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1B3F9" w14:textId="6656A46D" w:rsidR="003D5BE3" w:rsidRPr="00E773DA" w:rsidRDefault="00E909C8" w:rsidP="003A30BA">
      <w:pPr>
        <w:spacing w:line="240" w:lineRule="auto"/>
        <w:jc w:val="both"/>
        <w:rPr>
          <w:b/>
          <w:sz w:val="24"/>
          <w:szCs w:val="24"/>
        </w:rPr>
      </w:pPr>
      <w:r w:rsidRPr="00E773DA">
        <w:rPr>
          <w:b/>
          <w:sz w:val="24"/>
          <w:szCs w:val="24"/>
        </w:rPr>
        <w:t>TITLE</w:t>
      </w:r>
      <w:r w:rsidR="009F5611" w:rsidRPr="00E773DA">
        <w:rPr>
          <w:b/>
          <w:sz w:val="24"/>
          <w:szCs w:val="24"/>
        </w:rPr>
        <w:t xml:space="preserve">: </w:t>
      </w:r>
    </w:p>
    <w:p w14:paraId="6A08F422" w14:textId="075F1DBC" w:rsidR="009F5611" w:rsidRPr="00E773DA" w:rsidRDefault="00ED5394" w:rsidP="003A30BA">
      <w:pPr>
        <w:spacing w:line="240" w:lineRule="auto"/>
        <w:jc w:val="both"/>
        <w:rPr>
          <w:sz w:val="24"/>
          <w:szCs w:val="24"/>
        </w:rPr>
      </w:pPr>
      <w:r w:rsidRPr="00E773DA">
        <w:rPr>
          <w:sz w:val="24"/>
          <w:szCs w:val="24"/>
        </w:rPr>
        <w:t>Assay</w:t>
      </w:r>
      <w:r w:rsidR="00DC7605" w:rsidRPr="00E773DA">
        <w:rPr>
          <w:sz w:val="24"/>
          <w:szCs w:val="24"/>
        </w:rPr>
        <w:t>s</w:t>
      </w:r>
      <w:r w:rsidRPr="00E773DA">
        <w:rPr>
          <w:sz w:val="24"/>
          <w:szCs w:val="24"/>
        </w:rPr>
        <w:t xml:space="preserve"> </w:t>
      </w:r>
      <w:r w:rsidR="00DC7605" w:rsidRPr="00E773DA">
        <w:rPr>
          <w:sz w:val="24"/>
          <w:szCs w:val="24"/>
        </w:rPr>
        <w:t>for</w:t>
      </w:r>
      <w:r w:rsidRPr="00E773DA">
        <w:rPr>
          <w:sz w:val="24"/>
          <w:szCs w:val="24"/>
        </w:rPr>
        <w:t xml:space="preserve"> Validating </w:t>
      </w:r>
      <w:r w:rsidR="009F5611" w:rsidRPr="00E773DA">
        <w:rPr>
          <w:sz w:val="24"/>
          <w:szCs w:val="24"/>
        </w:rPr>
        <w:t>Histone Acetyltransferase Inhibitors</w:t>
      </w:r>
    </w:p>
    <w:p w14:paraId="75D7EA4F" w14:textId="77777777" w:rsidR="00206C56" w:rsidRPr="00E773DA" w:rsidRDefault="00206C56" w:rsidP="003A30BA">
      <w:pPr>
        <w:spacing w:line="240" w:lineRule="auto"/>
        <w:jc w:val="both"/>
        <w:rPr>
          <w:b/>
          <w:sz w:val="24"/>
          <w:szCs w:val="24"/>
        </w:rPr>
      </w:pPr>
    </w:p>
    <w:p w14:paraId="748A9B35" w14:textId="3633662F" w:rsidR="009F5611" w:rsidRPr="00E773DA" w:rsidRDefault="00E909C8" w:rsidP="003A30BA">
      <w:pPr>
        <w:spacing w:line="240" w:lineRule="auto"/>
        <w:jc w:val="both"/>
        <w:rPr>
          <w:b/>
          <w:sz w:val="24"/>
          <w:szCs w:val="24"/>
        </w:rPr>
      </w:pPr>
      <w:r w:rsidRPr="00E773DA">
        <w:rPr>
          <w:b/>
          <w:sz w:val="24"/>
          <w:szCs w:val="24"/>
        </w:rPr>
        <w:t>AUTHOR AND AFFILIATIONS</w:t>
      </w:r>
      <w:r w:rsidR="009F5611" w:rsidRPr="00E773DA">
        <w:rPr>
          <w:b/>
          <w:sz w:val="24"/>
          <w:szCs w:val="24"/>
        </w:rPr>
        <w:t xml:space="preserve">: </w:t>
      </w:r>
    </w:p>
    <w:p w14:paraId="04713ED0" w14:textId="55CEA753" w:rsidR="009F5611" w:rsidRPr="00E773DA" w:rsidRDefault="009F5611" w:rsidP="003A30BA">
      <w:pPr>
        <w:spacing w:line="240" w:lineRule="auto"/>
        <w:jc w:val="both"/>
        <w:rPr>
          <w:sz w:val="24"/>
          <w:szCs w:val="24"/>
          <w:vertAlign w:val="superscript"/>
        </w:rPr>
      </w:pPr>
      <w:r w:rsidRPr="00E773DA">
        <w:rPr>
          <w:sz w:val="24"/>
          <w:szCs w:val="24"/>
        </w:rPr>
        <w:t>Aaron R. Waddell</w:t>
      </w:r>
      <w:r w:rsidRPr="00E773DA">
        <w:rPr>
          <w:sz w:val="24"/>
          <w:szCs w:val="24"/>
          <w:vertAlign w:val="superscript"/>
        </w:rPr>
        <w:t>1</w:t>
      </w:r>
      <w:r w:rsidRPr="00E773DA">
        <w:rPr>
          <w:sz w:val="24"/>
          <w:szCs w:val="24"/>
        </w:rPr>
        <w:t>,</w:t>
      </w:r>
      <w:r w:rsidRPr="00E773DA">
        <w:rPr>
          <w:sz w:val="24"/>
          <w:szCs w:val="24"/>
          <w:vertAlign w:val="superscript"/>
        </w:rPr>
        <w:t xml:space="preserve"> </w:t>
      </w:r>
      <w:proofErr w:type="spellStart"/>
      <w:r w:rsidRPr="00E773DA">
        <w:rPr>
          <w:sz w:val="24"/>
          <w:szCs w:val="24"/>
        </w:rPr>
        <w:t>Daiqing</w:t>
      </w:r>
      <w:proofErr w:type="spellEnd"/>
      <w:r w:rsidRPr="00E773DA">
        <w:rPr>
          <w:sz w:val="24"/>
          <w:szCs w:val="24"/>
        </w:rPr>
        <w:t xml:space="preserve"> Liao</w:t>
      </w:r>
      <w:r w:rsidRPr="00E773DA">
        <w:rPr>
          <w:sz w:val="24"/>
          <w:szCs w:val="24"/>
          <w:vertAlign w:val="superscript"/>
        </w:rPr>
        <w:t>1</w:t>
      </w:r>
    </w:p>
    <w:p w14:paraId="73F5F284" w14:textId="77777777" w:rsidR="00206C56" w:rsidRPr="00E773DA" w:rsidRDefault="00206C56" w:rsidP="003A30BA">
      <w:pPr>
        <w:spacing w:line="240" w:lineRule="auto"/>
        <w:jc w:val="both"/>
        <w:rPr>
          <w:sz w:val="24"/>
          <w:szCs w:val="24"/>
          <w:vertAlign w:val="superscript"/>
        </w:rPr>
      </w:pPr>
    </w:p>
    <w:p w14:paraId="07835D1A" w14:textId="19AC3B97" w:rsidR="009F5611" w:rsidRPr="00E773DA" w:rsidRDefault="009F5611" w:rsidP="003A30BA">
      <w:pPr>
        <w:spacing w:line="240" w:lineRule="auto"/>
        <w:jc w:val="both"/>
        <w:rPr>
          <w:sz w:val="24"/>
          <w:szCs w:val="24"/>
        </w:rPr>
      </w:pPr>
      <w:r w:rsidRPr="00E773DA">
        <w:rPr>
          <w:sz w:val="24"/>
          <w:szCs w:val="24"/>
          <w:vertAlign w:val="superscript"/>
        </w:rPr>
        <w:t>1</w:t>
      </w:r>
      <w:r w:rsidRPr="00E773DA">
        <w:rPr>
          <w:sz w:val="24"/>
          <w:szCs w:val="24"/>
        </w:rPr>
        <w:t xml:space="preserve">Department of Anatomy and Cell Biology, </w:t>
      </w:r>
      <w:r w:rsidR="00E46AAA" w:rsidRPr="00E773DA">
        <w:rPr>
          <w:sz w:val="24"/>
          <w:szCs w:val="24"/>
        </w:rPr>
        <w:t>and UF Health Cancer Center</w:t>
      </w:r>
      <w:r w:rsidRPr="00E773DA">
        <w:rPr>
          <w:sz w:val="24"/>
          <w:szCs w:val="24"/>
        </w:rPr>
        <w:t>, University of Florida</w:t>
      </w:r>
      <w:r w:rsidR="00E46AAA" w:rsidRPr="00E773DA">
        <w:rPr>
          <w:sz w:val="24"/>
          <w:szCs w:val="24"/>
        </w:rPr>
        <w:t xml:space="preserve"> College of Medicine</w:t>
      </w:r>
      <w:r w:rsidR="00E773DA" w:rsidRPr="00E773DA">
        <w:rPr>
          <w:sz w:val="24"/>
          <w:szCs w:val="24"/>
        </w:rPr>
        <w:t xml:space="preserve">, </w:t>
      </w:r>
      <w:proofErr w:type="spellStart"/>
      <w:r w:rsidR="00E773DA" w:rsidRPr="00E773DA">
        <w:rPr>
          <w:sz w:val="24"/>
          <w:szCs w:val="24"/>
        </w:rPr>
        <w:t>Gainsville</w:t>
      </w:r>
      <w:proofErr w:type="spellEnd"/>
      <w:r w:rsidR="00E773DA" w:rsidRPr="00E773DA">
        <w:rPr>
          <w:sz w:val="24"/>
          <w:szCs w:val="24"/>
        </w:rPr>
        <w:t>, Florida</w:t>
      </w:r>
    </w:p>
    <w:p w14:paraId="10775A6C" w14:textId="77777777" w:rsidR="00206C56" w:rsidRPr="00E773DA" w:rsidRDefault="00206C56" w:rsidP="003A30BA">
      <w:pPr>
        <w:spacing w:line="240" w:lineRule="auto"/>
        <w:jc w:val="both"/>
        <w:rPr>
          <w:sz w:val="24"/>
          <w:szCs w:val="24"/>
        </w:rPr>
      </w:pPr>
    </w:p>
    <w:p w14:paraId="5A138EA2" w14:textId="77777777" w:rsidR="00206C56" w:rsidRPr="00E773DA" w:rsidRDefault="009F5611" w:rsidP="003A30BA">
      <w:pPr>
        <w:spacing w:line="240" w:lineRule="auto"/>
        <w:jc w:val="both"/>
        <w:rPr>
          <w:sz w:val="24"/>
          <w:szCs w:val="24"/>
        </w:rPr>
      </w:pPr>
      <w:r w:rsidRPr="00E773DA">
        <w:rPr>
          <w:sz w:val="24"/>
          <w:szCs w:val="24"/>
        </w:rPr>
        <w:t>Correspond</w:t>
      </w:r>
      <w:r w:rsidR="00206C56" w:rsidRPr="00E773DA">
        <w:rPr>
          <w:sz w:val="24"/>
          <w:szCs w:val="24"/>
        </w:rPr>
        <w:t>ing Author</w:t>
      </w:r>
    </w:p>
    <w:p w14:paraId="3D9CE3F9" w14:textId="0741793D" w:rsidR="00206C56" w:rsidRPr="00E773DA" w:rsidRDefault="009F5611" w:rsidP="003A30BA">
      <w:pPr>
        <w:spacing w:line="240" w:lineRule="auto"/>
        <w:jc w:val="both"/>
        <w:rPr>
          <w:sz w:val="24"/>
          <w:szCs w:val="24"/>
        </w:rPr>
      </w:pPr>
      <w:proofErr w:type="spellStart"/>
      <w:r w:rsidRPr="00E773DA">
        <w:rPr>
          <w:sz w:val="24"/>
          <w:szCs w:val="24"/>
        </w:rPr>
        <w:t>Daiqing</w:t>
      </w:r>
      <w:proofErr w:type="spellEnd"/>
      <w:r w:rsidRPr="00E773DA">
        <w:rPr>
          <w:sz w:val="24"/>
          <w:szCs w:val="24"/>
        </w:rPr>
        <w:t xml:space="preserve"> Liao </w:t>
      </w:r>
      <w:r w:rsidR="008B06C3">
        <w:rPr>
          <w:sz w:val="24"/>
          <w:szCs w:val="24"/>
        </w:rPr>
        <w:tab/>
      </w:r>
      <w:r w:rsidR="008B06C3">
        <w:rPr>
          <w:sz w:val="24"/>
          <w:szCs w:val="24"/>
        </w:rPr>
        <w:tab/>
      </w:r>
      <w:r w:rsidR="00206C56" w:rsidRPr="00E773DA">
        <w:rPr>
          <w:sz w:val="24"/>
          <w:szCs w:val="24"/>
        </w:rPr>
        <w:t>(</w:t>
      </w:r>
      <w:hyperlink r:id="rId6" w:history="1">
        <w:r w:rsidR="00EF7108" w:rsidRPr="00E773DA">
          <w:rPr>
            <w:rStyle w:val="Hyperlink"/>
            <w:sz w:val="24"/>
            <w:szCs w:val="24"/>
          </w:rPr>
          <w:t>dliao@ufl.edu</w:t>
        </w:r>
      </w:hyperlink>
      <w:r w:rsidR="00206C56" w:rsidRPr="00E773DA">
        <w:rPr>
          <w:sz w:val="24"/>
          <w:szCs w:val="24"/>
        </w:rPr>
        <w:t>)</w:t>
      </w:r>
    </w:p>
    <w:p w14:paraId="0749DCA6" w14:textId="77777777" w:rsidR="00206C56" w:rsidRPr="00E773DA" w:rsidRDefault="00206C56" w:rsidP="003A30BA">
      <w:pPr>
        <w:spacing w:line="240" w:lineRule="auto"/>
        <w:jc w:val="both"/>
        <w:rPr>
          <w:sz w:val="24"/>
          <w:szCs w:val="24"/>
        </w:rPr>
      </w:pPr>
    </w:p>
    <w:p w14:paraId="41679E8F" w14:textId="77777777" w:rsidR="00206C56" w:rsidRPr="00E773DA" w:rsidRDefault="00206C56" w:rsidP="003A30BA">
      <w:pPr>
        <w:spacing w:line="240" w:lineRule="auto"/>
        <w:jc w:val="both"/>
        <w:rPr>
          <w:sz w:val="24"/>
          <w:szCs w:val="24"/>
        </w:rPr>
      </w:pPr>
      <w:r w:rsidRPr="00E773DA">
        <w:rPr>
          <w:sz w:val="24"/>
          <w:szCs w:val="24"/>
        </w:rPr>
        <w:t>Email Address of Co-Author:</w:t>
      </w:r>
    </w:p>
    <w:p w14:paraId="55975003" w14:textId="7F663F0C" w:rsidR="009F5611" w:rsidRPr="00E773DA" w:rsidRDefault="00206C56" w:rsidP="003A30BA">
      <w:pPr>
        <w:spacing w:line="240" w:lineRule="auto"/>
        <w:jc w:val="both"/>
        <w:rPr>
          <w:sz w:val="24"/>
          <w:szCs w:val="24"/>
        </w:rPr>
      </w:pPr>
      <w:r w:rsidRPr="00E773DA">
        <w:rPr>
          <w:sz w:val="24"/>
          <w:szCs w:val="24"/>
        </w:rPr>
        <w:t xml:space="preserve">Aaron R. Waddell </w:t>
      </w:r>
      <w:r w:rsidR="008B06C3">
        <w:rPr>
          <w:sz w:val="24"/>
          <w:szCs w:val="24"/>
        </w:rPr>
        <w:tab/>
      </w:r>
      <w:r w:rsidRPr="00E773DA">
        <w:rPr>
          <w:sz w:val="24"/>
          <w:szCs w:val="24"/>
        </w:rPr>
        <w:t>(aawaddell@ufl.edu)</w:t>
      </w:r>
    </w:p>
    <w:p w14:paraId="62B6749E" w14:textId="77777777" w:rsidR="003D5BE3" w:rsidRPr="00E773DA" w:rsidRDefault="003D5BE3" w:rsidP="003A30BA">
      <w:pPr>
        <w:spacing w:line="240" w:lineRule="auto"/>
        <w:jc w:val="both"/>
        <w:rPr>
          <w:sz w:val="24"/>
          <w:szCs w:val="24"/>
        </w:rPr>
      </w:pPr>
    </w:p>
    <w:p w14:paraId="0AD8BECF" w14:textId="73B8F3EC" w:rsidR="003D5BE3" w:rsidRPr="00E773DA" w:rsidRDefault="00E909C8" w:rsidP="003A30BA">
      <w:pPr>
        <w:spacing w:line="240" w:lineRule="auto"/>
        <w:jc w:val="both"/>
        <w:rPr>
          <w:rStyle w:val="Hyperlink"/>
          <w:b/>
          <w:color w:val="auto"/>
          <w:sz w:val="24"/>
          <w:szCs w:val="24"/>
          <w:u w:val="none"/>
        </w:rPr>
      </w:pPr>
      <w:r w:rsidRPr="00E773DA">
        <w:rPr>
          <w:rStyle w:val="Hyperlink"/>
          <w:b/>
          <w:color w:val="auto"/>
          <w:sz w:val="24"/>
          <w:szCs w:val="24"/>
          <w:u w:val="none"/>
        </w:rPr>
        <w:t>KEYWORDS:</w:t>
      </w:r>
    </w:p>
    <w:p w14:paraId="28E56B51" w14:textId="269C31E6" w:rsidR="009F5611" w:rsidRPr="00E773DA" w:rsidRDefault="008B06C3" w:rsidP="003A30BA">
      <w:pPr>
        <w:spacing w:line="240" w:lineRule="auto"/>
        <w:jc w:val="both"/>
        <w:rPr>
          <w:sz w:val="24"/>
          <w:szCs w:val="24"/>
        </w:rPr>
      </w:pPr>
      <w:r>
        <w:rPr>
          <w:sz w:val="24"/>
          <w:szCs w:val="24"/>
        </w:rPr>
        <w:t>l</w:t>
      </w:r>
      <w:r w:rsidR="00EF7108" w:rsidRPr="00E773DA">
        <w:rPr>
          <w:sz w:val="24"/>
          <w:szCs w:val="24"/>
        </w:rPr>
        <w:t>ysine acetyltransferases</w:t>
      </w:r>
      <w:r w:rsidR="00206C56" w:rsidRPr="00E773DA">
        <w:rPr>
          <w:sz w:val="24"/>
          <w:szCs w:val="24"/>
        </w:rPr>
        <w:t>,</w:t>
      </w:r>
      <w:r w:rsidR="00EF7108" w:rsidRPr="00E773DA">
        <w:rPr>
          <w:sz w:val="24"/>
          <w:szCs w:val="24"/>
        </w:rPr>
        <w:t xml:space="preserve"> KATs, </w:t>
      </w:r>
      <w:r w:rsidR="009F5611" w:rsidRPr="00E773DA">
        <w:rPr>
          <w:sz w:val="24"/>
          <w:szCs w:val="24"/>
        </w:rPr>
        <w:t xml:space="preserve">CBP/p300, </w:t>
      </w:r>
      <w:r w:rsidR="00206C56" w:rsidRPr="00E773DA">
        <w:rPr>
          <w:sz w:val="24"/>
          <w:szCs w:val="24"/>
        </w:rPr>
        <w:t>h</w:t>
      </w:r>
      <w:r w:rsidR="009F5611" w:rsidRPr="00E773DA">
        <w:rPr>
          <w:sz w:val="24"/>
          <w:szCs w:val="24"/>
        </w:rPr>
        <w:t xml:space="preserve">istone </w:t>
      </w:r>
      <w:r w:rsidR="00206C56" w:rsidRPr="00E773DA">
        <w:rPr>
          <w:sz w:val="24"/>
          <w:szCs w:val="24"/>
        </w:rPr>
        <w:t>a</w:t>
      </w:r>
      <w:r w:rsidR="009F5611" w:rsidRPr="00E773DA">
        <w:rPr>
          <w:sz w:val="24"/>
          <w:szCs w:val="24"/>
        </w:rPr>
        <w:t>cetyltransferase</w:t>
      </w:r>
      <w:r w:rsidR="00206C56" w:rsidRPr="00E773DA">
        <w:rPr>
          <w:sz w:val="24"/>
          <w:szCs w:val="24"/>
        </w:rPr>
        <w:t xml:space="preserve"> </w:t>
      </w:r>
      <w:r w:rsidR="009F5611" w:rsidRPr="00E773DA">
        <w:rPr>
          <w:sz w:val="24"/>
          <w:szCs w:val="24"/>
        </w:rPr>
        <w:t>inhibitors, screening methods, histone acetylation, epigenetics, cancer, gene regulation</w:t>
      </w:r>
    </w:p>
    <w:p w14:paraId="0452CF4E" w14:textId="77777777" w:rsidR="009F5611" w:rsidRPr="00E773DA" w:rsidRDefault="009F5611" w:rsidP="003A30BA">
      <w:pPr>
        <w:spacing w:line="240" w:lineRule="auto"/>
        <w:jc w:val="both"/>
        <w:rPr>
          <w:rStyle w:val="Hyperlink"/>
          <w:b/>
          <w:sz w:val="24"/>
          <w:szCs w:val="24"/>
        </w:rPr>
      </w:pPr>
    </w:p>
    <w:p w14:paraId="623D1826" w14:textId="5BF8167C" w:rsidR="003D5BE3" w:rsidRPr="00E773DA" w:rsidRDefault="00E909C8" w:rsidP="003A30BA">
      <w:pPr>
        <w:spacing w:line="240" w:lineRule="auto"/>
        <w:jc w:val="both"/>
        <w:rPr>
          <w:b/>
          <w:sz w:val="24"/>
          <w:szCs w:val="24"/>
        </w:rPr>
      </w:pPr>
      <w:r w:rsidRPr="00E773DA">
        <w:rPr>
          <w:b/>
          <w:sz w:val="24"/>
          <w:szCs w:val="24"/>
        </w:rPr>
        <w:t>SUMMARY</w:t>
      </w:r>
      <w:r w:rsidR="009F5611" w:rsidRPr="00E773DA">
        <w:rPr>
          <w:b/>
          <w:sz w:val="24"/>
          <w:szCs w:val="24"/>
        </w:rPr>
        <w:t>:</w:t>
      </w:r>
    </w:p>
    <w:p w14:paraId="77E7A4BF" w14:textId="379DCEC8" w:rsidR="009F5611" w:rsidRPr="00E773DA" w:rsidRDefault="00170E3A" w:rsidP="003A30BA">
      <w:pPr>
        <w:spacing w:line="240" w:lineRule="auto"/>
        <w:jc w:val="both"/>
        <w:rPr>
          <w:sz w:val="24"/>
          <w:szCs w:val="24"/>
        </w:rPr>
      </w:pPr>
      <w:r w:rsidRPr="00E773DA">
        <w:rPr>
          <w:bCs/>
          <w:sz w:val="24"/>
          <w:szCs w:val="24"/>
        </w:rPr>
        <w:t>Inhibitors of</w:t>
      </w:r>
      <w:r w:rsidRPr="00E773DA">
        <w:rPr>
          <w:b/>
          <w:sz w:val="24"/>
          <w:szCs w:val="24"/>
        </w:rPr>
        <w:t xml:space="preserve"> </w:t>
      </w:r>
      <w:r w:rsidRPr="00E773DA">
        <w:rPr>
          <w:sz w:val="24"/>
          <w:szCs w:val="24"/>
        </w:rPr>
        <w:t xml:space="preserve">histone </w:t>
      </w:r>
      <w:r w:rsidR="009F5611" w:rsidRPr="00E773DA">
        <w:rPr>
          <w:sz w:val="24"/>
          <w:szCs w:val="24"/>
        </w:rPr>
        <w:t>acetyltransferases (HAT</w:t>
      </w:r>
      <w:r w:rsidR="00797AFC" w:rsidRPr="00E773DA">
        <w:rPr>
          <w:sz w:val="24"/>
          <w:szCs w:val="24"/>
        </w:rPr>
        <w:t>s</w:t>
      </w:r>
      <w:r w:rsidR="005D7887" w:rsidRPr="00E773DA">
        <w:rPr>
          <w:sz w:val="24"/>
          <w:szCs w:val="24"/>
        </w:rPr>
        <w:t>, also known as lysine acetyltransferase</w:t>
      </w:r>
      <w:r w:rsidR="00797AFC" w:rsidRPr="00E773DA">
        <w:rPr>
          <w:sz w:val="24"/>
          <w:szCs w:val="24"/>
        </w:rPr>
        <w:t>s</w:t>
      </w:r>
      <w:r w:rsidR="009F5611" w:rsidRPr="00E773DA">
        <w:rPr>
          <w:sz w:val="24"/>
          <w:szCs w:val="24"/>
        </w:rPr>
        <w:t xml:space="preserve">), such as CBP/p300, are </w:t>
      </w:r>
      <w:r w:rsidRPr="00E773DA">
        <w:rPr>
          <w:sz w:val="24"/>
          <w:szCs w:val="24"/>
        </w:rPr>
        <w:t>potential</w:t>
      </w:r>
      <w:r w:rsidR="009F5611" w:rsidRPr="00E773DA">
        <w:rPr>
          <w:sz w:val="24"/>
          <w:szCs w:val="24"/>
        </w:rPr>
        <w:t xml:space="preserve"> therapeutic</w:t>
      </w:r>
      <w:r w:rsidRPr="00E773DA">
        <w:rPr>
          <w:sz w:val="24"/>
          <w:szCs w:val="24"/>
        </w:rPr>
        <w:t>s</w:t>
      </w:r>
      <w:r w:rsidR="009F5611" w:rsidRPr="00E773DA">
        <w:rPr>
          <w:sz w:val="24"/>
          <w:szCs w:val="24"/>
        </w:rPr>
        <w:t xml:space="preserve"> </w:t>
      </w:r>
      <w:r w:rsidRPr="00E773DA">
        <w:rPr>
          <w:sz w:val="24"/>
          <w:szCs w:val="24"/>
        </w:rPr>
        <w:t xml:space="preserve">for treating </w:t>
      </w:r>
      <w:r w:rsidR="009F5611" w:rsidRPr="00E773DA">
        <w:rPr>
          <w:sz w:val="24"/>
          <w:szCs w:val="24"/>
        </w:rPr>
        <w:t xml:space="preserve">cancer. </w:t>
      </w:r>
      <w:r w:rsidR="00205BAD" w:rsidRPr="00E773DA">
        <w:rPr>
          <w:sz w:val="24"/>
          <w:szCs w:val="24"/>
        </w:rPr>
        <w:t xml:space="preserve">However, </w:t>
      </w:r>
      <w:r w:rsidR="009F5611" w:rsidRPr="00E773DA">
        <w:rPr>
          <w:sz w:val="24"/>
          <w:szCs w:val="24"/>
        </w:rPr>
        <w:t>rigorous methods for validating these inhibitors are needed. Three in vitro</w:t>
      </w:r>
      <w:r w:rsidR="00E56C38" w:rsidRPr="00E773DA">
        <w:rPr>
          <w:sz w:val="24"/>
          <w:szCs w:val="24"/>
        </w:rPr>
        <w:t xml:space="preserve"> methods for validation include HAT a</w:t>
      </w:r>
      <w:r w:rsidR="009F5611" w:rsidRPr="00E773DA">
        <w:rPr>
          <w:sz w:val="24"/>
          <w:szCs w:val="24"/>
        </w:rPr>
        <w:t>ssays with recombinant acetyltransferases, immun</w:t>
      </w:r>
      <w:r w:rsidR="00ED5394" w:rsidRPr="00E773DA">
        <w:rPr>
          <w:sz w:val="24"/>
          <w:szCs w:val="24"/>
        </w:rPr>
        <w:t>o</w:t>
      </w:r>
      <w:r w:rsidR="009F5611" w:rsidRPr="00E773DA">
        <w:rPr>
          <w:sz w:val="24"/>
          <w:szCs w:val="24"/>
        </w:rPr>
        <w:t xml:space="preserve">blotting for histone acetylation in cell culture, and </w:t>
      </w:r>
      <w:proofErr w:type="spellStart"/>
      <w:r w:rsidR="009F5611" w:rsidRPr="00E773DA">
        <w:rPr>
          <w:sz w:val="24"/>
          <w:szCs w:val="24"/>
        </w:rPr>
        <w:t>ChIP</w:t>
      </w:r>
      <w:proofErr w:type="spellEnd"/>
      <w:r w:rsidR="009F5611" w:rsidRPr="00E773DA">
        <w:rPr>
          <w:sz w:val="24"/>
          <w:szCs w:val="24"/>
        </w:rPr>
        <w:t>-qPCR.</w:t>
      </w:r>
    </w:p>
    <w:p w14:paraId="0CA8232F" w14:textId="77777777" w:rsidR="009F5611" w:rsidRPr="00E773DA" w:rsidRDefault="009F5611" w:rsidP="003A30BA">
      <w:pPr>
        <w:spacing w:line="240" w:lineRule="auto"/>
        <w:jc w:val="both"/>
        <w:rPr>
          <w:rStyle w:val="Hyperlink"/>
          <w:b/>
          <w:color w:val="auto"/>
          <w:sz w:val="24"/>
          <w:szCs w:val="24"/>
          <w:u w:val="none"/>
        </w:rPr>
      </w:pPr>
    </w:p>
    <w:p w14:paraId="2F7058B3" w14:textId="6AE9101F" w:rsidR="003D5BE3" w:rsidRPr="00E773DA" w:rsidRDefault="00E909C8" w:rsidP="003A30BA">
      <w:pPr>
        <w:spacing w:line="240" w:lineRule="auto"/>
        <w:jc w:val="both"/>
        <w:rPr>
          <w:sz w:val="24"/>
          <w:szCs w:val="24"/>
        </w:rPr>
      </w:pPr>
      <w:r w:rsidRPr="00E773DA">
        <w:rPr>
          <w:b/>
          <w:sz w:val="24"/>
          <w:szCs w:val="24"/>
        </w:rPr>
        <w:t>ABSTRACT:</w:t>
      </w:r>
      <w:r w:rsidR="009F5611" w:rsidRPr="00E773DA">
        <w:rPr>
          <w:sz w:val="24"/>
          <w:szCs w:val="24"/>
        </w:rPr>
        <w:t xml:space="preserve"> </w:t>
      </w:r>
    </w:p>
    <w:p w14:paraId="74D2DC13" w14:textId="5FE9C876" w:rsidR="002B31BD" w:rsidRPr="00E773DA" w:rsidRDefault="00EF4BE0" w:rsidP="003A30BA">
      <w:pPr>
        <w:spacing w:line="240" w:lineRule="auto"/>
        <w:jc w:val="both"/>
        <w:rPr>
          <w:sz w:val="24"/>
          <w:szCs w:val="24"/>
        </w:rPr>
      </w:pPr>
      <w:r w:rsidRPr="00E773DA">
        <w:rPr>
          <w:sz w:val="24"/>
          <w:szCs w:val="24"/>
        </w:rPr>
        <w:t>Lysine acetyltransferases (K</w:t>
      </w:r>
      <w:r w:rsidR="009F5611" w:rsidRPr="00E773DA">
        <w:rPr>
          <w:sz w:val="24"/>
          <w:szCs w:val="24"/>
        </w:rPr>
        <w:t>ATs) catalyze acetylation of lysine residues on histone</w:t>
      </w:r>
      <w:r w:rsidR="005B44C8" w:rsidRPr="00E773DA">
        <w:rPr>
          <w:sz w:val="24"/>
          <w:szCs w:val="24"/>
        </w:rPr>
        <w:t>s and other proteins</w:t>
      </w:r>
      <w:r w:rsidR="009F5611" w:rsidRPr="00E773DA">
        <w:rPr>
          <w:sz w:val="24"/>
          <w:szCs w:val="24"/>
        </w:rPr>
        <w:t xml:space="preserve"> to regulate chromatin dynamics and gene expres</w:t>
      </w:r>
      <w:r w:rsidR="001B51FC" w:rsidRPr="00E773DA">
        <w:rPr>
          <w:sz w:val="24"/>
          <w:szCs w:val="24"/>
        </w:rPr>
        <w:t xml:space="preserve">sion. </w:t>
      </w:r>
      <w:r w:rsidR="005D7887" w:rsidRPr="00E773DA">
        <w:rPr>
          <w:sz w:val="24"/>
          <w:szCs w:val="24"/>
        </w:rPr>
        <w:t>KATs</w:t>
      </w:r>
      <w:r w:rsidR="007968B3">
        <w:rPr>
          <w:sz w:val="24"/>
          <w:szCs w:val="24"/>
        </w:rPr>
        <w:t>,</w:t>
      </w:r>
      <w:r w:rsidR="005D7887" w:rsidRPr="00E773DA">
        <w:rPr>
          <w:sz w:val="24"/>
          <w:szCs w:val="24"/>
        </w:rPr>
        <w:t xml:space="preserve"> </w:t>
      </w:r>
      <w:r w:rsidR="007968B3">
        <w:rPr>
          <w:sz w:val="24"/>
          <w:szCs w:val="24"/>
        </w:rPr>
        <w:t>such as</w:t>
      </w:r>
      <w:r w:rsidR="007968B3" w:rsidRPr="00E773DA">
        <w:rPr>
          <w:sz w:val="24"/>
          <w:szCs w:val="24"/>
        </w:rPr>
        <w:t xml:space="preserve"> </w:t>
      </w:r>
      <w:r w:rsidR="001B51FC" w:rsidRPr="00E773DA">
        <w:rPr>
          <w:sz w:val="24"/>
          <w:szCs w:val="24"/>
        </w:rPr>
        <w:t>CBP/p300</w:t>
      </w:r>
      <w:r w:rsidR="007968B3">
        <w:rPr>
          <w:sz w:val="24"/>
          <w:szCs w:val="24"/>
        </w:rPr>
        <w:t>,</w:t>
      </w:r>
      <w:r w:rsidR="001B51FC" w:rsidRPr="00E773DA">
        <w:rPr>
          <w:sz w:val="24"/>
          <w:szCs w:val="24"/>
        </w:rPr>
        <w:t xml:space="preserve"> </w:t>
      </w:r>
      <w:r w:rsidR="009F5611" w:rsidRPr="00E773DA">
        <w:rPr>
          <w:sz w:val="24"/>
          <w:szCs w:val="24"/>
        </w:rPr>
        <w:t xml:space="preserve">are under intense investigation </w:t>
      </w:r>
      <w:r w:rsidR="00DC7605" w:rsidRPr="00E773DA">
        <w:rPr>
          <w:sz w:val="24"/>
          <w:szCs w:val="24"/>
        </w:rPr>
        <w:t>as therapeutic targets</w:t>
      </w:r>
      <w:r w:rsidR="00AE30FE" w:rsidRPr="00E773DA">
        <w:rPr>
          <w:sz w:val="24"/>
          <w:szCs w:val="24"/>
        </w:rPr>
        <w:t xml:space="preserve"> due to their</w:t>
      </w:r>
      <w:r w:rsidR="009F5611" w:rsidRPr="00E773DA">
        <w:rPr>
          <w:sz w:val="24"/>
          <w:szCs w:val="24"/>
        </w:rPr>
        <w:t xml:space="preserve"> </w:t>
      </w:r>
      <w:r w:rsidR="005D7887" w:rsidRPr="00E773DA">
        <w:rPr>
          <w:sz w:val="24"/>
          <w:szCs w:val="24"/>
        </w:rPr>
        <w:t xml:space="preserve">critical </w:t>
      </w:r>
      <w:r w:rsidR="001B51FC" w:rsidRPr="00E773DA">
        <w:rPr>
          <w:sz w:val="24"/>
          <w:szCs w:val="24"/>
        </w:rPr>
        <w:t xml:space="preserve">role </w:t>
      </w:r>
      <w:r w:rsidR="009F5611" w:rsidRPr="00E773DA">
        <w:rPr>
          <w:sz w:val="24"/>
          <w:szCs w:val="24"/>
        </w:rPr>
        <w:t xml:space="preserve">in </w:t>
      </w:r>
      <w:r w:rsidR="005D7887" w:rsidRPr="00E773DA">
        <w:rPr>
          <w:sz w:val="24"/>
          <w:szCs w:val="24"/>
        </w:rPr>
        <w:t>tumorigenesis of diver</w:t>
      </w:r>
      <w:r w:rsidR="00235626" w:rsidRPr="00E773DA">
        <w:rPr>
          <w:sz w:val="24"/>
          <w:szCs w:val="24"/>
        </w:rPr>
        <w:t>se</w:t>
      </w:r>
      <w:r w:rsidR="005D7887" w:rsidRPr="00E773DA">
        <w:rPr>
          <w:sz w:val="24"/>
          <w:szCs w:val="24"/>
        </w:rPr>
        <w:t xml:space="preserve"> cancers</w:t>
      </w:r>
      <w:r w:rsidR="009F5611" w:rsidRPr="00E773DA">
        <w:rPr>
          <w:sz w:val="24"/>
          <w:szCs w:val="24"/>
        </w:rPr>
        <w:t xml:space="preserve">. The development of novel small molecule inhibitors </w:t>
      </w:r>
      <w:r w:rsidR="00DC7605" w:rsidRPr="00E773DA">
        <w:rPr>
          <w:sz w:val="24"/>
          <w:szCs w:val="24"/>
        </w:rPr>
        <w:t xml:space="preserve">targeting </w:t>
      </w:r>
      <w:r w:rsidR="001B51FC" w:rsidRPr="00E773DA">
        <w:rPr>
          <w:sz w:val="24"/>
          <w:szCs w:val="24"/>
        </w:rPr>
        <w:t>the histone acetyltransferase (HAT)</w:t>
      </w:r>
      <w:r w:rsidR="009F5611" w:rsidRPr="00E773DA">
        <w:rPr>
          <w:sz w:val="24"/>
          <w:szCs w:val="24"/>
        </w:rPr>
        <w:t xml:space="preserve"> function</w:t>
      </w:r>
      <w:r w:rsidR="001B51FC" w:rsidRPr="00E773DA">
        <w:rPr>
          <w:sz w:val="24"/>
          <w:szCs w:val="24"/>
        </w:rPr>
        <w:t xml:space="preserve"> of KATs</w:t>
      </w:r>
      <w:r w:rsidR="009F5611" w:rsidRPr="00E773DA">
        <w:rPr>
          <w:sz w:val="24"/>
          <w:szCs w:val="24"/>
        </w:rPr>
        <w:t xml:space="preserve"> is challenging and requires robust assays that can validate the specificity and potency of </w:t>
      </w:r>
      <w:r w:rsidR="005B44C8" w:rsidRPr="00E773DA">
        <w:rPr>
          <w:sz w:val="24"/>
          <w:szCs w:val="24"/>
        </w:rPr>
        <w:t>potential inhibitors</w:t>
      </w:r>
      <w:r w:rsidR="009F5611" w:rsidRPr="00E773DA">
        <w:rPr>
          <w:sz w:val="24"/>
          <w:szCs w:val="24"/>
        </w:rPr>
        <w:t xml:space="preserve">. </w:t>
      </w:r>
    </w:p>
    <w:p w14:paraId="50B374A2" w14:textId="77777777" w:rsidR="002B31BD" w:rsidRPr="00E773DA" w:rsidRDefault="002B31BD" w:rsidP="003A30BA">
      <w:pPr>
        <w:spacing w:line="240" w:lineRule="auto"/>
        <w:jc w:val="both"/>
        <w:rPr>
          <w:sz w:val="24"/>
          <w:szCs w:val="24"/>
        </w:rPr>
      </w:pPr>
    </w:p>
    <w:p w14:paraId="0F8E3855" w14:textId="778B6AB6" w:rsidR="002B31BD" w:rsidRPr="00E773DA" w:rsidRDefault="009F5611" w:rsidP="003A30BA">
      <w:pPr>
        <w:spacing w:line="240" w:lineRule="auto"/>
        <w:jc w:val="both"/>
        <w:rPr>
          <w:sz w:val="24"/>
          <w:szCs w:val="24"/>
        </w:rPr>
      </w:pPr>
      <w:r w:rsidRPr="00E773DA">
        <w:rPr>
          <w:sz w:val="24"/>
          <w:szCs w:val="24"/>
        </w:rPr>
        <w:t xml:space="preserve">This article outlines a pipeline of three </w:t>
      </w:r>
      <w:r w:rsidR="00DC7605" w:rsidRPr="00E773DA">
        <w:rPr>
          <w:sz w:val="24"/>
          <w:szCs w:val="24"/>
        </w:rPr>
        <w:t xml:space="preserve">methods </w:t>
      </w:r>
      <w:r w:rsidRPr="00E773DA">
        <w:rPr>
          <w:sz w:val="24"/>
          <w:szCs w:val="24"/>
        </w:rPr>
        <w:t>that provide</w:t>
      </w:r>
      <w:r w:rsidR="00041C12" w:rsidRPr="00E773DA">
        <w:rPr>
          <w:sz w:val="24"/>
          <w:szCs w:val="24"/>
        </w:rPr>
        <w:t xml:space="preserve"> </w:t>
      </w:r>
      <w:r w:rsidR="00041C12" w:rsidRPr="008B06C3">
        <w:rPr>
          <w:sz w:val="24"/>
          <w:szCs w:val="24"/>
        </w:rPr>
        <w:t>rigorous</w:t>
      </w:r>
      <w:r w:rsidRPr="008B06C3">
        <w:rPr>
          <w:sz w:val="24"/>
          <w:szCs w:val="24"/>
        </w:rPr>
        <w:t xml:space="preserve"> in vitro</w:t>
      </w:r>
      <w:r w:rsidRPr="00E773DA">
        <w:rPr>
          <w:sz w:val="24"/>
          <w:szCs w:val="24"/>
        </w:rPr>
        <w:t xml:space="preserve"> validation for novel HAT inhibitors</w:t>
      </w:r>
      <w:r w:rsidR="00205BAD" w:rsidRPr="00E773DA">
        <w:rPr>
          <w:sz w:val="24"/>
          <w:szCs w:val="24"/>
        </w:rPr>
        <w:t xml:space="preserve"> (</w:t>
      </w:r>
      <w:proofErr w:type="spellStart"/>
      <w:r w:rsidR="00205BAD" w:rsidRPr="00E773DA">
        <w:rPr>
          <w:sz w:val="24"/>
          <w:szCs w:val="24"/>
        </w:rPr>
        <w:t>HATi</w:t>
      </w:r>
      <w:proofErr w:type="spellEnd"/>
      <w:r w:rsidR="00205BAD" w:rsidRPr="00E773DA">
        <w:rPr>
          <w:sz w:val="24"/>
          <w:szCs w:val="24"/>
        </w:rPr>
        <w:t>)</w:t>
      </w:r>
      <w:r w:rsidRPr="00E773DA">
        <w:rPr>
          <w:sz w:val="24"/>
          <w:szCs w:val="24"/>
        </w:rPr>
        <w:t xml:space="preserve">. These </w:t>
      </w:r>
      <w:r w:rsidR="00205BAD" w:rsidRPr="00E773DA">
        <w:rPr>
          <w:sz w:val="24"/>
          <w:szCs w:val="24"/>
        </w:rPr>
        <w:t xml:space="preserve">methods </w:t>
      </w:r>
      <w:r w:rsidRPr="00E773DA">
        <w:rPr>
          <w:sz w:val="24"/>
          <w:szCs w:val="24"/>
        </w:rPr>
        <w:t>include a test tube HAT assay</w:t>
      </w:r>
      <w:r w:rsidR="00965A96" w:rsidRPr="00E773DA">
        <w:rPr>
          <w:sz w:val="24"/>
          <w:szCs w:val="24"/>
        </w:rPr>
        <w:t>,</w:t>
      </w:r>
      <w:r w:rsidRPr="00E773DA">
        <w:rPr>
          <w:sz w:val="24"/>
          <w:szCs w:val="24"/>
        </w:rPr>
        <w:t xml:space="preserve"> </w:t>
      </w:r>
      <w:r w:rsidR="008B06C3">
        <w:rPr>
          <w:sz w:val="24"/>
          <w:szCs w:val="24"/>
        </w:rPr>
        <w:t>C</w:t>
      </w:r>
      <w:r w:rsidRPr="00E773DA">
        <w:rPr>
          <w:sz w:val="24"/>
          <w:szCs w:val="24"/>
        </w:rPr>
        <w:t>hromatin Hyperacetylation Inhibition (</w:t>
      </w:r>
      <w:proofErr w:type="spellStart"/>
      <w:r w:rsidRPr="00E773DA">
        <w:rPr>
          <w:sz w:val="24"/>
          <w:szCs w:val="24"/>
        </w:rPr>
        <w:t>ChHAI</w:t>
      </w:r>
      <w:proofErr w:type="spellEnd"/>
      <w:r w:rsidRPr="00E773DA">
        <w:rPr>
          <w:sz w:val="24"/>
          <w:szCs w:val="24"/>
        </w:rPr>
        <w:t xml:space="preserve">) </w:t>
      </w:r>
      <w:r w:rsidR="00965A96" w:rsidRPr="00E773DA">
        <w:rPr>
          <w:sz w:val="24"/>
          <w:szCs w:val="24"/>
        </w:rPr>
        <w:t>a</w:t>
      </w:r>
      <w:r w:rsidRPr="00E773DA">
        <w:rPr>
          <w:sz w:val="24"/>
          <w:szCs w:val="24"/>
        </w:rPr>
        <w:t>ssay, and Chromatin Immunoprecipitation-quantitative PCR (</w:t>
      </w:r>
      <w:proofErr w:type="spellStart"/>
      <w:r w:rsidRPr="00E773DA">
        <w:rPr>
          <w:sz w:val="24"/>
          <w:szCs w:val="24"/>
        </w:rPr>
        <w:t>ChIP</w:t>
      </w:r>
      <w:proofErr w:type="spellEnd"/>
      <w:r w:rsidRPr="00E773DA">
        <w:rPr>
          <w:sz w:val="24"/>
          <w:szCs w:val="24"/>
        </w:rPr>
        <w:t xml:space="preserve">-qPCR). In the HAT assay, recombinant HATs are incubated with histones in a test tube reaction, allowing for acetylation of specific lysine residues on the histone tails. This reaction can be </w:t>
      </w:r>
      <w:r w:rsidR="00456D8B" w:rsidRPr="00E773DA">
        <w:rPr>
          <w:sz w:val="24"/>
          <w:szCs w:val="24"/>
        </w:rPr>
        <w:t xml:space="preserve">blocked </w:t>
      </w:r>
      <w:r w:rsidRPr="00E773DA">
        <w:rPr>
          <w:sz w:val="24"/>
          <w:szCs w:val="24"/>
        </w:rPr>
        <w:t xml:space="preserve">by </w:t>
      </w:r>
      <w:r w:rsidR="005B44C8" w:rsidRPr="00E773DA">
        <w:rPr>
          <w:sz w:val="24"/>
          <w:szCs w:val="24"/>
        </w:rPr>
        <w:t xml:space="preserve">a </w:t>
      </w:r>
      <w:proofErr w:type="spellStart"/>
      <w:r w:rsidR="005B44C8" w:rsidRPr="00E773DA">
        <w:rPr>
          <w:sz w:val="24"/>
          <w:szCs w:val="24"/>
        </w:rPr>
        <w:t>HAT</w:t>
      </w:r>
      <w:r w:rsidR="00205BAD" w:rsidRPr="00E773DA">
        <w:rPr>
          <w:sz w:val="24"/>
          <w:szCs w:val="24"/>
        </w:rPr>
        <w:t>i</w:t>
      </w:r>
      <w:proofErr w:type="spellEnd"/>
      <w:r w:rsidR="005B44C8" w:rsidRPr="00E773DA">
        <w:rPr>
          <w:sz w:val="24"/>
          <w:szCs w:val="24"/>
        </w:rPr>
        <w:t xml:space="preserve"> </w:t>
      </w:r>
      <w:r w:rsidRPr="00E773DA">
        <w:rPr>
          <w:sz w:val="24"/>
          <w:szCs w:val="24"/>
        </w:rPr>
        <w:t xml:space="preserve">and the relative levels of </w:t>
      </w:r>
      <w:r w:rsidR="005B44C8" w:rsidRPr="00E773DA">
        <w:rPr>
          <w:sz w:val="24"/>
          <w:szCs w:val="24"/>
        </w:rPr>
        <w:t>site-</w:t>
      </w:r>
      <w:r w:rsidRPr="00E773DA">
        <w:rPr>
          <w:sz w:val="24"/>
          <w:szCs w:val="24"/>
        </w:rPr>
        <w:t xml:space="preserve">specific histone acetylation can be </w:t>
      </w:r>
      <w:r w:rsidR="00041C12" w:rsidRPr="00E773DA">
        <w:rPr>
          <w:sz w:val="24"/>
          <w:szCs w:val="24"/>
        </w:rPr>
        <w:t>measured</w:t>
      </w:r>
      <w:r w:rsidRPr="00E773DA">
        <w:rPr>
          <w:sz w:val="24"/>
          <w:szCs w:val="24"/>
        </w:rPr>
        <w:t xml:space="preserve"> via immunoblotting. Inhibitors identified in the HAT assay need to be confirmed in the cellular environment</w:t>
      </w:r>
      <w:r w:rsidR="00B530EA" w:rsidRPr="00E773DA">
        <w:rPr>
          <w:sz w:val="24"/>
          <w:szCs w:val="24"/>
        </w:rPr>
        <w:t>.</w:t>
      </w:r>
    </w:p>
    <w:p w14:paraId="36EBE8E3" w14:textId="77777777" w:rsidR="002B31BD" w:rsidRPr="00E773DA" w:rsidRDefault="002B31BD" w:rsidP="003A30BA">
      <w:pPr>
        <w:spacing w:line="240" w:lineRule="auto"/>
        <w:jc w:val="both"/>
        <w:rPr>
          <w:sz w:val="24"/>
          <w:szCs w:val="24"/>
        </w:rPr>
      </w:pPr>
    </w:p>
    <w:p w14:paraId="1352299B" w14:textId="7465D47D" w:rsidR="002B31BD" w:rsidRPr="00E773DA" w:rsidRDefault="00B530EA" w:rsidP="003A30BA">
      <w:pPr>
        <w:spacing w:line="240" w:lineRule="auto"/>
        <w:jc w:val="both"/>
        <w:rPr>
          <w:sz w:val="24"/>
          <w:szCs w:val="24"/>
        </w:rPr>
      </w:pPr>
      <w:r w:rsidRPr="00E773DA">
        <w:rPr>
          <w:sz w:val="24"/>
          <w:szCs w:val="24"/>
        </w:rPr>
        <w:lastRenderedPageBreak/>
        <w:t xml:space="preserve">The </w:t>
      </w:r>
      <w:proofErr w:type="spellStart"/>
      <w:r w:rsidRPr="00E773DA">
        <w:rPr>
          <w:sz w:val="24"/>
          <w:szCs w:val="24"/>
        </w:rPr>
        <w:t>ChHAI</w:t>
      </w:r>
      <w:proofErr w:type="spellEnd"/>
      <w:r w:rsidRPr="00E773DA">
        <w:rPr>
          <w:sz w:val="24"/>
          <w:szCs w:val="24"/>
        </w:rPr>
        <w:t xml:space="preserve"> a</w:t>
      </w:r>
      <w:r w:rsidR="009F5611" w:rsidRPr="00E773DA">
        <w:rPr>
          <w:sz w:val="24"/>
          <w:szCs w:val="24"/>
        </w:rPr>
        <w:t xml:space="preserve">ssay </w:t>
      </w:r>
      <w:r w:rsidR="00041C12" w:rsidRPr="00E773DA">
        <w:rPr>
          <w:sz w:val="24"/>
          <w:szCs w:val="24"/>
        </w:rPr>
        <w:t>uses immunoblotting to</w:t>
      </w:r>
      <w:r w:rsidR="00724E3F" w:rsidRPr="00E773DA">
        <w:rPr>
          <w:sz w:val="24"/>
          <w:szCs w:val="24"/>
        </w:rPr>
        <w:t xml:space="preserve"> screen for novel </w:t>
      </w:r>
      <w:proofErr w:type="spellStart"/>
      <w:r w:rsidR="00724E3F" w:rsidRPr="00E773DA">
        <w:rPr>
          <w:sz w:val="24"/>
          <w:szCs w:val="24"/>
        </w:rPr>
        <w:t>HAT</w:t>
      </w:r>
      <w:r w:rsidR="00205BAD" w:rsidRPr="00E773DA">
        <w:rPr>
          <w:sz w:val="24"/>
          <w:szCs w:val="24"/>
        </w:rPr>
        <w:t>i</w:t>
      </w:r>
      <w:proofErr w:type="spellEnd"/>
      <w:r w:rsidR="00205BAD" w:rsidRPr="00E773DA">
        <w:rPr>
          <w:sz w:val="24"/>
          <w:szCs w:val="24"/>
        </w:rPr>
        <w:t xml:space="preserve"> </w:t>
      </w:r>
      <w:r w:rsidR="00724E3F" w:rsidRPr="00E773DA">
        <w:rPr>
          <w:sz w:val="24"/>
          <w:szCs w:val="24"/>
        </w:rPr>
        <w:t>that attenuate the robust hyperacetylation of histones induced by a histone deacetylase inhibitor</w:t>
      </w:r>
      <w:r w:rsidR="00205BAD" w:rsidRPr="00E773DA">
        <w:rPr>
          <w:sz w:val="24"/>
          <w:szCs w:val="24"/>
        </w:rPr>
        <w:t xml:space="preserve"> (</w:t>
      </w:r>
      <w:proofErr w:type="spellStart"/>
      <w:r w:rsidR="00205BAD" w:rsidRPr="00E773DA">
        <w:rPr>
          <w:sz w:val="24"/>
          <w:szCs w:val="24"/>
        </w:rPr>
        <w:t>HDACi</w:t>
      </w:r>
      <w:proofErr w:type="spellEnd"/>
      <w:r w:rsidR="00205BAD" w:rsidRPr="00E773DA">
        <w:rPr>
          <w:sz w:val="24"/>
          <w:szCs w:val="24"/>
        </w:rPr>
        <w:t>)</w:t>
      </w:r>
      <w:r w:rsidR="00724E3F" w:rsidRPr="00E773DA">
        <w:rPr>
          <w:sz w:val="24"/>
          <w:szCs w:val="24"/>
        </w:rPr>
        <w:t>.</w:t>
      </w:r>
      <w:r w:rsidR="009F5611" w:rsidRPr="00E773DA">
        <w:rPr>
          <w:sz w:val="24"/>
          <w:szCs w:val="24"/>
        </w:rPr>
        <w:t xml:space="preserve"> </w:t>
      </w:r>
      <w:r w:rsidRPr="00E773DA">
        <w:rPr>
          <w:sz w:val="24"/>
          <w:szCs w:val="24"/>
        </w:rPr>
        <w:t xml:space="preserve">The addition of an </w:t>
      </w:r>
      <w:proofErr w:type="spellStart"/>
      <w:r w:rsidRPr="00E773DA">
        <w:rPr>
          <w:sz w:val="24"/>
          <w:szCs w:val="24"/>
        </w:rPr>
        <w:t>HDAC</w:t>
      </w:r>
      <w:r w:rsidR="00205BAD" w:rsidRPr="00E773DA">
        <w:rPr>
          <w:sz w:val="24"/>
          <w:szCs w:val="24"/>
        </w:rPr>
        <w:t>i</w:t>
      </w:r>
      <w:proofErr w:type="spellEnd"/>
      <w:r w:rsidRPr="00E773DA">
        <w:rPr>
          <w:sz w:val="24"/>
          <w:szCs w:val="24"/>
        </w:rPr>
        <w:t xml:space="preserve"> is helpful because basal levels of histone acetylation can be difficult to detect via immunoblotting. </w:t>
      </w:r>
    </w:p>
    <w:p w14:paraId="35E8694E" w14:textId="77777777" w:rsidR="002B31BD" w:rsidRPr="00E773DA" w:rsidRDefault="002B31BD" w:rsidP="003A30BA">
      <w:pPr>
        <w:spacing w:line="240" w:lineRule="auto"/>
        <w:jc w:val="both"/>
        <w:rPr>
          <w:sz w:val="24"/>
          <w:szCs w:val="24"/>
        </w:rPr>
      </w:pPr>
    </w:p>
    <w:p w14:paraId="295A75DA" w14:textId="6EA49142" w:rsidR="009F5611" w:rsidRPr="00E773DA" w:rsidRDefault="009F5611" w:rsidP="003A30BA">
      <w:pPr>
        <w:spacing w:line="240" w:lineRule="auto"/>
        <w:jc w:val="both"/>
        <w:rPr>
          <w:sz w:val="24"/>
          <w:szCs w:val="24"/>
        </w:rPr>
      </w:pPr>
      <w:r w:rsidRPr="00E773DA">
        <w:rPr>
          <w:sz w:val="24"/>
          <w:szCs w:val="24"/>
        </w:rPr>
        <w:t xml:space="preserve">The HAT and </w:t>
      </w:r>
      <w:proofErr w:type="spellStart"/>
      <w:r w:rsidRPr="00E773DA">
        <w:rPr>
          <w:sz w:val="24"/>
          <w:szCs w:val="24"/>
        </w:rPr>
        <w:t>ChHAI</w:t>
      </w:r>
      <w:proofErr w:type="spellEnd"/>
      <w:r w:rsidRPr="00E773DA">
        <w:rPr>
          <w:sz w:val="24"/>
          <w:szCs w:val="24"/>
        </w:rPr>
        <w:t xml:space="preserve"> </w:t>
      </w:r>
      <w:r w:rsidR="005B44C8" w:rsidRPr="00E773DA">
        <w:rPr>
          <w:sz w:val="24"/>
          <w:szCs w:val="24"/>
        </w:rPr>
        <w:t xml:space="preserve">assays </w:t>
      </w:r>
      <w:r w:rsidR="00B530EA" w:rsidRPr="00E773DA">
        <w:rPr>
          <w:sz w:val="24"/>
          <w:szCs w:val="24"/>
        </w:rPr>
        <w:t>measure global changes in histone acetylation, but do not provide information regarding acetylation at specific genomic regions</w:t>
      </w:r>
      <w:r w:rsidRPr="00E773DA">
        <w:rPr>
          <w:sz w:val="24"/>
          <w:szCs w:val="24"/>
        </w:rPr>
        <w:t xml:space="preserve">. Therefore, </w:t>
      </w:r>
      <w:proofErr w:type="spellStart"/>
      <w:r w:rsidRPr="00E773DA">
        <w:rPr>
          <w:sz w:val="24"/>
          <w:szCs w:val="24"/>
        </w:rPr>
        <w:t>ChIP</w:t>
      </w:r>
      <w:proofErr w:type="spellEnd"/>
      <w:r w:rsidRPr="00E773DA">
        <w:rPr>
          <w:sz w:val="24"/>
          <w:szCs w:val="24"/>
        </w:rPr>
        <w:t>-qPCR</w:t>
      </w:r>
      <w:r w:rsidR="00B530EA" w:rsidRPr="00E773DA">
        <w:rPr>
          <w:sz w:val="24"/>
          <w:szCs w:val="24"/>
        </w:rPr>
        <w:t xml:space="preserve"> is used to</w:t>
      </w:r>
      <w:r w:rsidRPr="00E773DA">
        <w:rPr>
          <w:sz w:val="24"/>
          <w:szCs w:val="24"/>
        </w:rPr>
        <w:t xml:space="preserve"> </w:t>
      </w:r>
      <w:r w:rsidR="00B530EA" w:rsidRPr="00E773DA">
        <w:rPr>
          <w:sz w:val="24"/>
          <w:szCs w:val="24"/>
        </w:rPr>
        <w:t>investigate</w:t>
      </w:r>
      <w:r w:rsidRPr="00E773DA">
        <w:rPr>
          <w:sz w:val="24"/>
          <w:szCs w:val="24"/>
        </w:rPr>
        <w:t xml:space="preserve"> the effects of </w:t>
      </w:r>
      <w:proofErr w:type="spellStart"/>
      <w:r w:rsidRPr="00E773DA">
        <w:rPr>
          <w:sz w:val="24"/>
          <w:szCs w:val="24"/>
        </w:rPr>
        <w:t>HAT</w:t>
      </w:r>
      <w:r w:rsidR="00205BAD" w:rsidRPr="00E773DA">
        <w:rPr>
          <w:sz w:val="24"/>
          <w:szCs w:val="24"/>
        </w:rPr>
        <w:t>i</w:t>
      </w:r>
      <w:proofErr w:type="spellEnd"/>
      <w:r w:rsidRPr="00E773DA">
        <w:rPr>
          <w:sz w:val="24"/>
          <w:szCs w:val="24"/>
        </w:rPr>
        <w:t xml:space="preserve"> on histone acetylation levels at gene </w:t>
      </w:r>
      <w:r w:rsidR="00D44A9B" w:rsidRPr="00E773DA">
        <w:rPr>
          <w:sz w:val="24"/>
          <w:szCs w:val="24"/>
        </w:rPr>
        <w:t>regulatory elements</w:t>
      </w:r>
      <w:r w:rsidR="00B530EA" w:rsidRPr="00E773DA">
        <w:rPr>
          <w:sz w:val="24"/>
          <w:szCs w:val="24"/>
        </w:rPr>
        <w:t>. This is accomplished</w:t>
      </w:r>
      <w:r w:rsidR="00041C12" w:rsidRPr="00E773DA">
        <w:rPr>
          <w:sz w:val="24"/>
          <w:szCs w:val="24"/>
        </w:rPr>
        <w:t xml:space="preserve"> through </w:t>
      </w:r>
      <w:r w:rsidR="008D7B70" w:rsidRPr="00E773DA">
        <w:rPr>
          <w:sz w:val="24"/>
          <w:szCs w:val="24"/>
        </w:rPr>
        <w:t xml:space="preserve">selective immunoprecipitation of histone-DNA complexes and analysis of the purified DNA through </w:t>
      </w:r>
      <w:r w:rsidR="00C70FF3" w:rsidRPr="00E773DA">
        <w:rPr>
          <w:sz w:val="24"/>
          <w:szCs w:val="24"/>
        </w:rPr>
        <w:t>q</w:t>
      </w:r>
      <w:r w:rsidR="008D7B70" w:rsidRPr="00E773DA">
        <w:rPr>
          <w:sz w:val="24"/>
          <w:szCs w:val="24"/>
        </w:rPr>
        <w:t>PCR</w:t>
      </w:r>
      <w:r w:rsidRPr="00E773DA">
        <w:rPr>
          <w:sz w:val="24"/>
          <w:szCs w:val="24"/>
        </w:rPr>
        <w:t>. Together</w:t>
      </w:r>
      <w:r w:rsidR="00371058" w:rsidRPr="00E773DA">
        <w:rPr>
          <w:sz w:val="24"/>
          <w:szCs w:val="24"/>
        </w:rPr>
        <w:t>,</w:t>
      </w:r>
      <w:r w:rsidRPr="00E773DA">
        <w:rPr>
          <w:sz w:val="24"/>
          <w:szCs w:val="24"/>
        </w:rPr>
        <w:t xml:space="preserve"> these three assays allow for </w:t>
      </w:r>
      <w:r w:rsidR="002C6004">
        <w:rPr>
          <w:sz w:val="24"/>
          <w:szCs w:val="24"/>
        </w:rPr>
        <w:t xml:space="preserve">the </w:t>
      </w:r>
      <w:r w:rsidRPr="00E773DA">
        <w:rPr>
          <w:sz w:val="24"/>
          <w:szCs w:val="24"/>
        </w:rPr>
        <w:t>careful validation of the specificity, potency</w:t>
      </w:r>
      <w:r w:rsidR="008B06C3">
        <w:rPr>
          <w:sz w:val="24"/>
          <w:szCs w:val="24"/>
        </w:rPr>
        <w:t>,</w:t>
      </w:r>
      <w:r w:rsidRPr="00E773DA">
        <w:rPr>
          <w:sz w:val="24"/>
          <w:szCs w:val="24"/>
        </w:rPr>
        <w:t xml:space="preserve"> and mechanism of </w:t>
      </w:r>
      <w:r w:rsidR="005B44C8" w:rsidRPr="00E773DA">
        <w:rPr>
          <w:sz w:val="24"/>
          <w:szCs w:val="24"/>
        </w:rPr>
        <w:t xml:space="preserve">action of </w:t>
      </w:r>
      <w:r w:rsidRPr="00E773DA">
        <w:rPr>
          <w:sz w:val="24"/>
          <w:szCs w:val="24"/>
        </w:rPr>
        <w:t xml:space="preserve">novel </w:t>
      </w:r>
      <w:proofErr w:type="spellStart"/>
      <w:r w:rsidRPr="00E773DA">
        <w:rPr>
          <w:sz w:val="24"/>
          <w:szCs w:val="24"/>
        </w:rPr>
        <w:t>HAT</w:t>
      </w:r>
      <w:r w:rsidR="00205BAD" w:rsidRPr="00E773DA">
        <w:rPr>
          <w:sz w:val="24"/>
          <w:szCs w:val="24"/>
        </w:rPr>
        <w:t>i</w:t>
      </w:r>
      <w:proofErr w:type="spellEnd"/>
      <w:r w:rsidRPr="00E773DA">
        <w:rPr>
          <w:sz w:val="24"/>
          <w:szCs w:val="24"/>
        </w:rPr>
        <w:t>.</w:t>
      </w:r>
    </w:p>
    <w:p w14:paraId="44F09925" w14:textId="77777777" w:rsidR="009F5611" w:rsidRPr="00E773DA" w:rsidRDefault="009F5611" w:rsidP="003A30BA">
      <w:pPr>
        <w:spacing w:line="240" w:lineRule="auto"/>
        <w:jc w:val="both"/>
        <w:rPr>
          <w:b/>
          <w:sz w:val="24"/>
          <w:szCs w:val="24"/>
        </w:rPr>
      </w:pPr>
    </w:p>
    <w:p w14:paraId="6313C07B" w14:textId="058730ED" w:rsidR="009A570F" w:rsidRPr="00E773DA" w:rsidRDefault="00E909C8" w:rsidP="003A30BA">
      <w:pPr>
        <w:spacing w:line="240" w:lineRule="auto"/>
        <w:jc w:val="both"/>
        <w:rPr>
          <w:b/>
          <w:sz w:val="24"/>
          <w:szCs w:val="24"/>
        </w:rPr>
      </w:pPr>
      <w:r w:rsidRPr="00E773DA">
        <w:rPr>
          <w:b/>
          <w:sz w:val="24"/>
          <w:szCs w:val="24"/>
        </w:rPr>
        <w:t>INTRODUCTION:</w:t>
      </w:r>
    </w:p>
    <w:p w14:paraId="78CF22F3" w14:textId="0C2592D1" w:rsidR="0044477B" w:rsidRPr="00E773DA" w:rsidRDefault="00E830FE" w:rsidP="003A30BA">
      <w:pPr>
        <w:spacing w:line="240" w:lineRule="auto"/>
        <w:jc w:val="both"/>
        <w:rPr>
          <w:sz w:val="24"/>
          <w:szCs w:val="24"/>
        </w:rPr>
      </w:pPr>
      <w:r w:rsidRPr="00E773DA">
        <w:rPr>
          <w:sz w:val="24"/>
          <w:szCs w:val="24"/>
        </w:rPr>
        <w:t>Lysine acetyltransferases (KATs) catalyze the acetylation of lysine residues on both histone and non-histone proteins</w:t>
      </w:r>
      <w:r w:rsidR="009A570F" w:rsidRPr="00E773DA">
        <w:rPr>
          <w:sz w:val="24"/>
          <w:szCs w:val="24"/>
        </w:rPr>
        <w:fldChar w:fldCharType="begin"/>
      </w:r>
      <w:r w:rsidR="00566354" w:rsidRPr="00E773DA">
        <w:rPr>
          <w:sz w:val="24"/>
          <w:szCs w:val="24"/>
        </w:rPr>
        <w:instrText>ADDIN F1000_CSL_CITATION&lt;~#@#~&gt;[{"title":"KATching-Up on Small Molecule Modulators of Lysine Acetyltransferases.","id":"8279739","page":"1249-1270","type":"article-journal","volume":"59","issue":"4","author":[{"family":"Simon","given":"Roman P"},{"family":"Robaa","given":"Dina"},{"family":"Alhalabi","given":"Zayan"},{"family":"Sippl","given":"Wolfgang"},{"family":"Jung","given":"Manfred"}],"issued":{"date-parts":[["2016","2","25"]]},"container-title":"Journal of Medicinal Chemistry","container-title-short":"J. Med. Chem.","journalAbbreviation":"J. Med. Chem.","DOI":"10.1021/acs.jmedchem.5b01502","PMID":"26701186","citation-label":"8279739","Abstract":"The reversible acetylation of lysines is one of the best characterized epigenetic modifications. Its involvement in many key physiological and pathological processes has been documented in numerous studies. Lysine deacetylases (KDACs) and acetyltransferases (KATs) maintain the acetylation equilibrium at histones but also many other proteins. Besides acetylation, also other acyl groups are reversibly installed at the side chain of lysines in proteins. Because of their involvement in disease, KDACs and KATs were proposed to be promising drug targets, and for KDACs, indeed, five inhibitors are now approved for human use. While there is a similar level of evidence for the potential of KATs as drug targets, no inhibitor is in clinical trials. Here, we review the evidence for the diverse roles of KATs in disease pathology, provide an overview of structural features and the available modulators, including those targeting the bromodomains of KATs, and present an outlook. ","CleanAbstract":"The reversible acetylation of lysines is one of the best characterized epigenetic modifications. Its involvement in many key physiological and pathological processes has been documented in numerous studies. Lysine deacetylases (KDACs) and acetyltransferases (KATs) maintain the acetylation equilibrium at histones but also many other proteins. Besides acetylation, also other acyl groups are reversibly installed at the side chain of lysines in proteins. Because of their involvement in disease, KDACs and KATs were proposed to be promising drug targets, and for KDACs, indeed, five inhibitors are now approved for human use. While there is a similar level of evidence for the potential of KATs as drug targets, no inhibitor is in clinical trials. Here, we review the evidence for the diverse roles of KATs in disease pathology, provide an overview of structural features and the available modulators, including those targeting the bromodomains of KATs, and present an outlook. "},{"title":"Time-Resolved Analysis Reveals Rapid Dynamics and Broad Scope of the CBP/p300 Acetylome.","id":"5375089","page":"231-244.e12","type":"article-journal","volume":"174","issue":"1","author":[{"family":"Weinert","given":"Brian T"},{"family":"Narita","given":"Takeo"},{"family":"Satpathy","given":"Shankha"},{"family":"Srinivasan","given":"Balaji"},{"family":"Hansen","given":"Bogi K"},{"family":"Schölz","given":"Christian"},{"family":"Hamilton","given":"William B"},{"family":"Zucconi","given":"Beth E"},{"family":"Wang","given":"Wesley W"},{"family":"Liu","given":"Wenshe R"},{"family":"Brickman","given":"Joshua M"},{"family":"Kesicki","given":"Edward A"},{"family":"Lai","given":"Albert"},{"family":"Bromberg","given":"Kenneth D"},{"family":"Cole","given":"Philip A"},{"family":"Choudhary","given":"Chunaram"}],"issued":{"date-parts":[["2018","6","28"]]},"container-title":"Cell","container-title-short":"Cell","journalAbbreviation":"Cell","DOI":"10.1016/j.cell.2018.04.033","PMID":"29804834","PMCID":"PMC6078418","citation-label":"5375089","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(&lt; 30 min) acetylation turnover, revealing a dynamic balance between acetylation and deacetylation. Quantification of acetylation, mRNA, and protein abundance after CBP/p300 inhibition reveals a kinetically competent network of gene expression that strictly depends on CBP/p300-catalyzed rapid acetylation. Collectively, our in-depth acetylome analyses reveal systems attributes of CBP/p300 targets, and the resource dataset provides a framework for investigating CBP/p300 functions and for understanding the impact of small-molecule inhibitors targeting its catalytic and bromodomain activities.&lt;br&gt;&lt;br&gt;Copyright © 2018 Elsevier Inc. All rights reserved.","CleanAbstract":"The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(Copyright © 2018 Elsevier Inc. All rights reserved."},{"title":"Protein lysine acetylation by p300/CBP.","id":"2990336","page":"2419-2452","type":"article-journal","volume":"115","issue":"6","author":[{"family":"Dancy","given":"Beverley M"},{"family":"Cole","given":"Philip A"}],"issued":{"date-parts":[["2015","3","25"]]},"container-title":"Chemical Reviews","container-title-short":"Chem. Rev.","journalAbbreviation":"Chem. Rev.","DOI":"10.1021/cr500452k","PMID":"25594381","PMCID":"PMC4378506","citation-label":"2990336","CleanAbstract":"No abstract available"},{"title":"Discovery of a selective catalytic p300/CBP inhibitor that targets lineage-specific tumours.","id":"4280354","page":"128-132","type":"article-journal","volume":"550","issue":"7674","author":[{"family":"Lasko","given":"Loren M"},{"family":"Jakob","given":"Clarissa G"},{"family":"Edalji","given":"Rohinton P"},{"family":"Qiu","given":"Wei"},{"family":"Montgomery","given":"Debra"},{"family":"Digiammarino","given":"Enrico L"},{"family":"Hansen","given":"T Matt"},{"family":"Risi","given":"Roberto M"},{"family":"Frey","given":"Robin"},{"family":"Manaves","given":"Vlasios"},{"family":"Shaw","given":"Bailin"},{"family":"Algire","given":"Mikkel"},{"family":"Hessler","given":"Paul"},{"family":"Lam","given":"Lloyd T"},{"family":"Uziel","given":"Tamar"},{"family":"Faivre","given":"Emily"},{"family":"Ferguson","given":"Debra"},{"family":"Buchanan","given":"Fritz G"},{"family":"Martin","given":"Ruth L"},{"family":"Torrent","given":"Maricel"},{"family":"Chiang","given":"Gary G"},{"family":"Karukurichi","given":"Kannan"},{"family":"Langston","given":"J William"},{"family":"Weinert","given":"Brian T"},{"family":"Choudhary","given":"Chunaram"},{"family":"de Vries","given":"Peter"},{"family":"Van Drie","given":"John H"},{"family":"McElligott","given":"David"},{"family":"Kesicki","given":"Ed"},{"family":"Marmorstein","given":"Ronen"},{"family":"Sun","given":"Chaohong"},{"family":"Cole","given":"Philip A"},{"family":"Rosenberg","given":"Saul H"},{"family":"Michaelides","given":"Michael R"},{"family":"Lai","given":"Albert"},{"family":"Bromberg","given":"Kenneth D"}],"issued":{"date-parts":[["2017","10","5"]]},"container-title":"Nature","container-title-short":"Nature","journalAbbreviation":"Nature","DOI":"10.1038/nature24028","PMID":"28953875","PMCID":"PMC6050590","citation-label":"4280354","Abstract":"The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diseases.","CleanAbstract":"The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w:instrText>
      </w:r>
      <w:r w:rsidR="009A570F" w:rsidRPr="00E773DA">
        <w:rPr>
          <w:sz w:val="24"/>
          <w:szCs w:val="24"/>
        </w:rPr>
        <w:fldChar w:fldCharType="separate"/>
      </w:r>
      <w:r w:rsidR="00867582" w:rsidRPr="00E773DA">
        <w:rPr>
          <w:sz w:val="24"/>
          <w:szCs w:val="24"/>
          <w:vertAlign w:val="superscript"/>
        </w:rPr>
        <w:t>1–4</w:t>
      </w:r>
      <w:r w:rsidR="009A570F" w:rsidRPr="00E773DA">
        <w:rPr>
          <w:sz w:val="24"/>
          <w:szCs w:val="24"/>
        </w:rPr>
        <w:fldChar w:fldCharType="end"/>
      </w:r>
      <w:r w:rsidR="009A570F" w:rsidRPr="00E773DA">
        <w:rPr>
          <w:sz w:val="24"/>
          <w:szCs w:val="24"/>
        </w:rPr>
        <w:t>. Recent research reveals that KATs and their acetyltransferase function can promote solid tumor growth</w:t>
      </w:r>
      <w:r w:rsidR="009A570F" w:rsidRPr="00E773DA">
        <w:rPr>
          <w:sz w:val="24"/>
          <w:szCs w:val="24"/>
        </w:rPr>
        <w:fldChar w:fldCharType="begin"/>
      </w:r>
      <w:r w:rsidR="00566354" w:rsidRPr="00E773DA">
        <w:rPr>
          <w:sz w:val="24"/>
          <w:szCs w:val="24"/>
        </w:rPr>
        <w:instrText>ADDIN F1000_CSL_CITATION&lt;~#@#~&gt;[{"title":"Small-molecule inhibitors of acetyltransferase p300 identified by high-throughput screening are potent anticancer agents.","id":"5967705","page":"610-620","type":"article-journal","volume":"12","issue":"5","author":[{"family":"Yang","given":"Heng"},{"family":"Pinello","given":"Christie E"},{"family":"Luo","given":"Jian"},{"family":"Li","given":"Dawei"},{"family":"Wang","given":"Yunfei"},{"family":"Zhao","given":"Lisa Y"},{"family":"Jahn","given":"Stephan C"},{"family":"Saldanha","given":"Sanjay Adrian"},{"family":"Chase","given":"Peter"},{"family":"Planck","given":"Jamie"},{"family":"Geary","given":"Kyla R"},{"family":"Ma","given":"Haiching"},{"family":"Law","given":"Brian K"},{"family":"Roush","given":"William R"},{"family":"Hodder","given":"Peter"},{"family":"Liao","given":"Daiqing"}],"issued":{"date-parts":[["2013","5"]]},"container-title":"Molecular Cancer Therapeutics","container-title-short":"Mol. Cancer Ther.","journalAbbreviation":"Mol. Cancer Ther.","DOI":"10.1158/1535-7163.MCT-12-0930","PMID":"23625935","PMCID":"PMC3651759","citation-label":"5967705","Abstract":"Acetyltransferase p300 (KAT3B) plays key roles in signaling cascades that support cancer cell survival and sustained proliferation. Thus, p300 represents a potential anticancer therapeutic target. To discover novel anticancer agents that target p300, we conducted a high-throughput screening campaign. A library of 622,079 compounds was assayed for cytotoxicity to the triple-negative breast cancer (TNBC) cell line MDA-MB-231 but not to the human mammary epithelial cells. The resulting compounds were tested in a biochemical assay for inhibiting the enzymatic activity of p300. One compound (L002, NSC764414) displayed an IC50 of 1.98 μmol/L against p300 in vitro, inhibited acetylation of histones and p53, and suppressed STAT3 activation in cell-based assays. L002 could be docked to the active site of the p300 catalytic domain. Biochemical tests of a series of related compounds revealed functional groups that may impact inhibitory potency of L002 against p300. Interestingly, these analogs showed inhibitory activities against the cellular paralog of p300 (CBP), p300/CBP-associated factor, and GCN5, but not to other acetyltransferases (KAT5, KAT6B, and KAT7), histone deacetylases, and histone methyltransferases. Among the NCI-60 panel of cancer cell lines, leukemia and lymphoma cell lines were extremely sensitive to L002, whereas it is toxic to only a limited number of cell lines derived from solid tumors. Notably, breast cancer cell lines, especially those derived from TNBC, were highly susceptible to L002. In vivo, it potently suppressed tumor growth and histone acetylation of MDA-MB-468 xenografts. Thus, these new acetyltransferase inhibitors are potential anticancer therapeutics.&lt;br&gt;&lt;br&gt;©2013 AACR","CleanAbstract":"Acetyltransferase p300 (KAT3B) plays key roles in signaling cascades that support cancer cell survival and sustained proliferation. Thus, p300 represents a potential anticancer therapeutic target. To discover novel anticancer agents that target p300, we conducted a high-throughput screening campaign. A library of 622,079 compounds was assayed for cytotoxicity to the triple-negative breast cancer (TNBC) cell line MDA-MB-231 but not to the human mammary epithelial cells. The resulting compounds were tested in a biochemical assay for inhibiting the enzymatic activity of p300. One compound (L002, NSC764414) displayed an IC50 of 1.98 μmol/L against p300 in vitro, inhibited acetylation of histones and p53, and suppressed STAT3 activation in cell-based assays. L002 could be docked to the active site of the p300 catalytic domain. Biochemical tests of a series of related compounds revealed functional groups that may impact inhibitory potency of L002 against p300. Interestingly, these analogs showed inhibitory activities against the cellular paralog of p300 (CBP), p300/CBP-associated factor, and GCN5, but not to other acetyltransferases (KAT5, KAT6B, and KAT7), histone deacetylases, and histone methyltransferases. Among the NCI-60 panel of cancer cell lines, leukemia and lymphoma cell lines were extremely sensitive to L002, whereas it is toxic to only a limited number of cell lines derived from solid tumors. Notably, breast cancer cell lines, especially those derived from TNBC, were highly susceptible to L002. In vivo, it potently suppressed tumor growth and histone acetylation of MDA-MB-468 xenografts. Thus, these new acetyltransferase inhibitors are potential anticancer therapeutics.©2013 AACR"},{"title":"Inhibitors of histone acetyltransferases KAT6A/B induce senescence and arrest tumour growth.","id":"5640267","page":"253-257","type":"article-journal","volume":"560","issue":"7717","author":[{"family":"Baell","given":"Jonathan B"},{"family":"Leaver","given":"David J"},{"family":"Hermans","given":"Stefan J"},{"family":"Kelly","given":"Gemma L"},{"family":"Brennan","given":"Margs S"},{"family":"Downer","given":"Natalie L"},{"family":"Nguyen","given":"Nghi"},{"family":"Wichmann","given":"Johannes"},{"family":"McRae","given":"Helen M"},{"family":"Yang","given":"Yuqing"},{"family":"Cleary","given":"Ben"},{"family":"Lagiakos","given":"H Rachel"},{"family":"Mieruszynski","given":"Stephen"},{"family":"Pacini","given":"Guido"},{"family":"Vanyai","given":"Hannah K"},{"family":"Bergamasco","given":"Maria I"},{"family":"May","given":"Rose E"},{"family":"Davey","given":"Bethany K"},{"family":"Morgan","given":"Kimberly J"},{"family":"Sealey","given":"Andrew J"},{"family":"Wang","given":"Beinan"},{"family":"Zamudio","given":"Natasha"},{"family":"Wilcox","given":"Stephen"},{"family":"Garnham","given":"Alexandra L"},{"family":"Sheikh","given":"Bilal N"},{"family":"Aubrey","given":"Brandon J"},{"family":"Doggett","given":"Karen"},{"family":"Chung","given":"Matthew C"},{"family":"de Silva","given":"Melanie"},{"family":"Bentley","given":"John"},{"family":"Pilling","given":"Pat"},{"family":"Hattarki","given":"Meghan"},{"family":"Dolezal","given":"Olan"},{"family":"Dennis","given":"Matthew L"},{"family":"Falk","given":"Hendrik"},{"family":"Ren","given":"Bin"},{"family":"Charman","given":"Susan A"},{"family":"White","given":"Karen L"},{"family":"Rautela","given":"Jai"},{"family":"Newbold","given":"Andrea"},{"family":"Hawkins","given":"Edwin D"},{"family":"Johnstone","given":"Ricky W"},{"family":"Huntington","given":"Nicholas D"},{"family":"Peat","given":"Thomas S"},{"family":"Heath","given":"Joan K"},{"family":"Strasser","given":"Andreas"},{"family":"Parker","given":"Michael W"},{"family":"Smyth","given":"Gordon K"},{"family":"Street","given":"Ian P"},{"family":"Monahan","given":"Brendon J"},{"family":"Voss","given":"Anne K"},{"family":"Thomas","given":"Tim"}],"issued":{"date-parts":[["2018","8","1"]]},"container-title":"Nature","container-title-short":"Nature","journalAbbreviation":"Nature","DOI":"10.1038/s41586-018-0387-5","PMID":"30069049","citation-label":"5640267","Abstract":"Acetylation of histones by lysine acetyltransferases (KATs) is essential for chromatin organization and function1. Among the genes coding for the MYST family of KATs (KAT5-KAT8) are the oncogenes KAT6A (also known as MOZ) and KAT6B (also known as MORF and QKF)2,3. KAT6A has essential roles in normal haematopoietic stem cells4-6 and is the target of recurrent chromosomal translocations, causing acute myeloid leukaemia7,8. Similarly, chromosomal translocations in KAT6B have been identified in diverse cancers8. KAT6A suppresses cellular senescence through the regulation of suppressors of the CDKN2A locus9,10, a function that requires its KAT activity10. Loss of one allele of KAT6A extends the median survival of mice with MYC-induced lymphoma from 105 to 413 days11. These findings suggest that inhibition of KAT6A and KAT6B may provide a therapeutic benefit in cancer. Here we present highly potent, selective inhibitors of KAT6A and KAT6B, denoted WM-8014 and WM-1119. Biochemical and structural studies demonstrate that these compounds are reversible competitors of acetyl coenzyme A and inhibit MYST-catalysed histone acetylation. WM-8014 and WM-1119 induce cell cycle exit and cellular senescence without causing DNA damage. Senescence is INK4A/ARF-dependent and is accompanied by changes in gene expression that are typical of loss of KAT6A function. WM-8014 potentiates oncogene-induced senescence in vitro and in a zebrafish model of hepatocellular carcinoma. WM-1119, which has increased bioavailability, arrests the progression of lymphoma in mice. We anticipate that this class of inhibitors will help to accelerate the development of therapeutics that target gene transcription regulated by histone acetylation.","CleanAbstract":"Acetylation of histones by lysine acetyltransferases (KATs) is essential for chromatin organization and function1. Among the genes coding for the MYST family of KATs (KAT5-KAT8) are the oncogenes KAT6A (also known as MOZ) and KAT6B (also known as MORF and QKF)2,3. KAT6A has essential roles in normal haematopoietic stem cells4-6 and is the target of recurrent chromosomal translocations, causing acute myeloid leukaemia7,8. Similarly, chromosomal translocations in KAT6B have been identified in diverse cancers8. KAT6A suppresses cellular senescence through the regulation of suppressors of the CDKN2A locus9,10, a function that requires its KAT activity10. Loss of one allele of KAT6A extends the median survival of mice with MYC-induced lymphoma from 105 to 413 days11. These findings suggest that inhibition of KAT6A and KAT6B may provide a therapeutic benefit in cancer. Here we present highly potent, selective inhibitors of KAT6A and KAT6B, denoted WM-8014 and WM-1119. Biochemical and structural studies demonstrate that these compounds are reversible competitors of acetyl coenzyme A and inhibit MYST-catalysed histone acetylation. WM-8014 and WM-1119 induce cell cycle exit and cellular senescence without causing DNA damage. Senescence is INK4A/ARF-dependent and is accompanied by changes in gene expression that are typical of loss of KAT6A function. WM-8014 potentiates oncogene-induced senescence in vitro and in a zebrafish model of hepatocellular carcinoma. WM-1119, which has increased bioavailability, arrests the progression of lymphoma in mice. We anticipate that this class of inhibitors will help to accelerate the development of therapeutics that target gene transcription regulated by histone acetylation."},{"title":"Characterisation of a Tip60 specific inhibitor, NU9056, in prostate cancer.","id":"3021982","page":"e45539","type":"article-journal","volume":"7","issue":"10","author":[{"family":"Coffey","given":"Kelly"},{"family":"Blackburn","given":"Timothy J"},{"family":"Cook","given":"Susan"},{"family":"Golding","given":"Bernard T"},{"family":"Griffin","given":"Roger J"},{"family":"Hardcastle","given":"Ian R"},{"family":"Hewitt","given":"Lorraine"},{"family":"Huberman","given":"Kety"},{"family":"McNeill","given":"Hesta V"},{"family":"Newell","given":"David R"},{"family":"Roche","given":"Celine"},{"family":"Ryan-Munden","given":"Claudia A"},{"family":"Watson","given":"Anna"},{"family":"Robson","given":"Craig N"}],"issued":{"date-parts":[["2012","10","8"]]},"container-title":"Plos One","container-title-short":"PLoS ONE","journalAbbreviation":"PLoS ONE","DOI":"10.1371/journal.pone.0045539","PMID":"23056207","PMCID":"PMC3466219","citation-label":"3021982","Abstract":"Tip60 (KAT5) is a histone acetyltransferase (HAT enzyme) involved in multiple cellular processes including transcriptional regulation, DNA damage repair and cell signalling. In prostate cancer, aggressive cases over-express Tip60 which functions as an androgen receptor co-activator via direct acetylation of lysine residues within the KLKK motif of the receptor hinge region. The purpose of this study was to identify and characterise a Tip60 acetylase inhibitor. High-throughput screening revealed an isothiazole that inhibited both Tip60 and p300 HAT activity. This substance (initially identified as 4-methyl-5-bromoisothiazole) and other isothiazoles were synthesised and assayed against Tip60. Although an authentic sample of 4-methyl-5-bromoisothiazole was inactive against Tip60, in an in vitro HAT assay, 1,2-bis(isothiazol-5-yl)disulfane (NU9056) was identified as a relatively potent inhibitor (IC(50) 2 µM). Cellular activity was confirmed by analysis of acetylation of histone and non-histone proteins in a prostate cancer cell line model. NU9056 treatment inhibited cellular proliferation in a panel of prostate cancer cell lines (50% growth inhibition, 8-27 µM) and induced apoptosis via activation of caspase 3 and caspase 9 in a concentration- and time-dependent manner. Also, decreased androgen receptor, prostate specific antigen, p53 and p21 protein levels were demonstrated in response to treatment with NU9056. Furthermore, pre-treatment with NU9056 inhibited both ATM phosphorylation and Tip60 stabilization in response to ionising radiation. Based on the activity of NU9056 and the specificity of the compound towards Tip60 relative to other HAT enzymes, these chemical biology studies have identified Tip60 as a potential therapeutic target for the treatment of prostate cancer.","CleanAbstract":"Tip60 (KAT5) is a histone acetyltransferase (HAT enzyme) involved in multiple cellular processes including transcriptional regulation, DNA damage repair and cell signalling. In prostate cancer, aggressive cases over-express Tip60 which functions as an androgen receptor co-activator via direct acetylation of lysine residues within the KLKK motif of the receptor hinge region. The purpose of this study was to identify and characterise a Tip60 acetylase inhibitor. High-throughput screening revealed an isothiazole that inhibited both Tip60 and p300 HAT activity. This substance (initially identified as 4-methyl-5-bromoisothiazole) and other isothiazoles were synthesised and assayed against Tip60. Although an authentic sample of 4-methyl-5-bromoisothiazole was inactive against Tip60, in an in vitro HAT assay, 1,2-bis(isothiazol-5-yl)disulfane (NU9056) was identified as a relatively potent inhibitor (IC(50) 2 µM). Cellular activity was confirmed by analysis of acetylation of histone and non-histone proteins in a prostate cancer cell line model. NU9056 treatment inhibited cellular proliferation in a panel of prostate cancer cell lines (50% growth inhibition, 8-27 µM) and induced apoptosis via activation of caspase 3 and caspase 9 in a concentration- and time-dependent manner. Also, decreased androgen receptor, prostate specific antigen, p53 and p21 protein levels were demonstrated in response to treatment with NU9056. Furthermore, pre-treatment with NU9056 inhibited both ATM phosphorylation and Tip60 stabilization in response to ionising radiation. Based on the activity of NU9056 and the specificity of the compound towards Tip60 relative to other HAT enzymes, these chemical biology studies have identified Tip60 as a potential therapeutic target for the treatment of prostate cancer."},{"title":"Histone acetyl transferase GCN5 promotes human hepatocellular carcinoma progression by enhancing AIB1 expression.","id":"8088033","page":"47","type":"article-journal","volume":"6","author":[{"family":"Majaz","given":"Sidra"},{"family":"Tong","given":"Zhangwei"},{"family":"Peng","given":"Kesong"},{"family":"Wang","given":"Wei"},{"family":"Ren","given":"Wenjing"},{"family":"Li","given":"Ming"},{"family":"Liu","given":"Kun"},{"family":"Mo","given":"Pingli"},{"family":"Li","given":"Wengang"},{"family":"Yu","given":"Chundong"}],"issued":{"date-parts":[["2016","8","2"]]},"container-title":"Cell &amp; bioscience","container-title-short":"Cell Biosci.","journalAbbreviation":"Cell Biosci.","DOI":"10.1186/s13578-016-0114-6","PMID":"27486509","PMCID":"PMC4969657","citation-label":"8088033","Abstract":"&lt;strong&gt;BACKGROUND:&lt;/strong&gt; General control non-depressible 5 (GCN5) is a crucial catalytic component of a transcriptional regulatory complex that plays important roles in cellular functions from cell cycle regulation to DNA damage repair. Although GCN5 has recently been implicated in certain oncogenic roles, its role in liver cancer progression remains vague.&lt;br&gt;&lt;br&gt;&lt;strong&gt;RESULTS:&lt;/strong&gt; In this study, we report that GCN5 was overexpressed in 17 (54.8 %) of 31 human hepatocellular carcinoma (HCC) specimens. Down-regulation of GCN5 inhibited HCC cell proliferation and xenograft tumor formation. GCN5 knockdown decreased the protein levels of the proliferation marker proliferating cell nuclear antigen (PCNA) and amplified in breast cancer 1 (AIB1), but increased the protein levels of cell cycle inhibitor p21(Cip1/Waf1) in HepG2 cells. GCN5 regulated AIB1 expression, at least in part, by cooperating with E2F1 to enhance AIB1 transcription. Consistently, GCN5 expression was positively correlated with AIB1 expression in human HCC specimens in two GEO profile datasets.&lt;br&gt;&lt;br&gt;&lt;strong&gt;CONCLUSION:&lt;/strong&gt; Since AIB1 plays a promoting role in HCC progression, our results propose that GCN5 promotes HCC progression at least partially by regulating AIB1 expression. This study implicates that GCN5 might be a potential molecular target for HCC diagnosis and treatment.","CleanAbstract":"BACKGROUND: General control non-depressible 5 (GCN5) is a crucial catalytic component of a transcriptional regulatory complex that plays important roles in cellular functions from cell cycle regulation to DNA damage repair. Although GCN5 has recently been implicated in certain oncogenic roles, its role in liver cancer progression remains vague.RESULTS: In this study, we report that GCN5 was overexpressed in 17 (54.8 %) of 31 human hepatocellular carcinoma (HCC) specimens. Down-regulation of GCN5 inhibited HCC cell proliferation and xenograft tumor formation. GCN5 knockdown decreased the protein levels of the proliferation marker proliferating cell nuclear antigen (PCNA) and amplified in breast cancer 1 (AIB1), but increased the protein levels of cell cycle inhibitor p21(Cip1/Waf1) in HepG2 cells. GCN5 regulated AIB1 expression, at least in part, by cooperating with E2F1 to enhance AIB1 transcription. Consistently, GCN5 expression was positively correlated with AIB1 expression in human HCC specimens in two GEO profile datasets.CONCLUSION: Since AIB1 plays a promoting role in HCC progression, our results propose that GCN5 promotes HCC progression at least partially by regulating AIB1 expression. This study implicates that GCN5 might be a potential molecular target for HCC diagnosis and treatment."},{"title":"Therapeutic Targeting of the CBP/p300 Bromodomain Blocks the Growth of Castration-Resistant Prostate Cancer.","id":"5967664","page":"5564-5575","type":"article-journal","volume":"77","issue":"20","author":[{"family":"Jin","given":"Lingyan"},{"family":"Garcia","given":"Jesse"},{"family":"Chan","given":"Emily"},{"family":"de la Cruz","given":"Cecile"},{"family":"Segal","given":"Ehud"},{"family":"Merchant","given":"Mark"},{"family":"Kharbanda","given":"Samir"},{"family":"Raisner","given":"Ryan"},{"family":"Haverty","given":"Peter M"},{"family":"Modrusan","given":"Zora"},{"family":"Ly","given":"Justin"},{"family":"Choo","given":"Edna"},{"family":"Kaufman","given":"Susan"},{"family":"Beresini","given":"Maureen H"},{"family":"Romero","given":"F Anthony"},{"family":"Magnuson","given":"Steven"},{"family":"Gascoigne","given":"Karen E"}],"issued":{"date-parts":[["2017","10","15"]]},"container-title":"Cancer Research","container-title-short":"Cancer Res.","journalAbbreviation":"Cancer Res.","DOI":"10.1158/0008-5472.CAN-17-0314","PMID":"28819026","citation-label":"5967664","Abstract":"Resistance invariably develops to antiandrogen therapies used to treat newly diagnosed prostate cancers, but effective treatments for castration-resistant disease remain elusive. Here, we report that the transcriptional coactivator CBP/p300 is required to maintain the growth of castration-resistant prostate cancer. To exploit this vulnerability, we developed a novel small-molecule inhibitor of the CBP/p300 bromodomain that blocks prostate cancer growth in vitro and in vivo Molecular dissection of the consequences of drug treatment revealed a critical role for CBP/p300 in histone acetylation required for the transcriptional activity of the androgen receptor and its target gene expression. Our findings offer a preclinical proof of concept for small-molecule therapies to target the CBP/p300 bromodomain as a strategy to treat castration-resistant prostate cancer. Cancer Res; 77(20); 5564-75. ©2017 AACR.&lt;br&gt;&lt;br&gt;©2017 American Association for Cancer Research.","CleanAbstract":"Resistance invariably develops to antiandrogen therapies used to treat newly diagnosed prostate cancers, but effective treatments for castration-resistant disease remain elusive. Here, we report that the transcriptional coactivator CBP/p300 is required to maintain the growth of castration-resistant prostate cancer. To exploit this vulnerability, we developed a novel small-molecule inhibitor of the CBP/p300 bromodomain that blocks prostate cancer growth in vitro and in vivo Molecular dissection of the consequences of drug treatment revealed a critical role for CBP/p300 in histone acetylation required for the transcriptional activity of the androgen receptor and its target gene expression. Our findings offer a preclinical proof of concept for small-molecule therapies to target the CBP/p300 bromodomain as a strategy to treat castration-resistant prostate cancer. Cancer Res; 77(20); 5564-75. ©2017 AACR.©2017 American Association for Cancer Research."},{"title":"Discovery of a selective catalytic p300/CBP inhibitor that targets lineage-specific tumours.","id":"4280354","page":"128-132","type":"article-journal","volume":"550","issue":"7674","author":[{"family":"Lasko","given":"Loren M"},{"family":"Jakob","given":"Clarissa G"},{"family":"Edalji","given":"Rohinton P"},{"family":"Qiu","given":"Wei"},{"family":"Montgomery","given":"Debra"},{"family":"Digiammarino","given":"Enrico L"},{"family":"Hansen","given":"T Matt"},{"family":"Risi","given":"Roberto M"},{"family":"Frey","given":"Robin"},{"family":"Manaves","given":"Vlasios"},{"family":"Shaw","given":"Bailin"},{"family":"Algire","given":"Mikkel"},{"family":"Hessler","given":"Paul"},{"family":"Lam","given":"Lloyd T"},{"family":"Uziel","given":"Tamar"},{"family":"Faivre","given":"Emily"},{"family":"Ferguson","given":"Debra"},{"family":"Buchanan","given":"Fritz G"},{"family":"Martin","given":"Ruth L"},{"family":"Torrent","given":"Maricel"},{"family":"Chiang","given":"Gary G"},{"family":"Karukurichi","given":"Kannan"},{"family":"Langston","given":"J William"},{"family":"Weinert","given":"Brian T"},{"family":"Choudhary","given":"Chunaram"},{"family":"de Vries","given":"Peter"},{"family":"Van Drie","given":"John H"},{"family":"McElligott","given":"David"},{"family":"Kesicki","given":"Ed"},{"family":"Marmorstein","given":"Ronen"},{"family":"Sun","given":"Chaohong"},{"family":"Cole","given":"Philip A"},{"family":"Rosenberg","given":"Saul H"},{"family":"Michaelides","given":"Michael R"},{"family":"Lai","given":"Albert"},{"family":"Bromberg","given":"Kenneth D"}],"issued":{"date-parts":[["2017","10","5"]]},"container-title":"Nature","container-title-short":"Nature","journalAbbreviation":"Nature","DOI":"10.1038/nature24028","PMID":"28953875","PMCID":"PMC6050590","citation-label":"4280354","Abstract":"The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diseases.","CleanAbstract":"The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w:instrText>
      </w:r>
      <w:r w:rsidR="009A570F" w:rsidRPr="00E773DA">
        <w:rPr>
          <w:sz w:val="24"/>
          <w:szCs w:val="24"/>
        </w:rPr>
        <w:fldChar w:fldCharType="separate"/>
      </w:r>
      <w:r w:rsidR="00867582" w:rsidRPr="00E773DA">
        <w:rPr>
          <w:sz w:val="24"/>
          <w:szCs w:val="24"/>
          <w:vertAlign w:val="superscript"/>
        </w:rPr>
        <w:t>4–9</w:t>
      </w:r>
      <w:r w:rsidR="009A570F" w:rsidRPr="00E773DA">
        <w:rPr>
          <w:sz w:val="24"/>
          <w:szCs w:val="24"/>
        </w:rPr>
        <w:fldChar w:fldCharType="end"/>
      </w:r>
      <w:r w:rsidR="009A570F" w:rsidRPr="00E773DA">
        <w:rPr>
          <w:sz w:val="24"/>
          <w:szCs w:val="24"/>
        </w:rPr>
        <w:t xml:space="preserve">. For example, </w:t>
      </w:r>
      <w:r w:rsidR="00A231C8" w:rsidRPr="00E773DA">
        <w:rPr>
          <w:sz w:val="24"/>
          <w:szCs w:val="24"/>
        </w:rPr>
        <w:t xml:space="preserve">CREB-binding protein (CBP)/p300 are two paralogous </w:t>
      </w:r>
      <w:r w:rsidR="0022132B" w:rsidRPr="00E773DA">
        <w:rPr>
          <w:sz w:val="24"/>
          <w:szCs w:val="24"/>
        </w:rPr>
        <w:t>KATs</w:t>
      </w:r>
      <w:r w:rsidR="00A231C8" w:rsidRPr="00E773DA">
        <w:rPr>
          <w:sz w:val="24"/>
          <w:szCs w:val="24"/>
        </w:rPr>
        <w:t xml:space="preserve"> that regul</w:t>
      </w:r>
      <w:r w:rsidR="009A570F" w:rsidRPr="00E773DA">
        <w:rPr>
          <w:sz w:val="24"/>
          <w:szCs w:val="24"/>
        </w:rPr>
        <w:t>ate numerous signaling pathways in cancer</w:t>
      </w:r>
      <w:r w:rsidR="00E317F9" w:rsidRPr="00E773DA">
        <w:rPr>
          <w:sz w:val="24"/>
          <w:szCs w:val="24"/>
          <w:vertAlign w:val="superscript"/>
        </w:rPr>
        <w:fldChar w:fldCharType="begin"/>
      </w:r>
      <w:r w:rsidR="00566354" w:rsidRPr="00E773DA">
        <w:rPr>
          <w:sz w:val="24"/>
          <w:szCs w:val="24"/>
          <w:vertAlign w:val="superscript"/>
        </w:rPr>
        <w:instrText>ADDIN F1000_CSL_CITATION&lt;~#@#~&gt;[{"title":"Time-Resolved Analysis Reveals Rapid Dynamics and Broad Scope of the CBP/p300 Acetylome.","id":"5375089","page":"231-244.e12","type":"article-journal","volume":"174","issue":"1","author":[{"family":"Weinert","given":"Brian T"},{"family":"Narita","given":"Takeo"},{"family":"Satpathy","given":"Shankha"},{"family":"Srinivasan","given":"Balaji"},{"family":"Hansen","given":"Bogi K"},{"family":"Schölz","given":"Christian"},{"family":"Hamilton","given":"William B"},{"family":"Zucconi","given":"Beth E"},{"family":"Wang","given":"Wesley W"},{"family":"Liu","given":"Wenshe R"},{"family":"Brickman","given":"Joshua M"},{"family":"Kesicki","given":"Edward A"},{"family":"Lai","given":"Albert"},{"family":"Bromberg","given":"Kenneth D"},{"family":"Cole","given":"Philip A"},{"family":"Choudhary","given":"Chunaram"}],"issued":{"date-parts":[["2018","6","28"]]},"container-title":"Cell","container-title-short":"Cell","journalAbbreviation":"Cell","DOI":"10.1016/j.cell.2018.04.033","PMID":"29804834","PMCID":"PMC6078418","citation-label":"5375089","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(&lt; 30 min) acetylation turnover, revealing a dynamic balance between acetylation and deacetylation. Quantification of acetylation, mRNA, and protein abundance after CBP/p300 inhibition reveals a kinetically competent network of gene expression that strictly depends on CBP/p300-catalyzed rapid acetylation. Collectively, our in-depth acetylome analyses reveal systems attributes of CBP/p300 targets, and the resource dataset provides a framework for investigating CBP/p300 functions and for understanding the impact of small-molecule inhibitors targeting its catalytic and bromodomain activities.&lt;br&gt;&lt;br&gt;Copyright © 2018 Elsevier Inc. All rights reserved.","CleanAbstract":"The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(Copyright © 2018 Elsevier Inc. All rights reserved."},{"title":"Protein lysine acetylation by p300/CBP.","id":"2990336","page":"2419-2452","type":"article-journal","volume":"115","issue":"6","author":[{"family":"Dancy","given":"Beverley M"},{"family":"Cole","given":"Philip A"}],"issued":{"date-parts":[["2015","3","25"]]},"container-title":"Chemical Reviews","container-title-short":"Chem. Rev.","journalAbbreviation":"Chem. Rev.","DOI":"10.1021/cr500452k","PMID":"25594381","PMCID":"PMC4378506","citation-label":"2990336","CleanAbstract":"No abstract available"}]</w:instrText>
      </w:r>
      <w:r w:rsidR="00E317F9" w:rsidRPr="00E773DA">
        <w:rPr>
          <w:sz w:val="24"/>
          <w:szCs w:val="24"/>
          <w:vertAlign w:val="superscript"/>
        </w:rPr>
        <w:fldChar w:fldCharType="separate"/>
      </w:r>
      <w:r w:rsidR="00867582" w:rsidRPr="00E773DA">
        <w:rPr>
          <w:sz w:val="24"/>
          <w:szCs w:val="24"/>
          <w:vertAlign w:val="superscript"/>
        </w:rPr>
        <w:t>2,3</w:t>
      </w:r>
      <w:r w:rsidR="00E317F9" w:rsidRPr="00E773DA">
        <w:rPr>
          <w:sz w:val="24"/>
          <w:szCs w:val="24"/>
          <w:vertAlign w:val="superscript"/>
        </w:rPr>
        <w:fldChar w:fldCharType="end"/>
      </w:r>
      <w:r w:rsidR="00A231C8" w:rsidRPr="00E773DA">
        <w:rPr>
          <w:sz w:val="24"/>
          <w:szCs w:val="24"/>
        </w:rPr>
        <w:t>. CBP/p300</w:t>
      </w:r>
      <w:r w:rsidR="009A570F" w:rsidRPr="00E773DA">
        <w:rPr>
          <w:sz w:val="24"/>
          <w:szCs w:val="24"/>
        </w:rPr>
        <w:t xml:space="preserve"> have a well characterized histone acetyltransferase (HAT) function and</w:t>
      </w:r>
      <w:r w:rsidR="00A231C8" w:rsidRPr="00E773DA">
        <w:rPr>
          <w:sz w:val="24"/>
          <w:szCs w:val="24"/>
        </w:rPr>
        <w:t xml:space="preserve"> </w:t>
      </w:r>
      <w:r w:rsidR="000760C9" w:rsidRPr="00E773DA">
        <w:rPr>
          <w:sz w:val="24"/>
          <w:szCs w:val="24"/>
        </w:rPr>
        <w:t>catalyze</w:t>
      </w:r>
      <w:r w:rsidR="00A231C8" w:rsidRPr="00E773DA">
        <w:rPr>
          <w:sz w:val="24"/>
          <w:szCs w:val="24"/>
        </w:rPr>
        <w:t xml:space="preserve"> Histone 3 Lysine 27 acetylation (H3K27ac)</w:t>
      </w:r>
      <w:r w:rsidR="00E317F9" w:rsidRPr="00E773DA">
        <w:rPr>
          <w:sz w:val="24"/>
          <w:szCs w:val="24"/>
          <w:vertAlign w:val="superscript"/>
        </w:rPr>
        <w:fldChar w:fldCharType="begin"/>
      </w:r>
      <w:r w:rsidR="00566354" w:rsidRPr="00E773DA">
        <w:rPr>
          <w:sz w:val="24"/>
          <w:szCs w:val="24"/>
          <w:vertAlign w:val="superscript"/>
        </w:rPr>
        <w:instrText>ADDIN F1000_CSL_CITATION&lt;~#@#~&gt;[{"title":"Enhancer Activity Requires CBP/P300 Bromodomain-Dependent Histone H3K27 Acetylation.","id":"5664484","page":"1722-1729","type":"article-journal","volume":"24","issue":"7","author":[{"family":"Raisner","given":"Ryan"},{"family":"Kharbanda","given":"Samir"},{"family":"Jin","given":"Lingyan"},{"family":"Jeng","given":"Edwin"},{"family":"Chan","given":"Emily"},{"family":"Merchant","given":"Mark"},{"family":"Haverty","given":"Peter M"},{"family":"Bainer","given":"Russell"},{"family":"Cheung","given":"Tommy"},{"family":"Arnott","given":"David"},{"family":"Flynn","given":"E Megan"},{"family":"Romero","given":"F Anthony"},{"family":"Magnuson","given":"Steven"},{"family":"Gascoigne","given":"Karen E"}],"issued":{"date-parts":[["2018","8","14"]]},"container-title":"Cell reports","container-title-short":"Cell Rep.","journalAbbreviation":"Cell Rep.","DOI":"10.1016/j.celrep.2018.07.041","PMID":"30110629","citation-label":"5664484","Abstract":"Acetylation of histone H3 at lysine 27 is a well-defined marker of enhancer activity. However, the functional impact of this modification at enhancers is poorly understood. Here, we use a chemical genetics approach to acutely block the function of the cAMP response element binding protein (CREB) binding protein (CBP)/P300 bromodomain in models of hematological malignancies and describe a consequent loss of H3K27Ac specifically from enhancers, despite the continued presence of CBP/P300 at chromatin. Using this approach to dissect the role of H3K27Ac at enhancers, we identify a critical role for this modification in the production of enhancer RNAs and transcription of enhancer-regulated gene networks.&lt;br&gt;&lt;br&gt;Copyright © 2018 The Author(s). Published by Elsevier Inc. All rights reserved.","CleanAbstract":"Acetylation of histone H3 at lysine 27 is a well-defined marker of enhancer activity. However, the functional impact of this modification at enhancers is poorly understood. Here, we use a chemical genetics approach to acutely block the function of the cAMP response element binding protein (CREB) binding protein (CBP)/P300 bromodomain in models of hematological malignancies and describe a consequent loss of H3K27Ac specifically from enhancers, despite the continued presence of CBP/P300 at chromatin. Using this approach to dissect the role of H3K27Ac at enhancers, we identify a critical role for this modification in the production of enhancer RNAs and transcription of enhancer-regulated gene networks.Copyright © 2018 The Author(s). Published by Elsevier Inc. All rights reserved."},{"title":"Distinct roles of GCN5/PCAF-mediated H3K9ac and CBP/p300-mediated H3K18/27ac in nuclear receptor transactivation.","id":"1171010","page":"249-262","type":"article-journal","volume":"30","issue":"2","author":[{"family":"Jin","given":"Qihuang"},{"family":"Yu","given":"Li-Rong"},{"family":"Wang","given":"Lifeng"},{"family":"Zhang","given":"Zhijing"},{"family":"Kasper","given":"Lawryn H"},{"family":"Lee","given":"Ji-Eun"},{"family":"Wang","given":"Chaochen"},{"family":"Brindle","given":"Paul K"},{"family":"Dent","given":"Sharon Y R"},{"family":"Ge","given":"Kai"}],"issued":{"date-parts":[["2011","1","19"]]},"container-title":"The EMBO Journal","container-title-short":"EMBO J.","journalAbbreviation":"EMBO J.","DOI":"10.1038/emboj.2010.318","PMID":"21131905","PMCID":"PMC3025463","citation-label":"1171010","Abstract":"Histone acetyltransferases (HATs) GCN5 and PCAF (GCN5/PCAF) and CBP and p300 (CBP/p300) are transcription co-activators. However, how these two distinct families of HATs regulate gene activation remains unclear. Here, we show deletion of GCN5/PCAF in cells specifically and dramatically reduces acetylation on histone H3K9 (H3K9ac) while deletion of CBP/p300 specifically and dramatically reduces acetylations on H3K18 and H3K27 (H3K18/27ac). A ligand for nuclear receptor (NR) PPARδ induces sequential enrichment of H3K18/27ac, RNA polymerase II (Pol II) and H3K9ac on PPARδ target gene Angptl4 promoter, which correlates with a robust Angptl4 expression. Inhibiting transcription elongation blocks ligand-induced H3K9ac, but not H3K18/27ac, on the Angptl4 promoter. Finally, we show GCN5/PCAF and GCN5/PCAF-mediated H3K9ac correlate with, but are surprisingly dispensable for, NR target gene activation. In contrast, CBP/p300 and their HAT activities are essential for ligand-induced Pol II recruitment on, and activation of, NR target genes. These results highlight the substrate and site specificities of HATs in cells, demonstrate the distinct roles of GCN5/PCAF- and CBP/p300-mediated histone acetylations in gene activation, and suggest an important role of CBP/p300-mediated H3K18/27ac in NR-dependent transcription.","CleanAbstract":"Histone acetyltransferases (HATs) GCN5 and PCAF (GCN5/PCAF) and CBP and p300 (CBP/p300) are transcription co-activators. However, how these two distinct families of HATs regulate gene activation remains unclear. Here, we show deletion of GCN5/PCAF in cells specifically and dramatically reduces acetylation on histone H3K9 (H3K9ac) while deletion of CBP/p300 specifically and dramatically reduces acetylations on H3K18 and H3K27 (H3K18/27ac). A ligand for nuclear receptor (NR) PPARδ induces sequential enrichment of H3K18/27ac, RNA polymerase II (Pol II) and H3K9ac on PPARδ target gene Angptl4 promoter, which correlates with a robust Angptl4 expression. Inhibiting transcription elongation blocks ligand-induced H3K9ac, but not H3K18/27ac, on the Angptl4 promoter. Finally, we show GCN5/PCAF and GCN5/PCAF-mediated H3K9ac correlate with, but are surprisingly dispensable for, NR target gene activation. In contrast, CBP/p300 and their HAT activities are essential for ligand-induced Pol II recruitment on, and activation of, NR target genes. These results highlight the substrate and site specificities of HATs in cells, demonstrate the distinct roles of GCN5/PCAF- and CBP/p300-mediated histone acetylations in gene activation, and suggest an important role of CBP/p300-mediated H3K18/27ac in NR-dependent transcription."},{"title":"Time-Resolved Analysis Reveals Rapid Dynamics and Broad Scope of the CBP/p300 Acetylome.","id":"5375089","page":"231-244.e12","type":"article-journal","volume":"174","issue":"1","author":[{"family":"Weinert","given":"Brian T"},{"family":"Narita","given":"Takeo"},{"family":"Satpathy","given":"Shankha"},{"family":"Srinivasan","given":"Balaji"},{"family":"Hansen","given":"Bogi K"},{"family":"Schölz","given":"Christian"},{"family":"Hamilton","given":"William B"},{"family":"Zucconi","given":"Beth E"},{"family":"Wang","given":"Wesley W"},{"family":"Liu","given":"Wenshe R"},{"family":"Brickman","given":"Joshua M"},{"family":"Kesicki","given":"Edward A"},{"family":"Lai","given":"Albert"},{"family":"Bromberg","given":"Kenneth D"},{"family":"Cole","given":"Philip A"},{"family":"Choudhary","given":"Chunaram"}],"issued":{"date-parts":[["2018","6","28"]]},"container-title":"Cell","container-title-short":"Cell","journalAbbreviation":"Cell","DOI":"10.1016/j.cell.2018.04.033","PMID":"29804834","PMCID":"PMC6078418","citation-label":"5375089","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(&lt; 30 min) acetylation turnover, revealing a dynamic balance between acetylation and deacetylation. Quantification of acetylation, mRNA, and protein abundance after CBP/p300 inhibition reveals a kinetically competent network of gene expression that strictly depends on CBP/p300-catalyzed rapid acetylation. Collectively, our in-depth acetylome analyses reveal systems attributes of CBP/p300 targets, and the resource dataset provides a framework for investigating CBP/p300 functions and for understanding the impact of small-molecule inhibitors targeting its catalytic and bromodomain activities.&lt;br&gt;&lt;br&gt;Copyright © 2018 Elsevier Inc. All rights reserved.","CleanAbstract":"The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(Copyright © 2018 Elsevier Inc. All rights reserved."},{"title":"Small-molecule inhibitors of acetyltransferase p300 identified by high-throughput screening are potent anticancer agents.","id":"5967705","page":"610-620","type":"article-journal","volume":"12","issue":"5","author":[{"family":"Yang","given":"Heng"},{"family":"Pinello","given":"Christie E"},{"family":"Luo","given":"Jian"},{"family":"Li","given":"Dawei"},{"family":"Wang","given":"Yunfei"},{"family":"Zhao","given":"Lisa Y"},{"family":"Jahn","given":"Stephan C"},{"family":"Saldanha","given":"Sanjay Adrian"},{"family":"Chase","given":"Peter"},{"family":"Planck","given":"Jamie"},{"family":"Geary","given":"Kyla R"},{"family":"Ma","given":"Haiching"},{"family":"Law","given":"Brian K"},{"family":"Roush","given":"William R"},{"family":"Hodder","given":"Peter"},{"family":"Liao","given":"Daiqing"}],"issued":{"date-parts":[["2013","5"]]},"container-title":"Molecular Cancer Therapeutics","container-title-short":"Mol. Cancer Ther.","journalAbbreviation":"Mol. Cancer Ther.","DOI":"10.1158/1535-7163.MCT-12-0930","PMID":"23625935","PMCID":"PMC3651759","citation-label":"5967705","Abstract":"Acetyltransferase p300 (KAT3B) plays key roles in signaling cascades that support cancer cell survival and sustained proliferation. Thus, p300 represents a potential anticancer therapeutic target. To discover novel anticancer agents that target p300, we conducted a high-throughput screening campaign. A library of 622,079 compounds was assayed for cytotoxicity to the triple-negative breast cancer (TNBC) cell line MDA-MB-231 but not to the human mammary epithelial cells. The resulting compounds were tested in a biochemical assay for inhibiting the enzymatic activity of p300. One compound (L002, NSC764414) displayed an IC50 of 1.98 μmol/L against p300 in vitro, inhibited acetylation of histones and p53, and suppressed STAT3 activation in cell-based assays. L002 could be docked to the active site of the p300 catalytic domain. Biochemical tests of a series of related compounds revealed functional groups that may impact inhibitory potency of L002 against p300. Interestingly, these analogs showed inhibitory activities against the cellular paralog of p300 (CBP), p300/CBP-associated factor, and GCN5, but not to other acetyltransferases (KAT5, KAT6B, and KAT7), histone deacetylases, and histone methyltransferases. Among the NCI-60 panel of cancer cell lines, leukemia and lymphoma cell lines were extremely sensitive to L002, whereas it is toxic to only a limited number of cell lines derived from solid tumors. Notably, breast cancer cell lines, especially those derived from TNBC, were highly susceptible to L002. In vivo, it potently suppressed tumor growth and histone acetylation of MDA-MB-468 xenografts. Thus, these new acetyltransferase inhibitors are potential anticancer therapeutics.&lt;br&gt;&lt;br&gt;©2013 AACR","CleanAbstract":"Acetyltransferase p300 (KAT3B) plays key roles in signaling cascades that support cancer cell survival and sustained proliferation. Thus, p300 represents a potential anticancer therapeutic target. To discover novel anticancer agents that target p300, we conducted a high-throughput screening campaign. A library of 622,079 compounds was assayed for cytotoxicity to the triple-negative breast cancer (TNBC) cell line MDA-MB-231 but not to the human mammary epithelial cells. The resulting compounds were tested in a biochemical assay for inhibiting the enzymatic activity of p300. One compound (L002, NSC764414) displayed an IC50 of 1.98 μmol/L against p300 in vitro, inhibited acetylation of histones and p53, and suppressed STAT3 activation in cell-based assays. L002 could be docked to the active site of the p300 catalytic domain. Biochemical tests of a series of related compounds revealed functional groups that may impact inhibitory potency of L002 against p300. Interestingly, these analogs showed inhibitory activities against the cellular paralog of p300 (CBP), p300/CBP-associated factor, and GCN5, but not to other acetyltransferases (KAT5, KAT6B, and KAT7), histone deacetylases, and histone methyltransferases. Among the NCI-60 panel of cancer cell lines, leukemia and lymphoma cell lines were extremely sensitive to L002, whereas it is toxic to only a limited number of cell lines derived from solid tumors. Notably, breast cancer cell lines, especially those derived from TNBC, were highly susceptible to L002. In vivo, it potently suppressed tumor growth and histone acetylation of MDA-MB-468 xenografts. Thus, these new acetyltransferase inhibitors are potential anticancer therapeutics.©2013 AACR"},{"title":"Discovery of a selective catalytic p300/CBP inhibitor that targets lineage-specific tumours.","id":"4280354","page":"128-132","type":"article-journal","volume":"550","issue":"7674","author":[{"family":"Lasko","given":"Loren M"},{"family":"Jakob","given":"Clarissa G"},{"family":"Edalji","given":"Rohinton P"},{"family":"Qiu","given":"Wei"},{"family":"Montgomery","given":"Debra"},{"family":"Digiammarino","given":"Enrico L"},{"family":"Hansen","given":"T Matt"},{"family":"Risi","given":"Roberto M"},{"family":"Frey","given":"Robin"},{"family":"Manaves","given":"Vlasios"},{"family":"Shaw","given":"Bailin"},{"family":"Algire","given":"Mikkel"},{"family":"Hessler","given":"Paul"},{"family":"Lam","given":"Lloyd T"},{"family":"Uziel","given":"Tamar"},{"family":"Faivre","given":"Emily"},{"family":"Ferguson","given":"Debra"},{"family":"Buchanan","given":"Fritz G"},{"family":"Martin","given":"Ruth L"},{"family":"Torrent","given":"Maricel"},{"family":"Chiang","given":"Gary G"},{"family":"Karukurichi","given":"Kannan"},{"family":"Langston","given":"J William"},{"family":"Weinert","given":"Brian T"},{"family":"Choudhary","given":"Chunaram"},{"family":"de Vries","given":"Peter"},{"family":"Van Drie","given":"John H"},{"family":"McElligott","given":"David"},{"family":"Kesicki","given":"Ed"},{"family":"Marmorstein","given":"Ronen"},{"family":"Sun","given":"Chaohong"},{"family":"Cole","given":"Philip A"},{"family":"Rosenberg","given":"Saul H"},{"family":"Michaelides","given":"Michael R"},{"family":"Lai","given":"Albert"},{"family":"Bromberg","given":"Kenneth D"}],"issued":{"date-parts":[["2017","10","5"]]},"container-title":"Nature","container-title-short":"Nature","journalAbbreviation":"Nature","DOI":"10.1038/nature24028","PMID":"28953875","PMCID":"PMC6050590","citation-label":"4280354","Abstract":"The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diseases.","CleanAbstract":"The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w:instrText>
      </w:r>
      <w:r w:rsidR="00E317F9" w:rsidRPr="00E773DA">
        <w:rPr>
          <w:sz w:val="24"/>
          <w:szCs w:val="24"/>
          <w:vertAlign w:val="superscript"/>
        </w:rPr>
        <w:fldChar w:fldCharType="separate"/>
      </w:r>
      <w:r w:rsidR="00867582" w:rsidRPr="00E773DA">
        <w:rPr>
          <w:sz w:val="24"/>
          <w:szCs w:val="24"/>
          <w:vertAlign w:val="superscript"/>
        </w:rPr>
        <w:t>2,4,5,10,11</w:t>
      </w:r>
      <w:r w:rsidR="00E317F9" w:rsidRPr="00E773DA">
        <w:rPr>
          <w:sz w:val="24"/>
          <w:szCs w:val="24"/>
          <w:vertAlign w:val="superscript"/>
        </w:rPr>
        <w:fldChar w:fldCharType="end"/>
      </w:r>
      <w:r w:rsidR="00A231C8" w:rsidRPr="00E773DA">
        <w:rPr>
          <w:sz w:val="24"/>
          <w:szCs w:val="24"/>
        </w:rPr>
        <w:t>, an important marker f</w:t>
      </w:r>
      <w:r w:rsidR="004608D3" w:rsidRPr="00E773DA">
        <w:rPr>
          <w:sz w:val="24"/>
          <w:szCs w:val="24"/>
        </w:rPr>
        <w:t xml:space="preserve">or active enhancers, promoter regions and </w:t>
      </w:r>
      <w:r w:rsidR="00980E01" w:rsidRPr="00E773DA">
        <w:rPr>
          <w:sz w:val="24"/>
          <w:szCs w:val="24"/>
        </w:rPr>
        <w:t xml:space="preserve">active </w:t>
      </w:r>
      <w:r w:rsidR="004608D3" w:rsidRPr="00E773DA">
        <w:rPr>
          <w:sz w:val="24"/>
          <w:szCs w:val="24"/>
        </w:rPr>
        <w:t>gene transcription</w:t>
      </w:r>
      <w:r w:rsidR="00FC5A57" w:rsidRPr="00E773DA">
        <w:rPr>
          <w:sz w:val="24"/>
          <w:szCs w:val="24"/>
          <w:vertAlign w:val="superscript"/>
        </w:rPr>
        <w:fldChar w:fldCharType="begin"/>
      </w:r>
      <w:r w:rsidR="00566354" w:rsidRPr="00E773DA">
        <w:rPr>
          <w:sz w:val="24"/>
          <w:szCs w:val="24"/>
          <w:vertAlign w:val="superscript"/>
        </w:rPr>
        <w:instrText>ADDIN F1000_CSL_CITATION&lt;~#@#~&gt;[{"title":"Causal role of histone acetylations in enhancer function.","id":"5646798","page":"40-47","type":"article-journal","volume":"8","issue":"1","author":[{"family":"Pradeepa","given":"Madapura M"}],"issued":{"date-parts":[["2017"]]},"container-title":"Transcription","container-title-short":"Transcription","journalAbbreviation":"Transcription","DOI":"10.1080/21541264.2016.1253529","PMID":"27792455","PMCID":"PMC5279748","citation-label":"5646798","Abstract":"Enhancers control development and cellular function by spatiotemporal regulation of gene expression. Co-occurrence of acetylation of histone H3 at lysine 27 (H3K27ac) and mono methylation of histone H3 at lysine 4 (H3K4me1) has been widely used for identification of active enhancers. However, increasing evidence suggests that using this combination of marks alone for enhancer identification gives an incomplete picture of the active enhancer repertoire. We have shown that the H3 globular domain acetylations, H3K64ac and H3K122ac, and an H4 tail acetylation, H4K16ac, are enriched at active enhancers together with H3K27ac, and also at a large number of enhancers without detectable H3K27ac. We propose that acetylations at these lysine residues of histones H3 and H4 might function by directly affecting chromatin structure, nucleosome-nucleosome interactions, nucleosome stability, and transcription factor accessibility.","CleanAbstract":"Enhancers control development and cellular function by spatiotemporal regulation of gene expression. Co-occurrence of acetylation of histone H3 at lysine 27 (H3K27ac) and mono methylation of histone H3 at lysine 4 (H3K4me1) has been widely used for identification of active enhancers. However, increasing evidence suggests that using this combination of marks alone for enhancer identification gives an incomplete picture of the active enhancer repertoire. We have shown that the H3 globular domain acetylations, H3K64ac and H3K122ac, and an H4 tail acetylation, H4K16ac, are enriched at active enhancers together with H3K27ac, and also at a large number of enhancers without detectable H3K27ac. We propose that acetylations at these lysine residues of histones H3 and H4 might function by directly affecting chromatin structure, nucleosome-nucleosome interactions, nucleosome stability, and transcription factor accessibility."},{"title":"Histone H3K27ac separates active from poised enhancers and predicts developmental state.","id":"183033","page":"21931-21936","type":"article-journal","volume":"107","issue":"50","author":[{"family":"Creyghton","given":"Menno P"},{"family":"Cheng","given":"Albert W"},{"family":"Welstead","given":"G Grant"},{"family":"Kooistra","given":"Tristan"},{"family":"Carey","given":"Bryce W"},{"family":"Steine","given":"Eveline J"},{"family":"Hanna","given":"Jacob"},{"family":"Lodato","given":"Michael A"},{"family":"Frampton","given":"Garrett M"},{"family":"Sharp","given":"Phillip A"},{"family":"Boyer","given":"Laurie A"},{"family":"Young","given":"Richard A"},{"family":"Jaenisch","given":"Rudolf"}],"issued":{"date-parts":[["2010","12","14"]]},"container-title":"Proceedings of the National Academy of Sciences of the United States of America","container-title-short":"Proc Natl Acad Sci USA","journalAbbreviation":"Proc Natl Acad Sci USA","DOI":"10.1073/pnas.1016071107","PMID":"21106759","PMCID":"PMC3003124","citation-label":"183033","Abstract":"Developmental programs are controlled by transcription factors and chromatin regulators, which maintain specific gene expression programs through epigenetic modification of the genome. These regulatory events at enhancers contribute to the specific gene expression programs that determine cell state and the potential for differentiation into new cell types. Although enhancer elements are known to be associated with certain histone modifications and transcription factors, the relationship of these modifications to gene expression and developmental state has not been clearly defined. Here we interrogate the epigenetic landscape of enhancer elements in embryonic stem cells and several adult tissues in the mouse. We find that histone H3K27ac distinguishes active enhancers from inactive/poised enhancer elements containing H3K4me1 alone. This indicates that the amount of actively used enhancers is lower than previously anticipated. Furthermore, poised enhancer networks provide clues to unrealized developmental programs. Finally, we show that enhancers are reset during nuclear reprogramming.","CleanAbstract":"Developmental programs are controlled by transcription factors and chromatin regulators, which maintain specific gene expression programs through epigenetic modification of the genome. These regulatory events at enhancers contribute to the specific gene expression programs that determine cell state and the potential for differentiation into new cell types. Although enhancer elements are known to be associated with certain histone modifications and transcription factors, the relationship of these modifications to gene expression and developmental state has not been clearly defined. Here we interrogate the epigenetic landscape of enhancer elements in embryonic stem cells and several adult tissues in the mouse. We find that histone H3K27ac distinguishes active enhancers from inactive/poised enhancer elements containing H3K4me1 alone. This indicates that the amount of actively used enhancers is lower than previously anticipated. Furthermore, poised enhancer networks provide clues to unrealized developmental programs. Finally, we show that enhancers are reset during nuclear reprogramming."},{"title":"Combinatorial patterns of histone acetylations and methylations in the human genome.","id":"44516","page":"897-903","type":"article-journal","volume":"40","issue":"7","author":[{"family":"Wang","given":"Zhibin"},{"family":"Zang","given":"Chongzhi"},{"family":"Rosenfeld","given":"Jeffrey A"},{"family":"Schones","given":"Dustin E"},{"family":"Barski","given":"Artem"},{"family":"Cuddapah","given":"Suresh"},{"family":"Cui","given":"Kairong"},{"family":"Roh","given":"Tae-Young"},{"family":"Peng","given":"Weiqun"},{"family":"Zhang","given":"Michael Q"},{"family":"Zhao","given":"Keji"}],"issued":{"date-parts":[["2008","7"]]},"container-title":"Nature Genetics","container-title-short":"Nat. Genet.","journalAbbreviation":"Nat. Genet.","DOI":"10.1038/ng.154","PMID":"18552846","PMCID":"PMC2769248","citation-label":"44516","Abstract":"Histones are characterized by numerous posttranslational modifications that influence gene transcription. However, because of the lack of global distribution data in higher eukaryotic systems, the extent to which gene-specific combinatorial patterns of histone modifications exist remains to be determined. Here, we report the patterns derived from the analysis of 39 histone modifications in human CD4(+) T cells. Our data indicate that a large number of patterns are associated with promoters and enhancers. In particular, we identify a common modification module consisting of 17 modifications detected at 3,286 promoters. These modifications tend to colocalize in the genome and correlate with each other at an individual nucleosome level. Genes associated with this module tend to have higher expression, and addition of more modifications to this module is associated with further increased expression. Our data suggest that these histone modifications may act cooperatively to prepare chromatin for transcriptional activation.","CleanAbstract":"Histones are characterized by numerous posttranslational modifications that influence gene transcription. However, because of the lack of global distribution data in higher eukaryotic systems, the extent to which gene-specific combinatorial patterns of histone modifications exist remains to be determined. Here, we report the patterns derived from the analysis of 39 histone modifications in human CD4(+) T cells. Our data indicate that a large number of patterns are associated with promoters and enhancers. In particular, we identify a common modification module consisting of 17 modifications detected at 3,286 promoters. These modifications tend to colocalize in the genome and correlate with each other at an individual nucleosome level. Genes associated with this module tend to have higher expression, and addition of more modifications to this module is associated with further increased expression. Our data suggest that these histone modifications may act cooperatively to prepare chromatin for transcriptional activation."}]</w:instrText>
      </w:r>
      <w:r w:rsidR="00FC5A57" w:rsidRPr="00E773DA">
        <w:rPr>
          <w:sz w:val="24"/>
          <w:szCs w:val="24"/>
          <w:vertAlign w:val="superscript"/>
        </w:rPr>
        <w:fldChar w:fldCharType="separate"/>
      </w:r>
      <w:r w:rsidR="00867582" w:rsidRPr="00E773DA">
        <w:rPr>
          <w:sz w:val="24"/>
          <w:szCs w:val="24"/>
          <w:vertAlign w:val="superscript"/>
        </w:rPr>
        <w:t>12–14</w:t>
      </w:r>
      <w:r w:rsidR="00FC5A57" w:rsidRPr="00E773DA">
        <w:rPr>
          <w:sz w:val="24"/>
          <w:szCs w:val="24"/>
          <w:vertAlign w:val="superscript"/>
        </w:rPr>
        <w:fldChar w:fldCharType="end"/>
      </w:r>
      <w:r w:rsidR="004608D3" w:rsidRPr="00E773DA">
        <w:rPr>
          <w:sz w:val="24"/>
          <w:szCs w:val="24"/>
        </w:rPr>
        <w:t xml:space="preserve">. CBP/p300 serve as critical co-activators for </w:t>
      </w:r>
      <w:r w:rsidR="004A6BD9" w:rsidRPr="00E773DA">
        <w:rPr>
          <w:sz w:val="24"/>
          <w:szCs w:val="24"/>
        </w:rPr>
        <w:t>pro-growth</w:t>
      </w:r>
      <w:r w:rsidR="004608D3" w:rsidRPr="00E773DA">
        <w:rPr>
          <w:sz w:val="24"/>
          <w:szCs w:val="24"/>
        </w:rPr>
        <w:t xml:space="preserve"> signaling pathways in solid tumors by activ</w:t>
      </w:r>
      <w:r w:rsidR="00180713" w:rsidRPr="00E773DA">
        <w:rPr>
          <w:sz w:val="24"/>
          <w:szCs w:val="24"/>
        </w:rPr>
        <w:t>ating</w:t>
      </w:r>
      <w:r w:rsidR="004608D3" w:rsidRPr="00E773DA">
        <w:rPr>
          <w:sz w:val="24"/>
          <w:szCs w:val="24"/>
        </w:rPr>
        <w:t xml:space="preserve"> transcription of oncogenes</w:t>
      </w:r>
      <w:r w:rsidR="009A570F" w:rsidRPr="00E773DA">
        <w:rPr>
          <w:sz w:val="24"/>
          <w:szCs w:val="24"/>
        </w:rPr>
        <w:t xml:space="preserve"> through acetylation of histones and other transcription factors</w:t>
      </w:r>
      <w:r w:rsidR="00E317F9" w:rsidRPr="00E773DA">
        <w:rPr>
          <w:sz w:val="24"/>
          <w:szCs w:val="24"/>
          <w:vertAlign w:val="superscript"/>
        </w:rPr>
        <w:fldChar w:fldCharType="begin"/>
      </w:r>
      <w:r w:rsidR="00566354" w:rsidRPr="00E773DA">
        <w:rPr>
          <w:sz w:val="24"/>
          <w:szCs w:val="24"/>
          <w:vertAlign w:val="superscript"/>
        </w:rPr>
        <w:instrText>ADDIN F1000_CSL_CITATION&lt;~#@#~&gt;[{"title":"Discovery of a selective catalytic p300/CBP inhibitor that targets lineage-specific tumours.","id":"4280354","page":"128-132","type":"article-journal","volume":"550","issue":"7674","author":[{"family":"Lasko","given":"Loren M"},{"family":"Jakob","given":"Clarissa G"},{"family":"Edalji","given":"Rohinton P"},{"family":"Qiu","given":"Wei"},{"family":"Montgomery","given":"Debra"},{"family":"Digiammarino","given":"Enrico L"},{"family":"Hansen","given":"T Matt"},{"family":"Risi","given":"Roberto M"},{"family":"Frey","given":"Robin"},{"family":"Manaves","given":"Vlasios"},{"family":"Shaw","given":"Bailin"},{"family":"Algire","given":"Mikkel"},{"family":"Hessler","given":"Paul"},{"family":"Lam","given":"Lloyd T"},{"family":"Uziel","given":"Tamar"},{"family":"Faivre","given":"Emily"},{"family":"Ferguson","given":"Debra"},{"family":"Buchanan","given":"Fritz G"},{"family":"Martin","given":"Ruth L"},{"family":"Torrent","given":"Maricel"},{"family":"Chiang","given":"Gary G"},{"family":"Karukurichi","given":"Kannan"},{"family":"Langston","given":"J William"},{"family":"Weinert","given":"Brian T"},{"family":"Choudhary","given":"Chunaram"},{"family":"de Vries","given":"Peter"},{"family":"Van Drie","given":"John H"},{"family":"McElligott","given":"David"},{"family":"Kesicki","given":"Ed"},{"family":"Marmorstein","given":"Ronen"},{"family":"Sun","given":"Chaohong"},{"family":"Cole","given":"Philip A"},{"family":"Rosenberg","given":"Saul H"},{"family":"Michaelides","given":"Michael R"},{"family":"Lai","given":"Albert"},{"family":"Bromberg","given":"Kenneth D"}],"issued":{"date-parts":[["2017","10","5"]]},"container-title":"Nature","container-title-short":"Nature","journalAbbreviation":"Nature","DOI":"10.1038/nature24028","PMID":"28953875","PMCID":"PMC6050590","citation-label":"4280354","Abstract":"The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diseases.","CleanAbstract":"The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diseases."},{"title":"Therapeutic Targeting of the CBP/p300 Bromodomain Blocks the Growth of Castration-Resistant Prostate Cancer.","id":"5967664","page":"5564-5575","type":"article-journal","volume":"77","issue":"20","author":[{"family":"Jin","given":"Lingyan"},{"family":"Garcia","given":"Jesse"},{"family":"Chan","given":"Emily"},{"family":"de la Cruz","given":"Cecile"},{"family":"Segal","given":"Ehud"},{"family":"Merchant","given":"Mark"},{"family":"Kharbanda","given":"Samir"},{"family":"Raisner","given":"Ryan"},{"family":"Haverty","given":"Peter M"},{"family":"Modrusan","given":"Zora"},{"family":"Ly","given":"Justin"},{"family":"Choo","given":"Edna"},{"family":"Kaufman","given":"Susan"},{"family":"Beresini","given":"Maureen H"},{"family":"Romero","given":"F Anthony"},{"family":"Magnuson","given":"Steven"},{"family":"Gascoigne","given":"Karen E"}],"issued":{"date-parts":[["2017","10","15"]]},"container-title":"Cancer Research","container-title-short":"Cancer Res.","journalAbbreviation":"Cancer Res.","DOI":"10.1158/0008-5472.CAN-17-0314","PMID":"28819026","citation-label":"5967664","Abstract":"Resistance invariably develops to antiandrogen therapies used to treat newly diagnosed prostate cancers, but effective treatments for castration-resistant disease remain elusive. Here, we report that the transcriptional coactivator CBP/p300 is required to maintain the growth of castration-resistant prostate cancer. To exploit this vulnerability, we developed a novel small-molecule inhibitor of the CBP/p300 bromodomain that blocks prostate cancer growth in vitro and in vivo Molecular dissection of the consequences of drug treatment revealed a critical role for CBP/p300 in histone acetylation required for the transcriptional activity of the androgen receptor and its target gene expression. Our findings offer a preclinical proof of concept for small-molecule therapies to target the CBP/p300 bromodomain as a strategy to treat castration-resistant prostate cancer. Cancer Res; 77(20); 5564-75. ©2017 AACR.&lt;br&gt;&lt;br&gt;©2017 American Association for Cancer Research.","CleanAbstract":"Resistance invariably develops to antiandrogen therapies used to treat newly diagnosed prostate cancers, but effective treatments for castration-resistant disease remain elusive. Here, we report that the transcriptional coactivator CBP/p300 is required to maintain the growth of castration-resistant prostate cancer. To exploit this vulnerability, we developed a novel small-molecule inhibitor of the CBP/p300 bromodomain that blocks prostate cancer growth in vitro and in vivo Molecular dissection of the consequences of drug treatment revealed a critical role for CBP/p300 in histone acetylation required for the transcriptional activity of the androgen receptor and its target gene expression. Our findings offer a preclinical proof of concept for small-molecule therapies to target the CBP/p300 bromodomain as a strategy to treat castration-resistant prostate cancer. Cancer Res; 77(20); 5564-75. ©2017 AACR.©2017 American Association for Cancer Research."},{"title":"Selective roles for cAMP response element-binding protein binding protein and p300 protein as coregulators for androgen-regulated gene expression in advanced prostate cancer cells.","id":"1970916","page":"4000-4013","type":"article-journal","volume":"287","issue":"6","author":[{"family":"Ianculescu","given":"Irina"},{"family":"Wu","given":"Dai-Ying"},{"family":"Siegmund","given":"Kimberly D"},{"family":"Stallcup","given":"Michael R"}],"issued":{"date-parts":[["2012","2","3"]]},"container-title":"The Journal of Biological Chemistry","container-title-short":"J. Biol. Chem.","journalAbbreviation":"J. Biol. Chem.","DOI":"10.1074/jbc.M111.300194","PMID":"22174411","PMCID":"PMC3281703","citation-label":"1970916","Abstract":"The protein acetyltransferases p300 and cAMP response element-binding protein binding protein (CBP) are homologous, ubiquitously expressed proteins that interact with hundreds of proteins involved in transcriptional regulation and are involved globally as transcriptional coregulators. Although these two proteins acetylate and interact with overlapping sets of proteins, we found that p300 and CBP contribute to androgen-induced regulation of distinct sets of genes in C4-2B prostate cancer cells, a model of advanced prostate cancer. CBP cannot compensate for the loss of p300 to support androgen-induced expression of many genes, such as TMPRSS2 and PSA. Global gene expression analysis indicated that 47% of androgen-regulated genes are p300-dependent in these cells, whereas, surprisingly, only 0.3% of them are CBP-dependent. Chromatin immunoprecipitation analysis after depletion of cellular p300 indicated that p300 is required for androgen-induced acetylation of histones H3 and H4, methylation of histone H3 at Lys-4, and recruitment of TATA box binding protein (TBP) and RNA polymerase II, but not recruitment of the androgen receptor, on the TMPRSS2 gene in response to androgen. Thus, p300 is the dominant coregulator of the CBP/p300 pair for androgen-regulated gene expression in C4-2B cells. p300 is required at an early stage of chromatin remodeling and transcription complex assembly after binding of androgen receptor to the gene but before many critical histone modifications occur.","CleanAbstract":"The protein acetyltransferases p300 and cAMP response element-binding protein binding protein (CBP) are homologous, ubiquitously expressed proteins that interact with hundreds of proteins involved in transcriptional regulation and are involved globally as transcriptional coregulators. Although these two proteins acetylate and interact with overlapping sets of proteins, we found that p300 and CBP contribute to androgen-induced regulation of distinct sets of genes in C4-2B prostate cancer cells, a model of advanced prostate cancer. CBP cannot compensate for the loss of p300 to support androgen-induced expression of many genes, such as TMPRSS2 and PSA. Global gene expression analysis indicated that 47% of androgen-regulated genes are p300-dependent in these cells, whereas, surprisingly, only 0.3% of them are CBP-dependent. Chromatin immunoprecipitation analysis after depletion of cellular p300 indicated that p300 is required for androgen-induced acetylation of histones H3 and H4, methylation of histone H3 at Lys-4, and recruitment of TATA box binding protein (TBP) and RNA polymerase II, but not recruitment of the androgen receptor, on the TMPRSS2 gene in response to androgen. Thus, p300 is the dominant coregulator of the CBP/p300 pair for androgen-regulated gene expression in C4-2B cells. p300 is required at an early stage of chromatin remodeling and transcription complex assembly after binding of androgen receptor to the gene but before many critical histone modifications occur."},{"title":"p300 acetyltransferase regulates androgen receptor degradation and PTEN-deficient prostate tumorigenesis.","id":"1976464","page":"1870-1880","type":"article-journal","volume":"74","issue":"6","author":[{"family":"Zhong","given":"Jian"},{"family":"Ding","given":"Liya"},{"family":"Bohrer","given":"Laura R"},{"family":"Pan","given":"Yunqian"},{"family":"Liu","given":"Ping"},{"family":"Zhang","given":"Jun"},{"family":"Sebo","given":"Thomas J"},{"family":"Karnes","given":"R Jeffrey"},{"family":"Tindall","given":"Donald J"},{"family":"van Deursen","given":"Jan"},{"family":"Huang","given":"Haojie"}],"issued":{"date-parts":[["2014","3","15"]]},"container-title":"Cancer Research","container-title-short":"Cancer Res.","journalAbbreviation":"Cancer Res.","DOI":"10.1158/0008-5472.CAN-13-2485","PMID":"24480624","PMCID":"PMC3971883","citation-label":"1976464","Abstract":"Overexpression of the histone acetyltransferase p300 is implicated in the proliferation and progression of prostate cancer, but evidence of a causal role is lacking. In this study, we provide genetic evidence that this generic transcriptional coactivator functions as a positive modifier of prostate tumorigenesis. In a mouse model of PTEN deletion-induced prostate cancer, genetic ablation of p300 attenuated expression of the androgen receptor (AR). This finding was confirmed in human prostate cancer cells in which PTEN expression was abolished by RNA interference-mediated attenuation. These results were consistent with clinical evidence that the expression of p300 and AR correlates positively in human prostate cancer specimens. Mechanistically, PTEN inactivation increased AR phosphorylation at serine 81 (Ser81) to promote p300 binding and acetylation of AR, thereby precluding its polyubiquitination and degradation. In support of these findings, in PTEN-deficient prostate cancer in the mouse, we found that p300 was crucial for AR target gene expression. Taken together, our work identifies p300 as a molecular determinant of AR degradation and highlights p300 as a candidate target to manage prostate cancer, especially in cases marked by PTEN loss.&lt;br&gt;&lt;br&gt;©2014 AACR.","CleanAbstract":"Overexpression of the histone acetyltransferase p300 is implicated in the proliferation and progression of prostate cancer, but evidence of a causal role is lacking. In this study, we provide genetic evidence that this generic transcriptional coactivator functions as a positive modifier of prostate tumorigenesis. In a mouse model of PTEN deletion-induced prostate cancer, genetic ablation of p300 attenuated expression of the androgen receptor (AR). This finding was confirmed in human prostate cancer cells in which PTEN expression was abolished by RNA interference-mediated attenuation. These results were consistent with clinical evidence that the expression of p300 and AR correlates positively in human prostate cancer specimens. Mechanistically, PTEN inactivation increased AR phosphorylation at serine 81 (Ser81) to promote p300 binding and acetylation of AR, thereby precluding its polyubiquitination and degradation. In support of these findings, in PTEN-deficient prostate cancer in the mouse, we found that p300 was crucial for AR target gene expression. Taken together, our work identifies p300 as a molecular determinant of AR degradation and highlights p300 as a candidate target to manage prostate cancer, especially in cases marked by PTEN loss.©2014 AACR."},{"title":"p300 and p300/cAMP-response element-binding protein-associated factor acetylate the androgen receptor at sites governing hormone-dependent transactivation.","id":"2737622","page":"20853-20860","type":"article-journal","volume":"275","issue":"27","author":[{"family":"Fu","given":"M"},{"family":"Wang","given":"C"},{"family":"Reutens","given":"A T"},{"family":"Wang","given":"J"},{"family":"Angeletti","given":"R H"},{"family":"Siconolfi-Baez","given":"L"},{"family":"Ogryzko","given":"V"},{"family":"Avantaggiati","given":"M L"},{"family":"Pestell","given":"R G"}],"issued":{"date-parts":[["2000","7","7"]]},"container-title":"The Journal of Biological Chemistry","container-title-short":"J. Biol. Chem.","journalAbbreviation":"J. Biol. Chem.","DOI":"10.1074/jbc.M000660200","PMID":"10779504","citation-label":"2737622","Abstract":"The androgen receptor (AR) is a sequence-specific DNA-binding protein that plays a key role in prostate cancer cellular proliferation by dihydrotestosterone and the induction of secondary sexual characteristics. In this study we demonstrate that the AR can be modified by acetylation in vitro and in vivo. p300 and p300/cAMP-response element-binding protein acetylated the AR at a highly conserved lysine-rich motif carboxyl-terminal to the zinc finger DNA-binding domain. [(14)C]acetate-labeling experiments demonstrated that AR acetylation by p300 in cultured cells requires the same residues identified in vitro. Point mutation of the AR acetylation site (K632A/K633A) abrogated dihydrotestosterone-dependent transactivation of the AR in cultured cells. Mutation of the p300 CH3 region or the p300/cAMP-response element-binding protein histone acetylase domain reduced ligand-dependent AR function. The identification of the AR as a direct target of histone acetyltransferase co-activators has important implications for targeting inhibitors of AR function.","CleanAbstract":"The androgen receptor (AR) is a sequence-specific DNA-binding protein that plays a key role in prostate cancer cellular proliferation by dihydrotestosterone and the induction of secondary sexual characteristics. In this study we demonstrate that the AR can be modified by acetylation in vitro and in vivo. p300 and p300/cAMP-response element-binding protein acetylated the AR at a highly conserved lysine-rich motif carboxyl-terminal to the zinc finger DNA-binding domain. [(14)C]acetate-labeling experiments demonstrated that AR acetylation by p300 in cultured cells requires the same residues identified in vitro. Point mutation of the AR acetylation site (K632A/K633A) abrogated dihydrotestosterone-dependent transactivation of the AR in cultured cells. Mutation of the p300 CH3 region or the p300/cAMP-response element-binding protein histone acetylase domain reduced ligand-dependent AR function. The identification of the AR as a direct target of histone acetyltransferase co-activators has important implications for targeting inhibitors of AR function."},{"title":"A small molecule inhibitor of beta-catenin/CREB-binding protein transcription [corrected].","id":"1104853","page":"12682-12687","type":"article-journal","volume":"101","issue":"34","author":[{"family":"Emami","given":"Katayoon H"},{"family":"Nguyen","given":"Cu"},{"family":"Ma","given":"Hong"},{"family":"Kim","given":"Dae Hoon"},{"family":"Jeong","given":"Kwang Won"},{"family":"Eguchi","given":"Masakatsu"},{"family":"Moon","given":"Randall T"},{"family":"Teo","given":"Jia-Ling"},{"family":"Kim","given":"Hak Yeop"},{"family":"Moon","given":"Sung Hwan"},{"family":"Ha","given":"Jong Ryul"},{"family":"Kahn","given":"Michael"}],"issued":{"date-parts":[["2004","8","24"]]},"container-title":"Proceedings of the National Academy of Sciences of the United States of America","container-title-short":"Proc Natl Acad Sci USA","journalAbbreviation":"Proc Natl Acad Sci USA","DOI":"10.1073/pnas.0404875101","PMID":"15314234","PMCID":"PMC515116","citation-label":"1104853","Abstract":"Inherited and somatic mutations in the adenomatous polyposis coli occur in most colon cancers, leading to activation of beta-catenin-responsive genes. To identify small molecule antagonists of this pathway, we challenged transformed colorectal cells with a secondary structure-templated chemical library, looking for compounds that inhibit a beta-catenin-responsive reporter. We identified ICG-001, a small molecule that down-regulates beta-catenin/T cell factor signaling by specifically binding to cyclic AMP response element-binding protein. ICG-001 selectively induces apoptosis in transformed cells but not in normal colon cells, reduces in vitro growth of colon carcinoma cells, and is efficacious in the Min mouse and nude mouse xenograft models of colon cancer.","CleanAbstract":"Inherited and somatic mutations in the adenomatous polyposis coli occur in most colon cancers, leading to activation of beta-catenin-responsive genes. To identify small molecule antagonists of this pathway, we challenged transformed colorectal cells with a secondary structure-templated chemical library, looking for compounds that inhibit a beta-catenin-responsive reporter. We identified ICG-001, a small molecule that down-regulates beta-catenin/T cell factor signaling by specifically binding to cyclic AMP response element-binding protein. ICG-001 selectively induces apoptosis in transformed cells but not in normal colon cells, reduces in vitro growth of colon carcinoma cells, and is efficacious in the Min mouse and nude mouse xenograft models of colon cancer."}]</w:instrText>
      </w:r>
      <w:r w:rsidR="00E317F9" w:rsidRPr="00E773DA">
        <w:rPr>
          <w:sz w:val="24"/>
          <w:szCs w:val="24"/>
          <w:vertAlign w:val="superscript"/>
        </w:rPr>
        <w:fldChar w:fldCharType="separate"/>
      </w:r>
      <w:r w:rsidR="00867582" w:rsidRPr="00E773DA">
        <w:rPr>
          <w:sz w:val="24"/>
          <w:szCs w:val="24"/>
          <w:vertAlign w:val="superscript"/>
        </w:rPr>
        <w:t>4,9,15–18</w:t>
      </w:r>
      <w:r w:rsidR="00E317F9" w:rsidRPr="00E773DA">
        <w:rPr>
          <w:sz w:val="24"/>
          <w:szCs w:val="24"/>
          <w:vertAlign w:val="superscript"/>
        </w:rPr>
        <w:fldChar w:fldCharType="end"/>
      </w:r>
      <w:r w:rsidR="004608D3" w:rsidRPr="00E773DA">
        <w:rPr>
          <w:sz w:val="24"/>
          <w:szCs w:val="24"/>
        </w:rPr>
        <w:t xml:space="preserve">. </w:t>
      </w:r>
      <w:r w:rsidR="000760C9" w:rsidRPr="00E773DA">
        <w:rPr>
          <w:sz w:val="24"/>
          <w:szCs w:val="24"/>
        </w:rPr>
        <w:t>Due to their</w:t>
      </w:r>
      <w:r w:rsidR="004608D3" w:rsidRPr="00E773DA">
        <w:rPr>
          <w:sz w:val="24"/>
          <w:szCs w:val="24"/>
        </w:rPr>
        <w:t xml:space="preserve"> role in tumor </w:t>
      </w:r>
      <w:r w:rsidR="004A6BD9" w:rsidRPr="00E773DA">
        <w:rPr>
          <w:sz w:val="24"/>
          <w:szCs w:val="24"/>
        </w:rPr>
        <w:t>progression</w:t>
      </w:r>
      <w:r w:rsidR="000760C9" w:rsidRPr="00E773DA">
        <w:rPr>
          <w:sz w:val="24"/>
          <w:szCs w:val="24"/>
        </w:rPr>
        <w:t>, CBP/p300 and other</w:t>
      </w:r>
      <w:r w:rsidR="009A570F" w:rsidRPr="00E773DA">
        <w:rPr>
          <w:sz w:val="24"/>
          <w:szCs w:val="24"/>
        </w:rPr>
        <w:t xml:space="preserve"> KATs</w:t>
      </w:r>
      <w:r w:rsidR="000760C9" w:rsidRPr="00E773DA">
        <w:rPr>
          <w:sz w:val="24"/>
          <w:szCs w:val="24"/>
        </w:rPr>
        <w:t xml:space="preserve"> are under </w:t>
      </w:r>
      <w:r w:rsidR="004608D3" w:rsidRPr="00E773DA">
        <w:rPr>
          <w:sz w:val="24"/>
          <w:szCs w:val="24"/>
        </w:rPr>
        <w:t xml:space="preserve">investigation </w:t>
      </w:r>
      <w:r w:rsidR="00667D15" w:rsidRPr="00E773DA">
        <w:rPr>
          <w:sz w:val="24"/>
          <w:szCs w:val="24"/>
        </w:rPr>
        <w:t>for the development</w:t>
      </w:r>
      <w:r w:rsidR="004608D3" w:rsidRPr="00E773DA">
        <w:rPr>
          <w:sz w:val="24"/>
          <w:szCs w:val="24"/>
        </w:rPr>
        <w:t xml:space="preserve"> of novel inhibitors that block the</w:t>
      </w:r>
      <w:r w:rsidR="006F7998" w:rsidRPr="00E773DA">
        <w:rPr>
          <w:sz w:val="24"/>
          <w:szCs w:val="24"/>
        </w:rPr>
        <w:t>ir</w:t>
      </w:r>
      <w:r w:rsidR="000760C9" w:rsidRPr="00E773DA">
        <w:rPr>
          <w:sz w:val="24"/>
          <w:szCs w:val="24"/>
        </w:rPr>
        <w:t xml:space="preserve"> oncogenic function</w:t>
      </w:r>
      <w:r w:rsidR="00355FEA" w:rsidRPr="00E773DA">
        <w:rPr>
          <w:sz w:val="24"/>
          <w:szCs w:val="24"/>
          <w:vertAlign w:val="superscript"/>
        </w:rPr>
        <w:fldChar w:fldCharType="begin"/>
      </w:r>
      <w:r w:rsidR="00566354" w:rsidRPr="00E773DA">
        <w:rPr>
          <w:sz w:val="24"/>
          <w:szCs w:val="24"/>
          <w:vertAlign w:val="superscript"/>
        </w:rPr>
        <w:instrText>ADDIN F1000_CSL_CITATION&lt;~#@#~&gt;[{"title":"Discovery of a selective catalytic p300/CBP inhibitor that targets lineage-specific tumours.","id":"4280354","page":"128-132","type":"article-journal","volume":"550","issue":"7674","author":[{"family":"Lasko","given":"Loren M"},{"family":"Jakob","given":"Clarissa G"},{"family":"Edalji","given":"Rohinton P"},{"family":"Qiu","given":"Wei"},{"family":"Montgomery","given":"Debra"},{"family":"Digiammarino","given":"Enrico L"},{"family":"Hansen","given":"T Matt"},{"family":"Risi","given":"Roberto M"},{"family":"Frey","given":"Robin"},{"family":"Manaves","given":"Vlasios"},{"family":"Shaw","given":"Bailin"},{"family":"Algire","given":"Mikkel"},{"family":"Hessler","given":"Paul"},{"family":"Lam","given":"Lloyd T"},{"family":"Uziel","given":"Tamar"},{"family":"Faivre","given":"Emily"},{"family":"Ferguson","given":"Debra"},{"family":"Buchanan","given":"Fritz G"},{"family":"Martin","given":"Ruth L"},{"family":"Torrent","given":"Maricel"},{"family":"Chiang","given":"Gary G"},{"family":"Karukurichi","given":"Kannan"},{"family":"Langston","given":"J William"},{"family":"Weinert","given":"Brian T"},{"family":"Choudhary","given":"Chunaram"},{"family":"de Vries","given":"Peter"},{"family":"Van Drie","given":"John H"},{"family":"McElligott","given":"David"},{"family":"Kesicki","given":"Ed"},{"family":"Marmorstein","given":"Ronen"},{"family":"Sun","given":"Chaohong"},{"family":"Cole","given":"Philip A"},{"family":"Rosenberg","given":"Saul H"},{"family":"Michaelides","given":"Michael R"},{"family":"Lai","given":"Albert"},{"family":"Bromberg","given":"Kenneth D"}],"issued":{"date-parts":[["2017","10","5"]]},"container-title":"Nature","container-title-short":"Nature","journalAbbreviation":"Nature","DOI":"10.1038/nature24028","PMID":"28953875","PMCID":"PMC6050590","citation-label":"4280354","Abstract":"The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diseases.","CleanAbstract":"The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diseases."},{"title":"Isothiazolones as inhibitors of PCAF and p300 histone acetyltransferase activity.","id":"8088017","page":"1521-1532","type":"article-journal","volume":"4","issue":"10","author":[{"family":"Stimson","given":"Lindsay"},{"family":"Rowlands","given":"Martin G"},{"family":"Newbatt","given":"Yvette M"},{"family":"Smith","given":"Nicola F"},{"family":"Raynaud","given":"Florence I"},{"family":"Rogers","given":"Paul"},{"family":"Bavetsias","given":"Vassilios"},{"family":"Gorsuch","given":"Stephen"},{"family":"Jarman","given":"Michael"},{"family":"Bannister","given":"Andrew"},{"family":"Kouzarides","given":"Tony"},{"family":"McDonald","given":"Edward"},{"family":"Workman","given":"Paul"},{"family":"Aherne","given":"G Wynne"}],"issued":{"date-parts":[["2005","10"]]},"container-title":"Molecular Cancer Therapeutics","container-title-short":"Mol. Cancer Ther.","journalAbbreviation":"Mol. Cancer Ther.","DOI":"10.1158/1535-7163.MCT-05-0135","PMID":"16227401","citation-label":"8088017","Abstract":"Histone acetylation plays an important role in regulating the chromatin structure and is tightly regulated by two classes of enzyme, histone acetyltransferases (HAT) and histone deacetylases (HDAC). Deregulated HAT and HDAC activity plays a role in the development of a range of cancers. Consequently, inhibitors of these enzymes have potential as anticancer agents. Several HDAC inhibitors have been described; however, few inhibitors of HATs have been disclosed. Following a FlashPlate high-throughput screen, we identified a series of isothiazolone-based HAT inhibitors. Thirty-five N-substituted analogues inhibited both p300/cyclic AMP-responsive element binding protein-binding protein-associated factor (PCAF) and p300 (1 to &gt;50 micromol/L, respectively) and the growth of a panel of human tumor cell lines (50% growth inhibition, 0.8 to &gt;50 micromol/L). CCT077791 and CCT077792 decreased cellular acetylation in a time-dependent manner (2-48 hours of exposure) and a concentration-dependent manner (one to five times, 72 hours, 50% growth inhibition) in HCT116 and HT29 human colon tumor cell lines. CCT077791 reduced total acetylation of histones H3 and H4, levels of specific acetylated lysine marks, and acetylation of alpha-tubulin. Four and 24 hours of exposure to the compounds produced the same extent of growth inhibition as 72 hours of continuous exposure, suggesting that growth arrest was an early event. Chemical reactivity of these compounds, as measured by covalent protein binding and loss of HAT inhibition in the presence of DTT, indicated that reaction with thiol groups might be important in their mechanism of action. As one of the first series of small-molecule inhibitors of HAT activity, further analogue synthesis is being pursued to examine the potential scope for reducing chemical reactivity while maintaining HAT inhibition.","CleanAbstract":"Histone acetylation plays an important role in regulating the chromatin structure and is tightly regulated by two classes of enzyme, histone acetyltransferases (HAT) and histone deacetylases (HDAC). Deregulated HAT and HDAC activity plays a role in the development of a range of cancers. Consequently, inhibitors of these enzymes have potential as anticancer agents. Several HDAC inhibitors have been described; however, few inhibitors of HATs have been disclosed. Following a FlashPlate high-throughput screen, we identified a series of isothiazolone-based HAT inhibitors. Thirty-five N-substituted analogues inhibited both p300/cyclic AMP-responsive element binding protein-binding protein-associated factor (PCAF) and p300 (1 to &gt;50 micromol/L, respectively) and the growth of a panel of human tumor cell lines (50% growth inhibition, 0.8 to &gt;50 micromol/L). CCT077791 and CCT077792 decreased cellular acetylation in a time-dependent manner (2-48 hours of exposure) and a concentration-dependent manner (one to five times, 72 hours, 50% growth inhibition) in HCT116 and HT29 human colon tumor cell lines. CCT077791 reduced total acetylation of histones H3 and H4, levels of specific acetylated lysine marks, and acetylation of alpha-tubulin. Four and 24 hours of exposure to the compounds produced the same extent of growth inhibition as 72 hours of continuous exposure, suggesting that growth arrest was an early event. Chemical reactivity of these compounds, as measured by covalent protein binding and loss of HAT inhibition in the presence of DTT, indicated that reaction with thiol groups might be important in their mechanism of action. As one of the first series of small-molecule inhibitors of HAT activity, further analogue synthesis is being pursued to examine the potential scope for reducing chemical reactivity while maintaining HAT inhibition."},{"title":"Small-molecule inhibitors of acetyltransferase p300 identified by high-throughput screening are potent anticancer agents.","id":"5967705","page":"610-620","type":"article-journal","volume":"12","issue":"5","author":[{"family":"Yang","given":"Heng"},{"family":"Pinello","given":"Christie E"},{"family":"Luo","given":"Jian"},{"family":"Li","given":"Dawei"},{"family":"Wang","given":"Yunfei"},{"family":"Zhao","given":"Lisa Y"},{"family":"Jahn","given":"Stephan C"},{"family":"Saldanha","given":"Sanjay Adrian"},{"family":"Chase","given":"Peter"},{"family":"Planck","given":"Jamie"},{"family":"Geary","given":"Kyla R"},{"family":"Ma","given":"Haiching"},{"family":"Law","given":"Brian K"},{"family":"Roush","given":"William R"},{"family":"Hodder","given":"Peter"},{"family":"Liao","given":"Daiqing"}],"issued":{"date-parts":[["2013","5"]]},"container-title":"Molecular Cancer Therapeutics","container-title-short":"Mol. Cancer Ther.","journalAbbreviation":"Mol. Cancer Ther.","DOI":"10.1158/1535-7163.MCT-12-0930","PMID":"23625935","PMCID":"PMC3651759","citation-label":"5967705","Abstract":"Acetyltransferase p300 (KAT3B) plays key roles in signaling cascades that support cancer cell survival and sustained proliferation. Thus, p300 represents a potential anticancer therapeutic target. To discover novel anticancer agents that target p300, we conducted a high-throughput screening campaign. A library of 622,079 compounds was assayed for cytotoxicity to the triple-negative breast cancer (TNBC) cell line MDA-MB-231 but not to the human mammary epithelial cells. The resulting compounds were tested in a biochemical assay for inhibiting the enzymatic activity of p300. One compound (L002, NSC764414) displayed an IC50 of 1.98 μmol/L against p300 in vitro, inhibited acetylation of histones and p53, and suppressed STAT3 activation in cell-based assays. L002 could be docked to the active site of the p300 catalytic domain. Biochemical tests of a series of related compounds revealed functional groups that may impact inhibitory potency of L002 against p300. Interestingly, these analogs showed inhibitory activities against the cellular paralog of p300 (CBP), p300/CBP-associated factor, and GCN5, but not to other acetyltransferases (KAT5, KAT6B, and KAT7), histone deacetylases, and histone methyltransferases. Among the NCI-60 panel of cancer cell lines, leukemia and lymphoma cell lines were extremely sensitive to L002, whereas it is toxic to only a limited number of cell lines derived from solid tumors. Notably, breast cancer cell lines, especially those derived from TNBC, were highly susceptible to L002. In vivo, it potently suppressed tumor growth and histone acetylation of MDA-MB-468 xenografts. Thus, these new acetyltransferase inhibitors are potential anticancer therapeutics.&lt;br&gt;&lt;br&gt;©2013 AACR","CleanAbstract":"Acetyltransferase p300 (KAT3B) plays key roles in signaling cascades that support cancer cell survival and sustained proliferation. Thus, p300 represents a potential anticancer therapeutic target. To discover novel anticancer agents that target p300, we conducted a high-throughput screening campaign. A library of 622,079 compounds was assayed for cytotoxicity to the triple-negative breast cancer (TNBC) cell line MDA-MB-231 but not to the human mammary epithelial cells. The resulting compounds were tested in a biochemical assay for inhibiting the enzymatic activity of p300. One compound (L002, NSC764414) displayed an IC50 of 1.98 μmol/L against p300 in vitro, inhibited acetylation of histones and p53, and suppressed STAT3 activation in cell-based assays. L002 could be docked to the active site of the p300 catalytic domain. Biochemical tests of a series of related compounds revealed functional groups that may impact inhibitory potency of L002 against p300. Interestingly, these analogs showed inhibitory activities against the cellular paralog of p300 (CBP), p300/CBP-associated factor, and GCN5, but not to other acetyltransferases (KAT5, KAT6B, and KAT7), histone deacetylases, and histone methyltransferases. Among the NCI-60 panel of cancer cell lines, leukemia and lymphoma cell lines were extremely sensitive to L002, whereas it is toxic to only a limited number of cell lines derived from solid tumors. Notably, breast cancer cell lines, especially those derived from TNBC, were highly susceptible to L002. In vivo, it potently suppressed tumor growth and histone acetylation of MDA-MB-468 xenografts. Thus, these new acetyltransferase inhibitors are potential anticancer therapeutics.©2013 AACR"},{"title":"Characterisation of a Tip60 specific inhibitor, NU9056, in prostate cancer.","id":"3021982","page":"e45539","type":"article-journal","volume":"7","issue":"10","author":[{"family":"Coffey","given":"Kelly"},{"family":"Blackburn","given":"Timothy J"},{"family":"Cook","given":"Susan"},{"family":"Golding","given":"Bernard T"},{"family":"Griffin","given":"Roger J"},{"family":"Hardcastle","given":"Ian R"},{"family":"Hewitt","given":"Lorraine"},{"family":"Huberman","given":"Kety"},{"family":"McNeill","given":"Hesta V"},{"family":"Newell","given":"David R"},{"family":"Roche","given":"Celine"},{"family":"Ryan-Munden","given":"Claudia A"},{"family":"Watson","given":"Anna"},{"family":"Robson","given":"Craig N"}],"issued":{"date-parts":[["2012","10","8"]]},"container-title":"Plos One","container-title-short":"PLoS ONE","journalAbbreviation":"PLoS ONE","DOI":"10.1371/journal.pone.0045539","PMID":"23056207","PMCID":"PMC3466219","citation-label":"3021982","Abstract":"Tip60 (KAT5) is a histone acetyltransferase (HAT enzyme) involved in multiple cellular processes including transcriptional regulation, DNA damage repair and cell signalling. In prostate cancer, aggressive cases over-express Tip60 which functions as an androgen receptor co-activator via direct acetylation of lysine residues within the KLKK motif of the receptor hinge region. The purpose of this study was to identify and characterise a Tip60 acetylase inhibitor. High-throughput screening revealed an isothiazole that inhibited both Tip60 and p300 HAT activity. This substance (initially identified as 4-methyl-5-bromoisothiazole) and other isothiazoles were synthesised and assayed against Tip60. Although an authentic sample of 4-methyl-5-bromoisothiazole was inactive against Tip60, in an in vitro HAT assay, 1,2-bis(isothiazol-5-yl)disulfane (NU9056) was identified as a relatively potent inhibitor (IC(50) 2 µM). Cellular activity was confirmed by analysis of acetylation of histone and non-histone proteins in a prostate cancer cell line model. NU9056 treatment inhibited cellular proliferation in a panel of prostate cancer cell lines (50% growth inhibition, 8-27 µM) and induced apoptosis via activation of caspase 3 and caspase 9 in a concentration- and time-dependent manner. Also, decreased androgen receptor, prostate specific antigen, p53 and p21 protein levels were demonstrated in response to treatment with NU9056. Furthermore, pre-treatment with NU9056 inhibited both ATM phosphorylation and Tip60 stabilization in response to ionising radiation. Based on the activity of NU9056 and the specificity of the compound towards Tip60 relative to other HAT enzymes, these chemical biology studies have identified Tip60 as a potential therapeutic target for the treatment of prostate cancer.","CleanAbstract":"Tip60 (KAT5) is a histone acetyltransferase (HAT enzyme) involved in multiple cellular processes including transcriptional regulation, DNA damage repair and cell signalling. In prostate cancer, aggressive cases over-express Tip60 which functions as an androgen receptor co-activator via direct acetylation of lysine residues within the KLKK motif of the receptor hinge region. The purpose of this study was to identify and characterise a Tip60 acetylase inhibitor. High-throughput screening revealed an isothiazole that inhibited both Tip60 and p300 HAT activity. This substance (initially identified as 4-methyl-5-bromoisothiazole) and other isothiazoles were synthesised and assayed against Tip60. Although an authentic sample of 4-methyl-5-bromoisothiazole was inactive against Tip60, in an in vitro HAT assay, 1,2-bis(isothiazol-5-yl)disulfane (NU9056) was identified as a relatively potent inhibitor (IC(50) 2 µM). Cellular activity was confirmed by analysis of acetylation of histone and non-histone proteins in a prostate cancer cell line model. NU9056 treatment inhibited cellular proliferation in a panel of prostate cancer cell lines (50% growth inhibition, 8-27 µM) and induced apoptosis via activation of caspase 3 and caspase 9 in a concentration- and time-dependent manner. Also, decreased androgen receptor, prostate specific antigen, p53 and p21 protein levels were demonstrated in response to treatment with NU9056. Furthermore, pre-treatment with NU9056 inhibited both ATM phosphorylation and Tip60 stabilization in response to ionising radiation. Based on the activity of NU9056 and the specificity of the compound towards Tip60 relative to other HAT enzymes, these chemical biology studies have identified Tip60 as a potential therapeutic target for the treatment of prostate cancer."},{"title":"Probing p300/CBP associated factor (PCAF)-dependent pathways with a small molecule inhibitor.","id":"8088023","page":"1311-1323","type":"article-journal","volume":"8","issue":"6","author":[{"family":"Modak","given":"Rahul"},{"family":"Basha","given":"Jeelan"},{"family":"Bharathy","given":"Narendra"},{"family":"Maity","given":"Koustav"},{"family":"Mizar","given":"Pushpak"},{"family":"Bhat","given":"Akshay V"},{"family":"Vasudevan","given":"Madavan"},{"family":"Rao","given":"Vinay Kumar"},{"family":"Kok","given":"Wai Kay"},{"family":"Natesh","given":"Nagashayana"},{"family":"Taneja","given":"Reshma"},{"family":"Kundu","given":"Tapas K"}],"issued":{"date-parts":[["2013","5","9"]]},"container-title":"ACS Chemical Biology","container-title-short":"ACS Chem. Biol.","journalAbbreviation":"ACS Chem. Biol.","DOI":"10.1021/cb4000597","PMID":"23570531","citation-label":"8088023","Abstract":"PCAF (KAT2B) belongs to the GNAT family of lysine acetyltransferases (KAT) and specifically acetylates the histone H3K9 residue and several nonhistone proteins. PCAF is also a transcriptional coactivator. Due to the lack of a PCAF KAT-specific small molecule inhibitor, the exclusive role of the acetyltransferase activity of PCAF is not well understood. Here, we report that a natural compound of the hydroxybenzoquinone class, embelin, specifically inhibits H3Lys9 acetylation in mice and inhibits recombinant PCAF-mediated acetylation with near complete specificity in vitro. Furthermore, using embelin, we have identified the gene networks that are regulated by PCAF during muscle differentiation, further highlighting the broader regulatory functions of PCAF in muscle differentiation in addition to the regulation via MyoD acetylation. ","CleanAbstract":"PCAF (KAT2B) belongs to the GNAT family of lysine acetyltransferases (KAT) and specifically acetylates the histone H3K9 residue and several nonhistone proteins. PCAF is also a transcriptional coactivator. Due to the lack of a PCAF KAT-specific small molecule inhibitor, the exclusive role of the acetyltransferase activity of PCAF is not well understood. Here, we report that a natural compound of the hydroxybenzoquinone class, embelin, specifically inhibits H3Lys9 acetylation in mice and inhibits recombinant PCAF-mediated acetylation with near complete specificity in vitro. Furthermore, using embelin, we have identified the gene networks that are regulated by PCAF during muscle differentiation, further highlighting the broader regulatory functions of PCAF in muscle differentiation in addition to the regulation via MyoD acetylation. "},{"title":"Therapeutic Targeting of the CBP/p300 Bromodomain Blocks the Growth of Castration-Resistant Prostate Cancer.","id":"5967664","page":"5564-5575","type":"article-journal","volume":"77","issue":"20","author":[{"family":"Jin","given":"Lingyan"},{"family":"Garcia","given":"Jesse"},{"family":"Chan","given":"Emily"},{"family":"de la Cruz","given":"Cecile"},{"family":"Segal","given":"Ehud"},{"family":"Merchant","given":"Mark"},{"family":"Kharbanda","given":"Samir"},{"family":"Raisner","given":"Ryan"},{"family":"Haverty","given":"Peter M"},{"family":"Modrusan","given":"Zora"},{"family":"Ly","given":"Justin"},{"family":"Choo","given":"Edna"},{"family":"Kaufman","given":"Susan"},{"family":"Beresini","given":"Maureen H"},{"family":"Romero","given":"F Anthony"},{"family":"Magnuson","given":"Steven"},{"family":"Gascoigne","given":"Karen E"}],"issued":{"date-parts":[["2017","10","15"]]},"container-title":"Cancer Research","container-title-short":"Cancer Res.","journalAbbreviation":"Cancer Res.","DOI":"10.1158/0008-5472.CAN-17-0314","PMID":"28819026","citation-label":"5967664","Abstract":"Resistance invariably develops to antiandrogen therapies used to treat newly diagnosed prostate cancers, but effective treatments for castration-resistant disease remain elusive. Here, we report that the transcriptional coactivator CBP/p300 is required to maintain the growth of castration-resistant prostate cancer. To exploit this vulnerability, we developed a novel small-molecule inhibitor of the CBP/p300 bromodomain that blocks prostate cancer growth in vitro and in vivo Molecular dissection of the consequences of drug treatment revealed a critical role for CBP/p300 in histone acetylation required for the transcriptional activity of the androgen receptor and its target gene expression. Our findings offer a preclinical proof of concept for small-molecule therapies to target the CBP/p300 bromodomain as a strategy to treat castration-resistant prostate cancer. Cancer Res; 77(20); 5564-75. ©2017 AACR.&lt;br&gt;&lt;br&gt;©2017 American Association for Cancer Research.","CleanAbstract":"Resistance invariably develops to antiandrogen therapies used to treat newly diagnosed prostate cancers, but effective treatments for castration-resistant disease remain elusive. Here, we report that the transcriptional coactivator CBP/p300 is required to maintain the growth of castration-resistant prostate cancer. To exploit this vulnerability, we developed a novel small-molecule inhibitor of the CBP/p300 bromodomain that blocks prostate cancer growth in vitro and in vivo Molecular dissection of the consequences of drug treatment revealed a critical role for CBP/p300 in histone acetylation required for the transcriptional activity of the androgen receptor and its target gene expression. Our findings offer a preclinical proof of concept for small-molecule therapies to target the CBP/p300 bromodomain as a strategy to treat castration-resistant prostate cancer. Cancer Res; 77(20); 5564-75. ©2017 AACR.©2017 American Association for Cancer Research."},{"title":"Histone acetyl transferase GCN5 promotes human hepatocellular carcinoma progression by enhancing AIB1 expression.","id":"8088033","page":"47","type":"article-journal","volume":"6","author":[{"family":"Majaz","given":"Sidra"},{"family":"Tong","given":"Zhangwei"},{"family":"Peng","given":"Kesong"},{"family":"Wang","given":"Wei"},{"family":"Ren","given":"Wenjing"},{"family":"Li","given":"Ming"},{"family":"Liu","given":"Kun"},{"family":"Mo","given":"Pingli"},{"family":"Li","given":"Wengang"},{"family":"Yu","given":"Chundong"}],"issued":{"date-parts":[["2016","8","2"]]},"container-title":"Cell &amp; bioscience","container-title-short":"Cell Biosci.","journalAbbreviation":"Cell Biosci.","DOI":"10.1186/s13578-016-0114-6","PMID":"27486509","PMCID":"PMC4969657","citation-label":"8088033","Abstract":"&lt;strong&gt;BACKGROUND:&lt;/strong&gt; General control non-depressible 5 (GCN5) is a crucial catalytic component of a transcriptional regulatory complex that plays important roles in cellular functions from cell cycle regulation to DNA damage repair. Although GCN5 has recently been implicated in certain oncogenic roles, its role in liver cancer progression remains vague.&lt;br&gt;&lt;br&gt;&lt;strong&gt;RESULTS:&lt;/strong&gt; In this study, we report that GCN5 was overexpressed in 17 (54.8 %) of 31 human hepatocellular carcinoma (HCC) specimens. Down-regulation of GCN5 inhibited HCC cell proliferation and xenograft tumor formation. GCN5 knockdown decreased the protein levels of the proliferation marker proliferating cell nuclear antigen (PCNA) and amplified in breast cancer 1 (AIB1), but increased the protein levels of cell cycle inhibitor p21(Cip1/Waf1) in HepG2 cells. GCN5 regulated AIB1 expression, at least in part, by cooperating with E2F1 to enhance AIB1 transcription. Consistently, GCN5 expression was positively correlated with AIB1 expression in human HCC specimens in two GEO profile datasets.&lt;br&gt;&lt;br&gt;&lt;strong&gt;CONCLUSION:&lt;/strong&gt; Since AIB1 plays a promoting role in HCC progression, our results propose that GCN5 promotes HCC progression at least partially by regulating AIB1 expression. This study implicates that GCN5 might be a potential molecular target for HCC diagnosis and treatment.","CleanAbstract":"BACKGROUND: General control non-depressible 5 (GCN5) is a crucial catalytic component of a transcriptional regulatory complex that plays important roles in cellular functions from cell cycle regulation to DNA damage repair. Although GCN5 has recently been implicated in certain oncogenic roles, its role in liver cancer progression remains vague.RESULTS: In this study, we report that GCN5 was overexpressed in 17 (54.8 %) of 31 human hepatocellular carcinoma (HCC) specimens. Down-regulation of GCN5 inhibited HCC cell proliferation and xenograft tumor formation. GCN5 knockdown decreased the protein levels of the proliferation marker proliferating cell nuclear antigen (PCNA) and amplified in breast cancer 1 (AIB1), but increased the protein levels of cell cycle inhibitor p21(Cip1/Waf1) in HepG2 cells. GCN5 regulated AIB1 expression, at least in part, by cooperating with E2F1 to enhance AIB1 transcription. Consistently, GCN5 expression was positively correlated with AIB1 expression in human HCC specimens in two GEO profile datasets.CONCLUSION: Since AIB1 plays a promoting role in HCC progression, our results propose that GCN5 promotes HCC progression at least partially by regulating AIB1 expression. This study implicates that GCN5 might be a potential molecular target for HCC diagnosis and treatment."},{"title":"A small molecule inhibitor of beta-catenin/CREB-binding protein transcription [corrected].","id":"1104853","page":"12682-12687","type":"article-journal","volume":"101","issue":"34","author":[{"family":"Emami","given":"Katayoon H"},{"family":"Nguyen","given":"Cu"},{"family":"Ma","given":"Hong"},{"family":"Kim","given":"Dae Hoon"},{"family":"Jeong","given":"Kwang Won"},{"family":"Eguchi","given":"Masakatsu"},{"family":"Moon","given":"Randall T"},{"family":"Teo","given":"Jia-Ling"},{"family":"Kim","given":"Hak Yeop"},{"family":"Moon","given":"Sung Hwan"},{"family":"Ha","given":"Jong Ryul"},{"family":"Kahn","given":"Michael"}],"issued":{"date-parts":[["2004","8","24"]]},"container-title":"Proceedings of the National Academy of Sciences of the United States of America","container-title-short":"Proc Natl Acad Sci USA","journalAbbreviation":"Proc Natl Acad Sci USA","DOI":"10.1073/pnas.0404875101","PMID":"15314234","PMCID":"PMC515116","citation-label":"1104853","Abstract":"Inherited and somatic mutations in the adenomatous polyposis coli occur in most colon cancers, leading to activation of beta-catenin-responsive genes. To identify small molecule antagonists of this pathway, we challenged transformed colorectal cells with a secondary structure-templated chemical library, looking for compounds that inhibit a beta-catenin-responsive reporter. We identified ICG-001, a small molecule that down-regulates beta-catenin/T cell factor signaling by specifically binding to cyclic AMP response element-binding protein. ICG-001 selectively induces apoptosis in transformed cells but not in normal colon cells, reduces in vitro growth of colon carcinoma cells, and is efficacious in the Min mouse and nude mouse xenograft models of colon cancer.","CleanAbstract":"Inherited and somatic mutations in the adenomatous polyposis coli occur in most colon cancers, leading to activation of beta-catenin-responsive genes. To identify small molecule antagonists of this pathway, we challenged transformed colorectal cells with a secondary structure-templated chemical library, looking for compounds that inhibit a beta-catenin-responsive reporter. We identified ICG-001, a small molecule that down-regulates beta-catenin/T cell factor signaling by specifically binding to cyclic AMP response element-binding protein. ICG-001 selectively induces apoptosis in transformed cells but not in normal colon cells, reduces in vitro growth of colon carcinoma cells, and is efficacious in the Min mouse and nude mouse xenograft models of colon cancer."},{"title":"Inhibitors of histone acetyltransferases KAT6A/B induce senescence and arrest tumour growth.","id":"5640267","page":"253-257","type":"article-journal","volume":"560","issue":"7717","author":[{"family":"Baell","given":"Jonathan B"},{"family":"Leaver","given":"David J"},{"family":"Hermans","given":"Stefan J"},{"family":"Kelly","given":"Gemma L"},{"family":"Brennan","given":"Margs S"},{"family":"Downer","given":"Natalie L"},{"family":"Nguyen","given":"Nghi"},{"family":"Wichmann","given":"Johannes"},{"family":"McRae","given":"Helen M"},{"family":"Yang","given":"Yuqing"},{"family":"Cleary","given":"Ben"},{"family":"Lagiakos","given":"H Rachel"},{"family":"Mieruszynski","given":"Stephen"},{"family":"Pacini","given":"Guido"},{"family":"Vanyai","given":"Hannah K"},{"family":"Bergamasco","given":"Maria I"},{"family":"May","given":"Rose E"},{"family":"Davey","given":"Bethany K"},{"family":"Morgan","given":"Kimberly J"},{"family":"Sealey","given":"Andrew J"},{"family":"Wang","given":"Beinan"},{"family":"Zamudio","given":"Natasha"},{"family":"Wilcox","given":"Stephen"},{"family":"Garnham","given":"Alexandra L"},{"family":"Sheikh","given":"Bilal N"},{"family":"Aubrey","given":"Brandon J"},{"family":"Doggett","given":"Karen"},{"family":"Chung","given":"Matthew C"},{"family":"de Silva","given":"Melanie"},{"family":"Bentley","given":"John"},{"family":"Pilling","given":"Pat"},{"family":"Hattarki","given":"Meghan"},{"family":"Dolezal","given":"Olan"},{"family":"Dennis","given":"Matthew L"},{"family":"Falk","given":"Hendrik"},{"family":"Ren","given":"Bin"},{"family":"Charman","given":"Susan A"},{"family":"White","given":"Karen L"},{"family":"Rautela","given":"Jai"},{"family":"Newbold","given":"Andrea"},{"family":"Hawkins","given":"Edwin D"},{"family":"Johnstone","given":"Ricky W"},{"family":"Huntington","given":"Nicholas D"},{"family":"Peat","given":"Thomas S"},{"family":"Heath","given":"Joan K"},{"family":"Strasser","given":"Andreas"},{"family":"Parker","given":"Michael W"},{"family":"Smyth","given":"Gordon K"},{"family":"Street","given":"Ian P"},{"family":"Monahan","given":"Brendon J"},{"family":"Voss","given":"Anne K"},{"family":"Thomas","given":"Tim"}],"issued":{"date-parts":[["2018","8","1"]]},"container-title":"Nature","container-title-short":"Nature","journalAbbreviation":"Nature","DOI":"10.1038/s41586-018-0387-5","PMID":"30069049","citation-label":"5640267","Abstract":"Acetylation of histones by lysine acetyltransferases (KATs) is essential for chromatin organization and function1. Among the genes coding for the MYST family of KATs (KAT5-KAT8) are the oncogenes KAT6A (also known as MOZ) and KAT6B (also known as MORF and QKF)2,3. KAT6A has essential roles in normal haematopoietic stem cells4-6 and is the target of recurrent chromosomal translocations, causing acute myeloid leukaemia7,8. Similarly, chromosomal translocations in KAT6B have been identified in diverse cancers8. KAT6A suppresses cellular senescence through the regulation of suppressors of the CDKN2A locus9,10, a function that requires its KAT activity10. Loss of one allele of KAT6A extends the median survival of mice with MYC-induced lymphoma from 105 to 413 days11. These findings suggest that inhibition of KAT6A and KAT6B may provide a therapeutic benefit in cancer. Here we present highly potent, selective inhibitors of KAT6A and KAT6B, denoted WM-8014 and WM-1119. Biochemical and structural studies demonstrate that these compounds are reversible competitors of acetyl coenzyme A and inhibit MYST-catalysed histone acetylation. WM-8014 and WM-1119 induce cell cycle exit and cellular senescence without causing DNA damage. Senescence is INK4A/ARF-dependent and is accompanied by changes in gene expression that are typical of loss of KAT6A function. WM-8014 potentiates oncogene-induced senescence in vitro and in a zebrafish model of hepatocellular carcinoma. WM-1119, which has increased bioavailability, arrests the progression of lymphoma in mice. We anticipate that this class of inhibitors will help to accelerate the development of therapeutics that target gene transcription regulated by histone acetylation.","CleanAbstract":"Acetylation of histones by lysine acetyltransferases (KATs) is essential for chromatin organization and function1. Among the genes coding for the MYST family of KATs (KAT5-KAT8) are the oncogenes KAT6A (also known as MOZ) and KAT6B (also known as MORF and QKF)2,3. KAT6A has essential roles in normal haematopoietic stem cells4-6 and is the target of recurrent chromosomal translocations, causing acute myeloid leukaemia7,8. Similarly, chromosomal translocations in KAT6B have been identified in diverse cancers8. KAT6A suppresses cellular senescence through the regulation of suppressors of the CDKN2A locus9,10, a function that requires its KAT activity10. Loss of one allele of KAT6A extends the median survival of mice with MYC-induced lymphoma from 105 to 413 days11. These findings suggest that inhibition of KAT6A and KAT6B may provide a therapeutic benefit in cancer. Here we present highly potent, selective inhibitors of KAT6A and KAT6B, denoted WM-8014 and WM-1119. Biochemical and structural studies demonstrate that these compounds are reversible competitors of acetyl coenzyme A and inhibit MYST-catalysed histone acetylation. WM-8014 and WM-1119 induce cell cycle exit and cellular senescence without causing DNA damage. Senescence is INK4A/ARF-dependent and is accompanied by changes in gene expression that are typical of loss of KAT6A function. WM-8014 potentiates oncogene-induced senescence in vitro and in a zebrafish model of hepatocellular carcinoma. WM-1119, which has increased bioavailability, arrests the progression of lymphoma in mice. We anticipate that this class of inhibitors will help to accelerate the development of therapeutics that target gene transcription regulated by histone acetylation."}]</w:instrText>
      </w:r>
      <w:r w:rsidR="00355FEA" w:rsidRPr="00E773DA">
        <w:rPr>
          <w:sz w:val="24"/>
          <w:szCs w:val="24"/>
          <w:vertAlign w:val="superscript"/>
        </w:rPr>
        <w:fldChar w:fldCharType="separate"/>
      </w:r>
      <w:r w:rsidR="00867582" w:rsidRPr="00E773DA">
        <w:rPr>
          <w:sz w:val="24"/>
          <w:szCs w:val="24"/>
          <w:vertAlign w:val="superscript"/>
        </w:rPr>
        <w:t>4–9,18–20</w:t>
      </w:r>
      <w:r w:rsidR="00355FEA" w:rsidRPr="00E773DA">
        <w:rPr>
          <w:sz w:val="24"/>
          <w:szCs w:val="24"/>
          <w:vertAlign w:val="superscript"/>
        </w:rPr>
        <w:fldChar w:fldCharType="end"/>
      </w:r>
      <w:r w:rsidR="004608D3" w:rsidRPr="00E773DA">
        <w:rPr>
          <w:sz w:val="24"/>
          <w:szCs w:val="24"/>
        </w:rPr>
        <w:t xml:space="preserve">. </w:t>
      </w:r>
      <w:r w:rsidR="004A6BD9" w:rsidRPr="00E773DA">
        <w:rPr>
          <w:sz w:val="24"/>
          <w:szCs w:val="24"/>
        </w:rPr>
        <w:t>A-485 and GNE-049</w:t>
      </w:r>
      <w:r w:rsidR="00EF4BE0" w:rsidRPr="00E773DA">
        <w:rPr>
          <w:sz w:val="24"/>
          <w:szCs w:val="24"/>
        </w:rPr>
        <w:t xml:space="preserve"> </w:t>
      </w:r>
      <w:r w:rsidR="004A6BD9" w:rsidRPr="00E773DA">
        <w:rPr>
          <w:sz w:val="24"/>
          <w:szCs w:val="24"/>
        </w:rPr>
        <w:t>represent two successful attempts to develop potent and specific inhibitors for CBP/p300</w:t>
      </w:r>
      <w:r w:rsidR="0049275C" w:rsidRPr="00E773DA">
        <w:rPr>
          <w:sz w:val="24"/>
          <w:szCs w:val="24"/>
        </w:rPr>
        <w:fldChar w:fldCharType="begin"/>
      </w:r>
      <w:r w:rsidR="00566354" w:rsidRPr="00E773DA">
        <w:rPr>
          <w:sz w:val="24"/>
          <w:szCs w:val="24"/>
        </w:rPr>
        <w:instrText>ADDIN F1000_CSL_CITATION&lt;~#@#~&gt;[{"title":"Discovery of a selective catalytic p300/CBP inhibitor that targets lineage-specific tumours.","id":"4280354","page":"128-132","type":"article-journal","volume":"550","issue":"7674","author":[{"family":"Lasko","given":"Loren M"},{"family":"Jakob","given":"Clarissa G"},{"family":"Edalji","given":"Rohinton P"},{"family":"Qiu","given":"Wei"},{"family":"Montgomery","given":"Debra"},{"family":"Digiammarino","given":"Enrico L"},{"family":"Hansen","given":"T Matt"},{"family":"Risi","given":"Roberto M"},{"family":"Frey","given":"Robin"},{"family":"Manaves","given":"Vlasios"},{"family":"Shaw","given":"Bailin"},{"family":"Algire","given":"Mikkel"},{"family":"Hessler","given":"Paul"},{"family":"Lam","given":"Lloyd T"},{"family":"Uziel","given":"Tamar"},{"family":"Faivre","given":"Emily"},{"family":"Ferguson","given":"Debra"},{"family":"Buchanan","given":"Fritz G"},{"family":"Martin","given":"Ruth L"},{"family":"Torrent","given":"Maricel"},{"family":"Chiang","given":"Gary G"},{"family":"Karukurichi","given":"Kannan"},{"family":"Langston","given":"J William"},{"family":"Weinert","given":"Brian T"},{"family":"Choudhary","given":"Chunaram"},{"family":"de Vries","given":"Peter"},{"family":"Van Drie","given":"John H"},{"family":"McElligott","given":"David"},{"family":"Kesicki","given":"Ed"},{"family":"Marmorstein","given":"Ronen"},{"family":"Sun","given":"Chaohong"},{"family":"Cole","given":"Philip A"},{"family":"Rosenberg","given":"Saul H"},{"family":"Michaelides","given":"Michael R"},{"family":"Lai","given":"Albert"},{"family":"Bromberg","given":"Kenneth D"}],"issued":{"date-parts":[["2017","10","5"]]},"container-title":"Nature","container-title-short":"Nature","journalAbbreviation":"Nature","DOI":"10.1038/nature24028","PMID":"28953875","PMCID":"PMC6050590","citation-label":"4280354","Abstract":"The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diseases.","CleanAbstract":"The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diseases."},{"title":"Therapeutic Targeting of the CBP/p300 Bromodomain Blocks the Growth of Castration-Resistant Prostate Cancer.","id":"5967664","page":"5564-5575","type":"article-journal","volume":"77","issue":"20","author":[{"family":"Jin","given":"Lingyan"},{"family":"Garcia","given":"Jesse"},{"family":"Chan","given":"Emily"},{"family":"de la Cruz","given":"Cecile"},{"family":"Segal","given":"Ehud"},{"family":"Merchant","given":"Mark"},{"family":"Kharbanda","given":"Samir"},{"family":"Raisner","given":"Ryan"},{"family":"Haverty","given":"Peter M"},{"family":"Modrusan","given":"Zora"},{"family":"Ly","given":"Justin"},{"family":"Choo","given":"Edna"},{"family":"Kaufman","given":"Susan"},{"family":"Beresini","given":"Maureen H"},{"family":"Romero","given":"F Anthony"},{"family":"Magnuson","given":"Steven"},{"family":"Gascoigne","given":"Karen E"}],"issued":{"date-parts":[["2017","10","15"]]},"container-title":"Cancer Research","container-title-short":"Cancer Res.","journalAbbreviation":"Cancer Res.","DOI":"10.1158/0008-5472.CAN-17-0314","PMID":"28819026","citation-label":"5967664","Abstract":"Resistance invariably develops to antiandrogen therapies used to treat newly diagnosed prostate cancers, but effective treatments for castration-resistant disease remain elusive. Here, we report that the transcriptional coactivator CBP/p300 is required to maintain the growth of castration-resistant prostate cancer. To exploit this vulnerability, we developed a novel small-molecule inhibitor of the CBP/p300 bromodomain that blocks prostate cancer growth in vitro and in vivo Molecular dissection of the consequences of drug treatment revealed a critical role for CBP/p300 in histone acetylation required for the transcriptional activity of the androgen receptor and its target gene expression. Our findings offer a preclinical proof of concept for small-molecule therapies to target the CBP/p300 bromodomain as a strategy to treat castration-resistant prostate cancer. Cancer Res; 77(20); 5564-75. ©2017 AACR.&lt;br&gt;&lt;br&gt;©2017 American Association for Cancer Research.","CleanAbstract":"Resistance invariably develops to antiandrogen therapies used to treat newly diagnosed prostate cancers, but effective treatments for castration-resistant disease remain elusive. Here, we report that the transcriptional coactivator CBP/p300 is required to maintain the growth of castration-resistant prostate cancer. To exploit this vulnerability, we developed a novel small-molecule inhibitor of the CBP/p300 bromodomain that blocks prostate cancer growth in vitro and in vivo Molecular dissection of the consequences of drug treatment revealed a critical role for CBP/p300 in histone acetylation required for the transcriptional activity of the androgen receptor and its target gene expression. Our findings offer a preclinical proof of concept for small-molecule therapies to target the CBP/p300 bromodomain as a strategy to treat castration-resistant prostate cancer. Cancer Res; 77(20); 5564-75. ©2017 AACR.©2017 American Association for Cancer Research."}]</w:instrText>
      </w:r>
      <w:r w:rsidR="0049275C" w:rsidRPr="00E773DA">
        <w:rPr>
          <w:sz w:val="24"/>
          <w:szCs w:val="24"/>
        </w:rPr>
        <w:fldChar w:fldCharType="separate"/>
      </w:r>
      <w:r w:rsidR="00867582" w:rsidRPr="00E773DA">
        <w:rPr>
          <w:sz w:val="24"/>
          <w:szCs w:val="24"/>
          <w:vertAlign w:val="superscript"/>
        </w:rPr>
        <w:t>4,9</w:t>
      </w:r>
      <w:r w:rsidR="0049275C" w:rsidRPr="00E773DA">
        <w:rPr>
          <w:sz w:val="24"/>
          <w:szCs w:val="24"/>
        </w:rPr>
        <w:fldChar w:fldCharType="end"/>
      </w:r>
      <w:r w:rsidR="00667D15" w:rsidRPr="00E773DA">
        <w:rPr>
          <w:sz w:val="24"/>
          <w:szCs w:val="24"/>
        </w:rPr>
        <w:t xml:space="preserve">. Additional </w:t>
      </w:r>
      <w:r w:rsidR="004A6BD9" w:rsidRPr="00E773DA">
        <w:rPr>
          <w:sz w:val="24"/>
          <w:szCs w:val="24"/>
        </w:rPr>
        <w:t xml:space="preserve">inhibitors </w:t>
      </w:r>
      <w:r w:rsidR="00667D15" w:rsidRPr="00E773DA">
        <w:rPr>
          <w:sz w:val="24"/>
          <w:szCs w:val="24"/>
        </w:rPr>
        <w:t>are currently under</w:t>
      </w:r>
      <w:r w:rsidR="004A6BD9" w:rsidRPr="00E773DA">
        <w:rPr>
          <w:sz w:val="24"/>
          <w:szCs w:val="24"/>
        </w:rPr>
        <w:t xml:space="preserve"> investigation</w:t>
      </w:r>
      <w:r w:rsidR="00180713" w:rsidRPr="00E773DA">
        <w:rPr>
          <w:sz w:val="24"/>
          <w:szCs w:val="24"/>
        </w:rPr>
        <w:t xml:space="preserve"> for CBP/p300 and other </w:t>
      </w:r>
      <w:r w:rsidR="009A570F" w:rsidRPr="00E773DA">
        <w:rPr>
          <w:sz w:val="24"/>
          <w:szCs w:val="24"/>
        </w:rPr>
        <w:t>K</w:t>
      </w:r>
      <w:r w:rsidR="00180713" w:rsidRPr="00E773DA">
        <w:rPr>
          <w:sz w:val="24"/>
          <w:szCs w:val="24"/>
        </w:rPr>
        <w:t>ATs</w:t>
      </w:r>
      <w:r w:rsidR="00EF4BE0" w:rsidRPr="00E773DA">
        <w:rPr>
          <w:sz w:val="24"/>
          <w:szCs w:val="24"/>
        </w:rPr>
        <w:t>.</w:t>
      </w:r>
    </w:p>
    <w:p w14:paraId="6016A663" w14:textId="77777777" w:rsidR="00F81D7F" w:rsidRPr="00E773DA" w:rsidRDefault="00F81D7F" w:rsidP="003A30BA">
      <w:pPr>
        <w:spacing w:line="240" w:lineRule="auto"/>
        <w:jc w:val="both"/>
        <w:rPr>
          <w:sz w:val="24"/>
          <w:szCs w:val="24"/>
        </w:rPr>
      </w:pPr>
    </w:p>
    <w:p w14:paraId="3E3D60A2" w14:textId="4CABD45B" w:rsidR="002F2BAE" w:rsidRPr="00E773DA" w:rsidRDefault="00EF4BE0" w:rsidP="003A30BA">
      <w:pPr>
        <w:spacing w:line="240" w:lineRule="auto"/>
        <w:jc w:val="both"/>
        <w:rPr>
          <w:sz w:val="24"/>
          <w:szCs w:val="24"/>
        </w:rPr>
      </w:pPr>
      <w:r w:rsidRPr="00E773DA">
        <w:rPr>
          <w:sz w:val="24"/>
          <w:szCs w:val="24"/>
        </w:rPr>
        <w:t>The quality of previously described KAT inhibitors (</w:t>
      </w:r>
      <w:proofErr w:type="spellStart"/>
      <w:r w:rsidRPr="00E773DA">
        <w:rPr>
          <w:sz w:val="24"/>
          <w:szCs w:val="24"/>
        </w:rPr>
        <w:t>KATi</w:t>
      </w:r>
      <w:proofErr w:type="spellEnd"/>
      <w:r w:rsidRPr="00E773DA">
        <w:rPr>
          <w:sz w:val="24"/>
          <w:szCs w:val="24"/>
        </w:rPr>
        <w:t>) is being called into question</w:t>
      </w:r>
      <w:r w:rsidR="00462C47" w:rsidRPr="00E773DA">
        <w:rPr>
          <w:sz w:val="24"/>
          <w:szCs w:val="24"/>
        </w:rPr>
        <w:t>, with many inhibitors showing off target eff</w:t>
      </w:r>
      <w:r w:rsidR="00667D15" w:rsidRPr="00E773DA">
        <w:rPr>
          <w:sz w:val="24"/>
          <w:szCs w:val="24"/>
        </w:rPr>
        <w:t>ects and poor characterization</w:t>
      </w:r>
      <w:r w:rsidR="008D591C" w:rsidRPr="00E773DA">
        <w:rPr>
          <w:sz w:val="24"/>
          <w:szCs w:val="24"/>
        </w:rPr>
        <w:fldChar w:fldCharType="begin"/>
      </w:r>
      <w:r w:rsidR="00566354" w:rsidRPr="00E773DA">
        <w:rPr>
          <w:sz w:val="24"/>
          <w:szCs w:val="24"/>
        </w:rPr>
        <w:instrText>ADDIN F1000_CSL_CITATION&lt;~#@#~&gt;[{"title":"Assay interference and off-target liabilities of reported histone acetyltransferase inhibitors.","id":"5485981","page":"1527","type":"article-journal","volume":"8","issue":"1","author":[{"family":"Dahlin","given":"Jayme L"},{"family":"Nelson","given":"Kathryn M"},{"family":"Strasser","given":"Jessica M"},{"family":"Barsyte-Lovejoy","given":"Dalia"},{"family":"Szewczyk","given":"Magdalena M"},{"family":"Organ","given":"Shawna"},{"family":"Cuellar","given":"Matthew"},{"family":"Singh","given":"Gurpreet"},{"family":"Shrimp","given":"Jonathan H"},{"family":"Nguyen","given":"Nghi"},{"family":"Meier","given":"Jordan L"},{"family":"Arrowsmith","given":"Cheryl H"},{"family":"Brown","given":"Peter J"},{"family":"Baell","given":"Jonathan B"},{"family":"Walters","given":"Michael A"}],"issued":{"date-parts":[["2017","11","15"]]},"container-title":"Nature Communications","container-title-short":"Nat. Commun.","journalAbbreviation":"Nat. Commun.","DOI":"10.1038/s41467-017-01657-3","PMID":"29142305","PMCID":"PMC5688144","citation-label":"5485981","Abstract":"Many compounds with potentially reactive chemical motifs and poor physicochemical properties are published as selective modulators of biomolecules without sufficient validation and then propagated in the scientific literature as useful chemical probes. Several histone acetyltransferase (HAT) inhibitors with these liabilities are now routinely used to probe epigenetic pathways. We profile the most commonly used HAT inhibitors and confirm that the majority of them are nonselective interference compounds. Most (15 out of 23, 65%) of the inhibitors are flagged by ALARM NMR, an industry-developed counter-screen for promiscuous compounds. Biochemical counter-screens confirm that most of these compounds are either thiol-reactive or aggregators. Selectivity panels show many of these compounds modulate unrelated targets in vitro, while several also demonstrate nonspecific effects in cell assays. These data demonstrate the usefulness of performing counter-screens for bioassay promiscuity and assay interference, and raise caution about the utility of many widely used, but insufficiently validated, compounds employed in chemical biology.","CleanAbstract":"Many compounds with potentially reactive chemical motifs and poor physicochemical properties are published as selective modulators of biomolecules without sufficient validation and then propagated in the scientific literature as useful chemical probes. Several histone acetyltransferase (HAT) inhibitors with these liabilities are now routinely used to probe epigenetic pathways. We profile the most commonly used HAT inhibitors and confirm that the majority of them are nonselective interference compounds. Most (15 out of 23, 65%) of the inhibitors are flagged by ALARM NMR, an industry-developed counter-screen for promiscuous compounds. Biochemical counter-screens confirm that most of these compounds are either thiol-reactive or aggregators. Selectivity panels show many of these compounds modulate unrelated targets in vitro, while several also demonstrate nonspecific effects in cell assays. These data demonstrate the usefulness of performing counter-screens for bioassay promiscuity and assay interference, and raise caution about the utility of many widely used, but insufficiently validated, compounds employed in chemical biology."}]</w:instrText>
      </w:r>
      <w:r w:rsidR="008D591C" w:rsidRPr="00E773DA">
        <w:rPr>
          <w:sz w:val="24"/>
          <w:szCs w:val="24"/>
        </w:rPr>
        <w:fldChar w:fldCharType="separate"/>
      </w:r>
      <w:r w:rsidR="00867582" w:rsidRPr="00E773DA">
        <w:rPr>
          <w:sz w:val="24"/>
          <w:szCs w:val="24"/>
          <w:vertAlign w:val="superscript"/>
        </w:rPr>
        <w:t>21</w:t>
      </w:r>
      <w:r w:rsidR="008D591C" w:rsidRPr="00E773DA">
        <w:rPr>
          <w:sz w:val="24"/>
          <w:szCs w:val="24"/>
        </w:rPr>
        <w:fldChar w:fldCharType="end"/>
      </w:r>
      <w:r w:rsidR="00462C47" w:rsidRPr="00E773DA">
        <w:rPr>
          <w:sz w:val="24"/>
          <w:szCs w:val="24"/>
        </w:rPr>
        <w:t>.</w:t>
      </w:r>
      <w:r w:rsidR="00560F03" w:rsidRPr="00E773DA">
        <w:rPr>
          <w:sz w:val="24"/>
          <w:szCs w:val="24"/>
        </w:rPr>
        <w:t xml:space="preserve"> </w:t>
      </w:r>
      <w:r w:rsidR="00462C47" w:rsidRPr="00E773DA">
        <w:rPr>
          <w:sz w:val="24"/>
          <w:szCs w:val="24"/>
        </w:rPr>
        <w:t xml:space="preserve">Therefore, rigorous characterization and validation of novel drug candidates is essential for the development of high-quality chemical probes. </w:t>
      </w:r>
      <w:r w:rsidR="004A6BD9" w:rsidRPr="00E773DA">
        <w:rPr>
          <w:sz w:val="24"/>
          <w:szCs w:val="24"/>
        </w:rPr>
        <w:t xml:space="preserve">Outlined here are three </w:t>
      </w:r>
      <w:r w:rsidR="002F2BAE" w:rsidRPr="00E773DA">
        <w:rPr>
          <w:sz w:val="24"/>
          <w:szCs w:val="24"/>
        </w:rPr>
        <w:t xml:space="preserve">protocols that form a pipeline for screening and </w:t>
      </w:r>
      <w:r w:rsidR="00F41805" w:rsidRPr="00E773DA">
        <w:rPr>
          <w:sz w:val="24"/>
          <w:szCs w:val="24"/>
        </w:rPr>
        <w:t>rigorously validating</w:t>
      </w:r>
      <w:r w:rsidR="002F2BAE" w:rsidRPr="00E773DA">
        <w:rPr>
          <w:sz w:val="24"/>
          <w:szCs w:val="24"/>
        </w:rPr>
        <w:t xml:space="preserve"> the potency and specificity of novel </w:t>
      </w:r>
      <w:proofErr w:type="spellStart"/>
      <w:r w:rsidR="009A570F" w:rsidRPr="00E773DA">
        <w:rPr>
          <w:sz w:val="24"/>
          <w:szCs w:val="24"/>
        </w:rPr>
        <w:t>K</w:t>
      </w:r>
      <w:r w:rsidR="009736EA" w:rsidRPr="00E773DA">
        <w:rPr>
          <w:sz w:val="24"/>
          <w:szCs w:val="24"/>
        </w:rPr>
        <w:t>A</w:t>
      </w:r>
      <w:r w:rsidR="00462C47" w:rsidRPr="00E773DA">
        <w:rPr>
          <w:sz w:val="24"/>
          <w:szCs w:val="24"/>
        </w:rPr>
        <w:t>Ti</w:t>
      </w:r>
      <w:proofErr w:type="spellEnd"/>
      <w:r w:rsidR="009A570F" w:rsidRPr="00E773DA">
        <w:rPr>
          <w:sz w:val="24"/>
          <w:szCs w:val="24"/>
        </w:rPr>
        <w:t xml:space="preserve">, with a specific focus on inhibiting </w:t>
      </w:r>
      <w:r w:rsidR="00BC52D2" w:rsidRPr="00E773DA">
        <w:rPr>
          <w:sz w:val="24"/>
          <w:szCs w:val="24"/>
        </w:rPr>
        <w:t xml:space="preserve">the </w:t>
      </w:r>
      <w:r w:rsidR="009A570F" w:rsidRPr="00E773DA">
        <w:rPr>
          <w:sz w:val="24"/>
          <w:szCs w:val="24"/>
        </w:rPr>
        <w:t>HAT function (</w:t>
      </w:r>
      <w:proofErr w:type="spellStart"/>
      <w:r w:rsidR="009A570F" w:rsidRPr="00E773DA">
        <w:rPr>
          <w:sz w:val="24"/>
          <w:szCs w:val="24"/>
        </w:rPr>
        <w:t>HATi</w:t>
      </w:r>
      <w:proofErr w:type="spellEnd"/>
      <w:r w:rsidR="009A570F" w:rsidRPr="00E773DA">
        <w:rPr>
          <w:sz w:val="24"/>
          <w:szCs w:val="24"/>
        </w:rPr>
        <w:t>)</w:t>
      </w:r>
      <w:r w:rsidR="00BC52D2" w:rsidRPr="00E773DA">
        <w:rPr>
          <w:sz w:val="24"/>
          <w:szCs w:val="24"/>
        </w:rPr>
        <w:t xml:space="preserve"> of KATs</w:t>
      </w:r>
      <w:r w:rsidR="002F2BAE" w:rsidRPr="00E773DA">
        <w:rPr>
          <w:sz w:val="24"/>
          <w:szCs w:val="24"/>
        </w:rPr>
        <w:t xml:space="preserve">. </w:t>
      </w:r>
      <w:r w:rsidR="009736EA" w:rsidRPr="00E773DA">
        <w:rPr>
          <w:sz w:val="24"/>
          <w:szCs w:val="24"/>
        </w:rPr>
        <w:t>CBP/p300 and their inhibitors are used as examples, but t</w:t>
      </w:r>
      <w:r w:rsidR="002F2BAE" w:rsidRPr="00E773DA">
        <w:rPr>
          <w:sz w:val="24"/>
          <w:szCs w:val="24"/>
        </w:rPr>
        <w:t>hese protocols can be adapted for other</w:t>
      </w:r>
      <w:r w:rsidR="000760C9" w:rsidRPr="00E773DA">
        <w:rPr>
          <w:sz w:val="24"/>
          <w:szCs w:val="24"/>
        </w:rPr>
        <w:t xml:space="preserve"> </w:t>
      </w:r>
      <w:r w:rsidR="00667D15" w:rsidRPr="00E773DA">
        <w:rPr>
          <w:sz w:val="24"/>
          <w:szCs w:val="24"/>
        </w:rPr>
        <w:t>KATs that have a HAT function</w:t>
      </w:r>
      <w:r w:rsidR="005377F2" w:rsidRPr="00E773DA">
        <w:rPr>
          <w:sz w:val="24"/>
          <w:szCs w:val="24"/>
        </w:rPr>
        <w:fldChar w:fldCharType="begin"/>
      </w:r>
      <w:r w:rsidR="005377F2" w:rsidRPr="00E773DA">
        <w:rPr>
          <w:sz w:val="24"/>
          <w:szCs w:val="24"/>
        </w:rPr>
        <w:instrText>ADDIN F1000_CSL_CITATION&lt;~#@#~&gt;[{"title":"Characterisation of a Tip60 specific inhibitor, NU9056, in prostate cancer.","id":"3021982","page":"e45539","type":"article-journal","volume":"7","issue":"10","author":[{"family":"Coffey","given":"Kelly"},{"family":"Blackburn","given":"Timothy J"},{"family":"Cook","given":"Susan"},{"family":"Golding","given":"Bernard T"},{"family":"Griffin","given":"Roger J"},{"family":"Hardcastle","given":"Ian R"},{"family":"Hewitt","given":"Lorraine"},{"family":"Huberman","given":"Kety"},{"family":"McNeill","given":"Hesta V"},{"family":"Newell","given":"David R"},{"family":"Roche","given":"Celine"},{"family":"Ryan-Munden","given":"Claudia A"},{"family":"Watson","given":"Anna"},{"family":"Robson","given":"Craig N"}],"issued":{"date-parts":[["2012","10","8"]]},"container-title":"Plos One","container-title-short":"PLoS ONE","journalAbbreviation":"PLoS ONE","DOI":"10.1371/journal.pone.0045539","PMID":"23056207","PMCID":"PMC3466219","citation-label":"3021982","Abstract":"Tip60 (KAT5) is a histone acetyltransferase (HAT enzyme) involved in multiple cellular processes including transcriptional regulation, DNA damage repair and cell signalling. In prostate cancer, aggressive cases over-express Tip60 which functions as an androgen receptor co-activator via direct acetylation of lysine residues within the KLKK motif of the receptor hinge region. The purpose of this study was to identify and characterise a Tip60 acetylase inhibitor. High-throughput screening revealed an isothiazole that inhibited both Tip60 and p300 HAT activity. This substance (initially identified as 4-methyl-5-bromoisothiazole) and other isothiazoles were synthesised and assayed against Tip60. Although an authentic sample of 4-methyl-5-bromoisothiazole was inactive against Tip60, in an in vitro HAT assay, 1,2-bis(isothiazol-5-yl)disulfane (NU9056) was identified as a relatively potent inhibitor (IC(50) 2 µM). Cellular activity was confirmed by analysis of acetylation of histone and non-histone proteins in a prostate cancer cell line model. NU9056 treatment inhibited cellular proliferation in a panel of prostate cancer cell lines (50% growth inhibition, 8-27 µM) and induced apoptosis via activation of caspase 3 and caspase 9 in a concentration- and time-dependent manner. Also, decreased androgen receptor, prostate specific antigen, p53 and p21 protein levels were demonstrated in response to treatment with NU9056. Furthermore, pre-treatment with NU9056 inhibited both ATM phosphorylation and Tip60 stabilization in response to ionising radiation. Based on the activity of NU9056 and the specificity of the compound towards Tip60 relative to other HAT enzymes, these chemical biology studies have identified Tip60 as a potential therapeutic target for the treatment of prostate cancer.","CleanAbstract":"Tip60 (KAT5) is a histone acetyltransferase (HAT enzyme) involved in multiple cellular processes including transcriptional regulation, DNA damage repair and cell signalling. In prostate cancer, aggressive cases over-express Tip60 which functions as an androgen receptor co-activator via direct acetylation of lysine residues within the KLKK motif of the receptor hinge region. The purpose of this study was to identify and characterise a Tip60 acetylase inhibitor. High-throughput screening revealed an isothiazole that inhibited both Tip60 and p300 HAT activity. This substance (initially identified as 4-methyl-5-bromoisothiazole) and other isothiazoles were synthesised and assayed against Tip60. Although an authentic sample of 4-methyl-5-bromoisothiazole was inactive against Tip60, in an in vitro HAT assay, 1,2-bis(isothiazol-5-yl)disulfane (NU9056) was identified as a relatively potent inhibitor (IC(50) 2 µM). Cellular activity was confirmed by analysis of acetylation of histone and non-histone proteins in a prostate cancer cell line model. NU9056 treatment inhibited cellular proliferation in a panel of prostate cancer cell lines (50% growth inhibition, 8-27 µM) and induced apoptosis via activation of caspase 3 and caspase 9 in a concentration- and time-dependent manner. Also, decreased androgen receptor, prostate specific antigen, p53 and p21 protein levels were demonstrated in response to treatment with NU9056. Furthermore, pre-treatment with NU9056 inhibited both ATM phosphorylation and Tip60 stabilization in response to ionising radiation. Based on the activity of NU9056 and the specificity of the compound towards Tip60 relative to other HAT enzymes, these chemical biology studies have identified Tip60 as a potential therapeutic target for the treatment of prostate cancer."}]</w:instrText>
      </w:r>
      <w:r w:rsidR="005377F2" w:rsidRPr="00E773DA">
        <w:rPr>
          <w:sz w:val="24"/>
          <w:szCs w:val="24"/>
        </w:rPr>
        <w:fldChar w:fldCharType="separate"/>
      </w:r>
      <w:r w:rsidR="00867582" w:rsidRPr="00E773DA">
        <w:rPr>
          <w:sz w:val="24"/>
          <w:szCs w:val="24"/>
          <w:vertAlign w:val="superscript"/>
        </w:rPr>
        <w:t>7</w:t>
      </w:r>
      <w:r w:rsidR="005377F2" w:rsidRPr="00E773DA">
        <w:rPr>
          <w:sz w:val="24"/>
          <w:szCs w:val="24"/>
        </w:rPr>
        <w:fldChar w:fldCharType="end"/>
      </w:r>
      <w:r w:rsidR="002C6004">
        <w:rPr>
          <w:sz w:val="24"/>
          <w:szCs w:val="24"/>
        </w:rPr>
        <w:t>.</w:t>
      </w:r>
    </w:p>
    <w:p w14:paraId="2F3BEAAE" w14:textId="77777777" w:rsidR="00F81D7F" w:rsidRPr="00E773DA" w:rsidRDefault="00F81D7F" w:rsidP="003A30BA">
      <w:pPr>
        <w:spacing w:line="240" w:lineRule="auto"/>
        <w:jc w:val="both"/>
        <w:rPr>
          <w:sz w:val="24"/>
          <w:szCs w:val="24"/>
        </w:rPr>
      </w:pPr>
    </w:p>
    <w:p w14:paraId="53B0F932" w14:textId="76F51CED" w:rsidR="002F2BAE" w:rsidRPr="00E773DA" w:rsidRDefault="002F2BAE" w:rsidP="003A30BA">
      <w:pPr>
        <w:spacing w:line="240" w:lineRule="auto"/>
        <w:jc w:val="both"/>
        <w:rPr>
          <w:sz w:val="24"/>
          <w:szCs w:val="24"/>
        </w:rPr>
      </w:pPr>
      <w:r w:rsidRPr="00E773DA">
        <w:rPr>
          <w:sz w:val="24"/>
          <w:szCs w:val="24"/>
        </w:rPr>
        <w:t xml:space="preserve">The first protocol is an </w:t>
      </w:r>
      <w:r w:rsidRPr="008B06C3">
        <w:rPr>
          <w:iCs/>
          <w:sz w:val="24"/>
          <w:szCs w:val="24"/>
        </w:rPr>
        <w:t>in vitro</w:t>
      </w:r>
      <w:r w:rsidR="00C51B63" w:rsidRPr="00E773DA">
        <w:rPr>
          <w:sz w:val="24"/>
          <w:szCs w:val="24"/>
        </w:rPr>
        <w:t xml:space="preserve"> </w:t>
      </w:r>
      <w:r w:rsidR="00412878">
        <w:rPr>
          <w:sz w:val="24"/>
          <w:szCs w:val="24"/>
        </w:rPr>
        <w:t>h</w:t>
      </w:r>
      <w:r w:rsidR="00C51B63" w:rsidRPr="00E773DA">
        <w:rPr>
          <w:sz w:val="24"/>
          <w:szCs w:val="24"/>
        </w:rPr>
        <w:t xml:space="preserve">istone </w:t>
      </w:r>
      <w:r w:rsidR="00412878">
        <w:rPr>
          <w:sz w:val="24"/>
          <w:szCs w:val="24"/>
        </w:rPr>
        <w:t>a</w:t>
      </w:r>
      <w:r w:rsidR="00C51B63" w:rsidRPr="00E773DA">
        <w:rPr>
          <w:sz w:val="24"/>
          <w:szCs w:val="24"/>
        </w:rPr>
        <w:t>cetyltransferase</w:t>
      </w:r>
      <w:r w:rsidR="00E72BB2" w:rsidRPr="00E773DA">
        <w:rPr>
          <w:sz w:val="24"/>
          <w:szCs w:val="24"/>
        </w:rPr>
        <w:t xml:space="preserve"> (HAT</w:t>
      </w:r>
      <w:r w:rsidR="003051AE" w:rsidRPr="00E773DA">
        <w:rPr>
          <w:sz w:val="24"/>
          <w:szCs w:val="24"/>
        </w:rPr>
        <w:t>)</w:t>
      </w:r>
      <w:r w:rsidRPr="00E773DA">
        <w:rPr>
          <w:sz w:val="24"/>
          <w:szCs w:val="24"/>
        </w:rPr>
        <w:t xml:space="preserve"> assay that utilizes </w:t>
      </w:r>
      <w:r w:rsidR="00E91577" w:rsidRPr="00E773DA">
        <w:rPr>
          <w:sz w:val="24"/>
          <w:szCs w:val="24"/>
        </w:rPr>
        <w:t xml:space="preserve">purified </w:t>
      </w:r>
      <w:r w:rsidRPr="00E773DA">
        <w:rPr>
          <w:sz w:val="24"/>
          <w:szCs w:val="24"/>
        </w:rPr>
        <w:t>recombinant p300 and histones in a controlled test tube reaction.</w:t>
      </w:r>
      <w:r w:rsidR="00D54155">
        <w:rPr>
          <w:sz w:val="24"/>
          <w:szCs w:val="24"/>
        </w:rPr>
        <w:t xml:space="preserve"> </w:t>
      </w:r>
      <w:r w:rsidRPr="00E773DA">
        <w:rPr>
          <w:sz w:val="24"/>
          <w:szCs w:val="24"/>
        </w:rPr>
        <w:t xml:space="preserve">This assay is simple to perform, </w:t>
      </w:r>
      <w:r w:rsidR="00BF50BC" w:rsidRPr="00E773DA">
        <w:rPr>
          <w:sz w:val="24"/>
          <w:szCs w:val="24"/>
        </w:rPr>
        <w:t xml:space="preserve">is </w:t>
      </w:r>
      <w:r w:rsidR="006F33E9" w:rsidRPr="00E773DA">
        <w:rPr>
          <w:sz w:val="24"/>
          <w:szCs w:val="24"/>
        </w:rPr>
        <w:t>cost-effec</w:t>
      </w:r>
      <w:r w:rsidR="00252334" w:rsidRPr="00E773DA">
        <w:rPr>
          <w:sz w:val="24"/>
          <w:szCs w:val="24"/>
        </w:rPr>
        <w:t>ti</w:t>
      </w:r>
      <w:r w:rsidR="006F33E9" w:rsidRPr="00E773DA">
        <w:rPr>
          <w:sz w:val="24"/>
          <w:szCs w:val="24"/>
        </w:rPr>
        <w:t>ve</w:t>
      </w:r>
      <w:r w:rsidRPr="00E773DA">
        <w:rPr>
          <w:sz w:val="24"/>
          <w:szCs w:val="24"/>
        </w:rPr>
        <w:t xml:space="preserve">, can </w:t>
      </w:r>
      <w:r w:rsidR="00B01189" w:rsidRPr="00E773DA">
        <w:rPr>
          <w:sz w:val="24"/>
          <w:szCs w:val="24"/>
        </w:rPr>
        <w:t>be used</w:t>
      </w:r>
      <w:r w:rsidRPr="00E773DA">
        <w:rPr>
          <w:sz w:val="24"/>
          <w:szCs w:val="24"/>
        </w:rPr>
        <w:t xml:space="preserve"> to screen compounds</w:t>
      </w:r>
      <w:r w:rsidR="00E91577" w:rsidRPr="00E773DA">
        <w:rPr>
          <w:sz w:val="24"/>
          <w:szCs w:val="24"/>
        </w:rPr>
        <w:t xml:space="preserve"> in a low</w:t>
      </w:r>
      <w:r w:rsidR="008B06C3">
        <w:rPr>
          <w:sz w:val="24"/>
          <w:szCs w:val="24"/>
        </w:rPr>
        <w:t xml:space="preserve"> </w:t>
      </w:r>
      <w:r w:rsidR="00E91577" w:rsidRPr="00E773DA">
        <w:rPr>
          <w:sz w:val="24"/>
          <w:szCs w:val="24"/>
        </w:rPr>
        <w:t>throughput setting</w:t>
      </w:r>
      <w:r w:rsidRPr="00E773DA">
        <w:rPr>
          <w:sz w:val="24"/>
          <w:szCs w:val="24"/>
        </w:rPr>
        <w:t xml:space="preserve">, and does not </w:t>
      </w:r>
      <w:r w:rsidR="006F7998" w:rsidRPr="00E773DA">
        <w:rPr>
          <w:sz w:val="24"/>
          <w:szCs w:val="24"/>
        </w:rPr>
        <w:t xml:space="preserve">require radioactive materials. </w:t>
      </w:r>
      <w:r w:rsidRPr="00E773DA">
        <w:rPr>
          <w:sz w:val="24"/>
          <w:szCs w:val="24"/>
        </w:rPr>
        <w:t xml:space="preserve">In this protocol, </w:t>
      </w:r>
      <w:r w:rsidR="00BF50BC" w:rsidRPr="00E773DA">
        <w:rPr>
          <w:sz w:val="24"/>
          <w:szCs w:val="24"/>
        </w:rPr>
        <w:t xml:space="preserve">recombinant </w:t>
      </w:r>
      <w:r w:rsidRPr="00E773DA">
        <w:rPr>
          <w:sz w:val="24"/>
          <w:szCs w:val="24"/>
        </w:rPr>
        <w:t xml:space="preserve">p300 catalyzes lysine acetylation on histone tails during a brief incubation period and </w:t>
      </w:r>
      <w:r w:rsidR="00BE6A68" w:rsidRPr="00E773DA">
        <w:rPr>
          <w:sz w:val="24"/>
          <w:szCs w:val="24"/>
        </w:rPr>
        <w:t>the</w:t>
      </w:r>
      <w:r w:rsidR="00E655E5">
        <w:rPr>
          <w:sz w:val="24"/>
          <w:szCs w:val="24"/>
        </w:rPr>
        <w:t xml:space="preserve"> levels of</w:t>
      </w:r>
      <w:r w:rsidR="00BE6A68" w:rsidRPr="00E773DA">
        <w:rPr>
          <w:sz w:val="24"/>
          <w:szCs w:val="24"/>
        </w:rPr>
        <w:t xml:space="preserve"> histone acetylation are </w:t>
      </w:r>
      <w:r w:rsidR="00827A8E" w:rsidRPr="00E773DA">
        <w:rPr>
          <w:sz w:val="24"/>
          <w:szCs w:val="24"/>
        </w:rPr>
        <w:t>measured</w:t>
      </w:r>
      <w:r w:rsidR="00BE6A68" w:rsidRPr="00E773DA">
        <w:rPr>
          <w:sz w:val="24"/>
          <w:szCs w:val="24"/>
        </w:rPr>
        <w:t xml:space="preserve"> using standard immunoblotting procedures</w:t>
      </w:r>
      <w:r w:rsidRPr="00E773DA">
        <w:rPr>
          <w:sz w:val="24"/>
          <w:szCs w:val="24"/>
        </w:rPr>
        <w:t xml:space="preserve">. The enzymatic reaction can be performed in the presence or absence of CBP/p300 inhibitors </w:t>
      </w:r>
      <w:r w:rsidR="0080244B" w:rsidRPr="00E773DA">
        <w:rPr>
          <w:sz w:val="24"/>
          <w:szCs w:val="24"/>
        </w:rPr>
        <w:t>to screen for compounds that reduce histone acetylation.</w:t>
      </w:r>
      <w:r w:rsidRPr="00E773DA">
        <w:rPr>
          <w:sz w:val="24"/>
          <w:szCs w:val="24"/>
        </w:rPr>
        <w:t xml:space="preserve"> Additionally, the HAT </w:t>
      </w:r>
      <w:r w:rsidR="008C5998" w:rsidRPr="00E773DA">
        <w:rPr>
          <w:sz w:val="24"/>
          <w:szCs w:val="24"/>
        </w:rPr>
        <w:t xml:space="preserve">assay </w:t>
      </w:r>
      <w:r w:rsidRPr="00E773DA">
        <w:rPr>
          <w:sz w:val="24"/>
          <w:szCs w:val="24"/>
        </w:rPr>
        <w:t xml:space="preserve">can be used to verify </w:t>
      </w:r>
      <w:r w:rsidR="008C5998" w:rsidRPr="00E773DA">
        <w:rPr>
          <w:sz w:val="24"/>
          <w:szCs w:val="24"/>
        </w:rPr>
        <w:t xml:space="preserve">whether </w:t>
      </w:r>
      <w:r w:rsidRPr="00E773DA">
        <w:rPr>
          <w:sz w:val="24"/>
          <w:szCs w:val="24"/>
        </w:rPr>
        <w:t xml:space="preserve">novel compounds are selective for CBP/p300 by </w:t>
      </w:r>
      <w:r w:rsidR="008C5998" w:rsidRPr="00E773DA">
        <w:rPr>
          <w:sz w:val="24"/>
          <w:szCs w:val="24"/>
        </w:rPr>
        <w:t xml:space="preserve">assessing their activity against </w:t>
      </w:r>
      <w:r w:rsidR="00827A8E" w:rsidRPr="00E773DA">
        <w:rPr>
          <w:sz w:val="24"/>
          <w:szCs w:val="24"/>
        </w:rPr>
        <w:t>other purified K</w:t>
      </w:r>
      <w:r w:rsidRPr="00E773DA">
        <w:rPr>
          <w:sz w:val="24"/>
          <w:szCs w:val="24"/>
        </w:rPr>
        <w:t xml:space="preserve">ATs, </w:t>
      </w:r>
      <w:r w:rsidRPr="00E773DA">
        <w:rPr>
          <w:sz w:val="24"/>
          <w:szCs w:val="24"/>
        </w:rPr>
        <w:lastRenderedPageBreak/>
        <w:t>such as PCAF.</w:t>
      </w:r>
      <w:r w:rsidR="00F23E9B" w:rsidRPr="00E773DA">
        <w:rPr>
          <w:sz w:val="24"/>
          <w:szCs w:val="24"/>
        </w:rPr>
        <w:t xml:space="preserve"> </w:t>
      </w:r>
      <w:r w:rsidR="00E655E5">
        <w:rPr>
          <w:sz w:val="24"/>
          <w:szCs w:val="24"/>
        </w:rPr>
        <w:t>T</w:t>
      </w:r>
      <w:r w:rsidR="00F23E9B" w:rsidRPr="00E773DA">
        <w:rPr>
          <w:sz w:val="24"/>
          <w:szCs w:val="24"/>
        </w:rPr>
        <w:t xml:space="preserve">he HAT </w:t>
      </w:r>
      <w:r w:rsidR="0013183F" w:rsidRPr="00E773DA">
        <w:rPr>
          <w:sz w:val="24"/>
          <w:szCs w:val="24"/>
        </w:rPr>
        <w:t xml:space="preserve">assay </w:t>
      </w:r>
      <w:r w:rsidRPr="00E773DA">
        <w:rPr>
          <w:sz w:val="24"/>
          <w:szCs w:val="24"/>
        </w:rPr>
        <w:t xml:space="preserve">is an excellent </w:t>
      </w:r>
      <w:r w:rsidR="00516092" w:rsidRPr="00E773DA">
        <w:rPr>
          <w:sz w:val="24"/>
          <w:szCs w:val="24"/>
        </w:rPr>
        <w:t xml:space="preserve">starting </w:t>
      </w:r>
      <w:r w:rsidRPr="00E773DA">
        <w:rPr>
          <w:sz w:val="24"/>
          <w:szCs w:val="24"/>
        </w:rPr>
        <w:t xml:space="preserve">point for </w:t>
      </w:r>
      <w:r w:rsidR="00516092" w:rsidRPr="00E773DA">
        <w:rPr>
          <w:sz w:val="24"/>
          <w:szCs w:val="24"/>
        </w:rPr>
        <w:t>investigati</w:t>
      </w:r>
      <w:r w:rsidR="0057407E">
        <w:rPr>
          <w:sz w:val="24"/>
          <w:szCs w:val="24"/>
        </w:rPr>
        <w:t>ng</w:t>
      </w:r>
      <w:r w:rsidR="00516092" w:rsidRPr="00E773DA">
        <w:rPr>
          <w:sz w:val="24"/>
          <w:szCs w:val="24"/>
        </w:rPr>
        <w:t xml:space="preserve"> </w:t>
      </w:r>
      <w:r w:rsidRPr="00E773DA">
        <w:rPr>
          <w:sz w:val="24"/>
          <w:szCs w:val="24"/>
        </w:rPr>
        <w:t>novel inhibitors</w:t>
      </w:r>
      <w:r w:rsidR="00E655E5">
        <w:rPr>
          <w:sz w:val="24"/>
          <w:szCs w:val="24"/>
        </w:rPr>
        <w:t xml:space="preserve"> d</w:t>
      </w:r>
      <w:r w:rsidR="00E655E5" w:rsidRPr="00E773DA">
        <w:rPr>
          <w:sz w:val="24"/>
          <w:szCs w:val="24"/>
        </w:rPr>
        <w:t>ue to its simplicity, low cost, and the ability to determine the potency/selectivity of an inhibitor</w:t>
      </w:r>
      <w:r w:rsidRPr="00E773DA">
        <w:rPr>
          <w:sz w:val="24"/>
          <w:szCs w:val="24"/>
        </w:rPr>
        <w:t>.</w:t>
      </w:r>
      <w:r w:rsidR="000030B5" w:rsidRPr="00E773DA">
        <w:rPr>
          <w:sz w:val="24"/>
          <w:szCs w:val="24"/>
        </w:rPr>
        <w:t xml:space="preserve"> </w:t>
      </w:r>
      <w:r w:rsidR="0000305B" w:rsidRPr="00E773DA">
        <w:rPr>
          <w:sz w:val="24"/>
          <w:szCs w:val="24"/>
        </w:rPr>
        <w:t xml:space="preserve">Indeed, this protocol is often used in the literature as an </w:t>
      </w:r>
      <w:r w:rsidR="0000305B" w:rsidRPr="004D011D">
        <w:rPr>
          <w:sz w:val="24"/>
          <w:szCs w:val="24"/>
        </w:rPr>
        <w:t>in vitro</w:t>
      </w:r>
      <w:r w:rsidR="0000305B" w:rsidRPr="00E773DA">
        <w:rPr>
          <w:iCs/>
          <w:sz w:val="24"/>
          <w:szCs w:val="24"/>
        </w:rPr>
        <w:t xml:space="preserve"> sc</w:t>
      </w:r>
      <w:r w:rsidR="0000305B" w:rsidRPr="00E773DA">
        <w:rPr>
          <w:sz w:val="24"/>
          <w:szCs w:val="24"/>
        </w:rPr>
        <w:t>reen</w:t>
      </w:r>
      <w:r w:rsidR="00355FEA" w:rsidRPr="00E773DA">
        <w:rPr>
          <w:sz w:val="24"/>
          <w:szCs w:val="24"/>
          <w:vertAlign w:val="superscript"/>
        </w:rPr>
        <w:fldChar w:fldCharType="begin"/>
      </w:r>
      <w:r w:rsidR="00566354" w:rsidRPr="00E773DA">
        <w:rPr>
          <w:sz w:val="24"/>
          <w:szCs w:val="24"/>
          <w:vertAlign w:val="superscript"/>
        </w:rPr>
        <w:instrText>ADDIN F1000_CSL_CITATION&lt;~#@#~&gt;[{"title":"Small-molecule inhibitors of acetyltransferase p300 identified by high-throughput screening are potent anticancer agents.","id":"5967705","page":"610-620","type":"article-journal","volume":"12","issue":"5","author":[{"family":"Yang","given":"Heng"},{"family":"Pinello","given":"Christie E"},{"family":"Luo","given":"Jian"},{"family":"Li","given":"Dawei"},{"family":"Wang","given":"Yunfei"},{"family":"Zhao","given":"Lisa Y"},{"family":"Jahn","given":"Stephan C"},{"family":"Saldanha","given":"Sanjay Adrian"},{"family":"Chase","given":"Peter"},{"family":"Planck","given":"Jamie"},{"family":"Geary","given":"Kyla R"},{"family":"Ma","given":"Haiching"},{"family":"Law","given":"Brian K"},{"family":"Roush","given":"William R"},{"family":"Hodder","given":"Peter"},{"family":"Liao","given":"Daiqing"}],"issued":{"date-parts":[["2013","5"]]},"container-title":"Molecular Cancer Therapeutics","container-title-short":"Mol. Cancer Ther.","journalAbbreviation":"Mol. Cancer Ther.","DOI":"10.1158/1535-7163.MCT-12-0930","PMID":"23625935","PMCID":"PMC3651759","citation-label":"5967705","Abstract":"Acetyltransferase p300 (KAT3B) plays key roles in signaling cascades that support cancer cell survival and sustained proliferation. Thus, p300 represents a potential anticancer therapeutic target. To discover novel anticancer agents that target p300, we conducted a high-throughput screening campaign. A library of 622,079 compounds was assayed for cytotoxicity to the triple-negative breast cancer (TNBC) cell line MDA-MB-231 but not to the human mammary epithelial cells. The resulting compounds were tested in a biochemical assay for inhibiting the enzymatic activity of p300. One compound (L002, NSC764414) displayed an IC50 of 1.98 μmol/L against p300 in vitro, inhibited acetylation of histones and p53, and suppressed STAT3 activation in cell-based assays. L002 could be docked to the active site of the p300 catalytic domain. Biochemical tests of a series of related compounds revealed functional groups that may impact inhibitory potency of L002 against p300. Interestingly, these analogs showed inhibitory activities against the cellular paralog of p300 (CBP), p300/CBP-associated factor, and GCN5, but not to other acetyltransferases (KAT5, KAT6B, and KAT7), histone deacetylases, and histone methyltransferases. Among the NCI-60 panel of cancer cell lines, leukemia and lymphoma cell lines were extremely sensitive to L002, whereas it is toxic to only a limited number of cell lines derived from solid tumors. Notably, breast cancer cell lines, especially those derived from TNBC, were highly susceptible to L002. In vivo, it potently suppressed tumor growth and histone acetylation of MDA-MB-468 xenografts. Thus, these new acetyltransferase inhibitors are potential anticancer therapeutics.&lt;br&gt;&lt;br&gt;©2013 AACR","CleanAbstract":"Acetyltransferase p300 (KAT3B) plays key roles in signaling cascades that support cancer cell survival and sustained proliferation. Thus, p300 represents a potential anticancer therapeutic target. To discover novel anticancer agents that target p300, we conducted a high-throughput screening campaign. A library of 622,079 compounds was assayed for cytotoxicity to the triple-negative breast cancer (TNBC) cell line MDA-MB-231 but not to the human mammary epithelial cells. The resulting compounds were tested in a biochemical assay for inhibiting the enzymatic activity of p300. One compound (L002, NSC764414) displayed an IC50 of 1.98 μmol/L against p300 in vitro, inhibited acetylation of histones and p53, and suppressed STAT3 activation in cell-based assays. L002 could be docked to the active site of the p300 catalytic domain. Biochemical tests of a series of related compounds revealed functional groups that may impact inhibitory potency of L002 against p300. Interestingly, these analogs showed inhibitory activities against the cellular paralog of p300 (CBP), p300/CBP-associated factor, and GCN5, but not to other acetyltransferases (KAT5, KAT6B, and KAT7), histone deacetylases, and histone methyltransferases. Among the NCI-60 panel of cancer cell lines, leukemia and lymphoma cell lines were extremely sensitive to L002, whereas it is toxic to only a limited number of cell lines derived from solid tumors. Notably, breast cancer cell lines, especially those derived from TNBC, were highly susceptible to L002. In vivo, it potently suppressed tumor growth and histone acetylation of MDA-MB-468 xenografts. Thus, these new acetyltransferase inhibitors are potential anticancer therapeutics.©2013 AACR"},{"title":"Enhancer Activity Requires CBP/P300 Bromodomain-Dependent Histone H3K27 Acetylation.","id":"5664484","page":"1722-1729","type":"article-journal","volume":"24","issue":"7","author":[{"family":"Raisner","given":"Ryan"},{"family":"Kharbanda","given":"Samir"},{"family":"Jin","given":"Lingyan"},{"family":"Jeng","given":"Edwin"},{"family":"Chan","given":"Emily"},{"family":"Merchant","given":"Mark"},{"family":"Haverty","given":"Peter M"},{"family":"Bainer","given":"Russell"},{"family":"Cheung","given":"Tommy"},{"family":"Arnott","given":"David"},{"family":"Flynn","given":"E Megan"},{"family":"Romero","given":"F Anthony"},{"family":"Magnuson","given":"Steven"},{"family":"Gascoigne","given":"Karen E"}],"issued":{"date-parts":[["2018","8","14"]]},"container-title":"Cell reports","container-title-short":"Cell Rep.","journalAbbreviation":"Cell Rep.","DOI":"10.1016/j.celrep.2018.07.041","PMID":"30110629","citation-label":"5664484","Abstract":"Acetylation of histone H3 at lysine 27 is a well-defined marker of enhancer activity. However, the functional impact of this modification at enhancers is poorly understood. Here, we use a chemical genetics approach to acutely block the function of the cAMP response element binding protein (CREB) binding protein (CBP)/P300 bromodomain in models of hematological malignancies and describe a consequent loss of H3K27Ac specifically from enhancers, despite the continued presence of CBP/P300 at chromatin. Using this approach to dissect the role of H3K27Ac at enhancers, we identify a critical role for this modification in the production of enhancer RNAs and transcription of enhancer-regulated gene networks.&lt;br&gt;&lt;br&gt;Copyright © 2018 The Author(s). Published by Elsevier Inc. All rights reserved.","CleanAbstract":"Acetylation of histone H3 at lysine 27 is a well-defined marker of enhancer activity. However, the functional impact of this modification at enhancers is poorly understood. Here, we use a chemical genetics approach to acutely block the function of the cAMP response element binding protein (CREB) binding protein (CBP)/P300 bromodomain in models of hematological malignancies and describe a consequent loss of H3K27Ac specifically from enhancers, despite the continued presence of CBP/P300 at chromatin. Using this approach to dissect the role of H3K27Ac at enhancers, we identify a critical role for this modification in the production of enhancer RNAs and transcription of enhancer-regulated gene networks.Copyright © 2018 The Author(s). Published by Elsevier Inc. All rights reserved."}]</w:instrText>
      </w:r>
      <w:r w:rsidR="00355FEA" w:rsidRPr="00E773DA">
        <w:rPr>
          <w:sz w:val="24"/>
          <w:szCs w:val="24"/>
          <w:vertAlign w:val="superscript"/>
        </w:rPr>
        <w:fldChar w:fldCharType="separate"/>
      </w:r>
      <w:r w:rsidR="00867582" w:rsidRPr="00E773DA">
        <w:rPr>
          <w:sz w:val="24"/>
          <w:szCs w:val="24"/>
          <w:vertAlign w:val="superscript"/>
        </w:rPr>
        <w:t>5,10</w:t>
      </w:r>
      <w:r w:rsidR="00355FEA" w:rsidRPr="00E773DA">
        <w:rPr>
          <w:sz w:val="24"/>
          <w:szCs w:val="24"/>
          <w:vertAlign w:val="superscript"/>
        </w:rPr>
        <w:fldChar w:fldCharType="end"/>
      </w:r>
      <w:r w:rsidR="0000305B" w:rsidRPr="00E773DA">
        <w:rPr>
          <w:sz w:val="24"/>
          <w:szCs w:val="24"/>
        </w:rPr>
        <w:t xml:space="preserve">. </w:t>
      </w:r>
      <w:r w:rsidR="000030B5" w:rsidRPr="00E773DA">
        <w:rPr>
          <w:sz w:val="24"/>
          <w:szCs w:val="24"/>
        </w:rPr>
        <w:t xml:space="preserve">However, inhibitors identified in the HAT </w:t>
      </w:r>
      <w:r w:rsidR="0013183F" w:rsidRPr="00E773DA">
        <w:rPr>
          <w:sz w:val="24"/>
          <w:szCs w:val="24"/>
        </w:rPr>
        <w:t xml:space="preserve">assay </w:t>
      </w:r>
      <w:r w:rsidR="000030B5" w:rsidRPr="00E773DA">
        <w:rPr>
          <w:sz w:val="24"/>
          <w:szCs w:val="24"/>
        </w:rPr>
        <w:t>are not always effective in cell culture because a test tube reaction is much simpler than a living cell system. Therefore, it is essential to further characterize inhibitors in cell culture experiments</w:t>
      </w:r>
      <w:r w:rsidR="00902D8C" w:rsidRPr="00E773DA">
        <w:rPr>
          <w:sz w:val="24"/>
          <w:szCs w:val="24"/>
          <w:vertAlign w:val="superscript"/>
        </w:rPr>
        <w:fldChar w:fldCharType="begin"/>
      </w:r>
      <w:r w:rsidR="00566354" w:rsidRPr="00E773DA">
        <w:rPr>
          <w:sz w:val="24"/>
          <w:szCs w:val="24"/>
          <w:vertAlign w:val="superscript"/>
        </w:rPr>
        <w:instrText>ADDIN F1000_CSL_CITATION&lt;~#@#~&gt;[{"title":"Identification and characterization of small-molecule inhibitors of lysine acetyltransferases.","id":"8149403","page":"539-548","type":"article-journal","volume":"1238","author":[{"family":"Liao","given":"Daiqing"}],"issued":{"date-parts":[["2015"]]},"container-title":"Methods in Molecular Biology","container-title-short":"Methods Mol. Biol.","journalAbbreviation":"Methods Mol. Biol.","DOI":"10.1007/978-1-4939-1804-1_28","PMID":"25421679","citation-label":"8149403","Abstract":"Lysine acetyltransferases (KATs) acetylate various proteins including histones, transcription factors, metabolic enzymes, and other cellular substrates. Protein acetylation significantly impacts protein stability and function. Certain KATs such as p300 (KAT3B) are overexpressed in cancer cells and are linked to tumor progression and drug resistance. Thus, pharmacologic inhibition of KATs represents a new strategy for cancer therapy. Quantitative biochemical assays of KAT enzymatic activity have been developed and adapted for high-throughput screens of small-molecule compounds to discover specific KAT inhibitors. Such compounds are useful probes for understanding the cellular functions of these critical enzymes and importantly, they may be further developed as anticancer therapeutics. Here we describe a fluorescence-based KAT activity assay and cell-based validation of KAT inhibition by small-molecule compounds.","CleanAbstract":"Lysine acetyltransferases (KATs) acetylate various proteins including histones, transcription factors, metabolic enzymes, and other cellular substrates. Protein acetylation significantly impacts protein stability and function. Certain KATs such as p300 (KAT3B) are overexpressed in cancer cells and are linked to tumor progression and drug resistance. Thus, pharmacologic inhibition of KATs represents a new strategy for cancer therapy. Quantitative biochemical assays of KAT enzymatic activity have been developed and adapted for high-throughput screens of small-molecule compounds to discover specific KAT inhibitors. Such compounds are useful probes for understanding the cellular functions of these critical enzymes and importantly, they may be further developed as anticancer therapeutics. Here we describe a fluorescence-based KAT activity assay and cell-based validation of KAT inhibition by small-molecule compounds."},{"title":"Make the right measurement: Discovery of an allosteric inhibition site for p300-HAT.","id":"8247206","page":"054702","type":"article-journal","volume":"6","issue":"5","author":[{"family":"Gardberg","given":"Anna S"},{"family":"Huhn","given":"Annissa J"},{"family":"Cummings","given":"Richard"},{"family":"Bommi-Reddy","given":"Archana"},{"family":"Poy","given":"Florence"},{"family":"Setser","given":"Jeremy"},{"family":"Vivat","given":"Valerie"},{"family":"Brucelle","given":"Francois"},{"family":"Wilson","given":"Jonathan"}],"issued":{"date-parts":[["2019","9"]]},"container-title":"Structural dynamics (Melville, N.Y.)","container-title-short":"Struct. Dyn.","journalAbbreviation":"Struct. Dyn.","DOI":"10.1063/1.5119336","PMID":"31649965","PMCID":"PMC6800282","citation-label":"8247206","Abstract":"Histone acetyltransferases (HATs) and histone deacetylases (HDACs) catalyze the dynamic and reversible acetylation of proteins, an epigenetic regulatory mechanism associated with multiple cancers. Indeed, HDAC inhibitors are already approved in the clinic. The HAT paralogs p300 and CREB-binding protein (CBP) have been implicated in human pathological conditions including several hematological malignancies and androgen receptor-positive prostate cancer. Others have reported CoA-competitive inhibitors of p300 and CBP with cell-based activity. Here, we describe 2 compounds, CPI-076 and CPI-090, discovered through p300-HAT high throughput screening screening, which inhibit p300-HAT via binding at an allosteric site. We present the high resolution (1.7 and 2.3 Å) co-crystal structures of these molecules bound to a previously undescribed allosteric site of p300-HAT. Derivatization yielded actionable structure-activity relationships, but the full-length enzymatic assay demonstrated that this allosteric HAT inhibitor series was artifactual, inhibiting only the HAT domain of p300 with no effect on the full-length enzyme.&lt;br&gt;&lt;br&gt;© 2019 Author(s).","CleanAbstract":"Histone acetyltransferases (HATs) and histone deacetylases (HDACs) catalyze the dynamic and reversible acetylation of proteins, an epigenetic regulatory mechanism associated with multiple cancers. Indeed, HDAC inhibitors are already approved in the clinic. The HAT paralogs p300 and CREB-binding protein (CBP) have been implicated in human pathological conditions including several hematological malignancies and androgen receptor-positive prostate cancer. Others have reported CoA-competitive inhibitors of p300 and CBP with cell-based activity. Here, we describe 2 compounds, CPI-076 and CPI-090, discovered through p300-HAT high throughput screening screening, which inhibit p300-HAT via binding at an allosteric site. We present the high resolution (1.7 and 2.3 Å) co-crystal structures of these molecules bound to a previously undescribed allosteric site of p300-HAT. Derivatization yielded actionable structure-activity relationships, but the full-length enzymatic assay demonstrated that this allosteric HAT inhibitor series was artifactual, inhibiting only the HAT domain of p300 with no effect on the full-length enzyme.© 2019 Author(s)."}]</w:instrText>
      </w:r>
      <w:r w:rsidR="00902D8C" w:rsidRPr="00E773DA">
        <w:rPr>
          <w:sz w:val="24"/>
          <w:szCs w:val="24"/>
          <w:vertAlign w:val="superscript"/>
        </w:rPr>
        <w:fldChar w:fldCharType="separate"/>
      </w:r>
      <w:r w:rsidR="00867582" w:rsidRPr="00E773DA">
        <w:rPr>
          <w:sz w:val="24"/>
          <w:szCs w:val="24"/>
          <w:vertAlign w:val="superscript"/>
        </w:rPr>
        <w:t>22,23</w:t>
      </w:r>
      <w:r w:rsidR="00902D8C" w:rsidRPr="00E773DA">
        <w:rPr>
          <w:sz w:val="24"/>
          <w:szCs w:val="24"/>
          <w:vertAlign w:val="superscript"/>
        </w:rPr>
        <w:fldChar w:fldCharType="end"/>
      </w:r>
      <w:r w:rsidR="000030B5" w:rsidRPr="00E773DA">
        <w:rPr>
          <w:sz w:val="24"/>
          <w:szCs w:val="24"/>
        </w:rPr>
        <w:t>.</w:t>
      </w:r>
    </w:p>
    <w:p w14:paraId="28A6E3F6" w14:textId="77777777" w:rsidR="00F81D7F" w:rsidRPr="00E773DA" w:rsidRDefault="00F81D7F" w:rsidP="003A30BA">
      <w:pPr>
        <w:spacing w:line="240" w:lineRule="auto"/>
        <w:jc w:val="both"/>
        <w:rPr>
          <w:sz w:val="24"/>
          <w:szCs w:val="24"/>
        </w:rPr>
      </w:pPr>
    </w:p>
    <w:p w14:paraId="4754E4E8" w14:textId="7F93B4C1" w:rsidR="004A6BD9" w:rsidRPr="00E773DA" w:rsidRDefault="00F23E9B" w:rsidP="003A30BA">
      <w:pPr>
        <w:spacing w:line="240" w:lineRule="auto"/>
        <w:jc w:val="both"/>
        <w:rPr>
          <w:sz w:val="24"/>
          <w:szCs w:val="24"/>
        </w:rPr>
      </w:pPr>
      <w:r w:rsidRPr="00E773DA">
        <w:rPr>
          <w:sz w:val="24"/>
          <w:szCs w:val="24"/>
        </w:rPr>
        <w:t>The seco</w:t>
      </w:r>
      <w:r w:rsidR="001C0566" w:rsidRPr="00E773DA">
        <w:rPr>
          <w:sz w:val="24"/>
          <w:szCs w:val="24"/>
        </w:rPr>
        <w:t>nd protocol in the pipeline is the Chromatin Hyperacetylation Inhibition (</w:t>
      </w:r>
      <w:proofErr w:type="spellStart"/>
      <w:r w:rsidR="001C0566" w:rsidRPr="00E773DA">
        <w:rPr>
          <w:sz w:val="24"/>
          <w:szCs w:val="24"/>
        </w:rPr>
        <w:t>ChHAI</w:t>
      </w:r>
      <w:proofErr w:type="spellEnd"/>
      <w:r w:rsidR="001C0566" w:rsidRPr="00E773DA">
        <w:rPr>
          <w:sz w:val="24"/>
          <w:szCs w:val="24"/>
        </w:rPr>
        <w:t xml:space="preserve">) </w:t>
      </w:r>
      <w:r w:rsidR="00902D8C" w:rsidRPr="00E773DA">
        <w:rPr>
          <w:sz w:val="24"/>
          <w:szCs w:val="24"/>
        </w:rPr>
        <w:t>a</w:t>
      </w:r>
      <w:r w:rsidR="001C0566" w:rsidRPr="00E773DA">
        <w:rPr>
          <w:sz w:val="24"/>
          <w:szCs w:val="24"/>
        </w:rPr>
        <w:t xml:space="preserve">ssay. This </w:t>
      </w:r>
      <w:r w:rsidR="007B76AC" w:rsidRPr="00E773DA">
        <w:rPr>
          <w:sz w:val="24"/>
          <w:szCs w:val="24"/>
        </w:rPr>
        <w:t xml:space="preserve">cell based assay </w:t>
      </w:r>
      <w:r w:rsidR="001C0566" w:rsidRPr="00E773DA">
        <w:rPr>
          <w:sz w:val="24"/>
          <w:szCs w:val="24"/>
        </w:rPr>
        <w:t xml:space="preserve">utilizes </w:t>
      </w:r>
      <w:r w:rsidR="00002708" w:rsidRPr="00E773DA">
        <w:rPr>
          <w:sz w:val="24"/>
          <w:szCs w:val="24"/>
        </w:rPr>
        <w:t>histone deacetylase</w:t>
      </w:r>
      <w:r w:rsidR="007B76AC" w:rsidRPr="00E773DA">
        <w:rPr>
          <w:sz w:val="24"/>
          <w:szCs w:val="24"/>
        </w:rPr>
        <w:t xml:space="preserve"> inhibitors</w:t>
      </w:r>
      <w:r w:rsidR="00525880" w:rsidRPr="00E773DA">
        <w:rPr>
          <w:sz w:val="24"/>
          <w:szCs w:val="24"/>
        </w:rPr>
        <w:t xml:space="preserve"> (</w:t>
      </w:r>
      <w:proofErr w:type="spellStart"/>
      <w:r w:rsidR="00525880" w:rsidRPr="00E773DA">
        <w:rPr>
          <w:sz w:val="24"/>
          <w:szCs w:val="24"/>
        </w:rPr>
        <w:t>HDACi</w:t>
      </w:r>
      <w:proofErr w:type="spellEnd"/>
      <w:r w:rsidR="00525880" w:rsidRPr="00E773DA">
        <w:rPr>
          <w:sz w:val="24"/>
          <w:szCs w:val="24"/>
        </w:rPr>
        <w:t>)</w:t>
      </w:r>
      <w:r w:rsidR="007B76AC" w:rsidRPr="00E773DA">
        <w:rPr>
          <w:sz w:val="24"/>
          <w:szCs w:val="24"/>
        </w:rPr>
        <w:t xml:space="preserve"> as a tool to hyperacetylate histones in chromatin before </w:t>
      </w:r>
      <w:r w:rsidR="00972F50" w:rsidRPr="00E773DA">
        <w:rPr>
          <w:sz w:val="24"/>
          <w:szCs w:val="24"/>
        </w:rPr>
        <w:t>co-incubation with</w:t>
      </w:r>
      <w:r w:rsidR="007B76AC" w:rsidRPr="00E773DA">
        <w:rPr>
          <w:sz w:val="24"/>
          <w:szCs w:val="24"/>
        </w:rPr>
        <w:t xml:space="preserve"> a </w:t>
      </w:r>
      <w:r w:rsidR="00DB05CA" w:rsidRPr="00E773DA">
        <w:rPr>
          <w:sz w:val="24"/>
          <w:szCs w:val="24"/>
        </w:rPr>
        <w:t>HAT</w:t>
      </w:r>
      <w:r w:rsidR="007D43B0" w:rsidRPr="00E773DA">
        <w:rPr>
          <w:sz w:val="24"/>
          <w:szCs w:val="24"/>
        </w:rPr>
        <w:t>i</w:t>
      </w:r>
      <w:r w:rsidR="00355FEA" w:rsidRPr="00E773DA">
        <w:rPr>
          <w:sz w:val="24"/>
          <w:szCs w:val="24"/>
          <w:vertAlign w:val="superscript"/>
        </w:rPr>
        <w:fldChar w:fldCharType="begin"/>
      </w:r>
      <w:r w:rsidR="00566354" w:rsidRPr="00E773DA">
        <w:rPr>
          <w:sz w:val="24"/>
          <w:szCs w:val="24"/>
          <w:vertAlign w:val="superscript"/>
        </w:rPr>
        <w:instrText>ADDIN F1000_CSL_CITATION&lt;~#@#~&gt;[{"title":"Inhibition of histone deacetylases in cancer therapy: lessons from leukaemia.","id":"4077686","page":"605-611","type":"article-journal","volume":"114","issue":"6","author":[{"family":"Ceccacci","given":"Elena"},{"family":"Minucci","given":"Saverio"}],"issued":{"date-parts":[["2016","3","15"]]},"container-title":"British Journal of Cancer","container-title-short":"Br. J. Cancer","journalAbbreviation":"Br. J. Cancer","DOI":"10.1038/bjc.2016.36","PMID":"26908329","PMCID":"PMC4800301","citation-label":"4077686","Abstract":"Histone deacetylases (HDACs) are a key component of the epigenetic machinery regulating gene expression, and behave as oncogenes in several cancer types, spurring the development of HDAC inhibitors (HDACi) as anticancer drugs. This review discusses new results regarding the role of HDACs in cancer and the effect of HDACi on tumour cells, focusing on haematological malignancies, particularly acute myeloid leukaemia. Histone deacetylases may have opposite roles at different stages of tumour progression and in different tumour cell sub-populations (cancer stem cells), highlighting the importance of investigating these aspects for further improving the clinical use of HDACi in treating cancer.","CleanAbstract":"Histone deacetylases (HDACs) are a key component of the epigenetic machinery regulating gene expression, and behave as oncogenes in several cancer types, spurring the development of HDAC inhibitors (HDACi) as anticancer drugs. This review discusses new results regarding the role of HDACs in cancer and the effect of HDACi on tumour cells, focusing on haematological malignancies, particularly acute myeloid leukaemia. Histone deacetylases may have opposite roles at different stages of tumour progression and in different tumour cell sub-populations (cancer stem cells), highlighting the importance of investigating these aspects for further improving the clinical use of HDACi in treating cancer."}]</w:instrText>
      </w:r>
      <w:r w:rsidR="00355FEA" w:rsidRPr="00E773DA">
        <w:rPr>
          <w:sz w:val="24"/>
          <w:szCs w:val="24"/>
          <w:vertAlign w:val="superscript"/>
        </w:rPr>
        <w:fldChar w:fldCharType="separate"/>
      </w:r>
      <w:r w:rsidR="00867582" w:rsidRPr="00E773DA">
        <w:rPr>
          <w:sz w:val="24"/>
          <w:szCs w:val="24"/>
          <w:vertAlign w:val="superscript"/>
        </w:rPr>
        <w:t>24</w:t>
      </w:r>
      <w:r w:rsidR="00355FEA" w:rsidRPr="00E773DA">
        <w:rPr>
          <w:sz w:val="24"/>
          <w:szCs w:val="24"/>
          <w:vertAlign w:val="superscript"/>
        </w:rPr>
        <w:fldChar w:fldCharType="end"/>
      </w:r>
      <w:r w:rsidRPr="00E773DA">
        <w:rPr>
          <w:sz w:val="24"/>
          <w:szCs w:val="24"/>
        </w:rPr>
        <w:t xml:space="preserve">. </w:t>
      </w:r>
      <w:r w:rsidR="008E1CDB" w:rsidRPr="00E773DA">
        <w:rPr>
          <w:sz w:val="24"/>
          <w:szCs w:val="24"/>
        </w:rPr>
        <w:t>Basal h</w:t>
      </w:r>
      <w:r w:rsidR="007314A1" w:rsidRPr="00E773DA">
        <w:rPr>
          <w:sz w:val="24"/>
          <w:szCs w:val="24"/>
        </w:rPr>
        <w:t xml:space="preserve">istone acetylation </w:t>
      </w:r>
      <w:r w:rsidR="000C6410" w:rsidRPr="00E773DA">
        <w:rPr>
          <w:sz w:val="24"/>
          <w:szCs w:val="24"/>
        </w:rPr>
        <w:t>can</w:t>
      </w:r>
      <w:r w:rsidR="007B76AC" w:rsidRPr="00E773DA">
        <w:rPr>
          <w:sz w:val="24"/>
          <w:szCs w:val="24"/>
        </w:rPr>
        <w:t xml:space="preserve"> be low in cell culture, making it </w:t>
      </w:r>
      <w:r w:rsidR="007314A1" w:rsidRPr="00E773DA">
        <w:rPr>
          <w:sz w:val="24"/>
          <w:szCs w:val="24"/>
        </w:rPr>
        <w:t>difficult to probe for via immunoblotting</w:t>
      </w:r>
      <w:r w:rsidR="007B76AC" w:rsidRPr="00E773DA">
        <w:rPr>
          <w:sz w:val="24"/>
          <w:szCs w:val="24"/>
        </w:rPr>
        <w:t xml:space="preserve"> w</w:t>
      </w:r>
      <w:r w:rsidR="000D727B" w:rsidRPr="00E773DA">
        <w:rPr>
          <w:sz w:val="24"/>
          <w:szCs w:val="24"/>
        </w:rPr>
        <w:t xml:space="preserve">ithout the addition of an </w:t>
      </w:r>
      <w:proofErr w:type="spellStart"/>
      <w:r w:rsidR="000D727B" w:rsidRPr="00E773DA">
        <w:rPr>
          <w:sz w:val="24"/>
          <w:szCs w:val="24"/>
        </w:rPr>
        <w:t>HDACi</w:t>
      </w:r>
      <w:proofErr w:type="spellEnd"/>
      <w:r w:rsidR="007B76AC" w:rsidRPr="00E773DA">
        <w:rPr>
          <w:sz w:val="24"/>
          <w:szCs w:val="24"/>
        </w:rPr>
        <w:t xml:space="preserve"> to increase </w:t>
      </w:r>
      <w:r w:rsidR="009E70F6" w:rsidRPr="00E773DA">
        <w:rPr>
          <w:sz w:val="24"/>
          <w:szCs w:val="24"/>
        </w:rPr>
        <w:t>acetylation</w:t>
      </w:r>
      <w:r w:rsidRPr="00E773DA">
        <w:rPr>
          <w:sz w:val="24"/>
          <w:szCs w:val="24"/>
        </w:rPr>
        <w:t>.</w:t>
      </w:r>
      <w:r w:rsidR="007B76AC" w:rsidRPr="00E773DA">
        <w:rPr>
          <w:sz w:val="24"/>
          <w:szCs w:val="24"/>
        </w:rPr>
        <w:t xml:space="preserve"> The purpose of the</w:t>
      </w:r>
      <w:r w:rsidR="00D936D6">
        <w:rPr>
          <w:sz w:val="24"/>
          <w:szCs w:val="24"/>
        </w:rPr>
        <w:t xml:space="preserve"> </w:t>
      </w:r>
      <w:proofErr w:type="spellStart"/>
      <w:r w:rsidR="00D936D6">
        <w:rPr>
          <w:sz w:val="24"/>
          <w:szCs w:val="24"/>
        </w:rPr>
        <w:t>ChHAI</w:t>
      </w:r>
      <w:proofErr w:type="spellEnd"/>
      <w:r w:rsidR="007B76AC" w:rsidRPr="00E773DA">
        <w:rPr>
          <w:sz w:val="24"/>
          <w:szCs w:val="24"/>
        </w:rPr>
        <w:t xml:space="preserve"> assay is to identify </w:t>
      </w:r>
      <w:r w:rsidRPr="00E773DA">
        <w:rPr>
          <w:sz w:val="24"/>
          <w:szCs w:val="24"/>
        </w:rPr>
        <w:t xml:space="preserve">novel </w:t>
      </w:r>
      <w:proofErr w:type="spellStart"/>
      <w:r w:rsidR="00DB05CA" w:rsidRPr="00E773DA">
        <w:rPr>
          <w:sz w:val="24"/>
          <w:szCs w:val="24"/>
        </w:rPr>
        <w:t>HAT</w:t>
      </w:r>
      <w:r w:rsidR="00BF50BC" w:rsidRPr="00E773DA">
        <w:rPr>
          <w:sz w:val="24"/>
          <w:szCs w:val="24"/>
        </w:rPr>
        <w:t>i</w:t>
      </w:r>
      <w:proofErr w:type="spellEnd"/>
      <w:r w:rsidRPr="00E773DA">
        <w:rPr>
          <w:sz w:val="24"/>
          <w:szCs w:val="24"/>
        </w:rPr>
        <w:t xml:space="preserve"> </w:t>
      </w:r>
      <w:r w:rsidR="007B76AC" w:rsidRPr="00E773DA">
        <w:rPr>
          <w:sz w:val="24"/>
          <w:szCs w:val="24"/>
        </w:rPr>
        <w:t>that</w:t>
      </w:r>
      <w:r w:rsidRPr="00E773DA">
        <w:rPr>
          <w:sz w:val="24"/>
          <w:szCs w:val="24"/>
        </w:rPr>
        <w:t xml:space="preserve"> can attenuate the increase in histone acetylation caused by HDAC inhibition. The advantages of this assay include its low cost, relative ease to perform, and </w:t>
      </w:r>
      <w:r w:rsidR="003D767C" w:rsidRPr="00E773DA">
        <w:rPr>
          <w:sz w:val="24"/>
          <w:szCs w:val="24"/>
        </w:rPr>
        <w:t>the use of cells in culture</w:t>
      </w:r>
      <w:r w:rsidR="009E70F6" w:rsidRPr="00E773DA">
        <w:rPr>
          <w:sz w:val="24"/>
          <w:szCs w:val="24"/>
        </w:rPr>
        <w:t>,</w:t>
      </w:r>
      <w:r w:rsidRPr="00E773DA">
        <w:rPr>
          <w:sz w:val="24"/>
          <w:szCs w:val="24"/>
        </w:rPr>
        <w:t xml:space="preserve"> which provides more physiological relevance </w:t>
      </w:r>
      <w:r w:rsidR="007314A1" w:rsidRPr="00E773DA">
        <w:rPr>
          <w:sz w:val="24"/>
          <w:szCs w:val="24"/>
        </w:rPr>
        <w:t>than the test tube HAT assay.</w:t>
      </w:r>
      <w:r w:rsidR="009956BA" w:rsidRPr="00E773DA">
        <w:rPr>
          <w:sz w:val="24"/>
          <w:szCs w:val="24"/>
        </w:rPr>
        <w:t xml:space="preserve"> </w:t>
      </w:r>
      <w:proofErr w:type="gramStart"/>
      <w:r w:rsidR="007D536B" w:rsidRPr="00E773DA">
        <w:rPr>
          <w:sz w:val="24"/>
          <w:szCs w:val="24"/>
        </w:rPr>
        <w:t>Similar to</w:t>
      </w:r>
      <w:proofErr w:type="gramEnd"/>
      <w:r w:rsidR="007D536B" w:rsidRPr="00E773DA">
        <w:rPr>
          <w:sz w:val="24"/>
          <w:szCs w:val="24"/>
        </w:rPr>
        <w:t xml:space="preserve"> the HAT assay, this protocol uses standard immunoblotting for data collection.</w:t>
      </w:r>
    </w:p>
    <w:p w14:paraId="25842A89" w14:textId="77777777" w:rsidR="00F81D7F" w:rsidRPr="00E773DA" w:rsidRDefault="000030B5" w:rsidP="003A30BA">
      <w:pPr>
        <w:spacing w:line="240" w:lineRule="auto"/>
        <w:jc w:val="both"/>
        <w:rPr>
          <w:sz w:val="24"/>
          <w:szCs w:val="24"/>
        </w:rPr>
      </w:pPr>
      <w:r w:rsidRPr="00E773DA">
        <w:rPr>
          <w:sz w:val="24"/>
          <w:szCs w:val="24"/>
        </w:rPr>
        <w:t xml:space="preserve"> </w:t>
      </w:r>
    </w:p>
    <w:p w14:paraId="36A3E3C1" w14:textId="5C4F4601" w:rsidR="003020B2" w:rsidRPr="00E773DA" w:rsidRDefault="000030B5" w:rsidP="003A30BA">
      <w:pPr>
        <w:spacing w:line="240" w:lineRule="auto"/>
        <w:jc w:val="both"/>
        <w:rPr>
          <w:sz w:val="24"/>
          <w:szCs w:val="24"/>
        </w:rPr>
      </w:pPr>
      <w:r w:rsidRPr="00E773DA">
        <w:rPr>
          <w:sz w:val="24"/>
          <w:szCs w:val="24"/>
        </w:rPr>
        <w:t xml:space="preserve">The HAT </w:t>
      </w:r>
      <w:r w:rsidR="008E1CDB" w:rsidRPr="00E773DA">
        <w:rPr>
          <w:sz w:val="24"/>
          <w:szCs w:val="24"/>
        </w:rPr>
        <w:t xml:space="preserve">and </w:t>
      </w:r>
      <w:proofErr w:type="spellStart"/>
      <w:r w:rsidR="007B76AC" w:rsidRPr="00E773DA">
        <w:rPr>
          <w:sz w:val="24"/>
          <w:szCs w:val="24"/>
        </w:rPr>
        <w:t>ChHAI</w:t>
      </w:r>
      <w:proofErr w:type="spellEnd"/>
      <w:r w:rsidR="007B76AC" w:rsidRPr="00E773DA">
        <w:rPr>
          <w:sz w:val="24"/>
          <w:szCs w:val="24"/>
        </w:rPr>
        <w:t xml:space="preserve"> </w:t>
      </w:r>
      <w:r w:rsidR="0045328B" w:rsidRPr="00E773DA">
        <w:rPr>
          <w:sz w:val="24"/>
          <w:szCs w:val="24"/>
        </w:rPr>
        <w:t>a</w:t>
      </w:r>
      <w:r w:rsidR="008E1CDB" w:rsidRPr="00E773DA">
        <w:rPr>
          <w:sz w:val="24"/>
          <w:szCs w:val="24"/>
        </w:rPr>
        <w:t>ssay</w:t>
      </w:r>
      <w:r w:rsidR="006A07F9" w:rsidRPr="00E773DA">
        <w:rPr>
          <w:sz w:val="24"/>
          <w:szCs w:val="24"/>
        </w:rPr>
        <w:t>s</w:t>
      </w:r>
      <w:r w:rsidR="008E1CDB" w:rsidRPr="00E773DA">
        <w:rPr>
          <w:sz w:val="24"/>
          <w:szCs w:val="24"/>
        </w:rPr>
        <w:t xml:space="preserve"> provide </w:t>
      </w:r>
      <w:r w:rsidR="003D767C" w:rsidRPr="00E773DA">
        <w:rPr>
          <w:sz w:val="24"/>
          <w:szCs w:val="24"/>
        </w:rPr>
        <w:t>data</w:t>
      </w:r>
      <w:r w:rsidR="008E1CDB" w:rsidRPr="00E773DA">
        <w:rPr>
          <w:sz w:val="24"/>
          <w:szCs w:val="24"/>
        </w:rPr>
        <w:t xml:space="preserve"> about the potency of novel compounds for </w:t>
      </w:r>
      <w:r w:rsidR="003D767C" w:rsidRPr="00E773DA">
        <w:rPr>
          <w:sz w:val="24"/>
          <w:szCs w:val="24"/>
        </w:rPr>
        <w:t>inhibiting</w:t>
      </w:r>
      <w:r w:rsidR="00BF50BC" w:rsidRPr="00E773DA">
        <w:rPr>
          <w:sz w:val="24"/>
          <w:szCs w:val="24"/>
        </w:rPr>
        <w:t xml:space="preserve"> global</w:t>
      </w:r>
      <w:r w:rsidR="008E1CDB" w:rsidRPr="00E773DA">
        <w:rPr>
          <w:sz w:val="24"/>
          <w:szCs w:val="24"/>
        </w:rPr>
        <w:t xml:space="preserve"> histone acetylation</w:t>
      </w:r>
      <w:r w:rsidR="00064D49" w:rsidRPr="00E773DA">
        <w:rPr>
          <w:sz w:val="24"/>
          <w:szCs w:val="24"/>
        </w:rPr>
        <w:t>,</w:t>
      </w:r>
      <w:r w:rsidR="000C6410" w:rsidRPr="00E773DA">
        <w:rPr>
          <w:sz w:val="24"/>
          <w:szCs w:val="24"/>
        </w:rPr>
        <w:t xml:space="preserve"> but do not provide insight into how these compounds affect</w:t>
      </w:r>
      <w:r w:rsidR="00381930" w:rsidRPr="00E773DA">
        <w:rPr>
          <w:sz w:val="24"/>
          <w:szCs w:val="24"/>
        </w:rPr>
        <w:t xml:space="preserve"> modifications at </w:t>
      </w:r>
      <w:r w:rsidR="00792F80" w:rsidRPr="00E773DA">
        <w:rPr>
          <w:sz w:val="24"/>
          <w:szCs w:val="24"/>
        </w:rPr>
        <w:t>specific genomic regions</w:t>
      </w:r>
      <w:r w:rsidR="00381930" w:rsidRPr="00E773DA">
        <w:rPr>
          <w:sz w:val="24"/>
          <w:szCs w:val="24"/>
        </w:rPr>
        <w:t>.</w:t>
      </w:r>
      <w:r w:rsidR="006848A7">
        <w:rPr>
          <w:sz w:val="24"/>
          <w:szCs w:val="24"/>
        </w:rPr>
        <w:t xml:space="preserve"> </w:t>
      </w:r>
      <w:r w:rsidR="00381930" w:rsidRPr="00E773DA">
        <w:rPr>
          <w:sz w:val="24"/>
          <w:szCs w:val="24"/>
        </w:rPr>
        <w:t>Therefore, the final protocol, Chromatin Immunoprecipitation-quantitative Polymerase Chain Reaction (</w:t>
      </w:r>
      <w:proofErr w:type="spellStart"/>
      <w:r w:rsidR="00381930" w:rsidRPr="00E773DA">
        <w:rPr>
          <w:sz w:val="24"/>
          <w:szCs w:val="24"/>
        </w:rPr>
        <w:t>ChIP</w:t>
      </w:r>
      <w:proofErr w:type="spellEnd"/>
      <w:r w:rsidR="00381930" w:rsidRPr="00E773DA">
        <w:rPr>
          <w:sz w:val="24"/>
          <w:szCs w:val="24"/>
        </w:rPr>
        <w:t xml:space="preserve">-qPCR) is a cell culture experiment that </w:t>
      </w:r>
      <w:r w:rsidR="00792F80" w:rsidRPr="00E773DA">
        <w:rPr>
          <w:sz w:val="24"/>
          <w:szCs w:val="24"/>
        </w:rPr>
        <w:t xml:space="preserve">investigates DNA-protein interactions at specific regions of the genome. </w:t>
      </w:r>
      <w:r w:rsidR="000834E3" w:rsidRPr="00E773DA">
        <w:rPr>
          <w:sz w:val="24"/>
          <w:szCs w:val="24"/>
        </w:rPr>
        <w:t xml:space="preserve">In the </w:t>
      </w:r>
      <w:proofErr w:type="spellStart"/>
      <w:r w:rsidR="000834E3" w:rsidRPr="00E773DA">
        <w:rPr>
          <w:sz w:val="24"/>
          <w:szCs w:val="24"/>
        </w:rPr>
        <w:t>ChIP</w:t>
      </w:r>
      <w:proofErr w:type="spellEnd"/>
      <w:r w:rsidR="000834E3" w:rsidRPr="00E773DA">
        <w:rPr>
          <w:sz w:val="24"/>
          <w:szCs w:val="24"/>
        </w:rPr>
        <w:t xml:space="preserve"> protocol, chromatin is crosslinked to preserve DNA-protein interactions. The chromatin is then </w:t>
      </w:r>
      <w:r w:rsidR="00792F80" w:rsidRPr="00E773DA">
        <w:rPr>
          <w:sz w:val="24"/>
          <w:szCs w:val="24"/>
        </w:rPr>
        <w:t xml:space="preserve">extracted from cells and the </w:t>
      </w:r>
      <w:r w:rsidR="000834E3" w:rsidRPr="00E773DA">
        <w:rPr>
          <w:sz w:val="24"/>
          <w:szCs w:val="24"/>
        </w:rPr>
        <w:t>DNA-protein complex</w:t>
      </w:r>
      <w:r w:rsidR="00792F80" w:rsidRPr="00E773DA">
        <w:rPr>
          <w:sz w:val="24"/>
          <w:szCs w:val="24"/>
        </w:rPr>
        <w:t xml:space="preserve"> undergoes selective immunoprecipitation</w:t>
      </w:r>
      <w:r w:rsidR="000834E3" w:rsidRPr="00E773DA">
        <w:rPr>
          <w:sz w:val="24"/>
          <w:szCs w:val="24"/>
        </w:rPr>
        <w:t xml:space="preserve"> for the protein of interest</w:t>
      </w:r>
      <w:r w:rsidR="006A07F9" w:rsidRPr="00E773DA">
        <w:rPr>
          <w:sz w:val="24"/>
          <w:szCs w:val="24"/>
        </w:rPr>
        <w:t xml:space="preserve"> (e.g.</w:t>
      </w:r>
      <w:r w:rsidR="004D011D">
        <w:rPr>
          <w:sz w:val="24"/>
          <w:szCs w:val="24"/>
        </w:rPr>
        <w:t>,</w:t>
      </w:r>
      <w:r w:rsidR="006A07F9" w:rsidRPr="00E773DA">
        <w:rPr>
          <w:sz w:val="24"/>
          <w:szCs w:val="24"/>
        </w:rPr>
        <w:t xml:space="preserve"> </w:t>
      </w:r>
      <w:r w:rsidR="00E2384E" w:rsidRPr="00E773DA">
        <w:rPr>
          <w:sz w:val="24"/>
          <w:szCs w:val="24"/>
        </w:rPr>
        <w:t>using an antibody specific for</w:t>
      </w:r>
      <w:r w:rsidR="006A07F9" w:rsidRPr="00E773DA">
        <w:rPr>
          <w:sz w:val="24"/>
          <w:szCs w:val="24"/>
        </w:rPr>
        <w:t xml:space="preserve"> H3K27a</w:t>
      </w:r>
      <w:r w:rsidR="00E2384E" w:rsidRPr="00E773DA">
        <w:rPr>
          <w:sz w:val="24"/>
          <w:szCs w:val="24"/>
        </w:rPr>
        <w:t>c</w:t>
      </w:r>
      <w:r w:rsidR="006A07F9" w:rsidRPr="00E773DA">
        <w:rPr>
          <w:sz w:val="24"/>
          <w:szCs w:val="24"/>
        </w:rPr>
        <w:t>)</w:t>
      </w:r>
      <w:r w:rsidR="00792F80" w:rsidRPr="00E773DA">
        <w:rPr>
          <w:sz w:val="24"/>
          <w:szCs w:val="24"/>
        </w:rPr>
        <w:t>. The DNA is then purified and analyzed using</w:t>
      </w:r>
      <w:r w:rsidR="00381930" w:rsidRPr="00E773DA">
        <w:rPr>
          <w:sz w:val="24"/>
          <w:szCs w:val="24"/>
        </w:rPr>
        <w:t xml:space="preserve"> </w:t>
      </w:r>
      <w:r w:rsidR="000834E3" w:rsidRPr="00E773DA">
        <w:rPr>
          <w:sz w:val="24"/>
          <w:szCs w:val="24"/>
        </w:rPr>
        <w:t>qPCR</w:t>
      </w:r>
      <w:r w:rsidR="007D536B" w:rsidRPr="00E773DA">
        <w:rPr>
          <w:sz w:val="24"/>
          <w:szCs w:val="24"/>
        </w:rPr>
        <w:t xml:space="preserve">. For example, </w:t>
      </w:r>
      <w:proofErr w:type="spellStart"/>
      <w:r w:rsidR="007D536B" w:rsidRPr="00E773DA">
        <w:rPr>
          <w:sz w:val="24"/>
          <w:szCs w:val="24"/>
        </w:rPr>
        <w:t>ChIP</w:t>
      </w:r>
      <w:proofErr w:type="spellEnd"/>
      <w:r w:rsidR="007D536B" w:rsidRPr="00E773DA">
        <w:rPr>
          <w:sz w:val="24"/>
          <w:szCs w:val="24"/>
        </w:rPr>
        <w:t xml:space="preserve">-qPCR can be used to determine if </w:t>
      </w:r>
      <w:r w:rsidR="003D767C" w:rsidRPr="00E773DA">
        <w:rPr>
          <w:sz w:val="24"/>
          <w:szCs w:val="24"/>
        </w:rPr>
        <w:t xml:space="preserve">a </w:t>
      </w:r>
      <w:r w:rsidR="00DC0C9B">
        <w:rPr>
          <w:sz w:val="24"/>
          <w:szCs w:val="24"/>
        </w:rPr>
        <w:t>novel</w:t>
      </w:r>
      <w:r w:rsidR="00AB6BE7">
        <w:rPr>
          <w:sz w:val="24"/>
          <w:szCs w:val="24"/>
        </w:rPr>
        <w:t xml:space="preserve"> </w:t>
      </w:r>
      <w:proofErr w:type="spellStart"/>
      <w:r w:rsidR="006A07F9" w:rsidRPr="00E773DA">
        <w:rPr>
          <w:sz w:val="24"/>
          <w:szCs w:val="24"/>
        </w:rPr>
        <w:t>HAT</w:t>
      </w:r>
      <w:r w:rsidR="007D43B0" w:rsidRPr="00E773DA">
        <w:rPr>
          <w:sz w:val="24"/>
          <w:szCs w:val="24"/>
        </w:rPr>
        <w:t>i</w:t>
      </w:r>
      <w:proofErr w:type="spellEnd"/>
      <w:r w:rsidR="00154982" w:rsidRPr="00E773DA">
        <w:rPr>
          <w:sz w:val="24"/>
          <w:szCs w:val="24"/>
        </w:rPr>
        <w:t xml:space="preserve"> </w:t>
      </w:r>
      <w:r w:rsidR="007D536B" w:rsidRPr="00E773DA">
        <w:rPr>
          <w:sz w:val="24"/>
          <w:szCs w:val="24"/>
        </w:rPr>
        <w:t>downregulate</w:t>
      </w:r>
      <w:r w:rsidR="003D767C" w:rsidRPr="00E773DA">
        <w:rPr>
          <w:sz w:val="24"/>
          <w:szCs w:val="24"/>
        </w:rPr>
        <w:t>s</w:t>
      </w:r>
      <w:r w:rsidR="007D536B" w:rsidRPr="00E773DA">
        <w:rPr>
          <w:sz w:val="24"/>
          <w:szCs w:val="24"/>
        </w:rPr>
        <w:t xml:space="preserve"> histone acetylation at individual oncogenes, such as Cyclin D1</w:t>
      </w:r>
      <w:r w:rsidR="00355FEA" w:rsidRPr="00E773DA">
        <w:rPr>
          <w:sz w:val="24"/>
          <w:szCs w:val="24"/>
          <w:vertAlign w:val="superscript"/>
        </w:rPr>
        <w:fldChar w:fldCharType="begin"/>
      </w:r>
      <w:r w:rsidR="00566354" w:rsidRPr="00E773DA">
        <w:rPr>
          <w:sz w:val="24"/>
          <w:szCs w:val="24"/>
          <w:vertAlign w:val="superscript"/>
        </w:rPr>
        <w:instrText>ADDIN F1000_CSL_CITATION&lt;~#@#~&gt;[{"title":"Functions of cyclin D1 as an oncogene and regulation of cyclin D1 expression.","id":"3888174","page":"629-635","type":"article-journal","volume":"98","issue":"5","author":[{"family":"Tashiro","given":"Etsu"},{"family":"Tsuchiya","given":"Ayako"},{"family":"Imoto","given":"Masaya"}],"issued":{"date-parts":[["2007","5"]]},"container-title":"Cancer Science","container-title-short":"Cancer Sci.","journalAbbreviation":"Cancer Sci.","DOI":"10.1111/j.1349-7006.2007.00449.x","PMID":"17359287","citation-label":"3888174","Abstract":"Cyclin D1 binds to the Cdk4 and Cdk6 to form a pRB kinase. Upon phosphorylation, pRB loses its repressive activity for the E2F transcription factor, which then activates transcription of several genes required for the transition from the G1- to S-phase and for DNA replication. The cyclin D1 gene is rearranged and overexpressed in centrocytic lymphomas and parathyroid tumors and it is amplified and/or overexpressed in a major fraction of human tumors of various types of cancer. Ectopic overexpression of cyclin D1 in fibroblast cultures shortens the G1 phase of the cell cycle. Furthermore, it has been demonstrated that introduction of an antisense cyclin D1 into a human carcinoma cell line, in which the cyclin D1 gene is amplified and overexpressed, causes reversion of the malignant phenotype. Thus, increased expression of cyclin D1 can play a critical role in tumor development and in maintenance of the malignant phenotype. However, it is insufficient to confer transformed properties on primary or established fibroblasts. In this review, we summarize the role of cyclin D1 on tumor development and malignant transformation. In addition, our chemical biology study to understand the regulatory mechanism of cyclin D1 transcription is also reviewed.","CleanAbstract":"Cyclin D1 binds to the Cdk4 and Cdk6 to form a pRB kinase. Upon phosphorylation, pRB loses its repressive activity for the E2F transcription factor, which then activates transcription of several genes required for the transition from the G1- to S-phase and for DNA replication. The cyclin D1 gene is rearranged and overexpressed in centrocytic lymphomas and parathyroid tumors and it is amplified and/or overexpressed in a major fraction of human tumors of various types of cancer. Ectopic overexpression of cyclin D1 in fibroblast cultures shortens the G1 phase of the cell cycle. Furthermore, it has been demonstrated that introduction of an antisense cyclin D1 into a human carcinoma cell line, in which the cyclin D1 gene is amplified and overexpressed, causes reversion of the malignant phenotype. Thus, increased expression of cyclin D1 can play a critical role in tumor development and in maintenance of the malignant phenotype. However, it is insufficient to confer transformed properties on primary or established fibroblasts. In this review, we summarize the role of cyclin D1 on tumor development and malignant transformation. In addition, our chemical biology study to understand the regulatory mechanism of cyclin D1 transcription is also reviewed."}]</w:instrText>
      </w:r>
      <w:r w:rsidR="00355FEA" w:rsidRPr="00E773DA">
        <w:rPr>
          <w:sz w:val="24"/>
          <w:szCs w:val="24"/>
          <w:vertAlign w:val="superscript"/>
        </w:rPr>
        <w:fldChar w:fldCharType="separate"/>
      </w:r>
      <w:r w:rsidR="00867582" w:rsidRPr="00E773DA">
        <w:rPr>
          <w:sz w:val="24"/>
          <w:szCs w:val="24"/>
          <w:vertAlign w:val="superscript"/>
        </w:rPr>
        <w:t>25</w:t>
      </w:r>
      <w:r w:rsidR="00355FEA" w:rsidRPr="00E773DA">
        <w:rPr>
          <w:sz w:val="24"/>
          <w:szCs w:val="24"/>
          <w:vertAlign w:val="superscript"/>
        </w:rPr>
        <w:fldChar w:fldCharType="end"/>
      </w:r>
      <w:r w:rsidR="007D536B" w:rsidRPr="00E773DA">
        <w:rPr>
          <w:sz w:val="24"/>
          <w:szCs w:val="24"/>
        </w:rPr>
        <w:t xml:space="preserve">. </w:t>
      </w:r>
      <w:r w:rsidR="003020B2" w:rsidRPr="00E773DA">
        <w:rPr>
          <w:sz w:val="24"/>
          <w:szCs w:val="24"/>
        </w:rPr>
        <w:t xml:space="preserve">While </w:t>
      </w:r>
      <w:proofErr w:type="spellStart"/>
      <w:r w:rsidR="003020B2" w:rsidRPr="00E773DA">
        <w:rPr>
          <w:sz w:val="24"/>
          <w:szCs w:val="24"/>
        </w:rPr>
        <w:t>ChIP</w:t>
      </w:r>
      <w:proofErr w:type="spellEnd"/>
      <w:r w:rsidR="00802139">
        <w:rPr>
          <w:sz w:val="24"/>
          <w:szCs w:val="24"/>
        </w:rPr>
        <w:t>-qPCR</w:t>
      </w:r>
      <w:r w:rsidR="003020B2" w:rsidRPr="00E773DA">
        <w:rPr>
          <w:sz w:val="24"/>
          <w:szCs w:val="24"/>
        </w:rPr>
        <w:t xml:space="preserve"> is a common technique used in the field, it can be difficult to optimize</w:t>
      </w:r>
      <w:r w:rsidR="00355FEA" w:rsidRPr="00E773DA">
        <w:rPr>
          <w:sz w:val="24"/>
          <w:szCs w:val="24"/>
          <w:vertAlign w:val="superscript"/>
        </w:rPr>
        <w:fldChar w:fldCharType="begin"/>
      </w:r>
      <w:r w:rsidR="00566354" w:rsidRPr="00E773DA">
        <w:rPr>
          <w:sz w:val="24"/>
          <w:szCs w:val="24"/>
          <w:vertAlign w:val="superscript"/>
        </w:rPr>
        <w:instrText>ADDIN F1000_CSL_CITATION&lt;~#@#~&gt;[{"title":"The current state of chromatin immunoprecipitation.","id":"1006364","page":"87-100","type":"article-journal","volume":"45","issue":"1","author":[{"family":"Collas","given":"Philippe"}],"issued":{"date-parts":[["2010","5"]]},"container-title":"Molecular Biotechnology","container-title-short":"Mol. Biotechnol.","journalAbbreviation":"Mol. Biotechnol.","DOI":"10.1007/s12033-009-9239-8","PMID":"20077036","citation-label":"1006364","Abstract":"The biological significance of interactions of nuclear proteins with DNA in the context of gene expression, cell differentiation, or disease has immensely been enhanced by the advent of chromatin immunoprecipitation (ChIP). ChIP is a technique whereby a protein of interest is selectively immunoprecipitated from a chromatin preparation to determine the DNA sequences associated with it. ChIP has been widely used to map the localization of post-translationally modified histones, histone variants, transcription factors, or chromatin modifying enzymes on the genome or on a given locus. In spite of its power, ChIP has for a long time remained a cumbersome procedure requiring large numbers of cells. These limitations have sparked the development of modifications to shorten the procedure, simplify sample handling and make ChIP amenable to small numbers of cells. In addition, the combination of ChIP with DNA microarray and high-throughput sequencing technologies has in recent years enabled the profiling of histone modification, histone variants, and transcription factor occupancy on a genome-wide scale. This review highlights the variations on the theme of the ChIP assay, the various detection methods applied downstream of ChIP, and examples of their application.","CleanAbstract":"The biological significance of interactions of nuclear proteins with DNA in the context of gene expression, cell differentiation, or disease has immensely been enhanced by the advent of chromatin immunoprecipitation (ChIP). ChIP is a technique whereby a protein of interest is selectively immunoprecipitated from a chromatin preparation to determine the DNA sequences associated with it. ChIP has been widely used to map the localization of post-translationally modified histones, histone variants, transcription factors, or chromatin modifying enzymes on the genome or on a given locus. In spite of its power, ChIP has for a long time remained a cumbersome procedure requiring large numbers of cells. These limitations have sparked the development of modifications to shorten the procedure, simplify sample handling and make ChIP amenable to small numbers of cells. In addition, the combination of ChIP with DNA microarray and high-throughput sequencing technologies has in recent years enabled the profiling of histone modification, histone variants, and transcription factor occupancy on a genome-wide scale. This review highlights the variations on the theme of the ChIP assay, the various detection methods applied downstream of ChIP, and examples of their application."},{"title":"Discovery of a selective catalytic p300/CBP inhibitor that targets lineage-specific tumours.","id":"4280354","page":"128-132","type":"article-journal","volume":"550","issue":"7674","author":[{"family":"Lasko","given":"Loren M"},{"family":"Jakob","given":"Clarissa G"},{"family":"Edalji","given":"Rohinton P"},{"family":"Qiu","given":"Wei"},{"family":"Montgomery","given":"Debra"},{"family":"Digiammarino","given":"Enrico L"},{"family":"Hansen","given":"T Matt"},{"family":"Risi","given":"Roberto M"},{"family":"Frey","given":"Robin"},{"family":"Manaves","given":"Vlasios"},{"family":"Shaw","given":"Bailin"},{"family":"Algire","given":"Mikkel"},{"family":"Hessler","given":"Paul"},{"family":"Lam","given":"Lloyd T"},{"family":"Uziel","given":"Tamar"},{"family":"Faivre","given":"Emily"},{"family":"Ferguson","given":"Debra"},{"family":"Buchanan","given":"Fritz G"},{"family":"Martin","given":"Ruth L"},{"family":"Torrent","given":"Maricel"},{"family":"Chiang","given":"Gary G"},{"family":"Karukurichi","given":"Kannan"},{"family":"Langston","given":"J William"},{"family":"Weinert","given":"Brian T"},{"family":"Choudhary","given":"Chunaram"},{"family":"de Vries","given":"Peter"},{"family":"Van Drie","given":"John H"},{"family":"McElligott","given":"David"},{"family":"Kesicki","given":"Ed"},{"family":"Marmorstein","given":"Ronen"},{"family":"Sun","given":"Chaohong"},{"family":"Cole","given":"Philip A"},{"family":"Rosenberg","given":"Saul H"},{"family":"Michaelides","given":"Michael R"},{"family":"Lai","given":"Albert"},{"family":"Bromberg","given":"Kenneth D"}],"issued":{"date-parts":[["2017","10","5"]]},"container-title":"Nature","container-title-short":"Nature","journalAbbreviation":"Nature","DOI":"10.1038/nature24028","PMID":"28953875","PMCID":"PMC6050590","citation-label":"4280354","Abstract":"The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diseases.","CleanAbstract":"The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diseases."},{"title":"Enhancer Activity Requires CBP/P300 Bromodomain-Dependent Histone H3K27 Acetylation.","id":"5664484","page":"1722-1729","type":"article-journal","volume":"24","issue":"7","author":[{"family":"Raisner","given":"Ryan"},{"family":"Kharbanda","given":"Samir"},{"family":"Jin","given":"Lingyan"},{"family":"Jeng","given":"Edwin"},{"family":"Chan","given":"Emily"},{"family":"Merchant","given":"Mark"},{"family":"Haverty","given":"Peter M"},{"family":"Bainer","given":"Russell"},{"family":"Cheung","given":"Tommy"},{"family":"Arnott","given":"David"},{"family":"Flynn","given":"E Megan"},{"family":"Romero","given":"F Anthony"},{"family":"Magnuson","given":"Steven"},{"family":"Gascoigne","given":"Karen E"}],"issued":{"date-parts":[["2018","8","14"]]},"container-title":"Cell reports","container-title-short":"Cell Rep.","journalAbbreviation":"Cell Rep.","DOI":"10.1016/j.celrep.2018.07.041","PMID":"30110629","citation-label":"5664484","Abstract":"Acetylation of histone H3 at lysine 27 is a well-defined marker of enhancer activity. However, the functional impact of this modification at enhancers is poorly understood. Here, we use a chemical genetics approach to acutely block the function of the cAMP response element binding protein (CREB) binding protein (CBP)/P300 bromodomain in models of hematological malignancies and describe a consequent loss of H3K27Ac specifically from enhancers, despite the continued presence of CBP/P300 at chromatin. Using this approach to dissect the role of H3K27Ac at enhancers, we identify a critical role for this modification in the production of enhancer RNAs and transcription of enhancer-regulated gene networks.&lt;br&gt;&lt;br&gt;Copyright © 2018 The Author(s). Published by Elsevier Inc. All rights reserved.","CleanAbstract":"Acetylation of histone H3 at lysine 27 is a well-defined marker of enhancer activity. However, the functional impact of this modification at enhancers is poorly understood. Here, we use a chemical genetics approach to acutely block the function of the cAMP response element binding protein (CREB) binding protein (CBP)/P300 bromodomain in models of hematological malignancies and describe a consequent loss of H3K27Ac specifically from enhancers, despite the continued presence of CBP/P300 at chromatin. Using this approach to dissect the role of H3K27Ac at enhancers, we identify a critical role for this modification in the production of enhancer RNAs and transcription of enhancer-regulated gene networks.Copyright © 2018 The Author(s). Published by Elsevier Inc. All rights reserved."}]</w:instrText>
      </w:r>
      <w:r w:rsidR="00355FEA" w:rsidRPr="00E773DA">
        <w:rPr>
          <w:sz w:val="24"/>
          <w:szCs w:val="24"/>
          <w:vertAlign w:val="superscript"/>
        </w:rPr>
        <w:fldChar w:fldCharType="separate"/>
      </w:r>
      <w:r w:rsidR="00867582" w:rsidRPr="00E773DA">
        <w:rPr>
          <w:sz w:val="24"/>
          <w:szCs w:val="24"/>
          <w:vertAlign w:val="superscript"/>
        </w:rPr>
        <w:t>4,10,26</w:t>
      </w:r>
      <w:r w:rsidR="00355FEA" w:rsidRPr="00E773DA">
        <w:rPr>
          <w:sz w:val="24"/>
          <w:szCs w:val="24"/>
          <w:vertAlign w:val="superscript"/>
        </w:rPr>
        <w:fldChar w:fldCharType="end"/>
      </w:r>
      <w:r w:rsidR="003020B2" w:rsidRPr="00E773DA">
        <w:rPr>
          <w:sz w:val="24"/>
          <w:szCs w:val="24"/>
        </w:rPr>
        <w:t>. This protocol provide</w:t>
      </w:r>
      <w:r w:rsidR="00C5217A">
        <w:rPr>
          <w:sz w:val="24"/>
          <w:szCs w:val="24"/>
        </w:rPr>
        <w:t>s</w:t>
      </w:r>
      <w:r w:rsidR="003020B2" w:rsidRPr="00E773DA">
        <w:rPr>
          <w:sz w:val="24"/>
          <w:szCs w:val="24"/>
        </w:rPr>
        <w:t xml:space="preserve"> tips for avoiding potential pitfalls that can occur while performing the </w:t>
      </w:r>
      <w:proofErr w:type="spellStart"/>
      <w:r w:rsidR="003020B2" w:rsidRPr="00E773DA">
        <w:rPr>
          <w:sz w:val="24"/>
          <w:szCs w:val="24"/>
        </w:rPr>
        <w:t>ChIP</w:t>
      </w:r>
      <w:proofErr w:type="spellEnd"/>
      <w:r w:rsidR="003020B2" w:rsidRPr="00E773DA">
        <w:rPr>
          <w:sz w:val="24"/>
          <w:szCs w:val="24"/>
        </w:rPr>
        <w:t>-qPCR procedure and</w:t>
      </w:r>
      <w:r w:rsidR="004D011D">
        <w:rPr>
          <w:sz w:val="24"/>
          <w:szCs w:val="24"/>
        </w:rPr>
        <w:t xml:space="preserve">, </w:t>
      </w:r>
      <w:r w:rsidR="003020B2" w:rsidRPr="00E773DA">
        <w:rPr>
          <w:sz w:val="24"/>
          <w:szCs w:val="24"/>
        </w:rPr>
        <w:t>also include</w:t>
      </w:r>
      <w:r w:rsidR="00E243D7">
        <w:rPr>
          <w:sz w:val="24"/>
          <w:szCs w:val="24"/>
        </w:rPr>
        <w:t>s</w:t>
      </w:r>
      <w:r w:rsidR="003020B2" w:rsidRPr="00E773DA">
        <w:rPr>
          <w:sz w:val="24"/>
          <w:szCs w:val="24"/>
        </w:rPr>
        <w:t xml:space="preserve"> several quality </w:t>
      </w:r>
      <w:r w:rsidR="00AB6BE7" w:rsidRPr="00E773DA">
        <w:rPr>
          <w:sz w:val="24"/>
          <w:szCs w:val="24"/>
        </w:rPr>
        <w:t>control</w:t>
      </w:r>
      <w:r w:rsidR="003020B2" w:rsidRPr="00E773DA">
        <w:rPr>
          <w:sz w:val="24"/>
          <w:szCs w:val="24"/>
        </w:rPr>
        <w:t xml:space="preserve"> checks that should be performed on the data.</w:t>
      </w:r>
    </w:p>
    <w:p w14:paraId="47CAB0D8" w14:textId="77777777" w:rsidR="00F81D7F" w:rsidRPr="00E773DA" w:rsidRDefault="00F81D7F" w:rsidP="003A30BA">
      <w:pPr>
        <w:spacing w:line="240" w:lineRule="auto"/>
        <w:jc w:val="both"/>
        <w:rPr>
          <w:sz w:val="24"/>
          <w:szCs w:val="24"/>
        </w:rPr>
      </w:pPr>
    </w:p>
    <w:p w14:paraId="554032C8" w14:textId="245F4D22" w:rsidR="009F5611" w:rsidRPr="00E773DA" w:rsidRDefault="00242FC7" w:rsidP="003A30BA">
      <w:pPr>
        <w:spacing w:line="240" w:lineRule="auto"/>
        <w:jc w:val="both"/>
        <w:rPr>
          <w:sz w:val="24"/>
          <w:szCs w:val="24"/>
        </w:rPr>
      </w:pPr>
      <w:r w:rsidRPr="00E773DA">
        <w:rPr>
          <w:sz w:val="24"/>
          <w:szCs w:val="24"/>
        </w:rPr>
        <w:t>When used together, the</w:t>
      </w:r>
      <w:r w:rsidR="003D767C" w:rsidRPr="00E773DA">
        <w:rPr>
          <w:sz w:val="24"/>
          <w:szCs w:val="24"/>
        </w:rPr>
        <w:t xml:space="preserve">se </w:t>
      </w:r>
      <w:r w:rsidRPr="00E773DA">
        <w:rPr>
          <w:sz w:val="24"/>
          <w:szCs w:val="24"/>
        </w:rPr>
        <w:t xml:space="preserve">three protocols allow for </w:t>
      </w:r>
      <w:r w:rsidR="004D011D">
        <w:rPr>
          <w:sz w:val="24"/>
          <w:szCs w:val="24"/>
        </w:rPr>
        <w:t xml:space="preserve">the </w:t>
      </w:r>
      <w:r w:rsidRPr="00E773DA">
        <w:rPr>
          <w:sz w:val="24"/>
          <w:szCs w:val="24"/>
        </w:rPr>
        <w:t xml:space="preserve">rigorous characterization </w:t>
      </w:r>
      <w:r w:rsidR="003D767C" w:rsidRPr="00E773DA">
        <w:rPr>
          <w:sz w:val="24"/>
          <w:szCs w:val="24"/>
        </w:rPr>
        <w:t xml:space="preserve">and validation </w:t>
      </w:r>
      <w:r w:rsidRPr="00E773DA">
        <w:rPr>
          <w:sz w:val="24"/>
          <w:szCs w:val="24"/>
        </w:rPr>
        <w:t xml:space="preserve">of novel </w:t>
      </w:r>
      <w:proofErr w:type="spellStart"/>
      <w:r w:rsidR="00174068" w:rsidRPr="00E773DA">
        <w:rPr>
          <w:sz w:val="24"/>
          <w:szCs w:val="24"/>
        </w:rPr>
        <w:t>HAT</w:t>
      </w:r>
      <w:r w:rsidR="00CC12A9" w:rsidRPr="00E773DA">
        <w:rPr>
          <w:sz w:val="24"/>
          <w:szCs w:val="24"/>
        </w:rPr>
        <w:t>i</w:t>
      </w:r>
      <w:proofErr w:type="spellEnd"/>
      <w:r w:rsidR="00064D49" w:rsidRPr="00E773DA">
        <w:rPr>
          <w:sz w:val="24"/>
          <w:szCs w:val="24"/>
        </w:rPr>
        <w:t>. Additionally,</w:t>
      </w:r>
      <w:r w:rsidRPr="00E773DA">
        <w:rPr>
          <w:sz w:val="24"/>
          <w:szCs w:val="24"/>
        </w:rPr>
        <w:t xml:space="preserve"> </w:t>
      </w:r>
      <w:r w:rsidR="00064D49" w:rsidRPr="00E773DA">
        <w:rPr>
          <w:sz w:val="24"/>
          <w:szCs w:val="24"/>
        </w:rPr>
        <w:t>these methods</w:t>
      </w:r>
      <w:r w:rsidRPr="00E773DA">
        <w:rPr>
          <w:sz w:val="24"/>
          <w:szCs w:val="24"/>
        </w:rPr>
        <w:t xml:space="preserve"> offer many advantages because </w:t>
      </w:r>
      <w:r w:rsidR="005102B5" w:rsidRPr="00E773DA">
        <w:rPr>
          <w:sz w:val="24"/>
          <w:szCs w:val="24"/>
        </w:rPr>
        <w:t xml:space="preserve">they are easy to perform, relatively cheap and provide </w:t>
      </w:r>
      <w:r w:rsidR="000C0A98" w:rsidRPr="00E773DA">
        <w:rPr>
          <w:sz w:val="24"/>
          <w:szCs w:val="24"/>
        </w:rPr>
        <w:t>data</w:t>
      </w:r>
      <w:r w:rsidR="003D767C" w:rsidRPr="00E773DA">
        <w:rPr>
          <w:sz w:val="24"/>
          <w:szCs w:val="24"/>
        </w:rPr>
        <w:t xml:space="preserve"> on </w:t>
      </w:r>
      <w:r w:rsidR="005102B5" w:rsidRPr="00E773DA">
        <w:rPr>
          <w:sz w:val="24"/>
          <w:szCs w:val="24"/>
        </w:rPr>
        <w:t xml:space="preserve">global </w:t>
      </w:r>
      <w:r w:rsidR="003D767C" w:rsidRPr="00E773DA">
        <w:rPr>
          <w:sz w:val="24"/>
          <w:szCs w:val="24"/>
        </w:rPr>
        <w:t xml:space="preserve">as well as </w:t>
      </w:r>
      <w:r w:rsidR="005102B5" w:rsidRPr="00E773DA">
        <w:rPr>
          <w:sz w:val="24"/>
          <w:szCs w:val="24"/>
        </w:rPr>
        <w:t>regional histone acetylation.</w:t>
      </w:r>
    </w:p>
    <w:p w14:paraId="79F512CB" w14:textId="77777777" w:rsidR="00A26726" w:rsidRPr="00E773DA" w:rsidRDefault="00A26726" w:rsidP="003A30BA">
      <w:pPr>
        <w:spacing w:line="240" w:lineRule="auto"/>
        <w:jc w:val="both"/>
        <w:rPr>
          <w:sz w:val="24"/>
          <w:szCs w:val="24"/>
        </w:rPr>
      </w:pPr>
    </w:p>
    <w:p w14:paraId="3E99967E" w14:textId="158FDB12" w:rsidR="00A26726" w:rsidRPr="00E773DA" w:rsidRDefault="00E909C8" w:rsidP="003A30BA">
      <w:pPr>
        <w:spacing w:line="240" w:lineRule="auto"/>
        <w:jc w:val="both"/>
        <w:rPr>
          <w:rFonts w:ascii="Calibri" w:eastAsia="Calibri" w:hAnsi="Calibri" w:cs="Calibri"/>
          <w:b/>
          <w:sz w:val="24"/>
          <w:szCs w:val="24"/>
        </w:rPr>
      </w:pPr>
      <w:bookmarkStart w:id="0" w:name="_Hlk38524255"/>
      <w:r w:rsidRPr="00E773DA">
        <w:rPr>
          <w:rFonts w:ascii="Calibri" w:eastAsia="Calibri" w:hAnsi="Calibri" w:cs="Calibri"/>
          <w:b/>
          <w:sz w:val="24"/>
          <w:szCs w:val="24"/>
        </w:rPr>
        <w:t>PROTOCOL:</w:t>
      </w:r>
    </w:p>
    <w:p w14:paraId="252F2862" w14:textId="77777777" w:rsidR="00A26726" w:rsidRPr="00E773DA" w:rsidRDefault="00A26726" w:rsidP="003A30BA">
      <w:pPr>
        <w:spacing w:line="240" w:lineRule="auto"/>
        <w:jc w:val="both"/>
        <w:rPr>
          <w:rFonts w:ascii="Calibri" w:eastAsia="Calibri" w:hAnsi="Calibri" w:cs="Calibri"/>
          <w:sz w:val="24"/>
          <w:szCs w:val="24"/>
        </w:rPr>
      </w:pPr>
    </w:p>
    <w:p w14:paraId="1D2CEB74" w14:textId="08C9104B" w:rsidR="00A26726" w:rsidRPr="00E76951" w:rsidRDefault="00A26726" w:rsidP="003A30BA">
      <w:pPr>
        <w:pStyle w:val="ListParagraph"/>
        <w:numPr>
          <w:ilvl w:val="0"/>
          <w:numId w:val="14"/>
        </w:numPr>
        <w:spacing w:line="240" w:lineRule="auto"/>
        <w:ind w:left="0" w:firstLine="0"/>
        <w:jc w:val="both"/>
        <w:rPr>
          <w:rFonts w:ascii="Calibri" w:eastAsia="Calibri" w:hAnsi="Calibri" w:cs="Calibri"/>
          <w:b/>
          <w:sz w:val="24"/>
          <w:szCs w:val="24"/>
          <w:highlight w:val="yellow"/>
        </w:rPr>
      </w:pPr>
      <w:r w:rsidRPr="004D011D">
        <w:rPr>
          <w:rFonts w:ascii="Calibri" w:eastAsia="Calibri" w:hAnsi="Calibri" w:cs="Calibri"/>
          <w:b/>
          <w:sz w:val="24"/>
          <w:szCs w:val="24"/>
          <w:highlight w:val="yellow"/>
        </w:rPr>
        <w:t>In vitro</w:t>
      </w:r>
      <w:r w:rsidRPr="00E76951">
        <w:rPr>
          <w:rFonts w:ascii="Calibri" w:eastAsia="Calibri" w:hAnsi="Calibri" w:cs="Calibri"/>
          <w:b/>
          <w:i/>
          <w:iCs/>
          <w:sz w:val="24"/>
          <w:szCs w:val="24"/>
          <w:highlight w:val="yellow"/>
        </w:rPr>
        <w:t xml:space="preserve"> </w:t>
      </w:r>
      <w:r w:rsidRPr="00E76951">
        <w:rPr>
          <w:rFonts w:ascii="Calibri" w:eastAsia="Calibri" w:hAnsi="Calibri" w:cs="Calibri"/>
          <w:b/>
          <w:sz w:val="24"/>
          <w:szCs w:val="24"/>
          <w:highlight w:val="yellow"/>
        </w:rPr>
        <w:t xml:space="preserve">HAT </w:t>
      </w:r>
      <w:r w:rsidR="00C96AD9" w:rsidRPr="00E76951">
        <w:rPr>
          <w:rFonts w:ascii="Calibri" w:eastAsia="Calibri" w:hAnsi="Calibri" w:cs="Calibri"/>
          <w:b/>
          <w:sz w:val="24"/>
          <w:szCs w:val="24"/>
          <w:highlight w:val="yellow"/>
        </w:rPr>
        <w:t>a</w:t>
      </w:r>
      <w:r w:rsidRPr="00E76951">
        <w:rPr>
          <w:rFonts w:ascii="Calibri" w:eastAsia="Calibri" w:hAnsi="Calibri" w:cs="Calibri"/>
          <w:b/>
          <w:sz w:val="24"/>
          <w:szCs w:val="24"/>
          <w:highlight w:val="yellow"/>
        </w:rPr>
        <w:t>ssay</w:t>
      </w:r>
    </w:p>
    <w:p w14:paraId="1CDC8E8D" w14:textId="77777777" w:rsidR="00456B6A" w:rsidRPr="00E773DA" w:rsidRDefault="00456B6A" w:rsidP="003A30BA">
      <w:pPr>
        <w:spacing w:line="240" w:lineRule="auto"/>
        <w:jc w:val="both"/>
        <w:rPr>
          <w:rFonts w:ascii="Calibri" w:eastAsia="Calibri" w:hAnsi="Calibri" w:cs="Calibri"/>
          <w:sz w:val="24"/>
          <w:szCs w:val="24"/>
        </w:rPr>
      </w:pPr>
    </w:p>
    <w:p w14:paraId="72397ADE" w14:textId="5DC18795" w:rsidR="00A26726" w:rsidRPr="008B06C3" w:rsidRDefault="006D69A8" w:rsidP="008B06C3">
      <w:pPr>
        <w:pStyle w:val="ListParagraph"/>
        <w:numPr>
          <w:ilvl w:val="1"/>
          <w:numId w:val="13"/>
        </w:numPr>
        <w:spacing w:line="240" w:lineRule="auto"/>
        <w:ind w:left="-180" w:firstLine="180"/>
        <w:jc w:val="both"/>
        <w:rPr>
          <w:rFonts w:ascii="Calibri" w:eastAsia="Calibri" w:hAnsi="Calibri" w:cs="Calibri"/>
          <w:b/>
          <w:sz w:val="24"/>
          <w:szCs w:val="24"/>
        </w:rPr>
      </w:pPr>
      <w:r w:rsidRPr="00714726">
        <w:rPr>
          <w:rFonts w:ascii="Calibri" w:eastAsia="Calibri" w:hAnsi="Calibri" w:cs="Calibri"/>
          <w:b/>
          <w:sz w:val="24"/>
          <w:szCs w:val="24"/>
        </w:rPr>
        <w:t>Buffer p</w:t>
      </w:r>
      <w:r w:rsidR="00B10F4E" w:rsidRPr="00714726">
        <w:rPr>
          <w:rFonts w:ascii="Calibri" w:eastAsia="Calibri" w:hAnsi="Calibri" w:cs="Calibri"/>
          <w:b/>
          <w:sz w:val="24"/>
          <w:szCs w:val="24"/>
        </w:rPr>
        <w:t>reparation</w:t>
      </w:r>
    </w:p>
    <w:p w14:paraId="222B950E" w14:textId="57BDFFA0" w:rsidR="00A26726" w:rsidRPr="00E773DA" w:rsidRDefault="00A26726" w:rsidP="003A30BA">
      <w:pPr>
        <w:spacing w:line="240" w:lineRule="auto"/>
        <w:jc w:val="both"/>
        <w:rPr>
          <w:rFonts w:ascii="Calibri" w:eastAsia="Calibri" w:hAnsi="Calibri" w:cs="Calibri"/>
          <w:b/>
          <w:sz w:val="24"/>
          <w:szCs w:val="24"/>
        </w:rPr>
      </w:pPr>
    </w:p>
    <w:p w14:paraId="43C5EF96" w14:textId="72BEF3FC" w:rsidR="00456B6A" w:rsidRPr="00E773DA" w:rsidRDefault="00456B6A"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 xml:space="preserve">NOTE: See </w:t>
      </w:r>
      <w:r w:rsidRPr="00E773DA">
        <w:rPr>
          <w:rFonts w:ascii="Calibri" w:eastAsia="Calibri" w:hAnsi="Calibri" w:cs="Calibri"/>
          <w:b/>
          <w:bCs/>
          <w:sz w:val="24"/>
          <w:szCs w:val="24"/>
        </w:rPr>
        <w:t>Table 1</w:t>
      </w:r>
      <w:r w:rsidRPr="00E773DA">
        <w:rPr>
          <w:rFonts w:ascii="Calibri" w:eastAsia="Calibri" w:hAnsi="Calibri" w:cs="Calibri"/>
          <w:sz w:val="24"/>
          <w:szCs w:val="24"/>
        </w:rPr>
        <w:t xml:space="preserve"> for buffer recipes.</w:t>
      </w:r>
    </w:p>
    <w:p w14:paraId="2F047611" w14:textId="77777777" w:rsidR="00456B6A" w:rsidRPr="00E773DA" w:rsidRDefault="00456B6A" w:rsidP="003A30BA">
      <w:pPr>
        <w:spacing w:line="240" w:lineRule="auto"/>
        <w:jc w:val="both"/>
        <w:rPr>
          <w:rFonts w:ascii="Calibri" w:eastAsia="Calibri" w:hAnsi="Calibri" w:cs="Calibri"/>
          <w:b/>
          <w:sz w:val="24"/>
          <w:szCs w:val="24"/>
        </w:rPr>
      </w:pPr>
    </w:p>
    <w:p w14:paraId="6F0F42AE" w14:textId="6B7146FB" w:rsidR="00456B6A" w:rsidRPr="00E773DA" w:rsidRDefault="00030F5B" w:rsidP="003A30BA">
      <w:pPr>
        <w:pStyle w:val="ListParagraph"/>
        <w:numPr>
          <w:ilvl w:val="2"/>
          <w:numId w:val="13"/>
        </w:numPr>
        <w:spacing w:line="240" w:lineRule="auto"/>
        <w:ind w:left="0" w:firstLine="0"/>
        <w:jc w:val="both"/>
        <w:rPr>
          <w:rFonts w:ascii="Calibri" w:eastAsia="Calibri" w:hAnsi="Calibri" w:cs="Calibri"/>
          <w:sz w:val="24"/>
          <w:szCs w:val="24"/>
        </w:rPr>
      </w:pPr>
      <w:r w:rsidRPr="00E773DA">
        <w:rPr>
          <w:rFonts w:ascii="Calibri" w:eastAsia="Calibri" w:hAnsi="Calibri" w:cs="Calibri"/>
          <w:sz w:val="24"/>
          <w:szCs w:val="24"/>
        </w:rPr>
        <w:t>Prepare</w:t>
      </w:r>
      <w:r w:rsidR="00456B6A" w:rsidRPr="00E773DA">
        <w:rPr>
          <w:rFonts w:ascii="Calibri" w:eastAsia="Calibri" w:hAnsi="Calibri" w:cs="Calibri"/>
          <w:sz w:val="24"/>
          <w:szCs w:val="24"/>
        </w:rPr>
        <w:t xml:space="preserve"> 5x assay buffer and 6x </w:t>
      </w:r>
      <w:r w:rsidR="00456B6A" w:rsidRPr="00E773DA">
        <w:rPr>
          <w:rFonts w:ascii="Calibri" w:eastAsia="Times New Roman" w:hAnsi="Calibri" w:cs="Calibri"/>
          <w:spacing w:val="2"/>
          <w:sz w:val="24"/>
          <w:szCs w:val="24"/>
          <w:shd w:val="clear" w:color="auto" w:fill="FCFCFC"/>
        </w:rPr>
        <w:t xml:space="preserve">Sodium Dodecyl Sulfate (SDS) </w:t>
      </w:r>
      <w:r w:rsidR="00456B6A" w:rsidRPr="00E773DA">
        <w:rPr>
          <w:rFonts w:ascii="Calibri" w:eastAsia="Calibri" w:hAnsi="Calibri" w:cs="Calibri"/>
          <w:sz w:val="24"/>
          <w:szCs w:val="24"/>
        </w:rPr>
        <w:t>and store at -20</w:t>
      </w:r>
      <w:r w:rsidR="00E773DA">
        <w:rPr>
          <w:rFonts w:ascii="Calibri" w:eastAsia="Calibri" w:hAnsi="Calibri" w:cs="Calibri"/>
          <w:sz w:val="24"/>
          <w:szCs w:val="24"/>
        </w:rPr>
        <w:t xml:space="preserve"> </w:t>
      </w:r>
      <w:r w:rsidR="00456B6A" w:rsidRPr="00E773DA">
        <w:rPr>
          <w:rFonts w:ascii="Calibri" w:eastAsia="Calibri" w:hAnsi="Calibri" w:cs="Calibri"/>
          <w:sz w:val="24"/>
          <w:szCs w:val="24"/>
        </w:rPr>
        <w:t>˚C.</w:t>
      </w:r>
      <w:r w:rsidRPr="00E773DA">
        <w:rPr>
          <w:rFonts w:ascii="Calibri" w:eastAsia="Times New Roman" w:hAnsi="Calibri" w:cs="Calibri"/>
          <w:spacing w:val="2"/>
          <w:sz w:val="24"/>
          <w:szCs w:val="24"/>
          <w:shd w:val="clear" w:color="auto" w:fill="FCFCFC"/>
        </w:rPr>
        <w:tab/>
      </w:r>
      <w:r w:rsidR="00456B6A" w:rsidRPr="00E773DA">
        <w:rPr>
          <w:rFonts w:ascii="Calibri" w:eastAsia="Times New Roman" w:hAnsi="Calibri" w:cs="Calibri"/>
          <w:spacing w:val="2"/>
          <w:sz w:val="24"/>
          <w:szCs w:val="24"/>
          <w:shd w:val="clear" w:color="auto" w:fill="FCFCFC"/>
        </w:rPr>
        <w:t xml:space="preserve"> Aliquot SDS in </w:t>
      </w:r>
      <w:r w:rsidR="00A26726" w:rsidRPr="00E773DA">
        <w:rPr>
          <w:rFonts w:ascii="Calibri" w:eastAsia="Calibri" w:hAnsi="Calibri" w:cs="Calibri"/>
          <w:sz w:val="24"/>
          <w:szCs w:val="24"/>
        </w:rPr>
        <w:t>1 m</w:t>
      </w:r>
      <w:r w:rsidR="00456B6A" w:rsidRPr="00E773DA">
        <w:rPr>
          <w:rFonts w:ascii="Calibri" w:eastAsia="Calibri" w:hAnsi="Calibri" w:cs="Calibri"/>
          <w:sz w:val="24"/>
          <w:szCs w:val="24"/>
        </w:rPr>
        <w:t>L</w:t>
      </w:r>
      <w:r w:rsidR="00A26726" w:rsidRPr="00E773DA">
        <w:rPr>
          <w:rFonts w:ascii="Calibri" w:eastAsia="Calibri" w:hAnsi="Calibri" w:cs="Calibri"/>
          <w:sz w:val="24"/>
          <w:szCs w:val="24"/>
        </w:rPr>
        <w:t xml:space="preserve"> aliquots</w:t>
      </w:r>
      <w:r w:rsidR="00456B6A" w:rsidRPr="00E773DA">
        <w:rPr>
          <w:rFonts w:ascii="Calibri" w:eastAsia="Calibri" w:hAnsi="Calibri" w:cs="Calibri"/>
          <w:sz w:val="24"/>
          <w:szCs w:val="24"/>
        </w:rPr>
        <w:t>.</w:t>
      </w:r>
    </w:p>
    <w:p w14:paraId="578D0455" w14:textId="35D84FAE" w:rsidR="00456B6A" w:rsidRPr="00E773DA" w:rsidRDefault="00456B6A" w:rsidP="003A30BA">
      <w:pPr>
        <w:pStyle w:val="ListParagraph"/>
        <w:spacing w:line="240" w:lineRule="auto"/>
        <w:ind w:left="0"/>
        <w:jc w:val="both"/>
        <w:rPr>
          <w:rFonts w:ascii="Calibri" w:eastAsia="Calibri" w:hAnsi="Calibri" w:cs="Calibri"/>
          <w:sz w:val="24"/>
          <w:szCs w:val="24"/>
        </w:rPr>
      </w:pPr>
    </w:p>
    <w:p w14:paraId="236DF5F6" w14:textId="6E3F8B3A" w:rsidR="00456B6A" w:rsidRPr="00E773DA" w:rsidRDefault="00456B6A" w:rsidP="003A30BA">
      <w:pPr>
        <w:pStyle w:val="ListParagraph"/>
        <w:numPr>
          <w:ilvl w:val="2"/>
          <w:numId w:val="13"/>
        </w:numPr>
        <w:spacing w:line="240" w:lineRule="auto"/>
        <w:ind w:left="0" w:firstLine="0"/>
        <w:jc w:val="both"/>
        <w:rPr>
          <w:rFonts w:ascii="Calibri" w:eastAsia="Calibri" w:hAnsi="Calibri" w:cs="Calibri"/>
          <w:sz w:val="24"/>
          <w:szCs w:val="24"/>
        </w:rPr>
      </w:pPr>
      <w:r w:rsidRPr="00E773DA">
        <w:rPr>
          <w:rFonts w:ascii="Calibri" w:eastAsia="Calibri" w:hAnsi="Calibri" w:cs="Calibri"/>
          <w:sz w:val="24"/>
          <w:szCs w:val="24"/>
        </w:rPr>
        <w:t xml:space="preserve">Prepare </w:t>
      </w:r>
      <w:r w:rsidR="006D69A8" w:rsidRPr="00E773DA">
        <w:rPr>
          <w:rFonts w:ascii="Calibri" w:eastAsia="Calibri" w:hAnsi="Calibri" w:cs="Calibri"/>
          <w:sz w:val="24"/>
          <w:szCs w:val="24"/>
        </w:rPr>
        <w:t>10</w:t>
      </w:r>
      <w:r w:rsidRPr="00E773DA">
        <w:rPr>
          <w:rFonts w:ascii="Calibri" w:eastAsia="Calibri" w:hAnsi="Calibri" w:cs="Calibri"/>
          <w:sz w:val="24"/>
          <w:szCs w:val="24"/>
        </w:rPr>
        <w:t>x</w:t>
      </w:r>
      <w:r w:rsidR="006D69A8" w:rsidRPr="00E773DA">
        <w:rPr>
          <w:rFonts w:ascii="Calibri" w:eastAsia="Calibri" w:hAnsi="Calibri" w:cs="Calibri"/>
          <w:sz w:val="24"/>
          <w:szCs w:val="24"/>
        </w:rPr>
        <w:t xml:space="preserve"> SDS gel running buffer</w:t>
      </w:r>
      <w:r w:rsidRPr="00E773DA">
        <w:rPr>
          <w:rFonts w:ascii="Calibri" w:eastAsia="Calibri" w:hAnsi="Calibri" w:cs="Calibri"/>
          <w:sz w:val="24"/>
          <w:szCs w:val="24"/>
        </w:rPr>
        <w:t xml:space="preserve"> and 10x TBST and s</w:t>
      </w:r>
      <w:r w:rsidR="006D69A8" w:rsidRPr="00E773DA">
        <w:rPr>
          <w:rFonts w:ascii="Calibri" w:eastAsia="Calibri" w:hAnsi="Calibri" w:cs="Calibri"/>
          <w:sz w:val="24"/>
          <w:szCs w:val="24"/>
        </w:rPr>
        <w:t>tore at room temperature</w:t>
      </w:r>
      <w:r w:rsidR="00CB4307" w:rsidRPr="00E773DA">
        <w:rPr>
          <w:rFonts w:ascii="Calibri" w:eastAsia="Calibri" w:hAnsi="Calibri" w:cs="Calibri"/>
          <w:sz w:val="24"/>
          <w:szCs w:val="24"/>
        </w:rPr>
        <w:t>.</w:t>
      </w:r>
    </w:p>
    <w:p w14:paraId="16CD2DBA" w14:textId="77777777" w:rsidR="00456B6A" w:rsidRPr="00E773DA" w:rsidRDefault="00456B6A" w:rsidP="003A30BA">
      <w:pPr>
        <w:spacing w:line="240" w:lineRule="auto"/>
        <w:jc w:val="both"/>
        <w:rPr>
          <w:rFonts w:ascii="Calibri" w:eastAsia="Calibri" w:hAnsi="Calibri" w:cs="Calibri"/>
          <w:sz w:val="24"/>
          <w:szCs w:val="24"/>
        </w:rPr>
      </w:pPr>
    </w:p>
    <w:p w14:paraId="423DAF9D" w14:textId="647B55AA" w:rsidR="006D69A8" w:rsidRPr="00E773DA" w:rsidRDefault="00456B6A" w:rsidP="003A30BA">
      <w:pPr>
        <w:pStyle w:val="ListParagraph"/>
        <w:numPr>
          <w:ilvl w:val="2"/>
          <w:numId w:val="13"/>
        </w:numPr>
        <w:spacing w:line="240" w:lineRule="auto"/>
        <w:ind w:left="0" w:firstLine="0"/>
        <w:jc w:val="both"/>
        <w:rPr>
          <w:rFonts w:ascii="Calibri" w:eastAsia="Calibri" w:hAnsi="Calibri" w:cs="Calibri"/>
          <w:sz w:val="24"/>
          <w:szCs w:val="24"/>
        </w:rPr>
      </w:pPr>
      <w:r w:rsidRPr="00E773DA">
        <w:rPr>
          <w:rFonts w:ascii="Calibri" w:eastAsia="Calibri" w:hAnsi="Calibri" w:cs="Calibri"/>
          <w:sz w:val="24"/>
          <w:szCs w:val="24"/>
        </w:rPr>
        <w:t xml:space="preserve">Prepare </w:t>
      </w:r>
      <w:r w:rsidR="006D69A8" w:rsidRPr="00E773DA">
        <w:rPr>
          <w:rFonts w:ascii="Calibri" w:eastAsia="Calibri" w:hAnsi="Calibri" w:cs="Calibri"/>
          <w:sz w:val="24"/>
          <w:szCs w:val="24"/>
        </w:rPr>
        <w:t>1</w:t>
      </w:r>
      <w:r w:rsidRPr="00E773DA">
        <w:rPr>
          <w:rFonts w:ascii="Calibri" w:eastAsia="Calibri" w:hAnsi="Calibri" w:cs="Calibri"/>
          <w:sz w:val="24"/>
          <w:szCs w:val="24"/>
        </w:rPr>
        <w:t>x</w:t>
      </w:r>
      <w:r w:rsidR="006D69A8" w:rsidRPr="00E773DA">
        <w:rPr>
          <w:rFonts w:ascii="Calibri" w:eastAsia="Calibri" w:hAnsi="Calibri" w:cs="Calibri"/>
          <w:sz w:val="24"/>
          <w:szCs w:val="24"/>
        </w:rPr>
        <w:t xml:space="preserve"> transfer buffer</w:t>
      </w:r>
      <w:r w:rsidRPr="00E773DA">
        <w:rPr>
          <w:rFonts w:ascii="Calibri" w:eastAsia="Calibri" w:hAnsi="Calibri" w:cs="Calibri"/>
          <w:sz w:val="24"/>
          <w:szCs w:val="24"/>
        </w:rPr>
        <w:t xml:space="preserve"> and s</w:t>
      </w:r>
      <w:r w:rsidR="006D69A8" w:rsidRPr="00E773DA">
        <w:rPr>
          <w:rFonts w:ascii="Calibri" w:eastAsia="Calibri" w:hAnsi="Calibri" w:cs="Calibri"/>
          <w:sz w:val="24"/>
          <w:szCs w:val="24"/>
        </w:rPr>
        <w:t xml:space="preserve">tore at 4 </w:t>
      </w:r>
      <w:r w:rsidR="00BC211A" w:rsidRPr="00E773DA">
        <w:rPr>
          <w:rFonts w:ascii="Calibri" w:eastAsia="Calibri" w:hAnsi="Calibri" w:cs="Calibri"/>
          <w:sz w:val="24"/>
          <w:szCs w:val="24"/>
        </w:rPr>
        <w:t>˚</w:t>
      </w:r>
      <w:r w:rsidR="006D69A8" w:rsidRPr="00E773DA">
        <w:rPr>
          <w:rFonts w:ascii="Calibri" w:eastAsia="Calibri" w:hAnsi="Calibri" w:cs="Calibri"/>
          <w:sz w:val="24"/>
          <w:szCs w:val="24"/>
        </w:rPr>
        <w:t>C.</w:t>
      </w:r>
      <w:r w:rsidRPr="00E773DA">
        <w:rPr>
          <w:rFonts w:ascii="Calibri" w:eastAsia="Calibri" w:hAnsi="Calibri" w:cs="Calibri"/>
          <w:sz w:val="24"/>
          <w:szCs w:val="24"/>
        </w:rPr>
        <w:t xml:space="preserve"> </w:t>
      </w:r>
    </w:p>
    <w:p w14:paraId="44CADE94" w14:textId="105A524B" w:rsidR="00755BEA" w:rsidRPr="00E773DA" w:rsidRDefault="00CB4307"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ab/>
      </w:r>
    </w:p>
    <w:p w14:paraId="425C22BC" w14:textId="027BCF7F" w:rsidR="00A26726" w:rsidRPr="00E773DA" w:rsidRDefault="00A26726"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 xml:space="preserve">CAUTION: Check </w:t>
      </w:r>
      <w:r w:rsidR="00456B6A" w:rsidRPr="00E773DA">
        <w:rPr>
          <w:rFonts w:ascii="Calibri" w:eastAsia="Calibri" w:hAnsi="Calibri" w:cs="Calibri"/>
          <w:sz w:val="24"/>
          <w:szCs w:val="24"/>
        </w:rPr>
        <w:t>s</w:t>
      </w:r>
      <w:r w:rsidRPr="00E773DA">
        <w:rPr>
          <w:rFonts w:ascii="Calibri" w:eastAsia="Calibri" w:hAnsi="Calibri" w:cs="Calibri"/>
          <w:sz w:val="24"/>
          <w:szCs w:val="24"/>
        </w:rPr>
        <w:t xml:space="preserve">afety </w:t>
      </w:r>
      <w:r w:rsidR="00456B6A" w:rsidRPr="00E773DA">
        <w:rPr>
          <w:rFonts w:ascii="Calibri" w:eastAsia="Calibri" w:hAnsi="Calibri" w:cs="Calibri"/>
          <w:sz w:val="24"/>
          <w:szCs w:val="24"/>
        </w:rPr>
        <w:t>d</w:t>
      </w:r>
      <w:r w:rsidRPr="00E773DA">
        <w:rPr>
          <w:rFonts w:ascii="Calibri" w:eastAsia="Calibri" w:hAnsi="Calibri" w:cs="Calibri"/>
          <w:sz w:val="24"/>
          <w:szCs w:val="24"/>
        </w:rPr>
        <w:t xml:space="preserve">ata </w:t>
      </w:r>
      <w:r w:rsidR="00456B6A" w:rsidRPr="00E773DA">
        <w:rPr>
          <w:rFonts w:ascii="Calibri" w:eastAsia="Calibri" w:hAnsi="Calibri" w:cs="Calibri"/>
          <w:sz w:val="24"/>
          <w:szCs w:val="24"/>
        </w:rPr>
        <w:t>s</w:t>
      </w:r>
      <w:r w:rsidRPr="00E773DA">
        <w:rPr>
          <w:rFonts w:ascii="Calibri" w:eastAsia="Calibri" w:hAnsi="Calibri" w:cs="Calibri"/>
          <w:sz w:val="24"/>
          <w:szCs w:val="24"/>
        </w:rPr>
        <w:t xml:space="preserve">heet for all chemicals used in this protocol. SDS, DTT, and bromophenol blue are toxic and should not be </w:t>
      </w:r>
      <w:r w:rsidR="00BE432E" w:rsidRPr="00E773DA">
        <w:rPr>
          <w:rFonts w:ascii="Calibri" w:eastAsia="Calibri" w:hAnsi="Calibri" w:cs="Calibri"/>
          <w:sz w:val="24"/>
          <w:szCs w:val="24"/>
        </w:rPr>
        <w:t xml:space="preserve">ingested, </w:t>
      </w:r>
      <w:r w:rsidRPr="00E773DA">
        <w:rPr>
          <w:rFonts w:ascii="Calibri" w:eastAsia="Calibri" w:hAnsi="Calibri" w:cs="Calibri"/>
          <w:sz w:val="24"/>
          <w:szCs w:val="24"/>
        </w:rPr>
        <w:t xml:space="preserve">inhaled, </w:t>
      </w:r>
      <w:r w:rsidR="00414C75" w:rsidRPr="00E773DA">
        <w:rPr>
          <w:rFonts w:ascii="Calibri" w:eastAsia="Calibri" w:hAnsi="Calibri" w:cs="Calibri"/>
          <w:sz w:val="24"/>
          <w:szCs w:val="24"/>
        </w:rPr>
        <w:t xml:space="preserve">or </w:t>
      </w:r>
      <w:r w:rsidRPr="00E773DA">
        <w:rPr>
          <w:rFonts w:ascii="Calibri" w:eastAsia="Calibri" w:hAnsi="Calibri" w:cs="Calibri"/>
          <w:sz w:val="24"/>
          <w:szCs w:val="24"/>
        </w:rPr>
        <w:t>exposed to the skin or eyes</w:t>
      </w:r>
      <w:r w:rsidR="00BE432E" w:rsidRPr="00E773DA">
        <w:rPr>
          <w:rFonts w:ascii="Calibri" w:eastAsia="Calibri" w:hAnsi="Calibri" w:cs="Calibri"/>
          <w:sz w:val="24"/>
          <w:szCs w:val="24"/>
        </w:rPr>
        <w:t xml:space="preserve">. </w:t>
      </w:r>
      <w:r w:rsidR="00195471">
        <w:rPr>
          <w:rFonts w:ascii="Calibri" w:eastAsia="Calibri" w:hAnsi="Calibri" w:cs="Calibri"/>
          <w:sz w:val="24"/>
          <w:szCs w:val="24"/>
        </w:rPr>
        <w:t>Please s</w:t>
      </w:r>
      <w:r w:rsidRPr="00E773DA">
        <w:rPr>
          <w:rFonts w:ascii="Calibri" w:eastAsia="Calibri" w:hAnsi="Calibri" w:cs="Calibri"/>
          <w:sz w:val="24"/>
          <w:szCs w:val="24"/>
        </w:rPr>
        <w:t xml:space="preserve">ee </w:t>
      </w:r>
      <w:r w:rsidR="00195471">
        <w:rPr>
          <w:rFonts w:ascii="Calibri" w:eastAsia="Calibri" w:hAnsi="Calibri" w:cs="Calibri"/>
          <w:sz w:val="24"/>
          <w:szCs w:val="24"/>
        </w:rPr>
        <w:t>s</w:t>
      </w:r>
      <w:r w:rsidRPr="00E773DA">
        <w:rPr>
          <w:rFonts w:ascii="Calibri" w:eastAsia="Calibri" w:hAnsi="Calibri" w:cs="Calibri"/>
          <w:sz w:val="24"/>
          <w:szCs w:val="24"/>
        </w:rPr>
        <w:t xml:space="preserve">afety </w:t>
      </w:r>
      <w:r w:rsidR="00195471">
        <w:rPr>
          <w:rFonts w:ascii="Calibri" w:eastAsia="Calibri" w:hAnsi="Calibri" w:cs="Calibri"/>
          <w:sz w:val="24"/>
          <w:szCs w:val="24"/>
        </w:rPr>
        <w:t>d</w:t>
      </w:r>
      <w:r w:rsidRPr="00E773DA">
        <w:rPr>
          <w:rFonts w:ascii="Calibri" w:eastAsia="Calibri" w:hAnsi="Calibri" w:cs="Calibri"/>
          <w:sz w:val="24"/>
          <w:szCs w:val="24"/>
        </w:rPr>
        <w:t xml:space="preserve">ata </w:t>
      </w:r>
      <w:r w:rsidR="00195471">
        <w:rPr>
          <w:rFonts w:ascii="Calibri" w:eastAsia="Calibri" w:hAnsi="Calibri" w:cs="Calibri"/>
          <w:sz w:val="24"/>
          <w:szCs w:val="24"/>
        </w:rPr>
        <w:t>s</w:t>
      </w:r>
      <w:r w:rsidRPr="00E773DA">
        <w:rPr>
          <w:rFonts w:ascii="Calibri" w:eastAsia="Calibri" w:hAnsi="Calibri" w:cs="Calibri"/>
          <w:sz w:val="24"/>
          <w:szCs w:val="24"/>
        </w:rPr>
        <w:t>heet for proper handling</w:t>
      </w:r>
      <w:r w:rsidR="00195471">
        <w:rPr>
          <w:rFonts w:ascii="Calibri" w:eastAsia="Calibri" w:hAnsi="Calibri" w:cs="Calibri"/>
          <w:sz w:val="24"/>
          <w:szCs w:val="24"/>
        </w:rPr>
        <w:t xml:space="preserve"> procedures</w:t>
      </w:r>
      <w:r w:rsidR="00BE432E" w:rsidRPr="00E773DA">
        <w:rPr>
          <w:rFonts w:ascii="Calibri" w:eastAsia="Calibri" w:hAnsi="Calibri" w:cs="Calibri"/>
          <w:sz w:val="24"/>
          <w:szCs w:val="24"/>
        </w:rPr>
        <w:t>.</w:t>
      </w:r>
      <w:r w:rsidR="00697659" w:rsidRPr="00E773DA">
        <w:rPr>
          <w:rFonts w:ascii="Calibri" w:eastAsia="Calibri" w:hAnsi="Calibri" w:cs="Calibri"/>
          <w:sz w:val="24"/>
          <w:szCs w:val="24"/>
        </w:rPr>
        <w:t xml:space="preserve"> </w:t>
      </w:r>
      <w:r w:rsidR="008D245B" w:rsidRPr="00E773DA">
        <w:rPr>
          <w:rFonts w:ascii="Calibri" w:eastAsia="Calibri" w:hAnsi="Calibri" w:cs="Calibri"/>
          <w:sz w:val="24"/>
          <w:szCs w:val="24"/>
        </w:rPr>
        <w:t>Please u</w:t>
      </w:r>
      <w:r w:rsidR="00697659" w:rsidRPr="00E773DA">
        <w:rPr>
          <w:rFonts w:ascii="Calibri" w:eastAsia="Calibri" w:hAnsi="Calibri" w:cs="Calibri"/>
          <w:sz w:val="24"/>
          <w:szCs w:val="24"/>
        </w:rPr>
        <w:t>se a chemical fume hood for handling dangerous chemicals</w:t>
      </w:r>
      <w:r w:rsidRPr="00E773DA">
        <w:rPr>
          <w:rFonts w:ascii="Calibri" w:eastAsia="Calibri" w:hAnsi="Calibri" w:cs="Calibri"/>
          <w:sz w:val="24"/>
          <w:szCs w:val="24"/>
        </w:rPr>
        <w:t>.</w:t>
      </w:r>
    </w:p>
    <w:p w14:paraId="7313BAF6" w14:textId="77777777" w:rsidR="00A26726" w:rsidRPr="00E773DA" w:rsidRDefault="00A26726" w:rsidP="003A30BA">
      <w:pPr>
        <w:spacing w:line="240" w:lineRule="auto"/>
        <w:jc w:val="both"/>
        <w:rPr>
          <w:rFonts w:ascii="Calibri" w:eastAsia="Calibri" w:hAnsi="Calibri" w:cs="Calibri"/>
          <w:sz w:val="24"/>
          <w:szCs w:val="24"/>
        </w:rPr>
      </w:pPr>
    </w:p>
    <w:p w14:paraId="0A1D3831" w14:textId="570BD658" w:rsidR="00C64A8B" w:rsidRPr="008B06C3" w:rsidRDefault="00456B6A" w:rsidP="003A30BA">
      <w:pPr>
        <w:spacing w:line="240" w:lineRule="auto"/>
        <w:jc w:val="both"/>
        <w:rPr>
          <w:rFonts w:ascii="Calibri" w:eastAsia="Calibri" w:hAnsi="Calibri" w:cs="Calibri"/>
          <w:b/>
          <w:sz w:val="24"/>
          <w:szCs w:val="24"/>
        </w:rPr>
      </w:pPr>
      <w:r w:rsidRPr="009C2BC1">
        <w:rPr>
          <w:rFonts w:ascii="Calibri" w:eastAsia="Calibri" w:hAnsi="Calibri" w:cs="Calibri"/>
          <w:b/>
          <w:sz w:val="24"/>
          <w:szCs w:val="24"/>
          <w:highlight w:val="yellow"/>
        </w:rPr>
        <w:t>1.2.</w:t>
      </w:r>
      <w:r w:rsidR="00A26726" w:rsidRPr="009C2BC1">
        <w:rPr>
          <w:rFonts w:ascii="Calibri" w:eastAsia="Calibri" w:hAnsi="Calibri" w:cs="Calibri"/>
          <w:b/>
          <w:sz w:val="24"/>
          <w:szCs w:val="24"/>
          <w:highlight w:val="yellow"/>
        </w:rPr>
        <w:t xml:space="preserve"> </w:t>
      </w:r>
      <w:r w:rsidR="00CB10EF" w:rsidRPr="009C2BC1">
        <w:rPr>
          <w:rFonts w:ascii="Calibri" w:eastAsia="Calibri" w:hAnsi="Calibri" w:cs="Calibri"/>
          <w:b/>
          <w:sz w:val="24"/>
          <w:szCs w:val="24"/>
          <w:highlight w:val="yellow"/>
        </w:rPr>
        <w:t xml:space="preserve">HAT </w:t>
      </w:r>
      <w:r w:rsidR="00020CEE" w:rsidRPr="009C2BC1">
        <w:rPr>
          <w:rFonts w:ascii="Calibri" w:eastAsia="Calibri" w:hAnsi="Calibri" w:cs="Calibri"/>
          <w:b/>
          <w:sz w:val="24"/>
          <w:szCs w:val="24"/>
          <w:highlight w:val="yellow"/>
        </w:rPr>
        <w:t>r</w:t>
      </w:r>
      <w:r w:rsidR="00CB10EF" w:rsidRPr="009C2BC1">
        <w:rPr>
          <w:rFonts w:ascii="Calibri" w:eastAsia="Calibri" w:hAnsi="Calibri" w:cs="Calibri"/>
          <w:b/>
          <w:sz w:val="24"/>
          <w:szCs w:val="24"/>
          <w:highlight w:val="yellow"/>
        </w:rPr>
        <w:t>eaction</w:t>
      </w:r>
    </w:p>
    <w:p w14:paraId="56D4A741" w14:textId="5C08FFDE" w:rsidR="00834E04" w:rsidRDefault="00834E04" w:rsidP="003A30BA">
      <w:pPr>
        <w:spacing w:line="240" w:lineRule="auto"/>
        <w:jc w:val="both"/>
        <w:rPr>
          <w:rFonts w:ascii="Calibri" w:eastAsia="Calibri" w:hAnsi="Calibri" w:cs="Calibri"/>
          <w:b/>
          <w:bCs/>
          <w:sz w:val="24"/>
          <w:szCs w:val="24"/>
        </w:rPr>
      </w:pPr>
    </w:p>
    <w:p w14:paraId="604CBD24" w14:textId="0BF1E6BE" w:rsidR="00EF703D" w:rsidRDefault="00EF703D" w:rsidP="003A30BA">
      <w:pPr>
        <w:spacing w:line="240" w:lineRule="auto"/>
        <w:jc w:val="both"/>
        <w:rPr>
          <w:rFonts w:ascii="Calibri" w:eastAsia="Calibri" w:hAnsi="Calibri" w:cs="Calibri"/>
          <w:sz w:val="24"/>
          <w:szCs w:val="24"/>
        </w:rPr>
      </w:pPr>
      <w:r w:rsidRPr="00EF703D">
        <w:rPr>
          <w:rFonts w:ascii="Calibri" w:eastAsia="Calibri" w:hAnsi="Calibri" w:cs="Calibri"/>
          <w:sz w:val="24"/>
          <w:szCs w:val="24"/>
        </w:rPr>
        <w:t>NOTE:</w:t>
      </w:r>
      <w:r w:rsidR="005F65F8">
        <w:rPr>
          <w:rFonts w:ascii="Calibri" w:eastAsia="Calibri" w:hAnsi="Calibri" w:cs="Calibri"/>
          <w:sz w:val="24"/>
          <w:szCs w:val="24"/>
        </w:rPr>
        <w:t xml:space="preserve"> </w:t>
      </w:r>
      <w:proofErr w:type="spellStart"/>
      <w:r w:rsidR="005F65F8">
        <w:rPr>
          <w:rFonts w:ascii="Calibri" w:eastAsia="Calibri" w:hAnsi="Calibri" w:cs="Calibri"/>
          <w:sz w:val="24"/>
          <w:szCs w:val="24"/>
        </w:rPr>
        <w:t>Anacardic</w:t>
      </w:r>
      <w:proofErr w:type="spellEnd"/>
      <w:r w:rsidR="005F65F8">
        <w:rPr>
          <w:rFonts w:ascii="Calibri" w:eastAsia="Calibri" w:hAnsi="Calibri" w:cs="Calibri"/>
          <w:sz w:val="24"/>
          <w:szCs w:val="24"/>
        </w:rPr>
        <w:t xml:space="preserve"> acid is a known p300 inhibitor</w:t>
      </w:r>
      <w:r w:rsidR="005F65F8">
        <w:rPr>
          <w:rFonts w:ascii="Calibri" w:eastAsia="Calibri" w:hAnsi="Calibri" w:cs="Calibri"/>
          <w:sz w:val="24"/>
          <w:szCs w:val="24"/>
          <w:vertAlign w:val="superscript"/>
        </w:rPr>
        <w:t>3</w:t>
      </w:r>
      <w:r w:rsidR="005F65F8">
        <w:rPr>
          <w:rFonts w:ascii="Calibri" w:eastAsia="Calibri" w:hAnsi="Calibri" w:cs="Calibri"/>
          <w:sz w:val="24"/>
          <w:szCs w:val="24"/>
        </w:rPr>
        <w:t xml:space="preserve"> and is used as an example</w:t>
      </w:r>
      <w:r w:rsidR="00053DA6">
        <w:rPr>
          <w:rFonts w:ascii="Calibri" w:eastAsia="Calibri" w:hAnsi="Calibri" w:cs="Calibri"/>
          <w:sz w:val="24"/>
          <w:szCs w:val="24"/>
        </w:rPr>
        <w:t xml:space="preserve"> </w:t>
      </w:r>
      <w:r w:rsidR="005F65F8">
        <w:rPr>
          <w:rFonts w:ascii="Calibri" w:eastAsia="Calibri" w:hAnsi="Calibri" w:cs="Calibri"/>
          <w:sz w:val="24"/>
          <w:szCs w:val="24"/>
        </w:rPr>
        <w:t>to demonstrate how the HAT assay can identify novel p300 inhibitors.</w:t>
      </w:r>
      <w:r w:rsidR="00F423EC">
        <w:rPr>
          <w:rFonts w:ascii="Calibri" w:eastAsia="Calibri" w:hAnsi="Calibri" w:cs="Calibri"/>
          <w:sz w:val="24"/>
          <w:szCs w:val="24"/>
        </w:rPr>
        <w:t xml:space="preserve"> See </w:t>
      </w:r>
      <w:r w:rsidR="00F423EC" w:rsidRPr="008B06C3">
        <w:rPr>
          <w:rFonts w:ascii="Calibri" w:eastAsia="Calibri" w:hAnsi="Calibri" w:cs="Calibri"/>
          <w:b/>
          <w:sz w:val="24"/>
          <w:szCs w:val="24"/>
        </w:rPr>
        <w:t xml:space="preserve">Supplementary </w:t>
      </w:r>
      <w:r w:rsidR="00195471">
        <w:rPr>
          <w:rFonts w:ascii="Calibri" w:eastAsia="Calibri" w:hAnsi="Calibri" w:cs="Calibri"/>
          <w:b/>
          <w:sz w:val="24"/>
          <w:szCs w:val="24"/>
        </w:rPr>
        <w:t>Protocol</w:t>
      </w:r>
      <w:r w:rsidR="00F423EC">
        <w:rPr>
          <w:rFonts w:ascii="Calibri" w:eastAsia="Calibri" w:hAnsi="Calibri" w:cs="Calibri"/>
          <w:sz w:val="24"/>
          <w:szCs w:val="24"/>
        </w:rPr>
        <w:t xml:space="preserve"> </w:t>
      </w:r>
      <w:r w:rsidR="005D4443">
        <w:rPr>
          <w:rFonts w:ascii="Calibri" w:eastAsia="Calibri" w:hAnsi="Calibri" w:cs="Calibri"/>
          <w:sz w:val="24"/>
          <w:szCs w:val="24"/>
        </w:rPr>
        <w:t>(</w:t>
      </w:r>
      <w:r w:rsidR="005D4443" w:rsidRPr="005D4443">
        <w:rPr>
          <w:rFonts w:ascii="Calibri" w:eastAsia="Calibri" w:hAnsi="Calibri" w:cs="Calibri"/>
          <w:b/>
          <w:bCs/>
          <w:sz w:val="24"/>
          <w:szCs w:val="24"/>
        </w:rPr>
        <w:t>Schematic 1</w:t>
      </w:r>
      <w:r w:rsidR="005D4443">
        <w:rPr>
          <w:rFonts w:ascii="Calibri" w:eastAsia="Calibri" w:hAnsi="Calibri" w:cs="Calibri"/>
          <w:sz w:val="24"/>
          <w:szCs w:val="24"/>
        </w:rPr>
        <w:t xml:space="preserve">) </w:t>
      </w:r>
      <w:r w:rsidR="00F423EC">
        <w:rPr>
          <w:rFonts w:ascii="Calibri" w:eastAsia="Calibri" w:hAnsi="Calibri" w:cs="Calibri"/>
          <w:sz w:val="24"/>
          <w:szCs w:val="24"/>
        </w:rPr>
        <w:t>for</w:t>
      </w:r>
      <w:r w:rsidR="00653D15">
        <w:rPr>
          <w:rFonts w:ascii="Calibri" w:eastAsia="Calibri" w:hAnsi="Calibri" w:cs="Calibri"/>
          <w:sz w:val="24"/>
          <w:szCs w:val="24"/>
        </w:rPr>
        <w:t xml:space="preserve"> a</w:t>
      </w:r>
      <w:r w:rsidR="00195471">
        <w:rPr>
          <w:rFonts w:ascii="Calibri" w:eastAsia="Calibri" w:hAnsi="Calibri" w:cs="Calibri"/>
          <w:sz w:val="24"/>
          <w:szCs w:val="24"/>
        </w:rPr>
        <w:t xml:space="preserve"> </w:t>
      </w:r>
      <w:r w:rsidR="007517EF">
        <w:rPr>
          <w:rFonts w:ascii="Calibri" w:eastAsia="Calibri" w:hAnsi="Calibri" w:cs="Calibri"/>
          <w:sz w:val="24"/>
          <w:szCs w:val="24"/>
        </w:rPr>
        <w:t xml:space="preserve">schematic of </w:t>
      </w:r>
      <w:r w:rsidR="004D011D">
        <w:rPr>
          <w:rFonts w:ascii="Calibri" w:eastAsia="Calibri" w:hAnsi="Calibri" w:cs="Calibri"/>
          <w:sz w:val="24"/>
          <w:szCs w:val="24"/>
        </w:rPr>
        <w:t>s</w:t>
      </w:r>
      <w:r w:rsidR="007517EF">
        <w:rPr>
          <w:rFonts w:ascii="Calibri" w:eastAsia="Calibri" w:hAnsi="Calibri" w:cs="Calibri"/>
          <w:sz w:val="24"/>
          <w:szCs w:val="24"/>
        </w:rPr>
        <w:t>tep 1.2</w:t>
      </w:r>
      <w:r w:rsidR="00F423EC">
        <w:rPr>
          <w:rFonts w:ascii="Calibri" w:eastAsia="Calibri" w:hAnsi="Calibri" w:cs="Calibri"/>
          <w:sz w:val="24"/>
          <w:szCs w:val="24"/>
        </w:rPr>
        <w:t>.</w:t>
      </w:r>
      <w:r w:rsidR="008424DF">
        <w:rPr>
          <w:rFonts w:ascii="Calibri" w:eastAsia="Calibri" w:hAnsi="Calibri" w:cs="Calibri"/>
          <w:sz w:val="24"/>
          <w:szCs w:val="24"/>
        </w:rPr>
        <w:t>1.</w:t>
      </w:r>
    </w:p>
    <w:p w14:paraId="13E9E520" w14:textId="77777777" w:rsidR="00EF703D" w:rsidRPr="00EF703D" w:rsidRDefault="00EF703D" w:rsidP="003A30BA">
      <w:pPr>
        <w:spacing w:line="240" w:lineRule="auto"/>
        <w:jc w:val="both"/>
        <w:rPr>
          <w:rFonts w:ascii="Calibri" w:eastAsia="Calibri" w:hAnsi="Calibri" w:cs="Calibri"/>
          <w:sz w:val="24"/>
          <w:szCs w:val="24"/>
        </w:rPr>
      </w:pPr>
    </w:p>
    <w:p w14:paraId="513DFCE2" w14:textId="4BEC24AF" w:rsidR="00D05BDA" w:rsidRPr="00EF703D" w:rsidRDefault="00A26726" w:rsidP="003A30BA">
      <w:pPr>
        <w:pStyle w:val="ListParagraph"/>
        <w:numPr>
          <w:ilvl w:val="2"/>
          <w:numId w:val="14"/>
        </w:numPr>
        <w:spacing w:line="240" w:lineRule="auto"/>
        <w:ind w:left="0" w:firstLine="0"/>
        <w:jc w:val="both"/>
        <w:rPr>
          <w:rFonts w:ascii="Calibri" w:eastAsia="Calibri" w:hAnsi="Calibri" w:cs="Calibri"/>
          <w:sz w:val="24"/>
          <w:szCs w:val="24"/>
          <w:highlight w:val="yellow"/>
        </w:rPr>
      </w:pPr>
      <w:r w:rsidRPr="00EF703D">
        <w:rPr>
          <w:rFonts w:ascii="Calibri" w:eastAsia="Calibri" w:hAnsi="Calibri" w:cs="Calibri"/>
          <w:sz w:val="24"/>
          <w:szCs w:val="24"/>
          <w:highlight w:val="yellow"/>
        </w:rPr>
        <w:t>Prepare the following enzymatic reaction</w:t>
      </w:r>
      <w:r w:rsidR="003F3CDC" w:rsidRPr="00EF703D">
        <w:rPr>
          <w:rFonts w:ascii="Calibri" w:eastAsia="Calibri" w:hAnsi="Calibri" w:cs="Calibri"/>
          <w:sz w:val="24"/>
          <w:szCs w:val="24"/>
          <w:highlight w:val="yellow"/>
        </w:rPr>
        <w:t xml:space="preserve"> in</w:t>
      </w:r>
      <w:r w:rsidR="002801AD" w:rsidRPr="00EF703D">
        <w:rPr>
          <w:rFonts w:ascii="Calibri" w:eastAsia="Calibri" w:hAnsi="Calibri" w:cs="Calibri"/>
          <w:sz w:val="24"/>
          <w:szCs w:val="24"/>
          <w:highlight w:val="yellow"/>
        </w:rPr>
        <w:t xml:space="preserve"> a</w:t>
      </w:r>
      <w:r w:rsidR="003F3CDC" w:rsidRPr="00EF703D">
        <w:rPr>
          <w:rFonts w:ascii="Calibri" w:eastAsia="Calibri" w:hAnsi="Calibri" w:cs="Calibri"/>
          <w:sz w:val="24"/>
          <w:szCs w:val="24"/>
          <w:highlight w:val="yellow"/>
        </w:rPr>
        <w:t xml:space="preserve"> </w:t>
      </w:r>
      <w:r w:rsidR="006F33E9" w:rsidRPr="00EF703D">
        <w:rPr>
          <w:rFonts w:ascii="Calibri" w:eastAsia="Calibri" w:hAnsi="Calibri" w:cs="Calibri"/>
          <w:sz w:val="24"/>
          <w:szCs w:val="24"/>
          <w:highlight w:val="yellow"/>
        </w:rPr>
        <w:t>0</w:t>
      </w:r>
      <w:r w:rsidR="003F3CDC" w:rsidRPr="00EF703D">
        <w:rPr>
          <w:rFonts w:ascii="Calibri" w:eastAsia="Calibri" w:hAnsi="Calibri" w:cs="Calibri"/>
          <w:sz w:val="24"/>
          <w:szCs w:val="24"/>
          <w:highlight w:val="yellow"/>
        </w:rPr>
        <w:t>.2 m</w:t>
      </w:r>
      <w:r w:rsidR="00560F03" w:rsidRPr="00EF703D">
        <w:rPr>
          <w:rFonts w:ascii="Calibri" w:eastAsia="Calibri" w:hAnsi="Calibri" w:cs="Calibri"/>
          <w:sz w:val="24"/>
          <w:szCs w:val="24"/>
          <w:highlight w:val="yellow"/>
        </w:rPr>
        <w:t>L</w:t>
      </w:r>
      <w:r w:rsidR="003F3CDC" w:rsidRPr="00EF703D">
        <w:rPr>
          <w:rFonts w:ascii="Calibri" w:eastAsia="Calibri" w:hAnsi="Calibri" w:cs="Calibri"/>
          <w:sz w:val="24"/>
          <w:szCs w:val="24"/>
          <w:highlight w:val="yellow"/>
        </w:rPr>
        <w:t xml:space="preserve"> PCR tube</w:t>
      </w:r>
      <w:r w:rsidR="00560F03" w:rsidRPr="00EF703D">
        <w:rPr>
          <w:rFonts w:ascii="Calibri" w:eastAsia="Calibri" w:hAnsi="Calibri" w:cs="Calibri"/>
          <w:sz w:val="24"/>
          <w:szCs w:val="24"/>
          <w:highlight w:val="yellow"/>
        </w:rPr>
        <w:t xml:space="preserve">: 2 </w:t>
      </w:r>
      <w:r w:rsidR="00560F03" w:rsidRPr="00EF703D">
        <w:rPr>
          <w:sz w:val="24"/>
          <w:szCs w:val="24"/>
          <w:highlight w:val="yellow"/>
        </w:rPr>
        <w:sym w:font="Symbol" w:char="F06D"/>
      </w:r>
      <w:r w:rsidR="00560F03" w:rsidRPr="00EF703D">
        <w:rPr>
          <w:rFonts w:ascii="Calibri" w:eastAsia="Calibri" w:hAnsi="Calibri" w:cs="Calibri"/>
          <w:sz w:val="24"/>
          <w:szCs w:val="24"/>
          <w:highlight w:val="yellow"/>
        </w:rPr>
        <w:t xml:space="preserve">L of 5x assay buffer, 1 </w:t>
      </w:r>
      <w:r w:rsidR="00560F03" w:rsidRPr="00EF703D">
        <w:rPr>
          <w:sz w:val="24"/>
          <w:szCs w:val="24"/>
          <w:highlight w:val="yellow"/>
        </w:rPr>
        <w:sym w:font="Symbol" w:char="F06D"/>
      </w:r>
      <w:r w:rsidR="00560F03" w:rsidRPr="00EF703D">
        <w:rPr>
          <w:rFonts w:ascii="Calibri" w:eastAsia="Calibri" w:hAnsi="Calibri" w:cs="Calibri"/>
          <w:sz w:val="24"/>
          <w:szCs w:val="24"/>
          <w:highlight w:val="yellow"/>
        </w:rPr>
        <w:t xml:space="preserve">L of </w:t>
      </w:r>
      <w:r w:rsidR="00E86C90">
        <w:rPr>
          <w:rFonts w:ascii="Calibri" w:eastAsia="Calibri" w:hAnsi="Calibri" w:cs="Calibri"/>
          <w:sz w:val="24"/>
          <w:szCs w:val="24"/>
          <w:highlight w:val="yellow"/>
        </w:rPr>
        <w:t>p</w:t>
      </w:r>
      <w:r w:rsidR="00560F03" w:rsidRPr="00EF703D">
        <w:rPr>
          <w:rFonts w:ascii="Calibri" w:eastAsia="Calibri" w:hAnsi="Calibri" w:cs="Calibri"/>
          <w:sz w:val="24"/>
          <w:szCs w:val="24"/>
          <w:highlight w:val="yellow"/>
        </w:rPr>
        <w:t xml:space="preserve">urified p300 (0.19 </w:t>
      </w:r>
      <w:r w:rsidR="00560F03" w:rsidRPr="00EF703D">
        <w:rPr>
          <w:sz w:val="24"/>
          <w:szCs w:val="24"/>
          <w:highlight w:val="yellow"/>
        </w:rPr>
        <w:sym w:font="Symbol" w:char="F06D"/>
      </w:r>
      <w:r w:rsidR="00560F03" w:rsidRPr="00EF703D">
        <w:rPr>
          <w:rFonts w:ascii="Calibri" w:eastAsia="Calibri" w:hAnsi="Calibri" w:cs="Calibri"/>
          <w:sz w:val="24"/>
          <w:szCs w:val="24"/>
          <w:highlight w:val="yellow"/>
        </w:rPr>
        <w:t>g/</w:t>
      </w:r>
      <w:r w:rsidR="006F3B01" w:rsidRPr="00EF703D">
        <w:rPr>
          <w:sz w:val="24"/>
          <w:szCs w:val="24"/>
          <w:highlight w:val="yellow"/>
        </w:rPr>
        <w:sym w:font="Symbol" w:char="F06D"/>
      </w:r>
      <w:r w:rsidR="006F3B01" w:rsidRPr="00EF703D">
        <w:rPr>
          <w:rFonts w:ascii="Calibri" w:eastAsia="Calibri" w:hAnsi="Calibri" w:cs="Calibri"/>
          <w:sz w:val="24"/>
          <w:szCs w:val="24"/>
          <w:highlight w:val="yellow"/>
        </w:rPr>
        <w:t>L</w:t>
      </w:r>
      <w:r w:rsidR="006F3B01" w:rsidRPr="00EF703D" w:rsidDel="006F3B01">
        <w:rPr>
          <w:sz w:val="24"/>
          <w:szCs w:val="24"/>
          <w:highlight w:val="yellow"/>
        </w:rPr>
        <w:t xml:space="preserve"> </w:t>
      </w:r>
      <w:r w:rsidR="00560F03" w:rsidRPr="00EF703D">
        <w:rPr>
          <w:rFonts w:ascii="Calibri" w:eastAsia="Calibri" w:hAnsi="Calibri" w:cs="Calibri"/>
          <w:sz w:val="24"/>
          <w:szCs w:val="24"/>
          <w:highlight w:val="yellow"/>
        </w:rPr>
        <w:t xml:space="preserve">), 1 </w:t>
      </w:r>
      <w:r w:rsidR="00560F03" w:rsidRPr="00EF703D">
        <w:rPr>
          <w:sz w:val="24"/>
          <w:szCs w:val="24"/>
          <w:highlight w:val="yellow"/>
        </w:rPr>
        <w:sym w:font="Symbol" w:char="F06D"/>
      </w:r>
      <w:r w:rsidR="00D05BDA" w:rsidRPr="00EF703D">
        <w:rPr>
          <w:rFonts w:ascii="Calibri" w:eastAsia="Calibri" w:hAnsi="Calibri" w:cs="Calibri"/>
          <w:sz w:val="24"/>
          <w:szCs w:val="24"/>
          <w:highlight w:val="yellow"/>
        </w:rPr>
        <w:t>L</w:t>
      </w:r>
      <w:r w:rsidR="00560F03" w:rsidRPr="00EF703D">
        <w:rPr>
          <w:rFonts w:ascii="Calibri" w:eastAsia="Calibri" w:hAnsi="Calibri" w:cs="Calibri"/>
          <w:sz w:val="24"/>
          <w:szCs w:val="24"/>
          <w:highlight w:val="yellow"/>
        </w:rPr>
        <w:t xml:space="preserve"> of </w:t>
      </w:r>
      <w:proofErr w:type="spellStart"/>
      <w:r w:rsidR="00E86C90">
        <w:rPr>
          <w:rFonts w:ascii="Calibri" w:eastAsia="Calibri" w:hAnsi="Calibri" w:cs="Calibri"/>
          <w:sz w:val="24"/>
          <w:szCs w:val="24"/>
          <w:highlight w:val="yellow"/>
        </w:rPr>
        <w:t>a</w:t>
      </w:r>
      <w:r w:rsidR="00560F03" w:rsidRPr="00EF703D">
        <w:rPr>
          <w:rFonts w:ascii="Calibri" w:eastAsia="Calibri" w:hAnsi="Calibri" w:cs="Calibri"/>
          <w:sz w:val="24"/>
          <w:szCs w:val="24"/>
          <w:highlight w:val="yellow"/>
        </w:rPr>
        <w:t>nacardic</w:t>
      </w:r>
      <w:proofErr w:type="spellEnd"/>
      <w:r w:rsidR="00560F03" w:rsidRPr="00EF703D">
        <w:rPr>
          <w:rFonts w:ascii="Calibri" w:eastAsia="Calibri" w:hAnsi="Calibri" w:cs="Calibri"/>
          <w:sz w:val="24"/>
          <w:szCs w:val="24"/>
          <w:highlight w:val="yellow"/>
        </w:rPr>
        <w:t xml:space="preserve"> acid (</w:t>
      </w:r>
      <w:proofErr w:type="spellStart"/>
      <w:r w:rsidR="00560F03" w:rsidRPr="00EF703D">
        <w:rPr>
          <w:rFonts w:ascii="Calibri" w:eastAsia="Calibri" w:hAnsi="Calibri" w:cs="Calibri"/>
          <w:sz w:val="24"/>
          <w:szCs w:val="24"/>
          <w:highlight w:val="yellow"/>
        </w:rPr>
        <w:t>HATi</w:t>
      </w:r>
      <w:proofErr w:type="spellEnd"/>
      <w:r w:rsidR="00560F03" w:rsidRPr="00EF703D">
        <w:rPr>
          <w:rFonts w:ascii="Calibri" w:eastAsia="Calibri" w:hAnsi="Calibri" w:cs="Calibri"/>
          <w:sz w:val="24"/>
          <w:szCs w:val="24"/>
          <w:highlight w:val="yellow"/>
        </w:rPr>
        <w:t>) or DMSO control diluted in 1</w:t>
      </w:r>
      <w:r w:rsidR="00D05BDA" w:rsidRPr="00EF703D">
        <w:rPr>
          <w:rFonts w:ascii="Calibri" w:eastAsia="Calibri" w:hAnsi="Calibri" w:cs="Calibri"/>
          <w:sz w:val="24"/>
          <w:szCs w:val="24"/>
          <w:highlight w:val="yellow"/>
        </w:rPr>
        <w:t>x</w:t>
      </w:r>
      <w:r w:rsidR="00560F03" w:rsidRPr="00EF703D">
        <w:rPr>
          <w:rFonts w:ascii="Calibri" w:eastAsia="Calibri" w:hAnsi="Calibri" w:cs="Calibri"/>
          <w:sz w:val="24"/>
          <w:szCs w:val="24"/>
          <w:highlight w:val="yellow"/>
        </w:rPr>
        <w:t xml:space="preserve"> assay buffer and </w:t>
      </w:r>
      <w:r w:rsidR="00513C20">
        <w:rPr>
          <w:rFonts w:ascii="Calibri" w:eastAsia="Calibri" w:hAnsi="Calibri" w:cs="Calibri"/>
          <w:sz w:val="24"/>
          <w:szCs w:val="24"/>
          <w:highlight w:val="yellow"/>
        </w:rPr>
        <w:t xml:space="preserve">2 </w:t>
      </w:r>
      <w:r w:rsidR="00513C20" w:rsidRPr="00EF703D">
        <w:rPr>
          <w:sz w:val="24"/>
          <w:szCs w:val="24"/>
          <w:highlight w:val="yellow"/>
        </w:rPr>
        <w:sym w:font="Symbol" w:char="F06D"/>
      </w:r>
      <w:r w:rsidR="00513C20" w:rsidRPr="00EF703D">
        <w:rPr>
          <w:rFonts w:ascii="Calibri" w:eastAsia="Calibri" w:hAnsi="Calibri" w:cs="Calibri"/>
          <w:sz w:val="24"/>
          <w:szCs w:val="24"/>
          <w:highlight w:val="yellow"/>
        </w:rPr>
        <w:t>L</w:t>
      </w:r>
      <w:r w:rsidR="00E86C90">
        <w:rPr>
          <w:rFonts w:ascii="Calibri" w:eastAsia="Calibri" w:hAnsi="Calibri" w:cs="Calibri"/>
          <w:sz w:val="24"/>
          <w:szCs w:val="24"/>
          <w:highlight w:val="yellow"/>
        </w:rPr>
        <w:t xml:space="preserve"> of</w:t>
      </w:r>
      <w:r w:rsidR="00513C20">
        <w:rPr>
          <w:rFonts w:ascii="Calibri" w:eastAsia="Calibri" w:hAnsi="Calibri" w:cs="Calibri"/>
          <w:sz w:val="24"/>
          <w:szCs w:val="24"/>
          <w:highlight w:val="yellow"/>
        </w:rPr>
        <w:t xml:space="preserve"> </w:t>
      </w:r>
      <w:r w:rsidR="00D05BDA" w:rsidRPr="00EF703D">
        <w:rPr>
          <w:rFonts w:ascii="Calibri" w:eastAsia="Calibri" w:hAnsi="Calibri" w:cs="Calibri"/>
          <w:sz w:val="24"/>
          <w:szCs w:val="24"/>
          <w:highlight w:val="yellow"/>
        </w:rPr>
        <w:t>a</w:t>
      </w:r>
      <w:r w:rsidR="00560F03" w:rsidRPr="00EF703D">
        <w:rPr>
          <w:rFonts w:ascii="Calibri" w:eastAsia="Calibri" w:hAnsi="Calibri" w:cs="Calibri"/>
          <w:sz w:val="24"/>
          <w:szCs w:val="24"/>
          <w:highlight w:val="yellow"/>
        </w:rPr>
        <w:t>utoclaved ddH</w:t>
      </w:r>
      <w:r w:rsidR="00560F03" w:rsidRPr="00EF703D">
        <w:rPr>
          <w:rFonts w:ascii="Calibri" w:eastAsia="Calibri" w:hAnsi="Calibri" w:cs="Calibri"/>
          <w:sz w:val="24"/>
          <w:szCs w:val="24"/>
          <w:highlight w:val="yellow"/>
          <w:vertAlign w:val="subscript"/>
        </w:rPr>
        <w:t>2</w:t>
      </w:r>
      <w:r w:rsidR="00560F03" w:rsidRPr="00EF703D">
        <w:rPr>
          <w:rFonts w:ascii="Calibri" w:eastAsia="Calibri" w:hAnsi="Calibri" w:cs="Calibri"/>
          <w:sz w:val="24"/>
          <w:szCs w:val="24"/>
          <w:highlight w:val="yellow"/>
        </w:rPr>
        <w:t xml:space="preserve">O. </w:t>
      </w:r>
      <w:r w:rsidR="00513C20">
        <w:rPr>
          <w:rFonts w:ascii="Calibri" w:eastAsia="Calibri" w:hAnsi="Calibri" w:cs="Calibri"/>
          <w:sz w:val="24"/>
          <w:szCs w:val="24"/>
          <w:highlight w:val="yellow"/>
        </w:rPr>
        <w:t>Pre-</w:t>
      </w:r>
      <w:r w:rsidR="004E0814" w:rsidRPr="00EF703D">
        <w:rPr>
          <w:rFonts w:ascii="Calibri" w:eastAsia="Calibri" w:hAnsi="Calibri" w:cs="Calibri"/>
          <w:sz w:val="24"/>
          <w:szCs w:val="24"/>
          <w:highlight w:val="yellow"/>
        </w:rPr>
        <w:t xml:space="preserve">incubate </w:t>
      </w:r>
      <w:r w:rsidR="00513C20">
        <w:rPr>
          <w:rFonts w:ascii="Calibri" w:eastAsia="Calibri" w:hAnsi="Calibri" w:cs="Calibri"/>
          <w:sz w:val="24"/>
          <w:szCs w:val="24"/>
          <w:highlight w:val="yellow"/>
        </w:rPr>
        <w:t>this mixture</w:t>
      </w:r>
      <w:r w:rsidR="004E0814" w:rsidRPr="00EF703D">
        <w:rPr>
          <w:rFonts w:ascii="Calibri" w:eastAsia="Calibri" w:hAnsi="Calibri" w:cs="Calibri"/>
          <w:sz w:val="24"/>
          <w:szCs w:val="24"/>
          <w:highlight w:val="yellow"/>
        </w:rPr>
        <w:t xml:space="preserve"> for 10 min at room temperature</w:t>
      </w:r>
      <w:r w:rsidR="00513C20">
        <w:rPr>
          <w:rFonts w:ascii="Calibri" w:eastAsia="Calibri" w:hAnsi="Calibri" w:cs="Calibri"/>
          <w:sz w:val="24"/>
          <w:szCs w:val="24"/>
          <w:highlight w:val="yellow"/>
        </w:rPr>
        <w:t>.</w:t>
      </w:r>
      <w:r w:rsidR="004E0814" w:rsidRPr="00EF703D">
        <w:rPr>
          <w:rFonts w:ascii="Calibri" w:eastAsia="Calibri" w:hAnsi="Calibri" w:cs="Calibri"/>
          <w:sz w:val="24"/>
          <w:szCs w:val="24"/>
          <w:highlight w:val="yellow"/>
        </w:rPr>
        <w:t xml:space="preserve"> </w:t>
      </w:r>
      <w:r w:rsidR="00513C20">
        <w:rPr>
          <w:rFonts w:ascii="Calibri" w:eastAsia="Calibri" w:hAnsi="Calibri" w:cs="Calibri"/>
          <w:sz w:val="24"/>
          <w:szCs w:val="24"/>
          <w:highlight w:val="yellow"/>
        </w:rPr>
        <w:t xml:space="preserve">Then add </w:t>
      </w:r>
      <w:r w:rsidR="00513C20" w:rsidRPr="00EF703D">
        <w:rPr>
          <w:rFonts w:ascii="Calibri" w:hAnsi="Calibri" w:cs="Calibri"/>
          <w:sz w:val="24"/>
          <w:szCs w:val="24"/>
          <w:highlight w:val="yellow"/>
        </w:rPr>
        <w:t xml:space="preserve">3 </w:t>
      </w:r>
      <w:r w:rsidR="00513C20" w:rsidRPr="00EF703D">
        <w:rPr>
          <w:rFonts w:ascii="Calibri" w:hAnsi="Calibri"/>
          <w:sz w:val="24"/>
          <w:szCs w:val="24"/>
          <w:highlight w:val="yellow"/>
        </w:rPr>
        <w:sym w:font="Symbol" w:char="F06D"/>
      </w:r>
      <w:r w:rsidR="00513C20" w:rsidRPr="00EF703D">
        <w:rPr>
          <w:rFonts w:ascii="Calibri" w:hAnsi="Calibri" w:cs="Calibri"/>
          <w:sz w:val="24"/>
          <w:szCs w:val="24"/>
          <w:highlight w:val="yellow"/>
        </w:rPr>
        <w:t xml:space="preserve">L of 100 </w:t>
      </w:r>
      <w:r w:rsidR="00513C20" w:rsidRPr="00EF703D">
        <w:rPr>
          <w:rFonts w:ascii="Calibri" w:hAnsi="Calibri"/>
          <w:sz w:val="24"/>
          <w:szCs w:val="24"/>
          <w:highlight w:val="yellow"/>
        </w:rPr>
        <w:sym w:font="Symbol" w:char="F06D"/>
      </w:r>
      <w:r w:rsidR="00513C20">
        <w:rPr>
          <w:rFonts w:ascii="Calibri" w:hAnsi="Calibri" w:cs="Calibri"/>
          <w:sz w:val="24"/>
          <w:szCs w:val="24"/>
          <w:highlight w:val="yellow"/>
        </w:rPr>
        <w:t xml:space="preserve">M Acetyl-CoA and </w:t>
      </w:r>
      <w:r w:rsidR="00513C20" w:rsidRPr="00EF703D">
        <w:rPr>
          <w:rFonts w:ascii="Calibri" w:hAnsi="Calibri" w:cs="Calibri"/>
          <w:sz w:val="24"/>
          <w:szCs w:val="24"/>
          <w:highlight w:val="yellow"/>
        </w:rPr>
        <w:t xml:space="preserve">1 </w:t>
      </w:r>
      <w:r w:rsidR="00513C20" w:rsidRPr="00EF703D">
        <w:rPr>
          <w:rFonts w:ascii="Calibri" w:hAnsi="Calibri"/>
          <w:sz w:val="24"/>
          <w:szCs w:val="24"/>
          <w:highlight w:val="yellow"/>
        </w:rPr>
        <w:sym w:font="Symbol" w:char="F06D"/>
      </w:r>
      <w:r w:rsidR="00513C20" w:rsidRPr="00EF703D">
        <w:rPr>
          <w:rFonts w:ascii="Calibri" w:hAnsi="Calibri" w:cs="Calibri"/>
          <w:sz w:val="24"/>
          <w:szCs w:val="24"/>
          <w:highlight w:val="yellow"/>
        </w:rPr>
        <w:t xml:space="preserve">L of </w:t>
      </w:r>
      <w:r w:rsidR="00E86C90">
        <w:rPr>
          <w:rFonts w:ascii="Calibri" w:hAnsi="Calibri" w:cs="Calibri"/>
          <w:sz w:val="24"/>
          <w:szCs w:val="24"/>
          <w:highlight w:val="yellow"/>
        </w:rPr>
        <w:t>p</w:t>
      </w:r>
      <w:r w:rsidR="00513C20" w:rsidRPr="00EF703D">
        <w:rPr>
          <w:rFonts w:ascii="Calibri" w:hAnsi="Calibri" w:cs="Calibri"/>
          <w:sz w:val="24"/>
          <w:szCs w:val="24"/>
          <w:highlight w:val="yellow"/>
        </w:rPr>
        <w:t xml:space="preserve">urified H3.1 (0.2 </w:t>
      </w:r>
      <w:r w:rsidR="00513C20" w:rsidRPr="00EF703D">
        <w:rPr>
          <w:rFonts w:ascii="Calibri" w:hAnsi="Calibri"/>
          <w:sz w:val="24"/>
          <w:szCs w:val="24"/>
          <w:highlight w:val="yellow"/>
        </w:rPr>
        <w:sym w:font="Symbol" w:char="F06D"/>
      </w:r>
      <w:r w:rsidR="00513C20" w:rsidRPr="00EF703D">
        <w:rPr>
          <w:rFonts w:ascii="Calibri" w:hAnsi="Calibri" w:cs="Calibri"/>
          <w:sz w:val="24"/>
          <w:szCs w:val="24"/>
          <w:highlight w:val="yellow"/>
        </w:rPr>
        <w:t>g/</w:t>
      </w:r>
      <w:r w:rsidR="00513C20" w:rsidRPr="00EF703D">
        <w:rPr>
          <w:rFonts w:ascii="Calibri" w:hAnsi="Calibri"/>
          <w:sz w:val="24"/>
          <w:szCs w:val="24"/>
          <w:highlight w:val="yellow"/>
        </w:rPr>
        <w:sym w:font="Symbol" w:char="F06D"/>
      </w:r>
      <w:r w:rsidR="00513C20" w:rsidRPr="00EF703D">
        <w:rPr>
          <w:rFonts w:ascii="Calibri" w:hAnsi="Calibri" w:cs="Calibri"/>
          <w:sz w:val="24"/>
          <w:szCs w:val="24"/>
          <w:highlight w:val="yellow"/>
        </w:rPr>
        <w:t>L)</w:t>
      </w:r>
      <w:r w:rsidR="00513C20">
        <w:rPr>
          <w:rFonts w:ascii="Calibri" w:hAnsi="Calibri" w:cs="Calibri"/>
          <w:sz w:val="24"/>
          <w:szCs w:val="24"/>
          <w:highlight w:val="yellow"/>
        </w:rPr>
        <w:t xml:space="preserve"> to the reaction</w:t>
      </w:r>
      <w:r w:rsidR="004E0814" w:rsidRPr="00EF703D">
        <w:rPr>
          <w:rFonts w:ascii="Calibri" w:eastAsia="Calibri" w:hAnsi="Calibri" w:cs="Calibri"/>
          <w:sz w:val="24"/>
          <w:szCs w:val="24"/>
          <w:highlight w:val="yellow"/>
        </w:rPr>
        <w:t>.</w:t>
      </w:r>
    </w:p>
    <w:p w14:paraId="67220444" w14:textId="77777777" w:rsidR="00D05BDA" w:rsidRPr="00EF703D" w:rsidRDefault="00D05BDA" w:rsidP="003A30BA">
      <w:pPr>
        <w:pStyle w:val="ListParagraph"/>
        <w:spacing w:line="240" w:lineRule="auto"/>
        <w:ind w:left="0"/>
        <w:jc w:val="both"/>
        <w:rPr>
          <w:rFonts w:ascii="Calibri" w:eastAsia="Calibri" w:hAnsi="Calibri" w:cs="Calibri"/>
          <w:sz w:val="24"/>
          <w:szCs w:val="24"/>
          <w:highlight w:val="yellow"/>
        </w:rPr>
      </w:pPr>
    </w:p>
    <w:p w14:paraId="71E89A44" w14:textId="15956E3E" w:rsidR="00D05BDA" w:rsidRPr="00EF703D" w:rsidRDefault="00A26726" w:rsidP="003A30BA">
      <w:pPr>
        <w:pStyle w:val="ListParagraph"/>
        <w:numPr>
          <w:ilvl w:val="2"/>
          <w:numId w:val="14"/>
        </w:numPr>
        <w:spacing w:line="240" w:lineRule="auto"/>
        <w:ind w:left="0" w:firstLine="0"/>
        <w:jc w:val="both"/>
        <w:rPr>
          <w:rFonts w:ascii="Calibri" w:eastAsia="Calibri" w:hAnsi="Calibri" w:cs="Calibri"/>
          <w:sz w:val="24"/>
          <w:szCs w:val="24"/>
          <w:highlight w:val="yellow"/>
        </w:rPr>
      </w:pPr>
      <w:r w:rsidRPr="00EF703D">
        <w:rPr>
          <w:rFonts w:ascii="Calibri" w:eastAsia="Calibri" w:hAnsi="Calibri" w:cs="Calibri"/>
          <w:sz w:val="24"/>
          <w:szCs w:val="24"/>
          <w:highlight w:val="yellow"/>
        </w:rPr>
        <w:t xml:space="preserve">Incubate the complete reaction mixture at </w:t>
      </w:r>
      <w:r w:rsidRPr="00146B70">
        <w:rPr>
          <w:rFonts w:ascii="Calibri" w:eastAsia="Calibri" w:hAnsi="Calibri" w:cs="Calibri"/>
          <w:sz w:val="24"/>
          <w:szCs w:val="24"/>
          <w:highlight w:val="yellow"/>
        </w:rPr>
        <w:t xml:space="preserve">30 </w:t>
      </w:r>
      <w:r w:rsidR="00BC211A" w:rsidRPr="008B06C3">
        <w:rPr>
          <w:rFonts w:ascii="Calibri" w:eastAsia="Calibri" w:hAnsi="Calibri" w:cs="Calibri"/>
          <w:sz w:val="24"/>
          <w:szCs w:val="24"/>
          <w:highlight w:val="yellow"/>
        </w:rPr>
        <w:t>˚</w:t>
      </w:r>
      <w:r w:rsidRPr="00EF703D">
        <w:rPr>
          <w:rFonts w:ascii="Calibri" w:eastAsia="Calibri" w:hAnsi="Calibri" w:cs="Calibri"/>
          <w:sz w:val="24"/>
          <w:szCs w:val="24"/>
          <w:highlight w:val="yellow"/>
        </w:rPr>
        <w:t xml:space="preserve">C for 1 </w:t>
      </w:r>
      <w:r w:rsidR="00456B6A" w:rsidRPr="00EF703D">
        <w:rPr>
          <w:rFonts w:ascii="Calibri" w:eastAsia="Calibri" w:hAnsi="Calibri" w:cs="Calibri"/>
          <w:sz w:val="24"/>
          <w:szCs w:val="24"/>
          <w:highlight w:val="yellow"/>
        </w:rPr>
        <w:t>h</w:t>
      </w:r>
      <w:r w:rsidR="003F3CDC" w:rsidRPr="00EF703D">
        <w:rPr>
          <w:rFonts w:ascii="Calibri" w:eastAsia="Calibri" w:hAnsi="Calibri" w:cs="Calibri"/>
          <w:sz w:val="24"/>
          <w:szCs w:val="24"/>
          <w:highlight w:val="yellow"/>
        </w:rPr>
        <w:t xml:space="preserve"> in a PCR thermal cycler</w:t>
      </w:r>
      <w:r w:rsidRPr="00EF703D">
        <w:rPr>
          <w:rFonts w:ascii="Calibri" w:eastAsia="Calibri" w:hAnsi="Calibri" w:cs="Calibri"/>
          <w:sz w:val="24"/>
          <w:szCs w:val="24"/>
          <w:highlight w:val="yellow"/>
        </w:rPr>
        <w:t>.</w:t>
      </w:r>
    </w:p>
    <w:p w14:paraId="0F5F7176" w14:textId="77777777" w:rsidR="00D05BDA" w:rsidRPr="00EF703D" w:rsidRDefault="00D05BDA" w:rsidP="003A30BA">
      <w:pPr>
        <w:spacing w:line="240" w:lineRule="auto"/>
        <w:jc w:val="both"/>
        <w:rPr>
          <w:rFonts w:ascii="Calibri" w:eastAsia="Calibri" w:hAnsi="Calibri" w:cs="Calibri"/>
          <w:sz w:val="24"/>
          <w:szCs w:val="24"/>
          <w:highlight w:val="yellow"/>
        </w:rPr>
      </w:pPr>
    </w:p>
    <w:p w14:paraId="718D7972" w14:textId="64F843FC" w:rsidR="00D05BDA" w:rsidRPr="00EF703D" w:rsidRDefault="003F3CDC" w:rsidP="003A30BA">
      <w:pPr>
        <w:pStyle w:val="ListParagraph"/>
        <w:numPr>
          <w:ilvl w:val="2"/>
          <w:numId w:val="14"/>
        </w:numPr>
        <w:spacing w:line="240" w:lineRule="auto"/>
        <w:ind w:left="0" w:firstLine="0"/>
        <w:jc w:val="both"/>
        <w:rPr>
          <w:rFonts w:ascii="Calibri" w:eastAsia="Calibri" w:hAnsi="Calibri" w:cs="Calibri"/>
          <w:sz w:val="24"/>
          <w:szCs w:val="24"/>
          <w:highlight w:val="yellow"/>
        </w:rPr>
      </w:pPr>
      <w:r w:rsidRPr="00EF703D">
        <w:rPr>
          <w:rFonts w:ascii="Calibri" w:eastAsia="Calibri" w:hAnsi="Calibri" w:cs="Calibri"/>
          <w:sz w:val="24"/>
          <w:szCs w:val="24"/>
          <w:highlight w:val="yellow"/>
        </w:rPr>
        <w:t>Add 2-mercaptoethanol at a 1:10 ratio to</w:t>
      </w:r>
      <w:r w:rsidR="00BE432E" w:rsidRPr="00EF703D">
        <w:rPr>
          <w:rFonts w:ascii="Calibri" w:eastAsia="Calibri" w:hAnsi="Calibri" w:cs="Calibri"/>
          <w:sz w:val="24"/>
          <w:szCs w:val="24"/>
          <w:highlight w:val="yellow"/>
        </w:rPr>
        <w:t xml:space="preserve"> the</w:t>
      </w:r>
      <w:r w:rsidRPr="00EF703D">
        <w:rPr>
          <w:rFonts w:ascii="Calibri" w:eastAsia="Calibri" w:hAnsi="Calibri" w:cs="Calibri"/>
          <w:sz w:val="24"/>
          <w:szCs w:val="24"/>
          <w:highlight w:val="yellow"/>
        </w:rPr>
        <w:t xml:space="preserve"> 6</w:t>
      </w:r>
      <w:r w:rsidR="00456B6A" w:rsidRPr="00EF703D">
        <w:rPr>
          <w:rFonts w:ascii="Calibri" w:eastAsia="Calibri" w:hAnsi="Calibri" w:cs="Calibri"/>
          <w:sz w:val="24"/>
          <w:szCs w:val="24"/>
          <w:highlight w:val="yellow"/>
        </w:rPr>
        <w:t>x</w:t>
      </w:r>
      <w:r w:rsidRPr="00EF703D">
        <w:rPr>
          <w:rFonts w:ascii="Calibri" w:eastAsia="Calibri" w:hAnsi="Calibri" w:cs="Calibri"/>
          <w:sz w:val="24"/>
          <w:szCs w:val="24"/>
          <w:highlight w:val="yellow"/>
        </w:rPr>
        <w:t xml:space="preserve"> SDS sample buffer.</w:t>
      </w:r>
    </w:p>
    <w:p w14:paraId="235506E5" w14:textId="77777777" w:rsidR="00D05BDA" w:rsidRPr="00EF703D" w:rsidRDefault="00D05BDA" w:rsidP="003A30BA">
      <w:pPr>
        <w:spacing w:line="240" w:lineRule="auto"/>
        <w:jc w:val="both"/>
        <w:rPr>
          <w:rFonts w:ascii="Calibri" w:eastAsia="Calibri" w:hAnsi="Calibri" w:cs="Calibri"/>
          <w:sz w:val="24"/>
          <w:szCs w:val="24"/>
          <w:highlight w:val="yellow"/>
        </w:rPr>
      </w:pPr>
    </w:p>
    <w:p w14:paraId="20A646EC" w14:textId="77777777" w:rsidR="00EF703D" w:rsidRPr="00EF703D" w:rsidRDefault="003F3CDC" w:rsidP="003A30BA">
      <w:pPr>
        <w:pStyle w:val="ListParagraph"/>
        <w:numPr>
          <w:ilvl w:val="2"/>
          <w:numId w:val="14"/>
        </w:numPr>
        <w:spacing w:line="240" w:lineRule="auto"/>
        <w:ind w:left="0" w:firstLine="0"/>
        <w:jc w:val="both"/>
        <w:rPr>
          <w:rFonts w:ascii="Calibri" w:eastAsia="Calibri" w:hAnsi="Calibri" w:cs="Calibri"/>
          <w:sz w:val="24"/>
          <w:szCs w:val="24"/>
          <w:highlight w:val="yellow"/>
        </w:rPr>
      </w:pPr>
      <w:r w:rsidRPr="00EF703D">
        <w:rPr>
          <w:rFonts w:ascii="Calibri" w:eastAsia="Calibri" w:hAnsi="Calibri" w:cs="Calibri"/>
          <w:sz w:val="24"/>
          <w:szCs w:val="24"/>
          <w:highlight w:val="yellow"/>
        </w:rPr>
        <w:t>Remove samples from the PCR thermal cycler and a</w:t>
      </w:r>
      <w:r w:rsidR="00A26726" w:rsidRPr="00EF703D">
        <w:rPr>
          <w:rFonts w:ascii="Calibri" w:eastAsia="Calibri" w:hAnsi="Calibri" w:cs="Calibri"/>
          <w:sz w:val="24"/>
          <w:szCs w:val="24"/>
          <w:highlight w:val="yellow"/>
        </w:rPr>
        <w:t>dd 2 µ</w:t>
      </w:r>
      <w:r w:rsidR="00456B6A" w:rsidRPr="00EF703D">
        <w:rPr>
          <w:rFonts w:ascii="Calibri" w:eastAsia="Calibri" w:hAnsi="Calibri" w:cs="Calibri"/>
          <w:sz w:val="24"/>
          <w:szCs w:val="24"/>
          <w:highlight w:val="yellow"/>
        </w:rPr>
        <w:t>L</w:t>
      </w:r>
      <w:r w:rsidR="00A26726" w:rsidRPr="00EF703D">
        <w:rPr>
          <w:rFonts w:ascii="Calibri" w:eastAsia="Calibri" w:hAnsi="Calibri" w:cs="Calibri"/>
          <w:sz w:val="24"/>
          <w:szCs w:val="24"/>
          <w:highlight w:val="yellow"/>
        </w:rPr>
        <w:t xml:space="preserve"> of 6</w:t>
      </w:r>
      <w:r w:rsidR="00456B6A" w:rsidRPr="00EF703D">
        <w:rPr>
          <w:rFonts w:ascii="Calibri" w:eastAsia="Calibri" w:hAnsi="Calibri" w:cs="Calibri"/>
          <w:sz w:val="24"/>
          <w:szCs w:val="24"/>
          <w:highlight w:val="yellow"/>
        </w:rPr>
        <w:t>x</w:t>
      </w:r>
      <w:r w:rsidR="00A26726" w:rsidRPr="00EF703D">
        <w:rPr>
          <w:rFonts w:ascii="Calibri" w:eastAsia="Calibri" w:hAnsi="Calibri" w:cs="Calibri"/>
          <w:sz w:val="24"/>
          <w:szCs w:val="24"/>
          <w:highlight w:val="yellow"/>
        </w:rPr>
        <w:t xml:space="preserve"> SDS </w:t>
      </w:r>
      <w:r w:rsidR="00CB10EF" w:rsidRPr="00EF703D">
        <w:rPr>
          <w:rFonts w:ascii="Calibri" w:eastAsia="Calibri" w:hAnsi="Calibri" w:cs="Calibri"/>
          <w:sz w:val="24"/>
          <w:szCs w:val="24"/>
          <w:highlight w:val="yellow"/>
        </w:rPr>
        <w:t>(</w:t>
      </w:r>
      <w:r w:rsidR="00A26726" w:rsidRPr="00EF703D">
        <w:rPr>
          <w:rFonts w:ascii="Calibri" w:eastAsia="Calibri" w:hAnsi="Calibri" w:cs="Calibri"/>
          <w:sz w:val="24"/>
          <w:szCs w:val="24"/>
          <w:highlight w:val="yellow"/>
        </w:rPr>
        <w:t>with 2-mercaptoethanol</w:t>
      </w:r>
      <w:r w:rsidR="00CB10EF" w:rsidRPr="00EF703D">
        <w:rPr>
          <w:rFonts w:ascii="Calibri" w:eastAsia="Calibri" w:hAnsi="Calibri" w:cs="Calibri"/>
          <w:sz w:val="24"/>
          <w:szCs w:val="24"/>
          <w:highlight w:val="yellow"/>
        </w:rPr>
        <w:t xml:space="preserve"> added)</w:t>
      </w:r>
      <w:r w:rsidR="00A26726" w:rsidRPr="00EF703D">
        <w:rPr>
          <w:rFonts w:ascii="Calibri" w:eastAsia="Calibri" w:hAnsi="Calibri" w:cs="Calibri"/>
          <w:sz w:val="24"/>
          <w:szCs w:val="24"/>
          <w:highlight w:val="yellow"/>
        </w:rPr>
        <w:t xml:space="preserve"> to the reaction mix</w:t>
      </w:r>
      <w:r w:rsidR="00D05BDA" w:rsidRPr="00EF703D">
        <w:rPr>
          <w:rFonts w:ascii="Calibri" w:eastAsia="Calibri" w:hAnsi="Calibri" w:cs="Calibri"/>
          <w:sz w:val="24"/>
          <w:szCs w:val="24"/>
          <w:highlight w:val="yellow"/>
        </w:rPr>
        <w:t xml:space="preserve">. </w:t>
      </w:r>
    </w:p>
    <w:p w14:paraId="04B64C51" w14:textId="77777777" w:rsidR="00EF703D" w:rsidRPr="00EF703D" w:rsidRDefault="00EF703D" w:rsidP="003A30BA">
      <w:pPr>
        <w:pStyle w:val="ListParagraph"/>
        <w:spacing w:line="240" w:lineRule="auto"/>
        <w:ind w:left="0"/>
        <w:jc w:val="both"/>
        <w:rPr>
          <w:rFonts w:ascii="Calibri" w:eastAsia="Calibri" w:hAnsi="Calibri" w:cs="Calibri"/>
          <w:sz w:val="24"/>
          <w:szCs w:val="24"/>
        </w:rPr>
      </w:pPr>
    </w:p>
    <w:p w14:paraId="03086961" w14:textId="567A86E1" w:rsidR="00D05BDA" w:rsidRPr="00EF703D" w:rsidRDefault="00A26726" w:rsidP="003A30BA">
      <w:pPr>
        <w:pStyle w:val="ListParagraph"/>
        <w:spacing w:line="240" w:lineRule="auto"/>
        <w:ind w:left="0"/>
        <w:jc w:val="both"/>
        <w:rPr>
          <w:rFonts w:ascii="Calibri" w:eastAsia="Calibri" w:hAnsi="Calibri" w:cs="Calibri"/>
          <w:sz w:val="24"/>
          <w:szCs w:val="24"/>
        </w:rPr>
      </w:pPr>
      <w:r w:rsidRPr="00EF703D">
        <w:rPr>
          <w:rFonts w:ascii="Calibri" w:eastAsia="Calibri" w:hAnsi="Calibri" w:cs="Calibri"/>
          <w:sz w:val="24"/>
          <w:szCs w:val="24"/>
        </w:rPr>
        <w:t>CAUTION: 2-mercaptoethanol is toxic</w:t>
      </w:r>
      <w:r w:rsidR="00697659" w:rsidRPr="00EF703D">
        <w:rPr>
          <w:rFonts w:ascii="Calibri" w:eastAsia="Calibri" w:hAnsi="Calibri" w:cs="Calibri"/>
          <w:sz w:val="24"/>
          <w:szCs w:val="24"/>
        </w:rPr>
        <w:t xml:space="preserve"> and should be used inside a chemical fume hood</w:t>
      </w:r>
      <w:r w:rsidRPr="00EF703D">
        <w:rPr>
          <w:rFonts w:ascii="Calibri" w:eastAsia="Calibri" w:hAnsi="Calibri" w:cs="Calibri"/>
          <w:sz w:val="24"/>
          <w:szCs w:val="24"/>
        </w:rPr>
        <w:t xml:space="preserve">. </w:t>
      </w:r>
      <w:r w:rsidR="00412878">
        <w:rPr>
          <w:rFonts w:ascii="Calibri" w:eastAsia="Calibri" w:hAnsi="Calibri" w:cs="Calibri"/>
          <w:sz w:val="24"/>
          <w:szCs w:val="24"/>
        </w:rPr>
        <w:t>Please s</w:t>
      </w:r>
      <w:r w:rsidRPr="00EF703D">
        <w:rPr>
          <w:rFonts w:ascii="Calibri" w:eastAsia="Calibri" w:hAnsi="Calibri" w:cs="Calibri"/>
          <w:sz w:val="24"/>
          <w:szCs w:val="24"/>
        </w:rPr>
        <w:t xml:space="preserve">ee </w:t>
      </w:r>
      <w:r w:rsidR="00DF3E35">
        <w:rPr>
          <w:rFonts w:ascii="Calibri" w:eastAsia="Calibri" w:hAnsi="Calibri" w:cs="Calibri"/>
          <w:sz w:val="24"/>
          <w:szCs w:val="24"/>
        </w:rPr>
        <w:t>s</w:t>
      </w:r>
      <w:r w:rsidRPr="00EF703D">
        <w:rPr>
          <w:rFonts w:ascii="Calibri" w:eastAsia="Calibri" w:hAnsi="Calibri" w:cs="Calibri"/>
          <w:sz w:val="24"/>
          <w:szCs w:val="24"/>
        </w:rPr>
        <w:t xml:space="preserve">afety </w:t>
      </w:r>
      <w:r w:rsidR="00DF3E35">
        <w:rPr>
          <w:rFonts w:ascii="Calibri" w:eastAsia="Calibri" w:hAnsi="Calibri" w:cs="Calibri"/>
          <w:sz w:val="24"/>
          <w:szCs w:val="24"/>
        </w:rPr>
        <w:t>d</w:t>
      </w:r>
      <w:r w:rsidRPr="00EF703D">
        <w:rPr>
          <w:rFonts w:ascii="Calibri" w:eastAsia="Calibri" w:hAnsi="Calibri" w:cs="Calibri"/>
          <w:sz w:val="24"/>
          <w:szCs w:val="24"/>
        </w:rPr>
        <w:t xml:space="preserve">ata </w:t>
      </w:r>
      <w:r w:rsidR="00DF3E35">
        <w:rPr>
          <w:rFonts w:ascii="Calibri" w:eastAsia="Calibri" w:hAnsi="Calibri" w:cs="Calibri"/>
          <w:sz w:val="24"/>
          <w:szCs w:val="24"/>
        </w:rPr>
        <w:t>s</w:t>
      </w:r>
      <w:r w:rsidRPr="00EF703D">
        <w:rPr>
          <w:rFonts w:ascii="Calibri" w:eastAsia="Calibri" w:hAnsi="Calibri" w:cs="Calibri"/>
          <w:sz w:val="24"/>
          <w:szCs w:val="24"/>
        </w:rPr>
        <w:t>heet for proper handling.</w:t>
      </w:r>
    </w:p>
    <w:p w14:paraId="65271570" w14:textId="77777777" w:rsidR="00D05BDA" w:rsidRPr="00EF703D" w:rsidRDefault="00D05BDA" w:rsidP="003A30BA">
      <w:pPr>
        <w:spacing w:line="240" w:lineRule="auto"/>
        <w:jc w:val="both"/>
        <w:rPr>
          <w:rFonts w:ascii="Calibri" w:eastAsia="Calibri" w:hAnsi="Calibri" w:cs="Calibri"/>
          <w:sz w:val="24"/>
          <w:szCs w:val="24"/>
          <w:highlight w:val="yellow"/>
        </w:rPr>
      </w:pPr>
    </w:p>
    <w:p w14:paraId="6F2FF99D" w14:textId="264825B7" w:rsidR="00A26726" w:rsidRPr="00EF703D" w:rsidRDefault="00A26726" w:rsidP="003A30BA">
      <w:pPr>
        <w:pStyle w:val="ListParagraph"/>
        <w:numPr>
          <w:ilvl w:val="2"/>
          <w:numId w:val="14"/>
        </w:numPr>
        <w:spacing w:line="240" w:lineRule="auto"/>
        <w:ind w:left="0" w:firstLine="0"/>
        <w:jc w:val="both"/>
        <w:rPr>
          <w:rFonts w:ascii="Calibri" w:eastAsia="Calibri" w:hAnsi="Calibri" w:cs="Calibri"/>
          <w:sz w:val="24"/>
          <w:szCs w:val="24"/>
          <w:highlight w:val="yellow"/>
        </w:rPr>
      </w:pPr>
      <w:r w:rsidRPr="00EF703D">
        <w:rPr>
          <w:rFonts w:ascii="Calibri" w:eastAsia="Calibri" w:hAnsi="Calibri" w:cs="Calibri"/>
          <w:sz w:val="24"/>
          <w:szCs w:val="24"/>
          <w:highlight w:val="yellow"/>
        </w:rPr>
        <w:t xml:space="preserve">Heat samples at 95 </w:t>
      </w:r>
      <w:r w:rsidR="00357F4D" w:rsidRPr="008B06C3">
        <w:rPr>
          <w:rFonts w:ascii="Calibri" w:eastAsia="Calibri" w:hAnsi="Calibri" w:cs="Calibri"/>
          <w:sz w:val="24"/>
          <w:szCs w:val="24"/>
          <w:highlight w:val="yellow"/>
        </w:rPr>
        <w:t>˚</w:t>
      </w:r>
      <w:r w:rsidRPr="00EF703D">
        <w:rPr>
          <w:rFonts w:ascii="Calibri" w:eastAsia="Calibri" w:hAnsi="Calibri" w:cs="Calibri"/>
          <w:sz w:val="24"/>
          <w:szCs w:val="24"/>
          <w:highlight w:val="yellow"/>
        </w:rPr>
        <w:t>C for 5 min</w:t>
      </w:r>
      <w:r w:rsidR="003F3CDC" w:rsidRPr="00EF703D">
        <w:rPr>
          <w:rFonts w:ascii="Calibri" w:eastAsia="Calibri" w:hAnsi="Calibri" w:cs="Calibri"/>
          <w:sz w:val="24"/>
          <w:szCs w:val="24"/>
          <w:highlight w:val="yellow"/>
        </w:rPr>
        <w:t xml:space="preserve"> on a heat block</w:t>
      </w:r>
      <w:r w:rsidRPr="00EF703D">
        <w:rPr>
          <w:rFonts w:ascii="Calibri" w:eastAsia="Calibri" w:hAnsi="Calibri" w:cs="Calibri"/>
          <w:sz w:val="24"/>
          <w:szCs w:val="24"/>
          <w:highlight w:val="yellow"/>
        </w:rPr>
        <w:t xml:space="preserve"> and cool on ice. </w:t>
      </w:r>
      <w:r w:rsidR="00560F03" w:rsidRPr="00EF703D">
        <w:rPr>
          <w:rFonts w:ascii="Calibri" w:eastAsia="Calibri" w:hAnsi="Calibri" w:cs="Calibri"/>
          <w:sz w:val="24"/>
          <w:szCs w:val="24"/>
          <w:highlight w:val="yellow"/>
        </w:rPr>
        <w:t>Store the s</w:t>
      </w:r>
      <w:r w:rsidRPr="00EF703D">
        <w:rPr>
          <w:rFonts w:ascii="Calibri" w:eastAsia="Calibri" w:hAnsi="Calibri" w:cs="Calibri"/>
          <w:sz w:val="24"/>
          <w:szCs w:val="24"/>
          <w:highlight w:val="yellow"/>
        </w:rPr>
        <w:t xml:space="preserve">amples at -20 or -80 </w:t>
      </w:r>
      <w:r w:rsidR="00BC211A" w:rsidRPr="008B06C3">
        <w:rPr>
          <w:rFonts w:ascii="Calibri" w:eastAsia="Calibri" w:hAnsi="Calibri" w:cs="Calibri"/>
          <w:sz w:val="24"/>
          <w:szCs w:val="24"/>
          <w:highlight w:val="yellow"/>
        </w:rPr>
        <w:t>˚</w:t>
      </w:r>
      <w:r w:rsidRPr="00EF703D">
        <w:rPr>
          <w:rFonts w:ascii="Calibri" w:eastAsia="Calibri" w:hAnsi="Calibri" w:cs="Calibri"/>
          <w:sz w:val="24"/>
          <w:szCs w:val="24"/>
          <w:highlight w:val="yellow"/>
        </w:rPr>
        <w:t xml:space="preserve">C </w:t>
      </w:r>
      <w:r w:rsidR="00560F03" w:rsidRPr="00EF703D">
        <w:rPr>
          <w:rFonts w:ascii="Calibri" w:eastAsia="Calibri" w:hAnsi="Calibri" w:cs="Calibri"/>
          <w:sz w:val="24"/>
          <w:szCs w:val="24"/>
          <w:highlight w:val="yellow"/>
        </w:rPr>
        <w:t>or</w:t>
      </w:r>
      <w:r w:rsidRPr="00EF703D">
        <w:rPr>
          <w:rFonts w:ascii="Calibri" w:eastAsia="Calibri" w:hAnsi="Calibri" w:cs="Calibri"/>
          <w:sz w:val="24"/>
          <w:szCs w:val="24"/>
          <w:highlight w:val="yellow"/>
        </w:rPr>
        <w:t xml:space="preserve"> </w:t>
      </w:r>
      <w:r w:rsidR="00EF703D">
        <w:rPr>
          <w:rFonts w:ascii="Calibri" w:eastAsia="Calibri" w:hAnsi="Calibri" w:cs="Calibri"/>
          <w:sz w:val="24"/>
          <w:szCs w:val="24"/>
          <w:highlight w:val="yellow"/>
        </w:rPr>
        <w:t xml:space="preserve">perform gel electrophoresis and immunoblotting </w:t>
      </w:r>
      <w:r w:rsidR="00EF703D" w:rsidRPr="00EF703D">
        <w:rPr>
          <w:rFonts w:ascii="Calibri" w:eastAsia="Calibri" w:hAnsi="Calibri" w:cs="Calibri"/>
          <w:sz w:val="24"/>
          <w:szCs w:val="24"/>
        </w:rPr>
        <w:t>as detailed below.</w:t>
      </w:r>
      <w:r w:rsidR="00EF703D">
        <w:rPr>
          <w:rFonts w:ascii="Calibri" w:eastAsia="Calibri" w:hAnsi="Calibri" w:cs="Calibri"/>
          <w:sz w:val="24"/>
          <w:szCs w:val="24"/>
          <w:highlight w:val="yellow"/>
        </w:rPr>
        <w:t xml:space="preserve"> </w:t>
      </w:r>
    </w:p>
    <w:p w14:paraId="26A69954" w14:textId="77777777" w:rsidR="00421035" w:rsidRPr="00E773DA" w:rsidRDefault="00421035" w:rsidP="003A30BA">
      <w:pPr>
        <w:spacing w:line="240" w:lineRule="auto"/>
        <w:jc w:val="both"/>
        <w:rPr>
          <w:rFonts w:ascii="Calibri" w:eastAsia="Calibri" w:hAnsi="Calibri" w:cs="Calibri"/>
          <w:sz w:val="24"/>
          <w:szCs w:val="24"/>
        </w:rPr>
      </w:pPr>
    </w:p>
    <w:p w14:paraId="214DC6DE" w14:textId="2E3531B0" w:rsidR="00B05FA0" w:rsidRPr="00E773DA" w:rsidRDefault="00560F03" w:rsidP="003A30BA">
      <w:pPr>
        <w:spacing w:line="240" w:lineRule="auto"/>
        <w:jc w:val="both"/>
        <w:rPr>
          <w:rFonts w:ascii="Calibri" w:eastAsia="Calibri" w:hAnsi="Calibri" w:cs="Calibri"/>
          <w:b/>
          <w:sz w:val="24"/>
          <w:szCs w:val="24"/>
        </w:rPr>
      </w:pPr>
      <w:r w:rsidRPr="00E773DA">
        <w:rPr>
          <w:rFonts w:ascii="Calibri" w:eastAsia="Calibri" w:hAnsi="Calibri" w:cs="Calibri"/>
          <w:b/>
          <w:sz w:val="24"/>
          <w:szCs w:val="24"/>
        </w:rPr>
        <w:t>1.</w:t>
      </w:r>
      <w:r w:rsidR="00C10BB5" w:rsidRPr="00E773DA">
        <w:rPr>
          <w:rFonts w:ascii="Calibri" w:eastAsia="Calibri" w:hAnsi="Calibri" w:cs="Calibri"/>
          <w:b/>
          <w:sz w:val="24"/>
          <w:szCs w:val="24"/>
        </w:rPr>
        <w:t xml:space="preserve">3. </w:t>
      </w:r>
      <w:r w:rsidR="00421035" w:rsidRPr="00E773DA">
        <w:rPr>
          <w:rFonts w:ascii="Calibri" w:eastAsia="Calibri" w:hAnsi="Calibri" w:cs="Calibri"/>
          <w:b/>
          <w:sz w:val="24"/>
          <w:szCs w:val="24"/>
        </w:rPr>
        <w:t xml:space="preserve">Gel </w:t>
      </w:r>
      <w:r w:rsidR="006D69A8" w:rsidRPr="00E773DA">
        <w:rPr>
          <w:rFonts w:ascii="Calibri" w:eastAsia="Calibri" w:hAnsi="Calibri" w:cs="Calibri"/>
          <w:b/>
          <w:sz w:val="24"/>
          <w:szCs w:val="24"/>
        </w:rPr>
        <w:t>e</w:t>
      </w:r>
      <w:r w:rsidR="00421035" w:rsidRPr="00E773DA">
        <w:rPr>
          <w:rFonts w:ascii="Calibri" w:eastAsia="Calibri" w:hAnsi="Calibri" w:cs="Calibri"/>
          <w:b/>
          <w:sz w:val="24"/>
          <w:szCs w:val="24"/>
        </w:rPr>
        <w:t xml:space="preserve">lectrophoresis and </w:t>
      </w:r>
      <w:r w:rsidR="006D69A8" w:rsidRPr="00E773DA">
        <w:rPr>
          <w:rFonts w:ascii="Calibri" w:eastAsia="Calibri" w:hAnsi="Calibri" w:cs="Calibri"/>
          <w:b/>
          <w:sz w:val="24"/>
          <w:szCs w:val="24"/>
        </w:rPr>
        <w:t>i</w:t>
      </w:r>
      <w:r w:rsidR="00421035" w:rsidRPr="00E773DA">
        <w:rPr>
          <w:rFonts w:ascii="Calibri" w:eastAsia="Calibri" w:hAnsi="Calibri" w:cs="Calibri"/>
          <w:b/>
          <w:sz w:val="24"/>
          <w:szCs w:val="24"/>
        </w:rPr>
        <w:t>mmunoblotting</w:t>
      </w:r>
    </w:p>
    <w:p w14:paraId="1E87DE91" w14:textId="77777777" w:rsidR="00A26726" w:rsidRPr="00E773DA" w:rsidRDefault="00A26726" w:rsidP="003A30BA">
      <w:pPr>
        <w:spacing w:line="240" w:lineRule="auto"/>
        <w:jc w:val="both"/>
        <w:rPr>
          <w:rFonts w:ascii="Calibri" w:eastAsia="Calibri" w:hAnsi="Calibri" w:cs="Calibri"/>
          <w:sz w:val="24"/>
          <w:szCs w:val="24"/>
        </w:rPr>
      </w:pPr>
    </w:p>
    <w:p w14:paraId="267AEB7C" w14:textId="167D1181" w:rsidR="00755BEA" w:rsidRPr="00E773DA" w:rsidRDefault="00755BEA"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NOTE: If unfamiliar with gel electrophoresis and immunoblotting, see this standard procedure</w:t>
      </w:r>
      <w:r w:rsidRPr="00E773DA">
        <w:rPr>
          <w:rFonts w:ascii="Calibri" w:eastAsia="Calibri" w:hAnsi="Calibri" w:cs="Calibri"/>
          <w:sz w:val="24"/>
          <w:szCs w:val="24"/>
          <w:vertAlign w:val="superscript"/>
        </w:rPr>
        <w:fldChar w:fldCharType="begin"/>
      </w:r>
      <w:r w:rsidR="00566354" w:rsidRPr="00E773DA">
        <w:rPr>
          <w:rFonts w:ascii="Calibri" w:eastAsia="Calibri" w:hAnsi="Calibri" w:cs="Calibri"/>
          <w:sz w:val="24"/>
          <w:szCs w:val="24"/>
          <w:vertAlign w:val="superscript"/>
        </w:rPr>
        <w:instrText>ADDIN F1000_CSL_CITATION&lt;~#@#~&gt;[{"title":"The Western Blot | Protocol","id":"8086141","type":"webpage","issued":{},"URL":"https://www.jove.com/science-education/5065/the-western-blot","accessed":{"date-parts":[["2020","1","15"]]},"citation-label":"8086141","CleanAbstract":"No abstract available"}]</w:instrText>
      </w:r>
      <w:r w:rsidRPr="00E773DA">
        <w:rPr>
          <w:rFonts w:ascii="Calibri" w:eastAsia="Calibri" w:hAnsi="Calibri" w:cs="Calibri"/>
          <w:sz w:val="24"/>
          <w:szCs w:val="24"/>
          <w:vertAlign w:val="superscript"/>
        </w:rPr>
        <w:fldChar w:fldCharType="separate"/>
      </w:r>
      <w:r w:rsidR="00867582" w:rsidRPr="00E773DA">
        <w:rPr>
          <w:rFonts w:ascii="Calibri" w:eastAsia="Calibri" w:hAnsi="Calibri" w:cs="Calibri"/>
          <w:sz w:val="24"/>
          <w:szCs w:val="24"/>
          <w:vertAlign w:val="superscript"/>
        </w:rPr>
        <w:t>27</w:t>
      </w:r>
      <w:r w:rsidRPr="00E773DA">
        <w:rPr>
          <w:rFonts w:ascii="Calibri" w:eastAsia="Calibri" w:hAnsi="Calibri" w:cs="Calibri"/>
          <w:sz w:val="24"/>
          <w:szCs w:val="24"/>
          <w:vertAlign w:val="superscript"/>
        </w:rPr>
        <w:fldChar w:fldCharType="end"/>
      </w:r>
      <w:r w:rsidRPr="00E773DA">
        <w:rPr>
          <w:rFonts w:ascii="Calibri" w:eastAsia="Calibri" w:hAnsi="Calibri" w:cs="Calibri"/>
          <w:sz w:val="24"/>
          <w:szCs w:val="24"/>
        </w:rPr>
        <w:t xml:space="preserve"> for additional details on how to perform </w:t>
      </w:r>
      <w:r w:rsidR="009C2BC1">
        <w:rPr>
          <w:rFonts w:ascii="Calibri" w:eastAsia="Calibri" w:hAnsi="Calibri" w:cs="Calibri"/>
          <w:sz w:val="24"/>
          <w:szCs w:val="24"/>
        </w:rPr>
        <w:t>s</w:t>
      </w:r>
      <w:r w:rsidR="00741765" w:rsidRPr="00E773DA">
        <w:rPr>
          <w:rFonts w:ascii="Calibri" w:eastAsia="Calibri" w:hAnsi="Calibri" w:cs="Calibri"/>
          <w:sz w:val="24"/>
          <w:szCs w:val="24"/>
        </w:rPr>
        <w:t xml:space="preserve">teps </w:t>
      </w:r>
      <w:r w:rsidR="00560F03" w:rsidRPr="00E773DA">
        <w:rPr>
          <w:rFonts w:ascii="Calibri" w:eastAsia="Calibri" w:hAnsi="Calibri" w:cs="Calibri"/>
          <w:sz w:val="24"/>
          <w:szCs w:val="24"/>
        </w:rPr>
        <w:t>1.</w:t>
      </w:r>
      <w:r w:rsidR="00741765" w:rsidRPr="00E773DA">
        <w:rPr>
          <w:rFonts w:ascii="Calibri" w:eastAsia="Calibri" w:hAnsi="Calibri" w:cs="Calibri"/>
          <w:sz w:val="24"/>
          <w:szCs w:val="24"/>
        </w:rPr>
        <w:t>3.1-</w:t>
      </w:r>
      <w:r w:rsidR="00560F03" w:rsidRPr="00E773DA">
        <w:rPr>
          <w:rFonts w:ascii="Calibri" w:eastAsia="Calibri" w:hAnsi="Calibri" w:cs="Calibri"/>
          <w:sz w:val="24"/>
          <w:szCs w:val="24"/>
        </w:rPr>
        <w:t>1.</w:t>
      </w:r>
      <w:r w:rsidR="00741765" w:rsidRPr="00E773DA">
        <w:rPr>
          <w:rFonts w:ascii="Calibri" w:eastAsia="Calibri" w:hAnsi="Calibri" w:cs="Calibri"/>
          <w:sz w:val="24"/>
          <w:szCs w:val="24"/>
        </w:rPr>
        <w:t>3.17</w:t>
      </w:r>
      <w:r w:rsidRPr="00E773DA">
        <w:rPr>
          <w:rFonts w:ascii="Calibri" w:eastAsia="Calibri" w:hAnsi="Calibri" w:cs="Calibri"/>
          <w:sz w:val="24"/>
          <w:szCs w:val="24"/>
        </w:rPr>
        <w:t>.</w:t>
      </w:r>
      <w:r w:rsidR="00697659" w:rsidRPr="00E773DA">
        <w:rPr>
          <w:rFonts w:ascii="Calibri" w:eastAsia="Calibri" w:hAnsi="Calibri" w:cs="Calibri"/>
          <w:sz w:val="24"/>
          <w:szCs w:val="24"/>
        </w:rPr>
        <w:t xml:space="preserve"> </w:t>
      </w:r>
      <w:r w:rsidR="00B05FA0" w:rsidRPr="00E773DA">
        <w:rPr>
          <w:rFonts w:ascii="Calibri" w:eastAsia="Calibri" w:hAnsi="Calibri" w:cs="Calibri"/>
          <w:sz w:val="24"/>
          <w:szCs w:val="24"/>
        </w:rPr>
        <w:t>A</w:t>
      </w:r>
      <w:r w:rsidR="00697659" w:rsidRPr="00E773DA">
        <w:rPr>
          <w:rFonts w:ascii="Calibri" w:eastAsia="Calibri" w:hAnsi="Calibri" w:cs="Calibri"/>
          <w:sz w:val="24"/>
          <w:szCs w:val="24"/>
        </w:rPr>
        <w:t xml:space="preserve">dditional </w:t>
      </w:r>
      <w:r w:rsidR="00D831FA" w:rsidRPr="00E773DA">
        <w:rPr>
          <w:rFonts w:ascii="Calibri" w:eastAsia="Calibri" w:hAnsi="Calibri" w:cs="Calibri"/>
          <w:sz w:val="24"/>
          <w:szCs w:val="24"/>
        </w:rPr>
        <w:t>information</w:t>
      </w:r>
      <w:r w:rsidR="00697659" w:rsidRPr="00E773DA">
        <w:rPr>
          <w:rFonts w:ascii="Calibri" w:eastAsia="Calibri" w:hAnsi="Calibri" w:cs="Calibri"/>
          <w:sz w:val="24"/>
          <w:szCs w:val="24"/>
        </w:rPr>
        <w:t xml:space="preserve"> can be found here</w:t>
      </w:r>
      <w:r w:rsidR="00D831FA" w:rsidRPr="00E773DA">
        <w:rPr>
          <w:rFonts w:ascii="Calibri" w:eastAsia="Calibri" w:hAnsi="Calibri" w:cs="Calibri"/>
          <w:sz w:val="24"/>
          <w:szCs w:val="24"/>
        </w:rPr>
        <w:fldChar w:fldCharType="begin"/>
      </w:r>
      <w:r w:rsidR="00566354" w:rsidRPr="00E773DA">
        <w:rPr>
          <w:rFonts w:ascii="Calibri" w:eastAsia="Calibri" w:hAnsi="Calibri" w:cs="Calibri"/>
          <w:sz w:val="24"/>
          <w:szCs w:val="24"/>
        </w:rPr>
        <w:instrText>ADDIN F1000_CSL_CITATION&lt;~#@#~&gt;[{"title":"Transfer techniques in protein blotting.","id":"8483629","page":"165-178","type":"article-journal","volume":"1","author":[{"family":"Gooderham","given":"K"}],"issued":{"date-parts":[["1984"]]},"container-title":"Methods in Molecular Biology","container-title-short":"Methods Mol. Biol.","journalAbbreviation":"Methods Mol. Biol.","DOI":"10.1385/0-89603-062-8:165","PMID":"20512687","citation-label":"8483629","Abstract":"Polyacrylamide gel electrophoresis is an extremely powerful tool for the analysis of complex protein mixtures. Although the value of this method cannot be questioned, it is restricted in that the separated proteins remain buried within the dense gel matrix and are not readily available for further investigation. A number of methods have been developed in order to try and overcome this problem, for example the elution of proteins from excised gel slices (see Chapter 19 ). Alternatively, proteins have been studied while they are still buried within the gel using a variety of in situ peptide mapping (see Chapter 22 ) and gel overlay techniques (for example, see ref. 1). Unfortunately all of these methods have serious drawbacks: in the case of protein elution and in situ peptide mapping techniques, the resolution and number of bands that can be processed is restricted, whereas the gel overlay techniques are generally time-consuming and insensitive.","CleanAbstract":"Polyacrylamide gel electrophoresis is an extremely powerful tool for the analysis of complex protein mixtures. Although the value of this method cannot be questioned, it is restricted in that the separated proteins remain buried within the dense gel matrix and are not readily available for further investigation. A number of methods have been developed in order to try and overcome this problem, for example the elution of proteins from excised gel slices (see Chapter 19 ). Alternatively, proteins have been studied while they are still buried within the gel using a variety of in situ peptide mapping (see Chapter 22 ) and gel overlay techniques (for example, see ref. 1). Unfortunately all of these methods have serious drawbacks: in the case of protein elution and in situ peptide mapping techniques, the resolution and number of bands that can be processed is restricted, whereas the gel overlay techniques are generally time-consuming and insensitive."},{"title":"Electrophoresis in practice: A guide to methods and applications of DNA and protein separations","id":"8483630","type":"book","publisher":"Wiley","isbn":"9783527311811","author":[{"family":"Westermeier","given":"Reiner"}],"issued":{"date-parts":[["2004","10","25"]]},"DOI":"10.1002/3527603468","citation-label":"8483630","CleanAbstract":"No abstract available"},{"title":"Electrophoretic transfer of proteins from polyacrylamide gels to nitrocellulose sheets: procedure and some applications.","id":"30096","page":"4350-4354","type":"article-journal","volume":"76","issue":"9","author":[{"family":"Towbin","given":"H"},{"family":"Staehelin","given":"T"},{"family":"Gordon","given":"J"}],"issued":{"date-parts":[["1979","9"]]},"container-title":"Proceedings of the National Academy of Sciences of the United States of America","container-title-short":"Proc Natl Acad Sci USA","journalAbbreviation":"Proc Natl Acad Sci USA","DOI":"10.1073/pnas.76.9.4350","PMID":"388439","PMCID":"PMC411572","citation-label":"30096","Abstract":"A method has been devised for the electrophoretic transfer of proteins from polyacrylamide gels to nitrocellulose sheets. The method results in quantitative transfer of ribosomal proteins from gels containing urea. For sodium dodecyl sulfate gels, the original band pattern was obtained with no loss of resolution, but the transfer was not quantitative. The method allows detection of proteins by autoradiography and is simpler than conventional procedures. The immobilized proteins were detectable by immunological procedures. All additional binding capacity on the nitrocellulose was blocked with excess protein; then a specific antibody was bound and, finally, a second antibody directed against the first antibody. The second antibody was either radioactively labeled or conjugated to fluorescein or to peroxidase. The specific protein was then detected by either autoradiography, under UV light, or by the peroxidase reaction product, respectively. In the latter case, as little as 100 pg of protein was clearly detectable. It is anticipated that the procedure will be applicable to analysis of a wide variety of proteins with specific reactions or ligands.","CleanAbstract":"A method has been devised for the electrophoretic transfer of proteins from polyacrylamide gels to nitrocellulose sheets. The method results in quantitative transfer of ribosomal proteins from gels containing urea. For sodium dodecyl sulfate gels, the original band pattern was obtained with no loss of resolution, but the transfer was not quantitative. The method allows detection of proteins by autoradiography and is simpler than conventional procedures. The immobilized proteins were detectable by immunological procedures. All additional binding capacity on the nitrocellulose was blocked with excess protein; then a specific antibody was bound and, finally, a second antibody directed against the first antibody. The second antibody was either radioactively labeled or conjugated to fluorescein or to peroxidase. The specific protein was then detected by either autoradiography, under UV light, or by the peroxidase reaction product, respectively. In the latter case, as little as 100 pg of protein was clearly detectable. It is anticipated that the procedure will be applicable to analysis of a wide variety of proteins with specific reactions or ligands."},{"title":"Nonelectrophoretic bidirectional transfer of a single SDS-PAGE gel with multiple antigens to obtain 12 immunoblots.","id":"941302","page":"55-65","type":"article-journal","volume":"536","author":[{"family":"Kurien","given":"Biji T"},{"family":"Scofield","given":"R Hal"}],"issued":{"date-parts":[["2009"]]},"container-title":"Methods in Molecular Biology","container-title-short":"Methods Mol. Biol.","journalAbbreviation":"Methods Mol. Biol.","DOI":"10.1007/978-1-59745-542-8_8","PMID":"19378045","citation-label":"941302","Abstract":"Protein blotting is an invaluable technique in immunology to detect and characterize proteins of low abundance. Proteins resolved on sodium dodecyl sulfate (SDS) polyacrylamide gels are normally transferred electrophoretically to adsorbent membranes such as nitrocellulose or polyvinylidene diflouride membranes. Here, we describe the nonelectrophroretic transfer of the Ro 60 (or SSA) autoantigen, 220- and 240-kD spectrin antigens, and prestained molecular weight standards from SDS polyacrylamide gels to obtain up to 12 immunoblots from a single gel and multiple sera.","CleanAbstract":"Protein blotting is an invaluable technique in immunology to detect and characterize proteins of low abundance. Proteins resolved on sodium dodecyl sulfate (SDS) polyacrylamide gels are normally transferred electrophoretically to adsorbent membranes such as nitrocellulose or polyvinylidene diflouride membranes. Here, we describe the nonelectrophroretic transfer of the Ro 60 (or SSA) autoantigen, 220- and 240-kD spectrin antigens, and prestained molecular weight standards from SDS polyacrylamide gels to obtain up to 12 immunoblots from a single gel and multiple sera."},{"title":"Electroblotting of multiple gels: a simple apparatus without buffer tank for rapid transfer of proteins from polyacrylamide to nitrocellulose.","id":"8483628","page":"203-209","type":"article-journal","volume":"10","issue":"3-4","author":[{"family":"Kyhse-Andersen","given":"J"}],"issued":{"date-parts":[["1984","12"]]},"container-title":"Journal of Biochemical and Biophysical Methods","container-title-short":"J. Biochem. Biophys. Methods","journalAbbreviation":"J. Biochem. Biophys. Methods","DOI":"10.1016/0165-022x(84)90040-x","PMID":"6530509","citation-label":"8483628","Abstract":"A simple, horizontal device for rapid electrophoretic transfer of proteins from several polyacrylamide gels simultaneously is described. Up to six 'TRANS-UNITS' consisting of soaked filter paper on either side of polyacrylamide gel/nitrocellulose sheets that are separated by dialysis membranes are stacked between graphite plate electrodes. The only buffer reservoir in the apparatus is that in stacked, soaked filter paper. A special buffer system based on the isotachophoresis theory was developed for this purpose. The electrophoretic transfer was performed with equal efficiency in all TRANS-UNITS of the stack. Only traces of a few proteins remained in the polyacrylamide gel after transfer. With this apparatus, 50 protein bands from a human serum protein sample (diluted 1 : 100) were detected by immunoblotting with the retainment of the high resolution of the SDS-PAGE technique. The apparatus provided a constant current density of 0.8 mA/cm2 during the 1-h transfer time at 21 degrees C, irrespective of the number of TRANS-UNITS. The apparatus generated 1-5 W in joule heat, depending on the number of TRANS-UNITS in the stack.","CleanAbstract":"A simple, horizontal device for rapid electrophoretic transfer of proteins from several polyacrylamide gels simultaneously is described. Up to six 'TRANS-UNITS' consisting of soaked filter paper on either side of polyacrylamide gel/nitrocellulose sheets that are separated by dialysis membranes are stacked between graphite plate electrodes. The only buffer reservoir in the apparatus is that in stacked, soaked filter paper. A special buffer system based on the isotachophoresis theory was developed for this purpose. The electrophoretic transfer was performed with equal efficiency in all TRANS-UNITS of the stack. Only traces of a few proteins remained in the polyacrylamide gel after transfer. With this apparatus, 50 protein bands from a human serum protein sample (diluted 1 : 100) were detected by immunoblotting with the retainment of the high resolution of the SDS-PAGE technique. The apparatus provided a constant current density of 0.8 mA/cm2 during the 1-h transfer time at 21 degrees C, irrespective of the number of TRANS-UNITS. The apparatus generated 1-5 W in joule heat, depending on the number of TRANS-UNITS in the stack."},{"title":"Comparison of semi-dry and conventional tank-buffer electrotransfer of proteins from polyacrylamide gels to nitrocellulose membranes","id":"8483631","page":"384-387","type":"article-journal","volume":"8","issue":"9","author":[{"family":"Tovey","given":"Euan R."},{"family":"Baldo","given":"Brian A."}],"issued":{"date-parts":[["1987"]]},"container-title":"Electrophoresis","container-title-short":"Electrophoresis","journalAbbreviation":"Electrophoresis","DOI":"10.1002/elps.1150080904","citation-label":"8483631","CleanAbstract":"No abstract available"}]</w:instrText>
      </w:r>
      <w:r w:rsidR="00D831FA" w:rsidRPr="00E773DA">
        <w:rPr>
          <w:rFonts w:ascii="Calibri" w:eastAsia="Calibri" w:hAnsi="Calibri" w:cs="Calibri"/>
          <w:sz w:val="24"/>
          <w:szCs w:val="24"/>
        </w:rPr>
        <w:fldChar w:fldCharType="separate"/>
      </w:r>
      <w:r w:rsidR="00867582" w:rsidRPr="00E773DA">
        <w:rPr>
          <w:rFonts w:ascii="Calibri" w:eastAsia="Calibri" w:hAnsi="Calibri" w:cs="Calibri"/>
          <w:sz w:val="24"/>
          <w:szCs w:val="24"/>
          <w:vertAlign w:val="superscript"/>
        </w:rPr>
        <w:t>28–33</w:t>
      </w:r>
      <w:r w:rsidR="00D831FA" w:rsidRPr="00E773DA">
        <w:rPr>
          <w:rFonts w:ascii="Calibri" w:eastAsia="Calibri" w:hAnsi="Calibri" w:cs="Calibri"/>
          <w:sz w:val="24"/>
          <w:szCs w:val="24"/>
        </w:rPr>
        <w:fldChar w:fldCharType="end"/>
      </w:r>
      <w:r w:rsidR="00CB10EF" w:rsidRPr="00E773DA">
        <w:rPr>
          <w:rFonts w:ascii="Calibri" w:eastAsia="Calibri" w:hAnsi="Calibri" w:cs="Calibri"/>
          <w:sz w:val="24"/>
          <w:szCs w:val="24"/>
        </w:rPr>
        <w:t>.</w:t>
      </w:r>
    </w:p>
    <w:p w14:paraId="54A8AB6B" w14:textId="77777777" w:rsidR="00755BEA" w:rsidRPr="00E773DA" w:rsidRDefault="00755BEA" w:rsidP="003A30BA">
      <w:pPr>
        <w:spacing w:line="240" w:lineRule="auto"/>
        <w:jc w:val="both"/>
        <w:rPr>
          <w:rFonts w:ascii="Calibri" w:eastAsia="Calibri" w:hAnsi="Calibri" w:cs="Calibri"/>
          <w:sz w:val="24"/>
          <w:szCs w:val="24"/>
        </w:rPr>
      </w:pPr>
    </w:p>
    <w:p w14:paraId="2A030282" w14:textId="3DCCC06C" w:rsidR="00421035"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lastRenderedPageBreak/>
        <w:t>1.</w:t>
      </w:r>
      <w:r w:rsidR="00741765" w:rsidRPr="00E773DA">
        <w:rPr>
          <w:rFonts w:ascii="Calibri" w:eastAsia="Calibri" w:hAnsi="Calibri" w:cs="Calibri"/>
          <w:sz w:val="24"/>
          <w:szCs w:val="24"/>
        </w:rPr>
        <w:t>3</w:t>
      </w:r>
      <w:r w:rsidR="00A26726" w:rsidRPr="00E773DA">
        <w:rPr>
          <w:rFonts w:ascii="Calibri" w:eastAsia="Calibri" w:hAnsi="Calibri" w:cs="Calibri"/>
          <w:sz w:val="24"/>
          <w:szCs w:val="24"/>
        </w:rPr>
        <w:t>.</w:t>
      </w:r>
      <w:r w:rsidR="00741765" w:rsidRPr="00E773DA">
        <w:rPr>
          <w:rFonts w:ascii="Calibri" w:eastAsia="Calibri" w:hAnsi="Calibri" w:cs="Calibri"/>
          <w:sz w:val="24"/>
          <w:szCs w:val="24"/>
        </w:rPr>
        <w:t>1</w:t>
      </w:r>
      <w:r w:rsidR="00D05BDA" w:rsidRPr="00E773DA">
        <w:rPr>
          <w:rFonts w:ascii="Calibri" w:eastAsia="Calibri" w:hAnsi="Calibri" w:cs="Calibri"/>
          <w:sz w:val="24"/>
          <w:szCs w:val="24"/>
        </w:rPr>
        <w:t>.</w:t>
      </w:r>
      <w:r w:rsidR="00A26726" w:rsidRPr="00E773DA">
        <w:rPr>
          <w:rFonts w:ascii="Calibri" w:eastAsia="Calibri" w:hAnsi="Calibri" w:cs="Calibri"/>
          <w:sz w:val="24"/>
          <w:szCs w:val="24"/>
        </w:rPr>
        <w:t xml:space="preserve"> </w:t>
      </w:r>
      <w:r w:rsidR="00D712D9" w:rsidRPr="00E773DA">
        <w:rPr>
          <w:rFonts w:ascii="Calibri" w:eastAsia="Calibri" w:hAnsi="Calibri" w:cs="Calibri"/>
          <w:sz w:val="24"/>
          <w:szCs w:val="24"/>
        </w:rPr>
        <w:t xml:space="preserve">Pipette </w:t>
      </w:r>
      <w:r w:rsidR="000E64A5" w:rsidRPr="00E773DA">
        <w:rPr>
          <w:rFonts w:ascii="Calibri" w:eastAsia="Calibri" w:hAnsi="Calibri" w:cs="Calibri"/>
          <w:sz w:val="24"/>
          <w:szCs w:val="24"/>
        </w:rPr>
        <w:t xml:space="preserve">10 </w:t>
      </w:r>
      <w:r w:rsidR="000E64A5" w:rsidRPr="00E773DA">
        <w:rPr>
          <w:rFonts w:ascii="Calibri" w:eastAsia="Calibri" w:hAnsi="Calibri" w:cs="Calibri"/>
          <w:sz w:val="24"/>
          <w:szCs w:val="24"/>
        </w:rPr>
        <w:sym w:font="Symbol" w:char="F06D"/>
      </w:r>
      <w:r w:rsidR="00D05BDA" w:rsidRPr="00E773DA">
        <w:rPr>
          <w:rFonts w:ascii="Calibri" w:eastAsia="Calibri" w:hAnsi="Calibri" w:cs="Calibri"/>
          <w:sz w:val="24"/>
          <w:szCs w:val="24"/>
        </w:rPr>
        <w:t xml:space="preserve">L </w:t>
      </w:r>
      <w:r w:rsidR="000E64A5" w:rsidRPr="00E773DA">
        <w:rPr>
          <w:rFonts w:ascii="Calibri" w:eastAsia="Calibri" w:hAnsi="Calibri" w:cs="Calibri"/>
          <w:sz w:val="24"/>
          <w:szCs w:val="24"/>
        </w:rPr>
        <w:t xml:space="preserve">of </w:t>
      </w:r>
      <w:r w:rsidR="00A26726" w:rsidRPr="00E773DA">
        <w:rPr>
          <w:rFonts w:ascii="Calibri" w:eastAsia="Calibri" w:hAnsi="Calibri" w:cs="Calibri"/>
          <w:sz w:val="24"/>
          <w:szCs w:val="24"/>
        </w:rPr>
        <w:t>samples</w:t>
      </w:r>
      <w:r w:rsidR="00834E04" w:rsidRPr="00E773DA">
        <w:rPr>
          <w:rFonts w:ascii="Calibri" w:eastAsia="Calibri" w:hAnsi="Calibri" w:cs="Calibri"/>
          <w:sz w:val="24"/>
          <w:szCs w:val="24"/>
        </w:rPr>
        <w:t xml:space="preserve"> (from </w:t>
      </w:r>
      <w:r w:rsidR="004D011D">
        <w:rPr>
          <w:rFonts w:ascii="Calibri" w:eastAsia="Calibri" w:hAnsi="Calibri" w:cs="Calibri"/>
          <w:sz w:val="24"/>
          <w:szCs w:val="24"/>
        </w:rPr>
        <w:t>s</w:t>
      </w:r>
      <w:r w:rsidR="00834E04" w:rsidRPr="00E773DA">
        <w:rPr>
          <w:rFonts w:ascii="Calibri" w:eastAsia="Calibri" w:hAnsi="Calibri" w:cs="Calibri"/>
          <w:sz w:val="24"/>
          <w:szCs w:val="24"/>
        </w:rPr>
        <w:t xml:space="preserve">tep </w:t>
      </w:r>
      <w:r w:rsidR="006D6585">
        <w:rPr>
          <w:rFonts w:ascii="Calibri" w:eastAsia="Calibri" w:hAnsi="Calibri" w:cs="Calibri"/>
          <w:sz w:val="24"/>
          <w:szCs w:val="24"/>
        </w:rPr>
        <w:t>1.</w:t>
      </w:r>
      <w:r w:rsidR="00834E04" w:rsidRPr="00E773DA">
        <w:rPr>
          <w:rFonts w:ascii="Calibri" w:eastAsia="Calibri" w:hAnsi="Calibri" w:cs="Calibri"/>
          <w:sz w:val="24"/>
          <w:szCs w:val="24"/>
        </w:rPr>
        <w:t>2.5.)</w:t>
      </w:r>
      <w:r w:rsidR="00A26726" w:rsidRPr="00E773DA">
        <w:rPr>
          <w:rFonts w:ascii="Calibri" w:eastAsia="Calibri" w:hAnsi="Calibri" w:cs="Calibri"/>
          <w:sz w:val="24"/>
          <w:szCs w:val="24"/>
        </w:rPr>
        <w:t xml:space="preserve"> into </w:t>
      </w:r>
      <w:r w:rsidR="00D712D9" w:rsidRPr="00E773DA">
        <w:rPr>
          <w:rFonts w:ascii="Calibri" w:eastAsia="Calibri" w:hAnsi="Calibri" w:cs="Calibri"/>
          <w:sz w:val="24"/>
          <w:szCs w:val="24"/>
        </w:rPr>
        <w:t xml:space="preserve">the wells of </w:t>
      </w:r>
      <w:r w:rsidR="00A26726" w:rsidRPr="00E773DA">
        <w:rPr>
          <w:rFonts w:ascii="Calibri" w:eastAsia="Calibri" w:hAnsi="Calibri" w:cs="Calibri"/>
          <w:sz w:val="24"/>
          <w:szCs w:val="24"/>
        </w:rPr>
        <w:t>a</w:t>
      </w:r>
      <w:r w:rsidR="000E64A5" w:rsidRPr="00E773DA">
        <w:rPr>
          <w:rFonts w:ascii="Calibri" w:eastAsia="Calibri" w:hAnsi="Calibri" w:cs="Calibri"/>
          <w:sz w:val="24"/>
          <w:szCs w:val="24"/>
        </w:rPr>
        <w:t xml:space="preserve"> 4-20% gradient</w:t>
      </w:r>
      <w:r w:rsidR="00A26726" w:rsidRPr="00E773DA">
        <w:rPr>
          <w:rFonts w:ascii="Calibri" w:eastAsia="Calibri" w:hAnsi="Calibri" w:cs="Calibri"/>
          <w:sz w:val="24"/>
          <w:szCs w:val="24"/>
        </w:rPr>
        <w:t xml:space="preserve"> </w:t>
      </w:r>
      <w:r w:rsidR="00867D96" w:rsidRPr="00E773DA">
        <w:rPr>
          <w:rFonts w:ascii="Calibri" w:eastAsia="Calibri" w:hAnsi="Calibri" w:cs="Calibri"/>
          <w:sz w:val="24"/>
          <w:szCs w:val="24"/>
        </w:rPr>
        <w:t xml:space="preserve">polyacrylamide </w:t>
      </w:r>
      <w:r w:rsidR="00A26726" w:rsidRPr="00E773DA">
        <w:rPr>
          <w:rFonts w:ascii="Calibri" w:eastAsia="Calibri" w:hAnsi="Calibri" w:cs="Calibri"/>
          <w:sz w:val="24"/>
          <w:szCs w:val="24"/>
        </w:rPr>
        <w:t>gel</w:t>
      </w:r>
      <w:r w:rsidR="006D6585">
        <w:rPr>
          <w:rFonts w:ascii="Calibri" w:eastAsia="Calibri" w:hAnsi="Calibri" w:cs="Calibri"/>
          <w:sz w:val="24"/>
          <w:szCs w:val="24"/>
        </w:rPr>
        <w:t xml:space="preserve">. </w:t>
      </w:r>
      <w:r w:rsidR="00653D15">
        <w:rPr>
          <w:rFonts w:ascii="Calibri" w:eastAsia="Calibri" w:hAnsi="Calibri" w:cs="Calibri"/>
          <w:sz w:val="24"/>
          <w:szCs w:val="24"/>
        </w:rPr>
        <w:t>Pipette</w:t>
      </w:r>
      <w:r w:rsidR="006D6585">
        <w:rPr>
          <w:rFonts w:ascii="Calibri" w:eastAsia="Calibri" w:hAnsi="Calibri" w:cs="Calibri"/>
          <w:sz w:val="24"/>
          <w:szCs w:val="24"/>
        </w:rPr>
        <w:t xml:space="preserve"> </w:t>
      </w:r>
      <w:r w:rsidR="00653D15">
        <w:rPr>
          <w:rFonts w:ascii="Calibri" w:eastAsia="Calibri" w:hAnsi="Calibri" w:cs="Calibri"/>
          <w:sz w:val="24"/>
          <w:szCs w:val="24"/>
        </w:rPr>
        <w:t>5</w:t>
      </w:r>
      <w:r w:rsidR="006D6585">
        <w:rPr>
          <w:rFonts w:ascii="Calibri" w:eastAsia="Calibri" w:hAnsi="Calibri" w:cs="Calibri"/>
          <w:sz w:val="24"/>
          <w:szCs w:val="24"/>
        </w:rPr>
        <w:t xml:space="preserve"> </w:t>
      </w:r>
      <w:r w:rsidR="006D6585" w:rsidRPr="00E773DA">
        <w:rPr>
          <w:rFonts w:ascii="Calibri" w:eastAsia="Calibri" w:hAnsi="Calibri" w:cs="Calibri"/>
          <w:sz w:val="24"/>
          <w:szCs w:val="24"/>
        </w:rPr>
        <w:sym w:font="Symbol" w:char="F06D"/>
      </w:r>
      <w:r w:rsidR="006D6585" w:rsidRPr="00E773DA">
        <w:rPr>
          <w:rFonts w:ascii="Calibri" w:eastAsia="Calibri" w:hAnsi="Calibri" w:cs="Calibri"/>
          <w:sz w:val="24"/>
          <w:szCs w:val="24"/>
        </w:rPr>
        <w:t>L</w:t>
      </w:r>
      <w:r w:rsidR="006D6585">
        <w:rPr>
          <w:rFonts w:ascii="Calibri" w:eastAsia="Calibri" w:hAnsi="Calibri" w:cs="Calibri"/>
          <w:sz w:val="24"/>
          <w:szCs w:val="24"/>
        </w:rPr>
        <w:t xml:space="preserve"> of protein ladder into one of the wells as a molecular weight reference</w:t>
      </w:r>
      <w:r w:rsidR="008553BC">
        <w:rPr>
          <w:rFonts w:ascii="Calibri" w:eastAsia="Calibri" w:hAnsi="Calibri" w:cs="Calibri"/>
          <w:sz w:val="24"/>
          <w:szCs w:val="24"/>
        </w:rPr>
        <w:t>. R</w:t>
      </w:r>
      <w:r w:rsidR="008429A5" w:rsidRPr="00E773DA">
        <w:rPr>
          <w:rFonts w:ascii="Calibri" w:eastAsia="Calibri" w:hAnsi="Calibri" w:cs="Calibri"/>
          <w:sz w:val="24"/>
          <w:szCs w:val="24"/>
        </w:rPr>
        <w:t xml:space="preserve">un the gel at 120 </w:t>
      </w:r>
      <w:r w:rsidRPr="00E773DA">
        <w:rPr>
          <w:rFonts w:ascii="Calibri" w:eastAsia="Calibri" w:hAnsi="Calibri" w:cs="Calibri"/>
          <w:sz w:val="24"/>
          <w:szCs w:val="24"/>
        </w:rPr>
        <w:t>V</w:t>
      </w:r>
      <w:r w:rsidR="008429A5" w:rsidRPr="00E773DA">
        <w:rPr>
          <w:rFonts w:ascii="Calibri" w:eastAsia="Calibri" w:hAnsi="Calibri" w:cs="Calibri"/>
          <w:sz w:val="24"/>
          <w:szCs w:val="24"/>
        </w:rPr>
        <w:t xml:space="preserve"> for 90 min</w:t>
      </w:r>
      <w:r w:rsidR="00414C75" w:rsidRPr="00E773DA">
        <w:rPr>
          <w:rFonts w:ascii="Calibri" w:eastAsia="Calibri" w:hAnsi="Calibri" w:cs="Calibri"/>
          <w:sz w:val="24"/>
          <w:szCs w:val="24"/>
        </w:rPr>
        <w:t xml:space="preserve"> using a gel tank.</w:t>
      </w:r>
      <w:r w:rsidR="00D827A6" w:rsidRPr="00E773DA">
        <w:rPr>
          <w:rFonts w:ascii="Calibri" w:eastAsia="Calibri" w:hAnsi="Calibri" w:cs="Calibri"/>
          <w:sz w:val="24"/>
          <w:szCs w:val="24"/>
        </w:rPr>
        <w:t xml:space="preserve"> </w:t>
      </w:r>
      <w:r w:rsidR="00E7446D">
        <w:rPr>
          <w:rFonts w:ascii="Calibri" w:eastAsia="Calibri" w:hAnsi="Calibri" w:cs="Calibri"/>
          <w:sz w:val="24"/>
          <w:szCs w:val="24"/>
        </w:rPr>
        <w:t xml:space="preserve"> </w:t>
      </w:r>
    </w:p>
    <w:p w14:paraId="5A35DF9A" w14:textId="77777777" w:rsidR="000C5DFB" w:rsidRPr="00E773DA" w:rsidRDefault="000C5DFB" w:rsidP="003A30BA">
      <w:pPr>
        <w:spacing w:line="240" w:lineRule="auto"/>
        <w:jc w:val="both"/>
        <w:rPr>
          <w:rFonts w:ascii="Calibri" w:eastAsia="Calibri" w:hAnsi="Calibri" w:cs="Calibri"/>
          <w:sz w:val="24"/>
          <w:szCs w:val="24"/>
        </w:rPr>
      </w:pPr>
    </w:p>
    <w:p w14:paraId="14880C0F" w14:textId="14D7BB63" w:rsidR="00F33CAF"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w:t>
      </w:r>
      <w:r w:rsidR="008429A5" w:rsidRPr="00E773DA">
        <w:rPr>
          <w:rFonts w:ascii="Calibri" w:eastAsia="Calibri" w:hAnsi="Calibri" w:cs="Calibri"/>
          <w:sz w:val="24"/>
          <w:szCs w:val="24"/>
        </w:rPr>
        <w:t>.</w:t>
      </w:r>
      <w:r w:rsidR="00741765" w:rsidRPr="00E773DA">
        <w:rPr>
          <w:rFonts w:ascii="Calibri" w:eastAsia="Calibri" w:hAnsi="Calibri" w:cs="Calibri"/>
          <w:sz w:val="24"/>
          <w:szCs w:val="24"/>
        </w:rPr>
        <w:t>2</w:t>
      </w:r>
      <w:r w:rsidR="000C5DFB" w:rsidRPr="00E773DA">
        <w:rPr>
          <w:rFonts w:ascii="Calibri" w:eastAsia="Calibri" w:hAnsi="Calibri" w:cs="Calibri"/>
          <w:sz w:val="24"/>
          <w:szCs w:val="24"/>
        </w:rPr>
        <w:t xml:space="preserve">. </w:t>
      </w:r>
      <w:r w:rsidR="008429A5" w:rsidRPr="00E773DA">
        <w:rPr>
          <w:rFonts w:ascii="Calibri" w:eastAsia="Calibri" w:hAnsi="Calibri" w:cs="Calibri"/>
          <w:sz w:val="24"/>
          <w:szCs w:val="24"/>
        </w:rPr>
        <w:t xml:space="preserve">Transfer the gel </w:t>
      </w:r>
      <w:r w:rsidR="00F33CAF" w:rsidRPr="00E773DA">
        <w:rPr>
          <w:rFonts w:ascii="Calibri" w:eastAsia="Calibri" w:hAnsi="Calibri" w:cs="Calibri"/>
          <w:sz w:val="24"/>
          <w:szCs w:val="24"/>
        </w:rPr>
        <w:t xml:space="preserve">to </w:t>
      </w:r>
      <w:r w:rsidR="00456B6A" w:rsidRPr="00E773DA">
        <w:rPr>
          <w:rFonts w:ascii="Calibri" w:eastAsia="Calibri" w:hAnsi="Calibri" w:cs="Calibri"/>
          <w:sz w:val="24"/>
          <w:szCs w:val="24"/>
        </w:rPr>
        <w:t>a polyvinylidene</w:t>
      </w:r>
      <w:r w:rsidR="00414C75" w:rsidRPr="00E773DA">
        <w:rPr>
          <w:rFonts w:ascii="Calibri" w:eastAsia="Calibri" w:hAnsi="Calibri" w:cs="Calibri"/>
          <w:sz w:val="24"/>
          <w:szCs w:val="24"/>
        </w:rPr>
        <w:t xml:space="preserve"> difluoride (</w:t>
      </w:r>
      <w:r w:rsidR="006D69A8" w:rsidRPr="00E773DA">
        <w:rPr>
          <w:rFonts w:ascii="Calibri" w:eastAsia="Calibri" w:hAnsi="Calibri" w:cs="Calibri"/>
          <w:sz w:val="24"/>
          <w:szCs w:val="24"/>
        </w:rPr>
        <w:t>PVDF</w:t>
      </w:r>
      <w:r w:rsidR="00414C75" w:rsidRPr="00E773DA">
        <w:rPr>
          <w:rFonts w:ascii="Calibri" w:eastAsia="Calibri" w:hAnsi="Calibri" w:cs="Calibri"/>
          <w:sz w:val="24"/>
          <w:szCs w:val="24"/>
        </w:rPr>
        <w:t>)</w:t>
      </w:r>
      <w:r w:rsidR="006D69A8" w:rsidRPr="00E773DA">
        <w:rPr>
          <w:rFonts w:ascii="Calibri" w:eastAsia="Calibri" w:hAnsi="Calibri" w:cs="Calibri"/>
          <w:sz w:val="24"/>
          <w:szCs w:val="24"/>
        </w:rPr>
        <w:t xml:space="preserve"> </w:t>
      </w:r>
      <w:r w:rsidR="00F33CAF" w:rsidRPr="00E773DA">
        <w:rPr>
          <w:rFonts w:ascii="Calibri" w:eastAsia="Calibri" w:hAnsi="Calibri" w:cs="Calibri"/>
          <w:sz w:val="24"/>
          <w:szCs w:val="24"/>
        </w:rPr>
        <w:t xml:space="preserve">membrane </w:t>
      </w:r>
      <w:r w:rsidR="008429A5" w:rsidRPr="00E773DA">
        <w:rPr>
          <w:rFonts w:ascii="Calibri" w:eastAsia="Calibri" w:hAnsi="Calibri" w:cs="Calibri"/>
          <w:sz w:val="24"/>
          <w:szCs w:val="24"/>
        </w:rPr>
        <w:t xml:space="preserve">at 100 </w:t>
      </w:r>
      <w:r w:rsidRPr="00E773DA">
        <w:rPr>
          <w:rFonts w:ascii="Calibri" w:eastAsia="Calibri" w:hAnsi="Calibri" w:cs="Calibri"/>
          <w:sz w:val="24"/>
          <w:szCs w:val="24"/>
        </w:rPr>
        <w:t>V</w:t>
      </w:r>
      <w:r w:rsidR="008429A5" w:rsidRPr="00E773DA">
        <w:rPr>
          <w:rFonts w:ascii="Calibri" w:eastAsia="Calibri" w:hAnsi="Calibri" w:cs="Calibri"/>
          <w:sz w:val="24"/>
          <w:szCs w:val="24"/>
        </w:rPr>
        <w:t xml:space="preserve"> for 70 min</w:t>
      </w:r>
      <w:r w:rsidR="00414C75" w:rsidRPr="00E773DA">
        <w:rPr>
          <w:rFonts w:ascii="Calibri" w:eastAsia="Calibri" w:hAnsi="Calibri" w:cs="Calibri"/>
          <w:sz w:val="24"/>
          <w:szCs w:val="24"/>
        </w:rPr>
        <w:t xml:space="preserve"> using a transfer tank</w:t>
      </w:r>
      <w:r w:rsidR="00F33CAF" w:rsidRPr="00E773DA">
        <w:rPr>
          <w:rFonts w:ascii="Calibri" w:eastAsia="Calibri" w:hAnsi="Calibri" w:cs="Calibri"/>
          <w:sz w:val="24"/>
          <w:szCs w:val="24"/>
        </w:rPr>
        <w:t xml:space="preserve">. </w:t>
      </w:r>
    </w:p>
    <w:p w14:paraId="7BAC9871" w14:textId="77777777" w:rsidR="00F33CAF" w:rsidRPr="00E773DA" w:rsidRDefault="00F33CAF" w:rsidP="003A30BA">
      <w:pPr>
        <w:spacing w:line="240" w:lineRule="auto"/>
        <w:jc w:val="both"/>
        <w:rPr>
          <w:rFonts w:ascii="Calibri" w:eastAsia="Calibri" w:hAnsi="Calibri" w:cs="Calibri"/>
          <w:sz w:val="24"/>
          <w:szCs w:val="24"/>
        </w:rPr>
      </w:pPr>
    </w:p>
    <w:p w14:paraId="0490171F" w14:textId="3072D9B5" w:rsidR="00B00304"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w:t>
      </w:r>
      <w:r w:rsidR="00B00304" w:rsidRPr="00E773DA">
        <w:rPr>
          <w:rFonts w:ascii="Calibri" w:eastAsia="Calibri" w:hAnsi="Calibri" w:cs="Calibri"/>
          <w:sz w:val="24"/>
          <w:szCs w:val="24"/>
        </w:rPr>
        <w:t>.</w:t>
      </w:r>
      <w:r w:rsidR="00741765" w:rsidRPr="00E773DA">
        <w:rPr>
          <w:rFonts w:ascii="Calibri" w:eastAsia="Calibri" w:hAnsi="Calibri" w:cs="Calibri"/>
          <w:sz w:val="24"/>
          <w:szCs w:val="24"/>
        </w:rPr>
        <w:t>3</w:t>
      </w:r>
      <w:r w:rsidR="00B00304" w:rsidRPr="00E773DA">
        <w:rPr>
          <w:rFonts w:ascii="Calibri" w:eastAsia="Calibri" w:hAnsi="Calibri" w:cs="Calibri"/>
          <w:sz w:val="24"/>
          <w:szCs w:val="24"/>
        </w:rPr>
        <w:t xml:space="preserve">. </w:t>
      </w:r>
      <w:r w:rsidR="00D827A6" w:rsidRPr="00E773DA">
        <w:rPr>
          <w:rFonts w:ascii="Calibri" w:eastAsia="Calibri" w:hAnsi="Calibri" w:cs="Calibri"/>
          <w:sz w:val="24"/>
          <w:szCs w:val="24"/>
        </w:rPr>
        <w:t>Remove the membrane from the transfer apparatus</w:t>
      </w:r>
      <w:r w:rsidR="00CB10EF" w:rsidRPr="00E773DA">
        <w:rPr>
          <w:rFonts w:ascii="Calibri" w:eastAsia="Calibri" w:hAnsi="Calibri" w:cs="Calibri"/>
          <w:sz w:val="24"/>
          <w:szCs w:val="24"/>
        </w:rPr>
        <w:t xml:space="preserve"> and place </w:t>
      </w:r>
      <w:r w:rsidR="00E86C90">
        <w:rPr>
          <w:rFonts w:ascii="Calibri" w:eastAsia="Calibri" w:hAnsi="Calibri" w:cs="Calibri"/>
          <w:sz w:val="24"/>
          <w:szCs w:val="24"/>
        </w:rPr>
        <w:t xml:space="preserve">it </w:t>
      </w:r>
      <w:r w:rsidR="00CB10EF" w:rsidRPr="00E773DA">
        <w:rPr>
          <w:rFonts w:ascii="Calibri" w:eastAsia="Calibri" w:hAnsi="Calibri" w:cs="Calibri"/>
          <w:sz w:val="24"/>
          <w:szCs w:val="24"/>
        </w:rPr>
        <w:t>in a plastic container.</w:t>
      </w:r>
      <w:r w:rsidR="00D827A6" w:rsidRPr="00E773DA">
        <w:rPr>
          <w:rFonts w:ascii="Calibri" w:eastAsia="Calibri" w:hAnsi="Calibri" w:cs="Calibri"/>
          <w:sz w:val="24"/>
          <w:szCs w:val="24"/>
        </w:rPr>
        <w:t xml:space="preserve"> </w:t>
      </w:r>
      <w:r w:rsidR="00CB10EF" w:rsidRPr="00E773DA">
        <w:rPr>
          <w:rFonts w:ascii="Calibri" w:eastAsia="Calibri" w:hAnsi="Calibri" w:cs="Calibri"/>
          <w:sz w:val="24"/>
          <w:szCs w:val="24"/>
        </w:rPr>
        <w:t>B</w:t>
      </w:r>
      <w:r w:rsidR="00B00304" w:rsidRPr="00E773DA">
        <w:rPr>
          <w:rFonts w:ascii="Calibri" w:eastAsia="Calibri" w:hAnsi="Calibri" w:cs="Calibri"/>
          <w:sz w:val="24"/>
          <w:szCs w:val="24"/>
        </w:rPr>
        <w:t xml:space="preserve">lock the membrane </w:t>
      </w:r>
      <w:r w:rsidR="00CB10EF" w:rsidRPr="00E773DA">
        <w:rPr>
          <w:rFonts w:ascii="Calibri" w:eastAsia="Calibri" w:hAnsi="Calibri" w:cs="Calibri"/>
          <w:sz w:val="24"/>
          <w:szCs w:val="24"/>
        </w:rPr>
        <w:t>by adding</w:t>
      </w:r>
      <w:r w:rsidR="00B00304" w:rsidRPr="00E773DA">
        <w:rPr>
          <w:rFonts w:ascii="Calibri" w:eastAsia="Calibri" w:hAnsi="Calibri" w:cs="Calibri"/>
          <w:sz w:val="24"/>
          <w:szCs w:val="24"/>
        </w:rPr>
        <w:t xml:space="preserve"> </w:t>
      </w:r>
      <w:r w:rsidR="00CB10EF" w:rsidRPr="00E773DA">
        <w:rPr>
          <w:rFonts w:ascii="Calibri" w:eastAsia="Calibri" w:hAnsi="Calibri" w:cs="Calibri"/>
          <w:sz w:val="24"/>
          <w:szCs w:val="24"/>
        </w:rPr>
        <w:t>1</w:t>
      </w:r>
      <w:r w:rsidR="00456B6A" w:rsidRPr="00E773DA">
        <w:rPr>
          <w:rFonts w:ascii="Calibri" w:eastAsia="Calibri" w:hAnsi="Calibri" w:cs="Calibri"/>
          <w:sz w:val="24"/>
          <w:szCs w:val="24"/>
        </w:rPr>
        <w:t>x</w:t>
      </w:r>
      <w:r w:rsidR="00CB10EF" w:rsidRPr="00E773DA">
        <w:rPr>
          <w:rFonts w:ascii="Calibri" w:eastAsia="Calibri" w:hAnsi="Calibri" w:cs="Calibri"/>
          <w:sz w:val="24"/>
          <w:szCs w:val="24"/>
        </w:rPr>
        <w:t xml:space="preserve"> </w:t>
      </w:r>
      <w:r w:rsidR="00E15F2B" w:rsidRPr="00E773DA">
        <w:rPr>
          <w:rFonts w:ascii="Calibri" w:eastAsia="Calibri" w:hAnsi="Calibri" w:cs="Calibri"/>
          <w:sz w:val="24"/>
          <w:szCs w:val="24"/>
        </w:rPr>
        <w:t>TBS</w:t>
      </w:r>
      <w:r w:rsidR="00B00304" w:rsidRPr="00E773DA">
        <w:rPr>
          <w:rFonts w:ascii="Calibri" w:eastAsia="Calibri" w:hAnsi="Calibri" w:cs="Calibri"/>
          <w:sz w:val="24"/>
          <w:szCs w:val="24"/>
        </w:rPr>
        <w:t xml:space="preserve">T </w:t>
      </w:r>
      <w:r w:rsidR="00CB10EF" w:rsidRPr="00E773DA">
        <w:rPr>
          <w:rFonts w:ascii="Calibri" w:eastAsia="Calibri" w:hAnsi="Calibri" w:cs="Calibri"/>
          <w:sz w:val="24"/>
          <w:szCs w:val="24"/>
        </w:rPr>
        <w:t>(</w:t>
      </w:r>
      <w:r w:rsidR="00B00304" w:rsidRPr="00E773DA">
        <w:rPr>
          <w:rFonts w:ascii="Calibri" w:eastAsia="Calibri" w:hAnsi="Calibri" w:cs="Calibri"/>
          <w:sz w:val="24"/>
          <w:szCs w:val="24"/>
        </w:rPr>
        <w:t>containing 5% milk</w:t>
      </w:r>
      <w:r w:rsidR="00CB10EF" w:rsidRPr="00E773DA">
        <w:rPr>
          <w:rFonts w:ascii="Calibri" w:eastAsia="Calibri" w:hAnsi="Calibri" w:cs="Calibri"/>
          <w:sz w:val="24"/>
          <w:szCs w:val="24"/>
        </w:rPr>
        <w:t xml:space="preserve">) to the </w:t>
      </w:r>
      <w:r w:rsidR="00CC6E1C" w:rsidRPr="00E773DA">
        <w:rPr>
          <w:rFonts w:ascii="Calibri" w:eastAsia="Calibri" w:hAnsi="Calibri" w:cs="Calibri"/>
          <w:sz w:val="24"/>
          <w:szCs w:val="24"/>
        </w:rPr>
        <w:t xml:space="preserve">container and </w:t>
      </w:r>
      <w:r w:rsidR="00414C75" w:rsidRPr="00E773DA">
        <w:rPr>
          <w:rFonts w:ascii="Calibri" w:eastAsia="Calibri" w:hAnsi="Calibri" w:cs="Calibri"/>
          <w:sz w:val="24"/>
          <w:szCs w:val="24"/>
        </w:rPr>
        <w:t xml:space="preserve">gently shake </w:t>
      </w:r>
      <w:r w:rsidR="00B00304" w:rsidRPr="00E773DA">
        <w:rPr>
          <w:rFonts w:ascii="Calibri" w:eastAsia="Calibri" w:hAnsi="Calibri" w:cs="Calibri"/>
          <w:sz w:val="24"/>
          <w:szCs w:val="24"/>
        </w:rPr>
        <w:t>for 1 h at room</w:t>
      </w:r>
      <w:r w:rsidR="00414C75" w:rsidRPr="00E773DA">
        <w:rPr>
          <w:rFonts w:ascii="Calibri" w:eastAsia="Calibri" w:hAnsi="Calibri" w:cs="Calibri"/>
          <w:sz w:val="24"/>
          <w:szCs w:val="24"/>
        </w:rPr>
        <w:t xml:space="preserve"> temperature</w:t>
      </w:r>
      <w:r w:rsidR="00B00304" w:rsidRPr="00E773DA">
        <w:rPr>
          <w:rFonts w:ascii="Calibri" w:eastAsia="Calibri" w:hAnsi="Calibri" w:cs="Calibri"/>
          <w:sz w:val="24"/>
          <w:szCs w:val="24"/>
        </w:rPr>
        <w:t>.</w:t>
      </w:r>
    </w:p>
    <w:p w14:paraId="5D4F5438" w14:textId="77777777" w:rsidR="00B00304" w:rsidRPr="00E773DA" w:rsidRDefault="00B00304" w:rsidP="003A30BA">
      <w:pPr>
        <w:spacing w:line="240" w:lineRule="auto"/>
        <w:jc w:val="both"/>
        <w:rPr>
          <w:rFonts w:ascii="Calibri" w:eastAsia="Calibri" w:hAnsi="Calibri" w:cs="Calibri"/>
          <w:sz w:val="24"/>
          <w:szCs w:val="24"/>
        </w:rPr>
      </w:pPr>
    </w:p>
    <w:p w14:paraId="42012FE6" w14:textId="6549B49E" w:rsidR="00F33CAF"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w:t>
      </w:r>
      <w:r w:rsidR="00B00304" w:rsidRPr="00E773DA">
        <w:rPr>
          <w:rFonts w:ascii="Calibri" w:eastAsia="Calibri" w:hAnsi="Calibri" w:cs="Calibri"/>
          <w:sz w:val="24"/>
          <w:szCs w:val="24"/>
        </w:rPr>
        <w:t>.</w:t>
      </w:r>
      <w:r w:rsidR="00741765" w:rsidRPr="00E773DA">
        <w:rPr>
          <w:rFonts w:ascii="Calibri" w:eastAsia="Calibri" w:hAnsi="Calibri" w:cs="Calibri"/>
          <w:sz w:val="24"/>
          <w:szCs w:val="24"/>
        </w:rPr>
        <w:t>4</w:t>
      </w:r>
      <w:r w:rsidR="00F33CAF" w:rsidRPr="00E773DA">
        <w:rPr>
          <w:rFonts w:ascii="Calibri" w:eastAsia="Calibri" w:hAnsi="Calibri" w:cs="Calibri"/>
          <w:sz w:val="24"/>
          <w:szCs w:val="24"/>
        </w:rPr>
        <w:t xml:space="preserve">. </w:t>
      </w:r>
      <w:r w:rsidR="00CB10EF" w:rsidRPr="00E773DA">
        <w:rPr>
          <w:rFonts w:ascii="Calibri" w:eastAsia="Calibri" w:hAnsi="Calibri" w:cs="Calibri"/>
          <w:sz w:val="24"/>
          <w:szCs w:val="24"/>
        </w:rPr>
        <w:t>Remove the 1</w:t>
      </w:r>
      <w:r w:rsidR="00456B6A" w:rsidRPr="00E773DA">
        <w:rPr>
          <w:rFonts w:ascii="Calibri" w:eastAsia="Calibri" w:hAnsi="Calibri" w:cs="Calibri"/>
          <w:sz w:val="24"/>
          <w:szCs w:val="24"/>
        </w:rPr>
        <w:t>x</w:t>
      </w:r>
      <w:r w:rsidR="00CB10EF" w:rsidRPr="00E773DA">
        <w:rPr>
          <w:rFonts w:ascii="Calibri" w:eastAsia="Calibri" w:hAnsi="Calibri" w:cs="Calibri"/>
          <w:sz w:val="24"/>
          <w:szCs w:val="24"/>
        </w:rPr>
        <w:t xml:space="preserve"> TBST from </w:t>
      </w:r>
      <w:r w:rsidR="00F066F4">
        <w:rPr>
          <w:rFonts w:ascii="Calibri" w:eastAsia="Calibri" w:hAnsi="Calibri" w:cs="Calibri"/>
          <w:sz w:val="24"/>
          <w:szCs w:val="24"/>
        </w:rPr>
        <w:t>s</w:t>
      </w:r>
      <w:r w:rsidR="00CB10EF" w:rsidRPr="00E773DA">
        <w:rPr>
          <w:rFonts w:ascii="Calibri" w:eastAsia="Calibri" w:hAnsi="Calibri" w:cs="Calibri"/>
          <w:sz w:val="24"/>
          <w:szCs w:val="24"/>
        </w:rPr>
        <w:t xml:space="preserve">tep </w:t>
      </w:r>
      <w:r w:rsidR="00AE3E59">
        <w:rPr>
          <w:rFonts w:ascii="Calibri" w:eastAsia="Calibri" w:hAnsi="Calibri" w:cs="Calibri"/>
          <w:sz w:val="24"/>
          <w:szCs w:val="24"/>
        </w:rPr>
        <w:t>1.3.3.</w:t>
      </w:r>
      <w:r w:rsidR="00CB10EF" w:rsidRPr="00E773DA">
        <w:rPr>
          <w:rFonts w:ascii="Calibri" w:eastAsia="Calibri" w:hAnsi="Calibri" w:cs="Calibri"/>
          <w:sz w:val="24"/>
          <w:szCs w:val="24"/>
        </w:rPr>
        <w:t xml:space="preserve"> </w:t>
      </w:r>
      <w:r w:rsidR="00721C2C" w:rsidRPr="00E773DA">
        <w:rPr>
          <w:rFonts w:ascii="Calibri" w:eastAsia="Calibri" w:hAnsi="Calibri" w:cs="Calibri"/>
          <w:sz w:val="24"/>
          <w:szCs w:val="24"/>
        </w:rPr>
        <w:t>Incubate the membrane</w:t>
      </w:r>
      <w:r w:rsidR="00E15F2B" w:rsidRPr="00E773DA">
        <w:rPr>
          <w:rFonts w:ascii="Calibri" w:eastAsia="Calibri" w:hAnsi="Calibri" w:cs="Calibri"/>
          <w:sz w:val="24"/>
          <w:szCs w:val="24"/>
        </w:rPr>
        <w:t xml:space="preserve"> overnight </w:t>
      </w:r>
      <w:r w:rsidR="00721C2C" w:rsidRPr="00E773DA">
        <w:rPr>
          <w:rFonts w:ascii="Calibri" w:eastAsia="Calibri" w:hAnsi="Calibri" w:cs="Calibri"/>
          <w:sz w:val="24"/>
          <w:szCs w:val="24"/>
        </w:rPr>
        <w:t xml:space="preserve">with </w:t>
      </w:r>
      <w:r w:rsidR="00414C75" w:rsidRPr="00E773DA">
        <w:rPr>
          <w:rFonts w:ascii="Calibri" w:eastAsia="Calibri" w:hAnsi="Calibri" w:cs="Calibri"/>
          <w:sz w:val="24"/>
          <w:szCs w:val="24"/>
        </w:rPr>
        <w:t xml:space="preserve">selected </w:t>
      </w:r>
      <w:r w:rsidR="00721C2C" w:rsidRPr="00E773DA">
        <w:rPr>
          <w:rFonts w:ascii="Calibri" w:eastAsia="Calibri" w:hAnsi="Calibri" w:cs="Calibri"/>
          <w:sz w:val="24"/>
          <w:szCs w:val="24"/>
        </w:rPr>
        <w:t>site</w:t>
      </w:r>
      <w:r w:rsidR="00D05BDA" w:rsidRPr="00E773DA">
        <w:rPr>
          <w:rFonts w:ascii="Calibri" w:eastAsia="Calibri" w:hAnsi="Calibri" w:cs="Calibri"/>
          <w:sz w:val="24"/>
          <w:szCs w:val="24"/>
        </w:rPr>
        <w:t>-</w:t>
      </w:r>
      <w:r w:rsidR="00721C2C" w:rsidRPr="00E773DA">
        <w:rPr>
          <w:rFonts w:ascii="Calibri" w:eastAsia="Calibri" w:hAnsi="Calibri" w:cs="Calibri"/>
          <w:sz w:val="24"/>
          <w:szCs w:val="24"/>
        </w:rPr>
        <w:t>specific acetyl antibodies</w:t>
      </w:r>
      <w:r w:rsidR="00E15F2B" w:rsidRPr="00E773DA">
        <w:rPr>
          <w:rFonts w:ascii="Calibri" w:eastAsia="Calibri" w:hAnsi="Calibri" w:cs="Calibri"/>
          <w:sz w:val="24"/>
          <w:szCs w:val="24"/>
        </w:rPr>
        <w:t xml:space="preserve"> </w:t>
      </w:r>
      <w:r w:rsidR="00414C75" w:rsidRPr="00E773DA">
        <w:rPr>
          <w:rFonts w:ascii="Calibri" w:eastAsia="Calibri" w:hAnsi="Calibri" w:cs="Calibri"/>
          <w:sz w:val="24"/>
          <w:szCs w:val="24"/>
        </w:rPr>
        <w:t>(e.g.</w:t>
      </w:r>
      <w:r w:rsidR="00456B6A" w:rsidRPr="00E773DA">
        <w:rPr>
          <w:rFonts w:ascii="Calibri" w:eastAsia="Calibri" w:hAnsi="Calibri" w:cs="Calibri"/>
          <w:sz w:val="24"/>
          <w:szCs w:val="24"/>
        </w:rPr>
        <w:t>,</w:t>
      </w:r>
      <w:r w:rsidR="00414C75" w:rsidRPr="00E773DA">
        <w:rPr>
          <w:rFonts w:ascii="Calibri" w:eastAsia="Calibri" w:hAnsi="Calibri" w:cs="Calibri"/>
          <w:sz w:val="24"/>
          <w:szCs w:val="24"/>
        </w:rPr>
        <w:t xml:space="preserve"> H3K18ac or</w:t>
      </w:r>
      <w:r w:rsidR="00B00304" w:rsidRPr="00E773DA">
        <w:rPr>
          <w:rFonts w:ascii="Calibri" w:eastAsia="Calibri" w:hAnsi="Calibri" w:cs="Calibri"/>
          <w:sz w:val="24"/>
          <w:szCs w:val="24"/>
        </w:rPr>
        <w:t xml:space="preserve"> H3K27ac</w:t>
      </w:r>
      <w:r w:rsidR="00E15F2B" w:rsidRPr="00E773DA">
        <w:rPr>
          <w:rFonts w:ascii="Calibri" w:eastAsia="Calibri" w:hAnsi="Calibri" w:cs="Calibri"/>
          <w:sz w:val="24"/>
          <w:szCs w:val="24"/>
        </w:rPr>
        <w:t xml:space="preserve"> primary antibodies</w:t>
      </w:r>
      <w:r w:rsidR="00414C75" w:rsidRPr="00E773DA">
        <w:rPr>
          <w:rFonts w:ascii="Calibri" w:eastAsia="Calibri" w:hAnsi="Calibri" w:cs="Calibri"/>
          <w:sz w:val="24"/>
          <w:szCs w:val="24"/>
        </w:rPr>
        <w:t xml:space="preserve"> at a </w:t>
      </w:r>
      <w:r w:rsidR="000C5DFB" w:rsidRPr="00E773DA">
        <w:rPr>
          <w:rFonts w:ascii="Calibri" w:eastAsia="Calibri" w:hAnsi="Calibri" w:cs="Calibri"/>
          <w:sz w:val="24"/>
          <w:szCs w:val="24"/>
        </w:rPr>
        <w:t>1:5</w:t>
      </w:r>
      <w:r w:rsidR="00D05BDA" w:rsidRPr="00E773DA">
        <w:rPr>
          <w:rFonts w:ascii="Calibri" w:eastAsia="Calibri" w:hAnsi="Calibri" w:cs="Calibri"/>
          <w:sz w:val="24"/>
          <w:szCs w:val="24"/>
        </w:rPr>
        <w:t>,</w:t>
      </w:r>
      <w:r w:rsidR="000C5DFB" w:rsidRPr="00E773DA">
        <w:rPr>
          <w:rFonts w:ascii="Calibri" w:eastAsia="Calibri" w:hAnsi="Calibri" w:cs="Calibri"/>
          <w:sz w:val="24"/>
          <w:szCs w:val="24"/>
        </w:rPr>
        <w:t>000</w:t>
      </w:r>
      <w:r w:rsidR="00E15F2B" w:rsidRPr="00E773DA">
        <w:rPr>
          <w:rFonts w:ascii="Calibri" w:eastAsia="Calibri" w:hAnsi="Calibri" w:cs="Calibri"/>
          <w:sz w:val="24"/>
          <w:szCs w:val="24"/>
        </w:rPr>
        <w:t xml:space="preserve"> dilution</w:t>
      </w:r>
      <w:r w:rsidR="00F33CAF" w:rsidRPr="00E773DA">
        <w:rPr>
          <w:rFonts w:ascii="Calibri" w:eastAsia="Calibri" w:hAnsi="Calibri" w:cs="Calibri"/>
          <w:sz w:val="24"/>
          <w:szCs w:val="24"/>
        </w:rPr>
        <w:t xml:space="preserve"> </w:t>
      </w:r>
      <w:r w:rsidR="00254A16" w:rsidRPr="00E773DA">
        <w:rPr>
          <w:rFonts w:ascii="Calibri" w:eastAsia="Calibri" w:hAnsi="Calibri" w:cs="Calibri"/>
          <w:sz w:val="24"/>
          <w:szCs w:val="24"/>
        </w:rPr>
        <w:t xml:space="preserve">in </w:t>
      </w:r>
      <w:r w:rsidR="001F106E" w:rsidRPr="00E773DA">
        <w:rPr>
          <w:rFonts w:ascii="Calibri" w:eastAsia="Calibri" w:hAnsi="Calibri" w:cs="Calibri"/>
          <w:sz w:val="24"/>
          <w:szCs w:val="24"/>
        </w:rPr>
        <w:t>1</w:t>
      </w:r>
      <w:r w:rsidR="00D05BDA" w:rsidRPr="00E773DA">
        <w:rPr>
          <w:rFonts w:ascii="Calibri" w:eastAsia="Calibri" w:hAnsi="Calibri" w:cs="Calibri"/>
          <w:sz w:val="24"/>
          <w:szCs w:val="24"/>
        </w:rPr>
        <w:t>x</w:t>
      </w:r>
      <w:r w:rsidR="001F106E" w:rsidRPr="00E773DA">
        <w:rPr>
          <w:rFonts w:ascii="Calibri" w:eastAsia="Calibri" w:hAnsi="Calibri" w:cs="Calibri"/>
          <w:sz w:val="24"/>
          <w:szCs w:val="24"/>
        </w:rPr>
        <w:t xml:space="preserve"> TBS</w:t>
      </w:r>
      <w:r w:rsidR="00F33CAF" w:rsidRPr="00E773DA">
        <w:rPr>
          <w:rFonts w:ascii="Calibri" w:eastAsia="Calibri" w:hAnsi="Calibri" w:cs="Calibri"/>
          <w:sz w:val="24"/>
          <w:szCs w:val="24"/>
        </w:rPr>
        <w:t>T</w:t>
      </w:r>
      <w:r w:rsidR="00B00304" w:rsidRPr="00E773DA">
        <w:rPr>
          <w:rFonts w:ascii="Calibri" w:eastAsia="Calibri" w:hAnsi="Calibri" w:cs="Calibri"/>
          <w:sz w:val="24"/>
          <w:szCs w:val="24"/>
        </w:rPr>
        <w:t xml:space="preserve"> containing 5% milk)</w:t>
      </w:r>
      <w:r w:rsidR="00E15F2B" w:rsidRPr="00E773DA">
        <w:rPr>
          <w:rFonts w:ascii="Calibri" w:eastAsia="Calibri" w:hAnsi="Calibri" w:cs="Calibri"/>
          <w:sz w:val="24"/>
          <w:szCs w:val="24"/>
        </w:rPr>
        <w:t xml:space="preserve"> at 4</w:t>
      </w:r>
      <w:r w:rsidR="00BC211A" w:rsidRPr="00BC211A">
        <w:rPr>
          <w:rFonts w:ascii="Calibri" w:eastAsia="Calibri" w:hAnsi="Calibri" w:cs="Calibri"/>
          <w:sz w:val="24"/>
          <w:szCs w:val="24"/>
        </w:rPr>
        <w:t xml:space="preserve"> </w:t>
      </w:r>
      <w:r w:rsidR="00BC211A" w:rsidRPr="00E773DA">
        <w:rPr>
          <w:rFonts w:ascii="Calibri" w:eastAsia="Calibri" w:hAnsi="Calibri" w:cs="Calibri"/>
          <w:sz w:val="24"/>
          <w:szCs w:val="24"/>
        </w:rPr>
        <w:t>˚</w:t>
      </w:r>
      <w:r w:rsidR="00E15F2B" w:rsidRPr="00E773DA">
        <w:rPr>
          <w:rFonts w:ascii="Calibri" w:eastAsia="Calibri" w:hAnsi="Calibri" w:cs="Calibri"/>
          <w:sz w:val="24"/>
          <w:szCs w:val="24"/>
        </w:rPr>
        <w:t>C</w:t>
      </w:r>
      <w:r w:rsidR="001F106E" w:rsidRPr="00E773DA">
        <w:rPr>
          <w:rFonts w:ascii="Calibri" w:eastAsia="Calibri" w:hAnsi="Calibri" w:cs="Calibri"/>
          <w:sz w:val="24"/>
          <w:szCs w:val="24"/>
        </w:rPr>
        <w:t xml:space="preserve"> with gentle shaking</w:t>
      </w:r>
      <w:r w:rsidR="00E15F2B" w:rsidRPr="00E773DA">
        <w:rPr>
          <w:rFonts w:ascii="Calibri" w:eastAsia="Calibri" w:hAnsi="Calibri" w:cs="Calibri"/>
          <w:sz w:val="24"/>
          <w:szCs w:val="24"/>
        </w:rPr>
        <w:t xml:space="preserve">. </w:t>
      </w:r>
    </w:p>
    <w:p w14:paraId="6C5B80BC" w14:textId="77777777" w:rsidR="00B00304" w:rsidRPr="00E773DA" w:rsidRDefault="00B00304" w:rsidP="003A30BA">
      <w:pPr>
        <w:spacing w:line="240" w:lineRule="auto"/>
        <w:jc w:val="both"/>
        <w:rPr>
          <w:rFonts w:ascii="Calibri" w:eastAsia="Calibri" w:hAnsi="Calibri" w:cs="Calibri"/>
          <w:sz w:val="24"/>
          <w:szCs w:val="24"/>
        </w:rPr>
      </w:pPr>
    </w:p>
    <w:p w14:paraId="0D66A04A" w14:textId="0598DC83" w:rsidR="00B00304"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3.5</w:t>
      </w:r>
      <w:r w:rsidR="009F60C8" w:rsidRPr="00E773DA">
        <w:rPr>
          <w:rFonts w:ascii="Calibri" w:eastAsia="Calibri" w:hAnsi="Calibri" w:cs="Calibri"/>
          <w:sz w:val="24"/>
          <w:szCs w:val="24"/>
        </w:rPr>
        <w:t xml:space="preserve">. Remove the </w:t>
      </w:r>
      <w:r w:rsidR="00421035" w:rsidRPr="00E773DA">
        <w:rPr>
          <w:rFonts w:ascii="Calibri" w:eastAsia="Calibri" w:hAnsi="Calibri" w:cs="Calibri"/>
          <w:sz w:val="24"/>
          <w:szCs w:val="24"/>
        </w:rPr>
        <w:t>primary antibody solution</w:t>
      </w:r>
      <w:r w:rsidR="00697659" w:rsidRPr="00E773DA">
        <w:rPr>
          <w:rFonts w:ascii="Calibri" w:eastAsia="Calibri" w:hAnsi="Calibri" w:cs="Calibri"/>
          <w:sz w:val="24"/>
          <w:szCs w:val="24"/>
        </w:rPr>
        <w:t>. W</w:t>
      </w:r>
      <w:r w:rsidR="00421035" w:rsidRPr="00E773DA">
        <w:rPr>
          <w:rFonts w:ascii="Calibri" w:eastAsia="Calibri" w:hAnsi="Calibri" w:cs="Calibri"/>
          <w:sz w:val="24"/>
          <w:szCs w:val="24"/>
        </w:rPr>
        <w:t xml:space="preserve">ash the membrane </w:t>
      </w:r>
      <w:r w:rsidR="009C2BC1">
        <w:rPr>
          <w:rFonts w:ascii="Calibri" w:eastAsia="Calibri" w:hAnsi="Calibri" w:cs="Calibri"/>
          <w:sz w:val="24"/>
          <w:szCs w:val="24"/>
        </w:rPr>
        <w:t>2x</w:t>
      </w:r>
      <w:r w:rsidR="00697659" w:rsidRPr="00E773DA">
        <w:rPr>
          <w:rFonts w:ascii="Calibri" w:eastAsia="Calibri" w:hAnsi="Calibri" w:cs="Calibri"/>
          <w:sz w:val="24"/>
          <w:szCs w:val="24"/>
        </w:rPr>
        <w:t xml:space="preserve"> with</w:t>
      </w:r>
      <w:r w:rsidR="00421035" w:rsidRPr="00E773DA">
        <w:rPr>
          <w:rFonts w:ascii="Calibri" w:eastAsia="Calibri" w:hAnsi="Calibri" w:cs="Calibri"/>
          <w:sz w:val="24"/>
          <w:szCs w:val="24"/>
        </w:rPr>
        <w:t xml:space="preserve"> </w:t>
      </w:r>
      <w:r w:rsidR="00834E04" w:rsidRPr="00E773DA">
        <w:rPr>
          <w:rFonts w:ascii="Calibri" w:eastAsia="Calibri" w:hAnsi="Calibri" w:cs="Calibri"/>
          <w:sz w:val="24"/>
          <w:szCs w:val="24"/>
        </w:rPr>
        <w:t>1</w:t>
      </w:r>
      <w:r w:rsidR="00D05BDA" w:rsidRPr="00E773DA">
        <w:rPr>
          <w:rFonts w:ascii="Calibri" w:eastAsia="Calibri" w:hAnsi="Calibri" w:cs="Calibri"/>
          <w:sz w:val="24"/>
          <w:szCs w:val="24"/>
        </w:rPr>
        <w:t>x</w:t>
      </w:r>
      <w:r w:rsidR="00834E04" w:rsidRPr="00E773DA">
        <w:rPr>
          <w:rFonts w:ascii="Calibri" w:eastAsia="Calibri" w:hAnsi="Calibri" w:cs="Calibri"/>
          <w:sz w:val="24"/>
          <w:szCs w:val="24"/>
        </w:rPr>
        <w:t xml:space="preserve"> </w:t>
      </w:r>
      <w:r w:rsidR="00E15F2B" w:rsidRPr="00E773DA">
        <w:rPr>
          <w:rFonts w:ascii="Calibri" w:eastAsia="Calibri" w:hAnsi="Calibri" w:cs="Calibri"/>
          <w:sz w:val="24"/>
          <w:szCs w:val="24"/>
        </w:rPr>
        <w:t>TBS</w:t>
      </w:r>
      <w:r w:rsidR="00421035" w:rsidRPr="00E773DA">
        <w:rPr>
          <w:rFonts w:ascii="Calibri" w:eastAsia="Calibri" w:hAnsi="Calibri" w:cs="Calibri"/>
          <w:sz w:val="24"/>
          <w:szCs w:val="24"/>
        </w:rPr>
        <w:t>T</w:t>
      </w:r>
      <w:r w:rsidR="00CB10EF" w:rsidRPr="00E773DA">
        <w:rPr>
          <w:rFonts w:ascii="Calibri" w:eastAsia="Calibri" w:hAnsi="Calibri" w:cs="Calibri"/>
          <w:sz w:val="24"/>
          <w:szCs w:val="24"/>
        </w:rPr>
        <w:t xml:space="preserve"> (no milk)</w:t>
      </w:r>
      <w:r w:rsidR="00421035" w:rsidRPr="00E773DA">
        <w:rPr>
          <w:rFonts w:ascii="Calibri" w:eastAsia="Calibri" w:hAnsi="Calibri" w:cs="Calibri"/>
          <w:sz w:val="24"/>
          <w:szCs w:val="24"/>
        </w:rPr>
        <w:t xml:space="preserve"> at room temperature</w:t>
      </w:r>
      <w:r w:rsidR="00697659" w:rsidRPr="00E773DA">
        <w:rPr>
          <w:rFonts w:ascii="Calibri" w:eastAsia="Calibri" w:hAnsi="Calibri" w:cs="Calibri"/>
          <w:sz w:val="24"/>
          <w:szCs w:val="24"/>
        </w:rPr>
        <w:t xml:space="preserve"> with gentle shaking</w:t>
      </w:r>
      <w:r w:rsidR="00421035" w:rsidRPr="00E773DA">
        <w:rPr>
          <w:rFonts w:ascii="Calibri" w:eastAsia="Calibri" w:hAnsi="Calibri" w:cs="Calibri"/>
          <w:sz w:val="24"/>
          <w:szCs w:val="24"/>
        </w:rPr>
        <w:t xml:space="preserve"> for 15 min</w:t>
      </w:r>
      <w:r w:rsidR="00697659" w:rsidRPr="00E773DA">
        <w:rPr>
          <w:rFonts w:ascii="Calibri" w:eastAsia="Calibri" w:hAnsi="Calibri" w:cs="Calibri"/>
          <w:sz w:val="24"/>
          <w:szCs w:val="24"/>
        </w:rPr>
        <w:t xml:space="preserve"> each wash.</w:t>
      </w:r>
    </w:p>
    <w:p w14:paraId="0A0CC23E" w14:textId="77777777" w:rsidR="00421035" w:rsidRPr="00E773DA" w:rsidRDefault="00421035" w:rsidP="003A30BA">
      <w:pPr>
        <w:spacing w:line="240" w:lineRule="auto"/>
        <w:jc w:val="both"/>
        <w:rPr>
          <w:rFonts w:ascii="Calibri" w:eastAsia="Calibri" w:hAnsi="Calibri" w:cs="Calibri"/>
          <w:sz w:val="24"/>
          <w:szCs w:val="24"/>
        </w:rPr>
      </w:pPr>
    </w:p>
    <w:p w14:paraId="42641087" w14:textId="08692C61" w:rsidR="00421035"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3.6</w:t>
      </w:r>
      <w:r w:rsidR="00421035" w:rsidRPr="00E773DA">
        <w:rPr>
          <w:rFonts w:ascii="Calibri" w:eastAsia="Calibri" w:hAnsi="Calibri" w:cs="Calibri"/>
          <w:sz w:val="24"/>
          <w:szCs w:val="24"/>
        </w:rPr>
        <w:t xml:space="preserve">. </w:t>
      </w:r>
      <w:r w:rsidR="004B7951" w:rsidRPr="00E773DA">
        <w:rPr>
          <w:rFonts w:ascii="Calibri" w:eastAsia="Calibri" w:hAnsi="Calibri" w:cs="Calibri"/>
          <w:sz w:val="24"/>
          <w:szCs w:val="24"/>
        </w:rPr>
        <w:t>Dilute</w:t>
      </w:r>
      <w:r w:rsidR="00421035" w:rsidRPr="00E773DA">
        <w:rPr>
          <w:rFonts w:ascii="Calibri" w:eastAsia="Calibri" w:hAnsi="Calibri" w:cs="Calibri"/>
          <w:sz w:val="24"/>
          <w:szCs w:val="24"/>
        </w:rPr>
        <w:t xml:space="preserve"> the secondary antibody at </w:t>
      </w:r>
      <w:r w:rsidR="00D827A6" w:rsidRPr="00E773DA">
        <w:rPr>
          <w:rFonts w:ascii="Calibri" w:eastAsia="Calibri" w:hAnsi="Calibri" w:cs="Calibri"/>
          <w:sz w:val="24"/>
          <w:szCs w:val="24"/>
        </w:rPr>
        <w:t>1:20,000</w:t>
      </w:r>
      <w:r w:rsidR="00421035" w:rsidRPr="00E773DA">
        <w:rPr>
          <w:rFonts w:ascii="Calibri" w:eastAsia="Calibri" w:hAnsi="Calibri" w:cs="Calibri"/>
          <w:sz w:val="24"/>
          <w:szCs w:val="24"/>
        </w:rPr>
        <w:t xml:space="preserve"> in </w:t>
      </w:r>
      <w:r w:rsidR="00CB10EF" w:rsidRPr="00E773DA">
        <w:rPr>
          <w:rFonts w:ascii="Calibri" w:eastAsia="Calibri" w:hAnsi="Calibri" w:cs="Calibri"/>
          <w:sz w:val="24"/>
          <w:szCs w:val="24"/>
        </w:rPr>
        <w:t>1</w:t>
      </w:r>
      <w:r w:rsidR="00D05BDA" w:rsidRPr="00E773DA">
        <w:rPr>
          <w:rFonts w:ascii="Calibri" w:eastAsia="Calibri" w:hAnsi="Calibri" w:cs="Calibri"/>
          <w:sz w:val="24"/>
          <w:szCs w:val="24"/>
        </w:rPr>
        <w:t>x</w:t>
      </w:r>
      <w:r w:rsidR="00CB10EF" w:rsidRPr="00E773DA">
        <w:rPr>
          <w:rFonts w:ascii="Calibri" w:eastAsia="Calibri" w:hAnsi="Calibri" w:cs="Calibri"/>
          <w:sz w:val="24"/>
          <w:szCs w:val="24"/>
        </w:rPr>
        <w:t xml:space="preserve"> </w:t>
      </w:r>
      <w:r w:rsidR="00E15F2B" w:rsidRPr="00E773DA">
        <w:rPr>
          <w:rFonts w:ascii="Calibri" w:eastAsia="Calibri" w:hAnsi="Calibri" w:cs="Calibri"/>
          <w:sz w:val="24"/>
          <w:szCs w:val="24"/>
        </w:rPr>
        <w:t>TBS</w:t>
      </w:r>
      <w:r w:rsidR="00421035" w:rsidRPr="00E773DA">
        <w:rPr>
          <w:rFonts w:ascii="Calibri" w:eastAsia="Calibri" w:hAnsi="Calibri" w:cs="Calibri"/>
          <w:sz w:val="24"/>
          <w:szCs w:val="24"/>
        </w:rPr>
        <w:t xml:space="preserve">T </w:t>
      </w:r>
      <w:r w:rsidR="00CB10EF" w:rsidRPr="00E773DA">
        <w:rPr>
          <w:rFonts w:ascii="Calibri" w:eastAsia="Calibri" w:hAnsi="Calibri" w:cs="Calibri"/>
          <w:sz w:val="24"/>
          <w:szCs w:val="24"/>
        </w:rPr>
        <w:t>(</w:t>
      </w:r>
      <w:r w:rsidR="00421035" w:rsidRPr="00E773DA">
        <w:rPr>
          <w:rFonts w:ascii="Calibri" w:eastAsia="Calibri" w:hAnsi="Calibri" w:cs="Calibri"/>
          <w:sz w:val="24"/>
          <w:szCs w:val="24"/>
        </w:rPr>
        <w:t>containing 5% milk</w:t>
      </w:r>
      <w:r w:rsidR="00CB10EF" w:rsidRPr="00E773DA">
        <w:rPr>
          <w:rFonts w:ascii="Calibri" w:eastAsia="Calibri" w:hAnsi="Calibri" w:cs="Calibri"/>
          <w:sz w:val="24"/>
          <w:szCs w:val="24"/>
        </w:rPr>
        <w:t>)</w:t>
      </w:r>
      <w:r w:rsidR="00421035" w:rsidRPr="00E773DA">
        <w:rPr>
          <w:rFonts w:ascii="Calibri" w:eastAsia="Calibri" w:hAnsi="Calibri" w:cs="Calibri"/>
          <w:sz w:val="24"/>
          <w:szCs w:val="24"/>
        </w:rPr>
        <w:t xml:space="preserve"> and incubate the membrane for 1 h at room temperature with gentle shaking.</w:t>
      </w:r>
    </w:p>
    <w:p w14:paraId="17968290" w14:textId="77777777" w:rsidR="00421035" w:rsidRPr="00E773DA" w:rsidRDefault="00421035" w:rsidP="003A30BA">
      <w:pPr>
        <w:spacing w:line="240" w:lineRule="auto"/>
        <w:jc w:val="both"/>
        <w:rPr>
          <w:rFonts w:ascii="Calibri" w:eastAsia="Calibri" w:hAnsi="Calibri" w:cs="Calibri"/>
          <w:sz w:val="24"/>
          <w:szCs w:val="24"/>
        </w:rPr>
      </w:pPr>
    </w:p>
    <w:p w14:paraId="2E8B5157" w14:textId="59CC3189" w:rsidR="00421035"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3.7.</w:t>
      </w:r>
      <w:r w:rsidR="00421035" w:rsidRPr="00E773DA">
        <w:rPr>
          <w:rFonts w:ascii="Calibri" w:eastAsia="Calibri" w:hAnsi="Calibri" w:cs="Calibri"/>
          <w:sz w:val="24"/>
          <w:szCs w:val="24"/>
        </w:rPr>
        <w:t xml:space="preserve"> </w:t>
      </w:r>
      <w:r w:rsidR="00697659" w:rsidRPr="00E773DA">
        <w:rPr>
          <w:rFonts w:ascii="Calibri" w:eastAsia="Calibri" w:hAnsi="Calibri" w:cs="Calibri"/>
          <w:sz w:val="24"/>
          <w:szCs w:val="24"/>
        </w:rPr>
        <w:t xml:space="preserve">Remove the secondary antibody solution. </w:t>
      </w:r>
      <w:r w:rsidR="00421035" w:rsidRPr="00E773DA">
        <w:rPr>
          <w:rFonts w:ascii="Calibri" w:eastAsia="Calibri" w:hAnsi="Calibri" w:cs="Calibri"/>
          <w:sz w:val="24"/>
          <w:szCs w:val="24"/>
        </w:rPr>
        <w:t xml:space="preserve">Wash the membrane </w:t>
      </w:r>
      <w:r w:rsidR="009C2BC1">
        <w:rPr>
          <w:rFonts w:ascii="Calibri" w:eastAsia="Calibri" w:hAnsi="Calibri" w:cs="Calibri"/>
          <w:sz w:val="24"/>
          <w:szCs w:val="24"/>
        </w:rPr>
        <w:t>2x</w:t>
      </w:r>
      <w:r w:rsidR="00421035" w:rsidRPr="00E773DA">
        <w:rPr>
          <w:rFonts w:ascii="Calibri" w:eastAsia="Calibri" w:hAnsi="Calibri" w:cs="Calibri"/>
          <w:sz w:val="24"/>
          <w:szCs w:val="24"/>
        </w:rPr>
        <w:t xml:space="preserve"> with </w:t>
      </w:r>
      <w:r w:rsidR="00697659" w:rsidRPr="00E773DA">
        <w:rPr>
          <w:rFonts w:ascii="Calibri" w:eastAsia="Calibri" w:hAnsi="Calibri" w:cs="Calibri"/>
          <w:sz w:val="24"/>
          <w:szCs w:val="24"/>
        </w:rPr>
        <w:t>1</w:t>
      </w:r>
      <w:r w:rsidR="00D05BDA" w:rsidRPr="00E773DA">
        <w:rPr>
          <w:rFonts w:ascii="Calibri" w:eastAsia="Calibri" w:hAnsi="Calibri" w:cs="Calibri"/>
          <w:sz w:val="24"/>
          <w:szCs w:val="24"/>
        </w:rPr>
        <w:t>x</w:t>
      </w:r>
      <w:r w:rsidR="00697659" w:rsidRPr="00E773DA">
        <w:rPr>
          <w:rFonts w:ascii="Calibri" w:eastAsia="Calibri" w:hAnsi="Calibri" w:cs="Calibri"/>
          <w:sz w:val="24"/>
          <w:szCs w:val="24"/>
        </w:rPr>
        <w:t xml:space="preserve"> </w:t>
      </w:r>
      <w:r w:rsidR="00E15F2B" w:rsidRPr="00E773DA">
        <w:rPr>
          <w:rFonts w:ascii="Calibri" w:eastAsia="Calibri" w:hAnsi="Calibri" w:cs="Calibri"/>
          <w:sz w:val="24"/>
          <w:szCs w:val="24"/>
        </w:rPr>
        <w:t>TBS</w:t>
      </w:r>
      <w:r w:rsidR="00421035" w:rsidRPr="00E773DA">
        <w:rPr>
          <w:rFonts w:ascii="Calibri" w:eastAsia="Calibri" w:hAnsi="Calibri" w:cs="Calibri"/>
          <w:sz w:val="24"/>
          <w:szCs w:val="24"/>
        </w:rPr>
        <w:t>T</w:t>
      </w:r>
      <w:r w:rsidR="00CB10EF" w:rsidRPr="00E773DA">
        <w:rPr>
          <w:rFonts w:ascii="Calibri" w:eastAsia="Calibri" w:hAnsi="Calibri" w:cs="Calibri"/>
          <w:sz w:val="24"/>
          <w:szCs w:val="24"/>
        </w:rPr>
        <w:t xml:space="preserve"> (no milk)</w:t>
      </w:r>
      <w:r w:rsidR="00D15543" w:rsidRPr="00E773DA">
        <w:rPr>
          <w:rFonts w:ascii="Calibri" w:eastAsia="Calibri" w:hAnsi="Calibri" w:cs="Calibri"/>
          <w:sz w:val="24"/>
          <w:szCs w:val="24"/>
        </w:rPr>
        <w:t xml:space="preserve"> at room temperature</w:t>
      </w:r>
      <w:r w:rsidR="00697659" w:rsidRPr="00E773DA">
        <w:rPr>
          <w:rFonts w:ascii="Calibri" w:eastAsia="Calibri" w:hAnsi="Calibri" w:cs="Calibri"/>
          <w:sz w:val="24"/>
          <w:szCs w:val="24"/>
        </w:rPr>
        <w:t xml:space="preserve"> with gentle shaking</w:t>
      </w:r>
      <w:r w:rsidR="00D15543" w:rsidRPr="00E773DA">
        <w:rPr>
          <w:rFonts w:ascii="Calibri" w:eastAsia="Calibri" w:hAnsi="Calibri" w:cs="Calibri"/>
          <w:sz w:val="24"/>
          <w:szCs w:val="24"/>
        </w:rPr>
        <w:t xml:space="preserve"> for 15 min each</w:t>
      </w:r>
      <w:r w:rsidR="00697659" w:rsidRPr="00E773DA">
        <w:rPr>
          <w:rFonts w:ascii="Calibri" w:eastAsia="Calibri" w:hAnsi="Calibri" w:cs="Calibri"/>
          <w:sz w:val="24"/>
          <w:szCs w:val="24"/>
        </w:rPr>
        <w:t xml:space="preserve"> wash</w:t>
      </w:r>
      <w:r w:rsidR="00D15543" w:rsidRPr="00E773DA">
        <w:rPr>
          <w:rFonts w:ascii="Calibri" w:eastAsia="Calibri" w:hAnsi="Calibri" w:cs="Calibri"/>
          <w:sz w:val="24"/>
          <w:szCs w:val="24"/>
        </w:rPr>
        <w:t>.</w:t>
      </w:r>
    </w:p>
    <w:p w14:paraId="429ADF35" w14:textId="77777777" w:rsidR="00D15543" w:rsidRPr="00E773DA" w:rsidRDefault="00D15543" w:rsidP="003A30BA">
      <w:pPr>
        <w:spacing w:line="240" w:lineRule="auto"/>
        <w:jc w:val="both"/>
        <w:rPr>
          <w:rFonts w:ascii="Calibri" w:eastAsia="Calibri" w:hAnsi="Calibri" w:cs="Calibri"/>
          <w:sz w:val="24"/>
          <w:szCs w:val="24"/>
        </w:rPr>
      </w:pPr>
    </w:p>
    <w:p w14:paraId="0D55055D" w14:textId="0A409267" w:rsidR="00D15543"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3.8</w:t>
      </w:r>
      <w:r w:rsidR="00D15543" w:rsidRPr="00E773DA">
        <w:rPr>
          <w:rFonts w:ascii="Calibri" w:eastAsia="Calibri" w:hAnsi="Calibri" w:cs="Calibri"/>
          <w:sz w:val="24"/>
          <w:szCs w:val="24"/>
        </w:rPr>
        <w:t xml:space="preserve">. </w:t>
      </w:r>
      <w:r w:rsidR="00E15F2B" w:rsidRPr="00E773DA">
        <w:rPr>
          <w:rFonts w:ascii="Calibri" w:eastAsia="Calibri" w:hAnsi="Calibri" w:cs="Calibri"/>
          <w:sz w:val="24"/>
          <w:szCs w:val="24"/>
        </w:rPr>
        <w:t>Drain the 1</w:t>
      </w:r>
      <w:r w:rsidR="00D05BDA" w:rsidRPr="00E773DA">
        <w:rPr>
          <w:rFonts w:ascii="Calibri" w:eastAsia="Calibri" w:hAnsi="Calibri" w:cs="Calibri"/>
          <w:sz w:val="24"/>
          <w:szCs w:val="24"/>
        </w:rPr>
        <w:t>x</w:t>
      </w:r>
      <w:r w:rsidR="00E15F2B" w:rsidRPr="00E773DA">
        <w:rPr>
          <w:rFonts w:ascii="Calibri" w:eastAsia="Calibri" w:hAnsi="Calibri" w:cs="Calibri"/>
          <w:sz w:val="24"/>
          <w:szCs w:val="24"/>
        </w:rPr>
        <w:t xml:space="preserve"> TBST from the membrane. </w:t>
      </w:r>
      <w:r w:rsidR="004B7951" w:rsidRPr="00E773DA">
        <w:rPr>
          <w:rFonts w:ascii="Calibri" w:eastAsia="Calibri" w:hAnsi="Calibri" w:cs="Calibri"/>
          <w:sz w:val="24"/>
          <w:szCs w:val="24"/>
        </w:rPr>
        <w:t>Mix</w:t>
      </w:r>
      <w:r w:rsidR="00D827A6" w:rsidRPr="00E773DA">
        <w:rPr>
          <w:rFonts w:ascii="Calibri" w:eastAsia="Calibri" w:hAnsi="Calibri" w:cs="Calibri"/>
          <w:sz w:val="24"/>
          <w:szCs w:val="24"/>
        </w:rPr>
        <w:t xml:space="preserve"> </w:t>
      </w:r>
      <w:r w:rsidR="00BA2C80" w:rsidRPr="00E773DA">
        <w:rPr>
          <w:rFonts w:ascii="Calibri" w:eastAsia="Calibri" w:hAnsi="Calibri" w:cs="Calibri"/>
          <w:sz w:val="24"/>
          <w:szCs w:val="24"/>
        </w:rPr>
        <w:t xml:space="preserve">HRP </w:t>
      </w:r>
      <w:r w:rsidR="00EF703D">
        <w:rPr>
          <w:rFonts w:ascii="Calibri" w:eastAsia="Calibri" w:hAnsi="Calibri" w:cs="Calibri"/>
          <w:sz w:val="24"/>
          <w:szCs w:val="24"/>
        </w:rPr>
        <w:t>s</w:t>
      </w:r>
      <w:r w:rsidR="00BA2C80" w:rsidRPr="00E773DA">
        <w:rPr>
          <w:rFonts w:ascii="Calibri" w:eastAsia="Calibri" w:hAnsi="Calibri" w:cs="Calibri"/>
          <w:sz w:val="24"/>
          <w:szCs w:val="24"/>
        </w:rPr>
        <w:t xml:space="preserve">ubstrate </w:t>
      </w:r>
      <w:r w:rsidR="00EF703D">
        <w:rPr>
          <w:rFonts w:ascii="Calibri" w:eastAsia="Calibri" w:hAnsi="Calibri" w:cs="Calibri"/>
          <w:sz w:val="24"/>
          <w:szCs w:val="24"/>
        </w:rPr>
        <w:t>p</w:t>
      </w:r>
      <w:r w:rsidR="00BA2C80" w:rsidRPr="00E773DA">
        <w:rPr>
          <w:rFonts w:ascii="Calibri" w:eastAsia="Calibri" w:hAnsi="Calibri" w:cs="Calibri"/>
          <w:sz w:val="24"/>
          <w:szCs w:val="24"/>
        </w:rPr>
        <w:t xml:space="preserve">eroxide </w:t>
      </w:r>
      <w:r w:rsidR="00EF703D">
        <w:rPr>
          <w:rFonts w:ascii="Calibri" w:eastAsia="Calibri" w:hAnsi="Calibri" w:cs="Calibri"/>
          <w:sz w:val="24"/>
          <w:szCs w:val="24"/>
        </w:rPr>
        <w:t>s</w:t>
      </w:r>
      <w:r w:rsidR="00BA2C80" w:rsidRPr="00E773DA">
        <w:rPr>
          <w:rFonts w:ascii="Calibri" w:eastAsia="Calibri" w:hAnsi="Calibri" w:cs="Calibri"/>
          <w:sz w:val="24"/>
          <w:szCs w:val="24"/>
        </w:rPr>
        <w:t xml:space="preserve">olution and HRP </w:t>
      </w:r>
      <w:r w:rsidR="00EF703D">
        <w:rPr>
          <w:rFonts w:ascii="Calibri" w:eastAsia="Calibri" w:hAnsi="Calibri" w:cs="Calibri"/>
          <w:sz w:val="24"/>
          <w:szCs w:val="24"/>
        </w:rPr>
        <w:t>s</w:t>
      </w:r>
      <w:r w:rsidR="00BA2C80" w:rsidRPr="00E773DA">
        <w:rPr>
          <w:rFonts w:ascii="Calibri" w:eastAsia="Calibri" w:hAnsi="Calibri" w:cs="Calibri"/>
          <w:sz w:val="24"/>
          <w:szCs w:val="24"/>
        </w:rPr>
        <w:t xml:space="preserve">ubstrate </w:t>
      </w:r>
      <w:r w:rsidR="00EF703D">
        <w:rPr>
          <w:rFonts w:ascii="Calibri" w:eastAsia="Calibri" w:hAnsi="Calibri" w:cs="Calibri"/>
          <w:sz w:val="24"/>
          <w:szCs w:val="24"/>
        </w:rPr>
        <w:t>l</w:t>
      </w:r>
      <w:r w:rsidR="00BA2C80" w:rsidRPr="00E773DA">
        <w:rPr>
          <w:rFonts w:ascii="Calibri" w:eastAsia="Calibri" w:hAnsi="Calibri" w:cs="Calibri"/>
          <w:sz w:val="24"/>
          <w:szCs w:val="24"/>
        </w:rPr>
        <w:t xml:space="preserve">uminol </w:t>
      </w:r>
      <w:r w:rsidR="00EF703D">
        <w:rPr>
          <w:rFonts w:ascii="Calibri" w:eastAsia="Calibri" w:hAnsi="Calibri" w:cs="Calibri"/>
          <w:sz w:val="24"/>
          <w:szCs w:val="24"/>
        </w:rPr>
        <w:t>s</w:t>
      </w:r>
      <w:r w:rsidR="00BA2C80" w:rsidRPr="00E773DA">
        <w:rPr>
          <w:rFonts w:ascii="Calibri" w:eastAsia="Calibri" w:hAnsi="Calibri" w:cs="Calibri"/>
          <w:sz w:val="24"/>
          <w:szCs w:val="24"/>
        </w:rPr>
        <w:t>olution</w:t>
      </w:r>
      <w:r w:rsidR="00D827A6" w:rsidRPr="00E773DA">
        <w:rPr>
          <w:rFonts w:ascii="Calibri" w:eastAsia="Calibri" w:hAnsi="Calibri" w:cs="Calibri"/>
          <w:sz w:val="24"/>
          <w:szCs w:val="24"/>
        </w:rPr>
        <w:t xml:space="preserve"> in a 1:1 ratio (1 m</w:t>
      </w:r>
      <w:r w:rsidR="00D05BDA" w:rsidRPr="00E773DA">
        <w:rPr>
          <w:rFonts w:ascii="Calibri" w:eastAsia="Calibri" w:hAnsi="Calibri" w:cs="Calibri"/>
          <w:sz w:val="24"/>
          <w:szCs w:val="24"/>
        </w:rPr>
        <w:t>L</w:t>
      </w:r>
      <w:r w:rsidR="00D827A6" w:rsidRPr="00E773DA">
        <w:rPr>
          <w:rFonts w:ascii="Calibri" w:eastAsia="Calibri" w:hAnsi="Calibri" w:cs="Calibri"/>
          <w:sz w:val="24"/>
          <w:szCs w:val="24"/>
        </w:rPr>
        <w:t xml:space="preserve"> of each) and pipette </w:t>
      </w:r>
      <w:r w:rsidR="00697659" w:rsidRPr="00E773DA">
        <w:rPr>
          <w:rFonts w:ascii="Calibri" w:eastAsia="Calibri" w:hAnsi="Calibri" w:cs="Calibri"/>
          <w:sz w:val="24"/>
          <w:szCs w:val="24"/>
        </w:rPr>
        <w:t>2 m</w:t>
      </w:r>
      <w:r w:rsidR="00D05BDA" w:rsidRPr="00E773DA">
        <w:rPr>
          <w:rFonts w:ascii="Calibri" w:eastAsia="Calibri" w:hAnsi="Calibri" w:cs="Calibri"/>
          <w:sz w:val="24"/>
          <w:szCs w:val="24"/>
        </w:rPr>
        <w:t>L</w:t>
      </w:r>
      <w:r w:rsidR="00697659" w:rsidRPr="00E773DA">
        <w:rPr>
          <w:rFonts w:ascii="Calibri" w:eastAsia="Calibri" w:hAnsi="Calibri" w:cs="Calibri"/>
          <w:sz w:val="24"/>
          <w:szCs w:val="24"/>
        </w:rPr>
        <w:t xml:space="preserve"> of the combined solution</w:t>
      </w:r>
      <w:r w:rsidR="00D827A6" w:rsidRPr="00E773DA">
        <w:rPr>
          <w:rFonts w:ascii="Calibri" w:eastAsia="Calibri" w:hAnsi="Calibri" w:cs="Calibri"/>
          <w:sz w:val="24"/>
          <w:szCs w:val="24"/>
        </w:rPr>
        <w:t xml:space="preserve"> to the membrane</w:t>
      </w:r>
      <w:r w:rsidR="00E15F2B" w:rsidRPr="00E773DA">
        <w:rPr>
          <w:rFonts w:ascii="Calibri" w:eastAsia="Calibri" w:hAnsi="Calibri" w:cs="Calibri"/>
          <w:sz w:val="24"/>
          <w:szCs w:val="24"/>
        </w:rPr>
        <w:t xml:space="preserve"> surface</w:t>
      </w:r>
      <w:r w:rsidR="00D827A6" w:rsidRPr="00E773DA">
        <w:rPr>
          <w:rFonts w:ascii="Calibri" w:eastAsia="Calibri" w:hAnsi="Calibri" w:cs="Calibri"/>
          <w:sz w:val="24"/>
          <w:szCs w:val="24"/>
        </w:rPr>
        <w:t>.</w:t>
      </w:r>
    </w:p>
    <w:p w14:paraId="67ACE3FD" w14:textId="77777777" w:rsidR="00D827A6" w:rsidRPr="00E773DA" w:rsidRDefault="00D827A6" w:rsidP="003A30BA">
      <w:pPr>
        <w:spacing w:line="240" w:lineRule="auto"/>
        <w:jc w:val="both"/>
        <w:rPr>
          <w:rFonts w:ascii="Calibri" w:eastAsia="Calibri" w:hAnsi="Calibri" w:cs="Calibri"/>
          <w:sz w:val="24"/>
          <w:szCs w:val="24"/>
        </w:rPr>
      </w:pPr>
    </w:p>
    <w:p w14:paraId="02271A16" w14:textId="6C2ED8A0" w:rsidR="00741765"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3.9</w:t>
      </w:r>
      <w:r w:rsidR="00D827A6" w:rsidRPr="00E773DA">
        <w:rPr>
          <w:rFonts w:ascii="Calibri" w:eastAsia="Calibri" w:hAnsi="Calibri" w:cs="Calibri"/>
          <w:sz w:val="24"/>
          <w:szCs w:val="24"/>
        </w:rPr>
        <w:t>. Incubate</w:t>
      </w:r>
      <w:r w:rsidR="00697659" w:rsidRPr="00E773DA">
        <w:rPr>
          <w:rFonts w:ascii="Calibri" w:eastAsia="Calibri" w:hAnsi="Calibri" w:cs="Calibri"/>
          <w:sz w:val="24"/>
          <w:szCs w:val="24"/>
        </w:rPr>
        <w:t xml:space="preserve"> the solution with the membrane</w:t>
      </w:r>
      <w:r w:rsidR="00D827A6" w:rsidRPr="00E773DA">
        <w:rPr>
          <w:rFonts w:ascii="Calibri" w:eastAsia="Calibri" w:hAnsi="Calibri" w:cs="Calibri"/>
          <w:sz w:val="24"/>
          <w:szCs w:val="24"/>
        </w:rPr>
        <w:t xml:space="preserve"> for 5 min</w:t>
      </w:r>
      <w:r w:rsidR="00697659" w:rsidRPr="00E773DA">
        <w:rPr>
          <w:rFonts w:ascii="Calibri" w:eastAsia="Calibri" w:hAnsi="Calibri" w:cs="Calibri"/>
          <w:sz w:val="24"/>
          <w:szCs w:val="24"/>
        </w:rPr>
        <w:t xml:space="preserve"> at room temperature</w:t>
      </w:r>
      <w:r w:rsidR="00D827A6" w:rsidRPr="00E773DA">
        <w:rPr>
          <w:rFonts w:ascii="Calibri" w:eastAsia="Calibri" w:hAnsi="Calibri" w:cs="Calibri"/>
          <w:sz w:val="24"/>
          <w:szCs w:val="24"/>
        </w:rPr>
        <w:t>.</w:t>
      </w:r>
    </w:p>
    <w:p w14:paraId="773080E5" w14:textId="77777777" w:rsidR="006B7C5D" w:rsidRPr="00E773DA" w:rsidRDefault="006B7C5D" w:rsidP="003A30BA">
      <w:pPr>
        <w:spacing w:line="240" w:lineRule="auto"/>
        <w:jc w:val="both"/>
        <w:rPr>
          <w:rFonts w:ascii="Calibri" w:eastAsia="Calibri" w:hAnsi="Calibri" w:cs="Calibri"/>
          <w:sz w:val="24"/>
          <w:szCs w:val="24"/>
        </w:rPr>
      </w:pPr>
    </w:p>
    <w:p w14:paraId="6C191D85" w14:textId="725F82E5" w:rsidR="00D827A6"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3.10</w:t>
      </w:r>
      <w:r w:rsidR="00D827A6" w:rsidRPr="00E773DA">
        <w:rPr>
          <w:rFonts w:ascii="Calibri" w:eastAsia="Calibri" w:hAnsi="Calibri" w:cs="Calibri"/>
          <w:sz w:val="24"/>
          <w:szCs w:val="24"/>
        </w:rPr>
        <w:t>. Drain excess chemiluminescent substrate</w:t>
      </w:r>
      <w:r w:rsidR="00EB6F5F" w:rsidRPr="00E773DA">
        <w:rPr>
          <w:rFonts w:ascii="Calibri" w:eastAsia="Calibri" w:hAnsi="Calibri" w:cs="Calibri"/>
          <w:sz w:val="24"/>
          <w:szCs w:val="24"/>
        </w:rPr>
        <w:t xml:space="preserve"> from the membrane onto a paper towel</w:t>
      </w:r>
      <w:r w:rsidR="00D827A6" w:rsidRPr="00E773DA">
        <w:rPr>
          <w:rFonts w:ascii="Calibri" w:eastAsia="Calibri" w:hAnsi="Calibri" w:cs="Calibri"/>
          <w:sz w:val="24"/>
          <w:szCs w:val="24"/>
        </w:rPr>
        <w:t xml:space="preserve"> and place</w:t>
      </w:r>
      <w:r w:rsidR="00A14BD9">
        <w:rPr>
          <w:rFonts w:ascii="Calibri" w:eastAsia="Calibri" w:hAnsi="Calibri" w:cs="Calibri"/>
          <w:sz w:val="24"/>
          <w:szCs w:val="24"/>
        </w:rPr>
        <w:t xml:space="preserve"> the</w:t>
      </w:r>
      <w:r w:rsidR="00D827A6" w:rsidRPr="00E773DA">
        <w:rPr>
          <w:rFonts w:ascii="Calibri" w:eastAsia="Calibri" w:hAnsi="Calibri" w:cs="Calibri"/>
          <w:sz w:val="24"/>
          <w:szCs w:val="24"/>
        </w:rPr>
        <w:t xml:space="preserve"> membrane in plastic wrap inside an x-ray </w:t>
      </w:r>
      <w:r w:rsidR="003F1B98" w:rsidRPr="00E773DA">
        <w:rPr>
          <w:rFonts w:ascii="Calibri" w:eastAsia="Calibri" w:hAnsi="Calibri" w:cs="Calibri"/>
          <w:sz w:val="24"/>
          <w:szCs w:val="24"/>
        </w:rPr>
        <w:t>cassette</w:t>
      </w:r>
      <w:r w:rsidR="00D827A6" w:rsidRPr="00E773DA">
        <w:rPr>
          <w:rFonts w:ascii="Calibri" w:eastAsia="Calibri" w:hAnsi="Calibri" w:cs="Calibri"/>
          <w:sz w:val="24"/>
          <w:szCs w:val="24"/>
        </w:rPr>
        <w:t xml:space="preserve"> holder.</w:t>
      </w:r>
    </w:p>
    <w:p w14:paraId="62FCC3FC" w14:textId="77777777" w:rsidR="00D827A6" w:rsidRPr="00E773DA" w:rsidRDefault="00D827A6" w:rsidP="003A30BA">
      <w:pPr>
        <w:spacing w:line="240" w:lineRule="auto"/>
        <w:jc w:val="both"/>
        <w:rPr>
          <w:rFonts w:ascii="Calibri" w:eastAsia="Calibri" w:hAnsi="Calibri" w:cs="Calibri"/>
          <w:sz w:val="24"/>
          <w:szCs w:val="24"/>
        </w:rPr>
      </w:pPr>
    </w:p>
    <w:p w14:paraId="4D059A32" w14:textId="2F543E00" w:rsidR="003F1B98"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w:t>
      </w:r>
      <w:r w:rsidR="00D827A6" w:rsidRPr="00E773DA">
        <w:rPr>
          <w:rFonts w:ascii="Calibri" w:eastAsia="Calibri" w:hAnsi="Calibri" w:cs="Calibri"/>
          <w:sz w:val="24"/>
          <w:szCs w:val="24"/>
        </w:rPr>
        <w:t>.1</w:t>
      </w:r>
      <w:r w:rsidR="00741765" w:rsidRPr="00E773DA">
        <w:rPr>
          <w:rFonts w:ascii="Calibri" w:eastAsia="Calibri" w:hAnsi="Calibri" w:cs="Calibri"/>
          <w:sz w:val="24"/>
          <w:szCs w:val="24"/>
        </w:rPr>
        <w:t>1</w:t>
      </w:r>
      <w:r w:rsidR="00D827A6" w:rsidRPr="00E773DA">
        <w:rPr>
          <w:rFonts w:ascii="Calibri" w:eastAsia="Calibri" w:hAnsi="Calibri" w:cs="Calibri"/>
          <w:sz w:val="24"/>
          <w:szCs w:val="24"/>
        </w:rPr>
        <w:t xml:space="preserve">. </w:t>
      </w:r>
      <w:r w:rsidR="003F1B98" w:rsidRPr="00E773DA">
        <w:rPr>
          <w:rFonts w:ascii="Calibri" w:eastAsia="Calibri" w:hAnsi="Calibri" w:cs="Calibri"/>
          <w:sz w:val="24"/>
          <w:szCs w:val="24"/>
        </w:rPr>
        <w:t>Move to a dark room dedicated to x-ray film processing</w:t>
      </w:r>
      <w:r w:rsidR="00E15F2B" w:rsidRPr="00E773DA">
        <w:rPr>
          <w:rFonts w:ascii="Calibri" w:eastAsia="Calibri" w:hAnsi="Calibri" w:cs="Calibri"/>
          <w:sz w:val="24"/>
          <w:szCs w:val="24"/>
        </w:rPr>
        <w:t>. Expose the membrane</w:t>
      </w:r>
      <w:r w:rsidR="003F1B98" w:rsidRPr="00E773DA">
        <w:rPr>
          <w:rFonts w:ascii="Calibri" w:eastAsia="Calibri" w:hAnsi="Calibri" w:cs="Calibri"/>
          <w:sz w:val="24"/>
          <w:szCs w:val="24"/>
        </w:rPr>
        <w:t xml:space="preserve"> to an x-ray film by placing the film on top of the membrane</w:t>
      </w:r>
      <w:r w:rsidR="00EB6F5F" w:rsidRPr="00E773DA">
        <w:rPr>
          <w:rFonts w:ascii="Calibri" w:eastAsia="Calibri" w:hAnsi="Calibri" w:cs="Calibri"/>
          <w:sz w:val="24"/>
          <w:szCs w:val="24"/>
        </w:rPr>
        <w:t xml:space="preserve"> and closing the cassette</w:t>
      </w:r>
      <w:r w:rsidR="00E15F2B" w:rsidRPr="00E773DA">
        <w:rPr>
          <w:rFonts w:ascii="Calibri" w:eastAsia="Calibri" w:hAnsi="Calibri" w:cs="Calibri"/>
          <w:sz w:val="24"/>
          <w:szCs w:val="24"/>
        </w:rPr>
        <w:t xml:space="preserve"> for 30 s</w:t>
      </w:r>
      <w:r w:rsidR="003F1B98" w:rsidRPr="00E773DA">
        <w:rPr>
          <w:rFonts w:ascii="Calibri" w:eastAsia="Calibri" w:hAnsi="Calibri" w:cs="Calibri"/>
          <w:sz w:val="24"/>
          <w:szCs w:val="24"/>
        </w:rPr>
        <w:t>.</w:t>
      </w:r>
    </w:p>
    <w:p w14:paraId="20B56A92" w14:textId="77777777" w:rsidR="003F1B98" w:rsidRPr="00E773DA" w:rsidRDefault="003F1B98" w:rsidP="003A30BA">
      <w:pPr>
        <w:spacing w:line="240" w:lineRule="auto"/>
        <w:jc w:val="both"/>
        <w:rPr>
          <w:rFonts w:ascii="Calibri" w:eastAsia="Calibri" w:hAnsi="Calibri" w:cs="Calibri"/>
          <w:sz w:val="24"/>
          <w:szCs w:val="24"/>
        </w:rPr>
      </w:pPr>
    </w:p>
    <w:p w14:paraId="6AC62918" w14:textId="7B2E1D83" w:rsidR="003F1B98" w:rsidRPr="00E773DA" w:rsidRDefault="003F1B98"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 xml:space="preserve">NOTE: Time of contact between the film and membrane </w:t>
      </w:r>
      <w:r w:rsidR="00D05BDA" w:rsidRPr="00E773DA">
        <w:rPr>
          <w:rFonts w:ascii="Calibri" w:eastAsia="Calibri" w:hAnsi="Calibri" w:cs="Calibri"/>
          <w:sz w:val="24"/>
          <w:szCs w:val="24"/>
        </w:rPr>
        <w:t>must</w:t>
      </w:r>
      <w:r w:rsidRPr="00E773DA">
        <w:rPr>
          <w:rFonts w:ascii="Calibri" w:eastAsia="Calibri" w:hAnsi="Calibri" w:cs="Calibri"/>
          <w:sz w:val="24"/>
          <w:szCs w:val="24"/>
        </w:rPr>
        <w:t xml:space="preserve"> be determined experimentally. Strong signals will need short </w:t>
      </w:r>
      <w:r w:rsidR="00E86C90">
        <w:rPr>
          <w:rFonts w:ascii="Calibri" w:eastAsia="Calibri" w:hAnsi="Calibri" w:cs="Calibri"/>
          <w:sz w:val="24"/>
          <w:szCs w:val="24"/>
        </w:rPr>
        <w:t>exposures</w:t>
      </w:r>
      <w:r w:rsidR="00E86C90" w:rsidRPr="00E773DA">
        <w:rPr>
          <w:rFonts w:ascii="Calibri" w:eastAsia="Calibri" w:hAnsi="Calibri" w:cs="Calibri"/>
          <w:sz w:val="24"/>
          <w:szCs w:val="24"/>
        </w:rPr>
        <w:t xml:space="preserve"> </w:t>
      </w:r>
      <w:r w:rsidRPr="00E773DA">
        <w:rPr>
          <w:rFonts w:ascii="Calibri" w:eastAsia="Calibri" w:hAnsi="Calibri" w:cs="Calibri"/>
          <w:sz w:val="24"/>
          <w:szCs w:val="24"/>
        </w:rPr>
        <w:t>(seconds) and weaker signals may need longer exposures.</w:t>
      </w:r>
    </w:p>
    <w:p w14:paraId="67E4AB40" w14:textId="77777777" w:rsidR="003F1B98" w:rsidRPr="00E773DA" w:rsidRDefault="003F1B98" w:rsidP="003A30BA">
      <w:pPr>
        <w:spacing w:line="240" w:lineRule="auto"/>
        <w:jc w:val="both"/>
        <w:rPr>
          <w:rFonts w:ascii="Calibri" w:eastAsia="Calibri" w:hAnsi="Calibri" w:cs="Calibri"/>
          <w:sz w:val="24"/>
          <w:szCs w:val="24"/>
        </w:rPr>
      </w:pPr>
    </w:p>
    <w:p w14:paraId="41450E56" w14:textId="0F07457D" w:rsidR="003F1B98"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w:t>
      </w:r>
      <w:r w:rsidR="003F1B98" w:rsidRPr="00E773DA">
        <w:rPr>
          <w:rFonts w:ascii="Calibri" w:eastAsia="Calibri" w:hAnsi="Calibri" w:cs="Calibri"/>
          <w:sz w:val="24"/>
          <w:szCs w:val="24"/>
        </w:rPr>
        <w:t>.1</w:t>
      </w:r>
      <w:r w:rsidR="00741765" w:rsidRPr="00E773DA">
        <w:rPr>
          <w:rFonts w:ascii="Calibri" w:eastAsia="Calibri" w:hAnsi="Calibri" w:cs="Calibri"/>
          <w:sz w:val="24"/>
          <w:szCs w:val="24"/>
        </w:rPr>
        <w:t>2</w:t>
      </w:r>
      <w:r w:rsidR="003F1B98" w:rsidRPr="00E773DA">
        <w:rPr>
          <w:rFonts w:ascii="Calibri" w:eastAsia="Calibri" w:hAnsi="Calibri" w:cs="Calibri"/>
          <w:sz w:val="24"/>
          <w:szCs w:val="24"/>
        </w:rPr>
        <w:t>. Remove the x-ray film from the cassette and process the film by running it through an x-ray film processor.</w:t>
      </w:r>
      <w:r w:rsidR="00B05FA0" w:rsidRPr="00E773DA">
        <w:rPr>
          <w:rFonts w:ascii="Calibri" w:eastAsia="Calibri" w:hAnsi="Calibri" w:cs="Calibri"/>
          <w:sz w:val="24"/>
          <w:szCs w:val="24"/>
        </w:rPr>
        <w:t xml:space="preserve"> See </w:t>
      </w:r>
      <w:r w:rsidR="009C2BC1">
        <w:rPr>
          <w:rFonts w:ascii="Calibri" w:eastAsia="Calibri" w:hAnsi="Calibri" w:cs="Calibri"/>
          <w:sz w:val="24"/>
          <w:szCs w:val="24"/>
        </w:rPr>
        <w:t xml:space="preserve">the </w:t>
      </w:r>
      <w:r w:rsidR="00B05FA0" w:rsidRPr="00E773DA">
        <w:rPr>
          <w:rFonts w:ascii="Calibri" w:eastAsia="Calibri" w:hAnsi="Calibri" w:cs="Calibri"/>
          <w:sz w:val="24"/>
          <w:szCs w:val="24"/>
        </w:rPr>
        <w:t>manufacturer manuals for specific instructions on how to process the x-ray film.</w:t>
      </w:r>
    </w:p>
    <w:p w14:paraId="09E0C891" w14:textId="77777777" w:rsidR="003F1B98" w:rsidRPr="00E773DA" w:rsidRDefault="003F1B98" w:rsidP="003A30BA">
      <w:pPr>
        <w:spacing w:line="240" w:lineRule="auto"/>
        <w:jc w:val="both"/>
        <w:rPr>
          <w:rFonts w:ascii="Calibri" w:eastAsia="Calibri" w:hAnsi="Calibri" w:cs="Calibri"/>
          <w:sz w:val="24"/>
          <w:szCs w:val="24"/>
        </w:rPr>
      </w:pPr>
    </w:p>
    <w:p w14:paraId="01A2F59C" w14:textId="7433FFA3" w:rsidR="003F1B98"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lastRenderedPageBreak/>
        <w:t>1.</w:t>
      </w:r>
      <w:r w:rsidR="00741765" w:rsidRPr="00E773DA">
        <w:rPr>
          <w:rFonts w:ascii="Calibri" w:eastAsia="Calibri" w:hAnsi="Calibri" w:cs="Calibri"/>
          <w:sz w:val="24"/>
          <w:szCs w:val="24"/>
        </w:rPr>
        <w:t>3</w:t>
      </w:r>
      <w:r w:rsidR="003F1B98" w:rsidRPr="00E773DA">
        <w:rPr>
          <w:rFonts w:ascii="Calibri" w:eastAsia="Calibri" w:hAnsi="Calibri" w:cs="Calibri"/>
          <w:sz w:val="24"/>
          <w:szCs w:val="24"/>
        </w:rPr>
        <w:t>.1</w:t>
      </w:r>
      <w:r w:rsidR="00741765" w:rsidRPr="00E773DA">
        <w:rPr>
          <w:rFonts w:ascii="Calibri" w:eastAsia="Calibri" w:hAnsi="Calibri" w:cs="Calibri"/>
          <w:sz w:val="24"/>
          <w:szCs w:val="24"/>
        </w:rPr>
        <w:t>3</w:t>
      </w:r>
      <w:r w:rsidR="003F1B98" w:rsidRPr="00E773DA">
        <w:rPr>
          <w:rFonts w:ascii="Calibri" w:eastAsia="Calibri" w:hAnsi="Calibri" w:cs="Calibri"/>
          <w:sz w:val="24"/>
          <w:szCs w:val="24"/>
        </w:rPr>
        <w:t>. Remove the membrane from the plastic wrap and wash it with ddH</w:t>
      </w:r>
      <w:r w:rsidR="003F1B98" w:rsidRPr="00E773DA">
        <w:rPr>
          <w:rFonts w:ascii="Calibri" w:eastAsia="Calibri" w:hAnsi="Calibri" w:cs="Calibri"/>
          <w:sz w:val="24"/>
          <w:szCs w:val="24"/>
          <w:vertAlign w:val="subscript"/>
        </w:rPr>
        <w:t>2</w:t>
      </w:r>
      <w:r w:rsidR="003F1B98" w:rsidRPr="00E773DA">
        <w:rPr>
          <w:rFonts w:ascii="Calibri" w:eastAsia="Calibri" w:hAnsi="Calibri" w:cs="Calibri"/>
          <w:sz w:val="24"/>
          <w:szCs w:val="24"/>
        </w:rPr>
        <w:t>O for 5 min</w:t>
      </w:r>
      <w:r w:rsidR="00B05FA0" w:rsidRPr="00E773DA">
        <w:rPr>
          <w:rFonts w:ascii="Calibri" w:eastAsia="Calibri" w:hAnsi="Calibri" w:cs="Calibri"/>
          <w:sz w:val="24"/>
          <w:szCs w:val="24"/>
        </w:rPr>
        <w:t xml:space="preserve"> at room temperature</w:t>
      </w:r>
      <w:r w:rsidR="0000698C" w:rsidRPr="00E773DA">
        <w:rPr>
          <w:rFonts w:ascii="Calibri" w:eastAsia="Calibri" w:hAnsi="Calibri" w:cs="Calibri"/>
          <w:sz w:val="24"/>
          <w:szCs w:val="24"/>
        </w:rPr>
        <w:t xml:space="preserve"> with gentle shaking</w:t>
      </w:r>
      <w:r w:rsidR="003F1B98" w:rsidRPr="00E773DA">
        <w:rPr>
          <w:rFonts w:ascii="Calibri" w:eastAsia="Calibri" w:hAnsi="Calibri" w:cs="Calibri"/>
          <w:sz w:val="24"/>
          <w:szCs w:val="24"/>
        </w:rPr>
        <w:t>.</w:t>
      </w:r>
    </w:p>
    <w:p w14:paraId="2C8FFD6D" w14:textId="77777777" w:rsidR="003F1B98" w:rsidRPr="00E773DA" w:rsidRDefault="003F1B98" w:rsidP="003A30BA">
      <w:pPr>
        <w:spacing w:line="240" w:lineRule="auto"/>
        <w:jc w:val="both"/>
        <w:rPr>
          <w:rFonts w:ascii="Calibri" w:eastAsia="Calibri" w:hAnsi="Calibri" w:cs="Calibri"/>
          <w:sz w:val="24"/>
          <w:szCs w:val="24"/>
        </w:rPr>
      </w:pPr>
    </w:p>
    <w:p w14:paraId="54D95144" w14:textId="67A7B601" w:rsidR="003F1B98"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w:t>
      </w:r>
      <w:r w:rsidR="003F1B98" w:rsidRPr="00E773DA">
        <w:rPr>
          <w:rFonts w:ascii="Calibri" w:eastAsia="Calibri" w:hAnsi="Calibri" w:cs="Calibri"/>
          <w:sz w:val="24"/>
          <w:szCs w:val="24"/>
        </w:rPr>
        <w:t>.</w:t>
      </w:r>
      <w:r w:rsidR="00741765" w:rsidRPr="00E773DA">
        <w:rPr>
          <w:rFonts w:ascii="Calibri" w:eastAsia="Calibri" w:hAnsi="Calibri" w:cs="Calibri"/>
          <w:sz w:val="24"/>
          <w:szCs w:val="24"/>
        </w:rPr>
        <w:t>14</w:t>
      </w:r>
      <w:r w:rsidR="003F1B98" w:rsidRPr="00E773DA">
        <w:rPr>
          <w:rFonts w:ascii="Calibri" w:eastAsia="Calibri" w:hAnsi="Calibri" w:cs="Calibri"/>
          <w:sz w:val="24"/>
          <w:szCs w:val="24"/>
        </w:rPr>
        <w:t xml:space="preserve">. </w:t>
      </w:r>
      <w:r w:rsidR="00B05FA0" w:rsidRPr="00E773DA">
        <w:rPr>
          <w:rFonts w:ascii="Calibri" w:eastAsia="Calibri" w:hAnsi="Calibri" w:cs="Calibri"/>
          <w:sz w:val="24"/>
          <w:szCs w:val="24"/>
        </w:rPr>
        <w:t>Incubate the</w:t>
      </w:r>
      <w:r w:rsidR="003F1B98" w:rsidRPr="00E773DA">
        <w:rPr>
          <w:rFonts w:ascii="Calibri" w:eastAsia="Calibri" w:hAnsi="Calibri" w:cs="Calibri"/>
          <w:sz w:val="24"/>
          <w:szCs w:val="24"/>
        </w:rPr>
        <w:t xml:space="preserve"> membrane with </w:t>
      </w:r>
      <w:r w:rsidR="00BE432E" w:rsidRPr="00E773DA">
        <w:rPr>
          <w:rFonts w:ascii="Calibri" w:eastAsia="Calibri" w:hAnsi="Calibri" w:cs="Calibri"/>
          <w:sz w:val="24"/>
          <w:szCs w:val="24"/>
        </w:rPr>
        <w:t>0</w:t>
      </w:r>
      <w:r w:rsidR="003F1B98" w:rsidRPr="00E773DA">
        <w:rPr>
          <w:rFonts w:ascii="Calibri" w:eastAsia="Calibri" w:hAnsi="Calibri" w:cs="Calibri"/>
          <w:sz w:val="24"/>
          <w:szCs w:val="24"/>
        </w:rPr>
        <w:t>.2 M NaOH for 5 min</w:t>
      </w:r>
      <w:r w:rsidR="00B05FA0" w:rsidRPr="00E773DA">
        <w:rPr>
          <w:rFonts w:ascii="Calibri" w:eastAsia="Calibri" w:hAnsi="Calibri" w:cs="Calibri"/>
          <w:sz w:val="24"/>
          <w:szCs w:val="24"/>
        </w:rPr>
        <w:t xml:space="preserve"> at room temperature with gentle shaking</w:t>
      </w:r>
      <w:r w:rsidR="008A6959" w:rsidRPr="00E773DA">
        <w:rPr>
          <w:rFonts w:ascii="Calibri" w:eastAsia="Calibri" w:hAnsi="Calibri" w:cs="Calibri"/>
          <w:sz w:val="24"/>
          <w:szCs w:val="24"/>
        </w:rPr>
        <w:t>.</w:t>
      </w:r>
    </w:p>
    <w:p w14:paraId="629A5FAC" w14:textId="77777777" w:rsidR="003F1B98" w:rsidRPr="00E773DA" w:rsidRDefault="003F1B98" w:rsidP="003A30BA">
      <w:pPr>
        <w:spacing w:line="240" w:lineRule="auto"/>
        <w:jc w:val="both"/>
        <w:rPr>
          <w:rFonts w:ascii="Calibri" w:eastAsia="Calibri" w:hAnsi="Calibri" w:cs="Calibri"/>
          <w:sz w:val="24"/>
          <w:szCs w:val="24"/>
        </w:rPr>
      </w:pPr>
    </w:p>
    <w:p w14:paraId="7D0FF816" w14:textId="255EB5B6" w:rsidR="003F1B98"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w:t>
      </w:r>
      <w:r w:rsidR="003F1B98" w:rsidRPr="00E773DA">
        <w:rPr>
          <w:rFonts w:ascii="Calibri" w:eastAsia="Calibri" w:hAnsi="Calibri" w:cs="Calibri"/>
          <w:sz w:val="24"/>
          <w:szCs w:val="24"/>
        </w:rPr>
        <w:t>.</w:t>
      </w:r>
      <w:r w:rsidR="00741765" w:rsidRPr="00E773DA">
        <w:rPr>
          <w:rFonts w:ascii="Calibri" w:eastAsia="Calibri" w:hAnsi="Calibri" w:cs="Calibri"/>
          <w:sz w:val="24"/>
          <w:szCs w:val="24"/>
        </w:rPr>
        <w:t>15</w:t>
      </w:r>
      <w:r w:rsidR="003F1B98" w:rsidRPr="00E773DA">
        <w:rPr>
          <w:rFonts w:ascii="Calibri" w:eastAsia="Calibri" w:hAnsi="Calibri" w:cs="Calibri"/>
          <w:sz w:val="24"/>
          <w:szCs w:val="24"/>
        </w:rPr>
        <w:t>. Wash the membrane with ddH</w:t>
      </w:r>
      <w:r w:rsidR="003F1B98" w:rsidRPr="00E773DA">
        <w:rPr>
          <w:rFonts w:ascii="Calibri" w:eastAsia="Calibri" w:hAnsi="Calibri" w:cs="Calibri"/>
          <w:sz w:val="24"/>
          <w:szCs w:val="24"/>
          <w:vertAlign w:val="subscript"/>
        </w:rPr>
        <w:t>2</w:t>
      </w:r>
      <w:r w:rsidR="003F1B98" w:rsidRPr="00E773DA">
        <w:rPr>
          <w:rFonts w:ascii="Calibri" w:eastAsia="Calibri" w:hAnsi="Calibri" w:cs="Calibri"/>
          <w:sz w:val="24"/>
          <w:szCs w:val="24"/>
        </w:rPr>
        <w:t>O for 5 min</w:t>
      </w:r>
      <w:r w:rsidR="00B05FA0" w:rsidRPr="00E773DA">
        <w:rPr>
          <w:rFonts w:ascii="Calibri" w:eastAsia="Calibri" w:hAnsi="Calibri" w:cs="Calibri"/>
          <w:sz w:val="24"/>
          <w:szCs w:val="24"/>
        </w:rPr>
        <w:t xml:space="preserve"> at room temperature with gentle shaking</w:t>
      </w:r>
      <w:r w:rsidR="003F1B98" w:rsidRPr="00E773DA">
        <w:rPr>
          <w:rFonts w:ascii="Calibri" w:eastAsia="Calibri" w:hAnsi="Calibri" w:cs="Calibri"/>
          <w:sz w:val="24"/>
          <w:szCs w:val="24"/>
        </w:rPr>
        <w:t>.</w:t>
      </w:r>
    </w:p>
    <w:p w14:paraId="200D8B58" w14:textId="77777777" w:rsidR="003F1B98" w:rsidRPr="00E773DA" w:rsidRDefault="003F1B98" w:rsidP="003A30BA">
      <w:pPr>
        <w:spacing w:line="240" w:lineRule="auto"/>
        <w:jc w:val="both"/>
        <w:rPr>
          <w:rFonts w:ascii="Calibri" w:eastAsia="Calibri" w:hAnsi="Calibri" w:cs="Calibri"/>
          <w:sz w:val="24"/>
          <w:szCs w:val="24"/>
        </w:rPr>
      </w:pPr>
    </w:p>
    <w:p w14:paraId="191194F1" w14:textId="228EE66D" w:rsidR="008A6959"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w:t>
      </w:r>
      <w:r w:rsidR="003F1B98" w:rsidRPr="00E773DA">
        <w:rPr>
          <w:rFonts w:ascii="Calibri" w:eastAsia="Calibri" w:hAnsi="Calibri" w:cs="Calibri"/>
          <w:sz w:val="24"/>
          <w:szCs w:val="24"/>
        </w:rPr>
        <w:t>.</w:t>
      </w:r>
      <w:r w:rsidR="00741765" w:rsidRPr="00E773DA">
        <w:rPr>
          <w:rFonts w:ascii="Calibri" w:eastAsia="Calibri" w:hAnsi="Calibri" w:cs="Calibri"/>
          <w:sz w:val="24"/>
          <w:szCs w:val="24"/>
        </w:rPr>
        <w:t>16</w:t>
      </w:r>
      <w:r w:rsidR="003F1B98" w:rsidRPr="00E773DA">
        <w:rPr>
          <w:rFonts w:ascii="Calibri" w:eastAsia="Calibri" w:hAnsi="Calibri" w:cs="Calibri"/>
          <w:sz w:val="24"/>
          <w:szCs w:val="24"/>
        </w:rPr>
        <w:t xml:space="preserve">. </w:t>
      </w:r>
      <w:r w:rsidR="008A6959" w:rsidRPr="00E773DA">
        <w:rPr>
          <w:rFonts w:ascii="Calibri" w:eastAsia="Calibri" w:hAnsi="Calibri" w:cs="Calibri"/>
          <w:sz w:val="24"/>
          <w:szCs w:val="24"/>
        </w:rPr>
        <w:t>Block the membrane by adding 1</w:t>
      </w:r>
      <w:r w:rsidR="00D05BDA" w:rsidRPr="00E773DA">
        <w:rPr>
          <w:rFonts w:ascii="Calibri" w:eastAsia="Calibri" w:hAnsi="Calibri" w:cs="Calibri"/>
          <w:sz w:val="24"/>
          <w:szCs w:val="24"/>
        </w:rPr>
        <w:t>x</w:t>
      </w:r>
      <w:r w:rsidR="008A6959" w:rsidRPr="00E773DA">
        <w:rPr>
          <w:rFonts w:ascii="Calibri" w:eastAsia="Calibri" w:hAnsi="Calibri" w:cs="Calibri"/>
          <w:sz w:val="24"/>
          <w:szCs w:val="24"/>
        </w:rPr>
        <w:t xml:space="preserve"> TBST (containing 5% milk) to the container and gently shake for 1 h at room temperature.</w:t>
      </w:r>
    </w:p>
    <w:p w14:paraId="65EA96E1" w14:textId="4C198DD6" w:rsidR="00697659" w:rsidRPr="00E773DA" w:rsidRDefault="00697659" w:rsidP="003A30BA">
      <w:pPr>
        <w:spacing w:line="240" w:lineRule="auto"/>
        <w:jc w:val="both"/>
        <w:rPr>
          <w:rFonts w:ascii="Calibri" w:eastAsia="Calibri" w:hAnsi="Calibri" w:cs="Calibri"/>
          <w:sz w:val="24"/>
          <w:szCs w:val="24"/>
        </w:rPr>
      </w:pPr>
    </w:p>
    <w:p w14:paraId="4956E5CD" w14:textId="652D0E50" w:rsidR="003F1B98" w:rsidRPr="00E773DA" w:rsidRDefault="00560F03"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1.</w:t>
      </w:r>
      <w:r w:rsidR="00741765" w:rsidRPr="00E773DA">
        <w:rPr>
          <w:rFonts w:ascii="Calibri" w:eastAsia="Calibri" w:hAnsi="Calibri" w:cs="Calibri"/>
          <w:sz w:val="24"/>
          <w:szCs w:val="24"/>
        </w:rPr>
        <w:t>3</w:t>
      </w:r>
      <w:r w:rsidR="003F1B98" w:rsidRPr="00E773DA">
        <w:rPr>
          <w:rFonts w:ascii="Calibri" w:eastAsia="Calibri" w:hAnsi="Calibri" w:cs="Calibri"/>
          <w:sz w:val="24"/>
          <w:szCs w:val="24"/>
        </w:rPr>
        <w:t>.</w:t>
      </w:r>
      <w:r w:rsidR="00741765" w:rsidRPr="00E773DA">
        <w:rPr>
          <w:rFonts w:ascii="Calibri" w:eastAsia="Calibri" w:hAnsi="Calibri" w:cs="Calibri"/>
          <w:sz w:val="24"/>
          <w:szCs w:val="24"/>
        </w:rPr>
        <w:t>17</w:t>
      </w:r>
      <w:r w:rsidR="003F1B98" w:rsidRPr="00E773DA">
        <w:rPr>
          <w:rFonts w:ascii="Calibri" w:eastAsia="Calibri" w:hAnsi="Calibri" w:cs="Calibri"/>
          <w:sz w:val="24"/>
          <w:szCs w:val="24"/>
        </w:rPr>
        <w:t>. Add the next primary antibody dilution (e.g.</w:t>
      </w:r>
      <w:r w:rsidR="00D05BDA" w:rsidRPr="00E773DA">
        <w:rPr>
          <w:rFonts w:ascii="Calibri" w:eastAsia="Calibri" w:hAnsi="Calibri" w:cs="Calibri"/>
          <w:sz w:val="24"/>
          <w:szCs w:val="24"/>
        </w:rPr>
        <w:t>,</w:t>
      </w:r>
      <w:r w:rsidR="003F1B98" w:rsidRPr="00E773DA">
        <w:rPr>
          <w:rFonts w:ascii="Calibri" w:eastAsia="Calibri" w:hAnsi="Calibri" w:cs="Calibri"/>
          <w:sz w:val="24"/>
          <w:szCs w:val="24"/>
        </w:rPr>
        <w:t xml:space="preserve"> </w:t>
      </w:r>
      <w:r w:rsidR="004B7951" w:rsidRPr="00E773DA">
        <w:rPr>
          <w:rFonts w:ascii="Calibri" w:eastAsia="Calibri" w:hAnsi="Calibri" w:cs="Calibri"/>
          <w:sz w:val="24"/>
          <w:szCs w:val="24"/>
        </w:rPr>
        <w:t xml:space="preserve">probe for </w:t>
      </w:r>
      <w:r w:rsidR="003F1B98" w:rsidRPr="00E773DA">
        <w:rPr>
          <w:rFonts w:ascii="Calibri" w:eastAsia="Calibri" w:hAnsi="Calibri" w:cs="Calibri"/>
          <w:sz w:val="24"/>
          <w:szCs w:val="24"/>
        </w:rPr>
        <w:t xml:space="preserve">H3K27ac if first antibody </w:t>
      </w:r>
      <w:r w:rsidR="004B7951" w:rsidRPr="00E773DA">
        <w:rPr>
          <w:rFonts w:ascii="Calibri" w:eastAsia="Calibri" w:hAnsi="Calibri" w:cs="Calibri"/>
          <w:sz w:val="24"/>
          <w:szCs w:val="24"/>
        </w:rPr>
        <w:t xml:space="preserve">used </w:t>
      </w:r>
      <w:r w:rsidR="003F1B98" w:rsidRPr="00E773DA">
        <w:rPr>
          <w:rFonts w:ascii="Calibri" w:eastAsia="Calibri" w:hAnsi="Calibri" w:cs="Calibri"/>
          <w:sz w:val="24"/>
          <w:szCs w:val="24"/>
        </w:rPr>
        <w:t>was H3K18ac) and shake overnight at 4</w:t>
      </w:r>
      <w:r w:rsidR="00E773DA">
        <w:rPr>
          <w:rFonts w:ascii="Calibri" w:eastAsia="Calibri" w:hAnsi="Calibri" w:cs="Calibri"/>
          <w:sz w:val="24"/>
          <w:szCs w:val="24"/>
        </w:rPr>
        <w:t xml:space="preserve"> </w:t>
      </w:r>
      <w:r w:rsidR="00BC211A" w:rsidRPr="00E773DA">
        <w:rPr>
          <w:rFonts w:ascii="Calibri" w:eastAsia="Calibri" w:hAnsi="Calibri" w:cs="Calibri"/>
          <w:sz w:val="24"/>
          <w:szCs w:val="24"/>
        </w:rPr>
        <w:t>˚</w:t>
      </w:r>
      <w:r w:rsidR="003F1B98" w:rsidRPr="00E773DA">
        <w:rPr>
          <w:rFonts w:ascii="Calibri" w:eastAsia="Calibri" w:hAnsi="Calibri" w:cs="Calibri"/>
          <w:sz w:val="24"/>
          <w:szCs w:val="24"/>
        </w:rPr>
        <w:t>C. Rep</w:t>
      </w:r>
      <w:r w:rsidR="00B05FA0" w:rsidRPr="00E773DA">
        <w:rPr>
          <w:rFonts w:ascii="Calibri" w:eastAsia="Calibri" w:hAnsi="Calibri" w:cs="Calibri"/>
          <w:sz w:val="24"/>
          <w:szCs w:val="24"/>
        </w:rPr>
        <w:t xml:space="preserve">eat </w:t>
      </w:r>
      <w:r w:rsidR="00D54155">
        <w:rPr>
          <w:rFonts w:ascii="Calibri" w:eastAsia="Calibri" w:hAnsi="Calibri" w:cs="Calibri"/>
          <w:sz w:val="24"/>
          <w:szCs w:val="24"/>
        </w:rPr>
        <w:t>s</w:t>
      </w:r>
      <w:r w:rsidR="00B05FA0" w:rsidRPr="00E773DA">
        <w:rPr>
          <w:rFonts w:ascii="Calibri" w:eastAsia="Calibri" w:hAnsi="Calibri" w:cs="Calibri"/>
          <w:sz w:val="24"/>
          <w:szCs w:val="24"/>
        </w:rPr>
        <w:t xml:space="preserve">teps </w:t>
      </w:r>
      <w:r w:rsidR="00AE3E59">
        <w:rPr>
          <w:rFonts w:ascii="Calibri" w:eastAsia="Calibri" w:hAnsi="Calibri" w:cs="Calibri"/>
          <w:sz w:val="24"/>
          <w:szCs w:val="24"/>
        </w:rPr>
        <w:t>1.3.4-1.3.17</w:t>
      </w:r>
      <w:r w:rsidR="00B05FA0" w:rsidRPr="00E773DA">
        <w:rPr>
          <w:rFonts w:ascii="Calibri" w:eastAsia="Calibri" w:hAnsi="Calibri" w:cs="Calibri"/>
          <w:sz w:val="24"/>
          <w:szCs w:val="24"/>
        </w:rPr>
        <w:t xml:space="preserve"> until all ant</w:t>
      </w:r>
      <w:r w:rsidR="003F1B98" w:rsidRPr="00E773DA">
        <w:rPr>
          <w:rFonts w:ascii="Calibri" w:eastAsia="Calibri" w:hAnsi="Calibri" w:cs="Calibri"/>
          <w:sz w:val="24"/>
          <w:szCs w:val="24"/>
        </w:rPr>
        <w:t>ibody probes are completed.</w:t>
      </w:r>
    </w:p>
    <w:p w14:paraId="41C5BAAA" w14:textId="77777777" w:rsidR="00834E04" w:rsidRPr="00E773DA" w:rsidRDefault="00834E04" w:rsidP="003A30BA">
      <w:pPr>
        <w:spacing w:line="240" w:lineRule="auto"/>
        <w:jc w:val="both"/>
        <w:rPr>
          <w:rFonts w:ascii="Calibri" w:eastAsia="Calibri" w:hAnsi="Calibri" w:cs="Calibri"/>
          <w:sz w:val="24"/>
          <w:szCs w:val="24"/>
        </w:rPr>
      </w:pPr>
    </w:p>
    <w:p w14:paraId="6474F194" w14:textId="7905B993" w:rsidR="00A26726" w:rsidRPr="00E76951" w:rsidRDefault="00A26726" w:rsidP="003A30BA">
      <w:pPr>
        <w:spacing w:line="240" w:lineRule="auto"/>
        <w:jc w:val="both"/>
        <w:rPr>
          <w:rFonts w:ascii="Calibri" w:eastAsia="Calibri" w:hAnsi="Calibri" w:cs="Calibri"/>
          <w:b/>
          <w:sz w:val="24"/>
          <w:szCs w:val="24"/>
        </w:rPr>
      </w:pPr>
      <w:r w:rsidRPr="00E76951">
        <w:rPr>
          <w:rFonts w:ascii="Calibri" w:eastAsia="Calibri" w:hAnsi="Calibri" w:cs="Calibri"/>
          <w:b/>
          <w:sz w:val="24"/>
          <w:szCs w:val="24"/>
          <w:highlight w:val="yellow"/>
        </w:rPr>
        <w:t>2</w:t>
      </w:r>
      <w:r w:rsidR="00D6520E" w:rsidRPr="00E76951">
        <w:rPr>
          <w:rFonts w:ascii="Calibri" w:eastAsia="Calibri" w:hAnsi="Calibri" w:cs="Calibri"/>
          <w:b/>
          <w:sz w:val="24"/>
          <w:szCs w:val="24"/>
          <w:highlight w:val="yellow"/>
        </w:rPr>
        <w:t>.</w:t>
      </w:r>
      <w:r w:rsidRPr="00E76951">
        <w:rPr>
          <w:rFonts w:ascii="Calibri" w:eastAsia="Calibri" w:hAnsi="Calibri" w:cs="Calibri"/>
          <w:b/>
          <w:sz w:val="24"/>
          <w:szCs w:val="24"/>
          <w:highlight w:val="yellow"/>
        </w:rPr>
        <w:t xml:space="preserve"> </w:t>
      </w:r>
      <w:proofErr w:type="spellStart"/>
      <w:r w:rsidRPr="00E76951">
        <w:rPr>
          <w:rFonts w:ascii="Calibri" w:eastAsia="Calibri" w:hAnsi="Calibri" w:cs="Calibri"/>
          <w:b/>
          <w:sz w:val="24"/>
          <w:szCs w:val="24"/>
          <w:highlight w:val="yellow"/>
        </w:rPr>
        <w:t>ChHAI</w:t>
      </w:r>
      <w:proofErr w:type="spellEnd"/>
      <w:r w:rsidRPr="00E76951">
        <w:rPr>
          <w:rFonts w:ascii="Calibri" w:eastAsia="Calibri" w:hAnsi="Calibri" w:cs="Calibri"/>
          <w:b/>
          <w:sz w:val="24"/>
          <w:szCs w:val="24"/>
          <w:highlight w:val="yellow"/>
        </w:rPr>
        <w:t xml:space="preserve"> </w:t>
      </w:r>
      <w:r w:rsidR="00B14814" w:rsidRPr="00E76951">
        <w:rPr>
          <w:rFonts w:ascii="Calibri" w:eastAsia="Calibri" w:hAnsi="Calibri" w:cs="Calibri"/>
          <w:b/>
          <w:sz w:val="24"/>
          <w:szCs w:val="24"/>
          <w:highlight w:val="yellow"/>
        </w:rPr>
        <w:t>a</w:t>
      </w:r>
      <w:r w:rsidRPr="00E76951">
        <w:rPr>
          <w:rFonts w:ascii="Calibri" w:eastAsia="Calibri" w:hAnsi="Calibri" w:cs="Calibri"/>
          <w:b/>
          <w:sz w:val="24"/>
          <w:szCs w:val="24"/>
          <w:highlight w:val="yellow"/>
        </w:rPr>
        <w:t>ssay</w:t>
      </w:r>
    </w:p>
    <w:p w14:paraId="7CC36ECA" w14:textId="37FD6414" w:rsidR="00ED1263" w:rsidRPr="00E773DA" w:rsidRDefault="00ED1263" w:rsidP="003A30BA">
      <w:pPr>
        <w:spacing w:line="240" w:lineRule="auto"/>
        <w:jc w:val="both"/>
        <w:rPr>
          <w:rFonts w:ascii="Calibri" w:eastAsia="Calibri" w:hAnsi="Calibri" w:cs="Calibri"/>
          <w:sz w:val="24"/>
          <w:szCs w:val="24"/>
        </w:rPr>
      </w:pPr>
    </w:p>
    <w:p w14:paraId="47FF3D89" w14:textId="6D7347EE" w:rsidR="00A26726" w:rsidRPr="008B06C3" w:rsidRDefault="00D05BDA" w:rsidP="003A30BA">
      <w:pPr>
        <w:spacing w:line="240" w:lineRule="auto"/>
        <w:jc w:val="both"/>
        <w:rPr>
          <w:rFonts w:ascii="Calibri" w:eastAsia="Calibri" w:hAnsi="Calibri" w:cs="Calibri"/>
          <w:b/>
          <w:bCs/>
          <w:sz w:val="24"/>
          <w:szCs w:val="24"/>
        </w:rPr>
      </w:pPr>
      <w:r w:rsidRPr="004E56DF">
        <w:rPr>
          <w:rFonts w:ascii="Calibri" w:eastAsia="Calibri" w:hAnsi="Calibri" w:cs="Calibri"/>
          <w:b/>
          <w:bCs/>
          <w:sz w:val="24"/>
          <w:szCs w:val="24"/>
          <w:highlight w:val="yellow"/>
        </w:rPr>
        <w:t>2.</w:t>
      </w:r>
      <w:r w:rsidR="00A26726" w:rsidRPr="004E56DF">
        <w:rPr>
          <w:rFonts w:ascii="Calibri" w:eastAsia="Calibri" w:hAnsi="Calibri" w:cs="Calibri"/>
          <w:b/>
          <w:bCs/>
          <w:sz w:val="24"/>
          <w:szCs w:val="24"/>
          <w:highlight w:val="yellow"/>
        </w:rPr>
        <w:t>1. In vitro drug treatments and analysis of acetylated histones</w:t>
      </w:r>
    </w:p>
    <w:p w14:paraId="25E891BB" w14:textId="18E8EA72" w:rsidR="00A26726" w:rsidRDefault="00A26726" w:rsidP="003A30BA">
      <w:pPr>
        <w:spacing w:line="240" w:lineRule="auto"/>
        <w:jc w:val="both"/>
        <w:rPr>
          <w:rFonts w:ascii="Calibri" w:eastAsia="Calibri" w:hAnsi="Calibri" w:cs="Calibri"/>
          <w:b/>
          <w:sz w:val="24"/>
          <w:szCs w:val="24"/>
        </w:rPr>
      </w:pPr>
    </w:p>
    <w:p w14:paraId="7C8F1326" w14:textId="4C74CC58" w:rsidR="00F423EC" w:rsidRPr="007E4B5D" w:rsidRDefault="00D6520E">
      <w:pPr>
        <w:spacing w:line="240" w:lineRule="auto"/>
        <w:jc w:val="both"/>
        <w:rPr>
          <w:rFonts w:ascii="Calibri" w:eastAsia="Calibri" w:hAnsi="Calibri" w:cs="Calibri"/>
          <w:sz w:val="24"/>
          <w:szCs w:val="24"/>
        </w:rPr>
      </w:pPr>
      <w:r w:rsidRPr="007E4B5D">
        <w:rPr>
          <w:rFonts w:ascii="Calibri" w:eastAsia="Calibri" w:hAnsi="Calibri" w:cs="Calibri"/>
          <w:bCs/>
          <w:sz w:val="24"/>
          <w:szCs w:val="24"/>
        </w:rPr>
        <w:t>NOTE:</w:t>
      </w:r>
      <w:r w:rsidR="005F65F8" w:rsidRPr="007E4B5D">
        <w:rPr>
          <w:rFonts w:ascii="Calibri" w:eastAsia="Calibri" w:hAnsi="Calibri" w:cs="Calibri"/>
          <w:bCs/>
          <w:sz w:val="24"/>
          <w:szCs w:val="24"/>
        </w:rPr>
        <w:t xml:space="preserve"> </w:t>
      </w:r>
      <w:r w:rsidR="00053DA6" w:rsidRPr="007E4B5D">
        <w:rPr>
          <w:sz w:val="24"/>
          <w:szCs w:val="24"/>
        </w:rPr>
        <w:t>A-485 is a potent and well characterized p300 HATi</w:t>
      </w:r>
      <w:r w:rsidR="00053DA6" w:rsidRPr="00FF11BE">
        <w:rPr>
          <w:sz w:val="24"/>
          <w:szCs w:val="24"/>
          <w:vertAlign w:val="superscript"/>
        </w:rPr>
        <w:fldChar w:fldCharType="begin"/>
      </w:r>
      <w:r w:rsidR="00053DA6" w:rsidRPr="007E4B5D">
        <w:rPr>
          <w:sz w:val="24"/>
          <w:szCs w:val="24"/>
          <w:vertAlign w:val="superscript"/>
        </w:rPr>
        <w:instrText>ADDIN F1000_CSL_CITATION&lt;~#@#~&gt;[{"title":"Discovery of a selective catalytic p300/CBP inhibitor that targets lineage-specific tumours.","id":"4280354","page":"128-132","type":"article-journal","volume":"550","issue":"7674","author":[{"family":"Lasko","given":"Loren M"},{"family":"Jakob","given":"Clarissa G"},{"family":"Edalji","given":"Rohinton P"},{"family":"Qiu","given":"Wei"},{"family":"Montgomery","given":"Debra"},{"family":"Digiammarino","given":"Enrico L"},{"family":"Hansen","given":"T Matt"},{"family":"Risi","given":"Roberto M"},{"family":"Frey","given":"Robin"},{"family":"Manaves","given":"Vlasios"},{"family":"Shaw","given":"Bailin"},{"family":"Algire","given":"Mikkel"},{"family":"Hessler","given":"Paul"},{"family":"Lam","given":"Lloyd T"},{"family":"Uziel","given":"Tamar"},{"family":"Faivre","given":"Emily"},{"family":"Ferguson","given":"Debra"},{"family":"Buchanan","given":"Fritz G"},{"family":"Martin","given":"Ruth L"},{"family":"Torrent","given":"Maricel"},{"family":"Chiang","given":"Gary G"},{"family":"Karukurichi","given":"Kannan"},{"family":"Langston","given":"J William"},{"family":"Weinert","given":"Brian T"},{"family":"Choudhary","given":"Chunaram"},{"family":"de Vries","given":"Peter"},{"family":"Van Drie","given":"John H"},{"family":"McElligott","given":"David"},{"family":"Kesicki","given":"Ed"},{"family":"Marmorstein","given":"Ronen"},{"family":"Sun","given":"Chaohong"},{"family":"Cole","given":"Philip A"},{"family":"Rosenberg","given":"Saul H"},{"family":"Michaelides","given":"Michael R"},{"family":"Lai","given":"Albert"},{"family":"Bromberg","given":"Kenneth D"}],"issued":{"date-parts":[["2017","10","5"]]},"container-title":"Nature","container-title-short":"Nature","journalAbbreviation":"Nature","DOI":"10.1038/nature24028","PMID":"28953875","PMCID":"PMC6050590","citation-label":"4280354","Abstract":"The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diseases.","CleanAbstract":"The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diseases."},{"title":"Time-Resolved Analysis Reveals Rapid Dynamics and Broad Scope of the CBP/p300 Acetylome.","id":"5375089","page":"231-244.e12","type":"article-journal","volume":"174","issue":"1","author":[{"family":"Weinert","given":"Brian T"},{"family":"Narita","given":"Takeo"},{"family":"Satpathy","given":"Shankha"},{"family":"Srinivasan","given":"Balaji"},{"family":"Hansen","given":"Bogi K"},{"family":"Schölz","given":"Christian"},{"family":"Hamilton","given":"William B"},{"family":"Zucconi","given":"Beth E"},{"family":"Wang","given":"Wesley W"},{"family":"Liu","given":"Wenshe R"},{"family":"Brickman","given":"Joshua M"},{"family":"Kesicki","given":"Edward A"},{"family":"Lai","given":"Albert"},{"family":"Bromberg","given":"Kenneth D"},{"family":"Cole","given":"Philip A"},{"family":"Choudhary","given":"Chunaram"}],"issued":{"date-parts":[["2018","6","28"]]},"container-title":"Cell","container-title-short":"Cell","journalAbbreviation":"Cell","DOI":"10.1016/j.cell.2018.04.033","PMID":"29804834","PMCID":"PMC6078418","citation-label":"5375089","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(&lt; 30 min) acetylation turnover, revealing a dynamic balance between acetylation and deacetylation. Quantification of acetylation, mRNA, and protein abundance after CBP/p300 inhibition reveals a kinetically competent network of gene expression that strictly depends on CBP/p300-catalyzed rapid acetylation. Collectively, our in-depth acetylome analyses reveal systems attributes of CBP/p300 targets, and the resource dataset provides a framework for investigating CBP/p300 functions and for understanding the impact of small-molecule inhibitors targeting its catalytic and bromodomain activities.&lt;br&gt;&lt;br&gt;Copyright © 2018 Elsevier Inc. All rights reserved.","CleanAbstract":"The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(Copyright © 2018 Elsevier Inc. All rights reserved."}]</w:instrText>
      </w:r>
      <w:r w:rsidR="00053DA6" w:rsidRPr="008B06C3">
        <w:rPr>
          <w:sz w:val="24"/>
          <w:szCs w:val="24"/>
          <w:vertAlign w:val="superscript"/>
        </w:rPr>
        <w:fldChar w:fldCharType="separate"/>
      </w:r>
      <w:r w:rsidR="00053DA6" w:rsidRPr="007E4B5D">
        <w:rPr>
          <w:sz w:val="24"/>
          <w:szCs w:val="24"/>
          <w:vertAlign w:val="superscript"/>
        </w:rPr>
        <w:t>2,4</w:t>
      </w:r>
      <w:r w:rsidR="00053DA6" w:rsidRPr="00FF11BE">
        <w:rPr>
          <w:sz w:val="24"/>
          <w:szCs w:val="24"/>
          <w:vertAlign w:val="superscript"/>
        </w:rPr>
        <w:fldChar w:fldCharType="end"/>
      </w:r>
      <w:r w:rsidR="00053DA6" w:rsidRPr="007E4B5D">
        <w:rPr>
          <w:sz w:val="24"/>
          <w:szCs w:val="24"/>
          <w:vertAlign w:val="superscript"/>
        </w:rPr>
        <w:t xml:space="preserve"> </w:t>
      </w:r>
      <w:r w:rsidR="00053DA6" w:rsidRPr="007E4B5D">
        <w:rPr>
          <w:sz w:val="24"/>
          <w:szCs w:val="24"/>
        </w:rPr>
        <w:t xml:space="preserve">. This inhibitor will be utilized in the remaining assays due to its efficacy and specificity in cell culture. </w:t>
      </w:r>
      <w:r w:rsidR="00BE2935" w:rsidRPr="007E4B5D">
        <w:rPr>
          <w:sz w:val="24"/>
          <w:szCs w:val="24"/>
        </w:rPr>
        <w:t>MS-275 (</w:t>
      </w:r>
      <w:proofErr w:type="spellStart"/>
      <w:r w:rsidR="00BE2935" w:rsidRPr="007E4B5D">
        <w:rPr>
          <w:sz w:val="24"/>
          <w:szCs w:val="24"/>
        </w:rPr>
        <w:t>Entinostat</w:t>
      </w:r>
      <w:proofErr w:type="spellEnd"/>
      <w:r w:rsidR="00BE2935" w:rsidRPr="007E4B5D">
        <w:rPr>
          <w:sz w:val="24"/>
          <w:szCs w:val="24"/>
        </w:rPr>
        <w:t>)</w:t>
      </w:r>
      <w:r w:rsidR="00BE2935" w:rsidRPr="007E4B5D">
        <w:rPr>
          <w:sz w:val="24"/>
          <w:szCs w:val="24"/>
          <w:vertAlign w:val="superscript"/>
        </w:rPr>
        <w:t>24</w:t>
      </w:r>
      <w:r w:rsidR="00BE2935" w:rsidRPr="007E4B5D">
        <w:rPr>
          <w:sz w:val="24"/>
          <w:szCs w:val="24"/>
        </w:rPr>
        <w:t xml:space="preserve"> is an </w:t>
      </w:r>
      <w:proofErr w:type="spellStart"/>
      <w:r w:rsidR="00BE2935" w:rsidRPr="007E4B5D">
        <w:rPr>
          <w:sz w:val="24"/>
          <w:szCs w:val="24"/>
        </w:rPr>
        <w:t>HDACi</w:t>
      </w:r>
      <w:proofErr w:type="spellEnd"/>
      <w:r w:rsidR="00BE2935" w:rsidRPr="007E4B5D">
        <w:rPr>
          <w:sz w:val="24"/>
          <w:szCs w:val="24"/>
        </w:rPr>
        <w:t xml:space="preserve"> that markedly increases histone acetylation levels</w:t>
      </w:r>
      <w:r w:rsidR="00BC779D">
        <w:rPr>
          <w:sz w:val="24"/>
          <w:szCs w:val="24"/>
        </w:rPr>
        <w:t xml:space="preserve"> and is used</w:t>
      </w:r>
      <w:r w:rsidR="007E4B5D">
        <w:rPr>
          <w:sz w:val="24"/>
          <w:szCs w:val="24"/>
        </w:rPr>
        <w:t xml:space="preserve"> to facilitate</w:t>
      </w:r>
      <w:r w:rsidR="00BE2935" w:rsidRPr="007E4B5D">
        <w:rPr>
          <w:sz w:val="24"/>
          <w:szCs w:val="24"/>
        </w:rPr>
        <w:t xml:space="preserve"> easier </w:t>
      </w:r>
      <w:r w:rsidR="007E4B5D">
        <w:rPr>
          <w:sz w:val="24"/>
          <w:szCs w:val="24"/>
        </w:rPr>
        <w:t xml:space="preserve">detection of acetylation probes with standard </w:t>
      </w:r>
      <w:r w:rsidR="00990A56">
        <w:rPr>
          <w:sz w:val="24"/>
          <w:szCs w:val="24"/>
        </w:rPr>
        <w:t>immunoblotting</w:t>
      </w:r>
      <w:r w:rsidR="00BE2935" w:rsidRPr="007E4B5D">
        <w:rPr>
          <w:sz w:val="24"/>
          <w:szCs w:val="24"/>
        </w:rPr>
        <w:t>.</w:t>
      </w:r>
      <w:r w:rsidR="007E4B5D">
        <w:rPr>
          <w:sz w:val="24"/>
          <w:szCs w:val="24"/>
        </w:rPr>
        <w:t xml:space="preserve"> </w:t>
      </w:r>
      <w:r w:rsidR="00F423EC" w:rsidRPr="007E4B5D">
        <w:rPr>
          <w:rFonts w:ascii="Calibri" w:eastAsia="Calibri" w:hAnsi="Calibri" w:cs="Calibri"/>
          <w:sz w:val="24"/>
          <w:szCs w:val="24"/>
        </w:rPr>
        <w:t xml:space="preserve">See </w:t>
      </w:r>
      <w:r w:rsidR="00F423EC" w:rsidRPr="007E4B5D">
        <w:rPr>
          <w:rFonts w:ascii="Calibri" w:eastAsia="Calibri" w:hAnsi="Calibri" w:cs="Calibri"/>
          <w:b/>
          <w:sz w:val="24"/>
          <w:szCs w:val="24"/>
        </w:rPr>
        <w:t xml:space="preserve">Supplementary </w:t>
      </w:r>
      <w:r w:rsidR="00990A56">
        <w:rPr>
          <w:rFonts w:ascii="Calibri" w:eastAsia="Calibri" w:hAnsi="Calibri" w:cs="Calibri"/>
          <w:b/>
          <w:sz w:val="24"/>
          <w:szCs w:val="24"/>
        </w:rPr>
        <w:t>Protocol</w:t>
      </w:r>
      <w:r w:rsidR="00F423EC" w:rsidRPr="007E4B5D">
        <w:rPr>
          <w:rFonts w:ascii="Calibri" w:eastAsia="Calibri" w:hAnsi="Calibri" w:cs="Calibri"/>
          <w:sz w:val="24"/>
          <w:szCs w:val="24"/>
        </w:rPr>
        <w:t xml:space="preserve"> </w:t>
      </w:r>
      <w:r w:rsidR="00454E1E">
        <w:rPr>
          <w:rFonts w:ascii="Calibri" w:eastAsia="Calibri" w:hAnsi="Calibri" w:cs="Calibri"/>
          <w:sz w:val="24"/>
          <w:szCs w:val="24"/>
        </w:rPr>
        <w:t>(</w:t>
      </w:r>
      <w:r w:rsidR="00454E1E" w:rsidRPr="00F066F4">
        <w:rPr>
          <w:rFonts w:ascii="Calibri" w:eastAsia="Calibri" w:hAnsi="Calibri" w:cs="Calibri"/>
          <w:b/>
          <w:bCs/>
          <w:sz w:val="24"/>
          <w:szCs w:val="24"/>
        </w:rPr>
        <w:t>Schematic 2</w:t>
      </w:r>
      <w:r w:rsidR="00454E1E">
        <w:rPr>
          <w:rFonts w:ascii="Calibri" w:eastAsia="Calibri" w:hAnsi="Calibri" w:cs="Calibri"/>
          <w:sz w:val="24"/>
          <w:szCs w:val="24"/>
        </w:rPr>
        <w:t xml:space="preserve">) </w:t>
      </w:r>
      <w:r w:rsidR="00F423EC" w:rsidRPr="007E4B5D">
        <w:rPr>
          <w:rFonts w:ascii="Calibri" w:eastAsia="Calibri" w:hAnsi="Calibri" w:cs="Calibri"/>
          <w:sz w:val="24"/>
          <w:szCs w:val="24"/>
        </w:rPr>
        <w:t>for</w:t>
      </w:r>
      <w:r w:rsidR="007E4B5D">
        <w:rPr>
          <w:rFonts w:ascii="Calibri" w:eastAsia="Calibri" w:hAnsi="Calibri" w:cs="Calibri"/>
          <w:sz w:val="24"/>
          <w:szCs w:val="24"/>
        </w:rPr>
        <w:t xml:space="preserve"> a</w:t>
      </w:r>
      <w:r w:rsidR="00F423EC" w:rsidRPr="007E4B5D">
        <w:rPr>
          <w:rFonts w:ascii="Calibri" w:eastAsia="Calibri" w:hAnsi="Calibri" w:cs="Calibri"/>
          <w:sz w:val="24"/>
          <w:szCs w:val="24"/>
        </w:rPr>
        <w:t xml:space="preserve"> schematic </w:t>
      </w:r>
      <w:r w:rsidR="00A30F04">
        <w:rPr>
          <w:rFonts w:ascii="Calibri" w:eastAsia="Calibri" w:hAnsi="Calibri" w:cs="Calibri"/>
          <w:sz w:val="24"/>
          <w:szCs w:val="24"/>
        </w:rPr>
        <w:t xml:space="preserve">of the drug dilutions used in </w:t>
      </w:r>
      <w:r w:rsidR="00F066F4">
        <w:rPr>
          <w:rFonts w:ascii="Calibri" w:eastAsia="Calibri" w:hAnsi="Calibri" w:cs="Calibri"/>
          <w:sz w:val="24"/>
          <w:szCs w:val="24"/>
        </w:rPr>
        <w:t>s</w:t>
      </w:r>
      <w:r w:rsidR="00A30F04">
        <w:rPr>
          <w:rFonts w:ascii="Calibri" w:eastAsia="Calibri" w:hAnsi="Calibri" w:cs="Calibri"/>
          <w:sz w:val="24"/>
          <w:szCs w:val="24"/>
        </w:rPr>
        <w:t>tep 2.1</w:t>
      </w:r>
      <w:r w:rsidR="00F423EC" w:rsidRPr="007E4B5D">
        <w:rPr>
          <w:rFonts w:ascii="Calibri" w:eastAsia="Calibri" w:hAnsi="Calibri" w:cs="Calibri"/>
          <w:sz w:val="24"/>
          <w:szCs w:val="24"/>
        </w:rPr>
        <w:t>.</w:t>
      </w:r>
    </w:p>
    <w:p w14:paraId="2D190187" w14:textId="77777777" w:rsidR="00D6520E" w:rsidRPr="00E773DA" w:rsidRDefault="00D6520E" w:rsidP="003A30BA">
      <w:pPr>
        <w:spacing w:line="240" w:lineRule="auto"/>
        <w:jc w:val="both"/>
        <w:rPr>
          <w:rFonts w:ascii="Calibri" w:eastAsia="Calibri" w:hAnsi="Calibri" w:cs="Calibri"/>
          <w:b/>
          <w:sz w:val="24"/>
          <w:szCs w:val="24"/>
        </w:rPr>
      </w:pPr>
    </w:p>
    <w:p w14:paraId="247C2CC9" w14:textId="41590984" w:rsidR="00E773DA" w:rsidRPr="00E773DA" w:rsidRDefault="00A26726" w:rsidP="003A30BA">
      <w:pPr>
        <w:pStyle w:val="ListParagraph"/>
        <w:numPr>
          <w:ilvl w:val="2"/>
          <w:numId w:val="15"/>
        </w:numPr>
        <w:spacing w:line="240" w:lineRule="auto"/>
        <w:ind w:left="0" w:firstLine="0"/>
        <w:jc w:val="both"/>
        <w:rPr>
          <w:rFonts w:ascii="Calibri" w:eastAsia="Calibri" w:hAnsi="Calibri" w:cs="Calibri"/>
          <w:sz w:val="24"/>
          <w:szCs w:val="24"/>
        </w:rPr>
      </w:pPr>
      <w:r w:rsidRPr="009C2BC1">
        <w:rPr>
          <w:rFonts w:ascii="Calibri" w:eastAsia="Calibri" w:hAnsi="Calibri" w:cs="Calibri"/>
          <w:sz w:val="24"/>
          <w:szCs w:val="24"/>
          <w:highlight w:val="yellow"/>
        </w:rPr>
        <w:t>Seed 100,000</w:t>
      </w:r>
      <w:r w:rsidR="00ED1263" w:rsidRPr="009C2BC1">
        <w:rPr>
          <w:rFonts w:ascii="Calibri" w:eastAsia="Calibri" w:hAnsi="Calibri" w:cs="Calibri"/>
          <w:sz w:val="24"/>
          <w:szCs w:val="24"/>
          <w:highlight w:val="yellow"/>
        </w:rPr>
        <w:t xml:space="preserve"> MCF-7</w:t>
      </w:r>
      <w:r w:rsidRPr="009C2BC1">
        <w:rPr>
          <w:rFonts w:ascii="Calibri" w:eastAsia="Calibri" w:hAnsi="Calibri" w:cs="Calibri"/>
          <w:sz w:val="24"/>
          <w:szCs w:val="24"/>
          <w:highlight w:val="yellow"/>
        </w:rPr>
        <w:t xml:space="preserve"> cells in a 12 well plate</w:t>
      </w:r>
      <w:r w:rsidR="009D0EEC" w:rsidRPr="009C2BC1">
        <w:rPr>
          <w:rFonts w:ascii="Calibri" w:eastAsia="Calibri" w:hAnsi="Calibri" w:cs="Calibri"/>
          <w:sz w:val="24"/>
          <w:szCs w:val="24"/>
          <w:highlight w:val="yellow"/>
        </w:rPr>
        <w:t xml:space="preserve"> </w:t>
      </w:r>
      <w:r w:rsidRPr="009C2BC1">
        <w:rPr>
          <w:rFonts w:ascii="Calibri" w:eastAsia="Calibri" w:hAnsi="Calibri" w:cs="Calibri"/>
          <w:sz w:val="24"/>
          <w:szCs w:val="24"/>
          <w:highlight w:val="yellow"/>
        </w:rPr>
        <w:t>and allow cells to grow to 80-90% confluency in 1 m</w:t>
      </w:r>
      <w:r w:rsidR="00D05BDA" w:rsidRPr="009C2BC1">
        <w:rPr>
          <w:rFonts w:ascii="Calibri" w:eastAsia="Calibri" w:hAnsi="Calibri" w:cs="Calibri"/>
          <w:sz w:val="24"/>
          <w:szCs w:val="24"/>
          <w:highlight w:val="yellow"/>
        </w:rPr>
        <w:t>L</w:t>
      </w:r>
      <w:r w:rsidRPr="009C2BC1">
        <w:rPr>
          <w:rFonts w:ascii="Calibri" w:eastAsia="Calibri" w:hAnsi="Calibri" w:cs="Calibri"/>
          <w:sz w:val="24"/>
          <w:szCs w:val="24"/>
          <w:highlight w:val="yellow"/>
        </w:rPr>
        <w:t xml:space="preserve"> of cell culture medium.</w:t>
      </w:r>
      <w:r w:rsidRPr="00E773DA">
        <w:rPr>
          <w:rFonts w:ascii="Calibri" w:eastAsia="Calibri" w:hAnsi="Calibri" w:cs="Calibri"/>
          <w:sz w:val="24"/>
          <w:szCs w:val="24"/>
        </w:rPr>
        <w:t xml:space="preserve"> </w:t>
      </w:r>
      <w:r w:rsidR="00D6520E">
        <w:rPr>
          <w:rFonts w:ascii="Calibri" w:eastAsia="Calibri" w:hAnsi="Calibri" w:cs="Calibri"/>
          <w:sz w:val="24"/>
          <w:szCs w:val="24"/>
        </w:rPr>
        <w:t xml:space="preserve">Mark the wells for the following experimental design: </w:t>
      </w:r>
      <w:r w:rsidR="009C2BC1">
        <w:rPr>
          <w:rFonts w:ascii="Calibri" w:eastAsia="Calibri" w:hAnsi="Calibri" w:cs="Calibri"/>
          <w:sz w:val="24"/>
          <w:szCs w:val="24"/>
        </w:rPr>
        <w:t>w</w:t>
      </w:r>
      <w:r w:rsidR="006B7C5D" w:rsidRPr="00E773DA">
        <w:rPr>
          <w:rFonts w:ascii="Calibri" w:eastAsia="Calibri" w:hAnsi="Calibri" w:cs="Calibri"/>
          <w:sz w:val="24"/>
          <w:szCs w:val="24"/>
        </w:rPr>
        <w:t>ell 1: DMSO control (reference point)</w:t>
      </w:r>
      <w:r w:rsidR="00D05BDA" w:rsidRPr="00E773DA">
        <w:rPr>
          <w:rFonts w:ascii="Calibri" w:eastAsia="Calibri" w:hAnsi="Calibri" w:cs="Calibri"/>
          <w:sz w:val="24"/>
          <w:szCs w:val="24"/>
        </w:rPr>
        <w:t xml:space="preserve">; </w:t>
      </w:r>
      <w:r w:rsidR="009C2BC1">
        <w:rPr>
          <w:rFonts w:ascii="Calibri" w:eastAsia="Calibri" w:hAnsi="Calibri" w:cs="Calibri"/>
          <w:sz w:val="24"/>
          <w:szCs w:val="24"/>
        </w:rPr>
        <w:t>w</w:t>
      </w:r>
      <w:r w:rsidR="006B7C5D" w:rsidRPr="00E773DA">
        <w:rPr>
          <w:rFonts w:ascii="Calibri" w:eastAsia="Calibri" w:hAnsi="Calibri" w:cs="Calibri"/>
          <w:sz w:val="24"/>
          <w:szCs w:val="24"/>
        </w:rPr>
        <w:t xml:space="preserve">ell 2: A-485 (3 </w:t>
      </w:r>
      <w:r w:rsidR="006B7C5D" w:rsidRPr="00E773DA">
        <w:rPr>
          <w:sz w:val="24"/>
          <w:szCs w:val="24"/>
        </w:rPr>
        <w:sym w:font="Symbol" w:char="F06D"/>
      </w:r>
      <w:r w:rsidR="006B7C5D" w:rsidRPr="00E773DA">
        <w:rPr>
          <w:rFonts w:ascii="Calibri" w:eastAsia="Calibri" w:hAnsi="Calibri" w:cs="Calibri"/>
          <w:sz w:val="24"/>
          <w:szCs w:val="24"/>
        </w:rPr>
        <w:t>M)</w:t>
      </w:r>
      <w:r w:rsidR="00D05BDA" w:rsidRPr="00E773DA">
        <w:rPr>
          <w:rFonts w:ascii="Calibri" w:eastAsia="Calibri" w:hAnsi="Calibri" w:cs="Calibri"/>
          <w:sz w:val="24"/>
          <w:szCs w:val="24"/>
        </w:rPr>
        <w:t xml:space="preserve">; </w:t>
      </w:r>
      <w:r w:rsidR="009C2BC1">
        <w:rPr>
          <w:rFonts w:ascii="Calibri" w:eastAsia="Calibri" w:hAnsi="Calibri" w:cs="Calibri"/>
          <w:sz w:val="24"/>
          <w:szCs w:val="24"/>
        </w:rPr>
        <w:t>w</w:t>
      </w:r>
      <w:r w:rsidR="006B7C5D" w:rsidRPr="00E773DA">
        <w:rPr>
          <w:rFonts w:ascii="Calibri" w:eastAsia="Calibri" w:hAnsi="Calibri" w:cs="Calibri"/>
          <w:sz w:val="24"/>
          <w:szCs w:val="24"/>
        </w:rPr>
        <w:t xml:space="preserve">ell 3: A-485 (10 </w:t>
      </w:r>
      <w:r w:rsidR="006B7C5D" w:rsidRPr="00E773DA">
        <w:rPr>
          <w:sz w:val="24"/>
          <w:szCs w:val="24"/>
        </w:rPr>
        <w:sym w:font="Symbol" w:char="F06D"/>
      </w:r>
      <w:r w:rsidR="006B7C5D" w:rsidRPr="00E773DA">
        <w:rPr>
          <w:rFonts w:ascii="Calibri" w:eastAsia="Calibri" w:hAnsi="Calibri" w:cs="Calibri"/>
          <w:sz w:val="24"/>
          <w:szCs w:val="24"/>
        </w:rPr>
        <w:t>M)</w:t>
      </w:r>
      <w:r w:rsidR="00D05BDA" w:rsidRPr="00E773DA">
        <w:rPr>
          <w:rFonts w:ascii="Calibri" w:eastAsia="Calibri" w:hAnsi="Calibri" w:cs="Calibri"/>
          <w:sz w:val="24"/>
          <w:szCs w:val="24"/>
        </w:rPr>
        <w:t xml:space="preserve">; </w:t>
      </w:r>
      <w:r w:rsidR="009C2BC1">
        <w:rPr>
          <w:rFonts w:ascii="Calibri" w:eastAsia="Calibri" w:hAnsi="Calibri" w:cs="Calibri"/>
          <w:sz w:val="24"/>
          <w:szCs w:val="24"/>
        </w:rPr>
        <w:t>w</w:t>
      </w:r>
      <w:r w:rsidR="006B7C5D" w:rsidRPr="00E773DA">
        <w:rPr>
          <w:rFonts w:ascii="Calibri" w:eastAsia="Calibri" w:hAnsi="Calibri" w:cs="Calibri"/>
          <w:sz w:val="24"/>
          <w:szCs w:val="24"/>
        </w:rPr>
        <w:t xml:space="preserve">ell 4: MS-275 (3 </w:t>
      </w:r>
      <w:r w:rsidR="006B7C5D" w:rsidRPr="00E773DA">
        <w:rPr>
          <w:sz w:val="24"/>
          <w:szCs w:val="24"/>
        </w:rPr>
        <w:sym w:font="Symbol" w:char="F06D"/>
      </w:r>
      <w:r w:rsidR="006B7C5D" w:rsidRPr="00E773DA">
        <w:rPr>
          <w:rFonts w:ascii="Calibri" w:eastAsia="Calibri" w:hAnsi="Calibri" w:cs="Calibri"/>
          <w:sz w:val="24"/>
          <w:szCs w:val="24"/>
        </w:rPr>
        <w:t>M)</w:t>
      </w:r>
      <w:r w:rsidR="00D05BDA" w:rsidRPr="00E773DA">
        <w:rPr>
          <w:rFonts w:ascii="Calibri" w:eastAsia="Calibri" w:hAnsi="Calibri" w:cs="Calibri"/>
          <w:sz w:val="24"/>
          <w:szCs w:val="24"/>
        </w:rPr>
        <w:t xml:space="preserve">; </w:t>
      </w:r>
      <w:r w:rsidR="009C2BC1">
        <w:rPr>
          <w:rFonts w:ascii="Calibri" w:eastAsia="Calibri" w:hAnsi="Calibri" w:cs="Calibri"/>
          <w:sz w:val="24"/>
          <w:szCs w:val="24"/>
        </w:rPr>
        <w:t>w</w:t>
      </w:r>
      <w:r w:rsidR="006B7C5D" w:rsidRPr="00E773DA">
        <w:rPr>
          <w:rFonts w:ascii="Calibri" w:eastAsia="Calibri" w:hAnsi="Calibri" w:cs="Calibri"/>
          <w:sz w:val="24"/>
          <w:szCs w:val="24"/>
        </w:rPr>
        <w:t xml:space="preserve">ell 5: MS-275 (3 </w:t>
      </w:r>
      <w:r w:rsidR="006B7C5D" w:rsidRPr="00E773DA">
        <w:rPr>
          <w:sz w:val="24"/>
          <w:szCs w:val="24"/>
        </w:rPr>
        <w:sym w:font="Symbol" w:char="F06D"/>
      </w:r>
      <w:r w:rsidR="006B7C5D" w:rsidRPr="00E773DA">
        <w:rPr>
          <w:rFonts w:ascii="Calibri" w:eastAsia="Calibri" w:hAnsi="Calibri" w:cs="Calibri"/>
          <w:sz w:val="24"/>
          <w:szCs w:val="24"/>
        </w:rPr>
        <w:t xml:space="preserve">M) + A-485 (3 </w:t>
      </w:r>
      <w:r w:rsidR="006B7C5D" w:rsidRPr="00E773DA">
        <w:rPr>
          <w:sz w:val="24"/>
          <w:szCs w:val="24"/>
        </w:rPr>
        <w:sym w:font="Symbol" w:char="F06D"/>
      </w:r>
      <w:r w:rsidR="006B7C5D" w:rsidRPr="00E773DA">
        <w:rPr>
          <w:rFonts w:ascii="Calibri" w:eastAsia="Calibri" w:hAnsi="Calibri" w:cs="Calibri"/>
          <w:sz w:val="24"/>
          <w:szCs w:val="24"/>
        </w:rPr>
        <w:t>M)</w:t>
      </w:r>
      <w:r w:rsidR="00D05BDA" w:rsidRPr="00E773DA">
        <w:rPr>
          <w:rFonts w:ascii="Calibri" w:eastAsia="Calibri" w:hAnsi="Calibri" w:cs="Calibri"/>
          <w:sz w:val="24"/>
          <w:szCs w:val="24"/>
        </w:rPr>
        <w:t xml:space="preserve">; </w:t>
      </w:r>
      <w:r w:rsidR="009C2BC1">
        <w:rPr>
          <w:rFonts w:ascii="Calibri" w:eastAsia="Calibri" w:hAnsi="Calibri" w:cs="Calibri"/>
          <w:sz w:val="24"/>
          <w:szCs w:val="24"/>
        </w:rPr>
        <w:t>w</w:t>
      </w:r>
      <w:r w:rsidR="006B7C5D" w:rsidRPr="00E773DA">
        <w:rPr>
          <w:rFonts w:ascii="Calibri" w:eastAsia="Calibri" w:hAnsi="Calibri" w:cs="Calibri"/>
          <w:sz w:val="24"/>
          <w:szCs w:val="24"/>
        </w:rPr>
        <w:t xml:space="preserve">ell 6: MS-275 (3 </w:t>
      </w:r>
      <w:r w:rsidR="006B7C5D" w:rsidRPr="00E773DA">
        <w:rPr>
          <w:sz w:val="24"/>
          <w:szCs w:val="24"/>
        </w:rPr>
        <w:sym w:font="Symbol" w:char="F06D"/>
      </w:r>
      <w:r w:rsidR="006B7C5D" w:rsidRPr="00E773DA">
        <w:rPr>
          <w:rFonts w:ascii="Calibri" w:eastAsia="Calibri" w:hAnsi="Calibri" w:cs="Calibri"/>
          <w:sz w:val="24"/>
          <w:szCs w:val="24"/>
        </w:rPr>
        <w:t xml:space="preserve">M) + A-485 (10 </w:t>
      </w:r>
      <w:r w:rsidR="006B7C5D" w:rsidRPr="00E773DA">
        <w:rPr>
          <w:sz w:val="24"/>
          <w:szCs w:val="24"/>
        </w:rPr>
        <w:sym w:font="Symbol" w:char="F06D"/>
      </w:r>
      <w:r w:rsidR="006B7C5D" w:rsidRPr="00E773DA">
        <w:rPr>
          <w:rFonts w:ascii="Calibri" w:eastAsia="Calibri" w:hAnsi="Calibri" w:cs="Calibri"/>
          <w:sz w:val="24"/>
          <w:szCs w:val="24"/>
        </w:rPr>
        <w:t>M)</w:t>
      </w:r>
      <w:r w:rsidR="00D05BDA" w:rsidRPr="00E773DA">
        <w:rPr>
          <w:rFonts w:ascii="Calibri" w:eastAsia="Calibri" w:hAnsi="Calibri" w:cs="Calibri"/>
          <w:sz w:val="24"/>
          <w:szCs w:val="24"/>
        </w:rPr>
        <w:t xml:space="preserve">. </w:t>
      </w:r>
    </w:p>
    <w:p w14:paraId="36F7DC2A" w14:textId="77777777" w:rsidR="00E773DA" w:rsidRPr="00E773DA" w:rsidRDefault="00E773DA" w:rsidP="003A30BA">
      <w:pPr>
        <w:pStyle w:val="ListParagraph"/>
        <w:spacing w:line="240" w:lineRule="auto"/>
        <w:ind w:left="0"/>
        <w:jc w:val="both"/>
        <w:rPr>
          <w:rFonts w:ascii="Calibri" w:eastAsia="Calibri" w:hAnsi="Calibri" w:cs="Calibri"/>
          <w:sz w:val="24"/>
          <w:szCs w:val="24"/>
        </w:rPr>
      </w:pPr>
    </w:p>
    <w:p w14:paraId="38E67310" w14:textId="44D1B095" w:rsidR="00E773DA" w:rsidRPr="00E773DA" w:rsidRDefault="00C10BB5" w:rsidP="003A30BA">
      <w:pPr>
        <w:pStyle w:val="ListParagraph"/>
        <w:spacing w:line="240" w:lineRule="auto"/>
        <w:ind w:left="0"/>
        <w:jc w:val="both"/>
        <w:rPr>
          <w:rFonts w:ascii="Calibri" w:eastAsia="Calibri" w:hAnsi="Calibri" w:cs="Calibri"/>
          <w:sz w:val="24"/>
          <w:szCs w:val="24"/>
        </w:rPr>
      </w:pPr>
      <w:r w:rsidRPr="00E773DA">
        <w:rPr>
          <w:rFonts w:ascii="Calibri" w:eastAsia="Calibri" w:hAnsi="Calibri" w:cs="Calibri"/>
          <w:sz w:val="24"/>
          <w:szCs w:val="24"/>
        </w:rPr>
        <w:t xml:space="preserve">NOTE: </w:t>
      </w:r>
      <w:r w:rsidR="00A26726" w:rsidRPr="00E773DA">
        <w:rPr>
          <w:rFonts w:ascii="Calibri" w:eastAsia="Calibri" w:hAnsi="Calibri" w:cs="Calibri"/>
          <w:sz w:val="24"/>
          <w:szCs w:val="24"/>
        </w:rPr>
        <w:t xml:space="preserve">For culturing MCF-7 cells, </w:t>
      </w:r>
      <w:r w:rsidRPr="00E773DA">
        <w:rPr>
          <w:rFonts w:ascii="Calibri" w:eastAsia="Calibri" w:hAnsi="Calibri" w:cs="Calibri"/>
          <w:sz w:val="24"/>
          <w:szCs w:val="24"/>
        </w:rPr>
        <w:t>use complete DMEM media</w:t>
      </w:r>
      <w:r w:rsidR="00EC070E" w:rsidRPr="00E773DA">
        <w:rPr>
          <w:rFonts w:ascii="Calibri" w:eastAsia="Calibri" w:hAnsi="Calibri" w:cs="Calibri"/>
          <w:sz w:val="24"/>
          <w:szCs w:val="24"/>
        </w:rPr>
        <w:t xml:space="preserve"> and allow</w:t>
      </w:r>
      <w:r w:rsidR="002170A5" w:rsidRPr="00E773DA">
        <w:rPr>
          <w:rFonts w:ascii="Calibri" w:eastAsia="Calibri" w:hAnsi="Calibri" w:cs="Calibri"/>
          <w:sz w:val="24"/>
          <w:szCs w:val="24"/>
        </w:rPr>
        <w:t xml:space="preserve"> cells</w:t>
      </w:r>
      <w:r w:rsidR="00EC070E" w:rsidRPr="00E773DA">
        <w:rPr>
          <w:rFonts w:ascii="Calibri" w:eastAsia="Calibri" w:hAnsi="Calibri" w:cs="Calibri"/>
          <w:sz w:val="24"/>
          <w:szCs w:val="24"/>
        </w:rPr>
        <w:t xml:space="preserve"> to grow</w:t>
      </w:r>
      <w:r w:rsidR="00A26726" w:rsidRPr="00E773DA">
        <w:rPr>
          <w:rFonts w:ascii="Calibri" w:eastAsia="Calibri" w:hAnsi="Calibri" w:cs="Calibri"/>
          <w:sz w:val="24"/>
          <w:szCs w:val="24"/>
        </w:rPr>
        <w:t xml:space="preserve"> at 37 </w:t>
      </w:r>
      <w:r w:rsidR="00E84D38" w:rsidRPr="00E773DA">
        <w:rPr>
          <w:rFonts w:ascii="Calibri" w:eastAsia="Calibri" w:hAnsi="Calibri" w:cs="Calibri"/>
          <w:sz w:val="24"/>
          <w:szCs w:val="24"/>
        </w:rPr>
        <w:t>˚</w:t>
      </w:r>
      <w:r w:rsidR="00A26726" w:rsidRPr="00E773DA">
        <w:rPr>
          <w:rFonts w:ascii="Calibri" w:eastAsia="Calibri" w:hAnsi="Calibri" w:cs="Calibri"/>
          <w:sz w:val="24"/>
          <w:szCs w:val="24"/>
        </w:rPr>
        <w:t>C with 5% CO</w:t>
      </w:r>
      <w:r w:rsidR="00A26726" w:rsidRPr="00E773DA">
        <w:rPr>
          <w:rFonts w:ascii="Calibri" w:eastAsia="Calibri" w:hAnsi="Calibri" w:cs="Calibri"/>
          <w:sz w:val="24"/>
          <w:szCs w:val="24"/>
          <w:vertAlign w:val="subscript"/>
        </w:rPr>
        <w:t>2</w:t>
      </w:r>
      <w:r w:rsidR="00A26726" w:rsidRPr="00E773DA">
        <w:rPr>
          <w:rFonts w:ascii="Calibri" w:eastAsia="Calibri" w:hAnsi="Calibri" w:cs="Calibri"/>
          <w:sz w:val="24"/>
          <w:szCs w:val="24"/>
        </w:rPr>
        <w:t xml:space="preserve">. </w:t>
      </w:r>
      <w:r w:rsidRPr="00E773DA">
        <w:rPr>
          <w:rFonts w:ascii="Calibri" w:eastAsia="Calibri" w:hAnsi="Calibri" w:cs="Calibri"/>
          <w:sz w:val="24"/>
          <w:szCs w:val="24"/>
        </w:rPr>
        <w:t xml:space="preserve">See </w:t>
      </w:r>
      <w:r w:rsidRPr="00D6520E">
        <w:rPr>
          <w:rFonts w:ascii="Calibri" w:eastAsia="Calibri" w:hAnsi="Calibri" w:cs="Calibri"/>
          <w:b/>
          <w:bCs/>
          <w:sz w:val="24"/>
          <w:szCs w:val="24"/>
        </w:rPr>
        <w:t xml:space="preserve">Table </w:t>
      </w:r>
      <w:r w:rsidR="00D6520E" w:rsidRPr="00D6520E">
        <w:rPr>
          <w:rFonts w:ascii="Calibri" w:eastAsia="Calibri" w:hAnsi="Calibri" w:cs="Calibri"/>
          <w:b/>
          <w:bCs/>
          <w:sz w:val="24"/>
          <w:szCs w:val="24"/>
        </w:rPr>
        <w:t>1</w:t>
      </w:r>
      <w:r w:rsidRPr="00E773DA">
        <w:rPr>
          <w:rFonts w:ascii="Calibri" w:eastAsia="Calibri" w:hAnsi="Calibri" w:cs="Calibri"/>
          <w:sz w:val="24"/>
          <w:szCs w:val="24"/>
        </w:rPr>
        <w:t xml:space="preserve"> for complete DMEM recipe.</w:t>
      </w:r>
    </w:p>
    <w:p w14:paraId="163AEA01" w14:textId="77777777" w:rsidR="00E773DA" w:rsidRPr="00E773DA" w:rsidRDefault="00E773DA" w:rsidP="003A30BA">
      <w:pPr>
        <w:pStyle w:val="ListParagraph"/>
        <w:spacing w:line="240" w:lineRule="auto"/>
        <w:ind w:left="0"/>
        <w:jc w:val="both"/>
        <w:rPr>
          <w:rFonts w:ascii="Calibri" w:eastAsia="Calibri" w:hAnsi="Calibri" w:cs="Calibri"/>
          <w:sz w:val="24"/>
          <w:szCs w:val="24"/>
        </w:rPr>
      </w:pPr>
    </w:p>
    <w:p w14:paraId="649AFC44" w14:textId="346C22CE" w:rsidR="00E773DA" w:rsidRPr="00E773DA" w:rsidRDefault="00A26726" w:rsidP="003A30BA">
      <w:pPr>
        <w:pStyle w:val="ListParagraph"/>
        <w:numPr>
          <w:ilvl w:val="2"/>
          <w:numId w:val="15"/>
        </w:numPr>
        <w:spacing w:line="240" w:lineRule="auto"/>
        <w:ind w:left="0" w:firstLine="0"/>
        <w:jc w:val="both"/>
        <w:rPr>
          <w:rFonts w:ascii="Calibri" w:eastAsia="Calibri" w:hAnsi="Calibri" w:cs="Calibri"/>
          <w:sz w:val="24"/>
          <w:szCs w:val="24"/>
        </w:rPr>
      </w:pPr>
      <w:r w:rsidRPr="00E773DA">
        <w:rPr>
          <w:rFonts w:ascii="Calibri" w:eastAsia="Calibri" w:hAnsi="Calibri" w:cs="Calibri"/>
          <w:sz w:val="24"/>
          <w:szCs w:val="24"/>
        </w:rPr>
        <w:t xml:space="preserve">At 24 h after seeding, </w:t>
      </w:r>
      <w:r w:rsidR="002170A5" w:rsidRPr="00E773DA">
        <w:rPr>
          <w:rFonts w:ascii="Calibri" w:eastAsia="Calibri" w:hAnsi="Calibri" w:cs="Calibri"/>
          <w:sz w:val="24"/>
          <w:szCs w:val="24"/>
        </w:rPr>
        <w:t>pipette</w:t>
      </w:r>
      <w:r w:rsidR="009D0EEC" w:rsidRPr="00E773DA">
        <w:rPr>
          <w:rFonts w:ascii="Calibri" w:eastAsia="Calibri" w:hAnsi="Calibri" w:cs="Calibri"/>
          <w:sz w:val="24"/>
          <w:szCs w:val="24"/>
        </w:rPr>
        <w:t xml:space="preserve"> 4 m</w:t>
      </w:r>
      <w:r w:rsidR="00D05BDA" w:rsidRPr="00E773DA">
        <w:rPr>
          <w:rFonts w:ascii="Calibri" w:eastAsia="Calibri" w:hAnsi="Calibri" w:cs="Calibri"/>
          <w:sz w:val="24"/>
          <w:szCs w:val="24"/>
        </w:rPr>
        <w:t>L</w:t>
      </w:r>
      <w:r w:rsidR="009D0EEC" w:rsidRPr="00E773DA">
        <w:rPr>
          <w:rFonts w:ascii="Calibri" w:eastAsia="Calibri" w:hAnsi="Calibri" w:cs="Calibri"/>
          <w:sz w:val="24"/>
          <w:szCs w:val="24"/>
        </w:rPr>
        <w:t xml:space="preserve"> of</w:t>
      </w:r>
      <w:r w:rsidR="00326AAA" w:rsidRPr="00E773DA">
        <w:rPr>
          <w:rFonts w:ascii="Calibri" w:eastAsia="Calibri" w:hAnsi="Calibri" w:cs="Calibri"/>
          <w:sz w:val="24"/>
          <w:szCs w:val="24"/>
        </w:rPr>
        <w:t xml:space="preserve"> complete</w:t>
      </w:r>
      <w:r w:rsidR="009D0EEC" w:rsidRPr="00E773DA">
        <w:rPr>
          <w:rFonts w:ascii="Calibri" w:eastAsia="Calibri" w:hAnsi="Calibri" w:cs="Calibri"/>
          <w:sz w:val="24"/>
          <w:szCs w:val="24"/>
        </w:rPr>
        <w:t xml:space="preserve"> DMEM media to a sterile 15 m</w:t>
      </w:r>
      <w:r w:rsidR="00D05BDA" w:rsidRPr="00E773DA">
        <w:rPr>
          <w:rFonts w:ascii="Calibri" w:eastAsia="Calibri" w:hAnsi="Calibri" w:cs="Calibri"/>
          <w:sz w:val="24"/>
          <w:szCs w:val="24"/>
        </w:rPr>
        <w:t>L</w:t>
      </w:r>
      <w:r w:rsidR="009D0EEC" w:rsidRPr="00E773DA">
        <w:rPr>
          <w:rFonts w:ascii="Calibri" w:eastAsia="Calibri" w:hAnsi="Calibri" w:cs="Calibri"/>
          <w:sz w:val="24"/>
          <w:szCs w:val="24"/>
        </w:rPr>
        <w:t xml:space="preserve"> conical tube. </w:t>
      </w:r>
      <w:r w:rsidR="002170A5" w:rsidRPr="00E773DA">
        <w:rPr>
          <w:rFonts w:ascii="Calibri" w:eastAsia="Calibri" w:hAnsi="Calibri" w:cs="Calibri"/>
          <w:sz w:val="24"/>
          <w:szCs w:val="24"/>
        </w:rPr>
        <w:t>Pipette</w:t>
      </w:r>
      <w:r w:rsidR="009D0EEC" w:rsidRPr="00E773DA">
        <w:rPr>
          <w:rFonts w:ascii="Calibri" w:eastAsia="Calibri" w:hAnsi="Calibri" w:cs="Calibri"/>
          <w:sz w:val="24"/>
          <w:szCs w:val="24"/>
        </w:rPr>
        <w:t xml:space="preserve"> 2 </w:t>
      </w:r>
      <w:r w:rsidR="009D0EEC" w:rsidRPr="00E773DA">
        <w:rPr>
          <w:sz w:val="24"/>
          <w:szCs w:val="24"/>
        </w:rPr>
        <w:sym w:font="Symbol" w:char="F06D"/>
      </w:r>
      <w:r w:rsidR="00D05BDA" w:rsidRPr="00E773DA">
        <w:rPr>
          <w:rFonts w:ascii="Calibri" w:eastAsia="Calibri" w:hAnsi="Calibri" w:cs="Calibri"/>
          <w:sz w:val="24"/>
          <w:szCs w:val="24"/>
        </w:rPr>
        <w:t>L</w:t>
      </w:r>
      <w:r w:rsidR="009D0EEC" w:rsidRPr="00E773DA">
        <w:rPr>
          <w:rFonts w:ascii="Calibri" w:eastAsia="Calibri" w:hAnsi="Calibri" w:cs="Calibri"/>
          <w:sz w:val="24"/>
          <w:szCs w:val="24"/>
        </w:rPr>
        <w:t xml:space="preserve"> of MS-275 (6 mM</w:t>
      </w:r>
      <w:r w:rsidR="00C15FFE" w:rsidRPr="00E773DA">
        <w:rPr>
          <w:rFonts w:ascii="Calibri" w:eastAsia="Calibri" w:hAnsi="Calibri" w:cs="Calibri"/>
          <w:sz w:val="24"/>
          <w:szCs w:val="24"/>
        </w:rPr>
        <w:t xml:space="preserve"> in DMSO</w:t>
      </w:r>
      <w:r w:rsidR="009D0EEC" w:rsidRPr="00E773DA">
        <w:rPr>
          <w:rFonts w:ascii="Calibri" w:eastAsia="Calibri" w:hAnsi="Calibri" w:cs="Calibri"/>
          <w:sz w:val="24"/>
          <w:szCs w:val="24"/>
        </w:rPr>
        <w:t>)</w:t>
      </w:r>
      <w:r w:rsidR="00C15FFE" w:rsidRPr="00E773DA">
        <w:rPr>
          <w:rFonts w:ascii="Calibri" w:eastAsia="Calibri" w:hAnsi="Calibri" w:cs="Calibri"/>
          <w:sz w:val="24"/>
          <w:szCs w:val="24"/>
        </w:rPr>
        <w:t xml:space="preserve"> to the 4 m</w:t>
      </w:r>
      <w:r w:rsidR="00D05BDA" w:rsidRPr="00E773DA">
        <w:rPr>
          <w:rFonts w:ascii="Calibri" w:eastAsia="Calibri" w:hAnsi="Calibri" w:cs="Calibri"/>
          <w:sz w:val="24"/>
          <w:szCs w:val="24"/>
        </w:rPr>
        <w:t>L</w:t>
      </w:r>
      <w:r w:rsidR="00C15FFE" w:rsidRPr="00E773DA">
        <w:rPr>
          <w:rFonts w:ascii="Calibri" w:eastAsia="Calibri" w:hAnsi="Calibri" w:cs="Calibri"/>
          <w:sz w:val="24"/>
          <w:szCs w:val="24"/>
        </w:rPr>
        <w:t xml:space="preserve"> of medium </w:t>
      </w:r>
      <w:r w:rsidR="00D56C2A" w:rsidRPr="00E773DA">
        <w:rPr>
          <w:rFonts w:ascii="Calibri" w:eastAsia="Calibri" w:hAnsi="Calibri" w:cs="Calibri"/>
          <w:sz w:val="24"/>
          <w:szCs w:val="24"/>
        </w:rPr>
        <w:t xml:space="preserve">for a </w:t>
      </w:r>
      <w:r w:rsidR="00C15FFE" w:rsidRPr="00E773DA">
        <w:rPr>
          <w:rFonts w:ascii="Calibri" w:eastAsia="Calibri" w:hAnsi="Calibri" w:cs="Calibri"/>
          <w:sz w:val="24"/>
          <w:szCs w:val="24"/>
        </w:rPr>
        <w:t>final concentration</w:t>
      </w:r>
      <w:r w:rsidR="00941FB0">
        <w:rPr>
          <w:rFonts w:ascii="Calibri" w:eastAsia="Calibri" w:hAnsi="Calibri" w:cs="Calibri"/>
          <w:sz w:val="24"/>
          <w:szCs w:val="24"/>
        </w:rPr>
        <w:t xml:space="preserve"> of</w:t>
      </w:r>
      <w:r w:rsidR="00C15FFE" w:rsidRPr="00E773DA">
        <w:rPr>
          <w:rFonts w:ascii="Calibri" w:eastAsia="Calibri" w:hAnsi="Calibri" w:cs="Calibri"/>
          <w:sz w:val="24"/>
          <w:szCs w:val="24"/>
        </w:rPr>
        <w:t xml:space="preserve"> 3 </w:t>
      </w:r>
      <w:r w:rsidR="00C15FFE" w:rsidRPr="00E773DA">
        <w:rPr>
          <w:sz w:val="24"/>
          <w:szCs w:val="24"/>
        </w:rPr>
        <w:sym w:font="Symbol" w:char="F06D"/>
      </w:r>
      <w:r w:rsidR="00C15FFE" w:rsidRPr="00E773DA">
        <w:rPr>
          <w:rFonts w:ascii="Calibri" w:eastAsia="Calibri" w:hAnsi="Calibri" w:cs="Calibri"/>
          <w:sz w:val="24"/>
          <w:szCs w:val="24"/>
        </w:rPr>
        <w:t>M MS-275.</w:t>
      </w:r>
    </w:p>
    <w:p w14:paraId="229B1BCE" w14:textId="77777777" w:rsidR="00E773DA" w:rsidRPr="00E773DA" w:rsidRDefault="00E773DA" w:rsidP="003A30BA">
      <w:pPr>
        <w:pStyle w:val="ListParagraph"/>
        <w:spacing w:line="240" w:lineRule="auto"/>
        <w:ind w:left="0"/>
        <w:jc w:val="both"/>
        <w:rPr>
          <w:rFonts w:ascii="Calibri" w:eastAsia="Calibri" w:hAnsi="Calibri" w:cs="Calibri"/>
          <w:sz w:val="24"/>
          <w:szCs w:val="24"/>
        </w:rPr>
      </w:pPr>
    </w:p>
    <w:p w14:paraId="06D34B04" w14:textId="77777777" w:rsidR="00E773DA" w:rsidRPr="00E773DA" w:rsidRDefault="00B71F0A" w:rsidP="003A30BA">
      <w:pPr>
        <w:pStyle w:val="ListParagraph"/>
        <w:numPr>
          <w:ilvl w:val="2"/>
          <w:numId w:val="15"/>
        </w:numPr>
        <w:spacing w:line="240" w:lineRule="auto"/>
        <w:ind w:left="0" w:firstLine="0"/>
        <w:jc w:val="both"/>
        <w:rPr>
          <w:rFonts w:ascii="Calibri" w:eastAsia="Calibri" w:hAnsi="Calibri" w:cs="Calibri"/>
          <w:sz w:val="24"/>
          <w:szCs w:val="24"/>
        </w:rPr>
      </w:pPr>
      <w:r w:rsidRPr="00E773DA">
        <w:rPr>
          <w:rFonts w:ascii="Calibri" w:eastAsia="Calibri" w:hAnsi="Calibri" w:cs="Calibri"/>
          <w:sz w:val="24"/>
          <w:szCs w:val="24"/>
        </w:rPr>
        <w:t>Pipette</w:t>
      </w:r>
      <w:r w:rsidR="00C15FFE" w:rsidRPr="00E773DA">
        <w:rPr>
          <w:rFonts w:ascii="Calibri" w:eastAsia="Calibri" w:hAnsi="Calibri" w:cs="Calibri"/>
          <w:sz w:val="24"/>
          <w:szCs w:val="24"/>
        </w:rPr>
        <w:t xml:space="preserve"> 2 </w:t>
      </w:r>
      <w:r w:rsidR="00C15FFE" w:rsidRPr="00E773DA">
        <w:rPr>
          <w:sz w:val="24"/>
          <w:szCs w:val="24"/>
        </w:rPr>
        <w:sym w:font="Symbol" w:char="F06D"/>
      </w:r>
      <w:r w:rsidR="00D05BDA" w:rsidRPr="00E773DA">
        <w:rPr>
          <w:rFonts w:ascii="Calibri" w:eastAsia="Calibri" w:hAnsi="Calibri" w:cs="Calibri"/>
          <w:sz w:val="24"/>
          <w:szCs w:val="24"/>
        </w:rPr>
        <w:t>L</w:t>
      </w:r>
      <w:r w:rsidR="00C15FFE" w:rsidRPr="00E773DA">
        <w:rPr>
          <w:rFonts w:ascii="Calibri" w:eastAsia="Calibri" w:hAnsi="Calibri" w:cs="Calibri"/>
          <w:sz w:val="24"/>
          <w:szCs w:val="24"/>
        </w:rPr>
        <w:t xml:space="preserve"> of DMSO to 4 m</w:t>
      </w:r>
      <w:r w:rsidR="00D05BDA" w:rsidRPr="00E773DA">
        <w:rPr>
          <w:rFonts w:ascii="Calibri" w:eastAsia="Calibri" w:hAnsi="Calibri" w:cs="Calibri"/>
          <w:sz w:val="24"/>
          <w:szCs w:val="24"/>
        </w:rPr>
        <w:t>L</w:t>
      </w:r>
      <w:r w:rsidR="00C15FFE" w:rsidRPr="00E773DA">
        <w:rPr>
          <w:rFonts w:ascii="Calibri" w:eastAsia="Calibri" w:hAnsi="Calibri" w:cs="Calibri"/>
          <w:sz w:val="24"/>
          <w:szCs w:val="24"/>
        </w:rPr>
        <w:t xml:space="preserve"> of medium in a separate sterile 15 m</w:t>
      </w:r>
      <w:r w:rsidR="00D05BDA" w:rsidRPr="00E773DA">
        <w:rPr>
          <w:rFonts w:ascii="Calibri" w:eastAsia="Calibri" w:hAnsi="Calibri" w:cs="Calibri"/>
          <w:sz w:val="24"/>
          <w:szCs w:val="24"/>
        </w:rPr>
        <w:t>L</w:t>
      </w:r>
      <w:r w:rsidR="00C15FFE" w:rsidRPr="00E773DA">
        <w:rPr>
          <w:rFonts w:ascii="Calibri" w:eastAsia="Calibri" w:hAnsi="Calibri" w:cs="Calibri"/>
          <w:sz w:val="24"/>
          <w:szCs w:val="24"/>
        </w:rPr>
        <w:t xml:space="preserve"> conical tube.</w:t>
      </w:r>
      <w:r w:rsidR="00E773DA" w:rsidRPr="00E773DA">
        <w:rPr>
          <w:rFonts w:ascii="Calibri" w:eastAsia="Calibri" w:hAnsi="Calibri" w:cs="Calibri"/>
          <w:sz w:val="24"/>
          <w:szCs w:val="24"/>
        </w:rPr>
        <w:t xml:space="preserve"> </w:t>
      </w:r>
    </w:p>
    <w:p w14:paraId="3A6F0EDA" w14:textId="77777777" w:rsidR="00E773DA" w:rsidRPr="00E773DA" w:rsidRDefault="00E773DA" w:rsidP="003A30BA">
      <w:pPr>
        <w:spacing w:line="240" w:lineRule="auto"/>
        <w:jc w:val="both"/>
        <w:rPr>
          <w:rFonts w:ascii="Calibri" w:eastAsia="Calibri" w:hAnsi="Calibri" w:cs="Calibri"/>
          <w:sz w:val="24"/>
          <w:szCs w:val="24"/>
        </w:rPr>
      </w:pPr>
    </w:p>
    <w:p w14:paraId="3BAF7485" w14:textId="47FC888B" w:rsidR="00E773DA" w:rsidRPr="00E773DA" w:rsidRDefault="00C15FFE"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 xml:space="preserve">CAUTION: Please check </w:t>
      </w:r>
      <w:r w:rsidR="00745C1F">
        <w:rPr>
          <w:rFonts w:ascii="Calibri" w:eastAsia="Calibri" w:hAnsi="Calibri" w:cs="Calibri"/>
          <w:sz w:val="24"/>
          <w:szCs w:val="24"/>
        </w:rPr>
        <w:t>s</w:t>
      </w:r>
      <w:r w:rsidRPr="00E773DA">
        <w:rPr>
          <w:rFonts w:ascii="Calibri" w:eastAsia="Calibri" w:hAnsi="Calibri" w:cs="Calibri"/>
          <w:sz w:val="24"/>
          <w:szCs w:val="24"/>
        </w:rPr>
        <w:t xml:space="preserve">afety </w:t>
      </w:r>
      <w:r w:rsidR="00745C1F">
        <w:rPr>
          <w:rFonts w:ascii="Calibri" w:eastAsia="Calibri" w:hAnsi="Calibri" w:cs="Calibri"/>
          <w:sz w:val="24"/>
          <w:szCs w:val="24"/>
        </w:rPr>
        <w:t>d</w:t>
      </w:r>
      <w:r w:rsidRPr="00E773DA">
        <w:rPr>
          <w:rFonts w:ascii="Calibri" w:eastAsia="Calibri" w:hAnsi="Calibri" w:cs="Calibri"/>
          <w:sz w:val="24"/>
          <w:szCs w:val="24"/>
        </w:rPr>
        <w:t xml:space="preserve">ata </w:t>
      </w:r>
      <w:r w:rsidR="00745C1F">
        <w:rPr>
          <w:rFonts w:ascii="Calibri" w:eastAsia="Calibri" w:hAnsi="Calibri" w:cs="Calibri"/>
          <w:sz w:val="24"/>
          <w:szCs w:val="24"/>
        </w:rPr>
        <w:t>s</w:t>
      </w:r>
      <w:r w:rsidRPr="00E773DA">
        <w:rPr>
          <w:rFonts w:ascii="Calibri" w:eastAsia="Calibri" w:hAnsi="Calibri" w:cs="Calibri"/>
          <w:sz w:val="24"/>
          <w:szCs w:val="24"/>
        </w:rPr>
        <w:t>heet for proper handling of DMSO. Some glove types are not rated for handling DMSO.</w:t>
      </w:r>
    </w:p>
    <w:p w14:paraId="16C1F6D1" w14:textId="77777777" w:rsidR="00E773DA" w:rsidRPr="00E773DA" w:rsidRDefault="00E773DA" w:rsidP="003A30BA">
      <w:pPr>
        <w:spacing w:line="240" w:lineRule="auto"/>
        <w:jc w:val="both"/>
        <w:rPr>
          <w:rFonts w:ascii="Calibri" w:eastAsia="Calibri" w:hAnsi="Calibri" w:cs="Calibri"/>
          <w:sz w:val="24"/>
          <w:szCs w:val="24"/>
        </w:rPr>
      </w:pPr>
    </w:p>
    <w:p w14:paraId="5EB4C8BD" w14:textId="2E761DDE" w:rsidR="00E773DA" w:rsidRPr="00E76951" w:rsidRDefault="00C15FFE" w:rsidP="003A30BA">
      <w:pPr>
        <w:pStyle w:val="ListParagraph"/>
        <w:numPr>
          <w:ilvl w:val="2"/>
          <w:numId w:val="15"/>
        </w:numPr>
        <w:spacing w:line="240" w:lineRule="auto"/>
        <w:ind w:left="0" w:firstLine="0"/>
        <w:jc w:val="both"/>
        <w:rPr>
          <w:rFonts w:ascii="Calibri" w:eastAsia="Calibri" w:hAnsi="Calibri" w:cs="Calibri"/>
          <w:sz w:val="24"/>
          <w:szCs w:val="24"/>
          <w:highlight w:val="yellow"/>
        </w:rPr>
      </w:pPr>
      <w:r w:rsidRPr="00E76951">
        <w:rPr>
          <w:rFonts w:ascii="Calibri" w:eastAsia="Calibri" w:hAnsi="Calibri" w:cs="Calibri"/>
          <w:sz w:val="24"/>
          <w:szCs w:val="24"/>
          <w:highlight w:val="yellow"/>
        </w:rPr>
        <w:lastRenderedPageBreak/>
        <w:t xml:space="preserve">Aspirate the cell culture medium from </w:t>
      </w:r>
      <w:r w:rsidR="009C2BC1">
        <w:rPr>
          <w:rFonts w:ascii="Calibri" w:eastAsia="Calibri" w:hAnsi="Calibri" w:cs="Calibri"/>
          <w:sz w:val="24"/>
          <w:szCs w:val="24"/>
          <w:highlight w:val="yellow"/>
        </w:rPr>
        <w:t>w</w:t>
      </w:r>
      <w:r w:rsidRPr="00E76951">
        <w:rPr>
          <w:rFonts w:ascii="Calibri" w:eastAsia="Calibri" w:hAnsi="Calibri" w:cs="Calibri"/>
          <w:sz w:val="24"/>
          <w:szCs w:val="24"/>
          <w:highlight w:val="yellow"/>
        </w:rPr>
        <w:t>ells 4-6 and pipette 1 m</w:t>
      </w:r>
      <w:r w:rsidR="00D05BDA" w:rsidRPr="00E76951">
        <w:rPr>
          <w:rFonts w:ascii="Calibri" w:eastAsia="Calibri" w:hAnsi="Calibri" w:cs="Calibri"/>
          <w:sz w:val="24"/>
          <w:szCs w:val="24"/>
          <w:highlight w:val="yellow"/>
        </w:rPr>
        <w:t>L</w:t>
      </w:r>
      <w:r w:rsidRPr="00E76951">
        <w:rPr>
          <w:rFonts w:ascii="Calibri" w:eastAsia="Calibri" w:hAnsi="Calibri" w:cs="Calibri"/>
          <w:sz w:val="24"/>
          <w:szCs w:val="24"/>
          <w:highlight w:val="yellow"/>
        </w:rPr>
        <w:t xml:space="preserve"> of 3 </w:t>
      </w:r>
      <w:r w:rsidRPr="00E76951">
        <w:rPr>
          <w:sz w:val="24"/>
          <w:szCs w:val="24"/>
          <w:highlight w:val="yellow"/>
        </w:rPr>
        <w:sym w:font="Symbol" w:char="F06D"/>
      </w:r>
      <w:r w:rsidRPr="00E76951">
        <w:rPr>
          <w:rFonts w:ascii="Calibri" w:eastAsia="Calibri" w:hAnsi="Calibri" w:cs="Calibri"/>
          <w:sz w:val="24"/>
          <w:szCs w:val="24"/>
          <w:highlight w:val="yellow"/>
        </w:rPr>
        <w:t>M MS-275</w:t>
      </w:r>
      <w:r w:rsidR="00AF62EC" w:rsidRPr="00E76951">
        <w:rPr>
          <w:rFonts w:ascii="Calibri" w:eastAsia="Calibri" w:hAnsi="Calibri" w:cs="Calibri"/>
          <w:sz w:val="24"/>
          <w:szCs w:val="24"/>
          <w:highlight w:val="yellow"/>
        </w:rPr>
        <w:t xml:space="preserve"> in medium (</w:t>
      </w:r>
      <w:r w:rsidR="009C2BC1">
        <w:rPr>
          <w:rFonts w:ascii="Calibri" w:eastAsia="Calibri" w:hAnsi="Calibri" w:cs="Calibri"/>
          <w:sz w:val="24"/>
          <w:szCs w:val="24"/>
          <w:highlight w:val="yellow"/>
        </w:rPr>
        <w:t>s</w:t>
      </w:r>
      <w:r w:rsidR="00AF62EC" w:rsidRPr="00E76951">
        <w:rPr>
          <w:rFonts w:ascii="Calibri" w:eastAsia="Calibri" w:hAnsi="Calibri" w:cs="Calibri"/>
          <w:sz w:val="24"/>
          <w:szCs w:val="24"/>
          <w:highlight w:val="yellow"/>
        </w:rPr>
        <w:t xml:space="preserve">tep </w:t>
      </w:r>
      <w:r w:rsidR="00F60DE0">
        <w:rPr>
          <w:rFonts w:ascii="Calibri" w:eastAsia="Calibri" w:hAnsi="Calibri" w:cs="Calibri"/>
          <w:sz w:val="24"/>
          <w:szCs w:val="24"/>
          <w:highlight w:val="yellow"/>
        </w:rPr>
        <w:t>2.</w:t>
      </w:r>
      <w:r w:rsidR="00AF62EC" w:rsidRPr="00E76951">
        <w:rPr>
          <w:rFonts w:ascii="Calibri" w:eastAsia="Calibri" w:hAnsi="Calibri" w:cs="Calibri"/>
          <w:sz w:val="24"/>
          <w:szCs w:val="24"/>
          <w:highlight w:val="yellow"/>
        </w:rPr>
        <w:t>1.2</w:t>
      </w:r>
      <w:r w:rsidRPr="00E76951">
        <w:rPr>
          <w:rFonts w:ascii="Calibri" w:eastAsia="Calibri" w:hAnsi="Calibri" w:cs="Calibri"/>
          <w:sz w:val="24"/>
          <w:szCs w:val="24"/>
          <w:highlight w:val="yellow"/>
        </w:rPr>
        <w:t>) to each well. Discard unused diluted MS-275.</w:t>
      </w:r>
    </w:p>
    <w:p w14:paraId="5CDE78B3" w14:textId="77777777" w:rsidR="00E773DA" w:rsidRPr="00E76951" w:rsidRDefault="00E773DA" w:rsidP="003A30BA">
      <w:pPr>
        <w:pStyle w:val="ListParagraph"/>
        <w:spacing w:line="240" w:lineRule="auto"/>
        <w:ind w:left="0"/>
        <w:jc w:val="both"/>
        <w:rPr>
          <w:rFonts w:ascii="Calibri" w:eastAsia="Calibri" w:hAnsi="Calibri" w:cs="Calibri"/>
          <w:sz w:val="24"/>
          <w:szCs w:val="24"/>
          <w:highlight w:val="yellow"/>
        </w:rPr>
      </w:pPr>
    </w:p>
    <w:p w14:paraId="6155A380" w14:textId="515A2F88" w:rsidR="00E773DA" w:rsidRPr="00E76951" w:rsidRDefault="00C15FFE" w:rsidP="003A30BA">
      <w:pPr>
        <w:pStyle w:val="ListParagraph"/>
        <w:numPr>
          <w:ilvl w:val="2"/>
          <w:numId w:val="15"/>
        </w:numPr>
        <w:spacing w:line="240" w:lineRule="auto"/>
        <w:ind w:left="0" w:firstLine="0"/>
        <w:jc w:val="both"/>
        <w:rPr>
          <w:rFonts w:ascii="Calibri" w:eastAsia="Calibri" w:hAnsi="Calibri" w:cs="Calibri"/>
          <w:sz w:val="24"/>
          <w:szCs w:val="24"/>
          <w:highlight w:val="yellow"/>
        </w:rPr>
      </w:pPr>
      <w:r w:rsidRPr="00E76951">
        <w:rPr>
          <w:rFonts w:ascii="Calibri" w:eastAsia="Calibri" w:hAnsi="Calibri" w:cs="Calibri"/>
          <w:sz w:val="24"/>
          <w:szCs w:val="24"/>
          <w:highlight w:val="yellow"/>
        </w:rPr>
        <w:t xml:space="preserve">Aspirate the cell culture medium from </w:t>
      </w:r>
      <w:r w:rsidR="006541E4">
        <w:rPr>
          <w:rFonts w:ascii="Calibri" w:eastAsia="Calibri" w:hAnsi="Calibri" w:cs="Calibri"/>
          <w:sz w:val="24"/>
          <w:szCs w:val="24"/>
          <w:highlight w:val="yellow"/>
        </w:rPr>
        <w:t>w</w:t>
      </w:r>
      <w:r w:rsidRPr="00E76951">
        <w:rPr>
          <w:rFonts w:ascii="Calibri" w:eastAsia="Calibri" w:hAnsi="Calibri" w:cs="Calibri"/>
          <w:sz w:val="24"/>
          <w:szCs w:val="24"/>
          <w:highlight w:val="yellow"/>
        </w:rPr>
        <w:t>ells 1-3 and pipette 1 m</w:t>
      </w:r>
      <w:r w:rsidR="00D05BDA" w:rsidRPr="00E76951">
        <w:rPr>
          <w:rFonts w:ascii="Calibri" w:eastAsia="Calibri" w:hAnsi="Calibri" w:cs="Calibri"/>
          <w:sz w:val="24"/>
          <w:szCs w:val="24"/>
          <w:highlight w:val="yellow"/>
        </w:rPr>
        <w:t>L</w:t>
      </w:r>
      <w:r w:rsidRPr="00E76951">
        <w:rPr>
          <w:rFonts w:ascii="Calibri" w:eastAsia="Calibri" w:hAnsi="Calibri" w:cs="Calibri"/>
          <w:sz w:val="24"/>
          <w:szCs w:val="24"/>
          <w:highlight w:val="yellow"/>
        </w:rPr>
        <w:t xml:space="preserve"> of </w:t>
      </w:r>
      <w:r w:rsidR="00AF62EC" w:rsidRPr="00E76951">
        <w:rPr>
          <w:rFonts w:ascii="Calibri" w:eastAsia="Calibri" w:hAnsi="Calibri" w:cs="Calibri"/>
          <w:sz w:val="24"/>
          <w:szCs w:val="24"/>
          <w:highlight w:val="yellow"/>
        </w:rPr>
        <w:t>diluted DMSO (</w:t>
      </w:r>
      <w:r w:rsidR="009C2BC1">
        <w:rPr>
          <w:rFonts w:ascii="Calibri" w:eastAsia="Calibri" w:hAnsi="Calibri" w:cs="Calibri"/>
          <w:sz w:val="24"/>
          <w:szCs w:val="24"/>
          <w:highlight w:val="yellow"/>
        </w:rPr>
        <w:t>s</w:t>
      </w:r>
      <w:r w:rsidR="00AF62EC" w:rsidRPr="00E76951">
        <w:rPr>
          <w:rFonts w:ascii="Calibri" w:eastAsia="Calibri" w:hAnsi="Calibri" w:cs="Calibri"/>
          <w:sz w:val="24"/>
          <w:szCs w:val="24"/>
          <w:highlight w:val="yellow"/>
        </w:rPr>
        <w:t xml:space="preserve">tep </w:t>
      </w:r>
      <w:r w:rsidR="00F60DE0">
        <w:rPr>
          <w:rFonts w:ascii="Calibri" w:eastAsia="Calibri" w:hAnsi="Calibri" w:cs="Calibri"/>
          <w:sz w:val="24"/>
          <w:szCs w:val="24"/>
          <w:highlight w:val="yellow"/>
        </w:rPr>
        <w:t>2.</w:t>
      </w:r>
      <w:r w:rsidR="00AF62EC" w:rsidRPr="00E76951">
        <w:rPr>
          <w:rFonts w:ascii="Calibri" w:eastAsia="Calibri" w:hAnsi="Calibri" w:cs="Calibri"/>
          <w:sz w:val="24"/>
          <w:szCs w:val="24"/>
          <w:highlight w:val="yellow"/>
        </w:rPr>
        <w:t>1.3</w:t>
      </w:r>
      <w:r w:rsidRPr="00E76951">
        <w:rPr>
          <w:rFonts w:ascii="Calibri" w:eastAsia="Calibri" w:hAnsi="Calibri" w:cs="Calibri"/>
          <w:sz w:val="24"/>
          <w:szCs w:val="24"/>
          <w:highlight w:val="yellow"/>
        </w:rPr>
        <w:t>) to each well. Discard unused diluted DMSO.</w:t>
      </w:r>
    </w:p>
    <w:p w14:paraId="0451F69D" w14:textId="77777777" w:rsidR="00E773DA" w:rsidRPr="00E76951" w:rsidRDefault="00E773DA" w:rsidP="003A30BA">
      <w:pPr>
        <w:spacing w:line="240" w:lineRule="auto"/>
        <w:jc w:val="both"/>
        <w:rPr>
          <w:rFonts w:ascii="Calibri" w:eastAsia="Calibri" w:hAnsi="Calibri" w:cs="Calibri"/>
          <w:sz w:val="24"/>
          <w:szCs w:val="24"/>
          <w:highlight w:val="yellow"/>
        </w:rPr>
      </w:pPr>
    </w:p>
    <w:p w14:paraId="63AF1F47" w14:textId="760C65D2" w:rsidR="00E773DA" w:rsidRPr="00E773DA" w:rsidRDefault="00A74F03" w:rsidP="003A30BA">
      <w:pPr>
        <w:pStyle w:val="ListParagraph"/>
        <w:numPr>
          <w:ilvl w:val="2"/>
          <w:numId w:val="15"/>
        </w:numPr>
        <w:spacing w:line="240" w:lineRule="auto"/>
        <w:ind w:left="0" w:firstLine="0"/>
        <w:jc w:val="both"/>
        <w:rPr>
          <w:rFonts w:ascii="Calibri" w:eastAsia="Calibri" w:hAnsi="Calibri" w:cs="Calibri"/>
          <w:sz w:val="24"/>
          <w:szCs w:val="24"/>
        </w:rPr>
      </w:pPr>
      <w:r w:rsidRPr="00E76951">
        <w:rPr>
          <w:rFonts w:ascii="Calibri" w:eastAsia="Calibri" w:hAnsi="Calibri" w:cs="Calibri"/>
          <w:sz w:val="24"/>
          <w:szCs w:val="24"/>
          <w:highlight w:val="yellow"/>
        </w:rPr>
        <w:t>Return the cells to the incubator and i</w:t>
      </w:r>
      <w:r w:rsidR="00A26726" w:rsidRPr="00E76951">
        <w:rPr>
          <w:rFonts w:ascii="Calibri" w:eastAsia="Calibri" w:hAnsi="Calibri" w:cs="Calibri"/>
          <w:sz w:val="24"/>
          <w:szCs w:val="24"/>
          <w:highlight w:val="yellow"/>
        </w:rPr>
        <w:t>ncubate for 4 h to allow accumulation of acetylated hist</w:t>
      </w:r>
      <w:r w:rsidR="00F23F09" w:rsidRPr="00E76951">
        <w:rPr>
          <w:rFonts w:ascii="Calibri" w:eastAsia="Calibri" w:hAnsi="Calibri" w:cs="Calibri"/>
          <w:sz w:val="24"/>
          <w:szCs w:val="24"/>
          <w:highlight w:val="yellow"/>
        </w:rPr>
        <w:t>ones in cells exposed to MS-275 (</w:t>
      </w:r>
      <w:r w:rsidR="006541E4">
        <w:rPr>
          <w:rFonts w:ascii="Calibri" w:eastAsia="Calibri" w:hAnsi="Calibri" w:cs="Calibri"/>
          <w:sz w:val="24"/>
          <w:szCs w:val="24"/>
          <w:highlight w:val="yellow"/>
        </w:rPr>
        <w:t>w</w:t>
      </w:r>
      <w:r w:rsidR="00F23F09" w:rsidRPr="00E76951">
        <w:rPr>
          <w:rFonts w:ascii="Calibri" w:eastAsia="Calibri" w:hAnsi="Calibri" w:cs="Calibri"/>
          <w:sz w:val="24"/>
          <w:szCs w:val="24"/>
          <w:highlight w:val="yellow"/>
        </w:rPr>
        <w:t>ells 4-6)</w:t>
      </w:r>
      <w:r w:rsidR="00F23F09" w:rsidRPr="00E773DA">
        <w:rPr>
          <w:rFonts w:ascii="Calibri" w:eastAsia="Calibri" w:hAnsi="Calibri" w:cs="Calibri"/>
          <w:sz w:val="24"/>
          <w:szCs w:val="24"/>
        </w:rPr>
        <w:t>.</w:t>
      </w:r>
    </w:p>
    <w:p w14:paraId="4F7BFF95" w14:textId="77777777" w:rsidR="00E773DA" w:rsidRDefault="00E773DA" w:rsidP="003A30BA">
      <w:pPr>
        <w:spacing w:line="240" w:lineRule="auto"/>
        <w:jc w:val="both"/>
        <w:rPr>
          <w:rFonts w:ascii="Calibri" w:eastAsia="Calibri" w:hAnsi="Calibri" w:cs="Calibri"/>
          <w:sz w:val="24"/>
          <w:szCs w:val="24"/>
        </w:rPr>
      </w:pPr>
    </w:p>
    <w:p w14:paraId="617A11AF" w14:textId="4E1159FF" w:rsidR="00CA54DE" w:rsidRDefault="00CA54DE" w:rsidP="003A30BA">
      <w:pPr>
        <w:spacing w:line="240" w:lineRule="auto"/>
        <w:jc w:val="both"/>
        <w:rPr>
          <w:rFonts w:ascii="Calibri" w:eastAsia="Calibri" w:hAnsi="Calibri" w:cs="Calibri"/>
          <w:sz w:val="24"/>
          <w:szCs w:val="24"/>
        </w:rPr>
      </w:pPr>
      <w:r>
        <w:rPr>
          <w:rFonts w:ascii="Calibri" w:eastAsia="Calibri" w:hAnsi="Calibri" w:cs="Calibri"/>
          <w:sz w:val="24"/>
          <w:szCs w:val="24"/>
        </w:rPr>
        <w:t xml:space="preserve">NOTE: MS-275 is an </w:t>
      </w:r>
      <w:proofErr w:type="spellStart"/>
      <w:r>
        <w:rPr>
          <w:rFonts w:ascii="Calibri" w:eastAsia="Calibri" w:hAnsi="Calibri" w:cs="Calibri"/>
          <w:sz w:val="24"/>
          <w:szCs w:val="24"/>
        </w:rPr>
        <w:t>HDACi</w:t>
      </w:r>
      <w:proofErr w:type="spellEnd"/>
      <w:r>
        <w:rPr>
          <w:rFonts w:ascii="Calibri" w:eastAsia="Calibri" w:hAnsi="Calibri" w:cs="Calibri"/>
          <w:sz w:val="24"/>
          <w:szCs w:val="24"/>
        </w:rPr>
        <w:t xml:space="preserve"> and will cause histone hyperacetylation</w:t>
      </w:r>
      <w:r>
        <w:rPr>
          <w:rFonts w:ascii="Calibri" w:eastAsia="Calibri" w:hAnsi="Calibri" w:cs="Calibri"/>
          <w:sz w:val="24"/>
          <w:szCs w:val="24"/>
          <w:vertAlign w:val="superscript"/>
        </w:rPr>
        <w:t>24</w:t>
      </w:r>
      <w:r>
        <w:rPr>
          <w:rFonts w:ascii="Calibri" w:eastAsia="Calibri" w:hAnsi="Calibri" w:cs="Calibri"/>
          <w:sz w:val="24"/>
          <w:szCs w:val="24"/>
        </w:rPr>
        <w:t xml:space="preserve">. This 4 h pre-incubation is necessary to allow MS-275 to induce hyperacetylation before the addition of A-485, which </w:t>
      </w:r>
      <w:r w:rsidR="00BC779D">
        <w:rPr>
          <w:rFonts w:ascii="Calibri" w:eastAsia="Calibri" w:hAnsi="Calibri" w:cs="Calibri"/>
          <w:sz w:val="24"/>
          <w:szCs w:val="24"/>
        </w:rPr>
        <w:t>reduces</w:t>
      </w:r>
      <w:r>
        <w:rPr>
          <w:rFonts w:ascii="Calibri" w:eastAsia="Calibri" w:hAnsi="Calibri" w:cs="Calibri"/>
          <w:sz w:val="24"/>
          <w:szCs w:val="24"/>
        </w:rPr>
        <w:t xml:space="preserve"> histone acetylation</w:t>
      </w:r>
      <w:r>
        <w:rPr>
          <w:rFonts w:ascii="Calibri" w:eastAsia="Calibri" w:hAnsi="Calibri" w:cs="Calibri"/>
          <w:sz w:val="24"/>
          <w:szCs w:val="24"/>
          <w:vertAlign w:val="superscript"/>
        </w:rPr>
        <w:t>2,4</w:t>
      </w:r>
      <w:r>
        <w:rPr>
          <w:rFonts w:ascii="Calibri" w:eastAsia="Calibri" w:hAnsi="Calibri" w:cs="Calibri"/>
          <w:sz w:val="24"/>
          <w:szCs w:val="24"/>
        </w:rPr>
        <w:t xml:space="preserve">. </w:t>
      </w:r>
    </w:p>
    <w:p w14:paraId="1C55D07B" w14:textId="77777777" w:rsidR="00CA54DE" w:rsidRPr="00E773DA" w:rsidRDefault="00CA54DE" w:rsidP="003A30BA">
      <w:pPr>
        <w:spacing w:line="240" w:lineRule="auto"/>
        <w:jc w:val="both"/>
        <w:rPr>
          <w:rFonts w:ascii="Calibri" w:eastAsia="Calibri" w:hAnsi="Calibri" w:cs="Calibri"/>
          <w:sz w:val="24"/>
          <w:szCs w:val="24"/>
        </w:rPr>
      </w:pPr>
    </w:p>
    <w:p w14:paraId="2BA346DD" w14:textId="12CD1D15" w:rsidR="00E773DA" w:rsidRPr="00E76951" w:rsidRDefault="00A26726" w:rsidP="003A30BA">
      <w:pPr>
        <w:pStyle w:val="ListParagraph"/>
        <w:numPr>
          <w:ilvl w:val="2"/>
          <w:numId w:val="15"/>
        </w:numPr>
        <w:spacing w:line="240" w:lineRule="auto"/>
        <w:ind w:left="0" w:firstLine="0"/>
        <w:jc w:val="both"/>
        <w:rPr>
          <w:rFonts w:ascii="Calibri" w:eastAsia="Calibri" w:hAnsi="Calibri" w:cs="Calibri"/>
          <w:sz w:val="24"/>
          <w:szCs w:val="24"/>
          <w:highlight w:val="yellow"/>
        </w:rPr>
      </w:pPr>
      <w:r w:rsidRPr="00E76951">
        <w:rPr>
          <w:rFonts w:ascii="Calibri" w:eastAsia="Calibri" w:hAnsi="Calibri" w:cs="Calibri"/>
          <w:sz w:val="24"/>
          <w:szCs w:val="24"/>
          <w:highlight w:val="yellow"/>
        </w:rPr>
        <w:t>After 4 h</w:t>
      </w:r>
      <w:r w:rsidR="00C15FFE" w:rsidRPr="00E76951">
        <w:rPr>
          <w:rFonts w:ascii="Calibri" w:eastAsia="Calibri" w:hAnsi="Calibri" w:cs="Calibri"/>
          <w:sz w:val="24"/>
          <w:szCs w:val="24"/>
          <w:highlight w:val="yellow"/>
        </w:rPr>
        <w:t xml:space="preserve"> of incubation with MS-275</w:t>
      </w:r>
      <w:r w:rsidRPr="00E76951">
        <w:rPr>
          <w:rFonts w:ascii="Calibri" w:eastAsia="Calibri" w:hAnsi="Calibri" w:cs="Calibri"/>
          <w:sz w:val="24"/>
          <w:szCs w:val="24"/>
          <w:highlight w:val="yellow"/>
        </w:rPr>
        <w:t xml:space="preserve">, </w:t>
      </w:r>
      <w:r w:rsidR="00D141CF" w:rsidRPr="00E76951">
        <w:rPr>
          <w:rFonts w:ascii="Calibri" w:eastAsia="Calibri" w:hAnsi="Calibri" w:cs="Calibri"/>
          <w:sz w:val="24"/>
          <w:szCs w:val="24"/>
          <w:highlight w:val="yellow"/>
        </w:rPr>
        <w:t>prepare the following dilutions</w:t>
      </w:r>
      <w:r w:rsidR="001F7F1B" w:rsidRPr="00E76951">
        <w:rPr>
          <w:rFonts w:ascii="Calibri" w:eastAsia="Calibri" w:hAnsi="Calibri" w:cs="Calibri"/>
          <w:sz w:val="24"/>
          <w:szCs w:val="24"/>
          <w:highlight w:val="yellow"/>
        </w:rPr>
        <w:t xml:space="preserve"> in separate sterile 1.5 m</w:t>
      </w:r>
      <w:r w:rsidR="00D05BDA" w:rsidRPr="00E76951">
        <w:rPr>
          <w:rFonts w:ascii="Calibri" w:eastAsia="Calibri" w:hAnsi="Calibri" w:cs="Calibri"/>
          <w:sz w:val="24"/>
          <w:szCs w:val="24"/>
          <w:highlight w:val="yellow"/>
        </w:rPr>
        <w:t>L</w:t>
      </w:r>
      <w:r w:rsidR="001F7F1B" w:rsidRPr="00E76951">
        <w:rPr>
          <w:rFonts w:ascii="Calibri" w:eastAsia="Calibri" w:hAnsi="Calibri" w:cs="Calibri"/>
          <w:sz w:val="24"/>
          <w:szCs w:val="24"/>
          <w:highlight w:val="yellow"/>
        </w:rPr>
        <w:t xml:space="preserve"> tube</w:t>
      </w:r>
      <w:r w:rsidR="00D141CF" w:rsidRPr="00E76951">
        <w:rPr>
          <w:rFonts w:ascii="Calibri" w:eastAsia="Calibri" w:hAnsi="Calibri" w:cs="Calibri"/>
          <w:sz w:val="24"/>
          <w:szCs w:val="24"/>
          <w:highlight w:val="yellow"/>
        </w:rPr>
        <w:t>s by pipetting</w:t>
      </w:r>
      <w:r w:rsidR="00D05BDA" w:rsidRPr="00E76951">
        <w:rPr>
          <w:rFonts w:ascii="Calibri" w:eastAsia="Calibri" w:hAnsi="Calibri" w:cs="Calibri"/>
          <w:sz w:val="24"/>
          <w:szCs w:val="24"/>
          <w:highlight w:val="yellow"/>
        </w:rPr>
        <w:t xml:space="preserve">: </w:t>
      </w:r>
      <w:r w:rsidR="001F7F1B" w:rsidRPr="00E76951">
        <w:rPr>
          <w:rFonts w:ascii="Calibri" w:eastAsia="Calibri" w:hAnsi="Calibri" w:cs="Calibri"/>
          <w:sz w:val="24"/>
          <w:szCs w:val="24"/>
          <w:highlight w:val="yellow"/>
        </w:rPr>
        <w:t>1</w:t>
      </w:r>
      <w:r w:rsidR="00326AAA" w:rsidRPr="00E76951">
        <w:rPr>
          <w:rFonts w:ascii="Calibri" w:eastAsia="Calibri" w:hAnsi="Calibri" w:cs="Calibri"/>
          <w:sz w:val="24"/>
          <w:szCs w:val="24"/>
          <w:highlight w:val="yellow"/>
        </w:rPr>
        <w:t>.0</w:t>
      </w:r>
      <w:r w:rsidR="001F7F1B" w:rsidRPr="00E76951">
        <w:rPr>
          <w:rFonts w:ascii="Calibri" w:eastAsia="Calibri" w:hAnsi="Calibri" w:cs="Calibri"/>
          <w:sz w:val="24"/>
          <w:szCs w:val="24"/>
          <w:highlight w:val="yellow"/>
        </w:rPr>
        <w:t xml:space="preserve"> </w:t>
      </w:r>
      <w:r w:rsidR="001F7F1B" w:rsidRPr="00E76951">
        <w:rPr>
          <w:sz w:val="24"/>
          <w:szCs w:val="24"/>
          <w:highlight w:val="yellow"/>
        </w:rPr>
        <w:sym w:font="Symbol" w:char="F06D"/>
      </w:r>
      <w:r w:rsidR="00D6520E" w:rsidRPr="00E76951">
        <w:rPr>
          <w:rFonts w:ascii="Calibri" w:eastAsia="Calibri" w:hAnsi="Calibri" w:cs="Calibri"/>
          <w:sz w:val="24"/>
          <w:szCs w:val="24"/>
          <w:highlight w:val="yellow"/>
        </w:rPr>
        <w:t>L</w:t>
      </w:r>
      <w:r w:rsidR="001F7F1B" w:rsidRPr="00E76951">
        <w:rPr>
          <w:rFonts w:ascii="Calibri" w:eastAsia="Calibri" w:hAnsi="Calibri" w:cs="Calibri"/>
          <w:sz w:val="24"/>
          <w:szCs w:val="24"/>
          <w:highlight w:val="yellow"/>
        </w:rPr>
        <w:t xml:space="preserve"> of DMSO to 1 m</w:t>
      </w:r>
      <w:r w:rsidR="00D6520E" w:rsidRPr="00E76951">
        <w:rPr>
          <w:rFonts w:ascii="Calibri" w:eastAsia="Calibri" w:hAnsi="Calibri" w:cs="Calibri"/>
          <w:sz w:val="24"/>
          <w:szCs w:val="24"/>
          <w:highlight w:val="yellow"/>
        </w:rPr>
        <w:t>L of</w:t>
      </w:r>
      <w:r w:rsidR="001F7F1B" w:rsidRPr="00E76951">
        <w:rPr>
          <w:rFonts w:ascii="Calibri" w:eastAsia="Calibri" w:hAnsi="Calibri" w:cs="Calibri"/>
          <w:sz w:val="24"/>
          <w:szCs w:val="24"/>
          <w:highlight w:val="yellow"/>
        </w:rPr>
        <w:t xml:space="preserve"> DMEM media</w:t>
      </w:r>
      <w:r w:rsidR="00D05BDA" w:rsidRPr="00E76951">
        <w:rPr>
          <w:rFonts w:ascii="Calibri" w:eastAsia="Calibri" w:hAnsi="Calibri" w:cs="Calibri"/>
          <w:sz w:val="24"/>
          <w:szCs w:val="24"/>
          <w:highlight w:val="yellow"/>
        </w:rPr>
        <w:t xml:space="preserve">; </w:t>
      </w:r>
      <w:r w:rsidR="00326AAA" w:rsidRPr="00E76951">
        <w:rPr>
          <w:rFonts w:ascii="Calibri" w:eastAsia="Calibri" w:hAnsi="Calibri" w:cs="Calibri"/>
          <w:sz w:val="24"/>
          <w:szCs w:val="24"/>
          <w:highlight w:val="yellow"/>
        </w:rPr>
        <w:t>0</w:t>
      </w:r>
      <w:r w:rsidR="001F7F1B" w:rsidRPr="00E76951">
        <w:rPr>
          <w:rFonts w:ascii="Calibri" w:eastAsia="Calibri" w:hAnsi="Calibri" w:cs="Calibri"/>
          <w:sz w:val="24"/>
          <w:szCs w:val="24"/>
          <w:highlight w:val="yellow"/>
        </w:rPr>
        <w:t xml:space="preserve">.5 </w:t>
      </w:r>
      <w:r w:rsidR="001F7F1B" w:rsidRPr="00E76951">
        <w:rPr>
          <w:sz w:val="24"/>
          <w:szCs w:val="24"/>
          <w:highlight w:val="yellow"/>
        </w:rPr>
        <w:sym w:font="Symbol" w:char="F06D"/>
      </w:r>
      <w:r w:rsidR="00D6520E" w:rsidRPr="00E76951">
        <w:rPr>
          <w:rFonts w:ascii="Calibri" w:eastAsia="Calibri" w:hAnsi="Calibri" w:cs="Calibri"/>
          <w:sz w:val="24"/>
          <w:szCs w:val="24"/>
          <w:highlight w:val="yellow"/>
        </w:rPr>
        <w:t>L</w:t>
      </w:r>
      <w:r w:rsidR="001F7F1B" w:rsidRPr="00E76951">
        <w:rPr>
          <w:rFonts w:ascii="Calibri" w:eastAsia="Calibri" w:hAnsi="Calibri" w:cs="Calibri"/>
          <w:sz w:val="24"/>
          <w:szCs w:val="24"/>
          <w:highlight w:val="yellow"/>
        </w:rPr>
        <w:t xml:space="preserve"> of DMSO and </w:t>
      </w:r>
      <w:r w:rsidR="00326AAA" w:rsidRPr="00E76951">
        <w:rPr>
          <w:rFonts w:ascii="Calibri" w:eastAsia="Calibri" w:hAnsi="Calibri" w:cs="Calibri"/>
          <w:sz w:val="24"/>
          <w:szCs w:val="24"/>
          <w:highlight w:val="yellow"/>
        </w:rPr>
        <w:t>0</w:t>
      </w:r>
      <w:r w:rsidR="001F7F1B" w:rsidRPr="00E76951">
        <w:rPr>
          <w:rFonts w:ascii="Calibri" w:eastAsia="Calibri" w:hAnsi="Calibri" w:cs="Calibri"/>
          <w:sz w:val="24"/>
          <w:szCs w:val="24"/>
          <w:highlight w:val="yellow"/>
        </w:rPr>
        <w:t xml:space="preserve">.5 </w:t>
      </w:r>
      <w:r w:rsidR="001F7F1B" w:rsidRPr="00E76951">
        <w:rPr>
          <w:sz w:val="24"/>
          <w:szCs w:val="24"/>
          <w:highlight w:val="yellow"/>
        </w:rPr>
        <w:sym w:font="Symbol" w:char="F06D"/>
      </w:r>
      <w:r w:rsidR="00D6520E" w:rsidRPr="00E76951">
        <w:rPr>
          <w:rFonts w:ascii="Calibri" w:eastAsia="Calibri" w:hAnsi="Calibri" w:cs="Calibri"/>
          <w:sz w:val="24"/>
          <w:szCs w:val="24"/>
          <w:highlight w:val="yellow"/>
        </w:rPr>
        <w:t>L</w:t>
      </w:r>
      <w:r w:rsidR="001F7F1B" w:rsidRPr="00E76951">
        <w:rPr>
          <w:rFonts w:ascii="Calibri" w:eastAsia="Calibri" w:hAnsi="Calibri" w:cs="Calibri"/>
          <w:sz w:val="24"/>
          <w:szCs w:val="24"/>
          <w:highlight w:val="yellow"/>
        </w:rPr>
        <w:t xml:space="preserve"> A-485 (6 mM) to 1 m</w:t>
      </w:r>
      <w:r w:rsidR="00D6520E" w:rsidRPr="00E76951">
        <w:rPr>
          <w:rFonts w:ascii="Calibri" w:eastAsia="Calibri" w:hAnsi="Calibri" w:cs="Calibri"/>
          <w:sz w:val="24"/>
          <w:szCs w:val="24"/>
          <w:highlight w:val="yellow"/>
        </w:rPr>
        <w:t>L of</w:t>
      </w:r>
      <w:r w:rsidR="001F7F1B" w:rsidRPr="00E76951">
        <w:rPr>
          <w:rFonts w:ascii="Calibri" w:eastAsia="Calibri" w:hAnsi="Calibri" w:cs="Calibri"/>
          <w:sz w:val="24"/>
          <w:szCs w:val="24"/>
          <w:highlight w:val="yellow"/>
        </w:rPr>
        <w:t xml:space="preserve"> DMEM media</w:t>
      </w:r>
      <w:r w:rsidR="00D05BDA" w:rsidRPr="00E76951">
        <w:rPr>
          <w:rFonts w:ascii="Calibri" w:eastAsia="Calibri" w:hAnsi="Calibri" w:cs="Calibri"/>
          <w:sz w:val="24"/>
          <w:szCs w:val="24"/>
          <w:highlight w:val="yellow"/>
        </w:rPr>
        <w:t xml:space="preserve">; </w:t>
      </w:r>
      <w:r w:rsidR="00326AAA" w:rsidRPr="00E76951">
        <w:rPr>
          <w:rFonts w:ascii="Calibri" w:eastAsia="Calibri" w:hAnsi="Calibri" w:cs="Calibri"/>
          <w:sz w:val="24"/>
          <w:szCs w:val="24"/>
          <w:highlight w:val="yellow"/>
        </w:rPr>
        <w:t>0</w:t>
      </w:r>
      <w:r w:rsidR="001F7F1B" w:rsidRPr="00E76951">
        <w:rPr>
          <w:rFonts w:ascii="Calibri" w:eastAsia="Calibri" w:hAnsi="Calibri" w:cs="Calibri"/>
          <w:sz w:val="24"/>
          <w:szCs w:val="24"/>
          <w:highlight w:val="yellow"/>
        </w:rPr>
        <w:t xml:space="preserve">.5 </w:t>
      </w:r>
      <w:r w:rsidR="001F7F1B" w:rsidRPr="00E76951">
        <w:rPr>
          <w:sz w:val="24"/>
          <w:szCs w:val="24"/>
          <w:highlight w:val="yellow"/>
        </w:rPr>
        <w:sym w:font="Symbol" w:char="F06D"/>
      </w:r>
      <w:r w:rsidR="00D6520E" w:rsidRPr="00E76951">
        <w:rPr>
          <w:rFonts w:ascii="Calibri" w:eastAsia="Calibri" w:hAnsi="Calibri" w:cs="Calibri"/>
          <w:sz w:val="24"/>
          <w:szCs w:val="24"/>
          <w:highlight w:val="yellow"/>
        </w:rPr>
        <w:t>L</w:t>
      </w:r>
      <w:r w:rsidR="001F7F1B" w:rsidRPr="00E76951">
        <w:rPr>
          <w:rFonts w:ascii="Calibri" w:eastAsia="Calibri" w:hAnsi="Calibri" w:cs="Calibri"/>
          <w:sz w:val="24"/>
          <w:szCs w:val="24"/>
          <w:highlight w:val="yellow"/>
        </w:rPr>
        <w:t xml:space="preserve"> of DMSO and </w:t>
      </w:r>
      <w:r w:rsidR="00326AAA" w:rsidRPr="00E76951">
        <w:rPr>
          <w:rFonts w:ascii="Calibri" w:eastAsia="Calibri" w:hAnsi="Calibri" w:cs="Calibri"/>
          <w:sz w:val="24"/>
          <w:szCs w:val="24"/>
          <w:highlight w:val="yellow"/>
        </w:rPr>
        <w:t>0</w:t>
      </w:r>
      <w:r w:rsidR="001F7F1B" w:rsidRPr="00E76951">
        <w:rPr>
          <w:rFonts w:ascii="Calibri" w:eastAsia="Calibri" w:hAnsi="Calibri" w:cs="Calibri"/>
          <w:sz w:val="24"/>
          <w:szCs w:val="24"/>
          <w:highlight w:val="yellow"/>
        </w:rPr>
        <w:t xml:space="preserve">.5 </w:t>
      </w:r>
      <w:r w:rsidR="001F7F1B" w:rsidRPr="00E76951">
        <w:rPr>
          <w:sz w:val="24"/>
          <w:szCs w:val="24"/>
          <w:highlight w:val="yellow"/>
        </w:rPr>
        <w:sym w:font="Symbol" w:char="F06D"/>
      </w:r>
      <w:r w:rsidR="00D6520E" w:rsidRPr="00E76951">
        <w:rPr>
          <w:rFonts w:ascii="Calibri" w:eastAsia="Calibri" w:hAnsi="Calibri" w:cs="Calibri"/>
          <w:sz w:val="24"/>
          <w:szCs w:val="24"/>
          <w:highlight w:val="yellow"/>
        </w:rPr>
        <w:t>L of</w:t>
      </w:r>
      <w:r w:rsidR="001F7F1B" w:rsidRPr="00E76951">
        <w:rPr>
          <w:rFonts w:ascii="Calibri" w:eastAsia="Calibri" w:hAnsi="Calibri" w:cs="Calibri"/>
          <w:sz w:val="24"/>
          <w:szCs w:val="24"/>
          <w:highlight w:val="yellow"/>
        </w:rPr>
        <w:t xml:space="preserve"> A-485 (20 mM) to 1 m</w:t>
      </w:r>
      <w:r w:rsidR="00D6520E" w:rsidRPr="00E76951">
        <w:rPr>
          <w:rFonts w:ascii="Calibri" w:eastAsia="Calibri" w:hAnsi="Calibri" w:cs="Calibri"/>
          <w:sz w:val="24"/>
          <w:szCs w:val="24"/>
          <w:highlight w:val="yellow"/>
        </w:rPr>
        <w:t>L of</w:t>
      </w:r>
      <w:r w:rsidR="001F7F1B" w:rsidRPr="00E76951">
        <w:rPr>
          <w:rFonts w:ascii="Calibri" w:eastAsia="Calibri" w:hAnsi="Calibri" w:cs="Calibri"/>
          <w:sz w:val="24"/>
          <w:szCs w:val="24"/>
          <w:highlight w:val="yellow"/>
        </w:rPr>
        <w:t xml:space="preserve"> DMEM media</w:t>
      </w:r>
      <w:r w:rsidR="00D05BDA" w:rsidRPr="00E76951">
        <w:rPr>
          <w:rFonts w:ascii="Calibri" w:eastAsia="Calibri" w:hAnsi="Calibri" w:cs="Calibri"/>
          <w:sz w:val="24"/>
          <w:szCs w:val="24"/>
          <w:highlight w:val="yellow"/>
        </w:rPr>
        <w:t xml:space="preserve">; </w:t>
      </w:r>
      <w:r w:rsidR="00326AAA" w:rsidRPr="00E76951">
        <w:rPr>
          <w:rFonts w:ascii="Calibri" w:eastAsia="Calibri" w:hAnsi="Calibri" w:cs="Calibri"/>
          <w:sz w:val="24"/>
          <w:szCs w:val="24"/>
          <w:highlight w:val="yellow"/>
        </w:rPr>
        <w:t>0</w:t>
      </w:r>
      <w:r w:rsidR="001F7F1B" w:rsidRPr="00E76951">
        <w:rPr>
          <w:rFonts w:ascii="Calibri" w:eastAsia="Calibri" w:hAnsi="Calibri" w:cs="Calibri"/>
          <w:sz w:val="24"/>
          <w:szCs w:val="24"/>
          <w:highlight w:val="yellow"/>
        </w:rPr>
        <w:t xml:space="preserve">.5 </w:t>
      </w:r>
      <w:r w:rsidR="001F7F1B" w:rsidRPr="00E76951">
        <w:rPr>
          <w:sz w:val="24"/>
          <w:szCs w:val="24"/>
          <w:highlight w:val="yellow"/>
        </w:rPr>
        <w:sym w:font="Symbol" w:char="F06D"/>
      </w:r>
      <w:r w:rsidR="00D6520E" w:rsidRPr="00E76951">
        <w:rPr>
          <w:rFonts w:ascii="Calibri" w:eastAsia="Calibri" w:hAnsi="Calibri" w:cs="Calibri"/>
          <w:sz w:val="24"/>
          <w:szCs w:val="24"/>
          <w:highlight w:val="yellow"/>
        </w:rPr>
        <w:t>L</w:t>
      </w:r>
      <w:r w:rsidR="001F7F1B" w:rsidRPr="00E76951">
        <w:rPr>
          <w:rFonts w:ascii="Calibri" w:eastAsia="Calibri" w:hAnsi="Calibri" w:cs="Calibri"/>
          <w:sz w:val="24"/>
          <w:szCs w:val="24"/>
          <w:highlight w:val="yellow"/>
        </w:rPr>
        <w:t xml:space="preserve"> of DMSO and </w:t>
      </w:r>
      <w:r w:rsidR="00326AAA" w:rsidRPr="00E76951">
        <w:rPr>
          <w:rFonts w:ascii="Calibri" w:eastAsia="Calibri" w:hAnsi="Calibri" w:cs="Calibri"/>
          <w:sz w:val="24"/>
          <w:szCs w:val="24"/>
          <w:highlight w:val="yellow"/>
        </w:rPr>
        <w:t>0</w:t>
      </w:r>
      <w:r w:rsidR="001F7F1B" w:rsidRPr="00E76951">
        <w:rPr>
          <w:rFonts w:ascii="Calibri" w:eastAsia="Calibri" w:hAnsi="Calibri" w:cs="Calibri"/>
          <w:sz w:val="24"/>
          <w:szCs w:val="24"/>
          <w:highlight w:val="yellow"/>
        </w:rPr>
        <w:t xml:space="preserve">.5 </w:t>
      </w:r>
      <w:r w:rsidR="001F7F1B" w:rsidRPr="00E76951">
        <w:rPr>
          <w:sz w:val="24"/>
          <w:szCs w:val="24"/>
          <w:highlight w:val="yellow"/>
        </w:rPr>
        <w:sym w:font="Symbol" w:char="F06D"/>
      </w:r>
      <w:r w:rsidR="00D6520E" w:rsidRPr="00E76951">
        <w:rPr>
          <w:rFonts w:ascii="Calibri" w:eastAsia="Calibri" w:hAnsi="Calibri" w:cs="Calibri"/>
          <w:sz w:val="24"/>
          <w:szCs w:val="24"/>
          <w:highlight w:val="yellow"/>
        </w:rPr>
        <w:t>L of</w:t>
      </w:r>
      <w:r w:rsidR="001F7F1B" w:rsidRPr="00E76951">
        <w:rPr>
          <w:rFonts w:ascii="Calibri" w:eastAsia="Calibri" w:hAnsi="Calibri" w:cs="Calibri"/>
          <w:sz w:val="24"/>
          <w:szCs w:val="24"/>
          <w:highlight w:val="yellow"/>
        </w:rPr>
        <w:t xml:space="preserve"> MS-275 (6 mM) to 1 m</w:t>
      </w:r>
      <w:r w:rsidR="00D6520E" w:rsidRPr="00E76951">
        <w:rPr>
          <w:rFonts w:ascii="Calibri" w:eastAsia="Calibri" w:hAnsi="Calibri" w:cs="Calibri"/>
          <w:sz w:val="24"/>
          <w:szCs w:val="24"/>
          <w:highlight w:val="yellow"/>
        </w:rPr>
        <w:t>L of</w:t>
      </w:r>
      <w:r w:rsidR="001F7F1B" w:rsidRPr="00E76951">
        <w:rPr>
          <w:rFonts w:ascii="Calibri" w:eastAsia="Calibri" w:hAnsi="Calibri" w:cs="Calibri"/>
          <w:sz w:val="24"/>
          <w:szCs w:val="24"/>
          <w:highlight w:val="yellow"/>
        </w:rPr>
        <w:t xml:space="preserve"> DMEM media</w:t>
      </w:r>
      <w:r w:rsidR="00E773DA" w:rsidRPr="00E76951">
        <w:rPr>
          <w:rFonts w:ascii="Calibri" w:eastAsia="Calibri" w:hAnsi="Calibri" w:cs="Calibri"/>
          <w:sz w:val="24"/>
          <w:szCs w:val="24"/>
          <w:highlight w:val="yellow"/>
        </w:rPr>
        <w:t xml:space="preserve">; </w:t>
      </w:r>
      <w:r w:rsidR="00326AAA" w:rsidRPr="00E76951">
        <w:rPr>
          <w:rFonts w:ascii="Calibri" w:eastAsia="Calibri" w:hAnsi="Calibri" w:cs="Calibri"/>
          <w:sz w:val="24"/>
          <w:szCs w:val="24"/>
          <w:highlight w:val="yellow"/>
        </w:rPr>
        <w:t>0</w:t>
      </w:r>
      <w:r w:rsidR="001F7F1B" w:rsidRPr="00E76951">
        <w:rPr>
          <w:rFonts w:ascii="Calibri" w:eastAsia="Calibri" w:hAnsi="Calibri" w:cs="Calibri"/>
          <w:sz w:val="24"/>
          <w:szCs w:val="24"/>
          <w:highlight w:val="yellow"/>
        </w:rPr>
        <w:t xml:space="preserve">.5 </w:t>
      </w:r>
      <w:r w:rsidR="001F7F1B" w:rsidRPr="00E76951">
        <w:rPr>
          <w:sz w:val="24"/>
          <w:szCs w:val="24"/>
          <w:highlight w:val="yellow"/>
        </w:rPr>
        <w:sym w:font="Symbol" w:char="F06D"/>
      </w:r>
      <w:r w:rsidR="00D6520E" w:rsidRPr="00E76951">
        <w:rPr>
          <w:rFonts w:ascii="Calibri" w:eastAsia="Calibri" w:hAnsi="Calibri" w:cs="Calibri"/>
          <w:sz w:val="24"/>
          <w:szCs w:val="24"/>
          <w:highlight w:val="yellow"/>
        </w:rPr>
        <w:t>L</w:t>
      </w:r>
      <w:r w:rsidR="001F7F1B" w:rsidRPr="00E76951">
        <w:rPr>
          <w:rFonts w:ascii="Calibri" w:eastAsia="Calibri" w:hAnsi="Calibri" w:cs="Calibri"/>
          <w:sz w:val="24"/>
          <w:szCs w:val="24"/>
          <w:highlight w:val="yellow"/>
        </w:rPr>
        <w:t xml:space="preserve"> of A-485 (6 mM) and </w:t>
      </w:r>
      <w:r w:rsidR="00326AAA" w:rsidRPr="00E76951">
        <w:rPr>
          <w:rFonts w:ascii="Calibri" w:eastAsia="Calibri" w:hAnsi="Calibri" w:cs="Calibri"/>
          <w:sz w:val="24"/>
          <w:szCs w:val="24"/>
          <w:highlight w:val="yellow"/>
        </w:rPr>
        <w:t>0</w:t>
      </w:r>
      <w:r w:rsidR="001F7F1B" w:rsidRPr="00E76951">
        <w:rPr>
          <w:rFonts w:ascii="Calibri" w:eastAsia="Calibri" w:hAnsi="Calibri" w:cs="Calibri"/>
          <w:sz w:val="24"/>
          <w:szCs w:val="24"/>
          <w:highlight w:val="yellow"/>
        </w:rPr>
        <w:t xml:space="preserve">.5 </w:t>
      </w:r>
      <w:r w:rsidR="001F7F1B" w:rsidRPr="00E76951">
        <w:rPr>
          <w:sz w:val="24"/>
          <w:szCs w:val="24"/>
          <w:highlight w:val="yellow"/>
        </w:rPr>
        <w:sym w:font="Symbol" w:char="F06D"/>
      </w:r>
      <w:r w:rsidR="00D6520E" w:rsidRPr="00E76951">
        <w:rPr>
          <w:rFonts w:ascii="Calibri" w:eastAsia="Calibri" w:hAnsi="Calibri" w:cs="Calibri"/>
          <w:sz w:val="24"/>
          <w:szCs w:val="24"/>
          <w:highlight w:val="yellow"/>
        </w:rPr>
        <w:t>L of</w:t>
      </w:r>
      <w:r w:rsidR="001F7F1B" w:rsidRPr="00E76951">
        <w:rPr>
          <w:rFonts w:ascii="Calibri" w:eastAsia="Calibri" w:hAnsi="Calibri" w:cs="Calibri"/>
          <w:sz w:val="24"/>
          <w:szCs w:val="24"/>
          <w:highlight w:val="yellow"/>
        </w:rPr>
        <w:t xml:space="preserve"> MS-275 (6 mM) to 1 m</w:t>
      </w:r>
      <w:r w:rsidR="00D6520E" w:rsidRPr="00E76951">
        <w:rPr>
          <w:rFonts w:ascii="Calibri" w:eastAsia="Calibri" w:hAnsi="Calibri" w:cs="Calibri"/>
          <w:sz w:val="24"/>
          <w:szCs w:val="24"/>
          <w:highlight w:val="yellow"/>
        </w:rPr>
        <w:t>L of</w:t>
      </w:r>
      <w:r w:rsidR="001F7F1B" w:rsidRPr="00E76951">
        <w:rPr>
          <w:rFonts w:ascii="Calibri" w:eastAsia="Calibri" w:hAnsi="Calibri" w:cs="Calibri"/>
          <w:sz w:val="24"/>
          <w:szCs w:val="24"/>
          <w:highlight w:val="yellow"/>
        </w:rPr>
        <w:t xml:space="preserve"> DMEM media</w:t>
      </w:r>
      <w:r w:rsidR="00E773DA" w:rsidRPr="00E76951">
        <w:rPr>
          <w:rFonts w:ascii="Calibri" w:eastAsia="Calibri" w:hAnsi="Calibri" w:cs="Calibri"/>
          <w:sz w:val="24"/>
          <w:szCs w:val="24"/>
          <w:highlight w:val="yellow"/>
        </w:rPr>
        <w:t xml:space="preserve">; </w:t>
      </w:r>
      <w:r w:rsidR="00326AAA" w:rsidRPr="00E76951">
        <w:rPr>
          <w:rFonts w:ascii="Calibri" w:eastAsia="Calibri" w:hAnsi="Calibri" w:cs="Calibri"/>
          <w:sz w:val="24"/>
          <w:szCs w:val="24"/>
          <w:highlight w:val="yellow"/>
        </w:rPr>
        <w:t>0</w:t>
      </w:r>
      <w:r w:rsidR="001F7F1B" w:rsidRPr="00E76951">
        <w:rPr>
          <w:rFonts w:ascii="Calibri" w:eastAsia="Calibri" w:hAnsi="Calibri" w:cs="Calibri"/>
          <w:sz w:val="24"/>
          <w:szCs w:val="24"/>
          <w:highlight w:val="yellow"/>
        </w:rPr>
        <w:t xml:space="preserve">.5 </w:t>
      </w:r>
      <w:r w:rsidR="001F7F1B" w:rsidRPr="00E76951">
        <w:rPr>
          <w:sz w:val="24"/>
          <w:szCs w:val="24"/>
          <w:highlight w:val="yellow"/>
        </w:rPr>
        <w:sym w:font="Symbol" w:char="F06D"/>
      </w:r>
      <w:r w:rsidR="00D6520E" w:rsidRPr="00E76951">
        <w:rPr>
          <w:rFonts w:ascii="Calibri" w:eastAsia="Calibri" w:hAnsi="Calibri" w:cs="Calibri"/>
          <w:sz w:val="24"/>
          <w:szCs w:val="24"/>
          <w:highlight w:val="yellow"/>
        </w:rPr>
        <w:t>L</w:t>
      </w:r>
      <w:r w:rsidR="001F7F1B" w:rsidRPr="00E76951">
        <w:rPr>
          <w:rFonts w:ascii="Calibri" w:eastAsia="Calibri" w:hAnsi="Calibri" w:cs="Calibri"/>
          <w:sz w:val="24"/>
          <w:szCs w:val="24"/>
          <w:highlight w:val="yellow"/>
        </w:rPr>
        <w:t xml:space="preserve"> of A-485 (20 mM) and </w:t>
      </w:r>
      <w:r w:rsidR="00326AAA" w:rsidRPr="00E76951">
        <w:rPr>
          <w:rFonts w:ascii="Calibri" w:eastAsia="Calibri" w:hAnsi="Calibri" w:cs="Calibri"/>
          <w:sz w:val="24"/>
          <w:szCs w:val="24"/>
          <w:highlight w:val="yellow"/>
        </w:rPr>
        <w:t>0</w:t>
      </w:r>
      <w:r w:rsidR="001F7F1B" w:rsidRPr="00E76951">
        <w:rPr>
          <w:rFonts w:ascii="Calibri" w:eastAsia="Calibri" w:hAnsi="Calibri" w:cs="Calibri"/>
          <w:sz w:val="24"/>
          <w:szCs w:val="24"/>
          <w:highlight w:val="yellow"/>
        </w:rPr>
        <w:t xml:space="preserve">.5 </w:t>
      </w:r>
      <w:r w:rsidR="001F7F1B" w:rsidRPr="00E76951">
        <w:rPr>
          <w:sz w:val="24"/>
          <w:szCs w:val="24"/>
          <w:highlight w:val="yellow"/>
        </w:rPr>
        <w:sym w:font="Symbol" w:char="F06D"/>
      </w:r>
      <w:r w:rsidR="00D6520E" w:rsidRPr="00E76951">
        <w:rPr>
          <w:rFonts w:ascii="Calibri" w:eastAsia="Calibri" w:hAnsi="Calibri" w:cs="Calibri"/>
          <w:sz w:val="24"/>
          <w:szCs w:val="24"/>
          <w:highlight w:val="yellow"/>
        </w:rPr>
        <w:t>L of</w:t>
      </w:r>
      <w:r w:rsidR="001F7F1B" w:rsidRPr="00E76951">
        <w:rPr>
          <w:rFonts w:ascii="Calibri" w:eastAsia="Calibri" w:hAnsi="Calibri" w:cs="Calibri"/>
          <w:sz w:val="24"/>
          <w:szCs w:val="24"/>
          <w:highlight w:val="yellow"/>
        </w:rPr>
        <w:t xml:space="preserve"> MS-275 (6 mM) to 1 </w:t>
      </w:r>
      <w:r w:rsidR="00A60547" w:rsidRPr="00E76951">
        <w:rPr>
          <w:rFonts w:ascii="Calibri" w:eastAsia="Calibri" w:hAnsi="Calibri" w:cs="Calibri"/>
          <w:sz w:val="24"/>
          <w:szCs w:val="24"/>
          <w:highlight w:val="yellow"/>
        </w:rPr>
        <w:t>mL</w:t>
      </w:r>
      <w:r w:rsidR="00D6520E" w:rsidRPr="00E76951">
        <w:rPr>
          <w:rFonts w:ascii="Calibri" w:eastAsia="Calibri" w:hAnsi="Calibri" w:cs="Calibri"/>
          <w:sz w:val="24"/>
          <w:szCs w:val="24"/>
          <w:highlight w:val="yellow"/>
        </w:rPr>
        <w:t xml:space="preserve"> of</w:t>
      </w:r>
      <w:r w:rsidR="001F7F1B" w:rsidRPr="00E76951">
        <w:rPr>
          <w:rFonts w:ascii="Calibri" w:eastAsia="Calibri" w:hAnsi="Calibri" w:cs="Calibri"/>
          <w:sz w:val="24"/>
          <w:szCs w:val="24"/>
          <w:highlight w:val="yellow"/>
        </w:rPr>
        <w:t xml:space="preserve"> DMEM media</w:t>
      </w:r>
      <w:r w:rsidR="00D6520E" w:rsidRPr="00E76951">
        <w:rPr>
          <w:rFonts w:ascii="Calibri" w:eastAsia="Calibri" w:hAnsi="Calibri" w:cs="Calibri"/>
          <w:sz w:val="24"/>
          <w:szCs w:val="24"/>
          <w:highlight w:val="yellow"/>
        </w:rPr>
        <w:t>.</w:t>
      </w:r>
    </w:p>
    <w:p w14:paraId="02ACCE4C" w14:textId="77777777" w:rsidR="00E773DA" w:rsidRPr="00E76951" w:rsidRDefault="00E773DA" w:rsidP="003A30BA">
      <w:pPr>
        <w:spacing w:line="240" w:lineRule="auto"/>
        <w:jc w:val="both"/>
        <w:rPr>
          <w:rFonts w:ascii="Calibri" w:eastAsia="Calibri" w:hAnsi="Calibri" w:cs="Calibri"/>
          <w:sz w:val="24"/>
          <w:szCs w:val="24"/>
          <w:highlight w:val="yellow"/>
        </w:rPr>
      </w:pPr>
    </w:p>
    <w:p w14:paraId="720B1BAA" w14:textId="3D90F6B5" w:rsidR="00D6520E" w:rsidRPr="00E76951" w:rsidRDefault="001F7F1B" w:rsidP="003A30BA">
      <w:pPr>
        <w:pStyle w:val="ListParagraph"/>
        <w:numPr>
          <w:ilvl w:val="2"/>
          <w:numId w:val="15"/>
        </w:numPr>
        <w:spacing w:line="240" w:lineRule="auto"/>
        <w:ind w:left="0" w:firstLine="0"/>
        <w:jc w:val="both"/>
        <w:rPr>
          <w:rFonts w:ascii="Calibri" w:eastAsia="Calibri" w:hAnsi="Calibri" w:cs="Calibri"/>
          <w:sz w:val="24"/>
          <w:szCs w:val="24"/>
          <w:highlight w:val="yellow"/>
        </w:rPr>
      </w:pPr>
      <w:r w:rsidRPr="00E76951">
        <w:rPr>
          <w:rFonts w:ascii="Calibri" w:eastAsia="Calibri" w:hAnsi="Calibri" w:cs="Calibri"/>
          <w:sz w:val="24"/>
          <w:szCs w:val="24"/>
          <w:highlight w:val="yellow"/>
        </w:rPr>
        <w:t xml:space="preserve">Aspirate </w:t>
      </w:r>
      <w:r w:rsidR="00D54155">
        <w:rPr>
          <w:rFonts w:ascii="Calibri" w:eastAsia="Calibri" w:hAnsi="Calibri" w:cs="Calibri"/>
          <w:sz w:val="24"/>
          <w:szCs w:val="24"/>
          <w:highlight w:val="yellow"/>
        </w:rPr>
        <w:t xml:space="preserve">the </w:t>
      </w:r>
      <w:r w:rsidRPr="00E76951">
        <w:rPr>
          <w:rFonts w:ascii="Calibri" w:eastAsia="Calibri" w:hAnsi="Calibri" w:cs="Calibri"/>
          <w:sz w:val="24"/>
          <w:szCs w:val="24"/>
          <w:highlight w:val="yellow"/>
        </w:rPr>
        <w:t xml:space="preserve">cell culture medium from </w:t>
      </w:r>
      <w:r w:rsidR="006541E4">
        <w:rPr>
          <w:rFonts w:ascii="Calibri" w:eastAsia="Calibri" w:hAnsi="Calibri" w:cs="Calibri"/>
          <w:sz w:val="24"/>
          <w:szCs w:val="24"/>
          <w:highlight w:val="yellow"/>
        </w:rPr>
        <w:t>w</w:t>
      </w:r>
      <w:r w:rsidRPr="00E76951">
        <w:rPr>
          <w:rFonts w:ascii="Calibri" w:eastAsia="Calibri" w:hAnsi="Calibri" w:cs="Calibri"/>
          <w:sz w:val="24"/>
          <w:szCs w:val="24"/>
          <w:highlight w:val="yellow"/>
        </w:rPr>
        <w:t>ells 1-6 and pipette 1 m</w:t>
      </w:r>
      <w:r w:rsidR="00E773DA" w:rsidRPr="00E76951">
        <w:rPr>
          <w:rFonts w:ascii="Calibri" w:eastAsia="Calibri" w:hAnsi="Calibri" w:cs="Calibri"/>
          <w:sz w:val="24"/>
          <w:szCs w:val="24"/>
          <w:highlight w:val="yellow"/>
        </w:rPr>
        <w:t>L</w:t>
      </w:r>
      <w:r w:rsidRPr="00E76951">
        <w:rPr>
          <w:rFonts w:ascii="Calibri" w:eastAsia="Calibri" w:hAnsi="Calibri" w:cs="Calibri"/>
          <w:sz w:val="24"/>
          <w:szCs w:val="24"/>
          <w:highlight w:val="yellow"/>
        </w:rPr>
        <w:t xml:space="preserve"> of dilution </w:t>
      </w:r>
      <w:r w:rsidR="00E76951" w:rsidRPr="00E76951">
        <w:rPr>
          <w:rFonts w:ascii="Calibri" w:eastAsia="Calibri" w:hAnsi="Calibri" w:cs="Calibri"/>
          <w:sz w:val="24"/>
          <w:szCs w:val="24"/>
          <w:highlight w:val="yellow"/>
        </w:rPr>
        <w:t>1</w:t>
      </w:r>
      <w:r w:rsidRPr="00E76951">
        <w:rPr>
          <w:rFonts w:ascii="Calibri" w:eastAsia="Calibri" w:hAnsi="Calibri" w:cs="Calibri"/>
          <w:sz w:val="24"/>
          <w:szCs w:val="24"/>
          <w:highlight w:val="yellow"/>
        </w:rPr>
        <w:t xml:space="preserve"> to </w:t>
      </w:r>
      <w:r w:rsidR="006541E4">
        <w:rPr>
          <w:rFonts w:ascii="Calibri" w:eastAsia="Calibri" w:hAnsi="Calibri" w:cs="Calibri"/>
          <w:sz w:val="24"/>
          <w:szCs w:val="24"/>
          <w:highlight w:val="yellow"/>
        </w:rPr>
        <w:t>w</w:t>
      </w:r>
      <w:r w:rsidRPr="00E76951">
        <w:rPr>
          <w:rFonts w:ascii="Calibri" w:eastAsia="Calibri" w:hAnsi="Calibri" w:cs="Calibri"/>
          <w:sz w:val="24"/>
          <w:szCs w:val="24"/>
          <w:highlight w:val="yellow"/>
        </w:rPr>
        <w:t xml:space="preserve">ell 1, dilution </w:t>
      </w:r>
      <w:r w:rsidR="00E76951" w:rsidRPr="00E76951">
        <w:rPr>
          <w:rFonts w:ascii="Calibri" w:eastAsia="Calibri" w:hAnsi="Calibri" w:cs="Calibri"/>
          <w:sz w:val="24"/>
          <w:szCs w:val="24"/>
          <w:highlight w:val="yellow"/>
        </w:rPr>
        <w:t>2</w:t>
      </w:r>
      <w:r w:rsidRPr="00E76951">
        <w:rPr>
          <w:rFonts w:ascii="Calibri" w:eastAsia="Calibri" w:hAnsi="Calibri" w:cs="Calibri"/>
          <w:sz w:val="24"/>
          <w:szCs w:val="24"/>
          <w:highlight w:val="yellow"/>
        </w:rPr>
        <w:t xml:space="preserve"> to </w:t>
      </w:r>
      <w:r w:rsidR="006541E4">
        <w:rPr>
          <w:rFonts w:ascii="Calibri" w:eastAsia="Calibri" w:hAnsi="Calibri" w:cs="Calibri"/>
          <w:sz w:val="24"/>
          <w:szCs w:val="24"/>
          <w:highlight w:val="yellow"/>
        </w:rPr>
        <w:t>w</w:t>
      </w:r>
      <w:r w:rsidRPr="00E76951">
        <w:rPr>
          <w:rFonts w:ascii="Calibri" w:eastAsia="Calibri" w:hAnsi="Calibri" w:cs="Calibri"/>
          <w:sz w:val="24"/>
          <w:szCs w:val="24"/>
          <w:highlight w:val="yellow"/>
        </w:rPr>
        <w:t xml:space="preserve">ell 2, dilution </w:t>
      </w:r>
      <w:r w:rsidR="00E76951" w:rsidRPr="00E76951">
        <w:rPr>
          <w:rFonts w:ascii="Calibri" w:eastAsia="Calibri" w:hAnsi="Calibri" w:cs="Calibri"/>
          <w:sz w:val="24"/>
          <w:szCs w:val="24"/>
          <w:highlight w:val="yellow"/>
        </w:rPr>
        <w:t>3</w:t>
      </w:r>
      <w:r w:rsidRPr="00E76951">
        <w:rPr>
          <w:rFonts w:ascii="Calibri" w:eastAsia="Calibri" w:hAnsi="Calibri" w:cs="Calibri"/>
          <w:sz w:val="24"/>
          <w:szCs w:val="24"/>
          <w:highlight w:val="yellow"/>
        </w:rPr>
        <w:t xml:space="preserve"> to </w:t>
      </w:r>
      <w:r w:rsidR="006541E4">
        <w:rPr>
          <w:rFonts w:ascii="Calibri" w:eastAsia="Calibri" w:hAnsi="Calibri" w:cs="Calibri"/>
          <w:sz w:val="24"/>
          <w:szCs w:val="24"/>
          <w:highlight w:val="yellow"/>
        </w:rPr>
        <w:t>w</w:t>
      </w:r>
      <w:r w:rsidRPr="00E76951">
        <w:rPr>
          <w:rFonts w:ascii="Calibri" w:eastAsia="Calibri" w:hAnsi="Calibri" w:cs="Calibri"/>
          <w:sz w:val="24"/>
          <w:szCs w:val="24"/>
          <w:highlight w:val="yellow"/>
        </w:rPr>
        <w:t xml:space="preserve">ell 3, dilution </w:t>
      </w:r>
      <w:r w:rsidR="00E76951" w:rsidRPr="00E76951">
        <w:rPr>
          <w:rFonts w:ascii="Calibri" w:eastAsia="Calibri" w:hAnsi="Calibri" w:cs="Calibri"/>
          <w:sz w:val="24"/>
          <w:szCs w:val="24"/>
          <w:highlight w:val="yellow"/>
        </w:rPr>
        <w:t>4</w:t>
      </w:r>
      <w:r w:rsidRPr="00E76951">
        <w:rPr>
          <w:rFonts w:ascii="Calibri" w:eastAsia="Calibri" w:hAnsi="Calibri" w:cs="Calibri"/>
          <w:sz w:val="24"/>
          <w:szCs w:val="24"/>
          <w:highlight w:val="yellow"/>
        </w:rPr>
        <w:t xml:space="preserve"> to </w:t>
      </w:r>
      <w:r w:rsidR="006541E4">
        <w:rPr>
          <w:rFonts w:ascii="Calibri" w:eastAsia="Calibri" w:hAnsi="Calibri" w:cs="Calibri"/>
          <w:sz w:val="24"/>
          <w:szCs w:val="24"/>
          <w:highlight w:val="yellow"/>
        </w:rPr>
        <w:t>w</w:t>
      </w:r>
      <w:r w:rsidRPr="00E76951">
        <w:rPr>
          <w:rFonts w:ascii="Calibri" w:eastAsia="Calibri" w:hAnsi="Calibri" w:cs="Calibri"/>
          <w:sz w:val="24"/>
          <w:szCs w:val="24"/>
          <w:highlight w:val="yellow"/>
        </w:rPr>
        <w:t xml:space="preserve">ell 4, dilution </w:t>
      </w:r>
      <w:r w:rsidR="00E76951" w:rsidRPr="00E76951">
        <w:rPr>
          <w:rFonts w:ascii="Calibri" w:eastAsia="Calibri" w:hAnsi="Calibri" w:cs="Calibri"/>
          <w:sz w:val="24"/>
          <w:szCs w:val="24"/>
          <w:highlight w:val="yellow"/>
        </w:rPr>
        <w:t>5</w:t>
      </w:r>
      <w:r w:rsidRPr="00E76951">
        <w:rPr>
          <w:rFonts w:ascii="Calibri" w:eastAsia="Calibri" w:hAnsi="Calibri" w:cs="Calibri"/>
          <w:sz w:val="24"/>
          <w:szCs w:val="24"/>
          <w:highlight w:val="yellow"/>
        </w:rPr>
        <w:t xml:space="preserve"> to </w:t>
      </w:r>
      <w:r w:rsidR="006541E4">
        <w:rPr>
          <w:rFonts w:ascii="Calibri" w:eastAsia="Calibri" w:hAnsi="Calibri" w:cs="Calibri"/>
          <w:sz w:val="24"/>
          <w:szCs w:val="24"/>
          <w:highlight w:val="yellow"/>
        </w:rPr>
        <w:t>w</w:t>
      </w:r>
      <w:r w:rsidRPr="00E76951">
        <w:rPr>
          <w:rFonts w:ascii="Calibri" w:eastAsia="Calibri" w:hAnsi="Calibri" w:cs="Calibri"/>
          <w:sz w:val="24"/>
          <w:szCs w:val="24"/>
          <w:highlight w:val="yellow"/>
        </w:rPr>
        <w:t xml:space="preserve">ell 5, and dilution </w:t>
      </w:r>
      <w:r w:rsidR="00E76951" w:rsidRPr="00E76951">
        <w:rPr>
          <w:rFonts w:ascii="Calibri" w:eastAsia="Calibri" w:hAnsi="Calibri" w:cs="Calibri"/>
          <w:sz w:val="24"/>
          <w:szCs w:val="24"/>
          <w:highlight w:val="yellow"/>
        </w:rPr>
        <w:t>6</w:t>
      </w:r>
      <w:r w:rsidRPr="00E76951">
        <w:rPr>
          <w:rFonts w:ascii="Calibri" w:eastAsia="Calibri" w:hAnsi="Calibri" w:cs="Calibri"/>
          <w:sz w:val="24"/>
          <w:szCs w:val="24"/>
          <w:highlight w:val="yellow"/>
        </w:rPr>
        <w:t xml:space="preserve"> to </w:t>
      </w:r>
      <w:r w:rsidR="006541E4">
        <w:rPr>
          <w:rFonts w:ascii="Calibri" w:eastAsia="Calibri" w:hAnsi="Calibri" w:cs="Calibri"/>
          <w:sz w:val="24"/>
          <w:szCs w:val="24"/>
          <w:highlight w:val="yellow"/>
        </w:rPr>
        <w:t>w</w:t>
      </w:r>
      <w:r w:rsidRPr="00E76951">
        <w:rPr>
          <w:rFonts w:ascii="Calibri" w:eastAsia="Calibri" w:hAnsi="Calibri" w:cs="Calibri"/>
          <w:sz w:val="24"/>
          <w:szCs w:val="24"/>
          <w:highlight w:val="yellow"/>
        </w:rPr>
        <w:t>ell 6.</w:t>
      </w:r>
      <w:r w:rsidR="00E773DA" w:rsidRPr="00E76951">
        <w:rPr>
          <w:rFonts w:ascii="Calibri" w:eastAsia="Calibri" w:hAnsi="Calibri" w:cs="Calibri"/>
          <w:sz w:val="24"/>
          <w:szCs w:val="24"/>
          <w:highlight w:val="yellow"/>
        </w:rPr>
        <w:t xml:space="preserve"> </w:t>
      </w:r>
    </w:p>
    <w:p w14:paraId="007969F9" w14:textId="77777777" w:rsidR="00D6520E" w:rsidRPr="00D6520E" w:rsidRDefault="00D6520E" w:rsidP="003A30BA">
      <w:pPr>
        <w:pStyle w:val="ListParagraph"/>
        <w:spacing w:line="240" w:lineRule="auto"/>
        <w:ind w:left="0"/>
        <w:jc w:val="both"/>
        <w:rPr>
          <w:rFonts w:ascii="Calibri" w:eastAsia="Calibri" w:hAnsi="Calibri" w:cs="Calibri"/>
          <w:sz w:val="24"/>
          <w:szCs w:val="24"/>
        </w:rPr>
      </w:pPr>
    </w:p>
    <w:p w14:paraId="2273096A" w14:textId="203CE5C2" w:rsidR="00E773DA" w:rsidRPr="00E773DA" w:rsidRDefault="005D07BD" w:rsidP="003A30BA">
      <w:pPr>
        <w:pStyle w:val="ListParagraph"/>
        <w:spacing w:line="240" w:lineRule="auto"/>
        <w:ind w:left="0"/>
        <w:jc w:val="both"/>
        <w:rPr>
          <w:rFonts w:ascii="Calibri" w:eastAsia="Calibri" w:hAnsi="Calibri" w:cs="Calibri"/>
          <w:sz w:val="24"/>
          <w:szCs w:val="24"/>
        </w:rPr>
      </w:pPr>
      <w:r w:rsidRPr="00E773DA">
        <w:rPr>
          <w:rFonts w:ascii="Calibri" w:eastAsia="Calibri" w:hAnsi="Calibri" w:cs="Calibri"/>
          <w:sz w:val="24"/>
          <w:szCs w:val="24"/>
        </w:rPr>
        <w:t xml:space="preserve">NOTE: </w:t>
      </w:r>
      <w:r w:rsidR="00A26726" w:rsidRPr="00E773DA">
        <w:rPr>
          <w:rFonts w:ascii="Calibri" w:eastAsia="Calibri" w:hAnsi="Calibri" w:cs="Calibri"/>
          <w:sz w:val="24"/>
          <w:szCs w:val="24"/>
        </w:rPr>
        <w:t>A general rule is</w:t>
      </w:r>
      <w:r w:rsidR="00C15FFE" w:rsidRPr="00E773DA">
        <w:rPr>
          <w:rFonts w:ascii="Calibri" w:eastAsia="Calibri" w:hAnsi="Calibri" w:cs="Calibri"/>
          <w:sz w:val="24"/>
          <w:szCs w:val="24"/>
        </w:rPr>
        <w:t xml:space="preserve"> to balance DMSO</w:t>
      </w:r>
      <w:r w:rsidR="004065F4" w:rsidRPr="00E773DA">
        <w:rPr>
          <w:rFonts w:ascii="Calibri" w:eastAsia="Calibri" w:hAnsi="Calibri" w:cs="Calibri"/>
          <w:sz w:val="24"/>
          <w:szCs w:val="24"/>
        </w:rPr>
        <w:t xml:space="preserve"> (solvent)</w:t>
      </w:r>
      <w:r w:rsidR="00C15FFE" w:rsidRPr="00E773DA">
        <w:rPr>
          <w:rFonts w:ascii="Calibri" w:eastAsia="Calibri" w:hAnsi="Calibri" w:cs="Calibri"/>
          <w:sz w:val="24"/>
          <w:szCs w:val="24"/>
        </w:rPr>
        <w:t xml:space="preserve"> content between experimental groups and</w:t>
      </w:r>
      <w:r w:rsidR="00A26726" w:rsidRPr="00E773DA">
        <w:rPr>
          <w:rFonts w:ascii="Calibri" w:eastAsia="Calibri" w:hAnsi="Calibri" w:cs="Calibri"/>
          <w:sz w:val="24"/>
          <w:szCs w:val="24"/>
        </w:rPr>
        <w:t xml:space="preserve"> not to exceed </w:t>
      </w:r>
      <w:r w:rsidR="00D6520E">
        <w:rPr>
          <w:rFonts w:ascii="Calibri" w:eastAsia="Calibri" w:hAnsi="Calibri" w:cs="Calibri"/>
          <w:sz w:val="24"/>
          <w:szCs w:val="24"/>
        </w:rPr>
        <w:t>0</w:t>
      </w:r>
      <w:r w:rsidR="00A26726" w:rsidRPr="00E773DA">
        <w:rPr>
          <w:rFonts w:ascii="Calibri" w:eastAsia="Calibri" w:hAnsi="Calibri" w:cs="Calibri"/>
          <w:sz w:val="24"/>
          <w:szCs w:val="24"/>
        </w:rPr>
        <w:t>.1% DMSO content in cell culture to avoid cellular toxicity and changes in proliferation</w:t>
      </w:r>
      <w:r w:rsidR="003D0440">
        <w:rPr>
          <w:rFonts w:ascii="Calibri" w:eastAsia="Calibri" w:hAnsi="Calibri" w:cs="Calibri"/>
          <w:sz w:val="24"/>
          <w:szCs w:val="24"/>
        </w:rPr>
        <w:t>.</w:t>
      </w:r>
    </w:p>
    <w:p w14:paraId="32433D3B" w14:textId="77777777" w:rsidR="00E773DA" w:rsidRPr="00E773DA" w:rsidRDefault="00E773DA" w:rsidP="003A30BA">
      <w:pPr>
        <w:spacing w:line="240" w:lineRule="auto"/>
        <w:jc w:val="both"/>
        <w:rPr>
          <w:rFonts w:ascii="Calibri" w:eastAsia="Calibri" w:hAnsi="Calibri" w:cs="Calibri"/>
          <w:sz w:val="24"/>
          <w:szCs w:val="24"/>
        </w:rPr>
      </w:pPr>
    </w:p>
    <w:p w14:paraId="43A5F057" w14:textId="21D0FC6A" w:rsidR="00E773DA" w:rsidRPr="00E76951" w:rsidRDefault="00A74F03" w:rsidP="003A30BA">
      <w:pPr>
        <w:pStyle w:val="ListParagraph"/>
        <w:numPr>
          <w:ilvl w:val="2"/>
          <w:numId w:val="15"/>
        </w:numPr>
        <w:spacing w:line="240" w:lineRule="auto"/>
        <w:ind w:left="0" w:firstLine="0"/>
        <w:jc w:val="both"/>
        <w:rPr>
          <w:rFonts w:ascii="Calibri" w:eastAsia="Calibri" w:hAnsi="Calibri" w:cs="Calibri"/>
          <w:sz w:val="24"/>
          <w:szCs w:val="24"/>
          <w:highlight w:val="yellow"/>
        </w:rPr>
      </w:pPr>
      <w:r w:rsidRPr="00E76951">
        <w:rPr>
          <w:rFonts w:ascii="Calibri" w:eastAsia="Calibri" w:hAnsi="Calibri" w:cs="Calibri"/>
          <w:sz w:val="24"/>
          <w:szCs w:val="24"/>
          <w:highlight w:val="yellow"/>
        </w:rPr>
        <w:t xml:space="preserve">Return the cells to the incubator and culture </w:t>
      </w:r>
      <w:r w:rsidR="00A26726" w:rsidRPr="00E76951">
        <w:rPr>
          <w:rFonts w:ascii="Calibri" w:eastAsia="Calibri" w:hAnsi="Calibri" w:cs="Calibri"/>
          <w:sz w:val="24"/>
          <w:szCs w:val="24"/>
          <w:highlight w:val="yellow"/>
        </w:rPr>
        <w:t>for 20 h.</w:t>
      </w:r>
      <w:r w:rsidR="00E773DA" w:rsidRPr="00E76951">
        <w:rPr>
          <w:rFonts w:ascii="Calibri" w:eastAsia="Calibri" w:hAnsi="Calibri" w:cs="Calibri"/>
          <w:sz w:val="24"/>
          <w:szCs w:val="24"/>
          <w:highlight w:val="yellow"/>
        </w:rPr>
        <w:t xml:space="preserve"> </w:t>
      </w:r>
    </w:p>
    <w:p w14:paraId="69703145" w14:textId="77777777" w:rsidR="00E773DA" w:rsidRPr="00E76951" w:rsidRDefault="00E773DA" w:rsidP="003A30BA">
      <w:pPr>
        <w:spacing w:line="240" w:lineRule="auto"/>
        <w:jc w:val="both"/>
        <w:rPr>
          <w:rFonts w:ascii="Calibri" w:eastAsia="Calibri" w:hAnsi="Calibri" w:cs="Calibri"/>
          <w:sz w:val="24"/>
          <w:szCs w:val="24"/>
          <w:highlight w:val="yellow"/>
        </w:rPr>
      </w:pPr>
    </w:p>
    <w:p w14:paraId="75A23698" w14:textId="1E0C044F" w:rsidR="00E773DA" w:rsidRPr="00E76951" w:rsidRDefault="00A26726" w:rsidP="003A30BA">
      <w:pPr>
        <w:pStyle w:val="ListParagraph"/>
        <w:numPr>
          <w:ilvl w:val="2"/>
          <w:numId w:val="15"/>
        </w:numPr>
        <w:spacing w:line="240" w:lineRule="auto"/>
        <w:ind w:left="0" w:firstLine="0"/>
        <w:jc w:val="both"/>
        <w:rPr>
          <w:rFonts w:ascii="Calibri" w:eastAsia="Calibri" w:hAnsi="Calibri" w:cs="Calibri"/>
          <w:sz w:val="24"/>
          <w:szCs w:val="24"/>
          <w:highlight w:val="yellow"/>
        </w:rPr>
      </w:pPr>
      <w:r w:rsidRPr="00E76951">
        <w:rPr>
          <w:rFonts w:ascii="Calibri" w:eastAsia="Calibri" w:hAnsi="Calibri" w:cs="Calibri"/>
          <w:sz w:val="24"/>
          <w:szCs w:val="24"/>
          <w:highlight w:val="yellow"/>
        </w:rPr>
        <w:t xml:space="preserve">After 20 h, </w:t>
      </w:r>
      <w:r w:rsidR="001F7F1B" w:rsidRPr="00E76951">
        <w:rPr>
          <w:rFonts w:ascii="Calibri" w:eastAsia="Calibri" w:hAnsi="Calibri" w:cs="Calibri"/>
          <w:sz w:val="24"/>
          <w:szCs w:val="24"/>
          <w:highlight w:val="yellow"/>
        </w:rPr>
        <w:t xml:space="preserve">aspirate the cell culture medium from </w:t>
      </w:r>
      <w:r w:rsidR="006541E4">
        <w:rPr>
          <w:rFonts w:ascii="Calibri" w:eastAsia="Calibri" w:hAnsi="Calibri" w:cs="Calibri"/>
          <w:sz w:val="24"/>
          <w:szCs w:val="24"/>
          <w:highlight w:val="yellow"/>
        </w:rPr>
        <w:t>w</w:t>
      </w:r>
      <w:r w:rsidR="001F7F1B" w:rsidRPr="00E76951">
        <w:rPr>
          <w:rFonts w:ascii="Calibri" w:eastAsia="Calibri" w:hAnsi="Calibri" w:cs="Calibri"/>
          <w:sz w:val="24"/>
          <w:szCs w:val="24"/>
          <w:highlight w:val="yellow"/>
        </w:rPr>
        <w:t>ells 1-6.</w:t>
      </w:r>
    </w:p>
    <w:p w14:paraId="272E3EE1" w14:textId="77777777" w:rsidR="00E773DA" w:rsidRPr="00E76951" w:rsidRDefault="00E773DA" w:rsidP="003A30BA">
      <w:pPr>
        <w:spacing w:line="240" w:lineRule="auto"/>
        <w:jc w:val="both"/>
        <w:rPr>
          <w:rFonts w:ascii="Calibri" w:eastAsia="Calibri" w:hAnsi="Calibri" w:cs="Calibri"/>
          <w:sz w:val="24"/>
          <w:szCs w:val="24"/>
          <w:highlight w:val="yellow"/>
        </w:rPr>
      </w:pPr>
    </w:p>
    <w:p w14:paraId="3CBB81D6" w14:textId="643AA041" w:rsidR="00E773DA" w:rsidRPr="00E76951" w:rsidRDefault="001F7F1B" w:rsidP="003A30BA">
      <w:pPr>
        <w:pStyle w:val="ListParagraph"/>
        <w:numPr>
          <w:ilvl w:val="2"/>
          <w:numId w:val="15"/>
        </w:numPr>
        <w:spacing w:line="240" w:lineRule="auto"/>
        <w:ind w:left="0" w:firstLine="0"/>
        <w:jc w:val="both"/>
        <w:rPr>
          <w:rFonts w:ascii="Calibri" w:eastAsia="Calibri" w:hAnsi="Calibri" w:cs="Calibri"/>
          <w:sz w:val="24"/>
          <w:szCs w:val="24"/>
          <w:highlight w:val="yellow"/>
        </w:rPr>
      </w:pPr>
      <w:r w:rsidRPr="00E76951">
        <w:rPr>
          <w:rFonts w:ascii="Calibri" w:eastAsia="Calibri" w:hAnsi="Calibri" w:cs="Calibri"/>
          <w:sz w:val="24"/>
          <w:szCs w:val="24"/>
          <w:highlight w:val="yellow"/>
        </w:rPr>
        <w:t>Wash the cells by pipetting 1 m</w:t>
      </w:r>
      <w:r w:rsidR="00E773DA" w:rsidRPr="00E76951">
        <w:rPr>
          <w:rFonts w:ascii="Calibri" w:eastAsia="Calibri" w:hAnsi="Calibri" w:cs="Calibri"/>
          <w:sz w:val="24"/>
          <w:szCs w:val="24"/>
          <w:highlight w:val="yellow"/>
        </w:rPr>
        <w:t>L</w:t>
      </w:r>
      <w:r w:rsidRPr="00E76951">
        <w:rPr>
          <w:rFonts w:ascii="Calibri" w:eastAsia="Calibri" w:hAnsi="Calibri" w:cs="Calibri"/>
          <w:sz w:val="24"/>
          <w:szCs w:val="24"/>
          <w:highlight w:val="yellow"/>
        </w:rPr>
        <w:t xml:space="preserve"> of </w:t>
      </w:r>
      <w:r w:rsidR="00326AAA" w:rsidRPr="00E76951">
        <w:rPr>
          <w:rFonts w:ascii="Calibri" w:eastAsia="Calibri" w:hAnsi="Calibri" w:cs="Calibri"/>
          <w:sz w:val="24"/>
          <w:szCs w:val="24"/>
          <w:highlight w:val="yellow"/>
        </w:rPr>
        <w:t>PBS</w:t>
      </w:r>
      <w:r w:rsidRPr="00E76951">
        <w:rPr>
          <w:rFonts w:ascii="Calibri" w:eastAsia="Calibri" w:hAnsi="Calibri" w:cs="Calibri"/>
          <w:sz w:val="24"/>
          <w:szCs w:val="24"/>
          <w:highlight w:val="yellow"/>
        </w:rPr>
        <w:t xml:space="preserve"> to </w:t>
      </w:r>
      <w:r w:rsidR="006541E4">
        <w:rPr>
          <w:rFonts w:ascii="Calibri" w:eastAsia="Calibri" w:hAnsi="Calibri" w:cs="Calibri"/>
          <w:sz w:val="24"/>
          <w:szCs w:val="24"/>
          <w:highlight w:val="yellow"/>
        </w:rPr>
        <w:t>w</w:t>
      </w:r>
      <w:r w:rsidRPr="00E76951">
        <w:rPr>
          <w:rFonts w:ascii="Calibri" w:eastAsia="Calibri" w:hAnsi="Calibri" w:cs="Calibri"/>
          <w:sz w:val="24"/>
          <w:szCs w:val="24"/>
          <w:highlight w:val="yellow"/>
        </w:rPr>
        <w:t>ells 1-6. Aspirate the PBS.</w:t>
      </w:r>
    </w:p>
    <w:p w14:paraId="5A1B2688" w14:textId="77777777" w:rsidR="00E773DA" w:rsidRPr="00E76951" w:rsidRDefault="00E773DA" w:rsidP="003A30BA">
      <w:pPr>
        <w:spacing w:line="240" w:lineRule="auto"/>
        <w:jc w:val="both"/>
        <w:rPr>
          <w:rFonts w:ascii="Calibri" w:eastAsia="Calibri" w:hAnsi="Calibri" w:cs="Calibri"/>
          <w:sz w:val="24"/>
          <w:szCs w:val="24"/>
          <w:highlight w:val="yellow"/>
        </w:rPr>
      </w:pPr>
    </w:p>
    <w:p w14:paraId="39C7491D" w14:textId="364D33B2" w:rsidR="00E76951" w:rsidRPr="00E76951" w:rsidRDefault="001F7F1B" w:rsidP="003A30BA">
      <w:pPr>
        <w:pStyle w:val="ListParagraph"/>
        <w:numPr>
          <w:ilvl w:val="2"/>
          <w:numId w:val="15"/>
        </w:numPr>
        <w:spacing w:line="240" w:lineRule="auto"/>
        <w:ind w:left="0" w:firstLine="0"/>
        <w:jc w:val="both"/>
        <w:rPr>
          <w:rFonts w:ascii="Calibri" w:eastAsia="Calibri" w:hAnsi="Calibri" w:cs="Calibri"/>
          <w:sz w:val="24"/>
          <w:szCs w:val="24"/>
          <w:highlight w:val="yellow"/>
        </w:rPr>
      </w:pPr>
      <w:r w:rsidRPr="00E76951">
        <w:rPr>
          <w:rFonts w:ascii="Calibri" w:eastAsia="Calibri" w:hAnsi="Calibri" w:cs="Calibri"/>
          <w:sz w:val="24"/>
          <w:szCs w:val="24"/>
          <w:highlight w:val="yellow"/>
        </w:rPr>
        <w:t xml:space="preserve">Add 100 </w:t>
      </w:r>
      <w:r w:rsidRPr="00E76951">
        <w:rPr>
          <w:sz w:val="24"/>
          <w:szCs w:val="24"/>
          <w:highlight w:val="yellow"/>
        </w:rPr>
        <w:sym w:font="Symbol" w:char="F06D"/>
      </w:r>
      <w:r w:rsidR="00E76951">
        <w:rPr>
          <w:rFonts w:ascii="Calibri" w:eastAsia="Calibri" w:hAnsi="Calibri" w:cs="Calibri"/>
          <w:sz w:val="24"/>
          <w:szCs w:val="24"/>
          <w:highlight w:val="yellow"/>
        </w:rPr>
        <w:t>L</w:t>
      </w:r>
      <w:r w:rsidRPr="00E76951">
        <w:rPr>
          <w:rFonts w:ascii="Calibri" w:eastAsia="Calibri" w:hAnsi="Calibri" w:cs="Calibri"/>
          <w:sz w:val="24"/>
          <w:szCs w:val="24"/>
          <w:highlight w:val="yellow"/>
        </w:rPr>
        <w:t xml:space="preserve"> of 1</w:t>
      </w:r>
      <w:r w:rsidR="00E773DA" w:rsidRPr="00E76951">
        <w:rPr>
          <w:rFonts w:ascii="Calibri" w:eastAsia="Calibri" w:hAnsi="Calibri" w:cs="Calibri"/>
          <w:sz w:val="24"/>
          <w:szCs w:val="24"/>
          <w:highlight w:val="yellow"/>
        </w:rPr>
        <w:t>x</w:t>
      </w:r>
      <w:r w:rsidRPr="00E76951">
        <w:rPr>
          <w:rFonts w:ascii="Calibri" w:eastAsia="Calibri" w:hAnsi="Calibri" w:cs="Calibri"/>
          <w:sz w:val="24"/>
          <w:szCs w:val="24"/>
          <w:highlight w:val="yellow"/>
        </w:rPr>
        <w:t xml:space="preserve"> </w:t>
      </w:r>
      <w:r w:rsidR="00E76951">
        <w:rPr>
          <w:rFonts w:ascii="Calibri" w:eastAsia="Calibri" w:hAnsi="Calibri" w:cs="Calibri"/>
          <w:sz w:val="24"/>
          <w:szCs w:val="24"/>
          <w:highlight w:val="yellow"/>
        </w:rPr>
        <w:t>p</w:t>
      </w:r>
      <w:r w:rsidRPr="00E76951">
        <w:rPr>
          <w:rFonts w:ascii="Calibri" w:eastAsia="Calibri" w:hAnsi="Calibri" w:cs="Calibri"/>
          <w:sz w:val="24"/>
          <w:szCs w:val="24"/>
          <w:highlight w:val="yellow"/>
        </w:rPr>
        <w:t xml:space="preserve">assive </w:t>
      </w:r>
      <w:r w:rsidR="00E76951">
        <w:rPr>
          <w:rFonts w:ascii="Calibri" w:eastAsia="Calibri" w:hAnsi="Calibri" w:cs="Calibri"/>
          <w:sz w:val="24"/>
          <w:szCs w:val="24"/>
          <w:highlight w:val="yellow"/>
        </w:rPr>
        <w:t>l</w:t>
      </w:r>
      <w:r w:rsidRPr="00E76951">
        <w:rPr>
          <w:rFonts w:ascii="Calibri" w:eastAsia="Calibri" w:hAnsi="Calibri" w:cs="Calibri"/>
          <w:sz w:val="24"/>
          <w:szCs w:val="24"/>
          <w:highlight w:val="yellow"/>
        </w:rPr>
        <w:t xml:space="preserve">ysis </w:t>
      </w:r>
      <w:r w:rsidR="00E76951">
        <w:rPr>
          <w:rFonts w:ascii="Calibri" w:eastAsia="Calibri" w:hAnsi="Calibri" w:cs="Calibri"/>
          <w:sz w:val="24"/>
          <w:szCs w:val="24"/>
          <w:highlight w:val="yellow"/>
        </w:rPr>
        <w:t>b</w:t>
      </w:r>
      <w:r w:rsidRPr="00E76951">
        <w:rPr>
          <w:rFonts w:ascii="Calibri" w:eastAsia="Calibri" w:hAnsi="Calibri" w:cs="Calibri"/>
          <w:sz w:val="24"/>
          <w:szCs w:val="24"/>
          <w:highlight w:val="yellow"/>
        </w:rPr>
        <w:t>uffer</w:t>
      </w:r>
      <w:r w:rsidR="00E773DA" w:rsidRPr="00E76951">
        <w:rPr>
          <w:rFonts w:ascii="Calibri" w:eastAsia="Calibri" w:hAnsi="Calibri" w:cs="Calibri"/>
          <w:sz w:val="24"/>
          <w:szCs w:val="24"/>
          <w:highlight w:val="yellow"/>
        </w:rPr>
        <w:t xml:space="preserve"> (see </w:t>
      </w:r>
      <w:r w:rsidR="00E773DA" w:rsidRPr="00E76951">
        <w:rPr>
          <w:rFonts w:ascii="Calibri" w:eastAsia="Calibri" w:hAnsi="Calibri" w:cs="Calibri"/>
          <w:b/>
          <w:bCs/>
          <w:sz w:val="24"/>
          <w:szCs w:val="24"/>
          <w:highlight w:val="yellow"/>
        </w:rPr>
        <w:t>Table 1</w:t>
      </w:r>
      <w:r w:rsidR="00E773DA" w:rsidRPr="00E76951">
        <w:rPr>
          <w:rFonts w:ascii="Calibri" w:eastAsia="Calibri" w:hAnsi="Calibri" w:cs="Calibri"/>
          <w:sz w:val="24"/>
          <w:szCs w:val="24"/>
          <w:highlight w:val="yellow"/>
        </w:rPr>
        <w:t>)</w:t>
      </w:r>
      <w:r w:rsidRPr="00E76951">
        <w:rPr>
          <w:rFonts w:ascii="Calibri" w:eastAsia="Calibri" w:hAnsi="Calibri" w:cs="Calibri"/>
          <w:sz w:val="24"/>
          <w:szCs w:val="24"/>
          <w:highlight w:val="yellow"/>
        </w:rPr>
        <w:t xml:space="preserve"> to </w:t>
      </w:r>
      <w:r w:rsidR="006541E4">
        <w:rPr>
          <w:rFonts w:ascii="Calibri" w:eastAsia="Calibri" w:hAnsi="Calibri" w:cs="Calibri"/>
          <w:sz w:val="24"/>
          <w:szCs w:val="24"/>
          <w:highlight w:val="yellow"/>
        </w:rPr>
        <w:t>w</w:t>
      </w:r>
      <w:r w:rsidRPr="00E76951">
        <w:rPr>
          <w:rFonts w:ascii="Calibri" w:eastAsia="Calibri" w:hAnsi="Calibri" w:cs="Calibri"/>
          <w:sz w:val="24"/>
          <w:szCs w:val="24"/>
          <w:highlight w:val="yellow"/>
        </w:rPr>
        <w:t xml:space="preserve">ells 1-6. Store cell culture plate (with samples in </w:t>
      </w:r>
      <w:r w:rsidR="007D4A4F">
        <w:rPr>
          <w:rFonts w:ascii="Calibri" w:eastAsia="Calibri" w:hAnsi="Calibri" w:cs="Calibri"/>
          <w:sz w:val="24"/>
          <w:szCs w:val="24"/>
          <w:highlight w:val="yellow"/>
        </w:rPr>
        <w:t>p</w:t>
      </w:r>
      <w:r w:rsidRPr="00E76951">
        <w:rPr>
          <w:rFonts w:ascii="Calibri" w:eastAsia="Calibri" w:hAnsi="Calibri" w:cs="Calibri"/>
          <w:sz w:val="24"/>
          <w:szCs w:val="24"/>
          <w:highlight w:val="yellow"/>
        </w:rPr>
        <w:t xml:space="preserve">assive </w:t>
      </w:r>
      <w:r w:rsidR="007D4A4F">
        <w:rPr>
          <w:rFonts w:ascii="Calibri" w:eastAsia="Calibri" w:hAnsi="Calibri" w:cs="Calibri"/>
          <w:sz w:val="24"/>
          <w:szCs w:val="24"/>
          <w:highlight w:val="yellow"/>
        </w:rPr>
        <w:t>l</w:t>
      </w:r>
      <w:r w:rsidRPr="00E76951">
        <w:rPr>
          <w:rFonts w:ascii="Calibri" w:eastAsia="Calibri" w:hAnsi="Calibri" w:cs="Calibri"/>
          <w:sz w:val="24"/>
          <w:szCs w:val="24"/>
          <w:highlight w:val="yellow"/>
        </w:rPr>
        <w:t xml:space="preserve">ysis </w:t>
      </w:r>
      <w:r w:rsidR="007D4A4F">
        <w:rPr>
          <w:rFonts w:ascii="Calibri" w:eastAsia="Calibri" w:hAnsi="Calibri" w:cs="Calibri"/>
          <w:sz w:val="24"/>
          <w:szCs w:val="24"/>
          <w:highlight w:val="yellow"/>
        </w:rPr>
        <w:t>b</w:t>
      </w:r>
      <w:r w:rsidRPr="00E76951">
        <w:rPr>
          <w:rFonts w:ascii="Calibri" w:eastAsia="Calibri" w:hAnsi="Calibri" w:cs="Calibri"/>
          <w:sz w:val="24"/>
          <w:szCs w:val="24"/>
          <w:highlight w:val="yellow"/>
        </w:rPr>
        <w:t xml:space="preserve">uffer) at </w:t>
      </w:r>
      <w:r w:rsidR="00E01261" w:rsidRPr="00E76951">
        <w:rPr>
          <w:rFonts w:ascii="Calibri" w:eastAsia="Calibri" w:hAnsi="Calibri" w:cs="Calibri"/>
          <w:sz w:val="24"/>
          <w:szCs w:val="24"/>
          <w:highlight w:val="yellow"/>
        </w:rPr>
        <w:t>−80 °C</w:t>
      </w:r>
      <w:r w:rsidR="00E01261" w:rsidRPr="00E76951" w:rsidDel="001F7F1B">
        <w:rPr>
          <w:rFonts w:ascii="Calibri" w:eastAsia="Calibri" w:hAnsi="Calibri" w:cs="Calibri"/>
          <w:sz w:val="24"/>
          <w:szCs w:val="24"/>
          <w:highlight w:val="yellow"/>
        </w:rPr>
        <w:t xml:space="preserve"> </w:t>
      </w:r>
      <w:r w:rsidR="00E01261" w:rsidRPr="00E76951">
        <w:rPr>
          <w:rFonts w:ascii="Calibri" w:eastAsia="Calibri" w:hAnsi="Calibri" w:cs="Calibri"/>
          <w:sz w:val="24"/>
          <w:szCs w:val="24"/>
          <w:highlight w:val="yellow"/>
        </w:rPr>
        <w:t>overnight for freeze-thaw and lysis of cells.</w:t>
      </w:r>
      <w:r w:rsidR="00AF62EC" w:rsidRPr="00E76951">
        <w:rPr>
          <w:rFonts w:ascii="Calibri" w:eastAsia="Calibri" w:hAnsi="Calibri" w:cs="Calibri"/>
          <w:sz w:val="24"/>
          <w:szCs w:val="24"/>
          <w:highlight w:val="yellow"/>
        </w:rPr>
        <w:t xml:space="preserve"> </w:t>
      </w:r>
    </w:p>
    <w:p w14:paraId="43186C3A" w14:textId="77777777" w:rsidR="00E76951" w:rsidRDefault="00E76951" w:rsidP="003A30BA">
      <w:pPr>
        <w:pStyle w:val="ListParagraph"/>
        <w:spacing w:line="240" w:lineRule="auto"/>
        <w:ind w:left="0"/>
        <w:jc w:val="both"/>
        <w:rPr>
          <w:rFonts w:ascii="Calibri" w:eastAsia="Calibri" w:hAnsi="Calibri" w:cs="Calibri"/>
          <w:sz w:val="24"/>
          <w:szCs w:val="24"/>
        </w:rPr>
      </w:pPr>
    </w:p>
    <w:p w14:paraId="5FDEBF0C" w14:textId="289F8B21" w:rsidR="00E773DA" w:rsidRPr="00E773DA" w:rsidRDefault="00A26726" w:rsidP="003A30BA">
      <w:pPr>
        <w:pStyle w:val="ListParagraph"/>
        <w:spacing w:line="240" w:lineRule="auto"/>
        <w:ind w:left="0"/>
        <w:jc w:val="both"/>
        <w:rPr>
          <w:rFonts w:ascii="Calibri" w:eastAsia="Calibri" w:hAnsi="Calibri" w:cs="Calibri"/>
          <w:sz w:val="24"/>
          <w:szCs w:val="24"/>
        </w:rPr>
      </w:pPr>
      <w:r w:rsidRPr="00E773DA">
        <w:rPr>
          <w:rFonts w:ascii="Calibri" w:eastAsia="Calibri" w:hAnsi="Calibri" w:cs="Calibri"/>
          <w:sz w:val="24"/>
          <w:szCs w:val="24"/>
        </w:rPr>
        <w:t xml:space="preserve">CAUTION: Please check </w:t>
      </w:r>
      <w:r w:rsidR="003F326D">
        <w:rPr>
          <w:rFonts w:ascii="Calibri" w:eastAsia="Calibri" w:hAnsi="Calibri" w:cs="Calibri"/>
          <w:sz w:val="24"/>
          <w:szCs w:val="24"/>
        </w:rPr>
        <w:t>s</w:t>
      </w:r>
      <w:r w:rsidRPr="00E773DA">
        <w:rPr>
          <w:rFonts w:ascii="Calibri" w:eastAsia="Calibri" w:hAnsi="Calibri" w:cs="Calibri"/>
          <w:sz w:val="24"/>
          <w:szCs w:val="24"/>
        </w:rPr>
        <w:t xml:space="preserve">afety </w:t>
      </w:r>
      <w:r w:rsidR="003F326D">
        <w:rPr>
          <w:rFonts w:ascii="Calibri" w:eastAsia="Calibri" w:hAnsi="Calibri" w:cs="Calibri"/>
          <w:sz w:val="24"/>
          <w:szCs w:val="24"/>
        </w:rPr>
        <w:t>d</w:t>
      </w:r>
      <w:r w:rsidRPr="00E773DA">
        <w:rPr>
          <w:rFonts w:ascii="Calibri" w:eastAsia="Calibri" w:hAnsi="Calibri" w:cs="Calibri"/>
          <w:sz w:val="24"/>
          <w:szCs w:val="24"/>
        </w:rPr>
        <w:t xml:space="preserve">ata </w:t>
      </w:r>
      <w:r w:rsidR="003F326D">
        <w:rPr>
          <w:rFonts w:ascii="Calibri" w:eastAsia="Calibri" w:hAnsi="Calibri" w:cs="Calibri"/>
          <w:sz w:val="24"/>
          <w:szCs w:val="24"/>
        </w:rPr>
        <w:t>s</w:t>
      </w:r>
      <w:r w:rsidRPr="00E773DA">
        <w:rPr>
          <w:rFonts w:ascii="Calibri" w:eastAsia="Calibri" w:hAnsi="Calibri" w:cs="Calibri"/>
          <w:sz w:val="24"/>
          <w:szCs w:val="24"/>
        </w:rPr>
        <w:t>heet for all chemicals before making buffers. CDTA can cause serious eye damage and irritation.</w:t>
      </w:r>
    </w:p>
    <w:p w14:paraId="0AF3DEE5" w14:textId="77777777" w:rsidR="00E773DA" w:rsidRPr="00E773DA" w:rsidRDefault="00E773DA" w:rsidP="003A30BA">
      <w:pPr>
        <w:spacing w:line="240" w:lineRule="auto"/>
        <w:jc w:val="both"/>
        <w:rPr>
          <w:rFonts w:ascii="Calibri" w:eastAsia="Calibri" w:hAnsi="Calibri" w:cs="Calibri"/>
          <w:sz w:val="24"/>
          <w:szCs w:val="24"/>
        </w:rPr>
      </w:pPr>
    </w:p>
    <w:p w14:paraId="16CA0EC6" w14:textId="74A54187" w:rsidR="00E773DA" w:rsidRPr="00E773DA" w:rsidRDefault="00E01261" w:rsidP="003A30BA">
      <w:pPr>
        <w:pStyle w:val="ListParagraph"/>
        <w:numPr>
          <w:ilvl w:val="2"/>
          <w:numId w:val="15"/>
        </w:numPr>
        <w:spacing w:line="240" w:lineRule="auto"/>
        <w:ind w:left="0" w:firstLine="0"/>
        <w:jc w:val="both"/>
        <w:rPr>
          <w:rFonts w:ascii="Calibri" w:eastAsia="Calibri" w:hAnsi="Calibri" w:cs="Calibri"/>
          <w:sz w:val="24"/>
          <w:szCs w:val="24"/>
        </w:rPr>
      </w:pPr>
      <w:r w:rsidRPr="00E773DA">
        <w:rPr>
          <w:rFonts w:ascii="Calibri" w:eastAsia="Calibri" w:hAnsi="Calibri" w:cs="Calibri"/>
          <w:sz w:val="24"/>
          <w:szCs w:val="24"/>
        </w:rPr>
        <w:t xml:space="preserve">Thaw </w:t>
      </w:r>
      <w:r w:rsidR="006C1B17" w:rsidRPr="00E773DA">
        <w:rPr>
          <w:rFonts w:ascii="Calibri" w:eastAsia="Calibri" w:hAnsi="Calibri" w:cs="Calibri"/>
          <w:sz w:val="24"/>
          <w:szCs w:val="24"/>
        </w:rPr>
        <w:t>samples at room temperature</w:t>
      </w:r>
      <w:r w:rsidR="00D141CF" w:rsidRPr="00E773DA">
        <w:rPr>
          <w:rFonts w:ascii="Calibri" w:eastAsia="Calibri" w:hAnsi="Calibri" w:cs="Calibri"/>
          <w:sz w:val="24"/>
          <w:szCs w:val="24"/>
        </w:rPr>
        <w:t xml:space="preserve"> with gentle shaking</w:t>
      </w:r>
      <w:r w:rsidR="00970823" w:rsidRPr="00E773DA">
        <w:rPr>
          <w:rFonts w:ascii="Calibri" w:eastAsia="Calibri" w:hAnsi="Calibri" w:cs="Calibri"/>
          <w:sz w:val="24"/>
          <w:szCs w:val="24"/>
        </w:rPr>
        <w:t xml:space="preserve"> for 10 min.</w:t>
      </w:r>
      <w:r w:rsidR="003401E2" w:rsidRPr="00E773DA">
        <w:rPr>
          <w:rFonts w:ascii="Calibri" w:eastAsia="Calibri" w:hAnsi="Calibri" w:cs="Calibri"/>
          <w:sz w:val="24"/>
          <w:szCs w:val="24"/>
        </w:rPr>
        <w:t xml:space="preserve"> </w:t>
      </w:r>
      <w:r w:rsidR="00970823" w:rsidRPr="00E773DA">
        <w:rPr>
          <w:rFonts w:ascii="Calibri" w:eastAsia="Calibri" w:hAnsi="Calibri" w:cs="Calibri"/>
          <w:sz w:val="24"/>
          <w:szCs w:val="24"/>
        </w:rPr>
        <w:t>T</w:t>
      </w:r>
      <w:r w:rsidR="006C1B17" w:rsidRPr="00E773DA">
        <w:rPr>
          <w:rFonts w:ascii="Calibri" w:eastAsia="Calibri" w:hAnsi="Calibri" w:cs="Calibri"/>
          <w:sz w:val="24"/>
          <w:szCs w:val="24"/>
        </w:rPr>
        <w:t>ransfer samples to separate 1.5 m</w:t>
      </w:r>
      <w:r w:rsidR="00E773DA" w:rsidRPr="00E773DA">
        <w:rPr>
          <w:rFonts w:ascii="Calibri" w:eastAsia="Calibri" w:hAnsi="Calibri" w:cs="Calibri"/>
          <w:sz w:val="24"/>
          <w:szCs w:val="24"/>
        </w:rPr>
        <w:t>L</w:t>
      </w:r>
      <w:r w:rsidR="006C1B17" w:rsidRPr="00E773DA">
        <w:rPr>
          <w:rFonts w:ascii="Calibri" w:eastAsia="Calibri" w:hAnsi="Calibri" w:cs="Calibri"/>
          <w:sz w:val="24"/>
          <w:szCs w:val="24"/>
        </w:rPr>
        <w:t xml:space="preserve"> tubes</w:t>
      </w:r>
      <w:r w:rsidR="00970823" w:rsidRPr="00E773DA">
        <w:rPr>
          <w:rFonts w:ascii="Calibri" w:eastAsia="Calibri" w:hAnsi="Calibri" w:cs="Calibri"/>
          <w:sz w:val="24"/>
          <w:szCs w:val="24"/>
        </w:rPr>
        <w:t xml:space="preserve"> and</w:t>
      </w:r>
      <w:r w:rsidR="004065F4" w:rsidRPr="00E773DA">
        <w:rPr>
          <w:rFonts w:ascii="Calibri" w:eastAsia="Calibri" w:hAnsi="Calibri" w:cs="Calibri"/>
          <w:sz w:val="24"/>
          <w:szCs w:val="24"/>
        </w:rPr>
        <w:t xml:space="preserve"> </w:t>
      </w:r>
      <w:r w:rsidR="00970823" w:rsidRPr="00E773DA">
        <w:rPr>
          <w:rFonts w:ascii="Calibri" w:eastAsia="Calibri" w:hAnsi="Calibri" w:cs="Calibri"/>
          <w:sz w:val="24"/>
          <w:szCs w:val="24"/>
        </w:rPr>
        <w:t>immediately</w:t>
      </w:r>
      <w:r w:rsidR="005D5C29" w:rsidRPr="00E773DA">
        <w:rPr>
          <w:rFonts w:ascii="Calibri" w:eastAsia="Calibri" w:hAnsi="Calibri" w:cs="Calibri"/>
          <w:sz w:val="24"/>
          <w:szCs w:val="24"/>
        </w:rPr>
        <w:t xml:space="preserve"> </w:t>
      </w:r>
      <w:r w:rsidR="00970823" w:rsidRPr="00E773DA">
        <w:rPr>
          <w:rFonts w:ascii="Calibri" w:eastAsia="Calibri" w:hAnsi="Calibri" w:cs="Calibri"/>
          <w:sz w:val="24"/>
          <w:szCs w:val="24"/>
        </w:rPr>
        <w:t>place on ice</w:t>
      </w:r>
      <w:r w:rsidR="006C1B17" w:rsidRPr="00E773DA">
        <w:rPr>
          <w:rFonts w:ascii="Calibri" w:eastAsia="Calibri" w:hAnsi="Calibri" w:cs="Calibri"/>
          <w:sz w:val="24"/>
          <w:szCs w:val="24"/>
        </w:rPr>
        <w:t xml:space="preserve">. </w:t>
      </w:r>
    </w:p>
    <w:p w14:paraId="02CFD10E" w14:textId="77777777" w:rsidR="00E773DA" w:rsidRPr="00E773DA" w:rsidRDefault="00E773DA" w:rsidP="003A30BA">
      <w:pPr>
        <w:spacing w:line="240" w:lineRule="auto"/>
        <w:jc w:val="both"/>
        <w:rPr>
          <w:rFonts w:ascii="Calibri" w:eastAsia="Calibri" w:hAnsi="Calibri" w:cs="Calibri"/>
          <w:sz w:val="24"/>
          <w:szCs w:val="24"/>
        </w:rPr>
      </w:pPr>
    </w:p>
    <w:p w14:paraId="04273618" w14:textId="77777777" w:rsidR="00E773DA" w:rsidRPr="00E773DA" w:rsidRDefault="006C1B17" w:rsidP="003A30BA">
      <w:pPr>
        <w:pStyle w:val="ListParagraph"/>
        <w:numPr>
          <w:ilvl w:val="2"/>
          <w:numId w:val="15"/>
        </w:numPr>
        <w:spacing w:line="240" w:lineRule="auto"/>
        <w:ind w:left="0" w:firstLine="0"/>
        <w:jc w:val="both"/>
        <w:rPr>
          <w:rFonts w:ascii="Calibri" w:eastAsia="Calibri" w:hAnsi="Calibri" w:cs="Calibri"/>
          <w:sz w:val="24"/>
          <w:szCs w:val="24"/>
        </w:rPr>
      </w:pPr>
      <w:r w:rsidRPr="00E773DA">
        <w:rPr>
          <w:rFonts w:ascii="Calibri" w:eastAsia="Calibri" w:hAnsi="Calibri" w:cs="Calibri"/>
          <w:sz w:val="24"/>
          <w:szCs w:val="24"/>
        </w:rPr>
        <w:lastRenderedPageBreak/>
        <w:t>Measure protein concentration of each sample. Protein concentration can be determined using several well-established protocols</w:t>
      </w:r>
      <w:r w:rsidRPr="00E773DA">
        <w:rPr>
          <w:rFonts w:ascii="Calibri" w:eastAsia="Calibri" w:hAnsi="Calibri" w:cs="Calibri"/>
          <w:sz w:val="24"/>
          <w:szCs w:val="24"/>
        </w:rPr>
        <w:fldChar w:fldCharType="begin"/>
      </w:r>
      <w:r w:rsidR="00566354" w:rsidRPr="00E773DA">
        <w:rPr>
          <w:rFonts w:ascii="Calibri" w:eastAsia="Calibri" w:hAnsi="Calibri" w:cs="Calibri"/>
          <w:sz w:val="24"/>
          <w:szCs w:val="24"/>
        </w:rPr>
        <w:instrText>ADDIN F1000_CSL_CITATION&lt;~#@#~&gt;[{"title":"Protein Quantitation.","id":"8086275","type":"article-journal","volume":"2018","issue":"6","author":[{"family":"Greenfield","given":"Edward A"}],"issued":{"date-parts":[["2018","6","1"]]},"container-title":"Cold Spring Harbor Protocols","container-title-short":"Cold Spring Harb. Protoc.","journalAbbreviation":"Cold Spring Harb. Protoc.","DOI":"10.1101/pdb.prot098202","PMID":"29858339","citation-label":"8086275","Abstract":"Methods for quantifying protein samples include colorimetric assays (e.g., using bicinchoninic acid, Bradford, or Lowry reagents) and ultraviolet (UV) detection (e.g., using NanoDrop technology). Seven such methods are outlined here.&lt;br&gt;&lt;br&gt;© 2018 Cold Spring Harbor Laboratory Press.","CleanAbstract":"Methods for quantifying protein samples include colorimetric assays (e.g., using bicinchoninic acid, Bradford, or Lowry reagents) and ultraviolet (UV) detection (e.g., using NanoDrop technology). Seven such methods are outlined here.© 2018 Cold Spring Harbor Laboratory Press."}]</w:instrText>
      </w:r>
      <w:r w:rsidRPr="00E773DA">
        <w:rPr>
          <w:rFonts w:ascii="Calibri" w:eastAsia="Calibri" w:hAnsi="Calibri" w:cs="Calibri"/>
          <w:sz w:val="24"/>
          <w:szCs w:val="24"/>
        </w:rPr>
        <w:fldChar w:fldCharType="separate"/>
      </w:r>
      <w:r w:rsidR="00867582" w:rsidRPr="00E773DA">
        <w:rPr>
          <w:rFonts w:ascii="Calibri" w:eastAsia="Calibri" w:hAnsi="Calibri" w:cs="Calibri"/>
          <w:sz w:val="24"/>
          <w:szCs w:val="24"/>
          <w:vertAlign w:val="superscript"/>
        </w:rPr>
        <w:t>34</w:t>
      </w:r>
      <w:r w:rsidRPr="00E773DA">
        <w:rPr>
          <w:rFonts w:ascii="Calibri" w:eastAsia="Calibri" w:hAnsi="Calibri" w:cs="Calibri"/>
          <w:sz w:val="24"/>
          <w:szCs w:val="24"/>
        </w:rPr>
        <w:fldChar w:fldCharType="end"/>
      </w:r>
      <w:r w:rsidR="00FF2BA1" w:rsidRPr="00E773DA">
        <w:rPr>
          <w:rFonts w:ascii="Calibri" w:eastAsia="Calibri" w:hAnsi="Calibri" w:cs="Calibri"/>
          <w:sz w:val="24"/>
          <w:szCs w:val="24"/>
        </w:rPr>
        <w:t>.</w:t>
      </w:r>
    </w:p>
    <w:p w14:paraId="77B905FE" w14:textId="77777777" w:rsidR="00E773DA" w:rsidRPr="00E773DA" w:rsidRDefault="00E773DA" w:rsidP="003A30BA">
      <w:pPr>
        <w:pStyle w:val="ListParagraph"/>
        <w:spacing w:line="240" w:lineRule="auto"/>
        <w:ind w:left="0"/>
        <w:jc w:val="both"/>
        <w:rPr>
          <w:rFonts w:ascii="Calibri" w:eastAsia="Calibri" w:hAnsi="Calibri" w:cs="Calibri"/>
          <w:sz w:val="24"/>
          <w:szCs w:val="24"/>
        </w:rPr>
      </w:pPr>
    </w:p>
    <w:p w14:paraId="76E457C4" w14:textId="74A77062" w:rsidR="00E773DA" w:rsidRPr="00E773DA" w:rsidRDefault="006C1B17" w:rsidP="003A30BA">
      <w:pPr>
        <w:pStyle w:val="ListParagraph"/>
        <w:numPr>
          <w:ilvl w:val="2"/>
          <w:numId w:val="15"/>
        </w:numPr>
        <w:spacing w:line="240" w:lineRule="auto"/>
        <w:ind w:left="0" w:firstLine="0"/>
        <w:jc w:val="both"/>
        <w:rPr>
          <w:rFonts w:ascii="Calibri" w:eastAsia="Calibri" w:hAnsi="Calibri" w:cs="Calibri"/>
          <w:sz w:val="24"/>
          <w:szCs w:val="24"/>
        </w:rPr>
      </w:pPr>
      <w:r w:rsidRPr="00E773DA">
        <w:rPr>
          <w:rFonts w:ascii="Calibri" w:eastAsia="Calibri" w:hAnsi="Calibri" w:cs="Calibri"/>
          <w:sz w:val="24"/>
          <w:szCs w:val="24"/>
        </w:rPr>
        <w:t xml:space="preserve">Equilibrate protein concentration between </w:t>
      </w:r>
      <w:r w:rsidR="006541E4">
        <w:rPr>
          <w:rFonts w:ascii="Calibri" w:eastAsia="Calibri" w:hAnsi="Calibri" w:cs="Calibri"/>
          <w:sz w:val="24"/>
          <w:szCs w:val="24"/>
        </w:rPr>
        <w:t>s</w:t>
      </w:r>
      <w:r w:rsidRPr="00E773DA">
        <w:rPr>
          <w:rFonts w:ascii="Calibri" w:eastAsia="Calibri" w:hAnsi="Calibri" w:cs="Calibri"/>
          <w:sz w:val="24"/>
          <w:szCs w:val="24"/>
        </w:rPr>
        <w:t>amples 1-6</w:t>
      </w:r>
      <w:r w:rsidR="00861449" w:rsidRPr="00E773DA">
        <w:rPr>
          <w:rFonts w:ascii="Calibri" w:eastAsia="Calibri" w:hAnsi="Calibri" w:cs="Calibri"/>
          <w:sz w:val="24"/>
          <w:szCs w:val="24"/>
        </w:rPr>
        <w:t xml:space="preserve"> (in an equal volume)</w:t>
      </w:r>
      <w:r w:rsidRPr="00E773DA">
        <w:rPr>
          <w:rFonts w:ascii="Calibri" w:eastAsia="Calibri" w:hAnsi="Calibri" w:cs="Calibri"/>
          <w:sz w:val="24"/>
          <w:szCs w:val="24"/>
        </w:rPr>
        <w:t xml:space="preserve"> using 1</w:t>
      </w:r>
      <w:r w:rsidR="00E773DA" w:rsidRPr="00E773DA">
        <w:rPr>
          <w:rFonts w:ascii="Calibri" w:eastAsia="Calibri" w:hAnsi="Calibri" w:cs="Calibri"/>
          <w:sz w:val="24"/>
          <w:szCs w:val="24"/>
        </w:rPr>
        <w:t>x</w:t>
      </w:r>
      <w:r w:rsidR="006F2522">
        <w:rPr>
          <w:rFonts w:ascii="Calibri" w:eastAsia="Calibri" w:hAnsi="Calibri" w:cs="Calibri"/>
          <w:sz w:val="24"/>
          <w:szCs w:val="24"/>
        </w:rPr>
        <w:t xml:space="preserve"> passive</w:t>
      </w:r>
      <w:r w:rsidRPr="00E773DA">
        <w:rPr>
          <w:rFonts w:ascii="Calibri" w:eastAsia="Calibri" w:hAnsi="Calibri" w:cs="Calibri"/>
          <w:sz w:val="24"/>
          <w:szCs w:val="24"/>
        </w:rPr>
        <w:t xml:space="preserve"> </w:t>
      </w:r>
      <w:r w:rsidR="006F2522">
        <w:rPr>
          <w:rFonts w:ascii="Calibri" w:eastAsia="Calibri" w:hAnsi="Calibri" w:cs="Calibri"/>
          <w:sz w:val="24"/>
          <w:szCs w:val="24"/>
        </w:rPr>
        <w:t>l</w:t>
      </w:r>
      <w:r w:rsidRPr="00E773DA">
        <w:rPr>
          <w:rFonts w:ascii="Calibri" w:eastAsia="Calibri" w:hAnsi="Calibri" w:cs="Calibri"/>
          <w:sz w:val="24"/>
          <w:szCs w:val="24"/>
        </w:rPr>
        <w:t xml:space="preserve">ysis </w:t>
      </w:r>
      <w:r w:rsidR="006F2522">
        <w:rPr>
          <w:rFonts w:ascii="Calibri" w:eastAsia="Calibri" w:hAnsi="Calibri" w:cs="Calibri"/>
          <w:sz w:val="24"/>
          <w:szCs w:val="24"/>
        </w:rPr>
        <w:t>b</w:t>
      </w:r>
      <w:r w:rsidRPr="00E773DA">
        <w:rPr>
          <w:rFonts w:ascii="Calibri" w:eastAsia="Calibri" w:hAnsi="Calibri" w:cs="Calibri"/>
          <w:sz w:val="24"/>
          <w:szCs w:val="24"/>
        </w:rPr>
        <w:t xml:space="preserve">uffer to </w:t>
      </w:r>
      <w:r w:rsidR="00E773DA" w:rsidRPr="00E773DA">
        <w:rPr>
          <w:rFonts w:ascii="Calibri" w:eastAsia="Calibri" w:hAnsi="Calibri" w:cs="Calibri"/>
          <w:sz w:val="24"/>
          <w:szCs w:val="24"/>
        </w:rPr>
        <w:t>dilute,</w:t>
      </w:r>
      <w:r w:rsidR="00861449" w:rsidRPr="00E773DA">
        <w:rPr>
          <w:rFonts w:ascii="Calibri" w:eastAsia="Calibri" w:hAnsi="Calibri" w:cs="Calibri"/>
          <w:sz w:val="24"/>
          <w:szCs w:val="24"/>
        </w:rPr>
        <w:t xml:space="preserve"> as necessary.</w:t>
      </w:r>
    </w:p>
    <w:p w14:paraId="34331CF8" w14:textId="77777777" w:rsidR="00E773DA" w:rsidRPr="00E773DA" w:rsidRDefault="00E773DA" w:rsidP="003A30BA">
      <w:pPr>
        <w:spacing w:line="240" w:lineRule="auto"/>
        <w:jc w:val="both"/>
        <w:rPr>
          <w:rFonts w:ascii="Calibri" w:eastAsia="Calibri" w:hAnsi="Calibri" w:cs="Calibri"/>
          <w:sz w:val="24"/>
          <w:szCs w:val="24"/>
        </w:rPr>
      </w:pPr>
    </w:p>
    <w:p w14:paraId="473E6339" w14:textId="2B82B31B" w:rsidR="00E773DA" w:rsidRPr="00E773DA" w:rsidRDefault="00861449" w:rsidP="003A30BA">
      <w:pPr>
        <w:pStyle w:val="ListParagraph"/>
        <w:numPr>
          <w:ilvl w:val="2"/>
          <w:numId w:val="15"/>
        </w:numPr>
        <w:spacing w:line="240" w:lineRule="auto"/>
        <w:ind w:left="0" w:firstLine="0"/>
        <w:jc w:val="both"/>
        <w:rPr>
          <w:rFonts w:ascii="Calibri" w:eastAsia="Calibri" w:hAnsi="Calibri" w:cs="Calibri"/>
          <w:sz w:val="24"/>
          <w:szCs w:val="24"/>
        </w:rPr>
      </w:pPr>
      <w:r w:rsidRPr="00E773DA">
        <w:rPr>
          <w:rFonts w:ascii="Calibri" w:eastAsia="Calibri" w:hAnsi="Calibri" w:cs="Calibri"/>
          <w:sz w:val="24"/>
          <w:szCs w:val="24"/>
        </w:rPr>
        <w:t>Add 2-mercaptoethanol at a 1:10 ratio to 6</w:t>
      </w:r>
      <w:r w:rsidR="006F2522">
        <w:rPr>
          <w:rFonts w:ascii="Calibri" w:eastAsia="Calibri" w:hAnsi="Calibri" w:cs="Calibri"/>
          <w:sz w:val="24"/>
          <w:szCs w:val="24"/>
        </w:rPr>
        <w:t>x</w:t>
      </w:r>
      <w:r w:rsidRPr="00E773DA">
        <w:rPr>
          <w:rFonts w:ascii="Calibri" w:eastAsia="Calibri" w:hAnsi="Calibri" w:cs="Calibri"/>
          <w:sz w:val="24"/>
          <w:szCs w:val="24"/>
        </w:rPr>
        <w:t xml:space="preserve"> SDS sample buffer</w:t>
      </w:r>
      <w:r w:rsidR="00A60547">
        <w:rPr>
          <w:rFonts w:ascii="Calibri" w:eastAsia="Calibri" w:hAnsi="Calibri" w:cs="Calibri"/>
          <w:sz w:val="24"/>
          <w:szCs w:val="24"/>
        </w:rPr>
        <w:t>.</w:t>
      </w:r>
    </w:p>
    <w:p w14:paraId="4397B7FA" w14:textId="77777777" w:rsidR="00E773DA" w:rsidRPr="00E773DA" w:rsidRDefault="00E773DA" w:rsidP="003A30BA">
      <w:pPr>
        <w:spacing w:line="240" w:lineRule="auto"/>
        <w:jc w:val="both"/>
        <w:rPr>
          <w:rFonts w:ascii="Calibri" w:eastAsia="Calibri" w:hAnsi="Calibri" w:cs="Calibri"/>
          <w:sz w:val="24"/>
          <w:szCs w:val="24"/>
        </w:rPr>
      </w:pPr>
    </w:p>
    <w:p w14:paraId="2FA04949" w14:textId="715C25D5" w:rsidR="00E773DA" w:rsidRPr="00E773DA" w:rsidRDefault="00861449" w:rsidP="003A30BA">
      <w:pPr>
        <w:pStyle w:val="ListParagraph"/>
        <w:numPr>
          <w:ilvl w:val="2"/>
          <w:numId w:val="15"/>
        </w:numPr>
        <w:spacing w:line="240" w:lineRule="auto"/>
        <w:ind w:left="0" w:firstLine="0"/>
        <w:jc w:val="both"/>
        <w:rPr>
          <w:rFonts w:ascii="Calibri" w:eastAsia="Calibri" w:hAnsi="Calibri" w:cs="Calibri"/>
          <w:sz w:val="24"/>
          <w:szCs w:val="24"/>
        </w:rPr>
      </w:pPr>
      <w:r w:rsidRPr="00E773DA">
        <w:rPr>
          <w:rFonts w:ascii="Calibri" w:eastAsia="Calibri" w:hAnsi="Calibri" w:cs="Calibri"/>
          <w:sz w:val="24"/>
          <w:szCs w:val="24"/>
        </w:rPr>
        <w:t>Add 6</w:t>
      </w:r>
      <w:r w:rsidR="00E773DA" w:rsidRPr="00E773DA">
        <w:rPr>
          <w:rFonts w:ascii="Calibri" w:eastAsia="Calibri" w:hAnsi="Calibri" w:cs="Calibri"/>
          <w:sz w:val="24"/>
          <w:szCs w:val="24"/>
        </w:rPr>
        <w:t>x</w:t>
      </w:r>
      <w:r w:rsidRPr="00E773DA">
        <w:rPr>
          <w:rFonts w:ascii="Calibri" w:eastAsia="Calibri" w:hAnsi="Calibri" w:cs="Calibri"/>
          <w:sz w:val="24"/>
          <w:szCs w:val="24"/>
        </w:rPr>
        <w:t xml:space="preserve"> SDS sample buffer with 2-mercaptoethanol to </w:t>
      </w:r>
      <w:r w:rsidR="006541E4">
        <w:rPr>
          <w:rFonts w:ascii="Calibri" w:eastAsia="Calibri" w:hAnsi="Calibri" w:cs="Calibri"/>
          <w:sz w:val="24"/>
          <w:szCs w:val="24"/>
        </w:rPr>
        <w:t>s</w:t>
      </w:r>
      <w:r w:rsidRPr="00E773DA">
        <w:rPr>
          <w:rFonts w:ascii="Calibri" w:eastAsia="Calibri" w:hAnsi="Calibri" w:cs="Calibri"/>
          <w:sz w:val="24"/>
          <w:szCs w:val="24"/>
        </w:rPr>
        <w:t>amples 1-6 to a final concentration of 1</w:t>
      </w:r>
      <w:r w:rsidR="00E773DA" w:rsidRPr="00E773DA">
        <w:rPr>
          <w:rFonts w:ascii="Calibri" w:eastAsia="Calibri" w:hAnsi="Calibri" w:cs="Calibri"/>
          <w:sz w:val="24"/>
          <w:szCs w:val="24"/>
        </w:rPr>
        <w:t>x</w:t>
      </w:r>
      <w:r w:rsidRPr="00E773DA">
        <w:rPr>
          <w:rFonts w:ascii="Calibri" w:eastAsia="Calibri" w:hAnsi="Calibri" w:cs="Calibri"/>
          <w:sz w:val="24"/>
          <w:szCs w:val="24"/>
        </w:rPr>
        <w:t xml:space="preserve"> SDS sample buffer. </w:t>
      </w:r>
    </w:p>
    <w:p w14:paraId="304D61C8" w14:textId="77777777" w:rsidR="00E773DA" w:rsidRPr="00E773DA" w:rsidRDefault="00E773DA" w:rsidP="003A30BA">
      <w:pPr>
        <w:spacing w:line="240" w:lineRule="auto"/>
        <w:jc w:val="both"/>
        <w:rPr>
          <w:rFonts w:ascii="Calibri" w:eastAsia="Calibri" w:hAnsi="Calibri" w:cs="Calibri"/>
          <w:sz w:val="24"/>
          <w:szCs w:val="24"/>
        </w:rPr>
      </w:pPr>
    </w:p>
    <w:p w14:paraId="1FF0A624" w14:textId="1506DC23" w:rsidR="00E773DA" w:rsidRPr="00E773DA" w:rsidRDefault="00861449" w:rsidP="003A30BA">
      <w:pPr>
        <w:pStyle w:val="ListParagraph"/>
        <w:numPr>
          <w:ilvl w:val="2"/>
          <w:numId w:val="15"/>
        </w:numPr>
        <w:spacing w:line="240" w:lineRule="auto"/>
        <w:ind w:left="0" w:firstLine="0"/>
        <w:jc w:val="both"/>
        <w:rPr>
          <w:rFonts w:ascii="Calibri" w:eastAsia="Calibri" w:hAnsi="Calibri" w:cs="Calibri"/>
          <w:sz w:val="24"/>
          <w:szCs w:val="24"/>
        </w:rPr>
      </w:pPr>
      <w:r w:rsidRPr="00E773DA">
        <w:rPr>
          <w:rFonts w:ascii="Calibri" w:eastAsia="Calibri" w:hAnsi="Calibri" w:cs="Calibri"/>
          <w:sz w:val="24"/>
          <w:szCs w:val="24"/>
        </w:rPr>
        <w:t xml:space="preserve">Heat samples at 95 </w:t>
      </w:r>
      <w:r w:rsidR="00BC211A" w:rsidRPr="00E773DA">
        <w:rPr>
          <w:rFonts w:ascii="Calibri" w:eastAsia="Calibri" w:hAnsi="Calibri" w:cs="Calibri"/>
          <w:sz w:val="24"/>
          <w:szCs w:val="24"/>
        </w:rPr>
        <w:t>˚</w:t>
      </w:r>
      <w:r w:rsidRPr="00E773DA">
        <w:rPr>
          <w:rFonts w:ascii="Calibri" w:eastAsia="Calibri" w:hAnsi="Calibri" w:cs="Calibri"/>
          <w:sz w:val="24"/>
          <w:szCs w:val="24"/>
        </w:rPr>
        <w:t>C for 5 min on a heat block and cool on ice. Samples can be stored at -20</w:t>
      </w:r>
      <w:r w:rsidR="00F23F09" w:rsidRPr="00E773DA">
        <w:rPr>
          <w:rFonts w:ascii="Calibri" w:eastAsia="Calibri" w:hAnsi="Calibri" w:cs="Calibri"/>
          <w:sz w:val="24"/>
          <w:szCs w:val="24"/>
        </w:rPr>
        <w:t xml:space="preserve"> </w:t>
      </w:r>
      <w:r w:rsidR="00A211B6" w:rsidRPr="00E773DA">
        <w:rPr>
          <w:rFonts w:ascii="Calibri" w:eastAsia="Calibri" w:hAnsi="Calibri" w:cs="Calibri"/>
          <w:sz w:val="24"/>
          <w:szCs w:val="24"/>
        </w:rPr>
        <w:t>˚</w:t>
      </w:r>
      <w:r w:rsidR="00F23F09" w:rsidRPr="00E773DA">
        <w:rPr>
          <w:rFonts w:ascii="Calibri" w:eastAsia="Calibri" w:hAnsi="Calibri" w:cs="Calibri"/>
          <w:sz w:val="24"/>
          <w:szCs w:val="24"/>
        </w:rPr>
        <w:t>C</w:t>
      </w:r>
      <w:r w:rsidRPr="00E773DA">
        <w:rPr>
          <w:rFonts w:ascii="Calibri" w:eastAsia="Calibri" w:hAnsi="Calibri" w:cs="Calibri"/>
          <w:sz w:val="24"/>
          <w:szCs w:val="24"/>
        </w:rPr>
        <w:t xml:space="preserve"> or -80 </w:t>
      </w:r>
      <w:r w:rsidR="00BC211A" w:rsidRPr="00E773DA">
        <w:rPr>
          <w:rFonts w:ascii="Calibri" w:eastAsia="Calibri" w:hAnsi="Calibri" w:cs="Calibri"/>
          <w:sz w:val="24"/>
          <w:szCs w:val="24"/>
        </w:rPr>
        <w:t>˚</w:t>
      </w:r>
      <w:r w:rsidRPr="00E773DA">
        <w:rPr>
          <w:rFonts w:ascii="Calibri" w:eastAsia="Calibri" w:hAnsi="Calibri" w:cs="Calibri"/>
          <w:sz w:val="24"/>
          <w:szCs w:val="24"/>
        </w:rPr>
        <w:t xml:space="preserve">C until step </w:t>
      </w:r>
      <w:r w:rsidR="00F60DE0">
        <w:rPr>
          <w:rFonts w:ascii="Calibri" w:eastAsia="Calibri" w:hAnsi="Calibri" w:cs="Calibri"/>
          <w:sz w:val="24"/>
          <w:szCs w:val="24"/>
        </w:rPr>
        <w:t>2.</w:t>
      </w:r>
      <w:r w:rsidRPr="00E773DA">
        <w:rPr>
          <w:rFonts w:ascii="Calibri" w:eastAsia="Calibri" w:hAnsi="Calibri" w:cs="Calibri"/>
          <w:sz w:val="24"/>
          <w:szCs w:val="24"/>
        </w:rPr>
        <w:t>1.</w:t>
      </w:r>
      <w:r w:rsidR="00AF62EC" w:rsidRPr="00E773DA">
        <w:rPr>
          <w:rFonts w:ascii="Calibri" w:eastAsia="Calibri" w:hAnsi="Calibri" w:cs="Calibri"/>
          <w:sz w:val="24"/>
          <w:szCs w:val="24"/>
        </w:rPr>
        <w:t>19</w:t>
      </w:r>
      <w:r w:rsidRPr="00E773DA">
        <w:rPr>
          <w:rFonts w:ascii="Calibri" w:eastAsia="Calibri" w:hAnsi="Calibri" w:cs="Calibri"/>
          <w:sz w:val="24"/>
          <w:szCs w:val="24"/>
        </w:rPr>
        <w:t>.</w:t>
      </w:r>
    </w:p>
    <w:p w14:paraId="48CB4192" w14:textId="77777777" w:rsidR="00E773DA" w:rsidRPr="00E773DA" w:rsidRDefault="00E773DA" w:rsidP="003A30BA">
      <w:pPr>
        <w:spacing w:line="240" w:lineRule="auto"/>
        <w:jc w:val="both"/>
        <w:rPr>
          <w:rFonts w:ascii="Calibri" w:eastAsia="Calibri" w:hAnsi="Calibri" w:cs="Calibri"/>
          <w:sz w:val="24"/>
          <w:szCs w:val="24"/>
        </w:rPr>
      </w:pPr>
    </w:p>
    <w:p w14:paraId="64CAEF2F" w14:textId="6AC33007" w:rsidR="004B7951" w:rsidRPr="00E773DA" w:rsidRDefault="00D712D9" w:rsidP="003A30BA">
      <w:pPr>
        <w:pStyle w:val="ListParagraph"/>
        <w:numPr>
          <w:ilvl w:val="2"/>
          <w:numId w:val="15"/>
        </w:numPr>
        <w:spacing w:line="240" w:lineRule="auto"/>
        <w:ind w:left="0" w:firstLine="0"/>
        <w:jc w:val="both"/>
        <w:rPr>
          <w:rFonts w:ascii="Calibri" w:eastAsia="Calibri" w:hAnsi="Calibri" w:cs="Calibri"/>
          <w:sz w:val="24"/>
          <w:szCs w:val="24"/>
        </w:rPr>
      </w:pPr>
      <w:r w:rsidRPr="00E773DA">
        <w:rPr>
          <w:rFonts w:ascii="Calibri" w:eastAsia="Calibri" w:hAnsi="Calibri" w:cs="Calibri"/>
          <w:sz w:val="24"/>
          <w:szCs w:val="24"/>
        </w:rPr>
        <w:t>Pipette</w:t>
      </w:r>
      <w:r w:rsidR="00861449" w:rsidRPr="00E773DA">
        <w:rPr>
          <w:rFonts w:ascii="Calibri" w:eastAsia="Calibri" w:hAnsi="Calibri" w:cs="Calibri"/>
          <w:sz w:val="24"/>
          <w:szCs w:val="24"/>
        </w:rPr>
        <w:t xml:space="preserve"> a volume containing 30 </w:t>
      </w:r>
      <w:r w:rsidR="00861449" w:rsidRPr="00E773DA">
        <w:rPr>
          <w:sz w:val="24"/>
          <w:szCs w:val="24"/>
        </w:rPr>
        <w:sym w:font="Symbol" w:char="F06D"/>
      </w:r>
      <w:r w:rsidR="00861449" w:rsidRPr="00E773DA">
        <w:rPr>
          <w:rFonts w:ascii="Calibri" w:eastAsia="Calibri" w:hAnsi="Calibri" w:cs="Calibri"/>
          <w:sz w:val="24"/>
          <w:szCs w:val="24"/>
        </w:rPr>
        <w:t xml:space="preserve">g of protein for </w:t>
      </w:r>
      <w:r w:rsidR="006541E4">
        <w:rPr>
          <w:rFonts w:ascii="Calibri" w:eastAsia="Calibri" w:hAnsi="Calibri" w:cs="Calibri"/>
          <w:sz w:val="24"/>
          <w:szCs w:val="24"/>
        </w:rPr>
        <w:t>s</w:t>
      </w:r>
      <w:r w:rsidRPr="00E773DA">
        <w:rPr>
          <w:rFonts w:ascii="Calibri" w:eastAsia="Calibri" w:hAnsi="Calibri" w:cs="Calibri"/>
          <w:sz w:val="24"/>
          <w:szCs w:val="24"/>
        </w:rPr>
        <w:t>amples 1-6 to the wells in a</w:t>
      </w:r>
      <w:r w:rsidR="00861449" w:rsidRPr="00E773DA">
        <w:rPr>
          <w:rFonts w:ascii="Calibri" w:eastAsia="Calibri" w:hAnsi="Calibri" w:cs="Calibri"/>
          <w:sz w:val="24"/>
          <w:szCs w:val="24"/>
        </w:rPr>
        <w:t xml:space="preserve"> </w:t>
      </w:r>
      <w:r w:rsidRPr="00E773DA">
        <w:rPr>
          <w:rFonts w:ascii="Calibri" w:eastAsia="Calibri" w:hAnsi="Calibri" w:cs="Calibri"/>
          <w:sz w:val="24"/>
          <w:szCs w:val="24"/>
        </w:rPr>
        <w:t>4-20% gradient polyacrylamide gel</w:t>
      </w:r>
      <w:r w:rsidR="004E31A9" w:rsidRPr="00E773DA">
        <w:rPr>
          <w:rFonts w:ascii="Calibri" w:eastAsia="Calibri" w:hAnsi="Calibri" w:cs="Calibri"/>
          <w:sz w:val="24"/>
          <w:szCs w:val="24"/>
        </w:rPr>
        <w:t>.</w:t>
      </w:r>
      <w:r w:rsidR="006541E4">
        <w:rPr>
          <w:rFonts w:ascii="Calibri" w:eastAsia="Calibri" w:hAnsi="Calibri" w:cs="Calibri"/>
          <w:sz w:val="24"/>
          <w:szCs w:val="24"/>
        </w:rPr>
        <w:t xml:space="preserve"> </w:t>
      </w:r>
      <w:r w:rsidR="006D65C6" w:rsidRPr="00E773DA">
        <w:rPr>
          <w:rFonts w:ascii="Calibri" w:eastAsia="Calibri" w:hAnsi="Calibri" w:cs="Calibri"/>
          <w:sz w:val="24"/>
          <w:szCs w:val="24"/>
        </w:rPr>
        <w:t>P</w:t>
      </w:r>
      <w:r w:rsidR="004B7951" w:rsidRPr="00E773DA">
        <w:rPr>
          <w:rFonts w:ascii="Calibri" w:eastAsia="Calibri" w:hAnsi="Calibri" w:cs="Calibri"/>
          <w:sz w:val="24"/>
          <w:szCs w:val="24"/>
        </w:rPr>
        <w:t xml:space="preserve">erform </w:t>
      </w:r>
      <w:r w:rsidR="006D69A8" w:rsidRPr="00E773DA">
        <w:rPr>
          <w:rFonts w:ascii="Calibri" w:eastAsia="Calibri" w:hAnsi="Calibri" w:cs="Calibri"/>
          <w:sz w:val="24"/>
          <w:szCs w:val="24"/>
        </w:rPr>
        <w:t>immunoblotting</w:t>
      </w:r>
      <w:r w:rsidR="00F23F09" w:rsidRPr="00E773DA">
        <w:rPr>
          <w:rFonts w:ascii="Calibri" w:eastAsia="Calibri" w:hAnsi="Calibri" w:cs="Calibri"/>
          <w:sz w:val="24"/>
          <w:szCs w:val="24"/>
        </w:rPr>
        <w:t xml:space="preserve"> procedure</w:t>
      </w:r>
      <w:r w:rsidR="004E31A9" w:rsidRPr="00E773DA">
        <w:rPr>
          <w:rFonts w:ascii="Calibri" w:eastAsia="Calibri" w:hAnsi="Calibri" w:cs="Calibri"/>
          <w:sz w:val="24"/>
          <w:szCs w:val="24"/>
        </w:rPr>
        <w:t xml:space="preserve"> according to protocol descri</w:t>
      </w:r>
      <w:r w:rsidR="004B7951" w:rsidRPr="00E773DA">
        <w:rPr>
          <w:rFonts w:ascii="Calibri" w:eastAsia="Calibri" w:hAnsi="Calibri" w:cs="Calibri"/>
          <w:sz w:val="24"/>
          <w:szCs w:val="24"/>
        </w:rPr>
        <w:t xml:space="preserve">bed in </w:t>
      </w:r>
      <w:r w:rsidR="00326AAA" w:rsidRPr="00E773DA">
        <w:rPr>
          <w:rFonts w:ascii="Calibri" w:eastAsia="Calibri" w:hAnsi="Calibri" w:cs="Calibri"/>
          <w:sz w:val="24"/>
          <w:szCs w:val="24"/>
        </w:rPr>
        <w:t>Protocol</w:t>
      </w:r>
      <w:r w:rsidR="004B7951" w:rsidRPr="00E773DA">
        <w:rPr>
          <w:rFonts w:ascii="Calibri" w:eastAsia="Calibri" w:hAnsi="Calibri" w:cs="Calibri"/>
          <w:sz w:val="24"/>
          <w:szCs w:val="24"/>
        </w:rPr>
        <w:t xml:space="preserve"> 1.</w:t>
      </w:r>
    </w:p>
    <w:p w14:paraId="48755578" w14:textId="77777777" w:rsidR="00A26726" w:rsidRPr="00E773DA" w:rsidRDefault="00A26726" w:rsidP="003A30BA">
      <w:pPr>
        <w:spacing w:line="240" w:lineRule="auto"/>
        <w:contextualSpacing/>
        <w:jc w:val="both"/>
        <w:rPr>
          <w:rFonts w:ascii="Calibri" w:eastAsia="Calibri" w:hAnsi="Calibri" w:cs="Calibri"/>
          <w:sz w:val="24"/>
          <w:szCs w:val="24"/>
        </w:rPr>
      </w:pPr>
    </w:p>
    <w:p w14:paraId="42699416" w14:textId="63AC4B33" w:rsidR="00A26726" w:rsidRPr="00E773DA" w:rsidRDefault="00A26726" w:rsidP="003A30BA">
      <w:pPr>
        <w:spacing w:line="240" w:lineRule="auto"/>
        <w:jc w:val="both"/>
        <w:rPr>
          <w:rFonts w:ascii="Calibri" w:eastAsia="Calibri" w:hAnsi="Calibri" w:cs="Calibri"/>
          <w:sz w:val="24"/>
          <w:szCs w:val="24"/>
        </w:rPr>
      </w:pPr>
      <w:r w:rsidRPr="00E773DA">
        <w:rPr>
          <w:rFonts w:ascii="Calibri" w:eastAsia="Calibri" w:hAnsi="Calibri" w:cs="Calibri"/>
          <w:b/>
          <w:sz w:val="24"/>
          <w:szCs w:val="24"/>
        </w:rPr>
        <w:t>3</w:t>
      </w:r>
      <w:r w:rsidR="00E773DA" w:rsidRPr="00E773DA">
        <w:rPr>
          <w:rFonts w:ascii="Calibri" w:eastAsia="Calibri" w:hAnsi="Calibri" w:cs="Calibri"/>
          <w:b/>
          <w:sz w:val="24"/>
          <w:szCs w:val="24"/>
        </w:rPr>
        <w:t>.</w:t>
      </w:r>
      <w:r w:rsidRPr="00E773DA">
        <w:rPr>
          <w:rFonts w:ascii="Calibri" w:eastAsia="Calibri" w:hAnsi="Calibri" w:cs="Calibri"/>
          <w:b/>
          <w:sz w:val="24"/>
          <w:szCs w:val="24"/>
        </w:rPr>
        <w:t xml:space="preserve"> </w:t>
      </w:r>
      <w:proofErr w:type="spellStart"/>
      <w:r w:rsidRPr="00E773DA">
        <w:rPr>
          <w:rFonts w:ascii="Calibri" w:eastAsia="Calibri" w:hAnsi="Calibri" w:cs="Calibri"/>
          <w:b/>
          <w:sz w:val="24"/>
          <w:szCs w:val="24"/>
        </w:rPr>
        <w:t>ChIP</w:t>
      </w:r>
      <w:proofErr w:type="spellEnd"/>
      <w:r w:rsidRPr="00E773DA">
        <w:rPr>
          <w:rFonts w:ascii="Calibri" w:eastAsia="Calibri" w:hAnsi="Calibri" w:cs="Calibri"/>
          <w:b/>
          <w:sz w:val="24"/>
          <w:szCs w:val="24"/>
        </w:rPr>
        <w:t xml:space="preserve">-qPCR  </w:t>
      </w:r>
    </w:p>
    <w:p w14:paraId="6762DE71" w14:textId="460A098B" w:rsidR="00A26726" w:rsidRDefault="00A26726" w:rsidP="003A30BA">
      <w:pPr>
        <w:spacing w:line="240" w:lineRule="auto"/>
        <w:contextualSpacing/>
        <w:jc w:val="both"/>
        <w:rPr>
          <w:rFonts w:ascii="Calibri" w:eastAsia="Calibri" w:hAnsi="Calibri" w:cs="Calibri"/>
          <w:b/>
          <w:sz w:val="24"/>
          <w:szCs w:val="24"/>
          <w:u w:val="single"/>
        </w:rPr>
      </w:pPr>
    </w:p>
    <w:p w14:paraId="0A1CEB8C" w14:textId="6A26F4CD" w:rsidR="00691DC9" w:rsidRDefault="00691DC9" w:rsidP="003A30BA">
      <w:pPr>
        <w:spacing w:line="240" w:lineRule="auto"/>
        <w:contextualSpacing/>
        <w:jc w:val="both"/>
        <w:rPr>
          <w:rFonts w:ascii="Calibri" w:eastAsia="Calibri" w:hAnsi="Calibri" w:cs="Calibri"/>
          <w:bCs/>
          <w:sz w:val="24"/>
          <w:szCs w:val="24"/>
        </w:rPr>
      </w:pPr>
      <w:r w:rsidRPr="00691DC9">
        <w:rPr>
          <w:rFonts w:ascii="Calibri" w:eastAsia="Calibri" w:hAnsi="Calibri" w:cs="Calibri"/>
          <w:bCs/>
          <w:sz w:val="24"/>
          <w:szCs w:val="24"/>
        </w:rPr>
        <w:t xml:space="preserve">NOTE: </w:t>
      </w:r>
      <w:r>
        <w:rPr>
          <w:rFonts w:ascii="Calibri" w:eastAsia="Calibri" w:hAnsi="Calibri" w:cs="Calibri"/>
          <w:bCs/>
          <w:sz w:val="24"/>
          <w:szCs w:val="24"/>
        </w:rPr>
        <w:t xml:space="preserve">The protocol below is described for inhibitors of p300 as an example. </w:t>
      </w:r>
    </w:p>
    <w:p w14:paraId="738A49A4" w14:textId="77777777" w:rsidR="00691DC9" w:rsidRPr="00691DC9" w:rsidRDefault="00691DC9" w:rsidP="003A30BA">
      <w:pPr>
        <w:spacing w:line="240" w:lineRule="auto"/>
        <w:contextualSpacing/>
        <w:jc w:val="both"/>
        <w:rPr>
          <w:rFonts w:ascii="Calibri" w:eastAsia="Calibri" w:hAnsi="Calibri" w:cs="Calibri"/>
          <w:bCs/>
          <w:sz w:val="24"/>
          <w:szCs w:val="24"/>
        </w:rPr>
      </w:pPr>
    </w:p>
    <w:p w14:paraId="6F8E3881" w14:textId="2A2426F9" w:rsidR="007B43F3" w:rsidRPr="008B06C3" w:rsidRDefault="00E76951" w:rsidP="003A30BA">
      <w:pPr>
        <w:spacing w:line="240" w:lineRule="auto"/>
        <w:jc w:val="both"/>
        <w:rPr>
          <w:rFonts w:ascii="Calibri" w:eastAsia="Calibri" w:hAnsi="Calibri" w:cs="Calibri"/>
          <w:b/>
          <w:bCs/>
          <w:sz w:val="24"/>
          <w:szCs w:val="24"/>
        </w:rPr>
      </w:pPr>
      <w:r w:rsidRPr="008B06C3">
        <w:rPr>
          <w:rFonts w:ascii="Calibri" w:eastAsia="Calibri" w:hAnsi="Calibri" w:cs="Calibri"/>
          <w:b/>
          <w:bCs/>
          <w:sz w:val="24"/>
          <w:szCs w:val="24"/>
        </w:rPr>
        <w:t>3.</w:t>
      </w:r>
      <w:r w:rsidR="00A26726" w:rsidRPr="008B06C3">
        <w:rPr>
          <w:rFonts w:ascii="Calibri" w:eastAsia="Calibri" w:hAnsi="Calibri" w:cs="Calibri"/>
          <w:b/>
          <w:bCs/>
          <w:sz w:val="24"/>
          <w:szCs w:val="24"/>
        </w:rPr>
        <w:t xml:space="preserve">1. Buffer </w:t>
      </w:r>
      <w:r w:rsidR="00020CEE" w:rsidRPr="008B06C3">
        <w:rPr>
          <w:rFonts w:ascii="Calibri" w:eastAsia="Calibri" w:hAnsi="Calibri" w:cs="Calibri"/>
          <w:b/>
          <w:bCs/>
          <w:sz w:val="24"/>
          <w:szCs w:val="24"/>
        </w:rPr>
        <w:t>p</w:t>
      </w:r>
      <w:r w:rsidR="00A26726" w:rsidRPr="008B06C3">
        <w:rPr>
          <w:rFonts w:ascii="Calibri" w:eastAsia="Calibri" w:hAnsi="Calibri" w:cs="Calibri"/>
          <w:b/>
          <w:bCs/>
          <w:sz w:val="24"/>
          <w:szCs w:val="24"/>
        </w:rPr>
        <w:t>reparation</w:t>
      </w:r>
    </w:p>
    <w:p w14:paraId="2510BB8E" w14:textId="3D1B76A9" w:rsidR="006D65C6" w:rsidRDefault="006D65C6" w:rsidP="003A30BA">
      <w:pPr>
        <w:spacing w:line="240" w:lineRule="auto"/>
        <w:jc w:val="both"/>
        <w:rPr>
          <w:rFonts w:ascii="Calibri" w:eastAsia="Calibri" w:hAnsi="Calibri" w:cs="Calibri"/>
          <w:b/>
          <w:sz w:val="24"/>
          <w:szCs w:val="24"/>
        </w:rPr>
      </w:pPr>
    </w:p>
    <w:p w14:paraId="00CFE871" w14:textId="026218DD" w:rsidR="00F423EC" w:rsidRDefault="00E76951">
      <w:pPr>
        <w:spacing w:line="240" w:lineRule="auto"/>
        <w:jc w:val="both"/>
        <w:rPr>
          <w:rFonts w:ascii="Calibri" w:eastAsia="Calibri" w:hAnsi="Calibri" w:cs="Calibri"/>
          <w:sz w:val="24"/>
          <w:szCs w:val="24"/>
        </w:rPr>
      </w:pPr>
      <w:r w:rsidRPr="00E76951">
        <w:rPr>
          <w:rFonts w:ascii="Calibri" w:eastAsia="Calibri" w:hAnsi="Calibri" w:cs="Calibri"/>
          <w:bCs/>
          <w:sz w:val="24"/>
          <w:szCs w:val="24"/>
        </w:rPr>
        <w:t xml:space="preserve">NOTE: </w:t>
      </w:r>
      <w:r>
        <w:rPr>
          <w:rFonts w:ascii="Calibri" w:eastAsia="Calibri" w:hAnsi="Calibri" w:cs="Calibri"/>
          <w:color w:val="000000"/>
          <w:sz w:val="24"/>
          <w:szCs w:val="24"/>
        </w:rPr>
        <w:t xml:space="preserve">See </w:t>
      </w:r>
      <w:r w:rsidRPr="00E76951">
        <w:rPr>
          <w:rFonts w:ascii="Calibri" w:eastAsia="Calibri" w:hAnsi="Calibri" w:cs="Calibri"/>
          <w:b/>
          <w:bCs/>
          <w:color w:val="000000"/>
          <w:sz w:val="24"/>
          <w:szCs w:val="24"/>
        </w:rPr>
        <w:t>Table 1</w:t>
      </w:r>
      <w:r>
        <w:rPr>
          <w:rFonts w:ascii="Calibri" w:eastAsia="Calibri" w:hAnsi="Calibri" w:cs="Calibri"/>
          <w:color w:val="000000"/>
          <w:sz w:val="24"/>
          <w:szCs w:val="24"/>
        </w:rPr>
        <w:t xml:space="preserve"> for </w:t>
      </w:r>
      <w:r w:rsidRPr="00E773DA">
        <w:rPr>
          <w:rFonts w:ascii="Calibri" w:eastAsia="Calibri" w:hAnsi="Calibri" w:cs="Calibri"/>
          <w:sz w:val="24"/>
          <w:szCs w:val="24"/>
        </w:rPr>
        <w:t>buffer recipes.</w:t>
      </w:r>
      <w:r w:rsidR="00D53667">
        <w:rPr>
          <w:rFonts w:ascii="Calibri" w:eastAsia="Calibri" w:hAnsi="Calibri" w:cs="Calibri"/>
          <w:sz w:val="24"/>
          <w:szCs w:val="24"/>
        </w:rPr>
        <w:t xml:space="preserve"> </w:t>
      </w:r>
      <w:r w:rsidR="00D53667" w:rsidRPr="00E773DA">
        <w:rPr>
          <w:rFonts w:ascii="Calibri" w:eastAsia="Calibri" w:hAnsi="Calibri" w:cs="Calibri"/>
          <w:sz w:val="24"/>
          <w:szCs w:val="24"/>
        </w:rPr>
        <w:t xml:space="preserve">The general steps of the </w:t>
      </w:r>
      <w:proofErr w:type="spellStart"/>
      <w:r w:rsidR="00D53667" w:rsidRPr="00E773DA">
        <w:rPr>
          <w:rFonts w:ascii="Calibri" w:eastAsia="Calibri" w:hAnsi="Calibri" w:cs="Calibri"/>
          <w:sz w:val="24"/>
          <w:szCs w:val="24"/>
        </w:rPr>
        <w:t>ChIP</w:t>
      </w:r>
      <w:proofErr w:type="spellEnd"/>
      <w:r w:rsidR="00D53667" w:rsidRPr="00E773DA">
        <w:rPr>
          <w:rFonts w:ascii="Calibri" w:eastAsia="Calibri" w:hAnsi="Calibri" w:cs="Calibri"/>
          <w:sz w:val="24"/>
          <w:szCs w:val="24"/>
        </w:rPr>
        <w:t xml:space="preserve"> protocol (e.g. buffer recipes, wash times and centrifugation times) below are modified and adapted from the </w:t>
      </w:r>
      <w:r w:rsidR="00DE150A">
        <w:rPr>
          <w:rFonts w:ascii="Calibri" w:eastAsia="Calibri" w:hAnsi="Calibri" w:cs="Calibri"/>
          <w:sz w:val="24"/>
          <w:szCs w:val="24"/>
        </w:rPr>
        <w:t>manufacturer’s</w:t>
      </w:r>
      <w:r w:rsidR="00D53667">
        <w:rPr>
          <w:rFonts w:ascii="Calibri" w:eastAsia="Calibri" w:hAnsi="Calibri" w:cs="Calibri"/>
          <w:sz w:val="24"/>
          <w:szCs w:val="24"/>
        </w:rPr>
        <w:t xml:space="preserve"> recommendation</w:t>
      </w:r>
      <w:r w:rsidR="004C5103">
        <w:rPr>
          <w:rFonts w:ascii="Calibri" w:eastAsia="Calibri" w:hAnsi="Calibri" w:cs="Calibri"/>
          <w:sz w:val="24"/>
          <w:szCs w:val="24"/>
        </w:rPr>
        <w:t>s</w:t>
      </w:r>
      <w:r w:rsidR="00691DC9">
        <w:rPr>
          <w:rFonts w:ascii="Calibri" w:eastAsia="Calibri" w:hAnsi="Calibri" w:cs="Calibri"/>
          <w:sz w:val="24"/>
          <w:szCs w:val="24"/>
        </w:rPr>
        <w:t xml:space="preserve"> </w:t>
      </w:r>
      <w:r w:rsidR="00D53667">
        <w:rPr>
          <w:rFonts w:ascii="Calibri" w:eastAsia="Calibri" w:hAnsi="Calibri" w:cs="Calibri"/>
          <w:sz w:val="24"/>
          <w:szCs w:val="24"/>
        </w:rPr>
        <w:t>of</w:t>
      </w:r>
      <w:r w:rsidR="004C5103">
        <w:rPr>
          <w:rFonts w:ascii="Calibri" w:eastAsia="Calibri" w:hAnsi="Calibri" w:cs="Calibri"/>
          <w:sz w:val="24"/>
          <w:szCs w:val="24"/>
        </w:rPr>
        <w:t xml:space="preserve"> a</w:t>
      </w:r>
      <w:r w:rsidR="00691DC9">
        <w:rPr>
          <w:rFonts w:ascii="Calibri" w:eastAsia="Calibri" w:hAnsi="Calibri" w:cs="Calibri"/>
          <w:sz w:val="24"/>
          <w:szCs w:val="24"/>
        </w:rPr>
        <w:t xml:space="preserve"> </w:t>
      </w:r>
      <w:r w:rsidR="00D53667">
        <w:rPr>
          <w:rFonts w:ascii="Calibri" w:eastAsia="Calibri" w:hAnsi="Calibri" w:cs="Calibri"/>
          <w:sz w:val="24"/>
          <w:szCs w:val="24"/>
        </w:rPr>
        <w:t xml:space="preserve">commercially available kit (see </w:t>
      </w:r>
      <w:r w:rsidR="00D53667" w:rsidRPr="00D53667">
        <w:rPr>
          <w:rFonts w:ascii="Calibri" w:eastAsia="Calibri" w:hAnsi="Calibri" w:cs="Calibri"/>
          <w:b/>
          <w:bCs/>
          <w:sz w:val="24"/>
          <w:szCs w:val="24"/>
        </w:rPr>
        <w:t>Table of Materials</w:t>
      </w:r>
      <w:r w:rsidR="00D53667">
        <w:rPr>
          <w:rFonts w:ascii="Calibri" w:eastAsia="Calibri" w:hAnsi="Calibri" w:cs="Calibri"/>
          <w:sz w:val="24"/>
          <w:szCs w:val="24"/>
        </w:rPr>
        <w:t xml:space="preserve">) </w:t>
      </w:r>
      <w:r w:rsidR="00D53667" w:rsidRPr="00E773DA">
        <w:rPr>
          <w:rFonts w:ascii="Calibri" w:eastAsia="Calibri" w:hAnsi="Calibri" w:cs="Calibri"/>
          <w:sz w:val="24"/>
          <w:szCs w:val="24"/>
        </w:rPr>
        <w:t>and from the literature</w:t>
      </w:r>
      <w:r w:rsidR="00D53667" w:rsidRPr="00E773DA">
        <w:rPr>
          <w:rFonts w:ascii="Calibri" w:eastAsia="Calibri" w:hAnsi="Calibri" w:cs="Calibri"/>
          <w:sz w:val="24"/>
          <w:szCs w:val="24"/>
          <w:vertAlign w:val="superscript"/>
        </w:rPr>
        <w:fldChar w:fldCharType="begin"/>
      </w:r>
      <w:r w:rsidR="00D53667" w:rsidRPr="00E773DA">
        <w:rPr>
          <w:rFonts w:ascii="Calibri" w:eastAsia="Calibri" w:hAnsi="Calibri" w:cs="Calibri"/>
          <w:sz w:val="24"/>
          <w:szCs w:val="24"/>
          <w:vertAlign w:val="superscript"/>
        </w:rPr>
        <w:instrText>ADDIN F1000_CSL_CITATION&lt;~#@#~&gt;[{"title":"Neutralizing the function of a β-globin-associated cis-regulatory DNA element using an artificial zinc finger DNA-binding domain.","id":"8086670","page":"17948-17953","type":"article-journal","volume":"109","issue":"44","author":[{"family":"Barrow","given":"Joeva J"},{"family":"Masannat","given":"Jude"},{"family":"Bungert","given":"Jörg"}],"issued":{"date-parts":[["2012","10","30"]]},"container-title":"Proceedings of the National Academy of Sciences of the United States of America","container-title-short":"Proc Natl Acad Sci USA","journalAbbreviation":"Proc Natl Acad Sci USA","DOI":"10.1073/pnas.1207677109","PMID":"23074246","PMCID":"PMC3497758","citation-label":"8086670","Abstract":"Gene expression is primarily regulated by cis-regulatory DNA elements and trans-interacting proteins. Transcription factors bind in a DNA sequence-specific manner and recruit activities that modulate the association and activity of transcription complexes at specific genes. Often, transcription factors belong to families of related proteins that interact with similar DNA sequences. Furthermore, genes are regulated by multiple, sometimes redundant, cis-regulatory elements. Thus, the analysis of the role of a specific DNA regulatory sequence and the interacting proteins in the context of intact cells is challenging. In this study, we designed and functionally characterized an artificial DNA-binding domain that neutralizes the function of a cis-regulatory DNA element associated with adult β-globin gene expression. The zinc finger DNA-binding domain (ZF-DBD), comprising six ZFs, interacted specifically with a CACCC site located 90 bp upstream of the transcription start site (-90 β-ZF-DBD), which is normally occupied by KLF1, a major regulator of adult β-globin gene expression. Stable expression of the -90 β-ZF-DBD in mouse erythroleukemia cells reduced the binding of KLF1 with the β-globin gene, but not with locus control region element HS2, and led to reduced transcription. Transient transgenic embryos expressing the -90 β-ZF-DBD developed normally but revealed reduced expression of the adult β-globin gene. These results demonstrate that artificial DNA-binding proteins lacking effector domains are useful tools for studying and modulating the function of cis-regulatory DNA elements.","CleanAbstract":"Gene expression is primarily regulated by cis-regulatory DNA elements and trans-interacting proteins. Transcription factors bind in a DNA sequence-specific manner and recruit activities that modulate the association and activity of transcription complexes at specific genes. Often, transcription factors belong to families of related proteins that interact with similar DNA sequences. Furthermore, genes are regulated by multiple, sometimes redundant, cis-regulatory elements. Thus, the analysis of the role of a specific DNA regulatory sequence and the interacting proteins in the context of intact cells is challenging. In this study, we designed and functionally characterized an artificial DNA-binding domain that neutralizes the function of a cis-regulatory DNA element associated with adult β-globin gene expression. The zinc finger DNA-binding domain (ZF-DBD), comprising six ZFs, interacted specifically with a CACCC site located 90 bp upstream of the transcription start site (-90 β-ZF-DBD), which is normally occupied by KLF1, a major regulator of adult β-globin gene expression. Stable expression of the -90 β-ZF-DBD in mouse erythroleukemia cells reduced the binding of KLF1 with the β-globin gene, but not with locus control region element HS2, and led to reduced transcription. Transient transgenic embryos expressing the -90 β-ZF-DBD developed normally but revealed reduced expression of the adult β-globin gene. These results demonstrate that artificial DNA-binding proteins lacking effector domains are useful tools for studying and modulating the function of cis-regulatory DNA elements."},{"title":"Characterization of the human beta-globin downstream promoter region.","id":"924719","page":"1292-1301","type":"article-journal","volume":"31","issue":"4","author":[{"family":"Leach","given":"Kelly M"},{"family":"Vieira","given":"Karen F"},{"family":"Kang","given":"Sung-Hae Lee"},{"family":"Aslanian","given":"Ara"},{"family":"Teichmann","given":"Martin"},{"family":"Roeder","given":"Robert G"},{"family":"Bungert","given":"Jörg"}],"issued":{"date-parts":[["2003","2","15"]]},"container-title":"Nucleic Acids Research","container-title-short":"Nucleic Acids Res.","journalAbbreviation":"Nucleic Acids Res.","DOI":"10.1093/nar/gkg209","PMID":"12582249","PMCID":"PMC150227","citation-label":"924719","Abstract":"The human beta-globin gene is abundantly expressed specifically in adult erythroid cells. Stage-specific transcription is regulated principally by promoter proximal cis-regulatory elements. The basal promoter contains a non-canonical TATA-like motif as well as an initiator element. These two elements have been shown to interact with the TFII-D complex. Here we show that in addition to the TATA and initiator elements, conserved E-box motifs are located in the beta-globin downstream promoter. One of the E-box motifs overlaps the initiator and this composite element interacts with USF1 and TFII-I in vitro. Another E-box, located 60 bp 3' to the transcription initiation site, interacts with USF1 and USF2. Mutations of either the initiator or the downstream E-box impair transcription of the beta-globin gene in vitro. Mutations of a putative NF-E2-binding site in the downstream promoter region do not affect transcription in vitro. USF1, USF2, TFII-I and p45 can be crosslinked to a beta-globin promoter fragment in MEL cells in vivo, whereas only TFII-I and USF2 crosslink to the beta-globin gene in K562 cells. The summary data demonstrate that in addition to the well-characterized interactions of the TFII-D complex with the basal promoter, E-box motifs contribute to the efficient formation of transcription complexes on the adult beta-globin gene.","CleanAbstract":"The human beta-globin gene is abundantly expressed specifically in adult erythroid cells. Stage-specific transcription is regulated principally by promoter proximal cis-regulatory elements. The basal promoter contains a non-canonical TATA-like motif as well as an initiator element. These two elements have been shown to interact with the TFII-D complex. Here we show that in addition to the TATA and initiator elements, conserved E-box motifs are located in the beta-globin downstream promoter. One of the E-box motifs overlaps the initiator and this composite element interacts with USF1 and TFII-I in vitro. Another E-box, located 60 bp 3' to the transcription initiation site, interacts with USF1 and USF2. Mutations of either the initiator or the downstream E-box impair transcription of the beta-globin gene in vitro. Mutations of a putative NF-E2-binding site in the downstream promoter region do not affect transcription in vitro. USF1, USF2, TFII-I and p45 can be crosslinked to a beta-globin promoter fragment in MEL cells in vivo, whereas only TFII-I and USF2 crosslink to the beta-globin gene in K562 cells. The summary data demonstrate that in addition to the well-characterized interactions of the TFII-D complex with the basal promoter, E-box motifs contribute to the efficient formation of transcription complexes on the adult beta-globin gene."}]</w:instrText>
      </w:r>
      <w:r w:rsidR="00D53667" w:rsidRPr="00E773DA">
        <w:rPr>
          <w:rFonts w:ascii="Calibri" w:eastAsia="Calibri" w:hAnsi="Calibri" w:cs="Calibri"/>
          <w:sz w:val="24"/>
          <w:szCs w:val="24"/>
          <w:vertAlign w:val="superscript"/>
        </w:rPr>
        <w:fldChar w:fldCharType="separate"/>
      </w:r>
      <w:r w:rsidR="00D53667" w:rsidRPr="00E773DA">
        <w:rPr>
          <w:rFonts w:ascii="Calibri" w:eastAsia="Calibri" w:hAnsi="Calibri" w:cs="Calibri"/>
          <w:sz w:val="24"/>
          <w:szCs w:val="24"/>
          <w:vertAlign w:val="superscript"/>
        </w:rPr>
        <w:t>35,36</w:t>
      </w:r>
      <w:r w:rsidR="00D53667" w:rsidRPr="00E773DA">
        <w:rPr>
          <w:rFonts w:ascii="Calibri" w:eastAsia="Calibri" w:hAnsi="Calibri" w:cs="Calibri"/>
          <w:sz w:val="24"/>
          <w:szCs w:val="24"/>
          <w:vertAlign w:val="superscript"/>
        </w:rPr>
        <w:fldChar w:fldCharType="end"/>
      </w:r>
      <w:r w:rsidR="00D53667" w:rsidRPr="00E773DA">
        <w:rPr>
          <w:rFonts w:ascii="Calibri" w:eastAsia="Calibri" w:hAnsi="Calibri" w:cs="Calibri"/>
          <w:sz w:val="24"/>
          <w:szCs w:val="24"/>
        </w:rPr>
        <w:t>.</w:t>
      </w:r>
    </w:p>
    <w:p w14:paraId="5DB3FE24" w14:textId="77777777" w:rsidR="00E76951" w:rsidRPr="00E76951" w:rsidRDefault="00E76951" w:rsidP="003A30BA">
      <w:pPr>
        <w:spacing w:line="240" w:lineRule="auto"/>
        <w:jc w:val="both"/>
        <w:rPr>
          <w:rFonts w:ascii="Calibri" w:eastAsia="Calibri" w:hAnsi="Calibri" w:cs="Calibri"/>
          <w:color w:val="000000"/>
          <w:sz w:val="24"/>
          <w:szCs w:val="24"/>
        </w:rPr>
      </w:pPr>
    </w:p>
    <w:p w14:paraId="54D480DD" w14:textId="41CE3021" w:rsidR="00E76951" w:rsidRDefault="00A26726" w:rsidP="003A30BA">
      <w:pPr>
        <w:pStyle w:val="ListParagraph"/>
        <w:numPr>
          <w:ilvl w:val="2"/>
          <w:numId w:val="17"/>
        </w:numPr>
        <w:spacing w:line="240" w:lineRule="auto"/>
        <w:ind w:left="0" w:firstLine="0"/>
        <w:jc w:val="both"/>
        <w:rPr>
          <w:rFonts w:ascii="Calibri" w:eastAsia="Calibri" w:hAnsi="Calibri" w:cs="Calibri"/>
          <w:sz w:val="24"/>
          <w:szCs w:val="24"/>
        </w:rPr>
      </w:pPr>
      <w:r w:rsidRPr="00E76951">
        <w:rPr>
          <w:rFonts w:ascii="Calibri" w:eastAsia="Calibri" w:hAnsi="Calibri" w:cs="Calibri"/>
          <w:sz w:val="24"/>
          <w:szCs w:val="24"/>
        </w:rPr>
        <w:t xml:space="preserve">Prepare </w:t>
      </w:r>
      <w:proofErr w:type="spellStart"/>
      <w:r w:rsidR="00D13450" w:rsidRPr="00E76951">
        <w:rPr>
          <w:rFonts w:ascii="Calibri" w:eastAsia="Calibri" w:hAnsi="Calibri" w:cs="Calibri"/>
          <w:sz w:val="24"/>
          <w:szCs w:val="24"/>
        </w:rPr>
        <w:t>ChIP</w:t>
      </w:r>
      <w:proofErr w:type="spellEnd"/>
      <w:r w:rsidR="00D13450" w:rsidRPr="00E76951">
        <w:rPr>
          <w:rFonts w:ascii="Calibri" w:eastAsia="Calibri" w:hAnsi="Calibri" w:cs="Calibri"/>
          <w:sz w:val="24"/>
          <w:szCs w:val="24"/>
        </w:rPr>
        <w:t xml:space="preserve"> dilution buffer</w:t>
      </w:r>
      <w:r w:rsidR="00E76951" w:rsidRPr="00E76951">
        <w:rPr>
          <w:rFonts w:ascii="Calibri" w:eastAsia="Calibri" w:hAnsi="Calibri" w:cs="Calibri"/>
          <w:sz w:val="24"/>
          <w:szCs w:val="24"/>
        </w:rPr>
        <w:t xml:space="preserve">, </w:t>
      </w:r>
      <w:r w:rsidR="004C5103">
        <w:rPr>
          <w:rFonts w:ascii="Calibri" w:eastAsia="Calibri" w:hAnsi="Calibri" w:cs="Calibri"/>
          <w:sz w:val="24"/>
          <w:szCs w:val="24"/>
        </w:rPr>
        <w:t>n</w:t>
      </w:r>
      <w:r w:rsidR="00E76951" w:rsidRPr="00E76951">
        <w:rPr>
          <w:rFonts w:ascii="Calibri" w:eastAsia="Calibri" w:hAnsi="Calibri" w:cs="Calibri"/>
          <w:sz w:val="24"/>
          <w:szCs w:val="24"/>
        </w:rPr>
        <w:t xml:space="preserve">uclei swelling buffer, </w:t>
      </w:r>
      <w:r w:rsidR="004C5103">
        <w:rPr>
          <w:rFonts w:ascii="Calibri" w:eastAsia="Calibri" w:hAnsi="Calibri" w:cs="Calibri"/>
          <w:sz w:val="24"/>
          <w:szCs w:val="24"/>
        </w:rPr>
        <w:t>l</w:t>
      </w:r>
      <w:r w:rsidR="00E76951" w:rsidRPr="00E76951">
        <w:rPr>
          <w:rFonts w:ascii="Calibri" w:eastAsia="Calibri" w:hAnsi="Calibri" w:cs="Calibri"/>
          <w:sz w:val="24"/>
          <w:szCs w:val="24"/>
        </w:rPr>
        <w:t>ow salt wash buffer</w:t>
      </w:r>
      <w:r w:rsidR="00BC211A">
        <w:rPr>
          <w:rFonts w:ascii="Calibri" w:eastAsia="Calibri" w:hAnsi="Calibri" w:cs="Calibri"/>
          <w:sz w:val="24"/>
          <w:szCs w:val="24"/>
        </w:rPr>
        <w:t>,</w:t>
      </w:r>
      <w:r w:rsidR="00E76951" w:rsidRPr="00E76951">
        <w:rPr>
          <w:rFonts w:ascii="Calibri" w:eastAsia="Calibri" w:hAnsi="Calibri" w:cs="Calibri"/>
          <w:sz w:val="24"/>
          <w:szCs w:val="24"/>
        </w:rPr>
        <w:t xml:space="preserve"> </w:t>
      </w:r>
      <w:r w:rsidR="004C5103">
        <w:rPr>
          <w:rFonts w:ascii="Calibri" w:eastAsia="Calibri" w:hAnsi="Calibri" w:cs="Calibri"/>
          <w:sz w:val="24"/>
          <w:szCs w:val="24"/>
        </w:rPr>
        <w:t>h</w:t>
      </w:r>
      <w:r w:rsidR="00E76951" w:rsidRPr="00E76951">
        <w:rPr>
          <w:rFonts w:ascii="Calibri" w:eastAsia="Calibri" w:hAnsi="Calibri" w:cs="Calibri"/>
          <w:sz w:val="24"/>
          <w:szCs w:val="24"/>
        </w:rPr>
        <w:t xml:space="preserve">igh salt wash buffer, </w:t>
      </w:r>
      <w:r w:rsidR="00E76951" w:rsidRPr="00E76951">
        <w:rPr>
          <w:rFonts w:ascii="Calibri" w:eastAsia="Calibri" w:hAnsi="Calibri" w:cs="Calibri"/>
          <w:sz w:val="24"/>
          <w:szCs w:val="24"/>
          <w:lang w:val="da-DK"/>
        </w:rPr>
        <w:t xml:space="preserve">LiCl wash buffer and </w:t>
      </w:r>
      <w:r w:rsidR="00E76951" w:rsidRPr="00E76951">
        <w:rPr>
          <w:rFonts w:ascii="Calibri" w:eastAsia="Calibri" w:hAnsi="Calibri" w:cs="Calibri"/>
          <w:sz w:val="24"/>
          <w:szCs w:val="24"/>
        </w:rPr>
        <w:t xml:space="preserve">TE buffer. Store at 4 </w:t>
      </w:r>
      <w:r w:rsidR="00BC211A" w:rsidRPr="00E773DA">
        <w:rPr>
          <w:rFonts w:ascii="Calibri" w:eastAsia="Calibri" w:hAnsi="Calibri" w:cs="Calibri"/>
          <w:sz w:val="24"/>
          <w:szCs w:val="24"/>
        </w:rPr>
        <w:t>˚</w:t>
      </w:r>
      <w:r w:rsidR="00E76951" w:rsidRPr="00E76951">
        <w:rPr>
          <w:rFonts w:ascii="Calibri" w:eastAsia="Calibri" w:hAnsi="Calibri" w:cs="Calibri"/>
          <w:sz w:val="24"/>
          <w:szCs w:val="24"/>
        </w:rPr>
        <w:t xml:space="preserve">C. </w:t>
      </w:r>
    </w:p>
    <w:p w14:paraId="59B5C9C4" w14:textId="77777777" w:rsidR="00E76951" w:rsidRDefault="00E76951" w:rsidP="003A30BA">
      <w:pPr>
        <w:pStyle w:val="ListParagraph"/>
        <w:spacing w:line="240" w:lineRule="auto"/>
        <w:ind w:left="0"/>
        <w:jc w:val="both"/>
        <w:rPr>
          <w:rFonts w:ascii="Calibri" w:eastAsia="Calibri" w:hAnsi="Calibri" w:cs="Calibri"/>
          <w:sz w:val="24"/>
          <w:szCs w:val="24"/>
        </w:rPr>
      </w:pPr>
    </w:p>
    <w:p w14:paraId="6D0ECF86" w14:textId="20B14226" w:rsidR="00A26726" w:rsidRPr="00E76951" w:rsidRDefault="00E76951" w:rsidP="003A30BA">
      <w:pPr>
        <w:pStyle w:val="ListParagraph"/>
        <w:numPr>
          <w:ilvl w:val="2"/>
          <w:numId w:val="17"/>
        </w:numPr>
        <w:spacing w:line="240" w:lineRule="auto"/>
        <w:ind w:left="0" w:firstLine="0"/>
        <w:jc w:val="both"/>
        <w:rPr>
          <w:rFonts w:ascii="Calibri" w:eastAsia="Calibri" w:hAnsi="Calibri" w:cs="Calibri"/>
          <w:sz w:val="24"/>
          <w:szCs w:val="24"/>
        </w:rPr>
      </w:pPr>
      <w:r>
        <w:rPr>
          <w:rFonts w:ascii="Calibri" w:eastAsia="Calibri" w:hAnsi="Calibri" w:cs="Calibri"/>
          <w:sz w:val="24"/>
          <w:szCs w:val="24"/>
        </w:rPr>
        <w:t xml:space="preserve">Prepare </w:t>
      </w:r>
      <w:r w:rsidR="00D13450" w:rsidRPr="00E76951">
        <w:rPr>
          <w:rFonts w:ascii="Calibri" w:eastAsia="Calibri" w:hAnsi="Calibri" w:cs="Calibri"/>
          <w:sz w:val="24"/>
          <w:szCs w:val="24"/>
        </w:rPr>
        <w:t>SDS lysis buffer</w:t>
      </w:r>
      <w:r>
        <w:rPr>
          <w:rFonts w:ascii="Calibri" w:eastAsia="Calibri" w:hAnsi="Calibri" w:cs="Calibri"/>
          <w:sz w:val="24"/>
          <w:szCs w:val="24"/>
        </w:rPr>
        <w:t xml:space="preserve">, </w:t>
      </w:r>
      <w:r w:rsidR="00D13450" w:rsidRPr="00E76951">
        <w:rPr>
          <w:rFonts w:ascii="Calibri" w:eastAsia="Calibri" w:hAnsi="Calibri" w:cs="Calibri"/>
          <w:sz w:val="24"/>
          <w:szCs w:val="24"/>
        </w:rPr>
        <w:t>10</w:t>
      </w:r>
      <w:r>
        <w:rPr>
          <w:rFonts w:ascii="Calibri" w:eastAsia="Calibri" w:hAnsi="Calibri" w:cs="Calibri"/>
          <w:sz w:val="24"/>
          <w:szCs w:val="24"/>
        </w:rPr>
        <w:t>x</w:t>
      </w:r>
      <w:r w:rsidR="00D13450" w:rsidRPr="00E76951">
        <w:rPr>
          <w:rFonts w:ascii="Calibri" w:eastAsia="Calibri" w:hAnsi="Calibri" w:cs="Calibri"/>
          <w:sz w:val="24"/>
          <w:szCs w:val="24"/>
        </w:rPr>
        <w:t xml:space="preserve"> </w:t>
      </w:r>
      <w:r w:rsidR="004C5103">
        <w:rPr>
          <w:rFonts w:ascii="Calibri" w:eastAsia="Calibri" w:hAnsi="Calibri" w:cs="Calibri"/>
          <w:sz w:val="24"/>
          <w:szCs w:val="24"/>
        </w:rPr>
        <w:t>g</w:t>
      </w:r>
      <w:r w:rsidR="00D13450" w:rsidRPr="00E76951">
        <w:rPr>
          <w:rFonts w:ascii="Calibri" w:eastAsia="Calibri" w:hAnsi="Calibri" w:cs="Calibri"/>
          <w:sz w:val="24"/>
          <w:szCs w:val="24"/>
        </w:rPr>
        <w:t>lycine buffer</w:t>
      </w:r>
      <w:r>
        <w:rPr>
          <w:rFonts w:ascii="Calibri" w:eastAsia="Calibri" w:hAnsi="Calibri" w:cs="Calibri"/>
          <w:sz w:val="24"/>
          <w:szCs w:val="24"/>
        </w:rPr>
        <w:t xml:space="preserve"> and </w:t>
      </w:r>
      <w:proofErr w:type="spellStart"/>
      <w:r w:rsidR="00A26726" w:rsidRPr="00E76951">
        <w:rPr>
          <w:rFonts w:ascii="Calibri" w:eastAsia="Calibri" w:hAnsi="Calibri" w:cs="Calibri"/>
          <w:sz w:val="24"/>
          <w:szCs w:val="24"/>
        </w:rPr>
        <w:t>ChIP</w:t>
      </w:r>
      <w:proofErr w:type="spellEnd"/>
      <w:r w:rsidR="00A26726" w:rsidRPr="00E76951">
        <w:rPr>
          <w:rFonts w:ascii="Calibri" w:eastAsia="Calibri" w:hAnsi="Calibri" w:cs="Calibri"/>
          <w:sz w:val="24"/>
          <w:szCs w:val="24"/>
        </w:rPr>
        <w:t xml:space="preserve"> </w:t>
      </w:r>
      <w:r w:rsidR="004C5103">
        <w:rPr>
          <w:rFonts w:ascii="Calibri" w:eastAsia="Calibri" w:hAnsi="Calibri" w:cs="Calibri"/>
          <w:sz w:val="24"/>
          <w:szCs w:val="24"/>
        </w:rPr>
        <w:t>e</w:t>
      </w:r>
      <w:r w:rsidR="00A26726" w:rsidRPr="00E76951">
        <w:rPr>
          <w:rFonts w:ascii="Calibri" w:eastAsia="Calibri" w:hAnsi="Calibri" w:cs="Calibri"/>
          <w:sz w:val="24"/>
          <w:szCs w:val="24"/>
        </w:rPr>
        <w:t>luti</w:t>
      </w:r>
      <w:r w:rsidR="00D13450" w:rsidRPr="00E76951">
        <w:rPr>
          <w:rFonts w:ascii="Calibri" w:eastAsia="Calibri" w:hAnsi="Calibri" w:cs="Calibri"/>
          <w:sz w:val="24"/>
          <w:szCs w:val="24"/>
        </w:rPr>
        <w:t xml:space="preserve">on </w:t>
      </w:r>
      <w:r w:rsidR="004C5103">
        <w:rPr>
          <w:rFonts w:ascii="Calibri" w:eastAsia="Calibri" w:hAnsi="Calibri" w:cs="Calibri"/>
          <w:sz w:val="24"/>
          <w:szCs w:val="24"/>
        </w:rPr>
        <w:t>b</w:t>
      </w:r>
      <w:r w:rsidR="00D13450" w:rsidRPr="00E76951">
        <w:rPr>
          <w:rFonts w:ascii="Calibri" w:eastAsia="Calibri" w:hAnsi="Calibri" w:cs="Calibri"/>
          <w:sz w:val="24"/>
          <w:szCs w:val="24"/>
        </w:rPr>
        <w:t>uffer.</w:t>
      </w:r>
      <w:r w:rsidR="00A26726" w:rsidRPr="00E76951">
        <w:rPr>
          <w:rFonts w:ascii="Calibri" w:eastAsia="Calibri" w:hAnsi="Calibri" w:cs="Calibri"/>
          <w:sz w:val="24"/>
          <w:szCs w:val="24"/>
        </w:rPr>
        <w:t xml:space="preserve"> </w:t>
      </w:r>
      <w:r w:rsidR="00B72CE2" w:rsidRPr="00E76951">
        <w:rPr>
          <w:rFonts w:ascii="Calibri" w:eastAsia="Calibri" w:hAnsi="Calibri" w:cs="Calibri"/>
          <w:color w:val="000000"/>
          <w:sz w:val="24"/>
          <w:szCs w:val="24"/>
        </w:rPr>
        <w:t>Store at room temperature</w:t>
      </w:r>
      <w:r>
        <w:rPr>
          <w:rFonts w:ascii="Calibri" w:eastAsia="Calibri" w:hAnsi="Calibri" w:cs="Calibri"/>
          <w:color w:val="000000"/>
          <w:sz w:val="24"/>
          <w:szCs w:val="24"/>
        </w:rPr>
        <w:t>.</w:t>
      </w:r>
    </w:p>
    <w:p w14:paraId="4FD311F8" w14:textId="77777777" w:rsidR="00020CEE" w:rsidRPr="00E773DA" w:rsidRDefault="00020CEE" w:rsidP="003A30BA">
      <w:pPr>
        <w:spacing w:line="240" w:lineRule="auto"/>
        <w:jc w:val="both"/>
        <w:rPr>
          <w:rFonts w:ascii="Calibri" w:eastAsia="Calibri" w:hAnsi="Calibri" w:cs="Calibri"/>
          <w:color w:val="000000"/>
          <w:sz w:val="24"/>
          <w:szCs w:val="24"/>
        </w:rPr>
      </w:pPr>
    </w:p>
    <w:p w14:paraId="5B76EAB3" w14:textId="1BDEB66D" w:rsidR="00A26726" w:rsidRPr="00E773DA" w:rsidRDefault="00A26726" w:rsidP="003A30BA">
      <w:pPr>
        <w:spacing w:line="240" w:lineRule="auto"/>
        <w:jc w:val="both"/>
        <w:rPr>
          <w:rFonts w:ascii="Calibri" w:eastAsia="Calibri" w:hAnsi="Calibri" w:cs="Calibri"/>
          <w:sz w:val="24"/>
          <w:szCs w:val="24"/>
        </w:rPr>
      </w:pPr>
      <w:r w:rsidRPr="00E773DA">
        <w:rPr>
          <w:rFonts w:ascii="Calibri" w:eastAsia="Calibri" w:hAnsi="Calibri" w:cs="Calibri"/>
          <w:color w:val="000000"/>
          <w:sz w:val="24"/>
          <w:szCs w:val="24"/>
        </w:rPr>
        <w:t>CA</w:t>
      </w:r>
      <w:r w:rsidR="00516092" w:rsidRPr="00E773DA">
        <w:rPr>
          <w:rFonts w:ascii="Calibri" w:eastAsia="Calibri" w:hAnsi="Calibri" w:cs="Calibri"/>
          <w:color w:val="000000"/>
          <w:sz w:val="24"/>
          <w:szCs w:val="24"/>
        </w:rPr>
        <w:t>UTIO</w:t>
      </w:r>
      <w:r w:rsidRPr="00E773DA">
        <w:rPr>
          <w:rFonts w:ascii="Calibri" w:eastAsia="Calibri" w:hAnsi="Calibri" w:cs="Calibri"/>
          <w:color w:val="000000"/>
          <w:sz w:val="24"/>
          <w:szCs w:val="24"/>
        </w:rPr>
        <w:t xml:space="preserve">N: </w:t>
      </w:r>
      <w:r w:rsidRPr="00E773DA">
        <w:rPr>
          <w:rFonts w:ascii="Calibri" w:eastAsia="Calibri" w:hAnsi="Calibri" w:cs="Calibri"/>
          <w:sz w:val="24"/>
          <w:szCs w:val="24"/>
        </w:rPr>
        <w:t xml:space="preserve">Please check </w:t>
      </w:r>
      <w:r w:rsidR="00A402C3">
        <w:rPr>
          <w:rFonts w:ascii="Calibri" w:eastAsia="Calibri" w:hAnsi="Calibri" w:cs="Calibri"/>
          <w:sz w:val="24"/>
          <w:szCs w:val="24"/>
        </w:rPr>
        <w:t>s</w:t>
      </w:r>
      <w:r w:rsidRPr="00E773DA">
        <w:rPr>
          <w:rFonts w:ascii="Calibri" w:eastAsia="Calibri" w:hAnsi="Calibri" w:cs="Calibri"/>
          <w:sz w:val="24"/>
          <w:szCs w:val="24"/>
        </w:rPr>
        <w:t xml:space="preserve">afety </w:t>
      </w:r>
      <w:r w:rsidR="00A402C3">
        <w:rPr>
          <w:rFonts w:ascii="Calibri" w:eastAsia="Calibri" w:hAnsi="Calibri" w:cs="Calibri"/>
          <w:sz w:val="24"/>
          <w:szCs w:val="24"/>
        </w:rPr>
        <w:t>d</w:t>
      </w:r>
      <w:r w:rsidRPr="00E773DA">
        <w:rPr>
          <w:rFonts w:ascii="Calibri" w:eastAsia="Calibri" w:hAnsi="Calibri" w:cs="Calibri"/>
          <w:sz w:val="24"/>
          <w:szCs w:val="24"/>
        </w:rPr>
        <w:t xml:space="preserve">ata </w:t>
      </w:r>
      <w:r w:rsidR="00A402C3">
        <w:rPr>
          <w:rFonts w:ascii="Calibri" w:eastAsia="Calibri" w:hAnsi="Calibri" w:cs="Calibri"/>
          <w:sz w:val="24"/>
          <w:szCs w:val="24"/>
        </w:rPr>
        <w:t>s</w:t>
      </w:r>
      <w:r w:rsidRPr="00E773DA">
        <w:rPr>
          <w:rFonts w:ascii="Calibri" w:eastAsia="Calibri" w:hAnsi="Calibri" w:cs="Calibri"/>
          <w:sz w:val="24"/>
          <w:szCs w:val="24"/>
        </w:rPr>
        <w:t>heet for all chemicals before making buffers to ensure proper handling.</w:t>
      </w:r>
    </w:p>
    <w:p w14:paraId="7C16ABB7" w14:textId="77777777" w:rsidR="00A26726" w:rsidRPr="00E773DA" w:rsidRDefault="00A26726" w:rsidP="003A30BA">
      <w:pPr>
        <w:spacing w:line="240" w:lineRule="auto"/>
        <w:contextualSpacing/>
        <w:jc w:val="both"/>
        <w:rPr>
          <w:rFonts w:ascii="Calibri" w:eastAsia="Calibri" w:hAnsi="Calibri" w:cs="Calibri"/>
          <w:sz w:val="24"/>
          <w:szCs w:val="24"/>
        </w:rPr>
      </w:pPr>
    </w:p>
    <w:p w14:paraId="095775C5" w14:textId="77777777" w:rsidR="0083605B" w:rsidRDefault="00D53667" w:rsidP="003A30BA">
      <w:pPr>
        <w:spacing w:line="240" w:lineRule="auto"/>
        <w:jc w:val="both"/>
        <w:rPr>
          <w:rFonts w:ascii="Calibri" w:eastAsia="Calibri" w:hAnsi="Calibri" w:cs="Calibri"/>
          <w:b/>
          <w:bCs/>
          <w:sz w:val="24"/>
          <w:szCs w:val="24"/>
        </w:rPr>
      </w:pPr>
      <w:r w:rsidRPr="008B06C3">
        <w:rPr>
          <w:rFonts w:ascii="Calibri" w:eastAsia="Calibri" w:hAnsi="Calibri" w:cs="Calibri"/>
          <w:b/>
          <w:bCs/>
          <w:sz w:val="24"/>
          <w:szCs w:val="24"/>
        </w:rPr>
        <w:t>3.</w:t>
      </w:r>
      <w:r w:rsidR="00A26726" w:rsidRPr="008B06C3">
        <w:rPr>
          <w:rFonts w:ascii="Calibri" w:eastAsia="Calibri" w:hAnsi="Calibri" w:cs="Calibri"/>
          <w:b/>
          <w:bCs/>
          <w:sz w:val="24"/>
          <w:szCs w:val="24"/>
        </w:rPr>
        <w:t xml:space="preserve">2. Drug </w:t>
      </w:r>
      <w:r w:rsidR="00020CEE" w:rsidRPr="008B06C3">
        <w:rPr>
          <w:rFonts w:ascii="Calibri" w:eastAsia="Calibri" w:hAnsi="Calibri" w:cs="Calibri"/>
          <w:b/>
          <w:bCs/>
          <w:sz w:val="24"/>
          <w:szCs w:val="24"/>
        </w:rPr>
        <w:t>t</w:t>
      </w:r>
      <w:r w:rsidR="00A26726" w:rsidRPr="008B06C3">
        <w:rPr>
          <w:rFonts w:ascii="Calibri" w:eastAsia="Calibri" w:hAnsi="Calibri" w:cs="Calibri"/>
          <w:b/>
          <w:bCs/>
          <w:sz w:val="24"/>
          <w:szCs w:val="24"/>
        </w:rPr>
        <w:t>reatment</w:t>
      </w:r>
    </w:p>
    <w:p w14:paraId="7C7A033E" w14:textId="77777777" w:rsidR="0083605B" w:rsidRDefault="0083605B" w:rsidP="003A30BA">
      <w:pPr>
        <w:spacing w:line="240" w:lineRule="auto"/>
        <w:jc w:val="both"/>
        <w:rPr>
          <w:rFonts w:ascii="Calibri" w:eastAsia="Calibri" w:hAnsi="Calibri" w:cs="Calibri"/>
          <w:b/>
          <w:bCs/>
          <w:sz w:val="24"/>
          <w:szCs w:val="24"/>
        </w:rPr>
      </w:pPr>
    </w:p>
    <w:p w14:paraId="14DED13B" w14:textId="390D3606" w:rsidR="00723056" w:rsidRPr="007E4B5D" w:rsidRDefault="0083605B" w:rsidP="0083605B">
      <w:pPr>
        <w:spacing w:line="240" w:lineRule="auto"/>
        <w:jc w:val="both"/>
        <w:rPr>
          <w:rFonts w:ascii="Calibri" w:eastAsia="Calibri" w:hAnsi="Calibri" w:cs="Calibri"/>
          <w:sz w:val="24"/>
          <w:szCs w:val="24"/>
        </w:rPr>
      </w:pPr>
      <w:r>
        <w:rPr>
          <w:rFonts w:ascii="Calibri" w:eastAsia="Calibri" w:hAnsi="Calibri" w:cs="Calibri"/>
          <w:bCs/>
          <w:sz w:val="24"/>
          <w:szCs w:val="24"/>
        </w:rPr>
        <w:t xml:space="preserve">NOTE: </w:t>
      </w:r>
      <w:r w:rsidR="005D4443">
        <w:rPr>
          <w:rFonts w:ascii="Calibri" w:eastAsia="Calibri" w:hAnsi="Calibri" w:cs="Calibri"/>
          <w:bCs/>
          <w:sz w:val="24"/>
          <w:szCs w:val="24"/>
        </w:rPr>
        <w:t>See</w:t>
      </w:r>
      <w:r w:rsidR="005D4443" w:rsidRPr="005D4443">
        <w:rPr>
          <w:rFonts w:ascii="Calibri" w:eastAsia="Calibri" w:hAnsi="Calibri" w:cs="Calibri"/>
          <w:b/>
          <w:bCs/>
          <w:sz w:val="24"/>
          <w:szCs w:val="24"/>
        </w:rPr>
        <w:t xml:space="preserve"> Supplementary</w:t>
      </w:r>
      <w:r w:rsidRPr="007E4B5D">
        <w:rPr>
          <w:rFonts w:ascii="Calibri" w:eastAsia="Calibri" w:hAnsi="Calibri" w:cs="Calibri"/>
          <w:b/>
          <w:sz w:val="24"/>
          <w:szCs w:val="24"/>
        </w:rPr>
        <w:t xml:space="preserve"> </w:t>
      </w:r>
      <w:r>
        <w:rPr>
          <w:rFonts w:ascii="Calibri" w:eastAsia="Calibri" w:hAnsi="Calibri" w:cs="Calibri"/>
          <w:b/>
          <w:sz w:val="24"/>
          <w:szCs w:val="24"/>
        </w:rPr>
        <w:t>Protocol</w:t>
      </w:r>
      <w:r w:rsidR="00454E1E">
        <w:rPr>
          <w:rFonts w:ascii="Calibri" w:eastAsia="Calibri" w:hAnsi="Calibri" w:cs="Calibri"/>
          <w:b/>
          <w:sz w:val="24"/>
          <w:szCs w:val="24"/>
        </w:rPr>
        <w:t xml:space="preserve"> </w:t>
      </w:r>
      <w:r w:rsidR="00454E1E">
        <w:rPr>
          <w:rFonts w:ascii="Calibri" w:eastAsia="Calibri" w:hAnsi="Calibri" w:cs="Calibri"/>
          <w:sz w:val="24"/>
          <w:szCs w:val="24"/>
        </w:rPr>
        <w:t>(</w:t>
      </w:r>
      <w:r w:rsidR="00454E1E" w:rsidRPr="005D4443">
        <w:rPr>
          <w:rFonts w:ascii="Calibri" w:eastAsia="Calibri" w:hAnsi="Calibri" w:cs="Calibri"/>
          <w:b/>
          <w:bCs/>
          <w:sz w:val="24"/>
          <w:szCs w:val="24"/>
        </w:rPr>
        <w:t>Schematic 3</w:t>
      </w:r>
      <w:r w:rsidR="00454E1E">
        <w:rPr>
          <w:rFonts w:ascii="Calibri" w:eastAsia="Calibri" w:hAnsi="Calibri" w:cs="Calibri"/>
          <w:sz w:val="24"/>
          <w:szCs w:val="24"/>
        </w:rPr>
        <w:t>)</w:t>
      </w:r>
      <w:r w:rsidRPr="007E4B5D">
        <w:rPr>
          <w:rFonts w:ascii="Calibri" w:eastAsia="Calibri" w:hAnsi="Calibri" w:cs="Calibri"/>
          <w:sz w:val="24"/>
          <w:szCs w:val="24"/>
        </w:rPr>
        <w:t xml:space="preserve"> for</w:t>
      </w:r>
      <w:r>
        <w:rPr>
          <w:rFonts w:ascii="Calibri" w:eastAsia="Calibri" w:hAnsi="Calibri" w:cs="Calibri"/>
          <w:sz w:val="24"/>
          <w:szCs w:val="24"/>
        </w:rPr>
        <w:t xml:space="preserve"> a</w:t>
      </w:r>
      <w:r w:rsidRPr="007E4B5D">
        <w:rPr>
          <w:rFonts w:ascii="Calibri" w:eastAsia="Calibri" w:hAnsi="Calibri" w:cs="Calibri"/>
          <w:sz w:val="24"/>
          <w:szCs w:val="24"/>
        </w:rPr>
        <w:t xml:space="preserve"> schematic </w:t>
      </w:r>
      <w:r>
        <w:rPr>
          <w:rFonts w:ascii="Calibri" w:eastAsia="Calibri" w:hAnsi="Calibri" w:cs="Calibri"/>
          <w:sz w:val="24"/>
          <w:szCs w:val="24"/>
        </w:rPr>
        <w:t xml:space="preserve">of the drug dilutions used in </w:t>
      </w:r>
      <w:r w:rsidR="00D54155">
        <w:rPr>
          <w:rFonts w:ascii="Calibri" w:eastAsia="Calibri" w:hAnsi="Calibri" w:cs="Calibri"/>
          <w:sz w:val="24"/>
          <w:szCs w:val="24"/>
        </w:rPr>
        <w:t>s</w:t>
      </w:r>
      <w:r>
        <w:rPr>
          <w:rFonts w:ascii="Calibri" w:eastAsia="Calibri" w:hAnsi="Calibri" w:cs="Calibri"/>
          <w:sz w:val="24"/>
          <w:szCs w:val="24"/>
        </w:rPr>
        <w:t>tep 3.2.</w:t>
      </w:r>
    </w:p>
    <w:p w14:paraId="38D25FC5" w14:textId="77777777" w:rsidR="00A26726" w:rsidRPr="00E773DA" w:rsidRDefault="00A26726" w:rsidP="003A30BA">
      <w:pPr>
        <w:spacing w:line="240" w:lineRule="auto"/>
        <w:jc w:val="both"/>
        <w:rPr>
          <w:rFonts w:ascii="Calibri" w:eastAsia="Calibri" w:hAnsi="Calibri" w:cs="Calibri"/>
          <w:sz w:val="24"/>
          <w:szCs w:val="24"/>
        </w:rPr>
      </w:pPr>
    </w:p>
    <w:p w14:paraId="6860AD2A" w14:textId="12ECD3D5" w:rsidR="00D53667" w:rsidRDefault="00D53667" w:rsidP="003A30BA">
      <w:pPr>
        <w:spacing w:line="240" w:lineRule="auto"/>
        <w:contextualSpacing/>
        <w:jc w:val="both"/>
        <w:rPr>
          <w:rFonts w:ascii="Calibri" w:eastAsia="Calibri" w:hAnsi="Calibri" w:cs="Calibri"/>
          <w:sz w:val="24"/>
          <w:szCs w:val="24"/>
        </w:rPr>
      </w:pPr>
      <w:r>
        <w:rPr>
          <w:rFonts w:ascii="Calibri" w:eastAsia="Calibri" w:hAnsi="Calibri" w:cs="Calibri"/>
          <w:sz w:val="24"/>
          <w:szCs w:val="24"/>
        </w:rPr>
        <w:lastRenderedPageBreak/>
        <w:t>3.</w:t>
      </w:r>
      <w:r w:rsidR="00A26726" w:rsidRPr="00E773DA">
        <w:rPr>
          <w:rFonts w:ascii="Calibri" w:eastAsia="Calibri" w:hAnsi="Calibri" w:cs="Calibri"/>
          <w:sz w:val="24"/>
          <w:szCs w:val="24"/>
        </w:rPr>
        <w:t xml:space="preserve">2.1. </w:t>
      </w:r>
      <w:r w:rsidR="002430C4" w:rsidRPr="00E773DA">
        <w:rPr>
          <w:rFonts w:ascii="Calibri" w:eastAsia="Calibri" w:hAnsi="Calibri" w:cs="Calibri"/>
          <w:sz w:val="24"/>
          <w:szCs w:val="24"/>
        </w:rPr>
        <w:t>Seed</w:t>
      </w:r>
      <w:r w:rsidR="00A26726" w:rsidRPr="00E773DA">
        <w:rPr>
          <w:rFonts w:ascii="Calibri" w:eastAsia="Calibri" w:hAnsi="Calibri" w:cs="Calibri"/>
          <w:sz w:val="24"/>
          <w:szCs w:val="24"/>
        </w:rPr>
        <w:t xml:space="preserve"> MCF-7 cells in </w:t>
      </w:r>
      <w:r w:rsidR="00BF1CCE">
        <w:rPr>
          <w:rFonts w:ascii="Calibri" w:eastAsia="Calibri" w:hAnsi="Calibri" w:cs="Calibri"/>
          <w:sz w:val="24"/>
          <w:szCs w:val="24"/>
        </w:rPr>
        <w:t>two</w:t>
      </w:r>
      <w:r w:rsidR="00A26726" w:rsidRPr="00E773DA">
        <w:rPr>
          <w:rFonts w:ascii="Calibri" w:eastAsia="Calibri" w:hAnsi="Calibri" w:cs="Calibri"/>
          <w:sz w:val="24"/>
          <w:szCs w:val="24"/>
        </w:rPr>
        <w:t xml:space="preserve"> 15</w:t>
      </w:r>
      <w:r>
        <w:rPr>
          <w:rFonts w:ascii="Calibri" w:eastAsia="Calibri" w:hAnsi="Calibri" w:cs="Calibri"/>
          <w:sz w:val="24"/>
          <w:szCs w:val="24"/>
        </w:rPr>
        <w:t xml:space="preserve"> </w:t>
      </w:r>
      <w:r w:rsidR="00A26726" w:rsidRPr="00E773DA">
        <w:rPr>
          <w:rFonts w:ascii="Calibri" w:eastAsia="Calibri" w:hAnsi="Calibri" w:cs="Calibri"/>
          <w:sz w:val="24"/>
          <w:szCs w:val="24"/>
        </w:rPr>
        <w:t>cm culture dish</w:t>
      </w:r>
      <w:r w:rsidR="00BF1CCE">
        <w:rPr>
          <w:rFonts w:ascii="Calibri" w:eastAsia="Calibri" w:hAnsi="Calibri" w:cs="Calibri"/>
          <w:sz w:val="24"/>
          <w:szCs w:val="24"/>
        </w:rPr>
        <w:t xml:space="preserve">es </w:t>
      </w:r>
      <w:r w:rsidR="002430C4" w:rsidRPr="00E773DA">
        <w:rPr>
          <w:rFonts w:ascii="Calibri" w:eastAsia="Calibri" w:hAnsi="Calibri" w:cs="Calibri"/>
          <w:sz w:val="24"/>
          <w:szCs w:val="24"/>
        </w:rPr>
        <w:t xml:space="preserve">and grow </w:t>
      </w:r>
      <w:r w:rsidR="00955868" w:rsidRPr="00E773DA">
        <w:rPr>
          <w:rFonts w:ascii="Calibri" w:eastAsia="Calibri" w:hAnsi="Calibri" w:cs="Calibri"/>
          <w:sz w:val="24"/>
          <w:szCs w:val="24"/>
        </w:rPr>
        <w:t xml:space="preserve">cells </w:t>
      </w:r>
      <w:r w:rsidR="002430C4" w:rsidRPr="00E773DA">
        <w:rPr>
          <w:rFonts w:ascii="Calibri" w:eastAsia="Calibri" w:hAnsi="Calibri" w:cs="Calibri"/>
          <w:sz w:val="24"/>
          <w:szCs w:val="24"/>
        </w:rPr>
        <w:t>to 90% confluency</w:t>
      </w:r>
      <w:r w:rsidR="00A26726" w:rsidRPr="00E773DA">
        <w:rPr>
          <w:rFonts w:ascii="Calibri" w:eastAsia="Calibri" w:hAnsi="Calibri" w:cs="Calibri"/>
          <w:sz w:val="24"/>
          <w:szCs w:val="24"/>
        </w:rPr>
        <w:t xml:space="preserve"> in 12 m</w:t>
      </w:r>
      <w:r>
        <w:rPr>
          <w:rFonts w:ascii="Calibri" w:eastAsia="Calibri" w:hAnsi="Calibri" w:cs="Calibri"/>
          <w:sz w:val="24"/>
          <w:szCs w:val="24"/>
        </w:rPr>
        <w:t>L</w:t>
      </w:r>
      <w:r w:rsidR="00A26726" w:rsidRPr="00E773DA">
        <w:rPr>
          <w:rFonts w:ascii="Calibri" w:eastAsia="Calibri" w:hAnsi="Calibri" w:cs="Calibri"/>
          <w:sz w:val="24"/>
          <w:szCs w:val="24"/>
        </w:rPr>
        <w:t xml:space="preserve"> of the complete DMEM medium</w:t>
      </w:r>
      <w:r w:rsidR="002430C4" w:rsidRPr="00E773DA">
        <w:rPr>
          <w:rFonts w:ascii="Calibri" w:eastAsia="Calibri" w:hAnsi="Calibri" w:cs="Calibri"/>
          <w:sz w:val="24"/>
          <w:szCs w:val="24"/>
        </w:rPr>
        <w:t>.</w:t>
      </w:r>
      <w:r w:rsidR="00A26726" w:rsidRPr="00E773DA">
        <w:rPr>
          <w:rFonts w:ascii="Calibri" w:eastAsia="Calibri" w:hAnsi="Calibri" w:cs="Calibri"/>
          <w:sz w:val="24"/>
          <w:szCs w:val="24"/>
        </w:rPr>
        <w:t xml:space="preserve"> </w:t>
      </w:r>
      <w:r w:rsidR="00BF1CCE">
        <w:rPr>
          <w:rFonts w:ascii="Calibri" w:eastAsia="Calibri" w:hAnsi="Calibri" w:cs="Calibri"/>
          <w:sz w:val="24"/>
          <w:szCs w:val="24"/>
        </w:rPr>
        <w:t xml:space="preserve">Mark the dishes for the following experimental design: </w:t>
      </w:r>
      <w:r w:rsidR="004C5103">
        <w:rPr>
          <w:rFonts w:ascii="Calibri" w:eastAsia="Calibri" w:hAnsi="Calibri" w:cs="Calibri"/>
          <w:sz w:val="24"/>
          <w:szCs w:val="24"/>
        </w:rPr>
        <w:t>D</w:t>
      </w:r>
      <w:r w:rsidR="00BF1CCE">
        <w:rPr>
          <w:rFonts w:ascii="Calibri" w:eastAsia="Calibri" w:hAnsi="Calibri" w:cs="Calibri"/>
          <w:sz w:val="24"/>
          <w:szCs w:val="24"/>
        </w:rPr>
        <w:t>ish</w:t>
      </w:r>
      <w:r w:rsidR="00BF1CCE" w:rsidRPr="00E773DA">
        <w:rPr>
          <w:rFonts w:ascii="Calibri" w:eastAsia="Calibri" w:hAnsi="Calibri" w:cs="Calibri"/>
          <w:sz w:val="24"/>
          <w:szCs w:val="24"/>
        </w:rPr>
        <w:t xml:space="preserve"> 1: DMSO control (reference point); </w:t>
      </w:r>
      <w:r w:rsidR="004C5103">
        <w:rPr>
          <w:rFonts w:ascii="Calibri" w:eastAsia="Calibri" w:hAnsi="Calibri" w:cs="Calibri"/>
          <w:sz w:val="24"/>
          <w:szCs w:val="24"/>
        </w:rPr>
        <w:t>D</w:t>
      </w:r>
      <w:r w:rsidR="00BF1CCE">
        <w:rPr>
          <w:rFonts w:ascii="Calibri" w:eastAsia="Calibri" w:hAnsi="Calibri" w:cs="Calibri"/>
          <w:sz w:val="24"/>
          <w:szCs w:val="24"/>
        </w:rPr>
        <w:t>ish</w:t>
      </w:r>
      <w:r w:rsidR="00BF1CCE" w:rsidRPr="00E773DA">
        <w:rPr>
          <w:rFonts w:ascii="Calibri" w:eastAsia="Calibri" w:hAnsi="Calibri" w:cs="Calibri"/>
          <w:sz w:val="24"/>
          <w:szCs w:val="24"/>
        </w:rPr>
        <w:t xml:space="preserve"> 2: A-485 (3 </w:t>
      </w:r>
      <w:r w:rsidR="00BF1CCE" w:rsidRPr="00E773DA">
        <w:rPr>
          <w:sz w:val="24"/>
          <w:szCs w:val="24"/>
        </w:rPr>
        <w:sym w:font="Symbol" w:char="F06D"/>
      </w:r>
      <w:r w:rsidR="00BF1CCE" w:rsidRPr="00E773DA">
        <w:rPr>
          <w:rFonts w:ascii="Calibri" w:eastAsia="Calibri" w:hAnsi="Calibri" w:cs="Calibri"/>
          <w:sz w:val="24"/>
          <w:szCs w:val="24"/>
        </w:rPr>
        <w:t>M)</w:t>
      </w:r>
      <w:r w:rsidR="00BF1CCE">
        <w:rPr>
          <w:rFonts w:ascii="Calibri" w:eastAsia="Calibri" w:hAnsi="Calibri" w:cs="Calibri"/>
          <w:sz w:val="24"/>
          <w:szCs w:val="24"/>
        </w:rPr>
        <w:t>.</w:t>
      </w:r>
    </w:p>
    <w:p w14:paraId="646BE2E8" w14:textId="66EF3A52" w:rsidR="00C967AB" w:rsidRPr="00E773DA" w:rsidRDefault="00C967AB" w:rsidP="003A30BA">
      <w:pPr>
        <w:spacing w:line="240" w:lineRule="auto"/>
        <w:jc w:val="both"/>
        <w:rPr>
          <w:rFonts w:ascii="Calibri" w:eastAsia="Calibri" w:hAnsi="Calibri" w:cs="Calibri"/>
          <w:sz w:val="24"/>
          <w:szCs w:val="24"/>
        </w:rPr>
      </w:pPr>
    </w:p>
    <w:p w14:paraId="19ECC28A" w14:textId="659B058C" w:rsidR="00C967AB" w:rsidRPr="00E773DA" w:rsidRDefault="00C967AB"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 xml:space="preserve">NOTE: For culturing MCF-7 cells, use complete DMEM media </w:t>
      </w:r>
      <w:r w:rsidR="00D56C2A" w:rsidRPr="00E773DA">
        <w:rPr>
          <w:rFonts w:ascii="Calibri" w:eastAsia="Calibri" w:hAnsi="Calibri" w:cs="Calibri"/>
          <w:sz w:val="24"/>
          <w:szCs w:val="24"/>
        </w:rPr>
        <w:t xml:space="preserve">and grow </w:t>
      </w:r>
      <w:r w:rsidRPr="00E773DA">
        <w:rPr>
          <w:rFonts w:ascii="Calibri" w:eastAsia="Calibri" w:hAnsi="Calibri" w:cs="Calibri"/>
          <w:sz w:val="24"/>
          <w:szCs w:val="24"/>
        </w:rPr>
        <w:t xml:space="preserve">at 37 </w:t>
      </w:r>
      <w:r w:rsidR="00BC211A" w:rsidRPr="00E773DA">
        <w:rPr>
          <w:rFonts w:ascii="Calibri" w:eastAsia="Calibri" w:hAnsi="Calibri" w:cs="Calibri"/>
          <w:sz w:val="24"/>
          <w:szCs w:val="24"/>
        </w:rPr>
        <w:t>˚</w:t>
      </w:r>
      <w:r w:rsidRPr="00E773DA">
        <w:rPr>
          <w:rFonts w:ascii="Calibri" w:eastAsia="Calibri" w:hAnsi="Calibri" w:cs="Calibri"/>
          <w:sz w:val="24"/>
          <w:szCs w:val="24"/>
        </w:rPr>
        <w:t>C with 5% CO</w:t>
      </w:r>
      <w:r w:rsidRPr="00E773DA">
        <w:rPr>
          <w:rFonts w:ascii="Calibri" w:eastAsia="Calibri" w:hAnsi="Calibri" w:cs="Calibri"/>
          <w:sz w:val="24"/>
          <w:szCs w:val="24"/>
          <w:vertAlign w:val="subscript"/>
        </w:rPr>
        <w:t>2</w:t>
      </w:r>
      <w:r w:rsidRPr="00E773DA">
        <w:rPr>
          <w:rFonts w:ascii="Calibri" w:eastAsia="Calibri" w:hAnsi="Calibri" w:cs="Calibri"/>
          <w:sz w:val="24"/>
          <w:szCs w:val="24"/>
        </w:rPr>
        <w:t xml:space="preserve">. </w:t>
      </w:r>
      <w:r w:rsidR="004C5103" w:rsidRPr="00E773DA">
        <w:rPr>
          <w:rFonts w:ascii="Calibri" w:eastAsia="Calibri" w:hAnsi="Calibri" w:cs="Calibri"/>
          <w:sz w:val="24"/>
          <w:szCs w:val="24"/>
        </w:rPr>
        <w:t xml:space="preserve">See </w:t>
      </w:r>
      <w:r w:rsidR="004C5103" w:rsidRPr="00D6520E">
        <w:rPr>
          <w:rFonts w:ascii="Calibri" w:eastAsia="Calibri" w:hAnsi="Calibri" w:cs="Calibri"/>
          <w:b/>
          <w:bCs/>
          <w:sz w:val="24"/>
          <w:szCs w:val="24"/>
        </w:rPr>
        <w:t>Table 1</w:t>
      </w:r>
      <w:r w:rsidR="004C5103" w:rsidRPr="00E773DA">
        <w:rPr>
          <w:rFonts w:ascii="Calibri" w:eastAsia="Calibri" w:hAnsi="Calibri" w:cs="Calibri"/>
          <w:sz w:val="24"/>
          <w:szCs w:val="24"/>
        </w:rPr>
        <w:t xml:space="preserve"> for complete DMEM recipe.</w:t>
      </w:r>
    </w:p>
    <w:p w14:paraId="6F8CF441" w14:textId="77777777" w:rsidR="00834E04" w:rsidRPr="00E773DA" w:rsidRDefault="00834E04" w:rsidP="003A30BA">
      <w:pPr>
        <w:spacing w:line="240" w:lineRule="auto"/>
        <w:contextualSpacing/>
        <w:jc w:val="both"/>
        <w:rPr>
          <w:rFonts w:ascii="Calibri" w:eastAsia="Calibri" w:hAnsi="Calibri" w:cs="Calibri"/>
          <w:sz w:val="24"/>
          <w:szCs w:val="24"/>
        </w:rPr>
      </w:pPr>
    </w:p>
    <w:p w14:paraId="44977B24" w14:textId="77777777" w:rsidR="00723056" w:rsidRPr="00E773DA" w:rsidRDefault="00D53667" w:rsidP="00723056">
      <w:pPr>
        <w:spacing w:line="240" w:lineRule="auto"/>
        <w:jc w:val="both"/>
        <w:rPr>
          <w:rFonts w:ascii="Calibri" w:eastAsia="Calibri" w:hAnsi="Calibri" w:cs="Calibri"/>
          <w:sz w:val="24"/>
          <w:szCs w:val="24"/>
        </w:rPr>
      </w:pPr>
      <w:r>
        <w:rPr>
          <w:rFonts w:ascii="Calibri" w:eastAsia="Calibri" w:hAnsi="Calibri" w:cs="Calibri"/>
          <w:sz w:val="24"/>
          <w:szCs w:val="24"/>
        </w:rPr>
        <w:t>3.</w:t>
      </w:r>
      <w:r w:rsidR="002430C4" w:rsidRPr="00E773DA">
        <w:rPr>
          <w:rFonts w:ascii="Calibri" w:eastAsia="Calibri" w:hAnsi="Calibri" w:cs="Calibri"/>
          <w:sz w:val="24"/>
          <w:szCs w:val="24"/>
        </w:rPr>
        <w:t>2.2</w:t>
      </w:r>
      <w:r w:rsidR="00A26726" w:rsidRPr="00E773DA">
        <w:rPr>
          <w:rFonts w:ascii="Calibri" w:eastAsia="Calibri" w:hAnsi="Calibri" w:cs="Calibri"/>
          <w:sz w:val="24"/>
          <w:szCs w:val="24"/>
        </w:rPr>
        <w:t xml:space="preserve">. </w:t>
      </w:r>
      <w:r w:rsidR="00955868" w:rsidRPr="00E773DA">
        <w:rPr>
          <w:rFonts w:ascii="Calibri" w:eastAsia="Calibri" w:hAnsi="Calibri" w:cs="Calibri"/>
          <w:sz w:val="24"/>
          <w:szCs w:val="24"/>
        </w:rPr>
        <w:t>In a sterile 15 m</w:t>
      </w:r>
      <w:r>
        <w:rPr>
          <w:rFonts w:ascii="Calibri" w:eastAsia="Calibri" w:hAnsi="Calibri" w:cs="Calibri"/>
          <w:sz w:val="24"/>
          <w:szCs w:val="24"/>
        </w:rPr>
        <w:t>L</w:t>
      </w:r>
      <w:r w:rsidR="00955868" w:rsidRPr="00E773DA">
        <w:rPr>
          <w:rFonts w:ascii="Calibri" w:eastAsia="Calibri" w:hAnsi="Calibri" w:cs="Calibri"/>
          <w:sz w:val="24"/>
          <w:szCs w:val="24"/>
        </w:rPr>
        <w:t xml:space="preserve"> conical tube, </w:t>
      </w:r>
      <w:r w:rsidR="00723056">
        <w:rPr>
          <w:rFonts w:ascii="Calibri" w:eastAsia="Calibri" w:hAnsi="Calibri" w:cs="Calibri"/>
          <w:sz w:val="24"/>
          <w:szCs w:val="24"/>
        </w:rPr>
        <w:t xml:space="preserve">pipette </w:t>
      </w:r>
      <w:r w:rsidR="00723056" w:rsidRPr="00E773DA">
        <w:rPr>
          <w:rFonts w:ascii="Calibri" w:eastAsia="Calibri" w:hAnsi="Calibri" w:cs="Calibri"/>
          <w:sz w:val="24"/>
          <w:szCs w:val="24"/>
        </w:rPr>
        <w:t>12 m</w:t>
      </w:r>
      <w:r w:rsidR="00723056">
        <w:rPr>
          <w:rFonts w:ascii="Calibri" w:eastAsia="Calibri" w:hAnsi="Calibri" w:cs="Calibri"/>
          <w:sz w:val="24"/>
          <w:szCs w:val="24"/>
        </w:rPr>
        <w:t>L</w:t>
      </w:r>
      <w:r w:rsidR="00723056" w:rsidRPr="00E773DA">
        <w:rPr>
          <w:rFonts w:ascii="Calibri" w:eastAsia="Calibri" w:hAnsi="Calibri" w:cs="Calibri"/>
          <w:sz w:val="24"/>
          <w:szCs w:val="24"/>
        </w:rPr>
        <w:t xml:space="preserve"> of DMEM media and pipette 6 </w:t>
      </w:r>
      <w:r w:rsidR="00723056" w:rsidRPr="00E773DA">
        <w:rPr>
          <w:rFonts w:ascii="Calibri" w:eastAsia="Calibri" w:hAnsi="Calibri" w:cs="Calibri"/>
          <w:sz w:val="24"/>
          <w:szCs w:val="24"/>
        </w:rPr>
        <w:sym w:font="Symbol" w:char="F06D"/>
      </w:r>
      <w:r w:rsidR="00723056">
        <w:rPr>
          <w:rFonts w:ascii="Calibri" w:eastAsia="Calibri" w:hAnsi="Calibri" w:cs="Calibri"/>
          <w:sz w:val="24"/>
          <w:szCs w:val="24"/>
        </w:rPr>
        <w:t>L</w:t>
      </w:r>
      <w:r w:rsidR="00723056" w:rsidRPr="00E773DA">
        <w:rPr>
          <w:rFonts w:ascii="Calibri" w:eastAsia="Calibri" w:hAnsi="Calibri" w:cs="Calibri"/>
          <w:sz w:val="24"/>
          <w:szCs w:val="24"/>
        </w:rPr>
        <w:t xml:space="preserve"> of DMSO. Mix well.</w:t>
      </w:r>
    </w:p>
    <w:p w14:paraId="7364CC47" w14:textId="77777777" w:rsidR="00E9119D" w:rsidRPr="00E773DA" w:rsidRDefault="00E9119D" w:rsidP="003A30BA">
      <w:pPr>
        <w:spacing w:line="240" w:lineRule="auto"/>
        <w:jc w:val="both"/>
        <w:rPr>
          <w:rFonts w:ascii="Calibri" w:eastAsia="Calibri" w:hAnsi="Calibri" w:cs="Calibri"/>
          <w:sz w:val="24"/>
          <w:szCs w:val="24"/>
        </w:rPr>
      </w:pPr>
    </w:p>
    <w:p w14:paraId="6FF91D89" w14:textId="5D000B9D" w:rsidR="00955868" w:rsidRDefault="00D53667">
      <w:pPr>
        <w:spacing w:line="240" w:lineRule="auto"/>
        <w:jc w:val="both"/>
        <w:rPr>
          <w:rFonts w:ascii="Calibri" w:eastAsia="Calibri" w:hAnsi="Calibri" w:cs="Calibri"/>
          <w:sz w:val="24"/>
          <w:szCs w:val="24"/>
        </w:rPr>
      </w:pPr>
      <w:r>
        <w:rPr>
          <w:rFonts w:ascii="Calibri" w:eastAsia="Calibri" w:hAnsi="Calibri" w:cs="Calibri"/>
          <w:sz w:val="24"/>
          <w:szCs w:val="24"/>
        </w:rPr>
        <w:t>3.</w:t>
      </w:r>
      <w:r w:rsidR="00955868" w:rsidRPr="00E773DA">
        <w:rPr>
          <w:rFonts w:ascii="Calibri" w:eastAsia="Calibri" w:hAnsi="Calibri" w:cs="Calibri"/>
          <w:sz w:val="24"/>
          <w:szCs w:val="24"/>
        </w:rPr>
        <w:t xml:space="preserve">2.3. In a </w:t>
      </w:r>
      <w:r w:rsidR="00691DC9">
        <w:rPr>
          <w:rFonts w:ascii="Calibri" w:eastAsia="Calibri" w:hAnsi="Calibri" w:cs="Calibri"/>
          <w:sz w:val="24"/>
          <w:szCs w:val="24"/>
        </w:rPr>
        <w:t xml:space="preserve">separate </w:t>
      </w:r>
      <w:r w:rsidR="00955868" w:rsidRPr="00E773DA">
        <w:rPr>
          <w:rFonts w:ascii="Calibri" w:eastAsia="Calibri" w:hAnsi="Calibri" w:cs="Calibri"/>
          <w:sz w:val="24"/>
          <w:szCs w:val="24"/>
        </w:rPr>
        <w:t>sterile 15 m</w:t>
      </w:r>
      <w:r>
        <w:rPr>
          <w:rFonts w:ascii="Calibri" w:eastAsia="Calibri" w:hAnsi="Calibri" w:cs="Calibri"/>
          <w:sz w:val="24"/>
          <w:szCs w:val="24"/>
        </w:rPr>
        <w:t>L</w:t>
      </w:r>
      <w:r w:rsidR="00955868" w:rsidRPr="00E773DA">
        <w:rPr>
          <w:rFonts w:ascii="Calibri" w:eastAsia="Calibri" w:hAnsi="Calibri" w:cs="Calibri"/>
          <w:sz w:val="24"/>
          <w:szCs w:val="24"/>
        </w:rPr>
        <w:t xml:space="preserve"> conical tube, </w:t>
      </w:r>
      <w:r w:rsidR="00723056">
        <w:rPr>
          <w:rFonts w:ascii="Calibri" w:eastAsia="Calibri" w:hAnsi="Calibri" w:cs="Calibri"/>
          <w:sz w:val="24"/>
          <w:szCs w:val="24"/>
        </w:rPr>
        <w:t>pipette</w:t>
      </w:r>
      <w:r w:rsidR="00723056" w:rsidRPr="00E773DA">
        <w:rPr>
          <w:rFonts w:ascii="Calibri" w:eastAsia="Calibri" w:hAnsi="Calibri" w:cs="Calibri"/>
          <w:sz w:val="24"/>
          <w:szCs w:val="24"/>
        </w:rPr>
        <w:t xml:space="preserve"> 12 m</w:t>
      </w:r>
      <w:r w:rsidR="00723056">
        <w:rPr>
          <w:rFonts w:ascii="Calibri" w:eastAsia="Calibri" w:hAnsi="Calibri" w:cs="Calibri"/>
          <w:sz w:val="24"/>
          <w:szCs w:val="24"/>
        </w:rPr>
        <w:t>L</w:t>
      </w:r>
      <w:r w:rsidR="00723056" w:rsidRPr="00E773DA">
        <w:rPr>
          <w:rFonts w:ascii="Calibri" w:eastAsia="Calibri" w:hAnsi="Calibri" w:cs="Calibri"/>
          <w:sz w:val="24"/>
          <w:szCs w:val="24"/>
        </w:rPr>
        <w:t xml:space="preserve"> of DMEM media and </w:t>
      </w:r>
      <w:r w:rsidR="00E57131">
        <w:rPr>
          <w:rFonts w:ascii="Calibri" w:eastAsia="Calibri" w:hAnsi="Calibri" w:cs="Calibri"/>
          <w:sz w:val="24"/>
          <w:szCs w:val="24"/>
        </w:rPr>
        <w:t>pipette</w:t>
      </w:r>
      <w:r w:rsidR="00723056" w:rsidRPr="00E773DA">
        <w:rPr>
          <w:rFonts w:ascii="Calibri" w:eastAsia="Calibri" w:hAnsi="Calibri" w:cs="Calibri"/>
          <w:sz w:val="24"/>
          <w:szCs w:val="24"/>
        </w:rPr>
        <w:t xml:space="preserve"> 6 </w:t>
      </w:r>
      <w:r w:rsidR="00723056" w:rsidRPr="00E773DA">
        <w:rPr>
          <w:rFonts w:ascii="Calibri" w:eastAsia="Calibri" w:hAnsi="Calibri" w:cs="Calibri"/>
          <w:sz w:val="24"/>
          <w:szCs w:val="24"/>
        </w:rPr>
        <w:sym w:font="Symbol" w:char="F06D"/>
      </w:r>
      <w:r w:rsidR="00723056">
        <w:rPr>
          <w:rFonts w:ascii="Calibri" w:eastAsia="Calibri" w:hAnsi="Calibri" w:cs="Calibri"/>
          <w:sz w:val="24"/>
          <w:szCs w:val="24"/>
        </w:rPr>
        <w:t>L</w:t>
      </w:r>
      <w:r w:rsidR="00723056" w:rsidRPr="00E773DA">
        <w:rPr>
          <w:rFonts w:ascii="Calibri" w:eastAsia="Calibri" w:hAnsi="Calibri" w:cs="Calibri"/>
          <w:sz w:val="24"/>
          <w:szCs w:val="24"/>
        </w:rPr>
        <w:t xml:space="preserve"> of A-485 (6 mM</w:t>
      </w:r>
      <w:r w:rsidR="0079134D">
        <w:rPr>
          <w:rFonts w:ascii="Calibri" w:eastAsia="Calibri" w:hAnsi="Calibri" w:cs="Calibri"/>
          <w:sz w:val="24"/>
          <w:szCs w:val="24"/>
        </w:rPr>
        <w:t xml:space="preserve"> in DMSO</w:t>
      </w:r>
      <w:r w:rsidR="00723056" w:rsidRPr="00E773DA">
        <w:rPr>
          <w:rFonts w:ascii="Calibri" w:eastAsia="Calibri" w:hAnsi="Calibri" w:cs="Calibri"/>
          <w:sz w:val="24"/>
          <w:szCs w:val="24"/>
        </w:rPr>
        <w:t xml:space="preserve">) </w:t>
      </w:r>
      <w:r w:rsidR="00723056">
        <w:rPr>
          <w:rFonts w:ascii="Calibri" w:eastAsia="Calibri" w:hAnsi="Calibri" w:cs="Calibri"/>
          <w:sz w:val="24"/>
          <w:szCs w:val="24"/>
        </w:rPr>
        <w:t xml:space="preserve">to get </w:t>
      </w:r>
      <w:r w:rsidR="00723056" w:rsidRPr="00E773DA">
        <w:rPr>
          <w:rFonts w:ascii="Calibri" w:eastAsia="Calibri" w:hAnsi="Calibri" w:cs="Calibri"/>
          <w:sz w:val="24"/>
          <w:szCs w:val="24"/>
        </w:rPr>
        <w:t>a final concentration of 3 µM A-485. Mix well.</w:t>
      </w:r>
    </w:p>
    <w:p w14:paraId="3283A772" w14:textId="77777777" w:rsidR="00723056" w:rsidRPr="00E773DA" w:rsidRDefault="00723056">
      <w:pPr>
        <w:spacing w:line="240" w:lineRule="auto"/>
        <w:jc w:val="both"/>
        <w:rPr>
          <w:rFonts w:ascii="Calibri" w:eastAsia="Calibri" w:hAnsi="Calibri" w:cs="Calibri"/>
          <w:sz w:val="24"/>
          <w:szCs w:val="24"/>
        </w:rPr>
      </w:pPr>
    </w:p>
    <w:p w14:paraId="50F51CE9" w14:textId="23873B1D" w:rsidR="00955868"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955868" w:rsidRPr="00E773DA">
        <w:rPr>
          <w:rFonts w:ascii="Calibri" w:eastAsia="Calibri" w:hAnsi="Calibri" w:cs="Calibri"/>
          <w:sz w:val="24"/>
          <w:szCs w:val="24"/>
        </w:rPr>
        <w:t xml:space="preserve">2.4. Aspirate the media from </w:t>
      </w:r>
      <w:r w:rsidR="00882451">
        <w:rPr>
          <w:rFonts w:ascii="Calibri" w:eastAsia="Calibri" w:hAnsi="Calibri" w:cs="Calibri"/>
          <w:sz w:val="24"/>
          <w:szCs w:val="24"/>
        </w:rPr>
        <w:t>Dish</w:t>
      </w:r>
      <w:r w:rsidR="00882451" w:rsidRPr="00E773DA">
        <w:rPr>
          <w:rFonts w:ascii="Calibri" w:eastAsia="Calibri" w:hAnsi="Calibri" w:cs="Calibri"/>
          <w:sz w:val="24"/>
          <w:szCs w:val="24"/>
        </w:rPr>
        <w:t xml:space="preserve"> </w:t>
      </w:r>
      <w:r w:rsidR="00955868" w:rsidRPr="00E773DA">
        <w:rPr>
          <w:rFonts w:ascii="Calibri" w:eastAsia="Calibri" w:hAnsi="Calibri" w:cs="Calibri"/>
          <w:sz w:val="24"/>
          <w:szCs w:val="24"/>
        </w:rPr>
        <w:t xml:space="preserve">1 and 2. </w:t>
      </w:r>
    </w:p>
    <w:p w14:paraId="7FE3D1DB" w14:textId="77777777" w:rsidR="00955868" w:rsidRPr="00E773DA" w:rsidRDefault="00955868" w:rsidP="003A30BA">
      <w:pPr>
        <w:spacing w:line="240" w:lineRule="auto"/>
        <w:jc w:val="both"/>
        <w:rPr>
          <w:rFonts w:ascii="Calibri" w:eastAsia="Calibri" w:hAnsi="Calibri" w:cs="Calibri"/>
          <w:sz w:val="24"/>
          <w:szCs w:val="24"/>
        </w:rPr>
      </w:pPr>
    </w:p>
    <w:p w14:paraId="6496BE3A" w14:textId="2E1C1F9C" w:rsidR="00955868"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955868" w:rsidRPr="00E773DA">
        <w:rPr>
          <w:rFonts w:ascii="Calibri" w:eastAsia="Calibri" w:hAnsi="Calibri" w:cs="Calibri"/>
          <w:sz w:val="24"/>
          <w:szCs w:val="24"/>
        </w:rPr>
        <w:t>2.5. Add the</w:t>
      </w:r>
      <w:r w:rsidR="00A74F03" w:rsidRPr="00E773DA">
        <w:rPr>
          <w:rFonts w:ascii="Calibri" w:eastAsia="Calibri" w:hAnsi="Calibri" w:cs="Calibri"/>
          <w:sz w:val="24"/>
          <w:szCs w:val="24"/>
        </w:rPr>
        <w:t xml:space="preserve"> 12 m</w:t>
      </w:r>
      <w:r>
        <w:rPr>
          <w:rFonts w:ascii="Calibri" w:eastAsia="Calibri" w:hAnsi="Calibri" w:cs="Calibri"/>
          <w:sz w:val="24"/>
          <w:szCs w:val="24"/>
        </w:rPr>
        <w:t>L</w:t>
      </w:r>
      <w:r w:rsidR="00A74F03" w:rsidRPr="00E773DA">
        <w:rPr>
          <w:rFonts w:ascii="Calibri" w:eastAsia="Calibri" w:hAnsi="Calibri" w:cs="Calibri"/>
          <w:sz w:val="24"/>
          <w:szCs w:val="24"/>
        </w:rPr>
        <w:t xml:space="preserve"> of</w:t>
      </w:r>
      <w:r w:rsidR="00955868" w:rsidRPr="00E773DA">
        <w:rPr>
          <w:rFonts w:ascii="Calibri" w:eastAsia="Calibri" w:hAnsi="Calibri" w:cs="Calibri"/>
          <w:sz w:val="24"/>
          <w:szCs w:val="24"/>
        </w:rPr>
        <w:t xml:space="preserve"> diluted DMSO in DMEM (</w:t>
      </w:r>
      <w:r w:rsidR="00D54155">
        <w:rPr>
          <w:rFonts w:ascii="Calibri" w:eastAsia="Calibri" w:hAnsi="Calibri" w:cs="Calibri"/>
          <w:sz w:val="24"/>
          <w:szCs w:val="24"/>
        </w:rPr>
        <w:t>s</w:t>
      </w:r>
      <w:r w:rsidR="00955868" w:rsidRPr="00E773DA">
        <w:rPr>
          <w:rFonts w:ascii="Calibri" w:eastAsia="Calibri" w:hAnsi="Calibri" w:cs="Calibri"/>
          <w:sz w:val="24"/>
          <w:szCs w:val="24"/>
        </w:rPr>
        <w:t xml:space="preserve">tep </w:t>
      </w:r>
      <w:r w:rsidR="005754DC">
        <w:rPr>
          <w:rFonts w:ascii="Calibri" w:eastAsia="Calibri" w:hAnsi="Calibri" w:cs="Calibri"/>
          <w:sz w:val="24"/>
          <w:szCs w:val="24"/>
        </w:rPr>
        <w:t>3.</w:t>
      </w:r>
      <w:r w:rsidR="00955868" w:rsidRPr="00E773DA">
        <w:rPr>
          <w:rFonts w:ascii="Calibri" w:eastAsia="Calibri" w:hAnsi="Calibri" w:cs="Calibri"/>
          <w:sz w:val="24"/>
          <w:szCs w:val="24"/>
        </w:rPr>
        <w:t>2.</w:t>
      </w:r>
      <w:r w:rsidR="00E57131">
        <w:rPr>
          <w:rFonts w:ascii="Calibri" w:eastAsia="Calibri" w:hAnsi="Calibri" w:cs="Calibri"/>
          <w:sz w:val="24"/>
          <w:szCs w:val="24"/>
        </w:rPr>
        <w:t>2</w:t>
      </w:r>
      <w:r w:rsidR="00955868" w:rsidRPr="00E773DA">
        <w:rPr>
          <w:rFonts w:ascii="Calibri" w:eastAsia="Calibri" w:hAnsi="Calibri" w:cs="Calibri"/>
          <w:sz w:val="24"/>
          <w:szCs w:val="24"/>
        </w:rPr>
        <w:t xml:space="preserve">.) to </w:t>
      </w:r>
      <w:r w:rsidR="00882451">
        <w:rPr>
          <w:rFonts w:ascii="Calibri" w:eastAsia="Calibri" w:hAnsi="Calibri" w:cs="Calibri"/>
          <w:sz w:val="24"/>
          <w:szCs w:val="24"/>
        </w:rPr>
        <w:t>Dish</w:t>
      </w:r>
      <w:r w:rsidR="00882451" w:rsidRPr="00E773DA">
        <w:rPr>
          <w:rFonts w:ascii="Calibri" w:eastAsia="Calibri" w:hAnsi="Calibri" w:cs="Calibri"/>
          <w:sz w:val="24"/>
          <w:szCs w:val="24"/>
        </w:rPr>
        <w:t xml:space="preserve"> </w:t>
      </w:r>
      <w:r w:rsidR="00955868" w:rsidRPr="00E773DA">
        <w:rPr>
          <w:rFonts w:ascii="Calibri" w:eastAsia="Calibri" w:hAnsi="Calibri" w:cs="Calibri"/>
          <w:sz w:val="24"/>
          <w:szCs w:val="24"/>
        </w:rPr>
        <w:t>1.</w:t>
      </w:r>
    </w:p>
    <w:p w14:paraId="2996DB51" w14:textId="77777777" w:rsidR="00955868" w:rsidRPr="00E773DA" w:rsidRDefault="00955868" w:rsidP="003A30BA">
      <w:pPr>
        <w:spacing w:line="240" w:lineRule="auto"/>
        <w:jc w:val="both"/>
        <w:rPr>
          <w:rFonts w:ascii="Calibri" w:eastAsia="Calibri" w:hAnsi="Calibri" w:cs="Calibri"/>
          <w:sz w:val="24"/>
          <w:szCs w:val="24"/>
        </w:rPr>
      </w:pPr>
    </w:p>
    <w:p w14:paraId="13F3E8B9" w14:textId="1460ADCD" w:rsidR="00955868"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955868" w:rsidRPr="00E773DA">
        <w:rPr>
          <w:rFonts w:ascii="Calibri" w:eastAsia="Calibri" w:hAnsi="Calibri" w:cs="Calibri"/>
          <w:sz w:val="24"/>
          <w:szCs w:val="24"/>
        </w:rPr>
        <w:t xml:space="preserve">2.6. Add the </w:t>
      </w:r>
      <w:r w:rsidR="00A74F03" w:rsidRPr="00E773DA">
        <w:rPr>
          <w:rFonts w:ascii="Calibri" w:eastAsia="Calibri" w:hAnsi="Calibri" w:cs="Calibri"/>
          <w:sz w:val="24"/>
          <w:szCs w:val="24"/>
        </w:rPr>
        <w:t>12 m</w:t>
      </w:r>
      <w:r>
        <w:rPr>
          <w:rFonts w:ascii="Calibri" w:eastAsia="Calibri" w:hAnsi="Calibri" w:cs="Calibri"/>
          <w:sz w:val="24"/>
          <w:szCs w:val="24"/>
        </w:rPr>
        <w:t>L</w:t>
      </w:r>
      <w:r w:rsidR="00A74F03" w:rsidRPr="00E773DA">
        <w:rPr>
          <w:rFonts w:ascii="Calibri" w:eastAsia="Calibri" w:hAnsi="Calibri" w:cs="Calibri"/>
          <w:sz w:val="24"/>
          <w:szCs w:val="24"/>
        </w:rPr>
        <w:t xml:space="preserve"> of </w:t>
      </w:r>
      <w:r w:rsidR="00955868" w:rsidRPr="00E773DA">
        <w:rPr>
          <w:rFonts w:ascii="Calibri" w:eastAsia="Calibri" w:hAnsi="Calibri" w:cs="Calibri"/>
          <w:sz w:val="24"/>
          <w:szCs w:val="24"/>
        </w:rPr>
        <w:t>3 µM A-485 in DMEM (</w:t>
      </w:r>
      <w:r w:rsidR="00D54155">
        <w:rPr>
          <w:rFonts w:ascii="Calibri" w:eastAsia="Calibri" w:hAnsi="Calibri" w:cs="Calibri"/>
          <w:sz w:val="24"/>
          <w:szCs w:val="24"/>
        </w:rPr>
        <w:t>s</w:t>
      </w:r>
      <w:r w:rsidR="00955868" w:rsidRPr="00E773DA">
        <w:rPr>
          <w:rFonts w:ascii="Calibri" w:eastAsia="Calibri" w:hAnsi="Calibri" w:cs="Calibri"/>
          <w:sz w:val="24"/>
          <w:szCs w:val="24"/>
        </w:rPr>
        <w:t xml:space="preserve">tep </w:t>
      </w:r>
      <w:r w:rsidR="005754DC">
        <w:rPr>
          <w:rFonts w:ascii="Calibri" w:eastAsia="Calibri" w:hAnsi="Calibri" w:cs="Calibri"/>
          <w:sz w:val="24"/>
          <w:szCs w:val="24"/>
        </w:rPr>
        <w:t>3.</w:t>
      </w:r>
      <w:r w:rsidR="00955868" w:rsidRPr="00E773DA">
        <w:rPr>
          <w:rFonts w:ascii="Calibri" w:eastAsia="Calibri" w:hAnsi="Calibri" w:cs="Calibri"/>
          <w:sz w:val="24"/>
          <w:szCs w:val="24"/>
        </w:rPr>
        <w:t>2.</w:t>
      </w:r>
      <w:r w:rsidR="00E57131">
        <w:rPr>
          <w:rFonts w:ascii="Calibri" w:eastAsia="Calibri" w:hAnsi="Calibri" w:cs="Calibri"/>
          <w:sz w:val="24"/>
          <w:szCs w:val="24"/>
        </w:rPr>
        <w:t>3</w:t>
      </w:r>
      <w:r w:rsidR="00955868" w:rsidRPr="00E773DA">
        <w:rPr>
          <w:rFonts w:ascii="Calibri" w:eastAsia="Calibri" w:hAnsi="Calibri" w:cs="Calibri"/>
          <w:sz w:val="24"/>
          <w:szCs w:val="24"/>
        </w:rPr>
        <w:t xml:space="preserve">.) to </w:t>
      </w:r>
      <w:r w:rsidR="00882451">
        <w:rPr>
          <w:rFonts w:ascii="Calibri" w:eastAsia="Calibri" w:hAnsi="Calibri" w:cs="Calibri"/>
          <w:sz w:val="24"/>
          <w:szCs w:val="24"/>
        </w:rPr>
        <w:t>Dish</w:t>
      </w:r>
      <w:r w:rsidR="00882451" w:rsidRPr="00E773DA">
        <w:rPr>
          <w:rFonts w:ascii="Calibri" w:eastAsia="Calibri" w:hAnsi="Calibri" w:cs="Calibri"/>
          <w:sz w:val="24"/>
          <w:szCs w:val="24"/>
        </w:rPr>
        <w:t xml:space="preserve"> </w:t>
      </w:r>
      <w:r w:rsidR="00955868" w:rsidRPr="00E773DA">
        <w:rPr>
          <w:rFonts w:ascii="Calibri" w:eastAsia="Calibri" w:hAnsi="Calibri" w:cs="Calibri"/>
          <w:sz w:val="24"/>
          <w:szCs w:val="24"/>
        </w:rPr>
        <w:t>2.</w:t>
      </w:r>
    </w:p>
    <w:p w14:paraId="3462A645" w14:textId="77777777" w:rsidR="00955868" w:rsidRPr="00E773DA" w:rsidRDefault="00955868" w:rsidP="003A30BA">
      <w:pPr>
        <w:spacing w:line="240" w:lineRule="auto"/>
        <w:jc w:val="both"/>
        <w:rPr>
          <w:rFonts w:ascii="Calibri" w:eastAsia="Calibri" w:hAnsi="Calibri" w:cs="Calibri"/>
          <w:sz w:val="24"/>
          <w:szCs w:val="24"/>
        </w:rPr>
      </w:pPr>
    </w:p>
    <w:p w14:paraId="32376D8B" w14:textId="78C59866" w:rsidR="00955868"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955868" w:rsidRPr="00E773DA">
        <w:rPr>
          <w:rFonts w:ascii="Calibri" w:eastAsia="Calibri" w:hAnsi="Calibri" w:cs="Calibri"/>
          <w:sz w:val="24"/>
          <w:szCs w:val="24"/>
        </w:rPr>
        <w:t>2.7. Return the cell culture dishes to the incubator and incubate for 24 h.</w:t>
      </w:r>
    </w:p>
    <w:p w14:paraId="29B7668B" w14:textId="77777777" w:rsidR="00A26726" w:rsidRPr="00E773DA" w:rsidRDefault="00A26726" w:rsidP="003A30BA">
      <w:pPr>
        <w:spacing w:line="240" w:lineRule="auto"/>
        <w:jc w:val="both"/>
        <w:rPr>
          <w:rFonts w:ascii="Calibri" w:eastAsia="Calibri" w:hAnsi="Calibri" w:cs="Calibri"/>
          <w:sz w:val="24"/>
          <w:szCs w:val="24"/>
        </w:rPr>
      </w:pPr>
    </w:p>
    <w:p w14:paraId="7BE59C43" w14:textId="6BDDDBA9" w:rsidR="00A26726" w:rsidRPr="00E773DA" w:rsidRDefault="00D53667" w:rsidP="003A30BA">
      <w:pPr>
        <w:spacing w:line="240" w:lineRule="auto"/>
        <w:jc w:val="both"/>
        <w:rPr>
          <w:rFonts w:ascii="Calibri" w:eastAsia="Calibri" w:hAnsi="Calibri" w:cs="Calibri"/>
          <w:sz w:val="24"/>
          <w:szCs w:val="24"/>
        </w:rPr>
      </w:pPr>
      <w:r w:rsidRPr="00D53667">
        <w:rPr>
          <w:rFonts w:ascii="Calibri" w:eastAsia="Calibri" w:hAnsi="Calibri" w:cs="Calibri"/>
          <w:b/>
          <w:bCs/>
          <w:sz w:val="24"/>
          <w:szCs w:val="24"/>
        </w:rPr>
        <w:t>3.</w:t>
      </w:r>
      <w:r w:rsidR="00A26726" w:rsidRPr="00E773DA">
        <w:rPr>
          <w:rFonts w:ascii="Calibri" w:eastAsia="Calibri" w:hAnsi="Calibri" w:cs="Calibri"/>
          <w:b/>
          <w:sz w:val="24"/>
          <w:szCs w:val="24"/>
        </w:rPr>
        <w:t xml:space="preserve">3. Cell </w:t>
      </w:r>
      <w:r w:rsidR="00D54155">
        <w:rPr>
          <w:rFonts w:ascii="Calibri" w:eastAsia="Calibri" w:hAnsi="Calibri" w:cs="Calibri"/>
          <w:b/>
          <w:sz w:val="24"/>
          <w:szCs w:val="24"/>
        </w:rPr>
        <w:t>f</w:t>
      </w:r>
      <w:r w:rsidR="00A26726" w:rsidRPr="00E773DA">
        <w:rPr>
          <w:rFonts w:ascii="Calibri" w:eastAsia="Calibri" w:hAnsi="Calibri" w:cs="Calibri"/>
          <w:b/>
          <w:sz w:val="24"/>
          <w:szCs w:val="24"/>
        </w:rPr>
        <w:t>ixation</w:t>
      </w:r>
    </w:p>
    <w:p w14:paraId="32A8B844" w14:textId="77777777" w:rsidR="00A26726" w:rsidRPr="00E773DA" w:rsidRDefault="00A26726" w:rsidP="003A30BA">
      <w:pPr>
        <w:spacing w:line="240" w:lineRule="auto"/>
        <w:jc w:val="both"/>
        <w:rPr>
          <w:rFonts w:ascii="Calibri" w:eastAsia="Calibri" w:hAnsi="Calibri" w:cs="Calibri"/>
          <w:b/>
          <w:sz w:val="24"/>
          <w:szCs w:val="24"/>
        </w:rPr>
      </w:pPr>
    </w:p>
    <w:p w14:paraId="0DB1E132" w14:textId="6FBEF03A" w:rsidR="00A26726" w:rsidRPr="00E773DA" w:rsidRDefault="00A26726" w:rsidP="003A30BA">
      <w:pPr>
        <w:spacing w:line="240" w:lineRule="auto"/>
        <w:jc w:val="both"/>
        <w:rPr>
          <w:rFonts w:ascii="Calibri" w:eastAsia="Calibri" w:hAnsi="Calibri" w:cs="Calibri"/>
          <w:sz w:val="24"/>
          <w:szCs w:val="24"/>
        </w:rPr>
      </w:pPr>
      <w:r w:rsidRPr="00D53667">
        <w:rPr>
          <w:rFonts w:ascii="Calibri" w:eastAsia="Calibri" w:hAnsi="Calibri" w:cs="Calibri"/>
          <w:sz w:val="24"/>
          <w:szCs w:val="24"/>
        </w:rPr>
        <w:t>3</w:t>
      </w:r>
      <w:r w:rsidRPr="00E773DA">
        <w:rPr>
          <w:rFonts w:ascii="Calibri" w:eastAsia="Calibri" w:hAnsi="Calibri" w:cs="Calibri"/>
          <w:sz w:val="24"/>
          <w:szCs w:val="24"/>
        </w:rPr>
        <w:t>.</w:t>
      </w:r>
      <w:r w:rsidR="00D53667">
        <w:rPr>
          <w:rFonts w:ascii="Calibri" w:eastAsia="Calibri" w:hAnsi="Calibri" w:cs="Calibri"/>
          <w:sz w:val="24"/>
          <w:szCs w:val="24"/>
        </w:rPr>
        <w:t>3.</w:t>
      </w:r>
      <w:r w:rsidRPr="00E773DA">
        <w:rPr>
          <w:rFonts w:ascii="Calibri" w:eastAsia="Calibri" w:hAnsi="Calibri" w:cs="Calibri"/>
          <w:sz w:val="24"/>
          <w:szCs w:val="24"/>
        </w:rPr>
        <w:t xml:space="preserve">1. </w:t>
      </w:r>
      <w:r w:rsidR="00955868" w:rsidRPr="00E773DA">
        <w:rPr>
          <w:rFonts w:ascii="Calibri" w:eastAsia="Calibri" w:hAnsi="Calibri" w:cs="Calibri"/>
          <w:sz w:val="24"/>
          <w:szCs w:val="24"/>
        </w:rPr>
        <w:t>Pipette</w:t>
      </w:r>
      <w:r w:rsidRPr="00E773DA">
        <w:rPr>
          <w:rFonts w:ascii="Calibri" w:eastAsia="Calibri" w:hAnsi="Calibri" w:cs="Calibri"/>
          <w:sz w:val="24"/>
          <w:szCs w:val="24"/>
        </w:rPr>
        <w:t xml:space="preserve"> 330 </w:t>
      </w:r>
      <w:r w:rsidRPr="00E773DA">
        <w:rPr>
          <w:rFonts w:ascii="Calibri" w:eastAsia="Calibri" w:hAnsi="Calibri" w:cs="Calibri"/>
          <w:sz w:val="24"/>
          <w:szCs w:val="24"/>
        </w:rPr>
        <w:sym w:font="Symbol" w:char="F06D"/>
      </w:r>
      <w:r w:rsidR="00691DC9">
        <w:rPr>
          <w:rFonts w:ascii="Calibri" w:eastAsia="Calibri" w:hAnsi="Calibri" w:cs="Calibri"/>
          <w:sz w:val="24"/>
          <w:szCs w:val="24"/>
        </w:rPr>
        <w:t>L</w:t>
      </w:r>
      <w:r w:rsidRPr="00E773DA">
        <w:rPr>
          <w:rFonts w:ascii="Calibri" w:eastAsia="Calibri" w:hAnsi="Calibri" w:cs="Calibri"/>
          <w:sz w:val="24"/>
          <w:szCs w:val="24"/>
        </w:rPr>
        <w:t xml:space="preserve"> (27.5 µ</w:t>
      </w:r>
      <w:r w:rsidR="00691DC9">
        <w:rPr>
          <w:rFonts w:ascii="Calibri" w:eastAsia="Calibri" w:hAnsi="Calibri" w:cs="Calibri"/>
          <w:sz w:val="24"/>
          <w:szCs w:val="24"/>
        </w:rPr>
        <w:t>L</w:t>
      </w:r>
      <w:r w:rsidRPr="00E773DA">
        <w:rPr>
          <w:rFonts w:ascii="Calibri" w:eastAsia="Calibri" w:hAnsi="Calibri" w:cs="Calibri"/>
          <w:sz w:val="24"/>
          <w:szCs w:val="24"/>
        </w:rPr>
        <w:t xml:space="preserve"> per m</w:t>
      </w:r>
      <w:r w:rsidR="00691DC9">
        <w:rPr>
          <w:rFonts w:ascii="Calibri" w:eastAsia="Calibri" w:hAnsi="Calibri" w:cs="Calibri"/>
          <w:sz w:val="24"/>
          <w:szCs w:val="24"/>
        </w:rPr>
        <w:t>L</w:t>
      </w:r>
      <w:r w:rsidRPr="00E773DA">
        <w:rPr>
          <w:rFonts w:ascii="Calibri" w:eastAsia="Calibri" w:hAnsi="Calibri" w:cs="Calibri"/>
          <w:sz w:val="24"/>
          <w:szCs w:val="24"/>
        </w:rPr>
        <w:t>) of 37% formaldehyde to the complete media and gently swirl the plate to mix.</w:t>
      </w:r>
    </w:p>
    <w:p w14:paraId="7C19027E" w14:textId="77777777" w:rsidR="00A26726" w:rsidRPr="00E773DA" w:rsidRDefault="00A26726" w:rsidP="003A30BA">
      <w:pPr>
        <w:spacing w:line="240" w:lineRule="auto"/>
        <w:jc w:val="both"/>
        <w:rPr>
          <w:rFonts w:ascii="Calibri" w:eastAsia="Calibri" w:hAnsi="Calibri" w:cs="Calibri"/>
          <w:sz w:val="24"/>
          <w:szCs w:val="24"/>
        </w:rPr>
      </w:pPr>
    </w:p>
    <w:p w14:paraId="668198FA" w14:textId="728952E2" w:rsidR="00A26726" w:rsidRPr="00E773DA" w:rsidRDefault="00A26726"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 xml:space="preserve">CAUTION: Formaldehyde is toxic. Please see </w:t>
      </w:r>
      <w:r w:rsidR="004C2BC9">
        <w:rPr>
          <w:rFonts w:ascii="Calibri" w:eastAsia="Calibri" w:hAnsi="Calibri" w:cs="Calibri"/>
          <w:sz w:val="24"/>
          <w:szCs w:val="24"/>
        </w:rPr>
        <w:t>s</w:t>
      </w:r>
      <w:r w:rsidRPr="00E773DA">
        <w:rPr>
          <w:rFonts w:ascii="Calibri" w:eastAsia="Calibri" w:hAnsi="Calibri" w:cs="Calibri"/>
          <w:sz w:val="24"/>
          <w:szCs w:val="24"/>
        </w:rPr>
        <w:t xml:space="preserve">afety </w:t>
      </w:r>
      <w:r w:rsidR="004C2BC9">
        <w:rPr>
          <w:rFonts w:ascii="Calibri" w:eastAsia="Calibri" w:hAnsi="Calibri" w:cs="Calibri"/>
          <w:sz w:val="24"/>
          <w:szCs w:val="24"/>
        </w:rPr>
        <w:t>d</w:t>
      </w:r>
      <w:r w:rsidRPr="00E773DA">
        <w:rPr>
          <w:rFonts w:ascii="Calibri" w:eastAsia="Calibri" w:hAnsi="Calibri" w:cs="Calibri"/>
          <w:sz w:val="24"/>
          <w:szCs w:val="24"/>
        </w:rPr>
        <w:t xml:space="preserve">ata </w:t>
      </w:r>
      <w:r w:rsidR="004C2BC9">
        <w:rPr>
          <w:rFonts w:ascii="Calibri" w:eastAsia="Calibri" w:hAnsi="Calibri" w:cs="Calibri"/>
          <w:sz w:val="24"/>
          <w:szCs w:val="24"/>
        </w:rPr>
        <w:t>s</w:t>
      </w:r>
      <w:r w:rsidRPr="00E773DA">
        <w:rPr>
          <w:rFonts w:ascii="Calibri" w:eastAsia="Calibri" w:hAnsi="Calibri" w:cs="Calibri"/>
          <w:sz w:val="24"/>
          <w:szCs w:val="24"/>
        </w:rPr>
        <w:t>heet for proper handling procedures.</w:t>
      </w:r>
    </w:p>
    <w:p w14:paraId="14D69CBE" w14:textId="77777777" w:rsidR="00A26726" w:rsidRPr="00E773DA" w:rsidRDefault="00A26726" w:rsidP="003A30BA">
      <w:pPr>
        <w:spacing w:line="240" w:lineRule="auto"/>
        <w:jc w:val="both"/>
        <w:rPr>
          <w:rFonts w:ascii="Calibri" w:eastAsia="Calibri" w:hAnsi="Calibri" w:cs="Calibri"/>
          <w:sz w:val="24"/>
          <w:szCs w:val="24"/>
        </w:rPr>
      </w:pPr>
    </w:p>
    <w:p w14:paraId="0847EA69" w14:textId="76CCF9B6"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A26726" w:rsidRPr="00E773DA">
        <w:rPr>
          <w:rFonts w:ascii="Calibri" w:eastAsia="Calibri" w:hAnsi="Calibri" w:cs="Calibri"/>
          <w:sz w:val="24"/>
          <w:szCs w:val="24"/>
        </w:rPr>
        <w:t>3.2. Incubate for 10 mi</w:t>
      </w:r>
      <w:r w:rsidR="00691DC9">
        <w:rPr>
          <w:rFonts w:ascii="Calibri" w:eastAsia="Calibri" w:hAnsi="Calibri" w:cs="Calibri"/>
          <w:sz w:val="24"/>
          <w:szCs w:val="24"/>
        </w:rPr>
        <w:t>n</w:t>
      </w:r>
      <w:r w:rsidR="00A26726" w:rsidRPr="00E773DA">
        <w:rPr>
          <w:rFonts w:ascii="Calibri" w:eastAsia="Calibri" w:hAnsi="Calibri" w:cs="Calibri"/>
          <w:sz w:val="24"/>
          <w:szCs w:val="24"/>
        </w:rPr>
        <w:t xml:space="preserve"> at room temperature.</w:t>
      </w:r>
    </w:p>
    <w:p w14:paraId="49F87943" w14:textId="77777777" w:rsidR="00A26726" w:rsidRPr="00E773DA" w:rsidRDefault="00A26726" w:rsidP="003A30BA">
      <w:pPr>
        <w:spacing w:line="240" w:lineRule="auto"/>
        <w:jc w:val="both"/>
        <w:rPr>
          <w:rFonts w:ascii="Calibri" w:eastAsia="Calibri" w:hAnsi="Calibri" w:cs="Calibri"/>
          <w:sz w:val="24"/>
          <w:szCs w:val="24"/>
        </w:rPr>
      </w:pPr>
    </w:p>
    <w:p w14:paraId="5C50E53E" w14:textId="7C1957A9"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A26726" w:rsidRPr="00E773DA">
        <w:rPr>
          <w:rFonts w:ascii="Calibri" w:eastAsia="Calibri" w:hAnsi="Calibri" w:cs="Calibri"/>
          <w:sz w:val="24"/>
          <w:szCs w:val="24"/>
        </w:rPr>
        <w:t xml:space="preserve">3.3. </w:t>
      </w:r>
      <w:r w:rsidR="00955868" w:rsidRPr="00E773DA">
        <w:rPr>
          <w:rFonts w:ascii="Calibri" w:eastAsia="Calibri" w:hAnsi="Calibri" w:cs="Calibri"/>
          <w:sz w:val="24"/>
          <w:szCs w:val="24"/>
        </w:rPr>
        <w:t>Pipette</w:t>
      </w:r>
      <w:r w:rsidR="00A26726" w:rsidRPr="00E773DA">
        <w:rPr>
          <w:rFonts w:ascii="Calibri" w:eastAsia="Calibri" w:hAnsi="Calibri" w:cs="Calibri"/>
          <w:sz w:val="24"/>
          <w:szCs w:val="24"/>
        </w:rPr>
        <w:t xml:space="preserve"> 2 m</w:t>
      </w:r>
      <w:r w:rsidR="00691DC9">
        <w:rPr>
          <w:rFonts w:ascii="Calibri" w:eastAsia="Calibri" w:hAnsi="Calibri" w:cs="Calibri"/>
          <w:sz w:val="24"/>
          <w:szCs w:val="24"/>
        </w:rPr>
        <w:t>L</w:t>
      </w:r>
      <w:r w:rsidR="00A26726" w:rsidRPr="00E773DA">
        <w:rPr>
          <w:rFonts w:ascii="Calibri" w:eastAsia="Calibri" w:hAnsi="Calibri" w:cs="Calibri"/>
          <w:sz w:val="24"/>
          <w:szCs w:val="24"/>
        </w:rPr>
        <w:t xml:space="preserve"> of 10</w:t>
      </w:r>
      <w:r w:rsidR="00691DC9">
        <w:rPr>
          <w:rFonts w:ascii="Calibri" w:eastAsia="Calibri" w:hAnsi="Calibri" w:cs="Calibri"/>
          <w:sz w:val="24"/>
          <w:szCs w:val="24"/>
        </w:rPr>
        <w:t>x</w:t>
      </w:r>
      <w:r w:rsidR="00A26726" w:rsidRPr="00E773DA">
        <w:rPr>
          <w:rFonts w:ascii="Calibri" w:eastAsia="Calibri" w:hAnsi="Calibri" w:cs="Calibri"/>
          <w:sz w:val="24"/>
          <w:szCs w:val="24"/>
        </w:rPr>
        <w:t xml:space="preserve"> glycine to the plate and swirl to mix.</w:t>
      </w:r>
    </w:p>
    <w:p w14:paraId="26775690" w14:textId="77777777" w:rsidR="00A26726" w:rsidRPr="00E773DA" w:rsidRDefault="00A26726" w:rsidP="003A30BA">
      <w:pPr>
        <w:spacing w:line="240" w:lineRule="auto"/>
        <w:jc w:val="both"/>
        <w:rPr>
          <w:rFonts w:ascii="Calibri" w:eastAsia="Calibri" w:hAnsi="Calibri" w:cs="Calibri"/>
          <w:sz w:val="24"/>
          <w:szCs w:val="24"/>
        </w:rPr>
      </w:pPr>
    </w:p>
    <w:p w14:paraId="4B40A063" w14:textId="17282E81" w:rsidR="00A26726" w:rsidRPr="00E773DA" w:rsidRDefault="00D53667" w:rsidP="003A30BA">
      <w:pPr>
        <w:spacing w:line="240" w:lineRule="auto"/>
        <w:contextualSpacing/>
        <w:jc w:val="both"/>
        <w:rPr>
          <w:rFonts w:ascii="Calibri" w:eastAsia="Calibri" w:hAnsi="Calibri" w:cs="Calibri"/>
          <w:sz w:val="24"/>
          <w:szCs w:val="24"/>
        </w:rPr>
      </w:pPr>
      <w:r>
        <w:rPr>
          <w:rFonts w:ascii="Calibri" w:eastAsia="Calibri" w:hAnsi="Calibri" w:cs="Calibri"/>
          <w:sz w:val="24"/>
          <w:szCs w:val="24"/>
        </w:rPr>
        <w:t>3.</w:t>
      </w:r>
      <w:r w:rsidR="005057B9" w:rsidRPr="00E773DA">
        <w:rPr>
          <w:rFonts w:ascii="Calibri" w:eastAsia="Calibri" w:hAnsi="Calibri" w:cs="Calibri"/>
          <w:sz w:val="24"/>
          <w:szCs w:val="24"/>
        </w:rPr>
        <w:t xml:space="preserve">3.4. </w:t>
      </w:r>
      <w:r w:rsidR="00A26726" w:rsidRPr="00E773DA">
        <w:rPr>
          <w:rFonts w:ascii="Calibri" w:eastAsia="Calibri" w:hAnsi="Calibri" w:cs="Calibri"/>
          <w:sz w:val="24"/>
          <w:szCs w:val="24"/>
        </w:rPr>
        <w:t>Incubate for 5 min at room temperature.</w:t>
      </w:r>
    </w:p>
    <w:p w14:paraId="0955DA26" w14:textId="77777777" w:rsidR="00A26726" w:rsidRPr="00E773DA" w:rsidRDefault="00A26726" w:rsidP="003A30BA">
      <w:pPr>
        <w:spacing w:line="240" w:lineRule="auto"/>
        <w:contextualSpacing/>
        <w:jc w:val="both"/>
        <w:rPr>
          <w:rFonts w:ascii="Calibri" w:eastAsia="Calibri" w:hAnsi="Calibri" w:cs="Calibri"/>
          <w:sz w:val="24"/>
          <w:szCs w:val="24"/>
        </w:rPr>
      </w:pPr>
    </w:p>
    <w:p w14:paraId="3D9E91A9" w14:textId="3F551B8E" w:rsidR="00A26726" w:rsidRPr="00E773DA" w:rsidRDefault="00D53667" w:rsidP="003A30BA">
      <w:pPr>
        <w:spacing w:line="240" w:lineRule="auto"/>
        <w:contextualSpacing/>
        <w:jc w:val="both"/>
        <w:rPr>
          <w:rFonts w:ascii="Calibri" w:eastAsia="Calibri" w:hAnsi="Calibri" w:cs="Calibri"/>
          <w:sz w:val="24"/>
          <w:szCs w:val="24"/>
        </w:rPr>
      </w:pPr>
      <w:r>
        <w:rPr>
          <w:rFonts w:ascii="Calibri" w:eastAsia="Calibri" w:hAnsi="Calibri" w:cs="Calibri"/>
          <w:sz w:val="24"/>
          <w:szCs w:val="24"/>
        </w:rPr>
        <w:t>3.</w:t>
      </w:r>
      <w:r w:rsidR="005057B9" w:rsidRPr="00E773DA">
        <w:rPr>
          <w:rFonts w:ascii="Calibri" w:eastAsia="Calibri" w:hAnsi="Calibri" w:cs="Calibri"/>
          <w:sz w:val="24"/>
          <w:szCs w:val="24"/>
        </w:rPr>
        <w:t xml:space="preserve">3.5. </w:t>
      </w:r>
      <w:r w:rsidR="00A26726" w:rsidRPr="00E773DA">
        <w:rPr>
          <w:rFonts w:ascii="Calibri" w:eastAsia="Calibri" w:hAnsi="Calibri" w:cs="Calibri"/>
          <w:sz w:val="24"/>
          <w:szCs w:val="24"/>
        </w:rPr>
        <w:t>After incubation</w:t>
      </w:r>
      <w:r w:rsidR="00C13409">
        <w:rPr>
          <w:rFonts w:ascii="Calibri" w:eastAsia="Calibri" w:hAnsi="Calibri" w:cs="Calibri"/>
          <w:sz w:val="24"/>
          <w:szCs w:val="24"/>
        </w:rPr>
        <w:t>,</w:t>
      </w:r>
      <w:r w:rsidR="00A26726" w:rsidRPr="00E773DA">
        <w:rPr>
          <w:rFonts w:ascii="Calibri" w:eastAsia="Calibri" w:hAnsi="Calibri" w:cs="Calibri"/>
          <w:sz w:val="24"/>
          <w:szCs w:val="24"/>
        </w:rPr>
        <w:t xml:space="preserve"> place dishes on ice and thaw an aliquot of protease inhibitor cocktail. </w:t>
      </w:r>
    </w:p>
    <w:p w14:paraId="0746E088" w14:textId="77777777" w:rsidR="00A26726" w:rsidRPr="00E773DA" w:rsidRDefault="00A26726" w:rsidP="003A30BA">
      <w:pPr>
        <w:spacing w:line="240" w:lineRule="auto"/>
        <w:jc w:val="both"/>
        <w:rPr>
          <w:rFonts w:ascii="Calibri" w:eastAsia="Calibri" w:hAnsi="Calibri" w:cs="Calibri"/>
          <w:sz w:val="24"/>
          <w:szCs w:val="24"/>
        </w:rPr>
      </w:pPr>
    </w:p>
    <w:p w14:paraId="4520769B" w14:textId="6BFCB5EB"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A26726" w:rsidRPr="00E773DA">
        <w:rPr>
          <w:rFonts w:ascii="Calibri" w:eastAsia="Calibri" w:hAnsi="Calibri" w:cs="Calibri"/>
          <w:sz w:val="24"/>
          <w:szCs w:val="24"/>
        </w:rPr>
        <w:t>3.6. Prepare the following solutions</w:t>
      </w:r>
      <w:r w:rsidR="00486165" w:rsidRPr="00E773DA">
        <w:rPr>
          <w:rFonts w:ascii="Calibri" w:eastAsia="Calibri" w:hAnsi="Calibri" w:cs="Calibri"/>
          <w:sz w:val="24"/>
          <w:szCs w:val="24"/>
        </w:rPr>
        <w:t xml:space="preserve"> for</w:t>
      </w:r>
      <w:r w:rsidR="00650DA1">
        <w:rPr>
          <w:rFonts w:ascii="Calibri" w:eastAsia="Calibri" w:hAnsi="Calibri" w:cs="Calibri"/>
          <w:sz w:val="24"/>
          <w:szCs w:val="24"/>
        </w:rPr>
        <w:t xml:space="preserve"> both</w:t>
      </w:r>
      <w:r w:rsidR="00486165" w:rsidRPr="00E773DA">
        <w:rPr>
          <w:rFonts w:ascii="Calibri" w:eastAsia="Calibri" w:hAnsi="Calibri" w:cs="Calibri"/>
          <w:sz w:val="24"/>
          <w:szCs w:val="24"/>
        </w:rPr>
        <w:t xml:space="preserve"> </w:t>
      </w:r>
      <w:r w:rsidR="00650DA1">
        <w:rPr>
          <w:rFonts w:ascii="Calibri" w:eastAsia="Calibri" w:hAnsi="Calibri" w:cs="Calibri"/>
          <w:sz w:val="24"/>
          <w:szCs w:val="24"/>
        </w:rPr>
        <w:t>the DMSO and A-485 samples</w:t>
      </w:r>
      <w:r w:rsidR="002815B7" w:rsidRPr="00E773DA">
        <w:rPr>
          <w:rFonts w:ascii="Calibri" w:eastAsia="Calibri" w:hAnsi="Calibri" w:cs="Calibri"/>
          <w:sz w:val="24"/>
          <w:szCs w:val="24"/>
        </w:rPr>
        <w:t xml:space="preserve"> </w:t>
      </w:r>
      <w:r w:rsidR="00216050" w:rsidRPr="00E773DA">
        <w:rPr>
          <w:rFonts w:ascii="Calibri" w:eastAsia="Calibri" w:hAnsi="Calibri" w:cs="Calibri"/>
          <w:sz w:val="24"/>
          <w:szCs w:val="24"/>
        </w:rPr>
        <w:t xml:space="preserve">using the buffers prepared in </w:t>
      </w:r>
      <w:r w:rsidR="005D4443">
        <w:rPr>
          <w:rFonts w:ascii="Calibri" w:eastAsia="Calibri" w:hAnsi="Calibri" w:cs="Calibri"/>
          <w:sz w:val="24"/>
          <w:szCs w:val="24"/>
        </w:rPr>
        <w:t>s</w:t>
      </w:r>
      <w:r w:rsidR="00216050" w:rsidRPr="00E773DA">
        <w:rPr>
          <w:rFonts w:ascii="Calibri" w:eastAsia="Calibri" w:hAnsi="Calibri" w:cs="Calibri"/>
          <w:sz w:val="24"/>
          <w:szCs w:val="24"/>
        </w:rPr>
        <w:t xml:space="preserve">tep </w:t>
      </w:r>
      <w:r w:rsidR="00F55F30">
        <w:rPr>
          <w:rFonts w:ascii="Calibri" w:eastAsia="Calibri" w:hAnsi="Calibri" w:cs="Calibri"/>
          <w:sz w:val="24"/>
          <w:szCs w:val="24"/>
        </w:rPr>
        <w:t>3</w:t>
      </w:r>
      <w:r w:rsidR="00216050" w:rsidRPr="00E773DA">
        <w:rPr>
          <w:rFonts w:ascii="Calibri" w:eastAsia="Calibri" w:hAnsi="Calibri" w:cs="Calibri"/>
          <w:sz w:val="24"/>
          <w:szCs w:val="24"/>
        </w:rPr>
        <w:t>.1</w:t>
      </w:r>
      <w:r w:rsidR="005D4443">
        <w:rPr>
          <w:rFonts w:ascii="Calibri" w:eastAsia="Calibri" w:hAnsi="Calibri" w:cs="Calibri"/>
          <w:sz w:val="24"/>
          <w:szCs w:val="24"/>
        </w:rPr>
        <w:t>.</w:t>
      </w:r>
    </w:p>
    <w:p w14:paraId="0972F0CD" w14:textId="77777777" w:rsidR="00A26726" w:rsidRPr="00E773DA" w:rsidRDefault="00A26726" w:rsidP="003A30BA">
      <w:pPr>
        <w:spacing w:line="240" w:lineRule="auto"/>
        <w:jc w:val="both"/>
        <w:rPr>
          <w:rFonts w:ascii="Calibri" w:eastAsia="Calibri" w:hAnsi="Calibri" w:cs="Calibri"/>
          <w:sz w:val="24"/>
          <w:szCs w:val="24"/>
        </w:rPr>
      </w:pPr>
    </w:p>
    <w:p w14:paraId="198CAFCF" w14:textId="56716B9A"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A26726" w:rsidRPr="00E773DA">
        <w:rPr>
          <w:rFonts w:ascii="Calibri" w:eastAsia="Calibri" w:hAnsi="Calibri" w:cs="Calibri"/>
          <w:sz w:val="24"/>
          <w:szCs w:val="24"/>
        </w:rPr>
        <w:t>3.6.1.   2 m</w:t>
      </w:r>
      <w:r w:rsidR="00691DC9">
        <w:rPr>
          <w:rFonts w:ascii="Calibri" w:eastAsia="Calibri" w:hAnsi="Calibri" w:cs="Calibri"/>
          <w:sz w:val="24"/>
          <w:szCs w:val="24"/>
        </w:rPr>
        <w:t>L</w:t>
      </w:r>
      <w:r w:rsidR="00A26726" w:rsidRPr="00E773DA">
        <w:rPr>
          <w:rFonts w:ascii="Calibri" w:eastAsia="Calibri" w:hAnsi="Calibri" w:cs="Calibri"/>
          <w:sz w:val="24"/>
          <w:szCs w:val="24"/>
        </w:rPr>
        <w:t xml:space="preserve"> of PBS with a 1:1</w:t>
      </w:r>
      <w:r w:rsidR="00D54155">
        <w:rPr>
          <w:rFonts w:ascii="Calibri" w:eastAsia="Calibri" w:hAnsi="Calibri" w:cs="Calibri"/>
          <w:sz w:val="24"/>
          <w:szCs w:val="24"/>
        </w:rPr>
        <w:t>,</w:t>
      </w:r>
      <w:r w:rsidR="00A26726" w:rsidRPr="00E773DA">
        <w:rPr>
          <w:rFonts w:ascii="Calibri" w:eastAsia="Calibri" w:hAnsi="Calibri" w:cs="Calibri"/>
          <w:sz w:val="24"/>
          <w:szCs w:val="24"/>
        </w:rPr>
        <w:t>000 dilution of the protease inhibitor cocktail</w:t>
      </w:r>
    </w:p>
    <w:p w14:paraId="454148AE" w14:textId="77777777" w:rsidR="00A26726" w:rsidRPr="00E773DA" w:rsidRDefault="00A26726" w:rsidP="003A30BA">
      <w:pPr>
        <w:spacing w:line="240" w:lineRule="auto"/>
        <w:jc w:val="both"/>
        <w:rPr>
          <w:rFonts w:ascii="Calibri" w:eastAsia="Calibri" w:hAnsi="Calibri" w:cs="Calibri"/>
          <w:sz w:val="24"/>
          <w:szCs w:val="24"/>
        </w:rPr>
      </w:pPr>
    </w:p>
    <w:p w14:paraId="748E02B1" w14:textId="2788769B" w:rsidR="00A26726" w:rsidRPr="00E773DA" w:rsidRDefault="00D53667" w:rsidP="003A30BA">
      <w:pPr>
        <w:spacing w:line="240" w:lineRule="auto"/>
        <w:contextualSpacing/>
        <w:jc w:val="both"/>
        <w:rPr>
          <w:rFonts w:ascii="Calibri" w:eastAsia="Calibri" w:hAnsi="Calibri" w:cs="Calibri"/>
          <w:sz w:val="24"/>
          <w:szCs w:val="24"/>
        </w:rPr>
      </w:pPr>
      <w:r>
        <w:rPr>
          <w:rFonts w:ascii="Calibri" w:eastAsia="Calibri" w:hAnsi="Calibri" w:cs="Calibri"/>
          <w:sz w:val="24"/>
          <w:szCs w:val="24"/>
        </w:rPr>
        <w:t>3.</w:t>
      </w:r>
      <w:r w:rsidR="00216050" w:rsidRPr="00E773DA">
        <w:rPr>
          <w:rFonts w:ascii="Calibri" w:eastAsia="Calibri" w:hAnsi="Calibri" w:cs="Calibri"/>
          <w:sz w:val="24"/>
          <w:szCs w:val="24"/>
        </w:rPr>
        <w:t xml:space="preserve">3.6.2.   </w:t>
      </w:r>
      <w:r w:rsidR="00A26726" w:rsidRPr="00E773DA">
        <w:rPr>
          <w:rFonts w:ascii="Calibri" w:eastAsia="Calibri" w:hAnsi="Calibri" w:cs="Calibri"/>
          <w:sz w:val="24"/>
          <w:szCs w:val="24"/>
        </w:rPr>
        <w:t>1 m</w:t>
      </w:r>
      <w:r w:rsidR="00691DC9">
        <w:rPr>
          <w:rFonts w:ascii="Calibri" w:eastAsia="Calibri" w:hAnsi="Calibri" w:cs="Calibri"/>
          <w:sz w:val="24"/>
          <w:szCs w:val="24"/>
        </w:rPr>
        <w:t>L</w:t>
      </w:r>
      <w:r w:rsidR="00A26726" w:rsidRPr="00E773DA">
        <w:rPr>
          <w:rFonts w:ascii="Calibri" w:eastAsia="Calibri" w:hAnsi="Calibri" w:cs="Calibri"/>
          <w:sz w:val="24"/>
          <w:szCs w:val="24"/>
        </w:rPr>
        <w:t xml:space="preserve"> of nuclei swelling buffer with a 1:1</w:t>
      </w:r>
      <w:r w:rsidR="00D54155">
        <w:rPr>
          <w:rFonts w:ascii="Calibri" w:eastAsia="Calibri" w:hAnsi="Calibri" w:cs="Calibri"/>
          <w:sz w:val="24"/>
          <w:szCs w:val="24"/>
        </w:rPr>
        <w:t>,</w:t>
      </w:r>
      <w:r w:rsidR="00A26726" w:rsidRPr="00E773DA">
        <w:rPr>
          <w:rFonts w:ascii="Calibri" w:eastAsia="Calibri" w:hAnsi="Calibri" w:cs="Calibri"/>
          <w:sz w:val="24"/>
          <w:szCs w:val="24"/>
        </w:rPr>
        <w:t>000 dilution of the protease inhibitor cocktail</w:t>
      </w:r>
    </w:p>
    <w:p w14:paraId="070A2515" w14:textId="77777777" w:rsidR="00A26726" w:rsidRPr="00E773DA" w:rsidRDefault="00A26726" w:rsidP="003A30BA">
      <w:pPr>
        <w:spacing w:line="240" w:lineRule="auto"/>
        <w:contextualSpacing/>
        <w:jc w:val="both"/>
        <w:rPr>
          <w:rFonts w:ascii="Calibri" w:eastAsia="Calibri" w:hAnsi="Calibri" w:cs="Calibri"/>
          <w:sz w:val="24"/>
          <w:szCs w:val="24"/>
        </w:rPr>
      </w:pPr>
    </w:p>
    <w:p w14:paraId="2B3D55F2" w14:textId="2C054B91" w:rsidR="00A26726" w:rsidRPr="00E773DA" w:rsidRDefault="00D53667" w:rsidP="003A30BA">
      <w:pPr>
        <w:spacing w:line="240" w:lineRule="auto"/>
        <w:contextualSpacing/>
        <w:jc w:val="both"/>
        <w:rPr>
          <w:rFonts w:ascii="Calibri" w:eastAsia="Calibri" w:hAnsi="Calibri" w:cs="Calibri"/>
          <w:sz w:val="24"/>
          <w:szCs w:val="24"/>
        </w:rPr>
      </w:pPr>
      <w:r>
        <w:rPr>
          <w:rFonts w:ascii="Calibri" w:eastAsia="Calibri" w:hAnsi="Calibri" w:cs="Calibri"/>
          <w:sz w:val="24"/>
          <w:szCs w:val="24"/>
        </w:rPr>
        <w:t>3.</w:t>
      </w:r>
      <w:r w:rsidR="00216050" w:rsidRPr="00E773DA">
        <w:rPr>
          <w:rFonts w:ascii="Calibri" w:eastAsia="Calibri" w:hAnsi="Calibri" w:cs="Calibri"/>
          <w:sz w:val="24"/>
          <w:szCs w:val="24"/>
        </w:rPr>
        <w:t xml:space="preserve">3.6.3.   </w:t>
      </w:r>
      <w:r w:rsidR="00A26726" w:rsidRPr="00E773DA">
        <w:rPr>
          <w:rFonts w:ascii="Calibri" w:eastAsia="Calibri" w:hAnsi="Calibri" w:cs="Calibri"/>
          <w:sz w:val="24"/>
          <w:szCs w:val="24"/>
        </w:rPr>
        <w:t>0.5 m</w:t>
      </w:r>
      <w:r w:rsidR="00691DC9">
        <w:rPr>
          <w:rFonts w:ascii="Calibri" w:eastAsia="Calibri" w:hAnsi="Calibri" w:cs="Calibri"/>
          <w:sz w:val="24"/>
          <w:szCs w:val="24"/>
        </w:rPr>
        <w:t>L</w:t>
      </w:r>
      <w:r w:rsidR="00A26726" w:rsidRPr="00E773DA">
        <w:rPr>
          <w:rFonts w:ascii="Calibri" w:eastAsia="Calibri" w:hAnsi="Calibri" w:cs="Calibri"/>
          <w:sz w:val="24"/>
          <w:szCs w:val="24"/>
        </w:rPr>
        <w:t xml:space="preserve"> of SDS lysis buffer with a 1:1</w:t>
      </w:r>
      <w:r w:rsidR="00D54155">
        <w:rPr>
          <w:rFonts w:ascii="Calibri" w:eastAsia="Calibri" w:hAnsi="Calibri" w:cs="Calibri"/>
          <w:sz w:val="24"/>
          <w:szCs w:val="24"/>
        </w:rPr>
        <w:t>,</w:t>
      </w:r>
      <w:r w:rsidR="00A26726" w:rsidRPr="00E773DA">
        <w:rPr>
          <w:rFonts w:ascii="Calibri" w:eastAsia="Calibri" w:hAnsi="Calibri" w:cs="Calibri"/>
          <w:sz w:val="24"/>
          <w:szCs w:val="24"/>
        </w:rPr>
        <w:t>000 dilution of the protease inhibitor cocktail</w:t>
      </w:r>
    </w:p>
    <w:p w14:paraId="6B16EB0B" w14:textId="77777777" w:rsidR="00A26726" w:rsidRPr="00E773DA" w:rsidRDefault="00A26726" w:rsidP="003A30BA">
      <w:pPr>
        <w:spacing w:line="240" w:lineRule="auto"/>
        <w:jc w:val="both"/>
        <w:rPr>
          <w:rFonts w:ascii="Calibri" w:eastAsia="Calibri" w:hAnsi="Calibri" w:cs="Calibri"/>
          <w:sz w:val="24"/>
          <w:szCs w:val="24"/>
        </w:rPr>
      </w:pPr>
    </w:p>
    <w:p w14:paraId="694405CC" w14:textId="74B26519"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A26726" w:rsidRPr="00E773DA">
        <w:rPr>
          <w:rFonts w:ascii="Calibri" w:eastAsia="Calibri" w:hAnsi="Calibri" w:cs="Calibri"/>
          <w:sz w:val="24"/>
          <w:szCs w:val="24"/>
        </w:rPr>
        <w:t xml:space="preserve">3.7. </w:t>
      </w:r>
      <w:r w:rsidR="00216050" w:rsidRPr="00E773DA">
        <w:rPr>
          <w:rFonts w:ascii="Calibri" w:eastAsia="Calibri" w:hAnsi="Calibri" w:cs="Calibri"/>
          <w:sz w:val="24"/>
          <w:szCs w:val="24"/>
        </w:rPr>
        <w:t>A</w:t>
      </w:r>
      <w:r w:rsidR="00A26726" w:rsidRPr="00E773DA">
        <w:rPr>
          <w:rFonts w:ascii="Calibri" w:eastAsia="Calibri" w:hAnsi="Calibri" w:cs="Calibri"/>
          <w:sz w:val="24"/>
          <w:szCs w:val="24"/>
        </w:rPr>
        <w:t xml:space="preserve">spirate the media from the cell culture </w:t>
      </w:r>
      <w:r w:rsidR="00650DA1">
        <w:rPr>
          <w:rFonts w:ascii="Calibri" w:eastAsia="Calibri" w:hAnsi="Calibri" w:cs="Calibri"/>
          <w:sz w:val="24"/>
          <w:szCs w:val="24"/>
        </w:rPr>
        <w:t>dishes</w:t>
      </w:r>
      <w:r w:rsidR="00A26726" w:rsidRPr="00E773DA">
        <w:rPr>
          <w:rFonts w:ascii="Calibri" w:eastAsia="Calibri" w:hAnsi="Calibri" w:cs="Calibri"/>
          <w:sz w:val="24"/>
          <w:szCs w:val="24"/>
        </w:rPr>
        <w:t xml:space="preserve"> and wash the cells twice with 15 m</w:t>
      </w:r>
      <w:r w:rsidR="00691DC9">
        <w:rPr>
          <w:rFonts w:ascii="Calibri" w:eastAsia="Calibri" w:hAnsi="Calibri" w:cs="Calibri"/>
          <w:sz w:val="24"/>
          <w:szCs w:val="24"/>
        </w:rPr>
        <w:t>L</w:t>
      </w:r>
      <w:r w:rsidR="00A26726" w:rsidRPr="00E773DA">
        <w:rPr>
          <w:rFonts w:ascii="Calibri" w:eastAsia="Calibri" w:hAnsi="Calibri" w:cs="Calibri"/>
          <w:sz w:val="24"/>
          <w:szCs w:val="24"/>
        </w:rPr>
        <w:t xml:space="preserve"> of cold PBS.</w:t>
      </w:r>
    </w:p>
    <w:p w14:paraId="719F463D" w14:textId="77777777" w:rsidR="00A26726" w:rsidRPr="00E773DA" w:rsidRDefault="00A26726" w:rsidP="003A30BA">
      <w:pPr>
        <w:spacing w:line="240" w:lineRule="auto"/>
        <w:contextualSpacing/>
        <w:jc w:val="both"/>
        <w:rPr>
          <w:rFonts w:ascii="Calibri" w:eastAsia="Calibri" w:hAnsi="Calibri" w:cs="Calibri"/>
          <w:sz w:val="24"/>
          <w:szCs w:val="24"/>
        </w:rPr>
      </w:pPr>
    </w:p>
    <w:p w14:paraId="2C8AC6A7" w14:textId="00733F34" w:rsidR="002815B7"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A26726" w:rsidRPr="00E773DA">
        <w:rPr>
          <w:rFonts w:ascii="Calibri" w:eastAsia="Calibri" w:hAnsi="Calibri" w:cs="Calibri"/>
          <w:sz w:val="24"/>
          <w:szCs w:val="24"/>
        </w:rPr>
        <w:t xml:space="preserve">3.8. </w:t>
      </w:r>
      <w:r w:rsidR="008F254C" w:rsidRPr="00E773DA">
        <w:rPr>
          <w:rFonts w:ascii="Calibri" w:eastAsia="Calibri" w:hAnsi="Calibri" w:cs="Calibri"/>
          <w:sz w:val="24"/>
          <w:szCs w:val="24"/>
        </w:rPr>
        <w:t>Pipette</w:t>
      </w:r>
      <w:r w:rsidR="00A26726" w:rsidRPr="00E773DA">
        <w:rPr>
          <w:rFonts w:ascii="Calibri" w:eastAsia="Calibri" w:hAnsi="Calibri" w:cs="Calibri"/>
          <w:sz w:val="24"/>
          <w:szCs w:val="24"/>
        </w:rPr>
        <w:t xml:space="preserve"> 2 m</w:t>
      </w:r>
      <w:r w:rsidR="00691DC9">
        <w:rPr>
          <w:rFonts w:ascii="Calibri" w:eastAsia="Calibri" w:hAnsi="Calibri" w:cs="Calibri"/>
          <w:sz w:val="24"/>
          <w:szCs w:val="24"/>
        </w:rPr>
        <w:t>L</w:t>
      </w:r>
      <w:r w:rsidR="00A26726" w:rsidRPr="00E773DA">
        <w:rPr>
          <w:rFonts w:ascii="Calibri" w:eastAsia="Calibri" w:hAnsi="Calibri" w:cs="Calibri"/>
          <w:sz w:val="24"/>
          <w:szCs w:val="24"/>
        </w:rPr>
        <w:t xml:space="preserve"> of PBS with the protease inhibitor cocktail</w:t>
      </w:r>
      <w:r w:rsidR="006804F2" w:rsidRPr="00E773DA">
        <w:rPr>
          <w:rFonts w:ascii="Calibri" w:eastAsia="Calibri" w:hAnsi="Calibri" w:cs="Calibri"/>
          <w:sz w:val="24"/>
          <w:szCs w:val="24"/>
        </w:rPr>
        <w:t xml:space="preserve"> (</w:t>
      </w:r>
      <w:r w:rsidR="00D54155">
        <w:rPr>
          <w:rFonts w:ascii="Calibri" w:eastAsia="Calibri" w:hAnsi="Calibri" w:cs="Calibri"/>
          <w:sz w:val="24"/>
          <w:szCs w:val="24"/>
        </w:rPr>
        <w:t>s</w:t>
      </w:r>
      <w:r w:rsidR="006804F2" w:rsidRPr="00E773DA">
        <w:rPr>
          <w:rFonts w:ascii="Calibri" w:eastAsia="Calibri" w:hAnsi="Calibri" w:cs="Calibri"/>
          <w:sz w:val="24"/>
          <w:szCs w:val="24"/>
        </w:rPr>
        <w:t xml:space="preserve">tep </w:t>
      </w:r>
      <w:r w:rsidR="00F55F30">
        <w:rPr>
          <w:rFonts w:ascii="Calibri" w:eastAsia="Calibri" w:hAnsi="Calibri" w:cs="Calibri"/>
          <w:sz w:val="24"/>
          <w:szCs w:val="24"/>
        </w:rPr>
        <w:t>3.</w:t>
      </w:r>
      <w:r w:rsidR="006804F2" w:rsidRPr="00E773DA">
        <w:rPr>
          <w:rFonts w:ascii="Calibri" w:eastAsia="Calibri" w:hAnsi="Calibri" w:cs="Calibri"/>
          <w:sz w:val="24"/>
          <w:szCs w:val="24"/>
        </w:rPr>
        <w:t>3.6.1)</w:t>
      </w:r>
      <w:r w:rsidR="00A26726" w:rsidRPr="00E773DA">
        <w:rPr>
          <w:rFonts w:ascii="Calibri" w:eastAsia="Calibri" w:hAnsi="Calibri" w:cs="Calibri"/>
          <w:sz w:val="24"/>
          <w:szCs w:val="24"/>
        </w:rPr>
        <w:t xml:space="preserve"> to the cell culture </w:t>
      </w:r>
      <w:r w:rsidR="00650DA1">
        <w:rPr>
          <w:rFonts w:ascii="Calibri" w:eastAsia="Calibri" w:hAnsi="Calibri" w:cs="Calibri"/>
          <w:sz w:val="24"/>
          <w:szCs w:val="24"/>
        </w:rPr>
        <w:t>dish</w:t>
      </w:r>
      <w:r w:rsidR="005B1DF9">
        <w:rPr>
          <w:rFonts w:ascii="Calibri" w:eastAsia="Calibri" w:hAnsi="Calibri" w:cs="Calibri"/>
          <w:sz w:val="24"/>
          <w:szCs w:val="24"/>
        </w:rPr>
        <w:t>es</w:t>
      </w:r>
      <w:r w:rsidR="002815B7" w:rsidRPr="00E773DA">
        <w:rPr>
          <w:rFonts w:ascii="Calibri" w:eastAsia="Calibri" w:hAnsi="Calibri" w:cs="Calibri"/>
          <w:sz w:val="24"/>
          <w:szCs w:val="24"/>
        </w:rPr>
        <w:t>.</w:t>
      </w:r>
      <w:r w:rsidR="00A26726" w:rsidRPr="00E773DA">
        <w:rPr>
          <w:rFonts w:ascii="Calibri" w:eastAsia="Calibri" w:hAnsi="Calibri" w:cs="Calibri"/>
          <w:sz w:val="24"/>
          <w:szCs w:val="24"/>
        </w:rPr>
        <w:t xml:space="preserve"> </w:t>
      </w:r>
      <w:r w:rsidR="002815B7" w:rsidRPr="00E773DA">
        <w:rPr>
          <w:rFonts w:ascii="Calibri" w:eastAsia="Calibri" w:hAnsi="Calibri" w:cs="Calibri"/>
          <w:sz w:val="24"/>
          <w:szCs w:val="24"/>
        </w:rPr>
        <w:t xml:space="preserve">Lift the cells into solution using </w:t>
      </w:r>
      <w:r w:rsidR="00A26726" w:rsidRPr="00E773DA">
        <w:rPr>
          <w:rFonts w:ascii="Calibri" w:eastAsia="Calibri" w:hAnsi="Calibri" w:cs="Calibri"/>
          <w:sz w:val="24"/>
          <w:szCs w:val="24"/>
        </w:rPr>
        <w:t xml:space="preserve">a cell scraper. </w:t>
      </w:r>
    </w:p>
    <w:p w14:paraId="3AAE4C49" w14:textId="77777777" w:rsidR="002815B7" w:rsidRPr="00E773DA" w:rsidRDefault="002815B7" w:rsidP="003A30BA">
      <w:pPr>
        <w:spacing w:line="240" w:lineRule="auto"/>
        <w:jc w:val="both"/>
        <w:rPr>
          <w:rFonts w:ascii="Calibri" w:eastAsia="Calibri" w:hAnsi="Calibri" w:cs="Calibri"/>
          <w:sz w:val="24"/>
          <w:szCs w:val="24"/>
        </w:rPr>
      </w:pPr>
    </w:p>
    <w:p w14:paraId="065677EB" w14:textId="3390CF3D"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2815B7" w:rsidRPr="00E773DA">
        <w:rPr>
          <w:rFonts w:ascii="Calibri" w:eastAsia="Calibri" w:hAnsi="Calibri" w:cs="Calibri"/>
          <w:sz w:val="24"/>
          <w:szCs w:val="24"/>
        </w:rPr>
        <w:t xml:space="preserve">3.9. </w:t>
      </w:r>
      <w:r w:rsidR="00A26726" w:rsidRPr="00E773DA">
        <w:rPr>
          <w:rFonts w:ascii="Calibri" w:eastAsia="Calibri" w:hAnsi="Calibri" w:cs="Calibri"/>
          <w:sz w:val="24"/>
          <w:szCs w:val="24"/>
        </w:rPr>
        <w:t xml:space="preserve">Transfer the cell suspension to a microcentrifuge tube. </w:t>
      </w:r>
      <w:r w:rsidR="008F254C" w:rsidRPr="00E773DA">
        <w:rPr>
          <w:rFonts w:ascii="Calibri" w:eastAsia="Calibri" w:hAnsi="Calibri" w:cs="Calibri"/>
          <w:sz w:val="24"/>
          <w:szCs w:val="24"/>
        </w:rPr>
        <w:t>Collect remaining cells with a</w:t>
      </w:r>
      <w:r w:rsidR="00A26726" w:rsidRPr="00E773DA">
        <w:rPr>
          <w:rFonts w:ascii="Calibri" w:eastAsia="Calibri" w:hAnsi="Calibri" w:cs="Calibri"/>
          <w:sz w:val="24"/>
          <w:szCs w:val="24"/>
        </w:rPr>
        <w:t xml:space="preserve">dditional PBS </w:t>
      </w:r>
      <w:r w:rsidR="008F254C" w:rsidRPr="00E773DA">
        <w:rPr>
          <w:rFonts w:ascii="Calibri" w:eastAsia="Calibri" w:hAnsi="Calibri" w:cs="Calibri"/>
          <w:sz w:val="24"/>
          <w:szCs w:val="24"/>
        </w:rPr>
        <w:t>if necessary.</w:t>
      </w:r>
    </w:p>
    <w:p w14:paraId="3E43191C" w14:textId="77777777" w:rsidR="00A26726" w:rsidRPr="00E773DA" w:rsidRDefault="00A26726" w:rsidP="003A30BA">
      <w:pPr>
        <w:spacing w:line="240" w:lineRule="auto"/>
        <w:jc w:val="both"/>
        <w:rPr>
          <w:rFonts w:ascii="Calibri" w:eastAsia="Calibri" w:hAnsi="Calibri" w:cs="Calibri"/>
          <w:sz w:val="24"/>
          <w:szCs w:val="24"/>
        </w:rPr>
      </w:pPr>
    </w:p>
    <w:p w14:paraId="2F271D7E" w14:textId="311F6F6A"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A26726" w:rsidRPr="00E773DA">
        <w:rPr>
          <w:rFonts w:ascii="Calibri" w:eastAsia="Calibri" w:hAnsi="Calibri" w:cs="Calibri"/>
          <w:sz w:val="24"/>
          <w:szCs w:val="24"/>
        </w:rPr>
        <w:t>3.</w:t>
      </w:r>
      <w:r w:rsidR="002815B7" w:rsidRPr="00E773DA">
        <w:rPr>
          <w:rFonts w:ascii="Calibri" w:eastAsia="Calibri" w:hAnsi="Calibri" w:cs="Calibri"/>
          <w:sz w:val="24"/>
          <w:szCs w:val="24"/>
        </w:rPr>
        <w:t>10</w:t>
      </w:r>
      <w:r w:rsidR="00A26726" w:rsidRPr="00E773DA">
        <w:rPr>
          <w:rFonts w:ascii="Calibri" w:eastAsia="Calibri" w:hAnsi="Calibri" w:cs="Calibri"/>
          <w:sz w:val="24"/>
          <w:szCs w:val="24"/>
        </w:rPr>
        <w:t>. Spin</w:t>
      </w:r>
      <w:r w:rsidR="00B1704B">
        <w:rPr>
          <w:rFonts w:ascii="Calibri" w:eastAsia="Calibri" w:hAnsi="Calibri" w:cs="Calibri"/>
          <w:sz w:val="24"/>
          <w:szCs w:val="24"/>
        </w:rPr>
        <w:t xml:space="preserve"> tubes</w:t>
      </w:r>
      <w:r w:rsidR="00A26726" w:rsidRPr="00E773DA">
        <w:rPr>
          <w:rFonts w:ascii="Calibri" w:eastAsia="Calibri" w:hAnsi="Calibri" w:cs="Calibri"/>
          <w:sz w:val="24"/>
          <w:szCs w:val="24"/>
        </w:rPr>
        <w:t xml:space="preserve"> at 800 </w:t>
      </w:r>
      <w:r w:rsidR="00A26726" w:rsidRPr="00D54155">
        <w:rPr>
          <w:rFonts w:ascii="Calibri" w:eastAsia="Calibri" w:hAnsi="Calibri" w:cs="Calibri"/>
          <w:i/>
          <w:iCs/>
          <w:sz w:val="24"/>
          <w:szCs w:val="24"/>
        </w:rPr>
        <w:t>x g</w:t>
      </w:r>
      <w:r w:rsidR="00A26726" w:rsidRPr="00E773DA">
        <w:rPr>
          <w:rFonts w:ascii="Calibri" w:eastAsia="Calibri" w:hAnsi="Calibri" w:cs="Calibri"/>
          <w:sz w:val="24"/>
          <w:szCs w:val="24"/>
        </w:rPr>
        <w:t xml:space="preserve"> at 4 </w:t>
      </w:r>
      <w:r w:rsidR="00BC211A" w:rsidRPr="00E773DA">
        <w:rPr>
          <w:rFonts w:ascii="Calibri" w:eastAsia="Calibri" w:hAnsi="Calibri" w:cs="Calibri"/>
          <w:sz w:val="24"/>
          <w:szCs w:val="24"/>
        </w:rPr>
        <w:t>˚</w:t>
      </w:r>
      <w:r w:rsidR="00A26726" w:rsidRPr="00E773DA">
        <w:rPr>
          <w:rFonts w:ascii="Calibri" w:eastAsia="Calibri" w:hAnsi="Calibri" w:cs="Calibri"/>
          <w:sz w:val="24"/>
          <w:szCs w:val="24"/>
        </w:rPr>
        <w:t>C for 5 min to pellet the cells.</w:t>
      </w:r>
    </w:p>
    <w:p w14:paraId="0AA327D8" w14:textId="77777777" w:rsidR="00A26726" w:rsidRPr="00E773DA" w:rsidRDefault="00A26726" w:rsidP="003A30BA">
      <w:pPr>
        <w:spacing w:line="240" w:lineRule="auto"/>
        <w:jc w:val="both"/>
        <w:rPr>
          <w:rFonts w:ascii="Calibri" w:eastAsia="Calibri" w:hAnsi="Calibri" w:cs="Calibri"/>
          <w:sz w:val="24"/>
          <w:szCs w:val="24"/>
        </w:rPr>
      </w:pPr>
    </w:p>
    <w:p w14:paraId="303C3E5F" w14:textId="2AD40ACC"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A26726" w:rsidRPr="00E773DA">
        <w:rPr>
          <w:rFonts w:ascii="Calibri" w:eastAsia="Calibri" w:hAnsi="Calibri" w:cs="Calibri"/>
          <w:sz w:val="24"/>
          <w:szCs w:val="24"/>
        </w:rPr>
        <w:t>3.1</w:t>
      </w:r>
      <w:r w:rsidR="002815B7" w:rsidRPr="00E773DA">
        <w:rPr>
          <w:rFonts w:ascii="Calibri" w:eastAsia="Calibri" w:hAnsi="Calibri" w:cs="Calibri"/>
          <w:sz w:val="24"/>
          <w:szCs w:val="24"/>
        </w:rPr>
        <w:t>1</w:t>
      </w:r>
      <w:r w:rsidR="00A26726" w:rsidRPr="00E773DA">
        <w:rPr>
          <w:rFonts w:ascii="Calibri" w:eastAsia="Calibri" w:hAnsi="Calibri" w:cs="Calibri"/>
          <w:sz w:val="24"/>
          <w:szCs w:val="24"/>
        </w:rPr>
        <w:t>. Aspi</w:t>
      </w:r>
      <w:r w:rsidR="008F254C" w:rsidRPr="00E773DA">
        <w:rPr>
          <w:rFonts w:ascii="Calibri" w:eastAsia="Calibri" w:hAnsi="Calibri" w:cs="Calibri"/>
          <w:sz w:val="24"/>
          <w:szCs w:val="24"/>
        </w:rPr>
        <w:t>rate the supernatant and pipette</w:t>
      </w:r>
      <w:r w:rsidR="00A26726" w:rsidRPr="00E773DA">
        <w:rPr>
          <w:rFonts w:ascii="Calibri" w:eastAsia="Calibri" w:hAnsi="Calibri" w:cs="Calibri"/>
          <w:sz w:val="24"/>
          <w:szCs w:val="24"/>
        </w:rPr>
        <w:t xml:space="preserve"> 1 m</w:t>
      </w:r>
      <w:r w:rsidR="00691DC9">
        <w:rPr>
          <w:rFonts w:ascii="Calibri" w:eastAsia="Calibri" w:hAnsi="Calibri" w:cs="Calibri"/>
          <w:sz w:val="24"/>
          <w:szCs w:val="24"/>
        </w:rPr>
        <w:t>L</w:t>
      </w:r>
      <w:r w:rsidR="00A26726" w:rsidRPr="00E773DA">
        <w:rPr>
          <w:rFonts w:ascii="Calibri" w:eastAsia="Calibri" w:hAnsi="Calibri" w:cs="Calibri"/>
          <w:sz w:val="24"/>
          <w:szCs w:val="24"/>
        </w:rPr>
        <w:t xml:space="preserve"> of nuclei swelling buffer with the protease inhibitor cocktail</w:t>
      </w:r>
      <w:r w:rsidR="00AE14F6" w:rsidRPr="00E773DA">
        <w:rPr>
          <w:rFonts w:ascii="Calibri" w:eastAsia="Calibri" w:hAnsi="Calibri" w:cs="Calibri"/>
          <w:sz w:val="24"/>
          <w:szCs w:val="24"/>
        </w:rPr>
        <w:t xml:space="preserve"> (</w:t>
      </w:r>
      <w:r w:rsidR="00D54155">
        <w:rPr>
          <w:rFonts w:ascii="Calibri" w:eastAsia="Calibri" w:hAnsi="Calibri" w:cs="Calibri"/>
          <w:sz w:val="24"/>
          <w:szCs w:val="24"/>
        </w:rPr>
        <w:t>s</w:t>
      </w:r>
      <w:r w:rsidR="00AE14F6" w:rsidRPr="00E773DA">
        <w:rPr>
          <w:rFonts w:ascii="Calibri" w:eastAsia="Calibri" w:hAnsi="Calibri" w:cs="Calibri"/>
          <w:sz w:val="24"/>
          <w:szCs w:val="24"/>
        </w:rPr>
        <w:t xml:space="preserve">tep </w:t>
      </w:r>
      <w:r w:rsidR="00F55F30">
        <w:rPr>
          <w:rFonts w:ascii="Calibri" w:eastAsia="Calibri" w:hAnsi="Calibri" w:cs="Calibri"/>
          <w:sz w:val="24"/>
          <w:szCs w:val="24"/>
        </w:rPr>
        <w:t>3.</w:t>
      </w:r>
      <w:r w:rsidR="00AE14F6" w:rsidRPr="00E773DA">
        <w:rPr>
          <w:rFonts w:ascii="Calibri" w:eastAsia="Calibri" w:hAnsi="Calibri" w:cs="Calibri"/>
          <w:sz w:val="24"/>
          <w:szCs w:val="24"/>
        </w:rPr>
        <w:t>3.6.2)</w:t>
      </w:r>
      <w:r w:rsidR="00A26726" w:rsidRPr="00E773DA">
        <w:rPr>
          <w:rFonts w:ascii="Calibri" w:eastAsia="Calibri" w:hAnsi="Calibri" w:cs="Calibri"/>
          <w:sz w:val="24"/>
          <w:szCs w:val="24"/>
        </w:rPr>
        <w:t xml:space="preserve"> to the pellet. Resuspend the pellet and incubate on ice for 10 min.</w:t>
      </w:r>
    </w:p>
    <w:p w14:paraId="12317F22" w14:textId="77777777" w:rsidR="00A26726" w:rsidRPr="00E773DA" w:rsidRDefault="00A26726" w:rsidP="003A30BA">
      <w:pPr>
        <w:spacing w:line="240" w:lineRule="auto"/>
        <w:jc w:val="both"/>
        <w:rPr>
          <w:rFonts w:ascii="Calibri" w:eastAsia="Calibri" w:hAnsi="Calibri" w:cs="Calibri"/>
          <w:sz w:val="24"/>
          <w:szCs w:val="24"/>
        </w:rPr>
      </w:pPr>
    </w:p>
    <w:p w14:paraId="3168DA36" w14:textId="67C15126" w:rsidR="00013CD7"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A26726" w:rsidRPr="00E773DA">
        <w:rPr>
          <w:rFonts w:ascii="Calibri" w:eastAsia="Calibri" w:hAnsi="Calibri" w:cs="Calibri"/>
          <w:sz w:val="24"/>
          <w:szCs w:val="24"/>
        </w:rPr>
        <w:t>3.1</w:t>
      </w:r>
      <w:r w:rsidR="002815B7" w:rsidRPr="00E773DA">
        <w:rPr>
          <w:rFonts w:ascii="Calibri" w:eastAsia="Calibri" w:hAnsi="Calibri" w:cs="Calibri"/>
          <w:sz w:val="24"/>
          <w:szCs w:val="24"/>
        </w:rPr>
        <w:t>2</w:t>
      </w:r>
      <w:r w:rsidR="00A26726" w:rsidRPr="00E773DA">
        <w:rPr>
          <w:rFonts w:ascii="Calibri" w:eastAsia="Calibri" w:hAnsi="Calibri" w:cs="Calibri"/>
          <w:sz w:val="24"/>
          <w:szCs w:val="24"/>
        </w:rPr>
        <w:t xml:space="preserve">. </w:t>
      </w:r>
      <w:r w:rsidR="00BC211A">
        <w:rPr>
          <w:rFonts w:ascii="Calibri" w:eastAsia="Calibri" w:hAnsi="Calibri" w:cs="Calibri"/>
          <w:sz w:val="24"/>
          <w:szCs w:val="24"/>
        </w:rPr>
        <w:t xml:space="preserve">Centrifuge the </w:t>
      </w:r>
      <w:r w:rsidR="00FE51DA">
        <w:rPr>
          <w:rFonts w:ascii="Calibri" w:eastAsia="Calibri" w:hAnsi="Calibri" w:cs="Calibri"/>
          <w:sz w:val="24"/>
          <w:szCs w:val="24"/>
        </w:rPr>
        <w:t>tubes</w:t>
      </w:r>
      <w:r w:rsidR="000E1292" w:rsidRPr="00E773DA">
        <w:rPr>
          <w:rFonts w:ascii="Calibri" w:eastAsia="Calibri" w:hAnsi="Calibri" w:cs="Calibri"/>
          <w:sz w:val="24"/>
          <w:szCs w:val="24"/>
        </w:rPr>
        <w:t xml:space="preserve"> at 2</w:t>
      </w:r>
      <w:r w:rsidR="00691DC9">
        <w:rPr>
          <w:rFonts w:ascii="Calibri" w:eastAsia="Calibri" w:hAnsi="Calibri" w:cs="Calibri"/>
          <w:sz w:val="24"/>
          <w:szCs w:val="24"/>
        </w:rPr>
        <w:t>,</w:t>
      </w:r>
      <w:r w:rsidR="000E1292" w:rsidRPr="00E773DA">
        <w:rPr>
          <w:rFonts w:ascii="Calibri" w:eastAsia="Calibri" w:hAnsi="Calibri" w:cs="Calibri"/>
          <w:sz w:val="24"/>
          <w:szCs w:val="24"/>
        </w:rPr>
        <w:t>700</w:t>
      </w:r>
      <w:r w:rsidR="006804F2" w:rsidRPr="00691DC9">
        <w:rPr>
          <w:rFonts w:ascii="Calibri" w:eastAsia="Calibri" w:hAnsi="Calibri" w:cs="Calibri"/>
          <w:i/>
          <w:iCs/>
          <w:sz w:val="24"/>
          <w:szCs w:val="24"/>
        </w:rPr>
        <w:t xml:space="preserve"> x g</w:t>
      </w:r>
      <w:r w:rsidR="006804F2" w:rsidRPr="00E773DA">
        <w:rPr>
          <w:rFonts w:ascii="Calibri" w:eastAsia="Calibri" w:hAnsi="Calibri" w:cs="Calibri"/>
          <w:sz w:val="24"/>
          <w:szCs w:val="24"/>
        </w:rPr>
        <w:t xml:space="preserve"> </w:t>
      </w:r>
      <w:r w:rsidR="00A26726" w:rsidRPr="00E773DA">
        <w:rPr>
          <w:rFonts w:ascii="Calibri" w:eastAsia="Calibri" w:hAnsi="Calibri" w:cs="Calibri"/>
          <w:sz w:val="24"/>
          <w:szCs w:val="24"/>
        </w:rPr>
        <w:t xml:space="preserve">at 4 </w:t>
      </w:r>
      <w:r w:rsidR="00B1704B" w:rsidRPr="00E773DA">
        <w:rPr>
          <w:rFonts w:ascii="Calibri" w:eastAsia="Calibri" w:hAnsi="Calibri" w:cs="Calibri"/>
          <w:sz w:val="24"/>
          <w:szCs w:val="24"/>
        </w:rPr>
        <w:t>˚</w:t>
      </w:r>
      <w:r w:rsidR="00A26726" w:rsidRPr="00E773DA">
        <w:rPr>
          <w:rFonts w:ascii="Calibri" w:eastAsia="Calibri" w:hAnsi="Calibri" w:cs="Calibri"/>
          <w:sz w:val="24"/>
          <w:szCs w:val="24"/>
        </w:rPr>
        <w:t xml:space="preserve">C for 5 min </w:t>
      </w:r>
      <w:r w:rsidR="000E1292" w:rsidRPr="00E773DA">
        <w:rPr>
          <w:rFonts w:ascii="Calibri" w:eastAsia="Calibri" w:hAnsi="Calibri" w:cs="Calibri"/>
          <w:sz w:val="24"/>
          <w:szCs w:val="24"/>
        </w:rPr>
        <w:t>to pellet nuclei</w:t>
      </w:r>
      <w:r w:rsidR="00A26726" w:rsidRPr="00E773DA">
        <w:rPr>
          <w:rFonts w:ascii="Calibri" w:eastAsia="Calibri" w:hAnsi="Calibri" w:cs="Calibri"/>
          <w:sz w:val="24"/>
          <w:szCs w:val="24"/>
        </w:rPr>
        <w:t xml:space="preserve">. </w:t>
      </w:r>
    </w:p>
    <w:p w14:paraId="6854CAB5" w14:textId="77777777" w:rsidR="00013CD7" w:rsidRPr="00E773DA" w:rsidRDefault="00013CD7" w:rsidP="003A30BA">
      <w:pPr>
        <w:spacing w:line="240" w:lineRule="auto"/>
        <w:jc w:val="both"/>
        <w:rPr>
          <w:rFonts w:ascii="Calibri" w:eastAsia="Calibri" w:hAnsi="Calibri" w:cs="Calibri"/>
          <w:sz w:val="24"/>
          <w:szCs w:val="24"/>
        </w:rPr>
      </w:pPr>
    </w:p>
    <w:p w14:paraId="0FE6ECCF" w14:textId="4F88766D"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013CD7" w:rsidRPr="00E773DA">
        <w:rPr>
          <w:rFonts w:ascii="Calibri" w:eastAsia="Calibri" w:hAnsi="Calibri" w:cs="Calibri"/>
          <w:sz w:val="24"/>
          <w:szCs w:val="24"/>
        </w:rPr>
        <w:t>3.1</w:t>
      </w:r>
      <w:r w:rsidR="002815B7" w:rsidRPr="00E773DA">
        <w:rPr>
          <w:rFonts w:ascii="Calibri" w:eastAsia="Calibri" w:hAnsi="Calibri" w:cs="Calibri"/>
          <w:sz w:val="24"/>
          <w:szCs w:val="24"/>
        </w:rPr>
        <w:t>3</w:t>
      </w:r>
      <w:r w:rsidR="00013CD7" w:rsidRPr="00E773DA">
        <w:rPr>
          <w:rFonts w:ascii="Calibri" w:eastAsia="Calibri" w:hAnsi="Calibri" w:cs="Calibri"/>
          <w:sz w:val="24"/>
          <w:szCs w:val="24"/>
        </w:rPr>
        <w:t xml:space="preserve">. </w:t>
      </w:r>
      <w:r w:rsidR="00290304">
        <w:rPr>
          <w:rFonts w:ascii="Calibri" w:eastAsia="Calibri" w:hAnsi="Calibri" w:cs="Calibri"/>
          <w:sz w:val="24"/>
          <w:szCs w:val="24"/>
        </w:rPr>
        <w:t xml:space="preserve">Aspirate the supernatant and pipette </w:t>
      </w:r>
      <w:r w:rsidR="00A26726" w:rsidRPr="00E773DA">
        <w:rPr>
          <w:rFonts w:ascii="Calibri" w:eastAsia="Calibri" w:hAnsi="Calibri" w:cs="Calibri"/>
          <w:sz w:val="24"/>
          <w:szCs w:val="24"/>
        </w:rPr>
        <w:t>0.5 m</w:t>
      </w:r>
      <w:r w:rsidR="00691DC9">
        <w:rPr>
          <w:rFonts w:ascii="Calibri" w:eastAsia="Calibri" w:hAnsi="Calibri" w:cs="Calibri"/>
          <w:sz w:val="24"/>
          <w:szCs w:val="24"/>
        </w:rPr>
        <w:t>L</w:t>
      </w:r>
      <w:r w:rsidR="00A26726" w:rsidRPr="00E773DA">
        <w:rPr>
          <w:rFonts w:ascii="Calibri" w:eastAsia="Calibri" w:hAnsi="Calibri" w:cs="Calibri"/>
          <w:sz w:val="24"/>
          <w:szCs w:val="24"/>
        </w:rPr>
        <w:t xml:space="preserve"> of SDS lysis buffer with the protease inhibitor cocktail</w:t>
      </w:r>
      <w:r w:rsidR="006804F2" w:rsidRPr="00E773DA">
        <w:rPr>
          <w:rFonts w:ascii="Calibri" w:eastAsia="Calibri" w:hAnsi="Calibri" w:cs="Calibri"/>
          <w:sz w:val="24"/>
          <w:szCs w:val="24"/>
        </w:rPr>
        <w:t xml:space="preserve"> (</w:t>
      </w:r>
      <w:r w:rsidR="00D54155">
        <w:rPr>
          <w:rFonts w:ascii="Calibri" w:eastAsia="Calibri" w:hAnsi="Calibri" w:cs="Calibri"/>
          <w:sz w:val="24"/>
          <w:szCs w:val="24"/>
        </w:rPr>
        <w:t>s</w:t>
      </w:r>
      <w:r w:rsidR="006804F2" w:rsidRPr="00E773DA">
        <w:rPr>
          <w:rFonts w:ascii="Calibri" w:eastAsia="Calibri" w:hAnsi="Calibri" w:cs="Calibri"/>
          <w:sz w:val="24"/>
          <w:szCs w:val="24"/>
        </w:rPr>
        <w:t xml:space="preserve">tep </w:t>
      </w:r>
      <w:r w:rsidR="00F55F30">
        <w:rPr>
          <w:rFonts w:ascii="Calibri" w:eastAsia="Calibri" w:hAnsi="Calibri" w:cs="Calibri"/>
          <w:sz w:val="24"/>
          <w:szCs w:val="24"/>
        </w:rPr>
        <w:t>3.</w:t>
      </w:r>
      <w:r w:rsidR="006804F2" w:rsidRPr="00E773DA">
        <w:rPr>
          <w:rFonts w:ascii="Calibri" w:eastAsia="Calibri" w:hAnsi="Calibri" w:cs="Calibri"/>
          <w:sz w:val="24"/>
          <w:szCs w:val="24"/>
        </w:rPr>
        <w:t>3.6.3)</w:t>
      </w:r>
      <w:r w:rsidR="00290304">
        <w:rPr>
          <w:rFonts w:ascii="Calibri" w:eastAsia="Calibri" w:hAnsi="Calibri" w:cs="Calibri"/>
          <w:sz w:val="24"/>
          <w:szCs w:val="24"/>
        </w:rPr>
        <w:t xml:space="preserve"> to the pellet.</w:t>
      </w:r>
      <w:r w:rsidR="001146C2" w:rsidRPr="00E773DA">
        <w:rPr>
          <w:rFonts w:ascii="Calibri" w:eastAsia="Calibri" w:hAnsi="Calibri" w:cs="Calibri"/>
          <w:sz w:val="24"/>
          <w:szCs w:val="24"/>
        </w:rPr>
        <w:t xml:space="preserve"> </w:t>
      </w:r>
      <w:r w:rsidR="00290304">
        <w:rPr>
          <w:rFonts w:ascii="Calibri" w:eastAsia="Calibri" w:hAnsi="Calibri" w:cs="Calibri"/>
          <w:sz w:val="24"/>
          <w:szCs w:val="24"/>
        </w:rPr>
        <w:t xml:space="preserve">Resuspend the pellet </w:t>
      </w:r>
      <w:r w:rsidR="001146C2" w:rsidRPr="00E773DA">
        <w:rPr>
          <w:rFonts w:ascii="Calibri" w:eastAsia="Calibri" w:hAnsi="Calibri" w:cs="Calibri"/>
          <w:sz w:val="24"/>
          <w:szCs w:val="24"/>
        </w:rPr>
        <w:t>and i</w:t>
      </w:r>
      <w:r w:rsidR="00A26726" w:rsidRPr="00E773DA">
        <w:rPr>
          <w:rFonts w:ascii="Calibri" w:eastAsia="Calibri" w:hAnsi="Calibri" w:cs="Calibri"/>
          <w:sz w:val="24"/>
          <w:szCs w:val="24"/>
        </w:rPr>
        <w:t>ncubate on ice for 10 min.</w:t>
      </w:r>
    </w:p>
    <w:p w14:paraId="2917702E" w14:textId="77777777" w:rsidR="00A26726" w:rsidRPr="00E773DA" w:rsidRDefault="00A26726" w:rsidP="003A30BA">
      <w:pPr>
        <w:spacing w:line="240" w:lineRule="auto"/>
        <w:jc w:val="both"/>
        <w:rPr>
          <w:rFonts w:ascii="Calibri" w:eastAsia="Calibri" w:hAnsi="Calibri" w:cs="Calibri"/>
          <w:sz w:val="24"/>
          <w:szCs w:val="24"/>
        </w:rPr>
      </w:pPr>
    </w:p>
    <w:p w14:paraId="03376A48" w14:textId="39A7FB7F"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A26726" w:rsidRPr="00E773DA">
        <w:rPr>
          <w:rFonts w:ascii="Calibri" w:eastAsia="Calibri" w:hAnsi="Calibri" w:cs="Calibri"/>
          <w:sz w:val="24"/>
          <w:szCs w:val="24"/>
        </w:rPr>
        <w:t>3.1</w:t>
      </w:r>
      <w:r w:rsidR="002815B7" w:rsidRPr="00E773DA">
        <w:rPr>
          <w:rFonts w:ascii="Calibri" w:eastAsia="Calibri" w:hAnsi="Calibri" w:cs="Calibri"/>
          <w:sz w:val="24"/>
          <w:szCs w:val="24"/>
        </w:rPr>
        <w:t>4</w:t>
      </w:r>
      <w:r w:rsidR="00A26726" w:rsidRPr="00E773DA">
        <w:rPr>
          <w:rFonts w:ascii="Calibri" w:eastAsia="Calibri" w:hAnsi="Calibri" w:cs="Calibri"/>
          <w:sz w:val="24"/>
          <w:szCs w:val="24"/>
        </w:rPr>
        <w:t xml:space="preserve">. Store the </w:t>
      </w:r>
      <w:r w:rsidR="00150EE5">
        <w:rPr>
          <w:rFonts w:ascii="Calibri" w:eastAsia="Calibri" w:hAnsi="Calibri" w:cs="Calibri"/>
          <w:sz w:val="24"/>
          <w:szCs w:val="24"/>
        </w:rPr>
        <w:t xml:space="preserve">chromatin </w:t>
      </w:r>
      <w:r w:rsidR="00A26726" w:rsidRPr="00E773DA">
        <w:rPr>
          <w:rFonts w:ascii="Calibri" w:eastAsia="Calibri" w:hAnsi="Calibri" w:cs="Calibri"/>
          <w:sz w:val="24"/>
          <w:szCs w:val="24"/>
        </w:rPr>
        <w:t xml:space="preserve">samples at -80 </w:t>
      </w:r>
      <w:r w:rsidR="00BC211A" w:rsidRPr="00E773DA">
        <w:rPr>
          <w:rFonts w:ascii="Calibri" w:eastAsia="Calibri" w:hAnsi="Calibri" w:cs="Calibri"/>
          <w:sz w:val="24"/>
          <w:szCs w:val="24"/>
        </w:rPr>
        <w:t>˚</w:t>
      </w:r>
      <w:r w:rsidR="00A26726" w:rsidRPr="00E773DA">
        <w:rPr>
          <w:rFonts w:ascii="Calibri" w:eastAsia="Calibri" w:hAnsi="Calibri" w:cs="Calibri"/>
          <w:sz w:val="24"/>
          <w:szCs w:val="24"/>
        </w:rPr>
        <w:t>C until</w:t>
      </w:r>
      <w:r w:rsidR="00D54155">
        <w:rPr>
          <w:rFonts w:ascii="Calibri" w:eastAsia="Calibri" w:hAnsi="Calibri" w:cs="Calibri"/>
          <w:sz w:val="24"/>
          <w:szCs w:val="24"/>
        </w:rPr>
        <w:t xml:space="preserve"> s</w:t>
      </w:r>
      <w:r w:rsidR="00A26726" w:rsidRPr="00E773DA">
        <w:rPr>
          <w:rFonts w:ascii="Calibri" w:eastAsia="Calibri" w:hAnsi="Calibri" w:cs="Calibri"/>
          <w:sz w:val="24"/>
          <w:szCs w:val="24"/>
        </w:rPr>
        <w:t>t</w:t>
      </w:r>
      <w:r w:rsidR="006804F2" w:rsidRPr="00E773DA">
        <w:rPr>
          <w:rFonts w:ascii="Calibri" w:eastAsia="Calibri" w:hAnsi="Calibri" w:cs="Calibri"/>
          <w:sz w:val="24"/>
          <w:szCs w:val="24"/>
        </w:rPr>
        <w:t xml:space="preserve">ep </w:t>
      </w:r>
      <w:r w:rsidR="00D619C3">
        <w:rPr>
          <w:rFonts w:ascii="Calibri" w:eastAsia="Calibri" w:hAnsi="Calibri" w:cs="Calibri"/>
          <w:sz w:val="24"/>
          <w:szCs w:val="24"/>
        </w:rPr>
        <w:t>3.</w:t>
      </w:r>
      <w:r w:rsidR="006804F2" w:rsidRPr="00E773DA">
        <w:rPr>
          <w:rFonts w:ascii="Calibri" w:eastAsia="Calibri" w:hAnsi="Calibri" w:cs="Calibri"/>
          <w:sz w:val="24"/>
          <w:szCs w:val="24"/>
        </w:rPr>
        <w:t>4</w:t>
      </w:r>
      <w:r w:rsidR="00607966" w:rsidRPr="00E773DA">
        <w:rPr>
          <w:rFonts w:ascii="Calibri" w:eastAsia="Calibri" w:hAnsi="Calibri" w:cs="Calibri"/>
          <w:sz w:val="24"/>
          <w:szCs w:val="24"/>
        </w:rPr>
        <w:t>.1</w:t>
      </w:r>
      <w:r w:rsidR="006804F2" w:rsidRPr="00E773DA">
        <w:rPr>
          <w:rFonts w:ascii="Calibri" w:eastAsia="Calibri" w:hAnsi="Calibri" w:cs="Calibri"/>
          <w:sz w:val="24"/>
          <w:szCs w:val="24"/>
        </w:rPr>
        <w:t xml:space="preserve"> or proceed immediately to </w:t>
      </w:r>
      <w:r w:rsidR="00D54155">
        <w:rPr>
          <w:rFonts w:ascii="Calibri" w:eastAsia="Calibri" w:hAnsi="Calibri" w:cs="Calibri"/>
          <w:sz w:val="24"/>
          <w:szCs w:val="24"/>
        </w:rPr>
        <w:t>s</w:t>
      </w:r>
      <w:r w:rsidR="00A26726" w:rsidRPr="00E773DA">
        <w:rPr>
          <w:rFonts w:ascii="Calibri" w:eastAsia="Calibri" w:hAnsi="Calibri" w:cs="Calibri"/>
          <w:sz w:val="24"/>
          <w:szCs w:val="24"/>
        </w:rPr>
        <w:t xml:space="preserve">tep </w:t>
      </w:r>
      <w:r w:rsidR="00D619C3">
        <w:rPr>
          <w:rFonts w:ascii="Calibri" w:eastAsia="Calibri" w:hAnsi="Calibri" w:cs="Calibri"/>
          <w:sz w:val="24"/>
          <w:szCs w:val="24"/>
        </w:rPr>
        <w:t>3.</w:t>
      </w:r>
      <w:r w:rsidR="00A26726" w:rsidRPr="00E773DA">
        <w:rPr>
          <w:rFonts w:ascii="Calibri" w:eastAsia="Calibri" w:hAnsi="Calibri" w:cs="Calibri"/>
          <w:sz w:val="24"/>
          <w:szCs w:val="24"/>
        </w:rPr>
        <w:t>4.</w:t>
      </w:r>
    </w:p>
    <w:p w14:paraId="7FF51043" w14:textId="77777777" w:rsidR="00A26726" w:rsidRPr="00E773DA" w:rsidRDefault="00A26726" w:rsidP="003A30BA">
      <w:pPr>
        <w:spacing w:line="240" w:lineRule="auto"/>
        <w:jc w:val="both"/>
        <w:rPr>
          <w:rFonts w:ascii="Calibri" w:eastAsia="Calibri" w:hAnsi="Calibri" w:cs="Calibri"/>
          <w:sz w:val="24"/>
          <w:szCs w:val="24"/>
        </w:rPr>
      </w:pPr>
    </w:p>
    <w:p w14:paraId="777DDED0" w14:textId="18775803" w:rsidR="00A26726" w:rsidRPr="00E773DA" w:rsidRDefault="00D53667" w:rsidP="003A30BA">
      <w:pPr>
        <w:spacing w:line="240" w:lineRule="auto"/>
        <w:jc w:val="both"/>
        <w:rPr>
          <w:rFonts w:ascii="Calibri" w:eastAsia="Calibri" w:hAnsi="Calibri" w:cs="Calibri"/>
          <w:b/>
          <w:sz w:val="24"/>
          <w:szCs w:val="24"/>
        </w:rPr>
      </w:pPr>
      <w:r w:rsidRPr="00D53667">
        <w:rPr>
          <w:rFonts w:ascii="Calibri" w:eastAsia="Calibri" w:hAnsi="Calibri" w:cs="Calibri"/>
          <w:b/>
          <w:bCs/>
          <w:sz w:val="24"/>
          <w:szCs w:val="24"/>
        </w:rPr>
        <w:t>3.</w:t>
      </w:r>
      <w:r w:rsidR="00A26726" w:rsidRPr="00E773DA">
        <w:rPr>
          <w:rFonts w:ascii="Calibri" w:eastAsia="Calibri" w:hAnsi="Calibri" w:cs="Calibri"/>
          <w:b/>
          <w:sz w:val="24"/>
          <w:szCs w:val="24"/>
        </w:rPr>
        <w:t xml:space="preserve">4. DNA </w:t>
      </w:r>
      <w:r w:rsidR="00607966" w:rsidRPr="00E773DA">
        <w:rPr>
          <w:rFonts w:ascii="Calibri" w:eastAsia="Calibri" w:hAnsi="Calibri" w:cs="Calibri"/>
          <w:b/>
          <w:sz w:val="24"/>
          <w:szCs w:val="24"/>
        </w:rPr>
        <w:t>s</w:t>
      </w:r>
      <w:r w:rsidR="00A26726" w:rsidRPr="00E773DA">
        <w:rPr>
          <w:rFonts w:ascii="Calibri" w:eastAsia="Calibri" w:hAnsi="Calibri" w:cs="Calibri"/>
          <w:b/>
          <w:sz w:val="24"/>
          <w:szCs w:val="24"/>
        </w:rPr>
        <w:t>onication</w:t>
      </w:r>
    </w:p>
    <w:p w14:paraId="2F1B664A" w14:textId="77777777" w:rsidR="00A26726" w:rsidRPr="00E773DA" w:rsidRDefault="00A26726" w:rsidP="003A30BA">
      <w:pPr>
        <w:spacing w:line="240" w:lineRule="auto"/>
        <w:jc w:val="both"/>
        <w:rPr>
          <w:rFonts w:ascii="Calibri" w:eastAsia="Calibri" w:hAnsi="Calibri" w:cs="Calibri"/>
          <w:sz w:val="24"/>
          <w:szCs w:val="24"/>
          <w:u w:val="single"/>
        </w:rPr>
      </w:pPr>
    </w:p>
    <w:p w14:paraId="4D2A0078" w14:textId="773C090B"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A26726" w:rsidRPr="00E773DA">
        <w:rPr>
          <w:rFonts w:ascii="Calibri" w:eastAsia="Calibri" w:hAnsi="Calibri" w:cs="Calibri"/>
          <w:sz w:val="24"/>
          <w:szCs w:val="24"/>
        </w:rPr>
        <w:t>4.1. Tra</w:t>
      </w:r>
      <w:r w:rsidR="0028358B" w:rsidRPr="00E773DA">
        <w:rPr>
          <w:rFonts w:ascii="Calibri" w:eastAsia="Calibri" w:hAnsi="Calibri" w:cs="Calibri"/>
          <w:sz w:val="24"/>
          <w:szCs w:val="24"/>
        </w:rPr>
        <w:t>nsfer 130 µ</w:t>
      </w:r>
      <w:r w:rsidR="00691DC9">
        <w:rPr>
          <w:rFonts w:ascii="Calibri" w:eastAsia="Calibri" w:hAnsi="Calibri" w:cs="Calibri"/>
          <w:sz w:val="24"/>
          <w:szCs w:val="24"/>
        </w:rPr>
        <w:t>L</w:t>
      </w:r>
      <w:r w:rsidR="0028358B" w:rsidRPr="00E773DA">
        <w:rPr>
          <w:rFonts w:ascii="Calibri" w:eastAsia="Calibri" w:hAnsi="Calibri" w:cs="Calibri"/>
          <w:sz w:val="24"/>
          <w:szCs w:val="24"/>
        </w:rPr>
        <w:t xml:space="preserve"> of chromatin from</w:t>
      </w:r>
      <w:r w:rsidR="004B6D28" w:rsidRPr="00E773DA">
        <w:rPr>
          <w:rFonts w:ascii="Calibri" w:eastAsia="Calibri" w:hAnsi="Calibri" w:cs="Calibri"/>
          <w:sz w:val="24"/>
          <w:szCs w:val="24"/>
        </w:rPr>
        <w:t xml:space="preserve"> </w:t>
      </w:r>
      <w:r w:rsidR="00B1704B">
        <w:rPr>
          <w:rFonts w:ascii="Calibri" w:eastAsia="Calibri" w:hAnsi="Calibri" w:cs="Calibri"/>
          <w:sz w:val="24"/>
          <w:szCs w:val="24"/>
        </w:rPr>
        <w:t>DMSO sample</w:t>
      </w:r>
      <w:r w:rsidR="004B6D28" w:rsidRPr="00E773DA">
        <w:rPr>
          <w:rFonts w:ascii="Calibri" w:eastAsia="Calibri" w:hAnsi="Calibri" w:cs="Calibri"/>
          <w:sz w:val="24"/>
          <w:szCs w:val="24"/>
        </w:rPr>
        <w:t xml:space="preserve"> (</w:t>
      </w:r>
      <w:r w:rsidR="00D54155">
        <w:rPr>
          <w:rFonts w:ascii="Calibri" w:eastAsia="Calibri" w:hAnsi="Calibri" w:cs="Calibri"/>
          <w:sz w:val="24"/>
          <w:szCs w:val="24"/>
        </w:rPr>
        <w:t>s</w:t>
      </w:r>
      <w:r w:rsidR="00A26726" w:rsidRPr="00E773DA">
        <w:rPr>
          <w:rFonts w:ascii="Calibri" w:eastAsia="Calibri" w:hAnsi="Calibri" w:cs="Calibri"/>
          <w:sz w:val="24"/>
          <w:szCs w:val="24"/>
        </w:rPr>
        <w:t xml:space="preserve">tep </w:t>
      </w:r>
      <w:r w:rsidR="00F55F30">
        <w:rPr>
          <w:rFonts w:ascii="Calibri" w:eastAsia="Calibri" w:hAnsi="Calibri" w:cs="Calibri"/>
          <w:sz w:val="24"/>
          <w:szCs w:val="24"/>
        </w:rPr>
        <w:t>3.</w:t>
      </w:r>
      <w:r w:rsidR="00386ACD" w:rsidRPr="00E773DA">
        <w:rPr>
          <w:rFonts w:ascii="Calibri" w:eastAsia="Calibri" w:hAnsi="Calibri" w:cs="Calibri"/>
          <w:sz w:val="24"/>
          <w:szCs w:val="24"/>
        </w:rPr>
        <w:t>3.</w:t>
      </w:r>
      <w:r w:rsidR="00A26726" w:rsidRPr="00E773DA">
        <w:rPr>
          <w:rFonts w:ascii="Calibri" w:eastAsia="Calibri" w:hAnsi="Calibri" w:cs="Calibri"/>
          <w:sz w:val="24"/>
          <w:szCs w:val="24"/>
        </w:rPr>
        <w:t>1</w:t>
      </w:r>
      <w:r w:rsidR="00185CF5" w:rsidRPr="00E773DA">
        <w:rPr>
          <w:rFonts w:ascii="Calibri" w:eastAsia="Calibri" w:hAnsi="Calibri" w:cs="Calibri"/>
          <w:sz w:val="24"/>
          <w:szCs w:val="24"/>
        </w:rPr>
        <w:t>4</w:t>
      </w:r>
      <w:r w:rsidR="00C23553" w:rsidRPr="00E773DA">
        <w:rPr>
          <w:rFonts w:ascii="Calibri" w:eastAsia="Calibri" w:hAnsi="Calibri" w:cs="Calibri"/>
          <w:sz w:val="24"/>
          <w:szCs w:val="24"/>
        </w:rPr>
        <w:t>)</w:t>
      </w:r>
      <w:r w:rsidR="00E86ADC" w:rsidRPr="00E773DA">
        <w:rPr>
          <w:rFonts w:ascii="Calibri" w:eastAsia="Calibri" w:hAnsi="Calibri" w:cs="Calibri"/>
          <w:sz w:val="24"/>
          <w:szCs w:val="24"/>
        </w:rPr>
        <w:t xml:space="preserve"> to two</w:t>
      </w:r>
      <w:r w:rsidR="00A26726" w:rsidRPr="00E773DA">
        <w:rPr>
          <w:rFonts w:ascii="Calibri" w:eastAsia="Calibri" w:hAnsi="Calibri" w:cs="Calibri"/>
          <w:sz w:val="24"/>
          <w:szCs w:val="24"/>
        </w:rPr>
        <w:t xml:space="preserve"> DNA sonication tube</w:t>
      </w:r>
      <w:r w:rsidR="00E86ADC" w:rsidRPr="00E773DA">
        <w:rPr>
          <w:rFonts w:ascii="Calibri" w:eastAsia="Calibri" w:hAnsi="Calibri" w:cs="Calibri"/>
          <w:sz w:val="24"/>
          <w:szCs w:val="24"/>
        </w:rPr>
        <w:t>s</w:t>
      </w:r>
      <w:r w:rsidR="0028358B" w:rsidRPr="00E773DA">
        <w:rPr>
          <w:rFonts w:ascii="Calibri" w:eastAsia="Calibri" w:hAnsi="Calibri" w:cs="Calibri"/>
          <w:sz w:val="24"/>
          <w:szCs w:val="24"/>
        </w:rPr>
        <w:t xml:space="preserve"> using a pipette</w:t>
      </w:r>
      <w:r w:rsidR="00185CF5" w:rsidRPr="00E773DA">
        <w:rPr>
          <w:rFonts w:ascii="Calibri" w:eastAsia="Calibri" w:hAnsi="Calibri" w:cs="Calibri"/>
          <w:sz w:val="24"/>
          <w:szCs w:val="24"/>
        </w:rPr>
        <w:t xml:space="preserve"> (130 </w:t>
      </w:r>
      <w:r w:rsidR="00CF06AC" w:rsidRPr="00E773DA">
        <w:rPr>
          <w:rFonts w:ascii="Calibri" w:eastAsia="Calibri" w:hAnsi="Calibri" w:cs="Calibri"/>
          <w:sz w:val="24"/>
          <w:szCs w:val="24"/>
        </w:rPr>
        <w:t>µ</w:t>
      </w:r>
      <w:r w:rsidR="00CF06AC">
        <w:rPr>
          <w:rFonts w:ascii="Calibri" w:eastAsia="Calibri" w:hAnsi="Calibri" w:cs="Calibri"/>
          <w:sz w:val="24"/>
          <w:szCs w:val="24"/>
        </w:rPr>
        <w:t>L</w:t>
      </w:r>
      <w:r w:rsidR="00185CF5" w:rsidRPr="00E773DA">
        <w:rPr>
          <w:rFonts w:ascii="Calibri" w:eastAsia="Calibri" w:hAnsi="Calibri" w:cs="Calibri"/>
          <w:sz w:val="24"/>
          <w:szCs w:val="24"/>
        </w:rPr>
        <w:t xml:space="preserve"> each)</w:t>
      </w:r>
      <w:r w:rsidR="00E86ADC" w:rsidRPr="00E773DA">
        <w:rPr>
          <w:rFonts w:ascii="Calibri" w:eastAsia="Calibri" w:hAnsi="Calibri" w:cs="Calibri"/>
          <w:sz w:val="24"/>
          <w:szCs w:val="24"/>
        </w:rPr>
        <w:t>.</w:t>
      </w:r>
    </w:p>
    <w:p w14:paraId="7A10C21D" w14:textId="77777777" w:rsidR="00E86ADC" w:rsidRPr="00E773DA" w:rsidRDefault="00E86ADC" w:rsidP="003A30BA">
      <w:pPr>
        <w:spacing w:line="240" w:lineRule="auto"/>
        <w:jc w:val="both"/>
        <w:rPr>
          <w:rFonts w:ascii="Calibri" w:eastAsia="Calibri" w:hAnsi="Calibri" w:cs="Calibri"/>
          <w:sz w:val="24"/>
          <w:szCs w:val="24"/>
        </w:rPr>
      </w:pPr>
    </w:p>
    <w:p w14:paraId="425CC6F3" w14:textId="71C3B445" w:rsidR="00E86ADC"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E86ADC" w:rsidRPr="00E773DA">
        <w:rPr>
          <w:rFonts w:ascii="Calibri" w:eastAsia="Calibri" w:hAnsi="Calibri" w:cs="Calibri"/>
          <w:sz w:val="24"/>
          <w:szCs w:val="24"/>
        </w:rPr>
        <w:t>4.2. Transfer 130 µ</w:t>
      </w:r>
      <w:r w:rsidR="00691DC9">
        <w:rPr>
          <w:rFonts w:ascii="Calibri" w:eastAsia="Calibri" w:hAnsi="Calibri" w:cs="Calibri"/>
          <w:sz w:val="24"/>
          <w:szCs w:val="24"/>
        </w:rPr>
        <w:t>L</w:t>
      </w:r>
      <w:r w:rsidR="00E86ADC" w:rsidRPr="00E773DA">
        <w:rPr>
          <w:rFonts w:ascii="Calibri" w:eastAsia="Calibri" w:hAnsi="Calibri" w:cs="Calibri"/>
          <w:sz w:val="24"/>
          <w:szCs w:val="24"/>
        </w:rPr>
        <w:t xml:space="preserve"> of chromatin from </w:t>
      </w:r>
      <w:r w:rsidR="00B1704B">
        <w:rPr>
          <w:rFonts w:ascii="Calibri" w:eastAsia="Calibri" w:hAnsi="Calibri" w:cs="Calibri"/>
          <w:sz w:val="24"/>
          <w:szCs w:val="24"/>
        </w:rPr>
        <w:t>A-485 sample</w:t>
      </w:r>
      <w:r w:rsidR="00E86ADC" w:rsidRPr="00E773DA">
        <w:rPr>
          <w:rFonts w:ascii="Calibri" w:eastAsia="Calibri" w:hAnsi="Calibri" w:cs="Calibri"/>
          <w:sz w:val="24"/>
          <w:szCs w:val="24"/>
        </w:rPr>
        <w:t xml:space="preserve"> (</w:t>
      </w:r>
      <w:r w:rsidR="00D54155">
        <w:rPr>
          <w:rFonts w:ascii="Calibri" w:eastAsia="Calibri" w:hAnsi="Calibri" w:cs="Calibri"/>
          <w:sz w:val="24"/>
          <w:szCs w:val="24"/>
        </w:rPr>
        <w:t>s</w:t>
      </w:r>
      <w:r w:rsidR="00E86ADC" w:rsidRPr="00E773DA">
        <w:rPr>
          <w:rFonts w:ascii="Calibri" w:eastAsia="Calibri" w:hAnsi="Calibri" w:cs="Calibri"/>
          <w:sz w:val="24"/>
          <w:szCs w:val="24"/>
        </w:rPr>
        <w:t xml:space="preserve">tep </w:t>
      </w:r>
      <w:r w:rsidR="00F55F30">
        <w:rPr>
          <w:rFonts w:ascii="Calibri" w:eastAsia="Calibri" w:hAnsi="Calibri" w:cs="Calibri"/>
          <w:sz w:val="24"/>
          <w:szCs w:val="24"/>
        </w:rPr>
        <w:t>3.</w:t>
      </w:r>
      <w:r w:rsidR="00E86ADC" w:rsidRPr="00E773DA">
        <w:rPr>
          <w:rFonts w:ascii="Calibri" w:eastAsia="Calibri" w:hAnsi="Calibri" w:cs="Calibri"/>
          <w:sz w:val="24"/>
          <w:szCs w:val="24"/>
        </w:rPr>
        <w:t>3.1</w:t>
      </w:r>
      <w:r w:rsidR="00185CF5" w:rsidRPr="00E773DA">
        <w:rPr>
          <w:rFonts w:ascii="Calibri" w:eastAsia="Calibri" w:hAnsi="Calibri" w:cs="Calibri"/>
          <w:sz w:val="24"/>
          <w:szCs w:val="24"/>
        </w:rPr>
        <w:t>4</w:t>
      </w:r>
      <w:r w:rsidR="00E86ADC" w:rsidRPr="00E773DA">
        <w:rPr>
          <w:rFonts w:ascii="Calibri" w:eastAsia="Calibri" w:hAnsi="Calibri" w:cs="Calibri"/>
          <w:sz w:val="24"/>
          <w:szCs w:val="24"/>
        </w:rPr>
        <w:t>) to two DNA sonication tubes using a pipette</w:t>
      </w:r>
      <w:r w:rsidR="00185CF5" w:rsidRPr="00E773DA">
        <w:rPr>
          <w:rFonts w:ascii="Calibri" w:eastAsia="Calibri" w:hAnsi="Calibri" w:cs="Calibri"/>
          <w:sz w:val="24"/>
          <w:szCs w:val="24"/>
        </w:rPr>
        <w:t xml:space="preserve"> (130 </w:t>
      </w:r>
      <w:r w:rsidR="00CF06AC" w:rsidRPr="00E773DA">
        <w:rPr>
          <w:rFonts w:ascii="Calibri" w:eastAsia="Calibri" w:hAnsi="Calibri" w:cs="Calibri"/>
          <w:sz w:val="24"/>
          <w:szCs w:val="24"/>
        </w:rPr>
        <w:t>µ</w:t>
      </w:r>
      <w:r w:rsidR="00CF06AC">
        <w:rPr>
          <w:rFonts w:ascii="Calibri" w:eastAsia="Calibri" w:hAnsi="Calibri" w:cs="Calibri"/>
          <w:sz w:val="24"/>
          <w:szCs w:val="24"/>
        </w:rPr>
        <w:t>L</w:t>
      </w:r>
      <w:r w:rsidR="00185CF5" w:rsidRPr="00E773DA">
        <w:rPr>
          <w:rFonts w:ascii="Calibri" w:eastAsia="Calibri" w:hAnsi="Calibri" w:cs="Calibri"/>
          <w:sz w:val="24"/>
          <w:szCs w:val="24"/>
        </w:rPr>
        <w:t xml:space="preserve"> each)</w:t>
      </w:r>
      <w:r w:rsidR="00E86ADC" w:rsidRPr="00E773DA">
        <w:rPr>
          <w:rFonts w:ascii="Calibri" w:eastAsia="Calibri" w:hAnsi="Calibri" w:cs="Calibri"/>
          <w:sz w:val="24"/>
          <w:szCs w:val="24"/>
        </w:rPr>
        <w:t>.</w:t>
      </w:r>
    </w:p>
    <w:p w14:paraId="5F60E95D" w14:textId="77777777" w:rsidR="00A26726" w:rsidRPr="00E773DA" w:rsidRDefault="00A26726" w:rsidP="003A30BA">
      <w:pPr>
        <w:spacing w:line="240" w:lineRule="auto"/>
        <w:jc w:val="both"/>
        <w:rPr>
          <w:rFonts w:ascii="Calibri" w:eastAsia="Calibri" w:hAnsi="Calibri" w:cs="Calibri"/>
          <w:sz w:val="24"/>
          <w:szCs w:val="24"/>
        </w:rPr>
      </w:pPr>
    </w:p>
    <w:p w14:paraId="3644FFA1" w14:textId="2AFEAFC0" w:rsidR="0028358B"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942827" w:rsidRPr="00E773DA">
        <w:rPr>
          <w:rFonts w:ascii="Calibri" w:eastAsia="Calibri" w:hAnsi="Calibri" w:cs="Calibri"/>
          <w:sz w:val="24"/>
          <w:szCs w:val="24"/>
        </w:rPr>
        <w:t>4.3</w:t>
      </w:r>
      <w:r w:rsidR="00A26726" w:rsidRPr="00E773DA">
        <w:rPr>
          <w:rFonts w:ascii="Calibri" w:eastAsia="Calibri" w:hAnsi="Calibri" w:cs="Calibri"/>
          <w:sz w:val="24"/>
          <w:szCs w:val="24"/>
        </w:rPr>
        <w:t xml:space="preserve">. Sonicate the DNA to roughly </w:t>
      </w:r>
      <w:r w:rsidR="0028358B" w:rsidRPr="00E773DA">
        <w:rPr>
          <w:rFonts w:ascii="Calibri" w:eastAsia="Calibri" w:hAnsi="Calibri" w:cs="Calibri"/>
          <w:sz w:val="24"/>
          <w:szCs w:val="24"/>
        </w:rPr>
        <w:t>150-</w:t>
      </w:r>
      <w:r w:rsidR="00A26726" w:rsidRPr="00E773DA">
        <w:rPr>
          <w:rFonts w:ascii="Calibri" w:eastAsia="Calibri" w:hAnsi="Calibri" w:cs="Calibri"/>
          <w:sz w:val="24"/>
          <w:szCs w:val="24"/>
        </w:rPr>
        <w:t>20</w:t>
      </w:r>
      <w:r w:rsidR="0028358B" w:rsidRPr="00E773DA">
        <w:rPr>
          <w:rFonts w:ascii="Calibri" w:eastAsia="Calibri" w:hAnsi="Calibri" w:cs="Calibri"/>
          <w:sz w:val="24"/>
          <w:szCs w:val="24"/>
        </w:rPr>
        <w:t>0 base pair fragments using the following sonicator settings</w:t>
      </w:r>
      <w:r w:rsidR="00B1704B">
        <w:rPr>
          <w:rFonts w:ascii="Calibri" w:eastAsia="Calibri" w:hAnsi="Calibri" w:cs="Calibri"/>
          <w:sz w:val="24"/>
          <w:szCs w:val="24"/>
        </w:rPr>
        <w:t>:</w:t>
      </w:r>
      <w:r w:rsidR="00691DC9">
        <w:rPr>
          <w:rFonts w:ascii="Calibri" w:eastAsia="Calibri" w:hAnsi="Calibri" w:cs="Calibri"/>
          <w:sz w:val="24"/>
          <w:szCs w:val="24"/>
        </w:rPr>
        <w:t xml:space="preserve"> </w:t>
      </w:r>
      <w:r w:rsidR="0028358B" w:rsidRPr="00E773DA">
        <w:rPr>
          <w:rFonts w:ascii="Calibri" w:eastAsia="Calibri" w:hAnsi="Calibri" w:cs="Calibri"/>
          <w:sz w:val="24"/>
          <w:szCs w:val="24"/>
        </w:rPr>
        <w:t>Peak Incident Power (W) of 175</w:t>
      </w:r>
      <w:r w:rsidR="00691DC9">
        <w:rPr>
          <w:rFonts w:ascii="Calibri" w:eastAsia="Calibri" w:hAnsi="Calibri" w:cs="Calibri"/>
          <w:sz w:val="24"/>
          <w:szCs w:val="24"/>
        </w:rPr>
        <w:t xml:space="preserve">, </w:t>
      </w:r>
      <w:r w:rsidR="0028358B" w:rsidRPr="00E773DA">
        <w:rPr>
          <w:rFonts w:ascii="Calibri" w:eastAsia="Calibri" w:hAnsi="Calibri" w:cs="Calibri"/>
          <w:sz w:val="24"/>
          <w:szCs w:val="24"/>
        </w:rPr>
        <w:t>Duty Factor of 10%</w:t>
      </w:r>
      <w:r w:rsidR="00691DC9">
        <w:rPr>
          <w:rFonts w:ascii="Calibri" w:eastAsia="Calibri" w:hAnsi="Calibri" w:cs="Calibri"/>
          <w:sz w:val="24"/>
          <w:szCs w:val="24"/>
        </w:rPr>
        <w:t xml:space="preserve">, </w:t>
      </w:r>
      <w:r w:rsidR="0028358B" w:rsidRPr="00E773DA">
        <w:rPr>
          <w:rFonts w:ascii="Calibri" w:eastAsia="Calibri" w:hAnsi="Calibri" w:cs="Calibri"/>
          <w:sz w:val="24"/>
          <w:szCs w:val="24"/>
        </w:rPr>
        <w:t>200 Cycles per Burst</w:t>
      </w:r>
      <w:r w:rsidR="00691DC9">
        <w:rPr>
          <w:rFonts w:ascii="Calibri" w:eastAsia="Calibri" w:hAnsi="Calibri" w:cs="Calibri"/>
          <w:sz w:val="24"/>
          <w:szCs w:val="24"/>
        </w:rPr>
        <w:t xml:space="preserve"> and </w:t>
      </w:r>
      <w:r w:rsidR="0028358B" w:rsidRPr="00E773DA">
        <w:rPr>
          <w:rFonts w:ascii="Calibri" w:eastAsia="Calibri" w:hAnsi="Calibri" w:cs="Calibri"/>
          <w:sz w:val="24"/>
          <w:szCs w:val="24"/>
        </w:rPr>
        <w:t>430 s treatment time</w:t>
      </w:r>
      <w:r w:rsidR="00691DC9">
        <w:rPr>
          <w:rFonts w:ascii="Calibri" w:eastAsia="Calibri" w:hAnsi="Calibri" w:cs="Calibri"/>
          <w:sz w:val="24"/>
          <w:szCs w:val="24"/>
        </w:rPr>
        <w:t>.</w:t>
      </w:r>
    </w:p>
    <w:p w14:paraId="5DF4281A" w14:textId="77777777" w:rsidR="00EF4BE0" w:rsidRPr="00E773DA" w:rsidRDefault="00EF4BE0" w:rsidP="003A30BA">
      <w:pPr>
        <w:spacing w:line="240" w:lineRule="auto"/>
        <w:jc w:val="both"/>
        <w:rPr>
          <w:rFonts w:ascii="Calibri" w:eastAsia="Calibri" w:hAnsi="Calibri" w:cs="Calibri"/>
          <w:sz w:val="24"/>
          <w:szCs w:val="24"/>
        </w:rPr>
      </w:pPr>
    </w:p>
    <w:p w14:paraId="7AB34ACD" w14:textId="2C85764A" w:rsidR="00EF4BE0" w:rsidRPr="00E773DA" w:rsidRDefault="00EF4BE0"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NOTE: Sonication settings may differ between models and settings may need to be adjusted to achieve appropriate fragment size for different cell lines.</w:t>
      </w:r>
    </w:p>
    <w:p w14:paraId="346A1AF2" w14:textId="77777777" w:rsidR="00A26726" w:rsidRPr="00E773DA" w:rsidRDefault="00A26726" w:rsidP="003A30BA">
      <w:pPr>
        <w:spacing w:line="240" w:lineRule="auto"/>
        <w:jc w:val="both"/>
        <w:rPr>
          <w:rFonts w:ascii="Calibri" w:eastAsia="Calibri" w:hAnsi="Calibri" w:cs="Calibri"/>
          <w:sz w:val="24"/>
          <w:szCs w:val="24"/>
        </w:rPr>
      </w:pPr>
    </w:p>
    <w:p w14:paraId="659874B4" w14:textId="468BB9EA"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942827" w:rsidRPr="00E773DA">
        <w:rPr>
          <w:rFonts w:ascii="Calibri" w:eastAsia="Calibri" w:hAnsi="Calibri" w:cs="Calibri"/>
          <w:sz w:val="24"/>
          <w:szCs w:val="24"/>
        </w:rPr>
        <w:t>4.4</w:t>
      </w:r>
      <w:r w:rsidR="00A26726" w:rsidRPr="00E773DA">
        <w:rPr>
          <w:rFonts w:ascii="Calibri" w:eastAsia="Calibri" w:hAnsi="Calibri" w:cs="Calibri"/>
          <w:sz w:val="24"/>
          <w:szCs w:val="24"/>
        </w:rPr>
        <w:t>. Keep samples on ice after sonication.</w:t>
      </w:r>
    </w:p>
    <w:p w14:paraId="24C1FF79" w14:textId="77777777" w:rsidR="00A26726" w:rsidRPr="00E773DA" w:rsidRDefault="00A26726" w:rsidP="003A30BA">
      <w:pPr>
        <w:spacing w:line="240" w:lineRule="auto"/>
        <w:jc w:val="both"/>
        <w:rPr>
          <w:rFonts w:ascii="Calibri" w:eastAsia="Calibri" w:hAnsi="Calibri" w:cs="Calibri"/>
          <w:sz w:val="24"/>
          <w:szCs w:val="24"/>
        </w:rPr>
      </w:pPr>
    </w:p>
    <w:p w14:paraId="516DF072" w14:textId="2181A3A5" w:rsidR="0028358B"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942827" w:rsidRPr="00E773DA">
        <w:rPr>
          <w:rFonts w:ascii="Calibri" w:eastAsia="Calibri" w:hAnsi="Calibri" w:cs="Calibri"/>
          <w:sz w:val="24"/>
          <w:szCs w:val="24"/>
        </w:rPr>
        <w:t>4.5</w:t>
      </w:r>
      <w:r w:rsidR="00A26726" w:rsidRPr="00E773DA">
        <w:rPr>
          <w:rFonts w:ascii="Calibri" w:eastAsia="Calibri" w:hAnsi="Calibri" w:cs="Calibri"/>
          <w:sz w:val="24"/>
          <w:szCs w:val="24"/>
        </w:rPr>
        <w:t xml:space="preserve">. </w:t>
      </w:r>
      <w:r w:rsidR="00F32A6B" w:rsidRPr="00E773DA">
        <w:rPr>
          <w:rFonts w:ascii="Calibri" w:eastAsia="Calibri" w:hAnsi="Calibri" w:cs="Calibri"/>
          <w:sz w:val="24"/>
          <w:szCs w:val="24"/>
        </w:rPr>
        <w:t>T</w:t>
      </w:r>
      <w:r w:rsidR="00A26726" w:rsidRPr="00E773DA">
        <w:rPr>
          <w:rFonts w:ascii="Calibri" w:eastAsia="Calibri" w:hAnsi="Calibri" w:cs="Calibri"/>
          <w:sz w:val="24"/>
          <w:szCs w:val="24"/>
        </w:rPr>
        <w:t xml:space="preserve">ransfer the </w:t>
      </w:r>
      <w:r w:rsidR="00567C6E">
        <w:rPr>
          <w:rFonts w:ascii="Calibri" w:eastAsia="Calibri" w:hAnsi="Calibri" w:cs="Calibri"/>
          <w:sz w:val="24"/>
          <w:szCs w:val="24"/>
        </w:rPr>
        <w:t>sonicated</w:t>
      </w:r>
      <w:r w:rsidR="00567C6E" w:rsidRPr="00E773DA">
        <w:rPr>
          <w:rFonts w:ascii="Calibri" w:eastAsia="Calibri" w:hAnsi="Calibri" w:cs="Calibri"/>
          <w:sz w:val="24"/>
          <w:szCs w:val="24"/>
        </w:rPr>
        <w:t xml:space="preserve"> </w:t>
      </w:r>
      <w:r w:rsidR="00A26726" w:rsidRPr="00E773DA">
        <w:rPr>
          <w:rFonts w:ascii="Calibri" w:eastAsia="Calibri" w:hAnsi="Calibri" w:cs="Calibri"/>
          <w:sz w:val="24"/>
          <w:szCs w:val="24"/>
        </w:rPr>
        <w:t>chromatin to a 1.5 m</w:t>
      </w:r>
      <w:r w:rsidR="00691DC9">
        <w:rPr>
          <w:rFonts w:ascii="Calibri" w:eastAsia="Calibri" w:hAnsi="Calibri" w:cs="Calibri"/>
          <w:sz w:val="24"/>
          <w:szCs w:val="24"/>
        </w:rPr>
        <w:t>L</w:t>
      </w:r>
      <w:r w:rsidR="00A26726" w:rsidRPr="00E773DA">
        <w:rPr>
          <w:rFonts w:ascii="Calibri" w:eastAsia="Calibri" w:hAnsi="Calibri" w:cs="Calibri"/>
          <w:sz w:val="24"/>
          <w:szCs w:val="24"/>
        </w:rPr>
        <w:t xml:space="preserve"> tube</w:t>
      </w:r>
      <w:r w:rsidR="0028358B" w:rsidRPr="00E773DA">
        <w:rPr>
          <w:rFonts w:ascii="Calibri" w:eastAsia="Calibri" w:hAnsi="Calibri" w:cs="Calibri"/>
          <w:sz w:val="24"/>
          <w:szCs w:val="24"/>
        </w:rPr>
        <w:t xml:space="preserve"> using a pipette</w:t>
      </w:r>
      <w:r w:rsidR="00A26726" w:rsidRPr="00E773DA">
        <w:rPr>
          <w:rFonts w:ascii="Calibri" w:eastAsia="Calibri" w:hAnsi="Calibri" w:cs="Calibri"/>
          <w:sz w:val="24"/>
          <w:szCs w:val="24"/>
        </w:rPr>
        <w:t xml:space="preserve"> and centrifuge at 10,000 </w:t>
      </w:r>
      <w:r w:rsidR="00A26726" w:rsidRPr="00D54155">
        <w:rPr>
          <w:rFonts w:ascii="Calibri" w:eastAsia="Calibri" w:hAnsi="Calibri" w:cs="Calibri"/>
          <w:i/>
          <w:iCs/>
          <w:sz w:val="24"/>
          <w:szCs w:val="24"/>
        </w:rPr>
        <w:t>x g</w:t>
      </w:r>
      <w:r w:rsidR="00B1704B">
        <w:rPr>
          <w:rFonts w:ascii="Calibri" w:eastAsia="Calibri" w:hAnsi="Calibri" w:cs="Calibri"/>
          <w:sz w:val="24"/>
          <w:szCs w:val="24"/>
        </w:rPr>
        <w:t xml:space="preserve"> </w:t>
      </w:r>
      <w:r w:rsidR="00B1704B" w:rsidRPr="00E773DA">
        <w:rPr>
          <w:rFonts w:ascii="Calibri" w:eastAsia="Calibri" w:hAnsi="Calibri" w:cs="Calibri"/>
          <w:sz w:val="24"/>
          <w:szCs w:val="24"/>
        </w:rPr>
        <w:t xml:space="preserve">at 4 ˚C </w:t>
      </w:r>
      <w:r w:rsidR="00A26726" w:rsidRPr="00E773DA">
        <w:rPr>
          <w:rFonts w:ascii="Calibri" w:eastAsia="Calibri" w:hAnsi="Calibri" w:cs="Calibri"/>
          <w:sz w:val="24"/>
          <w:szCs w:val="24"/>
        </w:rPr>
        <w:t xml:space="preserve">for 10 min </w:t>
      </w:r>
      <w:r w:rsidR="0049331C" w:rsidRPr="00E773DA">
        <w:rPr>
          <w:rFonts w:ascii="Calibri" w:eastAsia="Calibri" w:hAnsi="Calibri" w:cs="Calibri"/>
          <w:sz w:val="24"/>
          <w:szCs w:val="24"/>
        </w:rPr>
        <w:t>to pellet debris</w:t>
      </w:r>
      <w:r w:rsidR="0028358B" w:rsidRPr="00E773DA">
        <w:rPr>
          <w:rFonts w:ascii="Calibri" w:eastAsia="Calibri" w:hAnsi="Calibri" w:cs="Calibri"/>
          <w:sz w:val="24"/>
          <w:szCs w:val="24"/>
        </w:rPr>
        <w:t>.</w:t>
      </w:r>
    </w:p>
    <w:p w14:paraId="10258FF6" w14:textId="77777777" w:rsidR="0028358B" w:rsidRPr="00E773DA" w:rsidRDefault="0028358B" w:rsidP="003A30BA">
      <w:pPr>
        <w:spacing w:line="240" w:lineRule="auto"/>
        <w:jc w:val="both"/>
        <w:rPr>
          <w:rFonts w:ascii="Calibri" w:eastAsia="Calibri" w:hAnsi="Calibri" w:cs="Calibri"/>
          <w:sz w:val="24"/>
          <w:szCs w:val="24"/>
        </w:rPr>
      </w:pPr>
    </w:p>
    <w:p w14:paraId="417295E1" w14:textId="3A010EF3"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942827" w:rsidRPr="00E773DA">
        <w:rPr>
          <w:rFonts w:ascii="Calibri" w:eastAsia="Calibri" w:hAnsi="Calibri" w:cs="Calibri"/>
          <w:sz w:val="24"/>
          <w:szCs w:val="24"/>
        </w:rPr>
        <w:t>4.6</w:t>
      </w:r>
      <w:r w:rsidR="0028358B" w:rsidRPr="00E773DA">
        <w:rPr>
          <w:rFonts w:ascii="Calibri" w:eastAsia="Calibri" w:hAnsi="Calibri" w:cs="Calibri"/>
          <w:sz w:val="24"/>
          <w:szCs w:val="24"/>
        </w:rPr>
        <w:t>. P</w:t>
      </w:r>
      <w:r w:rsidR="00A26726" w:rsidRPr="00E773DA">
        <w:rPr>
          <w:rFonts w:ascii="Calibri" w:eastAsia="Calibri" w:hAnsi="Calibri" w:cs="Calibri"/>
          <w:sz w:val="24"/>
          <w:szCs w:val="24"/>
        </w:rPr>
        <w:t>ipe</w:t>
      </w:r>
      <w:r w:rsidR="006142C9">
        <w:rPr>
          <w:rFonts w:ascii="Calibri" w:eastAsia="Calibri" w:hAnsi="Calibri" w:cs="Calibri"/>
          <w:sz w:val="24"/>
          <w:szCs w:val="24"/>
        </w:rPr>
        <w:t>t</w:t>
      </w:r>
      <w:r w:rsidR="00A26726" w:rsidRPr="00E773DA">
        <w:rPr>
          <w:rFonts w:ascii="Calibri" w:eastAsia="Calibri" w:hAnsi="Calibri" w:cs="Calibri"/>
          <w:sz w:val="24"/>
          <w:szCs w:val="24"/>
        </w:rPr>
        <w:t>t</w:t>
      </w:r>
      <w:r w:rsidR="006142C9">
        <w:rPr>
          <w:rFonts w:ascii="Calibri" w:eastAsia="Calibri" w:hAnsi="Calibri" w:cs="Calibri"/>
          <w:sz w:val="24"/>
          <w:szCs w:val="24"/>
        </w:rPr>
        <w:t>e</w:t>
      </w:r>
      <w:r w:rsidR="00A26726" w:rsidRPr="00E773DA">
        <w:rPr>
          <w:rFonts w:ascii="Calibri" w:eastAsia="Calibri" w:hAnsi="Calibri" w:cs="Calibri"/>
          <w:sz w:val="24"/>
          <w:szCs w:val="24"/>
        </w:rPr>
        <w:t xml:space="preserve"> the supernatant</w:t>
      </w:r>
      <w:r w:rsidR="003A30BA">
        <w:rPr>
          <w:rFonts w:ascii="Calibri" w:eastAsia="Calibri" w:hAnsi="Calibri" w:cs="Calibri"/>
          <w:sz w:val="24"/>
          <w:szCs w:val="24"/>
        </w:rPr>
        <w:t xml:space="preserve"> </w:t>
      </w:r>
      <w:r w:rsidR="009131CA">
        <w:rPr>
          <w:rFonts w:ascii="Calibri" w:eastAsia="Calibri" w:hAnsi="Calibri" w:cs="Calibri"/>
          <w:sz w:val="24"/>
          <w:szCs w:val="24"/>
        </w:rPr>
        <w:t>(</w:t>
      </w:r>
      <w:r w:rsidR="003A30BA">
        <w:rPr>
          <w:rFonts w:ascii="Calibri" w:eastAsia="Calibri" w:hAnsi="Calibri" w:cs="Calibri"/>
          <w:sz w:val="24"/>
          <w:szCs w:val="24"/>
        </w:rPr>
        <w:t>contain</w:t>
      </w:r>
      <w:r w:rsidR="009131CA">
        <w:rPr>
          <w:rFonts w:ascii="Calibri" w:eastAsia="Calibri" w:hAnsi="Calibri" w:cs="Calibri"/>
          <w:sz w:val="24"/>
          <w:szCs w:val="24"/>
        </w:rPr>
        <w:t>s</w:t>
      </w:r>
      <w:r w:rsidR="003A30BA">
        <w:rPr>
          <w:rFonts w:ascii="Calibri" w:eastAsia="Calibri" w:hAnsi="Calibri" w:cs="Calibri"/>
          <w:sz w:val="24"/>
          <w:szCs w:val="24"/>
        </w:rPr>
        <w:t xml:space="preserve"> sonicated chromatin</w:t>
      </w:r>
      <w:r w:rsidR="009131CA">
        <w:rPr>
          <w:rFonts w:ascii="Calibri" w:eastAsia="Calibri" w:hAnsi="Calibri" w:cs="Calibri"/>
          <w:sz w:val="24"/>
          <w:szCs w:val="24"/>
        </w:rPr>
        <w:t>)</w:t>
      </w:r>
      <w:r w:rsidR="00A26726" w:rsidRPr="00E773DA">
        <w:rPr>
          <w:rFonts w:ascii="Calibri" w:eastAsia="Calibri" w:hAnsi="Calibri" w:cs="Calibri"/>
          <w:sz w:val="24"/>
          <w:szCs w:val="24"/>
        </w:rPr>
        <w:t xml:space="preserve"> to a new tube</w:t>
      </w:r>
      <w:r w:rsidR="0049331C" w:rsidRPr="00E773DA">
        <w:rPr>
          <w:rFonts w:ascii="Calibri" w:eastAsia="Calibri" w:hAnsi="Calibri" w:cs="Calibri"/>
          <w:sz w:val="24"/>
          <w:szCs w:val="24"/>
        </w:rPr>
        <w:t xml:space="preserve"> and discard the debris</w:t>
      </w:r>
      <w:r w:rsidR="00A26726" w:rsidRPr="00E773DA">
        <w:rPr>
          <w:rFonts w:ascii="Calibri" w:eastAsia="Calibri" w:hAnsi="Calibri" w:cs="Calibri"/>
          <w:sz w:val="24"/>
          <w:szCs w:val="24"/>
        </w:rPr>
        <w:t xml:space="preserve">. Sonicated chromatin can be stored at -80 </w:t>
      </w:r>
      <w:r w:rsidR="00BC211A" w:rsidRPr="00E773DA">
        <w:rPr>
          <w:rFonts w:ascii="Calibri" w:eastAsia="Calibri" w:hAnsi="Calibri" w:cs="Calibri"/>
          <w:sz w:val="24"/>
          <w:szCs w:val="24"/>
        </w:rPr>
        <w:t>˚</w:t>
      </w:r>
      <w:r w:rsidR="00A26726" w:rsidRPr="00E773DA">
        <w:rPr>
          <w:rFonts w:ascii="Calibri" w:eastAsia="Calibri" w:hAnsi="Calibri" w:cs="Calibri"/>
          <w:sz w:val="24"/>
          <w:szCs w:val="24"/>
        </w:rPr>
        <w:t>C.</w:t>
      </w:r>
    </w:p>
    <w:p w14:paraId="13246D75" w14:textId="77777777" w:rsidR="00A26726" w:rsidRPr="00E773DA" w:rsidRDefault="00A26726" w:rsidP="003A30BA">
      <w:pPr>
        <w:spacing w:line="240" w:lineRule="auto"/>
        <w:jc w:val="both"/>
        <w:rPr>
          <w:rFonts w:ascii="Calibri" w:eastAsia="Calibri" w:hAnsi="Calibri" w:cs="Calibri"/>
          <w:sz w:val="24"/>
          <w:szCs w:val="24"/>
        </w:rPr>
      </w:pPr>
    </w:p>
    <w:p w14:paraId="7787EA55" w14:textId="58FC9A13"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b/>
          <w:sz w:val="24"/>
          <w:szCs w:val="24"/>
          <w:highlight w:val="yellow"/>
        </w:rPr>
        <w:t>3.</w:t>
      </w:r>
      <w:r w:rsidR="00A26726" w:rsidRPr="00E773DA">
        <w:rPr>
          <w:rFonts w:ascii="Calibri" w:eastAsia="Calibri" w:hAnsi="Calibri" w:cs="Calibri"/>
          <w:b/>
          <w:sz w:val="24"/>
          <w:szCs w:val="24"/>
          <w:highlight w:val="yellow"/>
        </w:rPr>
        <w:t xml:space="preserve">5. Chromatin </w:t>
      </w:r>
      <w:r w:rsidR="00D54155">
        <w:rPr>
          <w:rFonts w:ascii="Calibri" w:eastAsia="Calibri" w:hAnsi="Calibri" w:cs="Calibri"/>
          <w:b/>
          <w:sz w:val="24"/>
          <w:szCs w:val="24"/>
          <w:highlight w:val="yellow"/>
        </w:rPr>
        <w:t>i</w:t>
      </w:r>
      <w:r w:rsidR="00A26726" w:rsidRPr="00E773DA">
        <w:rPr>
          <w:rFonts w:ascii="Calibri" w:eastAsia="Calibri" w:hAnsi="Calibri" w:cs="Calibri"/>
          <w:b/>
          <w:sz w:val="24"/>
          <w:szCs w:val="24"/>
          <w:highlight w:val="yellow"/>
        </w:rPr>
        <w:t>mmunoprecipitation (</w:t>
      </w:r>
      <w:proofErr w:type="spellStart"/>
      <w:r w:rsidR="00A26726" w:rsidRPr="00E773DA">
        <w:rPr>
          <w:rFonts w:ascii="Calibri" w:eastAsia="Calibri" w:hAnsi="Calibri" w:cs="Calibri"/>
          <w:b/>
          <w:sz w:val="24"/>
          <w:szCs w:val="24"/>
          <w:highlight w:val="yellow"/>
        </w:rPr>
        <w:t>ChIP</w:t>
      </w:r>
      <w:proofErr w:type="spellEnd"/>
      <w:r w:rsidR="00A26726" w:rsidRPr="00E773DA">
        <w:rPr>
          <w:rFonts w:ascii="Calibri" w:eastAsia="Calibri" w:hAnsi="Calibri" w:cs="Calibri"/>
          <w:b/>
          <w:sz w:val="24"/>
          <w:szCs w:val="24"/>
          <w:highlight w:val="yellow"/>
        </w:rPr>
        <w:t>)</w:t>
      </w:r>
    </w:p>
    <w:p w14:paraId="3435AE00" w14:textId="77777777" w:rsidR="00A26726" w:rsidRDefault="00A26726" w:rsidP="003A30BA">
      <w:pPr>
        <w:spacing w:line="240" w:lineRule="auto"/>
        <w:jc w:val="both"/>
        <w:rPr>
          <w:rFonts w:ascii="Calibri" w:eastAsia="Calibri" w:hAnsi="Calibri" w:cs="Calibri"/>
          <w:b/>
          <w:sz w:val="24"/>
          <w:szCs w:val="24"/>
          <w:u w:val="single"/>
        </w:rPr>
      </w:pPr>
    </w:p>
    <w:p w14:paraId="10B1EBEA" w14:textId="1484EB2E" w:rsidR="0083605B" w:rsidRDefault="0083605B" w:rsidP="003A30BA">
      <w:pPr>
        <w:spacing w:line="240" w:lineRule="auto"/>
        <w:jc w:val="both"/>
        <w:rPr>
          <w:rFonts w:ascii="Calibri" w:eastAsia="Calibri" w:hAnsi="Calibri" w:cs="Calibri"/>
          <w:b/>
          <w:sz w:val="24"/>
          <w:szCs w:val="24"/>
          <w:u w:val="single"/>
        </w:rPr>
      </w:pPr>
      <w:r>
        <w:rPr>
          <w:rFonts w:ascii="Calibri" w:eastAsia="Calibri" w:hAnsi="Calibri" w:cs="Calibri"/>
          <w:bCs/>
          <w:sz w:val="24"/>
          <w:szCs w:val="24"/>
        </w:rPr>
        <w:t xml:space="preserve">NOTE: See </w:t>
      </w:r>
      <w:r w:rsidRPr="007E4B5D">
        <w:rPr>
          <w:rFonts w:ascii="Calibri" w:eastAsia="Calibri" w:hAnsi="Calibri" w:cs="Calibri"/>
          <w:b/>
          <w:sz w:val="24"/>
          <w:szCs w:val="24"/>
        </w:rPr>
        <w:t xml:space="preserve">Supplementary </w:t>
      </w:r>
      <w:r>
        <w:rPr>
          <w:rFonts w:ascii="Calibri" w:eastAsia="Calibri" w:hAnsi="Calibri" w:cs="Calibri"/>
          <w:b/>
          <w:sz w:val="24"/>
          <w:szCs w:val="24"/>
        </w:rPr>
        <w:t>Protocol</w:t>
      </w:r>
      <w:r w:rsidR="00454E1E">
        <w:rPr>
          <w:rFonts w:ascii="Calibri" w:eastAsia="Calibri" w:hAnsi="Calibri" w:cs="Calibri"/>
          <w:b/>
          <w:sz w:val="24"/>
          <w:szCs w:val="24"/>
        </w:rPr>
        <w:t xml:space="preserve"> </w:t>
      </w:r>
      <w:r w:rsidR="00454E1E">
        <w:rPr>
          <w:rFonts w:ascii="Calibri" w:eastAsia="Calibri" w:hAnsi="Calibri" w:cs="Calibri"/>
          <w:sz w:val="24"/>
          <w:szCs w:val="24"/>
        </w:rPr>
        <w:t>(</w:t>
      </w:r>
      <w:r w:rsidR="00454E1E" w:rsidRPr="00D54155">
        <w:rPr>
          <w:rFonts w:ascii="Calibri" w:eastAsia="Calibri" w:hAnsi="Calibri" w:cs="Calibri"/>
          <w:b/>
          <w:bCs/>
          <w:sz w:val="24"/>
          <w:szCs w:val="24"/>
        </w:rPr>
        <w:t>Schematic 3</w:t>
      </w:r>
      <w:r w:rsidR="00454E1E">
        <w:rPr>
          <w:rFonts w:ascii="Calibri" w:eastAsia="Calibri" w:hAnsi="Calibri" w:cs="Calibri"/>
          <w:sz w:val="24"/>
          <w:szCs w:val="24"/>
        </w:rPr>
        <w:t>)</w:t>
      </w:r>
      <w:r w:rsidRPr="007E4B5D">
        <w:rPr>
          <w:rFonts w:ascii="Calibri" w:eastAsia="Calibri" w:hAnsi="Calibri" w:cs="Calibri"/>
          <w:sz w:val="24"/>
          <w:szCs w:val="24"/>
        </w:rPr>
        <w:t xml:space="preserve"> for</w:t>
      </w:r>
      <w:r>
        <w:rPr>
          <w:rFonts w:ascii="Calibri" w:eastAsia="Calibri" w:hAnsi="Calibri" w:cs="Calibri"/>
          <w:sz w:val="24"/>
          <w:szCs w:val="24"/>
        </w:rPr>
        <w:t xml:space="preserve"> a</w:t>
      </w:r>
      <w:r w:rsidRPr="007E4B5D">
        <w:rPr>
          <w:rFonts w:ascii="Calibri" w:eastAsia="Calibri" w:hAnsi="Calibri" w:cs="Calibri"/>
          <w:sz w:val="24"/>
          <w:szCs w:val="24"/>
        </w:rPr>
        <w:t xml:space="preserve"> schematic </w:t>
      </w:r>
      <w:r>
        <w:rPr>
          <w:rFonts w:ascii="Calibri" w:eastAsia="Calibri" w:hAnsi="Calibri" w:cs="Calibri"/>
          <w:sz w:val="24"/>
          <w:szCs w:val="24"/>
        </w:rPr>
        <w:t>of the IP groups in Step 3.5.</w:t>
      </w:r>
    </w:p>
    <w:p w14:paraId="00BB4D60" w14:textId="77777777" w:rsidR="0083605B" w:rsidRPr="00E773DA" w:rsidRDefault="0083605B" w:rsidP="003A30BA">
      <w:pPr>
        <w:spacing w:line="240" w:lineRule="auto"/>
        <w:jc w:val="both"/>
        <w:rPr>
          <w:rFonts w:ascii="Calibri" w:eastAsia="Calibri" w:hAnsi="Calibri" w:cs="Calibri"/>
          <w:b/>
          <w:sz w:val="24"/>
          <w:szCs w:val="24"/>
          <w:u w:val="single"/>
        </w:rPr>
      </w:pPr>
    </w:p>
    <w:p w14:paraId="0A60F7DE" w14:textId="0CE908BA"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A26726" w:rsidRPr="00E773DA">
        <w:rPr>
          <w:rFonts w:ascii="Calibri" w:eastAsia="Calibri" w:hAnsi="Calibri" w:cs="Calibri"/>
          <w:sz w:val="24"/>
          <w:szCs w:val="24"/>
        </w:rPr>
        <w:t xml:space="preserve">5.1. </w:t>
      </w:r>
      <w:r w:rsidR="004B6D28" w:rsidRPr="00E773DA">
        <w:rPr>
          <w:rFonts w:ascii="Calibri" w:eastAsia="Calibri" w:hAnsi="Calibri" w:cs="Calibri"/>
          <w:sz w:val="24"/>
          <w:szCs w:val="24"/>
        </w:rPr>
        <w:t>Measure the</w:t>
      </w:r>
      <w:r w:rsidR="00A26726" w:rsidRPr="00E773DA">
        <w:rPr>
          <w:rFonts w:ascii="Calibri" w:eastAsia="Calibri" w:hAnsi="Calibri" w:cs="Calibri"/>
          <w:sz w:val="24"/>
          <w:szCs w:val="24"/>
        </w:rPr>
        <w:t xml:space="preserve"> </w:t>
      </w:r>
      <w:r w:rsidR="004B6D28" w:rsidRPr="00E773DA">
        <w:rPr>
          <w:rFonts w:ascii="Calibri" w:eastAsia="Calibri" w:hAnsi="Calibri" w:cs="Calibri"/>
          <w:sz w:val="24"/>
          <w:szCs w:val="24"/>
        </w:rPr>
        <w:t>p</w:t>
      </w:r>
      <w:r w:rsidR="00A26726" w:rsidRPr="00E773DA">
        <w:rPr>
          <w:rFonts w:ascii="Calibri" w:eastAsia="Calibri" w:hAnsi="Calibri" w:cs="Calibri"/>
          <w:sz w:val="24"/>
          <w:szCs w:val="24"/>
        </w:rPr>
        <w:t>rotein con</w:t>
      </w:r>
      <w:r w:rsidR="004061E2" w:rsidRPr="00E773DA">
        <w:rPr>
          <w:rFonts w:ascii="Calibri" w:eastAsia="Calibri" w:hAnsi="Calibri" w:cs="Calibri"/>
          <w:sz w:val="24"/>
          <w:szCs w:val="24"/>
        </w:rPr>
        <w:t>tent</w:t>
      </w:r>
      <w:r w:rsidR="004B6D28" w:rsidRPr="00E773DA">
        <w:rPr>
          <w:rFonts w:ascii="Calibri" w:eastAsia="Calibri" w:hAnsi="Calibri" w:cs="Calibri"/>
          <w:sz w:val="24"/>
          <w:szCs w:val="24"/>
        </w:rPr>
        <w:t xml:space="preserve"> of the sonicated </w:t>
      </w:r>
      <w:r w:rsidR="00C23553" w:rsidRPr="00E773DA">
        <w:rPr>
          <w:rFonts w:ascii="Calibri" w:eastAsia="Calibri" w:hAnsi="Calibri" w:cs="Calibri"/>
          <w:sz w:val="24"/>
          <w:szCs w:val="24"/>
        </w:rPr>
        <w:t>chromatin</w:t>
      </w:r>
      <w:r w:rsidR="004B6D28" w:rsidRPr="00E773DA">
        <w:rPr>
          <w:rFonts w:ascii="Calibri" w:eastAsia="Calibri" w:hAnsi="Calibri" w:cs="Calibri"/>
          <w:sz w:val="24"/>
          <w:szCs w:val="24"/>
        </w:rPr>
        <w:t xml:space="preserve"> for </w:t>
      </w:r>
      <w:r w:rsidR="00424180">
        <w:rPr>
          <w:rFonts w:ascii="Calibri" w:eastAsia="Calibri" w:hAnsi="Calibri" w:cs="Calibri"/>
          <w:sz w:val="24"/>
          <w:szCs w:val="24"/>
        </w:rPr>
        <w:t>the DMSO</w:t>
      </w:r>
      <w:r w:rsidR="004B6D28" w:rsidRPr="00E773DA">
        <w:rPr>
          <w:rFonts w:ascii="Calibri" w:eastAsia="Calibri" w:hAnsi="Calibri" w:cs="Calibri"/>
          <w:sz w:val="24"/>
          <w:szCs w:val="24"/>
        </w:rPr>
        <w:t xml:space="preserve"> and </w:t>
      </w:r>
      <w:r w:rsidR="00424180">
        <w:rPr>
          <w:rFonts w:ascii="Calibri" w:eastAsia="Calibri" w:hAnsi="Calibri" w:cs="Calibri"/>
          <w:sz w:val="24"/>
          <w:szCs w:val="24"/>
        </w:rPr>
        <w:t>A-485 samples</w:t>
      </w:r>
      <w:r w:rsidR="004B6D28" w:rsidRPr="00E773DA">
        <w:rPr>
          <w:rFonts w:ascii="Calibri" w:eastAsia="Calibri" w:hAnsi="Calibri" w:cs="Calibri"/>
          <w:sz w:val="24"/>
          <w:szCs w:val="24"/>
        </w:rPr>
        <w:t xml:space="preserve"> from Step </w:t>
      </w:r>
      <w:r w:rsidR="00F55F30">
        <w:rPr>
          <w:rFonts w:ascii="Calibri" w:eastAsia="Calibri" w:hAnsi="Calibri" w:cs="Calibri"/>
          <w:sz w:val="24"/>
          <w:szCs w:val="24"/>
        </w:rPr>
        <w:t>3.</w:t>
      </w:r>
      <w:r w:rsidR="004B6D28" w:rsidRPr="00E773DA">
        <w:rPr>
          <w:rFonts w:ascii="Calibri" w:eastAsia="Calibri" w:hAnsi="Calibri" w:cs="Calibri"/>
          <w:sz w:val="24"/>
          <w:szCs w:val="24"/>
        </w:rPr>
        <w:t>4.</w:t>
      </w:r>
      <w:r w:rsidR="00942827" w:rsidRPr="00E773DA">
        <w:rPr>
          <w:rFonts w:ascii="Calibri" w:eastAsia="Calibri" w:hAnsi="Calibri" w:cs="Calibri"/>
          <w:sz w:val="24"/>
          <w:szCs w:val="24"/>
        </w:rPr>
        <w:t>6</w:t>
      </w:r>
      <w:r w:rsidR="004B6D28" w:rsidRPr="00E773DA">
        <w:rPr>
          <w:rFonts w:ascii="Calibri" w:eastAsia="Calibri" w:hAnsi="Calibri" w:cs="Calibri"/>
          <w:sz w:val="24"/>
          <w:szCs w:val="24"/>
        </w:rPr>
        <w:t>. Protein content</w:t>
      </w:r>
      <w:r w:rsidR="004061E2" w:rsidRPr="00E773DA">
        <w:rPr>
          <w:rFonts w:ascii="Calibri" w:eastAsia="Calibri" w:hAnsi="Calibri" w:cs="Calibri"/>
          <w:sz w:val="24"/>
          <w:szCs w:val="24"/>
        </w:rPr>
        <w:t xml:space="preserve"> can be measured using</w:t>
      </w:r>
      <w:r w:rsidR="00A26726" w:rsidRPr="00E773DA">
        <w:rPr>
          <w:rFonts w:ascii="Calibri" w:eastAsia="Calibri" w:hAnsi="Calibri" w:cs="Calibri"/>
          <w:sz w:val="24"/>
          <w:szCs w:val="24"/>
        </w:rPr>
        <w:t xml:space="preserve"> well-established protocols</w:t>
      </w:r>
      <w:r w:rsidR="004061E2" w:rsidRPr="00E773DA">
        <w:rPr>
          <w:rFonts w:ascii="Calibri" w:eastAsia="Calibri" w:hAnsi="Calibri" w:cs="Calibri"/>
          <w:sz w:val="24"/>
          <w:szCs w:val="24"/>
          <w:vertAlign w:val="superscript"/>
        </w:rPr>
        <w:fldChar w:fldCharType="begin"/>
      </w:r>
      <w:r w:rsidR="00566354" w:rsidRPr="00E773DA">
        <w:rPr>
          <w:rFonts w:ascii="Calibri" w:eastAsia="Calibri" w:hAnsi="Calibri" w:cs="Calibri"/>
          <w:sz w:val="24"/>
          <w:szCs w:val="24"/>
          <w:vertAlign w:val="superscript"/>
        </w:rPr>
        <w:instrText>ADDIN F1000_CSL_CITATION&lt;~#@#~&gt;[{"title":"Protein Quantitation.","id":"8086275","type":"article-journal","volume":"2018","issue":"6","author":[{"family":"Greenfield","given":"Edward A"}],"issued":{"date-parts":[["2018","6","1"]]},"container-title":"Cold Spring Harbor Protocols","container-title-short":"Cold Spring Harb. Protoc.","journalAbbreviation":"Cold Spring Harb. Protoc.","DOI":"10.1101/pdb.prot098202","PMID":"29858339","citation-label":"8086275","Abstract":"Methods for quantifying protein samples include colorimetric assays (e.g., using bicinchoninic acid, Bradford, or Lowry reagents) and ultraviolet (UV) detection (e.g., using NanoDrop technology). Seven such methods are outlined here.&lt;br&gt;&lt;br&gt;© 2018 Cold Spring Harbor Laboratory Press.","CleanAbstract":"Methods for quantifying protein samples include colorimetric assays (e.g., using bicinchoninic acid, Bradford, or Lowry reagents) and ultraviolet (UV) detection (e.g., using NanoDrop technology). Seven such methods are outlined here.© 2018 Cold Spring Harbor Laboratory Press."}]</w:instrText>
      </w:r>
      <w:r w:rsidR="004061E2" w:rsidRPr="00E773DA">
        <w:rPr>
          <w:rFonts w:ascii="Calibri" w:eastAsia="Calibri" w:hAnsi="Calibri" w:cs="Calibri"/>
          <w:sz w:val="24"/>
          <w:szCs w:val="24"/>
          <w:vertAlign w:val="superscript"/>
        </w:rPr>
        <w:fldChar w:fldCharType="separate"/>
      </w:r>
      <w:r w:rsidR="00867582" w:rsidRPr="00E773DA">
        <w:rPr>
          <w:rFonts w:ascii="Calibri" w:eastAsia="Calibri" w:hAnsi="Calibri" w:cs="Calibri"/>
          <w:sz w:val="24"/>
          <w:szCs w:val="24"/>
          <w:vertAlign w:val="superscript"/>
        </w:rPr>
        <w:t>34</w:t>
      </w:r>
      <w:r w:rsidR="004061E2" w:rsidRPr="00E773DA">
        <w:rPr>
          <w:rFonts w:ascii="Calibri" w:eastAsia="Calibri" w:hAnsi="Calibri" w:cs="Calibri"/>
          <w:sz w:val="24"/>
          <w:szCs w:val="24"/>
          <w:vertAlign w:val="superscript"/>
        </w:rPr>
        <w:fldChar w:fldCharType="end"/>
      </w:r>
      <w:r w:rsidR="00A26726" w:rsidRPr="00E773DA">
        <w:rPr>
          <w:rFonts w:ascii="Calibri" w:eastAsia="Calibri" w:hAnsi="Calibri" w:cs="Calibri"/>
          <w:sz w:val="24"/>
          <w:szCs w:val="24"/>
        </w:rPr>
        <w:t>.</w:t>
      </w:r>
    </w:p>
    <w:p w14:paraId="02976003" w14:textId="044B055F" w:rsidR="00341A63" w:rsidRPr="003A30BA" w:rsidRDefault="00341A63" w:rsidP="003A30BA">
      <w:pPr>
        <w:spacing w:line="240" w:lineRule="auto"/>
        <w:jc w:val="both"/>
        <w:rPr>
          <w:rFonts w:ascii="Calibri" w:eastAsia="Calibri" w:hAnsi="Calibri" w:cs="Calibri"/>
          <w:sz w:val="24"/>
          <w:szCs w:val="24"/>
        </w:rPr>
      </w:pPr>
    </w:p>
    <w:p w14:paraId="4D19BC6B" w14:textId="63006EAE" w:rsidR="00341A63" w:rsidRPr="003A30BA" w:rsidRDefault="00341A63" w:rsidP="003A30BA">
      <w:pPr>
        <w:spacing w:line="240" w:lineRule="auto"/>
        <w:jc w:val="both"/>
        <w:rPr>
          <w:rFonts w:ascii="Calibri" w:eastAsia="Calibri" w:hAnsi="Calibri" w:cs="Calibri"/>
          <w:sz w:val="24"/>
          <w:szCs w:val="24"/>
        </w:rPr>
      </w:pPr>
      <w:r w:rsidRPr="003A30BA">
        <w:rPr>
          <w:rFonts w:ascii="Calibri" w:eastAsia="Calibri" w:hAnsi="Calibri" w:cs="Calibri"/>
          <w:sz w:val="24"/>
          <w:szCs w:val="24"/>
        </w:rPr>
        <w:t>NOTE:</w:t>
      </w:r>
      <w:r w:rsidR="000A065D" w:rsidRPr="003A30BA">
        <w:rPr>
          <w:rFonts w:ascii="Calibri" w:eastAsia="Calibri" w:hAnsi="Calibri" w:cs="Calibri"/>
          <w:sz w:val="24"/>
          <w:szCs w:val="24"/>
        </w:rPr>
        <w:t xml:space="preserve"> </w:t>
      </w:r>
      <w:r w:rsidR="004B6D28" w:rsidRPr="003A30BA">
        <w:rPr>
          <w:rFonts w:ascii="Calibri" w:eastAsia="Calibri" w:hAnsi="Calibri" w:cs="Calibri"/>
          <w:sz w:val="24"/>
          <w:szCs w:val="24"/>
        </w:rPr>
        <w:t>For simplicity, this protocol will assume protein content is equal and 100 µ</w:t>
      </w:r>
      <w:r w:rsidR="003A30BA">
        <w:rPr>
          <w:rFonts w:ascii="Calibri" w:eastAsia="Calibri" w:hAnsi="Calibri" w:cs="Calibri"/>
          <w:sz w:val="24"/>
          <w:szCs w:val="24"/>
        </w:rPr>
        <w:t>L</w:t>
      </w:r>
      <w:r w:rsidR="004B6D28" w:rsidRPr="003A30BA">
        <w:rPr>
          <w:rFonts w:ascii="Calibri" w:eastAsia="Calibri" w:hAnsi="Calibri" w:cs="Calibri"/>
          <w:sz w:val="24"/>
          <w:szCs w:val="24"/>
        </w:rPr>
        <w:t xml:space="preserve"> of </w:t>
      </w:r>
      <w:r w:rsidR="00424180">
        <w:rPr>
          <w:rFonts w:ascii="Calibri" w:eastAsia="Calibri" w:hAnsi="Calibri" w:cs="Calibri"/>
          <w:sz w:val="24"/>
          <w:szCs w:val="24"/>
        </w:rPr>
        <w:t>sonicated</w:t>
      </w:r>
      <w:r w:rsidR="00424180" w:rsidRPr="003A30BA">
        <w:rPr>
          <w:rFonts w:ascii="Calibri" w:eastAsia="Calibri" w:hAnsi="Calibri" w:cs="Calibri"/>
          <w:sz w:val="24"/>
          <w:szCs w:val="24"/>
        </w:rPr>
        <w:t xml:space="preserve"> </w:t>
      </w:r>
      <w:r w:rsidR="004B6D28" w:rsidRPr="003A30BA">
        <w:rPr>
          <w:rFonts w:ascii="Calibri" w:eastAsia="Calibri" w:hAnsi="Calibri" w:cs="Calibri"/>
          <w:sz w:val="24"/>
          <w:szCs w:val="24"/>
        </w:rPr>
        <w:t>chromatin will be used.</w:t>
      </w:r>
      <w:r w:rsidR="00C23553" w:rsidRPr="003A30BA">
        <w:rPr>
          <w:rFonts w:ascii="Calibri" w:eastAsia="Calibri" w:hAnsi="Calibri" w:cs="Calibri"/>
          <w:sz w:val="24"/>
          <w:szCs w:val="24"/>
        </w:rPr>
        <w:t xml:space="preserve"> Otherwise, protein content will need to be equilibrated between all samples</w:t>
      </w:r>
      <w:r w:rsidR="00424180">
        <w:rPr>
          <w:rFonts w:ascii="Calibri" w:eastAsia="Calibri" w:hAnsi="Calibri" w:cs="Calibri"/>
          <w:sz w:val="24"/>
          <w:szCs w:val="24"/>
        </w:rPr>
        <w:t xml:space="preserve"> in an equal volume</w:t>
      </w:r>
      <w:r w:rsidR="00C23553" w:rsidRPr="003A30BA">
        <w:rPr>
          <w:rFonts w:ascii="Calibri" w:eastAsia="Calibri" w:hAnsi="Calibri" w:cs="Calibri"/>
          <w:sz w:val="24"/>
          <w:szCs w:val="24"/>
        </w:rPr>
        <w:t>.</w:t>
      </w:r>
    </w:p>
    <w:p w14:paraId="4511A629" w14:textId="77777777" w:rsidR="00A26726" w:rsidRPr="00E773DA" w:rsidRDefault="00A26726" w:rsidP="003A30BA">
      <w:pPr>
        <w:spacing w:line="240" w:lineRule="auto"/>
        <w:jc w:val="both"/>
        <w:rPr>
          <w:rFonts w:ascii="Calibri" w:eastAsia="Calibri" w:hAnsi="Calibri" w:cs="Calibri"/>
          <w:sz w:val="24"/>
          <w:szCs w:val="24"/>
          <w:highlight w:val="yellow"/>
        </w:rPr>
      </w:pPr>
    </w:p>
    <w:p w14:paraId="6C448825" w14:textId="285AC4A2"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5.2. Pipe</w:t>
      </w:r>
      <w:r w:rsidR="00424180" w:rsidRPr="00655D6F">
        <w:rPr>
          <w:rFonts w:ascii="Calibri" w:eastAsia="Calibri" w:hAnsi="Calibri" w:cs="Calibri"/>
          <w:sz w:val="24"/>
          <w:szCs w:val="24"/>
          <w:highlight w:val="yellow"/>
        </w:rPr>
        <w:t>t</w:t>
      </w:r>
      <w:r w:rsidR="00A26726" w:rsidRPr="00655D6F">
        <w:rPr>
          <w:rFonts w:ascii="Calibri" w:eastAsia="Calibri" w:hAnsi="Calibri" w:cs="Calibri"/>
          <w:sz w:val="24"/>
          <w:szCs w:val="24"/>
          <w:highlight w:val="yellow"/>
        </w:rPr>
        <w:t>t</w:t>
      </w:r>
      <w:r w:rsidR="00424180" w:rsidRPr="00655D6F">
        <w:rPr>
          <w:rFonts w:ascii="Calibri" w:eastAsia="Calibri" w:hAnsi="Calibri" w:cs="Calibri"/>
          <w:sz w:val="24"/>
          <w:szCs w:val="24"/>
          <w:highlight w:val="yellow"/>
        </w:rPr>
        <w:t>e</w:t>
      </w:r>
      <w:r w:rsidR="00A26726" w:rsidRPr="00655D6F">
        <w:rPr>
          <w:rFonts w:ascii="Calibri" w:eastAsia="Calibri" w:hAnsi="Calibri" w:cs="Calibri"/>
          <w:sz w:val="24"/>
          <w:szCs w:val="24"/>
          <w:highlight w:val="yellow"/>
        </w:rPr>
        <w:t xml:space="preserve"> 100 µ</w:t>
      </w:r>
      <w:r w:rsidR="003A30BA" w:rsidRPr="00655D6F">
        <w:rPr>
          <w:rFonts w:ascii="Calibri" w:eastAsia="Calibri" w:hAnsi="Calibri" w:cs="Calibri"/>
          <w:sz w:val="24"/>
          <w:szCs w:val="24"/>
          <w:highlight w:val="yellow"/>
        </w:rPr>
        <w:t>L</w:t>
      </w:r>
      <w:r w:rsidR="00A26726" w:rsidRPr="00655D6F">
        <w:rPr>
          <w:rFonts w:ascii="Calibri" w:eastAsia="Calibri" w:hAnsi="Calibri" w:cs="Calibri"/>
          <w:sz w:val="24"/>
          <w:szCs w:val="24"/>
          <w:highlight w:val="yellow"/>
        </w:rPr>
        <w:t xml:space="preserve"> of </w:t>
      </w:r>
      <w:r w:rsidR="00655D6F">
        <w:rPr>
          <w:rFonts w:ascii="Calibri" w:eastAsia="Calibri" w:hAnsi="Calibri" w:cs="Calibri"/>
          <w:sz w:val="24"/>
          <w:szCs w:val="24"/>
          <w:highlight w:val="yellow"/>
        </w:rPr>
        <w:t>DMSO sonicated</w:t>
      </w:r>
      <w:r w:rsidR="00655D6F" w:rsidRPr="00655D6F">
        <w:rPr>
          <w:rFonts w:ascii="Calibri" w:eastAsia="Calibri" w:hAnsi="Calibri" w:cs="Calibri"/>
          <w:sz w:val="24"/>
          <w:szCs w:val="24"/>
          <w:highlight w:val="yellow"/>
        </w:rPr>
        <w:t xml:space="preserve"> </w:t>
      </w:r>
      <w:r w:rsidR="00A26726" w:rsidRPr="00655D6F">
        <w:rPr>
          <w:rFonts w:ascii="Calibri" w:eastAsia="Calibri" w:hAnsi="Calibri" w:cs="Calibri"/>
          <w:sz w:val="24"/>
          <w:szCs w:val="24"/>
          <w:highlight w:val="yellow"/>
        </w:rPr>
        <w:t>chromatin</w:t>
      </w:r>
      <w:r w:rsidR="00204E05" w:rsidRPr="00655D6F">
        <w:rPr>
          <w:rFonts w:ascii="Calibri" w:eastAsia="Calibri" w:hAnsi="Calibri" w:cs="Calibri"/>
          <w:sz w:val="24"/>
          <w:szCs w:val="24"/>
          <w:highlight w:val="yellow"/>
        </w:rPr>
        <w:t xml:space="preserve"> </w:t>
      </w:r>
      <w:r w:rsidR="00A26726" w:rsidRPr="00655D6F">
        <w:rPr>
          <w:rFonts w:ascii="Calibri" w:eastAsia="Calibri" w:hAnsi="Calibri" w:cs="Calibri"/>
          <w:sz w:val="24"/>
          <w:szCs w:val="24"/>
          <w:highlight w:val="yellow"/>
        </w:rPr>
        <w:t xml:space="preserve">to </w:t>
      </w:r>
      <w:r w:rsidR="00AD428D" w:rsidRPr="00655D6F">
        <w:rPr>
          <w:rFonts w:ascii="Calibri" w:eastAsia="Calibri" w:hAnsi="Calibri" w:cs="Calibri"/>
          <w:sz w:val="24"/>
          <w:szCs w:val="24"/>
          <w:highlight w:val="yellow"/>
        </w:rPr>
        <w:t>two</w:t>
      </w:r>
      <w:r w:rsidR="00A26726" w:rsidRPr="00655D6F">
        <w:rPr>
          <w:rFonts w:ascii="Calibri" w:eastAsia="Calibri" w:hAnsi="Calibri" w:cs="Calibri"/>
          <w:sz w:val="24"/>
          <w:szCs w:val="24"/>
          <w:highlight w:val="yellow"/>
        </w:rPr>
        <w:t xml:space="preserve"> 1.5 </w:t>
      </w:r>
      <w:r w:rsidR="00F76185" w:rsidRPr="008B06C3">
        <w:rPr>
          <w:rFonts w:ascii="Calibri" w:eastAsia="Calibri" w:hAnsi="Calibri" w:cs="Calibri"/>
          <w:sz w:val="24"/>
          <w:szCs w:val="24"/>
          <w:highlight w:val="yellow"/>
        </w:rPr>
        <w:t>mL</w:t>
      </w:r>
      <w:r w:rsidR="00A26726" w:rsidRPr="00655D6F">
        <w:rPr>
          <w:rFonts w:ascii="Calibri" w:eastAsia="Calibri" w:hAnsi="Calibri" w:cs="Calibri"/>
          <w:sz w:val="24"/>
          <w:szCs w:val="24"/>
          <w:highlight w:val="yellow"/>
        </w:rPr>
        <w:t xml:space="preserve"> tube</w:t>
      </w:r>
      <w:r w:rsidR="00204E05" w:rsidRPr="00655D6F">
        <w:rPr>
          <w:rFonts w:ascii="Calibri" w:eastAsia="Calibri" w:hAnsi="Calibri" w:cs="Calibri"/>
          <w:sz w:val="24"/>
          <w:szCs w:val="24"/>
          <w:highlight w:val="yellow"/>
        </w:rPr>
        <w:t>s</w:t>
      </w:r>
      <w:r w:rsidR="00954993" w:rsidRPr="00655D6F">
        <w:rPr>
          <w:rFonts w:ascii="Calibri" w:eastAsia="Calibri" w:hAnsi="Calibri" w:cs="Calibri"/>
          <w:sz w:val="24"/>
          <w:szCs w:val="24"/>
          <w:highlight w:val="yellow"/>
        </w:rPr>
        <w:t xml:space="preserve"> (100 </w:t>
      </w:r>
      <w:r w:rsidR="00F76185" w:rsidRPr="008B06C3">
        <w:rPr>
          <w:rFonts w:ascii="Calibri" w:eastAsia="Calibri" w:hAnsi="Calibri" w:cs="Calibri"/>
          <w:sz w:val="24"/>
          <w:szCs w:val="24"/>
          <w:highlight w:val="yellow"/>
        </w:rPr>
        <w:t>µL</w:t>
      </w:r>
      <w:r w:rsidR="00F76185" w:rsidRPr="00655D6F" w:rsidDel="00F76185">
        <w:rPr>
          <w:rFonts w:ascii="Calibri" w:eastAsia="Calibri" w:hAnsi="Calibri" w:cs="Calibri"/>
          <w:sz w:val="24"/>
          <w:szCs w:val="24"/>
          <w:highlight w:val="yellow"/>
        </w:rPr>
        <w:t xml:space="preserve"> </w:t>
      </w:r>
      <w:r w:rsidR="00954993" w:rsidRPr="00655D6F">
        <w:rPr>
          <w:rFonts w:ascii="Calibri" w:eastAsia="Calibri" w:hAnsi="Calibri" w:cs="Calibri"/>
          <w:sz w:val="24"/>
          <w:szCs w:val="24"/>
          <w:highlight w:val="yellow"/>
        </w:rPr>
        <w:t xml:space="preserve">each). Pipette 400 </w:t>
      </w:r>
      <w:r w:rsidR="00F76185" w:rsidRPr="008B06C3">
        <w:rPr>
          <w:rFonts w:ascii="Calibri" w:eastAsia="Calibri" w:hAnsi="Calibri" w:cs="Calibri"/>
          <w:sz w:val="24"/>
          <w:szCs w:val="24"/>
          <w:highlight w:val="yellow"/>
        </w:rPr>
        <w:t>µL</w:t>
      </w:r>
      <w:r w:rsidR="00954993" w:rsidRPr="00655D6F">
        <w:rPr>
          <w:rFonts w:ascii="Calibri" w:eastAsia="Calibri" w:hAnsi="Calibri" w:cs="Calibri"/>
          <w:sz w:val="24"/>
          <w:szCs w:val="24"/>
          <w:highlight w:val="yellow"/>
        </w:rPr>
        <w:t xml:space="preserve"> of </w:t>
      </w:r>
      <w:proofErr w:type="spellStart"/>
      <w:r w:rsidR="00954993" w:rsidRPr="00655D6F">
        <w:rPr>
          <w:rFonts w:ascii="Calibri" w:eastAsia="Calibri" w:hAnsi="Calibri" w:cs="Calibri"/>
          <w:sz w:val="24"/>
          <w:szCs w:val="24"/>
          <w:highlight w:val="yellow"/>
        </w:rPr>
        <w:t>ChIP</w:t>
      </w:r>
      <w:proofErr w:type="spellEnd"/>
      <w:r w:rsidR="00954993" w:rsidRPr="00655D6F">
        <w:rPr>
          <w:rFonts w:ascii="Calibri" w:eastAsia="Calibri" w:hAnsi="Calibri" w:cs="Calibri"/>
          <w:sz w:val="24"/>
          <w:szCs w:val="24"/>
          <w:highlight w:val="yellow"/>
        </w:rPr>
        <w:t xml:space="preserve"> dilution buffer (containing a 1:1</w:t>
      </w:r>
      <w:r w:rsidR="00DF6A83">
        <w:rPr>
          <w:rFonts w:ascii="Calibri" w:eastAsia="Calibri" w:hAnsi="Calibri" w:cs="Calibri"/>
          <w:sz w:val="24"/>
          <w:szCs w:val="24"/>
          <w:highlight w:val="yellow"/>
        </w:rPr>
        <w:t>,</w:t>
      </w:r>
      <w:r w:rsidR="00954993" w:rsidRPr="00655D6F">
        <w:rPr>
          <w:rFonts w:ascii="Calibri" w:eastAsia="Calibri" w:hAnsi="Calibri" w:cs="Calibri"/>
          <w:sz w:val="24"/>
          <w:szCs w:val="24"/>
          <w:highlight w:val="yellow"/>
        </w:rPr>
        <w:t>000 dilution of the protease inhibitor cocktail) to each tube to bring total volume up to 500 µ</w:t>
      </w:r>
      <w:r w:rsidR="003A30BA" w:rsidRPr="00655D6F">
        <w:rPr>
          <w:rFonts w:ascii="Calibri" w:eastAsia="Calibri" w:hAnsi="Calibri" w:cs="Calibri"/>
          <w:sz w:val="24"/>
          <w:szCs w:val="24"/>
          <w:highlight w:val="yellow"/>
        </w:rPr>
        <w:t>L</w:t>
      </w:r>
      <w:r w:rsidR="00A26726" w:rsidRPr="00655D6F">
        <w:rPr>
          <w:rFonts w:ascii="Calibri" w:eastAsia="Calibri" w:hAnsi="Calibri" w:cs="Calibri"/>
          <w:sz w:val="24"/>
          <w:szCs w:val="24"/>
          <w:highlight w:val="yellow"/>
        </w:rPr>
        <w:t>. Remove 5 µ</w:t>
      </w:r>
      <w:r w:rsidR="003A30BA" w:rsidRPr="00655D6F">
        <w:rPr>
          <w:rFonts w:ascii="Calibri" w:eastAsia="Calibri" w:hAnsi="Calibri" w:cs="Calibri"/>
          <w:sz w:val="24"/>
          <w:szCs w:val="24"/>
          <w:highlight w:val="yellow"/>
        </w:rPr>
        <w:t>L</w:t>
      </w:r>
      <w:r w:rsidR="00A26726" w:rsidRPr="00655D6F">
        <w:rPr>
          <w:rFonts w:ascii="Calibri" w:eastAsia="Calibri" w:hAnsi="Calibri" w:cs="Calibri"/>
          <w:sz w:val="24"/>
          <w:szCs w:val="24"/>
          <w:highlight w:val="yellow"/>
        </w:rPr>
        <w:t xml:space="preserve"> of the solution</w:t>
      </w:r>
      <w:r w:rsidR="00204E05" w:rsidRPr="00655D6F">
        <w:rPr>
          <w:rFonts w:ascii="Calibri" w:eastAsia="Calibri" w:hAnsi="Calibri" w:cs="Calibri"/>
          <w:sz w:val="24"/>
          <w:szCs w:val="24"/>
          <w:highlight w:val="yellow"/>
        </w:rPr>
        <w:t xml:space="preserve"> from one of the tubes</w:t>
      </w:r>
      <w:r w:rsidR="00BC59B2" w:rsidRPr="00655D6F">
        <w:rPr>
          <w:rFonts w:ascii="Calibri" w:eastAsia="Calibri" w:hAnsi="Calibri" w:cs="Calibri"/>
          <w:sz w:val="24"/>
          <w:szCs w:val="24"/>
          <w:highlight w:val="yellow"/>
        </w:rPr>
        <w:t xml:space="preserve"> </w:t>
      </w:r>
      <w:r w:rsidR="00A26726" w:rsidRPr="00655D6F">
        <w:rPr>
          <w:rFonts w:ascii="Calibri" w:eastAsia="Calibri" w:hAnsi="Calibri" w:cs="Calibri"/>
          <w:sz w:val="24"/>
          <w:szCs w:val="24"/>
          <w:highlight w:val="yellow"/>
        </w:rPr>
        <w:t xml:space="preserve">and store at -20 </w:t>
      </w:r>
      <w:r w:rsidR="00BC211A" w:rsidRPr="008B06C3">
        <w:rPr>
          <w:rFonts w:ascii="Calibri" w:eastAsia="Calibri" w:hAnsi="Calibri" w:cs="Calibri"/>
          <w:sz w:val="24"/>
          <w:szCs w:val="24"/>
          <w:highlight w:val="yellow"/>
        </w:rPr>
        <w:t>˚</w:t>
      </w:r>
      <w:r w:rsidR="00A26726" w:rsidRPr="00655D6F">
        <w:rPr>
          <w:rFonts w:ascii="Calibri" w:eastAsia="Calibri" w:hAnsi="Calibri" w:cs="Calibri"/>
          <w:sz w:val="24"/>
          <w:szCs w:val="24"/>
          <w:highlight w:val="yellow"/>
        </w:rPr>
        <w:t>C as</w:t>
      </w:r>
      <w:r w:rsidR="00BC59B2" w:rsidRPr="00655D6F">
        <w:rPr>
          <w:rFonts w:ascii="Calibri" w:eastAsia="Calibri" w:hAnsi="Calibri" w:cs="Calibri"/>
          <w:sz w:val="24"/>
          <w:szCs w:val="24"/>
          <w:highlight w:val="yellow"/>
        </w:rPr>
        <w:t xml:space="preserve"> </w:t>
      </w:r>
      <w:r w:rsidR="00655D6F">
        <w:rPr>
          <w:rFonts w:ascii="Calibri" w:eastAsia="Calibri" w:hAnsi="Calibri" w:cs="Calibri"/>
          <w:sz w:val="24"/>
          <w:szCs w:val="24"/>
          <w:highlight w:val="yellow"/>
        </w:rPr>
        <w:t>DMSO</w:t>
      </w:r>
      <w:r w:rsidR="00A26726" w:rsidRPr="00655D6F">
        <w:rPr>
          <w:rFonts w:ascii="Calibri" w:eastAsia="Calibri" w:hAnsi="Calibri" w:cs="Calibri"/>
          <w:sz w:val="24"/>
          <w:szCs w:val="24"/>
          <w:highlight w:val="yellow"/>
        </w:rPr>
        <w:t xml:space="preserve"> Input</w:t>
      </w:r>
      <w:r w:rsidR="00647138" w:rsidRPr="00655D6F">
        <w:rPr>
          <w:rFonts w:ascii="Calibri" w:eastAsia="Calibri" w:hAnsi="Calibri" w:cs="Calibri"/>
          <w:sz w:val="24"/>
          <w:szCs w:val="24"/>
          <w:highlight w:val="yellow"/>
        </w:rPr>
        <w:t>.</w:t>
      </w:r>
    </w:p>
    <w:p w14:paraId="2DE22E10" w14:textId="77777777" w:rsidR="00204E05" w:rsidRPr="00E773DA" w:rsidRDefault="00204E05" w:rsidP="003A30BA">
      <w:pPr>
        <w:spacing w:line="240" w:lineRule="auto"/>
        <w:jc w:val="both"/>
        <w:rPr>
          <w:rFonts w:ascii="Calibri" w:eastAsia="Calibri" w:hAnsi="Calibri" w:cs="Calibri"/>
          <w:sz w:val="24"/>
          <w:szCs w:val="24"/>
          <w:highlight w:val="yellow"/>
        </w:rPr>
      </w:pPr>
    </w:p>
    <w:p w14:paraId="5FBC9713" w14:textId="4443AD72" w:rsidR="00204E05"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204E05" w:rsidRPr="00655D6F">
        <w:rPr>
          <w:rFonts w:ascii="Calibri" w:eastAsia="Calibri" w:hAnsi="Calibri" w:cs="Calibri"/>
          <w:sz w:val="24"/>
          <w:szCs w:val="24"/>
          <w:highlight w:val="yellow"/>
        </w:rPr>
        <w:t>5.</w:t>
      </w:r>
      <w:r w:rsidR="00F55F30" w:rsidRPr="00655D6F">
        <w:rPr>
          <w:rFonts w:ascii="Calibri" w:eastAsia="Calibri" w:hAnsi="Calibri" w:cs="Calibri"/>
          <w:sz w:val="24"/>
          <w:szCs w:val="24"/>
          <w:highlight w:val="yellow"/>
        </w:rPr>
        <w:t>3</w:t>
      </w:r>
      <w:r w:rsidR="00204E05" w:rsidRPr="00655D6F">
        <w:rPr>
          <w:rFonts w:ascii="Calibri" w:eastAsia="Calibri" w:hAnsi="Calibri" w:cs="Calibri"/>
          <w:sz w:val="24"/>
          <w:szCs w:val="24"/>
          <w:highlight w:val="yellow"/>
        </w:rPr>
        <w:t>. Pipet</w:t>
      </w:r>
      <w:r w:rsidR="00424180" w:rsidRPr="00655D6F">
        <w:rPr>
          <w:rFonts w:ascii="Calibri" w:eastAsia="Calibri" w:hAnsi="Calibri" w:cs="Calibri"/>
          <w:sz w:val="24"/>
          <w:szCs w:val="24"/>
          <w:highlight w:val="yellow"/>
        </w:rPr>
        <w:t>te</w:t>
      </w:r>
      <w:r w:rsidR="00204E05" w:rsidRPr="00655D6F">
        <w:rPr>
          <w:rFonts w:ascii="Calibri" w:eastAsia="Calibri" w:hAnsi="Calibri" w:cs="Calibri"/>
          <w:sz w:val="24"/>
          <w:szCs w:val="24"/>
          <w:highlight w:val="yellow"/>
        </w:rPr>
        <w:t xml:space="preserve"> 100 µ</w:t>
      </w:r>
      <w:r w:rsidR="003A30BA" w:rsidRPr="00655D6F">
        <w:rPr>
          <w:rFonts w:ascii="Calibri" w:eastAsia="Calibri" w:hAnsi="Calibri" w:cs="Calibri"/>
          <w:sz w:val="24"/>
          <w:szCs w:val="24"/>
          <w:highlight w:val="yellow"/>
        </w:rPr>
        <w:t>L</w:t>
      </w:r>
      <w:r w:rsidR="00204E05" w:rsidRPr="00655D6F">
        <w:rPr>
          <w:rFonts w:ascii="Calibri" w:eastAsia="Calibri" w:hAnsi="Calibri" w:cs="Calibri"/>
          <w:sz w:val="24"/>
          <w:szCs w:val="24"/>
          <w:highlight w:val="yellow"/>
        </w:rPr>
        <w:t xml:space="preserve"> of </w:t>
      </w:r>
      <w:r w:rsidR="00655D6F">
        <w:rPr>
          <w:rFonts w:ascii="Calibri" w:eastAsia="Calibri" w:hAnsi="Calibri" w:cs="Calibri"/>
          <w:sz w:val="24"/>
          <w:szCs w:val="24"/>
          <w:highlight w:val="yellow"/>
        </w:rPr>
        <w:t xml:space="preserve">A-485 </w:t>
      </w:r>
      <w:r w:rsidR="00432AF3">
        <w:rPr>
          <w:rFonts w:ascii="Calibri" w:eastAsia="Calibri" w:hAnsi="Calibri" w:cs="Calibri"/>
          <w:sz w:val="24"/>
          <w:szCs w:val="24"/>
          <w:highlight w:val="yellow"/>
        </w:rPr>
        <w:t>sonicated</w:t>
      </w:r>
      <w:r w:rsidR="00432AF3" w:rsidRPr="00655D6F">
        <w:rPr>
          <w:rFonts w:ascii="Calibri" w:eastAsia="Calibri" w:hAnsi="Calibri" w:cs="Calibri"/>
          <w:sz w:val="24"/>
          <w:szCs w:val="24"/>
          <w:highlight w:val="yellow"/>
        </w:rPr>
        <w:t xml:space="preserve"> </w:t>
      </w:r>
      <w:r w:rsidR="00204E05" w:rsidRPr="00655D6F">
        <w:rPr>
          <w:rFonts w:ascii="Calibri" w:eastAsia="Calibri" w:hAnsi="Calibri" w:cs="Calibri"/>
          <w:sz w:val="24"/>
          <w:szCs w:val="24"/>
          <w:highlight w:val="yellow"/>
        </w:rPr>
        <w:t xml:space="preserve">chromatin to </w:t>
      </w:r>
      <w:r w:rsidR="00AD428D" w:rsidRPr="00655D6F">
        <w:rPr>
          <w:rFonts w:ascii="Calibri" w:eastAsia="Calibri" w:hAnsi="Calibri" w:cs="Calibri"/>
          <w:sz w:val="24"/>
          <w:szCs w:val="24"/>
          <w:highlight w:val="yellow"/>
        </w:rPr>
        <w:t>two</w:t>
      </w:r>
      <w:r w:rsidR="00204E05" w:rsidRPr="00655D6F">
        <w:rPr>
          <w:rFonts w:ascii="Calibri" w:eastAsia="Calibri" w:hAnsi="Calibri" w:cs="Calibri"/>
          <w:sz w:val="24"/>
          <w:szCs w:val="24"/>
          <w:highlight w:val="yellow"/>
        </w:rPr>
        <w:t xml:space="preserve"> 1.5 m</w:t>
      </w:r>
      <w:r w:rsidR="003A30BA" w:rsidRPr="00655D6F">
        <w:rPr>
          <w:rFonts w:ascii="Calibri" w:eastAsia="Calibri" w:hAnsi="Calibri" w:cs="Calibri"/>
          <w:sz w:val="24"/>
          <w:szCs w:val="24"/>
          <w:highlight w:val="yellow"/>
        </w:rPr>
        <w:t>L</w:t>
      </w:r>
      <w:r w:rsidR="00204E05" w:rsidRPr="00655D6F">
        <w:rPr>
          <w:rFonts w:ascii="Calibri" w:eastAsia="Calibri" w:hAnsi="Calibri" w:cs="Calibri"/>
          <w:sz w:val="24"/>
          <w:szCs w:val="24"/>
          <w:highlight w:val="yellow"/>
        </w:rPr>
        <w:t xml:space="preserve"> tubes</w:t>
      </w:r>
      <w:r w:rsidR="00647138" w:rsidRPr="00655D6F">
        <w:rPr>
          <w:rFonts w:ascii="Calibri" w:eastAsia="Calibri" w:hAnsi="Calibri" w:cs="Calibri"/>
          <w:sz w:val="24"/>
          <w:szCs w:val="24"/>
          <w:highlight w:val="yellow"/>
        </w:rPr>
        <w:t xml:space="preserve"> (100 </w:t>
      </w:r>
      <w:r w:rsidR="00F76185" w:rsidRPr="008B06C3">
        <w:rPr>
          <w:rFonts w:ascii="Calibri" w:eastAsia="Calibri" w:hAnsi="Calibri" w:cs="Calibri"/>
          <w:sz w:val="24"/>
          <w:szCs w:val="24"/>
          <w:highlight w:val="yellow"/>
        </w:rPr>
        <w:t>µL</w:t>
      </w:r>
      <w:r w:rsidR="00647138" w:rsidRPr="00655D6F">
        <w:rPr>
          <w:rFonts w:ascii="Calibri" w:eastAsia="Calibri" w:hAnsi="Calibri" w:cs="Calibri"/>
          <w:sz w:val="24"/>
          <w:szCs w:val="24"/>
          <w:highlight w:val="yellow"/>
        </w:rPr>
        <w:t xml:space="preserve"> each). Pipette 400 </w:t>
      </w:r>
      <w:r w:rsidR="00F76185" w:rsidRPr="008B06C3">
        <w:rPr>
          <w:rFonts w:ascii="Calibri" w:eastAsia="Calibri" w:hAnsi="Calibri" w:cs="Calibri"/>
          <w:sz w:val="24"/>
          <w:szCs w:val="24"/>
          <w:highlight w:val="yellow"/>
        </w:rPr>
        <w:t>µL</w:t>
      </w:r>
      <w:r w:rsidR="00647138" w:rsidRPr="00655D6F">
        <w:rPr>
          <w:rFonts w:ascii="Calibri" w:eastAsia="Calibri" w:hAnsi="Calibri" w:cs="Calibri"/>
          <w:sz w:val="24"/>
          <w:szCs w:val="24"/>
          <w:highlight w:val="yellow"/>
        </w:rPr>
        <w:t xml:space="preserve"> of </w:t>
      </w:r>
      <w:proofErr w:type="spellStart"/>
      <w:r w:rsidR="00647138" w:rsidRPr="00655D6F">
        <w:rPr>
          <w:rFonts w:ascii="Calibri" w:eastAsia="Calibri" w:hAnsi="Calibri" w:cs="Calibri"/>
          <w:sz w:val="24"/>
          <w:szCs w:val="24"/>
          <w:highlight w:val="yellow"/>
        </w:rPr>
        <w:t>ChIP</w:t>
      </w:r>
      <w:proofErr w:type="spellEnd"/>
      <w:r w:rsidR="00647138" w:rsidRPr="00655D6F">
        <w:rPr>
          <w:rFonts w:ascii="Calibri" w:eastAsia="Calibri" w:hAnsi="Calibri" w:cs="Calibri"/>
          <w:sz w:val="24"/>
          <w:szCs w:val="24"/>
          <w:highlight w:val="yellow"/>
        </w:rPr>
        <w:t xml:space="preserve"> dilution buffer (containing a 1:1000 dilution of the protease inhibitor cocktail) to each tube to bring total volume up to 500 µ</w:t>
      </w:r>
      <w:r w:rsidR="003A30BA" w:rsidRPr="00655D6F">
        <w:rPr>
          <w:rFonts w:ascii="Calibri" w:eastAsia="Calibri" w:hAnsi="Calibri" w:cs="Calibri"/>
          <w:sz w:val="24"/>
          <w:szCs w:val="24"/>
          <w:highlight w:val="yellow"/>
        </w:rPr>
        <w:t>L</w:t>
      </w:r>
      <w:r w:rsidR="00647138" w:rsidRPr="00655D6F">
        <w:rPr>
          <w:rFonts w:ascii="Calibri" w:eastAsia="Calibri" w:hAnsi="Calibri" w:cs="Calibri"/>
          <w:sz w:val="24"/>
          <w:szCs w:val="24"/>
          <w:highlight w:val="yellow"/>
        </w:rPr>
        <w:t>.</w:t>
      </w:r>
      <w:r w:rsidR="003A30BA" w:rsidRPr="00655D6F">
        <w:rPr>
          <w:rFonts w:ascii="Calibri" w:eastAsia="Calibri" w:hAnsi="Calibri" w:cs="Calibri"/>
          <w:sz w:val="24"/>
          <w:szCs w:val="24"/>
          <w:highlight w:val="yellow"/>
        </w:rPr>
        <w:t xml:space="preserve"> </w:t>
      </w:r>
      <w:r w:rsidR="00204E05" w:rsidRPr="00655D6F">
        <w:rPr>
          <w:rFonts w:ascii="Calibri" w:eastAsia="Calibri" w:hAnsi="Calibri" w:cs="Calibri"/>
          <w:sz w:val="24"/>
          <w:szCs w:val="24"/>
          <w:highlight w:val="yellow"/>
        </w:rPr>
        <w:t xml:space="preserve">Remove 5 </w:t>
      </w:r>
      <w:r w:rsidR="003A30BA" w:rsidRPr="00655D6F">
        <w:rPr>
          <w:rFonts w:ascii="Calibri" w:eastAsia="Calibri" w:hAnsi="Calibri" w:cs="Calibri"/>
          <w:sz w:val="24"/>
          <w:szCs w:val="24"/>
          <w:highlight w:val="yellow"/>
        </w:rPr>
        <w:t xml:space="preserve">µL </w:t>
      </w:r>
      <w:r w:rsidR="00204E05" w:rsidRPr="00655D6F">
        <w:rPr>
          <w:rFonts w:ascii="Calibri" w:eastAsia="Calibri" w:hAnsi="Calibri" w:cs="Calibri"/>
          <w:sz w:val="24"/>
          <w:szCs w:val="24"/>
          <w:highlight w:val="yellow"/>
        </w:rPr>
        <w:t>of the solution from one of the tubes</w:t>
      </w:r>
      <w:r w:rsidR="00647138" w:rsidRPr="00655D6F">
        <w:rPr>
          <w:rFonts w:ascii="Calibri" w:eastAsia="Calibri" w:hAnsi="Calibri" w:cs="Calibri"/>
          <w:sz w:val="24"/>
          <w:szCs w:val="24"/>
          <w:highlight w:val="yellow"/>
        </w:rPr>
        <w:t xml:space="preserve"> </w:t>
      </w:r>
      <w:r w:rsidR="00204E05" w:rsidRPr="00655D6F">
        <w:rPr>
          <w:rFonts w:ascii="Calibri" w:eastAsia="Calibri" w:hAnsi="Calibri" w:cs="Calibri"/>
          <w:sz w:val="24"/>
          <w:szCs w:val="24"/>
          <w:highlight w:val="yellow"/>
        </w:rPr>
        <w:t xml:space="preserve">and store at -20 </w:t>
      </w:r>
      <w:r w:rsidR="00F76185" w:rsidRPr="008B06C3">
        <w:rPr>
          <w:rFonts w:ascii="Calibri" w:eastAsia="Calibri" w:hAnsi="Calibri" w:cs="Calibri"/>
          <w:sz w:val="24"/>
          <w:szCs w:val="24"/>
          <w:highlight w:val="yellow"/>
        </w:rPr>
        <w:t>˚</w:t>
      </w:r>
      <w:r w:rsidR="00204E05" w:rsidRPr="00655D6F">
        <w:rPr>
          <w:rFonts w:ascii="Calibri" w:eastAsia="Calibri" w:hAnsi="Calibri" w:cs="Calibri"/>
          <w:sz w:val="24"/>
          <w:szCs w:val="24"/>
          <w:highlight w:val="yellow"/>
        </w:rPr>
        <w:t>C as</w:t>
      </w:r>
      <w:r w:rsidR="00647138" w:rsidRPr="00655D6F">
        <w:rPr>
          <w:rFonts w:ascii="Calibri" w:eastAsia="Calibri" w:hAnsi="Calibri" w:cs="Calibri"/>
          <w:sz w:val="24"/>
          <w:szCs w:val="24"/>
          <w:highlight w:val="yellow"/>
        </w:rPr>
        <w:t xml:space="preserve"> </w:t>
      </w:r>
      <w:r w:rsidR="00655D6F">
        <w:rPr>
          <w:rFonts w:ascii="Calibri" w:eastAsia="Calibri" w:hAnsi="Calibri" w:cs="Calibri"/>
          <w:sz w:val="24"/>
          <w:szCs w:val="24"/>
          <w:highlight w:val="yellow"/>
        </w:rPr>
        <w:t>A-485</w:t>
      </w:r>
      <w:r w:rsidR="00204E05" w:rsidRPr="00655D6F">
        <w:rPr>
          <w:rFonts w:ascii="Calibri" w:eastAsia="Calibri" w:hAnsi="Calibri" w:cs="Calibri"/>
          <w:sz w:val="24"/>
          <w:szCs w:val="24"/>
          <w:highlight w:val="yellow"/>
        </w:rPr>
        <w:t xml:space="preserve"> Input.</w:t>
      </w:r>
    </w:p>
    <w:p w14:paraId="1C27E0FD" w14:textId="77777777" w:rsidR="00A26726" w:rsidRPr="00E773DA" w:rsidRDefault="00A26726" w:rsidP="003A30BA">
      <w:pPr>
        <w:spacing w:line="240" w:lineRule="auto"/>
        <w:jc w:val="both"/>
        <w:rPr>
          <w:rFonts w:ascii="Calibri" w:eastAsia="Calibri" w:hAnsi="Calibri" w:cs="Calibri"/>
          <w:sz w:val="24"/>
          <w:szCs w:val="24"/>
          <w:highlight w:val="yellow"/>
        </w:rPr>
      </w:pPr>
    </w:p>
    <w:p w14:paraId="3756F477" w14:textId="4387115C" w:rsidR="007E41D8"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w:t>
      </w:r>
      <w:r w:rsidR="00F55F30" w:rsidRPr="00655D6F">
        <w:rPr>
          <w:rFonts w:ascii="Calibri" w:eastAsia="Calibri" w:hAnsi="Calibri" w:cs="Calibri"/>
          <w:sz w:val="24"/>
          <w:szCs w:val="24"/>
          <w:highlight w:val="yellow"/>
        </w:rPr>
        <w:t>4</w:t>
      </w:r>
      <w:r w:rsidR="00A26726" w:rsidRPr="00655D6F">
        <w:rPr>
          <w:rFonts w:ascii="Calibri" w:eastAsia="Calibri" w:hAnsi="Calibri" w:cs="Calibri"/>
          <w:sz w:val="24"/>
          <w:szCs w:val="24"/>
          <w:highlight w:val="yellow"/>
        </w:rPr>
        <w:t xml:space="preserve">. </w:t>
      </w:r>
      <w:r w:rsidR="00204E05" w:rsidRPr="00655D6F">
        <w:rPr>
          <w:rFonts w:ascii="Calibri" w:eastAsia="Calibri" w:hAnsi="Calibri" w:cs="Calibri"/>
          <w:sz w:val="24"/>
          <w:szCs w:val="24"/>
          <w:highlight w:val="yellow"/>
        </w:rPr>
        <w:t>Using a pipette, a</w:t>
      </w:r>
      <w:r w:rsidR="00A26726" w:rsidRPr="00655D6F">
        <w:rPr>
          <w:rFonts w:ascii="Calibri" w:eastAsia="Calibri" w:hAnsi="Calibri" w:cs="Calibri"/>
          <w:sz w:val="24"/>
          <w:szCs w:val="24"/>
          <w:highlight w:val="yellow"/>
        </w:rPr>
        <w:t xml:space="preserve">dd the </w:t>
      </w:r>
      <w:r w:rsidR="00EE0C1C" w:rsidRPr="00655D6F">
        <w:rPr>
          <w:rFonts w:ascii="Calibri" w:eastAsia="Calibri" w:hAnsi="Calibri" w:cs="Calibri"/>
          <w:sz w:val="24"/>
          <w:szCs w:val="24"/>
          <w:highlight w:val="yellow"/>
        </w:rPr>
        <w:t>i</w:t>
      </w:r>
      <w:r w:rsidR="00A26726" w:rsidRPr="00655D6F">
        <w:rPr>
          <w:rFonts w:ascii="Calibri" w:eastAsia="Calibri" w:hAnsi="Calibri" w:cs="Calibri"/>
          <w:sz w:val="24"/>
          <w:szCs w:val="24"/>
          <w:highlight w:val="yellow"/>
        </w:rPr>
        <w:t>mmunoprecipitation (IP) antibody</w:t>
      </w:r>
      <w:r w:rsidR="00F47138" w:rsidRPr="00655D6F">
        <w:rPr>
          <w:rFonts w:ascii="Calibri" w:eastAsia="Calibri" w:hAnsi="Calibri" w:cs="Calibri"/>
          <w:sz w:val="24"/>
          <w:szCs w:val="24"/>
          <w:highlight w:val="yellow"/>
        </w:rPr>
        <w:t xml:space="preserve"> (e.g. non-specific IgG control or H3K27ac specific antibody)</w:t>
      </w:r>
      <w:r w:rsidR="00A26726" w:rsidRPr="00655D6F">
        <w:rPr>
          <w:rFonts w:ascii="Calibri" w:eastAsia="Calibri" w:hAnsi="Calibri" w:cs="Calibri"/>
          <w:sz w:val="24"/>
          <w:szCs w:val="24"/>
          <w:highlight w:val="yellow"/>
        </w:rPr>
        <w:t xml:space="preserve"> </w:t>
      </w:r>
      <w:r w:rsidR="007E41D8" w:rsidRPr="00655D6F">
        <w:rPr>
          <w:rFonts w:ascii="Calibri" w:eastAsia="Calibri" w:hAnsi="Calibri" w:cs="Calibri"/>
          <w:sz w:val="24"/>
          <w:szCs w:val="24"/>
          <w:highlight w:val="yellow"/>
        </w:rPr>
        <w:t>to</w:t>
      </w:r>
      <w:r w:rsidR="00204E05" w:rsidRPr="00655D6F">
        <w:rPr>
          <w:rFonts w:ascii="Calibri" w:eastAsia="Calibri" w:hAnsi="Calibri" w:cs="Calibri"/>
          <w:sz w:val="24"/>
          <w:szCs w:val="24"/>
          <w:highlight w:val="yellow"/>
        </w:rPr>
        <w:t xml:space="preserve"> the corresponding tubes for</w:t>
      </w:r>
      <w:r w:rsidR="001553E6">
        <w:rPr>
          <w:rFonts w:ascii="Calibri" w:eastAsia="Calibri" w:hAnsi="Calibri" w:cs="Calibri"/>
          <w:sz w:val="24"/>
          <w:szCs w:val="24"/>
          <w:highlight w:val="yellow"/>
        </w:rPr>
        <w:t xml:space="preserve"> the</w:t>
      </w:r>
      <w:r w:rsidR="00204E05" w:rsidRPr="00655D6F">
        <w:rPr>
          <w:rFonts w:ascii="Calibri" w:eastAsia="Calibri" w:hAnsi="Calibri" w:cs="Calibri"/>
          <w:sz w:val="24"/>
          <w:szCs w:val="24"/>
          <w:highlight w:val="yellow"/>
        </w:rPr>
        <w:t xml:space="preserve"> </w:t>
      </w:r>
      <w:r w:rsidR="001553E6">
        <w:rPr>
          <w:rFonts w:ascii="Calibri" w:eastAsia="Calibri" w:hAnsi="Calibri" w:cs="Calibri"/>
          <w:sz w:val="24"/>
          <w:szCs w:val="24"/>
          <w:highlight w:val="yellow"/>
        </w:rPr>
        <w:t>DMSO</w:t>
      </w:r>
      <w:r w:rsidR="00204E05" w:rsidRPr="00655D6F">
        <w:rPr>
          <w:rFonts w:ascii="Calibri" w:eastAsia="Calibri" w:hAnsi="Calibri" w:cs="Calibri"/>
          <w:sz w:val="24"/>
          <w:szCs w:val="24"/>
          <w:highlight w:val="yellow"/>
        </w:rPr>
        <w:t xml:space="preserve"> and </w:t>
      </w:r>
      <w:r w:rsidR="001553E6">
        <w:rPr>
          <w:rFonts w:ascii="Calibri" w:eastAsia="Calibri" w:hAnsi="Calibri" w:cs="Calibri"/>
          <w:sz w:val="24"/>
          <w:szCs w:val="24"/>
          <w:highlight w:val="yellow"/>
        </w:rPr>
        <w:t>A-485 samples</w:t>
      </w:r>
      <w:r w:rsidR="00F55F30" w:rsidRPr="00655D6F">
        <w:rPr>
          <w:rFonts w:ascii="Calibri" w:eastAsia="Calibri" w:hAnsi="Calibri" w:cs="Calibri"/>
          <w:sz w:val="24"/>
          <w:szCs w:val="24"/>
          <w:highlight w:val="yellow"/>
        </w:rPr>
        <w:t>:</w:t>
      </w:r>
      <w:r w:rsidR="000353E2" w:rsidRPr="00655D6F">
        <w:rPr>
          <w:rFonts w:ascii="Calibri" w:eastAsia="Calibri" w:hAnsi="Calibri" w:cs="Calibri"/>
          <w:sz w:val="24"/>
          <w:szCs w:val="24"/>
          <w:highlight w:val="yellow"/>
        </w:rPr>
        <w:t xml:space="preserve"> </w:t>
      </w:r>
      <w:r w:rsidR="007E41D8" w:rsidRPr="00655D6F">
        <w:rPr>
          <w:rFonts w:ascii="Calibri" w:eastAsia="Calibri" w:hAnsi="Calibri" w:cs="Calibri"/>
          <w:sz w:val="24"/>
          <w:szCs w:val="24"/>
          <w:highlight w:val="yellow"/>
        </w:rPr>
        <w:t>IP #1 DMSO chromatin</w:t>
      </w:r>
      <w:r w:rsidR="0066247F" w:rsidRPr="00655D6F">
        <w:rPr>
          <w:rFonts w:ascii="Calibri" w:eastAsia="Calibri" w:hAnsi="Calibri" w:cs="Calibri"/>
          <w:sz w:val="24"/>
          <w:szCs w:val="24"/>
          <w:highlight w:val="yellow"/>
        </w:rPr>
        <w:t xml:space="preserve"> with</w:t>
      </w:r>
      <w:r w:rsidR="007E41D8" w:rsidRPr="00655D6F">
        <w:rPr>
          <w:rFonts w:ascii="Calibri" w:eastAsia="Calibri" w:hAnsi="Calibri" w:cs="Calibri"/>
          <w:sz w:val="24"/>
          <w:szCs w:val="24"/>
          <w:highlight w:val="yellow"/>
        </w:rPr>
        <w:t xml:space="preserve"> IgG antibody (</w:t>
      </w:r>
      <w:r w:rsidR="00C23553" w:rsidRPr="00655D6F">
        <w:rPr>
          <w:rFonts w:ascii="Calibri" w:eastAsia="Calibri" w:hAnsi="Calibri" w:cs="Calibri"/>
          <w:sz w:val="24"/>
          <w:szCs w:val="24"/>
          <w:highlight w:val="yellow"/>
        </w:rPr>
        <w:t>5-</w:t>
      </w:r>
      <w:r w:rsidR="007E41D8" w:rsidRPr="00655D6F">
        <w:rPr>
          <w:rFonts w:ascii="Calibri" w:eastAsia="Calibri" w:hAnsi="Calibri" w:cs="Calibri"/>
          <w:sz w:val="24"/>
          <w:szCs w:val="24"/>
          <w:highlight w:val="yellow"/>
        </w:rPr>
        <w:t>10 µg)</w:t>
      </w:r>
      <w:r w:rsidR="00FD086A" w:rsidRPr="00655D6F">
        <w:rPr>
          <w:rFonts w:ascii="Calibri" w:eastAsia="Calibri" w:hAnsi="Calibri" w:cs="Calibri"/>
          <w:sz w:val="24"/>
          <w:szCs w:val="24"/>
          <w:highlight w:val="yellow"/>
        </w:rPr>
        <w:t xml:space="preserve">; </w:t>
      </w:r>
      <w:r w:rsidR="007E41D8" w:rsidRPr="00655D6F">
        <w:rPr>
          <w:rFonts w:ascii="Calibri" w:eastAsia="Calibri" w:hAnsi="Calibri" w:cs="Calibri"/>
          <w:sz w:val="24"/>
          <w:szCs w:val="24"/>
          <w:highlight w:val="yellow"/>
        </w:rPr>
        <w:t>IP #2 DMSO chromatin</w:t>
      </w:r>
      <w:r w:rsidR="0066247F" w:rsidRPr="00655D6F">
        <w:rPr>
          <w:rFonts w:ascii="Calibri" w:eastAsia="Calibri" w:hAnsi="Calibri" w:cs="Calibri"/>
          <w:sz w:val="24"/>
          <w:szCs w:val="24"/>
          <w:highlight w:val="yellow"/>
        </w:rPr>
        <w:t xml:space="preserve"> with</w:t>
      </w:r>
      <w:r w:rsidR="007E41D8" w:rsidRPr="00655D6F">
        <w:rPr>
          <w:rFonts w:ascii="Calibri" w:eastAsia="Calibri" w:hAnsi="Calibri" w:cs="Calibri"/>
          <w:sz w:val="24"/>
          <w:szCs w:val="24"/>
          <w:highlight w:val="yellow"/>
        </w:rPr>
        <w:t xml:space="preserve"> H3K27ac antibody (5</w:t>
      </w:r>
      <w:r w:rsidR="00C23553" w:rsidRPr="00655D6F">
        <w:rPr>
          <w:rFonts w:ascii="Calibri" w:eastAsia="Calibri" w:hAnsi="Calibri" w:cs="Calibri"/>
          <w:sz w:val="24"/>
          <w:szCs w:val="24"/>
          <w:highlight w:val="yellow"/>
        </w:rPr>
        <w:t>-10</w:t>
      </w:r>
      <w:r w:rsidR="007E41D8" w:rsidRPr="00655D6F">
        <w:rPr>
          <w:rFonts w:ascii="Calibri" w:eastAsia="Calibri" w:hAnsi="Calibri" w:cs="Calibri"/>
          <w:sz w:val="24"/>
          <w:szCs w:val="24"/>
          <w:highlight w:val="yellow"/>
        </w:rPr>
        <w:t xml:space="preserve"> µg)</w:t>
      </w:r>
      <w:r w:rsidR="00FD086A" w:rsidRPr="00655D6F">
        <w:rPr>
          <w:rFonts w:ascii="Calibri" w:eastAsia="Calibri" w:hAnsi="Calibri" w:cs="Calibri"/>
          <w:sz w:val="24"/>
          <w:szCs w:val="24"/>
          <w:highlight w:val="yellow"/>
        </w:rPr>
        <w:t xml:space="preserve">; </w:t>
      </w:r>
      <w:r w:rsidR="007E41D8" w:rsidRPr="00655D6F">
        <w:rPr>
          <w:rFonts w:ascii="Calibri" w:eastAsia="Calibri" w:hAnsi="Calibri" w:cs="Calibri"/>
          <w:sz w:val="24"/>
          <w:szCs w:val="24"/>
          <w:highlight w:val="yellow"/>
        </w:rPr>
        <w:t>IP #3 A-485 chromatin</w:t>
      </w:r>
      <w:r w:rsidR="0066247F" w:rsidRPr="00655D6F">
        <w:rPr>
          <w:rFonts w:ascii="Calibri" w:eastAsia="Calibri" w:hAnsi="Calibri" w:cs="Calibri"/>
          <w:sz w:val="24"/>
          <w:szCs w:val="24"/>
          <w:highlight w:val="yellow"/>
        </w:rPr>
        <w:t xml:space="preserve"> with</w:t>
      </w:r>
      <w:r w:rsidR="007E41D8" w:rsidRPr="00655D6F">
        <w:rPr>
          <w:rFonts w:ascii="Calibri" w:eastAsia="Calibri" w:hAnsi="Calibri" w:cs="Calibri"/>
          <w:sz w:val="24"/>
          <w:szCs w:val="24"/>
          <w:highlight w:val="yellow"/>
        </w:rPr>
        <w:t xml:space="preserve"> IgG antibody (</w:t>
      </w:r>
      <w:r w:rsidR="00C23553" w:rsidRPr="00655D6F">
        <w:rPr>
          <w:rFonts w:ascii="Calibri" w:eastAsia="Calibri" w:hAnsi="Calibri" w:cs="Calibri"/>
          <w:sz w:val="24"/>
          <w:szCs w:val="24"/>
          <w:highlight w:val="yellow"/>
        </w:rPr>
        <w:t>5-</w:t>
      </w:r>
      <w:r w:rsidR="007E41D8" w:rsidRPr="00655D6F">
        <w:rPr>
          <w:rFonts w:ascii="Calibri" w:eastAsia="Calibri" w:hAnsi="Calibri" w:cs="Calibri"/>
          <w:sz w:val="24"/>
          <w:szCs w:val="24"/>
          <w:highlight w:val="yellow"/>
        </w:rPr>
        <w:t>10 µg)</w:t>
      </w:r>
      <w:r w:rsidR="00FD086A" w:rsidRPr="00655D6F">
        <w:rPr>
          <w:rFonts w:ascii="Calibri" w:eastAsia="Calibri" w:hAnsi="Calibri" w:cs="Calibri"/>
          <w:sz w:val="24"/>
          <w:szCs w:val="24"/>
          <w:highlight w:val="yellow"/>
        </w:rPr>
        <w:t xml:space="preserve">; </w:t>
      </w:r>
      <w:r w:rsidR="007E41D8" w:rsidRPr="00655D6F">
        <w:rPr>
          <w:rFonts w:ascii="Calibri" w:eastAsia="Calibri" w:hAnsi="Calibri" w:cs="Calibri"/>
          <w:sz w:val="24"/>
          <w:szCs w:val="24"/>
          <w:highlight w:val="yellow"/>
        </w:rPr>
        <w:t>IP #4 A-485 chromatin</w:t>
      </w:r>
      <w:r w:rsidR="0066247F" w:rsidRPr="00655D6F">
        <w:rPr>
          <w:rFonts w:ascii="Calibri" w:eastAsia="Calibri" w:hAnsi="Calibri" w:cs="Calibri"/>
          <w:sz w:val="24"/>
          <w:szCs w:val="24"/>
          <w:highlight w:val="yellow"/>
        </w:rPr>
        <w:t xml:space="preserve"> with</w:t>
      </w:r>
      <w:r w:rsidR="007E41D8" w:rsidRPr="00655D6F">
        <w:rPr>
          <w:rFonts w:ascii="Calibri" w:eastAsia="Calibri" w:hAnsi="Calibri" w:cs="Calibri"/>
          <w:sz w:val="24"/>
          <w:szCs w:val="24"/>
          <w:highlight w:val="yellow"/>
        </w:rPr>
        <w:t xml:space="preserve"> H3K27ac antibody (5</w:t>
      </w:r>
      <w:r w:rsidR="00C23553" w:rsidRPr="00655D6F">
        <w:rPr>
          <w:rFonts w:ascii="Calibri" w:eastAsia="Calibri" w:hAnsi="Calibri" w:cs="Calibri"/>
          <w:sz w:val="24"/>
          <w:szCs w:val="24"/>
          <w:highlight w:val="yellow"/>
        </w:rPr>
        <w:t>-10</w:t>
      </w:r>
      <w:r w:rsidR="007E41D8" w:rsidRPr="00655D6F">
        <w:rPr>
          <w:rFonts w:ascii="Calibri" w:eastAsia="Calibri" w:hAnsi="Calibri" w:cs="Calibri"/>
          <w:sz w:val="24"/>
          <w:szCs w:val="24"/>
          <w:highlight w:val="yellow"/>
        </w:rPr>
        <w:t xml:space="preserve"> µg)</w:t>
      </w:r>
      <w:r w:rsidR="00FD086A" w:rsidRPr="00655D6F">
        <w:rPr>
          <w:rFonts w:ascii="Calibri" w:eastAsia="Calibri" w:hAnsi="Calibri" w:cs="Calibri"/>
          <w:sz w:val="24"/>
          <w:szCs w:val="24"/>
          <w:highlight w:val="yellow"/>
        </w:rPr>
        <w:t>.</w:t>
      </w:r>
    </w:p>
    <w:p w14:paraId="2EB1ABA7" w14:textId="77777777" w:rsidR="00A26726" w:rsidRPr="00655D6F" w:rsidRDefault="00A26726" w:rsidP="003A30BA">
      <w:pPr>
        <w:spacing w:line="240" w:lineRule="auto"/>
        <w:jc w:val="both"/>
        <w:rPr>
          <w:rFonts w:ascii="Calibri" w:eastAsia="Calibri" w:hAnsi="Calibri" w:cs="Calibri"/>
          <w:sz w:val="24"/>
          <w:szCs w:val="24"/>
          <w:highlight w:val="yellow"/>
        </w:rPr>
      </w:pPr>
    </w:p>
    <w:p w14:paraId="7112E355" w14:textId="617D966B"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w:t>
      </w:r>
      <w:r w:rsidR="00F55F30" w:rsidRPr="00655D6F">
        <w:rPr>
          <w:rFonts w:ascii="Calibri" w:eastAsia="Calibri" w:hAnsi="Calibri" w:cs="Calibri"/>
          <w:sz w:val="24"/>
          <w:szCs w:val="24"/>
          <w:highlight w:val="yellow"/>
        </w:rPr>
        <w:t>5</w:t>
      </w:r>
      <w:r w:rsidR="00A26726" w:rsidRPr="00655D6F">
        <w:rPr>
          <w:rFonts w:ascii="Calibri" w:eastAsia="Calibri" w:hAnsi="Calibri" w:cs="Calibri"/>
          <w:sz w:val="24"/>
          <w:szCs w:val="24"/>
          <w:highlight w:val="yellow"/>
        </w:rPr>
        <w:t xml:space="preserve">. Add 20 </w:t>
      </w:r>
      <w:r w:rsidR="00F76185" w:rsidRPr="008B06C3">
        <w:rPr>
          <w:rFonts w:ascii="Calibri" w:eastAsia="Calibri" w:hAnsi="Calibri" w:cs="Calibri"/>
          <w:sz w:val="24"/>
          <w:szCs w:val="24"/>
          <w:highlight w:val="yellow"/>
        </w:rPr>
        <w:t>µL</w:t>
      </w:r>
      <w:r w:rsidR="00A26726" w:rsidRPr="00655D6F">
        <w:rPr>
          <w:rFonts w:ascii="Calibri" w:eastAsia="Calibri" w:hAnsi="Calibri" w:cs="Calibri"/>
          <w:sz w:val="24"/>
          <w:szCs w:val="24"/>
          <w:highlight w:val="yellow"/>
        </w:rPr>
        <w:t xml:space="preserve"> of protein A magnetic beads</w:t>
      </w:r>
      <w:r w:rsidR="00C26FD5" w:rsidRPr="00655D6F">
        <w:rPr>
          <w:rFonts w:ascii="Calibri" w:eastAsia="Calibri" w:hAnsi="Calibri" w:cs="Calibri"/>
          <w:sz w:val="24"/>
          <w:szCs w:val="24"/>
          <w:highlight w:val="yellow"/>
        </w:rPr>
        <w:t xml:space="preserve"> to each tube</w:t>
      </w:r>
      <w:r w:rsidR="00A26726" w:rsidRPr="00655D6F">
        <w:rPr>
          <w:rFonts w:ascii="Calibri" w:eastAsia="Calibri" w:hAnsi="Calibri" w:cs="Calibri"/>
          <w:sz w:val="24"/>
          <w:szCs w:val="24"/>
          <w:highlight w:val="yellow"/>
        </w:rPr>
        <w:t xml:space="preserve">. Make sure the beads are well resuspended. </w:t>
      </w:r>
    </w:p>
    <w:p w14:paraId="7CA82086" w14:textId="77777777" w:rsidR="00A26726" w:rsidRPr="00655D6F" w:rsidRDefault="00A26726" w:rsidP="003A30BA">
      <w:pPr>
        <w:spacing w:line="240" w:lineRule="auto"/>
        <w:jc w:val="both"/>
        <w:rPr>
          <w:rFonts w:ascii="Calibri" w:eastAsia="Calibri" w:hAnsi="Calibri" w:cs="Calibri"/>
          <w:sz w:val="24"/>
          <w:szCs w:val="24"/>
          <w:highlight w:val="yellow"/>
        </w:rPr>
      </w:pPr>
    </w:p>
    <w:p w14:paraId="58F49D0E" w14:textId="2F35026D"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w:t>
      </w:r>
      <w:r w:rsidR="00F55F30" w:rsidRPr="00655D6F">
        <w:rPr>
          <w:rFonts w:ascii="Calibri" w:eastAsia="Calibri" w:hAnsi="Calibri" w:cs="Calibri"/>
          <w:sz w:val="24"/>
          <w:szCs w:val="24"/>
          <w:highlight w:val="yellow"/>
        </w:rPr>
        <w:t>6</w:t>
      </w:r>
      <w:r w:rsidR="00A26726" w:rsidRPr="00655D6F">
        <w:rPr>
          <w:rFonts w:ascii="Calibri" w:eastAsia="Calibri" w:hAnsi="Calibri" w:cs="Calibri"/>
          <w:sz w:val="24"/>
          <w:szCs w:val="24"/>
          <w:highlight w:val="yellow"/>
        </w:rPr>
        <w:t xml:space="preserve">. Rotate the samples overnight at 4 </w:t>
      </w:r>
      <w:r w:rsidR="00F76185" w:rsidRPr="008B06C3">
        <w:rPr>
          <w:rFonts w:ascii="Calibri" w:eastAsia="Calibri" w:hAnsi="Calibri" w:cs="Calibri"/>
          <w:sz w:val="24"/>
          <w:szCs w:val="24"/>
          <w:highlight w:val="yellow"/>
        </w:rPr>
        <w:t>˚</w:t>
      </w:r>
      <w:r w:rsidR="00A26726" w:rsidRPr="00655D6F">
        <w:rPr>
          <w:rFonts w:ascii="Calibri" w:eastAsia="Calibri" w:hAnsi="Calibri" w:cs="Calibri"/>
          <w:sz w:val="24"/>
          <w:szCs w:val="24"/>
          <w:highlight w:val="yellow"/>
        </w:rPr>
        <w:t xml:space="preserve">C. </w:t>
      </w:r>
    </w:p>
    <w:p w14:paraId="3B39FCF9" w14:textId="77777777" w:rsidR="00A26726" w:rsidRPr="00655D6F" w:rsidRDefault="00A26726" w:rsidP="003A30BA">
      <w:pPr>
        <w:spacing w:line="240" w:lineRule="auto"/>
        <w:jc w:val="both"/>
        <w:rPr>
          <w:rFonts w:ascii="Calibri" w:eastAsia="Calibri" w:hAnsi="Calibri" w:cs="Calibri"/>
          <w:sz w:val="24"/>
          <w:szCs w:val="24"/>
          <w:highlight w:val="yellow"/>
        </w:rPr>
      </w:pPr>
    </w:p>
    <w:p w14:paraId="3AAAC2F6" w14:textId="1FAADD27"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w:t>
      </w:r>
      <w:r w:rsidR="00F55F30" w:rsidRPr="00655D6F">
        <w:rPr>
          <w:rFonts w:ascii="Calibri" w:eastAsia="Calibri" w:hAnsi="Calibri" w:cs="Calibri"/>
          <w:sz w:val="24"/>
          <w:szCs w:val="24"/>
          <w:highlight w:val="yellow"/>
        </w:rPr>
        <w:t>7</w:t>
      </w:r>
      <w:r w:rsidR="00A26726" w:rsidRPr="00655D6F">
        <w:rPr>
          <w:rFonts w:ascii="Calibri" w:eastAsia="Calibri" w:hAnsi="Calibri" w:cs="Calibri"/>
          <w:sz w:val="24"/>
          <w:szCs w:val="24"/>
          <w:highlight w:val="yellow"/>
        </w:rPr>
        <w:t xml:space="preserve">. Pellet the protein A magnetic beads using a magnetic separator and remove the supernatant. </w:t>
      </w:r>
      <w:r w:rsidR="000353E2" w:rsidRPr="00655D6F">
        <w:rPr>
          <w:rFonts w:ascii="Calibri" w:eastAsia="Calibri" w:hAnsi="Calibri" w:cs="Calibri"/>
          <w:sz w:val="24"/>
          <w:szCs w:val="24"/>
          <w:highlight w:val="yellow"/>
        </w:rPr>
        <w:t>Do</w:t>
      </w:r>
      <w:r w:rsidR="00A26726" w:rsidRPr="00655D6F">
        <w:rPr>
          <w:rFonts w:ascii="Calibri" w:eastAsia="Calibri" w:hAnsi="Calibri" w:cs="Calibri"/>
          <w:sz w:val="24"/>
          <w:szCs w:val="24"/>
          <w:highlight w:val="yellow"/>
        </w:rPr>
        <w:t xml:space="preserve"> not disturb the beads. </w:t>
      </w:r>
    </w:p>
    <w:p w14:paraId="44061D6D" w14:textId="77777777" w:rsidR="00A26726" w:rsidRPr="00655D6F" w:rsidRDefault="00A26726" w:rsidP="003A30BA">
      <w:pPr>
        <w:spacing w:line="240" w:lineRule="auto"/>
        <w:jc w:val="both"/>
        <w:rPr>
          <w:rFonts w:ascii="Calibri" w:eastAsia="Calibri" w:hAnsi="Calibri" w:cs="Calibri"/>
          <w:sz w:val="24"/>
          <w:szCs w:val="24"/>
          <w:highlight w:val="yellow"/>
        </w:rPr>
      </w:pPr>
    </w:p>
    <w:p w14:paraId="56B5A726" w14:textId="52600B0E" w:rsidR="005E3A2B"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w:t>
      </w:r>
      <w:r w:rsidR="00F55F30" w:rsidRPr="00655D6F">
        <w:rPr>
          <w:rFonts w:ascii="Calibri" w:eastAsia="Calibri" w:hAnsi="Calibri" w:cs="Calibri"/>
          <w:sz w:val="24"/>
          <w:szCs w:val="24"/>
          <w:highlight w:val="yellow"/>
        </w:rPr>
        <w:t>8</w:t>
      </w:r>
      <w:r w:rsidR="00A26726" w:rsidRPr="00655D6F">
        <w:rPr>
          <w:rFonts w:ascii="Calibri" w:eastAsia="Calibri" w:hAnsi="Calibri" w:cs="Calibri"/>
          <w:sz w:val="24"/>
          <w:szCs w:val="24"/>
          <w:highlight w:val="yellow"/>
        </w:rPr>
        <w:t xml:space="preserve">. Wash the beads with 500 </w:t>
      </w:r>
      <w:r w:rsidR="00F76185" w:rsidRPr="008B06C3">
        <w:rPr>
          <w:rFonts w:ascii="Calibri" w:eastAsia="Calibri" w:hAnsi="Calibri" w:cs="Calibri"/>
          <w:sz w:val="24"/>
          <w:szCs w:val="24"/>
          <w:highlight w:val="yellow"/>
        </w:rPr>
        <w:t>µL</w:t>
      </w:r>
      <w:r w:rsidR="00A26726" w:rsidRPr="00655D6F">
        <w:rPr>
          <w:rFonts w:ascii="Calibri" w:eastAsia="Calibri" w:hAnsi="Calibri" w:cs="Calibri"/>
          <w:sz w:val="24"/>
          <w:szCs w:val="24"/>
          <w:highlight w:val="yellow"/>
        </w:rPr>
        <w:t xml:space="preserve"> to 1 </w:t>
      </w:r>
      <w:r w:rsidR="00F76185" w:rsidRPr="008B06C3">
        <w:rPr>
          <w:rFonts w:ascii="Calibri" w:eastAsia="Calibri" w:hAnsi="Calibri" w:cs="Calibri"/>
          <w:sz w:val="24"/>
          <w:szCs w:val="24"/>
          <w:highlight w:val="yellow"/>
        </w:rPr>
        <w:t>mL</w:t>
      </w:r>
      <w:r w:rsidR="00A26726" w:rsidRPr="00655D6F">
        <w:rPr>
          <w:rFonts w:ascii="Calibri" w:eastAsia="Calibri" w:hAnsi="Calibri" w:cs="Calibri"/>
          <w:sz w:val="24"/>
          <w:szCs w:val="24"/>
          <w:highlight w:val="yellow"/>
        </w:rPr>
        <w:t xml:space="preserve"> of the low salt wash buffer and rotate for 5 min at 4 </w:t>
      </w:r>
      <w:r w:rsidR="00F76185" w:rsidRPr="008B06C3">
        <w:rPr>
          <w:rFonts w:ascii="Calibri" w:eastAsia="Calibri" w:hAnsi="Calibri" w:cs="Calibri"/>
          <w:sz w:val="24"/>
          <w:szCs w:val="24"/>
          <w:highlight w:val="yellow"/>
        </w:rPr>
        <w:t>˚</w:t>
      </w:r>
      <w:r w:rsidR="00C26FD5" w:rsidRPr="00655D6F">
        <w:rPr>
          <w:rFonts w:ascii="Calibri" w:eastAsia="Calibri" w:hAnsi="Calibri" w:cs="Calibri"/>
          <w:sz w:val="24"/>
          <w:szCs w:val="24"/>
          <w:highlight w:val="yellow"/>
        </w:rPr>
        <w:t>C. Perform a quick spin down, pellet the beads using a magnetic separator, and</w:t>
      </w:r>
      <w:r w:rsidR="00A26726" w:rsidRPr="00655D6F">
        <w:rPr>
          <w:rFonts w:ascii="Calibri" w:eastAsia="Calibri" w:hAnsi="Calibri" w:cs="Calibri"/>
          <w:sz w:val="24"/>
          <w:szCs w:val="24"/>
          <w:highlight w:val="yellow"/>
        </w:rPr>
        <w:t xml:space="preserve"> remove</w:t>
      </w:r>
      <w:r w:rsidR="00C26FD5" w:rsidRPr="00655D6F">
        <w:rPr>
          <w:rFonts w:ascii="Calibri" w:eastAsia="Calibri" w:hAnsi="Calibri" w:cs="Calibri"/>
          <w:sz w:val="24"/>
          <w:szCs w:val="24"/>
          <w:highlight w:val="yellow"/>
        </w:rPr>
        <w:t xml:space="preserve"> the</w:t>
      </w:r>
      <w:r w:rsidR="00A26726" w:rsidRPr="00655D6F">
        <w:rPr>
          <w:rFonts w:ascii="Calibri" w:eastAsia="Calibri" w:hAnsi="Calibri" w:cs="Calibri"/>
          <w:sz w:val="24"/>
          <w:szCs w:val="24"/>
          <w:highlight w:val="yellow"/>
        </w:rPr>
        <w:t xml:space="preserve"> supernatant. </w:t>
      </w:r>
    </w:p>
    <w:p w14:paraId="0A70B48E" w14:textId="77777777" w:rsidR="00A26726" w:rsidRPr="00655D6F" w:rsidRDefault="00A26726" w:rsidP="003A30BA">
      <w:pPr>
        <w:spacing w:line="240" w:lineRule="auto"/>
        <w:jc w:val="both"/>
        <w:rPr>
          <w:rFonts w:ascii="Calibri" w:eastAsia="Calibri" w:hAnsi="Calibri" w:cs="Calibri"/>
          <w:sz w:val="24"/>
          <w:szCs w:val="24"/>
          <w:highlight w:val="yellow"/>
        </w:rPr>
      </w:pPr>
    </w:p>
    <w:p w14:paraId="20CB6FC6" w14:textId="032ACBBC"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lastRenderedPageBreak/>
        <w:t>3.</w:t>
      </w:r>
      <w:r w:rsidR="00A26726" w:rsidRPr="00655D6F">
        <w:rPr>
          <w:rFonts w:ascii="Calibri" w:eastAsia="Calibri" w:hAnsi="Calibri" w:cs="Calibri"/>
          <w:sz w:val="24"/>
          <w:szCs w:val="24"/>
          <w:highlight w:val="yellow"/>
        </w:rPr>
        <w:t>5.</w:t>
      </w:r>
      <w:r w:rsidR="00F55F30" w:rsidRPr="00655D6F">
        <w:rPr>
          <w:rFonts w:ascii="Calibri" w:eastAsia="Calibri" w:hAnsi="Calibri" w:cs="Calibri"/>
          <w:sz w:val="24"/>
          <w:szCs w:val="24"/>
          <w:highlight w:val="yellow"/>
        </w:rPr>
        <w:t>9</w:t>
      </w:r>
      <w:r w:rsidR="00A26726" w:rsidRPr="00655D6F">
        <w:rPr>
          <w:rFonts w:ascii="Calibri" w:eastAsia="Calibri" w:hAnsi="Calibri" w:cs="Calibri"/>
          <w:sz w:val="24"/>
          <w:szCs w:val="24"/>
          <w:highlight w:val="yellow"/>
        </w:rPr>
        <w:t xml:space="preserve">. Wash the beads with 500 </w:t>
      </w:r>
      <w:r w:rsidR="00F76185" w:rsidRPr="008B06C3">
        <w:rPr>
          <w:rFonts w:ascii="Calibri" w:eastAsia="Calibri" w:hAnsi="Calibri" w:cs="Calibri"/>
          <w:sz w:val="24"/>
          <w:szCs w:val="24"/>
          <w:highlight w:val="yellow"/>
        </w:rPr>
        <w:t>µL</w:t>
      </w:r>
      <w:r w:rsidR="00A26726" w:rsidRPr="00655D6F">
        <w:rPr>
          <w:rFonts w:ascii="Calibri" w:eastAsia="Calibri" w:hAnsi="Calibri" w:cs="Calibri"/>
          <w:sz w:val="24"/>
          <w:szCs w:val="24"/>
          <w:highlight w:val="yellow"/>
        </w:rPr>
        <w:t xml:space="preserve"> to 1 </w:t>
      </w:r>
      <w:r w:rsidR="00F76185" w:rsidRPr="008B06C3">
        <w:rPr>
          <w:rFonts w:ascii="Calibri" w:eastAsia="Calibri" w:hAnsi="Calibri" w:cs="Calibri"/>
          <w:sz w:val="24"/>
          <w:szCs w:val="24"/>
          <w:highlight w:val="yellow"/>
        </w:rPr>
        <w:t>mL</w:t>
      </w:r>
      <w:r w:rsidR="00A26726" w:rsidRPr="00655D6F">
        <w:rPr>
          <w:rFonts w:ascii="Calibri" w:eastAsia="Calibri" w:hAnsi="Calibri" w:cs="Calibri"/>
          <w:sz w:val="24"/>
          <w:szCs w:val="24"/>
          <w:highlight w:val="yellow"/>
        </w:rPr>
        <w:t xml:space="preserve"> of the high salt wash buffer and rotate for 5 min at 4 </w:t>
      </w:r>
      <w:r w:rsidR="00F76185" w:rsidRPr="008B06C3">
        <w:rPr>
          <w:rFonts w:ascii="Calibri" w:eastAsia="Calibri" w:hAnsi="Calibri" w:cs="Calibri"/>
          <w:sz w:val="24"/>
          <w:szCs w:val="24"/>
          <w:highlight w:val="yellow"/>
        </w:rPr>
        <w:t>˚</w:t>
      </w:r>
      <w:r w:rsidR="00A26726" w:rsidRPr="00655D6F">
        <w:rPr>
          <w:rFonts w:ascii="Calibri" w:eastAsia="Calibri" w:hAnsi="Calibri" w:cs="Calibri"/>
          <w:sz w:val="24"/>
          <w:szCs w:val="24"/>
          <w:highlight w:val="yellow"/>
        </w:rPr>
        <w:t>C.</w:t>
      </w:r>
      <w:r w:rsidR="00C26FD5" w:rsidRPr="00655D6F">
        <w:rPr>
          <w:rFonts w:ascii="Calibri" w:eastAsia="Calibri" w:hAnsi="Calibri" w:cs="Calibri"/>
          <w:sz w:val="24"/>
          <w:szCs w:val="24"/>
          <w:highlight w:val="yellow"/>
        </w:rPr>
        <w:t xml:space="preserve"> Perform a quick spin down, pellet the beads using a magnetic separator, and remove the supernatant</w:t>
      </w:r>
      <w:r w:rsidR="00A26726" w:rsidRPr="00655D6F">
        <w:rPr>
          <w:rFonts w:ascii="Calibri" w:eastAsia="Calibri" w:hAnsi="Calibri" w:cs="Calibri"/>
          <w:sz w:val="24"/>
          <w:szCs w:val="24"/>
          <w:highlight w:val="yellow"/>
        </w:rPr>
        <w:t xml:space="preserve">. </w:t>
      </w:r>
    </w:p>
    <w:p w14:paraId="378BBDA5" w14:textId="77777777" w:rsidR="00A26726" w:rsidRPr="00E773DA" w:rsidRDefault="00A26726" w:rsidP="003A30BA">
      <w:pPr>
        <w:spacing w:line="240" w:lineRule="auto"/>
        <w:jc w:val="both"/>
        <w:rPr>
          <w:rFonts w:ascii="Calibri" w:eastAsia="Calibri" w:hAnsi="Calibri" w:cs="Calibri"/>
          <w:sz w:val="24"/>
          <w:szCs w:val="24"/>
          <w:highlight w:val="yellow"/>
        </w:rPr>
      </w:pPr>
    </w:p>
    <w:p w14:paraId="06F73E0F" w14:textId="7D815401"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5.1</w:t>
      </w:r>
      <w:r w:rsidR="00F55F30" w:rsidRPr="00655D6F">
        <w:rPr>
          <w:rFonts w:ascii="Calibri" w:eastAsia="Calibri" w:hAnsi="Calibri" w:cs="Calibri"/>
          <w:sz w:val="24"/>
          <w:szCs w:val="24"/>
          <w:highlight w:val="yellow"/>
        </w:rPr>
        <w:t>0</w:t>
      </w:r>
      <w:r w:rsidR="00A26726" w:rsidRPr="00655D6F">
        <w:rPr>
          <w:rFonts w:ascii="Calibri" w:eastAsia="Calibri" w:hAnsi="Calibri" w:cs="Calibri"/>
          <w:sz w:val="24"/>
          <w:szCs w:val="24"/>
          <w:highlight w:val="yellow"/>
        </w:rPr>
        <w:t xml:space="preserve">. Wash the beads with 500 </w:t>
      </w:r>
      <w:r w:rsidR="00F76185" w:rsidRPr="008B06C3">
        <w:rPr>
          <w:rFonts w:ascii="Calibri" w:eastAsia="Calibri" w:hAnsi="Calibri" w:cs="Calibri"/>
          <w:sz w:val="24"/>
          <w:szCs w:val="24"/>
          <w:highlight w:val="yellow"/>
        </w:rPr>
        <w:t>µL</w:t>
      </w:r>
      <w:r w:rsidR="00A26726" w:rsidRPr="00655D6F">
        <w:rPr>
          <w:rFonts w:ascii="Calibri" w:eastAsia="Calibri" w:hAnsi="Calibri" w:cs="Calibri"/>
          <w:sz w:val="24"/>
          <w:szCs w:val="24"/>
          <w:highlight w:val="yellow"/>
        </w:rPr>
        <w:t xml:space="preserve"> to 1 </w:t>
      </w:r>
      <w:r w:rsidR="00F76185" w:rsidRPr="008B06C3">
        <w:rPr>
          <w:rFonts w:ascii="Calibri" w:eastAsia="Calibri" w:hAnsi="Calibri" w:cs="Calibri"/>
          <w:sz w:val="24"/>
          <w:szCs w:val="24"/>
          <w:highlight w:val="yellow"/>
        </w:rPr>
        <w:t>mL</w:t>
      </w:r>
      <w:r w:rsidR="00A26726" w:rsidRPr="00655D6F">
        <w:rPr>
          <w:rFonts w:ascii="Calibri" w:eastAsia="Calibri" w:hAnsi="Calibri" w:cs="Calibri"/>
          <w:sz w:val="24"/>
          <w:szCs w:val="24"/>
          <w:highlight w:val="yellow"/>
        </w:rPr>
        <w:t xml:space="preserve"> of the LiCl wash buffer and rotate for 5 min at 4 </w:t>
      </w:r>
      <w:r w:rsidR="00F76185" w:rsidRPr="008B06C3">
        <w:rPr>
          <w:rFonts w:ascii="Calibri" w:eastAsia="Calibri" w:hAnsi="Calibri" w:cs="Calibri"/>
          <w:sz w:val="24"/>
          <w:szCs w:val="24"/>
          <w:highlight w:val="yellow"/>
        </w:rPr>
        <w:t>˚</w:t>
      </w:r>
      <w:r w:rsidR="00A26726" w:rsidRPr="00655D6F">
        <w:rPr>
          <w:rFonts w:ascii="Calibri" w:eastAsia="Calibri" w:hAnsi="Calibri" w:cs="Calibri"/>
          <w:sz w:val="24"/>
          <w:szCs w:val="24"/>
          <w:highlight w:val="yellow"/>
        </w:rPr>
        <w:t>C.</w:t>
      </w:r>
      <w:r w:rsidR="00C26FD5" w:rsidRPr="00655D6F">
        <w:rPr>
          <w:rFonts w:ascii="Calibri" w:eastAsia="Calibri" w:hAnsi="Calibri" w:cs="Calibri"/>
          <w:sz w:val="24"/>
          <w:szCs w:val="24"/>
          <w:highlight w:val="yellow"/>
        </w:rPr>
        <w:t xml:space="preserve"> Perform a quick spin down, pellet the beads using a magnetic separator, and remove the supernatant</w:t>
      </w:r>
      <w:r w:rsidR="00A26726" w:rsidRPr="00655D6F">
        <w:rPr>
          <w:rFonts w:ascii="Calibri" w:eastAsia="Calibri" w:hAnsi="Calibri" w:cs="Calibri"/>
          <w:sz w:val="24"/>
          <w:szCs w:val="24"/>
          <w:highlight w:val="yellow"/>
        </w:rPr>
        <w:t xml:space="preserve">. </w:t>
      </w:r>
    </w:p>
    <w:p w14:paraId="56147421" w14:textId="77777777" w:rsidR="00A26726" w:rsidRPr="00655D6F" w:rsidRDefault="00A26726" w:rsidP="003A30BA">
      <w:pPr>
        <w:spacing w:line="240" w:lineRule="auto"/>
        <w:jc w:val="both"/>
        <w:rPr>
          <w:rFonts w:ascii="Calibri" w:eastAsia="Calibri" w:hAnsi="Calibri" w:cs="Calibri"/>
          <w:sz w:val="24"/>
          <w:szCs w:val="24"/>
          <w:highlight w:val="yellow"/>
        </w:rPr>
      </w:pPr>
    </w:p>
    <w:p w14:paraId="69B7F60B" w14:textId="606A9ECA"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5.1</w:t>
      </w:r>
      <w:r w:rsidR="00F55F30" w:rsidRPr="00655D6F">
        <w:rPr>
          <w:rFonts w:ascii="Calibri" w:eastAsia="Calibri" w:hAnsi="Calibri" w:cs="Calibri"/>
          <w:sz w:val="24"/>
          <w:szCs w:val="24"/>
          <w:highlight w:val="yellow"/>
        </w:rPr>
        <w:t>1</w:t>
      </w:r>
      <w:r w:rsidR="00A26726" w:rsidRPr="00655D6F">
        <w:rPr>
          <w:rFonts w:ascii="Calibri" w:eastAsia="Calibri" w:hAnsi="Calibri" w:cs="Calibri"/>
          <w:sz w:val="24"/>
          <w:szCs w:val="24"/>
          <w:highlight w:val="yellow"/>
        </w:rPr>
        <w:t xml:space="preserve">. Wash the beads with 500 </w:t>
      </w:r>
      <w:r w:rsidR="00F76185" w:rsidRPr="008B06C3">
        <w:rPr>
          <w:rFonts w:ascii="Calibri" w:eastAsia="Calibri" w:hAnsi="Calibri" w:cs="Calibri"/>
          <w:sz w:val="24"/>
          <w:szCs w:val="24"/>
          <w:highlight w:val="yellow"/>
        </w:rPr>
        <w:t>µL</w:t>
      </w:r>
      <w:r w:rsidR="00A26726" w:rsidRPr="00655D6F">
        <w:rPr>
          <w:rFonts w:ascii="Calibri" w:eastAsia="Calibri" w:hAnsi="Calibri" w:cs="Calibri"/>
          <w:sz w:val="24"/>
          <w:szCs w:val="24"/>
          <w:highlight w:val="yellow"/>
        </w:rPr>
        <w:t xml:space="preserve"> to 1 </w:t>
      </w:r>
      <w:r w:rsidR="00F76185" w:rsidRPr="008B06C3">
        <w:rPr>
          <w:rFonts w:ascii="Calibri" w:eastAsia="Calibri" w:hAnsi="Calibri" w:cs="Calibri"/>
          <w:sz w:val="24"/>
          <w:szCs w:val="24"/>
          <w:highlight w:val="yellow"/>
        </w:rPr>
        <w:t>mL</w:t>
      </w:r>
      <w:r w:rsidR="00A26726" w:rsidRPr="00655D6F">
        <w:rPr>
          <w:rFonts w:ascii="Calibri" w:eastAsia="Calibri" w:hAnsi="Calibri" w:cs="Calibri"/>
          <w:sz w:val="24"/>
          <w:szCs w:val="24"/>
          <w:highlight w:val="yellow"/>
        </w:rPr>
        <w:t xml:space="preserve"> of TE buffer and rotate for 5 min at 4 </w:t>
      </w:r>
      <w:r w:rsidR="00F76185" w:rsidRPr="008B06C3">
        <w:rPr>
          <w:rFonts w:ascii="Calibri" w:eastAsia="Calibri" w:hAnsi="Calibri" w:cs="Calibri"/>
          <w:sz w:val="24"/>
          <w:szCs w:val="24"/>
          <w:highlight w:val="yellow"/>
        </w:rPr>
        <w:t>˚</w:t>
      </w:r>
      <w:r w:rsidR="00A26726" w:rsidRPr="00655D6F">
        <w:rPr>
          <w:rFonts w:ascii="Calibri" w:eastAsia="Calibri" w:hAnsi="Calibri" w:cs="Calibri"/>
          <w:sz w:val="24"/>
          <w:szCs w:val="24"/>
          <w:highlight w:val="yellow"/>
        </w:rPr>
        <w:t>C. Perform a quick spin down. Keep the beads in the</w:t>
      </w:r>
      <w:r w:rsidR="005E3A2B" w:rsidRPr="00655D6F">
        <w:rPr>
          <w:rFonts w:ascii="Calibri" w:eastAsia="Calibri" w:hAnsi="Calibri" w:cs="Calibri"/>
          <w:sz w:val="24"/>
          <w:szCs w:val="24"/>
          <w:highlight w:val="yellow"/>
        </w:rPr>
        <w:t xml:space="preserve"> TE</w:t>
      </w:r>
      <w:r w:rsidR="00A26726" w:rsidRPr="00655D6F">
        <w:rPr>
          <w:rFonts w:ascii="Calibri" w:eastAsia="Calibri" w:hAnsi="Calibri" w:cs="Calibri"/>
          <w:sz w:val="24"/>
          <w:szCs w:val="24"/>
          <w:highlight w:val="yellow"/>
        </w:rPr>
        <w:t xml:space="preserve"> buffer until step </w:t>
      </w:r>
      <w:r w:rsidR="00F76185" w:rsidRPr="00655D6F">
        <w:rPr>
          <w:rFonts w:ascii="Calibri" w:eastAsia="Calibri" w:hAnsi="Calibri" w:cs="Calibri"/>
          <w:sz w:val="24"/>
          <w:szCs w:val="24"/>
          <w:highlight w:val="yellow"/>
        </w:rPr>
        <w:t>3.5.1</w:t>
      </w:r>
      <w:r w:rsidR="00FD1B14" w:rsidRPr="00655D6F">
        <w:rPr>
          <w:rFonts w:ascii="Calibri" w:eastAsia="Calibri" w:hAnsi="Calibri" w:cs="Calibri"/>
          <w:sz w:val="24"/>
          <w:szCs w:val="24"/>
          <w:highlight w:val="yellow"/>
        </w:rPr>
        <w:t>4</w:t>
      </w:r>
      <w:r w:rsidR="00A26726" w:rsidRPr="00655D6F">
        <w:rPr>
          <w:rFonts w:ascii="Calibri" w:eastAsia="Calibri" w:hAnsi="Calibri" w:cs="Calibri"/>
          <w:sz w:val="24"/>
          <w:szCs w:val="24"/>
          <w:highlight w:val="yellow"/>
        </w:rPr>
        <w:t>.</w:t>
      </w:r>
    </w:p>
    <w:p w14:paraId="5166FEF4" w14:textId="77777777" w:rsidR="00A26726" w:rsidRPr="00655D6F" w:rsidRDefault="00A26726" w:rsidP="003A30BA">
      <w:pPr>
        <w:spacing w:line="240" w:lineRule="auto"/>
        <w:jc w:val="both"/>
        <w:rPr>
          <w:rFonts w:ascii="Calibri" w:eastAsia="Calibri" w:hAnsi="Calibri" w:cs="Calibri"/>
          <w:sz w:val="24"/>
          <w:szCs w:val="24"/>
          <w:highlight w:val="yellow"/>
        </w:rPr>
      </w:pPr>
    </w:p>
    <w:p w14:paraId="774FB340" w14:textId="0FDAF385"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5.1</w:t>
      </w:r>
      <w:r w:rsidR="00F55F30" w:rsidRPr="00655D6F">
        <w:rPr>
          <w:rFonts w:ascii="Calibri" w:eastAsia="Calibri" w:hAnsi="Calibri" w:cs="Calibri"/>
          <w:sz w:val="24"/>
          <w:szCs w:val="24"/>
          <w:highlight w:val="yellow"/>
        </w:rPr>
        <w:t>2</w:t>
      </w:r>
      <w:r w:rsidR="00A26726" w:rsidRPr="00655D6F">
        <w:rPr>
          <w:rFonts w:ascii="Calibri" w:eastAsia="Calibri" w:hAnsi="Calibri" w:cs="Calibri"/>
          <w:sz w:val="24"/>
          <w:szCs w:val="24"/>
          <w:highlight w:val="yellow"/>
        </w:rPr>
        <w:t>. Remove Input samples</w:t>
      </w:r>
      <w:r w:rsidR="00EA4A25" w:rsidRPr="00655D6F">
        <w:rPr>
          <w:rFonts w:ascii="Calibri" w:eastAsia="Calibri" w:hAnsi="Calibri" w:cs="Calibri"/>
          <w:sz w:val="24"/>
          <w:szCs w:val="24"/>
          <w:highlight w:val="yellow"/>
        </w:rPr>
        <w:t xml:space="preserve"> (from </w:t>
      </w:r>
      <w:r w:rsidR="00DF6A83">
        <w:rPr>
          <w:rFonts w:ascii="Calibri" w:eastAsia="Calibri" w:hAnsi="Calibri" w:cs="Calibri"/>
          <w:sz w:val="24"/>
          <w:szCs w:val="24"/>
          <w:highlight w:val="yellow"/>
        </w:rPr>
        <w:t>s</w:t>
      </w:r>
      <w:r w:rsidR="00EA4A25" w:rsidRPr="00655D6F">
        <w:rPr>
          <w:rFonts w:ascii="Calibri" w:eastAsia="Calibri" w:hAnsi="Calibri" w:cs="Calibri"/>
          <w:sz w:val="24"/>
          <w:szCs w:val="24"/>
          <w:highlight w:val="yellow"/>
        </w:rPr>
        <w:t xml:space="preserve">tep </w:t>
      </w:r>
      <w:r w:rsidR="00F55F30" w:rsidRPr="00655D6F">
        <w:rPr>
          <w:rFonts w:ascii="Calibri" w:eastAsia="Calibri" w:hAnsi="Calibri" w:cs="Calibri"/>
          <w:sz w:val="24"/>
          <w:szCs w:val="24"/>
          <w:highlight w:val="yellow"/>
        </w:rPr>
        <w:t>3.</w:t>
      </w:r>
      <w:r w:rsidR="00EA4A25" w:rsidRPr="00655D6F">
        <w:rPr>
          <w:rFonts w:ascii="Calibri" w:eastAsia="Calibri" w:hAnsi="Calibri" w:cs="Calibri"/>
          <w:sz w:val="24"/>
          <w:szCs w:val="24"/>
          <w:highlight w:val="yellow"/>
        </w:rPr>
        <w:t>5.</w:t>
      </w:r>
      <w:r w:rsidR="00F55F30" w:rsidRPr="00655D6F">
        <w:rPr>
          <w:rFonts w:ascii="Calibri" w:eastAsia="Calibri" w:hAnsi="Calibri" w:cs="Calibri"/>
          <w:sz w:val="24"/>
          <w:szCs w:val="24"/>
          <w:highlight w:val="yellow"/>
        </w:rPr>
        <w:t>2</w:t>
      </w:r>
      <w:r w:rsidR="00C26FD5" w:rsidRPr="00655D6F">
        <w:rPr>
          <w:rFonts w:ascii="Calibri" w:eastAsia="Calibri" w:hAnsi="Calibri" w:cs="Calibri"/>
          <w:sz w:val="24"/>
          <w:szCs w:val="24"/>
          <w:highlight w:val="yellow"/>
        </w:rPr>
        <w:t xml:space="preserve"> and </w:t>
      </w:r>
      <w:r w:rsidR="00FD1B14" w:rsidRPr="00655D6F">
        <w:rPr>
          <w:rFonts w:ascii="Calibri" w:eastAsia="Calibri" w:hAnsi="Calibri" w:cs="Calibri"/>
          <w:sz w:val="24"/>
          <w:szCs w:val="24"/>
          <w:highlight w:val="yellow"/>
        </w:rPr>
        <w:t>3.</w:t>
      </w:r>
      <w:r w:rsidR="00C26FD5" w:rsidRPr="00655D6F">
        <w:rPr>
          <w:rFonts w:ascii="Calibri" w:eastAsia="Calibri" w:hAnsi="Calibri" w:cs="Calibri"/>
          <w:sz w:val="24"/>
          <w:szCs w:val="24"/>
          <w:highlight w:val="yellow"/>
        </w:rPr>
        <w:t>5.</w:t>
      </w:r>
      <w:r w:rsidR="00FD1B14" w:rsidRPr="00655D6F">
        <w:rPr>
          <w:rFonts w:ascii="Calibri" w:eastAsia="Calibri" w:hAnsi="Calibri" w:cs="Calibri"/>
          <w:sz w:val="24"/>
          <w:szCs w:val="24"/>
          <w:highlight w:val="yellow"/>
        </w:rPr>
        <w:t>3</w:t>
      </w:r>
      <w:r w:rsidR="00EA4A25" w:rsidRPr="00655D6F">
        <w:rPr>
          <w:rFonts w:ascii="Calibri" w:eastAsia="Calibri" w:hAnsi="Calibri" w:cs="Calibri"/>
          <w:sz w:val="24"/>
          <w:szCs w:val="24"/>
          <w:highlight w:val="yellow"/>
        </w:rPr>
        <w:t>)</w:t>
      </w:r>
      <w:r w:rsidR="00A26726" w:rsidRPr="00655D6F">
        <w:rPr>
          <w:rFonts w:ascii="Calibri" w:eastAsia="Calibri" w:hAnsi="Calibri" w:cs="Calibri"/>
          <w:sz w:val="24"/>
          <w:szCs w:val="24"/>
          <w:highlight w:val="yellow"/>
        </w:rPr>
        <w:t xml:space="preserve"> from freezer and keep on ice.</w:t>
      </w:r>
    </w:p>
    <w:p w14:paraId="479C8B92" w14:textId="497765E6" w:rsidR="00A26726" w:rsidRPr="00655D6F" w:rsidRDefault="00A26726" w:rsidP="003A30BA">
      <w:pPr>
        <w:tabs>
          <w:tab w:val="left" w:pos="3645"/>
        </w:tabs>
        <w:spacing w:line="240" w:lineRule="auto"/>
        <w:jc w:val="both"/>
        <w:rPr>
          <w:rFonts w:ascii="Calibri" w:eastAsia="Calibri" w:hAnsi="Calibri" w:cs="Calibri"/>
          <w:sz w:val="24"/>
          <w:szCs w:val="24"/>
          <w:highlight w:val="yellow"/>
        </w:rPr>
      </w:pPr>
    </w:p>
    <w:p w14:paraId="5BA33A7A" w14:textId="198741A9"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5.1</w:t>
      </w:r>
      <w:r w:rsidR="00F55F30" w:rsidRPr="00655D6F">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 Thaw an aliquot of Proteinase K.</w:t>
      </w:r>
    </w:p>
    <w:p w14:paraId="20073D61" w14:textId="77777777" w:rsidR="00A26726" w:rsidRPr="00655D6F" w:rsidRDefault="00A26726" w:rsidP="003A30BA">
      <w:pPr>
        <w:spacing w:line="240" w:lineRule="auto"/>
        <w:jc w:val="both"/>
        <w:rPr>
          <w:rFonts w:ascii="Calibri" w:eastAsia="Calibri" w:hAnsi="Calibri" w:cs="Calibri"/>
          <w:sz w:val="24"/>
          <w:szCs w:val="24"/>
          <w:highlight w:val="yellow"/>
        </w:rPr>
      </w:pPr>
      <w:r w:rsidRPr="00655D6F">
        <w:rPr>
          <w:rFonts w:ascii="Calibri" w:eastAsia="Calibri" w:hAnsi="Calibri" w:cs="Calibri"/>
          <w:sz w:val="24"/>
          <w:szCs w:val="24"/>
          <w:highlight w:val="yellow"/>
        </w:rPr>
        <w:t xml:space="preserve"> </w:t>
      </w:r>
    </w:p>
    <w:p w14:paraId="50CA6AA9" w14:textId="75610E04"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5.1</w:t>
      </w:r>
      <w:r w:rsidR="00F55F30" w:rsidRPr="00655D6F">
        <w:rPr>
          <w:rFonts w:ascii="Calibri" w:eastAsia="Calibri" w:hAnsi="Calibri" w:cs="Calibri"/>
          <w:sz w:val="24"/>
          <w:szCs w:val="24"/>
          <w:highlight w:val="yellow"/>
        </w:rPr>
        <w:t>4</w:t>
      </w:r>
      <w:r w:rsidR="00A26726" w:rsidRPr="00655D6F">
        <w:rPr>
          <w:rFonts w:ascii="Calibri" w:eastAsia="Calibri" w:hAnsi="Calibri" w:cs="Calibri"/>
          <w:sz w:val="24"/>
          <w:szCs w:val="24"/>
          <w:highlight w:val="yellow"/>
        </w:rPr>
        <w:t xml:space="preserve">. </w:t>
      </w:r>
      <w:r w:rsidR="00751E0B" w:rsidRPr="00655D6F">
        <w:rPr>
          <w:rFonts w:ascii="Calibri" w:eastAsia="Calibri" w:hAnsi="Calibri" w:cs="Calibri"/>
          <w:sz w:val="24"/>
          <w:szCs w:val="24"/>
          <w:highlight w:val="yellow"/>
        </w:rPr>
        <w:t>Pellet the beads using a magnetic separator and r</w:t>
      </w:r>
      <w:r w:rsidR="00A26726" w:rsidRPr="00655D6F">
        <w:rPr>
          <w:rFonts w:ascii="Calibri" w:eastAsia="Calibri" w:hAnsi="Calibri" w:cs="Calibri"/>
          <w:sz w:val="24"/>
          <w:szCs w:val="24"/>
          <w:highlight w:val="yellow"/>
        </w:rPr>
        <w:t>emove the T</w:t>
      </w:r>
      <w:r w:rsidR="00C26FD5" w:rsidRPr="00655D6F">
        <w:rPr>
          <w:rFonts w:ascii="Calibri" w:eastAsia="Calibri" w:hAnsi="Calibri" w:cs="Calibri"/>
          <w:sz w:val="24"/>
          <w:szCs w:val="24"/>
          <w:highlight w:val="yellow"/>
        </w:rPr>
        <w:t>E buffer from</w:t>
      </w:r>
      <w:r w:rsidR="00751E0B" w:rsidRPr="00655D6F">
        <w:rPr>
          <w:rFonts w:ascii="Calibri" w:eastAsia="Calibri" w:hAnsi="Calibri" w:cs="Calibri"/>
          <w:sz w:val="24"/>
          <w:szCs w:val="24"/>
          <w:highlight w:val="yellow"/>
        </w:rPr>
        <w:t xml:space="preserve"> the</w:t>
      </w:r>
      <w:r w:rsidR="00C26FD5" w:rsidRPr="00655D6F">
        <w:rPr>
          <w:rFonts w:ascii="Calibri" w:eastAsia="Calibri" w:hAnsi="Calibri" w:cs="Calibri"/>
          <w:sz w:val="24"/>
          <w:szCs w:val="24"/>
          <w:highlight w:val="yellow"/>
        </w:rPr>
        <w:t xml:space="preserve"> beads </w:t>
      </w:r>
      <w:r w:rsidR="00751E0B" w:rsidRPr="00655D6F">
        <w:rPr>
          <w:rFonts w:ascii="Calibri" w:eastAsia="Calibri" w:hAnsi="Calibri" w:cs="Calibri"/>
          <w:sz w:val="24"/>
          <w:szCs w:val="24"/>
          <w:highlight w:val="yellow"/>
        </w:rPr>
        <w:t xml:space="preserve">(from </w:t>
      </w:r>
      <w:r w:rsidR="00DF6A83">
        <w:rPr>
          <w:rFonts w:ascii="Calibri" w:eastAsia="Calibri" w:hAnsi="Calibri" w:cs="Calibri"/>
          <w:sz w:val="24"/>
          <w:szCs w:val="24"/>
          <w:highlight w:val="yellow"/>
        </w:rPr>
        <w:t>s</w:t>
      </w:r>
      <w:r w:rsidR="00C26FD5" w:rsidRPr="00655D6F">
        <w:rPr>
          <w:rFonts w:ascii="Calibri" w:eastAsia="Calibri" w:hAnsi="Calibri" w:cs="Calibri"/>
          <w:sz w:val="24"/>
          <w:szCs w:val="24"/>
          <w:highlight w:val="yellow"/>
        </w:rPr>
        <w:t xml:space="preserve">tep </w:t>
      </w:r>
      <w:r w:rsidR="00F76185" w:rsidRPr="00655D6F">
        <w:rPr>
          <w:rFonts w:ascii="Calibri" w:eastAsia="Calibri" w:hAnsi="Calibri" w:cs="Calibri"/>
          <w:sz w:val="24"/>
          <w:szCs w:val="24"/>
          <w:highlight w:val="yellow"/>
        </w:rPr>
        <w:t>3.5.1</w:t>
      </w:r>
      <w:r w:rsidR="00FD1B14" w:rsidRPr="00655D6F">
        <w:rPr>
          <w:rFonts w:ascii="Calibri" w:eastAsia="Calibri" w:hAnsi="Calibri" w:cs="Calibri"/>
          <w:sz w:val="24"/>
          <w:szCs w:val="24"/>
          <w:highlight w:val="yellow"/>
        </w:rPr>
        <w:t>1</w:t>
      </w:r>
      <w:r w:rsidR="00751E0B" w:rsidRPr="00655D6F">
        <w:rPr>
          <w:rFonts w:ascii="Calibri" w:eastAsia="Calibri" w:hAnsi="Calibri" w:cs="Calibri"/>
          <w:sz w:val="24"/>
          <w:szCs w:val="24"/>
          <w:highlight w:val="yellow"/>
        </w:rPr>
        <w:t>)</w:t>
      </w:r>
      <w:r w:rsidR="00A26726" w:rsidRPr="00655D6F">
        <w:rPr>
          <w:rFonts w:ascii="Calibri" w:eastAsia="Calibri" w:hAnsi="Calibri" w:cs="Calibri"/>
          <w:sz w:val="24"/>
          <w:szCs w:val="24"/>
          <w:highlight w:val="yellow"/>
        </w:rPr>
        <w:t>.</w:t>
      </w:r>
    </w:p>
    <w:p w14:paraId="006AA69F" w14:textId="77777777" w:rsidR="00A26726" w:rsidRPr="00655D6F" w:rsidRDefault="00A26726" w:rsidP="003A30BA">
      <w:pPr>
        <w:spacing w:line="240" w:lineRule="auto"/>
        <w:jc w:val="both"/>
        <w:rPr>
          <w:rFonts w:ascii="Calibri" w:eastAsia="Calibri" w:hAnsi="Calibri" w:cs="Calibri"/>
          <w:sz w:val="24"/>
          <w:szCs w:val="24"/>
          <w:highlight w:val="yellow"/>
        </w:rPr>
      </w:pPr>
    </w:p>
    <w:p w14:paraId="4D19DD8F" w14:textId="37F9E840"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5.1</w:t>
      </w:r>
      <w:r w:rsidR="00F55F30" w:rsidRPr="00655D6F">
        <w:rPr>
          <w:rFonts w:ascii="Calibri" w:eastAsia="Calibri" w:hAnsi="Calibri" w:cs="Calibri"/>
          <w:sz w:val="24"/>
          <w:szCs w:val="24"/>
          <w:highlight w:val="yellow"/>
        </w:rPr>
        <w:t>5</w:t>
      </w:r>
      <w:r w:rsidR="00A26726" w:rsidRPr="00655D6F">
        <w:rPr>
          <w:rFonts w:ascii="Calibri" w:eastAsia="Calibri" w:hAnsi="Calibri" w:cs="Calibri"/>
          <w:sz w:val="24"/>
          <w:szCs w:val="24"/>
          <w:highlight w:val="yellow"/>
        </w:rPr>
        <w:t xml:space="preserve">. Add 100 </w:t>
      </w:r>
      <w:r w:rsidR="00F76185" w:rsidRPr="008B06C3">
        <w:rPr>
          <w:rFonts w:ascii="Calibri" w:eastAsia="Calibri" w:hAnsi="Calibri" w:cs="Calibri"/>
          <w:sz w:val="24"/>
          <w:szCs w:val="24"/>
          <w:highlight w:val="yellow"/>
        </w:rPr>
        <w:t>µL</w:t>
      </w:r>
      <w:r w:rsidR="00A26726" w:rsidRPr="00655D6F">
        <w:rPr>
          <w:rFonts w:ascii="Calibri" w:eastAsia="Calibri" w:hAnsi="Calibri" w:cs="Calibri"/>
          <w:sz w:val="24"/>
          <w:szCs w:val="24"/>
          <w:highlight w:val="yellow"/>
        </w:rPr>
        <w:t xml:space="preserve"> </w:t>
      </w:r>
      <w:proofErr w:type="spellStart"/>
      <w:r w:rsidR="00A26726" w:rsidRPr="00655D6F">
        <w:rPr>
          <w:rFonts w:ascii="Calibri" w:eastAsia="Calibri" w:hAnsi="Calibri" w:cs="Calibri"/>
          <w:sz w:val="24"/>
          <w:szCs w:val="24"/>
          <w:highlight w:val="yellow"/>
        </w:rPr>
        <w:t>ChIP</w:t>
      </w:r>
      <w:proofErr w:type="spellEnd"/>
      <w:r w:rsidR="00A26726" w:rsidRPr="00655D6F">
        <w:rPr>
          <w:rFonts w:ascii="Calibri" w:eastAsia="Calibri" w:hAnsi="Calibri" w:cs="Calibri"/>
          <w:sz w:val="24"/>
          <w:szCs w:val="24"/>
          <w:highlight w:val="yellow"/>
        </w:rPr>
        <w:t xml:space="preserve"> elution buffer + 1 </w:t>
      </w:r>
      <w:r w:rsidR="00F76185" w:rsidRPr="008B06C3">
        <w:rPr>
          <w:rFonts w:ascii="Calibri" w:eastAsia="Calibri" w:hAnsi="Calibri" w:cs="Calibri"/>
          <w:sz w:val="24"/>
          <w:szCs w:val="24"/>
          <w:highlight w:val="yellow"/>
        </w:rPr>
        <w:t>µL</w:t>
      </w:r>
      <w:r w:rsidR="00A26726" w:rsidRPr="00655D6F">
        <w:rPr>
          <w:rFonts w:ascii="Calibri" w:eastAsia="Calibri" w:hAnsi="Calibri" w:cs="Calibri"/>
          <w:sz w:val="24"/>
          <w:szCs w:val="24"/>
          <w:highlight w:val="yellow"/>
        </w:rPr>
        <w:t xml:space="preserve"> of Proteinase K to every sample</w:t>
      </w:r>
      <w:r w:rsidR="00983735">
        <w:rPr>
          <w:rFonts w:ascii="Calibri" w:eastAsia="Calibri" w:hAnsi="Calibri" w:cs="Calibri"/>
          <w:sz w:val="24"/>
          <w:szCs w:val="24"/>
          <w:highlight w:val="yellow"/>
        </w:rPr>
        <w:t>,</w:t>
      </w:r>
      <w:r w:rsidR="00A26726" w:rsidRPr="00655D6F">
        <w:rPr>
          <w:rFonts w:ascii="Calibri" w:eastAsia="Calibri" w:hAnsi="Calibri" w:cs="Calibri"/>
          <w:sz w:val="24"/>
          <w:szCs w:val="24"/>
          <w:highlight w:val="yellow"/>
        </w:rPr>
        <w:t xml:space="preserve"> including the </w:t>
      </w:r>
      <w:r w:rsidR="00E0212F">
        <w:rPr>
          <w:rFonts w:ascii="Calibri" w:eastAsia="Calibri" w:hAnsi="Calibri" w:cs="Calibri"/>
          <w:sz w:val="24"/>
          <w:szCs w:val="24"/>
          <w:highlight w:val="yellow"/>
        </w:rPr>
        <w:t>I</w:t>
      </w:r>
      <w:r w:rsidR="00A26726" w:rsidRPr="00655D6F">
        <w:rPr>
          <w:rFonts w:ascii="Calibri" w:eastAsia="Calibri" w:hAnsi="Calibri" w:cs="Calibri"/>
          <w:sz w:val="24"/>
          <w:szCs w:val="24"/>
          <w:highlight w:val="yellow"/>
        </w:rPr>
        <w:t xml:space="preserve">nput </w:t>
      </w:r>
      <w:r w:rsidR="00751E0B" w:rsidRPr="00655D6F">
        <w:rPr>
          <w:rFonts w:ascii="Calibri" w:eastAsia="Calibri" w:hAnsi="Calibri" w:cs="Calibri"/>
          <w:sz w:val="24"/>
          <w:szCs w:val="24"/>
          <w:highlight w:val="yellow"/>
        </w:rPr>
        <w:t>s</w:t>
      </w:r>
      <w:r w:rsidR="00A26726" w:rsidRPr="00655D6F">
        <w:rPr>
          <w:rFonts w:ascii="Calibri" w:eastAsia="Calibri" w:hAnsi="Calibri" w:cs="Calibri"/>
          <w:sz w:val="24"/>
          <w:szCs w:val="24"/>
          <w:highlight w:val="yellow"/>
        </w:rPr>
        <w:t>ample</w:t>
      </w:r>
      <w:r w:rsidR="00EA4A25" w:rsidRPr="00655D6F">
        <w:rPr>
          <w:rFonts w:ascii="Calibri" w:eastAsia="Calibri" w:hAnsi="Calibri" w:cs="Calibri"/>
          <w:sz w:val="24"/>
          <w:szCs w:val="24"/>
          <w:highlight w:val="yellow"/>
        </w:rPr>
        <w:t>s</w:t>
      </w:r>
      <w:r w:rsidR="00751E0B" w:rsidRPr="00655D6F">
        <w:rPr>
          <w:rFonts w:ascii="Calibri" w:eastAsia="Calibri" w:hAnsi="Calibri" w:cs="Calibri"/>
          <w:sz w:val="24"/>
          <w:szCs w:val="24"/>
          <w:highlight w:val="yellow"/>
        </w:rPr>
        <w:t>.  I</w:t>
      </w:r>
      <w:r w:rsidR="00A26726" w:rsidRPr="00655D6F">
        <w:rPr>
          <w:rFonts w:ascii="Calibri" w:eastAsia="Calibri" w:hAnsi="Calibri" w:cs="Calibri"/>
          <w:sz w:val="24"/>
          <w:szCs w:val="24"/>
          <w:highlight w:val="yellow"/>
        </w:rPr>
        <w:t>ncubate</w:t>
      </w:r>
      <w:r w:rsidR="00615E07">
        <w:rPr>
          <w:rFonts w:ascii="Calibri" w:eastAsia="Calibri" w:hAnsi="Calibri" w:cs="Calibri"/>
          <w:sz w:val="24"/>
          <w:szCs w:val="24"/>
          <w:highlight w:val="yellow"/>
        </w:rPr>
        <w:t xml:space="preserve"> samples</w:t>
      </w:r>
      <w:r w:rsidR="00A26726" w:rsidRPr="00655D6F">
        <w:rPr>
          <w:rFonts w:ascii="Calibri" w:eastAsia="Calibri" w:hAnsi="Calibri" w:cs="Calibri"/>
          <w:sz w:val="24"/>
          <w:szCs w:val="24"/>
          <w:highlight w:val="yellow"/>
        </w:rPr>
        <w:t xml:space="preserve"> with shaking at 62 </w:t>
      </w:r>
      <w:r w:rsidR="00F76185" w:rsidRPr="008B06C3">
        <w:rPr>
          <w:rFonts w:ascii="Calibri" w:eastAsia="Calibri" w:hAnsi="Calibri" w:cs="Calibri"/>
          <w:sz w:val="24"/>
          <w:szCs w:val="24"/>
          <w:highlight w:val="yellow"/>
        </w:rPr>
        <w:t>˚</w:t>
      </w:r>
      <w:r w:rsidR="00A26726" w:rsidRPr="00655D6F">
        <w:rPr>
          <w:rFonts w:ascii="Calibri" w:eastAsia="Calibri" w:hAnsi="Calibri" w:cs="Calibri"/>
          <w:sz w:val="24"/>
          <w:szCs w:val="24"/>
          <w:highlight w:val="yellow"/>
        </w:rPr>
        <w:t>C for 2 h</w:t>
      </w:r>
      <w:r w:rsidR="00751E0B" w:rsidRPr="00655D6F">
        <w:rPr>
          <w:rFonts w:ascii="Calibri" w:eastAsia="Calibri" w:hAnsi="Calibri" w:cs="Calibri"/>
          <w:sz w:val="24"/>
          <w:szCs w:val="24"/>
          <w:highlight w:val="yellow"/>
        </w:rPr>
        <w:t xml:space="preserve"> using a thermocycler</w:t>
      </w:r>
      <w:r w:rsidR="00A26726" w:rsidRPr="00655D6F">
        <w:rPr>
          <w:rFonts w:ascii="Calibri" w:eastAsia="Calibri" w:hAnsi="Calibri" w:cs="Calibri"/>
          <w:sz w:val="24"/>
          <w:szCs w:val="24"/>
          <w:highlight w:val="yellow"/>
        </w:rPr>
        <w:t>.</w:t>
      </w:r>
    </w:p>
    <w:p w14:paraId="74558BF4" w14:textId="77777777" w:rsidR="00A26726" w:rsidRPr="00655D6F" w:rsidRDefault="00A26726" w:rsidP="003A30BA">
      <w:pPr>
        <w:spacing w:line="240" w:lineRule="auto"/>
        <w:jc w:val="both"/>
        <w:rPr>
          <w:rFonts w:ascii="Calibri" w:eastAsia="Calibri" w:hAnsi="Calibri" w:cs="Calibri"/>
          <w:sz w:val="24"/>
          <w:szCs w:val="24"/>
          <w:highlight w:val="yellow"/>
        </w:rPr>
      </w:pPr>
    </w:p>
    <w:p w14:paraId="10E6FF70" w14:textId="086E12CF"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5.1</w:t>
      </w:r>
      <w:r w:rsidR="00F55F30" w:rsidRPr="00655D6F">
        <w:rPr>
          <w:rFonts w:ascii="Calibri" w:eastAsia="Calibri" w:hAnsi="Calibri" w:cs="Calibri"/>
          <w:sz w:val="24"/>
          <w:szCs w:val="24"/>
          <w:highlight w:val="yellow"/>
        </w:rPr>
        <w:t>6</w:t>
      </w:r>
      <w:r w:rsidR="00A26726" w:rsidRPr="00655D6F">
        <w:rPr>
          <w:rFonts w:ascii="Calibri" w:eastAsia="Calibri" w:hAnsi="Calibri" w:cs="Calibri"/>
          <w:sz w:val="24"/>
          <w:szCs w:val="24"/>
          <w:highlight w:val="yellow"/>
        </w:rPr>
        <w:t xml:space="preserve">. After 2 h, heat samples to 95 </w:t>
      </w:r>
      <w:r w:rsidR="00983735" w:rsidRPr="009D65DA">
        <w:rPr>
          <w:rFonts w:ascii="Calibri" w:eastAsia="Calibri" w:hAnsi="Calibri" w:cs="Calibri"/>
          <w:sz w:val="24"/>
          <w:szCs w:val="24"/>
          <w:highlight w:val="yellow"/>
        </w:rPr>
        <w:t>˚</w:t>
      </w:r>
      <w:r w:rsidR="00A26726" w:rsidRPr="00655D6F">
        <w:rPr>
          <w:rFonts w:ascii="Calibri" w:eastAsia="Calibri" w:hAnsi="Calibri" w:cs="Calibri"/>
          <w:sz w:val="24"/>
          <w:szCs w:val="24"/>
          <w:highlight w:val="yellow"/>
        </w:rPr>
        <w:t xml:space="preserve">C for </w:t>
      </w:r>
      <w:r w:rsidR="00F7431F">
        <w:rPr>
          <w:rFonts w:ascii="Calibri" w:eastAsia="Calibri" w:hAnsi="Calibri" w:cs="Calibri"/>
          <w:sz w:val="24"/>
          <w:szCs w:val="24"/>
          <w:highlight w:val="yellow"/>
        </w:rPr>
        <w:t>10</w:t>
      </w:r>
      <w:r w:rsidR="00A26726" w:rsidRPr="00655D6F">
        <w:rPr>
          <w:rFonts w:ascii="Calibri" w:eastAsia="Calibri" w:hAnsi="Calibri" w:cs="Calibri"/>
          <w:sz w:val="24"/>
          <w:szCs w:val="24"/>
          <w:highlight w:val="yellow"/>
        </w:rPr>
        <w:t xml:space="preserve"> min</w:t>
      </w:r>
      <w:r w:rsidR="00751E0B" w:rsidRPr="00655D6F">
        <w:rPr>
          <w:rFonts w:ascii="Calibri" w:eastAsia="Calibri" w:hAnsi="Calibri" w:cs="Calibri"/>
          <w:sz w:val="24"/>
          <w:szCs w:val="24"/>
          <w:highlight w:val="yellow"/>
        </w:rPr>
        <w:t xml:space="preserve"> using a thermocycler</w:t>
      </w:r>
      <w:r w:rsidR="00A26726" w:rsidRPr="00655D6F">
        <w:rPr>
          <w:rFonts w:ascii="Calibri" w:eastAsia="Calibri" w:hAnsi="Calibri" w:cs="Calibri"/>
          <w:sz w:val="24"/>
          <w:szCs w:val="24"/>
          <w:highlight w:val="yellow"/>
        </w:rPr>
        <w:t>.</w:t>
      </w:r>
    </w:p>
    <w:p w14:paraId="08E21F77" w14:textId="77777777" w:rsidR="00A26726" w:rsidRPr="00655D6F" w:rsidRDefault="00A26726" w:rsidP="003A30BA">
      <w:pPr>
        <w:spacing w:line="240" w:lineRule="auto"/>
        <w:jc w:val="both"/>
        <w:rPr>
          <w:rFonts w:ascii="Calibri" w:eastAsia="Calibri" w:hAnsi="Calibri" w:cs="Calibri"/>
          <w:sz w:val="24"/>
          <w:szCs w:val="24"/>
          <w:highlight w:val="yellow"/>
        </w:rPr>
      </w:pPr>
    </w:p>
    <w:p w14:paraId="65DDDF69" w14:textId="01D44274"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5.1</w:t>
      </w:r>
      <w:r w:rsidR="00F55F30" w:rsidRPr="00655D6F">
        <w:rPr>
          <w:rFonts w:ascii="Calibri" w:eastAsia="Calibri" w:hAnsi="Calibri" w:cs="Calibri"/>
          <w:sz w:val="24"/>
          <w:szCs w:val="24"/>
          <w:highlight w:val="yellow"/>
        </w:rPr>
        <w:t>7</w:t>
      </w:r>
      <w:r w:rsidR="00A26726" w:rsidRPr="00655D6F">
        <w:rPr>
          <w:rFonts w:ascii="Calibri" w:eastAsia="Calibri" w:hAnsi="Calibri" w:cs="Calibri"/>
          <w:sz w:val="24"/>
          <w:szCs w:val="24"/>
          <w:highlight w:val="yellow"/>
        </w:rPr>
        <w:t>. Cool the samples to room temperature.</w:t>
      </w:r>
    </w:p>
    <w:p w14:paraId="0BD0AE6B" w14:textId="77777777" w:rsidR="00A26726" w:rsidRPr="00655D6F" w:rsidRDefault="00A26726" w:rsidP="003A30BA">
      <w:pPr>
        <w:spacing w:line="240" w:lineRule="auto"/>
        <w:jc w:val="both"/>
        <w:rPr>
          <w:rFonts w:ascii="Calibri" w:eastAsia="Calibri" w:hAnsi="Calibri" w:cs="Calibri"/>
          <w:sz w:val="24"/>
          <w:szCs w:val="24"/>
          <w:highlight w:val="yellow"/>
        </w:rPr>
      </w:pPr>
    </w:p>
    <w:p w14:paraId="5FBFE83B" w14:textId="3A1BD760"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w:t>
      </w:r>
      <w:r w:rsidR="00F55F30" w:rsidRPr="00655D6F">
        <w:rPr>
          <w:rFonts w:ascii="Calibri" w:eastAsia="Calibri" w:hAnsi="Calibri" w:cs="Calibri"/>
          <w:sz w:val="24"/>
          <w:szCs w:val="24"/>
          <w:highlight w:val="yellow"/>
        </w:rPr>
        <w:t>18</w:t>
      </w:r>
      <w:r w:rsidR="00A26726" w:rsidRPr="00655D6F">
        <w:rPr>
          <w:rFonts w:ascii="Calibri" w:eastAsia="Calibri" w:hAnsi="Calibri" w:cs="Calibri"/>
          <w:sz w:val="24"/>
          <w:szCs w:val="24"/>
          <w:highlight w:val="yellow"/>
        </w:rPr>
        <w:t xml:space="preserve">. Pellet magnetic beads using a magnetic separator and </w:t>
      </w:r>
      <w:r w:rsidR="009F3B56" w:rsidRPr="00655D6F">
        <w:rPr>
          <w:rFonts w:ascii="Calibri" w:eastAsia="Calibri" w:hAnsi="Calibri" w:cs="Calibri"/>
          <w:sz w:val="24"/>
          <w:szCs w:val="24"/>
          <w:highlight w:val="yellow"/>
        </w:rPr>
        <w:t>transfer</w:t>
      </w:r>
      <w:r w:rsidR="00A26726" w:rsidRPr="00655D6F">
        <w:rPr>
          <w:rFonts w:ascii="Calibri" w:eastAsia="Calibri" w:hAnsi="Calibri" w:cs="Calibri"/>
          <w:sz w:val="24"/>
          <w:szCs w:val="24"/>
          <w:highlight w:val="yellow"/>
        </w:rPr>
        <w:t xml:space="preserve"> supernatant (contains the DNA of interest) to a new 1.5 </w:t>
      </w:r>
      <w:r w:rsidR="00F76185" w:rsidRPr="008B06C3">
        <w:rPr>
          <w:rFonts w:ascii="Calibri" w:eastAsia="Calibri" w:hAnsi="Calibri" w:cs="Calibri"/>
          <w:sz w:val="24"/>
          <w:szCs w:val="24"/>
          <w:highlight w:val="yellow"/>
        </w:rPr>
        <w:t>mL</w:t>
      </w:r>
      <w:r w:rsidR="00A26726" w:rsidRPr="00655D6F">
        <w:rPr>
          <w:rFonts w:ascii="Calibri" w:eastAsia="Calibri" w:hAnsi="Calibri" w:cs="Calibri"/>
          <w:sz w:val="24"/>
          <w:szCs w:val="24"/>
          <w:highlight w:val="yellow"/>
        </w:rPr>
        <w:t xml:space="preserve"> tube.</w:t>
      </w:r>
    </w:p>
    <w:p w14:paraId="603D0376" w14:textId="77777777" w:rsidR="00A26726" w:rsidRPr="00655D6F" w:rsidRDefault="00A26726" w:rsidP="003A30BA">
      <w:pPr>
        <w:spacing w:line="240" w:lineRule="auto"/>
        <w:jc w:val="both"/>
        <w:rPr>
          <w:rFonts w:ascii="Calibri" w:eastAsia="Calibri" w:hAnsi="Calibri" w:cs="Calibri"/>
          <w:sz w:val="24"/>
          <w:szCs w:val="24"/>
          <w:highlight w:val="yellow"/>
        </w:rPr>
      </w:pPr>
    </w:p>
    <w:p w14:paraId="1FBAB284" w14:textId="13A8EEE2" w:rsidR="00A26726"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w:t>
      </w:r>
      <w:r w:rsidR="00F55F30" w:rsidRPr="00655D6F">
        <w:rPr>
          <w:rFonts w:ascii="Calibri" w:eastAsia="Calibri" w:hAnsi="Calibri" w:cs="Calibri"/>
          <w:sz w:val="24"/>
          <w:szCs w:val="24"/>
          <w:highlight w:val="yellow"/>
        </w:rPr>
        <w:t>19</w:t>
      </w:r>
      <w:r w:rsidR="00A26726" w:rsidRPr="00655D6F">
        <w:rPr>
          <w:rFonts w:ascii="Calibri" w:eastAsia="Calibri" w:hAnsi="Calibri" w:cs="Calibri"/>
          <w:sz w:val="24"/>
          <w:szCs w:val="24"/>
          <w:highlight w:val="yellow"/>
        </w:rPr>
        <w:t xml:space="preserve">. Purify the DNA using </w:t>
      </w:r>
      <w:r w:rsidR="000353E2" w:rsidRPr="00655D6F">
        <w:rPr>
          <w:rFonts w:ascii="Calibri" w:eastAsia="Calibri" w:hAnsi="Calibri" w:cs="Calibri"/>
          <w:sz w:val="24"/>
          <w:szCs w:val="24"/>
          <w:highlight w:val="yellow"/>
        </w:rPr>
        <w:t xml:space="preserve">a </w:t>
      </w:r>
      <w:r w:rsidR="00A26726" w:rsidRPr="00655D6F">
        <w:rPr>
          <w:rFonts w:ascii="Calibri" w:eastAsia="Calibri" w:hAnsi="Calibri" w:cs="Calibri"/>
          <w:sz w:val="24"/>
          <w:szCs w:val="24"/>
          <w:highlight w:val="yellow"/>
        </w:rPr>
        <w:t>standard</w:t>
      </w:r>
      <w:r w:rsidR="009F3B56" w:rsidRPr="00655D6F">
        <w:rPr>
          <w:rFonts w:ascii="Calibri" w:eastAsia="Calibri" w:hAnsi="Calibri" w:cs="Calibri"/>
          <w:sz w:val="24"/>
          <w:szCs w:val="24"/>
          <w:highlight w:val="yellow"/>
        </w:rPr>
        <w:t xml:space="preserve"> </w:t>
      </w:r>
      <w:r w:rsidR="00A26726" w:rsidRPr="00655D6F">
        <w:rPr>
          <w:rFonts w:ascii="Calibri" w:eastAsia="Calibri" w:hAnsi="Calibri" w:cs="Calibri"/>
          <w:sz w:val="24"/>
          <w:szCs w:val="24"/>
          <w:highlight w:val="yellow"/>
        </w:rPr>
        <w:t>PCR cleanup kit.</w:t>
      </w:r>
    </w:p>
    <w:p w14:paraId="585F33F7" w14:textId="77777777" w:rsidR="00A26726" w:rsidRPr="00655D6F" w:rsidRDefault="00A26726" w:rsidP="003A30BA">
      <w:pPr>
        <w:spacing w:line="240" w:lineRule="auto"/>
        <w:jc w:val="both"/>
        <w:rPr>
          <w:rFonts w:ascii="Calibri" w:eastAsia="Calibri" w:hAnsi="Calibri" w:cs="Calibri"/>
          <w:sz w:val="24"/>
          <w:szCs w:val="24"/>
          <w:highlight w:val="yellow"/>
        </w:rPr>
      </w:pPr>
    </w:p>
    <w:p w14:paraId="275730BC" w14:textId="577B361C" w:rsidR="001F0FC7" w:rsidRPr="00655D6F" w:rsidRDefault="00D53667" w:rsidP="003A30BA">
      <w:pPr>
        <w:spacing w:line="240" w:lineRule="auto"/>
        <w:jc w:val="both"/>
        <w:rPr>
          <w:rFonts w:ascii="Calibri" w:eastAsia="Calibri" w:hAnsi="Calibri" w:cs="Calibri"/>
          <w:sz w:val="24"/>
          <w:szCs w:val="24"/>
          <w:highlight w:val="yellow"/>
        </w:rPr>
      </w:pPr>
      <w:r w:rsidRPr="008B06C3">
        <w:rPr>
          <w:rFonts w:ascii="Calibri" w:eastAsia="Calibri" w:hAnsi="Calibri" w:cs="Calibri"/>
          <w:sz w:val="24"/>
          <w:szCs w:val="24"/>
          <w:highlight w:val="yellow"/>
        </w:rPr>
        <w:t>3.</w:t>
      </w:r>
      <w:r w:rsidR="00A26726" w:rsidRPr="00655D6F">
        <w:rPr>
          <w:rFonts w:ascii="Calibri" w:eastAsia="Calibri" w:hAnsi="Calibri" w:cs="Calibri"/>
          <w:sz w:val="24"/>
          <w:szCs w:val="24"/>
          <w:highlight w:val="yellow"/>
        </w:rPr>
        <w:t>5.2</w:t>
      </w:r>
      <w:r w:rsidR="00F55F30" w:rsidRPr="00655D6F">
        <w:rPr>
          <w:rFonts w:ascii="Calibri" w:eastAsia="Calibri" w:hAnsi="Calibri" w:cs="Calibri"/>
          <w:sz w:val="24"/>
          <w:szCs w:val="24"/>
          <w:highlight w:val="yellow"/>
        </w:rPr>
        <w:t>0</w:t>
      </w:r>
      <w:r w:rsidR="00A26726" w:rsidRPr="00655D6F">
        <w:rPr>
          <w:rFonts w:ascii="Calibri" w:eastAsia="Calibri" w:hAnsi="Calibri" w:cs="Calibri"/>
          <w:sz w:val="24"/>
          <w:szCs w:val="24"/>
          <w:highlight w:val="yellow"/>
        </w:rPr>
        <w:t xml:space="preserve">. The purified DNA can be stored at -20 </w:t>
      </w:r>
      <w:r w:rsidR="00F76185" w:rsidRPr="008B06C3">
        <w:rPr>
          <w:rFonts w:ascii="Calibri" w:eastAsia="Calibri" w:hAnsi="Calibri" w:cs="Calibri"/>
          <w:sz w:val="24"/>
          <w:szCs w:val="24"/>
          <w:highlight w:val="yellow"/>
        </w:rPr>
        <w:t>˚</w:t>
      </w:r>
      <w:r w:rsidR="00A26726" w:rsidRPr="00655D6F">
        <w:rPr>
          <w:rFonts w:ascii="Calibri" w:eastAsia="Calibri" w:hAnsi="Calibri" w:cs="Calibri"/>
          <w:sz w:val="24"/>
          <w:szCs w:val="24"/>
          <w:highlight w:val="yellow"/>
        </w:rPr>
        <w:t>C and can be used as templates in standard qPCR protocols.</w:t>
      </w:r>
      <w:r w:rsidR="001F0FC7" w:rsidRPr="00655D6F">
        <w:rPr>
          <w:rFonts w:ascii="Calibri" w:eastAsia="Calibri" w:hAnsi="Calibri" w:cs="Calibri"/>
          <w:sz w:val="24"/>
          <w:szCs w:val="24"/>
          <w:highlight w:val="yellow"/>
        </w:rPr>
        <w:t xml:space="preserve"> </w:t>
      </w:r>
      <w:r w:rsidR="000353E2" w:rsidRPr="00655D6F">
        <w:rPr>
          <w:rFonts w:ascii="Calibri" w:eastAsia="Calibri" w:hAnsi="Calibri" w:cs="Calibri"/>
          <w:sz w:val="24"/>
          <w:szCs w:val="24"/>
          <w:highlight w:val="yellow"/>
        </w:rPr>
        <w:t>F</w:t>
      </w:r>
      <w:r w:rsidR="001F0FC7" w:rsidRPr="00655D6F">
        <w:rPr>
          <w:rFonts w:ascii="Calibri" w:eastAsia="Calibri" w:hAnsi="Calibri" w:cs="Calibri"/>
          <w:sz w:val="24"/>
          <w:szCs w:val="24"/>
          <w:highlight w:val="yellow"/>
        </w:rPr>
        <w:t>ollow manufacturer protocols for running qPCR.</w:t>
      </w:r>
    </w:p>
    <w:p w14:paraId="1B996508" w14:textId="77777777" w:rsidR="00A26726" w:rsidRPr="00E773DA" w:rsidRDefault="00A26726" w:rsidP="003A30BA">
      <w:pPr>
        <w:spacing w:line="240" w:lineRule="auto"/>
        <w:jc w:val="both"/>
        <w:rPr>
          <w:rFonts w:ascii="Calibri" w:eastAsia="Calibri" w:hAnsi="Calibri" w:cs="Calibri"/>
          <w:sz w:val="24"/>
          <w:szCs w:val="24"/>
          <w:highlight w:val="yellow"/>
        </w:rPr>
      </w:pPr>
    </w:p>
    <w:p w14:paraId="66C5AE15" w14:textId="67E72F2A" w:rsidR="00A26726" w:rsidRPr="00E773DA" w:rsidRDefault="00D53667" w:rsidP="003A30BA">
      <w:pPr>
        <w:spacing w:line="240" w:lineRule="auto"/>
        <w:jc w:val="both"/>
        <w:rPr>
          <w:rFonts w:ascii="Calibri" w:eastAsia="Calibri" w:hAnsi="Calibri" w:cs="Calibri"/>
          <w:b/>
          <w:sz w:val="24"/>
          <w:szCs w:val="24"/>
        </w:rPr>
      </w:pPr>
      <w:r w:rsidRPr="00D53667">
        <w:rPr>
          <w:rFonts w:ascii="Calibri" w:eastAsia="Calibri" w:hAnsi="Calibri" w:cs="Calibri"/>
          <w:b/>
          <w:bCs/>
          <w:sz w:val="24"/>
          <w:szCs w:val="24"/>
        </w:rPr>
        <w:t>3</w:t>
      </w:r>
      <w:r>
        <w:rPr>
          <w:rFonts w:ascii="Calibri" w:eastAsia="Calibri" w:hAnsi="Calibri" w:cs="Calibri"/>
          <w:sz w:val="24"/>
          <w:szCs w:val="24"/>
        </w:rPr>
        <w:t>.</w:t>
      </w:r>
      <w:r w:rsidR="00A26726" w:rsidRPr="00E773DA">
        <w:rPr>
          <w:rFonts w:ascii="Calibri" w:eastAsia="Calibri" w:hAnsi="Calibri" w:cs="Calibri"/>
          <w:b/>
          <w:sz w:val="24"/>
          <w:szCs w:val="24"/>
        </w:rPr>
        <w:t xml:space="preserve">6. </w:t>
      </w:r>
      <w:proofErr w:type="spellStart"/>
      <w:r w:rsidR="00A26726" w:rsidRPr="00E773DA">
        <w:rPr>
          <w:rFonts w:ascii="Calibri" w:eastAsia="Calibri" w:hAnsi="Calibri" w:cs="Calibri"/>
          <w:b/>
          <w:sz w:val="24"/>
          <w:szCs w:val="24"/>
        </w:rPr>
        <w:t>ChIP</w:t>
      </w:r>
      <w:proofErr w:type="spellEnd"/>
      <w:r w:rsidR="00A26726" w:rsidRPr="00E773DA">
        <w:rPr>
          <w:rFonts w:ascii="Calibri" w:eastAsia="Calibri" w:hAnsi="Calibri" w:cs="Calibri"/>
          <w:b/>
          <w:sz w:val="24"/>
          <w:szCs w:val="24"/>
        </w:rPr>
        <w:t xml:space="preserve">-qPCR </w:t>
      </w:r>
      <w:r w:rsidR="00E07E1A">
        <w:rPr>
          <w:rFonts w:ascii="Calibri" w:eastAsia="Calibri" w:hAnsi="Calibri" w:cs="Calibri"/>
          <w:b/>
          <w:sz w:val="24"/>
          <w:szCs w:val="24"/>
        </w:rPr>
        <w:t>d</w:t>
      </w:r>
      <w:r w:rsidR="00A26726" w:rsidRPr="00E773DA">
        <w:rPr>
          <w:rFonts w:ascii="Calibri" w:eastAsia="Calibri" w:hAnsi="Calibri" w:cs="Calibri"/>
          <w:b/>
          <w:sz w:val="24"/>
          <w:szCs w:val="24"/>
        </w:rPr>
        <w:t xml:space="preserve">ata </w:t>
      </w:r>
      <w:r w:rsidR="00E07E1A">
        <w:rPr>
          <w:rFonts w:ascii="Calibri" w:eastAsia="Calibri" w:hAnsi="Calibri" w:cs="Calibri"/>
          <w:b/>
          <w:sz w:val="24"/>
          <w:szCs w:val="24"/>
        </w:rPr>
        <w:t>a</w:t>
      </w:r>
      <w:r w:rsidR="00A26726" w:rsidRPr="00E773DA">
        <w:rPr>
          <w:rFonts w:ascii="Calibri" w:eastAsia="Calibri" w:hAnsi="Calibri" w:cs="Calibri"/>
          <w:b/>
          <w:sz w:val="24"/>
          <w:szCs w:val="24"/>
        </w:rPr>
        <w:t xml:space="preserve">nalysis </w:t>
      </w:r>
    </w:p>
    <w:p w14:paraId="48B45516" w14:textId="77777777" w:rsidR="00A26726" w:rsidRPr="00E773DA" w:rsidRDefault="00A26726" w:rsidP="003A30BA">
      <w:pPr>
        <w:spacing w:line="240" w:lineRule="auto"/>
        <w:jc w:val="both"/>
        <w:rPr>
          <w:rFonts w:ascii="Calibri" w:eastAsia="Calibri" w:hAnsi="Calibri" w:cs="Calibri"/>
          <w:sz w:val="24"/>
          <w:szCs w:val="24"/>
        </w:rPr>
      </w:pPr>
    </w:p>
    <w:p w14:paraId="493117B1" w14:textId="5A500D3E" w:rsidR="00A26726" w:rsidRPr="00E773DA" w:rsidRDefault="007C5840" w:rsidP="003A30BA">
      <w:pPr>
        <w:spacing w:line="240" w:lineRule="auto"/>
        <w:jc w:val="both"/>
        <w:rPr>
          <w:rFonts w:ascii="Calibri" w:eastAsia="Calibri" w:hAnsi="Calibri" w:cs="Calibri"/>
          <w:sz w:val="24"/>
          <w:szCs w:val="24"/>
        </w:rPr>
      </w:pPr>
      <w:r w:rsidRPr="00E773DA">
        <w:rPr>
          <w:rFonts w:ascii="Calibri" w:eastAsia="Calibri" w:hAnsi="Calibri" w:cs="Calibri"/>
          <w:sz w:val="24"/>
          <w:szCs w:val="24"/>
        </w:rPr>
        <w:t>NOTE:</w:t>
      </w:r>
      <w:r w:rsidR="00A26726" w:rsidRPr="00E773DA">
        <w:rPr>
          <w:rFonts w:ascii="Calibri" w:eastAsia="Calibri" w:hAnsi="Calibri" w:cs="Calibri"/>
          <w:sz w:val="24"/>
          <w:szCs w:val="24"/>
        </w:rPr>
        <w:t xml:space="preserve"> Two common methods to analyze </w:t>
      </w:r>
      <w:proofErr w:type="spellStart"/>
      <w:r w:rsidR="00A26726" w:rsidRPr="00E773DA">
        <w:rPr>
          <w:rFonts w:ascii="Calibri" w:eastAsia="Calibri" w:hAnsi="Calibri" w:cs="Calibri"/>
          <w:sz w:val="24"/>
          <w:szCs w:val="24"/>
        </w:rPr>
        <w:t>ChIP</w:t>
      </w:r>
      <w:proofErr w:type="spellEnd"/>
      <w:r w:rsidR="00A26726" w:rsidRPr="00E773DA">
        <w:rPr>
          <w:rFonts w:ascii="Calibri" w:eastAsia="Calibri" w:hAnsi="Calibri" w:cs="Calibri"/>
          <w:sz w:val="24"/>
          <w:szCs w:val="24"/>
        </w:rPr>
        <w:t xml:space="preserve">-qPCR results are fold enrichment over the IgG antibody and the 1% </w:t>
      </w:r>
      <w:r w:rsidR="00A56401">
        <w:rPr>
          <w:rFonts w:ascii="Calibri" w:eastAsia="Calibri" w:hAnsi="Calibri" w:cs="Calibri"/>
          <w:sz w:val="24"/>
          <w:szCs w:val="24"/>
        </w:rPr>
        <w:t>I</w:t>
      </w:r>
      <w:r w:rsidR="00A26726" w:rsidRPr="00E773DA">
        <w:rPr>
          <w:rFonts w:ascii="Calibri" w:eastAsia="Calibri" w:hAnsi="Calibri" w:cs="Calibri"/>
          <w:sz w:val="24"/>
          <w:szCs w:val="24"/>
        </w:rPr>
        <w:t xml:space="preserve">nput method. An excellent template for both analysis methods is </w:t>
      </w:r>
      <w:r w:rsidR="00DF6A83">
        <w:rPr>
          <w:rFonts w:ascii="Calibri" w:eastAsia="Calibri" w:hAnsi="Calibri" w:cs="Calibri"/>
          <w:sz w:val="24"/>
          <w:szCs w:val="24"/>
        </w:rPr>
        <w:t xml:space="preserve">provided by a commercial source </w:t>
      </w:r>
      <w:r w:rsidR="00A26726" w:rsidRPr="00E773DA">
        <w:rPr>
          <w:rFonts w:ascii="Calibri" w:eastAsia="Calibri" w:hAnsi="Calibri" w:cs="Calibri"/>
          <w:sz w:val="24"/>
          <w:szCs w:val="24"/>
        </w:rPr>
        <w:t>can be used to quickly calculate fold enrichment for each IP antibody/target of interest</w:t>
      </w:r>
      <w:r w:rsidR="007A5D02" w:rsidRPr="00E773DA">
        <w:rPr>
          <w:rFonts w:ascii="Calibri" w:eastAsia="Calibri" w:hAnsi="Calibri" w:cs="Calibri"/>
          <w:sz w:val="24"/>
          <w:szCs w:val="24"/>
          <w:vertAlign w:val="superscript"/>
        </w:rPr>
        <w:fldChar w:fldCharType="begin"/>
      </w:r>
      <w:r w:rsidR="00566354" w:rsidRPr="00E773DA">
        <w:rPr>
          <w:rFonts w:ascii="Calibri" w:eastAsia="Calibri" w:hAnsi="Calibri" w:cs="Calibri"/>
          <w:sz w:val="24"/>
          <w:szCs w:val="24"/>
          <w:vertAlign w:val="superscript"/>
        </w:rPr>
        <w:instrText>ADDIN F1000_CSL_CITATION&lt;~#@#~&gt;[{"title":"ChIP-qPCR and Data Analysis | Sigma-Aldrich","id":"8149487","type":"webpage","issued":{},"URL":"https://www.sigmaaldrich.com/technical-documents/articles/biology/chip-qpcr-data-analysis.html","accessed":{"date-parts":[["2020","1","28"]]},"citation-label":"8149487","CleanAbstract":"No abstract available"}]</w:instrText>
      </w:r>
      <w:r w:rsidR="007A5D02" w:rsidRPr="00E773DA">
        <w:rPr>
          <w:rFonts w:ascii="Calibri" w:eastAsia="Calibri" w:hAnsi="Calibri" w:cs="Calibri"/>
          <w:sz w:val="24"/>
          <w:szCs w:val="24"/>
          <w:vertAlign w:val="superscript"/>
        </w:rPr>
        <w:fldChar w:fldCharType="separate"/>
      </w:r>
      <w:r w:rsidR="00867582" w:rsidRPr="00E773DA">
        <w:rPr>
          <w:rFonts w:ascii="Calibri" w:eastAsia="Calibri" w:hAnsi="Calibri" w:cs="Calibri"/>
          <w:sz w:val="24"/>
          <w:szCs w:val="24"/>
          <w:vertAlign w:val="superscript"/>
        </w:rPr>
        <w:t>37</w:t>
      </w:r>
      <w:r w:rsidR="007A5D02" w:rsidRPr="00E773DA">
        <w:rPr>
          <w:rFonts w:ascii="Calibri" w:eastAsia="Calibri" w:hAnsi="Calibri" w:cs="Calibri"/>
          <w:sz w:val="24"/>
          <w:szCs w:val="24"/>
          <w:vertAlign w:val="superscript"/>
        </w:rPr>
        <w:fldChar w:fldCharType="end"/>
      </w:r>
      <w:r w:rsidR="00A26726" w:rsidRPr="00E773DA">
        <w:rPr>
          <w:rFonts w:ascii="Calibri" w:eastAsia="Calibri" w:hAnsi="Calibri" w:cs="Calibri"/>
          <w:sz w:val="24"/>
          <w:szCs w:val="24"/>
        </w:rPr>
        <w:t>.</w:t>
      </w:r>
    </w:p>
    <w:p w14:paraId="7B66ADF3" w14:textId="77777777" w:rsidR="00A26726" w:rsidRPr="00E773DA" w:rsidRDefault="00A26726" w:rsidP="003A30BA">
      <w:pPr>
        <w:spacing w:line="240" w:lineRule="auto"/>
        <w:jc w:val="both"/>
        <w:rPr>
          <w:rFonts w:ascii="Calibri" w:eastAsia="Calibri" w:hAnsi="Calibri" w:cs="Calibri"/>
          <w:sz w:val="24"/>
          <w:szCs w:val="24"/>
        </w:rPr>
      </w:pPr>
    </w:p>
    <w:p w14:paraId="2D2C3C83" w14:textId="30F190DD" w:rsidR="00A26726" w:rsidRPr="00E773DA" w:rsidRDefault="00D53667" w:rsidP="003A30BA">
      <w:pPr>
        <w:spacing w:line="240" w:lineRule="auto"/>
        <w:jc w:val="both"/>
        <w:rPr>
          <w:rFonts w:ascii="Calibri" w:eastAsia="Calibri" w:hAnsi="Calibri" w:cs="Calibri"/>
          <w:sz w:val="24"/>
          <w:szCs w:val="24"/>
        </w:rPr>
      </w:pPr>
      <w:r>
        <w:rPr>
          <w:rFonts w:ascii="Calibri" w:eastAsia="Calibri" w:hAnsi="Calibri" w:cs="Calibri"/>
          <w:sz w:val="24"/>
          <w:szCs w:val="24"/>
        </w:rPr>
        <w:t>3.</w:t>
      </w:r>
      <w:r w:rsidR="00A26726" w:rsidRPr="00E773DA">
        <w:rPr>
          <w:rFonts w:ascii="Calibri" w:eastAsia="Calibri" w:hAnsi="Calibri" w:cs="Calibri"/>
          <w:sz w:val="24"/>
          <w:szCs w:val="24"/>
        </w:rPr>
        <w:t>6.</w:t>
      </w:r>
      <w:r w:rsidR="007C5840" w:rsidRPr="00E773DA">
        <w:rPr>
          <w:rFonts w:ascii="Calibri" w:eastAsia="Calibri" w:hAnsi="Calibri" w:cs="Calibri"/>
          <w:sz w:val="24"/>
          <w:szCs w:val="24"/>
        </w:rPr>
        <w:t>1</w:t>
      </w:r>
      <w:r w:rsidR="00A26726" w:rsidRPr="00E773DA">
        <w:rPr>
          <w:rFonts w:ascii="Calibri" w:eastAsia="Calibri" w:hAnsi="Calibri" w:cs="Calibri"/>
          <w:sz w:val="24"/>
          <w:szCs w:val="24"/>
        </w:rPr>
        <w:t>. To calculate fold enrichment</w:t>
      </w:r>
      <w:r w:rsidR="004573A6" w:rsidRPr="00E773DA">
        <w:rPr>
          <w:rFonts w:ascii="Calibri" w:eastAsia="Calibri" w:hAnsi="Calibri" w:cs="Calibri"/>
          <w:sz w:val="24"/>
          <w:szCs w:val="24"/>
        </w:rPr>
        <w:t xml:space="preserve"> and % Input</w:t>
      </w:r>
      <w:r w:rsidR="00A26726" w:rsidRPr="00E773DA">
        <w:rPr>
          <w:rFonts w:ascii="Calibri" w:eastAsia="Calibri" w:hAnsi="Calibri" w:cs="Calibri"/>
          <w:sz w:val="24"/>
          <w:szCs w:val="24"/>
        </w:rPr>
        <w:t xml:space="preserve">, copy and paste the </w:t>
      </w:r>
      <w:r w:rsidR="00A26726" w:rsidRPr="00E773DA">
        <w:rPr>
          <w:rFonts w:ascii="Calibri" w:eastAsia="Calibri" w:hAnsi="Calibri" w:cs="Calibri"/>
          <w:sz w:val="24"/>
          <w:szCs w:val="24"/>
        </w:rPr>
        <w:sym w:font="Symbol" w:char="F044"/>
      </w:r>
      <w:r w:rsidR="00A26726" w:rsidRPr="00E773DA">
        <w:rPr>
          <w:rFonts w:ascii="Calibri" w:eastAsia="Calibri" w:hAnsi="Calibri" w:cs="Calibri"/>
          <w:sz w:val="24"/>
          <w:szCs w:val="24"/>
        </w:rPr>
        <w:t>Ct values</w:t>
      </w:r>
      <w:r w:rsidR="001C2BF7" w:rsidRPr="00E773DA">
        <w:rPr>
          <w:rFonts w:ascii="Calibri" w:eastAsia="Calibri" w:hAnsi="Calibri" w:cs="Calibri"/>
          <w:sz w:val="24"/>
          <w:szCs w:val="24"/>
        </w:rPr>
        <w:t xml:space="preserve"> from the qPCR data</w:t>
      </w:r>
      <w:r w:rsidR="00A26726" w:rsidRPr="00E773DA">
        <w:rPr>
          <w:rFonts w:ascii="Calibri" w:eastAsia="Calibri" w:hAnsi="Calibri" w:cs="Calibri"/>
          <w:sz w:val="24"/>
          <w:szCs w:val="24"/>
        </w:rPr>
        <w:t xml:space="preserve"> obtained for each antibody (non-specific IgG, the IP</w:t>
      </w:r>
      <w:r w:rsidR="00456D74">
        <w:rPr>
          <w:rFonts w:ascii="Calibri" w:eastAsia="Calibri" w:hAnsi="Calibri" w:cs="Calibri"/>
          <w:sz w:val="24"/>
          <w:szCs w:val="24"/>
        </w:rPr>
        <w:t xml:space="preserve"> H3K27ac</w:t>
      </w:r>
      <w:r w:rsidR="00A26726" w:rsidRPr="00E773DA">
        <w:rPr>
          <w:rFonts w:ascii="Calibri" w:eastAsia="Calibri" w:hAnsi="Calibri" w:cs="Calibri"/>
          <w:sz w:val="24"/>
          <w:szCs w:val="24"/>
        </w:rPr>
        <w:t xml:space="preserve"> antibody, and the 1% Input) into the corresponding region in the analysis template and the Fold Enrichment and Yield % Input will automatically populate. </w:t>
      </w:r>
    </w:p>
    <w:bookmarkEnd w:id="0"/>
    <w:p w14:paraId="33AC4848" w14:textId="77777777" w:rsidR="00A26726" w:rsidRPr="00E773DA" w:rsidRDefault="00A26726" w:rsidP="003A30BA">
      <w:pPr>
        <w:spacing w:line="240" w:lineRule="auto"/>
        <w:jc w:val="both"/>
        <w:rPr>
          <w:rFonts w:ascii="Calibri" w:eastAsia="Calibri" w:hAnsi="Calibri" w:cs="Calibri"/>
          <w:sz w:val="24"/>
          <w:szCs w:val="24"/>
        </w:rPr>
      </w:pPr>
    </w:p>
    <w:p w14:paraId="6C7F7450" w14:textId="1255C9E1" w:rsidR="00A26726" w:rsidRPr="00E773DA" w:rsidRDefault="00E909C8" w:rsidP="003A30BA">
      <w:pPr>
        <w:spacing w:line="240" w:lineRule="auto"/>
        <w:jc w:val="both"/>
        <w:rPr>
          <w:b/>
          <w:sz w:val="24"/>
          <w:szCs w:val="24"/>
        </w:rPr>
      </w:pPr>
      <w:r w:rsidRPr="00E773DA">
        <w:rPr>
          <w:b/>
          <w:sz w:val="24"/>
          <w:szCs w:val="24"/>
        </w:rPr>
        <w:t>REPRESENTATIVE RESULTS:</w:t>
      </w:r>
    </w:p>
    <w:p w14:paraId="100FEBEC" w14:textId="7804BFD0" w:rsidR="006E3C9E" w:rsidRPr="00E773DA" w:rsidRDefault="00A26726" w:rsidP="003A30BA">
      <w:pPr>
        <w:spacing w:line="240" w:lineRule="auto"/>
        <w:jc w:val="both"/>
        <w:rPr>
          <w:rFonts w:ascii="Calibri" w:eastAsia="Calibri" w:hAnsi="Calibri" w:cs="Calibri"/>
          <w:sz w:val="24"/>
          <w:szCs w:val="24"/>
        </w:rPr>
      </w:pPr>
      <w:r w:rsidRPr="00E773DA">
        <w:rPr>
          <w:sz w:val="24"/>
          <w:szCs w:val="24"/>
        </w:rPr>
        <w:t xml:space="preserve">The </w:t>
      </w:r>
      <w:r w:rsidRPr="00DF6A83">
        <w:rPr>
          <w:sz w:val="24"/>
          <w:szCs w:val="24"/>
        </w:rPr>
        <w:t>in vitro</w:t>
      </w:r>
      <w:r w:rsidRPr="00E773DA">
        <w:rPr>
          <w:sz w:val="24"/>
          <w:szCs w:val="24"/>
        </w:rPr>
        <w:t xml:space="preserve"> </w:t>
      </w:r>
      <w:r w:rsidR="006E3C9E" w:rsidRPr="00E773DA">
        <w:rPr>
          <w:sz w:val="24"/>
          <w:szCs w:val="24"/>
        </w:rPr>
        <w:t>h</w:t>
      </w:r>
      <w:r w:rsidRPr="00E773DA">
        <w:rPr>
          <w:sz w:val="24"/>
          <w:szCs w:val="24"/>
        </w:rPr>
        <w:t xml:space="preserve">istone </w:t>
      </w:r>
      <w:r w:rsidR="006E3C9E" w:rsidRPr="00E773DA">
        <w:rPr>
          <w:sz w:val="24"/>
          <w:szCs w:val="24"/>
        </w:rPr>
        <w:t>a</w:t>
      </w:r>
      <w:r w:rsidRPr="00E773DA">
        <w:rPr>
          <w:sz w:val="24"/>
          <w:szCs w:val="24"/>
        </w:rPr>
        <w:t>cetyl</w:t>
      </w:r>
      <w:r w:rsidR="006E3C9E" w:rsidRPr="00E773DA">
        <w:rPr>
          <w:sz w:val="24"/>
          <w:szCs w:val="24"/>
        </w:rPr>
        <w:t>transferase</w:t>
      </w:r>
      <w:r w:rsidRPr="00E773DA">
        <w:rPr>
          <w:sz w:val="24"/>
          <w:szCs w:val="24"/>
        </w:rPr>
        <w:t xml:space="preserve"> (HAT) </w:t>
      </w:r>
      <w:r w:rsidR="00361902" w:rsidRPr="00E773DA">
        <w:rPr>
          <w:sz w:val="24"/>
          <w:szCs w:val="24"/>
        </w:rPr>
        <w:t>a</w:t>
      </w:r>
      <w:r w:rsidRPr="00E773DA">
        <w:rPr>
          <w:sz w:val="24"/>
          <w:szCs w:val="24"/>
        </w:rPr>
        <w:t xml:space="preserve">ssay can be used to probe for compounds that inhibit p300 </w:t>
      </w:r>
      <w:r w:rsidR="0064428C" w:rsidRPr="00E773DA">
        <w:rPr>
          <w:sz w:val="24"/>
          <w:szCs w:val="24"/>
        </w:rPr>
        <w:t xml:space="preserve">HAT </w:t>
      </w:r>
      <w:r w:rsidRPr="00E773DA">
        <w:rPr>
          <w:sz w:val="24"/>
          <w:szCs w:val="24"/>
        </w:rPr>
        <w:t xml:space="preserve">activity towards a histone substrate. </w:t>
      </w:r>
      <w:r w:rsidR="00F47138" w:rsidRPr="00DF6A83">
        <w:rPr>
          <w:b/>
          <w:bCs/>
          <w:sz w:val="24"/>
          <w:szCs w:val="24"/>
        </w:rPr>
        <w:t xml:space="preserve">Figure 1A </w:t>
      </w:r>
      <w:r w:rsidR="00F47138">
        <w:rPr>
          <w:sz w:val="24"/>
          <w:szCs w:val="24"/>
        </w:rPr>
        <w:t>provides an experimental schematic for th</w:t>
      </w:r>
      <w:r w:rsidR="009F6A22">
        <w:rPr>
          <w:sz w:val="24"/>
          <w:szCs w:val="24"/>
        </w:rPr>
        <w:t>e</w:t>
      </w:r>
      <w:r w:rsidR="00F47138">
        <w:rPr>
          <w:sz w:val="24"/>
          <w:szCs w:val="24"/>
        </w:rPr>
        <w:t xml:space="preserve"> HAT </w:t>
      </w:r>
      <w:r w:rsidR="00C03D20">
        <w:rPr>
          <w:sz w:val="24"/>
          <w:szCs w:val="24"/>
        </w:rPr>
        <w:t>assay</w:t>
      </w:r>
      <w:r w:rsidR="00F47138">
        <w:rPr>
          <w:sz w:val="24"/>
          <w:szCs w:val="24"/>
        </w:rPr>
        <w:t xml:space="preserve">. </w:t>
      </w:r>
      <w:proofErr w:type="spellStart"/>
      <w:r w:rsidRPr="00E773DA">
        <w:rPr>
          <w:sz w:val="24"/>
          <w:szCs w:val="24"/>
        </w:rPr>
        <w:t>Anacardic</w:t>
      </w:r>
      <w:proofErr w:type="spellEnd"/>
      <w:r w:rsidRPr="00E773DA">
        <w:rPr>
          <w:sz w:val="24"/>
          <w:szCs w:val="24"/>
        </w:rPr>
        <w:t xml:space="preserve"> acid, a known HAT</w:t>
      </w:r>
      <w:r w:rsidR="00F01FE1" w:rsidRPr="00E773DA">
        <w:rPr>
          <w:sz w:val="24"/>
          <w:szCs w:val="24"/>
        </w:rPr>
        <w:t>i</w:t>
      </w:r>
      <w:r w:rsidR="00195471">
        <w:rPr>
          <w:sz w:val="24"/>
          <w:szCs w:val="24"/>
          <w:vertAlign w:val="superscript"/>
        </w:rPr>
        <w:t>3,</w:t>
      </w:r>
      <w:r w:rsidR="00CF20CD" w:rsidRPr="00E773DA">
        <w:rPr>
          <w:sz w:val="24"/>
          <w:szCs w:val="24"/>
          <w:vertAlign w:val="superscript"/>
        </w:rPr>
        <w:fldChar w:fldCharType="begin"/>
      </w:r>
      <w:r w:rsidR="00566354" w:rsidRPr="00E773DA">
        <w:rPr>
          <w:sz w:val="24"/>
          <w:szCs w:val="24"/>
          <w:vertAlign w:val="superscript"/>
        </w:rPr>
        <w:instrText>ADDIN F1000_CSL_CITATION&lt;~#@#~&gt;[{"title":"Small molecule modulators of histone acetyltransferase p300.","id":"2060747","page":"19134-19140","type":"article-journal","volume":"278","issue":"21","author":[{"family":"Balasubramanyam","given":"Karanam"},{"family":"Swaminathan","given":"V"},{"family":"Ranganathan","given":"Anupama"},{"family":"Kundu","given":"Tapas K"}],"issued":{"date-parts":[["2003","5","23"]]},"container-title":"The Journal of Biological Chemistry","container-title-short":"J. Biol. Chem.","journalAbbreviation":"J. Biol. Chem.","DOI":"10.1074/jbc.M301580200","PMID":"12624111","citation-label":"2060747","Abstract":"Histone acetyltransferases (HATs) are a group of enzymes that play a significant role in the regulation of gene expression. These enzymes covalently modify the N-terminal lysine residues of histones by the addition of acetyl groups from acetyl-CoA. Dysfunction of these enzymes is often associated with the manifestation of several diseases, predominantly cancer. Here we report that anacardic acid from cashew nut shell liquid is a potent inhibitor of p300 and p300/CBP-associated factor histone acetyltranferase activities. Although it does not affect DNA transcription, HAT-dependent transcription from a chromatin template was strongly inhibited by anacardic acid. Furthermore, we describe the design and synthesis of an amide derivative N-(4-chloro-3-trifluoromethyl-phenyl)-2-ethoxy-6-pentadecyl-benzamide (CTPB) using anacardic acid as a synthon, which remarkably activates p300 HAT activity but not that of p300/CBP-associated factor. Although CTPB does not affect DNA transcription, it enhances the p300 HAT-dependent transcriptional activation from in vitro assembled chromatin template. However, it has no effect on histone deacetylase activity. These compounds would be useful as biological switching molecules for probing into the role of p300 in transcriptional studies and may also be useful as new chemical entities for the development of anticancer drugs.","CleanAbstract":"Histone acetyltransferases (HATs) are a group of enzymes that play a significant role in the regulation of gene expression. These enzymes covalently modify the N-terminal lysine residues of histones by the addition of acetyl groups from acetyl-CoA. Dysfunction of these enzymes is often associated with the manifestation of several diseases, predominantly cancer. Here we report that anacardic acid from cashew nut shell liquid is a potent inhibitor of p300 and p300/CBP-associated factor histone acetyltranferase activities. Although it does not affect DNA transcription, HAT-dependent transcription from a chromatin template was strongly inhibited by anacardic acid. Furthermore, we describe the design and synthesis of an amide derivative N-(4-chloro-3-trifluoromethyl-phenyl)-2-ethoxy-6-pentadecyl-benzamide (CTPB) using anacardic acid as a synthon, which remarkably activates p300 HAT activity but not that of p300/CBP-associated factor. Although CTPB does not affect DNA transcription, it enhances the p300 HAT-dependent transcriptional activation from in vitro assembled chromatin template. However, it has no effect on histone deacetylase activity. These compounds would be useful as biological switching molecules for probing into the role of p300 in transcriptional studies and may also be useful as new chemical entities for the development of anticancer drugs."}]</w:instrText>
      </w:r>
      <w:r w:rsidR="00CF20CD" w:rsidRPr="00E773DA">
        <w:rPr>
          <w:sz w:val="24"/>
          <w:szCs w:val="24"/>
          <w:vertAlign w:val="superscript"/>
        </w:rPr>
        <w:fldChar w:fldCharType="separate"/>
      </w:r>
      <w:r w:rsidR="00867582" w:rsidRPr="00E773DA">
        <w:rPr>
          <w:sz w:val="24"/>
          <w:szCs w:val="24"/>
          <w:vertAlign w:val="superscript"/>
        </w:rPr>
        <w:t>38</w:t>
      </w:r>
      <w:r w:rsidR="00CF20CD" w:rsidRPr="00E773DA">
        <w:rPr>
          <w:sz w:val="24"/>
          <w:szCs w:val="24"/>
          <w:vertAlign w:val="superscript"/>
        </w:rPr>
        <w:fldChar w:fldCharType="end"/>
      </w:r>
      <w:r w:rsidRPr="00E773DA">
        <w:rPr>
          <w:sz w:val="24"/>
          <w:szCs w:val="24"/>
        </w:rPr>
        <w:t xml:space="preserve">, was utilized in this assay in a concentration range from 12.5-100 </w:t>
      </w:r>
      <w:r w:rsidRPr="00E773DA">
        <w:rPr>
          <w:rFonts w:cstheme="minorHAnsi"/>
          <w:sz w:val="24"/>
          <w:szCs w:val="24"/>
        </w:rPr>
        <w:t>µ</w:t>
      </w:r>
      <w:r w:rsidRPr="00E773DA">
        <w:rPr>
          <w:sz w:val="24"/>
          <w:szCs w:val="24"/>
        </w:rPr>
        <w:t xml:space="preserve">M. At 100 </w:t>
      </w:r>
      <w:r w:rsidRPr="00E773DA">
        <w:rPr>
          <w:rFonts w:cstheme="minorHAnsi"/>
          <w:sz w:val="24"/>
          <w:szCs w:val="24"/>
        </w:rPr>
        <w:t>µ</w:t>
      </w:r>
      <w:r w:rsidRPr="00E773DA">
        <w:rPr>
          <w:sz w:val="24"/>
          <w:szCs w:val="24"/>
        </w:rPr>
        <w:t xml:space="preserve">M, </w:t>
      </w:r>
      <w:proofErr w:type="spellStart"/>
      <w:r w:rsidR="00361902" w:rsidRPr="00E773DA">
        <w:rPr>
          <w:sz w:val="24"/>
          <w:szCs w:val="24"/>
        </w:rPr>
        <w:t>a</w:t>
      </w:r>
      <w:r w:rsidRPr="00E773DA">
        <w:rPr>
          <w:sz w:val="24"/>
          <w:szCs w:val="24"/>
        </w:rPr>
        <w:t>nacardic</w:t>
      </w:r>
      <w:proofErr w:type="spellEnd"/>
      <w:r w:rsidRPr="00E773DA">
        <w:rPr>
          <w:sz w:val="24"/>
          <w:szCs w:val="24"/>
        </w:rPr>
        <w:t xml:space="preserve"> </w:t>
      </w:r>
      <w:r w:rsidR="00361902" w:rsidRPr="00E773DA">
        <w:rPr>
          <w:sz w:val="24"/>
          <w:szCs w:val="24"/>
        </w:rPr>
        <w:t>a</w:t>
      </w:r>
      <w:r w:rsidRPr="00E773DA">
        <w:rPr>
          <w:sz w:val="24"/>
          <w:szCs w:val="24"/>
        </w:rPr>
        <w:t xml:space="preserve">cid downregulates p300 catalyzed histone acetylation at Histone 3, </w:t>
      </w:r>
      <w:proofErr w:type="spellStart"/>
      <w:r w:rsidRPr="00E773DA">
        <w:rPr>
          <w:sz w:val="24"/>
          <w:szCs w:val="24"/>
        </w:rPr>
        <w:t>Lysines</w:t>
      </w:r>
      <w:proofErr w:type="spellEnd"/>
      <w:r w:rsidRPr="00E773DA">
        <w:rPr>
          <w:sz w:val="24"/>
          <w:szCs w:val="24"/>
        </w:rPr>
        <w:t xml:space="preserve"> 9</w:t>
      </w:r>
      <w:r w:rsidR="006E3C9E" w:rsidRPr="00E773DA">
        <w:rPr>
          <w:sz w:val="24"/>
          <w:szCs w:val="24"/>
        </w:rPr>
        <w:t xml:space="preserve"> and</w:t>
      </w:r>
      <w:r w:rsidRPr="00E773DA">
        <w:rPr>
          <w:sz w:val="24"/>
          <w:szCs w:val="24"/>
        </w:rPr>
        <w:t xml:space="preserve"> 18 versus the control DMSO treatment (</w:t>
      </w:r>
      <w:r w:rsidRPr="00DF6A83">
        <w:rPr>
          <w:b/>
          <w:sz w:val="24"/>
          <w:szCs w:val="24"/>
        </w:rPr>
        <w:t>Figure 1B</w:t>
      </w:r>
      <w:r w:rsidRPr="00FD086A">
        <w:rPr>
          <w:sz w:val="24"/>
          <w:szCs w:val="24"/>
        </w:rPr>
        <w:t>,</w:t>
      </w:r>
      <w:r w:rsidRPr="00E773DA">
        <w:rPr>
          <w:sz w:val="24"/>
          <w:szCs w:val="24"/>
        </w:rPr>
        <w:t xml:space="preserve"> lane 5 versus lane 1). A concentration range was utilized in this assay because lower drug dosages may not greatly inhibit p300 HAT activity (</w:t>
      </w:r>
      <w:r w:rsidRPr="00DF6A83">
        <w:rPr>
          <w:b/>
          <w:bCs/>
          <w:sz w:val="24"/>
          <w:szCs w:val="24"/>
        </w:rPr>
        <w:t>Figure 1B</w:t>
      </w:r>
      <w:r w:rsidRPr="00E773DA">
        <w:rPr>
          <w:sz w:val="24"/>
          <w:szCs w:val="24"/>
        </w:rPr>
        <w:t>, lanes 2-4</w:t>
      </w:r>
      <w:r w:rsidR="00361902" w:rsidRPr="00E773DA">
        <w:rPr>
          <w:sz w:val="24"/>
          <w:szCs w:val="24"/>
        </w:rPr>
        <w:t xml:space="preserve"> versus lane 1</w:t>
      </w:r>
      <w:r w:rsidRPr="00E773DA">
        <w:rPr>
          <w:sz w:val="24"/>
          <w:szCs w:val="24"/>
        </w:rPr>
        <w:t>). In Lane 6, no Acetyl-CoA was added to the reaction and serves as a negative control for p300 catalysis and for basal levels of histone acetylation on recombinant H3.1 (</w:t>
      </w:r>
      <w:r w:rsidRPr="00DF6A83">
        <w:rPr>
          <w:b/>
          <w:bCs/>
          <w:sz w:val="24"/>
          <w:szCs w:val="24"/>
        </w:rPr>
        <w:t>Figure 1B</w:t>
      </w:r>
      <w:r w:rsidRPr="00E773DA">
        <w:rPr>
          <w:sz w:val="24"/>
          <w:szCs w:val="24"/>
        </w:rPr>
        <w:t xml:space="preserve">). p300 and H3.1 protein </w:t>
      </w:r>
      <w:proofErr w:type="gramStart"/>
      <w:r w:rsidRPr="00E773DA">
        <w:rPr>
          <w:sz w:val="24"/>
          <w:szCs w:val="24"/>
        </w:rPr>
        <w:t>levels</w:t>
      </w:r>
      <w:proofErr w:type="gramEnd"/>
      <w:r w:rsidRPr="00E773DA">
        <w:rPr>
          <w:sz w:val="24"/>
          <w:szCs w:val="24"/>
        </w:rPr>
        <w:t xml:space="preserve"> were utilized as loading controls (</w:t>
      </w:r>
      <w:r w:rsidRPr="00DF6A83">
        <w:rPr>
          <w:b/>
          <w:bCs/>
          <w:sz w:val="24"/>
          <w:szCs w:val="24"/>
        </w:rPr>
        <w:t>Figure 1B</w:t>
      </w:r>
      <w:r w:rsidRPr="00E773DA">
        <w:rPr>
          <w:sz w:val="24"/>
          <w:szCs w:val="24"/>
        </w:rPr>
        <w:t>).</w:t>
      </w:r>
      <w:r w:rsidR="006E3C9E" w:rsidRPr="00E773DA">
        <w:rPr>
          <w:sz w:val="24"/>
          <w:szCs w:val="24"/>
        </w:rPr>
        <w:t xml:space="preserve"> The</w:t>
      </w:r>
      <w:r w:rsidR="00DF6A83">
        <w:rPr>
          <w:sz w:val="24"/>
          <w:szCs w:val="24"/>
        </w:rPr>
        <w:t>se</w:t>
      </w:r>
      <w:r w:rsidR="006E3C9E" w:rsidRPr="00E773DA">
        <w:rPr>
          <w:sz w:val="24"/>
          <w:szCs w:val="24"/>
        </w:rPr>
        <w:t xml:space="preserve"> immunoblot results were quantified using ImageJ</w:t>
      </w:r>
      <w:r w:rsidR="00057A06" w:rsidRPr="00E773DA">
        <w:rPr>
          <w:sz w:val="24"/>
          <w:szCs w:val="24"/>
        </w:rPr>
        <w:fldChar w:fldCharType="begin"/>
      </w:r>
      <w:r w:rsidR="00566354" w:rsidRPr="00E773DA">
        <w:rPr>
          <w:sz w:val="24"/>
          <w:szCs w:val="24"/>
        </w:rPr>
        <w:instrText>ADDIN F1000_CSL_CITATION&lt;~#@#~&gt;[{"title":"Using ImageJ to quantify blots - Diamantina Institute - University of Queensland","id":"8509142","type":"webpage","issued":{},"URL":"https://di.uq.edu.au/community-and-alumni/sparq-ed/sparq-ed-services/using-imagej-quantify-blots","accessed":{"date-parts":[["2020","3","26"]]},"citation-label":"8509142","CleanAbstract":"No abstract available"}]</w:instrText>
      </w:r>
      <w:r w:rsidR="00057A06" w:rsidRPr="00E773DA">
        <w:rPr>
          <w:sz w:val="24"/>
          <w:szCs w:val="24"/>
        </w:rPr>
        <w:fldChar w:fldCharType="separate"/>
      </w:r>
      <w:r w:rsidR="00867582" w:rsidRPr="00E773DA">
        <w:rPr>
          <w:sz w:val="24"/>
          <w:szCs w:val="24"/>
          <w:vertAlign w:val="superscript"/>
        </w:rPr>
        <w:t>39</w:t>
      </w:r>
      <w:r w:rsidR="00057A06" w:rsidRPr="00E773DA">
        <w:rPr>
          <w:sz w:val="24"/>
          <w:szCs w:val="24"/>
        </w:rPr>
        <w:fldChar w:fldCharType="end"/>
      </w:r>
      <w:r w:rsidR="006E3C9E" w:rsidRPr="00E773DA">
        <w:rPr>
          <w:sz w:val="24"/>
          <w:szCs w:val="24"/>
        </w:rPr>
        <w:t xml:space="preserve"> (</w:t>
      </w:r>
      <w:r w:rsidR="006E3C9E" w:rsidRPr="00DF6A83">
        <w:rPr>
          <w:b/>
          <w:bCs/>
          <w:sz w:val="24"/>
          <w:szCs w:val="24"/>
        </w:rPr>
        <w:t>Figure 1C</w:t>
      </w:r>
      <w:r w:rsidR="006E3C9E" w:rsidRPr="00E773DA">
        <w:rPr>
          <w:sz w:val="24"/>
          <w:szCs w:val="24"/>
        </w:rPr>
        <w:t xml:space="preserve">). </w:t>
      </w:r>
      <w:r w:rsidR="00B14B1C" w:rsidRPr="00E773DA">
        <w:rPr>
          <w:rFonts w:ascii="Calibri" w:eastAsia="Calibri" w:hAnsi="Calibri" w:cs="Calibri"/>
          <w:sz w:val="24"/>
          <w:szCs w:val="24"/>
        </w:rPr>
        <w:t xml:space="preserve">Fold changes were calculated by comparing the band intensity of each sample to the band intensity of the DMSO control for each acetylation probe. </w:t>
      </w:r>
      <w:r w:rsidR="006E3C9E" w:rsidRPr="00E773DA">
        <w:rPr>
          <w:sz w:val="24"/>
          <w:szCs w:val="24"/>
        </w:rPr>
        <w:t xml:space="preserve">Quantification for </w:t>
      </w:r>
      <w:proofErr w:type="spellStart"/>
      <w:r w:rsidR="006E3C9E" w:rsidRPr="00E773DA">
        <w:rPr>
          <w:sz w:val="24"/>
          <w:szCs w:val="24"/>
        </w:rPr>
        <w:t>anacardic</w:t>
      </w:r>
      <w:proofErr w:type="spellEnd"/>
      <w:r w:rsidR="006E3C9E" w:rsidRPr="00E773DA">
        <w:rPr>
          <w:sz w:val="24"/>
          <w:szCs w:val="24"/>
        </w:rPr>
        <w:t xml:space="preserve"> acid at 100 </w:t>
      </w:r>
      <w:r w:rsidR="006E3C9E" w:rsidRPr="00E773DA">
        <w:rPr>
          <w:rFonts w:cstheme="minorHAnsi"/>
          <w:sz w:val="24"/>
          <w:szCs w:val="24"/>
        </w:rPr>
        <w:t>µ</w:t>
      </w:r>
      <w:r w:rsidR="006E3C9E" w:rsidRPr="00E773DA">
        <w:rPr>
          <w:sz w:val="24"/>
          <w:szCs w:val="24"/>
        </w:rPr>
        <w:t>M shows potent reduction in H3K18</w:t>
      </w:r>
      <w:r w:rsidR="001C6DB2" w:rsidRPr="00E773DA">
        <w:rPr>
          <w:sz w:val="24"/>
          <w:szCs w:val="24"/>
        </w:rPr>
        <w:t>ac</w:t>
      </w:r>
      <w:r w:rsidR="006E3C9E" w:rsidRPr="00E773DA">
        <w:rPr>
          <w:sz w:val="24"/>
          <w:szCs w:val="24"/>
        </w:rPr>
        <w:t xml:space="preserve"> and H3K9</w:t>
      </w:r>
      <w:r w:rsidR="001C6DB2" w:rsidRPr="00E773DA">
        <w:rPr>
          <w:sz w:val="24"/>
          <w:szCs w:val="24"/>
        </w:rPr>
        <w:t>ac</w:t>
      </w:r>
      <w:r w:rsidR="006E3C9E" w:rsidRPr="00E773DA">
        <w:rPr>
          <w:sz w:val="24"/>
          <w:szCs w:val="24"/>
        </w:rPr>
        <w:t xml:space="preserve"> versus the DMSO control, confirming the </w:t>
      </w:r>
      <w:r w:rsidR="00C8222E" w:rsidRPr="00E773DA">
        <w:rPr>
          <w:sz w:val="24"/>
          <w:szCs w:val="24"/>
        </w:rPr>
        <w:t>visual results</w:t>
      </w:r>
      <w:r w:rsidR="006E3C9E" w:rsidRPr="00E773DA">
        <w:rPr>
          <w:sz w:val="24"/>
          <w:szCs w:val="24"/>
        </w:rPr>
        <w:t xml:space="preserve"> in </w:t>
      </w:r>
      <w:r w:rsidR="006E3C9E" w:rsidRPr="00DF6A83">
        <w:rPr>
          <w:b/>
          <w:bCs/>
          <w:sz w:val="24"/>
          <w:szCs w:val="24"/>
        </w:rPr>
        <w:t>Figure 1B</w:t>
      </w:r>
      <w:r w:rsidR="006E3C9E" w:rsidRPr="00E773DA">
        <w:rPr>
          <w:sz w:val="24"/>
          <w:szCs w:val="24"/>
        </w:rPr>
        <w:t>.</w:t>
      </w:r>
      <w:r w:rsidR="005D3AA5" w:rsidRPr="00E773DA">
        <w:rPr>
          <w:sz w:val="24"/>
          <w:szCs w:val="24"/>
        </w:rPr>
        <w:t xml:space="preserve"> </w:t>
      </w:r>
    </w:p>
    <w:p w14:paraId="5ECD8FA9" w14:textId="77777777" w:rsidR="00F81D7F" w:rsidRPr="00E773DA" w:rsidRDefault="00F81D7F" w:rsidP="003A30BA">
      <w:pPr>
        <w:spacing w:line="240" w:lineRule="auto"/>
        <w:jc w:val="both"/>
        <w:rPr>
          <w:sz w:val="24"/>
          <w:szCs w:val="24"/>
        </w:rPr>
      </w:pPr>
    </w:p>
    <w:p w14:paraId="0F0D396A" w14:textId="033896E1" w:rsidR="00F81D7F" w:rsidRPr="00E773DA" w:rsidRDefault="00A26726" w:rsidP="003A30BA">
      <w:pPr>
        <w:spacing w:line="240" w:lineRule="auto"/>
        <w:jc w:val="both"/>
        <w:rPr>
          <w:sz w:val="24"/>
          <w:szCs w:val="24"/>
        </w:rPr>
      </w:pPr>
      <w:r w:rsidRPr="00E773DA">
        <w:rPr>
          <w:sz w:val="24"/>
          <w:szCs w:val="24"/>
        </w:rPr>
        <w:t xml:space="preserve">In the Chromatin </w:t>
      </w:r>
      <w:r w:rsidR="00516092" w:rsidRPr="00E773DA">
        <w:rPr>
          <w:sz w:val="24"/>
          <w:szCs w:val="24"/>
        </w:rPr>
        <w:t>Hyperacetylation</w:t>
      </w:r>
      <w:r w:rsidRPr="00E773DA">
        <w:rPr>
          <w:sz w:val="24"/>
          <w:szCs w:val="24"/>
        </w:rPr>
        <w:t xml:space="preserve"> Inhibition (</w:t>
      </w:r>
      <w:proofErr w:type="spellStart"/>
      <w:r w:rsidRPr="00E773DA">
        <w:rPr>
          <w:sz w:val="24"/>
          <w:szCs w:val="24"/>
        </w:rPr>
        <w:t>ChHAI</w:t>
      </w:r>
      <w:proofErr w:type="spellEnd"/>
      <w:r w:rsidRPr="00E773DA">
        <w:rPr>
          <w:sz w:val="24"/>
          <w:szCs w:val="24"/>
        </w:rPr>
        <w:t xml:space="preserve">) </w:t>
      </w:r>
      <w:r w:rsidR="00CF20CD" w:rsidRPr="00E773DA">
        <w:rPr>
          <w:sz w:val="24"/>
          <w:szCs w:val="24"/>
        </w:rPr>
        <w:t>a</w:t>
      </w:r>
      <w:r w:rsidRPr="00E773DA">
        <w:rPr>
          <w:sz w:val="24"/>
          <w:szCs w:val="24"/>
        </w:rPr>
        <w:t>ssay</w:t>
      </w:r>
      <w:r w:rsidR="00F47138">
        <w:rPr>
          <w:sz w:val="24"/>
          <w:szCs w:val="24"/>
        </w:rPr>
        <w:t xml:space="preserve">, </w:t>
      </w:r>
      <w:proofErr w:type="spellStart"/>
      <w:r w:rsidR="00F47138">
        <w:rPr>
          <w:sz w:val="24"/>
          <w:szCs w:val="24"/>
        </w:rPr>
        <w:t>HDACi</w:t>
      </w:r>
      <w:proofErr w:type="spellEnd"/>
      <w:r w:rsidR="00F47138">
        <w:rPr>
          <w:sz w:val="24"/>
          <w:szCs w:val="24"/>
        </w:rPr>
        <w:t xml:space="preserve"> is used</w:t>
      </w:r>
      <w:r w:rsidR="00F47138" w:rsidRPr="00E773DA">
        <w:rPr>
          <w:sz w:val="24"/>
          <w:szCs w:val="24"/>
        </w:rPr>
        <w:t xml:space="preserve"> as a tool to hyperacetylate histones in chromatin before co-incubation with a HATi</w:t>
      </w:r>
      <w:r w:rsidR="00F47138" w:rsidRPr="00E773DA">
        <w:rPr>
          <w:sz w:val="24"/>
          <w:szCs w:val="24"/>
          <w:vertAlign w:val="superscript"/>
        </w:rPr>
        <w:fldChar w:fldCharType="begin"/>
      </w:r>
      <w:r w:rsidR="00F47138" w:rsidRPr="00E773DA">
        <w:rPr>
          <w:sz w:val="24"/>
          <w:szCs w:val="24"/>
          <w:vertAlign w:val="superscript"/>
        </w:rPr>
        <w:instrText>ADDIN F1000_CSL_CITATION&lt;~#@#~&gt;[{"title":"Inhibition of histone deacetylases in cancer therapy: lessons from leukaemia.","id":"4077686","page":"605-611","type":"article-journal","volume":"114","issue":"6","author":[{"family":"Ceccacci","given":"Elena"},{"family":"Minucci","given":"Saverio"}],"issued":{"date-parts":[["2016","3","15"]]},"container-title":"British Journal of Cancer","container-title-short":"Br. J. Cancer","journalAbbreviation":"Br. J. Cancer","DOI":"10.1038/bjc.2016.36","PMID":"26908329","PMCID":"PMC4800301","citation-label":"4077686","Abstract":"Histone deacetylases (HDACs) are a key component of the epigenetic machinery regulating gene expression, and behave as oncogenes in several cancer types, spurring the development of HDAC inhibitors (HDACi) as anticancer drugs. This review discusses new results regarding the role of HDACs in cancer and the effect of HDACi on tumour cells, focusing on haematological malignancies, particularly acute myeloid leukaemia. Histone deacetylases may have opposite roles at different stages of tumour progression and in different tumour cell sub-populations (cancer stem cells), highlighting the importance of investigating these aspects for further improving the clinical use of HDACi in treating cancer.","CleanAbstract":"Histone deacetylases (HDACs) are a key component of the epigenetic machinery regulating gene expression, and behave as oncogenes in several cancer types, spurring the development of HDAC inhibitors (HDACi) as anticancer drugs. This review discusses new results regarding the role of HDACs in cancer and the effect of HDACi on tumour cells, focusing on haematological malignancies, particularly acute myeloid leukaemia. Histone deacetylases may have opposite roles at different stages of tumour progression and in different tumour cell sub-populations (cancer stem cells), highlighting the importance of investigating these aspects for further improving the clinical use of HDACi in treating cancer."}]</w:instrText>
      </w:r>
      <w:r w:rsidR="00F47138" w:rsidRPr="00E773DA">
        <w:rPr>
          <w:sz w:val="24"/>
          <w:szCs w:val="24"/>
          <w:vertAlign w:val="superscript"/>
        </w:rPr>
        <w:fldChar w:fldCharType="separate"/>
      </w:r>
      <w:r w:rsidR="00F47138" w:rsidRPr="00E773DA">
        <w:rPr>
          <w:sz w:val="24"/>
          <w:szCs w:val="24"/>
          <w:vertAlign w:val="superscript"/>
        </w:rPr>
        <w:t>24</w:t>
      </w:r>
      <w:r w:rsidR="00F47138" w:rsidRPr="00E773DA">
        <w:rPr>
          <w:sz w:val="24"/>
          <w:szCs w:val="24"/>
          <w:vertAlign w:val="superscript"/>
        </w:rPr>
        <w:fldChar w:fldCharType="end"/>
      </w:r>
      <w:r w:rsidR="0074006B">
        <w:rPr>
          <w:sz w:val="24"/>
          <w:szCs w:val="24"/>
        </w:rPr>
        <w:t>, such as</w:t>
      </w:r>
      <w:r w:rsidR="008B7BC6">
        <w:rPr>
          <w:sz w:val="24"/>
          <w:szCs w:val="24"/>
        </w:rPr>
        <w:t xml:space="preserve"> p300 inhibitor</w:t>
      </w:r>
      <w:r w:rsidR="0074006B">
        <w:rPr>
          <w:sz w:val="24"/>
          <w:szCs w:val="24"/>
        </w:rPr>
        <w:t xml:space="preserve"> A-485</w:t>
      </w:r>
      <w:r w:rsidR="006E6137">
        <w:rPr>
          <w:sz w:val="24"/>
          <w:szCs w:val="24"/>
          <w:vertAlign w:val="superscript"/>
        </w:rPr>
        <w:t>2,4</w:t>
      </w:r>
      <w:r w:rsidR="00F47138">
        <w:rPr>
          <w:sz w:val="24"/>
          <w:szCs w:val="24"/>
        </w:rPr>
        <w:t>.</w:t>
      </w:r>
      <w:r w:rsidR="00CE244E">
        <w:rPr>
          <w:sz w:val="24"/>
          <w:szCs w:val="24"/>
        </w:rPr>
        <w:t xml:space="preserve"> </w:t>
      </w:r>
      <w:r w:rsidR="00F47138">
        <w:rPr>
          <w:sz w:val="24"/>
          <w:szCs w:val="24"/>
        </w:rPr>
        <w:t xml:space="preserve"> </w:t>
      </w:r>
      <w:r w:rsidR="00CE244E" w:rsidRPr="00CE244E">
        <w:rPr>
          <w:sz w:val="24"/>
          <w:szCs w:val="24"/>
        </w:rPr>
        <w:t xml:space="preserve">The purpose of this assay is to determine the efficacy of </w:t>
      </w:r>
      <w:proofErr w:type="spellStart"/>
      <w:r w:rsidR="00CE244E" w:rsidRPr="00CE244E">
        <w:rPr>
          <w:sz w:val="24"/>
          <w:szCs w:val="24"/>
        </w:rPr>
        <w:t>HATi</w:t>
      </w:r>
      <w:proofErr w:type="spellEnd"/>
      <w:r w:rsidR="00CE244E" w:rsidRPr="00CE244E">
        <w:rPr>
          <w:sz w:val="24"/>
          <w:szCs w:val="24"/>
        </w:rPr>
        <w:t xml:space="preserve"> for attenuating histone hyperacetylation induced by </w:t>
      </w:r>
      <w:proofErr w:type="spellStart"/>
      <w:r w:rsidR="00CE244E" w:rsidRPr="00CE244E">
        <w:rPr>
          <w:sz w:val="24"/>
          <w:szCs w:val="24"/>
        </w:rPr>
        <w:t>HDACi</w:t>
      </w:r>
      <w:proofErr w:type="spellEnd"/>
      <w:r w:rsidR="00CE244E" w:rsidRPr="00CE244E">
        <w:rPr>
          <w:sz w:val="24"/>
          <w:szCs w:val="24"/>
        </w:rPr>
        <w:t xml:space="preserve">. </w:t>
      </w:r>
      <w:r w:rsidR="00F47138" w:rsidRPr="00DF6A83">
        <w:rPr>
          <w:b/>
          <w:bCs/>
          <w:sz w:val="24"/>
          <w:szCs w:val="24"/>
        </w:rPr>
        <w:t>Figure 2A</w:t>
      </w:r>
      <w:r w:rsidR="00F47138">
        <w:rPr>
          <w:sz w:val="24"/>
          <w:szCs w:val="24"/>
        </w:rPr>
        <w:t xml:space="preserve"> provides an experimental schematic for th</w:t>
      </w:r>
      <w:r w:rsidR="009F6A22">
        <w:rPr>
          <w:sz w:val="24"/>
          <w:szCs w:val="24"/>
        </w:rPr>
        <w:t>e</w:t>
      </w:r>
      <w:r w:rsidR="00F47138">
        <w:rPr>
          <w:sz w:val="24"/>
          <w:szCs w:val="24"/>
        </w:rPr>
        <w:t xml:space="preserve"> </w:t>
      </w:r>
      <w:proofErr w:type="spellStart"/>
      <w:r w:rsidR="00F47138">
        <w:rPr>
          <w:sz w:val="24"/>
          <w:szCs w:val="24"/>
        </w:rPr>
        <w:t>ChHAI</w:t>
      </w:r>
      <w:proofErr w:type="spellEnd"/>
      <w:r w:rsidR="00F47138">
        <w:rPr>
          <w:sz w:val="24"/>
          <w:szCs w:val="24"/>
        </w:rPr>
        <w:t xml:space="preserve"> assay. </w:t>
      </w:r>
      <w:r w:rsidR="002A651B">
        <w:rPr>
          <w:sz w:val="24"/>
          <w:szCs w:val="24"/>
        </w:rPr>
        <w:t xml:space="preserve">In </w:t>
      </w:r>
      <w:r w:rsidR="0074006B">
        <w:rPr>
          <w:sz w:val="24"/>
          <w:szCs w:val="24"/>
        </w:rPr>
        <w:t>this</w:t>
      </w:r>
      <w:r w:rsidR="002A651B">
        <w:rPr>
          <w:sz w:val="24"/>
          <w:szCs w:val="24"/>
        </w:rPr>
        <w:t xml:space="preserve"> assay</w:t>
      </w:r>
      <w:r w:rsidR="008B7BC6">
        <w:rPr>
          <w:sz w:val="24"/>
          <w:szCs w:val="24"/>
        </w:rPr>
        <w:t>, treatment of MCF-7 cells with</w:t>
      </w:r>
      <w:r w:rsidR="002A651B">
        <w:rPr>
          <w:sz w:val="24"/>
          <w:szCs w:val="24"/>
        </w:rPr>
        <w:t xml:space="preserve"> </w:t>
      </w:r>
      <w:proofErr w:type="spellStart"/>
      <w:r w:rsidR="008B7BC6">
        <w:rPr>
          <w:sz w:val="24"/>
          <w:szCs w:val="24"/>
        </w:rPr>
        <w:t>HDACi</w:t>
      </w:r>
      <w:proofErr w:type="spellEnd"/>
      <w:r w:rsidRPr="00E773DA">
        <w:rPr>
          <w:sz w:val="24"/>
          <w:szCs w:val="24"/>
        </w:rPr>
        <w:t xml:space="preserve"> MS-275</w:t>
      </w:r>
      <w:r w:rsidR="008B7BC6">
        <w:rPr>
          <w:sz w:val="24"/>
          <w:szCs w:val="24"/>
        </w:rPr>
        <w:t xml:space="preserve"> </w:t>
      </w:r>
      <w:r w:rsidRPr="00E773DA">
        <w:rPr>
          <w:sz w:val="24"/>
          <w:szCs w:val="24"/>
        </w:rPr>
        <w:t>strongly upregulate</w:t>
      </w:r>
      <w:r w:rsidR="00DF6A83">
        <w:rPr>
          <w:sz w:val="24"/>
          <w:szCs w:val="24"/>
        </w:rPr>
        <w:t>d</w:t>
      </w:r>
      <w:r w:rsidRPr="00E773DA">
        <w:rPr>
          <w:sz w:val="24"/>
          <w:szCs w:val="24"/>
        </w:rPr>
        <w:t xml:space="preserve"> acetylation on Histone 3</w:t>
      </w:r>
      <w:r w:rsidR="008B7BC6">
        <w:rPr>
          <w:sz w:val="24"/>
          <w:szCs w:val="24"/>
        </w:rPr>
        <w:t>, on several lysine residues</w:t>
      </w:r>
      <w:r w:rsidRPr="00E773DA">
        <w:rPr>
          <w:sz w:val="24"/>
          <w:szCs w:val="24"/>
        </w:rPr>
        <w:t xml:space="preserve"> (</w:t>
      </w:r>
      <w:r w:rsidRPr="00DF6A83">
        <w:rPr>
          <w:b/>
          <w:bCs/>
          <w:sz w:val="24"/>
          <w:szCs w:val="24"/>
        </w:rPr>
        <w:t>Figure 2B</w:t>
      </w:r>
      <w:r w:rsidRPr="00E773DA">
        <w:rPr>
          <w:sz w:val="24"/>
          <w:szCs w:val="24"/>
        </w:rPr>
        <w:t xml:space="preserve">, lane 4 versus lane 1). The basal levels of H3K18ac and H3K27ac </w:t>
      </w:r>
      <w:r w:rsidR="003A30BA">
        <w:rPr>
          <w:sz w:val="24"/>
          <w:szCs w:val="24"/>
        </w:rPr>
        <w:t>were</w:t>
      </w:r>
      <w:r w:rsidRPr="00E773DA">
        <w:rPr>
          <w:sz w:val="24"/>
          <w:szCs w:val="24"/>
        </w:rPr>
        <w:t xml:space="preserve"> low, showing the benefits of adding an </w:t>
      </w:r>
      <w:proofErr w:type="spellStart"/>
      <w:r w:rsidRPr="00E773DA">
        <w:rPr>
          <w:sz w:val="24"/>
          <w:szCs w:val="24"/>
        </w:rPr>
        <w:t>HDAC</w:t>
      </w:r>
      <w:r w:rsidR="00B14B1C" w:rsidRPr="00E773DA">
        <w:rPr>
          <w:sz w:val="24"/>
          <w:szCs w:val="24"/>
        </w:rPr>
        <w:t>i</w:t>
      </w:r>
      <w:proofErr w:type="spellEnd"/>
      <w:r w:rsidRPr="00E773DA">
        <w:rPr>
          <w:sz w:val="24"/>
          <w:szCs w:val="24"/>
        </w:rPr>
        <w:t xml:space="preserve"> in the </w:t>
      </w:r>
      <w:proofErr w:type="spellStart"/>
      <w:r w:rsidRPr="00E773DA">
        <w:rPr>
          <w:sz w:val="24"/>
          <w:szCs w:val="24"/>
        </w:rPr>
        <w:t>ChHAI</w:t>
      </w:r>
      <w:proofErr w:type="spellEnd"/>
      <w:r w:rsidRPr="00E773DA">
        <w:rPr>
          <w:sz w:val="24"/>
          <w:szCs w:val="24"/>
        </w:rPr>
        <w:t xml:space="preserve"> </w:t>
      </w:r>
      <w:r w:rsidR="00DC4C5D">
        <w:rPr>
          <w:sz w:val="24"/>
          <w:szCs w:val="24"/>
        </w:rPr>
        <w:t>a</w:t>
      </w:r>
      <w:r w:rsidRPr="00E773DA">
        <w:rPr>
          <w:sz w:val="24"/>
          <w:szCs w:val="24"/>
        </w:rPr>
        <w:t>ssay (</w:t>
      </w:r>
      <w:r w:rsidRPr="00DF6A83">
        <w:rPr>
          <w:b/>
          <w:bCs/>
          <w:sz w:val="24"/>
          <w:szCs w:val="24"/>
        </w:rPr>
        <w:t>Figure 2B</w:t>
      </w:r>
      <w:r w:rsidRPr="00E773DA">
        <w:rPr>
          <w:sz w:val="24"/>
          <w:szCs w:val="24"/>
        </w:rPr>
        <w:t xml:space="preserve">, lanes </w:t>
      </w:r>
      <w:r w:rsidR="00361902" w:rsidRPr="00E773DA">
        <w:rPr>
          <w:sz w:val="24"/>
          <w:szCs w:val="24"/>
        </w:rPr>
        <w:t>1</w:t>
      </w:r>
      <w:r w:rsidRPr="00E773DA">
        <w:rPr>
          <w:sz w:val="24"/>
          <w:szCs w:val="24"/>
        </w:rPr>
        <w:t>-3). The addition of A-485 with MS-275 attenuates the increased histone acetylation at H3K18 and H3K27</w:t>
      </w:r>
      <w:r w:rsidR="00B14B1C" w:rsidRPr="00E773DA">
        <w:rPr>
          <w:sz w:val="24"/>
          <w:szCs w:val="24"/>
        </w:rPr>
        <w:t>, but not H3K9</w:t>
      </w:r>
      <w:r w:rsidR="00B63B3F" w:rsidRPr="00E773DA">
        <w:rPr>
          <w:sz w:val="24"/>
          <w:szCs w:val="24"/>
        </w:rPr>
        <w:t xml:space="preserve"> (</w:t>
      </w:r>
      <w:r w:rsidR="00B63B3F" w:rsidRPr="00DF6A83">
        <w:rPr>
          <w:b/>
          <w:bCs/>
          <w:sz w:val="24"/>
          <w:szCs w:val="24"/>
        </w:rPr>
        <w:t>Figure 2B</w:t>
      </w:r>
      <w:r w:rsidR="00B63B3F" w:rsidRPr="00E773DA">
        <w:rPr>
          <w:sz w:val="24"/>
          <w:szCs w:val="24"/>
        </w:rPr>
        <w:t>, lanes 4-6).</w:t>
      </w:r>
      <w:r w:rsidRPr="00E773DA">
        <w:rPr>
          <w:sz w:val="24"/>
          <w:szCs w:val="24"/>
        </w:rPr>
        <w:t xml:space="preserve"> Importantly, H3K9ac is not regulated by p300 in cell culture</w:t>
      </w:r>
      <w:r w:rsidR="00CF20CD" w:rsidRPr="00E773DA">
        <w:rPr>
          <w:sz w:val="24"/>
          <w:szCs w:val="24"/>
          <w:vertAlign w:val="superscript"/>
        </w:rPr>
        <w:fldChar w:fldCharType="begin"/>
      </w:r>
      <w:r w:rsidR="00566354" w:rsidRPr="00E773DA">
        <w:rPr>
          <w:sz w:val="24"/>
          <w:szCs w:val="24"/>
          <w:vertAlign w:val="superscript"/>
        </w:rPr>
        <w:instrText>ADDIN F1000_CSL_CITATION&lt;~#@#~&gt;[{"title":"Time-Resolved Analysis Reveals Rapid Dynamics and Broad Scope of the CBP/p300 Acetylome.","id":"5375089","page":"231-244.e12","type":"article-journal","volume":"174","issue":"1","author":[{"family":"Weinert","given":"Brian T"},{"family":"Narita","given":"Takeo"},{"family":"Satpathy","given":"Shankha"},{"family":"Srinivasan","given":"Balaji"},{"family":"Hansen","given":"Bogi K"},{"family":"Schölz","given":"Christian"},{"family":"Hamilton","given":"William B"},{"family":"Zucconi","given":"Beth E"},{"family":"Wang","given":"Wesley W"},{"family":"Liu","given":"Wenshe R"},{"family":"Brickman","given":"Joshua M"},{"family":"Kesicki","given":"Edward A"},{"family":"Lai","given":"Albert"},{"family":"Bromberg","given":"Kenneth D"},{"family":"Cole","given":"Philip A"},{"family":"Choudhary","given":"Chunaram"}],"issued":{"date-parts":[["2018","6","28"]]},"container-title":"Cell","container-title-short":"Cell","journalAbbreviation":"Cell","DOI":"10.1016/j.cell.2018.04.033","PMID":"29804834","PMCID":"PMC6078418","citation-label":"5375089","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(&lt; 30 min) acetylation turnover, revealing a dynamic balance between acetylation and deacetylation. Quantification of acetylation, mRNA, and protein abundance after CBP/p300 inhibition reveals a kinetically competent network of gene expression that strictly depends on CBP/p300-catalyzed rapid acetylation. Collectively, our in-depth acetylome analyses reveal systems attributes of CBP/p300 targets, and the resource dataset provides a framework for investigating CBP/p300 functions and for understanding the impact of small-molecule inhibitors targeting its catalytic and bromodomain activities.&lt;br&gt;&lt;br&gt;Copyright © 2018 Elsevier Inc. All rights reserved.","CleanAbstract":"The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(Copyright © 2018 Elsevier Inc. All rights reserved."}]</w:instrText>
      </w:r>
      <w:r w:rsidR="00CF20CD" w:rsidRPr="00E773DA">
        <w:rPr>
          <w:sz w:val="24"/>
          <w:szCs w:val="24"/>
          <w:vertAlign w:val="superscript"/>
        </w:rPr>
        <w:fldChar w:fldCharType="separate"/>
      </w:r>
      <w:r w:rsidR="00867582" w:rsidRPr="00E773DA">
        <w:rPr>
          <w:sz w:val="24"/>
          <w:szCs w:val="24"/>
          <w:vertAlign w:val="superscript"/>
        </w:rPr>
        <w:t>2</w:t>
      </w:r>
      <w:r w:rsidR="00CF20CD" w:rsidRPr="00E773DA">
        <w:rPr>
          <w:sz w:val="24"/>
          <w:szCs w:val="24"/>
          <w:vertAlign w:val="superscript"/>
        </w:rPr>
        <w:fldChar w:fldCharType="end"/>
      </w:r>
      <w:r w:rsidRPr="00E773DA">
        <w:rPr>
          <w:sz w:val="24"/>
          <w:szCs w:val="24"/>
        </w:rPr>
        <w:t>, showing the specificity of A-485 in this experiment.</w:t>
      </w:r>
      <w:r w:rsidR="00B14B1C" w:rsidRPr="00E773DA">
        <w:rPr>
          <w:sz w:val="24"/>
          <w:szCs w:val="24"/>
        </w:rPr>
        <w:t xml:space="preserve"> </w:t>
      </w:r>
      <w:r w:rsidR="00C8222E" w:rsidRPr="00E773DA">
        <w:rPr>
          <w:sz w:val="24"/>
          <w:szCs w:val="24"/>
        </w:rPr>
        <w:t>The</w:t>
      </w:r>
      <w:r w:rsidR="00DF6A83">
        <w:rPr>
          <w:sz w:val="24"/>
          <w:szCs w:val="24"/>
        </w:rPr>
        <w:t>se</w:t>
      </w:r>
      <w:r w:rsidR="00C8222E" w:rsidRPr="00E773DA">
        <w:rPr>
          <w:sz w:val="24"/>
          <w:szCs w:val="24"/>
        </w:rPr>
        <w:t xml:space="preserve"> immunoblot results</w:t>
      </w:r>
      <w:r w:rsidR="00DF6A83">
        <w:rPr>
          <w:sz w:val="24"/>
          <w:szCs w:val="24"/>
        </w:rPr>
        <w:t xml:space="preserve"> </w:t>
      </w:r>
      <w:r w:rsidR="00C8222E" w:rsidRPr="00E773DA">
        <w:rPr>
          <w:sz w:val="24"/>
          <w:szCs w:val="24"/>
        </w:rPr>
        <w:t xml:space="preserve">were quantified in </w:t>
      </w:r>
      <w:r w:rsidR="00C8222E" w:rsidRPr="00DF6A83">
        <w:rPr>
          <w:b/>
          <w:bCs/>
          <w:sz w:val="24"/>
          <w:szCs w:val="24"/>
        </w:rPr>
        <w:t>Figure 2C</w:t>
      </w:r>
      <w:r w:rsidR="00B14B1C" w:rsidRPr="00E773DA">
        <w:rPr>
          <w:sz w:val="24"/>
          <w:szCs w:val="24"/>
        </w:rPr>
        <w:t>.</w:t>
      </w:r>
      <w:r w:rsidR="00DF6A83">
        <w:rPr>
          <w:sz w:val="24"/>
          <w:szCs w:val="24"/>
        </w:rPr>
        <w:t xml:space="preserve"> </w:t>
      </w:r>
      <w:r w:rsidR="00B14B1C" w:rsidRPr="00E773DA">
        <w:rPr>
          <w:rFonts w:ascii="Calibri" w:eastAsia="Calibri" w:hAnsi="Calibri" w:cs="Calibri"/>
          <w:sz w:val="24"/>
          <w:szCs w:val="24"/>
        </w:rPr>
        <w:t>Fold changes were calculated by comparing the band intensity of each sample to the band intensity of MS-275 alone (Lane 4) for each acetylation probe. Lanes 1-3 were not quantified because H3K18ac and H3K27ac basal levels were not detected.</w:t>
      </w:r>
    </w:p>
    <w:p w14:paraId="2B7ABB0F" w14:textId="77777777" w:rsidR="00D60609" w:rsidRDefault="00D60609" w:rsidP="003A30BA">
      <w:pPr>
        <w:spacing w:line="240" w:lineRule="auto"/>
        <w:jc w:val="both"/>
        <w:rPr>
          <w:sz w:val="24"/>
          <w:szCs w:val="24"/>
        </w:rPr>
      </w:pPr>
    </w:p>
    <w:p w14:paraId="1B2EAD1E" w14:textId="78CB333E" w:rsidR="003A2A9E" w:rsidRPr="00E773DA" w:rsidRDefault="009F6A22">
      <w:pPr>
        <w:spacing w:line="240" w:lineRule="auto"/>
        <w:jc w:val="both"/>
        <w:rPr>
          <w:rFonts w:ascii="Calibri" w:eastAsia="Calibri" w:hAnsi="Calibri" w:cs="Calibri"/>
          <w:sz w:val="24"/>
          <w:szCs w:val="24"/>
        </w:rPr>
      </w:pPr>
      <w:r w:rsidRPr="00E773DA">
        <w:rPr>
          <w:sz w:val="24"/>
          <w:szCs w:val="24"/>
        </w:rPr>
        <w:t>Chromatin Immunoprecipitation-quantitative Polymerase Chain Reaction (</w:t>
      </w:r>
      <w:proofErr w:type="spellStart"/>
      <w:r w:rsidRPr="00E773DA">
        <w:rPr>
          <w:sz w:val="24"/>
          <w:szCs w:val="24"/>
        </w:rPr>
        <w:t>ChIP</w:t>
      </w:r>
      <w:proofErr w:type="spellEnd"/>
      <w:r w:rsidRPr="00E773DA">
        <w:rPr>
          <w:sz w:val="24"/>
          <w:szCs w:val="24"/>
        </w:rPr>
        <w:t>-qPCR) is a cell culture experiment that investigates DNA-protein interactions at specific regions of the genome.</w:t>
      </w:r>
      <w:r>
        <w:rPr>
          <w:sz w:val="24"/>
          <w:szCs w:val="24"/>
        </w:rPr>
        <w:t xml:space="preserve"> It can be used to investigate the effects of </w:t>
      </w:r>
      <w:proofErr w:type="spellStart"/>
      <w:r>
        <w:rPr>
          <w:sz w:val="24"/>
          <w:szCs w:val="24"/>
        </w:rPr>
        <w:t>HATi</w:t>
      </w:r>
      <w:proofErr w:type="spellEnd"/>
      <w:r>
        <w:rPr>
          <w:sz w:val="24"/>
          <w:szCs w:val="24"/>
        </w:rPr>
        <w:t xml:space="preserve"> at gene regulatory elements that control oncogene expression</w:t>
      </w:r>
      <w:r>
        <w:rPr>
          <w:sz w:val="24"/>
          <w:szCs w:val="24"/>
          <w:vertAlign w:val="superscript"/>
        </w:rPr>
        <w:t>25</w:t>
      </w:r>
      <w:r>
        <w:rPr>
          <w:sz w:val="24"/>
          <w:szCs w:val="24"/>
        </w:rPr>
        <w:t xml:space="preserve">. </w:t>
      </w:r>
      <w:r w:rsidRPr="00DF6A83">
        <w:rPr>
          <w:b/>
          <w:bCs/>
          <w:sz w:val="24"/>
          <w:szCs w:val="24"/>
        </w:rPr>
        <w:t>Figure 3A</w:t>
      </w:r>
      <w:r>
        <w:rPr>
          <w:sz w:val="24"/>
          <w:szCs w:val="24"/>
        </w:rPr>
        <w:t xml:space="preserve"> provides an experimental schematic for the </w:t>
      </w:r>
      <w:proofErr w:type="spellStart"/>
      <w:r>
        <w:rPr>
          <w:sz w:val="24"/>
          <w:szCs w:val="24"/>
        </w:rPr>
        <w:t>ChIP</w:t>
      </w:r>
      <w:proofErr w:type="spellEnd"/>
      <w:r>
        <w:rPr>
          <w:sz w:val="24"/>
          <w:szCs w:val="24"/>
        </w:rPr>
        <w:t xml:space="preserve">-qPCR protocol. </w:t>
      </w:r>
      <w:r w:rsidR="00A26726" w:rsidRPr="00E773DA">
        <w:rPr>
          <w:sz w:val="24"/>
          <w:szCs w:val="24"/>
        </w:rPr>
        <w:t xml:space="preserve">MCF-7 cells treated with 3 </w:t>
      </w:r>
      <w:r w:rsidR="00A26726" w:rsidRPr="00E773DA">
        <w:rPr>
          <w:rFonts w:cstheme="minorHAnsi"/>
          <w:sz w:val="24"/>
          <w:szCs w:val="24"/>
        </w:rPr>
        <w:t>µ</w:t>
      </w:r>
      <w:r w:rsidR="00A26726" w:rsidRPr="00E773DA">
        <w:rPr>
          <w:sz w:val="24"/>
          <w:szCs w:val="24"/>
        </w:rPr>
        <w:t xml:space="preserve">M A-485 for 24 hours were subjected to </w:t>
      </w:r>
      <w:proofErr w:type="spellStart"/>
      <w:r w:rsidR="00A26726" w:rsidRPr="00E773DA">
        <w:rPr>
          <w:sz w:val="24"/>
          <w:szCs w:val="24"/>
        </w:rPr>
        <w:t>ChIP</w:t>
      </w:r>
      <w:proofErr w:type="spellEnd"/>
      <w:r w:rsidR="00A26726" w:rsidRPr="00E773DA">
        <w:rPr>
          <w:sz w:val="24"/>
          <w:szCs w:val="24"/>
        </w:rPr>
        <w:t xml:space="preserve">-qPCR </w:t>
      </w:r>
      <w:r w:rsidR="00F108D4" w:rsidRPr="00E773DA">
        <w:rPr>
          <w:sz w:val="24"/>
          <w:szCs w:val="24"/>
        </w:rPr>
        <w:t>through immunoprecipitation of</w:t>
      </w:r>
      <w:r w:rsidR="0064428C" w:rsidRPr="00E773DA">
        <w:rPr>
          <w:sz w:val="24"/>
          <w:szCs w:val="24"/>
        </w:rPr>
        <w:t xml:space="preserve"> histone-DNA complexes enriched in</w:t>
      </w:r>
      <w:r w:rsidR="00A26726" w:rsidRPr="00E773DA">
        <w:rPr>
          <w:sz w:val="24"/>
          <w:szCs w:val="24"/>
        </w:rPr>
        <w:t xml:space="preserve"> H3K27ac</w:t>
      </w:r>
      <w:r w:rsidR="00F108D4" w:rsidRPr="00E773DA">
        <w:rPr>
          <w:sz w:val="24"/>
          <w:szCs w:val="24"/>
        </w:rPr>
        <w:t xml:space="preserve"> (</w:t>
      </w:r>
      <w:r w:rsidR="00F108D4" w:rsidRPr="00DF6A83">
        <w:rPr>
          <w:b/>
          <w:bCs/>
          <w:sz w:val="24"/>
          <w:szCs w:val="24"/>
        </w:rPr>
        <w:t>Figure 3</w:t>
      </w:r>
      <w:r w:rsidR="00F108D4" w:rsidRPr="00E773DA">
        <w:rPr>
          <w:sz w:val="24"/>
          <w:szCs w:val="24"/>
        </w:rPr>
        <w:t>).</w:t>
      </w:r>
      <w:r w:rsidR="00A26726" w:rsidRPr="00E773DA">
        <w:rPr>
          <w:sz w:val="24"/>
          <w:szCs w:val="24"/>
        </w:rPr>
        <w:t xml:space="preserve"> </w:t>
      </w:r>
      <w:r w:rsidR="00F108D4" w:rsidRPr="00E773DA">
        <w:rPr>
          <w:sz w:val="24"/>
          <w:szCs w:val="24"/>
        </w:rPr>
        <w:t>T</w:t>
      </w:r>
      <w:r w:rsidR="00A26726" w:rsidRPr="00E773DA">
        <w:rPr>
          <w:sz w:val="24"/>
          <w:szCs w:val="24"/>
        </w:rPr>
        <w:t>he purified DNA w</w:t>
      </w:r>
      <w:r w:rsidR="00F108D4" w:rsidRPr="00E773DA">
        <w:rPr>
          <w:sz w:val="24"/>
          <w:szCs w:val="24"/>
        </w:rPr>
        <w:t>as</w:t>
      </w:r>
      <w:r w:rsidR="00A26726" w:rsidRPr="00E773DA">
        <w:rPr>
          <w:sz w:val="24"/>
          <w:szCs w:val="24"/>
        </w:rPr>
        <w:t xml:space="preserve"> analyzed for the Cyclin D1 promoter sequence.</w:t>
      </w:r>
      <w:r w:rsidR="004B3EB8" w:rsidRPr="00E773DA">
        <w:rPr>
          <w:sz w:val="24"/>
          <w:szCs w:val="24"/>
        </w:rPr>
        <w:t xml:space="preserve"> </w:t>
      </w:r>
      <w:proofErr w:type="spellStart"/>
      <w:r w:rsidR="004B3EB8" w:rsidRPr="00E773DA">
        <w:rPr>
          <w:rFonts w:ascii="Calibri" w:eastAsia="Calibri" w:hAnsi="Calibri" w:cs="Calibri"/>
          <w:sz w:val="24"/>
          <w:szCs w:val="24"/>
        </w:rPr>
        <w:t>ChIP</w:t>
      </w:r>
      <w:proofErr w:type="spellEnd"/>
      <w:r w:rsidR="00515DA5">
        <w:rPr>
          <w:rFonts w:ascii="Calibri" w:eastAsia="Calibri" w:hAnsi="Calibri" w:cs="Calibri"/>
          <w:sz w:val="24"/>
          <w:szCs w:val="24"/>
        </w:rPr>
        <w:t>-</w:t>
      </w:r>
      <w:r w:rsidR="00AC2DA9" w:rsidRPr="00E773DA">
        <w:rPr>
          <w:rFonts w:ascii="Calibri" w:eastAsia="Calibri" w:hAnsi="Calibri" w:cs="Calibri"/>
          <w:sz w:val="24"/>
          <w:szCs w:val="24"/>
        </w:rPr>
        <w:t>q</w:t>
      </w:r>
      <w:r w:rsidR="004B3EB8" w:rsidRPr="00E773DA">
        <w:rPr>
          <w:rFonts w:ascii="Calibri" w:eastAsia="Calibri" w:hAnsi="Calibri" w:cs="Calibri"/>
          <w:sz w:val="24"/>
          <w:szCs w:val="24"/>
        </w:rPr>
        <w:t>PCR primers are designed against a specific DNA sequence in the genome</w:t>
      </w:r>
      <w:r w:rsidR="00F108D4" w:rsidRPr="00E773DA">
        <w:rPr>
          <w:rFonts w:ascii="Calibri" w:eastAsia="Calibri" w:hAnsi="Calibri" w:cs="Calibri"/>
          <w:sz w:val="24"/>
          <w:szCs w:val="24"/>
        </w:rPr>
        <w:t xml:space="preserve"> and are used</w:t>
      </w:r>
      <w:r w:rsidR="004B3EB8" w:rsidRPr="00E773DA">
        <w:rPr>
          <w:rFonts w:ascii="Calibri" w:eastAsia="Calibri" w:hAnsi="Calibri" w:cs="Calibri"/>
          <w:sz w:val="24"/>
          <w:szCs w:val="24"/>
        </w:rPr>
        <w:t xml:space="preserve"> to detect the relative amount of precipitated DNA</w:t>
      </w:r>
      <w:r w:rsidR="00F108D4" w:rsidRPr="00E773DA">
        <w:rPr>
          <w:rFonts w:ascii="Calibri" w:eastAsia="Calibri" w:hAnsi="Calibri" w:cs="Calibri"/>
          <w:sz w:val="24"/>
          <w:szCs w:val="24"/>
        </w:rPr>
        <w:t>. The amount of precipitated DNA</w:t>
      </w:r>
      <w:r w:rsidR="004B3EB8" w:rsidRPr="00E773DA">
        <w:rPr>
          <w:rFonts w:ascii="Calibri" w:eastAsia="Calibri" w:hAnsi="Calibri" w:cs="Calibri"/>
          <w:sz w:val="24"/>
          <w:szCs w:val="24"/>
        </w:rPr>
        <w:t xml:space="preserve"> reflects the abundance of the protein of interest at </w:t>
      </w:r>
      <w:r w:rsidR="00784E77">
        <w:rPr>
          <w:rFonts w:ascii="Calibri" w:eastAsia="Calibri" w:hAnsi="Calibri" w:cs="Calibri"/>
          <w:sz w:val="24"/>
          <w:szCs w:val="24"/>
        </w:rPr>
        <w:t>the</w:t>
      </w:r>
      <w:r w:rsidR="00784E77" w:rsidRPr="00E773DA">
        <w:rPr>
          <w:rFonts w:ascii="Calibri" w:eastAsia="Calibri" w:hAnsi="Calibri" w:cs="Calibri"/>
          <w:sz w:val="24"/>
          <w:szCs w:val="24"/>
        </w:rPr>
        <w:t xml:space="preserve"> </w:t>
      </w:r>
      <w:r w:rsidR="004B3EB8" w:rsidRPr="00E773DA">
        <w:rPr>
          <w:rFonts w:ascii="Calibri" w:eastAsia="Calibri" w:hAnsi="Calibri" w:cs="Calibri"/>
          <w:sz w:val="24"/>
          <w:szCs w:val="24"/>
        </w:rPr>
        <w:t>genomic region</w:t>
      </w:r>
      <w:r w:rsidR="00784E77">
        <w:rPr>
          <w:rFonts w:ascii="Calibri" w:eastAsia="Calibri" w:hAnsi="Calibri" w:cs="Calibri"/>
          <w:sz w:val="24"/>
          <w:szCs w:val="24"/>
        </w:rPr>
        <w:t xml:space="preserve"> under investigation</w:t>
      </w:r>
      <w:r w:rsidR="004B3EB8" w:rsidRPr="00E773DA">
        <w:rPr>
          <w:rFonts w:ascii="Calibri" w:eastAsia="Calibri" w:hAnsi="Calibri" w:cs="Calibri"/>
          <w:sz w:val="24"/>
          <w:szCs w:val="24"/>
        </w:rPr>
        <w:t>. Indeed</w:t>
      </w:r>
      <w:r w:rsidR="005946E1" w:rsidRPr="00E773DA">
        <w:rPr>
          <w:rFonts w:ascii="Calibri" w:eastAsia="Calibri" w:hAnsi="Calibri" w:cs="Calibri"/>
          <w:sz w:val="24"/>
          <w:szCs w:val="24"/>
        </w:rPr>
        <w:t>, in the DMSO sample</w:t>
      </w:r>
      <w:r w:rsidR="004B3EB8" w:rsidRPr="00E773DA">
        <w:rPr>
          <w:rFonts w:ascii="Calibri" w:eastAsia="Calibri" w:hAnsi="Calibri" w:cs="Calibri"/>
          <w:sz w:val="24"/>
          <w:szCs w:val="24"/>
        </w:rPr>
        <w:t>, the</w:t>
      </w:r>
      <w:r w:rsidR="005946E1" w:rsidRPr="00E773DA">
        <w:rPr>
          <w:rFonts w:ascii="Calibri" w:eastAsia="Calibri" w:hAnsi="Calibri" w:cs="Calibri"/>
          <w:sz w:val="24"/>
          <w:szCs w:val="24"/>
        </w:rPr>
        <w:t xml:space="preserve"> DNA precipitated by the</w:t>
      </w:r>
      <w:r w:rsidR="004B3EB8" w:rsidRPr="00E773DA">
        <w:rPr>
          <w:rFonts w:ascii="Calibri" w:eastAsia="Calibri" w:hAnsi="Calibri" w:cs="Calibri"/>
          <w:sz w:val="24"/>
          <w:szCs w:val="24"/>
        </w:rPr>
        <w:t xml:space="preserve"> IgG control antibody produces a </w:t>
      </w:r>
      <w:r w:rsidR="005946E1" w:rsidRPr="00E773DA">
        <w:rPr>
          <w:rFonts w:ascii="Calibri" w:eastAsia="Calibri" w:hAnsi="Calibri" w:cs="Calibri"/>
          <w:sz w:val="24"/>
          <w:szCs w:val="24"/>
        </w:rPr>
        <w:t>higher Ct value than the H3K27ac antibody</w:t>
      </w:r>
      <w:r w:rsidR="004B3EB8" w:rsidRPr="00E773DA">
        <w:rPr>
          <w:rFonts w:ascii="Calibri" w:eastAsia="Calibri" w:hAnsi="Calibri" w:cs="Calibri"/>
          <w:sz w:val="24"/>
          <w:szCs w:val="24"/>
        </w:rPr>
        <w:t xml:space="preserve"> in the qPCR reaction</w:t>
      </w:r>
      <w:r w:rsidR="005946E1" w:rsidRPr="00E773DA">
        <w:rPr>
          <w:rFonts w:ascii="Calibri" w:eastAsia="Calibri" w:hAnsi="Calibri" w:cs="Calibri"/>
          <w:sz w:val="24"/>
          <w:szCs w:val="24"/>
        </w:rPr>
        <w:t xml:space="preserve"> for the Cyclin D1 promoter</w:t>
      </w:r>
      <w:r w:rsidR="004B3EB8" w:rsidRPr="00E773DA">
        <w:rPr>
          <w:rFonts w:ascii="Calibri" w:eastAsia="Calibri" w:hAnsi="Calibri" w:cs="Calibri"/>
          <w:sz w:val="24"/>
          <w:szCs w:val="24"/>
        </w:rPr>
        <w:t xml:space="preserve"> (</w:t>
      </w:r>
      <w:r w:rsidR="004B3EB8" w:rsidRPr="00DF6A83">
        <w:rPr>
          <w:rFonts w:ascii="Calibri" w:eastAsia="Calibri" w:hAnsi="Calibri" w:cs="Calibri"/>
          <w:b/>
          <w:bCs/>
          <w:sz w:val="24"/>
          <w:szCs w:val="24"/>
        </w:rPr>
        <w:t>Figure 3B</w:t>
      </w:r>
      <w:r w:rsidR="005946E1" w:rsidRPr="00E773DA">
        <w:rPr>
          <w:rFonts w:ascii="Calibri" w:eastAsia="Calibri" w:hAnsi="Calibri" w:cs="Calibri"/>
          <w:sz w:val="24"/>
          <w:szCs w:val="24"/>
        </w:rPr>
        <w:t xml:space="preserve">). This indicates that the </w:t>
      </w:r>
      <w:r w:rsidR="005946E1" w:rsidRPr="00E773DA">
        <w:rPr>
          <w:rFonts w:ascii="Calibri" w:eastAsia="Calibri" w:hAnsi="Calibri" w:cs="Calibri"/>
          <w:sz w:val="24"/>
          <w:szCs w:val="24"/>
        </w:rPr>
        <w:lastRenderedPageBreak/>
        <w:t>non-specific IgG control precipitated less DNA-protein complexes than the H3K27ac</w:t>
      </w:r>
      <w:r w:rsidR="00F108D4" w:rsidRPr="00E773DA">
        <w:rPr>
          <w:rFonts w:ascii="Calibri" w:eastAsia="Calibri" w:hAnsi="Calibri" w:cs="Calibri"/>
          <w:sz w:val="24"/>
          <w:szCs w:val="24"/>
        </w:rPr>
        <w:t xml:space="preserve"> specific</w:t>
      </w:r>
      <w:r w:rsidR="005946E1" w:rsidRPr="00E773DA">
        <w:rPr>
          <w:rFonts w:ascii="Calibri" w:eastAsia="Calibri" w:hAnsi="Calibri" w:cs="Calibri"/>
          <w:sz w:val="24"/>
          <w:szCs w:val="24"/>
        </w:rPr>
        <w:t xml:space="preserve"> antibody at the Cyclin D1 promoter. This translates to a </w:t>
      </w:r>
      <w:proofErr w:type="gramStart"/>
      <w:r w:rsidR="005946E1" w:rsidRPr="00E773DA">
        <w:rPr>
          <w:rFonts w:ascii="Calibri" w:eastAsia="Calibri" w:hAnsi="Calibri" w:cs="Calibri"/>
          <w:sz w:val="24"/>
          <w:szCs w:val="24"/>
        </w:rPr>
        <w:t>632.73 fold</w:t>
      </w:r>
      <w:proofErr w:type="gramEnd"/>
      <w:r w:rsidR="005946E1" w:rsidRPr="00E773DA">
        <w:rPr>
          <w:rFonts w:ascii="Calibri" w:eastAsia="Calibri" w:hAnsi="Calibri" w:cs="Calibri"/>
          <w:sz w:val="24"/>
          <w:szCs w:val="24"/>
        </w:rPr>
        <w:t xml:space="preserve"> enrichment of H3K27ac over the non-specific IgG control (</w:t>
      </w:r>
      <w:r w:rsidR="005946E1" w:rsidRPr="00DF6A83">
        <w:rPr>
          <w:rFonts w:ascii="Calibri" w:eastAsia="Calibri" w:hAnsi="Calibri" w:cs="Calibri"/>
          <w:b/>
          <w:bCs/>
          <w:sz w:val="24"/>
          <w:szCs w:val="24"/>
        </w:rPr>
        <w:t>Figure 3B</w:t>
      </w:r>
      <w:r w:rsidR="005946E1" w:rsidRPr="00E773DA">
        <w:rPr>
          <w:rFonts w:ascii="Calibri" w:eastAsia="Calibri" w:hAnsi="Calibri" w:cs="Calibri"/>
          <w:sz w:val="24"/>
          <w:szCs w:val="24"/>
        </w:rPr>
        <w:t>).</w:t>
      </w:r>
    </w:p>
    <w:p w14:paraId="61894C7D" w14:textId="77777777" w:rsidR="003A2A9E" w:rsidRPr="00E773DA" w:rsidRDefault="003A2A9E" w:rsidP="003A30BA">
      <w:pPr>
        <w:spacing w:line="240" w:lineRule="auto"/>
        <w:jc w:val="both"/>
        <w:rPr>
          <w:rFonts w:ascii="Calibri" w:eastAsia="Calibri" w:hAnsi="Calibri" w:cs="Calibri"/>
          <w:sz w:val="24"/>
          <w:szCs w:val="24"/>
        </w:rPr>
      </w:pPr>
    </w:p>
    <w:p w14:paraId="63A6D541" w14:textId="3BE28E16" w:rsidR="001F0FC7" w:rsidRPr="00275DA0" w:rsidRDefault="005946E1" w:rsidP="003A30BA">
      <w:pPr>
        <w:spacing w:line="240" w:lineRule="auto"/>
        <w:jc w:val="both"/>
        <w:rPr>
          <w:sz w:val="24"/>
          <w:szCs w:val="24"/>
        </w:rPr>
      </w:pPr>
      <w:r w:rsidRPr="00E773DA">
        <w:rPr>
          <w:rFonts w:ascii="Calibri" w:eastAsia="Calibri" w:hAnsi="Calibri" w:cs="Calibri"/>
          <w:sz w:val="24"/>
          <w:szCs w:val="24"/>
        </w:rPr>
        <w:t>This</w:t>
      </w:r>
      <w:r w:rsidR="00144BBE" w:rsidRPr="00E773DA">
        <w:rPr>
          <w:rFonts w:ascii="Calibri" w:eastAsia="Calibri" w:hAnsi="Calibri" w:cs="Calibri"/>
          <w:sz w:val="24"/>
          <w:szCs w:val="24"/>
        </w:rPr>
        <w:t xml:space="preserve"> fold</w:t>
      </w:r>
      <w:r w:rsidRPr="00E773DA">
        <w:rPr>
          <w:rFonts w:ascii="Calibri" w:eastAsia="Calibri" w:hAnsi="Calibri" w:cs="Calibri"/>
          <w:sz w:val="24"/>
          <w:szCs w:val="24"/>
        </w:rPr>
        <w:t xml:space="preserve"> enrichment provides evidence that the H3K27ac</w:t>
      </w:r>
      <w:r w:rsidR="00F108D4" w:rsidRPr="00E773DA">
        <w:rPr>
          <w:rFonts w:ascii="Calibri" w:eastAsia="Calibri" w:hAnsi="Calibri" w:cs="Calibri"/>
          <w:sz w:val="24"/>
          <w:szCs w:val="24"/>
        </w:rPr>
        <w:t xml:space="preserve"> specific</w:t>
      </w:r>
      <w:r w:rsidRPr="00E773DA">
        <w:rPr>
          <w:rFonts w:ascii="Calibri" w:eastAsia="Calibri" w:hAnsi="Calibri" w:cs="Calibri"/>
          <w:sz w:val="24"/>
          <w:szCs w:val="24"/>
        </w:rPr>
        <w:t xml:space="preserve"> antibody successfully </w:t>
      </w:r>
      <w:r w:rsidR="001C3316" w:rsidRPr="00E773DA">
        <w:rPr>
          <w:sz w:val="24"/>
          <w:szCs w:val="24"/>
        </w:rPr>
        <w:t>immunoprecipitated</w:t>
      </w:r>
      <w:r w:rsidRPr="00E773DA">
        <w:rPr>
          <w:rFonts w:ascii="Calibri" w:eastAsia="Calibri" w:hAnsi="Calibri" w:cs="Calibri"/>
          <w:sz w:val="24"/>
          <w:szCs w:val="24"/>
        </w:rPr>
        <w:t xml:space="preserve"> acetylated histones and that H3K27ac is enriched at the Cyclin D1 promoter. After validating the quality of the H3K27ac antibody, a comparison can be made between the DMSO and A-485 treated groups. </w:t>
      </w:r>
      <w:r w:rsidR="00F0487C" w:rsidRPr="00E773DA">
        <w:rPr>
          <w:rFonts w:ascii="Calibri" w:eastAsia="Calibri" w:hAnsi="Calibri" w:cs="Calibri"/>
          <w:sz w:val="24"/>
          <w:szCs w:val="24"/>
        </w:rPr>
        <w:t xml:space="preserve">As shown in </w:t>
      </w:r>
      <w:r w:rsidR="00F0487C" w:rsidRPr="00DF6A83">
        <w:rPr>
          <w:rFonts w:ascii="Calibri" w:eastAsia="Calibri" w:hAnsi="Calibri" w:cs="Calibri"/>
          <w:b/>
          <w:bCs/>
          <w:sz w:val="24"/>
          <w:szCs w:val="24"/>
        </w:rPr>
        <w:t>Figure 3C</w:t>
      </w:r>
      <w:r w:rsidR="00F0487C" w:rsidRPr="00E773DA">
        <w:rPr>
          <w:rFonts w:ascii="Calibri" w:eastAsia="Calibri" w:hAnsi="Calibri" w:cs="Calibri"/>
          <w:sz w:val="24"/>
          <w:szCs w:val="24"/>
        </w:rPr>
        <w:t xml:space="preserve">, </w:t>
      </w:r>
      <w:r w:rsidR="00A26726" w:rsidRPr="00E773DA">
        <w:rPr>
          <w:sz w:val="24"/>
          <w:szCs w:val="24"/>
        </w:rPr>
        <w:t xml:space="preserve">A-485 reduces H3K27ac enrichment at the Cyclin D1 promoter versus the DMSO control </w:t>
      </w:r>
      <w:r w:rsidR="003A4491" w:rsidRPr="00E773DA">
        <w:rPr>
          <w:sz w:val="24"/>
          <w:szCs w:val="24"/>
        </w:rPr>
        <w:t>using the %I</w:t>
      </w:r>
      <w:r w:rsidR="004B049E" w:rsidRPr="00E773DA">
        <w:rPr>
          <w:sz w:val="24"/>
          <w:szCs w:val="24"/>
        </w:rPr>
        <w:t>nput method</w:t>
      </w:r>
      <w:r w:rsidR="00493612" w:rsidRPr="00E773DA">
        <w:rPr>
          <w:sz w:val="24"/>
          <w:szCs w:val="24"/>
        </w:rPr>
        <w:t xml:space="preserve"> (representative result of n=2)</w:t>
      </w:r>
      <w:r w:rsidR="00A26726" w:rsidRPr="00E773DA">
        <w:rPr>
          <w:sz w:val="24"/>
          <w:szCs w:val="24"/>
        </w:rPr>
        <w:t>.</w:t>
      </w:r>
      <w:r w:rsidR="001F0FC7" w:rsidRPr="00E773DA">
        <w:rPr>
          <w:sz w:val="24"/>
          <w:szCs w:val="24"/>
        </w:rPr>
        <w:t xml:space="preserve"> </w:t>
      </w:r>
      <w:r w:rsidR="00275DA0">
        <w:rPr>
          <w:sz w:val="24"/>
          <w:szCs w:val="24"/>
        </w:rPr>
        <w:t>Importantly, A-485 is known to significantly reduce H3K27ac in cell culture</w:t>
      </w:r>
      <w:r w:rsidR="00275DA0">
        <w:rPr>
          <w:sz w:val="24"/>
          <w:szCs w:val="24"/>
          <w:vertAlign w:val="superscript"/>
        </w:rPr>
        <w:t>2,4</w:t>
      </w:r>
      <w:r w:rsidR="00275DA0">
        <w:rPr>
          <w:sz w:val="24"/>
          <w:szCs w:val="24"/>
        </w:rPr>
        <w:t>.</w:t>
      </w:r>
    </w:p>
    <w:p w14:paraId="432BF8B7" w14:textId="77777777" w:rsidR="009F2EFC" w:rsidRPr="00E773DA" w:rsidRDefault="009F2EFC" w:rsidP="003A30BA">
      <w:pPr>
        <w:spacing w:line="240" w:lineRule="auto"/>
        <w:jc w:val="both"/>
        <w:rPr>
          <w:sz w:val="24"/>
          <w:szCs w:val="24"/>
        </w:rPr>
      </w:pPr>
    </w:p>
    <w:p w14:paraId="76F2FE04" w14:textId="49E23073" w:rsidR="00B423A4" w:rsidRDefault="009F2EFC" w:rsidP="00B423A4">
      <w:pPr>
        <w:spacing w:line="240" w:lineRule="auto"/>
        <w:jc w:val="both"/>
        <w:rPr>
          <w:rFonts w:ascii="Calibri" w:eastAsia="Calibri" w:hAnsi="Calibri" w:cs="Calibri"/>
          <w:sz w:val="24"/>
          <w:szCs w:val="24"/>
        </w:rPr>
      </w:pPr>
      <w:proofErr w:type="spellStart"/>
      <w:r w:rsidRPr="00E773DA">
        <w:rPr>
          <w:sz w:val="24"/>
          <w:szCs w:val="24"/>
        </w:rPr>
        <w:t>ChIP</w:t>
      </w:r>
      <w:proofErr w:type="spellEnd"/>
      <w:r w:rsidRPr="00E773DA">
        <w:rPr>
          <w:sz w:val="24"/>
          <w:szCs w:val="24"/>
        </w:rPr>
        <w:t>-qPCR raw %Input values can be highly variable between</w:t>
      </w:r>
      <w:r w:rsidR="00784E77">
        <w:rPr>
          <w:sz w:val="24"/>
          <w:szCs w:val="24"/>
        </w:rPr>
        <w:t xml:space="preserve"> independent</w:t>
      </w:r>
      <w:r w:rsidRPr="00E773DA">
        <w:rPr>
          <w:sz w:val="24"/>
          <w:szCs w:val="24"/>
        </w:rPr>
        <w:t xml:space="preserve"> biological replicates</w:t>
      </w:r>
      <w:r w:rsidR="00493612" w:rsidRPr="00E773DA">
        <w:rPr>
          <w:sz w:val="24"/>
          <w:szCs w:val="24"/>
        </w:rPr>
        <w:t>, despite the experimental trend being reproducible. Therefore, it may be useful to present the data as a normalized percent of DMSO control to show the reproducible ratio between control and drug treatment</w:t>
      </w:r>
      <w:r w:rsidR="00440792" w:rsidRPr="00E773DA">
        <w:rPr>
          <w:sz w:val="24"/>
          <w:szCs w:val="24"/>
        </w:rPr>
        <w:fldChar w:fldCharType="begin"/>
      </w:r>
      <w:r w:rsidR="00566354" w:rsidRPr="00E773DA">
        <w:rPr>
          <w:sz w:val="24"/>
          <w:szCs w:val="24"/>
        </w:rPr>
        <w:instrText>ADDIN F1000_CSL_CITATION&lt;~#@#~&gt;[{"title":"Enhancer Activity Requires CBP/P300 Bromodomain-Dependent Histone H3K27 Acetylation.","id":"5664484","page":"1722-1729","type":"article-journal","volume":"24","issue":"7","author":[{"family":"Raisner","given":"Ryan"},{"family":"Kharbanda","given":"Samir"},{"family":"Jin","given":"Lingyan"},{"family":"Jeng","given":"Edwin"},{"family":"Chan","given":"Emily"},{"family":"Merchant","given":"Mark"},{"family":"Haverty","given":"Peter M"},{"family":"Bainer","given":"Russell"},{"family":"Cheung","given":"Tommy"},{"family":"Arnott","given":"David"},{"family":"Flynn","given":"E Megan"},{"family":"Romero","given":"F Anthony"},{"family":"Magnuson","given":"Steven"},{"family":"Gascoigne","given":"Karen E"}],"issued":{"date-parts":[["2018","8","14"]]},"container-title":"Cell reports","container-title-short":"Cell Rep.","journalAbbreviation":"Cell Rep.","DOI":"10.1016/j.celrep.2018.07.041","PMID":"30110629","citation-label":"5664484","Abstract":"Acetylation of histone H3 at lysine 27 is a well-defined marker of enhancer activity. However, the functional impact of this modification at enhancers is poorly understood. Here, we use a chemical genetics approach to acutely block the function of the cAMP response element binding protein (CREB) binding protein (CBP)/P300 bromodomain in models of hematological malignancies and describe a consequent loss of H3K27Ac specifically from enhancers, despite the continued presence of CBP/P300 at chromatin. Using this approach to dissect the role of H3K27Ac at enhancers, we identify a critical role for this modification in the production of enhancer RNAs and transcription of enhancer-regulated gene networks.&lt;br&gt;&lt;br&gt;Copyright © 2018 The Author(s). Published by Elsevier Inc. All rights reserved.","CleanAbstract":"Acetylation of histone H3 at lysine 27 is a well-defined marker of enhancer activity. However, the functional impact of this modification at enhancers is poorly understood. Here, we use a chemical genetics approach to acutely block the function of the cAMP response element binding protein (CREB) binding protein (CBP)/P300 bromodomain in models of hematological malignancies and describe a consequent loss of H3K27Ac specifically from enhancers, despite the continued presence of CBP/P300 at chromatin. Using this approach to dissect the role of H3K27Ac at enhancers, we identify a critical role for this modification in the production of enhancer RNAs and transcription of enhancer-regulated gene networks.Copyright © 2018 The Author(s). Published by Elsevier Inc. All rights reserved."}]</w:instrText>
      </w:r>
      <w:r w:rsidR="00440792" w:rsidRPr="00E773DA">
        <w:rPr>
          <w:sz w:val="24"/>
          <w:szCs w:val="24"/>
        </w:rPr>
        <w:fldChar w:fldCharType="separate"/>
      </w:r>
      <w:r w:rsidR="00867582" w:rsidRPr="00E773DA">
        <w:rPr>
          <w:sz w:val="24"/>
          <w:szCs w:val="24"/>
          <w:vertAlign w:val="superscript"/>
        </w:rPr>
        <w:t>10</w:t>
      </w:r>
      <w:r w:rsidR="00440792" w:rsidRPr="00E773DA">
        <w:rPr>
          <w:sz w:val="24"/>
          <w:szCs w:val="24"/>
        </w:rPr>
        <w:fldChar w:fldCharType="end"/>
      </w:r>
      <w:r w:rsidR="00493612" w:rsidRPr="00E773DA">
        <w:rPr>
          <w:sz w:val="24"/>
          <w:szCs w:val="24"/>
        </w:rPr>
        <w:t xml:space="preserve">. For example, in </w:t>
      </w:r>
      <w:r w:rsidR="00493612" w:rsidRPr="00DF6A83">
        <w:rPr>
          <w:b/>
          <w:bCs/>
          <w:sz w:val="24"/>
          <w:szCs w:val="24"/>
        </w:rPr>
        <w:t>Figure 3D</w:t>
      </w:r>
      <w:r w:rsidR="00493612" w:rsidRPr="00E773DA">
        <w:rPr>
          <w:sz w:val="24"/>
          <w:szCs w:val="24"/>
        </w:rPr>
        <w:t xml:space="preserve">, A-485 significantly downregulates H3K27ac occupancy at the Cyclin D1 promoter (n=2). </w:t>
      </w:r>
      <w:r w:rsidR="00B423A4" w:rsidRPr="00E773DA">
        <w:rPr>
          <w:rFonts w:ascii="Calibri" w:eastAsia="Calibri" w:hAnsi="Calibri" w:cs="Calibri"/>
          <w:sz w:val="24"/>
          <w:szCs w:val="24"/>
        </w:rPr>
        <w:t>Statistical analysis was based on the Student’s t-test (*P &lt; 0.05).</w:t>
      </w:r>
    </w:p>
    <w:p w14:paraId="735DB1EB" w14:textId="77777777" w:rsidR="00A26726" w:rsidRPr="00E773DA" w:rsidRDefault="00A26726" w:rsidP="003A30BA">
      <w:pPr>
        <w:spacing w:line="240" w:lineRule="auto"/>
        <w:jc w:val="both"/>
        <w:rPr>
          <w:rFonts w:ascii="Calibri" w:eastAsia="Calibri" w:hAnsi="Calibri" w:cs="Calibri"/>
          <w:sz w:val="24"/>
          <w:szCs w:val="24"/>
        </w:rPr>
      </w:pPr>
    </w:p>
    <w:p w14:paraId="76996A79" w14:textId="144E14B8" w:rsidR="00A26726" w:rsidRPr="00E773DA" w:rsidRDefault="00E909C8" w:rsidP="003A30BA">
      <w:pPr>
        <w:spacing w:line="240" w:lineRule="auto"/>
        <w:jc w:val="both"/>
        <w:rPr>
          <w:rFonts w:eastAsia="Calibri" w:cs="Calibri"/>
          <w:b/>
          <w:sz w:val="24"/>
          <w:szCs w:val="24"/>
        </w:rPr>
      </w:pPr>
      <w:r w:rsidRPr="00E773DA">
        <w:rPr>
          <w:rFonts w:eastAsia="Calibri" w:cs="Calibri"/>
          <w:b/>
          <w:sz w:val="24"/>
          <w:szCs w:val="24"/>
        </w:rPr>
        <w:t>FIGURE AND TABLE LEGENDS:</w:t>
      </w:r>
    </w:p>
    <w:p w14:paraId="0CF8B496" w14:textId="77777777" w:rsidR="00F5320C" w:rsidRPr="00E773DA" w:rsidRDefault="00F5320C" w:rsidP="003A30BA">
      <w:pPr>
        <w:spacing w:line="240" w:lineRule="auto"/>
        <w:jc w:val="both"/>
        <w:rPr>
          <w:rFonts w:ascii="Calibri" w:eastAsia="Calibri" w:hAnsi="Calibri" w:cs="Calibri"/>
          <w:b/>
          <w:sz w:val="24"/>
          <w:szCs w:val="24"/>
        </w:rPr>
      </w:pPr>
    </w:p>
    <w:p w14:paraId="39C5341E" w14:textId="788FDE1B" w:rsidR="00C15683" w:rsidRPr="00E773DA" w:rsidRDefault="00C15683" w:rsidP="003A30BA">
      <w:pPr>
        <w:spacing w:line="240" w:lineRule="auto"/>
        <w:jc w:val="both"/>
        <w:rPr>
          <w:rFonts w:ascii="Calibri" w:eastAsia="Calibri" w:hAnsi="Calibri" w:cs="Calibri"/>
          <w:sz w:val="24"/>
          <w:szCs w:val="24"/>
        </w:rPr>
      </w:pPr>
      <w:r w:rsidRPr="00E773DA">
        <w:rPr>
          <w:rFonts w:ascii="Calibri" w:eastAsia="Calibri" w:hAnsi="Calibri" w:cs="Calibri"/>
          <w:b/>
          <w:bCs/>
          <w:sz w:val="24"/>
          <w:szCs w:val="24"/>
        </w:rPr>
        <w:t>Figure 1</w:t>
      </w:r>
      <w:r w:rsidR="00DF6A83">
        <w:rPr>
          <w:rFonts w:ascii="Calibri" w:eastAsia="Calibri" w:hAnsi="Calibri" w:cs="Calibri"/>
          <w:b/>
          <w:bCs/>
          <w:sz w:val="24"/>
          <w:szCs w:val="24"/>
        </w:rPr>
        <w:t>:</w:t>
      </w:r>
      <w:r w:rsidRPr="00E773DA">
        <w:rPr>
          <w:rFonts w:ascii="Calibri" w:eastAsia="Calibri" w:hAnsi="Calibri" w:cs="Calibri"/>
          <w:b/>
          <w:bCs/>
          <w:sz w:val="24"/>
          <w:szCs w:val="24"/>
        </w:rPr>
        <w:t xml:space="preserve"> </w:t>
      </w:r>
      <w:proofErr w:type="spellStart"/>
      <w:r w:rsidR="005F1D8E" w:rsidRPr="00E773DA">
        <w:rPr>
          <w:rFonts w:ascii="Calibri" w:eastAsia="Calibri" w:hAnsi="Calibri" w:cs="Calibri"/>
          <w:b/>
          <w:bCs/>
          <w:sz w:val="24"/>
          <w:szCs w:val="24"/>
        </w:rPr>
        <w:t>A</w:t>
      </w:r>
      <w:r w:rsidRPr="00E773DA">
        <w:rPr>
          <w:rFonts w:ascii="Calibri" w:eastAsia="Calibri" w:hAnsi="Calibri" w:cs="Calibri"/>
          <w:b/>
          <w:bCs/>
          <w:sz w:val="24"/>
          <w:szCs w:val="24"/>
        </w:rPr>
        <w:t>nacardic</w:t>
      </w:r>
      <w:proofErr w:type="spellEnd"/>
      <w:r w:rsidRPr="00E773DA">
        <w:rPr>
          <w:rFonts w:ascii="Calibri" w:eastAsia="Calibri" w:hAnsi="Calibri" w:cs="Calibri"/>
          <w:b/>
          <w:bCs/>
          <w:sz w:val="24"/>
          <w:szCs w:val="24"/>
        </w:rPr>
        <w:t xml:space="preserve"> </w:t>
      </w:r>
      <w:r w:rsidR="005F1D8E" w:rsidRPr="00E773DA">
        <w:rPr>
          <w:rFonts w:ascii="Calibri" w:eastAsia="Calibri" w:hAnsi="Calibri" w:cs="Calibri"/>
          <w:b/>
          <w:bCs/>
          <w:sz w:val="24"/>
          <w:szCs w:val="24"/>
        </w:rPr>
        <w:t>a</w:t>
      </w:r>
      <w:r w:rsidRPr="00E773DA">
        <w:rPr>
          <w:rFonts w:ascii="Calibri" w:eastAsia="Calibri" w:hAnsi="Calibri" w:cs="Calibri"/>
          <w:b/>
          <w:bCs/>
          <w:sz w:val="24"/>
          <w:szCs w:val="24"/>
        </w:rPr>
        <w:t xml:space="preserve">cid </w:t>
      </w:r>
      <w:r w:rsidR="005F1D8E" w:rsidRPr="00E773DA">
        <w:rPr>
          <w:rFonts w:ascii="Calibri" w:eastAsia="Calibri" w:hAnsi="Calibri" w:cs="Calibri"/>
          <w:b/>
          <w:bCs/>
          <w:sz w:val="24"/>
          <w:szCs w:val="24"/>
        </w:rPr>
        <w:t>i</w:t>
      </w:r>
      <w:r w:rsidRPr="00E773DA">
        <w:rPr>
          <w:rFonts w:ascii="Calibri" w:eastAsia="Calibri" w:hAnsi="Calibri" w:cs="Calibri"/>
          <w:b/>
          <w:bCs/>
          <w:sz w:val="24"/>
          <w:szCs w:val="24"/>
        </w:rPr>
        <w:t xml:space="preserve">nhibits p300 </w:t>
      </w:r>
      <w:r w:rsidR="005F1D8E" w:rsidRPr="00E773DA">
        <w:rPr>
          <w:rFonts w:ascii="Calibri" w:eastAsia="Calibri" w:hAnsi="Calibri" w:cs="Calibri"/>
          <w:b/>
          <w:bCs/>
          <w:sz w:val="24"/>
          <w:szCs w:val="24"/>
        </w:rPr>
        <w:t>e</w:t>
      </w:r>
      <w:r w:rsidRPr="00E773DA">
        <w:rPr>
          <w:rFonts w:ascii="Calibri" w:eastAsia="Calibri" w:hAnsi="Calibri" w:cs="Calibri"/>
          <w:b/>
          <w:bCs/>
          <w:sz w:val="24"/>
          <w:szCs w:val="24"/>
        </w:rPr>
        <w:t xml:space="preserve">nzymatic </w:t>
      </w:r>
      <w:r w:rsidR="005F1D8E" w:rsidRPr="00E773DA">
        <w:rPr>
          <w:rFonts w:ascii="Calibri" w:eastAsia="Calibri" w:hAnsi="Calibri" w:cs="Calibri"/>
          <w:b/>
          <w:bCs/>
          <w:sz w:val="24"/>
          <w:szCs w:val="24"/>
        </w:rPr>
        <w:t>a</w:t>
      </w:r>
      <w:r w:rsidRPr="00E773DA">
        <w:rPr>
          <w:rFonts w:ascii="Calibri" w:eastAsia="Calibri" w:hAnsi="Calibri" w:cs="Calibri"/>
          <w:b/>
          <w:bCs/>
          <w:sz w:val="24"/>
          <w:szCs w:val="24"/>
        </w:rPr>
        <w:t xml:space="preserve">ctivity in a HAT </w:t>
      </w:r>
      <w:r w:rsidR="005F1D8E" w:rsidRPr="00E773DA">
        <w:rPr>
          <w:rFonts w:ascii="Calibri" w:eastAsia="Calibri" w:hAnsi="Calibri" w:cs="Calibri"/>
          <w:b/>
          <w:bCs/>
          <w:sz w:val="24"/>
          <w:szCs w:val="24"/>
        </w:rPr>
        <w:t>a</w:t>
      </w:r>
      <w:r w:rsidRPr="00E773DA">
        <w:rPr>
          <w:rFonts w:ascii="Calibri" w:eastAsia="Calibri" w:hAnsi="Calibri" w:cs="Calibri"/>
          <w:b/>
          <w:bCs/>
          <w:sz w:val="24"/>
          <w:szCs w:val="24"/>
        </w:rPr>
        <w:t xml:space="preserve">ssay. </w:t>
      </w:r>
      <w:r w:rsidRPr="00E773DA">
        <w:rPr>
          <w:rFonts w:ascii="Calibri" w:eastAsia="Calibri" w:hAnsi="Calibri" w:cs="Calibri"/>
          <w:sz w:val="24"/>
          <w:szCs w:val="24"/>
        </w:rPr>
        <w:t>(</w:t>
      </w:r>
      <w:r w:rsidRPr="00DF6A83">
        <w:rPr>
          <w:rFonts w:ascii="Calibri" w:eastAsia="Calibri" w:hAnsi="Calibri" w:cs="Calibri"/>
          <w:b/>
          <w:bCs/>
          <w:sz w:val="24"/>
          <w:szCs w:val="24"/>
        </w:rPr>
        <w:t>A</w:t>
      </w:r>
      <w:r w:rsidRPr="00E773DA">
        <w:rPr>
          <w:rFonts w:ascii="Calibri" w:eastAsia="Calibri" w:hAnsi="Calibri" w:cs="Calibri"/>
          <w:sz w:val="24"/>
          <w:szCs w:val="24"/>
        </w:rPr>
        <w:t>) A schematic diagram of the HAT assay, depicting the enzymatic reaction. (</w:t>
      </w:r>
      <w:r w:rsidRPr="00DF6A83">
        <w:rPr>
          <w:rFonts w:ascii="Calibri" w:eastAsia="Calibri" w:hAnsi="Calibri" w:cs="Calibri"/>
          <w:b/>
          <w:bCs/>
          <w:sz w:val="24"/>
          <w:szCs w:val="24"/>
        </w:rPr>
        <w:t>B</w:t>
      </w:r>
      <w:r w:rsidRPr="00E773DA">
        <w:rPr>
          <w:rFonts w:ascii="Calibri" w:eastAsia="Calibri" w:hAnsi="Calibri" w:cs="Calibri"/>
          <w:sz w:val="24"/>
          <w:szCs w:val="24"/>
        </w:rPr>
        <w:t xml:space="preserve">) </w:t>
      </w:r>
      <w:proofErr w:type="spellStart"/>
      <w:r w:rsidRPr="00E773DA">
        <w:rPr>
          <w:rFonts w:ascii="Calibri" w:eastAsia="Calibri" w:hAnsi="Calibri" w:cs="Calibri"/>
          <w:sz w:val="24"/>
          <w:szCs w:val="24"/>
        </w:rPr>
        <w:t>Anacardic</w:t>
      </w:r>
      <w:proofErr w:type="spellEnd"/>
      <w:r w:rsidR="00C53AF9" w:rsidRPr="00E773DA">
        <w:rPr>
          <w:rFonts w:ascii="Calibri" w:eastAsia="Calibri" w:hAnsi="Calibri" w:cs="Calibri"/>
          <w:sz w:val="24"/>
          <w:szCs w:val="24"/>
        </w:rPr>
        <w:t xml:space="preserve"> a</w:t>
      </w:r>
      <w:r w:rsidRPr="00E773DA">
        <w:rPr>
          <w:rFonts w:ascii="Calibri" w:eastAsia="Calibri" w:hAnsi="Calibri" w:cs="Calibri"/>
          <w:sz w:val="24"/>
          <w:szCs w:val="24"/>
        </w:rPr>
        <w:t>cid potently inhibit</w:t>
      </w:r>
      <w:r w:rsidR="00DF6A83">
        <w:rPr>
          <w:rFonts w:ascii="Calibri" w:eastAsia="Calibri" w:hAnsi="Calibri" w:cs="Calibri"/>
          <w:sz w:val="24"/>
          <w:szCs w:val="24"/>
        </w:rPr>
        <w:t>ed</w:t>
      </w:r>
      <w:r w:rsidRPr="00E773DA">
        <w:rPr>
          <w:rFonts w:ascii="Calibri" w:eastAsia="Calibri" w:hAnsi="Calibri" w:cs="Calibri"/>
          <w:sz w:val="24"/>
          <w:szCs w:val="24"/>
        </w:rPr>
        <w:t xml:space="preserve"> p300 enzymatic activity and downregulate</w:t>
      </w:r>
      <w:r w:rsidR="00DF6A83">
        <w:rPr>
          <w:rFonts w:ascii="Calibri" w:eastAsia="Calibri" w:hAnsi="Calibri" w:cs="Calibri"/>
          <w:sz w:val="24"/>
          <w:szCs w:val="24"/>
        </w:rPr>
        <w:t>d</w:t>
      </w:r>
      <w:r w:rsidRPr="00E773DA">
        <w:rPr>
          <w:rFonts w:ascii="Calibri" w:eastAsia="Calibri" w:hAnsi="Calibri" w:cs="Calibri"/>
          <w:sz w:val="24"/>
          <w:szCs w:val="24"/>
        </w:rPr>
        <w:t xml:space="preserve"> histone acetylation at H3K18 and H3K9 at 100 </w:t>
      </w:r>
      <w:r w:rsidRPr="00E773DA">
        <w:rPr>
          <w:rFonts w:ascii="Calibri" w:eastAsia="Calibri" w:hAnsi="Calibri" w:cs="Calibri"/>
          <w:sz w:val="24"/>
          <w:szCs w:val="24"/>
          <w:lang w:val="el-GR"/>
        </w:rPr>
        <w:t>μ</w:t>
      </w:r>
      <w:r w:rsidRPr="00E773DA">
        <w:rPr>
          <w:rFonts w:ascii="Calibri" w:eastAsia="Calibri" w:hAnsi="Calibri" w:cs="Calibri"/>
          <w:sz w:val="24"/>
          <w:szCs w:val="24"/>
        </w:rPr>
        <w:t>M (lane 5) versus the DMSO control treatment (lane 1). Lane 6 lacks Acetyl-CoA in the reaction and serve</w:t>
      </w:r>
      <w:r w:rsidR="00DF6A83">
        <w:rPr>
          <w:rFonts w:ascii="Calibri" w:eastAsia="Calibri" w:hAnsi="Calibri" w:cs="Calibri"/>
          <w:sz w:val="24"/>
          <w:szCs w:val="24"/>
        </w:rPr>
        <w:t>d</w:t>
      </w:r>
      <w:r w:rsidRPr="00E773DA">
        <w:rPr>
          <w:rFonts w:ascii="Calibri" w:eastAsia="Calibri" w:hAnsi="Calibri" w:cs="Calibri"/>
          <w:sz w:val="24"/>
          <w:szCs w:val="24"/>
        </w:rPr>
        <w:t xml:space="preserve"> as a negative control for histone acetylation. </w:t>
      </w:r>
      <w:r w:rsidR="008C1625" w:rsidRPr="00E773DA">
        <w:rPr>
          <w:rFonts w:ascii="Calibri" w:eastAsia="Calibri" w:hAnsi="Calibri" w:cs="Calibri"/>
          <w:sz w:val="24"/>
          <w:szCs w:val="24"/>
        </w:rPr>
        <w:t>(</w:t>
      </w:r>
      <w:r w:rsidR="008C1625" w:rsidRPr="00DF6A83">
        <w:rPr>
          <w:rFonts w:ascii="Calibri" w:eastAsia="Calibri" w:hAnsi="Calibri" w:cs="Calibri"/>
          <w:b/>
          <w:bCs/>
          <w:sz w:val="24"/>
          <w:szCs w:val="24"/>
        </w:rPr>
        <w:t>C</w:t>
      </w:r>
      <w:r w:rsidR="008C1625" w:rsidRPr="00E773DA">
        <w:rPr>
          <w:rFonts w:ascii="Calibri" w:eastAsia="Calibri" w:hAnsi="Calibri" w:cs="Calibri"/>
          <w:sz w:val="24"/>
          <w:szCs w:val="24"/>
        </w:rPr>
        <w:t xml:space="preserve">) The immunoblot results in (B) were quantified. </w:t>
      </w:r>
      <w:r w:rsidR="00417522" w:rsidRPr="00E773DA">
        <w:rPr>
          <w:rFonts w:ascii="Calibri" w:eastAsia="Calibri" w:hAnsi="Calibri" w:cs="Calibri"/>
          <w:sz w:val="24"/>
          <w:szCs w:val="24"/>
        </w:rPr>
        <w:t>Fold changes were calculated by comparing the band intensity of each sample to the band intensity of the DMSO control for each acetylation probe.</w:t>
      </w:r>
    </w:p>
    <w:p w14:paraId="4013CF1D" w14:textId="77777777" w:rsidR="00C15683" w:rsidRPr="00E773DA" w:rsidRDefault="00C15683" w:rsidP="003A30BA">
      <w:pPr>
        <w:spacing w:line="240" w:lineRule="auto"/>
        <w:jc w:val="both"/>
        <w:rPr>
          <w:rFonts w:ascii="Calibri" w:eastAsia="Calibri" w:hAnsi="Calibri" w:cs="Calibri"/>
          <w:sz w:val="24"/>
          <w:szCs w:val="24"/>
        </w:rPr>
      </w:pPr>
    </w:p>
    <w:p w14:paraId="3D558957" w14:textId="07B4B26D" w:rsidR="00417522" w:rsidRPr="00E773DA" w:rsidRDefault="00C15683" w:rsidP="003A30BA">
      <w:pPr>
        <w:spacing w:line="240" w:lineRule="auto"/>
        <w:jc w:val="both"/>
        <w:rPr>
          <w:rFonts w:ascii="Calibri" w:eastAsia="Calibri" w:hAnsi="Calibri" w:cs="Calibri"/>
          <w:sz w:val="24"/>
          <w:szCs w:val="24"/>
        </w:rPr>
      </w:pPr>
      <w:r w:rsidRPr="00E773DA">
        <w:rPr>
          <w:rFonts w:ascii="Calibri" w:eastAsia="Calibri" w:hAnsi="Calibri" w:cs="Calibri"/>
          <w:b/>
          <w:bCs/>
          <w:sz w:val="24"/>
          <w:szCs w:val="24"/>
        </w:rPr>
        <w:t>Figure 2</w:t>
      </w:r>
      <w:r w:rsidR="00DF6A83">
        <w:rPr>
          <w:rFonts w:ascii="Calibri" w:eastAsia="Calibri" w:hAnsi="Calibri" w:cs="Calibri"/>
          <w:b/>
          <w:bCs/>
          <w:sz w:val="24"/>
          <w:szCs w:val="24"/>
        </w:rPr>
        <w:t>:</w:t>
      </w:r>
      <w:r w:rsidRPr="00E773DA">
        <w:rPr>
          <w:rFonts w:ascii="Calibri" w:eastAsia="Calibri" w:hAnsi="Calibri" w:cs="Calibri"/>
          <w:b/>
          <w:bCs/>
          <w:sz w:val="24"/>
          <w:szCs w:val="24"/>
        </w:rPr>
        <w:t xml:space="preserve"> p300 inhibitor A-485 potently attenuates histone hyperacetylation in the </w:t>
      </w:r>
      <w:proofErr w:type="spellStart"/>
      <w:r w:rsidRPr="00E773DA">
        <w:rPr>
          <w:rFonts w:ascii="Calibri" w:eastAsia="Calibri" w:hAnsi="Calibri" w:cs="Calibri"/>
          <w:b/>
          <w:bCs/>
          <w:sz w:val="24"/>
          <w:szCs w:val="24"/>
        </w:rPr>
        <w:t>ChHAI</w:t>
      </w:r>
      <w:proofErr w:type="spellEnd"/>
      <w:r w:rsidRPr="00E773DA">
        <w:rPr>
          <w:rFonts w:ascii="Calibri" w:eastAsia="Calibri" w:hAnsi="Calibri" w:cs="Calibri"/>
          <w:b/>
          <w:bCs/>
          <w:sz w:val="24"/>
          <w:szCs w:val="24"/>
        </w:rPr>
        <w:t xml:space="preserve"> </w:t>
      </w:r>
      <w:r w:rsidR="00C510BA" w:rsidRPr="00E773DA">
        <w:rPr>
          <w:rFonts w:ascii="Calibri" w:eastAsia="Calibri" w:hAnsi="Calibri" w:cs="Calibri"/>
          <w:b/>
          <w:bCs/>
          <w:sz w:val="24"/>
          <w:szCs w:val="24"/>
        </w:rPr>
        <w:t>a</w:t>
      </w:r>
      <w:r w:rsidRPr="00E773DA">
        <w:rPr>
          <w:rFonts w:ascii="Calibri" w:eastAsia="Calibri" w:hAnsi="Calibri" w:cs="Calibri"/>
          <w:b/>
          <w:bCs/>
          <w:sz w:val="24"/>
          <w:szCs w:val="24"/>
        </w:rPr>
        <w:t xml:space="preserve">ssay. </w:t>
      </w:r>
      <w:r w:rsidRPr="00E773DA">
        <w:rPr>
          <w:rFonts w:ascii="Calibri" w:eastAsia="Calibri" w:hAnsi="Calibri" w:cs="Calibri"/>
          <w:sz w:val="24"/>
          <w:szCs w:val="24"/>
        </w:rPr>
        <w:t>(</w:t>
      </w:r>
      <w:r w:rsidRPr="00DF6A83">
        <w:rPr>
          <w:rFonts w:ascii="Calibri" w:eastAsia="Calibri" w:hAnsi="Calibri" w:cs="Calibri"/>
          <w:b/>
          <w:bCs/>
          <w:sz w:val="24"/>
          <w:szCs w:val="24"/>
        </w:rPr>
        <w:t>A</w:t>
      </w:r>
      <w:r w:rsidRPr="00E773DA">
        <w:rPr>
          <w:rFonts w:ascii="Calibri" w:eastAsia="Calibri" w:hAnsi="Calibri" w:cs="Calibri"/>
          <w:sz w:val="24"/>
          <w:szCs w:val="24"/>
        </w:rPr>
        <w:t xml:space="preserve">) A schematic diagram of the </w:t>
      </w:r>
      <w:proofErr w:type="spellStart"/>
      <w:r w:rsidRPr="00E773DA">
        <w:rPr>
          <w:rFonts w:ascii="Calibri" w:eastAsia="Calibri" w:hAnsi="Calibri" w:cs="Calibri"/>
          <w:sz w:val="24"/>
          <w:szCs w:val="24"/>
        </w:rPr>
        <w:t>ChHAI</w:t>
      </w:r>
      <w:proofErr w:type="spellEnd"/>
      <w:r w:rsidRPr="00E773DA">
        <w:rPr>
          <w:rFonts w:ascii="Calibri" w:eastAsia="Calibri" w:hAnsi="Calibri" w:cs="Calibri"/>
          <w:sz w:val="24"/>
          <w:szCs w:val="24"/>
        </w:rPr>
        <w:t xml:space="preserve"> assay. (</w:t>
      </w:r>
      <w:r w:rsidRPr="00DF6A83">
        <w:rPr>
          <w:rFonts w:ascii="Calibri" w:eastAsia="Calibri" w:hAnsi="Calibri" w:cs="Calibri"/>
          <w:b/>
          <w:bCs/>
          <w:sz w:val="24"/>
          <w:szCs w:val="24"/>
        </w:rPr>
        <w:t>B</w:t>
      </w:r>
      <w:r w:rsidRPr="00E773DA">
        <w:rPr>
          <w:rFonts w:ascii="Calibri" w:eastAsia="Calibri" w:hAnsi="Calibri" w:cs="Calibri"/>
          <w:sz w:val="24"/>
          <w:szCs w:val="24"/>
        </w:rPr>
        <w:t xml:space="preserve">) In MCF-7 cells, HDAC inhibitor MS-275 </w:t>
      </w:r>
      <w:r w:rsidR="00144BBE" w:rsidRPr="00E773DA">
        <w:rPr>
          <w:rFonts w:ascii="Calibri" w:eastAsia="Calibri" w:hAnsi="Calibri" w:cs="Calibri"/>
          <w:sz w:val="24"/>
          <w:szCs w:val="24"/>
        </w:rPr>
        <w:t xml:space="preserve">potently </w:t>
      </w:r>
      <w:r w:rsidRPr="00E773DA">
        <w:rPr>
          <w:rFonts w:ascii="Calibri" w:eastAsia="Calibri" w:hAnsi="Calibri" w:cs="Calibri"/>
          <w:sz w:val="24"/>
          <w:szCs w:val="24"/>
        </w:rPr>
        <w:t>upregulate</w:t>
      </w:r>
      <w:r w:rsidR="00DF6A83">
        <w:rPr>
          <w:rFonts w:ascii="Calibri" w:eastAsia="Calibri" w:hAnsi="Calibri" w:cs="Calibri"/>
          <w:sz w:val="24"/>
          <w:szCs w:val="24"/>
        </w:rPr>
        <w:t>d</w:t>
      </w:r>
      <w:r w:rsidRPr="00E773DA">
        <w:rPr>
          <w:rFonts w:ascii="Calibri" w:eastAsia="Calibri" w:hAnsi="Calibri" w:cs="Calibri"/>
          <w:sz w:val="24"/>
          <w:szCs w:val="24"/>
        </w:rPr>
        <w:t xml:space="preserve"> histone acetylation at H3K18, K27 and K9 (lane 4) versus the DMSO control (lane 1). The addition of A-485, a known p300 HAT inhibitor, with MS-275 attenuate</w:t>
      </w:r>
      <w:r w:rsidR="00DF6A83">
        <w:rPr>
          <w:rFonts w:ascii="Calibri" w:eastAsia="Calibri" w:hAnsi="Calibri" w:cs="Calibri"/>
          <w:sz w:val="24"/>
          <w:szCs w:val="24"/>
        </w:rPr>
        <w:t>d</w:t>
      </w:r>
      <w:r w:rsidRPr="00E773DA">
        <w:rPr>
          <w:rFonts w:ascii="Calibri" w:eastAsia="Calibri" w:hAnsi="Calibri" w:cs="Calibri"/>
          <w:sz w:val="24"/>
          <w:szCs w:val="24"/>
        </w:rPr>
        <w:t xml:space="preserve"> the increase in histone acetylation at H3K18 and K27, but not H3K9 (lanes 5-6 versus lane 4).</w:t>
      </w:r>
      <w:r w:rsidR="008C1625" w:rsidRPr="00E773DA">
        <w:rPr>
          <w:rFonts w:ascii="Calibri" w:eastAsia="Calibri" w:hAnsi="Calibri" w:cs="Calibri"/>
          <w:sz w:val="24"/>
          <w:szCs w:val="24"/>
        </w:rPr>
        <w:t xml:space="preserve"> </w:t>
      </w:r>
      <w:r w:rsidR="00417522" w:rsidRPr="00E773DA">
        <w:rPr>
          <w:rFonts w:ascii="Calibri" w:eastAsia="Calibri" w:hAnsi="Calibri" w:cs="Calibri"/>
          <w:sz w:val="24"/>
          <w:szCs w:val="24"/>
        </w:rPr>
        <w:t>(</w:t>
      </w:r>
      <w:r w:rsidR="00417522" w:rsidRPr="00DF6A83">
        <w:rPr>
          <w:rFonts w:ascii="Calibri" w:eastAsia="Calibri" w:hAnsi="Calibri" w:cs="Calibri"/>
          <w:b/>
          <w:bCs/>
          <w:sz w:val="24"/>
          <w:szCs w:val="24"/>
        </w:rPr>
        <w:t>C</w:t>
      </w:r>
      <w:r w:rsidR="00417522" w:rsidRPr="00E773DA">
        <w:rPr>
          <w:rFonts w:ascii="Calibri" w:eastAsia="Calibri" w:hAnsi="Calibri" w:cs="Calibri"/>
          <w:sz w:val="24"/>
          <w:szCs w:val="24"/>
        </w:rPr>
        <w:t>) The immunoblot results in (B) were quantified. Fold changes were calculated by comparing the band intensity of each sample to the band intensity of MS-275 alone (Lane 4) for each acetylation probe. Lanes 1-3 were not quantified because H3K18ac and H3K27ac basal levels were not detected.</w:t>
      </w:r>
    </w:p>
    <w:p w14:paraId="52FD544A" w14:textId="77777777" w:rsidR="00C15683" w:rsidRPr="00E773DA" w:rsidRDefault="00C15683" w:rsidP="003A30BA">
      <w:pPr>
        <w:spacing w:line="240" w:lineRule="auto"/>
        <w:jc w:val="both"/>
        <w:rPr>
          <w:rFonts w:ascii="Calibri" w:eastAsia="Calibri" w:hAnsi="Calibri" w:cs="Calibri"/>
          <w:sz w:val="24"/>
          <w:szCs w:val="24"/>
        </w:rPr>
      </w:pPr>
    </w:p>
    <w:p w14:paraId="09FE0BB7" w14:textId="39187530" w:rsidR="00557698" w:rsidRDefault="00C15683" w:rsidP="003A30BA">
      <w:pPr>
        <w:spacing w:line="240" w:lineRule="auto"/>
        <w:jc w:val="both"/>
        <w:rPr>
          <w:rFonts w:ascii="Calibri" w:eastAsia="Calibri" w:hAnsi="Calibri" w:cs="Calibri"/>
          <w:sz w:val="24"/>
          <w:szCs w:val="24"/>
        </w:rPr>
      </w:pPr>
      <w:r w:rsidRPr="00E773DA">
        <w:rPr>
          <w:rFonts w:ascii="Calibri" w:eastAsia="Calibri" w:hAnsi="Calibri" w:cs="Calibri"/>
          <w:b/>
          <w:bCs/>
          <w:sz w:val="24"/>
          <w:szCs w:val="24"/>
        </w:rPr>
        <w:t>Figure 3</w:t>
      </w:r>
      <w:r w:rsidR="00DF6A83">
        <w:rPr>
          <w:rFonts w:ascii="Calibri" w:eastAsia="Calibri" w:hAnsi="Calibri" w:cs="Calibri"/>
          <w:b/>
          <w:bCs/>
          <w:sz w:val="24"/>
          <w:szCs w:val="24"/>
        </w:rPr>
        <w:t>:</w:t>
      </w:r>
      <w:r w:rsidRPr="00E773DA">
        <w:rPr>
          <w:rFonts w:ascii="Calibri" w:eastAsia="Calibri" w:hAnsi="Calibri" w:cs="Calibri"/>
          <w:b/>
          <w:bCs/>
          <w:sz w:val="24"/>
          <w:szCs w:val="24"/>
        </w:rPr>
        <w:t xml:space="preserve"> p300 inhibitor A-485 decreases H3K27ac levels at the Cyclin D1 promoter as measured by </w:t>
      </w:r>
      <w:proofErr w:type="spellStart"/>
      <w:r w:rsidRPr="00E773DA">
        <w:rPr>
          <w:rFonts w:ascii="Calibri" w:eastAsia="Calibri" w:hAnsi="Calibri" w:cs="Calibri"/>
          <w:b/>
          <w:bCs/>
          <w:sz w:val="24"/>
          <w:szCs w:val="24"/>
        </w:rPr>
        <w:t>ChIP</w:t>
      </w:r>
      <w:proofErr w:type="spellEnd"/>
      <w:r w:rsidRPr="00E773DA">
        <w:rPr>
          <w:rFonts w:ascii="Calibri" w:eastAsia="Calibri" w:hAnsi="Calibri" w:cs="Calibri"/>
          <w:b/>
          <w:bCs/>
          <w:sz w:val="24"/>
          <w:szCs w:val="24"/>
        </w:rPr>
        <w:t xml:space="preserve">-qPCR. </w:t>
      </w:r>
      <w:r w:rsidRPr="00E773DA">
        <w:rPr>
          <w:rFonts w:ascii="Calibri" w:eastAsia="Calibri" w:hAnsi="Calibri" w:cs="Calibri"/>
          <w:sz w:val="24"/>
          <w:szCs w:val="24"/>
        </w:rPr>
        <w:t>(</w:t>
      </w:r>
      <w:r w:rsidRPr="00DF6A83">
        <w:rPr>
          <w:rFonts w:ascii="Calibri" w:eastAsia="Calibri" w:hAnsi="Calibri" w:cs="Calibri"/>
          <w:b/>
          <w:bCs/>
          <w:sz w:val="24"/>
          <w:szCs w:val="24"/>
        </w:rPr>
        <w:t>A</w:t>
      </w:r>
      <w:r w:rsidRPr="00E773DA">
        <w:rPr>
          <w:rFonts w:ascii="Calibri" w:eastAsia="Calibri" w:hAnsi="Calibri" w:cs="Calibri"/>
          <w:sz w:val="24"/>
          <w:szCs w:val="24"/>
        </w:rPr>
        <w:t xml:space="preserve">) A schematic diagram of the </w:t>
      </w:r>
      <w:proofErr w:type="spellStart"/>
      <w:r w:rsidRPr="00E773DA">
        <w:rPr>
          <w:rFonts w:ascii="Calibri" w:eastAsia="Calibri" w:hAnsi="Calibri" w:cs="Calibri"/>
          <w:sz w:val="24"/>
          <w:szCs w:val="24"/>
        </w:rPr>
        <w:t>ChIP</w:t>
      </w:r>
      <w:proofErr w:type="spellEnd"/>
      <w:r w:rsidRPr="00E773DA">
        <w:rPr>
          <w:rFonts w:ascii="Calibri" w:eastAsia="Calibri" w:hAnsi="Calibri" w:cs="Calibri"/>
          <w:sz w:val="24"/>
          <w:szCs w:val="24"/>
        </w:rPr>
        <w:t xml:space="preserve">-qPCR protocol. </w:t>
      </w:r>
      <w:r w:rsidR="004B049E" w:rsidRPr="00E773DA">
        <w:rPr>
          <w:rFonts w:ascii="Calibri" w:eastAsia="Calibri" w:hAnsi="Calibri" w:cs="Calibri"/>
          <w:sz w:val="24"/>
          <w:szCs w:val="24"/>
        </w:rPr>
        <w:t>(</w:t>
      </w:r>
      <w:r w:rsidR="004B049E" w:rsidRPr="00DF6A83">
        <w:rPr>
          <w:rFonts w:ascii="Calibri" w:eastAsia="Calibri" w:hAnsi="Calibri" w:cs="Calibri"/>
          <w:b/>
          <w:bCs/>
          <w:sz w:val="24"/>
          <w:szCs w:val="24"/>
        </w:rPr>
        <w:t>B</w:t>
      </w:r>
      <w:r w:rsidR="004B049E" w:rsidRPr="00E773DA">
        <w:rPr>
          <w:rFonts w:ascii="Calibri" w:eastAsia="Calibri" w:hAnsi="Calibri" w:cs="Calibri"/>
          <w:sz w:val="24"/>
          <w:szCs w:val="24"/>
        </w:rPr>
        <w:t xml:space="preserve">) Representative qPCR Ct values for the Cyclin D1 promoter for the IgG and H3K27ac </w:t>
      </w:r>
      <w:r w:rsidR="00CB6D0C" w:rsidRPr="00E773DA">
        <w:rPr>
          <w:rFonts w:ascii="Calibri" w:eastAsia="Calibri" w:hAnsi="Calibri" w:cs="Calibri"/>
          <w:sz w:val="24"/>
          <w:szCs w:val="24"/>
        </w:rPr>
        <w:t>immunoprecipitations</w:t>
      </w:r>
      <w:r w:rsidR="004B049E" w:rsidRPr="00E773DA">
        <w:rPr>
          <w:rFonts w:ascii="Calibri" w:eastAsia="Calibri" w:hAnsi="Calibri" w:cs="Calibri"/>
          <w:sz w:val="24"/>
          <w:szCs w:val="24"/>
        </w:rPr>
        <w:t xml:space="preserve">. The </w:t>
      </w:r>
      <w:r w:rsidR="00F0487C" w:rsidRPr="00E773DA">
        <w:rPr>
          <w:rFonts w:ascii="Calibri" w:eastAsia="Calibri" w:hAnsi="Calibri" w:cs="Calibri"/>
          <w:sz w:val="24"/>
          <w:szCs w:val="24"/>
        </w:rPr>
        <w:t xml:space="preserve">IgG control </w:t>
      </w:r>
      <w:r w:rsidR="00AC35BA" w:rsidRPr="00E773DA">
        <w:rPr>
          <w:rFonts w:ascii="Calibri" w:eastAsia="Calibri" w:hAnsi="Calibri" w:cs="Calibri"/>
          <w:sz w:val="24"/>
          <w:szCs w:val="24"/>
        </w:rPr>
        <w:t>ha</w:t>
      </w:r>
      <w:r w:rsidR="00DF6A83">
        <w:rPr>
          <w:rFonts w:ascii="Calibri" w:eastAsia="Calibri" w:hAnsi="Calibri" w:cs="Calibri"/>
          <w:sz w:val="24"/>
          <w:szCs w:val="24"/>
        </w:rPr>
        <w:t>d</w:t>
      </w:r>
      <w:r w:rsidR="00AC35BA" w:rsidRPr="00E773DA">
        <w:rPr>
          <w:rFonts w:ascii="Calibri" w:eastAsia="Calibri" w:hAnsi="Calibri" w:cs="Calibri"/>
          <w:sz w:val="24"/>
          <w:szCs w:val="24"/>
        </w:rPr>
        <w:t xml:space="preserve"> a higher Ct value, indicating that the H3K27ac antibody successfully enriched for H3K27ac over the non-specific IgG antibody</w:t>
      </w:r>
      <w:r w:rsidR="004B049E" w:rsidRPr="00E773DA">
        <w:rPr>
          <w:rFonts w:ascii="Calibri" w:eastAsia="Calibri" w:hAnsi="Calibri" w:cs="Calibri"/>
          <w:sz w:val="24"/>
          <w:szCs w:val="24"/>
        </w:rPr>
        <w:t xml:space="preserve">. </w:t>
      </w:r>
      <w:r w:rsidRPr="00E773DA">
        <w:rPr>
          <w:rFonts w:ascii="Calibri" w:eastAsia="Calibri" w:hAnsi="Calibri" w:cs="Calibri"/>
          <w:sz w:val="24"/>
          <w:szCs w:val="24"/>
        </w:rPr>
        <w:t>(</w:t>
      </w:r>
      <w:r w:rsidR="004B049E" w:rsidRPr="00DF6A83">
        <w:rPr>
          <w:rFonts w:ascii="Calibri" w:eastAsia="Calibri" w:hAnsi="Calibri" w:cs="Calibri"/>
          <w:b/>
          <w:bCs/>
          <w:sz w:val="24"/>
          <w:szCs w:val="24"/>
        </w:rPr>
        <w:t>C</w:t>
      </w:r>
      <w:r w:rsidRPr="00E773DA">
        <w:rPr>
          <w:rFonts w:ascii="Calibri" w:eastAsia="Calibri" w:hAnsi="Calibri" w:cs="Calibri"/>
          <w:sz w:val="24"/>
          <w:szCs w:val="24"/>
        </w:rPr>
        <w:t xml:space="preserve">) A-485 (3 </w:t>
      </w:r>
      <w:r w:rsidRPr="00E773DA">
        <w:rPr>
          <w:rFonts w:ascii="Calibri" w:eastAsia="Calibri" w:hAnsi="Calibri" w:cs="Calibri"/>
          <w:sz w:val="24"/>
          <w:szCs w:val="24"/>
          <w:lang w:val="el-GR"/>
        </w:rPr>
        <w:t>μ</w:t>
      </w:r>
      <w:r w:rsidRPr="00E773DA">
        <w:rPr>
          <w:rFonts w:ascii="Calibri" w:eastAsia="Calibri" w:hAnsi="Calibri" w:cs="Calibri"/>
          <w:sz w:val="24"/>
          <w:szCs w:val="24"/>
        </w:rPr>
        <w:t xml:space="preserve">M) </w:t>
      </w:r>
      <w:r w:rsidRPr="00E773DA">
        <w:rPr>
          <w:rFonts w:ascii="Calibri" w:eastAsia="Calibri" w:hAnsi="Calibri" w:cs="Calibri"/>
          <w:sz w:val="24"/>
          <w:szCs w:val="24"/>
        </w:rPr>
        <w:lastRenderedPageBreak/>
        <w:t>treatment for 24 h downregulate</w:t>
      </w:r>
      <w:r w:rsidR="00DF6A83">
        <w:rPr>
          <w:rFonts w:ascii="Calibri" w:eastAsia="Calibri" w:hAnsi="Calibri" w:cs="Calibri"/>
          <w:sz w:val="24"/>
          <w:szCs w:val="24"/>
        </w:rPr>
        <w:t>d</w:t>
      </w:r>
      <w:r w:rsidRPr="00E773DA">
        <w:rPr>
          <w:rFonts w:ascii="Calibri" w:eastAsia="Calibri" w:hAnsi="Calibri" w:cs="Calibri"/>
          <w:sz w:val="24"/>
          <w:szCs w:val="24"/>
        </w:rPr>
        <w:t xml:space="preserve"> H3K27</w:t>
      </w:r>
      <w:r w:rsidR="008706A8">
        <w:rPr>
          <w:rFonts w:ascii="Calibri" w:eastAsia="Calibri" w:hAnsi="Calibri" w:cs="Calibri"/>
          <w:sz w:val="24"/>
          <w:szCs w:val="24"/>
        </w:rPr>
        <w:t>ac</w:t>
      </w:r>
      <w:r w:rsidRPr="00E773DA">
        <w:rPr>
          <w:rFonts w:ascii="Calibri" w:eastAsia="Calibri" w:hAnsi="Calibri" w:cs="Calibri"/>
          <w:sz w:val="24"/>
          <w:szCs w:val="24"/>
        </w:rPr>
        <w:t xml:space="preserve"> at the </w:t>
      </w:r>
      <w:r w:rsidR="00C510BA" w:rsidRPr="00E773DA">
        <w:rPr>
          <w:rFonts w:ascii="Calibri" w:eastAsia="Calibri" w:hAnsi="Calibri" w:cs="Calibri"/>
          <w:sz w:val="24"/>
          <w:szCs w:val="24"/>
        </w:rPr>
        <w:t xml:space="preserve">Cyclin D1 </w:t>
      </w:r>
      <w:r w:rsidRPr="00E773DA">
        <w:rPr>
          <w:rFonts w:ascii="Calibri" w:eastAsia="Calibri" w:hAnsi="Calibri" w:cs="Calibri"/>
          <w:sz w:val="24"/>
          <w:szCs w:val="24"/>
        </w:rPr>
        <w:t xml:space="preserve">promoter in comparison to </w:t>
      </w:r>
      <w:r w:rsidR="00144BBE" w:rsidRPr="00E773DA">
        <w:rPr>
          <w:rFonts w:ascii="Calibri" w:eastAsia="Calibri" w:hAnsi="Calibri" w:cs="Calibri"/>
          <w:sz w:val="24"/>
          <w:szCs w:val="24"/>
        </w:rPr>
        <w:t xml:space="preserve">the DMSO </w:t>
      </w:r>
      <w:r w:rsidRPr="00E773DA">
        <w:rPr>
          <w:rFonts w:ascii="Calibri" w:eastAsia="Calibri" w:hAnsi="Calibri" w:cs="Calibri"/>
          <w:sz w:val="24"/>
          <w:szCs w:val="24"/>
        </w:rPr>
        <w:t>control treatment in MCF-7 cells</w:t>
      </w:r>
      <w:r w:rsidR="006C61BB" w:rsidRPr="00E773DA">
        <w:rPr>
          <w:rFonts w:ascii="Calibri" w:eastAsia="Calibri" w:hAnsi="Calibri" w:cs="Calibri"/>
          <w:sz w:val="24"/>
          <w:szCs w:val="24"/>
        </w:rPr>
        <w:t xml:space="preserve"> (representative result of n=2)</w:t>
      </w:r>
      <w:r w:rsidRPr="00E773DA">
        <w:rPr>
          <w:rFonts w:ascii="Calibri" w:eastAsia="Calibri" w:hAnsi="Calibri" w:cs="Calibri"/>
          <w:sz w:val="24"/>
          <w:szCs w:val="24"/>
        </w:rPr>
        <w:t>.</w:t>
      </w:r>
      <w:r w:rsidR="006C61BB" w:rsidRPr="00E773DA">
        <w:rPr>
          <w:rFonts w:ascii="Calibri" w:eastAsia="Calibri" w:hAnsi="Calibri" w:cs="Calibri"/>
          <w:sz w:val="24"/>
          <w:szCs w:val="24"/>
        </w:rPr>
        <w:t xml:space="preserve"> (</w:t>
      </w:r>
      <w:r w:rsidR="006C61BB" w:rsidRPr="00DF6A83">
        <w:rPr>
          <w:rFonts w:ascii="Calibri" w:eastAsia="Calibri" w:hAnsi="Calibri" w:cs="Calibri"/>
          <w:b/>
          <w:bCs/>
          <w:sz w:val="24"/>
          <w:szCs w:val="24"/>
        </w:rPr>
        <w:t>D</w:t>
      </w:r>
      <w:r w:rsidR="006C61BB" w:rsidRPr="00E773DA">
        <w:rPr>
          <w:rFonts w:ascii="Calibri" w:eastAsia="Calibri" w:hAnsi="Calibri" w:cs="Calibri"/>
          <w:sz w:val="24"/>
          <w:szCs w:val="24"/>
        </w:rPr>
        <w:t xml:space="preserve">) The %Input from two independent </w:t>
      </w:r>
      <w:proofErr w:type="spellStart"/>
      <w:r w:rsidR="006C61BB" w:rsidRPr="00E773DA">
        <w:rPr>
          <w:rFonts w:ascii="Calibri" w:eastAsia="Calibri" w:hAnsi="Calibri" w:cs="Calibri"/>
          <w:sz w:val="24"/>
          <w:szCs w:val="24"/>
        </w:rPr>
        <w:t>ChIP</w:t>
      </w:r>
      <w:proofErr w:type="spellEnd"/>
      <w:r w:rsidR="006C61BB" w:rsidRPr="00E773DA">
        <w:rPr>
          <w:rFonts w:ascii="Calibri" w:eastAsia="Calibri" w:hAnsi="Calibri" w:cs="Calibri"/>
          <w:sz w:val="24"/>
          <w:szCs w:val="24"/>
        </w:rPr>
        <w:t xml:space="preserve"> experiments were normalized to the DMSO control as a percentage of the</w:t>
      </w:r>
      <w:r w:rsidR="008B7757" w:rsidRPr="00E773DA">
        <w:rPr>
          <w:rFonts w:ascii="Calibri" w:eastAsia="Calibri" w:hAnsi="Calibri" w:cs="Calibri"/>
          <w:sz w:val="24"/>
          <w:szCs w:val="24"/>
        </w:rPr>
        <w:t xml:space="preserve"> DMSO</w:t>
      </w:r>
      <w:r w:rsidR="006C61BB" w:rsidRPr="00E773DA">
        <w:rPr>
          <w:rFonts w:ascii="Calibri" w:eastAsia="Calibri" w:hAnsi="Calibri" w:cs="Calibri"/>
          <w:sz w:val="24"/>
          <w:szCs w:val="24"/>
        </w:rPr>
        <w:t xml:space="preserve"> control. Treatment with A-485 in MCF-7 cells significantly downregulates H3K27ac </w:t>
      </w:r>
      <w:r w:rsidR="008B7757" w:rsidRPr="00E773DA">
        <w:rPr>
          <w:rFonts w:ascii="Calibri" w:eastAsia="Calibri" w:hAnsi="Calibri" w:cs="Calibri"/>
          <w:sz w:val="24"/>
          <w:szCs w:val="24"/>
        </w:rPr>
        <w:t>occupancy</w:t>
      </w:r>
      <w:r w:rsidR="006C61BB" w:rsidRPr="00E773DA">
        <w:rPr>
          <w:rFonts w:ascii="Calibri" w:eastAsia="Calibri" w:hAnsi="Calibri" w:cs="Calibri"/>
          <w:sz w:val="24"/>
          <w:szCs w:val="24"/>
        </w:rPr>
        <w:t xml:space="preserve"> at the Cyclin D1 promoter. Statistical analysis was based on</w:t>
      </w:r>
      <w:r w:rsidR="008B7757" w:rsidRPr="00E773DA">
        <w:rPr>
          <w:rFonts w:ascii="Calibri" w:eastAsia="Calibri" w:hAnsi="Calibri" w:cs="Calibri"/>
          <w:sz w:val="24"/>
          <w:szCs w:val="24"/>
        </w:rPr>
        <w:t xml:space="preserve"> the</w:t>
      </w:r>
      <w:r w:rsidR="006C61BB" w:rsidRPr="00E773DA">
        <w:rPr>
          <w:rFonts w:ascii="Calibri" w:eastAsia="Calibri" w:hAnsi="Calibri" w:cs="Calibri"/>
          <w:sz w:val="24"/>
          <w:szCs w:val="24"/>
        </w:rPr>
        <w:t xml:space="preserve"> Student’s t-test (*P &lt; 0.05).</w:t>
      </w:r>
    </w:p>
    <w:p w14:paraId="71C9C183" w14:textId="4A09613C" w:rsidR="003A30BA" w:rsidRDefault="003A30BA" w:rsidP="003A30BA">
      <w:pPr>
        <w:spacing w:line="240" w:lineRule="auto"/>
        <w:jc w:val="both"/>
        <w:rPr>
          <w:rFonts w:ascii="Calibri" w:eastAsia="Calibri" w:hAnsi="Calibri" w:cs="Calibri"/>
          <w:sz w:val="24"/>
          <w:szCs w:val="24"/>
        </w:rPr>
      </w:pPr>
    </w:p>
    <w:p w14:paraId="64E4209F" w14:textId="102224A2" w:rsidR="003A30BA" w:rsidRPr="00F066F4" w:rsidRDefault="003A30BA" w:rsidP="003A30BA">
      <w:pPr>
        <w:spacing w:line="240" w:lineRule="auto"/>
        <w:jc w:val="both"/>
        <w:rPr>
          <w:rFonts w:ascii="Calibri" w:eastAsia="Calibri" w:hAnsi="Calibri" w:cs="Calibri"/>
          <w:b/>
          <w:bCs/>
          <w:sz w:val="24"/>
          <w:szCs w:val="24"/>
        </w:rPr>
      </w:pPr>
      <w:r w:rsidRPr="00F066F4">
        <w:rPr>
          <w:rFonts w:ascii="Calibri" w:eastAsia="Calibri" w:hAnsi="Calibri" w:cs="Calibri"/>
          <w:b/>
          <w:bCs/>
          <w:sz w:val="24"/>
          <w:szCs w:val="24"/>
        </w:rPr>
        <w:t xml:space="preserve">Table 1: Recipes of the buffers and solution used. </w:t>
      </w:r>
    </w:p>
    <w:p w14:paraId="4ACAA5DA" w14:textId="77777777" w:rsidR="00AA52D4" w:rsidRDefault="00AA52D4" w:rsidP="003A30BA">
      <w:pPr>
        <w:spacing w:line="240" w:lineRule="auto"/>
        <w:jc w:val="both"/>
        <w:rPr>
          <w:rFonts w:ascii="Calibri" w:eastAsia="Calibri" w:hAnsi="Calibri" w:cs="Calibri"/>
          <w:sz w:val="24"/>
          <w:szCs w:val="24"/>
        </w:rPr>
      </w:pPr>
    </w:p>
    <w:p w14:paraId="2D6FE386" w14:textId="068FE8EE" w:rsidR="00AA52D4" w:rsidRPr="00F066F4" w:rsidRDefault="00AA52D4" w:rsidP="003A30BA">
      <w:pPr>
        <w:spacing w:line="240" w:lineRule="auto"/>
        <w:jc w:val="both"/>
        <w:rPr>
          <w:b/>
          <w:bCs/>
          <w:sz w:val="24"/>
          <w:szCs w:val="24"/>
        </w:rPr>
      </w:pPr>
      <w:r w:rsidRPr="00F066F4">
        <w:rPr>
          <w:rFonts w:ascii="Calibri" w:eastAsia="Calibri" w:hAnsi="Calibri" w:cs="Calibri"/>
          <w:b/>
          <w:bCs/>
          <w:sz w:val="24"/>
          <w:szCs w:val="24"/>
        </w:rPr>
        <w:t>Supplementary files: Supplementary experimental schematics for Protocols 1-3.</w:t>
      </w:r>
    </w:p>
    <w:p w14:paraId="11E73A21" w14:textId="77777777" w:rsidR="00154982" w:rsidRPr="00E773DA" w:rsidRDefault="00154982" w:rsidP="003A30BA">
      <w:pPr>
        <w:spacing w:line="240" w:lineRule="auto"/>
        <w:jc w:val="both"/>
        <w:rPr>
          <w:b/>
          <w:sz w:val="24"/>
          <w:szCs w:val="24"/>
        </w:rPr>
      </w:pPr>
    </w:p>
    <w:p w14:paraId="76177239" w14:textId="5D00D17D" w:rsidR="00E7456B" w:rsidRPr="00E773DA" w:rsidRDefault="00E909C8" w:rsidP="003A30BA">
      <w:pPr>
        <w:spacing w:line="240" w:lineRule="auto"/>
        <w:jc w:val="both"/>
        <w:rPr>
          <w:b/>
          <w:sz w:val="24"/>
          <w:szCs w:val="24"/>
        </w:rPr>
      </w:pPr>
      <w:r w:rsidRPr="00E773DA">
        <w:rPr>
          <w:b/>
          <w:sz w:val="24"/>
          <w:szCs w:val="24"/>
        </w:rPr>
        <w:t>DISCUSSION:</w:t>
      </w:r>
    </w:p>
    <w:p w14:paraId="360C4EB1" w14:textId="00ED13BA" w:rsidR="00E7456B" w:rsidRPr="00E773DA" w:rsidRDefault="00DE4254" w:rsidP="003A30BA">
      <w:pPr>
        <w:spacing w:line="240" w:lineRule="auto"/>
        <w:jc w:val="both"/>
        <w:rPr>
          <w:sz w:val="24"/>
          <w:szCs w:val="24"/>
        </w:rPr>
      </w:pPr>
      <w:r w:rsidRPr="00E773DA">
        <w:rPr>
          <w:sz w:val="24"/>
          <w:szCs w:val="24"/>
        </w:rPr>
        <w:t xml:space="preserve">Lysine acetyltransferases (KATs) </w:t>
      </w:r>
      <w:r w:rsidR="00C32575" w:rsidRPr="00E773DA">
        <w:rPr>
          <w:sz w:val="24"/>
          <w:szCs w:val="24"/>
        </w:rPr>
        <w:t xml:space="preserve">acetylate several </w:t>
      </w:r>
      <w:r w:rsidR="00E7456B" w:rsidRPr="00E773DA">
        <w:rPr>
          <w:sz w:val="24"/>
          <w:szCs w:val="24"/>
        </w:rPr>
        <w:t>lysine residues</w:t>
      </w:r>
      <w:r w:rsidR="00C32575" w:rsidRPr="00E773DA">
        <w:rPr>
          <w:sz w:val="24"/>
          <w:szCs w:val="24"/>
        </w:rPr>
        <w:t xml:space="preserve"> </w:t>
      </w:r>
      <w:r w:rsidR="00E7456B" w:rsidRPr="00E773DA">
        <w:rPr>
          <w:sz w:val="24"/>
          <w:szCs w:val="24"/>
        </w:rPr>
        <w:t xml:space="preserve">on histone tails </w:t>
      </w:r>
      <w:r w:rsidRPr="00E773DA">
        <w:rPr>
          <w:sz w:val="24"/>
          <w:szCs w:val="24"/>
        </w:rPr>
        <w:t xml:space="preserve">and transcription factors </w:t>
      </w:r>
      <w:r w:rsidR="00E7456B" w:rsidRPr="00E773DA">
        <w:rPr>
          <w:sz w:val="24"/>
          <w:szCs w:val="24"/>
        </w:rPr>
        <w:t xml:space="preserve">to </w:t>
      </w:r>
      <w:r w:rsidRPr="00E773DA">
        <w:rPr>
          <w:sz w:val="24"/>
          <w:szCs w:val="24"/>
        </w:rPr>
        <w:t>regulate</w:t>
      </w:r>
      <w:r w:rsidR="00E7456B" w:rsidRPr="00E773DA">
        <w:rPr>
          <w:sz w:val="24"/>
          <w:szCs w:val="24"/>
        </w:rPr>
        <w:t xml:space="preserve"> gene transcription</w:t>
      </w:r>
      <w:r w:rsidR="00B272F5" w:rsidRPr="00E773DA">
        <w:rPr>
          <w:sz w:val="24"/>
          <w:szCs w:val="24"/>
          <w:vertAlign w:val="superscript"/>
        </w:rPr>
        <w:fldChar w:fldCharType="begin"/>
      </w:r>
      <w:r w:rsidR="00566354" w:rsidRPr="00E773DA">
        <w:rPr>
          <w:sz w:val="24"/>
          <w:szCs w:val="24"/>
          <w:vertAlign w:val="superscript"/>
        </w:rPr>
        <w:instrText>ADDIN F1000_CSL_CITATION&lt;~#@#~&gt;[{"title":"Time-Resolved Analysis Reveals Rapid Dynamics and Broad Scope of the CBP/p300 Acetylome.","id":"5375089","page":"231-244.e12","type":"article-journal","volume":"174","issue":"1","author":[{"family":"Weinert","given":"Brian T"},{"family":"Narita","given":"Takeo"},{"family":"Satpathy","given":"Shankha"},{"family":"Srinivasan","given":"Balaji"},{"family":"Hansen","given":"Bogi K"},{"family":"Schölz","given":"Christian"},{"family":"Hamilton","given":"William B"},{"family":"Zucconi","given":"Beth E"},{"family":"Wang","given":"Wesley W"},{"family":"Liu","given":"Wenshe R"},{"family":"Brickman","given":"Joshua M"},{"family":"Kesicki","given":"Edward A"},{"family":"Lai","given":"Albert"},{"family":"Bromberg","given":"Kenneth D"},{"family":"Cole","given":"Philip A"},{"family":"Choudhary","given":"Chunaram"}],"issued":{"date-parts":[["2018","6","28"]]},"container-title":"Cell","container-title-short":"Cell","journalAbbreviation":"Cell","DOI":"10.1016/j.cell.2018.04.033","PMID":"29804834","PMCID":"PMC6078418","citation-label":"5375089","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(&lt; 30 min) acetylation turnover, revealing a dynamic balance between acetylation and deacetylation. Quantification of acetylation, mRNA, and protein abundance after CBP/p300 inhibition reveals a kinetically competent network of gene expression that strictly depends on CBP/p300-catalyzed rapid acetylation. Collectively, our in-depth acetylome analyses reveal systems attributes of CBP/p300 targets, and the resource dataset provides a framework for investigating CBP/p300 functions and for understanding the impact of small-molecule inhibitors targeting its catalytic and bromodomain activities.&lt;br&gt;&lt;br&gt;Copyright © 2018 Elsevier Inc. All rights reserved.","CleanAbstract":"The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(Copyright © 2018 Elsevier Inc. All rights reserved."},{"title":"Protein lysine acetylation by p300/CBP.","id":"2990336","page":"2419-2452","type":"article-journal","volume":"115","issue":"6","author":[{"family":"Dancy","given":"Beverley M"},{"family":"Cole","given":"Philip A"}],"issued":{"date-parts":[["2015","3","25"]]},"container-title":"Chemical Reviews","container-title-short":"Chem. Rev.","journalAbbreviation":"Chem. Rev.","DOI":"10.1021/cr500452k","PMID":"25594381","PMCID":"PMC4378506","citation-label":"2990336","CleanAbstract":"No abstract available"}]</w:instrText>
      </w:r>
      <w:r w:rsidR="00B272F5" w:rsidRPr="00E773DA">
        <w:rPr>
          <w:sz w:val="24"/>
          <w:szCs w:val="24"/>
          <w:vertAlign w:val="superscript"/>
        </w:rPr>
        <w:fldChar w:fldCharType="separate"/>
      </w:r>
      <w:r w:rsidR="00867582" w:rsidRPr="00E773DA">
        <w:rPr>
          <w:sz w:val="24"/>
          <w:szCs w:val="24"/>
          <w:vertAlign w:val="superscript"/>
        </w:rPr>
        <w:t>2,3</w:t>
      </w:r>
      <w:r w:rsidR="00B272F5" w:rsidRPr="00E773DA">
        <w:rPr>
          <w:sz w:val="24"/>
          <w:szCs w:val="24"/>
          <w:vertAlign w:val="superscript"/>
        </w:rPr>
        <w:fldChar w:fldCharType="end"/>
      </w:r>
      <w:r w:rsidR="00E7456B" w:rsidRPr="00E773DA">
        <w:rPr>
          <w:sz w:val="24"/>
          <w:szCs w:val="24"/>
        </w:rPr>
        <w:t xml:space="preserve">. </w:t>
      </w:r>
      <w:r w:rsidR="00394E11" w:rsidRPr="00E773DA">
        <w:rPr>
          <w:sz w:val="24"/>
          <w:szCs w:val="24"/>
        </w:rPr>
        <w:t>Work in the last two decades has</w:t>
      </w:r>
      <w:r w:rsidR="00E7456B" w:rsidRPr="00E773DA">
        <w:rPr>
          <w:sz w:val="24"/>
          <w:szCs w:val="24"/>
        </w:rPr>
        <w:t xml:space="preserve"> revealed that </w:t>
      </w:r>
      <w:r w:rsidRPr="00E773DA">
        <w:rPr>
          <w:sz w:val="24"/>
          <w:szCs w:val="24"/>
        </w:rPr>
        <w:t xml:space="preserve">KATs, such as </w:t>
      </w:r>
      <w:r w:rsidR="00E7456B" w:rsidRPr="00E773DA">
        <w:rPr>
          <w:sz w:val="24"/>
          <w:szCs w:val="24"/>
        </w:rPr>
        <w:t>CBP/p300</w:t>
      </w:r>
      <w:r w:rsidRPr="00E773DA">
        <w:rPr>
          <w:sz w:val="24"/>
          <w:szCs w:val="24"/>
        </w:rPr>
        <w:t>, PCAF and GCN5,</w:t>
      </w:r>
      <w:r w:rsidR="00E7456B" w:rsidRPr="00E773DA">
        <w:rPr>
          <w:sz w:val="24"/>
          <w:szCs w:val="24"/>
        </w:rPr>
        <w:t xml:space="preserve"> interact with oncogenic transcription factors and help drive tumor growth in several solid tumor types</w:t>
      </w:r>
      <w:r w:rsidR="00B272F5" w:rsidRPr="00E773DA">
        <w:rPr>
          <w:sz w:val="24"/>
          <w:szCs w:val="24"/>
          <w:vertAlign w:val="superscript"/>
        </w:rPr>
        <w:fldChar w:fldCharType="begin"/>
      </w:r>
      <w:r w:rsidR="00566354" w:rsidRPr="00E773DA">
        <w:rPr>
          <w:sz w:val="24"/>
          <w:szCs w:val="24"/>
          <w:vertAlign w:val="superscript"/>
        </w:rPr>
        <w:instrText>ADDIN F1000_CSL_CITATION&lt;~#@#~&gt;[{"title":"Small-molecule inhibitors of acetyltransferase p300 identified by high-throughput screening are potent anticancer agents.","id":"5967705","page":"610-620","type":"article-journal","volume":"12","issue":"5","author":[{"family":"Yang","given":"Heng"},{"family":"Pinello","given":"Christie E"},{"family":"Luo","given":"Jian"},{"family":"Li","given":"Dawei"},{"family":"Wang","given":"Yunfei"},{"family":"Zhao","given":"Lisa Y"},{"family":"Jahn","given":"Stephan C"},{"family":"Saldanha","given":"Sanjay Adrian"},{"family":"Chase","given":"Peter"},{"family":"Planck","given":"Jamie"},{"family":"Geary","given":"Kyla R"},{"family":"Ma","given":"Haiching"},{"family":"Law","given":"Brian K"},{"family":"Roush","given":"William R"},{"family":"Hodder","given":"Peter"},{"family":"Liao","given":"Daiqing"}],"issued":{"date-parts":[["2013","5"]]},"container-title":"Molecular Cancer Therapeutics","container-title-short":"Mol. Cancer Ther.","journalAbbreviation":"Mol. Cancer Ther.","DOI":"10.1158/1535-7163.MCT-12-0930","PMID":"23625935","PMCID":"PMC3651759","citation-label":"5967705","Abstract":"Acetyltransferase p300 (KAT3B) plays key roles in signaling cascades that support cancer cell survival and sustained proliferation. Thus, p300 represents a potential anticancer therapeutic target. To discover novel anticancer agents that target p300, we conducted a high-throughput screening campaign. A library of 622,079 compounds was assayed for cytotoxicity to the triple-negative breast cancer (TNBC) cell line MDA-MB-231 but not to the human mammary epithelial cells. The resulting compounds were tested in a biochemical assay for inhibiting the enzymatic activity of p300. One compound (L002, NSC764414) displayed an IC50 of 1.98 μmol/L against p300 in vitro, inhibited acetylation of histones and p53, and suppressed STAT3 activation in cell-based assays. L002 could be docked to the active site of the p300 catalytic domain. Biochemical tests of a series of related compounds revealed functional groups that may impact inhibitory potency of L002 against p300. Interestingly, these analogs showed inhibitory activities against the cellular paralog of p300 (CBP), p300/CBP-associated factor, and GCN5, but not to other acetyltransferases (KAT5, KAT6B, and KAT7), histone deacetylases, and histone methyltransferases. Among the NCI-60 panel of cancer cell lines, leukemia and lymphoma cell lines were extremely sensitive to L002, whereas it is toxic to only a limited number of cell lines derived from solid tumors. Notably, breast cancer cell lines, especially those derived from TNBC, were highly susceptible to L002. In vivo, it potently suppressed tumor growth and histone acetylation of MDA-MB-468 xenografts. Thus, these new acetyltransferase inhibitors are potential anticancer therapeutics.&lt;br&gt;&lt;br&gt;©2013 AACR","CleanAbstract":"Acetyltransferase p300 (KAT3B) plays key roles in signaling cascades that support cancer cell survival and sustained proliferation. Thus, p300 represents a potential anticancer therapeutic target. To discover novel anticancer agents that target p300, we conducted a high-throughput screening campaign. A library of 622,079 compounds was assayed for cytotoxicity to the triple-negative breast cancer (TNBC) cell line MDA-MB-231 but not to the human mammary epithelial cells. The resulting compounds were tested in a biochemical assay for inhibiting the enzymatic activity of p300. One compound (L002, NSC764414) displayed an IC50 of 1.98 μmol/L against p300 in vitro, inhibited acetylation of histones and p53, and suppressed STAT3 activation in cell-based assays. L002 could be docked to the active site of the p300 catalytic domain. Biochemical tests of a series of related compounds revealed functional groups that may impact inhibitory potency of L002 against p300. Interestingly, these analogs showed inhibitory activities against the cellular paralog of p300 (CBP), p300/CBP-associated factor, and GCN5, but not to other acetyltransferases (KAT5, KAT6B, and KAT7), histone deacetylases, and histone methyltransferases. Among the NCI-60 panel of cancer cell lines, leukemia and lymphoma cell lines were extremely sensitive to L002, whereas it is toxic to only a limited number of cell lines derived from solid tumors. Notably, breast cancer cell lines, especially those derived from TNBC, were highly susceptible to L002. In vivo, it potently suppressed tumor growth and histone acetylation of MDA-MB-468 xenografts. Thus, these new acetyltransferase inhibitors are potential anticancer therapeutics.©2013 AACR"},{"title":"Therapeutic Targeting of the CBP/p300 Bromodomain Blocks the Growth of Castration-Resistant Prostate Cancer.","id":"5967664","page":"5564-5575","type":"article-journal","volume":"77","issue":"20","author":[{"family":"Jin","given":"Lingyan"},{"family":"Garcia","given":"Jesse"},{"family":"Chan","given":"Emily"},{"family":"de la Cruz","given":"Cecile"},{"family":"Segal","given":"Ehud"},{"family":"Merchant","given":"Mark"},{"family":"Kharbanda","given":"Samir"},{"family":"Raisner","given":"Ryan"},{"family":"Haverty","given":"Peter M"},{"family":"Modrusan","given":"Zora"},{"family":"Ly","given":"Justin"},{"family":"Choo","given":"Edna"},{"family":"Kaufman","given":"Susan"},{"family":"Beresini","given":"Maureen H"},{"family":"Romero","given":"F Anthony"},{"family":"Magnuson","given":"Steven"},{"family":"Gascoigne","given":"Karen E"}],"issued":{"date-parts":[["2017","10","15"]]},"container-title":"Cancer Research","container-title-short":"Cancer Res.","journalAbbreviation":"Cancer Res.","DOI":"10.1158/0008-5472.CAN-17-0314","PMID":"28819026","citation-label":"5967664","Abstract":"Resistance invariably develops to antiandrogen therapies used to treat newly diagnosed prostate cancers, but effective treatments for castration-resistant disease remain elusive. Here, we report that the transcriptional coactivator CBP/p300 is required to maintain the growth of castration-resistant prostate cancer. To exploit this vulnerability, we developed a novel small-molecule inhibitor of the CBP/p300 bromodomain that blocks prostate cancer growth in vitro and in vivo Molecular dissection of the consequences of drug treatment revealed a critical role for CBP/p300 in histone acetylation required for the transcriptional activity of the androgen receptor and its target gene expression. Our findings offer a preclinical proof of concept for small-molecule therapies to target the CBP/p300 bromodomain as a strategy to treat castration-resistant prostate cancer. Cancer Res; 77(20); 5564-75. ©2017 AACR.&lt;br&gt;&lt;br&gt;©2017 American Association for Cancer Research.","CleanAbstract":"Resistance invariably develops to antiandrogen therapies used to treat newly diagnosed prostate cancers, but effective treatments for castration-resistant disease remain elusive. Here, we report that the transcriptional coactivator CBP/p300 is required to maintain the growth of castration-resistant prostate cancer. To exploit this vulnerability, we developed a novel small-molecule inhibitor of the CBP/p300 bromodomain that blocks prostate cancer growth in vitro and in vivo Molecular dissection of the consequences of drug treatment revealed a critical role for CBP/p300 in histone acetylation required for the transcriptional activity of the androgen receptor and its target gene expression. Our findings offer a preclinical proof of concept for small-molecule therapies to target the CBP/p300 bromodomain as a strategy to treat castration-resistant prostate cancer. Cancer Res; 77(20); 5564-75. ©2017 AACR.©2017 American Association for Cancer Research."},{"title":"Selective roles for cAMP response element-binding protein binding protein and p300 protein as coregulators for androgen-regulated gene expression in advanced prostate cancer cells.","id":"1970916","page":"4000-4013","type":"article-journal","volume":"287","issue":"6","author":[{"family":"Ianculescu","given":"Irina"},{"family":"Wu","given":"Dai-Ying"},{"family":"Siegmund","given":"Kimberly D"},{"family":"Stallcup","given":"Michael R"}],"issued":{"date-parts":[["2012","2","3"]]},"container-title":"The Journal of Biological Chemistry","container-title-short":"J. Biol. Chem.","journalAbbreviation":"J. Biol. Chem.","DOI":"10.1074/jbc.M111.300194","PMID":"22174411","PMCID":"PMC3281703","citation-label":"1970916","Abstract":"The protein acetyltransferases p300 and cAMP response element-binding protein binding protein (CBP) are homologous, ubiquitously expressed proteins that interact with hundreds of proteins involved in transcriptional regulation and are involved globally as transcriptional coregulators. Although these two proteins acetylate and interact with overlapping sets of proteins, we found that p300 and CBP contribute to androgen-induced regulation of distinct sets of genes in C4-2B prostate cancer cells, a model of advanced prostate cancer. CBP cannot compensate for the loss of p300 to support androgen-induced expression of many genes, such as TMPRSS2 and PSA. Global gene expression analysis indicated that 47% of androgen-regulated genes are p300-dependent in these cells, whereas, surprisingly, only 0.3% of them are CBP-dependent. Chromatin immunoprecipitation analysis after depletion of cellular p300 indicated that p300 is required for androgen-induced acetylation of histones H3 and H4, methylation of histone H3 at Lys-4, and recruitment of TATA box binding protein (TBP) and RNA polymerase II, but not recruitment of the androgen receptor, on the TMPRSS2 gene in response to androgen. Thus, p300 is the dominant coregulator of the CBP/p300 pair for androgen-regulated gene expression in C4-2B cells. p300 is required at an early stage of chromatin remodeling and transcription complex assembly after binding of androgen receptor to the gene but before many critical histone modifications occur.","CleanAbstract":"The protein acetyltransferases p300 and cAMP response element-binding protein binding protein (CBP) are homologous, ubiquitously expressed proteins that interact with hundreds of proteins involved in transcriptional regulation and are involved globally as transcriptional coregulators. Although these two proteins acetylate and interact with overlapping sets of proteins, we found that p300 and CBP contribute to androgen-induced regulation of distinct sets of genes in C4-2B prostate cancer cells, a model of advanced prostate cancer. CBP cannot compensate for the loss of p300 to support androgen-induced expression of many genes, such as TMPRSS2 and PSA. Global gene expression analysis indicated that 47% of androgen-regulated genes are p300-dependent in these cells, whereas, surprisingly, only 0.3% of them are CBP-dependent. Chromatin immunoprecipitation analysis after depletion of cellular p300 indicated that p300 is required for androgen-induced acetylation of histones H3 and H4, methylation of histone H3 at Lys-4, and recruitment of TATA box binding protein (TBP) and RNA polymerase II, but not recruitment of the androgen receptor, on the TMPRSS2 gene in response to androgen. Thus, p300 is the dominant coregulator of the CBP/p300 pair for androgen-regulated gene expression in C4-2B cells. p300 is required at an early stage of chromatin remodeling and transcription complex assembly after binding of androgen receptor to the gene but before many critical histone modifications occur."},{"title":"Discovery of a selective catalytic p300/CBP inhibitor that targets lineage-specific tumours.","id":"4280354","page":"128-132","type":"article-journal","volume":"550","issue":"7674","author":[{"family":"Lasko","given":"Loren M"},{"family":"Jakob","given":"Clarissa G"},{"family":"Edalji","given":"Rohinton P"},{"family":"Qiu","given":"Wei"},{"family":"Montgomery","given":"Debra"},{"family":"Digiammarino","given":"Enrico L"},{"family":"Hansen","given":"T Matt"},{"family":"Risi","given":"Roberto M"},{"family":"Frey","given":"Robin"},{"family":"Manaves","given":"Vlasios"},{"family":"Shaw","given":"Bailin"},{"family":"Algire","given":"Mikkel"},{"family":"Hessler","given":"Paul"},{"family":"Lam","given":"Lloyd T"},{"family":"Uziel","given":"Tamar"},{"family":"Faivre","given":"Emily"},{"family":"Ferguson","given":"Debra"},{"family":"Buchanan","given":"Fritz G"},{"family":"Martin","given":"Ruth L"},{"family":"Torrent","given":"Maricel"},{"family":"Chiang","given":"Gary G"},{"family":"Karukurichi","given":"Kannan"},{"family":"Langston","given":"J William"},{"family":"Weinert","given":"Brian T"},{"family":"Choudhary","given":"Chunaram"},{"family":"de Vries","given":"Peter"},{"family":"Van Drie","given":"John H"},{"family":"McElligott","given":"David"},{"family":"Kesicki","given":"Ed"},{"family":"Marmorstein","given":"Ronen"},{"family":"Sun","given":"Chaohong"},{"family":"Cole","given":"Philip A"},{"family":"Rosenberg","given":"Saul H"},{"family":"Michaelides","given":"Michael R"},{"family":"Lai","given":"Albert"},{"family":"Bromberg","given":"Kenneth D"}],"issued":{"date-parts":[["2017","10","5"]]},"container-title":"Nature","container-title-short":"Nature","journalAbbreviation":"Nature","DOI":"10.1038/nature24028","PMID":"28953875","PMCID":"PMC6050590","citation-label":"4280354","Abstract":"The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diseases.","CleanAbstract":"The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diseases."},{"title":"p300 acetyltransferase regulates androgen receptor degradation and PTEN-deficient prostate tumorigenesis.","id":"1976464","page":"1870-1880","type":"article-journal","volume":"74","issue":"6","author":[{"family":"Zhong","given":"Jian"},{"family":"Ding","given":"Liya"},{"family":"Bohrer","given":"Laura R"},{"family":"Pan","given":"Yunqian"},{"family":"Liu","given":"Ping"},{"family":"Zhang","given":"Jun"},{"family":"Sebo","given":"Thomas J"},{"family":"Karnes","given":"R Jeffrey"},{"family":"Tindall","given":"Donald J"},{"family":"van Deursen","given":"Jan"},{"family":"Huang","given":"Haojie"}],"issued":{"date-parts":[["2014","3","15"]]},"container-title":"Cancer Research","container-title-short":"Cancer Res.","journalAbbreviation":"Cancer Res.","DOI":"10.1158/0008-5472.CAN-13-2485","PMID":"24480624","PMCID":"PMC3971883","citation-label":"1976464","Abstract":"Overexpression of the histone acetyltransferase p300 is implicated in the proliferation and progression of prostate cancer, but evidence of a causal role is lacking. In this study, we provide genetic evidence that this generic transcriptional coactivator functions as a positive modifier of prostate tumorigenesis. In a mouse model of PTEN deletion-induced prostate cancer, genetic ablation of p300 attenuated expression of the androgen receptor (AR). This finding was confirmed in human prostate cancer cells in which PTEN expression was abolished by RNA interference-mediated attenuation. These results were consistent with clinical evidence that the expression of p300 and AR correlates positively in human prostate cancer specimens. Mechanistically, PTEN inactivation increased AR phosphorylation at serine 81 (Ser81) to promote p300 binding and acetylation of AR, thereby precluding its polyubiquitination and degradation. In support of these findings, in PTEN-deficient prostate cancer in the mouse, we found that p300 was crucial for AR target gene expression. Taken together, our work identifies p300 as a molecular determinant of AR degradation and highlights p300 as a candidate target to manage prostate cancer, especially in cases marked by PTEN loss.&lt;br&gt;&lt;br&gt;©2014 AACR.","CleanAbstract":"Overexpression of the histone acetyltransferase p300 is implicated in the proliferation and progression of prostate cancer, but evidence of a causal role is lacking. In this study, we provide genetic evidence that this generic transcriptional coactivator functions as a positive modifier of prostate tumorigenesis. In a mouse model of PTEN deletion-induced prostate cancer, genetic ablation of p300 attenuated expression of the androgen receptor (AR). This finding was confirmed in human prostate cancer cells in which PTEN expression was abolished by RNA interference-mediated attenuation. These results were consistent with clinical evidence that the expression of p300 and AR correlates positively in human prostate cancer specimens. Mechanistically, PTEN inactivation increased AR phosphorylation at serine 81 (Ser81) to promote p300 binding and acetylation of AR, thereby precluding its polyubiquitination and degradation. In support of these findings, in PTEN-deficient prostate cancer in the mouse, we found that p300 was crucial for AR target gene expression. Taken together, our work identifies p300 as a molecular determinant of AR degradation and highlights p300 as a candidate target to manage prostate cancer, especially in cases marked by PTEN loss.©2014 AACR."},{"title":"p300 and p300/cAMP-response element-binding protein-associated factor acetylate the androgen receptor at sites governing hormone-dependent transactivation.","id":"2737622","page":"20853-20860","type":"article-journal","volume":"275","issue":"27","author":[{"family":"Fu","given":"M"},{"family":"Wang","given":"C"},{"family":"Reutens","given":"A T"},{"family":"Wang","given":"J"},{"family":"Angeletti","given":"R H"},{"family":"Siconolfi-Baez","given":"L"},{"family":"Ogryzko","given":"V"},{"family":"Avantaggiati","given":"M L"},{"family":"Pestell","given":"R G"}],"issued":{"date-parts":[["2000","7","7"]]},"container-title":"The Journal of Biological Chemistry","container-title-short":"J. Biol. Chem.","journalAbbreviation":"J. Biol. Chem.","DOI":"10.1074/jbc.M000660200","PMID":"10779504","citation-label":"2737622","Abstract":"The androgen receptor (AR) is a sequence-specific DNA-binding protein that plays a key role in prostate cancer cellular proliferation by dihydrotestosterone and the induction of secondary sexual characteristics. In this study we demonstrate that the AR can be modified by acetylation in vitro and in vivo. p300 and p300/cAMP-response element-binding protein acetylated the AR at a highly conserved lysine-rich motif carboxyl-terminal to the zinc finger DNA-binding domain. [(14)C]acetate-labeling experiments demonstrated that AR acetylation by p300 in cultured cells requires the same residues identified in vitro. Point mutation of the AR acetylation site (K632A/K633A) abrogated dihydrotestosterone-dependent transactivation of the AR in cultured cells. Mutation of the p300 CH3 region or the p300/cAMP-response element-binding protein histone acetylase domain reduced ligand-dependent AR function. The identification of the AR as a direct target of histone acetyltransferase co-activators has important implications for targeting inhibitors of AR function.","CleanAbstract":"The androgen receptor (AR) is a sequence-specific DNA-binding protein that plays a key role in prostate cancer cellular proliferation by dihydrotestosterone and the induction of secondary sexual characteristics. In this study we demonstrate that the AR can be modified by acetylation in vitro and in vivo. p300 and p300/cAMP-response element-binding protein acetylated the AR at a highly conserved lysine-rich motif carboxyl-terminal to the zinc finger DNA-binding domain. [(14)C]acetate-labeling experiments demonstrated that AR acetylation by p300 in cultured cells requires the same residues identified in vitro. Point mutation of the AR acetylation site (K632A/K633A) abrogated dihydrotestosterone-dependent transactivation of the AR in cultured cells. Mutation of the p300 CH3 region or the p300/cAMP-response element-binding protein histone acetylase domain reduced ligand-dependent AR function. The identification of the AR as a direct target of histone acetyltransferase co-activators has important implications for targeting inhibitors of AR function."},{"title":"A small molecule inhibitor of beta-catenin/CREB-binding protein transcription [corrected].","id":"1104853","page":"12682-12687","type":"article-journal","volume":"101","issue":"34","author":[{"family":"Emami","given":"Katayoon H"},{"family":"Nguyen","given":"Cu"},{"family":"Ma","given":"Hong"},{"family":"Kim","given":"Dae Hoon"},{"family":"Jeong","given":"Kwang Won"},{"family":"Eguchi","given":"Masakatsu"},{"family":"Moon","given":"Randall T"},{"family":"Teo","given":"Jia-Ling"},{"family":"Kim","given":"Hak Yeop"},{"family":"Moon","given":"Sung Hwan"},{"family":"Ha","given":"Jong Ryul"},{"family":"Kahn","given":"Michael"}],"issued":{"date-parts":[["2004","8","24"]]},"container-title":"Proceedings of the National Academy of Sciences of the United States of America","container-title-short":"Proc Natl Acad Sci USA","journalAbbreviation":"Proc Natl Acad Sci USA","DOI":"10.1073/pnas.0404875101","PMID":"15314234","PMCID":"PMC515116","citation-label":"1104853","Abstract":"Inherited and somatic mutations in the adenomatous polyposis coli occur in most colon cancers, leading to activation of beta-catenin-responsive genes. To identify small molecule antagonists of this pathway, we challenged transformed colorectal cells with a secondary structure-templated chemical library, looking for compounds that inhibit a beta-catenin-responsive reporter. We identified ICG-001, a small molecule that down-regulates beta-catenin/T cell factor signaling by specifically binding to cyclic AMP response element-binding protein. ICG-001 selectively induces apoptosis in transformed cells but not in normal colon cells, reduces in vitro growth of colon carcinoma cells, and is efficacious in the Min mouse and nude mouse xenograft models of colon cancer.","CleanAbstract":"Inherited and somatic mutations in the adenomatous polyposis coli occur in most colon cancers, leading to activation of beta-catenin-responsive genes. To identify small molecule antagonists of this pathway, we challenged transformed colorectal cells with a secondary structure-templated chemical library, looking for compounds that inhibit a beta-catenin-responsive reporter. We identified ICG-001, a small molecule that down-regulates beta-catenin/T cell factor signaling by specifically binding to cyclic AMP response element-binding protein. ICG-001 selectively induces apoptosis in transformed cells but not in normal colon cells, reduces in vitro growth of colon carcinoma cells, and is efficacious in the Min mouse and nude mouse xenograft models of colon cancer."}]</w:instrText>
      </w:r>
      <w:r w:rsidR="00B272F5" w:rsidRPr="00E773DA">
        <w:rPr>
          <w:sz w:val="24"/>
          <w:szCs w:val="24"/>
          <w:vertAlign w:val="superscript"/>
        </w:rPr>
        <w:fldChar w:fldCharType="separate"/>
      </w:r>
      <w:r w:rsidR="00867582" w:rsidRPr="00E773DA">
        <w:rPr>
          <w:sz w:val="24"/>
          <w:szCs w:val="24"/>
          <w:vertAlign w:val="superscript"/>
        </w:rPr>
        <w:t>4,5,9,15–18</w:t>
      </w:r>
      <w:r w:rsidR="00B272F5" w:rsidRPr="00E773DA">
        <w:rPr>
          <w:sz w:val="24"/>
          <w:szCs w:val="24"/>
          <w:vertAlign w:val="superscript"/>
        </w:rPr>
        <w:fldChar w:fldCharType="end"/>
      </w:r>
      <w:r w:rsidR="00E7456B" w:rsidRPr="00E773DA">
        <w:rPr>
          <w:sz w:val="24"/>
          <w:szCs w:val="24"/>
        </w:rPr>
        <w:t xml:space="preserve">. Due to their emerging role in promoting tumor growth, </w:t>
      </w:r>
      <w:r w:rsidRPr="00E773DA">
        <w:rPr>
          <w:sz w:val="24"/>
          <w:szCs w:val="24"/>
        </w:rPr>
        <w:t>KATs</w:t>
      </w:r>
      <w:r w:rsidR="00E7456B" w:rsidRPr="00E773DA">
        <w:rPr>
          <w:sz w:val="24"/>
          <w:szCs w:val="24"/>
        </w:rPr>
        <w:t xml:space="preserve"> are being investigated as novel targets in cancer trea</w:t>
      </w:r>
      <w:r w:rsidR="00D03414" w:rsidRPr="00E773DA">
        <w:rPr>
          <w:sz w:val="24"/>
          <w:szCs w:val="24"/>
        </w:rPr>
        <w:t>tment.</w:t>
      </w:r>
      <w:r w:rsidR="00E7456B" w:rsidRPr="00E773DA">
        <w:rPr>
          <w:sz w:val="24"/>
          <w:szCs w:val="24"/>
        </w:rPr>
        <w:t xml:space="preserve"> </w:t>
      </w:r>
      <w:r w:rsidRPr="00E773DA">
        <w:rPr>
          <w:sz w:val="24"/>
          <w:szCs w:val="24"/>
        </w:rPr>
        <w:t>Novel KAT</w:t>
      </w:r>
      <w:r w:rsidR="00E7456B" w:rsidRPr="00E773DA">
        <w:rPr>
          <w:sz w:val="24"/>
          <w:szCs w:val="24"/>
        </w:rPr>
        <w:t xml:space="preserve"> inhibitors</w:t>
      </w:r>
      <w:r w:rsidR="0076110D">
        <w:rPr>
          <w:sz w:val="24"/>
          <w:szCs w:val="24"/>
        </w:rPr>
        <w:t xml:space="preserve"> (</w:t>
      </w:r>
      <w:proofErr w:type="spellStart"/>
      <w:r w:rsidR="0076110D">
        <w:rPr>
          <w:sz w:val="24"/>
          <w:szCs w:val="24"/>
        </w:rPr>
        <w:t>KATi</w:t>
      </w:r>
      <w:proofErr w:type="spellEnd"/>
      <w:r w:rsidR="0076110D">
        <w:rPr>
          <w:sz w:val="24"/>
          <w:szCs w:val="24"/>
        </w:rPr>
        <w:t>)</w:t>
      </w:r>
      <w:r w:rsidR="00E7456B" w:rsidRPr="00E773DA">
        <w:rPr>
          <w:sz w:val="24"/>
          <w:szCs w:val="24"/>
        </w:rPr>
        <w:t xml:space="preserve"> need to be carefully and rigorously tested for potency, selectivity, and safety before moving to use in the clinic. </w:t>
      </w:r>
      <w:r w:rsidR="00BD0214" w:rsidRPr="00E773DA">
        <w:rPr>
          <w:sz w:val="24"/>
          <w:szCs w:val="24"/>
        </w:rPr>
        <w:t xml:space="preserve">Recent evidence has shown that previously described </w:t>
      </w:r>
      <w:proofErr w:type="spellStart"/>
      <w:r w:rsidR="00BD0214" w:rsidRPr="00E773DA">
        <w:rPr>
          <w:sz w:val="24"/>
          <w:szCs w:val="24"/>
        </w:rPr>
        <w:t>KATi</w:t>
      </w:r>
      <w:proofErr w:type="spellEnd"/>
      <w:r w:rsidR="00BD0214" w:rsidRPr="00E773DA">
        <w:rPr>
          <w:sz w:val="24"/>
          <w:szCs w:val="24"/>
        </w:rPr>
        <w:t xml:space="preserve"> </w:t>
      </w:r>
      <w:r w:rsidR="00D831FA" w:rsidRPr="00E773DA">
        <w:rPr>
          <w:sz w:val="24"/>
          <w:szCs w:val="24"/>
        </w:rPr>
        <w:t>compounds</w:t>
      </w:r>
      <w:r w:rsidR="00BD0214" w:rsidRPr="00E773DA">
        <w:rPr>
          <w:sz w:val="24"/>
          <w:szCs w:val="24"/>
        </w:rPr>
        <w:t xml:space="preserve"> exhibit off target effects and were poorly characterized before being widely used in the scientific literature as chemical probes</w:t>
      </w:r>
      <w:r w:rsidR="00BD0214" w:rsidRPr="00E773DA">
        <w:rPr>
          <w:sz w:val="24"/>
          <w:szCs w:val="24"/>
        </w:rPr>
        <w:fldChar w:fldCharType="begin"/>
      </w:r>
      <w:r w:rsidR="00566354" w:rsidRPr="00E773DA">
        <w:rPr>
          <w:sz w:val="24"/>
          <w:szCs w:val="24"/>
        </w:rPr>
        <w:instrText>ADDIN F1000_CSL_CITATION&lt;~#@#~&gt;[{"title":"Assay interference and off-target liabilities of reported histone acetyltransferase inhibitors.","id":"5485981","page":"1527","type":"article-journal","volume":"8","issue":"1","author":[{"family":"Dahlin","given":"Jayme L"},{"family":"Nelson","given":"Kathryn M"},{"family":"Strasser","given":"Jessica M"},{"family":"Barsyte-Lovejoy","given":"Dalia"},{"family":"Szewczyk","given":"Magdalena M"},{"family":"Organ","given":"Shawna"},{"family":"Cuellar","given":"Matthew"},{"family":"Singh","given":"Gurpreet"},{"family":"Shrimp","given":"Jonathan H"},{"family":"Nguyen","given":"Nghi"},{"family":"Meier","given":"Jordan L"},{"family":"Arrowsmith","given":"Cheryl H"},{"family":"Brown","given":"Peter J"},{"family":"Baell","given":"Jonathan B"},{"family":"Walters","given":"Michael A"}],"issued":{"date-parts":[["2017","11","15"]]},"container-title":"Nature Communications","container-title-short":"Nat. Commun.","journalAbbreviation":"Nat. Commun.","DOI":"10.1038/s41467-017-01657-3","PMID":"29142305","PMCID":"PMC5688144","citation-label":"5485981","Abstract":"Many compounds with potentially reactive chemical motifs and poor physicochemical properties are published as selective modulators of biomolecules without sufficient validation and then propagated in the scientific literature as useful chemical probes. Several histone acetyltransferase (HAT) inhibitors with these liabilities are now routinely used to probe epigenetic pathways. We profile the most commonly used HAT inhibitors and confirm that the majority of them are nonselective interference compounds. Most (15 out of 23, 65%) of the inhibitors are flagged by ALARM NMR, an industry-developed counter-screen for promiscuous compounds. Biochemical counter-screens confirm that most of these compounds are either thiol-reactive or aggregators. Selectivity panels show many of these compounds modulate unrelated targets in vitro, while several also demonstrate nonspecific effects in cell assays. These data demonstrate the usefulness of performing counter-screens for bioassay promiscuity and assay interference, and raise caution about the utility of many widely used, but insufficiently validated, compounds employed in chemical biology.","CleanAbstract":"Many compounds with potentially reactive chemical motifs and poor physicochemical properties are published as selective modulators of biomolecules without sufficient validation and then propagated in the scientific literature as useful chemical probes. Several histone acetyltransferase (HAT) inhibitors with these liabilities are now routinely used to probe epigenetic pathways. We profile the most commonly used HAT inhibitors and confirm that the majority of them are nonselective interference compounds. Most (15 out of 23, 65%) of the inhibitors are flagged by ALARM NMR, an industry-developed counter-screen for promiscuous compounds. Biochemical counter-screens confirm that most of these compounds are either thiol-reactive or aggregators. Selectivity panels show many of these compounds modulate unrelated targets in vitro, while several also demonstrate nonspecific effects in cell assays. These data demonstrate the usefulness of performing counter-screens for bioassay promiscuity and assay interference, and raise caution about the utility of many widely used, but insufficiently validated, compounds employed in chemical biology."}]</w:instrText>
      </w:r>
      <w:r w:rsidR="00BD0214" w:rsidRPr="00E773DA">
        <w:rPr>
          <w:sz w:val="24"/>
          <w:szCs w:val="24"/>
        </w:rPr>
        <w:fldChar w:fldCharType="separate"/>
      </w:r>
      <w:r w:rsidR="00867582" w:rsidRPr="00E773DA">
        <w:rPr>
          <w:sz w:val="24"/>
          <w:szCs w:val="24"/>
          <w:vertAlign w:val="superscript"/>
        </w:rPr>
        <w:t>21</w:t>
      </w:r>
      <w:r w:rsidR="00BD0214" w:rsidRPr="00E773DA">
        <w:rPr>
          <w:sz w:val="24"/>
          <w:szCs w:val="24"/>
        </w:rPr>
        <w:fldChar w:fldCharType="end"/>
      </w:r>
      <w:r w:rsidR="00DF6A83">
        <w:rPr>
          <w:sz w:val="24"/>
          <w:szCs w:val="24"/>
        </w:rPr>
        <w:t>.</w:t>
      </w:r>
      <w:r w:rsidR="00BD0214" w:rsidRPr="00E773DA">
        <w:rPr>
          <w:sz w:val="24"/>
          <w:szCs w:val="24"/>
        </w:rPr>
        <w:t xml:space="preserve"> Therefore, rigorous methods are needed for </w:t>
      </w:r>
      <w:proofErr w:type="spellStart"/>
      <w:r w:rsidR="00BD0214" w:rsidRPr="00E773DA">
        <w:rPr>
          <w:sz w:val="24"/>
          <w:szCs w:val="24"/>
        </w:rPr>
        <w:t>KATi</w:t>
      </w:r>
      <w:proofErr w:type="spellEnd"/>
      <w:r w:rsidR="00BD0214" w:rsidRPr="00E773DA">
        <w:rPr>
          <w:sz w:val="24"/>
          <w:szCs w:val="24"/>
        </w:rPr>
        <w:t xml:space="preserve"> characterization. </w:t>
      </w:r>
      <w:r w:rsidR="00C32575" w:rsidRPr="00E773DA">
        <w:rPr>
          <w:sz w:val="24"/>
          <w:szCs w:val="24"/>
        </w:rPr>
        <w:t xml:space="preserve">Described here are three </w:t>
      </w:r>
      <w:r w:rsidR="0014051E" w:rsidRPr="00E773DA">
        <w:rPr>
          <w:sz w:val="24"/>
          <w:szCs w:val="24"/>
        </w:rPr>
        <w:t>protocols that can be used</w:t>
      </w:r>
      <w:r w:rsidR="00C91FFD">
        <w:rPr>
          <w:sz w:val="24"/>
          <w:szCs w:val="24"/>
        </w:rPr>
        <w:t xml:space="preserve"> together</w:t>
      </w:r>
      <w:r w:rsidR="0014051E" w:rsidRPr="00E773DA">
        <w:rPr>
          <w:sz w:val="24"/>
          <w:szCs w:val="24"/>
        </w:rPr>
        <w:t xml:space="preserve"> to characterize and validate novel inhibitors</w:t>
      </w:r>
      <w:r w:rsidRPr="00E773DA">
        <w:rPr>
          <w:sz w:val="24"/>
          <w:szCs w:val="24"/>
        </w:rPr>
        <w:t xml:space="preserve"> targeting the histone acetyltransferase (HAT) function of KATs</w:t>
      </w:r>
      <w:r w:rsidR="00C32575" w:rsidRPr="00E773DA">
        <w:rPr>
          <w:sz w:val="24"/>
          <w:szCs w:val="24"/>
        </w:rPr>
        <w:t xml:space="preserve">: </w:t>
      </w:r>
      <w:r w:rsidR="0014051E" w:rsidRPr="00E773DA">
        <w:rPr>
          <w:sz w:val="24"/>
          <w:szCs w:val="24"/>
        </w:rPr>
        <w:t xml:space="preserve">an </w:t>
      </w:r>
      <w:r w:rsidR="0014051E" w:rsidRPr="00795422">
        <w:rPr>
          <w:iCs/>
          <w:sz w:val="24"/>
          <w:szCs w:val="24"/>
        </w:rPr>
        <w:t>in vitro</w:t>
      </w:r>
      <w:r w:rsidR="0014051E" w:rsidRPr="00E773DA">
        <w:rPr>
          <w:i/>
          <w:sz w:val="24"/>
          <w:szCs w:val="24"/>
        </w:rPr>
        <w:t xml:space="preserve"> </w:t>
      </w:r>
      <w:r w:rsidR="0014051E" w:rsidRPr="00E773DA">
        <w:rPr>
          <w:sz w:val="24"/>
          <w:szCs w:val="24"/>
        </w:rPr>
        <w:t>H</w:t>
      </w:r>
      <w:r w:rsidR="00973766" w:rsidRPr="00E773DA">
        <w:rPr>
          <w:sz w:val="24"/>
          <w:szCs w:val="24"/>
        </w:rPr>
        <w:t xml:space="preserve">AT </w:t>
      </w:r>
      <w:r w:rsidR="00CA704F" w:rsidRPr="00E773DA">
        <w:rPr>
          <w:sz w:val="24"/>
          <w:szCs w:val="24"/>
        </w:rPr>
        <w:t>a</w:t>
      </w:r>
      <w:r w:rsidR="00973766" w:rsidRPr="00E773DA">
        <w:rPr>
          <w:sz w:val="24"/>
          <w:szCs w:val="24"/>
        </w:rPr>
        <w:t xml:space="preserve">ssay, </w:t>
      </w:r>
      <w:r w:rsidR="00F41805" w:rsidRPr="00E773DA">
        <w:rPr>
          <w:sz w:val="24"/>
          <w:szCs w:val="24"/>
        </w:rPr>
        <w:t xml:space="preserve">the </w:t>
      </w:r>
      <w:proofErr w:type="spellStart"/>
      <w:r w:rsidR="00F41805" w:rsidRPr="00E773DA">
        <w:rPr>
          <w:sz w:val="24"/>
          <w:szCs w:val="24"/>
        </w:rPr>
        <w:t>ChHAI</w:t>
      </w:r>
      <w:proofErr w:type="spellEnd"/>
      <w:r w:rsidR="00F41805" w:rsidRPr="00E773DA">
        <w:rPr>
          <w:sz w:val="24"/>
          <w:szCs w:val="24"/>
        </w:rPr>
        <w:t xml:space="preserve"> </w:t>
      </w:r>
      <w:r w:rsidR="00CA704F" w:rsidRPr="00E773DA">
        <w:rPr>
          <w:sz w:val="24"/>
          <w:szCs w:val="24"/>
        </w:rPr>
        <w:t>a</w:t>
      </w:r>
      <w:r w:rsidR="00F41805" w:rsidRPr="00E773DA">
        <w:rPr>
          <w:sz w:val="24"/>
          <w:szCs w:val="24"/>
        </w:rPr>
        <w:t>ssay</w:t>
      </w:r>
      <w:r w:rsidR="00973766" w:rsidRPr="00E773DA">
        <w:rPr>
          <w:sz w:val="24"/>
          <w:szCs w:val="24"/>
        </w:rPr>
        <w:t xml:space="preserve">, and </w:t>
      </w:r>
      <w:proofErr w:type="spellStart"/>
      <w:r w:rsidR="00973766" w:rsidRPr="00E773DA">
        <w:rPr>
          <w:sz w:val="24"/>
          <w:szCs w:val="24"/>
        </w:rPr>
        <w:t>ChIP</w:t>
      </w:r>
      <w:proofErr w:type="spellEnd"/>
      <w:r w:rsidR="00973766" w:rsidRPr="00E773DA">
        <w:rPr>
          <w:sz w:val="24"/>
          <w:szCs w:val="24"/>
        </w:rPr>
        <w:t>-qPCR</w:t>
      </w:r>
      <w:r w:rsidR="00CA704F" w:rsidRPr="00E773DA">
        <w:rPr>
          <w:sz w:val="24"/>
          <w:szCs w:val="24"/>
        </w:rPr>
        <w:t xml:space="preserve">. </w:t>
      </w:r>
      <w:r w:rsidRPr="00E773DA">
        <w:rPr>
          <w:sz w:val="24"/>
          <w:szCs w:val="24"/>
        </w:rPr>
        <w:t>Th</w:t>
      </w:r>
      <w:r w:rsidR="006C6A02">
        <w:rPr>
          <w:sz w:val="24"/>
          <w:szCs w:val="24"/>
        </w:rPr>
        <w:t>ese</w:t>
      </w:r>
      <w:r w:rsidRPr="00E773DA">
        <w:rPr>
          <w:sz w:val="24"/>
          <w:szCs w:val="24"/>
        </w:rPr>
        <w:t xml:space="preserve"> p</w:t>
      </w:r>
      <w:r w:rsidR="006C6A02">
        <w:rPr>
          <w:sz w:val="24"/>
          <w:szCs w:val="24"/>
        </w:rPr>
        <w:t>rotocols</w:t>
      </w:r>
      <w:r w:rsidRPr="00E773DA">
        <w:rPr>
          <w:sz w:val="24"/>
          <w:szCs w:val="24"/>
        </w:rPr>
        <w:t xml:space="preserve"> use CBP/p300 and their inhibitors as examples, but these methods can easily be adapted</w:t>
      </w:r>
      <w:r w:rsidR="00730D3D">
        <w:rPr>
          <w:sz w:val="24"/>
          <w:szCs w:val="24"/>
        </w:rPr>
        <w:t xml:space="preserve"> for future application in</w:t>
      </w:r>
      <w:r w:rsidRPr="00E773DA">
        <w:rPr>
          <w:sz w:val="24"/>
          <w:szCs w:val="24"/>
        </w:rPr>
        <w:t xml:space="preserve"> investigat</w:t>
      </w:r>
      <w:r w:rsidR="00730D3D">
        <w:rPr>
          <w:sz w:val="24"/>
          <w:szCs w:val="24"/>
        </w:rPr>
        <w:t>ing</w:t>
      </w:r>
      <w:r w:rsidRPr="00E773DA">
        <w:rPr>
          <w:sz w:val="24"/>
          <w:szCs w:val="24"/>
        </w:rPr>
        <w:t xml:space="preserve"> other KATs. </w:t>
      </w:r>
    </w:p>
    <w:p w14:paraId="79A349A8" w14:textId="77777777" w:rsidR="003A2A9E" w:rsidRPr="00E773DA" w:rsidRDefault="003A2A9E" w:rsidP="003A30BA">
      <w:pPr>
        <w:spacing w:line="240" w:lineRule="auto"/>
        <w:jc w:val="both"/>
        <w:rPr>
          <w:sz w:val="24"/>
          <w:szCs w:val="24"/>
        </w:rPr>
      </w:pPr>
    </w:p>
    <w:p w14:paraId="1133A7E8" w14:textId="05448617" w:rsidR="00973766" w:rsidRPr="00E773DA" w:rsidRDefault="00973766" w:rsidP="003A30BA">
      <w:pPr>
        <w:spacing w:line="240" w:lineRule="auto"/>
        <w:jc w:val="both"/>
        <w:rPr>
          <w:sz w:val="24"/>
          <w:szCs w:val="24"/>
        </w:rPr>
      </w:pPr>
      <w:r w:rsidRPr="00E773DA">
        <w:rPr>
          <w:sz w:val="24"/>
          <w:szCs w:val="24"/>
        </w:rPr>
        <w:t xml:space="preserve">The HAT </w:t>
      </w:r>
      <w:r w:rsidR="00585831" w:rsidRPr="00E773DA">
        <w:rPr>
          <w:sz w:val="24"/>
          <w:szCs w:val="24"/>
        </w:rPr>
        <w:t>a</w:t>
      </w:r>
      <w:r w:rsidRPr="00E773DA">
        <w:rPr>
          <w:sz w:val="24"/>
          <w:szCs w:val="24"/>
        </w:rPr>
        <w:t>ssay is simple</w:t>
      </w:r>
      <w:r w:rsidR="005B2953">
        <w:rPr>
          <w:sz w:val="24"/>
          <w:szCs w:val="24"/>
        </w:rPr>
        <w:t xml:space="preserve"> and a</w:t>
      </w:r>
      <w:r w:rsidRPr="00E773DA">
        <w:rPr>
          <w:sz w:val="24"/>
          <w:szCs w:val="24"/>
        </w:rPr>
        <w:t xml:space="preserve"> </w:t>
      </w:r>
      <w:r w:rsidR="00F066F4" w:rsidRPr="00E773DA">
        <w:rPr>
          <w:sz w:val="24"/>
          <w:szCs w:val="24"/>
        </w:rPr>
        <w:t>cost-effective</w:t>
      </w:r>
      <w:r w:rsidRPr="00E773DA">
        <w:rPr>
          <w:sz w:val="24"/>
          <w:szCs w:val="24"/>
        </w:rPr>
        <w:t xml:space="preserve"> way to screen compounds for </w:t>
      </w:r>
      <w:r w:rsidR="00C32575" w:rsidRPr="00E773DA">
        <w:rPr>
          <w:sz w:val="24"/>
          <w:szCs w:val="24"/>
        </w:rPr>
        <w:t xml:space="preserve">potency </w:t>
      </w:r>
      <w:r w:rsidRPr="00E773DA">
        <w:rPr>
          <w:sz w:val="24"/>
          <w:szCs w:val="24"/>
        </w:rPr>
        <w:t xml:space="preserve">in inhibiting </w:t>
      </w:r>
      <w:r w:rsidR="00A9117E" w:rsidRPr="00E773DA">
        <w:rPr>
          <w:sz w:val="24"/>
          <w:szCs w:val="24"/>
        </w:rPr>
        <w:t>HAT</w:t>
      </w:r>
      <w:r w:rsidR="0076110D">
        <w:rPr>
          <w:sz w:val="24"/>
          <w:szCs w:val="24"/>
        </w:rPr>
        <w:t xml:space="preserve"> </w:t>
      </w:r>
      <w:r w:rsidRPr="00E773DA">
        <w:rPr>
          <w:sz w:val="24"/>
          <w:szCs w:val="24"/>
        </w:rPr>
        <w:t>function</w:t>
      </w:r>
      <w:r w:rsidR="00A9117E" w:rsidRPr="00E773DA">
        <w:rPr>
          <w:sz w:val="24"/>
          <w:szCs w:val="24"/>
        </w:rPr>
        <w:t xml:space="preserve"> in a test tube</w:t>
      </w:r>
      <w:r w:rsidRPr="00E773DA">
        <w:rPr>
          <w:sz w:val="24"/>
          <w:szCs w:val="24"/>
        </w:rPr>
        <w:t>.</w:t>
      </w:r>
      <w:r w:rsidR="00A9117E" w:rsidRPr="00E773DA">
        <w:rPr>
          <w:sz w:val="24"/>
          <w:szCs w:val="24"/>
        </w:rPr>
        <w:t xml:space="preserve"> </w:t>
      </w:r>
      <w:r w:rsidR="00566354" w:rsidRPr="00E773DA">
        <w:rPr>
          <w:sz w:val="24"/>
          <w:szCs w:val="24"/>
        </w:rPr>
        <w:t>P</w:t>
      </w:r>
      <w:r w:rsidR="00A9117E" w:rsidRPr="00E773DA">
        <w:rPr>
          <w:sz w:val="24"/>
          <w:szCs w:val="24"/>
        </w:rPr>
        <w:t>urified HATs</w:t>
      </w:r>
      <w:r w:rsidR="008D5735" w:rsidRPr="00E773DA">
        <w:rPr>
          <w:sz w:val="24"/>
          <w:szCs w:val="24"/>
        </w:rPr>
        <w:t xml:space="preserve"> (either recombinant</w:t>
      </w:r>
      <w:r w:rsidR="00477BA6" w:rsidRPr="00E773DA">
        <w:rPr>
          <w:sz w:val="24"/>
          <w:szCs w:val="24"/>
        </w:rPr>
        <w:fldChar w:fldCharType="begin"/>
      </w:r>
      <w:r w:rsidR="00566354" w:rsidRPr="00E773DA">
        <w:rPr>
          <w:sz w:val="24"/>
          <w:szCs w:val="24"/>
        </w:rPr>
        <w:instrText>ADDIN F1000_CSL_CITATION&lt;~#@#~&gt;[{"title":"Enhancer Activity Requires CBP/P300 Bromodomain-Dependent Histone H3K27 Acetylation.","id":"5664484","page":"1722-1729","type":"article-journal","volume":"24","issue":"7","author":[{"family":"Raisner","given":"Ryan"},{"family":"Kharbanda","given":"Samir"},{"family":"Jin","given":"Lingyan"},{"family":"Jeng","given":"Edwin"},{"family":"Chan","given":"Emily"},{"family":"Merchant","given":"Mark"},{"family":"Haverty","given":"Peter M"},{"family":"Bainer","given":"Russell"},{"family":"Cheung","given":"Tommy"},{"family":"Arnott","given":"David"},{"family":"Flynn","given":"E Megan"},{"family":"Romero","given":"F Anthony"},{"family":"Magnuson","given":"Steven"},{"family":"Gascoigne","given":"Karen E"}],"issued":{"date-parts":[["2018","8","14"]]},"container-title":"Cell reports","container-title-short":"Cell Rep.","journalAbbreviation":"Cell Rep.","DOI":"10.1016/j.celrep.2018.07.041","PMID":"30110629","citation-label":"5664484","Abstract":"Acetylation of histone H3 at lysine 27 is a well-defined marker of enhancer activity. However, the functional impact of this modification at enhancers is poorly understood. Here, we use a chemical genetics approach to acutely block the function of the cAMP response element binding protein (CREB) binding protein (CBP)/P300 bromodomain in models of hematological malignancies and describe a consequent loss of H3K27Ac specifically from enhancers, despite the continued presence of CBP/P300 at chromatin. Using this approach to dissect the role of H3K27Ac at enhancers, we identify a critical role for this modification in the production of enhancer RNAs and transcription of enhancer-regulated gene networks.&lt;br&gt;&lt;br&gt;Copyright © 2018 The Author(s). Published by Elsevier Inc. All rights reserved.","CleanAbstract":"Acetylation of histone H3 at lysine 27 is a well-defined marker of enhancer activity. However, the functional impact of this modification at enhancers is poorly understood. Here, we use a chemical genetics approach to acutely block the function of the cAMP response element binding protein (CREB) binding protein (CBP)/P300 bromodomain in models of hematological malignancies and describe a consequent loss of H3K27Ac specifically from enhancers, despite the continued presence of CBP/P300 at chromatin. Using this approach to dissect the role of H3K27Ac at enhancers, we identify a critical role for this modification in the production of enhancer RNAs and transcription of enhancer-regulated gene networks.Copyright © 2018 The Author(s). Published by Elsevier Inc. All rights reserved."},{"title":"Discovery of a selective catalytic p300/CBP inhibitor that targets lineage-specific tumours.","id":"4280354","page":"128-132","type":"article-journal","volume":"550","issue":"7674","author":[{"family":"Lasko","given":"Loren M"},{"family":"Jakob","given":"Clarissa G"},{"family":"Edalji","given":"Rohinton P"},{"family":"Qiu","given":"Wei"},{"family":"Montgomery","given":"Debra"},{"family":"Digiammarino","given":"Enrico L"},{"family":"Hansen","given":"T Matt"},{"family":"Risi","given":"Roberto M"},{"family":"Frey","given":"Robin"},{"family":"Manaves","given":"Vlasios"},{"family":"Shaw","given":"Bailin"},{"family":"Algire","given":"Mikkel"},{"family":"Hessler","given":"Paul"},{"family":"Lam","given":"Lloyd T"},{"family":"Uziel","given":"Tamar"},{"family":"Faivre","given":"Emily"},{"family":"Ferguson","given":"Debra"},{"family":"Buchanan","given":"Fritz G"},{"family":"Martin","given":"Ruth L"},{"family":"Torrent","given":"Maricel"},{"family":"Chiang","given":"Gary G"},{"family":"Karukurichi","given":"Kannan"},{"family":"Langston","given":"J William"},{"family":"Weinert","given":"Brian T"},{"family":"Choudhary","given":"Chunaram"},{"family":"de Vries","given":"Peter"},{"family":"Van Drie","given":"John H"},{"family":"McElligott","given":"David"},{"family":"Kesicki","given":"Ed"},{"family":"Marmorstein","given":"Ronen"},{"family":"Sun","given":"Chaohong"},{"family":"Cole","given":"Philip A"},{"family":"Rosenberg","given":"Saul H"},{"family":"Michaelides","given":"Michael R"},{"family":"Lai","given":"Albert"},{"family":"Bromberg","given":"Kenneth D"}],"issued":{"date-parts":[["2017","10","5"]]},"container-title":"Nature","container-title-short":"Nature","journalAbbreviation":"Nature","DOI":"10.1038/nature24028","PMID":"28953875","PMCID":"PMC6050590","citation-label":"4280354","Abstract":"The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diseases.","CleanAbstract":"The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w:instrText>
      </w:r>
      <w:r w:rsidR="00477BA6" w:rsidRPr="00E773DA">
        <w:rPr>
          <w:sz w:val="24"/>
          <w:szCs w:val="24"/>
        </w:rPr>
        <w:fldChar w:fldCharType="separate"/>
      </w:r>
      <w:r w:rsidR="00867582" w:rsidRPr="00E773DA">
        <w:rPr>
          <w:sz w:val="24"/>
          <w:szCs w:val="24"/>
          <w:vertAlign w:val="superscript"/>
        </w:rPr>
        <w:t>4,10</w:t>
      </w:r>
      <w:r w:rsidR="00477BA6" w:rsidRPr="00E773DA">
        <w:rPr>
          <w:sz w:val="24"/>
          <w:szCs w:val="24"/>
        </w:rPr>
        <w:fldChar w:fldCharType="end"/>
      </w:r>
      <w:r w:rsidR="008D5735" w:rsidRPr="00E773DA">
        <w:rPr>
          <w:sz w:val="24"/>
          <w:szCs w:val="24"/>
        </w:rPr>
        <w:t xml:space="preserve"> or immunoprecipitated</w:t>
      </w:r>
      <w:r w:rsidR="00477BA6" w:rsidRPr="00E773DA">
        <w:rPr>
          <w:sz w:val="24"/>
          <w:szCs w:val="24"/>
        </w:rPr>
        <w:fldChar w:fldCharType="begin"/>
      </w:r>
      <w:r w:rsidR="00566354" w:rsidRPr="00E773DA">
        <w:rPr>
          <w:sz w:val="24"/>
          <w:szCs w:val="24"/>
        </w:rPr>
        <w:instrText>ADDIN F1000_CSL_CITATION&lt;~#@#~&gt;[{"title":"Loss of CBP acetyltransferase activity by PHD finger mutations in Rubinstein-Taybi syndrome.","id":"8561915","page":"441-450","type":"article-journal","volume":"12","issue":"4","author":[{"family":"Kalkhoven","given":"Eric"},{"family":"Roelfsema","given":"Jeroen H"},{"family":"Teunissen","given":"Hans"},{"family":"den Boer","given":"Annemieke"},{"family":"Ariyurek","given":"Yavuz"},{"family":"Zantema","given":"Alt"},{"family":"Breuning","given":"Martijn H"},{"family":"Hennekam","given":"Raoul C M"},{"family":"Peters","given":"Dorien J M"}],"issued":{"date-parts":[["2003","2","15"]]},"container-title":"Human Molecular Genetics","container-title-short":"Hum. Mol. Genet.","journalAbbreviation":"Hum. Mol. Genet.","DOI":"10.1093/hmg/ddg039","PMID":"12566391","citation-label":"8561915","Abstract":"Disruption of one copy of the human CREB binding protein (CBP or CREBBP) gene leads to the Rubinstein-Taybi syndrome (RTS), a developmental disorder characterized by retarded growth and mental functions, broad thumbs, broad big toes and typical facial abnormalities. The CREB binding protein (CBP) is an essential transcriptional coactivator for many different transcription factors. CBP has the intrinsic ability to acetylate histones and other proteins, which is regarded as an important step in transcription activation. In vitro studies have shown that this enzymatic activity critically depends on the integrity of a plant homeodomain (PHD)-type zinc finger in the HAT domain of CBP. We therefore investigated whether PHD finger mutations are present in RTS patients. Mutational analysis of 39 patients revealed eight novel heterozygous mutations in the HAT domain of CBP, one of which alters a conserved PHD finger amino acid (E1278K), while a second mutation deletes exon 22, which encodes the central region of the PHD finger. Functional analysis of these RTS-associated PHD finger mutants showed that they lacked in vitro acetyltransferase activity towards histones and CBP itself and displayed reduced coactivator function for the transcription factor CREB. Importantly, in EBV-transformed lymphoblastoid cells from the exon 22 deletion patient we found approximately 50% less endogenous CBP HAT activity. These findings therefore underscore the functional importance of the PHD finger in vivo and imply that reduction of CBP HAT activity, as exemplified here by disruption of the PHD finger, is sufficient to cause RTS.","CleanAbstract":"Disruption of one copy of the human CREB binding protein (CBP or CREBBP) gene leads to the Rubinstein-Taybi syndrome (RTS), a developmental disorder characterized by retarded growth and mental functions, broad thumbs, broad big toes and typical facial abnormalities. The CREB binding protein (CBP) is an essential transcriptional coactivator for many different transcription factors. CBP has the intrinsic ability to acetylate histones and other proteins, which is regarded as an important step in transcription activation. In vitro studies have shown that this enzymatic activity critically depends on the integrity of a plant homeodomain (PHD)-type zinc finger in the HAT domain of CBP. We therefore investigated whether PHD finger mutations are present in RTS patients. Mutational analysis of 39 patients revealed eight novel heterozygous mutations in the HAT domain of CBP, one of which alters a conserved PHD finger amino acid (E1278K), while a second mutation deletes exon 22, which encodes the central region of the PHD finger. Functional analysis of these RTS-associated PHD finger mutants showed that they lacked in vitro acetyltransferase activity towards histones and CBP itself and displayed reduced coactivator function for the transcription factor CREB. Importantly, in EBV-transformed lymphoblastoid cells from the exon 22 deletion patient we found approximately 50% less endogenous CBP HAT activity. These findings therefore underscore the functional importance of the PHD finger in vivo and imply that reduction of CBP HAT activity, as exemplified here by disruption of the PHD finger, is sufficient to cause RTS."}]</w:instrText>
      </w:r>
      <w:r w:rsidR="00477BA6" w:rsidRPr="00E773DA">
        <w:rPr>
          <w:sz w:val="24"/>
          <w:szCs w:val="24"/>
        </w:rPr>
        <w:fldChar w:fldCharType="separate"/>
      </w:r>
      <w:r w:rsidR="00867582" w:rsidRPr="00E773DA">
        <w:rPr>
          <w:sz w:val="24"/>
          <w:szCs w:val="24"/>
          <w:vertAlign w:val="superscript"/>
        </w:rPr>
        <w:t>40</w:t>
      </w:r>
      <w:r w:rsidR="00477BA6" w:rsidRPr="00E773DA">
        <w:rPr>
          <w:sz w:val="24"/>
          <w:szCs w:val="24"/>
        </w:rPr>
        <w:fldChar w:fldCharType="end"/>
      </w:r>
      <w:r w:rsidR="008D5735" w:rsidRPr="00E773DA">
        <w:rPr>
          <w:sz w:val="24"/>
          <w:szCs w:val="24"/>
        </w:rPr>
        <w:t>)</w:t>
      </w:r>
      <w:r w:rsidR="00A9117E" w:rsidRPr="00E773DA">
        <w:rPr>
          <w:sz w:val="24"/>
          <w:szCs w:val="24"/>
        </w:rPr>
        <w:t xml:space="preserve"> can be tested in this assay, but </w:t>
      </w:r>
      <w:r w:rsidR="008D5735" w:rsidRPr="00E773DA">
        <w:rPr>
          <w:sz w:val="24"/>
          <w:szCs w:val="24"/>
        </w:rPr>
        <w:t xml:space="preserve">recombinant </w:t>
      </w:r>
      <w:r w:rsidR="00A9117E" w:rsidRPr="00E773DA">
        <w:rPr>
          <w:sz w:val="24"/>
          <w:szCs w:val="24"/>
        </w:rPr>
        <w:t xml:space="preserve">CBP/p300 </w:t>
      </w:r>
      <w:r w:rsidR="008D5735" w:rsidRPr="00E773DA">
        <w:rPr>
          <w:sz w:val="24"/>
          <w:szCs w:val="24"/>
        </w:rPr>
        <w:t>is</w:t>
      </w:r>
      <w:r w:rsidR="00A9117E" w:rsidRPr="00E773DA">
        <w:rPr>
          <w:sz w:val="24"/>
          <w:szCs w:val="24"/>
        </w:rPr>
        <w:t xml:space="preserve"> used as an example</w:t>
      </w:r>
      <w:r w:rsidR="008D5735" w:rsidRPr="00E773DA">
        <w:rPr>
          <w:sz w:val="24"/>
          <w:szCs w:val="24"/>
        </w:rPr>
        <w:t xml:space="preserve"> in this protocol</w:t>
      </w:r>
      <w:r w:rsidR="00A9117E" w:rsidRPr="00E773DA">
        <w:rPr>
          <w:sz w:val="24"/>
          <w:szCs w:val="24"/>
        </w:rPr>
        <w:t>.</w:t>
      </w:r>
      <w:r w:rsidR="008D5735" w:rsidRPr="00E773DA">
        <w:rPr>
          <w:sz w:val="24"/>
          <w:szCs w:val="24"/>
        </w:rPr>
        <w:t xml:space="preserve"> </w:t>
      </w:r>
      <w:r w:rsidRPr="00E773DA">
        <w:rPr>
          <w:sz w:val="24"/>
          <w:szCs w:val="24"/>
        </w:rPr>
        <w:t xml:space="preserve"> CBP/p300 </w:t>
      </w:r>
      <w:r w:rsidR="008F1EE7" w:rsidRPr="00E773DA">
        <w:rPr>
          <w:sz w:val="24"/>
          <w:szCs w:val="24"/>
        </w:rPr>
        <w:t>have</w:t>
      </w:r>
      <w:r w:rsidRPr="00E773DA">
        <w:rPr>
          <w:sz w:val="24"/>
          <w:szCs w:val="24"/>
        </w:rPr>
        <w:t xml:space="preserve"> a</w:t>
      </w:r>
      <w:r w:rsidR="001C0566" w:rsidRPr="00E773DA">
        <w:rPr>
          <w:sz w:val="24"/>
          <w:szCs w:val="24"/>
        </w:rPr>
        <w:t>n</w:t>
      </w:r>
      <w:r w:rsidRPr="00E773DA">
        <w:rPr>
          <w:sz w:val="24"/>
          <w:szCs w:val="24"/>
        </w:rPr>
        <w:t xml:space="preserve"> enzymatic HAT domain that transfers an acetyl group from Acetyl-CoA to a lysine residue on </w:t>
      </w:r>
      <w:r w:rsidR="003F7AC1" w:rsidRPr="00E773DA">
        <w:rPr>
          <w:sz w:val="24"/>
          <w:szCs w:val="24"/>
        </w:rPr>
        <w:t xml:space="preserve">a </w:t>
      </w:r>
      <w:r w:rsidRPr="00E773DA">
        <w:rPr>
          <w:sz w:val="24"/>
          <w:szCs w:val="24"/>
        </w:rPr>
        <w:t>target substrate</w:t>
      </w:r>
      <w:r w:rsidR="00B272F5" w:rsidRPr="00E773DA">
        <w:rPr>
          <w:sz w:val="24"/>
          <w:szCs w:val="24"/>
          <w:vertAlign w:val="superscript"/>
        </w:rPr>
        <w:fldChar w:fldCharType="begin"/>
      </w:r>
      <w:r w:rsidR="00566354" w:rsidRPr="00E773DA">
        <w:rPr>
          <w:sz w:val="24"/>
          <w:szCs w:val="24"/>
          <w:vertAlign w:val="superscript"/>
        </w:rPr>
        <w:instrText>ADDIN F1000_CSL_CITATION&lt;~#@#~&gt;[{"title":"Protein lysine acetylation by p300/CBP.","id":"2990336","page":"2419-2452","type":"article-journal","volume":"115","issue":"6","author":[{"family":"Dancy","given":"Beverley M"},{"family":"Cole","given":"Philip A"}],"issued":{"date-parts":[["2015","3","25"]]},"container-title":"Chemical Reviews","container-title-short":"Chem. Rev.","journalAbbreviation":"Chem. Rev.","DOI":"10.1021/cr500452k","PMID":"25594381","PMCID":"PMC4378506","citation-label":"2990336","CleanAbstract":"No abstract available"}]</w:instrText>
      </w:r>
      <w:r w:rsidR="00B272F5" w:rsidRPr="00E773DA">
        <w:rPr>
          <w:sz w:val="24"/>
          <w:szCs w:val="24"/>
          <w:vertAlign w:val="superscript"/>
        </w:rPr>
        <w:fldChar w:fldCharType="separate"/>
      </w:r>
      <w:r w:rsidR="00867582" w:rsidRPr="00E773DA">
        <w:rPr>
          <w:sz w:val="24"/>
          <w:szCs w:val="24"/>
          <w:vertAlign w:val="superscript"/>
        </w:rPr>
        <w:t>3</w:t>
      </w:r>
      <w:r w:rsidR="00B272F5" w:rsidRPr="00E773DA">
        <w:rPr>
          <w:sz w:val="24"/>
          <w:szCs w:val="24"/>
          <w:vertAlign w:val="superscript"/>
        </w:rPr>
        <w:fldChar w:fldCharType="end"/>
      </w:r>
      <w:r w:rsidRPr="00E773DA">
        <w:rPr>
          <w:sz w:val="24"/>
          <w:szCs w:val="24"/>
        </w:rPr>
        <w:t xml:space="preserve">. </w:t>
      </w:r>
      <w:r w:rsidR="00C32575" w:rsidRPr="00E773DA">
        <w:rPr>
          <w:sz w:val="24"/>
          <w:szCs w:val="24"/>
        </w:rPr>
        <w:t>Among the lysine residues modified by CBP/p300,</w:t>
      </w:r>
      <w:r w:rsidRPr="00E773DA">
        <w:rPr>
          <w:sz w:val="24"/>
          <w:szCs w:val="24"/>
        </w:rPr>
        <w:t xml:space="preserve"> </w:t>
      </w:r>
      <w:r w:rsidR="00C32575" w:rsidRPr="00E773DA">
        <w:rPr>
          <w:sz w:val="24"/>
          <w:szCs w:val="24"/>
        </w:rPr>
        <w:t xml:space="preserve">the </w:t>
      </w:r>
      <w:r w:rsidRPr="00E773DA">
        <w:rPr>
          <w:sz w:val="24"/>
          <w:szCs w:val="24"/>
        </w:rPr>
        <w:t xml:space="preserve">most characterized targets are </w:t>
      </w:r>
      <w:r w:rsidR="00527D31" w:rsidRPr="00E773DA">
        <w:rPr>
          <w:sz w:val="24"/>
          <w:szCs w:val="24"/>
        </w:rPr>
        <w:t>H</w:t>
      </w:r>
      <w:r w:rsidR="00C32575" w:rsidRPr="00E773DA">
        <w:rPr>
          <w:sz w:val="24"/>
          <w:szCs w:val="24"/>
        </w:rPr>
        <w:t xml:space="preserve">istone </w:t>
      </w:r>
      <w:r w:rsidRPr="00E773DA">
        <w:rPr>
          <w:sz w:val="24"/>
          <w:szCs w:val="24"/>
        </w:rPr>
        <w:t>3 Lysine 18 and 27 (H3K18 and H3K27, respectively)</w:t>
      </w:r>
      <w:r w:rsidR="00C91648" w:rsidRPr="00E773DA">
        <w:rPr>
          <w:sz w:val="24"/>
          <w:szCs w:val="24"/>
          <w:vertAlign w:val="superscript"/>
        </w:rPr>
        <w:fldChar w:fldCharType="begin"/>
      </w:r>
      <w:r w:rsidR="00566354" w:rsidRPr="00E773DA">
        <w:rPr>
          <w:sz w:val="24"/>
          <w:szCs w:val="24"/>
          <w:vertAlign w:val="superscript"/>
        </w:rPr>
        <w:instrText>ADDIN F1000_CSL_CITATION&lt;~#@#~&gt;[{"title":"Enhancer Activity Requires CBP/P300 Bromodomain-Dependent Histone H3K27 Acetylation.","id":"5664484","page":"1722-1729","type":"article-journal","volume":"24","issue":"7","author":[{"family":"Raisner","given":"Ryan"},{"family":"Kharbanda","given":"Samir"},{"family":"Jin","given":"Lingyan"},{"family":"Jeng","given":"Edwin"},{"family":"Chan","given":"Emily"},{"family":"Merchant","given":"Mark"},{"family":"Haverty","given":"Peter M"},{"family":"Bainer","given":"Russell"},{"family":"Cheung","given":"Tommy"},{"family":"Arnott","given":"David"},{"family":"Flynn","given":"E Megan"},{"family":"Romero","given":"F Anthony"},{"family":"Magnuson","given":"Steven"},{"family":"Gascoigne","given":"Karen E"}],"issued":{"date-parts":[["2018","8","14"]]},"container-title":"Cell reports","container-title-short":"Cell Rep.","journalAbbreviation":"Cell Rep.","DOI":"10.1016/j.celrep.2018.07.041","PMID":"30110629","citation-label":"5664484","Abstract":"Acetylation of histone H3 at lysine 27 is a well-defined marker of enhancer activity. However, the functional impact of this modification at enhancers is poorly understood. Here, we use a chemical genetics approach to acutely block the function of the cAMP response element binding protein (CREB) binding protein (CBP)/P300 bromodomain in models of hematological malignancies and describe a consequent loss of H3K27Ac specifically from enhancers, despite the continued presence of CBP/P300 at chromatin. Using this approach to dissect the role of H3K27Ac at enhancers, we identify a critical role for this modification in the production of enhancer RNAs and transcription of enhancer-regulated gene networks.&lt;br&gt;&lt;br&gt;Copyright © 2018 The Author(s). Published by Elsevier Inc. All rights reserved.","CleanAbstract":"Acetylation of histone H3 at lysine 27 is a well-defined marker of enhancer activity. However, the functional impact of this modification at enhancers is poorly understood. Here, we use a chemical genetics approach to acutely block the function of the cAMP response element binding protein (CREB) binding protein (CBP)/P300 bromodomain in models of hematological malignancies and describe a consequent loss of H3K27Ac specifically from enhancers, despite the continued presence of CBP/P300 at chromatin. Using this approach to dissect the role of H3K27Ac at enhancers, we identify a critical role for this modification in the production of enhancer RNAs and transcription of enhancer-regulated gene networks.Copyright © 2018 The Author(s). Published by Elsevier Inc. All rights reserved."},{"title":"Distinct roles of GCN5/PCAF-mediated H3K9ac and CBP/p300-mediated H3K18/27ac in nuclear receptor transactivation.","id":"1171010","page":"249-262","type":"article-journal","volume":"30","issue":"2","author":[{"family":"Jin","given":"Qihuang"},{"family":"Yu","given":"Li-Rong"},{"family":"Wang","given":"Lifeng"},{"family":"Zhang","given":"Zhijing"},{"family":"Kasper","given":"Lawryn H"},{"family":"Lee","given":"Ji-Eun"},{"family":"Wang","given":"Chaochen"},{"family":"Brindle","given":"Paul K"},{"family":"Dent","given":"Sharon Y R"},{"family":"Ge","given":"Kai"}],"issued":{"date-parts":[["2011","1","19"]]},"container-title":"The EMBO Journal","container-title-short":"EMBO J.","journalAbbreviation":"EMBO J.","DOI":"10.1038/emboj.2010.318","PMID":"21131905","PMCID":"PMC3025463","citation-label":"1171010","Abstract":"Histone acetyltransferases (HATs) GCN5 and PCAF (GCN5/PCAF) and CBP and p300 (CBP/p300) are transcription co-activators. However, how these two distinct families of HATs regulate gene activation remains unclear. Here, we show deletion of GCN5/PCAF in cells specifically and dramatically reduces acetylation on histone H3K9 (H3K9ac) while deletion of CBP/p300 specifically and dramatically reduces acetylations on H3K18 and H3K27 (H3K18/27ac). A ligand for nuclear receptor (NR) PPARδ induces sequential enrichment of H3K18/27ac, RNA polymerase II (Pol II) and H3K9ac on PPARδ target gene Angptl4 promoter, which correlates with a robust Angptl4 expression. Inhibiting transcription elongation blocks ligand-induced H3K9ac, but not H3K18/27ac, on the Angptl4 promoter. Finally, we show GCN5/PCAF and GCN5/PCAF-mediated H3K9ac correlate with, but are surprisingly dispensable for, NR target gene activation. In contrast, CBP/p300 and their HAT activities are essential for ligand-induced Pol II recruitment on, and activation of, NR target genes. These results highlight the substrate and site specificities of HATs in cells, demonstrate the distinct roles of GCN5/PCAF- and CBP/p300-mediated histone acetylations in gene activation, and suggest an important role of CBP/p300-mediated H3K18/27ac in NR-dependent transcription.","CleanAbstract":"Histone acetyltransferases (HATs) GCN5 and PCAF (GCN5/PCAF) and CBP and p300 (CBP/p300) are transcription co-activators. However, how these two distinct families of HATs regulate gene activation remains unclear. Here, we show deletion of GCN5/PCAF in cells specifically and dramatically reduces acetylation on histone H3K9 (H3K9ac) while deletion of CBP/p300 specifically and dramatically reduces acetylations on H3K18 and H3K27 (H3K18/27ac). A ligand for nuclear receptor (NR) PPARδ induces sequential enrichment of H3K18/27ac, RNA polymerase II (Pol II) and H3K9ac on PPARδ target gene Angptl4 promoter, which correlates with a robust Angptl4 expression. Inhibiting transcription elongation blocks ligand-induced H3K9ac, but not H3K18/27ac, on the Angptl4 promoter. Finally, we show GCN5/PCAF and GCN5/PCAF-mediated H3K9ac correlate with, but are surprisingly dispensable for, NR target gene activation. In contrast, CBP/p300 and their HAT activities are essential for ligand-induced Pol II recruitment on, and activation of, NR target genes. These results highlight the substrate and site specificities of HATs in cells, demonstrate the distinct roles of GCN5/PCAF- and CBP/p300-mediated histone acetylations in gene activation, and suggest an important role of CBP/p300-mediated H3K18/27ac in NR-dependent transcription."},{"title":"Time-Resolved Analysis Reveals Rapid Dynamics and Broad Scope of the CBP/p300 Acetylome.","id":"5375089","page":"231-244.e12","type":"article-journal","volume":"174","issue":"1","author":[{"family":"Weinert","given":"Brian T"},{"family":"Narita","given":"Takeo"},{"family":"Satpathy","given":"Shankha"},{"family":"Srinivasan","given":"Balaji"},{"family":"Hansen","given":"Bogi K"},{"family":"Schölz","given":"Christian"},{"family":"Hamilton","given":"William B"},{"family":"Zucconi","given":"Beth E"},{"family":"Wang","given":"Wesley W"},{"family":"Liu","given":"Wenshe R"},{"family":"Brickman","given":"Joshua M"},{"family":"Kesicki","given":"Edward A"},{"family":"Lai","given":"Albert"},{"family":"Bromberg","given":"Kenneth D"},{"family":"Cole","given":"Philip A"},{"family":"Choudhary","given":"Chunaram"}],"issued":{"date-parts":[["2018","6","28"]]},"container-title":"Cell","container-title-short":"Cell","journalAbbreviation":"Cell","DOI":"10.1016/j.cell.2018.04.033","PMID":"29804834","PMCID":"PMC6078418","citation-label":"5375089","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(&lt; 30 min) acetylation turnover, revealing a dynamic balance between acetylation and deacetylation. Quantification of acetylation, mRNA, and protein abundance after CBP/p300 inhibition reveals a kinetically competent network of gene expression that strictly depends on CBP/p300-catalyzed rapid acetylation. Collectively, our in-depth acetylome analyses reveal systems attributes of CBP/p300 targets, and the resource dataset provides a framework for investigating CBP/p300 functions and for understanding the impact of small-molecule inhibitors targeting its catalytic and bromodomain activities.&lt;br&gt;&lt;br&gt;Copyright © 2018 Elsevier Inc. All rights reserved.","CleanAbstract":"The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(Copyright © 2018 Elsevier Inc. All rights reserved."},{"title":"Protein lysine acetylation by p300/CBP.","id":"2990336","page":"2419-2452","type":"article-journal","volume":"115","issue":"6","author":[{"family":"Dancy","given":"Beverley M"},{"family":"Cole","given":"Philip A"}],"issued":{"date-parts":[["2015","3","25"]]},"container-title":"Chemical Reviews","container-title-short":"Chem. Rev.","journalAbbreviation":"Chem. Rev.","DOI":"10.1021/cr500452k","PMID":"25594381","PMCID":"PMC4378506","citation-label":"2990336","CleanAbstract":"No abstract available"}]</w:instrText>
      </w:r>
      <w:r w:rsidR="00C91648" w:rsidRPr="00E773DA">
        <w:rPr>
          <w:sz w:val="24"/>
          <w:szCs w:val="24"/>
          <w:vertAlign w:val="superscript"/>
        </w:rPr>
        <w:fldChar w:fldCharType="separate"/>
      </w:r>
      <w:r w:rsidR="00867582" w:rsidRPr="00E773DA">
        <w:rPr>
          <w:sz w:val="24"/>
          <w:szCs w:val="24"/>
          <w:vertAlign w:val="superscript"/>
        </w:rPr>
        <w:t>2,3,10,11</w:t>
      </w:r>
      <w:r w:rsidR="00C91648" w:rsidRPr="00E773DA">
        <w:rPr>
          <w:sz w:val="24"/>
          <w:szCs w:val="24"/>
          <w:vertAlign w:val="superscript"/>
        </w:rPr>
        <w:fldChar w:fldCharType="end"/>
      </w:r>
      <w:r w:rsidRPr="00E773DA">
        <w:rPr>
          <w:sz w:val="24"/>
          <w:szCs w:val="24"/>
        </w:rPr>
        <w:t xml:space="preserve">. In the HAT </w:t>
      </w:r>
      <w:r w:rsidR="00341F9F" w:rsidRPr="00E773DA">
        <w:rPr>
          <w:sz w:val="24"/>
          <w:szCs w:val="24"/>
        </w:rPr>
        <w:t>assay</w:t>
      </w:r>
      <w:r w:rsidR="00C57396">
        <w:rPr>
          <w:sz w:val="24"/>
          <w:szCs w:val="24"/>
        </w:rPr>
        <w:t>,</w:t>
      </w:r>
      <w:r w:rsidRPr="00E773DA">
        <w:rPr>
          <w:sz w:val="24"/>
          <w:szCs w:val="24"/>
        </w:rPr>
        <w:t xml:space="preserve"> </w:t>
      </w:r>
      <w:r w:rsidR="00394E11" w:rsidRPr="00E773DA">
        <w:rPr>
          <w:sz w:val="24"/>
          <w:szCs w:val="24"/>
        </w:rPr>
        <w:t xml:space="preserve">the purified p300 HAT domain </w:t>
      </w:r>
      <w:r w:rsidRPr="00E773DA">
        <w:rPr>
          <w:sz w:val="24"/>
          <w:szCs w:val="24"/>
        </w:rPr>
        <w:t>is incubated with Acetyl-CoA and Histone 3.1 as a</w:t>
      </w:r>
      <w:r w:rsidR="0004102C" w:rsidRPr="00E773DA">
        <w:rPr>
          <w:sz w:val="24"/>
          <w:szCs w:val="24"/>
        </w:rPr>
        <w:t xml:space="preserve"> substrate. During the incubation</w:t>
      </w:r>
      <w:r w:rsidRPr="00E773DA">
        <w:rPr>
          <w:sz w:val="24"/>
          <w:szCs w:val="24"/>
        </w:rPr>
        <w:t xml:space="preserve"> period</w:t>
      </w:r>
      <w:r w:rsidR="00A9117E" w:rsidRPr="00E773DA">
        <w:rPr>
          <w:sz w:val="24"/>
          <w:szCs w:val="24"/>
        </w:rPr>
        <w:t>,</w:t>
      </w:r>
      <w:r w:rsidRPr="00E773DA">
        <w:rPr>
          <w:sz w:val="24"/>
          <w:szCs w:val="24"/>
        </w:rPr>
        <w:t xml:space="preserve"> p300 will catalyze acetylation on several H3.1 </w:t>
      </w:r>
      <w:proofErr w:type="gramStart"/>
      <w:r w:rsidRPr="00E773DA">
        <w:rPr>
          <w:sz w:val="24"/>
          <w:szCs w:val="24"/>
        </w:rPr>
        <w:t>residues</w:t>
      </w:r>
      <w:proofErr w:type="gramEnd"/>
      <w:r w:rsidRPr="00E773DA">
        <w:rPr>
          <w:sz w:val="24"/>
          <w:szCs w:val="24"/>
        </w:rPr>
        <w:t xml:space="preserve"> including H3K18 and H3K2</w:t>
      </w:r>
      <w:r w:rsidR="0004102C" w:rsidRPr="00E773DA">
        <w:rPr>
          <w:sz w:val="24"/>
          <w:szCs w:val="24"/>
        </w:rPr>
        <w:t xml:space="preserve">7. The relative abundance of acetylation on these residues can be </w:t>
      </w:r>
      <w:r w:rsidR="001C3316">
        <w:rPr>
          <w:sz w:val="24"/>
          <w:szCs w:val="24"/>
        </w:rPr>
        <w:t>measured via immunoblotting</w:t>
      </w:r>
      <w:r w:rsidR="00CF7606">
        <w:rPr>
          <w:sz w:val="24"/>
          <w:szCs w:val="24"/>
        </w:rPr>
        <w:t>.</w:t>
      </w:r>
      <w:r w:rsidR="001C3316" w:rsidRPr="00E773DA">
        <w:rPr>
          <w:sz w:val="24"/>
          <w:szCs w:val="24"/>
        </w:rPr>
        <w:t xml:space="preserve"> </w:t>
      </w:r>
      <w:r w:rsidR="0004102C" w:rsidRPr="00E773DA">
        <w:rPr>
          <w:sz w:val="24"/>
          <w:szCs w:val="24"/>
        </w:rPr>
        <w:t xml:space="preserve">This test tube reaction </w:t>
      </w:r>
      <w:r w:rsidR="006C6A02">
        <w:rPr>
          <w:sz w:val="24"/>
          <w:szCs w:val="24"/>
        </w:rPr>
        <w:t xml:space="preserve">can be used to screen </w:t>
      </w:r>
      <w:r w:rsidR="0004102C" w:rsidRPr="00E773DA">
        <w:rPr>
          <w:sz w:val="24"/>
          <w:szCs w:val="24"/>
        </w:rPr>
        <w:t>for novel compounds that bind to p300 and inhibit its HAT activity</w:t>
      </w:r>
      <w:r w:rsidR="0076110D">
        <w:rPr>
          <w:sz w:val="24"/>
          <w:szCs w:val="24"/>
        </w:rPr>
        <w:t xml:space="preserve"> (</w:t>
      </w:r>
      <w:proofErr w:type="spellStart"/>
      <w:r w:rsidR="0076110D">
        <w:rPr>
          <w:sz w:val="24"/>
          <w:szCs w:val="24"/>
        </w:rPr>
        <w:t>HATi</w:t>
      </w:r>
      <w:proofErr w:type="spellEnd"/>
      <w:r w:rsidR="0076110D">
        <w:rPr>
          <w:sz w:val="24"/>
          <w:szCs w:val="24"/>
        </w:rPr>
        <w:t>)</w:t>
      </w:r>
      <w:r w:rsidR="0004102C" w:rsidRPr="00E773DA">
        <w:rPr>
          <w:sz w:val="24"/>
          <w:szCs w:val="24"/>
        </w:rPr>
        <w:t xml:space="preserve">. </w:t>
      </w:r>
      <w:r w:rsidR="006C6A02">
        <w:rPr>
          <w:sz w:val="24"/>
          <w:szCs w:val="24"/>
        </w:rPr>
        <w:t xml:space="preserve">For example, </w:t>
      </w:r>
      <w:proofErr w:type="spellStart"/>
      <w:r w:rsidR="006C6A02">
        <w:rPr>
          <w:sz w:val="24"/>
          <w:szCs w:val="24"/>
        </w:rPr>
        <w:t>a</w:t>
      </w:r>
      <w:r w:rsidR="0004102C" w:rsidRPr="00E773DA">
        <w:rPr>
          <w:sz w:val="24"/>
          <w:szCs w:val="24"/>
        </w:rPr>
        <w:t>nacardic</w:t>
      </w:r>
      <w:proofErr w:type="spellEnd"/>
      <w:r w:rsidR="0004102C" w:rsidRPr="00E773DA">
        <w:rPr>
          <w:sz w:val="24"/>
          <w:szCs w:val="24"/>
        </w:rPr>
        <w:t xml:space="preserve"> acid, a known HAT</w:t>
      </w:r>
      <w:r w:rsidR="00DE4254" w:rsidRPr="00E773DA">
        <w:rPr>
          <w:sz w:val="24"/>
          <w:szCs w:val="24"/>
        </w:rPr>
        <w:t>i</w:t>
      </w:r>
      <w:r w:rsidR="00B272F5" w:rsidRPr="00E773DA">
        <w:rPr>
          <w:sz w:val="24"/>
          <w:szCs w:val="24"/>
          <w:vertAlign w:val="superscript"/>
        </w:rPr>
        <w:fldChar w:fldCharType="begin"/>
      </w:r>
      <w:r w:rsidR="00566354" w:rsidRPr="00E773DA">
        <w:rPr>
          <w:sz w:val="24"/>
          <w:szCs w:val="24"/>
          <w:vertAlign w:val="superscript"/>
        </w:rPr>
        <w:instrText>ADDIN F1000_CSL_CITATION&lt;~#@#~&gt;[{"title":"Small molecule modulators of histone acetyltransferase p300.","id":"2060747","page":"19134-19140","type":"article-journal","volume":"278","issue":"21","author":[{"family":"Balasubramanyam","given":"Karanam"},{"family":"Swaminathan","given":"V"},{"family":"Ranganathan","given":"Anupama"},{"family":"Kundu","given":"Tapas K"}],"issued":{"date-parts":[["2003","5","23"]]},"container-title":"The Journal of Biological Chemistry","container-title-short":"J. Biol. Chem.","journalAbbreviation":"J. Biol. Chem.","DOI":"10.1074/jbc.M301580200","PMID":"12624111","citation-label":"2060747","Abstract":"Histone acetyltransferases (HATs) are a group of enzymes that play a significant role in the regulation of gene expression. These enzymes covalently modify the N-terminal lysine residues of histones by the addition of acetyl groups from acetyl-CoA. Dysfunction of these enzymes is often associated with the manifestation of several diseases, predominantly cancer. Here we report that anacardic acid from cashew nut shell liquid is a potent inhibitor of p300 and p300/CBP-associated factor histone acetyltranferase activities. Although it does not affect DNA transcription, HAT-dependent transcription from a chromatin template was strongly inhibited by anacardic acid. Furthermore, we describe the design and synthesis of an amide derivative N-(4-chloro-3-trifluoromethyl-phenyl)-2-ethoxy-6-pentadecyl-benzamide (CTPB) using anacardic acid as a synthon, which remarkably activates p300 HAT activity but not that of p300/CBP-associated factor. Although CTPB does not affect DNA transcription, it enhances the p300 HAT-dependent transcriptional activation from in vitro assembled chromatin template. However, it has no effect on histone deacetylase activity. These compounds would be useful as biological switching molecules for probing into the role of p300 in transcriptional studies and may also be useful as new chemical entities for the development of anticancer drugs.","CleanAbstract":"Histone acetyltransferases (HATs) are a group of enzymes that play a significant role in the regulation of gene expression. These enzymes covalently modify the N-terminal lysine residues of histones by the addition of acetyl groups from acetyl-CoA. Dysfunction of these enzymes is often associated with the manifestation of several diseases, predominantly cancer. Here we report that anacardic acid from cashew nut shell liquid is a potent inhibitor of p300 and p300/CBP-associated factor histone acetyltranferase activities. Although it does not affect DNA transcription, HAT-dependent transcription from a chromatin template was strongly inhibited by anacardic acid. Furthermore, we describe the design and synthesis of an amide derivative N-(4-chloro-3-trifluoromethyl-phenyl)-2-ethoxy-6-pentadecyl-benzamide (CTPB) using anacardic acid as a synthon, which remarkably activates p300 HAT activity but not that of p300/CBP-associated factor. Although CTPB does not affect DNA transcription, it enhances the p300 HAT-dependent transcriptional activation from in vitro assembled chromatin template. However, it has no effect on histone deacetylase activity. These compounds would be useful as biological switching molecules for probing into the role of p300 in transcriptional studies and may also be useful as new chemical entities for the development of anticancer drugs."}]</w:instrText>
      </w:r>
      <w:r w:rsidR="00B272F5" w:rsidRPr="00E773DA">
        <w:rPr>
          <w:sz w:val="24"/>
          <w:szCs w:val="24"/>
          <w:vertAlign w:val="superscript"/>
        </w:rPr>
        <w:fldChar w:fldCharType="separate"/>
      </w:r>
      <w:r w:rsidR="00867582" w:rsidRPr="00E773DA">
        <w:rPr>
          <w:sz w:val="24"/>
          <w:szCs w:val="24"/>
          <w:vertAlign w:val="superscript"/>
        </w:rPr>
        <w:t>38</w:t>
      </w:r>
      <w:r w:rsidR="00B272F5" w:rsidRPr="00E773DA">
        <w:rPr>
          <w:sz w:val="24"/>
          <w:szCs w:val="24"/>
          <w:vertAlign w:val="superscript"/>
        </w:rPr>
        <w:fldChar w:fldCharType="end"/>
      </w:r>
      <w:r w:rsidR="0004102C" w:rsidRPr="00E773DA">
        <w:rPr>
          <w:sz w:val="24"/>
          <w:szCs w:val="24"/>
        </w:rPr>
        <w:t>, potently downregulates histone acetylation at both H3K18 and H3K</w:t>
      </w:r>
      <w:r w:rsidR="00CF7460" w:rsidRPr="00E773DA">
        <w:rPr>
          <w:sz w:val="24"/>
          <w:szCs w:val="24"/>
        </w:rPr>
        <w:t>9</w:t>
      </w:r>
      <w:r w:rsidR="0004102C" w:rsidRPr="00E773DA">
        <w:rPr>
          <w:sz w:val="24"/>
          <w:szCs w:val="24"/>
        </w:rPr>
        <w:t xml:space="preserve"> in comparison to the DMSO control</w:t>
      </w:r>
      <w:r w:rsidR="00CA704F" w:rsidRPr="00E773DA">
        <w:rPr>
          <w:sz w:val="24"/>
          <w:szCs w:val="24"/>
        </w:rPr>
        <w:t xml:space="preserve"> (</w:t>
      </w:r>
      <w:r w:rsidR="00CA704F" w:rsidRPr="00795422">
        <w:rPr>
          <w:b/>
          <w:bCs/>
          <w:sz w:val="24"/>
          <w:szCs w:val="24"/>
        </w:rPr>
        <w:t>Figure 1B</w:t>
      </w:r>
      <w:r w:rsidR="00CA704F" w:rsidRPr="00E773DA">
        <w:rPr>
          <w:sz w:val="24"/>
          <w:szCs w:val="24"/>
        </w:rPr>
        <w:t>, lane 5 versus lane 1)</w:t>
      </w:r>
      <w:r w:rsidR="0004102C" w:rsidRPr="00E773DA">
        <w:rPr>
          <w:sz w:val="24"/>
          <w:szCs w:val="24"/>
        </w:rPr>
        <w:t>.</w:t>
      </w:r>
      <w:r w:rsidR="00C37168">
        <w:rPr>
          <w:sz w:val="24"/>
          <w:szCs w:val="24"/>
        </w:rPr>
        <w:t xml:space="preserve"> It is critically important to add Acetyl-CoA to the experimental reactions (</w:t>
      </w:r>
      <w:r w:rsidR="00C37168" w:rsidRPr="00795422">
        <w:rPr>
          <w:b/>
          <w:bCs/>
          <w:sz w:val="24"/>
          <w:szCs w:val="24"/>
        </w:rPr>
        <w:t>Figure 1B</w:t>
      </w:r>
      <w:r w:rsidR="00C37168">
        <w:rPr>
          <w:sz w:val="24"/>
          <w:szCs w:val="24"/>
        </w:rPr>
        <w:t xml:space="preserve">, Lanes 1-5) or </w:t>
      </w:r>
      <w:r w:rsidR="006C6A02">
        <w:rPr>
          <w:sz w:val="24"/>
          <w:szCs w:val="24"/>
        </w:rPr>
        <w:t xml:space="preserve">p300 </w:t>
      </w:r>
      <w:r w:rsidR="00C37168">
        <w:rPr>
          <w:sz w:val="24"/>
          <w:szCs w:val="24"/>
        </w:rPr>
        <w:t>catalysis of histone acetylation will not occur (</w:t>
      </w:r>
      <w:r w:rsidR="00C37168" w:rsidRPr="00795422">
        <w:rPr>
          <w:b/>
          <w:bCs/>
          <w:sz w:val="24"/>
          <w:szCs w:val="24"/>
        </w:rPr>
        <w:t>Figure 1B</w:t>
      </w:r>
      <w:r w:rsidR="00C37168">
        <w:rPr>
          <w:sz w:val="24"/>
          <w:szCs w:val="24"/>
        </w:rPr>
        <w:t>, Lane 6).</w:t>
      </w:r>
      <w:r w:rsidR="00233C14">
        <w:rPr>
          <w:sz w:val="24"/>
          <w:szCs w:val="24"/>
        </w:rPr>
        <w:t xml:space="preserve"> The absence of Acetyl-CoA can also be used </w:t>
      </w:r>
      <w:r w:rsidR="00233C14" w:rsidRPr="00E773DA">
        <w:rPr>
          <w:sz w:val="24"/>
          <w:szCs w:val="24"/>
        </w:rPr>
        <w:t xml:space="preserve">as a negative control for p300 catalysis and for basal levels of histone </w:t>
      </w:r>
      <w:r w:rsidR="00233C14">
        <w:rPr>
          <w:sz w:val="24"/>
          <w:szCs w:val="24"/>
        </w:rPr>
        <w:t>acetylation on recombinant H3.1.</w:t>
      </w:r>
    </w:p>
    <w:p w14:paraId="268DA733" w14:textId="77777777" w:rsidR="003A2A9E" w:rsidRPr="00E773DA" w:rsidRDefault="003A2A9E" w:rsidP="003A30BA">
      <w:pPr>
        <w:spacing w:line="240" w:lineRule="auto"/>
        <w:jc w:val="both"/>
        <w:rPr>
          <w:sz w:val="24"/>
          <w:szCs w:val="24"/>
        </w:rPr>
      </w:pPr>
    </w:p>
    <w:p w14:paraId="45808BEA" w14:textId="5300B951" w:rsidR="008F1EE7" w:rsidRPr="00E773DA" w:rsidRDefault="0004102C" w:rsidP="003A30BA">
      <w:pPr>
        <w:spacing w:line="240" w:lineRule="auto"/>
        <w:jc w:val="both"/>
        <w:rPr>
          <w:sz w:val="24"/>
          <w:szCs w:val="24"/>
        </w:rPr>
      </w:pPr>
      <w:r w:rsidRPr="00E773DA">
        <w:rPr>
          <w:sz w:val="24"/>
          <w:szCs w:val="24"/>
        </w:rPr>
        <w:t>When performing th</w:t>
      </w:r>
      <w:r w:rsidR="00617CD3">
        <w:rPr>
          <w:sz w:val="24"/>
          <w:szCs w:val="24"/>
        </w:rPr>
        <w:t>e</w:t>
      </w:r>
      <w:r w:rsidRPr="00E773DA">
        <w:rPr>
          <w:sz w:val="24"/>
          <w:szCs w:val="24"/>
        </w:rPr>
        <w:t xml:space="preserve"> HAT assay</w:t>
      </w:r>
      <w:r w:rsidR="00795422">
        <w:rPr>
          <w:sz w:val="24"/>
          <w:szCs w:val="24"/>
        </w:rPr>
        <w:t>,</w:t>
      </w:r>
      <w:r w:rsidRPr="00E773DA">
        <w:rPr>
          <w:sz w:val="24"/>
          <w:szCs w:val="24"/>
        </w:rPr>
        <w:t xml:space="preserve"> it is important to ensure that each reaction receives the same amount of p300, H3.1 and Acetyl-CoA. H3.1 and p300 levels in the immunoblot serve as loading controls for the gel</w:t>
      </w:r>
      <w:r w:rsidR="00CA704F" w:rsidRPr="00E773DA">
        <w:rPr>
          <w:sz w:val="24"/>
          <w:szCs w:val="24"/>
        </w:rPr>
        <w:t>.</w:t>
      </w:r>
      <w:r w:rsidR="00C57396">
        <w:rPr>
          <w:sz w:val="24"/>
          <w:szCs w:val="24"/>
        </w:rPr>
        <w:t xml:space="preserve"> For this assay, site-specific histone </w:t>
      </w:r>
      <w:r w:rsidR="00C57396" w:rsidRPr="00E773DA">
        <w:rPr>
          <w:sz w:val="24"/>
          <w:szCs w:val="24"/>
        </w:rPr>
        <w:t>acetyl</w:t>
      </w:r>
      <w:r w:rsidR="00C57396">
        <w:rPr>
          <w:sz w:val="24"/>
          <w:szCs w:val="24"/>
        </w:rPr>
        <w:t xml:space="preserve"> antibodies </w:t>
      </w:r>
      <w:r w:rsidR="00C57396" w:rsidRPr="00E773DA">
        <w:rPr>
          <w:sz w:val="24"/>
          <w:szCs w:val="24"/>
        </w:rPr>
        <w:t xml:space="preserve">or a pan-acetyl antibody </w:t>
      </w:r>
      <w:r w:rsidR="00C57396">
        <w:rPr>
          <w:sz w:val="24"/>
          <w:szCs w:val="24"/>
        </w:rPr>
        <w:t>can be used</w:t>
      </w:r>
      <w:r w:rsidR="00E10B25">
        <w:rPr>
          <w:sz w:val="24"/>
          <w:szCs w:val="24"/>
        </w:rPr>
        <w:t xml:space="preserve"> for immunoblotting</w:t>
      </w:r>
      <w:r w:rsidR="00C57396" w:rsidRPr="00E773DA">
        <w:rPr>
          <w:sz w:val="24"/>
          <w:szCs w:val="24"/>
        </w:rPr>
        <w:t>.</w:t>
      </w:r>
      <w:r w:rsidR="00C57396">
        <w:rPr>
          <w:sz w:val="24"/>
          <w:szCs w:val="24"/>
        </w:rPr>
        <w:t xml:space="preserve"> </w:t>
      </w:r>
      <w:r w:rsidR="00F41805" w:rsidRPr="00E773DA">
        <w:rPr>
          <w:sz w:val="24"/>
          <w:szCs w:val="24"/>
        </w:rPr>
        <w:t>When optimizing to impr</w:t>
      </w:r>
      <w:r w:rsidR="00394E11" w:rsidRPr="00E773DA">
        <w:rPr>
          <w:sz w:val="24"/>
          <w:szCs w:val="24"/>
        </w:rPr>
        <w:t xml:space="preserve">ove immunoblot quality </w:t>
      </w:r>
      <w:r w:rsidR="00C374FF" w:rsidRPr="00E773DA">
        <w:rPr>
          <w:sz w:val="24"/>
          <w:szCs w:val="24"/>
        </w:rPr>
        <w:t xml:space="preserve">it is </w:t>
      </w:r>
      <w:r w:rsidR="00E10B25">
        <w:rPr>
          <w:sz w:val="24"/>
          <w:szCs w:val="24"/>
        </w:rPr>
        <w:t>crucial</w:t>
      </w:r>
      <w:r w:rsidR="00E10B25" w:rsidRPr="00E773DA">
        <w:rPr>
          <w:sz w:val="24"/>
          <w:szCs w:val="24"/>
        </w:rPr>
        <w:t xml:space="preserve"> </w:t>
      </w:r>
      <w:r w:rsidR="00394E11" w:rsidRPr="00E773DA">
        <w:rPr>
          <w:sz w:val="24"/>
          <w:szCs w:val="24"/>
        </w:rPr>
        <w:t>to</w:t>
      </w:r>
      <w:r w:rsidR="00F41805" w:rsidRPr="00E773DA">
        <w:rPr>
          <w:sz w:val="24"/>
          <w:szCs w:val="24"/>
        </w:rPr>
        <w:t xml:space="preserve"> use validated antibodies for </w:t>
      </w:r>
      <w:r w:rsidR="00617CD3">
        <w:rPr>
          <w:sz w:val="24"/>
          <w:szCs w:val="24"/>
        </w:rPr>
        <w:t>immunoblotting</w:t>
      </w:r>
      <w:r w:rsidR="00394E11" w:rsidRPr="00E773DA">
        <w:rPr>
          <w:sz w:val="24"/>
          <w:szCs w:val="24"/>
        </w:rPr>
        <w:t xml:space="preserve"> and </w:t>
      </w:r>
      <w:r w:rsidR="00E10B25">
        <w:rPr>
          <w:sz w:val="24"/>
          <w:szCs w:val="24"/>
        </w:rPr>
        <w:t xml:space="preserve">to </w:t>
      </w:r>
      <w:r w:rsidR="00155CDE" w:rsidRPr="00E773DA">
        <w:rPr>
          <w:sz w:val="24"/>
          <w:szCs w:val="24"/>
        </w:rPr>
        <w:t xml:space="preserve">initially </w:t>
      </w:r>
      <w:r w:rsidR="00394E11" w:rsidRPr="00E773DA">
        <w:rPr>
          <w:sz w:val="24"/>
          <w:szCs w:val="24"/>
        </w:rPr>
        <w:t xml:space="preserve">follow </w:t>
      </w:r>
      <w:r w:rsidR="00C374FF" w:rsidRPr="00E773DA">
        <w:rPr>
          <w:sz w:val="24"/>
          <w:szCs w:val="24"/>
        </w:rPr>
        <w:t xml:space="preserve">the manufacturer’s </w:t>
      </w:r>
      <w:r w:rsidR="00394E11" w:rsidRPr="00E773DA">
        <w:rPr>
          <w:sz w:val="24"/>
          <w:szCs w:val="24"/>
        </w:rPr>
        <w:t>recommendations for antibody dilution.</w:t>
      </w:r>
      <w:r w:rsidR="00F41805" w:rsidRPr="00E773DA">
        <w:rPr>
          <w:sz w:val="24"/>
          <w:szCs w:val="24"/>
        </w:rPr>
        <w:t xml:space="preserve"> </w:t>
      </w:r>
      <w:r w:rsidR="005A394C" w:rsidRPr="00E773DA">
        <w:rPr>
          <w:sz w:val="24"/>
          <w:szCs w:val="24"/>
        </w:rPr>
        <w:t xml:space="preserve">The antibody dilutions used in the Protocol section are </w:t>
      </w:r>
      <w:r w:rsidR="00BE23C9">
        <w:rPr>
          <w:sz w:val="24"/>
          <w:szCs w:val="24"/>
        </w:rPr>
        <w:t>for</w:t>
      </w:r>
      <w:r w:rsidR="005A394C" w:rsidRPr="00E773DA">
        <w:rPr>
          <w:sz w:val="24"/>
          <w:szCs w:val="24"/>
        </w:rPr>
        <w:t xml:space="preserve"> reference and </w:t>
      </w:r>
      <w:r w:rsidR="00341F9F">
        <w:rPr>
          <w:sz w:val="24"/>
          <w:szCs w:val="24"/>
        </w:rPr>
        <w:t>t</w:t>
      </w:r>
      <w:r w:rsidR="00F41805" w:rsidRPr="00E773DA">
        <w:rPr>
          <w:sz w:val="24"/>
          <w:szCs w:val="24"/>
        </w:rPr>
        <w:t>he dilution</w:t>
      </w:r>
      <w:r w:rsidR="00341F9F">
        <w:rPr>
          <w:sz w:val="24"/>
          <w:szCs w:val="24"/>
        </w:rPr>
        <w:t>s</w:t>
      </w:r>
      <w:r w:rsidR="00394E11" w:rsidRPr="00E773DA">
        <w:rPr>
          <w:sz w:val="24"/>
          <w:szCs w:val="24"/>
        </w:rPr>
        <w:t xml:space="preserve"> can be changed</w:t>
      </w:r>
      <w:r w:rsidR="00F41805" w:rsidRPr="00E773DA">
        <w:rPr>
          <w:sz w:val="24"/>
          <w:szCs w:val="24"/>
        </w:rPr>
        <w:t xml:space="preserve"> based on </w:t>
      </w:r>
      <w:r w:rsidR="00155CDE" w:rsidRPr="00E773DA">
        <w:rPr>
          <w:sz w:val="24"/>
          <w:szCs w:val="24"/>
        </w:rPr>
        <w:t>the results of initial experiments</w:t>
      </w:r>
      <w:r w:rsidR="00875107">
        <w:rPr>
          <w:sz w:val="24"/>
          <w:szCs w:val="24"/>
        </w:rPr>
        <w:t xml:space="preserve"> (e.g.</w:t>
      </w:r>
      <w:r w:rsidR="00795422">
        <w:rPr>
          <w:sz w:val="24"/>
          <w:szCs w:val="24"/>
        </w:rPr>
        <w:t>,</w:t>
      </w:r>
      <w:r w:rsidR="00F41805" w:rsidRPr="00E773DA">
        <w:rPr>
          <w:sz w:val="24"/>
          <w:szCs w:val="24"/>
        </w:rPr>
        <w:t xml:space="preserve"> if the signal is to</w:t>
      </w:r>
      <w:r w:rsidR="003C001A">
        <w:rPr>
          <w:sz w:val="24"/>
          <w:szCs w:val="24"/>
        </w:rPr>
        <w:t>o</w:t>
      </w:r>
      <w:r w:rsidR="00F41805" w:rsidRPr="00E773DA">
        <w:rPr>
          <w:sz w:val="24"/>
          <w:szCs w:val="24"/>
        </w:rPr>
        <w:t xml:space="preserve"> strong </w:t>
      </w:r>
      <w:r w:rsidR="00E86FBA" w:rsidRPr="00E773DA">
        <w:rPr>
          <w:sz w:val="24"/>
          <w:szCs w:val="24"/>
        </w:rPr>
        <w:t>the antibody can be further diluted</w:t>
      </w:r>
      <w:r w:rsidR="00875107">
        <w:rPr>
          <w:sz w:val="24"/>
          <w:szCs w:val="24"/>
        </w:rPr>
        <w:t>)</w:t>
      </w:r>
      <w:r w:rsidR="00F41805" w:rsidRPr="00E773DA">
        <w:rPr>
          <w:sz w:val="24"/>
          <w:szCs w:val="24"/>
        </w:rPr>
        <w:t>.</w:t>
      </w:r>
      <w:r w:rsidR="00394E11" w:rsidRPr="00E773DA">
        <w:rPr>
          <w:sz w:val="24"/>
          <w:szCs w:val="24"/>
        </w:rPr>
        <w:t xml:space="preserve"> </w:t>
      </w:r>
      <w:r w:rsidR="008F1EE7" w:rsidRPr="00E773DA">
        <w:rPr>
          <w:sz w:val="24"/>
          <w:szCs w:val="24"/>
        </w:rPr>
        <w:t xml:space="preserve">Due to its simplicity, the HAT assay is an excellent starting experiment for screening novel inhibitors. However, the HAT </w:t>
      </w:r>
      <w:r w:rsidR="00341F9F">
        <w:rPr>
          <w:sz w:val="24"/>
          <w:szCs w:val="24"/>
        </w:rPr>
        <w:t>a</w:t>
      </w:r>
      <w:r w:rsidR="008F1EE7" w:rsidRPr="00E773DA">
        <w:rPr>
          <w:sz w:val="24"/>
          <w:szCs w:val="24"/>
        </w:rPr>
        <w:t>ssay does have disadvantages.</w:t>
      </w:r>
      <w:r w:rsidR="00394E11" w:rsidRPr="00E773DA">
        <w:rPr>
          <w:sz w:val="24"/>
          <w:szCs w:val="24"/>
        </w:rPr>
        <w:t xml:space="preserve"> A</w:t>
      </w:r>
      <w:r w:rsidR="00B740EC" w:rsidRPr="00E773DA">
        <w:rPr>
          <w:sz w:val="24"/>
          <w:szCs w:val="24"/>
        </w:rPr>
        <w:t xml:space="preserve"> major concern with the HAT </w:t>
      </w:r>
      <w:r w:rsidR="00C91FFD" w:rsidRPr="00E773DA">
        <w:rPr>
          <w:sz w:val="24"/>
          <w:szCs w:val="24"/>
        </w:rPr>
        <w:t>assay</w:t>
      </w:r>
      <w:r w:rsidR="00B740EC" w:rsidRPr="00E773DA">
        <w:rPr>
          <w:sz w:val="24"/>
          <w:szCs w:val="24"/>
        </w:rPr>
        <w:t xml:space="preserve"> is that compounds </w:t>
      </w:r>
      <w:r w:rsidR="00A9117E" w:rsidRPr="00E773DA">
        <w:rPr>
          <w:sz w:val="24"/>
          <w:szCs w:val="24"/>
        </w:rPr>
        <w:t>that are effective</w:t>
      </w:r>
      <w:r w:rsidR="00B740EC" w:rsidRPr="00E773DA">
        <w:rPr>
          <w:sz w:val="24"/>
          <w:szCs w:val="24"/>
        </w:rPr>
        <w:t xml:space="preserve"> in a test tube may prove </w:t>
      </w:r>
      <w:r w:rsidR="00F759B2">
        <w:rPr>
          <w:sz w:val="24"/>
          <w:szCs w:val="24"/>
        </w:rPr>
        <w:t>in</w:t>
      </w:r>
      <w:r w:rsidR="00B740EC" w:rsidRPr="00E773DA">
        <w:rPr>
          <w:sz w:val="24"/>
          <w:szCs w:val="24"/>
        </w:rPr>
        <w:t>effective in a living system</w:t>
      </w:r>
      <w:r w:rsidR="005E45A8" w:rsidRPr="00E773DA">
        <w:rPr>
          <w:sz w:val="24"/>
          <w:szCs w:val="24"/>
        </w:rPr>
        <w:t>.</w:t>
      </w:r>
      <w:r w:rsidR="00795422">
        <w:rPr>
          <w:sz w:val="24"/>
          <w:szCs w:val="24"/>
        </w:rPr>
        <w:t xml:space="preserve"> </w:t>
      </w:r>
      <w:r w:rsidR="005E45A8" w:rsidRPr="00E773DA">
        <w:rPr>
          <w:sz w:val="24"/>
          <w:szCs w:val="24"/>
        </w:rPr>
        <w:t xml:space="preserve">This </w:t>
      </w:r>
      <w:r w:rsidR="00907CC2" w:rsidRPr="00E773DA">
        <w:rPr>
          <w:sz w:val="24"/>
          <w:szCs w:val="24"/>
        </w:rPr>
        <w:t>is an issue</w:t>
      </w:r>
      <w:r w:rsidR="005E45A8" w:rsidRPr="00E773DA">
        <w:rPr>
          <w:sz w:val="24"/>
          <w:szCs w:val="24"/>
        </w:rPr>
        <w:t xml:space="preserve"> because compound efficacy in cell culture can be</w:t>
      </w:r>
      <w:r w:rsidR="00B740EC" w:rsidRPr="00E773DA">
        <w:rPr>
          <w:sz w:val="24"/>
          <w:szCs w:val="24"/>
        </w:rPr>
        <w:t xml:space="preserve"> </w:t>
      </w:r>
      <w:r w:rsidR="008D5735" w:rsidRPr="00E773DA">
        <w:rPr>
          <w:sz w:val="24"/>
          <w:szCs w:val="24"/>
        </w:rPr>
        <w:t>altered</w:t>
      </w:r>
      <w:r w:rsidR="00B740EC" w:rsidRPr="00E773DA">
        <w:rPr>
          <w:sz w:val="24"/>
          <w:szCs w:val="24"/>
        </w:rPr>
        <w:t xml:space="preserve"> </w:t>
      </w:r>
      <w:r w:rsidR="00907CC2" w:rsidRPr="00E773DA">
        <w:rPr>
          <w:sz w:val="24"/>
          <w:szCs w:val="24"/>
        </w:rPr>
        <w:t xml:space="preserve">by </w:t>
      </w:r>
      <w:r w:rsidR="00B740EC" w:rsidRPr="00E773DA">
        <w:rPr>
          <w:sz w:val="24"/>
          <w:szCs w:val="24"/>
        </w:rPr>
        <w:t>cellular permeability issues, cellular metabolism,</w:t>
      </w:r>
      <w:r w:rsidR="005E45A8" w:rsidRPr="00E773DA">
        <w:rPr>
          <w:sz w:val="24"/>
          <w:szCs w:val="24"/>
        </w:rPr>
        <w:t xml:space="preserve"> </w:t>
      </w:r>
      <w:r w:rsidR="008D5735" w:rsidRPr="00E773DA">
        <w:rPr>
          <w:sz w:val="24"/>
          <w:szCs w:val="24"/>
        </w:rPr>
        <w:t>and</w:t>
      </w:r>
      <w:r w:rsidR="00C37EB9" w:rsidRPr="00E773DA">
        <w:rPr>
          <w:sz w:val="24"/>
          <w:szCs w:val="24"/>
        </w:rPr>
        <w:t xml:space="preserve"> </w:t>
      </w:r>
      <w:r w:rsidR="00B740EC" w:rsidRPr="00E773DA">
        <w:rPr>
          <w:sz w:val="24"/>
          <w:szCs w:val="24"/>
        </w:rPr>
        <w:t>compound stability</w:t>
      </w:r>
      <w:r w:rsidR="008D5735" w:rsidRPr="00E773DA">
        <w:rPr>
          <w:sz w:val="24"/>
          <w:szCs w:val="24"/>
        </w:rPr>
        <w:t>.</w:t>
      </w:r>
      <w:r w:rsidR="005B59BB" w:rsidRPr="00E773DA">
        <w:rPr>
          <w:sz w:val="24"/>
          <w:szCs w:val="24"/>
        </w:rPr>
        <w:t xml:space="preserve"> </w:t>
      </w:r>
      <w:r w:rsidR="00324570">
        <w:rPr>
          <w:sz w:val="24"/>
          <w:szCs w:val="24"/>
        </w:rPr>
        <w:t>In addition</w:t>
      </w:r>
      <w:r w:rsidR="008D5735" w:rsidRPr="00E773DA">
        <w:rPr>
          <w:sz w:val="24"/>
          <w:szCs w:val="24"/>
        </w:rPr>
        <w:t>, KATs, specifically CBP/p300, have many protein-protein interactions that regulate their KAT activity in cell culture</w:t>
      </w:r>
      <w:r w:rsidR="008D5735" w:rsidRPr="00E773DA">
        <w:rPr>
          <w:sz w:val="24"/>
          <w:szCs w:val="24"/>
        </w:rPr>
        <w:fldChar w:fldCharType="begin"/>
      </w:r>
      <w:r w:rsidR="00566354" w:rsidRPr="00E773DA">
        <w:rPr>
          <w:sz w:val="24"/>
          <w:szCs w:val="24"/>
        </w:rPr>
        <w:instrText>ADDIN F1000_CSL_CITATION&lt;~#@#~&gt;[{"title":"Protein lysine acetylation by p300/CBP.","id":"2990336","page":"2419-2452","type":"article-journal","volume":"115","issue":"6","author":[{"family":"Dancy","given":"Beverley M"},{"family":"Cole","given":"Philip A"}],"issued":{"date-parts":[["2015","3","25"]]},"container-title":"Chemical Reviews","container-title-short":"Chem. Rev.","journalAbbreviation":"Chem. Rev.","DOI":"10.1021/cr500452k","PMID":"25594381","PMCID":"PMC4378506","citation-label":"2990336","CleanAbstract":"No abstract available"},{"title":"Transcription factor dimerization activates the p300 acetyltransferase.","id":"5951721","page":"538-544","type":"article-journal","volume":"562","issue":"7728","author":[{"family":"Ortega","given":"Esther"},{"family":"Rengachari","given":"Srinivasan"},{"family":"Ibrahim","given":"Ziad"},{"family":"Hoghoughi","given":"Naghmeh"},{"family":"Gaucher","given":"Jonathan"},{"family":"Holehouse","given":"Alex S"},{"family":"Khochbin","given":"Saadi"},{"family":"Panne","given":"Daniel"}],"issued":{"date-parts":[["2018","10","15"]]},"container-title":"Nature","container-title-short":"Nature","journalAbbreviation":"Nature","DOI":"10.1038/s41586-018-0621-1","PMID":"30323286","PMCID":"PMC6914384","citation-label":"5951721","Abstract":"The transcriptional co-activator p300 is a histone acetyltransferase (HAT) that is typically recruited to transcriptional enhancers and regulates gene expression by acetylating chromatin. Here we show that the activation of p300 directly depends on the activation and oligomerization status of transcription factor ligands. Using two model transcription factors, IRF3 and STAT1, we demonstrate that transcription factor dimerization enables the trans-autoacetylation of p300 in a highly conserved and intrinsically disordered autoinhibitory lysine-rich loop, resulting in p300 activation. We describe a crystal structure of p300 in which the autoinhibitory loop invades the active site of a neighbouring HAT domain, revealing a snapshot of a trans-autoacetylation reaction intermediate. Substrate access to the active site involves the rearrangement of an autoinhibitory RING domain. Our data explain how cellular signalling and the activation and dimerization of transcription factors control the activation of p300, and therefore explain why gene transcription is associated with chromatin acetylation.","CleanAbstract":"The transcriptional co-activator p300 is a histone acetyltransferase (HAT) that is typically recruited to transcriptional enhancers and regulates gene expression by acetylating chromatin. Here we show that the activation of p300 directly depends on the activation and oligomerization status of transcription factor ligands. Using two model transcription factors, IRF3 and STAT1, we demonstrate that transcription factor dimerization enables the trans-autoacetylation of p300 in a highly conserved and intrinsically disordered autoinhibitory lysine-rich loop, resulting in p300 activation. We describe a crystal structure of p300 in which the autoinhibitory loop invades the active site of a neighbouring HAT domain, revealing a snapshot of a trans-autoacetylation reaction intermediate. Substrate access to the active site involves the rearrangement of an autoinhibitory RING domain. Our data explain how cellular signalling and the activation and dimerization of transcription factors control the activation of p300, and therefore explain why gene transcription is associated with chromatin acetylation."}]</w:instrText>
      </w:r>
      <w:r w:rsidR="008D5735" w:rsidRPr="00E773DA">
        <w:rPr>
          <w:sz w:val="24"/>
          <w:szCs w:val="24"/>
        </w:rPr>
        <w:fldChar w:fldCharType="separate"/>
      </w:r>
      <w:r w:rsidR="00867582" w:rsidRPr="00E773DA">
        <w:rPr>
          <w:sz w:val="24"/>
          <w:szCs w:val="24"/>
          <w:vertAlign w:val="superscript"/>
        </w:rPr>
        <w:t>3,41</w:t>
      </w:r>
      <w:r w:rsidR="008D5735" w:rsidRPr="00E773DA">
        <w:rPr>
          <w:sz w:val="24"/>
          <w:szCs w:val="24"/>
        </w:rPr>
        <w:fldChar w:fldCharType="end"/>
      </w:r>
      <w:r w:rsidR="007861FE" w:rsidRPr="00E773DA">
        <w:rPr>
          <w:sz w:val="24"/>
          <w:szCs w:val="24"/>
          <w:vertAlign w:val="superscript"/>
        </w:rPr>
        <w:t>,</w:t>
      </w:r>
      <w:r w:rsidR="00104F05" w:rsidRPr="00E773DA">
        <w:rPr>
          <w:sz w:val="24"/>
          <w:szCs w:val="24"/>
          <w:vertAlign w:val="superscript"/>
        </w:rPr>
        <w:fldChar w:fldCharType="begin"/>
      </w:r>
      <w:r w:rsidR="00566354" w:rsidRPr="00E773DA">
        <w:rPr>
          <w:sz w:val="24"/>
          <w:szCs w:val="24"/>
          <w:vertAlign w:val="superscript"/>
        </w:rPr>
        <w:instrText>ADDIN F1000_CSL_CITATION&lt;~#@#~&gt;[{"title":"Multiple faces of the SAGA complex.","id":"1090030","page":"374-382","type":"article-journal","volume":"22","issue":"3","author":[{"family":"Koutelou","given":"Evangelia"},{"family":"Hirsch","given":"Calley L"},{"family":"Dent","given":"Sharon Y R"}],"issued":{"date-parts":[["2010","6"]]},"container-title":"Current Opinion in Cell Biology","container-title-short":"Curr. Opin. Cell Biol.","journalAbbreviation":"Curr. Opin. Cell Biol.","DOI":"10.1016/j.ceb.2010.03.005","PMID":"20363118","PMCID":"PMC2900470","citation-label":"1090030","Abstract":"The SAGA complex provides a paradigm for multisubunit histone modifying complexes. Although first characterized as a histone acetyltransferase, because of the Gcn5 subunit, SAGA is now known to contain a second activity, a histone deubiquitinase, as well as subunits important for interactions with transcriptional activators and the general transcription machinery. The functions of SAGA in transcriptional activation are well-established in Saccharomyces cerevisiae. Recent studies in S. pombe, Drosophila, and mammalian systems reveal that SAGA also has important roles in transcript elongation, the regulation of protein stability, and telomere maintenance. These functions are essential for normal embryo development in flies and mice, and mutations or altered expression of SAGA subunits correlate with neurological disease and aggressive cancers in humans.&lt;br&gt;&lt;br&gt;Copyright 2010 Elsevier Ltd. All rights reserved.","CleanAbstract":"The SAGA complex provides a paradigm for multisubunit histone modifying complexes. Although first characterized as a histone acetyltransferase, because of the Gcn5 subunit, SAGA is now known to contain a second activity, a histone deubiquitinase, as well as subunits important for interactions with transcriptional activators and the general transcription machinery. The functions of SAGA in transcriptional activation are well-established in Saccharomyces cerevisiae. Recent studies in S. pombe, Drosophila, and mammalian systems reveal that SAGA also has important roles in transcript elongation, the regulation of protein stability, and telomere maintenance. These functions are essential for normal embryo development in flies and mice, and mutations or altered expression of SAGA subunits correlate with neurological disease and aggressive cancers in humans.Copyright 2010 Elsevier Ltd. All rights reserved."}]</w:instrText>
      </w:r>
      <w:r w:rsidR="00104F05" w:rsidRPr="00E773DA">
        <w:rPr>
          <w:sz w:val="24"/>
          <w:szCs w:val="24"/>
          <w:vertAlign w:val="superscript"/>
        </w:rPr>
        <w:fldChar w:fldCharType="separate"/>
      </w:r>
      <w:r w:rsidR="00867582" w:rsidRPr="00E773DA">
        <w:rPr>
          <w:sz w:val="24"/>
          <w:szCs w:val="24"/>
          <w:vertAlign w:val="superscript"/>
        </w:rPr>
        <w:t>42</w:t>
      </w:r>
      <w:r w:rsidR="00104F05" w:rsidRPr="00E773DA">
        <w:rPr>
          <w:sz w:val="24"/>
          <w:szCs w:val="24"/>
          <w:vertAlign w:val="superscript"/>
        </w:rPr>
        <w:fldChar w:fldCharType="end"/>
      </w:r>
      <w:r w:rsidR="00C37EB9" w:rsidRPr="00E773DA">
        <w:rPr>
          <w:sz w:val="24"/>
          <w:szCs w:val="24"/>
        </w:rPr>
        <w:t>.</w:t>
      </w:r>
      <w:r w:rsidR="008D5735" w:rsidRPr="00E773DA">
        <w:rPr>
          <w:sz w:val="24"/>
          <w:szCs w:val="24"/>
        </w:rPr>
        <w:t xml:space="preserve"> </w:t>
      </w:r>
      <w:r w:rsidR="005B59BB" w:rsidRPr="00E773DA">
        <w:rPr>
          <w:sz w:val="24"/>
          <w:szCs w:val="24"/>
        </w:rPr>
        <w:t xml:space="preserve">Therefore, it is essential to </w:t>
      </w:r>
      <w:r w:rsidR="00CF7460" w:rsidRPr="00E773DA">
        <w:rPr>
          <w:sz w:val="24"/>
          <w:szCs w:val="24"/>
        </w:rPr>
        <w:t xml:space="preserve">further characterize </w:t>
      </w:r>
      <w:r w:rsidR="005B59BB" w:rsidRPr="00E773DA">
        <w:rPr>
          <w:sz w:val="24"/>
          <w:szCs w:val="24"/>
        </w:rPr>
        <w:t xml:space="preserve">inhibitors identified in the HAT </w:t>
      </w:r>
      <w:r w:rsidR="00EE4308" w:rsidRPr="00E773DA">
        <w:rPr>
          <w:sz w:val="24"/>
          <w:szCs w:val="24"/>
        </w:rPr>
        <w:t>a</w:t>
      </w:r>
      <w:r w:rsidR="005B59BB" w:rsidRPr="00E773DA">
        <w:rPr>
          <w:sz w:val="24"/>
          <w:szCs w:val="24"/>
        </w:rPr>
        <w:t>ssay in cell culture experiments</w:t>
      </w:r>
      <w:r w:rsidR="00252FBC" w:rsidRPr="00E773DA">
        <w:rPr>
          <w:sz w:val="24"/>
          <w:szCs w:val="24"/>
          <w:vertAlign w:val="superscript"/>
        </w:rPr>
        <w:t>20</w:t>
      </w:r>
      <w:r w:rsidR="00477BA6" w:rsidRPr="00E773DA">
        <w:rPr>
          <w:sz w:val="24"/>
          <w:szCs w:val="24"/>
          <w:vertAlign w:val="superscript"/>
        </w:rPr>
        <w:t>,</w:t>
      </w:r>
      <w:r w:rsidR="00477BA6" w:rsidRPr="00E773DA">
        <w:rPr>
          <w:sz w:val="24"/>
          <w:szCs w:val="24"/>
          <w:vertAlign w:val="superscript"/>
        </w:rPr>
        <w:fldChar w:fldCharType="begin"/>
      </w:r>
      <w:r w:rsidR="00566354" w:rsidRPr="00E773DA">
        <w:rPr>
          <w:sz w:val="24"/>
          <w:szCs w:val="24"/>
          <w:vertAlign w:val="superscript"/>
        </w:rPr>
        <w:instrText>ADDIN F1000_CSL_CITATION&lt;~#@#~&gt;[{"title":"Make the right measurement: Discovery of an allosteric inhibition site for p300-HAT.","id":"8247206","page":"054702","type":"article-journal","volume":"6","issue":"5","author":[{"family":"Gardberg","given":"Anna S"},{"family":"Huhn","given":"Annissa J"},{"family":"Cummings","given":"Richard"},{"family":"Bommi-Reddy","given":"Archana"},{"family":"Poy","given":"Florence"},{"family":"Setser","given":"Jeremy"},{"family":"Vivat","given":"Valerie"},{"family":"Brucelle","given":"Francois"},{"family":"Wilson","given":"Jonathan"}],"issued":{"date-parts":[["2019","9"]]},"container-title":"Structural dynamics (Melville, N.Y.)","container-title-short":"Struct. Dyn.","journalAbbreviation":"Struct. Dyn.","DOI":"10.1063/1.5119336","PMID":"31649965","PMCID":"PMC6800282","citation-label":"8247206","Abstract":"Histone acetyltransferases (HATs) and histone deacetylases (HDACs) catalyze the dynamic and reversible acetylation of proteins, an epigenetic regulatory mechanism associated with multiple cancers. Indeed, HDAC inhibitors are already approved in the clinic. The HAT paralogs p300 and CREB-binding protein (CBP) have been implicated in human pathological conditions including several hematological malignancies and androgen receptor-positive prostate cancer. Others have reported CoA-competitive inhibitors of p300 and CBP with cell-based activity. Here, we describe 2 compounds, CPI-076 and CPI-090, discovered through p300-HAT high throughput screening screening, which inhibit p300-HAT via binding at an allosteric site. We present the high resolution (1.7 and 2.3 Å) co-crystal structures of these molecules bound to a previously undescribed allosteric site of p300-HAT. Derivatization yielded actionable structure-activity relationships, but the full-length enzymatic assay demonstrated that this allosteric HAT inhibitor series was artifactual, inhibiting only the HAT domain of p300 with no effect on the full-length enzyme.&lt;br&gt;&lt;br&gt;© 2019 Author(s).","CleanAbstract":"Histone acetyltransferases (HATs) and histone deacetylases (HDACs) catalyze the dynamic and reversible acetylation of proteins, an epigenetic regulatory mechanism associated with multiple cancers. Indeed, HDAC inhibitors are already approved in the clinic. The HAT paralogs p300 and CREB-binding protein (CBP) have been implicated in human pathological conditions including several hematological malignancies and androgen receptor-positive prostate cancer. Others have reported CoA-competitive inhibitors of p300 and CBP with cell-based activity. Here, we describe 2 compounds, CPI-076 and CPI-090, discovered through p300-HAT high throughput screening screening, which inhibit p300-HAT via binding at an allosteric site. We present the high resolution (1.7 and 2.3 Å) co-crystal structures of these molecules bound to a previously undescribed allosteric site of p300-HAT. Derivatization yielded actionable structure-activity relationships, but the full-length enzymatic assay demonstrated that this allosteric HAT inhibitor series was artifactual, inhibiting only the HAT domain of p300 with no effect on the full-length enzyme.© 2019 Author(s)."}]</w:instrText>
      </w:r>
      <w:r w:rsidR="00477BA6" w:rsidRPr="00E773DA">
        <w:rPr>
          <w:sz w:val="24"/>
          <w:szCs w:val="24"/>
          <w:vertAlign w:val="superscript"/>
        </w:rPr>
        <w:fldChar w:fldCharType="separate"/>
      </w:r>
      <w:r w:rsidR="00867582" w:rsidRPr="00E773DA">
        <w:rPr>
          <w:sz w:val="24"/>
          <w:szCs w:val="24"/>
          <w:vertAlign w:val="superscript"/>
        </w:rPr>
        <w:t>23</w:t>
      </w:r>
      <w:r w:rsidR="00477BA6" w:rsidRPr="00E773DA">
        <w:rPr>
          <w:sz w:val="24"/>
          <w:szCs w:val="24"/>
          <w:vertAlign w:val="superscript"/>
        </w:rPr>
        <w:fldChar w:fldCharType="end"/>
      </w:r>
      <w:r w:rsidR="005B59BB" w:rsidRPr="00E773DA">
        <w:rPr>
          <w:sz w:val="24"/>
          <w:szCs w:val="24"/>
        </w:rPr>
        <w:t>.</w:t>
      </w:r>
    </w:p>
    <w:p w14:paraId="6CA48543" w14:textId="77777777" w:rsidR="003A2A9E" w:rsidRPr="00E773DA" w:rsidRDefault="003A2A9E" w:rsidP="003A30BA">
      <w:pPr>
        <w:spacing w:line="240" w:lineRule="auto"/>
        <w:jc w:val="both"/>
        <w:rPr>
          <w:sz w:val="24"/>
          <w:szCs w:val="24"/>
        </w:rPr>
      </w:pPr>
    </w:p>
    <w:p w14:paraId="10AFB538" w14:textId="16618895" w:rsidR="007B29DF" w:rsidRPr="00E773DA" w:rsidRDefault="0075662A" w:rsidP="003A30BA">
      <w:pPr>
        <w:spacing w:line="240" w:lineRule="auto"/>
        <w:jc w:val="both"/>
        <w:rPr>
          <w:sz w:val="24"/>
          <w:szCs w:val="24"/>
        </w:rPr>
      </w:pPr>
      <w:r w:rsidRPr="00E773DA">
        <w:rPr>
          <w:sz w:val="24"/>
          <w:szCs w:val="24"/>
        </w:rPr>
        <w:t>The Chromatin Hyperac</w:t>
      </w:r>
      <w:r w:rsidR="00140D04" w:rsidRPr="00E773DA">
        <w:rPr>
          <w:sz w:val="24"/>
          <w:szCs w:val="24"/>
        </w:rPr>
        <w:t>e</w:t>
      </w:r>
      <w:r w:rsidRPr="00E773DA">
        <w:rPr>
          <w:sz w:val="24"/>
          <w:szCs w:val="24"/>
        </w:rPr>
        <w:t>tylation Inhibition (</w:t>
      </w:r>
      <w:proofErr w:type="spellStart"/>
      <w:r w:rsidRPr="00E773DA">
        <w:rPr>
          <w:sz w:val="24"/>
          <w:szCs w:val="24"/>
        </w:rPr>
        <w:t>ChHAI</w:t>
      </w:r>
      <w:proofErr w:type="spellEnd"/>
      <w:r w:rsidRPr="00E773DA">
        <w:rPr>
          <w:sz w:val="24"/>
          <w:szCs w:val="24"/>
        </w:rPr>
        <w:t xml:space="preserve">) </w:t>
      </w:r>
      <w:r w:rsidR="00CA704F" w:rsidRPr="00E773DA">
        <w:rPr>
          <w:sz w:val="24"/>
          <w:szCs w:val="24"/>
        </w:rPr>
        <w:t>a</w:t>
      </w:r>
      <w:r w:rsidRPr="00E773DA">
        <w:rPr>
          <w:sz w:val="24"/>
          <w:szCs w:val="24"/>
        </w:rPr>
        <w:t>ssay is the second protocol in the pipeline and is useful for validating</w:t>
      </w:r>
      <w:r w:rsidR="00324FFA" w:rsidRPr="00E773DA">
        <w:rPr>
          <w:sz w:val="24"/>
          <w:szCs w:val="24"/>
        </w:rPr>
        <w:t xml:space="preserve"> the effects of</w:t>
      </w:r>
      <w:r w:rsidRPr="00E773DA">
        <w:rPr>
          <w:sz w:val="24"/>
          <w:szCs w:val="24"/>
        </w:rPr>
        <w:t xml:space="preserve"> novel inhibitors in cell culture. This assay utilizes HDAC</w:t>
      </w:r>
      <w:r w:rsidR="008636AD" w:rsidRPr="00E773DA">
        <w:rPr>
          <w:sz w:val="24"/>
          <w:szCs w:val="24"/>
        </w:rPr>
        <w:t xml:space="preserve"> inhibitors (</w:t>
      </w:r>
      <w:proofErr w:type="spellStart"/>
      <w:r w:rsidR="008636AD" w:rsidRPr="00E773DA">
        <w:rPr>
          <w:sz w:val="24"/>
          <w:szCs w:val="24"/>
        </w:rPr>
        <w:t>HDACi</w:t>
      </w:r>
      <w:proofErr w:type="spellEnd"/>
      <w:r w:rsidR="008636AD" w:rsidRPr="00E773DA">
        <w:rPr>
          <w:sz w:val="24"/>
          <w:szCs w:val="24"/>
        </w:rPr>
        <w:t>)</w:t>
      </w:r>
      <w:r w:rsidR="00D71798">
        <w:rPr>
          <w:sz w:val="24"/>
          <w:szCs w:val="24"/>
          <w:vertAlign w:val="superscript"/>
        </w:rPr>
        <w:t>24</w:t>
      </w:r>
      <w:r w:rsidRPr="00E773DA">
        <w:rPr>
          <w:sz w:val="24"/>
          <w:szCs w:val="24"/>
        </w:rPr>
        <w:t xml:space="preserve"> to induce histone hyperacetylation in cells because basal </w:t>
      </w:r>
      <w:r w:rsidR="00957A13" w:rsidRPr="00E773DA">
        <w:rPr>
          <w:sz w:val="24"/>
          <w:szCs w:val="24"/>
        </w:rPr>
        <w:t>acetylation can</w:t>
      </w:r>
      <w:r w:rsidRPr="00E773DA">
        <w:rPr>
          <w:sz w:val="24"/>
          <w:szCs w:val="24"/>
        </w:rPr>
        <w:t xml:space="preserve"> be too low to </w:t>
      </w:r>
      <w:r w:rsidR="00140D04" w:rsidRPr="00E773DA">
        <w:rPr>
          <w:sz w:val="24"/>
          <w:szCs w:val="24"/>
        </w:rPr>
        <w:t>detect</w:t>
      </w:r>
      <w:r w:rsidRPr="00E773DA">
        <w:rPr>
          <w:sz w:val="24"/>
          <w:szCs w:val="24"/>
        </w:rPr>
        <w:t xml:space="preserve"> on an immunoblot. The cell lines of </w:t>
      </w:r>
      <w:r w:rsidR="00140D04" w:rsidRPr="00E773DA">
        <w:rPr>
          <w:sz w:val="24"/>
          <w:szCs w:val="24"/>
        </w:rPr>
        <w:t xml:space="preserve">choice </w:t>
      </w:r>
      <w:r w:rsidR="00607338" w:rsidRPr="00E773DA">
        <w:rPr>
          <w:sz w:val="24"/>
          <w:szCs w:val="24"/>
        </w:rPr>
        <w:t>are pre-incubated with a</w:t>
      </w:r>
      <w:r w:rsidR="00F94B1C">
        <w:rPr>
          <w:sz w:val="24"/>
          <w:szCs w:val="24"/>
        </w:rPr>
        <w:t>n</w:t>
      </w:r>
      <w:r w:rsidRPr="00E773DA">
        <w:rPr>
          <w:sz w:val="24"/>
          <w:szCs w:val="24"/>
        </w:rPr>
        <w:t xml:space="preserve"> </w:t>
      </w:r>
      <w:proofErr w:type="spellStart"/>
      <w:r w:rsidRPr="00E773DA">
        <w:rPr>
          <w:sz w:val="24"/>
          <w:szCs w:val="24"/>
        </w:rPr>
        <w:t>HDAC</w:t>
      </w:r>
      <w:r w:rsidR="006519F2" w:rsidRPr="00E773DA">
        <w:rPr>
          <w:sz w:val="24"/>
          <w:szCs w:val="24"/>
        </w:rPr>
        <w:t>i</w:t>
      </w:r>
      <w:proofErr w:type="spellEnd"/>
      <w:r w:rsidRPr="00E773DA">
        <w:rPr>
          <w:sz w:val="24"/>
          <w:szCs w:val="24"/>
        </w:rPr>
        <w:t xml:space="preserve"> to allow for accumulation of acetylated chromatin before the addition of a </w:t>
      </w:r>
      <w:proofErr w:type="spellStart"/>
      <w:r w:rsidR="0028772A" w:rsidRPr="00E773DA">
        <w:rPr>
          <w:sz w:val="24"/>
          <w:szCs w:val="24"/>
        </w:rPr>
        <w:t>HATi</w:t>
      </w:r>
      <w:proofErr w:type="spellEnd"/>
      <w:r w:rsidRPr="00E773DA">
        <w:rPr>
          <w:sz w:val="24"/>
          <w:szCs w:val="24"/>
        </w:rPr>
        <w:t xml:space="preserve">. </w:t>
      </w:r>
      <w:r w:rsidR="007B29DF" w:rsidRPr="00E773DA">
        <w:rPr>
          <w:sz w:val="24"/>
          <w:szCs w:val="24"/>
        </w:rPr>
        <w:t xml:space="preserve">After </w:t>
      </w:r>
      <w:r w:rsidR="00753AF1" w:rsidRPr="00E773DA">
        <w:rPr>
          <w:sz w:val="24"/>
          <w:szCs w:val="24"/>
        </w:rPr>
        <w:t>co-</w:t>
      </w:r>
      <w:r w:rsidR="007B29DF" w:rsidRPr="00E773DA">
        <w:rPr>
          <w:sz w:val="24"/>
          <w:szCs w:val="24"/>
        </w:rPr>
        <w:t>incubating</w:t>
      </w:r>
      <w:r w:rsidR="009A706B" w:rsidRPr="00E773DA">
        <w:rPr>
          <w:sz w:val="24"/>
          <w:szCs w:val="24"/>
        </w:rPr>
        <w:t xml:space="preserve"> </w:t>
      </w:r>
      <w:r w:rsidR="007B29DF" w:rsidRPr="00E773DA">
        <w:rPr>
          <w:sz w:val="24"/>
          <w:szCs w:val="24"/>
        </w:rPr>
        <w:t>the</w:t>
      </w:r>
      <w:r w:rsidR="008636AD" w:rsidRPr="00E773DA">
        <w:rPr>
          <w:sz w:val="24"/>
          <w:szCs w:val="24"/>
        </w:rPr>
        <w:t xml:space="preserve"> </w:t>
      </w:r>
      <w:proofErr w:type="spellStart"/>
      <w:r w:rsidR="008636AD" w:rsidRPr="00E773DA">
        <w:rPr>
          <w:sz w:val="24"/>
          <w:szCs w:val="24"/>
        </w:rPr>
        <w:t>HDACi</w:t>
      </w:r>
      <w:proofErr w:type="spellEnd"/>
      <w:r w:rsidR="008636AD" w:rsidRPr="00E773DA">
        <w:rPr>
          <w:sz w:val="24"/>
          <w:szCs w:val="24"/>
        </w:rPr>
        <w:t xml:space="preserve"> and</w:t>
      </w:r>
      <w:r w:rsidR="007B29DF" w:rsidRPr="00E773DA">
        <w:rPr>
          <w:sz w:val="24"/>
          <w:szCs w:val="24"/>
        </w:rPr>
        <w:t xml:space="preserve"> </w:t>
      </w:r>
      <w:proofErr w:type="spellStart"/>
      <w:r w:rsidR="0028772A" w:rsidRPr="00E773DA">
        <w:rPr>
          <w:sz w:val="24"/>
          <w:szCs w:val="24"/>
        </w:rPr>
        <w:t>HAT</w:t>
      </w:r>
      <w:r w:rsidR="006519F2" w:rsidRPr="00E773DA">
        <w:rPr>
          <w:sz w:val="24"/>
          <w:szCs w:val="24"/>
        </w:rPr>
        <w:t>i</w:t>
      </w:r>
      <w:proofErr w:type="spellEnd"/>
      <w:r w:rsidR="007B29DF" w:rsidRPr="00E773DA">
        <w:rPr>
          <w:sz w:val="24"/>
          <w:szCs w:val="24"/>
        </w:rPr>
        <w:t>, t</w:t>
      </w:r>
      <w:r w:rsidRPr="00E773DA">
        <w:rPr>
          <w:sz w:val="24"/>
          <w:szCs w:val="24"/>
        </w:rPr>
        <w:t>he cells are lysed and subjected to standard immunoblotting procedures for specific histone acetyla</w:t>
      </w:r>
      <w:r w:rsidR="00957A13" w:rsidRPr="00E773DA">
        <w:rPr>
          <w:sz w:val="24"/>
          <w:szCs w:val="24"/>
        </w:rPr>
        <w:t>tion sites</w:t>
      </w:r>
      <w:r w:rsidRPr="00E773DA">
        <w:rPr>
          <w:sz w:val="24"/>
          <w:szCs w:val="24"/>
        </w:rPr>
        <w:t xml:space="preserve">. The purpose of this assay is to determine the efficacy of novel </w:t>
      </w:r>
      <w:proofErr w:type="spellStart"/>
      <w:r w:rsidR="0028772A" w:rsidRPr="00E773DA">
        <w:rPr>
          <w:sz w:val="24"/>
          <w:szCs w:val="24"/>
        </w:rPr>
        <w:t>HAT</w:t>
      </w:r>
      <w:r w:rsidR="0076110D">
        <w:rPr>
          <w:sz w:val="24"/>
          <w:szCs w:val="24"/>
        </w:rPr>
        <w:t>i</w:t>
      </w:r>
      <w:proofErr w:type="spellEnd"/>
      <w:r w:rsidRPr="00E773DA">
        <w:rPr>
          <w:sz w:val="24"/>
          <w:szCs w:val="24"/>
        </w:rPr>
        <w:t xml:space="preserve"> for attenuating histone </w:t>
      </w:r>
      <w:r w:rsidR="00CA704F" w:rsidRPr="00E773DA">
        <w:rPr>
          <w:sz w:val="24"/>
          <w:szCs w:val="24"/>
        </w:rPr>
        <w:t>hyper</w:t>
      </w:r>
      <w:r w:rsidRPr="00E773DA">
        <w:rPr>
          <w:sz w:val="24"/>
          <w:szCs w:val="24"/>
        </w:rPr>
        <w:t xml:space="preserve">acetylation </w:t>
      </w:r>
      <w:r w:rsidR="0028772A" w:rsidRPr="00E773DA">
        <w:rPr>
          <w:sz w:val="24"/>
          <w:szCs w:val="24"/>
        </w:rPr>
        <w:t xml:space="preserve">induced </w:t>
      </w:r>
      <w:r w:rsidRPr="00E773DA">
        <w:rPr>
          <w:sz w:val="24"/>
          <w:szCs w:val="24"/>
        </w:rPr>
        <w:t xml:space="preserve">by </w:t>
      </w:r>
      <w:proofErr w:type="spellStart"/>
      <w:r w:rsidRPr="00E773DA">
        <w:rPr>
          <w:sz w:val="24"/>
          <w:szCs w:val="24"/>
        </w:rPr>
        <w:t>HDAC</w:t>
      </w:r>
      <w:r w:rsidR="006519F2" w:rsidRPr="00E773DA">
        <w:rPr>
          <w:sz w:val="24"/>
          <w:szCs w:val="24"/>
        </w:rPr>
        <w:t>i</w:t>
      </w:r>
      <w:proofErr w:type="spellEnd"/>
      <w:r w:rsidRPr="00E773DA">
        <w:rPr>
          <w:sz w:val="24"/>
          <w:szCs w:val="24"/>
        </w:rPr>
        <w:t xml:space="preserve">. </w:t>
      </w:r>
      <w:r w:rsidR="00140D04" w:rsidRPr="00E773DA">
        <w:rPr>
          <w:sz w:val="24"/>
          <w:szCs w:val="24"/>
        </w:rPr>
        <w:t xml:space="preserve">Cells exposed to </w:t>
      </w:r>
      <w:proofErr w:type="spellStart"/>
      <w:r w:rsidRPr="00E773DA">
        <w:rPr>
          <w:sz w:val="24"/>
          <w:szCs w:val="24"/>
        </w:rPr>
        <w:t>HDAC</w:t>
      </w:r>
      <w:r w:rsidR="008636AD" w:rsidRPr="00E773DA">
        <w:rPr>
          <w:sz w:val="24"/>
          <w:szCs w:val="24"/>
        </w:rPr>
        <w:t>i</w:t>
      </w:r>
      <w:proofErr w:type="spellEnd"/>
      <w:r w:rsidRPr="00E773DA">
        <w:rPr>
          <w:sz w:val="24"/>
          <w:szCs w:val="24"/>
        </w:rPr>
        <w:t xml:space="preserve"> should have significantly higher </w:t>
      </w:r>
      <w:r w:rsidR="00140D04" w:rsidRPr="00E773DA">
        <w:rPr>
          <w:sz w:val="24"/>
          <w:szCs w:val="24"/>
        </w:rPr>
        <w:t xml:space="preserve">levels of </w:t>
      </w:r>
      <w:r w:rsidRPr="00E773DA">
        <w:rPr>
          <w:sz w:val="24"/>
          <w:szCs w:val="24"/>
        </w:rPr>
        <w:t xml:space="preserve">histone acetylation </w:t>
      </w:r>
      <w:r w:rsidR="007B29DF" w:rsidRPr="00E773DA">
        <w:rPr>
          <w:sz w:val="24"/>
          <w:szCs w:val="24"/>
        </w:rPr>
        <w:t xml:space="preserve">than </w:t>
      </w:r>
      <w:r w:rsidR="00140D04" w:rsidRPr="00E773DA">
        <w:rPr>
          <w:sz w:val="24"/>
          <w:szCs w:val="24"/>
        </w:rPr>
        <w:t>cells ex</w:t>
      </w:r>
      <w:r w:rsidR="001C067D" w:rsidRPr="00E773DA">
        <w:rPr>
          <w:sz w:val="24"/>
          <w:szCs w:val="24"/>
        </w:rPr>
        <w:t>posed to the DMSO</w:t>
      </w:r>
      <w:r w:rsidR="00140D04" w:rsidRPr="00E773DA">
        <w:rPr>
          <w:sz w:val="24"/>
          <w:szCs w:val="24"/>
        </w:rPr>
        <w:t xml:space="preserve"> solvent (</w:t>
      </w:r>
      <w:r w:rsidR="001C067D" w:rsidRPr="00795422">
        <w:rPr>
          <w:b/>
          <w:bCs/>
          <w:sz w:val="24"/>
          <w:szCs w:val="24"/>
        </w:rPr>
        <w:t>Figure 2</w:t>
      </w:r>
      <w:r w:rsidR="00724092" w:rsidRPr="00795422">
        <w:rPr>
          <w:b/>
          <w:bCs/>
          <w:sz w:val="24"/>
          <w:szCs w:val="24"/>
        </w:rPr>
        <w:t>B</w:t>
      </w:r>
      <w:r w:rsidR="001C067D" w:rsidRPr="00E773DA">
        <w:rPr>
          <w:sz w:val="24"/>
          <w:szCs w:val="24"/>
        </w:rPr>
        <w:t>, lane 4 versus lane 1</w:t>
      </w:r>
      <w:r w:rsidR="00140D04" w:rsidRPr="00E773DA">
        <w:rPr>
          <w:sz w:val="24"/>
          <w:szCs w:val="24"/>
        </w:rPr>
        <w:t>)</w:t>
      </w:r>
      <w:r w:rsidR="007B29DF" w:rsidRPr="00E773DA">
        <w:rPr>
          <w:sz w:val="24"/>
          <w:szCs w:val="24"/>
        </w:rPr>
        <w:t xml:space="preserve">. Addition of the </w:t>
      </w:r>
      <w:proofErr w:type="spellStart"/>
      <w:r w:rsidR="0028772A" w:rsidRPr="00E773DA">
        <w:rPr>
          <w:sz w:val="24"/>
          <w:szCs w:val="24"/>
        </w:rPr>
        <w:t>HAT</w:t>
      </w:r>
      <w:r w:rsidR="006519F2" w:rsidRPr="00E773DA">
        <w:rPr>
          <w:sz w:val="24"/>
          <w:szCs w:val="24"/>
        </w:rPr>
        <w:t>i</w:t>
      </w:r>
      <w:proofErr w:type="spellEnd"/>
      <w:r w:rsidR="007B29DF" w:rsidRPr="00E773DA">
        <w:rPr>
          <w:sz w:val="24"/>
          <w:szCs w:val="24"/>
        </w:rPr>
        <w:t xml:space="preserve"> </w:t>
      </w:r>
      <w:r w:rsidR="00061179" w:rsidRPr="00E773DA">
        <w:rPr>
          <w:sz w:val="24"/>
          <w:szCs w:val="24"/>
        </w:rPr>
        <w:t xml:space="preserve">along with </w:t>
      </w:r>
      <w:r w:rsidR="007B29DF" w:rsidRPr="00E773DA">
        <w:rPr>
          <w:sz w:val="24"/>
          <w:szCs w:val="24"/>
        </w:rPr>
        <w:t xml:space="preserve">the </w:t>
      </w:r>
      <w:proofErr w:type="spellStart"/>
      <w:r w:rsidR="007B29DF" w:rsidRPr="00E773DA">
        <w:rPr>
          <w:sz w:val="24"/>
          <w:szCs w:val="24"/>
        </w:rPr>
        <w:t>HDAC</w:t>
      </w:r>
      <w:r w:rsidR="006519F2" w:rsidRPr="00E773DA">
        <w:rPr>
          <w:sz w:val="24"/>
          <w:szCs w:val="24"/>
        </w:rPr>
        <w:t>i</w:t>
      </w:r>
      <w:proofErr w:type="spellEnd"/>
      <w:r w:rsidR="006519F2" w:rsidRPr="00E773DA">
        <w:rPr>
          <w:sz w:val="24"/>
          <w:szCs w:val="24"/>
        </w:rPr>
        <w:t xml:space="preserve"> </w:t>
      </w:r>
      <w:r w:rsidR="00061179" w:rsidRPr="00E773DA">
        <w:rPr>
          <w:sz w:val="24"/>
          <w:szCs w:val="24"/>
        </w:rPr>
        <w:t xml:space="preserve">is expected to </w:t>
      </w:r>
      <w:r w:rsidRPr="00E773DA">
        <w:rPr>
          <w:sz w:val="24"/>
          <w:szCs w:val="24"/>
        </w:rPr>
        <w:t xml:space="preserve">reduce the </w:t>
      </w:r>
      <w:r w:rsidR="00957A13" w:rsidRPr="00E773DA">
        <w:rPr>
          <w:sz w:val="24"/>
          <w:szCs w:val="24"/>
        </w:rPr>
        <w:t xml:space="preserve">immunoblot </w:t>
      </w:r>
      <w:r w:rsidRPr="00E773DA">
        <w:rPr>
          <w:sz w:val="24"/>
          <w:szCs w:val="24"/>
        </w:rPr>
        <w:t xml:space="preserve">signal in comparison to the </w:t>
      </w:r>
      <w:proofErr w:type="spellStart"/>
      <w:r w:rsidRPr="00E773DA">
        <w:rPr>
          <w:sz w:val="24"/>
          <w:szCs w:val="24"/>
        </w:rPr>
        <w:t>HDAC</w:t>
      </w:r>
      <w:r w:rsidR="006519F2" w:rsidRPr="00E773DA">
        <w:rPr>
          <w:sz w:val="24"/>
          <w:szCs w:val="24"/>
        </w:rPr>
        <w:t>i</w:t>
      </w:r>
      <w:proofErr w:type="spellEnd"/>
      <w:r w:rsidR="006519F2" w:rsidRPr="00E773DA">
        <w:rPr>
          <w:sz w:val="24"/>
          <w:szCs w:val="24"/>
        </w:rPr>
        <w:t xml:space="preserve"> </w:t>
      </w:r>
      <w:r w:rsidRPr="00E773DA">
        <w:rPr>
          <w:sz w:val="24"/>
          <w:szCs w:val="24"/>
        </w:rPr>
        <w:t>treatment alone</w:t>
      </w:r>
      <w:r w:rsidR="001C067D" w:rsidRPr="00E773DA">
        <w:rPr>
          <w:sz w:val="24"/>
          <w:szCs w:val="24"/>
        </w:rPr>
        <w:t xml:space="preserve"> (</w:t>
      </w:r>
      <w:r w:rsidR="001C067D" w:rsidRPr="00795422">
        <w:rPr>
          <w:b/>
          <w:bCs/>
          <w:sz w:val="24"/>
          <w:szCs w:val="24"/>
        </w:rPr>
        <w:t>Figure 2</w:t>
      </w:r>
      <w:r w:rsidR="00724092" w:rsidRPr="00795422">
        <w:rPr>
          <w:b/>
          <w:bCs/>
          <w:sz w:val="24"/>
          <w:szCs w:val="24"/>
        </w:rPr>
        <w:t>B</w:t>
      </w:r>
      <w:r w:rsidR="001C067D" w:rsidRPr="00E773DA">
        <w:rPr>
          <w:sz w:val="24"/>
          <w:szCs w:val="24"/>
        </w:rPr>
        <w:t>, lanes 5-6 versus lane 4)</w:t>
      </w:r>
      <w:r w:rsidRPr="00E773DA">
        <w:rPr>
          <w:sz w:val="24"/>
          <w:szCs w:val="24"/>
        </w:rPr>
        <w:t>.</w:t>
      </w:r>
      <w:r w:rsidR="00724092">
        <w:rPr>
          <w:sz w:val="24"/>
          <w:szCs w:val="24"/>
        </w:rPr>
        <w:t xml:space="preserve"> Basal levels of histone acetylation (</w:t>
      </w:r>
      <w:r w:rsidR="00724092" w:rsidRPr="00795422">
        <w:rPr>
          <w:b/>
          <w:bCs/>
          <w:sz w:val="24"/>
          <w:szCs w:val="24"/>
        </w:rPr>
        <w:t>Figure 2B</w:t>
      </w:r>
      <w:r w:rsidR="00724092">
        <w:rPr>
          <w:sz w:val="24"/>
          <w:szCs w:val="24"/>
        </w:rPr>
        <w:t>, Lanes 1-3) are difficult to detect</w:t>
      </w:r>
      <w:r w:rsidR="00CC7A6F">
        <w:rPr>
          <w:sz w:val="24"/>
          <w:szCs w:val="24"/>
        </w:rPr>
        <w:t xml:space="preserve"> and</w:t>
      </w:r>
      <w:r w:rsidR="00724092">
        <w:rPr>
          <w:sz w:val="24"/>
          <w:szCs w:val="24"/>
        </w:rPr>
        <w:t xml:space="preserve"> highl</w:t>
      </w:r>
      <w:r w:rsidR="00CC7A6F">
        <w:rPr>
          <w:sz w:val="24"/>
          <w:szCs w:val="24"/>
        </w:rPr>
        <w:t>ights</w:t>
      </w:r>
      <w:r w:rsidR="00724092">
        <w:rPr>
          <w:sz w:val="24"/>
          <w:szCs w:val="24"/>
        </w:rPr>
        <w:t xml:space="preserve"> the importance of adding an </w:t>
      </w:r>
      <w:proofErr w:type="spellStart"/>
      <w:r w:rsidR="00724092">
        <w:rPr>
          <w:sz w:val="24"/>
          <w:szCs w:val="24"/>
        </w:rPr>
        <w:t>HDACi</w:t>
      </w:r>
      <w:proofErr w:type="spellEnd"/>
      <w:r w:rsidR="00724092">
        <w:rPr>
          <w:sz w:val="24"/>
          <w:szCs w:val="24"/>
        </w:rPr>
        <w:t xml:space="preserve"> in this protocol.</w:t>
      </w:r>
      <w:r w:rsidR="00433FF4" w:rsidRPr="00E773DA">
        <w:rPr>
          <w:sz w:val="24"/>
          <w:szCs w:val="24"/>
        </w:rPr>
        <w:t xml:space="preserve"> MS-275 (</w:t>
      </w:r>
      <w:proofErr w:type="spellStart"/>
      <w:r w:rsidR="00433FF4" w:rsidRPr="00E773DA">
        <w:rPr>
          <w:sz w:val="24"/>
          <w:szCs w:val="24"/>
        </w:rPr>
        <w:t>Entinostat</w:t>
      </w:r>
      <w:proofErr w:type="spellEnd"/>
      <w:r w:rsidR="00433FF4" w:rsidRPr="00E773DA">
        <w:rPr>
          <w:sz w:val="24"/>
          <w:szCs w:val="24"/>
        </w:rPr>
        <w:t xml:space="preserve">) is used as an example but other </w:t>
      </w:r>
      <w:proofErr w:type="spellStart"/>
      <w:r w:rsidR="00433FF4" w:rsidRPr="00E773DA">
        <w:rPr>
          <w:sz w:val="24"/>
          <w:szCs w:val="24"/>
        </w:rPr>
        <w:t>HDACi</w:t>
      </w:r>
      <w:proofErr w:type="spellEnd"/>
      <w:r w:rsidR="00433FF4" w:rsidRPr="00E773DA">
        <w:rPr>
          <w:sz w:val="24"/>
          <w:szCs w:val="24"/>
        </w:rPr>
        <w:t xml:space="preserve"> can be used</w:t>
      </w:r>
      <w:r w:rsidR="008A7711">
        <w:rPr>
          <w:sz w:val="24"/>
          <w:szCs w:val="24"/>
          <w:vertAlign w:val="superscript"/>
        </w:rPr>
        <w:t>24,</w:t>
      </w:r>
      <w:r w:rsidR="00454209" w:rsidRPr="00E773DA">
        <w:rPr>
          <w:sz w:val="24"/>
          <w:szCs w:val="24"/>
        </w:rPr>
        <w:fldChar w:fldCharType="begin"/>
      </w:r>
      <w:r w:rsidR="00566354" w:rsidRPr="00E773DA">
        <w:rPr>
          <w:sz w:val="24"/>
          <w:szCs w:val="24"/>
        </w:rPr>
        <w:instrText>ADDIN F1000_CSL_CITATION&lt;~#@#~&gt;[{"title":"Identification of histone deacetylase inhibitors with benzoylhydrazide scaffold that selectively inhibit class I histone deacetylases.","id":"2909095","page":"273-284","type":"article-journal","volume":"22","issue":"2","author":[{"family":"Wang","given":"Yunfei"},{"family":"Stowe","given":"Ryan L"},{"family":"Pinello","given":"Christie E"},{"family":"Tian","given":"Guimei"},{"family":"Madoux","given":"Franck"},{"family":"Li","given":"Dawei"},{"family":"Zhao","given":"Lisa Y"},{"family":"Li","given":"Jian-Liang"},{"family":"Wang","given":"Yuren"},{"family":"Wang","given":"Yuan"},{"family":"Ma","given":"Haiching"},{"family":"Hodder","given":"Peter"},{"family":"Roush","given":"William R"},{"family":"Liao","given":"Daiqing"}],"issued":{"date-parts":[["2015","2","19"]]},"container-title":"Chemistry &amp; Biology","container-title-short":"Chem. Biol.","journalAbbreviation":"Chem. Biol.","DOI":"10.1016/j.chembiol.2014.12.015","PMID":"25699604","PMCID":"PMC4365786","citation-label":"2909095","Abstract":"Inhibitors of histone deacetylases (HDACi) hold considerable therapeutic promise as clinical anticancer therapies. However, currently known HDACi exhibit limited isoform specificity, off-target activity, and undesirable pharmaceutical properties. Thus, HDACi with new chemotypes are needed to overcome these limitations. Here, we identify a class of HDACi with a previously undescribed benzoylhydrazide scaffold that is selective for the class I HDACs. These compounds are competitive inhibitors with a fast-on/slow-off HDAC-binding mechanism. We show that the lead compound, UF010, inhibits cancer cell proliferation via class I HDAC inhibition. This causes global changes in protein acetylation and gene expression, resulting in activation of tumor suppressor pathways and concurrent inhibition of several oncogenic pathways. The isotype selectivity coupled with interesting biological activities in suppressing tumor cell proliferation support further preclinical development of the UF010 class of compounds for potential therapeutic applications. &lt;br&gt;&lt;br&gt;Copyright © 2015 Elsevier Ltd. All rights reserved.","CleanAbstract":"Inhibitors of histone deacetylases (HDACi) hold considerable therapeutic promise as clinical anticancer therapies. However, currently known HDACi exhibit limited isoform specificity, off-target activity, and undesirable pharmaceutical properties. Thus, HDACi with new chemotypes are needed to overcome these limitations. Here, we identify a class of HDACi with a previously undescribed benzoylhydrazide scaffold that is selective for the class I HDACs. These compounds are competitive inhibitors with a fast-on/slow-off HDAC-binding mechanism. We show that the lead compound, UF010, inhibits cancer cell proliferation via class I HDAC inhibition. This causes global changes in protein acetylation and gene expression, resulting in activation of tumor suppressor pathways and concurrent inhibition of several oncogenic pathways. The isotype selectivity coupled with interesting biological activities in suppressing tumor cell proliferation support further preclinical development of the UF010 class of compounds for potential therapeutic applications. Copyright © 2015 Elsevier Ltd. All rights reserved."}]</w:instrText>
      </w:r>
      <w:r w:rsidR="00454209" w:rsidRPr="00E773DA">
        <w:rPr>
          <w:sz w:val="24"/>
          <w:szCs w:val="24"/>
        </w:rPr>
        <w:fldChar w:fldCharType="separate"/>
      </w:r>
      <w:r w:rsidR="00867582" w:rsidRPr="00E773DA">
        <w:rPr>
          <w:sz w:val="24"/>
          <w:szCs w:val="24"/>
          <w:vertAlign w:val="superscript"/>
        </w:rPr>
        <w:t>43</w:t>
      </w:r>
      <w:r w:rsidR="00454209" w:rsidRPr="00E773DA">
        <w:rPr>
          <w:sz w:val="24"/>
          <w:szCs w:val="24"/>
        </w:rPr>
        <w:fldChar w:fldCharType="end"/>
      </w:r>
      <w:r w:rsidR="00433FF4" w:rsidRPr="00E773DA">
        <w:rPr>
          <w:sz w:val="24"/>
          <w:szCs w:val="24"/>
        </w:rPr>
        <w:t>. MS-275 has variable reported inhibitory concentrations versus Class I HDACs</w:t>
      </w:r>
      <w:r w:rsidR="00CC7A6F">
        <w:rPr>
          <w:sz w:val="24"/>
          <w:szCs w:val="24"/>
        </w:rPr>
        <w:t xml:space="preserve"> and generally </w:t>
      </w:r>
      <w:r w:rsidR="00433FF4" w:rsidRPr="00E773DA">
        <w:rPr>
          <w:sz w:val="24"/>
          <w:szCs w:val="24"/>
        </w:rPr>
        <w:t>inhibits HDAC1 and HDAC3 with nanomolar to low micromolar concentrations, respectively</w:t>
      </w:r>
      <w:r w:rsidR="00433FF4" w:rsidRPr="00E773DA">
        <w:rPr>
          <w:sz w:val="24"/>
          <w:szCs w:val="24"/>
        </w:rPr>
        <w:fldChar w:fldCharType="begin"/>
      </w:r>
      <w:r w:rsidR="00566354" w:rsidRPr="00E773DA">
        <w:rPr>
          <w:sz w:val="24"/>
          <w:szCs w:val="24"/>
        </w:rPr>
        <w:instrText>ADDIN F1000_CSL_CITATION&lt;~#@#~&gt;[{"title":"Identification of novel isoform-selective inhibitors within class I histone deacetylases.","id":"674372","page":"720-728","type":"article-journal","volume":"307","issue":"2","author":[{"family":"Hu","given":"Erding"},{"family":"Dul","given":"Edward"},{"family":"Sung","given":"Chiu-Mei"},{"family":"Chen","given":"Zunxuan"},{"family":"Kirkpatrick","given":"Robert"},{"family":"Zhang","given":"Gui-Feng"},{"family":"Johanson","given":"Kyung"},{"family":"Liu","given":"Ronggang"},{"family":"Lago","given":"Amparo"},{"family":"Hofmann","given":"Glenn"},{"family":"Macarron","given":"Ricardo"},{"family":"de los Frailes","given":"Maite"},{"family":"Perez","given":"Paloma"},{"family":"Krawiec","given":"John"},{"family":"Winkler","given":"James"},{"family":"Jaye","given":"Michael"}],"issued":{"date-parts":[["2003","11"]]},"container-title":"The Journal of Pharmacology and Experimental Therapeutics","container-title-short":"J. Pharmacol. Exp. Ther.","journalAbbreviation":"J. Pharmacol. Exp. Ther.","DOI":"10.1124/jpet.103.055541","PMID":"12975486","citation-label":"674372","Abstract":"Histone deacetylases (HDACs) represent an expanding family of protein modifying-enzymes that play important roles in cell proliferation, chromosome remodeling, and gene transcription. We have previously shown that recombinant human HDAC8 can be expressed in bacteria and retain its catalytic activity. To further explore the catalytic activity of HDACs, we expressed two additional human class I HDACs, HDAC1 and HDAC3, in baculovirus. Recombinant HDAC1 and HDAC3 fusion proteins remained soluble and catalytically active and were purified to near homogeneity. Interestingly, trichostatin (TSA) was found to be a potent inhibitor for all three HDACs (IC50 value of approximately 0.1-0.3 microM), whereas another HDAC inhibitor MS-27-275 (N-(2-aminophenyl)-4-[N-(pyridin-3-methyloxycarbonyl)-aminomethyl]benzamide) preferentially inhibited HDAC1 (IC50 value of approximately 0.3 microM) versus HDAC3 (IC50 value of approximately 8 microM) and had no inhibitory activity toward HDAC8 (IC50 value &gt;100 microM). MS-27-275 as well as TSA increased histone H4 acetylation, induced apoptosis in the human colon cancer cell line SW620, and activated the simian virus 40 early promoter. HDAC1 protein was more abundantly expressed in SW620 cells compared with that of HDAC3 and HDAC8. Using purified recombinant HDAC proteins, we identified several novel HDAC inhibitors that preferentially inhibit HDAC1 or HDAC8. These inhibitors displayed distinct properties in inducing histone acetylation and reporter gene expression. These results suggest selective HDAC inhibitors could be identified using recombinantly expressed HDACs and that HDAC1 may be a promising therapeutic target for designing HDAC inhibitors for proliferative diseases such as cancer.","CleanAbstract":"Histone deacetylases (HDACs) represent an expanding family of protein modifying-enzymes that play important roles in cell proliferation, chromosome remodeling, and gene transcription. We have previously shown that recombinant human HDAC8 can be expressed in bacteria and retain its catalytic activity. To further explore the catalytic activity of HDACs, we expressed two additional human class I HDACs, HDAC1 and HDAC3, in baculovirus. Recombinant HDAC1 and HDAC3 fusion proteins remained soluble and catalytically active and were purified to near homogeneity. Interestingly, trichostatin (TSA) was found to be a potent inhibitor for all three HDACs (IC50 value of approximately 0.1-0.3 microM), whereas another HDAC inhibitor MS-27-275 (N-(2-aminophenyl)-4-[N-(pyridin-3-methyloxycarbonyl)-aminomethyl]benzamide) preferentially inhibited HDAC1 (IC50 value of approximately 0.3 microM) versus HDAC3 (IC50 value of approximately 8 microM) and had no inhibitory activity toward HDAC8 (IC50 value &gt;100 microM). MS-27-275 as well as TSA increased histone H4 acetylation, induced apoptosis in the human colon cancer cell line SW620, and activated the simian virus 40 early promoter. HDAC1 protein was more abundantly expressed in SW620 cells compared with that of HDAC3 and HDAC8. Using purified recombinant HDAC proteins, we identified several novel HDAC inhibitors that preferentially inhibit HDAC1 or HDAC8. These inhibitors displayed distinct properties in inducing histone acetylation and reporter gene expression. These results suggest selective HDAC inhibitors could be identified using recombinantly expressed HDACs and that HDAC1 may be a promising therapeutic target for designing HDAC inhibitors for proliferative diseases such as cancer."},{"title":"Identification of histone deacetylase inhibitors with benzoylhydrazide scaffold that selectively inhibit class I histone deacetylases.","id":"2909095","page":"273-284","type":"article-journal","volume":"22","issue":"2","author":[{"family":"Wang","given":"Yunfei"},{"family":"Stowe","given":"Ryan L"},{"family":"Pinello","given":"Christie E"},{"family":"Tian","given":"Guimei"},{"family":"Madoux","given":"Franck"},{"family":"Li","given":"Dawei"},{"family":"Zhao","given":"Lisa Y"},{"family":"Li","given":"Jian-Liang"},{"family":"Wang","given":"Yuren"},{"family":"Wang","given":"Yuan"},{"family":"Ma","given":"Haiching"},{"family":"Hodder","given":"Peter"},{"family":"Roush","given":"William R"},{"family":"Liao","given":"Daiqing"}],"issued":{"date-parts":[["2015","2","19"]]},"container-title":"Chemistry &amp; Biology","container-title-short":"Chem. Biol.","journalAbbreviation":"Chem. Biol.","DOI":"10.1016/j.chembiol.2014.12.015","PMID":"25699604","PMCID":"PMC4365786","citation-label":"2909095","Abstract":"Inhibitors of histone deacetylases (HDACi) hold considerable therapeutic promise as clinical anticancer therapies. However, currently known HDACi exhibit limited isoform specificity, off-target activity, and undesirable pharmaceutical properties. Thus, HDACi with new chemotypes are needed to overcome these limitations. Here, we identify a class of HDACi with a previously undescribed benzoylhydrazide scaffold that is selective for the class I HDACs. These compounds are competitive inhibitors with a fast-on/slow-off HDAC-binding mechanism. We show that the lead compound, UF010, inhibits cancer cell proliferation via class I HDAC inhibition. This causes global changes in protein acetylation and gene expression, resulting in activation of tumor suppressor pathways and concurrent inhibition of several oncogenic pathways. The isotype selectivity coupled with interesting biological activities in suppressing tumor cell proliferation support further preclinical development of the UF010 class of compounds for potential therapeutic applications. &lt;br&gt;&lt;br&gt;Copyright © 2015 Elsevier Ltd. All rights reserved.","CleanAbstract":"Inhibitors of histone deacetylases (HDACi) hold considerable therapeutic promise as clinical anticancer therapies. However, currently known HDACi exhibit limited isoform specificity, off-target activity, and undesirable pharmaceutical properties. Thus, HDACi with new chemotypes are needed to overcome these limitations. Here, we identify a class of HDACi with a previously undescribed benzoylhydrazide scaffold that is selective for the class I HDACs. These compounds are competitive inhibitors with a fast-on/slow-off HDAC-binding mechanism. We show that the lead compound, UF010, inhibits cancer cell proliferation via class I HDAC inhibition. This causes global changes in protein acetylation and gene expression, resulting in activation of tumor suppressor pathways and concurrent inhibition of several oncogenic pathways. The isotype selectivity coupled with interesting biological activities in suppressing tumor cell proliferation support further preclinical development of the UF010 class of compounds for potential therapeutic applications. Copyright © 2015 Elsevier Ltd. All rights reserved."}]</w:instrText>
      </w:r>
      <w:r w:rsidR="00433FF4" w:rsidRPr="00E773DA">
        <w:rPr>
          <w:sz w:val="24"/>
          <w:szCs w:val="24"/>
        </w:rPr>
        <w:fldChar w:fldCharType="separate"/>
      </w:r>
      <w:r w:rsidR="00867582" w:rsidRPr="00E773DA">
        <w:rPr>
          <w:sz w:val="24"/>
          <w:szCs w:val="24"/>
          <w:vertAlign w:val="superscript"/>
        </w:rPr>
        <w:t>43,44</w:t>
      </w:r>
      <w:r w:rsidR="00433FF4" w:rsidRPr="00E773DA">
        <w:rPr>
          <w:sz w:val="24"/>
          <w:szCs w:val="24"/>
        </w:rPr>
        <w:fldChar w:fldCharType="end"/>
      </w:r>
      <w:r w:rsidR="00433FF4" w:rsidRPr="00E773DA">
        <w:rPr>
          <w:sz w:val="24"/>
          <w:szCs w:val="24"/>
        </w:rPr>
        <w:t>. A wide range of MS-275 concentrations is used in the literature</w:t>
      </w:r>
      <w:r w:rsidR="00433FF4" w:rsidRPr="00E773DA">
        <w:rPr>
          <w:sz w:val="24"/>
          <w:szCs w:val="24"/>
        </w:rPr>
        <w:fldChar w:fldCharType="begin"/>
      </w:r>
      <w:r w:rsidR="00566354" w:rsidRPr="00E773DA">
        <w:rPr>
          <w:sz w:val="24"/>
          <w:szCs w:val="24"/>
        </w:rPr>
        <w:instrText>ADDIN F1000_CSL_CITATION&lt;~#@#~&gt;[{"title":"MS-275, a histone deacetylase inhibitor, selectively induces transforming growth factor beta type II receptor expression in human breast cancer cells.","id":"8483778","page":"931-934","type":"article-journal","volume":"61","issue":"3","author":[{"family":"Lee","given":"B I"},{"family":"Park","given":"S H"},{"family":"Kim","given":"J W"},{"family":"Sausville","given":"E A"},{"family":"Kim","given":"H T"},{"family":"Nakanishi","given":"O"},{"family":"Trepel","given":"J B"},{"family":"Kim","given":"S J"}],"issued":{"date-parts":[["2001","2","1"]]},"container-title":"Cancer Research","container-title-short":"Cancer Res.","journalAbbreviation":"Cancer Res.","PMID":"11221885","citation-label":"8483778","Abstract":"Transcriptional repression of the transforming growth factor (TGF)-1P type II receptor (TPRII) gene appears to be a major mechanism to inactivate TGF-beta responsiveness in many human cancers. Because histone acetylation/deacetylation plays a role in transcriptional regulation, we have examined the effect of MS-275, a synthetic inhibitor of histone deacetylase, in human breast cancer cell lines. MS-275 showed antiproliferative activity against all human breast cancer cell lines examined and induced TbetaRII mRNA, but not TGF-beta type I receptor mRNA. MS-275 caused an accumulation of acetylated histones H3 and H4 in total cellular chromatin. An increase in the accumulation of acetylated histones H3 and H4 was detected in the TbetaRII promoter after treatment with MS-275. However, the level of histone acetylation did not change in chromatin associated with the TGF-beta type I receptor gene. MS-275 treatment enhanced TGF-beta1-induced plasminogen activator inhibitor 1 expression. Thus, antitumor activity of MS-275 may be mediated in part through the induction of TbetaRII expression and consequent potentiation of TGF-beta signaling.","CleanAbstract":"Transcriptional repression of the transforming growth factor (TGF)-1P type II receptor (TPRII) gene appears to be a major mechanism to inactivate TGF-beta responsiveness in many human cancers. Because histone acetylation/deacetylation plays a role in transcriptional regulation, we have examined the effect of MS-275, a synthetic inhibitor of histone deacetylase, in human breast cancer cell lines. MS-275 showed antiproliferative activity against all human breast cancer cell lines examined and induced TbetaRII mRNA, but not TGF-beta type I receptor mRNA. MS-275 caused an accumulation of acetylated histones H3 and H4 in total cellular chromatin. An increase in the accumulation of acetylated histones H3 and H4 was detected in the TbetaRII promoter after treatment with MS-275. However, the level of histone acetylation did not change in chromatin associated with the TGF-beta type I receptor gene. MS-275 treatment enhanced TGF-beta1-induced plasminogen activator inhibitor 1 expression. Thus, antitumor activity of MS-275 may be mediated in part through the induction of TbetaRII expression and consequent potentiation of TGF-beta signaling."},{"title":"HDAC1-3 inhibitor MS-275 enhances IL10 expression in RAW264.7 macrophages and reduces cigarette smoke-induced airway inflammation in mice.","id":"7133123","page":"45047","type":"article-journal","volume":"7","author":[{"family":"Leus","given":"Niek G J"},{"family":"van den Bosch","given":"Thea"},{"family":"van der Wouden","given":"Petra E"},{"family":"Krist","given":"Kim"},{"family":"Ourailidou","given":"Maria E"},{"family":"Eleftheriadis","given":"Nikolaos"},{"family":"Kistemaker","given":"Loes E M"},{"family":"Bos","given":"Sophie"},{"family":"Gjaltema","given":"Rutger A F"},{"family":"Mekonnen","given":"Solomon A"},{"family":"Bischoff","given":"Rainer"},{"family":"Gosens","given":"Reinoud"},{"family":"Haisma","given":"Hidde J"},{"family":"Dekker","given":"Frank J"}],"issued":{"date-parts":[["2017","3","27"]]},"container-title":"Scientific Reports","container-title-short":"Sci. Rep.","journalAbbreviation":"Sci. Rep.","DOI":"10.1038/srep45047","PMID":"28344354","PMCID":"PMC5366870","citation-label":"7133123","Abstract":"Chronic obstructive pulmonary disease (COPD) constitutes a major health burden. Studying underlying molecular mechanisms could lead to new therapeutic targets. Macrophages are orchestrators of COPD, by releasing pro-inflammatory cytokines. This process relies on transcription factors such as NF-κB, among others. NF-κB is regulated by lysine acetylation; a post-translational modification installed by histone acetyltransferases and removed by histone deacetylases (HDACs). We hypothesized that small molecule HDAC inhibitors (HDACi) targeting class I HDACs members that can regulate NF-κB could attenuate inflammatory responses in COPD via modulation of the NF-κB signaling output. MS-275 is an isoform-selective inhibitor of HDAC1-3. In precision-cut lung slices and RAW264.7 macrophages, MS-275 upregulated the expression of both pro- and anti-inflammatory genes, implying mixed effects. Interestingly, anti-inflammatory IL10 expression was upregulated in these model systems. In the macrophages, this was associated with increased NF-κB activity, acetylation, nuclear translocation, and binding to the IL10 promoter. Importantly, in an in vivo model of cigarette smoke-exposed C57Bl/6 mice, MS-275 robustly attenuated inflammatory expression of KC and neutrophil influx in the lungs. This study highlights for the first time the potential of isoform-selective HDACi for the treatment of inflammatory lung diseases like COPD.","CleanAbstract":"Chronic obstructive pulmonary disease (COPD) constitutes a major health burden. Studying underlying molecular mechanisms could lead to new therapeutic targets. Macrophages are orchestrators of COPD, by releasing pro-inflammatory cytokines. This process relies on transcription factors such as NF-κB, among others. NF-κB is regulated by lysine acetylation; a post-translational modification installed by histone acetyltransferases and removed by histone deacetylases (HDACs). We hypothesized that small molecule HDAC inhibitors (HDACi) targeting class I HDACs members that can regulate NF-κB could attenuate inflammatory responses in COPD via modulation of the NF-κB signaling output. MS-275 is an isoform-selective inhibitor of HDAC1-3. In precision-cut lung slices and RAW264.7 macrophages, MS-275 upregulated the expression of both pro- and anti-inflammatory genes, implying mixed effects. Interestingly, anti-inflammatory IL10 expression was upregulated in these model systems. In the macrophages, this was associated with increased NF-κB activity, acetylation, nuclear translocation, and binding to the IL10 promoter. Importantly, in an in vivo model of cigarette smoke-exposed C57Bl/6 mice, MS-275 robustly attenuated inflammatory expression of KC and neutrophil influx in the lungs. This study highlights for the first time the potential of isoform-selective HDACi for the treatment of inflammatory lung diseases like COPD."},{"title":"HDAC1 inhibition by MS-275 in mesothelial cells limits cellular invasion and promotes MMT reversal.","id":"8483777","page":"8492","type":"article-journal","volume":"8","issue":"1","author":[{"family":"Rossi","given":"Lucia"},{"family":"Battistelli","given":"Cecilia"},{"family":"de Turris","given":"Valeria"},{"family":"Noce","given":"Valeria"},{"family":"Zwergel","given":"Clemens"},{"family":"Valente","given":"Sergio"},{"family":"Moioli","given":"Alessandra"},{"family":"Manzione","given":"Andrea"},{"family":"Palladino","given":"Marco"},{"family":"Bordoni","given":"Veronica"},{"family":"Domenici","given":"Alessandro"},{"family":"Menè","given":"Paolo"},{"family":"Mai","given":"Antonello"},{"family":"Tripodi","given":"Marco"},{"family":"Strippoli","given":"Raffaele"}],"issued":{"date-parts":[["2018","5","31"]]},"container-title":"Scientific Reports","container-title-short":"Sci. Rep.","journalAbbreviation":"Sci. Rep.","DOI":"10.1038/s41598-018-26319-2","PMID":"29855565","PMCID":"PMC5981641","citation-label":"8483777","Abstract":"Peritoneal fibrosis is a pathological alteration of the peritoneal membrane occurring in a variety of conditions including peritoneal dialysis (PD), post-surgery adhesions and peritoneal metastases. The acquisition of invasive and pro-fibrotic abilities by mesothelial cells (MCs) through induction of MMT, a cell-specific form of EMT, plays a main role in this process. Aim of this study was to evaluate possible effects of histone deacetylase (HDAC) inhibitors, key components of the epigenetic machinery, in counteracting MMT observed in MCs isolated from effluent of PD patients. HDAC inhibitors with different class/isoform selectivity have been used for pharmacological inhibition. While the effect of other inhibitors was limited to a partial E-cadherin re-expression, MS-275, a HDAC1-3 inhibitor, promoted: (i) downregulation of mesenchymal markers (MMP2, Col1A1, PAI-1, TGFβ1, TGFβRI) (ii) upregulation of epithelial markers (E-cadherin, Occludin), (iii) reacquisition of an epithelial-like morphology and (iv) marked reduction of cellular invasiveness. Results were confirmed by HDAC1 genetic silencing. Mechanistically, MS-275 causes: (i) increase of nuclear histone H3 acetylation (ii) rescue of the acetylation profile on E-cadherin promoter, (iii) Snail functional impairment. Overall, our study, pinpointing a role for HDAC1, revealed a new player in the regulation of peritoneal fibrosis, providing the rationale for future therapeutic opportunities.","CleanAbstract":"Peritoneal fibrosis is a pathological alteration of the peritoneal membrane occurring in a variety of conditions including peritoneal dialysis (PD), post-surgery adhesions and peritoneal metastases. The acquisition of invasive and pro-fibrotic abilities by mesothelial cells (MCs) through induction of MMT, a cell-specific form of EMT, plays a main role in this process. Aim of this study was to evaluate possible effects of histone deacetylase (HDAC) inhibitors, key components of the epigenetic machinery, in counteracting MMT observed in MCs isolated from effluent of PD patients. HDAC inhibitors with different class/isoform selectivity have been used for pharmacological inhibition. While the effect of other inhibitors was limited to a partial E-cadherin re-expression, MS-275, a HDAC1-3 inhibitor, promoted: (i) downregulation of mesenchymal markers (MMP2, Col1A1, PAI-1, TGFβ1, TGFβRI) (ii) upregulation of epithelial markers (E-cadherin, Occludin), (iii) reacquisition of an epithelial-like morphology and (iv) marked reduction of cellular invasiveness. Results were confirmed by HDAC1 genetic silencing. Mechanistically, MS-275 causes: (i) increase of nuclear histone H3 acetylation (ii) rescue of the acetylation profile on E-cadherin promoter, (iii) Snail functional impairment. Overall, our study, pinpointing a role for HDAC1, revealed a new player in the regulation of peritoneal fibrosis, providing the rationale for future therapeutic opportunities."}]</w:instrText>
      </w:r>
      <w:r w:rsidR="00433FF4" w:rsidRPr="00E773DA">
        <w:rPr>
          <w:sz w:val="24"/>
          <w:szCs w:val="24"/>
        </w:rPr>
        <w:fldChar w:fldCharType="separate"/>
      </w:r>
      <w:r w:rsidR="00867582" w:rsidRPr="00E773DA">
        <w:rPr>
          <w:sz w:val="24"/>
          <w:szCs w:val="24"/>
          <w:vertAlign w:val="superscript"/>
        </w:rPr>
        <w:t>45–47</w:t>
      </w:r>
      <w:r w:rsidR="00433FF4" w:rsidRPr="00E773DA">
        <w:rPr>
          <w:sz w:val="24"/>
          <w:szCs w:val="24"/>
        </w:rPr>
        <w:fldChar w:fldCharType="end"/>
      </w:r>
      <w:r w:rsidR="00433FF4" w:rsidRPr="00E773DA">
        <w:rPr>
          <w:sz w:val="24"/>
          <w:szCs w:val="24"/>
        </w:rPr>
        <w:t xml:space="preserve">, but a 3 </w:t>
      </w:r>
      <w:r w:rsidR="00433FF4" w:rsidRPr="00E773DA">
        <w:rPr>
          <w:rFonts w:cstheme="minorHAnsi"/>
          <w:sz w:val="24"/>
          <w:szCs w:val="24"/>
        </w:rPr>
        <w:t>µ</w:t>
      </w:r>
      <w:r w:rsidR="00433FF4" w:rsidRPr="00E773DA">
        <w:rPr>
          <w:sz w:val="24"/>
          <w:szCs w:val="24"/>
        </w:rPr>
        <w:t>M treatment provides a robust</w:t>
      </w:r>
      <w:r w:rsidR="008636AD" w:rsidRPr="00E773DA">
        <w:rPr>
          <w:sz w:val="24"/>
          <w:szCs w:val="24"/>
        </w:rPr>
        <w:t xml:space="preserve"> and reproducible</w:t>
      </w:r>
      <w:r w:rsidR="00433FF4" w:rsidRPr="00E773DA">
        <w:rPr>
          <w:sz w:val="24"/>
          <w:szCs w:val="24"/>
        </w:rPr>
        <w:t xml:space="preserve"> increase in histone acetylation in MCF-7</w:t>
      </w:r>
      <w:r w:rsidR="00A15398" w:rsidRPr="00E773DA">
        <w:rPr>
          <w:sz w:val="24"/>
          <w:szCs w:val="24"/>
        </w:rPr>
        <w:t xml:space="preserve"> cells</w:t>
      </w:r>
      <w:r w:rsidR="00433FF4" w:rsidRPr="00E773DA">
        <w:rPr>
          <w:sz w:val="24"/>
          <w:szCs w:val="24"/>
        </w:rPr>
        <w:t>. Therefore,</w:t>
      </w:r>
      <w:r w:rsidRPr="00E773DA">
        <w:rPr>
          <w:sz w:val="24"/>
          <w:szCs w:val="24"/>
        </w:rPr>
        <w:t xml:space="preserve"> </w:t>
      </w:r>
      <w:r w:rsidR="00433FF4" w:rsidRPr="00E773DA">
        <w:rPr>
          <w:sz w:val="24"/>
          <w:szCs w:val="24"/>
        </w:rPr>
        <w:t>i</w:t>
      </w:r>
      <w:r w:rsidR="005F2562" w:rsidRPr="00E773DA">
        <w:rPr>
          <w:sz w:val="24"/>
          <w:szCs w:val="24"/>
        </w:rPr>
        <w:t xml:space="preserve">t may be beneficial to perform an initial screen with a wide range of </w:t>
      </w:r>
      <w:proofErr w:type="spellStart"/>
      <w:r w:rsidR="005F2562" w:rsidRPr="00E773DA">
        <w:rPr>
          <w:sz w:val="24"/>
          <w:szCs w:val="24"/>
        </w:rPr>
        <w:t>HDAC</w:t>
      </w:r>
      <w:r w:rsidR="008636AD" w:rsidRPr="00E773DA">
        <w:rPr>
          <w:sz w:val="24"/>
          <w:szCs w:val="24"/>
        </w:rPr>
        <w:t>i</w:t>
      </w:r>
      <w:proofErr w:type="spellEnd"/>
      <w:r w:rsidR="005F2562" w:rsidRPr="00E773DA">
        <w:rPr>
          <w:sz w:val="24"/>
          <w:szCs w:val="24"/>
        </w:rPr>
        <w:t xml:space="preserve"> and </w:t>
      </w:r>
      <w:proofErr w:type="spellStart"/>
      <w:r w:rsidR="005F2562" w:rsidRPr="00E773DA">
        <w:rPr>
          <w:sz w:val="24"/>
          <w:szCs w:val="24"/>
        </w:rPr>
        <w:t>HATi</w:t>
      </w:r>
      <w:proofErr w:type="spellEnd"/>
      <w:r w:rsidR="005F2562" w:rsidRPr="00E773DA">
        <w:rPr>
          <w:sz w:val="24"/>
          <w:szCs w:val="24"/>
        </w:rPr>
        <w:t xml:space="preserve"> concentrations to determine the optimal concentration for </w:t>
      </w:r>
      <w:r w:rsidR="008636AD" w:rsidRPr="00E773DA">
        <w:rPr>
          <w:sz w:val="24"/>
          <w:szCs w:val="24"/>
        </w:rPr>
        <w:t xml:space="preserve">the </w:t>
      </w:r>
      <w:proofErr w:type="spellStart"/>
      <w:r w:rsidR="008636AD" w:rsidRPr="00E773DA">
        <w:rPr>
          <w:sz w:val="24"/>
          <w:szCs w:val="24"/>
        </w:rPr>
        <w:t>ChHAI</w:t>
      </w:r>
      <w:proofErr w:type="spellEnd"/>
      <w:r w:rsidR="005F2562" w:rsidRPr="00E773DA">
        <w:rPr>
          <w:sz w:val="24"/>
          <w:szCs w:val="24"/>
        </w:rPr>
        <w:t xml:space="preserve"> assay</w:t>
      </w:r>
      <w:r w:rsidR="008636AD" w:rsidRPr="00E773DA">
        <w:rPr>
          <w:sz w:val="24"/>
          <w:szCs w:val="24"/>
        </w:rPr>
        <w:t xml:space="preserve"> when using a different cell line</w:t>
      </w:r>
      <w:r w:rsidR="00433FF4" w:rsidRPr="00E773DA">
        <w:rPr>
          <w:sz w:val="24"/>
          <w:szCs w:val="24"/>
        </w:rPr>
        <w:t>.</w:t>
      </w:r>
      <w:r w:rsidR="005F2562" w:rsidRPr="00E773DA">
        <w:rPr>
          <w:sz w:val="24"/>
          <w:szCs w:val="24"/>
        </w:rPr>
        <w:t xml:space="preserve"> </w:t>
      </w:r>
    </w:p>
    <w:p w14:paraId="7E994057" w14:textId="77777777" w:rsidR="003A2A9E" w:rsidRPr="00E773DA" w:rsidRDefault="003A2A9E" w:rsidP="003A30BA">
      <w:pPr>
        <w:spacing w:line="240" w:lineRule="auto"/>
        <w:jc w:val="both"/>
        <w:rPr>
          <w:sz w:val="24"/>
          <w:szCs w:val="24"/>
        </w:rPr>
      </w:pPr>
    </w:p>
    <w:p w14:paraId="782C4CD8" w14:textId="284875A2" w:rsidR="00F41805" w:rsidRPr="00E773DA" w:rsidRDefault="0075662A" w:rsidP="003A30BA">
      <w:pPr>
        <w:spacing w:line="240" w:lineRule="auto"/>
        <w:jc w:val="both"/>
        <w:rPr>
          <w:sz w:val="24"/>
          <w:szCs w:val="24"/>
        </w:rPr>
      </w:pPr>
      <w:proofErr w:type="gramStart"/>
      <w:r w:rsidRPr="00E773DA">
        <w:rPr>
          <w:sz w:val="24"/>
          <w:szCs w:val="24"/>
        </w:rPr>
        <w:t>Similar to</w:t>
      </w:r>
      <w:proofErr w:type="gramEnd"/>
      <w:r w:rsidRPr="00E773DA">
        <w:rPr>
          <w:sz w:val="24"/>
          <w:szCs w:val="24"/>
        </w:rPr>
        <w:t xml:space="preserve"> the HAT </w:t>
      </w:r>
      <w:r w:rsidR="003F48C2">
        <w:rPr>
          <w:sz w:val="24"/>
          <w:szCs w:val="24"/>
        </w:rPr>
        <w:t>a</w:t>
      </w:r>
      <w:r w:rsidRPr="00E773DA">
        <w:rPr>
          <w:sz w:val="24"/>
          <w:szCs w:val="24"/>
        </w:rPr>
        <w:t xml:space="preserve">ssay, the immunoblot protocol may need to be optimized to obtain quality results through the use of appropriate antibodies, optimal antibody dilutions and </w:t>
      </w:r>
      <w:r w:rsidR="00F814D7" w:rsidRPr="00E773DA">
        <w:rPr>
          <w:sz w:val="24"/>
          <w:szCs w:val="24"/>
        </w:rPr>
        <w:t>carefully controlled sample loading</w:t>
      </w:r>
      <w:r w:rsidRPr="00E773DA">
        <w:rPr>
          <w:sz w:val="24"/>
          <w:szCs w:val="24"/>
        </w:rPr>
        <w:t>.</w:t>
      </w:r>
      <w:r w:rsidR="00724092">
        <w:rPr>
          <w:sz w:val="24"/>
          <w:szCs w:val="24"/>
        </w:rPr>
        <w:t xml:space="preserve"> </w:t>
      </w:r>
      <w:r w:rsidR="004535FA">
        <w:rPr>
          <w:sz w:val="24"/>
          <w:szCs w:val="24"/>
        </w:rPr>
        <w:t xml:space="preserve">Carefully controlled sample loading is essential for the success of this protocol and can be achieved through </w:t>
      </w:r>
      <w:r w:rsidR="00D00E43">
        <w:rPr>
          <w:sz w:val="24"/>
          <w:szCs w:val="24"/>
        </w:rPr>
        <w:t>equilibrating</w:t>
      </w:r>
      <w:r w:rsidR="004535FA">
        <w:rPr>
          <w:sz w:val="24"/>
          <w:szCs w:val="24"/>
        </w:rPr>
        <w:t xml:space="preserve"> the protein content of all samples</w:t>
      </w:r>
      <w:r w:rsidR="00873A7E">
        <w:rPr>
          <w:sz w:val="24"/>
          <w:szCs w:val="24"/>
        </w:rPr>
        <w:t xml:space="preserve"> and through pipetting equal volume of samples into the wells of the immunoblot gel</w:t>
      </w:r>
      <w:r w:rsidR="004535FA">
        <w:rPr>
          <w:sz w:val="24"/>
          <w:szCs w:val="24"/>
        </w:rPr>
        <w:t>.</w:t>
      </w:r>
      <w:r w:rsidR="009E3C87">
        <w:rPr>
          <w:sz w:val="24"/>
          <w:szCs w:val="24"/>
        </w:rPr>
        <w:t xml:space="preserve"> </w:t>
      </w:r>
      <w:r w:rsidR="005E45A8" w:rsidRPr="00E773DA">
        <w:rPr>
          <w:sz w:val="24"/>
          <w:szCs w:val="24"/>
        </w:rPr>
        <w:t xml:space="preserve">For this </w:t>
      </w:r>
      <w:r w:rsidR="005E45A8" w:rsidRPr="00E773DA">
        <w:rPr>
          <w:sz w:val="24"/>
          <w:szCs w:val="24"/>
        </w:rPr>
        <w:lastRenderedPageBreak/>
        <w:t>protocol, a pan-acetyl antibody can be used</w:t>
      </w:r>
      <w:r w:rsidR="00A71503">
        <w:rPr>
          <w:sz w:val="24"/>
          <w:szCs w:val="24"/>
        </w:rPr>
        <w:t xml:space="preserve"> for immunoblot</w:t>
      </w:r>
      <w:r w:rsidR="00795422">
        <w:rPr>
          <w:sz w:val="24"/>
          <w:szCs w:val="24"/>
        </w:rPr>
        <w:t>ting</w:t>
      </w:r>
      <w:r w:rsidR="00A71503">
        <w:rPr>
          <w:sz w:val="24"/>
          <w:szCs w:val="24"/>
        </w:rPr>
        <w:t>.</w:t>
      </w:r>
      <w:r w:rsidR="005E45A8" w:rsidRPr="00E773DA">
        <w:rPr>
          <w:sz w:val="24"/>
          <w:szCs w:val="24"/>
        </w:rPr>
        <w:t xml:space="preserve"> </w:t>
      </w:r>
      <w:r w:rsidR="00A71503">
        <w:rPr>
          <w:sz w:val="24"/>
          <w:szCs w:val="24"/>
        </w:rPr>
        <w:t>However,</w:t>
      </w:r>
      <w:r w:rsidR="005E45A8" w:rsidRPr="00E773DA">
        <w:rPr>
          <w:sz w:val="24"/>
          <w:szCs w:val="24"/>
        </w:rPr>
        <w:t xml:space="preserve"> it should be supplemented with site-specific acetyl antibodies because</w:t>
      </w:r>
      <w:r w:rsidR="00E36525" w:rsidRPr="00E773DA">
        <w:rPr>
          <w:sz w:val="24"/>
          <w:szCs w:val="24"/>
        </w:rPr>
        <w:t xml:space="preserve"> KATs have</w:t>
      </w:r>
      <w:r w:rsidR="00B427CC" w:rsidRPr="00E773DA">
        <w:rPr>
          <w:sz w:val="24"/>
          <w:szCs w:val="24"/>
        </w:rPr>
        <w:t xml:space="preserve"> specificity </w:t>
      </w:r>
      <w:r w:rsidR="00E43176">
        <w:rPr>
          <w:sz w:val="24"/>
          <w:szCs w:val="24"/>
        </w:rPr>
        <w:t>for certain histone lysine residues</w:t>
      </w:r>
      <w:r w:rsidR="00B427CC" w:rsidRPr="00E773DA">
        <w:rPr>
          <w:sz w:val="24"/>
          <w:szCs w:val="24"/>
        </w:rPr>
        <w:t xml:space="preserve"> and</w:t>
      </w:r>
      <w:r w:rsidR="005E45A8" w:rsidRPr="00E773DA">
        <w:rPr>
          <w:sz w:val="24"/>
          <w:szCs w:val="24"/>
        </w:rPr>
        <w:t xml:space="preserve"> </w:t>
      </w:r>
      <w:proofErr w:type="spellStart"/>
      <w:r w:rsidR="005E45A8" w:rsidRPr="00E773DA">
        <w:rPr>
          <w:sz w:val="24"/>
          <w:szCs w:val="24"/>
        </w:rPr>
        <w:t>HATi</w:t>
      </w:r>
      <w:proofErr w:type="spellEnd"/>
      <w:r w:rsidR="005E45A8" w:rsidRPr="00E773DA">
        <w:rPr>
          <w:sz w:val="24"/>
          <w:szCs w:val="24"/>
        </w:rPr>
        <w:t xml:space="preserve"> does not affect all histone acetylation sites in cell culture</w:t>
      </w:r>
      <w:r w:rsidR="00E36525" w:rsidRPr="00E773DA">
        <w:rPr>
          <w:sz w:val="24"/>
          <w:szCs w:val="24"/>
        </w:rPr>
        <w:fldChar w:fldCharType="begin"/>
      </w:r>
      <w:r w:rsidR="00566354" w:rsidRPr="00E773DA">
        <w:rPr>
          <w:sz w:val="24"/>
          <w:szCs w:val="24"/>
        </w:rPr>
        <w:instrText>ADDIN F1000_CSL_CITATION&lt;~#@#~&gt;[{"title":"Discovery of a selective catalytic p300/CBP inhibitor that targets lineage-specific tumours.","id":"4280354","page":"128-132","type":"article-journal","volume":"550","issue":"7674","author":[{"family":"Lasko","given":"Loren M"},{"family":"Jakob","given":"Clarissa G"},{"family":"Edalji","given":"Rohinton P"},{"family":"Qiu","given":"Wei"},{"family":"Montgomery","given":"Debra"},{"family":"Digiammarino","given":"Enrico L"},{"family":"Hansen","given":"T Matt"},{"family":"Risi","given":"Roberto M"},{"family":"Frey","given":"Robin"},{"family":"Manaves","given":"Vlasios"},{"family":"Shaw","given":"Bailin"},{"family":"Algire","given":"Mikkel"},{"family":"Hessler","given":"Paul"},{"family":"Lam","given":"Lloyd T"},{"family":"Uziel","given":"Tamar"},{"family":"Faivre","given":"Emily"},{"family":"Ferguson","given":"Debra"},{"family":"Buchanan","given":"Fritz G"},{"family":"Martin","given":"Ruth L"},{"family":"Torrent","given":"Maricel"},{"family":"Chiang","given":"Gary G"},{"family":"Karukurichi","given":"Kannan"},{"family":"Langston","given":"J William"},{"family":"Weinert","given":"Brian T"},{"family":"Choudhary","given":"Chunaram"},{"family":"de Vries","given":"Peter"},{"family":"Van Drie","given":"John H"},{"family":"McElligott","given":"David"},{"family":"Kesicki","given":"Ed"},{"family":"Marmorstein","given":"Ronen"},{"family":"Sun","given":"Chaohong"},{"family":"Cole","given":"Philip A"},{"family":"Rosenberg","given":"Saul H"},{"family":"Michaelides","given":"Michael R"},{"family":"Lai","given":"Albert"},{"family":"Bromberg","given":"Kenneth D"}],"issued":{"date-parts":[["2017","10","5"]]},"container-title":"Nature","container-title-short":"Nature","journalAbbreviation":"Nature","DOI":"10.1038/nature24028","PMID":"28953875","PMCID":"PMC6050590","citation-label":"4280354","Abstract":"The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diseases.","CleanAbstract":"The dynamic and reversible acetylation of proteins, catalysed by histone acetyltransferases (HATs) and histone deacetylases (HDACs), is a major epigenetic regulatory mechanism of gene transcription and is associated with multiple diseases. Histone deacetylase inhibitors are currently approved to treat certain cancers, but progress on the development of drug-like histone actyltransferase inhibitors has lagged behind. The histone acetyltransferase paralogues p300 and CREB-binding protein (CBP) are key transcriptional co-activators that are essential for a multitude of cellular processes, and have also been implicated in human pathological conditions (including cancer). Current inhibitors of the p300 and CBP histone acetyltransferase domains, including natural products, bi-substrate analogues and the widely used small molecule C646, lack potency or selectivity. Here, we describe A-485, a potent, selective and drug-like catalytic inhibitor of p300 and CBP. We present a high resolution (1.95 Å) co-crystal structure of a small molecule bound to the catalytic active site of p300 and demonstrate that A-485 competes with acetyl coenzyme A (acetyl-CoA). A-485 selectively inhibited proliferation in lineage-specific tumour types, including several haematological malignancies and androgen receptor-positive prostate cancer. A-485 inhibited the androgen receptor transcriptional program in both androgen-sensitive and castration-resistant prostate cancer and inhibited tumour growth in a castration-resistant xenograft model. These results demonstrate the feasibility of using small molecule inhibitors to selectively target the catalytic activity of histone acetyltransferases, which may provide effective treatments for transcriptional activator-driven malignancies and diseases."},{"title":"KATching-Up on Small Molecule Modulators of Lysine Acetyltransferases.","id":"8279739","page":"1249-1270","type":"article-journal","volume":"59","issue":"4","author":[{"family":"Simon","given":"Roman P"},{"family":"Robaa","given":"Dina"},{"family":"Alhalabi","given":"Zayan"},{"family":"Sippl","given":"Wolfgang"},{"family":"Jung","given":"Manfred"}],"issued":{"date-parts":[["2016","2","25"]]},"container-title":"Journal of Medicinal Chemistry","container-title-short":"J. Med. Chem.","journalAbbreviation":"J. Med. Chem.","DOI":"10.1021/acs.jmedchem.5b01502","PMID":"26701186","citation-label":"8279739","Abstract":"The reversible acetylation of lysines is one of the best characterized epigenetic modifications. Its involvement in many key physiological and pathological processes has been documented in numerous studies. Lysine deacetylases (KDACs) and acetyltransferases (KATs) maintain the acetylation equilibrium at histones but also many other proteins. Besides acetylation, also other acyl groups are reversibly installed at the side chain of lysines in proteins. Because of their involvement in disease, KDACs and KATs were proposed to be promising drug targets, and for KDACs, indeed, five inhibitors are now approved for human use. While there is a similar level of evidence for the potential of KATs as drug targets, no inhibitor is in clinical trials. Here, we review the evidence for the diverse roles of KATs in disease pathology, provide an overview of structural features and the available modulators, including those targeting the bromodomains of KATs, and present an outlook. ","CleanAbstract":"The reversible acetylation of lysines is one of the best characterized epigenetic modifications. Its involvement in many key physiological and pathological processes has been documented in numerous studies. Lysine deacetylases (KDACs) and acetyltransferases (KATs) maintain the acetylation equilibrium at histones but also many other proteins. Besides acetylation, also other acyl groups are reversibly installed at the side chain of lysines in proteins. Because of their involvement in disease, KDACs and KATs were proposed to be promising drug targets, and for KDACs, indeed, five inhibitors are now approved for human use. While there is a similar level of evidence for the potential of KATs as drug targets, no inhibitor is in clinical trials. Here, we review the evidence for the diverse roles of KATs in disease pathology, provide an overview of structural features and the available modulators, including those targeting the bromodomains of KATs, and present an outlook. "},{"title":"Enhancer Activity Requires CBP/P300 Bromodomain-Dependent Histone H3K27 Acetylation.","id":"5664484","page":"1722-1729","type":"article-journal","volume":"24","issue":"7","author":[{"family":"Raisner","given":"Ryan"},{"family":"Kharbanda","given":"Samir"},{"family":"Jin","given":"Lingyan"},{"family":"Jeng","given":"Edwin"},{"family":"Chan","given":"Emily"},{"family":"Merchant","given":"Mark"},{"family":"Haverty","given":"Peter M"},{"family":"Bainer","given":"Russell"},{"family":"Cheung","given":"Tommy"},{"family":"Arnott","given":"David"},{"family":"Flynn","given":"E Megan"},{"family":"Romero","given":"F Anthony"},{"family":"Magnuson","given":"Steven"},{"family":"Gascoigne","given":"Karen E"}],"issued":{"date-parts":[["2018","8","14"]]},"container-title":"Cell reports","container-title-short":"Cell Rep.","journalAbbreviation":"Cell Rep.","DOI":"10.1016/j.celrep.2018.07.041","PMID":"30110629","citation-label":"5664484","Abstract":"Acetylation of histone H3 at lysine 27 is a well-defined marker of enhancer activity. However, the functional impact of this modification at enhancers is poorly understood. Here, we use a chemical genetics approach to acutely block the function of the cAMP response element binding protein (CREB) binding protein (CBP)/P300 bromodomain in models of hematological malignancies and describe a consequent loss of H3K27Ac specifically from enhancers, despite the continued presence of CBP/P300 at chromatin. Using this approach to dissect the role of H3K27Ac at enhancers, we identify a critical role for this modification in the production of enhancer RNAs and transcription of enhancer-regulated gene networks.&lt;br&gt;&lt;br&gt;Copyright © 2018 The Author(s). Published by Elsevier Inc. All rights reserved.","CleanAbstract":"Acetylation of histone H3 at lysine 27 is a well-defined marker of enhancer activity. However, the functional impact of this modification at enhancers is poorly understood. Here, we use a chemical genetics approach to acutely block the function of the cAMP response element binding protein (CREB) binding protein (CBP)/P300 bromodomain in models of hematological malignancies and describe a consequent loss of H3K27Ac specifically from enhancers, despite the continued presence of CBP/P300 at chromatin. Using this approach to dissect the role of H3K27Ac at enhancers, we identify a critical role for this modification in the production of enhancer RNAs and transcription of enhancer-regulated gene networks.Copyright © 2018 The Author(s). Published by Elsevier Inc. All rights reserved."},{"title":"Small-molecule inhibitors of acetyltransferase p300 identified by high-throughput screening are potent anticancer agents.","id":"5967705","page":"610-620","type":"article-journal","volume":"12","issue":"5","author":[{"family":"Yang","given":"Heng"},{"family":"Pinello","given":"Christie E"},{"family":"Luo","given":"Jian"},{"family":"Li","given":"Dawei"},{"family":"Wang","given":"Yunfei"},{"family":"Zhao","given":"Lisa Y"},{"family":"Jahn","given":"Stephan C"},{"family":"Saldanha","given":"Sanjay Adrian"},{"family":"Chase","given":"Peter"},{"family":"Planck","given":"Jamie"},{"family":"Geary","given":"Kyla R"},{"family":"Ma","given":"Haiching"},{"family":"Law","given":"Brian K"},{"family":"Roush","given":"William R"},{"family":"Hodder","given":"Peter"},{"family":"Liao","given":"Daiqing"}],"issued":{"date-parts":[["2013","5"]]},"container-title":"Molecular Cancer Therapeutics","container-title-short":"Mol. Cancer Ther.","journalAbbreviation":"Mol. Cancer Ther.","DOI":"10.1158/1535-7163.MCT-12-0930","PMID":"23625935","PMCID":"PMC3651759","citation-label":"5967705","Abstract":"Acetyltransferase p300 (KAT3B) plays key roles in signaling cascades that support cancer cell survival and sustained proliferation. Thus, p300 represents a potential anticancer therapeutic target. To discover novel anticancer agents that target p300, we conducted a high-throughput screening campaign. A library of 622,079 compounds was assayed for cytotoxicity to the triple-negative breast cancer (TNBC) cell line MDA-MB-231 but not to the human mammary epithelial cells. The resulting compounds were tested in a biochemical assay for inhibiting the enzymatic activity of p300. One compound (L002, NSC764414) displayed an IC50 of 1.98 μmol/L against p300 in vitro, inhibited acetylation of histones and p53, and suppressed STAT3 activation in cell-based assays. L002 could be docked to the active site of the p300 catalytic domain. Biochemical tests of a series of related compounds revealed functional groups that may impact inhibitory potency of L002 against p300. Interestingly, these analogs showed inhibitory activities against the cellular paralog of p300 (CBP), p300/CBP-associated factor, and GCN5, but not to other acetyltransferases (KAT5, KAT6B, and KAT7), histone deacetylases, and histone methyltransferases. Among the NCI-60 panel of cancer cell lines, leukemia and lymphoma cell lines were extremely sensitive to L002, whereas it is toxic to only a limited number of cell lines derived from solid tumors. Notably, breast cancer cell lines, especially those derived from TNBC, were highly susceptible to L002. In vivo, it potently suppressed tumor growth and histone acetylation of MDA-MB-468 xenografts. Thus, these new acetyltransferase inhibitors are potential anticancer therapeutics.&lt;br&gt;&lt;br&gt;©2013 AACR","CleanAbstract":"Acetyltransferase p300 (KAT3B) plays key roles in signaling cascades that support cancer cell survival and sustained proliferation. Thus, p300 represents a potential anticancer therapeutic target. To discover novel anticancer agents that target p300, we conducted a high-throughput screening campaign. A library of 622,079 compounds was assayed for cytotoxicity to the triple-negative breast cancer (TNBC) cell line MDA-MB-231 but not to the human mammary epithelial cells. The resulting compounds were tested in a biochemical assay for inhibiting the enzymatic activity of p300. One compound (L002, NSC764414) displayed an IC50 of 1.98 μmol/L against p300 in vitro, inhibited acetylation of histones and p53, and suppressed STAT3 activation in cell-based assays. L002 could be docked to the active site of the p300 catalytic domain. Biochemical tests of a series of related compounds revealed functional groups that may impact inhibitory potency of L002 against p300. Interestingly, these analogs showed inhibitory activities against the cellular paralog of p300 (CBP), p300/CBP-associated factor, and GCN5, but not to other acetyltransferases (KAT5, KAT6B, and KAT7), histone deacetylases, and histone methyltransferases. Among the NCI-60 panel of cancer cell lines, leukemia and lymphoma cell lines were extremely sensitive to L002, whereas it is toxic to only a limited number of cell lines derived from solid tumors. Notably, breast cancer cell lines, especially those derived from TNBC, were highly susceptible to L002. In vivo, it potently suppressed tumor growth and histone acetylation of MDA-MB-468 xenografts. Thus, these new acetyltransferase inhibitors are potential anticancer therapeutics.©2013 AACR"},{"title":"Time-Resolved Analysis Reveals Rapid Dynamics and Broad Scope of the CBP/p300 Acetylome.","id":"5375089","page":"231-244.e12","type":"article-journal","volume":"174","issue":"1","author":[{"family":"Weinert","given":"Brian T"},{"family":"Narita","given":"Takeo"},{"family":"Satpathy","given":"Shankha"},{"family":"Srinivasan","given":"Balaji"},{"family":"Hansen","given":"Bogi K"},{"family":"Schölz","given":"Christian"},{"family":"Hamilton","given":"William B"},{"family":"Zucconi","given":"Beth E"},{"family":"Wang","given":"Wesley W"},{"family":"Liu","given":"Wenshe R"},{"family":"Brickman","given":"Joshua M"},{"family":"Kesicki","given":"Edward A"},{"family":"Lai","given":"Albert"},{"family":"Bromberg","given":"Kenneth D"},{"family":"Cole","given":"Philip A"},{"family":"Choudhary","given":"Chunaram"}],"issued":{"date-parts":[["2018","6","28"]]},"container-title":"Cell","container-title-short":"Cell","journalAbbreviation":"Cell","DOI":"10.1016/j.cell.2018.04.033","PMID":"29804834","PMCID":"PMC6078418","citation-label":"5375089","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(&lt; 30 min) acetylation turnover, revealing a dynamic balance between acetylation and deacetylation. Quantification of acetylation, mRNA, and protein abundance after CBP/p300 inhibition reveals a kinetically competent network of gene expression that strictly depends on CBP/p300-catalyzed rapid acetylation. Collectively, our in-depth acetylome analyses reveal systems attributes of CBP/p300 targets, and the resource dataset provides a framework for investigating CBP/p300 functions and for understanding the impact of small-molecule inhibitors targeting its catalytic and bromodomain activities.&lt;br&gt;&lt;br&gt;Copyright © 2018 Elsevier Inc. All rights reserved.","CleanAbstract":"The acetyltransferases CBP and p300 are multifunctional transcriptional co-activators. Here, we combined quantitative proteomics with CBP/p300-specific catalytic inhibitors, bromodomain inhibitor, and gene knockout to reveal a comprehensive map of regulated acetylation sites and their dynamic turnover rates. CBP/p300 acetylates thousands of sites, including signature histone sites and a multitude of sites on signaling effectors and enhancer-associated transcriptional regulators. Time-resolved acetylome analyses identified a subset of CBP/p300-regulated sites with very rapid (Copyright © 2018 Elsevier Inc. All rights reserved."},{"title":"Distinct roles of GCN5/PCAF-mediated H3K9ac and CBP/p300-mediated H3K18/27ac in nuclear receptor transactivation.","id":"1171010","page":"249-262","type":"article-journal","volume":"30","issue":"2","author":[{"family":"Jin","given":"Qihuang"},{"family":"Yu","given":"Li-Rong"},{"family":"Wang","given":"Lifeng"},{"family":"Zhang","given":"Zhijing"},{"family":"Kasper","given":"Lawryn H"},{"family":"Lee","given":"Ji-Eun"},{"family":"Wang","given":"Chaochen"},{"family":"Brindle","given":"Paul K"},{"family":"Dent","given":"Sharon Y R"},{"family":"Ge","given":"Kai"}],"issued":{"date-parts":[["2011","1","19"]]},"container-title":"The EMBO Journal","container-title-short":"EMBO J.","journalAbbreviation":"EMBO J.","DOI":"10.1038/emboj.2010.318","PMID":"21131905","PMCID":"PMC3025463","citation-label":"1171010","Abstract":"Histone acetyltransferases (HATs) GCN5 and PCAF (GCN5/PCAF) and CBP and p300 (CBP/p300) are transcription co-activators. However, how these two distinct families of HATs regulate gene activation remains unclear. Here, we show deletion of GCN5/PCAF in cells specifically and dramatically reduces acetylation on histone H3K9 (H3K9ac) while deletion of CBP/p300 specifically and dramatically reduces acetylations on H3K18 and H3K27 (H3K18/27ac). A ligand for nuclear receptor (NR) PPARδ induces sequential enrichment of H3K18/27ac, RNA polymerase II (Pol II) and H3K9ac on PPARδ target gene Angptl4 promoter, which correlates with a robust Angptl4 expression. Inhibiting transcription elongation blocks ligand-induced H3K9ac, but not H3K18/27ac, on the Angptl4 promoter. Finally, we show GCN5/PCAF and GCN5/PCAF-mediated H3K9ac correlate with, but are surprisingly dispensable for, NR target gene activation. In contrast, CBP/p300 and their HAT activities are essential for ligand-induced Pol II recruitment on, and activation of, NR target genes. These results highlight the substrate and site specificities of HATs in cells, demonstrate the distinct roles of GCN5/PCAF- and CBP/p300-mediated histone acetylations in gene activation, and suggest an important role of CBP/p300-mediated H3K18/27ac in NR-dependent transcription.","CleanAbstract":"Histone acetyltransferases (HATs) GCN5 and PCAF (GCN5/PCAF) and CBP and p300 (CBP/p300) are transcription co-activators. However, how these two distinct families of HATs regulate gene activation remains unclear. Here, we show deletion of GCN5/PCAF in cells specifically and dramatically reduces acetylation on histone H3K9 (H3K9ac) while deletion of CBP/p300 specifically and dramatically reduces acetylations on H3K18 and H3K27 (H3K18/27ac). A ligand for nuclear receptor (NR) PPARδ induces sequential enrichment of H3K18/27ac, RNA polymerase II (Pol II) and H3K9ac on PPARδ target gene Angptl4 promoter, which correlates with a robust Angptl4 expression. Inhibiting transcription elongation blocks ligand-induced H3K9ac, but not H3K18/27ac, on the Angptl4 promoter. Finally, we show GCN5/PCAF and GCN5/PCAF-mediated H3K9ac correlate with, but are surprisingly dispensable for, NR target gene activation. In contrast, CBP/p300 and their HAT activities are essential for ligand-induced Pol II recruitment on, and activation of, NR target genes. These results highlight the substrate and site specificities of HATs in cells, demonstrate the distinct roles of GCN5/PCAF- and CBP/p300-mediated histone acetylations in gene activation, and suggest an important role of CBP/p300-mediated H3K18/27ac in NR-dependent transcription."}]</w:instrText>
      </w:r>
      <w:r w:rsidR="00E36525" w:rsidRPr="00E773DA">
        <w:rPr>
          <w:sz w:val="24"/>
          <w:szCs w:val="24"/>
        </w:rPr>
        <w:fldChar w:fldCharType="separate"/>
      </w:r>
      <w:r w:rsidR="00867582" w:rsidRPr="00E773DA">
        <w:rPr>
          <w:sz w:val="24"/>
          <w:szCs w:val="24"/>
          <w:vertAlign w:val="superscript"/>
        </w:rPr>
        <w:t>1,2,4,5,10,11</w:t>
      </w:r>
      <w:r w:rsidR="00E36525" w:rsidRPr="00E773DA">
        <w:rPr>
          <w:sz w:val="24"/>
          <w:szCs w:val="24"/>
        </w:rPr>
        <w:fldChar w:fldCharType="end"/>
      </w:r>
      <w:r w:rsidR="005E45A8" w:rsidRPr="00E773DA">
        <w:rPr>
          <w:sz w:val="24"/>
          <w:szCs w:val="24"/>
        </w:rPr>
        <w:t>.</w:t>
      </w:r>
      <w:r w:rsidR="00724092">
        <w:rPr>
          <w:sz w:val="24"/>
          <w:szCs w:val="24"/>
        </w:rPr>
        <w:t xml:space="preserve"> </w:t>
      </w:r>
      <w:r w:rsidR="005E45A8" w:rsidRPr="00E773DA">
        <w:rPr>
          <w:sz w:val="24"/>
          <w:szCs w:val="24"/>
        </w:rPr>
        <w:t xml:space="preserve"> </w:t>
      </w:r>
      <w:r w:rsidR="00324FFA" w:rsidRPr="00E773DA">
        <w:rPr>
          <w:sz w:val="24"/>
          <w:szCs w:val="24"/>
        </w:rPr>
        <w:t xml:space="preserve">Inhibitors that are potent at reducing </w:t>
      </w:r>
      <w:r w:rsidR="00FD7B9B" w:rsidRPr="00E773DA">
        <w:rPr>
          <w:sz w:val="24"/>
          <w:szCs w:val="24"/>
        </w:rPr>
        <w:t>h</w:t>
      </w:r>
      <w:r w:rsidR="00324FFA" w:rsidRPr="00E773DA">
        <w:rPr>
          <w:sz w:val="24"/>
          <w:szCs w:val="24"/>
        </w:rPr>
        <w:t xml:space="preserve">istone acetylation in both the HAT and </w:t>
      </w:r>
      <w:proofErr w:type="spellStart"/>
      <w:r w:rsidR="00324FFA" w:rsidRPr="00E773DA">
        <w:rPr>
          <w:sz w:val="24"/>
          <w:szCs w:val="24"/>
        </w:rPr>
        <w:t>ChHAI</w:t>
      </w:r>
      <w:proofErr w:type="spellEnd"/>
      <w:r w:rsidR="00324FFA" w:rsidRPr="00E773DA">
        <w:rPr>
          <w:sz w:val="24"/>
          <w:szCs w:val="24"/>
        </w:rPr>
        <w:t xml:space="preserve"> </w:t>
      </w:r>
      <w:r w:rsidR="00CA704F" w:rsidRPr="00E773DA">
        <w:rPr>
          <w:sz w:val="24"/>
          <w:szCs w:val="24"/>
        </w:rPr>
        <w:t xml:space="preserve">assays </w:t>
      </w:r>
      <w:r w:rsidR="00324FFA" w:rsidRPr="00E773DA">
        <w:rPr>
          <w:sz w:val="24"/>
          <w:szCs w:val="24"/>
        </w:rPr>
        <w:t>are strong candidates for further evaluation.</w:t>
      </w:r>
      <w:r w:rsidR="00BA5AAA">
        <w:rPr>
          <w:sz w:val="24"/>
          <w:szCs w:val="24"/>
        </w:rPr>
        <w:t xml:space="preserve"> </w:t>
      </w:r>
      <w:r w:rsidR="00873A7E">
        <w:rPr>
          <w:sz w:val="24"/>
          <w:szCs w:val="24"/>
        </w:rPr>
        <w:t>Importantly, t</w:t>
      </w:r>
      <w:r w:rsidR="008563F4">
        <w:rPr>
          <w:sz w:val="24"/>
          <w:szCs w:val="24"/>
        </w:rPr>
        <w:t xml:space="preserve">he HAT and </w:t>
      </w:r>
      <w:proofErr w:type="spellStart"/>
      <w:r w:rsidR="008563F4">
        <w:rPr>
          <w:sz w:val="24"/>
          <w:szCs w:val="24"/>
        </w:rPr>
        <w:t>ChHAI</w:t>
      </w:r>
      <w:proofErr w:type="spellEnd"/>
      <w:r w:rsidR="008563F4">
        <w:rPr>
          <w:sz w:val="24"/>
          <w:szCs w:val="24"/>
        </w:rPr>
        <w:t xml:space="preserve"> assay</w:t>
      </w:r>
      <w:r w:rsidR="0083102F">
        <w:rPr>
          <w:sz w:val="24"/>
          <w:szCs w:val="24"/>
        </w:rPr>
        <w:t>s</w:t>
      </w:r>
      <w:r w:rsidR="008563F4">
        <w:rPr>
          <w:sz w:val="24"/>
          <w:szCs w:val="24"/>
        </w:rPr>
        <w:t xml:space="preserve"> have the limitation of only providing </w:t>
      </w:r>
      <w:r w:rsidR="00D51501">
        <w:rPr>
          <w:sz w:val="24"/>
          <w:szCs w:val="24"/>
        </w:rPr>
        <w:t>data</w:t>
      </w:r>
      <w:r w:rsidR="008563F4">
        <w:rPr>
          <w:sz w:val="24"/>
          <w:szCs w:val="24"/>
        </w:rPr>
        <w:t xml:space="preserve"> about global changes in </w:t>
      </w:r>
      <w:r w:rsidR="00EC7526">
        <w:rPr>
          <w:sz w:val="24"/>
          <w:szCs w:val="24"/>
        </w:rPr>
        <w:t xml:space="preserve">histone </w:t>
      </w:r>
      <w:r w:rsidR="008563F4">
        <w:rPr>
          <w:sz w:val="24"/>
          <w:szCs w:val="24"/>
        </w:rPr>
        <w:t>acetylation</w:t>
      </w:r>
      <w:r w:rsidR="00EC7526">
        <w:rPr>
          <w:sz w:val="24"/>
          <w:szCs w:val="24"/>
        </w:rPr>
        <w:t>. This limitation creates the need to</w:t>
      </w:r>
      <w:r w:rsidR="00D51501">
        <w:rPr>
          <w:sz w:val="24"/>
          <w:szCs w:val="24"/>
        </w:rPr>
        <w:t xml:space="preserve"> </w:t>
      </w:r>
      <w:r w:rsidR="00EC7526">
        <w:rPr>
          <w:sz w:val="24"/>
          <w:szCs w:val="24"/>
        </w:rPr>
        <w:t>characterize the</w:t>
      </w:r>
      <w:r w:rsidR="00DF760F">
        <w:rPr>
          <w:sz w:val="24"/>
          <w:szCs w:val="24"/>
        </w:rPr>
        <w:t xml:space="preserve"> effects of novel </w:t>
      </w:r>
      <w:proofErr w:type="spellStart"/>
      <w:r w:rsidR="00DF760F">
        <w:rPr>
          <w:sz w:val="24"/>
          <w:szCs w:val="24"/>
        </w:rPr>
        <w:t>HATi</w:t>
      </w:r>
      <w:proofErr w:type="spellEnd"/>
      <w:r w:rsidR="00DF760F">
        <w:rPr>
          <w:sz w:val="24"/>
          <w:szCs w:val="24"/>
        </w:rPr>
        <w:t xml:space="preserve"> at specific regions of the genome.</w:t>
      </w:r>
    </w:p>
    <w:p w14:paraId="1AAFE5C7" w14:textId="77777777" w:rsidR="003A2A9E" w:rsidRDefault="003A2A9E" w:rsidP="003A30BA">
      <w:pPr>
        <w:spacing w:line="240" w:lineRule="auto"/>
        <w:jc w:val="both"/>
        <w:rPr>
          <w:sz w:val="24"/>
          <w:szCs w:val="24"/>
        </w:rPr>
      </w:pPr>
    </w:p>
    <w:p w14:paraId="03DF3159" w14:textId="62A40007" w:rsidR="007830C3" w:rsidRPr="00E773DA" w:rsidRDefault="00324FFA" w:rsidP="007830C3">
      <w:pPr>
        <w:spacing w:line="240" w:lineRule="auto"/>
        <w:jc w:val="both"/>
        <w:rPr>
          <w:sz w:val="24"/>
          <w:szCs w:val="24"/>
        </w:rPr>
      </w:pPr>
      <w:r w:rsidRPr="00E773DA">
        <w:rPr>
          <w:sz w:val="24"/>
          <w:szCs w:val="24"/>
        </w:rPr>
        <w:t>Chromatin Immunoprecipitation-quantitative Polymerase Chain Reaction (</w:t>
      </w:r>
      <w:proofErr w:type="spellStart"/>
      <w:r w:rsidRPr="00E773DA">
        <w:rPr>
          <w:sz w:val="24"/>
          <w:szCs w:val="24"/>
        </w:rPr>
        <w:t>ChIP</w:t>
      </w:r>
      <w:proofErr w:type="spellEnd"/>
      <w:r w:rsidRPr="00E773DA">
        <w:rPr>
          <w:sz w:val="24"/>
          <w:szCs w:val="24"/>
        </w:rPr>
        <w:t xml:space="preserve">-qPCR) is the final protocol in the pipeline and </w:t>
      </w:r>
      <w:r w:rsidR="00630BDC" w:rsidRPr="00E773DA">
        <w:rPr>
          <w:sz w:val="24"/>
          <w:szCs w:val="24"/>
        </w:rPr>
        <w:t>evalu</w:t>
      </w:r>
      <w:r w:rsidR="007A7CF7" w:rsidRPr="00E773DA">
        <w:rPr>
          <w:sz w:val="24"/>
          <w:szCs w:val="24"/>
        </w:rPr>
        <w:t>ates</w:t>
      </w:r>
      <w:r w:rsidR="00630BDC" w:rsidRPr="00E773DA">
        <w:rPr>
          <w:sz w:val="24"/>
          <w:szCs w:val="24"/>
        </w:rPr>
        <w:t xml:space="preserve"> DNA-protein interactions at specific regions of the genome.</w:t>
      </w:r>
      <w:r w:rsidR="00C409DD" w:rsidRPr="00E773DA">
        <w:rPr>
          <w:sz w:val="24"/>
          <w:szCs w:val="24"/>
        </w:rPr>
        <w:t xml:space="preserve"> In this assay, </w:t>
      </w:r>
      <w:r w:rsidR="00E46232" w:rsidRPr="00E773DA">
        <w:rPr>
          <w:sz w:val="24"/>
          <w:szCs w:val="24"/>
        </w:rPr>
        <w:t>genomic regions enriched in H3K27ac are purified through immunoprecipitation (IP)</w:t>
      </w:r>
      <w:r w:rsidR="00D72674" w:rsidRPr="00E773DA">
        <w:rPr>
          <w:sz w:val="24"/>
          <w:szCs w:val="24"/>
        </w:rPr>
        <w:t xml:space="preserve"> and analyzed using</w:t>
      </w:r>
      <w:r w:rsidR="00E46232" w:rsidRPr="00E773DA">
        <w:rPr>
          <w:sz w:val="24"/>
          <w:szCs w:val="24"/>
        </w:rPr>
        <w:t xml:space="preserve"> DNA primers in qPCR</w:t>
      </w:r>
      <w:r w:rsidR="00C409DD" w:rsidRPr="00E773DA">
        <w:rPr>
          <w:sz w:val="24"/>
          <w:szCs w:val="24"/>
        </w:rPr>
        <w:t xml:space="preserve">. </w:t>
      </w:r>
      <w:r w:rsidR="00630BDC" w:rsidRPr="00E773DA">
        <w:rPr>
          <w:sz w:val="24"/>
          <w:szCs w:val="24"/>
        </w:rPr>
        <w:t xml:space="preserve">This technique </w:t>
      </w:r>
      <w:r w:rsidR="00F95E2F">
        <w:rPr>
          <w:sz w:val="24"/>
          <w:szCs w:val="24"/>
        </w:rPr>
        <w:t>provides</w:t>
      </w:r>
      <w:r w:rsidR="00F95E2F" w:rsidRPr="00E773DA">
        <w:rPr>
          <w:sz w:val="24"/>
          <w:szCs w:val="24"/>
        </w:rPr>
        <w:t xml:space="preserve"> </w:t>
      </w:r>
      <w:r w:rsidR="00630BDC" w:rsidRPr="00E773DA">
        <w:rPr>
          <w:sz w:val="24"/>
          <w:szCs w:val="24"/>
        </w:rPr>
        <w:t xml:space="preserve">mechanistic insight into how </w:t>
      </w:r>
      <w:proofErr w:type="spellStart"/>
      <w:r w:rsidR="005E0561" w:rsidRPr="00E773DA">
        <w:rPr>
          <w:sz w:val="24"/>
          <w:szCs w:val="24"/>
        </w:rPr>
        <w:t>HAT</w:t>
      </w:r>
      <w:r w:rsidR="00B90AF0" w:rsidRPr="00E773DA">
        <w:rPr>
          <w:sz w:val="24"/>
          <w:szCs w:val="24"/>
        </w:rPr>
        <w:t>i</w:t>
      </w:r>
      <w:proofErr w:type="spellEnd"/>
      <w:r w:rsidR="00B90AF0" w:rsidRPr="00E773DA">
        <w:rPr>
          <w:sz w:val="24"/>
          <w:szCs w:val="24"/>
        </w:rPr>
        <w:t xml:space="preserve"> </w:t>
      </w:r>
      <w:r w:rsidR="00630BDC" w:rsidRPr="00E773DA">
        <w:rPr>
          <w:sz w:val="24"/>
          <w:szCs w:val="24"/>
        </w:rPr>
        <w:t>affect</w:t>
      </w:r>
      <w:r w:rsidR="00F95E2F">
        <w:rPr>
          <w:sz w:val="24"/>
          <w:szCs w:val="24"/>
        </w:rPr>
        <w:t>s</w:t>
      </w:r>
      <w:r w:rsidR="00630BDC" w:rsidRPr="00E773DA">
        <w:rPr>
          <w:sz w:val="24"/>
          <w:szCs w:val="24"/>
        </w:rPr>
        <w:t xml:space="preserve"> histone modifications at gene promoters and enhancers.</w:t>
      </w:r>
      <w:r w:rsidR="00F93AC4">
        <w:rPr>
          <w:sz w:val="24"/>
          <w:szCs w:val="24"/>
        </w:rPr>
        <w:t xml:space="preserve"> </w:t>
      </w:r>
      <w:proofErr w:type="spellStart"/>
      <w:r w:rsidR="00AD0E36" w:rsidRPr="00E773DA">
        <w:rPr>
          <w:sz w:val="24"/>
          <w:szCs w:val="24"/>
        </w:rPr>
        <w:t>ChIP</w:t>
      </w:r>
      <w:proofErr w:type="spellEnd"/>
      <w:r w:rsidR="00AD0E36" w:rsidRPr="00E773DA">
        <w:rPr>
          <w:sz w:val="24"/>
          <w:szCs w:val="24"/>
        </w:rPr>
        <w:t>-qPCR is a robust technique</w:t>
      </w:r>
      <w:r w:rsidR="001128D5">
        <w:rPr>
          <w:sz w:val="24"/>
          <w:szCs w:val="24"/>
        </w:rPr>
        <w:t xml:space="preserve"> and</w:t>
      </w:r>
      <w:r w:rsidR="00616124">
        <w:rPr>
          <w:sz w:val="24"/>
          <w:szCs w:val="24"/>
        </w:rPr>
        <w:t xml:space="preserve"> is</w:t>
      </w:r>
      <w:r w:rsidR="001128D5">
        <w:rPr>
          <w:sz w:val="24"/>
          <w:szCs w:val="24"/>
        </w:rPr>
        <w:t xml:space="preserve"> less costly than whole-genome sequencing (e.g.</w:t>
      </w:r>
      <w:r w:rsidR="00795422">
        <w:rPr>
          <w:sz w:val="24"/>
          <w:szCs w:val="24"/>
        </w:rPr>
        <w:t>,</w:t>
      </w:r>
      <w:r w:rsidR="001128D5">
        <w:rPr>
          <w:sz w:val="24"/>
          <w:szCs w:val="24"/>
        </w:rPr>
        <w:t xml:space="preserve"> </w:t>
      </w:r>
      <w:proofErr w:type="spellStart"/>
      <w:r w:rsidR="001128D5">
        <w:rPr>
          <w:sz w:val="24"/>
          <w:szCs w:val="24"/>
        </w:rPr>
        <w:t>ChIP</w:t>
      </w:r>
      <w:proofErr w:type="spellEnd"/>
      <w:r w:rsidR="001128D5">
        <w:rPr>
          <w:sz w:val="24"/>
          <w:szCs w:val="24"/>
        </w:rPr>
        <w:t>-seq)</w:t>
      </w:r>
      <w:r w:rsidR="00AD0E36" w:rsidRPr="00E773DA">
        <w:rPr>
          <w:sz w:val="24"/>
          <w:szCs w:val="24"/>
        </w:rPr>
        <w:t>,</w:t>
      </w:r>
      <w:r w:rsidR="00616124">
        <w:rPr>
          <w:sz w:val="24"/>
          <w:szCs w:val="24"/>
        </w:rPr>
        <w:t xml:space="preserve"> but</w:t>
      </w:r>
      <w:r w:rsidR="00AD0E36" w:rsidRPr="00E773DA">
        <w:rPr>
          <w:sz w:val="24"/>
          <w:szCs w:val="24"/>
        </w:rPr>
        <w:t xml:space="preserve"> it can be difficult to optimize due to many steps that affect the outcome. </w:t>
      </w:r>
      <w:r w:rsidR="00957AC4" w:rsidRPr="00E773DA">
        <w:rPr>
          <w:sz w:val="24"/>
          <w:szCs w:val="24"/>
        </w:rPr>
        <w:t xml:space="preserve">The most difficult step to correctly optimize is </w:t>
      </w:r>
      <w:r w:rsidR="00795422">
        <w:rPr>
          <w:sz w:val="24"/>
          <w:szCs w:val="24"/>
        </w:rPr>
        <w:t>s</w:t>
      </w:r>
      <w:r w:rsidR="00957AC4" w:rsidRPr="00E773DA">
        <w:rPr>
          <w:sz w:val="24"/>
          <w:szCs w:val="24"/>
        </w:rPr>
        <w:t xml:space="preserve">tep </w:t>
      </w:r>
      <w:r w:rsidR="006A19B5">
        <w:rPr>
          <w:sz w:val="24"/>
          <w:szCs w:val="24"/>
        </w:rPr>
        <w:t>3.</w:t>
      </w:r>
      <w:r w:rsidR="00957AC4" w:rsidRPr="00E773DA">
        <w:rPr>
          <w:sz w:val="24"/>
          <w:szCs w:val="24"/>
        </w:rPr>
        <w:t>5, th</w:t>
      </w:r>
      <w:r w:rsidR="00E46232" w:rsidRPr="00E773DA">
        <w:rPr>
          <w:sz w:val="24"/>
          <w:szCs w:val="24"/>
        </w:rPr>
        <w:t>e immunoprecipitation.</w:t>
      </w:r>
      <w:r w:rsidR="00D40533">
        <w:rPr>
          <w:sz w:val="24"/>
          <w:szCs w:val="24"/>
        </w:rPr>
        <w:t xml:space="preserve"> This step is difficult to optimize because </w:t>
      </w:r>
      <w:r w:rsidR="00AC0D34">
        <w:rPr>
          <w:sz w:val="24"/>
          <w:szCs w:val="24"/>
        </w:rPr>
        <w:t xml:space="preserve">if </w:t>
      </w:r>
      <w:r w:rsidR="00D40533">
        <w:rPr>
          <w:sz w:val="24"/>
          <w:szCs w:val="24"/>
        </w:rPr>
        <w:t>t</w:t>
      </w:r>
      <w:r w:rsidR="00D40533" w:rsidRPr="00E773DA">
        <w:rPr>
          <w:sz w:val="24"/>
          <w:szCs w:val="24"/>
        </w:rPr>
        <w:t xml:space="preserve">he purified DNA in </w:t>
      </w:r>
      <w:r w:rsidR="00795422">
        <w:rPr>
          <w:sz w:val="24"/>
          <w:szCs w:val="24"/>
        </w:rPr>
        <w:t>s</w:t>
      </w:r>
      <w:r w:rsidR="00D40533" w:rsidRPr="00E773DA">
        <w:rPr>
          <w:sz w:val="24"/>
          <w:szCs w:val="24"/>
        </w:rPr>
        <w:t xml:space="preserve">tep </w:t>
      </w:r>
      <w:r w:rsidR="00D40533">
        <w:rPr>
          <w:sz w:val="24"/>
          <w:szCs w:val="24"/>
        </w:rPr>
        <w:t>3.</w:t>
      </w:r>
      <w:r w:rsidR="00D40533" w:rsidRPr="00E773DA">
        <w:rPr>
          <w:sz w:val="24"/>
          <w:szCs w:val="24"/>
        </w:rPr>
        <w:t>5.2</w:t>
      </w:r>
      <w:r w:rsidR="00D40533">
        <w:rPr>
          <w:sz w:val="24"/>
          <w:szCs w:val="24"/>
        </w:rPr>
        <w:t>0</w:t>
      </w:r>
      <w:r w:rsidR="00D40533" w:rsidRPr="00E773DA">
        <w:rPr>
          <w:sz w:val="24"/>
          <w:szCs w:val="24"/>
        </w:rPr>
        <w:t xml:space="preserve"> </w:t>
      </w:r>
      <w:r w:rsidR="00AC0D34">
        <w:rPr>
          <w:sz w:val="24"/>
          <w:szCs w:val="24"/>
        </w:rPr>
        <w:t>is</w:t>
      </w:r>
      <w:r w:rsidR="00D40533" w:rsidRPr="00E773DA">
        <w:rPr>
          <w:sz w:val="24"/>
          <w:szCs w:val="24"/>
        </w:rPr>
        <w:t xml:space="preserve"> highly dilute</w:t>
      </w:r>
      <w:r w:rsidR="00D40533">
        <w:rPr>
          <w:sz w:val="24"/>
          <w:szCs w:val="24"/>
        </w:rPr>
        <w:t xml:space="preserve"> </w:t>
      </w:r>
      <w:r w:rsidR="00AC0D34">
        <w:rPr>
          <w:sz w:val="24"/>
          <w:szCs w:val="24"/>
        </w:rPr>
        <w:t xml:space="preserve">it can cause </w:t>
      </w:r>
      <w:r w:rsidR="00957AC4" w:rsidRPr="00E773DA">
        <w:rPr>
          <w:sz w:val="24"/>
          <w:szCs w:val="24"/>
        </w:rPr>
        <w:t>poor results in the qPCR reaction</w:t>
      </w:r>
      <w:r w:rsidR="00147EC8" w:rsidRPr="00E773DA">
        <w:rPr>
          <w:sz w:val="24"/>
          <w:szCs w:val="24"/>
        </w:rPr>
        <w:t xml:space="preserve"> (e.g.</w:t>
      </w:r>
      <w:r w:rsidR="00795422">
        <w:rPr>
          <w:sz w:val="24"/>
          <w:szCs w:val="24"/>
        </w:rPr>
        <w:t>,</w:t>
      </w:r>
      <w:r w:rsidR="00147EC8" w:rsidRPr="00E773DA">
        <w:rPr>
          <w:sz w:val="24"/>
          <w:szCs w:val="24"/>
        </w:rPr>
        <w:t xml:space="preserve"> no amplification of the target gene sequence</w:t>
      </w:r>
      <w:r w:rsidR="00AB3667" w:rsidRPr="00E773DA">
        <w:rPr>
          <w:sz w:val="24"/>
          <w:szCs w:val="24"/>
        </w:rPr>
        <w:t xml:space="preserve"> and very high </w:t>
      </w:r>
      <w:r w:rsidR="00AB3667" w:rsidRPr="00E773DA">
        <w:rPr>
          <w:sz w:val="24"/>
          <w:szCs w:val="24"/>
        </w:rPr>
        <w:sym w:font="Symbol" w:char="F044"/>
      </w:r>
      <w:r w:rsidR="00AB3667" w:rsidRPr="00E773DA">
        <w:rPr>
          <w:sz w:val="24"/>
          <w:szCs w:val="24"/>
        </w:rPr>
        <w:t>Ct values</w:t>
      </w:r>
      <w:r w:rsidR="00147EC8" w:rsidRPr="00E773DA">
        <w:rPr>
          <w:sz w:val="24"/>
          <w:szCs w:val="24"/>
        </w:rPr>
        <w:t>)</w:t>
      </w:r>
      <w:r w:rsidR="00957AC4" w:rsidRPr="00E773DA">
        <w:rPr>
          <w:sz w:val="24"/>
          <w:szCs w:val="24"/>
        </w:rPr>
        <w:t>.</w:t>
      </w:r>
      <w:r w:rsidR="00696002" w:rsidRPr="00E773DA">
        <w:rPr>
          <w:sz w:val="24"/>
          <w:szCs w:val="24"/>
        </w:rPr>
        <w:t xml:space="preserve"> </w:t>
      </w:r>
      <w:r w:rsidR="00F93AC4" w:rsidRPr="00E773DA">
        <w:rPr>
          <w:sz w:val="24"/>
          <w:szCs w:val="24"/>
        </w:rPr>
        <w:t>The</w:t>
      </w:r>
      <w:r w:rsidR="00F93AC4">
        <w:rPr>
          <w:sz w:val="24"/>
          <w:szCs w:val="24"/>
        </w:rPr>
        <w:t xml:space="preserve"> success of the</w:t>
      </w:r>
      <w:r w:rsidR="00F93AC4" w:rsidRPr="00E773DA">
        <w:rPr>
          <w:sz w:val="24"/>
          <w:szCs w:val="24"/>
        </w:rPr>
        <w:t xml:space="preserve"> IP step is dependent on several factors, such as the abundance of the protein target of interest</w:t>
      </w:r>
      <w:r w:rsidR="0062464E">
        <w:rPr>
          <w:sz w:val="24"/>
          <w:szCs w:val="24"/>
        </w:rPr>
        <w:t xml:space="preserve"> and</w:t>
      </w:r>
      <w:r w:rsidR="00F93AC4" w:rsidRPr="00E773DA">
        <w:rPr>
          <w:sz w:val="24"/>
          <w:szCs w:val="24"/>
        </w:rPr>
        <w:t xml:space="preserve"> the quality of the IP antibody</w:t>
      </w:r>
      <w:r w:rsidR="0062464E">
        <w:rPr>
          <w:sz w:val="24"/>
          <w:szCs w:val="24"/>
        </w:rPr>
        <w:t>.</w:t>
      </w:r>
      <w:r w:rsidR="00F93AC4" w:rsidRPr="00E773DA">
        <w:rPr>
          <w:sz w:val="24"/>
          <w:szCs w:val="24"/>
        </w:rPr>
        <w:t xml:space="preserve"> </w:t>
      </w:r>
      <w:r w:rsidR="00F93AC4">
        <w:rPr>
          <w:rFonts w:ascii="Calibri" w:eastAsia="Calibri" w:hAnsi="Calibri" w:cs="Calibri"/>
          <w:sz w:val="24"/>
          <w:szCs w:val="24"/>
        </w:rPr>
        <w:t>It is crucial to validate the quality of the IP H3K27ac antibody versus the IgG control</w:t>
      </w:r>
      <w:r w:rsidR="0062464E">
        <w:rPr>
          <w:rFonts w:ascii="Calibri" w:eastAsia="Calibri" w:hAnsi="Calibri" w:cs="Calibri"/>
          <w:sz w:val="24"/>
          <w:szCs w:val="24"/>
        </w:rPr>
        <w:t xml:space="preserve"> to verify the success of the IP step.</w:t>
      </w:r>
      <w:r w:rsidR="00F93AC4">
        <w:rPr>
          <w:rFonts w:ascii="Calibri" w:eastAsia="Calibri" w:hAnsi="Calibri" w:cs="Calibri"/>
          <w:sz w:val="24"/>
          <w:szCs w:val="24"/>
        </w:rPr>
        <w:t xml:space="preserve"> </w:t>
      </w:r>
      <w:r w:rsidR="005717E2">
        <w:rPr>
          <w:sz w:val="24"/>
          <w:szCs w:val="24"/>
        </w:rPr>
        <w:t>For example, i</w:t>
      </w:r>
      <w:r w:rsidR="002F3AF2">
        <w:rPr>
          <w:sz w:val="24"/>
          <w:szCs w:val="24"/>
        </w:rPr>
        <w:t xml:space="preserve">n </w:t>
      </w:r>
      <w:r w:rsidR="002F3AF2" w:rsidRPr="00795422">
        <w:rPr>
          <w:b/>
          <w:bCs/>
          <w:sz w:val="24"/>
          <w:szCs w:val="24"/>
        </w:rPr>
        <w:t>Figure 3B</w:t>
      </w:r>
      <w:r w:rsidR="002F3AF2">
        <w:rPr>
          <w:sz w:val="24"/>
          <w:szCs w:val="24"/>
        </w:rPr>
        <w:t xml:space="preserve">, the H3K27ac specific antibody </w:t>
      </w:r>
      <w:r w:rsidR="00AE430F">
        <w:rPr>
          <w:sz w:val="24"/>
          <w:szCs w:val="24"/>
        </w:rPr>
        <w:t>displays 632.73</w:t>
      </w:r>
      <w:r w:rsidR="00795422">
        <w:rPr>
          <w:sz w:val="24"/>
          <w:szCs w:val="24"/>
        </w:rPr>
        <w:t>-</w:t>
      </w:r>
      <w:r w:rsidR="002F3AF2">
        <w:rPr>
          <w:sz w:val="24"/>
          <w:szCs w:val="24"/>
        </w:rPr>
        <w:t>fold enrichment over the non-specific IgG control</w:t>
      </w:r>
      <w:r w:rsidR="00A80D0B">
        <w:rPr>
          <w:sz w:val="24"/>
          <w:szCs w:val="24"/>
        </w:rPr>
        <w:t>. This</w:t>
      </w:r>
      <w:r w:rsidR="002F3AF2">
        <w:rPr>
          <w:sz w:val="24"/>
          <w:szCs w:val="24"/>
        </w:rPr>
        <w:t xml:space="preserve"> </w:t>
      </w:r>
      <w:r w:rsidR="003236FC">
        <w:rPr>
          <w:rFonts w:ascii="Calibri" w:eastAsia="Calibri" w:hAnsi="Calibri" w:cs="Calibri"/>
          <w:sz w:val="24"/>
          <w:szCs w:val="24"/>
        </w:rPr>
        <w:t>indicat</w:t>
      </w:r>
      <w:r w:rsidR="00A80D0B">
        <w:rPr>
          <w:rFonts w:ascii="Calibri" w:eastAsia="Calibri" w:hAnsi="Calibri" w:cs="Calibri"/>
          <w:sz w:val="24"/>
          <w:szCs w:val="24"/>
        </w:rPr>
        <w:t>es</w:t>
      </w:r>
      <w:r w:rsidR="003236FC" w:rsidRPr="00E773DA">
        <w:rPr>
          <w:rFonts w:ascii="Calibri" w:eastAsia="Calibri" w:hAnsi="Calibri" w:cs="Calibri"/>
          <w:sz w:val="24"/>
          <w:szCs w:val="24"/>
        </w:rPr>
        <w:t xml:space="preserve"> </w:t>
      </w:r>
      <w:r w:rsidR="003236FC">
        <w:rPr>
          <w:rFonts w:ascii="Calibri" w:eastAsia="Calibri" w:hAnsi="Calibri" w:cs="Calibri"/>
          <w:sz w:val="24"/>
          <w:szCs w:val="24"/>
        </w:rPr>
        <w:t>that the H3K27ac antibody is high quality and that H3K27ac is enriched at the Cyclin D1 promoter.</w:t>
      </w:r>
      <w:r w:rsidR="008B2DFB">
        <w:rPr>
          <w:rFonts w:ascii="Calibri" w:eastAsia="Calibri" w:hAnsi="Calibri" w:cs="Calibri"/>
          <w:sz w:val="24"/>
          <w:szCs w:val="24"/>
        </w:rPr>
        <w:t xml:space="preserve"> </w:t>
      </w:r>
      <w:r w:rsidR="008B2DFB" w:rsidRPr="00E773DA">
        <w:rPr>
          <w:rFonts w:ascii="Calibri" w:eastAsia="Calibri" w:hAnsi="Calibri" w:cs="Calibri"/>
          <w:sz w:val="24"/>
          <w:szCs w:val="24"/>
        </w:rPr>
        <w:t>After validati</w:t>
      </w:r>
      <w:r w:rsidR="00F93AC4">
        <w:rPr>
          <w:rFonts w:ascii="Calibri" w:eastAsia="Calibri" w:hAnsi="Calibri" w:cs="Calibri"/>
          <w:sz w:val="24"/>
          <w:szCs w:val="24"/>
        </w:rPr>
        <w:t>on of the IP antibody,</w:t>
      </w:r>
      <w:r w:rsidR="008B2DFB" w:rsidRPr="00E773DA">
        <w:rPr>
          <w:rFonts w:ascii="Calibri" w:eastAsia="Calibri" w:hAnsi="Calibri" w:cs="Calibri"/>
          <w:sz w:val="24"/>
          <w:szCs w:val="24"/>
        </w:rPr>
        <w:t xml:space="preserve"> a comparison can be made between the DMSO and A-485 treated groups. As shown in </w:t>
      </w:r>
      <w:r w:rsidR="008B2DFB" w:rsidRPr="00795422">
        <w:rPr>
          <w:rFonts w:ascii="Calibri" w:eastAsia="Calibri" w:hAnsi="Calibri" w:cs="Calibri"/>
          <w:b/>
          <w:bCs/>
          <w:sz w:val="24"/>
          <w:szCs w:val="24"/>
        </w:rPr>
        <w:t>Figure 3C</w:t>
      </w:r>
      <w:r w:rsidR="008B2DFB" w:rsidRPr="00E773DA">
        <w:rPr>
          <w:rFonts w:ascii="Calibri" w:eastAsia="Calibri" w:hAnsi="Calibri" w:cs="Calibri"/>
          <w:sz w:val="24"/>
          <w:szCs w:val="24"/>
        </w:rPr>
        <w:t xml:space="preserve">, </w:t>
      </w:r>
      <w:r w:rsidR="008B2DFB" w:rsidRPr="00E773DA">
        <w:rPr>
          <w:sz w:val="24"/>
          <w:szCs w:val="24"/>
        </w:rPr>
        <w:t>A-485 reduces H3K27ac enrichment at the Cyclin D1 promoter versus the DMSO control using the %Input method (representative result of n=2).</w:t>
      </w:r>
      <w:r w:rsidR="008D7821">
        <w:rPr>
          <w:sz w:val="24"/>
          <w:szCs w:val="24"/>
        </w:rPr>
        <w:t xml:space="preserve"> </w:t>
      </w:r>
      <w:r w:rsidR="00AC0D34">
        <w:rPr>
          <w:sz w:val="24"/>
          <w:szCs w:val="24"/>
        </w:rPr>
        <w:t>I</w:t>
      </w:r>
      <w:r w:rsidR="008D7821">
        <w:rPr>
          <w:sz w:val="24"/>
          <w:szCs w:val="24"/>
        </w:rPr>
        <w:t xml:space="preserve">f the IP antibody proves to be </w:t>
      </w:r>
      <w:r w:rsidR="00D73864">
        <w:rPr>
          <w:sz w:val="24"/>
          <w:szCs w:val="24"/>
        </w:rPr>
        <w:t>low</w:t>
      </w:r>
      <w:r w:rsidR="008D7821">
        <w:rPr>
          <w:sz w:val="24"/>
          <w:szCs w:val="24"/>
        </w:rPr>
        <w:t xml:space="preserve"> quality</w:t>
      </w:r>
      <w:r w:rsidR="00AC0D34">
        <w:rPr>
          <w:sz w:val="24"/>
          <w:szCs w:val="24"/>
        </w:rPr>
        <w:t xml:space="preserve"> and does not show fold enrichment in</w:t>
      </w:r>
      <w:r w:rsidR="008D7821">
        <w:rPr>
          <w:sz w:val="24"/>
          <w:szCs w:val="24"/>
        </w:rPr>
        <w:t xml:space="preserve"> initial experiments, try increasing the </w:t>
      </w:r>
      <w:r w:rsidR="008D7821" w:rsidRPr="00E773DA">
        <w:rPr>
          <w:sz w:val="24"/>
          <w:szCs w:val="24"/>
        </w:rPr>
        <w:t xml:space="preserve">cell numbers in </w:t>
      </w:r>
      <w:r w:rsidR="00795422">
        <w:rPr>
          <w:sz w:val="24"/>
          <w:szCs w:val="24"/>
        </w:rPr>
        <w:t>s</w:t>
      </w:r>
      <w:r w:rsidR="008D7821" w:rsidRPr="00E773DA">
        <w:rPr>
          <w:sz w:val="24"/>
          <w:szCs w:val="24"/>
        </w:rPr>
        <w:t xml:space="preserve">tep </w:t>
      </w:r>
      <w:r w:rsidR="008D7821">
        <w:rPr>
          <w:sz w:val="24"/>
          <w:szCs w:val="24"/>
        </w:rPr>
        <w:t>3.</w:t>
      </w:r>
      <w:r w:rsidR="008D7821" w:rsidRPr="00E773DA">
        <w:rPr>
          <w:sz w:val="24"/>
          <w:szCs w:val="24"/>
        </w:rPr>
        <w:t>2.1</w:t>
      </w:r>
      <w:r w:rsidR="008D7821">
        <w:rPr>
          <w:sz w:val="24"/>
          <w:szCs w:val="24"/>
        </w:rPr>
        <w:t>. Higher cell numbers</w:t>
      </w:r>
      <w:r w:rsidR="008D7821" w:rsidRPr="00E773DA">
        <w:rPr>
          <w:sz w:val="24"/>
          <w:szCs w:val="24"/>
        </w:rPr>
        <w:t xml:space="preserve"> can help compensate</w:t>
      </w:r>
      <w:r w:rsidR="008D7821">
        <w:rPr>
          <w:sz w:val="24"/>
          <w:szCs w:val="24"/>
        </w:rPr>
        <w:t xml:space="preserve"> </w:t>
      </w:r>
      <w:r w:rsidR="008D7821" w:rsidRPr="00E773DA">
        <w:rPr>
          <w:sz w:val="24"/>
          <w:szCs w:val="24"/>
        </w:rPr>
        <w:t xml:space="preserve">for </w:t>
      </w:r>
      <w:r w:rsidR="008D7821">
        <w:rPr>
          <w:sz w:val="24"/>
          <w:szCs w:val="24"/>
        </w:rPr>
        <w:t>poor antibody quality</w:t>
      </w:r>
      <w:r w:rsidR="008D7821" w:rsidRPr="00E773DA">
        <w:rPr>
          <w:sz w:val="24"/>
          <w:szCs w:val="24"/>
        </w:rPr>
        <w:t xml:space="preserve"> by increasing the total protein content of the lysate</w:t>
      </w:r>
      <w:r w:rsidR="008D7821">
        <w:rPr>
          <w:sz w:val="24"/>
          <w:szCs w:val="24"/>
        </w:rPr>
        <w:t xml:space="preserve"> and will allow more protein to be added to the IP reaction</w:t>
      </w:r>
      <w:r w:rsidR="008D7821" w:rsidRPr="00E773DA">
        <w:rPr>
          <w:sz w:val="24"/>
          <w:szCs w:val="24"/>
        </w:rPr>
        <w:t>.</w:t>
      </w:r>
      <w:r w:rsidR="008D7821">
        <w:rPr>
          <w:sz w:val="24"/>
          <w:szCs w:val="24"/>
        </w:rPr>
        <w:t xml:space="preserve"> </w:t>
      </w:r>
    </w:p>
    <w:p w14:paraId="0AEB780C" w14:textId="77777777" w:rsidR="00557698" w:rsidRPr="00E773DA" w:rsidRDefault="00557698" w:rsidP="003A30BA">
      <w:pPr>
        <w:spacing w:line="240" w:lineRule="auto"/>
        <w:jc w:val="both"/>
        <w:rPr>
          <w:b/>
          <w:sz w:val="24"/>
          <w:szCs w:val="24"/>
        </w:rPr>
      </w:pPr>
    </w:p>
    <w:p w14:paraId="53F85E56" w14:textId="3605F2C2" w:rsidR="00A26726" w:rsidRPr="00E773DA" w:rsidRDefault="00E909C8" w:rsidP="003A30BA">
      <w:pPr>
        <w:spacing w:line="240" w:lineRule="auto"/>
        <w:jc w:val="both"/>
        <w:rPr>
          <w:b/>
          <w:sz w:val="24"/>
          <w:szCs w:val="24"/>
        </w:rPr>
      </w:pPr>
      <w:r w:rsidRPr="00E773DA">
        <w:rPr>
          <w:b/>
          <w:sz w:val="24"/>
          <w:szCs w:val="24"/>
        </w:rPr>
        <w:t>ACKNOWLEDGEMENTS:</w:t>
      </w:r>
    </w:p>
    <w:p w14:paraId="64F9D38C" w14:textId="2CB8A0C2" w:rsidR="00A26726" w:rsidRPr="00E773DA" w:rsidRDefault="00A26726" w:rsidP="003A30BA">
      <w:pPr>
        <w:spacing w:line="240" w:lineRule="auto"/>
        <w:jc w:val="both"/>
        <w:rPr>
          <w:sz w:val="24"/>
          <w:szCs w:val="24"/>
        </w:rPr>
      </w:pPr>
      <w:r w:rsidRPr="00E773DA">
        <w:rPr>
          <w:sz w:val="24"/>
          <w:szCs w:val="24"/>
        </w:rPr>
        <w:t>This work was supported by grants from James and Esther King Biomedical Research Program (6JK03</w:t>
      </w:r>
      <w:r w:rsidR="00443794" w:rsidRPr="00E773DA">
        <w:rPr>
          <w:sz w:val="24"/>
          <w:szCs w:val="24"/>
        </w:rPr>
        <w:t xml:space="preserve"> and 20K</w:t>
      </w:r>
      <w:r w:rsidR="000C4FF7" w:rsidRPr="00E773DA">
        <w:rPr>
          <w:sz w:val="24"/>
          <w:szCs w:val="24"/>
        </w:rPr>
        <w:t>0</w:t>
      </w:r>
      <w:r w:rsidR="00443794" w:rsidRPr="00E773DA">
        <w:rPr>
          <w:sz w:val="24"/>
          <w:szCs w:val="24"/>
        </w:rPr>
        <w:t>7</w:t>
      </w:r>
      <w:r w:rsidRPr="00E773DA">
        <w:rPr>
          <w:sz w:val="24"/>
          <w:szCs w:val="24"/>
        </w:rPr>
        <w:t>), and Bankhead-Coley Cancer Research Program (4BF02 and 6BC03), Florida Department of Health, Florida Breast Cancer Foundation, and UF Health Cancer Center.</w:t>
      </w:r>
      <w:r w:rsidR="00463797" w:rsidRPr="00E773DA">
        <w:rPr>
          <w:sz w:val="24"/>
          <w:szCs w:val="24"/>
        </w:rPr>
        <w:t xml:space="preserve"> Additionally, we would like to thank Dr. Zachary </w:t>
      </w:r>
      <w:proofErr w:type="spellStart"/>
      <w:r w:rsidR="00463797" w:rsidRPr="00E773DA">
        <w:rPr>
          <w:sz w:val="24"/>
          <w:szCs w:val="24"/>
        </w:rPr>
        <w:t>Osking</w:t>
      </w:r>
      <w:proofErr w:type="spellEnd"/>
      <w:r w:rsidR="00463797" w:rsidRPr="00E773DA">
        <w:rPr>
          <w:sz w:val="24"/>
          <w:szCs w:val="24"/>
        </w:rPr>
        <w:t xml:space="preserve"> and Dr. Andrea Lin for their support during the publication process.</w:t>
      </w:r>
    </w:p>
    <w:p w14:paraId="5147A988" w14:textId="77777777" w:rsidR="00A26726" w:rsidRPr="00E773DA" w:rsidRDefault="00A26726" w:rsidP="003A30BA">
      <w:pPr>
        <w:spacing w:line="240" w:lineRule="auto"/>
        <w:jc w:val="both"/>
        <w:rPr>
          <w:sz w:val="24"/>
          <w:szCs w:val="24"/>
        </w:rPr>
      </w:pPr>
    </w:p>
    <w:p w14:paraId="453FAAA9" w14:textId="0C29F033" w:rsidR="00A26726" w:rsidRPr="00E773DA" w:rsidRDefault="00E909C8" w:rsidP="003A30BA">
      <w:pPr>
        <w:spacing w:line="240" w:lineRule="auto"/>
        <w:jc w:val="both"/>
        <w:rPr>
          <w:b/>
          <w:sz w:val="24"/>
          <w:szCs w:val="24"/>
        </w:rPr>
      </w:pPr>
      <w:r w:rsidRPr="00E773DA">
        <w:rPr>
          <w:b/>
          <w:sz w:val="24"/>
          <w:szCs w:val="24"/>
        </w:rPr>
        <w:t>DISCLOSURES:</w:t>
      </w:r>
    </w:p>
    <w:p w14:paraId="7490A0AA" w14:textId="03426C23" w:rsidR="00C15683" w:rsidRPr="00E773DA" w:rsidRDefault="00EC2E4C" w:rsidP="003A30BA">
      <w:pPr>
        <w:spacing w:line="240" w:lineRule="auto"/>
        <w:jc w:val="both"/>
        <w:rPr>
          <w:sz w:val="24"/>
          <w:szCs w:val="24"/>
        </w:rPr>
      </w:pPr>
      <w:r w:rsidRPr="00E773DA">
        <w:rPr>
          <w:sz w:val="24"/>
          <w:szCs w:val="24"/>
        </w:rPr>
        <w:t>The authors have no conflicts of interest or disclosures</w:t>
      </w:r>
      <w:r w:rsidR="00EA4924" w:rsidRPr="00E773DA">
        <w:rPr>
          <w:sz w:val="24"/>
          <w:szCs w:val="24"/>
        </w:rPr>
        <w:t xml:space="preserve"> to make</w:t>
      </w:r>
      <w:r w:rsidR="00C15683" w:rsidRPr="00E773DA">
        <w:rPr>
          <w:sz w:val="24"/>
          <w:szCs w:val="24"/>
        </w:rPr>
        <w:t>.</w:t>
      </w:r>
    </w:p>
    <w:p w14:paraId="651C36DF" w14:textId="77777777" w:rsidR="003A30BA" w:rsidRDefault="003A30BA" w:rsidP="003A30BA">
      <w:pPr>
        <w:spacing w:line="240" w:lineRule="auto"/>
        <w:jc w:val="both"/>
        <w:rPr>
          <w:sz w:val="24"/>
          <w:szCs w:val="24"/>
        </w:rPr>
      </w:pPr>
    </w:p>
    <w:p w14:paraId="46ABFF2A" w14:textId="7194660F" w:rsidR="008225FC" w:rsidRPr="003A30BA" w:rsidRDefault="00E909C8" w:rsidP="003A30BA">
      <w:pPr>
        <w:spacing w:line="240" w:lineRule="auto"/>
        <w:jc w:val="both"/>
        <w:rPr>
          <w:sz w:val="24"/>
          <w:szCs w:val="24"/>
        </w:rPr>
      </w:pPr>
      <w:r w:rsidRPr="00E773DA">
        <w:rPr>
          <w:b/>
          <w:sz w:val="24"/>
          <w:szCs w:val="24"/>
        </w:rPr>
        <w:t>REFERENCES:</w:t>
      </w:r>
    </w:p>
    <w:p w14:paraId="183D3010" w14:textId="77777777" w:rsidR="00207E2C" w:rsidRPr="00E773DA" w:rsidRDefault="00207E2C" w:rsidP="003A30BA">
      <w:pPr>
        <w:spacing w:line="240" w:lineRule="auto"/>
        <w:jc w:val="both"/>
        <w:rPr>
          <w:b/>
          <w:sz w:val="24"/>
          <w:szCs w:val="24"/>
        </w:rPr>
      </w:pPr>
    </w:p>
    <w:p w14:paraId="323D6820" w14:textId="3842A550" w:rsidR="00207E2C" w:rsidRPr="00E773DA" w:rsidRDefault="00207E2C" w:rsidP="003A30BA">
      <w:pPr>
        <w:spacing w:line="240" w:lineRule="auto"/>
        <w:jc w:val="both"/>
        <w:rPr>
          <w:sz w:val="24"/>
          <w:szCs w:val="24"/>
        </w:rPr>
      </w:pPr>
      <w:r w:rsidRPr="00E773DA">
        <w:rPr>
          <w:sz w:val="24"/>
          <w:szCs w:val="24"/>
        </w:rPr>
        <w:fldChar w:fldCharType="begin"/>
      </w:r>
      <w:r w:rsidRPr="00E773DA">
        <w:rPr>
          <w:sz w:val="24"/>
          <w:szCs w:val="24"/>
        </w:rPr>
        <w:instrText>ADDIN F1000_CSL_BIBLIOGRAPHY</w:instrText>
      </w:r>
      <w:r w:rsidRPr="00E773DA">
        <w:rPr>
          <w:sz w:val="24"/>
          <w:szCs w:val="24"/>
        </w:rPr>
        <w:fldChar w:fldCharType="separate"/>
      </w:r>
      <w:r w:rsidRPr="00E773DA">
        <w:rPr>
          <w:sz w:val="24"/>
          <w:szCs w:val="24"/>
        </w:rPr>
        <w:t>1.</w:t>
      </w:r>
      <w:r w:rsidRPr="00E773DA">
        <w:rPr>
          <w:sz w:val="24"/>
          <w:szCs w:val="24"/>
        </w:rPr>
        <w:tab/>
        <w:t xml:space="preserve">Simon, R. P., Robaa, D., Alhalabi, Z., </w:t>
      </w:r>
      <w:proofErr w:type="spellStart"/>
      <w:r w:rsidRPr="00E773DA">
        <w:rPr>
          <w:sz w:val="24"/>
          <w:szCs w:val="24"/>
        </w:rPr>
        <w:t>Sippl</w:t>
      </w:r>
      <w:proofErr w:type="spellEnd"/>
      <w:r w:rsidRPr="00E773DA">
        <w:rPr>
          <w:sz w:val="24"/>
          <w:szCs w:val="24"/>
        </w:rPr>
        <w:t>, W.</w:t>
      </w:r>
      <w:r w:rsidR="00F066F4">
        <w:rPr>
          <w:sz w:val="24"/>
          <w:szCs w:val="24"/>
        </w:rPr>
        <w:t xml:space="preserve">, </w:t>
      </w:r>
      <w:r w:rsidRPr="00E773DA">
        <w:rPr>
          <w:sz w:val="24"/>
          <w:szCs w:val="24"/>
        </w:rPr>
        <w:t xml:space="preserve">Jung, M. KATching-Up on Small Molecule Modulators of Lysine Acetyltransferases. </w:t>
      </w:r>
      <w:r w:rsidRPr="00E773DA">
        <w:rPr>
          <w:i/>
          <w:sz w:val="24"/>
          <w:szCs w:val="24"/>
        </w:rPr>
        <w:t>Journal of Medicinal Chemistry</w:t>
      </w:r>
      <w:r w:rsidR="00F066F4">
        <w:rPr>
          <w:i/>
          <w:sz w:val="24"/>
          <w:szCs w:val="24"/>
        </w:rPr>
        <w:t>.</w:t>
      </w:r>
      <w:r w:rsidRPr="00E773DA">
        <w:rPr>
          <w:sz w:val="24"/>
          <w:szCs w:val="24"/>
        </w:rPr>
        <w:t xml:space="preserve"> </w:t>
      </w:r>
      <w:r w:rsidRPr="00E773DA">
        <w:rPr>
          <w:b/>
          <w:sz w:val="24"/>
          <w:szCs w:val="24"/>
        </w:rPr>
        <w:t>59</w:t>
      </w:r>
      <w:r w:rsidRPr="00E773DA">
        <w:rPr>
          <w:sz w:val="24"/>
          <w:szCs w:val="24"/>
        </w:rPr>
        <w:t xml:space="preserve"> (4), 1249–1270 (2016).</w:t>
      </w:r>
    </w:p>
    <w:p w14:paraId="78D05961" w14:textId="5599C81C" w:rsidR="00207E2C" w:rsidRPr="00E773DA" w:rsidRDefault="00207E2C" w:rsidP="003A30BA">
      <w:pPr>
        <w:spacing w:line="240" w:lineRule="auto"/>
        <w:jc w:val="both"/>
        <w:rPr>
          <w:sz w:val="24"/>
          <w:szCs w:val="24"/>
        </w:rPr>
      </w:pPr>
      <w:r w:rsidRPr="00E773DA">
        <w:rPr>
          <w:sz w:val="24"/>
          <w:szCs w:val="24"/>
        </w:rPr>
        <w:t>2.</w:t>
      </w:r>
      <w:r w:rsidRPr="00E773DA">
        <w:rPr>
          <w:sz w:val="24"/>
          <w:szCs w:val="24"/>
        </w:rPr>
        <w:tab/>
        <w:t xml:space="preserve">Weinert, B. T. </w:t>
      </w:r>
      <w:r w:rsidRPr="00F066F4">
        <w:rPr>
          <w:iCs/>
          <w:sz w:val="24"/>
          <w:szCs w:val="24"/>
        </w:rPr>
        <w:t>et al.</w:t>
      </w:r>
      <w:r w:rsidRPr="00E773DA">
        <w:rPr>
          <w:sz w:val="24"/>
          <w:szCs w:val="24"/>
        </w:rPr>
        <w:t xml:space="preserve"> Time-Resolved Analysis Reveals Rapid Dynamics and Broad Scope of the CBP/p300 Acetylome. </w:t>
      </w:r>
      <w:r w:rsidRPr="00E773DA">
        <w:rPr>
          <w:i/>
          <w:sz w:val="24"/>
          <w:szCs w:val="24"/>
        </w:rPr>
        <w:t>Cell</w:t>
      </w:r>
      <w:r w:rsidR="00F066F4">
        <w:rPr>
          <w:i/>
          <w:sz w:val="24"/>
          <w:szCs w:val="24"/>
        </w:rPr>
        <w:t>.</w:t>
      </w:r>
      <w:r w:rsidRPr="00E773DA">
        <w:rPr>
          <w:sz w:val="24"/>
          <w:szCs w:val="24"/>
        </w:rPr>
        <w:t xml:space="preserve"> </w:t>
      </w:r>
      <w:r w:rsidRPr="00E773DA">
        <w:rPr>
          <w:b/>
          <w:sz w:val="24"/>
          <w:szCs w:val="24"/>
        </w:rPr>
        <w:t>174</w:t>
      </w:r>
      <w:r w:rsidRPr="00E773DA">
        <w:rPr>
          <w:sz w:val="24"/>
          <w:szCs w:val="24"/>
        </w:rPr>
        <w:t xml:space="preserve"> (1), 231–244 (2018).</w:t>
      </w:r>
    </w:p>
    <w:p w14:paraId="6C01E28F" w14:textId="3ED002B2" w:rsidR="00207E2C" w:rsidRPr="00E773DA" w:rsidRDefault="00207E2C" w:rsidP="003A30BA">
      <w:pPr>
        <w:spacing w:line="240" w:lineRule="auto"/>
        <w:jc w:val="both"/>
        <w:rPr>
          <w:sz w:val="24"/>
          <w:szCs w:val="24"/>
        </w:rPr>
      </w:pPr>
      <w:r w:rsidRPr="00E773DA">
        <w:rPr>
          <w:sz w:val="24"/>
          <w:szCs w:val="24"/>
        </w:rPr>
        <w:t>3.</w:t>
      </w:r>
      <w:r w:rsidRPr="00E773DA">
        <w:rPr>
          <w:sz w:val="24"/>
          <w:szCs w:val="24"/>
        </w:rPr>
        <w:tab/>
        <w:t>Dancy, B. M.</w:t>
      </w:r>
      <w:r w:rsidR="00F066F4">
        <w:rPr>
          <w:sz w:val="24"/>
          <w:szCs w:val="24"/>
        </w:rPr>
        <w:t xml:space="preserve">, </w:t>
      </w:r>
      <w:r w:rsidRPr="00E773DA">
        <w:rPr>
          <w:sz w:val="24"/>
          <w:szCs w:val="24"/>
        </w:rPr>
        <w:t xml:space="preserve">Cole, P. A. Protein lysine acetylation by p300/CBP. </w:t>
      </w:r>
      <w:r w:rsidRPr="00E773DA">
        <w:rPr>
          <w:i/>
          <w:sz w:val="24"/>
          <w:szCs w:val="24"/>
        </w:rPr>
        <w:t>Chemical Reviews</w:t>
      </w:r>
      <w:r w:rsidR="00F066F4">
        <w:rPr>
          <w:i/>
          <w:sz w:val="24"/>
          <w:szCs w:val="24"/>
        </w:rPr>
        <w:t>.</w:t>
      </w:r>
      <w:r w:rsidRPr="00E773DA">
        <w:rPr>
          <w:sz w:val="24"/>
          <w:szCs w:val="24"/>
        </w:rPr>
        <w:t xml:space="preserve"> </w:t>
      </w:r>
      <w:r w:rsidRPr="00E773DA">
        <w:rPr>
          <w:b/>
          <w:sz w:val="24"/>
          <w:szCs w:val="24"/>
        </w:rPr>
        <w:t>115</w:t>
      </w:r>
      <w:r w:rsidRPr="00E773DA">
        <w:rPr>
          <w:sz w:val="24"/>
          <w:szCs w:val="24"/>
        </w:rPr>
        <w:t xml:space="preserve"> (6), 2419–2452 (2015).</w:t>
      </w:r>
    </w:p>
    <w:p w14:paraId="1F5D7F9D" w14:textId="6BE6CF29" w:rsidR="00207E2C" w:rsidRPr="00E773DA" w:rsidRDefault="00207E2C" w:rsidP="003A30BA">
      <w:pPr>
        <w:spacing w:line="240" w:lineRule="auto"/>
        <w:jc w:val="both"/>
        <w:rPr>
          <w:sz w:val="24"/>
          <w:szCs w:val="24"/>
        </w:rPr>
      </w:pPr>
      <w:r w:rsidRPr="00E773DA">
        <w:rPr>
          <w:sz w:val="24"/>
          <w:szCs w:val="24"/>
        </w:rPr>
        <w:t>4.</w:t>
      </w:r>
      <w:r w:rsidRPr="00E773DA">
        <w:rPr>
          <w:sz w:val="24"/>
          <w:szCs w:val="24"/>
        </w:rPr>
        <w:tab/>
        <w:t xml:space="preserve">Lasko, L. M. </w:t>
      </w:r>
      <w:r w:rsidRPr="00F066F4">
        <w:rPr>
          <w:iCs/>
          <w:sz w:val="24"/>
          <w:szCs w:val="24"/>
        </w:rPr>
        <w:t>et al.</w:t>
      </w:r>
      <w:r w:rsidRPr="00E773DA">
        <w:rPr>
          <w:sz w:val="24"/>
          <w:szCs w:val="24"/>
        </w:rPr>
        <w:t xml:space="preserve"> Discovery of a selective catalytic p300/CBP inhibitor that targets lineage-specific tumours. </w:t>
      </w:r>
      <w:r w:rsidRPr="00E773DA">
        <w:rPr>
          <w:i/>
          <w:sz w:val="24"/>
          <w:szCs w:val="24"/>
        </w:rPr>
        <w:t>Nature</w:t>
      </w:r>
      <w:r w:rsidR="00F066F4">
        <w:rPr>
          <w:i/>
          <w:sz w:val="24"/>
          <w:szCs w:val="24"/>
        </w:rPr>
        <w:t>.</w:t>
      </w:r>
      <w:r w:rsidRPr="00E773DA">
        <w:rPr>
          <w:sz w:val="24"/>
          <w:szCs w:val="24"/>
        </w:rPr>
        <w:t xml:space="preserve"> </w:t>
      </w:r>
      <w:r w:rsidRPr="00E773DA">
        <w:rPr>
          <w:b/>
          <w:sz w:val="24"/>
          <w:szCs w:val="24"/>
        </w:rPr>
        <w:t>550</w:t>
      </w:r>
      <w:r w:rsidRPr="00E773DA">
        <w:rPr>
          <w:sz w:val="24"/>
          <w:szCs w:val="24"/>
        </w:rPr>
        <w:t xml:space="preserve"> (7674), 128–132 (2017).</w:t>
      </w:r>
    </w:p>
    <w:p w14:paraId="60F560A8" w14:textId="071E53F9" w:rsidR="00207E2C" w:rsidRPr="00E773DA" w:rsidRDefault="00207E2C" w:rsidP="003A30BA">
      <w:pPr>
        <w:spacing w:line="240" w:lineRule="auto"/>
        <w:jc w:val="both"/>
        <w:rPr>
          <w:sz w:val="24"/>
          <w:szCs w:val="24"/>
        </w:rPr>
      </w:pPr>
      <w:r w:rsidRPr="00E773DA">
        <w:rPr>
          <w:sz w:val="24"/>
          <w:szCs w:val="24"/>
        </w:rPr>
        <w:t>5.</w:t>
      </w:r>
      <w:r w:rsidRPr="00E773DA">
        <w:rPr>
          <w:sz w:val="24"/>
          <w:szCs w:val="24"/>
        </w:rPr>
        <w:tab/>
        <w:t xml:space="preserve">Yang, H. </w:t>
      </w:r>
      <w:r w:rsidRPr="00F066F4">
        <w:rPr>
          <w:iCs/>
          <w:sz w:val="24"/>
          <w:szCs w:val="24"/>
        </w:rPr>
        <w:t>et al.</w:t>
      </w:r>
      <w:r w:rsidRPr="00E773DA">
        <w:rPr>
          <w:sz w:val="24"/>
          <w:szCs w:val="24"/>
        </w:rPr>
        <w:t xml:space="preserve"> Small-molecule inhibitors of acetyltransferase p300 identified by high-throughput screening are potent anticancer agents. </w:t>
      </w:r>
      <w:r w:rsidRPr="00E773DA">
        <w:rPr>
          <w:i/>
          <w:sz w:val="24"/>
          <w:szCs w:val="24"/>
        </w:rPr>
        <w:t>Molecular Cancer Therapeutics</w:t>
      </w:r>
      <w:r w:rsidR="00F066F4">
        <w:rPr>
          <w:i/>
          <w:sz w:val="24"/>
          <w:szCs w:val="24"/>
        </w:rPr>
        <w:t>.</w:t>
      </w:r>
      <w:r w:rsidRPr="00E773DA">
        <w:rPr>
          <w:sz w:val="24"/>
          <w:szCs w:val="24"/>
        </w:rPr>
        <w:t xml:space="preserve"> </w:t>
      </w:r>
      <w:r w:rsidRPr="00E773DA">
        <w:rPr>
          <w:b/>
          <w:sz w:val="24"/>
          <w:szCs w:val="24"/>
        </w:rPr>
        <w:t>12</w:t>
      </w:r>
      <w:r w:rsidRPr="00E773DA">
        <w:rPr>
          <w:sz w:val="24"/>
          <w:szCs w:val="24"/>
        </w:rPr>
        <w:t xml:space="preserve"> (5), 610–620 (2013).</w:t>
      </w:r>
    </w:p>
    <w:p w14:paraId="4089F6D5" w14:textId="26004D85" w:rsidR="00207E2C" w:rsidRPr="00E773DA" w:rsidRDefault="00207E2C" w:rsidP="003A30BA">
      <w:pPr>
        <w:spacing w:line="240" w:lineRule="auto"/>
        <w:jc w:val="both"/>
        <w:rPr>
          <w:sz w:val="24"/>
          <w:szCs w:val="24"/>
        </w:rPr>
      </w:pPr>
      <w:r w:rsidRPr="00E773DA">
        <w:rPr>
          <w:sz w:val="24"/>
          <w:szCs w:val="24"/>
        </w:rPr>
        <w:t>6.</w:t>
      </w:r>
      <w:r w:rsidRPr="00E773DA">
        <w:rPr>
          <w:sz w:val="24"/>
          <w:szCs w:val="24"/>
        </w:rPr>
        <w:tab/>
        <w:t xml:space="preserve">Baell, J. B. </w:t>
      </w:r>
      <w:r w:rsidRPr="00F066F4">
        <w:rPr>
          <w:iCs/>
          <w:sz w:val="24"/>
          <w:szCs w:val="24"/>
        </w:rPr>
        <w:t xml:space="preserve">et al. </w:t>
      </w:r>
      <w:r w:rsidRPr="00E773DA">
        <w:rPr>
          <w:sz w:val="24"/>
          <w:szCs w:val="24"/>
        </w:rPr>
        <w:t xml:space="preserve">Inhibitors of histone acetyltransferases KAT6A/B induce senescence and arrest tumour growth. </w:t>
      </w:r>
      <w:r w:rsidRPr="00E773DA">
        <w:rPr>
          <w:i/>
          <w:sz w:val="24"/>
          <w:szCs w:val="24"/>
        </w:rPr>
        <w:t>Nature</w:t>
      </w:r>
      <w:r w:rsidR="00F066F4">
        <w:rPr>
          <w:i/>
          <w:sz w:val="24"/>
          <w:szCs w:val="24"/>
        </w:rPr>
        <w:t>.</w:t>
      </w:r>
      <w:r w:rsidRPr="00E773DA">
        <w:rPr>
          <w:sz w:val="24"/>
          <w:szCs w:val="24"/>
        </w:rPr>
        <w:t xml:space="preserve"> </w:t>
      </w:r>
      <w:r w:rsidRPr="00E773DA">
        <w:rPr>
          <w:b/>
          <w:sz w:val="24"/>
          <w:szCs w:val="24"/>
        </w:rPr>
        <w:t>560</w:t>
      </w:r>
      <w:r w:rsidRPr="00E773DA">
        <w:rPr>
          <w:sz w:val="24"/>
          <w:szCs w:val="24"/>
        </w:rPr>
        <w:t xml:space="preserve"> (7717), 253–257 (2018).</w:t>
      </w:r>
    </w:p>
    <w:p w14:paraId="07CF0F24" w14:textId="479EFB3F" w:rsidR="00207E2C" w:rsidRPr="00E773DA" w:rsidRDefault="00207E2C" w:rsidP="003A30BA">
      <w:pPr>
        <w:spacing w:line="240" w:lineRule="auto"/>
        <w:jc w:val="both"/>
        <w:rPr>
          <w:sz w:val="24"/>
          <w:szCs w:val="24"/>
        </w:rPr>
      </w:pPr>
      <w:r w:rsidRPr="00E773DA">
        <w:rPr>
          <w:sz w:val="24"/>
          <w:szCs w:val="24"/>
        </w:rPr>
        <w:t>7.</w:t>
      </w:r>
      <w:r w:rsidRPr="00E773DA">
        <w:rPr>
          <w:sz w:val="24"/>
          <w:szCs w:val="24"/>
        </w:rPr>
        <w:tab/>
        <w:t xml:space="preserve">Coffey, K. </w:t>
      </w:r>
      <w:r w:rsidRPr="00F066F4">
        <w:rPr>
          <w:iCs/>
          <w:sz w:val="24"/>
          <w:szCs w:val="24"/>
        </w:rPr>
        <w:t>et al.</w:t>
      </w:r>
      <w:r w:rsidRPr="00E773DA">
        <w:rPr>
          <w:sz w:val="24"/>
          <w:szCs w:val="24"/>
        </w:rPr>
        <w:t xml:space="preserve"> Characterisation of a Tip60 specific inhibitor, NU9056, in prostate cancer. </w:t>
      </w:r>
      <w:proofErr w:type="spellStart"/>
      <w:r w:rsidRPr="00E773DA">
        <w:rPr>
          <w:i/>
          <w:sz w:val="24"/>
          <w:szCs w:val="24"/>
        </w:rPr>
        <w:t>Plos</w:t>
      </w:r>
      <w:proofErr w:type="spellEnd"/>
      <w:r w:rsidRPr="00E773DA">
        <w:rPr>
          <w:i/>
          <w:sz w:val="24"/>
          <w:szCs w:val="24"/>
        </w:rPr>
        <w:t xml:space="preserve"> One</w:t>
      </w:r>
      <w:r w:rsidR="00F066F4">
        <w:rPr>
          <w:i/>
          <w:sz w:val="24"/>
          <w:szCs w:val="24"/>
        </w:rPr>
        <w:t>.</w:t>
      </w:r>
      <w:r w:rsidRPr="00E773DA">
        <w:rPr>
          <w:sz w:val="24"/>
          <w:szCs w:val="24"/>
        </w:rPr>
        <w:t xml:space="preserve"> </w:t>
      </w:r>
      <w:r w:rsidRPr="00E773DA">
        <w:rPr>
          <w:b/>
          <w:sz w:val="24"/>
          <w:szCs w:val="24"/>
        </w:rPr>
        <w:t>7</w:t>
      </w:r>
      <w:r w:rsidRPr="00E773DA">
        <w:rPr>
          <w:sz w:val="24"/>
          <w:szCs w:val="24"/>
        </w:rPr>
        <w:t xml:space="preserve"> (10), e45539 (2012).</w:t>
      </w:r>
    </w:p>
    <w:p w14:paraId="2D848FAD" w14:textId="6FF3571F" w:rsidR="00207E2C" w:rsidRPr="00E773DA" w:rsidRDefault="00207E2C" w:rsidP="003A30BA">
      <w:pPr>
        <w:spacing w:line="240" w:lineRule="auto"/>
        <w:jc w:val="both"/>
        <w:rPr>
          <w:sz w:val="24"/>
          <w:szCs w:val="24"/>
        </w:rPr>
      </w:pPr>
      <w:r w:rsidRPr="00E773DA">
        <w:rPr>
          <w:sz w:val="24"/>
          <w:szCs w:val="24"/>
        </w:rPr>
        <w:t>8.</w:t>
      </w:r>
      <w:r w:rsidRPr="00E773DA">
        <w:rPr>
          <w:sz w:val="24"/>
          <w:szCs w:val="24"/>
        </w:rPr>
        <w:tab/>
        <w:t xml:space="preserve">Majaz, S. </w:t>
      </w:r>
      <w:r w:rsidRPr="00F066F4">
        <w:rPr>
          <w:iCs/>
          <w:sz w:val="24"/>
          <w:szCs w:val="24"/>
        </w:rPr>
        <w:t xml:space="preserve">et al. </w:t>
      </w:r>
      <w:r w:rsidRPr="00E773DA">
        <w:rPr>
          <w:sz w:val="24"/>
          <w:szCs w:val="24"/>
        </w:rPr>
        <w:t xml:space="preserve">Histone acetyl transferase GCN5 promotes human hepatocellular carcinoma progression by enhancing AIB1 expression. </w:t>
      </w:r>
      <w:r w:rsidRPr="00E773DA">
        <w:rPr>
          <w:i/>
          <w:sz w:val="24"/>
          <w:szCs w:val="24"/>
        </w:rPr>
        <w:t xml:space="preserve">Cell &amp; </w:t>
      </w:r>
      <w:r w:rsidR="00F066F4">
        <w:rPr>
          <w:i/>
          <w:sz w:val="24"/>
          <w:szCs w:val="24"/>
        </w:rPr>
        <w:t>B</w:t>
      </w:r>
      <w:r w:rsidRPr="00E773DA">
        <w:rPr>
          <w:i/>
          <w:sz w:val="24"/>
          <w:szCs w:val="24"/>
        </w:rPr>
        <w:t>ioscience</w:t>
      </w:r>
      <w:r w:rsidR="00F066F4">
        <w:rPr>
          <w:i/>
          <w:sz w:val="24"/>
          <w:szCs w:val="24"/>
        </w:rPr>
        <w:t>.</w:t>
      </w:r>
      <w:r w:rsidRPr="00E773DA">
        <w:rPr>
          <w:sz w:val="24"/>
          <w:szCs w:val="24"/>
        </w:rPr>
        <w:t xml:space="preserve"> </w:t>
      </w:r>
      <w:r w:rsidRPr="00E773DA">
        <w:rPr>
          <w:b/>
          <w:sz w:val="24"/>
          <w:szCs w:val="24"/>
        </w:rPr>
        <w:t>6</w:t>
      </w:r>
      <w:r w:rsidRPr="00E773DA">
        <w:rPr>
          <w:sz w:val="24"/>
          <w:szCs w:val="24"/>
        </w:rPr>
        <w:t>, 47 (2016).</w:t>
      </w:r>
    </w:p>
    <w:p w14:paraId="5188B125" w14:textId="41A618AA" w:rsidR="00207E2C" w:rsidRPr="00E773DA" w:rsidRDefault="00207E2C" w:rsidP="003A30BA">
      <w:pPr>
        <w:spacing w:line="240" w:lineRule="auto"/>
        <w:jc w:val="both"/>
        <w:rPr>
          <w:sz w:val="24"/>
          <w:szCs w:val="24"/>
        </w:rPr>
      </w:pPr>
      <w:r w:rsidRPr="00E773DA">
        <w:rPr>
          <w:sz w:val="24"/>
          <w:szCs w:val="24"/>
        </w:rPr>
        <w:t>9.</w:t>
      </w:r>
      <w:r w:rsidRPr="00E773DA">
        <w:rPr>
          <w:sz w:val="24"/>
          <w:szCs w:val="24"/>
        </w:rPr>
        <w:tab/>
        <w:t xml:space="preserve">Jin, L. </w:t>
      </w:r>
      <w:r w:rsidRPr="00F066F4">
        <w:rPr>
          <w:iCs/>
          <w:sz w:val="24"/>
          <w:szCs w:val="24"/>
        </w:rPr>
        <w:t>et al.</w:t>
      </w:r>
      <w:r w:rsidRPr="00E773DA">
        <w:rPr>
          <w:sz w:val="24"/>
          <w:szCs w:val="24"/>
        </w:rPr>
        <w:t xml:space="preserve"> Therapeutic Targeting of the CBP/p300 Bromodomain Blocks the Growth of Castration-Resistant Prostate Cancer. </w:t>
      </w:r>
      <w:r w:rsidRPr="00E773DA">
        <w:rPr>
          <w:i/>
          <w:sz w:val="24"/>
          <w:szCs w:val="24"/>
        </w:rPr>
        <w:t>Cancer Research</w:t>
      </w:r>
      <w:r w:rsidR="00F066F4">
        <w:rPr>
          <w:i/>
          <w:sz w:val="24"/>
          <w:szCs w:val="24"/>
        </w:rPr>
        <w:t>.</w:t>
      </w:r>
      <w:r w:rsidRPr="00E773DA">
        <w:rPr>
          <w:sz w:val="24"/>
          <w:szCs w:val="24"/>
        </w:rPr>
        <w:t xml:space="preserve"> </w:t>
      </w:r>
      <w:r w:rsidRPr="00E773DA">
        <w:rPr>
          <w:b/>
          <w:sz w:val="24"/>
          <w:szCs w:val="24"/>
        </w:rPr>
        <w:t>77</w:t>
      </w:r>
      <w:r w:rsidRPr="00E773DA">
        <w:rPr>
          <w:sz w:val="24"/>
          <w:szCs w:val="24"/>
        </w:rPr>
        <w:t xml:space="preserve"> (20), 5564–5575 (2017).</w:t>
      </w:r>
    </w:p>
    <w:p w14:paraId="0400B55B" w14:textId="5372A69F" w:rsidR="00207E2C" w:rsidRPr="00E773DA" w:rsidRDefault="00207E2C" w:rsidP="003A30BA">
      <w:pPr>
        <w:spacing w:line="240" w:lineRule="auto"/>
        <w:jc w:val="both"/>
        <w:rPr>
          <w:sz w:val="24"/>
          <w:szCs w:val="24"/>
        </w:rPr>
      </w:pPr>
      <w:r w:rsidRPr="00E773DA">
        <w:rPr>
          <w:sz w:val="24"/>
          <w:szCs w:val="24"/>
        </w:rPr>
        <w:t>10.</w:t>
      </w:r>
      <w:r w:rsidRPr="00E773DA">
        <w:rPr>
          <w:sz w:val="24"/>
          <w:szCs w:val="24"/>
        </w:rPr>
        <w:tab/>
        <w:t xml:space="preserve">Raisner, R. </w:t>
      </w:r>
      <w:r w:rsidRPr="00F066F4">
        <w:rPr>
          <w:iCs/>
          <w:sz w:val="24"/>
          <w:szCs w:val="24"/>
        </w:rPr>
        <w:t xml:space="preserve">et al. </w:t>
      </w:r>
      <w:r w:rsidRPr="00E773DA">
        <w:rPr>
          <w:sz w:val="24"/>
          <w:szCs w:val="24"/>
        </w:rPr>
        <w:t xml:space="preserve">Enhancer Activity Requires CBP/P300 Bromodomain-Dependent Histone H3K27 Acetylation. </w:t>
      </w:r>
      <w:r w:rsidR="00BB0D45" w:rsidRPr="00E773DA">
        <w:rPr>
          <w:i/>
          <w:sz w:val="24"/>
          <w:szCs w:val="24"/>
        </w:rPr>
        <w:t>Cell R</w:t>
      </w:r>
      <w:r w:rsidRPr="00E773DA">
        <w:rPr>
          <w:i/>
          <w:sz w:val="24"/>
          <w:szCs w:val="24"/>
        </w:rPr>
        <w:t>eports</w:t>
      </w:r>
      <w:r w:rsidR="00F066F4">
        <w:rPr>
          <w:i/>
          <w:sz w:val="24"/>
          <w:szCs w:val="24"/>
        </w:rPr>
        <w:t>.</w:t>
      </w:r>
      <w:r w:rsidRPr="00E773DA">
        <w:rPr>
          <w:sz w:val="24"/>
          <w:szCs w:val="24"/>
        </w:rPr>
        <w:t xml:space="preserve"> </w:t>
      </w:r>
      <w:r w:rsidRPr="00E773DA">
        <w:rPr>
          <w:b/>
          <w:sz w:val="24"/>
          <w:szCs w:val="24"/>
        </w:rPr>
        <w:t>24</w:t>
      </w:r>
      <w:r w:rsidRPr="00E773DA">
        <w:rPr>
          <w:sz w:val="24"/>
          <w:szCs w:val="24"/>
        </w:rPr>
        <w:t xml:space="preserve"> (7), 1722–1729 (2018).</w:t>
      </w:r>
    </w:p>
    <w:p w14:paraId="2A3A2087" w14:textId="16306AC2" w:rsidR="00207E2C" w:rsidRPr="00E773DA" w:rsidRDefault="00207E2C" w:rsidP="003A30BA">
      <w:pPr>
        <w:spacing w:line="240" w:lineRule="auto"/>
        <w:jc w:val="both"/>
        <w:rPr>
          <w:sz w:val="24"/>
          <w:szCs w:val="24"/>
        </w:rPr>
      </w:pPr>
      <w:r w:rsidRPr="00E773DA">
        <w:rPr>
          <w:sz w:val="24"/>
          <w:szCs w:val="24"/>
        </w:rPr>
        <w:t>11.</w:t>
      </w:r>
      <w:r w:rsidRPr="00E773DA">
        <w:rPr>
          <w:sz w:val="24"/>
          <w:szCs w:val="24"/>
        </w:rPr>
        <w:tab/>
        <w:t xml:space="preserve">Jin, Q. </w:t>
      </w:r>
      <w:r w:rsidRPr="00F066F4">
        <w:rPr>
          <w:iCs/>
          <w:sz w:val="24"/>
          <w:szCs w:val="24"/>
        </w:rPr>
        <w:t xml:space="preserve">et al. </w:t>
      </w:r>
      <w:r w:rsidRPr="00E773DA">
        <w:rPr>
          <w:sz w:val="24"/>
          <w:szCs w:val="24"/>
        </w:rPr>
        <w:t xml:space="preserve">Distinct roles of GCN5/PCAF-mediated H3K9ac and CBP/p300-mediated H3K18/27ac in nuclear receptor transactivation. </w:t>
      </w:r>
      <w:r w:rsidRPr="00E773DA">
        <w:rPr>
          <w:i/>
          <w:sz w:val="24"/>
          <w:szCs w:val="24"/>
        </w:rPr>
        <w:t>The EMBO Journal</w:t>
      </w:r>
      <w:r w:rsidR="00F066F4">
        <w:rPr>
          <w:i/>
          <w:sz w:val="24"/>
          <w:szCs w:val="24"/>
        </w:rPr>
        <w:t>.</w:t>
      </w:r>
      <w:r w:rsidRPr="00E773DA">
        <w:rPr>
          <w:sz w:val="24"/>
          <w:szCs w:val="24"/>
        </w:rPr>
        <w:t xml:space="preserve"> </w:t>
      </w:r>
      <w:r w:rsidRPr="00E773DA">
        <w:rPr>
          <w:b/>
          <w:sz w:val="24"/>
          <w:szCs w:val="24"/>
        </w:rPr>
        <w:t>30</w:t>
      </w:r>
      <w:r w:rsidRPr="00E773DA">
        <w:rPr>
          <w:sz w:val="24"/>
          <w:szCs w:val="24"/>
        </w:rPr>
        <w:t xml:space="preserve"> (2), 249–262 (2011).</w:t>
      </w:r>
    </w:p>
    <w:p w14:paraId="12FEA4ED" w14:textId="4C71C617" w:rsidR="00207E2C" w:rsidRPr="00E773DA" w:rsidRDefault="00207E2C" w:rsidP="003A30BA">
      <w:pPr>
        <w:spacing w:line="240" w:lineRule="auto"/>
        <w:jc w:val="both"/>
        <w:rPr>
          <w:sz w:val="24"/>
          <w:szCs w:val="24"/>
        </w:rPr>
      </w:pPr>
      <w:r w:rsidRPr="00E773DA">
        <w:rPr>
          <w:sz w:val="24"/>
          <w:szCs w:val="24"/>
        </w:rPr>
        <w:t>12.</w:t>
      </w:r>
      <w:r w:rsidRPr="00E773DA">
        <w:rPr>
          <w:sz w:val="24"/>
          <w:szCs w:val="24"/>
        </w:rPr>
        <w:tab/>
        <w:t xml:space="preserve">Pradeepa, M. M. Causal role of histone acetylations in enhancer function. </w:t>
      </w:r>
      <w:r w:rsidRPr="00E773DA">
        <w:rPr>
          <w:i/>
          <w:sz w:val="24"/>
          <w:szCs w:val="24"/>
        </w:rPr>
        <w:t>Transcription</w:t>
      </w:r>
      <w:r w:rsidR="00F066F4">
        <w:rPr>
          <w:i/>
          <w:sz w:val="24"/>
          <w:szCs w:val="24"/>
        </w:rPr>
        <w:t>.</w:t>
      </w:r>
      <w:r w:rsidRPr="00E773DA">
        <w:rPr>
          <w:sz w:val="24"/>
          <w:szCs w:val="24"/>
        </w:rPr>
        <w:t xml:space="preserve"> </w:t>
      </w:r>
      <w:r w:rsidRPr="00E773DA">
        <w:rPr>
          <w:b/>
          <w:sz w:val="24"/>
          <w:szCs w:val="24"/>
        </w:rPr>
        <w:t>8</w:t>
      </w:r>
      <w:r w:rsidRPr="00E773DA">
        <w:rPr>
          <w:sz w:val="24"/>
          <w:szCs w:val="24"/>
        </w:rPr>
        <w:t xml:space="preserve"> (1), 40–47 (2017).</w:t>
      </w:r>
    </w:p>
    <w:p w14:paraId="4E09CF52" w14:textId="3ACEC59B" w:rsidR="00207E2C" w:rsidRPr="00E773DA" w:rsidRDefault="00207E2C" w:rsidP="003A30BA">
      <w:pPr>
        <w:spacing w:line="240" w:lineRule="auto"/>
        <w:jc w:val="both"/>
        <w:rPr>
          <w:sz w:val="24"/>
          <w:szCs w:val="24"/>
        </w:rPr>
      </w:pPr>
      <w:r w:rsidRPr="00E773DA">
        <w:rPr>
          <w:sz w:val="24"/>
          <w:szCs w:val="24"/>
        </w:rPr>
        <w:t>13.</w:t>
      </w:r>
      <w:r w:rsidRPr="00E773DA">
        <w:rPr>
          <w:sz w:val="24"/>
          <w:szCs w:val="24"/>
        </w:rPr>
        <w:tab/>
        <w:t xml:space="preserve">Creyghton, M. P. </w:t>
      </w:r>
      <w:r w:rsidRPr="00F066F4">
        <w:rPr>
          <w:iCs/>
          <w:sz w:val="24"/>
          <w:szCs w:val="24"/>
        </w:rPr>
        <w:t xml:space="preserve">et al. </w:t>
      </w:r>
      <w:r w:rsidRPr="00E773DA">
        <w:rPr>
          <w:sz w:val="24"/>
          <w:szCs w:val="24"/>
        </w:rPr>
        <w:t xml:space="preserve">Histone H3K27ac separates active from poised enhancers and predicts developmental state. </w:t>
      </w:r>
      <w:r w:rsidRPr="00E773DA">
        <w:rPr>
          <w:i/>
          <w:sz w:val="24"/>
          <w:szCs w:val="24"/>
        </w:rPr>
        <w:t>Proceedings of the National Academy of Sciences of the United States of America</w:t>
      </w:r>
      <w:r w:rsidR="00F066F4">
        <w:rPr>
          <w:i/>
          <w:sz w:val="24"/>
          <w:szCs w:val="24"/>
        </w:rPr>
        <w:t>.</w:t>
      </w:r>
      <w:r w:rsidRPr="00E773DA">
        <w:rPr>
          <w:sz w:val="24"/>
          <w:szCs w:val="24"/>
        </w:rPr>
        <w:t xml:space="preserve"> </w:t>
      </w:r>
      <w:r w:rsidRPr="00E773DA">
        <w:rPr>
          <w:b/>
          <w:sz w:val="24"/>
          <w:szCs w:val="24"/>
        </w:rPr>
        <w:t>107</w:t>
      </w:r>
      <w:r w:rsidRPr="00E773DA">
        <w:rPr>
          <w:sz w:val="24"/>
          <w:szCs w:val="24"/>
        </w:rPr>
        <w:t xml:space="preserve"> (50), 21931–21936 (2010).</w:t>
      </w:r>
    </w:p>
    <w:p w14:paraId="6963519B" w14:textId="201247B4" w:rsidR="00207E2C" w:rsidRPr="00E773DA" w:rsidRDefault="00207E2C" w:rsidP="003A30BA">
      <w:pPr>
        <w:spacing w:line="240" w:lineRule="auto"/>
        <w:jc w:val="both"/>
        <w:rPr>
          <w:sz w:val="24"/>
          <w:szCs w:val="24"/>
        </w:rPr>
      </w:pPr>
      <w:r w:rsidRPr="00E773DA">
        <w:rPr>
          <w:sz w:val="24"/>
          <w:szCs w:val="24"/>
        </w:rPr>
        <w:t>14.</w:t>
      </w:r>
      <w:r w:rsidRPr="00E773DA">
        <w:rPr>
          <w:sz w:val="24"/>
          <w:szCs w:val="24"/>
        </w:rPr>
        <w:tab/>
        <w:t xml:space="preserve">Wang, Z. </w:t>
      </w:r>
      <w:r w:rsidRPr="00F066F4">
        <w:rPr>
          <w:iCs/>
          <w:sz w:val="24"/>
          <w:szCs w:val="24"/>
        </w:rPr>
        <w:t>et al.</w:t>
      </w:r>
      <w:r w:rsidRPr="00E773DA">
        <w:rPr>
          <w:sz w:val="24"/>
          <w:szCs w:val="24"/>
        </w:rPr>
        <w:t xml:space="preserve"> Combinatorial patterns of histone acetylations and methylations in the human genome. </w:t>
      </w:r>
      <w:r w:rsidRPr="00E773DA">
        <w:rPr>
          <w:i/>
          <w:sz w:val="24"/>
          <w:szCs w:val="24"/>
        </w:rPr>
        <w:t>Nature Genetics</w:t>
      </w:r>
      <w:r w:rsidR="00F066F4">
        <w:rPr>
          <w:i/>
          <w:sz w:val="24"/>
          <w:szCs w:val="24"/>
        </w:rPr>
        <w:t>.</w:t>
      </w:r>
      <w:r w:rsidRPr="00E773DA">
        <w:rPr>
          <w:sz w:val="24"/>
          <w:szCs w:val="24"/>
        </w:rPr>
        <w:t xml:space="preserve"> </w:t>
      </w:r>
      <w:r w:rsidRPr="00E773DA">
        <w:rPr>
          <w:b/>
          <w:sz w:val="24"/>
          <w:szCs w:val="24"/>
        </w:rPr>
        <w:t>40</w:t>
      </w:r>
      <w:r w:rsidRPr="00E773DA">
        <w:rPr>
          <w:sz w:val="24"/>
          <w:szCs w:val="24"/>
        </w:rPr>
        <w:t xml:space="preserve"> (7), 897–903 (2008).</w:t>
      </w:r>
    </w:p>
    <w:p w14:paraId="223E98D4" w14:textId="6DF79C91" w:rsidR="00207E2C" w:rsidRPr="00E773DA" w:rsidRDefault="00207E2C" w:rsidP="003A30BA">
      <w:pPr>
        <w:spacing w:line="240" w:lineRule="auto"/>
        <w:jc w:val="both"/>
        <w:rPr>
          <w:sz w:val="24"/>
          <w:szCs w:val="24"/>
        </w:rPr>
      </w:pPr>
      <w:r w:rsidRPr="00E773DA">
        <w:rPr>
          <w:sz w:val="24"/>
          <w:szCs w:val="24"/>
        </w:rPr>
        <w:t>15.</w:t>
      </w:r>
      <w:r w:rsidRPr="00E773DA">
        <w:rPr>
          <w:sz w:val="24"/>
          <w:szCs w:val="24"/>
        </w:rPr>
        <w:tab/>
        <w:t>Ianculescu, I., Wu, D.-Y., Siegmund, K. D.</w:t>
      </w:r>
      <w:r w:rsidR="00F066F4">
        <w:rPr>
          <w:sz w:val="24"/>
          <w:szCs w:val="24"/>
        </w:rPr>
        <w:t>,</w:t>
      </w:r>
      <w:r w:rsidRPr="00E773DA">
        <w:rPr>
          <w:sz w:val="24"/>
          <w:szCs w:val="24"/>
        </w:rPr>
        <w:t xml:space="preserve"> Stallcup, M. R. Selective roles for cAMP response element-binding protein binding protein and p300 protein as coregulators for androgen-regulated gene expression in advanced prostate cancer cells. </w:t>
      </w:r>
      <w:r w:rsidRPr="00E773DA">
        <w:rPr>
          <w:i/>
          <w:sz w:val="24"/>
          <w:szCs w:val="24"/>
        </w:rPr>
        <w:t>The Journal of Biological Chemistry</w:t>
      </w:r>
      <w:r w:rsidR="00F066F4">
        <w:rPr>
          <w:i/>
          <w:sz w:val="24"/>
          <w:szCs w:val="24"/>
        </w:rPr>
        <w:t>.</w:t>
      </w:r>
      <w:r w:rsidRPr="00E773DA">
        <w:rPr>
          <w:sz w:val="24"/>
          <w:szCs w:val="24"/>
        </w:rPr>
        <w:t xml:space="preserve"> </w:t>
      </w:r>
      <w:r w:rsidRPr="00E773DA">
        <w:rPr>
          <w:b/>
          <w:sz w:val="24"/>
          <w:szCs w:val="24"/>
        </w:rPr>
        <w:t>287</w:t>
      </w:r>
      <w:r w:rsidRPr="00E773DA">
        <w:rPr>
          <w:sz w:val="24"/>
          <w:szCs w:val="24"/>
        </w:rPr>
        <w:t xml:space="preserve"> (6), 4000–4013 (2012).</w:t>
      </w:r>
    </w:p>
    <w:p w14:paraId="5679B79C" w14:textId="0D26D1A7" w:rsidR="00207E2C" w:rsidRPr="00E773DA" w:rsidRDefault="00207E2C" w:rsidP="003A30BA">
      <w:pPr>
        <w:spacing w:line="240" w:lineRule="auto"/>
        <w:jc w:val="both"/>
        <w:rPr>
          <w:sz w:val="24"/>
          <w:szCs w:val="24"/>
        </w:rPr>
      </w:pPr>
      <w:r w:rsidRPr="00E773DA">
        <w:rPr>
          <w:sz w:val="24"/>
          <w:szCs w:val="24"/>
        </w:rPr>
        <w:t>16.</w:t>
      </w:r>
      <w:r w:rsidRPr="00E773DA">
        <w:rPr>
          <w:sz w:val="24"/>
          <w:szCs w:val="24"/>
        </w:rPr>
        <w:tab/>
        <w:t>Zhong, J.</w:t>
      </w:r>
      <w:r w:rsidRPr="00F066F4">
        <w:rPr>
          <w:iCs/>
          <w:sz w:val="24"/>
          <w:szCs w:val="24"/>
        </w:rPr>
        <w:t xml:space="preserve"> et al.</w:t>
      </w:r>
      <w:r w:rsidRPr="00E773DA">
        <w:rPr>
          <w:sz w:val="24"/>
          <w:szCs w:val="24"/>
        </w:rPr>
        <w:t xml:space="preserve"> p300 acetyltransferase regulates androgen receptor degradation and PTEN-deficient prostate tumorigenesis. </w:t>
      </w:r>
      <w:r w:rsidRPr="00E773DA">
        <w:rPr>
          <w:i/>
          <w:sz w:val="24"/>
          <w:szCs w:val="24"/>
        </w:rPr>
        <w:t>Cancer Research</w:t>
      </w:r>
      <w:r w:rsidR="00F066F4">
        <w:rPr>
          <w:i/>
          <w:sz w:val="24"/>
          <w:szCs w:val="24"/>
        </w:rPr>
        <w:t>.</w:t>
      </w:r>
      <w:r w:rsidRPr="00E773DA">
        <w:rPr>
          <w:sz w:val="24"/>
          <w:szCs w:val="24"/>
        </w:rPr>
        <w:t xml:space="preserve"> </w:t>
      </w:r>
      <w:r w:rsidRPr="00E773DA">
        <w:rPr>
          <w:b/>
          <w:sz w:val="24"/>
          <w:szCs w:val="24"/>
        </w:rPr>
        <w:t>74</w:t>
      </w:r>
      <w:r w:rsidRPr="00E773DA">
        <w:rPr>
          <w:sz w:val="24"/>
          <w:szCs w:val="24"/>
        </w:rPr>
        <w:t xml:space="preserve"> (6), 1870–1880 (2014).</w:t>
      </w:r>
    </w:p>
    <w:p w14:paraId="1685B72A" w14:textId="77394188" w:rsidR="00207E2C" w:rsidRPr="00E773DA" w:rsidRDefault="00207E2C" w:rsidP="003A30BA">
      <w:pPr>
        <w:spacing w:line="240" w:lineRule="auto"/>
        <w:jc w:val="both"/>
        <w:rPr>
          <w:sz w:val="24"/>
          <w:szCs w:val="24"/>
        </w:rPr>
      </w:pPr>
      <w:r w:rsidRPr="00E773DA">
        <w:rPr>
          <w:sz w:val="24"/>
          <w:szCs w:val="24"/>
        </w:rPr>
        <w:t>17.</w:t>
      </w:r>
      <w:r w:rsidRPr="00E773DA">
        <w:rPr>
          <w:sz w:val="24"/>
          <w:szCs w:val="24"/>
        </w:rPr>
        <w:tab/>
        <w:t xml:space="preserve">Fu, M. </w:t>
      </w:r>
      <w:r w:rsidRPr="00F066F4">
        <w:rPr>
          <w:iCs/>
          <w:sz w:val="24"/>
          <w:szCs w:val="24"/>
        </w:rPr>
        <w:t>et al. p3</w:t>
      </w:r>
      <w:r w:rsidRPr="00E773DA">
        <w:rPr>
          <w:sz w:val="24"/>
          <w:szCs w:val="24"/>
        </w:rPr>
        <w:t xml:space="preserve">00 and p300/cAMP-response element-binding protein-associated factor acetylate the androgen receptor at sites governing hormone-dependent transactivation. </w:t>
      </w:r>
      <w:r w:rsidRPr="00E773DA">
        <w:rPr>
          <w:i/>
          <w:sz w:val="24"/>
          <w:szCs w:val="24"/>
        </w:rPr>
        <w:t>The Journal of Biological Chemistry</w:t>
      </w:r>
      <w:r w:rsidR="00F066F4">
        <w:rPr>
          <w:i/>
          <w:sz w:val="24"/>
          <w:szCs w:val="24"/>
        </w:rPr>
        <w:t>.</w:t>
      </w:r>
      <w:r w:rsidRPr="00E773DA">
        <w:rPr>
          <w:sz w:val="24"/>
          <w:szCs w:val="24"/>
        </w:rPr>
        <w:t xml:space="preserve"> </w:t>
      </w:r>
      <w:r w:rsidRPr="00E773DA">
        <w:rPr>
          <w:b/>
          <w:sz w:val="24"/>
          <w:szCs w:val="24"/>
        </w:rPr>
        <w:t>275</w:t>
      </w:r>
      <w:r w:rsidRPr="00E773DA">
        <w:rPr>
          <w:sz w:val="24"/>
          <w:szCs w:val="24"/>
        </w:rPr>
        <w:t xml:space="preserve"> (27), 20853–20860 (2000).</w:t>
      </w:r>
    </w:p>
    <w:p w14:paraId="22D0716B" w14:textId="0D037F38" w:rsidR="00207E2C" w:rsidRPr="00E773DA" w:rsidRDefault="00207E2C" w:rsidP="003A30BA">
      <w:pPr>
        <w:spacing w:line="240" w:lineRule="auto"/>
        <w:jc w:val="both"/>
        <w:rPr>
          <w:sz w:val="24"/>
          <w:szCs w:val="24"/>
        </w:rPr>
      </w:pPr>
      <w:r w:rsidRPr="00E773DA">
        <w:rPr>
          <w:sz w:val="24"/>
          <w:szCs w:val="24"/>
        </w:rPr>
        <w:t>18.</w:t>
      </w:r>
      <w:r w:rsidRPr="00E773DA">
        <w:rPr>
          <w:sz w:val="24"/>
          <w:szCs w:val="24"/>
        </w:rPr>
        <w:tab/>
        <w:t xml:space="preserve">Emami, K. H. </w:t>
      </w:r>
      <w:r w:rsidRPr="00F066F4">
        <w:rPr>
          <w:iCs/>
          <w:sz w:val="24"/>
          <w:szCs w:val="24"/>
        </w:rPr>
        <w:t>et al.</w:t>
      </w:r>
      <w:r w:rsidRPr="00E773DA">
        <w:rPr>
          <w:sz w:val="24"/>
          <w:szCs w:val="24"/>
        </w:rPr>
        <w:t xml:space="preserve"> A small molecule inhibitor of beta-catenin/CREB-binding protein transcription [corrected]. </w:t>
      </w:r>
      <w:r w:rsidRPr="00E773DA">
        <w:rPr>
          <w:i/>
          <w:sz w:val="24"/>
          <w:szCs w:val="24"/>
        </w:rPr>
        <w:t>Proceedings of the National Academy of Sciences of the United States of America</w:t>
      </w:r>
      <w:r w:rsidR="00F066F4">
        <w:rPr>
          <w:i/>
          <w:sz w:val="24"/>
          <w:szCs w:val="24"/>
        </w:rPr>
        <w:t>.</w:t>
      </w:r>
      <w:r w:rsidRPr="00E773DA">
        <w:rPr>
          <w:sz w:val="24"/>
          <w:szCs w:val="24"/>
        </w:rPr>
        <w:t xml:space="preserve"> </w:t>
      </w:r>
      <w:r w:rsidRPr="00E773DA">
        <w:rPr>
          <w:b/>
          <w:sz w:val="24"/>
          <w:szCs w:val="24"/>
        </w:rPr>
        <w:t>101</w:t>
      </w:r>
      <w:r w:rsidRPr="00E773DA">
        <w:rPr>
          <w:sz w:val="24"/>
          <w:szCs w:val="24"/>
        </w:rPr>
        <w:t xml:space="preserve"> (34), 12682–12687 (2004).</w:t>
      </w:r>
    </w:p>
    <w:p w14:paraId="319BE153" w14:textId="4DE21E50" w:rsidR="00207E2C" w:rsidRPr="00E773DA" w:rsidRDefault="00207E2C" w:rsidP="003A30BA">
      <w:pPr>
        <w:spacing w:line="240" w:lineRule="auto"/>
        <w:jc w:val="both"/>
        <w:rPr>
          <w:sz w:val="24"/>
          <w:szCs w:val="24"/>
        </w:rPr>
      </w:pPr>
      <w:r w:rsidRPr="00E773DA">
        <w:rPr>
          <w:sz w:val="24"/>
          <w:szCs w:val="24"/>
        </w:rPr>
        <w:lastRenderedPageBreak/>
        <w:t>19.</w:t>
      </w:r>
      <w:r w:rsidRPr="00E773DA">
        <w:rPr>
          <w:sz w:val="24"/>
          <w:szCs w:val="24"/>
        </w:rPr>
        <w:tab/>
        <w:t xml:space="preserve">Stimson, L. </w:t>
      </w:r>
      <w:r w:rsidRPr="00F066F4">
        <w:rPr>
          <w:iCs/>
          <w:sz w:val="24"/>
          <w:szCs w:val="24"/>
        </w:rPr>
        <w:t xml:space="preserve">et al. </w:t>
      </w:r>
      <w:r w:rsidRPr="00E773DA">
        <w:rPr>
          <w:sz w:val="24"/>
          <w:szCs w:val="24"/>
        </w:rPr>
        <w:t xml:space="preserve">Isothiazolones as inhibitors of PCAF and p300 histone acetyltransferase activity. </w:t>
      </w:r>
      <w:r w:rsidRPr="00E773DA">
        <w:rPr>
          <w:i/>
          <w:sz w:val="24"/>
          <w:szCs w:val="24"/>
        </w:rPr>
        <w:t>Molecular Cancer Therapeutics</w:t>
      </w:r>
      <w:r w:rsidR="00F066F4">
        <w:rPr>
          <w:i/>
          <w:sz w:val="24"/>
          <w:szCs w:val="24"/>
        </w:rPr>
        <w:t>.</w:t>
      </w:r>
      <w:r w:rsidRPr="00E773DA">
        <w:rPr>
          <w:sz w:val="24"/>
          <w:szCs w:val="24"/>
        </w:rPr>
        <w:t xml:space="preserve"> </w:t>
      </w:r>
      <w:r w:rsidRPr="00E773DA">
        <w:rPr>
          <w:b/>
          <w:sz w:val="24"/>
          <w:szCs w:val="24"/>
        </w:rPr>
        <w:t>4</w:t>
      </w:r>
      <w:r w:rsidRPr="00E773DA">
        <w:rPr>
          <w:sz w:val="24"/>
          <w:szCs w:val="24"/>
        </w:rPr>
        <w:t xml:space="preserve"> (10), 1521–1532 (2005).</w:t>
      </w:r>
    </w:p>
    <w:p w14:paraId="4420039F" w14:textId="4B43ABCB" w:rsidR="00207E2C" w:rsidRPr="00E773DA" w:rsidRDefault="00207E2C" w:rsidP="003A30BA">
      <w:pPr>
        <w:spacing w:line="240" w:lineRule="auto"/>
        <w:jc w:val="both"/>
        <w:rPr>
          <w:sz w:val="24"/>
          <w:szCs w:val="24"/>
        </w:rPr>
      </w:pPr>
      <w:r w:rsidRPr="00E773DA">
        <w:rPr>
          <w:sz w:val="24"/>
          <w:szCs w:val="24"/>
        </w:rPr>
        <w:t>20.</w:t>
      </w:r>
      <w:r w:rsidRPr="00E773DA">
        <w:rPr>
          <w:sz w:val="24"/>
          <w:szCs w:val="24"/>
        </w:rPr>
        <w:tab/>
        <w:t xml:space="preserve">Modak, R. </w:t>
      </w:r>
      <w:r w:rsidRPr="00F066F4">
        <w:rPr>
          <w:iCs/>
          <w:sz w:val="24"/>
          <w:szCs w:val="24"/>
        </w:rPr>
        <w:t>et al.</w:t>
      </w:r>
      <w:r w:rsidRPr="00E773DA">
        <w:rPr>
          <w:sz w:val="24"/>
          <w:szCs w:val="24"/>
        </w:rPr>
        <w:t xml:space="preserve"> Probing p300/CBP associated factor (PCAF)-dependent pathways with a small molecule inhibitor. </w:t>
      </w:r>
      <w:r w:rsidRPr="00E773DA">
        <w:rPr>
          <w:i/>
          <w:sz w:val="24"/>
          <w:szCs w:val="24"/>
        </w:rPr>
        <w:t>ACS Chemical Biology</w:t>
      </w:r>
      <w:r w:rsidR="00F066F4">
        <w:rPr>
          <w:i/>
          <w:sz w:val="24"/>
          <w:szCs w:val="24"/>
        </w:rPr>
        <w:t>.</w:t>
      </w:r>
      <w:r w:rsidRPr="00E773DA">
        <w:rPr>
          <w:sz w:val="24"/>
          <w:szCs w:val="24"/>
        </w:rPr>
        <w:t xml:space="preserve"> </w:t>
      </w:r>
      <w:r w:rsidRPr="00E773DA">
        <w:rPr>
          <w:b/>
          <w:sz w:val="24"/>
          <w:szCs w:val="24"/>
        </w:rPr>
        <w:t>8</w:t>
      </w:r>
      <w:r w:rsidRPr="00E773DA">
        <w:rPr>
          <w:sz w:val="24"/>
          <w:szCs w:val="24"/>
        </w:rPr>
        <w:t xml:space="preserve"> (6), 1311–1323 (2013).</w:t>
      </w:r>
    </w:p>
    <w:p w14:paraId="1B37B5C4" w14:textId="326956C6" w:rsidR="00207E2C" w:rsidRPr="00E773DA" w:rsidRDefault="00207E2C" w:rsidP="003A30BA">
      <w:pPr>
        <w:spacing w:line="240" w:lineRule="auto"/>
        <w:jc w:val="both"/>
        <w:rPr>
          <w:sz w:val="24"/>
          <w:szCs w:val="24"/>
        </w:rPr>
      </w:pPr>
      <w:r w:rsidRPr="00E773DA">
        <w:rPr>
          <w:sz w:val="24"/>
          <w:szCs w:val="24"/>
        </w:rPr>
        <w:t>21.</w:t>
      </w:r>
      <w:r w:rsidRPr="00E773DA">
        <w:rPr>
          <w:sz w:val="24"/>
          <w:szCs w:val="24"/>
        </w:rPr>
        <w:tab/>
        <w:t xml:space="preserve">Dahlin, J. L. </w:t>
      </w:r>
      <w:r w:rsidRPr="00F066F4">
        <w:rPr>
          <w:iCs/>
          <w:sz w:val="24"/>
          <w:szCs w:val="24"/>
        </w:rPr>
        <w:t>et al.</w:t>
      </w:r>
      <w:r w:rsidRPr="00E773DA">
        <w:rPr>
          <w:sz w:val="24"/>
          <w:szCs w:val="24"/>
        </w:rPr>
        <w:t xml:space="preserve"> Assay interference and off-target liabilities of reported histone acetyltransferase inhibitors. </w:t>
      </w:r>
      <w:r w:rsidRPr="00E773DA">
        <w:rPr>
          <w:i/>
          <w:sz w:val="24"/>
          <w:szCs w:val="24"/>
        </w:rPr>
        <w:t>Nature Communications</w:t>
      </w:r>
      <w:r w:rsidR="00F066F4">
        <w:rPr>
          <w:i/>
          <w:sz w:val="24"/>
          <w:szCs w:val="24"/>
        </w:rPr>
        <w:t>.</w:t>
      </w:r>
      <w:r w:rsidRPr="00E773DA">
        <w:rPr>
          <w:sz w:val="24"/>
          <w:szCs w:val="24"/>
        </w:rPr>
        <w:t xml:space="preserve"> </w:t>
      </w:r>
      <w:r w:rsidRPr="00E773DA">
        <w:rPr>
          <w:b/>
          <w:sz w:val="24"/>
          <w:szCs w:val="24"/>
        </w:rPr>
        <w:t>8</w:t>
      </w:r>
      <w:r w:rsidRPr="00E773DA">
        <w:rPr>
          <w:sz w:val="24"/>
          <w:szCs w:val="24"/>
        </w:rPr>
        <w:t xml:space="preserve"> (1), 1527 (2017).</w:t>
      </w:r>
    </w:p>
    <w:p w14:paraId="4344F339" w14:textId="01D75BCE" w:rsidR="00207E2C" w:rsidRPr="00E773DA" w:rsidRDefault="00207E2C" w:rsidP="003A30BA">
      <w:pPr>
        <w:spacing w:line="240" w:lineRule="auto"/>
        <w:jc w:val="both"/>
        <w:rPr>
          <w:sz w:val="24"/>
          <w:szCs w:val="24"/>
        </w:rPr>
      </w:pPr>
      <w:r w:rsidRPr="00E773DA">
        <w:rPr>
          <w:sz w:val="24"/>
          <w:szCs w:val="24"/>
        </w:rPr>
        <w:t>22.</w:t>
      </w:r>
      <w:r w:rsidRPr="00E773DA">
        <w:rPr>
          <w:sz w:val="24"/>
          <w:szCs w:val="24"/>
        </w:rPr>
        <w:tab/>
        <w:t xml:space="preserve">Liao, D. Identification and characterization of small-molecule inhibitors of lysine acetyltransferases. </w:t>
      </w:r>
      <w:r w:rsidRPr="00E773DA">
        <w:rPr>
          <w:i/>
          <w:sz w:val="24"/>
          <w:szCs w:val="24"/>
        </w:rPr>
        <w:t>Methods in Molecular Biology</w:t>
      </w:r>
      <w:r w:rsidR="00F066F4">
        <w:rPr>
          <w:i/>
          <w:sz w:val="24"/>
          <w:szCs w:val="24"/>
        </w:rPr>
        <w:t>.</w:t>
      </w:r>
      <w:r w:rsidRPr="00E773DA">
        <w:rPr>
          <w:sz w:val="24"/>
          <w:szCs w:val="24"/>
        </w:rPr>
        <w:t xml:space="preserve"> </w:t>
      </w:r>
      <w:r w:rsidRPr="00E773DA">
        <w:rPr>
          <w:b/>
          <w:sz w:val="24"/>
          <w:szCs w:val="24"/>
        </w:rPr>
        <w:t>1238</w:t>
      </w:r>
      <w:r w:rsidRPr="00E773DA">
        <w:rPr>
          <w:sz w:val="24"/>
          <w:szCs w:val="24"/>
        </w:rPr>
        <w:t>, 539–548 (2015).</w:t>
      </w:r>
    </w:p>
    <w:p w14:paraId="4733B570" w14:textId="68547C20" w:rsidR="00207E2C" w:rsidRPr="00E773DA" w:rsidRDefault="00207E2C" w:rsidP="003A30BA">
      <w:pPr>
        <w:spacing w:line="240" w:lineRule="auto"/>
        <w:jc w:val="both"/>
        <w:rPr>
          <w:sz w:val="24"/>
          <w:szCs w:val="24"/>
        </w:rPr>
      </w:pPr>
      <w:r w:rsidRPr="00E773DA">
        <w:rPr>
          <w:sz w:val="24"/>
          <w:szCs w:val="24"/>
        </w:rPr>
        <w:t>23.</w:t>
      </w:r>
      <w:r w:rsidRPr="00E773DA">
        <w:rPr>
          <w:sz w:val="24"/>
          <w:szCs w:val="24"/>
        </w:rPr>
        <w:tab/>
        <w:t>Gardberg, A. S.</w:t>
      </w:r>
      <w:r w:rsidRPr="00F066F4">
        <w:rPr>
          <w:iCs/>
          <w:sz w:val="24"/>
          <w:szCs w:val="24"/>
        </w:rPr>
        <w:t xml:space="preserve"> et al.</w:t>
      </w:r>
      <w:r w:rsidRPr="00E773DA">
        <w:rPr>
          <w:sz w:val="24"/>
          <w:szCs w:val="24"/>
        </w:rPr>
        <w:t xml:space="preserve"> Make the right measurement: Discovery of an allosteric inhibition site for p300-HAT. </w:t>
      </w:r>
      <w:r w:rsidRPr="00E773DA">
        <w:rPr>
          <w:i/>
          <w:sz w:val="24"/>
          <w:szCs w:val="24"/>
        </w:rPr>
        <w:t>Structural dynamics (Melville, N.Y.)</w:t>
      </w:r>
      <w:r w:rsidR="00F066F4">
        <w:rPr>
          <w:i/>
          <w:sz w:val="24"/>
          <w:szCs w:val="24"/>
        </w:rPr>
        <w:t>.</w:t>
      </w:r>
      <w:r w:rsidRPr="00E773DA">
        <w:rPr>
          <w:sz w:val="24"/>
          <w:szCs w:val="24"/>
        </w:rPr>
        <w:t xml:space="preserve"> </w:t>
      </w:r>
      <w:r w:rsidRPr="00E773DA">
        <w:rPr>
          <w:b/>
          <w:sz w:val="24"/>
          <w:szCs w:val="24"/>
        </w:rPr>
        <w:t>6</w:t>
      </w:r>
      <w:r w:rsidRPr="00E773DA">
        <w:rPr>
          <w:sz w:val="24"/>
          <w:szCs w:val="24"/>
        </w:rPr>
        <w:t xml:space="preserve"> (5), 054702 (2019).</w:t>
      </w:r>
    </w:p>
    <w:p w14:paraId="25C45A76" w14:textId="26294A8B" w:rsidR="00207E2C" w:rsidRPr="00E773DA" w:rsidRDefault="00207E2C" w:rsidP="003A30BA">
      <w:pPr>
        <w:spacing w:line="240" w:lineRule="auto"/>
        <w:jc w:val="both"/>
        <w:rPr>
          <w:sz w:val="24"/>
          <w:szCs w:val="24"/>
        </w:rPr>
      </w:pPr>
      <w:r w:rsidRPr="00E773DA">
        <w:rPr>
          <w:sz w:val="24"/>
          <w:szCs w:val="24"/>
        </w:rPr>
        <w:t>24.</w:t>
      </w:r>
      <w:r w:rsidRPr="00E773DA">
        <w:rPr>
          <w:sz w:val="24"/>
          <w:szCs w:val="24"/>
        </w:rPr>
        <w:tab/>
      </w:r>
      <w:proofErr w:type="spellStart"/>
      <w:r w:rsidRPr="00E773DA">
        <w:rPr>
          <w:sz w:val="24"/>
          <w:szCs w:val="24"/>
        </w:rPr>
        <w:t>Ceccacci</w:t>
      </w:r>
      <w:proofErr w:type="spellEnd"/>
      <w:r w:rsidRPr="00E773DA">
        <w:rPr>
          <w:sz w:val="24"/>
          <w:szCs w:val="24"/>
        </w:rPr>
        <w:t>, E.</w:t>
      </w:r>
      <w:r w:rsidR="00F066F4">
        <w:rPr>
          <w:sz w:val="24"/>
          <w:szCs w:val="24"/>
        </w:rPr>
        <w:t xml:space="preserve">, </w:t>
      </w:r>
      <w:proofErr w:type="spellStart"/>
      <w:r w:rsidRPr="00E773DA">
        <w:rPr>
          <w:sz w:val="24"/>
          <w:szCs w:val="24"/>
        </w:rPr>
        <w:t>Minucci</w:t>
      </w:r>
      <w:proofErr w:type="spellEnd"/>
      <w:r w:rsidRPr="00E773DA">
        <w:rPr>
          <w:sz w:val="24"/>
          <w:szCs w:val="24"/>
        </w:rPr>
        <w:t xml:space="preserve">, S. Inhibition of histone deacetylases in cancer therapy: lessons from leukaemia. </w:t>
      </w:r>
      <w:r w:rsidRPr="00E773DA">
        <w:rPr>
          <w:i/>
          <w:sz w:val="24"/>
          <w:szCs w:val="24"/>
        </w:rPr>
        <w:t>British Journal of Cancer</w:t>
      </w:r>
      <w:r w:rsidR="00F066F4">
        <w:rPr>
          <w:i/>
          <w:sz w:val="24"/>
          <w:szCs w:val="24"/>
        </w:rPr>
        <w:t>.</w:t>
      </w:r>
      <w:r w:rsidRPr="00E773DA">
        <w:rPr>
          <w:sz w:val="24"/>
          <w:szCs w:val="24"/>
        </w:rPr>
        <w:t xml:space="preserve"> </w:t>
      </w:r>
      <w:r w:rsidRPr="00E773DA">
        <w:rPr>
          <w:b/>
          <w:sz w:val="24"/>
          <w:szCs w:val="24"/>
        </w:rPr>
        <w:t>114</w:t>
      </w:r>
      <w:r w:rsidRPr="00E773DA">
        <w:rPr>
          <w:sz w:val="24"/>
          <w:szCs w:val="24"/>
        </w:rPr>
        <w:t xml:space="preserve"> (6), 605–611 (2016).</w:t>
      </w:r>
    </w:p>
    <w:p w14:paraId="78CF335C" w14:textId="7CCE54EB" w:rsidR="00207E2C" w:rsidRPr="00E773DA" w:rsidRDefault="00207E2C" w:rsidP="003A30BA">
      <w:pPr>
        <w:spacing w:line="240" w:lineRule="auto"/>
        <w:jc w:val="both"/>
        <w:rPr>
          <w:sz w:val="24"/>
          <w:szCs w:val="24"/>
        </w:rPr>
      </w:pPr>
      <w:r w:rsidRPr="00E773DA">
        <w:rPr>
          <w:sz w:val="24"/>
          <w:szCs w:val="24"/>
        </w:rPr>
        <w:t>25.</w:t>
      </w:r>
      <w:r w:rsidRPr="00E773DA">
        <w:rPr>
          <w:sz w:val="24"/>
          <w:szCs w:val="24"/>
        </w:rPr>
        <w:tab/>
        <w:t>Tashiro, E., Tsuchiya, A.</w:t>
      </w:r>
      <w:r w:rsidR="00F066F4">
        <w:rPr>
          <w:sz w:val="24"/>
          <w:szCs w:val="24"/>
        </w:rPr>
        <w:t>,</w:t>
      </w:r>
      <w:r w:rsidRPr="00E773DA">
        <w:rPr>
          <w:sz w:val="24"/>
          <w:szCs w:val="24"/>
        </w:rPr>
        <w:t xml:space="preserve"> Imoto, M. Functions of cyclin D1 as an oncogene and regulation of cyclin D1 expression. </w:t>
      </w:r>
      <w:r w:rsidRPr="00E773DA">
        <w:rPr>
          <w:i/>
          <w:sz w:val="24"/>
          <w:szCs w:val="24"/>
        </w:rPr>
        <w:t>Cancer Science</w:t>
      </w:r>
      <w:r w:rsidR="00F066F4">
        <w:rPr>
          <w:i/>
          <w:sz w:val="24"/>
          <w:szCs w:val="24"/>
        </w:rPr>
        <w:t>.</w:t>
      </w:r>
      <w:r w:rsidRPr="00E773DA">
        <w:rPr>
          <w:sz w:val="24"/>
          <w:szCs w:val="24"/>
        </w:rPr>
        <w:t xml:space="preserve"> </w:t>
      </w:r>
      <w:r w:rsidRPr="00E773DA">
        <w:rPr>
          <w:b/>
          <w:sz w:val="24"/>
          <w:szCs w:val="24"/>
        </w:rPr>
        <w:t>98</w:t>
      </w:r>
      <w:r w:rsidRPr="00E773DA">
        <w:rPr>
          <w:sz w:val="24"/>
          <w:szCs w:val="24"/>
        </w:rPr>
        <w:t xml:space="preserve"> (5), 629–635 (2007).</w:t>
      </w:r>
    </w:p>
    <w:p w14:paraId="3FF2501A" w14:textId="77FCC15C" w:rsidR="00207E2C" w:rsidRPr="00E773DA" w:rsidRDefault="00207E2C" w:rsidP="003A30BA">
      <w:pPr>
        <w:spacing w:line="240" w:lineRule="auto"/>
        <w:jc w:val="both"/>
        <w:rPr>
          <w:sz w:val="24"/>
          <w:szCs w:val="24"/>
        </w:rPr>
      </w:pPr>
      <w:r w:rsidRPr="00E773DA">
        <w:rPr>
          <w:sz w:val="24"/>
          <w:szCs w:val="24"/>
        </w:rPr>
        <w:t>26.</w:t>
      </w:r>
      <w:r w:rsidRPr="00E773DA">
        <w:rPr>
          <w:sz w:val="24"/>
          <w:szCs w:val="24"/>
        </w:rPr>
        <w:tab/>
        <w:t xml:space="preserve">Collas, P. The current state of chromatin immunoprecipitation. </w:t>
      </w:r>
      <w:r w:rsidRPr="00E773DA">
        <w:rPr>
          <w:i/>
          <w:sz w:val="24"/>
          <w:szCs w:val="24"/>
        </w:rPr>
        <w:t>Molecular Biotechnology</w:t>
      </w:r>
      <w:r w:rsidR="00F066F4">
        <w:rPr>
          <w:i/>
          <w:sz w:val="24"/>
          <w:szCs w:val="24"/>
        </w:rPr>
        <w:t>.</w:t>
      </w:r>
      <w:r w:rsidRPr="00E773DA">
        <w:rPr>
          <w:sz w:val="24"/>
          <w:szCs w:val="24"/>
        </w:rPr>
        <w:t xml:space="preserve"> </w:t>
      </w:r>
      <w:r w:rsidRPr="00E773DA">
        <w:rPr>
          <w:b/>
          <w:sz w:val="24"/>
          <w:szCs w:val="24"/>
        </w:rPr>
        <w:t>45</w:t>
      </w:r>
      <w:r w:rsidRPr="00E773DA">
        <w:rPr>
          <w:sz w:val="24"/>
          <w:szCs w:val="24"/>
        </w:rPr>
        <w:t xml:space="preserve"> (1), 87–100 (2010).</w:t>
      </w:r>
    </w:p>
    <w:p w14:paraId="4DF7BCB4" w14:textId="77777777" w:rsidR="00207E2C" w:rsidRPr="00E773DA" w:rsidRDefault="00207E2C" w:rsidP="003A30BA">
      <w:pPr>
        <w:spacing w:line="240" w:lineRule="auto"/>
        <w:jc w:val="both"/>
        <w:rPr>
          <w:sz w:val="24"/>
          <w:szCs w:val="24"/>
        </w:rPr>
      </w:pPr>
      <w:r w:rsidRPr="00E773DA">
        <w:rPr>
          <w:sz w:val="24"/>
          <w:szCs w:val="24"/>
        </w:rPr>
        <w:t>27.</w:t>
      </w:r>
      <w:r w:rsidRPr="00E773DA">
        <w:rPr>
          <w:sz w:val="24"/>
          <w:szCs w:val="24"/>
        </w:rPr>
        <w:tab/>
      </w:r>
      <w:r w:rsidRPr="00E773DA">
        <w:rPr>
          <w:rFonts w:cstheme="minorHAnsi"/>
          <w:sz w:val="24"/>
          <w:szCs w:val="24"/>
          <w:shd w:val="clear" w:color="auto" w:fill="FFFFFF"/>
        </w:rPr>
        <w:t>JoVE Science Education Database. </w:t>
      </w:r>
      <w:r w:rsidRPr="00E773DA">
        <w:rPr>
          <w:rStyle w:val="Emphasis"/>
          <w:rFonts w:cstheme="minorHAnsi"/>
          <w:sz w:val="24"/>
          <w:szCs w:val="24"/>
          <w:shd w:val="clear" w:color="auto" w:fill="FFFFFF"/>
        </w:rPr>
        <w:t>Basic Methods in Cellular and Molecular Biology.</w:t>
      </w:r>
      <w:r w:rsidRPr="00E773DA">
        <w:rPr>
          <w:rFonts w:cstheme="minorHAnsi"/>
          <w:sz w:val="24"/>
          <w:szCs w:val="24"/>
          <w:shd w:val="clear" w:color="auto" w:fill="FFFFFF"/>
        </w:rPr>
        <w:t> The Western Blot. JoVE, Cambridge, MA, (2020)</w:t>
      </w:r>
    </w:p>
    <w:p w14:paraId="340F1544" w14:textId="11120095" w:rsidR="00207E2C" w:rsidRPr="00E773DA" w:rsidRDefault="00207E2C" w:rsidP="003A30BA">
      <w:pPr>
        <w:spacing w:line="240" w:lineRule="auto"/>
        <w:jc w:val="both"/>
        <w:rPr>
          <w:sz w:val="24"/>
          <w:szCs w:val="24"/>
        </w:rPr>
      </w:pPr>
      <w:r w:rsidRPr="00E773DA">
        <w:rPr>
          <w:sz w:val="24"/>
          <w:szCs w:val="24"/>
        </w:rPr>
        <w:t>28.</w:t>
      </w:r>
      <w:r w:rsidRPr="00E773DA">
        <w:rPr>
          <w:sz w:val="24"/>
          <w:szCs w:val="24"/>
        </w:rPr>
        <w:tab/>
        <w:t xml:space="preserve">Gooderham, K. Transfer techniques in protein blotting. </w:t>
      </w:r>
      <w:r w:rsidRPr="00E773DA">
        <w:rPr>
          <w:i/>
          <w:sz w:val="24"/>
          <w:szCs w:val="24"/>
        </w:rPr>
        <w:t>Methods in Molecular Biology</w:t>
      </w:r>
      <w:r w:rsidR="00F066F4">
        <w:rPr>
          <w:i/>
          <w:sz w:val="24"/>
          <w:szCs w:val="24"/>
        </w:rPr>
        <w:t>.</w:t>
      </w:r>
      <w:r w:rsidRPr="00E773DA">
        <w:rPr>
          <w:sz w:val="24"/>
          <w:szCs w:val="24"/>
        </w:rPr>
        <w:t xml:space="preserve"> </w:t>
      </w:r>
      <w:r w:rsidRPr="00E773DA">
        <w:rPr>
          <w:b/>
          <w:sz w:val="24"/>
          <w:szCs w:val="24"/>
        </w:rPr>
        <w:t>1</w:t>
      </w:r>
      <w:r w:rsidRPr="00E773DA">
        <w:rPr>
          <w:sz w:val="24"/>
          <w:szCs w:val="24"/>
        </w:rPr>
        <w:t>,  165–178 (1984).</w:t>
      </w:r>
    </w:p>
    <w:p w14:paraId="41AF9D4E" w14:textId="04E5CEF8" w:rsidR="00207E2C" w:rsidRPr="00E773DA" w:rsidRDefault="00207E2C" w:rsidP="003A30BA">
      <w:pPr>
        <w:spacing w:line="240" w:lineRule="auto"/>
        <w:jc w:val="both"/>
        <w:rPr>
          <w:sz w:val="24"/>
          <w:szCs w:val="24"/>
        </w:rPr>
      </w:pPr>
      <w:r w:rsidRPr="00E773DA">
        <w:rPr>
          <w:sz w:val="24"/>
          <w:szCs w:val="24"/>
        </w:rPr>
        <w:t>29.</w:t>
      </w:r>
      <w:r w:rsidRPr="00E773DA">
        <w:rPr>
          <w:sz w:val="24"/>
          <w:szCs w:val="24"/>
        </w:rPr>
        <w:tab/>
        <w:t xml:space="preserve">Westermeier, R. </w:t>
      </w:r>
      <w:r w:rsidRPr="00E773DA">
        <w:rPr>
          <w:i/>
          <w:sz w:val="24"/>
          <w:szCs w:val="24"/>
        </w:rPr>
        <w:t>Electrophoresis in practice: A guide to methods and applications of DNA and protein separations</w:t>
      </w:r>
      <w:r w:rsidRPr="00E773DA">
        <w:rPr>
          <w:sz w:val="24"/>
          <w:szCs w:val="24"/>
        </w:rPr>
        <w:t>. Wiley</w:t>
      </w:r>
      <w:r w:rsidR="00F066F4">
        <w:rPr>
          <w:sz w:val="24"/>
          <w:szCs w:val="24"/>
        </w:rPr>
        <w:t>.</w:t>
      </w:r>
      <w:r w:rsidRPr="00E773DA">
        <w:rPr>
          <w:sz w:val="24"/>
          <w:szCs w:val="24"/>
        </w:rPr>
        <w:t xml:space="preserve"> </w:t>
      </w:r>
      <w:r w:rsidR="00F066F4">
        <w:rPr>
          <w:sz w:val="24"/>
          <w:szCs w:val="24"/>
        </w:rPr>
        <w:t>(</w:t>
      </w:r>
      <w:r w:rsidRPr="00E773DA">
        <w:rPr>
          <w:sz w:val="24"/>
          <w:szCs w:val="24"/>
        </w:rPr>
        <w:t>2004).</w:t>
      </w:r>
    </w:p>
    <w:p w14:paraId="09329DBE" w14:textId="22155AC5" w:rsidR="00207E2C" w:rsidRPr="00E773DA" w:rsidRDefault="00207E2C" w:rsidP="003A30BA">
      <w:pPr>
        <w:spacing w:line="240" w:lineRule="auto"/>
        <w:jc w:val="both"/>
        <w:rPr>
          <w:sz w:val="24"/>
          <w:szCs w:val="24"/>
        </w:rPr>
      </w:pPr>
      <w:r w:rsidRPr="00E773DA">
        <w:rPr>
          <w:sz w:val="24"/>
          <w:szCs w:val="24"/>
        </w:rPr>
        <w:t>30.</w:t>
      </w:r>
      <w:r w:rsidRPr="00E773DA">
        <w:rPr>
          <w:sz w:val="24"/>
          <w:szCs w:val="24"/>
        </w:rPr>
        <w:tab/>
        <w:t xml:space="preserve">Towbin, H., </w:t>
      </w:r>
      <w:proofErr w:type="spellStart"/>
      <w:r w:rsidRPr="00E773DA">
        <w:rPr>
          <w:sz w:val="24"/>
          <w:szCs w:val="24"/>
        </w:rPr>
        <w:t>Staehelin</w:t>
      </w:r>
      <w:proofErr w:type="spellEnd"/>
      <w:r w:rsidRPr="00E773DA">
        <w:rPr>
          <w:sz w:val="24"/>
          <w:szCs w:val="24"/>
        </w:rPr>
        <w:t>, T.</w:t>
      </w:r>
      <w:r w:rsidR="00F066F4">
        <w:rPr>
          <w:sz w:val="24"/>
          <w:szCs w:val="24"/>
        </w:rPr>
        <w:t xml:space="preserve">, </w:t>
      </w:r>
      <w:r w:rsidRPr="00E773DA">
        <w:rPr>
          <w:sz w:val="24"/>
          <w:szCs w:val="24"/>
        </w:rPr>
        <w:t xml:space="preserve">Gordon, J. Electrophoretic transfer of proteins from polyacrylamide gels to nitrocellulose sheets: procedure and some applications. </w:t>
      </w:r>
      <w:r w:rsidRPr="00E773DA">
        <w:rPr>
          <w:i/>
          <w:sz w:val="24"/>
          <w:szCs w:val="24"/>
        </w:rPr>
        <w:t>Proceedings of the National Academy of Sciences of the United States of America</w:t>
      </w:r>
      <w:r w:rsidR="00F066F4">
        <w:rPr>
          <w:i/>
          <w:sz w:val="24"/>
          <w:szCs w:val="24"/>
        </w:rPr>
        <w:t>.</w:t>
      </w:r>
      <w:r w:rsidRPr="00E773DA">
        <w:rPr>
          <w:sz w:val="24"/>
          <w:szCs w:val="24"/>
        </w:rPr>
        <w:t xml:space="preserve"> </w:t>
      </w:r>
      <w:r w:rsidRPr="00E773DA">
        <w:rPr>
          <w:b/>
          <w:sz w:val="24"/>
          <w:szCs w:val="24"/>
        </w:rPr>
        <w:t>76</w:t>
      </w:r>
      <w:r w:rsidRPr="00E773DA">
        <w:rPr>
          <w:sz w:val="24"/>
          <w:szCs w:val="24"/>
        </w:rPr>
        <w:t xml:space="preserve"> (9), 4350–4354 (1979).</w:t>
      </w:r>
    </w:p>
    <w:p w14:paraId="75DA44C8" w14:textId="629BA65A" w:rsidR="00207E2C" w:rsidRPr="00E773DA" w:rsidRDefault="00207E2C" w:rsidP="003A30BA">
      <w:pPr>
        <w:spacing w:line="240" w:lineRule="auto"/>
        <w:jc w:val="both"/>
        <w:rPr>
          <w:sz w:val="24"/>
          <w:szCs w:val="24"/>
        </w:rPr>
      </w:pPr>
      <w:r w:rsidRPr="00E773DA">
        <w:rPr>
          <w:sz w:val="24"/>
          <w:szCs w:val="24"/>
        </w:rPr>
        <w:t>31.</w:t>
      </w:r>
      <w:r w:rsidRPr="00E773DA">
        <w:rPr>
          <w:sz w:val="24"/>
          <w:szCs w:val="24"/>
        </w:rPr>
        <w:tab/>
        <w:t>Kurien, B. T.</w:t>
      </w:r>
      <w:r w:rsidR="00F066F4">
        <w:rPr>
          <w:sz w:val="24"/>
          <w:szCs w:val="24"/>
        </w:rPr>
        <w:t xml:space="preserve">, </w:t>
      </w:r>
      <w:r w:rsidRPr="00E773DA">
        <w:rPr>
          <w:sz w:val="24"/>
          <w:szCs w:val="24"/>
        </w:rPr>
        <w:t xml:space="preserve">Scofield, R. H. Nonelectrophoretic bidirectional transfer of a single SDS-PAGE gel with multiple antigens to obtain 12 immunoblots. </w:t>
      </w:r>
      <w:r w:rsidRPr="00E773DA">
        <w:rPr>
          <w:i/>
          <w:sz w:val="24"/>
          <w:szCs w:val="24"/>
        </w:rPr>
        <w:t>Methods in Molecular Biology</w:t>
      </w:r>
      <w:r w:rsidR="00F066F4">
        <w:rPr>
          <w:i/>
          <w:sz w:val="24"/>
          <w:szCs w:val="24"/>
        </w:rPr>
        <w:t>.</w:t>
      </w:r>
      <w:r w:rsidRPr="00E773DA">
        <w:rPr>
          <w:sz w:val="24"/>
          <w:szCs w:val="24"/>
        </w:rPr>
        <w:t xml:space="preserve"> </w:t>
      </w:r>
      <w:r w:rsidRPr="00E773DA">
        <w:rPr>
          <w:b/>
          <w:sz w:val="24"/>
          <w:szCs w:val="24"/>
        </w:rPr>
        <w:t>536</w:t>
      </w:r>
      <w:r w:rsidRPr="00E773DA">
        <w:rPr>
          <w:sz w:val="24"/>
          <w:szCs w:val="24"/>
        </w:rPr>
        <w:t>, 55–65 (2009).</w:t>
      </w:r>
    </w:p>
    <w:p w14:paraId="518DA6CA" w14:textId="3608E994" w:rsidR="00207E2C" w:rsidRPr="00E773DA" w:rsidRDefault="00207E2C" w:rsidP="003A30BA">
      <w:pPr>
        <w:spacing w:line="240" w:lineRule="auto"/>
        <w:jc w:val="both"/>
        <w:rPr>
          <w:sz w:val="24"/>
          <w:szCs w:val="24"/>
        </w:rPr>
      </w:pPr>
      <w:r w:rsidRPr="00E773DA">
        <w:rPr>
          <w:sz w:val="24"/>
          <w:szCs w:val="24"/>
        </w:rPr>
        <w:t>32.</w:t>
      </w:r>
      <w:r w:rsidRPr="00E773DA">
        <w:rPr>
          <w:sz w:val="24"/>
          <w:szCs w:val="24"/>
        </w:rPr>
        <w:tab/>
        <w:t xml:space="preserve">Kyhse-Andersen, J. Electroblotting of multiple gels: a simple apparatus without buffer tank for rapid transfer of proteins from polyacrylamide to nitrocellulose. </w:t>
      </w:r>
      <w:r w:rsidRPr="00E773DA">
        <w:rPr>
          <w:i/>
          <w:sz w:val="24"/>
          <w:szCs w:val="24"/>
        </w:rPr>
        <w:t>Journal of Biochemical and Biophysical Methods</w:t>
      </w:r>
      <w:r w:rsidR="00F066F4">
        <w:rPr>
          <w:i/>
          <w:sz w:val="24"/>
          <w:szCs w:val="24"/>
        </w:rPr>
        <w:t>.</w:t>
      </w:r>
      <w:r w:rsidRPr="00E773DA">
        <w:rPr>
          <w:sz w:val="24"/>
          <w:szCs w:val="24"/>
        </w:rPr>
        <w:t xml:space="preserve"> </w:t>
      </w:r>
      <w:r w:rsidRPr="00E773DA">
        <w:rPr>
          <w:b/>
          <w:sz w:val="24"/>
          <w:szCs w:val="24"/>
        </w:rPr>
        <w:t>10</w:t>
      </w:r>
      <w:r w:rsidRPr="00E773DA">
        <w:rPr>
          <w:sz w:val="24"/>
          <w:szCs w:val="24"/>
        </w:rPr>
        <w:t xml:space="preserve"> (3-4), 203–209 (1984).</w:t>
      </w:r>
    </w:p>
    <w:p w14:paraId="42447012" w14:textId="632E9D55" w:rsidR="00207E2C" w:rsidRPr="00E773DA" w:rsidRDefault="00207E2C" w:rsidP="003A30BA">
      <w:pPr>
        <w:spacing w:line="240" w:lineRule="auto"/>
        <w:jc w:val="both"/>
        <w:rPr>
          <w:sz w:val="24"/>
          <w:szCs w:val="24"/>
        </w:rPr>
      </w:pPr>
      <w:r w:rsidRPr="00E773DA">
        <w:rPr>
          <w:sz w:val="24"/>
          <w:szCs w:val="24"/>
        </w:rPr>
        <w:t>33.</w:t>
      </w:r>
      <w:r w:rsidRPr="00E773DA">
        <w:rPr>
          <w:sz w:val="24"/>
          <w:szCs w:val="24"/>
        </w:rPr>
        <w:tab/>
        <w:t>Tovey, E. R.</w:t>
      </w:r>
      <w:r w:rsidR="00F066F4">
        <w:rPr>
          <w:sz w:val="24"/>
          <w:szCs w:val="24"/>
        </w:rPr>
        <w:t xml:space="preserve">, </w:t>
      </w:r>
      <w:proofErr w:type="spellStart"/>
      <w:r w:rsidRPr="00E773DA">
        <w:rPr>
          <w:sz w:val="24"/>
          <w:szCs w:val="24"/>
        </w:rPr>
        <w:t>Baldo</w:t>
      </w:r>
      <w:proofErr w:type="spellEnd"/>
      <w:r w:rsidRPr="00E773DA">
        <w:rPr>
          <w:sz w:val="24"/>
          <w:szCs w:val="24"/>
        </w:rPr>
        <w:t xml:space="preserve">, B. A. Comparison of semi-dry and conventional tank-buffer electrotransfer of proteins from polyacrylamide gels to nitrocellulose membranes. </w:t>
      </w:r>
      <w:r w:rsidRPr="00E773DA">
        <w:rPr>
          <w:i/>
          <w:sz w:val="24"/>
          <w:szCs w:val="24"/>
        </w:rPr>
        <w:t>Electrophoresis</w:t>
      </w:r>
      <w:r w:rsidR="00F066F4">
        <w:rPr>
          <w:i/>
          <w:sz w:val="24"/>
          <w:szCs w:val="24"/>
        </w:rPr>
        <w:t>.</w:t>
      </w:r>
      <w:r w:rsidRPr="00E773DA">
        <w:rPr>
          <w:sz w:val="24"/>
          <w:szCs w:val="24"/>
        </w:rPr>
        <w:t xml:space="preserve"> </w:t>
      </w:r>
      <w:r w:rsidRPr="00E773DA">
        <w:rPr>
          <w:b/>
          <w:sz w:val="24"/>
          <w:szCs w:val="24"/>
        </w:rPr>
        <w:t>8</w:t>
      </w:r>
      <w:r w:rsidRPr="00E773DA">
        <w:rPr>
          <w:sz w:val="24"/>
          <w:szCs w:val="24"/>
        </w:rPr>
        <w:t xml:space="preserve"> (9), 384–387 (1987).</w:t>
      </w:r>
    </w:p>
    <w:p w14:paraId="568C3077" w14:textId="1029C55A" w:rsidR="00207E2C" w:rsidRPr="00E773DA" w:rsidRDefault="00207E2C" w:rsidP="003A30BA">
      <w:pPr>
        <w:spacing w:line="240" w:lineRule="auto"/>
        <w:jc w:val="both"/>
        <w:rPr>
          <w:sz w:val="24"/>
          <w:szCs w:val="24"/>
        </w:rPr>
      </w:pPr>
      <w:r w:rsidRPr="00E773DA">
        <w:rPr>
          <w:sz w:val="24"/>
          <w:szCs w:val="24"/>
        </w:rPr>
        <w:t>34.</w:t>
      </w:r>
      <w:r w:rsidRPr="00E773DA">
        <w:rPr>
          <w:sz w:val="24"/>
          <w:szCs w:val="24"/>
        </w:rPr>
        <w:tab/>
        <w:t xml:space="preserve">Greenfield, E. A. Protein Quantitation. </w:t>
      </w:r>
      <w:r w:rsidRPr="00E773DA">
        <w:rPr>
          <w:i/>
          <w:sz w:val="24"/>
          <w:szCs w:val="24"/>
        </w:rPr>
        <w:t>Cold Spring Harbor Protocols</w:t>
      </w:r>
      <w:r w:rsidR="00F066F4">
        <w:rPr>
          <w:i/>
          <w:sz w:val="24"/>
          <w:szCs w:val="24"/>
        </w:rPr>
        <w:t>.</w:t>
      </w:r>
      <w:r w:rsidRPr="00E773DA">
        <w:rPr>
          <w:sz w:val="24"/>
          <w:szCs w:val="24"/>
        </w:rPr>
        <w:t xml:space="preserve"> </w:t>
      </w:r>
      <w:r w:rsidRPr="00E773DA">
        <w:rPr>
          <w:b/>
          <w:sz w:val="24"/>
          <w:szCs w:val="24"/>
        </w:rPr>
        <w:t>2018</w:t>
      </w:r>
      <w:r w:rsidRPr="00E773DA">
        <w:rPr>
          <w:sz w:val="24"/>
          <w:szCs w:val="24"/>
        </w:rPr>
        <w:t xml:space="preserve"> (6), (2018).</w:t>
      </w:r>
    </w:p>
    <w:p w14:paraId="5B2C1B79" w14:textId="1DAF1770" w:rsidR="00207E2C" w:rsidRPr="00E773DA" w:rsidRDefault="00207E2C" w:rsidP="003A30BA">
      <w:pPr>
        <w:spacing w:line="240" w:lineRule="auto"/>
        <w:jc w:val="both"/>
        <w:rPr>
          <w:sz w:val="24"/>
          <w:szCs w:val="24"/>
        </w:rPr>
      </w:pPr>
      <w:r w:rsidRPr="00E773DA">
        <w:rPr>
          <w:sz w:val="24"/>
          <w:szCs w:val="24"/>
        </w:rPr>
        <w:t>35.</w:t>
      </w:r>
      <w:r w:rsidRPr="00E773DA">
        <w:rPr>
          <w:sz w:val="24"/>
          <w:szCs w:val="24"/>
        </w:rPr>
        <w:tab/>
        <w:t xml:space="preserve">Barrow, J. J., </w:t>
      </w:r>
      <w:proofErr w:type="spellStart"/>
      <w:r w:rsidRPr="00E773DA">
        <w:rPr>
          <w:sz w:val="24"/>
          <w:szCs w:val="24"/>
        </w:rPr>
        <w:t>Masannat</w:t>
      </w:r>
      <w:proofErr w:type="spellEnd"/>
      <w:r w:rsidRPr="00E773DA">
        <w:rPr>
          <w:sz w:val="24"/>
          <w:szCs w:val="24"/>
        </w:rPr>
        <w:t>, J.</w:t>
      </w:r>
      <w:r w:rsidR="00F066F4">
        <w:rPr>
          <w:sz w:val="24"/>
          <w:szCs w:val="24"/>
        </w:rPr>
        <w:t xml:space="preserve">, </w:t>
      </w:r>
      <w:proofErr w:type="spellStart"/>
      <w:r w:rsidRPr="00E773DA">
        <w:rPr>
          <w:sz w:val="24"/>
          <w:szCs w:val="24"/>
        </w:rPr>
        <w:t>Bungert</w:t>
      </w:r>
      <w:proofErr w:type="spellEnd"/>
      <w:r w:rsidRPr="00E773DA">
        <w:rPr>
          <w:sz w:val="24"/>
          <w:szCs w:val="24"/>
        </w:rPr>
        <w:t>, J. Neutralizing the function of a β-globin-associated cis-regulatory DNA element using an artificial zinc finger DNA-binding domain.</w:t>
      </w:r>
      <w:r w:rsidRPr="00E773DA">
        <w:rPr>
          <w:i/>
          <w:sz w:val="24"/>
          <w:szCs w:val="24"/>
        </w:rPr>
        <w:t xml:space="preserve"> Proceedings of the National Academy of Sciences of the United States of America</w:t>
      </w:r>
      <w:r w:rsidR="00F066F4">
        <w:rPr>
          <w:i/>
          <w:sz w:val="24"/>
          <w:szCs w:val="24"/>
        </w:rPr>
        <w:t>.</w:t>
      </w:r>
      <w:r w:rsidRPr="00E773DA">
        <w:rPr>
          <w:sz w:val="24"/>
          <w:szCs w:val="24"/>
        </w:rPr>
        <w:t xml:space="preserve"> </w:t>
      </w:r>
      <w:r w:rsidRPr="00E773DA">
        <w:rPr>
          <w:b/>
          <w:sz w:val="24"/>
          <w:szCs w:val="24"/>
        </w:rPr>
        <w:t>109</w:t>
      </w:r>
      <w:r w:rsidRPr="00E773DA">
        <w:rPr>
          <w:sz w:val="24"/>
          <w:szCs w:val="24"/>
        </w:rPr>
        <w:t xml:space="preserve"> (44), 17948–17953 (2012).</w:t>
      </w:r>
    </w:p>
    <w:p w14:paraId="4626CD6B" w14:textId="20D95882" w:rsidR="00207E2C" w:rsidRPr="00E773DA" w:rsidRDefault="00207E2C" w:rsidP="003A30BA">
      <w:pPr>
        <w:spacing w:line="240" w:lineRule="auto"/>
        <w:jc w:val="both"/>
        <w:rPr>
          <w:sz w:val="24"/>
          <w:szCs w:val="24"/>
        </w:rPr>
      </w:pPr>
      <w:r w:rsidRPr="00E773DA">
        <w:rPr>
          <w:sz w:val="24"/>
          <w:szCs w:val="24"/>
        </w:rPr>
        <w:t>36.</w:t>
      </w:r>
      <w:r w:rsidRPr="00E773DA">
        <w:rPr>
          <w:sz w:val="24"/>
          <w:szCs w:val="24"/>
        </w:rPr>
        <w:tab/>
        <w:t>Leach, K. M.</w:t>
      </w:r>
      <w:r w:rsidRPr="00F066F4">
        <w:rPr>
          <w:iCs/>
          <w:sz w:val="24"/>
          <w:szCs w:val="24"/>
        </w:rPr>
        <w:t xml:space="preserve"> et al.</w:t>
      </w:r>
      <w:r w:rsidRPr="00E773DA">
        <w:rPr>
          <w:sz w:val="24"/>
          <w:szCs w:val="24"/>
        </w:rPr>
        <w:t xml:space="preserve"> Characterization of the human beta-globin downstream promoter region. </w:t>
      </w:r>
      <w:r w:rsidRPr="00E773DA">
        <w:rPr>
          <w:i/>
          <w:sz w:val="24"/>
          <w:szCs w:val="24"/>
        </w:rPr>
        <w:t>Nucleic Acids Research</w:t>
      </w:r>
      <w:r w:rsidR="00F066F4">
        <w:rPr>
          <w:i/>
          <w:sz w:val="24"/>
          <w:szCs w:val="24"/>
        </w:rPr>
        <w:t>.</w:t>
      </w:r>
      <w:r w:rsidRPr="00E773DA">
        <w:rPr>
          <w:sz w:val="24"/>
          <w:szCs w:val="24"/>
        </w:rPr>
        <w:t xml:space="preserve"> </w:t>
      </w:r>
      <w:r w:rsidRPr="00E773DA">
        <w:rPr>
          <w:b/>
          <w:sz w:val="24"/>
          <w:szCs w:val="24"/>
        </w:rPr>
        <w:t>31</w:t>
      </w:r>
      <w:r w:rsidRPr="00E773DA">
        <w:rPr>
          <w:sz w:val="24"/>
          <w:szCs w:val="24"/>
        </w:rPr>
        <w:t xml:space="preserve"> (4), 1292–1301 (2003).</w:t>
      </w:r>
    </w:p>
    <w:p w14:paraId="59A36141" w14:textId="77777777" w:rsidR="00207E2C" w:rsidRPr="00E773DA" w:rsidRDefault="00207E2C" w:rsidP="003A30BA">
      <w:pPr>
        <w:spacing w:line="240" w:lineRule="auto"/>
        <w:jc w:val="both"/>
        <w:rPr>
          <w:sz w:val="24"/>
          <w:szCs w:val="24"/>
        </w:rPr>
      </w:pPr>
      <w:r w:rsidRPr="00E773DA">
        <w:rPr>
          <w:sz w:val="24"/>
          <w:szCs w:val="24"/>
        </w:rPr>
        <w:t>37.</w:t>
      </w:r>
      <w:r w:rsidRPr="00E773DA">
        <w:rPr>
          <w:sz w:val="24"/>
          <w:szCs w:val="24"/>
        </w:rPr>
        <w:tab/>
        <w:t>ChIP-qPCR and Data Analysis | Sigma-Aldrich. at &lt;https://www.sigmaaldrich.com/technical-documents/articles/biology/chip-qpcr-data-analysis.html&gt;</w:t>
      </w:r>
    </w:p>
    <w:p w14:paraId="6BD6DD37" w14:textId="5803D247" w:rsidR="00207E2C" w:rsidRPr="00E773DA" w:rsidRDefault="00207E2C" w:rsidP="003A30BA">
      <w:pPr>
        <w:spacing w:line="240" w:lineRule="auto"/>
        <w:jc w:val="both"/>
        <w:rPr>
          <w:sz w:val="24"/>
          <w:szCs w:val="24"/>
        </w:rPr>
      </w:pPr>
      <w:r w:rsidRPr="00E773DA">
        <w:rPr>
          <w:sz w:val="24"/>
          <w:szCs w:val="24"/>
        </w:rPr>
        <w:lastRenderedPageBreak/>
        <w:t>38.</w:t>
      </w:r>
      <w:r w:rsidRPr="00E773DA">
        <w:rPr>
          <w:sz w:val="24"/>
          <w:szCs w:val="24"/>
        </w:rPr>
        <w:tab/>
        <w:t>Balasubramanyam, K., Swaminathan, V., Ranganathan, A.</w:t>
      </w:r>
      <w:r w:rsidR="00F066F4">
        <w:rPr>
          <w:sz w:val="24"/>
          <w:szCs w:val="24"/>
        </w:rPr>
        <w:t>,</w:t>
      </w:r>
      <w:r w:rsidRPr="00E773DA">
        <w:rPr>
          <w:sz w:val="24"/>
          <w:szCs w:val="24"/>
        </w:rPr>
        <w:t xml:space="preserve"> Kundu, T. K. Small molecule modulators of histone acetyltransferase p300. </w:t>
      </w:r>
      <w:r w:rsidRPr="00E773DA">
        <w:rPr>
          <w:i/>
          <w:sz w:val="24"/>
          <w:szCs w:val="24"/>
        </w:rPr>
        <w:t>The Journal of Biological Chemistry</w:t>
      </w:r>
      <w:r w:rsidR="00F066F4">
        <w:rPr>
          <w:i/>
          <w:sz w:val="24"/>
          <w:szCs w:val="24"/>
        </w:rPr>
        <w:t>.</w:t>
      </w:r>
      <w:r w:rsidRPr="00E773DA">
        <w:rPr>
          <w:sz w:val="24"/>
          <w:szCs w:val="24"/>
        </w:rPr>
        <w:t xml:space="preserve"> </w:t>
      </w:r>
      <w:r w:rsidRPr="00E773DA">
        <w:rPr>
          <w:b/>
          <w:sz w:val="24"/>
          <w:szCs w:val="24"/>
        </w:rPr>
        <w:t>278</w:t>
      </w:r>
      <w:r w:rsidRPr="00E773DA">
        <w:rPr>
          <w:sz w:val="24"/>
          <w:szCs w:val="24"/>
        </w:rPr>
        <w:t xml:space="preserve"> (21), 19134–19140 (2003).</w:t>
      </w:r>
    </w:p>
    <w:p w14:paraId="2CF188AF" w14:textId="77777777" w:rsidR="00207E2C" w:rsidRPr="00E773DA" w:rsidRDefault="00207E2C" w:rsidP="003A30BA">
      <w:pPr>
        <w:spacing w:line="240" w:lineRule="auto"/>
        <w:jc w:val="both"/>
        <w:rPr>
          <w:sz w:val="24"/>
          <w:szCs w:val="24"/>
        </w:rPr>
      </w:pPr>
      <w:r w:rsidRPr="00E773DA">
        <w:rPr>
          <w:sz w:val="24"/>
          <w:szCs w:val="24"/>
        </w:rPr>
        <w:t>39.</w:t>
      </w:r>
      <w:r w:rsidRPr="00E773DA">
        <w:rPr>
          <w:sz w:val="24"/>
          <w:szCs w:val="24"/>
        </w:rPr>
        <w:tab/>
        <w:t>Using ImageJ to quantify blots - Diamantina Institute - University of Queensland. at &lt;https://di.uq.edu.au/community-and-alumni/sparq-ed/sparq-ed-services/using-imagej-quantify-blots&gt;</w:t>
      </w:r>
    </w:p>
    <w:p w14:paraId="4915653C" w14:textId="751AD2FF" w:rsidR="00207E2C" w:rsidRPr="00E773DA" w:rsidRDefault="00207E2C" w:rsidP="003A30BA">
      <w:pPr>
        <w:spacing w:line="240" w:lineRule="auto"/>
        <w:jc w:val="both"/>
        <w:rPr>
          <w:sz w:val="24"/>
          <w:szCs w:val="24"/>
        </w:rPr>
      </w:pPr>
      <w:r w:rsidRPr="00E773DA">
        <w:rPr>
          <w:sz w:val="24"/>
          <w:szCs w:val="24"/>
        </w:rPr>
        <w:t>40.</w:t>
      </w:r>
      <w:r w:rsidRPr="00E773DA">
        <w:rPr>
          <w:sz w:val="24"/>
          <w:szCs w:val="24"/>
        </w:rPr>
        <w:tab/>
        <w:t xml:space="preserve">Kalkhoven, E. </w:t>
      </w:r>
      <w:r w:rsidRPr="00F066F4">
        <w:rPr>
          <w:iCs/>
          <w:sz w:val="24"/>
          <w:szCs w:val="24"/>
        </w:rPr>
        <w:t>et al.</w:t>
      </w:r>
      <w:r w:rsidRPr="00E773DA">
        <w:rPr>
          <w:sz w:val="24"/>
          <w:szCs w:val="24"/>
        </w:rPr>
        <w:t xml:space="preserve"> Loss of CBP acetyltransferase activity by PHD finger mutations in Rubinstein-Taybi syndrome. </w:t>
      </w:r>
      <w:r w:rsidRPr="00E773DA">
        <w:rPr>
          <w:i/>
          <w:sz w:val="24"/>
          <w:szCs w:val="24"/>
        </w:rPr>
        <w:t>Human Molecular Genetics</w:t>
      </w:r>
      <w:r w:rsidR="00F066F4">
        <w:rPr>
          <w:i/>
          <w:sz w:val="24"/>
          <w:szCs w:val="24"/>
        </w:rPr>
        <w:t>.</w:t>
      </w:r>
      <w:r w:rsidRPr="00E773DA">
        <w:rPr>
          <w:sz w:val="24"/>
          <w:szCs w:val="24"/>
        </w:rPr>
        <w:t xml:space="preserve"> </w:t>
      </w:r>
      <w:r w:rsidRPr="00E773DA">
        <w:rPr>
          <w:b/>
          <w:sz w:val="24"/>
          <w:szCs w:val="24"/>
        </w:rPr>
        <w:t>12</w:t>
      </w:r>
      <w:r w:rsidRPr="00E773DA">
        <w:rPr>
          <w:sz w:val="24"/>
          <w:szCs w:val="24"/>
        </w:rPr>
        <w:t xml:space="preserve"> (4), 441–450 (2003).</w:t>
      </w:r>
    </w:p>
    <w:p w14:paraId="54D98976" w14:textId="79ACF313" w:rsidR="00207E2C" w:rsidRPr="00E773DA" w:rsidRDefault="00207E2C" w:rsidP="003A30BA">
      <w:pPr>
        <w:spacing w:line="240" w:lineRule="auto"/>
        <w:jc w:val="both"/>
        <w:rPr>
          <w:sz w:val="24"/>
          <w:szCs w:val="24"/>
        </w:rPr>
      </w:pPr>
      <w:r w:rsidRPr="00E773DA">
        <w:rPr>
          <w:sz w:val="24"/>
          <w:szCs w:val="24"/>
        </w:rPr>
        <w:t>41.</w:t>
      </w:r>
      <w:r w:rsidRPr="00E773DA">
        <w:rPr>
          <w:sz w:val="24"/>
          <w:szCs w:val="24"/>
        </w:rPr>
        <w:tab/>
        <w:t xml:space="preserve">Ortega, E. </w:t>
      </w:r>
      <w:r w:rsidRPr="00F066F4">
        <w:rPr>
          <w:iCs/>
          <w:sz w:val="24"/>
          <w:szCs w:val="24"/>
        </w:rPr>
        <w:t>et al.</w:t>
      </w:r>
      <w:r w:rsidRPr="00E773DA">
        <w:rPr>
          <w:sz w:val="24"/>
          <w:szCs w:val="24"/>
        </w:rPr>
        <w:t xml:space="preserve"> Transcription factor dimerization activates the p300 acetyltransferase. </w:t>
      </w:r>
      <w:r w:rsidRPr="00E773DA">
        <w:rPr>
          <w:i/>
          <w:sz w:val="24"/>
          <w:szCs w:val="24"/>
        </w:rPr>
        <w:t>Nature</w:t>
      </w:r>
      <w:r w:rsidR="00F066F4">
        <w:rPr>
          <w:i/>
          <w:sz w:val="24"/>
          <w:szCs w:val="24"/>
        </w:rPr>
        <w:t>.</w:t>
      </w:r>
      <w:r w:rsidRPr="00E773DA">
        <w:rPr>
          <w:sz w:val="24"/>
          <w:szCs w:val="24"/>
        </w:rPr>
        <w:t xml:space="preserve"> </w:t>
      </w:r>
      <w:r w:rsidRPr="00E773DA">
        <w:rPr>
          <w:b/>
          <w:sz w:val="24"/>
          <w:szCs w:val="24"/>
        </w:rPr>
        <w:t>562</w:t>
      </w:r>
      <w:r w:rsidRPr="00E773DA">
        <w:rPr>
          <w:sz w:val="24"/>
          <w:szCs w:val="24"/>
        </w:rPr>
        <w:t xml:space="preserve"> (7728), 538–544 (2018).</w:t>
      </w:r>
    </w:p>
    <w:p w14:paraId="387B4577" w14:textId="4258C354" w:rsidR="00207E2C" w:rsidRPr="00E773DA" w:rsidRDefault="00207E2C" w:rsidP="003A30BA">
      <w:pPr>
        <w:spacing w:line="240" w:lineRule="auto"/>
        <w:jc w:val="both"/>
        <w:rPr>
          <w:sz w:val="24"/>
          <w:szCs w:val="24"/>
        </w:rPr>
      </w:pPr>
      <w:r w:rsidRPr="00E773DA">
        <w:rPr>
          <w:sz w:val="24"/>
          <w:szCs w:val="24"/>
        </w:rPr>
        <w:t>42.</w:t>
      </w:r>
      <w:r w:rsidRPr="00E773DA">
        <w:rPr>
          <w:sz w:val="24"/>
          <w:szCs w:val="24"/>
        </w:rPr>
        <w:tab/>
        <w:t>Koutelou, E., Hirsch, C. L.</w:t>
      </w:r>
      <w:r w:rsidR="00F066F4">
        <w:rPr>
          <w:sz w:val="24"/>
          <w:szCs w:val="24"/>
        </w:rPr>
        <w:t xml:space="preserve">, </w:t>
      </w:r>
      <w:r w:rsidRPr="00E773DA">
        <w:rPr>
          <w:sz w:val="24"/>
          <w:szCs w:val="24"/>
        </w:rPr>
        <w:t xml:space="preserve">Dent, S. Y. R. Multiple faces of the SAGA complex. </w:t>
      </w:r>
      <w:r w:rsidRPr="00E773DA">
        <w:rPr>
          <w:i/>
          <w:sz w:val="24"/>
          <w:szCs w:val="24"/>
        </w:rPr>
        <w:t>Current Opinion in Cell Biology</w:t>
      </w:r>
      <w:r w:rsidR="00F066F4">
        <w:rPr>
          <w:i/>
          <w:sz w:val="24"/>
          <w:szCs w:val="24"/>
        </w:rPr>
        <w:t>.</w:t>
      </w:r>
      <w:r w:rsidRPr="00E773DA">
        <w:rPr>
          <w:sz w:val="24"/>
          <w:szCs w:val="24"/>
        </w:rPr>
        <w:t xml:space="preserve"> </w:t>
      </w:r>
      <w:r w:rsidRPr="00E773DA">
        <w:rPr>
          <w:b/>
          <w:sz w:val="24"/>
          <w:szCs w:val="24"/>
        </w:rPr>
        <w:t>22</w:t>
      </w:r>
      <w:r w:rsidRPr="00E773DA">
        <w:rPr>
          <w:sz w:val="24"/>
          <w:szCs w:val="24"/>
        </w:rPr>
        <w:t xml:space="preserve"> (3), 374–382 (2010).</w:t>
      </w:r>
    </w:p>
    <w:p w14:paraId="6C24B8A6" w14:textId="14FB98B2" w:rsidR="00207E2C" w:rsidRPr="00E773DA" w:rsidRDefault="00207E2C" w:rsidP="003A30BA">
      <w:pPr>
        <w:spacing w:line="240" w:lineRule="auto"/>
        <w:jc w:val="both"/>
        <w:rPr>
          <w:sz w:val="24"/>
          <w:szCs w:val="24"/>
        </w:rPr>
      </w:pPr>
      <w:r w:rsidRPr="00E773DA">
        <w:rPr>
          <w:sz w:val="24"/>
          <w:szCs w:val="24"/>
        </w:rPr>
        <w:t>43.</w:t>
      </w:r>
      <w:r w:rsidRPr="00E773DA">
        <w:rPr>
          <w:sz w:val="24"/>
          <w:szCs w:val="24"/>
        </w:rPr>
        <w:tab/>
        <w:t>Wang, Y.</w:t>
      </w:r>
      <w:r w:rsidRPr="00F066F4">
        <w:rPr>
          <w:iCs/>
          <w:sz w:val="24"/>
          <w:szCs w:val="24"/>
        </w:rPr>
        <w:t xml:space="preserve"> et al.</w:t>
      </w:r>
      <w:r w:rsidRPr="00E773DA">
        <w:rPr>
          <w:sz w:val="24"/>
          <w:szCs w:val="24"/>
        </w:rPr>
        <w:t xml:space="preserve"> Identification of histone deacetylase inhibitors with benzoylhydrazide scaffold that selectively inhibit class I histone deacetylases. </w:t>
      </w:r>
      <w:r w:rsidRPr="00E773DA">
        <w:rPr>
          <w:i/>
          <w:sz w:val="24"/>
          <w:szCs w:val="24"/>
        </w:rPr>
        <w:t>Chemistry &amp; Biology</w:t>
      </w:r>
      <w:r w:rsidR="00F066F4">
        <w:rPr>
          <w:i/>
          <w:sz w:val="24"/>
          <w:szCs w:val="24"/>
        </w:rPr>
        <w:t>.</w:t>
      </w:r>
      <w:r w:rsidRPr="00E773DA">
        <w:rPr>
          <w:sz w:val="24"/>
          <w:szCs w:val="24"/>
        </w:rPr>
        <w:t xml:space="preserve"> </w:t>
      </w:r>
      <w:r w:rsidRPr="00E773DA">
        <w:rPr>
          <w:b/>
          <w:sz w:val="24"/>
          <w:szCs w:val="24"/>
        </w:rPr>
        <w:t>22</w:t>
      </w:r>
      <w:r w:rsidRPr="00E773DA">
        <w:rPr>
          <w:sz w:val="24"/>
          <w:szCs w:val="24"/>
        </w:rPr>
        <w:t xml:space="preserve"> (2), 273–284 (2015).</w:t>
      </w:r>
    </w:p>
    <w:p w14:paraId="57CCB103" w14:textId="4E0FC36A" w:rsidR="00207E2C" w:rsidRPr="00E773DA" w:rsidRDefault="00207E2C" w:rsidP="003A30BA">
      <w:pPr>
        <w:spacing w:line="240" w:lineRule="auto"/>
        <w:jc w:val="both"/>
        <w:rPr>
          <w:sz w:val="24"/>
          <w:szCs w:val="24"/>
        </w:rPr>
      </w:pPr>
      <w:r w:rsidRPr="00E773DA">
        <w:rPr>
          <w:sz w:val="24"/>
          <w:szCs w:val="24"/>
        </w:rPr>
        <w:t>44.</w:t>
      </w:r>
      <w:r w:rsidRPr="00E773DA">
        <w:rPr>
          <w:sz w:val="24"/>
          <w:szCs w:val="24"/>
        </w:rPr>
        <w:tab/>
        <w:t>Hu, E.</w:t>
      </w:r>
      <w:r w:rsidRPr="00F066F4">
        <w:rPr>
          <w:iCs/>
          <w:sz w:val="24"/>
          <w:szCs w:val="24"/>
        </w:rPr>
        <w:t xml:space="preserve"> et al.</w:t>
      </w:r>
      <w:r w:rsidRPr="00E773DA">
        <w:rPr>
          <w:sz w:val="24"/>
          <w:szCs w:val="24"/>
        </w:rPr>
        <w:t xml:space="preserve"> Identification of novel isoform-selective inhibitors within class I histone deacetylases.</w:t>
      </w:r>
      <w:r w:rsidRPr="00E773DA">
        <w:rPr>
          <w:i/>
          <w:sz w:val="24"/>
          <w:szCs w:val="24"/>
        </w:rPr>
        <w:t xml:space="preserve"> The Journal of Pharmacology and Experimental Therapeutics</w:t>
      </w:r>
      <w:r w:rsidR="00F066F4">
        <w:rPr>
          <w:i/>
          <w:sz w:val="24"/>
          <w:szCs w:val="24"/>
        </w:rPr>
        <w:t>.</w:t>
      </w:r>
      <w:r w:rsidRPr="00E773DA">
        <w:rPr>
          <w:sz w:val="24"/>
          <w:szCs w:val="24"/>
        </w:rPr>
        <w:t xml:space="preserve"> </w:t>
      </w:r>
      <w:r w:rsidRPr="00E773DA">
        <w:rPr>
          <w:b/>
          <w:sz w:val="24"/>
          <w:szCs w:val="24"/>
        </w:rPr>
        <w:t>307</w:t>
      </w:r>
      <w:r w:rsidRPr="00E773DA">
        <w:rPr>
          <w:sz w:val="24"/>
          <w:szCs w:val="24"/>
        </w:rPr>
        <w:t xml:space="preserve"> (2),</w:t>
      </w:r>
      <w:r w:rsidR="00F066F4">
        <w:rPr>
          <w:sz w:val="24"/>
          <w:szCs w:val="24"/>
        </w:rPr>
        <w:t xml:space="preserve"> </w:t>
      </w:r>
      <w:r w:rsidRPr="00E773DA">
        <w:rPr>
          <w:sz w:val="24"/>
          <w:szCs w:val="24"/>
        </w:rPr>
        <w:t>720–728 (2003).</w:t>
      </w:r>
    </w:p>
    <w:p w14:paraId="62AFB1E7" w14:textId="46E79382" w:rsidR="00207E2C" w:rsidRPr="00E773DA" w:rsidRDefault="00207E2C" w:rsidP="003A30BA">
      <w:pPr>
        <w:spacing w:line="240" w:lineRule="auto"/>
        <w:jc w:val="both"/>
        <w:rPr>
          <w:sz w:val="24"/>
          <w:szCs w:val="24"/>
        </w:rPr>
      </w:pPr>
      <w:r w:rsidRPr="00E773DA">
        <w:rPr>
          <w:sz w:val="24"/>
          <w:szCs w:val="24"/>
        </w:rPr>
        <w:t>45.</w:t>
      </w:r>
      <w:r w:rsidRPr="00E773DA">
        <w:rPr>
          <w:sz w:val="24"/>
          <w:szCs w:val="24"/>
        </w:rPr>
        <w:tab/>
        <w:t xml:space="preserve">Lee, B. I. </w:t>
      </w:r>
      <w:r w:rsidRPr="00F066F4">
        <w:rPr>
          <w:iCs/>
          <w:sz w:val="24"/>
          <w:szCs w:val="24"/>
        </w:rPr>
        <w:t>et al.</w:t>
      </w:r>
      <w:r w:rsidRPr="00E773DA">
        <w:rPr>
          <w:sz w:val="24"/>
          <w:szCs w:val="24"/>
        </w:rPr>
        <w:t xml:space="preserve"> MS-275, a histone deacetylase inhibitor, selectively induces transforming growth factor beta type II receptor expression in human breast cancer cells. </w:t>
      </w:r>
      <w:r w:rsidRPr="00E773DA">
        <w:rPr>
          <w:i/>
          <w:sz w:val="24"/>
          <w:szCs w:val="24"/>
        </w:rPr>
        <w:t>Cancer Research</w:t>
      </w:r>
      <w:r w:rsidR="00F066F4">
        <w:rPr>
          <w:i/>
          <w:sz w:val="24"/>
          <w:szCs w:val="24"/>
        </w:rPr>
        <w:t>.</w:t>
      </w:r>
      <w:r w:rsidRPr="00E773DA">
        <w:rPr>
          <w:sz w:val="24"/>
          <w:szCs w:val="24"/>
        </w:rPr>
        <w:t xml:space="preserve"> </w:t>
      </w:r>
      <w:r w:rsidRPr="00E773DA">
        <w:rPr>
          <w:b/>
          <w:sz w:val="24"/>
          <w:szCs w:val="24"/>
        </w:rPr>
        <w:t>61</w:t>
      </w:r>
      <w:r w:rsidRPr="00E773DA">
        <w:rPr>
          <w:sz w:val="24"/>
          <w:szCs w:val="24"/>
        </w:rPr>
        <w:t xml:space="preserve"> (3), 931–934 (2001).</w:t>
      </w:r>
    </w:p>
    <w:p w14:paraId="0948E7C1" w14:textId="6D4DD256" w:rsidR="00207E2C" w:rsidRPr="00E773DA" w:rsidRDefault="00207E2C" w:rsidP="003A30BA">
      <w:pPr>
        <w:spacing w:line="240" w:lineRule="auto"/>
        <w:jc w:val="both"/>
        <w:rPr>
          <w:sz w:val="24"/>
          <w:szCs w:val="24"/>
        </w:rPr>
      </w:pPr>
      <w:r w:rsidRPr="00E773DA">
        <w:rPr>
          <w:sz w:val="24"/>
          <w:szCs w:val="24"/>
        </w:rPr>
        <w:t>46.</w:t>
      </w:r>
      <w:r w:rsidRPr="00E773DA">
        <w:rPr>
          <w:sz w:val="24"/>
          <w:szCs w:val="24"/>
        </w:rPr>
        <w:tab/>
        <w:t xml:space="preserve">Leus, N. G. J. </w:t>
      </w:r>
      <w:r w:rsidRPr="00F066F4">
        <w:rPr>
          <w:iCs/>
          <w:sz w:val="24"/>
          <w:szCs w:val="24"/>
        </w:rPr>
        <w:t>et al.</w:t>
      </w:r>
      <w:r w:rsidRPr="00E773DA">
        <w:rPr>
          <w:sz w:val="24"/>
          <w:szCs w:val="24"/>
        </w:rPr>
        <w:t xml:space="preserve"> HDAC1-3 inhibitor MS-275 enhances IL10 expression in RAW264.7 macrophages and reduces cigarette smoke-induced airway inflammation in mice. </w:t>
      </w:r>
      <w:r w:rsidRPr="00E773DA">
        <w:rPr>
          <w:i/>
          <w:sz w:val="24"/>
          <w:szCs w:val="24"/>
        </w:rPr>
        <w:t>Scientific Reports</w:t>
      </w:r>
      <w:r w:rsidR="00F066F4">
        <w:rPr>
          <w:i/>
          <w:sz w:val="24"/>
          <w:szCs w:val="24"/>
        </w:rPr>
        <w:t>.</w:t>
      </w:r>
      <w:r w:rsidRPr="00E773DA">
        <w:rPr>
          <w:sz w:val="24"/>
          <w:szCs w:val="24"/>
        </w:rPr>
        <w:t xml:space="preserve"> </w:t>
      </w:r>
      <w:r w:rsidRPr="00E773DA">
        <w:rPr>
          <w:b/>
          <w:sz w:val="24"/>
          <w:szCs w:val="24"/>
        </w:rPr>
        <w:t>7</w:t>
      </w:r>
      <w:r w:rsidRPr="00E773DA">
        <w:rPr>
          <w:sz w:val="24"/>
          <w:szCs w:val="24"/>
        </w:rPr>
        <w:t>, 45047 (2017).</w:t>
      </w:r>
    </w:p>
    <w:p w14:paraId="4CEF7BC1" w14:textId="6190F37F" w:rsidR="00207E2C" w:rsidRPr="00E773DA" w:rsidRDefault="00207E2C" w:rsidP="003A30BA">
      <w:pPr>
        <w:spacing w:line="240" w:lineRule="auto"/>
        <w:jc w:val="both"/>
        <w:rPr>
          <w:sz w:val="24"/>
          <w:szCs w:val="24"/>
        </w:rPr>
      </w:pPr>
      <w:r w:rsidRPr="00E773DA">
        <w:rPr>
          <w:sz w:val="24"/>
          <w:szCs w:val="24"/>
        </w:rPr>
        <w:t>47.</w:t>
      </w:r>
      <w:r w:rsidRPr="00E773DA">
        <w:rPr>
          <w:sz w:val="24"/>
          <w:szCs w:val="24"/>
        </w:rPr>
        <w:tab/>
        <w:t xml:space="preserve">Rossi, L. </w:t>
      </w:r>
      <w:r w:rsidRPr="00F066F4">
        <w:rPr>
          <w:iCs/>
          <w:sz w:val="24"/>
          <w:szCs w:val="24"/>
        </w:rPr>
        <w:t>et al.</w:t>
      </w:r>
      <w:r w:rsidRPr="00E773DA">
        <w:rPr>
          <w:sz w:val="24"/>
          <w:szCs w:val="24"/>
        </w:rPr>
        <w:t xml:space="preserve"> HDAC1 inhibition by MS-275 in mesothelial cells limits cellular invasion and promotes MMT reversal. </w:t>
      </w:r>
      <w:r w:rsidRPr="00E773DA">
        <w:rPr>
          <w:i/>
          <w:sz w:val="24"/>
          <w:szCs w:val="24"/>
        </w:rPr>
        <w:t>Scientific Reports</w:t>
      </w:r>
      <w:r w:rsidR="00F066F4">
        <w:rPr>
          <w:i/>
          <w:sz w:val="24"/>
          <w:szCs w:val="24"/>
        </w:rPr>
        <w:t>.</w:t>
      </w:r>
      <w:r w:rsidRPr="00E773DA">
        <w:rPr>
          <w:sz w:val="24"/>
          <w:szCs w:val="24"/>
        </w:rPr>
        <w:t xml:space="preserve"> </w:t>
      </w:r>
      <w:r w:rsidRPr="00E773DA">
        <w:rPr>
          <w:b/>
          <w:sz w:val="24"/>
          <w:szCs w:val="24"/>
        </w:rPr>
        <w:t>8</w:t>
      </w:r>
      <w:r w:rsidRPr="00E773DA">
        <w:rPr>
          <w:sz w:val="24"/>
          <w:szCs w:val="24"/>
        </w:rPr>
        <w:t xml:space="preserve"> (1), 8492 (2018).</w:t>
      </w:r>
    </w:p>
    <w:p w14:paraId="1A6B6E23" w14:textId="77777777" w:rsidR="00207E2C" w:rsidRPr="00E773DA" w:rsidRDefault="00207E2C" w:rsidP="003A30BA">
      <w:pPr>
        <w:spacing w:line="240" w:lineRule="auto"/>
        <w:jc w:val="both"/>
        <w:rPr>
          <w:sz w:val="24"/>
          <w:szCs w:val="24"/>
        </w:rPr>
      </w:pPr>
      <w:r w:rsidRPr="00E773DA">
        <w:rPr>
          <w:sz w:val="24"/>
          <w:szCs w:val="24"/>
        </w:rPr>
        <w:fldChar w:fldCharType="end"/>
      </w:r>
    </w:p>
    <w:p w14:paraId="7E698C6F" w14:textId="77777777" w:rsidR="00207E2C" w:rsidRPr="00E773DA" w:rsidRDefault="00207E2C" w:rsidP="003A30BA">
      <w:pPr>
        <w:spacing w:line="240" w:lineRule="auto"/>
        <w:jc w:val="both"/>
        <w:rPr>
          <w:b/>
          <w:sz w:val="24"/>
          <w:szCs w:val="24"/>
        </w:rPr>
      </w:pPr>
    </w:p>
    <w:p w14:paraId="1C154889" w14:textId="77777777" w:rsidR="00EB0FED" w:rsidRPr="00E773DA" w:rsidRDefault="00EB0FED" w:rsidP="003A30BA">
      <w:pPr>
        <w:spacing w:line="240" w:lineRule="auto"/>
        <w:jc w:val="both"/>
        <w:rPr>
          <w:sz w:val="24"/>
          <w:szCs w:val="24"/>
        </w:rPr>
      </w:pPr>
    </w:p>
    <w:p w14:paraId="613017B6" w14:textId="6135C190" w:rsidR="001C0566" w:rsidRPr="00E773DA" w:rsidRDefault="001C0566" w:rsidP="003A30BA">
      <w:pPr>
        <w:spacing w:line="240" w:lineRule="auto"/>
        <w:jc w:val="both"/>
        <w:rPr>
          <w:b/>
          <w:sz w:val="24"/>
          <w:szCs w:val="24"/>
        </w:rPr>
      </w:pPr>
    </w:p>
    <w:sectPr w:rsidR="001C0566" w:rsidRPr="00E773DA" w:rsidSect="00206C56">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58C4"/>
    <w:multiLevelType w:val="multilevel"/>
    <w:tmpl w:val="4BD8F51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046D9E"/>
    <w:multiLevelType w:val="hybridMultilevel"/>
    <w:tmpl w:val="33688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32A09"/>
    <w:multiLevelType w:val="multilevel"/>
    <w:tmpl w:val="D024B21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31508"/>
    <w:multiLevelType w:val="multilevel"/>
    <w:tmpl w:val="DA349DA2"/>
    <w:lvl w:ilvl="0">
      <w:start w:val="1"/>
      <w:numFmt w:val="decimal"/>
      <w:lvlText w:val="%1."/>
      <w:lvlJc w:val="left"/>
      <w:pPr>
        <w:ind w:left="720" w:hanging="360"/>
      </w:pPr>
      <w:rPr>
        <w:rFonts w:hint="default"/>
      </w:rPr>
    </w:lvl>
    <w:lvl w:ilvl="1">
      <w:start w:val="2"/>
      <w:numFmt w:val="decimal"/>
      <w:isLgl/>
      <w:lvlText w:val="%1.%2."/>
      <w:lvlJc w:val="left"/>
      <w:pPr>
        <w:ind w:left="972" w:hanging="61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9201D3"/>
    <w:multiLevelType w:val="hybridMultilevel"/>
    <w:tmpl w:val="66D4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60157"/>
    <w:multiLevelType w:val="multilevel"/>
    <w:tmpl w:val="2F4025D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D27451"/>
    <w:multiLevelType w:val="multilevel"/>
    <w:tmpl w:val="402686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4D044A"/>
    <w:multiLevelType w:val="multilevel"/>
    <w:tmpl w:val="CF3A69FE"/>
    <w:lvl w:ilvl="0">
      <w:start w:val="1"/>
      <w:numFmt w:val="decimal"/>
      <w:lvlText w:val="%1."/>
      <w:lvlJc w:val="left"/>
      <w:pPr>
        <w:ind w:left="420" w:hanging="420"/>
      </w:pPr>
      <w:rPr>
        <w:rFonts w:hint="default"/>
      </w:rPr>
    </w:lvl>
    <w:lvl w:ilvl="1">
      <w:start w:val="1"/>
      <w:numFmt w:val="decimal"/>
      <w:lvlText w:val="%1.%2."/>
      <w:lvlJc w:val="left"/>
      <w:pPr>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E8692D"/>
    <w:multiLevelType w:val="multilevel"/>
    <w:tmpl w:val="5B4A7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553CC3"/>
    <w:multiLevelType w:val="multilevel"/>
    <w:tmpl w:val="8318B7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9B0CF6"/>
    <w:multiLevelType w:val="multilevel"/>
    <w:tmpl w:val="FB44E4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7D064D"/>
    <w:multiLevelType w:val="multilevel"/>
    <w:tmpl w:val="C8805A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CF773A"/>
    <w:multiLevelType w:val="multilevel"/>
    <w:tmpl w:val="87567572"/>
    <w:lvl w:ilvl="0">
      <w:start w:val="1"/>
      <w:numFmt w:val="decimal"/>
      <w:lvlText w:val="%1."/>
      <w:lvlJc w:val="left"/>
      <w:pPr>
        <w:ind w:left="380" w:hanging="380"/>
      </w:pPr>
      <w:rPr>
        <w:rFonts w:eastAsia="Times New Roman" w:cs="Times New Roman" w:hint="default"/>
        <w:color w:val="333333"/>
      </w:rPr>
    </w:lvl>
    <w:lvl w:ilvl="1">
      <w:start w:val="3"/>
      <w:numFmt w:val="decimal"/>
      <w:lvlText w:val="%1.%2."/>
      <w:lvlJc w:val="left"/>
      <w:pPr>
        <w:ind w:left="380" w:hanging="380"/>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color w:val="333333"/>
      </w:rPr>
    </w:lvl>
    <w:lvl w:ilvl="3">
      <w:start w:val="1"/>
      <w:numFmt w:val="decimal"/>
      <w:lvlText w:val="%1.%2.%3.%4."/>
      <w:lvlJc w:val="left"/>
      <w:pPr>
        <w:ind w:left="720" w:hanging="720"/>
      </w:pPr>
      <w:rPr>
        <w:rFonts w:eastAsia="Times New Roman" w:cs="Times New Roman" w:hint="default"/>
        <w:color w:val="333333"/>
      </w:rPr>
    </w:lvl>
    <w:lvl w:ilvl="4">
      <w:start w:val="1"/>
      <w:numFmt w:val="decimal"/>
      <w:lvlText w:val="%1.%2.%3.%4.%5."/>
      <w:lvlJc w:val="left"/>
      <w:pPr>
        <w:ind w:left="1080" w:hanging="1080"/>
      </w:pPr>
      <w:rPr>
        <w:rFonts w:eastAsia="Times New Roman" w:cs="Times New Roman" w:hint="default"/>
        <w:color w:val="333333"/>
      </w:rPr>
    </w:lvl>
    <w:lvl w:ilvl="5">
      <w:start w:val="1"/>
      <w:numFmt w:val="decimal"/>
      <w:lvlText w:val="%1.%2.%3.%4.%5.%6."/>
      <w:lvlJc w:val="left"/>
      <w:pPr>
        <w:ind w:left="1080" w:hanging="1080"/>
      </w:pPr>
      <w:rPr>
        <w:rFonts w:eastAsia="Times New Roman" w:cs="Times New Roman" w:hint="default"/>
        <w:color w:val="333333"/>
      </w:rPr>
    </w:lvl>
    <w:lvl w:ilvl="6">
      <w:start w:val="1"/>
      <w:numFmt w:val="decimal"/>
      <w:lvlText w:val="%1.%2.%3.%4.%5.%6.%7."/>
      <w:lvlJc w:val="left"/>
      <w:pPr>
        <w:ind w:left="1440" w:hanging="1440"/>
      </w:pPr>
      <w:rPr>
        <w:rFonts w:eastAsia="Times New Roman" w:cs="Times New Roman" w:hint="default"/>
        <w:color w:val="333333"/>
      </w:rPr>
    </w:lvl>
    <w:lvl w:ilvl="7">
      <w:start w:val="1"/>
      <w:numFmt w:val="decimal"/>
      <w:lvlText w:val="%1.%2.%3.%4.%5.%6.%7.%8."/>
      <w:lvlJc w:val="left"/>
      <w:pPr>
        <w:ind w:left="1440" w:hanging="1440"/>
      </w:pPr>
      <w:rPr>
        <w:rFonts w:eastAsia="Times New Roman" w:cs="Times New Roman" w:hint="default"/>
        <w:color w:val="333333"/>
      </w:rPr>
    </w:lvl>
    <w:lvl w:ilvl="8">
      <w:start w:val="1"/>
      <w:numFmt w:val="decimal"/>
      <w:lvlText w:val="%1.%2.%3.%4.%5.%6.%7.%8.%9."/>
      <w:lvlJc w:val="left"/>
      <w:pPr>
        <w:ind w:left="1800" w:hanging="1800"/>
      </w:pPr>
      <w:rPr>
        <w:rFonts w:eastAsia="Times New Roman" w:cs="Times New Roman" w:hint="default"/>
        <w:color w:val="333333"/>
      </w:rPr>
    </w:lvl>
  </w:abstractNum>
  <w:abstractNum w:abstractNumId="14"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C307B"/>
    <w:multiLevelType w:val="multilevel"/>
    <w:tmpl w:val="2A3CBD44"/>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1A61BD"/>
    <w:multiLevelType w:val="hybridMultilevel"/>
    <w:tmpl w:val="C2663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0D2433"/>
    <w:multiLevelType w:val="multilevel"/>
    <w:tmpl w:val="C93CBAA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4171A4"/>
    <w:multiLevelType w:val="multilevel"/>
    <w:tmpl w:val="F1E4487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15"/>
  </w:num>
  <w:num w:numId="4">
    <w:abstractNumId w:val="13"/>
  </w:num>
  <w:num w:numId="5">
    <w:abstractNumId w:val="9"/>
  </w:num>
  <w:num w:numId="6">
    <w:abstractNumId w:val="6"/>
  </w:num>
  <w:num w:numId="7">
    <w:abstractNumId w:val="2"/>
  </w:num>
  <w:num w:numId="8">
    <w:abstractNumId w:val="10"/>
  </w:num>
  <w:num w:numId="9">
    <w:abstractNumId w:val="5"/>
  </w:num>
  <w:num w:numId="10">
    <w:abstractNumId w:val="16"/>
  </w:num>
  <w:num w:numId="11">
    <w:abstractNumId w:val="12"/>
  </w:num>
  <w:num w:numId="12">
    <w:abstractNumId w:val="7"/>
  </w:num>
  <w:num w:numId="13">
    <w:abstractNumId w:val="8"/>
  </w:num>
  <w:num w:numId="14">
    <w:abstractNumId w:val="4"/>
  </w:num>
  <w:num w:numId="15">
    <w:abstractNumId w:val="18"/>
  </w:num>
  <w:num w:numId="16">
    <w:abstractNumId w:val="17"/>
  </w:num>
  <w:num w:numId="17">
    <w:abstractNumId w:val="11"/>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BFE"/>
    <w:rsid w:val="00002708"/>
    <w:rsid w:val="0000305B"/>
    <w:rsid w:val="000030B5"/>
    <w:rsid w:val="000065D8"/>
    <w:rsid w:val="0000698C"/>
    <w:rsid w:val="00013CD7"/>
    <w:rsid w:val="000144F1"/>
    <w:rsid w:val="000176FE"/>
    <w:rsid w:val="00020CEE"/>
    <w:rsid w:val="0002321A"/>
    <w:rsid w:val="00023A36"/>
    <w:rsid w:val="00023B55"/>
    <w:rsid w:val="00024215"/>
    <w:rsid w:val="00030F5B"/>
    <w:rsid w:val="000353E2"/>
    <w:rsid w:val="0004102C"/>
    <w:rsid w:val="00041C12"/>
    <w:rsid w:val="00051F52"/>
    <w:rsid w:val="00053C59"/>
    <w:rsid w:val="00053DA6"/>
    <w:rsid w:val="00057A06"/>
    <w:rsid w:val="00061179"/>
    <w:rsid w:val="0006180F"/>
    <w:rsid w:val="00064B71"/>
    <w:rsid w:val="00064D49"/>
    <w:rsid w:val="00065318"/>
    <w:rsid w:val="00070D19"/>
    <w:rsid w:val="000728AE"/>
    <w:rsid w:val="00075101"/>
    <w:rsid w:val="000760C9"/>
    <w:rsid w:val="000834E3"/>
    <w:rsid w:val="00084225"/>
    <w:rsid w:val="00095836"/>
    <w:rsid w:val="000A065D"/>
    <w:rsid w:val="000A6DF8"/>
    <w:rsid w:val="000B5454"/>
    <w:rsid w:val="000B6649"/>
    <w:rsid w:val="000B6883"/>
    <w:rsid w:val="000C0A98"/>
    <w:rsid w:val="000C4FC7"/>
    <w:rsid w:val="000C4FF7"/>
    <w:rsid w:val="000C501A"/>
    <w:rsid w:val="000C5DFB"/>
    <w:rsid w:val="000C6410"/>
    <w:rsid w:val="000D3D5C"/>
    <w:rsid w:val="000D727B"/>
    <w:rsid w:val="000E0A91"/>
    <w:rsid w:val="000E1292"/>
    <w:rsid w:val="000E22E0"/>
    <w:rsid w:val="000E64A5"/>
    <w:rsid w:val="000F1F67"/>
    <w:rsid w:val="00101DF8"/>
    <w:rsid w:val="0010494E"/>
    <w:rsid w:val="00104F05"/>
    <w:rsid w:val="001128D5"/>
    <w:rsid w:val="001146C2"/>
    <w:rsid w:val="00125EB6"/>
    <w:rsid w:val="0013183F"/>
    <w:rsid w:val="00132CF7"/>
    <w:rsid w:val="001379FC"/>
    <w:rsid w:val="0014051E"/>
    <w:rsid w:val="00140D04"/>
    <w:rsid w:val="00144BBE"/>
    <w:rsid w:val="00146B70"/>
    <w:rsid w:val="00147C5A"/>
    <w:rsid w:val="00147EC8"/>
    <w:rsid w:val="00150EE5"/>
    <w:rsid w:val="001523A6"/>
    <w:rsid w:val="00154982"/>
    <w:rsid w:val="001553E6"/>
    <w:rsid w:val="00155CDE"/>
    <w:rsid w:val="00161115"/>
    <w:rsid w:val="00165BE9"/>
    <w:rsid w:val="00170E3A"/>
    <w:rsid w:val="001725F3"/>
    <w:rsid w:val="001725FB"/>
    <w:rsid w:val="00174068"/>
    <w:rsid w:val="00180713"/>
    <w:rsid w:val="00185CF5"/>
    <w:rsid w:val="001953EF"/>
    <w:rsid w:val="00195471"/>
    <w:rsid w:val="0019710A"/>
    <w:rsid w:val="001A1FD8"/>
    <w:rsid w:val="001A4693"/>
    <w:rsid w:val="001A54C0"/>
    <w:rsid w:val="001B51FC"/>
    <w:rsid w:val="001C0566"/>
    <w:rsid w:val="001C067D"/>
    <w:rsid w:val="001C219C"/>
    <w:rsid w:val="001C2BF7"/>
    <w:rsid w:val="001C3316"/>
    <w:rsid w:val="001C6DB2"/>
    <w:rsid w:val="001D51F4"/>
    <w:rsid w:val="001E0BFE"/>
    <w:rsid w:val="001F0FC7"/>
    <w:rsid w:val="001F106E"/>
    <w:rsid w:val="001F523B"/>
    <w:rsid w:val="001F585E"/>
    <w:rsid w:val="001F7F1B"/>
    <w:rsid w:val="00204E05"/>
    <w:rsid w:val="00205BAD"/>
    <w:rsid w:val="00206C56"/>
    <w:rsid w:val="00206CD6"/>
    <w:rsid w:val="00207E2C"/>
    <w:rsid w:val="002129D3"/>
    <w:rsid w:val="00216050"/>
    <w:rsid w:val="002170A5"/>
    <w:rsid w:val="0022132B"/>
    <w:rsid w:val="00225C3A"/>
    <w:rsid w:val="00233C14"/>
    <w:rsid w:val="00235626"/>
    <w:rsid w:val="00242E5B"/>
    <w:rsid w:val="00242FC7"/>
    <w:rsid w:val="002430C4"/>
    <w:rsid w:val="00252334"/>
    <w:rsid w:val="00252FBC"/>
    <w:rsid w:val="00253F6A"/>
    <w:rsid w:val="00254A16"/>
    <w:rsid w:val="00261EB8"/>
    <w:rsid w:val="002636B7"/>
    <w:rsid w:val="00273A21"/>
    <w:rsid w:val="00273FEE"/>
    <w:rsid w:val="00275DA0"/>
    <w:rsid w:val="002801AD"/>
    <w:rsid w:val="002815B7"/>
    <w:rsid w:val="0028328A"/>
    <w:rsid w:val="0028358B"/>
    <w:rsid w:val="0028624D"/>
    <w:rsid w:val="002873D8"/>
    <w:rsid w:val="0028772A"/>
    <w:rsid w:val="00290304"/>
    <w:rsid w:val="00296FFA"/>
    <w:rsid w:val="002A2E7A"/>
    <w:rsid w:val="002A651B"/>
    <w:rsid w:val="002B1AEB"/>
    <w:rsid w:val="002B2B55"/>
    <w:rsid w:val="002B31BD"/>
    <w:rsid w:val="002C6004"/>
    <w:rsid w:val="002E2F2B"/>
    <w:rsid w:val="002E4F9E"/>
    <w:rsid w:val="002F0396"/>
    <w:rsid w:val="002F2BAE"/>
    <w:rsid w:val="002F3AF2"/>
    <w:rsid w:val="002F521D"/>
    <w:rsid w:val="0030000B"/>
    <w:rsid w:val="003020B2"/>
    <w:rsid w:val="0030358B"/>
    <w:rsid w:val="003051AE"/>
    <w:rsid w:val="0030731B"/>
    <w:rsid w:val="00314704"/>
    <w:rsid w:val="00315C1E"/>
    <w:rsid w:val="003234AA"/>
    <w:rsid w:val="003236FC"/>
    <w:rsid w:val="00324570"/>
    <w:rsid w:val="00324FFA"/>
    <w:rsid w:val="00325C10"/>
    <w:rsid w:val="00326AAA"/>
    <w:rsid w:val="003333CA"/>
    <w:rsid w:val="003401E2"/>
    <w:rsid w:val="00340F10"/>
    <w:rsid w:val="00341A63"/>
    <w:rsid w:val="00341F9F"/>
    <w:rsid w:val="003469F2"/>
    <w:rsid w:val="00347E4A"/>
    <w:rsid w:val="00355FEA"/>
    <w:rsid w:val="00357F4D"/>
    <w:rsid w:val="00361902"/>
    <w:rsid w:val="00364D07"/>
    <w:rsid w:val="0036581A"/>
    <w:rsid w:val="00371058"/>
    <w:rsid w:val="00376208"/>
    <w:rsid w:val="00381930"/>
    <w:rsid w:val="00386074"/>
    <w:rsid w:val="00386ACD"/>
    <w:rsid w:val="00390D53"/>
    <w:rsid w:val="00394E11"/>
    <w:rsid w:val="003A2A9E"/>
    <w:rsid w:val="003A30BA"/>
    <w:rsid w:val="003A4491"/>
    <w:rsid w:val="003A6957"/>
    <w:rsid w:val="003A7B45"/>
    <w:rsid w:val="003C001A"/>
    <w:rsid w:val="003C2C3B"/>
    <w:rsid w:val="003C3CB1"/>
    <w:rsid w:val="003D0440"/>
    <w:rsid w:val="003D233A"/>
    <w:rsid w:val="003D5BE3"/>
    <w:rsid w:val="003D767C"/>
    <w:rsid w:val="003E51BE"/>
    <w:rsid w:val="003E5941"/>
    <w:rsid w:val="003E7406"/>
    <w:rsid w:val="003F1B98"/>
    <w:rsid w:val="003F2694"/>
    <w:rsid w:val="003F326D"/>
    <w:rsid w:val="003F3CDC"/>
    <w:rsid w:val="003F48C2"/>
    <w:rsid w:val="003F7AC1"/>
    <w:rsid w:val="004015D3"/>
    <w:rsid w:val="004061E2"/>
    <w:rsid w:val="004065F4"/>
    <w:rsid w:val="00410A23"/>
    <w:rsid w:val="00412878"/>
    <w:rsid w:val="00414C75"/>
    <w:rsid w:val="00415F1E"/>
    <w:rsid w:val="00417522"/>
    <w:rsid w:val="00421035"/>
    <w:rsid w:val="00424180"/>
    <w:rsid w:val="00432AF3"/>
    <w:rsid w:val="00433FF4"/>
    <w:rsid w:val="004363BD"/>
    <w:rsid w:val="00440792"/>
    <w:rsid w:val="004428AC"/>
    <w:rsid w:val="00443794"/>
    <w:rsid w:val="0044477B"/>
    <w:rsid w:val="00445CA7"/>
    <w:rsid w:val="00447C98"/>
    <w:rsid w:val="0045328B"/>
    <w:rsid w:val="004535FA"/>
    <w:rsid w:val="00454209"/>
    <w:rsid w:val="00454E1E"/>
    <w:rsid w:val="0045563B"/>
    <w:rsid w:val="00456B6A"/>
    <w:rsid w:val="00456D74"/>
    <w:rsid w:val="00456D8B"/>
    <w:rsid w:val="004573A6"/>
    <w:rsid w:val="004608D3"/>
    <w:rsid w:val="00461028"/>
    <w:rsid w:val="00461485"/>
    <w:rsid w:val="00462C47"/>
    <w:rsid w:val="00463797"/>
    <w:rsid w:val="0047205E"/>
    <w:rsid w:val="00476292"/>
    <w:rsid w:val="00477BA6"/>
    <w:rsid w:val="00480B37"/>
    <w:rsid w:val="00486165"/>
    <w:rsid w:val="0049275C"/>
    <w:rsid w:val="0049331C"/>
    <w:rsid w:val="00493612"/>
    <w:rsid w:val="00493FE9"/>
    <w:rsid w:val="00497660"/>
    <w:rsid w:val="004A345B"/>
    <w:rsid w:val="004A3BF4"/>
    <w:rsid w:val="004A4BAF"/>
    <w:rsid w:val="004A6BD9"/>
    <w:rsid w:val="004B049E"/>
    <w:rsid w:val="004B1EA8"/>
    <w:rsid w:val="004B3EB8"/>
    <w:rsid w:val="004B6D28"/>
    <w:rsid w:val="004B7951"/>
    <w:rsid w:val="004C2BC9"/>
    <w:rsid w:val="004C3844"/>
    <w:rsid w:val="004C5103"/>
    <w:rsid w:val="004C5E57"/>
    <w:rsid w:val="004D011D"/>
    <w:rsid w:val="004E0327"/>
    <w:rsid w:val="004E0814"/>
    <w:rsid w:val="004E2EB5"/>
    <w:rsid w:val="004E31A9"/>
    <w:rsid w:val="004E56DF"/>
    <w:rsid w:val="004F2E55"/>
    <w:rsid w:val="004F37A5"/>
    <w:rsid w:val="004F53C7"/>
    <w:rsid w:val="004F5E62"/>
    <w:rsid w:val="004F66D8"/>
    <w:rsid w:val="005057B9"/>
    <w:rsid w:val="0050583F"/>
    <w:rsid w:val="005102B5"/>
    <w:rsid w:val="0051363E"/>
    <w:rsid w:val="00513C20"/>
    <w:rsid w:val="00515DA5"/>
    <w:rsid w:val="00516092"/>
    <w:rsid w:val="00517A1B"/>
    <w:rsid w:val="00523817"/>
    <w:rsid w:val="00525880"/>
    <w:rsid w:val="00527D31"/>
    <w:rsid w:val="00536261"/>
    <w:rsid w:val="005377F2"/>
    <w:rsid w:val="00542E4E"/>
    <w:rsid w:val="0055394C"/>
    <w:rsid w:val="00557698"/>
    <w:rsid w:val="00557C4D"/>
    <w:rsid w:val="00560F03"/>
    <w:rsid w:val="0056167B"/>
    <w:rsid w:val="005642F2"/>
    <w:rsid w:val="0056623F"/>
    <w:rsid w:val="00566354"/>
    <w:rsid w:val="00567C6E"/>
    <w:rsid w:val="005717E2"/>
    <w:rsid w:val="0057407E"/>
    <w:rsid w:val="005749A1"/>
    <w:rsid w:val="005754DC"/>
    <w:rsid w:val="005760BF"/>
    <w:rsid w:val="005802D4"/>
    <w:rsid w:val="00581734"/>
    <w:rsid w:val="00583F7A"/>
    <w:rsid w:val="0058531B"/>
    <w:rsid w:val="00585831"/>
    <w:rsid w:val="005872EA"/>
    <w:rsid w:val="00591B0A"/>
    <w:rsid w:val="00592CBB"/>
    <w:rsid w:val="005946E1"/>
    <w:rsid w:val="00594ADC"/>
    <w:rsid w:val="005A394C"/>
    <w:rsid w:val="005B1448"/>
    <w:rsid w:val="005B1DF9"/>
    <w:rsid w:val="005B27E7"/>
    <w:rsid w:val="005B2953"/>
    <w:rsid w:val="005B3206"/>
    <w:rsid w:val="005B44C8"/>
    <w:rsid w:val="005B59BB"/>
    <w:rsid w:val="005B6BAB"/>
    <w:rsid w:val="005B765F"/>
    <w:rsid w:val="005C4C32"/>
    <w:rsid w:val="005C4E2A"/>
    <w:rsid w:val="005C6DBA"/>
    <w:rsid w:val="005D07BD"/>
    <w:rsid w:val="005D3AA5"/>
    <w:rsid w:val="005D4443"/>
    <w:rsid w:val="005D4587"/>
    <w:rsid w:val="005D54D6"/>
    <w:rsid w:val="005D5C29"/>
    <w:rsid w:val="005D77D9"/>
    <w:rsid w:val="005D7887"/>
    <w:rsid w:val="005E0561"/>
    <w:rsid w:val="005E3A2B"/>
    <w:rsid w:val="005E45A8"/>
    <w:rsid w:val="005F1D8E"/>
    <w:rsid w:val="005F2562"/>
    <w:rsid w:val="005F65F8"/>
    <w:rsid w:val="00601EB2"/>
    <w:rsid w:val="00606DBA"/>
    <w:rsid w:val="00607338"/>
    <w:rsid w:val="00607966"/>
    <w:rsid w:val="00607F12"/>
    <w:rsid w:val="006142C9"/>
    <w:rsid w:val="0061548E"/>
    <w:rsid w:val="00615E07"/>
    <w:rsid w:val="00616124"/>
    <w:rsid w:val="00617CD3"/>
    <w:rsid w:val="00622685"/>
    <w:rsid w:val="0062464E"/>
    <w:rsid w:val="0062751E"/>
    <w:rsid w:val="00630BDC"/>
    <w:rsid w:val="00632DDD"/>
    <w:rsid w:val="006335C2"/>
    <w:rsid w:val="00633BF1"/>
    <w:rsid w:val="00643B9F"/>
    <w:rsid w:val="0064428C"/>
    <w:rsid w:val="00644F81"/>
    <w:rsid w:val="00647138"/>
    <w:rsid w:val="00650DA1"/>
    <w:rsid w:val="006519F2"/>
    <w:rsid w:val="0065292B"/>
    <w:rsid w:val="00653D15"/>
    <w:rsid w:val="00653F76"/>
    <w:rsid w:val="006541E4"/>
    <w:rsid w:val="00655D6F"/>
    <w:rsid w:val="0066247F"/>
    <w:rsid w:val="00667172"/>
    <w:rsid w:val="00667D15"/>
    <w:rsid w:val="0067537A"/>
    <w:rsid w:val="0067638D"/>
    <w:rsid w:val="006804F2"/>
    <w:rsid w:val="006848A7"/>
    <w:rsid w:val="00684A91"/>
    <w:rsid w:val="00691DC9"/>
    <w:rsid w:val="00696002"/>
    <w:rsid w:val="00697659"/>
    <w:rsid w:val="006A07F9"/>
    <w:rsid w:val="006A19B5"/>
    <w:rsid w:val="006A4CAC"/>
    <w:rsid w:val="006A572C"/>
    <w:rsid w:val="006B5426"/>
    <w:rsid w:val="006B7C5D"/>
    <w:rsid w:val="006C1B17"/>
    <w:rsid w:val="006C61BB"/>
    <w:rsid w:val="006C6A02"/>
    <w:rsid w:val="006D4ECF"/>
    <w:rsid w:val="006D6585"/>
    <w:rsid w:val="006D65C6"/>
    <w:rsid w:val="006D69A8"/>
    <w:rsid w:val="006E35B9"/>
    <w:rsid w:val="006E3C9E"/>
    <w:rsid w:val="006E6137"/>
    <w:rsid w:val="006E6A32"/>
    <w:rsid w:val="006F0C3B"/>
    <w:rsid w:val="006F15C5"/>
    <w:rsid w:val="006F2522"/>
    <w:rsid w:val="006F33E9"/>
    <w:rsid w:val="006F3B01"/>
    <w:rsid w:val="006F7998"/>
    <w:rsid w:val="00704F44"/>
    <w:rsid w:val="00705225"/>
    <w:rsid w:val="0071173B"/>
    <w:rsid w:val="00714726"/>
    <w:rsid w:val="00715F5F"/>
    <w:rsid w:val="007167FB"/>
    <w:rsid w:val="00721C2C"/>
    <w:rsid w:val="00723056"/>
    <w:rsid w:val="00724092"/>
    <w:rsid w:val="00724E3F"/>
    <w:rsid w:val="00727074"/>
    <w:rsid w:val="00730D3D"/>
    <w:rsid w:val="007314A1"/>
    <w:rsid w:val="0074006B"/>
    <w:rsid w:val="00741765"/>
    <w:rsid w:val="00745C1F"/>
    <w:rsid w:val="007516AB"/>
    <w:rsid w:val="007517EF"/>
    <w:rsid w:val="00751E0B"/>
    <w:rsid w:val="00753AF1"/>
    <w:rsid w:val="00755BEA"/>
    <w:rsid w:val="0075662A"/>
    <w:rsid w:val="0076110D"/>
    <w:rsid w:val="00762A40"/>
    <w:rsid w:val="00766318"/>
    <w:rsid w:val="00767D08"/>
    <w:rsid w:val="007762BD"/>
    <w:rsid w:val="00782E5D"/>
    <w:rsid w:val="007830C3"/>
    <w:rsid w:val="00784E42"/>
    <w:rsid w:val="00784E77"/>
    <w:rsid w:val="00785018"/>
    <w:rsid w:val="007861FE"/>
    <w:rsid w:val="007864E1"/>
    <w:rsid w:val="0079134D"/>
    <w:rsid w:val="00792F80"/>
    <w:rsid w:val="00794304"/>
    <w:rsid w:val="00795157"/>
    <w:rsid w:val="00795422"/>
    <w:rsid w:val="007968B3"/>
    <w:rsid w:val="00797AFC"/>
    <w:rsid w:val="007A5D02"/>
    <w:rsid w:val="007A7CF7"/>
    <w:rsid w:val="007B29DF"/>
    <w:rsid w:val="007B362F"/>
    <w:rsid w:val="007B43F3"/>
    <w:rsid w:val="007B76AC"/>
    <w:rsid w:val="007C5840"/>
    <w:rsid w:val="007C70DA"/>
    <w:rsid w:val="007D43B0"/>
    <w:rsid w:val="007D4A4F"/>
    <w:rsid w:val="007D536B"/>
    <w:rsid w:val="007E41D8"/>
    <w:rsid w:val="007E4B5D"/>
    <w:rsid w:val="007F42E0"/>
    <w:rsid w:val="00802139"/>
    <w:rsid w:val="0080244B"/>
    <w:rsid w:val="00806C7F"/>
    <w:rsid w:val="00806ECD"/>
    <w:rsid w:val="00821F21"/>
    <w:rsid w:val="008225FC"/>
    <w:rsid w:val="00827A8E"/>
    <w:rsid w:val="0083102F"/>
    <w:rsid w:val="00834E04"/>
    <w:rsid w:val="0083605B"/>
    <w:rsid w:val="008366B7"/>
    <w:rsid w:val="00840D20"/>
    <w:rsid w:val="008424DF"/>
    <w:rsid w:val="008429A5"/>
    <w:rsid w:val="0084773A"/>
    <w:rsid w:val="008553BC"/>
    <w:rsid w:val="00855D5E"/>
    <w:rsid w:val="008563F4"/>
    <w:rsid w:val="00857FC5"/>
    <w:rsid w:val="00861449"/>
    <w:rsid w:val="00862583"/>
    <w:rsid w:val="00862A97"/>
    <w:rsid w:val="008634C7"/>
    <w:rsid w:val="008636AD"/>
    <w:rsid w:val="0086736A"/>
    <w:rsid w:val="00867582"/>
    <w:rsid w:val="00867D96"/>
    <w:rsid w:val="008706A8"/>
    <w:rsid w:val="00873A7E"/>
    <w:rsid w:val="00875107"/>
    <w:rsid w:val="00882451"/>
    <w:rsid w:val="00887ADA"/>
    <w:rsid w:val="00891CF6"/>
    <w:rsid w:val="008A6959"/>
    <w:rsid w:val="008A6E73"/>
    <w:rsid w:val="008A7711"/>
    <w:rsid w:val="008B06C3"/>
    <w:rsid w:val="008B100F"/>
    <w:rsid w:val="008B2DFB"/>
    <w:rsid w:val="008B7757"/>
    <w:rsid w:val="008B7975"/>
    <w:rsid w:val="008B7BC6"/>
    <w:rsid w:val="008C0488"/>
    <w:rsid w:val="008C1625"/>
    <w:rsid w:val="008C1BEF"/>
    <w:rsid w:val="008C5998"/>
    <w:rsid w:val="008D0E5B"/>
    <w:rsid w:val="008D11DC"/>
    <w:rsid w:val="008D245B"/>
    <w:rsid w:val="008D5735"/>
    <w:rsid w:val="008D591C"/>
    <w:rsid w:val="008D7821"/>
    <w:rsid w:val="008D7B70"/>
    <w:rsid w:val="008E0BEC"/>
    <w:rsid w:val="008E1CDB"/>
    <w:rsid w:val="008F1EE7"/>
    <w:rsid w:val="008F254C"/>
    <w:rsid w:val="00902D8C"/>
    <w:rsid w:val="00907CC2"/>
    <w:rsid w:val="009131CA"/>
    <w:rsid w:val="0092134F"/>
    <w:rsid w:val="0092230F"/>
    <w:rsid w:val="00923F15"/>
    <w:rsid w:val="0092691A"/>
    <w:rsid w:val="00927370"/>
    <w:rsid w:val="0093330E"/>
    <w:rsid w:val="00934A13"/>
    <w:rsid w:val="00941FB0"/>
    <w:rsid w:val="00942827"/>
    <w:rsid w:val="00954993"/>
    <w:rsid w:val="00955868"/>
    <w:rsid w:val="009574FC"/>
    <w:rsid w:val="00957A13"/>
    <w:rsid w:val="00957AC4"/>
    <w:rsid w:val="00963BB2"/>
    <w:rsid w:val="009646BB"/>
    <w:rsid w:val="00965905"/>
    <w:rsid w:val="00965A96"/>
    <w:rsid w:val="00970823"/>
    <w:rsid w:val="00972F50"/>
    <w:rsid w:val="009736EA"/>
    <w:rsid w:val="00973766"/>
    <w:rsid w:val="00980E01"/>
    <w:rsid w:val="00980F54"/>
    <w:rsid w:val="00983735"/>
    <w:rsid w:val="00990A56"/>
    <w:rsid w:val="009916F3"/>
    <w:rsid w:val="00992A76"/>
    <w:rsid w:val="009956BA"/>
    <w:rsid w:val="00996840"/>
    <w:rsid w:val="009A07A0"/>
    <w:rsid w:val="009A570F"/>
    <w:rsid w:val="009A706B"/>
    <w:rsid w:val="009B162B"/>
    <w:rsid w:val="009B682D"/>
    <w:rsid w:val="009C1FC6"/>
    <w:rsid w:val="009C2BC1"/>
    <w:rsid w:val="009C6974"/>
    <w:rsid w:val="009D0EEC"/>
    <w:rsid w:val="009D59E8"/>
    <w:rsid w:val="009E35BB"/>
    <w:rsid w:val="009E3C87"/>
    <w:rsid w:val="009E4241"/>
    <w:rsid w:val="009E43EF"/>
    <w:rsid w:val="009E70F6"/>
    <w:rsid w:val="009F0DF1"/>
    <w:rsid w:val="009F2EFC"/>
    <w:rsid w:val="009F3B56"/>
    <w:rsid w:val="009F5611"/>
    <w:rsid w:val="009F60C8"/>
    <w:rsid w:val="009F6A22"/>
    <w:rsid w:val="009F6A3F"/>
    <w:rsid w:val="00A02D59"/>
    <w:rsid w:val="00A14A93"/>
    <w:rsid w:val="00A14BD9"/>
    <w:rsid w:val="00A15398"/>
    <w:rsid w:val="00A211B6"/>
    <w:rsid w:val="00A231C8"/>
    <w:rsid w:val="00A236A1"/>
    <w:rsid w:val="00A26235"/>
    <w:rsid w:val="00A26726"/>
    <w:rsid w:val="00A30F04"/>
    <w:rsid w:val="00A33CEC"/>
    <w:rsid w:val="00A402C3"/>
    <w:rsid w:val="00A415CD"/>
    <w:rsid w:val="00A550FE"/>
    <w:rsid w:val="00A56401"/>
    <w:rsid w:val="00A56F8A"/>
    <w:rsid w:val="00A60547"/>
    <w:rsid w:val="00A63B8E"/>
    <w:rsid w:val="00A659E3"/>
    <w:rsid w:val="00A71503"/>
    <w:rsid w:val="00A7201B"/>
    <w:rsid w:val="00A74F03"/>
    <w:rsid w:val="00A80D0B"/>
    <w:rsid w:val="00A8467F"/>
    <w:rsid w:val="00A9117E"/>
    <w:rsid w:val="00A921EF"/>
    <w:rsid w:val="00A9484D"/>
    <w:rsid w:val="00A962F2"/>
    <w:rsid w:val="00AA0F7D"/>
    <w:rsid w:val="00AA100C"/>
    <w:rsid w:val="00AA52D4"/>
    <w:rsid w:val="00AB3667"/>
    <w:rsid w:val="00AB3D24"/>
    <w:rsid w:val="00AB5EF6"/>
    <w:rsid w:val="00AB6BE7"/>
    <w:rsid w:val="00AB6E27"/>
    <w:rsid w:val="00AB7EF4"/>
    <w:rsid w:val="00AC0D34"/>
    <w:rsid w:val="00AC2DA9"/>
    <w:rsid w:val="00AC35BA"/>
    <w:rsid w:val="00AC4F93"/>
    <w:rsid w:val="00AC5A8F"/>
    <w:rsid w:val="00AD070B"/>
    <w:rsid w:val="00AD0E36"/>
    <w:rsid w:val="00AD1C49"/>
    <w:rsid w:val="00AD428D"/>
    <w:rsid w:val="00AD775C"/>
    <w:rsid w:val="00AE14F6"/>
    <w:rsid w:val="00AE2A48"/>
    <w:rsid w:val="00AE30FE"/>
    <w:rsid w:val="00AE3E59"/>
    <w:rsid w:val="00AE430F"/>
    <w:rsid w:val="00AF56DA"/>
    <w:rsid w:val="00AF62EC"/>
    <w:rsid w:val="00B00304"/>
    <w:rsid w:val="00B01189"/>
    <w:rsid w:val="00B026CC"/>
    <w:rsid w:val="00B03628"/>
    <w:rsid w:val="00B05FA0"/>
    <w:rsid w:val="00B07D83"/>
    <w:rsid w:val="00B10F4E"/>
    <w:rsid w:val="00B1277F"/>
    <w:rsid w:val="00B14814"/>
    <w:rsid w:val="00B14B1C"/>
    <w:rsid w:val="00B1704B"/>
    <w:rsid w:val="00B21505"/>
    <w:rsid w:val="00B272F5"/>
    <w:rsid w:val="00B32B72"/>
    <w:rsid w:val="00B408FF"/>
    <w:rsid w:val="00B423A4"/>
    <w:rsid w:val="00B427CC"/>
    <w:rsid w:val="00B530EA"/>
    <w:rsid w:val="00B5472D"/>
    <w:rsid w:val="00B63B3F"/>
    <w:rsid w:val="00B66094"/>
    <w:rsid w:val="00B71F0A"/>
    <w:rsid w:val="00B72CE2"/>
    <w:rsid w:val="00B72E51"/>
    <w:rsid w:val="00B740EC"/>
    <w:rsid w:val="00B81D27"/>
    <w:rsid w:val="00B82FEA"/>
    <w:rsid w:val="00B90AF0"/>
    <w:rsid w:val="00BA2C80"/>
    <w:rsid w:val="00BA3834"/>
    <w:rsid w:val="00BA5AAA"/>
    <w:rsid w:val="00BB0D45"/>
    <w:rsid w:val="00BB5A97"/>
    <w:rsid w:val="00BB6907"/>
    <w:rsid w:val="00BC1C52"/>
    <w:rsid w:val="00BC211A"/>
    <w:rsid w:val="00BC3DE2"/>
    <w:rsid w:val="00BC52D2"/>
    <w:rsid w:val="00BC59B2"/>
    <w:rsid w:val="00BC779D"/>
    <w:rsid w:val="00BD0214"/>
    <w:rsid w:val="00BD30E4"/>
    <w:rsid w:val="00BD6D22"/>
    <w:rsid w:val="00BE221F"/>
    <w:rsid w:val="00BE23C9"/>
    <w:rsid w:val="00BE2935"/>
    <w:rsid w:val="00BE432E"/>
    <w:rsid w:val="00BE6A68"/>
    <w:rsid w:val="00BF1CCE"/>
    <w:rsid w:val="00BF50BC"/>
    <w:rsid w:val="00C03D20"/>
    <w:rsid w:val="00C049E9"/>
    <w:rsid w:val="00C06810"/>
    <w:rsid w:val="00C07F5A"/>
    <w:rsid w:val="00C10BB5"/>
    <w:rsid w:val="00C13409"/>
    <w:rsid w:val="00C15683"/>
    <w:rsid w:val="00C15FFE"/>
    <w:rsid w:val="00C23553"/>
    <w:rsid w:val="00C26FD5"/>
    <w:rsid w:val="00C314D5"/>
    <w:rsid w:val="00C32575"/>
    <w:rsid w:val="00C3347F"/>
    <w:rsid w:val="00C35ABB"/>
    <w:rsid w:val="00C37168"/>
    <w:rsid w:val="00C374FF"/>
    <w:rsid w:val="00C37BEE"/>
    <w:rsid w:val="00C37EB9"/>
    <w:rsid w:val="00C409DD"/>
    <w:rsid w:val="00C510BA"/>
    <w:rsid w:val="00C51B63"/>
    <w:rsid w:val="00C5217A"/>
    <w:rsid w:val="00C53AF9"/>
    <w:rsid w:val="00C548BA"/>
    <w:rsid w:val="00C57396"/>
    <w:rsid w:val="00C629B2"/>
    <w:rsid w:val="00C64A8B"/>
    <w:rsid w:val="00C6727B"/>
    <w:rsid w:val="00C70FAF"/>
    <w:rsid w:val="00C70FF3"/>
    <w:rsid w:val="00C75392"/>
    <w:rsid w:val="00C76247"/>
    <w:rsid w:val="00C8222E"/>
    <w:rsid w:val="00C839CB"/>
    <w:rsid w:val="00C84833"/>
    <w:rsid w:val="00C91648"/>
    <w:rsid w:val="00C91FFD"/>
    <w:rsid w:val="00C967AB"/>
    <w:rsid w:val="00C96AD9"/>
    <w:rsid w:val="00CA00F2"/>
    <w:rsid w:val="00CA54DE"/>
    <w:rsid w:val="00CA704F"/>
    <w:rsid w:val="00CB10EF"/>
    <w:rsid w:val="00CB4307"/>
    <w:rsid w:val="00CB6A9B"/>
    <w:rsid w:val="00CB6D0C"/>
    <w:rsid w:val="00CB6F9A"/>
    <w:rsid w:val="00CC12A9"/>
    <w:rsid w:val="00CC4E5E"/>
    <w:rsid w:val="00CC6051"/>
    <w:rsid w:val="00CC6E1C"/>
    <w:rsid w:val="00CC7A6F"/>
    <w:rsid w:val="00CC7CC5"/>
    <w:rsid w:val="00CD2CBB"/>
    <w:rsid w:val="00CD3422"/>
    <w:rsid w:val="00CD52ED"/>
    <w:rsid w:val="00CD533E"/>
    <w:rsid w:val="00CE244E"/>
    <w:rsid w:val="00CE4656"/>
    <w:rsid w:val="00CF06AC"/>
    <w:rsid w:val="00CF20CD"/>
    <w:rsid w:val="00CF395D"/>
    <w:rsid w:val="00CF3F8C"/>
    <w:rsid w:val="00CF4FF9"/>
    <w:rsid w:val="00CF7460"/>
    <w:rsid w:val="00CF7606"/>
    <w:rsid w:val="00D00E43"/>
    <w:rsid w:val="00D03414"/>
    <w:rsid w:val="00D05BDA"/>
    <w:rsid w:val="00D13450"/>
    <w:rsid w:val="00D141CF"/>
    <w:rsid w:val="00D14846"/>
    <w:rsid w:val="00D15543"/>
    <w:rsid w:val="00D1770A"/>
    <w:rsid w:val="00D17D52"/>
    <w:rsid w:val="00D23A3E"/>
    <w:rsid w:val="00D24E82"/>
    <w:rsid w:val="00D316C1"/>
    <w:rsid w:val="00D40533"/>
    <w:rsid w:val="00D442FD"/>
    <w:rsid w:val="00D44A9B"/>
    <w:rsid w:val="00D458A7"/>
    <w:rsid w:val="00D51501"/>
    <w:rsid w:val="00D52107"/>
    <w:rsid w:val="00D53667"/>
    <w:rsid w:val="00D54155"/>
    <w:rsid w:val="00D56095"/>
    <w:rsid w:val="00D56C2A"/>
    <w:rsid w:val="00D60609"/>
    <w:rsid w:val="00D619C3"/>
    <w:rsid w:val="00D6520E"/>
    <w:rsid w:val="00D712D9"/>
    <w:rsid w:val="00D71798"/>
    <w:rsid w:val="00D72674"/>
    <w:rsid w:val="00D73864"/>
    <w:rsid w:val="00D75824"/>
    <w:rsid w:val="00D81CEC"/>
    <w:rsid w:val="00D827A6"/>
    <w:rsid w:val="00D831FA"/>
    <w:rsid w:val="00D83252"/>
    <w:rsid w:val="00D856F9"/>
    <w:rsid w:val="00D90514"/>
    <w:rsid w:val="00D91841"/>
    <w:rsid w:val="00D936D6"/>
    <w:rsid w:val="00D967A3"/>
    <w:rsid w:val="00DA04D9"/>
    <w:rsid w:val="00DA082A"/>
    <w:rsid w:val="00DB05CA"/>
    <w:rsid w:val="00DB5D87"/>
    <w:rsid w:val="00DB727F"/>
    <w:rsid w:val="00DC0C9B"/>
    <w:rsid w:val="00DC3B30"/>
    <w:rsid w:val="00DC4C5D"/>
    <w:rsid w:val="00DC7605"/>
    <w:rsid w:val="00DC7F78"/>
    <w:rsid w:val="00DD3E79"/>
    <w:rsid w:val="00DD7C31"/>
    <w:rsid w:val="00DE150A"/>
    <w:rsid w:val="00DE4254"/>
    <w:rsid w:val="00DF3E35"/>
    <w:rsid w:val="00DF6A83"/>
    <w:rsid w:val="00DF760F"/>
    <w:rsid w:val="00E01261"/>
    <w:rsid w:val="00E0212F"/>
    <w:rsid w:val="00E07E1A"/>
    <w:rsid w:val="00E10B25"/>
    <w:rsid w:val="00E11B80"/>
    <w:rsid w:val="00E15F2B"/>
    <w:rsid w:val="00E2384E"/>
    <w:rsid w:val="00E243D7"/>
    <w:rsid w:val="00E30D06"/>
    <w:rsid w:val="00E317F9"/>
    <w:rsid w:val="00E3508E"/>
    <w:rsid w:val="00E36525"/>
    <w:rsid w:val="00E36692"/>
    <w:rsid w:val="00E4147F"/>
    <w:rsid w:val="00E43176"/>
    <w:rsid w:val="00E46232"/>
    <w:rsid w:val="00E46AAA"/>
    <w:rsid w:val="00E56C38"/>
    <w:rsid w:val="00E57131"/>
    <w:rsid w:val="00E6386A"/>
    <w:rsid w:val="00E655E5"/>
    <w:rsid w:val="00E667D9"/>
    <w:rsid w:val="00E7112B"/>
    <w:rsid w:val="00E72BB2"/>
    <w:rsid w:val="00E7446D"/>
    <w:rsid w:val="00E7456B"/>
    <w:rsid w:val="00E763BF"/>
    <w:rsid w:val="00E76951"/>
    <w:rsid w:val="00E773DA"/>
    <w:rsid w:val="00E830FE"/>
    <w:rsid w:val="00E83234"/>
    <w:rsid w:val="00E83A16"/>
    <w:rsid w:val="00E84D38"/>
    <w:rsid w:val="00E86ADC"/>
    <w:rsid w:val="00E86C90"/>
    <w:rsid w:val="00E86FBA"/>
    <w:rsid w:val="00E909C8"/>
    <w:rsid w:val="00E9119D"/>
    <w:rsid w:val="00E91577"/>
    <w:rsid w:val="00EA2EC7"/>
    <w:rsid w:val="00EA4924"/>
    <w:rsid w:val="00EA4A25"/>
    <w:rsid w:val="00EA5DB6"/>
    <w:rsid w:val="00EA616F"/>
    <w:rsid w:val="00EB0FED"/>
    <w:rsid w:val="00EB3163"/>
    <w:rsid w:val="00EB61C9"/>
    <w:rsid w:val="00EB6F5F"/>
    <w:rsid w:val="00EC070E"/>
    <w:rsid w:val="00EC2E4C"/>
    <w:rsid w:val="00EC7390"/>
    <w:rsid w:val="00EC7526"/>
    <w:rsid w:val="00ED1263"/>
    <w:rsid w:val="00ED3B91"/>
    <w:rsid w:val="00ED5394"/>
    <w:rsid w:val="00EE0972"/>
    <w:rsid w:val="00EE0C1C"/>
    <w:rsid w:val="00EE4308"/>
    <w:rsid w:val="00EE4833"/>
    <w:rsid w:val="00EF4BE0"/>
    <w:rsid w:val="00EF4CF3"/>
    <w:rsid w:val="00EF5F16"/>
    <w:rsid w:val="00EF703D"/>
    <w:rsid w:val="00EF7108"/>
    <w:rsid w:val="00F01FE1"/>
    <w:rsid w:val="00F02673"/>
    <w:rsid w:val="00F045AA"/>
    <w:rsid w:val="00F0487C"/>
    <w:rsid w:val="00F066F4"/>
    <w:rsid w:val="00F06E05"/>
    <w:rsid w:val="00F108D4"/>
    <w:rsid w:val="00F23C0F"/>
    <w:rsid w:val="00F23E9B"/>
    <w:rsid w:val="00F23F09"/>
    <w:rsid w:val="00F30E29"/>
    <w:rsid w:val="00F31512"/>
    <w:rsid w:val="00F32A6B"/>
    <w:rsid w:val="00F33CAF"/>
    <w:rsid w:val="00F41805"/>
    <w:rsid w:val="00F423EC"/>
    <w:rsid w:val="00F47138"/>
    <w:rsid w:val="00F51A51"/>
    <w:rsid w:val="00F5320C"/>
    <w:rsid w:val="00F536F8"/>
    <w:rsid w:val="00F55F30"/>
    <w:rsid w:val="00F60DE0"/>
    <w:rsid w:val="00F72411"/>
    <w:rsid w:val="00F7431F"/>
    <w:rsid w:val="00F759B2"/>
    <w:rsid w:val="00F76185"/>
    <w:rsid w:val="00F814D7"/>
    <w:rsid w:val="00F81D7F"/>
    <w:rsid w:val="00F931F0"/>
    <w:rsid w:val="00F93AC4"/>
    <w:rsid w:val="00F94B1C"/>
    <w:rsid w:val="00F95715"/>
    <w:rsid w:val="00F95E2F"/>
    <w:rsid w:val="00FA5676"/>
    <w:rsid w:val="00FB2B8E"/>
    <w:rsid w:val="00FB594A"/>
    <w:rsid w:val="00FC299C"/>
    <w:rsid w:val="00FC5A57"/>
    <w:rsid w:val="00FC643F"/>
    <w:rsid w:val="00FD086A"/>
    <w:rsid w:val="00FD1B14"/>
    <w:rsid w:val="00FD7B9B"/>
    <w:rsid w:val="00FE51DA"/>
    <w:rsid w:val="00FE7CDA"/>
    <w:rsid w:val="00FF11BE"/>
    <w:rsid w:val="00FF2BA1"/>
    <w:rsid w:val="00FF5EEC"/>
    <w:rsid w:val="00FF70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0E0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0E0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pPr>
      <w:spacing w:line="240" w:lineRule="auto"/>
    </w:pPr>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character" w:styleId="Hyperlink">
    <w:name w:val="Hyperlink"/>
    <w:basedOn w:val="DefaultParagraphFont"/>
    <w:uiPriority w:val="99"/>
    <w:unhideWhenUsed/>
    <w:rsid w:val="009F5611"/>
    <w:rPr>
      <w:color w:val="0000FF" w:themeColor="hyperlink"/>
      <w:u w:val="single"/>
    </w:rPr>
  </w:style>
  <w:style w:type="paragraph" w:styleId="ListParagraph">
    <w:name w:val="List Paragraph"/>
    <w:basedOn w:val="Normal"/>
    <w:uiPriority w:val="34"/>
    <w:qFormat/>
    <w:rsid w:val="005C4C32"/>
    <w:pPr>
      <w:ind w:left="720"/>
      <w:contextualSpacing/>
    </w:pPr>
  </w:style>
  <w:style w:type="character" w:customStyle="1" w:styleId="UnresolvedMention1">
    <w:name w:val="Unresolved Mention1"/>
    <w:basedOn w:val="DefaultParagraphFont"/>
    <w:uiPriority w:val="99"/>
    <w:semiHidden/>
    <w:unhideWhenUsed/>
    <w:rsid w:val="003D5BE3"/>
    <w:rPr>
      <w:color w:val="605E5C"/>
      <w:shd w:val="clear" w:color="auto" w:fill="E1DFDD"/>
    </w:rPr>
  </w:style>
  <w:style w:type="paragraph" w:styleId="Revision">
    <w:name w:val="Revision"/>
    <w:hidden/>
    <w:uiPriority w:val="99"/>
    <w:semiHidden/>
    <w:rsid w:val="00252334"/>
    <w:pPr>
      <w:spacing w:line="240" w:lineRule="auto"/>
    </w:pPr>
  </w:style>
  <w:style w:type="character" w:customStyle="1" w:styleId="UnresolvedMention2">
    <w:name w:val="Unresolved Mention2"/>
    <w:basedOn w:val="DefaultParagraphFont"/>
    <w:uiPriority w:val="99"/>
    <w:semiHidden/>
    <w:unhideWhenUsed/>
    <w:rsid w:val="00EF7108"/>
    <w:rPr>
      <w:color w:val="605E5C"/>
      <w:shd w:val="clear" w:color="auto" w:fill="E1DFDD"/>
    </w:rPr>
  </w:style>
  <w:style w:type="character" w:styleId="Emphasis">
    <w:name w:val="Emphasis"/>
    <w:basedOn w:val="DefaultParagraphFont"/>
    <w:uiPriority w:val="20"/>
    <w:qFormat/>
    <w:rsid w:val="004F53C7"/>
    <w:rPr>
      <w:i/>
      <w:iCs/>
    </w:rPr>
  </w:style>
  <w:style w:type="character" w:styleId="LineNumber">
    <w:name w:val="line number"/>
    <w:basedOn w:val="DefaultParagraphFont"/>
    <w:uiPriority w:val="99"/>
    <w:semiHidden/>
    <w:unhideWhenUsed/>
    <w:rsid w:val="00206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26097">
      <w:bodyDiv w:val="1"/>
      <w:marLeft w:val="0"/>
      <w:marRight w:val="0"/>
      <w:marTop w:val="0"/>
      <w:marBottom w:val="0"/>
      <w:divBdr>
        <w:top w:val="none" w:sz="0" w:space="0" w:color="auto"/>
        <w:left w:val="none" w:sz="0" w:space="0" w:color="auto"/>
        <w:bottom w:val="none" w:sz="0" w:space="0" w:color="auto"/>
        <w:right w:val="none" w:sz="0" w:space="0" w:color="auto"/>
      </w:divBdr>
    </w:div>
    <w:div w:id="310410784">
      <w:bodyDiv w:val="1"/>
      <w:marLeft w:val="0"/>
      <w:marRight w:val="0"/>
      <w:marTop w:val="0"/>
      <w:marBottom w:val="0"/>
      <w:divBdr>
        <w:top w:val="none" w:sz="0" w:space="0" w:color="auto"/>
        <w:left w:val="none" w:sz="0" w:space="0" w:color="auto"/>
        <w:bottom w:val="none" w:sz="0" w:space="0" w:color="auto"/>
        <w:right w:val="none" w:sz="0" w:space="0" w:color="auto"/>
      </w:divBdr>
    </w:div>
    <w:div w:id="434862145">
      <w:bodyDiv w:val="1"/>
      <w:marLeft w:val="0"/>
      <w:marRight w:val="0"/>
      <w:marTop w:val="0"/>
      <w:marBottom w:val="0"/>
      <w:divBdr>
        <w:top w:val="none" w:sz="0" w:space="0" w:color="auto"/>
        <w:left w:val="none" w:sz="0" w:space="0" w:color="auto"/>
        <w:bottom w:val="none" w:sz="0" w:space="0" w:color="auto"/>
        <w:right w:val="none" w:sz="0" w:space="0" w:color="auto"/>
      </w:divBdr>
    </w:div>
    <w:div w:id="489251037">
      <w:bodyDiv w:val="1"/>
      <w:marLeft w:val="0"/>
      <w:marRight w:val="0"/>
      <w:marTop w:val="0"/>
      <w:marBottom w:val="0"/>
      <w:divBdr>
        <w:top w:val="none" w:sz="0" w:space="0" w:color="auto"/>
        <w:left w:val="none" w:sz="0" w:space="0" w:color="auto"/>
        <w:bottom w:val="none" w:sz="0" w:space="0" w:color="auto"/>
        <w:right w:val="none" w:sz="0" w:space="0" w:color="auto"/>
      </w:divBdr>
    </w:div>
    <w:div w:id="539636228">
      <w:bodyDiv w:val="1"/>
      <w:marLeft w:val="0"/>
      <w:marRight w:val="0"/>
      <w:marTop w:val="0"/>
      <w:marBottom w:val="0"/>
      <w:divBdr>
        <w:top w:val="none" w:sz="0" w:space="0" w:color="auto"/>
        <w:left w:val="none" w:sz="0" w:space="0" w:color="auto"/>
        <w:bottom w:val="none" w:sz="0" w:space="0" w:color="auto"/>
        <w:right w:val="none" w:sz="0" w:space="0" w:color="auto"/>
      </w:divBdr>
    </w:div>
    <w:div w:id="147567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liao@ufl.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C2C4C-D665-4E90-9D79-51541BEB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56375</Words>
  <Characters>321338</Characters>
  <Application>Microsoft Office Word</Application>
  <DocSecurity>0</DocSecurity>
  <Lines>2677</Lines>
  <Paragraphs>753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2020-02-24T04:27:00Z</cp:lastPrinted>
  <dcterms:created xsi:type="dcterms:W3CDTF">2020-05-08T13:19:00Z</dcterms:created>
  <dcterms:modified xsi:type="dcterms:W3CDTF">2020-05-08T15:14:00Z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899042</vt:lpwstr>
  </property>
  <property fmtid="{D5CDD505-2E9C-101B-9397-08002B2CF9AE}" pid="3" name="AutoFormat">
    <vt:lpwstr>False</vt:lpwstr>
  </property>
  <property fmtid="{D5CDD505-2E9C-101B-9397-08002B2CF9AE}" pid="4" name="ProjectId">
    <vt:lpwstr>-1</vt:lpwstr>
  </property>
  <property fmtid="{D5CDD505-2E9C-101B-9397-08002B2CF9AE}" pid="5" name="InsertAsFootnote">
    <vt:lpwstr>False</vt:lpwstr>
  </property>
  <property fmtid="{D5CDD505-2E9C-101B-9397-08002B2CF9AE}" pid="6" name="StyleId">
    <vt:lpwstr>http://www.zotero.org/styles/nature</vt:lpwstr>
  </property>
</Properties>
</file>