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B0E6D5C" w:rsidR="006305D7" w:rsidRPr="00F860EA" w:rsidRDefault="006305D7" w:rsidP="00BA3B16">
      <w:pPr>
        <w:rPr>
          <w:rFonts w:asciiTheme="minorHAnsi" w:hAnsiTheme="minorHAnsi" w:cstheme="minorHAnsi"/>
        </w:rPr>
      </w:pPr>
      <w:r w:rsidRPr="00F860EA">
        <w:rPr>
          <w:rFonts w:asciiTheme="minorHAnsi" w:hAnsiTheme="minorHAnsi" w:cstheme="minorHAnsi"/>
          <w:b/>
          <w:bCs/>
        </w:rPr>
        <w:t>TITLE:</w:t>
      </w:r>
    </w:p>
    <w:p w14:paraId="2E300B21" w14:textId="4A86C39C" w:rsidR="007A4DD6" w:rsidRPr="00F860EA" w:rsidRDefault="00BF7704" w:rsidP="00BA3B16">
      <w:pPr>
        <w:rPr>
          <w:rFonts w:asciiTheme="minorHAnsi" w:eastAsia="Adobe Myungjo Std M" w:hAnsiTheme="minorHAnsi" w:cstheme="minorHAnsi"/>
          <w:b/>
          <w:bCs/>
          <w:color w:val="auto"/>
        </w:rPr>
      </w:pPr>
      <w:r w:rsidRPr="00F860EA">
        <w:rPr>
          <w:rFonts w:asciiTheme="minorHAnsi" w:eastAsia="Adobe Myungjo Std M" w:hAnsiTheme="minorHAnsi" w:cstheme="minorHAnsi"/>
          <w:b/>
          <w:bCs/>
          <w:color w:val="auto"/>
        </w:rPr>
        <w:t>X</w:t>
      </w:r>
      <w:r w:rsidR="00F860EA" w:rsidRPr="00F860EA">
        <w:rPr>
          <w:rFonts w:asciiTheme="minorHAnsi" w:eastAsia="Adobe Myungjo Std M" w:hAnsiTheme="minorHAnsi" w:cstheme="minorHAnsi"/>
          <w:b/>
          <w:bCs/>
          <w:color w:val="auto"/>
        </w:rPr>
        <w:t xml:space="preserve">-Ray Crystallography </w:t>
      </w:r>
      <w:r w:rsidR="00F860EA">
        <w:rPr>
          <w:rFonts w:asciiTheme="minorHAnsi" w:eastAsia="Adobe Myungjo Std M" w:hAnsiTheme="minorHAnsi" w:cstheme="minorHAnsi"/>
          <w:b/>
          <w:bCs/>
          <w:color w:val="auto"/>
        </w:rPr>
        <w:t>t</w:t>
      </w:r>
      <w:r w:rsidR="00F860EA" w:rsidRPr="00F860EA">
        <w:rPr>
          <w:rFonts w:asciiTheme="minorHAnsi" w:eastAsia="Adobe Myungjo Std M" w:hAnsiTheme="minorHAnsi" w:cstheme="minorHAnsi"/>
          <w:b/>
          <w:bCs/>
          <w:color w:val="auto"/>
        </w:rPr>
        <w:t xml:space="preserve">o Study </w:t>
      </w:r>
      <w:r w:rsidR="00F860EA">
        <w:rPr>
          <w:rFonts w:asciiTheme="minorHAnsi" w:eastAsia="Adobe Myungjo Std M" w:hAnsiTheme="minorHAnsi" w:cstheme="minorHAnsi"/>
          <w:b/>
          <w:bCs/>
          <w:color w:val="auto"/>
        </w:rPr>
        <w:t>t</w:t>
      </w:r>
      <w:r w:rsidR="00F860EA" w:rsidRPr="00F860EA">
        <w:rPr>
          <w:rFonts w:asciiTheme="minorHAnsi" w:eastAsia="Adobe Myungjo Std M" w:hAnsiTheme="minorHAnsi" w:cstheme="minorHAnsi"/>
          <w:b/>
          <w:bCs/>
          <w:color w:val="auto"/>
        </w:rPr>
        <w:t>he Oligomeric State Transition</w:t>
      </w:r>
      <w:r w:rsidRPr="00F860EA">
        <w:rPr>
          <w:rFonts w:asciiTheme="minorHAnsi" w:eastAsia="Adobe Myungjo Std M" w:hAnsiTheme="minorHAnsi" w:cstheme="minorHAnsi"/>
          <w:b/>
          <w:bCs/>
          <w:color w:val="auto"/>
        </w:rPr>
        <w:t xml:space="preserve"> of the </w:t>
      </w:r>
      <w:r w:rsidRPr="00F860EA">
        <w:rPr>
          <w:rFonts w:asciiTheme="minorHAnsi" w:eastAsia="Adobe Myungjo Std M" w:hAnsiTheme="minorHAnsi" w:cstheme="minorHAnsi"/>
          <w:b/>
          <w:bCs/>
          <w:i/>
          <w:iCs/>
          <w:color w:val="auto"/>
        </w:rPr>
        <w:t xml:space="preserve">Thermotoga </w:t>
      </w:r>
      <w:r w:rsidR="00F860EA">
        <w:rPr>
          <w:rFonts w:asciiTheme="minorHAnsi" w:eastAsia="Adobe Myungjo Std M" w:hAnsiTheme="minorHAnsi" w:cstheme="minorHAnsi"/>
          <w:b/>
          <w:bCs/>
          <w:i/>
          <w:iCs/>
          <w:color w:val="auto"/>
        </w:rPr>
        <w:t>M</w:t>
      </w:r>
      <w:r w:rsidRPr="00F860EA">
        <w:rPr>
          <w:rFonts w:asciiTheme="minorHAnsi" w:eastAsia="Adobe Myungjo Std M" w:hAnsiTheme="minorHAnsi" w:cstheme="minorHAnsi"/>
          <w:b/>
          <w:bCs/>
          <w:i/>
          <w:iCs/>
          <w:color w:val="auto"/>
        </w:rPr>
        <w:t>aritima</w:t>
      </w:r>
      <w:r w:rsidRPr="00F860EA">
        <w:rPr>
          <w:rFonts w:asciiTheme="minorHAnsi" w:eastAsia="Adobe Myungjo Std M" w:hAnsiTheme="minorHAnsi" w:cstheme="minorHAnsi"/>
          <w:b/>
          <w:bCs/>
          <w:color w:val="auto"/>
        </w:rPr>
        <w:t xml:space="preserve"> M42 </w:t>
      </w:r>
      <w:r w:rsidR="00F860EA">
        <w:rPr>
          <w:rFonts w:asciiTheme="minorHAnsi" w:eastAsia="Adobe Myungjo Std M" w:hAnsiTheme="minorHAnsi" w:cstheme="minorHAnsi"/>
          <w:b/>
          <w:bCs/>
          <w:color w:val="auto"/>
        </w:rPr>
        <w:t>A</w:t>
      </w:r>
      <w:r w:rsidRPr="00F860EA">
        <w:rPr>
          <w:rFonts w:asciiTheme="minorHAnsi" w:eastAsia="Adobe Myungjo Std M" w:hAnsiTheme="minorHAnsi" w:cstheme="minorHAnsi"/>
          <w:b/>
          <w:bCs/>
          <w:color w:val="auto"/>
        </w:rPr>
        <w:t>minopeptidase TmPep1050</w:t>
      </w:r>
    </w:p>
    <w:p w14:paraId="025A003C" w14:textId="77777777" w:rsidR="00BF7704" w:rsidRPr="00F860EA" w:rsidRDefault="00BF7704" w:rsidP="00BA3B16">
      <w:pPr>
        <w:rPr>
          <w:rFonts w:asciiTheme="minorHAnsi" w:eastAsia="Adobe Myungjo Std M" w:hAnsiTheme="minorHAnsi" w:cstheme="minorHAnsi"/>
          <w:b/>
          <w:bCs/>
        </w:rPr>
      </w:pPr>
    </w:p>
    <w:p w14:paraId="3D080DA3" w14:textId="7FF3E06A" w:rsidR="006305D7" w:rsidRPr="00CF745A" w:rsidRDefault="00CF745A" w:rsidP="00BA3B16">
      <w:pPr>
        <w:rPr>
          <w:rFonts w:asciiTheme="minorHAnsi" w:hAnsiTheme="minorHAnsi" w:cstheme="minorHAnsi"/>
          <w:b/>
          <w:bCs/>
          <w:color w:val="808080" w:themeColor="background1" w:themeShade="80"/>
        </w:rPr>
      </w:pPr>
      <w:r w:rsidRPr="00CF745A">
        <w:rPr>
          <w:rFonts w:asciiTheme="minorHAnsi" w:hAnsiTheme="minorHAnsi" w:cstheme="minorHAnsi"/>
          <w:b/>
          <w:bCs/>
        </w:rPr>
        <w:t>AUTHORS AND AFFILIATIONS:</w:t>
      </w:r>
    </w:p>
    <w:p w14:paraId="057B141B" w14:textId="1CE3FFF6" w:rsidR="00EF1CAC" w:rsidRDefault="00BF7704" w:rsidP="00CD50D5">
      <w:pPr>
        <w:rPr>
          <w:rFonts w:asciiTheme="minorHAnsi" w:hAnsiTheme="minorHAnsi" w:cstheme="minorHAnsi"/>
        </w:rPr>
      </w:pPr>
      <w:r w:rsidRPr="00F860EA">
        <w:rPr>
          <w:rFonts w:asciiTheme="minorHAnsi" w:hAnsiTheme="minorHAnsi" w:cstheme="minorHAnsi"/>
        </w:rPr>
        <w:t>Raphaël Dutoit</w:t>
      </w:r>
      <w:r w:rsidRPr="00F860EA">
        <w:rPr>
          <w:rFonts w:asciiTheme="minorHAnsi" w:hAnsiTheme="minorHAnsi" w:cstheme="minorHAnsi"/>
          <w:vertAlign w:val="superscript"/>
        </w:rPr>
        <w:t>1,2</w:t>
      </w:r>
      <w:r w:rsidRPr="00F860EA">
        <w:rPr>
          <w:rFonts w:asciiTheme="minorHAnsi" w:hAnsiTheme="minorHAnsi" w:cstheme="minorHAnsi"/>
        </w:rPr>
        <w:t>, Nathalie Brandt</w:t>
      </w:r>
      <w:r w:rsidRPr="00F860EA">
        <w:rPr>
          <w:rFonts w:asciiTheme="minorHAnsi" w:hAnsiTheme="minorHAnsi" w:cstheme="minorHAnsi"/>
          <w:vertAlign w:val="superscript"/>
        </w:rPr>
        <w:t>2</w:t>
      </w:r>
      <w:r w:rsidRPr="00F860EA">
        <w:rPr>
          <w:rFonts w:asciiTheme="minorHAnsi" w:hAnsiTheme="minorHAnsi" w:cstheme="minorHAnsi"/>
        </w:rPr>
        <w:t>, Dany Van Elder</w:t>
      </w:r>
      <w:r w:rsidRPr="00F860EA">
        <w:rPr>
          <w:rFonts w:asciiTheme="minorHAnsi" w:hAnsiTheme="minorHAnsi" w:cstheme="minorHAnsi"/>
          <w:vertAlign w:val="superscript"/>
        </w:rPr>
        <w:t>1</w:t>
      </w:r>
      <w:r w:rsidRPr="00F860EA">
        <w:rPr>
          <w:rFonts w:asciiTheme="minorHAnsi" w:hAnsiTheme="minorHAnsi" w:cstheme="minorHAnsi"/>
        </w:rPr>
        <w:t>, Louis Droogmans</w:t>
      </w:r>
      <w:r w:rsidRPr="00F860EA">
        <w:rPr>
          <w:rFonts w:asciiTheme="minorHAnsi" w:hAnsiTheme="minorHAnsi" w:cstheme="minorHAnsi"/>
          <w:vertAlign w:val="superscript"/>
        </w:rPr>
        <w:t>1</w:t>
      </w:r>
    </w:p>
    <w:p w14:paraId="71DF5256" w14:textId="77777777" w:rsidR="00CD50D5" w:rsidRPr="00CD50D5" w:rsidRDefault="00CD50D5" w:rsidP="00CD50D5">
      <w:pPr>
        <w:rPr>
          <w:rFonts w:asciiTheme="minorHAnsi" w:hAnsiTheme="minorHAnsi" w:cstheme="minorHAnsi"/>
        </w:rPr>
      </w:pPr>
    </w:p>
    <w:p w14:paraId="6DE5C9FF" w14:textId="4A98FD59" w:rsidR="00BF7704" w:rsidRPr="00F860EA" w:rsidRDefault="00BF7704" w:rsidP="00BA3B16">
      <w:pPr>
        <w:pStyle w:val="NormalWeb"/>
        <w:spacing w:before="0" w:beforeAutospacing="0" w:after="0" w:afterAutospacing="0"/>
        <w:rPr>
          <w:rFonts w:asciiTheme="minorHAnsi" w:hAnsiTheme="minorHAnsi" w:cstheme="minorHAnsi"/>
        </w:rPr>
      </w:pPr>
      <w:r w:rsidRPr="00F860EA">
        <w:rPr>
          <w:rFonts w:asciiTheme="minorHAnsi" w:hAnsiTheme="minorHAnsi" w:cstheme="minorHAnsi"/>
          <w:vertAlign w:val="superscript"/>
        </w:rPr>
        <w:t>1</w:t>
      </w:r>
      <w:r w:rsidRPr="00F860EA">
        <w:rPr>
          <w:rFonts w:asciiTheme="minorHAnsi" w:hAnsiTheme="minorHAnsi" w:cstheme="minorHAnsi"/>
        </w:rPr>
        <w:t>Laboratory of Microbiology, Department of Molecular Biology, Université Libre de Bruxelles, Brussels, Belgium</w:t>
      </w:r>
      <w:r w:rsidR="005B6DE5">
        <w:rPr>
          <w:rFonts w:asciiTheme="minorHAnsi" w:hAnsiTheme="minorHAnsi" w:cstheme="minorHAnsi"/>
        </w:rPr>
        <w:t xml:space="preserve"> </w:t>
      </w:r>
    </w:p>
    <w:p w14:paraId="6B30E1B8" w14:textId="3E904AC1" w:rsidR="00BF7704" w:rsidRDefault="00BF7704" w:rsidP="00BA3B16">
      <w:pPr>
        <w:pStyle w:val="NormalWeb"/>
        <w:spacing w:before="0" w:beforeAutospacing="0" w:after="0" w:afterAutospacing="0"/>
        <w:rPr>
          <w:rFonts w:asciiTheme="minorHAnsi" w:hAnsiTheme="minorHAnsi" w:cstheme="minorHAnsi"/>
          <w:lang w:val="fr-BE"/>
        </w:rPr>
      </w:pPr>
      <w:r w:rsidRPr="00F860EA">
        <w:rPr>
          <w:rFonts w:asciiTheme="minorHAnsi" w:hAnsiTheme="minorHAnsi" w:cstheme="minorHAnsi"/>
          <w:vertAlign w:val="superscript"/>
          <w:lang w:val="fr-BE"/>
        </w:rPr>
        <w:t>2</w:t>
      </w:r>
      <w:r w:rsidRPr="00F860EA">
        <w:rPr>
          <w:rFonts w:asciiTheme="minorHAnsi" w:hAnsiTheme="minorHAnsi" w:cstheme="minorHAnsi"/>
          <w:lang w:val="fr-BE"/>
        </w:rPr>
        <w:t>Labiris Institut de Recherche, Brussels, Belgium</w:t>
      </w:r>
    </w:p>
    <w:p w14:paraId="2F2BE9DC" w14:textId="77777777" w:rsidR="00847BCA" w:rsidRPr="00F860EA" w:rsidRDefault="00847BCA" w:rsidP="00BA3B16">
      <w:pPr>
        <w:pStyle w:val="NormalWeb"/>
        <w:spacing w:before="0" w:beforeAutospacing="0" w:after="0" w:afterAutospacing="0"/>
        <w:rPr>
          <w:rFonts w:asciiTheme="minorHAnsi" w:hAnsiTheme="minorHAnsi" w:cstheme="minorHAnsi"/>
          <w:lang w:val="fr-BE"/>
        </w:rPr>
      </w:pPr>
    </w:p>
    <w:p w14:paraId="10FABFA9" w14:textId="77777777" w:rsidR="00847BCA" w:rsidRPr="00847BCA" w:rsidRDefault="00847BCA" w:rsidP="00BA3B16">
      <w:pPr>
        <w:pStyle w:val="NormalWeb"/>
        <w:spacing w:before="0" w:beforeAutospacing="0" w:after="0" w:afterAutospacing="0"/>
        <w:rPr>
          <w:rFonts w:asciiTheme="minorHAnsi" w:hAnsiTheme="minorHAnsi" w:cstheme="minorHAnsi"/>
          <w:b/>
          <w:bCs/>
        </w:rPr>
      </w:pPr>
      <w:r w:rsidRPr="00847BCA">
        <w:rPr>
          <w:rFonts w:asciiTheme="minorHAnsi" w:hAnsiTheme="minorHAnsi" w:cstheme="minorHAnsi"/>
          <w:b/>
          <w:bCs/>
        </w:rPr>
        <w:t>Corresponding Author:</w:t>
      </w:r>
    </w:p>
    <w:p w14:paraId="15321A3E" w14:textId="4DC599E3" w:rsidR="00847BCA" w:rsidRPr="00F860EA" w:rsidRDefault="00847BCA" w:rsidP="00BA3B16">
      <w:pPr>
        <w:pStyle w:val="NormalWeb"/>
        <w:spacing w:before="0" w:beforeAutospacing="0" w:after="0" w:afterAutospacing="0"/>
        <w:rPr>
          <w:rFonts w:asciiTheme="minorHAnsi" w:hAnsiTheme="minorHAnsi" w:cstheme="minorHAnsi"/>
          <w:b/>
          <w:bCs/>
          <w:lang w:val="fr-BE"/>
        </w:rPr>
      </w:pPr>
      <w:r w:rsidRPr="00F860EA">
        <w:rPr>
          <w:rFonts w:asciiTheme="minorHAnsi" w:hAnsiTheme="minorHAnsi" w:cstheme="minorHAnsi"/>
          <w:lang w:val="fr-BE"/>
        </w:rPr>
        <w:t>Raphaël Dutoit</w:t>
      </w:r>
      <w:r w:rsidR="00D8789C">
        <w:rPr>
          <w:rFonts w:asciiTheme="minorHAnsi" w:hAnsiTheme="minorHAnsi" w:cstheme="minorHAnsi"/>
          <w:lang w:val="fr-BE"/>
        </w:rPr>
        <w:tab/>
      </w:r>
      <w:r w:rsidR="00152CE4" w:rsidRPr="00152CE4">
        <w:rPr>
          <w:rFonts w:asciiTheme="minorHAnsi" w:hAnsiTheme="minorHAnsi" w:cstheme="minorHAnsi"/>
          <w:lang w:val="fr-BE"/>
        </w:rPr>
        <w:t>(</w:t>
      </w:r>
      <w:r w:rsidRPr="00F860EA">
        <w:rPr>
          <w:rFonts w:asciiTheme="minorHAnsi" w:hAnsiTheme="minorHAnsi" w:cstheme="minorHAnsi"/>
          <w:lang w:val="fr-BE"/>
        </w:rPr>
        <w:t>rdutoit@ulb.ac.be</w:t>
      </w:r>
      <w:r w:rsidR="00152CE4" w:rsidRPr="00152CE4">
        <w:rPr>
          <w:rFonts w:asciiTheme="minorHAnsi" w:hAnsiTheme="minorHAnsi" w:cstheme="minorHAnsi"/>
          <w:lang w:val="fr-BE"/>
        </w:rPr>
        <w:t>)</w:t>
      </w:r>
    </w:p>
    <w:p w14:paraId="51536A5B" w14:textId="66E00B12" w:rsidR="00EF1CAC" w:rsidRPr="00F860EA" w:rsidRDefault="00EF1CAC" w:rsidP="00BA3B16">
      <w:pPr>
        <w:pStyle w:val="NormalWeb"/>
        <w:spacing w:before="0" w:beforeAutospacing="0" w:after="0" w:afterAutospacing="0"/>
        <w:rPr>
          <w:rFonts w:asciiTheme="minorHAnsi" w:hAnsiTheme="minorHAnsi" w:cstheme="minorHAnsi"/>
          <w:lang w:val="fr-BE"/>
        </w:rPr>
      </w:pPr>
    </w:p>
    <w:p w14:paraId="3C15A647" w14:textId="43324284" w:rsidR="00EF1CAC" w:rsidRPr="00847BCA" w:rsidRDefault="00EF1CAC" w:rsidP="00BA3B16">
      <w:pPr>
        <w:pStyle w:val="NormalWeb"/>
        <w:spacing w:before="0" w:beforeAutospacing="0" w:after="0" w:afterAutospacing="0"/>
        <w:rPr>
          <w:rFonts w:asciiTheme="minorHAnsi" w:hAnsiTheme="minorHAnsi" w:cstheme="minorHAnsi"/>
          <w:b/>
          <w:bCs/>
        </w:rPr>
      </w:pPr>
      <w:r w:rsidRPr="00847BCA">
        <w:rPr>
          <w:rFonts w:asciiTheme="minorHAnsi" w:hAnsiTheme="minorHAnsi" w:cstheme="minorHAnsi"/>
          <w:b/>
          <w:bCs/>
        </w:rPr>
        <w:t xml:space="preserve">Email </w:t>
      </w:r>
      <w:r w:rsidR="00847BCA" w:rsidRPr="00847BCA">
        <w:rPr>
          <w:rFonts w:asciiTheme="minorHAnsi" w:hAnsiTheme="minorHAnsi" w:cstheme="minorHAnsi"/>
          <w:b/>
          <w:bCs/>
        </w:rPr>
        <w:t>A</w:t>
      </w:r>
      <w:r w:rsidRPr="00847BCA">
        <w:rPr>
          <w:rFonts w:asciiTheme="minorHAnsi" w:hAnsiTheme="minorHAnsi" w:cstheme="minorHAnsi"/>
          <w:b/>
          <w:bCs/>
        </w:rPr>
        <w:t xml:space="preserve">ddresses of </w:t>
      </w:r>
      <w:r w:rsidR="00847BCA" w:rsidRPr="00847BCA">
        <w:rPr>
          <w:rFonts w:asciiTheme="minorHAnsi" w:hAnsiTheme="minorHAnsi" w:cstheme="minorHAnsi"/>
          <w:b/>
          <w:bCs/>
        </w:rPr>
        <w:t>C</w:t>
      </w:r>
      <w:r w:rsidRPr="00847BCA">
        <w:rPr>
          <w:rFonts w:asciiTheme="minorHAnsi" w:hAnsiTheme="minorHAnsi" w:cstheme="minorHAnsi"/>
          <w:b/>
          <w:bCs/>
        </w:rPr>
        <w:t>o-</w:t>
      </w:r>
      <w:r w:rsidR="00847BCA" w:rsidRPr="00847BCA">
        <w:rPr>
          <w:rFonts w:asciiTheme="minorHAnsi" w:hAnsiTheme="minorHAnsi" w:cstheme="minorHAnsi"/>
          <w:b/>
          <w:bCs/>
        </w:rPr>
        <w:t>A</w:t>
      </w:r>
      <w:r w:rsidRPr="00847BCA">
        <w:rPr>
          <w:rFonts w:asciiTheme="minorHAnsi" w:hAnsiTheme="minorHAnsi" w:cstheme="minorHAnsi"/>
          <w:b/>
          <w:bCs/>
        </w:rPr>
        <w:t>uthors:</w:t>
      </w:r>
    </w:p>
    <w:p w14:paraId="0D5E7B7C" w14:textId="7C90E4DC" w:rsidR="00EF1CAC" w:rsidRPr="00F860EA" w:rsidRDefault="00EF1CAC" w:rsidP="00BA3B16">
      <w:pPr>
        <w:pStyle w:val="NormalWeb"/>
        <w:spacing w:before="0" w:beforeAutospacing="0" w:after="0" w:afterAutospacing="0"/>
        <w:rPr>
          <w:rFonts w:asciiTheme="minorHAnsi" w:hAnsiTheme="minorHAnsi" w:cstheme="minorHAnsi"/>
          <w:lang w:val="fr-BE"/>
        </w:rPr>
      </w:pPr>
      <w:r w:rsidRPr="00F860EA">
        <w:rPr>
          <w:rFonts w:asciiTheme="minorHAnsi" w:hAnsiTheme="minorHAnsi" w:cstheme="minorHAnsi"/>
          <w:lang w:val="fr-BE"/>
        </w:rPr>
        <w:t>Nathalie Brandt</w:t>
      </w:r>
      <w:r w:rsidR="00847BCA">
        <w:rPr>
          <w:rFonts w:asciiTheme="minorHAnsi" w:hAnsiTheme="minorHAnsi" w:cstheme="minorHAnsi"/>
          <w:lang w:val="fr-BE"/>
        </w:rPr>
        <w:tab/>
      </w:r>
      <w:r w:rsidR="00152CE4" w:rsidRPr="00152CE4">
        <w:rPr>
          <w:rFonts w:asciiTheme="minorHAnsi" w:hAnsiTheme="minorHAnsi" w:cstheme="minorHAnsi"/>
          <w:lang w:val="fr-BE"/>
        </w:rPr>
        <w:t>(</w:t>
      </w:r>
      <w:r w:rsidRPr="00F860EA">
        <w:rPr>
          <w:rFonts w:asciiTheme="minorHAnsi" w:hAnsiTheme="minorHAnsi" w:cstheme="minorHAnsi"/>
          <w:lang w:val="fr-BE"/>
        </w:rPr>
        <w:t>nbrandt@spfb.brussels</w:t>
      </w:r>
      <w:r w:rsidR="00152CE4" w:rsidRPr="00152CE4">
        <w:rPr>
          <w:rFonts w:asciiTheme="minorHAnsi" w:hAnsiTheme="minorHAnsi" w:cstheme="minorHAnsi"/>
          <w:lang w:val="fr-BE"/>
        </w:rPr>
        <w:t>)</w:t>
      </w:r>
    </w:p>
    <w:p w14:paraId="08C5D352" w14:textId="2DB78FE0" w:rsidR="00EF1CAC" w:rsidRPr="00F860EA" w:rsidRDefault="00EF1CAC" w:rsidP="00BA3B16">
      <w:pPr>
        <w:pStyle w:val="NormalWeb"/>
        <w:spacing w:before="0" w:beforeAutospacing="0" w:after="0" w:afterAutospacing="0"/>
        <w:rPr>
          <w:rFonts w:asciiTheme="minorHAnsi" w:hAnsiTheme="minorHAnsi" w:cstheme="minorHAnsi"/>
        </w:rPr>
      </w:pPr>
      <w:r w:rsidRPr="00F860EA">
        <w:rPr>
          <w:rFonts w:asciiTheme="minorHAnsi" w:hAnsiTheme="minorHAnsi" w:cstheme="minorHAnsi"/>
        </w:rPr>
        <w:t>Dany Van Elder</w:t>
      </w:r>
      <w:r w:rsidR="00847BCA">
        <w:rPr>
          <w:rFonts w:asciiTheme="minorHAnsi" w:hAnsiTheme="minorHAnsi" w:cstheme="minorHAnsi"/>
        </w:rPr>
        <w:tab/>
      </w:r>
      <w:r w:rsidR="00152CE4" w:rsidRPr="00152CE4">
        <w:rPr>
          <w:rFonts w:asciiTheme="minorHAnsi" w:hAnsiTheme="minorHAnsi" w:cstheme="minorHAnsi"/>
        </w:rPr>
        <w:t>(</w:t>
      </w:r>
      <w:r w:rsidRPr="00F860EA">
        <w:rPr>
          <w:rFonts w:asciiTheme="minorHAnsi" w:hAnsiTheme="minorHAnsi" w:cstheme="minorHAnsi"/>
        </w:rPr>
        <w:t>dvelder@ulb.ac.be</w:t>
      </w:r>
      <w:r w:rsidR="00152CE4" w:rsidRPr="00152CE4">
        <w:rPr>
          <w:rFonts w:asciiTheme="minorHAnsi" w:hAnsiTheme="minorHAnsi" w:cstheme="minorHAnsi"/>
        </w:rPr>
        <w:t>)</w:t>
      </w:r>
    </w:p>
    <w:p w14:paraId="158F73BF" w14:textId="78BA1ED5" w:rsidR="00EF1CAC" w:rsidRPr="00F860EA" w:rsidRDefault="00EF1CAC" w:rsidP="00BA3B16">
      <w:pPr>
        <w:pStyle w:val="NormalWeb"/>
        <w:spacing w:before="0" w:beforeAutospacing="0" w:after="0" w:afterAutospacing="0"/>
        <w:rPr>
          <w:rFonts w:asciiTheme="minorHAnsi" w:hAnsiTheme="minorHAnsi" w:cstheme="minorHAnsi"/>
          <w:lang w:val="fr-BE"/>
        </w:rPr>
      </w:pPr>
      <w:r w:rsidRPr="00F860EA">
        <w:rPr>
          <w:rFonts w:asciiTheme="minorHAnsi" w:hAnsiTheme="minorHAnsi" w:cstheme="minorHAnsi"/>
          <w:lang w:val="fr-BE"/>
        </w:rPr>
        <w:t>Louis Droogmans</w:t>
      </w:r>
      <w:r w:rsidR="00847BCA">
        <w:rPr>
          <w:rFonts w:asciiTheme="minorHAnsi" w:hAnsiTheme="minorHAnsi" w:cstheme="minorHAnsi"/>
          <w:lang w:val="fr-BE"/>
        </w:rPr>
        <w:tab/>
      </w:r>
      <w:r w:rsidR="00152CE4" w:rsidRPr="00152CE4">
        <w:rPr>
          <w:rFonts w:asciiTheme="minorHAnsi" w:hAnsiTheme="minorHAnsi" w:cstheme="minorHAnsi"/>
          <w:lang w:val="fr-BE"/>
        </w:rPr>
        <w:t>(</w:t>
      </w:r>
      <w:r w:rsidRPr="00F860EA">
        <w:rPr>
          <w:rFonts w:asciiTheme="minorHAnsi" w:hAnsiTheme="minorHAnsi" w:cstheme="minorHAnsi"/>
          <w:lang w:val="fr-BE"/>
        </w:rPr>
        <w:t>ldroogma@ulb.ac.be</w:t>
      </w:r>
      <w:r w:rsidR="00152CE4" w:rsidRPr="00152CE4">
        <w:rPr>
          <w:rFonts w:asciiTheme="minorHAnsi" w:hAnsiTheme="minorHAnsi" w:cstheme="minorHAnsi"/>
          <w:lang w:val="fr-BE"/>
        </w:rPr>
        <w:t>)</w:t>
      </w:r>
    </w:p>
    <w:p w14:paraId="614606A1" w14:textId="77777777" w:rsidR="00EF1CAC" w:rsidRPr="00F860EA" w:rsidRDefault="00EF1CAC" w:rsidP="00BA3B16">
      <w:pPr>
        <w:pStyle w:val="NormalWeb"/>
        <w:spacing w:before="0" w:beforeAutospacing="0" w:after="0" w:afterAutospacing="0"/>
        <w:rPr>
          <w:rFonts w:asciiTheme="minorHAnsi" w:hAnsiTheme="minorHAnsi" w:cstheme="minorHAnsi"/>
          <w:lang w:val="fr-BE"/>
        </w:rPr>
      </w:pPr>
    </w:p>
    <w:p w14:paraId="71B79AC9" w14:textId="4A21054A" w:rsidR="006305D7" w:rsidRPr="00F860EA" w:rsidRDefault="006305D7" w:rsidP="00BA3B16">
      <w:pPr>
        <w:pStyle w:val="NormalWeb"/>
        <w:spacing w:before="0" w:beforeAutospacing="0" w:after="0" w:afterAutospacing="0"/>
        <w:rPr>
          <w:rFonts w:asciiTheme="minorHAnsi" w:hAnsiTheme="minorHAnsi" w:cstheme="minorHAnsi"/>
        </w:rPr>
      </w:pPr>
      <w:r w:rsidRPr="00F860EA">
        <w:rPr>
          <w:rFonts w:asciiTheme="minorHAnsi" w:hAnsiTheme="minorHAnsi" w:cstheme="minorHAnsi"/>
          <w:b/>
          <w:bCs/>
        </w:rPr>
        <w:t>KEYWORDS:</w:t>
      </w:r>
    </w:p>
    <w:p w14:paraId="5512E3CD" w14:textId="305E4420" w:rsidR="00EF1CAC" w:rsidRPr="00F860EA" w:rsidRDefault="009C04E1" w:rsidP="00BA3B16">
      <w:pPr>
        <w:rPr>
          <w:rFonts w:asciiTheme="minorHAnsi" w:hAnsiTheme="minorHAnsi" w:cstheme="minorHAnsi"/>
          <w:color w:val="auto"/>
        </w:rPr>
      </w:pPr>
      <w:r>
        <w:rPr>
          <w:rFonts w:asciiTheme="minorHAnsi" w:hAnsiTheme="minorHAnsi" w:cstheme="minorHAnsi"/>
          <w:color w:val="auto"/>
        </w:rPr>
        <w:t>p</w:t>
      </w:r>
      <w:r w:rsidR="00EF1CAC" w:rsidRPr="00F860EA">
        <w:rPr>
          <w:rFonts w:asciiTheme="minorHAnsi" w:hAnsiTheme="minorHAnsi" w:cstheme="minorHAnsi"/>
          <w:color w:val="auto"/>
        </w:rPr>
        <w:t>rotein oligomerization, M42 aminopeptidase, oligomeric state transition, metalloenzyme, protein purification, protein crystallization, X-ray crystallography, data processing, molecular replacement</w:t>
      </w:r>
    </w:p>
    <w:p w14:paraId="1CB4E390" w14:textId="77777777" w:rsidR="006305D7" w:rsidRPr="00F860EA" w:rsidRDefault="006305D7" w:rsidP="00BA3B16">
      <w:pPr>
        <w:pStyle w:val="NormalWeb"/>
        <w:spacing w:before="0" w:beforeAutospacing="0" w:after="0" w:afterAutospacing="0"/>
        <w:rPr>
          <w:rFonts w:asciiTheme="minorHAnsi" w:hAnsiTheme="minorHAnsi" w:cstheme="minorHAnsi"/>
        </w:rPr>
      </w:pPr>
    </w:p>
    <w:p w14:paraId="761028D6" w14:textId="300617BB" w:rsidR="006305D7" w:rsidRPr="00F860EA" w:rsidRDefault="00086FF5" w:rsidP="00BA3B16">
      <w:pPr>
        <w:rPr>
          <w:rFonts w:asciiTheme="minorHAnsi" w:hAnsiTheme="minorHAnsi" w:cstheme="minorHAnsi"/>
          <w:color w:val="808080"/>
        </w:rPr>
      </w:pPr>
      <w:r w:rsidRPr="00F860EA">
        <w:rPr>
          <w:rFonts w:asciiTheme="minorHAnsi" w:hAnsiTheme="minorHAnsi" w:cstheme="minorHAnsi"/>
          <w:b/>
          <w:bCs/>
        </w:rPr>
        <w:t>SUMMARY</w:t>
      </w:r>
      <w:r w:rsidR="006305D7" w:rsidRPr="00F860EA">
        <w:rPr>
          <w:rFonts w:asciiTheme="minorHAnsi" w:hAnsiTheme="minorHAnsi" w:cstheme="minorHAnsi"/>
          <w:b/>
          <w:bCs/>
        </w:rPr>
        <w:t>:</w:t>
      </w:r>
    </w:p>
    <w:p w14:paraId="4BEAD657" w14:textId="1669A62F" w:rsidR="00EF1CAC" w:rsidRPr="00F860EA" w:rsidRDefault="00CD6246" w:rsidP="00BA3B16">
      <w:pPr>
        <w:rPr>
          <w:rFonts w:asciiTheme="minorHAnsi" w:hAnsiTheme="minorHAnsi" w:cstheme="minorHAnsi"/>
          <w:color w:val="auto"/>
        </w:rPr>
      </w:pPr>
      <w:r w:rsidRPr="00F860EA">
        <w:rPr>
          <w:rFonts w:asciiTheme="minorHAnsi" w:hAnsiTheme="minorHAnsi" w:cstheme="minorHAnsi"/>
          <w:color w:val="auto"/>
        </w:rPr>
        <w:t>This protocol has been developed to study the dimer-dodecamer transition of TmPep1050, an M42 aminopeptidase, at the structural level. It is a straightforward pipeline starting from protein purification to X-ray data processing. Crystallogenesis, data set indexation,</w:t>
      </w:r>
      <w:r w:rsidR="009E6371" w:rsidRPr="009E6371">
        <w:rPr>
          <w:rFonts w:asciiTheme="minorHAnsi" w:hAnsiTheme="minorHAnsi" w:cstheme="minorHAnsi"/>
          <w:color w:val="auto"/>
        </w:rPr>
        <w:t xml:space="preserve"> and </w:t>
      </w:r>
      <w:r w:rsidRPr="00F860EA">
        <w:rPr>
          <w:rFonts w:asciiTheme="minorHAnsi" w:hAnsiTheme="minorHAnsi" w:cstheme="minorHAnsi"/>
          <w:color w:val="auto"/>
        </w:rPr>
        <w:t>molecular replacement have been emphasized through a case of study, TmPep1050</w:t>
      </w:r>
      <w:r w:rsidRPr="00F860EA">
        <w:rPr>
          <w:rFonts w:asciiTheme="minorHAnsi" w:hAnsiTheme="minorHAnsi" w:cstheme="minorHAnsi"/>
          <w:color w:val="auto"/>
          <w:vertAlign w:val="subscript"/>
        </w:rPr>
        <w:t>H60A H307A</w:t>
      </w:r>
      <w:r w:rsidRPr="00F860EA">
        <w:rPr>
          <w:rFonts w:asciiTheme="minorHAnsi" w:hAnsiTheme="minorHAnsi" w:cstheme="minorHAnsi"/>
          <w:color w:val="auto"/>
        </w:rPr>
        <w:t xml:space="preserve"> variant.</w:t>
      </w:r>
    </w:p>
    <w:p w14:paraId="7862EFF5" w14:textId="77777777" w:rsidR="00EF1CAC" w:rsidRPr="00F860EA" w:rsidRDefault="00EF1CAC" w:rsidP="00BA3B16">
      <w:pPr>
        <w:rPr>
          <w:rFonts w:asciiTheme="minorHAnsi" w:hAnsiTheme="minorHAnsi" w:cstheme="minorHAnsi"/>
        </w:rPr>
      </w:pPr>
    </w:p>
    <w:p w14:paraId="64FB8590" w14:textId="21590F3F" w:rsidR="006305D7" w:rsidRPr="00F860EA" w:rsidRDefault="006305D7" w:rsidP="00BA3B16">
      <w:pPr>
        <w:rPr>
          <w:rFonts w:asciiTheme="minorHAnsi" w:hAnsiTheme="minorHAnsi" w:cstheme="minorHAnsi"/>
          <w:color w:val="808080"/>
        </w:rPr>
      </w:pPr>
      <w:r w:rsidRPr="00F860EA">
        <w:rPr>
          <w:rFonts w:asciiTheme="minorHAnsi" w:hAnsiTheme="minorHAnsi" w:cstheme="minorHAnsi"/>
          <w:b/>
          <w:bCs/>
        </w:rPr>
        <w:t>ABSTRACT:</w:t>
      </w:r>
    </w:p>
    <w:p w14:paraId="1720BD80" w14:textId="18D72A2D" w:rsidR="00BF7704" w:rsidRPr="00F860EA" w:rsidRDefault="00BF7704" w:rsidP="00BA3B16">
      <w:pPr>
        <w:rPr>
          <w:rFonts w:asciiTheme="minorHAnsi" w:hAnsiTheme="minorHAnsi" w:cstheme="minorHAnsi"/>
        </w:rPr>
      </w:pPr>
      <w:r w:rsidRPr="00F860EA">
        <w:rPr>
          <w:rFonts w:asciiTheme="minorHAnsi" w:hAnsiTheme="minorHAnsi" w:cstheme="minorHAnsi"/>
        </w:rPr>
        <w:t>The M42 aminopeptidases form functionally active complexes made of 12 subunits. Their assembly process appears to be regulated by their metal ion cofactors triggering a dimer-dodecamer transition. Upon metal ion binding, several structural modifications occur in the active site</w:t>
      </w:r>
      <w:r w:rsidR="009E6371" w:rsidRPr="009E6371">
        <w:rPr>
          <w:rFonts w:asciiTheme="minorHAnsi" w:hAnsiTheme="minorHAnsi" w:cstheme="minorHAnsi"/>
        </w:rPr>
        <w:t xml:space="preserve"> and </w:t>
      </w:r>
      <w:r w:rsidRPr="00F860EA">
        <w:rPr>
          <w:rFonts w:asciiTheme="minorHAnsi" w:hAnsiTheme="minorHAnsi" w:cstheme="minorHAnsi"/>
        </w:rPr>
        <w:t xml:space="preserve">at the interaction interface, shaping dimers to promote the self-assembly. To observe such modifications, stable oligomers must be isolated prior to structural study. </w:t>
      </w:r>
      <w:r w:rsidR="00441F08">
        <w:rPr>
          <w:rFonts w:asciiTheme="minorHAnsi" w:hAnsiTheme="minorHAnsi" w:cstheme="minorHAnsi"/>
        </w:rPr>
        <w:t>R</w:t>
      </w:r>
      <w:r w:rsidRPr="00F860EA">
        <w:rPr>
          <w:rFonts w:asciiTheme="minorHAnsi" w:hAnsiTheme="minorHAnsi" w:cstheme="minorHAnsi"/>
        </w:rPr>
        <w:t>eport</w:t>
      </w:r>
      <w:r w:rsidR="00441F08">
        <w:rPr>
          <w:rFonts w:asciiTheme="minorHAnsi" w:hAnsiTheme="minorHAnsi" w:cstheme="minorHAnsi"/>
        </w:rPr>
        <w:t>ed here is</w:t>
      </w:r>
      <w:r w:rsidRPr="00F860EA">
        <w:rPr>
          <w:rFonts w:asciiTheme="minorHAnsi" w:hAnsiTheme="minorHAnsi" w:cstheme="minorHAnsi"/>
        </w:rPr>
        <w:t xml:space="preserve"> a method that allows the purification of stable dodecamers</w:t>
      </w:r>
      <w:r w:rsidR="009E6371" w:rsidRPr="009E6371">
        <w:rPr>
          <w:rFonts w:asciiTheme="minorHAnsi" w:hAnsiTheme="minorHAnsi" w:cstheme="minorHAnsi"/>
        </w:rPr>
        <w:t xml:space="preserve"> and </w:t>
      </w:r>
      <w:r w:rsidRPr="00F860EA">
        <w:rPr>
          <w:rFonts w:asciiTheme="minorHAnsi" w:hAnsiTheme="minorHAnsi" w:cstheme="minorHAnsi"/>
        </w:rPr>
        <w:t xml:space="preserve">dimers of TmPep1050, an M42 aminopeptidase of </w:t>
      </w:r>
      <w:r w:rsidRPr="00F860EA">
        <w:rPr>
          <w:rFonts w:asciiTheme="minorHAnsi" w:hAnsiTheme="minorHAnsi" w:cstheme="minorHAnsi"/>
          <w:i/>
          <w:iCs/>
        </w:rPr>
        <w:t>T. maritima</w:t>
      </w:r>
      <w:r w:rsidRPr="00F860EA">
        <w:rPr>
          <w:rFonts w:asciiTheme="minorHAnsi" w:hAnsiTheme="minorHAnsi" w:cstheme="minorHAnsi"/>
        </w:rPr>
        <w:t>,</w:t>
      </w:r>
      <w:r w:rsidR="009E6371" w:rsidRPr="009E6371">
        <w:rPr>
          <w:rFonts w:asciiTheme="minorHAnsi" w:hAnsiTheme="minorHAnsi" w:cstheme="minorHAnsi"/>
        </w:rPr>
        <w:t xml:space="preserve"> and </w:t>
      </w:r>
      <w:r w:rsidRPr="00F860EA">
        <w:rPr>
          <w:rFonts w:asciiTheme="minorHAnsi" w:hAnsiTheme="minorHAnsi" w:cstheme="minorHAnsi"/>
        </w:rPr>
        <w:t>their structure determination by X-ray crystallography. Dimers were prepared from dodecamers by removing metal ions with a chelating agent. Without its cofactor, dodecamers became less stable</w:t>
      </w:r>
      <w:r w:rsidR="009E6371" w:rsidRPr="009E6371">
        <w:rPr>
          <w:rFonts w:asciiTheme="minorHAnsi" w:hAnsiTheme="minorHAnsi" w:cstheme="minorHAnsi"/>
        </w:rPr>
        <w:t xml:space="preserve"> and </w:t>
      </w:r>
      <w:r w:rsidRPr="00F860EA">
        <w:rPr>
          <w:rFonts w:asciiTheme="minorHAnsi" w:hAnsiTheme="minorHAnsi" w:cstheme="minorHAnsi"/>
        </w:rPr>
        <w:t>were fully dissociated upon heating. The oligomeric structures were solved by the straightforward molecular replacement approach. To illustrate the methodology, the structure of a TmPep1050 variant, totally impaired in metal ion binding, is presented showing no further breakdown of dimers to monomers.</w:t>
      </w:r>
    </w:p>
    <w:p w14:paraId="0A332BDD" w14:textId="77777777" w:rsidR="00BF7704" w:rsidRPr="00F860EA" w:rsidRDefault="00BF7704" w:rsidP="00BA3B16">
      <w:pPr>
        <w:rPr>
          <w:rFonts w:asciiTheme="minorHAnsi" w:hAnsiTheme="minorHAnsi" w:cstheme="minorHAnsi"/>
        </w:rPr>
      </w:pPr>
    </w:p>
    <w:p w14:paraId="00D25F73" w14:textId="22CAF2D7" w:rsidR="006305D7" w:rsidRPr="00F860EA" w:rsidRDefault="006305D7" w:rsidP="00BA3B16">
      <w:pPr>
        <w:rPr>
          <w:rFonts w:asciiTheme="minorHAnsi" w:hAnsiTheme="minorHAnsi" w:cstheme="minorHAnsi"/>
          <w:color w:val="808080"/>
        </w:rPr>
      </w:pPr>
      <w:r w:rsidRPr="00F860EA">
        <w:rPr>
          <w:rFonts w:asciiTheme="minorHAnsi" w:hAnsiTheme="minorHAnsi" w:cstheme="minorHAnsi"/>
          <w:b/>
        </w:rPr>
        <w:lastRenderedPageBreak/>
        <w:t>INTRODUCTION</w:t>
      </w:r>
      <w:r w:rsidRPr="00F860EA">
        <w:rPr>
          <w:rFonts w:asciiTheme="minorHAnsi" w:hAnsiTheme="minorHAnsi" w:cstheme="minorHAnsi"/>
          <w:b/>
          <w:bCs/>
        </w:rPr>
        <w:t>:</w:t>
      </w:r>
    </w:p>
    <w:p w14:paraId="4E1770B4" w14:textId="08CE6AF8" w:rsidR="00BF7704" w:rsidRPr="00F860EA" w:rsidRDefault="00BF7704" w:rsidP="00BA3B16">
      <w:pPr>
        <w:rPr>
          <w:rFonts w:asciiTheme="minorHAnsi" w:hAnsiTheme="minorHAnsi" w:cstheme="minorHAnsi"/>
          <w:color w:val="auto"/>
        </w:rPr>
      </w:pPr>
      <w:r w:rsidRPr="00F860EA">
        <w:rPr>
          <w:rFonts w:asciiTheme="minorHAnsi" w:hAnsiTheme="minorHAnsi" w:cstheme="minorHAnsi"/>
          <w:color w:val="auto"/>
        </w:rPr>
        <w:t xml:space="preserve">Oligomerization is a predominant process that dictates the biological functions of many proteins. In </w:t>
      </w:r>
      <w:r w:rsidRPr="00F860EA">
        <w:rPr>
          <w:rFonts w:asciiTheme="minorHAnsi" w:hAnsiTheme="minorHAnsi" w:cstheme="minorHAnsi"/>
          <w:i/>
          <w:iCs/>
          <w:color w:val="auto"/>
        </w:rPr>
        <w:t>Escherichia coli</w:t>
      </w:r>
      <w:r w:rsidRPr="00F860EA">
        <w:rPr>
          <w:rFonts w:asciiTheme="minorHAnsi" w:hAnsiTheme="minorHAnsi" w:cstheme="minorHAnsi"/>
          <w:color w:val="auto"/>
        </w:rPr>
        <w:t>, it is estimated that only 35</w:t>
      </w:r>
      <w:r w:rsidR="00441F08">
        <w:rPr>
          <w:rFonts w:asciiTheme="minorHAnsi" w:hAnsiTheme="minorHAnsi" w:cstheme="minorHAnsi"/>
          <w:color w:val="auto"/>
        </w:rPr>
        <w:t xml:space="preserve">% </w:t>
      </w:r>
      <w:r w:rsidRPr="00F860EA">
        <w:rPr>
          <w:rFonts w:asciiTheme="minorHAnsi" w:hAnsiTheme="minorHAnsi" w:cstheme="minorHAnsi"/>
          <w:color w:val="auto"/>
        </w:rPr>
        <w:t>of proteins are monomeric</w:t>
      </w:r>
      <w:r w:rsidR="000007C0" w:rsidRPr="00F860EA">
        <w:rPr>
          <w:rFonts w:asciiTheme="minorHAnsi" w:hAnsiTheme="minorHAnsi" w:cstheme="minorHAnsi"/>
          <w:color w:val="auto"/>
        </w:rPr>
        <w:fldChar w:fldCharType="begin"/>
      </w:r>
      <w:r w:rsidR="000007C0" w:rsidRPr="00F860EA">
        <w:rPr>
          <w:rFonts w:asciiTheme="minorHAnsi" w:hAnsiTheme="minorHAnsi" w:cstheme="minorHAnsi"/>
          <w:color w:val="auto"/>
        </w:rPr>
        <w:instrText xml:space="preserve"> ADDIN ZOTERO_ITEM CSL_CITATION {"citationID":"TCUhjE63","properties":{"formattedCitation":"\\super 1\\nosupersub{}","plainCitation":"1","noteIndex":0},"citationItems":[{"id":310,"uris":["http://zotero.org/users/local/FECWPX3w/items/KS2H4ARB"],"uri":["http://zotero.org/users/local/FECWPX3w/items/KS2H4ARB"],"itemData":{"id":310,"type":"chapter","abstract":"In the protein universe, 30–50% of proteins self-assemble to form symmetrical complexes consisting of multiple copies of themselves, called homomers. The prevalence of homomers motivates us to review many of their properties. In Section 1, we describe the methods and challenges associated with quaternary structure inference—these methods are indeed at the basis of any analysis on homomers. In Section 2, we describe the morphological properties of homomers, as well as the database 3DComplex, which provides a taxonomy for both homomeric and heteromeric protein complexes. In Section 3, we review interface properties of homomeric complexes. In Section 4, we then present recent findings on the evolution of homomer interfaces, which we link in Section 5 to the evolution of homomers as entire entities. In Section 6, we discuss mechanisms involved in their assembly and how these mechanisms can be linked to evolution.","container-title":"Progress in Molecular Biology and Translational Science","ISBN":"978-0-12-386931-9","language":"en","note":"DOI: 10.1016/B978-0-12-386931-9.00002-7","page":"25-51","publisher":"Elsevier","source":"DOI.org (Crossref)","title":"Structural, Evolutionary, and Assembly Principles of Protein Oligomerization","URL":"https://linkinghub.elsevier.com/retrieve/pii/B9780123869319000027","volume":"117","author":[{"family":"Levy","given":"Emmanuel D."},{"family":"Teichmann","given":"Sarah A."}],"accessed":{"date-parts":[["2019",12,29]]},"issued":{"date-parts":[["2013"]]}}}],"schema":"https://github.com/citation-style-language/schema/raw/master/csl-citation.json"} </w:instrText>
      </w:r>
      <w:r w:rsidR="000007C0" w:rsidRPr="00F860EA">
        <w:rPr>
          <w:rFonts w:asciiTheme="minorHAnsi" w:hAnsiTheme="minorHAnsi" w:cstheme="minorHAnsi"/>
          <w:color w:val="auto"/>
        </w:rPr>
        <w:fldChar w:fldCharType="separate"/>
      </w:r>
      <w:r w:rsidR="000007C0" w:rsidRPr="00F860EA">
        <w:rPr>
          <w:rFonts w:asciiTheme="minorHAnsi" w:hAnsiTheme="minorHAnsi" w:cstheme="minorHAnsi"/>
          <w:vertAlign w:val="superscript"/>
        </w:rPr>
        <w:t>1</w:t>
      </w:r>
      <w:r w:rsidR="000007C0" w:rsidRPr="00F860EA">
        <w:rPr>
          <w:rFonts w:asciiTheme="minorHAnsi" w:hAnsiTheme="minorHAnsi" w:cstheme="minorHAnsi"/>
          <w:color w:val="auto"/>
        </w:rPr>
        <w:fldChar w:fldCharType="end"/>
      </w:r>
      <w:r w:rsidRPr="00F860EA">
        <w:rPr>
          <w:rFonts w:asciiTheme="minorHAnsi" w:hAnsiTheme="minorHAnsi" w:cstheme="minorHAnsi"/>
          <w:color w:val="auto"/>
        </w:rPr>
        <w:t>. Some proteins, called morpheeins, can even adopt several oligomeric states with subunits having distinct structure in each oligomeric state</w:t>
      </w:r>
      <w:r w:rsidR="000007C0" w:rsidRPr="00F860EA">
        <w:rPr>
          <w:rFonts w:asciiTheme="minorHAnsi" w:hAnsiTheme="minorHAnsi" w:cstheme="minorHAnsi"/>
          <w:color w:val="auto"/>
        </w:rPr>
        <w:fldChar w:fldCharType="begin"/>
      </w:r>
      <w:r w:rsidR="000007C0" w:rsidRPr="00F860EA">
        <w:rPr>
          <w:rFonts w:asciiTheme="minorHAnsi" w:hAnsiTheme="minorHAnsi" w:cstheme="minorHAnsi"/>
          <w:color w:val="auto"/>
        </w:rPr>
        <w:instrText xml:space="preserve"> ADDIN ZOTERO_ITEM CSL_CITATION {"citationID":"8noTjVFC","properties":{"formattedCitation":"\\super 2\\nosupersub{}","plainCitation":"2","noteIndex":0},"citationItems":[{"id":311,"uris":["http://zotero.org/users/local/FECWPX3w/items/VDU86V6K"],"uri":["http://zotero.org/users/local/FECWPX3w/items/VDU86V6K"],"itemData":{"id":311,"type":"article-journal","abstract":"Homo-oligomeric protein assemblies are known to participate in dynamic association/ disassociation equilibria under native conditions, thus creating an equilibrium of assembly states. Such quaternary structure equilibria may be influenced in a physiologically significant manner either by covalent modification or by the non-covalent binding of ligands. This review follows the evolution of ideas about homo-oligomeric equilibria through the 20th and into the 21st centuries and the relationship of these equilibria to allosteric regulation by the non-covalent binding of ligands. A dynamic quaternary structure equilibria is described where the dissociated state can have alternate conformations that cannot reassociate to the original multimer; the alternate conformations dictate assembly to functionally distinct alternate multimers of finite stoichiometry. The functional distinction between different assemblies provides a mechanism for allostery. The requirement for dissociation distinguishes this morpheein model of allosteric regulation from the classical MWC concerted and KNF sequential models. These models are described alongside earlier dissociating allosteric models. The identification of proteins that exist as an equilibrium of diverse native quaternary structure assemblies has the potential to define new targets for allosteric modulation with significant consequences for further understanding and/or controlling protein structure and function. Thus, a rationale for identifying proteins that may use the morpheein model of allostery is presented and a selection of proteins for which published data suggests this mechanism may be operative are listed.","container-title":"Archives of Biochemistry and Biophysics","DOI":"10.1016/j.abb.2011.11.020","ISSN":"00039861","issue":"2","journalAbbreviation":"Archives of Biochemistry and Biophysics","language":"en","page":"131-143","source":"DOI.org (Crossref)","title":"Dynamic dissociating homo-oligomers and the control of protein function","volume":"519","author":[{"family":"Selwood","given":"Trevor"},{"family":"Jaffe","given":"Eileen K."}],"issued":{"date-parts":[["2012",3]]}}}],"schema":"https://github.com/citation-style-language/schema/raw/master/csl-citation.json"} </w:instrText>
      </w:r>
      <w:r w:rsidR="000007C0" w:rsidRPr="00F860EA">
        <w:rPr>
          <w:rFonts w:asciiTheme="minorHAnsi" w:hAnsiTheme="minorHAnsi" w:cstheme="minorHAnsi"/>
          <w:color w:val="auto"/>
        </w:rPr>
        <w:fldChar w:fldCharType="separate"/>
      </w:r>
      <w:r w:rsidR="000007C0" w:rsidRPr="00F860EA">
        <w:rPr>
          <w:rFonts w:asciiTheme="minorHAnsi" w:hAnsiTheme="minorHAnsi" w:cstheme="minorHAnsi"/>
          <w:vertAlign w:val="superscript"/>
        </w:rPr>
        <w:t>2</w:t>
      </w:r>
      <w:r w:rsidR="000007C0" w:rsidRPr="00F860EA">
        <w:rPr>
          <w:rFonts w:asciiTheme="minorHAnsi" w:hAnsiTheme="minorHAnsi" w:cstheme="minorHAnsi"/>
          <w:color w:val="auto"/>
        </w:rPr>
        <w:fldChar w:fldCharType="end"/>
      </w:r>
      <w:r w:rsidRPr="00F860EA">
        <w:rPr>
          <w:rFonts w:asciiTheme="minorHAnsi" w:hAnsiTheme="minorHAnsi" w:cstheme="minorHAnsi"/>
          <w:color w:val="auto"/>
        </w:rPr>
        <w:t>. The transition between their oligomeric states is often a mean to regulate protein activity as each oligomeric state may have a different specific activity or function. Several examples of morpheeins have been well-documented in literature, notably the porphobilinogen synthase</w:t>
      </w:r>
      <w:r w:rsidR="000007C0" w:rsidRPr="00F860EA">
        <w:rPr>
          <w:rFonts w:asciiTheme="minorHAnsi" w:hAnsiTheme="minorHAnsi" w:cstheme="minorHAnsi"/>
          <w:color w:val="auto"/>
        </w:rPr>
        <w:fldChar w:fldCharType="begin"/>
      </w:r>
      <w:r w:rsidR="000007C0" w:rsidRPr="00F860EA">
        <w:rPr>
          <w:rFonts w:asciiTheme="minorHAnsi" w:hAnsiTheme="minorHAnsi" w:cstheme="minorHAnsi"/>
          <w:color w:val="auto"/>
        </w:rPr>
        <w:instrText xml:space="preserve"> ADDIN ZOTERO_ITEM CSL_CITATION {"citationID":"X3ofJGdG","properties":{"formattedCitation":"\\super 3\\nosupersub{}","plainCitation":"3","noteIndex":0},"citationItems":[{"id":309,"uris":["http://zotero.org/users/local/FECWPX3w/items/6J9KTABT"],"uri":["http://zotero.org/users/local/FECWPX3w/items/6J9KTABT"],"itemData":{"id":309,"type":"article-journal","container-title":"Accounts of Chemical Research","DOI":"10.1021/acs.accounts.6b00414","ISSN":"0001-4842, 1520-4898","issue":"11","journalAbbreviation":"Acc. Chem. Res.","language":"en","page":"2509-2517","source":"DOI.org (Crossref)","title":"The Remarkable Character of Porphobilinogen Synthase","volume":"49","author":[{"family":"Jaffe","given":"Eileen K."}],"issued":{"date-parts":[["2016",11,15]]}}}],"schema":"https://github.com/citation-style-language/schema/raw/master/csl-citation.json"} </w:instrText>
      </w:r>
      <w:r w:rsidR="000007C0" w:rsidRPr="00F860EA">
        <w:rPr>
          <w:rFonts w:asciiTheme="minorHAnsi" w:hAnsiTheme="minorHAnsi" w:cstheme="minorHAnsi"/>
          <w:color w:val="auto"/>
        </w:rPr>
        <w:fldChar w:fldCharType="separate"/>
      </w:r>
      <w:r w:rsidR="000007C0" w:rsidRPr="00F860EA">
        <w:rPr>
          <w:rFonts w:asciiTheme="minorHAnsi" w:hAnsiTheme="minorHAnsi" w:cstheme="minorHAnsi"/>
          <w:vertAlign w:val="superscript"/>
        </w:rPr>
        <w:t>3</w:t>
      </w:r>
      <w:r w:rsidR="000007C0" w:rsidRPr="00F860EA">
        <w:rPr>
          <w:rFonts w:asciiTheme="minorHAnsi" w:hAnsiTheme="minorHAnsi" w:cstheme="minorHAnsi"/>
          <w:color w:val="auto"/>
        </w:rPr>
        <w:fldChar w:fldCharType="end"/>
      </w:r>
      <w:r w:rsidRPr="00F860EA">
        <w:rPr>
          <w:rFonts w:asciiTheme="minorHAnsi" w:hAnsiTheme="minorHAnsi" w:cstheme="minorHAnsi"/>
          <w:color w:val="auto"/>
        </w:rPr>
        <w:t>, HPr kinase/phosphatase</w:t>
      </w:r>
      <w:r w:rsidR="000007C0" w:rsidRPr="00F860EA">
        <w:rPr>
          <w:rFonts w:asciiTheme="minorHAnsi" w:hAnsiTheme="minorHAnsi" w:cstheme="minorHAnsi"/>
          <w:color w:val="auto"/>
        </w:rPr>
        <w:fldChar w:fldCharType="begin"/>
      </w:r>
      <w:r w:rsidR="000007C0" w:rsidRPr="00F860EA">
        <w:rPr>
          <w:rFonts w:asciiTheme="minorHAnsi" w:hAnsiTheme="minorHAnsi" w:cstheme="minorHAnsi"/>
          <w:color w:val="auto"/>
        </w:rPr>
        <w:instrText xml:space="preserve"> ADDIN ZOTERO_ITEM CSL_CITATION {"citationID":"Uw5yJ6Ps","properties":{"formattedCitation":"\\super 4\\nosupersub{}","plainCitation":"4","noteIndex":0},"citationItems":[{"id":304,"uris":["http://zotero.org/users/local/FECWPX3w/items/LZLBYZYN"],"uri":["http://zotero.org/users/local/FECWPX3w/items/LZLBYZYN"],"itemData":{"id":304,"type":"article-journal","container-title":"Journal of Biological Chemistry","DOI":"10.1074/jbc.M209052200","ISSN":"0021-9258, 1083-351X","issue":"2","journalAbbreviation":"J. Biol. Chem.","language":"en","page":"1174-1185","source":"DOI.org (Crossref)","title":"Properties and Regulation of the Bifunctional Enzyme HPr Kinase/Phosphatase in &lt;i&gt;Bacillus subtilis&lt;/i&gt;","volume":"278","author":[{"family":"Ramström","given":"Helena"},{"family":"Sanglier","given":"Sarah"},{"family":"Leize-Wagner","given":"Emmanuelle"},{"family":"Philippe","given":"Claude"},{"family":"Van Dorsselaer","given":"Alain"},{"family":"Haiech","given":"Jacques"}],"issued":{"date-parts":[["2003",1,10]]}}}],"schema":"https://github.com/citation-style-language/schema/raw/master/csl-citation.json"} </w:instrText>
      </w:r>
      <w:r w:rsidR="000007C0" w:rsidRPr="00F860EA">
        <w:rPr>
          <w:rFonts w:asciiTheme="minorHAnsi" w:hAnsiTheme="minorHAnsi" w:cstheme="minorHAnsi"/>
          <w:color w:val="auto"/>
        </w:rPr>
        <w:fldChar w:fldCharType="separate"/>
      </w:r>
      <w:r w:rsidR="000007C0" w:rsidRPr="00F860EA">
        <w:rPr>
          <w:rFonts w:asciiTheme="minorHAnsi" w:hAnsiTheme="minorHAnsi" w:cstheme="minorHAnsi"/>
          <w:vertAlign w:val="superscript"/>
        </w:rPr>
        <w:t>4</w:t>
      </w:r>
      <w:r w:rsidR="000007C0" w:rsidRPr="00F860EA">
        <w:rPr>
          <w:rFonts w:asciiTheme="minorHAnsi" w:hAnsiTheme="minorHAnsi" w:cstheme="minorHAnsi"/>
          <w:color w:val="auto"/>
        </w:rPr>
        <w:fldChar w:fldCharType="end"/>
      </w:r>
      <w:r w:rsidRPr="00F860EA">
        <w:rPr>
          <w:rFonts w:asciiTheme="minorHAnsi" w:hAnsiTheme="minorHAnsi" w:cstheme="minorHAnsi"/>
          <w:color w:val="auto"/>
        </w:rPr>
        <w:t>, Lon protease</w:t>
      </w:r>
      <w:r w:rsidR="000007C0" w:rsidRPr="00F860EA">
        <w:rPr>
          <w:rFonts w:asciiTheme="minorHAnsi" w:hAnsiTheme="minorHAnsi" w:cstheme="minorHAnsi"/>
          <w:color w:val="auto"/>
        </w:rPr>
        <w:fldChar w:fldCharType="begin"/>
      </w:r>
      <w:r w:rsidR="000007C0" w:rsidRPr="00F860EA">
        <w:rPr>
          <w:rFonts w:asciiTheme="minorHAnsi" w:hAnsiTheme="minorHAnsi" w:cstheme="minorHAnsi"/>
          <w:color w:val="auto"/>
        </w:rPr>
        <w:instrText xml:space="preserve"> ADDIN ZOTERO_ITEM CSL_CITATION {"citationID":"zV28a18a","properties":{"formattedCitation":"\\super 5\\nosupersub{}","plainCitation":"5","noteIndex":0},"citationItems":[{"id":301,"uris":["http://zotero.org/users/local/FECWPX3w/items/BQ56YLMB"],"uri":["http://zotero.org/users/local/FECWPX3w/items/BQ56YLMB"],"itemData":{"id":301,"type":"article-journal","abstract":"Lon (La) proteases are multimeric enzymes that are activated by ATP and Mg2+ ions and stimulated by unfolded proteins such as R-casein. The peptidase activity of the Lon protease from Mycobacterium smegmatis (Ms-Lon) is dependent upon both its concentration and that of Mg2+. Addition of R-casein partially substitutes for Mg2+ in activating the enzyme. In chemical dissociation experiments, higher concentrations of urea were required to inhibit Ms-Lon’s catalytic activities after an addition of R-casein. Analytical ultracentrifugation was used to directly probe the effect of activators of peptidase activity on Ms-Lon self-association. Sedimentation velocity experiments reveal that Ms-Lon monomers are in a reversible equilibrium with oligomeric forms of the protein and that the self-association reaction is facilitated by Mg2+ ions but not by AMP-PNP or ATPγS. NaCl at 100 mM facilitates oligomerization and stimulates peptidase activity at suboptimal concentrations of MgCl2. Sedimentation equilibrium analysis shows that Ms-Lon associates to a hexamer at 50 mM Tris and 10 mM MgCl2, at pH 8.0 and 20 °C, and that the assembly reaction is Mg2+ dependent; the mole fraction of hexamer decreases with decreasing MgCl2 to undetectable levels in 10 mM EDTA. The analysis of experiments conducted at a series of initial protein and MgCl2 concentrations yields two assembly models: dimer T tetramer T hexamer and timer T hexamer, equally consistent with the data. Limited trypsin digestion, CD, and tryptophan fluorescence suggest only minor changes in secondary and tertiary structure upon Mg2+-linked oligomerization. These results show that activation of Ms-Lon peptidase activity requires oligomerization and that Ms-Lon self-association reaction is facilitated by its activator, Mg2+, and stimulator, unfolded protein.","container-title":"Biochemistry","DOI":"10.1021/bi0102508","ISSN":"0006-2960, 1520-4995","issue":"31","journalAbbreviation":"Biochemistry","language":"en","page":"9317-9323","source":"DOI.org (Crossref)","title":"Mg &lt;sup&gt;2+&lt;/sup&gt; -Linked Oligomerization Modulates the Catalytic Activiy of the Lon (La) Protease from &lt;i&gt;Mycobacterium smegmatis&lt;/i&gt; &lt;sup&gt;†&lt;/sup&gt;","volume":"40","author":[{"family":"Rudyak","given":"Stanislav G."},{"family":"Brenowitz","given":"Michael"},{"family":"Shrader","given":"Thomas E."}],"issued":{"date-parts":[["2001",8]]}}}],"schema":"https://github.com/citation-style-language/schema/raw/master/csl-citation.json"} </w:instrText>
      </w:r>
      <w:r w:rsidR="000007C0" w:rsidRPr="00F860EA">
        <w:rPr>
          <w:rFonts w:asciiTheme="minorHAnsi" w:hAnsiTheme="minorHAnsi" w:cstheme="minorHAnsi"/>
          <w:color w:val="auto"/>
        </w:rPr>
        <w:fldChar w:fldCharType="separate"/>
      </w:r>
      <w:r w:rsidR="000007C0" w:rsidRPr="00F860EA">
        <w:rPr>
          <w:rFonts w:asciiTheme="minorHAnsi" w:hAnsiTheme="minorHAnsi" w:cstheme="minorHAnsi"/>
          <w:vertAlign w:val="superscript"/>
        </w:rPr>
        <w:t>5</w:t>
      </w:r>
      <w:r w:rsidR="000007C0" w:rsidRPr="00F860EA">
        <w:rPr>
          <w:rFonts w:asciiTheme="minorHAnsi" w:hAnsiTheme="minorHAnsi" w:cstheme="minorHAnsi"/>
          <w:color w:val="auto"/>
        </w:rPr>
        <w:fldChar w:fldCharType="end"/>
      </w:r>
      <w:r w:rsidRPr="00F860EA">
        <w:rPr>
          <w:rFonts w:asciiTheme="minorHAnsi" w:hAnsiTheme="minorHAnsi" w:cstheme="minorHAnsi"/>
          <w:color w:val="auto"/>
        </w:rPr>
        <w:t>, lactate dehydrogenase</w:t>
      </w:r>
      <w:r w:rsidR="000007C0" w:rsidRPr="00F860EA">
        <w:rPr>
          <w:rFonts w:asciiTheme="minorHAnsi" w:hAnsiTheme="minorHAnsi" w:cstheme="minorHAnsi"/>
          <w:color w:val="auto"/>
        </w:rPr>
        <w:fldChar w:fldCharType="begin"/>
      </w:r>
      <w:r w:rsidR="000007C0" w:rsidRPr="00F860EA">
        <w:rPr>
          <w:rFonts w:asciiTheme="minorHAnsi" w:hAnsiTheme="minorHAnsi" w:cstheme="minorHAnsi"/>
          <w:color w:val="auto"/>
        </w:rPr>
        <w:instrText xml:space="preserve"> ADDIN ZOTERO_ITEM CSL_CITATION {"citationID":"eLhJBp2q","properties":{"formattedCitation":"\\super 6\\nosupersub{}","plainCitation":"6","noteIndex":0},"citationItems":[{"id":302,"uris":["http://zotero.org/users/local/FECWPX3w/items/3GCPTD3V"],"uri":["http://zotero.org/users/local/FECWPX3w/items/3GCPTD3V"],"itemData":{"id":302,"type":"article-journal","container-title":"International Journal of Biochemistry","DOI":"10.1016/0020-711X(88)90229-7","ISSN":"0020711X","issue":"11","journalAbbreviation":"International Journal of Biochemistry","language":"en","page":"1261-1265","source":"DOI.org (Crossref)","title":"Dissociation-Association of lactate dehydrogenase Isozymes: Influences on the formation of tetramers versus dimers of M4-LDH and H4-LDH","title-short":"Dissociation-Association of lactate dehydrogenase Isozymes","volume":"20","author":[{"family":"Yamamoto","given":"Sadaaki"},{"family":"Storey","given":"Kenneth B."}],"issued":{"date-parts":[["1988",1]]}}}],"schema":"https://github.com/citation-style-language/schema/raw/master/csl-citation.json"} </w:instrText>
      </w:r>
      <w:r w:rsidR="000007C0" w:rsidRPr="00F860EA">
        <w:rPr>
          <w:rFonts w:asciiTheme="minorHAnsi" w:hAnsiTheme="minorHAnsi" w:cstheme="minorHAnsi"/>
          <w:color w:val="auto"/>
        </w:rPr>
        <w:fldChar w:fldCharType="separate"/>
      </w:r>
      <w:r w:rsidR="000007C0" w:rsidRPr="00F860EA">
        <w:rPr>
          <w:rFonts w:asciiTheme="minorHAnsi" w:hAnsiTheme="minorHAnsi" w:cstheme="minorHAnsi"/>
          <w:vertAlign w:val="superscript"/>
        </w:rPr>
        <w:t>6</w:t>
      </w:r>
      <w:r w:rsidR="000007C0" w:rsidRPr="00F860EA">
        <w:rPr>
          <w:rFonts w:asciiTheme="minorHAnsi" w:hAnsiTheme="minorHAnsi" w:cstheme="minorHAnsi"/>
          <w:color w:val="auto"/>
        </w:rPr>
        <w:fldChar w:fldCharType="end"/>
      </w:r>
      <w:r w:rsidRPr="00F860EA">
        <w:rPr>
          <w:rFonts w:asciiTheme="minorHAnsi" w:hAnsiTheme="minorHAnsi" w:cstheme="minorHAnsi"/>
          <w:color w:val="auto"/>
        </w:rPr>
        <w:t>, glyceraldehyde-3-phosphate dehydrogenase</w:t>
      </w:r>
      <w:r w:rsidR="000007C0" w:rsidRPr="00F860EA">
        <w:rPr>
          <w:rFonts w:asciiTheme="minorHAnsi" w:hAnsiTheme="minorHAnsi" w:cstheme="minorHAnsi"/>
          <w:color w:val="auto"/>
        </w:rPr>
        <w:fldChar w:fldCharType="begin"/>
      </w:r>
      <w:r w:rsidR="000007C0" w:rsidRPr="00F860EA">
        <w:rPr>
          <w:rFonts w:asciiTheme="minorHAnsi" w:hAnsiTheme="minorHAnsi" w:cstheme="minorHAnsi"/>
          <w:color w:val="auto"/>
        </w:rPr>
        <w:instrText xml:space="preserve"> ADDIN ZOTERO_ITEM CSL_CITATION {"citationID":"ct4vyNeE","properties":{"formattedCitation":"\\super 7\\nosupersub{}","plainCitation":"7","noteIndex":0},"citationItems":[{"id":300,"uris":["http://zotero.org/users/local/FECWPX3w/items/U3HMEGUC"],"uri":["http://zotero.org/users/local/FECWPX3w/items/U3HMEGUC"],"itemData":{"id":300,"type":"article-journal","abstract":"Multifunctional proteins provide a new mechanism to expand exponentially cell information and capability beyond that indicated by conventional gene analyses. As such, examination of their structure-function relationships provides a means to define the mechanisms through which cells accomplish critical yet disparate activities required for cell viability and survival. Glyceraldehyde-3-phosphate dehydrogenase (GAPDH) may be considered the quintessential multidimensional protein which exhibits a variety of functions unrelated to its classical role in energy production. This review discusses new insights into the structure-function mechanisms through which defined GAPDH amino acid domains are utilized for its diverse activities, the importance of its post-translational modification, and, intriguingly, the logic inherent in the presence or the absence of specific signaling domains.","container-title":"The International Journal of Biochemistry &amp; Cell Biology","DOI":"10.1016/j.biocel.2014.09.026","ISSN":"13572725","journalAbbreviation":"The International Journal of Biochemistry &amp; Cell Biology","language":"en","page":"20-26","source":"DOI.org (Crossref)","title":"Structural analysis of glyceraldehyde-3-phosphate dehydrogenase functional diversity","volume":"57","author":[{"family":"Sirover","given":"Michael A."}],"issued":{"date-parts":[["2014",12]]}}}],"schema":"https://github.com/citation-style-language/schema/raw/master/csl-citation.json"} </w:instrText>
      </w:r>
      <w:r w:rsidR="000007C0" w:rsidRPr="00F860EA">
        <w:rPr>
          <w:rFonts w:asciiTheme="minorHAnsi" w:hAnsiTheme="minorHAnsi" w:cstheme="minorHAnsi"/>
          <w:color w:val="auto"/>
        </w:rPr>
        <w:fldChar w:fldCharType="separate"/>
      </w:r>
      <w:r w:rsidR="000007C0" w:rsidRPr="00F860EA">
        <w:rPr>
          <w:rFonts w:asciiTheme="minorHAnsi" w:hAnsiTheme="minorHAnsi" w:cstheme="minorHAnsi"/>
          <w:vertAlign w:val="superscript"/>
        </w:rPr>
        <w:t>7</w:t>
      </w:r>
      <w:r w:rsidR="000007C0" w:rsidRPr="00F860EA">
        <w:rPr>
          <w:rFonts w:asciiTheme="minorHAnsi" w:hAnsiTheme="minorHAnsi" w:cstheme="minorHAnsi"/>
          <w:color w:val="auto"/>
        </w:rPr>
        <w:fldChar w:fldCharType="end"/>
      </w:r>
      <w:r w:rsidRPr="00F860EA">
        <w:rPr>
          <w:rFonts w:asciiTheme="minorHAnsi" w:hAnsiTheme="minorHAnsi" w:cstheme="minorHAnsi"/>
          <w:color w:val="auto"/>
        </w:rPr>
        <w:t>, pyruvate kinase</w:t>
      </w:r>
      <w:r w:rsidR="000007C0" w:rsidRPr="00F860EA">
        <w:rPr>
          <w:rFonts w:asciiTheme="minorHAnsi" w:hAnsiTheme="minorHAnsi" w:cstheme="minorHAnsi"/>
          <w:color w:val="auto"/>
        </w:rPr>
        <w:fldChar w:fldCharType="begin"/>
      </w:r>
      <w:r w:rsidR="000007C0" w:rsidRPr="00F860EA">
        <w:rPr>
          <w:rFonts w:asciiTheme="minorHAnsi" w:hAnsiTheme="minorHAnsi" w:cstheme="minorHAnsi"/>
          <w:color w:val="auto"/>
        </w:rPr>
        <w:instrText xml:space="preserve"> ADDIN ZOTERO_ITEM CSL_CITATION {"citationID":"GkStVkYt","properties":{"formattedCitation":"\\super 8\\nosupersub{}","plainCitation":"8","noteIndex":0},"citationItems":[{"id":299,"uris":["http://zotero.org/users/local/FECWPX3w/items/KFKHWKSN"],"uri":["http://zotero.org/users/local/FECWPX3w/items/KFKHWKSN"],"itemData":{"id":299,"type":"article-journal","abstract":"Glycolysis, a central metabolic pathway, harbors evolutionary conserved enzymes that modulate and potentially shift the cellular metabolism on requirement. Pyruvate kinase, which catalyzes the last but rate-limiting step of glycolysis, is expressed in four isozymic forms, depending on the tissue requirement. M2 isoform (PKM2) is exclusively expressed in embryonic and adult dividing/tumor cells. This tetrameric allosterically regulated isoform is intrinsically designed to downregulate its activity by subunit dissociation (into dimer), which results in partial inhibition of glycolysis at the last step. This accumulates all upstream glycolytic intermediates as an anabolic feed for synthesis of lipids and nucleic acids, whereas reassociation of PKM2 into active tetramer replenishes the normal catabolism as a feedback after cell division. In addition, involvement of this enzyme in a variety of pathways, protein–protein interactions, and nuclear transport suggests its potential to perform multiple nonglycolytic functions with diverse implications, although multidimensional role of this protein is as yet not fully explored. This review aims to provide an overview of the involvement of PKM2 in various physiological pathways with possible functional implications.","container-title":"Protein Science","DOI":"10.1002/pro.505","ISSN":"09618368","issue":"11","journalAbbreviation":"Protein Science","language":"en","page":"2031-2044","source":"DOI.org (Crossref)","title":"Human pyruvate kinase M2: A multifunctional protein: Multifunctional Human PKM2","title-short":"Human pyruvate kinase M2","volume":"19","author":[{"family":"Gupta","given":"Vibhor"},{"family":"Bamezai","given":"Rameshwar N.K."}],"issued":{"date-parts":[["2010",11]]}}}],"schema":"https://github.com/citation-style-language/schema/raw/master/csl-citation.json"} </w:instrText>
      </w:r>
      <w:r w:rsidR="000007C0" w:rsidRPr="00F860EA">
        <w:rPr>
          <w:rFonts w:asciiTheme="minorHAnsi" w:hAnsiTheme="minorHAnsi" w:cstheme="minorHAnsi"/>
          <w:color w:val="auto"/>
        </w:rPr>
        <w:fldChar w:fldCharType="separate"/>
      </w:r>
      <w:r w:rsidR="000007C0" w:rsidRPr="00F860EA">
        <w:rPr>
          <w:rFonts w:asciiTheme="minorHAnsi" w:hAnsiTheme="minorHAnsi" w:cstheme="minorHAnsi"/>
          <w:vertAlign w:val="superscript"/>
        </w:rPr>
        <w:t>8</w:t>
      </w:r>
      <w:r w:rsidR="000007C0" w:rsidRPr="00F860EA">
        <w:rPr>
          <w:rFonts w:asciiTheme="minorHAnsi" w:hAnsiTheme="minorHAnsi" w:cstheme="minorHAnsi"/>
          <w:color w:val="auto"/>
        </w:rPr>
        <w:fldChar w:fldCharType="end"/>
      </w:r>
      <w:r w:rsidRPr="00F860EA">
        <w:rPr>
          <w:rFonts w:asciiTheme="minorHAnsi" w:hAnsiTheme="minorHAnsi" w:cstheme="minorHAnsi"/>
          <w:color w:val="auto"/>
        </w:rPr>
        <w:t>, citrate synthase</w:t>
      </w:r>
      <w:r w:rsidR="000007C0" w:rsidRPr="00F860EA">
        <w:rPr>
          <w:rFonts w:asciiTheme="minorHAnsi" w:hAnsiTheme="minorHAnsi" w:cstheme="minorHAnsi"/>
          <w:color w:val="auto"/>
        </w:rPr>
        <w:fldChar w:fldCharType="begin"/>
      </w:r>
      <w:r w:rsidR="000007C0" w:rsidRPr="00F860EA">
        <w:rPr>
          <w:rFonts w:asciiTheme="minorHAnsi" w:hAnsiTheme="minorHAnsi" w:cstheme="minorHAnsi"/>
          <w:color w:val="auto"/>
        </w:rPr>
        <w:instrText xml:space="preserve"> ADDIN ZOTERO_ITEM CSL_CITATION {"citationID":"0h83hJz7","properties":{"formattedCitation":"\\super 9\\nosupersub{}","plainCitation":"9","noteIndex":0},"citationItems":[{"id":298,"uris":["http://zotero.org/users/local/FECWPX3w/items/BNZVAN48"],"uri":["http://zotero.org/users/local/FECWPX3w/items/BNZVAN48"],"itemData":{"id":298,"type":"article-journal","container-title":"Ann. Rev. Biophys. Biophys. Chem","language":"en","page":"97-117","source":"Zotero","title":"CITRATE SYNTHASE: Structure, Control, and Mechanism","volume":"15","author":[{"family":"Wiegand","given":"Georg"},{"family":"Remington","given":"Stephen J"}],"issued":{"date-parts":[["1986"]]}}}],"schema":"https://github.com/citation-style-language/schema/raw/master/csl-citation.json"} </w:instrText>
      </w:r>
      <w:r w:rsidR="000007C0" w:rsidRPr="00F860EA">
        <w:rPr>
          <w:rFonts w:asciiTheme="minorHAnsi" w:hAnsiTheme="minorHAnsi" w:cstheme="minorHAnsi"/>
          <w:color w:val="auto"/>
        </w:rPr>
        <w:fldChar w:fldCharType="separate"/>
      </w:r>
      <w:r w:rsidR="000007C0" w:rsidRPr="00F860EA">
        <w:rPr>
          <w:rFonts w:asciiTheme="minorHAnsi" w:hAnsiTheme="minorHAnsi" w:cstheme="minorHAnsi"/>
          <w:vertAlign w:val="superscript"/>
        </w:rPr>
        <w:t>9</w:t>
      </w:r>
      <w:r w:rsidR="000007C0" w:rsidRPr="00F860EA">
        <w:rPr>
          <w:rFonts w:asciiTheme="minorHAnsi" w:hAnsiTheme="minorHAnsi" w:cstheme="minorHAnsi"/>
          <w:color w:val="auto"/>
        </w:rPr>
        <w:fldChar w:fldCharType="end"/>
      </w:r>
      <w:r w:rsidRPr="00F860EA">
        <w:rPr>
          <w:rFonts w:asciiTheme="minorHAnsi" w:hAnsiTheme="minorHAnsi" w:cstheme="minorHAnsi"/>
          <w:color w:val="auto"/>
        </w:rPr>
        <w:t>,</w:t>
      </w:r>
      <w:r w:rsidR="009E6371" w:rsidRPr="009E6371">
        <w:rPr>
          <w:rFonts w:asciiTheme="minorHAnsi" w:hAnsiTheme="minorHAnsi" w:cstheme="minorHAnsi"/>
          <w:color w:val="auto"/>
        </w:rPr>
        <w:t xml:space="preserve"> and </w:t>
      </w:r>
      <w:r w:rsidRPr="00F860EA">
        <w:rPr>
          <w:rFonts w:asciiTheme="minorHAnsi" w:hAnsiTheme="minorHAnsi" w:cstheme="minorHAnsi"/>
          <w:color w:val="auto"/>
        </w:rPr>
        <w:t>ribonuclease A</w:t>
      </w:r>
      <w:r w:rsidR="000007C0" w:rsidRPr="00F860EA">
        <w:rPr>
          <w:rFonts w:asciiTheme="minorHAnsi" w:hAnsiTheme="minorHAnsi" w:cstheme="minorHAnsi"/>
          <w:color w:val="auto"/>
        </w:rPr>
        <w:fldChar w:fldCharType="begin"/>
      </w:r>
      <w:r w:rsidR="000007C0" w:rsidRPr="00F860EA">
        <w:rPr>
          <w:rFonts w:asciiTheme="minorHAnsi" w:hAnsiTheme="minorHAnsi" w:cstheme="minorHAnsi"/>
          <w:color w:val="auto"/>
        </w:rPr>
        <w:instrText xml:space="preserve"> ADDIN ZOTERO_ITEM CSL_CITATION {"citationID":"mKtz4ymD","properties":{"formattedCitation":"\\super 10\\nosupersub{}","plainCitation":"10","noteIndex":0},"citationItems":[{"id":297,"uris":["http://zotero.org/users/local/FECWPX3w/items/4SMK8K5I"],"uri":["http://zotero.org/users/local/FECWPX3w/items/4SMK8K5I"],"itemData":{"id":297,"type":"article-journal","abstract":"Bovine pancreatic RNase A (ribonuclease A) aggregates to form various types of catalytically active oligomers during lyophilization from aqueous acetic acid solutions. Each oligomeric species is present in at least two conformational isomers. The structures of two dimers and one of the two trimers have been solved, while plausible models have been proposed for the structures of a second trimer and two tetrameric conformers. In this review, these structures, as well as the general conditions for RNase A oligomerization, based on the well known 3D (threedimensional) domain-swapping mechanism, are described and discussed. Attention is also focused on some functional properties of the RNase A oligomers. Their enzymic activities, particularly their ability to degrade double-stranded RNAs and polyadenylate, are summarized and discussed. The same is true for the remarkable antitumour activity of the oligomers, displayed in vitro and in vivo, in contrast with monomeric RNase A, which lacks these activities. The RNase A multimers also show an aspermatogenic action, but lack any detectable embryotoxicity. The fact that both activity against double-stranded RNA and the antitumour action increase with the size of the oligomer suggests that these activities may share a common structural requirement, such as a high number or density of positive charges present on the RNase A oligomers.","container-title":"Biochemical Journal","DOI":"10.1042/bj20031922","ISSN":"0264-6021, 1470-8728","issue":"2","language":"en","page":"311-327","source":"DOI.org (Crossref)","title":"Oligomerization of bovine ribonuclease A: structural and functional features of its multimers","title-short":"Oligomerization of bovine ribonuclease A","volume":"380","author":[{"family":"Libonati","given":"Massimo"},{"family":"Gotte","given":"Giovanni"}],"issued":{"date-parts":[["2004",6,1]]}}}],"schema":"https://github.com/citation-style-language/schema/raw/master/csl-citation.json"} </w:instrText>
      </w:r>
      <w:r w:rsidR="000007C0" w:rsidRPr="00F860EA">
        <w:rPr>
          <w:rFonts w:asciiTheme="minorHAnsi" w:hAnsiTheme="minorHAnsi" w:cstheme="minorHAnsi"/>
          <w:color w:val="auto"/>
        </w:rPr>
        <w:fldChar w:fldCharType="separate"/>
      </w:r>
      <w:r w:rsidR="000007C0" w:rsidRPr="00F860EA">
        <w:rPr>
          <w:rFonts w:asciiTheme="minorHAnsi" w:hAnsiTheme="minorHAnsi" w:cstheme="minorHAnsi"/>
          <w:vertAlign w:val="superscript"/>
        </w:rPr>
        <w:t>10</w:t>
      </w:r>
      <w:r w:rsidR="000007C0" w:rsidRPr="00F860EA">
        <w:rPr>
          <w:rFonts w:asciiTheme="minorHAnsi" w:hAnsiTheme="minorHAnsi" w:cstheme="minorHAnsi"/>
          <w:color w:val="auto"/>
        </w:rPr>
        <w:fldChar w:fldCharType="end"/>
      </w:r>
      <w:r w:rsidRPr="00F860EA">
        <w:rPr>
          <w:rFonts w:asciiTheme="minorHAnsi" w:hAnsiTheme="minorHAnsi" w:cstheme="minorHAnsi"/>
          <w:color w:val="auto"/>
        </w:rPr>
        <w:t>. Recently, we described the M42 aminopeptidase TmPep1050, another example of enzyme with morpheein-like behavior, whose activity depends on its oligomeric states</w:t>
      </w:r>
      <w:r w:rsidR="000007C0" w:rsidRPr="00F860EA">
        <w:rPr>
          <w:rFonts w:asciiTheme="minorHAnsi" w:hAnsiTheme="minorHAnsi" w:cstheme="minorHAnsi"/>
          <w:color w:val="auto"/>
        </w:rPr>
        <w:fldChar w:fldCharType="begin"/>
      </w:r>
      <w:r w:rsidR="000007C0" w:rsidRPr="00F860EA">
        <w:rPr>
          <w:rFonts w:asciiTheme="minorHAnsi" w:hAnsiTheme="minorHAnsi" w:cstheme="minorHAnsi"/>
          <w:color w:val="auto"/>
        </w:rPr>
        <w:instrText xml:space="preserve"> ADDIN ZOTERO_ITEM CSL_CITATION {"citationID":"pjDxmGWR","properties":{"formattedCitation":"\\super 11\\nosupersub{}","plainCitation":"11","noteIndex":0},"citationItems":[{"id":312,"uris":["http://zotero.org/users/local/FECWPX3w/items/DUSNN3TB"],"uri":["http://zotero.org/users/local/FECWPX3w/items/DUSNN3TB"],"itemData":{"id":312,"type":"article-journal","container-title":"Journal of Biological Chemistry","DOI":"10.1074/jbc.RA119.009281","ISSN":"0021-9258, 1083-351X","issue":"47","journalAbbreviation":"J. Biol. Chem.","language":"en","page":"17777-17789","source":"DOI.org (Crossref)","title":"How metal cofactors drive dimer–dodecamer transition of the M42 aminopeptidase TmPep1050 of &lt;i&gt;Thermotoga maritima&lt;/i&gt;","volume":"294","author":[{"family":"Dutoit","given":"Raphaël"},{"family":"Van Gompel","given":"Tom"},{"family":"Brandt","given":"Nathalie"},{"family":"Van Elder","given":"Dany"},{"family":"Van Dyck","given":"Jeroen"},{"family":"Sobott","given":"Frank"},{"family":"Droogmans","given":"Louis"}],"issued":{"date-parts":[["2019",11,22]]}}}],"schema":"https://github.com/citation-style-language/schema/raw/master/csl-citation.json"} </w:instrText>
      </w:r>
      <w:r w:rsidR="000007C0" w:rsidRPr="00F860EA">
        <w:rPr>
          <w:rFonts w:asciiTheme="minorHAnsi" w:hAnsiTheme="minorHAnsi" w:cstheme="minorHAnsi"/>
          <w:color w:val="auto"/>
        </w:rPr>
        <w:fldChar w:fldCharType="separate"/>
      </w:r>
      <w:r w:rsidR="000007C0" w:rsidRPr="00F860EA">
        <w:rPr>
          <w:rFonts w:asciiTheme="minorHAnsi" w:hAnsiTheme="minorHAnsi" w:cstheme="minorHAnsi"/>
          <w:vertAlign w:val="superscript"/>
        </w:rPr>
        <w:t>11</w:t>
      </w:r>
      <w:r w:rsidR="000007C0" w:rsidRPr="00F860EA">
        <w:rPr>
          <w:rFonts w:asciiTheme="minorHAnsi" w:hAnsiTheme="minorHAnsi" w:cstheme="minorHAnsi"/>
          <w:color w:val="auto"/>
        </w:rPr>
        <w:fldChar w:fldCharType="end"/>
      </w:r>
      <w:r w:rsidRPr="00F860EA">
        <w:rPr>
          <w:rFonts w:asciiTheme="minorHAnsi" w:hAnsiTheme="minorHAnsi" w:cstheme="minorHAnsi"/>
          <w:color w:val="auto"/>
        </w:rPr>
        <w:t>. The transition between its oligomeric states is mediated by its metallic cofactors which induce several structural modifications of the subunits.</w:t>
      </w:r>
    </w:p>
    <w:p w14:paraId="3D2307B3" w14:textId="77777777" w:rsidR="00441F08" w:rsidRDefault="00441F08" w:rsidP="00BA3B16">
      <w:pPr>
        <w:rPr>
          <w:rFonts w:asciiTheme="minorHAnsi" w:hAnsiTheme="minorHAnsi" w:cstheme="minorHAnsi"/>
          <w:color w:val="auto"/>
        </w:rPr>
      </w:pPr>
    </w:p>
    <w:p w14:paraId="744B8A45" w14:textId="3886E820" w:rsidR="00BF7704" w:rsidRPr="00F860EA" w:rsidRDefault="00BF7704" w:rsidP="00BA3B16">
      <w:pPr>
        <w:rPr>
          <w:rFonts w:asciiTheme="minorHAnsi" w:hAnsiTheme="minorHAnsi" w:cstheme="minorHAnsi"/>
          <w:color w:val="auto"/>
        </w:rPr>
      </w:pPr>
      <w:r w:rsidRPr="00F860EA">
        <w:rPr>
          <w:rFonts w:asciiTheme="minorHAnsi" w:hAnsiTheme="minorHAnsi" w:cstheme="minorHAnsi"/>
          <w:color w:val="auto"/>
        </w:rPr>
        <w:t>The M42 aminopeptidase family belongs to the MH clan</w:t>
      </w:r>
      <w:r w:rsidR="000007C0" w:rsidRPr="00F860EA">
        <w:rPr>
          <w:rFonts w:asciiTheme="minorHAnsi" w:hAnsiTheme="minorHAnsi" w:cstheme="minorHAnsi"/>
          <w:color w:val="auto"/>
        </w:rPr>
        <w:fldChar w:fldCharType="begin"/>
      </w:r>
      <w:r w:rsidR="000007C0" w:rsidRPr="00F860EA">
        <w:rPr>
          <w:rFonts w:asciiTheme="minorHAnsi" w:hAnsiTheme="minorHAnsi" w:cstheme="minorHAnsi"/>
          <w:color w:val="auto"/>
        </w:rPr>
        <w:instrText xml:space="preserve"> ADDIN ZOTERO_ITEM CSL_CITATION {"citationID":"a4dXOWVa","properties":{"formattedCitation":"\\super 12, 13\\nosupersub{}","plainCitation":"12, 13","noteIndex":0},"citationItems":[{"id":27,"uris":["http://zotero.org/users/local/FECWPX3w/items/I2VSX2H3"],"uri":["http://zotero.org/users/local/FECWPX3w/items/I2VSX2H3"],"itemData":{"id":27,"type":"article-journal","abstract":"The MEROPS database (http://www.ebi.ac.uk/ merops/) is an integrated source of information about peptidases, their substrates and inhibitors. The hierarchical classiﬁcation is: protein-species, family, clan, with an identiﬁer at each level. The MEROPS website moved to the EMBL-EBI in 2017, requiring refactoring of the code-base and services provided. The interface to sequence searching has changed and the MEROPS protein sequence libraries can be searched at the EMBL-EBI with HMMER, FastA and BLASTP. Cross-references have been established between MEROPS and the PANTHER database at both the family and proteinspecies level, which will help to improve curation and coverage between the resources. Because of the increasing size of the MEROPS sequence collection, in future only sequences of characterized proteins, and from completely sequenced genomes of organisms of evolutionary, medical or commercial signiﬁcance will be added. As an example, peptidase homologues in four proteomes from the Asgard superphylum of Archaea have been identiﬁed and compared to other archaean, bacterial and eukaryote proteomes. This has given insights into the origins and evolution of peptidase families, including an expansion in the number of proteasome components in Asgard archaeotes and as organisms increase in complexity. Novel structures for proteasome complexes in archaea are postulated.","container-title":"Nucleic Acids Research","DOI":"10.1093/nar/gkx1134","ISSN":"0305-1048, 1362-4962","issue":"D1","language":"en","page":"D624-D632","source":"Crossref","title":"The MEROPS database of proteolytic enzymes, their substrates and inhibitors in 2017 and a comparison with peptidases in the PANTHER database","volume":"46","author":[{"family":"Rawlings","given":"Neil D"},{"family":"Barrett","given":"Alan J"},{"family":"Thomas","given":"Paul D"},{"family":"Huang","given":"Xiaosong"},{"family":"Bateman","given":"Alex"},{"family":"Finn","given":"Robert D"}],"issued":{"date-parts":[["2018",1,4]]}}},{"id":314,"uris":["http://zotero.org/users/local/FECWPX3w/items/YSHB9GZN"],"uri":["http://zotero.org/users/local/FECWPX3w/items/YSHB9GZN"],"itemData":{"id":314,"type":"article-journal","abstract":"Biologists often gain structural and functional insights into a protein sequence by constructing a multiple alignment model of the family. Here a program called PROBE fully automates this process of model construction starting from a single sequence. Central to this program is a powerful new method to locate and align only those, often subtly, conserved patterns essential to the family as a whole. When applied to randomly chosen proteins, PROBE found on average about four times as many relationships as a pairwise search and yielded many new discoveries. These include: an obscure subfamily of globins in the roundworm Caenorhabditis elegans; two new superfamilies of metallohydrolases; a lipoyl/biotin swinging arm domain in bacterial membrane fusion proteins; and a DH domain in the yeast Bud3 and Fus2 proteins. By identifying distant relationships and merging families into superfamilies in this way, this analysis further confirms the notion that proteins evolved from relatively few ancient sequences. Moreover, this method automatically generates models of these ancient conserved regions for rapid and sensitive screening of sequences.","container-title":"Nucleic Acids Research","DOI":"10.1093/nar/25.9.1665","ISSN":"0305-1048, 1362-4962","issue":"9","journalAbbreviation":"Nucleic Acids Research","language":"en","page":"1665-1677","source":"DOI.org (Crossref)","title":"Extracting protein alignment models from the sequence database","volume":"25","author":[{"family":"Neuwald","given":"A. F."},{"family":"Liu","given":"J. S."},{"family":"Lipman","given":"D. J."},{"family":"Lawrence","given":"C. E."}],"issued":{"date-parts":[["1997",5,1]]}}}],"schema":"https://github.com/citation-style-language/schema/raw/master/csl-citation.json"} </w:instrText>
      </w:r>
      <w:r w:rsidR="000007C0" w:rsidRPr="00F860EA">
        <w:rPr>
          <w:rFonts w:asciiTheme="minorHAnsi" w:hAnsiTheme="minorHAnsi" w:cstheme="minorHAnsi"/>
          <w:color w:val="auto"/>
        </w:rPr>
        <w:fldChar w:fldCharType="separate"/>
      </w:r>
      <w:r w:rsidR="000007C0" w:rsidRPr="00F860EA">
        <w:rPr>
          <w:rFonts w:asciiTheme="minorHAnsi" w:hAnsiTheme="minorHAnsi" w:cstheme="minorHAnsi"/>
          <w:vertAlign w:val="superscript"/>
        </w:rPr>
        <w:t>12,13</w:t>
      </w:r>
      <w:r w:rsidR="000007C0" w:rsidRPr="00F860EA">
        <w:rPr>
          <w:rFonts w:asciiTheme="minorHAnsi" w:hAnsiTheme="minorHAnsi" w:cstheme="minorHAnsi"/>
          <w:color w:val="auto"/>
        </w:rPr>
        <w:fldChar w:fldCharType="end"/>
      </w:r>
      <w:r w:rsidRPr="00F860EA">
        <w:rPr>
          <w:rFonts w:asciiTheme="minorHAnsi" w:hAnsiTheme="minorHAnsi" w:cstheme="minorHAnsi"/>
          <w:color w:val="auto"/>
        </w:rPr>
        <w:t>,</w:t>
      </w:r>
      <w:r w:rsidR="009E6371" w:rsidRPr="009E6371">
        <w:rPr>
          <w:rFonts w:asciiTheme="minorHAnsi" w:hAnsiTheme="minorHAnsi" w:cstheme="minorHAnsi"/>
          <w:color w:val="auto"/>
        </w:rPr>
        <w:t xml:space="preserve"> and </w:t>
      </w:r>
      <w:r w:rsidRPr="00F860EA">
        <w:rPr>
          <w:rFonts w:asciiTheme="minorHAnsi" w:hAnsiTheme="minorHAnsi" w:cstheme="minorHAnsi"/>
          <w:color w:val="auto"/>
        </w:rPr>
        <w:t>is widely distributed among Bacteria</w:t>
      </w:r>
      <w:r w:rsidR="009E6371" w:rsidRPr="009E6371">
        <w:rPr>
          <w:rFonts w:asciiTheme="minorHAnsi" w:hAnsiTheme="minorHAnsi" w:cstheme="minorHAnsi"/>
          <w:color w:val="auto"/>
        </w:rPr>
        <w:t xml:space="preserve"> and </w:t>
      </w:r>
      <w:r w:rsidRPr="00F860EA">
        <w:rPr>
          <w:rFonts w:asciiTheme="minorHAnsi" w:hAnsiTheme="minorHAnsi" w:cstheme="minorHAnsi"/>
          <w:color w:val="auto"/>
        </w:rPr>
        <w:t>Archaea</w:t>
      </w:r>
      <w:r w:rsidR="000007C0" w:rsidRPr="00F860EA">
        <w:rPr>
          <w:rFonts w:asciiTheme="minorHAnsi" w:hAnsiTheme="minorHAnsi" w:cstheme="minorHAnsi"/>
          <w:color w:val="auto"/>
        </w:rPr>
        <w:fldChar w:fldCharType="begin"/>
      </w:r>
      <w:r w:rsidR="000007C0" w:rsidRPr="00F860EA">
        <w:rPr>
          <w:rFonts w:asciiTheme="minorHAnsi" w:hAnsiTheme="minorHAnsi" w:cstheme="minorHAnsi"/>
          <w:color w:val="auto"/>
        </w:rPr>
        <w:instrText xml:space="preserve"> ADDIN ZOTERO_ITEM CSL_CITATION {"citationID":"apPTETEC","properties":{"formattedCitation":"\\super 14\\nosupersub{}","plainCitation":"14","noteIndex":0},"citationItems":[{"id":69,"uris":["http://zotero.org/users/local/FECWPX3w/items/D6Q5GIAF"],"uri":["http://zotero.org/users/local/FECWPX3w/items/D6Q5GIAF"],"itemData":{"id":69,"type":"article-journal","abstract":"Several aminopeptidases of the M42 family have been described as tetrahedral-shaped dodecameric (TET) aminopeptidases. A current hypothesis suggests that these enzymes are involved, along with the tricorn peptidase, in degrading peptides produced by the proteasome. Yet the M42 family remains ill defined, as some members have been annotated as cellulases because of their homology with CelM, formerly described as an endoglucanase of Clostridium thermocellum. Here we describe the catalytic functions and substrate profiles CelM and of TmPep1050, the latter having been annotated as an endoglucanase of Thermotoga maritima. Both enzymes were shown to catalyze hydrolysis of nonpolar aliphatic L-amino acid-pNA substrates, the L-leucine derivative appearing as the best substrate. No significant endoglucanase activity was measured, either for TmPep1050 or CelM. Addition of cobalt ions enhanced the activity of both enzymes significantly, while both the chelating agent EDTA and bestatin, a specific inhibitor of metalloaminopeptidases, proved inhibitory. Our results strongly suggest that one should avoid annotating members of the M42 aminopeptidase family as cellulases. In an updated assessment of the distribution of M42 aminopeptidases, we found TET aminopeptidases to be distributed widely amongst archaea and bacteria. We additionally observed that several phyla lack both TET and tricorn. This suggests that other complexes may act downstream from the proteasome.","container-title":"PLoS ONE","DOI":"10.1371/journal.pone.0050639","ISSN":"1932-6203","issue":"11","language":"en","page":"e50639","source":"Crossref","title":"Functional Characterization of Two M42 Aminopeptidases Erroneously Annotated as Cellulases","volume":"7","author":[{"family":"Dutoit","given":"Raphaël"},{"family":"Brandt","given":"Nathalie"},{"family":"Legrain","given":"Christianne"},{"family":"Bauvois","given":"Cédric"}],"editor":[{"family":"Dobson","given":"Renwick"}],"issued":{"date-parts":[["2012",11,30]]}}}],"schema":"https://github.com/citation-style-language/schema/raw/master/csl-citation.json"} </w:instrText>
      </w:r>
      <w:r w:rsidR="000007C0" w:rsidRPr="00F860EA">
        <w:rPr>
          <w:rFonts w:asciiTheme="minorHAnsi" w:hAnsiTheme="minorHAnsi" w:cstheme="minorHAnsi"/>
          <w:color w:val="auto"/>
        </w:rPr>
        <w:fldChar w:fldCharType="separate"/>
      </w:r>
      <w:r w:rsidR="000007C0" w:rsidRPr="00F860EA">
        <w:rPr>
          <w:rFonts w:asciiTheme="minorHAnsi" w:hAnsiTheme="minorHAnsi" w:cstheme="minorHAnsi"/>
          <w:vertAlign w:val="superscript"/>
        </w:rPr>
        <w:t>14</w:t>
      </w:r>
      <w:r w:rsidR="000007C0" w:rsidRPr="00F860EA">
        <w:rPr>
          <w:rFonts w:asciiTheme="minorHAnsi" w:hAnsiTheme="minorHAnsi" w:cstheme="minorHAnsi"/>
          <w:color w:val="auto"/>
        </w:rPr>
        <w:fldChar w:fldCharType="end"/>
      </w:r>
      <w:r w:rsidRPr="00F860EA">
        <w:rPr>
          <w:rFonts w:asciiTheme="minorHAnsi" w:hAnsiTheme="minorHAnsi" w:cstheme="minorHAnsi"/>
          <w:color w:val="auto"/>
        </w:rPr>
        <w:t>. The M42 aminopeptidases are genuine dinuclear enzymes degrading peptides up to 35 amino acid residues in length</w:t>
      </w:r>
      <w:r w:rsidR="000007C0" w:rsidRPr="00F860EA">
        <w:rPr>
          <w:rFonts w:asciiTheme="minorHAnsi" w:hAnsiTheme="minorHAnsi" w:cstheme="minorHAnsi"/>
          <w:color w:val="auto"/>
        </w:rPr>
        <w:fldChar w:fldCharType="begin"/>
      </w:r>
      <w:r w:rsidR="00C33639" w:rsidRPr="00F860EA">
        <w:rPr>
          <w:rFonts w:asciiTheme="minorHAnsi" w:hAnsiTheme="minorHAnsi" w:cstheme="minorHAnsi"/>
          <w:color w:val="auto"/>
        </w:rPr>
        <w:instrText xml:space="preserve"> ADDIN ZOTERO_ITEM CSL_CITATION {"citationID":"FiUFZFeL","properties":{"formattedCitation":"\\super 15\\nosupersub{}","plainCitation":"15","noteIndex":0},"citationItems":[{"id":47,"uris":["http://zotero.org/users/local/FECWPX3w/items/69F4IJL6"],"uri":["http://zotero.org/users/local/FECWPX3w/items/69F4IJL6"],"itemData":{"id":47,"type":"article-journal","container-title":"The EMBO Journal","DOI":"10.1093/emboj/21.9.2132","ISSN":"14602075","issue":"9","language":"en","page":"2132-2138","source":"Crossref","title":"Tetrahedral aminopeptidase: a novel large protease complex from archaea","title-short":"Tetrahedral aminopeptidase","volume":"21","author":[{"family":"Franzetti","given":"B."},{"family":"Schoehn","given":"Guy"},{"family":"Hernandez","given":"J.-F."},{"family":"Jaquinod","given":"M."},{"family":"Ruigrok","given":"Rob W. H."},{"family":"Zaccai","given":"G."}],"issued":{"date-parts":[["2002",5,1]]}}}],"schema":"https://github.com/citation-style-language/schema/raw/master/csl-citation.json"} </w:instrText>
      </w:r>
      <w:r w:rsidR="000007C0" w:rsidRPr="00F860EA">
        <w:rPr>
          <w:rFonts w:asciiTheme="minorHAnsi" w:hAnsiTheme="minorHAnsi" w:cstheme="minorHAnsi"/>
          <w:color w:val="auto"/>
        </w:rPr>
        <w:fldChar w:fldCharType="separate"/>
      </w:r>
      <w:r w:rsidR="000007C0" w:rsidRPr="00F860EA">
        <w:rPr>
          <w:rFonts w:asciiTheme="minorHAnsi" w:hAnsiTheme="minorHAnsi" w:cstheme="minorHAnsi"/>
          <w:vertAlign w:val="superscript"/>
        </w:rPr>
        <w:t>15</w:t>
      </w:r>
      <w:r w:rsidR="000007C0" w:rsidRPr="00F860EA">
        <w:rPr>
          <w:rFonts w:asciiTheme="minorHAnsi" w:hAnsiTheme="minorHAnsi" w:cstheme="minorHAnsi"/>
          <w:color w:val="auto"/>
        </w:rPr>
        <w:fldChar w:fldCharType="end"/>
      </w:r>
      <w:r w:rsidRPr="00F860EA">
        <w:rPr>
          <w:rFonts w:asciiTheme="minorHAnsi" w:hAnsiTheme="minorHAnsi" w:cstheme="minorHAnsi"/>
          <w:color w:val="auto"/>
        </w:rPr>
        <w:t>. They adopt a peculiar tetrahedron-shaped structure made of 12 subunits with their active sites are oriented towards an inner cavity. Such an arrangement is often described as a nano-compartmentalization of the activity to avoid uncontrolled proteolysis. The physiological function of the M42 aminopeptidases may be associated with the proteasome, hydrolyzing peptides generated from protein degradation</w:t>
      </w:r>
      <w:r w:rsidR="000007C0" w:rsidRPr="00F860EA">
        <w:rPr>
          <w:rFonts w:asciiTheme="minorHAnsi" w:hAnsiTheme="minorHAnsi" w:cstheme="minorHAnsi"/>
          <w:color w:val="auto"/>
        </w:rPr>
        <w:fldChar w:fldCharType="begin"/>
      </w:r>
      <w:r w:rsidR="000007C0" w:rsidRPr="00F860EA">
        <w:rPr>
          <w:rFonts w:asciiTheme="minorHAnsi" w:hAnsiTheme="minorHAnsi" w:cstheme="minorHAnsi"/>
          <w:color w:val="auto"/>
        </w:rPr>
        <w:instrText xml:space="preserve"> ADDIN ZOTERO_ITEM CSL_CITATION {"citationID":"Z3O4pXY5","properties":{"formattedCitation":"\\super 16, 17\\nosupersub{}","plainCitation":"16, 17","noteIndex":0},"citationItems":[{"id":31,"uris":["http://zotero.org/users/local/FECWPX3w/items/PQI4UXPI"],"uri":["http://zotero.org/users/local/FECWPX3w/items/PQI4UXPI"],"itemData":{"id":31,"type":"article-journal","container-title":"Journal of Molecular Biology","DOI":"10.1016/j.jmb.2004.12.056","ISSN":"00222836","issue":"5","language":"en","page":"1207-1219","source":"Crossref","title":"Crystal Structure of TET Protease Reveals Complementary Protein Degradation Pathways in Prokaryotes","volume":"346","author":[{"family":"Borissenko","given":"Ljudmila"},{"family":"Groll","given":"Michael"}],"issued":{"date-parts":[["2005",3]]}}},{"id":43,"uris":["http://zotero.org/users/local/FECWPX3w/items/BLJLHAMR"],"uri":["http://zotero.org/users/local/FECWPX3w/items/BLJLHAMR"],"itemData":{"id":43,"type":"article-journal","abstract":"The TET peptidases are large polypeptide destruction machines present among prokaryotes. They form 12-subunits hollow tetrahedral particles, and belong to the family of M42 metallo-peptidases. Structural characterization of various archaeal and bacterial complexes has revealed a unique mechanism of internal compartmentalization and peptide trafﬁcking that distinguishes them from the other oligomeric peptidases. Different versions of the TET complex often co-exist in the cytosol of microorganisms. In depth enzymatic studies have revealed that they are non-processive cobalt-activated aminopeptidases and display contrasting substrate speciﬁcities based on the properties of the catalytic chambers. Recent studies have shed light on the assembly mechanism of homo and hetero-dodecameric TET complexes and shown that the activity of TET aminopeptidase towards polypeptides is coupled with its assembly process. These ﬁndings suggested a functional regulation based on oligomerization control in vivo. This review describes a current knowledge on M42 TET peptidases biochemistry and discuss their possible physiological roles. This article is a part of the Special Issue entitled: «A potpourri of proteases and inhibitors: from molecular toolboxes to signalling scissors» © 2015 Elsevier B.V. and Socie\u0013te\u0013 Française de Biochimie et Biologie Mole\u0013culaire (SFBBM). All rights reserved.","container-title":"Biochimie","DOI":"10.1016/j.biochi.2015.11.001","ISSN":"03009084","language":"en","page":"188-196","source":"Crossref","title":"TET peptidases: A family of tetrahedral complexes conserved in prokaryotes","title-short":"TET peptidases","volume":"122","author":[{"family":"Appolaire","given":"Alexandre"},{"family":"Colombo","given":"Matteo"},{"family":"Basbous","given":"Hind"},{"family":"Gabel","given":"Frank"},{"family":"Girard","given":"E."},{"family":"Franzetti","given":"Bruno"}],"issued":{"date-parts":[["2016",3]]}}}],"schema":"https://github.com/citation-style-language/schema/raw/master/csl-citation.json"} </w:instrText>
      </w:r>
      <w:r w:rsidR="000007C0" w:rsidRPr="00F860EA">
        <w:rPr>
          <w:rFonts w:asciiTheme="minorHAnsi" w:hAnsiTheme="minorHAnsi" w:cstheme="minorHAnsi"/>
          <w:color w:val="auto"/>
        </w:rPr>
        <w:fldChar w:fldCharType="separate"/>
      </w:r>
      <w:r w:rsidR="000007C0" w:rsidRPr="00F860EA">
        <w:rPr>
          <w:rFonts w:asciiTheme="minorHAnsi" w:hAnsiTheme="minorHAnsi" w:cstheme="minorHAnsi"/>
          <w:vertAlign w:val="superscript"/>
        </w:rPr>
        <w:t>16,17</w:t>
      </w:r>
      <w:r w:rsidR="000007C0" w:rsidRPr="00F860EA">
        <w:rPr>
          <w:rFonts w:asciiTheme="minorHAnsi" w:hAnsiTheme="minorHAnsi" w:cstheme="minorHAnsi"/>
          <w:color w:val="auto"/>
        </w:rPr>
        <w:fldChar w:fldCharType="end"/>
      </w:r>
      <w:r w:rsidRPr="00F860EA">
        <w:rPr>
          <w:rFonts w:asciiTheme="minorHAnsi" w:hAnsiTheme="minorHAnsi" w:cstheme="minorHAnsi"/>
          <w:color w:val="auto"/>
        </w:rPr>
        <w:t xml:space="preserve">. Indeed, </w:t>
      </w:r>
      <w:r w:rsidRPr="00F860EA">
        <w:rPr>
          <w:rFonts w:asciiTheme="minorHAnsi" w:hAnsiTheme="minorHAnsi" w:cstheme="minorHAnsi"/>
          <w:i/>
          <w:iCs/>
          <w:color w:val="auto"/>
        </w:rPr>
        <w:t>Pyrococcus horikoshii</w:t>
      </w:r>
      <w:r w:rsidRPr="00F860EA">
        <w:rPr>
          <w:rFonts w:asciiTheme="minorHAnsi" w:hAnsiTheme="minorHAnsi" w:cstheme="minorHAnsi"/>
          <w:color w:val="auto"/>
        </w:rPr>
        <w:t xml:space="preserve"> possesses four M42 aminopeptidases, each presenting distinct but complementary specificities</w:t>
      </w:r>
      <w:r w:rsidR="000007C0" w:rsidRPr="00F860EA">
        <w:rPr>
          <w:rFonts w:asciiTheme="minorHAnsi" w:hAnsiTheme="minorHAnsi" w:cstheme="minorHAnsi"/>
          <w:color w:val="auto"/>
        </w:rPr>
        <w:fldChar w:fldCharType="begin"/>
      </w:r>
      <w:r w:rsidR="000007C0" w:rsidRPr="00F860EA">
        <w:rPr>
          <w:rFonts w:asciiTheme="minorHAnsi" w:hAnsiTheme="minorHAnsi" w:cstheme="minorHAnsi"/>
          <w:color w:val="auto"/>
        </w:rPr>
        <w:instrText xml:space="preserve"> ADDIN ZOTERO_ITEM CSL_CITATION {"citationID":"WC85Uo2u","properties":{"formattedCitation":"\\super 18\\uc0\\u8211{}21\\nosupersub{}","plainCitation":"18–21","noteIndex":0},"citationItems":[{"id":29,"uris":["http://zotero.org/users/local/FECWPX3w/items/4BYLDLP8"],"uri":["http://zotero.org/users/local/FECWPX3w/items/4BYLDLP8"],"itemData":{"id":29,"type":"article-journal","container-title":"Journal of Biological Chemistry","DOI":"10.1074/jbc.M409455200","ISSN":"0021-9258, 1083-351X","issue":"49","language":"en","page":"51275-51281","source":"Crossref","title":"Crystal Structure of a Dodecameric Tetrahedral-shaped Aminopeptidase","volume":"279","author":[{"family":"Russo","given":"Santina"},{"family":"Baumann","given":"Ulrich"}],"issued":{"date-parts":[["2004",12,3]]}}},{"id":35,"uris":["http://zotero.org/users/local/FECWPX3w/items/IQFUDK7B"],"uri":["http://zotero.org/users/local/FECWPX3w/items/IQFUDK7B"],"itemData":{"id":35,"type":"article-journal","container-title":"Journal of Biological Chemistry","DOI":"10.1074/jbc.M604417200","ISSN":"0021-9258, 1083-351X","issue":"47","language":"en","page":"36327-36337","source":"Crossref","title":"An Archaeal Peptidase Assembles into Two Different Quaternary Structures: &lt;i&gt;A TETRAHEDRON AND A GIANT OCTAHEDRON&lt;/i&gt;","title-short":"An Archaeal Peptidase Assembles into Two Different Quaternary Structures","volume":"281","author":[{"family":"Schoehn","given":"Guy"},{"family":"Vellieux","given":"Frédéric M. D."},{"family":"Asunción Durá","given":"M."},{"family":"Receveur-Bréchot","given":"Véronique"},{"family":"Fabry","given":"Céline M. S."},{"family":"Ruigrok","given":"Rob W. H."},{"family":"Ebel","given":"Christine"},{"family":"Roussel","given":"Alain"},{"family":"Franzetti","given":"Bruno"}],"issued":{"date-parts":[["2006",11,24]]}}},{"id":37,"uris":["http://zotero.org/users/local/FECWPX3w/items/JK7RXTJN"],"uri":["http://zotero.org/users/local/FECWPX3w/items/JK7RXTJN"],"itemData":{"id":37,"type":"article-journal","container-title":"Molecular Microbiology","DOI":"10.1111/j.1365-2958.2009.06600.x","ISSN":"0950382X, 13652958","issue":"1","language":"en","page":"26-40","source":"Crossref","title":"The structural and biochemical characterizations of a novel TET peptidase complex from Pyrococcus horikoshii reveal an integrated peptide degradation system in hyperthermophilic Archaea: Characterization of P. horikoshii TET3 peptidase","title-short":"The structural and biochemical characterizations of a novel TET peptidase complex from Pyrococcus horikoshii reveal an integrated peptide degradation system in hyperthermophilic Archaea","volume":"72","author":[{"family":"Durá","given":"M. Asunción"},{"family":"Rosenbaum","given":"Eva"},{"family":"Larabi","given":"Amédé"},{"family":"Gabel","given":"Frank"},{"family":"Vellieux","given":"Frédéric M. D."},{"family":"Franzetti","given":"Bruno"}],"issued":{"date-parts":[["2009",3,19]]}}},{"id":33,"uris":["http://zotero.org/users/local/FECWPX3w/items/N2VG7GRA"],"uri":["http://zotero.org/users/local/FECWPX3w/items/N2VG7GRA"],"itemData":{"id":33,"type":"article-journal","abstract":"The TET peptidases are large self-compartmentalized complexes that form dodecameric particles. These metallopeptidases, members of the M42 family, are widely distributed in prokaryotes. Three different versions of TET complexes, with different substrate speciﬁcities, were found to coexist in the cytosol of the hyperthermophilic archaeon Pyrococcus horikoshii. In the present work, we identiﬁed a novel type of TET complex that we named PhTET4. The recombinant PhTET4 enzyme was found to self-assemble as a tetrahedral ediﬁce similar to other TET complexes. We determined PhTET4 substrate speciﬁcity using a broad range of monoacyl chromogenic and ﬂuorogenic compounds. High-performance liquid chromatographic peptide degradation assays were also performed. These experiments demonstrated that PhTET4 is a strict glycyl aminopeptidase, devoid of amidolytic activity toward other types of amino acids. The catalytic efﬁciency of PhTET4 was studied under various conditions. The protein was found to be a hyperthermophilic alkaline aminopeptidase. Interestingly, unlike other peptidases from the same family, it was activated only by nickel ions.","container-title":"Journal of Bacteriology","DOI":"10.1128/JB.00059-18","ISSN":"0021-9193, 1098-5530","issue":"17","language":"en","source":"Crossref","title":"Characterization of a Glycyl-Specific TET Aminopeptidase Complex from &lt;i&gt;Pyrococcus horikoshii&lt;/i&gt;","URL":"http://jb.asm.org/lookup/doi/10.1128/JB.00059-18","volume":"200","author":[{"family":"Basbous","given":"Hind"},{"family":"Appolaire","given":"Alexandre"},{"family":"Girard","given":"Eric"},{"family":"Franzetti","given":"Bruno"}],"editor":[{"family":"Metcalf","given":"William W."}],"accessed":{"date-parts":[["2019",2,11]]},"issued":{"date-parts":[["2018",6,4]]}}}],"schema":"https://github.com/citation-style-language/schema/raw/master/csl-citation.json"} </w:instrText>
      </w:r>
      <w:r w:rsidR="000007C0" w:rsidRPr="00F860EA">
        <w:rPr>
          <w:rFonts w:asciiTheme="minorHAnsi" w:hAnsiTheme="minorHAnsi" w:cstheme="minorHAnsi"/>
          <w:color w:val="auto"/>
        </w:rPr>
        <w:fldChar w:fldCharType="separate"/>
      </w:r>
      <w:r w:rsidR="000007C0" w:rsidRPr="00F860EA">
        <w:rPr>
          <w:rFonts w:asciiTheme="minorHAnsi" w:hAnsiTheme="minorHAnsi" w:cstheme="minorHAnsi"/>
          <w:vertAlign w:val="superscript"/>
        </w:rPr>
        <w:t>18–21</w:t>
      </w:r>
      <w:r w:rsidR="000007C0" w:rsidRPr="00F860EA">
        <w:rPr>
          <w:rFonts w:asciiTheme="minorHAnsi" w:hAnsiTheme="minorHAnsi" w:cstheme="minorHAnsi"/>
          <w:color w:val="auto"/>
        </w:rPr>
        <w:fldChar w:fldCharType="end"/>
      </w:r>
      <w:r w:rsidRPr="00F860EA">
        <w:rPr>
          <w:rFonts w:asciiTheme="minorHAnsi" w:hAnsiTheme="minorHAnsi" w:cstheme="minorHAnsi"/>
          <w:color w:val="auto"/>
        </w:rPr>
        <w:t xml:space="preserve">. Singularly, heterocomplexes made of two different types of subunits have been described in </w:t>
      </w:r>
      <w:r w:rsidRPr="00F860EA">
        <w:rPr>
          <w:rFonts w:asciiTheme="minorHAnsi" w:hAnsiTheme="minorHAnsi" w:cstheme="minorHAnsi"/>
          <w:i/>
          <w:iCs/>
          <w:color w:val="auto"/>
        </w:rPr>
        <w:t>P. horikoshii</w:t>
      </w:r>
      <w:r w:rsidRPr="00F860EA">
        <w:rPr>
          <w:rFonts w:asciiTheme="minorHAnsi" w:hAnsiTheme="minorHAnsi" w:cstheme="minorHAnsi"/>
          <w:color w:val="auto"/>
        </w:rPr>
        <w:t>, suggesting the existence of peptidasome complexes</w:t>
      </w:r>
      <w:r w:rsidR="000007C0" w:rsidRPr="00F860EA">
        <w:rPr>
          <w:rFonts w:asciiTheme="minorHAnsi" w:hAnsiTheme="minorHAnsi" w:cstheme="minorHAnsi"/>
          <w:color w:val="auto"/>
        </w:rPr>
        <w:fldChar w:fldCharType="begin"/>
      </w:r>
      <w:r w:rsidR="000007C0" w:rsidRPr="00F860EA">
        <w:rPr>
          <w:rFonts w:asciiTheme="minorHAnsi" w:hAnsiTheme="minorHAnsi" w:cstheme="minorHAnsi"/>
          <w:color w:val="auto"/>
        </w:rPr>
        <w:instrText xml:space="preserve"> ADDIN ZOTERO_ITEM CSL_CITATION {"citationID":"jGLWvgEQ","properties":{"formattedCitation":"\\super 22, 23\\nosupersub{}","plainCitation":"22, 23","noteIndex":0},"citationItems":[{"id":39,"uris":["http://zotero.org/users/local/FECWPX3w/items/ZVII6TEG"],"uri":["http://zotero.org/users/local/FECWPX3w/items/ZVII6TEG"],"itemData":{"id":39,"type":"article-journal","container-title":"Acta Crystallographica Section D Biological Crystallography","DOI":"10.1107/S1399004714018446","ISSN":"1399-0047","issue":"11","language":"en","page":"2983-2993","source":"Crossref","title":"Small-angle neutron scattering reveals the assembly mode and oligomeric architecture of TET, a large, dodecameric aminopeptidase","volume":"70","author":[{"family":"Appolaire","given":"Alexandre"},{"family":"Girard","given":"Eric"},{"family":"Colombo","given":"Matteo"},{"family":"Durá","given":"M. Asunción"},{"family":"Moulin","given":"Martine"},{"family":"Härtlein","given":"Michael"},{"family":"Franzetti","given":"Bruno"},{"family":"Gabel","given":"Frank"}],"issued":{"date-parts":[["2014",11,1]]}}},{"id":41,"uris":["http://zotero.org/users/local/FECWPX3w/items/3PWPYS74"],"uri":["http://zotero.org/users/local/FECWPX3w/items/3PWPYS74"],"itemData":{"id":41,"type":"article-journal","container-title":"Molecular Microbiology","DOI":"10.1111/mmi.12775","ISSN":"0950382X","issue":"4","language":"en","page":"803-814","source":"Crossref","title":"The TET2 and TET3 aminopeptidases from &lt;i&gt;P&lt;/i&gt; &lt;i&gt;yrococcus horikoshii&lt;/i&gt; form a hetero-subunit peptidasome with enhanced peptide destruction properties: TET aminopeptidase multi-subunit complex","title-short":"The TET2 and TET3 aminopeptidases from &lt;i&gt;P&lt;/i&gt; &lt;i&gt;yrococcus horikoshii&lt;/i&gt; form a hetero-subunit peptidasome with enhanced peptide destruction properties","volume":"94","author":[{"family":"Appolaire","given":"Alexandre"},{"family":"Durá","given":"M. Asunción"},{"family":"Ferruit","given":"Mylène"},{"family":"Andrieu","given":"Jean-Pierre"},{"family":"Godfroy","given":"Anne"},{"family":"Gribaldo","given":"Simonetta"},{"family":"Franzetti","given":"Bruno"}],"issued":{"date-parts":[["2014",11]]}}}],"schema":"https://github.com/citation-style-language/schema/raw/master/csl-citation.json"} </w:instrText>
      </w:r>
      <w:r w:rsidR="000007C0" w:rsidRPr="00F860EA">
        <w:rPr>
          <w:rFonts w:asciiTheme="minorHAnsi" w:hAnsiTheme="minorHAnsi" w:cstheme="minorHAnsi"/>
          <w:color w:val="auto"/>
        </w:rPr>
        <w:fldChar w:fldCharType="separate"/>
      </w:r>
      <w:r w:rsidR="000007C0" w:rsidRPr="00F860EA">
        <w:rPr>
          <w:rFonts w:asciiTheme="minorHAnsi" w:hAnsiTheme="minorHAnsi" w:cstheme="minorHAnsi"/>
          <w:vertAlign w:val="superscript"/>
        </w:rPr>
        <w:t>22,23</w:t>
      </w:r>
      <w:r w:rsidR="000007C0" w:rsidRPr="00F860EA">
        <w:rPr>
          <w:rFonts w:asciiTheme="minorHAnsi" w:hAnsiTheme="minorHAnsi" w:cstheme="minorHAnsi"/>
          <w:color w:val="auto"/>
        </w:rPr>
        <w:fldChar w:fldCharType="end"/>
      </w:r>
      <w:r w:rsidRPr="00F860EA">
        <w:rPr>
          <w:rFonts w:asciiTheme="minorHAnsi" w:hAnsiTheme="minorHAnsi" w:cstheme="minorHAnsi"/>
          <w:color w:val="auto"/>
        </w:rPr>
        <w:t>.</w:t>
      </w:r>
    </w:p>
    <w:p w14:paraId="0163C6E8" w14:textId="77777777" w:rsidR="00F0631A" w:rsidRPr="00F860EA" w:rsidRDefault="00F0631A" w:rsidP="00BA3B16">
      <w:pPr>
        <w:rPr>
          <w:rFonts w:asciiTheme="minorHAnsi" w:hAnsiTheme="minorHAnsi" w:cstheme="minorHAnsi"/>
          <w:color w:val="auto"/>
        </w:rPr>
      </w:pPr>
    </w:p>
    <w:p w14:paraId="110473F4" w14:textId="54AAB530" w:rsidR="00BF7704" w:rsidRPr="00F860EA" w:rsidRDefault="00BF7704" w:rsidP="00BA3B16">
      <w:pPr>
        <w:rPr>
          <w:rFonts w:asciiTheme="minorHAnsi" w:hAnsiTheme="minorHAnsi" w:cstheme="minorHAnsi"/>
          <w:color w:val="auto"/>
        </w:rPr>
      </w:pPr>
      <w:r w:rsidRPr="00F860EA">
        <w:rPr>
          <w:rFonts w:asciiTheme="minorHAnsi" w:hAnsiTheme="minorHAnsi" w:cstheme="minorHAnsi"/>
          <w:color w:val="auto"/>
        </w:rPr>
        <w:t>Several structures of M42 aminopeptidases have been described in the literature</w:t>
      </w:r>
      <w:r w:rsidR="000007C0" w:rsidRPr="00F860EA">
        <w:rPr>
          <w:rFonts w:asciiTheme="minorHAnsi" w:hAnsiTheme="minorHAnsi" w:cstheme="minorHAnsi"/>
          <w:color w:val="auto"/>
        </w:rPr>
        <w:fldChar w:fldCharType="begin"/>
      </w:r>
      <w:r w:rsidR="000007C0" w:rsidRPr="00F860EA">
        <w:rPr>
          <w:rFonts w:asciiTheme="minorHAnsi" w:hAnsiTheme="minorHAnsi" w:cstheme="minorHAnsi"/>
          <w:color w:val="auto"/>
        </w:rPr>
        <w:instrText xml:space="preserve"> ADDIN ZOTERO_ITEM CSL_CITATION {"citationID":"dFMLHCX2","properties":{"formattedCitation":"\\super 11, 16, 18\\uc0\\u8211{}20, 24\\uc0\\u8211{}26\\nosupersub{}","plainCitation":"11, 16, 18–20, 24–26","noteIndex":0},"citationItems":[{"id":312,"uris":["http://zotero.org/users/local/FECWPX3w/items/DUSNN3TB"],"uri":["http://zotero.org/users/local/FECWPX3w/items/DUSNN3TB"],"itemData":{"id":312,"type":"article-journal","container-title":"Journal of Biological Chemistry","DOI":"10.1074/jbc.RA119.009281","ISSN":"0021-9258, 1083-351X","issue":"47","journalAbbreviation":"J. Biol. Chem.","language":"en","page":"17777-17789","source":"DOI.org (Crossref)","title":"How metal cofactors drive dimer–dodecamer transition of the M42 aminopeptidase TmPep1050 of &lt;i&gt;Thermotoga maritima&lt;/i&gt;","volume":"294","author":[{"family":"Dutoit","given":"Raphaël"},{"family":"Van Gompel","given":"Tom"},{"family":"Brandt","given":"Nathalie"},{"family":"Van Elder","given":"Dany"},{"family":"Van Dyck","given":"Jeroen"},{"family":"Sobott","given":"Frank"},{"family":"Droogmans","given":"Louis"}],"issued":{"date-parts":[["2019",11,22]]}}},{"id":31,"uris":["http://zotero.org/users/local/FECWPX3w/items/PQI4UXPI"],"uri":["http://zotero.org/users/local/FECWPX3w/items/PQI4UXPI"],"itemData":{"id":31,"type":"article-journal","container-title":"Journal of Molecular Biology","DOI":"10.1016/j.jmb.2004.12.056","ISSN":"00222836","issue":"5","language":"en","page":"1207-1219","source":"Crossref","title":"Crystal Structure of TET Protease Reveals Complementary Protein Degradation Pathways in Prokaryotes","volume":"346","author":[{"family":"Borissenko","given":"Ljudmila"},{"family":"Groll","given":"Michael"}],"issued":{"date-parts":[["2005",3]]}}},{"id":29,"uris":["http://zotero.org/users/local/FECWPX3w/items/4BYLDLP8"],"uri":["http://zotero.org/users/local/FECWPX3w/items/4BYLDLP8"],"itemData":{"id":29,"type":"article-journal","container-title":"Journal of Biological Chemistry","DOI":"10.1074/jbc.M409455200","ISSN":"0021-9258, 1083-351X","issue":"49","language":"en","page":"51275-51281","source":"Crossref","title":"Crystal Structure of a Dodecameric Tetrahedral-shaped Aminopeptidase","volume":"279","author":[{"family":"Russo","given":"Santina"},{"family":"Baumann","given":"Ulrich"}],"issued":{"date-parts":[["2004",12,3]]}}},{"id":35,"uris":["http://zotero.org/users/local/FECWPX3w/items/IQFUDK7B"],"uri":["http://zotero.org/users/local/FECWPX3w/items/IQFUDK7B"],"itemData":{"id":35,"type":"article-journal","container-title":"Journal of Biological Chemistry","DOI":"10.1074/jbc.M604417200","ISSN":"0021-9258, 1083-351X","issue":"47","language":"en","page":"36327-36337","source":"Crossref","title":"An Archaeal Peptidase Assembles into Two Different Quaternary Structures: &lt;i&gt;A TETRAHEDRON AND A GIANT OCTAHEDRON&lt;/i&gt;","title-short":"An Archaeal Peptidase Assembles into Two Different Quaternary Structures","volume":"281","author":[{"family":"Schoehn","given":"Guy"},{"family":"Vellieux","given":"Frédéric M. D."},{"family":"Asunción Durá","given":"M."},{"family":"Receveur-Bréchot","given":"Véronique"},{"family":"Fabry","given":"Céline M. S."},{"family":"Ruigrok","given":"Rob W. H."},{"family":"Ebel","given":"Christine"},{"family":"Roussel","given":"Alain"},{"family":"Franzetti","given":"Bruno"}],"issued":{"date-parts":[["2006",11,24]]}}},{"id":37,"uris":["http://zotero.org/users/local/FECWPX3w/items/JK7RXTJN"],"uri":["http://zotero.org/users/local/FECWPX3w/items/JK7RXTJN"],"itemData":{"id":37,"type":"article-journal","container-title":"Molecular Microbiology","DOI":"10.1111/j.1365-2958.2009.06600.x","ISSN":"0950382X, 13652958","issue":"1","language":"en","page":"26-40","source":"Crossref","title":"The structural and biochemical characterizations of a novel TET peptidase complex from Pyrococcus horikoshii reveal an integrated peptide degradation system in hyperthermophilic Archaea: Characterization of P. horikoshii TET3 peptidase","title-short":"The structural and biochemical characterizations of a novel TET peptidase complex from Pyrococcus horikoshii reveal an integrated peptide degradation system in hyperthermophilic Archaea","volume":"72","author":[{"family":"Durá","given":"M. Asunción"},{"family":"Rosenbaum","given":"Eva"},{"family":"Larabi","given":"Amédé"},{"family":"Gabel","given":"Frank"},{"family":"Vellieux","given":"Frédéric M. D."},{"family":"Franzetti","given":"Bruno"}],"issued":{"date-parts":[["2009",3,19]]}}},{"id":100,"uris":["http://zotero.org/users/local/FECWPX3w/items/BQ4QCUIS"],"uri":["http://zotero.org/users/local/FECWPX3w/items/BQ4QCUIS"],"itemData":{"id":100,"type":"article-journal","container-title":"Scientific Reports","DOI":"10.1038/srep20876","ISSN":"2045-2322","issue":"1","language":"en","source":"Crossref","title":"Tuned by metals: the TET peptidase activity is controlled by 3 metal binding sites","title-short":"Tuned by metals","URL":"http://www.nature.com/articles/srep20876","volume":"6","author":[{"family":"Colombo","given":"Matteo"},{"family":"Girard","given":"Eric"},{"family":"Franzetti","given":"Bruno"}],"accessed":{"date-parts":[["2019",2,11]]},"issued":{"date-parts":[["2016",8]]}}},{"id":49,"uris":["http://zotero.org/users/local/FECWPX3w/items/Q6REJMCK"],"uri":["http://zotero.org/users/local/FECWPX3w/items/Q6REJMCK"],"itemData":{"id":49,"type":"article-journal","container-title":"Acta Crystallographica Section F Structural Biology Communications","DOI":"10.1107/S2053230X15000783","ISSN":"2053-230X","issue":"3","language":"en","page":"277-285","source":"Crossref","title":"Structure of the dodecamer of the aminopeptidase APDkam598 from the archaeon &lt;i&gt;Desulfurococcus kamchatkensis&lt;/i&gt;","volume":"71","author":[{"family":"Petrova","given":"T. E."},{"family":"Slutskaya","given":"E. S."},{"family":"Boyko","given":"K. M."},{"family":"Sokolova","given":"O. S."},{"family":"Rakitina","given":"T. V."},{"family":"Korzhenevskiy","given":"D. A."},{"family":"Gorbacheva","given":"M. A."},{"family":"Bezsudnova","given":"E. Y."},{"family":"Popov","given":"V. O."}],"issued":{"date-parts":[["2015",3,1]]}}},{"id":53,"uris":["http://zotero.org/users/local/FECWPX3w/items/XDRUMGFT"],"uri":["http://zotero.org/users/local/FECWPX3w/items/XDRUMGFT"],"itemData":{"id":53,"type":"article-journal","abstract":"Regulated cytosolic proteolysis is one of the key cellular processes ensuring proper functioning of a cell. M42 family proteases show a broad spectrum of substrate speciﬁcities, but the structural basis for such diversity of the substrate speciﬁcities is lagging behind biochemical data. Here we report the crystal structure of PepA from Streptococcus pneumoniae, a glutamyl aminopeptidase belonging to M42 family (SpPepA). We found that Arg-257 in the substrate binding pocket is strategically positioned so that Arg-257 can make electrostatic interactions with the acidic residue of a substrate at its N-terminus. Structural comparison of the substrate binding pocket of the M42 family proteases, along with the structure-based multiple sequence alignment, argues that the appropriate electrostatic interactions contribute to the selective substrate speciﬁcity of SpPepA.","container-title":"Biochemical and Biophysical Research Communications","DOI":"10.1016/j.bbrc.2009.11.075","ISSN":"0006291X","issue":"1","language":"en","page":"431-436","source":"Crossref","title":"Structural basis for the substrate specificity of PepA from Streptococcus pneumoniae, a dodecameric tetrahedral protease","volume":"391","author":[{"family":"Kim","given":"Doyoun"},{"family":"San","given":"Boi Hoa"},{"family":"Moh","given":"Sang Hyun"},{"family":"Park","given":"Hyejin"},{"family":"Kim","given":"Dong Young"},{"family":"Lee","given":"Sangho"},{"family":"Kim","given":"Kyeong Kyu"}],"issued":{"date-parts":[["2010",1]]}}}],"schema":"https://github.com/citation-style-language/schema/raw/master/csl-citation.json"} </w:instrText>
      </w:r>
      <w:r w:rsidR="000007C0" w:rsidRPr="00F860EA">
        <w:rPr>
          <w:rFonts w:asciiTheme="minorHAnsi" w:hAnsiTheme="minorHAnsi" w:cstheme="minorHAnsi"/>
          <w:color w:val="auto"/>
        </w:rPr>
        <w:fldChar w:fldCharType="separate"/>
      </w:r>
      <w:r w:rsidR="000007C0" w:rsidRPr="00F860EA">
        <w:rPr>
          <w:rFonts w:asciiTheme="minorHAnsi" w:hAnsiTheme="minorHAnsi" w:cstheme="minorHAnsi"/>
          <w:vertAlign w:val="superscript"/>
        </w:rPr>
        <w:t>11,16,18–20,24–26</w:t>
      </w:r>
      <w:r w:rsidR="000007C0" w:rsidRPr="00F860EA">
        <w:rPr>
          <w:rFonts w:asciiTheme="minorHAnsi" w:hAnsiTheme="minorHAnsi" w:cstheme="minorHAnsi"/>
          <w:color w:val="auto"/>
        </w:rPr>
        <w:fldChar w:fldCharType="end"/>
      </w:r>
      <w:r w:rsidRPr="00F860EA">
        <w:rPr>
          <w:rFonts w:asciiTheme="minorHAnsi" w:hAnsiTheme="minorHAnsi" w:cstheme="minorHAnsi"/>
          <w:color w:val="auto"/>
        </w:rPr>
        <w:t>. The subunit is composed of two distinct domains, a catalytic domain</w:t>
      </w:r>
      <w:r w:rsidR="009E6371" w:rsidRPr="009E6371">
        <w:rPr>
          <w:rFonts w:asciiTheme="minorHAnsi" w:hAnsiTheme="minorHAnsi" w:cstheme="minorHAnsi"/>
          <w:color w:val="auto"/>
        </w:rPr>
        <w:t xml:space="preserve"> and </w:t>
      </w:r>
      <w:r w:rsidRPr="00F860EA">
        <w:rPr>
          <w:rFonts w:asciiTheme="minorHAnsi" w:hAnsiTheme="minorHAnsi" w:cstheme="minorHAnsi"/>
          <w:color w:val="auto"/>
        </w:rPr>
        <w:t xml:space="preserve">a dimerization domain. The catalytic domain adopts a common </w:t>
      </w:r>
      <w:r w:rsidR="00441F08">
        <w:rPr>
          <w:rFonts w:asciiTheme="minorHAnsi" w:hAnsiTheme="minorHAnsi" w:cstheme="minorHAnsi"/>
          <w:color w:val="auto"/>
        </w:rPr>
        <w:t>α</w:t>
      </w:r>
      <w:r w:rsidRPr="00F860EA">
        <w:rPr>
          <w:rFonts w:asciiTheme="minorHAnsi" w:hAnsiTheme="minorHAnsi" w:cstheme="minorHAnsi"/>
          <w:color w:val="auto"/>
        </w:rPr>
        <w:t>/</w:t>
      </w:r>
      <w:r w:rsidR="00441F08">
        <w:rPr>
          <w:rFonts w:asciiTheme="minorHAnsi" w:hAnsiTheme="minorHAnsi" w:cstheme="minorHAnsi"/>
          <w:color w:val="auto"/>
        </w:rPr>
        <w:t>β</w:t>
      </w:r>
      <w:r w:rsidRPr="00F860EA">
        <w:rPr>
          <w:rFonts w:asciiTheme="minorHAnsi" w:hAnsiTheme="minorHAnsi" w:cstheme="minorHAnsi"/>
          <w:color w:val="auto"/>
        </w:rPr>
        <w:t xml:space="preserve"> domain conserved in the whole MH clan, the archetypal catalytic domain being the aminopeptidase Ap1 of </w:t>
      </w:r>
      <w:r w:rsidRPr="00F860EA">
        <w:rPr>
          <w:rFonts w:asciiTheme="minorHAnsi" w:hAnsiTheme="minorHAnsi" w:cstheme="minorHAnsi"/>
          <w:i/>
          <w:iCs/>
          <w:color w:val="auto"/>
        </w:rPr>
        <w:t>Vibrio proteolyticus</w:t>
      </w:r>
      <w:r w:rsidR="00ED1336" w:rsidRPr="00F860EA">
        <w:rPr>
          <w:rFonts w:asciiTheme="minorHAnsi" w:hAnsiTheme="minorHAnsi" w:cstheme="minorHAnsi"/>
          <w:i/>
          <w:iCs/>
          <w:color w:val="auto"/>
        </w:rPr>
        <w:fldChar w:fldCharType="begin"/>
      </w:r>
      <w:r w:rsidR="00ED1336" w:rsidRPr="00F860EA">
        <w:rPr>
          <w:rFonts w:asciiTheme="minorHAnsi" w:hAnsiTheme="minorHAnsi" w:cstheme="minorHAnsi"/>
          <w:i/>
          <w:iCs/>
          <w:color w:val="auto"/>
        </w:rPr>
        <w:instrText xml:space="preserve"> ADDIN ZOTERO_ITEM CSL_CITATION {"citationID":"4BNeCjMI","properties":{"formattedCitation":"\\super 27\\nosupersub{}","plainCitation":"27","noteIndex":0},"citationItems":[{"id":45,"uris":["http://zotero.org/users/local/FECWPX3w/items/BQWSKUIW"],"uri":["http://zotero.org/users/local/FECWPX3w/items/BQWSKUIW"],"itemData":{"id":45,"type":"article-journal","abstract":"Background: Aminopeptidases specifically cleave the amino-terminal residue from polypeptide chains and are involved in the metabolism of biologically active peptides. The family includes zinc-dependent enzymes possessing either one or two zinc ions per active site. Strucrural studies providing a detailed view of the metal environment may reveal whether the one-zinc and two-zinc enzymes constitute structurally and mechanistically distinct subclasses, and what role the metal ions play in the catalytic process. Results: We have solved the crystal structure of the monomeric aminopeptidase from Aeromonasproteolytica at 1.8A resolution. The protein is folded into a single o/3 globular domain. The active site contains two zinc ions (3.5A apart) with shared ligands and sym\nmetrical coordination spheres. We have compared it with the related bovine lens leucine aminopeptidase and the cobalt-containing Escherichia coli methionine aminopeptidase. Conclusions: The environment and coordination of the two zinc ions in A proteolytica aminopeptidase strongly support the view that the two metal ions constitute a co-catalytic unit and play equivalent roles during catalysis. This conflicts with the conclusions drawn from the related bovine leucine aminopeptidase and early biochemical studies. In addition, the known specificity of the aminopeptidase for hydrophobic amino-terminal residues is reflected in the hydrophobicity of the active site cleft.","container-title":"Structure","language":"en","page":"283-291","source":"Zotero","title":"Crystal structure of Aeromonas proteolytica aminopeptidase: a prototypical member of the co-catalytic zinc enzyme family","volume":"2","author":[{"family":"Chevrier","given":"Bernard"},{"family":"Schalk","given":"Cline"},{"family":"D'Orchymont","given":"Hugues"},{"family":"Rondeau","given":"Jean-Michel"},{"family":"Moras","given":"Dino"},{"family":"Tarnus","given":"Celine"}],"issued":{"date-parts":[["1994"]],"season":"15"}}}],"schema":"https://github.com/citation-style-language/schema/raw/master/csl-citation.json"} </w:instrText>
      </w:r>
      <w:r w:rsidR="00ED1336" w:rsidRPr="00F860EA">
        <w:rPr>
          <w:rFonts w:asciiTheme="minorHAnsi" w:hAnsiTheme="minorHAnsi" w:cstheme="minorHAnsi"/>
          <w:i/>
          <w:iCs/>
          <w:color w:val="auto"/>
        </w:rPr>
        <w:fldChar w:fldCharType="separate"/>
      </w:r>
      <w:r w:rsidR="00ED1336" w:rsidRPr="00F860EA">
        <w:rPr>
          <w:rFonts w:asciiTheme="minorHAnsi" w:hAnsiTheme="minorHAnsi" w:cstheme="minorHAnsi"/>
          <w:vertAlign w:val="superscript"/>
        </w:rPr>
        <w:t>27</w:t>
      </w:r>
      <w:r w:rsidR="00ED1336" w:rsidRPr="00F860EA">
        <w:rPr>
          <w:rFonts w:asciiTheme="minorHAnsi" w:hAnsiTheme="minorHAnsi" w:cstheme="minorHAnsi"/>
          <w:i/>
          <w:iCs/>
          <w:color w:val="auto"/>
        </w:rPr>
        <w:fldChar w:fldCharType="end"/>
      </w:r>
      <w:r w:rsidRPr="00F860EA">
        <w:rPr>
          <w:rFonts w:asciiTheme="minorHAnsi" w:hAnsiTheme="minorHAnsi" w:cstheme="minorHAnsi"/>
          <w:color w:val="auto"/>
        </w:rPr>
        <w:t>. The dimerization domain adopts a PDZ-like fold</w:t>
      </w:r>
      <w:r w:rsidR="00ED1336" w:rsidRPr="00F860EA">
        <w:rPr>
          <w:rFonts w:asciiTheme="minorHAnsi" w:hAnsiTheme="minorHAnsi" w:cstheme="minorHAnsi"/>
          <w:color w:val="auto"/>
        </w:rPr>
        <w:fldChar w:fldCharType="begin"/>
      </w:r>
      <w:r w:rsidR="00ED1336" w:rsidRPr="00F860EA">
        <w:rPr>
          <w:rFonts w:asciiTheme="minorHAnsi" w:hAnsiTheme="minorHAnsi" w:cstheme="minorHAnsi"/>
          <w:color w:val="auto"/>
        </w:rPr>
        <w:instrText xml:space="preserve"> ADDIN ZOTERO_ITEM CSL_CITATION {"citationID":"NxdFxo7u","properties":{"formattedCitation":"\\super 16\\nosupersub{}","plainCitation":"16","noteIndex":0},"citationItems":[{"id":31,"uris":["http://zotero.org/users/local/FECWPX3w/items/PQI4UXPI"],"uri":["http://zotero.org/users/local/FECWPX3w/items/PQI4UXPI"],"itemData":{"id":31,"type":"article-journal","container-title":"Journal of Molecular Biology","DOI":"10.1016/j.jmb.2004.12.056","ISSN":"00222836","issue":"5","language":"en","page":"1207-1219","source":"Crossref","title":"Crystal Structure of TET Protease Reveals Complementary Protein Degradation Pathways in Prokaryotes","volume":"346","author":[{"family":"Borissenko","given":"Ljudmila"},{"family":"Groll","given":"Michael"}],"issued":{"date-parts":[["2005",3]]}}}],"schema":"https://github.com/citation-style-language/schema/raw/master/csl-citation.json"} </w:instrText>
      </w:r>
      <w:r w:rsidR="00ED1336" w:rsidRPr="00F860EA">
        <w:rPr>
          <w:rFonts w:asciiTheme="minorHAnsi" w:hAnsiTheme="minorHAnsi" w:cstheme="minorHAnsi"/>
          <w:color w:val="auto"/>
        </w:rPr>
        <w:fldChar w:fldCharType="separate"/>
      </w:r>
      <w:r w:rsidR="00ED1336" w:rsidRPr="00F860EA">
        <w:rPr>
          <w:rFonts w:asciiTheme="minorHAnsi" w:hAnsiTheme="minorHAnsi" w:cstheme="minorHAnsi"/>
          <w:vertAlign w:val="superscript"/>
        </w:rPr>
        <w:t>16</w:t>
      </w:r>
      <w:r w:rsidR="00ED1336" w:rsidRPr="00F860EA">
        <w:rPr>
          <w:rFonts w:asciiTheme="minorHAnsi" w:hAnsiTheme="minorHAnsi" w:cstheme="minorHAnsi"/>
          <w:color w:val="auto"/>
        </w:rPr>
        <w:fldChar w:fldCharType="end"/>
      </w:r>
      <w:r w:rsidR="009E6371" w:rsidRPr="009E6371">
        <w:rPr>
          <w:rFonts w:asciiTheme="minorHAnsi" w:hAnsiTheme="minorHAnsi" w:cstheme="minorHAnsi"/>
          <w:color w:val="auto"/>
        </w:rPr>
        <w:t xml:space="preserve"> and </w:t>
      </w:r>
      <w:r w:rsidRPr="00F860EA">
        <w:rPr>
          <w:rFonts w:asciiTheme="minorHAnsi" w:hAnsiTheme="minorHAnsi" w:cstheme="minorHAnsi"/>
          <w:color w:val="auto"/>
        </w:rPr>
        <w:t>may have, in addition to its role in the oligomerization, a role in controlling substrate access</w:t>
      </w:r>
      <w:r w:rsidR="009E6371" w:rsidRPr="009E6371">
        <w:rPr>
          <w:rFonts w:asciiTheme="minorHAnsi" w:hAnsiTheme="minorHAnsi" w:cstheme="minorHAnsi"/>
          <w:color w:val="auto"/>
        </w:rPr>
        <w:t xml:space="preserve"> and </w:t>
      </w:r>
      <w:r w:rsidRPr="00F860EA">
        <w:rPr>
          <w:rFonts w:asciiTheme="minorHAnsi" w:hAnsiTheme="minorHAnsi" w:cstheme="minorHAnsi"/>
          <w:color w:val="auto"/>
        </w:rPr>
        <w:t>binding in the inner cavity</w:t>
      </w:r>
      <w:r w:rsidR="00ED1336" w:rsidRPr="00F860EA">
        <w:rPr>
          <w:rFonts w:asciiTheme="minorHAnsi" w:hAnsiTheme="minorHAnsi" w:cstheme="minorHAnsi"/>
          <w:color w:val="auto"/>
        </w:rPr>
        <w:fldChar w:fldCharType="begin"/>
      </w:r>
      <w:r w:rsidR="00ED1336" w:rsidRPr="00F860EA">
        <w:rPr>
          <w:rFonts w:asciiTheme="minorHAnsi" w:hAnsiTheme="minorHAnsi" w:cstheme="minorHAnsi"/>
          <w:color w:val="auto"/>
        </w:rPr>
        <w:instrText xml:space="preserve"> ADDIN ZOTERO_ITEM CSL_CITATION {"citationID":"abk2oRfi","properties":{"formattedCitation":"\\super 11\\nosupersub{}","plainCitation":"11","noteIndex":0},"citationItems":[{"id":312,"uris":["http://zotero.org/users/local/FECWPX3w/items/DUSNN3TB"],"uri":["http://zotero.org/users/local/FECWPX3w/items/DUSNN3TB"],"itemData":{"id":312,"type":"article-journal","container-title":"Journal of Biological Chemistry","DOI":"10.1074/jbc.RA119.009281","ISSN":"0021-9258, 1083-351X","issue":"47","journalAbbreviation":"J. Biol. Chem.","language":"en","page":"17777-17789","source":"DOI.org (Crossref)","title":"How metal cofactors drive dimer–dodecamer transition of the M42 aminopeptidase TmPep1050 of &lt;i&gt;Thermotoga maritima&lt;/i&gt;","volume":"294","author":[{"family":"Dutoit","given":"Raphaël"},{"family":"Van Gompel","given":"Tom"},{"family":"Brandt","given":"Nathalie"},{"family":"Van Elder","given":"Dany"},{"family":"Van Dyck","given":"Jeroen"},{"family":"Sobott","given":"Frank"},{"family":"Droogmans","given":"Louis"}],"issued":{"date-parts":[["2019",11,22]]}}}],"schema":"https://github.com/citation-style-language/schema/raw/master/csl-citation.json"} </w:instrText>
      </w:r>
      <w:r w:rsidR="00ED1336" w:rsidRPr="00F860EA">
        <w:rPr>
          <w:rFonts w:asciiTheme="minorHAnsi" w:hAnsiTheme="minorHAnsi" w:cstheme="minorHAnsi"/>
          <w:color w:val="auto"/>
        </w:rPr>
        <w:fldChar w:fldCharType="separate"/>
      </w:r>
      <w:r w:rsidR="00ED1336" w:rsidRPr="00F860EA">
        <w:rPr>
          <w:rFonts w:asciiTheme="minorHAnsi" w:hAnsiTheme="minorHAnsi" w:cstheme="minorHAnsi"/>
          <w:vertAlign w:val="superscript"/>
        </w:rPr>
        <w:t>11</w:t>
      </w:r>
      <w:r w:rsidR="00ED1336" w:rsidRPr="00F860EA">
        <w:rPr>
          <w:rFonts w:asciiTheme="minorHAnsi" w:hAnsiTheme="minorHAnsi" w:cstheme="minorHAnsi"/>
          <w:color w:val="auto"/>
        </w:rPr>
        <w:fldChar w:fldCharType="end"/>
      </w:r>
      <w:r w:rsidRPr="00F860EA">
        <w:rPr>
          <w:rFonts w:asciiTheme="minorHAnsi" w:hAnsiTheme="minorHAnsi" w:cstheme="minorHAnsi"/>
          <w:color w:val="auto"/>
        </w:rPr>
        <w:t>. As the basic building block is a dimer, the dodecamer is often described as the association of six dimers, each dimer being positioned at each edge of the tetrahedron</w:t>
      </w:r>
      <w:r w:rsidR="00ED1336" w:rsidRPr="00F860EA">
        <w:rPr>
          <w:rFonts w:asciiTheme="minorHAnsi" w:hAnsiTheme="minorHAnsi" w:cstheme="minorHAnsi"/>
          <w:color w:val="auto"/>
        </w:rPr>
        <w:fldChar w:fldCharType="begin"/>
      </w:r>
      <w:r w:rsidR="00ED1336" w:rsidRPr="00F860EA">
        <w:rPr>
          <w:rFonts w:asciiTheme="minorHAnsi" w:hAnsiTheme="minorHAnsi" w:cstheme="minorHAnsi"/>
          <w:color w:val="auto"/>
        </w:rPr>
        <w:instrText xml:space="preserve"> ADDIN ZOTERO_ITEM CSL_CITATION {"citationID":"ytosZj9K","properties":{"formattedCitation":"\\super 16\\nosupersub{}","plainCitation":"16","noteIndex":0},"citationItems":[{"id":31,"uris":["http://zotero.org/users/local/FECWPX3w/items/PQI4UXPI"],"uri":["http://zotero.org/users/local/FECWPX3w/items/PQI4UXPI"],"itemData":{"id":31,"type":"article-journal","container-title":"Journal of Molecular Biology","DOI":"10.1016/j.jmb.2004.12.056","ISSN":"00222836","issue":"5","language":"en","page":"1207-1219","source":"Crossref","title":"Crystal Structure of TET Protease Reveals Complementary Protein Degradation Pathways in Prokaryotes","volume":"346","author":[{"family":"Borissenko","given":"Ljudmila"},{"family":"Groll","given":"Michael"}],"issued":{"date-parts":[["2005",3]]}}}],"schema":"https://github.com/citation-style-language/schema/raw/master/csl-citation.json"} </w:instrText>
      </w:r>
      <w:r w:rsidR="00ED1336" w:rsidRPr="00F860EA">
        <w:rPr>
          <w:rFonts w:asciiTheme="minorHAnsi" w:hAnsiTheme="minorHAnsi" w:cstheme="minorHAnsi"/>
          <w:color w:val="auto"/>
        </w:rPr>
        <w:fldChar w:fldCharType="separate"/>
      </w:r>
      <w:r w:rsidR="00ED1336" w:rsidRPr="00F860EA">
        <w:rPr>
          <w:rFonts w:asciiTheme="minorHAnsi" w:hAnsiTheme="minorHAnsi" w:cstheme="minorHAnsi"/>
          <w:vertAlign w:val="superscript"/>
        </w:rPr>
        <w:t>16</w:t>
      </w:r>
      <w:r w:rsidR="00ED1336" w:rsidRPr="00F860EA">
        <w:rPr>
          <w:rFonts w:asciiTheme="minorHAnsi" w:hAnsiTheme="minorHAnsi" w:cstheme="minorHAnsi"/>
          <w:color w:val="auto"/>
        </w:rPr>
        <w:fldChar w:fldCharType="end"/>
      </w:r>
      <w:r w:rsidRPr="00F860EA">
        <w:rPr>
          <w:rFonts w:asciiTheme="minorHAnsi" w:hAnsiTheme="minorHAnsi" w:cstheme="minorHAnsi"/>
          <w:color w:val="auto"/>
        </w:rPr>
        <w:t>. The oligomerization of the M42 aminopeptidases relies on the availability of its metal cofactors. Divalent metal ions, often Zn</w:t>
      </w:r>
      <w:r w:rsidRPr="00F860EA">
        <w:rPr>
          <w:rFonts w:asciiTheme="minorHAnsi" w:hAnsiTheme="minorHAnsi" w:cstheme="minorHAnsi"/>
          <w:color w:val="auto"/>
          <w:vertAlign w:val="superscript"/>
        </w:rPr>
        <w:t>2+</w:t>
      </w:r>
      <w:r w:rsidR="009E6371" w:rsidRPr="009E6371">
        <w:rPr>
          <w:rFonts w:asciiTheme="minorHAnsi" w:hAnsiTheme="minorHAnsi" w:cstheme="minorHAnsi"/>
          <w:color w:val="auto"/>
        </w:rPr>
        <w:t xml:space="preserve"> and </w:t>
      </w:r>
      <w:r w:rsidRPr="00F860EA">
        <w:rPr>
          <w:rFonts w:asciiTheme="minorHAnsi" w:hAnsiTheme="minorHAnsi" w:cstheme="minorHAnsi"/>
          <w:color w:val="auto"/>
        </w:rPr>
        <w:t>Co</w:t>
      </w:r>
      <w:r w:rsidRPr="00F860EA">
        <w:rPr>
          <w:rFonts w:asciiTheme="minorHAnsi" w:hAnsiTheme="minorHAnsi" w:cstheme="minorHAnsi"/>
          <w:color w:val="auto"/>
          <w:vertAlign w:val="superscript"/>
        </w:rPr>
        <w:t>2+</w:t>
      </w:r>
      <w:r w:rsidRPr="00F860EA">
        <w:rPr>
          <w:rFonts w:asciiTheme="minorHAnsi" w:hAnsiTheme="minorHAnsi" w:cstheme="minorHAnsi"/>
          <w:color w:val="auto"/>
        </w:rPr>
        <w:t>, are catalytically involved in the peptide binding</w:t>
      </w:r>
      <w:r w:rsidR="009E6371" w:rsidRPr="009E6371">
        <w:rPr>
          <w:rFonts w:asciiTheme="minorHAnsi" w:hAnsiTheme="minorHAnsi" w:cstheme="minorHAnsi"/>
          <w:color w:val="auto"/>
        </w:rPr>
        <w:t xml:space="preserve"> and </w:t>
      </w:r>
      <w:r w:rsidRPr="00F860EA">
        <w:rPr>
          <w:rFonts w:asciiTheme="minorHAnsi" w:hAnsiTheme="minorHAnsi" w:cstheme="minorHAnsi"/>
          <w:color w:val="auto"/>
        </w:rPr>
        <w:t>hydrolysis. They are found in two distinct binding sites, namely M1</w:t>
      </w:r>
      <w:r w:rsidR="009E6371" w:rsidRPr="009E6371">
        <w:rPr>
          <w:rFonts w:asciiTheme="minorHAnsi" w:hAnsiTheme="minorHAnsi" w:cstheme="minorHAnsi"/>
          <w:color w:val="auto"/>
        </w:rPr>
        <w:t xml:space="preserve"> and </w:t>
      </w:r>
      <w:r w:rsidRPr="00F860EA">
        <w:rPr>
          <w:rFonts w:asciiTheme="minorHAnsi" w:hAnsiTheme="minorHAnsi" w:cstheme="minorHAnsi"/>
          <w:color w:val="auto"/>
        </w:rPr>
        <w:t>M2 sites. The two metal ions also drive</w:t>
      </w:r>
      <w:r w:rsidR="009E6371" w:rsidRPr="009E6371">
        <w:rPr>
          <w:rFonts w:asciiTheme="minorHAnsi" w:hAnsiTheme="minorHAnsi" w:cstheme="minorHAnsi"/>
          <w:color w:val="auto"/>
        </w:rPr>
        <w:t xml:space="preserve"> and </w:t>
      </w:r>
      <w:r w:rsidRPr="00F860EA">
        <w:rPr>
          <w:rFonts w:asciiTheme="minorHAnsi" w:hAnsiTheme="minorHAnsi" w:cstheme="minorHAnsi"/>
          <w:color w:val="auto"/>
        </w:rPr>
        <w:t>finely tune the oligomerization as demonstrated for PhTET2, PhTET3, PfTET3,</w:t>
      </w:r>
      <w:r w:rsidR="009E6371" w:rsidRPr="009E6371">
        <w:rPr>
          <w:rFonts w:asciiTheme="minorHAnsi" w:hAnsiTheme="minorHAnsi" w:cstheme="minorHAnsi"/>
          <w:color w:val="auto"/>
        </w:rPr>
        <w:t xml:space="preserve"> and </w:t>
      </w:r>
      <w:r w:rsidRPr="00F860EA">
        <w:rPr>
          <w:rFonts w:asciiTheme="minorHAnsi" w:hAnsiTheme="minorHAnsi" w:cstheme="minorHAnsi"/>
          <w:color w:val="auto"/>
        </w:rPr>
        <w:t>TmPep1050</w:t>
      </w:r>
      <w:r w:rsidR="00ED1336" w:rsidRPr="00F860EA">
        <w:rPr>
          <w:rFonts w:asciiTheme="minorHAnsi" w:hAnsiTheme="minorHAnsi" w:cstheme="minorHAnsi"/>
          <w:color w:val="auto"/>
        </w:rPr>
        <w:fldChar w:fldCharType="begin"/>
      </w:r>
      <w:r w:rsidR="00ED1336" w:rsidRPr="00F860EA">
        <w:rPr>
          <w:rFonts w:asciiTheme="minorHAnsi" w:hAnsiTheme="minorHAnsi" w:cstheme="minorHAnsi"/>
          <w:color w:val="auto"/>
        </w:rPr>
        <w:instrText xml:space="preserve"> ADDIN ZOTERO_ITEM CSL_CITATION {"citationID":"9Qd5yD1j","properties":{"formattedCitation":"\\super 11, 24, 28, 29\\nosupersub{}","plainCitation":"11, 24, 28, 29","noteIndex":0},"citationItems":[{"id":312,"uris":["http://zotero.org/users/local/FECWPX3w/items/DUSNN3TB"],"uri":["http://zotero.org/users/local/FECWPX3w/items/DUSNN3TB"],"itemData":{"id":312,"type":"article-journal","container-title":"Journal of Biological Chemistry","DOI":"10.1074/jbc.RA119.009281","ISSN":"0021-9258, 1083-351X","issue":"47","journalAbbreviation":"J. Biol. Chem.","language":"en","page":"17777-17789","source":"DOI.org (Crossref)","title":"How metal cofactors drive dimer–dodecamer transition of the M42 aminopeptidase TmPep1050 of &lt;i&gt;Thermotoga maritima&lt;/i&gt;","volume":"294","author":[{"family":"Dutoit","given":"Raphaël"},{"family":"Van Gompel","given":"Tom"},{"family":"Brandt","given":"Nathalie"},{"family":"Van Elder","given":"Dany"},{"family":"Van Dyck","given":"Jeroen"},{"family":"Sobott","given":"Frank"},{"family":"Droogmans","given":"Louis"}],"issued":{"date-parts":[["2019",11,22]]}}},{"id":100,"uris":["http://zotero.org/users/local/FECWPX3w/items/BQ4QCUIS"],"uri":["http://zotero.org/users/local/FECWPX3w/items/BQ4QCUIS"],"itemData":{"id":100,"type":"article-journal","container-title":"Scientific Reports","DOI":"10.1038/srep20876","ISSN":"2045-2322","issue":"1","language":"en","source":"Crossref","title":"Tuned by metals: the TET peptidase activity is controlled by 3 metal binding sites","title-short":"Tuned by metals","URL":"http://www.nature.com/articles/srep20876","volume":"6","author":[{"family":"Colombo","given":"Matteo"},{"family":"Girard","given":"Eric"},{"family":"Franzetti","given":"Bruno"}],"accessed":{"date-parts":[["2019",2,11]]},"issued":{"date-parts":[["2016",8]]}}},{"id":65,"uris":["http://zotero.org/users/local/FECWPX3w/items/VWZ6TTRB"],"uri":["http://zotero.org/users/local/FECWPX3w/items/VWZ6TTRB"],"itemData":{"id":65,"type":"article-journal","abstract":"The TET proteases from Pyrococcus horikoshii are metallopeptidases that form large dodecameric particles with high thermal stability. The inﬂuence of various physico-chemical parameters on PhTET3 quaternary structure was investigated. Analytical ultracentrifugation and biochemical analyses showed that the PhTET3 quaternary structure and enzymatic activity are maintained in high salt and that the complex is stable under extreme acidic conditions. Under basic pH conditions the complex disassembled into a low molecular weight species that was identiﬁed as folded dimer. Metal analyses showed that the puriﬁed enzyme only contains two equivalent of zinc per monomer, corresponding to the metal ions responsible for catalytic activity. When these metals were removed by EDTA treatment, the complex dissociated into the same dimeric species as those observed at high pH. Dodecameric TET particles were obtained from the metal free dimers when 2 mM of divalent ions were added to the protein samples. Most of the dimers remained assembled at high temperature. Thus, we have shown that dimers are the building units in the TET oligomerization pathway and that the active site metals are essential in this process.","container-title":"Biochimica et Biophysica Acta (BBA) - Proteins and Proteomics","DOI":"10.1016/j.bbapap.2010.11.008","ISSN":"15709639","issue":"10","language":"en","page":"1289-1294","source":"Crossref","title":"Studies on the parameters controlling the stability of the TET peptidase superstructure from Pyrococcus horikoshii revealed a crucial role of pH and catalytic metals in the oligomerization process","volume":"1814","author":[{"family":"Rosenbaum","given":"Eva"},{"family":"Ferruit","given":"Mylène"},{"family":"Durá","given":"M. Asunción"},{"family":"Franzetti","given":"Bruno"}],"issued":{"date-parts":[["2011",10]]}}},{"id":61,"uris":["http://zotero.org/users/local/FECWPX3w/items/LS5FDQN4"],"uri":["http://zotero.org/users/local/FECWPX3w/items/LS5FDQN4"],"itemData":{"id":61,"type":"article-journal","container-title":"Science Advances","DOI":"10.1126/sciadv.1601601","ISSN":"2375-2548","issue":"4","language":"en","page":"e1601601","source":"Crossref","title":"Unraveling self-assembly pathways of the 468-kDa proteolytic machine TET2","volume":"3","author":[{"family":"Macek","given":"Pavel"},{"family":"Kerfah","given":"Rime"},{"family":"Erba","given":"Elisabetta Boeri"},{"family":"Crublet","given":"Elodie"},{"family":"Moriscot","given":"Christine"},{"family":"Schoehn","given":"Guy"},{"family":"Amero","given":"Carlos"},{"family":"Boisbouvier","given":"Jerome"}],"issued":{"date-parts":[["2017",4]]}}}],"schema":"https://github.com/citation-style-language/schema/raw/master/csl-citation.json"} </w:instrText>
      </w:r>
      <w:r w:rsidR="00ED1336" w:rsidRPr="00F860EA">
        <w:rPr>
          <w:rFonts w:asciiTheme="minorHAnsi" w:hAnsiTheme="minorHAnsi" w:cstheme="minorHAnsi"/>
          <w:color w:val="auto"/>
        </w:rPr>
        <w:fldChar w:fldCharType="separate"/>
      </w:r>
      <w:r w:rsidR="00ED1336" w:rsidRPr="00F860EA">
        <w:rPr>
          <w:rFonts w:asciiTheme="minorHAnsi" w:hAnsiTheme="minorHAnsi" w:cstheme="minorHAnsi"/>
          <w:vertAlign w:val="superscript"/>
        </w:rPr>
        <w:t>11,24,28,29</w:t>
      </w:r>
      <w:r w:rsidR="00ED1336" w:rsidRPr="00F860EA">
        <w:rPr>
          <w:rFonts w:asciiTheme="minorHAnsi" w:hAnsiTheme="minorHAnsi" w:cstheme="minorHAnsi"/>
          <w:color w:val="auto"/>
        </w:rPr>
        <w:fldChar w:fldCharType="end"/>
      </w:r>
      <w:r w:rsidRPr="00F860EA">
        <w:rPr>
          <w:rFonts w:asciiTheme="minorHAnsi" w:hAnsiTheme="minorHAnsi" w:cstheme="minorHAnsi"/>
          <w:color w:val="auto"/>
        </w:rPr>
        <w:t>. When the metal cofactors are depleted, the dodecamer disassembles into dimers, like in PhTET2, PhTET3,</w:t>
      </w:r>
      <w:r w:rsidR="009E6371" w:rsidRPr="009E6371">
        <w:rPr>
          <w:rFonts w:asciiTheme="minorHAnsi" w:hAnsiTheme="minorHAnsi" w:cstheme="minorHAnsi"/>
          <w:color w:val="auto"/>
        </w:rPr>
        <w:t xml:space="preserve"> and </w:t>
      </w:r>
      <w:r w:rsidRPr="00F860EA">
        <w:rPr>
          <w:rFonts w:asciiTheme="minorHAnsi" w:hAnsiTheme="minorHAnsi" w:cstheme="minorHAnsi"/>
          <w:color w:val="auto"/>
        </w:rPr>
        <w:t>TmPep1050</w:t>
      </w:r>
      <w:r w:rsidR="00ED1336" w:rsidRPr="00F860EA">
        <w:rPr>
          <w:rFonts w:asciiTheme="minorHAnsi" w:hAnsiTheme="minorHAnsi" w:cstheme="minorHAnsi"/>
          <w:color w:val="auto"/>
        </w:rPr>
        <w:fldChar w:fldCharType="begin"/>
      </w:r>
      <w:r w:rsidR="00ED1336" w:rsidRPr="00F860EA">
        <w:rPr>
          <w:rFonts w:asciiTheme="minorHAnsi" w:hAnsiTheme="minorHAnsi" w:cstheme="minorHAnsi"/>
          <w:color w:val="auto"/>
        </w:rPr>
        <w:instrText xml:space="preserve"> ADDIN ZOTERO_ITEM CSL_CITATION {"citationID":"OA4reJnm","properties":{"formattedCitation":"\\super 11, 16, 28\\nosupersub{}","plainCitation":"11, 16, 28","noteIndex":0},"citationItems":[{"id":312,"uris":["http://zotero.org/users/local/FECWPX3w/items/DUSNN3TB"],"uri":["http://zotero.org/users/local/FECWPX3w/items/DUSNN3TB"],"itemData":{"id":312,"type":"article-journal","container-title":"Journal of Biological Chemistry","DOI":"10.1074/jbc.RA119.009281","ISSN":"0021-9258, 1083-351X","issue":"47","journalAbbreviation":"J. Biol. Chem.","language":"en","page":"17777-17789","source":"DOI.org (Crossref)","title":"How metal cofactors drive dimer–dodecamer transition of the M42 aminopeptidase TmPep1050 of &lt;i&gt;Thermotoga maritima&lt;/i&gt;","volume":"294","author":[{"family":"Dutoit","given":"Raphaël"},{"family":"Van Gompel","given":"Tom"},{"family":"Brandt","given":"Nathalie"},{"family":"Van Elder","given":"Dany"},{"family":"Van Dyck","given":"Jeroen"},{"family":"Sobott","given":"Frank"},{"family":"Droogmans","given":"Louis"}],"issued":{"date-parts":[["2019",11,22]]}}},{"id":31,"uris":["http://zotero.org/users/local/FECWPX3w/items/PQI4UXPI"],"uri":["http://zotero.org/users/local/FECWPX3w/items/PQI4UXPI"],"itemData":{"id":31,"type":"article-journal","container-title":"Journal of Molecular Biology","DOI":"10.1016/j.jmb.2004.12.056","ISSN":"00222836","issue":"5","language":"en","page":"1207-1219","source":"Crossref","title":"Crystal Structure of TET Protease Reveals Complementary Protein Degradation Pathways in Prokaryotes","volume":"346","author":[{"family":"Borissenko","given":"Ljudmila"},{"family":"Groll","given":"Michael"}],"issued":{"date-parts":[["2005",3]]}}},{"id":65,"uris":["http://zotero.org/users/local/FECWPX3w/items/VWZ6TTRB"],"uri":["http://zotero.org/users/local/FECWPX3w/items/VWZ6TTRB"],"itemData":{"id":65,"type":"article-journal","abstract":"The TET proteases from Pyrococcus horikoshii are metallopeptidases that form large dodecameric particles with high thermal stability. The inﬂuence of various physico-chemical parameters on PhTET3 quaternary structure was investigated. Analytical ultracentrifugation and biochemical analyses showed that the PhTET3 quaternary structure and enzymatic activity are maintained in high salt and that the complex is stable under extreme acidic conditions. Under basic pH conditions the complex disassembled into a low molecular weight species that was identiﬁed as folded dimer. Metal analyses showed that the puriﬁed enzyme only contains two equivalent of zinc per monomer, corresponding to the metal ions responsible for catalytic activity. When these metals were removed by EDTA treatment, the complex dissociated into the same dimeric species as those observed at high pH. Dodecameric TET particles were obtained from the metal free dimers when 2 mM of divalent ions were added to the protein samples. Most of the dimers remained assembled at high temperature. Thus, we have shown that dimers are the building units in the TET oligomerization pathway and that the active site metals are essential in this process.","container-title":"Biochimica et Biophysica Acta (BBA) - Proteins and Proteomics","DOI":"10.1016/j.bbapap.2010.11.008","ISSN":"15709639","issue":"10","language":"en","page":"1289-1294","source":"Crossref","title":"Studies on the parameters controlling the stability of the TET peptidase superstructure from Pyrococcus horikoshii revealed a crucial role of pH and catalytic metals in the oligomerization process","volume":"1814","author":[{"family":"Rosenbaum","given":"Eva"},{"family":"Ferruit","given":"Mylène"},{"family":"Durá","given":"M. Asunción"},{"family":"Franzetti","given":"Bruno"}],"issued":{"date-parts":[["2011",10]]}}}],"schema":"https://github.com/citation-style-language/schema/raw/master/csl-citation.json"} </w:instrText>
      </w:r>
      <w:r w:rsidR="00ED1336" w:rsidRPr="00F860EA">
        <w:rPr>
          <w:rFonts w:asciiTheme="minorHAnsi" w:hAnsiTheme="minorHAnsi" w:cstheme="minorHAnsi"/>
          <w:color w:val="auto"/>
        </w:rPr>
        <w:fldChar w:fldCharType="separate"/>
      </w:r>
      <w:r w:rsidR="00ED1336" w:rsidRPr="00F860EA">
        <w:rPr>
          <w:rFonts w:asciiTheme="minorHAnsi" w:hAnsiTheme="minorHAnsi" w:cstheme="minorHAnsi"/>
          <w:vertAlign w:val="superscript"/>
        </w:rPr>
        <w:t>11,16,28</w:t>
      </w:r>
      <w:r w:rsidR="00ED1336" w:rsidRPr="00F860EA">
        <w:rPr>
          <w:rFonts w:asciiTheme="minorHAnsi" w:hAnsiTheme="minorHAnsi" w:cstheme="minorHAnsi"/>
          <w:color w:val="auto"/>
        </w:rPr>
        <w:fldChar w:fldCharType="end"/>
      </w:r>
      <w:r w:rsidRPr="00F860EA">
        <w:rPr>
          <w:rFonts w:asciiTheme="minorHAnsi" w:hAnsiTheme="minorHAnsi" w:cstheme="minorHAnsi"/>
          <w:color w:val="auto"/>
        </w:rPr>
        <w:t>, or even monomers, like in PhTET2</w:t>
      </w:r>
      <w:r w:rsidR="009E6371" w:rsidRPr="009E6371">
        <w:rPr>
          <w:rFonts w:asciiTheme="minorHAnsi" w:hAnsiTheme="minorHAnsi" w:cstheme="minorHAnsi"/>
          <w:color w:val="auto"/>
        </w:rPr>
        <w:t xml:space="preserve"> and </w:t>
      </w:r>
      <w:r w:rsidRPr="00F860EA">
        <w:rPr>
          <w:rFonts w:asciiTheme="minorHAnsi" w:hAnsiTheme="minorHAnsi" w:cstheme="minorHAnsi"/>
          <w:color w:val="auto"/>
        </w:rPr>
        <w:t>PfTET3</w:t>
      </w:r>
      <w:r w:rsidR="00ED1336" w:rsidRPr="00F860EA">
        <w:rPr>
          <w:rFonts w:asciiTheme="minorHAnsi" w:hAnsiTheme="minorHAnsi" w:cstheme="minorHAnsi"/>
          <w:color w:val="auto"/>
        </w:rPr>
        <w:fldChar w:fldCharType="begin"/>
      </w:r>
      <w:r w:rsidR="00ED1336" w:rsidRPr="00F860EA">
        <w:rPr>
          <w:rFonts w:asciiTheme="minorHAnsi" w:hAnsiTheme="minorHAnsi" w:cstheme="minorHAnsi"/>
          <w:color w:val="auto"/>
        </w:rPr>
        <w:instrText xml:space="preserve"> ADDIN ZOTERO_ITEM CSL_CITATION {"citationID":"NQWWPIK5","properties":{"formattedCitation":"\\super 24, 29\\nosupersub{}","plainCitation":"24, 29","noteIndex":0},"citationItems":[{"id":100,"uris":["http://zotero.org/users/local/FECWPX3w/items/BQ4QCUIS"],"uri":["http://zotero.org/users/local/FECWPX3w/items/BQ4QCUIS"],"itemData":{"id":100,"type":"article-journal","container-title":"Scientific Reports","DOI":"10.1038/srep20876","ISSN":"2045-2322","issue":"1","language":"en","source":"Crossref","title":"Tuned by metals: the TET peptidase activity is controlled by 3 metal binding sites","title-short":"Tuned by metals","URL":"http://www.nature.com/articles/srep20876","volume":"6","author":[{"family":"Colombo","given":"Matteo"},{"family":"Girard","given":"Eric"},{"family":"Franzetti","given":"Bruno"}],"accessed":{"date-parts":[["2019",2,11]]},"issued":{"date-parts":[["2016",8]]}}},{"id":61,"uris":["http://zotero.org/users/local/FECWPX3w/items/LS5FDQN4"],"uri":["http://zotero.org/users/local/FECWPX3w/items/LS5FDQN4"],"itemData":{"id":61,"type":"article-journal","container-title":"Science Advances","DOI":"10.1126/sciadv.1601601","ISSN":"2375-2548","issue":"4","language":"en","page":"e1601601","source":"Crossref","title":"Unraveling self-assembly pathways of the 468-kDa proteolytic machine TET2","volume":"3","author":[{"family":"Macek","given":"Pavel"},{"family":"Kerfah","given":"Rime"},{"family":"Erba","given":"Elisabetta Boeri"},{"family":"Crublet","given":"Elodie"},{"family":"Moriscot","given":"Christine"},{"family":"Schoehn","given":"Guy"},{"family":"Amero","given":"Carlos"},{"family":"Boisbouvier","given":"Jerome"}],"issued":{"date-parts":[["2017",4]]}}}],"schema":"https://github.com/citation-style-language/schema/raw/master/csl-citation.json"} </w:instrText>
      </w:r>
      <w:r w:rsidR="00ED1336" w:rsidRPr="00F860EA">
        <w:rPr>
          <w:rFonts w:asciiTheme="minorHAnsi" w:hAnsiTheme="minorHAnsi" w:cstheme="minorHAnsi"/>
          <w:color w:val="auto"/>
        </w:rPr>
        <w:fldChar w:fldCharType="separate"/>
      </w:r>
      <w:r w:rsidR="00ED1336" w:rsidRPr="00F860EA">
        <w:rPr>
          <w:rFonts w:asciiTheme="minorHAnsi" w:hAnsiTheme="minorHAnsi" w:cstheme="minorHAnsi"/>
          <w:vertAlign w:val="superscript"/>
        </w:rPr>
        <w:t>24,29</w:t>
      </w:r>
      <w:r w:rsidR="00ED1336" w:rsidRPr="00F860EA">
        <w:rPr>
          <w:rFonts w:asciiTheme="minorHAnsi" w:hAnsiTheme="minorHAnsi" w:cstheme="minorHAnsi"/>
          <w:color w:val="auto"/>
        </w:rPr>
        <w:fldChar w:fldCharType="end"/>
      </w:r>
      <w:r w:rsidRPr="00F860EA">
        <w:rPr>
          <w:rFonts w:asciiTheme="minorHAnsi" w:hAnsiTheme="minorHAnsi" w:cstheme="minorHAnsi"/>
          <w:color w:val="auto"/>
        </w:rPr>
        <w:t>.</w:t>
      </w:r>
    </w:p>
    <w:p w14:paraId="670D6432" w14:textId="77777777" w:rsidR="00F0631A" w:rsidRPr="00F860EA" w:rsidRDefault="00F0631A" w:rsidP="00BA3B16">
      <w:pPr>
        <w:rPr>
          <w:rFonts w:asciiTheme="minorHAnsi" w:hAnsiTheme="minorHAnsi" w:cstheme="minorHAnsi"/>
          <w:color w:val="auto"/>
        </w:rPr>
      </w:pPr>
    </w:p>
    <w:p w14:paraId="712832E6" w14:textId="37C6BDA9" w:rsidR="00BF7704" w:rsidRPr="00F860EA" w:rsidRDefault="001114A1" w:rsidP="00BA3B16">
      <w:pPr>
        <w:rPr>
          <w:rFonts w:asciiTheme="minorHAnsi" w:hAnsiTheme="minorHAnsi" w:cstheme="minorHAnsi"/>
          <w:color w:val="808080"/>
        </w:rPr>
      </w:pPr>
      <w:r>
        <w:rPr>
          <w:rFonts w:asciiTheme="minorHAnsi" w:hAnsiTheme="minorHAnsi" w:cstheme="minorHAnsi"/>
          <w:color w:val="auto"/>
        </w:rPr>
        <w:t>P</w:t>
      </w:r>
      <w:r w:rsidR="00BF7704" w:rsidRPr="00F860EA">
        <w:rPr>
          <w:rFonts w:asciiTheme="minorHAnsi" w:hAnsiTheme="minorHAnsi" w:cstheme="minorHAnsi"/>
          <w:color w:val="auto"/>
        </w:rPr>
        <w:t>resent</w:t>
      </w:r>
      <w:r>
        <w:rPr>
          <w:rFonts w:asciiTheme="minorHAnsi" w:hAnsiTheme="minorHAnsi" w:cstheme="minorHAnsi"/>
          <w:color w:val="auto"/>
        </w:rPr>
        <w:t>ed here is</w:t>
      </w:r>
      <w:r w:rsidR="00BF7704" w:rsidRPr="00F860EA">
        <w:rPr>
          <w:rFonts w:asciiTheme="minorHAnsi" w:hAnsiTheme="minorHAnsi" w:cstheme="minorHAnsi"/>
          <w:color w:val="auto"/>
        </w:rPr>
        <w:t xml:space="preserve"> a protocol used for studying the structures of TmPep1050 oligomers. This protocol is a set of common methods including protein purification, proteolytic activity screening, crystallization, X-ray diffraction,</w:t>
      </w:r>
      <w:r w:rsidR="009E6371" w:rsidRPr="009E6371">
        <w:rPr>
          <w:rFonts w:asciiTheme="minorHAnsi" w:hAnsiTheme="minorHAnsi" w:cstheme="minorHAnsi"/>
          <w:color w:val="auto"/>
        </w:rPr>
        <w:t xml:space="preserve"> and </w:t>
      </w:r>
      <w:r w:rsidR="00BF7704" w:rsidRPr="00F860EA">
        <w:rPr>
          <w:rFonts w:asciiTheme="minorHAnsi" w:hAnsiTheme="minorHAnsi" w:cstheme="minorHAnsi"/>
          <w:color w:val="auto"/>
        </w:rPr>
        <w:t xml:space="preserve">molecular replacement. </w:t>
      </w:r>
      <w:r>
        <w:rPr>
          <w:rFonts w:asciiTheme="minorHAnsi" w:hAnsiTheme="minorHAnsi" w:cstheme="minorHAnsi"/>
          <w:color w:val="auto"/>
        </w:rPr>
        <w:t>S</w:t>
      </w:r>
      <w:r w:rsidR="00BF7704" w:rsidRPr="00F860EA">
        <w:rPr>
          <w:rFonts w:asciiTheme="minorHAnsi" w:hAnsiTheme="minorHAnsi" w:cstheme="minorHAnsi"/>
          <w:color w:val="auto"/>
        </w:rPr>
        <w:t xml:space="preserve">ubtleties inherent to dealing with </w:t>
      </w:r>
      <w:r w:rsidR="00BF7704" w:rsidRPr="00F860EA">
        <w:rPr>
          <w:rFonts w:asciiTheme="minorHAnsi" w:hAnsiTheme="minorHAnsi" w:cstheme="minorHAnsi"/>
          <w:color w:val="auto"/>
        </w:rPr>
        <w:lastRenderedPageBreak/>
        <w:t>metalloenzymes, protein oligomerization, protein crystallization</w:t>
      </w:r>
      <w:r w:rsidR="009E6371" w:rsidRPr="009E6371">
        <w:rPr>
          <w:rFonts w:asciiTheme="minorHAnsi" w:hAnsiTheme="minorHAnsi" w:cstheme="minorHAnsi"/>
          <w:color w:val="auto"/>
        </w:rPr>
        <w:t xml:space="preserve"> and </w:t>
      </w:r>
      <w:r w:rsidR="00BF7704" w:rsidRPr="00F860EA">
        <w:rPr>
          <w:rFonts w:asciiTheme="minorHAnsi" w:hAnsiTheme="minorHAnsi" w:cstheme="minorHAnsi"/>
          <w:color w:val="auto"/>
        </w:rPr>
        <w:t>molecular replacement</w:t>
      </w:r>
      <w:r>
        <w:rPr>
          <w:rFonts w:asciiTheme="minorHAnsi" w:hAnsiTheme="minorHAnsi" w:cstheme="minorHAnsi"/>
          <w:color w:val="auto"/>
        </w:rPr>
        <w:t xml:space="preserve"> are emphasized</w:t>
      </w:r>
      <w:r w:rsidR="00BF7704" w:rsidRPr="00F860EA">
        <w:rPr>
          <w:rFonts w:asciiTheme="minorHAnsi" w:hAnsiTheme="minorHAnsi" w:cstheme="minorHAnsi"/>
          <w:color w:val="auto"/>
        </w:rPr>
        <w:t>. A case of study is also presented to show whether TmPep1050 dodecamers may further dissociate into monomers or not. To address this question, a TmPep1050 variant</w:t>
      </w:r>
      <w:r w:rsidR="001F17BC" w:rsidRPr="00F860EA">
        <w:rPr>
          <w:rFonts w:asciiTheme="minorHAnsi" w:hAnsiTheme="minorHAnsi" w:cstheme="minorHAnsi"/>
          <w:color w:val="auto"/>
        </w:rPr>
        <w:t>, TmPep1050</w:t>
      </w:r>
      <w:r w:rsidR="001F17BC" w:rsidRPr="00F860EA">
        <w:rPr>
          <w:rFonts w:asciiTheme="minorHAnsi" w:hAnsiTheme="minorHAnsi" w:cstheme="minorHAnsi"/>
          <w:color w:val="auto"/>
          <w:vertAlign w:val="subscript"/>
        </w:rPr>
        <w:t>H60A H307A</w:t>
      </w:r>
      <w:r w:rsidR="001F17BC" w:rsidRPr="00F860EA">
        <w:rPr>
          <w:rFonts w:asciiTheme="minorHAnsi" w:hAnsiTheme="minorHAnsi" w:cstheme="minorHAnsi"/>
          <w:color w:val="auto"/>
        </w:rPr>
        <w:t>,</w:t>
      </w:r>
      <w:r w:rsidR="00BF7704" w:rsidRPr="00F860EA">
        <w:rPr>
          <w:rFonts w:asciiTheme="minorHAnsi" w:hAnsiTheme="minorHAnsi" w:cstheme="minorHAnsi"/>
          <w:color w:val="auto"/>
        </w:rPr>
        <w:t xml:space="preserve"> has been studied whose metal binding sites are impaired by mutating His-60 </w:t>
      </w:r>
      <w:r w:rsidR="00152CE4" w:rsidRPr="00152CE4">
        <w:rPr>
          <w:rFonts w:asciiTheme="minorHAnsi" w:hAnsiTheme="minorHAnsi" w:cstheme="minorHAnsi"/>
          <w:color w:val="auto"/>
        </w:rPr>
        <w:t>(</w:t>
      </w:r>
      <w:r w:rsidR="00BF7704" w:rsidRPr="00F860EA">
        <w:rPr>
          <w:rFonts w:asciiTheme="minorHAnsi" w:hAnsiTheme="minorHAnsi" w:cstheme="minorHAnsi"/>
          <w:color w:val="auto"/>
        </w:rPr>
        <w:t>M2 site</w:t>
      </w:r>
      <w:r w:rsidR="00152CE4" w:rsidRPr="00152CE4">
        <w:rPr>
          <w:rFonts w:asciiTheme="minorHAnsi" w:hAnsiTheme="minorHAnsi" w:cstheme="minorHAnsi"/>
          <w:color w:val="auto"/>
        </w:rPr>
        <w:t>)</w:t>
      </w:r>
      <w:r w:rsidR="009E6371" w:rsidRPr="009E6371">
        <w:rPr>
          <w:rFonts w:asciiTheme="minorHAnsi" w:hAnsiTheme="minorHAnsi" w:cstheme="minorHAnsi"/>
          <w:color w:val="auto"/>
        </w:rPr>
        <w:t xml:space="preserve"> and </w:t>
      </w:r>
      <w:r w:rsidR="00BF7704" w:rsidRPr="00F860EA">
        <w:rPr>
          <w:rFonts w:asciiTheme="minorHAnsi" w:hAnsiTheme="minorHAnsi" w:cstheme="minorHAnsi"/>
          <w:color w:val="auto"/>
        </w:rPr>
        <w:t xml:space="preserve">His-307 </w:t>
      </w:r>
      <w:r w:rsidR="00152CE4" w:rsidRPr="00152CE4">
        <w:rPr>
          <w:rFonts w:asciiTheme="minorHAnsi" w:hAnsiTheme="minorHAnsi" w:cstheme="minorHAnsi"/>
          <w:color w:val="auto"/>
        </w:rPr>
        <w:t>(</w:t>
      </w:r>
      <w:r w:rsidR="00BF7704" w:rsidRPr="00F860EA">
        <w:rPr>
          <w:rFonts w:asciiTheme="minorHAnsi" w:hAnsiTheme="minorHAnsi" w:cstheme="minorHAnsi"/>
          <w:color w:val="auto"/>
        </w:rPr>
        <w:t>M1 site</w:t>
      </w:r>
      <w:r w:rsidR="00152CE4" w:rsidRPr="00152CE4">
        <w:rPr>
          <w:rFonts w:asciiTheme="minorHAnsi" w:hAnsiTheme="minorHAnsi" w:cstheme="minorHAnsi"/>
          <w:color w:val="auto"/>
        </w:rPr>
        <w:t>)</w:t>
      </w:r>
      <w:r w:rsidR="00BF7704" w:rsidRPr="00F860EA">
        <w:rPr>
          <w:rFonts w:asciiTheme="minorHAnsi" w:hAnsiTheme="minorHAnsi" w:cstheme="minorHAnsi"/>
          <w:color w:val="auto"/>
        </w:rPr>
        <w:t xml:space="preserve"> to Ala residues. This protocol may be accommodated to study other M42 aminopeptidases or any metalloenzymes with morpheein-like behavior.</w:t>
      </w:r>
    </w:p>
    <w:p w14:paraId="664340E9" w14:textId="77777777" w:rsidR="00BF7704" w:rsidRPr="00F860EA" w:rsidRDefault="00BF7704" w:rsidP="00BA3B16">
      <w:pPr>
        <w:rPr>
          <w:rFonts w:asciiTheme="minorHAnsi" w:hAnsiTheme="minorHAnsi" w:cstheme="minorHAnsi"/>
          <w:b/>
        </w:rPr>
      </w:pPr>
    </w:p>
    <w:p w14:paraId="3D4CD2F3" w14:textId="48286701" w:rsidR="006305D7" w:rsidRPr="00F860EA" w:rsidRDefault="006305D7" w:rsidP="00BA3B16">
      <w:pPr>
        <w:rPr>
          <w:rFonts w:asciiTheme="minorHAnsi" w:hAnsiTheme="minorHAnsi" w:cstheme="minorHAnsi"/>
          <w:color w:val="808080" w:themeColor="background1" w:themeShade="80"/>
        </w:rPr>
      </w:pPr>
      <w:r w:rsidRPr="00F860EA">
        <w:rPr>
          <w:rFonts w:asciiTheme="minorHAnsi" w:hAnsiTheme="minorHAnsi" w:cstheme="minorHAnsi"/>
          <w:b/>
        </w:rPr>
        <w:t>PROTOCOL:</w:t>
      </w:r>
    </w:p>
    <w:p w14:paraId="496AB0B4" w14:textId="77777777" w:rsidR="001C1E49" w:rsidRPr="00F860EA" w:rsidRDefault="001C1E49" w:rsidP="00BA3B16">
      <w:pPr>
        <w:pStyle w:val="NormalWeb"/>
        <w:spacing w:before="0" w:beforeAutospacing="0" w:after="0" w:afterAutospacing="0"/>
        <w:rPr>
          <w:rFonts w:asciiTheme="minorHAnsi" w:hAnsiTheme="minorHAnsi" w:cstheme="minorHAnsi"/>
          <w:b/>
        </w:rPr>
      </w:pPr>
    </w:p>
    <w:p w14:paraId="4B79B916" w14:textId="72105E5D" w:rsidR="00F0631A" w:rsidRPr="00FE6E0A" w:rsidRDefault="00F0631A" w:rsidP="00BA3B16">
      <w:pPr>
        <w:pStyle w:val="NormalWeb"/>
        <w:numPr>
          <w:ilvl w:val="0"/>
          <w:numId w:val="18"/>
        </w:numPr>
        <w:spacing w:before="0" w:beforeAutospacing="0" w:after="0" w:afterAutospacing="0"/>
        <w:ind w:left="0" w:firstLine="0"/>
        <w:rPr>
          <w:rFonts w:asciiTheme="minorHAnsi" w:hAnsiTheme="minorHAnsi" w:cstheme="minorHAnsi"/>
          <w:b/>
        </w:rPr>
      </w:pPr>
      <w:r w:rsidRPr="00FE6E0A">
        <w:rPr>
          <w:rFonts w:asciiTheme="minorHAnsi" w:hAnsiTheme="minorHAnsi" w:cstheme="minorHAnsi"/>
          <w:b/>
        </w:rPr>
        <w:t>Production</w:t>
      </w:r>
      <w:r w:rsidR="009E6371" w:rsidRPr="00FE6E0A">
        <w:rPr>
          <w:rFonts w:asciiTheme="minorHAnsi" w:hAnsiTheme="minorHAnsi" w:cstheme="minorHAnsi"/>
          <w:b/>
        </w:rPr>
        <w:t xml:space="preserve"> and </w:t>
      </w:r>
      <w:r w:rsidRPr="00FE6E0A">
        <w:rPr>
          <w:rFonts w:asciiTheme="minorHAnsi" w:hAnsiTheme="minorHAnsi" w:cstheme="minorHAnsi"/>
          <w:b/>
        </w:rPr>
        <w:t>purification of recombinant TmPep1050</w:t>
      </w:r>
    </w:p>
    <w:p w14:paraId="0CC423C5" w14:textId="77777777" w:rsidR="00A05D90" w:rsidRDefault="00A05D90" w:rsidP="00BA3B16">
      <w:pPr>
        <w:pStyle w:val="NormalWeb"/>
        <w:spacing w:before="0" w:beforeAutospacing="0" w:after="0" w:afterAutospacing="0"/>
        <w:rPr>
          <w:rFonts w:asciiTheme="minorHAnsi" w:hAnsiTheme="minorHAnsi" w:cstheme="minorHAnsi"/>
          <w:bCs/>
        </w:rPr>
      </w:pPr>
    </w:p>
    <w:p w14:paraId="17BE69D2" w14:textId="281C05A8" w:rsidR="00F0631A" w:rsidRDefault="00A05D90" w:rsidP="00BA3B16">
      <w:pPr>
        <w:pStyle w:val="NormalWeb"/>
        <w:spacing w:before="0" w:beforeAutospacing="0" w:after="0" w:afterAutospacing="0"/>
        <w:rPr>
          <w:rFonts w:asciiTheme="minorHAnsi" w:hAnsiTheme="minorHAnsi" w:cstheme="minorHAnsi"/>
          <w:bCs/>
        </w:rPr>
      </w:pPr>
      <w:r w:rsidRPr="00A05D90">
        <w:rPr>
          <w:rFonts w:asciiTheme="minorHAnsi" w:hAnsiTheme="minorHAnsi" w:cstheme="minorHAnsi"/>
        </w:rPr>
        <w:t xml:space="preserve">NOTE: </w:t>
      </w:r>
      <w:r w:rsidR="00F0631A" w:rsidRPr="00F860EA">
        <w:rPr>
          <w:rFonts w:asciiTheme="minorHAnsi" w:hAnsiTheme="minorHAnsi" w:cstheme="minorHAnsi"/>
          <w:bCs/>
        </w:rPr>
        <w:t>Hereafter are described the cloning procedure</w:t>
      </w:r>
      <w:r w:rsidR="009E6371" w:rsidRPr="009E6371">
        <w:rPr>
          <w:rFonts w:asciiTheme="minorHAnsi" w:hAnsiTheme="minorHAnsi" w:cstheme="minorHAnsi"/>
        </w:rPr>
        <w:t xml:space="preserve"> and </w:t>
      </w:r>
      <w:r w:rsidR="00F0631A" w:rsidRPr="00F860EA">
        <w:rPr>
          <w:rFonts w:asciiTheme="minorHAnsi" w:hAnsiTheme="minorHAnsi" w:cstheme="minorHAnsi"/>
          <w:bCs/>
        </w:rPr>
        <w:t xml:space="preserve">purification of wild-type TmPep1050 adapted from </w:t>
      </w:r>
      <w:r w:rsidR="00AE07A1">
        <w:rPr>
          <w:rFonts w:asciiTheme="minorHAnsi" w:hAnsiTheme="minorHAnsi" w:cstheme="minorHAnsi"/>
          <w:bCs/>
        </w:rPr>
        <w:t>a</w:t>
      </w:r>
      <w:r w:rsidR="00F0631A" w:rsidRPr="00F860EA">
        <w:rPr>
          <w:rFonts w:asciiTheme="minorHAnsi" w:hAnsiTheme="minorHAnsi" w:cstheme="minorHAnsi"/>
          <w:bCs/>
        </w:rPr>
        <w:t xml:space="preserve"> previous study</w:t>
      </w:r>
      <w:r w:rsidR="00ED1336" w:rsidRPr="00F860EA">
        <w:rPr>
          <w:rFonts w:asciiTheme="minorHAnsi" w:hAnsiTheme="minorHAnsi" w:cstheme="minorHAnsi"/>
          <w:bCs/>
        </w:rPr>
        <w:fldChar w:fldCharType="begin"/>
      </w:r>
      <w:r w:rsidR="00ED1336" w:rsidRPr="00F860EA">
        <w:rPr>
          <w:rFonts w:asciiTheme="minorHAnsi" w:hAnsiTheme="minorHAnsi" w:cstheme="minorHAnsi"/>
          <w:bCs/>
        </w:rPr>
        <w:instrText xml:space="preserve"> ADDIN ZOTERO_ITEM CSL_CITATION {"citationID":"ue0wZSKT","properties":{"formattedCitation":"\\super 11\\nosupersub{}","plainCitation":"11","noteIndex":0},"citationItems":[{"id":312,"uris":["http://zotero.org/users/local/FECWPX3w/items/DUSNN3TB"],"uri":["http://zotero.org/users/local/FECWPX3w/items/DUSNN3TB"],"itemData":{"id":312,"type":"article-journal","container-title":"Journal of Biological Chemistry","DOI":"10.1074/jbc.RA119.009281","ISSN":"0021-9258, 1083-351X","issue":"47","journalAbbreviation":"J. Biol. Chem.","language":"en","page":"17777-17789","source":"DOI.org (Crossref)","title":"How metal cofactors drive dimer–dodecamer transition of the M42 aminopeptidase TmPep1050 of &lt;i&gt;Thermotoga maritima&lt;/i&gt;","volume":"294","author":[{"family":"Dutoit","given":"Raphaël"},{"family":"Van Gompel","given":"Tom"},{"family":"Brandt","given":"Nathalie"},{"family":"Van Elder","given":"Dany"},{"family":"Van Dyck","given":"Jeroen"},{"family":"Sobott","given":"Frank"},{"family":"Droogmans","given":"Louis"}],"issued":{"date-parts":[["2019",11,22]]}}}],"schema":"https://github.com/citation-style-language/schema/raw/master/csl-citation.json"} </w:instrText>
      </w:r>
      <w:r w:rsidR="00ED1336" w:rsidRPr="00F860EA">
        <w:rPr>
          <w:rFonts w:asciiTheme="minorHAnsi" w:hAnsiTheme="minorHAnsi" w:cstheme="minorHAnsi"/>
          <w:bCs/>
        </w:rPr>
        <w:fldChar w:fldCharType="separate"/>
      </w:r>
      <w:r w:rsidR="00ED1336" w:rsidRPr="00F860EA">
        <w:rPr>
          <w:rFonts w:asciiTheme="minorHAnsi" w:hAnsiTheme="minorHAnsi" w:cstheme="minorHAnsi"/>
          <w:vertAlign w:val="superscript"/>
        </w:rPr>
        <w:t>11</w:t>
      </w:r>
      <w:r w:rsidR="00ED1336" w:rsidRPr="00F860EA">
        <w:rPr>
          <w:rFonts w:asciiTheme="minorHAnsi" w:hAnsiTheme="minorHAnsi" w:cstheme="minorHAnsi"/>
          <w:bCs/>
        </w:rPr>
        <w:fldChar w:fldCharType="end"/>
      </w:r>
      <w:r w:rsidR="00F0631A" w:rsidRPr="00F860EA">
        <w:rPr>
          <w:rFonts w:asciiTheme="minorHAnsi" w:hAnsiTheme="minorHAnsi" w:cstheme="minorHAnsi"/>
          <w:bCs/>
        </w:rPr>
        <w:t xml:space="preserve">. Alternatively, the cloning can be done using a synthetic gene. To generate TmPep1050 variants, site directed mutagenesis can be performed following, for instance, the single-primer reactions in parallel protocol </w:t>
      </w:r>
      <w:r w:rsidR="00152CE4" w:rsidRPr="00152CE4">
        <w:rPr>
          <w:rFonts w:asciiTheme="minorHAnsi" w:hAnsiTheme="minorHAnsi" w:cstheme="minorHAnsi"/>
        </w:rPr>
        <w:t>(</w:t>
      </w:r>
      <w:r w:rsidR="00F0631A" w:rsidRPr="00F860EA">
        <w:rPr>
          <w:rFonts w:asciiTheme="minorHAnsi" w:hAnsiTheme="minorHAnsi" w:cstheme="minorHAnsi"/>
          <w:bCs/>
        </w:rPr>
        <w:t>SPRINP</w:t>
      </w:r>
      <w:r w:rsidR="00152CE4" w:rsidRPr="00152CE4">
        <w:rPr>
          <w:rFonts w:asciiTheme="minorHAnsi" w:hAnsiTheme="minorHAnsi" w:cstheme="minorHAnsi"/>
        </w:rPr>
        <w:t>)</w:t>
      </w:r>
      <w:r w:rsidR="00F0631A" w:rsidRPr="00F860EA">
        <w:rPr>
          <w:rFonts w:asciiTheme="minorHAnsi" w:hAnsiTheme="minorHAnsi" w:cstheme="minorHAnsi"/>
          <w:bCs/>
        </w:rPr>
        <w:t xml:space="preserve"> method</w:t>
      </w:r>
      <w:r w:rsidR="00ED1336" w:rsidRPr="00F860EA">
        <w:rPr>
          <w:rFonts w:asciiTheme="minorHAnsi" w:hAnsiTheme="minorHAnsi" w:cstheme="minorHAnsi"/>
          <w:bCs/>
        </w:rPr>
        <w:fldChar w:fldCharType="begin"/>
      </w:r>
      <w:r w:rsidR="00ED1336" w:rsidRPr="00F860EA">
        <w:rPr>
          <w:rFonts w:asciiTheme="minorHAnsi" w:hAnsiTheme="minorHAnsi" w:cstheme="minorHAnsi"/>
          <w:bCs/>
        </w:rPr>
        <w:instrText xml:space="preserve"> ADDIN ZOTERO_ITEM CSL_CITATION {"citationID":"tEb0lSml","properties":{"formattedCitation":"\\super 30\\nosupersub{}","plainCitation":"30","noteIndex":0},"citationItems":[{"id":104,"uris":["http://zotero.org/users/local/FECWPX3w/items/FSCDZC3T"],"uri":["http://zotero.org/users/local/FECWPX3w/items/FSCDZC3T"],"itemData":{"id":104,"type":"article-journal","abstract":"Background: In protein engineering, site-directed mutagenesis methods are used to generate DNA sequences with mutated codons, insertions or deletions. In a widely used method, mutations are generated by PCR using a pair of oligonucleotide primers designed with mismatching nucleotides at the center of the primers. In this method, primer-primer annealing may prevent cloning of mutant cDNAs. To circumvent this problem we developed an alternative procedure that does not use forward-reverse primer pair in the same reaction.\nResults: In initial studies we used a double-primer PCR mutagenesis protocol, but sequencing of products showed tandem repeats of primer in cloned DNA. We developed an alternative method that starts with two Single-Primer Reactions IN Parallel using high-fidelity Pwo DNA polymerase. Thus, we call the method with the acronym SPRINP. The SPRINP reactions are then combined, denatured at 95°C, and slowly cooled, promoting random annealing of the parental DNA and the newly synthesized strands. The products are digested with DpnI that digests methylated parental strands, and then transformed into E. coli. Using this method we generated &gt;40 mutants in cDNAs coding for human Epithelial Na+ Channel (ENaC) subunits. The method has been tested for 1–3 bp codon mutation and insertion of a 27 bp epitope tag into cDNAs.\nConclusion: The SPRINP mutagenesis protocol yields mutants reliably and with high fidelity. The use of a single primer in each amplification reaction increases the probability of success of primers relative to previous methods employing a forward and reverse primer pair in the same reaction.","container-title":"BMC Biotechnology","DOI":"10.1186/1472-6750-9-61","ISSN":"1472-6750","issue":"1","language":"en","page":"61","source":"Crossref","title":"Simple and efficient site-directed mutagenesis using two single-primer reactions in parallel to generate mutants for protein structure-function studies","volume":"9","author":[{"family":"Edelheit","given":"Oded"},{"family":"Hanukoglu","given":"Aaron"},{"family":"Hanukoglu","given":"Israel"}],"issued":{"date-parts":[["2009"]]}}}],"schema":"https://github.com/citation-style-language/schema/raw/master/csl-citation.json"} </w:instrText>
      </w:r>
      <w:r w:rsidR="00ED1336" w:rsidRPr="00F860EA">
        <w:rPr>
          <w:rFonts w:asciiTheme="minorHAnsi" w:hAnsiTheme="minorHAnsi" w:cstheme="minorHAnsi"/>
          <w:bCs/>
        </w:rPr>
        <w:fldChar w:fldCharType="separate"/>
      </w:r>
      <w:r w:rsidR="00ED1336" w:rsidRPr="00F860EA">
        <w:rPr>
          <w:rFonts w:asciiTheme="minorHAnsi" w:hAnsiTheme="minorHAnsi" w:cstheme="minorHAnsi"/>
          <w:vertAlign w:val="superscript"/>
        </w:rPr>
        <w:t>30</w:t>
      </w:r>
      <w:r w:rsidR="00ED1336" w:rsidRPr="00F860EA">
        <w:rPr>
          <w:rFonts w:asciiTheme="minorHAnsi" w:hAnsiTheme="minorHAnsi" w:cstheme="minorHAnsi"/>
          <w:bCs/>
        </w:rPr>
        <w:fldChar w:fldCharType="end"/>
      </w:r>
      <w:r w:rsidR="00F0631A" w:rsidRPr="00F860EA">
        <w:rPr>
          <w:rFonts w:asciiTheme="minorHAnsi" w:hAnsiTheme="minorHAnsi" w:cstheme="minorHAnsi"/>
          <w:bCs/>
        </w:rPr>
        <w:t>. The purification protocol can be used for TmPep1050 variants. The use of His-tag should be avoided as it interferes with metal ion binding.</w:t>
      </w:r>
    </w:p>
    <w:p w14:paraId="23DB63AE" w14:textId="77777777" w:rsidR="00AE07A1" w:rsidRPr="00F860EA" w:rsidRDefault="00AE07A1" w:rsidP="00BA3B16">
      <w:pPr>
        <w:pStyle w:val="NormalWeb"/>
        <w:spacing w:before="0" w:beforeAutospacing="0" w:after="0" w:afterAutospacing="0"/>
        <w:rPr>
          <w:rFonts w:asciiTheme="minorHAnsi" w:hAnsiTheme="minorHAnsi" w:cstheme="minorHAnsi"/>
          <w:bCs/>
        </w:rPr>
      </w:pPr>
    </w:p>
    <w:p w14:paraId="30D273C2" w14:textId="31218733" w:rsidR="00F0631A" w:rsidRPr="00AE07A1" w:rsidRDefault="00F0631A" w:rsidP="00BA3B16">
      <w:pPr>
        <w:pStyle w:val="NormalWeb"/>
        <w:numPr>
          <w:ilvl w:val="1"/>
          <w:numId w:val="18"/>
        </w:numPr>
        <w:spacing w:before="0" w:beforeAutospacing="0" w:after="0" w:afterAutospacing="0"/>
        <w:ind w:left="0" w:firstLine="0"/>
        <w:rPr>
          <w:rFonts w:asciiTheme="minorHAnsi" w:hAnsiTheme="minorHAnsi" w:cstheme="minorHAnsi"/>
          <w:bCs/>
        </w:rPr>
      </w:pPr>
      <w:r w:rsidRPr="00AE07A1">
        <w:rPr>
          <w:rFonts w:asciiTheme="minorHAnsi" w:hAnsiTheme="minorHAnsi" w:cstheme="minorHAnsi"/>
          <w:bCs/>
        </w:rPr>
        <w:t>Expression vector design</w:t>
      </w:r>
    </w:p>
    <w:p w14:paraId="230ADE80" w14:textId="77777777" w:rsidR="00AE07A1" w:rsidRDefault="00AE07A1" w:rsidP="00BA3B16">
      <w:pPr>
        <w:pStyle w:val="NormalWeb"/>
        <w:spacing w:before="0" w:beforeAutospacing="0" w:after="0" w:afterAutospacing="0"/>
        <w:rPr>
          <w:rFonts w:asciiTheme="minorHAnsi" w:hAnsiTheme="minorHAnsi" w:cstheme="minorHAnsi"/>
          <w:bCs/>
        </w:rPr>
      </w:pPr>
    </w:p>
    <w:p w14:paraId="68642401" w14:textId="3DF97B0D" w:rsidR="00F0631A"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 xml:space="preserve">Acquire genomic DNA of </w:t>
      </w:r>
      <w:r w:rsidRPr="00F860EA">
        <w:rPr>
          <w:rFonts w:asciiTheme="minorHAnsi" w:hAnsiTheme="minorHAnsi" w:cstheme="minorHAnsi"/>
          <w:bCs/>
          <w:i/>
          <w:iCs/>
        </w:rPr>
        <w:t>Thermotoga maritima</w:t>
      </w:r>
      <w:r w:rsidRPr="00F860EA">
        <w:rPr>
          <w:rFonts w:asciiTheme="minorHAnsi" w:hAnsiTheme="minorHAnsi" w:cstheme="minorHAnsi"/>
          <w:bCs/>
        </w:rPr>
        <w:t xml:space="preserve"> MSB8 </w:t>
      </w:r>
      <w:r w:rsidR="00152CE4" w:rsidRPr="00152CE4">
        <w:rPr>
          <w:rFonts w:asciiTheme="minorHAnsi" w:hAnsiTheme="minorHAnsi" w:cstheme="minorHAnsi"/>
        </w:rPr>
        <w:t>(</w:t>
      </w:r>
      <w:r w:rsidRPr="00F860EA">
        <w:rPr>
          <w:rFonts w:asciiTheme="minorHAnsi" w:hAnsiTheme="minorHAnsi" w:cstheme="minorHAnsi"/>
          <w:bCs/>
        </w:rPr>
        <w:t>ATCC 43589</w:t>
      </w:r>
      <w:r w:rsidR="00152CE4" w:rsidRPr="00152CE4">
        <w:rPr>
          <w:rFonts w:asciiTheme="minorHAnsi" w:hAnsiTheme="minorHAnsi" w:cstheme="minorHAnsi"/>
        </w:rPr>
        <w:t>)</w:t>
      </w:r>
      <w:r w:rsidRPr="00F860EA">
        <w:rPr>
          <w:rFonts w:asciiTheme="minorHAnsi" w:hAnsiTheme="minorHAnsi" w:cstheme="minorHAnsi"/>
          <w:bCs/>
        </w:rPr>
        <w:t xml:space="preserve"> or TmCD00089984 </w:t>
      </w:r>
      <w:r w:rsidR="00152CE4" w:rsidRPr="00152CE4">
        <w:rPr>
          <w:rFonts w:asciiTheme="minorHAnsi" w:hAnsiTheme="minorHAnsi" w:cstheme="minorHAnsi"/>
        </w:rPr>
        <w:t>(</w:t>
      </w:r>
      <w:r w:rsidRPr="00F860EA">
        <w:rPr>
          <w:rFonts w:asciiTheme="minorHAnsi" w:hAnsiTheme="minorHAnsi" w:cstheme="minorHAnsi"/>
          <w:bCs/>
        </w:rPr>
        <w:t>Joint Center for Structural Genomics</w:t>
      </w:r>
      <w:r w:rsidR="00152CE4" w:rsidRPr="00152CE4">
        <w:rPr>
          <w:rFonts w:asciiTheme="minorHAnsi" w:hAnsiTheme="minorHAnsi" w:cstheme="minorHAnsi"/>
        </w:rPr>
        <w:t>)</w:t>
      </w:r>
      <w:r w:rsidRPr="00F860EA">
        <w:rPr>
          <w:rFonts w:asciiTheme="minorHAnsi" w:hAnsiTheme="minorHAnsi" w:cstheme="minorHAnsi"/>
          <w:bCs/>
        </w:rPr>
        <w:t>.</w:t>
      </w:r>
    </w:p>
    <w:p w14:paraId="51F850CE" w14:textId="77777777" w:rsidR="00390C25" w:rsidRPr="00F860EA" w:rsidRDefault="00390C25" w:rsidP="00BA3B16">
      <w:pPr>
        <w:pStyle w:val="NormalWeb"/>
        <w:spacing w:before="0" w:beforeAutospacing="0" w:after="0" w:afterAutospacing="0"/>
        <w:rPr>
          <w:rFonts w:asciiTheme="minorHAnsi" w:hAnsiTheme="minorHAnsi" w:cstheme="minorHAnsi"/>
          <w:bCs/>
        </w:rPr>
      </w:pPr>
    </w:p>
    <w:p w14:paraId="2F35454D" w14:textId="241D3D9F" w:rsidR="004D4BEE" w:rsidRDefault="00C65C18" w:rsidP="00BA3B16">
      <w:pPr>
        <w:pStyle w:val="NormalWeb"/>
        <w:numPr>
          <w:ilvl w:val="2"/>
          <w:numId w:val="18"/>
        </w:numPr>
        <w:spacing w:before="0" w:beforeAutospacing="0" w:after="0" w:afterAutospacing="0"/>
        <w:ind w:left="0" w:firstLine="0"/>
        <w:rPr>
          <w:rFonts w:asciiTheme="minorHAnsi" w:hAnsiTheme="minorHAnsi" w:cstheme="minorHAnsi"/>
          <w:bCs/>
        </w:rPr>
      </w:pPr>
      <w:r>
        <w:rPr>
          <w:rFonts w:asciiTheme="minorHAnsi" w:hAnsiTheme="minorHAnsi" w:cstheme="minorHAnsi"/>
          <w:bCs/>
        </w:rPr>
        <w:t>A</w:t>
      </w:r>
      <w:r w:rsidR="00F0631A" w:rsidRPr="00F860EA">
        <w:rPr>
          <w:rFonts w:asciiTheme="minorHAnsi" w:hAnsiTheme="minorHAnsi" w:cstheme="minorHAnsi"/>
          <w:bCs/>
        </w:rPr>
        <w:t xml:space="preserve">mplify TM_1050 </w:t>
      </w:r>
      <w:r>
        <w:rPr>
          <w:rFonts w:asciiTheme="minorHAnsi" w:hAnsiTheme="minorHAnsi" w:cstheme="minorHAnsi"/>
          <w:bCs/>
        </w:rPr>
        <w:t>open reading frame (</w:t>
      </w:r>
      <w:r w:rsidR="00F0631A" w:rsidRPr="00F860EA">
        <w:rPr>
          <w:rFonts w:asciiTheme="minorHAnsi" w:hAnsiTheme="minorHAnsi" w:cstheme="minorHAnsi"/>
          <w:bCs/>
        </w:rPr>
        <w:t>ORF</w:t>
      </w:r>
      <w:r>
        <w:rPr>
          <w:rFonts w:asciiTheme="minorHAnsi" w:hAnsiTheme="minorHAnsi" w:cstheme="minorHAnsi"/>
          <w:bCs/>
        </w:rPr>
        <w:t>)</w:t>
      </w:r>
      <w:r w:rsidR="00F0631A" w:rsidRPr="00F860EA">
        <w:rPr>
          <w:rFonts w:asciiTheme="minorHAnsi" w:hAnsiTheme="minorHAnsi" w:cstheme="minorHAnsi"/>
          <w:bCs/>
        </w:rPr>
        <w:t xml:space="preserve"> using either genomic DNA or template plasmid, a high-fidelity DNA polymerase,</w:t>
      </w:r>
      <w:r w:rsidR="009E6371" w:rsidRPr="009E6371">
        <w:rPr>
          <w:rFonts w:asciiTheme="minorHAnsi" w:hAnsiTheme="minorHAnsi" w:cstheme="minorHAnsi"/>
        </w:rPr>
        <w:t xml:space="preserve"> and </w:t>
      </w:r>
      <w:r w:rsidR="00F0631A" w:rsidRPr="00F860EA">
        <w:rPr>
          <w:rFonts w:asciiTheme="minorHAnsi" w:hAnsiTheme="minorHAnsi" w:cstheme="minorHAnsi"/>
          <w:bCs/>
        </w:rPr>
        <w:t xml:space="preserve">the following primers: ocej419 </w:t>
      </w:r>
      <w:r w:rsidR="00152CE4" w:rsidRPr="00152CE4">
        <w:rPr>
          <w:rFonts w:asciiTheme="minorHAnsi" w:hAnsiTheme="minorHAnsi" w:cstheme="minorHAnsi"/>
        </w:rPr>
        <w:t>(</w:t>
      </w:r>
      <w:r w:rsidR="00F0631A" w:rsidRPr="00F860EA">
        <w:rPr>
          <w:rFonts w:asciiTheme="minorHAnsi" w:hAnsiTheme="minorHAnsi" w:cstheme="minorHAnsi"/>
          <w:bCs/>
        </w:rPr>
        <w:t>5’- TTTAACTTTAAGAAGGAGATATACATACCCATGAAGGAACTGATCAGAAAGCTG</w:t>
      </w:r>
      <w:r w:rsidR="00152CE4" w:rsidRPr="00152CE4">
        <w:rPr>
          <w:rFonts w:asciiTheme="minorHAnsi" w:hAnsiTheme="minorHAnsi" w:cstheme="minorHAnsi"/>
        </w:rPr>
        <w:t>)</w:t>
      </w:r>
      <w:r w:rsidR="009E6371" w:rsidRPr="009E6371">
        <w:rPr>
          <w:rFonts w:asciiTheme="minorHAnsi" w:hAnsiTheme="minorHAnsi" w:cstheme="minorHAnsi"/>
        </w:rPr>
        <w:t xml:space="preserve"> and </w:t>
      </w:r>
      <w:r w:rsidR="00F0631A" w:rsidRPr="00F860EA">
        <w:rPr>
          <w:rFonts w:asciiTheme="minorHAnsi" w:hAnsiTheme="minorHAnsi" w:cstheme="minorHAnsi"/>
          <w:bCs/>
        </w:rPr>
        <w:t xml:space="preserve">ocej420 </w:t>
      </w:r>
      <w:r w:rsidR="00152CE4" w:rsidRPr="00152CE4">
        <w:rPr>
          <w:rFonts w:asciiTheme="minorHAnsi" w:hAnsiTheme="minorHAnsi" w:cstheme="minorHAnsi"/>
        </w:rPr>
        <w:t>(</w:t>
      </w:r>
      <w:r w:rsidR="00F0631A" w:rsidRPr="00F860EA">
        <w:rPr>
          <w:rFonts w:asciiTheme="minorHAnsi" w:hAnsiTheme="minorHAnsi" w:cstheme="minorHAnsi"/>
          <w:bCs/>
        </w:rPr>
        <w:t>5’- ATCCGCCAAAACAGCCAAGCTGGAGACCGTTTACGCCCCCAGATACCTGATGAG</w:t>
      </w:r>
      <w:r w:rsidR="00152CE4" w:rsidRPr="00152CE4">
        <w:rPr>
          <w:rFonts w:asciiTheme="minorHAnsi" w:hAnsiTheme="minorHAnsi" w:cstheme="minorHAnsi"/>
        </w:rPr>
        <w:t>)</w:t>
      </w:r>
      <w:r w:rsidR="00F0631A" w:rsidRPr="00F860EA">
        <w:rPr>
          <w:rFonts w:asciiTheme="minorHAnsi" w:hAnsiTheme="minorHAnsi" w:cstheme="minorHAnsi"/>
          <w:bCs/>
        </w:rPr>
        <w:t>.</w:t>
      </w:r>
      <w:r>
        <w:rPr>
          <w:rFonts w:asciiTheme="minorHAnsi" w:hAnsiTheme="minorHAnsi" w:cstheme="minorHAnsi"/>
          <w:bCs/>
        </w:rPr>
        <w:t xml:space="preserve"> </w:t>
      </w:r>
      <w:r w:rsidRPr="00F860EA">
        <w:rPr>
          <w:rFonts w:asciiTheme="minorHAnsi" w:hAnsiTheme="minorHAnsi" w:cstheme="minorHAnsi"/>
          <w:bCs/>
        </w:rPr>
        <w:t xml:space="preserve">Run the </w:t>
      </w:r>
      <w:r w:rsidR="00123727">
        <w:rPr>
          <w:rFonts w:asciiTheme="minorHAnsi" w:hAnsiTheme="minorHAnsi" w:cstheme="minorHAnsi"/>
          <w:bCs/>
        </w:rPr>
        <w:t>polymerase chain reaction (</w:t>
      </w:r>
      <w:r w:rsidRPr="00F860EA">
        <w:rPr>
          <w:rFonts w:asciiTheme="minorHAnsi" w:hAnsiTheme="minorHAnsi" w:cstheme="minorHAnsi"/>
          <w:bCs/>
        </w:rPr>
        <w:t>PCR</w:t>
      </w:r>
      <w:r w:rsidR="00123727">
        <w:rPr>
          <w:rFonts w:asciiTheme="minorHAnsi" w:hAnsiTheme="minorHAnsi" w:cstheme="minorHAnsi"/>
          <w:bCs/>
        </w:rPr>
        <w:t>)</w:t>
      </w:r>
      <w:r w:rsidRPr="00F860EA">
        <w:rPr>
          <w:rFonts w:asciiTheme="minorHAnsi" w:hAnsiTheme="minorHAnsi" w:cstheme="minorHAnsi"/>
          <w:bCs/>
        </w:rPr>
        <w:t xml:space="preserve"> screening according to the following scheme: 5 min at 95</w:t>
      </w:r>
      <w:r>
        <w:rPr>
          <w:rFonts w:asciiTheme="minorHAnsi" w:hAnsiTheme="minorHAnsi" w:cstheme="minorHAnsi"/>
          <w:bCs/>
        </w:rPr>
        <w:t xml:space="preserve"> °C</w:t>
      </w:r>
      <w:r w:rsidRPr="00F860EA">
        <w:rPr>
          <w:rFonts w:asciiTheme="minorHAnsi" w:hAnsiTheme="minorHAnsi" w:cstheme="minorHAnsi"/>
          <w:bCs/>
        </w:rPr>
        <w:t xml:space="preserve">, 30 cycles of 3 steps </w:t>
      </w:r>
      <w:r w:rsidRPr="00152CE4">
        <w:rPr>
          <w:rFonts w:asciiTheme="minorHAnsi" w:hAnsiTheme="minorHAnsi" w:cstheme="minorHAnsi"/>
        </w:rPr>
        <w:t>(</w:t>
      </w:r>
      <w:r w:rsidRPr="00F860EA">
        <w:rPr>
          <w:rFonts w:asciiTheme="minorHAnsi" w:hAnsiTheme="minorHAnsi" w:cstheme="minorHAnsi"/>
          <w:bCs/>
        </w:rPr>
        <w:t>30 s at 95</w:t>
      </w:r>
      <w:r>
        <w:rPr>
          <w:rFonts w:asciiTheme="minorHAnsi" w:hAnsiTheme="minorHAnsi" w:cstheme="minorHAnsi"/>
          <w:bCs/>
        </w:rPr>
        <w:t xml:space="preserve"> °C</w:t>
      </w:r>
      <w:r w:rsidRPr="00F860EA">
        <w:rPr>
          <w:rFonts w:asciiTheme="minorHAnsi" w:hAnsiTheme="minorHAnsi" w:cstheme="minorHAnsi"/>
          <w:bCs/>
        </w:rPr>
        <w:t>, 30 s at 55</w:t>
      </w:r>
      <w:r>
        <w:rPr>
          <w:rFonts w:asciiTheme="minorHAnsi" w:hAnsiTheme="minorHAnsi" w:cstheme="minorHAnsi"/>
          <w:bCs/>
        </w:rPr>
        <w:t xml:space="preserve"> °C</w:t>
      </w:r>
      <w:r w:rsidRPr="00F860EA">
        <w:rPr>
          <w:rFonts w:asciiTheme="minorHAnsi" w:hAnsiTheme="minorHAnsi" w:cstheme="minorHAnsi"/>
          <w:bCs/>
        </w:rPr>
        <w:t>, 90 s at 72</w:t>
      </w:r>
      <w:r>
        <w:rPr>
          <w:rFonts w:asciiTheme="minorHAnsi" w:hAnsiTheme="minorHAnsi" w:cstheme="minorHAnsi"/>
          <w:bCs/>
        </w:rPr>
        <w:t xml:space="preserve"> °C</w:t>
      </w:r>
      <w:r w:rsidRPr="00152CE4">
        <w:rPr>
          <w:rFonts w:asciiTheme="minorHAnsi" w:hAnsiTheme="minorHAnsi" w:cstheme="minorHAnsi"/>
        </w:rPr>
        <w:t>)</w:t>
      </w:r>
      <w:r w:rsidRPr="00F860EA">
        <w:rPr>
          <w:rFonts w:asciiTheme="minorHAnsi" w:hAnsiTheme="minorHAnsi" w:cstheme="minorHAnsi"/>
          <w:bCs/>
        </w:rPr>
        <w:t>,</w:t>
      </w:r>
      <w:r w:rsidRPr="009E6371">
        <w:rPr>
          <w:rFonts w:asciiTheme="minorHAnsi" w:hAnsiTheme="minorHAnsi" w:cstheme="minorHAnsi"/>
        </w:rPr>
        <w:t xml:space="preserve"> and </w:t>
      </w:r>
      <w:r w:rsidRPr="00F860EA">
        <w:rPr>
          <w:rFonts w:asciiTheme="minorHAnsi" w:hAnsiTheme="minorHAnsi" w:cstheme="minorHAnsi"/>
          <w:bCs/>
        </w:rPr>
        <w:t>10 min at 72</w:t>
      </w:r>
      <w:r>
        <w:rPr>
          <w:rFonts w:asciiTheme="minorHAnsi" w:hAnsiTheme="minorHAnsi" w:cstheme="minorHAnsi"/>
          <w:bCs/>
        </w:rPr>
        <w:t xml:space="preserve"> °C</w:t>
      </w:r>
      <w:r w:rsidRPr="00F860EA">
        <w:rPr>
          <w:rFonts w:asciiTheme="minorHAnsi" w:hAnsiTheme="minorHAnsi" w:cstheme="minorHAnsi"/>
          <w:bCs/>
        </w:rPr>
        <w:t xml:space="preserve"> as </w:t>
      </w:r>
      <w:r>
        <w:rPr>
          <w:rFonts w:asciiTheme="minorHAnsi" w:hAnsiTheme="minorHAnsi" w:cstheme="minorHAnsi"/>
          <w:bCs/>
        </w:rPr>
        <w:t xml:space="preserve">the </w:t>
      </w:r>
      <w:r w:rsidRPr="00F860EA">
        <w:rPr>
          <w:rFonts w:asciiTheme="minorHAnsi" w:hAnsiTheme="minorHAnsi" w:cstheme="minorHAnsi"/>
          <w:bCs/>
        </w:rPr>
        <w:t>final step.</w:t>
      </w:r>
    </w:p>
    <w:p w14:paraId="68B813F6" w14:textId="77777777" w:rsidR="00390C25" w:rsidRPr="00F860EA" w:rsidRDefault="00390C25" w:rsidP="00BA3B16">
      <w:pPr>
        <w:pStyle w:val="NormalWeb"/>
        <w:spacing w:before="0" w:beforeAutospacing="0" w:after="0" w:afterAutospacing="0"/>
        <w:rPr>
          <w:rFonts w:asciiTheme="minorHAnsi" w:hAnsiTheme="minorHAnsi" w:cstheme="minorHAnsi"/>
          <w:bCs/>
        </w:rPr>
      </w:pPr>
    </w:p>
    <w:p w14:paraId="74D3BBB9" w14:textId="2C8122B2" w:rsidR="004D4BEE"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 xml:space="preserve">Clone the PCR fragment into </w:t>
      </w:r>
      <w:r w:rsidR="00904C98" w:rsidRPr="00F860EA">
        <w:rPr>
          <w:rFonts w:asciiTheme="minorHAnsi" w:hAnsiTheme="minorHAnsi" w:cstheme="minorHAnsi"/>
          <w:bCs/>
        </w:rPr>
        <w:t>a suitable expression</w:t>
      </w:r>
      <w:r w:rsidRPr="00F860EA">
        <w:rPr>
          <w:rFonts w:asciiTheme="minorHAnsi" w:hAnsiTheme="minorHAnsi" w:cstheme="minorHAnsi"/>
          <w:bCs/>
        </w:rPr>
        <w:t xml:space="preserve"> vector </w:t>
      </w:r>
      <w:r w:rsidR="00152CE4" w:rsidRPr="00152CE4">
        <w:rPr>
          <w:rFonts w:asciiTheme="minorHAnsi" w:hAnsiTheme="minorHAnsi" w:cstheme="minorHAnsi"/>
        </w:rPr>
        <w:t>(</w:t>
      </w:r>
      <w:r w:rsidR="00390C25" w:rsidRPr="00390C25">
        <w:rPr>
          <w:rFonts w:asciiTheme="minorHAnsi" w:hAnsiTheme="minorHAnsi" w:cstheme="minorHAnsi"/>
          <w:b/>
          <w:bCs/>
        </w:rPr>
        <w:t>Table of Materials</w:t>
      </w:r>
      <w:r w:rsidR="00152CE4" w:rsidRPr="00152CE4">
        <w:rPr>
          <w:rFonts w:asciiTheme="minorHAnsi" w:hAnsiTheme="minorHAnsi" w:cstheme="minorHAnsi"/>
        </w:rPr>
        <w:t>)</w:t>
      </w:r>
      <w:r w:rsidRPr="00F860EA">
        <w:rPr>
          <w:rFonts w:asciiTheme="minorHAnsi" w:hAnsiTheme="minorHAnsi" w:cstheme="minorHAnsi"/>
          <w:bCs/>
        </w:rPr>
        <w:t xml:space="preserve"> by homologous recombination </w:t>
      </w:r>
      <w:r w:rsidR="00152CE4" w:rsidRPr="00152CE4">
        <w:rPr>
          <w:rFonts w:asciiTheme="minorHAnsi" w:hAnsiTheme="minorHAnsi" w:cstheme="minorHAnsi"/>
        </w:rPr>
        <w:t>(</w:t>
      </w:r>
      <w:r w:rsidR="00390C25" w:rsidRPr="00390C25">
        <w:rPr>
          <w:rFonts w:asciiTheme="minorHAnsi" w:hAnsiTheme="minorHAnsi" w:cstheme="minorHAnsi"/>
          <w:b/>
          <w:bCs/>
        </w:rPr>
        <w:t>Figure 1</w:t>
      </w:r>
      <w:r w:rsidR="00152CE4" w:rsidRPr="00152CE4">
        <w:rPr>
          <w:rFonts w:asciiTheme="minorHAnsi" w:hAnsiTheme="minorHAnsi" w:cstheme="minorHAnsi"/>
        </w:rPr>
        <w:t>)</w:t>
      </w:r>
      <w:r w:rsidRPr="00F860EA">
        <w:rPr>
          <w:rFonts w:asciiTheme="minorHAnsi" w:hAnsiTheme="minorHAnsi" w:cstheme="minorHAnsi"/>
          <w:bCs/>
        </w:rPr>
        <w:t xml:space="preserve"> in </w:t>
      </w:r>
      <w:r w:rsidRPr="00F860EA">
        <w:rPr>
          <w:rFonts w:asciiTheme="minorHAnsi" w:hAnsiTheme="minorHAnsi" w:cstheme="minorHAnsi"/>
          <w:bCs/>
          <w:i/>
          <w:iCs/>
        </w:rPr>
        <w:t>E. coli</w:t>
      </w:r>
      <w:r w:rsidRPr="00F860EA">
        <w:rPr>
          <w:rFonts w:asciiTheme="minorHAnsi" w:hAnsiTheme="minorHAnsi" w:cstheme="minorHAnsi"/>
          <w:bCs/>
        </w:rPr>
        <w:t xml:space="preserve"> according to the SLiCE protocol</w:t>
      </w:r>
      <w:r w:rsidR="00ED1336" w:rsidRPr="00F860EA">
        <w:rPr>
          <w:rFonts w:asciiTheme="minorHAnsi" w:hAnsiTheme="minorHAnsi" w:cstheme="minorHAnsi"/>
          <w:bCs/>
        </w:rPr>
        <w:fldChar w:fldCharType="begin"/>
      </w:r>
      <w:r w:rsidR="00ED1336" w:rsidRPr="00F860EA">
        <w:rPr>
          <w:rFonts w:asciiTheme="minorHAnsi" w:hAnsiTheme="minorHAnsi" w:cstheme="minorHAnsi"/>
          <w:bCs/>
        </w:rPr>
        <w:instrText xml:space="preserve"> ADDIN ZOTERO_ITEM CSL_CITATION {"citationID":"54Er3BD2","properties":{"formattedCitation":"\\super 31\\nosupersub{}","plainCitation":"31","noteIndex":0},"citationItems":[{"id":287,"uris":["http://zotero.org/users/local/FECWPX3w/items/4E9DE4PU"],"uri":["http://zotero.org/users/local/FECWPX3w/items/4E9DE4PU"],"itemData":{"id":287,"type":"article-journal","abstract":"We describe a novel cloning method termed SLiCE (Seamless Ligation Cloning Extract) that utilizes easy to generate bacterial cell extracts to assemble multiple DNA fragments into recombinant DNA molecules in a single in vitro recombination reaction. SLiCE overcomes the sequence limitations of traditional cloning methods, facilitates seamless cloning by recombining short end homologies (!15 bp) with or without flanking heterologous sequences and provides an effective strategy for directional subcloning of DNA fragments from Bacteria Artificial Chromosomes (BACs) or other sources. SLiCE is highly cost effective as a number of standard laboratory bacterial strains can serve as sources for SLiCE extract. In addition, the cloning efficiencies and capabilities of these strains can be greatly improved by simple genetic modifications. As an example, we modified the DH10B Escherichia coli strain to express an optimized j prophage Red recombination system. This strain, termed PPY, facilitates SLiCE with very high efficiencies and demonstrates the versatility of the method.","container-title":"Nucleic Acids Research","DOI":"10.1093/nar/gkr1288","ISSN":"1362-4962, 0305-1048","issue":"8","language":"en","page":"e55-e55","source":"Crossref","title":"SLiCE: a novel bacterial cell extract-based DNA cloning method","title-short":"SLiCE","volume":"40","author":[{"family":"Zhang","given":"Yongwei"},{"family":"Werling","given":"Uwe"},{"family":"Edelmann","given":"Winfried"}],"issued":{"date-parts":[["2012",4,1]]}}}],"schema":"https://github.com/citation-style-language/schema/raw/master/csl-citation.json"} </w:instrText>
      </w:r>
      <w:r w:rsidR="00ED1336" w:rsidRPr="00F860EA">
        <w:rPr>
          <w:rFonts w:asciiTheme="minorHAnsi" w:hAnsiTheme="minorHAnsi" w:cstheme="minorHAnsi"/>
          <w:bCs/>
        </w:rPr>
        <w:fldChar w:fldCharType="separate"/>
      </w:r>
      <w:r w:rsidR="00ED1336" w:rsidRPr="00F860EA">
        <w:rPr>
          <w:rFonts w:asciiTheme="minorHAnsi" w:hAnsiTheme="minorHAnsi" w:cstheme="minorHAnsi"/>
          <w:vertAlign w:val="superscript"/>
        </w:rPr>
        <w:t>31</w:t>
      </w:r>
      <w:r w:rsidR="00ED1336" w:rsidRPr="00F860EA">
        <w:rPr>
          <w:rFonts w:asciiTheme="minorHAnsi" w:hAnsiTheme="minorHAnsi" w:cstheme="minorHAnsi"/>
          <w:bCs/>
        </w:rPr>
        <w:fldChar w:fldCharType="end"/>
      </w:r>
      <w:r w:rsidRPr="00F860EA">
        <w:rPr>
          <w:rFonts w:asciiTheme="minorHAnsi" w:hAnsiTheme="minorHAnsi" w:cstheme="minorHAnsi"/>
          <w:bCs/>
        </w:rPr>
        <w:t>. To 50 ng of linearized vector, add PCR fragment in a 10:1 molar ratio of fragment to vector, 1</w:t>
      </w:r>
      <w:r w:rsidR="00390C25">
        <w:rPr>
          <w:rFonts w:asciiTheme="minorHAnsi" w:hAnsiTheme="minorHAnsi" w:cstheme="minorHAnsi"/>
          <w:bCs/>
        </w:rPr>
        <w:t xml:space="preserve"> µL </w:t>
      </w:r>
      <w:r w:rsidRPr="00F860EA">
        <w:rPr>
          <w:rFonts w:asciiTheme="minorHAnsi" w:hAnsiTheme="minorHAnsi" w:cstheme="minorHAnsi"/>
          <w:bCs/>
        </w:rPr>
        <w:t>of PPY strain extract, 50 mM Tris-HCl pH 7.5, 100 mM MgCl</w:t>
      </w:r>
      <w:r w:rsidRPr="00F860EA">
        <w:rPr>
          <w:rFonts w:asciiTheme="minorHAnsi" w:hAnsiTheme="minorHAnsi" w:cstheme="minorHAnsi"/>
          <w:bCs/>
          <w:vertAlign w:val="subscript"/>
        </w:rPr>
        <w:t>2</w:t>
      </w:r>
      <w:r w:rsidRPr="00F860EA">
        <w:rPr>
          <w:rFonts w:asciiTheme="minorHAnsi" w:hAnsiTheme="minorHAnsi" w:cstheme="minorHAnsi"/>
          <w:bCs/>
        </w:rPr>
        <w:t>, 10 mM ATP,</w:t>
      </w:r>
      <w:r w:rsidR="009E6371" w:rsidRPr="009E6371">
        <w:rPr>
          <w:rFonts w:asciiTheme="minorHAnsi" w:hAnsiTheme="minorHAnsi" w:cstheme="minorHAnsi"/>
        </w:rPr>
        <w:t xml:space="preserve"> and </w:t>
      </w:r>
      <w:r w:rsidRPr="00F860EA">
        <w:rPr>
          <w:rFonts w:asciiTheme="minorHAnsi" w:hAnsiTheme="minorHAnsi" w:cstheme="minorHAnsi"/>
          <w:bCs/>
        </w:rPr>
        <w:t xml:space="preserve">10 mM </w:t>
      </w:r>
      <w:r w:rsidR="00390C25">
        <w:rPr>
          <w:rFonts w:asciiTheme="minorHAnsi" w:hAnsiTheme="minorHAnsi" w:cstheme="minorHAnsi"/>
          <w:bCs/>
        </w:rPr>
        <w:t>d</w:t>
      </w:r>
      <w:r w:rsidR="00390C25" w:rsidRPr="00390C25">
        <w:rPr>
          <w:rFonts w:asciiTheme="minorHAnsi" w:hAnsiTheme="minorHAnsi" w:cstheme="minorHAnsi"/>
          <w:bCs/>
        </w:rPr>
        <w:t xml:space="preserve">ithiothreitol </w:t>
      </w:r>
      <w:r w:rsidR="00152CE4" w:rsidRPr="00152CE4">
        <w:rPr>
          <w:rFonts w:asciiTheme="minorHAnsi" w:hAnsiTheme="minorHAnsi" w:cstheme="minorHAnsi"/>
        </w:rPr>
        <w:t>(</w:t>
      </w:r>
      <w:r w:rsidRPr="00F860EA">
        <w:rPr>
          <w:rFonts w:asciiTheme="minorHAnsi" w:hAnsiTheme="minorHAnsi" w:cstheme="minorHAnsi"/>
          <w:bCs/>
        </w:rPr>
        <w:t>DTT</w:t>
      </w:r>
      <w:r w:rsidR="00152CE4" w:rsidRPr="00152CE4">
        <w:rPr>
          <w:rFonts w:asciiTheme="minorHAnsi" w:hAnsiTheme="minorHAnsi" w:cstheme="minorHAnsi"/>
        </w:rPr>
        <w:t>)</w:t>
      </w:r>
      <w:r w:rsidRPr="00F860EA">
        <w:rPr>
          <w:rFonts w:asciiTheme="minorHAnsi" w:hAnsiTheme="minorHAnsi" w:cstheme="minorHAnsi"/>
          <w:bCs/>
        </w:rPr>
        <w:t xml:space="preserve"> for a reaction volume of 10 µ</w:t>
      </w:r>
      <w:r w:rsidR="00390C25">
        <w:rPr>
          <w:rFonts w:asciiTheme="minorHAnsi" w:hAnsiTheme="minorHAnsi" w:cstheme="minorHAnsi"/>
          <w:bCs/>
        </w:rPr>
        <w:t>L</w:t>
      </w:r>
      <w:r w:rsidRPr="00F860EA">
        <w:rPr>
          <w:rFonts w:asciiTheme="minorHAnsi" w:hAnsiTheme="minorHAnsi" w:cstheme="minorHAnsi"/>
          <w:bCs/>
        </w:rPr>
        <w:t>. Incubate for 1 h at 37</w:t>
      </w:r>
      <w:r w:rsidR="00390C25">
        <w:rPr>
          <w:rFonts w:asciiTheme="minorHAnsi" w:hAnsiTheme="minorHAnsi" w:cstheme="minorHAnsi"/>
          <w:bCs/>
        </w:rPr>
        <w:t xml:space="preserve"> °C</w:t>
      </w:r>
      <w:r w:rsidRPr="00F860EA">
        <w:rPr>
          <w:rFonts w:asciiTheme="minorHAnsi" w:hAnsiTheme="minorHAnsi" w:cstheme="minorHAnsi"/>
          <w:bCs/>
        </w:rPr>
        <w:t>.</w:t>
      </w:r>
    </w:p>
    <w:p w14:paraId="4037DA12" w14:textId="77777777" w:rsidR="00390C25" w:rsidRPr="00F860EA" w:rsidRDefault="00390C25" w:rsidP="00BA3B16">
      <w:pPr>
        <w:pStyle w:val="NormalWeb"/>
        <w:spacing w:before="0" w:beforeAutospacing="0" w:after="0" w:afterAutospacing="0"/>
        <w:rPr>
          <w:rFonts w:asciiTheme="minorHAnsi" w:hAnsiTheme="minorHAnsi" w:cstheme="minorHAnsi"/>
          <w:bCs/>
        </w:rPr>
      </w:pPr>
    </w:p>
    <w:p w14:paraId="79D7FC21" w14:textId="78820D33" w:rsidR="004D4BEE"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 xml:space="preserve">Transform chemically competent </w:t>
      </w:r>
      <w:r w:rsidRPr="00F860EA">
        <w:rPr>
          <w:rFonts w:asciiTheme="minorHAnsi" w:hAnsiTheme="minorHAnsi" w:cstheme="minorHAnsi"/>
          <w:bCs/>
          <w:i/>
          <w:iCs/>
        </w:rPr>
        <w:t>E. coli</w:t>
      </w:r>
      <w:r w:rsidRPr="00F860EA">
        <w:rPr>
          <w:rFonts w:asciiTheme="minorHAnsi" w:hAnsiTheme="minorHAnsi" w:cstheme="minorHAnsi"/>
          <w:bCs/>
        </w:rPr>
        <w:t xml:space="preserve"> XL1 blue strain </w:t>
      </w:r>
      <w:r w:rsidR="00152CE4" w:rsidRPr="00152CE4">
        <w:rPr>
          <w:rFonts w:asciiTheme="minorHAnsi" w:hAnsiTheme="minorHAnsi" w:cstheme="minorHAnsi"/>
        </w:rPr>
        <w:t>(</w:t>
      </w:r>
      <w:r w:rsidRPr="00F860EA">
        <w:rPr>
          <w:rFonts w:asciiTheme="minorHAnsi" w:hAnsiTheme="minorHAnsi" w:cstheme="minorHAnsi"/>
          <w:bCs/>
        </w:rPr>
        <w:t xml:space="preserve">or any </w:t>
      </w:r>
      <w:r w:rsidRPr="00F860EA">
        <w:rPr>
          <w:rFonts w:asciiTheme="minorHAnsi" w:hAnsiTheme="minorHAnsi" w:cstheme="minorHAnsi"/>
          <w:bCs/>
          <w:i/>
          <w:iCs/>
        </w:rPr>
        <w:t>rec</w:t>
      </w:r>
      <w:r w:rsidRPr="00F860EA">
        <w:rPr>
          <w:rFonts w:asciiTheme="minorHAnsi" w:hAnsiTheme="minorHAnsi" w:cstheme="minorHAnsi"/>
          <w:bCs/>
        </w:rPr>
        <w:t>A</w:t>
      </w:r>
      <w:r w:rsidRPr="00F860EA">
        <w:rPr>
          <w:rFonts w:asciiTheme="minorHAnsi" w:hAnsiTheme="minorHAnsi" w:cstheme="minorHAnsi"/>
          <w:bCs/>
          <w:vertAlign w:val="superscript"/>
        </w:rPr>
        <w:t>-</w:t>
      </w:r>
      <w:r w:rsidRPr="00F860EA">
        <w:rPr>
          <w:rFonts w:asciiTheme="minorHAnsi" w:hAnsiTheme="minorHAnsi" w:cstheme="minorHAnsi"/>
          <w:bCs/>
        </w:rPr>
        <w:t xml:space="preserve"> suitable strain</w:t>
      </w:r>
      <w:r w:rsidR="00152CE4" w:rsidRPr="00152CE4">
        <w:rPr>
          <w:rFonts w:asciiTheme="minorHAnsi" w:hAnsiTheme="minorHAnsi" w:cstheme="minorHAnsi"/>
        </w:rPr>
        <w:t>)</w:t>
      </w:r>
      <w:r w:rsidRPr="00F860EA">
        <w:rPr>
          <w:rFonts w:asciiTheme="minorHAnsi" w:hAnsiTheme="minorHAnsi" w:cstheme="minorHAnsi"/>
          <w:bCs/>
        </w:rPr>
        <w:t xml:space="preserve"> with 1</w:t>
      </w:r>
      <w:r w:rsidR="00390C25">
        <w:rPr>
          <w:rFonts w:asciiTheme="minorHAnsi" w:hAnsiTheme="minorHAnsi" w:cstheme="minorHAnsi"/>
          <w:bCs/>
        </w:rPr>
        <w:t xml:space="preserve"> µL </w:t>
      </w:r>
      <w:r w:rsidRPr="00F860EA">
        <w:rPr>
          <w:rFonts w:asciiTheme="minorHAnsi" w:hAnsiTheme="minorHAnsi" w:cstheme="minorHAnsi"/>
          <w:bCs/>
        </w:rPr>
        <w:t>of recombination reaction. Plate the cells on LB medium containing 100 µg</w:t>
      </w:r>
      <w:r w:rsidR="00390C25">
        <w:rPr>
          <w:rFonts w:asciiTheme="minorHAnsi" w:hAnsiTheme="minorHAnsi" w:cstheme="minorHAnsi"/>
          <w:bCs/>
        </w:rPr>
        <w:t>/mL</w:t>
      </w:r>
      <w:r w:rsidRPr="00F860EA">
        <w:rPr>
          <w:rFonts w:asciiTheme="minorHAnsi" w:hAnsiTheme="minorHAnsi" w:cstheme="minorHAnsi"/>
          <w:bCs/>
        </w:rPr>
        <w:t xml:space="preserve"> ampicillin.</w:t>
      </w:r>
      <w:r w:rsidR="004D4BEE" w:rsidRPr="00F860EA">
        <w:rPr>
          <w:rFonts w:asciiTheme="minorHAnsi" w:hAnsiTheme="minorHAnsi" w:cstheme="minorHAnsi"/>
          <w:bCs/>
        </w:rPr>
        <w:t xml:space="preserve"> </w:t>
      </w:r>
      <w:r w:rsidRPr="00F860EA">
        <w:rPr>
          <w:rFonts w:asciiTheme="minorHAnsi" w:hAnsiTheme="minorHAnsi" w:cstheme="minorHAnsi"/>
          <w:bCs/>
        </w:rPr>
        <w:t xml:space="preserve">Incubate the plates </w:t>
      </w:r>
      <w:r w:rsidR="00390C25">
        <w:rPr>
          <w:rFonts w:asciiTheme="minorHAnsi" w:hAnsiTheme="minorHAnsi" w:cstheme="minorHAnsi"/>
          <w:bCs/>
        </w:rPr>
        <w:t>overnight</w:t>
      </w:r>
      <w:r w:rsidRPr="00F860EA">
        <w:rPr>
          <w:rFonts w:asciiTheme="minorHAnsi" w:hAnsiTheme="minorHAnsi" w:cstheme="minorHAnsi"/>
          <w:bCs/>
        </w:rPr>
        <w:t xml:space="preserve"> at </w:t>
      </w:r>
      <w:r w:rsidR="00390C25">
        <w:rPr>
          <w:rFonts w:asciiTheme="minorHAnsi" w:hAnsiTheme="minorHAnsi" w:cstheme="minorHAnsi"/>
          <w:bCs/>
        </w:rPr>
        <w:t>37 °C</w:t>
      </w:r>
      <w:r w:rsidRPr="00F860EA">
        <w:rPr>
          <w:rFonts w:asciiTheme="minorHAnsi" w:hAnsiTheme="minorHAnsi" w:cstheme="minorHAnsi"/>
          <w:bCs/>
        </w:rPr>
        <w:t>.</w:t>
      </w:r>
    </w:p>
    <w:p w14:paraId="1E7BBF14" w14:textId="77777777" w:rsidR="00390C25" w:rsidRPr="00F860EA" w:rsidRDefault="00390C25" w:rsidP="00BA3B16">
      <w:pPr>
        <w:pStyle w:val="NormalWeb"/>
        <w:spacing w:before="0" w:beforeAutospacing="0" w:after="0" w:afterAutospacing="0"/>
        <w:rPr>
          <w:rFonts w:asciiTheme="minorHAnsi" w:hAnsiTheme="minorHAnsi" w:cstheme="minorHAnsi"/>
          <w:bCs/>
        </w:rPr>
      </w:pPr>
    </w:p>
    <w:p w14:paraId="11796235" w14:textId="27AB1FF7" w:rsidR="00234BE2"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Pick colonies on fresh LB plates with 100 µg</w:t>
      </w:r>
      <w:r w:rsidR="00390C25">
        <w:rPr>
          <w:rFonts w:asciiTheme="minorHAnsi" w:hAnsiTheme="minorHAnsi" w:cstheme="minorHAnsi"/>
          <w:bCs/>
        </w:rPr>
        <w:t>/mL</w:t>
      </w:r>
      <w:r w:rsidRPr="00F860EA">
        <w:rPr>
          <w:rFonts w:asciiTheme="minorHAnsi" w:hAnsiTheme="minorHAnsi" w:cstheme="minorHAnsi"/>
          <w:bCs/>
        </w:rPr>
        <w:t xml:space="preserve"> ampicillin.</w:t>
      </w:r>
      <w:r w:rsidR="004D4BEE" w:rsidRPr="00F860EA">
        <w:rPr>
          <w:rFonts w:asciiTheme="minorHAnsi" w:hAnsiTheme="minorHAnsi" w:cstheme="minorHAnsi"/>
          <w:bCs/>
        </w:rPr>
        <w:t xml:space="preserve"> </w:t>
      </w:r>
      <w:r w:rsidR="00234BE2" w:rsidRPr="00F860EA">
        <w:rPr>
          <w:rFonts w:asciiTheme="minorHAnsi" w:hAnsiTheme="minorHAnsi" w:cstheme="minorHAnsi"/>
          <w:bCs/>
        </w:rPr>
        <w:t xml:space="preserve">Incubate the plates at </w:t>
      </w:r>
      <w:r w:rsidR="00390C25">
        <w:rPr>
          <w:rFonts w:asciiTheme="minorHAnsi" w:hAnsiTheme="minorHAnsi" w:cstheme="minorHAnsi"/>
          <w:bCs/>
        </w:rPr>
        <w:t>37 °C</w:t>
      </w:r>
      <w:r w:rsidR="00234BE2" w:rsidRPr="00F860EA">
        <w:rPr>
          <w:rFonts w:asciiTheme="minorHAnsi" w:hAnsiTheme="minorHAnsi" w:cstheme="minorHAnsi"/>
          <w:bCs/>
        </w:rPr>
        <w:t xml:space="preserve"> for a least 8 h. </w:t>
      </w:r>
    </w:p>
    <w:p w14:paraId="6AF61B2C" w14:textId="77777777" w:rsidR="00390C25" w:rsidRPr="00F860EA" w:rsidRDefault="00390C25" w:rsidP="00BA3B16">
      <w:pPr>
        <w:pStyle w:val="NormalWeb"/>
        <w:spacing w:before="0" w:beforeAutospacing="0" w:after="0" w:afterAutospacing="0"/>
        <w:rPr>
          <w:rFonts w:asciiTheme="minorHAnsi" w:hAnsiTheme="minorHAnsi" w:cstheme="minorHAnsi"/>
          <w:bCs/>
        </w:rPr>
      </w:pPr>
    </w:p>
    <w:p w14:paraId="3556E309" w14:textId="57569970" w:rsidR="004D4BEE"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 xml:space="preserve">Screen for positive candidates by colony PCR using </w:t>
      </w:r>
      <w:r w:rsidR="00234BE2" w:rsidRPr="00F860EA">
        <w:rPr>
          <w:rFonts w:asciiTheme="minorHAnsi" w:hAnsiTheme="minorHAnsi" w:cstheme="minorHAnsi"/>
          <w:bCs/>
        </w:rPr>
        <w:t>suitable</w:t>
      </w:r>
      <w:r w:rsidRPr="00F860EA">
        <w:rPr>
          <w:rFonts w:asciiTheme="minorHAnsi" w:hAnsiTheme="minorHAnsi" w:cstheme="minorHAnsi"/>
          <w:bCs/>
        </w:rPr>
        <w:t xml:space="preserve"> primer</w:t>
      </w:r>
      <w:r w:rsidR="00234BE2" w:rsidRPr="00F860EA">
        <w:rPr>
          <w:rFonts w:asciiTheme="minorHAnsi" w:hAnsiTheme="minorHAnsi" w:cstheme="minorHAnsi"/>
          <w:bCs/>
        </w:rPr>
        <w:t xml:space="preserve"> pair</w:t>
      </w:r>
      <w:r w:rsidRPr="00F860EA">
        <w:rPr>
          <w:rFonts w:asciiTheme="minorHAnsi" w:hAnsiTheme="minorHAnsi" w:cstheme="minorHAnsi"/>
          <w:bCs/>
        </w:rPr>
        <w:t xml:space="preserve"> </w:t>
      </w:r>
      <w:r w:rsidR="00152CE4" w:rsidRPr="00152CE4">
        <w:rPr>
          <w:rFonts w:asciiTheme="minorHAnsi" w:hAnsiTheme="minorHAnsi" w:cstheme="minorHAnsi"/>
        </w:rPr>
        <w:t>(</w:t>
      </w:r>
      <w:r w:rsidRPr="00F860EA">
        <w:rPr>
          <w:rFonts w:asciiTheme="minorHAnsi" w:hAnsiTheme="minorHAnsi" w:cstheme="minorHAnsi"/>
          <w:bCs/>
        </w:rPr>
        <w:t xml:space="preserve">5’- </w:t>
      </w:r>
      <w:r w:rsidRPr="00F860EA">
        <w:rPr>
          <w:rFonts w:asciiTheme="minorHAnsi" w:hAnsiTheme="minorHAnsi" w:cstheme="minorHAnsi"/>
          <w:bCs/>
        </w:rPr>
        <w:lastRenderedPageBreak/>
        <w:t>ATGCCATAGCATTTTTATCC</w:t>
      </w:r>
      <w:r w:rsidR="009E6371" w:rsidRPr="009E6371">
        <w:rPr>
          <w:rFonts w:asciiTheme="minorHAnsi" w:hAnsiTheme="minorHAnsi" w:cstheme="minorHAnsi"/>
        </w:rPr>
        <w:t xml:space="preserve"> and </w:t>
      </w:r>
      <w:r w:rsidRPr="00F860EA">
        <w:rPr>
          <w:rFonts w:asciiTheme="minorHAnsi" w:hAnsiTheme="minorHAnsi" w:cstheme="minorHAnsi"/>
          <w:bCs/>
        </w:rPr>
        <w:t>5’- ATTTAATCTGTATCAGGC</w:t>
      </w:r>
      <w:r w:rsidR="00234BE2" w:rsidRPr="00F860EA">
        <w:rPr>
          <w:rFonts w:asciiTheme="minorHAnsi" w:hAnsiTheme="minorHAnsi" w:cstheme="minorHAnsi"/>
          <w:bCs/>
        </w:rPr>
        <w:t xml:space="preserve"> if using the recommended vector listed in </w:t>
      </w:r>
      <w:r w:rsidR="00390C25" w:rsidRPr="00390C25">
        <w:rPr>
          <w:rFonts w:asciiTheme="minorHAnsi" w:hAnsiTheme="minorHAnsi" w:cstheme="minorHAnsi"/>
          <w:b/>
          <w:bCs/>
        </w:rPr>
        <w:t>Table of Materials</w:t>
      </w:r>
      <w:r w:rsidR="00152CE4" w:rsidRPr="00152CE4">
        <w:rPr>
          <w:rFonts w:asciiTheme="minorHAnsi" w:hAnsiTheme="minorHAnsi" w:cstheme="minorHAnsi"/>
        </w:rPr>
        <w:t>)</w:t>
      </w:r>
      <w:r w:rsidRPr="00F860EA">
        <w:rPr>
          <w:rFonts w:asciiTheme="minorHAnsi" w:hAnsiTheme="minorHAnsi" w:cstheme="minorHAnsi"/>
          <w:bCs/>
        </w:rPr>
        <w:t>. With a microtip end, scratch a picked colony</w:t>
      </w:r>
      <w:r w:rsidR="009E6371" w:rsidRPr="009E6371">
        <w:rPr>
          <w:rFonts w:asciiTheme="minorHAnsi" w:hAnsiTheme="minorHAnsi" w:cstheme="minorHAnsi"/>
        </w:rPr>
        <w:t xml:space="preserve"> and </w:t>
      </w:r>
      <w:r w:rsidRPr="00F860EA">
        <w:rPr>
          <w:rFonts w:asciiTheme="minorHAnsi" w:hAnsiTheme="minorHAnsi" w:cstheme="minorHAnsi"/>
          <w:bCs/>
        </w:rPr>
        <w:t>transfer the cells to 20</w:t>
      </w:r>
      <w:r w:rsidR="00390C25">
        <w:rPr>
          <w:rFonts w:asciiTheme="minorHAnsi" w:hAnsiTheme="minorHAnsi" w:cstheme="minorHAnsi"/>
          <w:bCs/>
        </w:rPr>
        <w:t xml:space="preserve"> µL </w:t>
      </w:r>
      <w:r w:rsidRPr="00F860EA">
        <w:rPr>
          <w:rFonts w:asciiTheme="minorHAnsi" w:hAnsiTheme="minorHAnsi" w:cstheme="minorHAnsi"/>
          <w:bCs/>
        </w:rPr>
        <w:t>of reaction mix containing 0.5 µM of each primer</w:t>
      </w:r>
      <w:r w:rsidR="009E6371" w:rsidRPr="009E6371">
        <w:rPr>
          <w:rFonts w:asciiTheme="minorHAnsi" w:hAnsiTheme="minorHAnsi" w:cstheme="minorHAnsi"/>
        </w:rPr>
        <w:t xml:space="preserve"> and </w:t>
      </w:r>
      <w:r w:rsidR="00234BE2" w:rsidRPr="00F860EA">
        <w:rPr>
          <w:rFonts w:asciiTheme="minorHAnsi" w:hAnsiTheme="minorHAnsi" w:cstheme="minorHAnsi"/>
          <w:bCs/>
        </w:rPr>
        <w:t>10</w:t>
      </w:r>
      <w:r w:rsidR="00390C25">
        <w:rPr>
          <w:rFonts w:asciiTheme="minorHAnsi" w:hAnsiTheme="minorHAnsi" w:cstheme="minorHAnsi"/>
          <w:bCs/>
        </w:rPr>
        <w:t xml:space="preserve"> µL </w:t>
      </w:r>
      <w:r w:rsidR="00234BE2" w:rsidRPr="00F860EA">
        <w:rPr>
          <w:rFonts w:asciiTheme="minorHAnsi" w:hAnsiTheme="minorHAnsi" w:cstheme="minorHAnsi"/>
          <w:bCs/>
        </w:rPr>
        <w:t>of a commercial Taq DNA polymerase</w:t>
      </w:r>
      <w:r w:rsidRPr="00F860EA">
        <w:rPr>
          <w:rFonts w:asciiTheme="minorHAnsi" w:hAnsiTheme="minorHAnsi" w:cstheme="minorHAnsi"/>
          <w:bCs/>
        </w:rPr>
        <w:t xml:space="preserve"> mix.</w:t>
      </w:r>
    </w:p>
    <w:p w14:paraId="5E0B0086" w14:textId="77777777" w:rsidR="000A4021" w:rsidRPr="00F860EA" w:rsidRDefault="000A4021" w:rsidP="00BA3B16">
      <w:pPr>
        <w:pStyle w:val="NormalWeb"/>
        <w:spacing w:before="0" w:beforeAutospacing="0" w:after="0" w:afterAutospacing="0"/>
        <w:rPr>
          <w:rFonts w:asciiTheme="minorHAnsi" w:hAnsiTheme="minorHAnsi" w:cstheme="minorHAnsi"/>
          <w:bCs/>
        </w:rPr>
      </w:pPr>
    </w:p>
    <w:p w14:paraId="6FAF2D0B" w14:textId="04C71D81" w:rsidR="000A4021" w:rsidRDefault="00234BE2"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Run the PCR screening according to the following scheme: 5 min at 95</w:t>
      </w:r>
      <w:r w:rsidR="00390C25">
        <w:rPr>
          <w:rFonts w:asciiTheme="minorHAnsi" w:hAnsiTheme="minorHAnsi" w:cstheme="minorHAnsi"/>
          <w:bCs/>
        </w:rPr>
        <w:t xml:space="preserve"> °C</w:t>
      </w:r>
      <w:r w:rsidRPr="00F860EA">
        <w:rPr>
          <w:rFonts w:asciiTheme="minorHAnsi" w:hAnsiTheme="minorHAnsi" w:cstheme="minorHAnsi"/>
          <w:bCs/>
        </w:rPr>
        <w:t xml:space="preserve"> </w:t>
      </w:r>
      <w:r w:rsidR="006906CD" w:rsidRPr="00F860EA">
        <w:rPr>
          <w:rFonts w:asciiTheme="minorHAnsi" w:hAnsiTheme="minorHAnsi" w:cstheme="minorHAnsi"/>
          <w:bCs/>
        </w:rPr>
        <w:t>as</w:t>
      </w:r>
      <w:r w:rsidR="000A4021">
        <w:rPr>
          <w:rFonts w:asciiTheme="minorHAnsi" w:hAnsiTheme="minorHAnsi" w:cstheme="minorHAnsi"/>
          <w:bCs/>
        </w:rPr>
        <w:t xml:space="preserve"> the</w:t>
      </w:r>
      <w:r w:rsidRPr="00F860EA">
        <w:rPr>
          <w:rFonts w:asciiTheme="minorHAnsi" w:hAnsiTheme="minorHAnsi" w:cstheme="minorHAnsi"/>
          <w:bCs/>
        </w:rPr>
        <w:t xml:space="preserve"> denaturation step</w:t>
      </w:r>
      <w:r w:rsidR="006906CD" w:rsidRPr="00F860EA">
        <w:rPr>
          <w:rFonts w:asciiTheme="minorHAnsi" w:hAnsiTheme="minorHAnsi" w:cstheme="minorHAnsi"/>
          <w:bCs/>
        </w:rPr>
        <w:t>,</w:t>
      </w:r>
      <w:r w:rsidRPr="00F860EA">
        <w:rPr>
          <w:rFonts w:asciiTheme="minorHAnsi" w:hAnsiTheme="minorHAnsi" w:cstheme="minorHAnsi"/>
          <w:bCs/>
        </w:rPr>
        <w:t xml:space="preserve"> 30 cycles of</w:t>
      </w:r>
      <w:r w:rsidR="006906CD" w:rsidRPr="00F860EA">
        <w:rPr>
          <w:rFonts w:asciiTheme="minorHAnsi" w:hAnsiTheme="minorHAnsi" w:cstheme="minorHAnsi"/>
          <w:bCs/>
        </w:rPr>
        <w:t xml:space="preserve"> 3 steps</w:t>
      </w:r>
      <w:r w:rsidRPr="00F860EA">
        <w:rPr>
          <w:rFonts w:asciiTheme="minorHAnsi" w:hAnsiTheme="minorHAnsi" w:cstheme="minorHAnsi"/>
          <w:bCs/>
        </w:rPr>
        <w:t xml:space="preserve"> </w:t>
      </w:r>
      <w:r w:rsidR="00152CE4" w:rsidRPr="00152CE4">
        <w:rPr>
          <w:rFonts w:asciiTheme="minorHAnsi" w:hAnsiTheme="minorHAnsi" w:cstheme="minorHAnsi"/>
        </w:rPr>
        <w:t>(</w:t>
      </w:r>
      <w:r w:rsidRPr="00F860EA">
        <w:rPr>
          <w:rFonts w:asciiTheme="minorHAnsi" w:hAnsiTheme="minorHAnsi" w:cstheme="minorHAnsi"/>
          <w:bCs/>
        </w:rPr>
        <w:t>30 s at 95</w:t>
      </w:r>
      <w:r w:rsidR="00390C25">
        <w:rPr>
          <w:rFonts w:asciiTheme="minorHAnsi" w:hAnsiTheme="minorHAnsi" w:cstheme="minorHAnsi"/>
          <w:bCs/>
        </w:rPr>
        <w:t xml:space="preserve"> °C</w:t>
      </w:r>
      <w:r w:rsidR="006906CD" w:rsidRPr="00F860EA">
        <w:rPr>
          <w:rFonts w:asciiTheme="minorHAnsi" w:hAnsiTheme="minorHAnsi" w:cstheme="minorHAnsi"/>
          <w:bCs/>
        </w:rPr>
        <w:t>, 30 s at 55</w:t>
      </w:r>
      <w:r w:rsidR="00390C25">
        <w:rPr>
          <w:rFonts w:asciiTheme="minorHAnsi" w:hAnsiTheme="minorHAnsi" w:cstheme="minorHAnsi"/>
          <w:bCs/>
        </w:rPr>
        <w:t xml:space="preserve"> °C</w:t>
      </w:r>
      <w:r w:rsidR="006906CD" w:rsidRPr="00F860EA">
        <w:rPr>
          <w:rFonts w:asciiTheme="minorHAnsi" w:hAnsiTheme="minorHAnsi" w:cstheme="minorHAnsi"/>
          <w:bCs/>
        </w:rPr>
        <w:t>, 90 s at 72</w:t>
      </w:r>
      <w:r w:rsidR="00390C25">
        <w:rPr>
          <w:rFonts w:asciiTheme="minorHAnsi" w:hAnsiTheme="minorHAnsi" w:cstheme="minorHAnsi"/>
          <w:bCs/>
        </w:rPr>
        <w:t xml:space="preserve"> °C</w:t>
      </w:r>
      <w:r w:rsidR="00152CE4" w:rsidRPr="00152CE4">
        <w:rPr>
          <w:rFonts w:asciiTheme="minorHAnsi" w:hAnsiTheme="minorHAnsi" w:cstheme="minorHAnsi"/>
        </w:rPr>
        <w:t>)</w:t>
      </w:r>
      <w:r w:rsidR="006906CD" w:rsidRPr="00F860EA">
        <w:rPr>
          <w:rFonts w:asciiTheme="minorHAnsi" w:hAnsiTheme="minorHAnsi" w:cstheme="minorHAnsi"/>
          <w:bCs/>
        </w:rPr>
        <w:t>,</w:t>
      </w:r>
      <w:r w:rsidR="009E6371" w:rsidRPr="009E6371">
        <w:rPr>
          <w:rFonts w:asciiTheme="minorHAnsi" w:hAnsiTheme="minorHAnsi" w:cstheme="minorHAnsi"/>
        </w:rPr>
        <w:t xml:space="preserve"> and </w:t>
      </w:r>
      <w:r w:rsidR="006906CD" w:rsidRPr="00F860EA">
        <w:rPr>
          <w:rFonts w:asciiTheme="minorHAnsi" w:hAnsiTheme="minorHAnsi" w:cstheme="minorHAnsi"/>
          <w:bCs/>
        </w:rPr>
        <w:t>10 min at 72</w:t>
      </w:r>
      <w:r w:rsidR="00390C25">
        <w:rPr>
          <w:rFonts w:asciiTheme="minorHAnsi" w:hAnsiTheme="minorHAnsi" w:cstheme="minorHAnsi"/>
          <w:bCs/>
        </w:rPr>
        <w:t xml:space="preserve"> °C</w:t>
      </w:r>
      <w:r w:rsidR="006906CD" w:rsidRPr="00F860EA">
        <w:rPr>
          <w:rFonts w:asciiTheme="minorHAnsi" w:hAnsiTheme="minorHAnsi" w:cstheme="minorHAnsi"/>
          <w:bCs/>
        </w:rPr>
        <w:t xml:space="preserve"> as </w:t>
      </w:r>
      <w:r w:rsidR="000A4021">
        <w:rPr>
          <w:rFonts w:asciiTheme="minorHAnsi" w:hAnsiTheme="minorHAnsi" w:cstheme="minorHAnsi"/>
          <w:bCs/>
        </w:rPr>
        <w:t xml:space="preserve">the </w:t>
      </w:r>
      <w:r w:rsidR="006906CD" w:rsidRPr="00F860EA">
        <w:rPr>
          <w:rFonts w:asciiTheme="minorHAnsi" w:hAnsiTheme="minorHAnsi" w:cstheme="minorHAnsi"/>
          <w:bCs/>
        </w:rPr>
        <w:t>final step.</w:t>
      </w:r>
    </w:p>
    <w:p w14:paraId="38FEA5CC" w14:textId="77777777" w:rsidR="000A4021" w:rsidRDefault="000A4021" w:rsidP="00BA3B16">
      <w:pPr>
        <w:pStyle w:val="NormalWeb"/>
        <w:spacing w:before="0" w:beforeAutospacing="0" w:after="0" w:afterAutospacing="0"/>
        <w:rPr>
          <w:rFonts w:asciiTheme="minorHAnsi" w:hAnsiTheme="minorHAnsi" w:cstheme="minorHAnsi"/>
          <w:bCs/>
        </w:rPr>
      </w:pPr>
    </w:p>
    <w:p w14:paraId="7C2643AA" w14:textId="40B3A136" w:rsidR="00234BE2" w:rsidRDefault="000A4021" w:rsidP="00BA3B16">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6906CD" w:rsidRPr="00F860EA">
        <w:rPr>
          <w:rFonts w:asciiTheme="minorHAnsi" w:hAnsiTheme="minorHAnsi" w:cstheme="minorHAnsi"/>
          <w:bCs/>
        </w:rPr>
        <w:t xml:space="preserve">The PCR reactions can be stored </w:t>
      </w:r>
      <w:r w:rsidR="00390C25">
        <w:rPr>
          <w:rFonts w:asciiTheme="minorHAnsi" w:hAnsiTheme="minorHAnsi" w:cstheme="minorHAnsi"/>
          <w:bCs/>
        </w:rPr>
        <w:t>overnight</w:t>
      </w:r>
      <w:r w:rsidR="006906CD" w:rsidRPr="00F860EA">
        <w:rPr>
          <w:rFonts w:asciiTheme="minorHAnsi" w:hAnsiTheme="minorHAnsi" w:cstheme="minorHAnsi"/>
          <w:bCs/>
        </w:rPr>
        <w:t xml:space="preserve"> in the PCR machine at 12</w:t>
      </w:r>
      <w:r w:rsidR="00390C25">
        <w:rPr>
          <w:rFonts w:asciiTheme="minorHAnsi" w:hAnsiTheme="minorHAnsi" w:cstheme="minorHAnsi"/>
          <w:bCs/>
        </w:rPr>
        <w:t xml:space="preserve"> °C</w:t>
      </w:r>
      <w:r w:rsidR="006906CD" w:rsidRPr="00F860EA">
        <w:rPr>
          <w:rFonts w:asciiTheme="minorHAnsi" w:hAnsiTheme="minorHAnsi" w:cstheme="minorHAnsi"/>
          <w:bCs/>
        </w:rPr>
        <w:t>.</w:t>
      </w:r>
    </w:p>
    <w:p w14:paraId="463C6790" w14:textId="77777777" w:rsidR="000A4021" w:rsidRPr="00F860EA" w:rsidRDefault="000A4021" w:rsidP="00BA3B16">
      <w:pPr>
        <w:pStyle w:val="NormalWeb"/>
        <w:spacing w:before="0" w:beforeAutospacing="0" w:after="0" w:afterAutospacing="0"/>
        <w:rPr>
          <w:rFonts w:asciiTheme="minorHAnsi" w:hAnsiTheme="minorHAnsi" w:cstheme="minorHAnsi"/>
          <w:bCs/>
        </w:rPr>
      </w:pPr>
    </w:p>
    <w:p w14:paraId="3D360923" w14:textId="17CE8942" w:rsidR="000A4021" w:rsidRDefault="00234BE2"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Load 10</w:t>
      </w:r>
      <w:r w:rsidR="00390C25">
        <w:rPr>
          <w:rFonts w:asciiTheme="minorHAnsi" w:hAnsiTheme="minorHAnsi" w:cstheme="minorHAnsi"/>
          <w:bCs/>
        </w:rPr>
        <w:t xml:space="preserve"> µL </w:t>
      </w:r>
      <w:r w:rsidRPr="00F860EA">
        <w:rPr>
          <w:rFonts w:asciiTheme="minorHAnsi" w:hAnsiTheme="minorHAnsi" w:cstheme="minorHAnsi"/>
          <w:bCs/>
        </w:rPr>
        <w:t>of each</w:t>
      </w:r>
      <w:r w:rsidR="00F0631A" w:rsidRPr="00F860EA">
        <w:rPr>
          <w:rFonts w:asciiTheme="minorHAnsi" w:hAnsiTheme="minorHAnsi" w:cstheme="minorHAnsi"/>
          <w:bCs/>
        </w:rPr>
        <w:t xml:space="preserve"> PCR reaction on a 0.8</w:t>
      </w:r>
      <w:r w:rsidR="00441F08">
        <w:rPr>
          <w:rFonts w:asciiTheme="minorHAnsi" w:hAnsiTheme="minorHAnsi" w:cstheme="minorHAnsi"/>
          <w:bCs/>
        </w:rPr>
        <w:t xml:space="preserve">% </w:t>
      </w:r>
      <w:r w:rsidR="00F0631A" w:rsidRPr="00F860EA">
        <w:rPr>
          <w:rFonts w:asciiTheme="minorHAnsi" w:hAnsiTheme="minorHAnsi" w:cstheme="minorHAnsi"/>
          <w:bCs/>
        </w:rPr>
        <w:t>agarose gel</w:t>
      </w:r>
      <w:r w:rsidRPr="00F860EA">
        <w:rPr>
          <w:rFonts w:asciiTheme="minorHAnsi" w:hAnsiTheme="minorHAnsi" w:cstheme="minorHAnsi"/>
          <w:bCs/>
        </w:rPr>
        <w:t xml:space="preserve"> prepared in </w:t>
      </w:r>
      <w:r w:rsidR="00922386" w:rsidRPr="00922386">
        <w:rPr>
          <w:rFonts w:asciiTheme="minorHAnsi" w:hAnsiTheme="minorHAnsi" w:cstheme="minorHAnsi"/>
          <w:bCs/>
        </w:rPr>
        <w:t xml:space="preserve">Tris-acetate-EDTA </w:t>
      </w:r>
      <w:r w:rsidR="00152CE4" w:rsidRPr="00152CE4">
        <w:rPr>
          <w:rFonts w:asciiTheme="minorHAnsi" w:hAnsiTheme="minorHAnsi" w:cstheme="minorHAnsi"/>
        </w:rPr>
        <w:t>(</w:t>
      </w:r>
      <w:r w:rsidRPr="00F860EA">
        <w:rPr>
          <w:rFonts w:asciiTheme="minorHAnsi" w:hAnsiTheme="minorHAnsi" w:cstheme="minorHAnsi"/>
          <w:bCs/>
        </w:rPr>
        <w:t>TAE</w:t>
      </w:r>
      <w:r w:rsidR="00152CE4" w:rsidRPr="00152CE4">
        <w:rPr>
          <w:rFonts w:asciiTheme="minorHAnsi" w:hAnsiTheme="minorHAnsi" w:cstheme="minorHAnsi"/>
        </w:rPr>
        <w:t>)</w:t>
      </w:r>
      <w:r w:rsidRPr="00F860EA">
        <w:rPr>
          <w:rFonts w:asciiTheme="minorHAnsi" w:hAnsiTheme="minorHAnsi" w:cstheme="minorHAnsi"/>
          <w:bCs/>
        </w:rPr>
        <w:t xml:space="preserve"> buffer. Run the electrophoresis for 25 min at 100 V.</w:t>
      </w:r>
    </w:p>
    <w:p w14:paraId="5CB01493" w14:textId="77777777" w:rsidR="000A4021" w:rsidRDefault="000A4021" w:rsidP="00BA3B16">
      <w:pPr>
        <w:pStyle w:val="NormalWeb"/>
        <w:spacing w:before="0" w:beforeAutospacing="0" w:after="0" w:afterAutospacing="0"/>
        <w:rPr>
          <w:rFonts w:asciiTheme="minorHAnsi" w:hAnsiTheme="minorHAnsi" w:cstheme="minorHAnsi"/>
          <w:bCs/>
        </w:rPr>
      </w:pPr>
    </w:p>
    <w:p w14:paraId="79A3B04D" w14:textId="77777777" w:rsidR="004C5330" w:rsidRDefault="000A4021" w:rsidP="00BA3B16">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A </w:t>
      </w:r>
      <w:r w:rsidR="00F0631A" w:rsidRPr="00F860EA">
        <w:rPr>
          <w:rFonts w:asciiTheme="minorHAnsi" w:hAnsiTheme="minorHAnsi" w:cstheme="minorHAnsi"/>
          <w:bCs/>
        </w:rPr>
        <w:t xml:space="preserve">1.1 kbp </w:t>
      </w:r>
      <w:r w:rsidR="004C5330" w:rsidRPr="00F860EA">
        <w:rPr>
          <w:rFonts w:asciiTheme="minorHAnsi" w:hAnsiTheme="minorHAnsi" w:cstheme="minorHAnsi"/>
          <w:bCs/>
        </w:rPr>
        <w:t xml:space="preserve">amplicon </w:t>
      </w:r>
      <w:r w:rsidR="00F0631A" w:rsidRPr="00F860EA">
        <w:rPr>
          <w:rFonts w:asciiTheme="minorHAnsi" w:hAnsiTheme="minorHAnsi" w:cstheme="minorHAnsi"/>
          <w:bCs/>
        </w:rPr>
        <w:t>is expected.</w:t>
      </w:r>
    </w:p>
    <w:p w14:paraId="288964BE" w14:textId="175381B5" w:rsidR="009A3549" w:rsidRPr="00F860EA" w:rsidRDefault="004D4BEE" w:rsidP="00BA3B16">
      <w:pPr>
        <w:pStyle w:val="NormalWeb"/>
        <w:spacing w:before="0" w:beforeAutospacing="0" w:after="0" w:afterAutospacing="0"/>
        <w:rPr>
          <w:rFonts w:asciiTheme="minorHAnsi" w:hAnsiTheme="minorHAnsi" w:cstheme="minorHAnsi"/>
          <w:bCs/>
        </w:rPr>
      </w:pPr>
      <w:r w:rsidRPr="00F860EA">
        <w:rPr>
          <w:rFonts w:asciiTheme="minorHAnsi" w:hAnsiTheme="minorHAnsi" w:cstheme="minorHAnsi"/>
          <w:bCs/>
        </w:rPr>
        <w:t xml:space="preserve"> </w:t>
      </w:r>
    </w:p>
    <w:p w14:paraId="7F60DA1D" w14:textId="4448C08E" w:rsidR="004D4BEE"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Extract plasmids from candidates using a commercial kit</w:t>
      </w:r>
      <w:r w:rsidR="009E6371" w:rsidRPr="009E6371">
        <w:rPr>
          <w:rFonts w:asciiTheme="minorHAnsi" w:hAnsiTheme="minorHAnsi" w:cstheme="minorHAnsi"/>
        </w:rPr>
        <w:t xml:space="preserve"> </w:t>
      </w:r>
      <w:r w:rsidR="00930F4D" w:rsidRPr="00152CE4">
        <w:rPr>
          <w:rFonts w:asciiTheme="minorHAnsi" w:hAnsiTheme="minorHAnsi" w:cstheme="minorHAnsi"/>
        </w:rPr>
        <w:t>(</w:t>
      </w:r>
      <w:r w:rsidR="00930F4D" w:rsidRPr="00390C25">
        <w:rPr>
          <w:rFonts w:asciiTheme="minorHAnsi" w:hAnsiTheme="minorHAnsi" w:cstheme="minorHAnsi"/>
          <w:b/>
          <w:bCs/>
        </w:rPr>
        <w:t>Table of Materials</w:t>
      </w:r>
      <w:r w:rsidR="00930F4D" w:rsidRPr="00152CE4">
        <w:rPr>
          <w:rFonts w:asciiTheme="minorHAnsi" w:hAnsiTheme="minorHAnsi" w:cstheme="minorHAnsi"/>
        </w:rPr>
        <w:t>)</w:t>
      </w:r>
      <w:r w:rsidR="00930F4D">
        <w:rPr>
          <w:rFonts w:asciiTheme="minorHAnsi" w:hAnsiTheme="minorHAnsi" w:cstheme="minorHAnsi"/>
        </w:rPr>
        <w:t xml:space="preserve"> </w:t>
      </w:r>
      <w:r w:rsidR="009E6371" w:rsidRPr="009E6371">
        <w:rPr>
          <w:rFonts w:asciiTheme="minorHAnsi" w:hAnsiTheme="minorHAnsi" w:cstheme="minorHAnsi"/>
        </w:rPr>
        <w:t xml:space="preserve">and </w:t>
      </w:r>
      <w:r w:rsidRPr="00F860EA">
        <w:rPr>
          <w:rFonts w:asciiTheme="minorHAnsi" w:hAnsiTheme="minorHAnsi" w:cstheme="minorHAnsi"/>
          <w:bCs/>
        </w:rPr>
        <w:t xml:space="preserve">sequence them using </w:t>
      </w:r>
      <w:r w:rsidR="00234BE2" w:rsidRPr="00F860EA">
        <w:rPr>
          <w:rFonts w:asciiTheme="minorHAnsi" w:hAnsiTheme="minorHAnsi" w:cstheme="minorHAnsi"/>
          <w:bCs/>
        </w:rPr>
        <w:t xml:space="preserve">the same primer pair used </w:t>
      </w:r>
      <w:r w:rsidR="00922386">
        <w:rPr>
          <w:rFonts w:asciiTheme="minorHAnsi" w:hAnsiTheme="minorHAnsi" w:cstheme="minorHAnsi"/>
          <w:bCs/>
        </w:rPr>
        <w:t xml:space="preserve">in step </w:t>
      </w:r>
      <w:r w:rsidR="00234BE2" w:rsidRPr="00F860EA">
        <w:rPr>
          <w:rFonts w:asciiTheme="minorHAnsi" w:hAnsiTheme="minorHAnsi" w:cstheme="minorHAnsi"/>
          <w:bCs/>
        </w:rPr>
        <w:t>1.1.6</w:t>
      </w:r>
      <w:r w:rsidRPr="00F860EA">
        <w:rPr>
          <w:rFonts w:asciiTheme="minorHAnsi" w:hAnsiTheme="minorHAnsi" w:cstheme="minorHAnsi"/>
          <w:bCs/>
        </w:rPr>
        <w:t>.</w:t>
      </w:r>
    </w:p>
    <w:p w14:paraId="37972772" w14:textId="77777777" w:rsidR="00922386" w:rsidRPr="00F860EA" w:rsidRDefault="00922386" w:rsidP="00BA3B16">
      <w:pPr>
        <w:pStyle w:val="NormalWeb"/>
        <w:spacing w:before="0" w:beforeAutospacing="0" w:after="0" w:afterAutospacing="0"/>
        <w:rPr>
          <w:rFonts w:asciiTheme="minorHAnsi" w:hAnsiTheme="minorHAnsi" w:cstheme="minorHAnsi"/>
          <w:bCs/>
        </w:rPr>
      </w:pPr>
    </w:p>
    <w:p w14:paraId="0ED650A6" w14:textId="2498711B" w:rsidR="00F0631A" w:rsidRPr="005F60FB" w:rsidRDefault="00F0631A" w:rsidP="00BA3B16">
      <w:pPr>
        <w:pStyle w:val="NormalWeb"/>
        <w:numPr>
          <w:ilvl w:val="1"/>
          <w:numId w:val="18"/>
        </w:numPr>
        <w:spacing w:before="0" w:beforeAutospacing="0" w:after="0" w:afterAutospacing="0"/>
        <w:ind w:left="0" w:firstLine="0"/>
        <w:rPr>
          <w:rFonts w:asciiTheme="minorHAnsi" w:hAnsiTheme="minorHAnsi" w:cstheme="minorHAnsi"/>
          <w:bCs/>
        </w:rPr>
      </w:pPr>
      <w:r w:rsidRPr="005F60FB">
        <w:rPr>
          <w:rFonts w:asciiTheme="minorHAnsi" w:hAnsiTheme="minorHAnsi" w:cstheme="minorHAnsi"/>
          <w:bCs/>
        </w:rPr>
        <w:t>Cell culture</w:t>
      </w:r>
    </w:p>
    <w:p w14:paraId="569F2BB6" w14:textId="77777777" w:rsidR="005F60FB" w:rsidRDefault="005F60FB" w:rsidP="00BA3B16">
      <w:pPr>
        <w:pStyle w:val="NormalWeb"/>
        <w:spacing w:before="0" w:beforeAutospacing="0" w:after="0" w:afterAutospacing="0"/>
        <w:rPr>
          <w:rFonts w:asciiTheme="minorHAnsi" w:hAnsiTheme="minorHAnsi" w:cstheme="minorHAnsi"/>
        </w:rPr>
      </w:pPr>
    </w:p>
    <w:p w14:paraId="2CE7AA0E" w14:textId="323C2698" w:rsidR="004D4BEE" w:rsidRDefault="00A05D90" w:rsidP="00BA3B16">
      <w:pPr>
        <w:pStyle w:val="NormalWeb"/>
        <w:spacing w:before="0" w:beforeAutospacing="0" w:after="0" w:afterAutospacing="0"/>
        <w:rPr>
          <w:rFonts w:asciiTheme="minorHAnsi" w:hAnsiTheme="minorHAnsi" w:cstheme="minorHAnsi"/>
          <w:bCs/>
        </w:rPr>
      </w:pPr>
      <w:r w:rsidRPr="00A05D90">
        <w:rPr>
          <w:rFonts w:asciiTheme="minorHAnsi" w:hAnsiTheme="minorHAnsi" w:cstheme="minorHAnsi"/>
        </w:rPr>
        <w:t xml:space="preserve">NOTE: </w:t>
      </w:r>
      <w:r w:rsidR="004D4BEE" w:rsidRPr="00F860EA">
        <w:rPr>
          <w:rFonts w:asciiTheme="minorHAnsi" w:hAnsiTheme="minorHAnsi" w:cstheme="minorHAnsi"/>
          <w:bCs/>
        </w:rPr>
        <w:t>When a suitable candidate has been identified by sequencing, the clone can be directly used as the expression</w:t>
      </w:r>
      <w:r w:rsidR="006906CD" w:rsidRPr="00F860EA">
        <w:rPr>
          <w:rFonts w:asciiTheme="minorHAnsi" w:hAnsiTheme="minorHAnsi" w:cstheme="minorHAnsi"/>
          <w:bCs/>
        </w:rPr>
        <w:t xml:space="preserve"> if using the recommended vector </w:t>
      </w:r>
      <w:r w:rsidR="00152CE4" w:rsidRPr="00152CE4">
        <w:rPr>
          <w:rFonts w:asciiTheme="minorHAnsi" w:hAnsiTheme="minorHAnsi" w:cstheme="minorHAnsi"/>
        </w:rPr>
        <w:t>(</w:t>
      </w:r>
      <w:r w:rsidR="00390C25" w:rsidRPr="00390C25">
        <w:rPr>
          <w:rFonts w:asciiTheme="minorHAnsi" w:hAnsiTheme="minorHAnsi" w:cstheme="minorHAnsi"/>
          <w:b/>
          <w:bCs/>
        </w:rPr>
        <w:t>Table of Materials</w:t>
      </w:r>
      <w:r w:rsidR="00152CE4" w:rsidRPr="00152CE4">
        <w:rPr>
          <w:rFonts w:asciiTheme="minorHAnsi" w:hAnsiTheme="minorHAnsi" w:cstheme="minorHAnsi"/>
        </w:rPr>
        <w:t>)</w:t>
      </w:r>
      <w:r w:rsidR="006906CD" w:rsidRPr="00F860EA">
        <w:rPr>
          <w:rFonts w:asciiTheme="minorHAnsi" w:hAnsiTheme="minorHAnsi" w:cstheme="minorHAnsi"/>
          <w:bCs/>
        </w:rPr>
        <w:t>. In that case, the expression</w:t>
      </w:r>
      <w:r w:rsidR="004D4BEE" w:rsidRPr="00F860EA">
        <w:rPr>
          <w:rFonts w:asciiTheme="minorHAnsi" w:hAnsiTheme="minorHAnsi" w:cstheme="minorHAnsi"/>
          <w:bCs/>
        </w:rPr>
        <w:t xml:space="preserve"> is controlled by the arabinose-inducible P</w:t>
      </w:r>
      <w:r w:rsidR="004D4BEE" w:rsidRPr="00F860EA">
        <w:rPr>
          <w:rFonts w:asciiTheme="minorHAnsi" w:hAnsiTheme="minorHAnsi" w:cstheme="minorHAnsi"/>
          <w:bCs/>
          <w:vertAlign w:val="subscript"/>
        </w:rPr>
        <w:t>BAD</w:t>
      </w:r>
      <w:r w:rsidR="004D4BEE" w:rsidRPr="00F860EA">
        <w:rPr>
          <w:rFonts w:asciiTheme="minorHAnsi" w:hAnsiTheme="minorHAnsi" w:cstheme="minorHAnsi"/>
          <w:bCs/>
        </w:rPr>
        <w:t xml:space="preserve"> promoter</w:t>
      </w:r>
      <w:r w:rsidR="00ED1336" w:rsidRPr="00F860EA">
        <w:rPr>
          <w:rFonts w:asciiTheme="minorHAnsi" w:hAnsiTheme="minorHAnsi" w:cstheme="minorHAnsi"/>
          <w:bCs/>
        </w:rPr>
        <w:fldChar w:fldCharType="begin"/>
      </w:r>
      <w:r w:rsidR="00ED1336" w:rsidRPr="00F860EA">
        <w:rPr>
          <w:rFonts w:asciiTheme="minorHAnsi" w:hAnsiTheme="minorHAnsi" w:cstheme="minorHAnsi"/>
          <w:bCs/>
        </w:rPr>
        <w:instrText xml:space="preserve"> ADDIN ZOTERO_ITEM CSL_CITATION {"citationID":"WeYqH0gH","properties":{"formattedCitation":"\\super 32\\nosupersub{}","plainCitation":"32","noteIndex":0},"citationItems":[{"id":316,"uris":["http://zotero.org/users/local/FECWPX3w/items/34KIWNSF"],"uri":["http://zotero.org/users/local/FECWPX3w/items/34KIWNSF"],"itemData":{"id":316,"type":"article-journal","abstract":"This review covers the physiological aspects of regulation of the arabinose operon in Escherichia coli and the physical and regulatory properties of the operon’s controlling gene, araC. It also describes the light switch mechanism as an explanation for many of the protein’s properties. Although many thousands of homologs of AraC exist and regulate many diverse operons in response to many different inducers or physiological states, homologs that regulate arabinosecatabolizing genes in response to arabinose were identiﬁed. The sequence similarities among them are discussed in light of the known structure of the dimerization and DNA-binding domains of AraC.","container-title":"FEMS Microbiology Reviews","DOI":"10.1111/j.1574-6976.2010.00226.x","ISSN":"1574-6976","issue":"5","journalAbbreviation":"FEMS Microbiol Rev","language":"en","page":"779-796","source":"DOI.org (Crossref)","title":"AraC protein, regulation of the l-arabinose operon in &lt;i&gt;Escherichia coli&lt;/i&gt; , and the light switch mechanism of AraC action","volume":"34","author":[{"family":"Schleif","given":"Robert"}],"issued":{"date-parts":[["2010",9]]}}}],"schema":"https://github.com/citation-style-language/schema/raw/master/csl-citation.json"} </w:instrText>
      </w:r>
      <w:r w:rsidR="00ED1336" w:rsidRPr="00F860EA">
        <w:rPr>
          <w:rFonts w:asciiTheme="minorHAnsi" w:hAnsiTheme="minorHAnsi" w:cstheme="minorHAnsi"/>
          <w:bCs/>
        </w:rPr>
        <w:fldChar w:fldCharType="separate"/>
      </w:r>
      <w:r w:rsidR="00ED1336" w:rsidRPr="00F860EA">
        <w:rPr>
          <w:rFonts w:asciiTheme="minorHAnsi" w:hAnsiTheme="minorHAnsi" w:cstheme="minorHAnsi"/>
          <w:vertAlign w:val="superscript"/>
        </w:rPr>
        <w:t>32</w:t>
      </w:r>
      <w:r w:rsidR="00ED1336" w:rsidRPr="00F860EA">
        <w:rPr>
          <w:rFonts w:asciiTheme="minorHAnsi" w:hAnsiTheme="minorHAnsi" w:cstheme="minorHAnsi"/>
          <w:bCs/>
        </w:rPr>
        <w:fldChar w:fldCharType="end"/>
      </w:r>
      <w:r w:rsidR="004D4BEE" w:rsidRPr="00F860EA">
        <w:rPr>
          <w:rFonts w:asciiTheme="minorHAnsi" w:hAnsiTheme="minorHAnsi" w:cstheme="minorHAnsi"/>
          <w:bCs/>
        </w:rPr>
        <w:t>.</w:t>
      </w:r>
    </w:p>
    <w:p w14:paraId="2CB0F2CD" w14:textId="77777777" w:rsidR="00E8045C" w:rsidRPr="00F860EA" w:rsidRDefault="00E8045C" w:rsidP="00BA3B16">
      <w:pPr>
        <w:pStyle w:val="NormalWeb"/>
        <w:spacing w:before="0" w:beforeAutospacing="0" w:after="0" w:afterAutospacing="0"/>
        <w:rPr>
          <w:rFonts w:asciiTheme="minorHAnsi" w:hAnsiTheme="minorHAnsi" w:cstheme="minorHAnsi"/>
          <w:bCs/>
        </w:rPr>
      </w:pPr>
    </w:p>
    <w:p w14:paraId="3944537E" w14:textId="092FDA62" w:rsidR="009A3549" w:rsidRPr="00F860EA"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Inoculate 10</w:t>
      </w:r>
      <w:r w:rsidR="00E8045C">
        <w:rPr>
          <w:rFonts w:asciiTheme="minorHAnsi" w:hAnsiTheme="minorHAnsi" w:cstheme="minorHAnsi"/>
          <w:bCs/>
        </w:rPr>
        <w:t xml:space="preserve"> mL </w:t>
      </w:r>
      <w:r w:rsidRPr="00F860EA">
        <w:rPr>
          <w:rFonts w:asciiTheme="minorHAnsi" w:hAnsiTheme="minorHAnsi" w:cstheme="minorHAnsi"/>
          <w:bCs/>
        </w:rPr>
        <w:t>of LB medium containing 100 µg</w:t>
      </w:r>
      <w:r w:rsidR="00390C25">
        <w:rPr>
          <w:rFonts w:asciiTheme="minorHAnsi" w:hAnsiTheme="minorHAnsi" w:cstheme="minorHAnsi"/>
          <w:bCs/>
        </w:rPr>
        <w:t>/mL</w:t>
      </w:r>
      <w:r w:rsidRPr="00F860EA">
        <w:rPr>
          <w:rFonts w:asciiTheme="minorHAnsi" w:hAnsiTheme="minorHAnsi" w:cstheme="minorHAnsi"/>
          <w:bCs/>
        </w:rPr>
        <w:t xml:space="preserve"> ampicillin with the candidate</w:t>
      </w:r>
      <w:r w:rsidR="009E6371" w:rsidRPr="009E6371">
        <w:rPr>
          <w:rFonts w:asciiTheme="minorHAnsi" w:hAnsiTheme="minorHAnsi" w:cstheme="minorHAnsi"/>
        </w:rPr>
        <w:t xml:space="preserve"> and </w:t>
      </w:r>
      <w:r w:rsidRPr="00F860EA">
        <w:rPr>
          <w:rFonts w:asciiTheme="minorHAnsi" w:hAnsiTheme="minorHAnsi" w:cstheme="minorHAnsi"/>
          <w:bCs/>
        </w:rPr>
        <w:t xml:space="preserve">incubate the preculture </w:t>
      </w:r>
      <w:r w:rsidR="00E8045C">
        <w:rPr>
          <w:rFonts w:asciiTheme="minorHAnsi" w:hAnsiTheme="minorHAnsi" w:cstheme="minorHAnsi"/>
          <w:bCs/>
        </w:rPr>
        <w:t>overnight</w:t>
      </w:r>
      <w:r w:rsidRPr="00F860EA">
        <w:rPr>
          <w:rFonts w:asciiTheme="minorHAnsi" w:hAnsiTheme="minorHAnsi" w:cstheme="minorHAnsi"/>
          <w:bCs/>
        </w:rPr>
        <w:t xml:space="preserve"> at 37</w:t>
      </w:r>
      <w:r w:rsidR="00390C25">
        <w:rPr>
          <w:rFonts w:asciiTheme="minorHAnsi" w:hAnsiTheme="minorHAnsi" w:cstheme="minorHAnsi"/>
          <w:bCs/>
        </w:rPr>
        <w:t xml:space="preserve"> °C</w:t>
      </w:r>
      <w:r w:rsidRPr="00F860EA">
        <w:rPr>
          <w:rFonts w:asciiTheme="minorHAnsi" w:hAnsiTheme="minorHAnsi" w:cstheme="minorHAnsi"/>
          <w:bCs/>
        </w:rPr>
        <w:t xml:space="preserve"> under orbital shaking.</w:t>
      </w:r>
      <w:r w:rsidR="005B6DE5">
        <w:rPr>
          <w:rFonts w:asciiTheme="minorHAnsi" w:hAnsiTheme="minorHAnsi" w:cstheme="minorHAnsi"/>
          <w:bCs/>
        </w:rPr>
        <w:t xml:space="preserve"> </w:t>
      </w:r>
      <w:r w:rsidRPr="00F860EA">
        <w:rPr>
          <w:rFonts w:asciiTheme="minorHAnsi" w:hAnsiTheme="minorHAnsi" w:cstheme="minorHAnsi"/>
          <w:bCs/>
        </w:rPr>
        <w:t>Add 5</w:t>
      </w:r>
      <w:r w:rsidR="00E8045C">
        <w:rPr>
          <w:rFonts w:asciiTheme="minorHAnsi" w:hAnsiTheme="minorHAnsi" w:cstheme="minorHAnsi"/>
          <w:bCs/>
        </w:rPr>
        <w:t xml:space="preserve"> mL </w:t>
      </w:r>
      <w:r w:rsidRPr="00F860EA">
        <w:rPr>
          <w:rFonts w:asciiTheme="minorHAnsi" w:hAnsiTheme="minorHAnsi" w:cstheme="minorHAnsi"/>
          <w:bCs/>
        </w:rPr>
        <w:t xml:space="preserve">of the preculture to 1 </w:t>
      </w:r>
      <w:r w:rsidR="00E8045C">
        <w:rPr>
          <w:rFonts w:asciiTheme="minorHAnsi" w:hAnsiTheme="minorHAnsi" w:cstheme="minorHAnsi"/>
          <w:bCs/>
        </w:rPr>
        <w:t>L</w:t>
      </w:r>
      <w:r w:rsidRPr="00F860EA">
        <w:rPr>
          <w:rFonts w:asciiTheme="minorHAnsi" w:hAnsiTheme="minorHAnsi" w:cstheme="minorHAnsi"/>
          <w:bCs/>
        </w:rPr>
        <w:t xml:space="preserve"> of LB medium with 100 µg</w:t>
      </w:r>
      <w:r w:rsidR="00390C25">
        <w:rPr>
          <w:rFonts w:asciiTheme="minorHAnsi" w:hAnsiTheme="minorHAnsi" w:cstheme="minorHAnsi"/>
          <w:bCs/>
        </w:rPr>
        <w:t>/mL</w:t>
      </w:r>
      <w:r w:rsidRPr="00F860EA">
        <w:rPr>
          <w:rFonts w:asciiTheme="minorHAnsi" w:hAnsiTheme="minorHAnsi" w:cstheme="minorHAnsi"/>
          <w:bCs/>
        </w:rPr>
        <w:t xml:space="preserve"> ampicillin. Mind to respect an air to liquid ratio of 3. </w:t>
      </w:r>
    </w:p>
    <w:p w14:paraId="0FA760AB" w14:textId="77777777" w:rsidR="00E8045C" w:rsidRDefault="00E8045C" w:rsidP="00BA3B16">
      <w:pPr>
        <w:pStyle w:val="NormalWeb"/>
        <w:spacing w:before="0" w:beforeAutospacing="0" w:after="0" w:afterAutospacing="0"/>
        <w:rPr>
          <w:rFonts w:asciiTheme="minorHAnsi" w:hAnsiTheme="minorHAnsi" w:cstheme="minorHAnsi"/>
          <w:bCs/>
        </w:rPr>
      </w:pPr>
    </w:p>
    <w:p w14:paraId="5B4FF4A3" w14:textId="746AC167" w:rsidR="00E8045C"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Let cells grow at 37</w:t>
      </w:r>
      <w:r w:rsidR="00390C25">
        <w:rPr>
          <w:rFonts w:asciiTheme="minorHAnsi" w:hAnsiTheme="minorHAnsi" w:cstheme="minorHAnsi"/>
          <w:bCs/>
        </w:rPr>
        <w:t xml:space="preserve"> °C</w:t>
      </w:r>
      <w:r w:rsidRPr="00F860EA">
        <w:rPr>
          <w:rFonts w:asciiTheme="minorHAnsi" w:hAnsiTheme="minorHAnsi" w:cstheme="minorHAnsi"/>
          <w:bCs/>
        </w:rPr>
        <w:t xml:space="preserve"> under orbital shaking. Monitor</w:t>
      </w:r>
      <w:r w:rsidR="00E8045C">
        <w:rPr>
          <w:rFonts w:asciiTheme="minorHAnsi" w:hAnsiTheme="minorHAnsi" w:cstheme="minorHAnsi"/>
          <w:bCs/>
        </w:rPr>
        <w:t xml:space="preserve"> the optical density</w:t>
      </w:r>
      <w:r w:rsidRPr="00F860EA">
        <w:rPr>
          <w:rFonts w:asciiTheme="minorHAnsi" w:hAnsiTheme="minorHAnsi" w:cstheme="minorHAnsi"/>
          <w:bCs/>
        </w:rPr>
        <w:t xml:space="preserve"> at 660 nm</w:t>
      </w:r>
      <w:r w:rsidR="00E8045C">
        <w:rPr>
          <w:rFonts w:asciiTheme="minorHAnsi" w:hAnsiTheme="minorHAnsi" w:cstheme="minorHAnsi"/>
          <w:bCs/>
        </w:rPr>
        <w:t xml:space="preserve"> </w:t>
      </w:r>
      <w:r w:rsidR="00152CE4" w:rsidRPr="00152CE4">
        <w:rPr>
          <w:rFonts w:asciiTheme="minorHAnsi" w:hAnsiTheme="minorHAnsi" w:cstheme="minorHAnsi"/>
        </w:rPr>
        <w:t>(</w:t>
      </w:r>
      <w:r w:rsidR="00E8045C">
        <w:rPr>
          <w:rFonts w:asciiTheme="minorHAnsi" w:hAnsiTheme="minorHAnsi" w:cstheme="minorHAnsi"/>
          <w:bCs/>
        </w:rPr>
        <w:t>OD</w:t>
      </w:r>
      <w:r w:rsidR="00E8045C">
        <w:rPr>
          <w:rFonts w:asciiTheme="minorHAnsi" w:hAnsiTheme="minorHAnsi" w:cstheme="minorHAnsi"/>
          <w:bCs/>
          <w:vertAlign w:val="subscript"/>
        </w:rPr>
        <w:t>660</w:t>
      </w:r>
      <w:r w:rsidR="00152CE4" w:rsidRPr="00152CE4">
        <w:rPr>
          <w:rFonts w:asciiTheme="minorHAnsi" w:hAnsiTheme="minorHAnsi" w:cstheme="minorHAnsi"/>
        </w:rPr>
        <w:t>)</w:t>
      </w:r>
      <w:r w:rsidRPr="00F860EA">
        <w:rPr>
          <w:rFonts w:asciiTheme="minorHAnsi" w:hAnsiTheme="minorHAnsi" w:cstheme="minorHAnsi"/>
          <w:bCs/>
        </w:rPr>
        <w:t>.</w:t>
      </w:r>
    </w:p>
    <w:p w14:paraId="0C76367C" w14:textId="673E47A8" w:rsidR="009A3549" w:rsidRPr="00F860EA" w:rsidRDefault="00F0631A" w:rsidP="00BA3B16">
      <w:pPr>
        <w:pStyle w:val="NormalWeb"/>
        <w:spacing w:before="0" w:beforeAutospacing="0" w:after="0" w:afterAutospacing="0"/>
        <w:rPr>
          <w:rFonts w:asciiTheme="minorHAnsi" w:hAnsiTheme="minorHAnsi" w:cstheme="minorHAnsi"/>
          <w:bCs/>
        </w:rPr>
      </w:pPr>
      <w:r w:rsidRPr="00F860EA">
        <w:rPr>
          <w:rFonts w:asciiTheme="minorHAnsi" w:hAnsiTheme="minorHAnsi" w:cstheme="minorHAnsi"/>
          <w:bCs/>
        </w:rPr>
        <w:t xml:space="preserve"> </w:t>
      </w:r>
    </w:p>
    <w:p w14:paraId="13E77D8D" w14:textId="3EEC8CC6" w:rsidR="009A3549"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When OD</w:t>
      </w:r>
      <w:r w:rsidR="00E8045C">
        <w:rPr>
          <w:rFonts w:asciiTheme="minorHAnsi" w:hAnsiTheme="minorHAnsi" w:cstheme="minorHAnsi"/>
          <w:bCs/>
          <w:vertAlign w:val="subscript"/>
        </w:rPr>
        <w:t>660</w:t>
      </w:r>
      <w:r w:rsidRPr="00F860EA">
        <w:rPr>
          <w:rFonts w:asciiTheme="minorHAnsi" w:hAnsiTheme="minorHAnsi" w:cstheme="minorHAnsi"/>
          <w:bCs/>
        </w:rPr>
        <w:t xml:space="preserve"> has reached 0.5</w:t>
      </w:r>
      <w:r w:rsidR="00E8045C">
        <w:rPr>
          <w:rFonts w:asciiTheme="minorHAnsi" w:hAnsiTheme="minorHAnsi" w:cstheme="minorHAnsi"/>
          <w:bCs/>
        </w:rPr>
        <w:t>−</w:t>
      </w:r>
      <w:r w:rsidRPr="00F860EA">
        <w:rPr>
          <w:rFonts w:asciiTheme="minorHAnsi" w:hAnsiTheme="minorHAnsi" w:cstheme="minorHAnsi"/>
          <w:bCs/>
        </w:rPr>
        <w:t>0.6, rapidly cool the culture for 5 min on ice</w:t>
      </w:r>
      <w:r w:rsidR="009E6371" w:rsidRPr="009E6371">
        <w:rPr>
          <w:rFonts w:asciiTheme="minorHAnsi" w:hAnsiTheme="minorHAnsi" w:cstheme="minorHAnsi"/>
        </w:rPr>
        <w:t xml:space="preserve"> and </w:t>
      </w:r>
      <w:r w:rsidRPr="00F860EA">
        <w:rPr>
          <w:rFonts w:asciiTheme="minorHAnsi" w:hAnsiTheme="minorHAnsi" w:cstheme="minorHAnsi"/>
          <w:bCs/>
        </w:rPr>
        <w:t xml:space="preserve">transfer it to an incubator set </w:t>
      </w:r>
      <w:r w:rsidR="00B953DE">
        <w:rPr>
          <w:rFonts w:asciiTheme="minorHAnsi" w:hAnsiTheme="minorHAnsi" w:cstheme="minorHAnsi"/>
          <w:bCs/>
        </w:rPr>
        <w:t>to</w:t>
      </w:r>
      <w:r w:rsidRPr="00F860EA">
        <w:rPr>
          <w:rFonts w:asciiTheme="minorHAnsi" w:hAnsiTheme="minorHAnsi" w:cstheme="minorHAnsi"/>
          <w:bCs/>
        </w:rPr>
        <w:t xml:space="preserve"> 18</w:t>
      </w:r>
      <w:r w:rsidR="00390C25">
        <w:rPr>
          <w:rFonts w:asciiTheme="minorHAnsi" w:hAnsiTheme="minorHAnsi" w:cstheme="minorHAnsi"/>
          <w:bCs/>
        </w:rPr>
        <w:t xml:space="preserve"> °C</w:t>
      </w:r>
      <w:r w:rsidRPr="00F860EA">
        <w:rPr>
          <w:rFonts w:asciiTheme="minorHAnsi" w:hAnsiTheme="minorHAnsi" w:cstheme="minorHAnsi"/>
          <w:bCs/>
        </w:rPr>
        <w:t>.</w:t>
      </w:r>
      <w:r w:rsidR="005B6DE5">
        <w:rPr>
          <w:rFonts w:asciiTheme="minorHAnsi" w:hAnsiTheme="minorHAnsi" w:cstheme="minorHAnsi"/>
          <w:bCs/>
        </w:rPr>
        <w:t xml:space="preserve"> </w:t>
      </w:r>
    </w:p>
    <w:p w14:paraId="3E86A96F" w14:textId="77777777" w:rsidR="00E8045C" w:rsidRPr="00F860EA" w:rsidRDefault="00E8045C" w:rsidP="00BA3B16">
      <w:pPr>
        <w:pStyle w:val="NormalWeb"/>
        <w:spacing w:before="0" w:beforeAutospacing="0" w:after="0" w:afterAutospacing="0"/>
        <w:rPr>
          <w:rFonts w:asciiTheme="minorHAnsi" w:hAnsiTheme="minorHAnsi" w:cstheme="minorHAnsi"/>
          <w:bCs/>
        </w:rPr>
      </w:pPr>
    </w:p>
    <w:p w14:paraId="66997636" w14:textId="56C82496" w:rsidR="004D4BEE"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Add 0.2 g/</w:t>
      </w:r>
      <w:r w:rsidR="00E8045C">
        <w:rPr>
          <w:rFonts w:asciiTheme="minorHAnsi" w:hAnsiTheme="minorHAnsi" w:cstheme="minorHAnsi"/>
          <w:bCs/>
        </w:rPr>
        <w:t>L</w:t>
      </w:r>
      <w:r w:rsidRPr="00F860EA">
        <w:rPr>
          <w:rFonts w:asciiTheme="minorHAnsi" w:hAnsiTheme="minorHAnsi" w:cstheme="minorHAnsi"/>
          <w:bCs/>
        </w:rPr>
        <w:t xml:space="preserve"> arabinose to induce gene expression</w:t>
      </w:r>
      <w:r w:rsidR="009E6371" w:rsidRPr="009E6371">
        <w:rPr>
          <w:rFonts w:asciiTheme="minorHAnsi" w:hAnsiTheme="minorHAnsi" w:cstheme="minorHAnsi"/>
        </w:rPr>
        <w:t xml:space="preserve"> and </w:t>
      </w:r>
      <w:r w:rsidRPr="00F860EA">
        <w:rPr>
          <w:rFonts w:asciiTheme="minorHAnsi" w:hAnsiTheme="minorHAnsi" w:cstheme="minorHAnsi"/>
          <w:bCs/>
        </w:rPr>
        <w:t>incubate for 12</w:t>
      </w:r>
      <w:r w:rsidR="00E8045C">
        <w:rPr>
          <w:rFonts w:asciiTheme="minorHAnsi" w:hAnsiTheme="minorHAnsi" w:cstheme="minorHAnsi"/>
          <w:bCs/>
        </w:rPr>
        <w:t>−</w:t>
      </w:r>
      <w:r w:rsidRPr="00F860EA">
        <w:rPr>
          <w:rFonts w:asciiTheme="minorHAnsi" w:hAnsiTheme="minorHAnsi" w:cstheme="minorHAnsi"/>
          <w:bCs/>
        </w:rPr>
        <w:t>18 h at 18</w:t>
      </w:r>
      <w:r w:rsidR="00390C25">
        <w:rPr>
          <w:rFonts w:asciiTheme="minorHAnsi" w:hAnsiTheme="minorHAnsi" w:cstheme="minorHAnsi"/>
          <w:bCs/>
        </w:rPr>
        <w:t xml:space="preserve"> °C</w:t>
      </w:r>
      <w:r w:rsidRPr="00F860EA">
        <w:rPr>
          <w:rFonts w:asciiTheme="minorHAnsi" w:hAnsiTheme="minorHAnsi" w:cstheme="minorHAnsi"/>
          <w:bCs/>
        </w:rPr>
        <w:t>.</w:t>
      </w:r>
    </w:p>
    <w:p w14:paraId="4615CC50" w14:textId="77777777" w:rsidR="00E8045C" w:rsidRPr="00F860EA" w:rsidRDefault="00E8045C" w:rsidP="00BA3B16">
      <w:pPr>
        <w:pStyle w:val="NormalWeb"/>
        <w:spacing w:before="0" w:beforeAutospacing="0" w:after="0" w:afterAutospacing="0"/>
        <w:rPr>
          <w:rFonts w:asciiTheme="minorHAnsi" w:hAnsiTheme="minorHAnsi" w:cstheme="minorHAnsi"/>
          <w:bCs/>
        </w:rPr>
      </w:pPr>
    </w:p>
    <w:p w14:paraId="40279977" w14:textId="62B7B34D" w:rsidR="004D4BEE"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 xml:space="preserve">Harvest cells by centrifuging the culture at 6,000 x </w:t>
      </w:r>
      <w:r w:rsidRPr="00E8045C">
        <w:rPr>
          <w:rFonts w:asciiTheme="minorHAnsi" w:hAnsiTheme="minorHAnsi" w:cstheme="minorHAnsi"/>
          <w:bCs/>
          <w:i/>
          <w:iCs/>
        </w:rPr>
        <w:t>g</w:t>
      </w:r>
      <w:r w:rsidRPr="00F860EA">
        <w:rPr>
          <w:rFonts w:asciiTheme="minorHAnsi" w:hAnsiTheme="minorHAnsi" w:cstheme="minorHAnsi"/>
          <w:bCs/>
        </w:rPr>
        <w:t xml:space="preserve"> for 30 min at 4</w:t>
      </w:r>
      <w:r w:rsidR="00390C25">
        <w:rPr>
          <w:rFonts w:asciiTheme="minorHAnsi" w:hAnsiTheme="minorHAnsi" w:cstheme="minorHAnsi"/>
          <w:bCs/>
        </w:rPr>
        <w:t xml:space="preserve"> °C</w:t>
      </w:r>
      <w:r w:rsidRPr="00F860EA">
        <w:rPr>
          <w:rFonts w:asciiTheme="minorHAnsi" w:hAnsiTheme="minorHAnsi" w:cstheme="minorHAnsi"/>
          <w:bCs/>
        </w:rPr>
        <w:t>. Discard the supernatant</w:t>
      </w:r>
      <w:r w:rsidR="009E6371" w:rsidRPr="009E6371">
        <w:rPr>
          <w:rFonts w:asciiTheme="minorHAnsi" w:hAnsiTheme="minorHAnsi" w:cstheme="minorHAnsi"/>
        </w:rPr>
        <w:t xml:space="preserve"> and </w:t>
      </w:r>
      <w:r w:rsidRPr="00F860EA">
        <w:rPr>
          <w:rFonts w:asciiTheme="minorHAnsi" w:hAnsiTheme="minorHAnsi" w:cstheme="minorHAnsi"/>
          <w:bCs/>
        </w:rPr>
        <w:t>wash cells with 100</w:t>
      </w:r>
      <w:r w:rsidR="00E8045C">
        <w:rPr>
          <w:rFonts w:asciiTheme="minorHAnsi" w:hAnsiTheme="minorHAnsi" w:cstheme="minorHAnsi"/>
          <w:bCs/>
        </w:rPr>
        <w:t xml:space="preserve"> mL of </w:t>
      </w:r>
      <w:r w:rsidR="00E53C39" w:rsidRPr="00F860EA">
        <w:rPr>
          <w:rFonts w:asciiTheme="minorHAnsi" w:hAnsiTheme="minorHAnsi" w:cstheme="minorHAnsi"/>
          <w:bCs/>
        </w:rPr>
        <w:t xml:space="preserve">0.9% </w:t>
      </w:r>
      <w:r w:rsidR="00152CE4" w:rsidRPr="00152CE4">
        <w:rPr>
          <w:rFonts w:asciiTheme="minorHAnsi" w:hAnsiTheme="minorHAnsi" w:cstheme="minorHAnsi"/>
        </w:rPr>
        <w:t>(</w:t>
      </w:r>
      <w:r w:rsidR="00E53C39" w:rsidRPr="00F860EA">
        <w:rPr>
          <w:rFonts w:asciiTheme="minorHAnsi" w:hAnsiTheme="minorHAnsi" w:cstheme="minorHAnsi"/>
          <w:bCs/>
        </w:rPr>
        <w:t>w/v</w:t>
      </w:r>
      <w:r w:rsidR="00152CE4" w:rsidRPr="00152CE4">
        <w:rPr>
          <w:rFonts w:asciiTheme="minorHAnsi" w:hAnsiTheme="minorHAnsi" w:cstheme="minorHAnsi"/>
        </w:rPr>
        <w:t>)</w:t>
      </w:r>
      <w:r w:rsidR="00E53C39" w:rsidRPr="00F860EA">
        <w:rPr>
          <w:rFonts w:asciiTheme="minorHAnsi" w:hAnsiTheme="minorHAnsi" w:cstheme="minorHAnsi"/>
          <w:bCs/>
        </w:rPr>
        <w:t xml:space="preserve"> </w:t>
      </w:r>
      <w:r w:rsidRPr="00F860EA">
        <w:rPr>
          <w:rFonts w:asciiTheme="minorHAnsi" w:hAnsiTheme="minorHAnsi" w:cstheme="minorHAnsi"/>
          <w:bCs/>
        </w:rPr>
        <w:t>NaCl.</w:t>
      </w:r>
    </w:p>
    <w:p w14:paraId="39EDE1A4" w14:textId="77777777" w:rsidR="00E8045C" w:rsidRPr="00F860EA" w:rsidRDefault="00E8045C" w:rsidP="00BA3B16">
      <w:pPr>
        <w:pStyle w:val="NormalWeb"/>
        <w:spacing w:before="0" w:beforeAutospacing="0" w:after="0" w:afterAutospacing="0"/>
        <w:rPr>
          <w:rFonts w:asciiTheme="minorHAnsi" w:hAnsiTheme="minorHAnsi" w:cstheme="minorHAnsi"/>
          <w:bCs/>
        </w:rPr>
      </w:pPr>
    </w:p>
    <w:p w14:paraId="5CA80832" w14:textId="77777777" w:rsidR="008E440B"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 xml:space="preserve">Centrifuge again at 6,000 x </w:t>
      </w:r>
      <w:r w:rsidRPr="00E8045C">
        <w:rPr>
          <w:rFonts w:asciiTheme="minorHAnsi" w:hAnsiTheme="minorHAnsi" w:cstheme="minorHAnsi"/>
          <w:bCs/>
          <w:i/>
          <w:iCs/>
        </w:rPr>
        <w:t>g</w:t>
      </w:r>
      <w:r w:rsidRPr="00F860EA">
        <w:rPr>
          <w:rFonts w:asciiTheme="minorHAnsi" w:hAnsiTheme="minorHAnsi" w:cstheme="minorHAnsi"/>
          <w:bCs/>
        </w:rPr>
        <w:t xml:space="preserve"> for 15 min at 4</w:t>
      </w:r>
      <w:r w:rsidR="00390C25">
        <w:rPr>
          <w:rFonts w:asciiTheme="minorHAnsi" w:hAnsiTheme="minorHAnsi" w:cstheme="minorHAnsi"/>
          <w:bCs/>
        </w:rPr>
        <w:t xml:space="preserve"> °C</w:t>
      </w:r>
      <w:r w:rsidR="009E6371" w:rsidRPr="009E6371">
        <w:rPr>
          <w:rFonts w:asciiTheme="minorHAnsi" w:hAnsiTheme="minorHAnsi" w:cstheme="minorHAnsi"/>
        </w:rPr>
        <w:t xml:space="preserve"> and </w:t>
      </w:r>
      <w:r w:rsidRPr="00F860EA">
        <w:rPr>
          <w:rFonts w:asciiTheme="minorHAnsi" w:hAnsiTheme="minorHAnsi" w:cstheme="minorHAnsi"/>
          <w:bCs/>
        </w:rPr>
        <w:t>discard the supernatant.</w:t>
      </w:r>
    </w:p>
    <w:p w14:paraId="63B6246C" w14:textId="77777777" w:rsidR="008E440B" w:rsidRDefault="008E440B" w:rsidP="008E440B">
      <w:pPr>
        <w:pStyle w:val="NormalWeb"/>
        <w:spacing w:before="0" w:beforeAutospacing="0" w:after="0" w:afterAutospacing="0"/>
        <w:rPr>
          <w:rFonts w:asciiTheme="minorHAnsi" w:hAnsiTheme="minorHAnsi" w:cstheme="minorHAnsi"/>
          <w:bCs/>
        </w:rPr>
      </w:pPr>
    </w:p>
    <w:p w14:paraId="05D3B472" w14:textId="13C43642" w:rsidR="00F0631A" w:rsidRDefault="008E440B" w:rsidP="008E440B">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F0631A" w:rsidRPr="00F860EA">
        <w:rPr>
          <w:rFonts w:asciiTheme="minorHAnsi" w:hAnsiTheme="minorHAnsi" w:cstheme="minorHAnsi"/>
          <w:bCs/>
        </w:rPr>
        <w:t>Cell pellets can be used directly for protein extraction or stored at -80</w:t>
      </w:r>
      <w:r w:rsidR="00390C25">
        <w:rPr>
          <w:rFonts w:asciiTheme="minorHAnsi" w:hAnsiTheme="minorHAnsi" w:cstheme="minorHAnsi"/>
          <w:bCs/>
        </w:rPr>
        <w:t xml:space="preserve"> °C</w:t>
      </w:r>
      <w:r w:rsidR="00F0631A" w:rsidRPr="00F860EA">
        <w:rPr>
          <w:rFonts w:asciiTheme="minorHAnsi" w:hAnsiTheme="minorHAnsi" w:cstheme="minorHAnsi"/>
          <w:bCs/>
        </w:rPr>
        <w:t>.</w:t>
      </w:r>
    </w:p>
    <w:p w14:paraId="21CFC0A2" w14:textId="77777777" w:rsidR="00E8045C" w:rsidRPr="00F860EA" w:rsidRDefault="00E8045C" w:rsidP="00BA3B16">
      <w:pPr>
        <w:pStyle w:val="NormalWeb"/>
        <w:spacing w:before="0" w:beforeAutospacing="0" w:after="0" w:afterAutospacing="0"/>
        <w:rPr>
          <w:rFonts w:asciiTheme="minorHAnsi" w:hAnsiTheme="minorHAnsi" w:cstheme="minorHAnsi"/>
          <w:bCs/>
        </w:rPr>
      </w:pPr>
    </w:p>
    <w:p w14:paraId="25BE349C" w14:textId="7918FE1A" w:rsidR="00F0631A" w:rsidRPr="00E8045C" w:rsidRDefault="00F0631A" w:rsidP="00BA3B16">
      <w:pPr>
        <w:pStyle w:val="NormalWeb"/>
        <w:numPr>
          <w:ilvl w:val="1"/>
          <w:numId w:val="18"/>
        </w:numPr>
        <w:spacing w:before="0" w:beforeAutospacing="0" w:after="0" w:afterAutospacing="0"/>
        <w:ind w:left="0" w:firstLine="0"/>
        <w:rPr>
          <w:rFonts w:asciiTheme="minorHAnsi" w:hAnsiTheme="minorHAnsi" w:cstheme="minorHAnsi"/>
          <w:bCs/>
        </w:rPr>
      </w:pPr>
      <w:r w:rsidRPr="00E8045C">
        <w:rPr>
          <w:rFonts w:asciiTheme="minorHAnsi" w:hAnsiTheme="minorHAnsi" w:cstheme="minorHAnsi"/>
          <w:bCs/>
        </w:rPr>
        <w:t>Protein purification</w:t>
      </w:r>
    </w:p>
    <w:p w14:paraId="7A28D92F" w14:textId="77777777" w:rsidR="00E8045C" w:rsidRDefault="00E8045C" w:rsidP="00BA3B16">
      <w:pPr>
        <w:pStyle w:val="NormalWeb"/>
        <w:spacing w:before="0" w:beforeAutospacing="0" w:after="0" w:afterAutospacing="0"/>
        <w:rPr>
          <w:rFonts w:asciiTheme="minorHAnsi" w:hAnsiTheme="minorHAnsi" w:cstheme="minorHAnsi"/>
          <w:bCs/>
        </w:rPr>
      </w:pPr>
    </w:p>
    <w:p w14:paraId="54C2F419" w14:textId="0221FD4F" w:rsidR="00E8045C"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Resuspend the cell pellets in 40</w:t>
      </w:r>
      <w:r w:rsidR="00E8045C">
        <w:rPr>
          <w:rFonts w:asciiTheme="minorHAnsi" w:hAnsiTheme="minorHAnsi" w:cstheme="minorHAnsi"/>
          <w:bCs/>
        </w:rPr>
        <w:t xml:space="preserve"> mL </w:t>
      </w:r>
      <w:r w:rsidRPr="00F860EA">
        <w:rPr>
          <w:rFonts w:asciiTheme="minorHAnsi" w:hAnsiTheme="minorHAnsi" w:cstheme="minorHAnsi"/>
          <w:bCs/>
        </w:rPr>
        <w:t>of 50 mM MOPS, 1 mM CoCl</w:t>
      </w:r>
      <w:r w:rsidRPr="00F860EA">
        <w:rPr>
          <w:rFonts w:asciiTheme="minorHAnsi" w:hAnsiTheme="minorHAnsi" w:cstheme="minorHAnsi"/>
          <w:bCs/>
          <w:vertAlign w:val="subscript"/>
        </w:rPr>
        <w:t>2</w:t>
      </w:r>
      <w:r w:rsidRPr="00F860EA">
        <w:rPr>
          <w:rFonts w:asciiTheme="minorHAnsi" w:hAnsiTheme="minorHAnsi" w:cstheme="minorHAnsi"/>
          <w:bCs/>
        </w:rPr>
        <w:t>, pH</w:t>
      </w:r>
      <w:r w:rsidR="00ED1336" w:rsidRPr="00F860EA">
        <w:rPr>
          <w:rFonts w:asciiTheme="minorHAnsi" w:hAnsiTheme="minorHAnsi" w:cstheme="minorHAnsi"/>
          <w:bCs/>
        </w:rPr>
        <w:t xml:space="preserve"> </w:t>
      </w:r>
      <w:r w:rsidRPr="00F860EA">
        <w:rPr>
          <w:rFonts w:asciiTheme="minorHAnsi" w:hAnsiTheme="minorHAnsi" w:cstheme="minorHAnsi"/>
          <w:bCs/>
        </w:rPr>
        <w:t>7.2. Add 1</w:t>
      </w:r>
      <w:r w:rsidR="00390C25">
        <w:rPr>
          <w:rFonts w:asciiTheme="minorHAnsi" w:hAnsiTheme="minorHAnsi" w:cstheme="minorHAnsi"/>
          <w:bCs/>
        </w:rPr>
        <w:t xml:space="preserve"> µL </w:t>
      </w:r>
      <w:r w:rsidRPr="00F860EA">
        <w:rPr>
          <w:rFonts w:asciiTheme="minorHAnsi" w:hAnsiTheme="minorHAnsi" w:cstheme="minorHAnsi"/>
          <w:bCs/>
        </w:rPr>
        <w:t>of 25 U/µ</w:t>
      </w:r>
      <w:r w:rsidR="00E8045C">
        <w:rPr>
          <w:rFonts w:asciiTheme="minorHAnsi" w:hAnsiTheme="minorHAnsi" w:cstheme="minorHAnsi"/>
          <w:bCs/>
        </w:rPr>
        <w:t>L</w:t>
      </w:r>
      <w:r w:rsidRPr="00F860EA">
        <w:rPr>
          <w:rFonts w:asciiTheme="minorHAnsi" w:hAnsiTheme="minorHAnsi" w:cstheme="minorHAnsi"/>
          <w:bCs/>
        </w:rPr>
        <w:t xml:space="preserve"> </w:t>
      </w:r>
      <w:r w:rsidR="001F10D9">
        <w:rPr>
          <w:rFonts w:asciiTheme="minorHAnsi" w:hAnsiTheme="minorHAnsi" w:cstheme="minorHAnsi"/>
          <w:bCs/>
        </w:rPr>
        <w:t>DNA/RNA endonuclease</w:t>
      </w:r>
      <w:r w:rsidR="001F10D9" w:rsidRPr="009E6371">
        <w:rPr>
          <w:rFonts w:asciiTheme="minorHAnsi" w:hAnsiTheme="minorHAnsi" w:cstheme="minorHAnsi"/>
        </w:rPr>
        <w:t xml:space="preserve"> </w:t>
      </w:r>
      <w:r w:rsidR="009E6371" w:rsidRPr="009E6371">
        <w:rPr>
          <w:rFonts w:asciiTheme="minorHAnsi" w:hAnsiTheme="minorHAnsi" w:cstheme="minorHAnsi"/>
        </w:rPr>
        <w:t xml:space="preserve">and </w:t>
      </w:r>
      <w:r w:rsidRPr="00F860EA">
        <w:rPr>
          <w:rFonts w:asciiTheme="minorHAnsi" w:hAnsiTheme="minorHAnsi" w:cstheme="minorHAnsi"/>
          <w:bCs/>
        </w:rPr>
        <w:t xml:space="preserve">one tablet of </w:t>
      </w:r>
      <w:r w:rsidR="00E53C39" w:rsidRPr="00F860EA">
        <w:rPr>
          <w:rFonts w:asciiTheme="minorHAnsi" w:hAnsiTheme="minorHAnsi" w:cstheme="minorHAnsi"/>
          <w:bCs/>
        </w:rPr>
        <w:t>protease</w:t>
      </w:r>
      <w:r w:rsidRPr="00F860EA">
        <w:rPr>
          <w:rFonts w:asciiTheme="minorHAnsi" w:hAnsiTheme="minorHAnsi" w:cstheme="minorHAnsi"/>
          <w:bCs/>
        </w:rPr>
        <w:t xml:space="preserve"> inhibitor cocktail </w:t>
      </w:r>
      <w:r w:rsidR="00E53C39" w:rsidRPr="00F860EA">
        <w:rPr>
          <w:rFonts w:asciiTheme="minorHAnsi" w:hAnsiTheme="minorHAnsi" w:cstheme="minorHAnsi"/>
          <w:bCs/>
        </w:rPr>
        <w:t>that does not contain EDTA</w:t>
      </w:r>
      <w:r w:rsidRPr="00F860EA">
        <w:rPr>
          <w:rFonts w:asciiTheme="minorHAnsi" w:hAnsiTheme="minorHAnsi" w:cstheme="minorHAnsi"/>
          <w:bCs/>
        </w:rPr>
        <w:t>. Sonicate the suspension in pulse mode under cooling for 30 min.</w:t>
      </w:r>
    </w:p>
    <w:p w14:paraId="2FBABAA1" w14:textId="4922BD3F" w:rsidR="00F0631A" w:rsidRPr="00F860EA" w:rsidRDefault="00F0631A" w:rsidP="00BA3B16">
      <w:pPr>
        <w:pStyle w:val="NormalWeb"/>
        <w:spacing w:before="0" w:beforeAutospacing="0" w:after="0" w:afterAutospacing="0"/>
        <w:rPr>
          <w:rFonts w:asciiTheme="minorHAnsi" w:hAnsiTheme="minorHAnsi" w:cstheme="minorHAnsi"/>
          <w:bCs/>
        </w:rPr>
      </w:pPr>
      <w:r w:rsidRPr="00F860EA">
        <w:rPr>
          <w:rFonts w:asciiTheme="minorHAnsi" w:hAnsiTheme="minorHAnsi" w:cstheme="minorHAnsi"/>
          <w:bCs/>
        </w:rPr>
        <w:t xml:space="preserve"> </w:t>
      </w:r>
    </w:p>
    <w:p w14:paraId="0DDD57D9" w14:textId="2F7A4FFA" w:rsidR="00F0631A"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 xml:space="preserve">Centrifuge the crude extract at 20,000 x </w:t>
      </w:r>
      <w:r w:rsidRPr="00E8045C">
        <w:rPr>
          <w:rFonts w:asciiTheme="minorHAnsi" w:hAnsiTheme="minorHAnsi" w:cstheme="minorHAnsi"/>
          <w:bCs/>
          <w:i/>
          <w:iCs/>
        </w:rPr>
        <w:t>g</w:t>
      </w:r>
      <w:r w:rsidRPr="00F860EA">
        <w:rPr>
          <w:rFonts w:asciiTheme="minorHAnsi" w:hAnsiTheme="minorHAnsi" w:cstheme="minorHAnsi"/>
          <w:bCs/>
        </w:rPr>
        <w:t xml:space="preserve"> for 30</w:t>
      </w:r>
      <w:r w:rsidR="00E8045C">
        <w:rPr>
          <w:rFonts w:asciiTheme="minorHAnsi" w:hAnsiTheme="minorHAnsi" w:cstheme="minorHAnsi"/>
          <w:bCs/>
        </w:rPr>
        <w:t xml:space="preserve"> min a</w:t>
      </w:r>
      <w:r w:rsidRPr="00F860EA">
        <w:rPr>
          <w:rFonts w:asciiTheme="minorHAnsi" w:hAnsiTheme="minorHAnsi" w:cstheme="minorHAnsi"/>
          <w:bCs/>
        </w:rPr>
        <w:t>t 4</w:t>
      </w:r>
      <w:r w:rsidR="00390C25">
        <w:rPr>
          <w:rFonts w:asciiTheme="minorHAnsi" w:hAnsiTheme="minorHAnsi" w:cstheme="minorHAnsi"/>
          <w:bCs/>
        </w:rPr>
        <w:t xml:space="preserve"> °C</w:t>
      </w:r>
      <w:r w:rsidRPr="00F860EA">
        <w:rPr>
          <w:rFonts w:asciiTheme="minorHAnsi" w:hAnsiTheme="minorHAnsi" w:cstheme="minorHAnsi"/>
          <w:bCs/>
        </w:rPr>
        <w:t>. Collect the supernatant</w:t>
      </w:r>
      <w:r w:rsidR="009E6371" w:rsidRPr="009E6371">
        <w:rPr>
          <w:rFonts w:asciiTheme="minorHAnsi" w:hAnsiTheme="minorHAnsi" w:cstheme="minorHAnsi"/>
        </w:rPr>
        <w:t xml:space="preserve"> and </w:t>
      </w:r>
      <w:r w:rsidRPr="00F860EA">
        <w:rPr>
          <w:rFonts w:asciiTheme="minorHAnsi" w:hAnsiTheme="minorHAnsi" w:cstheme="minorHAnsi"/>
          <w:bCs/>
        </w:rPr>
        <w:t>heat it in a water bath at 70</w:t>
      </w:r>
      <w:r w:rsidR="00390C25">
        <w:rPr>
          <w:rFonts w:asciiTheme="minorHAnsi" w:hAnsiTheme="minorHAnsi" w:cstheme="minorHAnsi"/>
          <w:bCs/>
        </w:rPr>
        <w:t xml:space="preserve"> °C</w:t>
      </w:r>
      <w:r w:rsidRPr="00F860EA">
        <w:rPr>
          <w:rFonts w:asciiTheme="minorHAnsi" w:hAnsiTheme="minorHAnsi" w:cstheme="minorHAnsi"/>
          <w:bCs/>
        </w:rPr>
        <w:t xml:space="preserve"> for 10 min.</w:t>
      </w:r>
    </w:p>
    <w:p w14:paraId="081B7FE4" w14:textId="77777777" w:rsidR="00E8045C" w:rsidRPr="00F860EA" w:rsidRDefault="00E8045C" w:rsidP="00BA3B16">
      <w:pPr>
        <w:pStyle w:val="NormalWeb"/>
        <w:spacing w:before="0" w:beforeAutospacing="0" w:after="0" w:afterAutospacing="0"/>
        <w:rPr>
          <w:rFonts w:asciiTheme="minorHAnsi" w:hAnsiTheme="minorHAnsi" w:cstheme="minorHAnsi"/>
          <w:bCs/>
        </w:rPr>
      </w:pPr>
    </w:p>
    <w:p w14:paraId="7F7FDF71" w14:textId="777A69A4" w:rsidR="00F0631A"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 xml:space="preserve">Centrifuge the denatured cell extract at 20,000 x </w:t>
      </w:r>
      <w:r w:rsidRPr="00E8045C">
        <w:rPr>
          <w:rFonts w:asciiTheme="minorHAnsi" w:hAnsiTheme="minorHAnsi" w:cstheme="minorHAnsi"/>
          <w:bCs/>
          <w:i/>
          <w:iCs/>
        </w:rPr>
        <w:t>g</w:t>
      </w:r>
      <w:r w:rsidRPr="00F860EA">
        <w:rPr>
          <w:rFonts w:asciiTheme="minorHAnsi" w:hAnsiTheme="minorHAnsi" w:cstheme="minorHAnsi"/>
          <w:bCs/>
        </w:rPr>
        <w:t xml:space="preserve"> for 30</w:t>
      </w:r>
      <w:r w:rsidR="00E8045C">
        <w:rPr>
          <w:rFonts w:asciiTheme="minorHAnsi" w:hAnsiTheme="minorHAnsi" w:cstheme="minorHAnsi"/>
          <w:bCs/>
        </w:rPr>
        <w:t xml:space="preserve"> min a</w:t>
      </w:r>
      <w:r w:rsidRPr="00F860EA">
        <w:rPr>
          <w:rFonts w:asciiTheme="minorHAnsi" w:hAnsiTheme="minorHAnsi" w:cstheme="minorHAnsi"/>
          <w:bCs/>
        </w:rPr>
        <w:t>t 4</w:t>
      </w:r>
      <w:r w:rsidR="00390C25">
        <w:rPr>
          <w:rFonts w:asciiTheme="minorHAnsi" w:hAnsiTheme="minorHAnsi" w:cstheme="minorHAnsi"/>
          <w:bCs/>
        </w:rPr>
        <w:t xml:space="preserve"> °C</w:t>
      </w:r>
      <w:r w:rsidR="009E6371" w:rsidRPr="009E6371">
        <w:rPr>
          <w:rFonts w:asciiTheme="minorHAnsi" w:hAnsiTheme="minorHAnsi" w:cstheme="minorHAnsi"/>
        </w:rPr>
        <w:t xml:space="preserve"> and </w:t>
      </w:r>
      <w:r w:rsidRPr="00F860EA">
        <w:rPr>
          <w:rFonts w:asciiTheme="minorHAnsi" w:hAnsiTheme="minorHAnsi" w:cstheme="minorHAnsi"/>
          <w:bCs/>
        </w:rPr>
        <w:t>collect the supernatant for purification.</w:t>
      </w:r>
    </w:p>
    <w:p w14:paraId="1DD88D36" w14:textId="77777777" w:rsidR="00E8045C" w:rsidRPr="00F860EA" w:rsidRDefault="00E8045C" w:rsidP="00BA3B16">
      <w:pPr>
        <w:pStyle w:val="NormalWeb"/>
        <w:spacing w:before="0" w:beforeAutospacing="0" w:after="0" w:afterAutospacing="0"/>
        <w:rPr>
          <w:rFonts w:asciiTheme="minorHAnsi" w:hAnsiTheme="minorHAnsi" w:cstheme="minorHAnsi"/>
          <w:bCs/>
        </w:rPr>
      </w:pPr>
    </w:p>
    <w:p w14:paraId="4BB2CB30" w14:textId="631F5D6E" w:rsidR="00F0631A"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 xml:space="preserve">Use </w:t>
      </w:r>
      <w:r w:rsidR="00E53C39" w:rsidRPr="00F860EA">
        <w:rPr>
          <w:rFonts w:asciiTheme="minorHAnsi" w:hAnsiTheme="minorHAnsi" w:cstheme="minorHAnsi"/>
          <w:bCs/>
        </w:rPr>
        <w:t>suitable</w:t>
      </w:r>
      <w:r w:rsidRPr="00F860EA">
        <w:rPr>
          <w:rFonts w:asciiTheme="minorHAnsi" w:hAnsiTheme="minorHAnsi" w:cstheme="minorHAnsi"/>
          <w:bCs/>
        </w:rPr>
        <w:t xml:space="preserve"> anion exchange </w:t>
      </w:r>
      <w:r w:rsidR="00E53C39" w:rsidRPr="00F860EA">
        <w:rPr>
          <w:rFonts w:asciiTheme="minorHAnsi" w:hAnsiTheme="minorHAnsi" w:cstheme="minorHAnsi"/>
          <w:bCs/>
        </w:rPr>
        <w:t xml:space="preserve">resin </w:t>
      </w:r>
      <w:r w:rsidR="00152CE4" w:rsidRPr="00152CE4">
        <w:rPr>
          <w:rFonts w:asciiTheme="minorHAnsi" w:hAnsiTheme="minorHAnsi" w:cstheme="minorHAnsi"/>
        </w:rPr>
        <w:t>(</w:t>
      </w:r>
      <w:r w:rsidR="00390C25" w:rsidRPr="00390C25">
        <w:rPr>
          <w:rFonts w:asciiTheme="minorHAnsi" w:hAnsiTheme="minorHAnsi" w:cstheme="minorHAnsi"/>
          <w:b/>
          <w:bCs/>
        </w:rPr>
        <w:t>Table of Materials</w:t>
      </w:r>
      <w:r w:rsidR="00152CE4" w:rsidRPr="00152CE4">
        <w:rPr>
          <w:rFonts w:asciiTheme="minorHAnsi" w:hAnsiTheme="minorHAnsi" w:cstheme="minorHAnsi"/>
        </w:rPr>
        <w:t>)</w:t>
      </w:r>
      <w:r w:rsidRPr="00F860EA">
        <w:rPr>
          <w:rFonts w:asciiTheme="minorHAnsi" w:hAnsiTheme="minorHAnsi" w:cstheme="minorHAnsi"/>
          <w:bCs/>
        </w:rPr>
        <w:t xml:space="preserve"> packed in a </w:t>
      </w:r>
      <w:r w:rsidR="00E53C39" w:rsidRPr="00F860EA">
        <w:rPr>
          <w:rFonts w:asciiTheme="minorHAnsi" w:hAnsiTheme="minorHAnsi" w:cstheme="minorHAnsi"/>
          <w:bCs/>
        </w:rPr>
        <w:t xml:space="preserve">column of </w:t>
      </w:r>
      <w:r w:rsidR="00D72677">
        <w:rPr>
          <w:rFonts w:asciiTheme="minorHAnsi" w:hAnsiTheme="minorHAnsi" w:cstheme="minorHAnsi"/>
          <w:bCs/>
        </w:rPr>
        <w:t>~</w:t>
      </w:r>
      <w:r w:rsidR="00E53C39" w:rsidRPr="00F860EA">
        <w:rPr>
          <w:rFonts w:asciiTheme="minorHAnsi" w:hAnsiTheme="minorHAnsi" w:cstheme="minorHAnsi"/>
          <w:bCs/>
        </w:rPr>
        <w:t>15</w:t>
      </w:r>
      <w:r w:rsidR="00E8045C">
        <w:rPr>
          <w:rFonts w:asciiTheme="minorHAnsi" w:hAnsiTheme="minorHAnsi" w:cstheme="minorHAnsi"/>
          <w:bCs/>
        </w:rPr>
        <w:t xml:space="preserve"> mL </w:t>
      </w:r>
      <w:r w:rsidR="00E53C39" w:rsidRPr="00F860EA">
        <w:rPr>
          <w:rFonts w:asciiTheme="minorHAnsi" w:hAnsiTheme="minorHAnsi" w:cstheme="minorHAnsi"/>
          <w:bCs/>
        </w:rPr>
        <w:t>of volume</w:t>
      </w:r>
      <w:r w:rsidRPr="00F860EA">
        <w:rPr>
          <w:rFonts w:asciiTheme="minorHAnsi" w:hAnsiTheme="minorHAnsi" w:cstheme="minorHAnsi"/>
          <w:bCs/>
        </w:rPr>
        <w:t>. Refer to manufacturer’s recommendations for the working flow rate</w:t>
      </w:r>
      <w:r w:rsidR="009E6371" w:rsidRPr="009E6371">
        <w:rPr>
          <w:rFonts w:asciiTheme="minorHAnsi" w:hAnsiTheme="minorHAnsi" w:cstheme="minorHAnsi"/>
        </w:rPr>
        <w:t xml:space="preserve"> and </w:t>
      </w:r>
      <w:r w:rsidRPr="00F860EA">
        <w:rPr>
          <w:rFonts w:asciiTheme="minorHAnsi" w:hAnsiTheme="minorHAnsi" w:cstheme="minorHAnsi"/>
          <w:bCs/>
        </w:rPr>
        <w:t>column pressure limit. Equilibrate the resin with 50 mM MOPS, 1 mM CoCl</w:t>
      </w:r>
      <w:r w:rsidRPr="00F860EA">
        <w:rPr>
          <w:rFonts w:asciiTheme="minorHAnsi" w:hAnsiTheme="minorHAnsi" w:cstheme="minorHAnsi"/>
          <w:bCs/>
          <w:vertAlign w:val="subscript"/>
        </w:rPr>
        <w:t>2</w:t>
      </w:r>
      <w:r w:rsidRPr="00F860EA">
        <w:rPr>
          <w:rFonts w:asciiTheme="minorHAnsi" w:hAnsiTheme="minorHAnsi" w:cstheme="minorHAnsi"/>
          <w:bCs/>
        </w:rPr>
        <w:t xml:space="preserve">, pH 7.2. </w:t>
      </w:r>
    </w:p>
    <w:p w14:paraId="441413FC" w14:textId="77777777" w:rsidR="00E8045C" w:rsidRPr="00F860EA" w:rsidRDefault="00E8045C" w:rsidP="00BA3B16">
      <w:pPr>
        <w:pStyle w:val="NormalWeb"/>
        <w:spacing w:before="0" w:beforeAutospacing="0" w:after="0" w:afterAutospacing="0"/>
        <w:rPr>
          <w:rFonts w:asciiTheme="minorHAnsi" w:hAnsiTheme="minorHAnsi" w:cstheme="minorHAnsi"/>
          <w:bCs/>
        </w:rPr>
      </w:pPr>
    </w:p>
    <w:p w14:paraId="11FDBD9E" w14:textId="116372EC" w:rsidR="00E8045C"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 xml:space="preserve">Load the supernatant collected </w:t>
      </w:r>
      <w:r w:rsidR="00BF2EF9" w:rsidRPr="00F860EA">
        <w:rPr>
          <w:rFonts w:asciiTheme="minorHAnsi" w:hAnsiTheme="minorHAnsi" w:cstheme="minorHAnsi"/>
          <w:bCs/>
        </w:rPr>
        <w:t xml:space="preserve">from </w:t>
      </w:r>
      <w:r w:rsidR="00E8045C">
        <w:rPr>
          <w:rFonts w:asciiTheme="minorHAnsi" w:hAnsiTheme="minorHAnsi" w:cstheme="minorHAnsi"/>
          <w:bCs/>
        </w:rPr>
        <w:t xml:space="preserve">step </w:t>
      </w:r>
      <w:r w:rsidR="00BF2EF9" w:rsidRPr="00F860EA">
        <w:rPr>
          <w:rFonts w:asciiTheme="minorHAnsi" w:hAnsiTheme="minorHAnsi" w:cstheme="minorHAnsi"/>
          <w:bCs/>
        </w:rPr>
        <w:t>1.3.3</w:t>
      </w:r>
      <w:r w:rsidR="00E53C39" w:rsidRPr="00F860EA">
        <w:rPr>
          <w:rFonts w:asciiTheme="minorHAnsi" w:hAnsiTheme="minorHAnsi" w:cstheme="minorHAnsi"/>
          <w:bCs/>
        </w:rPr>
        <w:t xml:space="preserve"> into the column</w:t>
      </w:r>
      <w:r w:rsidRPr="00F860EA">
        <w:rPr>
          <w:rFonts w:asciiTheme="minorHAnsi" w:hAnsiTheme="minorHAnsi" w:cstheme="minorHAnsi"/>
          <w:bCs/>
        </w:rPr>
        <w:t>. Monitor the absorbance</w:t>
      </w:r>
      <w:r w:rsidR="008365E2">
        <w:rPr>
          <w:rFonts w:asciiTheme="minorHAnsi" w:hAnsiTheme="minorHAnsi" w:cstheme="minorHAnsi"/>
          <w:bCs/>
        </w:rPr>
        <w:t xml:space="preserve"> of the eluate</w:t>
      </w:r>
      <w:r w:rsidRPr="00F860EA">
        <w:rPr>
          <w:rFonts w:asciiTheme="minorHAnsi" w:hAnsiTheme="minorHAnsi" w:cstheme="minorHAnsi"/>
          <w:bCs/>
        </w:rPr>
        <w:t xml:space="preserve"> at 280 nm. When it has reached the baseline, proceed to the elution.</w:t>
      </w:r>
    </w:p>
    <w:p w14:paraId="50DCE4F8" w14:textId="54DF34E9" w:rsidR="00F0631A" w:rsidRPr="00F860EA" w:rsidRDefault="00F0631A" w:rsidP="00BA3B16">
      <w:pPr>
        <w:pStyle w:val="NormalWeb"/>
        <w:spacing w:before="0" w:beforeAutospacing="0" w:after="0" w:afterAutospacing="0"/>
        <w:rPr>
          <w:rFonts w:asciiTheme="minorHAnsi" w:hAnsiTheme="minorHAnsi" w:cstheme="minorHAnsi"/>
          <w:bCs/>
        </w:rPr>
      </w:pPr>
      <w:r w:rsidRPr="00F860EA">
        <w:rPr>
          <w:rFonts w:asciiTheme="minorHAnsi" w:hAnsiTheme="minorHAnsi" w:cstheme="minorHAnsi"/>
          <w:bCs/>
        </w:rPr>
        <w:t xml:space="preserve"> </w:t>
      </w:r>
    </w:p>
    <w:p w14:paraId="7A69A77B" w14:textId="447EC8C2" w:rsidR="00E8045C"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Apply a gradient from 0 to 0.5 M NaCl in 50 mM MOPS, 1 mM CoCl</w:t>
      </w:r>
      <w:r w:rsidRPr="00F860EA">
        <w:rPr>
          <w:rFonts w:asciiTheme="minorHAnsi" w:hAnsiTheme="minorHAnsi" w:cstheme="minorHAnsi"/>
          <w:bCs/>
          <w:vertAlign w:val="subscript"/>
        </w:rPr>
        <w:t>2</w:t>
      </w:r>
      <w:r w:rsidRPr="00F860EA">
        <w:rPr>
          <w:rFonts w:asciiTheme="minorHAnsi" w:hAnsiTheme="minorHAnsi" w:cstheme="minorHAnsi"/>
          <w:bCs/>
        </w:rPr>
        <w:t xml:space="preserve">, pH 7.2 for 5 column volumes </w:t>
      </w:r>
      <w:r w:rsidR="00152CE4" w:rsidRPr="00152CE4">
        <w:rPr>
          <w:rFonts w:asciiTheme="minorHAnsi" w:hAnsiTheme="minorHAnsi" w:cstheme="minorHAnsi"/>
        </w:rPr>
        <w:t>(</w:t>
      </w:r>
      <w:r w:rsidRPr="00F860EA">
        <w:rPr>
          <w:rFonts w:asciiTheme="minorHAnsi" w:hAnsiTheme="minorHAnsi" w:cstheme="minorHAnsi"/>
          <w:bCs/>
        </w:rPr>
        <w:t>CV</w:t>
      </w:r>
      <w:r w:rsidR="00152CE4" w:rsidRPr="00152CE4">
        <w:rPr>
          <w:rFonts w:asciiTheme="minorHAnsi" w:hAnsiTheme="minorHAnsi" w:cstheme="minorHAnsi"/>
        </w:rPr>
        <w:t>)</w:t>
      </w:r>
      <w:r w:rsidRPr="00F860EA">
        <w:rPr>
          <w:rFonts w:asciiTheme="minorHAnsi" w:hAnsiTheme="minorHAnsi" w:cstheme="minorHAnsi"/>
          <w:bCs/>
        </w:rPr>
        <w:t>. Wait till the conductivity is stabilized</w:t>
      </w:r>
      <w:r w:rsidR="009E6371" w:rsidRPr="009E6371">
        <w:rPr>
          <w:rFonts w:asciiTheme="minorHAnsi" w:hAnsiTheme="minorHAnsi" w:cstheme="minorHAnsi"/>
        </w:rPr>
        <w:t xml:space="preserve"> and </w:t>
      </w:r>
      <w:r w:rsidRPr="00F860EA">
        <w:rPr>
          <w:rFonts w:asciiTheme="minorHAnsi" w:hAnsiTheme="minorHAnsi" w:cstheme="minorHAnsi"/>
          <w:bCs/>
        </w:rPr>
        <w:t>the absorbance has reached the baseline.</w:t>
      </w:r>
    </w:p>
    <w:p w14:paraId="4C3EE5BE" w14:textId="7454F5E1" w:rsidR="009A3549" w:rsidRPr="00F860EA" w:rsidRDefault="00F0631A" w:rsidP="00BA3B16">
      <w:pPr>
        <w:pStyle w:val="NormalWeb"/>
        <w:spacing w:before="0" w:beforeAutospacing="0" w:after="0" w:afterAutospacing="0"/>
        <w:rPr>
          <w:rFonts w:asciiTheme="minorHAnsi" w:hAnsiTheme="minorHAnsi" w:cstheme="minorHAnsi"/>
          <w:bCs/>
        </w:rPr>
      </w:pPr>
      <w:r w:rsidRPr="00F860EA">
        <w:rPr>
          <w:rFonts w:asciiTheme="minorHAnsi" w:hAnsiTheme="minorHAnsi" w:cstheme="minorHAnsi"/>
          <w:bCs/>
        </w:rPr>
        <w:t xml:space="preserve"> </w:t>
      </w:r>
    </w:p>
    <w:p w14:paraId="1A2B73FC" w14:textId="3502ECB0" w:rsidR="00F0631A" w:rsidRPr="00F860EA"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Apply a final gradient from 0.5 to 1 M NaCl in 50 mM MOPS, 1 mM CoCl</w:t>
      </w:r>
      <w:r w:rsidRPr="00F860EA">
        <w:rPr>
          <w:rFonts w:asciiTheme="minorHAnsi" w:hAnsiTheme="minorHAnsi" w:cstheme="minorHAnsi"/>
          <w:bCs/>
          <w:vertAlign w:val="subscript"/>
        </w:rPr>
        <w:t>2</w:t>
      </w:r>
      <w:r w:rsidRPr="00F860EA">
        <w:rPr>
          <w:rFonts w:asciiTheme="minorHAnsi" w:hAnsiTheme="minorHAnsi" w:cstheme="minorHAnsi"/>
          <w:bCs/>
        </w:rPr>
        <w:t>, pH 7.2 for 1 CV.</w:t>
      </w:r>
    </w:p>
    <w:p w14:paraId="413975CD" w14:textId="77777777" w:rsidR="00E8045C" w:rsidRDefault="00E8045C" w:rsidP="00BA3B16">
      <w:pPr>
        <w:pStyle w:val="NormalWeb"/>
        <w:spacing w:before="0" w:beforeAutospacing="0" w:after="0" w:afterAutospacing="0"/>
        <w:rPr>
          <w:rFonts w:asciiTheme="minorHAnsi" w:hAnsiTheme="minorHAnsi" w:cstheme="minorHAnsi"/>
          <w:bCs/>
        </w:rPr>
      </w:pPr>
    </w:p>
    <w:p w14:paraId="77A278B0" w14:textId="6471C4C6" w:rsidR="005B2D81"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 xml:space="preserve">Analyze some fractions </w:t>
      </w:r>
      <w:r w:rsidR="00152CE4" w:rsidRPr="00152CE4">
        <w:rPr>
          <w:rFonts w:asciiTheme="minorHAnsi" w:hAnsiTheme="minorHAnsi" w:cstheme="minorHAnsi"/>
        </w:rPr>
        <w:t>(</w:t>
      </w:r>
      <w:r w:rsidRPr="00F860EA">
        <w:rPr>
          <w:rFonts w:asciiTheme="minorHAnsi" w:hAnsiTheme="minorHAnsi" w:cstheme="minorHAnsi"/>
          <w:bCs/>
        </w:rPr>
        <w:t xml:space="preserve">see </w:t>
      </w:r>
      <w:r w:rsidRPr="00E8045C">
        <w:rPr>
          <w:rFonts w:asciiTheme="minorHAnsi" w:hAnsiTheme="minorHAnsi" w:cstheme="minorHAnsi"/>
          <w:b/>
        </w:rPr>
        <w:t>Figure 2A</w:t>
      </w:r>
      <w:r w:rsidRPr="00F860EA">
        <w:rPr>
          <w:rFonts w:asciiTheme="minorHAnsi" w:hAnsiTheme="minorHAnsi" w:cstheme="minorHAnsi"/>
          <w:bCs/>
        </w:rPr>
        <w:t xml:space="preserve"> for guidance</w:t>
      </w:r>
      <w:r w:rsidR="00152CE4" w:rsidRPr="00152CE4">
        <w:rPr>
          <w:rFonts w:asciiTheme="minorHAnsi" w:hAnsiTheme="minorHAnsi" w:cstheme="minorHAnsi"/>
        </w:rPr>
        <w:t>)</w:t>
      </w:r>
      <w:r w:rsidRPr="00F860EA">
        <w:rPr>
          <w:rFonts w:asciiTheme="minorHAnsi" w:hAnsiTheme="minorHAnsi" w:cstheme="minorHAnsi"/>
          <w:bCs/>
        </w:rPr>
        <w:t xml:space="preserve"> by </w:t>
      </w:r>
      <w:r w:rsidR="00E8045C" w:rsidRPr="00E8045C">
        <w:rPr>
          <w:rFonts w:asciiTheme="minorHAnsi" w:hAnsiTheme="minorHAnsi" w:cstheme="minorHAnsi"/>
          <w:bCs/>
        </w:rPr>
        <w:t xml:space="preserve">sodium dodecyl sulfate polyacrylamide gel electrophoresis </w:t>
      </w:r>
      <w:r w:rsidR="00152CE4" w:rsidRPr="00152CE4">
        <w:rPr>
          <w:rFonts w:asciiTheme="minorHAnsi" w:hAnsiTheme="minorHAnsi" w:cstheme="minorHAnsi"/>
        </w:rPr>
        <w:t>(</w:t>
      </w:r>
      <w:r w:rsidRPr="00F860EA">
        <w:rPr>
          <w:rFonts w:asciiTheme="minorHAnsi" w:hAnsiTheme="minorHAnsi" w:cstheme="minorHAnsi"/>
          <w:bCs/>
        </w:rPr>
        <w:t>SDS-PAGE</w:t>
      </w:r>
      <w:r w:rsidR="00152CE4" w:rsidRPr="00152CE4">
        <w:rPr>
          <w:rFonts w:asciiTheme="minorHAnsi" w:hAnsiTheme="minorHAnsi" w:cstheme="minorHAnsi"/>
        </w:rPr>
        <w:t>)</w:t>
      </w:r>
      <w:r w:rsidRPr="00F860EA">
        <w:rPr>
          <w:rFonts w:asciiTheme="minorHAnsi" w:hAnsiTheme="minorHAnsi" w:cstheme="minorHAnsi"/>
          <w:bCs/>
        </w:rPr>
        <w:t xml:space="preserve">. </w:t>
      </w:r>
    </w:p>
    <w:p w14:paraId="666AEE9F" w14:textId="77777777" w:rsidR="005B2D81" w:rsidRDefault="005B2D81" w:rsidP="00BA3B16">
      <w:pPr>
        <w:pStyle w:val="NormalWeb"/>
        <w:spacing w:before="0" w:beforeAutospacing="0" w:after="0" w:afterAutospacing="0"/>
        <w:rPr>
          <w:rFonts w:asciiTheme="minorHAnsi" w:hAnsiTheme="minorHAnsi" w:cstheme="minorHAnsi"/>
          <w:bCs/>
        </w:rPr>
      </w:pPr>
    </w:p>
    <w:p w14:paraId="1787B82E" w14:textId="6588F0E0" w:rsidR="009A3549" w:rsidRDefault="005B2D81" w:rsidP="00BA3B16">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F0631A" w:rsidRPr="00F860EA">
        <w:rPr>
          <w:rFonts w:asciiTheme="minorHAnsi" w:hAnsiTheme="minorHAnsi" w:cstheme="minorHAnsi"/>
          <w:bCs/>
        </w:rPr>
        <w:t>TmPep1050 appears as a 36</w:t>
      </w:r>
      <w:r>
        <w:rPr>
          <w:rFonts w:asciiTheme="minorHAnsi" w:hAnsiTheme="minorHAnsi" w:cstheme="minorHAnsi"/>
          <w:bCs/>
        </w:rPr>
        <w:t xml:space="preserve"> </w:t>
      </w:r>
      <w:r w:rsidR="00F0631A" w:rsidRPr="00F860EA">
        <w:rPr>
          <w:rFonts w:asciiTheme="minorHAnsi" w:hAnsiTheme="minorHAnsi" w:cstheme="minorHAnsi"/>
          <w:bCs/>
        </w:rPr>
        <w:t xml:space="preserve">kDa band after Coomassie staining. Alternatively, the presence of TmPep1050 can be confirmed by activity assay </w:t>
      </w:r>
      <w:r w:rsidR="00152CE4" w:rsidRPr="00152CE4">
        <w:rPr>
          <w:rFonts w:asciiTheme="minorHAnsi" w:hAnsiTheme="minorHAnsi" w:cstheme="minorHAnsi"/>
        </w:rPr>
        <w:t>(</w:t>
      </w:r>
      <w:r w:rsidR="00F0631A" w:rsidRPr="00F860EA">
        <w:rPr>
          <w:rFonts w:asciiTheme="minorHAnsi" w:hAnsiTheme="minorHAnsi" w:cstheme="minorHAnsi"/>
          <w:bCs/>
        </w:rPr>
        <w:t xml:space="preserve">see </w:t>
      </w:r>
      <w:r>
        <w:rPr>
          <w:rFonts w:asciiTheme="minorHAnsi" w:hAnsiTheme="minorHAnsi" w:cstheme="minorHAnsi"/>
          <w:bCs/>
        </w:rPr>
        <w:t xml:space="preserve">section </w:t>
      </w:r>
      <w:r w:rsidR="00E53C39" w:rsidRPr="00F860EA">
        <w:rPr>
          <w:rFonts w:asciiTheme="minorHAnsi" w:hAnsiTheme="minorHAnsi" w:cstheme="minorHAnsi"/>
          <w:bCs/>
        </w:rPr>
        <w:t>2.1</w:t>
      </w:r>
      <w:r w:rsidR="00152CE4" w:rsidRPr="00152CE4">
        <w:rPr>
          <w:rFonts w:asciiTheme="minorHAnsi" w:hAnsiTheme="minorHAnsi" w:cstheme="minorHAnsi"/>
        </w:rPr>
        <w:t>)</w:t>
      </w:r>
      <w:r w:rsidR="00F0631A" w:rsidRPr="00F860EA">
        <w:rPr>
          <w:rFonts w:asciiTheme="minorHAnsi" w:hAnsiTheme="minorHAnsi" w:cstheme="minorHAnsi"/>
          <w:bCs/>
        </w:rPr>
        <w:t>.</w:t>
      </w:r>
      <w:r w:rsidR="009A3549" w:rsidRPr="00F860EA">
        <w:rPr>
          <w:rFonts w:asciiTheme="minorHAnsi" w:hAnsiTheme="minorHAnsi" w:cstheme="minorHAnsi"/>
          <w:bCs/>
        </w:rPr>
        <w:t xml:space="preserve"> At this step, fractions can be stored at 4</w:t>
      </w:r>
      <w:r w:rsidR="00390C25">
        <w:rPr>
          <w:rFonts w:asciiTheme="minorHAnsi" w:hAnsiTheme="minorHAnsi" w:cstheme="minorHAnsi"/>
          <w:bCs/>
        </w:rPr>
        <w:t xml:space="preserve"> °C</w:t>
      </w:r>
      <w:r w:rsidR="009A3549" w:rsidRPr="00F860EA">
        <w:rPr>
          <w:rFonts w:asciiTheme="minorHAnsi" w:hAnsiTheme="minorHAnsi" w:cstheme="minorHAnsi"/>
          <w:bCs/>
        </w:rPr>
        <w:t xml:space="preserve"> overnight.</w:t>
      </w:r>
    </w:p>
    <w:p w14:paraId="0B222171" w14:textId="77777777" w:rsidR="005B2D81" w:rsidRPr="00F860EA" w:rsidRDefault="005B2D81" w:rsidP="00BA3B16">
      <w:pPr>
        <w:pStyle w:val="NormalWeb"/>
        <w:spacing w:before="0" w:beforeAutospacing="0" w:after="0" w:afterAutospacing="0"/>
        <w:rPr>
          <w:rFonts w:asciiTheme="minorHAnsi" w:hAnsiTheme="minorHAnsi" w:cstheme="minorHAnsi"/>
          <w:bCs/>
        </w:rPr>
      </w:pPr>
    </w:p>
    <w:p w14:paraId="2CBBCF45" w14:textId="13DEE2A5" w:rsidR="00F0631A"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Pool the fractions containing TmPep1050</w:t>
      </w:r>
      <w:r w:rsidR="009E6371" w:rsidRPr="009E6371">
        <w:rPr>
          <w:rFonts w:asciiTheme="minorHAnsi" w:hAnsiTheme="minorHAnsi" w:cstheme="minorHAnsi"/>
        </w:rPr>
        <w:t xml:space="preserve"> and </w:t>
      </w:r>
      <w:r w:rsidRPr="00F860EA">
        <w:rPr>
          <w:rFonts w:asciiTheme="minorHAnsi" w:hAnsiTheme="minorHAnsi" w:cstheme="minorHAnsi"/>
          <w:bCs/>
        </w:rPr>
        <w:t xml:space="preserve">add finely ground powder of </w:t>
      </w:r>
      <w:r w:rsidR="00152CE4" w:rsidRPr="00152CE4">
        <w:rPr>
          <w:rFonts w:asciiTheme="minorHAnsi" w:hAnsiTheme="minorHAnsi" w:cstheme="minorHAnsi"/>
        </w:rPr>
        <w:t>(</w:t>
      </w:r>
      <w:r w:rsidRPr="00F860EA">
        <w:rPr>
          <w:rFonts w:asciiTheme="minorHAnsi" w:hAnsiTheme="minorHAnsi" w:cstheme="minorHAnsi"/>
          <w:bCs/>
        </w:rPr>
        <w:t>NH</w:t>
      </w:r>
      <w:r w:rsidRPr="00F860EA">
        <w:rPr>
          <w:rFonts w:asciiTheme="minorHAnsi" w:hAnsiTheme="minorHAnsi" w:cstheme="minorHAnsi"/>
          <w:bCs/>
          <w:vertAlign w:val="subscript"/>
        </w:rPr>
        <w:t>4</w:t>
      </w:r>
      <w:r w:rsidR="00152CE4" w:rsidRPr="00152CE4">
        <w:rPr>
          <w:rFonts w:asciiTheme="minorHAnsi" w:hAnsiTheme="minorHAnsi" w:cstheme="minorHAnsi"/>
        </w:rPr>
        <w:t>)</w:t>
      </w:r>
      <w:r w:rsidRPr="00F860EA">
        <w:rPr>
          <w:rFonts w:asciiTheme="minorHAnsi" w:hAnsiTheme="minorHAnsi" w:cstheme="minorHAnsi"/>
          <w:bCs/>
          <w:vertAlign w:val="subscript"/>
        </w:rPr>
        <w:t>2</w:t>
      </w:r>
      <w:r w:rsidRPr="00F860EA">
        <w:rPr>
          <w:rFonts w:asciiTheme="minorHAnsi" w:hAnsiTheme="minorHAnsi" w:cstheme="minorHAnsi"/>
          <w:bCs/>
        </w:rPr>
        <w:t>SO</w:t>
      </w:r>
      <w:r w:rsidRPr="00F860EA">
        <w:rPr>
          <w:rFonts w:asciiTheme="minorHAnsi" w:hAnsiTheme="minorHAnsi" w:cstheme="minorHAnsi"/>
          <w:bCs/>
          <w:vertAlign w:val="subscript"/>
        </w:rPr>
        <w:t>4</w:t>
      </w:r>
      <w:r w:rsidRPr="00F860EA">
        <w:rPr>
          <w:rFonts w:asciiTheme="minorHAnsi" w:hAnsiTheme="minorHAnsi" w:cstheme="minorHAnsi"/>
          <w:bCs/>
        </w:rPr>
        <w:t xml:space="preserve"> to obtain a concentration of 1.5 M </w:t>
      </w:r>
      <w:r w:rsidR="00152CE4" w:rsidRPr="00152CE4">
        <w:rPr>
          <w:rFonts w:asciiTheme="minorHAnsi" w:hAnsiTheme="minorHAnsi" w:cstheme="minorHAnsi"/>
        </w:rPr>
        <w:t>(</w:t>
      </w:r>
      <w:r w:rsidRPr="00F860EA">
        <w:rPr>
          <w:rFonts w:asciiTheme="minorHAnsi" w:hAnsiTheme="minorHAnsi" w:cstheme="minorHAnsi"/>
          <w:bCs/>
        </w:rPr>
        <w:t>NH</w:t>
      </w:r>
      <w:r w:rsidRPr="00F860EA">
        <w:rPr>
          <w:rFonts w:asciiTheme="minorHAnsi" w:hAnsiTheme="minorHAnsi" w:cstheme="minorHAnsi"/>
          <w:bCs/>
          <w:vertAlign w:val="subscript"/>
        </w:rPr>
        <w:t>4</w:t>
      </w:r>
      <w:r w:rsidR="00152CE4" w:rsidRPr="00152CE4">
        <w:rPr>
          <w:rFonts w:asciiTheme="minorHAnsi" w:hAnsiTheme="minorHAnsi" w:cstheme="minorHAnsi"/>
        </w:rPr>
        <w:t>)</w:t>
      </w:r>
      <w:r w:rsidRPr="00F860EA">
        <w:rPr>
          <w:rFonts w:asciiTheme="minorHAnsi" w:hAnsiTheme="minorHAnsi" w:cstheme="minorHAnsi"/>
          <w:bCs/>
          <w:vertAlign w:val="subscript"/>
        </w:rPr>
        <w:t>2</w:t>
      </w:r>
      <w:r w:rsidRPr="00F860EA">
        <w:rPr>
          <w:rFonts w:asciiTheme="minorHAnsi" w:hAnsiTheme="minorHAnsi" w:cstheme="minorHAnsi"/>
          <w:bCs/>
        </w:rPr>
        <w:t>SO</w:t>
      </w:r>
      <w:r w:rsidRPr="00F860EA">
        <w:rPr>
          <w:rFonts w:asciiTheme="minorHAnsi" w:hAnsiTheme="minorHAnsi" w:cstheme="minorHAnsi"/>
          <w:bCs/>
          <w:vertAlign w:val="subscript"/>
        </w:rPr>
        <w:t>4</w:t>
      </w:r>
      <w:r w:rsidRPr="00F860EA">
        <w:rPr>
          <w:rFonts w:asciiTheme="minorHAnsi" w:hAnsiTheme="minorHAnsi" w:cstheme="minorHAnsi"/>
          <w:bCs/>
        </w:rPr>
        <w:t>. Mix gently by inverting the tube upside down till complete dissolution.</w:t>
      </w:r>
    </w:p>
    <w:p w14:paraId="30518101" w14:textId="77777777" w:rsidR="005B2D81" w:rsidRPr="00F860EA" w:rsidRDefault="005B2D81" w:rsidP="00BA3B16">
      <w:pPr>
        <w:pStyle w:val="NormalWeb"/>
        <w:spacing w:before="0" w:beforeAutospacing="0" w:after="0" w:afterAutospacing="0"/>
        <w:rPr>
          <w:rFonts w:asciiTheme="minorHAnsi" w:hAnsiTheme="minorHAnsi" w:cstheme="minorHAnsi"/>
          <w:bCs/>
        </w:rPr>
      </w:pPr>
    </w:p>
    <w:p w14:paraId="1792402B" w14:textId="1AFF01F4" w:rsidR="00F0631A"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 xml:space="preserve">Use hydrophobic interaction </w:t>
      </w:r>
      <w:r w:rsidR="00E53C39" w:rsidRPr="00F860EA">
        <w:rPr>
          <w:rFonts w:asciiTheme="minorHAnsi" w:hAnsiTheme="minorHAnsi" w:cstheme="minorHAnsi"/>
          <w:bCs/>
        </w:rPr>
        <w:t xml:space="preserve">resin </w:t>
      </w:r>
      <w:r w:rsidR="00152CE4" w:rsidRPr="00152CE4">
        <w:rPr>
          <w:rFonts w:asciiTheme="minorHAnsi" w:hAnsiTheme="minorHAnsi" w:cstheme="minorHAnsi"/>
        </w:rPr>
        <w:t>(</w:t>
      </w:r>
      <w:r w:rsidR="00390C25" w:rsidRPr="00390C25">
        <w:rPr>
          <w:rFonts w:asciiTheme="minorHAnsi" w:hAnsiTheme="minorHAnsi" w:cstheme="minorHAnsi"/>
          <w:b/>
          <w:bCs/>
        </w:rPr>
        <w:t>Table of Materials</w:t>
      </w:r>
      <w:r w:rsidR="00152CE4" w:rsidRPr="00152CE4">
        <w:rPr>
          <w:rFonts w:asciiTheme="minorHAnsi" w:hAnsiTheme="minorHAnsi" w:cstheme="minorHAnsi"/>
        </w:rPr>
        <w:t>)</w:t>
      </w:r>
      <w:r w:rsidRPr="00F860EA">
        <w:rPr>
          <w:rFonts w:asciiTheme="minorHAnsi" w:hAnsiTheme="minorHAnsi" w:cstheme="minorHAnsi"/>
          <w:bCs/>
        </w:rPr>
        <w:t xml:space="preserve"> packed in a column </w:t>
      </w:r>
      <w:r w:rsidR="00E53C39" w:rsidRPr="00F860EA">
        <w:rPr>
          <w:rFonts w:asciiTheme="minorHAnsi" w:hAnsiTheme="minorHAnsi" w:cstheme="minorHAnsi"/>
          <w:bCs/>
        </w:rPr>
        <w:t xml:space="preserve">of </w:t>
      </w:r>
      <w:r w:rsidR="005B2D81">
        <w:rPr>
          <w:rFonts w:asciiTheme="minorHAnsi" w:hAnsiTheme="minorHAnsi" w:cstheme="minorHAnsi"/>
          <w:bCs/>
        </w:rPr>
        <w:t>~</w:t>
      </w:r>
      <w:r w:rsidR="00E53C39" w:rsidRPr="00F860EA">
        <w:rPr>
          <w:rFonts w:asciiTheme="minorHAnsi" w:hAnsiTheme="minorHAnsi" w:cstheme="minorHAnsi"/>
          <w:bCs/>
        </w:rPr>
        <w:t>30</w:t>
      </w:r>
      <w:r w:rsidR="00E8045C">
        <w:rPr>
          <w:rFonts w:asciiTheme="minorHAnsi" w:hAnsiTheme="minorHAnsi" w:cstheme="minorHAnsi"/>
          <w:bCs/>
        </w:rPr>
        <w:t xml:space="preserve"> mL </w:t>
      </w:r>
      <w:r w:rsidR="00E53C39" w:rsidRPr="00F860EA">
        <w:rPr>
          <w:rFonts w:asciiTheme="minorHAnsi" w:hAnsiTheme="minorHAnsi" w:cstheme="minorHAnsi"/>
          <w:bCs/>
        </w:rPr>
        <w:t>of volume</w:t>
      </w:r>
      <w:r w:rsidRPr="00F860EA">
        <w:rPr>
          <w:rFonts w:asciiTheme="minorHAnsi" w:hAnsiTheme="minorHAnsi" w:cstheme="minorHAnsi"/>
          <w:bCs/>
        </w:rPr>
        <w:t>. Refer to manufacturer’s recommendations for the working flow rate</w:t>
      </w:r>
      <w:r w:rsidR="009E6371" w:rsidRPr="009E6371">
        <w:rPr>
          <w:rFonts w:asciiTheme="minorHAnsi" w:hAnsiTheme="minorHAnsi" w:cstheme="minorHAnsi"/>
        </w:rPr>
        <w:t xml:space="preserve"> and </w:t>
      </w:r>
      <w:r w:rsidRPr="00F860EA">
        <w:rPr>
          <w:rFonts w:asciiTheme="minorHAnsi" w:hAnsiTheme="minorHAnsi" w:cstheme="minorHAnsi"/>
          <w:bCs/>
        </w:rPr>
        <w:t xml:space="preserve">column pressure limit. Equilibrate the resin with 50 mM MOPS, 1.5 M </w:t>
      </w:r>
      <w:r w:rsidR="00152CE4" w:rsidRPr="00152CE4">
        <w:rPr>
          <w:rFonts w:asciiTheme="minorHAnsi" w:hAnsiTheme="minorHAnsi" w:cstheme="minorHAnsi"/>
        </w:rPr>
        <w:t>(</w:t>
      </w:r>
      <w:r w:rsidRPr="00F860EA">
        <w:rPr>
          <w:rFonts w:asciiTheme="minorHAnsi" w:hAnsiTheme="minorHAnsi" w:cstheme="minorHAnsi"/>
          <w:bCs/>
        </w:rPr>
        <w:t>NH</w:t>
      </w:r>
      <w:r w:rsidRPr="00F860EA">
        <w:rPr>
          <w:rFonts w:asciiTheme="minorHAnsi" w:hAnsiTheme="minorHAnsi" w:cstheme="minorHAnsi"/>
          <w:bCs/>
          <w:vertAlign w:val="subscript"/>
        </w:rPr>
        <w:t>4</w:t>
      </w:r>
      <w:r w:rsidR="00152CE4" w:rsidRPr="00152CE4">
        <w:rPr>
          <w:rFonts w:asciiTheme="minorHAnsi" w:hAnsiTheme="minorHAnsi" w:cstheme="minorHAnsi"/>
        </w:rPr>
        <w:t>)</w:t>
      </w:r>
      <w:r w:rsidRPr="00F860EA">
        <w:rPr>
          <w:rFonts w:asciiTheme="minorHAnsi" w:hAnsiTheme="minorHAnsi" w:cstheme="minorHAnsi"/>
          <w:bCs/>
          <w:vertAlign w:val="subscript"/>
        </w:rPr>
        <w:t>2</w:t>
      </w:r>
      <w:r w:rsidRPr="00F860EA">
        <w:rPr>
          <w:rFonts w:asciiTheme="minorHAnsi" w:hAnsiTheme="minorHAnsi" w:cstheme="minorHAnsi"/>
          <w:bCs/>
        </w:rPr>
        <w:t>SO</w:t>
      </w:r>
      <w:r w:rsidRPr="00F860EA">
        <w:rPr>
          <w:rFonts w:asciiTheme="minorHAnsi" w:hAnsiTheme="minorHAnsi" w:cstheme="minorHAnsi"/>
          <w:bCs/>
          <w:vertAlign w:val="subscript"/>
        </w:rPr>
        <w:t>4</w:t>
      </w:r>
      <w:r w:rsidRPr="00F860EA">
        <w:rPr>
          <w:rFonts w:asciiTheme="minorHAnsi" w:hAnsiTheme="minorHAnsi" w:cstheme="minorHAnsi"/>
          <w:bCs/>
        </w:rPr>
        <w:t>, 1 mM CoCl</w:t>
      </w:r>
      <w:r w:rsidRPr="00F860EA">
        <w:rPr>
          <w:rFonts w:asciiTheme="minorHAnsi" w:hAnsiTheme="minorHAnsi" w:cstheme="minorHAnsi"/>
          <w:bCs/>
          <w:vertAlign w:val="subscript"/>
        </w:rPr>
        <w:t>2</w:t>
      </w:r>
      <w:r w:rsidRPr="00F860EA">
        <w:rPr>
          <w:rFonts w:asciiTheme="minorHAnsi" w:hAnsiTheme="minorHAnsi" w:cstheme="minorHAnsi"/>
          <w:bCs/>
        </w:rPr>
        <w:t>, pH 7.2.</w:t>
      </w:r>
    </w:p>
    <w:p w14:paraId="789D7089" w14:textId="77777777" w:rsidR="005B2D81" w:rsidRPr="00F860EA" w:rsidRDefault="005B2D81" w:rsidP="00BA3B16">
      <w:pPr>
        <w:pStyle w:val="NormalWeb"/>
        <w:spacing w:before="0" w:beforeAutospacing="0" w:after="0" w:afterAutospacing="0"/>
        <w:rPr>
          <w:rFonts w:asciiTheme="minorHAnsi" w:hAnsiTheme="minorHAnsi" w:cstheme="minorHAnsi"/>
          <w:bCs/>
        </w:rPr>
      </w:pPr>
    </w:p>
    <w:p w14:paraId="069F5ED7" w14:textId="134DAC15" w:rsidR="00F0631A" w:rsidRPr="00F860EA"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Load the sample</w:t>
      </w:r>
      <w:r w:rsidR="00E53C39" w:rsidRPr="00F860EA">
        <w:rPr>
          <w:rFonts w:asciiTheme="minorHAnsi" w:hAnsiTheme="minorHAnsi" w:cstheme="minorHAnsi"/>
          <w:bCs/>
        </w:rPr>
        <w:t xml:space="preserve"> into the column</w:t>
      </w:r>
      <w:r w:rsidR="009E6371" w:rsidRPr="009E6371">
        <w:rPr>
          <w:rFonts w:asciiTheme="minorHAnsi" w:hAnsiTheme="minorHAnsi" w:cstheme="minorHAnsi"/>
        </w:rPr>
        <w:t xml:space="preserve"> and </w:t>
      </w:r>
      <w:r w:rsidRPr="00F860EA">
        <w:rPr>
          <w:rFonts w:asciiTheme="minorHAnsi" w:hAnsiTheme="minorHAnsi" w:cstheme="minorHAnsi"/>
          <w:bCs/>
        </w:rPr>
        <w:t xml:space="preserve">monitor the absorbance </w:t>
      </w:r>
      <w:r w:rsidR="00A70FF9">
        <w:rPr>
          <w:rFonts w:asciiTheme="minorHAnsi" w:hAnsiTheme="minorHAnsi" w:cstheme="minorHAnsi"/>
          <w:bCs/>
        </w:rPr>
        <w:t xml:space="preserve">of the eluate </w:t>
      </w:r>
      <w:r w:rsidRPr="00F860EA">
        <w:rPr>
          <w:rFonts w:asciiTheme="minorHAnsi" w:hAnsiTheme="minorHAnsi" w:cstheme="minorHAnsi"/>
          <w:bCs/>
        </w:rPr>
        <w:t xml:space="preserve">at 280 nm. When the absorbance has reached the baseline, elute bound proteins by applying a gradient from 1.5 M to 0 M </w:t>
      </w:r>
      <w:r w:rsidR="00152CE4" w:rsidRPr="00152CE4">
        <w:rPr>
          <w:rFonts w:asciiTheme="minorHAnsi" w:hAnsiTheme="minorHAnsi" w:cstheme="minorHAnsi"/>
        </w:rPr>
        <w:t>(</w:t>
      </w:r>
      <w:r w:rsidRPr="00F860EA">
        <w:rPr>
          <w:rFonts w:asciiTheme="minorHAnsi" w:hAnsiTheme="minorHAnsi" w:cstheme="minorHAnsi"/>
          <w:bCs/>
        </w:rPr>
        <w:t>NH</w:t>
      </w:r>
      <w:r w:rsidRPr="00F860EA">
        <w:rPr>
          <w:rFonts w:asciiTheme="minorHAnsi" w:hAnsiTheme="minorHAnsi" w:cstheme="minorHAnsi"/>
          <w:bCs/>
          <w:vertAlign w:val="subscript"/>
        </w:rPr>
        <w:t>4</w:t>
      </w:r>
      <w:r w:rsidR="00152CE4" w:rsidRPr="00152CE4">
        <w:rPr>
          <w:rFonts w:asciiTheme="minorHAnsi" w:hAnsiTheme="minorHAnsi" w:cstheme="minorHAnsi"/>
        </w:rPr>
        <w:t>)</w:t>
      </w:r>
      <w:r w:rsidRPr="00F860EA">
        <w:rPr>
          <w:rFonts w:asciiTheme="minorHAnsi" w:hAnsiTheme="minorHAnsi" w:cstheme="minorHAnsi"/>
          <w:bCs/>
          <w:vertAlign w:val="subscript"/>
        </w:rPr>
        <w:t>2</w:t>
      </w:r>
      <w:r w:rsidRPr="00F860EA">
        <w:rPr>
          <w:rFonts w:asciiTheme="minorHAnsi" w:hAnsiTheme="minorHAnsi" w:cstheme="minorHAnsi"/>
          <w:bCs/>
        </w:rPr>
        <w:t>SO</w:t>
      </w:r>
      <w:r w:rsidRPr="00F860EA">
        <w:rPr>
          <w:rFonts w:asciiTheme="minorHAnsi" w:hAnsiTheme="minorHAnsi" w:cstheme="minorHAnsi"/>
          <w:bCs/>
          <w:vertAlign w:val="subscript"/>
        </w:rPr>
        <w:t>4</w:t>
      </w:r>
      <w:r w:rsidRPr="00F860EA">
        <w:rPr>
          <w:rFonts w:asciiTheme="minorHAnsi" w:hAnsiTheme="minorHAnsi" w:cstheme="minorHAnsi"/>
          <w:bCs/>
        </w:rPr>
        <w:t xml:space="preserve"> in 50 mM MOPS, 1 mM CoCl</w:t>
      </w:r>
      <w:r w:rsidRPr="00F860EA">
        <w:rPr>
          <w:rFonts w:asciiTheme="minorHAnsi" w:hAnsiTheme="minorHAnsi" w:cstheme="minorHAnsi"/>
          <w:bCs/>
          <w:vertAlign w:val="subscript"/>
        </w:rPr>
        <w:t>2</w:t>
      </w:r>
      <w:r w:rsidRPr="00F860EA">
        <w:rPr>
          <w:rFonts w:asciiTheme="minorHAnsi" w:hAnsiTheme="minorHAnsi" w:cstheme="minorHAnsi"/>
          <w:bCs/>
        </w:rPr>
        <w:t xml:space="preserve">, pH 7.2 for 5 CV. </w:t>
      </w:r>
    </w:p>
    <w:p w14:paraId="36334990" w14:textId="77777777" w:rsidR="005B2D81" w:rsidRDefault="005B2D81" w:rsidP="00BA3B16">
      <w:pPr>
        <w:pStyle w:val="NormalWeb"/>
        <w:spacing w:before="0" w:beforeAutospacing="0" w:after="0" w:afterAutospacing="0"/>
        <w:rPr>
          <w:rFonts w:asciiTheme="minorHAnsi" w:hAnsiTheme="minorHAnsi" w:cstheme="minorHAnsi"/>
          <w:bCs/>
        </w:rPr>
      </w:pPr>
    </w:p>
    <w:p w14:paraId="53C8043D" w14:textId="458734D3" w:rsidR="005B2D81"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 xml:space="preserve">Analyze some fractions </w:t>
      </w:r>
      <w:r w:rsidR="00152CE4" w:rsidRPr="00152CE4">
        <w:rPr>
          <w:rFonts w:asciiTheme="minorHAnsi" w:hAnsiTheme="minorHAnsi" w:cstheme="minorHAnsi"/>
        </w:rPr>
        <w:t>(</w:t>
      </w:r>
      <w:r w:rsidRPr="00F860EA">
        <w:rPr>
          <w:rFonts w:asciiTheme="minorHAnsi" w:hAnsiTheme="minorHAnsi" w:cstheme="minorHAnsi"/>
          <w:bCs/>
        </w:rPr>
        <w:t xml:space="preserve">see </w:t>
      </w:r>
      <w:r w:rsidRPr="005B2D81">
        <w:rPr>
          <w:rFonts w:asciiTheme="minorHAnsi" w:hAnsiTheme="minorHAnsi" w:cstheme="minorHAnsi"/>
          <w:b/>
        </w:rPr>
        <w:t>Figure 2B</w:t>
      </w:r>
      <w:r w:rsidRPr="00F860EA">
        <w:rPr>
          <w:rFonts w:asciiTheme="minorHAnsi" w:hAnsiTheme="minorHAnsi" w:cstheme="minorHAnsi"/>
          <w:bCs/>
        </w:rPr>
        <w:t xml:space="preserve"> for guidance</w:t>
      </w:r>
      <w:r w:rsidR="00152CE4" w:rsidRPr="00152CE4">
        <w:rPr>
          <w:rFonts w:asciiTheme="minorHAnsi" w:hAnsiTheme="minorHAnsi" w:cstheme="minorHAnsi"/>
        </w:rPr>
        <w:t>)</w:t>
      </w:r>
      <w:r w:rsidRPr="00F860EA">
        <w:rPr>
          <w:rFonts w:asciiTheme="minorHAnsi" w:hAnsiTheme="minorHAnsi" w:cstheme="minorHAnsi"/>
          <w:bCs/>
        </w:rPr>
        <w:t xml:space="preserve"> by SDS-PAGE.</w:t>
      </w:r>
    </w:p>
    <w:p w14:paraId="205D32A3" w14:textId="77777777" w:rsidR="005B2D81" w:rsidRDefault="005B2D81" w:rsidP="00BA3B16">
      <w:pPr>
        <w:pStyle w:val="NormalWeb"/>
        <w:spacing w:before="0" w:beforeAutospacing="0" w:after="0" w:afterAutospacing="0"/>
        <w:rPr>
          <w:rFonts w:asciiTheme="minorHAnsi" w:hAnsiTheme="minorHAnsi" w:cstheme="minorHAnsi"/>
          <w:bCs/>
        </w:rPr>
      </w:pPr>
    </w:p>
    <w:p w14:paraId="2B0610FC" w14:textId="48BCFE48" w:rsidR="00F0631A" w:rsidRDefault="005B2D81" w:rsidP="00BA3B16">
      <w:pPr>
        <w:pStyle w:val="NormalWeb"/>
        <w:spacing w:before="0" w:beforeAutospacing="0" w:after="0" w:afterAutospacing="0"/>
        <w:rPr>
          <w:rFonts w:asciiTheme="minorHAnsi" w:hAnsiTheme="minorHAnsi" w:cstheme="minorHAnsi"/>
          <w:bCs/>
        </w:rPr>
      </w:pPr>
      <w:r>
        <w:rPr>
          <w:rFonts w:asciiTheme="minorHAnsi" w:hAnsiTheme="minorHAnsi" w:cstheme="minorHAnsi"/>
          <w:bCs/>
        </w:rPr>
        <w:lastRenderedPageBreak/>
        <w:t xml:space="preserve">NOTE: </w:t>
      </w:r>
      <w:r w:rsidR="00F0631A" w:rsidRPr="00F860EA">
        <w:rPr>
          <w:rFonts w:asciiTheme="minorHAnsi" w:hAnsiTheme="minorHAnsi" w:cstheme="minorHAnsi"/>
          <w:bCs/>
        </w:rPr>
        <w:t>TmPep1050 appears as a 36</w:t>
      </w:r>
      <w:r>
        <w:rPr>
          <w:rFonts w:asciiTheme="minorHAnsi" w:hAnsiTheme="minorHAnsi" w:cstheme="minorHAnsi"/>
          <w:bCs/>
        </w:rPr>
        <w:t xml:space="preserve"> </w:t>
      </w:r>
      <w:r w:rsidR="00F0631A" w:rsidRPr="00F860EA">
        <w:rPr>
          <w:rFonts w:asciiTheme="minorHAnsi" w:hAnsiTheme="minorHAnsi" w:cstheme="minorHAnsi"/>
          <w:bCs/>
        </w:rPr>
        <w:t xml:space="preserve">kDa band after Coomassie staining. Alternatively, the presence of TmPep1050 can be confirmed by activity assay </w:t>
      </w:r>
      <w:r w:rsidR="00152CE4" w:rsidRPr="00152CE4">
        <w:rPr>
          <w:rFonts w:asciiTheme="minorHAnsi" w:hAnsiTheme="minorHAnsi" w:cstheme="minorHAnsi"/>
        </w:rPr>
        <w:t>(</w:t>
      </w:r>
      <w:r w:rsidR="00F0631A" w:rsidRPr="00F860EA">
        <w:rPr>
          <w:rFonts w:asciiTheme="minorHAnsi" w:hAnsiTheme="minorHAnsi" w:cstheme="minorHAnsi"/>
          <w:bCs/>
        </w:rPr>
        <w:t xml:space="preserve">see </w:t>
      </w:r>
      <w:r>
        <w:rPr>
          <w:rFonts w:asciiTheme="minorHAnsi" w:hAnsiTheme="minorHAnsi" w:cstheme="minorHAnsi"/>
          <w:bCs/>
        </w:rPr>
        <w:t xml:space="preserve">section </w:t>
      </w:r>
      <w:r w:rsidR="00E53C39" w:rsidRPr="00F860EA">
        <w:rPr>
          <w:rFonts w:asciiTheme="minorHAnsi" w:hAnsiTheme="minorHAnsi" w:cstheme="minorHAnsi"/>
          <w:bCs/>
        </w:rPr>
        <w:t>2.1</w:t>
      </w:r>
      <w:r w:rsidR="00152CE4" w:rsidRPr="00152CE4">
        <w:rPr>
          <w:rFonts w:asciiTheme="minorHAnsi" w:hAnsiTheme="minorHAnsi" w:cstheme="minorHAnsi"/>
        </w:rPr>
        <w:t>)</w:t>
      </w:r>
      <w:r w:rsidR="00F0631A" w:rsidRPr="00F860EA">
        <w:rPr>
          <w:rFonts w:asciiTheme="minorHAnsi" w:hAnsiTheme="minorHAnsi" w:cstheme="minorHAnsi"/>
          <w:bCs/>
        </w:rPr>
        <w:t>.</w:t>
      </w:r>
      <w:r w:rsidR="009A3549" w:rsidRPr="00F860EA">
        <w:rPr>
          <w:rFonts w:asciiTheme="minorHAnsi" w:hAnsiTheme="minorHAnsi" w:cstheme="minorHAnsi"/>
          <w:bCs/>
        </w:rPr>
        <w:t xml:space="preserve"> At this step, fractions can be stored at 4</w:t>
      </w:r>
      <w:r w:rsidR="00390C25">
        <w:rPr>
          <w:rFonts w:asciiTheme="minorHAnsi" w:hAnsiTheme="minorHAnsi" w:cstheme="minorHAnsi"/>
          <w:bCs/>
        </w:rPr>
        <w:t xml:space="preserve"> °C</w:t>
      </w:r>
      <w:r w:rsidR="009A3549" w:rsidRPr="00F860EA">
        <w:rPr>
          <w:rFonts w:asciiTheme="minorHAnsi" w:hAnsiTheme="minorHAnsi" w:cstheme="minorHAnsi"/>
          <w:bCs/>
        </w:rPr>
        <w:t xml:space="preserve"> overnight.</w:t>
      </w:r>
    </w:p>
    <w:p w14:paraId="59CF906A" w14:textId="77777777" w:rsidR="005B2D81" w:rsidRPr="00F860EA" w:rsidRDefault="005B2D81" w:rsidP="00BA3B16">
      <w:pPr>
        <w:pStyle w:val="NormalWeb"/>
        <w:spacing w:before="0" w:beforeAutospacing="0" w:after="0" w:afterAutospacing="0"/>
        <w:rPr>
          <w:rFonts w:asciiTheme="minorHAnsi" w:hAnsiTheme="minorHAnsi" w:cstheme="minorHAnsi"/>
          <w:bCs/>
        </w:rPr>
      </w:pPr>
    </w:p>
    <w:p w14:paraId="22C653D6" w14:textId="1B072BC2" w:rsidR="00F0631A"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Pool the fractions containing TmPep1050</w:t>
      </w:r>
      <w:r w:rsidR="009E6371" w:rsidRPr="009E6371">
        <w:rPr>
          <w:rFonts w:asciiTheme="minorHAnsi" w:hAnsiTheme="minorHAnsi" w:cstheme="minorHAnsi"/>
        </w:rPr>
        <w:t xml:space="preserve"> and </w:t>
      </w:r>
      <w:r w:rsidRPr="00F860EA">
        <w:rPr>
          <w:rFonts w:asciiTheme="minorHAnsi" w:hAnsiTheme="minorHAnsi" w:cstheme="minorHAnsi"/>
          <w:bCs/>
        </w:rPr>
        <w:t>concentrate to 2</w:t>
      </w:r>
      <w:r w:rsidR="00E8045C">
        <w:rPr>
          <w:rFonts w:asciiTheme="minorHAnsi" w:hAnsiTheme="minorHAnsi" w:cstheme="minorHAnsi"/>
          <w:bCs/>
        </w:rPr>
        <w:t xml:space="preserve"> mL </w:t>
      </w:r>
      <w:r w:rsidRPr="00F860EA">
        <w:rPr>
          <w:rFonts w:asciiTheme="minorHAnsi" w:hAnsiTheme="minorHAnsi" w:cstheme="minorHAnsi"/>
          <w:bCs/>
        </w:rPr>
        <w:t>using ultrafiltration units with 30</w:t>
      </w:r>
      <w:r w:rsidR="005B2D81">
        <w:rPr>
          <w:rFonts w:asciiTheme="minorHAnsi" w:hAnsiTheme="minorHAnsi" w:cstheme="minorHAnsi"/>
          <w:bCs/>
        </w:rPr>
        <w:t xml:space="preserve"> </w:t>
      </w:r>
      <w:r w:rsidRPr="00F860EA">
        <w:rPr>
          <w:rFonts w:asciiTheme="minorHAnsi" w:hAnsiTheme="minorHAnsi" w:cstheme="minorHAnsi"/>
          <w:bCs/>
        </w:rPr>
        <w:t xml:space="preserve">kDa cutoff </w:t>
      </w:r>
      <w:r w:rsidR="00152CE4" w:rsidRPr="00152CE4">
        <w:rPr>
          <w:rFonts w:asciiTheme="minorHAnsi" w:hAnsiTheme="minorHAnsi" w:cstheme="minorHAnsi"/>
        </w:rPr>
        <w:t>(</w:t>
      </w:r>
      <w:r w:rsidR="00390C25" w:rsidRPr="00390C25">
        <w:rPr>
          <w:rFonts w:asciiTheme="minorHAnsi" w:hAnsiTheme="minorHAnsi" w:cstheme="minorHAnsi"/>
          <w:b/>
          <w:bCs/>
        </w:rPr>
        <w:t>Table of Materials</w:t>
      </w:r>
      <w:r w:rsidR="00152CE4" w:rsidRPr="00152CE4">
        <w:rPr>
          <w:rFonts w:asciiTheme="minorHAnsi" w:hAnsiTheme="minorHAnsi" w:cstheme="minorHAnsi"/>
        </w:rPr>
        <w:t>)</w:t>
      </w:r>
      <w:r w:rsidRPr="00F860EA">
        <w:rPr>
          <w:rFonts w:asciiTheme="minorHAnsi" w:hAnsiTheme="minorHAnsi" w:cstheme="minorHAnsi"/>
          <w:bCs/>
        </w:rPr>
        <w:t>.</w:t>
      </w:r>
      <w:r w:rsidR="00020CB9" w:rsidRPr="00F860EA">
        <w:rPr>
          <w:rFonts w:asciiTheme="minorHAnsi" w:hAnsiTheme="minorHAnsi" w:cstheme="minorHAnsi"/>
          <w:bCs/>
        </w:rPr>
        <w:t xml:space="preserve"> Proceed to section 1.4 to determine the molecular weight.</w:t>
      </w:r>
    </w:p>
    <w:p w14:paraId="01956661" w14:textId="77777777" w:rsidR="005B2D81" w:rsidRPr="00F860EA" w:rsidRDefault="005B2D81" w:rsidP="00BA3B16">
      <w:pPr>
        <w:pStyle w:val="NormalWeb"/>
        <w:spacing w:before="0" w:beforeAutospacing="0" w:after="0" w:afterAutospacing="0"/>
        <w:rPr>
          <w:rFonts w:asciiTheme="minorHAnsi" w:hAnsiTheme="minorHAnsi" w:cstheme="minorHAnsi"/>
          <w:bCs/>
        </w:rPr>
      </w:pPr>
    </w:p>
    <w:p w14:paraId="603C8069" w14:textId="2898B8EE" w:rsidR="00020CB9" w:rsidRPr="004C01E1" w:rsidRDefault="00020CB9" w:rsidP="00BA3B16">
      <w:pPr>
        <w:pStyle w:val="NormalWeb"/>
        <w:numPr>
          <w:ilvl w:val="1"/>
          <w:numId w:val="18"/>
        </w:numPr>
        <w:spacing w:before="0" w:beforeAutospacing="0" w:after="0" w:afterAutospacing="0"/>
        <w:ind w:left="0" w:firstLine="0"/>
        <w:rPr>
          <w:rFonts w:asciiTheme="minorHAnsi" w:hAnsiTheme="minorHAnsi" w:cstheme="minorHAnsi"/>
          <w:bCs/>
        </w:rPr>
      </w:pPr>
      <w:r w:rsidRPr="004C01E1">
        <w:rPr>
          <w:rFonts w:asciiTheme="minorHAnsi" w:hAnsiTheme="minorHAnsi" w:cstheme="minorHAnsi"/>
          <w:bCs/>
        </w:rPr>
        <w:t>Size exclusion chromatography</w:t>
      </w:r>
    </w:p>
    <w:p w14:paraId="60427922" w14:textId="77777777" w:rsidR="00A45370" w:rsidRPr="004C01E1" w:rsidRDefault="00A45370" w:rsidP="00BA3B16">
      <w:pPr>
        <w:pStyle w:val="NormalWeb"/>
        <w:spacing w:before="0" w:beforeAutospacing="0" w:after="0" w:afterAutospacing="0"/>
        <w:rPr>
          <w:rFonts w:asciiTheme="minorHAnsi" w:hAnsiTheme="minorHAnsi" w:cstheme="minorHAnsi"/>
          <w:bCs/>
        </w:rPr>
      </w:pPr>
    </w:p>
    <w:p w14:paraId="2603E55D" w14:textId="0257807E" w:rsidR="00A45370" w:rsidRPr="004C01E1"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4C01E1">
        <w:rPr>
          <w:rFonts w:asciiTheme="minorHAnsi" w:hAnsiTheme="minorHAnsi" w:cstheme="minorHAnsi"/>
          <w:bCs/>
        </w:rPr>
        <w:t xml:space="preserve">Use size exclusion </w:t>
      </w:r>
      <w:r w:rsidR="00E53C39" w:rsidRPr="004C01E1">
        <w:rPr>
          <w:rFonts w:asciiTheme="minorHAnsi" w:hAnsiTheme="minorHAnsi" w:cstheme="minorHAnsi"/>
          <w:bCs/>
        </w:rPr>
        <w:t>resin</w:t>
      </w:r>
      <w:r w:rsidRPr="004C01E1">
        <w:rPr>
          <w:rFonts w:asciiTheme="minorHAnsi" w:hAnsiTheme="minorHAnsi" w:cstheme="minorHAnsi"/>
          <w:bCs/>
        </w:rPr>
        <w:t xml:space="preserve"> </w:t>
      </w:r>
      <w:r w:rsidR="00152CE4" w:rsidRPr="004C01E1">
        <w:rPr>
          <w:rFonts w:asciiTheme="minorHAnsi" w:hAnsiTheme="minorHAnsi" w:cstheme="minorHAnsi"/>
        </w:rPr>
        <w:t>(</w:t>
      </w:r>
      <w:r w:rsidR="00390C25" w:rsidRPr="004C01E1">
        <w:rPr>
          <w:rFonts w:asciiTheme="minorHAnsi" w:hAnsiTheme="minorHAnsi" w:cstheme="minorHAnsi"/>
          <w:b/>
          <w:bCs/>
        </w:rPr>
        <w:t>Table of Materials</w:t>
      </w:r>
      <w:r w:rsidR="00152CE4" w:rsidRPr="004C01E1">
        <w:rPr>
          <w:rFonts w:asciiTheme="minorHAnsi" w:hAnsiTheme="minorHAnsi" w:cstheme="minorHAnsi"/>
        </w:rPr>
        <w:t>)</w:t>
      </w:r>
      <w:r w:rsidR="00E53C39" w:rsidRPr="004C01E1">
        <w:rPr>
          <w:rFonts w:asciiTheme="minorHAnsi" w:hAnsiTheme="minorHAnsi" w:cstheme="minorHAnsi"/>
          <w:bCs/>
        </w:rPr>
        <w:t xml:space="preserve"> </w:t>
      </w:r>
      <w:r w:rsidRPr="004C01E1">
        <w:rPr>
          <w:rFonts w:asciiTheme="minorHAnsi" w:hAnsiTheme="minorHAnsi" w:cstheme="minorHAnsi"/>
          <w:bCs/>
        </w:rPr>
        <w:t>packed in a column</w:t>
      </w:r>
      <w:r w:rsidR="00E53C39" w:rsidRPr="004C01E1">
        <w:rPr>
          <w:rFonts w:asciiTheme="minorHAnsi" w:hAnsiTheme="minorHAnsi" w:cstheme="minorHAnsi"/>
          <w:bCs/>
        </w:rPr>
        <w:t xml:space="preserve"> of </w:t>
      </w:r>
      <w:r w:rsidR="00BE7E96" w:rsidRPr="004C01E1">
        <w:rPr>
          <w:rFonts w:asciiTheme="minorHAnsi" w:hAnsiTheme="minorHAnsi" w:cstheme="minorHAnsi"/>
          <w:bCs/>
        </w:rPr>
        <w:t>~</w:t>
      </w:r>
      <w:r w:rsidR="00E53C39" w:rsidRPr="004C01E1">
        <w:rPr>
          <w:rFonts w:asciiTheme="minorHAnsi" w:hAnsiTheme="minorHAnsi" w:cstheme="minorHAnsi"/>
          <w:bCs/>
        </w:rPr>
        <w:t>120</w:t>
      </w:r>
      <w:r w:rsidR="00E8045C" w:rsidRPr="004C01E1">
        <w:rPr>
          <w:rFonts w:asciiTheme="minorHAnsi" w:hAnsiTheme="minorHAnsi" w:cstheme="minorHAnsi"/>
          <w:bCs/>
        </w:rPr>
        <w:t xml:space="preserve"> mL </w:t>
      </w:r>
      <w:r w:rsidR="00E53C39" w:rsidRPr="004C01E1">
        <w:rPr>
          <w:rFonts w:asciiTheme="minorHAnsi" w:hAnsiTheme="minorHAnsi" w:cstheme="minorHAnsi"/>
          <w:bCs/>
        </w:rPr>
        <w:t>of volume</w:t>
      </w:r>
      <w:r w:rsidRPr="004C01E1">
        <w:rPr>
          <w:rFonts w:asciiTheme="minorHAnsi" w:hAnsiTheme="minorHAnsi" w:cstheme="minorHAnsi"/>
          <w:bCs/>
        </w:rPr>
        <w:t>. Refer to manufacturer’s recommendations for the working flow rate</w:t>
      </w:r>
      <w:r w:rsidR="009E6371" w:rsidRPr="004C01E1">
        <w:rPr>
          <w:rFonts w:asciiTheme="minorHAnsi" w:hAnsiTheme="minorHAnsi" w:cstheme="minorHAnsi"/>
        </w:rPr>
        <w:t xml:space="preserve"> and </w:t>
      </w:r>
      <w:r w:rsidRPr="004C01E1">
        <w:rPr>
          <w:rFonts w:asciiTheme="minorHAnsi" w:hAnsiTheme="minorHAnsi" w:cstheme="minorHAnsi"/>
          <w:bCs/>
        </w:rPr>
        <w:t xml:space="preserve">column pressure limit. Equilibrate the resin with 50 mM MOPS, 0.5 M </w:t>
      </w:r>
      <w:r w:rsidR="00152CE4" w:rsidRPr="004C01E1">
        <w:rPr>
          <w:rFonts w:asciiTheme="minorHAnsi" w:hAnsiTheme="minorHAnsi" w:cstheme="minorHAnsi"/>
        </w:rPr>
        <w:t>(</w:t>
      </w:r>
      <w:r w:rsidRPr="004C01E1">
        <w:rPr>
          <w:rFonts w:asciiTheme="minorHAnsi" w:hAnsiTheme="minorHAnsi" w:cstheme="minorHAnsi"/>
          <w:bCs/>
        </w:rPr>
        <w:t>NH</w:t>
      </w:r>
      <w:r w:rsidRPr="004C01E1">
        <w:rPr>
          <w:rFonts w:asciiTheme="minorHAnsi" w:hAnsiTheme="minorHAnsi" w:cstheme="minorHAnsi"/>
          <w:bCs/>
          <w:vertAlign w:val="subscript"/>
        </w:rPr>
        <w:t>4</w:t>
      </w:r>
      <w:r w:rsidR="00152CE4" w:rsidRPr="004C01E1">
        <w:rPr>
          <w:rFonts w:asciiTheme="minorHAnsi" w:hAnsiTheme="minorHAnsi" w:cstheme="minorHAnsi"/>
        </w:rPr>
        <w:t>)</w:t>
      </w:r>
      <w:r w:rsidRPr="004C01E1">
        <w:rPr>
          <w:rFonts w:asciiTheme="minorHAnsi" w:hAnsiTheme="minorHAnsi" w:cstheme="minorHAnsi"/>
          <w:bCs/>
          <w:vertAlign w:val="subscript"/>
        </w:rPr>
        <w:t>2</w:t>
      </w:r>
      <w:r w:rsidRPr="004C01E1">
        <w:rPr>
          <w:rFonts w:asciiTheme="minorHAnsi" w:hAnsiTheme="minorHAnsi" w:cstheme="minorHAnsi"/>
          <w:bCs/>
        </w:rPr>
        <w:t>SO</w:t>
      </w:r>
      <w:r w:rsidRPr="004C01E1">
        <w:rPr>
          <w:rFonts w:asciiTheme="minorHAnsi" w:hAnsiTheme="minorHAnsi" w:cstheme="minorHAnsi"/>
          <w:bCs/>
          <w:vertAlign w:val="subscript"/>
        </w:rPr>
        <w:t>4</w:t>
      </w:r>
      <w:r w:rsidRPr="004C01E1">
        <w:rPr>
          <w:rFonts w:asciiTheme="minorHAnsi" w:hAnsiTheme="minorHAnsi" w:cstheme="minorHAnsi"/>
          <w:bCs/>
        </w:rPr>
        <w:t>, 1 mM CoCl</w:t>
      </w:r>
      <w:r w:rsidRPr="004C01E1">
        <w:rPr>
          <w:rFonts w:asciiTheme="minorHAnsi" w:hAnsiTheme="minorHAnsi" w:cstheme="minorHAnsi"/>
          <w:bCs/>
          <w:vertAlign w:val="subscript"/>
        </w:rPr>
        <w:t>2</w:t>
      </w:r>
      <w:r w:rsidRPr="004C01E1">
        <w:rPr>
          <w:rFonts w:asciiTheme="minorHAnsi" w:hAnsiTheme="minorHAnsi" w:cstheme="minorHAnsi"/>
          <w:bCs/>
        </w:rPr>
        <w:t>, pH 7.2.</w:t>
      </w:r>
    </w:p>
    <w:p w14:paraId="4A7479E3" w14:textId="712EA885" w:rsidR="00F0631A" w:rsidRPr="004C01E1" w:rsidRDefault="00F0631A" w:rsidP="00BA3B16">
      <w:pPr>
        <w:pStyle w:val="NormalWeb"/>
        <w:spacing w:before="0" w:beforeAutospacing="0" w:after="0" w:afterAutospacing="0"/>
        <w:rPr>
          <w:rFonts w:asciiTheme="minorHAnsi" w:hAnsiTheme="minorHAnsi" w:cstheme="minorHAnsi"/>
          <w:bCs/>
        </w:rPr>
      </w:pPr>
      <w:r w:rsidRPr="004C01E1">
        <w:rPr>
          <w:rFonts w:asciiTheme="minorHAnsi" w:hAnsiTheme="minorHAnsi" w:cstheme="minorHAnsi"/>
          <w:bCs/>
        </w:rPr>
        <w:t xml:space="preserve"> </w:t>
      </w:r>
    </w:p>
    <w:p w14:paraId="2BF790B2" w14:textId="6D66F39B" w:rsidR="00F0631A" w:rsidRPr="004C01E1"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4C01E1">
        <w:rPr>
          <w:rFonts w:asciiTheme="minorHAnsi" w:hAnsiTheme="minorHAnsi" w:cstheme="minorHAnsi"/>
          <w:bCs/>
        </w:rPr>
        <w:t xml:space="preserve">Load the sample </w:t>
      </w:r>
      <w:r w:rsidR="00E53C39" w:rsidRPr="004C01E1">
        <w:rPr>
          <w:rFonts w:asciiTheme="minorHAnsi" w:hAnsiTheme="minorHAnsi" w:cstheme="minorHAnsi"/>
          <w:bCs/>
        </w:rPr>
        <w:t>into the column</w:t>
      </w:r>
      <w:r w:rsidR="009E6371" w:rsidRPr="004C01E1">
        <w:rPr>
          <w:rFonts w:asciiTheme="minorHAnsi" w:hAnsiTheme="minorHAnsi" w:cstheme="minorHAnsi"/>
        </w:rPr>
        <w:t xml:space="preserve"> and </w:t>
      </w:r>
      <w:r w:rsidRPr="004C01E1">
        <w:rPr>
          <w:rFonts w:asciiTheme="minorHAnsi" w:hAnsiTheme="minorHAnsi" w:cstheme="minorHAnsi"/>
          <w:bCs/>
        </w:rPr>
        <w:t>monitor the absorbance</w:t>
      </w:r>
      <w:r w:rsidR="004C01E1">
        <w:rPr>
          <w:rFonts w:asciiTheme="minorHAnsi" w:hAnsiTheme="minorHAnsi" w:cstheme="minorHAnsi"/>
          <w:bCs/>
        </w:rPr>
        <w:t xml:space="preserve"> of the eluate</w:t>
      </w:r>
      <w:r w:rsidRPr="004C01E1">
        <w:rPr>
          <w:rFonts w:asciiTheme="minorHAnsi" w:hAnsiTheme="minorHAnsi" w:cstheme="minorHAnsi"/>
          <w:bCs/>
        </w:rPr>
        <w:t xml:space="preserve"> at 280 nm. Fractionate from the column dead volume </w:t>
      </w:r>
      <w:r w:rsidR="00152CE4" w:rsidRPr="004C01E1">
        <w:rPr>
          <w:rFonts w:asciiTheme="minorHAnsi" w:hAnsiTheme="minorHAnsi" w:cstheme="minorHAnsi"/>
        </w:rPr>
        <w:t>(</w:t>
      </w:r>
      <w:r w:rsidR="00A45370" w:rsidRPr="004C01E1">
        <w:rPr>
          <w:rFonts w:asciiTheme="minorHAnsi" w:hAnsiTheme="minorHAnsi" w:cstheme="minorHAnsi"/>
          <w:bCs/>
        </w:rPr>
        <w:t>~</w:t>
      </w:r>
      <w:r w:rsidRPr="004C01E1">
        <w:rPr>
          <w:rFonts w:asciiTheme="minorHAnsi" w:hAnsiTheme="minorHAnsi" w:cstheme="minorHAnsi"/>
          <w:bCs/>
        </w:rPr>
        <w:t>0.33 CV</w:t>
      </w:r>
      <w:r w:rsidR="00152CE4" w:rsidRPr="004C01E1">
        <w:rPr>
          <w:rFonts w:asciiTheme="minorHAnsi" w:hAnsiTheme="minorHAnsi" w:cstheme="minorHAnsi"/>
        </w:rPr>
        <w:t>)</w:t>
      </w:r>
      <w:r w:rsidRPr="004C01E1">
        <w:rPr>
          <w:rFonts w:asciiTheme="minorHAnsi" w:hAnsiTheme="minorHAnsi" w:cstheme="minorHAnsi"/>
          <w:bCs/>
        </w:rPr>
        <w:t xml:space="preserve"> till the end of the elution </w:t>
      </w:r>
      <w:r w:rsidR="00152CE4" w:rsidRPr="004C01E1">
        <w:rPr>
          <w:rFonts w:asciiTheme="minorHAnsi" w:hAnsiTheme="minorHAnsi" w:cstheme="minorHAnsi"/>
        </w:rPr>
        <w:t>(</w:t>
      </w:r>
      <w:r w:rsidRPr="004C01E1">
        <w:rPr>
          <w:rFonts w:asciiTheme="minorHAnsi" w:hAnsiTheme="minorHAnsi" w:cstheme="minorHAnsi"/>
          <w:bCs/>
        </w:rPr>
        <w:t>1 CV</w:t>
      </w:r>
      <w:r w:rsidR="00152CE4" w:rsidRPr="004C01E1">
        <w:rPr>
          <w:rFonts w:asciiTheme="minorHAnsi" w:hAnsiTheme="minorHAnsi" w:cstheme="minorHAnsi"/>
        </w:rPr>
        <w:t>)</w:t>
      </w:r>
      <w:r w:rsidRPr="004C01E1">
        <w:rPr>
          <w:rFonts w:asciiTheme="minorHAnsi" w:hAnsiTheme="minorHAnsi" w:cstheme="minorHAnsi"/>
          <w:bCs/>
        </w:rPr>
        <w:t>.</w:t>
      </w:r>
    </w:p>
    <w:p w14:paraId="3E779CE9" w14:textId="77777777" w:rsidR="00A45370" w:rsidRPr="004C01E1" w:rsidRDefault="00A45370" w:rsidP="00BA3B16">
      <w:pPr>
        <w:pStyle w:val="NormalWeb"/>
        <w:spacing w:before="0" w:beforeAutospacing="0" w:after="0" w:afterAutospacing="0"/>
        <w:rPr>
          <w:rFonts w:asciiTheme="minorHAnsi" w:hAnsiTheme="minorHAnsi" w:cstheme="minorHAnsi"/>
          <w:bCs/>
        </w:rPr>
      </w:pPr>
    </w:p>
    <w:p w14:paraId="33EB8533" w14:textId="77777777" w:rsidR="00A57A00" w:rsidRPr="004C01E1" w:rsidRDefault="00515380" w:rsidP="00BA3B16">
      <w:pPr>
        <w:pStyle w:val="NormalWeb"/>
        <w:numPr>
          <w:ilvl w:val="2"/>
          <w:numId w:val="18"/>
        </w:numPr>
        <w:spacing w:before="0" w:beforeAutospacing="0" w:after="0" w:afterAutospacing="0"/>
        <w:ind w:left="0" w:firstLine="0"/>
        <w:rPr>
          <w:rFonts w:asciiTheme="minorHAnsi" w:hAnsiTheme="minorHAnsi" w:cstheme="minorHAnsi"/>
          <w:bCs/>
        </w:rPr>
      </w:pPr>
      <w:r w:rsidRPr="004C01E1">
        <w:rPr>
          <w:rFonts w:asciiTheme="minorHAnsi" w:hAnsiTheme="minorHAnsi" w:cstheme="minorHAnsi"/>
          <w:bCs/>
        </w:rPr>
        <w:t>Measure the elution volume for each observed peak</w:t>
      </w:r>
      <w:r w:rsidR="001F17BC" w:rsidRPr="004C01E1">
        <w:rPr>
          <w:rFonts w:asciiTheme="minorHAnsi" w:hAnsiTheme="minorHAnsi" w:cstheme="minorHAnsi"/>
          <w:bCs/>
        </w:rPr>
        <w:t>.</w:t>
      </w:r>
    </w:p>
    <w:p w14:paraId="4B3A6F84" w14:textId="77777777" w:rsidR="00A57A00" w:rsidRPr="004C01E1" w:rsidRDefault="00A57A00" w:rsidP="00BA3B16">
      <w:pPr>
        <w:pStyle w:val="NormalWeb"/>
        <w:spacing w:before="0" w:beforeAutospacing="0" w:after="0" w:afterAutospacing="0"/>
        <w:rPr>
          <w:rFonts w:asciiTheme="minorHAnsi" w:hAnsiTheme="minorHAnsi" w:cstheme="minorHAnsi"/>
          <w:bCs/>
        </w:rPr>
      </w:pPr>
    </w:p>
    <w:p w14:paraId="14C0E3D2" w14:textId="5BBD416A" w:rsidR="001F17BC" w:rsidRPr="004C01E1" w:rsidRDefault="00A57A00" w:rsidP="00BA3B16">
      <w:pPr>
        <w:pStyle w:val="NormalWeb"/>
        <w:spacing w:before="0" w:beforeAutospacing="0" w:after="0" w:afterAutospacing="0"/>
        <w:rPr>
          <w:rFonts w:asciiTheme="minorHAnsi" w:hAnsiTheme="minorHAnsi" w:cstheme="minorHAnsi"/>
          <w:bCs/>
        </w:rPr>
      </w:pPr>
      <w:r w:rsidRPr="004C01E1">
        <w:rPr>
          <w:rFonts w:asciiTheme="minorHAnsi" w:hAnsiTheme="minorHAnsi" w:cstheme="minorHAnsi"/>
          <w:bCs/>
        </w:rPr>
        <w:t xml:space="preserve">NOTE: </w:t>
      </w:r>
      <w:r w:rsidR="00515380" w:rsidRPr="004C01E1">
        <w:rPr>
          <w:rFonts w:asciiTheme="minorHAnsi" w:hAnsiTheme="minorHAnsi" w:cstheme="minorHAnsi"/>
          <w:bCs/>
        </w:rPr>
        <w:t>For guidance, d</w:t>
      </w:r>
      <w:r w:rsidR="001F17BC" w:rsidRPr="004C01E1">
        <w:rPr>
          <w:rFonts w:asciiTheme="minorHAnsi" w:hAnsiTheme="minorHAnsi" w:cstheme="minorHAnsi"/>
          <w:bCs/>
        </w:rPr>
        <w:t>odecameric TmPep1050 elutes at ~82 m</w:t>
      </w:r>
      <w:r w:rsidR="00A45370" w:rsidRPr="004C01E1">
        <w:rPr>
          <w:rFonts w:asciiTheme="minorHAnsi" w:hAnsiTheme="minorHAnsi" w:cstheme="minorHAnsi"/>
          <w:bCs/>
        </w:rPr>
        <w:t>L</w:t>
      </w:r>
      <w:r w:rsidR="00081BF7" w:rsidRPr="004C01E1">
        <w:rPr>
          <w:rFonts w:asciiTheme="minorHAnsi" w:hAnsiTheme="minorHAnsi" w:cstheme="minorHAnsi"/>
          <w:bCs/>
        </w:rPr>
        <w:t xml:space="preserve"> </w:t>
      </w:r>
      <w:r w:rsidR="00152CE4" w:rsidRPr="004C01E1">
        <w:rPr>
          <w:rFonts w:asciiTheme="minorHAnsi" w:hAnsiTheme="minorHAnsi" w:cstheme="minorHAnsi"/>
        </w:rPr>
        <w:t>(</w:t>
      </w:r>
      <w:r w:rsidR="001F17BC" w:rsidRPr="004C01E1">
        <w:rPr>
          <w:rFonts w:asciiTheme="minorHAnsi" w:hAnsiTheme="minorHAnsi" w:cstheme="minorHAnsi"/>
          <w:b/>
        </w:rPr>
        <w:t>Figure 3A</w:t>
      </w:r>
      <w:r w:rsidR="00152CE4" w:rsidRPr="004C01E1">
        <w:rPr>
          <w:rFonts w:asciiTheme="minorHAnsi" w:hAnsiTheme="minorHAnsi" w:cstheme="minorHAnsi"/>
        </w:rPr>
        <w:t>)</w:t>
      </w:r>
      <w:r w:rsidR="001F17BC" w:rsidRPr="004C01E1">
        <w:rPr>
          <w:rFonts w:asciiTheme="minorHAnsi" w:hAnsiTheme="minorHAnsi" w:cstheme="minorHAnsi"/>
          <w:bCs/>
        </w:rPr>
        <w:t xml:space="preserve"> </w:t>
      </w:r>
      <w:r w:rsidRPr="004C01E1">
        <w:rPr>
          <w:rFonts w:asciiTheme="minorHAnsi" w:hAnsiTheme="minorHAnsi" w:cstheme="minorHAnsi"/>
          <w:bCs/>
        </w:rPr>
        <w:t xml:space="preserve">under </w:t>
      </w:r>
      <w:r w:rsidR="00467733" w:rsidRPr="004C01E1">
        <w:rPr>
          <w:rFonts w:asciiTheme="minorHAnsi" w:hAnsiTheme="minorHAnsi" w:cstheme="minorHAnsi"/>
          <w:bCs/>
        </w:rPr>
        <w:t xml:space="preserve">current </w:t>
      </w:r>
      <w:r w:rsidRPr="004C01E1">
        <w:rPr>
          <w:rFonts w:asciiTheme="minorHAnsi" w:hAnsiTheme="minorHAnsi" w:cstheme="minorHAnsi"/>
          <w:bCs/>
        </w:rPr>
        <w:t xml:space="preserve">experimental conditions, </w:t>
      </w:r>
      <w:r w:rsidR="001F17BC" w:rsidRPr="004C01E1">
        <w:rPr>
          <w:rFonts w:asciiTheme="minorHAnsi" w:hAnsiTheme="minorHAnsi" w:cstheme="minorHAnsi"/>
          <w:bCs/>
        </w:rPr>
        <w:t xml:space="preserve">while dimeric TmPep1050, </w:t>
      </w:r>
      <w:r w:rsidRPr="004C01E1">
        <w:rPr>
          <w:rFonts w:asciiTheme="minorHAnsi" w:hAnsiTheme="minorHAnsi" w:cstheme="minorHAnsi"/>
          <w:bCs/>
        </w:rPr>
        <w:t>such as the</w:t>
      </w:r>
      <w:r w:rsidR="001F17BC" w:rsidRPr="004C01E1">
        <w:rPr>
          <w:rFonts w:asciiTheme="minorHAnsi" w:hAnsiTheme="minorHAnsi" w:cstheme="minorHAnsi"/>
          <w:bCs/>
        </w:rPr>
        <w:t xml:space="preserve"> TmPep1050</w:t>
      </w:r>
      <w:r w:rsidR="001F17BC" w:rsidRPr="004C01E1">
        <w:rPr>
          <w:rFonts w:asciiTheme="minorHAnsi" w:hAnsiTheme="minorHAnsi" w:cstheme="minorHAnsi"/>
          <w:bCs/>
          <w:vertAlign w:val="subscript"/>
        </w:rPr>
        <w:t>H60A H307A</w:t>
      </w:r>
      <w:r w:rsidR="001F17BC" w:rsidRPr="004C01E1">
        <w:rPr>
          <w:rFonts w:asciiTheme="minorHAnsi" w:hAnsiTheme="minorHAnsi" w:cstheme="minorHAnsi"/>
          <w:bCs/>
        </w:rPr>
        <w:t xml:space="preserve"> variant, elutes</w:t>
      </w:r>
      <w:r w:rsidR="00515380" w:rsidRPr="004C01E1">
        <w:rPr>
          <w:rFonts w:asciiTheme="minorHAnsi" w:hAnsiTheme="minorHAnsi" w:cstheme="minorHAnsi"/>
          <w:bCs/>
        </w:rPr>
        <w:t xml:space="preserve"> at</w:t>
      </w:r>
      <w:r w:rsidR="001F17BC" w:rsidRPr="004C01E1">
        <w:rPr>
          <w:rFonts w:asciiTheme="minorHAnsi" w:hAnsiTheme="minorHAnsi" w:cstheme="minorHAnsi"/>
          <w:bCs/>
        </w:rPr>
        <w:t xml:space="preserve"> ~95</w:t>
      </w:r>
      <w:r w:rsidR="00E8045C" w:rsidRPr="004C01E1">
        <w:rPr>
          <w:rFonts w:asciiTheme="minorHAnsi" w:hAnsiTheme="minorHAnsi" w:cstheme="minorHAnsi"/>
          <w:bCs/>
        </w:rPr>
        <w:t xml:space="preserve"> mL </w:t>
      </w:r>
      <w:r w:rsidR="00152CE4" w:rsidRPr="004C01E1">
        <w:rPr>
          <w:rFonts w:asciiTheme="minorHAnsi" w:hAnsiTheme="minorHAnsi" w:cstheme="minorHAnsi"/>
        </w:rPr>
        <w:t>(</w:t>
      </w:r>
      <w:r w:rsidR="001F17BC" w:rsidRPr="004C01E1">
        <w:rPr>
          <w:rFonts w:asciiTheme="minorHAnsi" w:hAnsiTheme="minorHAnsi" w:cstheme="minorHAnsi"/>
          <w:b/>
        </w:rPr>
        <w:t>Figure 3B</w:t>
      </w:r>
      <w:r w:rsidR="00152CE4" w:rsidRPr="004C01E1">
        <w:rPr>
          <w:rFonts w:asciiTheme="minorHAnsi" w:hAnsiTheme="minorHAnsi" w:cstheme="minorHAnsi"/>
        </w:rPr>
        <w:t>)</w:t>
      </w:r>
      <w:r w:rsidR="001F17BC" w:rsidRPr="004C01E1">
        <w:rPr>
          <w:rFonts w:asciiTheme="minorHAnsi" w:hAnsiTheme="minorHAnsi" w:cstheme="minorHAnsi"/>
          <w:bCs/>
        </w:rPr>
        <w:t xml:space="preserve">. Some TmPep1050 </w:t>
      </w:r>
      <w:r w:rsidR="00515380" w:rsidRPr="004C01E1">
        <w:rPr>
          <w:rFonts w:asciiTheme="minorHAnsi" w:hAnsiTheme="minorHAnsi" w:cstheme="minorHAnsi"/>
          <w:bCs/>
        </w:rPr>
        <w:t>may</w:t>
      </w:r>
      <w:r w:rsidR="001F17BC" w:rsidRPr="004C01E1">
        <w:rPr>
          <w:rFonts w:asciiTheme="minorHAnsi" w:hAnsiTheme="minorHAnsi" w:cstheme="minorHAnsi"/>
          <w:bCs/>
        </w:rPr>
        <w:t xml:space="preserve"> adopt both oligomeric forms, </w:t>
      </w:r>
      <w:r w:rsidRPr="004C01E1">
        <w:rPr>
          <w:rFonts w:asciiTheme="minorHAnsi" w:hAnsiTheme="minorHAnsi" w:cstheme="minorHAnsi"/>
          <w:bCs/>
        </w:rPr>
        <w:t>such as</w:t>
      </w:r>
      <w:r w:rsidR="001F17BC" w:rsidRPr="004C01E1">
        <w:rPr>
          <w:rFonts w:asciiTheme="minorHAnsi" w:hAnsiTheme="minorHAnsi" w:cstheme="minorHAnsi"/>
          <w:bCs/>
        </w:rPr>
        <w:t xml:space="preserve"> TmPep1050</w:t>
      </w:r>
      <w:r w:rsidR="001F17BC" w:rsidRPr="004C01E1">
        <w:rPr>
          <w:rFonts w:asciiTheme="minorHAnsi" w:hAnsiTheme="minorHAnsi" w:cstheme="minorHAnsi"/>
          <w:bCs/>
          <w:vertAlign w:val="subscript"/>
        </w:rPr>
        <w:t>H60A</w:t>
      </w:r>
      <w:r w:rsidR="001F17BC" w:rsidRPr="004C01E1">
        <w:rPr>
          <w:rFonts w:asciiTheme="minorHAnsi" w:hAnsiTheme="minorHAnsi" w:cstheme="minorHAnsi"/>
          <w:bCs/>
        </w:rPr>
        <w:t xml:space="preserve"> </w:t>
      </w:r>
      <w:r w:rsidR="00152CE4" w:rsidRPr="004C01E1">
        <w:rPr>
          <w:rFonts w:asciiTheme="minorHAnsi" w:hAnsiTheme="minorHAnsi" w:cstheme="minorHAnsi"/>
        </w:rPr>
        <w:t>(</w:t>
      </w:r>
      <w:r w:rsidR="001F17BC" w:rsidRPr="004C01E1">
        <w:rPr>
          <w:rFonts w:asciiTheme="minorHAnsi" w:hAnsiTheme="minorHAnsi" w:cstheme="minorHAnsi"/>
          <w:b/>
        </w:rPr>
        <w:t>Figure 3C</w:t>
      </w:r>
      <w:r w:rsidR="00152CE4" w:rsidRPr="004C01E1">
        <w:rPr>
          <w:rFonts w:asciiTheme="minorHAnsi" w:hAnsiTheme="minorHAnsi" w:cstheme="minorHAnsi"/>
        </w:rPr>
        <w:t>)</w:t>
      </w:r>
      <w:r w:rsidR="001F17BC" w:rsidRPr="004C01E1">
        <w:rPr>
          <w:rFonts w:asciiTheme="minorHAnsi" w:hAnsiTheme="minorHAnsi" w:cstheme="minorHAnsi"/>
          <w:bCs/>
        </w:rPr>
        <w:t xml:space="preserve">. </w:t>
      </w:r>
    </w:p>
    <w:p w14:paraId="7CA55A86" w14:textId="77777777" w:rsidR="00A45370" w:rsidRPr="004C01E1" w:rsidRDefault="00A45370" w:rsidP="00BA3B16">
      <w:pPr>
        <w:pStyle w:val="NormalWeb"/>
        <w:spacing w:before="0" w:beforeAutospacing="0" w:after="0" w:afterAutospacing="0"/>
        <w:rPr>
          <w:rFonts w:asciiTheme="minorHAnsi" w:hAnsiTheme="minorHAnsi" w:cstheme="minorHAnsi"/>
          <w:bCs/>
        </w:rPr>
      </w:pPr>
    </w:p>
    <w:p w14:paraId="67D20D56" w14:textId="1A39147C" w:rsidR="00A57A00" w:rsidRPr="004C01E1"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4C01E1">
        <w:rPr>
          <w:rFonts w:asciiTheme="minorHAnsi" w:hAnsiTheme="minorHAnsi" w:cstheme="minorHAnsi"/>
          <w:bCs/>
        </w:rPr>
        <w:t>Analyze fractions corresponding to the maxima</w:t>
      </w:r>
      <w:r w:rsidR="009E6371" w:rsidRPr="004C01E1">
        <w:rPr>
          <w:rFonts w:asciiTheme="minorHAnsi" w:hAnsiTheme="minorHAnsi" w:cstheme="minorHAnsi"/>
        </w:rPr>
        <w:t xml:space="preserve"> and </w:t>
      </w:r>
      <w:r w:rsidRPr="004C01E1">
        <w:rPr>
          <w:rFonts w:asciiTheme="minorHAnsi" w:hAnsiTheme="minorHAnsi" w:cstheme="minorHAnsi"/>
          <w:bCs/>
        </w:rPr>
        <w:t xml:space="preserve">tails of observed peaks </w:t>
      </w:r>
      <w:r w:rsidR="00370159" w:rsidRPr="004C01E1">
        <w:rPr>
          <w:rFonts w:asciiTheme="minorHAnsi" w:hAnsiTheme="minorHAnsi" w:cstheme="minorHAnsi"/>
          <w:bCs/>
        </w:rPr>
        <w:t>using</w:t>
      </w:r>
      <w:r w:rsidRPr="004C01E1">
        <w:rPr>
          <w:rFonts w:asciiTheme="minorHAnsi" w:hAnsiTheme="minorHAnsi" w:cstheme="minorHAnsi"/>
          <w:bCs/>
        </w:rPr>
        <w:t xml:space="preserve"> SDS-PAGE. </w:t>
      </w:r>
    </w:p>
    <w:p w14:paraId="352C5C66" w14:textId="77777777" w:rsidR="00A57A00" w:rsidRPr="004C01E1" w:rsidRDefault="00A57A00" w:rsidP="00BA3B16">
      <w:pPr>
        <w:pStyle w:val="NormalWeb"/>
        <w:spacing w:before="0" w:beforeAutospacing="0" w:after="0" w:afterAutospacing="0"/>
        <w:rPr>
          <w:rFonts w:asciiTheme="minorHAnsi" w:hAnsiTheme="minorHAnsi" w:cstheme="minorHAnsi"/>
          <w:bCs/>
        </w:rPr>
      </w:pPr>
    </w:p>
    <w:p w14:paraId="5376CEB6" w14:textId="37C8B577" w:rsidR="00F0631A" w:rsidRPr="004C01E1" w:rsidRDefault="00A57A00" w:rsidP="00BA3B16">
      <w:pPr>
        <w:pStyle w:val="NormalWeb"/>
        <w:spacing w:before="0" w:beforeAutospacing="0" w:after="0" w:afterAutospacing="0"/>
        <w:rPr>
          <w:rFonts w:asciiTheme="minorHAnsi" w:hAnsiTheme="minorHAnsi" w:cstheme="minorHAnsi"/>
          <w:bCs/>
        </w:rPr>
      </w:pPr>
      <w:r w:rsidRPr="004C01E1">
        <w:rPr>
          <w:rFonts w:asciiTheme="minorHAnsi" w:hAnsiTheme="minorHAnsi" w:cstheme="minorHAnsi"/>
          <w:bCs/>
        </w:rPr>
        <w:t xml:space="preserve">NOTE: </w:t>
      </w:r>
      <w:r w:rsidR="00F0631A" w:rsidRPr="004C01E1">
        <w:rPr>
          <w:rFonts w:asciiTheme="minorHAnsi" w:hAnsiTheme="minorHAnsi" w:cstheme="minorHAnsi"/>
          <w:bCs/>
        </w:rPr>
        <w:t>TmPep1050 appears as a 36</w:t>
      </w:r>
      <w:r w:rsidRPr="004C01E1">
        <w:rPr>
          <w:rFonts w:asciiTheme="minorHAnsi" w:hAnsiTheme="minorHAnsi" w:cstheme="minorHAnsi"/>
          <w:bCs/>
        </w:rPr>
        <w:t xml:space="preserve"> </w:t>
      </w:r>
      <w:r w:rsidR="00F0631A" w:rsidRPr="004C01E1">
        <w:rPr>
          <w:rFonts w:asciiTheme="minorHAnsi" w:hAnsiTheme="minorHAnsi" w:cstheme="minorHAnsi"/>
          <w:bCs/>
        </w:rPr>
        <w:t>kDa band after Coomassie staining.</w:t>
      </w:r>
    </w:p>
    <w:p w14:paraId="3C5FDF2C" w14:textId="77777777" w:rsidR="00A45370" w:rsidRPr="004C01E1" w:rsidRDefault="00A45370" w:rsidP="00BA3B16">
      <w:pPr>
        <w:pStyle w:val="NormalWeb"/>
        <w:spacing w:before="0" w:beforeAutospacing="0" w:after="0" w:afterAutospacing="0"/>
        <w:rPr>
          <w:rFonts w:asciiTheme="minorHAnsi" w:hAnsiTheme="minorHAnsi" w:cstheme="minorHAnsi"/>
          <w:bCs/>
        </w:rPr>
      </w:pPr>
    </w:p>
    <w:p w14:paraId="54042C2C" w14:textId="79914B48" w:rsidR="001F17BC" w:rsidRPr="004C01E1"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4C01E1">
        <w:rPr>
          <w:rFonts w:asciiTheme="minorHAnsi" w:hAnsiTheme="minorHAnsi" w:cstheme="minorHAnsi"/>
          <w:bCs/>
        </w:rPr>
        <w:t xml:space="preserve">Pool the fractions of </w:t>
      </w:r>
      <w:r w:rsidR="001F17BC" w:rsidRPr="004C01E1">
        <w:rPr>
          <w:rFonts w:asciiTheme="minorHAnsi" w:hAnsiTheme="minorHAnsi" w:cstheme="minorHAnsi"/>
          <w:bCs/>
        </w:rPr>
        <w:t>each</w:t>
      </w:r>
      <w:r w:rsidRPr="004C01E1">
        <w:rPr>
          <w:rFonts w:asciiTheme="minorHAnsi" w:hAnsiTheme="minorHAnsi" w:cstheme="minorHAnsi"/>
          <w:bCs/>
        </w:rPr>
        <w:t xml:space="preserve"> peak</w:t>
      </w:r>
      <w:r w:rsidR="009E6371" w:rsidRPr="004C01E1">
        <w:rPr>
          <w:rFonts w:asciiTheme="minorHAnsi" w:hAnsiTheme="minorHAnsi" w:cstheme="minorHAnsi"/>
        </w:rPr>
        <w:t xml:space="preserve"> and </w:t>
      </w:r>
      <w:r w:rsidR="001F17BC" w:rsidRPr="004C01E1">
        <w:rPr>
          <w:rFonts w:asciiTheme="minorHAnsi" w:hAnsiTheme="minorHAnsi" w:cstheme="minorHAnsi"/>
          <w:bCs/>
        </w:rPr>
        <w:t>c</w:t>
      </w:r>
      <w:r w:rsidRPr="004C01E1">
        <w:rPr>
          <w:rFonts w:asciiTheme="minorHAnsi" w:hAnsiTheme="minorHAnsi" w:cstheme="minorHAnsi"/>
          <w:bCs/>
        </w:rPr>
        <w:t>oncentrate using ultrafiltration units with 30</w:t>
      </w:r>
      <w:r w:rsidR="000E4CE6" w:rsidRPr="004C01E1">
        <w:rPr>
          <w:rFonts w:asciiTheme="minorHAnsi" w:hAnsiTheme="minorHAnsi" w:cstheme="minorHAnsi"/>
          <w:bCs/>
        </w:rPr>
        <w:t xml:space="preserve"> </w:t>
      </w:r>
      <w:r w:rsidRPr="004C01E1">
        <w:rPr>
          <w:rFonts w:asciiTheme="minorHAnsi" w:hAnsiTheme="minorHAnsi" w:cstheme="minorHAnsi"/>
          <w:bCs/>
        </w:rPr>
        <w:t xml:space="preserve">kDa cutoff </w:t>
      </w:r>
      <w:r w:rsidR="00152CE4" w:rsidRPr="004C01E1">
        <w:rPr>
          <w:rFonts w:asciiTheme="minorHAnsi" w:hAnsiTheme="minorHAnsi" w:cstheme="minorHAnsi"/>
        </w:rPr>
        <w:t>(</w:t>
      </w:r>
      <w:r w:rsidR="00390C25" w:rsidRPr="004C01E1">
        <w:rPr>
          <w:rFonts w:asciiTheme="minorHAnsi" w:hAnsiTheme="minorHAnsi" w:cstheme="minorHAnsi"/>
          <w:b/>
          <w:bCs/>
        </w:rPr>
        <w:t>Table of Materials</w:t>
      </w:r>
      <w:r w:rsidR="00152CE4" w:rsidRPr="004C01E1">
        <w:rPr>
          <w:rFonts w:asciiTheme="minorHAnsi" w:hAnsiTheme="minorHAnsi" w:cstheme="minorHAnsi"/>
        </w:rPr>
        <w:t>)</w:t>
      </w:r>
      <w:r w:rsidRPr="004C01E1">
        <w:rPr>
          <w:rFonts w:asciiTheme="minorHAnsi" w:hAnsiTheme="minorHAnsi" w:cstheme="minorHAnsi"/>
          <w:bCs/>
        </w:rPr>
        <w:t xml:space="preserve"> to obtain a concentration of </w:t>
      </w:r>
      <w:r w:rsidR="000E4CE6" w:rsidRPr="004C01E1">
        <w:rPr>
          <w:rFonts w:asciiTheme="minorHAnsi" w:hAnsiTheme="minorHAnsi" w:cstheme="minorHAnsi"/>
          <w:bCs/>
        </w:rPr>
        <w:t>~</w:t>
      </w:r>
      <w:r w:rsidRPr="004C01E1">
        <w:rPr>
          <w:rFonts w:asciiTheme="minorHAnsi" w:hAnsiTheme="minorHAnsi" w:cstheme="minorHAnsi"/>
          <w:bCs/>
        </w:rPr>
        <w:t xml:space="preserve">300 µM. </w:t>
      </w:r>
    </w:p>
    <w:p w14:paraId="034B8C80" w14:textId="77777777" w:rsidR="00A45370" w:rsidRPr="004C01E1" w:rsidRDefault="00A45370" w:rsidP="00BA3B16">
      <w:pPr>
        <w:pStyle w:val="NormalWeb"/>
        <w:spacing w:before="0" w:beforeAutospacing="0" w:after="0" w:afterAutospacing="0"/>
        <w:rPr>
          <w:rFonts w:asciiTheme="minorHAnsi" w:hAnsiTheme="minorHAnsi" w:cstheme="minorHAnsi"/>
          <w:bCs/>
        </w:rPr>
      </w:pPr>
    </w:p>
    <w:p w14:paraId="50669F08" w14:textId="1FC00066" w:rsidR="00F0631A" w:rsidRPr="004C01E1"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4C01E1">
        <w:rPr>
          <w:rFonts w:asciiTheme="minorHAnsi" w:hAnsiTheme="minorHAnsi" w:cstheme="minorHAnsi"/>
          <w:bCs/>
        </w:rPr>
        <w:t>Measure the absorbance at 280 nm on a nano</w:t>
      </w:r>
      <w:r w:rsidR="000E4CE6" w:rsidRPr="004C01E1">
        <w:rPr>
          <w:rFonts w:asciiTheme="minorHAnsi" w:hAnsiTheme="minorHAnsi" w:cstheme="minorHAnsi"/>
          <w:bCs/>
        </w:rPr>
        <w:t>-</w:t>
      </w:r>
      <w:r w:rsidRPr="004C01E1">
        <w:rPr>
          <w:rFonts w:asciiTheme="minorHAnsi" w:hAnsiTheme="minorHAnsi" w:cstheme="minorHAnsi"/>
          <w:bCs/>
        </w:rPr>
        <w:t>volume spectrophotometer</w:t>
      </w:r>
      <w:r w:rsidR="009E6371" w:rsidRPr="004C01E1">
        <w:rPr>
          <w:rFonts w:asciiTheme="minorHAnsi" w:hAnsiTheme="minorHAnsi" w:cstheme="minorHAnsi"/>
        </w:rPr>
        <w:t xml:space="preserve"> and </w:t>
      </w:r>
      <w:r w:rsidRPr="004C01E1">
        <w:rPr>
          <w:rFonts w:asciiTheme="minorHAnsi" w:hAnsiTheme="minorHAnsi" w:cstheme="minorHAnsi"/>
          <w:bCs/>
        </w:rPr>
        <w:t>calculate the concentration using the molecular extinction coefficient of 18,910 M</w:t>
      </w:r>
      <w:r w:rsidRPr="004C01E1">
        <w:rPr>
          <w:rFonts w:asciiTheme="minorHAnsi" w:hAnsiTheme="minorHAnsi" w:cstheme="minorHAnsi"/>
          <w:bCs/>
          <w:vertAlign w:val="superscript"/>
        </w:rPr>
        <w:t>-1</w:t>
      </w:r>
      <w:r w:rsidRPr="004C01E1">
        <w:rPr>
          <w:rFonts w:asciiTheme="minorHAnsi" w:hAnsiTheme="minorHAnsi" w:cstheme="minorHAnsi"/>
          <w:bCs/>
        </w:rPr>
        <w:t xml:space="preserve"> cm</w:t>
      </w:r>
      <w:r w:rsidRPr="004C01E1">
        <w:rPr>
          <w:rFonts w:asciiTheme="minorHAnsi" w:hAnsiTheme="minorHAnsi" w:cstheme="minorHAnsi"/>
          <w:bCs/>
          <w:vertAlign w:val="superscript"/>
        </w:rPr>
        <w:t>-1</w:t>
      </w:r>
      <w:r w:rsidRPr="004C01E1">
        <w:rPr>
          <w:rFonts w:asciiTheme="minorHAnsi" w:hAnsiTheme="minorHAnsi" w:cstheme="minorHAnsi"/>
          <w:bCs/>
        </w:rPr>
        <w:t xml:space="preserve">. </w:t>
      </w:r>
    </w:p>
    <w:p w14:paraId="6C518447" w14:textId="3C7A1591" w:rsidR="00A45370" w:rsidRPr="004C01E1" w:rsidRDefault="00A45370" w:rsidP="00BA3B16">
      <w:pPr>
        <w:pStyle w:val="NormalWeb"/>
        <w:spacing w:before="0" w:beforeAutospacing="0" w:after="0" w:afterAutospacing="0"/>
        <w:rPr>
          <w:rFonts w:asciiTheme="minorHAnsi" w:hAnsiTheme="minorHAnsi" w:cstheme="minorHAnsi"/>
          <w:bCs/>
        </w:rPr>
      </w:pPr>
    </w:p>
    <w:p w14:paraId="0C728F93" w14:textId="3E94A261" w:rsidR="00515380" w:rsidRPr="004C01E1"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4C01E1">
        <w:rPr>
          <w:rFonts w:asciiTheme="minorHAnsi" w:hAnsiTheme="minorHAnsi" w:cstheme="minorHAnsi"/>
          <w:bCs/>
        </w:rPr>
        <w:t>Store the purified protein at -18</w:t>
      </w:r>
      <w:r w:rsidR="00390C25" w:rsidRPr="004C01E1">
        <w:rPr>
          <w:rFonts w:asciiTheme="minorHAnsi" w:hAnsiTheme="minorHAnsi" w:cstheme="minorHAnsi"/>
          <w:bCs/>
        </w:rPr>
        <w:t xml:space="preserve"> °C</w:t>
      </w:r>
      <w:r w:rsidRPr="004C01E1">
        <w:rPr>
          <w:rFonts w:asciiTheme="minorHAnsi" w:hAnsiTheme="minorHAnsi" w:cstheme="minorHAnsi"/>
          <w:bCs/>
        </w:rPr>
        <w:t>.</w:t>
      </w:r>
    </w:p>
    <w:p w14:paraId="67263655" w14:textId="77777777" w:rsidR="00A45370" w:rsidRPr="004C01E1" w:rsidRDefault="00A45370" w:rsidP="00BA3B16">
      <w:pPr>
        <w:pStyle w:val="NormalWeb"/>
        <w:spacing w:before="0" w:beforeAutospacing="0" w:after="0" w:afterAutospacing="0"/>
        <w:rPr>
          <w:rFonts w:asciiTheme="minorHAnsi" w:hAnsiTheme="minorHAnsi" w:cstheme="minorHAnsi"/>
          <w:bCs/>
        </w:rPr>
      </w:pPr>
    </w:p>
    <w:p w14:paraId="3EC732E9" w14:textId="04320A85" w:rsidR="00BF2EF9" w:rsidRPr="004C01E1"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4C01E1">
        <w:rPr>
          <w:rFonts w:asciiTheme="minorHAnsi" w:hAnsiTheme="minorHAnsi" w:cstheme="minorHAnsi"/>
          <w:bCs/>
        </w:rPr>
        <w:t>To determine the molecular weight, calibrate the</w:t>
      </w:r>
      <w:r w:rsidR="00515380" w:rsidRPr="004C01E1">
        <w:rPr>
          <w:rFonts w:asciiTheme="minorHAnsi" w:hAnsiTheme="minorHAnsi" w:cstheme="minorHAnsi"/>
          <w:bCs/>
        </w:rPr>
        <w:t xml:space="preserve"> size exclusion chromatography</w:t>
      </w:r>
      <w:r w:rsidRPr="004C01E1">
        <w:rPr>
          <w:rFonts w:asciiTheme="minorHAnsi" w:hAnsiTheme="minorHAnsi" w:cstheme="minorHAnsi"/>
          <w:bCs/>
        </w:rPr>
        <w:t xml:space="preserve"> </w:t>
      </w:r>
      <w:r w:rsidR="00152CE4" w:rsidRPr="004C01E1">
        <w:rPr>
          <w:rFonts w:asciiTheme="minorHAnsi" w:hAnsiTheme="minorHAnsi" w:cstheme="minorHAnsi"/>
        </w:rPr>
        <w:t>(</w:t>
      </w:r>
      <w:r w:rsidR="000E4CE6" w:rsidRPr="004C01E1">
        <w:rPr>
          <w:rFonts w:asciiTheme="minorHAnsi" w:hAnsiTheme="minorHAnsi" w:cstheme="minorHAnsi"/>
          <w:bCs/>
        </w:rPr>
        <w:t>SEC</w:t>
      </w:r>
      <w:r w:rsidR="00152CE4" w:rsidRPr="004C01E1">
        <w:rPr>
          <w:rFonts w:asciiTheme="minorHAnsi" w:hAnsiTheme="minorHAnsi" w:cstheme="minorHAnsi"/>
        </w:rPr>
        <w:t>)</w:t>
      </w:r>
      <w:r w:rsidR="000E4CE6" w:rsidRPr="004C01E1">
        <w:rPr>
          <w:rFonts w:asciiTheme="minorHAnsi" w:hAnsiTheme="minorHAnsi" w:cstheme="minorHAnsi"/>
          <w:bCs/>
        </w:rPr>
        <w:t xml:space="preserve"> </w:t>
      </w:r>
      <w:r w:rsidRPr="004C01E1">
        <w:rPr>
          <w:rFonts w:asciiTheme="minorHAnsi" w:hAnsiTheme="minorHAnsi" w:cstheme="minorHAnsi"/>
          <w:bCs/>
        </w:rPr>
        <w:t>column using molecular weight standards</w:t>
      </w:r>
      <w:r w:rsidR="00515380" w:rsidRPr="004C01E1">
        <w:rPr>
          <w:rFonts w:asciiTheme="minorHAnsi" w:hAnsiTheme="minorHAnsi" w:cstheme="minorHAnsi"/>
          <w:bCs/>
        </w:rPr>
        <w:t xml:space="preserve"> </w:t>
      </w:r>
      <w:r w:rsidR="00152CE4" w:rsidRPr="004C01E1">
        <w:rPr>
          <w:rFonts w:asciiTheme="minorHAnsi" w:hAnsiTheme="minorHAnsi" w:cstheme="minorHAnsi"/>
        </w:rPr>
        <w:t>(</w:t>
      </w:r>
      <w:r w:rsidR="00390C25" w:rsidRPr="004C01E1">
        <w:rPr>
          <w:rFonts w:asciiTheme="minorHAnsi" w:hAnsiTheme="minorHAnsi" w:cstheme="minorHAnsi"/>
          <w:b/>
          <w:bCs/>
        </w:rPr>
        <w:t>Table of Materials</w:t>
      </w:r>
      <w:r w:rsidR="00152CE4" w:rsidRPr="004C01E1">
        <w:rPr>
          <w:rFonts w:asciiTheme="minorHAnsi" w:hAnsiTheme="minorHAnsi" w:cstheme="minorHAnsi"/>
        </w:rPr>
        <w:t>)</w:t>
      </w:r>
      <w:r w:rsidR="00515380" w:rsidRPr="004C01E1">
        <w:rPr>
          <w:rFonts w:asciiTheme="minorHAnsi" w:hAnsiTheme="minorHAnsi" w:cstheme="minorHAnsi"/>
          <w:bCs/>
        </w:rPr>
        <w:t>. Analyze the standard</w:t>
      </w:r>
      <w:r w:rsidR="00832667" w:rsidRPr="004C01E1">
        <w:rPr>
          <w:rFonts w:asciiTheme="minorHAnsi" w:hAnsiTheme="minorHAnsi" w:cstheme="minorHAnsi"/>
          <w:bCs/>
        </w:rPr>
        <w:t>s</w:t>
      </w:r>
      <w:r w:rsidR="00515380" w:rsidRPr="004C01E1">
        <w:rPr>
          <w:rFonts w:asciiTheme="minorHAnsi" w:hAnsiTheme="minorHAnsi" w:cstheme="minorHAnsi"/>
          <w:bCs/>
        </w:rPr>
        <w:t xml:space="preserve"> </w:t>
      </w:r>
      <w:r w:rsidRPr="004C01E1">
        <w:rPr>
          <w:rFonts w:asciiTheme="minorHAnsi" w:hAnsiTheme="minorHAnsi" w:cstheme="minorHAnsi"/>
          <w:bCs/>
        </w:rPr>
        <w:t xml:space="preserve">using 50 mM MOPS, 0.5 M </w:t>
      </w:r>
      <w:r w:rsidR="00152CE4" w:rsidRPr="004C01E1">
        <w:rPr>
          <w:rFonts w:asciiTheme="minorHAnsi" w:hAnsiTheme="minorHAnsi" w:cstheme="minorHAnsi"/>
        </w:rPr>
        <w:t>(</w:t>
      </w:r>
      <w:r w:rsidRPr="004C01E1">
        <w:rPr>
          <w:rFonts w:asciiTheme="minorHAnsi" w:hAnsiTheme="minorHAnsi" w:cstheme="minorHAnsi"/>
          <w:bCs/>
        </w:rPr>
        <w:t>NH</w:t>
      </w:r>
      <w:r w:rsidRPr="004C01E1">
        <w:rPr>
          <w:rFonts w:asciiTheme="minorHAnsi" w:hAnsiTheme="minorHAnsi" w:cstheme="minorHAnsi"/>
          <w:bCs/>
          <w:vertAlign w:val="subscript"/>
        </w:rPr>
        <w:t>4</w:t>
      </w:r>
      <w:r w:rsidR="00152CE4" w:rsidRPr="004C01E1">
        <w:rPr>
          <w:rFonts w:asciiTheme="minorHAnsi" w:hAnsiTheme="minorHAnsi" w:cstheme="minorHAnsi"/>
        </w:rPr>
        <w:t>)</w:t>
      </w:r>
      <w:r w:rsidRPr="004C01E1">
        <w:rPr>
          <w:rFonts w:asciiTheme="minorHAnsi" w:hAnsiTheme="minorHAnsi" w:cstheme="minorHAnsi"/>
          <w:bCs/>
          <w:vertAlign w:val="subscript"/>
        </w:rPr>
        <w:t>2</w:t>
      </w:r>
      <w:r w:rsidRPr="004C01E1">
        <w:rPr>
          <w:rFonts w:asciiTheme="minorHAnsi" w:hAnsiTheme="minorHAnsi" w:cstheme="minorHAnsi"/>
          <w:bCs/>
        </w:rPr>
        <w:t>SO</w:t>
      </w:r>
      <w:r w:rsidRPr="004C01E1">
        <w:rPr>
          <w:rFonts w:asciiTheme="minorHAnsi" w:hAnsiTheme="minorHAnsi" w:cstheme="minorHAnsi"/>
          <w:bCs/>
          <w:vertAlign w:val="subscript"/>
        </w:rPr>
        <w:t>4</w:t>
      </w:r>
      <w:r w:rsidRPr="004C01E1">
        <w:rPr>
          <w:rFonts w:asciiTheme="minorHAnsi" w:hAnsiTheme="minorHAnsi" w:cstheme="minorHAnsi"/>
          <w:bCs/>
        </w:rPr>
        <w:t>, 1 mM CoCl</w:t>
      </w:r>
      <w:r w:rsidRPr="004C01E1">
        <w:rPr>
          <w:rFonts w:asciiTheme="minorHAnsi" w:hAnsiTheme="minorHAnsi" w:cstheme="minorHAnsi"/>
          <w:bCs/>
          <w:vertAlign w:val="subscript"/>
        </w:rPr>
        <w:t>2</w:t>
      </w:r>
      <w:r w:rsidRPr="004C01E1">
        <w:rPr>
          <w:rFonts w:asciiTheme="minorHAnsi" w:hAnsiTheme="minorHAnsi" w:cstheme="minorHAnsi"/>
          <w:bCs/>
        </w:rPr>
        <w:t xml:space="preserve"> pH 7.2 as</w:t>
      </w:r>
      <w:r w:rsidR="00F2702E" w:rsidRPr="004C01E1">
        <w:rPr>
          <w:rFonts w:asciiTheme="minorHAnsi" w:hAnsiTheme="minorHAnsi" w:cstheme="minorHAnsi"/>
          <w:bCs/>
        </w:rPr>
        <w:t xml:space="preserve"> the</w:t>
      </w:r>
      <w:r w:rsidRPr="004C01E1">
        <w:rPr>
          <w:rFonts w:asciiTheme="minorHAnsi" w:hAnsiTheme="minorHAnsi" w:cstheme="minorHAnsi"/>
          <w:bCs/>
        </w:rPr>
        <w:t xml:space="preserve"> running buffer.</w:t>
      </w:r>
    </w:p>
    <w:p w14:paraId="5232E73D" w14:textId="77777777" w:rsidR="00A45370" w:rsidRPr="00F860EA" w:rsidRDefault="00A45370" w:rsidP="00BA3B16">
      <w:pPr>
        <w:pStyle w:val="NormalWeb"/>
        <w:spacing w:before="0" w:beforeAutospacing="0" w:after="0" w:afterAutospacing="0"/>
        <w:rPr>
          <w:rFonts w:asciiTheme="minorHAnsi" w:hAnsiTheme="minorHAnsi" w:cstheme="minorHAnsi"/>
          <w:bCs/>
          <w:highlight w:val="yellow"/>
        </w:rPr>
      </w:pPr>
    </w:p>
    <w:p w14:paraId="1D4DBAC8" w14:textId="4B7C07AB" w:rsidR="00F0631A" w:rsidRPr="00BE5C84" w:rsidRDefault="00F0631A" w:rsidP="00BA3B16">
      <w:pPr>
        <w:pStyle w:val="NormalWeb"/>
        <w:numPr>
          <w:ilvl w:val="0"/>
          <w:numId w:val="18"/>
        </w:numPr>
        <w:spacing w:before="0" w:beforeAutospacing="0" w:after="0" w:afterAutospacing="0"/>
        <w:ind w:left="0" w:firstLine="0"/>
        <w:rPr>
          <w:rFonts w:asciiTheme="minorHAnsi" w:hAnsiTheme="minorHAnsi" w:cstheme="minorHAnsi"/>
          <w:b/>
          <w:highlight w:val="yellow"/>
        </w:rPr>
      </w:pPr>
      <w:r w:rsidRPr="00BE5C84">
        <w:rPr>
          <w:rFonts w:asciiTheme="minorHAnsi" w:hAnsiTheme="minorHAnsi" w:cstheme="minorHAnsi"/>
          <w:b/>
          <w:highlight w:val="yellow"/>
        </w:rPr>
        <w:t>Activity assay</w:t>
      </w:r>
      <w:r w:rsidR="009E6371" w:rsidRPr="00BE5C84">
        <w:rPr>
          <w:rFonts w:asciiTheme="minorHAnsi" w:hAnsiTheme="minorHAnsi" w:cstheme="minorHAnsi"/>
          <w:b/>
          <w:highlight w:val="yellow"/>
        </w:rPr>
        <w:t xml:space="preserve"> and </w:t>
      </w:r>
      <w:r w:rsidRPr="00BE5C84">
        <w:rPr>
          <w:rFonts w:asciiTheme="minorHAnsi" w:hAnsiTheme="minorHAnsi" w:cstheme="minorHAnsi"/>
          <w:b/>
          <w:highlight w:val="yellow"/>
        </w:rPr>
        <w:t>apo-enzyme preparation</w:t>
      </w:r>
    </w:p>
    <w:p w14:paraId="4B400068" w14:textId="77777777" w:rsidR="00F2702E" w:rsidRDefault="00F2702E" w:rsidP="00BA3B16">
      <w:pPr>
        <w:pStyle w:val="NormalWeb"/>
        <w:spacing w:before="0" w:beforeAutospacing="0" w:after="0" w:afterAutospacing="0"/>
        <w:rPr>
          <w:rFonts w:asciiTheme="minorHAnsi" w:hAnsiTheme="minorHAnsi" w:cstheme="minorHAnsi"/>
        </w:rPr>
      </w:pPr>
    </w:p>
    <w:p w14:paraId="4A0354FC" w14:textId="7A38CCD8" w:rsidR="00F0631A" w:rsidRDefault="00A05D90" w:rsidP="00BA3B16">
      <w:pPr>
        <w:pStyle w:val="NormalWeb"/>
        <w:spacing w:before="0" w:beforeAutospacing="0" w:after="0" w:afterAutospacing="0"/>
        <w:rPr>
          <w:rFonts w:asciiTheme="minorHAnsi" w:hAnsiTheme="minorHAnsi" w:cstheme="minorHAnsi"/>
          <w:bCs/>
        </w:rPr>
      </w:pPr>
      <w:r w:rsidRPr="00A05D90">
        <w:rPr>
          <w:rFonts w:asciiTheme="minorHAnsi" w:hAnsiTheme="minorHAnsi" w:cstheme="minorHAnsi"/>
        </w:rPr>
        <w:t xml:space="preserve">NOTE: </w:t>
      </w:r>
      <w:r w:rsidR="00F0631A" w:rsidRPr="00F860EA">
        <w:rPr>
          <w:rFonts w:asciiTheme="minorHAnsi" w:hAnsiTheme="minorHAnsi" w:cstheme="minorHAnsi"/>
          <w:bCs/>
        </w:rPr>
        <w:t xml:space="preserve">Originally, the apo-enzyme was prepared by diluting 1 volume of TmPep1050 in 10 </w:t>
      </w:r>
      <w:r w:rsidR="00F0631A" w:rsidRPr="00F860EA">
        <w:rPr>
          <w:rFonts w:asciiTheme="minorHAnsi" w:hAnsiTheme="minorHAnsi" w:cstheme="minorHAnsi"/>
          <w:bCs/>
        </w:rPr>
        <w:lastRenderedPageBreak/>
        <w:t>volumes of 2.1 M malic acid pH 7.0</w:t>
      </w:r>
      <w:r w:rsidR="009E6371" w:rsidRPr="009E6371">
        <w:rPr>
          <w:rFonts w:asciiTheme="minorHAnsi" w:hAnsiTheme="minorHAnsi" w:cstheme="minorHAnsi"/>
        </w:rPr>
        <w:t xml:space="preserve"> and </w:t>
      </w:r>
      <w:r w:rsidR="00F0631A" w:rsidRPr="00F860EA">
        <w:rPr>
          <w:rFonts w:asciiTheme="minorHAnsi" w:hAnsiTheme="minorHAnsi" w:cstheme="minorHAnsi"/>
          <w:bCs/>
        </w:rPr>
        <w:t>concentrated back to 1 volume prior to dialysis</w:t>
      </w:r>
      <w:r w:rsidR="00ED1336" w:rsidRPr="00F860EA">
        <w:rPr>
          <w:rFonts w:asciiTheme="minorHAnsi" w:hAnsiTheme="minorHAnsi" w:cstheme="minorHAnsi"/>
          <w:bCs/>
        </w:rPr>
        <w:fldChar w:fldCharType="begin"/>
      </w:r>
      <w:r w:rsidR="00ED1336" w:rsidRPr="00F860EA">
        <w:rPr>
          <w:rFonts w:asciiTheme="minorHAnsi" w:hAnsiTheme="minorHAnsi" w:cstheme="minorHAnsi"/>
          <w:bCs/>
        </w:rPr>
        <w:instrText xml:space="preserve"> ADDIN ZOTERO_ITEM CSL_CITATION {"citationID":"qtMpnuKD","properties":{"formattedCitation":"\\super 11\\nosupersub{}","plainCitation":"11","noteIndex":0},"citationItems":[{"id":312,"uris":["http://zotero.org/users/local/FECWPX3w/items/DUSNN3TB"],"uri":["http://zotero.org/users/local/FECWPX3w/items/DUSNN3TB"],"itemData":{"id":312,"type":"article-journal","container-title":"Journal of Biological Chemistry","DOI":"10.1074/jbc.RA119.009281","ISSN":"0021-9258, 1083-351X","issue":"47","journalAbbreviation":"J. Biol. Chem.","language":"en","page":"17777-17789","source":"DOI.org (Crossref)","title":"How metal cofactors drive dimer–dodecamer transition of the M42 aminopeptidase TmPep1050 of &lt;i&gt;Thermotoga maritima&lt;/i&gt;","volume":"294","author":[{"family":"Dutoit","given":"Raphaël"},{"family":"Van Gompel","given":"Tom"},{"family":"Brandt","given":"Nathalie"},{"family":"Van Elder","given":"Dany"},{"family":"Van Dyck","given":"Jeroen"},{"family":"Sobott","given":"Frank"},{"family":"Droogmans","given":"Louis"}],"issued":{"date-parts":[["2019",11,22]]}}}],"schema":"https://github.com/citation-style-language/schema/raw/master/csl-citation.json"} </w:instrText>
      </w:r>
      <w:r w:rsidR="00ED1336" w:rsidRPr="00F860EA">
        <w:rPr>
          <w:rFonts w:asciiTheme="minorHAnsi" w:hAnsiTheme="minorHAnsi" w:cstheme="minorHAnsi"/>
          <w:bCs/>
        </w:rPr>
        <w:fldChar w:fldCharType="separate"/>
      </w:r>
      <w:r w:rsidR="00ED1336" w:rsidRPr="00F860EA">
        <w:rPr>
          <w:rFonts w:asciiTheme="minorHAnsi" w:hAnsiTheme="minorHAnsi" w:cstheme="minorHAnsi"/>
          <w:vertAlign w:val="superscript"/>
        </w:rPr>
        <w:t>11</w:t>
      </w:r>
      <w:r w:rsidR="00ED1336" w:rsidRPr="00F860EA">
        <w:rPr>
          <w:rFonts w:asciiTheme="minorHAnsi" w:hAnsiTheme="minorHAnsi" w:cstheme="minorHAnsi"/>
          <w:bCs/>
        </w:rPr>
        <w:fldChar w:fldCharType="end"/>
      </w:r>
      <w:r w:rsidR="00F0631A" w:rsidRPr="00F860EA">
        <w:rPr>
          <w:rFonts w:asciiTheme="minorHAnsi" w:hAnsiTheme="minorHAnsi" w:cstheme="minorHAnsi"/>
          <w:bCs/>
        </w:rPr>
        <w:t>. Below is presented an alternative procedure using 1,10-phenanthroline, a metal ion chelator. This procedure reduces protein loss</w:t>
      </w:r>
      <w:r w:rsidR="009E6371" w:rsidRPr="009E6371">
        <w:rPr>
          <w:rFonts w:asciiTheme="minorHAnsi" w:hAnsiTheme="minorHAnsi" w:cstheme="minorHAnsi"/>
        </w:rPr>
        <w:t xml:space="preserve"> and </w:t>
      </w:r>
      <w:r w:rsidR="00F0631A" w:rsidRPr="00F860EA">
        <w:rPr>
          <w:rFonts w:asciiTheme="minorHAnsi" w:hAnsiTheme="minorHAnsi" w:cstheme="minorHAnsi"/>
          <w:bCs/>
        </w:rPr>
        <w:t>gives the same results than the previously published method.</w:t>
      </w:r>
    </w:p>
    <w:p w14:paraId="0AB8B2A0" w14:textId="77777777" w:rsidR="00F2702E" w:rsidRPr="00F860EA" w:rsidRDefault="00F2702E" w:rsidP="00BA3B16">
      <w:pPr>
        <w:pStyle w:val="NormalWeb"/>
        <w:spacing w:before="0" w:beforeAutospacing="0" w:after="0" w:afterAutospacing="0"/>
        <w:rPr>
          <w:rFonts w:asciiTheme="minorHAnsi" w:hAnsiTheme="minorHAnsi" w:cstheme="minorHAnsi"/>
          <w:bCs/>
        </w:rPr>
      </w:pPr>
    </w:p>
    <w:p w14:paraId="7CE02893" w14:textId="7B5907F8" w:rsidR="00F0631A" w:rsidRDefault="00F0631A" w:rsidP="00BA3B16">
      <w:pPr>
        <w:pStyle w:val="NormalWeb"/>
        <w:numPr>
          <w:ilvl w:val="1"/>
          <w:numId w:val="18"/>
        </w:numPr>
        <w:spacing w:before="0" w:beforeAutospacing="0" w:after="0" w:afterAutospacing="0"/>
        <w:ind w:left="0" w:firstLine="0"/>
        <w:rPr>
          <w:rFonts w:asciiTheme="minorHAnsi" w:hAnsiTheme="minorHAnsi" w:cstheme="minorHAnsi"/>
          <w:bCs/>
          <w:highlight w:val="yellow"/>
        </w:rPr>
      </w:pPr>
      <w:r w:rsidRPr="00F2702E">
        <w:rPr>
          <w:rFonts w:asciiTheme="minorHAnsi" w:hAnsiTheme="minorHAnsi" w:cstheme="minorHAnsi"/>
          <w:bCs/>
          <w:highlight w:val="yellow"/>
        </w:rPr>
        <w:t>Activity assay</w:t>
      </w:r>
    </w:p>
    <w:p w14:paraId="2193B18D" w14:textId="77777777" w:rsidR="00F2702E" w:rsidRPr="00F2702E" w:rsidRDefault="00F2702E" w:rsidP="00BA3B16">
      <w:pPr>
        <w:pStyle w:val="NormalWeb"/>
        <w:spacing w:before="0" w:beforeAutospacing="0" w:after="0" w:afterAutospacing="0"/>
        <w:rPr>
          <w:rFonts w:asciiTheme="minorHAnsi" w:hAnsiTheme="minorHAnsi" w:cstheme="minorHAnsi"/>
          <w:bCs/>
          <w:highlight w:val="yellow"/>
        </w:rPr>
      </w:pPr>
    </w:p>
    <w:p w14:paraId="27246B00" w14:textId="2AAABA93" w:rsidR="001F17BC" w:rsidRPr="00F2702E"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2702E">
        <w:rPr>
          <w:rFonts w:asciiTheme="minorHAnsi" w:hAnsiTheme="minorHAnsi" w:cstheme="minorHAnsi"/>
          <w:bCs/>
        </w:rPr>
        <w:t>Prepare a stock solution of 100 mM L-Leu</w:t>
      </w:r>
      <w:r w:rsidR="00515380" w:rsidRPr="00F2702E">
        <w:rPr>
          <w:rFonts w:asciiTheme="minorHAnsi" w:hAnsiTheme="minorHAnsi" w:cstheme="minorHAnsi"/>
          <w:bCs/>
        </w:rPr>
        <w:t>cine</w:t>
      </w:r>
      <w:r w:rsidRPr="00F2702E">
        <w:rPr>
          <w:rFonts w:asciiTheme="minorHAnsi" w:hAnsiTheme="minorHAnsi" w:cstheme="minorHAnsi"/>
          <w:bCs/>
        </w:rPr>
        <w:t>-</w:t>
      </w:r>
      <w:r w:rsidRPr="00F2702E">
        <w:rPr>
          <w:rFonts w:asciiTheme="minorHAnsi" w:hAnsiTheme="minorHAnsi" w:cstheme="minorHAnsi"/>
          <w:bCs/>
          <w:i/>
          <w:iCs/>
        </w:rPr>
        <w:t>p</w:t>
      </w:r>
      <w:r w:rsidR="00515380" w:rsidRPr="00F2702E">
        <w:rPr>
          <w:rFonts w:asciiTheme="minorHAnsi" w:hAnsiTheme="minorHAnsi" w:cstheme="minorHAnsi"/>
          <w:bCs/>
          <w:i/>
          <w:iCs/>
        </w:rPr>
        <w:t>-</w:t>
      </w:r>
      <w:r w:rsidR="00515380" w:rsidRPr="00F2702E">
        <w:rPr>
          <w:rFonts w:asciiTheme="minorHAnsi" w:hAnsiTheme="minorHAnsi" w:cstheme="minorHAnsi"/>
          <w:bCs/>
        </w:rPr>
        <w:t>nitroanilide</w:t>
      </w:r>
      <w:r w:rsidRPr="00F2702E">
        <w:rPr>
          <w:rFonts w:asciiTheme="minorHAnsi" w:hAnsiTheme="minorHAnsi" w:cstheme="minorHAnsi"/>
          <w:bCs/>
        </w:rPr>
        <w:t xml:space="preserve"> </w:t>
      </w:r>
      <w:r w:rsidR="00152CE4" w:rsidRPr="00152CE4">
        <w:rPr>
          <w:rFonts w:asciiTheme="minorHAnsi" w:hAnsiTheme="minorHAnsi" w:cstheme="minorHAnsi"/>
        </w:rPr>
        <w:t>(</w:t>
      </w:r>
      <w:r w:rsidR="00390C25" w:rsidRPr="00F2702E">
        <w:rPr>
          <w:rFonts w:asciiTheme="minorHAnsi" w:hAnsiTheme="minorHAnsi" w:cstheme="minorHAnsi"/>
          <w:b/>
          <w:bCs/>
        </w:rPr>
        <w:t>Table of Materials</w:t>
      </w:r>
      <w:r w:rsidR="00152CE4" w:rsidRPr="00152CE4">
        <w:rPr>
          <w:rFonts w:asciiTheme="minorHAnsi" w:hAnsiTheme="minorHAnsi" w:cstheme="minorHAnsi"/>
        </w:rPr>
        <w:t>)</w:t>
      </w:r>
      <w:r w:rsidRPr="00F2702E">
        <w:rPr>
          <w:rFonts w:asciiTheme="minorHAnsi" w:hAnsiTheme="minorHAnsi" w:cstheme="minorHAnsi"/>
          <w:bCs/>
        </w:rPr>
        <w:t xml:space="preserve"> in methanol. </w:t>
      </w:r>
    </w:p>
    <w:p w14:paraId="24FDD130" w14:textId="77777777" w:rsidR="00F2702E" w:rsidRPr="00F860EA" w:rsidRDefault="00F2702E" w:rsidP="00BA3B16">
      <w:pPr>
        <w:pStyle w:val="NormalWeb"/>
        <w:spacing w:before="0" w:beforeAutospacing="0" w:after="0" w:afterAutospacing="0"/>
        <w:rPr>
          <w:rFonts w:asciiTheme="minorHAnsi" w:hAnsiTheme="minorHAnsi" w:cstheme="minorHAnsi"/>
          <w:bCs/>
          <w:highlight w:val="yellow"/>
        </w:rPr>
      </w:pPr>
    </w:p>
    <w:p w14:paraId="45E00DBE" w14:textId="6B84D0AA" w:rsidR="00F0631A" w:rsidRDefault="00F0631A"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Add 25</w:t>
      </w:r>
      <w:r w:rsidR="00390C25">
        <w:rPr>
          <w:rFonts w:asciiTheme="minorHAnsi" w:hAnsiTheme="minorHAnsi" w:cstheme="minorHAnsi"/>
          <w:bCs/>
          <w:highlight w:val="yellow"/>
        </w:rPr>
        <w:t xml:space="preserve"> µL </w:t>
      </w:r>
      <w:r w:rsidRPr="00F860EA">
        <w:rPr>
          <w:rFonts w:asciiTheme="minorHAnsi" w:hAnsiTheme="minorHAnsi" w:cstheme="minorHAnsi"/>
          <w:bCs/>
          <w:highlight w:val="yellow"/>
        </w:rPr>
        <w:t xml:space="preserve">of 100 mM </w:t>
      </w:r>
      <w:r w:rsidR="00515380" w:rsidRPr="00F860EA">
        <w:rPr>
          <w:rFonts w:asciiTheme="minorHAnsi" w:hAnsiTheme="minorHAnsi" w:cstheme="minorHAnsi"/>
          <w:bCs/>
          <w:highlight w:val="yellow"/>
        </w:rPr>
        <w:t>L-Leucine-</w:t>
      </w:r>
      <w:r w:rsidR="00515380" w:rsidRPr="00F860EA">
        <w:rPr>
          <w:rFonts w:asciiTheme="minorHAnsi" w:hAnsiTheme="minorHAnsi" w:cstheme="minorHAnsi"/>
          <w:bCs/>
          <w:i/>
          <w:iCs/>
          <w:highlight w:val="yellow"/>
        </w:rPr>
        <w:t>p-</w:t>
      </w:r>
      <w:r w:rsidR="00515380" w:rsidRPr="00F860EA">
        <w:rPr>
          <w:rFonts w:asciiTheme="minorHAnsi" w:hAnsiTheme="minorHAnsi" w:cstheme="minorHAnsi"/>
          <w:bCs/>
          <w:highlight w:val="yellow"/>
        </w:rPr>
        <w:t>nitroanilide</w:t>
      </w:r>
      <w:r w:rsidRPr="00F860EA">
        <w:rPr>
          <w:rFonts w:asciiTheme="minorHAnsi" w:hAnsiTheme="minorHAnsi" w:cstheme="minorHAnsi"/>
          <w:bCs/>
          <w:highlight w:val="yellow"/>
        </w:rPr>
        <w:t xml:space="preserve"> in 965</w:t>
      </w:r>
      <w:r w:rsidR="00390C25">
        <w:rPr>
          <w:rFonts w:asciiTheme="minorHAnsi" w:hAnsiTheme="minorHAnsi" w:cstheme="minorHAnsi"/>
          <w:bCs/>
          <w:highlight w:val="yellow"/>
        </w:rPr>
        <w:t xml:space="preserve"> µL </w:t>
      </w:r>
      <w:r w:rsidRPr="00F860EA">
        <w:rPr>
          <w:rFonts w:asciiTheme="minorHAnsi" w:hAnsiTheme="minorHAnsi" w:cstheme="minorHAnsi"/>
          <w:bCs/>
          <w:highlight w:val="yellow"/>
        </w:rPr>
        <w:t>of 50 mM MOPS, 250 µM CoCl</w:t>
      </w:r>
      <w:r w:rsidRPr="00F860EA">
        <w:rPr>
          <w:rFonts w:asciiTheme="minorHAnsi" w:hAnsiTheme="minorHAnsi" w:cstheme="minorHAnsi"/>
          <w:bCs/>
          <w:highlight w:val="yellow"/>
          <w:vertAlign w:val="subscript"/>
        </w:rPr>
        <w:t>2</w:t>
      </w:r>
      <w:r w:rsidRPr="00F860EA">
        <w:rPr>
          <w:rFonts w:asciiTheme="minorHAnsi" w:hAnsiTheme="minorHAnsi" w:cstheme="minorHAnsi"/>
          <w:bCs/>
          <w:highlight w:val="yellow"/>
        </w:rPr>
        <w:t>, pH 7.2, 10% methanol. Preincubate the reaction mix at 75</w:t>
      </w:r>
      <w:r w:rsidR="00390C25">
        <w:rPr>
          <w:rFonts w:asciiTheme="minorHAnsi" w:hAnsiTheme="minorHAnsi" w:cstheme="minorHAnsi"/>
          <w:bCs/>
          <w:highlight w:val="yellow"/>
        </w:rPr>
        <w:t xml:space="preserve"> °C</w:t>
      </w:r>
      <w:r w:rsidRPr="00F860EA">
        <w:rPr>
          <w:rFonts w:asciiTheme="minorHAnsi" w:hAnsiTheme="minorHAnsi" w:cstheme="minorHAnsi"/>
          <w:bCs/>
          <w:highlight w:val="yellow"/>
        </w:rPr>
        <w:t xml:space="preserve"> in a dry bath.</w:t>
      </w:r>
    </w:p>
    <w:p w14:paraId="61460025" w14:textId="77777777" w:rsidR="00F2702E" w:rsidRPr="00F860EA" w:rsidRDefault="00F2702E" w:rsidP="00BA3B16">
      <w:pPr>
        <w:pStyle w:val="NormalWeb"/>
        <w:spacing w:before="0" w:beforeAutospacing="0" w:after="0" w:afterAutospacing="0"/>
        <w:rPr>
          <w:rFonts w:asciiTheme="minorHAnsi" w:hAnsiTheme="minorHAnsi" w:cstheme="minorHAnsi"/>
          <w:bCs/>
          <w:highlight w:val="yellow"/>
        </w:rPr>
      </w:pPr>
    </w:p>
    <w:p w14:paraId="129B4915" w14:textId="4F4B6FEC" w:rsidR="00F0631A" w:rsidRDefault="00F0631A"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 xml:space="preserve">Dilute the enzyme in 50 mM MOPS pH 7.2 to a concentration of 1 µM. </w:t>
      </w:r>
      <w:r w:rsidRPr="00F2702E">
        <w:rPr>
          <w:rFonts w:asciiTheme="minorHAnsi" w:hAnsiTheme="minorHAnsi" w:cstheme="minorHAnsi"/>
          <w:bCs/>
          <w:highlight w:val="yellow"/>
        </w:rPr>
        <w:t>Add 10</w:t>
      </w:r>
      <w:r w:rsidR="00390C25" w:rsidRPr="00F2702E">
        <w:rPr>
          <w:rFonts w:asciiTheme="minorHAnsi" w:hAnsiTheme="minorHAnsi" w:cstheme="minorHAnsi"/>
          <w:bCs/>
          <w:highlight w:val="yellow"/>
        </w:rPr>
        <w:t xml:space="preserve"> µL </w:t>
      </w:r>
      <w:r w:rsidRPr="00F2702E">
        <w:rPr>
          <w:rFonts w:asciiTheme="minorHAnsi" w:hAnsiTheme="minorHAnsi" w:cstheme="minorHAnsi"/>
          <w:bCs/>
          <w:highlight w:val="yellow"/>
        </w:rPr>
        <w:t>to the reaction mix, vortex,</w:t>
      </w:r>
      <w:r w:rsidR="009E6371" w:rsidRPr="009E6371">
        <w:rPr>
          <w:rFonts w:asciiTheme="minorHAnsi" w:hAnsiTheme="minorHAnsi" w:cstheme="minorHAnsi"/>
          <w:highlight w:val="yellow"/>
        </w:rPr>
        <w:t xml:space="preserve"> and </w:t>
      </w:r>
      <w:r w:rsidRPr="00F2702E">
        <w:rPr>
          <w:rFonts w:asciiTheme="minorHAnsi" w:hAnsiTheme="minorHAnsi" w:cstheme="minorHAnsi"/>
          <w:bCs/>
          <w:highlight w:val="yellow"/>
        </w:rPr>
        <w:t>incubate at 75</w:t>
      </w:r>
      <w:r w:rsidR="00390C25" w:rsidRPr="00F2702E">
        <w:rPr>
          <w:rFonts w:asciiTheme="minorHAnsi" w:hAnsiTheme="minorHAnsi" w:cstheme="minorHAnsi"/>
          <w:bCs/>
          <w:highlight w:val="yellow"/>
        </w:rPr>
        <w:t xml:space="preserve"> °C</w:t>
      </w:r>
      <w:r w:rsidRPr="00F2702E">
        <w:rPr>
          <w:rFonts w:asciiTheme="minorHAnsi" w:hAnsiTheme="minorHAnsi" w:cstheme="minorHAnsi"/>
          <w:bCs/>
          <w:highlight w:val="yellow"/>
        </w:rPr>
        <w:t xml:space="preserve"> either until it has turned yellowish or for 1 h.</w:t>
      </w:r>
    </w:p>
    <w:p w14:paraId="67186CD6" w14:textId="77777777" w:rsidR="00F2702E" w:rsidRPr="00F2702E" w:rsidRDefault="00F2702E" w:rsidP="00BA3B16">
      <w:pPr>
        <w:pStyle w:val="NormalWeb"/>
        <w:spacing w:before="0" w:beforeAutospacing="0" w:after="0" w:afterAutospacing="0"/>
        <w:rPr>
          <w:rFonts w:asciiTheme="minorHAnsi" w:hAnsiTheme="minorHAnsi" w:cstheme="minorHAnsi"/>
          <w:bCs/>
          <w:highlight w:val="yellow"/>
        </w:rPr>
      </w:pPr>
    </w:p>
    <w:p w14:paraId="4E37F30D" w14:textId="676881CC" w:rsidR="00BF2EF9" w:rsidRDefault="00F0631A"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Stop the reaction by adding 1</w:t>
      </w:r>
      <w:r w:rsidR="00E8045C">
        <w:rPr>
          <w:rFonts w:asciiTheme="minorHAnsi" w:hAnsiTheme="minorHAnsi" w:cstheme="minorHAnsi"/>
          <w:bCs/>
          <w:highlight w:val="yellow"/>
        </w:rPr>
        <w:t xml:space="preserve"> mL </w:t>
      </w:r>
      <w:r w:rsidRPr="00F860EA">
        <w:rPr>
          <w:rFonts w:asciiTheme="minorHAnsi" w:hAnsiTheme="minorHAnsi" w:cstheme="minorHAnsi"/>
          <w:bCs/>
          <w:highlight w:val="yellow"/>
        </w:rPr>
        <w:t>of 20</w:t>
      </w:r>
      <w:r w:rsidR="00441F08">
        <w:rPr>
          <w:rFonts w:asciiTheme="minorHAnsi" w:hAnsiTheme="minorHAnsi" w:cstheme="minorHAnsi"/>
          <w:bCs/>
          <w:highlight w:val="yellow"/>
        </w:rPr>
        <w:t xml:space="preserve">% </w:t>
      </w:r>
      <w:r w:rsidRPr="00F860EA">
        <w:rPr>
          <w:rFonts w:asciiTheme="minorHAnsi" w:hAnsiTheme="minorHAnsi" w:cstheme="minorHAnsi"/>
          <w:bCs/>
          <w:highlight w:val="yellow"/>
        </w:rPr>
        <w:t xml:space="preserve">acetic acid. </w:t>
      </w:r>
      <w:r w:rsidR="00515380" w:rsidRPr="00F860EA">
        <w:rPr>
          <w:rFonts w:asciiTheme="minorHAnsi" w:hAnsiTheme="minorHAnsi" w:cstheme="minorHAnsi"/>
          <w:bCs/>
          <w:highlight w:val="yellow"/>
        </w:rPr>
        <w:t>Vortex well</w:t>
      </w:r>
      <w:r w:rsidR="009E6371" w:rsidRPr="009E6371">
        <w:rPr>
          <w:rFonts w:asciiTheme="minorHAnsi" w:hAnsiTheme="minorHAnsi" w:cstheme="minorHAnsi"/>
          <w:highlight w:val="yellow"/>
        </w:rPr>
        <w:t xml:space="preserve"> and </w:t>
      </w:r>
      <w:r w:rsidRPr="00F860EA">
        <w:rPr>
          <w:rFonts w:asciiTheme="minorHAnsi" w:hAnsiTheme="minorHAnsi" w:cstheme="minorHAnsi"/>
          <w:bCs/>
          <w:highlight w:val="yellow"/>
        </w:rPr>
        <w:t>let it cool down to room temperature.</w:t>
      </w:r>
    </w:p>
    <w:p w14:paraId="685B2011" w14:textId="77777777" w:rsidR="00F2702E" w:rsidRPr="00F860EA" w:rsidRDefault="00F2702E" w:rsidP="00BA3B16">
      <w:pPr>
        <w:pStyle w:val="NormalWeb"/>
        <w:spacing w:before="0" w:beforeAutospacing="0" w:after="0" w:afterAutospacing="0"/>
        <w:rPr>
          <w:rFonts w:asciiTheme="minorHAnsi" w:hAnsiTheme="minorHAnsi" w:cstheme="minorHAnsi"/>
          <w:bCs/>
          <w:highlight w:val="yellow"/>
        </w:rPr>
      </w:pPr>
    </w:p>
    <w:p w14:paraId="4495F896" w14:textId="73B15846" w:rsidR="00F0631A" w:rsidRDefault="00BF2EF9"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T</w:t>
      </w:r>
      <w:r w:rsidR="00F0631A" w:rsidRPr="00F860EA">
        <w:rPr>
          <w:rFonts w:asciiTheme="minorHAnsi" w:hAnsiTheme="minorHAnsi" w:cstheme="minorHAnsi"/>
          <w:bCs/>
          <w:highlight w:val="yellow"/>
        </w:rPr>
        <w:t xml:space="preserve">ransfer the reaction mix in a spectrophotometer cell. Read the absorbance at 410 nm against a negative control </w:t>
      </w:r>
      <w:r w:rsidR="00152CE4" w:rsidRPr="00152CE4">
        <w:rPr>
          <w:rFonts w:asciiTheme="minorHAnsi" w:hAnsiTheme="minorHAnsi" w:cstheme="minorHAnsi"/>
          <w:highlight w:val="yellow"/>
        </w:rPr>
        <w:t>(</w:t>
      </w:r>
      <w:r w:rsidR="00F0631A" w:rsidRPr="00F860EA">
        <w:rPr>
          <w:rFonts w:asciiTheme="minorHAnsi" w:hAnsiTheme="minorHAnsi" w:cstheme="minorHAnsi"/>
          <w:bCs/>
          <w:highlight w:val="yellow"/>
        </w:rPr>
        <w:t>incubated reaction mix without enzyme</w:t>
      </w:r>
      <w:r w:rsidR="00152CE4" w:rsidRPr="00152CE4">
        <w:rPr>
          <w:rFonts w:asciiTheme="minorHAnsi" w:hAnsiTheme="minorHAnsi" w:cstheme="minorHAnsi"/>
          <w:highlight w:val="yellow"/>
        </w:rPr>
        <w:t>)</w:t>
      </w:r>
      <w:r w:rsidR="00F0631A" w:rsidRPr="00F860EA">
        <w:rPr>
          <w:rFonts w:asciiTheme="minorHAnsi" w:hAnsiTheme="minorHAnsi" w:cstheme="minorHAnsi"/>
          <w:bCs/>
          <w:highlight w:val="yellow"/>
        </w:rPr>
        <w:t>.</w:t>
      </w:r>
    </w:p>
    <w:p w14:paraId="691D116F" w14:textId="77777777" w:rsidR="00F2702E" w:rsidRPr="00F860EA" w:rsidRDefault="00F2702E" w:rsidP="00BA3B16">
      <w:pPr>
        <w:pStyle w:val="NormalWeb"/>
        <w:spacing w:before="0" w:beforeAutospacing="0" w:after="0" w:afterAutospacing="0"/>
        <w:rPr>
          <w:rFonts w:asciiTheme="minorHAnsi" w:hAnsiTheme="minorHAnsi" w:cstheme="minorHAnsi"/>
          <w:bCs/>
          <w:highlight w:val="yellow"/>
        </w:rPr>
      </w:pPr>
    </w:p>
    <w:p w14:paraId="486E7180" w14:textId="312AF970" w:rsidR="00F0631A" w:rsidRPr="00F2702E" w:rsidRDefault="00F0631A" w:rsidP="00BA3B16">
      <w:pPr>
        <w:pStyle w:val="NormalWeb"/>
        <w:numPr>
          <w:ilvl w:val="1"/>
          <w:numId w:val="18"/>
        </w:numPr>
        <w:spacing w:before="0" w:beforeAutospacing="0" w:after="0" w:afterAutospacing="0"/>
        <w:ind w:left="0" w:firstLine="0"/>
        <w:rPr>
          <w:rFonts w:asciiTheme="minorHAnsi" w:hAnsiTheme="minorHAnsi" w:cstheme="minorHAnsi"/>
          <w:bCs/>
          <w:highlight w:val="yellow"/>
        </w:rPr>
      </w:pPr>
      <w:r w:rsidRPr="00F2702E">
        <w:rPr>
          <w:rFonts w:asciiTheme="minorHAnsi" w:hAnsiTheme="minorHAnsi" w:cstheme="minorHAnsi"/>
          <w:bCs/>
          <w:highlight w:val="yellow"/>
        </w:rPr>
        <w:t>Apo-enzyme preparation</w:t>
      </w:r>
    </w:p>
    <w:p w14:paraId="211471E1" w14:textId="77777777" w:rsidR="00F2702E" w:rsidRDefault="00F2702E" w:rsidP="00BA3B16">
      <w:pPr>
        <w:pStyle w:val="NormalWeb"/>
        <w:spacing w:before="0" w:beforeAutospacing="0" w:after="0" w:afterAutospacing="0"/>
        <w:rPr>
          <w:rFonts w:asciiTheme="minorHAnsi" w:hAnsiTheme="minorHAnsi" w:cstheme="minorHAnsi"/>
          <w:bCs/>
          <w:highlight w:val="yellow"/>
        </w:rPr>
      </w:pPr>
    </w:p>
    <w:p w14:paraId="2E985F41" w14:textId="4C792D9E" w:rsidR="00F0631A" w:rsidRDefault="00F0631A"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6177EB">
        <w:rPr>
          <w:rFonts w:asciiTheme="minorHAnsi" w:hAnsiTheme="minorHAnsi" w:cstheme="minorHAnsi"/>
          <w:bCs/>
        </w:rPr>
        <w:t xml:space="preserve">Prepare a stock solution of 1 M 1,10-phenanthroline in ethanol. </w:t>
      </w:r>
      <w:r w:rsidRPr="00F860EA">
        <w:rPr>
          <w:rFonts w:asciiTheme="minorHAnsi" w:hAnsiTheme="minorHAnsi" w:cstheme="minorHAnsi"/>
          <w:bCs/>
          <w:highlight w:val="yellow"/>
        </w:rPr>
        <w:t>Add 10</w:t>
      </w:r>
      <w:r w:rsidR="00390C25">
        <w:rPr>
          <w:rFonts w:asciiTheme="minorHAnsi" w:hAnsiTheme="minorHAnsi" w:cstheme="minorHAnsi"/>
          <w:bCs/>
          <w:highlight w:val="yellow"/>
        </w:rPr>
        <w:t xml:space="preserve"> µL </w:t>
      </w:r>
      <w:r w:rsidRPr="00F860EA">
        <w:rPr>
          <w:rFonts w:asciiTheme="minorHAnsi" w:hAnsiTheme="minorHAnsi" w:cstheme="minorHAnsi"/>
          <w:bCs/>
          <w:highlight w:val="yellow"/>
        </w:rPr>
        <w:t>of 1,10-phenanthroline stock solution to 890</w:t>
      </w:r>
      <w:r w:rsidR="00390C25">
        <w:rPr>
          <w:rFonts w:asciiTheme="minorHAnsi" w:hAnsiTheme="minorHAnsi" w:cstheme="minorHAnsi"/>
          <w:bCs/>
          <w:highlight w:val="yellow"/>
        </w:rPr>
        <w:t xml:space="preserve"> µL </w:t>
      </w:r>
      <w:r w:rsidRPr="00F860EA">
        <w:rPr>
          <w:rFonts w:asciiTheme="minorHAnsi" w:hAnsiTheme="minorHAnsi" w:cstheme="minorHAnsi"/>
          <w:bCs/>
          <w:highlight w:val="yellow"/>
        </w:rPr>
        <w:t xml:space="preserve">of 50 mM MOPS, 0.5 M </w:t>
      </w:r>
      <w:r w:rsidR="00152CE4" w:rsidRPr="00152CE4">
        <w:rPr>
          <w:rFonts w:asciiTheme="minorHAnsi" w:hAnsiTheme="minorHAnsi" w:cstheme="minorHAnsi"/>
          <w:highlight w:val="yellow"/>
        </w:rPr>
        <w:t>(</w:t>
      </w:r>
      <w:r w:rsidRPr="00F860EA">
        <w:rPr>
          <w:rFonts w:asciiTheme="minorHAnsi" w:hAnsiTheme="minorHAnsi" w:cstheme="minorHAnsi"/>
          <w:bCs/>
          <w:highlight w:val="yellow"/>
        </w:rPr>
        <w:t>NH</w:t>
      </w:r>
      <w:r w:rsidRPr="00F860EA">
        <w:rPr>
          <w:rFonts w:asciiTheme="minorHAnsi" w:hAnsiTheme="minorHAnsi" w:cstheme="minorHAnsi"/>
          <w:bCs/>
          <w:highlight w:val="yellow"/>
          <w:vertAlign w:val="subscript"/>
        </w:rPr>
        <w:t>4</w:t>
      </w:r>
      <w:r w:rsidR="00152CE4" w:rsidRPr="00152CE4">
        <w:rPr>
          <w:rFonts w:asciiTheme="minorHAnsi" w:hAnsiTheme="minorHAnsi" w:cstheme="minorHAnsi"/>
          <w:highlight w:val="yellow"/>
        </w:rPr>
        <w:t>)</w:t>
      </w:r>
      <w:r w:rsidRPr="00F860EA">
        <w:rPr>
          <w:rFonts w:asciiTheme="minorHAnsi" w:hAnsiTheme="minorHAnsi" w:cstheme="minorHAnsi"/>
          <w:bCs/>
          <w:highlight w:val="yellow"/>
          <w:vertAlign w:val="subscript"/>
        </w:rPr>
        <w:t>2</w:t>
      </w:r>
      <w:r w:rsidRPr="00F860EA">
        <w:rPr>
          <w:rFonts w:asciiTheme="minorHAnsi" w:hAnsiTheme="minorHAnsi" w:cstheme="minorHAnsi"/>
          <w:bCs/>
          <w:highlight w:val="yellow"/>
        </w:rPr>
        <w:t>SO</w:t>
      </w:r>
      <w:r w:rsidRPr="00F860EA">
        <w:rPr>
          <w:rFonts w:asciiTheme="minorHAnsi" w:hAnsiTheme="minorHAnsi" w:cstheme="minorHAnsi"/>
          <w:bCs/>
          <w:highlight w:val="yellow"/>
          <w:vertAlign w:val="subscript"/>
        </w:rPr>
        <w:t>4</w:t>
      </w:r>
      <w:r w:rsidRPr="00F860EA">
        <w:rPr>
          <w:rFonts w:asciiTheme="minorHAnsi" w:hAnsiTheme="minorHAnsi" w:cstheme="minorHAnsi"/>
          <w:bCs/>
          <w:highlight w:val="yellow"/>
        </w:rPr>
        <w:t>, pH 7.2. Add 100</w:t>
      </w:r>
      <w:r w:rsidR="00390C25">
        <w:rPr>
          <w:rFonts w:asciiTheme="minorHAnsi" w:hAnsiTheme="minorHAnsi" w:cstheme="minorHAnsi"/>
          <w:bCs/>
          <w:highlight w:val="yellow"/>
        </w:rPr>
        <w:t xml:space="preserve"> µL </w:t>
      </w:r>
      <w:r w:rsidRPr="00F860EA">
        <w:rPr>
          <w:rFonts w:asciiTheme="minorHAnsi" w:hAnsiTheme="minorHAnsi" w:cstheme="minorHAnsi"/>
          <w:bCs/>
          <w:highlight w:val="yellow"/>
        </w:rPr>
        <w:t xml:space="preserve">of purified TmPep1050 </w:t>
      </w:r>
      <w:r w:rsidR="00152CE4" w:rsidRPr="00152CE4">
        <w:rPr>
          <w:rFonts w:asciiTheme="minorHAnsi" w:hAnsiTheme="minorHAnsi" w:cstheme="minorHAnsi"/>
          <w:highlight w:val="yellow"/>
        </w:rPr>
        <w:t>(</w:t>
      </w:r>
      <w:r w:rsidRPr="00F860EA">
        <w:rPr>
          <w:rFonts w:asciiTheme="minorHAnsi" w:hAnsiTheme="minorHAnsi" w:cstheme="minorHAnsi"/>
          <w:bCs/>
          <w:highlight w:val="yellow"/>
        </w:rPr>
        <w:t>300 µM</w:t>
      </w:r>
      <w:r w:rsidR="006177EB">
        <w:rPr>
          <w:rFonts w:asciiTheme="minorHAnsi" w:hAnsiTheme="minorHAnsi" w:cstheme="minorHAnsi"/>
          <w:bCs/>
          <w:highlight w:val="yellow"/>
        </w:rPr>
        <w:t>−</w:t>
      </w:r>
      <w:r w:rsidRPr="00F860EA">
        <w:rPr>
          <w:rFonts w:asciiTheme="minorHAnsi" w:hAnsiTheme="minorHAnsi" w:cstheme="minorHAnsi"/>
          <w:bCs/>
          <w:highlight w:val="yellow"/>
        </w:rPr>
        <w:t>1 mM concentration</w:t>
      </w:r>
      <w:r w:rsidR="00152CE4" w:rsidRPr="00152CE4">
        <w:rPr>
          <w:rFonts w:asciiTheme="minorHAnsi" w:hAnsiTheme="minorHAnsi" w:cstheme="minorHAnsi"/>
          <w:highlight w:val="yellow"/>
        </w:rPr>
        <w:t>)</w:t>
      </w:r>
      <w:r w:rsidRPr="00F860EA">
        <w:rPr>
          <w:rFonts w:asciiTheme="minorHAnsi" w:hAnsiTheme="minorHAnsi" w:cstheme="minorHAnsi"/>
          <w:bCs/>
          <w:highlight w:val="yellow"/>
        </w:rPr>
        <w:t>.</w:t>
      </w:r>
    </w:p>
    <w:p w14:paraId="4B92E270" w14:textId="77777777" w:rsidR="006177EB" w:rsidRPr="00F860EA" w:rsidRDefault="006177EB" w:rsidP="00BA3B16">
      <w:pPr>
        <w:pStyle w:val="NormalWeb"/>
        <w:spacing w:before="0" w:beforeAutospacing="0" w:after="0" w:afterAutospacing="0"/>
        <w:rPr>
          <w:rFonts w:asciiTheme="minorHAnsi" w:hAnsiTheme="minorHAnsi" w:cstheme="minorHAnsi"/>
          <w:bCs/>
          <w:highlight w:val="yellow"/>
        </w:rPr>
      </w:pPr>
    </w:p>
    <w:p w14:paraId="268AFFA1" w14:textId="78708EFC" w:rsidR="00F0631A" w:rsidRDefault="00F0631A"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 xml:space="preserve">Check the activity loss using the activity assay described </w:t>
      </w:r>
      <w:r w:rsidR="006177EB">
        <w:rPr>
          <w:rFonts w:asciiTheme="minorHAnsi" w:hAnsiTheme="minorHAnsi" w:cstheme="minorHAnsi"/>
          <w:bCs/>
          <w:highlight w:val="yellow"/>
        </w:rPr>
        <w:t>in section</w:t>
      </w:r>
      <w:r w:rsidR="001F17BC" w:rsidRPr="00F860EA">
        <w:rPr>
          <w:rFonts w:asciiTheme="minorHAnsi" w:hAnsiTheme="minorHAnsi" w:cstheme="minorHAnsi"/>
          <w:bCs/>
          <w:highlight w:val="yellow"/>
        </w:rPr>
        <w:t xml:space="preserve"> 2.1</w:t>
      </w:r>
      <w:r w:rsidRPr="00F860EA">
        <w:rPr>
          <w:rFonts w:asciiTheme="minorHAnsi" w:hAnsiTheme="minorHAnsi" w:cstheme="minorHAnsi"/>
          <w:bCs/>
          <w:highlight w:val="yellow"/>
        </w:rPr>
        <w:t xml:space="preserve"> without adding CoCl</w:t>
      </w:r>
      <w:r w:rsidRPr="00F860EA">
        <w:rPr>
          <w:rFonts w:asciiTheme="minorHAnsi" w:hAnsiTheme="minorHAnsi" w:cstheme="minorHAnsi"/>
          <w:bCs/>
          <w:highlight w:val="yellow"/>
          <w:vertAlign w:val="subscript"/>
        </w:rPr>
        <w:t>2</w:t>
      </w:r>
      <w:r w:rsidRPr="00F860EA">
        <w:rPr>
          <w:rFonts w:asciiTheme="minorHAnsi" w:hAnsiTheme="minorHAnsi" w:cstheme="minorHAnsi"/>
          <w:bCs/>
          <w:highlight w:val="yellow"/>
        </w:rPr>
        <w:t xml:space="preserve"> in the reaction mix.</w:t>
      </w:r>
    </w:p>
    <w:p w14:paraId="112A5DE0" w14:textId="77777777" w:rsidR="006177EB" w:rsidRPr="00F860EA" w:rsidRDefault="006177EB" w:rsidP="00BA3B16">
      <w:pPr>
        <w:pStyle w:val="NormalWeb"/>
        <w:spacing w:before="0" w:beforeAutospacing="0" w:after="0" w:afterAutospacing="0"/>
        <w:rPr>
          <w:rFonts w:asciiTheme="minorHAnsi" w:hAnsiTheme="minorHAnsi" w:cstheme="minorHAnsi"/>
          <w:bCs/>
          <w:highlight w:val="yellow"/>
        </w:rPr>
      </w:pPr>
    </w:p>
    <w:p w14:paraId="1BDD4E68" w14:textId="77F61380" w:rsidR="006177EB" w:rsidRDefault="00F0631A"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Transfer the sample in a dialysis tube. Dialyze against 200</w:t>
      </w:r>
      <w:r w:rsidR="00E8045C">
        <w:rPr>
          <w:rFonts w:asciiTheme="minorHAnsi" w:hAnsiTheme="minorHAnsi" w:cstheme="minorHAnsi"/>
          <w:bCs/>
          <w:highlight w:val="yellow"/>
        </w:rPr>
        <w:t xml:space="preserve"> mL </w:t>
      </w:r>
      <w:r w:rsidR="006177EB">
        <w:rPr>
          <w:rFonts w:asciiTheme="minorHAnsi" w:hAnsiTheme="minorHAnsi" w:cstheme="minorHAnsi"/>
          <w:bCs/>
          <w:highlight w:val="yellow"/>
        </w:rPr>
        <w:t xml:space="preserve">of </w:t>
      </w:r>
      <w:r w:rsidRPr="00F860EA">
        <w:rPr>
          <w:rFonts w:asciiTheme="minorHAnsi" w:hAnsiTheme="minorHAnsi" w:cstheme="minorHAnsi"/>
          <w:bCs/>
          <w:highlight w:val="yellow"/>
        </w:rPr>
        <w:t xml:space="preserve">50 mM MOPS, 0.5 M </w:t>
      </w:r>
      <w:r w:rsidR="00152CE4" w:rsidRPr="00152CE4">
        <w:rPr>
          <w:rFonts w:asciiTheme="minorHAnsi" w:hAnsiTheme="minorHAnsi" w:cstheme="minorHAnsi"/>
          <w:highlight w:val="yellow"/>
        </w:rPr>
        <w:t>(</w:t>
      </w:r>
      <w:r w:rsidRPr="00F860EA">
        <w:rPr>
          <w:rFonts w:asciiTheme="minorHAnsi" w:hAnsiTheme="minorHAnsi" w:cstheme="minorHAnsi"/>
          <w:bCs/>
          <w:highlight w:val="yellow"/>
        </w:rPr>
        <w:t>NH</w:t>
      </w:r>
      <w:r w:rsidRPr="00F860EA">
        <w:rPr>
          <w:rFonts w:asciiTheme="minorHAnsi" w:hAnsiTheme="minorHAnsi" w:cstheme="minorHAnsi"/>
          <w:bCs/>
          <w:highlight w:val="yellow"/>
          <w:vertAlign w:val="subscript"/>
        </w:rPr>
        <w:t>4</w:t>
      </w:r>
      <w:r w:rsidR="00152CE4" w:rsidRPr="00152CE4">
        <w:rPr>
          <w:rFonts w:asciiTheme="minorHAnsi" w:hAnsiTheme="minorHAnsi" w:cstheme="minorHAnsi"/>
          <w:highlight w:val="yellow"/>
        </w:rPr>
        <w:t>)</w:t>
      </w:r>
      <w:r w:rsidRPr="00F860EA">
        <w:rPr>
          <w:rFonts w:asciiTheme="minorHAnsi" w:hAnsiTheme="minorHAnsi" w:cstheme="minorHAnsi"/>
          <w:bCs/>
          <w:highlight w:val="yellow"/>
          <w:vertAlign w:val="subscript"/>
        </w:rPr>
        <w:t>2</w:t>
      </w:r>
      <w:r w:rsidRPr="00F860EA">
        <w:rPr>
          <w:rFonts w:asciiTheme="minorHAnsi" w:hAnsiTheme="minorHAnsi" w:cstheme="minorHAnsi"/>
          <w:bCs/>
          <w:highlight w:val="yellow"/>
        </w:rPr>
        <w:t>SO</w:t>
      </w:r>
      <w:r w:rsidRPr="00F860EA">
        <w:rPr>
          <w:rFonts w:asciiTheme="minorHAnsi" w:hAnsiTheme="minorHAnsi" w:cstheme="minorHAnsi"/>
          <w:bCs/>
          <w:highlight w:val="yellow"/>
          <w:vertAlign w:val="subscript"/>
        </w:rPr>
        <w:t>4</w:t>
      </w:r>
      <w:r w:rsidRPr="00F860EA">
        <w:rPr>
          <w:rFonts w:asciiTheme="minorHAnsi" w:hAnsiTheme="minorHAnsi" w:cstheme="minorHAnsi"/>
          <w:bCs/>
          <w:highlight w:val="yellow"/>
        </w:rPr>
        <w:t>, pH 7.2 at 4</w:t>
      </w:r>
      <w:r w:rsidR="00390C25">
        <w:rPr>
          <w:rFonts w:asciiTheme="minorHAnsi" w:hAnsiTheme="minorHAnsi" w:cstheme="minorHAnsi"/>
          <w:bCs/>
          <w:highlight w:val="yellow"/>
        </w:rPr>
        <w:t xml:space="preserve"> °C</w:t>
      </w:r>
      <w:r w:rsidRPr="00F860EA">
        <w:rPr>
          <w:rFonts w:asciiTheme="minorHAnsi" w:hAnsiTheme="minorHAnsi" w:cstheme="minorHAnsi"/>
          <w:bCs/>
          <w:highlight w:val="yellow"/>
        </w:rPr>
        <w:t>.</w:t>
      </w:r>
      <w:r w:rsidR="009E55B2" w:rsidRPr="00F860EA">
        <w:rPr>
          <w:rFonts w:asciiTheme="minorHAnsi" w:hAnsiTheme="minorHAnsi" w:cstheme="minorHAnsi"/>
          <w:bCs/>
          <w:highlight w:val="yellow"/>
        </w:rPr>
        <w:t xml:space="preserve"> </w:t>
      </w:r>
      <w:r w:rsidRPr="006177EB">
        <w:rPr>
          <w:rFonts w:asciiTheme="minorHAnsi" w:hAnsiTheme="minorHAnsi" w:cstheme="minorHAnsi"/>
          <w:bCs/>
          <w:highlight w:val="yellow"/>
        </w:rPr>
        <w:t>Exchange thrice the dialysate with fresh buffer during the 48</w:t>
      </w:r>
      <w:r w:rsidR="006177EB">
        <w:rPr>
          <w:rFonts w:asciiTheme="minorHAnsi" w:hAnsiTheme="minorHAnsi" w:cstheme="minorHAnsi"/>
          <w:bCs/>
          <w:highlight w:val="yellow"/>
        </w:rPr>
        <w:t xml:space="preserve"> </w:t>
      </w:r>
      <w:r w:rsidRPr="006177EB">
        <w:rPr>
          <w:rFonts w:asciiTheme="minorHAnsi" w:hAnsiTheme="minorHAnsi" w:cstheme="minorHAnsi"/>
          <w:bCs/>
          <w:highlight w:val="yellow"/>
        </w:rPr>
        <w:t>h dialysis.</w:t>
      </w:r>
    </w:p>
    <w:p w14:paraId="64733746" w14:textId="7C27BF28" w:rsidR="00F0631A" w:rsidRPr="006177EB" w:rsidRDefault="00F0631A" w:rsidP="00BA3B16">
      <w:pPr>
        <w:pStyle w:val="NormalWeb"/>
        <w:spacing w:before="0" w:beforeAutospacing="0" w:after="0" w:afterAutospacing="0"/>
        <w:rPr>
          <w:rFonts w:asciiTheme="minorHAnsi" w:hAnsiTheme="minorHAnsi" w:cstheme="minorHAnsi"/>
          <w:bCs/>
          <w:highlight w:val="yellow"/>
        </w:rPr>
      </w:pPr>
      <w:r w:rsidRPr="006177EB">
        <w:rPr>
          <w:rFonts w:asciiTheme="minorHAnsi" w:hAnsiTheme="minorHAnsi" w:cstheme="minorHAnsi"/>
          <w:bCs/>
          <w:highlight w:val="yellow"/>
        </w:rPr>
        <w:t xml:space="preserve"> </w:t>
      </w:r>
    </w:p>
    <w:p w14:paraId="636711E3" w14:textId="4638E884" w:rsidR="00F0631A" w:rsidRDefault="00F0631A"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6177EB">
        <w:rPr>
          <w:rFonts w:asciiTheme="minorHAnsi" w:hAnsiTheme="minorHAnsi" w:cstheme="minorHAnsi"/>
          <w:bCs/>
          <w:highlight w:val="yellow"/>
        </w:rPr>
        <w:t>Collect the sample from the dialysis tube</w:t>
      </w:r>
      <w:r w:rsidR="009E6371" w:rsidRPr="009E6371">
        <w:rPr>
          <w:rFonts w:asciiTheme="minorHAnsi" w:hAnsiTheme="minorHAnsi" w:cstheme="minorHAnsi"/>
          <w:highlight w:val="yellow"/>
        </w:rPr>
        <w:t xml:space="preserve"> and </w:t>
      </w:r>
      <w:r w:rsidRPr="006177EB">
        <w:rPr>
          <w:rFonts w:asciiTheme="minorHAnsi" w:hAnsiTheme="minorHAnsi" w:cstheme="minorHAnsi"/>
          <w:bCs/>
          <w:highlight w:val="yellow"/>
        </w:rPr>
        <w:t>concentrate back to 100</w:t>
      </w:r>
      <w:r w:rsidR="00390C25" w:rsidRPr="006177EB">
        <w:rPr>
          <w:rFonts w:asciiTheme="minorHAnsi" w:hAnsiTheme="minorHAnsi" w:cstheme="minorHAnsi"/>
          <w:bCs/>
          <w:highlight w:val="yellow"/>
        </w:rPr>
        <w:t xml:space="preserve"> µL </w:t>
      </w:r>
      <w:r w:rsidRPr="006177EB">
        <w:rPr>
          <w:rFonts w:asciiTheme="minorHAnsi" w:hAnsiTheme="minorHAnsi" w:cstheme="minorHAnsi"/>
          <w:bCs/>
          <w:highlight w:val="yellow"/>
        </w:rPr>
        <w:t>using ultrafiltration units with 30</w:t>
      </w:r>
      <w:r w:rsidR="006177EB" w:rsidRPr="006177EB">
        <w:rPr>
          <w:rFonts w:asciiTheme="minorHAnsi" w:hAnsiTheme="minorHAnsi" w:cstheme="minorHAnsi"/>
          <w:bCs/>
          <w:highlight w:val="yellow"/>
        </w:rPr>
        <w:t xml:space="preserve"> </w:t>
      </w:r>
      <w:r w:rsidRPr="006177EB">
        <w:rPr>
          <w:rFonts w:asciiTheme="minorHAnsi" w:hAnsiTheme="minorHAnsi" w:cstheme="minorHAnsi"/>
          <w:bCs/>
          <w:highlight w:val="yellow"/>
        </w:rPr>
        <w:t xml:space="preserve">kDa cutoff </w:t>
      </w:r>
      <w:r w:rsidR="00152CE4" w:rsidRPr="00152CE4">
        <w:rPr>
          <w:rFonts w:asciiTheme="minorHAnsi" w:hAnsiTheme="minorHAnsi" w:cstheme="minorHAnsi"/>
          <w:highlight w:val="yellow"/>
        </w:rPr>
        <w:t>(</w:t>
      </w:r>
      <w:r w:rsidR="00390C25" w:rsidRPr="006177EB">
        <w:rPr>
          <w:rFonts w:asciiTheme="minorHAnsi" w:hAnsiTheme="minorHAnsi" w:cstheme="minorHAnsi"/>
          <w:b/>
          <w:bCs/>
          <w:highlight w:val="yellow"/>
        </w:rPr>
        <w:t>Table of Materials</w:t>
      </w:r>
      <w:r w:rsidR="00152CE4" w:rsidRPr="00152CE4">
        <w:rPr>
          <w:rFonts w:asciiTheme="minorHAnsi" w:hAnsiTheme="minorHAnsi" w:cstheme="minorHAnsi"/>
          <w:highlight w:val="yellow"/>
        </w:rPr>
        <w:t>)</w:t>
      </w:r>
      <w:r w:rsidRPr="006177EB">
        <w:rPr>
          <w:rFonts w:asciiTheme="minorHAnsi" w:hAnsiTheme="minorHAnsi" w:cstheme="minorHAnsi"/>
          <w:bCs/>
          <w:highlight w:val="yellow"/>
        </w:rPr>
        <w:t>. Check the concentration by reading the absorbance at 280 nm using a nano-volume spectrophotometer.</w:t>
      </w:r>
    </w:p>
    <w:p w14:paraId="31E7F36F" w14:textId="77777777" w:rsidR="006177EB" w:rsidRPr="006177EB" w:rsidRDefault="006177EB" w:rsidP="00BA3B16">
      <w:pPr>
        <w:pStyle w:val="NormalWeb"/>
        <w:spacing w:before="0" w:beforeAutospacing="0" w:after="0" w:afterAutospacing="0"/>
        <w:rPr>
          <w:rFonts w:asciiTheme="minorHAnsi" w:hAnsiTheme="minorHAnsi" w:cstheme="minorHAnsi"/>
          <w:bCs/>
          <w:highlight w:val="yellow"/>
        </w:rPr>
      </w:pPr>
    </w:p>
    <w:p w14:paraId="04262648" w14:textId="11C8F146" w:rsidR="00F0631A" w:rsidRPr="00BE3B67" w:rsidRDefault="00F0631A" w:rsidP="00BA3B16">
      <w:pPr>
        <w:pStyle w:val="NormalWeb"/>
        <w:numPr>
          <w:ilvl w:val="1"/>
          <w:numId w:val="18"/>
        </w:numPr>
        <w:spacing w:before="0" w:beforeAutospacing="0" w:after="0" w:afterAutospacing="0"/>
        <w:ind w:left="0" w:firstLine="0"/>
        <w:rPr>
          <w:rFonts w:asciiTheme="minorHAnsi" w:hAnsiTheme="minorHAnsi" w:cstheme="minorHAnsi"/>
          <w:bCs/>
          <w:highlight w:val="yellow"/>
        </w:rPr>
      </w:pPr>
      <w:r w:rsidRPr="00BE3B67">
        <w:rPr>
          <w:rFonts w:asciiTheme="minorHAnsi" w:hAnsiTheme="minorHAnsi" w:cstheme="minorHAnsi"/>
          <w:bCs/>
          <w:highlight w:val="yellow"/>
        </w:rPr>
        <w:t>Dimer preparation</w:t>
      </w:r>
    </w:p>
    <w:p w14:paraId="3150BD83" w14:textId="77777777" w:rsidR="00BE3B67" w:rsidRDefault="00BE3B67" w:rsidP="00BA3B16">
      <w:pPr>
        <w:pStyle w:val="NormalWeb"/>
        <w:spacing w:before="0" w:beforeAutospacing="0" w:after="0" w:afterAutospacing="0"/>
        <w:rPr>
          <w:rFonts w:asciiTheme="minorHAnsi" w:hAnsiTheme="minorHAnsi" w:cstheme="minorHAnsi"/>
          <w:bCs/>
          <w:highlight w:val="yellow"/>
        </w:rPr>
      </w:pPr>
    </w:p>
    <w:p w14:paraId="3642EBC1" w14:textId="0CD077B0" w:rsidR="00F0631A" w:rsidRPr="00BE3B67" w:rsidRDefault="00F0631A"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 xml:space="preserve">Dilute the apo-enzyme to a concentration of 1 µM in 50 mM MOPS, 0.5 M </w:t>
      </w:r>
      <w:r w:rsidR="00152CE4" w:rsidRPr="00152CE4">
        <w:rPr>
          <w:rFonts w:asciiTheme="minorHAnsi" w:hAnsiTheme="minorHAnsi" w:cstheme="minorHAnsi"/>
          <w:highlight w:val="yellow"/>
        </w:rPr>
        <w:t>(</w:t>
      </w:r>
      <w:r w:rsidRPr="00F860EA">
        <w:rPr>
          <w:rFonts w:asciiTheme="minorHAnsi" w:hAnsiTheme="minorHAnsi" w:cstheme="minorHAnsi"/>
          <w:bCs/>
          <w:highlight w:val="yellow"/>
        </w:rPr>
        <w:t>NH</w:t>
      </w:r>
      <w:r w:rsidRPr="00F860EA">
        <w:rPr>
          <w:rFonts w:asciiTheme="minorHAnsi" w:hAnsiTheme="minorHAnsi" w:cstheme="minorHAnsi"/>
          <w:bCs/>
          <w:highlight w:val="yellow"/>
          <w:vertAlign w:val="subscript"/>
        </w:rPr>
        <w:t>4</w:t>
      </w:r>
      <w:r w:rsidR="00152CE4" w:rsidRPr="00152CE4">
        <w:rPr>
          <w:rFonts w:asciiTheme="minorHAnsi" w:hAnsiTheme="minorHAnsi" w:cstheme="minorHAnsi"/>
          <w:highlight w:val="yellow"/>
        </w:rPr>
        <w:t>)</w:t>
      </w:r>
      <w:r w:rsidRPr="00F860EA">
        <w:rPr>
          <w:rFonts w:asciiTheme="minorHAnsi" w:hAnsiTheme="minorHAnsi" w:cstheme="minorHAnsi"/>
          <w:bCs/>
          <w:highlight w:val="yellow"/>
          <w:vertAlign w:val="subscript"/>
        </w:rPr>
        <w:t>2</w:t>
      </w:r>
      <w:r w:rsidRPr="00F860EA">
        <w:rPr>
          <w:rFonts w:asciiTheme="minorHAnsi" w:hAnsiTheme="minorHAnsi" w:cstheme="minorHAnsi"/>
          <w:bCs/>
          <w:highlight w:val="yellow"/>
        </w:rPr>
        <w:t>SO</w:t>
      </w:r>
      <w:r w:rsidRPr="00F860EA">
        <w:rPr>
          <w:rFonts w:asciiTheme="minorHAnsi" w:hAnsiTheme="minorHAnsi" w:cstheme="minorHAnsi"/>
          <w:bCs/>
          <w:highlight w:val="yellow"/>
          <w:vertAlign w:val="subscript"/>
        </w:rPr>
        <w:t>4</w:t>
      </w:r>
      <w:r w:rsidRPr="00F860EA">
        <w:rPr>
          <w:rFonts w:asciiTheme="minorHAnsi" w:hAnsiTheme="minorHAnsi" w:cstheme="minorHAnsi"/>
          <w:bCs/>
          <w:highlight w:val="yellow"/>
        </w:rPr>
        <w:t xml:space="preserve">, pH 7.2. </w:t>
      </w:r>
      <w:r w:rsidRPr="00BE3B67">
        <w:rPr>
          <w:rFonts w:asciiTheme="minorHAnsi" w:hAnsiTheme="minorHAnsi" w:cstheme="minorHAnsi"/>
          <w:bCs/>
          <w:highlight w:val="yellow"/>
        </w:rPr>
        <w:t>Incubate for 2 h at 75</w:t>
      </w:r>
      <w:r w:rsidR="00390C25" w:rsidRPr="00BE3B67">
        <w:rPr>
          <w:rFonts w:asciiTheme="minorHAnsi" w:hAnsiTheme="minorHAnsi" w:cstheme="minorHAnsi"/>
          <w:bCs/>
          <w:highlight w:val="yellow"/>
        </w:rPr>
        <w:t xml:space="preserve"> °C</w:t>
      </w:r>
      <w:r w:rsidRPr="00BE3B67">
        <w:rPr>
          <w:rFonts w:asciiTheme="minorHAnsi" w:hAnsiTheme="minorHAnsi" w:cstheme="minorHAnsi"/>
          <w:bCs/>
          <w:highlight w:val="yellow"/>
        </w:rPr>
        <w:t xml:space="preserve"> in a dry bath, then let the sample cool down to room temperature.</w:t>
      </w:r>
    </w:p>
    <w:p w14:paraId="02ABE7F0" w14:textId="77777777" w:rsidR="00BE3B67" w:rsidRDefault="00BE3B67" w:rsidP="00BA3B16">
      <w:pPr>
        <w:pStyle w:val="NormalWeb"/>
        <w:spacing w:before="0" w:beforeAutospacing="0" w:after="0" w:afterAutospacing="0"/>
        <w:rPr>
          <w:rFonts w:asciiTheme="minorHAnsi" w:hAnsiTheme="minorHAnsi" w:cstheme="minorHAnsi"/>
          <w:bCs/>
          <w:highlight w:val="yellow"/>
        </w:rPr>
      </w:pPr>
    </w:p>
    <w:p w14:paraId="2187C57A" w14:textId="0D932B2D" w:rsidR="00BE3B67" w:rsidRDefault="00F0631A"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Concentrate the sample to an enzyme concentration of at least 50 µM.</w:t>
      </w:r>
      <w:r w:rsidR="009E55B2" w:rsidRPr="00F860EA">
        <w:rPr>
          <w:rFonts w:asciiTheme="minorHAnsi" w:hAnsiTheme="minorHAnsi" w:cstheme="minorHAnsi"/>
          <w:bCs/>
          <w:highlight w:val="yellow"/>
        </w:rPr>
        <w:t xml:space="preserve"> </w:t>
      </w:r>
      <w:r w:rsidRPr="00F860EA">
        <w:rPr>
          <w:rFonts w:asciiTheme="minorHAnsi" w:hAnsiTheme="minorHAnsi" w:cstheme="minorHAnsi"/>
          <w:bCs/>
          <w:highlight w:val="yellow"/>
        </w:rPr>
        <w:t xml:space="preserve">Check the molecular weight by </w:t>
      </w:r>
      <w:r w:rsidR="000E4CE6">
        <w:rPr>
          <w:rFonts w:asciiTheme="minorHAnsi" w:hAnsiTheme="minorHAnsi" w:cstheme="minorHAnsi"/>
          <w:bCs/>
          <w:highlight w:val="yellow"/>
        </w:rPr>
        <w:t>SEC</w:t>
      </w:r>
      <w:r w:rsidRPr="00F860EA">
        <w:rPr>
          <w:rFonts w:asciiTheme="minorHAnsi" w:hAnsiTheme="minorHAnsi" w:cstheme="minorHAnsi"/>
          <w:bCs/>
          <w:highlight w:val="yellow"/>
        </w:rPr>
        <w:t xml:space="preserve"> </w:t>
      </w:r>
      <w:r w:rsidR="00152CE4" w:rsidRPr="00152CE4">
        <w:rPr>
          <w:rFonts w:asciiTheme="minorHAnsi" w:hAnsiTheme="minorHAnsi" w:cstheme="minorHAnsi"/>
          <w:highlight w:val="yellow"/>
        </w:rPr>
        <w:t>(</w:t>
      </w:r>
      <w:r w:rsidRPr="00F860EA">
        <w:rPr>
          <w:rFonts w:asciiTheme="minorHAnsi" w:hAnsiTheme="minorHAnsi" w:cstheme="minorHAnsi"/>
          <w:bCs/>
          <w:highlight w:val="yellow"/>
        </w:rPr>
        <w:t xml:space="preserve">see </w:t>
      </w:r>
      <w:r w:rsidR="00020CB9" w:rsidRPr="00F860EA">
        <w:rPr>
          <w:rFonts w:asciiTheme="minorHAnsi" w:hAnsiTheme="minorHAnsi" w:cstheme="minorHAnsi"/>
          <w:bCs/>
          <w:highlight w:val="yellow"/>
        </w:rPr>
        <w:t>section 1.4</w:t>
      </w:r>
      <w:r w:rsidR="00152CE4" w:rsidRPr="00152CE4">
        <w:rPr>
          <w:rFonts w:asciiTheme="minorHAnsi" w:hAnsiTheme="minorHAnsi" w:cstheme="minorHAnsi"/>
          <w:highlight w:val="yellow"/>
        </w:rPr>
        <w:t>)</w:t>
      </w:r>
      <w:r w:rsidRPr="00F860EA">
        <w:rPr>
          <w:rFonts w:asciiTheme="minorHAnsi" w:hAnsiTheme="minorHAnsi" w:cstheme="minorHAnsi"/>
          <w:bCs/>
          <w:highlight w:val="yellow"/>
        </w:rPr>
        <w:t xml:space="preserve">. </w:t>
      </w:r>
      <w:r w:rsidR="00081BF7" w:rsidRPr="00F860EA">
        <w:rPr>
          <w:rFonts w:asciiTheme="minorHAnsi" w:hAnsiTheme="minorHAnsi" w:cstheme="minorHAnsi"/>
          <w:bCs/>
          <w:highlight w:val="yellow"/>
        </w:rPr>
        <w:t>The</w:t>
      </w:r>
      <w:r w:rsidRPr="00F860EA">
        <w:rPr>
          <w:rFonts w:asciiTheme="minorHAnsi" w:hAnsiTheme="minorHAnsi" w:cstheme="minorHAnsi"/>
          <w:bCs/>
          <w:highlight w:val="yellow"/>
        </w:rPr>
        <w:t xml:space="preserve"> elution </w:t>
      </w:r>
      <w:r w:rsidR="00081BF7" w:rsidRPr="00F860EA">
        <w:rPr>
          <w:rFonts w:asciiTheme="minorHAnsi" w:hAnsiTheme="minorHAnsi" w:cstheme="minorHAnsi"/>
          <w:bCs/>
          <w:highlight w:val="yellow"/>
        </w:rPr>
        <w:t>peak</w:t>
      </w:r>
      <w:r w:rsidRPr="00F860EA">
        <w:rPr>
          <w:rFonts w:asciiTheme="minorHAnsi" w:hAnsiTheme="minorHAnsi" w:cstheme="minorHAnsi"/>
          <w:bCs/>
          <w:highlight w:val="yellow"/>
        </w:rPr>
        <w:t xml:space="preserve"> </w:t>
      </w:r>
      <w:r w:rsidR="00081BF7" w:rsidRPr="00F860EA">
        <w:rPr>
          <w:rFonts w:asciiTheme="minorHAnsi" w:hAnsiTheme="minorHAnsi" w:cstheme="minorHAnsi"/>
          <w:bCs/>
          <w:highlight w:val="yellow"/>
        </w:rPr>
        <w:t>must shift</w:t>
      </w:r>
      <w:r w:rsidRPr="00F860EA">
        <w:rPr>
          <w:rFonts w:asciiTheme="minorHAnsi" w:hAnsiTheme="minorHAnsi" w:cstheme="minorHAnsi"/>
          <w:bCs/>
          <w:highlight w:val="yellow"/>
        </w:rPr>
        <w:t xml:space="preserve"> from ~82</w:t>
      </w:r>
      <w:r w:rsidR="00E8045C">
        <w:rPr>
          <w:rFonts w:asciiTheme="minorHAnsi" w:hAnsiTheme="minorHAnsi" w:cstheme="minorHAnsi"/>
          <w:bCs/>
          <w:highlight w:val="yellow"/>
        </w:rPr>
        <w:t xml:space="preserve"> mL </w:t>
      </w:r>
      <w:r w:rsidRPr="00F860EA">
        <w:rPr>
          <w:rFonts w:asciiTheme="minorHAnsi" w:hAnsiTheme="minorHAnsi" w:cstheme="minorHAnsi"/>
          <w:bCs/>
          <w:highlight w:val="yellow"/>
        </w:rPr>
        <w:t>to ~95</w:t>
      </w:r>
      <w:r w:rsidR="00E8045C">
        <w:rPr>
          <w:rFonts w:asciiTheme="minorHAnsi" w:hAnsiTheme="minorHAnsi" w:cstheme="minorHAnsi"/>
          <w:bCs/>
          <w:highlight w:val="yellow"/>
        </w:rPr>
        <w:t xml:space="preserve"> mL </w:t>
      </w:r>
      <w:r w:rsidR="00152CE4" w:rsidRPr="00152CE4">
        <w:rPr>
          <w:rFonts w:asciiTheme="minorHAnsi" w:hAnsiTheme="minorHAnsi" w:cstheme="minorHAnsi"/>
          <w:highlight w:val="yellow"/>
        </w:rPr>
        <w:lastRenderedPageBreak/>
        <w:t>(</w:t>
      </w:r>
      <w:r w:rsidR="00081BF7" w:rsidRPr="00F860EA">
        <w:rPr>
          <w:rFonts w:asciiTheme="minorHAnsi" w:hAnsiTheme="minorHAnsi" w:cstheme="minorHAnsi"/>
          <w:bCs/>
          <w:highlight w:val="yellow"/>
        </w:rPr>
        <w:t xml:space="preserve">under </w:t>
      </w:r>
      <w:r w:rsidR="00BE3B67">
        <w:rPr>
          <w:rFonts w:asciiTheme="minorHAnsi" w:hAnsiTheme="minorHAnsi" w:cstheme="minorHAnsi"/>
          <w:bCs/>
          <w:highlight w:val="yellow"/>
        </w:rPr>
        <w:t>current</w:t>
      </w:r>
      <w:r w:rsidR="00081BF7" w:rsidRPr="00F860EA">
        <w:rPr>
          <w:rFonts w:asciiTheme="minorHAnsi" w:hAnsiTheme="minorHAnsi" w:cstheme="minorHAnsi"/>
          <w:bCs/>
          <w:highlight w:val="yellow"/>
        </w:rPr>
        <w:t xml:space="preserve"> experimental conditions</w:t>
      </w:r>
      <w:r w:rsidR="00152CE4" w:rsidRPr="00152CE4">
        <w:rPr>
          <w:rFonts w:asciiTheme="minorHAnsi" w:hAnsiTheme="minorHAnsi" w:cstheme="minorHAnsi"/>
          <w:highlight w:val="yellow"/>
        </w:rPr>
        <w:t>)</w:t>
      </w:r>
      <w:r w:rsidRPr="00F860EA">
        <w:rPr>
          <w:rFonts w:asciiTheme="minorHAnsi" w:hAnsiTheme="minorHAnsi" w:cstheme="minorHAnsi"/>
          <w:bCs/>
          <w:highlight w:val="yellow"/>
        </w:rPr>
        <w:t>.</w:t>
      </w:r>
    </w:p>
    <w:p w14:paraId="04DEC838" w14:textId="202AB5A9" w:rsidR="00F0631A" w:rsidRPr="00F860EA" w:rsidRDefault="00F0631A" w:rsidP="00BA3B16">
      <w:pPr>
        <w:pStyle w:val="NormalWeb"/>
        <w:spacing w:before="0" w:beforeAutospacing="0" w:after="0" w:afterAutospacing="0"/>
        <w:rPr>
          <w:rFonts w:asciiTheme="minorHAnsi" w:hAnsiTheme="minorHAnsi" w:cstheme="minorHAnsi"/>
          <w:bCs/>
          <w:highlight w:val="yellow"/>
        </w:rPr>
      </w:pPr>
      <w:r w:rsidRPr="00F860EA">
        <w:rPr>
          <w:rFonts w:asciiTheme="minorHAnsi" w:hAnsiTheme="minorHAnsi" w:cstheme="minorHAnsi"/>
          <w:bCs/>
          <w:highlight w:val="yellow"/>
        </w:rPr>
        <w:t xml:space="preserve"> </w:t>
      </w:r>
    </w:p>
    <w:p w14:paraId="71B3CA88" w14:textId="632F06F6" w:rsidR="00F0631A" w:rsidRPr="00F860EA" w:rsidRDefault="00F0631A" w:rsidP="00BA3B16">
      <w:pPr>
        <w:pStyle w:val="NormalWeb"/>
        <w:numPr>
          <w:ilvl w:val="0"/>
          <w:numId w:val="18"/>
        </w:numPr>
        <w:spacing w:before="0" w:beforeAutospacing="0" w:after="0" w:afterAutospacing="0"/>
        <w:ind w:left="0" w:firstLine="0"/>
        <w:rPr>
          <w:rFonts w:asciiTheme="minorHAnsi" w:hAnsiTheme="minorHAnsi" w:cstheme="minorHAnsi"/>
          <w:b/>
        </w:rPr>
      </w:pPr>
      <w:r w:rsidRPr="00F860EA">
        <w:rPr>
          <w:rFonts w:asciiTheme="minorHAnsi" w:hAnsiTheme="minorHAnsi" w:cstheme="minorHAnsi"/>
          <w:b/>
        </w:rPr>
        <w:t>TmPep1050 crystallization</w:t>
      </w:r>
    </w:p>
    <w:p w14:paraId="7B0CFD72" w14:textId="77777777" w:rsidR="00B5483B" w:rsidRDefault="00B5483B" w:rsidP="00BA3B16">
      <w:pPr>
        <w:pStyle w:val="NormalWeb"/>
        <w:spacing w:before="0" w:beforeAutospacing="0" w:after="0" w:afterAutospacing="0"/>
        <w:rPr>
          <w:rFonts w:asciiTheme="minorHAnsi" w:hAnsiTheme="minorHAnsi" w:cstheme="minorHAnsi"/>
        </w:rPr>
      </w:pPr>
    </w:p>
    <w:p w14:paraId="1E2B008F" w14:textId="7DE95041" w:rsidR="009E55B2" w:rsidRDefault="00A05D90" w:rsidP="00BA3B16">
      <w:pPr>
        <w:pStyle w:val="NormalWeb"/>
        <w:spacing w:before="0" w:beforeAutospacing="0" w:after="0" w:afterAutospacing="0"/>
        <w:rPr>
          <w:rFonts w:asciiTheme="minorHAnsi" w:hAnsiTheme="minorHAnsi" w:cstheme="minorHAnsi"/>
          <w:bCs/>
        </w:rPr>
      </w:pPr>
      <w:r w:rsidRPr="00A05D90">
        <w:rPr>
          <w:rFonts w:asciiTheme="minorHAnsi" w:hAnsiTheme="minorHAnsi" w:cstheme="minorHAnsi"/>
        </w:rPr>
        <w:t xml:space="preserve">NOTE: </w:t>
      </w:r>
      <w:r w:rsidR="009E55B2" w:rsidRPr="00F860EA">
        <w:rPr>
          <w:rFonts w:asciiTheme="minorHAnsi" w:hAnsiTheme="minorHAnsi" w:cstheme="minorHAnsi"/>
          <w:bCs/>
        </w:rPr>
        <w:t>Protein crystallization remains an empirical science as it is a multifactorial phenomenon</w:t>
      </w:r>
      <w:r w:rsidR="00ED1336" w:rsidRPr="00F860EA">
        <w:rPr>
          <w:rFonts w:asciiTheme="minorHAnsi" w:hAnsiTheme="minorHAnsi" w:cstheme="minorHAnsi"/>
          <w:bCs/>
        </w:rPr>
        <w:fldChar w:fldCharType="begin"/>
      </w:r>
      <w:r w:rsidR="00ED1336" w:rsidRPr="00F860EA">
        <w:rPr>
          <w:rFonts w:asciiTheme="minorHAnsi" w:hAnsiTheme="minorHAnsi" w:cstheme="minorHAnsi"/>
          <w:bCs/>
        </w:rPr>
        <w:instrText xml:space="preserve"> ADDIN ZOTERO_ITEM CSL_CITATION {"citationID":"7wt4oLpg","properties":{"formattedCitation":"\\super 33\\nosupersub{}","plainCitation":"33","noteIndex":0},"citationItems":[{"id":318,"uris":["http://zotero.org/users/local/FECWPX3w/items/IPGAZA6W"],"uri":["http://zotero.org/users/local/FECWPX3w/items/IPGAZA6W"],"itemData":{"id":318,"type":"article-journal","container-title":"Acta Crystallographica Section F Structural Biology Communications","DOI":"10.1107/S2053230X13033141","ISSN":"2053-230X","issue":"1","journalAbbreviation":"Acta Crystallogr F Struct Biol Commun","language":"en","page":"2-20","source":"DOI.org (Crossref)","title":"Introduction to protein crystallization","volume":"70","author":[{"family":"McPherson","given":"Alexander"},{"family":"Gavira","given":"Jose A."}],"issued":{"date-parts":[["2014",1,1]]}}}],"schema":"https://github.com/citation-style-language/schema/raw/master/csl-citation.json"} </w:instrText>
      </w:r>
      <w:r w:rsidR="00ED1336" w:rsidRPr="00F860EA">
        <w:rPr>
          <w:rFonts w:asciiTheme="minorHAnsi" w:hAnsiTheme="minorHAnsi" w:cstheme="minorHAnsi"/>
          <w:bCs/>
        </w:rPr>
        <w:fldChar w:fldCharType="separate"/>
      </w:r>
      <w:r w:rsidR="00ED1336" w:rsidRPr="00F860EA">
        <w:rPr>
          <w:rFonts w:asciiTheme="minorHAnsi" w:hAnsiTheme="minorHAnsi" w:cstheme="minorHAnsi"/>
          <w:vertAlign w:val="superscript"/>
        </w:rPr>
        <w:t>33</w:t>
      </w:r>
      <w:r w:rsidR="00ED1336" w:rsidRPr="00F860EA">
        <w:rPr>
          <w:rFonts w:asciiTheme="minorHAnsi" w:hAnsiTheme="minorHAnsi" w:cstheme="minorHAnsi"/>
          <w:bCs/>
        </w:rPr>
        <w:fldChar w:fldCharType="end"/>
      </w:r>
      <w:r w:rsidR="009E55B2" w:rsidRPr="00F860EA">
        <w:rPr>
          <w:rFonts w:asciiTheme="minorHAnsi" w:hAnsiTheme="minorHAnsi" w:cstheme="minorHAnsi"/>
          <w:bCs/>
        </w:rPr>
        <w:t>. While some parameters can be identified</w:t>
      </w:r>
      <w:r w:rsidR="009E6371" w:rsidRPr="009E6371">
        <w:rPr>
          <w:rFonts w:asciiTheme="minorHAnsi" w:hAnsiTheme="minorHAnsi" w:cstheme="minorHAnsi"/>
        </w:rPr>
        <w:t xml:space="preserve"> and </w:t>
      </w:r>
      <w:r w:rsidR="009E55B2" w:rsidRPr="00F860EA">
        <w:rPr>
          <w:rFonts w:asciiTheme="minorHAnsi" w:hAnsiTheme="minorHAnsi" w:cstheme="minorHAnsi"/>
          <w:bCs/>
        </w:rPr>
        <w:t xml:space="preserve">controlled </w:t>
      </w:r>
      <w:r w:rsidR="00152CE4" w:rsidRPr="00152CE4">
        <w:rPr>
          <w:rFonts w:asciiTheme="minorHAnsi" w:hAnsiTheme="minorHAnsi" w:cstheme="minorHAnsi"/>
        </w:rPr>
        <w:t>(</w:t>
      </w:r>
      <w:r w:rsidR="009E55B2" w:rsidRPr="00F860EA">
        <w:rPr>
          <w:rFonts w:asciiTheme="minorHAnsi" w:hAnsiTheme="minorHAnsi" w:cstheme="minorHAnsi"/>
          <w:bCs/>
        </w:rPr>
        <w:t>such as temperature, pH, precipitation agent concentration</w:t>
      </w:r>
      <w:r w:rsidR="00152CE4" w:rsidRPr="00152CE4">
        <w:rPr>
          <w:rFonts w:asciiTheme="minorHAnsi" w:hAnsiTheme="minorHAnsi" w:cstheme="minorHAnsi"/>
        </w:rPr>
        <w:t>)</w:t>
      </w:r>
      <w:r w:rsidR="009E55B2" w:rsidRPr="00F860EA">
        <w:rPr>
          <w:rFonts w:asciiTheme="minorHAnsi" w:hAnsiTheme="minorHAnsi" w:cstheme="minorHAnsi"/>
          <w:bCs/>
        </w:rPr>
        <w:t xml:space="preserve">, others may influence elusively the crystallization </w:t>
      </w:r>
      <w:r w:rsidR="00152CE4" w:rsidRPr="00152CE4">
        <w:rPr>
          <w:rFonts w:asciiTheme="minorHAnsi" w:hAnsiTheme="minorHAnsi" w:cstheme="minorHAnsi"/>
        </w:rPr>
        <w:t>(</w:t>
      </w:r>
      <w:r w:rsidR="005611DF">
        <w:rPr>
          <w:rFonts w:asciiTheme="minorHAnsi" w:hAnsiTheme="minorHAnsi" w:cstheme="minorHAnsi"/>
          <w:bCs/>
        </w:rPr>
        <w:t>such as</w:t>
      </w:r>
      <w:r w:rsidR="009E55B2" w:rsidRPr="00F860EA">
        <w:rPr>
          <w:rFonts w:asciiTheme="minorHAnsi" w:hAnsiTheme="minorHAnsi" w:cstheme="minorHAnsi"/>
          <w:bCs/>
        </w:rPr>
        <w:t xml:space="preserve"> protein</w:t>
      </w:r>
      <w:r w:rsidR="009E6371" w:rsidRPr="009E6371">
        <w:rPr>
          <w:rFonts w:asciiTheme="minorHAnsi" w:hAnsiTheme="minorHAnsi" w:cstheme="minorHAnsi"/>
        </w:rPr>
        <w:t xml:space="preserve"> and </w:t>
      </w:r>
      <w:r w:rsidR="009E55B2" w:rsidRPr="00F860EA">
        <w:rPr>
          <w:rFonts w:asciiTheme="minorHAnsi" w:hAnsiTheme="minorHAnsi" w:cstheme="minorHAnsi"/>
          <w:bCs/>
        </w:rPr>
        <w:t>chemical purity, proteolysis, sample history</w:t>
      </w:r>
      <w:r w:rsidR="00152CE4" w:rsidRPr="00152CE4">
        <w:rPr>
          <w:rFonts w:asciiTheme="minorHAnsi" w:hAnsiTheme="minorHAnsi" w:cstheme="minorHAnsi"/>
        </w:rPr>
        <w:t>)</w:t>
      </w:r>
      <w:r w:rsidR="009E55B2" w:rsidRPr="00F860EA">
        <w:rPr>
          <w:rFonts w:asciiTheme="minorHAnsi" w:hAnsiTheme="minorHAnsi" w:cstheme="minorHAnsi"/>
          <w:bCs/>
        </w:rPr>
        <w:t>. Nowadays protein crystallization is tackled in a rational</w:t>
      </w:r>
      <w:r w:rsidR="009E6371" w:rsidRPr="009E6371">
        <w:rPr>
          <w:rFonts w:asciiTheme="minorHAnsi" w:hAnsiTheme="minorHAnsi" w:cstheme="minorHAnsi"/>
        </w:rPr>
        <w:t xml:space="preserve"> and </w:t>
      </w:r>
      <w:r w:rsidR="009E55B2" w:rsidRPr="00F860EA">
        <w:rPr>
          <w:rFonts w:asciiTheme="minorHAnsi" w:hAnsiTheme="minorHAnsi" w:cstheme="minorHAnsi"/>
          <w:bCs/>
        </w:rPr>
        <w:t>systematic manner thanks to a bunch of commercial crystallization screening conditions</w:t>
      </w:r>
      <w:r w:rsidR="009E6371" w:rsidRPr="009E6371">
        <w:rPr>
          <w:rFonts w:asciiTheme="minorHAnsi" w:hAnsiTheme="minorHAnsi" w:cstheme="minorHAnsi"/>
        </w:rPr>
        <w:t xml:space="preserve"> and </w:t>
      </w:r>
      <w:r w:rsidR="009E55B2" w:rsidRPr="00F860EA">
        <w:rPr>
          <w:rFonts w:asciiTheme="minorHAnsi" w:hAnsiTheme="minorHAnsi" w:cstheme="minorHAnsi"/>
          <w:bCs/>
        </w:rPr>
        <w:t>automation. The optimization of a crystallization condition, however, relies mostly on a trial-and-error approach. Hereafter are described a blueprint for crystallizing proteins</w:t>
      </w:r>
      <w:r w:rsidR="009E6371" w:rsidRPr="009E6371">
        <w:rPr>
          <w:rFonts w:asciiTheme="minorHAnsi" w:hAnsiTheme="minorHAnsi" w:cstheme="minorHAnsi"/>
        </w:rPr>
        <w:t xml:space="preserve"> and </w:t>
      </w:r>
      <w:r w:rsidR="009E55B2" w:rsidRPr="00F860EA">
        <w:rPr>
          <w:rFonts w:asciiTheme="minorHAnsi" w:hAnsiTheme="minorHAnsi" w:cstheme="minorHAnsi"/>
          <w:bCs/>
        </w:rPr>
        <w:t>several tips for optimizing the crystallization conditions.</w:t>
      </w:r>
    </w:p>
    <w:p w14:paraId="46ED944A" w14:textId="77777777" w:rsidR="005611DF" w:rsidRPr="00F860EA" w:rsidRDefault="005611DF" w:rsidP="00BA3B16">
      <w:pPr>
        <w:pStyle w:val="NormalWeb"/>
        <w:spacing w:before="0" w:beforeAutospacing="0" w:after="0" w:afterAutospacing="0"/>
        <w:rPr>
          <w:rFonts w:asciiTheme="minorHAnsi" w:hAnsiTheme="minorHAnsi" w:cstheme="minorHAnsi"/>
          <w:bCs/>
        </w:rPr>
      </w:pPr>
    </w:p>
    <w:p w14:paraId="21975933" w14:textId="74D2DFE7" w:rsidR="00F0631A" w:rsidRPr="005611DF" w:rsidRDefault="00F0631A" w:rsidP="00BA3B16">
      <w:pPr>
        <w:pStyle w:val="NormalWeb"/>
        <w:numPr>
          <w:ilvl w:val="1"/>
          <w:numId w:val="18"/>
        </w:numPr>
        <w:spacing w:before="0" w:beforeAutospacing="0" w:after="0" w:afterAutospacing="0"/>
        <w:ind w:left="0" w:firstLine="0"/>
        <w:rPr>
          <w:rFonts w:asciiTheme="minorHAnsi" w:hAnsiTheme="minorHAnsi" w:cstheme="minorHAnsi"/>
          <w:bCs/>
        </w:rPr>
      </w:pPr>
      <w:r w:rsidRPr="005611DF">
        <w:rPr>
          <w:rFonts w:asciiTheme="minorHAnsi" w:hAnsiTheme="minorHAnsi" w:cstheme="minorHAnsi"/>
          <w:bCs/>
        </w:rPr>
        <w:t>Crystallization screening</w:t>
      </w:r>
    </w:p>
    <w:p w14:paraId="0217A9DC" w14:textId="77777777" w:rsidR="005611DF" w:rsidRDefault="005611DF" w:rsidP="00BA3B16">
      <w:pPr>
        <w:pStyle w:val="NormalWeb"/>
        <w:spacing w:before="0" w:beforeAutospacing="0" w:after="0" w:afterAutospacing="0"/>
        <w:rPr>
          <w:rFonts w:asciiTheme="minorHAnsi" w:hAnsiTheme="minorHAnsi" w:cstheme="minorHAnsi"/>
        </w:rPr>
      </w:pPr>
    </w:p>
    <w:p w14:paraId="160AF430" w14:textId="1C021C07" w:rsidR="00FE4B5B" w:rsidRDefault="00A05D90" w:rsidP="00BA3B16">
      <w:pPr>
        <w:pStyle w:val="NormalWeb"/>
        <w:spacing w:before="0" w:beforeAutospacing="0" w:after="0" w:afterAutospacing="0"/>
        <w:rPr>
          <w:rFonts w:asciiTheme="minorHAnsi" w:hAnsiTheme="minorHAnsi" w:cstheme="minorHAnsi"/>
          <w:bCs/>
        </w:rPr>
      </w:pPr>
      <w:r w:rsidRPr="00A05D90">
        <w:rPr>
          <w:rFonts w:asciiTheme="minorHAnsi" w:hAnsiTheme="minorHAnsi" w:cstheme="minorHAnsi"/>
        </w:rPr>
        <w:t xml:space="preserve">NOTE: </w:t>
      </w:r>
      <w:r w:rsidR="00081BF7" w:rsidRPr="00F860EA">
        <w:rPr>
          <w:rFonts w:asciiTheme="minorHAnsi" w:hAnsiTheme="minorHAnsi" w:cstheme="minorHAnsi"/>
          <w:bCs/>
        </w:rPr>
        <w:t>Using commercial crystallization kits, c</w:t>
      </w:r>
      <w:r w:rsidR="00665999" w:rsidRPr="00F860EA">
        <w:rPr>
          <w:rFonts w:asciiTheme="minorHAnsi" w:hAnsiTheme="minorHAnsi" w:cstheme="minorHAnsi"/>
          <w:bCs/>
        </w:rPr>
        <w:t>rystals of dodecameric TmPep1050 have been obtained in 2.2 M DL-malic acid pH 7.0, 0.1 M Bis-Tris propane pH 7.0</w:t>
      </w:r>
      <w:r w:rsidR="009E6371" w:rsidRPr="009E6371">
        <w:rPr>
          <w:rFonts w:asciiTheme="minorHAnsi" w:hAnsiTheme="minorHAnsi" w:cstheme="minorHAnsi"/>
        </w:rPr>
        <w:t xml:space="preserve"> and </w:t>
      </w:r>
      <w:r w:rsidR="00665999" w:rsidRPr="00F860EA">
        <w:rPr>
          <w:rFonts w:asciiTheme="minorHAnsi" w:hAnsiTheme="minorHAnsi" w:cstheme="minorHAnsi"/>
          <w:bCs/>
        </w:rPr>
        <w:t xml:space="preserve">0.18 M tri-ammonium citrate, 20% </w:t>
      </w:r>
      <w:r w:rsidR="005611DF">
        <w:rPr>
          <w:rFonts w:asciiTheme="minorHAnsi" w:hAnsiTheme="minorHAnsi" w:cstheme="minorHAnsi"/>
          <w:bCs/>
        </w:rPr>
        <w:t>p</w:t>
      </w:r>
      <w:r w:rsidR="005611DF" w:rsidRPr="005611DF">
        <w:rPr>
          <w:rFonts w:asciiTheme="minorHAnsi" w:hAnsiTheme="minorHAnsi" w:cstheme="minorHAnsi"/>
          <w:bCs/>
        </w:rPr>
        <w:t xml:space="preserve">olyethylene glycol </w:t>
      </w:r>
      <w:r w:rsidR="00152CE4" w:rsidRPr="00152CE4">
        <w:rPr>
          <w:rFonts w:asciiTheme="minorHAnsi" w:hAnsiTheme="minorHAnsi" w:cstheme="minorHAnsi"/>
        </w:rPr>
        <w:t>(</w:t>
      </w:r>
      <w:r w:rsidR="006C3CA6" w:rsidRPr="00F860EA">
        <w:rPr>
          <w:rFonts w:asciiTheme="minorHAnsi" w:hAnsiTheme="minorHAnsi" w:cstheme="minorHAnsi"/>
          <w:bCs/>
        </w:rPr>
        <w:t>PEG</w:t>
      </w:r>
      <w:r w:rsidR="00152CE4" w:rsidRPr="00152CE4">
        <w:rPr>
          <w:rFonts w:asciiTheme="minorHAnsi" w:hAnsiTheme="minorHAnsi" w:cstheme="minorHAnsi"/>
        </w:rPr>
        <w:t>)</w:t>
      </w:r>
      <w:r w:rsidR="006C3CA6">
        <w:rPr>
          <w:rFonts w:asciiTheme="minorHAnsi" w:hAnsiTheme="minorHAnsi" w:cstheme="minorHAnsi"/>
          <w:bCs/>
        </w:rPr>
        <w:t xml:space="preserve"> </w:t>
      </w:r>
      <w:r w:rsidR="005611DF" w:rsidRPr="005611DF">
        <w:rPr>
          <w:rFonts w:asciiTheme="minorHAnsi" w:hAnsiTheme="minorHAnsi" w:cstheme="minorHAnsi"/>
          <w:bCs/>
        </w:rPr>
        <w:t>3350</w:t>
      </w:r>
      <w:r w:rsidR="00665999" w:rsidRPr="00F860EA">
        <w:rPr>
          <w:rFonts w:asciiTheme="minorHAnsi" w:hAnsiTheme="minorHAnsi" w:cstheme="minorHAnsi"/>
          <w:bCs/>
        </w:rPr>
        <w:t xml:space="preserve">. Crystals of dimeric TmPep1050 have been obtained in 0.1 M sodium citrate pH 5.6, 0.2 M ammonium acetate, 30% PEG4000. </w:t>
      </w:r>
      <w:r w:rsidR="0057759D" w:rsidRPr="00F860EA">
        <w:rPr>
          <w:rFonts w:asciiTheme="minorHAnsi" w:hAnsiTheme="minorHAnsi" w:cstheme="minorHAnsi"/>
          <w:bCs/>
        </w:rPr>
        <w:t>Crystals of dodecamers appear within a week</w:t>
      </w:r>
      <w:r w:rsidR="009E6371" w:rsidRPr="009E6371">
        <w:rPr>
          <w:rFonts w:asciiTheme="minorHAnsi" w:hAnsiTheme="minorHAnsi" w:cstheme="minorHAnsi"/>
        </w:rPr>
        <w:t xml:space="preserve"> and </w:t>
      </w:r>
      <w:r w:rsidR="0057759D" w:rsidRPr="00F860EA">
        <w:rPr>
          <w:rFonts w:asciiTheme="minorHAnsi" w:hAnsiTheme="minorHAnsi" w:cstheme="minorHAnsi"/>
          <w:bCs/>
        </w:rPr>
        <w:t>reach their full size in a month. Crystals of dimers usually appear within 24 h</w:t>
      </w:r>
      <w:r w:rsidR="009E6371" w:rsidRPr="009E6371">
        <w:rPr>
          <w:rFonts w:asciiTheme="minorHAnsi" w:hAnsiTheme="minorHAnsi" w:cstheme="minorHAnsi"/>
        </w:rPr>
        <w:t xml:space="preserve"> and </w:t>
      </w:r>
      <w:r w:rsidR="0057759D" w:rsidRPr="00F860EA">
        <w:rPr>
          <w:rFonts w:asciiTheme="minorHAnsi" w:hAnsiTheme="minorHAnsi" w:cstheme="minorHAnsi"/>
          <w:bCs/>
        </w:rPr>
        <w:t>grow to full size in a week.</w:t>
      </w:r>
    </w:p>
    <w:p w14:paraId="0CD7374B" w14:textId="77777777" w:rsidR="00FE4B5B" w:rsidRPr="00F860EA" w:rsidRDefault="00FE4B5B" w:rsidP="00BA3B16">
      <w:pPr>
        <w:pStyle w:val="NormalWeb"/>
        <w:spacing w:before="0" w:beforeAutospacing="0" w:after="0" w:afterAutospacing="0"/>
        <w:rPr>
          <w:rFonts w:asciiTheme="minorHAnsi" w:hAnsiTheme="minorHAnsi" w:cstheme="minorHAnsi"/>
          <w:bCs/>
        </w:rPr>
      </w:pPr>
    </w:p>
    <w:p w14:paraId="7BA01ECC" w14:textId="6A6A4747" w:rsidR="00F0631A"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 xml:space="preserve">Acquire several </w:t>
      </w:r>
      <w:r w:rsidR="00081BF7" w:rsidRPr="00F860EA">
        <w:rPr>
          <w:rFonts w:asciiTheme="minorHAnsi" w:hAnsiTheme="minorHAnsi" w:cstheme="minorHAnsi"/>
          <w:bCs/>
        </w:rPr>
        <w:t xml:space="preserve">commercial </w:t>
      </w:r>
      <w:r w:rsidRPr="00F860EA">
        <w:rPr>
          <w:rFonts w:asciiTheme="minorHAnsi" w:hAnsiTheme="minorHAnsi" w:cstheme="minorHAnsi"/>
          <w:bCs/>
        </w:rPr>
        <w:t>crystallization kits</w:t>
      </w:r>
      <w:r w:rsidR="00081BF7" w:rsidRPr="00F860EA">
        <w:rPr>
          <w:rFonts w:asciiTheme="minorHAnsi" w:hAnsiTheme="minorHAnsi" w:cstheme="minorHAnsi"/>
          <w:bCs/>
        </w:rPr>
        <w:t xml:space="preserve"> </w:t>
      </w:r>
      <w:r w:rsidR="00152CE4" w:rsidRPr="00152CE4">
        <w:rPr>
          <w:rFonts w:asciiTheme="minorHAnsi" w:hAnsiTheme="minorHAnsi" w:cstheme="minorHAnsi"/>
        </w:rPr>
        <w:t>(</w:t>
      </w:r>
      <w:r w:rsidR="00081BF7" w:rsidRPr="00F860EA">
        <w:rPr>
          <w:rFonts w:asciiTheme="minorHAnsi" w:hAnsiTheme="minorHAnsi" w:cstheme="minorHAnsi"/>
          <w:bCs/>
        </w:rPr>
        <w:t xml:space="preserve">see </w:t>
      </w:r>
      <w:r w:rsidR="00390C25" w:rsidRPr="00390C25">
        <w:rPr>
          <w:rFonts w:asciiTheme="minorHAnsi" w:hAnsiTheme="minorHAnsi" w:cstheme="minorHAnsi"/>
          <w:b/>
          <w:bCs/>
        </w:rPr>
        <w:t>Table of Materials</w:t>
      </w:r>
      <w:r w:rsidR="00081BF7" w:rsidRPr="00F860EA">
        <w:rPr>
          <w:rFonts w:asciiTheme="minorHAnsi" w:hAnsiTheme="minorHAnsi" w:cstheme="minorHAnsi"/>
          <w:bCs/>
        </w:rPr>
        <w:t xml:space="preserve"> for examples</w:t>
      </w:r>
      <w:r w:rsidR="00152CE4" w:rsidRPr="00152CE4">
        <w:rPr>
          <w:rFonts w:asciiTheme="minorHAnsi" w:hAnsiTheme="minorHAnsi" w:cstheme="minorHAnsi"/>
        </w:rPr>
        <w:t>)</w:t>
      </w:r>
      <w:r w:rsidRPr="00F860EA">
        <w:rPr>
          <w:rFonts w:asciiTheme="minorHAnsi" w:hAnsiTheme="minorHAnsi" w:cstheme="minorHAnsi"/>
          <w:bCs/>
        </w:rPr>
        <w:t>.</w:t>
      </w:r>
    </w:p>
    <w:p w14:paraId="5F014B68" w14:textId="77777777" w:rsidR="00FE4B5B" w:rsidRPr="00F860EA" w:rsidRDefault="00FE4B5B" w:rsidP="00BA3B16">
      <w:pPr>
        <w:pStyle w:val="NormalWeb"/>
        <w:spacing w:before="0" w:beforeAutospacing="0" w:after="0" w:afterAutospacing="0"/>
        <w:rPr>
          <w:rFonts w:asciiTheme="minorHAnsi" w:hAnsiTheme="minorHAnsi" w:cstheme="minorHAnsi"/>
          <w:bCs/>
        </w:rPr>
      </w:pPr>
    </w:p>
    <w:p w14:paraId="198D915D" w14:textId="70E0C96E" w:rsidR="00F0631A"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Set up crystallization plates</w:t>
      </w:r>
      <w:r w:rsidR="00081BF7" w:rsidRPr="00F860EA">
        <w:rPr>
          <w:rFonts w:asciiTheme="minorHAnsi" w:hAnsiTheme="minorHAnsi" w:cstheme="minorHAnsi"/>
          <w:bCs/>
        </w:rPr>
        <w:t xml:space="preserve"> </w:t>
      </w:r>
      <w:r w:rsidR="00152CE4" w:rsidRPr="00152CE4">
        <w:rPr>
          <w:rFonts w:asciiTheme="minorHAnsi" w:hAnsiTheme="minorHAnsi" w:cstheme="minorHAnsi"/>
        </w:rPr>
        <w:t>(</w:t>
      </w:r>
      <w:r w:rsidR="00390C25" w:rsidRPr="00390C25">
        <w:rPr>
          <w:rFonts w:asciiTheme="minorHAnsi" w:hAnsiTheme="minorHAnsi" w:cstheme="minorHAnsi"/>
          <w:b/>
          <w:bCs/>
        </w:rPr>
        <w:t>Table of Materials</w:t>
      </w:r>
      <w:r w:rsidR="00152CE4" w:rsidRPr="00152CE4">
        <w:rPr>
          <w:rFonts w:asciiTheme="minorHAnsi" w:hAnsiTheme="minorHAnsi" w:cstheme="minorHAnsi"/>
        </w:rPr>
        <w:t>)</w:t>
      </w:r>
      <w:r w:rsidRPr="00F860EA">
        <w:rPr>
          <w:rFonts w:asciiTheme="minorHAnsi" w:hAnsiTheme="minorHAnsi" w:cstheme="minorHAnsi"/>
          <w:bCs/>
        </w:rPr>
        <w:t xml:space="preserve"> for</w:t>
      </w:r>
      <w:r w:rsidR="00FE4B5B">
        <w:rPr>
          <w:rFonts w:asciiTheme="minorHAnsi" w:hAnsiTheme="minorHAnsi" w:cstheme="minorHAnsi"/>
          <w:bCs/>
        </w:rPr>
        <w:t xml:space="preserve"> the</w:t>
      </w:r>
      <w:r w:rsidRPr="00F860EA">
        <w:rPr>
          <w:rFonts w:asciiTheme="minorHAnsi" w:hAnsiTheme="minorHAnsi" w:cstheme="minorHAnsi"/>
          <w:bCs/>
        </w:rPr>
        <w:t xml:space="preserve"> hanging drop method. Fill the wells with 500</w:t>
      </w:r>
      <w:r w:rsidR="00390C25">
        <w:rPr>
          <w:rFonts w:asciiTheme="minorHAnsi" w:hAnsiTheme="minorHAnsi" w:cstheme="minorHAnsi"/>
          <w:bCs/>
        </w:rPr>
        <w:t xml:space="preserve"> µL </w:t>
      </w:r>
      <w:r w:rsidRPr="00F860EA">
        <w:rPr>
          <w:rFonts w:asciiTheme="minorHAnsi" w:hAnsiTheme="minorHAnsi" w:cstheme="minorHAnsi"/>
          <w:bCs/>
        </w:rPr>
        <w:t>of each solution of a crystallization screening kit.</w:t>
      </w:r>
    </w:p>
    <w:p w14:paraId="675BA22B" w14:textId="77777777" w:rsidR="00FE4B5B" w:rsidRPr="00F860EA" w:rsidRDefault="00FE4B5B" w:rsidP="00BA3B16">
      <w:pPr>
        <w:pStyle w:val="NormalWeb"/>
        <w:spacing w:before="0" w:beforeAutospacing="0" w:after="0" w:afterAutospacing="0"/>
        <w:rPr>
          <w:rFonts w:asciiTheme="minorHAnsi" w:hAnsiTheme="minorHAnsi" w:cstheme="minorHAnsi"/>
          <w:bCs/>
        </w:rPr>
      </w:pPr>
    </w:p>
    <w:p w14:paraId="751D8C55" w14:textId="5CA1AD37" w:rsidR="001F17BC"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 xml:space="preserve">For each well, set up a crystallization support. On </w:t>
      </w:r>
      <w:r w:rsidR="0063689A" w:rsidRPr="00F860EA">
        <w:rPr>
          <w:rFonts w:asciiTheme="minorHAnsi" w:hAnsiTheme="minorHAnsi" w:cstheme="minorHAnsi"/>
          <w:bCs/>
        </w:rPr>
        <w:t xml:space="preserve">the </w:t>
      </w:r>
      <w:r w:rsidRPr="00F860EA">
        <w:rPr>
          <w:rFonts w:asciiTheme="minorHAnsi" w:hAnsiTheme="minorHAnsi" w:cstheme="minorHAnsi"/>
          <w:bCs/>
        </w:rPr>
        <w:t>support, deposit a 1</w:t>
      </w:r>
      <w:r w:rsidR="00CB1638">
        <w:rPr>
          <w:rFonts w:asciiTheme="minorHAnsi" w:hAnsiTheme="minorHAnsi" w:cstheme="minorHAnsi"/>
          <w:bCs/>
        </w:rPr>
        <w:t xml:space="preserve"> </w:t>
      </w:r>
      <w:r w:rsidRPr="00F860EA">
        <w:rPr>
          <w:rFonts w:asciiTheme="minorHAnsi" w:hAnsiTheme="minorHAnsi" w:cstheme="minorHAnsi"/>
          <w:bCs/>
        </w:rPr>
        <w:t>µ</w:t>
      </w:r>
      <w:r w:rsidR="00CB1638">
        <w:rPr>
          <w:rFonts w:asciiTheme="minorHAnsi" w:hAnsiTheme="minorHAnsi" w:cstheme="minorHAnsi"/>
          <w:bCs/>
        </w:rPr>
        <w:t>L</w:t>
      </w:r>
      <w:r w:rsidRPr="00F860EA">
        <w:rPr>
          <w:rFonts w:asciiTheme="minorHAnsi" w:hAnsiTheme="minorHAnsi" w:cstheme="minorHAnsi"/>
          <w:bCs/>
        </w:rPr>
        <w:t xml:space="preserve"> drop of purified protein </w:t>
      </w:r>
      <w:r w:rsidR="00152CE4" w:rsidRPr="00152CE4">
        <w:rPr>
          <w:rFonts w:asciiTheme="minorHAnsi" w:hAnsiTheme="minorHAnsi" w:cstheme="minorHAnsi"/>
        </w:rPr>
        <w:t>(</w:t>
      </w:r>
      <w:r w:rsidRPr="00F860EA">
        <w:rPr>
          <w:rFonts w:asciiTheme="minorHAnsi" w:hAnsiTheme="minorHAnsi" w:cstheme="minorHAnsi"/>
          <w:bCs/>
        </w:rPr>
        <w:t xml:space="preserve">usually </w:t>
      </w:r>
      <w:r w:rsidR="00F21FEF">
        <w:rPr>
          <w:rFonts w:asciiTheme="minorHAnsi" w:hAnsiTheme="minorHAnsi" w:cstheme="minorHAnsi"/>
          <w:bCs/>
        </w:rPr>
        <w:t>~</w:t>
      </w:r>
      <w:r w:rsidRPr="00F860EA">
        <w:rPr>
          <w:rFonts w:asciiTheme="minorHAnsi" w:hAnsiTheme="minorHAnsi" w:cstheme="minorHAnsi"/>
          <w:bCs/>
        </w:rPr>
        <w:t>10 mg</w:t>
      </w:r>
      <w:r w:rsidR="00390C25">
        <w:rPr>
          <w:rFonts w:asciiTheme="minorHAnsi" w:hAnsiTheme="minorHAnsi" w:cstheme="minorHAnsi"/>
          <w:bCs/>
        </w:rPr>
        <w:t>/mL</w:t>
      </w:r>
      <w:r w:rsidR="00152CE4" w:rsidRPr="00152CE4">
        <w:rPr>
          <w:rFonts w:asciiTheme="minorHAnsi" w:hAnsiTheme="minorHAnsi" w:cstheme="minorHAnsi"/>
        </w:rPr>
        <w:t>)</w:t>
      </w:r>
      <w:r w:rsidRPr="00F860EA">
        <w:rPr>
          <w:rFonts w:asciiTheme="minorHAnsi" w:hAnsiTheme="minorHAnsi" w:cstheme="minorHAnsi"/>
          <w:bCs/>
        </w:rPr>
        <w:t>.</w:t>
      </w:r>
    </w:p>
    <w:p w14:paraId="235DB3B7" w14:textId="77777777" w:rsidR="00CB1638" w:rsidRPr="00F860EA" w:rsidRDefault="00CB1638" w:rsidP="00BA3B16">
      <w:pPr>
        <w:pStyle w:val="NormalWeb"/>
        <w:spacing w:before="0" w:beforeAutospacing="0" w:after="0" w:afterAutospacing="0"/>
        <w:rPr>
          <w:rFonts w:asciiTheme="minorHAnsi" w:hAnsiTheme="minorHAnsi" w:cstheme="minorHAnsi"/>
          <w:bCs/>
        </w:rPr>
      </w:pPr>
    </w:p>
    <w:p w14:paraId="2844307A" w14:textId="6985AF2C" w:rsidR="009E55B2" w:rsidRDefault="0063689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Immediately p</w:t>
      </w:r>
      <w:r w:rsidR="00F0631A" w:rsidRPr="00F860EA">
        <w:rPr>
          <w:rFonts w:asciiTheme="minorHAnsi" w:hAnsiTheme="minorHAnsi" w:cstheme="minorHAnsi"/>
          <w:bCs/>
        </w:rPr>
        <w:t>ipet 1</w:t>
      </w:r>
      <w:r w:rsidR="00390C25">
        <w:rPr>
          <w:rFonts w:asciiTheme="minorHAnsi" w:hAnsiTheme="minorHAnsi" w:cstheme="minorHAnsi"/>
          <w:bCs/>
        </w:rPr>
        <w:t xml:space="preserve"> µL </w:t>
      </w:r>
      <w:r w:rsidR="00F0631A" w:rsidRPr="00F860EA">
        <w:rPr>
          <w:rFonts w:asciiTheme="minorHAnsi" w:hAnsiTheme="minorHAnsi" w:cstheme="minorHAnsi"/>
          <w:bCs/>
        </w:rPr>
        <w:t>of crystallization solution from the well</w:t>
      </w:r>
      <w:r w:rsidR="00081BF7" w:rsidRPr="00F860EA">
        <w:rPr>
          <w:rFonts w:asciiTheme="minorHAnsi" w:hAnsiTheme="minorHAnsi" w:cstheme="minorHAnsi"/>
          <w:bCs/>
        </w:rPr>
        <w:t>. A</w:t>
      </w:r>
      <w:r w:rsidR="00F0631A" w:rsidRPr="00F860EA">
        <w:rPr>
          <w:rFonts w:asciiTheme="minorHAnsi" w:hAnsiTheme="minorHAnsi" w:cstheme="minorHAnsi"/>
          <w:bCs/>
        </w:rPr>
        <w:t>dd it</w:t>
      </w:r>
      <w:r w:rsidR="00081BF7" w:rsidRPr="00F860EA">
        <w:rPr>
          <w:rFonts w:asciiTheme="minorHAnsi" w:hAnsiTheme="minorHAnsi" w:cstheme="minorHAnsi"/>
          <w:bCs/>
        </w:rPr>
        <w:t xml:space="preserve"> carefully to the protein drop</w:t>
      </w:r>
      <w:r w:rsidR="009E6371" w:rsidRPr="009E6371">
        <w:rPr>
          <w:rFonts w:asciiTheme="minorHAnsi" w:hAnsiTheme="minorHAnsi" w:cstheme="minorHAnsi"/>
        </w:rPr>
        <w:t xml:space="preserve"> and </w:t>
      </w:r>
      <w:r w:rsidR="00F0631A" w:rsidRPr="00F860EA">
        <w:rPr>
          <w:rFonts w:asciiTheme="minorHAnsi" w:hAnsiTheme="minorHAnsi" w:cstheme="minorHAnsi"/>
          <w:bCs/>
        </w:rPr>
        <w:t>mix</w:t>
      </w:r>
      <w:r w:rsidR="00081BF7" w:rsidRPr="00F860EA">
        <w:rPr>
          <w:rFonts w:asciiTheme="minorHAnsi" w:hAnsiTheme="minorHAnsi" w:cstheme="minorHAnsi"/>
          <w:bCs/>
        </w:rPr>
        <w:t xml:space="preserve"> gently</w:t>
      </w:r>
      <w:r w:rsidR="00F0631A" w:rsidRPr="00F860EA">
        <w:rPr>
          <w:rFonts w:asciiTheme="minorHAnsi" w:hAnsiTheme="minorHAnsi" w:cstheme="minorHAnsi"/>
          <w:bCs/>
        </w:rPr>
        <w:t xml:space="preserve"> </w:t>
      </w:r>
      <w:r w:rsidR="00081BF7" w:rsidRPr="00F860EA">
        <w:rPr>
          <w:rFonts w:asciiTheme="minorHAnsi" w:hAnsiTheme="minorHAnsi" w:cstheme="minorHAnsi"/>
          <w:bCs/>
        </w:rPr>
        <w:t>by pipetting upside down thrice</w:t>
      </w:r>
      <w:r w:rsidR="00F0631A" w:rsidRPr="00F860EA">
        <w:rPr>
          <w:rFonts w:asciiTheme="minorHAnsi" w:hAnsiTheme="minorHAnsi" w:cstheme="minorHAnsi"/>
          <w:bCs/>
        </w:rPr>
        <w:t xml:space="preserve">. </w:t>
      </w:r>
      <w:r w:rsidR="009E55B2" w:rsidRPr="00F860EA">
        <w:rPr>
          <w:rFonts w:asciiTheme="minorHAnsi" w:hAnsiTheme="minorHAnsi" w:cstheme="minorHAnsi"/>
          <w:bCs/>
        </w:rPr>
        <w:t>The drop must remain semispherical without any bubbles.</w:t>
      </w:r>
    </w:p>
    <w:p w14:paraId="37C4B4C3" w14:textId="77777777" w:rsidR="008D6AB9" w:rsidRPr="00F860EA" w:rsidRDefault="008D6AB9" w:rsidP="00BA3B16">
      <w:pPr>
        <w:pStyle w:val="NormalWeb"/>
        <w:spacing w:before="0" w:beforeAutospacing="0" w:after="0" w:afterAutospacing="0"/>
        <w:rPr>
          <w:rFonts w:asciiTheme="minorHAnsi" w:hAnsiTheme="minorHAnsi" w:cstheme="minorHAnsi"/>
          <w:bCs/>
        </w:rPr>
      </w:pPr>
    </w:p>
    <w:p w14:paraId="2A25815D" w14:textId="3FC31CD8" w:rsidR="00F0631A"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Screw the support on top of the corresponding well.</w:t>
      </w:r>
      <w:r w:rsidR="009E55B2" w:rsidRPr="00F860EA">
        <w:rPr>
          <w:rFonts w:asciiTheme="minorHAnsi" w:hAnsiTheme="minorHAnsi" w:cstheme="minorHAnsi"/>
          <w:bCs/>
        </w:rPr>
        <w:t xml:space="preserve"> </w:t>
      </w:r>
      <w:r w:rsidRPr="00F860EA">
        <w:rPr>
          <w:rFonts w:asciiTheme="minorHAnsi" w:hAnsiTheme="minorHAnsi" w:cstheme="minorHAnsi"/>
          <w:bCs/>
        </w:rPr>
        <w:t>Repeat the operation for the whole kit.</w:t>
      </w:r>
    </w:p>
    <w:p w14:paraId="3B3652ED" w14:textId="77777777" w:rsidR="008D6AB9" w:rsidRPr="00F860EA" w:rsidRDefault="008D6AB9" w:rsidP="00BA3B16">
      <w:pPr>
        <w:pStyle w:val="NormalWeb"/>
        <w:spacing w:before="0" w:beforeAutospacing="0" w:after="0" w:afterAutospacing="0"/>
        <w:rPr>
          <w:rFonts w:asciiTheme="minorHAnsi" w:hAnsiTheme="minorHAnsi" w:cstheme="minorHAnsi"/>
          <w:bCs/>
        </w:rPr>
      </w:pPr>
    </w:p>
    <w:p w14:paraId="1FD71A99" w14:textId="41FFCAE3" w:rsidR="00ED1336"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 xml:space="preserve">After setting up the plates, observe each drop with a binocular. Refer to the crystallization kit user guide for interpretation </w:t>
      </w:r>
      <w:r w:rsidR="00152CE4" w:rsidRPr="00152CE4">
        <w:rPr>
          <w:rFonts w:asciiTheme="minorHAnsi" w:hAnsiTheme="minorHAnsi" w:cstheme="minorHAnsi"/>
        </w:rPr>
        <w:t>(</w:t>
      </w:r>
      <w:r w:rsidRPr="00F860EA">
        <w:rPr>
          <w:rFonts w:asciiTheme="minorHAnsi" w:hAnsiTheme="minorHAnsi" w:cstheme="minorHAnsi"/>
          <w:bCs/>
        </w:rPr>
        <w:t>clear drop, phase separation, precipitate, needles, etc.</w:t>
      </w:r>
      <w:r w:rsidR="00152CE4" w:rsidRPr="00152CE4">
        <w:rPr>
          <w:rFonts w:asciiTheme="minorHAnsi" w:hAnsiTheme="minorHAnsi" w:cstheme="minorHAnsi"/>
        </w:rPr>
        <w:t>)</w:t>
      </w:r>
      <w:r w:rsidRPr="00F860EA">
        <w:rPr>
          <w:rFonts w:asciiTheme="minorHAnsi" w:hAnsiTheme="minorHAnsi" w:cstheme="minorHAnsi"/>
          <w:bCs/>
        </w:rPr>
        <w:t>.</w:t>
      </w:r>
    </w:p>
    <w:p w14:paraId="534347C2" w14:textId="77777777" w:rsidR="008D6AB9" w:rsidRPr="00F860EA" w:rsidRDefault="008D6AB9" w:rsidP="00BA3B16">
      <w:pPr>
        <w:pStyle w:val="NormalWeb"/>
        <w:spacing w:before="0" w:beforeAutospacing="0" w:after="0" w:afterAutospacing="0"/>
        <w:rPr>
          <w:rFonts w:asciiTheme="minorHAnsi" w:hAnsiTheme="minorHAnsi" w:cstheme="minorHAnsi"/>
          <w:bCs/>
        </w:rPr>
      </w:pPr>
    </w:p>
    <w:p w14:paraId="5DAFEDE6" w14:textId="73E664E5" w:rsidR="00301767" w:rsidRDefault="00301767"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Incubate the plates at 20</w:t>
      </w:r>
      <w:r w:rsidR="00390C25">
        <w:rPr>
          <w:rFonts w:asciiTheme="minorHAnsi" w:hAnsiTheme="minorHAnsi" w:cstheme="minorHAnsi"/>
          <w:bCs/>
        </w:rPr>
        <w:t xml:space="preserve"> °C</w:t>
      </w:r>
      <w:r w:rsidRPr="00F860EA">
        <w:rPr>
          <w:rFonts w:asciiTheme="minorHAnsi" w:hAnsiTheme="minorHAnsi" w:cstheme="minorHAnsi"/>
          <w:bCs/>
        </w:rPr>
        <w:t xml:space="preserve">. </w:t>
      </w:r>
      <w:r w:rsidR="00F0631A" w:rsidRPr="00F860EA">
        <w:rPr>
          <w:rFonts w:asciiTheme="minorHAnsi" w:hAnsiTheme="minorHAnsi" w:cstheme="minorHAnsi"/>
          <w:bCs/>
        </w:rPr>
        <w:t>Check the plates once per day during the first week</w:t>
      </w:r>
      <w:r w:rsidR="009E6371" w:rsidRPr="009E6371">
        <w:rPr>
          <w:rFonts w:asciiTheme="minorHAnsi" w:hAnsiTheme="minorHAnsi" w:cstheme="minorHAnsi"/>
        </w:rPr>
        <w:t xml:space="preserve"> and </w:t>
      </w:r>
      <w:r w:rsidR="00F0631A" w:rsidRPr="00F860EA">
        <w:rPr>
          <w:rFonts w:asciiTheme="minorHAnsi" w:hAnsiTheme="minorHAnsi" w:cstheme="minorHAnsi"/>
          <w:bCs/>
        </w:rPr>
        <w:t>once per week afterwards.</w:t>
      </w:r>
    </w:p>
    <w:p w14:paraId="1F10122C" w14:textId="77777777" w:rsidR="008D6AB9" w:rsidRPr="00F860EA" w:rsidRDefault="008D6AB9" w:rsidP="00BA3B16">
      <w:pPr>
        <w:pStyle w:val="NormalWeb"/>
        <w:spacing w:before="0" w:beforeAutospacing="0" w:after="0" w:afterAutospacing="0"/>
        <w:rPr>
          <w:rFonts w:asciiTheme="minorHAnsi" w:hAnsiTheme="minorHAnsi" w:cstheme="minorHAnsi"/>
          <w:bCs/>
        </w:rPr>
      </w:pPr>
    </w:p>
    <w:p w14:paraId="6EB29065" w14:textId="34614CFF" w:rsidR="00ED1336" w:rsidRDefault="00301767"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Score each well using the score sheet</w:t>
      </w:r>
      <w:r w:rsidR="009E6371" w:rsidRPr="009E6371">
        <w:rPr>
          <w:rFonts w:asciiTheme="minorHAnsi" w:hAnsiTheme="minorHAnsi" w:cstheme="minorHAnsi"/>
        </w:rPr>
        <w:t xml:space="preserve"> and </w:t>
      </w:r>
      <w:r w:rsidRPr="00F860EA">
        <w:rPr>
          <w:rFonts w:asciiTheme="minorHAnsi" w:hAnsiTheme="minorHAnsi" w:cstheme="minorHAnsi"/>
          <w:bCs/>
        </w:rPr>
        <w:t xml:space="preserve">the user guide provided with the crystallization </w:t>
      </w:r>
      <w:r w:rsidRPr="00F860EA">
        <w:rPr>
          <w:rFonts w:asciiTheme="minorHAnsi" w:hAnsiTheme="minorHAnsi" w:cstheme="minorHAnsi"/>
          <w:bCs/>
        </w:rPr>
        <w:lastRenderedPageBreak/>
        <w:t>kits.</w:t>
      </w:r>
    </w:p>
    <w:p w14:paraId="27B75FE1" w14:textId="77777777" w:rsidR="008D6AB9" w:rsidRPr="00F860EA" w:rsidRDefault="008D6AB9" w:rsidP="00BA3B16">
      <w:pPr>
        <w:pStyle w:val="NormalWeb"/>
        <w:spacing w:before="0" w:beforeAutospacing="0" w:after="0" w:afterAutospacing="0"/>
        <w:rPr>
          <w:rFonts w:asciiTheme="minorHAnsi" w:hAnsiTheme="minorHAnsi" w:cstheme="minorHAnsi"/>
          <w:bCs/>
        </w:rPr>
      </w:pPr>
    </w:p>
    <w:p w14:paraId="5815BE19" w14:textId="1CE8EF3D" w:rsidR="00F0631A" w:rsidRPr="008D0446" w:rsidRDefault="00F0631A" w:rsidP="00BA3B16">
      <w:pPr>
        <w:pStyle w:val="NormalWeb"/>
        <w:numPr>
          <w:ilvl w:val="1"/>
          <w:numId w:val="18"/>
        </w:numPr>
        <w:spacing w:before="0" w:beforeAutospacing="0" w:after="0" w:afterAutospacing="0"/>
        <w:ind w:left="0" w:firstLine="0"/>
        <w:rPr>
          <w:rFonts w:asciiTheme="minorHAnsi" w:hAnsiTheme="minorHAnsi" w:cstheme="minorHAnsi"/>
          <w:bCs/>
        </w:rPr>
      </w:pPr>
      <w:r w:rsidRPr="008D0446">
        <w:rPr>
          <w:rFonts w:asciiTheme="minorHAnsi" w:hAnsiTheme="minorHAnsi" w:cstheme="minorHAnsi"/>
          <w:bCs/>
        </w:rPr>
        <w:t>Crystallization optimization</w:t>
      </w:r>
    </w:p>
    <w:p w14:paraId="6EC0D489" w14:textId="77777777" w:rsidR="008D0446" w:rsidRDefault="008D0446" w:rsidP="00BA3B16">
      <w:pPr>
        <w:pStyle w:val="NormalWeb"/>
        <w:spacing w:before="0" w:beforeAutospacing="0" w:after="0" w:afterAutospacing="0"/>
        <w:rPr>
          <w:rFonts w:asciiTheme="minorHAnsi" w:hAnsiTheme="minorHAnsi" w:cstheme="minorHAnsi"/>
        </w:rPr>
      </w:pPr>
    </w:p>
    <w:p w14:paraId="2F2EBDE5" w14:textId="2ADE415D" w:rsidR="00665999" w:rsidRPr="00F860EA" w:rsidRDefault="00A05D90" w:rsidP="00BA3B16">
      <w:pPr>
        <w:pStyle w:val="NormalWeb"/>
        <w:spacing w:before="0" w:beforeAutospacing="0" w:after="0" w:afterAutospacing="0"/>
        <w:rPr>
          <w:rFonts w:asciiTheme="minorHAnsi" w:hAnsiTheme="minorHAnsi" w:cstheme="minorHAnsi"/>
          <w:bCs/>
        </w:rPr>
      </w:pPr>
      <w:r w:rsidRPr="00A05D90">
        <w:rPr>
          <w:rFonts w:asciiTheme="minorHAnsi" w:hAnsiTheme="minorHAnsi" w:cstheme="minorHAnsi"/>
        </w:rPr>
        <w:t xml:space="preserve">NOTE: </w:t>
      </w:r>
      <w:r w:rsidR="00665999" w:rsidRPr="00F860EA">
        <w:rPr>
          <w:rFonts w:asciiTheme="minorHAnsi" w:hAnsiTheme="minorHAnsi" w:cstheme="minorHAnsi"/>
          <w:bCs/>
        </w:rPr>
        <w:t>The initial crystallization conditions of dodecameric TmPep1050 have been optimized to 2.1 M DL-malic acid pH 6.75</w:t>
      </w:r>
      <w:r w:rsidR="009E6371" w:rsidRPr="009E6371">
        <w:rPr>
          <w:rFonts w:asciiTheme="minorHAnsi" w:hAnsiTheme="minorHAnsi" w:cstheme="minorHAnsi"/>
        </w:rPr>
        <w:t xml:space="preserve"> and </w:t>
      </w:r>
      <w:r w:rsidR="00665999" w:rsidRPr="00F860EA">
        <w:rPr>
          <w:rFonts w:asciiTheme="minorHAnsi" w:hAnsiTheme="minorHAnsi" w:cstheme="minorHAnsi"/>
          <w:bCs/>
        </w:rPr>
        <w:t>0.18 M tri-ammonium citrate pH 7.5, 40%</w:t>
      </w:r>
      <w:r w:rsidR="00D80254" w:rsidRPr="00F860EA">
        <w:rPr>
          <w:rFonts w:asciiTheme="minorHAnsi" w:hAnsiTheme="minorHAnsi" w:cstheme="minorHAnsi"/>
          <w:bCs/>
        </w:rPr>
        <w:t xml:space="preserve"> </w:t>
      </w:r>
      <w:r w:rsidR="00152CE4" w:rsidRPr="00152CE4">
        <w:rPr>
          <w:rFonts w:asciiTheme="minorHAnsi" w:hAnsiTheme="minorHAnsi" w:cstheme="minorHAnsi"/>
        </w:rPr>
        <w:t>(</w:t>
      </w:r>
      <w:r w:rsidR="00D80254" w:rsidRPr="00F860EA">
        <w:rPr>
          <w:rFonts w:asciiTheme="minorHAnsi" w:hAnsiTheme="minorHAnsi" w:cstheme="minorHAnsi"/>
          <w:bCs/>
        </w:rPr>
        <w:t>w/v</w:t>
      </w:r>
      <w:r w:rsidR="00152CE4" w:rsidRPr="00152CE4">
        <w:rPr>
          <w:rFonts w:asciiTheme="minorHAnsi" w:hAnsiTheme="minorHAnsi" w:cstheme="minorHAnsi"/>
        </w:rPr>
        <w:t>)</w:t>
      </w:r>
      <w:r w:rsidR="00665999" w:rsidRPr="00F860EA">
        <w:rPr>
          <w:rFonts w:asciiTheme="minorHAnsi" w:hAnsiTheme="minorHAnsi" w:cstheme="minorHAnsi"/>
          <w:bCs/>
        </w:rPr>
        <w:t xml:space="preserve"> PEG3350 while the </w:t>
      </w:r>
      <w:r w:rsidR="00301767" w:rsidRPr="00F860EA">
        <w:rPr>
          <w:rFonts w:asciiTheme="minorHAnsi" w:hAnsiTheme="minorHAnsi" w:cstheme="minorHAnsi"/>
          <w:bCs/>
        </w:rPr>
        <w:t xml:space="preserve">crystallization </w:t>
      </w:r>
      <w:r w:rsidR="00665999" w:rsidRPr="00F860EA">
        <w:rPr>
          <w:rFonts w:asciiTheme="minorHAnsi" w:hAnsiTheme="minorHAnsi" w:cstheme="minorHAnsi"/>
          <w:bCs/>
        </w:rPr>
        <w:t>condition of dimer</w:t>
      </w:r>
      <w:r w:rsidR="00301767" w:rsidRPr="00F860EA">
        <w:rPr>
          <w:rFonts w:asciiTheme="minorHAnsi" w:hAnsiTheme="minorHAnsi" w:cstheme="minorHAnsi"/>
          <w:bCs/>
        </w:rPr>
        <w:t>ic</w:t>
      </w:r>
      <w:r w:rsidR="00665999" w:rsidRPr="00F860EA">
        <w:rPr>
          <w:rFonts w:asciiTheme="minorHAnsi" w:hAnsiTheme="minorHAnsi" w:cstheme="minorHAnsi"/>
          <w:bCs/>
        </w:rPr>
        <w:t xml:space="preserve"> TmPep1050 has been shifted to 0.1 M sodium citrate pH 6.0, 10% </w:t>
      </w:r>
      <w:r w:rsidR="00152CE4" w:rsidRPr="00152CE4">
        <w:rPr>
          <w:rFonts w:asciiTheme="minorHAnsi" w:hAnsiTheme="minorHAnsi" w:cstheme="minorHAnsi"/>
        </w:rPr>
        <w:t>(</w:t>
      </w:r>
      <w:r w:rsidR="00D80254" w:rsidRPr="00F860EA">
        <w:rPr>
          <w:rFonts w:asciiTheme="minorHAnsi" w:hAnsiTheme="minorHAnsi" w:cstheme="minorHAnsi"/>
          <w:bCs/>
        </w:rPr>
        <w:t>w/v</w:t>
      </w:r>
      <w:r w:rsidR="00152CE4" w:rsidRPr="00152CE4">
        <w:rPr>
          <w:rFonts w:asciiTheme="minorHAnsi" w:hAnsiTheme="minorHAnsi" w:cstheme="minorHAnsi"/>
        </w:rPr>
        <w:t>)</w:t>
      </w:r>
      <w:r w:rsidR="00D80254" w:rsidRPr="00F860EA">
        <w:rPr>
          <w:rFonts w:asciiTheme="minorHAnsi" w:hAnsiTheme="minorHAnsi" w:cstheme="minorHAnsi"/>
          <w:bCs/>
        </w:rPr>
        <w:t xml:space="preserve"> </w:t>
      </w:r>
      <w:r w:rsidR="00665999" w:rsidRPr="00F860EA">
        <w:rPr>
          <w:rFonts w:asciiTheme="minorHAnsi" w:hAnsiTheme="minorHAnsi" w:cstheme="minorHAnsi"/>
          <w:bCs/>
        </w:rPr>
        <w:t xml:space="preserve">PEG3350. One cycle of seeding has been necessary to improve crystallinity. </w:t>
      </w:r>
      <w:r w:rsidR="0057759D" w:rsidRPr="00F860EA">
        <w:rPr>
          <w:rFonts w:asciiTheme="minorHAnsi" w:hAnsiTheme="minorHAnsi" w:cstheme="minorHAnsi"/>
          <w:bCs/>
        </w:rPr>
        <w:t xml:space="preserve">Hereafter is described how the crystallization of </w:t>
      </w:r>
      <w:r w:rsidR="00665999" w:rsidRPr="00F860EA">
        <w:rPr>
          <w:rFonts w:asciiTheme="minorHAnsi" w:hAnsiTheme="minorHAnsi" w:cstheme="minorHAnsi"/>
          <w:bCs/>
        </w:rPr>
        <w:t>TmPep1050</w:t>
      </w:r>
      <w:r w:rsidR="00665999" w:rsidRPr="00F860EA">
        <w:rPr>
          <w:rFonts w:asciiTheme="minorHAnsi" w:hAnsiTheme="minorHAnsi" w:cstheme="minorHAnsi"/>
          <w:bCs/>
          <w:vertAlign w:val="subscript"/>
        </w:rPr>
        <w:t>H60A H307A</w:t>
      </w:r>
      <w:r w:rsidR="00665999" w:rsidRPr="00F860EA">
        <w:rPr>
          <w:rFonts w:asciiTheme="minorHAnsi" w:hAnsiTheme="minorHAnsi" w:cstheme="minorHAnsi"/>
          <w:bCs/>
        </w:rPr>
        <w:t xml:space="preserve"> variant</w:t>
      </w:r>
      <w:r w:rsidR="0057759D" w:rsidRPr="00F860EA">
        <w:rPr>
          <w:rFonts w:asciiTheme="minorHAnsi" w:hAnsiTheme="minorHAnsi" w:cstheme="minorHAnsi"/>
          <w:bCs/>
        </w:rPr>
        <w:t xml:space="preserve"> has been optimized</w:t>
      </w:r>
      <w:r w:rsidR="00665999" w:rsidRPr="00F860EA">
        <w:rPr>
          <w:rFonts w:asciiTheme="minorHAnsi" w:hAnsiTheme="minorHAnsi" w:cstheme="minorHAnsi"/>
          <w:bCs/>
        </w:rPr>
        <w:t>.</w:t>
      </w:r>
    </w:p>
    <w:p w14:paraId="62EB40B2" w14:textId="77777777" w:rsidR="009D0A0C" w:rsidRDefault="009D0A0C" w:rsidP="00BA3B16">
      <w:pPr>
        <w:pStyle w:val="NormalWeb"/>
        <w:spacing w:before="0" w:beforeAutospacing="0" w:after="0" w:afterAutospacing="0"/>
        <w:rPr>
          <w:rFonts w:asciiTheme="minorHAnsi" w:hAnsiTheme="minorHAnsi" w:cstheme="minorHAnsi"/>
          <w:bCs/>
        </w:rPr>
      </w:pPr>
    </w:p>
    <w:p w14:paraId="1A68C7FE" w14:textId="3D235844" w:rsidR="00F0631A" w:rsidRPr="00F860EA"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 xml:space="preserve">Prepare stock solutions of </w:t>
      </w:r>
      <w:r w:rsidR="00D80254" w:rsidRPr="00F860EA">
        <w:rPr>
          <w:rFonts w:asciiTheme="minorHAnsi" w:hAnsiTheme="minorHAnsi" w:cstheme="minorHAnsi"/>
          <w:bCs/>
        </w:rPr>
        <w:t xml:space="preserve">0.5 M sodium citrate </w:t>
      </w:r>
      <w:r w:rsidRPr="00F860EA">
        <w:rPr>
          <w:rFonts w:asciiTheme="minorHAnsi" w:hAnsiTheme="minorHAnsi" w:cstheme="minorHAnsi"/>
          <w:bCs/>
        </w:rPr>
        <w:t>buffer at different pH</w:t>
      </w:r>
      <w:r w:rsidR="00D80254" w:rsidRPr="00F860EA">
        <w:rPr>
          <w:rFonts w:asciiTheme="minorHAnsi" w:hAnsiTheme="minorHAnsi" w:cstheme="minorHAnsi"/>
          <w:bCs/>
        </w:rPr>
        <w:t xml:space="preserve"> </w:t>
      </w:r>
      <w:r w:rsidR="00152CE4" w:rsidRPr="00152CE4">
        <w:rPr>
          <w:rFonts w:asciiTheme="minorHAnsi" w:hAnsiTheme="minorHAnsi" w:cstheme="minorHAnsi"/>
        </w:rPr>
        <w:t>(</w:t>
      </w:r>
      <w:r w:rsidR="00D80254" w:rsidRPr="00F860EA">
        <w:rPr>
          <w:rFonts w:asciiTheme="minorHAnsi" w:hAnsiTheme="minorHAnsi" w:cstheme="minorHAnsi"/>
          <w:bCs/>
        </w:rPr>
        <w:t xml:space="preserve">4.5, </w:t>
      </w:r>
      <w:r w:rsidR="00B27EAC" w:rsidRPr="00F860EA">
        <w:rPr>
          <w:rFonts w:asciiTheme="minorHAnsi" w:hAnsiTheme="minorHAnsi" w:cstheme="minorHAnsi"/>
          <w:bCs/>
        </w:rPr>
        <w:t>5.2,</w:t>
      </w:r>
      <w:r w:rsidR="009E6371" w:rsidRPr="009E6371">
        <w:rPr>
          <w:rFonts w:asciiTheme="minorHAnsi" w:hAnsiTheme="minorHAnsi" w:cstheme="minorHAnsi"/>
        </w:rPr>
        <w:t xml:space="preserve"> and </w:t>
      </w:r>
      <w:r w:rsidR="00B27EAC" w:rsidRPr="00F860EA">
        <w:rPr>
          <w:rFonts w:asciiTheme="minorHAnsi" w:hAnsiTheme="minorHAnsi" w:cstheme="minorHAnsi"/>
          <w:bCs/>
        </w:rPr>
        <w:t>6.0</w:t>
      </w:r>
      <w:r w:rsidR="00152CE4" w:rsidRPr="00152CE4">
        <w:rPr>
          <w:rFonts w:asciiTheme="minorHAnsi" w:hAnsiTheme="minorHAnsi" w:cstheme="minorHAnsi"/>
        </w:rPr>
        <w:t>)</w:t>
      </w:r>
      <w:r w:rsidRPr="00F860EA">
        <w:rPr>
          <w:rFonts w:asciiTheme="minorHAnsi" w:hAnsiTheme="minorHAnsi" w:cstheme="minorHAnsi"/>
          <w:bCs/>
        </w:rPr>
        <w:t>,</w:t>
      </w:r>
      <w:r w:rsidR="009E6371" w:rsidRPr="009E6371">
        <w:rPr>
          <w:rFonts w:asciiTheme="minorHAnsi" w:hAnsiTheme="minorHAnsi" w:cstheme="minorHAnsi"/>
        </w:rPr>
        <w:t xml:space="preserve"> and </w:t>
      </w:r>
      <w:r w:rsidR="00D80254" w:rsidRPr="00F860EA">
        <w:rPr>
          <w:rFonts w:asciiTheme="minorHAnsi" w:hAnsiTheme="minorHAnsi" w:cstheme="minorHAnsi"/>
          <w:bCs/>
        </w:rPr>
        <w:t xml:space="preserve">50% </w:t>
      </w:r>
      <w:r w:rsidR="00152CE4" w:rsidRPr="00152CE4">
        <w:rPr>
          <w:rFonts w:asciiTheme="minorHAnsi" w:hAnsiTheme="minorHAnsi" w:cstheme="minorHAnsi"/>
        </w:rPr>
        <w:t>(</w:t>
      </w:r>
      <w:r w:rsidR="00D80254" w:rsidRPr="00F860EA">
        <w:rPr>
          <w:rFonts w:asciiTheme="minorHAnsi" w:hAnsiTheme="minorHAnsi" w:cstheme="minorHAnsi"/>
          <w:bCs/>
        </w:rPr>
        <w:t>w/v</w:t>
      </w:r>
      <w:r w:rsidR="00152CE4" w:rsidRPr="00152CE4">
        <w:rPr>
          <w:rFonts w:asciiTheme="minorHAnsi" w:hAnsiTheme="minorHAnsi" w:cstheme="minorHAnsi"/>
        </w:rPr>
        <w:t>)</w:t>
      </w:r>
      <w:r w:rsidR="00D80254" w:rsidRPr="00F860EA">
        <w:rPr>
          <w:rFonts w:asciiTheme="minorHAnsi" w:hAnsiTheme="minorHAnsi" w:cstheme="minorHAnsi"/>
          <w:bCs/>
        </w:rPr>
        <w:t xml:space="preserve"> PEG3350 solution</w:t>
      </w:r>
      <w:r w:rsidRPr="00F860EA">
        <w:rPr>
          <w:rFonts w:asciiTheme="minorHAnsi" w:hAnsiTheme="minorHAnsi" w:cstheme="minorHAnsi"/>
          <w:bCs/>
        </w:rPr>
        <w:t xml:space="preserve">. </w:t>
      </w:r>
    </w:p>
    <w:p w14:paraId="7E964A81" w14:textId="77777777" w:rsidR="009D0A0C" w:rsidRDefault="009D0A0C" w:rsidP="00BA3B16">
      <w:pPr>
        <w:pStyle w:val="NormalWeb"/>
        <w:spacing w:before="0" w:beforeAutospacing="0" w:after="0" w:afterAutospacing="0"/>
        <w:rPr>
          <w:rFonts w:asciiTheme="minorHAnsi" w:hAnsiTheme="minorHAnsi" w:cstheme="minorHAnsi"/>
          <w:bCs/>
        </w:rPr>
      </w:pPr>
    </w:p>
    <w:p w14:paraId="3C7814E3" w14:textId="488CC31D" w:rsidR="00D80254"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 xml:space="preserve">Set up a crystallization plate as a matrix of pH </w:t>
      </w:r>
      <w:r w:rsidR="00584527" w:rsidRPr="00584527">
        <w:rPr>
          <w:rFonts w:asciiTheme="minorHAnsi" w:hAnsiTheme="minorHAnsi" w:cstheme="minorHAnsi"/>
          <w:bCs/>
        </w:rPr>
        <w:t>vs.</w:t>
      </w:r>
      <w:r w:rsidRPr="00F860EA">
        <w:rPr>
          <w:rFonts w:asciiTheme="minorHAnsi" w:hAnsiTheme="minorHAnsi" w:cstheme="minorHAnsi"/>
          <w:bCs/>
        </w:rPr>
        <w:t xml:space="preserve"> precipitation agent</w:t>
      </w:r>
      <w:r w:rsidR="00D80254" w:rsidRPr="00F860EA">
        <w:rPr>
          <w:rFonts w:asciiTheme="minorHAnsi" w:hAnsiTheme="minorHAnsi" w:cstheme="minorHAnsi"/>
          <w:bCs/>
        </w:rPr>
        <w:t xml:space="preserve"> </w:t>
      </w:r>
      <w:r w:rsidR="00152CE4" w:rsidRPr="00152CE4">
        <w:rPr>
          <w:rFonts w:asciiTheme="minorHAnsi" w:hAnsiTheme="minorHAnsi" w:cstheme="minorHAnsi"/>
        </w:rPr>
        <w:t>(</w:t>
      </w:r>
      <w:r w:rsidR="00D80254" w:rsidRPr="00F860EA">
        <w:rPr>
          <w:rFonts w:asciiTheme="minorHAnsi" w:hAnsiTheme="minorHAnsi" w:cstheme="minorHAnsi"/>
          <w:bCs/>
        </w:rPr>
        <w:t xml:space="preserve">see </w:t>
      </w:r>
      <w:r w:rsidR="009E6371" w:rsidRPr="009E6371">
        <w:rPr>
          <w:rFonts w:asciiTheme="minorHAnsi" w:hAnsiTheme="minorHAnsi" w:cstheme="minorHAnsi"/>
          <w:b/>
          <w:bCs/>
        </w:rPr>
        <w:t>Figure 4</w:t>
      </w:r>
      <w:r w:rsidR="00D80254" w:rsidRPr="009D0A0C">
        <w:rPr>
          <w:rFonts w:asciiTheme="minorHAnsi" w:hAnsiTheme="minorHAnsi" w:cstheme="minorHAnsi"/>
          <w:b/>
        </w:rPr>
        <w:t>A</w:t>
      </w:r>
      <w:r w:rsidR="00152CE4" w:rsidRPr="00152CE4">
        <w:rPr>
          <w:rFonts w:asciiTheme="minorHAnsi" w:hAnsiTheme="minorHAnsi" w:cstheme="minorHAnsi"/>
        </w:rPr>
        <w:t>)</w:t>
      </w:r>
      <w:r w:rsidR="00D80254" w:rsidRPr="00F860EA">
        <w:rPr>
          <w:rFonts w:asciiTheme="minorHAnsi" w:hAnsiTheme="minorHAnsi" w:cstheme="minorHAnsi"/>
          <w:bCs/>
        </w:rPr>
        <w:t>.</w:t>
      </w:r>
    </w:p>
    <w:p w14:paraId="06EB032A" w14:textId="77777777" w:rsidR="009D0A0C" w:rsidRPr="00F860EA" w:rsidRDefault="009D0A0C" w:rsidP="00BA3B16">
      <w:pPr>
        <w:pStyle w:val="NormalWeb"/>
        <w:spacing w:before="0" w:beforeAutospacing="0" w:after="0" w:afterAutospacing="0"/>
        <w:rPr>
          <w:rFonts w:asciiTheme="minorHAnsi" w:hAnsiTheme="minorHAnsi" w:cstheme="minorHAnsi"/>
          <w:bCs/>
        </w:rPr>
      </w:pPr>
    </w:p>
    <w:p w14:paraId="4BA014FF" w14:textId="32E071E6" w:rsidR="00020CB9" w:rsidRPr="00F860EA" w:rsidRDefault="00D80254"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Incubate the plate at 20</w:t>
      </w:r>
      <w:r w:rsidR="00390C25">
        <w:rPr>
          <w:rFonts w:asciiTheme="minorHAnsi" w:hAnsiTheme="minorHAnsi" w:cstheme="minorHAnsi"/>
          <w:bCs/>
        </w:rPr>
        <w:t xml:space="preserve"> °C</w:t>
      </w:r>
      <w:r w:rsidRPr="00F860EA">
        <w:rPr>
          <w:rFonts w:asciiTheme="minorHAnsi" w:hAnsiTheme="minorHAnsi" w:cstheme="minorHAnsi"/>
          <w:bCs/>
        </w:rPr>
        <w:t>. Observe each well with a binocular once per day during a week.</w:t>
      </w:r>
    </w:p>
    <w:p w14:paraId="6CA37717" w14:textId="77777777" w:rsidR="009D0A0C" w:rsidRDefault="009D0A0C" w:rsidP="00BA3B16">
      <w:pPr>
        <w:pStyle w:val="NormalWeb"/>
        <w:spacing w:before="0" w:beforeAutospacing="0" w:after="0" w:afterAutospacing="0"/>
        <w:rPr>
          <w:rFonts w:asciiTheme="minorHAnsi" w:hAnsiTheme="minorHAnsi" w:cstheme="minorHAnsi"/>
          <w:bCs/>
        </w:rPr>
      </w:pPr>
    </w:p>
    <w:p w14:paraId="048BD7C9" w14:textId="6B66EEF1" w:rsidR="009D0A0C" w:rsidRDefault="00D80254"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Score each well according to crystal size</w:t>
      </w:r>
      <w:r w:rsidR="009E6371" w:rsidRPr="009E6371">
        <w:rPr>
          <w:rFonts w:asciiTheme="minorHAnsi" w:hAnsiTheme="minorHAnsi" w:cstheme="minorHAnsi"/>
        </w:rPr>
        <w:t xml:space="preserve"> and </w:t>
      </w:r>
      <w:r w:rsidRPr="00F860EA">
        <w:rPr>
          <w:rFonts w:asciiTheme="minorHAnsi" w:hAnsiTheme="minorHAnsi" w:cstheme="minorHAnsi"/>
          <w:bCs/>
        </w:rPr>
        <w:t xml:space="preserve">shape. </w:t>
      </w:r>
      <w:r w:rsidR="00B27EAC" w:rsidRPr="00F860EA">
        <w:rPr>
          <w:rFonts w:asciiTheme="minorHAnsi" w:hAnsiTheme="minorHAnsi" w:cstheme="minorHAnsi"/>
          <w:bCs/>
        </w:rPr>
        <w:t>Select a condition giving crystals of at least 50 µm. Proceed to microseeding.</w:t>
      </w:r>
    </w:p>
    <w:p w14:paraId="40CD1438" w14:textId="64860572" w:rsidR="00F0631A" w:rsidRPr="00F860EA" w:rsidRDefault="005B6DE5" w:rsidP="00BA3B16">
      <w:pPr>
        <w:pStyle w:val="NormalWeb"/>
        <w:spacing w:before="0" w:beforeAutospacing="0" w:after="0" w:afterAutospacing="0"/>
        <w:rPr>
          <w:rFonts w:asciiTheme="minorHAnsi" w:hAnsiTheme="minorHAnsi" w:cstheme="minorHAnsi"/>
          <w:bCs/>
        </w:rPr>
      </w:pPr>
      <w:r>
        <w:rPr>
          <w:rFonts w:asciiTheme="minorHAnsi" w:hAnsiTheme="minorHAnsi" w:cstheme="minorHAnsi"/>
          <w:bCs/>
          <w:highlight w:val="yellow"/>
        </w:rPr>
        <w:t xml:space="preserve"> </w:t>
      </w:r>
    </w:p>
    <w:p w14:paraId="66B76426" w14:textId="22E803F0" w:rsidR="00F0631A" w:rsidRPr="009D0A0C" w:rsidRDefault="00F0631A" w:rsidP="00BA3B16">
      <w:pPr>
        <w:pStyle w:val="NormalWeb"/>
        <w:numPr>
          <w:ilvl w:val="1"/>
          <w:numId w:val="18"/>
        </w:numPr>
        <w:spacing w:before="0" w:beforeAutospacing="0" w:after="0" w:afterAutospacing="0"/>
        <w:ind w:left="0" w:firstLine="0"/>
        <w:rPr>
          <w:rFonts w:asciiTheme="minorHAnsi" w:hAnsiTheme="minorHAnsi" w:cstheme="minorHAnsi"/>
          <w:bCs/>
          <w:highlight w:val="yellow"/>
        </w:rPr>
      </w:pPr>
      <w:r w:rsidRPr="009D0A0C">
        <w:rPr>
          <w:rFonts w:asciiTheme="minorHAnsi" w:hAnsiTheme="minorHAnsi" w:cstheme="minorHAnsi"/>
          <w:bCs/>
          <w:highlight w:val="yellow"/>
        </w:rPr>
        <w:t>Microseeding</w:t>
      </w:r>
    </w:p>
    <w:p w14:paraId="65BEDA93" w14:textId="77777777" w:rsidR="009D0A0C" w:rsidRDefault="009D0A0C" w:rsidP="00BA3B16">
      <w:pPr>
        <w:pStyle w:val="NormalWeb"/>
        <w:spacing w:before="0" w:beforeAutospacing="0" w:after="0" w:afterAutospacing="0"/>
        <w:rPr>
          <w:rFonts w:asciiTheme="minorHAnsi" w:hAnsiTheme="minorHAnsi" w:cstheme="minorHAnsi"/>
        </w:rPr>
      </w:pPr>
    </w:p>
    <w:p w14:paraId="39EBD898" w14:textId="65B572F4" w:rsidR="00ED1336" w:rsidRDefault="00A05D90" w:rsidP="00BA3B16">
      <w:pPr>
        <w:pStyle w:val="NormalWeb"/>
        <w:spacing w:before="0" w:beforeAutospacing="0" w:after="0" w:afterAutospacing="0"/>
        <w:rPr>
          <w:rFonts w:asciiTheme="minorHAnsi" w:hAnsiTheme="minorHAnsi" w:cstheme="minorHAnsi"/>
          <w:bCs/>
        </w:rPr>
      </w:pPr>
      <w:r w:rsidRPr="00A05D90">
        <w:rPr>
          <w:rFonts w:asciiTheme="minorHAnsi" w:hAnsiTheme="minorHAnsi" w:cstheme="minorHAnsi"/>
        </w:rPr>
        <w:t xml:space="preserve">NOTE: </w:t>
      </w:r>
      <w:r w:rsidR="00ED1336" w:rsidRPr="00F860EA">
        <w:rPr>
          <w:rFonts w:asciiTheme="minorHAnsi" w:hAnsiTheme="minorHAnsi" w:cstheme="minorHAnsi"/>
          <w:bCs/>
        </w:rPr>
        <w:t>Microseeding is a powerful method to improve the shape, size</w:t>
      </w:r>
      <w:r w:rsidR="009E6371" w:rsidRPr="009E6371">
        <w:rPr>
          <w:rFonts w:asciiTheme="minorHAnsi" w:hAnsiTheme="minorHAnsi" w:cstheme="minorHAnsi"/>
        </w:rPr>
        <w:t xml:space="preserve"> and </w:t>
      </w:r>
      <w:r w:rsidR="00ED1336" w:rsidRPr="00F860EA">
        <w:rPr>
          <w:rFonts w:asciiTheme="minorHAnsi" w:hAnsiTheme="minorHAnsi" w:cstheme="minorHAnsi"/>
          <w:bCs/>
        </w:rPr>
        <w:t>crystallinity of protein crystals</w:t>
      </w:r>
      <w:r w:rsidR="00ED1336" w:rsidRPr="00F860EA">
        <w:rPr>
          <w:rFonts w:asciiTheme="minorHAnsi" w:hAnsiTheme="minorHAnsi" w:cstheme="minorHAnsi"/>
          <w:bCs/>
        </w:rPr>
        <w:fldChar w:fldCharType="begin"/>
      </w:r>
      <w:r w:rsidR="00ED1336" w:rsidRPr="00F860EA">
        <w:rPr>
          <w:rFonts w:asciiTheme="minorHAnsi" w:hAnsiTheme="minorHAnsi" w:cstheme="minorHAnsi"/>
          <w:bCs/>
        </w:rPr>
        <w:instrText xml:space="preserve"> ADDIN ZOTERO_ITEM CSL_CITATION {"citationID":"X6eYm0fn","properties":{"formattedCitation":"\\super 34\\nosupersub{}","plainCitation":"34","noteIndex":0},"citationItems":[{"id":322,"uris":["http://zotero.org/users/local/FECWPX3w/items/CXWN9BCW"],"uri":["http://zotero.org/users/local/FECWPX3w/items/CXWN9BCW"],"itemData":{"id":322,"type":"article-journal","abstract":"Seeding has been critical for obtaining diﬀraction-quality crystals for many structures. In this article, applications and recommendations for seeding are presented based on examples from our laboratory and other groups. The implementation of seeding in high-throughput crystallization, robotics, and other emerging technologies is also discussed.","container-title":"Journal of Structural Biology","DOI":"10.1016/S1047-8477(03)00039-X","ISSN":"10478477","issue":"1","journalAbbreviation":"Journal of Structural Biology","language":"en","page":"66-76","source":"DOI.org (Crossref)","title":"Seeds to crystals","volume":"142","author":[{"family":"Bergfors","given":"Terese"}],"issued":{"date-parts":[["2003",4]]}}}],"schema":"https://github.com/citation-style-language/schema/raw/master/csl-citation.json"} </w:instrText>
      </w:r>
      <w:r w:rsidR="00ED1336" w:rsidRPr="00F860EA">
        <w:rPr>
          <w:rFonts w:asciiTheme="minorHAnsi" w:hAnsiTheme="minorHAnsi" w:cstheme="minorHAnsi"/>
          <w:bCs/>
        </w:rPr>
        <w:fldChar w:fldCharType="separate"/>
      </w:r>
      <w:r w:rsidR="00ED1336" w:rsidRPr="00F860EA">
        <w:rPr>
          <w:rFonts w:asciiTheme="minorHAnsi" w:hAnsiTheme="minorHAnsi" w:cstheme="minorHAnsi"/>
          <w:vertAlign w:val="superscript"/>
        </w:rPr>
        <w:t>34</w:t>
      </w:r>
      <w:r w:rsidR="00ED1336" w:rsidRPr="00F860EA">
        <w:rPr>
          <w:rFonts w:asciiTheme="minorHAnsi" w:hAnsiTheme="minorHAnsi" w:cstheme="minorHAnsi"/>
          <w:bCs/>
        </w:rPr>
        <w:fldChar w:fldCharType="end"/>
      </w:r>
      <w:r w:rsidR="00ED1336" w:rsidRPr="00F860EA">
        <w:rPr>
          <w:rFonts w:asciiTheme="minorHAnsi" w:hAnsiTheme="minorHAnsi" w:cstheme="minorHAnsi"/>
          <w:bCs/>
        </w:rPr>
        <w:t xml:space="preserve">. A faster seeding approach is streak seeding using a cat whisker. See </w:t>
      </w:r>
      <w:r w:rsidR="009E6371" w:rsidRPr="009E6371">
        <w:rPr>
          <w:rFonts w:asciiTheme="minorHAnsi" w:hAnsiTheme="minorHAnsi" w:cstheme="minorHAnsi"/>
          <w:b/>
          <w:bCs/>
        </w:rPr>
        <w:t>Figure 4</w:t>
      </w:r>
      <w:r w:rsidR="00ED1336" w:rsidRPr="00F860EA">
        <w:rPr>
          <w:rFonts w:asciiTheme="minorHAnsi" w:hAnsiTheme="minorHAnsi" w:cstheme="minorHAnsi"/>
          <w:bCs/>
        </w:rPr>
        <w:t xml:space="preserve"> as an example how crystallization optimization</w:t>
      </w:r>
      <w:r w:rsidR="009E6371" w:rsidRPr="009E6371">
        <w:rPr>
          <w:rFonts w:asciiTheme="minorHAnsi" w:hAnsiTheme="minorHAnsi" w:cstheme="minorHAnsi"/>
        </w:rPr>
        <w:t xml:space="preserve"> and </w:t>
      </w:r>
      <w:r w:rsidR="00ED1336" w:rsidRPr="00F860EA">
        <w:rPr>
          <w:rFonts w:asciiTheme="minorHAnsi" w:hAnsiTheme="minorHAnsi" w:cstheme="minorHAnsi"/>
          <w:bCs/>
        </w:rPr>
        <w:t>microseeding have improved the crystal shape</w:t>
      </w:r>
      <w:r w:rsidR="009E6371" w:rsidRPr="009E6371">
        <w:rPr>
          <w:rFonts w:asciiTheme="minorHAnsi" w:hAnsiTheme="minorHAnsi" w:cstheme="minorHAnsi"/>
        </w:rPr>
        <w:t xml:space="preserve"> and </w:t>
      </w:r>
      <w:r w:rsidR="00ED1336" w:rsidRPr="00F860EA">
        <w:rPr>
          <w:rFonts w:asciiTheme="minorHAnsi" w:hAnsiTheme="minorHAnsi" w:cstheme="minorHAnsi"/>
          <w:bCs/>
        </w:rPr>
        <w:t>size for TmPep1050</w:t>
      </w:r>
      <w:r w:rsidR="00ED1336" w:rsidRPr="00F860EA">
        <w:rPr>
          <w:rFonts w:asciiTheme="minorHAnsi" w:hAnsiTheme="minorHAnsi" w:cstheme="minorHAnsi"/>
          <w:bCs/>
          <w:vertAlign w:val="subscript"/>
        </w:rPr>
        <w:t>H60A H307A</w:t>
      </w:r>
      <w:r w:rsidR="00ED1336" w:rsidRPr="00F860EA">
        <w:rPr>
          <w:rFonts w:asciiTheme="minorHAnsi" w:hAnsiTheme="minorHAnsi" w:cstheme="minorHAnsi"/>
          <w:bCs/>
        </w:rPr>
        <w:t>.</w:t>
      </w:r>
    </w:p>
    <w:p w14:paraId="6E0F96DB" w14:textId="77777777" w:rsidR="009D0A0C" w:rsidRPr="00F860EA" w:rsidRDefault="009D0A0C" w:rsidP="00BA3B16">
      <w:pPr>
        <w:pStyle w:val="NormalWeb"/>
        <w:spacing w:before="0" w:beforeAutospacing="0" w:after="0" w:afterAutospacing="0"/>
        <w:rPr>
          <w:rFonts w:asciiTheme="minorHAnsi" w:hAnsiTheme="minorHAnsi" w:cstheme="minorHAnsi"/>
          <w:b/>
        </w:rPr>
      </w:pPr>
    </w:p>
    <w:p w14:paraId="7B5C444E" w14:textId="68DE5E2C" w:rsidR="00B27EAC" w:rsidRDefault="00B27EAC"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 xml:space="preserve">Prepare the seeds using the selected well </w:t>
      </w:r>
      <w:r w:rsidR="009D0A0C">
        <w:rPr>
          <w:rFonts w:asciiTheme="minorHAnsi" w:hAnsiTheme="minorHAnsi" w:cstheme="minorHAnsi"/>
          <w:bCs/>
          <w:highlight w:val="yellow"/>
        </w:rPr>
        <w:t>in step</w:t>
      </w:r>
      <w:r w:rsidRPr="00F860EA">
        <w:rPr>
          <w:rFonts w:asciiTheme="minorHAnsi" w:hAnsiTheme="minorHAnsi" w:cstheme="minorHAnsi"/>
          <w:bCs/>
          <w:highlight w:val="yellow"/>
        </w:rPr>
        <w:t xml:space="preserve"> 3.2.4.</w:t>
      </w:r>
    </w:p>
    <w:p w14:paraId="35CFA191" w14:textId="77777777" w:rsidR="00220A9D" w:rsidRPr="00F860EA" w:rsidRDefault="00220A9D" w:rsidP="00BA3B16">
      <w:pPr>
        <w:pStyle w:val="NormalWeb"/>
        <w:spacing w:before="0" w:beforeAutospacing="0" w:after="0" w:afterAutospacing="0"/>
        <w:rPr>
          <w:rFonts w:asciiTheme="minorHAnsi" w:hAnsiTheme="minorHAnsi" w:cstheme="minorHAnsi"/>
          <w:bCs/>
          <w:highlight w:val="yellow"/>
        </w:rPr>
      </w:pPr>
    </w:p>
    <w:p w14:paraId="79C7F28A" w14:textId="31B546F9" w:rsidR="00F0631A" w:rsidRPr="00225A34" w:rsidRDefault="00F0631A" w:rsidP="00225A34">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Increase the volume of a drop containing crystals to 10</w:t>
      </w:r>
      <w:r w:rsidR="00390C25">
        <w:rPr>
          <w:rFonts w:asciiTheme="minorHAnsi" w:hAnsiTheme="minorHAnsi" w:cstheme="minorHAnsi"/>
          <w:bCs/>
          <w:highlight w:val="yellow"/>
        </w:rPr>
        <w:t xml:space="preserve"> µL </w:t>
      </w:r>
      <w:r w:rsidRPr="00F860EA">
        <w:rPr>
          <w:rFonts w:asciiTheme="minorHAnsi" w:hAnsiTheme="minorHAnsi" w:cstheme="minorHAnsi"/>
          <w:bCs/>
          <w:highlight w:val="yellow"/>
        </w:rPr>
        <w:t>by adding crystallization solution</w:t>
      </w:r>
      <w:r w:rsidR="00B27EAC" w:rsidRPr="00F860EA">
        <w:rPr>
          <w:rFonts w:asciiTheme="minorHAnsi" w:hAnsiTheme="minorHAnsi" w:cstheme="minorHAnsi"/>
          <w:bCs/>
          <w:highlight w:val="yellow"/>
        </w:rPr>
        <w:t xml:space="preserve"> from the well</w:t>
      </w:r>
      <w:r w:rsidRPr="00F860EA">
        <w:rPr>
          <w:rFonts w:asciiTheme="minorHAnsi" w:hAnsiTheme="minorHAnsi" w:cstheme="minorHAnsi"/>
          <w:bCs/>
          <w:highlight w:val="yellow"/>
        </w:rPr>
        <w:t>. Pipet the drop</w:t>
      </w:r>
      <w:r w:rsidR="009E6371" w:rsidRPr="009E6371">
        <w:rPr>
          <w:rFonts w:asciiTheme="minorHAnsi" w:hAnsiTheme="minorHAnsi" w:cstheme="minorHAnsi"/>
          <w:highlight w:val="yellow"/>
        </w:rPr>
        <w:t xml:space="preserve"> and </w:t>
      </w:r>
      <w:r w:rsidRPr="00F860EA">
        <w:rPr>
          <w:rFonts w:asciiTheme="minorHAnsi" w:hAnsiTheme="minorHAnsi" w:cstheme="minorHAnsi"/>
          <w:bCs/>
          <w:highlight w:val="yellow"/>
        </w:rPr>
        <w:t>add 90</w:t>
      </w:r>
      <w:r w:rsidR="00390C25">
        <w:rPr>
          <w:rFonts w:asciiTheme="minorHAnsi" w:hAnsiTheme="minorHAnsi" w:cstheme="minorHAnsi"/>
          <w:bCs/>
          <w:highlight w:val="yellow"/>
        </w:rPr>
        <w:t xml:space="preserve"> µL </w:t>
      </w:r>
      <w:r w:rsidRPr="00F860EA">
        <w:rPr>
          <w:rFonts w:asciiTheme="minorHAnsi" w:hAnsiTheme="minorHAnsi" w:cstheme="minorHAnsi"/>
          <w:bCs/>
          <w:highlight w:val="yellow"/>
        </w:rPr>
        <w:t>of crystallization solution</w:t>
      </w:r>
      <w:r w:rsidR="00B27EAC" w:rsidRPr="00F860EA">
        <w:rPr>
          <w:rFonts w:asciiTheme="minorHAnsi" w:hAnsiTheme="minorHAnsi" w:cstheme="minorHAnsi"/>
          <w:bCs/>
          <w:highlight w:val="yellow"/>
        </w:rPr>
        <w:t xml:space="preserve"> from the well</w:t>
      </w:r>
      <w:r w:rsidRPr="00F860EA">
        <w:rPr>
          <w:rFonts w:asciiTheme="minorHAnsi" w:hAnsiTheme="minorHAnsi" w:cstheme="minorHAnsi"/>
          <w:bCs/>
          <w:highlight w:val="yellow"/>
        </w:rPr>
        <w:t>.</w:t>
      </w:r>
      <w:r w:rsidR="00665999" w:rsidRPr="00F860EA">
        <w:rPr>
          <w:rFonts w:asciiTheme="minorHAnsi" w:hAnsiTheme="minorHAnsi" w:cstheme="minorHAnsi"/>
          <w:bCs/>
          <w:highlight w:val="yellow"/>
        </w:rPr>
        <w:t xml:space="preserve"> </w:t>
      </w:r>
      <w:r w:rsidRPr="00225A34">
        <w:rPr>
          <w:rFonts w:asciiTheme="minorHAnsi" w:hAnsiTheme="minorHAnsi" w:cstheme="minorHAnsi"/>
          <w:bCs/>
          <w:highlight w:val="yellow"/>
        </w:rPr>
        <w:t xml:space="preserve">Vortex </w:t>
      </w:r>
      <w:r w:rsidR="00B27EAC" w:rsidRPr="00225A34">
        <w:rPr>
          <w:rFonts w:asciiTheme="minorHAnsi" w:hAnsiTheme="minorHAnsi" w:cstheme="minorHAnsi"/>
          <w:bCs/>
          <w:highlight w:val="yellow"/>
        </w:rPr>
        <w:t>thoroughly</w:t>
      </w:r>
      <w:r w:rsidR="009E6371" w:rsidRPr="00225A34">
        <w:rPr>
          <w:rFonts w:asciiTheme="minorHAnsi" w:hAnsiTheme="minorHAnsi" w:cstheme="minorHAnsi"/>
          <w:highlight w:val="yellow"/>
        </w:rPr>
        <w:t xml:space="preserve"> and </w:t>
      </w:r>
      <w:r w:rsidRPr="00225A34">
        <w:rPr>
          <w:rFonts w:asciiTheme="minorHAnsi" w:hAnsiTheme="minorHAnsi" w:cstheme="minorHAnsi"/>
          <w:bCs/>
          <w:highlight w:val="yellow"/>
        </w:rPr>
        <w:t xml:space="preserve">keep the seeds on ice. </w:t>
      </w:r>
    </w:p>
    <w:p w14:paraId="1FD91410" w14:textId="77777777" w:rsidR="00220A9D" w:rsidRDefault="00220A9D" w:rsidP="00BA3B16">
      <w:pPr>
        <w:pStyle w:val="NormalWeb"/>
        <w:spacing w:before="0" w:beforeAutospacing="0" w:after="0" w:afterAutospacing="0"/>
        <w:rPr>
          <w:rFonts w:asciiTheme="minorHAnsi" w:hAnsiTheme="minorHAnsi" w:cstheme="minorHAnsi"/>
          <w:bCs/>
          <w:highlight w:val="yellow"/>
        </w:rPr>
      </w:pPr>
    </w:p>
    <w:p w14:paraId="49014126" w14:textId="6BE351B1" w:rsidR="00C44FEC" w:rsidRDefault="00F0631A"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Prepare several dilutions of the seeds</w:t>
      </w:r>
      <w:r w:rsidR="00B27EAC" w:rsidRPr="00F860EA">
        <w:rPr>
          <w:rFonts w:asciiTheme="minorHAnsi" w:hAnsiTheme="minorHAnsi" w:cstheme="minorHAnsi"/>
          <w:bCs/>
          <w:highlight w:val="yellow"/>
        </w:rPr>
        <w:t xml:space="preserve">: </w:t>
      </w:r>
      <w:r w:rsidRPr="00F860EA">
        <w:rPr>
          <w:rFonts w:asciiTheme="minorHAnsi" w:hAnsiTheme="minorHAnsi" w:cstheme="minorHAnsi"/>
          <w:bCs/>
          <w:highlight w:val="yellow"/>
        </w:rPr>
        <w:t>1</w:t>
      </w:r>
      <w:r w:rsidR="00B27EAC" w:rsidRPr="00F860EA">
        <w:rPr>
          <w:rFonts w:asciiTheme="minorHAnsi" w:hAnsiTheme="minorHAnsi" w:cstheme="minorHAnsi"/>
          <w:bCs/>
          <w:highlight w:val="yellow"/>
        </w:rPr>
        <w:t xml:space="preserve">x, 10x, </w:t>
      </w:r>
      <w:r w:rsidR="009810DC" w:rsidRPr="00F860EA">
        <w:rPr>
          <w:rFonts w:asciiTheme="minorHAnsi" w:hAnsiTheme="minorHAnsi" w:cstheme="minorHAnsi"/>
          <w:bCs/>
          <w:highlight w:val="yellow"/>
        </w:rPr>
        <w:t>25</w:t>
      </w:r>
      <w:r w:rsidR="00B27EAC" w:rsidRPr="00F860EA">
        <w:rPr>
          <w:rFonts w:asciiTheme="minorHAnsi" w:hAnsiTheme="minorHAnsi" w:cstheme="minorHAnsi"/>
          <w:bCs/>
          <w:highlight w:val="yellow"/>
        </w:rPr>
        <w:t>x,</w:t>
      </w:r>
      <w:r w:rsidR="009E6371" w:rsidRPr="009E6371">
        <w:rPr>
          <w:rFonts w:asciiTheme="minorHAnsi" w:hAnsiTheme="minorHAnsi" w:cstheme="minorHAnsi"/>
          <w:highlight w:val="yellow"/>
        </w:rPr>
        <w:t xml:space="preserve"> and </w:t>
      </w:r>
      <w:r w:rsidRPr="00F860EA">
        <w:rPr>
          <w:rFonts w:asciiTheme="minorHAnsi" w:hAnsiTheme="minorHAnsi" w:cstheme="minorHAnsi"/>
          <w:bCs/>
          <w:highlight w:val="yellow"/>
        </w:rPr>
        <w:t>100x. Vortex well the seeds before pipetting.</w:t>
      </w:r>
      <w:r w:rsidR="00665999" w:rsidRPr="00F860EA">
        <w:rPr>
          <w:rFonts w:asciiTheme="minorHAnsi" w:hAnsiTheme="minorHAnsi" w:cstheme="minorHAnsi"/>
          <w:bCs/>
          <w:highlight w:val="yellow"/>
        </w:rPr>
        <w:t xml:space="preserve"> </w:t>
      </w:r>
      <w:r w:rsidR="00B27EAC" w:rsidRPr="00F860EA">
        <w:rPr>
          <w:rFonts w:asciiTheme="minorHAnsi" w:hAnsiTheme="minorHAnsi" w:cstheme="minorHAnsi"/>
          <w:bCs/>
          <w:highlight w:val="yellow"/>
        </w:rPr>
        <w:t>Keep the dilutions on ice.</w:t>
      </w:r>
    </w:p>
    <w:p w14:paraId="0DEB8A4A" w14:textId="77777777" w:rsidR="00220A9D" w:rsidRPr="00F860EA" w:rsidRDefault="00220A9D" w:rsidP="00BA3B16">
      <w:pPr>
        <w:pStyle w:val="NormalWeb"/>
        <w:spacing w:before="0" w:beforeAutospacing="0" w:after="0" w:afterAutospacing="0"/>
        <w:rPr>
          <w:rFonts w:asciiTheme="minorHAnsi" w:hAnsiTheme="minorHAnsi" w:cstheme="minorHAnsi"/>
          <w:bCs/>
          <w:highlight w:val="yellow"/>
        </w:rPr>
      </w:pPr>
    </w:p>
    <w:p w14:paraId="36AD1398" w14:textId="1EE4C331" w:rsidR="00B27EAC" w:rsidRDefault="00B27EAC"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 xml:space="preserve">For each seed dilution, set up a crystallization plate as a matrix of pH </w:t>
      </w:r>
      <w:r w:rsidR="00584527" w:rsidRPr="00584527">
        <w:rPr>
          <w:rFonts w:asciiTheme="minorHAnsi" w:hAnsiTheme="minorHAnsi" w:cstheme="minorHAnsi"/>
          <w:bCs/>
          <w:highlight w:val="yellow"/>
        </w:rPr>
        <w:t>vs.</w:t>
      </w:r>
      <w:r w:rsidRPr="00F860EA">
        <w:rPr>
          <w:rFonts w:asciiTheme="minorHAnsi" w:hAnsiTheme="minorHAnsi" w:cstheme="minorHAnsi"/>
          <w:bCs/>
          <w:highlight w:val="yellow"/>
        </w:rPr>
        <w:t xml:space="preserve"> precipitation agent </w:t>
      </w:r>
      <w:r w:rsidR="00152CE4" w:rsidRPr="00152CE4">
        <w:rPr>
          <w:rFonts w:asciiTheme="minorHAnsi" w:hAnsiTheme="minorHAnsi" w:cstheme="minorHAnsi"/>
          <w:highlight w:val="yellow"/>
        </w:rPr>
        <w:t>(</w:t>
      </w:r>
      <w:r w:rsidRPr="00F860EA">
        <w:rPr>
          <w:rFonts w:asciiTheme="minorHAnsi" w:hAnsiTheme="minorHAnsi" w:cstheme="minorHAnsi"/>
          <w:bCs/>
          <w:highlight w:val="yellow"/>
        </w:rPr>
        <w:t xml:space="preserve">see </w:t>
      </w:r>
      <w:r w:rsidR="009E6371" w:rsidRPr="009E6371">
        <w:rPr>
          <w:rFonts w:asciiTheme="minorHAnsi" w:hAnsiTheme="minorHAnsi" w:cstheme="minorHAnsi"/>
          <w:b/>
          <w:bCs/>
          <w:highlight w:val="yellow"/>
        </w:rPr>
        <w:t>Figure 4</w:t>
      </w:r>
      <w:r w:rsidRPr="00220A9D">
        <w:rPr>
          <w:rFonts w:asciiTheme="minorHAnsi" w:hAnsiTheme="minorHAnsi" w:cstheme="minorHAnsi"/>
          <w:b/>
          <w:highlight w:val="yellow"/>
        </w:rPr>
        <w:t>B</w:t>
      </w:r>
      <w:r w:rsidR="00152CE4" w:rsidRPr="00152CE4">
        <w:rPr>
          <w:rFonts w:asciiTheme="minorHAnsi" w:hAnsiTheme="minorHAnsi" w:cstheme="minorHAnsi"/>
          <w:highlight w:val="yellow"/>
        </w:rPr>
        <w:t>)</w:t>
      </w:r>
      <w:r w:rsidRPr="00F860EA">
        <w:rPr>
          <w:rFonts w:asciiTheme="minorHAnsi" w:hAnsiTheme="minorHAnsi" w:cstheme="minorHAnsi"/>
          <w:bCs/>
          <w:highlight w:val="yellow"/>
        </w:rPr>
        <w:t>.</w:t>
      </w:r>
      <w:r w:rsidR="00EA0F1E" w:rsidRPr="00F860EA">
        <w:rPr>
          <w:rFonts w:asciiTheme="minorHAnsi" w:hAnsiTheme="minorHAnsi" w:cstheme="minorHAnsi"/>
          <w:bCs/>
          <w:highlight w:val="yellow"/>
        </w:rPr>
        <w:t xml:space="preserve"> Use the stock solution</w:t>
      </w:r>
      <w:r w:rsidR="00220A9D">
        <w:rPr>
          <w:rFonts w:asciiTheme="minorHAnsi" w:hAnsiTheme="minorHAnsi" w:cstheme="minorHAnsi"/>
          <w:bCs/>
          <w:highlight w:val="yellow"/>
        </w:rPr>
        <w:t>s</w:t>
      </w:r>
      <w:r w:rsidR="00EA0F1E" w:rsidRPr="00F860EA">
        <w:rPr>
          <w:rFonts w:asciiTheme="minorHAnsi" w:hAnsiTheme="minorHAnsi" w:cstheme="minorHAnsi"/>
          <w:bCs/>
          <w:highlight w:val="yellow"/>
        </w:rPr>
        <w:t xml:space="preserve"> prepare</w:t>
      </w:r>
      <w:r w:rsidR="00220A9D">
        <w:rPr>
          <w:rFonts w:asciiTheme="minorHAnsi" w:hAnsiTheme="minorHAnsi" w:cstheme="minorHAnsi"/>
          <w:bCs/>
          <w:highlight w:val="yellow"/>
        </w:rPr>
        <w:t>d in step</w:t>
      </w:r>
      <w:r w:rsidR="00EA0F1E" w:rsidRPr="00F860EA">
        <w:rPr>
          <w:rFonts w:asciiTheme="minorHAnsi" w:hAnsiTheme="minorHAnsi" w:cstheme="minorHAnsi"/>
          <w:bCs/>
          <w:highlight w:val="yellow"/>
        </w:rPr>
        <w:t xml:space="preserve"> 3.2</w:t>
      </w:r>
      <w:r w:rsidR="00225A34">
        <w:rPr>
          <w:rFonts w:asciiTheme="minorHAnsi" w:hAnsiTheme="minorHAnsi" w:cstheme="minorHAnsi"/>
          <w:bCs/>
          <w:highlight w:val="yellow"/>
        </w:rPr>
        <w:t>.1</w:t>
      </w:r>
      <w:r w:rsidR="00EA0F1E" w:rsidRPr="00F860EA">
        <w:rPr>
          <w:rFonts w:asciiTheme="minorHAnsi" w:hAnsiTheme="minorHAnsi" w:cstheme="minorHAnsi"/>
          <w:bCs/>
          <w:highlight w:val="yellow"/>
        </w:rPr>
        <w:t>.</w:t>
      </w:r>
    </w:p>
    <w:p w14:paraId="07143104" w14:textId="77777777" w:rsidR="00220A9D" w:rsidRPr="00F860EA" w:rsidRDefault="00220A9D" w:rsidP="00BA3B16">
      <w:pPr>
        <w:pStyle w:val="NormalWeb"/>
        <w:spacing w:before="0" w:beforeAutospacing="0" w:after="0" w:afterAutospacing="0"/>
        <w:rPr>
          <w:rFonts w:asciiTheme="minorHAnsi" w:hAnsiTheme="minorHAnsi" w:cstheme="minorHAnsi"/>
          <w:bCs/>
          <w:highlight w:val="yellow"/>
        </w:rPr>
      </w:pPr>
    </w:p>
    <w:p w14:paraId="02548740" w14:textId="4A6C5FDF" w:rsidR="00220A9D" w:rsidRPr="00213DF6" w:rsidRDefault="00B27EAC" w:rsidP="00213DF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When making the drop, a</w:t>
      </w:r>
      <w:r w:rsidR="00F0631A" w:rsidRPr="00F860EA">
        <w:rPr>
          <w:rFonts w:asciiTheme="minorHAnsi" w:hAnsiTheme="minorHAnsi" w:cstheme="minorHAnsi"/>
          <w:bCs/>
          <w:highlight w:val="yellow"/>
        </w:rPr>
        <w:t>dd 0.2</w:t>
      </w:r>
      <w:r w:rsidR="00390C25">
        <w:rPr>
          <w:rFonts w:asciiTheme="minorHAnsi" w:hAnsiTheme="minorHAnsi" w:cstheme="minorHAnsi"/>
          <w:bCs/>
          <w:highlight w:val="yellow"/>
        </w:rPr>
        <w:t xml:space="preserve"> µL </w:t>
      </w:r>
      <w:r w:rsidR="00F0631A" w:rsidRPr="00F860EA">
        <w:rPr>
          <w:rFonts w:asciiTheme="minorHAnsi" w:hAnsiTheme="minorHAnsi" w:cstheme="minorHAnsi"/>
          <w:bCs/>
          <w:highlight w:val="yellow"/>
        </w:rPr>
        <w:t>of seeds for a 2</w:t>
      </w:r>
      <w:r w:rsidR="00220A9D">
        <w:rPr>
          <w:rFonts w:asciiTheme="minorHAnsi" w:hAnsiTheme="minorHAnsi" w:cstheme="minorHAnsi"/>
          <w:bCs/>
          <w:highlight w:val="yellow"/>
        </w:rPr>
        <w:t xml:space="preserve"> </w:t>
      </w:r>
      <w:r w:rsidR="00F0631A" w:rsidRPr="00F860EA">
        <w:rPr>
          <w:rFonts w:asciiTheme="minorHAnsi" w:hAnsiTheme="minorHAnsi" w:cstheme="minorHAnsi"/>
          <w:bCs/>
          <w:highlight w:val="yellow"/>
        </w:rPr>
        <w:t>µ</w:t>
      </w:r>
      <w:r w:rsidR="00220A9D">
        <w:rPr>
          <w:rFonts w:asciiTheme="minorHAnsi" w:hAnsiTheme="minorHAnsi" w:cstheme="minorHAnsi"/>
          <w:bCs/>
          <w:highlight w:val="yellow"/>
        </w:rPr>
        <w:t>L</w:t>
      </w:r>
      <w:r w:rsidR="00F0631A" w:rsidRPr="00F860EA">
        <w:rPr>
          <w:rFonts w:asciiTheme="minorHAnsi" w:hAnsiTheme="minorHAnsi" w:cstheme="minorHAnsi"/>
          <w:bCs/>
          <w:highlight w:val="yellow"/>
        </w:rPr>
        <w:t xml:space="preserve"> drop.</w:t>
      </w:r>
      <w:r w:rsidR="00213DF6">
        <w:rPr>
          <w:rFonts w:asciiTheme="minorHAnsi" w:hAnsiTheme="minorHAnsi" w:cstheme="minorHAnsi"/>
          <w:bCs/>
          <w:highlight w:val="yellow"/>
        </w:rPr>
        <w:t xml:space="preserve"> </w:t>
      </w:r>
      <w:r w:rsidRPr="00213DF6">
        <w:rPr>
          <w:rFonts w:asciiTheme="minorHAnsi" w:hAnsiTheme="minorHAnsi" w:cstheme="minorHAnsi"/>
          <w:bCs/>
          <w:highlight w:val="yellow"/>
        </w:rPr>
        <w:t>Incubate the plate at 20</w:t>
      </w:r>
      <w:r w:rsidR="00390C25" w:rsidRPr="00213DF6">
        <w:rPr>
          <w:rFonts w:asciiTheme="minorHAnsi" w:hAnsiTheme="minorHAnsi" w:cstheme="minorHAnsi"/>
          <w:bCs/>
          <w:highlight w:val="yellow"/>
        </w:rPr>
        <w:t xml:space="preserve"> °C</w:t>
      </w:r>
      <w:r w:rsidR="00E36976" w:rsidRPr="00213DF6">
        <w:rPr>
          <w:rFonts w:asciiTheme="minorHAnsi" w:hAnsiTheme="minorHAnsi" w:cstheme="minorHAnsi"/>
          <w:bCs/>
          <w:highlight w:val="yellow"/>
        </w:rPr>
        <w:t xml:space="preserve">. Observe each well with a binocular once per day during a week. </w:t>
      </w:r>
    </w:p>
    <w:p w14:paraId="328FE31B" w14:textId="77777777" w:rsidR="00220A9D" w:rsidRDefault="00220A9D" w:rsidP="00BA3B16">
      <w:pPr>
        <w:pStyle w:val="NormalWeb"/>
        <w:spacing w:before="0" w:beforeAutospacing="0" w:after="0" w:afterAutospacing="0"/>
        <w:rPr>
          <w:rFonts w:asciiTheme="minorHAnsi" w:hAnsiTheme="minorHAnsi" w:cstheme="minorHAnsi"/>
          <w:bCs/>
          <w:highlight w:val="yellow"/>
        </w:rPr>
      </w:pPr>
    </w:p>
    <w:p w14:paraId="5DE8D0C2" w14:textId="4ADE8DAF" w:rsidR="00F0631A" w:rsidRPr="00213DF6" w:rsidRDefault="00220A9D" w:rsidP="00BA3B16">
      <w:pPr>
        <w:pStyle w:val="NormalWeb"/>
        <w:spacing w:before="0" w:beforeAutospacing="0" w:after="0" w:afterAutospacing="0"/>
        <w:rPr>
          <w:rFonts w:asciiTheme="minorHAnsi" w:hAnsiTheme="minorHAnsi" w:cstheme="minorHAnsi"/>
          <w:bCs/>
        </w:rPr>
      </w:pPr>
      <w:r w:rsidRPr="00213DF6">
        <w:rPr>
          <w:rFonts w:asciiTheme="minorHAnsi" w:hAnsiTheme="minorHAnsi" w:cstheme="minorHAnsi"/>
          <w:bCs/>
        </w:rPr>
        <w:t xml:space="preserve">NOTE: </w:t>
      </w:r>
      <w:r w:rsidR="00E36976" w:rsidRPr="00213DF6">
        <w:rPr>
          <w:rFonts w:asciiTheme="minorHAnsi" w:hAnsiTheme="minorHAnsi" w:cstheme="minorHAnsi"/>
          <w:bCs/>
        </w:rPr>
        <w:t>Crystal size distribution</w:t>
      </w:r>
      <w:r w:rsidR="009E6371" w:rsidRPr="00213DF6">
        <w:rPr>
          <w:rFonts w:asciiTheme="minorHAnsi" w:hAnsiTheme="minorHAnsi" w:cstheme="minorHAnsi"/>
        </w:rPr>
        <w:t xml:space="preserve"> and </w:t>
      </w:r>
      <w:r w:rsidR="00E36976" w:rsidRPr="00213DF6">
        <w:rPr>
          <w:rFonts w:asciiTheme="minorHAnsi" w:hAnsiTheme="minorHAnsi" w:cstheme="minorHAnsi"/>
          <w:bCs/>
        </w:rPr>
        <w:t xml:space="preserve">shape must be improved, see </w:t>
      </w:r>
      <w:r w:rsidR="009E6371" w:rsidRPr="00213DF6">
        <w:rPr>
          <w:rFonts w:asciiTheme="minorHAnsi" w:hAnsiTheme="minorHAnsi" w:cstheme="minorHAnsi"/>
          <w:b/>
          <w:bCs/>
        </w:rPr>
        <w:t>Figure 4</w:t>
      </w:r>
      <w:r w:rsidR="00E36976" w:rsidRPr="00213DF6">
        <w:rPr>
          <w:rFonts w:asciiTheme="minorHAnsi" w:hAnsiTheme="minorHAnsi" w:cstheme="minorHAnsi"/>
          <w:b/>
        </w:rPr>
        <w:t>C</w:t>
      </w:r>
      <w:r w:rsidR="00E36976" w:rsidRPr="00213DF6">
        <w:rPr>
          <w:rFonts w:asciiTheme="minorHAnsi" w:hAnsiTheme="minorHAnsi" w:cstheme="minorHAnsi"/>
          <w:bCs/>
        </w:rPr>
        <w:t xml:space="preserve"> as an example for TmPep1050</w:t>
      </w:r>
      <w:r w:rsidR="00E36976" w:rsidRPr="00213DF6">
        <w:rPr>
          <w:rFonts w:asciiTheme="minorHAnsi" w:hAnsiTheme="minorHAnsi" w:cstheme="minorHAnsi"/>
          <w:bCs/>
          <w:vertAlign w:val="subscript"/>
        </w:rPr>
        <w:t>H60A H307A</w:t>
      </w:r>
      <w:r w:rsidR="00E36976" w:rsidRPr="00213DF6">
        <w:rPr>
          <w:rFonts w:asciiTheme="minorHAnsi" w:hAnsiTheme="minorHAnsi" w:cstheme="minorHAnsi"/>
          <w:bCs/>
        </w:rPr>
        <w:t>.</w:t>
      </w:r>
      <w:r w:rsidRPr="00213DF6">
        <w:rPr>
          <w:rFonts w:asciiTheme="minorHAnsi" w:hAnsiTheme="minorHAnsi" w:cstheme="minorHAnsi"/>
          <w:bCs/>
        </w:rPr>
        <w:t xml:space="preserve"> </w:t>
      </w:r>
      <w:r w:rsidR="00F0631A" w:rsidRPr="00213DF6">
        <w:rPr>
          <w:rFonts w:asciiTheme="minorHAnsi" w:hAnsiTheme="minorHAnsi" w:cstheme="minorHAnsi"/>
          <w:bCs/>
        </w:rPr>
        <w:t>For further uses, seeds can be stored at -20</w:t>
      </w:r>
      <w:r w:rsidR="00390C25" w:rsidRPr="00213DF6">
        <w:rPr>
          <w:rFonts w:asciiTheme="minorHAnsi" w:hAnsiTheme="minorHAnsi" w:cstheme="minorHAnsi"/>
          <w:bCs/>
        </w:rPr>
        <w:t xml:space="preserve"> °C</w:t>
      </w:r>
      <w:r w:rsidR="00F0631A" w:rsidRPr="00213DF6">
        <w:rPr>
          <w:rFonts w:asciiTheme="minorHAnsi" w:hAnsiTheme="minorHAnsi" w:cstheme="minorHAnsi"/>
          <w:bCs/>
        </w:rPr>
        <w:t>.</w:t>
      </w:r>
    </w:p>
    <w:p w14:paraId="2CE52D01" w14:textId="77777777" w:rsidR="00220A9D" w:rsidRPr="00220A9D" w:rsidRDefault="00220A9D" w:rsidP="00BA3B16">
      <w:pPr>
        <w:pStyle w:val="NormalWeb"/>
        <w:spacing w:before="0" w:beforeAutospacing="0" w:after="0" w:afterAutospacing="0"/>
        <w:rPr>
          <w:rFonts w:asciiTheme="minorHAnsi" w:hAnsiTheme="minorHAnsi" w:cstheme="minorHAnsi"/>
          <w:bCs/>
          <w:highlight w:val="yellow"/>
        </w:rPr>
      </w:pPr>
    </w:p>
    <w:p w14:paraId="479D7F04" w14:textId="0B39DF44" w:rsidR="00F0631A" w:rsidRPr="00F860EA" w:rsidRDefault="00F0631A" w:rsidP="00BA3B16">
      <w:pPr>
        <w:pStyle w:val="NormalWeb"/>
        <w:numPr>
          <w:ilvl w:val="0"/>
          <w:numId w:val="18"/>
        </w:numPr>
        <w:spacing w:before="0" w:beforeAutospacing="0" w:after="0" w:afterAutospacing="0"/>
        <w:ind w:left="0" w:firstLine="0"/>
        <w:rPr>
          <w:rFonts w:asciiTheme="minorHAnsi" w:hAnsiTheme="minorHAnsi" w:cstheme="minorHAnsi"/>
          <w:b/>
        </w:rPr>
      </w:pPr>
      <w:r w:rsidRPr="00F860EA">
        <w:rPr>
          <w:rFonts w:asciiTheme="minorHAnsi" w:hAnsiTheme="minorHAnsi" w:cstheme="minorHAnsi"/>
          <w:b/>
        </w:rPr>
        <w:t>X-ray diffraction</w:t>
      </w:r>
    </w:p>
    <w:p w14:paraId="4BA3BCF4" w14:textId="77777777" w:rsidR="00B05F75" w:rsidRDefault="00B05F75" w:rsidP="00BA3B16">
      <w:pPr>
        <w:pStyle w:val="NormalWeb"/>
        <w:spacing w:before="0" w:beforeAutospacing="0" w:after="0" w:afterAutospacing="0"/>
        <w:rPr>
          <w:rFonts w:asciiTheme="minorHAnsi" w:hAnsiTheme="minorHAnsi" w:cstheme="minorHAnsi"/>
          <w:bCs/>
        </w:rPr>
      </w:pPr>
    </w:p>
    <w:p w14:paraId="001E87E9" w14:textId="419D53C6" w:rsidR="00F0631A" w:rsidRPr="004C01E1" w:rsidRDefault="00F0631A" w:rsidP="00BA3B16">
      <w:pPr>
        <w:pStyle w:val="NormalWeb"/>
        <w:numPr>
          <w:ilvl w:val="1"/>
          <w:numId w:val="18"/>
        </w:numPr>
        <w:spacing w:before="0" w:beforeAutospacing="0" w:after="0" w:afterAutospacing="0"/>
        <w:ind w:left="0" w:firstLine="0"/>
        <w:rPr>
          <w:rFonts w:asciiTheme="minorHAnsi" w:hAnsiTheme="minorHAnsi" w:cstheme="minorHAnsi"/>
          <w:bCs/>
          <w:highlight w:val="yellow"/>
        </w:rPr>
      </w:pPr>
      <w:r w:rsidRPr="004C01E1">
        <w:rPr>
          <w:rFonts w:asciiTheme="minorHAnsi" w:hAnsiTheme="minorHAnsi" w:cstheme="minorHAnsi"/>
          <w:bCs/>
          <w:highlight w:val="yellow"/>
        </w:rPr>
        <w:t>Crystal picking</w:t>
      </w:r>
    </w:p>
    <w:p w14:paraId="07AD5BEA" w14:textId="77777777" w:rsidR="001D025A" w:rsidRDefault="001D025A" w:rsidP="00BA3B16">
      <w:pPr>
        <w:pStyle w:val="NormalWeb"/>
        <w:spacing w:before="0" w:beforeAutospacing="0" w:after="0" w:afterAutospacing="0"/>
        <w:rPr>
          <w:rFonts w:asciiTheme="minorHAnsi" w:hAnsiTheme="minorHAnsi" w:cstheme="minorHAnsi"/>
        </w:rPr>
      </w:pPr>
    </w:p>
    <w:p w14:paraId="33C593F4" w14:textId="2D0D3C4D" w:rsidR="00665999" w:rsidRDefault="00A05D90" w:rsidP="00BA3B16">
      <w:pPr>
        <w:pStyle w:val="NormalWeb"/>
        <w:spacing w:before="0" w:beforeAutospacing="0" w:after="0" w:afterAutospacing="0"/>
        <w:rPr>
          <w:rFonts w:asciiTheme="minorHAnsi" w:hAnsiTheme="minorHAnsi" w:cstheme="minorHAnsi"/>
          <w:bCs/>
        </w:rPr>
      </w:pPr>
      <w:r w:rsidRPr="00A05D90">
        <w:rPr>
          <w:rFonts w:asciiTheme="minorHAnsi" w:hAnsiTheme="minorHAnsi" w:cstheme="minorHAnsi"/>
        </w:rPr>
        <w:t xml:space="preserve">NOTE: </w:t>
      </w:r>
      <w:r w:rsidR="00665999" w:rsidRPr="00F860EA">
        <w:rPr>
          <w:rFonts w:asciiTheme="minorHAnsi" w:hAnsiTheme="minorHAnsi" w:cstheme="minorHAnsi"/>
          <w:bCs/>
        </w:rPr>
        <w:t xml:space="preserve">Sample preparation depends on the X-ray source facility </w:t>
      </w:r>
      <w:r w:rsidR="00152CE4" w:rsidRPr="00152CE4">
        <w:rPr>
          <w:rFonts w:asciiTheme="minorHAnsi" w:hAnsiTheme="minorHAnsi" w:cstheme="minorHAnsi"/>
        </w:rPr>
        <w:t>(</w:t>
      </w:r>
      <w:r w:rsidR="00665999" w:rsidRPr="00F860EA">
        <w:rPr>
          <w:rFonts w:asciiTheme="minorHAnsi" w:hAnsiTheme="minorHAnsi" w:cstheme="minorHAnsi"/>
          <w:bCs/>
        </w:rPr>
        <w:t xml:space="preserve">home facility </w:t>
      </w:r>
      <w:r w:rsidR="00584527" w:rsidRPr="00584527">
        <w:rPr>
          <w:rFonts w:asciiTheme="minorHAnsi" w:hAnsiTheme="minorHAnsi" w:cstheme="minorHAnsi"/>
          <w:bCs/>
        </w:rPr>
        <w:t>vs.</w:t>
      </w:r>
      <w:r w:rsidR="00665999" w:rsidRPr="00F860EA">
        <w:rPr>
          <w:rFonts w:asciiTheme="minorHAnsi" w:hAnsiTheme="minorHAnsi" w:cstheme="minorHAnsi"/>
          <w:bCs/>
        </w:rPr>
        <w:t xml:space="preserve"> synchrotron</w:t>
      </w:r>
      <w:r w:rsidR="00152CE4" w:rsidRPr="00152CE4">
        <w:rPr>
          <w:rFonts w:asciiTheme="minorHAnsi" w:hAnsiTheme="minorHAnsi" w:cstheme="minorHAnsi"/>
        </w:rPr>
        <w:t>)</w:t>
      </w:r>
      <w:r w:rsidR="00665999" w:rsidRPr="00F860EA">
        <w:rPr>
          <w:rFonts w:asciiTheme="minorHAnsi" w:hAnsiTheme="minorHAnsi" w:cstheme="minorHAnsi"/>
          <w:bCs/>
        </w:rPr>
        <w:t xml:space="preserve">. Use storage devices </w:t>
      </w:r>
      <w:r w:rsidR="00152CE4" w:rsidRPr="00152CE4">
        <w:rPr>
          <w:rFonts w:asciiTheme="minorHAnsi" w:hAnsiTheme="minorHAnsi" w:cstheme="minorHAnsi"/>
        </w:rPr>
        <w:t>(</w:t>
      </w:r>
      <w:r w:rsidR="00665999" w:rsidRPr="00F860EA">
        <w:rPr>
          <w:rFonts w:asciiTheme="minorHAnsi" w:hAnsiTheme="minorHAnsi" w:cstheme="minorHAnsi"/>
          <w:bCs/>
        </w:rPr>
        <w:t>vials</w:t>
      </w:r>
      <w:r w:rsidR="009E6371" w:rsidRPr="009E6371">
        <w:rPr>
          <w:rFonts w:asciiTheme="minorHAnsi" w:hAnsiTheme="minorHAnsi" w:cstheme="minorHAnsi"/>
        </w:rPr>
        <w:t xml:space="preserve"> and </w:t>
      </w:r>
      <w:r w:rsidR="00665999" w:rsidRPr="00F860EA">
        <w:rPr>
          <w:rFonts w:asciiTheme="minorHAnsi" w:hAnsiTheme="minorHAnsi" w:cstheme="minorHAnsi"/>
          <w:bCs/>
        </w:rPr>
        <w:t>vial-holder basket</w:t>
      </w:r>
      <w:r w:rsidR="00152CE4" w:rsidRPr="00152CE4">
        <w:rPr>
          <w:rFonts w:asciiTheme="minorHAnsi" w:hAnsiTheme="minorHAnsi" w:cstheme="minorHAnsi"/>
        </w:rPr>
        <w:t>)</w:t>
      </w:r>
      <w:r w:rsidR="00665999" w:rsidRPr="00F860EA">
        <w:rPr>
          <w:rFonts w:asciiTheme="minorHAnsi" w:hAnsiTheme="minorHAnsi" w:cstheme="minorHAnsi"/>
          <w:bCs/>
        </w:rPr>
        <w:t xml:space="preserve"> accordingly. The addition of cryoprotectant </w:t>
      </w:r>
      <w:r w:rsidR="00152CE4" w:rsidRPr="00152CE4">
        <w:rPr>
          <w:rFonts w:asciiTheme="minorHAnsi" w:hAnsiTheme="minorHAnsi" w:cstheme="minorHAnsi"/>
        </w:rPr>
        <w:t>(</w:t>
      </w:r>
      <w:r w:rsidR="00665999" w:rsidRPr="00F860EA">
        <w:rPr>
          <w:rFonts w:asciiTheme="minorHAnsi" w:hAnsiTheme="minorHAnsi" w:cstheme="minorHAnsi"/>
          <w:bCs/>
        </w:rPr>
        <w:t>such as glycerol</w:t>
      </w:r>
      <w:r w:rsidR="00152CE4" w:rsidRPr="00152CE4">
        <w:rPr>
          <w:rFonts w:asciiTheme="minorHAnsi" w:hAnsiTheme="minorHAnsi" w:cstheme="minorHAnsi"/>
        </w:rPr>
        <w:t>)</w:t>
      </w:r>
      <w:r w:rsidR="00665999" w:rsidRPr="00F860EA">
        <w:rPr>
          <w:rFonts w:asciiTheme="minorHAnsi" w:hAnsiTheme="minorHAnsi" w:cstheme="minorHAnsi"/>
          <w:bCs/>
        </w:rPr>
        <w:t xml:space="preserve"> may be required depending on salt/precipitation agent concentration. For TmPep1050 crystals, a cryoprotectant is not necessary as PEG or buffer concentration is high enough to avoid water crystals.</w:t>
      </w:r>
    </w:p>
    <w:p w14:paraId="72E8944C" w14:textId="77777777" w:rsidR="003E2243" w:rsidRPr="00F860EA" w:rsidRDefault="003E2243" w:rsidP="00BA3B16">
      <w:pPr>
        <w:pStyle w:val="NormalWeb"/>
        <w:spacing w:before="0" w:beforeAutospacing="0" w:after="0" w:afterAutospacing="0"/>
        <w:rPr>
          <w:rFonts w:asciiTheme="minorHAnsi" w:hAnsiTheme="minorHAnsi" w:cstheme="minorHAnsi"/>
          <w:bCs/>
        </w:rPr>
      </w:pPr>
    </w:p>
    <w:p w14:paraId="4CEC4C01" w14:textId="4CCAE8E0" w:rsidR="00C44FEC" w:rsidRPr="004C01E1" w:rsidRDefault="00F0631A"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4C01E1">
        <w:rPr>
          <w:rFonts w:asciiTheme="minorHAnsi" w:hAnsiTheme="minorHAnsi" w:cstheme="minorHAnsi"/>
          <w:bCs/>
          <w:highlight w:val="yellow"/>
        </w:rPr>
        <w:t>Prepare a bath filled with liquid nitrogen, plunge any vials or basket used for sample handling.</w:t>
      </w:r>
      <w:r w:rsidR="00665999" w:rsidRPr="004C01E1">
        <w:rPr>
          <w:rFonts w:asciiTheme="minorHAnsi" w:hAnsiTheme="minorHAnsi" w:cstheme="minorHAnsi"/>
          <w:bCs/>
          <w:highlight w:val="yellow"/>
        </w:rPr>
        <w:t xml:space="preserve"> </w:t>
      </w:r>
    </w:p>
    <w:p w14:paraId="1F54AE32" w14:textId="77777777" w:rsidR="003E2243" w:rsidRPr="004C01E1" w:rsidRDefault="003E2243" w:rsidP="00BA3B16">
      <w:pPr>
        <w:pStyle w:val="NormalWeb"/>
        <w:spacing w:before="0" w:beforeAutospacing="0" w:after="0" w:afterAutospacing="0"/>
        <w:rPr>
          <w:rFonts w:asciiTheme="minorHAnsi" w:hAnsiTheme="minorHAnsi" w:cstheme="minorHAnsi"/>
          <w:bCs/>
          <w:highlight w:val="yellow"/>
        </w:rPr>
      </w:pPr>
    </w:p>
    <w:p w14:paraId="26C5AA86" w14:textId="5DCFC7F7" w:rsidR="00F0631A" w:rsidRPr="004C01E1" w:rsidRDefault="00F0631A"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4C01E1">
        <w:rPr>
          <w:rFonts w:asciiTheme="minorHAnsi" w:hAnsiTheme="minorHAnsi" w:cstheme="minorHAnsi"/>
          <w:bCs/>
          <w:highlight w:val="yellow"/>
        </w:rPr>
        <w:t>Set up sample picking loops of different sizes</w:t>
      </w:r>
      <w:r w:rsidR="00E36976" w:rsidRPr="004C01E1">
        <w:rPr>
          <w:rFonts w:asciiTheme="minorHAnsi" w:hAnsiTheme="minorHAnsi" w:cstheme="minorHAnsi"/>
          <w:bCs/>
          <w:highlight w:val="yellow"/>
        </w:rPr>
        <w:t>: 100, 150,</w:t>
      </w:r>
      <w:r w:rsidR="009E6371" w:rsidRPr="004C01E1">
        <w:rPr>
          <w:rFonts w:asciiTheme="minorHAnsi" w:hAnsiTheme="minorHAnsi" w:cstheme="minorHAnsi"/>
          <w:highlight w:val="yellow"/>
        </w:rPr>
        <w:t xml:space="preserve"> and </w:t>
      </w:r>
      <w:r w:rsidR="00E36976" w:rsidRPr="004C01E1">
        <w:rPr>
          <w:rFonts w:asciiTheme="minorHAnsi" w:hAnsiTheme="minorHAnsi" w:cstheme="minorHAnsi"/>
          <w:bCs/>
          <w:highlight w:val="yellow"/>
        </w:rPr>
        <w:t xml:space="preserve">200 µm </w:t>
      </w:r>
      <w:r w:rsidR="00152CE4" w:rsidRPr="004C01E1">
        <w:rPr>
          <w:rFonts w:asciiTheme="minorHAnsi" w:hAnsiTheme="minorHAnsi" w:cstheme="minorHAnsi"/>
          <w:highlight w:val="yellow"/>
        </w:rPr>
        <w:t>(</w:t>
      </w:r>
      <w:r w:rsidR="00390C25" w:rsidRPr="004C01E1">
        <w:rPr>
          <w:rFonts w:asciiTheme="minorHAnsi" w:hAnsiTheme="minorHAnsi" w:cstheme="minorHAnsi"/>
          <w:b/>
          <w:bCs/>
          <w:highlight w:val="yellow"/>
        </w:rPr>
        <w:t>Table of Materials</w:t>
      </w:r>
      <w:r w:rsidR="00152CE4" w:rsidRPr="004C01E1">
        <w:rPr>
          <w:rFonts w:asciiTheme="minorHAnsi" w:hAnsiTheme="minorHAnsi" w:cstheme="minorHAnsi"/>
          <w:highlight w:val="yellow"/>
        </w:rPr>
        <w:t>)</w:t>
      </w:r>
      <w:r w:rsidRPr="004C01E1">
        <w:rPr>
          <w:rFonts w:asciiTheme="minorHAnsi" w:hAnsiTheme="minorHAnsi" w:cstheme="minorHAnsi"/>
          <w:bCs/>
          <w:highlight w:val="yellow"/>
        </w:rPr>
        <w:t>. Choose the sizes according to</w:t>
      </w:r>
      <w:r w:rsidR="00C97BA2" w:rsidRPr="004C01E1">
        <w:rPr>
          <w:rFonts w:asciiTheme="minorHAnsi" w:hAnsiTheme="minorHAnsi" w:cstheme="minorHAnsi"/>
          <w:bCs/>
          <w:highlight w:val="yellow"/>
        </w:rPr>
        <w:t xml:space="preserve"> the</w:t>
      </w:r>
      <w:r w:rsidRPr="004C01E1">
        <w:rPr>
          <w:rFonts w:asciiTheme="minorHAnsi" w:hAnsiTheme="minorHAnsi" w:cstheme="minorHAnsi"/>
          <w:bCs/>
          <w:highlight w:val="yellow"/>
        </w:rPr>
        <w:t xml:space="preserve"> crystal size.</w:t>
      </w:r>
    </w:p>
    <w:p w14:paraId="59E0BE3B" w14:textId="77777777" w:rsidR="003E2243" w:rsidRPr="004C01E1" w:rsidRDefault="003E2243" w:rsidP="00BA3B16">
      <w:pPr>
        <w:pStyle w:val="NormalWeb"/>
        <w:spacing w:before="0" w:beforeAutospacing="0" w:after="0" w:afterAutospacing="0"/>
        <w:rPr>
          <w:rFonts w:asciiTheme="minorHAnsi" w:hAnsiTheme="minorHAnsi" w:cstheme="minorHAnsi"/>
          <w:bCs/>
          <w:highlight w:val="yellow"/>
        </w:rPr>
      </w:pPr>
    </w:p>
    <w:p w14:paraId="0B8FAED9" w14:textId="337372F0" w:rsidR="00F0631A" w:rsidRPr="009C530A" w:rsidRDefault="00F0631A" w:rsidP="009C530A">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4C01E1">
        <w:rPr>
          <w:rFonts w:asciiTheme="minorHAnsi" w:hAnsiTheme="minorHAnsi" w:cstheme="minorHAnsi"/>
          <w:bCs/>
          <w:highlight w:val="yellow"/>
        </w:rPr>
        <w:t>Using a binocular, check the drop containing crystals</w:t>
      </w:r>
      <w:r w:rsidR="009E6371" w:rsidRPr="004C01E1">
        <w:rPr>
          <w:rFonts w:asciiTheme="minorHAnsi" w:hAnsiTheme="minorHAnsi" w:cstheme="minorHAnsi"/>
          <w:highlight w:val="yellow"/>
        </w:rPr>
        <w:t xml:space="preserve"> and </w:t>
      </w:r>
      <w:r w:rsidRPr="004C01E1">
        <w:rPr>
          <w:rFonts w:asciiTheme="minorHAnsi" w:hAnsiTheme="minorHAnsi" w:cstheme="minorHAnsi"/>
          <w:bCs/>
          <w:highlight w:val="yellow"/>
        </w:rPr>
        <w:t xml:space="preserve">spot isolated crystals </w:t>
      </w:r>
      <w:r w:rsidR="00152CE4" w:rsidRPr="004C01E1">
        <w:rPr>
          <w:rFonts w:asciiTheme="minorHAnsi" w:hAnsiTheme="minorHAnsi" w:cstheme="minorHAnsi"/>
          <w:highlight w:val="yellow"/>
        </w:rPr>
        <w:t>(</w:t>
      </w:r>
      <w:r w:rsidRPr="004C01E1">
        <w:rPr>
          <w:rFonts w:asciiTheme="minorHAnsi" w:hAnsiTheme="minorHAnsi" w:cstheme="minorHAnsi"/>
          <w:bCs/>
          <w:highlight w:val="yellow"/>
        </w:rPr>
        <w:t>the easiest to pick</w:t>
      </w:r>
      <w:r w:rsidR="00152CE4" w:rsidRPr="004C01E1">
        <w:rPr>
          <w:rFonts w:asciiTheme="minorHAnsi" w:hAnsiTheme="minorHAnsi" w:cstheme="minorHAnsi"/>
          <w:highlight w:val="yellow"/>
        </w:rPr>
        <w:t>)</w:t>
      </w:r>
      <w:r w:rsidRPr="004C01E1">
        <w:rPr>
          <w:rFonts w:asciiTheme="minorHAnsi" w:hAnsiTheme="minorHAnsi" w:cstheme="minorHAnsi"/>
          <w:bCs/>
          <w:highlight w:val="yellow"/>
        </w:rPr>
        <w:t>.</w:t>
      </w:r>
      <w:r w:rsidR="00665999" w:rsidRPr="004C01E1">
        <w:rPr>
          <w:rFonts w:asciiTheme="minorHAnsi" w:hAnsiTheme="minorHAnsi" w:cstheme="minorHAnsi"/>
          <w:bCs/>
          <w:highlight w:val="yellow"/>
        </w:rPr>
        <w:t xml:space="preserve"> </w:t>
      </w:r>
      <w:r w:rsidRPr="004C01E1">
        <w:rPr>
          <w:rFonts w:asciiTheme="minorHAnsi" w:hAnsiTheme="minorHAnsi" w:cstheme="minorHAnsi"/>
          <w:bCs/>
          <w:highlight w:val="yellow"/>
        </w:rPr>
        <w:t>With a loop, gently pick a crystal from the bottom.</w:t>
      </w:r>
      <w:r w:rsidR="009C530A">
        <w:rPr>
          <w:rFonts w:asciiTheme="minorHAnsi" w:hAnsiTheme="minorHAnsi" w:cstheme="minorHAnsi"/>
          <w:bCs/>
          <w:highlight w:val="yellow"/>
        </w:rPr>
        <w:t xml:space="preserve"> </w:t>
      </w:r>
      <w:r w:rsidRPr="009C530A">
        <w:rPr>
          <w:rFonts w:asciiTheme="minorHAnsi" w:hAnsiTheme="minorHAnsi" w:cstheme="minorHAnsi"/>
          <w:bCs/>
          <w:highlight w:val="yellow"/>
        </w:rPr>
        <w:t>Immediately plunge the loop in liquid nitrogen</w:t>
      </w:r>
      <w:r w:rsidR="009E6371" w:rsidRPr="009C530A">
        <w:rPr>
          <w:rFonts w:asciiTheme="minorHAnsi" w:hAnsiTheme="minorHAnsi" w:cstheme="minorHAnsi"/>
          <w:highlight w:val="yellow"/>
        </w:rPr>
        <w:t xml:space="preserve"> and </w:t>
      </w:r>
      <w:r w:rsidRPr="009C530A">
        <w:rPr>
          <w:rFonts w:asciiTheme="minorHAnsi" w:hAnsiTheme="minorHAnsi" w:cstheme="minorHAnsi"/>
          <w:bCs/>
          <w:highlight w:val="yellow"/>
        </w:rPr>
        <w:t>place the loop in a suitable vial.</w:t>
      </w:r>
    </w:p>
    <w:p w14:paraId="22272F59" w14:textId="77777777" w:rsidR="00C97BA2" w:rsidRPr="00F860EA" w:rsidRDefault="00C97BA2" w:rsidP="00BA3B16">
      <w:pPr>
        <w:pStyle w:val="NormalWeb"/>
        <w:spacing w:before="0" w:beforeAutospacing="0" w:after="0" w:afterAutospacing="0"/>
        <w:rPr>
          <w:rFonts w:asciiTheme="minorHAnsi" w:hAnsiTheme="minorHAnsi" w:cstheme="minorHAnsi"/>
          <w:bCs/>
        </w:rPr>
      </w:pPr>
    </w:p>
    <w:p w14:paraId="22337C2C" w14:textId="1D96AAFF" w:rsidR="00F0631A" w:rsidRPr="00C97BA2" w:rsidRDefault="00F0631A" w:rsidP="00BA3B16">
      <w:pPr>
        <w:pStyle w:val="NormalWeb"/>
        <w:numPr>
          <w:ilvl w:val="1"/>
          <w:numId w:val="18"/>
        </w:numPr>
        <w:spacing w:before="0" w:beforeAutospacing="0" w:after="0" w:afterAutospacing="0"/>
        <w:ind w:left="0" w:firstLine="0"/>
        <w:rPr>
          <w:rFonts w:asciiTheme="minorHAnsi" w:hAnsiTheme="minorHAnsi" w:cstheme="minorHAnsi"/>
          <w:bCs/>
        </w:rPr>
      </w:pPr>
      <w:r w:rsidRPr="00C97BA2">
        <w:rPr>
          <w:rFonts w:asciiTheme="minorHAnsi" w:hAnsiTheme="minorHAnsi" w:cstheme="minorHAnsi"/>
          <w:bCs/>
        </w:rPr>
        <w:t>Data collection</w:t>
      </w:r>
    </w:p>
    <w:p w14:paraId="7A617144" w14:textId="77777777" w:rsidR="00C97BA2" w:rsidRDefault="00C97BA2" w:rsidP="00BA3B16">
      <w:pPr>
        <w:pStyle w:val="NormalWeb"/>
        <w:spacing w:before="0" w:beforeAutospacing="0" w:after="0" w:afterAutospacing="0"/>
        <w:rPr>
          <w:rFonts w:asciiTheme="minorHAnsi" w:hAnsiTheme="minorHAnsi" w:cstheme="minorHAnsi"/>
        </w:rPr>
      </w:pPr>
    </w:p>
    <w:p w14:paraId="2C2F6673" w14:textId="12CF6939" w:rsidR="00F0631A" w:rsidRDefault="00A05D90" w:rsidP="00BA3B16">
      <w:pPr>
        <w:pStyle w:val="NormalWeb"/>
        <w:spacing w:before="0" w:beforeAutospacing="0" w:after="0" w:afterAutospacing="0"/>
        <w:rPr>
          <w:rFonts w:asciiTheme="minorHAnsi" w:hAnsiTheme="minorHAnsi" w:cstheme="minorHAnsi"/>
          <w:bCs/>
        </w:rPr>
      </w:pPr>
      <w:r w:rsidRPr="00A05D90">
        <w:rPr>
          <w:rFonts w:asciiTheme="minorHAnsi" w:hAnsiTheme="minorHAnsi" w:cstheme="minorHAnsi"/>
        </w:rPr>
        <w:t xml:space="preserve">NOTE: </w:t>
      </w:r>
      <w:r w:rsidR="00F0631A" w:rsidRPr="00F860EA">
        <w:rPr>
          <w:rFonts w:asciiTheme="minorHAnsi" w:hAnsiTheme="minorHAnsi" w:cstheme="minorHAnsi"/>
          <w:bCs/>
        </w:rPr>
        <w:t xml:space="preserve">Data collection may vary greatly depending on the X-ray source </w:t>
      </w:r>
      <w:r w:rsidR="00152CE4" w:rsidRPr="00152CE4">
        <w:rPr>
          <w:rFonts w:asciiTheme="minorHAnsi" w:hAnsiTheme="minorHAnsi" w:cstheme="minorHAnsi"/>
        </w:rPr>
        <w:t>(</w:t>
      </w:r>
      <w:r w:rsidR="00F0631A" w:rsidRPr="00F860EA">
        <w:rPr>
          <w:rFonts w:asciiTheme="minorHAnsi" w:hAnsiTheme="minorHAnsi" w:cstheme="minorHAnsi"/>
          <w:bCs/>
        </w:rPr>
        <w:t>home facility vs. synchrotron</w:t>
      </w:r>
      <w:r w:rsidR="00152CE4" w:rsidRPr="00152CE4">
        <w:rPr>
          <w:rFonts w:asciiTheme="minorHAnsi" w:hAnsiTheme="minorHAnsi" w:cstheme="minorHAnsi"/>
        </w:rPr>
        <w:t>)</w:t>
      </w:r>
      <w:r w:rsidR="009E6371" w:rsidRPr="009E6371">
        <w:rPr>
          <w:rFonts w:asciiTheme="minorHAnsi" w:hAnsiTheme="minorHAnsi" w:cstheme="minorHAnsi"/>
        </w:rPr>
        <w:t xml:space="preserve"> and </w:t>
      </w:r>
      <w:r w:rsidR="00F0631A" w:rsidRPr="00F860EA">
        <w:rPr>
          <w:rFonts w:asciiTheme="minorHAnsi" w:hAnsiTheme="minorHAnsi" w:cstheme="minorHAnsi"/>
          <w:bCs/>
        </w:rPr>
        <w:t>detector sensitivity. The collection strategy may also differ greatly from a sample to another, depending on the resolution, spot intensity, space group, etc. The topic has been extensively reviewed by Dauter</w:t>
      </w:r>
      <w:r w:rsidR="00ED1336" w:rsidRPr="00F860EA">
        <w:rPr>
          <w:rFonts w:asciiTheme="minorHAnsi" w:hAnsiTheme="minorHAnsi" w:cstheme="minorHAnsi"/>
          <w:bCs/>
        </w:rPr>
        <w:fldChar w:fldCharType="begin"/>
      </w:r>
      <w:r w:rsidR="00ED1336" w:rsidRPr="00F860EA">
        <w:rPr>
          <w:rFonts w:asciiTheme="minorHAnsi" w:hAnsiTheme="minorHAnsi" w:cstheme="minorHAnsi"/>
          <w:bCs/>
        </w:rPr>
        <w:instrText xml:space="preserve"> ADDIN ZOTERO_ITEM CSL_CITATION {"citationID":"QOU1FsCB","properties":{"formattedCitation":"\\super 35\\nosupersub{}","plainCitation":"35","noteIndex":0},"citationItems":[{"id":320,"uris":["http://zotero.org/users/local/FECWPX3w/items/44HYRMW6"],"uri":["http://zotero.org/users/local/FECWPX3w/items/44HYRMW6"],"itemData":{"id":320,"type":"chapter","abstract":"Diffraction data acquisition is the final experimental stage of the crystal structure analysis. All subsequent steps involve mainly computer calculations. Optimally measured and accurate data make the structure solution and refinement easier and lead to more faithful interpretation of the final models. Here, the important factors in data collection from macromolecular crystals are discussed and strategies appropriate for various applications, such as molecular replacement, anomalous phasing, atomic-resolution refinement etc., are presented. Criteria useful for judging the diffraction data quality are also discussed.","container-title":"Protein Crystallography","event-place":"New York, NY","ISBN":"978-1-4939-6998-2","language":"en","note":"DOI: 10.1007/978-1-4939-7000-1_7","page":"165-184","publisher":"Springer New York","publisher-place":"New York, NY","source":"DOI.org (Crossref)","title":"Collection of X-Ray Diffraction Data from Macromolecular Crystals","URL":"http://link.springer.com/10.1007/978-1-4939-7000-1_7","volume":"1607","editor":[{"family":"Wlodawer","given":"Alexander"},{"family":"Dauter","given":"Zbigniew"},{"family":"Jaskolski","given":"Mariusz"}],"author":[{"family":"Dauter","given":"Zbigniew"}],"accessed":{"date-parts":[["2020",1,15]]},"issued":{"date-parts":[["2017"]]}}}],"schema":"https://github.com/citation-style-language/schema/raw/master/csl-citation.json"} </w:instrText>
      </w:r>
      <w:r w:rsidR="00ED1336" w:rsidRPr="00F860EA">
        <w:rPr>
          <w:rFonts w:asciiTheme="minorHAnsi" w:hAnsiTheme="minorHAnsi" w:cstheme="minorHAnsi"/>
          <w:bCs/>
        </w:rPr>
        <w:fldChar w:fldCharType="separate"/>
      </w:r>
      <w:r w:rsidR="00ED1336" w:rsidRPr="00F860EA">
        <w:rPr>
          <w:rFonts w:asciiTheme="minorHAnsi" w:hAnsiTheme="minorHAnsi" w:cstheme="minorHAnsi"/>
          <w:vertAlign w:val="superscript"/>
        </w:rPr>
        <w:t>35</w:t>
      </w:r>
      <w:r w:rsidR="00ED1336" w:rsidRPr="00F860EA">
        <w:rPr>
          <w:rFonts w:asciiTheme="minorHAnsi" w:hAnsiTheme="minorHAnsi" w:cstheme="minorHAnsi"/>
          <w:bCs/>
        </w:rPr>
        <w:fldChar w:fldCharType="end"/>
      </w:r>
      <w:r w:rsidR="00F0631A" w:rsidRPr="00F860EA">
        <w:rPr>
          <w:rFonts w:asciiTheme="minorHAnsi" w:hAnsiTheme="minorHAnsi" w:cstheme="minorHAnsi"/>
          <w:bCs/>
        </w:rPr>
        <w:t>.</w:t>
      </w:r>
    </w:p>
    <w:p w14:paraId="4230D666" w14:textId="77777777" w:rsidR="00BF4DF3" w:rsidRPr="00F860EA" w:rsidRDefault="00BF4DF3" w:rsidP="00BA3B16">
      <w:pPr>
        <w:pStyle w:val="NormalWeb"/>
        <w:spacing w:before="0" w:beforeAutospacing="0" w:after="0" w:afterAutospacing="0"/>
        <w:rPr>
          <w:rFonts w:asciiTheme="minorHAnsi" w:hAnsiTheme="minorHAnsi" w:cstheme="minorHAnsi"/>
          <w:bCs/>
        </w:rPr>
      </w:pPr>
    </w:p>
    <w:p w14:paraId="18515AED" w14:textId="77777777" w:rsidR="00706C2A" w:rsidRPr="00F860EA" w:rsidRDefault="00706C2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Mount the loop carrying the crystal on the goniometer head of the diffractometer.</w:t>
      </w:r>
    </w:p>
    <w:p w14:paraId="47495E86" w14:textId="77777777" w:rsidR="00095946" w:rsidRDefault="00095946" w:rsidP="00BA3B16">
      <w:pPr>
        <w:pStyle w:val="NormalWeb"/>
        <w:spacing w:before="0" w:beforeAutospacing="0" w:after="0" w:afterAutospacing="0"/>
        <w:rPr>
          <w:rFonts w:asciiTheme="minorHAnsi" w:hAnsiTheme="minorHAnsi" w:cstheme="minorHAnsi"/>
          <w:bCs/>
        </w:rPr>
      </w:pPr>
    </w:p>
    <w:p w14:paraId="1B6C6B08" w14:textId="05988595" w:rsidR="00706C2A" w:rsidRPr="00F860EA" w:rsidRDefault="00706C2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Tune the goniometer head along XYZ axes to align the crystal with the X-ray beam path.</w:t>
      </w:r>
    </w:p>
    <w:p w14:paraId="01FB4A61" w14:textId="77777777" w:rsidR="00095946" w:rsidRDefault="00095946" w:rsidP="00BA3B16">
      <w:pPr>
        <w:pStyle w:val="NormalWeb"/>
        <w:spacing w:before="0" w:beforeAutospacing="0" w:after="0" w:afterAutospacing="0"/>
        <w:rPr>
          <w:rFonts w:asciiTheme="minorHAnsi" w:hAnsiTheme="minorHAnsi" w:cstheme="minorHAnsi"/>
          <w:bCs/>
        </w:rPr>
      </w:pPr>
    </w:p>
    <w:p w14:paraId="72930B15" w14:textId="08910CE6" w:rsidR="00706C2A" w:rsidRPr="00F860EA" w:rsidRDefault="00706C2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Set the wavelength to 0.98 Å</w:t>
      </w:r>
      <w:r w:rsidR="009E6371" w:rsidRPr="009E6371">
        <w:rPr>
          <w:rFonts w:asciiTheme="minorHAnsi" w:hAnsiTheme="minorHAnsi" w:cstheme="minorHAnsi"/>
        </w:rPr>
        <w:t xml:space="preserve"> and </w:t>
      </w:r>
      <w:r w:rsidRPr="00F860EA">
        <w:rPr>
          <w:rFonts w:asciiTheme="minorHAnsi" w:hAnsiTheme="minorHAnsi" w:cstheme="minorHAnsi"/>
          <w:bCs/>
        </w:rPr>
        <w:t>move the detector to get 2 Å of resolution.</w:t>
      </w:r>
    </w:p>
    <w:p w14:paraId="49D6A71B" w14:textId="77777777" w:rsidR="00095946" w:rsidRDefault="00095946" w:rsidP="00BA3B16">
      <w:pPr>
        <w:pStyle w:val="NormalWeb"/>
        <w:spacing w:before="0" w:beforeAutospacing="0" w:after="0" w:afterAutospacing="0"/>
        <w:rPr>
          <w:rFonts w:asciiTheme="minorHAnsi" w:hAnsiTheme="minorHAnsi" w:cstheme="minorHAnsi"/>
          <w:bCs/>
        </w:rPr>
      </w:pPr>
    </w:p>
    <w:p w14:paraId="4391E313" w14:textId="54977CAB" w:rsidR="00706C2A" w:rsidRDefault="00706C2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 xml:space="preserve">Start a short data collection by acquiring images in at least two different crystal orientations. Take 10 </w:t>
      </w:r>
      <w:r w:rsidR="009F65EA" w:rsidRPr="00F860EA">
        <w:rPr>
          <w:rFonts w:asciiTheme="minorHAnsi" w:hAnsiTheme="minorHAnsi" w:cstheme="minorHAnsi"/>
          <w:bCs/>
        </w:rPr>
        <w:t xml:space="preserve">images </w:t>
      </w:r>
      <w:r w:rsidR="00152CE4" w:rsidRPr="00152CE4">
        <w:rPr>
          <w:rFonts w:asciiTheme="minorHAnsi" w:hAnsiTheme="minorHAnsi" w:cstheme="minorHAnsi"/>
        </w:rPr>
        <w:t>(</w:t>
      </w:r>
      <w:r w:rsidR="009F65EA" w:rsidRPr="00F860EA">
        <w:rPr>
          <w:rFonts w:asciiTheme="minorHAnsi" w:hAnsiTheme="minorHAnsi" w:cstheme="minorHAnsi"/>
          <w:bCs/>
        </w:rPr>
        <w:t>1 image per 0.1°</w:t>
      </w:r>
      <w:r w:rsidR="00152CE4" w:rsidRPr="00152CE4">
        <w:rPr>
          <w:rFonts w:asciiTheme="minorHAnsi" w:hAnsiTheme="minorHAnsi" w:cstheme="minorHAnsi"/>
        </w:rPr>
        <w:t>)</w:t>
      </w:r>
      <w:r w:rsidR="009F65EA" w:rsidRPr="00F860EA">
        <w:rPr>
          <w:rFonts w:asciiTheme="minorHAnsi" w:hAnsiTheme="minorHAnsi" w:cstheme="minorHAnsi"/>
          <w:bCs/>
        </w:rPr>
        <w:t xml:space="preserve"> at 0°</w:t>
      </w:r>
      <w:r w:rsidR="009E6371" w:rsidRPr="009E6371">
        <w:rPr>
          <w:rFonts w:asciiTheme="minorHAnsi" w:hAnsiTheme="minorHAnsi" w:cstheme="minorHAnsi"/>
        </w:rPr>
        <w:t xml:space="preserve"> and </w:t>
      </w:r>
      <w:r w:rsidR="009F65EA" w:rsidRPr="00F860EA">
        <w:rPr>
          <w:rFonts w:asciiTheme="minorHAnsi" w:hAnsiTheme="minorHAnsi" w:cstheme="minorHAnsi"/>
          <w:bCs/>
        </w:rPr>
        <w:t>90°.</w:t>
      </w:r>
    </w:p>
    <w:p w14:paraId="45A2EB0A" w14:textId="77777777" w:rsidR="00095946" w:rsidRPr="00F860EA" w:rsidRDefault="00095946" w:rsidP="00BA3B16">
      <w:pPr>
        <w:pStyle w:val="NormalWeb"/>
        <w:spacing w:before="0" w:beforeAutospacing="0" w:after="0" w:afterAutospacing="0"/>
        <w:rPr>
          <w:rFonts w:asciiTheme="minorHAnsi" w:hAnsiTheme="minorHAnsi" w:cstheme="minorHAnsi"/>
          <w:bCs/>
        </w:rPr>
      </w:pPr>
    </w:p>
    <w:p w14:paraId="676CED31" w14:textId="75EB4586" w:rsidR="009F65EA" w:rsidRDefault="009F65EA"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 xml:space="preserve">Check the collected images with suitable software </w:t>
      </w:r>
      <w:r w:rsidR="00152CE4" w:rsidRPr="00152CE4">
        <w:rPr>
          <w:rFonts w:asciiTheme="minorHAnsi" w:hAnsiTheme="minorHAnsi" w:cstheme="minorHAnsi"/>
        </w:rPr>
        <w:t>(</w:t>
      </w:r>
      <w:r w:rsidR="00095946">
        <w:rPr>
          <w:rFonts w:asciiTheme="minorHAnsi" w:hAnsiTheme="minorHAnsi" w:cstheme="minorHAnsi"/>
          <w:bCs/>
        </w:rPr>
        <w:t>e.g.,</w:t>
      </w:r>
      <w:r w:rsidR="005D7186" w:rsidRPr="00F860EA">
        <w:rPr>
          <w:rFonts w:asciiTheme="minorHAnsi" w:hAnsiTheme="minorHAnsi" w:cstheme="minorHAnsi"/>
          <w:bCs/>
        </w:rPr>
        <w:t xml:space="preserve"> ADXV, XDS-Viewer</w:t>
      </w:r>
      <w:r w:rsidR="00145534" w:rsidRPr="00F860EA">
        <w:rPr>
          <w:rFonts w:asciiTheme="minorHAnsi" w:hAnsiTheme="minorHAnsi" w:cstheme="minorHAnsi"/>
          <w:bCs/>
        </w:rPr>
        <w:t xml:space="preserve"> or Albula Viewer</w:t>
      </w:r>
      <w:r w:rsidR="00152CE4" w:rsidRPr="00152CE4">
        <w:rPr>
          <w:rFonts w:asciiTheme="minorHAnsi" w:hAnsiTheme="minorHAnsi" w:cstheme="minorHAnsi"/>
        </w:rPr>
        <w:t>)</w:t>
      </w:r>
      <w:r w:rsidR="004E2155" w:rsidRPr="00F860EA">
        <w:rPr>
          <w:rFonts w:asciiTheme="minorHAnsi" w:hAnsiTheme="minorHAnsi" w:cstheme="minorHAnsi"/>
          <w:bCs/>
        </w:rPr>
        <w:t>. Determine the spot intensity</w:t>
      </w:r>
      <w:r w:rsidR="009E6371" w:rsidRPr="009E6371">
        <w:rPr>
          <w:rFonts w:asciiTheme="minorHAnsi" w:hAnsiTheme="minorHAnsi" w:cstheme="minorHAnsi"/>
        </w:rPr>
        <w:t xml:space="preserve"> and </w:t>
      </w:r>
      <w:r w:rsidR="004E2155" w:rsidRPr="00F860EA">
        <w:rPr>
          <w:rFonts w:asciiTheme="minorHAnsi" w:hAnsiTheme="minorHAnsi" w:cstheme="minorHAnsi"/>
          <w:bCs/>
        </w:rPr>
        <w:t>the highest resolution where spots are seen. Check also the monocrystallinity</w:t>
      </w:r>
      <w:r w:rsidR="009E6371" w:rsidRPr="009E6371">
        <w:rPr>
          <w:rFonts w:asciiTheme="minorHAnsi" w:hAnsiTheme="minorHAnsi" w:cstheme="minorHAnsi"/>
        </w:rPr>
        <w:t xml:space="preserve"> and </w:t>
      </w:r>
      <w:r w:rsidR="004E2155" w:rsidRPr="00F860EA">
        <w:rPr>
          <w:rFonts w:asciiTheme="minorHAnsi" w:hAnsiTheme="minorHAnsi" w:cstheme="minorHAnsi"/>
          <w:bCs/>
        </w:rPr>
        <w:t>spot separation.</w:t>
      </w:r>
    </w:p>
    <w:p w14:paraId="6F21CFDC" w14:textId="77777777" w:rsidR="00095946" w:rsidRPr="00F860EA" w:rsidRDefault="00095946" w:rsidP="00BA3B16">
      <w:pPr>
        <w:pStyle w:val="NormalWeb"/>
        <w:spacing w:before="0" w:beforeAutospacing="0" w:after="0" w:afterAutospacing="0"/>
        <w:rPr>
          <w:rFonts w:asciiTheme="minorHAnsi" w:hAnsiTheme="minorHAnsi" w:cstheme="minorHAnsi"/>
          <w:bCs/>
        </w:rPr>
      </w:pPr>
    </w:p>
    <w:p w14:paraId="0FA2BC0A" w14:textId="029336C8" w:rsidR="004E2155" w:rsidRDefault="004E2155"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t xml:space="preserve">Eventually, repeat </w:t>
      </w:r>
      <w:r w:rsidR="00095946">
        <w:rPr>
          <w:rFonts w:asciiTheme="minorHAnsi" w:hAnsiTheme="minorHAnsi" w:cstheme="minorHAnsi"/>
          <w:bCs/>
        </w:rPr>
        <w:t xml:space="preserve">steps </w:t>
      </w:r>
      <w:r w:rsidRPr="00F860EA">
        <w:rPr>
          <w:rFonts w:asciiTheme="minorHAnsi" w:hAnsiTheme="minorHAnsi" w:cstheme="minorHAnsi"/>
          <w:bCs/>
        </w:rPr>
        <w:t>4.2.3</w:t>
      </w:r>
      <w:r w:rsidR="00095946">
        <w:rPr>
          <w:rFonts w:asciiTheme="minorHAnsi" w:hAnsiTheme="minorHAnsi" w:cstheme="minorHAnsi"/>
          <w:bCs/>
        </w:rPr>
        <w:t>−4.2.</w:t>
      </w:r>
      <w:r w:rsidRPr="00F860EA">
        <w:rPr>
          <w:rFonts w:asciiTheme="minorHAnsi" w:hAnsiTheme="minorHAnsi" w:cstheme="minorHAnsi"/>
          <w:bCs/>
        </w:rPr>
        <w:t>5 by changing the detector position for higher or lower resolution</w:t>
      </w:r>
      <w:r w:rsidR="009E6371" w:rsidRPr="009E6371">
        <w:rPr>
          <w:rFonts w:asciiTheme="minorHAnsi" w:hAnsiTheme="minorHAnsi" w:cstheme="minorHAnsi"/>
        </w:rPr>
        <w:t xml:space="preserve"> and </w:t>
      </w:r>
      <w:r w:rsidRPr="00F860EA">
        <w:rPr>
          <w:rFonts w:asciiTheme="minorHAnsi" w:hAnsiTheme="minorHAnsi" w:cstheme="minorHAnsi"/>
          <w:bCs/>
        </w:rPr>
        <w:t xml:space="preserve">the exposure time in accordance to </w:t>
      </w:r>
      <w:r w:rsidR="00095946">
        <w:rPr>
          <w:rFonts w:asciiTheme="minorHAnsi" w:hAnsiTheme="minorHAnsi" w:cstheme="minorHAnsi"/>
          <w:bCs/>
        </w:rPr>
        <w:t>the</w:t>
      </w:r>
      <w:r w:rsidRPr="00F860EA">
        <w:rPr>
          <w:rFonts w:asciiTheme="minorHAnsi" w:hAnsiTheme="minorHAnsi" w:cstheme="minorHAnsi"/>
          <w:bCs/>
        </w:rPr>
        <w:t xml:space="preserve"> observation.</w:t>
      </w:r>
    </w:p>
    <w:p w14:paraId="1AD3044C" w14:textId="77777777" w:rsidR="00095946" w:rsidRPr="00F860EA" w:rsidRDefault="00095946" w:rsidP="00BA3B16">
      <w:pPr>
        <w:pStyle w:val="NormalWeb"/>
        <w:spacing w:before="0" w:beforeAutospacing="0" w:after="0" w:afterAutospacing="0"/>
        <w:rPr>
          <w:rFonts w:asciiTheme="minorHAnsi" w:hAnsiTheme="minorHAnsi" w:cstheme="minorHAnsi"/>
          <w:bCs/>
        </w:rPr>
      </w:pPr>
    </w:p>
    <w:p w14:paraId="11954318" w14:textId="4B85836F" w:rsidR="004E2155" w:rsidRDefault="004E2155" w:rsidP="00BA3B16">
      <w:pPr>
        <w:pStyle w:val="NormalWeb"/>
        <w:numPr>
          <w:ilvl w:val="2"/>
          <w:numId w:val="18"/>
        </w:numPr>
        <w:spacing w:before="0" w:beforeAutospacing="0" w:after="0" w:afterAutospacing="0"/>
        <w:ind w:left="0" w:firstLine="0"/>
        <w:rPr>
          <w:rFonts w:asciiTheme="minorHAnsi" w:hAnsiTheme="minorHAnsi" w:cstheme="minorHAnsi"/>
          <w:bCs/>
        </w:rPr>
      </w:pPr>
      <w:r w:rsidRPr="00F860EA">
        <w:rPr>
          <w:rFonts w:asciiTheme="minorHAnsi" w:hAnsiTheme="minorHAnsi" w:cstheme="minorHAnsi"/>
          <w:bCs/>
        </w:rPr>
        <w:lastRenderedPageBreak/>
        <w:t>Start data collection</w:t>
      </w:r>
      <w:r w:rsidR="006C73E7" w:rsidRPr="00F860EA">
        <w:rPr>
          <w:rFonts w:asciiTheme="minorHAnsi" w:hAnsiTheme="minorHAnsi" w:cstheme="minorHAnsi"/>
          <w:bCs/>
        </w:rPr>
        <w:t xml:space="preserve"> around 360° with 1 image taken per 0.1°.</w:t>
      </w:r>
      <w:r w:rsidR="00020CB9" w:rsidRPr="00F860EA">
        <w:rPr>
          <w:rFonts w:asciiTheme="minorHAnsi" w:hAnsiTheme="minorHAnsi" w:cstheme="minorHAnsi"/>
          <w:bCs/>
        </w:rPr>
        <w:t xml:space="preserve"> </w:t>
      </w:r>
      <w:r w:rsidR="006C73E7" w:rsidRPr="00F860EA">
        <w:rPr>
          <w:rFonts w:asciiTheme="minorHAnsi" w:hAnsiTheme="minorHAnsi" w:cstheme="minorHAnsi"/>
          <w:bCs/>
        </w:rPr>
        <w:t>Remember to set the detector position</w:t>
      </w:r>
      <w:r w:rsidR="009E6371" w:rsidRPr="009E6371">
        <w:rPr>
          <w:rFonts w:asciiTheme="minorHAnsi" w:hAnsiTheme="minorHAnsi" w:cstheme="minorHAnsi"/>
        </w:rPr>
        <w:t xml:space="preserve"> and </w:t>
      </w:r>
      <w:r w:rsidR="006C73E7" w:rsidRPr="00F860EA">
        <w:rPr>
          <w:rFonts w:asciiTheme="minorHAnsi" w:hAnsiTheme="minorHAnsi" w:cstheme="minorHAnsi"/>
          <w:bCs/>
        </w:rPr>
        <w:t>exposure time optimally.</w:t>
      </w:r>
      <w:r w:rsidR="005B6DE5">
        <w:rPr>
          <w:rFonts w:asciiTheme="minorHAnsi" w:hAnsiTheme="minorHAnsi" w:cstheme="minorHAnsi"/>
          <w:bCs/>
        </w:rPr>
        <w:t xml:space="preserve"> </w:t>
      </w:r>
    </w:p>
    <w:p w14:paraId="28CB98DF" w14:textId="77777777" w:rsidR="00095946" w:rsidRPr="00F860EA" w:rsidRDefault="00095946" w:rsidP="00BA3B16">
      <w:pPr>
        <w:pStyle w:val="NormalWeb"/>
        <w:spacing w:before="0" w:beforeAutospacing="0" w:after="0" w:afterAutospacing="0"/>
        <w:rPr>
          <w:rFonts w:asciiTheme="minorHAnsi" w:hAnsiTheme="minorHAnsi" w:cstheme="minorHAnsi"/>
          <w:bCs/>
        </w:rPr>
      </w:pPr>
    </w:p>
    <w:p w14:paraId="317A01AD" w14:textId="6FEA01DC" w:rsidR="00F0631A" w:rsidRPr="0056141F" w:rsidRDefault="00F0631A" w:rsidP="00BA3B16">
      <w:pPr>
        <w:pStyle w:val="NormalWeb"/>
        <w:numPr>
          <w:ilvl w:val="0"/>
          <w:numId w:val="18"/>
        </w:numPr>
        <w:spacing w:before="0" w:beforeAutospacing="0" w:after="0" w:afterAutospacing="0"/>
        <w:ind w:left="0" w:firstLine="0"/>
        <w:rPr>
          <w:rFonts w:asciiTheme="minorHAnsi" w:hAnsiTheme="minorHAnsi" w:cstheme="minorHAnsi"/>
          <w:b/>
          <w:highlight w:val="yellow"/>
        </w:rPr>
      </w:pPr>
      <w:r w:rsidRPr="0056141F">
        <w:rPr>
          <w:rFonts w:asciiTheme="minorHAnsi" w:hAnsiTheme="minorHAnsi" w:cstheme="minorHAnsi"/>
          <w:b/>
          <w:highlight w:val="yellow"/>
        </w:rPr>
        <w:t>Indexation, molecular replacement</w:t>
      </w:r>
      <w:r w:rsidR="009E6371" w:rsidRPr="0056141F">
        <w:rPr>
          <w:rFonts w:asciiTheme="minorHAnsi" w:hAnsiTheme="minorHAnsi" w:cstheme="minorHAnsi"/>
          <w:b/>
          <w:highlight w:val="yellow"/>
        </w:rPr>
        <w:t xml:space="preserve"> and </w:t>
      </w:r>
      <w:r w:rsidRPr="0056141F">
        <w:rPr>
          <w:rFonts w:asciiTheme="minorHAnsi" w:hAnsiTheme="minorHAnsi" w:cstheme="minorHAnsi"/>
          <w:b/>
          <w:highlight w:val="yellow"/>
        </w:rPr>
        <w:t>model building</w:t>
      </w:r>
    </w:p>
    <w:p w14:paraId="2FEEE609" w14:textId="77777777" w:rsidR="00095946" w:rsidRDefault="00095946" w:rsidP="00BA3B16">
      <w:pPr>
        <w:pStyle w:val="NormalWeb"/>
        <w:spacing w:before="0" w:beforeAutospacing="0" w:after="0" w:afterAutospacing="0"/>
        <w:rPr>
          <w:rFonts w:asciiTheme="minorHAnsi" w:hAnsiTheme="minorHAnsi" w:cstheme="minorHAnsi"/>
          <w:b/>
          <w:highlight w:val="yellow"/>
        </w:rPr>
      </w:pPr>
    </w:p>
    <w:p w14:paraId="309F10A8" w14:textId="0F14E702" w:rsidR="00F0631A" w:rsidRPr="00095946" w:rsidRDefault="00F0631A" w:rsidP="00BA3B16">
      <w:pPr>
        <w:pStyle w:val="NormalWeb"/>
        <w:numPr>
          <w:ilvl w:val="1"/>
          <w:numId w:val="18"/>
        </w:numPr>
        <w:spacing w:before="0" w:beforeAutospacing="0" w:after="0" w:afterAutospacing="0"/>
        <w:ind w:left="0" w:firstLine="0"/>
        <w:rPr>
          <w:rFonts w:asciiTheme="minorHAnsi" w:hAnsiTheme="minorHAnsi" w:cstheme="minorHAnsi"/>
          <w:bCs/>
          <w:highlight w:val="yellow"/>
        </w:rPr>
      </w:pPr>
      <w:r w:rsidRPr="00095946">
        <w:rPr>
          <w:rFonts w:asciiTheme="minorHAnsi" w:hAnsiTheme="minorHAnsi" w:cstheme="minorHAnsi"/>
          <w:bCs/>
          <w:highlight w:val="yellow"/>
        </w:rPr>
        <w:t>Indexation</w:t>
      </w:r>
    </w:p>
    <w:p w14:paraId="632B0B08" w14:textId="77777777" w:rsidR="00095946" w:rsidRDefault="00095946" w:rsidP="00BA3B16">
      <w:pPr>
        <w:pStyle w:val="NormalWeb"/>
        <w:spacing w:before="0" w:beforeAutospacing="0" w:after="0" w:afterAutospacing="0"/>
        <w:rPr>
          <w:rFonts w:asciiTheme="minorHAnsi" w:hAnsiTheme="minorHAnsi" w:cstheme="minorHAnsi"/>
        </w:rPr>
      </w:pPr>
    </w:p>
    <w:p w14:paraId="3DBC5E6F" w14:textId="29D96EBE" w:rsidR="00B47582" w:rsidRDefault="00A05D90" w:rsidP="00BA3B16">
      <w:pPr>
        <w:pStyle w:val="NormalWeb"/>
        <w:spacing w:before="0" w:beforeAutospacing="0" w:after="0" w:afterAutospacing="0"/>
        <w:rPr>
          <w:rFonts w:asciiTheme="minorHAnsi" w:hAnsiTheme="minorHAnsi" w:cstheme="minorHAnsi"/>
          <w:bCs/>
        </w:rPr>
      </w:pPr>
      <w:r w:rsidRPr="00A05D90">
        <w:rPr>
          <w:rFonts w:asciiTheme="minorHAnsi" w:hAnsiTheme="minorHAnsi" w:cstheme="minorHAnsi"/>
        </w:rPr>
        <w:t xml:space="preserve">NOTE: </w:t>
      </w:r>
      <w:r w:rsidR="00B47582" w:rsidRPr="00F860EA">
        <w:rPr>
          <w:rFonts w:asciiTheme="minorHAnsi" w:hAnsiTheme="minorHAnsi" w:cstheme="minorHAnsi"/>
          <w:bCs/>
        </w:rPr>
        <w:t>Indexation is a method for measuring diffraction spots intensity, giving the amplitudes of structure factors</w:t>
      </w:r>
      <w:r w:rsidR="00ED1336" w:rsidRPr="00F860EA">
        <w:rPr>
          <w:rFonts w:asciiTheme="minorHAnsi" w:hAnsiTheme="minorHAnsi" w:cstheme="minorHAnsi"/>
          <w:bCs/>
        </w:rPr>
        <w:fldChar w:fldCharType="begin"/>
      </w:r>
      <w:r w:rsidR="00ED1336" w:rsidRPr="00F860EA">
        <w:rPr>
          <w:rFonts w:asciiTheme="minorHAnsi" w:hAnsiTheme="minorHAnsi" w:cstheme="minorHAnsi"/>
          <w:bCs/>
        </w:rPr>
        <w:instrText xml:space="preserve"> ADDIN ZOTERO_ITEM CSL_CITATION {"citationID":"dWRkdESX","properties":{"formattedCitation":"\\super 36\\nosupersub{}","plainCitation":"36","noteIndex":0},"citationItems":[{"id":324,"uris":["http://zotero.org/users/local/FECWPX3w/items/J4T4LKUQ"],"uri":["http://zotero.org/users/local/FECWPX3w/items/J4T4LKUQ"],"itemData":{"id":324,"type":"article-journal","abstract":"The method of molecular structure determination by X-ray crystallography is a little over a century old. The history is described briefly, along with developments in X-ray sources and detectors. The fundamental processes involved in measuring diffraction patterns on area detectors, i.e. autoindexing, refining crystal and detector parameters, integrating the reflections themselves and putting the resultant measurements on to a common scale are discussed, with particular reference to the most commonly used software in the field.","container-title":"Bioscience Reports","DOI":"10.1042/BSR20170227","ISSN":"0144-8463, 1573-4935","issue":"5","language":"en","page":"BSR20170227","source":"DOI.org (Crossref)","title":"X-ray data processing","volume":"37","author":[{"family":"Powell","given":"Harold R."}],"issued":{"date-parts":[["2017",10,31]]}}}],"schema":"https://github.com/citation-style-language/schema/raw/master/csl-citation.json"} </w:instrText>
      </w:r>
      <w:r w:rsidR="00ED1336" w:rsidRPr="00F860EA">
        <w:rPr>
          <w:rFonts w:asciiTheme="minorHAnsi" w:hAnsiTheme="minorHAnsi" w:cstheme="minorHAnsi"/>
          <w:bCs/>
        </w:rPr>
        <w:fldChar w:fldCharType="separate"/>
      </w:r>
      <w:r w:rsidR="00ED1336" w:rsidRPr="00F860EA">
        <w:rPr>
          <w:rFonts w:asciiTheme="minorHAnsi" w:hAnsiTheme="minorHAnsi" w:cstheme="minorHAnsi"/>
          <w:vertAlign w:val="superscript"/>
        </w:rPr>
        <w:t>36</w:t>
      </w:r>
      <w:r w:rsidR="00ED1336" w:rsidRPr="00F860EA">
        <w:rPr>
          <w:rFonts w:asciiTheme="minorHAnsi" w:hAnsiTheme="minorHAnsi" w:cstheme="minorHAnsi"/>
          <w:bCs/>
        </w:rPr>
        <w:fldChar w:fldCharType="end"/>
      </w:r>
      <w:r w:rsidR="00B47582" w:rsidRPr="00F860EA">
        <w:rPr>
          <w:rFonts w:asciiTheme="minorHAnsi" w:hAnsiTheme="minorHAnsi" w:cstheme="minorHAnsi"/>
          <w:bCs/>
        </w:rPr>
        <w:t>. Four software packages are commonly used for processing collected images: Mosflm</w:t>
      </w:r>
      <w:r w:rsidR="00ED1336" w:rsidRPr="00F860EA">
        <w:rPr>
          <w:rFonts w:asciiTheme="minorHAnsi" w:hAnsiTheme="minorHAnsi" w:cstheme="minorHAnsi"/>
          <w:bCs/>
        </w:rPr>
        <w:fldChar w:fldCharType="begin"/>
      </w:r>
      <w:r w:rsidR="00ED1336" w:rsidRPr="00F860EA">
        <w:rPr>
          <w:rFonts w:asciiTheme="minorHAnsi" w:hAnsiTheme="minorHAnsi" w:cstheme="minorHAnsi"/>
          <w:bCs/>
        </w:rPr>
        <w:instrText xml:space="preserve"> ADDIN ZOTERO_ITEM CSL_CITATION {"citationID":"PBtGO772","properties":{"formattedCitation":"\\super 37\\nosupersub{}","plainCitation":"37","noteIndex":0},"citationItems":[{"id":326,"uris":["http://zotero.org/users/local/FECWPX3w/items/Z3L3V87J"],"uri":["http://zotero.org/users/local/FECWPX3w/items/Z3L3V87J"],"itemData":{"id":326,"type":"article-journal","container-title":"Acta Crystallographica Section D Biological Crystallography","DOI":"10.1107/S0907444910048675","ISSN":"0907-4449","issue":"4","journalAbbreviation":"Acta Crystallogr D Biol Crystallogr","language":"en","page":"271-281","source":"DOI.org (Crossref)","title":"&lt;i&gt;iMOSFLM&lt;/i&gt; : a new graphical interface for diffraction-image processing with &lt;i&gt;MOSFLM&lt;/i&gt;","title-short":"&lt;i&gt;iMOSFLM&lt;/i&gt;","volume":"67","author":[{"family":"Battye","given":"T. Geoff G."},{"family":"Kontogiannis","given":"Luke"},{"family":"Johnson","given":"Owen"},{"family":"Powell","given":"Harold R."},{"family":"Leslie","given":"Andrew G. W."}],"issued":{"date-parts":[["2011",4,1]]}}}],"schema":"https://github.com/citation-style-language/schema/raw/master/csl-citation.json"} </w:instrText>
      </w:r>
      <w:r w:rsidR="00ED1336" w:rsidRPr="00F860EA">
        <w:rPr>
          <w:rFonts w:asciiTheme="minorHAnsi" w:hAnsiTheme="minorHAnsi" w:cstheme="minorHAnsi"/>
          <w:bCs/>
        </w:rPr>
        <w:fldChar w:fldCharType="separate"/>
      </w:r>
      <w:r w:rsidR="00ED1336" w:rsidRPr="00F860EA">
        <w:rPr>
          <w:rFonts w:asciiTheme="minorHAnsi" w:hAnsiTheme="minorHAnsi" w:cstheme="minorHAnsi"/>
          <w:vertAlign w:val="superscript"/>
        </w:rPr>
        <w:t>37</w:t>
      </w:r>
      <w:r w:rsidR="00ED1336" w:rsidRPr="00F860EA">
        <w:rPr>
          <w:rFonts w:asciiTheme="minorHAnsi" w:hAnsiTheme="minorHAnsi" w:cstheme="minorHAnsi"/>
          <w:bCs/>
        </w:rPr>
        <w:fldChar w:fldCharType="end"/>
      </w:r>
      <w:r w:rsidR="00B47582" w:rsidRPr="00F860EA">
        <w:rPr>
          <w:rFonts w:asciiTheme="minorHAnsi" w:hAnsiTheme="minorHAnsi" w:cstheme="minorHAnsi"/>
          <w:bCs/>
        </w:rPr>
        <w:t>, HKL2000</w:t>
      </w:r>
      <w:r w:rsidR="00ED1336" w:rsidRPr="00F860EA">
        <w:rPr>
          <w:rFonts w:asciiTheme="minorHAnsi" w:hAnsiTheme="minorHAnsi" w:cstheme="minorHAnsi"/>
          <w:bCs/>
        </w:rPr>
        <w:fldChar w:fldCharType="begin"/>
      </w:r>
      <w:r w:rsidR="00ED1336" w:rsidRPr="00F860EA">
        <w:rPr>
          <w:rFonts w:asciiTheme="minorHAnsi" w:hAnsiTheme="minorHAnsi" w:cstheme="minorHAnsi"/>
          <w:bCs/>
        </w:rPr>
        <w:instrText xml:space="preserve"> ADDIN ZOTERO_ITEM CSL_CITATION {"citationID":"v5mCiskR","properties":{"formattedCitation":"\\super 38\\nosupersub{}","plainCitation":"38","noteIndex":0},"citationItems":[{"id":331,"uris":["http://zotero.org/users/local/FECWPX3w/items/ELXGEG4W"],"uri":["http://zotero.org/users/local/FECWPX3w/items/ELXGEG4W"],"itemData":{"id":331,"type":"chapter","container-title":"Methods in Enzymology","ISBN":"978-0-12-182177-7","language":"en","note":"DOI: 10.1016/S0076-6879(97)76066-X","page":"307-326","publisher":"Elsevier","source":"DOI.org (Crossref)","title":"[20] Processing of X-ray diffraction data collected in oscillation mode","URL":"https://linkinghub.elsevier.com/retrieve/pii/S007668799776066X","volume":"276","author":[{"family":"Otwinowski","given":"Zbyszek"},{"family":"Minor","given":"Wladek"}],"accessed":{"date-parts":[["2020",1,16]]},"issued":{"date-parts":[["1997"]]}}}],"schema":"https://github.com/citation-style-language/schema/raw/master/csl-citation.json"} </w:instrText>
      </w:r>
      <w:r w:rsidR="00ED1336" w:rsidRPr="00F860EA">
        <w:rPr>
          <w:rFonts w:asciiTheme="minorHAnsi" w:hAnsiTheme="minorHAnsi" w:cstheme="minorHAnsi"/>
          <w:bCs/>
        </w:rPr>
        <w:fldChar w:fldCharType="separate"/>
      </w:r>
      <w:r w:rsidR="00ED1336" w:rsidRPr="00F860EA">
        <w:rPr>
          <w:rFonts w:asciiTheme="minorHAnsi" w:hAnsiTheme="minorHAnsi" w:cstheme="minorHAnsi"/>
          <w:vertAlign w:val="superscript"/>
        </w:rPr>
        <w:t>38</w:t>
      </w:r>
      <w:r w:rsidR="00ED1336" w:rsidRPr="00F860EA">
        <w:rPr>
          <w:rFonts w:asciiTheme="minorHAnsi" w:hAnsiTheme="minorHAnsi" w:cstheme="minorHAnsi"/>
          <w:bCs/>
        </w:rPr>
        <w:fldChar w:fldCharType="end"/>
      </w:r>
      <w:r w:rsidR="00B47582" w:rsidRPr="00F860EA">
        <w:rPr>
          <w:rFonts w:asciiTheme="minorHAnsi" w:hAnsiTheme="minorHAnsi" w:cstheme="minorHAnsi"/>
          <w:bCs/>
        </w:rPr>
        <w:t>, DIALS</w:t>
      </w:r>
      <w:r w:rsidR="00ED1336" w:rsidRPr="00F860EA">
        <w:rPr>
          <w:rFonts w:asciiTheme="minorHAnsi" w:hAnsiTheme="minorHAnsi" w:cstheme="minorHAnsi"/>
          <w:bCs/>
        </w:rPr>
        <w:fldChar w:fldCharType="begin"/>
      </w:r>
      <w:r w:rsidR="00ED1336" w:rsidRPr="00F860EA">
        <w:rPr>
          <w:rFonts w:asciiTheme="minorHAnsi" w:hAnsiTheme="minorHAnsi" w:cstheme="minorHAnsi"/>
          <w:bCs/>
        </w:rPr>
        <w:instrText xml:space="preserve"> ADDIN ZOTERO_ITEM CSL_CITATION {"citationID":"TR2VpCIP","properties":{"formattedCitation":"\\super 39\\nosupersub{}","plainCitation":"39","noteIndex":0},"citationItems":[{"id":328,"uris":["http://zotero.org/users/local/FECWPX3w/items/58IIZ6XQ"],"uri":["http://zotero.org/users/local/FECWPX3w/items/58IIZ6XQ"],"itemData":{"id":328,"type":"article-journal","abstract":"Electron diffraction is a relatively novel alternative to X-ray crystallography for the structure determination of macromolecules from three-dimensional nanometre-sized crystals. The continuous-rotation method of data collection has been adapted for the electron microscope. However, there are important differences in geometry that must be considered for successful data integration. The wavelength of electrons in a TEM is typically around 40 times shorter than that of X-rays, implying a nearly flat Ewald sphere, and consequently low diffraction angles and a high effective sample-to-detector distance. Nevertheless, the\n              DIALS\n              software package can, with specific adaptations, successfully process continuous-rotation electron diffraction data. Pathologies encountered specifically in electron diffraction make data integration more challenging. Errors can arise from instrumentation, such as beam drift or distorted diffraction patterns from lens imperfections. The diffraction geometry brings additional challenges such as strong correlation between lattice parameters and detector distance. These issues are compounded if calibration is incomplete, leading to uncertainty in experimental geometry, such as the effective detector distance and the rotation rate or direction. Dynamic scattering, absorption, radiation damage and incomplete wedges of data are additional factors that complicate data processing. Here, recent features of\n              DIALS\n              as adapted to electron diffraction processing are shown, including diagnostics for problematic diffraction geometry refinement, refinement of a smoothly varying beam model and corrections for distorted diffraction images. These novel features, combined with the existing tools in\n              DIALS\n              , make data integration and refinement feasible for electron crystallography, even in difficult cases.","container-title":"Acta Crystallographica Section D Structural Biology","DOI":"10.1107/S2059798318007726","ISSN":"2059-7983","issue":"6","journalAbbreviation":"Acta Crystallogr D Struct Biol","language":"en","page":"506-518","source":"DOI.org (Crossref)","title":"Electron diffraction data processing with &lt;i&gt;DIALS&lt;/i&gt;","volume":"74","author":[{"family":"Clabbers","given":"Max T. B."},{"family":"Gruene","given":"Tim"},{"family":"Parkhurst","given":"James M."},{"family":"Abrahams","given":"Jan Pieter"},{"family":"Waterman","given":"David G."}],"issued":{"date-parts":[["2018",6,1]]}}}],"schema":"https://github.com/citation-style-language/schema/raw/master/csl-citation.json"} </w:instrText>
      </w:r>
      <w:r w:rsidR="00ED1336" w:rsidRPr="00F860EA">
        <w:rPr>
          <w:rFonts w:asciiTheme="minorHAnsi" w:hAnsiTheme="minorHAnsi" w:cstheme="minorHAnsi"/>
          <w:bCs/>
        </w:rPr>
        <w:fldChar w:fldCharType="separate"/>
      </w:r>
      <w:r w:rsidR="00ED1336" w:rsidRPr="00F860EA">
        <w:rPr>
          <w:rFonts w:asciiTheme="minorHAnsi" w:hAnsiTheme="minorHAnsi" w:cstheme="minorHAnsi"/>
          <w:vertAlign w:val="superscript"/>
        </w:rPr>
        <w:t>39</w:t>
      </w:r>
      <w:r w:rsidR="00ED1336" w:rsidRPr="00F860EA">
        <w:rPr>
          <w:rFonts w:asciiTheme="minorHAnsi" w:hAnsiTheme="minorHAnsi" w:cstheme="minorHAnsi"/>
          <w:bCs/>
        </w:rPr>
        <w:fldChar w:fldCharType="end"/>
      </w:r>
      <w:r w:rsidR="00B47582" w:rsidRPr="00F860EA">
        <w:rPr>
          <w:rFonts w:asciiTheme="minorHAnsi" w:hAnsiTheme="minorHAnsi" w:cstheme="minorHAnsi"/>
          <w:bCs/>
        </w:rPr>
        <w:t>,</w:t>
      </w:r>
      <w:r w:rsidR="009E6371" w:rsidRPr="009E6371">
        <w:rPr>
          <w:rFonts w:asciiTheme="minorHAnsi" w:hAnsiTheme="minorHAnsi" w:cstheme="minorHAnsi"/>
        </w:rPr>
        <w:t xml:space="preserve"> and </w:t>
      </w:r>
      <w:r w:rsidR="00B47582" w:rsidRPr="00F860EA">
        <w:rPr>
          <w:rFonts w:asciiTheme="minorHAnsi" w:hAnsiTheme="minorHAnsi" w:cstheme="minorHAnsi"/>
          <w:bCs/>
        </w:rPr>
        <w:t>XDS</w:t>
      </w:r>
      <w:r w:rsidR="00ED1336" w:rsidRPr="00F860EA">
        <w:rPr>
          <w:rFonts w:asciiTheme="minorHAnsi" w:hAnsiTheme="minorHAnsi" w:cstheme="minorHAnsi"/>
          <w:bCs/>
        </w:rPr>
        <w:fldChar w:fldCharType="begin"/>
      </w:r>
      <w:r w:rsidR="00ED1336" w:rsidRPr="00F860EA">
        <w:rPr>
          <w:rFonts w:asciiTheme="minorHAnsi" w:hAnsiTheme="minorHAnsi" w:cstheme="minorHAnsi"/>
          <w:bCs/>
        </w:rPr>
        <w:instrText xml:space="preserve"> ADDIN ZOTERO_ITEM CSL_CITATION {"citationID":"ikm9BGvD","properties":{"formattedCitation":"\\super 40\\nosupersub{}","plainCitation":"40","noteIndex":0},"citationItems":[{"id":112,"uris":["http://zotero.org/users/local/FECWPX3w/items/3YHGZPQG"],"uri":["http://zotero.org/users/local/FECWPX3w/items/3YHGZPQG"],"itemData":{"id":112,"type":"article-journal","container-title":"Acta Crystallographica Section D Biological Crystallography","DOI":"10.1107/S0907444909047337","ISSN":"0907-4449","issue":"2","language":"en","page":"125-132","source":"Crossref","title":"&lt;i&gt;XDS&lt;/i&gt;","volume":"66","author":[{"family":"Kabsch","given":"Wolfgang"}],"issued":{"date-parts":[["2010",2,1]]}}}],"schema":"https://github.com/citation-style-language/schema/raw/master/csl-citation.json"} </w:instrText>
      </w:r>
      <w:r w:rsidR="00ED1336" w:rsidRPr="00F860EA">
        <w:rPr>
          <w:rFonts w:asciiTheme="minorHAnsi" w:hAnsiTheme="minorHAnsi" w:cstheme="minorHAnsi"/>
          <w:bCs/>
        </w:rPr>
        <w:fldChar w:fldCharType="separate"/>
      </w:r>
      <w:r w:rsidR="00ED1336" w:rsidRPr="00F860EA">
        <w:rPr>
          <w:rFonts w:asciiTheme="minorHAnsi" w:hAnsiTheme="minorHAnsi" w:cstheme="minorHAnsi"/>
          <w:vertAlign w:val="superscript"/>
        </w:rPr>
        <w:t>40</w:t>
      </w:r>
      <w:r w:rsidR="00ED1336" w:rsidRPr="00F860EA">
        <w:rPr>
          <w:rFonts w:asciiTheme="minorHAnsi" w:hAnsiTheme="minorHAnsi" w:cstheme="minorHAnsi"/>
          <w:bCs/>
        </w:rPr>
        <w:fldChar w:fldCharType="end"/>
      </w:r>
      <w:r w:rsidR="00B47582" w:rsidRPr="00F860EA">
        <w:rPr>
          <w:rFonts w:asciiTheme="minorHAnsi" w:hAnsiTheme="minorHAnsi" w:cstheme="minorHAnsi"/>
          <w:bCs/>
        </w:rPr>
        <w:t>.</w:t>
      </w:r>
      <w:r w:rsidR="00E36976" w:rsidRPr="00F860EA">
        <w:rPr>
          <w:rFonts w:asciiTheme="minorHAnsi" w:hAnsiTheme="minorHAnsi" w:cstheme="minorHAnsi"/>
          <w:bCs/>
        </w:rPr>
        <w:t xml:space="preserve"> The latter has been used for indexing the data sets obtained from TmPep1050 crystal diffraction.</w:t>
      </w:r>
    </w:p>
    <w:p w14:paraId="04AC5E13" w14:textId="77777777" w:rsidR="00095946" w:rsidRPr="00F860EA" w:rsidRDefault="00095946" w:rsidP="00BA3B16">
      <w:pPr>
        <w:pStyle w:val="NormalWeb"/>
        <w:spacing w:before="0" w:beforeAutospacing="0" w:after="0" w:afterAutospacing="0"/>
        <w:rPr>
          <w:rFonts w:asciiTheme="minorHAnsi" w:hAnsiTheme="minorHAnsi" w:cstheme="minorHAnsi"/>
          <w:bCs/>
          <w:highlight w:val="yellow"/>
        </w:rPr>
      </w:pPr>
    </w:p>
    <w:p w14:paraId="269371D6" w14:textId="21A44320" w:rsidR="00F0631A" w:rsidRPr="0056141F" w:rsidRDefault="00F0631A" w:rsidP="00BA3B16">
      <w:pPr>
        <w:pStyle w:val="NormalWeb"/>
        <w:numPr>
          <w:ilvl w:val="2"/>
          <w:numId w:val="18"/>
        </w:numPr>
        <w:spacing w:before="0" w:beforeAutospacing="0" w:after="0" w:afterAutospacing="0"/>
        <w:ind w:left="0" w:firstLine="0"/>
        <w:rPr>
          <w:rFonts w:asciiTheme="minorHAnsi" w:hAnsiTheme="minorHAnsi" w:cstheme="minorHAnsi"/>
          <w:bCs/>
        </w:rPr>
      </w:pPr>
      <w:r w:rsidRPr="0056141F">
        <w:rPr>
          <w:rFonts w:asciiTheme="minorHAnsi" w:hAnsiTheme="minorHAnsi" w:cstheme="minorHAnsi"/>
          <w:bCs/>
        </w:rPr>
        <w:t>Install XDS package</w:t>
      </w:r>
      <w:r w:rsidR="009E6371" w:rsidRPr="0056141F">
        <w:rPr>
          <w:rFonts w:asciiTheme="minorHAnsi" w:hAnsiTheme="minorHAnsi" w:cstheme="minorHAnsi"/>
        </w:rPr>
        <w:t xml:space="preserve"> and </w:t>
      </w:r>
      <w:r w:rsidRPr="0056141F">
        <w:rPr>
          <w:rFonts w:asciiTheme="minorHAnsi" w:hAnsiTheme="minorHAnsi" w:cstheme="minorHAnsi"/>
          <w:bCs/>
        </w:rPr>
        <w:t>XDSME</w:t>
      </w:r>
      <w:r w:rsidR="00ED1336" w:rsidRPr="0056141F">
        <w:rPr>
          <w:rFonts w:asciiTheme="minorHAnsi" w:hAnsiTheme="minorHAnsi" w:cstheme="minorHAnsi"/>
          <w:bCs/>
        </w:rPr>
        <w:fldChar w:fldCharType="begin"/>
      </w:r>
      <w:r w:rsidR="00ED1336" w:rsidRPr="0056141F">
        <w:rPr>
          <w:rFonts w:asciiTheme="minorHAnsi" w:hAnsiTheme="minorHAnsi" w:cstheme="minorHAnsi"/>
          <w:bCs/>
        </w:rPr>
        <w:instrText xml:space="preserve"> ADDIN ZOTERO_ITEM CSL_CITATION {"citationID":"y6OnOHxa","properties":{"formattedCitation":"\\super 41\\nosupersub{}","plainCitation":"41","noteIndex":0},"citationItems":[{"id":329,"uris":["http://zotero.org/users/local/FECWPX3w/items/W8QPKK32"],"uri":["http://zotero.org/users/local/FECWPX3w/items/W8QPKK32"],"itemData":{"id":329,"type":"book","abstract":"Release 0.6.6.0 Changes (from 0.6.2.0):\n\nNow explicitly invoking python2, instead of python to avoid python version conflicts.\nGeneral script: run_xds2staraniso.sh for runing staraniso from an XDS_ASCII.HKL or XSCALE.HKL file.\n## XDSME:\nFix usage info\nVerifying the mean backgroud level from DEFPIX step to eventually fix scale factors in integrate step if starting after INIT step.\nRemoved the limitation on maximum number of proc. Let xds_par decide.\nSet default MAXIMUM_NUMBER_OF_JOBS to 1\nBug fix for catching critical errors in run_idxref\n## XIO:\nImproved handling of Dectris Eiger HDF5 file format.\nFixing bugs in the miniCBF beam_XY value extraction with hdf2mini-cbf\nForcing GAIN= 1. in XIO xds export for all Eiger and Pilatus detector frames.\n## XUPY:\nCompleting the SPGlib for some centrosymmetric spacegroups","note":"DOI: 10.5281/ZENODO.837885","publisher":"Zenodo","source":"DOI.org (Datacite)","title":"legrandp/xdsme: March 2019 version working with the latest XDS version (Jan 26, 2018)","title-short":"legrandp/xdsme","URL":"https://zenodo.org/record/837885","author":[{"family":"Legrandp","given":""},{"family":"Soleilproxima1","given":""},{"family":"Aishima","given":"Jun"},{"family":"CV-GPhL","given":""}],"accessed":{"date-parts":[["2020",1,16]]},"issued":{"date-parts":[["2019",3,28]]}}}],"schema":"https://github.com/citation-style-language/schema/raw/master/csl-citation.json"} </w:instrText>
      </w:r>
      <w:r w:rsidR="00ED1336" w:rsidRPr="0056141F">
        <w:rPr>
          <w:rFonts w:asciiTheme="minorHAnsi" w:hAnsiTheme="minorHAnsi" w:cstheme="minorHAnsi"/>
          <w:bCs/>
        </w:rPr>
        <w:fldChar w:fldCharType="separate"/>
      </w:r>
      <w:r w:rsidR="00ED1336" w:rsidRPr="0056141F">
        <w:rPr>
          <w:rFonts w:asciiTheme="minorHAnsi" w:hAnsiTheme="minorHAnsi" w:cstheme="minorHAnsi"/>
          <w:vertAlign w:val="superscript"/>
        </w:rPr>
        <w:t>41</w:t>
      </w:r>
      <w:r w:rsidR="00ED1336" w:rsidRPr="0056141F">
        <w:rPr>
          <w:rFonts w:asciiTheme="minorHAnsi" w:hAnsiTheme="minorHAnsi" w:cstheme="minorHAnsi"/>
          <w:bCs/>
        </w:rPr>
        <w:fldChar w:fldCharType="end"/>
      </w:r>
      <w:r w:rsidRPr="0056141F">
        <w:rPr>
          <w:rFonts w:asciiTheme="minorHAnsi" w:hAnsiTheme="minorHAnsi" w:cstheme="minorHAnsi"/>
          <w:bCs/>
        </w:rPr>
        <w:t xml:space="preserve">. If processing HDF5 files, install XDS Neggia plugin </w:t>
      </w:r>
      <w:r w:rsidR="00152CE4" w:rsidRPr="0056141F">
        <w:rPr>
          <w:rFonts w:asciiTheme="minorHAnsi" w:hAnsiTheme="minorHAnsi" w:cstheme="minorHAnsi"/>
        </w:rPr>
        <w:t>(</w:t>
      </w:r>
      <w:r w:rsidRPr="0056141F">
        <w:rPr>
          <w:rFonts w:asciiTheme="minorHAnsi" w:hAnsiTheme="minorHAnsi" w:cstheme="minorHAnsi"/>
          <w:bCs/>
        </w:rPr>
        <w:t>available on Dectris website</w:t>
      </w:r>
      <w:r w:rsidR="00152CE4" w:rsidRPr="0056141F">
        <w:rPr>
          <w:rFonts w:asciiTheme="minorHAnsi" w:hAnsiTheme="minorHAnsi" w:cstheme="minorHAnsi"/>
        </w:rPr>
        <w:t>)</w:t>
      </w:r>
      <w:r w:rsidRPr="0056141F">
        <w:rPr>
          <w:rFonts w:asciiTheme="minorHAnsi" w:hAnsiTheme="minorHAnsi" w:cstheme="minorHAnsi"/>
          <w:bCs/>
        </w:rPr>
        <w:t>. For more information, visit XDS wiki web page https://strucbio.biologie.uni-konstanz.de/xdswiki/index.php/Main_Page</w:t>
      </w:r>
      <w:r w:rsidR="009E6371" w:rsidRPr="0056141F">
        <w:rPr>
          <w:rFonts w:asciiTheme="minorHAnsi" w:hAnsiTheme="minorHAnsi" w:cstheme="minorHAnsi"/>
        </w:rPr>
        <w:t xml:space="preserve"> and </w:t>
      </w:r>
      <w:r w:rsidRPr="0056141F">
        <w:rPr>
          <w:rFonts w:asciiTheme="minorHAnsi" w:hAnsiTheme="minorHAnsi" w:cstheme="minorHAnsi"/>
          <w:bCs/>
        </w:rPr>
        <w:t xml:space="preserve">XDSME web page </w:t>
      </w:r>
      <w:hyperlink r:id="rId8" w:history="1">
        <w:r w:rsidR="00095946" w:rsidRPr="0056141F">
          <w:rPr>
            <w:rStyle w:val="Hyperlink"/>
            <w:rFonts w:asciiTheme="minorHAnsi" w:hAnsiTheme="minorHAnsi" w:cstheme="minorHAnsi"/>
            <w:bCs/>
          </w:rPr>
          <w:t>https://github.com/legrandp/xdsme</w:t>
        </w:r>
      </w:hyperlink>
      <w:r w:rsidRPr="0056141F">
        <w:rPr>
          <w:rFonts w:asciiTheme="minorHAnsi" w:hAnsiTheme="minorHAnsi" w:cstheme="minorHAnsi"/>
          <w:bCs/>
        </w:rPr>
        <w:t>.</w:t>
      </w:r>
    </w:p>
    <w:p w14:paraId="42044839" w14:textId="77777777" w:rsidR="00095946" w:rsidRPr="00F860EA" w:rsidRDefault="00095946" w:rsidP="00BA3B16">
      <w:pPr>
        <w:pStyle w:val="NormalWeb"/>
        <w:spacing w:before="0" w:beforeAutospacing="0" w:after="0" w:afterAutospacing="0"/>
        <w:rPr>
          <w:rFonts w:asciiTheme="minorHAnsi" w:hAnsiTheme="minorHAnsi" w:cstheme="minorHAnsi"/>
          <w:bCs/>
          <w:highlight w:val="yellow"/>
        </w:rPr>
      </w:pPr>
    </w:p>
    <w:p w14:paraId="140691AA" w14:textId="45063446" w:rsidR="00F0631A" w:rsidRDefault="00F0631A"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Before processing data, create a folder from where XDS will be run.</w:t>
      </w:r>
      <w:r w:rsidR="00B47582" w:rsidRPr="00F860EA">
        <w:rPr>
          <w:rFonts w:asciiTheme="minorHAnsi" w:hAnsiTheme="minorHAnsi" w:cstheme="minorHAnsi"/>
          <w:bCs/>
          <w:highlight w:val="yellow"/>
        </w:rPr>
        <w:t xml:space="preserve"> </w:t>
      </w:r>
      <w:r w:rsidRPr="00F860EA">
        <w:rPr>
          <w:rFonts w:asciiTheme="minorHAnsi" w:hAnsiTheme="minorHAnsi" w:cstheme="minorHAnsi"/>
          <w:bCs/>
          <w:highlight w:val="yellow"/>
        </w:rPr>
        <w:t xml:space="preserve">Locate the path to </w:t>
      </w:r>
      <w:r w:rsidR="00095946">
        <w:rPr>
          <w:rFonts w:asciiTheme="minorHAnsi" w:hAnsiTheme="minorHAnsi" w:cstheme="minorHAnsi"/>
          <w:bCs/>
          <w:highlight w:val="yellow"/>
        </w:rPr>
        <w:t>the</w:t>
      </w:r>
      <w:r w:rsidRPr="00F860EA">
        <w:rPr>
          <w:rFonts w:asciiTheme="minorHAnsi" w:hAnsiTheme="minorHAnsi" w:cstheme="minorHAnsi"/>
          <w:bCs/>
          <w:highlight w:val="yellow"/>
        </w:rPr>
        <w:t xml:space="preserve"> images.</w:t>
      </w:r>
    </w:p>
    <w:p w14:paraId="1A102DC9" w14:textId="77777777" w:rsidR="00095946" w:rsidRPr="00F860EA" w:rsidRDefault="00095946" w:rsidP="00BA3B16">
      <w:pPr>
        <w:pStyle w:val="NormalWeb"/>
        <w:spacing w:before="0" w:beforeAutospacing="0" w:after="0" w:afterAutospacing="0"/>
        <w:rPr>
          <w:rFonts w:asciiTheme="minorHAnsi" w:hAnsiTheme="minorHAnsi" w:cstheme="minorHAnsi"/>
          <w:bCs/>
          <w:highlight w:val="yellow"/>
        </w:rPr>
      </w:pPr>
    </w:p>
    <w:p w14:paraId="5B0EDCB5" w14:textId="0C9E1831" w:rsidR="00F0631A" w:rsidRDefault="00F0631A"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To run XDSME, type</w:t>
      </w:r>
      <w:r w:rsidR="004C01E1">
        <w:rPr>
          <w:rFonts w:asciiTheme="minorHAnsi" w:hAnsiTheme="minorHAnsi" w:cstheme="minorHAnsi"/>
          <w:bCs/>
          <w:highlight w:val="yellow"/>
        </w:rPr>
        <w:t xml:space="preserve"> </w:t>
      </w:r>
      <w:r w:rsidRPr="00095946">
        <w:rPr>
          <w:rFonts w:asciiTheme="minorHAnsi" w:hAnsiTheme="minorHAnsi" w:cstheme="minorHAnsi"/>
          <w:b/>
          <w:highlight w:val="yellow"/>
        </w:rPr>
        <w:t>xdsme</w:t>
      </w:r>
      <w:r w:rsidR="005B6DE5" w:rsidRPr="00095946">
        <w:rPr>
          <w:rFonts w:asciiTheme="minorHAnsi" w:hAnsiTheme="minorHAnsi" w:cstheme="minorHAnsi"/>
          <w:b/>
          <w:highlight w:val="yellow"/>
        </w:rPr>
        <w:t xml:space="preserve"> </w:t>
      </w:r>
      <w:r w:rsidRPr="00095946">
        <w:rPr>
          <w:rFonts w:asciiTheme="minorHAnsi" w:hAnsiTheme="minorHAnsi" w:cstheme="minorHAnsi"/>
          <w:b/>
          <w:highlight w:val="yellow"/>
        </w:rPr>
        <w:t>/path_to_images/image.extension</w:t>
      </w:r>
      <w:r w:rsidR="00113CF4">
        <w:rPr>
          <w:rFonts w:asciiTheme="minorHAnsi" w:hAnsiTheme="minorHAnsi" w:cstheme="minorHAnsi"/>
          <w:bCs/>
          <w:highlight w:val="yellow"/>
        </w:rPr>
        <w:t xml:space="preserve"> in a terminal window</w:t>
      </w:r>
      <w:r w:rsidRPr="00F860EA">
        <w:rPr>
          <w:rFonts w:asciiTheme="minorHAnsi" w:hAnsiTheme="minorHAnsi" w:cstheme="minorHAnsi"/>
          <w:bCs/>
          <w:highlight w:val="yellow"/>
        </w:rPr>
        <w:t>.</w:t>
      </w:r>
    </w:p>
    <w:p w14:paraId="2D2F7702" w14:textId="77777777" w:rsidR="00095946" w:rsidRPr="00F860EA" w:rsidRDefault="00095946" w:rsidP="00BA3B16">
      <w:pPr>
        <w:pStyle w:val="NormalWeb"/>
        <w:spacing w:before="0" w:beforeAutospacing="0" w:after="0" w:afterAutospacing="0"/>
        <w:rPr>
          <w:rFonts w:asciiTheme="minorHAnsi" w:hAnsiTheme="minorHAnsi" w:cstheme="minorHAnsi"/>
          <w:bCs/>
          <w:highlight w:val="yellow"/>
        </w:rPr>
      </w:pPr>
    </w:p>
    <w:p w14:paraId="787023AA" w14:textId="22FBD699" w:rsidR="003D4730" w:rsidRDefault="00F0631A" w:rsidP="003D4730">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 xml:space="preserve">After XDS has ended the job, check the CORRECT.LP file. </w:t>
      </w:r>
      <w:r w:rsidR="00EA0F1E" w:rsidRPr="00F860EA">
        <w:rPr>
          <w:rFonts w:asciiTheme="minorHAnsi" w:hAnsiTheme="minorHAnsi" w:cstheme="minorHAnsi"/>
          <w:bCs/>
          <w:highlight w:val="yellow"/>
        </w:rPr>
        <w:t>Note</w:t>
      </w:r>
      <w:r w:rsidRPr="00F860EA">
        <w:rPr>
          <w:rFonts w:asciiTheme="minorHAnsi" w:hAnsiTheme="minorHAnsi" w:cstheme="minorHAnsi"/>
          <w:bCs/>
          <w:highlight w:val="yellow"/>
        </w:rPr>
        <w:t xml:space="preserve"> the probability of the space group determination, data completeness, the highest resolution, crystal mosaicity,</w:t>
      </w:r>
      <w:r w:rsidR="009E6371" w:rsidRPr="009E6371">
        <w:rPr>
          <w:rFonts w:asciiTheme="minorHAnsi" w:hAnsiTheme="minorHAnsi" w:cstheme="minorHAnsi"/>
          <w:highlight w:val="yellow"/>
        </w:rPr>
        <w:t xml:space="preserve"> and </w:t>
      </w:r>
      <w:r w:rsidRPr="00F860EA">
        <w:rPr>
          <w:rFonts w:asciiTheme="minorHAnsi" w:hAnsiTheme="minorHAnsi" w:cstheme="minorHAnsi"/>
          <w:bCs/>
          <w:highlight w:val="yellow"/>
        </w:rPr>
        <w:t>data quality.</w:t>
      </w:r>
      <w:r w:rsidR="003D4730" w:rsidRPr="003D4730">
        <w:rPr>
          <w:rFonts w:asciiTheme="minorHAnsi" w:hAnsiTheme="minorHAnsi" w:cstheme="minorHAnsi"/>
          <w:bCs/>
          <w:highlight w:val="yellow"/>
        </w:rPr>
        <w:t xml:space="preserve"> </w:t>
      </w:r>
      <w:r w:rsidR="003D4730" w:rsidRPr="00F860EA">
        <w:rPr>
          <w:rFonts w:asciiTheme="minorHAnsi" w:hAnsiTheme="minorHAnsi" w:cstheme="minorHAnsi"/>
          <w:bCs/>
          <w:highlight w:val="yellow"/>
        </w:rPr>
        <w:t xml:space="preserve">Check also XDS_pointless.log to </w:t>
      </w:r>
      <w:r w:rsidR="003D4730">
        <w:rPr>
          <w:rFonts w:asciiTheme="minorHAnsi" w:hAnsiTheme="minorHAnsi" w:cstheme="minorHAnsi"/>
          <w:bCs/>
          <w:highlight w:val="yellow"/>
        </w:rPr>
        <w:t>obtain</w:t>
      </w:r>
      <w:r w:rsidR="003D4730" w:rsidRPr="00F860EA">
        <w:rPr>
          <w:rFonts w:asciiTheme="minorHAnsi" w:hAnsiTheme="minorHAnsi" w:cstheme="minorHAnsi"/>
          <w:bCs/>
          <w:highlight w:val="yellow"/>
        </w:rPr>
        <w:t xml:space="preserve"> the likelihood of space groups.</w:t>
      </w:r>
    </w:p>
    <w:p w14:paraId="5AA3B882" w14:textId="59F4FFB4" w:rsidR="00EA0F1E" w:rsidRPr="009E0FF5" w:rsidRDefault="009E0FF5" w:rsidP="007864E5">
      <w:pPr>
        <w:pStyle w:val="NormalWeb"/>
        <w:spacing w:before="0" w:beforeAutospacing="0" w:after="0" w:afterAutospacing="0"/>
        <w:rPr>
          <w:rFonts w:asciiTheme="minorHAnsi" w:hAnsiTheme="minorHAnsi" w:cstheme="minorHAnsi"/>
          <w:bCs/>
        </w:rPr>
      </w:pPr>
      <w:r>
        <w:rPr>
          <w:rFonts w:asciiTheme="minorHAnsi" w:hAnsiTheme="minorHAnsi" w:cstheme="minorHAnsi"/>
          <w:bCs/>
          <w:highlight w:val="yellow"/>
        </w:rPr>
        <w:br/>
      </w:r>
      <w:r w:rsidRPr="009E0FF5">
        <w:rPr>
          <w:rFonts w:asciiTheme="minorHAnsi" w:hAnsiTheme="minorHAnsi" w:cstheme="minorHAnsi"/>
          <w:bCs/>
        </w:rPr>
        <w:t xml:space="preserve">NOTE: </w:t>
      </w:r>
      <w:r w:rsidR="00F0631A" w:rsidRPr="009E0FF5">
        <w:rPr>
          <w:rFonts w:asciiTheme="minorHAnsi" w:hAnsiTheme="minorHAnsi" w:cstheme="minorHAnsi"/>
          <w:bCs/>
        </w:rPr>
        <w:t xml:space="preserve">See </w:t>
      </w:r>
      <w:r w:rsidR="009E6371" w:rsidRPr="009E0FF5">
        <w:rPr>
          <w:rFonts w:asciiTheme="minorHAnsi" w:hAnsiTheme="minorHAnsi" w:cstheme="minorHAnsi"/>
          <w:b/>
          <w:bCs/>
        </w:rPr>
        <w:t>Figure 5</w:t>
      </w:r>
      <w:r w:rsidR="00F0631A" w:rsidRPr="009E0FF5">
        <w:rPr>
          <w:rFonts w:asciiTheme="minorHAnsi" w:hAnsiTheme="minorHAnsi" w:cstheme="minorHAnsi"/>
          <w:bCs/>
        </w:rPr>
        <w:t xml:space="preserve"> as an example of output.</w:t>
      </w:r>
      <w:r w:rsidR="00B47582" w:rsidRPr="009E0FF5">
        <w:rPr>
          <w:rFonts w:asciiTheme="minorHAnsi" w:hAnsiTheme="minorHAnsi" w:cstheme="minorHAnsi"/>
          <w:bCs/>
        </w:rPr>
        <w:t xml:space="preserve"> </w:t>
      </w:r>
    </w:p>
    <w:p w14:paraId="36E26B8D" w14:textId="77777777" w:rsidR="00095946" w:rsidRPr="00F860EA" w:rsidRDefault="00095946" w:rsidP="00BA3B16">
      <w:pPr>
        <w:pStyle w:val="NormalWeb"/>
        <w:spacing w:before="0" w:beforeAutospacing="0" w:after="0" w:afterAutospacing="0"/>
        <w:rPr>
          <w:rFonts w:asciiTheme="minorHAnsi" w:hAnsiTheme="minorHAnsi" w:cstheme="minorHAnsi"/>
          <w:bCs/>
          <w:highlight w:val="yellow"/>
        </w:rPr>
      </w:pPr>
    </w:p>
    <w:p w14:paraId="4949A17C" w14:textId="36BB0959" w:rsidR="00095946" w:rsidRDefault="00F0631A"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 xml:space="preserve">Rerun XDSME with different space group solutions proposed by XDS in separate folder to avoid overwriting the previous process. Type </w:t>
      </w:r>
      <w:r w:rsidRPr="00463D7C">
        <w:rPr>
          <w:rFonts w:asciiTheme="minorHAnsi" w:hAnsiTheme="minorHAnsi" w:cstheme="minorHAnsi"/>
          <w:b/>
        </w:rPr>
        <w:t>xdsme -s space_group_name -c “unit_cell_parameters” /path_to_images/image.extension</w:t>
      </w:r>
      <w:r w:rsidRPr="00463D7C">
        <w:rPr>
          <w:rFonts w:asciiTheme="minorHAnsi" w:hAnsiTheme="minorHAnsi" w:cstheme="minorHAnsi"/>
          <w:bCs/>
        </w:rPr>
        <w:t xml:space="preserve"> </w:t>
      </w:r>
      <w:r w:rsidR="00152CE4" w:rsidRPr="00463D7C">
        <w:rPr>
          <w:rFonts w:asciiTheme="minorHAnsi" w:hAnsiTheme="minorHAnsi" w:cstheme="minorHAnsi"/>
        </w:rPr>
        <w:t>(</w:t>
      </w:r>
      <w:r w:rsidR="00095946" w:rsidRPr="00463D7C">
        <w:rPr>
          <w:rFonts w:asciiTheme="minorHAnsi" w:hAnsiTheme="minorHAnsi" w:cstheme="minorHAnsi"/>
          <w:bCs/>
        </w:rPr>
        <w:t>e.g.,</w:t>
      </w:r>
      <w:r w:rsidRPr="00463D7C">
        <w:rPr>
          <w:rFonts w:asciiTheme="minorHAnsi" w:hAnsiTheme="minorHAnsi" w:cstheme="minorHAnsi"/>
          <w:bCs/>
        </w:rPr>
        <w:t xml:space="preserve"> </w:t>
      </w:r>
      <w:r w:rsidRPr="00095946">
        <w:rPr>
          <w:rFonts w:asciiTheme="minorHAnsi" w:hAnsiTheme="minorHAnsi" w:cstheme="minorHAnsi"/>
          <w:b/>
          <w:highlight w:val="yellow"/>
        </w:rPr>
        <w:t>xdsme -s P21 -c “43.295 137.812 61.118 90.000 110.716 90.000</w:t>
      </w:r>
      <w:r w:rsidR="00152CE4" w:rsidRPr="00463D7C">
        <w:rPr>
          <w:rFonts w:asciiTheme="minorHAnsi" w:hAnsiTheme="minorHAnsi" w:cstheme="minorHAnsi"/>
        </w:rPr>
        <w:t>)</w:t>
      </w:r>
      <w:r w:rsidR="00B47582" w:rsidRPr="00F860EA">
        <w:rPr>
          <w:rFonts w:asciiTheme="minorHAnsi" w:hAnsiTheme="minorHAnsi" w:cstheme="minorHAnsi"/>
          <w:bCs/>
          <w:highlight w:val="yellow"/>
        </w:rPr>
        <w:t>.</w:t>
      </w:r>
    </w:p>
    <w:p w14:paraId="16B17720" w14:textId="0D747F70" w:rsidR="00C44FEC" w:rsidRPr="00F860EA" w:rsidRDefault="00B47582" w:rsidP="00BA3B16">
      <w:pPr>
        <w:pStyle w:val="NormalWeb"/>
        <w:spacing w:before="0" w:beforeAutospacing="0" w:after="0" w:afterAutospacing="0"/>
        <w:rPr>
          <w:rFonts w:asciiTheme="minorHAnsi" w:hAnsiTheme="minorHAnsi" w:cstheme="minorHAnsi"/>
          <w:bCs/>
          <w:highlight w:val="yellow"/>
        </w:rPr>
      </w:pPr>
      <w:r w:rsidRPr="00F860EA">
        <w:rPr>
          <w:rFonts w:asciiTheme="minorHAnsi" w:hAnsiTheme="minorHAnsi" w:cstheme="minorHAnsi"/>
          <w:bCs/>
          <w:highlight w:val="yellow"/>
        </w:rPr>
        <w:t xml:space="preserve"> </w:t>
      </w:r>
    </w:p>
    <w:p w14:paraId="7372478A" w14:textId="3E80BE38" w:rsidR="00B47582" w:rsidRDefault="00F0631A"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Check the CORRECT.LP files</w:t>
      </w:r>
      <w:r w:rsidR="009E6371" w:rsidRPr="009E6371">
        <w:rPr>
          <w:rFonts w:asciiTheme="minorHAnsi" w:hAnsiTheme="minorHAnsi" w:cstheme="minorHAnsi"/>
          <w:highlight w:val="yellow"/>
        </w:rPr>
        <w:t xml:space="preserve"> and </w:t>
      </w:r>
      <w:r w:rsidRPr="00F860EA">
        <w:rPr>
          <w:rFonts w:asciiTheme="minorHAnsi" w:hAnsiTheme="minorHAnsi" w:cstheme="minorHAnsi"/>
          <w:bCs/>
          <w:highlight w:val="yellow"/>
        </w:rPr>
        <w:t>choose the best solution based on data statistics.</w:t>
      </w:r>
      <w:r w:rsidR="00B47582" w:rsidRPr="00F860EA">
        <w:rPr>
          <w:rFonts w:asciiTheme="minorHAnsi" w:hAnsiTheme="minorHAnsi" w:cstheme="minorHAnsi"/>
          <w:bCs/>
          <w:highlight w:val="yellow"/>
        </w:rPr>
        <w:t xml:space="preserve"> </w:t>
      </w:r>
    </w:p>
    <w:p w14:paraId="1BC76EAD" w14:textId="77777777" w:rsidR="00747991" w:rsidRPr="00F860EA" w:rsidRDefault="00747991" w:rsidP="00BA3B16">
      <w:pPr>
        <w:pStyle w:val="NormalWeb"/>
        <w:spacing w:before="0" w:beforeAutospacing="0" w:after="0" w:afterAutospacing="0"/>
        <w:rPr>
          <w:rFonts w:asciiTheme="minorHAnsi" w:hAnsiTheme="minorHAnsi" w:cstheme="minorHAnsi"/>
          <w:bCs/>
          <w:highlight w:val="yellow"/>
        </w:rPr>
      </w:pPr>
    </w:p>
    <w:p w14:paraId="2086BF32" w14:textId="023368D4" w:rsidR="00F0631A" w:rsidRPr="00463D7C" w:rsidRDefault="00F0631A" w:rsidP="00463D7C">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 xml:space="preserve">Run XSCALE by typing </w:t>
      </w:r>
      <w:r w:rsidRPr="00747991">
        <w:rPr>
          <w:rFonts w:asciiTheme="minorHAnsi" w:hAnsiTheme="minorHAnsi" w:cstheme="minorHAnsi"/>
          <w:b/>
          <w:highlight w:val="yellow"/>
        </w:rPr>
        <w:t>xscale.py XDS_ASCII.HKL</w:t>
      </w:r>
      <w:r w:rsidRPr="00F860EA">
        <w:rPr>
          <w:rFonts w:asciiTheme="minorHAnsi" w:hAnsiTheme="minorHAnsi" w:cstheme="minorHAnsi"/>
          <w:bCs/>
          <w:highlight w:val="yellow"/>
        </w:rPr>
        <w:t>.</w:t>
      </w:r>
      <w:r w:rsidR="00463D7C">
        <w:rPr>
          <w:rFonts w:asciiTheme="minorHAnsi" w:hAnsiTheme="minorHAnsi" w:cstheme="minorHAnsi"/>
          <w:bCs/>
          <w:highlight w:val="yellow"/>
        </w:rPr>
        <w:t xml:space="preserve"> </w:t>
      </w:r>
      <w:r w:rsidRPr="00463D7C">
        <w:rPr>
          <w:rFonts w:asciiTheme="minorHAnsi" w:hAnsiTheme="minorHAnsi" w:cstheme="minorHAnsi"/>
          <w:bCs/>
          <w:highlight w:val="yellow"/>
        </w:rPr>
        <w:t xml:space="preserve">Run XDSCONV by typing </w:t>
      </w:r>
      <w:r w:rsidRPr="00463D7C">
        <w:rPr>
          <w:rFonts w:asciiTheme="minorHAnsi" w:hAnsiTheme="minorHAnsi" w:cstheme="minorHAnsi"/>
          <w:b/>
          <w:highlight w:val="yellow"/>
        </w:rPr>
        <w:t>xdsconv.py XSCALE.HKL ccp4</w:t>
      </w:r>
      <w:r w:rsidRPr="00463D7C">
        <w:rPr>
          <w:rFonts w:asciiTheme="minorHAnsi" w:hAnsiTheme="minorHAnsi" w:cstheme="minorHAnsi"/>
          <w:bCs/>
          <w:highlight w:val="yellow"/>
        </w:rPr>
        <w:t>.</w:t>
      </w:r>
    </w:p>
    <w:p w14:paraId="57163E12" w14:textId="77777777" w:rsidR="00747991" w:rsidRPr="00F860EA" w:rsidRDefault="00747991" w:rsidP="00BA3B16">
      <w:pPr>
        <w:pStyle w:val="NormalWeb"/>
        <w:spacing w:before="0" w:beforeAutospacing="0" w:after="0" w:afterAutospacing="0"/>
        <w:rPr>
          <w:rFonts w:asciiTheme="minorHAnsi" w:hAnsiTheme="minorHAnsi" w:cstheme="minorHAnsi"/>
          <w:bCs/>
          <w:highlight w:val="yellow"/>
        </w:rPr>
      </w:pPr>
    </w:p>
    <w:p w14:paraId="4B7E769B" w14:textId="1D6F3C90" w:rsidR="00747991" w:rsidRDefault="00747991" w:rsidP="00BA3B16">
      <w:pPr>
        <w:pStyle w:val="NormalWeb"/>
        <w:spacing w:before="0" w:beforeAutospacing="0" w:after="0" w:afterAutospacing="0"/>
        <w:rPr>
          <w:rFonts w:asciiTheme="minorHAnsi" w:hAnsiTheme="minorHAnsi" w:cstheme="minorHAnsi"/>
          <w:bCs/>
        </w:rPr>
      </w:pPr>
      <w:r>
        <w:rPr>
          <w:rFonts w:asciiTheme="minorHAnsi" w:hAnsiTheme="minorHAnsi" w:cstheme="minorHAnsi"/>
          <w:bCs/>
        </w:rPr>
        <w:t>NOTE:</w:t>
      </w:r>
      <w:r w:rsidR="00F0631A" w:rsidRPr="00F860EA">
        <w:rPr>
          <w:rFonts w:asciiTheme="minorHAnsi" w:hAnsiTheme="minorHAnsi" w:cstheme="minorHAnsi"/>
          <w:bCs/>
        </w:rPr>
        <w:t xml:space="preserve"> In some cases, XDSME fails to identify the space group or fails to cut the resolution range properly or generates weird data statistics. If such a problem is encountered, it is worth to run XDS natively. Several parameters must be introduced in the XDS.INP initiation file </w:t>
      </w:r>
      <w:r w:rsidR="00152CE4" w:rsidRPr="00152CE4">
        <w:rPr>
          <w:rFonts w:asciiTheme="minorHAnsi" w:hAnsiTheme="minorHAnsi" w:cstheme="minorHAnsi"/>
        </w:rPr>
        <w:t>(</w:t>
      </w:r>
      <w:r w:rsidR="00F0631A" w:rsidRPr="00F860EA">
        <w:rPr>
          <w:rFonts w:asciiTheme="minorHAnsi" w:hAnsiTheme="minorHAnsi" w:cstheme="minorHAnsi"/>
          <w:bCs/>
        </w:rPr>
        <w:t>see XDS wiki page</w:t>
      </w:r>
      <w:r w:rsidR="00152CE4" w:rsidRPr="00152CE4">
        <w:rPr>
          <w:rFonts w:asciiTheme="minorHAnsi" w:hAnsiTheme="minorHAnsi" w:cstheme="minorHAnsi"/>
        </w:rPr>
        <w:t>)</w:t>
      </w:r>
      <w:r w:rsidR="00F0631A" w:rsidRPr="00F860EA">
        <w:rPr>
          <w:rFonts w:asciiTheme="minorHAnsi" w:hAnsiTheme="minorHAnsi" w:cstheme="minorHAnsi"/>
          <w:bCs/>
        </w:rPr>
        <w:t xml:space="preserve">. When using XDS, the likelihood of possible space groups can be checked by using Pointless, part of </w:t>
      </w:r>
      <w:r w:rsidR="00523305" w:rsidRPr="00F860EA">
        <w:rPr>
          <w:rFonts w:asciiTheme="minorHAnsi" w:hAnsiTheme="minorHAnsi" w:cstheme="minorHAnsi"/>
          <w:bCs/>
        </w:rPr>
        <w:t>CCP</w:t>
      </w:r>
      <w:r w:rsidR="00F0631A" w:rsidRPr="00F860EA">
        <w:rPr>
          <w:rFonts w:asciiTheme="minorHAnsi" w:hAnsiTheme="minorHAnsi" w:cstheme="minorHAnsi"/>
          <w:bCs/>
        </w:rPr>
        <w:t>4 package</w:t>
      </w:r>
      <w:r w:rsidR="00211C1E" w:rsidRPr="00F860EA">
        <w:rPr>
          <w:rFonts w:asciiTheme="minorHAnsi" w:hAnsiTheme="minorHAnsi" w:cstheme="minorHAnsi"/>
          <w:bCs/>
        </w:rPr>
        <w:fldChar w:fldCharType="begin"/>
      </w:r>
      <w:r w:rsidR="00211C1E" w:rsidRPr="00F860EA">
        <w:rPr>
          <w:rFonts w:asciiTheme="minorHAnsi" w:hAnsiTheme="minorHAnsi" w:cstheme="minorHAnsi"/>
          <w:bCs/>
        </w:rPr>
        <w:instrText xml:space="preserve"> ADDIN ZOTERO_ITEM CSL_CITATION {"citationID":"AHfrKlED","properties":{"formattedCitation":"\\super 42\\nosupersub{}","plainCitation":"42","noteIndex":0},"citationItems":[{"id":356,"uris":["http://zotero.org/users/local/FECWPX3w/items/VZNHNM5V"],"uri":["http://zotero.org/users/local/FECWPX3w/items/VZNHNM5V"],"itemData":{"id":356,"type":"article-journal","container-title":"Acta Crystallographica Section D Biological Crystallography","DOI":"10.1107/S0907444905036693","ISSN":"0907-4449","issue":"1","journalAbbreviation":"Acta Crystallogr D Biol Crystallogr","language":"en","page":"72-82","source":"DOI.org (Crossref)","title":"Scaling and assessment of data quality","volume":"62","author":[{"family":"Evans","given":"Philip"}],"issued":{"date-parts":[["2006",1,1]]}}}],"schema":"https://github.com/citation-style-language/schema/raw/master/csl-citation.json"} </w:instrText>
      </w:r>
      <w:r w:rsidR="00211C1E" w:rsidRPr="00F860EA">
        <w:rPr>
          <w:rFonts w:asciiTheme="minorHAnsi" w:hAnsiTheme="minorHAnsi" w:cstheme="minorHAnsi"/>
          <w:bCs/>
        </w:rPr>
        <w:fldChar w:fldCharType="separate"/>
      </w:r>
      <w:r w:rsidR="00211C1E" w:rsidRPr="00F860EA">
        <w:rPr>
          <w:rFonts w:asciiTheme="minorHAnsi" w:hAnsiTheme="minorHAnsi" w:cstheme="minorHAnsi"/>
          <w:vertAlign w:val="superscript"/>
        </w:rPr>
        <w:t>42</w:t>
      </w:r>
      <w:r w:rsidR="00211C1E" w:rsidRPr="00F860EA">
        <w:rPr>
          <w:rFonts w:asciiTheme="minorHAnsi" w:hAnsiTheme="minorHAnsi" w:cstheme="minorHAnsi"/>
          <w:bCs/>
        </w:rPr>
        <w:fldChar w:fldCharType="end"/>
      </w:r>
      <w:r w:rsidR="00F0631A" w:rsidRPr="00F860EA">
        <w:rPr>
          <w:rFonts w:asciiTheme="minorHAnsi" w:hAnsiTheme="minorHAnsi" w:cstheme="minorHAnsi"/>
          <w:bCs/>
        </w:rPr>
        <w:t>. To cut the data set resolution, R</w:t>
      </w:r>
      <w:r w:rsidR="00F0631A" w:rsidRPr="00F860EA">
        <w:rPr>
          <w:rFonts w:asciiTheme="minorHAnsi" w:hAnsiTheme="minorHAnsi" w:cstheme="minorHAnsi"/>
          <w:bCs/>
          <w:vertAlign w:val="subscript"/>
        </w:rPr>
        <w:t>meas</w:t>
      </w:r>
      <w:r w:rsidR="00F0631A" w:rsidRPr="00F860EA">
        <w:rPr>
          <w:rFonts w:asciiTheme="minorHAnsi" w:hAnsiTheme="minorHAnsi" w:cstheme="minorHAnsi"/>
          <w:bCs/>
        </w:rPr>
        <w:t xml:space="preserve"> &lt; 60</w:t>
      </w:r>
      <w:r w:rsidR="00441F08">
        <w:rPr>
          <w:rFonts w:asciiTheme="minorHAnsi" w:hAnsiTheme="minorHAnsi" w:cstheme="minorHAnsi"/>
          <w:bCs/>
        </w:rPr>
        <w:t>%</w:t>
      </w:r>
      <w:r w:rsidR="009E6371" w:rsidRPr="009E6371">
        <w:rPr>
          <w:rFonts w:asciiTheme="minorHAnsi" w:hAnsiTheme="minorHAnsi" w:cstheme="minorHAnsi"/>
        </w:rPr>
        <w:t xml:space="preserve"> and </w:t>
      </w:r>
      <w:r w:rsidR="00F0631A" w:rsidRPr="00F860EA">
        <w:rPr>
          <w:rFonts w:asciiTheme="minorHAnsi" w:hAnsiTheme="minorHAnsi" w:cstheme="minorHAnsi"/>
          <w:bCs/>
        </w:rPr>
        <w:t>I/</w:t>
      </w:r>
      <w:r>
        <w:rPr>
          <w:rFonts w:asciiTheme="minorHAnsi" w:hAnsiTheme="minorHAnsi" w:cstheme="minorHAnsi"/>
          <w:bCs/>
        </w:rPr>
        <w:t>σ</w:t>
      </w:r>
      <w:r w:rsidR="00F0631A" w:rsidRPr="00F860EA">
        <w:rPr>
          <w:rFonts w:asciiTheme="minorHAnsi" w:hAnsiTheme="minorHAnsi" w:cstheme="minorHAnsi"/>
          <w:bCs/>
        </w:rPr>
        <w:t xml:space="preserve"> </w:t>
      </w:r>
      <w:r w:rsidR="00F21FEF">
        <w:rPr>
          <w:rFonts w:asciiTheme="minorHAnsi" w:hAnsiTheme="minorHAnsi" w:cstheme="minorHAnsi"/>
          <w:bCs/>
        </w:rPr>
        <w:t>~</w:t>
      </w:r>
      <w:r w:rsidR="00F0631A" w:rsidRPr="00F860EA">
        <w:rPr>
          <w:rFonts w:asciiTheme="minorHAnsi" w:hAnsiTheme="minorHAnsi" w:cstheme="minorHAnsi"/>
          <w:bCs/>
        </w:rPr>
        <w:t>2 are commonly accepted to determine the highest resolution</w:t>
      </w:r>
      <w:r w:rsidR="00211C1E" w:rsidRPr="00F860EA">
        <w:rPr>
          <w:rFonts w:asciiTheme="minorHAnsi" w:hAnsiTheme="minorHAnsi" w:cstheme="minorHAnsi"/>
          <w:bCs/>
        </w:rPr>
        <w:fldChar w:fldCharType="begin"/>
      </w:r>
      <w:r w:rsidR="00211C1E" w:rsidRPr="00F860EA">
        <w:rPr>
          <w:rFonts w:asciiTheme="minorHAnsi" w:hAnsiTheme="minorHAnsi" w:cstheme="minorHAnsi"/>
          <w:bCs/>
        </w:rPr>
        <w:instrText xml:space="preserve"> ADDIN ZOTERO_ITEM CSL_CITATION {"citationID":"iHti25UG","properties":{"formattedCitation":"\\super 43\\nosupersub{}","plainCitation":"43","noteIndex":0},"citationItems":[{"id":354,"uris":["http://zotero.org/users/local/FECWPX3w/items/Q5ZNGH2Y"],"uri":["http://zotero.org/users/local/FECWPX3w/items/Q5ZNGH2Y"],"itemData":{"id":354,"type":"article-journal","container-title":"FEBS Journal","DOI":"10.1111/j.1742-4658.2007.06178.x","ISSN":"1742464X","issue":"1","language":"en","page":"1-21","source":"DOI.org (Crossref)","title":"Protein crystallography for non-crystallographers, or how to get the best (but not more) from published macromolecular structures: Protein crystallography for non-crystallographers","title-short":"Protein crystallography for non-crystallographers, or how to get the best (but not more) from published macromolecular structures","volume":"275","author":[{"family":"Wlodawer","given":"Alexander"},{"family":"Minor","given":"Wladek"},{"family":"Dauter","given":"Zbigniew"},{"family":"Jaskolski","given":"Mariusz"}],"issued":{"date-parts":[["2008",1]]}}}],"schema":"https://github.com/citation-style-language/schema/raw/master/csl-citation.json"} </w:instrText>
      </w:r>
      <w:r w:rsidR="00211C1E" w:rsidRPr="00F860EA">
        <w:rPr>
          <w:rFonts w:asciiTheme="minorHAnsi" w:hAnsiTheme="minorHAnsi" w:cstheme="minorHAnsi"/>
          <w:bCs/>
        </w:rPr>
        <w:fldChar w:fldCharType="separate"/>
      </w:r>
      <w:r w:rsidR="00211C1E" w:rsidRPr="00F860EA">
        <w:rPr>
          <w:rFonts w:asciiTheme="minorHAnsi" w:hAnsiTheme="minorHAnsi" w:cstheme="minorHAnsi"/>
          <w:vertAlign w:val="superscript"/>
        </w:rPr>
        <w:t>43</w:t>
      </w:r>
      <w:r w:rsidR="00211C1E" w:rsidRPr="00F860EA">
        <w:rPr>
          <w:rFonts w:asciiTheme="minorHAnsi" w:hAnsiTheme="minorHAnsi" w:cstheme="minorHAnsi"/>
          <w:bCs/>
        </w:rPr>
        <w:fldChar w:fldCharType="end"/>
      </w:r>
      <w:r w:rsidR="00F0631A" w:rsidRPr="00F860EA">
        <w:rPr>
          <w:rFonts w:asciiTheme="minorHAnsi" w:hAnsiTheme="minorHAnsi" w:cstheme="minorHAnsi"/>
          <w:bCs/>
        </w:rPr>
        <w:t>. The molecular replacement</w:t>
      </w:r>
      <w:r w:rsidR="009E6371" w:rsidRPr="009E6371">
        <w:rPr>
          <w:rFonts w:asciiTheme="minorHAnsi" w:hAnsiTheme="minorHAnsi" w:cstheme="minorHAnsi"/>
        </w:rPr>
        <w:t xml:space="preserve"> and </w:t>
      </w:r>
      <w:r w:rsidR="00F0631A" w:rsidRPr="00F860EA">
        <w:rPr>
          <w:rFonts w:asciiTheme="minorHAnsi" w:hAnsiTheme="minorHAnsi" w:cstheme="minorHAnsi"/>
          <w:bCs/>
        </w:rPr>
        <w:t xml:space="preserve">model </w:t>
      </w:r>
      <w:r w:rsidR="00F0631A" w:rsidRPr="00F860EA">
        <w:rPr>
          <w:rFonts w:asciiTheme="minorHAnsi" w:hAnsiTheme="minorHAnsi" w:cstheme="minorHAnsi"/>
          <w:bCs/>
        </w:rPr>
        <w:lastRenderedPageBreak/>
        <w:t>refinement, however, can be improved by extending the resolution to I/</w:t>
      </w:r>
      <w:r>
        <w:rPr>
          <w:rFonts w:asciiTheme="minorHAnsi" w:hAnsiTheme="minorHAnsi" w:cstheme="minorHAnsi"/>
          <w:bCs/>
        </w:rPr>
        <w:t>σ</w:t>
      </w:r>
      <w:r w:rsidR="00F0631A" w:rsidRPr="00F860EA">
        <w:rPr>
          <w:rFonts w:asciiTheme="minorHAnsi" w:hAnsiTheme="minorHAnsi" w:cstheme="minorHAnsi"/>
          <w:bCs/>
        </w:rPr>
        <w:t xml:space="preserve"> </w:t>
      </w:r>
      <w:r w:rsidR="00F21FEF">
        <w:rPr>
          <w:rFonts w:asciiTheme="minorHAnsi" w:hAnsiTheme="minorHAnsi" w:cstheme="minorHAnsi"/>
          <w:bCs/>
        </w:rPr>
        <w:t>~</w:t>
      </w:r>
      <w:r w:rsidR="00F0631A" w:rsidRPr="00F860EA">
        <w:rPr>
          <w:rFonts w:asciiTheme="minorHAnsi" w:hAnsiTheme="minorHAnsi" w:cstheme="minorHAnsi"/>
          <w:bCs/>
        </w:rPr>
        <w:t>0.5</w:t>
      </w:r>
      <w:r>
        <w:rPr>
          <w:rFonts w:asciiTheme="minorHAnsi" w:hAnsiTheme="minorHAnsi" w:cstheme="minorHAnsi"/>
          <w:bCs/>
        </w:rPr>
        <w:t>−</w:t>
      </w:r>
      <w:r w:rsidR="00F0631A" w:rsidRPr="00F860EA">
        <w:rPr>
          <w:rFonts w:asciiTheme="minorHAnsi" w:hAnsiTheme="minorHAnsi" w:cstheme="minorHAnsi"/>
          <w:bCs/>
        </w:rPr>
        <w:t>1.5</w:t>
      </w:r>
      <w:r w:rsidR="009E6371" w:rsidRPr="009E6371">
        <w:rPr>
          <w:rFonts w:asciiTheme="minorHAnsi" w:hAnsiTheme="minorHAnsi" w:cstheme="minorHAnsi"/>
        </w:rPr>
        <w:t xml:space="preserve"> and </w:t>
      </w:r>
      <w:r w:rsidR="00F0631A" w:rsidRPr="00F860EA">
        <w:rPr>
          <w:rFonts w:asciiTheme="minorHAnsi" w:hAnsiTheme="minorHAnsi" w:cstheme="minorHAnsi"/>
          <w:bCs/>
        </w:rPr>
        <w:t>CC</w:t>
      </w:r>
      <w:r w:rsidR="00F0631A" w:rsidRPr="00F860EA">
        <w:rPr>
          <w:rFonts w:asciiTheme="minorHAnsi" w:hAnsiTheme="minorHAnsi" w:cstheme="minorHAnsi"/>
          <w:bCs/>
          <w:vertAlign w:val="subscript"/>
        </w:rPr>
        <w:t>1/2</w:t>
      </w:r>
      <w:r w:rsidR="00F0631A" w:rsidRPr="00F860EA">
        <w:rPr>
          <w:rFonts w:asciiTheme="minorHAnsi" w:hAnsiTheme="minorHAnsi" w:cstheme="minorHAnsi"/>
          <w:bCs/>
        </w:rPr>
        <w:t xml:space="preserve"> down to 0.2</w:t>
      </w:r>
      <w:r>
        <w:rPr>
          <w:rFonts w:asciiTheme="minorHAnsi" w:hAnsiTheme="minorHAnsi" w:cstheme="minorHAnsi"/>
          <w:bCs/>
        </w:rPr>
        <w:t>−</w:t>
      </w:r>
      <w:r w:rsidR="00F0631A" w:rsidRPr="00F860EA">
        <w:rPr>
          <w:rFonts w:asciiTheme="minorHAnsi" w:hAnsiTheme="minorHAnsi" w:cstheme="minorHAnsi"/>
          <w:bCs/>
        </w:rPr>
        <w:t>0.4</w:t>
      </w:r>
      <w:r w:rsidR="00211C1E" w:rsidRPr="00F860EA">
        <w:rPr>
          <w:rFonts w:asciiTheme="minorHAnsi" w:hAnsiTheme="minorHAnsi" w:cstheme="minorHAnsi"/>
          <w:bCs/>
        </w:rPr>
        <w:fldChar w:fldCharType="begin"/>
      </w:r>
      <w:r w:rsidR="00211C1E" w:rsidRPr="00F860EA">
        <w:rPr>
          <w:rFonts w:asciiTheme="minorHAnsi" w:hAnsiTheme="minorHAnsi" w:cstheme="minorHAnsi"/>
          <w:bCs/>
        </w:rPr>
        <w:instrText xml:space="preserve"> ADDIN ZOTERO_ITEM CSL_CITATION {"citationID":"1Q5qFWoo","properties":{"formattedCitation":"\\super 44\\nosupersub{}","plainCitation":"44","noteIndex":0},"citationItems":[{"id":352,"uris":["http://zotero.org/users/local/FECWPX3w/items/TJH7L4YH"],"uri":["http://zotero.org/users/local/FECWPX3w/items/TJH7L4YH"],"itemData":{"id":352,"type":"article-journal","container-title":"Current Opinion in Structural Biology","DOI":"10.1016/j.sbi.2015.07.003","ISSN":"0959440X","journalAbbreviation":"Current Opinion in Structural Biology","language":"en","page":"60-68","source":"DOI.org (Crossref)","title":"Assessing and maximizing data quality in macromolecular crystallography","volume":"34","author":[{"family":"Karplus","given":"P Andrew"},{"family":"Diederichs","given":"Kay"}],"issued":{"date-parts":[["2015",10]]}}}],"schema":"https://github.com/citation-style-language/schema/raw/master/csl-citation.json"} </w:instrText>
      </w:r>
      <w:r w:rsidR="00211C1E" w:rsidRPr="00F860EA">
        <w:rPr>
          <w:rFonts w:asciiTheme="minorHAnsi" w:hAnsiTheme="minorHAnsi" w:cstheme="minorHAnsi"/>
          <w:bCs/>
        </w:rPr>
        <w:fldChar w:fldCharType="separate"/>
      </w:r>
      <w:r w:rsidR="00211C1E" w:rsidRPr="00F860EA">
        <w:rPr>
          <w:rFonts w:asciiTheme="minorHAnsi" w:hAnsiTheme="minorHAnsi" w:cstheme="minorHAnsi"/>
          <w:vertAlign w:val="superscript"/>
        </w:rPr>
        <w:t>44</w:t>
      </w:r>
      <w:r w:rsidR="00211C1E" w:rsidRPr="00F860EA">
        <w:rPr>
          <w:rFonts w:asciiTheme="minorHAnsi" w:hAnsiTheme="minorHAnsi" w:cstheme="minorHAnsi"/>
          <w:bCs/>
        </w:rPr>
        <w:fldChar w:fldCharType="end"/>
      </w:r>
      <w:r w:rsidR="00F0631A" w:rsidRPr="00F860EA">
        <w:rPr>
          <w:rFonts w:asciiTheme="minorHAnsi" w:hAnsiTheme="minorHAnsi" w:cstheme="minorHAnsi"/>
          <w:bCs/>
        </w:rPr>
        <w:t>.</w:t>
      </w:r>
    </w:p>
    <w:p w14:paraId="606C5423" w14:textId="77777777" w:rsidR="00747991" w:rsidRPr="00747991" w:rsidRDefault="00747991" w:rsidP="00BA3B16">
      <w:pPr>
        <w:pStyle w:val="NormalWeb"/>
        <w:spacing w:before="0" w:beforeAutospacing="0" w:after="0" w:afterAutospacing="0"/>
        <w:rPr>
          <w:rFonts w:asciiTheme="minorHAnsi" w:hAnsiTheme="minorHAnsi" w:cstheme="minorHAnsi"/>
          <w:bCs/>
        </w:rPr>
      </w:pPr>
    </w:p>
    <w:p w14:paraId="799A9DBD" w14:textId="28976CA7" w:rsidR="00F0631A" w:rsidRPr="00E146CF" w:rsidRDefault="00F0631A" w:rsidP="00BA3B16">
      <w:pPr>
        <w:pStyle w:val="NormalWeb"/>
        <w:numPr>
          <w:ilvl w:val="1"/>
          <w:numId w:val="18"/>
        </w:numPr>
        <w:spacing w:before="0" w:beforeAutospacing="0" w:after="0" w:afterAutospacing="0"/>
        <w:ind w:left="0" w:firstLine="0"/>
        <w:rPr>
          <w:rFonts w:asciiTheme="minorHAnsi" w:hAnsiTheme="minorHAnsi" w:cstheme="minorHAnsi"/>
          <w:bCs/>
          <w:highlight w:val="yellow"/>
        </w:rPr>
      </w:pPr>
      <w:r w:rsidRPr="00E146CF">
        <w:rPr>
          <w:rFonts w:asciiTheme="minorHAnsi" w:hAnsiTheme="minorHAnsi" w:cstheme="minorHAnsi"/>
          <w:bCs/>
          <w:highlight w:val="yellow"/>
        </w:rPr>
        <w:t>Molecular replacement</w:t>
      </w:r>
    </w:p>
    <w:p w14:paraId="1A0C1423" w14:textId="77777777" w:rsidR="00E146CF" w:rsidRDefault="00E146CF" w:rsidP="00BA3B16">
      <w:pPr>
        <w:pStyle w:val="NormalWeb"/>
        <w:spacing w:before="0" w:beforeAutospacing="0" w:after="0" w:afterAutospacing="0"/>
        <w:rPr>
          <w:rFonts w:asciiTheme="minorHAnsi" w:hAnsiTheme="minorHAnsi" w:cstheme="minorHAnsi"/>
        </w:rPr>
      </w:pPr>
    </w:p>
    <w:p w14:paraId="5430013B" w14:textId="0E660B90" w:rsidR="00EC3E31" w:rsidRDefault="00A05D90" w:rsidP="00BA3B16">
      <w:pPr>
        <w:pStyle w:val="NormalWeb"/>
        <w:spacing w:before="0" w:beforeAutospacing="0" w:after="0" w:afterAutospacing="0"/>
        <w:rPr>
          <w:rFonts w:asciiTheme="minorHAnsi" w:hAnsiTheme="minorHAnsi" w:cstheme="minorHAnsi"/>
          <w:bCs/>
        </w:rPr>
      </w:pPr>
      <w:r w:rsidRPr="00A05D90">
        <w:rPr>
          <w:rFonts w:asciiTheme="minorHAnsi" w:hAnsiTheme="minorHAnsi" w:cstheme="minorHAnsi"/>
        </w:rPr>
        <w:t xml:space="preserve">NOTE: </w:t>
      </w:r>
      <w:r w:rsidR="00EC3E31" w:rsidRPr="00F860EA">
        <w:rPr>
          <w:rFonts w:asciiTheme="minorHAnsi" w:hAnsiTheme="minorHAnsi" w:cstheme="minorHAnsi"/>
          <w:bCs/>
        </w:rPr>
        <w:t xml:space="preserve">Experimental data give access to the amplitude of structural factors but, without knowing the phase, they are useless. The phase can be determined experimentally by different methods relying on an anomalous signal </w:t>
      </w:r>
      <w:r w:rsidR="00152CE4" w:rsidRPr="00152CE4">
        <w:rPr>
          <w:rFonts w:asciiTheme="minorHAnsi" w:hAnsiTheme="minorHAnsi" w:cstheme="minorHAnsi"/>
        </w:rPr>
        <w:t>(</w:t>
      </w:r>
      <w:r w:rsidR="00EC3E31" w:rsidRPr="00F860EA">
        <w:rPr>
          <w:rFonts w:asciiTheme="minorHAnsi" w:hAnsiTheme="minorHAnsi" w:cstheme="minorHAnsi"/>
          <w:bCs/>
        </w:rPr>
        <w:t>from a heavy atom, for instance</w:t>
      </w:r>
      <w:r w:rsidR="00152CE4" w:rsidRPr="00152CE4">
        <w:rPr>
          <w:rFonts w:asciiTheme="minorHAnsi" w:hAnsiTheme="minorHAnsi" w:cstheme="minorHAnsi"/>
        </w:rPr>
        <w:t>)</w:t>
      </w:r>
      <w:r w:rsidR="00211C1E" w:rsidRPr="00F860EA">
        <w:rPr>
          <w:rFonts w:asciiTheme="minorHAnsi" w:hAnsiTheme="minorHAnsi" w:cstheme="minorHAnsi"/>
          <w:bCs/>
        </w:rPr>
        <w:fldChar w:fldCharType="begin"/>
      </w:r>
      <w:r w:rsidR="00211C1E" w:rsidRPr="00F860EA">
        <w:rPr>
          <w:rFonts w:asciiTheme="minorHAnsi" w:hAnsiTheme="minorHAnsi" w:cstheme="minorHAnsi"/>
          <w:bCs/>
        </w:rPr>
        <w:instrText xml:space="preserve"> ADDIN ZOTERO_ITEM CSL_CITATION {"citationID":"AHi3BGYW","properties":{"formattedCitation":"\\super 45\\nosupersub{}","plainCitation":"45","noteIndex":0},"citationItems":[{"id":346,"uris":["http://zotero.org/users/local/FECWPX3w/items/EJGQCECT"],"uri":["http://zotero.org/users/local/FECWPX3w/items/EJGQCECT"],"itemData":{"id":346,"type":"article-journal","abstract":"When collecting X-ray diffraction data from a crystal, we measure the intensities of the diffracted waves scattered from a series of planes that we can imagine slicing through the crystal in all directions. From these intensities we derive the amplitudes of the scattered waves, but in the experiment we lose the phase information; that is, how we offset these waves when we add them together to reconstruct an image of our molecule. This is generally known as the `phase problem'. We can only derive the phases from some knowledge of the molecular structure. In small-molecule crystallography, some basic assumptions about atomicity give rise to relationships between the amplitudes from which phase information can be extracted. In protein crystallography, these\n              ab initio\n              methods can only be used in the rare cases in which there are data to at least 1.2 Å resolution. For the majority of cases in protein crystallography phases are derived either by using the atomic coordinates of a structurally similar protein (molecular replacement) or by finding the positions of heavy atoms that are intrinsic to the protein or that have been added (methods such as MIR, MIRAS, SIR, SIRAS, MAD, SAD or combinations of these). The pioneering work of Perutz, Kendrew, Blow, Crick and others developed the methods of isomorphous replacement: adding electron-dense atoms to the protein without disturbing the protein structure. Nowadays, methods from small-molecule crystallography can be used to find the heavy-atom substructure and the phases for the whole protein can be bootstrapped from this prior knowledge. More recently, improved X-ray sources, detectors and software have led to the routine use of anomalous scattering to obtain phase information from either incorporated selenium or intrinsic sulfurs. In the best cases, only a single set of X-ray data (SAD) is required to provide the positions of the anomalous scatters, which together with density-modification procedures can reveal the structure of the complete protein.","container-title":"Acta Crystallographica Section D Biological Crystallography","DOI":"10.1107/S0907444910006694","ISSN":"0907-4449","issue":"4","journalAbbreviation":"Acta Crystallogr D Biol Crystallogr","language":"en","page":"325-338","source":"DOI.org (Crossref)","title":"Introduction to phasing","volume":"66","author":[{"family":"Taylor","given":"Garry L."}],"issued":{"date-parts":[["2010",4,1]]}}}],"schema":"https://github.com/citation-style-language/schema/raw/master/csl-citation.json"} </w:instrText>
      </w:r>
      <w:r w:rsidR="00211C1E" w:rsidRPr="00F860EA">
        <w:rPr>
          <w:rFonts w:asciiTheme="minorHAnsi" w:hAnsiTheme="minorHAnsi" w:cstheme="minorHAnsi"/>
          <w:bCs/>
        </w:rPr>
        <w:fldChar w:fldCharType="separate"/>
      </w:r>
      <w:r w:rsidR="00211C1E" w:rsidRPr="00F860EA">
        <w:rPr>
          <w:rFonts w:asciiTheme="minorHAnsi" w:hAnsiTheme="minorHAnsi" w:cstheme="minorHAnsi"/>
          <w:vertAlign w:val="superscript"/>
        </w:rPr>
        <w:t>45</w:t>
      </w:r>
      <w:r w:rsidR="00211C1E" w:rsidRPr="00F860EA">
        <w:rPr>
          <w:rFonts w:asciiTheme="minorHAnsi" w:hAnsiTheme="minorHAnsi" w:cstheme="minorHAnsi"/>
          <w:bCs/>
        </w:rPr>
        <w:fldChar w:fldCharType="end"/>
      </w:r>
      <w:r w:rsidR="00EC3E31" w:rsidRPr="00F860EA">
        <w:rPr>
          <w:rFonts w:asciiTheme="minorHAnsi" w:hAnsiTheme="minorHAnsi" w:cstheme="minorHAnsi"/>
          <w:bCs/>
        </w:rPr>
        <w:t>. Molecular replacement is another method for determining the phase without an anomalous scattering atom</w:t>
      </w:r>
      <w:r w:rsidR="00211C1E" w:rsidRPr="00F860EA">
        <w:rPr>
          <w:rFonts w:asciiTheme="minorHAnsi" w:hAnsiTheme="minorHAnsi" w:cstheme="minorHAnsi"/>
          <w:bCs/>
        </w:rPr>
        <w:fldChar w:fldCharType="begin"/>
      </w:r>
      <w:r w:rsidR="00211C1E" w:rsidRPr="00F860EA">
        <w:rPr>
          <w:rFonts w:asciiTheme="minorHAnsi" w:hAnsiTheme="minorHAnsi" w:cstheme="minorHAnsi"/>
          <w:bCs/>
        </w:rPr>
        <w:instrText xml:space="preserve"> ADDIN ZOTERO_ITEM CSL_CITATION {"citationID":"FnmQkaMh","properties":{"formattedCitation":"\\super 46, 47\\nosupersub{}","plainCitation":"46, 47","noteIndex":0},"citationItems":[{"id":342,"uris":["http://zotero.org/users/local/FECWPX3w/items/F4H73PX8"],"uri":["http://zotero.org/users/local/FECWPX3w/items/F4H73PX8"],"itemData":{"id":342,"type":"article-journal","container-title":"Acta Crystallographica","DOI":"10.1107/S0365110X62000067","ISSN":"0365-110X","page":"24-31","title":"The detection of sub‐units within the crystallographic asymmetric unit","volume":"15","author":[{"family":"Rossmann","given":"M. G."},{"family":"Blow","given":"D.M."}],"issued":{"date-parts":[["1962"]]}}},{"id":339,"uris":["http://zotero.org/users/local/FECWPX3w/items/NE2QRIS9"],"uri":["http://zotero.org/users/local/FECWPX3w/items/NE2QRIS9"],"itemData":{"id":339,"type":"article-journal","abstract":"Molecular replacement can be used for obtaining approximate phasing of an unknown structure from a known related molecule and for phase improvement as well as extension in the presence of noncrystallographic symmetry. Emphasis is placed on the latter procedure. It is shown that the real-space method of iterative electron density averaging and Fourier back transformation corresponds to iterative phase substitution in the right-hand side of expressions to give a set of improved phases. Analysis of these expressions (the 'molecular replacement equations') provides insight into the limits of possible phase extension, and the implications for the use of calculated structure factors when there are no observed amplitudes. It is shown that the percentage of observed data and inaccuracy of the observed amplitudes available for phase extension are compensated by the extent of noncrystallographic redundancy and the fraction of crystal cell volume that may be flattened because it is outside the control of noncrystallographic symmetry.","container-title":"Acta Crystallographica Section A Foundations of Crystallography","DOI":"10.1107/S0108767389009815","ISSN":"0108-7673","issue":"2","journalAbbreviation":"Acta Crystallogr A Found Crystallogr","language":"en","page":"73-82","source":"DOI.org (Crossref)","title":"The molecular replacement method","volume":"46","author":[{"family":"Rossmann","given":"M. G."}],"issued":{"date-parts":[["1990",2,1]]}}}],"schema":"https://github.com/citation-style-language/schema/raw/master/csl-citation.json"} </w:instrText>
      </w:r>
      <w:r w:rsidR="00211C1E" w:rsidRPr="00F860EA">
        <w:rPr>
          <w:rFonts w:asciiTheme="minorHAnsi" w:hAnsiTheme="minorHAnsi" w:cstheme="minorHAnsi"/>
          <w:bCs/>
        </w:rPr>
        <w:fldChar w:fldCharType="separate"/>
      </w:r>
      <w:r w:rsidR="00211C1E" w:rsidRPr="00F860EA">
        <w:rPr>
          <w:rFonts w:asciiTheme="minorHAnsi" w:hAnsiTheme="minorHAnsi" w:cstheme="minorHAnsi"/>
          <w:vertAlign w:val="superscript"/>
        </w:rPr>
        <w:t>46,47</w:t>
      </w:r>
      <w:r w:rsidR="00211C1E" w:rsidRPr="00F860EA">
        <w:rPr>
          <w:rFonts w:asciiTheme="minorHAnsi" w:hAnsiTheme="minorHAnsi" w:cstheme="minorHAnsi"/>
          <w:bCs/>
        </w:rPr>
        <w:fldChar w:fldCharType="end"/>
      </w:r>
      <w:r w:rsidR="00EC3E31" w:rsidRPr="00F860EA">
        <w:rPr>
          <w:rFonts w:asciiTheme="minorHAnsi" w:hAnsiTheme="minorHAnsi" w:cstheme="minorHAnsi"/>
          <w:bCs/>
        </w:rPr>
        <w:t>. This method uses the coordinates of a related molecule to find</w:t>
      </w:r>
      <w:r w:rsidR="009E6371" w:rsidRPr="009E6371">
        <w:rPr>
          <w:rFonts w:asciiTheme="minorHAnsi" w:hAnsiTheme="minorHAnsi" w:cstheme="minorHAnsi"/>
        </w:rPr>
        <w:t xml:space="preserve"> and </w:t>
      </w:r>
      <w:r w:rsidR="00EC3E31" w:rsidRPr="00F860EA">
        <w:rPr>
          <w:rFonts w:asciiTheme="minorHAnsi" w:hAnsiTheme="minorHAnsi" w:cstheme="minorHAnsi"/>
          <w:bCs/>
        </w:rPr>
        <w:t>improve the phase iteratively. We use Phaser</w:t>
      </w:r>
      <w:r w:rsidR="00211C1E" w:rsidRPr="00F860EA">
        <w:rPr>
          <w:rFonts w:asciiTheme="minorHAnsi" w:hAnsiTheme="minorHAnsi" w:cstheme="minorHAnsi"/>
          <w:bCs/>
        </w:rPr>
        <w:fldChar w:fldCharType="begin"/>
      </w:r>
      <w:r w:rsidR="00211C1E" w:rsidRPr="00F860EA">
        <w:rPr>
          <w:rFonts w:asciiTheme="minorHAnsi" w:hAnsiTheme="minorHAnsi" w:cstheme="minorHAnsi"/>
          <w:bCs/>
        </w:rPr>
        <w:instrText xml:space="preserve"> ADDIN ZOTERO_ITEM CSL_CITATION {"citationID":"Yy2kzaFc","properties":{"formattedCitation":"\\super 48\\nosupersub{}","plainCitation":"48","noteIndex":0},"citationItems":[{"id":344,"uris":["http://zotero.org/users/local/FECWPX3w/items/BQZZ6YYA"],"uri":["http://zotero.org/users/local/FECWPX3w/items/BQZZ6YYA"],"itemData":{"id":344,"type":"article-journal","abstract":"Phaser\n              is a program for phasing macromolecular crystal structures by both molecular replacement and experimental phasing methods. The novel phasing algorithms implemented in\n              Phaser\n              have been developed using maximum likelihood and multivariate statistics. For molecular replacement, the new algorithms have proved to be significantly better than traditional methods in discriminating correct solutions from noise, and for single-wavelength anomalous dispersion experimental phasing, the new algorithms, which account for correlations between\n              F\n              +\n              and\n              F\n              −\n              , give better phases (lower mean phase error with respect to the phases given by the refined structure) than those that use mean\n              F\n              and anomalous differences Δ\n              F\n              . One of the design concepts of\n              Phaser\n              was that it be capable of a high degree of automation. To this end,\n              Phaser\n              (written in C++) can be called directly from Python, although it can also be called using traditional\n              CCP4\n              keyword-style input.\n              Phaser\n              is a platform for future development of improved phasing methods and their release, including source code, to the crystallographic community.","container-title":"Journal of Applied Crystallography","DOI":"10.1107/S0021889807021206","ISSN":"0021-8898","issue":"4","journalAbbreviation":"J Appl Crystallogr","language":"en","page":"658-674","source":"DOI.org (Crossref)","title":"&lt;i&gt;Phaser&lt;/i&gt; crystallographic software","volume":"40","author":[{"family":"McCoy","given":"Airlie J."},{"family":"Grosse-Kunstleve","given":"Ralf W."},{"family":"Adams","given":"Paul D."},{"family":"Winn","given":"Martyn D."},{"family":"Storoni","given":"Laurent C."},{"family":"Read","given":"Randy J."}],"issued":{"date-parts":[["2007",8,1]]}}}],"schema":"https://github.com/citation-style-language/schema/raw/master/csl-citation.json"} </w:instrText>
      </w:r>
      <w:r w:rsidR="00211C1E" w:rsidRPr="00F860EA">
        <w:rPr>
          <w:rFonts w:asciiTheme="minorHAnsi" w:hAnsiTheme="minorHAnsi" w:cstheme="minorHAnsi"/>
          <w:bCs/>
        </w:rPr>
        <w:fldChar w:fldCharType="separate"/>
      </w:r>
      <w:r w:rsidR="00211C1E" w:rsidRPr="00F860EA">
        <w:rPr>
          <w:rFonts w:asciiTheme="minorHAnsi" w:hAnsiTheme="minorHAnsi" w:cstheme="minorHAnsi"/>
          <w:vertAlign w:val="superscript"/>
        </w:rPr>
        <w:t>48</w:t>
      </w:r>
      <w:r w:rsidR="00211C1E" w:rsidRPr="00F860EA">
        <w:rPr>
          <w:rFonts w:asciiTheme="minorHAnsi" w:hAnsiTheme="minorHAnsi" w:cstheme="minorHAnsi"/>
          <w:bCs/>
        </w:rPr>
        <w:fldChar w:fldCharType="end"/>
      </w:r>
      <w:r w:rsidR="00EC3E31" w:rsidRPr="00F860EA">
        <w:rPr>
          <w:rFonts w:asciiTheme="minorHAnsi" w:hAnsiTheme="minorHAnsi" w:cstheme="minorHAnsi"/>
          <w:bCs/>
        </w:rPr>
        <w:t xml:space="preserve"> in Phenix GUI</w:t>
      </w:r>
      <w:r w:rsidR="00211C1E" w:rsidRPr="00F860EA">
        <w:rPr>
          <w:rFonts w:asciiTheme="minorHAnsi" w:hAnsiTheme="minorHAnsi" w:cstheme="minorHAnsi"/>
          <w:bCs/>
        </w:rPr>
        <w:fldChar w:fldCharType="begin"/>
      </w:r>
      <w:r w:rsidR="00211C1E" w:rsidRPr="00F860EA">
        <w:rPr>
          <w:rFonts w:asciiTheme="minorHAnsi" w:hAnsiTheme="minorHAnsi" w:cstheme="minorHAnsi"/>
          <w:bCs/>
        </w:rPr>
        <w:instrText xml:space="preserve"> ADDIN ZOTERO_ITEM CSL_CITATION {"citationID":"dTIhlMni","properties":{"formattedCitation":"\\super 49\\nosupersub{}","plainCitation":"49","noteIndex":0},"citationItems":[{"id":114,"uris":["http://zotero.org/users/local/FECWPX3w/items/JLEK8MAK"],"uri":["http://zotero.org/users/local/FECWPX3w/items/JLEK8MAK"],"itemData":{"id":114,"type":"article-journal","container-title":"Acta Crystallographica Section D Biological Crystallography","DOI":"10.1107/S0907444909052925","ISSN":"0907-4449","issue":"2","language":"en","page":"213-221","source":"Crossref","title":"&lt;i&gt;PHENIX&lt;/i&gt; : a comprehensive Python-based system for macromolecular structure solution","title-short":"&lt;i&gt;PHENIX&lt;/i&gt;","volume":"66","author":[{"family":"Adams","given":"Paul D."},{"family":"Afonine","given":"Pavel V."},{"family":"Bunkóczi","given":"Gábor"},{"family":"Chen","given":"Vincent B."},{"family":"Davis","given":"Ian W."},{"family":"Echols","given":"Nathaniel"},{"family":"Headd","given":"Jeffrey J."},{"family":"Hung","given":"Li-Wei"},{"family":"Kapral","given":"Gary J."},{"family":"Grosse-Kunstleve","given":"Ralf W."},{"family":"McCoy","given":"Airlie J."},{"family":"Moriarty","given":"Nigel W."},{"family":"Oeffner","given":"Robert"},{"family":"Read","given":"Randy J."},{"family":"Richardson","given":"David C."},{"family":"Richardson","given":"Jane S."},{"family":"Terwilliger","given":"Thomas C."},{"family":"Zwart","given":"Peter H."}],"issued":{"date-parts":[["2010",2,1]]}}}],"schema":"https://github.com/citation-style-language/schema/raw/master/csl-citation.json"} </w:instrText>
      </w:r>
      <w:r w:rsidR="00211C1E" w:rsidRPr="00F860EA">
        <w:rPr>
          <w:rFonts w:asciiTheme="minorHAnsi" w:hAnsiTheme="minorHAnsi" w:cstheme="minorHAnsi"/>
          <w:bCs/>
        </w:rPr>
        <w:fldChar w:fldCharType="separate"/>
      </w:r>
      <w:r w:rsidR="00211C1E" w:rsidRPr="00F860EA">
        <w:rPr>
          <w:rFonts w:asciiTheme="minorHAnsi" w:hAnsiTheme="minorHAnsi" w:cstheme="minorHAnsi"/>
          <w:vertAlign w:val="superscript"/>
        </w:rPr>
        <w:t>49</w:t>
      </w:r>
      <w:r w:rsidR="00211C1E" w:rsidRPr="00F860EA">
        <w:rPr>
          <w:rFonts w:asciiTheme="minorHAnsi" w:hAnsiTheme="minorHAnsi" w:cstheme="minorHAnsi"/>
          <w:bCs/>
        </w:rPr>
        <w:fldChar w:fldCharType="end"/>
      </w:r>
      <w:r w:rsidR="00EC3E31" w:rsidRPr="00F860EA">
        <w:rPr>
          <w:rFonts w:asciiTheme="minorHAnsi" w:hAnsiTheme="minorHAnsi" w:cstheme="minorHAnsi"/>
          <w:bCs/>
        </w:rPr>
        <w:t xml:space="preserve"> for molecular replacement.</w:t>
      </w:r>
    </w:p>
    <w:p w14:paraId="6C2D4BFD" w14:textId="77777777" w:rsidR="00E146CF" w:rsidRPr="00F860EA" w:rsidRDefault="00E146CF" w:rsidP="00BA3B16">
      <w:pPr>
        <w:pStyle w:val="NormalWeb"/>
        <w:spacing w:before="0" w:beforeAutospacing="0" w:after="0" w:afterAutospacing="0"/>
        <w:rPr>
          <w:rFonts w:asciiTheme="minorHAnsi" w:hAnsiTheme="minorHAnsi" w:cstheme="minorHAnsi"/>
          <w:b/>
        </w:rPr>
      </w:pPr>
    </w:p>
    <w:p w14:paraId="3BA247C8" w14:textId="7C66392A" w:rsidR="00F0631A" w:rsidRDefault="00F0631A"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Prepare the starting model for molecular replacement</w:t>
      </w:r>
      <w:r w:rsidR="00EA0F1E" w:rsidRPr="00F860EA">
        <w:rPr>
          <w:rFonts w:asciiTheme="minorHAnsi" w:hAnsiTheme="minorHAnsi" w:cstheme="minorHAnsi"/>
          <w:bCs/>
          <w:highlight w:val="yellow"/>
        </w:rPr>
        <w:t xml:space="preserve"> using 4P6Y coordinates.</w:t>
      </w:r>
      <w:r w:rsidRPr="00F860EA">
        <w:rPr>
          <w:rFonts w:asciiTheme="minorHAnsi" w:hAnsiTheme="minorHAnsi" w:cstheme="minorHAnsi"/>
          <w:bCs/>
          <w:highlight w:val="yellow"/>
        </w:rPr>
        <w:t xml:space="preserve"> From the pdb file, extract </w:t>
      </w:r>
      <w:r w:rsidR="00EA0F1E" w:rsidRPr="00F860EA">
        <w:rPr>
          <w:rFonts w:asciiTheme="minorHAnsi" w:hAnsiTheme="minorHAnsi" w:cstheme="minorHAnsi"/>
          <w:bCs/>
          <w:highlight w:val="yellow"/>
        </w:rPr>
        <w:t>the</w:t>
      </w:r>
      <w:r w:rsidRPr="00F860EA">
        <w:rPr>
          <w:rFonts w:asciiTheme="minorHAnsi" w:hAnsiTheme="minorHAnsi" w:cstheme="minorHAnsi"/>
          <w:bCs/>
          <w:highlight w:val="yellow"/>
        </w:rPr>
        <w:t xml:space="preserve"> monomer</w:t>
      </w:r>
      <w:r w:rsidR="00EA0F1E" w:rsidRPr="00F860EA">
        <w:rPr>
          <w:rFonts w:asciiTheme="minorHAnsi" w:hAnsiTheme="minorHAnsi" w:cstheme="minorHAnsi"/>
          <w:bCs/>
          <w:highlight w:val="yellow"/>
        </w:rPr>
        <w:t xml:space="preserve"> A</w:t>
      </w:r>
      <w:r w:rsidR="009E6371" w:rsidRPr="009E6371">
        <w:rPr>
          <w:rFonts w:asciiTheme="minorHAnsi" w:hAnsiTheme="minorHAnsi" w:cstheme="minorHAnsi"/>
          <w:highlight w:val="yellow"/>
        </w:rPr>
        <w:t xml:space="preserve"> and </w:t>
      </w:r>
      <w:r w:rsidRPr="00F860EA">
        <w:rPr>
          <w:rFonts w:asciiTheme="minorHAnsi" w:hAnsiTheme="minorHAnsi" w:cstheme="minorHAnsi"/>
          <w:bCs/>
          <w:highlight w:val="yellow"/>
        </w:rPr>
        <w:t xml:space="preserve">truncate its aminoacids in alanine using </w:t>
      </w:r>
      <w:r w:rsidR="00463D7C">
        <w:rPr>
          <w:rFonts w:asciiTheme="minorHAnsi" w:hAnsiTheme="minorHAnsi" w:cstheme="minorHAnsi"/>
          <w:bCs/>
          <w:highlight w:val="yellow"/>
        </w:rPr>
        <w:t xml:space="preserve">the </w:t>
      </w:r>
      <w:r w:rsidRPr="00F860EA">
        <w:rPr>
          <w:rFonts w:asciiTheme="minorHAnsi" w:hAnsiTheme="minorHAnsi" w:cstheme="minorHAnsi"/>
          <w:bCs/>
          <w:highlight w:val="yellow"/>
        </w:rPr>
        <w:t xml:space="preserve">PDB file editor in Phenix </w:t>
      </w:r>
      <w:r w:rsidR="00152CE4" w:rsidRPr="00152CE4">
        <w:rPr>
          <w:rFonts w:asciiTheme="minorHAnsi" w:hAnsiTheme="minorHAnsi" w:cstheme="minorHAnsi"/>
          <w:highlight w:val="yellow"/>
        </w:rPr>
        <w:t>(</w:t>
      </w:r>
      <w:r w:rsidR="00C44FEC" w:rsidRPr="00F860EA">
        <w:rPr>
          <w:rFonts w:asciiTheme="minorHAnsi" w:hAnsiTheme="minorHAnsi" w:cstheme="minorHAnsi"/>
          <w:bCs/>
          <w:highlight w:val="yellow"/>
        </w:rPr>
        <w:t>under</w:t>
      </w:r>
      <w:r w:rsidR="00E47ABA">
        <w:rPr>
          <w:rFonts w:asciiTheme="minorHAnsi" w:hAnsiTheme="minorHAnsi" w:cstheme="minorHAnsi"/>
          <w:bCs/>
          <w:highlight w:val="yellow"/>
        </w:rPr>
        <w:t xml:space="preserve"> the</w:t>
      </w:r>
      <w:r w:rsidRPr="00F860EA">
        <w:rPr>
          <w:rFonts w:asciiTheme="minorHAnsi" w:hAnsiTheme="minorHAnsi" w:cstheme="minorHAnsi"/>
          <w:bCs/>
          <w:highlight w:val="yellow"/>
        </w:rPr>
        <w:t xml:space="preserve"> </w:t>
      </w:r>
      <w:r w:rsidRPr="004D5A58">
        <w:rPr>
          <w:rFonts w:asciiTheme="minorHAnsi" w:hAnsiTheme="minorHAnsi" w:cstheme="minorHAnsi"/>
          <w:b/>
          <w:highlight w:val="yellow"/>
        </w:rPr>
        <w:t>Model tools</w:t>
      </w:r>
      <w:r w:rsidRPr="00F860EA">
        <w:rPr>
          <w:rFonts w:asciiTheme="minorHAnsi" w:hAnsiTheme="minorHAnsi" w:cstheme="minorHAnsi"/>
          <w:bCs/>
          <w:highlight w:val="yellow"/>
        </w:rPr>
        <w:t xml:space="preserve"> tab</w:t>
      </w:r>
      <w:r w:rsidR="00152CE4" w:rsidRPr="00152CE4">
        <w:rPr>
          <w:rFonts w:asciiTheme="minorHAnsi" w:hAnsiTheme="minorHAnsi" w:cstheme="minorHAnsi"/>
          <w:highlight w:val="yellow"/>
        </w:rPr>
        <w:t>)</w:t>
      </w:r>
      <w:r w:rsidRPr="00F860EA">
        <w:rPr>
          <w:rFonts w:asciiTheme="minorHAnsi" w:hAnsiTheme="minorHAnsi" w:cstheme="minorHAnsi"/>
          <w:bCs/>
          <w:highlight w:val="yellow"/>
        </w:rPr>
        <w:t>.</w:t>
      </w:r>
    </w:p>
    <w:p w14:paraId="12C93C34" w14:textId="77777777" w:rsidR="006E7098" w:rsidRPr="00F860EA" w:rsidRDefault="006E7098" w:rsidP="00BA3B16">
      <w:pPr>
        <w:pStyle w:val="NormalWeb"/>
        <w:spacing w:before="0" w:beforeAutospacing="0" w:after="0" w:afterAutospacing="0"/>
        <w:rPr>
          <w:rFonts w:asciiTheme="minorHAnsi" w:hAnsiTheme="minorHAnsi" w:cstheme="minorHAnsi"/>
          <w:bCs/>
          <w:highlight w:val="yellow"/>
        </w:rPr>
      </w:pPr>
    </w:p>
    <w:p w14:paraId="732285B4" w14:textId="118A0B30" w:rsidR="00EA0F1E" w:rsidRDefault="00F0631A"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 xml:space="preserve">Run Xtriage in Phenix </w:t>
      </w:r>
      <w:r w:rsidR="00152CE4" w:rsidRPr="00152CE4">
        <w:rPr>
          <w:rFonts w:asciiTheme="minorHAnsi" w:hAnsiTheme="minorHAnsi" w:cstheme="minorHAnsi"/>
          <w:highlight w:val="yellow"/>
        </w:rPr>
        <w:t>(</w:t>
      </w:r>
      <w:r w:rsidR="00C44FEC" w:rsidRPr="00F860EA">
        <w:rPr>
          <w:rFonts w:asciiTheme="minorHAnsi" w:hAnsiTheme="minorHAnsi" w:cstheme="minorHAnsi"/>
          <w:bCs/>
          <w:highlight w:val="yellow"/>
        </w:rPr>
        <w:t>under</w:t>
      </w:r>
      <w:r w:rsidR="00E47ABA">
        <w:rPr>
          <w:rFonts w:asciiTheme="minorHAnsi" w:hAnsiTheme="minorHAnsi" w:cstheme="minorHAnsi"/>
          <w:bCs/>
          <w:highlight w:val="yellow"/>
        </w:rPr>
        <w:t xml:space="preserve"> the</w:t>
      </w:r>
      <w:r w:rsidRPr="00F860EA">
        <w:rPr>
          <w:rFonts w:asciiTheme="minorHAnsi" w:hAnsiTheme="minorHAnsi" w:cstheme="minorHAnsi"/>
          <w:bCs/>
          <w:highlight w:val="yellow"/>
        </w:rPr>
        <w:t xml:space="preserve"> </w:t>
      </w:r>
      <w:r w:rsidRPr="004D5A58">
        <w:rPr>
          <w:rFonts w:asciiTheme="minorHAnsi" w:hAnsiTheme="minorHAnsi" w:cstheme="minorHAnsi"/>
          <w:b/>
          <w:highlight w:val="yellow"/>
        </w:rPr>
        <w:t>Data analys</w:t>
      </w:r>
      <w:r w:rsidR="004D5A58">
        <w:rPr>
          <w:rFonts w:asciiTheme="minorHAnsi" w:hAnsiTheme="minorHAnsi" w:cstheme="minorHAnsi"/>
          <w:b/>
          <w:highlight w:val="yellow"/>
        </w:rPr>
        <w:t>is</w:t>
      </w:r>
      <w:r w:rsidRPr="00F860EA">
        <w:rPr>
          <w:rFonts w:asciiTheme="minorHAnsi" w:hAnsiTheme="minorHAnsi" w:cstheme="minorHAnsi"/>
          <w:bCs/>
          <w:highlight w:val="yellow"/>
        </w:rPr>
        <w:t xml:space="preserve"> tab</w:t>
      </w:r>
      <w:r w:rsidR="00152CE4" w:rsidRPr="00152CE4">
        <w:rPr>
          <w:rFonts w:asciiTheme="minorHAnsi" w:hAnsiTheme="minorHAnsi" w:cstheme="minorHAnsi"/>
          <w:highlight w:val="yellow"/>
        </w:rPr>
        <w:t>)</w:t>
      </w:r>
      <w:r w:rsidRPr="00F860EA">
        <w:rPr>
          <w:rFonts w:asciiTheme="minorHAnsi" w:hAnsiTheme="minorHAnsi" w:cstheme="minorHAnsi"/>
          <w:bCs/>
          <w:highlight w:val="yellow"/>
        </w:rPr>
        <w:t xml:space="preserve"> with the reflection file</w:t>
      </w:r>
      <w:r w:rsidR="00EA0F1E" w:rsidRPr="00F860EA">
        <w:rPr>
          <w:rFonts w:asciiTheme="minorHAnsi" w:hAnsiTheme="minorHAnsi" w:cstheme="minorHAnsi"/>
          <w:bCs/>
          <w:highlight w:val="yellow"/>
        </w:rPr>
        <w:t xml:space="preserve"> generated by XDSCONV </w:t>
      </w:r>
      <w:r w:rsidR="00152CE4" w:rsidRPr="00152CE4">
        <w:rPr>
          <w:rFonts w:asciiTheme="minorHAnsi" w:hAnsiTheme="minorHAnsi" w:cstheme="minorHAnsi"/>
          <w:highlight w:val="yellow"/>
        </w:rPr>
        <w:t>(</w:t>
      </w:r>
      <w:r w:rsidR="00EA0F1E" w:rsidRPr="00F860EA">
        <w:rPr>
          <w:rFonts w:asciiTheme="minorHAnsi" w:hAnsiTheme="minorHAnsi" w:cstheme="minorHAnsi"/>
          <w:bCs/>
          <w:highlight w:val="yellow"/>
        </w:rPr>
        <w:t>5.1.9</w:t>
      </w:r>
      <w:r w:rsidR="00152CE4" w:rsidRPr="00152CE4">
        <w:rPr>
          <w:rFonts w:asciiTheme="minorHAnsi" w:hAnsiTheme="minorHAnsi" w:cstheme="minorHAnsi"/>
          <w:highlight w:val="yellow"/>
        </w:rPr>
        <w:t>)</w:t>
      </w:r>
      <w:r w:rsidR="009E6371" w:rsidRPr="009E6371">
        <w:rPr>
          <w:rFonts w:asciiTheme="minorHAnsi" w:hAnsiTheme="minorHAnsi" w:cstheme="minorHAnsi"/>
          <w:highlight w:val="yellow"/>
        </w:rPr>
        <w:t xml:space="preserve"> and </w:t>
      </w:r>
      <w:r w:rsidRPr="00F860EA">
        <w:rPr>
          <w:rFonts w:asciiTheme="minorHAnsi" w:hAnsiTheme="minorHAnsi" w:cstheme="minorHAnsi"/>
          <w:bCs/>
          <w:highlight w:val="yellow"/>
        </w:rPr>
        <w:t xml:space="preserve">the sequence as inputs. </w:t>
      </w:r>
    </w:p>
    <w:p w14:paraId="07A502D5" w14:textId="77777777" w:rsidR="008D30EE" w:rsidRPr="00F860EA" w:rsidRDefault="008D30EE" w:rsidP="00BA3B16">
      <w:pPr>
        <w:pStyle w:val="NormalWeb"/>
        <w:spacing w:before="0" w:beforeAutospacing="0" w:after="0" w:afterAutospacing="0"/>
        <w:rPr>
          <w:rFonts w:asciiTheme="minorHAnsi" w:hAnsiTheme="minorHAnsi" w:cstheme="minorHAnsi"/>
          <w:bCs/>
          <w:highlight w:val="yellow"/>
        </w:rPr>
      </w:pPr>
    </w:p>
    <w:p w14:paraId="6F4FDB90" w14:textId="10DB7A8B" w:rsidR="00F0631A" w:rsidRDefault="00F0631A"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 xml:space="preserve">Check the log file from Xtriage. </w:t>
      </w:r>
      <w:r w:rsidR="00104A5C" w:rsidRPr="00F860EA">
        <w:rPr>
          <w:rFonts w:asciiTheme="minorHAnsi" w:hAnsiTheme="minorHAnsi" w:cstheme="minorHAnsi"/>
          <w:bCs/>
          <w:highlight w:val="yellow"/>
        </w:rPr>
        <w:t>Note the completeness, the number of subunit</w:t>
      </w:r>
      <w:r w:rsidR="00261C41" w:rsidRPr="00F860EA">
        <w:rPr>
          <w:rFonts w:asciiTheme="minorHAnsi" w:hAnsiTheme="minorHAnsi" w:cstheme="minorHAnsi"/>
          <w:bCs/>
          <w:highlight w:val="yellow"/>
        </w:rPr>
        <w:t>s</w:t>
      </w:r>
      <w:r w:rsidR="00104A5C" w:rsidRPr="00F860EA">
        <w:rPr>
          <w:rFonts w:asciiTheme="minorHAnsi" w:hAnsiTheme="minorHAnsi" w:cstheme="minorHAnsi"/>
          <w:bCs/>
          <w:highlight w:val="yellow"/>
        </w:rPr>
        <w:t xml:space="preserve"> in the asymmetric unit, the anisotropy, the presence of ice rings,</w:t>
      </w:r>
      <w:r w:rsidR="009E6371" w:rsidRPr="009E6371">
        <w:rPr>
          <w:rFonts w:asciiTheme="minorHAnsi" w:hAnsiTheme="minorHAnsi" w:cstheme="minorHAnsi"/>
          <w:highlight w:val="yellow"/>
        </w:rPr>
        <w:t xml:space="preserve"> and </w:t>
      </w:r>
      <w:r w:rsidR="00104A5C" w:rsidRPr="00F860EA">
        <w:rPr>
          <w:rFonts w:asciiTheme="minorHAnsi" w:hAnsiTheme="minorHAnsi" w:cstheme="minorHAnsi"/>
          <w:bCs/>
          <w:highlight w:val="yellow"/>
        </w:rPr>
        <w:t>twinning occurrence.</w:t>
      </w:r>
    </w:p>
    <w:p w14:paraId="1365CA12" w14:textId="77777777" w:rsidR="00A7539D" w:rsidRPr="00F860EA" w:rsidRDefault="00A7539D" w:rsidP="00BA3B16">
      <w:pPr>
        <w:pStyle w:val="NormalWeb"/>
        <w:spacing w:before="0" w:beforeAutospacing="0" w:after="0" w:afterAutospacing="0"/>
        <w:rPr>
          <w:rFonts w:asciiTheme="minorHAnsi" w:hAnsiTheme="minorHAnsi" w:cstheme="minorHAnsi"/>
          <w:bCs/>
          <w:highlight w:val="yellow"/>
        </w:rPr>
      </w:pPr>
    </w:p>
    <w:p w14:paraId="5E48CB45" w14:textId="3DA5A695" w:rsidR="00E47ABA" w:rsidRDefault="00F0631A"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 xml:space="preserve">Run Phaser-MR in Phenix </w:t>
      </w:r>
      <w:r w:rsidR="00152CE4" w:rsidRPr="00152CE4">
        <w:rPr>
          <w:rFonts w:asciiTheme="minorHAnsi" w:hAnsiTheme="minorHAnsi" w:cstheme="minorHAnsi"/>
          <w:highlight w:val="yellow"/>
        </w:rPr>
        <w:t>(</w:t>
      </w:r>
      <w:r w:rsidR="00C44FEC" w:rsidRPr="00F860EA">
        <w:rPr>
          <w:rFonts w:asciiTheme="minorHAnsi" w:hAnsiTheme="minorHAnsi" w:cstheme="minorHAnsi"/>
          <w:bCs/>
          <w:highlight w:val="yellow"/>
        </w:rPr>
        <w:t>under</w:t>
      </w:r>
      <w:r w:rsidRPr="00F860EA">
        <w:rPr>
          <w:rFonts w:asciiTheme="minorHAnsi" w:hAnsiTheme="minorHAnsi" w:cstheme="minorHAnsi"/>
          <w:bCs/>
          <w:highlight w:val="yellow"/>
        </w:rPr>
        <w:t xml:space="preserve"> </w:t>
      </w:r>
      <w:r w:rsidR="00E47ABA">
        <w:rPr>
          <w:rFonts w:asciiTheme="minorHAnsi" w:hAnsiTheme="minorHAnsi" w:cstheme="minorHAnsi"/>
          <w:bCs/>
          <w:highlight w:val="yellow"/>
        </w:rPr>
        <w:t xml:space="preserve">the </w:t>
      </w:r>
      <w:r w:rsidRPr="00E47ABA">
        <w:rPr>
          <w:rFonts w:asciiTheme="minorHAnsi" w:hAnsiTheme="minorHAnsi" w:cstheme="minorHAnsi"/>
          <w:b/>
          <w:highlight w:val="yellow"/>
        </w:rPr>
        <w:t>Molecular replacement</w:t>
      </w:r>
      <w:r w:rsidRPr="00F860EA">
        <w:rPr>
          <w:rFonts w:asciiTheme="minorHAnsi" w:hAnsiTheme="minorHAnsi" w:cstheme="minorHAnsi"/>
          <w:bCs/>
          <w:highlight w:val="yellow"/>
        </w:rPr>
        <w:t xml:space="preserve"> tab</w:t>
      </w:r>
      <w:r w:rsidR="00152CE4" w:rsidRPr="00152CE4">
        <w:rPr>
          <w:rFonts w:asciiTheme="minorHAnsi" w:hAnsiTheme="minorHAnsi" w:cstheme="minorHAnsi"/>
          <w:highlight w:val="yellow"/>
        </w:rPr>
        <w:t>)</w:t>
      </w:r>
      <w:r w:rsidRPr="00F860EA">
        <w:rPr>
          <w:rFonts w:asciiTheme="minorHAnsi" w:hAnsiTheme="minorHAnsi" w:cstheme="minorHAnsi"/>
          <w:bCs/>
          <w:highlight w:val="yellow"/>
        </w:rPr>
        <w:t xml:space="preserve"> for molecular replacement using the reflection file, the sequence</w:t>
      </w:r>
      <w:r w:rsidR="009E6371" w:rsidRPr="009E6371">
        <w:rPr>
          <w:rFonts w:asciiTheme="minorHAnsi" w:hAnsiTheme="minorHAnsi" w:cstheme="minorHAnsi"/>
          <w:highlight w:val="yellow"/>
        </w:rPr>
        <w:t xml:space="preserve"> and </w:t>
      </w:r>
      <w:r w:rsidRPr="00F860EA">
        <w:rPr>
          <w:rFonts w:asciiTheme="minorHAnsi" w:hAnsiTheme="minorHAnsi" w:cstheme="minorHAnsi"/>
          <w:bCs/>
          <w:highlight w:val="yellow"/>
        </w:rPr>
        <w:t xml:space="preserve">the starting </w:t>
      </w:r>
      <w:r w:rsidR="00104A5C" w:rsidRPr="00F860EA">
        <w:rPr>
          <w:rFonts w:asciiTheme="minorHAnsi" w:hAnsiTheme="minorHAnsi" w:cstheme="minorHAnsi"/>
          <w:bCs/>
          <w:highlight w:val="yellow"/>
        </w:rPr>
        <w:t xml:space="preserve">4P6Y </w:t>
      </w:r>
      <w:r w:rsidRPr="00F860EA">
        <w:rPr>
          <w:rFonts w:asciiTheme="minorHAnsi" w:hAnsiTheme="minorHAnsi" w:cstheme="minorHAnsi"/>
          <w:bCs/>
          <w:highlight w:val="yellow"/>
        </w:rPr>
        <w:t>model truncated in poly alanine</w:t>
      </w:r>
      <w:r w:rsidR="00104A5C" w:rsidRPr="00F860EA">
        <w:rPr>
          <w:rFonts w:asciiTheme="minorHAnsi" w:hAnsiTheme="minorHAnsi" w:cstheme="minorHAnsi"/>
          <w:bCs/>
          <w:highlight w:val="yellow"/>
        </w:rPr>
        <w:t xml:space="preserve"> </w:t>
      </w:r>
      <w:r w:rsidR="00152CE4" w:rsidRPr="00152CE4">
        <w:rPr>
          <w:rFonts w:asciiTheme="minorHAnsi" w:hAnsiTheme="minorHAnsi" w:cstheme="minorHAnsi"/>
          <w:highlight w:val="yellow"/>
        </w:rPr>
        <w:t>(</w:t>
      </w:r>
      <w:r w:rsidR="00E47ABA">
        <w:rPr>
          <w:rFonts w:asciiTheme="minorHAnsi" w:hAnsiTheme="minorHAnsi" w:cstheme="minorHAnsi"/>
          <w:bCs/>
          <w:highlight w:val="yellow"/>
        </w:rPr>
        <w:t xml:space="preserve">step </w:t>
      </w:r>
      <w:r w:rsidR="00104A5C" w:rsidRPr="00F860EA">
        <w:rPr>
          <w:rFonts w:asciiTheme="minorHAnsi" w:hAnsiTheme="minorHAnsi" w:cstheme="minorHAnsi"/>
          <w:bCs/>
          <w:highlight w:val="yellow"/>
        </w:rPr>
        <w:t>5.2.1</w:t>
      </w:r>
      <w:r w:rsidR="00152CE4" w:rsidRPr="00152CE4">
        <w:rPr>
          <w:rFonts w:asciiTheme="minorHAnsi" w:hAnsiTheme="minorHAnsi" w:cstheme="minorHAnsi"/>
          <w:highlight w:val="yellow"/>
        </w:rPr>
        <w:t>)</w:t>
      </w:r>
      <w:r w:rsidRPr="00F860EA">
        <w:rPr>
          <w:rFonts w:asciiTheme="minorHAnsi" w:hAnsiTheme="minorHAnsi" w:cstheme="minorHAnsi"/>
          <w:bCs/>
          <w:highlight w:val="yellow"/>
        </w:rPr>
        <w:t>.</w:t>
      </w:r>
    </w:p>
    <w:p w14:paraId="3DD891BD" w14:textId="36B87AB9" w:rsidR="00C44FEC" w:rsidRPr="00F860EA" w:rsidRDefault="00EC3E31" w:rsidP="00BA3B16">
      <w:pPr>
        <w:pStyle w:val="NormalWeb"/>
        <w:spacing w:before="0" w:beforeAutospacing="0" w:after="0" w:afterAutospacing="0"/>
        <w:rPr>
          <w:rFonts w:asciiTheme="minorHAnsi" w:hAnsiTheme="minorHAnsi" w:cstheme="minorHAnsi"/>
          <w:bCs/>
          <w:highlight w:val="yellow"/>
        </w:rPr>
      </w:pPr>
      <w:r w:rsidRPr="00F860EA">
        <w:rPr>
          <w:rFonts w:asciiTheme="minorHAnsi" w:hAnsiTheme="minorHAnsi" w:cstheme="minorHAnsi"/>
          <w:bCs/>
          <w:highlight w:val="yellow"/>
        </w:rPr>
        <w:t xml:space="preserve"> </w:t>
      </w:r>
    </w:p>
    <w:p w14:paraId="57E21282" w14:textId="501C175F" w:rsidR="00F0631A" w:rsidRPr="00107EA9" w:rsidRDefault="00F0631A" w:rsidP="00107EA9">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Upon completion, check if a model has been found</w:t>
      </w:r>
      <w:r w:rsidR="009E6371" w:rsidRPr="009E6371">
        <w:rPr>
          <w:rFonts w:asciiTheme="minorHAnsi" w:hAnsiTheme="minorHAnsi" w:cstheme="minorHAnsi"/>
          <w:highlight w:val="yellow"/>
        </w:rPr>
        <w:t xml:space="preserve"> and </w:t>
      </w:r>
      <w:r w:rsidRPr="00F860EA">
        <w:rPr>
          <w:rFonts w:asciiTheme="minorHAnsi" w:hAnsiTheme="minorHAnsi" w:cstheme="minorHAnsi"/>
          <w:bCs/>
          <w:highlight w:val="yellow"/>
        </w:rPr>
        <w:t>the score of the molecular replacement.</w:t>
      </w:r>
      <w:r w:rsidR="00107EA9">
        <w:rPr>
          <w:rFonts w:asciiTheme="minorHAnsi" w:hAnsiTheme="minorHAnsi" w:cstheme="minorHAnsi"/>
          <w:bCs/>
          <w:highlight w:val="yellow"/>
        </w:rPr>
        <w:t xml:space="preserve"> </w:t>
      </w:r>
      <w:bookmarkStart w:id="0" w:name="_GoBack"/>
      <w:bookmarkEnd w:id="0"/>
      <w:r w:rsidRPr="00107EA9">
        <w:rPr>
          <w:rFonts w:asciiTheme="minorHAnsi" w:hAnsiTheme="minorHAnsi" w:cstheme="minorHAnsi"/>
          <w:bCs/>
          <w:highlight w:val="yellow"/>
        </w:rPr>
        <w:t xml:space="preserve">A translation factor Z-score </w:t>
      </w:r>
      <w:r w:rsidR="00152CE4" w:rsidRPr="00107EA9">
        <w:rPr>
          <w:rFonts w:asciiTheme="minorHAnsi" w:hAnsiTheme="minorHAnsi" w:cstheme="minorHAnsi"/>
          <w:highlight w:val="yellow"/>
        </w:rPr>
        <w:t>(</w:t>
      </w:r>
      <w:r w:rsidRPr="00107EA9">
        <w:rPr>
          <w:rFonts w:asciiTheme="minorHAnsi" w:hAnsiTheme="minorHAnsi" w:cstheme="minorHAnsi"/>
          <w:bCs/>
          <w:highlight w:val="yellow"/>
        </w:rPr>
        <w:t>TFZ</w:t>
      </w:r>
      <w:r w:rsidR="00152CE4" w:rsidRPr="00107EA9">
        <w:rPr>
          <w:rFonts w:asciiTheme="minorHAnsi" w:hAnsiTheme="minorHAnsi" w:cstheme="minorHAnsi"/>
          <w:highlight w:val="yellow"/>
        </w:rPr>
        <w:t>)</w:t>
      </w:r>
      <w:r w:rsidRPr="00107EA9">
        <w:rPr>
          <w:rFonts w:asciiTheme="minorHAnsi" w:hAnsiTheme="minorHAnsi" w:cstheme="minorHAnsi"/>
          <w:bCs/>
          <w:highlight w:val="yellow"/>
        </w:rPr>
        <w:t xml:space="preserve"> of at least 8 indicates that the solution is definitively correct.</w:t>
      </w:r>
    </w:p>
    <w:p w14:paraId="6AF0146A" w14:textId="77777777" w:rsidR="00E47ABA" w:rsidRPr="00F860EA" w:rsidRDefault="00E47ABA" w:rsidP="00BA3B16">
      <w:pPr>
        <w:pStyle w:val="NormalWeb"/>
        <w:spacing w:before="0" w:beforeAutospacing="0" w:after="0" w:afterAutospacing="0"/>
        <w:rPr>
          <w:rFonts w:asciiTheme="minorHAnsi" w:hAnsiTheme="minorHAnsi" w:cstheme="minorHAnsi"/>
          <w:bCs/>
          <w:highlight w:val="yellow"/>
        </w:rPr>
      </w:pPr>
    </w:p>
    <w:p w14:paraId="16ECF8EB" w14:textId="7DAA13F0" w:rsidR="00F0631A" w:rsidRPr="0098479E" w:rsidRDefault="00F0631A" w:rsidP="00BA3B16">
      <w:pPr>
        <w:pStyle w:val="NormalWeb"/>
        <w:numPr>
          <w:ilvl w:val="1"/>
          <w:numId w:val="18"/>
        </w:numPr>
        <w:spacing w:before="0" w:beforeAutospacing="0" w:after="0" w:afterAutospacing="0"/>
        <w:ind w:left="0" w:firstLine="0"/>
        <w:rPr>
          <w:rFonts w:asciiTheme="minorHAnsi" w:hAnsiTheme="minorHAnsi" w:cstheme="minorHAnsi"/>
          <w:bCs/>
          <w:highlight w:val="yellow"/>
        </w:rPr>
      </w:pPr>
      <w:r w:rsidRPr="0098479E">
        <w:rPr>
          <w:rFonts w:asciiTheme="minorHAnsi" w:hAnsiTheme="minorHAnsi" w:cstheme="minorHAnsi"/>
          <w:bCs/>
          <w:highlight w:val="yellow"/>
        </w:rPr>
        <w:t>Model building</w:t>
      </w:r>
    </w:p>
    <w:p w14:paraId="140DBEB9" w14:textId="77777777" w:rsidR="00AD5C9F" w:rsidRDefault="00AD5C9F" w:rsidP="00BA3B16">
      <w:pPr>
        <w:pStyle w:val="NormalWeb"/>
        <w:spacing w:before="0" w:beforeAutospacing="0" w:after="0" w:afterAutospacing="0"/>
        <w:rPr>
          <w:rFonts w:asciiTheme="minorHAnsi" w:hAnsiTheme="minorHAnsi" w:cstheme="minorHAnsi"/>
        </w:rPr>
      </w:pPr>
    </w:p>
    <w:p w14:paraId="00CBD002" w14:textId="64A48616" w:rsidR="00EC3E31" w:rsidRDefault="00A05D90" w:rsidP="00BA3B16">
      <w:pPr>
        <w:pStyle w:val="NormalWeb"/>
        <w:spacing w:before="0" w:beforeAutospacing="0" w:after="0" w:afterAutospacing="0"/>
        <w:rPr>
          <w:rFonts w:asciiTheme="minorHAnsi" w:hAnsiTheme="minorHAnsi" w:cstheme="minorHAnsi"/>
          <w:bCs/>
        </w:rPr>
      </w:pPr>
      <w:r w:rsidRPr="00A05D90">
        <w:rPr>
          <w:rFonts w:asciiTheme="minorHAnsi" w:hAnsiTheme="minorHAnsi" w:cstheme="minorHAnsi"/>
        </w:rPr>
        <w:t xml:space="preserve">NOTE: </w:t>
      </w:r>
      <w:r w:rsidR="00EC3E31" w:rsidRPr="00F860EA">
        <w:rPr>
          <w:rFonts w:asciiTheme="minorHAnsi" w:hAnsiTheme="minorHAnsi" w:cstheme="minorHAnsi"/>
          <w:bCs/>
        </w:rPr>
        <w:t>After determining the phase by molecular replacement, the model must be built</w:t>
      </w:r>
      <w:r w:rsidR="009E6371" w:rsidRPr="009E6371">
        <w:rPr>
          <w:rFonts w:asciiTheme="minorHAnsi" w:hAnsiTheme="minorHAnsi" w:cstheme="minorHAnsi"/>
        </w:rPr>
        <w:t xml:space="preserve"> and </w:t>
      </w:r>
      <w:r w:rsidR="00EC3E31" w:rsidRPr="00F860EA">
        <w:rPr>
          <w:rFonts w:asciiTheme="minorHAnsi" w:hAnsiTheme="minorHAnsi" w:cstheme="minorHAnsi"/>
          <w:bCs/>
        </w:rPr>
        <w:t xml:space="preserve">refined. </w:t>
      </w:r>
      <w:r w:rsidR="00244054">
        <w:rPr>
          <w:rFonts w:asciiTheme="minorHAnsi" w:hAnsiTheme="minorHAnsi" w:cstheme="minorHAnsi"/>
          <w:bCs/>
        </w:rPr>
        <w:t>This protocol uses</w:t>
      </w:r>
      <w:r w:rsidR="00EC3E31" w:rsidRPr="00F860EA">
        <w:rPr>
          <w:rFonts w:asciiTheme="minorHAnsi" w:hAnsiTheme="minorHAnsi" w:cstheme="minorHAnsi"/>
          <w:bCs/>
        </w:rPr>
        <w:t xml:space="preserve"> Phenix GUI</w:t>
      </w:r>
      <w:r w:rsidR="00211C1E" w:rsidRPr="00F860EA">
        <w:rPr>
          <w:rFonts w:asciiTheme="minorHAnsi" w:hAnsiTheme="minorHAnsi" w:cstheme="minorHAnsi"/>
          <w:bCs/>
        </w:rPr>
        <w:fldChar w:fldCharType="begin"/>
      </w:r>
      <w:r w:rsidR="00211C1E" w:rsidRPr="00F860EA">
        <w:rPr>
          <w:rFonts w:asciiTheme="minorHAnsi" w:hAnsiTheme="minorHAnsi" w:cstheme="minorHAnsi"/>
          <w:bCs/>
        </w:rPr>
        <w:instrText xml:space="preserve"> ADDIN ZOTERO_ITEM CSL_CITATION {"citationID":"ImyOBm5S","properties":{"formattedCitation":"\\super 49\\nosupersub{}","plainCitation":"49","noteIndex":0},"citationItems":[{"id":114,"uris":["http://zotero.org/users/local/FECWPX3w/items/JLEK8MAK"],"uri":["http://zotero.org/users/local/FECWPX3w/items/JLEK8MAK"],"itemData":{"id":114,"type":"article-journal","container-title":"Acta Crystallographica Section D Biological Crystallography","DOI":"10.1107/S0907444909052925","ISSN":"0907-4449","issue":"2","language":"en","page":"213-221","source":"Crossref","title":"&lt;i&gt;PHENIX&lt;/i&gt; : a comprehensive Python-based system for macromolecular structure solution","title-short":"&lt;i&gt;PHENIX&lt;/i&gt;","volume":"66","author":[{"family":"Adams","given":"Paul D."},{"family":"Afonine","given":"Pavel V."},{"family":"Bunkóczi","given":"Gábor"},{"family":"Chen","given":"Vincent B."},{"family":"Davis","given":"Ian W."},{"family":"Echols","given":"Nathaniel"},{"family":"Headd","given":"Jeffrey J."},{"family":"Hung","given":"Li-Wei"},{"family":"Kapral","given":"Gary J."},{"family":"Grosse-Kunstleve","given":"Ralf W."},{"family":"McCoy","given":"Airlie J."},{"family":"Moriarty","given":"Nigel W."},{"family":"Oeffner","given":"Robert"},{"family":"Read","given":"Randy J."},{"family":"Richardson","given":"David C."},{"family":"Richardson","given":"Jane S."},{"family":"Terwilliger","given":"Thomas C."},{"family":"Zwart","given":"Peter H."}],"issued":{"date-parts":[["2010",2,1]]}}}],"schema":"https://github.com/citation-style-language/schema/raw/master/csl-citation.json"} </w:instrText>
      </w:r>
      <w:r w:rsidR="00211C1E" w:rsidRPr="00F860EA">
        <w:rPr>
          <w:rFonts w:asciiTheme="minorHAnsi" w:hAnsiTheme="minorHAnsi" w:cstheme="minorHAnsi"/>
          <w:bCs/>
        </w:rPr>
        <w:fldChar w:fldCharType="separate"/>
      </w:r>
      <w:r w:rsidR="00211C1E" w:rsidRPr="00F860EA">
        <w:rPr>
          <w:rFonts w:asciiTheme="minorHAnsi" w:hAnsiTheme="minorHAnsi" w:cstheme="minorHAnsi"/>
          <w:vertAlign w:val="superscript"/>
        </w:rPr>
        <w:t>49</w:t>
      </w:r>
      <w:r w:rsidR="00211C1E" w:rsidRPr="00F860EA">
        <w:rPr>
          <w:rFonts w:asciiTheme="minorHAnsi" w:hAnsiTheme="minorHAnsi" w:cstheme="minorHAnsi"/>
          <w:bCs/>
        </w:rPr>
        <w:fldChar w:fldCharType="end"/>
      </w:r>
      <w:r w:rsidR="00EC3E31" w:rsidRPr="00F860EA">
        <w:rPr>
          <w:rFonts w:asciiTheme="minorHAnsi" w:hAnsiTheme="minorHAnsi" w:cstheme="minorHAnsi"/>
          <w:bCs/>
        </w:rPr>
        <w:t xml:space="preserve"> for automatic building</w:t>
      </w:r>
      <w:r w:rsidR="009E6371" w:rsidRPr="009E6371">
        <w:rPr>
          <w:rFonts w:asciiTheme="minorHAnsi" w:hAnsiTheme="minorHAnsi" w:cstheme="minorHAnsi"/>
        </w:rPr>
        <w:t xml:space="preserve"> and </w:t>
      </w:r>
      <w:r w:rsidR="00EC3E31" w:rsidRPr="00F860EA">
        <w:rPr>
          <w:rFonts w:asciiTheme="minorHAnsi" w:hAnsiTheme="minorHAnsi" w:cstheme="minorHAnsi"/>
          <w:bCs/>
        </w:rPr>
        <w:t>iterative refinements,</w:t>
      </w:r>
      <w:r w:rsidR="009E6371" w:rsidRPr="009E6371">
        <w:rPr>
          <w:rFonts w:asciiTheme="minorHAnsi" w:hAnsiTheme="minorHAnsi" w:cstheme="minorHAnsi"/>
        </w:rPr>
        <w:t xml:space="preserve"> and </w:t>
      </w:r>
      <w:r w:rsidR="00EC3E31" w:rsidRPr="00F860EA">
        <w:rPr>
          <w:rFonts w:asciiTheme="minorHAnsi" w:hAnsiTheme="minorHAnsi" w:cstheme="minorHAnsi"/>
          <w:bCs/>
        </w:rPr>
        <w:t>Coot</w:t>
      </w:r>
      <w:r w:rsidR="00211C1E" w:rsidRPr="00F860EA">
        <w:rPr>
          <w:rFonts w:asciiTheme="minorHAnsi" w:hAnsiTheme="minorHAnsi" w:cstheme="minorHAnsi"/>
          <w:bCs/>
        </w:rPr>
        <w:fldChar w:fldCharType="begin"/>
      </w:r>
      <w:r w:rsidR="00211C1E" w:rsidRPr="00F860EA">
        <w:rPr>
          <w:rFonts w:asciiTheme="minorHAnsi" w:hAnsiTheme="minorHAnsi" w:cstheme="minorHAnsi"/>
          <w:bCs/>
        </w:rPr>
        <w:instrText xml:space="preserve"> ADDIN ZOTERO_ITEM CSL_CITATION {"citationID":"8qPU3HiG","properties":{"formattedCitation":"\\super 50\\nosupersub{}","plainCitation":"50","noteIndex":0},"citationItems":[{"id":124,"uris":["http://zotero.org/users/local/FECWPX3w/items/3I4AJ8YF"],"uri":["http://zotero.org/users/local/FECWPX3w/items/3I4AJ8YF"],"itemData":{"id":124,"type":"article-journal","container-title":"Acta Crystallographica Section D Biological Crystallography","DOI":"10.1107/S0907444910007493","ISSN":"0907-4449","issue":"4","language":"en","page":"486-501","source":"Crossref","title":"Features and development of &lt;i&gt;Coot&lt;/i&gt;","volume":"66","author":[{"family":"Emsley","given":"P."},{"family":"Lohkamp","given":"B."},{"family":"Scott","given":"W. G."},{"family":"Cowtan","given":"K."}],"issued":{"date-parts":[["2010",4,1]]}}}],"schema":"https://github.com/citation-style-language/schema/raw/master/csl-citation.json"} </w:instrText>
      </w:r>
      <w:r w:rsidR="00211C1E" w:rsidRPr="00F860EA">
        <w:rPr>
          <w:rFonts w:asciiTheme="minorHAnsi" w:hAnsiTheme="minorHAnsi" w:cstheme="minorHAnsi"/>
          <w:bCs/>
        </w:rPr>
        <w:fldChar w:fldCharType="separate"/>
      </w:r>
      <w:r w:rsidR="00211C1E" w:rsidRPr="00F860EA">
        <w:rPr>
          <w:rFonts w:asciiTheme="minorHAnsi" w:hAnsiTheme="minorHAnsi" w:cstheme="minorHAnsi"/>
          <w:vertAlign w:val="superscript"/>
        </w:rPr>
        <w:t>50</w:t>
      </w:r>
      <w:r w:rsidR="00211C1E" w:rsidRPr="00F860EA">
        <w:rPr>
          <w:rFonts w:asciiTheme="minorHAnsi" w:hAnsiTheme="minorHAnsi" w:cstheme="minorHAnsi"/>
          <w:bCs/>
        </w:rPr>
        <w:fldChar w:fldCharType="end"/>
      </w:r>
      <w:r w:rsidR="00EC3E31" w:rsidRPr="00F860EA">
        <w:rPr>
          <w:rFonts w:asciiTheme="minorHAnsi" w:hAnsiTheme="minorHAnsi" w:cstheme="minorHAnsi"/>
          <w:bCs/>
        </w:rPr>
        <w:t xml:space="preserve"> for manual structure building</w:t>
      </w:r>
      <w:r w:rsidR="009E6371" w:rsidRPr="009E6371">
        <w:rPr>
          <w:rFonts w:asciiTheme="minorHAnsi" w:hAnsiTheme="minorHAnsi" w:cstheme="minorHAnsi"/>
        </w:rPr>
        <w:t xml:space="preserve"> and </w:t>
      </w:r>
      <w:r w:rsidR="00EC3E31" w:rsidRPr="00F860EA">
        <w:rPr>
          <w:rFonts w:asciiTheme="minorHAnsi" w:hAnsiTheme="minorHAnsi" w:cstheme="minorHAnsi"/>
          <w:bCs/>
        </w:rPr>
        <w:t>refinement.</w:t>
      </w:r>
    </w:p>
    <w:p w14:paraId="3EA98536" w14:textId="77777777" w:rsidR="00244054" w:rsidRPr="00F860EA" w:rsidRDefault="00244054" w:rsidP="00BA3B16">
      <w:pPr>
        <w:pStyle w:val="NormalWeb"/>
        <w:spacing w:before="0" w:beforeAutospacing="0" w:after="0" w:afterAutospacing="0"/>
        <w:rPr>
          <w:rFonts w:asciiTheme="minorHAnsi" w:hAnsiTheme="minorHAnsi" w:cstheme="minorHAnsi"/>
          <w:b/>
        </w:rPr>
      </w:pPr>
    </w:p>
    <w:p w14:paraId="6FEDF4E2" w14:textId="03ADB11A" w:rsidR="00F0631A" w:rsidRDefault="00F0631A"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 xml:space="preserve">After molecular replacement using Phase-MR in Phenix, select </w:t>
      </w:r>
      <w:r w:rsidRPr="00244054">
        <w:rPr>
          <w:rFonts w:asciiTheme="minorHAnsi" w:hAnsiTheme="minorHAnsi" w:cstheme="minorHAnsi"/>
          <w:b/>
          <w:highlight w:val="yellow"/>
        </w:rPr>
        <w:t>Run Autobuild</w:t>
      </w:r>
      <w:r w:rsidRPr="00F860EA">
        <w:rPr>
          <w:rFonts w:asciiTheme="minorHAnsi" w:hAnsiTheme="minorHAnsi" w:cstheme="minorHAnsi"/>
          <w:bCs/>
          <w:highlight w:val="yellow"/>
        </w:rPr>
        <w:t>.</w:t>
      </w:r>
      <w:r w:rsidR="00EC3E31" w:rsidRPr="00F860EA">
        <w:rPr>
          <w:rFonts w:asciiTheme="minorHAnsi" w:hAnsiTheme="minorHAnsi" w:cstheme="minorHAnsi"/>
          <w:bCs/>
          <w:highlight w:val="yellow"/>
        </w:rPr>
        <w:t xml:space="preserve"> </w:t>
      </w:r>
      <w:r w:rsidRPr="00F860EA">
        <w:rPr>
          <w:rFonts w:asciiTheme="minorHAnsi" w:hAnsiTheme="minorHAnsi" w:cstheme="minorHAnsi"/>
          <w:bCs/>
          <w:highlight w:val="yellow"/>
        </w:rPr>
        <w:t xml:space="preserve">All the required files will be automatically added. Simply press </w:t>
      </w:r>
      <w:r w:rsidRPr="00244054">
        <w:rPr>
          <w:rFonts w:asciiTheme="minorHAnsi" w:hAnsiTheme="minorHAnsi" w:cstheme="minorHAnsi"/>
          <w:b/>
          <w:highlight w:val="yellow"/>
        </w:rPr>
        <w:t>Run</w:t>
      </w:r>
      <w:r w:rsidRPr="00F860EA">
        <w:rPr>
          <w:rFonts w:asciiTheme="minorHAnsi" w:hAnsiTheme="minorHAnsi" w:cstheme="minorHAnsi"/>
          <w:bCs/>
          <w:highlight w:val="yellow"/>
        </w:rPr>
        <w:t xml:space="preserve"> to start autobuild.</w:t>
      </w:r>
    </w:p>
    <w:p w14:paraId="396FE7E8" w14:textId="77777777" w:rsidR="00244054" w:rsidRPr="00F860EA" w:rsidRDefault="00244054" w:rsidP="00BA3B16">
      <w:pPr>
        <w:pStyle w:val="NormalWeb"/>
        <w:spacing w:before="0" w:beforeAutospacing="0" w:after="0" w:afterAutospacing="0"/>
        <w:rPr>
          <w:rFonts w:asciiTheme="minorHAnsi" w:hAnsiTheme="minorHAnsi" w:cstheme="minorHAnsi"/>
          <w:bCs/>
          <w:highlight w:val="yellow"/>
        </w:rPr>
      </w:pPr>
    </w:p>
    <w:p w14:paraId="0AD51E78" w14:textId="4B9224D4" w:rsidR="00F0631A" w:rsidRDefault="00F0631A"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Upon completion, check the model in Coot.</w:t>
      </w:r>
      <w:r w:rsidR="00EC3E31" w:rsidRPr="00F860EA">
        <w:rPr>
          <w:rFonts w:asciiTheme="minorHAnsi" w:hAnsiTheme="minorHAnsi" w:cstheme="minorHAnsi"/>
          <w:bCs/>
          <w:highlight w:val="yellow"/>
        </w:rPr>
        <w:t xml:space="preserve"> </w:t>
      </w:r>
      <w:r w:rsidRPr="00F860EA">
        <w:rPr>
          <w:rFonts w:asciiTheme="minorHAnsi" w:hAnsiTheme="minorHAnsi" w:cstheme="minorHAnsi"/>
          <w:bCs/>
          <w:highlight w:val="yellow"/>
        </w:rPr>
        <w:t>Build</w:t>
      </w:r>
      <w:r w:rsidR="009E6371" w:rsidRPr="009E6371">
        <w:rPr>
          <w:rFonts w:asciiTheme="minorHAnsi" w:hAnsiTheme="minorHAnsi" w:cstheme="minorHAnsi"/>
          <w:highlight w:val="yellow"/>
        </w:rPr>
        <w:t xml:space="preserve"> and </w:t>
      </w:r>
      <w:r w:rsidRPr="00F860EA">
        <w:rPr>
          <w:rFonts w:asciiTheme="minorHAnsi" w:hAnsiTheme="minorHAnsi" w:cstheme="minorHAnsi"/>
          <w:bCs/>
          <w:highlight w:val="yellow"/>
        </w:rPr>
        <w:t>refine the model manually according the electron density map in Coot.</w:t>
      </w:r>
    </w:p>
    <w:p w14:paraId="2286E413" w14:textId="77777777" w:rsidR="00244054" w:rsidRPr="00F860EA" w:rsidRDefault="00244054" w:rsidP="00BA3B16">
      <w:pPr>
        <w:pStyle w:val="NormalWeb"/>
        <w:spacing w:before="0" w:beforeAutospacing="0" w:after="0" w:afterAutospacing="0"/>
        <w:rPr>
          <w:rFonts w:asciiTheme="minorHAnsi" w:hAnsiTheme="minorHAnsi" w:cstheme="minorHAnsi"/>
          <w:bCs/>
          <w:highlight w:val="yellow"/>
        </w:rPr>
      </w:pPr>
    </w:p>
    <w:p w14:paraId="3DD4C345" w14:textId="5AC28CA4" w:rsidR="00F0631A" w:rsidRDefault="00F0631A"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 xml:space="preserve">Refine the manually curated model in Phenix </w:t>
      </w:r>
      <w:r w:rsidR="00152CE4" w:rsidRPr="00152CE4">
        <w:rPr>
          <w:rFonts w:asciiTheme="minorHAnsi" w:hAnsiTheme="minorHAnsi" w:cstheme="minorHAnsi"/>
          <w:highlight w:val="yellow"/>
        </w:rPr>
        <w:t>(</w:t>
      </w:r>
      <w:r w:rsidRPr="00F860EA">
        <w:rPr>
          <w:rFonts w:asciiTheme="minorHAnsi" w:hAnsiTheme="minorHAnsi" w:cstheme="minorHAnsi"/>
          <w:bCs/>
          <w:highlight w:val="yellow"/>
        </w:rPr>
        <w:t>in</w:t>
      </w:r>
      <w:r w:rsidR="00244054">
        <w:rPr>
          <w:rFonts w:asciiTheme="minorHAnsi" w:hAnsiTheme="minorHAnsi" w:cstheme="minorHAnsi"/>
          <w:bCs/>
          <w:highlight w:val="yellow"/>
        </w:rPr>
        <w:t xml:space="preserve"> the</w:t>
      </w:r>
      <w:r w:rsidRPr="00F860EA">
        <w:rPr>
          <w:rFonts w:asciiTheme="minorHAnsi" w:hAnsiTheme="minorHAnsi" w:cstheme="minorHAnsi"/>
          <w:bCs/>
          <w:highlight w:val="yellow"/>
        </w:rPr>
        <w:t xml:space="preserve"> </w:t>
      </w:r>
      <w:r w:rsidRPr="00244054">
        <w:rPr>
          <w:rFonts w:asciiTheme="minorHAnsi" w:hAnsiTheme="minorHAnsi" w:cstheme="minorHAnsi"/>
          <w:b/>
          <w:highlight w:val="yellow"/>
        </w:rPr>
        <w:t>Refinement</w:t>
      </w:r>
      <w:r w:rsidRPr="00F860EA">
        <w:rPr>
          <w:rFonts w:asciiTheme="minorHAnsi" w:hAnsiTheme="minorHAnsi" w:cstheme="minorHAnsi"/>
          <w:bCs/>
          <w:highlight w:val="yellow"/>
        </w:rPr>
        <w:t xml:space="preserve"> tab</w:t>
      </w:r>
      <w:r w:rsidR="00152CE4" w:rsidRPr="00152CE4">
        <w:rPr>
          <w:rFonts w:asciiTheme="minorHAnsi" w:hAnsiTheme="minorHAnsi" w:cstheme="minorHAnsi"/>
          <w:highlight w:val="yellow"/>
        </w:rPr>
        <w:t>)</w:t>
      </w:r>
      <w:r w:rsidRPr="00F860EA">
        <w:rPr>
          <w:rFonts w:asciiTheme="minorHAnsi" w:hAnsiTheme="minorHAnsi" w:cstheme="minorHAnsi"/>
          <w:bCs/>
          <w:highlight w:val="yellow"/>
        </w:rPr>
        <w:t xml:space="preserve"> using the model, the sequence,</w:t>
      </w:r>
      <w:r w:rsidR="009E6371" w:rsidRPr="009E6371">
        <w:rPr>
          <w:rFonts w:asciiTheme="minorHAnsi" w:hAnsiTheme="minorHAnsi" w:cstheme="minorHAnsi"/>
          <w:highlight w:val="yellow"/>
        </w:rPr>
        <w:t xml:space="preserve"> and </w:t>
      </w:r>
      <w:r w:rsidRPr="00F860EA">
        <w:rPr>
          <w:rFonts w:asciiTheme="minorHAnsi" w:hAnsiTheme="minorHAnsi" w:cstheme="minorHAnsi"/>
          <w:bCs/>
          <w:highlight w:val="yellow"/>
        </w:rPr>
        <w:t>the diffraction data as inputs.</w:t>
      </w:r>
      <w:r w:rsidR="00EC3E31" w:rsidRPr="00F860EA">
        <w:rPr>
          <w:rFonts w:asciiTheme="minorHAnsi" w:hAnsiTheme="minorHAnsi" w:cstheme="minorHAnsi"/>
          <w:bCs/>
          <w:highlight w:val="yellow"/>
        </w:rPr>
        <w:t xml:space="preserve"> </w:t>
      </w:r>
      <w:r w:rsidRPr="00F860EA">
        <w:rPr>
          <w:rFonts w:asciiTheme="minorHAnsi" w:hAnsiTheme="minorHAnsi" w:cstheme="minorHAnsi"/>
          <w:bCs/>
          <w:highlight w:val="yellow"/>
        </w:rPr>
        <w:t>Refer to Phenix help to choose the right strategy.</w:t>
      </w:r>
    </w:p>
    <w:p w14:paraId="3C968C4C" w14:textId="77777777" w:rsidR="00244054" w:rsidRPr="00F860EA" w:rsidRDefault="00244054" w:rsidP="00BA3B16">
      <w:pPr>
        <w:pStyle w:val="NormalWeb"/>
        <w:spacing w:before="0" w:beforeAutospacing="0" w:after="0" w:afterAutospacing="0"/>
        <w:rPr>
          <w:rFonts w:asciiTheme="minorHAnsi" w:hAnsiTheme="minorHAnsi" w:cstheme="minorHAnsi"/>
          <w:bCs/>
          <w:highlight w:val="yellow"/>
        </w:rPr>
      </w:pPr>
    </w:p>
    <w:p w14:paraId="2654165E" w14:textId="059A3B6B" w:rsidR="00F0631A" w:rsidRDefault="00F0631A"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After refinement, check the results: R</w:t>
      </w:r>
      <w:r w:rsidRPr="00F860EA">
        <w:rPr>
          <w:rFonts w:asciiTheme="minorHAnsi" w:hAnsiTheme="minorHAnsi" w:cstheme="minorHAnsi"/>
          <w:bCs/>
          <w:highlight w:val="yellow"/>
          <w:vertAlign w:val="subscript"/>
        </w:rPr>
        <w:t>free</w:t>
      </w:r>
      <w:r w:rsidR="009E6371" w:rsidRPr="009E6371">
        <w:rPr>
          <w:rFonts w:asciiTheme="minorHAnsi" w:hAnsiTheme="minorHAnsi" w:cstheme="minorHAnsi"/>
          <w:highlight w:val="yellow"/>
        </w:rPr>
        <w:t xml:space="preserve"> and </w:t>
      </w:r>
      <w:r w:rsidRPr="00F860EA">
        <w:rPr>
          <w:rFonts w:asciiTheme="minorHAnsi" w:hAnsiTheme="minorHAnsi" w:cstheme="minorHAnsi"/>
          <w:bCs/>
          <w:highlight w:val="yellow"/>
        </w:rPr>
        <w:t>R</w:t>
      </w:r>
      <w:r w:rsidRPr="00F860EA">
        <w:rPr>
          <w:rFonts w:asciiTheme="minorHAnsi" w:hAnsiTheme="minorHAnsi" w:cstheme="minorHAnsi"/>
          <w:bCs/>
          <w:highlight w:val="yellow"/>
          <w:vertAlign w:val="subscript"/>
        </w:rPr>
        <w:t>work</w:t>
      </w:r>
      <w:r w:rsidRPr="00F860EA">
        <w:rPr>
          <w:rFonts w:asciiTheme="minorHAnsi" w:hAnsiTheme="minorHAnsi" w:cstheme="minorHAnsi"/>
          <w:bCs/>
          <w:highlight w:val="yellow"/>
        </w:rPr>
        <w:t xml:space="preserve"> </w:t>
      </w:r>
      <w:r w:rsidR="00211C1E" w:rsidRPr="00F860EA">
        <w:rPr>
          <w:rFonts w:asciiTheme="minorHAnsi" w:hAnsiTheme="minorHAnsi" w:cstheme="minorHAnsi"/>
          <w:bCs/>
          <w:highlight w:val="yellow"/>
        </w:rPr>
        <w:t>must</w:t>
      </w:r>
      <w:r w:rsidRPr="00F860EA">
        <w:rPr>
          <w:rFonts w:asciiTheme="minorHAnsi" w:hAnsiTheme="minorHAnsi" w:cstheme="minorHAnsi"/>
          <w:bCs/>
          <w:highlight w:val="yellow"/>
        </w:rPr>
        <w:t xml:space="preserve"> decrease, Molprobity</w:t>
      </w:r>
      <w:r w:rsidR="00211C1E" w:rsidRPr="00F860EA">
        <w:rPr>
          <w:rFonts w:asciiTheme="minorHAnsi" w:hAnsiTheme="minorHAnsi" w:cstheme="minorHAnsi"/>
          <w:bCs/>
          <w:highlight w:val="yellow"/>
        </w:rPr>
        <w:fldChar w:fldCharType="begin"/>
      </w:r>
      <w:r w:rsidR="00211C1E" w:rsidRPr="00F860EA">
        <w:rPr>
          <w:rFonts w:asciiTheme="minorHAnsi" w:hAnsiTheme="minorHAnsi" w:cstheme="minorHAnsi"/>
          <w:bCs/>
          <w:highlight w:val="yellow"/>
        </w:rPr>
        <w:instrText xml:space="preserve"> ADDIN ZOTERO_ITEM CSL_CITATION {"citationID":"UvETFxIz","properties":{"formattedCitation":"\\super 51\\nosupersub{}","plainCitation":"51","noteIndex":0},"citationItems":[{"id":118,"uris":["http://zotero.org/users/local/FECWPX3w/items/3GAAFJJL"],"uri":["http://zotero.org/users/local/FECWPX3w/items/3GAAFJJL"],"itemData":{"id":118,"type":"article-journal","container-title":"Acta Crystallographica Section D Biological Crystallography","DOI":"10.1107/S0907444909042073","ISSN":"0907-4449","issue":"1","language":"en","page":"12-21","source":"Crossref","title":"&lt;i&gt;MolProbity&lt;/i&gt; : all-atom structure validation for macromolecular crystallography","title-short":"&lt;i&gt;MolProbity&lt;/i&gt;","volume":"66","author":[{"family":"Chen","given":"Vincent B."},{"family":"Arendall","given":"W. Bryan"},{"family":"Headd","given":"Jeffrey J."},{"family":"Keedy","given":"Daniel A."},{"family":"Immormino","given":"Robert M."},{"family":"Kapral","given":"Gary J."},{"family":"Murray","given":"Laura W."},{"family":"Richardson","given":"Jane S."},{"family":"Richardson","given":"David C."}],"issued":{"date-parts":[["2010",1,1]]}}}],"schema":"https://github.com/citation-style-language/schema/raw/master/csl-citation.json"} </w:instrText>
      </w:r>
      <w:r w:rsidR="00211C1E" w:rsidRPr="00F860EA">
        <w:rPr>
          <w:rFonts w:asciiTheme="minorHAnsi" w:hAnsiTheme="minorHAnsi" w:cstheme="minorHAnsi"/>
          <w:bCs/>
          <w:highlight w:val="yellow"/>
        </w:rPr>
        <w:fldChar w:fldCharType="separate"/>
      </w:r>
      <w:r w:rsidR="00211C1E" w:rsidRPr="00F860EA">
        <w:rPr>
          <w:rFonts w:asciiTheme="minorHAnsi" w:hAnsiTheme="minorHAnsi" w:cstheme="minorHAnsi"/>
          <w:highlight w:val="yellow"/>
          <w:vertAlign w:val="superscript"/>
        </w:rPr>
        <w:t>51</w:t>
      </w:r>
      <w:r w:rsidR="00211C1E" w:rsidRPr="00F860EA">
        <w:rPr>
          <w:rFonts w:asciiTheme="minorHAnsi" w:hAnsiTheme="minorHAnsi" w:cstheme="minorHAnsi"/>
          <w:bCs/>
          <w:highlight w:val="yellow"/>
        </w:rPr>
        <w:fldChar w:fldCharType="end"/>
      </w:r>
      <w:r w:rsidRPr="00F860EA">
        <w:rPr>
          <w:rFonts w:asciiTheme="minorHAnsi" w:hAnsiTheme="minorHAnsi" w:cstheme="minorHAnsi"/>
          <w:bCs/>
          <w:highlight w:val="yellow"/>
        </w:rPr>
        <w:t xml:space="preserve"> indicators must be respected,</w:t>
      </w:r>
      <w:r w:rsidR="009E6371" w:rsidRPr="009E6371">
        <w:rPr>
          <w:rFonts w:asciiTheme="minorHAnsi" w:hAnsiTheme="minorHAnsi" w:cstheme="minorHAnsi"/>
          <w:highlight w:val="yellow"/>
        </w:rPr>
        <w:t xml:space="preserve"> and </w:t>
      </w:r>
      <w:r w:rsidRPr="00F860EA">
        <w:rPr>
          <w:rFonts w:asciiTheme="minorHAnsi" w:hAnsiTheme="minorHAnsi" w:cstheme="minorHAnsi"/>
          <w:bCs/>
          <w:highlight w:val="yellow"/>
        </w:rPr>
        <w:t>outliers with low real-space correlation must be limited.</w:t>
      </w:r>
    </w:p>
    <w:p w14:paraId="2FC599D1" w14:textId="77777777" w:rsidR="00244054" w:rsidRPr="00F860EA" w:rsidRDefault="00244054" w:rsidP="00BA3B16">
      <w:pPr>
        <w:pStyle w:val="NormalWeb"/>
        <w:spacing w:before="0" w:beforeAutospacing="0" w:after="0" w:afterAutospacing="0"/>
        <w:rPr>
          <w:rFonts w:asciiTheme="minorHAnsi" w:hAnsiTheme="minorHAnsi" w:cstheme="minorHAnsi"/>
          <w:bCs/>
          <w:highlight w:val="yellow"/>
        </w:rPr>
      </w:pPr>
    </w:p>
    <w:p w14:paraId="02EAE7FF" w14:textId="58042095" w:rsidR="00F0631A" w:rsidRPr="00F860EA" w:rsidRDefault="00F0631A"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 xml:space="preserve">Repeat steps </w:t>
      </w:r>
      <w:r w:rsidR="00064B8F">
        <w:rPr>
          <w:rFonts w:asciiTheme="minorHAnsi" w:hAnsiTheme="minorHAnsi" w:cstheme="minorHAnsi"/>
          <w:bCs/>
          <w:highlight w:val="yellow"/>
        </w:rPr>
        <w:t>5.3.2−5.3.4</w:t>
      </w:r>
      <w:r w:rsidRPr="00F860EA">
        <w:rPr>
          <w:rFonts w:asciiTheme="minorHAnsi" w:hAnsiTheme="minorHAnsi" w:cstheme="minorHAnsi"/>
          <w:bCs/>
          <w:highlight w:val="yellow"/>
        </w:rPr>
        <w:t xml:space="preserve"> until the best refined model is generated. </w:t>
      </w:r>
    </w:p>
    <w:p w14:paraId="34F1B85C" w14:textId="77777777" w:rsidR="00244054" w:rsidRDefault="00244054" w:rsidP="00BA3B16">
      <w:pPr>
        <w:pStyle w:val="NormalWeb"/>
        <w:spacing w:before="0" w:beforeAutospacing="0" w:after="0" w:afterAutospacing="0"/>
        <w:rPr>
          <w:rFonts w:asciiTheme="minorHAnsi" w:hAnsiTheme="minorHAnsi" w:cstheme="minorHAnsi"/>
          <w:bCs/>
          <w:highlight w:val="yellow"/>
        </w:rPr>
      </w:pPr>
    </w:p>
    <w:p w14:paraId="1226AA48" w14:textId="2A0C4CF9" w:rsidR="00EC3E31" w:rsidRPr="00F860EA" w:rsidRDefault="00F0631A"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 xml:space="preserve">Run Molprobity on the server: </w:t>
      </w:r>
      <w:hyperlink r:id="rId9" w:history="1">
        <w:r w:rsidR="00EC3E31" w:rsidRPr="00F860EA">
          <w:rPr>
            <w:rStyle w:val="Hyperlink"/>
            <w:rFonts w:asciiTheme="minorHAnsi" w:hAnsiTheme="minorHAnsi" w:cstheme="minorHAnsi"/>
            <w:bCs/>
            <w:highlight w:val="yellow"/>
          </w:rPr>
          <w:t>http://molprobity.biochem.duke.edu/</w:t>
        </w:r>
      </w:hyperlink>
      <w:r w:rsidRPr="00F860EA">
        <w:rPr>
          <w:rFonts w:asciiTheme="minorHAnsi" w:hAnsiTheme="minorHAnsi" w:cstheme="minorHAnsi"/>
          <w:bCs/>
          <w:highlight w:val="yellow"/>
        </w:rPr>
        <w:t>.</w:t>
      </w:r>
      <w:r w:rsidR="00EC3E31" w:rsidRPr="00F860EA">
        <w:rPr>
          <w:rFonts w:asciiTheme="minorHAnsi" w:hAnsiTheme="minorHAnsi" w:cstheme="minorHAnsi"/>
          <w:bCs/>
          <w:highlight w:val="yellow"/>
        </w:rPr>
        <w:t xml:space="preserve"> </w:t>
      </w:r>
      <w:r w:rsidRPr="00F860EA">
        <w:rPr>
          <w:rFonts w:asciiTheme="minorHAnsi" w:hAnsiTheme="minorHAnsi" w:cstheme="minorHAnsi"/>
          <w:bCs/>
          <w:highlight w:val="yellow"/>
        </w:rPr>
        <w:t>Check any outliers identified by Molprobity</w:t>
      </w:r>
      <w:r w:rsidR="00EC3E31" w:rsidRPr="00F860EA">
        <w:rPr>
          <w:rFonts w:asciiTheme="minorHAnsi" w:hAnsiTheme="minorHAnsi" w:cstheme="minorHAnsi"/>
          <w:bCs/>
          <w:highlight w:val="yellow"/>
        </w:rPr>
        <w:t>.</w:t>
      </w:r>
    </w:p>
    <w:p w14:paraId="13D3C783" w14:textId="77777777" w:rsidR="00244054" w:rsidRDefault="00244054" w:rsidP="00BA3B16">
      <w:pPr>
        <w:pStyle w:val="NormalWeb"/>
        <w:spacing w:before="0" w:beforeAutospacing="0" w:after="0" w:afterAutospacing="0"/>
        <w:rPr>
          <w:rFonts w:asciiTheme="minorHAnsi" w:hAnsiTheme="minorHAnsi" w:cstheme="minorHAnsi"/>
          <w:bCs/>
          <w:highlight w:val="yellow"/>
        </w:rPr>
      </w:pPr>
    </w:p>
    <w:p w14:paraId="060D324C" w14:textId="78D220FF" w:rsidR="00F0631A" w:rsidRPr="00F860EA" w:rsidRDefault="00F0631A" w:rsidP="00BA3B16">
      <w:pPr>
        <w:pStyle w:val="NormalWeb"/>
        <w:numPr>
          <w:ilvl w:val="2"/>
          <w:numId w:val="18"/>
        </w:numPr>
        <w:spacing w:before="0" w:beforeAutospacing="0" w:after="0" w:afterAutospacing="0"/>
        <w:ind w:left="0" w:firstLine="0"/>
        <w:rPr>
          <w:rFonts w:asciiTheme="minorHAnsi" w:hAnsiTheme="minorHAnsi" w:cstheme="minorHAnsi"/>
          <w:bCs/>
          <w:highlight w:val="yellow"/>
        </w:rPr>
      </w:pPr>
      <w:r w:rsidRPr="00F860EA">
        <w:rPr>
          <w:rFonts w:asciiTheme="minorHAnsi" w:hAnsiTheme="minorHAnsi" w:cstheme="minorHAnsi"/>
          <w:bCs/>
          <w:highlight w:val="yellow"/>
        </w:rPr>
        <w:t xml:space="preserve">Eventually repeat steps </w:t>
      </w:r>
      <w:r w:rsidR="00064B8F">
        <w:rPr>
          <w:rFonts w:asciiTheme="minorHAnsi" w:hAnsiTheme="minorHAnsi" w:cstheme="minorHAnsi"/>
          <w:bCs/>
          <w:highlight w:val="yellow"/>
        </w:rPr>
        <w:t>5.3.2−5.3.6</w:t>
      </w:r>
      <w:r w:rsidRPr="00F860EA">
        <w:rPr>
          <w:rFonts w:asciiTheme="minorHAnsi" w:hAnsiTheme="minorHAnsi" w:cstheme="minorHAnsi"/>
          <w:bCs/>
          <w:highlight w:val="yellow"/>
        </w:rPr>
        <w:t xml:space="preserve"> until the best refined model is obtained.</w:t>
      </w:r>
    </w:p>
    <w:p w14:paraId="50E00DCE" w14:textId="77777777" w:rsidR="00F0631A" w:rsidRPr="00F860EA" w:rsidRDefault="00F0631A" w:rsidP="00BA3B16">
      <w:pPr>
        <w:pStyle w:val="NormalWeb"/>
        <w:spacing w:before="0" w:beforeAutospacing="0" w:after="0" w:afterAutospacing="0"/>
        <w:rPr>
          <w:rFonts w:asciiTheme="minorHAnsi" w:hAnsiTheme="minorHAnsi" w:cstheme="minorHAnsi"/>
          <w:b/>
        </w:rPr>
      </w:pPr>
    </w:p>
    <w:p w14:paraId="3E79FCA8" w14:textId="18E8661E" w:rsidR="006305D7" w:rsidRPr="00F860EA" w:rsidRDefault="006305D7" w:rsidP="00BA3B16">
      <w:pPr>
        <w:pStyle w:val="NormalWeb"/>
        <w:spacing w:before="0" w:beforeAutospacing="0" w:after="0" w:afterAutospacing="0"/>
        <w:rPr>
          <w:rFonts w:asciiTheme="minorHAnsi" w:hAnsiTheme="minorHAnsi" w:cstheme="minorHAnsi"/>
          <w:b/>
          <w:bCs/>
        </w:rPr>
      </w:pPr>
      <w:r w:rsidRPr="00F860EA">
        <w:rPr>
          <w:rFonts w:asciiTheme="minorHAnsi" w:hAnsiTheme="minorHAnsi" w:cstheme="minorHAnsi"/>
          <w:b/>
        </w:rPr>
        <w:t>REPRESENTATIVE RESULTS</w:t>
      </w:r>
      <w:r w:rsidR="00EF1462" w:rsidRPr="00F860EA">
        <w:rPr>
          <w:rFonts w:asciiTheme="minorHAnsi" w:hAnsiTheme="minorHAnsi" w:cstheme="minorHAnsi"/>
          <w:b/>
        </w:rPr>
        <w:t>:</w:t>
      </w:r>
    </w:p>
    <w:p w14:paraId="3AB8F0E9" w14:textId="62BB2735" w:rsidR="00EC3E31" w:rsidRPr="00F860EA" w:rsidRDefault="00EC3E31" w:rsidP="00BA3B16">
      <w:pPr>
        <w:rPr>
          <w:rFonts w:asciiTheme="minorHAnsi" w:hAnsiTheme="minorHAnsi" w:cstheme="minorHAnsi"/>
        </w:rPr>
      </w:pPr>
      <w:r w:rsidRPr="00F860EA">
        <w:rPr>
          <w:rFonts w:asciiTheme="minorHAnsi" w:hAnsiTheme="minorHAnsi" w:cstheme="minorHAnsi"/>
        </w:rPr>
        <w:t>To study a possible dodecamer dissociation into monomers in TmPep1050, the His-60</w:t>
      </w:r>
      <w:r w:rsidR="009E6371" w:rsidRPr="009E6371">
        <w:rPr>
          <w:rFonts w:asciiTheme="minorHAnsi" w:hAnsiTheme="minorHAnsi" w:cstheme="minorHAnsi"/>
        </w:rPr>
        <w:t xml:space="preserve"> and </w:t>
      </w:r>
      <w:r w:rsidRPr="00F860EA">
        <w:rPr>
          <w:rFonts w:asciiTheme="minorHAnsi" w:hAnsiTheme="minorHAnsi" w:cstheme="minorHAnsi"/>
        </w:rPr>
        <w:t>His-307 codons were replaced by alanine codon using a synthetic gene. This gene was then cloned in pBAD vector for expression</w:t>
      </w:r>
      <w:r w:rsidR="009E6371" w:rsidRPr="009E6371">
        <w:rPr>
          <w:rFonts w:asciiTheme="minorHAnsi" w:hAnsiTheme="minorHAnsi" w:cstheme="minorHAnsi"/>
        </w:rPr>
        <w:t xml:space="preserve"> and </w:t>
      </w:r>
      <w:r w:rsidRPr="00F860EA">
        <w:rPr>
          <w:rFonts w:asciiTheme="minorHAnsi" w:hAnsiTheme="minorHAnsi" w:cstheme="minorHAnsi"/>
        </w:rPr>
        <w:t>purification of the corresponding TmPep1050 variant subsequently named TmPep1050</w:t>
      </w:r>
      <w:r w:rsidRPr="00F860EA">
        <w:rPr>
          <w:rFonts w:asciiTheme="minorHAnsi" w:hAnsiTheme="minorHAnsi" w:cstheme="minorHAnsi"/>
          <w:vertAlign w:val="subscript"/>
        </w:rPr>
        <w:t>H60A H307A</w:t>
      </w:r>
      <w:r w:rsidRPr="00F860EA">
        <w:rPr>
          <w:rFonts w:asciiTheme="minorHAnsi" w:hAnsiTheme="minorHAnsi" w:cstheme="minorHAnsi"/>
        </w:rPr>
        <w:t xml:space="preserve">. Size exclusion chromatography </w:t>
      </w:r>
      <w:r w:rsidR="00152CE4" w:rsidRPr="00152CE4">
        <w:rPr>
          <w:rFonts w:asciiTheme="minorHAnsi" w:hAnsiTheme="minorHAnsi" w:cstheme="minorHAnsi"/>
        </w:rPr>
        <w:t>(</w:t>
      </w:r>
      <w:r w:rsidRPr="009E6371">
        <w:rPr>
          <w:rFonts w:asciiTheme="minorHAnsi" w:hAnsiTheme="minorHAnsi" w:cstheme="minorHAnsi"/>
          <w:b/>
          <w:bCs/>
        </w:rPr>
        <w:t>Figure 3B</w:t>
      </w:r>
      <w:r w:rsidR="00152CE4" w:rsidRPr="00152CE4">
        <w:rPr>
          <w:rFonts w:asciiTheme="minorHAnsi" w:hAnsiTheme="minorHAnsi" w:cstheme="minorHAnsi"/>
        </w:rPr>
        <w:t>)</w:t>
      </w:r>
      <w:r w:rsidRPr="00F860EA">
        <w:rPr>
          <w:rFonts w:asciiTheme="minorHAnsi" w:hAnsiTheme="minorHAnsi" w:cstheme="minorHAnsi"/>
        </w:rPr>
        <w:t xml:space="preserve"> showed that the purified protein had an apparent molecular weight of 56 kDa </w:t>
      </w:r>
      <w:r w:rsidR="00152CE4" w:rsidRPr="00152CE4">
        <w:rPr>
          <w:rFonts w:asciiTheme="minorHAnsi" w:hAnsiTheme="minorHAnsi" w:cstheme="minorHAnsi"/>
        </w:rPr>
        <w:t>(</w:t>
      </w:r>
      <w:r w:rsidRPr="00F860EA">
        <w:rPr>
          <w:rFonts w:asciiTheme="minorHAnsi" w:hAnsiTheme="minorHAnsi" w:cstheme="minorHAnsi"/>
        </w:rPr>
        <w:t>molecular weight of the monomer being 36.0 kDa</w:t>
      </w:r>
      <w:r w:rsidR="00152CE4" w:rsidRPr="00152CE4">
        <w:rPr>
          <w:rFonts w:asciiTheme="minorHAnsi" w:hAnsiTheme="minorHAnsi" w:cstheme="minorHAnsi"/>
        </w:rPr>
        <w:t>)</w:t>
      </w:r>
      <w:r w:rsidRPr="00F860EA">
        <w:rPr>
          <w:rFonts w:asciiTheme="minorHAnsi" w:hAnsiTheme="minorHAnsi" w:cstheme="minorHAnsi"/>
        </w:rPr>
        <w:t>. A similar apparent molecular weight, 52 kDa, has been reported for TmPep1050 dimer</w:t>
      </w:r>
      <w:r w:rsidR="00211C1E" w:rsidRPr="00F860EA">
        <w:rPr>
          <w:rFonts w:asciiTheme="minorHAnsi" w:hAnsiTheme="minorHAnsi" w:cstheme="minorHAnsi"/>
        </w:rPr>
        <w:fldChar w:fldCharType="begin"/>
      </w:r>
      <w:r w:rsidR="00211C1E" w:rsidRPr="00F860EA">
        <w:rPr>
          <w:rFonts w:asciiTheme="minorHAnsi" w:hAnsiTheme="minorHAnsi" w:cstheme="minorHAnsi"/>
        </w:rPr>
        <w:instrText xml:space="preserve"> ADDIN ZOTERO_ITEM CSL_CITATION {"citationID":"h7tRUdvp","properties":{"formattedCitation":"\\super 11\\nosupersub{}","plainCitation":"11","noteIndex":0},"citationItems":[{"id":312,"uris":["http://zotero.org/users/local/FECWPX3w/items/DUSNN3TB"],"uri":["http://zotero.org/users/local/FECWPX3w/items/DUSNN3TB"],"itemData":{"id":312,"type":"article-journal","container-title":"Journal of Biological Chemistry","DOI":"10.1074/jbc.RA119.009281","ISSN":"0021-9258, 1083-351X","issue":"47","journalAbbreviation":"J. Biol. Chem.","language":"en","page":"17777-17789","source":"DOI.org (Crossref)","title":"How metal cofactors drive dimer–dodecamer transition of the M42 aminopeptidase TmPep1050 of &lt;i&gt;Thermotoga maritima&lt;/i&gt;","volume":"294","author":[{"family":"Dutoit","given":"Raphaël"},{"family":"Van Gompel","given":"Tom"},{"family":"Brandt","given":"Nathalie"},{"family":"Van Elder","given":"Dany"},{"family":"Van Dyck","given":"Jeroen"},{"family":"Sobott","given":"Frank"},{"family":"Droogmans","given":"Louis"}],"issued":{"date-parts":[["2019",11,22]]}}}],"schema":"https://github.com/citation-style-language/schema/raw/master/csl-citation.json"} </w:instrText>
      </w:r>
      <w:r w:rsidR="00211C1E" w:rsidRPr="00F860EA">
        <w:rPr>
          <w:rFonts w:asciiTheme="minorHAnsi" w:hAnsiTheme="minorHAnsi" w:cstheme="minorHAnsi"/>
        </w:rPr>
        <w:fldChar w:fldCharType="separate"/>
      </w:r>
      <w:r w:rsidR="00211C1E" w:rsidRPr="00F860EA">
        <w:rPr>
          <w:rFonts w:asciiTheme="minorHAnsi" w:hAnsiTheme="minorHAnsi" w:cstheme="minorHAnsi"/>
          <w:vertAlign w:val="superscript"/>
        </w:rPr>
        <w:t>11</w:t>
      </w:r>
      <w:r w:rsidR="00211C1E" w:rsidRPr="00F860EA">
        <w:rPr>
          <w:rFonts w:asciiTheme="minorHAnsi" w:hAnsiTheme="minorHAnsi" w:cstheme="minorHAnsi"/>
        </w:rPr>
        <w:fldChar w:fldCharType="end"/>
      </w:r>
      <w:r w:rsidRPr="00F860EA">
        <w:rPr>
          <w:rFonts w:asciiTheme="minorHAnsi" w:hAnsiTheme="minorHAnsi" w:cstheme="minorHAnsi"/>
        </w:rPr>
        <w:t>. Hence, the oligomeric state of TmPep1050</w:t>
      </w:r>
      <w:r w:rsidRPr="00F860EA">
        <w:rPr>
          <w:rFonts w:asciiTheme="minorHAnsi" w:hAnsiTheme="minorHAnsi" w:cstheme="minorHAnsi"/>
          <w:vertAlign w:val="subscript"/>
        </w:rPr>
        <w:t>H60A H307A</w:t>
      </w:r>
      <w:r w:rsidRPr="00F860EA">
        <w:rPr>
          <w:rFonts w:asciiTheme="minorHAnsi" w:hAnsiTheme="minorHAnsi" w:cstheme="minorHAnsi"/>
        </w:rPr>
        <w:t xml:space="preserve"> could be inferred as dimeric. Regarding its specific activity, TmPep1050</w:t>
      </w:r>
      <w:r w:rsidRPr="00F860EA">
        <w:rPr>
          <w:rFonts w:asciiTheme="minorHAnsi" w:hAnsiTheme="minorHAnsi" w:cstheme="minorHAnsi"/>
          <w:vertAlign w:val="subscript"/>
        </w:rPr>
        <w:t>H60A H307A</w:t>
      </w:r>
      <w:r w:rsidRPr="00F860EA">
        <w:rPr>
          <w:rFonts w:asciiTheme="minorHAnsi" w:hAnsiTheme="minorHAnsi" w:cstheme="minorHAnsi"/>
        </w:rPr>
        <w:t xml:space="preserve"> was completely inactive on L-Leu-</w:t>
      </w:r>
      <w:r w:rsidRPr="00F860EA">
        <w:rPr>
          <w:rFonts w:asciiTheme="minorHAnsi" w:hAnsiTheme="minorHAnsi" w:cstheme="minorHAnsi"/>
          <w:i/>
          <w:iCs/>
        </w:rPr>
        <w:t>p</w:t>
      </w:r>
      <w:r w:rsidRPr="00F860EA">
        <w:rPr>
          <w:rFonts w:asciiTheme="minorHAnsi" w:hAnsiTheme="minorHAnsi" w:cstheme="minorHAnsi"/>
        </w:rPr>
        <w:t>NA as substrate, even in the presence of cobalt ions. This result strongly suggests that the variants cannot bind any metal ions.</w:t>
      </w:r>
    </w:p>
    <w:p w14:paraId="7ECDB4A4" w14:textId="77777777" w:rsidR="00EC3E31" w:rsidRPr="00F860EA" w:rsidRDefault="00EC3E31" w:rsidP="00BA3B16">
      <w:pPr>
        <w:rPr>
          <w:rFonts w:asciiTheme="minorHAnsi" w:hAnsiTheme="minorHAnsi" w:cstheme="minorHAnsi"/>
        </w:rPr>
      </w:pPr>
    </w:p>
    <w:p w14:paraId="63FEDCA8" w14:textId="794D7D09" w:rsidR="00EC3E31" w:rsidRPr="00F860EA" w:rsidRDefault="00EC3E31" w:rsidP="00BA3B16">
      <w:pPr>
        <w:rPr>
          <w:rFonts w:asciiTheme="minorHAnsi" w:hAnsiTheme="minorHAnsi" w:cstheme="minorHAnsi"/>
        </w:rPr>
      </w:pPr>
      <w:r w:rsidRPr="00F860EA">
        <w:rPr>
          <w:rFonts w:asciiTheme="minorHAnsi" w:hAnsiTheme="minorHAnsi" w:cstheme="minorHAnsi"/>
        </w:rPr>
        <w:t>The crystallization condition of TmPep1050</w:t>
      </w:r>
      <w:r w:rsidRPr="00F860EA">
        <w:rPr>
          <w:rFonts w:asciiTheme="minorHAnsi" w:hAnsiTheme="minorHAnsi" w:cstheme="minorHAnsi"/>
          <w:vertAlign w:val="subscript"/>
        </w:rPr>
        <w:t>H60A H307A</w:t>
      </w:r>
      <w:r w:rsidRPr="00F860EA">
        <w:rPr>
          <w:rFonts w:asciiTheme="minorHAnsi" w:hAnsiTheme="minorHAnsi" w:cstheme="minorHAnsi"/>
        </w:rPr>
        <w:t xml:space="preserve"> was optimized by varying pH </w:t>
      </w:r>
      <w:r w:rsidR="00584527" w:rsidRPr="00584527">
        <w:rPr>
          <w:rFonts w:asciiTheme="minorHAnsi" w:hAnsiTheme="minorHAnsi" w:cstheme="minorHAnsi"/>
        </w:rPr>
        <w:t>vs.</w:t>
      </w:r>
      <w:r w:rsidRPr="00F860EA">
        <w:rPr>
          <w:rFonts w:asciiTheme="minorHAnsi" w:hAnsiTheme="minorHAnsi" w:cstheme="minorHAnsi"/>
        </w:rPr>
        <w:t xml:space="preserve"> PEG concentration </w:t>
      </w:r>
      <w:r w:rsidR="00152CE4" w:rsidRPr="00152CE4">
        <w:rPr>
          <w:rFonts w:asciiTheme="minorHAnsi" w:hAnsiTheme="minorHAnsi" w:cstheme="minorHAnsi"/>
        </w:rPr>
        <w:t>(</w:t>
      </w:r>
      <w:r w:rsidR="009E6371" w:rsidRPr="009E6371">
        <w:rPr>
          <w:rFonts w:asciiTheme="minorHAnsi" w:hAnsiTheme="minorHAnsi" w:cstheme="minorHAnsi"/>
          <w:b/>
          <w:bCs/>
        </w:rPr>
        <w:t>Figure 4</w:t>
      </w:r>
      <w:r w:rsidR="00152CE4" w:rsidRPr="00152CE4">
        <w:rPr>
          <w:rFonts w:asciiTheme="minorHAnsi" w:hAnsiTheme="minorHAnsi" w:cstheme="minorHAnsi"/>
        </w:rPr>
        <w:t>)</w:t>
      </w:r>
      <w:r w:rsidRPr="00F860EA">
        <w:rPr>
          <w:rFonts w:asciiTheme="minorHAnsi" w:hAnsiTheme="minorHAnsi" w:cstheme="minorHAnsi"/>
        </w:rPr>
        <w:t xml:space="preserve"> around the condition of the dimer </w:t>
      </w:r>
      <w:r w:rsidR="00152CE4" w:rsidRPr="00152CE4">
        <w:rPr>
          <w:rFonts w:asciiTheme="minorHAnsi" w:hAnsiTheme="minorHAnsi" w:cstheme="minorHAnsi"/>
        </w:rPr>
        <w:t>(</w:t>
      </w:r>
      <w:r w:rsidR="009E6371" w:rsidRPr="009E6371">
        <w:rPr>
          <w:rFonts w:asciiTheme="minorHAnsi" w:hAnsiTheme="minorHAnsi" w:cstheme="minorHAnsi"/>
        </w:rPr>
        <w:t xml:space="preserve">i.e., </w:t>
      </w:r>
      <w:r w:rsidRPr="00F860EA">
        <w:rPr>
          <w:rFonts w:asciiTheme="minorHAnsi" w:hAnsiTheme="minorHAnsi" w:cstheme="minorHAnsi"/>
        </w:rPr>
        <w:t>0.1 M sodium citrate pH 6.0 10% PEG3350</w:t>
      </w:r>
      <w:r w:rsidR="00152CE4" w:rsidRPr="00152CE4">
        <w:rPr>
          <w:rFonts w:asciiTheme="minorHAnsi" w:hAnsiTheme="minorHAnsi" w:cstheme="minorHAnsi"/>
        </w:rPr>
        <w:t>)</w:t>
      </w:r>
      <w:r w:rsidRPr="00F860EA">
        <w:rPr>
          <w:rFonts w:asciiTheme="minorHAnsi" w:hAnsiTheme="minorHAnsi" w:cstheme="minorHAnsi"/>
        </w:rPr>
        <w:t>. The best crystals of TmPep1050</w:t>
      </w:r>
      <w:r w:rsidRPr="00F860EA">
        <w:rPr>
          <w:rFonts w:asciiTheme="minorHAnsi" w:hAnsiTheme="minorHAnsi" w:cstheme="minorHAnsi"/>
          <w:vertAlign w:val="subscript"/>
        </w:rPr>
        <w:t>H60A H307A</w:t>
      </w:r>
      <w:r w:rsidRPr="00F860EA">
        <w:rPr>
          <w:rFonts w:asciiTheme="minorHAnsi" w:hAnsiTheme="minorHAnsi" w:cstheme="minorHAnsi"/>
        </w:rPr>
        <w:t xml:space="preserve"> were obtained in 0.1 M sodium citrate pH 5.2 20% PEG3350 with one cycle of microseeding for improving monocrystallinity. A complete data set was collected at Proxima 2 beamline </w:t>
      </w:r>
      <w:r w:rsidR="00152CE4" w:rsidRPr="00152CE4">
        <w:rPr>
          <w:rFonts w:asciiTheme="minorHAnsi" w:hAnsiTheme="minorHAnsi" w:cstheme="minorHAnsi"/>
        </w:rPr>
        <w:t>(</w:t>
      </w:r>
      <w:r w:rsidRPr="00F860EA">
        <w:rPr>
          <w:rFonts w:asciiTheme="minorHAnsi" w:hAnsiTheme="minorHAnsi" w:cstheme="minorHAnsi"/>
        </w:rPr>
        <w:t>SOLEIL synchrotron</w:t>
      </w:r>
      <w:r w:rsidR="00152CE4" w:rsidRPr="00152CE4">
        <w:rPr>
          <w:rFonts w:asciiTheme="minorHAnsi" w:hAnsiTheme="minorHAnsi" w:cstheme="minorHAnsi"/>
        </w:rPr>
        <w:t>)</w:t>
      </w:r>
      <w:r w:rsidRPr="00F860EA">
        <w:rPr>
          <w:rFonts w:asciiTheme="minorHAnsi" w:hAnsiTheme="minorHAnsi" w:cstheme="minorHAnsi"/>
        </w:rPr>
        <w:t xml:space="preserve"> at a resolution 2.36 Å </w:t>
      </w:r>
      <w:r w:rsidR="00152CE4" w:rsidRPr="00152CE4">
        <w:rPr>
          <w:rFonts w:asciiTheme="minorHAnsi" w:hAnsiTheme="minorHAnsi" w:cstheme="minorHAnsi"/>
        </w:rPr>
        <w:t>(</w:t>
      </w:r>
      <w:r w:rsidRPr="009E6371">
        <w:rPr>
          <w:rFonts w:asciiTheme="minorHAnsi" w:hAnsiTheme="minorHAnsi" w:cstheme="minorHAnsi"/>
          <w:b/>
          <w:bCs/>
        </w:rPr>
        <w:t>Table 1</w:t>
      </w:r>
      <w:r w:rsidR="00152CE4" w:rsidRPr="00152CE4">
        <w:rPr>
          <w:rFonts w:asciiTheme="minorHAnsi" w:hAnsiTheme="minorHAnsi" w:cstheme="minorHAnsi"/>
        </w:rPr>
        <w:t>)</w:t>
      </w:r>
      <w:r w:rsidRPr="00F860EA">
        <w:rPr>
          <w:rFonts w:asciiTheme="minorHAnsi" w:hAnsiTheme="minorHAnsi" w:cstheme="minorHAnsi"/>
        </w:rPr>
        <w:t>. Data indexation showed that the space group of the TmPep1050</w:t>
      </w:r>
      <w:r w:rsidRPr="00F860EA">
        <w:rPr>
          <w:rFonts w:asciiTheme="minorHAnsi" w:hAnsiTheme="minorHAnsi" w:cstheme="minorHAnsi"/>
          <w:vertAlign w:val="subscript"/>
        </w:rPr>
        <w:t>H60A H307A</w:t>
      </w:r>
      <w:r w:rsidRPr="00F860EA">
        <w:rPr>
          <w:rFonts w:asciiTheme="minorHAnsi" w:hAnsiTheme="minorHAnsi" w:cstheme="minorHAnsi"/>
        </w:rPr>
        <w:t xml:space="preserve"> crystal is C222</w:t>
      </w:r>
      <w:r w:rsidRPr="00F860EA">
        <w:rPr>
          <w:rFonts w:asciiTheme="minorHAnsi" w:hAnsiTheme="minorHAnsi" w:cstheme="minorHAnsi"/>
          <w:vertAlign w:val="subscript"/>
        </w:rPr>
        <w:t>1</w:t>
      </w:r>
      <w:r w:rsidRPr="00F860EA">
        <w:rPr>
          <w:rFonts w:asciiTheme="minorHAnsi" w:hAnsiTheme="minorHAnsi" w:cstheme="minorHAnsi"/>
        </w:rPr>
        <w:t xml:space="preserve"> but XDS proposed another solution, the</w:t>
      </w:r>
      <w:r w:rsidRPr="00F860EA">
        <w:rPr>
          <w:rFonts w:asciiTheme="minorHAnsi" w:hAnsiTheme="minorHAnsi" w:cstheme="minorHAnsi"/>
          <w:i/>
          <w:iCs/>
        </w:rPr>
        <w:t xml:space="preserve"> m</w:t>
      </w:r>
      <w:r w:rsidRPr="00F860EA">
        <w:rPr>
          <w:rFonts w:asciiTheme="minorHAnsi" w:hAnsiTheme="minorHAnsi" w:cstheme="minorHAnsi"/>
        </w:rPr>
        <w:t xml:space="preserve">P space group </w:t>
      </w:r>
      <w:r w:rsidR="00152CE4" w:rsidRPr="00152CE4">
        <w:rPr>
          <w:rFonts w:asciiTheme="minorHAnsi" w:hAnsiTheme="minorHAnsi" w:cstheme="minorHAnsi"/>
        </w:rPr>
        <w:t>(</w:t>
      </w:r>
      <w:r w:rsidRPr="00F860EA">
        <w:rPr>
          <w:rFonts w:asciiTheme="minorHAnsi" w:hAnsiTheme="minorHAnsi" w:cstheme="minorHAnsi"/>
        </w:rPr>
        <w:t xml:space="preserve">see </w:t>
      </w:r>
      <w:r w:rsidR="009E6371" w:rsidRPr="009E6371">
        <w:rPr>
          <w:rFonts w:asciiTheme="minorHAnsi" w:hAnsiTheme="minorHAnsi" w:cstheme="minorHAnsi"/>
          <w:b/>
          <w:bCs/>
        </w:rPr>
        <w:t>Figure 5</w:t>
      </w:r>
      <w:r w:rsidR="00152CE4" w:rsidRPr="00152CE4">
        <w:rPr>
          <w:rFonts w:asciiTheme="minorHAnsi" w:hAnsiTheme="minorHAnsi" w:cstheme="minorHAnsi"/>
        </w:rPr>
        <w:t>)</w:t>
      </w:r>
      <w:r w:rsidRPr="00F860EA">
        <w:rPr>
          <w:rFonts w:asciiTheme="minorHAnsi" w:hAnsiTheme="minorHAnsi" w:cstheme="minorHAnsi"/>
        </w:rPr>
        <w:t>. According to Pointless, the likelihood of C222</w:t>
      </w:r>
      <w:r w:rsidRPr="00F860EA">
        <w:rPr>
          <w:rFonts w:asciiTheme="minorHAnsi" w:hAnsiTheme="minorHAnsi" w:cstheme="minorHAnsi"/>
          <w:vertAlign w:val="subscript"/>
        </w:rPr>
        <w:t>1</w:t>
      </w:r>
      <w:r w:rsidR="009E6371" w:rsidRPr="009E6371">
        <w:rPr>
          <w:rFonts w:asciiTheme="minorHAnsi" w:hAnsiTheme="minorHAnsi" w:cstheme="minorHAnsi"/>
        </w:rPr>
        <w:t xml:space="preserve"> and </w:t>
      </w:r>
      <w:r w:rsidRPr="00F860EA">
        <w:rPr>
          <w:rFonts w:asciiTheme="minorHAnsi" w:hAnsiTheme="minorHAnsi" w:cstheme="minorHAnsi"/>
        </w:rPr>
        <w:t>P2</w:t>
      </w:r>
      <w:r w:rsidRPr="00F860EA">
        <w:rPr>
          <w:rFonts w:asciiTheme="minorHAnsi" w:hAnsiTheme="minorHAnsi" w:cstheme="minorHAnsi"/>
          <w:vertAlign w:val="subscript"/>
        </w:rPr>
        <w:t>1</w:t>
      </w:r>
      <w:r w:rsidRPr="00F860EA">
        <w:rPr>
          <w:rFonts w:asciiTheme="minorHAnsi" w:hAnsiTheme="minorHAnsi" w:cstheme="minorHAnsi"/>
        </w:rPr>
        <w:t xml:space="preserve"> space groups were 0.711</w:t>
      </w:r>
      <w:r w:rsidR="009E6371" w:rsidRPr="009E6371">
        <w:rPr>
          <w:rFonts w:asciiTheme="minorHAnsi" w:hAnsiTheme="minorHAnsi" w:cstheme="minorHAnsi"/>
        </w:rPr>
        <w:t xml:space="preserve"> and </w:t>
      </w:r>
      <w:r w:rsidRPr="00F860EA">
        <w:rPr>
          <w:rFonts w:asciiTheme="minorHAnsi" w:hAnsiTheme="minorHAnsi" w:cstheme="minorHAnsi"/>
        </w:rPr>
        <w:t>0.149, respectively.</w:t>
      </w:r>
      <w:r w:rsidR="005B6DE5">
        <w:rPr>
          <w:rFonts w:asciiTheme="minorHAnsi" w:hAnsiTheme="minorHAnsi" w:cstheme="minorHAnsi"/>
        </w:rPr>
        <w:t xml:space="preserve"> </w:t>
      </w:r>
      <w:r w:rsidRPr="00F860EA">
        <w:rPr>
          <w:rFonts w:asciiTheme="minorHAnsi" w:hAnsiTheme="minorHAnsi" w:cstheme="minorHAnsi"/>
        </w:rPr>
        <w:t>According to the data quality analysis, two monomers are found in the asymmetric unit. The analysis by Xtriage revealed that the data set is probably twinned but twinning in C222</w:t>
      </w:r>
      <w:r w:rsidRPr="00F860EA">
        <w:rPr>
          <w:rFonts w:asciiTheme="minorHAnsi" w:hAnsiTheme="minorHAnsi" w:cstheme="minorHAnsi"/>
          <w:vertAlign w:val="subscript"/>
        </w:rPr>
        <w:t>1</w:t>
      </w:r>
      <w:r w:rsidRPr="00F860EA">
        <w:rPr>
          <w:rFonts w:asciiTheme="minorHAnsi" w:hAnsiTheme="minorHAnsi" w:cstheme="minorHAnsi"/>
        </w:rPr>
        <w:t xml:space="preserve"> space group is unlikely</w:t>
      </w:r>
      <w:r w:rsidR="00211C1E" w:rsidRPr="00F860EA">
        <w:rPr>
          <w:rFonts w:asciiTheme="minorHAnsi" w:hAnsiTheme="minorHAnsi" w:cstheme="minorHAnsi"/>
        </w:rPr>
        <w:fldChar w:fldCharType="begin"/>
      </w:r>
      <w:r w:rsidR="00211C1E" w:rsidRPr="00F860EA">
        <w:rPr>
          <w:rFonts w:asciiTheme="minorHAnsi" w:hAnsiTheme="minorHAnsi" w:cstheme="minorHAnsi"/>
        </w:rPr>
        <w:instrText xml:space="preserve"> ADDIN ZOTERO_ITEM CSL_CITATION {"citationID":"8OKGIDkJ","properties":{"formattedCitation":"\\super 52\\nosupersub{}","plainCitation":"52","noteIndex":0},"citationItems":[{"id":350,"uris":["http://zotero.org/users/local/FECWPX3w/items/NFJ9KUTW"],"uri":["http://zotero.org/users/local/FECWPX3w/items/NFJ9KUTW"],"itemData":{"id":350,"type":"article-journal","container-title":"Acta Crystallographica Section D Biological Crystallography","DOI":"10.1107/S090744490705531X","ISSN":"0907-4449","issue":"1","journalAbbreviation":"Acta Crystallogr D Biol Crystallogr","language":"en","page":"99-107","source":"DOI.org (Crossref)","title":"Surprises and pitfalls arising from (pseudo)symmetry","volume":"64","author":[{"family":"Zwart","given":"Peter H."},{"family":"Grosse-Kunstleve","given":"Ralf W."},{"family":"Lebedev","given":"Andrey A."},{"family":"Murshudov","given":"Garib N."},{"family":"Adams","given":"Paul D."}],"issued":{"date-parts":[["2008",1,1]]}}}],"schema":"https://github.com/citation-style-language/schema/raw/master/csl-citation.json"} </w:instrText>
      </w:r>
      <w:r w:rsidR="00211C1E" w:rsidRPr="00F860EA">
        <w:rPr>
          <w:rFonts w:asciiTheme="minorHAnsi" w:hAnsiTheme="minorHAnsi" w:cstheme="minorHAnsi"/>
        </w:rPr>
        <w:fldChar w:fldCharType="separate"/>
      </w:r>
      <w:r w:rsidR="00211C1E" w:rsidRPr="00F860EA">
        <w:rPr>
          <w:rFonts w:asciiTheme="minorHAnsi" w:hAnsiTheme="minorHAnsi" w:cstheme="minorHAnsi"/>
          <w:vertAlign w:val="superscript"/>
        </w:rPr>
        <w:t>52</w:t>
      </w:r>
      <w:r w:rsidR="00211C1E" w:rsidRPr="00F860EA">
        <w:rPr>
          <w:rFonts w:asciiTheme="minorHAnsi" w:hAnsiTheme="minorHAnsi" w:cstheme="minorHAnsi"/>
        </w:rPr>
        <w:fldChar w:fldCharType="end"/>
      </w:r>
      <w:r w:rsidRPr="00F860EA">
        <w:rPr>
          <w:rFonts w:asciiTheme="minorHAnsi" w:hAnsiTheme="minorHAnsi" w:cstheme="minorHAnsi"/>
        </w:rPr>
        <w:t>. Twinning results from crystal growth anomaly where several definite domains have some of their lattice directions parallel to each other</w:t>
      </w:r>
      <w:r w:rsidR="00211C1E" w:rsidRPr="00F860EA">
        <w:rPr>
          <w:rFonts w:asciiTheme="minorHAnsi" w:hAnsiTheme="minorHAnsi" w:cstheme="minorHAnsi"/>
        </w:rPr>
        <w:fldChar w:fldCharType="begin"/>
      </w:r>
      <w:r w:rsidR="00211C1E" w:rsidRPr="00F860EA">
        <w:rPr>
          <w:rFonts w:asciiTheme="minorHAnsi" w:hAnsiTheme="minorHAnsi" w:cstheme="minorHAnsi"/>
        </w:rPr>
        <w:instrText xml:space="preserve"> ADDIN ZOTERO_ITEM CSL_CITATION {"citationID":"NwaKZzdf","properties":{"formattedCitation":"\\super 53\\nosupersub{}","plainCitation":"53","noteIndex":0},"citationItems":[{"id":333,"uris":["http://zotero.org/users/local/FECWPX3w/items/53ZZIUT8"],"uri":["http://zotero.org/users/local/FECWPX3w/items/53ZZIUT8"],"itemData":{"id":333,"type":"chapter","container-title":"Methods in Enzymology","ISBN":"978-0-12-182177-7","language":"en","note":"DOI: 10.1016/S0076-6879(97)76068-3","page":"344-358","publisher":"Elsevier","source":"DOI.org (Crossref)","title":"[22] Detecting and overcoming crystal twinning","URL":"https://linkinghub.elsevier.com/retrieve/pii/S0076687997760683","volume":"276","author":[{"family":"Yeates","given":"Todd O."}],"accessed":{"date-parts":[["2020",1,18]]},"issued":{"date-parts":[["1997"]]}}}],"schema":"https://github.com/citation-style-language/schema/raw/master/csl-citation.json"} </w:instrText>
      </w:r>
      <w:r w:rsidR="00211C1E" w:rsidRPr="00F860EA">
        <w:rPr>
          <w:rFonts w:asciiTheme="minorHAnsi" w:hAnsiTheme="minorHAnsi" w:cstheme="minorHAnsi"/>
        </w:rPr>
        <w:fldChar w:fldCharType="separate"/>
      </w:r>
      <w:r w:rsidR="00211C1E" w:rsidRPr="00F860EA">
        <w:rPr>
          <w:rFonts w:asciiTheme="minorHAnsi" w:hAnsiTheme="minorHAnsi" w:cstheme="minorHAnsi"/>
          <w:vertAlign w:val="superscript"/>
        </w:rPr>
        <w:t>53</w:t>
      </w:r>
      <w:r w:rsidR="00211C1E" w:rsidRPr="00F860EA">
        <w:rPr>
          <w:rFonts w:asciiTheme="minorHAnsi" w:hAnsiTheme="minorHAnsi" w:cstheme="minorHAnsi"/>
        </w:rPr>
        <w:fldChar w:fldCharType="end"/>
      </w:r>
      <w:r w:rsidRPr="00F860EA">
        <w:rPr>
          <w:rFonts w:asciiTheme="minorHAnsi" w:hAnsiTheme="minorHAnsi" w:cstheme="minorHAnsi"/>
        </w:rPr>
        <w:t>. Twinning may also result from a higher crystal symmetry, indicating an erroneous data indexation. Hence, a pseudo-merohedral twin may exist so that a P2</w:t>
      </w:r>
      <w:r w:rsidRPr="00F860EA">
        <w:rPr>
          <w:rFonts w:asciiTheme="minorHAnsi" w:hAnsiTheme="minorHAnsi" w:cstheme="minorHAnsi"/>
          <w:vertAlign w:val="subscript"/>
        </w:rPr>
        <w:t>1</w:t>
      </w:r>
      <w:r w:rsidRPr="00F860EA">
        <w:rPr>
          <w:rFonts w:asciiTheme="minorHAnsi" w:hAnsiTheme="minorHAnsi" w:cstheme="minorHAnsi"/>
        </w:rPr>
        <w:t xml:space="preserve"> crystal lattice looks like a C222</w:t>
      </w:r>
      <w:r w:rsidRPr="00F860EA">
        <w:rPr>
          <w:rFonts w:asciiTheme="minorHAnsi" w:hAnsiTheme="minorHAnsi" w:cstheme="minorHAnsi"/>
          <w:vertAlign w:val="subscript"/>
        </w:rPr>
        <w:t>1</w:t>
      </w:r>
      <w:r w:rsidRPr="00F860EA">
        <w:rPr>
          <w:rFonts w:asciiTheme="minorHAnsi" w:hAnsiTheme="minorHAnsi" w:cstheme="minorHAnsi"/>
        </w:rPr>
        <w:t>. The data set was subsequently indexed in space group P2</w:t>
      </w:r>
      <w:r w:rsidRPr="00F860EA">
        <w:rPr>
          <w:rFonts w:asciiTheme="minorHAnsi" w:hAnsiTheme="minorHAnsi" w:cstheme="minorHAnsi"/>
          <w:vertAlign w:val="subscript"/>
        </w:rPr>
        <w:t>1</w:t>
      </w:r>
      <w:r w:rsidR="009E6371" w:rsidRPr="009E6371">
        <w:rPr>
          <w:rFonts w:asciiTheme="minorHAnsi" w:hAnsiTheme="minorHAnsi" w:cstheme="minorHAnsi"/>
        </w:rPr>
        <w:t xml:space="preserve"> and </w:t>
      </w:r>
      <w:r w:rsidRPr="00F860EA">
        <w:rPr>
          <w:rFonts w:asciiTheme="minorHAnsi" w:hAnsiTheme="minorHAnsi" w:cstheme="minorHAnsi"/>
        </w:rPr>
        <w:t>tested in molecular replacement. Xtriage analysis of the data set indexed in P2</w:t>
      </w:r>
      <w:r w:rsidRPr="00F860EA">
        <w:rPr>
          <w:rFonts w:asciiTheme="minorHAnsi" w:hAnsiTheme="minorHAnsi" w:cstheme="minorHAnsi"/>
          <w:vertAlign w:val="subscript"/>
        </w:rPr>
        <w:t>1</w:t>
      </w:r>
      <w:r w:rsidRPr="00F860EA">
        <w:rPr>
          <w:rFonts w:asciiTheme="minorHAnsi" w:hAnsiTheme="minorHAnsi" w:cstheme="minorHAnsi"/>
        </w:rPr>
        <w:t xml:space="preserve"> revealed a pseudo-merohedral twin following a twin law </w:t>
      </w:r>
      <w:r w:rsidRPr="00F860EA">
        <w:rPr>
          <w:rFonts w:asciiTheme="minorHAnsi" w:hAnsiTheme="minorHAnsi" w:cstheme="minorHAnsi"/>
          <w:i/>
          <w:iCs/>
        </w:rPr>
        <w:t>h, -k, -h-l</w:t>
      </w:r>
      <w:r w:rsidRPr="00F860EA">
        <w:rPr>
          <w:rFonts w:asciiTheme="minorHAnsi" w:hAnsiTheme="minorHAnsi" w:cstheme="minorHAnsi"/>
        </w:rPr>
        <w:t>.</w:t>
      </w:r>
    </w:p>
    <w:p w14:paraId="0CA4E9F6" w14:textId="77777777" w:rsidR="00EC3E31" w:rsidRPr="00F860EA" w:rsidRDefault="00EC3E31" w:rsidP="00BA3B16">
      <w:pPr>
        <w:rPr>
          <w:rFonts w:asciiTheme="minorHAnsi" w:hAnsiTheme="minorHAnsi" w:cstheme="minorHAnsi"/>
        </w:rPr>
      </w:pPr>
    </w:p>
    <w:p w14:paraId="4363F3D8" w14:textId="7D8BA454" w:rsidR="00EC3E31" w:rsidRPr="00F860EA" w:rsidRDefault="00EC3E31" w:rsidP="00BA3B16">
      <w:pPr>
        <w:rPr>
          <w:rFonts w:asciiTheme="minorHAnsi" w:hAnsiTheme="minorHAnsi" w:cstheme="minorHAnsi"/>
        </w:rPr>
      </w:pPr>
      <w:r w:rsidRPr="00F860EA">
        <w:rPr>
          <w:rFonts w:asciiTheme="minorHAnsi" w:hAnsiTheme="minorHAnsi" w:cstheme="minorHAnsi"/>
        </w:rPr>
        <w:t xml:space="preserve">Using the coordinates of a monomer from dodecameric TmPep1050 </w:t>
      </w:r>
      <w:r w:rsidR="00152CE4" w:rsidRPr="00152CE4">
        <w:rPr>
          <w:rFonts w:asciiTheme="minorHAnsi" w:hAnsiTheme="minorHAnsi" w:cstheme="minorHAnsi"/>
        </w:rPr>
        <w:t>(</w:t>
      </w:r>
      <w:r w:rsidRPr="00F860EA">
        <w:rPr>
          <w:rFonts w:asciiTheme="minorHAnsi" w:hAnsiTheme="minorHAnsi" w:cstheme="minorHAnsi"/>
        </w:rPr>
        <w:t>PDB code 4P6Y</w:t>
      </w:r>
      <w:r w:rsidR="00152CE4" w:rsidRPr="00152CE4">
        <w:rPr>
          <w:rFonts w:asciiTheme="minorHAnsi" w:hAnsiTheme="minorHAnsi" w:cstheme="minorHAnsi"/>
        </w:rPr>
        <w:t>)</w:t>
      </w:r>
      <w:r w:rsidRPr="00F860EA">
        <w:rPr>
          <w:rFonts w:asciiTheme="minorHAnsi" w:hAnsiTheme="minorHAnsi" w:cstheme="minorHAnsi"/>
        </w:rPr>
        <w:t>, a molecular replacement solution was found for the data set indexed in P2</w:t>
      </w:r>
      <w:r w:rsidRPr="00F860EA">
        <w:rPr>
          <w:rFonts w:asciiTheme="minorHAnsi" w:hAnsiTheme="minorHAnsi" w:cstheme="minorHAnsi"/>
          <w:vertAlign w:val="subscript"/>
        </w:rPr>
        <w:t>1</w:t>
      </w:r>
      <w:r w:rsidRPr="00F860EA">
        <w:rPr>
          <w:rFonts w:asciiTheme="minorHAnsi" w:hAnsiTheme="minorHAnsi" w:cstheme="minorHAnsi"/>
        </w:rPr>
        <w:t xml:space="preserve"> only, with a TFZ score of 28.9. Therefore, the diffraction data were treated as a twinned data set for model building. To minimize the bias of molecular replacement, a first model was built by using </w:t>
      </w:r>
      <w:r w:rsidRPr="00F860EA">
        <w:rPr>
          <w:rFonts w:asciiTheme="minorHAnsi" w:hAnsiTheme="minorHAnsi" w:cstheme="minorHAnsi"/>
        </w:rPr>
        <w:lastRenderedPageBreak/>
        <w:t>phenix.autobuild</w:t>
      </w:r>
      <w:r w:rsidR="00211C1E" w:rsidRPr="00F860EA">
        <w:rPr>
          <w:rFonts w:asciiTheme="minorHAnsi" w:hAnsiTheme="minorHAnsi" w:cstheme="minorHAnsi"/>
        </w:rPr>
        <w:fldChar w:fldCharType="begin"/>
      </w:r>
      <w:r w:rsidR="00211C1E" w:rsidRPr="00F860EA">
        <w:rPr>
          <w:rFonts w:asciiTheme="minorHAnsi" w:hAnsiTheme="minorHAnsi" w:cstheme="minorHAnsi"/>
        </w:rPr>
        <w:instrText xml:space="preserve"> ADDIN ZOTERO_ITEM CSL_CITATION {"citationID":"EYo2IM6n","properties":{"formattedCitation":"\\super 54, 55\\nosupersub{}","plainCitation":"54, 55","noteIndex":0},"citationItems":[{"id":335,"uris":["http://zotero.org/users/local/FECWPX3w/items/HSA8SYB4"],"uri":["http://zotero.org/users/local/FECWPX3w/items/HSA8SYB4"],"itemData":{"id":335,"type":"article-journal","container-title":"Acta Crystallographica Section D Biological Crystallography","DOI":"10.1107/S0907444904019535","ISSN":"0907-4449","issue":"12","journalAbbreviation":"Acta Crystallogr D Biol Crystallogr","language":"en","page":"2144-2149","source":"DOI.org (Crossref)","title":"Using prime-and-switch phasing to reduce model bias in molecular replacement","volume":"60","author":[{"family":"Terwilliger","given":"Thomas C."}],"issued":{"date-parts":[["2004",12,1]]}}},{"id":337,"uris":["http://zotero.org/users/local/FECWPX3w/items/RJLSYTPF"],"uri":["http://zotero.org/users/local/FECWPX3w/items/RJLSYTPF"],"itemData":{"id":337,"type":"article-journal","container-title":"Acta Crystallographica Section D Biological Crystallography","DOI":"10.1107/S090744490705024X","ISSN":"0907-4449","issue":"1","journalAbbreviation":"Acta Crystallogr D Biol Crystallogr","language":"en","page":"61-69","source":"DOI.org (Crossref)","title":"Iterative model building, structure refinement and density modification with the &lt;i&gt;PHENIX AutoBuild&lt;/i&gt; wizard","volume":"64","author":[{"family":"Terwilliger","given":"Thomas C."},{"family":"Grosse-Kunstleve","given":"Ralf W."},{"family":"Afonine","given":"Pavel V."},{"family":"Moriarty","given":"Nigel W."},{"family":"Zwart","given":"Peter H."},{"family":"Hung","given":"Li-Wei"},{"family":"Read","given":"Randy J."},{"family":"Adams","given":"Paul D."}],"issued":{"date-parts":[["2008",1,1]]}}}],"schema":"https://github.com/citation-style-language/schema/raw/master/csl-citation.json"} </w:instrText>
      </w:r>
      <w:r w:rsidR="00211C1E" w:rsidRPr="00F860EA">
        <w:rPr>
          <w:rFonts w:asciiTheme="minorHAnsi" w:hAnsiTheme="minorHAnsi" w:cstheme="minorHAnsi"/>
        </w:rPr>
        <w:fldChar w:fldCharType="separate"/>
      </w:r>
      <w:r w:rsidR="00211C1E" w:rsidRPr="00F860EA">
        <w:rPr>
          <w:rFonts w:asciiTheme="minorHAnsi" w:hAnsiTheme="minorHAnsi" w:cstheme="minorHAnsi"/>
          <w:vertAlign w:val="superscript"/>
        </w:rPr>
        <w:t>54,55</w:t>
      </w:r>
      <w:r w:rsidR="00211C1E" w:rsidRPr="00F860EA">
        <w:rPr>
          <w:rFonts w:asciiTheme="minorHAnsi" w:hAnsiTheme="minorHAnsi" w:cstheme="minorHAnsi"/>
        </w:rPr>
        <w:fldChar w:fldCharType="end"/>
      </w:r>
      <w:r w:rsidRPr="00F860EA">
        <w:rPr>
          <w:rFonts w:asciiTheme="minorHAnsi" w:hAnsiTheme="minorHAnsi" w:cstheme="minorHAnsi"/>
        </w:rPr>
        <w:t>. The structure of TmPep1050</w:t>
      </w:r>
      <w:r w:rsidRPr="00F860EA">
        <w:rPr>
          <w:rFonts w:asciiTheme="minorHAnsi" w:hAnsiTheme="minorHAnsi" w:cstheme="minorHAnsi"/>
          <w:vertAlign w:val="subscript"/>
        </w:rPr>
        <w:t>H60A H307A</w:t>
      </w:r>
      <w:r w:rsidRPr="00F860EA">
        <w:rPr>
          <w:rFonts w:asciiTheme="minorHAnsi" w:hAnsiTheme="minorHAnsi" w:cstheme="minorHAnsi"/>
        </w:rPr>
        <w:t xml:space="preserve"> was completed after several cycles of automated</w:t>
      </w:r>
      <w:r w:rsidR="009E6371" w:rsidRPr="009E6371">
        <w:rPr>
          <w:rFonts w:asciiTheme="minorHAnsi" w:hAnsiTheme="minorHAnsi" w:cstheme="minorHAnsi"/>
        </w:rPr>
        <w:t xml:space="preserve"> and </w:t>
      </w:r>
      <w:r w:rsidRPr="00F860EA">
        <w:rPr>
          <w:rFonts w:asciiTheme="minorHAnsi" w:hAnsiTheme="minorHAnsi" w:cstheme="minorHAnsi"/>
        </w:rPr>
        <w:t>manual refinement in Phenix</w:t>
      </w:r>
      <w:r w:rsidR="009E6371" w:rsidRPr="009E6371">
        <w:rPr>
          <w:rFonts w:asciiTheme="minorHAnsi" w:hAnsiTheme="minorHAnsi" w:cstheme="minorHAnsi"/>
        </w:rPr>
        <w:t xml:space="preserve"> and </w:t>
      </w:r>
      <w:r w:rsidRPr="00F860EA">
        <w:rPr>
          <w:rFonts w:asciiTheme="minorHAnsi" w:hAnsiTheme="minorHAnsi" w:cstheme="minorHAnsi"/>
        </w:rPr>
        <w:t xml:space="preserve">Coot </w:t>
      </w:r>
      <w:r w:rsidR="00152CE4" w:rsidRPr="00152CE4">
        <w:rPr>
          <w:rFonts w:asciiTheme="minorHAnsi" w:hAnsiTheme="minorHAnsi" w:cstheme="minorHAnsi"/>
        </w:rPr>
        <w:t>(</w:t>
      </w:r>
      <w:r w:rsidRPr="009E6371">
        <w:rPr>
          <w:rFonts w:asciiTheme="minorHAnsi" w:hAnsiTheme="minorHAnsi" w:cstheme="minorHAnsi"/>
          <w:b/>
          <w:bCs/>
        </w:rPr>
        <w:t>Table 1</w:t>
      </w:r>
      <w:r w:rsidR="009E6371" w:rsidRPr="009E6371">
        <w:rPr>
          <w:rFonts w:asciiTheme="minorHAnsi" w:hAnsiTheme="minorHAnsi" w:cstheme="minorHAnsi"/>
        </w:rPr>
        <w:t xml:space="preserve"> and </w:t>
      </w:r>
      <w:r w:rsidR="004B6E55" w:rsidRPr="004B6E55">
        <w:rPr>
          <w:rFonts w:asciiTheme="minorHAnsi" w:hAnsiTheme="minorHAnsi" w:cstheme="minorHAnsi"/>
          <w:b/>
          <w:bCs/>
        </w:rPr>
        <w:t>Figure 6</w:t>
      </w:r>
      <w:r w:rsidRPr="009E6371">
        <w:rPr>
          <w:rFonts w:asciiTheme="minorHAnsi" w:hAnsiTheme="minorHAnsi" w:cstheme="minorHAnsi"/>
          <w:b/>
          <w:bCs/>
        </w:rPr>
        <w:t>A</w:t>
      </w:r>
      <w:r w:rsidR="00152CE4" w:rsidRPr="00152CE4">
        <w:rPr>
          <w:rFonts w:asciiTheme="minorHAnsi" w:hAnsiTheme="minorHAnsi" w:cstheme="minorHAnsi"/>
        </w:rPr>
        <w:t>)</w:t>
      </w:r>
      <w:r w:rsidRPr="00F860EA">
        <w:rPr>
          <w:rFonts w:asciiTheme="minorHAnsi" w:hAnsiTheme="minorHAnsi" w:cstheme="minorHAnsi"/>
        </w:rPr>
        <w:t>. The structure confirmed the oligomeric state with an interface surface of 1,710 Å</w:t>
      </w:r>
      <w:r w:rsidRPr="00F860EA">
        <w:rPr>
          <w:rFonts w:asciiTheme="minorHAnsi" w:hAnsiTheme="minorHAnsi" w:cstheme="minorHAnsi"/>
          <w:vertAlign w:val="superscript"/>
        </w:rPr>
        <w:t>2</w:t>
      </w:r>
      <w:r w:rsidRPr="00F860EA">
        <w:rPr>
          <w:rFonts w:asciiTheme="minorHAnsi" w:hAnsiTheme="minorHAnsi" w:cstheme="minorHAnsi"/>
        </w:rPr>
        <w:t xml:space="preserve"> between both monomers</w:t>
      </w:r>
      <w:r w:rsidR="009E6371" w:rsidRPr="009E6371">
        <w:rPr>
          <w:rFonts w:asciiTheme="minorHAnsi" w:hAnsiTheme="minorHAnsi" w:cstheme="minorHAnsi"/>
        </w:rPr>
        <w:t xml:space="preserve"> and </w:t>
      </w:r>
      <w:r w:rsidRPr="00F860EA">
        <w:rPr>
          <w:rFonts w:asciiTheme="minorHAnsi" w:hAnsiTheme="minorHAnsi" w:cstheme="minorHAnsi"/>
        </w:rPr>
        <w:t xml:space="preserve">a </w:t>
      </w:r>
      <w:r w:rsidR="009E6371" w:rsidRPr="009E6371">
        <w:rPr>
          <w:rFonts w:asciiTheme="minorHAnsi" w:hAnsiTheme="minorHAnsi" w:cstheme="minorHAnsi"/>
        </w:rPr>
        <w:t>Δ</w:t>
      </w:r>
      <w:r w:rsidRPr="00F860EA">
        <w:rPr>
          <w:rFonts w:asciiTheme="minorHAnsi" w:hAnsiTheme="minorHAnsi" w:cstheme="minorHAnsi"/>
          <w:vertAlign w:val="superscript"/>
        </w:rPr>
        <w:t>i</w:t>
      </w:r>
      <w:r w:rsidRPr="00F860EA">
        <w:rPr>
          <w:rFonts w:asciiTheme="minorHAnsi" w:hAnsiTheme="minorHAnsi" w:cstheme="minorHAnsi"/>
        </w:rPr>
        <w:t>G of -16.2 kcal mol</w:t>
      </w:r>
      <w:r w:rsidRPr="00F860EA">
        <w:rPr>
          <w:rFonts w:asciiTheme="minorHAnsi" w:hAnsiTheme="minorHAnsi" w:cstheme="minorHAnsi"/>
          <w:vertAlign w:val="superscript"/>
        </w:rPr>
        <w:t>-1</w:t>
      </w:r>
      <w:r w:rsidRPr="00F860EA">
        <w:rPr>
          <w:rFonts w:asciiTheme="minorHAnsi" w:hAnsiTheme="minorHAnsi" w:cstheme="minorHAnsi"/>
        </w:rPr>
        <w:t xml:space="preserve"> as calculated by PDBe Pisa</w:t>
      </w:r>
      <w:r w:rsidR="00C44FEC" w:rsidRPr="00F860EA">
        <w:rPr>
          <w:rFonts w:asciiTheme="minorHAnsi" w:hAnsiTheme="minorHAnsi" w:cstheme="minorHAnsi"/>
        </w:rPr>
        <w:fldChar w:fldCharType="begin"/>
      </w:r>
      <w:r w:rsidR="00C44FEC" w:rsidRPr="00F860EA">
        <w:rPr>
          <w:rFonts w:asciiTheme="minorHAnsi" w:hAnsiTheme="minorHAnsi" w:cstheme="minorHAnsi"/>
        </w:rPr>
        <w:instrText xml:space="preserve"> ADDIN ZOTERO_ITEM CSL_CITATION {"citationID":"CcCeDTJa","properties":{"formattedCitation":"\\super 56\\nosupersub{}","plainCitation":"56","noteIndex":0},"citationItems":[{"id":80,"uris":["http://zotero.org/users/local/FECWPX3w/items/AY82Y4KN"],"uri":["http://zotero.org/users/local/FECWPX3w/items/AY82Y4KN"],"itemData":{"id":80,"type":"article-journal","container-title":"Journal of Molecular Biology","DOI":"10.1016/j.jmb.2007.05.022","ISSN":"00222836","issue":"3","language":"en","page":"774-797","source":"Crossref","title":"Inference of Macromolecular Assemblies from Crystalline State","volume":"372","author":[{"family":"Krissinel","given":"Evgeny"},{"family":"Henrick","given":"Kim"}],"issued":{"date-parts":[["2007",9]]}}}],"schema":"https://github.com/citation-style-language/schema/raw/master/csl-citation.json"} </w:instrText>
      </w:r>
      <w:r w:rsidR="00C44FEC" w:rsidRPr="00F860EA">
        <w:rPr>
          <w:rFonts w:asciiTheme="minorHAnsi" w:hAnsiTheme="minorHAnsi" w:cstheme="minorHAnsi"/>
        </w:rPr>
        <w:fldChar w:fldCharType="separate"/>
      </w:r>
      <w:r w:rsidR="00C44FEC" w:rsidRPr="00F860EA">
        <w:rPr>
          <w:rFonts w:asciiTheme="minorHAnsi" w:hAnsiTheme="minorHAnsi" w:cstheme="minorHAnsi"/>
          <w:vertAlign w:val="superscript"/>
        </w:rPr>
        <w:t>56</w:t>
      </w:r>
      <w:r w:rsidR="00C44FEC" w:rsidRPr="00F860EA">
        <w:rPr>
          <w:rFonts w:asciiTheme="minorHAnsi" w:hAnsiTheme="minorHAnsi" w:cstheme="minorHAnsi"/>
        </w:rPr>
        <w:fldChar w:fldCharType="end"/>
      </w:r>
      <w:r w:rsidRPr="00F860EA">
        <w:rPr>
          <w:rFonts w:asciiTheme="minorHAnsi" w:hAnsiTheme="minorHAnsi" w:cstheme="minorHAnsi"/>
        </w:rPr>
        <w:t>. In comparison, the interface surface</w:t>
      </w:r>
      <w:r w:rsidR="009E6371" w:rsidRPr="009E6371">
        <w:rPr>
          <w:rFonts w:asciiTheme="minorHAnsi" w:hAnsiTheme="minorHAnsi" w:cstheme="minorHAnsi"/>
        </w:rPr>
        <w:t xml:space="preserve"> and Δ</w:t>
      </w:r>
      <w:r w:rsidRPr="00F860EA">
        <w:rPr>
          <w:rFonts w:asciiTheme="minorHAnsi" w:hAnsiTheme="minorHAnsi" w:cstheme="minorHAnsi"/>
          <w:vertAlign w:val="superscript"/>
        </w:rPr>
        <w:t>i</w:t>
      </w:r>
      <w:r w:rsidRPr="00F860EA">
        <w:rPr>
          <w:rFonts w:asciiTheme="minorHAnsi" w:hAnsiTheme="minorHAnsi" w:cstheme="minorHAnsi"/>
        </w:rPr>
        <w:t>G of dimeric TmPep1050</w:t>
      </w:r>
      <w:r w:rsidRPr="00F860EA">
        <w:rPr>
          <w:rFonts w:asciiTheme="minorHAnsi" w:hAnsiTheme="minorHAnsi" w:cstheme="minorHAnsi"/>
          <w:vertAlign w:val="subscript"/>
        </w:rPr>
        <w:t>2-mer</w:t>
      </w:r>
      <w:r w:rsidRPr="00F860EA">
        <w:rPr>
          <w:rFonts w:asciiTheme="minorHAnsi" w:hAnsiTheme="minorHAnsi" w:cstheme="minorHAnsi"/>
        </w:rPr>
        <w:t xml:space="preserve"> is 1,673 Å</w:t>
      </w:r>
      <w:r w:rsidRPr="00F860EA">
        <w:rPr>
          <w:rFonts w:asciiTheme="minorHAnsi" w:hAnsiTheme="minorHAnsi" w:cstheme="minorHAnsi"/>
          <w:vertAlign w:val="superscript"/>
        </w:rPr>
        <w:t>2</w:t>
      </w:r>
      <w:r w:rsidR="009E6371" w:rsidRPr="009E6371">
        <w:rPr>
          <w:rFonts w:asciiTheme="minorHAnsi" w:hAnsiTheme="minorHAnsi" w:cstheme="minorHAnsi"/>
        </w:rPr>
        <w:t xml:space="preserve"> and </w:t>
      </w:r>
      <w:r w:rsidRPr="00F860EA">
        <w:rPr>
          <w:rFonts w:asciiTheme="minorHAnsi" w:hAnsiTheme="minorHAnsi" w:cstheme="minorHAnsi"/>
        </w:rPr>
        <w:t>-16.7 kcal mol</w:t>
      </w:r>
      <w:r w:rsidRPr="00F860EA">
        <w:rPr>
          <w:rFonts w:asciiTheme="minorHAnsi" w:hAnsiTheme="minorHAnsi" w:cstheme="minorHAnsi"/>
          <w:vertAlign w:val="superscript"/>
        </w:rPr>
        <w:t>-1</w:t>
      </w:r>
      <w:r w:rsidRPr="00F860EA">
        <w:rPr>
          <w:rFonts w:asciiTheme="minorHAnsi" w:hAnsiTheme="minorHAnsi" w:cstheme="minorHAnsi"/>
        </w:rPr>
        <w:t>, respectively.</w:t>
      </w:r>
    </w:p>
    <w:p w14:paraId="03EAC3B4" w14:textId="77777777" w:rsidR="00EC3E31" w:rsidRPr="00F860EA" w:rsidRDefault="00EC3E31" w:rsidP="00BA3B16">
      <w:pPr>
        <w:rPr>
          <w:rFonts w:asciiTheme="minorHAnsi" w:hAnsiTheme="minorHAnsi" w:cstheme="minorHAnsi"/>
        </w:rPr>
      </w:pPr>
    </w:p>
    <w:p w14:paraId="7F5815FC" w14:textId="47839A2D" w:rsidR="004A71E4" w:rsidRPr="00F860EA" w:rsidRDefault="00EC3E31" w:rsidP="00BA3B16">
      <w:pPr>
        <w:rPr>
          <w:rFonts w:asciiTheme="minorHAnsi" w:hAnsiTheme="minorHAnsi" w:cstheme="minorHAnsi"/>
        </w:rPr>
      </w:pPr>
      <w:r w:rsidRPr="00F860EA">
        <w:rPr>
          <w:rFonts w:asciiTheme="minorHAnsi" w:hAnsiTheme="minorHAnsi" w:cstheme="minorHAnsi"/>
        </w:rPr>
        <w:t>The structure of TmPep1050</w:t>
      </w:r>
      <w:r w:rsidRPr="00F860EA">
        <w:rPr>
          <w:rFonts w:asciiTheme="minorHAnsi" w:hAnsiTheme="minorHAnsi" w:cstheme="minorHAnsi"/>
          <w:vertAlign w:val="subscript"/>
        </w:rPr>
        <w:t>H60A H307A</w:t>
      </w:r>
      <w:r w:rsidRPr="00F860EA">
        <w:rPr>
          <w:rFonts w:asciiTheme="minorHAnsi" w:hAnsiTheme="minorHAnsi" w:cstheme="minorHAnsi"/>
        </w:rPr>
        <w:t xml:space="preserve"> is highly similar to the wild-type dimer structure with RMS of 0.774 Å upon alignment. Importantly, the same structural modifications are observed in both structure: high flexibility of the </w:t>
      </w:r>
      <w:r w:rsidR="001114A1">
        <w:rPr>
          <w:rFonts w:asciiTheme="minorHAnsi" w:hAnsiTheme="minorHAnsi" w:cstheme="minorHAnsi"/>
        </w:rPr>
        <w:t>α</w:t>
      </w:r>
      <w:r w:rsidRPr="00F860EA">
        <w:rPr>
          <w:rFonts w:asciiTheme="minorHAnsi" w:hAnsiTheme="minorHAnsi" w:cstheme="minorHAnsi"/>
        </w:rPr>
        <w:t>8</w:t>
      </w:r>
      <w:r w:rsidR="009E6371" w:rsidRPr="009E6371">
        <w:rPr>
          <w:rFonts w:asciiTheme="minorHAnsi" w:hAnsiTheme="minorHAnsi" w:cstheme="minorHAnsi"/>
        </w:rPr>
        <w:t xml:space="preserve"> and </w:t>
      </w:r>
      <w:r w:rsidR="001114A1">
        <w:rPr>
          <w:rFonts w:asciiTheme="minorHAnsi" w:hAnsiTheme="minorHAnsi" w:cstheme="minorHAnsi"/>
        </w:rPr>
        <w:t>α</w:t>
      </w:r>
      <w:r w:rsidRPr="00F860EA">
        <w:rPr>
          <w:rFonts w:asciiTheme="minorHAnsi" w:hAnsiTheme="minorHAnsi" w:cstheme="minorHAnsi"/>
        </w:rPr>
        <w:t>10 helices, disordered active site Gln-196</w:t>
      </w:r>
      <w:r w:rsidR="00C90DC4" w:rsidRPr="00F860EA">
        <w:rPr>
          <w:rFonts w:asciiTheme="minorHAnsi" w:hAnsiTheme="minorHAnsi" w:cstheme="minorHAnsi"/>
        </w:rPr>
        <w:t>–</w:t>
      </w:r>
      <w:r w:rsidRPr="00F860EA">
        <w:rPr>
          <w:rFonts w:asciiTheme="minorHAnsi" w:hAnsiTheme="minorHAnsi" w:cstheme="minorHAnsi"/>
        </w:rPr>
        <w:t>Val-202,</w:t>
      </w:r>
      <w:r w:rsidR="009E6371" w:rsidRPr="009E6371">
        <w:rPr>
          <w:rFonts w:asciiTheme="minorHAnsi" w:hAnsiTheme="minorHAnsi" w:cstheme="minorHAnsi"/>
        </w:rPr>
        <w:t xml:space="preserve"> and </w:t>
      </w:r>
      <w:r w:rsidRPr="00F860EA">
        <w:rPr>
          <w:rFonts w:asciiTheme="minorHAnsi" w:hAnsiTheme="minorHAnsi" w:cstheme="minorHAnsi"/>
        </w:rPr>
        <w:t>the displacement of Lys-229–Ala-235</w:t>
      </w:r>
      <w:r w:rsidR="009E6371" w:rsidRPr="009E6371">
        <w:rPr>
          <w:rFonts w:asciiTheme="minorHAnsi" w:hAnsiTheme="minorHAnsi" w:cstheme="minorHAnsi"/>
        </w:rPr>
        <w:t xml:space="preserve"> and </w:t>
      </w:r>
      <w:r w:rsidRPr="00F860EA">
        <w:rPr>
          <w:rFonts w:asciiTheme="minorHAnsi" w:hAnsiTheme="minorHAnsi" w:cstheme="minorHAnsi"/>
        </w:rPr>
        <w:t>Lys-247–Ser 254. These modifications were correlated previously with the hindrance of dodecamer formation in absence of its metal cofactor</w:t>
      </w:r>
      <w:r w:rsidRPr="00F860EA">
        <w:rPr>
          <w:rFonts w:asciiTheme="minorHAnsi" w:hAnsiTheme="minorHAnsi" w:cstheme="minorHAnsi"/>
          <w:vertAlign w:val="superscript"/>
        </w:rPr>
        <w:t>11</w:t>
      </w:r>
      <w:r w:rsidRPr="00F860EA">
        <w:rPr>
          <w:rFonts w:asciiTheme="minorHAnsi" w:hAnsiTheme="minorHAnsi" w:cstheme="minorHAnsi"/>
        </w:rPr>
        <w:t>. The two mutations of His-60</w:t>
      </w:r>
      <w:r w:rsidR="009E6371" w:rsidRPr="009E6371">
        <w:rPr>
          <w:rFonts w:asciiTheme="minorHAnsi" w:hAnsiTheme="minorHAnsi" w:cstheme="minorHAnsi"/>
        </w:rPr>
        <w:t xml:space="preserve"> and </w:t>
      </w:r>
      <w:r w:rsidRPr="00F860EA">
        <w:rPr>
          <w:rFonts w:asciiTheme="minorHAnsi" w:hAnsiTheme="minorHAnsi" w:cstheme="minorHAnsi"/>
        </w:rPr>
        <w:t>His-307, however, had a slight effect on the side chains of Asp-168</w:t>
      </w:r>
      <w:r w:rsidR="009E6371" w:rsidRPr="009E6371">
        <w:rPr>
          <w:rFonts w:asciiTheme="minorHAnsi" w:hAnsiTheme="minorHAnsi" w:cstheme="minorHAnsi"/>
        </w:rPr>
        <w:t xml:space="preserve"> and </w:t>
      </w:r>
      <w:r w:rsidRPr="00F860EA">
        <w:rPr>
          <w:rFonts w:asciiTheme="minorHAnsi" w:hAnsiTheme="minorHAnsi" w:cstheme="minorHAnsi"/>
        </w:rPr>
        <w:t xml:space="preserve">Asp-62. They appeared to be locked in a conformation different from the wild-type dimer </w:t>
      </w:r>
      <w:r w:rsidR="00152CE4" w:rsidRPr="00152CE4">
        <w:rPr>
          <w:rFonts w:asciiTheme="minorHAnsi" w:hAnsiTheme="minorHAnsi" w:cstheme="minorHAnsi"/>
        </w:rPr>
        <w:t>(</w:t>
      </w:r>
      <w:r w:rsidR="004B6E55" w:rsidRPr="004B6E55">
        <w:rPr>
          <w:rFonts w:asciiTheme="minorHAnsi" w:hAnsiTheme="minorHAnsi" w:cstheme="minorHAnsi"/>
          <w:b/>
          <w:bCs/>
        </w:rPr>
        <w:t>Figure 6</w:t>
      </w:r>
      <w:r w:rsidR="004B6E55">
        <w:rPr>
          <w:rFonts w:asciiTheme="minorHAnsi" w:hAnsiTheme="minorHAnsi" w:cstheme="minorHAnsi"/>
          <w:b/>
          <w:bCs/>
        </w:rPr>
        <w:t>B</w:t>
      </w:r>
      <w:r w:rsidR="00152CE4" w:rsidRPr="00152CE4">
        <w:rPr>
          <w:rFonts w:asciiTheme="minorHAnsi" w:hAnsiTheme="minorHAnsi" w:cstheme="minorHAnsi"/>
        </w:rPr>
        <w:t>)</w:t>
      </w:r>
      <w:r w:rsidRPr="00F860EA">
        <w:rPr>
          <w:rFonts w:asciiTheme="minorHAnsi" w:hAnsiTheme="minorHAnsi" w:cstheme="minorHAnsi"/>
        </w:rPr>
        <w:t>.</w:t>
      </w:r>
      <w:r w:rsidR="005B6DE5">
        <w:rPr>
          <w:rFonts w:asciiTheme="minorHAnsi" w:hAnsiTheme="minorHAnsi" w:cstheme="minorHAnsi"/>
        </w:rPr>
        <w:t xml:space="preserve"> </w:t>
      </w:r>
      <w:r w:rsidRPr="00F860EA">
        <w:rPr>
          <w:rFonts w:asciiTheme="minorHAnsi" w:hAnsiTheme="minorHAnsi" w:cstheme="minorHAnsi"/>
        </w:rPr>
        <w:t>The Asp-168 carboxylate is rotated by 40° due to the absence of His-60</w:t>
      </w:r>
      <w:r w:rsidR="009E6371" w:rsidRPr="009E6371">
        <w:rPr>
          <w:rFonts w:asciiTheme="minorHAnsi" w:hAnsiTheme="minorHAnsi" w:cstheme="minorHAnsi"/>
        </w:rPr>
        <w:t xml:space="preserve"> and </w:t>
      </w:r>
      <w:r w:rsidRPr="00F860EA">
        <w:rPr>
          <w:rFonts w:asciiTheme="minorHAnsi" w:hAnsiTheme="minorHAnsi" w:cstheme="minorHAnsi"/>
        </w:rPr>
        <w:t>His-307. Hence both histidine residues are important for positioning the Asp-168 carboxylate correctly for bridging the two metal ions. The Asp-62 side chain is oriented towards Glu-18 carboxylate, outside the catalytic site. Asp-62 may have an important role in catalysis as it is assumed to modulate the pK</w:t>
      </w:r>
      <w:r w:rsidRPr="00F860EA">
        <w:rPr>
          <w:rFonts w:asciiTheme="minorHAnsi" w:hAnsiTheme="minorHAnsi" w:cstheme="minorHAnsi"/>
          <w:vertAlign w:val="subscript"/>
        </w:rPr>
        <w:t>a</w:t>
      </w:r>
      <w:r w:rsidRPr="00F860EA">
        <w:rPr>
          <w:rFonts w:asciiTheme="minorHAnsi" w:hAnsiTheme="minorHAnsi" w:cstheme="minorHAnsi"/>
        </w:rPr>
        <w:t xml:space="preserve"> of His-60 and, thus, influence metal ion binding in the M2 site. In addition, it could be implicated structurally in the stabilization of the catalytic site upon metal ion binding, favoring the formation of the dodecamer.</w:t>
      </w:r>
    </w:p>
    <w:p w14:paraId="06A47868" w14:textId="77777777" w:rsidR="00EC3E31" w:rsidRPr="00F860EA" w:rsidRDefault="00EC3E31" w:rsidP="00BA3B16">
      <w:pPr>
        <w:rPr>
          <w:rFonts w:asciiTheme="minorHAnsi" w:hAnsiTheme="minorHAnsi" w:cstheme="minorHAnsi"/>
          <w:color w:val="808080" w:themeColor="background1" w:themeShade="80"/>
        </w:rPr>
      </w:pPr>
    </w:p>
    <w:p w14:paraId="3C9083F6" w14:textId="04FB0796" w:rsidR="00B32616" w:rsidRPr="00F860EA" w:rsidRDefault="00B32616" w:rsidP="00BA3B16">
      <w:pPr>
        <w:rPr>
          <w:rFonts w:asciiTheme="minorHAnsi" w:hAnsiTheme="minorHAnsi" w:cstheme="minorHAnsi"/>
          <w:b/>
        </w:rPr>
      </w:pPr>
      <w:r w:rsidRPr="00F860EA">
        <w:rPr>
          <w:rFonts w:asciiTheme="minorHAnsi" w:hAnsiTheme="minorHAnsi" w:cstheme="minorHAnsi"/>
          <w:b/>
        </w:rPr>
        <w:t>FIGURE</w:t>
      </w:r>
      <w:r w:rsidR="00F75EAE">
        <w:rPr>
          <w:rFonts w:asciiTheme="minorHAnsi" w:hAnsiTheme="minorHAnsi" w:cstheme="minorHAnsi"/>
          <w:b/>
        </w:rPr>
        <w:t xml:space="preserve"> AND </w:t>
      </w:r>
      <w:r w:rsidR="0013621E" w:rsidRPr="00F860EA">
        <w:rPr>
          <w:rFonts w:asciiTheme="minorHAnsi" w:hAnsiTheme="minorHAnsi" w:cstheme="minorHAnsi"/>
          <w:b/>
        </w:rPr>
        <w:t xml:space="preserve">TABLE </w:t>
      </w:r>
      <w:r w:rsidRPr="00F860EA">
        <w:rPr>
          <w:rFonts w:asciiTheme="minorHAnsi" w:hAnsiTheme="minorHAnsi" w:cstheme="minorHAnsi"/>
          <w:b/>
        </w:rPr>
        <w:t>LEGENDS:</w:t>
      </w:r>
    </w:p>
    <w:p w14:paraId="747B9C58" w14:textId="0115CC6B" w:rsidR="00BD6D83" w:rsidRPr="00F860EA" w:rsidRDefault="00390C25" w:rsidP="00BA3B16">
      <w:pPr>
        <w:rPr>
          <w:rFonts w:asciiTheme="minorHAnsi" w:hAnsiTheme="minorHAnsi" w:cstheme="minorHAnsi"/>
        </w:rPr>
      </w:pPr>
      <w:r w:rsidRPr="00390C25">
        <w:rPr>
          <w:rFonts w:asciiTheme="minorHAnsi" w:hAnsiTheme="minorHAnsi" w:cstheme="minorHAnsi"/>
          <w:b/>
          <w:bCs/>
        </w:rPr>
        <w:t>Figure 1</w:t>
      </w:r>
      <w:r w:rsidR="00563319">
        <w:rPr>
          <w:rFonts w:asciiTheme="minorHAnsi" w:hAnsiTheme="minorHAnsi" w:cstheme="minorHAnsi"/>
          <w:b/>
          <w:bCs/>
        </w:rPr>
        <w:t>:</w:t>
      </w:r>
      <w:r w:rsidR="00BD6D83" w:rsidRPr="00F860EA">
        <w:rPr>
          <w:rFonts w:asciiTheme="minorHAnsi" w:hAnsiTheme="minorHAnsi" w:cstheme="minorHAnsi"/>
          <w:b/>
          <w:bCs/>
        </w:rPr>
        <w:t xml:space="preserve"> Schematic representation of TM_1050 ORF cloning into pBAD vector by homologous recombination.</w:t>
      </w:r>
      <w:r w:rsidR="00BD6D83" w:rsidRPr="00F860EA">
        <w:rPr>
          <w:rFonts w:asciiTheme="minorHAnsi" w:hAnsiTheme="minorHAnsi" w:cstheme="minorHAnsi"/>
        </w:rPr>
        <w:t xml:space="preserve"> The ORF is flanked by two 30 bp sequences homologous to the promoter BAD end</w:t>
      </w:r>
      <w:r w:rsidR="009E6371" w:rsidRPr="009E6371">
        <w:rPr>
          <w:rFonts w:asciiTheme="minorHAnsi" w:hAnsiTheme="minorHAnsi" w:cstheme="minorHAnsi"/>
        </w:rPr>
        <w:t xml:space="preserve"> and </w:t>
      </w:r>
      <w:r w:rsidR="00BD6D83" w:rsidRPr="00F860EA">
        <w:rPr>
          <w:rFonts w:asciiTheme="minorHAnsi" w:hAnsiTheme="minorHAnsi" w:cstheme="minorHAnsi"/>
        </w:rPr>
        <w:t xml:space="preserve">the sequence upstream </w:t>
      </w:r>
      <w:r w:rsidR="00BD6D83" w:rsidRPr="00F860EA">
        <w:rPr>
          <w:rFonts w:asciiTheme="minorHAnsi" w:hAnsiTheme="minorHAnsi" w:cstheme="minorHAnsi"/>
          <w:i/>
          <w:iCs/>
        </w:rPr>
        <w:t>Pme</w:t>
      </w:r>
      <w:r w:rsidR="00BD6D83" w:rsidRPr="00F860EA">
        <w:rPr>
          <w:rFonts w:asciiTheme="minorHAnsi" w:hAnsiTheme="minorHAnsi" w:cstheme="minorHAnsi"/>
        </w:rPr>
        <w:t>I restriction site.</w:t>
      </w:r>
      <w:r w:rsidR="005B6DE5">
        <w:rPr>
          <w:rFonts w:asciiTheme="minorHAnsi" w:hAnsiTheme="minorHAnsi" w:cstheme="minorHAnsi"/>
        </w:rPr>
        <w:t xml:space="preserve"> </w:t>
      </w:r>
    </w:p>
    <w:p w14:paraId="6D404C0C" w14:textId="3791232C" w:rsidR="00BD6D83" w:rsidRPr="00F860EA" w:rsidRDefault="00BD6D83" w:rsidP="00BA3B16">
      <w:pPr>
        <w:rPr>
          <w:rFonts w:asciiTheme="minorHAnsi" w:hAnsiTheme="minorHAnsi" w:cstheme="minorHAnsi"/>
          <w:bCs/>
          <w:color w:val="808080"/>
        </w:rPr>
      </w:pPr>
    </w:p>
    <w:p w14:paraId="55FF1E1C" w14:textId="10ACA891" w:rsidR="00BD6D83" w:rsidRPr="00F860EA" w:rsidRDefault="00BD6D83" w:rsidP="00BA3B16">
      <w:pPr>
        <w:rPr>
          <w:rFonts w:asciiTheme="minorHAnsi" w:hAnsiTheme="minorHAnsi" w:cstheme="minorHAnsi"/>
          <w:bCs/>
          <w:color w:val="808080"/>
        </w:rPr>
      </w:pPr>
      <w:r w:rsidRPr="00F860EA">
        <w:rPr>
          <w:rFonts w:asciiTheme="minorHAnsi" w:hAnsiTheme="minorHAnsi" w:cstheme="minorHAnsi"/>
          <w:b/>
          <w:bCs/>
        </w:rPr>
        <w:t>Figure 2</w:t>
      </w:r>
      <w:r w:rsidR="00152CE4">
        <w:rPr>
          <w:rFonts w:asciiTheme="minorHAnsi" w:hAnsiTheme="minorHAnsi" w:cstheme="minorHAnsi"/>
          <w:b/>
          <w:bCs/>
        </w:rPr>
        <w:t>:</w:t>
      </w:r>
      <w:r w:rsidRPr="00F860EA">
        <w:rPr>
          <w:rFonts w:asciiTheme="minorHAnsi" w:hAnsiTheme="minorHAnsi" w:cstheme="minorHAnsi"/>
        </w:rPr>
        <w:t xml:space="preserve"> </w:t>
      </w:r>
      <w:r w:rsidRPr="00F860EA">
        <w:rPr>
          <w:rFonts w:asciiTheme="minorHAnsi" w:hAnsiTheme="minorHAnsi" w:cstheme="minorHAnsi"/>
          <w:b/>
          <w:bCs/>
        </w:rPr>
        <w:t>Chromatograms of TmPep1050 purificatio</w:t>
      </w:r>
      <w:r w:rsidR="00152CE4">
        <w:rPr>
          <w:rFonts w:asciiTheme="minorHAnsi" w:hAnsiTheme="minorHAnsi" w:cstheme="minorHAnsi"/>
          <w:b/>
          <w:bCs/>
        </w:rPr>
        <w:t>n.</w:t>
      </w:r>
      <w:r w:rsidRPr="00F860EA">
        <w:rPr>
          <w:rFonts w:asciiTheme="minorHAnsi" w:hAnsiTheme="minorHAnsi" w:cstheme="minorHAnsi"/>
        </w:rPr>
        <w:t xml:space="preserve"> </w:t>
      </w:r>
      <w:r w:rsidR="00152CE4" w:rsidRPr="00152CE4">
        <w:rPr>
          <w:rFonts w:asciiTheme="minorHAnsi" w:hAnsiTheme="minorHAnsi" w:cstheme="minorHAnsi"/>
        </w:rPr>
        <w:t>(</w:t>
      </w:r>
      <w:r w:rsidRPr="00F860EA">
        <w:rPr>
          <w:rFonts w:asciiTheme="minorHAnsi" w:hAnsiTheme="minorHAnsi" w:cstheme="minorHAnsi"/>
          <w:b/>
          <w:bCs/>
        </w:rPr>
        <w:t>A</w:t>
      </w:r>
      <w:r w:rsidR="00152CE4" w:rsidRPr="00152CE4">
        <w:rPr>
          <w:rFonts w:asciiTheme="minorHAnsi" w:hAnsiTheme="minorHAnsi" w:cstheme="minorHAnsi"/>
        </w:rPr>
        <w:t>)</w:t>
      </w:r>
      <w:r w:rsidRPr="00F860EA">
        <w:rPr>
          <w:rFonts w:asciiTheme="minorHAnsi" w:hAnsiTheme="minorHAnsi" w:cstheme="minorHAnsi"/>
        </w:rPr>
        <w:t xml:space="preserve"> Anion exchange chromatography</w:t>
      </w:r>
      <w:r w:rsidR="00152CE4">
        <w:rPr>
          <w:rFonts w:asciiTheme="minorHAnsi" w:hAnsiTheme="minorHAnsi" w:cstheme="minorHAnsi"/>
        </w:rPr>
        <w:t>.</w:t>
      </w:r>
      <w:r w:rsidR="009E6371" w:rsidRPr="009E6371">
        <w:rPr>
          <w:rFonts w:asciiTheme="minorHAnsi" w:hAnsiTheme="minorHAnsi" w:cstheme="minorHAnsi"/>
        </w:rPr>
        <w:t xml:space="preserve"> </w:t>
      </w:r>
      <w:r w:rsidR="00152CE4" w:rsidRPr="00152CE4">
        <w:rPr>
          <w:rFonts w:asciiTheme="minorHAnsi" w:hAnsiTheme="minorHAnsi" w:cstheme="minorHAnsi"/>
        </w:rPr>
        <w:t>(</w:t>
      </w:r>
      <w:r w:rsidRPr="00F860EA">
        <w:rPr>
          <w:rFonts w:asciiTheme="minorHAnsi" w:hAnsiTheme="minorHAnsi" w:cstheme="minorHAnsi"/>
          <w:b/>
          <w:bCs/>
        </w:rPr>
        <w:t>B</w:t>
      </w:r>
      <w:r w:rsidR="00152CE4" w:rsidRPr="00152CE4">
        <w:rPr>
          <w:rFonts w:asciiTheme="minorHAnsi" w:hAnsiTheme="minorHAnsi" w:cstheme="minorHAnsi"/>
        </w:rPr>
        <w:t>)</w:t>
      </w:r>
      <w:r w:rsidRPr="00F860EA">
        <w:rPr>
          <w:rFonts w:asciiTheme="minorHAnsi" w:hAnsiTheme="minorHAnsi" w:cstheme="minorHAnsi"/>
        </w:rPr>
        <w:t xml:space="preserve"> </w:t>
      </w:r>
      <w:r w:rsidR="00843FA3">
        <w:rPr>
          <w:rFonts w:asciiTheme="minorHAnsi" w:hAnsiTheme="minorHAnsi" w:cstheme="minorHAnsi"/>
        </w:rPr>
        <w:t>H</w:t>
      </w:r>
      <w:r w:rsidRPr="00F860EA">
        <w:rPr>
          <w:rFonts w:asciiTheme="minorHAnsi" w:hAnsiTheme="minorHAnsi" w:cstheme="minorHAnsi"/>
        </w:rPr>
        <w:t xml:space="preserve">ydrophobic interaction chromatography. The absorbance </w:t>
      </w:r>
      <w:r w:rsidR="00152CE4" w:rsidRPr="00152CE4">
        <w:rPr>
          <w:rFonts w:asciiTheme="minorHAnsi" w:hAnsiTheme="minorHAnsi" w:cstheme="minorHAnsi"/>
        </w:rPr>
        <w:t>(</w:t>
      </w:r>
      <w:r w:rsidRPr="00F860EA">
        <w:rPr>
          <w:rFonts w:asciiTheme="minorHAnsi" w:hAnsiTheme="minorHAnsi" w:cstheme="minorHAnsi"/>
        </w:rPr>
        <w:t>Abs</w:t>
      </w:r>
      <w:r w:rsidR="00152CE4" w:rsidRPr="00152CE4">
        <w:rPr>
          <w:rFonts w:asciiTheme="minorHAnsi" w:hAnsiTheme="minorHAnsi" w:cstheme="minorHAnsi"/>
        </w:rPr>
        <w:t>)</w:t>
      </w:r>
      <w:r w:rsidRPr="00F860EA">
        <w:rPr>
          <w:rFonts w:asciiTheme="minorHAnsi" w:hAnsiTheme="minorHAnsi" w:cstheme="minorHAnsi"/>
        </w:rPr>
        <w:t xml:space="preserve">, expressed in milliunits of absorbance </w:t>
      </w:r>
      <w:r w:rsidR="00152CE4" w:rsidRPr="00152CE4">
        <w:rPr>
          <w:rFonts w:asciiTheme="minorHAnsi" w:hAnsiTheme="minorHAnsi" w:cstheme="minorHAnsi"/>
        </w:rPr>
        <w:t>(</w:t>
      </w:r>
      <w:r w:rsidRPr="00F860EA">
        <w:rPr>
          <w:rFonts w:asciiTheme="minorHAnsi" w:hAnsiTheme="minorHAnsi" w:cstheme="minorHAnsi"/>
        </w:rPr>
        <w:t>mUA</w:t>
      </w:r>
      <w:r w:rsidR="00152CE4" w:rsidRPr="00152CE4">
        <w:rPr>
          <w:rFonts w:asciiTheme="minorHAnsi" w:hAnsiTheme="minorHAnsi" w:cstheme="minorHAnsi"/>
        </w:rPr>
        <w:t>)</w:t>
      </w:r>
      <w:r w:rsidRPr="00F860EA">
        <w:rPr>
          <w:rFonts w:asciiTheme="minorHAnsi" w:hAnsiTheme="minorHAnsi" w:cstheme="minorHAnsi"/>
        </w:rPr>
        <w:t>, is sho</w:t>
      </w:r>
      <w:r w:rsidR="00152CE4">
        <w:rPr>
          <w:rFonts w:asciiTheme="minorHAnsi" w:hAnsiTheme="minorHAnsi" w:cstheme="minorHAnsi"/>
        </w:rPr>
        <w:t>wn</w:t>
      </w:r>
      <w:r w:rsidRPr="00F860EA">
        <w:rPr>
          <w:rFonts w:asciiTheme="minorHAnsi" w:hAnsiTheme="minorHAnsi" w:cstheme="minorHAnsi"/>
        </w:rPr>
        <w:t xml:space="preserve"> in </w:t>
      </w:r>
      <w:r w:rsidR="00152CE4" w:rsidRPr="00F860EA">
        <w:rPr>
          <w:rFonts w:asciiTheme="minorHAnsi" w:hAnsiTheme="minorHAnsi" w:cstheme="minorHAnsi"/>
        </w:rPr>
        <w:t>plain line</w:t>
      </w:r>
      <w:r w:rsidRPr="00F860EA">
        <w:rPr>
          <w:rFonts w:asciiTheme="minorHAnsi" w:hAnsiTheme="minorHAnsi" w:cstheme="minorHAnsi"/>
        </w:rPr>
        <w:t>. The conductivity, expressed in mS cm</w:t>
      </w:r>
      <w:r w:rsidRPr="00F860EA">
        <w:rPr>
          <w:rFonts w:asciiTheme="minorHAnsi" w:hAnsiTheme="minorHAnsi" w:cstheme="minorHAnsi"/>
          <w:vertAlign w:val="superscript"/>
        </w:rPr>
        <w:t>-1</w:t>
      </w:r>
      <w:r w:rsidRPr="00F860EA">
        <w:rPr>
          <w:rFonts w:asciiTheme="minorHAnsi" w:hAnsiTheme="minorHAnsi" w:cstheme="minorHAnsi"/>
        </w:rPr>
        <w:t>, is show</w:t>
      </w:r>
      <w:r w:rsidR="00152CE4">
        <w:rPr>
          <w:rFonts w:asciiTheme="minorHAnsi" w:hAnsiTheme="minorHAnsi" w:cstheme="minorHAnsi"/>
        </w:rPr>
        <w:t>n</w:t>
      </w:r>
      <w:r w:rsidRPr="00F860EA">
        <w:rPr>
          <w:rFonts w:asciiTheme="minorHAnsi" w:hAnsiTheme="minorHAnsi" w:cstheme="minorHAnsi"/>
        </w:rPr>
        <w:t xml:space="preserve"> in dash</w:t>
      </w:r>
      <w:r w:rsidR="00121D68">
        <w:rPr>
          <w:rFonts w:asciiTheme="minorHAnsi" w:hAnsiTheme="minorHAnsi" w:cstheme="minorHAnsi"/>
        </w:rPr>
        <w:t xml:space="preserve">ed </w:t>
      </w:r>
      <w:r w:rsidRPr="00F860EA">
        <w:rPr>
          <w:rFonts w:asciiTheme="minorHAnsi" w:hAnsiTheme="minorHAnsi" w:cstheme="minorHAnsi"/>
        </w:rPr>
        <w:t>line. The grey box indicates where TmPep1050 eluates on the chromatograms.</w:t>
      </w:r>
    </w:p>
    <w:p w14:paraId="30068569" w14:textId="68E3246F" w:rsidR="00BD6D83" w:rsidRPr="00F860EA" w:rsidRDefault="00BD6D83" w:rsidP="00BA3B16">
      <w:pPr>
        <w:rPr>
          <w:rFonts w:asciiTheme="minorHAnsi" w:hAnsiTheme="minorHAnsi" w:cstheme="minorHAnsi"/>
          <w:bCs/>
          <w:color w:val="808080"/>
        </w:rPr>
      </w:pPr>
    </w:p>
    <w:p w14:paraId="772D99D3" w14:textId="2AA1FAE3" w:rsidR="00BD6D83" w:rsidRPr="00F860EA" w:rsidRDefault="00BD6D83" w:rsidP="00BA3B16">
      <w:pPr>
        <w:rPr>
          <w:rFonts w:asciiTheme="minorHAnsi" w:hAnsiTheme="minorHAnsi" w:cstheme="minorHAnsi"/>
        </w:rPr>
      </w:pPr>
      <w:r w:rsidRPr="00F860EA">
        <w:rPr>
          <w:rFonts w:asciiTheme="minorHAnsi" w:hAnsiTheme="minorHAnsi" w:cstheme="minorHAnsi"/>
          <w:b/>
          <w:bCs/>
        </w:rPr>
        <w:t>Figure 3</w:t>
      </w:r>
      <w:r w:rsidR="005D290B">
        <w:rPr>
          <w:rFonts w:asciiTheme="minorHAnsi" w:hAnsiTheme="minorHAnsi" w:cstheme="minorHAnsi"/>
          <w:b/>
          <w:bCs/>
        </w:rPr>
        <w:t>:</w:t>
      </w:r>
      <w:r w:rsidRPr="00F860EA">
        <w:rPr>
          <w:rFonts w:asciiTheme="minorHAnsi" w:hAnsiTheme="minorHAnsi" w:cstheme="minorHAnsi"/>
        </w:rPr>
        <w:t xml:space="preserve"> </w:t>
      </w:r>
      <w:r w:rsidRPr="00F860EA">
        <w:rPr>
          <w:rFonts w:asciiTheme="minorHAnsi" w:hAnsiTheme="minorHAnsi" w:cstheme="minorHAnsi"/>
          <w:b/>
          <w:bCs/>
        </w:rPr>
        <w:t>Size exclusion chromatography</w:t>
      </w:r>
      <w:r w:rsidR="004F031E" w:rsidRPr="00F860EA">
        <w:rPr>
          <w:rFonts w:asciiTheme="minorHAnsi" w:hAnsiTheme="minorHAnsi" w:cstheme="minorHAnsi"/>
          <w:b/>
          <w:bCs/>
        </w:rPr>
        <w:t xml:space="preserve"> </w:t>
      </w:r>
      <w:r w:rsidR="004F031E" w:rsidRPr="005D290B">
        <w:rPr>
          <w:rFonts w:asciiTheme="minorHAnsi" w:hAnsiTheme="minorHAnsi" w:cstheme="minorHAnsi"/>
          <w:b/>
          <w:bCs/>
        </w:rPr>
        <w:t xml:space="preserve">of </w:t>
      </w:r>
      <w:r w:rsidR="00152CE4" w:rsidRPr="005D290B">
        <w:rPr>
          <w:rFonts w:asciiTheme="minorHAnsi" w:hAnsiTheme="minorHAnsi" w:cstheme="minorHAnsi"/>
          <w:b/>
          <w:bCs/>
        </w:rPr>
        <w:t>(</w:t>
      </w:r>
      <w:r w:rsidRPr="005D290B">
        <w:rPr>
          <w:rFonts w:asciiTheme="minorHAnsi" w:hAnsiTheme="minorHAnsi" w:cstheme="minorHAnsi"/>
          <w:b/>
          <w:bCs/>
        </w:rPr>
        <w:t>A</w:t>
      </w:r>
      <w:r w:rsidR="00152CE4" w:rsidRPr="005D290B">
        <w:rPr>
          <w:rFonts w:asciiTheme="minorHAnsi" w:hAnsiTheme="minorHAnsi" w:cstheme="minorHAnsi"/>
          <w:b/>
          <w:bCs/>
        </w:rPr>
        <w:t>)</w:t>
      </w:r>
      <w:r w:rsidRPr="005D290B">
        <w:rPr>
          <w:rFonts w:asciiTheme="minorHAnsi" w:hAnsiTheme="minorHAnsi" w:cstheme="minorHAnsi"/>
          <w:b/>
          <w:bCs/>
        </w:rPr>
        <w:t xml:space="preserve"> TmPep1050 dodecamer, </w:t>
      </w:r>
      <w:r w:rsidR="00152CE4" w:rsidRPr="005D290B">
        <w:rPr>
          <w:rFonts w:asciiTheme="minorHAnsi" w:hAnsiTheme="minorHAnsi" w:cstheme="minorHAnsi"/>
          <w:b/>
          <w:bCs/>
        </w:rPr>
        <w:t>(</w:t>
      </w:r>
      <w:r w:rsidRPr="005D290B">
        <w:rPr>
          <w:rFonts w:asciiTheme="minorHAnsi" w:hAnsiTheme="minorHAnsi" w:cstheme="minorHAnsi"/>
          <w:b/>
          <w:bCs/>
        </w:rPr>
        <w:t>B</w:t>
      </w:r>
      <w:r w:rsidR="00152CE4" w:rsidRPr="005D290B">
        <w:rPr>
          <w:rFonts w:asciiTheme="minorHAnsi" w:hAnsiTheme="minorHAnsi" w:cstheme="minorHAnsi"/>
          <w:b/>
          <w:bCs/>
        </w:rPr>
        <w:t>)</w:t>
      </w:r>
      <w:r w:rsidRPr="005D290B">
        <w:rPr>
          <w:rFonts w:asciiTheme="minorHAnsi" w:hAnsiTheme="minorHAnsi" w:cstheme="minorHAnsi"/>
          <w:b/>
          <w:bCs/>
        </w:rPr>
        <w:t xml:space="preserve"> TmPep1050</w:t>
      </w:r>
      <w:r w:rsidRPr="005D290B">
        <w:rPr>
          <w:rFonts w:asciiTheme="minorHAnsi" w:hAnsiTheme="minorHAnsi" w:cstheme="minorHAnsi"/>
          <w:b/>
          <w:bCs/>
          <w:vertAlign w:val="subscript"/>
        </w:rPr>
        <w:t>H60A H307A</w:t>
      </w:r>
      <w:r w:rsidRPr="005D290B">
        <w:rPr>
          <w:rFonts w:asciiTheme="minorHAnsi" w:hAnsiTheme="minorHAnsi" w:cstheme="minorHAnsi"/>
          <w:b/>
          <w:bCs/>
        </w:rPr>
        <w:t>,</w:t>
      </w:r>
      <w:r w:rsidR="009E6371" w:rsidRPr="005D290B">
        <w:rPr>
          <w:rFonts w:asciiTheme="minorHAnsi" w:hAnsiTheme="minorHAnsi" w:cstheme="minorHAnsi"/>
          <w:b/>
          <w:bCs/>
        </w:rPr>
        <w:t xml:space="preserve"> and </w:t>
      </w:r>
      <w:r w:rsidR="00152CE4" w:rsidRPr="005D290B">
        <w:rPr>
          <w:rFonts w:asciiTheme="minorHAnsi" w:hAnsiTheme="minorHAnsi" w:cstheme="minorHAnsi"/>
          <w:b/>
          <w:bCs/>
        </w:rPr>
        <w:t>(</w:t>
      </w:r>
      <w:r w:rsidRPr="005D290B">
        <w:rPr>
          <w:rFonts w:asciiTheme="minorHAnsi" w:hAnsiTheme="minorHAnsi" w:cstheme="minorHAnsi"/>
          <w:b/>
          <w:bCs/>
        </w:rPr>
        <w:t>C</w:t>
      </w:r>
      <w:r w:rsidR="00152CE4" w:rsidRPr="005D290B">
        <w:rPr>
          <w:rFonts w:asciiTheme="minorHAnsi" w:hAnsiTheme="minorHAnsi" w:cstheme="minorHAnsi"/>
          <w:b/>
          <w:bCs/>
        </w:rPr>
        <w:t>)</w:t>
      </w:r>
      <w:r w:rsidRPr="005D290B">
        <w:rPr>
          <w:rFonts w:asciiTheme="minorHAnsi" w:hAnsiTheme="minorHAnsi" w:cstheme="minorHAnsi"/>
          <w:b/>
          <w:bCs/>
        </w:rPr>
        <w:t xml:space="preserve"> TmPep1050</w:t>
      </w:r>
      <w:r w:rsidRPr="005D290B">
        <w:rPr>
          <w:rFonts w:asciiTheme="minorHAnsi" w:hAnsiTheme="minorHAnsi" w:cstheme="minorHAnsi"/>
          <w:b/>
          <w:bCs/>
          <w:vertAlign w:val="subscript"/>
        </w:rPr>
        <w:t>H60A</w:t>
      </w:r>
      <w:r w:rsidRPr="005D290B">
        <w:rPr>
          <w:rFonts w:asciiTheme="minorHAnsi" w:hAnsiTheme="minorHAnsi" w:cstheme="minorHAnsi"/>
          <w:b/>
          <w:bCs/>
        </w:rPr>
        <w:t>.</w:t>
      </w:r>
      <w:r w:rsidRPr="00F860EA">
        <w:rPr>
          <w:rFonts w:asciiTheme="minorHAnsi" w:hAnsiTheme="minorHAnsi" w:cstheme="minorHAnsi"/>
        </w:rPr>
        <w:t xml:space="preserve"> </w:t>
      </w:r>
      <w:r w:rsidR="0026709C" w:rsidRPr="00F860EA">
        <w:rPr>
          <w:rFonts w:asciiTheme="minorHAnsi" w:hAnsiTheme="minorHAnsi" w:cstheme="minorHAnsi"/>
        </w:rPr>
        <w:t>Samples were analyzed using</w:t>
      </w:r>
      <w:r w:rsidR="00911514">
        <w:rPr>
          <w:rFonts w:asciiTheme="minorHAnsi" w:hAnsiTheme="minorHAnsi" w:cstheme="minorHAnsi"/>
        </w:rPr>
        <w:t xml:space="preserve"> SEC</w:t>
      </w:r>
      <w:r w:rsidRPr="00F860EA">
        <w:rPr>
          <w:rFonts w:asciiTheme="minorHAnsi" w:hAnsiTheme="minorHAnsi" w:cstheme="minorHAnsi"/>
        </w:rPr>
        <w:t xml:space="preserve"> resin packed in a </w:t>
      </w:r>
      <w:r w:rsidR="00911514">
        <w:rPr>
          <w:rFonts w:asciiTheme="minorHAnsi" w:hAnsiTheme="minorHAnsi" w:cstheme="minorHAnsi"/>
        </w:rPr>
        <w:t>120 mL</w:t>
      </w:r>
      <w:r w:rsidRPr="00F860EA">
        <w:rPr>
          <w:rFonts w:asciiTheme="minorHAnsi" w:hAnsiTheme="minorHAnsi" w:cstheme="minorHAnsi"/>
        </w:rPr>
        <w:t xml:space="preserve"> column. Absorbance </w:t>
      </w:r>
      <w:r w:rsidR="00152CE4" w:rsidRPr="00152CE4">
        <w:rPr>
          <w:rFonts w:asciiTheme="minorHAnsi" w:hAnsiTheme="minorHAnsi" w:cstheme="minorHAnsi"/>
        </w:rPr>
        <w:t>(</w:t>
      </w:r>
      <w:r w:rsidRPr="00F860EA">
        <w:rPr>
          <w:rFonts w:asciiTheme="minorHAnsi" w:hAnsiTheme="minorHAnsi" w:cstheme="minorHAnsi"/>
        </w:rPr>
        <w:t>Abs</w:t>
      </w:r>
      <w:r w:rsidR="00152CE4" w:rsidRPr="00152CE4">
        <w:rPr>
          <w:rFonts w:asciiTheme="minorHAnsi" w:hAnsiTheme="minorHAnsi" w:cstheme="minorHAnsi"/>
        </w:rPr>
        <w:t>)</w:t>
      </w:r>
      <w:r w:rsidRPr="00F860EA">
        <w:rPr>
          <w:rFonts w:asciiTheme="minorHAnsi" w:hAnsiTheme="minorHAnsi" w:cstheme="minorHAnsi"/>
        </w:rPr>
        <w:t xml:space="preserve"> is expressed in milliunits of absorbance </w:t>
      </w:r>
      <w:r w:rsidR="00152CE4" w:rsidRPr="00152CE4">
        <w:rPr>
          <w:rFonts w:asciiTheme="minorHAnsi" w:hAnsiTheme="minorHAnsi" w:cstheme="minorHAnsi"/>
        </w:rPr>
        <w:t>(</w:t>
      </w:r>
      <w:r w:rsidRPr="00F860EA">
        <w:rPr>
          <w:rFonts w:asciiTheme="minorHAnsi" w:hAnsiTheme="minorHAnsi" w:cstheme="minorHAnsi"/>
        </w:rPr>
        <w:t>mUA</w:t>
      </w:r>
      <w:r w:rsidR="00152CE4" w:rsidRPr="00152CE4">
        <w:rPr>
          <w:rFonts w:asciiTheme="minorHAnsi" w:hAnsiTheme="minorHAnsi" w:cstheme="minorHAnsi"/>
        </w:rPr>
        <w:t>)</w:t>
      </w:r>
      <w:r w:rsidRPr="00F860EA">
        <w:rPr>
          <w:rFonts w:asciiTheme="minorHAnsi" w:hAnsiTheme="minorHAnsi" w:cstheme="minorHAnsi"/>
        </w:rPr>
        <w:t>.</w:t>
      </w:r>
      <w:r w:rsidR="0026709C" w:rsidRPr="00F860EA">
        <w:rPr>
          <w:rFonts w:asciiTheme="minorHAnsi" w:hAnsiTheme="minorHAnsi" w:cstheme="minorHAnsi"/>
        </w:rPr>
        <w:t xml:space="preserve"> </w:t>
      </w:r>
      <w:r w:rsidR="00152CE4" w:rsidRPr="00152CE4">
        <w:rPr>
          <w:rFonts w:asciiTheme="minorHAnsi" w:hAnsiTheme="minorHAnsi" w:cstheme="minorHAnsi"/>
        </w:rPr>
        <w:t>(</w:t>
      </w:r>
      <w:r w:rsidR="0026709C" w:rsidRPr="00F860EA">
        <w:rPr>
          <w:rFonts w:asciiTheme="minorHAnsi" w:hAnsiTheme="minorHAnsi" w:cstheme="minorHAnsi"/>
          <w:b/>
          <w:bCs/>
        </w:rPr>
        <w:t>D</w:t>
      </w:r>
      <w:r w:rsidR="00152CE4" w:rsidRPr="00152CE4">
        <w:rPr>
          <w:rFonts w:asciiTheme="minorHAnsi" w:hAnsiTheme="minorHAnsi" w:cstheme="minorHAnsi"/>
        </w:rPr>
        <w:t>)</w:t>
      </w:r>
      <w:r w:rsidR="0026709C" w:rsidRPr="00F860EA">
        <w:rPr>
          <w:rFonts w:asciiTheme="minorHAnsi" w:hAnsiTheme="minorHAnsi" w:cstheme="minorHAnsi"/>
        </w:rPr>
        <w:t xml:space="preserve"> Calibration of the </w:t>
      </w:r>
      <w:r w:rsidR="00082A4B">
        <w:rPr>
          <w:rFonts w:asciiTheme="minorHAnsi" w:hAnsiTheme="minorHAnsi" w:cstheme="minorHAnsi"/>
        </w:rPr>
        <w:t>SEC</w:t>
      </w:r>
      <w:r w:rsidR="0026709C" w:rsidRPr="00F860EA">
        <w:rPr>
          <w:rFonts w:asciiTheme="minorHAnsi" w:hAnsiTheme="minorHAnsi" w:cstheme="minorHAnsi"/>
        </w:rPr>
        <w:t xml:space="preserve"> column using </w:t>
      </w:r>
      <w:r w:rsidR="00082A4B">
        <w:rPr>
          <w:rFonts w:asciiTheme="minorHAnsi" w:hAnsiTheme="minorHAnsi" w:cstheme="minorHAnsi"/>
        </w:rPr>
        <w:t>t</w:t>
      </w:r>
      <w:r w:rsidR="0026709C" w:rsidRPr="00F860EA">
        <w:rPr>
          <w:rFonts w:asciiTheme="minorHAnsi" w:hAnsiTheme="minorHAnsi" w:cstheme="minorHAnsi"/>
        </w:rPr>
        <w:t xml:space="preserve">hyroglobulin </w:t>
      </w:r>
      <w:r w:rsidR="00152CE4" w:rsidRPr="00152CE4">
        <w:rPr>
          <w:rFonts w:asciiTheme="minorHAnsi" w:hAnsiTheme="minorHAnsi" w:cstheme="minorHAnsi"/>
        </w:rPr>
        <w:t>(</w:t>
      </w:r>
      <w:r w:rsidR="0026709C" w:rsidRPr="00F860EA">
        <w:rPr>
          <w:rFonts w:asciiTheme="minorHAnsi" w:hAnsiTheme="minorHAnsi" w:cstheme="minorHAnsi"/>
        </w:rPr>
        <w:t>T</w:t>
      </w:r>
      <w:r w:rsidR="00152CE4" w:rsidRPr="00152CE4">
        <w:rPr>
          <w:rFonts w:asciiTheme="minorHAnsi" w:hAnsiTheme="minorHAnsi" w:cstheme="minorHAnsi"/>
        </w:rPr>
        <w:t>)</w:t>
      </w:r>
      <w:r w:rsidR="0026709C" w:rsidRPr="00F860EA">
        <w:rPr>
          <w:rFonts w:asciiTheme="minorHAnsi" w:hAnsiTheme="minorHAnsi" w:cstheme="minorHAnsi"/>
        </w:rPr>
        <w:t xml:space="preserve">, </w:t>
      </w:r>
      <w:r w:rsidR="00082A4B">
        <w:rPr>
          <w:rFonts w:asciiTheme="minorHAnsi" w:hAnsiTheme="minorHAnsi" w:cstheme="minorHAnsi"/>
        </w:rPr>
        <w:t>f</w:t>
      </w:r>
      <w:r w:rsidR="0026709C" w:rsidRPr="00F860EA">
        <w:rPr>
          <w:rFonts w:asciiTheme="minorHAnsi" w:hAnsiTheme="minorHAnsi" w:cstheme="minorHAnsi"/>
        </w:rPr>
        <w:t xml:space="preserve">erritin </w:t>
      </w:r>
      <w:r w:rsidR="00152CE4" w:rsidRPr="00152CE4">
        <w:rPr>
          <w:rFonts w:asciiTheme="minorHAnsi" w:hAnsiTheme="minorHAnsi" w:cstheme="minorHAnsi"/>
        </w:rPr>
        <w:t>(</w:t>
      </w:r>
      <w:r w:rsidR="0026709C" w:rsidRPr="00F860EA">
        <w:rPr>
          <w:rFonts w:asciiTheme="minorHAnsi" w:hAnsiTheme="minorHAnsi" w:cstheme="minorHAnsi"/>
        </w:rPr>
        <w:t>F</w:t>
      </w:r>
      <w:r w:rsidR="00152CE4" w:rsidRPr="00152CE4">
        <w:rPr>
          <w:rFonts w:asciiTheme="minorHAnsi" w:hAnsiTheme="minorHAnsi" w:cstheme="minorHAnsi"/>
        </w:rPr>
        <w:t>)</w:t>
      </w:r>
      <w:r w:rsidR="0026709C" w:rsidRPr="00F860EA">
        <w:rPr>
          <w:rFonts w:asciiTheme="minorHAnsi" w:hAnsiTheme="minorHAnsi" w:cstheme="minorHAnsi"/>
        </w:rPr>
        <w:t xml:space="preserve">, </w:t>
      </w:r>
      <w:r w:rsidR="00082A4B">
        <w:rPr>
          <w:rFonts w:asciiTheme="minorHAnsi" w:hAnsiTheme="minorHAnsi" w:cstheme="minorHAnsi"/>
        </w:rPr>
        <w:t>a</w:t>
      </w:r>
      <w:r w:rsidR="0026709C" w:rsidRPr="00F860EA">
        <w:rPr>
          <w:rFonts w:asciiTheme="minorHAnsi" w:hAnsiTheme="minorHAnsi" w:cstheme="minorHAnsi"/>
        </w:rPr>
        <w:t xml:space="preserve">ldolase </w:t>
      </w:r>
      <w:r w:rsidR="00152CE4" w:rsidRPr="00152CE4">
        <w:rPr>
          <w:rFonts w:asciiTheme="minorHAnsi" w:hAnsiTheme="minorHAnsi" w:cstheme="minorHAnsi"/>
        </w:rPr>
        <w:t>(</w:t>
      </w:r>
      <w:r w:rsidR="0026709C" w:rsidRPr="00F860EA">
        <w:rPr>
          <w:rFonts w:asciiTheme="minorHAnsi" w:hAnsiTheme="minorHAnsi" w:cstheme="minorHAnsi"/>
        </w:rPr>
        <w:t>Ald</w:t>
      </w:r>
      <w:r w:rsidR="00152CE4" w:rsidRPr="00152CE4">
        <w:rPr>
          <w:rFonts w:asciiTheme="minorHAnsi" w:hAnsiTheme="minorHAnsi" w:cstheme="minorHAnsi"/>
        </w:rPr>
        <w:t>)</w:t>
      </w:r>
      <w:r w:rsidR="0026709C" w:rsidRPr="00F860EA">
        <w:rPr>
          <w:rFonts w:asciiTheme="minorHAnsi" w:hAnsiTheme="minorHAnsi" w:cstheme="minorHAnsi"/>
        </w:rPr>
        <w:t xml:space="preserve">, </w:t>
      </w:r>
      <w:r w:rsidR="00082A4B">
        <w:rPr>
          <w:rFonts w:asciiTheme="minorHAnsi" w:hAnsiTheme="minorHAnsi" w:cstheme="minorHAnsi"/>
        </w:rPr>
        <w:t>c</w:t>
      </w:r>
      <w:r w:rsidR="0026709C" w:rsidRPr="00F860EA">
        <w:rPr>
          <w:rFonts w:asciiTheme="minorHAnsi" w:hAnsiTheme="minorHAnsi" w:cstheme="minorHAnsi"/>
        </w:rPr>
        <w:t xml:space="preserve">onalbumin </w:t>
      </w:r>
      <w:r w:rsidR="00152CE4" w:rsidRPr="00152CE4">
        <w:rPr>
          <w:rFonts w:asciiTheme="minorHAnsi" w:hAnsiTheme="minorHAnsi" w:cstheme="minorHAnsi"/>
        </w:rPr>
        <w:t>(</w:t>
      </w:r>
      <w:r w:rsidR="0026709C" w:rsidRPr="00F860EA">
        <w:rPr>
          <w:rFonts w:asciiTheme="minorHAnsi" w:hAnsiTheme="minorHAnsi" w:cstheme="minorHAnsi"/>
        </w:rPr>
        <w:t>C</w:t>
      </w:r>
      <w:r w:rsidR="00152CE4" w:rsidRPr="00152CE4">
        <w:rPr>
          <w:rFonts w:asciiTheme="minorHAnsi" w:hAnsiTheme="minorHAnsi" w:cstheme="minorHAnsi"/>
        </w:rPr>
        <w:t>)</w:t>
      </w:r>
      <w:r w:rsidR="0026709C" w:rsidRPr="00F860EA">
        <w:rPr>
          <w:rFonts w:asciiTheme="minorHAnsi" w:hAnsiTheme="minorHAnsi" w:cstheme="minorHAnsi"/>
        </w:rPr>
        <w:t>,</w:t>
      </w:r>
      <w:r w:rsidR="009E6371" w:rsidRPr="009E6371">
        <w:rPr>
          <w:rFonts w:asciiTheme="minorHAnsi" w:hAnsiTheme="minorHAnsi" w:cstheme="minorHAnsi"/>
        </w:rPr>
        <w:t xml:space="preserve"> and </w:t>
      </w:r>
      <w:r w:rsidR="00082A4B">
        <w:rPr>
          <w:rFonts w:asciiTheme="minorHAnsi" w:hAnsiTheme="minorHAnsi" w:cstheme="minorHAnsi"/>
        </w:rPr>
        <w:t>a</w:t>
      </w:r>
      <w:r w:rsidR="0026709C" w:rsidRPr="00F860EA">
        <w:rPr>
          <w:rFonts w:asciiTheme="minorHAnsi" w:hAnsiTheme="minorHAnsi" w:cstheme="minorHAnsi"/>
        </w:rPr>
        <w:t xml:space="preserve">lbumin </w:t>
      </w:r>
      <w:r w:rsidR="00152CE4" w:rsidRPr="00152CE4">
        <w:rPr>
          <w:rFonts w:asciiTheme="minorHAnsi" w:hAnsiTheme="minorHAnsi" w:cstheme="minorHAnsi"/>
        </w:rPr>
        <w:t>(</w:t>
      </w:r>
      <w:r w:rsidR="0026709C" w:rsidRPr="00F860EA">
        <w:rPr>
          <w:rFonts w:asciiTheme="minorHAnsi" w:hAnsiTheme="minorHAnsi" w:cstheme="minorHAnsi"/>
        </w:rPr>
        <w:t>Alb</w:t>
      </w:r>
      <w:r w:rsidR="00152CE4" w:rsidRPr="00152CE4">
        <w:rPr>
          <w:rFonts w:asciiTheme="minorHAnsi" w:hAnsiTheme="minorHAnsi" w:cstheme="minorHAnsi"/>
        </w:rPr>
        <w:t>)</w:t>
      </w:r>
      <w:r w:rsidR="0026709C" w:rsidRPr="00F860EA">
        <w:rPr>
          <w:rFonts w:asciiTheme="minorHAnsi" w:hAnsiTheme="minorHAnsi" w:cstheme="minorHAnsi"/>
        </w:rPr>
        <w:t xml:space="preserve"> as standards. The correlation between the logarithm of the relative mass</w:t>
      </w:r>
      <w:r w:rsidR="009E6371" w:rsidRPr="009E6371">
        <w:rPr>
          <w:rFonts w:asciiTheme="minorHAnsi" w:hAnsiTheme="minorHAnsi" w:cstheme="minorHAnsi"/>
        </w:rPr>
        <w:t xml:space="preserve"> and </w:t>
      </w:r>
      <w:r w:rsidR="0026709C" w:rsidRPr="00F860EA">
        <w:rPr>
          <w:rFonts w:asciiTheme="minorHAnsi" w:hAnsiTheme="minorHAnsi" w:cstheme="minorHAnsi"/>
        </w:rPr>
        <w:t>the elution volume is linear, with a R</w:t>
      </w:r>
      <w:r w:rsidR="0026709C" w:rsidRPr="00F860EA">
        <w:rPr>
          <w:rFonts w:asciiTheme="minorHAnsi" w:hAnsiTheme="minorHAnsi" w:cstheme="minorHAnsi"/>
          <w:vertAlign w:val="superscript"/>
        </w:rPr>
        <w:t>2</w:t>
      </w:r>
      <w:r w:rsidR="0026709C" w:rsidRPr="00F860EA">
        <w:rPr>
          <w:rFonts w:asciiTheme="minorHAnsi" w:hAnsiTheme="minorHAnsi" w:cstheme="minorHAnsi"/>
        </w:rPr>
        <w:t xml:space="preserve"> of 0.91. The 95% confidence intervals are represented as dots.</w:t>
      </w:r>
    </w:p>
    <w:p w14:paraId="6CF9A2F8" w14:textId="46869BC3" w:rsidR="00BD6D83" w:rsidRPr="00F860EA" w:rsidRDefault="00BD6D83" w:rsidP="00BA3B16">
      <w:pPr>
        <w:rPr>
          <w:rFonts w:asciiTheme="minorHAnsi" w:hAnsiTheme="minorHAnsi" w:cstheme="minorHAnsi"/>
          <w:bCs/>
          <w:color w:val="808080"/>
        </w:rPr>
      </w:pPr>
    </w:p>
    <w:p w14:paraId="3FF5F712" w14:textId="63C72E89" w:rsidR="004F031E" w:rsidRPr="00F860EA" w:rsidRDefault="009E6371" w:rsidP="00BA3B16">
      <w:pPr>
        <w:rPr>
          <w:rFonts w:asciiTheme="minorHAnsi" w:hAnsiTheme="minorHAnsi" w:cstheme="minorHAnsi"/>
        </w:rPr>
      </w:pPr>
      <w:r w:rsidRPr="009E6371">
        <w:rPr>
          <w:rFonts w:asciiTheme="minorHAnsi" w:hAnsiTheme="minorHAnsi" w:cstheme="minorHAnsi"/>
          <w:b/>
          <w:bCs/>
        </w:rPr>
        <w:t>Figure 4</w:t>
      </w:r>
      <w:r w:rsidR="00082A4B">
        <w:rPr>
          <w:rFonts w:asciiTheme="minorHAnsi" w:hAnsiTheme="minorHAnsi" w:cstheme="minorHAnsi"/>
          <w:b/>
          <w:bCs/>
        </w:rPr>
        <w:t>:</w:t>
      </w:r>
      <w:r w:rsidR="004F031E" w:rsidRPr="00F860EA">
        <w:rPr>
          <w:rFonts w:asciiTheme="minorHAnsi" w:hAnsiTheme="minorHAnsi" w:cstheme="minorHAnsi"/>
        </w:rPr>
        <w:t xml:space="preserve"> </w:t>
      </w:r>
      <w:r w:rsidR="004F031E" w:rsidRPr="00F860EA">
        <w:rPr>
          <w:rFonts w:asciiTheme="minorHAnsi" w:hAnsiTheme="minorHAnsi" w:cstheme="minorHAnsi"/>
          <w:b/>
          <w:bCs/>
        </w:rPr>
        <w:t>Optimization of TmPep1050</w:t>
      </w:r>
      <w:r w:rsidR="004F031E" w:rsidRPr="00F860EA">
        <w:rPr>
          <w:rFonts w:asciiTheme="minorHAnsi" w:hAnsiTheme="minorHAnsi" w:cstheme="minorHAnsi"/>
          <w:b/>
          <w:bCs/>
          <w:vertAlign w:val="subscript"/>
        </w:rPr>
        <w:t>H60A H307A</w:t>
      </w:r>
      <w:r w:rsidR="004F031E" w:rsidRPr="00F860EA">
        <w:rPr>
          <w:rFonts w:asciiTheme="minorHAnsi" w:hAnsiTheme="minorHAnsi" w:cstheme="minorHAnsi"/>
          <w:b/>
          <w:bCs/>
        </w:rPr>
        <w:t xml:space="preserve"> crystallization.</w:t>
      </w:r>
      <w:r w:rsidR="004F031E" w:rsidRPr="00F860EA">
        <w:rPr>
          <w:rFonts w:asciiTheme="minorHAnsi" w:hAnsiTheme="minorHAnsi" w:cstheme="minorHAnsi"/>
        </w:rPr>
        <w:t xml:space="preserve"> </w:t>
      </w:r>
      <w:r w:rsidR="00152CE4" w:rsidRPr="00152CE4">
        <w:rPr>
          <w:rFonts w:asciiTheme="minorHAnsi" w:hAnsiTheme="minorHAnsi" w:cstheme="minorHAnsi"/>
        </w:rPr>
        <w:t>(</w:t>
      </w:r>
      <w:r w:rsidR="004F031E" w:rsidRPr="00F860EA">
        <w:rPr>
          <w:rFonts w:asciiTheme="minorHAnsi" w:hAnsiTheme="minorHAnsi" w:cstheme="minorHAnsi"/>
          <w:b/>
          <w:bCs/>
        </w:rPr>
        <w:t>A</w:t>
      </w:r>
      <w:r w:rsidR="00152CE4" w:rsidRPr="00152CE4">
        <w:rPr>
          <w:rFonts w:asciiTheme="minorHAnsi" w:hAnsiTheme="minorHAnsi" w:cstheme="minorHAnsi"/>
        </w:rPr>
        <w:t>)</w:t>
      </w:r>
      <w:r w:rsidR="004F031E" w:rsidRPr="00F860EA">
        <w:rPr>
          <w:rFonts w:asciiTheme="minorHAnsi" w:hAnsiTheme="minorHAnsi" w:cstheme="minorHAnsi"/>
        </w:rPr>
        <w:t xml:space="preserve"> </w:t>
      </w:r>
      <w:r w:rsidR="009810DC" w:rsidRPr="00F860EA">
        <w:rPr>
          <w:rFonts w:asciiTheme="minorHAnsi" w:hAnsiTheme="minorHAnsi" w:cstheme="minorHAnsi"/>
        </w:rPr>
        <w:t>The first</w:t>
      </w:r>
      <w:r w:rsidR="004F031E" w:rsidRPr="00F860EA">
        <w:rPr>
          <w:rFonts w:asciiTheme="minorHAnsi" w:hAnsiTheme="minorHAnsi" w:cstheme="minorHAnsi"/>
        </w:rPr>
        <w:t xml:space="preserve"> optimization strategy consists of varying pH </w:t>
      </w:r>
      <w:r w:rsidR="00152CE4" w:rsidRPr="00152CE4">
        <w:rPr>
          <w:rFonts w:asciiTheme="minorHAnsi" w:hAnsiTheme="minorHAnsi" w:cstheme="minorHAnsi"/>
        </w:rPr>
        <w:t>(</w:t>
      </w:r>
      <w:r w:rsidR="009810DC" w:rsidRPr="00F860EA">
        <w:rPr>
          <w:rFonts w:asciiTheme="minorHAnsi" w:hAnsiTheme="minorHAnsi" w:cstheme="minorHAnsi"/>
        </w:rPr>
        <w:t>between 4.5</w:t>
      </w:r>
      <w:r w:rsidRPr="009E6371">
        <w:rPr>
          <w:rFonts w:asciiTheme="minorHAnsi" w:hAnsiTheme="minorHAnsi" w:cstheme="minorHAnsi"/>
        </w:rPr>
        <w:t xml:space="preserve"> and </w:t>
      </w:r>
      <w:r w:rsidR="009810DC" w:rsidRPr="00F860EA">
        <w:rPr>
          <w:rFonts w:asciiTheme="minorHAnsi" w:hAnsiTheme="minorHAnsi" w:cstheme="minorHAnsi"/>
        </w:rPr>
        <w:t>6.0</w:t>
      </w:r>
      <w:r w:rsidR="00152CE4" w:rsidRPr="00152CE4">
        <w:rPr>
          <w:rFonts w:asciiTheme="minorHAnsi" w:hAnsiTheme="minorHAnsi" w:cstheme="minorHAnsi"/>
        </w:rPr>
        <w:t>)</w:t>
      </w:r>
      <w:r w:rsidR="009810DC" w:rsidRPr="00F860EA">
        <w:rPr>
          <w:rFonts w:asciiTheme="minorHAnsi" w:hAnsiTheme="minorHAnsi" w:cstheme="minorHAnsi"/>
        </w:rPr>
        <w:t xml:space="preserve"> </w:t>
      </w:r>
      <w:r w:rsidR="004F031E" w:rsidRPr="00F860EA">
        <w:rPr>
          <w:rFonts w:asciiTheme="minorHAnsi" w:hAnsiTheme="minorHAnsi" w:cstheme="minorHAnsi"/>
        </w:rPr>
        <w:t>vs. PEG3350 concentration</w:t>
      </w:r>
      <w:r w:rsidR="009810DC" w:rsidRPr="00F860EA">
        <w:rPr>
          <w:rFonts w:asciiTheme="minorHAnsi" w:hAnsiTheme="minorHAnsi" w:cstheme="minorHAnsi"/>
        </w:rPr>
        <w:t xml:space="preserve"> </w:t>
      </w:r>
      <w:r w:rsidR="00152CE4" w:rsidRPr="00152CE4">
        <w:rPr>
          <w:rFonts w:asciiTheme="minorHAnsi" w:hAnsiTheme="minorHAnsi" w:cstheme="minorHAnsi"/>
        </w:rPr>
        <w:t>(</w:t>
      </w:r>
      <w:r w:rsidR="009810DC" w:rsidRPr="00F860EA">
        <w:rPr>
          <w:rFonts w:asciiTheme="minorHAnsi" w:hAnsiTheme="minorHAnsi" w:cstheme="minorHAnsi"/>
        </w:rPr>
        <w:t>between 5%</w:t>
      </w:r>
      <w:r w:rsidRPr="009E6371">
        <w:rPr>
          <w:rFonts w:asciiTheme="minorHAnsi" w:hAnsiTheme="minorHAnsi" w:cstheme="minorHAnsi"/>
        </w:rPr>
        <w:t xml:space="preserve"> and </w:t>
      </w:r>
      <w:r w:rsidR="009810DC" w:rsidRPr="00F860EA">
        <w:rPr>
          <w:rFonts w:asciiTheme="minorHAnsi" w:hAnsiTheme="minorHAnsi" w:cstheme="minorHAnsi"/>
        </w:rPr>
        <w:t>25%</w:t>
      </w:r>
      <w:r w:rsidR="00152CE4" w:rsidRPr="00152CE4">
        <w:rPr>
          <w:rFonts w:asciiTheme="minorHAnsi" w:hAnsiTheme="minorHAnsi" w:cstheme="minorHAnsi"/>
        </w:rPr>
        <w:t>)</w:t>
      </w:r>
      <w:r w:rsidR="004F031E" w:rsidRPr="00F860EA">
        <w:rPr>
          <w:rFonts w:asciiTheme="minorHAnsi" w:hAnsiTheme="minorHAnsi" w:cstheme="minorHAnsi"/>
        </w:rPr>
        <w:t>. The crystallization plate is schematized,</w:t>
      </w:r>
      <w:r w:rsidRPr="009E6371">
        <w:rPr>
          <w:rFonts w:asciiTheme="minorHAnsi" w:hAnsiTheme="minorHAnsi" w:cstheme="minorHAnsi"/>
        </w:rPr>
        <w:t xml:space="preserve"> and </w:t>
      </w:r>
      <w:r w:rsidR="004F031E" w:rsidRPr="00F860EA">
        <w:rPr>
          <w:rFonts w:asciiTheme="minorHAnsi" w:hAnsiTheme="minorHAnsi" w:cstheme="minorHAnsi"/>
        </w:rPr>
        <w:t xml:space="preserve">the wells are color coded: red for precipitate, yellow for polycrystals, </w:t>
      </w:r>
      <w:r w:rsidR="00584527">
        <w:rPr>
          <w:rFonts w:asciiTheme="minorHAnsi" w:hAnsiTheme="minorHAnsi" w:cstheme="minorHAnsi"/>
        </w:rPr>
        <w:t xml:space="preserve">and </w:t>
      </w:r>
      <w:r w:rsidR="004F031E" w:rsidRPr="00F860EA">
        <w:rPr>
          <w:rFonts w:asciiTheme="minorHAnsi" w:hAnsiTheme="minorHAnsi" w:cstheme="minorHAnsi"/>
        </w:rPr>
        <w:t>green for monocrystals.</w:t>
      </w:r>
      <w:r w:rsidR="009810DC" w:rsidRPr="00F860EA">
        <w:rPr>
          <w:rFonts w:asciiTheme="minorHAnsi" w:hAnsiTheme="minorHAnsi" w:cstheme="minorHAnsi"/>
        </w:rPr>
        <w:t xml:space="preserve"> </w:t>
      </w:r>
      <w:r w:rsidR="00152CE4" w:rsidRPr="00152CE4">
        <w:rPr>
          <w:rFonts w:asciiTheme="minorHAnsi" w:hAnsiTheme="minorHAnsi" w:cstheme="minorHAnsi"/>
        </w:rPr>
        <w:t>(</w:t>
      </w:r>
      <w:r w:rsidR="009810DC" w:rsidRPr="00F860EA">
        <w:rPr>
          <w:rFonts w:asciiTheme="minorHAnsi" w:hAnsiTheme="minorHAnsi" w:cstheme="minorHAnsi"/>
          <w:b/>
          <w:bCs/>
        </w:rPr>
        <w:t>B</w:t>
      </w:r>
      <w:r w:rsidR="00152CE4" w:rsidRPr="00152CE4">
        <w:rPr>
          <w:rFonts w:asciiTheme="minorHAnsi" w:hAnsiTheme="minorHAnsi" w:cstheme="minorHAnsi"/>
        </w:rPr>
        <w:t>)</w:t>
      </w:r>
      <w:r w:rsidR="009810DC" w:rsidRPr="00F860EA">
        <w:rPr>
          <w:rFonts w:asciiTheme="minorHAnsi" w:hAnsiTheme="minorHAnsi" w:cstheme="minorHAnsi"/>
        </w:rPr>
        <w:t xml:space="preserve"> The second optimization strategy includes the use of seeds diluted 25x with a narrower variation of pH vs. PEG3350.</w:t>
      </w:r>
      <w:r w:rsidR="004F031E" w:rsidRPr="00F860EA">
        <w:rPr>
          <w:rFonts w:asciiTheme="minorHAnsi" w:hAnsiTheme="minorHAnsi" w:cstheme="minorHAnsi"/>
        </w:rPr>
        <w:t xml:space="preserve"> </w:t>
      </w:r>
      <w:r w:rsidR="00152CE4" w:rsidRPr="00152CE4">
        <w:rPr>
          <w:rFonts w:asciiTheme="minorHAnsi" w:hAnsiTheme="minorHAnsi" w:cstheme="minorHAnsi"/>
        </w:rPr>
        <w:t>(</w:t>
      </w:r>
      <w:r w:rsidR="009810DC" w:rsidRPr="00F860EA">
        <w:rPr>
          <w:rFonts w:asciiTheme="minorHAnsi" w:hAnsiTheme="minorHAnsi" w:cstheme="minorHAnsi"/>
          <w:b/>
          <w:bCs/>
        </w:rPr>
        <w:t>C</w:t>
      </w:r>
      <w:r w:rsidR="00152CE4" w:rsidRPr="00152CE4">
        <w:rPr>
          <w:rFonts w:asciiTheme="minorHAnsi" w:hAnsiTheme="minorHAnsi" w:cstheme="minorHAnsi"/>
        </w:rPr>
        <w:t>)</w:t>
      </w:r>
      <w:r w:rsidR="004F031E" w:rsidRPr="00F860EA">
        <w:rPr>
          <w:rFonts w:asciiTheme="minorHAnsi" w:hAnsiTheme="minorHAnsi" w:cstheme="minorHAnsi"/>
        </w:rPr>
        <w:t xml:space="preserve"> Crystal shape</w:t>
      </w:r>
      <w:r w:rsidRPr="009E6371">
        <w:rPr>
          <w:rFonts w:asciiTheme="minorHAnsi" w:hAnsiTheme="minorHAnsi" w:cstheme="minorHAnsi"/>
        </w:rPr>
        <w:t xml:space="preserve"> and </w:t>
      </w:r>
      <w:r w:rsidR="004F031E" w:rsidRPr="00F860EA">
        <w:rPr>
          <w:rFonts w:asciiTheme="minorHAnsi" w:hAnsiTheme="minorHAnsi" w:cstheme="minorHAnsi"/>
        </w:rPr>
        <w:t xml:space="preserve">size before </w:t>
      </w:r>
      <w:r w:rsidR="00152CE4" w:rsidRPr="00152CE4">
        <w:rPr>
          <w:rFonts w:asciiTheme="minorHAnsi" w:hAnsiTheme="minorHAnsi" w:cstheme="minorHAnsi"/>
        </w:rPr>
        <w:t>(</w:t>
      </w:r>
      <w:r w:rsidR="004F031E" w:rsidRPr="00F860EA">
        <w:rPr>
          <w:rFonts w:asciiTheme="minorHAnsi" w:hAnsiTheme="minorHAnsi" w:cstheme="minorHAnsi"/>
        </w:rPr>
        <w:t>upper image</w:t>
      </w:r>
      <w:r w:rsidR="00152CE4" w:rsidRPr="00152CE4">
        <w:rPr>
          <w:rFonts w:asciiTheme="minorHAnsi" w:hAnsiTheme="minorHAnsi" w:cstheme="minorHAnsi"/>
        </w:rPr>
        <w:t>)</w:t>
      </w:r>
      <w:r w:rsidRPr="009E6371">
        <w:rPr>
          <w:rFonts w:asciiTheme="minorHAnsi" w:hAnsiTheme="minorHAnsi" w:cstheme="minorHAnsi"/>
        </w:rPr>
        <w:t xml:space="preserve"> and </w:t>
      </w:r>
      <w:r w:rsidR="004F031E" w:rsidRPr="00F860EA">
        <w:rPr>
          <w:rFonts w:asciiTheme="minorHAnsi" w:hAnsiTheme="minorHAnsi" w:cstheme="minorHAnsi"/>
        </w:rPr>
        <w:t xml:space="preserve">after </w:t>
      </w:r>
      <w:r w:rsidR="00152CE4" w:rsidRPr="00152CE4">
        <w:rPr>
          <w:rFonts w:asciiTheme="minorHAnsi" w:hAnsiTheme="minorHAnsi" w:cstheme="minorHAnsi"/>
        </w:rPr>
        <w:t>(</w:t>
      </w:r>
      <w:r w:rsidR="004F031E" w:rsidRPr="00F860EA">
        <w:rPr>
          <w:rFonts w:asciiTheme="minorHAnsi" w:hAnsiTheme="minorHAnsi" w:cstheme="minorHAnsi"/>
        </w:rPr>
        <w:t>lower image</w:t>
      </w:r>
      <w:r w:rsidR="00152CE4" w:rsidRPr="00152CE4">
        <w:rPr>
          <w:rFonts w:asciiTheme="minorHAnsi" w:hAnsiTheme="minorHAnsi" w:cstheme="minorHAnsi"/>
        </w:rPr>
        <w:t>)</w:t>
      </w:r>
      <w:r w:rsidR="004F031E" w:rsidRPr="00F860EA">
        <w:rPr>
          <w:rFonts w:asciiTheme="minorHAnsi" w:hAnsiTheme="minorHAnsi" w:cstheme="minorHAnsi"/>
        </w:rPr>
        <w:t xml:space="preserve"> crystallization optimization</w:t>
      </w:r>
      <w:r w:rsidRPr="009E6371">
        <w:rPr>
          <w:rFonts w:asciiTheme="minorHAnsi" w:hAnsiTheme="minorHAnsi" w:cstheme="minorHAnsi"/>
        </w:rPr>
        <w:t xml:space="preserve"> and </w:t>
      </w:r>
      <w:r w:rsidR="004F031E" w:rsidRPr="00F860EA">
        <w:rPr>
          <w:rFonts w:asciiTheme="minorHAnsi" w:hAnsiTheme="minorHAnsi" w:cstheme="minorHAnsi"/>
        </w:rPr>
        <w:t>microseeding.</w:t>
      </w:r>
    </w:p>
    <w:p w14:paraId="5A14528B" w14:textId="77777777" w:rsidR="004F031E" w:rsidRPr="00F860EA" w:rsidRDefault="004F031E" w:rsidP="00BA3B16">
      <w:pPr>
        <w:rPr>
          <w:rFonts w:asciiTheme="minorHAnsi" w:hAnsiTheme="minorHAnsi" w:cstheme="minorHAnsi"/>
        </w:rPr>
      </w:pPr>
    </w:p>
    <w:p w14:paraId="35126653" w14:textId="43192F03" w:rsidR="00BD6D83" w:rsidRPr="00F860EA" w:rsidRDefault="009E6371" w:rsidP="00BA3B16">
      <w:pPr>
        <w:rPr>
          <w:rFonts w:asciiTheme="minorHAnsi" w:hAnsiTheme="minorHAnsi" w:cstheme="minorHAnsi"/>
        </w:rPr>
      </w:pPr>
      <w:r w:rsidRPr="009E6371">
        <w:rPr>
          <w:rFonts w:asciiTheme="minorHAnsi" w:hAnsiTheme="minorHAnsi" w:cstheme="minorHAnsi"/>
          <w:b/>
          <w:bCs/>
        </w:rPr>
        <w:t>Figure 5</w:t>
      </w:r>
      <w:r w:rsidR="00267E3B">
        <w:rPr>
          <w:rFonts w:asciiTheme="minorHAnsi" w:hAnsiTheme="minorHAnsi" w:cstheme="minorHAnsi"/>
          <w:b/>
          <w:bCs/>
        </w:rPr>
        <w:t>:</w:t>
      </w:r>
      <w:r w:rsidR="004F031E" w:rsidRPr="00F860EA">
        <w:rPr>
          <w:rFonts w:asciiTheme="minorHAnsi" w:hAnsiTheme="minorHAnsi" w:cstheme="minorHAnsi"/>
          <w:b/>
          <w:bCs/>
        </w:rPr>
        <w:t xml:space="preserve"> Excerpts from the log output CORRECT.LP of TmPep1050</w:t>
      </w:r>
      <w:r w:rsidR="004F031E" w:rsidRPr="00F860EA">
        <w:rPr>
          <w:rFonts w:asciiTheme="minorHAnsi" w:hAnsiTheme="minorHAnsi" w:cstheme="minorHAnsi"/>
          <w:b/>
          <w:bCs/>
          <w:vertAlign w:val="subscript"/>
        </w:rPr>
        <w:t>H60A H307A</w:t>
      </w:r>
      <w:r w:rsidR="004F031E" w:rsidRPr="00F860EA">
        <w:rPr>
          <w:rFonts w:asciiTheme="minorHAnsi" w:hAnsiTheme="minorHAnsi" w:cstheme="minorHAnsi"/>
          <w:b/>
          <w:bCs/>
        </w:rPr>
        <w:t xml:space="preserve"> data indexation by XDS.</w:t>
      </w:r>
      <w:r w:rsidR="004F031E" w:rsidRPr="00F860EA">
        <w:rPr>
          <w:rFonts w:asciiTheme="minorHAnsi" w:hAnsiTheme="minorHAnsi" w:cstheme="minorHAnsi"/>
        </w:rPr>
        <w:t xml:space="preserve"> Upper panel, the possible Bravais lattices, the most likely being </w:t>
      </w:r>
      <w:r w:rsidR="004F031E" w:rsidRPr="00F860EA">
        <w:rPr>
          <w:rFonts w:asciiTheme="minorHAnsi" w:hAnsiTheme="minorHAnsi" w:cstheme="minorHAnsi"/>
          <w:i/>
          <w:iCs/>
        </w:rPr>
        <w:t>m</w:t>
      </w:r>
      <w:r w:rsidR="004F031E" w:rsidRPr="00F860EA">
        <w:rPr>
          <w:rFonts w:asciiTheme="minorHAnsi" w:hAnsiTheme="minorHAnsi" w:cstheme="minorHAnsi"/>
        </w:rPr>
        <w:t xml:space="preserve">C, </w:t>
      </w:r>
      <w:r w:rsidR="004F031E" w:rsidRPr="00F860EA">
        <w:rPr>
          <w:rFonts w:asciiTheme="minorHAnsi" w:hAnsiTheme="minorHAnsi" w:cstheme="minorHAnsi"/>
          <w:i/>
          <w:iCs/>
        </w:rPr>
        <w:t>m</w:t>
      </w:r>
      <w:r w:rsidR="004F031E" w:rsidRPr="00F860EA">
        <w:rPr>
          <w:rFonts w:asciiTheme="minorHAnsi" w:hAnsiTheme="minorHAnsi" w:cstheme="minorHAnsi"/>
        </w:rPr>
        <w:t>P,</w:t>
      </w:r>
      <w:r w:rsidRPr="009E6371">
        <w:rPr>
          <w:rFonts w:asciiTheme="minorHAnsi" w:hAnsiTheme="minorHAnsi" w:cstheme="minorHAnsi"/>
        </w:rPr>
        <w:t xml:space="preserve"> and </w:t>
      </w:r>
      <w:r w:rsidR="004F031E" w:rsidRPr="00F860EA">
        <w:rPr>
          <w:rFonts w:asciiTheme="minorHAnsi" w:hAnsiTheme="minorHAnsi" w:cstheme="minorHAnsi"/>
          <w:i/>
          <w:iCs/>
        </w:rPr>
        <w:t>o</w:t>
      </w:r>
      <w:r w:rsidR="004F031E" w:rsidRPr="00F860EA">
        <w:rPr>
          <w:rFonts w:asciiTheme="minorHAnsi" w:hAnsiTheme="minorHAnsi" w:cstheme="minorHAnsi"/>
        </w:rPr>
        <w:t>C. Middle panel, overall statistics of data indexed in C222</w:t>
      </w:r>
      <w:r w:rsidR="004F031E" w:rsidRPr="00F860EA">
        <w:rPr>
          <w:rFonts w:asciiTheme="minorHAnsi" w:hAnsiTheme="minorHAnsi" w:cstheme="minorHAnsi"/>
          <w:vertAlign w:val="subscript"/>
        </w:rPr>
        <w:t>1</w:t>
      </w:r>
      <w:r w:rsidR="004F031E" w:rsidRPr="00F860EA">
        <w:rPr>
          <w:rFonts w:asciiTheme="minorHAnsi" w:hAnsiTheme="minorHAnsi" w:cstheme="minorHAnsi"/>
        </w:rPr>
        <w:t xml:space="preserve"> space group. Lower panel, overall statistics of data indexed in P2</w:t>
      </w:r>
      <w:r w:rsidR="004F031E" w:rsidRPr="00F860EA">
        <w:rPr>
          <w:rFonts w:asciiTheme="minorHAnsi" w:hAnsiTheme="minorHAnsi" w:cstheme="minorHAnsi"/>
          <w:vertAlign w:val="subscript"/>
        </w:rPr>
        <w:t>1</w:t>
      </w:r>
      <w:r w:rsidR="004F031E" w:rsidRPr="00F860EA">
        <w:rPr>
          <w:rFonts w:asciiTheme="minorHAnsi" w:hAnsiTheme="minorHAnsi" w:cstheme="minorHAnsi"/>
        </w:rPr>
        <w:t xml:space="preserve"> space group.</w:t>
      </w:r>
    </w:p>
    <w:p w14:paraId="39F014EE" w14:textId="77777777" w:rsidR="004F031E" w:rsidRPr="00F860EA" w:rsidRDefault="004F031E" w:rsidP="00BA3B16">
      <w:pPr>
        <w:rPr>
          <w:rFonts w:asciiTheme="minorHAnsi" w:hAnsiTheme="minorHAnsi" w:cstheme="minorHAnsi"/>
          <w:bCs/>
          <w:color w:val="808080"/>
        </w:rPr>
      </w:pPr>
    </w:p>
    <w:p w14:paraId="18F7506A" w14:textId="09B02CD5" w:rsidR="00BD6D83" w:rsidRPr="00F860EA" w:rsidRDefault="004B6E55" w:rsidP="00BA3B16">
      <w:pPr>
        <w:rPr>
          <w:rFonts w:asciiTheme="minorHAnsi" w:hAnsiTheme="minorHAnsi" w:cstheme="minorHAnsi"/>
          <w:b/>
          <w:bCs/>
        </w:rPr>
      </w:pPr>
      <w:r w:rsidRPr="004B6E55">
        <w:rPr>
          <w:rFonts w:asciiTheme="minorHAnsi" w:hAnsiTheme="minorHAnsi" w:cstheme="minorHAnsi"/>
          <w:b/>
          <w:bCs/>
        </w:rPr>
        <w:t>Figure 6</w:t>
      </w:r>
      <w:r w:rsidR="008858A1">
        <w:rPr>
          <w:rFonts w:asciiTheme="minorHAnsi" w:hAnsiTheme="minorHAnsi" w:cstheme="minorHAnsi"/>
          <w:b/>
          <w:bCs/>
        </w:rPr>
        <w:t>:</w:t>
      </w:r>
      <w:r w:rsidR="00BD6D83" w:rsidRPr="00F860EA">
        <w:rPr>
          <w:rFonts w:asciiTheme="minorHAnsi" w:hAnsiTheme="minorHAnsi" w:cstheme="minorHAnsi"/>
          <w:b/>
          <w:bCs/>
        </w:rPr>
        <w:t xml:space="preserve"> Structure of TmPep1050</w:t>
      </w:r>
      <w:r w:rsidR="00BD6D83" w:rsidRPr="00F860EA">
        <w:rPr>
          <w:rFonts w:asciiTheme="minorHAnsi" w:hAnsiTheme="minorHAnsi" w:cstheme="minorHAnsi"/>
          <w:b/>
          <w:bCs/>
          <w:vertAlign w:val="subscript"/>
        </w:rPr>
        <w:t>H60A H307A</w:t>
      </w:r>
      <w:r w:rsidR="00BD6D83" w:rsidRPr="00F860EA">
        <w:rPr>
          <w:rFonts w:asciiTheme="minorHAnsi" w:hAnsiTheme="minorHAnsi" w:cstheme="minorHAnsi"/>
          <w:b/>
          <w:bCs/>
        </w:rPr>
        <w:t>.</w:t>
      </w:r>
      <w:r w:rsidR="00BD6D83" w:rsidRPr="00F860EA">
        <w:rPr>
          <w:rFonts w:asciiTheme="minorHAnsi" w:hAnsiTheme="minorHAnsi" w:cstheme="minorHAnsi"/>
        </w:rPr>
        <w:t xml:space="preserve"> </w:t>
      </w:r>
      <w:r w:rsidR="00152CE4" w:rsidRPr="00152CE4">
        <w:rPr>
          <w:rFonts w:asciiTheme="minorHAnsi" w:hAnsiTheme="minorHAnsi" w:cstheme="minorHAnsi"/>
        </w:rPr>
        <w:t>(</w:t>
      </w:r>
      <w:r w:rsidR="00BD6D83" w:rsidRPr="00F860EA">
        <w:rPr>
          <w:rFonts w:asciiTheme="minorHAnsi" w:hAnsiTheme="minorHAnsi" w:cstheme="minorHAnsi"/>
          <w:b/>
          <w:bCs/>
        </w:rPr>
        <w:t>A</w:t>
      </w:r>
      <w:r w:rsidR="00152CE4" w:rsidRPr="00152CE4">
        <w:rPr>
          <w:rFonts w:asciiTheme="minorHAnsi" w:hAnsiTheme="minorHAnsi" w:cstheme="minorHAnsi"/>
        </w:rPr>
        <w:t>)</w:t>
      </w:r>
      <w:r w:rsidR="00BD6D83" w:rsidRPr="00F860EA">
        <w:rPr>
          <w:rFonts w:asciiTheme="minorHAnsi" w:hAnsiTheme="minorHAnsi" w:cstheme="minorHAnsi"/>
        </w:rPr>
        <w:t xml:space="preserve"> Structural alignment of a TmPep1050</w:t>
      </w:r>
      <w:r w:rsidR="00BD6D83" w:rsidRPr="00F860EA">
        <w:rPr>
          <w:rFonts w:asciiTheme="minorHAnsi" w:hAnsiTheme="minorHAnsi" w:cstheme="minorHAnsi"/>
          <w:vertAlign w:val="subscript"/>
        </w:rPr>
        <w:t>H60A H307A</w:t>
      </w:r>
      <w:r w:rsidR="00BD6D83" w:rsidRPr="00F860EA">
        <w:rPr>
          <w:rFonts w:asciiTheme="minorHAnsi" w:hAnsiTheme="minorHAnsi" w:cstheme="minorHAnsi"/>
        </w:rPr>
        <w:t xml:space="preserve"> subunit </w:t>
      </w:r>
      <w:r w:rsidR="00152CE4" w:rsidRPr="00152CE4">
        <w:rPr>
          <w:rFonts w:asciiTheme="minorHAnsi" w:hAnsiTheme="minorHAnsi" w:cstheme="minorHAnsi"/>
        </w:rPr>
        <w:t>(</w:t>
      </w:r>
      <w:r w:rsidR="00BD6D83" w:rsidRPr="00F860EA">
        <w:rPr>
          <w:rFonts w:asciiTheme="minorHAnsi" w:hAnsiTheme="minorHAnsi" w:cstheme="minorHAnsi"/>
        </w:rPr>
        <w:t>red, PDB code 5NE9</w:t>
      </w:r>
      <w:r w:rsidR="00152CE4" w:rsidRPr="00152CE4">
        <w:rPr>
          <w:rFonts w:asciiTheme="minorHAnsi" w:hAnsiTheme="minorHAnsi" w:cstheme="minorHAnsi"/>
        </w:rPr>
        <w:t>)</w:t>
      </w:r>
      <w:r w:rsidR="00BD6D83" w:rsidRPr="00F860EA">
        <w:rPr>
          <w:rFonts w:asciiTheme="minorHAnsi" w:hAnsiTheme="minorHAnsi" w:cstheme="minorHAnsi"/>
        </w:rPr>
        <w:t xml:space="preserve"> </w:t>
      </w:r>
      <w:r w:rsidR="00584527" w:rsidRPr="00584527">
        <w:rPr>
          <w:rFonts w:asciiTheme="minorHAnsi" w:hAnsiTheme="minorHAnsi" w:cstheme="minorHAnsi"/>
        </w:rPr>
        <w:t>vs.</w:t>
      </w:r>
      <w:r w:rsidR="00BD6D83" w:rsidRPr="00F860EA">
        <w:rPr>
          <w:rFonts w:asciiTheme="minorHAnsi" w:hAnsiTheme="minorHAnsi" w:cstheme="minorHAnsi"/>
        </w:rPr>
        <w:t xml:space="preserve"> a dodecamer subunit </w:t>
      </w:r>
      <w:r w:rsidR="00152CE4" w:rsidRPr="00152CE4">
        <w:rPr>
          <w:rFonts w:asciiTheme="minorHAnsi" w:hAnsiTheme="minorHAnsi" w:cstheme="minorHAnsi"/>
        </w:rPr>
        <w:t>(</w:t>
      </w:r>
      <w:r w:rsidR="00BD6D83" w:rsidRPr="00F860EA">
        <w:rPr>
          <w:rFonts w:asciiTheme="minorHAnsi" w:hAnsiTheme="minorHAnsi" w:cstheme="minorHAnsi"/>
        </w:rPr>
        <w:t>white, PDB code 6NW5</w:t>
      </w:r>
      <w:r w:rsidR="00152CE4" w:rsidRPr="00152CE4">
        <w:rPr>
          <w:rFonts w:asciiTheme="minorHAnsi" w:hAnsiTheme="minorHAnsi" w:cstheme="minorHAnsi"/>
        </w:rPr>
        <w:t>)</w:t>
      </w:r>
      <w:r w:rsidR="009E6371" w:rsidRPr="009E6371">
        <w:rPr>
          <w:rFonts w:asciiTheme="minorHAnsi" w:hAnsiTheme="minorHAnsi" w:cstheme="minorHAnsi"/>
        </w:rPr>
        <w:t xml:space="preserve"> and </w:t>
      </w:r>
      <w:r w:rsidR="00BD6D83" w:rsidRPr="00F860EA">
        <w:rPr>
          <w:rFonts w:asciiTheme="minorHAnsi" w:hAnsiTheme="minorHAnsi" w:cstheme="minorHAnsi"/>
        </w:rPr>
        <w:t xml:space="preserve">a dimer subunit </w:t>
      </w:r>
      <w:r w:rsidR="00152CE4" w:rsidRPr="00152CE4">
        <w:rPr>
          <w:rFonts w:asciiTheme="minorHAnsi" w:hAnsiTheme="minorHAnsi" w:cstheme="minorHAnsi"/>
        </w:rPr>
        <w:t>(</w:t>
      </w:r>
      <w:r w:rsidR="00BD6D83" w:rsidRPr="00F860EA">
        <w:rPr>
          <w:rFonts w:asciiTheme="minorHAnsi" w:hAnsiTheme="minorHAnsi" w:cstheme="minorHAnsi"/>
        </w:rPr>
        <w:t>blue, PDB code 5NE6</w:t>
      </w:r>
      <w:r w:rsidR="00152CE4" w:rsidRPr="00152CE4">
        <w:rPr>
          <w:rFonts w:asciiTheme="minorHAnsi" w:hAnsiTheme="minorHAnsi" w:cstheme="minorHAnsi"/>
        </w:rPr>
        <w:t>)</w:t>
      </w:r>
      <w:r w:rsidR="00BD6D83" w:rsidRPr="00F860EA">
        <w:rPr>
          <w:rFonts w:asciiTheme="minorHAnsi" w:hAnsiTheme="minorHAnsi" w:cstheme="minorHAnsi"/>
        </w:rPr>
        <w:t>. Arrows indicate the structural dissimilarities between dodecamers</w:t>
      </w:r>
      <w:r w:rsidR="009E6371" w:rsidRPr="009E6371">
        <w:rPr>
          <w:rFonts w:asciiTheme="minorHAnsi" w:hAnsiTheme="minorHAnsi" w:cstheme="minorHAnsi"/>
        </w:rPr>
        <w:t xml:space="preserve"> and </w:t>
      </w:r>
      <w:r w:rsidR="00BD6D83" w:rsidRPr="00F860EA">
        <w:rPr>
          <w:rFonts w:asciiTheme="minorHAnsi" w:hAnsiTheme="minorHAnsi" w:cstheme="minorHAnsi"/>
        </w:rPr>
        <w:t xml:space="preserve">dimers. </w:t>
      </w:r>
      <w:r w:rsidR="00152CE4" w:rsidRPr="00152CE4">
        <w:rPr>
          <w:rFonts w:asciiTheme="minorHAnsi" w:hAnsiTheme="minorHAnsi" w:cstheme="minorHAnsi"/>
        </w:rPr>
        <w:t>(</w:t>
      </w:r>
      <w:r w:rsidR="00BD6D83" w:rsidRPr="00F860EA">
        <w:rPr>
          <w:rFonts w:asciiTheme="minorHAnsi" w:hAnsiTheme="minorHAnsi" w:cstheme="minorHAnsi"/>
          <w:b/>
          <w:bCs/>
        </w:rPr>
        <w:t>B</w:t>
      </w:r>
      <w:r w:rsidR="00152CE4" w:rsidRPr="00152CE4">
        <w:rPr>
          <w:rFonts w:asciiTheme="minorHAnsi" w:hAnsiTheme="minorHAnsi" w:cstheme="minorHAnsi"/>
        </w:rPr>
        <w:t>)</w:t>
      </w:r>
      <w:r w:rsidR="00BD6D83" w:rsidRPr="00F860EA">
        <w:rPr>
          <w:rFonts w:asciiTheme="minorHAnsi" w:hAnsiTheme="minorHAnsi" w:cstheme="minorHAnsi"/>
        </w:rPr>
        <w:t xml:space="preserve"> Close-up of the TmPep1050</w:t>
      </w:r>
      <w:r w:rsidR="00BD6D83" w:rsidRPr="00F860EA">
        <w:rPr>
          <w:rFonts w:asciiTheme="minorHAnsi" w:hAnsiTheme="minorHAnsi" w:cstheme="minorHAnsi"/>
          <w:vertAlign w:val="subscript"/>
        </w:rPr>
        <w:t>H60A H307A</w:t>
      </w:r>
      <w:r w:rsidR="00BD6D83" w:rsidRPr="00F860EA">
        <w:rPr>
          <w:rFonts w:asciiTheme="minorHAnsi" w:hAnsiTheme="minorHAnsi" w:cstheme="minorHAnsi"/>
        </w:rPr>
        <w:t xml:space="preserve"> active site </w:t>
      </w:r>
      <w:r w:rsidR="00152CE4" w:rsidRPr="00152CE4">
        <w:rPr>
          <w:rFonts w:asciiTheme="minorHAnsi" w:hAnsiTheme="minorHAnsi" w:cstheme="minorHAnsi"/>
        </w:rPr>
        <w:t>(</w:t>
      </w:r>
      <w:r w:rsidR="00BD6D83" w:rsidRPr="00F860EA">
        <w:rPr>
          <w:rFonts w:asciiTheme="minorHAnsi" w:hAnsiTheme="minorHAnsi" w:cstheme="minorHAnsi"/>
        </w:rPr>
        <w:t>red</w:t>
      </w:r>
      <w:r w:rsidR="00152CE4" w:rsidRPr="00152CE4">
        <w:rPr>
          <w:rFonts w:asciiTheme="minorHAnsi" w:hAnsiTheme="minorHAnsi" w:cstheme="minorHAnsi"/>
        </w:rPr>
        <w:t>)</w:t>
      </w:r>
      <w:r w:rsidR="00BD6D83" w:rsidRPr="00F860EA">
        <w:rPr>
          <w:rFonts w:asciiTheme="minorHAnsi" w:hAnsiTheme="minorHAnsi" w:cstheme="minorHAnsi"/>
        </w:rPr>
        <w:t xml:space="preserve"> compared to the active site of TmPep1050 dimer </w:t>
      </w:r>
      <w:r w:rsidR="00152CE4" w:rsidRPr="00152CE4">
        <w:rPr>
          <w:rFonts w:asciiTheme="minorHAnsi" w:hAnsiTheme="minorHAnsi" w:cstheme="minorHAnsi"/>
        </w:rPr>
        <w:t>(</w:t>
      </w:r>
      <w:r w:rsidR="00BD6D83" w:rsidRPr="00F860EA">
        <w:rPr>
          <w:rFonts w:asciiTheme="minorHAnsi" w:hAnsiTheme="minorHAnsi" w:cstheme="minorHAnsi"/>
        </w:rPr>
        <w:t>blue</w:t>
      </w:r>
      <w:r w:rsidR="00152CE4" w:rsidRPr="00152CE4">
        <w:rPr>
          <w:rFonts w:asciiTheme="minorHAnsi" w:hAnsiTheme="minorHAnsi" w:cstheme="minorHAnsi"/>
        </w:rPr>
        <w:t>)</w:t>
      </w:r>
      <w:r w:rsidR="009E6371" w:rsidRPr="009E6371">
        <w:rPr>
          <w:rFonts w:asciiTheme="minorHAnsi" w:hAnsiTheme="minorHAnsi" w:cstheme="minorHAnsi"/>
        </w:rPr>
        <w:t xml:space="preserve"> and </w:t>
      </w:r>
      <w:r w:rsidR="00BD6D83" w:rsidRPr="00F860EA">
        <w:rPr>
          <w:rFonts w:asciiTheme="minorHAnsi" w:hAnsiTheme="minorHAnsi" w:cstheme="minorHAnsi"/>
        </w:rPr>
        <w:t xml:space="preserve">dodecamer </w:t>
      </w:r>
      <w:r w:rsidR="00152CE4" w:rsidRPr="00152CE4">
        <w:rPr>
          <w:rFonts w:asciiTheme="minorHAnsi" w:hAnsiTheme="minorHAnsi" w:cstheme="minorHAnsi"/>
        </w:rPr>
        <w:t>(</w:t>
      </w:r>
      <w:r w:rsidR="00BD6D83" w:rsidRPr="00F860EA">
        <w:rPr>
          <w:rFonts w:asciiTheme="minorHAnsi" w:hAnsiTheme="minorHAnsi" w:cstheme="minorHAnsi"/>
        </w:rPr>
        <w:t>white</w:t>
      </w:r>
      <w:r w:rsidR="00152CE4" w:rsidRPr="00152CE4">
        <w:rPr>
          <w:rFonts w:asciiTheme="minorHAnsi" w:hAnsiTheme="minorHAnsi" w:cstheme="minorHAnsi"/>
        </w:rPr>
        <w:t>)</w:t>
      </w:r>
      <w:r w:rsidR="00BD6D83" w:rsidRPr="00F860EA">
        <w:rPr>
          <w:rFonts w:asciiTheme="minorHAnsi" w:hAnsiTheme="minorHAnsi" w:cstheme="minorHAnsi"/>
        </w:rPr>
        <w:t>.</w:t>
      </w:r>
      <w:r w:rsidR="005B6DE5">
        <w:rPr>
          <w:rFonts w:asciiTheme="minorHAnsi" w:hAnsiTheme="minorHAnsi" w:cstheme="minorHAnsi"/>
        </w:rPr>
        <w:t xml:space="preserve"> </w:t>
      </w:r>
    </w:p>
    <w:p w14:paraId="0420A451" w14:textId="77777777" w:rsidR="00BD6D83" w:rsidRPr="00F860EA" w:rsidRDefault="00BD6D83" w:rsidP="00BA3B16">
      <w:pPr>
        <w:rPr>
          <w:rFonts w:asciiTheme="minorHAnsi" w:hAnsiTheme="minorHAnsi" w:cstheme="minorHAnsi"/>
          <w:bCs/>
          <w:color w:val="808080"/>
        </w:rPr>
      </w:pPr>
    </w:p>
    <w:p w14:paraId="365516BD" w14:textId="6B0C1789" w:rsidR="00BD6D83" w:rsidRPr="00F860EA" w:rsidRDefault="00BD6D83" w:rsidP="00BA3B16">
      <w:pPr>
        <w:rPr>
          <w:rFonts w:asciiTheme="minorHAnsi" w:hAnsiTheme="minorHAnsi" w:cstheme="minorHAnsi"/>
        </w:rPr>
      </w:pPr>
      <w:r w:rsidRPr="00F860EA">
        <w:rPr>
          <w:rFonts w:asciiTheme="minorHAnsi" w:hAnsiTheme="minorHAnsi" w:cstheme="minorHAnsi"/>
          <w:b/>
          <w:bCs/>
        </w:rPr>
        <w:t>Table 1</w:t>
      </w:r>
      <w:r w:rsidR="008858A1">
        <w:rPr>
          <w:rFonts w:asciiTheme="minorHAnsi" w:hAnsiTheme="minorHAnsi" w:cstheme="minorHAnsi"/>
          <w:b/>
          <w:bCs/>
        </w:rPr>
        <w:t>:</w:t>
      </w:r>
      <w:r w:rsidRPr="00F860EA">
        <w:rPr>
          <w:rFonts w:asciiTheme="minorHAnsi" w:hAnsiTheme="minorHAnsi" w:cstheme="minorHAnsi"/>
        </w:rPr>
        <w:t xml:space="preserve"> </w:t>
      </w:r>
      <w:r w:rsidRPr="00F860EA">
        <w:rPr>
          <w:rFonts w:asciiTheme="minorHAnsi" w:hAnsiTheme="minorHAnsi" w:cstheme="minorHAnsi"/>
          <w:b/>
          <w:bCs/>
        </w:rPr>
        <w:t>Data collection</w:t>
      </w:r>
      <w:r w:rsidR="008858A1">
        <w:rPr>
          <w:rFonts w:asciiTheme="minorHAnsi" w:hAnsiTheme="minorHAnsi" w:cstheme="minorHAnsi"/>
          <w:b/>
          <w:bCs/>
        </w:rPr>
        <w:t xml:space="preserve"> and </w:t>
      </w:r>
      <w:r w:rsidRPr="00F860EA">
        <w:rPr>
          <w:rFonts w:asciiTheme="minorHAnsi" w:hAnsiTheme="minorHAnsi" w:cstheme="minorHAnsi"/>
          <w:b/>
          <w:bCs/>
        </w:rPr>
        <w:t>refinement statistics.</w:t>
      </w:r>
      <w:r w:rsidRPr="00F860EA">
        <w:rPr>
          <w:rFonts w:asciiTheme="minorHAnsi" w:hAnsiTheme="minorHAnsi" w:cstheme="minorHAnsi"/>
        </w:rPr>
        <w:t xml:space="preserve"> Values in parentheses are for the highest-resolution shell.</w:t>
      </w:r>
    </w:p>
    <w:p w14:paraId="75182EC3" w14:textId="77777777" w:rsidR="00B32616" w:rsidRPr="00F860EA" w:rsidRDefault="00B32616" w:rsidP="00BA3B16">
      <w:pPr>
        <w:rPr>
          <w:rFonts w:asciiTheme="minorHAnsi" w:hAnsiTheme="minorHAnsi" w:cstheme="minorHAnsi"/>
          <w:color w:val="808080" w:themeColor="background1" w:themeShade="80"/>
        </w:rPr>
      </w:pPr>
    </w:p>
    <w:p w14:paraId="64B8CF78" w14:textId="333371BD" w:rsidR="006305D7" w:rsidRPr="00F860EA" w:rsidRDefault="006305D7" w:rsidP="00BA3B16">
      <w:pPr>
        <w:rPr>
          <w:rFonts w:asciiTheme="minorHAnsi" w:hAnsiTheme="minorHAnsi" w:cstheme="minorHAnsi"/>
          <w:b/>
        </w:rPr>
      </w:pPr>
      <w:r w:rsidRPr="00F860EA">
        <w:rPr>
          <w:rFonts w:asciiTheme="minorHAnsi" w:hAnsiTheme="minorHAnsi" w:cstheme="minorHAnsi"/>
          <w:b/>
        </w:rPr>
        <w:t>DISCUSSION</w:t>
      </w:r>
      <w:r w:rsidRPr="00F860EA">
        <w:rPr>
          <w:rFonts w:asciiTheme="minorHAnsi" w:hAnsiTheme="minorHAnsi" w:cstheme="minorHAnsi"/>
          <w:b/>
          <w:bCs/>
        </w:rPr>
        <w:t>:</w:t>
      </w:r>
    </w:p>
    <w:p w14:paraId="7C3CC52D" w14:textId="43C233E3" w:rsidR="00EC3E31" w:rsidRPr="00F860EA" w:rsidRDefault="00EC3E31" w:rsidP="00BA3B16">
      <w:pPr>
        <w:rPr>
          <w:rFonts w:asciiTheme="minorHAnsi" w:hAnsiTheme="minorHAnsi" w:cstheme="minorHAnsi"/>
        </w:rPr>
      </w:pPr>
      <w:r w:rsidRPr="00F860EA">
        <w:rPr>
          <w:rFonts w:asciiTheme="minorHAnsi" w:hAnsiTheme="minorHAnsi" w:cstheme="minorHAnsi"/>
        </w:rPr>
        <w:t>The protocol described herein allows understanding the dimer-dodecamer transition of TmPep1050 at the structural level. The methodology was experienced previously for determining the structure of both TmPep1050 oligomers</w:t>
      </w:r>
      <w:r w:rsidR="00EF1CAC" w:rsidRPr="00F860EA">
        <w:rPr>
          <w:rFonts w:asciiTheme="minorHAnsi" w:hAnsiTheme="minorHAnsi" w:cstheme="minorHAnsi"/>
        </w:rPr>
        <w:fldChar w:fldCharType="begin"/>
      </w:r>
      <w:r w:rsidR="00EF1CAC" w:rsidRPr="00F860EA">
        <w:rPr>
          <w:rFonts w:asciiTheme="minorHAnsi" w:hAnsiTheme="minorHAnsi" w:cstheme="minorHAnsi"/>
        </w:rPr>
        <w:instrText xml:space="preserve"> ADDIN ZOTERO_ITEM CSL_CITATION {"citationID":"HD4L3bUd","properties":{"formattedCitation":"\\super 11\\nosupersub{}","plainCitation":"11","noteIndex":0},"citationItems":[{"id":312,"uris":["http://zotero.org/users/local/FECWPX3w/items/DUSNN3TB"],"uri":["http://zotero.org/users/local/FECWPX3w/items/DUSNN3TB"],"itemData":{"id":312,"type":"article-journal","container-title":"Journal of Biological Chemistry","DOI":"10.1074/jbc.RA119.009281","ISSN":"0021-9258, 1083-351X","issue":"47","journalAbbreviation":"J. Biol. Chem.","language":"en","page":"17777-17789","source":"DOI.org (Crossref)","title":"How metal cofactors drive dimer–dodecamer transition of the M42 aminopeptidase TmPep1050 of &lt;i&gt;Thermotoga maritima&lt;/i&gt;","volume":"294","author":[{"family":"Dutoit","given":"Raphaël"},{"family":"Van Gompel","given":"Tom"},{"family":"Brandt","given":"Nathalie"},{"family":"Van Elder","given":"Dany"},{"family":"Van Dyck","given":"Jeroen"},{"family":"Sobott","given":"Frank"},{"family":"Droogmans","given":"Louis"}],"issued":{"date-parts":[["2019",11,22]]}}}],"schema":"https://github.com/citation-style-language/schema/raw/master/csl-citation.json"} </w:instrText>
      </w:r>
      <w:r w:rsidR="00EF1CAC" w:rsidRPr="00F860EA">
        <w:rPr>
          <w:rFonts w:asciiTheme="minorHAnsi" w:hAnsiTheme="minorHAnsi" w:cstheme="minorHAnsi"/>
        </w:rPr>
        <w:fldChar w:fldCharType="separate"/>
      </w:r>
      <w:r w:rsidR="00EF1CAC" w:rsidRPr="00F860EA">
        <w:rPr>
          <w:rFonts w:asciiTheme="minorHAnsi" w:hAnsiTheme="minorHAnsi" w:cstheme="minorHAnsi"/>
          <w:vertAlign w:val="superscript"/>
        </w:rPr>
        <w:t>11</w:t>
      </w:r>
      <w:r w:rsidR="00EF1CAC" w:rsidRPr="00F860EA">
        <w:rPr>
          <w:rFonts w:asciiTheme="minorHAnsi" w:hAnsiTheme="minorHAnsi" w:cstheme="minorHAnsi"/>
        </w:rPr>
        <w:fldChar w:fldCharType="end"/>
      </w:r>
      <w:r w:rsidRPr="00F860EA">
        <w:rPr>
          <w:rFonts w:asciiTheme="minorHAnsi" w:hAnsiTheme="minorHAnsi" w:cstheme="minorHAnsi"/>
        </w:rPr>
        <w:t>. The most challenging step was to find conditions promoting the dissociation of dodecamers into stable dimers. Such conditions had to be mild enough to permit the reassociation of dimers into dodecamers when the metal ion cofactor was added. The separation of oligomers was also a critical step as it conditions the structural studies</w:t>
      </w:r>
      <w:r w:rsidR="009E6371" w:rsidRPr="009E6371">
        <w:rPr>
          <w:rFonts w:asciiTheme="minorHAnsi" w:hAnsiTheme="minorHAnsi" w:cstheme="minorHAnsi"/>
        </w:rPr>
        <w:t xml:space="preserve"> and </w:t>
      </w:r>
      <w:r w:rsidRPr="00F860EA">
        <w:rPr>
          <w:rFonts w:asciiTheme="minorHAnsi" w:hAnsiTheme="minorHAnsi" w:cstheme="minorHAnsi"/>
        </w:rPr>
        <w:t xml:space="preserve">further biochemical characterization </w:t>
      </w:r>
      <w:r w:rsidR="00152CE4" w:rsidRPr="00152CE4">
        <w:rPr>
          <w:rFonts w:asciiTheme="minorHAnsi" w:hAnsiTheme="minorHAnsi" w:cstheme="minorHAnsi"/>
        </w:rPr>
        <w:t>(</w:t>
      </w:r>
      <w:r w:rsidR="008858A1">
        <w:rPr>
          <w:rFonts w:asciiTheme="minorHAnsi" w:hAnsiTheme="minorHAnsi" w:cstheme="minorHAnsi"/>
        </w:rPr>
        <w:t>e.g.,</w:t>
      </w:r>
      <w:r w:rsidRPr="00F860EA">
        <w:rPr>
          <w:rFonts w:asciiTheme="minorHAnsi" w:hAnsiTheme="minorHAnsi" w:cstheme="minorHAnsi"/>
        </w:rPr>
        <w:t xml:space="preserve"> studying the dodecamer reassociation in various doses of Co</w:t>
      </w:r>
      <w:r w:rsidRPr="00F860EA">
        <w:rPr>
          <w:rFonts w:asciiTheme="minorHAnsi" w:hAnsiTheme="minorHAnsi" w:cstheme="minorHAnsi"/>
          <w:vertAlign w:val="superscript"/>
        </w:rPr>
        <w:t>2+</w:t>
      </w:r>
      <w:r w:rsidR="00152CE4" w:rsidRPr="00152CE4">
        <w:rPr>
          <w:rFonts w:asciiTheme="minorHAnsi" w:hAnsiTheme="minorHAnsi" w:cstheme="minorHAnsi"/>
        </w:rPr>
        <w:t>)</w:t>
      </w:r>
      <w:r w:rsidRPr="00F860EA">
        <w:rPr>
          <w:rFonts w:asciiTheme="minorHAnsi" w:hAnsiTheme="minorHAnsi" w:cstheme="minorHAnsi"/>
        </w:rPr>
        <w:t>. The molecular replacement, a proven method for phase determination, was used to solve the structures of TmPep1050 oligomers</w:t>
      </w:r>
      <w:r w:rsidR="009E6371" w:rsidRPr="009E6371">
        <w:rPr>
          <w:rFonts w:asciiTheme="minorHAnsi" w:hAnsiTheme="minorHAnsi" w:cstheme="minorHAnsi"/>
        </w:rPr>
        <w:t xml:space="preserve"> and </w:t>
      </w:r>
      <w:r w:rsidRPr="00F860EA">
        <w:rPr>
          <w:rFonts w:asciiTheme="minorHAnsi" w:hAnsiTheme="minorHAnsi" w:cstheme="minorHAnsi"/>
        </w:rPr>
        <w:t>its variants. The proposed protocol may be adapted to study other metallo-enzymes whose oligomerization states depend on the availability of their metal cofactors.</w:t>
      </w:r>
    </w:p>
    <w:p w14:paraId="3BF0026D" w14:textId="77777777" w:rsidR="00EC3E31" w:rsidRPr="00F860EA" w:rsidRDefault="00EC3E31" w:rsidP="00BA3B16">
      <w:pPr>
        <w:rPr>
          <w:rFonts w:asciiTheme="minorHAnsi" w:hAnsiTheme="minorHAnsi" w:cstheme="minorHAnsi"/>
        </w:rPr>
      </w:pPr>
    </w:p>
    <w:p w14:paraId="56C58CF7" w14:textId="6C4C49E8" w:rsidR="00EC3E31" w:rsidRPr="00F860EA" w:rsidRDefault="00EC3E31" w:rsidP="00BA3B16">
      <w:pPr>
        <w:rPr>
          <w:rFonts w:asciiTheme="minorHAnsi" w:hAnsiTheme="minorHAnsi" w:cstheme="minorHAnsi"/>
        </w:rPr>
      </w:pPr>
      <w:r w:rsidRPr="00F860EA">
        <w:rPr>
          <w:rFonts w:asciiTheme="minorHAnsi" w:hAnsiTheme="minorHAnsi" w:cstheme="minorHAnsi"/>
        </w:rPr>
        <w:t>To illustrate the protocol, a case of study was presented, TmPep1050</w:t>
      </w:r>
      <w:r w:rsidRPr="00F860EA">
        <w:rPr>
          <w:rFonts w:asciiTheme="minorHAnsi" w:hAnsiTheme="minorHAnsi" w:cstheme="minorHAnsi"/>
          <w:vertAlign w:val="subscript"/>
        </w:rPr>
        <w:t>H60A H307A</w:t>
      </w:r>
      <w:r w:rsidRPr="00F860EA">
        <w:rPr>
          <w:rFonts w:asciiTheme="minorHAnsi" w:hAnsiTheme="minorHAnsi" w:cstheme="minorHAnsi"/>
        </w:rPr>
        <w:t xml:space="preserve"> whose metal binding sites were impaired by mutating His-60</w:t>
      </w:r>
      <w:r w:rsidR="009E6371" w:rsidRPr="009E6371">
        <w:rPr>
          <w:rFonts w:asciiTheme="minorHAnsi" w:hAnsiTheme="minorHAnsi" w:cstheme="minorHAnsi"/>
        </w:rPr>
        <w:t xml:space="preserve"> and </w:t>
      </w:r>
      <w:r w:rsidRPr="00F860EA">
        <w:rPr>
          <w:rFonts w:asciiTheme="minorHAnsi" w:hAnsiTheme="minorHAnsi" w:cstheme="minorHAnsi"/>
        </w:rPr>
        <w:t xml:space="preserve">His-307 </w:t>
      </w:r>
      <w:r w:rsidR="00CD6246" w:rsidRPr="00F860EA">
        <w:rPr>
          <w:rFonts w:asciiTheme="minorHAnsi" w:hAnsiTheme="minorHAnsi" w:cstheme="minorHAnsi"/>
        </w:rPr>
        <w:t>to</w:t>
      </w:r>
      <w:r w:rsidRPr="00F860EA">
        <w:rPr>
          <w:rFonts w:asciiTheme="minorHAnsi" w:hAnsiTheme="minorHAnsi" w:cstheme="minorHAnsi"/>
        </w:rPr>
        <w:t xml:space="preserve"> alanine. These residues bind Co</w:t>
      </w:r>
      <w:r w:rsidRPr="00F860EA">
        <w:rPr>
          <w:rFonts w:asciiTheme="minorHAnsi" w:hAnsiTheme="minorHAnsi" w:cstheme="minorHAnsi"/>
          <w:vertAlign w:val="superscript"/>
        </w:rPr>
        <w:t>2+</w:t>
      </w:r>
      <w:r w:rsidRPr="00F860EA">
        <w:rPr>
          <w:rFonts w:asciiTheme="minorHAnsi" w:hAnsiTheme="minorHAnsi" w:cstheme="minorHAnsi"/>
        </w:rPr>
        <w:t xml:space="preserve"> at the M2</w:t>
      </w:r>
      <w:r w:rsidR="009E6371" w:rsidRPr="009E6371">
        <w:rPr>
          <w:rFonts w:asciiTheme="minorHAnsi" w:hAnsiTheme="minorHAnsi" w:cstheme="minorHAnsi"/>
        </w:rPr>
        <w:t xml:space="preserve"> and </w:t>
      </w:r>
      <w:r w:rsidRPr="00F860EA">
        <w:rPr>
          <w:rFonts w:asciiTheme="minorHAnsi" w:hAnsiTheme="minorHAnsi" w:cstheme="minorHAnsi"/>
        </w:rPr>
        <w:t>M1 sites, respectively. Interfering in metal binding could have perturbed the oligomerization state</w:t>
      </w:r>
      <w:r w:rsidR="009E6371" w:rsidRPr="009E6371">
        <w:rPr>
          <w:rFonts w:asciiTheme="minorHAnsi" w:hAnsiTheme="minorHAnsi" w:cstheme="minorHAnsi"/>
        </w:rPr>
        <w:t xml:space="preserve"> and </w:t>
      </w:r>
      <w:r w:rsidRPr="00F860EA">
        <w:rPr>
          <w:rFonts w:asciiTheme="minorHAnsi" w:hAnsiTheme="minorHAnsi" w:cstheme="minorHAnsi"/>
        </w:rPr>
        <w:t>led to a complete dissociation into monomers. Evidences of such a phenomenon have been reported for PhTET2</w:t>
      </w:r>
      <w:r w:rsidR="009E6371" w:rsidRPr="009E6371">
        <w:rPr>
          <w:rFonts w:asciiTheme="minorHAnsi" w:hAnsiTheme="minorHAnsi" w:cstheme="minorHAnsi"/>
        </w:rPr>
        <w:t xml:space="preserve"> and </w:t>
      </w:r>
      <w:r w:rsidRPr="00F860EA">
        <w:rPr>
          <w:rFonts w:asciiTheme="minorHAnsi" w:hAnsiTheme="minorHAnsi" w:cstheme="minorHAnsi"/>
        </w:rPr>
        <w:t xml:space="preserve">PfTET3, two M42 aminopeptidases from </w:t>
      </w:r>
      <w:r w:rsidRPr="00F860EA">
        <w:rPr>
          <w:rFonts w:asciiTheme="minorHAnsi" w:hAnsiTheme="minorHAnsi" w:cstheme="minorHAnsi"/>
          <w:i/>
          <w:iCs/>
        </w:rPr>
        <w:t>P. horikoshii</w:t>
      </w:r>
      <w:r w:rsidR="009E6371" w:rsidRPr="009E6371">
        <w:rPr>
          <w:rFonts w:asciiTheme="minorHAnsi" w:hAnsiTheme="minorHAnsi" w:cstheme="minorHAnsi"/>
        </w:rPr>
        <w:t xml:space="preserve"> and </w:t>
      </w:r>
      <w:r w:rsidRPr="00F860EA">
        <w:rPr>
          <w:rFonts w:asciiTheme="minorHAnsi" w:hAnsiTheme="minorHAnsi" w:cstheme="minorHAnsi"/>
          <w:i/>
          <w:iCs/>
        </w:rPr>
        <w:t>P. furiosus</w:t>
      </w:r>
      <w:r w:rsidRPr="00F860EA">
        <w:rPr>
          <w:rFonts w:asciiTheme="minorHAnsi" w:hAnsiTheme="minorHAnsi" w:cstheme="minorHAnsi"/>
        </w:rPr>
        <w:t>, respectively</w:t>
      </w:r>
      <w:r w:rsidR="00EF1CAC" w:rsidRPr="00F860EA">
        <w:rPr>
          <w:rFonts w:asciiTheme="minorHAnsi" w:hAnsiTheme="minorHAnsi" w:cstheme="minorHAnsi"/>
        </w:rPr>
        <w:fldChar w:fldCharType="begin"/>
      </w:r>
      <w:r w:rsidR="00EF1CAC" w:rsidRPr="00F860EA">
        <w:rPr>
          <w:rFonts w:asciiTheme="minorHAnsi" w:hAnsiTheme="minorHAnsi" w:cstheme="minorHAnsi"/>
        </w:rPr>
        <w:instrText xml:space="preserve"> ADDIN ZOTERO_ITEM CSL_CITATION {"citationID":"Ssm4WWVC","properties":{"formattedCitation":"\\super 24, 29\\nosupersub{}","plainCitation":"24, 29","noteIndex":0},"citationItems":[{"id":100,"uris":["http://zotero.org/users/local/FECWPX3w/items/BQ4QCUIS"],"uri":["http://zotero.org/users/local/FECWPX3w/items/BQ4QCUIS"],"itemData":{"id":100,"type":"article-journal","container-title":"Scientific Reports","DOI":"10.1038/srep20876","ISSN":"2045-2322","issue":"1","language":"en","source":"Crossref","title":"Tuned by metals: the TET peptidase activity is controlled by 3 metal binding sites","title-short":"Tuned by metals","URL":"http://www.nature.com/articles/srep20876","volume":"6","author":[{"family":"Colombo","given":"Matteo"},{"family":"Girard","given":"Eric"},{"family":"Franzetti","given":"Bruno"}],"accessed":{"date-parts":[["2019",2,11]]},"issued":{"date-parts":[["2016",8]]}}},{"id":61,"uris":["http://zotero.org/users/local/FECWPX3w/items/LS5FDQN4"],"uri":["http://zotero.org/users/local/FECWPX3w/items/LS5FDQN4"],"itemData":{"id":61,"type":"article-journal","container-title":"Science Advances","DOI":"10.1126/sciadv.1601601","ISSN":"2375-2548","issue":"4","language":"en","page":"e1601601","source":"Crossref","title":"Unraveling self-assembly pathways of the 468-kDa proteolytic machine TET2","volume":"3","author":[{"family":"Macek","given":"Pavel"},{"family":"Kerfah","given":"Rime"},{"family":"Erba","given":"Elisabetta Boeri"},{"family":"Crublet","given":"Elodie"},{"family":"Moriscot","given":"Christine"},{"family":"Schoehn","given":"Guy"},{"family":"Amero","given":"Carlos"},{"family":"Boisbouvier","given":"Jerome"}],"issued":{"date-parts":[["2017",4]]}}}],"schema":"https://github.com/citation-style-language/schema/raw/master/csl-citation.json"} </w:instrText>
      </w:r>
      <w:r w:rsidR="00EF1CAC" w:rsidRPr="00F860EA">
        <w:rPr>
          <w:rFonts w:asciiTheme="minorHAnsi" w:hAnsiTheme="minorHAnsi" w:cstheme="minorHAnsi"/>
        </w:rPr>
        <w:fldChar w:fldCharType="separate"/>
      </w:r>
      <w:r w:rsidR="00EF1CAC" w:rsidRPr="00F860EA">
        <w:rPr>
          <w:rFonts w:asciiTheme="minorHAnsi" w:hAnsiTheme="minorHAnsi" w:cstheme="minorHAnsi"/>
          <w:vertAlign w:val="superscript"/>
        </w:rPr>
        <w:t>24,29</w:t>
      </w:r>
      <w:r w:rsidR="00EF1CAC" w:rsidRPr="00F860EA">
        <w:rPr>
          <w:rFonts w:asciiTheme="minorHAnsi" w:hAnsiTheme="minorHAnsi" w:cstheme="minorHAnsi"/>
        </w:rPr>
        <w:fldChar w:fldCharType="end"/>
      </w:r>
      <w:r w:rsidRPr="00F860EA">
        <w:rPr>
          <w:rFonts w:asciiTheme="minorHAnsi" w:hAnsiTheme="minorHAnsi" w:cstheme="minorHAnsi"/>
        </w:rPr>
        <w:t>. TmPep1050</w:t>
      </w:r>
      <w:r w:rsidRPr="00F860EA">
        <w:rPr>
          <w:rFonts w:asciiTheme="minorHAnsi" w:hAnsiTheme="minorHAnsi" w:cstheme="minorHAnsi"/>
          <w:vertAlign w:val="subscript"/>
        </w:rPr>
        <w:t>H60A H307A</w:t>
      </w:r>
      <w:r w:rsidRPr="00F860EA">
        <w:rPr>
          <w:rFonts w:asciiTheme="minorHAnsi" w:hAnsiTheme="minorHAnsi" w:cstheme="minorHAnsi"/>
        </w:rPr>
        <w:t xml:space="preserve"> did not behave as expected as this variant formed dimers only. Its structure showed the same modifications as the wild-type dimer but with two small exceptions. Indeed, the side chains of Asp-168</w:t>
      </w:r>
      <w:r w:rsidR="009E6371" w:rsidRPr="009E6371">
        <w:rPr>
          <w:rFonts w:asciiTheme="minorHAnsi" w:hAnsiTheme="minorHAnsi" w:cstheme="minorHAnsi"/>
        </w:rPr>
        <w:t xml:space="preserve"> and </w:t>
      </w:r>
      <w:r w:rsidRPr="00F860EA">
        <w:rPr>
          <w:rFonts w:asciiTheme="minorHAnsi" w:hAnsiTheme="minorHAnsi" w:cstheme="minorHAnsi"/>
        </w:rPr>
        <w:t>Asp-62 appeared to be locked in an unconventional orientation preventing the stabilization of the active site. Their orientation seemed to be imposed by His-60</w:t>
      </w:r>
      <w:r w:rsidR="009E6371" w:rsidRPr="009E6371">
        <w:rPr>
          <w:rFonts w:asciiTheme="minorHAnsi" w:hAnsiTheme="minorHAnsi" w:cstheme="minorHAnsi"/>
        </w:rPr>
        <w:t xml:space="preserve"> and </w:t>
      </w:r>
      <w:r w:rsidRPr="00F860EA">
        <w:rPr>
          <w:rFonts w:asciiTheme="minorHAnsi" w:hAnsiTheme="minorHAnsi" w:cstheme="minorHAnsi"/>
        </w:rPr>
        <w:t>His-307 as such modifications were not observed in the single point mutation variants.</w:t>
      </w:r>
    </w:p>
    <w:p w14:paraId="0FAA7A4A" w14:textId="77777777" w:rsidR="00EC3E31" w:rsidRPr="00F860EA" w:rsidRDefault="00EC3E31" w:rsidP="00BA3B16">
      <w:pPr>
        <w:rPr>
          <w:rFonts w:asciiTheme="minorHAnsi" w:hAnsiTheme="minorHAnsi" w:cstheme="minorHAnsi"/>
          <w:color w:val="auto"/>
        </w:rPr>
      </w:pPr>
    </w:p>
    <w:p w14:paraId="1734505F" w14:textId="21AD04C3" w:rsidR="00AA03DF" w:rsidRPr="00F860EA" w:rsidRDefault="00AA03DF" w:rsidP="00BA3B16">
      <w:pPr>
        <w:pStyle w:val="NormalWeb"/>
        <w:spacing w:before="0" w:beforeAutospacing="0" w:after="0" w:afterAutospacing="0"/>
        <w:rPr>
          <w:rFonts w:asciiTheme="minorHAnsi" w:hAnsiTheme="minorHAnsi" w:cstheme="minorHAnsi"/>
          <w:color w:val="808080"/>
        </w:rPr>
      </w:pPr>
      <w:r w:rsidRPr="00F860EA">
        <w:rPr>
          <w:rFonts w:asciiTheme="minorHAnsi" w:hAnsiTheme="minorHAnsi" w:cstheme="minorHAnsi"/>
          <w:b/>
          <w:bCs/>
        </w:rPr>
        <w:t>ACKNOWLEDGMENTS:</w:t>
      </w:r>
    </w:p>
    <w:p w14:paraId="3B777549" w14:textId="057479F1" w:rsidR="00BC2192" w:rsidRPr="00F860EA" w:rsidRDefault="00BC2192" w:rsidP="00BA3B16">
      <w:pPr>
        <w:rPr>
          <w:rFonts w:asciiTheme="minorHAnsi" w:hAnsiTheme="minorHAnsi" w:cstheme="minorHAnsi"/>
        </w:rPr>
      </w:pPr>
      <w:r w:rsidRPr="00F860EA">
        <w:rPr>
          <w:rFonts w:asciiTheme="minorHAnsi" w:hAnsiTheme="minorHAnsi" w:cstheme="minorHAnsi"/>
        </w:rPr>
        <w:t>We thank Martine Roovers for proofreading this paper</w:t>
      </w:r>
      <w:r w:rsidR="009E6371" w:rsidRPr="009E6371">
        <w:rPr>
          <w:rFonts w:asciiTheme="minorHAnsi" w:hAnsiTheme="minorHAnsi" w:cstheme="minorHAnsi"/>
        </w:rPr>
        <w:t xml:space="preserve"> and </w:t>
      </w:r>
      <w:r w:rsidRPr="00F860EA">
        <w:rPr>
          <w:rFonts w:asciiTheme="minorHAnsi" w:hAnsiTheme="minorHAnsi" w:cstheme="minorHAnsi"/>
        </w:rPr>
        <w:t xml:space="preserve">giving constructive comments. Access to Proxima 2 beamline </w:t>
      </w:r>
      <w:r w:rsidR="00152CE4" w:rsidRPr="00152CE4">
        <w:rPr>
          <w:rFonts w:asciiTheme="minorHAnsi" w:hAnsiTheme="minorHAnsi" w:cstheme="minorHAnsi"/>
        </w:rPr>
        <w:t>(</w:t>
      </w:r>
      <w:r w:rsidRPr="00F860EA">
        <w:rPr>
          <w:rFonts w:asciiTheme="minorHAnsi" w:hAnsiTheme="minorHAnsi" w:cstheme="minorHAnsi"/>
        </w:rPr>
        <w:t>SOLEIL synchrotron</w:t>
      </w:r>
      <w:r w:rsidR="00152CE4" w:rsidRPr="00152CE4">
        <w:rPr>
          <w:rFonts w:asciiTheme="minorHAnsi" w:hAnsiTheme="minorHAnsi" w:cstheme="minorHAnsi"/>
        </w:rPr>
        <w:t>)</w:t>
      </w:r>
      <w:r w:rsidRPr="00F860EA">
        <w:rPr>
          <w:rFonts w:asciiTheme="minorHAnsi" w:hAnsiTheme="minorHAnsi" w:cstheme="minorHAnsi"/>
        </w:rPr>
        <w:t xml:space="preserve"> was within Block Allocation Groups 20151139.</w:t>
      </w:r>
    </w:p>
    <w:p w14:paraId="7871016E" w14:textId="77777777" w:rsidR="00BC2192" w:rsidRPr="00F860EA" w:rsidRDefault="00BC2192" w:rsidP="00BA3B16">
      <w:pPr>
        <w:rPr>
          <w:rFonts w:asciiTheme="minorHAnsi" w:hAnsiTheme="minorHAnsi" w:cstheme="minorHAnsi"/>
          <w:b/>
          <w:bCs/>
        </w:rPr>
      </w:pPr>
    </w:p>
    <w:p w14:paraId="5D52ED8B" w14:textId="6D814146" w:rsidR="00AA03DF" w:rsidRPr="00F860EA" w:rsidRDefault="00AA03DF" w:rsidP="00BA3B16">
      <w:pPr>
        <w:pStyle w:val="NormalWeb"/>
        <w:spacing w:before="0" w:beforeAutospacing="0" w:after="0" w:afterAutospacing="0"/>
        <w:rPr>
          <w:rFonts w:asciiTheme="minorHAnsi" w:hAnsiTheme="minorHAnsi" w:cstheme="minorHAnsi"/>
          <w:b/>
          <w:bCs/>
        </w:rPr>
      </w:pPr>
      <w:r w:rsidRPr="00F860EA">
        <w:rPr>
          <w:rFonts w:asciiTheme="minorHAnsi" w:hAnsiTheme="minorHAnsi" w:cstheme="minorHAnsi"/>
          <w:b/>
        </w:rPr>
        <w:lastRenderedPageBreak/>
        <w:t>DISCLOSURES</w:t>
      </w:r>
      <w:r w:rsidRPr="00F860EA">
        <w:rPr>
          <w:rFonts w:asciiTheme="minorHAnsi" w:hAnsiTheme="minorHAnsi" w:cstheme="minorHAnsi"/>
          <w:b/>
          <w:bCs/>
        </w:rPr>
        <w:t>:</w:t>
      </w:r>
    </w:p>
    <w:p w14:paraId="668C3E80" w14:textId="4FDC1DF8" w:rsidR="00C33639" w:rsidRPr="00F860EA" w:rsidRDefault="00C33639" w:rsidP="00BA3B16">
      <w:pPr>
        <w:pStyle w:val="NormalWeb"/>
        <w:spacing w:before="0" w:beforeAutospacing="0" w:after="0" w:afterAutospacing="0"/>
        <w:rPr>
          <w:rFonts w:asciiTheme="minorHAnsi" w:hAnsiTheme="minorHAnsi" w:cstheme="minorHAnsi"/>
          <w:color w:val="auto"/>
        </w:rPr>
      </w:pPr>
      <w:r w:rsidRPr="00F860EA">
        <w:rPr>
          <w:rFonts w:asciiTheme="minorHAnsi" w:hAnsiTheme="minorHAnsi" w:cstheme="minorHAnsi"/>
          <w:color w:val="auto"/>
        </w:rPr>
        <w:t>The authors have nothing to disclose.</w:t>
      </w:r>
    </w:p>
    <w:p w14:paraId="66030076" w14:textId="77777777" w:rsidR="00AA03DF" w:rsidRPr="00F860EA" w:rsidRDefault="00AA03DF" w:rsidP="00BA3B16">
      <w:pPr>
        <w:rPr>
          <w:rFonts w:asciiTheme="minorHAnsi" w:hAnsiTheme="minorHAnsi" w:cstheme="minorHAnsi"/>
          <w:color w:val="auto"/>
        </w:rPr>
      </w:pPr>
    </w:p>
    <w:p w14:paraId="23D29058" w14:textId="1A0972C1" w:rsidR="00C33639" w:rsidRPr="00F860EA" w:rsidRDefault="009726EE" w:rsidP="00BA3B16">
      <w:pPr>
        <w:rPr>
          <w:rFonts w:asciiTheme="minorHAnsi" w:hAnsiTheme="minorHAnsi" w:cstheme="minorHAnsi"/>
          <w:b/>
          <w:color w:val="000000" w:themeColor="text1"/>
        </w:rPr>
      </w:pPr>
      <w:r w:rsidRPr="00F860EA">
        <w:rPr>
          <w:rFonts w:asciiTheme="minorHAnsi" w:hAnsiTheme="minorHAnsi" w:cstheme="minorHAnsi"/>
          <w:b/>
          <w:bCs/>
        </w:rPr>
        <w:t>REFERENCES</w:t>
      </w:r>
      <w:r w:rsidR="00D04760" w:rsidRPr="00F860EA">
        <w:rPr>
          <w:rFonts w:asciiTheme="minorHAnsi" w:hAnsiTheme="minorHAnsi" w:cstheme="minorHAnsi"/>
          <w:b/>
          <w:bCs/>
        </w:rPr>
        <w:t>:</w:t>
      </w:r>
    </w:p>
    <w:p w14:paraId="35CBFB71" w14:textId="3325A552" w:rsidR="00C44FEC" w:rsidRPr="00F860EA" w:rsidRDefault="00C33639" w:rsidP="00BA3B16">
      <w:pPr>
        <w:pStyle w:val="Bibliography"/>
        <w:ind w:left="0" w:firstLine="0"/>
        <w:jc w:val="both"/>
        <w:rPr>
          <w:rFonts w:cstheme="minorHAnsi"/>
          <w:sz w:val="24"/>
          <w:szCs w:val="24"/>
        </w:rPr>
      </w:pPr>
      <w:r w:rsidRPr="00F860EA">
        <w:rPr>
          <w:rFonts w:cstheme="minorHAnsi"/>
          <w:color w:val="808080"/>
          <w:sz w:val="24"/>
          <w:szCs w:val="24"/>
        </w:rPr>
        <w:fldChar w:fldCharType="begin"/>
      </w:r>
      <w:r w:rsidRPr="00F860EA">
        <w:rPr>
          <w:rFonts w:cstheme="minorHAnsi"/>
          <w:color w:val="808080"/>
          <w:sz w:val="24"/>
          <w:szCs w:val="24"/>
        </w:rPr>
        <w:instrText xml:space="preserve"> ADDIN ZOTERO_BIBL {"uncited":[],"omitted":[],"custom":[]} CSL_BIBLIOGRAPHY </w:instrText>
      </w:r>
      <w:r w:rsidRPr="00F860EA">
        <w:rPr>
          <w:rFonts w:cstheme="minorHAnsi"/>
          <w:color w:val="808080"/>
          <w:sz w:val="24"/>
          <w:szCs w:val="24"/>
        </w:rPr>
        <w:fldChar w:fldCharType="separate"/>
      </w:r>
      <w:r w:rsidR="00C44FEC" w:rsidRPr="00F860EA">
        <w:rPr>
          <w:rFonts w:cstheme="minorHAnsi"/>
          <w:sz w:val="24"/>
          <w:szCs w:val="24"/>
        </w:rPr>
        <w:t>1.</w:t>
      </w:r>
      <w:r w:rsidR="00C44FEC" w:rsidRPr="00F860EA">
        <w:rPr>
          <w:rFonts w:cstheme="minorHAnsi"/>
          <w:sz w:val="24"/>
          <w:szCs w:val="24"/>
        </w:rPr>
        <w:tab/>
        <w:t>Levy, E.</w:t>
      </w:r>
      <w:r w:rsidR="004E468F">
        <w:rPr>
          <w:rFonts w:cstheme="minorHAnsi"/>
          <w:sz w:val="24"/>
          <w:szCs w:val="24"/>
        </w:rPr>
        <w:t xml:space="preserve"> </w:t>
      </w:r>
      <w:r w:rsidR="00C44FEC" w:rsidRPr="00F860EA">
        <w:rPr>
          <w:rFonts w:cstheme="minorHAnsi"/>
          <w:sz w:val="24"/>
          <w:szCs w:val="24"/>
        </w:rPr>
        <w:t>D., Teichmann, S.</w:t>
      </w:r>
      <w:r w:rsidR="004E468F">
        <w:rPr>
          <w:rFonts w:cstheme="minorHAnsi"/>
          <w:sz w:val="24"/>
          <w:szCs w:val="24"/>
        </w:rPr>
        <w:t xml:space="preserve"> </w:t>
      </w:r>
      <w:r w:rsidR="00C44FEC" w:rsidRPr="00F860EA">
        <w:rPr>
          <w:rFonts w:cstheme="minorHAnsi"/>
          <w:sz w:val="24"/>
          <w:szCs w:val="24"/>
        </w:rPr>
        <w:t>A. Structural, Evolutionary,</w:t>
      </w:r>
      <w:r w:rsidR="009E6371" w:rsidRPr="009E6371">
        <w:rPr>
          <w:rFonts w:cstheme="minorHAnsi"/>
          <w:sz w:val="24"/>
          <w:szCs w:val="24"/>
        </w:rPr>
        <w:t xml:space="preserve"> and </w:t>
      </w:r>
      <w:r w:rsidR="00C44FEC" w:rsidRPr="00F860EA">
        <w:rPr>
          <w:rFonts w:cstheme="minorHAnsi"/>
          <w:sz w:val="24"/>
          <w:szCs w:val="24"/>
        </w:rPr>
        <w:t xml:space="preserve">Assembly Principles of Protein Oligomerization. </w:t>
      </w:r>
      <w:r w:rsidR="00C44FEC" w:rsidRPr="00F860EA">
        <w:rPr>
          <w:rFonts w:cstheme="minorHAnsi"/>
          <w:i/>
          <w:iCs/>
          <w:sz w:val="24"/>
          <w:szCs w:val="24"/>
        </w:rPr>
        <w:t>Progress in Molecular Biology</w:t>
      </w:r>
      <w:r w:rsidR="009E6371" w:rsidRPr="009E6371">
        <w:rPr>
          <w:rFonts w:cstheme="minorHAnsi"/>
          <w:sz w:val="24"/>
          <w:szCs w:val="24"/>
        </w:rPr>
        <w:t xml:space="preserve"> and </w:t>
      </w:r>
      <w:r w:rsidR="00C44FEC" w:rsidRPr="00F860EA">
        <w:rPr>
          <w:rFonts w:cstheme="minorHAnsi"/>
          <w:i/>
          <w:iCs/>
          <w:sz w:val="24"/>
          <w:szCs w:val="24"/>
        </w:rPr>
        <w:t>Translational Science</w:t>
      </w:r>
      <w:r w:rsidR="00C44FEC" w:rsidRPr="00F860EA">
        <w:rPr>
          <w:rFonts w:cstheme="minorHAnsi"/>
          <w:sz w:val="24"/>
          <w:szCs w:val="24"/>
        </w:rPr>
        <w:t xml:space="preserve">. </w:t>
      </w:r>
      <w:r w:rsidR="00C44FEC" w:rsidRPr="00F860EA">
        <w:rPr>
          <w:rFonts w:cstheme="minorHAnsi"/>
          <w:b/>
          <w:bCs/>
          <w:sz w:val="24"/>
          <w:szCs w:val="24"/>
        </w:rPr>
        <w:t>117</w:t>
      </w:r>
      <w:r w:rsidR="00C44FEC" w:rsidRPr="00F860EA">
        <w:rPr>
          <w:rFonts w:cstheme="minorHAnsi"/>
          <w:sz w:val="24"/>
          <w:szCs w:val="24"/>
        </w:rPr>
        <w:t xml:space="preserve">, 25–51 </w:t>
      </w:r>
      <w:r w:rsidR="00152CE4" w:rsidRPr="00152CE4">
        <w:rPr>
          <w:rFonts w:cstheme="minorHAnsi"/>
          <w:sz w:val="24"/>
          <w:szCs w:val="24"/>
        </w:rPr>
        <w:t>(</w:t>
      </w:r>
      <w:r w:rsidR="00C44FEC" w:rsidRPr="00F860EA">
        <w:rPr>
          <w:rFonts w:cstheme="minorHAnsi"/>
          <w:sz w:val="24"/>
          <w:szCs w:val="24"/>
        </w:rPr>
        <w:t>2013</w:t>
      </w:r>
      <w:r w:rsidR="00152CE4" w:rsidRPr="00152CE4">
        <w:rPr>
          <w:rFonts w:cstheme="minorHAnsi"/>
          <w:sz w:val="24"/>
          <w:szCs w:val="24"/>
        </w:rPr>
        <w:t>)</w:t>
      </w:r>
      <w:r w:rsidR="00C44FEC" w:rsidRPr="00F860EA">
        <w:rPr>
          <w:rFonts w:cstheme="minorHAnsi"/>
          <w:sz w:val="24"/>
          <w:szCs w:val="24"/>
        </w:rPr>
        <w:t>.</w:t>
      </w:r>
    </w:p>
    <w:p w14:paraId="6D79F14B" w14:textId="45BE2CBA"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2.</w:t>
      </w:r>
      <w:r w:rsidRPr="00F860EA">
        <w:rPr>
          <w:rFonts w:cstheme="minorHAnsi"/>
          <w:sz w:val="24"/>
          <w:szCs w:val="24"/>
        </w:rPr>
        <w:tab/>
        <w:t>Selwood, T., Jaffe, E.</w:t>
      </w:r>
      <w:r w:rsidR="004E468F">
        <w:rPr>
          <w:rFonts w:cstheme="minorHAnsi"/>
          <w:sz w:val="24"/>
          <w:szCs w:val="24"/>
        </w:rPr>
        <w:t xml:space="preserve"> </w:t>
      </w:r>
      <w:r w:rsidRPr="00F860EA">
        <w:rPr>
          <w:rFonts w:cstheme="minorHAnsi"/>
          <w:sz w:val="24"/>
          <w:szCs w:val="24"/>
        </w:rPr>
        <w:t>K. Dynamic dissociating homo-oligomers</w:t>
      </w:r>
      <w:r w:rsidR="009E6371" w:rsidRPr="009E6371">
        <w:rPr>
          <w:rFonts w:cstheme="minorHAnsi"/>
          <w:sz w:val="24"/>
          <w:szCs w:val="24"/>
        </w:rPr>
        <w:t xml:space="preserve"> and </w:t>
      </w:r>
      <w:r w:rsidRPr="00F860EA">
        <w:rPr>
          <w:rFonts w:cstheme="minorHAnsi"/>
          <w:sz w:val="24"/>
          <w:szCs w:val="24"/>
        </w:rPr>
        <w:t xml:space="preserve">the control of protein function. </w:t>
      </w:r>
      <w:r w:rsidRPr="00F860EA">
        <w:rPr>
          <w:rFonts w:cstheme="minorHAnsi"/>
          <w:i/>
          <w:iCs/>
          <w:sz w:val="24"/>
          <w:szCs w:val="24"/>
        </w:rPr>
        <w:t>Archives of Biochemistry</w:t>
      </w:r>
      <w:r w:rsidR="009E6371" w:rsidRPr="009E6371">
        <w:rPr>
          <w:rFonts w:cstheme="minorHAnsi"/>
          <w:sz w:val="24"/>
          <w:szCs w:val="24"/>
        </w:rPr>
        <w:t xml:space="preserve"> and </w:t>
      </w:r>
      <w:r w:rsidRPr="00F860EA">
        <w:rPr>
          <w:rFonts w:cstheme="minorHAnsi"/>
          <w:i/>
          <w:iCs/>
          <w:sz w:val="24"/>
          <w:szCs w:val="24"/>
        </w:rPr>
        <w:t>Biophysics</w:t>
      </w:r>
      <w:r w:rsidRPr="00F860EA">
        <w:rPr>
          <w:rFonts w:cstheme="minorHAnsi"/>
          <w:sz w:val="24"/>
          <w:szCs w:val="24"/>
        </w:rPr>
        <w:t xml:space="preserve">. </w:t>
      </w:r>
      <w:r w:rsidRPr="00F860EA">
        <w:rPr>
          <w:rFonts w:cstheme="minorHAnsi"/>
          <w:b/>
          <w:bCs/>
          <w:sz w:val="24"/>
          <w:szCs w:val="24"/>
        </w:rPr>
        <w:t>519</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2</w:t>
      </w:r>
      <w:r w:rsidR="00152CE4" w:rsidRPr="00152CE4">
        <w:rPr>
          <w:rFonts w:cstheme="minorHAnsi"/>
          <w:sz w:val="24"/>
          <w:szCs w:val="24"/>
        </w:rPr>
        <w:t>)</w:t>
      </w:r>
      <w:r w:rsidRPr="00F860EA">
        <w:rPr>
          <w:rFonts w:cstheme="minorHAnsi"/>
          <w:sz w:val="24"/>
          <w:szCs w:val="24"/>
        </w:rPr>
        <w:t xml:space="preserve">, 131–143 </w:t>
      </w:r>
      <w:r w:rsidR="00152CE4" w:rsidRPr="00152CE4">
        <w:rPr>
          <w:rFonts w:cstheme="minorHAnsi"/>
          <w:sz w:val="24"/>
          <w:szCs w:val="24"/>
        </w:rPr>
        <w:t>(</w:t>
      </w:r>
      <w:r w:rsidRPr="00F860EA">
        <w:rPr>
          <w:rFonts w:cstheme="minorHAnsi"/>
          <w:sz w:val="24"/>
          <w:szCs w:val="24"/>
        </w:rPr>
        <w:t>2012</w:t>
      </w:r>
      <w:r w:rsidR="00152CE4" w:rsidRPr="00152CE4">
        <w:rPr>
          <w:rFonts w:cstheme="minorHAnsi"/>
          <w:sz w:val="24"/>
          <w:szCs w:val="24"/>
        </w:rPr>
        <w:t>)</w:t>
      </w:r>
      <w:r w:rsidRPr="00F860EA">
        <w:rPr>
          <w:rFonts w:cstheme="minorHAnsi"/>
          <w:sz w:val="24"/>
          <w:szCs w:val="24"/>
        </w:rPr>
        <w:t>.</w:t>
      </w:r>
    </w:p>
    <w:p w14:paraId="7A2AC2E1" w14:textId="4CCE76F6"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3.</w:t>
      </w:r>
      <w:r w:rsidRPr="00F860EA">
        <w:rPr>
          <w:rFonts w:cstheme="minorHAnsi"/>
          <w:sz w:val="24"/>
          <w:szCs w:val="24"/>
        </w:rPr>
        <w:tab/>
        <w:t>Jaffe, E.</w:t>
      </w:r>
      <w:r w:rsidR="004E468F">
        <w:rPr>
          <w:rFonts w:cstheme="minorHAnsi"/>
          <w:sz w:val="24"/>
          <w:szCs w:val="24"/>
        </w:rPr>
        <w:t xml:space="preserve"> </w:t>
      </w:r>
      <w:r w:rsidRPr="00F860EA">
        <w:rPr>
          <w:rFonts w:cstheme="minorHAnsi"/>
          <w:sz w:val="24"/>
          <w:szCs w:val="24"/>
        </w:rPr>
        <w:t xml:space="preserve">K. The Remarkable Character of Porphobilinogen Synthase. </w:t>
      </w:r>
      <w:r w:rsidRPr="00F860EA">
        <w:rPr>
          <w:rFonts w:cstheme="minorHAnsi"/>
          <w:i/>
          <w:iCs/>
          <w:sz w:val="24"/>
          <w:szCs w:val="24"/>
        </w:rPr>
        <w:t>Accounts of Chemical Research</w:t>
      </w:r>
      <w:r w:rsidRPr="00F860EA">
        <w:rPr>
          <w:rFonts w:cstheme="minorHAnsi"/>
          <w:sz w:val="24"/>
          <w:szCs w:val="24"/>
        </w:rPr>
        <w:t xml:space="preserve">. </w:t>
      </w:r>
      <w:r w:rsidRPr="00F860EA">
        <w:rPr>
          <w:rFonts w:cstheme="minorHAnsi"/>
          <w:b/>
          <w:bCs/>
          <w:sz w:val="24"/>
          <w:szCs w:val="24"/>
        </w:rPr>
        <w:t>49</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11</w:t>
      </w:r>
      <w:r w:rsidR="00152CE4" w:rsidRPr="00152CE4">
        <w:rPr>
          <w:rFonts w:cstheme="minorHAnsi"/>
          <w:sz w:val="24"/>
          <w:szCs w:val="24"/>
        </w:rPr>
        <w:t>)</w:t>
      </w:r>
      <w:r w:rsidRPr="00F860EA">
        <w:rPr>
          <w:rFonts w:cstheme="minorHAnsi"/>
          <w:sz w:val="24"/>
          <w:szCs w:val="24"/>
        </w:rPr>
        <w:t xml:space="preserve">, 2509–2517 </w:t>
      </w:r>
      <w:r w:rsidR="00152CE4" w:rsidRPr="00152CE4">
        <w:rPr>
          <w:rFonts w:cstheme="minorHAnsi"/>
          <w:sz w:val="24"/>
          <w:szCs w:val="24"/>
        </w:rPr>
        <w:t>(</w:t>
      </w:r>
      <w:r w:rsidRPr="00F860EA">
        <w:rPr>
          <w:rFonts w:cstheme="minorHAnsi"/>
          <w:sz w:val="24"/>
          <w:szCs w:val="24"/>
        </w:rPr>
        <w:t>2016</w:t>
      </w:r>
      <w:r w:rsidR="00152CE4" w:rsidRPr="00152CE4">
        <w:rPr>
          <w:rFonts w:cstheme="minorHAnsi"/>
          <w:sz w:val="24"/>
          <w:szCs w:val="24"/>
        </w:rPr>
        <w:t>)</w:t>
      </w:r>
      <w:r w:rsidRPr="00F860EA">
        <w:rPr>
          <w:rFonts w:cstheme="minorHAnsi"/>
          <w:sz w:val="24"/>
          <w:szCs w:val="24"/>
        </w:rPr>
        <w:t>.</w:t>
      </w:r>
    </w:p>
    <w:p w14:paraId="55831CA9" w14:textId="2EB1658D"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4.</w:t>
      </w:r>
      <w:r w:rsidRPr="00F860EA">
        <w:rPr>
          <w:rFonts w:cstheme="minorHAnsi"/>
          <w:sz w:val="24"/>
          <w:szCs w:val="24"/>
        </w:rPr>
        <w:tab/>
        <w:t>Ramström, H.</w:t>
      </w:r>
      <w:r w:rsidR="004E468F">
        <w:rPr>
          <w:rFonts w:cstheme="minorHAnsi"/>
          <w:sz w:val="24"/>
          <w:szCs w:val="24"/>
        </w:rPr>
        <w:t xml:space="preserve"> </w:t>
      </w:r>
      <w:r w:rsidR="004E468F" w:rsidRPr="004E468F">
        <w:rPr>
          <w:rFonts w:cstheme="minorHAnsi"/>
          <w:sz w:val="24"/>
          <w:szCs w:val="24"/>
        </w:rPr>
        <w:t>et al.</w:t>
      </w:r>
      <w:r w:rsidRPr="00F860EA">
        <w:rPr>
          <w:rFonts w:cstheme="minorHAnsi"/>
          <w:sz w:val="24"/>
          <w:szCs w:val="24"/>
        </w:rPr>
        <w:t xml:space="preserve"> Properties</w:t>
      </w:r>
      <w:r w:rsidR="009E6371" w:rsidRPr="009E6371">
        <w:rPr>
          <w:rFonts w:cstheme="minorHAnsi"/>
          <w:sz w:val="24"/>
          <w:szCs w:val="24"/>
        </w:rPr>
        <w:t xml:space="preserve"> and </w:t>
      </w:r>
      <w:r w:rsidRPr="00F860EA">
        <w:rPr>
          <w:rFonts w:cstheme="minorHAnsi"/>
          <w:sz w:val="24"/>
          <w:szCs w:val="24"/>
        </w:rPr>
        <w:t xml:space="preserve">Regulation of the Bifunctional Enzyme HPr Kinase/Phosphatase in </w:t>
      </w:r>
      <w:r w:rsidRPr="00F860EA">
        <w:rPr>
          <w:rFonts w:cstheme="minorHAnsi"/>
          <w:i/>
          <w:iCs/>
          <w:sz w:val="24"/>
          <w:szCs w:val="24"/>
        </w:rPr>
        <w:t>Bacillus subtilis</w:t>
      </w:r>
      <w:r w:rsidRPr="00F860EA">
        <w:rPr>
          <w:rFonts w:cstheme="minorHAnsi"/>
          <w:sz w:val="24"/>
          <w:szCs w:val="24"/>
        </w:rPr>
        <w:t xml:space="preserve">. </w:t>
      </w:r>
      <w:r w:rsidRPr="00F860EA">
        <w:rPr>
          <w:rFonts w:cstheme="minorHAnsi"/>
          <w:i/>
          <w:iCs/>
          <w:sz w:val="24"/>
          <w:szCs w:val="24"/>
        </w:rPr>
        <w:t>Journal of Biological Chemistry</w:t>
      </w:r>
      <w:r w:rsidRPr="00F860EA">
        <w:rPr>
          <w:rFonts w:cstheme="minorHAnsi"/>
          <w:sz w:val="24"/>
          <w:szCs w:val="24"/>
        </w:rPr>
        <w:t xml:space="preserve">. </w:t>
      </w:r>
      <w:r w:rsidRPr="00F860EA">
        <w:rPr>
          <w:rFonts w:cstheme="minorHAnsi"/>
          <w:b/>
          <w:bCs/>
          <w:sz w:val="24"/>
          <w:szCs w:val="24"/>
        </w:rPr>
        <w:t>278</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2</w:t>
      </w:r>
      <w:r w:rsidR="00152CE4" w:rsidRPr="00152CE4">
        <w:rPr>
          <w:rFonts w:cstheme="minorHAnsi"/>
          <w:sz w:val="24"/>
          <w:szCs w:val="24"/>
        </w:rPr>
        <w:t>)</w:t>
      </w:r>
      <w:r w:rsidRPr="00F860EA">
        <w:rPr>
          <w:rFonts w:cstheme="minorHAnsi"/>
          <w:sz w:val="24"/>
          <w:szCs w:val="24"/>
        </w:rPr>
        <w:t xml:space="preserve">, 1174–1185 </w:t>
      </w:r>
      <w:r w:rsidR="00152CE4" w:rsidRPr="00152CE4">
        <w:rPr>
          <w:rFonts w:cstheme="minorHAnsi"/>
          <w:sz w:val="24"/>
          <w:szCs w:val="24"/>
        </w:rPr>
        <w:t>(</w:t>
      </w:r>
      <w:r w:rsidRPr="00F860EA">
        <w:rPr>
          <w:rFonts w:cstheme="minorHAnsi"/>
          <w:sz w:val="24"/>
          <w:szCs w:val="24"/>
        </w:rPr>
        <w:t>2003</w:t>
      </w:r>
      <w:r w:rsidR="00152CE4" w:rsidRPr="00152CE4">
        <w:rPr>
          <w:rFonts w:cstheme="minorHAnsi"/>
          <w:sz w:val="24"/>
          <w:szCs w:val="24"/>
        </w:rPr>
        <w:t>)</w:t>
      </w:r>
      <w:r w:rsidRPr="00F860EA">
        <w:rPr>
          <w:rFonts w:cstheme="minorHAnsi"/>
          <w:sz w:val="24"/>
          <w:szCs w:val="24"/>
        </w:rPr>
        <w:t>.</w:t>
      </w:r>
    </w:p>
    <w:p w14:paraId="21EF6107" w14:textId="7AB69E45"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5.</w:t>
      </w:r>
      <w:r w:rsidRPr="00F860EA">
        <w:rPr>
          <w:rFonts w:cstheme="minorHAnsi"/>
          <w:sz w:val="24"/>
          <w:szCs w:val="24"/>
        </w:rPr>
        <w:tab/>
        <w:t>Rudyak, S.</w:t>
      </w:r>
      <w:r w:rsidR="004E468F">
        <w:rPr>
          <w:rFonts w:cstheme="minorHAnsi"/>
          <w:sz w:val="24"/>
          <w:szCs w:val="24"/>
        </w:rPr>
        <w:t xml:space="preserve"> </w:t>
      </w:r>
      <w:r w:rsidRPr="00F860EA">
        <w:rPr>
          <w:rFonts w:cstheme="minorHAnsi"/>
          <w:sz w:val="24"/>
          <w:szCs w:val="24"/>
        </w:rPr>
        <w:t>G., Brenowitz, M., Shrader, T.</w:t>
      </w:r>
      <w:r w:rsidR="004E468F">
        <w:rPr>
          <w:rFonts w:cstheme="minorHAnsi"/>
          <w:sz w:val="24"/>
          <w:szCs w:val="24"/>
        </w:rPr>
        <w:t xml:space="preserve"> </w:t>
      </w:r>
      <w:r w:rsidRPr="00F860EA">
        <w:rPr>
          <w:rFonts w:cstheme="minorHAnsi"/>
          <w:sz w:val="24"/>
          <w:szCs w:val="24"/>
        </w:rPr>
        <w:t>E. Mg</w:t>
      </w:r>
      <w:r w:rsidRPr="00F860EA">
        <w:rPr>
          <w:rFonts w:cstheme="minorHAnsi"/>
          <w:sz w:val="24"/>
          <w:szCs w:val="24"/>
          <w:vertAlign w:val="superscript"/>
        </w:rPr>
        <w:t>2+</w:t>
      </w:r>
      <w:r w:rsidRPr="00F860EA">
        <w:rPr>
          <w:rFonts w:cstheme="minorHAnsi"/>
          <w:sz w:val="24"/>
          <w:szCs w:val="24"/>
        </w:rPr>
        <w:t xml:space="preserve">-Linked Oligomerization Modulates the Catalytic Activiy of the Lon </w:t>
      </w:r>
      <w:r w:rsidR="00152CE4" w:rsidRPr="00152CE4">
        <w:rPr>
          <w:rFonts w:cstheme="minorHAnsi"/>
          <w:sz w:val="24"/>
          <w:szCs w:val="24"/>
        </w:rPr>
        <w:t>(</w:t>
      </w:r>
      <w:r w:rsidRPr="00F860EA">
        <w:rPr>
          <w:rFonts w:cstheme="minorHAnsi"/>
          <w:sz w:val="24"/>
          <w:szCs w:val="24"/>
        </w:rPr>
        <w:t>La</w:t>
      </w:r>
      <w:r w:rsidR="00152CE4" w:rsidRPr="00152CE4">
        <w:rPr>
          <w:rFonts w:cstheme="minorHAnsi"/>
          <w:sz w:val="24"/>
          <w:szCs w:val="24"/>
        </w:rPr>
        <w:t>)</w:t>
      </w:r>
      <w:r w:rsidRPr="00F860EA">
        <w:rPr>
          <w:rFonts w:cstheme="minorHAnsi"/>
          <w:sz w:val="24"/>
          <w:szCs w:val="24"/>
        </w:rPr>
        <w:t xml:space="preserve"> Protease from </w:t>
      </w:r>
      <w:r w:rsidRPr="00F860EA">
        <w:rPr>
          <w:rFonts w:cstheme="minorHAnsi"/>
          <w:i/>
          <w:iCs/>
          <w:sz w:val="24"/>
          <w:szCs w:val="24"/>
        </w:rPr>
        <w:t>Mycobacterium smegmatis</w:t>
      </w:r>
      <w:r w:rsidRPr="00F860EA">
        <w:rPr>
          <w:rFonts w:cstheme="minorHAnsi"/>
          <w:sz w:val="24"/>
          <w:szCs w:val="24"/>
        </w:rPr>
        <w:t xml:space="preserve">. </w:t>
      </w:r>
      <w:r w:rsidRPr="00F860EA">
        <w:rPr>
          <w:rFonts w:cstheme="minorHAnsi"/>
          <w:i/>
          <w:iCs/>
          <w:sz w:val="24"/>
          <w:szCs w:val="24"/>
        </w:rPr>
        <w:t>Biochemistry</w:t>
      </w:r>
      <w:r w:rsidRPr="00F860EA">
        <w:rPr>
          <w:rFonts w:cstheme="minorHAnsi"/>
          <w:sz w:val="24"/>
          <w:szCs w:val="24"/>
        </w:rPr>
        <w:t xml:space="preserve">. </w:t>
      </w:r>
      <w:r w:rsidRPr="00F860EA">
        <w:rPr>
          <w:rFonts w:cstheme="minorHAnsi"/>
          <w:b/>
          <w:bCs/>
          <w:sz w:val="24"/>
          <w:szCs w:val="24"/>
        </w:rPr>
        <w:t>40</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31</w:t>
      </w:r>
      <w:r w:rsidR="00152CE4" w:rsidRPr="00152CE4">
        <w:rPr>
          <w:rFonts w:cstheme="minorHAnsi"/>
          <w:sz w:val="24"/>
          <w:szCs w:val="24"/>
        </w:rPr>
        <w:t>)</w:t>
      </w:r>
      <w:r w:rsidRPr="00F860EA">
        <w:rPr>
          <w:rFonts w:cstheme="minorHAnsi"/>
          <w:sz w:val="24"/>
          <w:szCs w:val="24"/>
        </w:rPr>
        <w:t xml:space="preserve">, 9317–9323 </w:t>
      </w:r>
      <w:r w:rsidR="00152CE4" w:rsidRPr="00152CE4">
        <w:rPr>
          <w:rFonts w:cstheme="minorHAnsi"/>
          <w:sz w:val="24"/>
          <w:szCs w:val="24"/>
        </w:rPr>
        <w:t>(</w:t>
      </w:r>
      <w:r w:rsidRPr="00F860EA">
        <w:rPr>
          <w:rFonts w:cstheme="minorHAnsi"/>
          <w:sz w:val="24"/>
          <w:szCs w:val="24"/>
        </w:rPr>
        <w:t>2001</w:t>
      </w:r>
      <w:r w:rsidR="00152CE4" w:rsidRPr="00152CE4">
        <w:rPr>
          <w:rFonts w:cstheme="minorHAnsi"/>
          <w:sz w:val="24"/>
          <w:szCs w:val="24"/>
        </w:rPr>
        <w:t>)</w:t>
      </w:r>
      <w:r w:rsidRPr="00F860EA">
        <w:rPr>
          <w:rFonts w:cstheme="minorHAnsi"/>
          <w:sz w:val="24"/>
          <w:szCs w:val="24"/>
        </w:rPr>
        <w:t>.</w:t>
      </w:r>
    </w:p>
    <w:p w14:paraId="776A1704" w14:textId="4399402E"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6.</w:t>
      </w:r>
      <w:r w:rsidRPr="00F860EA">
        <w:rPr>
          <w:rFonts w:cstheme="minorHAnsi"/>
          <w:sz w:val="24"/>
          <w:szCs w:val="24"/>
        </w:rPr>
        <w:tab/>
        <w:t>Yamamoto, S., Storey, K.</w:t>
      </w:r>
      <w:r w:rsidR="004E468F">
        <w:rPr>
          <w:rFonts w:cstheme="minorHAnsi"/>
          <w:sz w:val="24"/>
          <w:szCs w:val="24"/>
        </w:rPr>
        <w:t xml:space="preserve"> </w:t>
      </w:r>
      <w:r w:rsidRPr="00F860EA">
        <w:rPr>
          <w:rFonts w:cstheme="minorHAnsi"/>
          <w:sz w:val="24"/>
          <w:szCs w:val="24"/>
        </w:rPr>
        <w:t xml:space="preserve">B. Dissociation-Association of lactate dehydrogenase Isozymes: Influences on the formation of tetramers </w:t>
      </w:r>
      <w:r w:rsidR="00584527" w:rsidRPr="00584527">
        <w:rPr>
          <w:rFonts w:cstheme="minorHAnsi"/>
          <w:sz w:val="24"/>
          <w:szCs w:val="24"/>
        </w:rPr>
        <w:t>vs.</w:t>
      </w:r>
      <w:r w:rsidRPr="00F860EA">
        <w:rPr>
          <w:rFonts w:cstheme="minorHAnsi"/>
          <w:sz w:val="24"/>
          <w:szCs w:val="24"/>
        </w:rPr>
        <w:t xml:space="preserve"> dimers of M4-LDH</w:t>
      </w:r>
      <w:r w:rsidR="009E6371" w:rsidRPr="009E6371">
        <w:rPr>
          <w:rFonts w:cstheme="minorHAnsi"/>
          <w:sz w:val="24"/>
          <w:szCs w:val="24"/>
        </w:rPr>
        <w:t xml:space="preserve"> and </w:t>
      </w:r>
      <w:r w:rsidRPr="00F860EA">
        <w:rPr>
          <w:rFonts w:cstheme="minorHAnsi"/>
          <w:sz w:val="24"/>
          <w:szCs w:val="24"/>
        </w:rPr>
        <w:t xml:space="preserve">H4-LDH. </w:t>
      </w:r>
      <w:r w:rsidRPr="00F860EA">
        <w:rPr>
          <w:rFonts w:cstheme="minorHAnsi"/>
          <w:i/>
          <w:iCs/>
          <w:sz w:val="24"/>
          <w:szCs w:val="24"/>
        </w:rPr>
        <w:t>International Journal of Biochemistry</w:t>
      </w:r>
      <w:r w:rsidRPr="00F860EA">
        <w:rPr>
          <w:rFonts w:cstheme="minorHAnsi"/>
          <w:sz w:val="24"/>
          <w:szCs w:val="24"/>
        </w:rPr>
        <w:t xml:space="preserve">. </w:t>
      </w:r>
      <w:r w:rsidRPr="00F860EA">
        <w:rPr>
          <w:rFonts w:cstheme="minorHAnsi"/>
          <w:b/>
          <w:bCs/>
          <w:sz w:val="24"/>
          <w:szCs w:val="24"/>
        </w:rPr>
        <w:t>20</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11</w:t>
      </w:r>
      <w:r w:rsidR="00152CE4" w:rsidRPr="00152CE4">
        <w:rPr>
          <w:rFonts w:cstheme="minorHAnsi"/>
          <w:sz w:val="24"/>
          <w:szCs w:val="24"/>
        </w:rPr>
        <w:t>)</w:t>
      </w:r>
      <w:r w:rsidRPr="00F860EA">
        <w:rPr>
          <w:rFonts w:cstheme="minorHAnsi"/>
          <w:sz w:val="24"/>
          <w:szCs w:val="24"/>
        </w:rPr>
        <w:t xml:space="preserve">, 1261–1265 </w:t>
      </w:r>
      <w:r w:rsidR="00152CE4" w:rsidRPr="00152CE4">
        <w:rPr>
          <w:rFonts w:cstheme="minorHAnsi"/>
          <w:sz w:val="24"/>
          <w:szCs w:val="24"/>
        </w:rPr>
        <w:t>(</w:t>
      </w:r>
      <w:r w:rsidRPr="00F860EA">
        <w:rPr>
          <w:rFonts w:cstheme="minorHAnsi"/>
          <w:sz w:val="24"/>
          <w:szCs w:val="24"/>
        </w:rPr>
        <w:t>1988</w:t>
      </w:r>
      <w:r w:rsidR="00152CE4" w:rsidRPr="00152CE4">
        <w:rPr>
          <w:rFonts w:cstheme="minorHAnsi"/>
          <w:sz w:val="24"/>
          <w:szCs w:val="24"/>
        </w:rPr>
        <w:t>)</w:t>
      </w:r>
      <w:r w:rsidRPr="00F860EA">
        <w:rPr>
          <w:rFonts w:cstheme="minorHAnsi"/>
          <w:sz w:val="24"/>
          <w:szCs w:val="24"/>
        </w:rPr>
        <w:t>.</w:t>
      </w:r>
    </w:p>
    <w:p w14:paraId="3C01ED9D" w14:textId="709682ED"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7.</w:t>
      </w:r>
      <w:r w:rsidRPr="00F860EA">
        <w:rPr>
          <w:rFonts w:cstheme="minorHAnsi"/>
          <w:sz w:val="24"/>
          <w:szCs w:val="24"/>
        </w:rPr>
        <w:tab/>
        <w:t>Sirover, M.</w:t>
      </w:r>
      <w:r w:rsidR="004E468F">
        <w:rPr>
          <w:rFonts w:cstheme="minorHAnsi"/>
          <w:sz w:val="24"/>
          <w:szCs w:val="24"/>
        </w:rPr>
        <w:t xml:space="preserve"> </w:t>
      </w:r>
      <w:r w:rsidRPr="00F860EA">
        <w:rPr>
          <w:rFonts w:cstheme="minorHAnsi"/>
          <w:sz w:val="24"/>
          <w:szCs w:val="24"/>
        </w:rPr>
        <w:t xml:space="preserve">A. Structural analysis of glyceraldehyde-3-phosphate dehydrogenase functional diversity. </w:t>
      </w:r>
      <w:r w:rsidRPr="00F860EA">
        <w:rPr>
          <w:rFonts w:cstheme="minorHAnsi"/>
          <w:i/>
          <w:iCs/>
          <w:sz w:val="24"/>
          <w:szCs w:val="24"/>
        </w:rPr>
        <w:t>The International Journal of Biochemistry &amp; Cell Biology</w:t>
      </w:r>
      <w:r w:rsidRPr="00F860EA">
        <w:rPr>
          <w:rFonts w:cstheme="minorHAnsi"/>
          <w:sz w:val="24"/>
          <w:szCs w:val="24"/>
        </w:rPr>
        <w:t xml:space="preserve">. </w:t>
      </w:r>
      <w:r w:rsidRPr="00F860EA">
        <w:rPr>
          <w:rFonts w:cstheme="minorHAnsi"/>
          <w:b/>
          <w:bCs/>
          <w:sz w:val="24"/>
          <w:szCs w:val="24"/>
        </w:rPr>
        <w:t>57</w:t>
      </w:r>
      <w:r w:rsidRPr="00F860EA">
        <w:rPr>
          <w:rFonts w:cstheme="minorHAnsi"/>
          <w:sz w:val="24"/>
          <w:szCs w:val="24"/>
        </w:rPr>
        <w:t xml:space="preserve">, 20–26 </w:t>
      </w:r>
      <w:r w:rsidR="00152CE4" w:rsidRPr="00152CE4">
        <w:rPr>
          <w:rFonts w:cstheme="minorHAnsi"/>
          <w:sz w:val="24"/>
          <w:szCs w:val="24"/>
        </w:rPr>
        <w:t>(</w:t>
      </w:r>
      <w:r w:rsidRPr="00F860EA">
        <w:rPr>
          <w:rFonts w:cstheme="minorHAnsi"/>
          <w:sz w:val="24"/>
          <w:szCs w:val="24"/>
        </w:rPr>
        <w:t>2014</w:t>
      </w:r>
      <w:r w:rsidR="00152CE4" w:rsidRPr="00152CE4">
        <w:rPr>
          <w:rFonts w:cstheme="minorHAnsi"/>
          <w:sz w:val="24"/>
          <w:szCs w:val="24"/>
        </w:rPr>
        <w:t>)</w:t>
      </w:r>
      <w:r w:rsidRPr="00F860EA">
        <w:rPr>
          <w:rFonts w:cstheme="minorHAnsi"/>
          <w:sz w:val="24"/>
          <w:szCs w:val="24"/>
        </w:rPr>
        <w:t>.</w:t>
      </w:r>
    </w:p>
    <w:p w14:paraId="31056EF0" w14:textId="1FA1B665"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8.</w:t>
      </w:r>
      <w:r w:rsidRPr="00F860EA">
        <w:rPr>
          <w:rFonts w:cstheme="minorHAnsi"/>
          <w:sz w:val="24"/>
          <w:szCs w:val="24"/>
        </w:rPr>
        <w:tab/>
        <w:t>Gupta, V., Bamezai, R.</w:t>
      </w:r>
      <w:r w:rsidR="004E468F">
        <w:rPr>
          <w:rFonts w:cstheme="minorHAnsi"/>
          <w:sz w:val="24"/>
          <w:szCs w:val="24"/>
        </w:rPr>
        <w:t xml:space="preserve"> </w:t>
      </w:r>
      <w:r w:rsidRPr="00F860EA">
        <w:rPr>
          <w:rFonts w:cstheme="minorHAnsi"/>
          <w:sz w:val="24"/>
          <w:szCs w:val="24"/>
        </w:rPr>
        <w:t>N.</w:t>
      </w:r>
      <w:r w:rsidR="004E468F">
        <w:rPr>
          <w:rFonts w:cstheme="minorHAnsi"/>
          <w:sz w:val="24"/>
          <w:szCs w:val="24"/>
        </w:rPr>
        <w:t xml:space="preserve"> </w:t>
      </w:r>
      <w:r w:rsidRPr="00F860EA">
        <w:rPr>
          <w:rFonts w:cstheme="minorHAnsi"/>
          <w:sz w:val="24"/>
          <w:szCs w:val="24"/>
        </w:rPr>
        <w:t xml:space="preserve">K. Human pyruvate kinase M2: A multifunctional protein: Multifunctional Human PKM2. </w:t>
      </w:r>
      <w:r w:rsidRPr="00F860EA">
        <w:rPr>
          <w:rFonts w:cstheme="minorHAnsi"/>
          <w:i/>
          <w:iCs/>
          <w:sz w:val="24"/>
          <w:szCs w:val="24"/>
        </w:rPr>
        <w:t>Protein Science</w:t>
      </w:r>
      <w:r w:rsidRPr="00F860EA">
        <w:rPr>
          <w:rFonts w:cstheme="minorHAnsi"/>
          <w:sz w:val="24"/>
          <w:szCs w:val="24"/>
        </w:rPr>
        <w:t xml:space="preserve">. </w:t>
      </w:r>
      <w:r w:rsidRPr="00F860EA">
        <w:rPr>
          <w:rFonts w:cstheme="minorHAnsi"/>
          <w:b/>
          <w:bCs/>
          <w:sz w:val="24"/>
          <w:szCs w:val="24"/>
        </w:rPr>
        <w:t>19</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11</w:t>
      </w:r>
      <w:r w:rsidR="00152CE4" w:rsidRPr="00152CE4">
        <w:rPr>
          <w:rFonts w:cstheme="minorHAnsi"/>
          <w:sz w:val="24"/>
          <w:szCs w:val="24"/>
        </w:rPr>
        <w:t>)</w:t>
      </w:r>
      <w:r w:rsidRPr="00F860EA">
        <w:rPr>
          <w:rFonts w:cstheme="minorHAnsi"/>
          <w:sz w:val="24"/>
          <w:szCs w:val="24"/>
        </w:rPr>
        <w:t xml:space="preserve">, 2031–2044 </w:t>
      </w:r>
      <w:r w:rsidR="00152CE4" w:rsidRPr="00152CE4">
        <w:rPr>
          <w:rFonts w:cstheme="minorHAnsi"/>
          <w:sz w:val="24"/>
          <w:szCs w:val="24"/>
        </w:rPr>
        <w:t>(</w:t>
      </w:r>
      <w:r w:rsidRPr="00F860EA">
        <w:rPr>
          <w:rFonts w:cstheme="minorHAnsi"/>
          <w:sz w:val="24"/>
          <w:szCs w:val="24"/>
        </w:rPr>
        <w:t>2010</w:t>
      </w:r>
      <w:r w:rsidR="00152CE4" w:rsidRPr="00152CE4">
        <w:rPr>
          <w:rFonts w:cstheme="minorHAnsi"/>
          <w:sz w:val="24"/>
          <w:szCs w:val="24"/>
        </w:rPr>
        <w:t>)</w:t>
      </w:r>
      <w:r w:rsidRPr="00F860EA">
        <w:rPr>
          <w:rFonts w:cstheme="minorHAnsi"/>
          <w:sz w:val="24"/>
          <w:szCs w:val="24"/>
        </w:rPr>
        <w:t>.</w:t>
      </w:r>
    </w:p>
    <w:p w14:paraId="387DAAEE" w14:textId="6955A4FB"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9.</w:t>
      </w:r>
      <w:r w:rsidRPr="00F860EA">
        <w:rPr>
          <w:rFonts w:cstheme="minorHAnsi"/>
          <w:sz w:val="24"/>
          <w:szCs w:val="24"/>
        </w:rPr>
        <w:tab/>
        <w:t>Wiegand, G., Remington, S.</w:t>
      </w:r>
      <w:r w:rsidR="004E468F">
        <w:rPr>
          <w:rFonts w:cstheme="minorHAnsi"/>
          <w:sz w:val="24"/>
          <w:szCs w:val="24"/>
        </w:rPr>
        <w:t xml:space="preserve"> </w:t>
      </w:r>
      <w:r w:rsidRPr="00F860EA">
        <w:rPr>
          <w:rFonts w:cstheme="minorHAnsi"/>
          <w:sz w:val="24"/>
          <w:szCs w:val="24"/>
        </w:rPr>
        <w:t>J. C</w:t>
      </w:r>
      <w:r w:rsidR="004E468F" w:rsidRPr="00F860EA">
        <w:rPr>
          <w:rFonts w:cstheme="minorHAnsi"/>
          <w:sz w:val="24"/>
          <w:szCs w:val="24"/>
        </w:rPr>
        <w:t xml:space="preserve">itrate synthase: </w:t>
      </w:r>
      <w:r w:rsidRPr="00F860EA">
        <w:rPr>
          <w:rFonts w:cstheme="minorHAnsi"/>
          <w:sz w:val="24"/>
          <w:szCs w:val="24"/>
        </w:rPr>
        <w:t>Structure, Control,</w:t>
      </w:r>
      <w:r w:rsidR="009E6371" w:rsidRPr="009E6371">
        <w:rPr>
          <w:rFonts w:cstheme="minorHAnsi"/>
          <w:sz w:val="24"/>
          <w:szCs w:val="24"/>
        </w:rPr>
        <w:t xml:space="preserve"> and </w:t>
      </w:r>
      <w:r w:rsidRPr="00F860EA">
        <w:rPr>
          <w:rFonts w:cstheme="minorHAnsi"/>
          <w:sz w:val="24"/>
          <w:szCs w:val="24"/>
        </w:rPr>
        <w:t xml:space="preserve">Mechanism. </w:t>
      </w:r>
      <w:r w:rsidR="00DA2D50" w:rsidRPr="00DA2D50">
        <w:rPr>
          <w:rFonts w:cstheme="minorHAnsi"/>
          <w:i/>
          <w:iCs/>
          <w:sz w:val="24"/>
          <w:szCs w:val="24"/>
        </w:rPr>
        <w:t>Annual Review of Biophysics and Biophysical Chemistry</w:t>
      </w:r>
      <w:r w:rsidRPr="00F860EA">
        <w:rPr>
          <w:rFonts w:cstheme="minorHAnsi"/>
          <w:sz w:val="24"/>
          <w:szCs w:val="24"/>
        </w:rPr>
        <w:t xml:space="preserve">. </w:t>
      </w:r>
      <w:r w:rsidRPr="00F860EA">
        <w:rPr>
          <w:rFonts w:cstheme="minorHAnsi"/>
          <w:b/>
          <w:bCs/>
          <w:sz w:val="24"/>
          <w:szCs w:val="24"/>
        </w:rPr>
        <w:t>15</w:t>
      </w:r>
      <w:r w:rsidRPr="00F860EA">
        <w:rPr>
          <w:rFonts w:cstheme="minorHAnsi"/>
          <w:sz w:val="24"/>
          <w:szCs w:val="24"/>
        </w:rPr>
        <w:t xml:space="preserve">, 97–117 </w:t>
      </w:r>
      <w:r w:rsidR="00152CE4" w:rsidRPr="00152CE4">
        <w:rPr>
          <w:rFonts w:cstheme="minorHAnsi"/>
          <w:sz w:val="24"/>
          <w:szCs w:val="24"/>
        </w:rPr>
        <w:t>(</w:t>
      </w:r>
      <w:r w:rsidRPr="00F860EA">
        <w:rPr>
          <w:rFonts w:cstheme="minorHAnsi"/>
          <w:sz w:val="24"/>
          <w:szCs w:val="24"/>
        </w:rPr>
        <w:t>1986</w:t>
      </w:r>
      <w:r w:rsidR="00152CE4" w:rsidRPr="00152CE4">
        <w:rPr>
          <w:rFonts w:cstheme="minorHAnsi"/>
          <w:sz w:val="24"/>
          <w:szCs w:val="24"/>
        </w:rPr>
        <w:t>)</w:t>
      </w:r>
      <w:r w:rsidRPr="00F860EA">
        <w:rPr>
          <w:rFonts w:cstheme="minorHAnsi"/>
          <w:sz w:val="24"/>
          <w:szCs w:val="24"/>
        </w:rPr>
        <w:t>.</w:t>
      </w:r>
    </w:p>
    <w:p w14:paraId="481339B6" w14:textId="2A441DA6"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10.</w:t>
      </w:r>
      <w:r w:rsidRPr="00F860EA">
        <w:rPr>
          <w:rFonts w:cstheme="minorHAnsi"/>
          <w:sz w:val="24"/>
          <w:szCs w:val="24"/>
        </w:rPr>
        <w:tab/>
        <w:t>Libonati, M., Gotte, G. Oligomerization of bovine ribonuclease A: structural</w:t>
      </w:r>
      <w:r w:rsidR="009E6371" w:rsidRPr="009E6371">
        <w:rPr>
          <w:rFonts w:cstheme="minorHAnsi"/>
          <w:sz w:val="24"/>
          <w:szCs w:val="24"/>
        </w:rPr>
        <w:t xml:space="preserve"> and </w:t>
      </w:r>
      <w:r w:rsidRPr="00F860EA">
        <w:rPr>
          <w:rFonts w:cstheme="minorHAnsi"/>
          <w:sz w:val="24"/>
          <w:szCs w:val="24"/>
        </w:rPr>
        <w:t xml:space="preserve">functional features of its multimers. </w:t>
      </w:r>
      <w:r w:rsidRPr="00F860EA">
        <w:rPr>
          <w:rFonts w:cstheme="minorHAnsi"/>
          <w:i/>
          <w:iCs/>
          <w:sz w:val="24"/>
          <w:szCs w:val="24"/>
        </w:rPr>
        <w:t>Biochemical Journal</w:t>
      </w:r>
      <w:r w:rsidRPr="00F860EA">
        <w:rPr>
          <w:rFonts w:cstheme="minorHAnsi"/>
          <w:sz w:val="24"/>
          <w:szCs w:val="24"/>
        </w:rPr>
        <w:t xml:space="preserve">. </w:t>
      </w:r>
      <w:r w:rsidRPr="00F860EA">
        <w:rPr>
          <w:rFonts w:cstheme="minorHAnsi"/>
          <w:b/>
          <w:bCs/>
          <w:sz w:val="24"/>
          <w:szCs w:val="24"/>
        </w:rPr>
        <w:t>380</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2</w:t>
      </w:r>
      <w:r w:rsidR="00152CE4" w:rsidRPr="00152CE4">
        <w:rPr>
          <w:rFonts w:cstheme="minorHAnsi"/>
          <w:sz w:val="24"/>
          <w:szCs w:val="24"/>
        </w:rPr>
        <w:t>)</w:t>
      </w:r>
      <w:r w:rsidRPr="00F860EA">
        <w:rPr>
          <w:rFonts w:cstheme="minorHAnsi"/>
          <w:sz w:val="24"/>
          <w:szCs w:val="24"/>
        </w:rPr>
        <w:t xml:space="preserve">, 311–327 </w:t>
      </w:r>
      <w:r w:rsidR="00152CE4" w:rsidRPr="00152CE4">
        <w:rPr>
          <w:rFonts w:cstheme="minorHAnsi"/>
          <w:sz w:val="24"/>
          <w:szCs w:val="24"/>
        </w:rPr>
        <w:t>(</w:t>
      </w:r>
      <w:r w:rsidRPr="00F860EA">
        <w:rPr>
          <w:rFonts w:cstheme="minorHAnsi"/>
          <w:sz w:val="24"/>
          <w:szCs w:val="24"/>
        </w:rPr>
        <w:t>2004</w:t>
      </w:r>
      <w:r w:rsidR="00152CE4" w:rsidRPr="00152CE4">
        <w:rPr>
          <w:rFonts w:cstheme="minorHAnsi"/>
          <w:sz w:val="24"/>
          <w:szCs w:val="24"/>
        </w:rPr>
        <w:t>)</w:t>
      </w:r>
      <w:r w:rsidRPr="00F860EA">
        <w:rPr>
          <w:rFonts w:cstheme="minorHAnsi"/>
          <w:sz w:val="24"/>
          <w:szCs w:val="24"/>
        </w:rPr>
        <w:t>.</w:t>
      </w:r>
    </w:p>
    <w:p w14:paraId="2499DF60" w14:textId="7A1E9A8A"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11.</w:t>
      </w:r>
      <w:r w:rsidRPr="00F860EA">
        <w:rPr>
          <w:rFonts w:cstheme="minorHAnsi"/>
          <w:sz w:val="24"/>
          <w:szCs w:val="24"/>
        </w:rPr>
        <w:tab/>
        <w:t xml:space="preserve">Dutoit, R. </w:t>
      </w:r>
      <w:r w:rsidR="004E468F" w:rsidRPr="004E468F">
        <w:rPr>
          <w:rFonts w:cstheme="minorHAnsi"/>
          <w:sz w:val="24"/>
          <w:szCs w:val="24"/>
        </w:rPr>
        <w:t>et al.</w:t>
      </w:r>
      <w:r w:rsidRPr="00F860EA">
        <w:rPr>
          <w:rFonts w:cstheme="minorHAnsi"/>
          <w:sz w:val="24"/>
          <w:szCs w:val="24"/>
        </w:rPr>
        <w:t xml:space="preserve"> How metal cofactors drive dimer–dodecamer transition of the M42 aminopeptidase TmPep1050 of </w:t>
      </w:r>
      <w:r w:rsidRPr="00F860EA">
        <w:rPr>
          <w:rFonts w:cstheme="minorHAnsi"/>
          <w:i/>
          <w:iCs/>
          <w:sz w:val="24"/>
          <w:szCs w:val="24"/>
        </w:rPr>
        <w:t>Thermotoga maritima</w:t>
      </w:r>
      <w:r w:rsidRPr="00F860EA">
        <w:rPr>
          <w:rFonts w:cstheme="minorHAnsi"/>
          <w:sz w:val="24"/>
          <w:szCs w:val="24"/>
        </w:rPr>
        <w:t xml:space="preserve">. </w:t>
      </w:r>
      <w:r w:rsidRPr="00F860EA">
        <w:rPr>
          <w:rFonts w:cstheme="minorHAnsi"/>
          <w:i/>
          <w:iCs/>
          <w:sz w:val="24"/>
          <w:szCs w:val="24"/>
        </w:rPr>
        <w:t>Journal of Biological Chemistry</w:t>
      </w:r>
      <w:r w:rsidRPr="00F860EA">
        <w:rPr>
          <w:rFonts w:cstheme="minorHAnsi"/>
          <w:sz w:val="24"/>
          <w:szCs w:val="24"/>
        </w:rPr>
        <w:t xml:space="preserve">. </w:t>
      </w:r>
      <w:r w:rsidRPr="00F860EA">
        <w:rPr>
          <w:rFonts w:cstheme="minorHAnsi"/>
          <w:b/>
          <w:bCs/>
          <w:sz w:val="24"/>
          <w:szCs w:val="24"/>
        </w:rPr>
        <w:t>294</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47</w:t>
      </w:r>
      <w:r w:rsidR="00152CE4" w:rsidRPr="00152CE4">
        <w:rPr>
          <w:rFonts w:cstheme="minorHAnsi"/>
          <w:sz w:val="24"/>
          <w:szCs w:val="24"/>
        </w:rPr>
        <w:t>)</w:t>
      </w:r>
      <w:r w:rsidRPr="00F860EA">
        <w:rPr>
          <w:rFonts w:cstheme="minorHAnsi"/>
          <w:sz w:val="24"/>
          <w:szCs w:val="24"/>
        </w:rPr>
        <w:t xml:space="preserve">, 17777–17789 </w:t>
      </w:r>
      <w:r w:rsidR="00152CE4" w:rsidRPr="00152CE4">
        <w:rPr>
          <w:rFonts w:cstheme="minorHAnsi"/>
          <w:sz w:val="24"/>
          <w:szCs w:val="24"/>
        </w:rPr>
        <w:t>(</w:t>
      </w:r>
      <w:r w:rsidRPr="00F860EA">
        <w:rPr>
          <w:rFonts w:cstheme="minorHAnsi"/>
          <w:sz w:val="24"/>
          <w:szCs w:val="24"/>
        </w:rPr>
        <w:t>2019</w:t>
      </w:r>
      <w:r w:rsidR="00152CE4" w:rsidRPr="00152CE4">
        <w:rPr>
          <w:rFonts w:cstheme="minorHAnsi"/>
          <w:sz w:val="24"/>
          <w:szCs w:val="24"/>
        </w:rPr>
        <w:t>)</w:t>
      </w:r>
      <w:r w:rsidRPr="00F860EA">
        <w:rPr>
          <w:rFonts w:cstheme="minorHAnsi"/>
          <w:sz w:val="24"/>
          <w:szCs w:val="24"/>
        </w:rPr>
        <w:t>.</w:t>
      </w:r>
    </w:p>
    <w:p w14:paraId="3E1B1AB3" w14:textId="27405A27"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12.</w:t>
      </w:r>
      <w:r w:rsidRPr="00F860EA">
        <w:rPr>
          <w:rFonts w:cstheme="minorHAnsi"/>
          <w:sz w:val="24"/>
          <w:szCs w:val="24"/>
        </w:rPr>
        <w:tab/>
        <w:t>Rawlings, N.</w:t>
      </w:r>
      <w:r w:rsidR="005A6190">
        <w:rPr>
          <w:rFonts w:cstheme="minorHAnsi"/>
          <w:sz w:val="24"/>
          <w:szCs w:val="24"/>
        </w:rPr>
        <w:t xml:space="preserve"> </w:t>
      </w:r>
      <w:r w:rsidRPr="00F860EA">
        <w:rPr>
          <w:rFonts w:cstheme="minorHAnsi"/>
          <w:sz w:val="24"/>
          <w:szCs w:val="24"/>
        </w:rPr>
        <w:t>D.</w:t>
      </w:r>
      <w:r w:rsidR="004E468F">
        <w:rPr>
          <w:rFonts w:cstheme="minorHAnsi"/>
          <w:sz w:val="24"/>
          <w:szCs w:val="24"/>
        </w:rPr>
        <w:t xml:space="preserve"> </w:t>
      </w:r>
      <w:r w:rsidR="004E468F" w:rsidRPr="004E468F">
        <w:rPr>
          <w:rFonts w:cstheme="minorHAnsi"/>
          <w:sz w:val="24"/>
          <w:szCs w:val="24"/>
        </w:rPr>
        <w:t>et al.</w:t>
      </w:r>
      <w:r w:rsidRPr="00F860EA">
        <w:rPr>
          <w:rFonts w:cstheme="minorHAnsi"/>
          <w:sz w:val="24"/>
          <w:szCs w:val="24"/>
        </w:rPr>
        <w:t xml:space="preserve"> The MEROPS database of proteolytic enzymes, their substrates</w:t>
      </w:r>
      <w:r w:rsidR="009E6371" w:rsidRPr="009E6371">
        <w:rPr>
          <w:rFonts w:cstheme="minorHAnsi"/>
          <w:sz w:val="24"/>
          <w:szCs w:val="24"/>
        </w:rPr>
        <w:t xml:space="preserve"> and </w:t>
      </w:r>
      <w:r w:rsidRPr="00F860EA">
        <w:rPr>
          <w:rFonts w:cstheme="minorHAnsi"/>
          <w:sz w:val="24"/>
          <w:szCs w:val="24"/>
        </w:rPr>
        <w:t>inhibitors in 2017</w:t>
      </w:r>
      <w:r w:rsidR="009E6371" w:rsidRPr="009E6371">
        <w:rPr>
          <w:rFonts w:cstheme="minorHAnsi"/>
          <w:sz w:val="24"/>
          <w:szCs w:val="24"/>
        </w:rPr>
        <w:t xml:space="preserve"> and </w:t>
      </w:r>
      <w:r w:rsidRPr="00F860EA">
        <w:rPr>
          <w:rFonts w:cstheme="minorHAnsi"/>
          <w:sz w:val="24"/>
          <w:szCs w:val="24"/>
        </w:rPr>
        <w:t xml:space="preserve">a comparison with peptidases in the PANTHER database. </w:t>
      </w:r>
      <w:r w:rsidRPr="00F860EA">
        <w:rPr>
          <w:rFonts w:cstheme="minorHAnsi"/>
          <w:i/>
          <w:iCs/>
          <w:sz w:val="24"/>
          <w:szCs w:val="24"/>
        </w:rPr>
        <w:t>Nucleic Acids Research</w:t>
      </w:r>
      <w:r w:rsidRPr="00F860EA">
        <w:rPr>
          <w:rFonts w:cstheme="minorHAnsi"/>
          <w:sz w:val="24"/>
          <w:szCs w:val="24"/>
        </w:rPr>
        <w:t xml:space="preserve">. </w:t>
      </w:r>
      <w:r w:rsidRPr="00F860EA">
        <w:rPr>
          <w:rFonts w:cstheme="minorHAnsi"/>
          <w:b/>
          <w:bCs/>
          <w:sz w:val="24"/>
          <w:szCs w:val="24"/>
        </w:rPr>
        <w:t>46</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D1</w:t>
      </w:r>
      <w:r w:rsidR="00152CE4" w:rsidRPr="00152CE4">
        <w:rPr>
          <w:rFonts w:cstheme="minorHAnsi"/>
          <w:sz w:val="24"/>
          <w:szCs w:val="24"/>
        </w:rPr>
        <w:t>)</w:t>
      </w:r>
      <w:r w:rsidRPr="00F860EA">
        <w:rPr>
          <w:rFonts w:cstheme="minorHAnsi"/>
          <w:sz w:val="24"/>
          <w:szCs w:val="24"/>
        </w:rPr>
        <w:t xml:space="preserve">, D624–D632 </w:t>
      </w:r>
      <w:r w:rsidR="00152CE4" w:rsidRPr="00152CE4">
        <w:rPr>
          <w:rFonts w:cstheme="minorHAnsi"/>
          <w:sz w:val="24"/>
          <w:szCs w:val="24"/>
        </w:rPr>
        <w:t>(</w:t>
      </w:r>
      <w:r w:rsidRPr="00F860EA">
        <w:rPr>
          <w:rFonts w:cstheme="minorHAnsi"/>
          <w:sz w:val="24"/>
          <w:szCs w:val="24"/>
        </w:rPr>
        <w:t>2018</w:t>
      </w:r>
      <w:r w:rsidR="00152CE4" w:rsidRPr="00152CE4">
        <w:rPr>
          <w:rFonts w:cstheme="minorHAnsi"/>
          <w:sz w:val="24"/>
          <w:szCs w:val="24"/>
        </w:rPr>
        <w:t>)</w:t>
      </w:r>
      <w:r w:rsidRPr="00F860EA">
        <w:rPr>
          <w:rFonts w:cstheme="minorHAnsi"/>
          <w:sz w:val="24"/>
          <w:szCs w:val="24"/>
        </w:rPr>
        <w:t>.</w:t>
      </w:r>
    </w:p>
    <w:p w14:paraId="30DC210A" w14:textId="223C4922"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13.</w:t>
      </w:r>
      <w:r w:rsidRPr="00F860EA">
        <w:rPr>
          <w:rFonts w:cstheme="minorHAnsi"/>
          <w:sz w:val="24"/>
          <w:szCs w:val="24"/>
        </w:rPr>
        <w:tab/>
        <w:t>Neuwald, A.</w:t>
      </w:r>
      <w:r w:rsidR="005A6190">
        <w:rPr>
          <w:rFonts w:cstheme="minorHAnsi"/>
          <w:sz w:val="24"/>
          <w:szCs w:val="24"/>
        </w:rPr>
        <w:t xml:space="preserve"> </w:t>
      </w:r>
      <w:r w:rsidRPr="00F860EA">
        <w:rPr>
          <w:rFonts w:cstheme="minorHAnsi"/>
          <w:sz w:val="24"/>
          <w:szCs w:val="24"/>
        </w:rPr>
        <w:t>F., Liu, J.</w:t>
      </w:r>
      <w:r w:rsidR="005A6190">
        <w:rPr>
          <w:rFonts w:cstheme="minorHAnsi"/>
          <w:sz w:val="24"/>
          <w:szCs w:val="24"/>
        </w:rPr>
        <w:t xml:space="preserve"> </w:t>
      </w:r>
      <w:r w:rsidRPr="00F860EA">
        <w:rPr>
          <w:rFonts w:cstheme="minorHAnsi"/>
          <w:sz w:val="24"/>
          <w:szCs w:val="24"/>
        </w:rPr>
        <w:t>S., Lipman, D.</w:t>
      </w:r>
      <w:r w:rsidR="005A6190">
        <w:rPr>
          <w:rFonts w:cstheme="minorHAnsi"/>
          <w:sz w:val="24"/>
          <w:szCs w:val="24"/>
        </w:rPr>
        <w:t xml:space="preserve"> </w:t>
      </w:r>
      <w:r w:rsidRPr="00F860EA">
        <w:rPr>
          <w:rFonts w:cstheme="minorHAnsi"/>
          <w:sz w:val="24"/>
          <w:szCs w:val="24"/>
        </w:rPr>
        <w:t>J., Lawrence, C.</w:t>
      </w:r>
      <w:r w:rsidR="005A6190">
        <w:rPr>
          <w:rFonts w:cstheme="minorHAnsi"/>
          <w:sz w:val="24"/>
          <w:szCs w:val="24"/>
        </w:rPr>
        <w:t xml:space="preserve"> </w:t>
      </w:r>
      <w:r w:rsidRPr="00F860EA">
        <w:rPr>
          <w:rFonts w:cstheme="minorHAnsi"/>
          <w:sz w:val="24"/>
          <w:szCs w:val="24"/>
        </w:rPr>
        <w:t xml:space="preserve">E. Extracting protein alignment models from the sequence database. </w:t>
      </w:r>
      <w:r w:rsidRPr="00F860EA">
        <w:rPr>
          <w:rFonts w:cstheme="minorHAnsi"/>
          <w:i/>
          <w:iCs/>
          <w:sz w:val="24"/>
          <w:szCs w:val="24"/>
        </w:rPr>
        <w:t>Nucleic Acids Research</w:t>
      </w:r>
      <w:r w:rsidRPr="00F860EA">
        <w:rPr>
          <w:rFonts w:cstheme="minorHAnsi"/>
          <w:sz w:val="24"/>
          <w:szCs w:val="24"/>
        </w:rPr>
        <w:t xml:space="preserve">. </w:t>
      </w:r>
      <w:r w:rsidRPr="00F860EA">
        <w:rPr>
          <w:rFonts w:cstheme="minorHAnsi"/>
          <w:b/>
          <w:bCs/>
          <w:sz w:val="24"/>
          <w:szCs w:val="24"/>
        </w:rPr>
        <w:t>25</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9</w:t>
      </w:r>
      <w:r w:rsidR="00152CE4" w:rsidRPr="00152CE4">
        <w:rPr>
          <w:rFonts w:cstheme="minorHAnsi"/>
          <w:sz w:val="24"/>
          <w:szCs w:val="24"/>
        </w:rPr>
        <w:t>)</w:t>
      </w:r>
      <w:r w:rsidRPr="00F860EA">
        <w:rPr>
          <w:rFonts w:cstheme="minorHAnsi"/>
          <w:sz w:val="24"/>
          <w:szCs w:val="24"/>
        </w:rPr>
        <w:t xml:space="preserve">, 1665–1677 </w:t>
      </w:r>
      <w:r w:rsidR="00152CE4" w:rsidRPr="00152CE4">
        <w:rPr>
          <w:rFonts w:cstheme="minorHAnsi"/>
          <w:sz w:val="24"/>
          <w:szCs w:val="24"/>
        </w:rPr>
        <w:t>(</w:t>
      </w:r>
      <w:r w:rsidRPr="00F860EA">
        <w:rPr>
          <w:rFonts w:cstheme="minorHAnsi"/>
          <w:sz w:val="24"/>
          <w:szCs w:val="24"/>
        </w:rPr>
        <w:t>1997</w:t>
      </w:r>
      <w:r w:rsidR="00152CE4" w:rsidRPr="00152CE4">
        <w:rPr>
          <w:rFonts w:cstheme="minorHAnsi"/>
          <w:sz w:val="24"/>
          <w:szCs w:val="24"/>
        </w:rPr>
        <w:t>)</w:t>
      </w:r>
      <w:r w:rsidRPr="00F860EA">
        <w:rPr>
          <w:rFonts w:cstheme="minorHAnsi"/>
          <w:sz w:val="24"/>
          <w:szCs w:val="24"/>
        </w:rPr>
        <w:t>.</w:t>
      </w:r>
    </w:p>
    <w:p w14:paraId="07EC5893" w14:textId="54825986"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14.</w:t>
      </w:r>
      <w:r w:rsidRPr="00F860EA">
        <w:rPr>
          <w:rFonts w:cstheme="minorHAnsi"/>
          <w:sz w:val="24"/>
          <w:szCs w:val="24"/>
        </w:rPr>
        <w:tab/>
        <w:t xml:space="preserve">Dutoit, R., Brandt, N., Legrain, C., Bauvois, C. Functional Characterization of Two M42 Aminopeptidases Erroneously Annotated as Cellulases. </w:t>
      </w:r>
      <w:r w:rsidRPr="00F860EA">
        <w:rPr>
          <w:rFonts w:cstheme="minorHAnsi"/>
          <w:i/>
          <w:iCs/>
          <w:sz w:val="24"/>
          <w:szCs w:val="24"/>
        </w:rPr>
        <w:t>PLoS ONE</w:t>
      </w:r>
      <w:r w:rsidRPr="00F860EA">
        <w:rPr>
          <w:rFonts w:cstheme="minorHAnsi"/>
          <w:sz w:val="24"/>
          <w:szCs w:val="24"/>
        </w:rPr>
        <w:t xml:space="preserve">. </w:t>
      </w:r>
      <w:r w:rsidRPr="00F860EA">
        <w:rPr>
          <w:rFonts w:cstheme="minorHAnsi"/>
          <w:b/>
          <w:bCs/>
          <w:sz w:val="24"/>
          <w:szCs w:val="24"/>
        </w:rPr>
        <w:t>7</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11</w:t>
      </w:r>
      <w:r w:rsidR="00152CE4" w:rsidRPr="00152CE4">
        <w:rPr>
          <w:rFonts w:cstheme="minorHAnsi"/>
          <w:sz w:val="24"/>
          <w:szCs w:val="24"/>
        </w:rPr>
        <w:t>)</w:t>
      </w:r>
      <w:r w:rsidRPr="00F860EA">
        <w:rPr>
          <w:rFonts w:cstheme="minorHAnsi"/>
          <w:sz w:val="24"/>
          <w:szCs w:val="24"/>
        </w:rPr>
        <w:t xml:space="preserve">, e50639 </w:t>
      </w:r>
      <w:r w:rsidR="00152CE4" w:rsidRPr="00152CE4">
        <w:rPr>
          <w:rFonts w:cstheme="minorHAnsi"/>
          <w:sz w:val="24"/>
          <w:szCs w:val="24"/>
        </w:rPr>
        <w:t>(</w:t>
      </w:r>
      <w:r w:rsidRPr="00F860EA">
        <w:rPr>
          <w:rFonts w:cstheme="minorHAnsi"/>
          <w:sz w:val="24"/>
          <w:szCs w:val="24"/>
        </w:rPr>
        <w:t>2012</w:t>
      </w:r>
      <w:r w:rsidR="00152CE4" w:rsidRPr="00152CE4">
        <w:rPr>
          <w:rFonts w:cstheme="minorHAnsi"/>
          <w:sz w:val="24"/>
          <w:szCs w:val="24"/>
        </w:rPr>
        <w:t>)</w:t>
      </w:r>
      <w:r w:rsidRPr="00F860EA">
        <w:rPr>
          <w:rFonts w:cstheme="minorHAnsi"/>
          <w:sz w:val="24"/>
          <w:szCs w:val="24"/>
        </w:rPr>
        <w:t>.</w:t>
      </w:r>
    </w:p>
    <w:p w14:paraId="110EAE03" w14:textId="551792F7"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15.</w:t>
      </w:r>
      <w:r w:rsidRPr="00F860EA">
        <w:rPr>
          <w:rFonts w:cstheme="minorHAnsi"/>
          <w:sz w:val="24"/>
          <w:szCs w:val="24"/>
        </w:rPr>
        <w:tab/>
        <w:t>Franzetti, B.</w:t>
      </w:r>
      <w:r w:rsidR="004E468F">
        <w:rPr>
          <w:rFonts w:cstheme="minorHAnsi"/>
          <w:sz w:val="24"/>
          <w:szCs w:val="24"/>
        </w:rPr>
        <w:t xml:space="preserve"> </w:t>
      </w:r>
      <w:r w:rsidR="004E468F" w:rsidRPr="004E468F">
        <w:rPr>
          <w:rFonts w:cstheme="minorHAnsi"/>
          <w:sz w:val="24"/>
          <w:szCs w:val="24"/>
        </w:rPr>
        <w:t>et al.</w:t>
      </w:r>
      <w:r w:rsidRPr="00F860EA">
        <w:rPr>
          <w:rFonts w:cstheme="minorHAnsi"/>
          <w:sz w:val="24"/>
          <w:szCs w:val="24"/>
        </w:rPr>
        <w:t xml:space="preserve"> Tetrahedral aminopeptidase: a novel large protease complex from archaea. </w:t>
      </w:r>
      <w:r w:rsidRPr="00F860EA">
        <w:rPr>
          <w:rFonts w:cstheme="minorHAnsi"/>
          <w:i/>
          <w:iCs/>
          <w:sz w:val="24"/>
          <w:szCs w:val="24"/>
        </w:rPr>
        <w:t>The EMBO Journal</w:t>
      </w:r>
      <w:r w:rsidRPr="00F860EA">
        <w:rPr>
          <w:rFonts w:cstheme="minorHAnsi"/>
          <w:sz w:val="24"/>
          <w:szCs w:val="24"/>
        </w:rPr>
        <w:t xml:space="preserve">. </w:t>
      </w:r>
      <w:r w:rsidRPr="00F860EA">
        <w:rPr>
          <w:rFonts w:cstheme="minorHAnsi"/>
          <w:b/>
          <w:bCs/>
          <w:sz w:val="24"/>
          <w:szCs w:val="24"/>
        </w:rPr>
        <w:t>21</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9</w:t>
      </w:r>
      <w:r w:rsidR="00152CE4" w:rsidRPr="00152CE4">
        <w:rPr>
          <w:rFonts w:cstheme="minorHAnsi"/>
          <w:sz w:val="24"/>
          <w:szCs w:val="24"/>
        </w:rPr>
        <w:t>)</w:t>
      </w:r>
      <w:r w:rsidRPr="00F860EA">
        <w:rPr>
          <w:rFonts w:cstheme="minorHAnsi"/>
          <w:sz w:val="24"/>
          <w:szCs w:val="24"/>
        </w:rPr>
        <w:t xml:space="preserve">, 2132–2138 </w:t>
      </w:r>
      <w:r w:rsidR="00152CE4" w:rsidRPr="00152CE4">
        <w:rPr>
          <w:rFonts w:cstheme="minorHAnsi"/>
          <w:sz w:val="24"/>
          <w:szCs w:val="24"/>
        </w:rPr>
        <w:t>(</w:t>
      </w:r>
      <w:r w:rsidRPr="00F860EA">
        <w:rPr>
          <w:rFonts w:cstheme="minorHAnsi"/>
          <w:sz w:val="24"/>
          <w:szCs w:val="24"/>
        </w:rPr>
        <w:t>2002</w:t>
      </w:r>
      <w:r w:rsidR="00152CE4" w:rsidRPr="00152CE4">
        <w:rPr>
          <w:rFonts w:cstheme="minorHAnsi"/>
          <w:sz w:val="24"/>
          <w:szCs w:val="24"/>
        </w:rPr>
        <w:t>)</w:t>
      </w:r>
      <w:r w:rsidRPr="00F860EA">
        <w:rPr>
          <w:rFonts w:cstheme="minorHAnsi"/>
          <w:sz w:val="24"/>
          <w:szCs w:val="24"/>
        </w:rPr>
        <w:t>.</w:t>
      </w:r>
    </w:p>
    <w:p w14:paraId="7B365BD0" w14:textId="352F2393"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16.</w:t>
      </w:r>
      <w:r w:rsidRPr="00F860EA">
        <w:rPr>
          <w:rFonts w:cstheme="minorHAnsi"/>
          <w:sz w:val="24"/>
          <w:szCs w:val="24"/>
        </w:rPr>
        <w:tab/>
        <w:t xml:space="preserve">Borissenko, L., Groll, M. Crystal Structure of TET Protease Reveals Complementary Protein Degradation Pathways in Prokaryotes. </w:t>
      </w:r>
      <w:r w:rsidRPr="00F860EA">
        <w:rPr>
          <w:rFonts w:cstheme="minorHAnsi"/>
          <w:i/>
          <w:iCs/>
          <w:sz w:val="24"/>
          <w:szCs w:val="24"/>
        </w:rPr>
        <w:t>Journal of Molecular Biology</w:t>
      </w:r>
      <w:r w:rsidRPr="00F860EA">
        <w:rPr>
          <w:rFonts w:cstheme="minorHAnsi"/>
          <w:sz w:val="24"/>
          <w:szCs w:val="24"/>
        </w:rPr>
        <w:t xml:space="preserve">. </w:t>
      </w:r>
      <w:r w:rsidRPr="00F860EA">
        <w:rPr>
          <w:rFonts w:cstheme="minorHAnsi"/>
          <w:b/>
          <w:bCs/>
          <w:sz w:val="24"/>
          <w:szCs w:val="24"/>
        </w:rPr>
        <w:t>346</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5</w:t>
      </w:r>
      <w:r w:rsidR="00152CE4" w:rsidRPr="00152CE4">
        <w:rPr>
          <w:rFonts w:cstheme="minorHAnsi"/>
          <w:sz w:val="24"/>
          <w:szCs w:val="24"/>
        </w:rPr>
        <w:t>)</w:t>
      </w:r>
      <w:r w:rsidRPr="00F860EA">
        <w:rPr>
          <w:rFonts w:cstheme="minorHAnsi"/>
          <w:sz w:val="24"/>
          <w:szCs w:val="24"/>
        </w:rPr>
        <w:t xml:space="preserve">, 1207–1219 </w:t>
      </w:r>
      <w:r w:rsidR="00152CE4" w:rsidRPr="00152CE4">
        <w:rPr>
          <w:rFonts w:cstheme="minorHAnsi"/>
          <w:sz w:val="24"/>
          <w:szCs w:val="24"/>
        </w:rPr>
        <w:t>(</w:t>
      </w:r>
      <w:r w:rsidRPr="00F860EA">
        <w:rPr>
          <w:rFonts w:cstheme="minorHAnsi"/>
          <w:sz w:val="24"/>
          <w:szCs w:val="24"/>
        </w:rPr>
        <w:t>2005</w:t>
      </w:r>
      <w:r w:rsidR="00152CE4" w:rsidRPr="00152CE4">
        <w:rPr>
          <w:rFonts w:cstheme="minorHAnsi"/>
          <w:sz w:val="24"/>
          <w:szCs w:val="24"/>
        </w:rPr>
        <w:t>)</w:t>
      </w:r>
      <w:r w:rsidRPr="00F860EA">
        <w:rPr>
          <w:rFonts w:cstheme="minorHAnsi"/>
          <w:sz w:val="24"/>
          <w:szCs w:val="24"/>
        </w:rPr>
        <w:t>.</w:t>
      </w:r>
    </w:p>
    <w:p w14:paraId="6F6D39A3" w14:textId="08900FBF"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17.</w:t>
      </w:r>
      <w:r w:rsidRPr="00F860EA">
        <w:rPr>
          <w:rFonts w:cstheme="minorHAnsi"/>
          <w:sz w:val="24"/>
          <w:szCs w:val="24"/>
        </w:rPr>
        <w:tab/>
        <w:t>Appolaire, A.</w:t>
      </w:r>
      <w:r w:rsidR="004E468F">
        <w:rPr>
          <w:rFonts w:cstheme="minorHAnsi"/>
          <w:sz w:val="24"/>
          <w:szCs w:val="24"/>
        </w:rPr>
        <w:t xml:space="preserve"> </w:t>
      </w:r>
      <w:r w:rsidR="004E468F" w:rsidRPr="004E468F">
        <w:rPr>
          <w:rFonts w:cstheme="minorHAnsi"/>
          <w:sz w:val="24"/>
          <w:szCs w:val="24"/>
        </w:rPr>
        <w:t>et al.</w:t>
      </w:r>
      <w:r w:rsidRPr="00F860EA">
        <w:rPr>
          <w:rFonts w:cstheme="minorHAnsi"/>
          <w:sz w:val="24"/>
          <w:szCs w:val="24"/>
        </w:rPr>
        <w:t xml:space="preserve"> TET peptidases: A family of tetrahedral complexes conserved in prokaryotes. </w:t>
      </w:r>
      <w:r w:rsidRPr="00F860EA">
        <w:rPr>
          <w:rFonts w:cstheme="minorHAnsi"/>
          <w:i/>
          <w:iCs/>
          <w:sz w:val="24"/>
          <w:szCs w:val="24"/>
        </w:rPr>
        <w:t>Biochimie</w:t>
      </w:r>
      <w:r w:rsidRPr="00F860EA">
        <w:rPr>
          <w:rFonts w:cstheme="minorHAnsi"/>
          <w:sz w:val="24"/>
          <w:szCs w:val="24"/>
        </w:rPr>
        <w:t xml:space="preserve">. </w:t>
      </w:r>
      <w:r w:rsidRPr="00F860EA">
        <w:rPr>
          <w:rFonts w:cstheme="minorHAnsi"/>
          <w:b/>
          <w:bCs/>
          <w:sz w:val="24"/>
          <w:szCs w:val="24"/>
        </w:rPr>
        <w:t>122</w:t>
      </w:r>
      <w:r w:rsidRPr="00F860EA">
        <w:rPr>
          <w:rFonts w:cstheme="minorHAnsi"/>
          <w:sz w:val="24"/>
          <w:szCs w:val="24"/>
        </w:rPr>
        <w:t xml:space="preserve">, 188–196 </w:t>
      </w:r>
      <w:r w:rsidR="00152CE4" w:rsidRPr="00152CE4">
        <w:rPr>
          <w:rFonts w:cstheme="minorHAnsi"/>
          <w:sz w:val="24"/>
          <w:szCs w:val="24"/>
        </w:rPr>
        <w:t>(</w:t>
      </w:r>
      <w:r w:rsidRPr="00F860EA">
        <w:rPr>
          <w:rFonts w:cstheme="minorHAnsi"/>
          <w:sz w:val="24"/>
          <w:szCs w:val="24"/>
        </w:rPr>
        <w:t>2016</w:t>
      </w:r>
      <w:r w:rsidR="00152CE4" w:rsidRPr="00152CE4">
        <w:rPr>
          <w:rFonts w:cstheme="minorHAnsi"/>
          <w:sz w:val="24"/>
          <w:szCs w:val="24"/>
        </w:rPr>
        <w:t>)</w:t>
      </w:r>
      <w:r w:rsidRPr="00F860EA">
        <w:rPr>
          <w:rFonts w:cstheme="minorHAnsi"/>
          <w:sz w:val="24"/>
          <w:szCs w:val="24"/>
        </w:rPr>
        <w:t>.</w:t>
      </w:r>
    </w:p>
    <w:p w14:paraId="4C4924D0" w14:textId="24BAF1A9"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lastRenderedPageBreak/>
        <w:t>18.</w:t>
      </w:r>
      <w:r w:rsidRPr="00F860EA">
        <w:rPr>
          <w:rFonts w:cstheme="minorHAnsi"/>
          <w:sz w:val="24"/>
          <w:szCs w:val="24"/>
        </w:rPr>
        <w:tab/>
        <w:t xml:space="preserve">Russo, S., Baumann, U. Crystal Structure of a Dodecameric Tetrahedral-shaped Aminopeptidase. </w:t>
      </w:r>
      <w:r w:rsidRPr="00F860EA">
        <w:rPr>
          <w:rFonts w:cstheme="minorHAnsi"/>
          <w:i/>
          <w:iCs/>
          <w:sz w:val="24"/>
          <w:szCs w:val="24"/>
        </w:rPr>
        <w:t>Journal of Biological Chemistry</w:t>
      </w:r>
      <w:r w:rsidRPr="00F860EA">
        <w:rPr>
          <w:rFonts w:cstheme="minorHAnsi"/>
          <w:sz w:val="24"/>
          <w:szCs w:val="24"/>
        </w:rPr>
        <w:t xml:space="preserve">. </w:t>
      </w:r>
      <w:r w:rsidRPr="00F860EA">
        <w:rPr>
          <w:rFonts w:cstheme="minorHAnsi"/>
          <w:b/>
          <w:bCs/>
          <w:sz w:val="24"/>
          <w:szCs w:val="24"/>
        </w:rPr>
        <w:t>279</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49</w:t>
      </w:r>
      <w:r w:rsidR="00152CE4" w:rsidRPr="00152CE4">
        <w:rPr>
          <w:rFonts w:cstheme="minorHAnsi"/>
          <w:sz w:val="24"/>
          <w:szCs w:val="24"/>
        </w:rPr>
        <w:t>)</w:t>
      </w:r>
      <w:r w:rsidRPr="00F860EA">
        <w:rPr>
          <w:rFonts w:cstheme="minorHAnsi"/>
          <w:sz w:val="24"/>
          <w:szCs w:val="24"/>
        </w:rPr>
        <w:t xml:space="preserve">, 51275–51281 </w:t>
      </w:r>
      <w:r w:rsidR="00152CE4" w:rsidRPr="00152CE4">
        <w:rPr>
          <w:rFonts w:cstheme="minorHAnsi"/>
          <w:sz w:val="24"/>
          <w:szCs w:val="24"/>
        </w:rPr>
        <w:t>(</w:t>
      </w:r>
      <w:r w:rsidRPr="00F860EA">
        <w:rPr>
          <w:rFonts w:cstheme="minorHAnsi"/>
          <w:sz w:val="24"/>
          <w:szCs w:val="24"/>
        </w:rPr>
        <w:t>2004</w:t>
      </w:r>
      <w:r w:rsidR="00152CE4" w:rsidRPr="00152CE4">
        <w:rPr>
          <w:rFonts w:cstheme="minorHAnsi"/>
          <w:sz w:val="24"/>
          <w:szCs w:val="24"/>
        </w:rPr>
        <w:t>)</w:t>
      </w:r>
      <w:r w:rsidRPr="00F860EA">
        <w:rPr>
          <w:rFonts w:cstheme="minorHAnsi"/>
          <w:sz w:val="24"/>
          <w:szCs w:val="24"/>
        </w:rPr>
        <w:t>.</w:t>
      </w:r>
    </w:p>
    <w:p w14:paraId="2D16307B" w14:textId="62C4A759"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19.</w:t>
      </w:r>
      <w:r w:rsidRPr="00F860EA">
        <w:rPr>
          <w:rFonts w:cstheme="minorHAnsi"/>
          <w:sz w:val="24"/>
          <w:szCs w:val="24"/>
        </w:rPr>
        <w:tab/>
        <w:t xml:space="preserve">Schoehn, G. </w:t>
      </w:r>
      <w:r w:rsidR="004E468F" w:rsidRPr="004E468F">
        <w:rPr>
          <w:rFonts w:cstheme="minorHAnsi"/>
          <w:sz w:val="24"/>
          <w:szCs w:val="24"/>
        </w:rPr>
        <w:t>et al.</w:t>
      </w:r>
      <w:r w:rsidRPr="00F860EA">
        <w:rPr>
          <w:rFonts w:cstheme="minorHAnsi"/>
          <w:sz w:val="24"/>
          <w:szCs w:val="24"/>
        </w:rPr>
        <w:t xml:space="preserve"> An Archaeal Peptidase Assembles into Two Different Quaternary Structures: </w:t>
      </w:r>
      <w:r w:rsidRPr="00F860EA">
        <w:rPr>
          <w:rFonts w:cstheme="minorHAnsi"/>
          <w:i/>
          <w:iCs/>
          <w:sz w:val="24"/>
          <w:szCs w:val="24"/>
        </w:rPr>
        <w:t xml:space="preserve">A </w:t>
      </w:r>
      <w:r w:rsidR="00E4716D" w:rsidRPr="00F860EA">
        <w:rPr>
          <w:rFonts w:cstheme="minorHAnsi"/>
          <w:i/>
          <w:iCs/>
          <w:sz w:val="24"/>
          <w:szCs w:val="24"/>
        </w:rPr>
        <w:t>tetrahedron</w:t>
      </w:r>
      <w:r w:rsidR="00E4716D" w:rsidRPr="009E6371">
        <w:rPr>
          <w:rFonts w:cstheme="minorHAnsi"/>
          <w:sz w:val="24"/>
          <w:szCs w:val="24"/>
        </w:rPr>
        <w:t xml:space="preserve"> and </w:t>
      </w:r>
      <w:r w:rsidR="00E4716D" w:rsidRPr="00F860EA">
        <w:rPr>
          <w:rFonts w:cstheme="minorHAnsi"/>
          <w:i/>
          <w:iCs/>
          <w:sz w:val="24"/>
          <w:szCs w:val="24"/>
        </w:rPr>
        <w:t>a giant octahedron</w:t>
      </w:r>
      <w:r w:rsidRPr="00F860EA">
        <w:rPr>
          <w:rFonts w:cstheme="minorHAnsi"/>
          <w:sz w:val="24"/>
          <w:szCs w:val="24"/>
        </w:rPr>
        <w:t xml:space="preserve">. </w:t>
      </w:r>
      <w:r w:rsidRPr="00F860EA">
        <w:rPr>
          <w:rFonts w:cstheme="minorHAnsi"/>
          <w:i/>
          <w:iCs/>
          <w:sz w:val="24"/>
          <w:szCs w:val="24"/>
        </w:rPr>
        <w:t>Journal of Biological Chemistry</w:t>
      </w:r>
      <w:r w:rsidRPr="00F860EA">
        <w:rPr>
          <w:rFonts w:cstheme="minorHAnsi"/>
          <w:sz w:val="24"/>
          <w:szCs w:val="24"/>
        </w:rPr>
        <w:t xml:space="preserve">. </w:t>
      </w:r>
      <w:r w:rsidRPr="00F860EA">
        <w:rPr>
          <w:rFonts w:cstheme="minorHAnsi"/>
          <w:b/>
          <w:bCs/>
          <w:sz w:val="24"/>
          <w:szCs w:val="24"/>
        </w:rPr>
        <w:t>281</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47</w:t>
      </w:r>
      <w:r w:rsidR="00152CE4" w:rsidRPr="00152CE4">
        <w:rPr>
          <w:rFonts w:cstheme="minorHAnsi"/>
          <w:sz w:val="24"/>
          <w:szCs w:val="24"/>
        </w:rPr>
        <w:t>)</w:t>
      </w:r>
      <w:r w:rsidRPr="00F860EA">
        <w:rPr>
          <w:rFonts w:cstheme="minorHAnsi"/>
          <w:sz w:val="24"/>
          <w:szCs w:val="24"/>
        </w:rPr>
        <w:t xml:space="preserve">, 36327–36337 </w:t>
      </w:r>
      <w:r w:rsidR="00152CE4" w:rsidRPr="00152CE4">
        <w:rPr>
          <w:rFonts w:cstheme="minorHAnsi"/>
          <w:sz w:val="24"/>
          <w:szCs w:val="24"/>
        </w:rPr>
        <w:t>(</w:t>
      </w:r>
      <w:r w:rsidRPr="00F860EA">
        <w:rPr>
          <w:rFonts w:cstheme="minorHAnsi"/>
          <w:sz w:val="24"/>
          <w:szCs w:val="24"/>
        </w:rPr>
        <w:t>2006</w:t>
      </w:r>
      <w:r w:rsidR="00152CE4" w:rsidRPr="00152CE4">
        <w:rPr>
          <w:rFonts w:cstheme="minorHAnsi"/>
          <w:sz w:val="24"/>
          <w:szCs w:val="24"/>
        </w:rPr>
        <w:t>)</w:t>
      </w:r>
      <w:r w:rsidRPr="00F860EA">
        <w:rPr>
          <w:rFonts w:cstheme="minorHAnsi"/>
          <w:sz w:val="24"/>
          <w:szCs w:val="24"/>
        </w:rPr>
        <w:t>.</w:t>
      </w:r>
    </w:p>
    <w:p w14:paraId="474EAE42" w14:textId="58B06D1A"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20.</w:t>
      </w:r>
      <w:r w:rsidRPr="00F860EA">
        <w:rPr>
          <w:rFonts w:cstheme="minorHAnsi"/>
          <w:sz w:val="24"/>
          <w:szCs w:val="24"/>
        </w:rPr>
        <w:tab/>
        <w:t>Durá, M.</w:t>
      </w:r>
      <w:r w:rsidR="005A6190">
        <w:rPr>
          <w:rFonts w:cstheme="minorHAnsi"/>
          <w:sz w:val="24"/>
          <w:szCs w:val="24"/>
        </w:rPr>
        <w:t xml:space="preserve"> </w:t>
      </w:r>
      <w:r w:rsidRPr="00F860EA">
        <w:rPr>
          <w:rFonts w:cstheme="minorHAnsi"/>
          <w:sz w:val="24"/>
          <w:szCs w:val="24"/>
        </w:rPr>
        <w:t>A.</w:t>
      </w:r>
      <w:r w:rsidR="004E468F">
        <w:rPr>
          <w:rFonts w:cstheme="minorHAnsi"/>
          <w:sz w:val="24"/>
          <w:szCs w:val="24"/>
        </w:rPr>
        <w:t xml:space="preserve"> </w:t>
      </w:r>
      <w:r w:rsidR="004E468F" w:rsidRPr="004E468F">
        <w:rPr>
          <w:rFonts w:cstheme="minorHAnsi"/>
          <w:sz w:val="24"/>
          <w:szCs w:val="24"/>
        </w:rPr>
        <w:t>et al.</w:t>
      </w:r>
      <w:r w:rsidRPr="00F860EA">
        <w:rPr>
          <w:rFonts w:cstheme="minorHAnsi"/>
          <w:sz w:val="24"/>
          <w:szCs w:val="24"/>
        </w:rPr>
        <w:t xml:space="preserve"> The structural</w:t>
      </w:r>
      <w:r w:rsidR="009E6371" w:rsidRPr="009E6371">
        <w:rPr>
          <w:rFonts w:cstheme="minorHAnsi"/>
          <w:sz w:val="24"/>
          <w:szCs w:val="24"/>
        </w:rPr>
        <w:t xml:space="preserve"> and </w:t>
      </w:r>
      <w:r w:rsidRPr="00F860EA">
        <w:rPr>
          <w:rFonts w:cstheme="minorHAnsi"/>
          <w:sz w:val="24"/>
          <w:szCs w:val="24"/>
        </w:rPr>
        <w:t xml:space="preserve">biochemical characterizations of a novel TET peptidase complex from Pyrococcus horikoshii reveal an integrated peptide degradation system in hyperthermophilic Archaea: Characterization of P. horikoshii TET3 peptidase. </w:t>
      </w:r>
      <w:r w:rsidRPr="00F860EA">
        <w:rPr>
          <w:rFonts w:cstheme="minorHAnsi"/>
          <w:i/>
          <w:iCs/>
          <w:sz w:val="24"/>
          <w:szCs w:val="24"/>
        </w:rPr>
        <w:t>Molecular Microbiology</w:t>
      </w:r>
      <w:r w:rsidRPr="00F860EA">
        <w:rPr>
          <w:rFonts w:cstheme="minorHAnsi"/>
          <w:sz w:val="24"/>
          <w:szCs w:val="24"/>
        </w:rPr>
        <w:t xml:space="preserve">. </w:t>
      </w:r>
      <w:r w:rsidRPr="00F860EA">
        <w:rPr>
          <w:rFonts w:cstheme="minorHAnsi"/>
          <w:b/>
          <w:bCs/>
          <w:sz w:val="24"/>
          <w:szCs w:val="24"/>
        </w:rPr>
        <w:t>72</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1</w:t>
      </w:r>
      <w:r w:rsidR="00152CE4" w:rsidRPr="00152CE4">
        <w:rPr>
          <w:rFonts w:cstheme="minorHAnsi"/>
          <w:sz w:val="24"/>
          <w:szCs w:val="24"/>
        </w:rPr>
        <w:t>)</w:t>
      </w:r>
      <w:r w:rsidRPr="00F860EA">
        <w:rPr>
          <w:rFonts w:cstheme="minorHAnsi"/>
          <w:sz w:val="24"/>
          <w:szCs w:val="24"/>
        </w:rPr>
        <w:t xml:space="preserve">, 26–40 </w:t>
      </w:r>
      <w:r w:rsidR="00152CE4" w:rsidRPr="00152CE4">
        <w:rPr>
          <w:rFonts w:cstheme="minorHAnsi"/>
          <w:sz w:val="24"/>
          <w:szCs w:val="24"/>
        </w:rPr>
        <w:t>(</w:t>
      </w:r>
      <w:r w:rsidRPr="00F860EA">
        <w:rPr>
          <w:rFonts w:cstheme="minorHAnsi"/>
          <w:sz w:val="24"/>
          <w:szCs w:val="24"/>
        </w:rPr>
        <w:t>2009</w:t>
      </w:r>
      <w:r w:rsidR="00152CE4" w:rsidRPr="00152CE4">
        <w:rPr>
          <w:rFonts w:cstheme="minorHAnsi"/>
          <w:sz w:val="24"/>
          <w:szCs w:val="24"/>
        </w:rPr>
        <w:t>)</w:t>
      </w:r>
      <w:r w:rsidRPr="00F860EA">
        <w:rPr>
          <w:rFonts w:cstheme="minorHAnsi"/>
          <w:sz w:val="24"/>
          <w:szCs w:val="24"/>
        </w:rPr>
        <w:t>.</w:t>
      </w:r>
    </w:p>
    <w:p w14:paraId="307FF012" w14:textId="6CFD042F"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21.</w:t>
      </w:r>
      <w:r w:rsidRPr="00F860EA">
        <w:rPr>
          <w:rFonts w:cstheme="minorHAnsi"/>
          <w:sz w:val="24"/>
          <w:szCs w:val="24"/>
        </w:rPr>
        <w:tab/>
        <w:t xml:space="preserve">Basbous, H., Appolaire, A., Girard, E., Franzetti, B. Characterization of a Glycyl-Specific TET Aminopeptidase Complex from </w:t>
      </w:r>
      <w:r w:rsidRPr="00F860EA">
        <w:rPr>
          <w:rFonts w:cstheme="minorHAnsi"/>
          <w:i/>
          <w:iCs/>
          <w:sz w:val="24"/>
          <w:szCs w:val="24"/>
        </w:rPr>
        <w:t>Pyrococcus horikoshii</w:t>
      </w:r>
      <w:r w:rsidRPr="00F860EA">
        <w:rPr>
          <w:rFonts w:cstheme="minorHAnsi"/>
          <w:sz w:val="24"/>
          <w:szCs w:val="24"/>
        </w:rPr>
        <w:t xml:space="preserve">. </w:t>
      </w:r>
      <w:r w:rsidRPr="00F860EA">
        <w:rPr>
          <w:rFonts w:cstheme="minorHAnsi"/>
          <w:i/>
          <w:iCs/>
          <w:sz w:val="24"/>
          <w:szCs w:val="24"/>
        </w:rPr>
        <w:t>Journal of Bacteriology</w:t>
      </w:r>
      <w:r w:rsidRPr="00F860EA">
        <w:rPr>
          <w:rFonts w:cstheme="minorHAnsi"/>
          <w:sz w:val="24"/>
          <w:szCs w:val="24"/>
        </w:rPr>
        <w:t xml:space="preserve">. </w:t>
      </w:r>
      <w:r w:rsidRPr="00F860EA">
        <w:rPr>
          <w:rFonts w:cstheme="minorHAnsi"/>
          <w:b/>
          <w:bCs/>
          <w:sz w:val="24"/>
          <w:szCs w:val="24"/>
        </w:rPr>
        <w:t>200</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17</w:t>
      </w:r>
      <w:r w:rsidR="00152CE4" w:rsidRPr="00152CE4">
        <w:rPr>
          <w:rFonts w:cstheme="minorHAnsi"/>
          <w:sz w:val="24"/>
          <w:szCs w:val="24"/>
        </w:rPr>
        <w:t>)</w:t>
      </w:r>
      <w:r w:rsidRPr="00F860EA">
        <w:rPr>
          <w:rFonts w:cstheme="minorHAnsi"/>
          <w:sz w:val="24"/>
          <w:szCs w:val="24"/>
        </w:rPr>
        <w:t xml:space="preserve">, </w:t>
      </w:r>
      <w:r w:rsidR="00E4716D">
        <w:rPr>
          <w:rFonts w:cstheme="minorHAnsi"/>
          <w:sz w:val="24"/>
          <w:szCs w:val="24"/>
        </w:rPr>
        <w:t>e</w:t>
      </w:r>
      <w:r w:rsidRPr="00F860EA">
        <w:rPr>
          <w:rFonts w:cstheme="minorHAnsi"/>
          <w:sz w:val="24"/>
          <w:szCs w:val="24"/>
        </w:rPr>
        <w:t xml:space="preserve">00059-18 </w:t>
      </w:r>
      <w:r w:rsidR="00152CE4" w:rsidRPr="00152CE4">
        <w:rPr>
          <w:rFonts w:cstheme="minorHAnsi"/>
          <w:sz w:val="24"/>
          <w:szCs w:val="24"/>
        </w:rPr>
        <w:t>(</w:t>
      </w:r>
      <w:r w:rsidRPr="00F860EA">
        <w:rPr>
          <w:rFonts w:cstheme="minorHAnsi"/>
          <w:sz w:val="24"/>
          <w:szCs w:val="24"/>
        </w:rPr>
        <w:t>2018</w:t>
      </w:r>
      <w:r w:rsidR="00152CE4" w:rsidRPr="00152CE4">
        <w:rPr>
          <w:rFonts w:cstheme="minorHAnsi"/>
          <w:sz w:val="24"/>
          <w:szCs w:val="24"/>
        </w:rPr>
        <w:t>)</w:t>
      </w:r>
      <w:r w:rsidRPr="00F860EA">
        <w:rPr>
          <w:rFonts w:cstheme="minorHAnsi"/>
          <w:sz w:val="24"/>
          <w:szCs w:val="24"/>
        </w:rPr>
        <w:t>.</w:t>
      </w:r>
    </w:p>
    <w:p w14:paraId="3729B111" w14:textId="77072E13"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22.</w:t>
      </w:r>
      <w:r w:rsidRPr="00F860EA">
        <w:rPr>
          <w:rFonts w:cstheme="minorHAnsi"/>
          <w:sz w:val="24"/>
          <w:szCs w:val="24"/>
        </w:rPr>
        <w:tab/>
        <w:t xml:space="preserve">Appolaire, A. </w:t>
      </w:r>
      <w:r w:rsidR="004E468F" w:rsidRPr="004E468F">
        <w:rPr>
          <w:rFonts w:cstheme="minorHAnsi"/>
          <w:sz w:val="24"/>
          <w:szCs w:val="24"/>
        </w:rPr>
        <w:t>et al.</w:t>
      </w:r>
      <w:r w:rsidRPr="00F860EA">
        <w:rPr>
          <w:rFonts w:cstheme="minorHAnsi"/>
          <w:sz w:val="24"/>
          <w:szCs w:val="24"/>
        </w:rPr>
        <w:t xml:space="preserve"> Small-angle neutron scattering reveals the assembly mode</w:t>
      </w:r>
      <w:r w:rsidR="009E6371" w:rsidRPr="009E6371">
        <w:rPr>
          <w:rFonts w:cstheme="minorHAnsi"/>
          <w:sz w:val="24"/>
          <w:szCs w:val="24"/>
        </w:rPr>
        <w:t xml:space="preserve"> and </w:t>
      </w:r>
      <w:r w:rsidRPr="00F860EA">
        <w:rPr>
          <w:rFonts w:cstheme="minorHAnsi"/>
          <w:sz w:val="24"/>
          <w:szCs w:val="24"/>
        </w:rPr>
        <w:t xml:space="preserve">oligomeric architecture of TET, a large, dodecameric aminopeptidase. </w:t>
      </w:r>
      <w:r w:rsidRPr="00F860EA">
        <w:rPr>
          <w:rFonts w:cstheme="minorHAnsi"/>
          <w:i/>
          <w:iCs/>
          <w:sz w:val="24"/>
          <w:szCs w:val="24"/>
        </w:rPr>
        <w:t>Acta Crystallographica Section D Biological Crystallography</w:t>
      </w:r>
      <w:r w:rsidRPr="00F860EA">
        <w:rPr>
          <w:rFonts w:cstheme="minorHAnsi"/>
          <w:sz w:val="24"/>
          <w:szCs w:val="24"/>
        </w:rPr>
        <w:t xml:space="preserve">. </w:t>
      </w:r>
      <w:r w:rsidRPr="00F860EA">
        <w:rPr>
          <w:rFonts w:cstheme="minorHAnsi"/>
          <w:b/>
          <w:bCs/>
          <w:sz w:val="24"/>
          <w:szCs w:val="24"/>
        </w:rPr>
        <w:t>70</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11</w:t>
      </w:r>
      <w:r w:rsidR="00152CE4" w:rsidRPr="00152CE4">
        <w:rPr>
          <w:rFonts w:cstheme="minorHAnsi"/>
          <w:sz w:val="24"/>
          <w:szCs w:val="24"/>
        </w:rPr>
        <w:t>)</w:t>
      </w:r>
      <w:r w:rsidRPr="00F860EA">
        <w:rPr>
          <w:rFonts w:cstheme="minorHAnsi"/>
          <w:sz w:val="24"/>
          <w:szCs w:val="24"/>
        </w:rPr>
        <w:t xml:space="preserve">, 2983–2993 </w:t>
      </w:r>
      <w:r w:rsidR="00152CE4" w:rsidRPr="00152CE4">
        <w:rPr>
          <w:rFonts w:cstheme="minorHAnsi"/>
          <w:sz w:val="24"/>
          <w:szCs w:val="24"/>
        </w:rPr>
        <w:t>(</w:t>
      </w:r>
      <w:r w:rsidRPr="00F860EA">
        <w:rPr>
          <w:rFonts w:cstheme="minorHAnsi"/>
          <w:sz w:val="24"/>
          <w:szCs w:val="24"/>
        </w:rPr>
        <w:t>2014</w:t>
      </w:r>
      <w:r w:rsidR="00152CE4" w:rsidRPr="00152CE4">
        <w:rPr>
          <w:rFonts w:cstheme="minorHAnsi"/>
          <w:sz w:val="24"/>
          <w:szCs w:val="24"/>
        </w:rPr>
        <w:t>)</w:t>
      </w:r>
      <w:r w:rsidRPr="00F860EA">
        <w:rPr>
          <w:rFonts w:cstheme="minorHAnsi"/>
          <w:sz w:val="24"/>
          <w:szCs w:val="24"/>
        </w:rPr>
        <w:t>.</w:t>
      </w:r>
    </w:p>
    <w:p w14:paraId="557A9A70" w14:textId="5CC75A62"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23.</w:t>
      </w:r>
      <w:r w:rsidRPr="00F860EA">
        <w:rPr>
          <w:rFonts w:cstheme="minorHAnsi"/>
          <w:sz w:val="24"/>
          <w:szCs w:val="24"/>
        </w:rPr>
        <w:tab/>
        <w:t xml:space="preserve">Appolaire, A. </w:t>
      </w:r>
      <w:r w:rsidR="004E468F" w:rsidRPr="004E468F">
        <w:rPr>
          <w:rFonts w:cstheme="minorHAnsi"/>
          <w:sz w:val="24"/>
          <w:szCs w:val="24"/>
        </w:rPr>
        <w:t>et al.</w:t>
      </w:r>
      <w:r w:rsidRPr="00F860EA">
        <w:rPr>
          <w:rFonts w:cstheme="minorHAnsi"/>
          <w:sz w:val="24"/>
          <w:szCs w:val="24"/>
        </w:rPr>
        <w:t xml:space="preserve"> The TET2</w:t>
      </w:r>
      <w:r w:rsidR="009E6371" w:rsidRPr="009E6371">
        <w:rPr>
          <w:rFonts w:cstheme="minorHAnsi"/>
          <w:sz w:val="24"/>
          <w:szCs w:val="24"/>
        </w:rPr>
        <w:t xml:space="preserve"> and </w:t>
      </w:r>
      <w:r w:rsidRPr="00F860EA">
        <w:rPr>
          <w:rFonts w:cstheme="minorHAnsi"/>
          <w:sz w:val="24"/>
          <w:szCs w:val="24"/>
        </w:rPr>
        <w:t xml:space="preserve">TET3 aminopeptidases from </w:t>
      </w:r>
      <w:r w:rsidRPr="00F860EA">
        <w:rPr>
          <w:rFonts w:cstheme="minorHAnsi"/>
          <w:i/>
          <w:iCs/>
          <w:sz w:val="24"/>
          <w:szCs w:val="24"/>
        </w:rPr>
        <w:t>P</w:t>
      </w:r>
      <w:r w:rsidRPr="00F860EA">
        <w:rPr>
          <w:rFonts w:cstheme="minorHAnsi"/>
          <w:sz w:val="24"/>
          <w:szCs w:val="24"/>
        </w:rPr>
        <w:t xml:space="preserve"> </w:t>
      </w:r>
      <w:r w:rsidRPr="00F860EA">
        <w:rPr>
          <w:rFonts w:cstheme="minorHAnsi"/>
          <w:i/>
          <w:iCs/>
          <w:sz w:val="24"/>
          <w:szCs w:val="24"/>
        </w:rPr>
        <w:t>yrococcus horikoshii</w:t>
      </w:r>
      <w:r w:rsidRPr="00F860EA">
        <w:rPr>
          <w:rFonts w:cstheme="minorHAnsi"/>
          <w:sz w:val="24"/>
          <w:szCs w:val="24"/>
        </w:rPr>
        <w:t xml:space="preserve"> form a hetero-subunit peptidasome with enhanced peptide destruction properties: TET aminopeptidase multi-subunit complex. </w:t>
      </w:r>
      <w:r w:rsidRPr="00F860EA">
        <w:rPr>
          <w:rFonts w:cstheme="minorHAnsi"/>
          <w:i/>
          <w:iCs/>
          <w:sz w:val="24"/>
          <w:szCs w:val="24"/>
        </w:rPr>
        <w:t>Molecular Microbiology</w:t>
      </w:r>
      <w:r w:rsidRPr="00F860EA">
        <w:rPr>
          <w:rFonts w:cstheme="minorHAnsi"/>
          <w:sz w:val="24"/>
          <w:szCs w:val="24"/>
        </w:rPr>
        <w:t xml:space="preserve">. </w:t>
      </w:r>
      <w:r w:rsidRPr="00F860EA">
        <w:rPr>
          <w:rFonts w:cstheme="minorHAnsi"/>
          <w:b/>
          <w:bCs/>
          <w:sz w:val="24"/>
          <w:szCs w:val="24"/>
        </w:rPr>
        <w:t>94</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4</w:t>
      </w:r>
      <w:r w:rsidR="00152CE4" w:rsidRPr="00152CE4">
        <w:rPr>
          <w:rFonts w:cstheme="minorHAnsi"/>
          <w:sz w:val="24"/>
          <w:szCs w:val="24"/>
        </w:rPr>
        <w:t>)</w:t>
      </w:r>
      <w:r w:rsidRPr="00F860EA">
        <w:rPr>
          <w:rFonts w:cstheme="minorHAnsi"/>
          <w:sz w:val="24"/>
          <w:szCs w:val="24"/>
        </w:rPr>
        <w:t xml:space="preserve">, 803–814 </w:t>
      </w:r>
      <w:r w:rsidR="00152CE4" w:rsidRPr="00152CE4">
        <w:rPr>
          <w:rFonts w:cstheme="minorHAnsi"/>
          <w:sz w:val="24"/>
          <w:szCs w:val="24"/>
        </w:rPr>
        <w:t>(</w:t>
      </w:r>
      <w:r w:rsidRPr="00F860EA">
        <w:rPr>
          <w:rFonts w:cstheme="minorHAnsi"/>
          <w:sz w:val="24"/>
          <w:szCs w:val="24"/>
        </w:rPr>
        <w:t>2014</w:t>
      </w:r>
      <w:r w:rsidR="00152CE4" w:rsidRPr="00152CE4">
        <w:rPr>
          <w:rFonts w:cstheme="minorHAnsi"/>
          <w:sz w:val="24"/>
          <w:szCs w:val="24"/>
        </w:rPr>
        <w:t>)</w:t>
      </w:r>
      <w:r w:rsidRPr="00F860EA">
        <w:rPr>
          <w:rFonts w:cstheme="minorHAnsi"/>
          <w:sz w:val="24"/>
          <w:szCs w:val="24"/>
        </w:rPr>
        <w:t>.</w:t>
      </w:r>
    </w:p>
    <w:p w14:paraId="5B839C8B" w14:textId="408B3D6E"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24.</w:t>
      </w:r>
      <w:r w:rsidRPr="00F860EA">
        <w:rPr>
          <w:rFonts w:cstheme="minorHAnsi"/>
          <w:sz w:val="24"/>
          <w:szCs w:val="24"/>
        </w:rPr>
        <w:tab/>
        <w:t xml:space="preserve">Colombo, M., Girard, E., Franzetti, B. Tuned by metals: the TET peptidase activity is controlled by 3 metal binding sites. </w:t>
      </w:r>
      <w:r w:rsidRPr="00F860EA">
        <w:rPr>
          <w:rFonts w:cstheme="minorHAnsi"/>
          <w:i/>
          <w:iCs/>
          <w:sz w:val="24"/>
          <w:szCs w:val="24"/>
        </w:rPr>
        <w:t>Scientific Reports</w:t>
      </w:r>
      <w:r w:rsidRPr="00F860EA">
        <w:rPr>
          <w:rFonts w:cstheme="minorHAnsi"/>
          <w:sz w:val="24"/>
          <w:szCs w:val="24"/>
        </w:rPr>
        <w:t xml:space="preserve">. </w:t>
      </w:r>
      <w:r w:rsidRPr="00F860EA">
        <w:rPr>
          <w:rFonts w:cstheme="minorHAnsi"/>
          <w:b/>
          <w:bCs/>
          <w:sz w:val="24"/>
          <w:szCs w:val="24"/>
        </w:rPr>
        <w:t>6</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1</w:t>
      </w:r>
      <w:r w:rsidR="00152CE4" w:rsidRPr="00152CE4">
        <w:rPr>
          <w:rFonts w:cstheme="minorHAnsi"/>
          <w:sz w:val="24"/>
          <w:szCs w:val="24"/>
        </w:rPr>
        <w:t>)</w:t>
      </w:r>
      <w:r w:rsidRPr="00F860EA">
        <w:rPr>
          <w:rFonts w:cstheme="minorHAnsi"/>
          <w:sz w:val="24"/>
          <w:szCs w:val="24"/>
        </w:rPr>
        <w:t>,</w:t>
      </w:r>
      <w:r w:rsidR="003544D0">
        <w:rPr>
          <w:rFonts w:cstheme="minorHAnsi"/>
          <w:sz w:val="24"/>
          <w:szCs w:val="24"/>
        </w:rPr>
        <w:t xml:space="preserve"> </w:t>
      </w:r>
      <w:r w:rsidRPr="00F860EA">
        <w:rPr>
          <w:rFonts w:cstheme="minorHAnsi"/>
          <w:sz w:val="24"/>
          <w:szCs w:val="24"/>
        </w:rPr>
        <w:t xml:space="preserve">20876 </w:t>
      </w:r>
      <w:r w:rsidR="00152CE4" w:rsidRPr="00152CE4">
        <w:rPr>
          <w:rFonts w:cstheme="minorHAnsi"/>
          <w:sz w:val="24"/>
          <w:szCs w:val="24"/>
        </w:rPr>
        <w:t>(</w:t>
      </w:r>
      <w:r w:rsidRPr="00F860EA">
        <w:rPr>
          <w:rFonts w:cstheme="minorHAnsi"/>
          <w:sz w:val="24"/>
          <w:szCs w:val="24"/>
        </w:rPr>
        <w:t>2016</w:t>
      </w:r>
      <w:r w:rsidR="00152CE4" w:rsidRPr="00152CE4">
        <w:rPr>
          <w:rFonts w:cstheme="minorHAnsi"/>
          <w:sz w:val="24"/>
          <w:szCs w:val="24"/>
        </w:rPr>
        <w:t>)</w:t>
      </w:r>
      <w:r w:rsidRPr="00F860EA">
        <w:rPr>
          <w:rFonts w:cstheme="minorHAnsi"/>
          <w:sz w:val="24"/>
          <w:szCs w:val="24"/>
        </w:rPr>
        <w:t>.</w:t>
      </w:r>
    </w:p>
    <w:p w14:paraId="631962E0" w14:textId="2AF8E290"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25.</w:t>
      </w:r>
      <w:r w:rsidRPr="00F860EA">
        <w:rPr>
          <w:rFonts w:cstheme="minorHAnsi"/>
          <w:sz w:val="24"/>
          <w:szCs w:val="24"/>
        </w:rPr>
        <w:tab/>
        <w:t>Petrova, T.</w:t>
      </w:r>
      <w:r w:rsidR="005A6190">
        <w:rPr>
          <w:rFonts w:cstheme="minorHAnsi"/>
          <w:sz w:val="24"/>
          <w:szCs w:val="24"/>
        </w:rPr>
        <w:t xml:space="preserve"> </w:t>
      </w:r>
      <w:r w:rsidRPr="00F860EA">
        <w:rPr>
          <w:rFonts w:cstheme="minorHAnsi"/>
          <w:sz w:val="24"/>
          <w:szCs w:val="24"/>
        </w:rPr>
        <w:t xml:space="preserve">E. </w:t>
      </w:r>
      <w:r w:rsidR="004E468F" w:rsidRPr="004E468F">
        <w:rPr>
          <w:rFonts w:cstheme="minorHAnsi"/>
          <w:sz w:val="24"/>
          <w:szCs w:val="24"/>
        </w:rPr>
        <w:t>et al.</w:t>
      </w:r>
      <w:r w:rsidRPr="00F860EA">
        <w:rPr>
          <w:rFonts w:cstheme="minorHAnsi"/>
          <w:sz w:val="24"/>
          <w:szCs w:val="24"/>
        </w:rPr>
        <w:t xml:space="preserve"> Structure of the dodecamer of the aminopeptidase APDkam598 from the archaeon </w:t>
      </w:r>
      <w:r w:rsidRPr="00F860EA">
        <w:rPr>
          <w:rFonts w:cstheme="minorHAnsi"/>
          <w:i/>
          <w:iCs/>
          <w:sz w:val="24"/>
          <w:szCs w:val="24"/>
        </w:rPr>
        <w:t>Desulfurococcus kamchatkensis</w:t>
      </w:r>
      <w:r w:rsidRPr="00F860EA">
        <w:rPr>
          <w:rFonts w:cstheme="minorHAnsi"/>
          <w:sz w:val="24"/>
          <w:szCs w:val="24"/>
        </w:rPr>
        <w:t xml:space="preserve">. </w:t>
      </w:r>
      <w:r w:rsidRPr="00F860EA">
        <w:rPr>
          <w:rFonts w:cstheme="minorHAnsi"/>
          <w:i/>
          <w:iCs/>
          <w:sz w:val="24"/>
          <w:szCs w:val="24"/>
        </w:rPr>
        <w:t>Acta Crystallographica Section F Structural Biology Communications</w:t>
      </w:r>
      <w:r w:rsidRPr="00F860EA">
        <w:rPr>
          <w:rFonts w:cstheme="minorHAnsi"/>
          <w:sz w:val="24"/>
          <w:szCs w:val="24"/>
        </w:rPr>
        <w:t xml:space="preserve">. </w:t>
      </w:r>
      <w:r w:rsidRPr="00F860EA">
        <w:rPr>
          <w:rFonts w:cstheme="minorHAnsi"/>
          <w:b/>
          <w:bCs/>
          <w:sz w:val="24"/>
          <w:szCs w:val="24"/>
        </w:rPr>
        <w:t>71</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3</w:t>
      </w:r>
      <w:r w:rsidR="00152CE4" w:rsidRPr="00152CE4">
        <w:rPr>
          <w:rFonts w:cstheme="minorHAnsi"/>
          <w:sz w:val="24"/>
          <w:szCs w:val="24"/>
        </w:rPr>
        <w:t>)</w:t>
      </w:r>
      <w:r w:rsidRPr="00F860EA">
        <w:rPr>
          <w:rFonts w:cstheme="minorHAnsi"/>
          <w:sz w:val="24"/>
          <w:szCs w:val="24"/>
        </w:rPr>
        <w:t xml:space="preserve">, 277–285 </w:t>
      </w:r>
      <w:r w:rsidR="00152CE4" w:rsidRPr="00152CE4">
        <w:rPr>
          <w:rFonts w:cstheme="minorHAnsi"/>
          <w:sz w:val="24"/>
          <w:szCs w:val="24"/>
        </w:rPr>
        <w:t>(</w:t>
      </w:r>
      <w:r w:rsidRPr="00F860EA">
        <w:rPr>
          <w:rFonts w:cstheme="minorHAnsi"/>
          <w:sz w:val="24"/>
          <w:szCs w:val="24"/>
        </w:rPr>
        <w:t>2015</w:t>
      </w:r>
      <w:r w:rsidR="00152CE4" w:rsidRPr="00152CE4">
        <w:rPr>
          <w:rFonts w:cstheme="minorHAnsi"/>
          <w:sz w:val="24"/>
          <w:szCs w:val="24"/>
        </w:rPr>
        <w:t>)</w:t>
      </w:r>
      <w:r w:rsidRPr="00F860EA">
        <w:rPr>
          <w:rFonts w:cstheme="minorHAnsi"/>
          <w:sz w:val="24"/>
          <w:szCs w:val="24"/>
        </w:rPr>
        <w:t>.</w:t>
      </w:r>
    </w:p>
    <w:p w14:paraId="5FF3182B" w14:textId="5D2A3F7B"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26.</w:t>
      </w:r>
      <w:r w:rsidRPr="00F860EA">
        <w:rPr>
          <w:rFonts w:cstheme="minorHAnsi"/>
          <w:sz w:val="24"/>
          <w:szCs w:val="24"/>
        </w:rPr>
        <w:tab/>
        <w:t xml:space="preserve">Kim, D. </w:t>
      </w:r>
      <w:r w:rsidR="004E468F" w:rsidRPr="004E468F">
        <w:rPr>
          <w:rFonts w:cstheme="minorHAnsi"/>
          <w:sz w:val="24"/>
          <w:szCs w:val="24"/>
        </w:rPr>
        <w:t>et al.</w:t>
      </w:r>
      <w:r w:rsidRPr="00F860EA">
        <w:rPr>
          <w:rFonts w:cstheme="minorHAnsi"/>
          <w:sz w:val="24"/>
          <w:szCs w:val="24"/>
        </w:rPr>
        <w:t xml:space="preserve"> Structural basis for the substrate specificity of PepA from Streptococcus pneumoniae, a dodecameric tetrahedral protease. </w:t>
      </w:r>
      <w:r w:rsidRPr="00F860EA">
        <w:rPr>
          <w:rFonts w:cstheme="minorHAnsi"/>
          <w:i/>
          <w:iCs/>
          <w:sz w:val="24"/>
          <w:szCs w:val="24"/>
        </w:rPr>
        <w:t>Biochemical</w:t>
      </w:r>
      <w:r w:rsidR="009E6371" w:rsidRPr="009E6371">
        <w:rPr>
          <w:rFonts w:cstheme="minorHAnsi"/>
          <w:sz w:val="24"/>
          <w:szCs w:val="24"/>
        </w:rPr>
        <w:t xml:space="preserve"> and </w:t>
      </w:r>
      <w:r w:rsidRPr="00F860EA">
        <w:rPr>
          <w:rFonts w:cstheme="minorHAnsi"/>
          <w:i/>
          <w:iCs/>
          <w:sz w:val="24"/>
          <w:szCs w:val="24"/>
        </w:rPr>
        <w:t>Biophysical Research Communications</w:t>
      </w:r>
      <w:r w:rsidRPr="00F860EA">
        <w:rPr>
          <w:rFonts w:cstheme="minorHAnsi"/>
          <w:sz w:val="24"/>
          <w:szCs w:val="24"/>
        </w:rPr>
        <w:t xml:space="preserve">. </w:t>
      </w:r>
      <w:r w:rsidRPr="00F860EA">
        <w:rPr>
          <w:rFonts w:cstheme="minorHAnsi"/>
          <w:b/>
          <w:bCs/>
          <w:sz w:val="24"/>
          <w:szCs w:val="24"/>
        </w:rPr>
        <w:t>391</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1</w:t>
      </w:r>
      <w:r w:rsidR="00152CE4" w:rsidRPr="00152CE4">
        <w:rPr>
          <w:rFonts w:cstheme="minorHAnsi"/>
          <w:sz w:val="24"/>
          <w:szCs w:val="24"/>
        </w:rPr>
        <w:t>)</w:t>
      </w:r>
      <w:r w:rsidRPr="00F860EA">
        <w:rPr>
          <w:rFonts w:cstheme="minorHAnsi"/>
          <w:sz w:val="24"/>
          <w:szCs w:val="24"/>
        </w:rPr>
        <w:t xml:space="preserve">, 431–436 </w:t>
      </w:r>
      <w:r w:rsidR="00152CE4" w:rsidRPr="00152CE4">
        <w:rPr>
          <w:rFonts w:cstheme="minorHAnsi"/>
          <w:sz w:val="24"/>
          <w:szCs w:val="24"/>
        </w:rPr>
        <w:t>(</w:t>
      </w:r>
      <w:r w:rsidRPr="00F860EA">
        <w:rPr>
          <w:rFonts w:cstheme="minorHAnsi"/>
          <w:sz w:val="24"/>
          <w:szCs w:val="24"/>
        </w:rPr>
        <w:t>2010</w:t>
      </w:r>
      <w:r w:rsidR="00152CE4" w:rsidRPr="00152CE4">
        <w:rPr>
          <w:rFonts w:cstheme="minorHAnsi"/>
          <w:sz w:val="24"/>
          <w:szCs w:val="24"/>
        </w:rPr>
        <w:t>)</w:t>
      </w:r>
      <w:r w:rsidRPr="00F860EA">
        <w:rPr>
          <w:rFonts w:cstheme="minorHAnsi"/>
          <w:sz w:val="24"/>
          <w:szCs w:val="24"/>
        </w:rPr>
        <w:t>.</w:t>
      </w:r>
    </w:p>
    <w:p w14:paraId="0BF31FF0" w14:textId="717DA99E"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27.</w:t>
      </w:r>
      <w:r w:rsidRPr="00F860EA">
        <w:rPr>
          <w:rFonts w:cstheme="minorHAnsi"/>
          <w:sz w:val="24"/>
          <w:szCs w:val="24"/>
        </w:rPr>
        <w:tab/>
        <w:t>Chevrier, B.</w:t>
      </w:r>
      <w:r w:rsidR="004E468F">
        <w:rPr>
          <w:rFonts w:cstheme="minorHAnsi"/>
          <w:sz w:val="24"/>
          <w:szCs w:val="24"/>
        </w:rPr>
        <w:t xml:space="preserve"> </w:t>
      </w:r>
      <w:r w:rsidR="004E468F" w:rsidRPr="004E468F">
        <w:rPr>
          <w:rFonts w:cstheme="minorHAnsi"/>
          <w:sz w:val="24"/>
          <w:szCs w:val="24"/>
        </w:rPr>
        <w:t>et al.</w:t>
      </w:r>
      <w:r w:rsidRPr="00F860EA">
        <w:rPr>
          <w:rFonts w:cstheme="minorHAnsi"/>
          <w:sz w:val="24"/>
          <w:szCs w:val="24"/>
        </w:rPr>
        <w:t xml:space="preserve"> Crystal structure of Aeromonas proteolytica aminopeptidase: a prototypical member of the co-catalytic zinc enzyme family. </w:t>
      </w:r>
      <w:r w:rsidRPr="00F860EA">
        <w:rPr>
          <w:rFonts w:cstheme="minorHAnsi"/>
          <w:i/>
          <w:iCs/>
          <w:sz w:val="24"/>
          <w:szCs w:val="24"/>
        </w:rPr>
        <w:t>Structure</w:t>
      </w:r>
      <w:r w:rsidRPr="00F860EA">
        <w:rPr>
          <w:rFonts w:cstheme="minorHAnsi"/>
          <w:sz w:val="24"/>
          <w:szCs w:val="24"/>
        </w:rPr>
        <w:t xml:space="preserve">. </w:t>
      </w:r>
      <w:r w:rsidRPr="00F860EA">
        <w:rPr>
          <w:rFonts w:cstheme="minorHAnsi"/>
          <w:b/>
          <w:bCs/>
          <w:sz w:val="24"/>
          <w:szCs w:val="24"/>
        </w:rPr>
        <w:t>2</w:t>
      </w:r>
      <w:r w:rsidRPr="00F860EA">
        <w:rPr>
          <w:rFonts w:cstheme="minorHAnsi"/>
          <w:sz w:val="24"/>
          <w:szCs w:val="24"/>
        </w:rPr>
        <w:t xml:space="preserve">, 283–291 </w:t>
      </w:r>
      <w:r w:rsidR="00152CE4" w:rsidRPr="00152CE4">
        <w:rPr>
          <w:rFonts w:cstheme="minorHAnsi"/>
          <w:sz w:val="24"/>
          <w:szCs w:val="24"/>
        </w:rPr>
        <w:t>(</w:t>
      </w:r>
      <w:r w:rsidRPr="00F860EA">
        <w:rPr>
          <w:rFonts w:cstheme="minorHAnsi"/>
          <w:sz w:val="24"/>
          <w:szCs w:val="24"/>
        </w:rPr>
        <w:t>1994</w:t>
      </w:r>
      <w:r w:rsidR="00152CE4" w:rsidRPr="00152CE4">
        <w:rPr>
          <w:rFonts w:cstheme="minorHAnsi"/>
          <w:sz w:val="24"/>
          <w:szCs w:val="24"/>
        </w:rPr>
        <w:t>)</w:t>
      </w:r>
      <w:r w:rsidRPr="00F860EA">
        <w:rPr>
          <w:rFonts w:cstheme="minorHAnsi"/>
          <w:sz w:val="24"/>
          <w:szCs w:val="24"/>
        </w:rPr>
        <w:t>.</w:t>
      </w:r>
    </w:p>
    <w:p w14:paraId="091CE666" w14:textId="7B174D65"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28.</w:t>
      </w:r>
      <w:r w:rsidRPr="00F860EA">
        <w:rPr>
          <w:rFonts w:cstheme="minorHAnsi"/>
          <w:sz w:val="24"/>
          <w:szCs w:val="24"/>
        </w:rPr>
        <w:tab/>
        <w:t>Rosenbaum, E., Ferruit, M., Durá, M.</w:t>
      </w:r>
      <w:r w:rsidR="005A6190">
        <w:rPr>
          <w:rFonts w:cstheme="minorHAnsi"/>
          <w:sz w:val="24"/>
          <w:szCs w:val="24"/>
        </w:rPr>
        <w:t xml:space="preserve"> </w:t>
      </w:r>
      <w:r w:rsidRPr="00F860EA">
        <w:rPr>
          <w:rFonts w:cstheme="minorHAnsi"/>
          <w:sz w:val="24"/>
          <w:szCs w:val="24"/>
        </w:rPr>
        <w:t>A., Franzetti, B. Studies on the parameters controlling the stability of the TET peptidase superstructure from Pyrococcus horikoshii revealed a crucial role of pH</w:t>
      </w:r>
      <w:r w:rsidR="009E6371" w:rsidRPr="009E6371">
        <w:rPr>
          <w:rFonts w:cstheme="minorHAnsi"/>
          <w:sz w:val="24"/>
          <w:szCs w:val="24"/>
        </w:rPr>
        <w:t xml:space="preserve"> and </w:t>
      </w:r>
      <w:r w:rsidRPr="00F860EA">
        <w:rPr>
          <w:rFonts w:cstheme="minorHAnsi"/>
          <w:sz w:val="24"/>
          <w:szCs w:val="24"/>
        </w:rPr>
        <w:t xml:space="preserve">catalytic metals in the oligomerization process. </w:t>
      </w:r>
      <w:r w:rsidRPr="00F860EA">
        <w:rPr>
          <w:rFonts w:cstheme="minorHAnsi"/>
          <w:i/>
          <w:iCs/>
          <w:sz w:val="24"/>
          <w:szCs w:val="24"/>
        </w:rPr>
        <w:t xml:space="preserve">Biochimica et Biophysica Acta </w:t>
      </w:r>
      <w:r w:rsidR="00152CE4" w:rsidRPr="00152CE4">
        <w:rPr>
          <w:rFonts w:cstheme="minorHAnsi"/>
          <w:i/>
          <w:iCs/>
          <w:sz w:val="24"/>
          <w:szCs w:val="24"/>
        </w:rPr>
        <w:t>(</w:t>
      </w:r>
      <w:r w:rsidRPr="00F860EA">
        <w:rPr>
          <w:rFonts w:cstheme="minorHAnsi"/>
          <w:i/>
          <w:iCs/>
          <w:sz w:val="24"/>
          <w:szCs w:val="24"/>
        </w:rPr>
        <w:t>BBA</w:t>
      </w:r>
      <w:r w:rsidR="00152CE4" w:rsidRPr="00152CE4">
        <w:rPr>
          <w:rFonts w:cstheme="minorHAnsi"/>
          <w:i/>
          <w:iCs/>
          <w:sz w:val="24"/>
          <w:szCs w:val="24"/>
        </w:rPr>
        <w:t>)</w:t>
      </w:r>
      <w:r w:rsidRPr="00F860EA">
        <w:rPr>
          <w:rFonts w:cstheme="minorHAnsi"/>
          <w:i/>
          <w:iCs/>
          <w:sz w:val="24"/>
          <w:szCs w:val="24"/>
        </w:rPr>
        <w:t xml:space="preserve"> - Proteins</w:t>
      </w:r>
      <w:r w:rsidR="009E6371" w:rsidRPr="009E6371">
        <w:rPr>
          <w:rFonts w:cstheme="minorHAnsi"/>
          <w:sz w:val="24"/>
          <w:szCs w:val="24"/>
        </w:rPr>
        <w:t xml:space="preserve"> and </w:t>
      </w:r>
      <w:r w:rsidRPr="00F860EA">
        <w:rPr>
          <w:rFonts w:cstheme="minorHAnsi"/>
          <w:i/>
          <w:iCs/>
          <w:sz w:val="24"/>
          <w:szCs w:val="24"/>
        </w:rPr>
        <w:t>Proteomics</w:t>
      </w:r>
      <w:r w:rsidRPr="00F860EA">
        <w:rPr>
          <w:rFonts w:cstheme="minorHAnsi"/>
          <w:sz w:val="24"/>
          <w:szCs w:val="24"/>
        </w:rPr>
        <w:t xml:space="preserve">. </w:t>
      </w:r>
      <w:r w:rsidRPr="00F860EA">
        <w:rPr>
          <w:rFonts w:cstheme="minorHAnsi"/>
          <w:b/>
          <w:bCs/>
          <w:sz w:val="24"/>
          <w:szCs w:val="24"/>
        </w:rPr>
        <w:t>1814</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10</w:t>
      </w:r>
      <w:r w:rsidR="00152CE4" w:rsidRPr="00152CE4">
        <w:rPr>
          <w:rFonts w:cstheme="minorHAnsi"/>
          <w:sz w:val="24"/>
          <w:szCs w:val="24"/>
        </w:rPr>
        <w:t>)</w:t>
      </w:r>
      <w:r w:rsidRPr="00F860EA">
        <w:rPr>
          <w:rFonts w:cstheme="minorHAnsi"/>
          <w:sz w:val="24"/>
          <w:szCs w:val="24"/>
        </w:rPr>
        <w:t xml:space="preserve">, 1289–1294 </w:t>
      </w:r>
      <w:r w:rsidR="00152CE4" w:rsidRPr="00152CE4">
        <w:rPr>
          <w:rFonts w:cstheme="minorHAnsi"/>
          <w:sz w:val="24"/>
          <w:szCs w:val="24"/>
        </w:rPr>
        <w:t>(</w:t>
      </w:r>
      <w:r w:rsidRPr="00F860EA">
        <w:rPr>
          <w:rFonts w:cstheme="minorHAnsi"/>
          <w:sz w:val="24"/>
          <w:szCs w:val="24"/>
        </w:rPr>
        <w:t>2011</w:t>
      </w:r>
      <w:r w:rsidR="00152CE4" w:rsidRPr="00152CE4">
        <w:rPr>
          <w:rFonts w:cstheme="minorHAnsi"/>
          <w:sz w:val="24"/>
          <w:szCs w:val="24"/>
        </w:rPr>
        <w:t>)</w:t>
      </w:r>
      <w:r w:rsidRPr="00F860EA">
        <w:rPr>
          <w:rFonts w:cstheme="minorHAnsi"/>
          <w:sz w:val="24"/>
          <w:szCs w:val="24"/>
        </w:rPr>
        <w:t>.</w:t>
      </w:r>
    </w:p>
    <w:p w14:paraId="34BF90FA" w14:textId="5EE46E86"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29.</w:t>
      </w:r>
      <w:r w:rsidRPr="00F860EA">
        <w:rPr>
          <w:rFonts w:cstheme="minorHAnsi"/>
          <w:sz w:val="24"/>
          <w:szCs w:val="24"/>
        </w:rPr>
        <w:tab/>
        <w:t xml:space="preserve">Macek, P. </w:t>
      </w:r>
      <w:r w:rsidR="004E468F" w:rsidRPr="004E468F">
        <w:rPr>
          <w:rFonts w:cstheme="minorHAnsi"/>
          <w:sz w:val="24"/>
          <w:szCs w:val="24"/>
        </w:rPr>
        <w:t>et al.</w:t>
      </w:r>
      <w:r w:rsidRPr="00F860EA">
        <w:rPr>
          <w:rFonts w:cstheme="minorHAnsi"/>
          <w:sz w:val="24"/>
          <w:szCs w:val="24"/>
        </w:rPr>
        <w:t xml:space="preserve"> Unraveling self-assembly pathways of the 468-kDa proteolytic machine TET2. </w:t>
      </w:r>
      <w:r w:rsidRPr="00F860EA">
        <w:rPr>
          <w:rFonts w:cstheme="minorHAnsi"/>
          <w:i/>
          <w:iCs/>
          <w:sz w:val="24"/>
          <w:szCs w:val="24"/>
        </w:rPr>
        <w:t>Science Advances</w:t>
      </w:r>
      <w:r w:rsidRPr="00F860EA">
        <w:rPr>
          <w:rFonts w:cstheme="minorHAnsi"/>
          <w:sz w:val="24"/>
          <w:szCs w:val="24"/>
        </w:rPr>
        <w:t xml:space="preserve">. </w:t>
      </w:r>
      <w:r w:rsidRPr="00F860EA">
        <w:rPr>
          <w:rFonts w:cstheme="minorHAnsi"/>
          <w:b/>
          <w:bCs/>
          <w:sz w:val="24"/>
          <w:szCs w:val="24"/>
        </w:rPr>
        <w:t>3</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4</w:t>
      </w:r>
      <w:r w:rsidR="00152CE4" w:rsidRPr="00152CE4">
        <w:rPr>
          <w:rFonts w:cstheme="minorHAnsi"/>
          <w:sz w:val="24"/>
          <w:szCs w:val="24"/>
        </w:rPr>
        <w:t>)</w:t>
      </w:r>
      <w:r w:rsidRPr="00F860EA">
        <w:rPr>
          <w:rFonts w:cstheme="minorHAnsi"/>
          <w:sz w:val="24"/>
          <w:szCs w:val="24"/>
        </w:rPr>
        <w:t xml:space="preserve">, e1601601 </w:t>
      </w:r>
      <w:r w:rsidR="00152CE4" w:rsidRPr="00152CE4">
        <w:rPr>
          <w:rFonts w:cstheme="minorHAnsi"/>
          <w:sz w:val="24"/>
          <w:szCs w:val="24"/>
        </w:rPr>
        <w:t>(</w:t>
      </w:r>
      <w:r w:rsidRPr="00F860EA">
        <w:rPr>
          <w:rFonts w:cstheme="minorHAnsi"/>
          <w:sz w:val="24"/>
          <w:szCs w:val="24"/>
        </w:rPr>
        <w:t>2017</w:t>
      </w:r>
      <w:r w:rsidR="00152CE4" w:rsidRPr="00152CE4">
        <w:rPr>
          <w:rFonts w:cstheme="minorHAnsi"/>
          <w:sz w:val="24"/>
          <w:szCs w:val="24"/>
        </w:rPr>
        <w:t>)</w:t>
      </w:r>
      <w:r w:rsidRPr="00F860EA">
        <w:rPr>
          <w:rFonts w:cstheme="minorHAnsi"/>
          <w:sz w:val="24"/>
          <w:szCs w:val="24"/>
        </w:rPr>
        <w:t>.</w:t>
      </w:r>
    </w:p>
    <w:p w14:paraId="342989F5" w14:textId="4277A9CF"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30.</w:t>
      </w:r>
      <w:r w:rsidRPr="00F860EA">
        <w:rPr>
          <w:rFonts w:cstheme="minorHAnsi"/>
          <w:sz w:val="24"/>
          <w:szCs w:val="24"/>
        </w:rPr>
        <w:tab/>
        <w:t>Edelheit, O., Hanukoglu, A., Hanukoglu, I. Simple</w:t>
      </w:r>
      <w:r w:rsidR="009E6371" w:rsidRPr="009E6371">
        <w:rPr>
          <w:rFonts w:cstheme="minorHAnsi"/>
          <w:sz w:val="24"/>
          <w:szCs w:val="24"/>
        </w:rPr>
        <w:t xml:space="preserve"> and </w:t>
      </w:r>
      <w:r w:rsidRPr="00F860EA">
        <w:rPr>
          <w:rFonts w:cstheme="minorHAnsi"/>
          <w:sz w:val="24"/>
          <w:szCs w:val="24"/>
        </w:rPr>
        <w:t xml:space="preserve">efficient site-directed mutagenesis using two single-primer reactions in parallel to generate mutants for protein structure-function studies. </w:t>
      </w:r>
      <w:r w:rsidRPr="00F860EA">
        <w:rPr>
          <w:rFonts w:cstheme="minorHAnsi"/>
          <w:i/>
          <w:iCs/>
          <w:sz w:val="24"/>
          <w:szCs w:val="24"/>
        </w:rPr>
        <w:t>BMC Biotechnology</w:t>
      </w:r>
      <w:r w:rsidRPr="00F860EA">
        <w:rPr>
          <w:rFonts w:cstheme="minorHAnsi"/>
          <w:sz w:val="24"/>
          <w:szCs w:val="24"/>
        </w:rPr>
        <w:t xml:space="preserve">. </w:t>
      </w:r>
      <w:r w:rsidRPr="00F860EA">
        <w:rPr>
          <w:rFonts w:cstheme="minorHAnsi"/>
          <w:b/>
          <w:bCs/>
          <w:sz w:val="24"/>
          <w:szCs w:val="24"/>
        </w:rPr>
        <w:t>9</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1</w:t>
      </w:r>
      <w:r w:rsidR="00152CE4" w:rsidRPr="00152CE4">
        <w:rPr>
          <w:rFonts w:cstheme="minorHAnsi"/>
          <w:sz w:val="24"/>
          <w:szCs w:val="24"/>
        </w:rPr>
        <w:t>)</w:t>
      </w:r>
      <w:r w:rsidRPr="00F860EA">
        <w:rPr>
          <w:rFonts w:cstheme="minorHAnsi"/>
          <w:sz w:val="24"/>
          <w:szCs w:val="24"/>
        </w:rPr>
        <w:t xml:space="preserve">, 61 </w:t>
      </w:r>
      <w:r w:rsidR="00152CE4" w:rsidRPr="00152CE4">
        <w:rPr>
          <w:rFonts w:cstheme="minorHAnsi"/>
          <w:sz w:val="24"/>
          <w:szCs w:val="24"/>
        </w:rPr>
        <w:t>(</w:t>
      </w:r>
      <w:r w:rsidRPr="00F860EA">
        <w:rPr>
          <w:rFonts w:cstheme="minorHAnsi"/>
          <w:sz w:val="24"/>
          <w:szCs w:val="24"/>
        </w:rPr>
        <w:t>2009</w:t>
      </w:r>
      <w:r w:rsidR="00152CE4" w:rsidRPr="00152CE4">
        <w:rPr>
          <w:rFonts w:cstheme="minorHAnsi"/>
          <w:sz w:val="24"/>
          <w:szCs w:val="24"/>
        </w:rPr>
        <w:t>)</w:t>
      </w:r>
      <w:r w:rsidRPr="00F860EA">
        <w:rPr>
          <w:rFonts w:cstheme="minorHAnsi"/>
          <w:sz w:val="24"/>
          <w:szCs w:val="24"/>
        </w:rPr>
        <w:t>.</w:t>
      </w:r>
    </w:p>
    <w:p w14:paraId="389E4C41" w14:textId="638F661D"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31.</w:t>
      </w:r>
      <w:r w:rsidRPr="00F860EA">
        <w:rPr>
          <w:rFonts w:cstheme="minorHAnsi"/>
          <w:sz w:val="24"/>
          <w:szCs w:val="24"/>
        </w:rPr>
        <w:tab/>
        <w:t xml:space="preserve">Zhang, Y., Werling, U., Edelmann, W. SLiCE: a novel bacterial cell extract-based DNA cloning method. </w:t>
      </w:r>
      <w:r w:rsidRPr="00F860EA">
        <w:rPr>
          <w:rFonts w:cstheme="minorHAnsi"/>
          <w:i/>
          <w:iCs/>
          <w:sz w:val="24"/>
          <w:szCs w:val="24"/>
        </w:rPr>
        <w:t>Nucleic Acids Research</w:t>
      </w:r>
      <w:r w:rsidRPr="00F860EA">
        <w:rPr>
          <w:rFonts w:cstheme="minorHAnsi"/>
          <w:sz w:val="24"/>
          <w:szCs w:val="24"/>
        </w:rPr>
        <w:t xml:space="preserve">. </w:t>
      </w:r>
      <w:r w:rsidRPr="00F860EA">
        <w:rPr>
          <w:rFonts w:cstheme="minorHAnsi"/>
          <w:b/>
          <w:bCs/>
          <w:sz w:val="24"/>
          <w:szCs w:val="24"/>
        </w:rPr>
        <w:t>40</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8</w:t>
      </w:r>
      <w:r w:rsidR="00152CE4" w:rsidRPr="00152CE4">
        <w:rPr>
          <w:rFonts w:cstheme="minorHAnsi"/>
          <w:sz w:val="24"/>
          <w:szCs w:val="24"/>
        </w:rPr>
        <w:t>)</w:t>
      </w:r>
      <w:r w:rsidRPr="00F860EA">
        <w:rPr>
          <w:rFonts w:cstheme="minorHAnsi"/>
          <w:sz w:val="24"/>
          <w:szCs w:val="24"/>
        </w:rPr>
        <w:t xml:space="preserve">, e55–e55 </w:t>
      </w:r>
      <w:r w:rsidR="00152CE4" w:rsidRPr="00152CE4">
        <w:rPr>
          <w:rFonts w:cstheme="minorHAnsi"/>
          <w:sz w:val="24"/>
          <w:szCs w:val="24"/>
        </w:rPr>
        <w:t>(</w:t>
      </w:r>
      <w:r w:rsidRPr="00F860EA">
        <w:rPr>
          <w:rFonts w:cstheme="minorHAnsi"/>
          <w:sz w:val="24"/>
          <w:szCs w:val="24"/>
        </w:rPr>
        <w:t>2012</w:t>
      </w:r>
      <w:r w:rsidR="00152CE4" w:rsidRPr="00152CE4">
        <w:rPr>
          <w:rFonts w:cstheme="minorHAnsi"/>
          <w:sz w:val="24"/>
          <w:szCs w:val="24"/>
        </w:rPr>
        <w:t>)</w:t>
      </w:r>
      <w:r w:rsidRPr="00F860EA">
        <w:rPr>
          <w:rFonts w:cstheme="minorHAnsi"/>
          <w:sz w:val="24"/>
          <w:szCs w:val="24"/>
        </w:rPr>
        <w:t>.</w:t>
      </w:r>
    </w:p>
    <w:p w14:paraId="2BE021B2" w14:textId="224DF582"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32.</w:t>
      </w:r>
      <w:r w:rsidRPr="00F860EA">
        <w:rPr>
          <w:rFonts w:cstheme="minorHAnsi"/>
          <w:sz w:val="24"/>
          <w:szCs w:val="24"/>
        </w:rPr>
        <w:tab/>
        <w:t xml:space="preserve">Schleif, R. AraC protein, regulation of the l-arabinose operon in </w:t>
      </w:r>
      <w:r w:rsidRPr="00F860EA">
        <w:rPr>
          <w:rFonts w:cstheme="minorHAnsi"/>
          <w:i/>
          <w:iCs/>
          <w:sz w:val="24"/>
          <w:szCs w:val="24"/>
        </w:rPr>
        <w:t>Escherichia coli</w:t>
      </w:r>
      <w:r w:rsidRPr="00F860EA">
        <w:rPr>
          <w:rFonts w:cstheme="minorHAnsi"/>
          <w:sz w:val="24"/>
          <w:szCs w:val="24"/>
        </w:rPr>
        <w:t xml:space="preserve"> ,</w:t>
      </w:r>
      <w:r w:rsidR="009E6371" w:rsidRPr="009E6371">
        <w:rPr>
          <w:rFonts w:cstheme="minorHAnsi"/>
          <w:sz w:val="24"/>
          <w:szCs w:val="24"/>
        </w:rPr>
        <w:t xml:space="preserve"> and </w:t>
      </w:r>
      <w:r w:rsidRPr="00F860EA">
        <w:rPr>
          <w:rFonts w:cstheme="minorHAnsi"/>
          <w:sz w:val="24"/>
          <w:szCs w:val="24"/>
        </w:rPr>
        <w:t xml:space="preserve">the light switch mechanism of AraC action. </w:t>
      </w:r>
      <w:r w:rsidRPr="00F860EA">
        <w:rPr>
          <w:rFonts w:cstheme="minorHAnsi"/>
          <w:i/>
          <w:iCs/>
          <w:sz w:val="24"/>
          <w:szCs w:val="24"/>
        </w:rPr>
        <w:t>FEMS Microbiology Reviews</w:t>
      </w:r>
      <w:r w:rsidRPr="00F860EA">
        <w:rPr>
          <w:rFonts w:cstheme="minorHAnsi"/>
          <w:sz w:val="24"/>
          <w:szCs w:val="24"/>
        </w:rPr>
        <w:t xml:space="preserve">. </w:t>
      </w:r>
      <w:r w:rsidRPr="00F860EA">
        <w:rPr>
          <w:rFonts w:cstheme="minorHAnsi"/>
          <w:b/>
          <w:bCs/>
          <w:sz w:val="24"/>
          <w:szCs w:val="24"/>
        </w:rPr>
        <w:t>34</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5</w:t>
      </w:r>
      <w:r w:rsidR="00152CE4" w:rsidRPr="00152CE4">
        <w:rPr>
          <w:rFonts w:cstheme="minorHAnsi"/>
          <w:sz w:val="24"/>
          <w:szCs w:val="24"/>
        </w:rPr>
        <w:t>)</w:t>
      </w:r>
      <w:r w:rsidRPr="00F860EA">
        <w:rPr>
          <w:rFonts w:cstheme="minorHAnsi"/>
          <w:sz w:val="24"/>
          <w:szCs w:val="24"/>
        </w:rPr>
        <w:t xml:space="preserve">, 779–796 </w:t>
      </w:r>
      <w:r w:rsidR="00152CE4" w:rsidRPr="00152CE4">
        <w:rPr>
          <w:rFonts w:cstheme="minorHAnsi"/>
          <w:sz w:val="24"/>
          <w:szCs w:val="24"/>
        </w:rPr>
        <w:t>(</w:t>
      </w:r>
      <w:r w:rsidRPr="00F860EA">
        <w:rPr>
          <w:rFonts w:cstheme="minorHAnsi"/>
          <w:sz w:val="24"/>
          <w:szCs w:val="24"/>
        </w:rPr>
        <w:t>2010</w:t>
      </w:r>
      <w:r w:rsidR="00152CE4" w:rsidRPr="00152CE4">
        <w:rPr>
          <w:rFonts w:cstheme="minorHAnsi"/>
          <w:sz w:val="24"/>
          <w:szCs w:val="24"/>
        </w:rPr>
        <w:t>)</w:t>
      </w:r>
      <w:r w:rsidRPr="00F860EA">
        <w:rPr>
          <w:rFonts w:cstheme="minorHAnsi"/>
          <w:sz w:val="24"/>
          <w:szCs w:val="24"/>
        </w:rPr>
        <w:t>.</w:t>
      </w:r>
    </w:p>
    <w:p w14:paraId="50797976" w14:textId="49DA3ED2"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33.</w:t>
      </w:r>
      <w:r w:rsidRPr="00F860EA">
        <w:rPr>
          <w:rFonts w:cstheme="minorHAnsi"/>
          <w:sz w:val="24"/>
          <w:szCs w:val="24"/>
        </w:rPr>
        <w:tab/>
        <w:t>McPherson, A., Gavira, J.</w:t>
      </w:r>
      <w:r w:rsidR="005A6190">
        <w:rPr>
          <w:rFonts w:cstheme="minorHAnsi"/>
          <w:sz w:val="24"/>
          <w:szCs w:val="24"/>
        </w:rPr>
        <w:t xml:space="preserve"> </w:t>
      </w:r>
      <w:r w:rsidRPr="00F860EA">
        <w:rPr>
          <w:rFonts w:cstheme="minorHAnsi"/>
          <w:sz w:val="24"/>
          <w:szCs w:val="24"/>
        </w:rPr>
        <w:t xml:space="preserve">A. Introduction to protein crystallization. </w:t>
      </w:r>
      <w:r w:rsidRPr="00F860EA">
        <w:rPr>
          <w:rFonts w:cstheme="minorHAnsi"/>
          <w:i/>
          <w:iCs/>
          <w:sz w:val="24"/>
          <w:szCs w:val="24"/>
        </w:rPr>
        <w:t>Acta Crystallographica Section F Structural Biology Communications</w:t>
      </w:r>
      <w:r w:rsidRPr="00F860EA">
        <w:rPr>
          <w:rFonts w:cstheme="minorHAnsi"/>
          <w:sz w:val="24"/>
          <w:szCs w:val="24"/>
        </w:rPr>
        <w:t xml:space="preserve">. </w:t>
      </w:r>
      <w:r w:rsidRPr="00F860EA">
        <w:rPr>
          <w:rFonts w:cstheme="minorHAnsi"/>
          <w:b/>
          <w:bCs/>
          <w:sz w:val="24"/>
          <w:szCs w:val="24"/>
        </w:rPr>
        <w:t>70</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1</w:t>
      </w:r>
      <w:r w:rsidR="00152CE4" w:rsidRPr="00152CE4">
        <w:rPr>
          <w:rFonts w:cstheme="minorHAnsi"/>
          <w:sz w:val="24"/>
          <w:szCs w:val="24"/>
        </w:rPr>
        <w:t>)</w:t>
      </w:r>
      <w:r w:rsidRPr="00F860EA">
        <w:rPr>
          <w:rFonts w:cstheme="minorHAnsi"/>
          <w:sz w:val="24"/>
          <w:szCs w:val="24"/>
        </w:rPr>
        <w:t xml:space="preserve">, 2–20 </w:t>
      </w:r>
      <w:r w:rsidR="00152CE4" w:rsidRPr="00152CE4">
        <w:rPr>
          <w:rFonts w:cstheme="minorHAnsi"/>
          <w:sz w:val="24"/>
          <w:szCs w:val="24"/>
        </w:rPr>
        <w:t>(</w:t>
      </w:r>
      <w:r w:rsidRPr="00F860EA">
        <w:rPr>
          <w:rFonts w:cstheme="minorHAnsi"/>
          <w:sz w:val="24"/>
          <w:szCs w:val="24"/>
        </w:rPr>
        <w:t>2014</w:t>
      </w:r>
      <w:r w:rsidR="00152CE4" w:rsidRPr="00152CE4">
        <w:rPr>
          <w:rFonts w:cstheme="minorHAnsi"/>
          <w:sz w:val="24"/>
          <w:szCs w:val="24"/>
        </w:rPr>
        <w:t>)</w:t>
      </w:r>
      <w:r w:rsidRPr="00F860EA">
        <w:rPr>
          <w:rFonts w:cstheme="minorHAnsi"/>
          <w:sz w:val="24"/>
          <w:szCs w:val="24"/>
        </w:rPr>
        <w:t>.</w:t>
      </w:r>
    </w:p>
    <w:p w14:paraId="5F358EDD" w14:textId="4C99CBA9"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34.</w:t>
      </w:r>
      <w:r w:rsidRPr="00F860EA">
        <w:rPr>
          <w:rFonts w:cstheme="minorHAnsi"/>
          <w:sz w:val="24"/>
          <w:szCs w:val="24"/>
        </w:rPr>
        <w:tab/>
        <w:t xml:space="preserve">Bergfors, T. Seeds to crystals. </w:t>
      </w:r>
      <w:r w:rsidRPr="00F860EA">
        <w:rPr>
          <w:rFonts w:cstheme="minorHAnsi"/>
          <w:i/>
          <w:iCs/>
          <w:sz w:val="24"/>
          <w:szCs w:val="24"/>
        </w:rPr>
        <w:t>Journal of Structural Biology</w:t>
      </w:r>
      <w:r w:rsidRPr="00F860EA">
        <w:rPr>
          <w:rFonts w:cstheme="minorHAnsi"/>
          <w:sz w:val="24"/>
          <w:szCs w:val="24"/>
        </w:rPr>
        <w:t xml:space="preserve">. </w:t>
      </w:r>
      <w:r w:rsidRPr="00F860EA">
        <w:rPr>
          <w:rFonts w:cstheme="minorHAnsi"/>
          <w:b/>
          <w:bCs/>
          <w:sz w:val="24"/>
          <w:szCs w:val="24"/>
        </w:rPr>
        <w:t>142</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1</w:t>
      </w:r>
      <w:r w:rsidR="00152CE4" w:rsidRPr="00152CE4">
        <w:rPr>
          <w:rFonts w:cstheme="minorHAnsi"/>
          <w:sz w:val="24"/>
          <w:szCs w:val="24"/>
        </w:rPr>
        <w:t>)</w:t>
      </w:r>
      <w:r w:rsidRPr="00F860EA">
        <w:rPr>
          <w:rFonts w:cstheme="minorHAnsi"/>
          <w:sz w:val="24"/>
          <w:szCs w:val="24"/>
        </w:rPr>
        <w:t xml:space="preserve">, 66–76 </w:t>
      </w:r>
      <w:r w:rsidR="00152CE4" w:rsidRPr="00152CE4">
        <w:rPr>
          <w:rFonts w:cstheme="minorHAnsi"/>
          <w:sz w:val="24"/>
          <w:szCs w:val="24"/>
        </w:rPr>
        <w:t>(</w:t>
      </w:r>
      <w:r w:rsidRPr="00F860EA">
        <w:rPr>
          <w:rFonts w:cstheme="minorHAnsi"/>
          <w:sz w:val="24"/>
          <w:szCs w:val="24"/>
        </w:rPr>
        <w:t>2003</w:t>
      </w:r>
      <w:r w:rsidR="00152CE4" w:rsidRPr="00152CE4">
        <w:rPr>
          <w:rFonts w:cstheme="minorHAnsi"/>
          <w:sz w:val="24"/>
          <w:szCs w:val="24"/>
        </w:rPr>
        <w:t>)</w:t>
      </w:r>
      <w:r w:rsidRPr="00F860EA">
        <w:rPr>
          <w:rFonts w:cstheme="minorHAnsi"/>
          <w:sz w:val="24"/>
          <w:szCs w:val="24"/>
        </w:rPr>
        <w:t>.</w:t>
      </w:r>
    </w:p>
    <w:p w14:paraId="24B69CD0" w14:textId="6A98CCE9"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lastRenderedPageBreak/>
        <w:t>35.</w:t>
      </w:r>
      <w:r w:rsidRPr="00F860EA">
        <w:rPr>
          <w:rFonts w:cstheme="minorHAnsi"/>
          <w:sz w:val="24"/>
          <w:szCs w:val="24"/>
        </w:rPr>
        <w:tab/>
        <w:t xml:space="preserve">Dauter, Z. Collection of X-Ray Diffraction Data from Macromolecular Crystals. </w:t>
      </w:r>
      <w:r w:rsidRPr="00F860EA">
        <w:rPr>
          <w:rFonts w:cstheme="minorHAnsi"/>
          <w:i/>
          <w:iCs/>
          <w:sz w:val="24"/>
          <w:szCs w:val="24"/>
        </w:rPr>
        <w:t>Protein Crystallography</w:t>
      </w:r>
      <w:r w:rsidRPr="00F860EA">
        <w:rPr>
          <w:rFonts w:cstheme="minorHAnsi"/>
          <w:sz w:val="24"/>
          <w:szCs w:val="24"/>
        </w:rPr>
        <w:t xml:space="preserve">. </w:t>
      </w:r>
      <w:r w:rsidRPr="00F860EA">
        <w:rPr>
          <w:rFonts w:cstheme="minorHAnsi"/>
          <w:b/>
          <w:bCs/>
          <w:sz w:val="24"/>
          <w:szCs w:val="24"/>
        </w:rPr>
        <w:t>1607</w:t>
      </w:r>
      <w:r w:rsidRPr="00F860EA">
        <w:rPr>
          <w:rFonts w:cstheme="minorHAnsi"/>
          <w:sz w:val="24"/>
          <w:szCs w:val="24"/>
        </w:rPr>
        <w:t xml:space="preserve">, 165–184 </w:t>
      </w:r>
      <w:r w:rsidR="00152CE4" w:rsidRPr="00152CE4">
        <w:rPr>
          <w:rFonts w:cstheme="minorHAnsi"/>
          <w:sz w:val="24"/>
          <w:szCs w:val="24"/>
        </w:rPr>
        <w:t>(</w:t>
      </w:r>
      <w:r w:rsidRPr="00F860EA">
        <w:rPr>
          <w:rFonts w:cstheme="minorHAnsi"/>
          <w:sz w:val="24"/>
          <w:szCs w:val="24"/>
        </w:rPr>
        <w:t>2017</w:t>
      </w:r>
      <w:r w:rsidR="00152CE4" w:rsidRPr="00152CE4">
        <w:rPr>
          <w:rFonts w:cstheme="minorHAnsi"/>
          <w:sz w:val="24"/>
          <w:szCs w:val="24"/>
        </w:rPr>
        <w:t>)</w:t>
      </w:r>
      <w:r w:rsidRPr="00F860EA">
        <w:rPr>
          <w:rFonts w:cstheme="minorHAnsi"/>
          <w:sz w:val="24"/>
          <w:szCs w:val="24"/>
        </w:rPr>
        <w:t>.</w:t>
      </w:r>
    </w:p>
    <w:p w14:paraId="0CAA99F4" w14:textId="1DE5CC3E"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36.</w:t>
      </w:r>
      <w:r w:rsidRPr="00F860EA">
        <w:rPr>
          <w:rFonts w:cstheme="minorHAnsi"/>
          <w:sz w:val="24"/>
          <w:szCs w:val="24"/>
        </w:rPr>
        <w:tab/>
        <w:t>Powell, H.</w:t>
      </w:r>
      <w:r w:rsidR="005A6190">
        <w:rPr>
          <w:rFonts w:cstheme="minorHAnsi"/>
          <w:sz w:val="24"/>
          <w:szCs w:val="24"/>
        </w:rPr>
        <w:t xml:space="preserve"> </w:t>
      </w:r>
      <w:r w:rsidRPr="00F860EA">
        <w:rPr>
          <w:rFonts w:cstheme="minorHAnsi"/>
          <w:sz w:val="24"/>
          <w:szCs w:val="24"/>
        </w:rPr>
        <w:t xml:space="preserve">R. X-ray data processing. </w:t>
      </w:r>
      <w:r w:rsidRPr="00F860EA">
        <w:rPr>
          <w:rFonts w:cstheme="minorHAnsi"/>
          <w:i/>
          <w:iCs/>
          <w:sz w:val="24"/>
          <w:szCs w:val="24"/>
        </w:rPr>
        <w:t>Bioscience Reports</w:t>
      </w:r>
      <w:r w:rsidRPr="00F860EA">
        <w:rPr>
          <w:rFonts w:cstheme="minorHAnsi"/>
          <w:sz w:val="24"/>
          <w:szCs w:val="24"/>
        </w:rPr>
        <w:t xml:space="preserve">. </w:t>
      </w:r>
      <w:r w:rsidRPr="00F860EA">
        <w:rPr>
          <w:rFonts w:cstheme="minorHAnsi"/>
          <w:b/>
          <w:bCs/>
          <w:sz w:val="24"/>
          <w:szCs w:val="24"/>
        </w:rPr>
        <w:t>37</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5</w:t>
      </w:r>
      <w:r w:rsidR="00152CE4" w:rsidRPr="00152CE4">
        <w:rPr>
          <w:rFonts w:cstheme="minorHAnsi"/>
          <w:sz w:val="24"/>
          <w:szCs w:val="24"/>
        </w:rPr>
        <w:t>)</w:t>
      </w:r>
      <w:r w:rsidRPr="00F860EA">
        <w:rPr>
          <w:rFonts w:cstheme="minorHAnsi"/>
          <w:sz w:val="24"/>
          <w:szCs w:val="24"/>
        </w:rPr>
        <w:t xml:space="preserve">, BSR20170227 </w:t>
      </w:r>
      <w:r w:rsidR="00152CE4" w:rsidRPr="00152CE4">
        <w:rPr>
          <w:rFonts w:cstheme="minorHAnsi"/>
          <w:sz w:val="24"/>
          <w:szCs w:val="24"/>
        </w:rPr>
        <w:t>(</w:t>
      </w:r>
      <w:r w:rsidRPr="00F860EA">
        <w:rPr>
          <w:rFonts w:cstheme="minorHAnsi"/>
          <w:sz w:val="24"/>
          <w:szCs w:val="24"/>
        </w:rPr>
        <w:t>2017</w:t>
      </w:r>
      <w:r w:rsidR="00152CE4" w:rsidRPr="00152CE4">
        <w:rPr>
          <w:rFonts w:cstheme="minorHAnsi"/>
          <w:sz w:val="24"/>
          <w:szCs w:val="24"/>
        </w:rPr>
        <w:t>)</w:t>
      </w:r>
      <w:r w:rsidRPr="00F860EA">
        <w:rPr>
          <w:rFonts w:cstheme="minorHAnsi"/>
          <w:sz w:val="24"/>
          <w:szCs w:val="24"/>
        </w:rPr>
        <w:t>.</w:t>
      </w:r>
    </w:p>
    <w:p w14:paraId="07E0D693" w14:textId="32837FA9"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37.</w:t>
      </w:r>
      <w:r w:rsidRPr="00F860EA">
        <w:rPr>
          <w:rFonts w:cstheme="minorHAnsi"/>
          <w:sz w:val="24"/>
          <w:szCs w:val="24"/>
        </w:rPr>
        <w:tab/>
        <w:t>Battye, T.</w:t>
      </w:r>
      <w:r w:rsidR="005A6190">
        <w:rPr>
          <w:rFonts w:cstheme="minorHAnsi"/>
          <w:sz w:val="24"/>
          <w:szCs w:val="24"/>
        </w:rPr>
        <w:t xml:space="preserve"> </w:t>
      </w:r>
      <w:r w:rsidRPr="00F860EA">
        <w:rPr>
          <w:rFonts w:cstheme="minorHAnsi"/>
          <w:sz w:val="24"/>
          <w:szCs w:val="24"/>
        </w:rPr>
        <w:t>G.</w:t>
      </w:r>
      <w:r w:rsidR="005A6190">
        <w:rPr>
          <w:rFonts w:cstheme="minorHAnsi"/>
          <w:sz w:val="24"/>
          <w:szCs w:val="24"/>
        </w:rPr>
        <w:t xml:space="preserve"> </w:t>
      </w:r>
      <w:r w:rsidRPr="00F860EA">
        <w:rPr>
          <w:rFonts w:cstheme="minorHAnsi"/>
          <w:sz w:val="24"/>
          <w:szCs w:val="24"/>
        </w:rPr>
        <w:t>G., Kontogiannis, L., Johnson, O., Powell, H.</w:t>
      </w:r>
      <w:r w:rsidR="005A6190">
        <w:rPr>
          <w:rFonts w:cstheme="minorHAnsi"/>
          <w:sz w:val="24"/>
          <w:szCs w:val="24"/>
        </w:rPr>
        <w:t xml:space="preserve"> </w:t>
      </w:r>
      <w:r w:rsidRPr="00F860EA">
        <w:rPr>
          <w:rFonts w:cstheme="minorHAnsi"/>
          <w:sz w:val="24"/>
          <w:szCs w:val="24"/>
        </w:rPr>
        <w:t>R., Leslie, A.</w:t>
      </w:r>
      <w:r w:rsidR="005A6190">
        <w:rPr>
          <w:rFonts w:cstheme="minorHAnsi"/>
          <w:sz w:val="24"/>
          <w:szCs w:val="24"/>
        </w:rPr>
        <w:t xml:space="preserve"> </w:t>
      </w:r>
      <w:r w:rsidRPr="00F860EA">
        <w:rPr>
          <w:rFonts w:cstheme="minorHAnsi"/>
          <w:sz w:val="24"/>
          <w:szCs w:val="24"/>
        </w:rPr>
        <w:t>G.</w:t>
      </w:r>
      <w:r w:rsidR="005A6190">
        <w:rPr>
          <w:rFonts w:cstheme="minorHAnsi"/>
          <w:sz w:val="24"/>
          <w:szCs w:val="24"/>
        </w:rPr>
        <w:t xml:space="preserve"> </w:t>
      </w:r>
      <w:r w:rsidRPr="00F860EA">
        <w:rPr>
          <w:rFonts w:cstheme="minorHAnsi"/>
          <w:sz w:val="24"/>
          <w:szCs w:val="24"/>
        </w:rPr>
        <w:t xml:space="preserve">W. </w:t>
      </w:r>
      <w:r w:rsidRPr="00F860EA">
        <w:rPr>
          <w:rFonts w:cstheme="minorHAnsi"/>
          <w:i/>
          <w:iCs/>
          <w:sz w:val="24"/>
          <w:szCs w:val="24"/>
        </w:rPr>
        <w:t>iMOSFLM</w:t>
      </w:r>
      <w:r w:rsidRPr="00F860EA">
        <w:rPr>
          <w:rFonts w:cstheme="minorHAnsi"/>
          <w:sz w:val="24"/>
          <w:szCs w:val="24"/>
        </w:rPr>
        <w:t xml:space="preserve"> : a new graphical interface for diffraction-image processing with </w:t>
      </w:r>
      <w:r w:rsidRPr="00F860EA">
        <w:rPr>
          <w:rFonts w:cstheme="minorHAnsi"/>
          <w:i/>
          <w:iCs/>
          <w:sz w:val="24"/>
          <w:szCs w:val="24"/>
        </w:rPr>
        <w:t>MOSFLM</w:t>
      </w:r>
      <w:r w:rsidRPr="00F860EA">
        <w:rPr>
          <w:rFonts w:cstheme="minorHAnsi"/>
          <w:sz w:val="24"/>
          <w:szCs w:val="24"/>
        </w:rPr>
        <w:t xml:space="preserve">. </w:t>
      </w:r>
      <w:r w:rsidRPr="00F860EA">
        <w:rPr>
          <w:rFonts w:cstheme="minorHAnsi"/>
          <w:i/>
          <w:iCs/>
          <w:sz w:val="24"/>
          <w:szCs w:val="24"/>
        </w:rPr>
        <w:t>Acta Crystallographica Section D Biological Crystallography</w:t>
      </w:r>
      <w:r w:rsidRPr="00F860EA">
        <w:rPr>
          <w:rFonts w:cstheme="minorHAnsi"/>
          <w:sz w:val="24"/>
          <w:szCs w:val="24"/>
        </w:rPr>
        <w:t xml:space="preserve">. </w:t>
      </w:r>
      <w:r w:rsidRPr="00F860EA">
        <w:rPr>
          <w:rFonts w:cstheme="minorHAnsi"/>
          <w:b/>
          <w:bCs/>
          <w:sz w:val="24"/>
          <w:szCs w:val="24"/>
        </w:rPr>
        <w:t>67</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4</w:t>
      </w:r>
      <w:r w:rsidR="00152CE4" w:rsidRPr="00152CE4">
        <w:rPr>
          <w:rFonts w:cstheme="minorHAnsi"/>
          <w:sz w:val="24"/>
          <w:szCs w:val="24"/>
        </w:rPr>
        <w:t>)</w:t>
      </w:r>
      <w:r w:rsidRPr="00F860EA">
        <w:rPr>
          <w:rFonts w:cstheme="minorHAnsi"/>
          <w:sz w:val="24"/>
          <w:szCs w:val="24"/>
        </w:rPr>
        <w:t xml:space="preserve">, 271–281 </w:t>
      </w:r>
      <w:r w:rsidR="00152CE4" w:rsidRPr="00152CE4">
        <w:rPr>
          <w:rFonts w:cstheme="minorHAnsi"/>
          <w:sz w:val="24"/>
          <w:szCs w:val="24"/>
        </w:rPr>
        <w:t>(</w:t>
      </w:r>
      <w:r w:rsidRPr="00F860EA">
        <w:rPr>
          <w:rFonts w:cstheme="minorHAnsi"/>
          <w:sz w:val="24"/>
          <w:szCs w:val="24"/>
        </w:rPr>
        <w:t>2011</w:t>
      </w:r>
      <w:r w:rsidR="00152CE4" w:rsidRPr="00152CE4">
        <w:rPr>
          <w:rFonts w:cstheme="minorHAnsi"/>
          <w:sz w:val="24"/>
          <w:szCs w:val="24"/>
        </w:rPr>
        <w:t>)</w:t>
      </w:r>
      <w:r w:rsidRPr="00F860EA">
        <w:rPr>
          <w:rFonts w:cstheme="minorHAnsi"/>
          <w:sz w:val="24"/>
          <w:szCs w:val="24"/>
        </w:rPr>
        <w:t>.</w:t>
      </w:r>
    </w:p>
    <w:p w14:paraId="579469F7" w14:textId="3B260AE8"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38.</w:t>
      </w:r>
      <w:r w:rsidRPr="00F860EA">
        <w:rPr>
          <w:rFonts w:cstheme="minorHAnsi"/>
          <w:sz w:val="24"/>
          <w:szCs w:val="24"/>
        </w:rPr>
        <w:tab/>
        <w:t xml:space="preserve">Otwinowski, Z., Minor, W. [20] Processing of X-ray diffraction data collected in oscillation mode. </w:t>
      </w:r>
      <w:r w:rsidRPr="00F860EA">
        <w:rPr>
          <w:rFonts w:cstheme="minorHAnsi"/>
          <w:i/>
          <w:iCs/>
          <w:sz w:val="24"/>
          <w:szCs w:val="24"/>
        </w:rPr>
        <w:t>Methods in Enzymology</w:t>
      </w:r>
      <w:r w:rsidRPr="00F860EA">
        <w:rPr>
          <w:rFonts w:cstheme="minorHAnsi"/>
          <w:sz w:val="24"/>
          <w:szCs w:val="24"/>
        </w:rPr>
        <w:t xml:space="preserve">. </w:t>
      </w:r>
      <w:r w:rsidRPr="00F860EA">
        <w:rPr>
          <w:rFonts w:cstheme="minorHAnsi"/>
          <w:b/>
          <w:bCs/>
          <w:sz w:val="24"/>
          <w:szCs w:val="24"/>
        </w:rPr>
        <w:t>276</w:t>
      </w:r>
      <w:r w:rsidRPr="00F860EA">
        <w:rPr>
          <w:rFonts w:cstheme="minorHAnsi"/>
          <w:sz w:val="24"/>
          <w:szCs w:val="24"/>
        </w:rPr>
        <w:t xml:space="preserve">, 307–326 </w:t>
      </w:r>
      <w:r w:rsidR="00152CE4" w:rsidRPr="00152CE4">
        <w:rPr>
          <w:rFonts w:cstheme="minorHAnsi"/>
          <w:sz w:val="24"/>
          <w:szCs w:val="24"/>
        </w:rPr>
        <w:t>(</w:t>
      </w:r>
      <w:r w:rsidRPr="00F860EA">
        <w:rPr>
          <w:rFonts w:cstheme="minorHAnsi"/>
          <w:sz w:val="24"/>
          <w:szCs w:val="24"/>
        </w:rPr>
        <w:t>1997</w:t>
      </w:r>
      <w:r w:rsidR="00152CE4" w:rsidRPr="00152CE4">
        <w:rPr>
          <w:rFonts w:cstheme="minorHAnsi"/>
          <w:sz w:val="24"/>
          <w:szCs w:val="24"/>
        </w:rPr>
        <w:t>)</w:t>
      </w:r>
      <w:r w:rsidRPr="00F860EA">
        <w:rPr>
          <w:rFonts w:cstheme="minorHAnsi"/>
          <w:sz w:val="24"/>
          <w:szCs w:val="24"/>
        </w:rPr>
        <w:t>.</w:t>
      </w:r>
    </w:p>
    <w:p w14:paraId="73B21B25" w14:textId="490CB053"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39.</w:t>
      </w:r>
      <w:r w:rsidRPr="00F860EA">
        <w:rPr>
          <w:rFonts w:cstheme="minorHAnsi"/>
          <w:sz w:val="24"/>
          <w:szCs w:val="24"/>
        </w:rPr>
        <w:tab/>
        <w:t>Clabbers, M.</w:t>
      </w:r>
      <w:r w:rsidR="005A6190">
        <w:rPr>
          <w:rFonts w:cstheme="minorHAnsi"/>
          <w:sz w:val="24"/>
          <w:szCs w:val="24"/>
        </w:rPr>
        <w:t xml:space="preserve"> </w:t>
      </w:r>
      <w:r w:rsidRPr="00F860EA">
        <w:rPr>
          <w:rFonts w:cstheme="minorHAnsi"/>
          <w:sz w:val="24"/>
          <w:szCs w:val="24"/>
        </w:rPr>
        <w:t>T.</w:t>
      </w:r>
      <w:r w:rsidR="005A6190">
        <w:rPr>
          <w:rFonts w:cstheme="minorHAnsi"/>
          <w:sz w:val="24"/>
          <w:szCs w:val="24"/>
        </w:rPr>
        <w:t xml:space="preserve"> </w:t>
      </w:r>
      <w:r w:rsidRPr="00F860EA">
        <w:rPr>
          <w:rFonts w:cstheme="minorHAnsi"/>
          <w:sz w:val="24"/>
          <w:szCs w:val="24"/>
        </w:rPr>
        <w:t>B., Gruene, T., Parkhurst, J.</w:t>
      </w:r>
      <w:r w:rsidR="005A6190">
        <w:rPr>
          <w:rFonts w:cstheme="minorHAnsi"/>
          <w:sz w:val="24"/>
          <w:szCs w:val="24"/>
        </w:rPr>
        <w:t xml:space="preserve"> </w:t>
      </w:r>
      <w:r w:rsidRPr="00F860EA">
        <w:rPr>
          <w:rFonts w:cstheme="minorHAnsi"/>
          <w:sz w:val="24"/>
          <w:szCs w:val="24"/>
        </w:rPr>
        <w:t>M., Abrahams, J.</w:t>
      </w:r>
      <w:r w:rsidR="005A6190">
        <w:rPr>
          <w:rFonts w:cstheme="minorHAnsi"/>
          <w:sz w:val="24"/>
          <w:szCs w:val="24"/>
        </w:rPr>
        <w:t xml:space="preserve"> </w:t>
      </w:r>
      <w:r w:rsidRPr="00F860EA">
        <w:rPr>
          <w:rFonts w:cstheme="minorHAnsi"/>
          <w:sz w:val="24"/>
          <w:szCs w:val="24"/>
        </w:rPr>
        <w:t>P., Waterman, D.</w:t>
      </w:r>
      <w:r w:rsidR="005A6190">
        <w:rPr>
          <w:rFonts w:cstheme="minorHAnsi"/>
          <w:sz w:val="24"/>
          <w:szCs w:val="24"/>
        </w:rPr>
        <w:t xml:space="preserve"> </w:t>
      </w:r>
      <w:r w:rsidRPr="00F860EA">
        <w:rPr>
          <w:rFonts w:cstheme="minorHAnsi"/>
          <w:sz w:val="24"/>
          <w:szCs w:val="24"/>
        </w:rPr>
        <w:t xml:space="preserve">G. Electron diffraction data processing with </w:t>
      </w:r>
      <w:r w:rsidRPr="00F860EA">
        <w:rPr>
          <w:rFonts w:cstheme="minorHAnsi"/>
          <w:i/>
          <w:iCs/>
          <w:sz w:val="24"/>
          <w:szCs w:val="24"/>
        </w:rPr>
        <w:t>DIALS</w:t>
      </w:r>
      <w:r w:rsidRPr="00F860EA">
        <w:rPr>
          <w:rFonts w:cstheme="minorHAnsi"/>
          <w:sz w:val="24"/>
          <w:szCs w:val="24"/>
        </w:rPr>
        <w:t xml:space="preserve">. </w:t>
      </w:r>
      <w:r w:rsidRPr="00F860EA">
        <w:rPr>
          <w:rFonts w:cstheme="minorHAnsi"/>
          <w:i/>
          <w:iCs/>
          <w:sz w:val="24"/>
          <w:szCs w:val="24"/>
        </w:rPr>
        <w:t>Acta Crystallographica Section D Structural Biology</w:t>
      </w:r>
      <w:r w:rsidRPr="00F860EA">
        <w:rPr>
          <w:rFonts w:cstheme="minorHAnsi"/>
          <w:sz w:val="24"/>
          <w:szCs w:val="24"/>
        </w:rPr>
        <w:t xml:space="preserve">. </w:t>
      </w:r>
      <w:r w:rsidRPr="00F860EA">
        <w:rPr>
          <w:rFonts w:cstheme="minorHAnsi"/>
          <w:b/>
          <w:bCs/>
          <w:sz w:val="24"/>
          <w:szCs w:val="24"/>
        </w:rPr>
        <w:t>74</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6</w:t>
      </w:r>
      <w:r w:rsidR="00152CE4" w:rsidRPr="00152CE4">
        <w:rPr>
          <w:rFonts w:cstheme="minorHAnsi"/>
          <w:sz w:val="24"/>
          <w:szCs w:val="24"/>
        </w:rPr>
        <w:t>)</w:t>
      </w:r>
      <w:r w:rsidRPr="00F860EA">
        <w:rPr>
          <w:rFonts w:cstheme="minorHAnsi"/>
          <w:sz w:val="24"/>
          <w:szCs w:val="24"/>
        </w:rPr>
        <w:t xml:space="preserve">, 506–518 </w:t>
      </w:r>
      <w:r w:rsidR="00152CE4" w:rsidRPr="00152CE4">
        <w:rPr>
          <w:rFonts w:cstheme="minorHAnsi"/>
          <w:sz w:val="24"/>
          <w:szCs w:val="24"/>
        </w:rPr>
        <w:t>(</w:t>
      </w:r>
      <w:r w:rsidRPr="00F860EA">
        <w:rPr>
          <w:rFonts w:cstheme="minorHAnsi"/>
          <w:sz w:val="24"/>
          <w:szCs w:val="24"/>
        </w:rPr>
        <w:t>2018</w:t>
      </w:r>
      <w:r w:rsidR="00152CE4" w:rsidRPr="00152CE4">
        <w:rPr>
          <w:rFonts w:cstheme="minorHAnsi"/>
          <w:sz w:val="24"/>
          <w:szCs w:val="24"/>
        </w:rPr>
        <w:t>)</w:t>
      </w:r>
      <w:r w:rsidRPr="00F860EA">
        <w:rPr>
          <w:rFonts w:cstheme="minorHAnsi"/>
          <w:sz w:val="24"/>
          <w:szCs w:val="24"/>
        </w:rPr>
        <w:t>.</w:t>
      </w:r>
    </w:p>
    <w:p w14:paraId="12C8424C" w14:textId="6F1648C5"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40.</w:t>
      </w:r>
      <w:r w:rsidRPr="00F860EA">
        <w:rPr>
          <w:rFonts w:cstheme="minorHAnsi"/>
          <w:sz w:val="24"/>
          <w:szCs w:val="24"/>
        </w:rPr>
        <w:tab/>
        <w:t xml:space="preserve">Kabsch, W. </w:t>
      </w:r>
      <w:r w:rsidRPr="005A6190">
        <w:rPr>
          <w:rFonts w:cstheme="minorHAnsi"/>
          <w:sz w:val="24"/>
          <w:szCs w:val="24"/>
        </w:rPr>
        <w:t>XDS.</w:t>
      </w:r>
      <w:r w:rsidRPr="00F860EA">
        <w:rPr>
          <w:rFonts w:cstheme="minorHAnsi"/>
          <w:sz w:val="24"/>
          <w:szCs w:val="24"/>
        </w:rPr>
        <w:t xml:space="preserve"> </w:t>
      </w:r>
      <w:r w:rsidRPr="00F860EA">
        <w:rPr>
          <w:rFonts w:cstheme="minorHAnsi"/>
          <w:i/>
          <w:iCs/>
          <w:sz w:val="24"/>
          <w:szCs w:val="24"/>
        </w:rPr>
        <w:t>Acta Crystallographica Section D Biological Crystallography</w:t>
      </w:r>
      <w:r w:rsidRPr="00F860EA">
        <w:rPr>
          <w:rFonts w:cstheme="minorHAnsi"/>
          <w:sz w:val="24"/>
          <w:szCs w:val="24"/>
        </w:rPr>
        <w:t xml:space="preserve">. </w:t>
      </w:r>
      <w:r w:rsidRPr="00F860EA">
        <w:rPr>
          <w:rFonts w:cstheme="minorHAnsi"/>
          <w:b/>
          <w:bCs/>
          <w:sz w:val="24"/>
          <w:szCs w:val="24"/>
        </w:rPr>
        <w:t>66</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2</w:t>
      </w:r>
      <w:r w:rsidR="00152CE4" w:rsidRPr="00152CE4">
        <w:rPr>
          <w:rFonts w:cstheme="minorHAnsi"/>
          <w:sz w:val="24"/>
          <w:szCs w:val="24"/>
        </w:rPr>
        <w:t>)</w:t>
      </w:r>
      <w:r w:rsidRPr="00F860EA">
        <w:rPr>
          <w:rFonts w:cstheme="minorHAnsi"/>
          <w:sz w:val="24"/>
          <w:szCs w:val="24"/>
        </w:rPr>
        <w:t>, 125–132</w:t>
      </w:r>
      <w:r w:rsidR="0007198E">
        <w:rPr>
          <w:rFonts w:cstheme="minorHAnsi"/>
          <w:sz w:val="24"/>
          <w:szCs w:val="24"/>
        </w:rPr>
        <w:t xml:space="preserve"> </w:t>
      </w:r>
      <w:r w:rsidR="00152CE4" w:rsidRPr="00152CE4">
        <w:rPr>
          <w:rFonts w:cstheme="minorHAnsi"/>
          <w:sz w:val="24"/>
          <w:szCs w:val="24"/>
        </w:rPr>
        <w:t>(</w:t>
      </w:r>
      <w:r w:rsidRPr="00F860EA">
        <w:rPr>
          <w:rFonts w:cstheme="minorHAnsi"/>
          <w:sz w:val="24"/>
          <w:szCs w:val="24"/>
        </w:rPr>
        <w:t>2010</w:t>
      </w:r>
      <w:r w:rsidR="00152CE4" w:rsidRPr="00152CE4">
        <w:rPr>
          <w:rFonts w:cstheme="minorHAnsi"/>
          <w:sz w:val="24"/>
          <w:szCs w:val="24"/>
        </w:rPr>
        <w:t>)</w:t>
      </w:r>
      <w:r w:rsidRPr="00F860EA">
        <w:rPr>
          <w:rFonts w:cstheme="minorHAnsi"/>
          <w:sz w:val="24"/>
          <w:szCs w:val="24"/>
        </w:rPr>
        <w:t>.</w:t>
      </w:r>
    </w:p>
    <w:p w14:paraId="27A407CC" w14:textId="0725421F"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41.</w:t>
      </w:r>
      <w:r w:rsidRPr="00F860EA">
        <w:rPr>
          <w:rFonts w:cstheme="minorHAnsi"/>
          <w:sz w:val="24"/>
          <w:szCs w:val="24"/>
        </w:rPr>
        <w:tab/>
        <w:t>Legrand</w:t>
      </w:r>
      <w:r w:rsidR="00541483" w:rsidRPr="00F860EA">
        <w:rPr>
          <w:rFonts w:cstheme="minorHAnsi"/>
          <w:sz w:val="24"/>
          <w:szCs w:val="24"/>
        </w:rPr>
        <w:t>, P.</w:t>
      </w:r>
      <w:r w:rsidRPr="00F860EA">
        <w:rPr>
          <w:rFonts w:cstheme="minorHAnsi"/>
          <w:sz w:val="24"/>
          <w:szCs w:val="24"/>
        </w:rPr>
        <w:t xml:space="preserve"> </w:t>
      </w:r>
      <w:r w:rsidRPr="00F860EA">
        <w:rPr>
          <w:rFonts w:cstheme="minorHAnsi"/>
          <w:i/>
          <w:iCs/>
          <w:sz w:val="24"/>
          <w:szCs w:val="24"/>
        </w:rPr>
        <w:t xml:space="preserve">legrandp/xdsme: March 2019 version working with the latest XDS version </w:t>
      </w:r>
      <w:r w:rsidR="00152CE4" w:rsidRPr="00152CE4">
        <w:rPr>
          <w:rFonts w:cstheme="minorHAnsi"/>
          <w:i/>
          <w:iCs/>
          <w:sz w:val="24"/>
          <w:szCs w:val="24"/>
        </w:rPr>
        <w:t>(</w:t>
      </w:r>
      <w:r w:rsidRPr="00F860EA">
        <w:rPr>
          <w:rFonts w:cstheme="minorHAnsi"/>
          <w:i/>
          <w:iCs/>
          <w:sz w:val="24"/>
          <w:szCs w:val="24"/>
        </w:rPr>
        <w:t>Jan 26, 2018</w:t>
      </w:r>
      <w:r w:rsidR="00152CE4" w:rsidRPr="00152CE4">
        <w:rPr>
          <w:rFonts w:cstheme="minorHAnsi"/>
          <w:i/>
          <w:iCs/>
          <w:sz w:val="24"/>
          <w:szCs w:val="24"/>
        </w:rPr>
        <w:t>)</w:t>
      </w:r>
      <w:r w:rsidRPr="00F860EA">
        <w:rPr>
          <w:rFonts w:cstheme="minorHAnsi"/>
          <w:sz w:val="24"/>
          <w:szCs w:val="24"/>
        </w:rPr>
        <w:t xml:space="preserve">. doi: 10.5281/ZENODO.837885. Zenodo. </w:t>
      </w:r>
      <w:r w:rsidR="00152CE4" w:rsidRPr="00152CE4">
        <w:rPr>
          <w:rFonts w:cstheme="minorHAnsi"/>
          <w:sz w:val="24"/>
          <w:szCs w:val="24"/>
        </w:rPr>
        <w:t>(</w:t>
      </w:r>
      <w:r w:rsidRPr="00F860EA">
        <w:rPr>
          <w:rFonts w:cstheme="minorHAnsi"/>
          <w:sz w:val="24"/>
          <w:szCs w:val="24"/>
        </w:rPr>
        <w:t>2019</w:t>
      </w:r>
      <w:r w:rsidR="00152CE4" w:rsidRPr="00152CE4">
        <w:rPr>
          <w:rFonts w:cstheme="minorHAnsi"/>
          <w:sz w:val="24"/>
          <w:szCs w:val="24"/>
        </w:rPr>
        <w:t>)</w:t>
      </w:r>
      <w:r w:rsidRPr="00F860EA">
        <w:rPr>
          <w:rFonts w:cstheme="minorHAnsi"/>
          <w:sz w:val="24"/>
          <w:szCs w:val="24"/>
        </w:rPr>
        <w:t>.</w:t>
      </w:r>
    </w:p>
    <w:p w14:paraId="5ACBDAB3" w14:textId="0E0C28C6"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42.</w:t>
      </w:r>
      <w:r w:rsidRPr="00F860EA">
        <w:rPr>
          <w:rFonts w:cstheme="minorHAnsi"/>
          <w:sz w:val="24"/>
          <w:szCs w:val="24"/>
        </w:rPr>
        <w:tab/>
        <w:t>Evans, P. Scaling</w:t>
      </w:r>
      <w:r w:rsidR="009E6371" w:rsidRPr="009E6371">
        <w:rPr>
          <w:rFonts w:cstheme="minorHAnsi"/>
          <w:sz w:val="24"/>
          <w:szCs w:val="24"/>
        </w:rPr>
        <w:t xml:space="preserve"> and </w:t>
      </w:r>
      <w:r w:rsidRPr="00F860EA">
        <w:rPr>
          <w:rFonts w:cstheme="minorHAnsi"/>
          <w:sz w:val="24"/>
          <w:szCs w:val="24"/>
        </w:rPr>
        <w:t xml:space="preserve">assessment of data quality. </w:t>
      </w:r>
      <w:r w:rsidRPr="00F860EA">
        <w:rPr>
          <w:rFonts w:cstheme="minorHAnsi"/>
          <w:i/>
          <w:iCs/>
          <w:sz w:val="24"/>
          <w:szCs w:val="24"/>
        </w:rPr>
        <w:t>Acta Crystallographica Section D Biological Crystallography</w:t>
      </w:r>
      <w:r w:rsidRPr="00F860EA">
        <w:rPr>
          <w:rFonts w:cstheme="minorHAnsi"/>
          <w:sz w:val="24"/>
          <w:szCs w:val="24"/>
        </w:rPr>
        <w:t xml:space="preserve">. </w:t>
      </w:r>
      <w:r w:rsidRPr="00F860EA">
        <w:rPr>
          <w:rFonts w:cstheme="minorHAnsi"/>
          <w:b/>
          <w:bCs/>
          <w:sz w:val="24"/>
          <w:szCs w:val="24"/>
        </w:rPr>
        <w:t>62</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1</w:t>
      </w:r>
      <w:r w:rsidR="00152CE4" w:rsidRPr="00152CE4">
        <w:rPr>
          <w:rFonts w:cstheme="minorHAnsi"/>
          <w:sz w:val="24"/>
          <w:szCs w:val="24"/>
        </w:rPr>
        <w:t>)</w:t>
      </w:r>
      <w:r w:rsidRPr="00F860EA">
        <w:rPr>
          <w:rFonts w:cstheme="minorHAnsi"/>
          <w:sz w:val="24"/>
          <w:szCs w:val="24"/>
        </w:rPr>
        <w:t xml:space="preserve">, 72–82 </w:t>
      </w:r>
      <w:r w:rsidR="00152CE4" w:rsidRPr="00152CE4">
        <w:rPr>
          <w:rFonts w:cstheme="minorHAnsi"/>
          <w:sz w:val="24"/>
          <w:szCs w:val="24"/>
        </w:rPr>
        <w:t>(</w:t>
      </w:r>
      <w:r w:rsidRPr="00F860EA">
        <w:rPr>
          <w:rFonts w:cstheme="minorHAnsi"/>
          <w:sz w:val="24"/>
          <w:szCs w:val="24"/>
        </w:rPr>
        <w:t>2006</w:t>
      </w:r>
      <w:r w:rsidR="00152CE4" w:rsidRPr="00152CE4">
        <w:rPr>
          <w:rFonts w:cstheme="minorHAnsi"/>
          <w:sz w:val="24"/>
          <w:szCs w:val="24"/>
        </w:rPr>
        <w:t>)</w:t>
      </w:r>
      <w:r w:rsidRPr="00F860EA">
        <w:rPr>
          <w:rFonts w:cstheme="minorHAnsi"/>
          <w:sz w:val="24"/>
          <w:szCs w:val="24"/>
        </w:rPr>
        <w:t>.</w:t>
      </w:r>
    </w:p>
    <w:p w14:paraId="5991EAB4" w14:textId="4C18EB4C"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43.</w:t>
      </w:r>
      <w:r w:rsidRPr="00F860EA">
        <w:rPr>
          <w:rFonts w:cstheme="minorHAnsi"/>
          <w:sz w:val="24"/>
          <w:szCs w:val="24"/>
        </w:rPr>
        <w:tab/>
        <w:t xml:space="preserve">Wlodawer, A., Minor, W., Dauter, Z., Jaskolski, M. Protein crystallography for non-crystallographers, or how to get the best </w:t>
      </w:r>
      <w:r w:rsidR="00152CE4" w:rsidRPr="00152CE4">
        <w:rPr>
          <w:rFonts w:cstheme="minorHAnsi"/>
          <w:sz w:val="24"/>
          <w:szCs w:val="24"/>
        </w:rPr>
        <w:t>(</w:t>
      </w:r>
      <w:r w:rsidRPr="00F860EA">
        <w:rPr>
          <w:rFonts w:cstheme="minorHAnsi"/>
          <w:sz w:val="24"/>
          <w:szCs w:val="24"/>
        </w:rPr>
        <w:t>but not more</w:t>
      </w:r>
      <w:r w:rsidR="00152CE4" w:rsidRPr="00152CE4">
        <w:rPr>
          <w:rFonts w:cstheme="minorHAnsi"/>
          <w:sz w:val="24"/>
          <w:szCs w:val="24"/>
        </w:rPr>
        <w:t>)</w:t>
      </w:r>
      <w:r w:rsidRPr="00F860EA">
        <w:rPr>
          <w:rFonts w:cstheme="minorHAnsi"/>
          <w:sz w:val="24"/>
          <w:szCs w:val="24"/>
        </w:rPr>
        <w:t xml:space="preserve"> from published macromolecular structures: Protein crystallography for non-crystallographers. </w:t>
      </w:r>
      <w:r w:rsidRPr="00F860EA">
        <w:rPr>
          <w:rFonts w:cstheme="minorHAnsi"/>
          <w:i/>
          <w:iCs/>
          <w:sz w:val="24"/>
          <w:szCs w:val="24"/>
        </w:rPr>
        <w:t>FEBS Journal</w:t>
      </w:r>
      <w:r w:rsidRPr="00F860EA">
        <w:rPr>
          <w:rFonts w:cstheme="minorHAnsi"/>
          <w:sz w:val="24"/>
          <w:szCs w:val="24"/>
        </w:rPr>
        <w:t xml:space="preserve">. </w:t>
      </w:r>
      <w:r w:rsidRPr="00F860EA">
        <w:rPr>
          <w:rFonts w:cstheme="minorHAnsi"/>
          <w:b/>
          <w:bCs/>
          <w:sz w:val="24"/>
          <w:szCs w:val="24"/>
        </w:rPr>
        <w:t>275</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1</w:t>
      </w:r>
      <w:r w:rsidR="00152CE4" w:rsidRPr="00152CE4">
        <w:rPr>
          <w:rFonts w:cstheme="minorHAnsi"/>
          <w:sz w:val="24"/>
          <w:szCs w:val="24"/>
        </w:rPr>
        <w:t>)</w:t>
      </w:r>
      <w:r w:rsidRPr="00F860EA">
        <w:rPr>
          <w:rFonts w:cstheme="minorHAnsi"/>
          <w:sz w:val="24"/>
          <w:szCs w:val="24"/>
        </w:rPr>
        <w:t xml:space="preserve">, 1–21 </w:t>
      </w:r>
      <w:r w:rsidR="00152CE4" w:rsidRPr="00152CE4">
        <w:rPr>
          <w:rFonts w:cstheme="minorHAnsi"/>
          <w:sz w:val="24"/>
          <w:szCs w:val="24"/>
        </w:rPr>
        <w:t>(</w:t>
      </w:r>
      <w:r w:rsidRPr="00F860EA">
        <w:rPr>
          <w:rFonts w:cstheme="minorHAnsi"/>
          <w:sz w:val="24"/>
          <w:szCs w:val="24"/>
        </w:rPr>
        <w:t>2008</w:t>
      </w:r>
      <w:r w:rsidR="00152CE4" w:rsidRPr="00152CE4">
        <w:rPr>
          <w:rFonts w:cstheme="minorHAnsi"/>
          <w:sz w:val="24"/>
          <w:szCs w:val="24"/>
        </w:rPr>
        <w:t>)</w:t>
      </w:r>
      <w:r w:rsidRPr="00F860EA">
        <w:rPr>
          <w:rFonts w:cstheme="minorHAnsi"/>
          <w:sz w:val="24"/>
          <w:szCs w:val="24"/>
        </w:rPr>
        <w:t>.</w:t>
      </w:r>
    </w:p>
    <w:p w14:paraId="4DE5E7E3" w14:textId="129C7AE8"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44.</w:t>
      </w:r>
      <w:r w:rsidRPr="00F860EA">
        <w:rPr>
          <w:rFonts w:cstheme="minorHAnsi"/>
          <w:sz w:val="24"/>
          <w:szCs w:val="24"/>
        </w:rPr>
        <w:tab/>
        <w:t>Karplus, P.</w:t>
      </w:r>
      <w:r w:rsidR="00EA7DCE">
        <w:rPr>
          <w:rFonts w:cstheme="minorHAnsi"/>
          <w:sz w:val="24"/>
          <w:szCs w:val="24"/>
        </w:rPr>
        <w:t xml:space="preserve"> </w:t>
      </w:r>
      <w:r w:rsidRPr="00F860EA">
        <w:rPr>
          <w:rFonts w:cstheme="minorHAnsi"/>
          <w:sz w:val="24"/>
          <w:szCs w:val="24"/>
        </w:rPr>
        <w:t>A., Diederichs, K. Assessing</w:t>
      </w:r>
      <w:r w:rsidR="009E6371" w:rsidRPr="009E6371">
        <w:rPr>
          <w:rFonts w:cstheme="minorHAnsi"/>
          <w:sz w:val="24"/>
          <w:szCs w:val="24"/>
        </w:rPr>
        <w:t xml:space="preserve"> and </w:t>
      </w:r>
      <w:r w:rsidRPr="00F860EA">
        <w:rPr>
          <w:rFonts w:cstheme="minorHAnsi"/>
          <w:sz w:val="24"/>
          <w:szCs w:val="24"/>
        </w:rPr>
        <w:t xml:space="preserve">maximizing data quality in macromolecular crystallography. </w:t>
      </w:r>
      <w:r w:rsidRPr="00F860EA">
        <w:rPr>
          <w:rFonts w:cstheme="minorHAnsi"/>
          <w:i/>
          <w:iCs/>
          <w:sz w:val="24"/>
          <w:szCs w:val="24"/>
        </w:rPr>
        <w:t>Current Opinion in Structural Biology</w:t>
      </w:r>
      <w:r w:rsidRPr="00F860EA">
        <w:rPr>
          <w:rFonts w:cstheme="minorHAnsi"/>
          <w:sz w:val="24"/>
          <w:szCs w:val="24"/>
        </w:rPr>
        <w:t xml:space="preserve">. </w:t>
      </w:r>
      <w:r w:rsidRPr="00F860EA">
        <w:rPr>
          <w:rFonts w:cstheme="minorHAnsi"/>
          <w:b/>
          <w:bCs/>
          <w:sz w:val="24"/>
          <w:szCs w:val="24"/>
        </w:rPr>
        <w:t>34</w:t>
      </w:r>
      <w:r w:rsidRPr="00F860EA">
        <w:rPr>
          <w:rFonts w:cstheme="minorHAnsi"/>
          <w:sz w:val="24"/>
          <w:szCs w:val="24"/>
        </w:rPr>
        <w:t xml:space="preserve">, 60–68 </w:t>
      </w:r>
      <w:r w:rsidR="00152CE4" w:rsidRPr="00152CE4">
        <w:rPr>
          <w:rFonts w:cstheme="minorHAnsi"/>
          <w:sz w:val="24"/>
          <w:szCs w:val="24"/>
        </w:rPr>
        <w:t>(</w:t>
      </w:r>
      <w:r w:rsidRPr="00F860EA">
        <w:rPr>
          <w:rFonts w:cstheme="minorHAnsi"/>
          <w:sz w:val="24"/>
          <w:szCs w:val="24"/>
        </w:rPr>
        <w:t>2015</w:t>
      </w:r>
      <w:r w:rsidR="00152CE4" w:rsidRPr="00152CE4">
        <w:rPr>
          <w:rFonts w:cstheme="minorHAnsi"/>
          <w:sz w:val="24"/>
          <w:szCs w:val="24"/>
        </w:rPr>
        <w:t>)</w:t>
      </w:r>
      <w:r w:rsidRPr="00F860EA">
        <w:rPr>
          <w:rFonts w:cstheme="minorHAnsi"/>
          <w:sz w:val="24"/>
          <w:szCs w:val="24"/>
        </w:rPr>
        <w:t>.</w:t>
      </w:r>
    </w:p>
    <w:p w14:paraId="07FDC9E8" w14:textId="2B524480"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45.</w:t>
      </w:r>
      <w:r w:rsidRPr="00F860EA">
        <w:rPr>
          <w:rFonts w:cstheme="minorHAnsi"/>
          <w:sz w:val="24"/>
          <w:szCs w:val="24"/>
        </w:rPr>
        <w:tab/>
        <w:t>Taylor, G.</w:t>
      </w:r>
      <w:r w:rsidR="00EA7DCE">
        <w:rPr>
          <w:rFonts w:cstheme="minorHAnsi"/>
          <w:sz w:val="24"/>
          <w:szCs w:val="24"/>
        </w:rPr>
        <w:t xml:space="preserve"> </w:t>
      </w:r>
      <w:r w:rsidRPr="00F860EA">
        <w:rPr>
          <w:rFonts w:cstheme="minorHAnsi"/>
          <w:sz w:val="24"/>
          <w:szCs w:val="24"/>
        </w:rPr>
        <w:t xml:space="preserve">L. Introduction to phasing. </w:t>
      </w:r>
      <w:r w:rsidRPr="00F860EA">
        <w:rPr>
          <w:rFonts w:cstheme="minorHAnsi"/>
          <w:i/>
          <w:iCs/>
          <w:sz w:val="24"/>
          <w:szCs w:val="24"/>
        </w:rPr>
        <w:t>Acta Crystallographica Section D Biological Crystallography</w:t>
      </w:r>
      <w:r w:rsidRPr="00F860EA">
        <w:rPr>
          <w:rFonts w:cstheme="minorHAnsi"/>
          <w:sz w:val="24"/>
          <w:szCs w:val="24"/>
        </w:rPr>
        <w:t xml:space="preserve">. </w:t>
      </w:r>
      <w:r w:rsidRPr="00F860EA">
        <w:rPr>
          <w:rFonts w:cstheme="minorHAnsi"/>
          <w:b/>
          <w:bCs/>
          <w:sz w:val="24"/>
          <w:szCs w:val="24"/>
        </w:rPr>
        <w:t>66</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4</w:t>
      </w:r>
      <w:r w:rsidR="00152CE4" w:rsidRPr="00152CE4">
        <w:rPr>
          <w:rFonts w:cstheme="minorHAnsi"/>
          <w:sz w:val="24"/>
          <w:szCs w:val="24"/>
        </w:rPr>
        <w:t>)</w:t>
      </w:r>
      <w:r w:rsidRPr="00F860EA">
        <w:rPr>
          <w:rFonts w:cstheme="minorHAnsi"/>
          <w:sz w:val="24"/>
          <w:szCs w:val="24"/>
        </w:rPr>
        <w:t xml:space="preserve">, 325–338 </w:t>
      </w:r>
      <w:r w:rsidR="00152CE4" w:rsidRPr="00152CE4">
        <w:rPr>
          <w:rFonts w:cstheme="minorHAnsi"/>
          <w:sz w:val="24"/>
          <w:szCs w:val="24"/>
        </w:rPr>
        <w:t>(</w:t>
      </w:r>
      <w:r w:rsidRPr="00F860EA">
        <w:rPr>
          <w:rFonts w:cstheme="minorHAnsi"/>
          <w:sz w:val="24"/>
          <w:szCs w:val="24"/>
        </w:rPr>
        <w:t>2010</w:t>
      </w:r>
      <w:r w:rsidR="00152CE4" w:rsidRPr="00152CE4">
        <w:rPr>
          <w:rFonts w:cstheme="minorHAnsi"/>
          <w:sz w:val="24"/>
          <w:szCs w:val="24"/>
        </w:rPr>
        <w:t>)</w:t>
      </w:r>
      <w:r w:rsidRPr="00F860EA">
        <w:rPr>
          <w:rFonts w:cstheme="minorHAnsi"/>
          <w:sz w:val="24"/>
          <w:szCs w:val="24"/>
        </w:rPr>
        <w:t>.</w:t>
      </w:r>
    </w:p>
    <w:p w14:paraId="2E3785F9" w14:textId="631B74BE"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46.</w:t>
      </w:r>
      <w:r w:rsidRPr="00F860EA">
        <w:rPr>
          <w:rFonts w:cstheme="minorHAnsi"/>
          <w:sz w:val="24"/>
          <w:szCs w:val="24"/>
        </w:rPr>
        <w:tab/>
        <w:t>Rossmann, M.</w:t>
      </w:r>
      <w:r w:rsidR="00EA7DCE">
        <w:rPr>
          <w:rFonts w:cstheme="minorHAnsi"/>
          <w:sz w:val="24"/>
          <w:szCs w:val="24"/>
        </w:rPr>
        <w:t xml:space="preserve"> </w:t>
      </w:r>
      <w:r w:rsidRPr="00F860EA">
        <w:rPr>
          <w:rFonts w:cstheme="minorHAnsi"/>
          <w:sz w:val="24"/>
          <w:szCs w:val="24"/>
        </w:rPr>
        <w:t>G., Blow, D.</w:t>
      </w:r>
      <w:r w:rsidR="00EA7DCE">
        <w:rPr>
          <w:rFonts w:cstheme="minorHAnsi"/>
          <w:sz w:val="24"/>
          <w:szCs w:val="24"/>
        </w:rPr>
        <w:t xml:space="preserve"> </w:t>
      </w:r>
      <w:r w:rsidRPr="00F860EA">
        <w:rPr>
          <w:rFonts w:cstheme="minorHAnsi"/>
          <w:sz w:val="24"/>
          <w:szCs w:val="24"/>
        </w:rPr>
        <w:t xml:space="preserve">M. The detection of sub‐units within the crystallographic asymmetric unit. </w:t>
      </w:r>
      <w:r w:rsidRPr="00F860EA">
        <w:rPr>
          <w:rFonts w:cstheme="minorHAnsi"/>
          <w:i/>
          <w:iCs/>
          <w:sz w:val="24"/>
          <w:szCs w:val="24"/>
        </w:rPr>
        <w:t>Acta Crystallographica</w:t>
      </w:r>
      <w:r w:rsidRPr="00F860EA">
        <w:rPr>
          <w:rFonts w:cstheme="minorHAnsi"/>
          <w:sz w:val="24"/>
          <w:szCs w:val="24"/>
        </w:rPr>
        <w:t xml:space="preserve">. </w:t>
      </w:r>
      <w:r w:rsidRPr="00F860EA">
        <w:rPr>
          <w:rFonts w:cstheme="minorHAnsi"/>
          <w:b/>
          <w:bCs/>
          <w:sz w:val="24"/>
          <w:szCs w:val="24"/>
        </w:rPr>
        <w:t>15</w:t>
      </w:r>
      <w:r w:rsidRPr="00F860EA">
        <w:rPr>
          <w:rFonts w:cstheme="minorHAnsi"/>
          <w:sz w:val="24"/>
          <w:szCs w:val="24"/>
        </w:rPr>
        <w:t xml:space="preserve">, 24–31 </w:t>
      </w:r>
      <w:r w:rsidR="00152CE4" w:rsidRPr="00152CE4">
        <w:rPr>
          <w:rFonts w:cstheme="minorHAnsi"/>
          <w:sz w:val="24"/>
          <w:szCs w:val="24"/>
        </w:rPr>
        <w:t>(</w:t>
      </w:r>
      <w:r w:rsidRPr="00F860EA">
        <w:rPr>
          <w:rFonts w:cstheme="minorHAnsi"/>
          <w:sz w:val="24"/>
          <w:szCs w:val="24"/>
        </w:rPr>
        <w:t>1962</w:t>
      </w:r>
      <w:r w:rsidR="00152CE4" w:rsidRPr="00152CE4">
        <w:rPr>
          <w:rFonts w:cstheme="minorHAnsi"/>
          <w:sz w:val="24"/>
          <w:szCs w:val="24"/>
        </w:rPr>
        <w:t>)</w:t>
      </w:r>
      <w:r w:rsidRPr="00F860EA">
        <w:rPr>
          <w:rFonts w:cstheme="minorHAnsi"/>
          <w:sz w:val="24"/>
          <w:szCs w:val="24"/>
        </w:rPr>
        <w:t>.</w:t>
      </w:r>
    </w:p>
    <w:p w14:paraId="231B803E" w14:textId="47164D75"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47.</w:t>
      </w:r>
      <w:r w:rsidRPr="00F860EA">
        <w:rPr>
          <w:rFonts w:cstheme="minorHAnsi"/>
          <w:sz w:val="24"/>
          <w:szCs w:val="24"/>
        </w:rPr>
        <w:tab/>
        <w:t>Rossmann, M.</w:t>
      </w:r>
      <w:r w:rsidR="00EA7DCE">
        <w:rPr>
          <w:rFonts w:cstheme="minorHAnsi"/>
          <w:sz w:val="24"/>
          <w:szCs w:val="24"/>
        </w:rPr>
        <w:t xml:space="preserve"> </w:t>
      </w:r>
      <w:r w:rsidRPr="00F860EA">
        <w:rPr>
          <w:rFonts w:cstheme="minorHAnsi"/>
          <w:sz w:val="24"/>
          <w:szCs w:val="24"/>
        </w:rPr>
        <w:t xml:space="preserve">G. The molecular replacement method. </w:t>
      </w:r>
      <w:r w:rsidRPr="00F860EA">
        <w:rPr>
          <w:rFonts w:cstheme="minorHAnsi"/>
          <w:i/>
          <w:iCs/>
          <w:sz w:val="24"/>
          <w:szCs w:val="24"/>
        </w:rPr>
        <w:t>Acta Crystallographica Section A Foundations of Crystallography</w:t>
      </w:r>
      <w:r w:rsidRPr="00F860EA">
        <w:rPr>
          <w:rFonts w:cstheme="minorHAnsi"/>
          <w:sz w:val="24"/>
          <w:szCs w:val="24"/>
        </w:rPr>
        <w:t xml:space="preserve">. </w:t>
      </w:r>
      <w:r w:rsidRPr="00F860EA">
        <w:rPr>
          <w:rFonts w:cstheme="minorHAnsi"/>
          <w:b/>
          <w:bCs/>
          <w:sz w:val="24"/>
          <w:szCs w:val="24"/>
        </w:rPr>
        <w:t>46</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2</w:t>
      </w:r>
      <w:r w:rsidR="00152CE4" w:rsidRPr="00152CE4">
        <w:rPr>
          <w:rFonts w:cstheme="minorHAnsi"/>
          <w:sz w:val="24"/>
          <w:szCs w:val="24"/>
        </w:rPr>
        <w:t>)</w:t>
      </w:r>
      <w:r w:rsidRPr="00F860EA">
        <w:rPr>
          <w:rFonts w:cstheme="minorHAnsi"/>
          <w:sz w:val="24"/>
          <w:szCs w:val="24"/>
        </w:rPr>
        <w:t xml:space="preserve">, 73–82 </w:t>
      </w:r>
      <w:r w:rsidR="00152CE4" w:rsidRPr="00152CE4">
        <w:rPr>
          <w:rFonts w:cstheme="minorHAnsi"/>
          <w:sz w:val="24"/>
          <w:szCs w:val="24"/>
        </w:rPr>
        <w:t>(</w:t>
      </w:r>
      <w:r w:rsidRPr="00F860EA">
        <w:rPr>
          <w:rFonts w:cstheme="minorHAnsi"/>
          <w:sz w:val="24"/>
          <w:szCs w:val="24"/>
        </w:rPr>
        <w:t>1990</w:t>
      </w:r>
      <w:r w:rsidR="00152CE4" w:rsidRPr="00152CE4">
        <w:rPr>
          <w:rFonts w:cstheme="minorHAnsi"/>
          <w:sz w:val="24"/>
          <w:szCs w:val="24"/>
        </w:rPr>
        <w:t>)</w:t>
      </w:r>
      <w:r w:rsidRPr="00F860EA">
        <w:rPr>
          <w:rFonts w:cstheme="minorHAnsi"/>
          <w:sz w:val="24"/>
          <w:szCs w:val="24"/>
        </w:rPr>
        <w:t>.</w:t>
      </w:r>
    </w:p>
    <w:p w14:paraId="71139BBE" w14:textId="11E69EAF"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48.</w:t>
      </w:r>
      <w:r w:rsidRPr="00F860EA">
        <w:rPr>
          <w:rFonts w:cstheme="minorHAnsi"/>
          <w:sz w:val="24"/>
          <w:szCs w:val="24"/>
        </w:rPr>
        <w:tab/>
        <w:t>McCoy, A.</w:t>
      </w:r>
      <w:r w:rsidR="00EA7DCE">
        <w:rPr>
          <w:rFonts w:cstheme="minorHAnsi"/>
          <w:sz w:val="24"/>
          <w:szCs w:val="24"/>
        </w:rPr>
        <w:t xml:space="preserve"> </w:t>
      </w:r>
      <w:r w:rsidRPr="00F860EA">
        <w:rPr>
          <w:rFonts w:cstheme="minorHAnsi"/>
          <w:sz w:val="24"/>
          <w:szCs w:val="24"/>
        </w:rPr>
        <w:t>J.</w:t>
      </w:r>
      <w:r w:rsidR="004E468F">
        <w:rPr>
          <w:rFonts w:cstheme="minorHAnsi"/>
          <w:sz w:val="24"/>
          <w:szCs w:val="24"/>
        </w:rPr>
        <w:t xml:space="preserve"> </w:t>
      </w:r>
      <w:r w:rsidR="004E468F" w:rsidRPr="004E468F">
        <w:rPr>
          <w:rFonts w:cstheme="minorHAnsi"/>
          <w:sz w:val="24"/>
          <w:szCs w:val="24"/>
        </w:rPr>
        <w:t>et al.</w:t>
      </w:r>
      <w:r w:rsidRPr="00F860EA">
        <w:rPr>
          <w:rFonts w:cstheme="minorHAnsi"/>
          <w:sz w:val="24"/>
          <w:szCs w:val="24"/>
        </w:rPr>
        <w:t xml:space="preserve"> </w:t>
      </w:r>
      <w:r w:rsidRPr="00F860EA">
        <w:rPr>
          <w:rFonts w:cstheme="minorHAnsi"/>
          <w:i/>
          <w:iCs/>
          <w:sz w:val="24"/>
          <w:szCs w:val="24"/>
        </w:rPr>
        <w:t>Phaser</w:t>
      </w:r>
      <w:r w:rsidRPr="00F860EA">
        <w:rPr>
          <w:rFonts w:cstheme="minorHAnsi"/>
          <w:sz w:val="24"/>
          <w:szCs w:val="24"/>
        </w:rPr>
        <w:t xml:space="preserve"> crystallographic software. </w:t>
      </w:r>
      <w:r w:rsidRPr="00F860EA">
        <w:rPr>
          <w:rFonts w:cstheme="minorHAnsi"/>
          <w:i/>
          <w:iCs/>
          <w:sz w:val="24"/>
          <w:szCs w:val="24"/>
        </w:rPr>
        <w:t>Journal of Applied Crystallography</w:t>
      </w:r>
      <w:r w:rsidRPr="00F860EA">
        <w:rPr>
          <w:rFonts w:cstheme="minorHAnsi"/>
          <w:sz w:val="24"/>
          <w:szCs w:val="24"/>
        </w:rPr>
        <w:t xml:space="preserve">. </w:t>
      </w:r>
      <w:r w:rsidRPr="00F860EA">
        <w:rPr>
          <w:rFonts w:cstheme="minorHAnsi"/>
          <w:b/>
          <w:bCs/>
          <w:sz w:val="24"/>
          <w:szCs w:val="24"/>
        </w:rPr>
        <w:t>40</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4</w:t>
      </w:r>
      <w:r w:rsidR="00152CE4" w:rsidRPr="00152CE4">
        <w:rPr>
          <w:rFonts w:cstheme="minorHAnsi"/>
          <w:sz w:val="24"/>
          <w:szCs w:val="24"/>
        </w:rPr>
        <w:t>)</w:t>
      </w:r>
      <w:r w:rsidRPr="00F860EA">
        <w:rPr>
          <w:rFonts w:cstheme="minorHAnsi"/>
          <w:sz w:val="24"/>
          <w:szCs w:val="24"/>
        </w:rPr>
        <w:t xml:space="preserve">, 658–674 </w:t>
      </w:r>
      <w:r w:rsidR="00152CE4" w:rsidRPr="00152CE4">
        <w:rPr>
          <w:rFonts w:cstheme="minorHAnsi"/>
          <w:sz w:val="24"/>
          <w:szCs w:val="24"/>
        </w:rPr>
        <w:t>(</w:t>
      </w:r>
      <w:r w:rsidRPr="00F860EA">
        <w:rPr>
          <w:rFonts w:cstheme="minorHAnsi"/>
          <w:sz w:val="24"/>
          <w:szCs w:val="24"/>
        </w:rPr>
        <w:t>2007</w:t>
      </w:r>
      <w:r w:rsidR="00152CE4" w:rsidRPr="00152CE4">
        <w:rPr>
          <w:rFonts w:cstheme="minorHAnsi"/>
          <w:sz w:val="24"/>
          <w:szCs w:val="24"/>
        </w:rPr>
        <w:t>)</w:t>
      </w:r>
      <w:r w:rsidRPr="00F860EA">
        <w:rPr>
          <w:rFonts w:cstheme="minorHAnsi"/>
          <w:sz w:val="24"/>
          <w:szCs w:val="24"/>
        </w:rPr>
        <w:t>.</w:t>
      </w:r>
    </w:p>
    <w:p w14:paraId="184AC455" w14:textId="642432A9"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49.</w:t>
      </w:r>
      <w:r w:rsidRPr="00F860EA">
        <w:rPr>
          <w:rFonts w:cstheme="minorHAnsi"/>
          <w:sz w:val="24"/>
          <w:szCs w:val="24"/>
        </w:rPr>
        <w:tab/>
        <w:t>Adams, P.</w:t>
      </w:r>
      <w:r w:rsidR="00EA7DCE">
        <w:rPr>
          <w:rFonts w:cstheme="minorHAnsi"/>
          <w:sz w:val="24"/>
          <w:szCs w:val="24"/>
        </w:rPr>
        <w:t xml:space="preserve"> </w:t>
      </w:r>
      <w:r w:rsidRPr="00F860EA">
        <w:rPr>
          <w:rFonts w:cstheme="minorHAnsi"/>
          <w:sz w:val="24"/>
          <w:szCs w:val="24"/>
        </w:rPr>
        <w:t xml:space="preserve">D. </w:t>
      </w:r>
      <w:r w:rsidR="004E468F" w:rsidRPr="004E468F">
        <w:rPr>
          <w:rFonts w:cstheme="minorHAnsi"/>
          <w:sz w:val="24"/>
          <w:szCs w:val="24"/>
        </w:rPr>
        <w:t>et al.</w:t>
      </w:r>
      <w:r w:rsidRPr="00F860EA">
        <w:rPr>
          <w:rFonts w:cstheme="minorHAnsi"/>
          <w:sz w:val="24"/>
          <w:szCs w:val="24"/>
        </w:rPr>
        <w:t xml:space="preserve"> </w:t>
      </w:r>
      <w:r w:rsidRPr="00F860EA">
        <w:rPr>
          <w:rFonts w:cstheme="minorHAnsi"/>
          <w:i/>
          <w:iCs/>
          <w:sz w:val="24"/>
          <w:szCs w:val="24"/>
        </w:rPr>
        <w:t>PHENIX</w:t>
      </w:r>
      <w:r w:rsidRPr="00F860EA">
        <w:rPr>
          <w:rFonts w:cstheme="minorHAnsi"/>
          <w:sz w:val="24"/>
          <w:szCs w:val="24"/>
        </w:rPr>
        <w:t xml:space="preserve">: a comprehensive Python-based system for macromolecular structure solution. </w:t>
      </w:r>
      <w:r w:rsidRPr="00F860EA">
        <w:rPr>
          <w:rFonts w:cstheme="minorHAnsi"/>
          <w:i/>
          <w:iCs/>
          <w:sz w:val="24"/>
          <w:szCs w:val="24"/>
        </w:rPr>
        <w:t>Acta Crystallographica Section D Biological Crystallography</w:t>
      </w:r>
      <w:r w:rsidRPr="00F860EA">
        <w:rPr>
          <w:rFonts w:cstheme="minorHAnsi"/>
          <w:sz w:val="24"/>
          <w:szCs w:val="24"/>
        </w:rPr>
        <w:t xml:space="preserve">. </w:t>
      </w:r>
      <w:r w:rsidRPr="00F860EA">
        <w:rPr>
          <w:rFonts w:cstheme="minorHAnsi"/>
          <w:b/>
          <w:bCs/>
          <w:sz w:val="24"/>
          <w:szCs w:val="24"/>
        </w:rPr>
        <w:t>66</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2</w:t>
      </w:r>
      <w:r w:rsidR="00152CE4" w:rsidRPr="00152CE4">
        <w:rPr>
          <w:rFonts w:cstheme="minorHAnsi"/>
          <w:sz w:val="24"/>
          <w:szCs w:val="24"/>
        </w:rPr>
        <w:t>)</w:t>
      </w:r>
      <w:r w:rsidRPr="00F860EA">
        <w:rPr>
          <w:rFonts w:cstheme="minorHAnsi"/>
          <w:sz w:val="24"/>
          <w:szCs w:val="24"/>
        </w:rPr>
        <w:t xml:space="preserve">, 213–221 </w:t>
      </w:r>
      <w:r w:rsidR="00152CE4" w:rsidRPr="00152CE4">
        <w:rPr>
          <w:rFonts w:cstheme="minorHAnsi"/>
          <w:sz w:val="24"/>
          <w:szCs w:val="24"/>
        </w:rPr>
        <w:t>(</w:t>
      </w:r>
      <w:r w:rsidRPr="00F860EA">
        <w:rPr>
          <w:rFonts w:cstheme="minorHAnsi"/>
          <w:sz w:val="24"/>
          <w:szCs w:val="24"/>
        </w:rPr>
        <w:t>2010</w:t>
      </w:r>
      <w:r w:rsidR="00152CE4" w:rsidRPr="00152CE4">
        <w:rPr>
          <w:rFonts w:cstheme="minorHAnsi"/>
          <w:sz w:val="24"/>
          <w:szCs w:val="24"/>
        </w:rPr>
        <w:t>)</w:t>
      </w:r>
      <w:r w:rsidRPr="00F860EA">
        <w:rPr>
          <w:rFonts w:cstheme="minorHAnsi"/>
          <w:sz w:val="24"/>
          <w:szCs w:val="24"/>
        </w:rPr>
        <w:t>.</w:t>
      </w:r>
    </w:p>
    <w:p w14:paraId="075AB18C" w14:textId="6F339635"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50.</w:t>
      </w:r>
      <w:r w:rsidRPr="00F860EA">
        <w:rPr>
          <w:rFonts w:cstheme="minorHAnsi"/>
          <w:sz w:val="24"/>
          <w:szCs w:val="24"/>
        </w:rPr>
        <w:tab/>
        <w:t>Emsley, P., Lohkamp, B., Scott, W.</w:t>
      </w:r>
      <w:r w:rsidR="00EA7DCE">
        <w:rPr>
          <w:rFonts w:cstheme="minorHAnsi"/>
          <w:sz w:val="24"/>
          <w:szCs w:val="24"/>
        </w:rPr>
        <w:t xml:space="preserve"> </w:t>
      </w:r>
      <w:r w:rsidRPr="00F860EA">
        <w:rPr>
          <w:rFonts w:cstheme="minorHAnsi"/>
          <w:sz w:val="24"/>
          <w:szCs w:val="24"/>
        </w:rPr>
        <w:t>G., Cowtan, K. Features</w:t>
      </w:r>
      <w:r w:rsidR="009E6371" w:rsidRPr="009E6371">
        <w:rPr>
          <w:rFonts w:cstheme="minorHAnsi"/>
          <w:sz w:val="24"/>
          <w:szCs w:val="24"/>
        </w:rPr>
        <w:t xml:space="preserve"> and </w:t>
      </w:r>
      <w:r w:rsidRPr="00F860EA">
        <w:rPr>
          <w:rFonts w:cstheme="minorHAnsi"/>
          <w:sz w:val="24"/>
          <w:szCs w:val="24"/>
        </w:rPr>
        <w:t xml:space="preserve">development of </w:t>
      </w:r>
      <w:r w:rsidRPr="00F860EA">
        <w:rPr>
          <w:rFonts w:cstheme="minorHAnsi"/>
          <w:i/>
          <w:iCs/>
          <w:sz w:val="24"/>
          <w:szCs w:val="24"/>
        </w:rPr>
        <w:t>Coot</w:t>
      </w:r>
      <w:r w:rsidRPr="00F860EA">
        <w:rPr>
          <w:rFonts w:cstheme="minorHAnsi"/>
          <w:sz w:val="24"/>
          <w:szCs w:val="24"/>
        </w:rPr>
        <w:t xml:space="preserve">. </w:t>
      </w:r>
      <w:r w:rsidRPr="00F860EA">
        <w:rPr>
          <w:rFonts w:cstheme="minorHAnsi"/>
          <w:i/>
          <w:iCs/>
          <w:sz w:val="24"/>
          <w:szCs w:val="24"/>
        </w:rPr>
        <w:t>Acta Crystallographica Section D Biological Crystallography</w:t>
      </w:r>
      <w:r w:rsidRPr="00F860EA">
        <w:rPr>
          <w:rFonts w:cstheme="minorHAnsi"/>
          <w:sz w:val="24"/>
          <w:szCs w:val="24"/>
        </w:rPr>
        <w:t xml:space="preserve">. </w:t>
      </w:r>
      <w:r w:rsidRPr="00F860EA">
        <w:rPr>
          <w:rFonts w:cstheme="minorHAnsi"/>
          <w:b/>
          <w:bCs/>
          <w:sz w:val="24"/>
          <w:szCs w:val="24"/>
        </w:rPr>
        <w:t>66</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4</w:t>
      </w:r>
      <w:r w:rsidR="00152CE4" w:rsidRPr="00152CE4">
        <w:rPr>
          <w:rFonts w:cstheme="minorHAnsi"/>
          <w:sz w:val="24"/>
          <w:szCs w:val="24"/>
        </w:rPr>
        <w:t>)</w:t>
      </w:r>
      <w:r w:rsidRPr="00F860EA">
        <w:rPr>
          <w:rFonts w:cstheme="minorHAnsi"/>
          <w:sz w:val="24"/>
          <w:szCs w:val="24"/>
        </w:rPr>
        <w:t xml:space="preserve">, 486–501 </w:t>
      </w:r>
      <w:r w:rsidR="00152CE4" w:rsidRPr="00152CE4">
        <w:rPr>
          <w:rFonts w:cstheme="minorHAnsi"/>
          <w:sz w:val="24"/>
          <w:szCs w:val="24"/>
        </w:rPr>
        <w:t>(</w:t>
      </w:r>
      <w:r w:rsidRPr="00F860EA">
        <w:rPr>
          <w:rFonts w:cstheme="minorHAnsi"/>
          <w:sz w:val="24"/>
          <w:szCs w:val="24"/>
        </w:rPr>
        <w:t>2010</w:t>
      </w:r>
      <w:r w:rsidR="00152CE4" w:rsidRPr="00152CE4">
        <w:rPr>
          <w:rFonts w:cstheme="minorHAnsi"/>
          <w:sz w:val="24"/>
          <w:szCs w:val="24"/>
        </w:rPr>
        <w:t>)</w:t>
      </w:r>
      <w:r w:rsidRPr="00F860EA">
        <w:rPr>
          <w:rFonts w:cstheme="minorHAnsi"/>
          <w:sz w:val="24"/>
          <w:szCs w:val="24"/>
        </w:rPr>
        <w:t>.</w:t>
      </w:r>
    </w:p>
    <w:p w14:paraId="3D59F1F8" w14:textId="6FD8C89C"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51.</w:t>
      </w:r>
      <w:r w:rsidRPr="00F860EA">
        <w:rPr>
          <w:rFonts w:cstheme="minorHAnsi"/>
          <w:sz w:val="24"/>
          <w:szCs w:val="24"/>
        </w:rPr>
        <w:tab/>
        <w:t>Chen, V.</w:t>
      </w:r>
      <w:r w:rsidR="00EA7DCE">
        <w:rPr>
          <w:rFonts w:cstheme="minorHAnsi"/>
          <w:sz w:val="24"/>
          <w:szCs w:val="24"/>
        </w:rPr>
        <w:t xml:space="preserve"> </w:t>
      </w:r>
      <w:r w:rsidRPr="00F860EA">
        <w:rPr>
          <w:rFonts w:cstheme="minorHAnsi"/>
          <w:sz w:val="24"/>
          <w:szCs w:val="24"/>
        </w:rPr>
        <w:t xml:space="preserve">B. </w:t>
      </w:r>
      <w:r w:rsidR="004E468F" w:rsidRPr="004E468F">
        <w:rPr>
          <w:rFonts w:cstheme="minorHAnsi"/>
          <w:sz w:val="24"/>
          <w:szCs w:val="24"/>
        </w:rPr>
        <w:t>et al.</w:t>
      </w:r>
      <w:r w:rsidRPr="00F860EA">
        <w:rPr>
          <w:rFonts w:cstheme="minorHAnsi"/>
          <w:sz w:val="24"/>
          <w:szCs w:val="24"/>
        </w:rPr>
        <w:t xml:space="preserve"> </w:t>
      </w:r>
      <w:r w:rsidRPr="00F860EA">
        <w:rPr>
          <w:rFonts w:cstheme="minorHAnsi"/>
          <w:i/>
          <w:iCs/>
          <w:sz w:val="24"/>
          <w:szCs w:val="24"/>
        </w:rPr>
        <w:t>MolProbity</w:t>
      </w:r>
      <w:r w:rsidRPr="00F860EA">
        <w:rPr>
          <w:rFonts w:cstheme="minorHAnsi"/>
          <w:sz w:val="24"/>
          <w:szCs w:val="24"/>
        </w:rPr>
        <w:t xml:space="preserve">: all-atom structure validation for macromolecular crystallography. </w:t>
      </w:r>
      <w:r w:rsidRPr="00F860EA">
        <w:rPr>
          <w:rFonts w:cstheme="minorHAnsi"/>
          <w:i/>
          <w:iCs/>
          <w:sz w:val="24"/>
          <w:szCs w:val="24"/>
        </w:rPr>
        <w:t>Acta Crystallographica Section D Biological Crystallography</w:t>
      </w:r>
      <w:r w:rsidRPr="00F860EA">
        <w:rPr>
          <w:rFonts w:cstheme="minorHAnsi"/>
          <w:sz w:val="24"/>
          <w:szCs w:val="24"/>
        </w:rPr>
        <w:t xml:space="preserve">. </w:t>
      </w:r>
      <w:r w:rsidRPr="00F860EA">
        <w:rPr>
          <w:rFonts w:cstheme="minorHAnsi"/>
          <w:b/>
          <w:bCs/>
          <w:sz w:val="24"/>
          <w:szCs w:val="24"/>
        </w:rPr>
        <w:t>66</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1</w:t>
      </w:r>
      <w:r w:rsidR="00152CE4" w:rsidRPr="00152CE4">
        <w:rPr>
          <w:rFonts w:cstheme="minorHAnsi"/>
          <w:sz w:val="24"/>
          <w:szCs w:val="24"/>
        </w:rPr>
        <w:t>)</w:t>
      </w:r>
      <w:r w:rsidRPr="00F860EA">
        <w:rPr>
          <w:rFonts w:cstheme="minorHAnsi"/>
          <w:sz w:val="24"/>
          <w:szCs w:val="24"/>
        </w:rPr>
        <w:t xml:space="preserve">, 12–21 </w:t>
      </w:r>
      <w:r w:rsidR="00152CE4" w:rsidRPr="00152CE4">
        <w:rPr>
          <w:rFonts w:cstheme="minorHAnsi"/>
          <w:sz w:val="24"/>
          <w:szCs w:val="24"/>
        </w:rPr>
        <w:t>(</w:t>
      </w:r>
      <w:r w:rsidRPr="00F860EA">
        <w:rPr>
          <w:rFonts w:cstheme="minorHAnsi"/>
          <w:sz w:val="24"/>
          <w:szCs w:val="24"/>
        </w:rPr>
        <w:t>2010</w:t>
      </w:r>
      <w:r w:rsidR="00152CE4" w:rsidRPr="00152CE4">
        <w:rPr>
          <w:rFonts w:cstheme="minorHAnsi"/>
          <w:sz w:val="24"/>
          <w:szCs w:val="24"/>
        </w:rPr>
        <w:t>)</w:t>
      </w:r>
      <w:r w:rsidRPr="00F860EA">
        <w:rPr>
          <w:rFonts w:cstheme="minorHAnsi"/>
          <w:sz w:val="24"/>
          <w:szCs w:val="24"/>
        </w:rPr>
        <w:t>.</w:t>
      </w:r>
    </w:p>
    <w:p w14:paraId="3EA49415" w14:textId="68042496"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52.</w:t>
      </w:r>
      <w:r w:rsidRPr="00F860EA">
        <w:rPr>
          <w:rFonts w:cstheme="minorHAnsi"/>
          <w:sz w:val="24"/>
          <w:szCs w:val="24"/>
        </w:rPr>
        <w:tab/>
        <w:t>Zwart, P.</w:t>
      </w:r>
      <w:r w:rsidR="00EA7DCE">
        <w:rPr>
          <w:rFonts w:cstheme="minorHAnsi"/>
          <w:sz w:val="24"/>
          <w:szCs w:val="24"/>
        </w:rPr>
        <w:t xml:space="preserve"> </w:t>
      </w:r>
      <w:r w:rsidRPr="00F860EA">
        <w:rPr>
          <w:rFonts w:cstheme="minorHAnsi"/>
          <w:sz w:val="24"/>
          <w:szCs w:val="24"/>
        </w:rPr>
        <w:t>H., Grosse-Kunstleve, R.</w:t>
      </w:r>
      <w:r w:rsidR="00EA7DCE">
        <w:rPr>
          <w:rFonts w:cstheme="minorHAnsi"/>
          <w:sz w:val="24"/>
          <w:szCs w:val="24"/>
        </w:rPr>
        <w:t xml:space="preserve"> </w:t>
      </w:r>
      <w:r w:rsidRPr="00F860EA">
        <w:rPr>
          <w:rFonts w:cstheme="minorHAnsi"/>
          <w:sz w:val="24"/>
          <w:szCs w:val="24"/>
        </w:rPr>
        <w:t>W., Lebedev, A.</w:t>
      </w:r>
      <w:r w:rsidR="00EA7DCE">
        <w:rPr>
          <w:rFonts w:cstheme="minorHAnsi"/>
          <w:sz w:val="24"/>
          <w:szCs w:val="24"/>
        </w:rPr>
        <w:t xml:space="preserve"> </w:t>
      </w:r>
      <w:r w:rsidRPr="00F860EA">
        <w:rPr>
          <w:rFonts w:cstheme="minorHAnsi"/>
          <w:sz w:val="24"/>
          <w:szCs w:val="24"/>
        </w:rPr>
        <w:t>A., Murshudov, G.</w:t>
      </w:r>
      <w:r w:rsidR="00EA7DCE">
        <w:rPr>
          <w:rFonts w:cstheme="minorHAnsi"/>
          <w:sz w:val="24"/>
          <w:szCs w:val="24"/>
        </w:rPr>
        <w:t xml:space="preserve"> </w:t>
      </w:r>
      <w:r w:rsidRPr="00F860EA">
        <w:rPr>
          <w:rFonts w:cstheme="minorHAnsi"/>
          <w:sz w:val="24"/>
          <w:szCs w:val="24"/>
        </w:rPr>
        <w:t>N., Adams, P.</w:t>
      </w:r>
      <w:r w:rsidR="00EA7DCE">
        <w:rPr>
          <w:rFonts w:cstheme="minorHAnsi"/>
          <w:sz w:val="24"/>
          <w:szCs w:val="24"/>
        </w:rPr>
        <w:t xml:space="preserve"> </w:t>
      </w:r>
      <w:r w:rsidRPr="00F860EA">
        <w:rPr>
          <w:rFonts w:cstheme="minorHAnsi"/>
          <w:sz w:val="24"/>
          <w:szCs w:val="24"/>
        </w:rPr>
        <w:t>D. Surprises</w:t>
      </w:r>
      <w:r w:rsidR="009E6371" w:rsidRPr="009E6371">
        <w:rPr>
          <w:rFonts w:cstheme="minorHAnsi"/>
          <w:sz w:val="24"/>
          <w:szCs w:val="24"/>
        </w:rPr>
        <w:t xml:space="preserve"> and </w:t>
      </w:r>
      <w:r w:rsidRPr="00F860EA">
        <w:rPr>
          <w:rFonts w:cstheme="minorHAnsi"/>
          <w:sz w:val="24"/>
          <w:szCs w:val="24"/>
        </w:rPr>
        <w:t xml:space="preserve">pitfalls arising from </w:t>
      </w:r>
      <w:r w:rsidR="00152CE4" w:rsidRPr="00152CE4">
        <w:rPr>
          <w:rFonts w:cstheme="minorHAnsi"/>
          <w:sz w:val="24"/>
          <w:szCs w:val="24"/>
        </w:rPr>
        <w:t>(</w:t>
      </w:r>
      <w:r w:rsidRPr="00F860EA">
        <w:rPr>
          <w:rFonts w:cstheme="minorHAnsi"/>
          <w:sz w:val="24"/>
          <w:szCs w:val="24"/>
        </w:rPr>
        <w:t>pseudo</w:t>
      </w:r>
      <w:r w:rsidR="00152CE4" w:rsidRPr="00152CE4">
        <w:rPr>
          <w:rFonts w:cstheme="minorHAnsi"/>
          <w:sz w:val="24"/>
          <w:szCs w:val="24"/>
        </w:rPr>
        <w:t>)</w:t>
      </w:r>
      <w:r w:rsidRPr="00F860EA">
        <w:rPr>
          <w:rFonts w:cstheme="minorHAnsi"/>
          <w:sz w:val="24"/>
          <w:szCs w:val="24"/>
        </w:rPr>
        <w:t xml:space="preserve">symmetry. </w:t>
      </w:r>
      <w:r w:rsidRPr="00F860EA">
        <w:rPr>
          <w:rFonts w:cstheme="minorHAnsi"/>
          <w:i/>
          <w:iCs/>
          <w:sz w:val="24"/>
          <w:szCs w:val="24"/>
        </w:rPr>
        <w:t>Acta Crystallographica Section D Biological Crystallography</w:t>
      </w:r>
      <w:r w:rsidRPr="00F860EA">
        <w:rPr>
          <w:rFonts w:cstheme="minorHAnsi"/>
          <w:sz w:val="24"/>
          <w:szCs w:val="24"/>
        </w:rPr>
        <w:t xml:space="preserve">. </w:t>
      </w:r>
      <w:r w:rsidRPr="00F860EA">
        <w:rPr>
          <w:rFonts w:cstheme="minorHAnsi"/>
          <w:b/>
          <w:bCs/>
          <w:sz w:val="24"/>
          <w:szCs w:val="24"/>
        </w:rPr>
        <w:t>64</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1</w:t>
      </w:r>
      <w:r w:rsidR="00152CE4" w:rsidRPr="00152CE4">
        <w:rPr>
          <w:rFonts w:cstheme="minorHAnsi"/>
          <w:sz w:val="24"/>
          <w:szCs w:val="24"/>
        </w:rPr>
        <w:t>)</w:t>
      </w:r>
      <w:r w:rsidRPr="00F860EA">
        <w:rPr>
          <w:rFonts w:cstheme="minorHAnsi"/>
          <w:sz w:val="24"/>
          <w:szCs w:val="24"/>
        </w:rPr>
        <w:t xml:space="preserve">, 99–107 </w:t>
      </w:r>
      <w:r w:rsidR="00152CE4" w:rsidRPr="00152CE4">
        <w:rPr>
          <w:rFonts w:cstheme="minorHAnsi"/>
          <w:sz w:val="24"/>
          <w:szCs w:val="24"/>
        </w:rPr>
        <w:t>(</w:t>
      </w:r>
      <w:r w:rsidRPr="00F860EA">
        <w:rPr>
          <w:rFonts w:cstheme="minorHAnsi"/>
          <w:sz w:val="24"/>
          <w:szCs w:val="24"/>
        </w:rPr>
        <w:t>2008</w:t>
      </w:r>
      <w:r w:rsidR="00152CE4" w:rsidRPr="00152CE4">
        <w:rPr>
          <w:rFonts w:cstheme="minorHAnsi"/>
          <w:sz w:val="24"/>
          <w:szCs w:val="24"/>
        </w:rPr>
        <w:t>)</w:t>
      </w:r>
      <w:r w:rsidRPr="00F860EA">
        <w:rPr>
          <w:rFonts w:cstheme="minorHAnsi"/>
          <w:sz w:val="24"/>
          <w:szCs w:val="24"/>
        </w:rPr>
        <w:t>.</w:t>
      </w:r>
    </w:p>
    <w:p w14:paraId="4AD1AD10" w14:textId="760D0BCE"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53.</w:t>
      </w:r>
      <w:r w:rsidRPr="00F860EA">
        <w:rPr>
          <w:rFonts w:cstheme="minorHAnsi"/>
          <w:sz w:val="24"/>
          <w:szCs w:val="24"/>
        </w:rPr>
        <w:tab/>
        <w:t>Yeates, T.</w:t>
      </w:r>
      <w:r w:rsidR="00EA7DCE">
        <w:rPr>
          <w:rFonts w:cstheme="minorHAnsi"/>
          <w:sz w:val="24"/>
          <w:szCs w:val="24"/>
        </w:rPr>
        <w:t xml:space="preserve"> </w:t>
      </w:r>
      <w:r w:rsidRPr="00F860EA">
        <w:rPr>
          <w:rFonts w:cstheme="minorHAnsi"/>
          <w:sz w:val="24"/>
          <w:szCs w:val="24"/>
        </w:rPr>
        <w:t>O. Detecting</w:t>
      </w:r>
      <w:r w:rsidR="009E6371" w:rsidRPr="009E6371">
        <w:rPr>
          <w:rFonts w:cstheme="minorHAnsi"/>
          <w:sz w:val="24"/>
          <w:szCs w:val="24"/>
        </w:rPr>
        <w:t xml:space="preserve"> and </w:t>
      </w:r>
      <w:r w:rsidRPr="00F860EA">
        <w:rPr>
          <w:rFonts w:cstheme="minorHAnsi"/>
          <w:sz w:val="24"/>
          <w:szCs w:val="24"/>
        </w:rPr>
        <w:t xml:space="preserve">overcoming crystal twinning. </w:t>
      </w:r>
      <w:r w:rsidRPr="00F860EA">
        <w:rPr>
          <w:rFonts w:cstheme="minorHAnsi"/>
          <w:i/>
          <w:iCs/>
          <w:sz w:val="24"/>
          <w:szCs w:val="24"/>
        </w:rPr>
        <w:t>Methods in Enzymology</w:t>
      </w:r>
      <w:r w:rsidRPr="00F860EA">
        <w:rPr>
          <w:rFonts w:cstheme="minorHAnsi"/>
          <w:sz w:val="24"/>
          <w:szCs w:val="24"/>
        </w:rPr>
        <w:t xml:space="preserve">. </w:t>
      </w:r>
      <w:r w:rsidRPr="00F860EA">
        <w:rPr>
          <w:rFonts w:cstheme="minorHAnsi"/>
          <w:b/>
          <w:bCs/>
          <w:sz w:val="24"/>
          <w:szCs w:val="24"/>
        </w:rPr>
        <w:t>276</w:t>
      </w:r>
      <w:r w:rsidRPr="00F860EA">
        <w:rPr>
          <w:rFonts w:cstheme="minorHAnsi"/>
          <w:sz w:val="24"/>
          <w:szCs w:val="24"/>
        </w:rPr>
        <w:t xml:space="preserve">, 344–358 </w:t>
      </w:r>
      <w:r w:rsidR="00152CE4" w:rsidRPr="00152CE4">
        <w:rPr>
          <w:rFonts w:cstheme="minorHAnsi"/>
          <w:sz w:val="24"/>
          <w:szCs w:val="24"/>
        </w:rPr>
        <w:t>(</w:t>
      </w:r>
      <w:r w:rsidRPr="00F860EA">
        <w:rPr>
          <w:rFonts w:cstheme="minorHAnsi"/>
          <w:sz w:val="24"/>
          <w:szCs w:val="24"/>
        </w:rPr>
        <w:t>1997</w:t>
      </w:r>
      <w:r w:rsidR="00152CE4" w:rsidRPr="00152CE4">
        <w:rPr>
          <w:rFonts w:cstheme="minorHAnsi"/>
          <w:sz w:val="24"/>
          <w:szCs w:val="24"/>
        </w:rPr>
        <w:t>)</w:t>
      </w:r>
      <w:r w:rsidRPr="00F860EA">
        <w:rPr>
          <w:rFonts w:cstheme="minorHAnsi"/>
          <w:sz w:val="24"/>
          <w:szCs w:val="24"/>
        </w:rPr>
        <w:t>.</w:t>
      </w:r>
    </w:p>
    <w:p w14:paraId="68E92AEF" w14:textId="37E41298"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lastRenderedPageBreak/>
        <w:t>54.</w:t>
      </w:r>
      <w:r w:rsidRPr="00F860EA">
        <w:rPr>
          <w:rFonts w:cstheme="minorHAnsi"/>
          <w:sz w:val="24"/>
          <w:szCs w:val="24"/>
        </w:rPr>
        <w:tab/>
        <w:t>Terwilliger, T.</w:t>
      </w:r>
      <w:r w:rsidR="00EA7DCE">
        <w:rPr>
          <w:rFonts w:cstheme="minorHAnsi"/>
          <w:sz w:val="24"/>
          <w:szCs w:val="24"/>
        </w:rPr>
        <w:t xml:space="preserve"> </w:t>
      </w:r>
      <w:r w:rsidRPr="00F860EA">
        <w:rPr>
          <w:rFonts w:cstheme="minorHAnsi"/>
          <w:sz w:val="24"/>
          <w:szCs w:val="24"/>
        </w:rPr>
        <w:t xml:space="preserve">C. Using prime-and-switch phasing to reduce model bias in molecular replacement. </w:t>
      </w:r>
      <w:r w:rsidRPr="00F860EA">
        <w:rPr>
          <w:rFonts w:cstheme="minorHAnsi"/>
          <w:i/>
          <w:iCs/>
          <w:sz w:val="24"/>
          <w:szCs w:val="24"/>
        </w:rPr>
        <w:t>Acta Crystallographica Section D Biological Crystallography</w:t>
      </w:r>
      <w:r w:rsidRPr="00F860EA">
        <w:rPr>
          <w:rFonts w:cstheme="minorHAnsi"/>
          <w:sz w:val="24"/>
          <w:szCs w:val="24"/>
        </w:rPr>
        <w:t xml:space="preserve">. </w:t>
      </w:r>
      <w:r w:rsidRPr="00F860EA">
        <w:rPr>
          <w:rFonts w:cstheme="minorHAnsi"/>
          <w:b/>
          <w:bCs/>
          <w:sz w:val="24"/>
          <w:szCs w:val="24"/>
        </w:rPr>
        <w:t>60</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12</w:t>
      </w:r>
      <w:r w:rsidR="00152CE4" w:rsidRPr="00152CE4">
        <w:rPr>
          <w:rFonts w:cstheme="minorHAnsi"/>
          <w:sz w:val="24"/>
          <w:szCs w:val="24"/>
        </w:rPr>
        <w:t>)</w:t>
      </w:r>
      <w:r w:rsidRPr="00F860EA">
        <w:rPr>
          <w:rFonts w:cstheme="minorHAnsi"/>
          <w:sz w:val="24"/>
          <w:szCs w:val="24"/>
        </w:rPr>
        <w:t xml:space="preserve">, 2144–2149 </w:t>
      </w:r>
      <w:r w:rsidR="00152CE4" w:rsidRPr="00152CE4">
        <w:rPr>
          <w:rFonts w:cstheme="minorHAnsi"/>
          <w:sz w:val="24"/>
          <w:szCs w:val="24"/>
        </w:rPr>
        <w:t>(</w:t>
      </w:r>
      <w:r w:rsidRPr="00F860EA">
        <w:rPr>
          <w:rFonts w:cstheme="minorHAnsi"/>
          <w:sz w:val="24"/>
          <w:szCs w:val="24"/>
        </w:rPr>
        <w:t>2004</w:t>
      </w:r>
      <w:r w:rsidR="00152CE4" w:rsidRPr="00152CE4">
        <w:rPr>
          <w:rFonts w:cstheme="minorHAnsi"/>
          <w:sz w:val="24"/>
          <w:szCs w:val="24"/>
        </w:rPr>
        <w:t>)</w:t>
      </w:r>
      <w:r w:rsidRPr="00F860EA">
        <w:rPr>
          <w:rFonts w:cstheme="minorHAnsi"/>
          <w:sz w:val="24"/>
          <w:szCs w:val="24"/>
        </w:rPr>
        <w:t>.</w:t>
      </w:r>
    </w:p>
    <w:p w14:paraId="5420F0C9" w14:textId="3E5E8D31"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55.</w:t>
      </w:r>
      <w:r w:rsidRPr="00F860EA">
        <w:rPr>
          <w:rFonts w:cstheme="minorHAnsi"/>
          <w:sz w:val="24"/>
          <w:szCs w:val="24"/>
        </w:rPr>
        <w:tab/>
        <w:t>Terwilliger, T.</w:t>
      </w:r>
      <w:r w:rsidR="00EA7DCE">
        <w:rPr>
          <w:rFonts w:cstheme="minorHAnsi"/>
          <w:sz w:val="24"/>
          <w:szCs w:val="24"/>
        </w:rPr>
        <w:t xml:space="preserve"> </w:t>
      </w:r>
      <w:r w:rsidRPr="00F860EA">
        <w:rPr>
          <w:rFonts w:cstheme="minorHAnsi"/>
          <w:sz w:val="24"/>
          <w:szCs w:val="24"/>
        </w:rPr>
        <w:t xml:space="preserve">C. </w:t>
      </w:r>
      <w:r w:rsidR="004E468F" w:rsidRPr="004E468F">
        <w:rPr>
          <w:rFonts w:cstheme="minorHAnsi"/>
          <w:sz w:val="24"/>
          <w:szCs w:val="24"/>
        </w:rPr>
        <w:t>et al.</w:t>
      </w:r>
      <w:r w:rsidRPr="00F860EA">
        <w:rPr>
          <w:rFonts w:cstheme="minorHAnsi"/>
          <w:sz w:val="24"/>
          <w:szCs w:val="24"/>
        </w:rPr>
        <w:t xml:space="preserve"> Iterative model building, structure refinement</w:t>
      </w:r>
      <w:r w:rsidR="009E6371" w:rsidRPr="009E6371">
        <w:rPr>
          <w:rFonts w:cstheme="minorHAnsi"/>
          <w:sz w:val="24"/>
          <w:szCs w:val="24"/>
        </w:rPr>
        <w:t xml:space="preserve"> and </w:t>
      </w:r>
      <w:r w:rsidRPr="00F860EA">
        <w:rPr>
          <w:rFonts w:cstheme="minorHAnsi"/>
          <w:sz w:val="24"/>
          <w:szCs w:val="24"/>
        </w:rPr>
        <w:t xml:space="preserve">density modification with the </w:t>
      </w:r>
      <w:r w:rsidRPr="00F860EA">
        <w:rPr>
          <w:rFonts w:cstheme="minorHAnsi"/>
          <w:i/>
          <w:iCs/>
          <w:sz w:val="24"/>
          <w:szCs w:val="24"/>
        </w:rPr>
        <w:t>PHENIX AutoBuild</w:t>
      </w:r>
      <w:r w:rsidRPr="00F860EA">
        <w:rPr>
          <w:rFonts w:cstheme="minorHAnsi"/>
          <w:sz w:val="24"/>
          <w:szCs w:val="24"/>
        </w:rPr>
        <w:t xml:space="preserve"> wizard. </w:t>
      </w:r>
      <w:r w:rsidRPr="00F860EA">
        <w:rPr>
          <w:rFonts w:cstheme="minorHAnsi"/>
          <w:i/>
          <w:iCs/>
          <w:sz w:val="24"/>
          <w:szCs w:val="24"/>
        </w:rPr>
        <w:t>Acta Crystallographica Section D Biological Crystallography</w:t>
      </w:r>
      <w:r w:rsidRPr="00F860EA">
        <w:rPr>
          <w:rFonts w:cstheme="minorHAnsi"/>
          <w:sz w:val="24"/>
          <w:szCs w:val="24"/>
        </w:rPr>
        <w:t xml:space="preserve">. </w:t>
      </w:r>
      <w:r w:rsidRPr="00F860EA">
        <w:rPr>
          <w:rFonts w:cstheme="minorHAnsi"/>
          <w:b/>
          <w:bCs/>
          <w:sz w:val="24"/>
          <w:szCs w:val="24"/>
        </w:rPr>
        <w:t>64</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1</w:t>
      </w:r>
      <w:r w:rsidR="00152CE4" w:rsidRPr="00152CE4">
        <w:rPr>
          <w:rFonts w:cstheme="minorHAnsi"/>
          <w:sz w:val="24"/>
          <w:szCs w:val="24"/>
        </w:rPr>
        <w:t>)</w:t>
      </w:r>
      <w:r w:rsidRPr="00F860EA">
        <w:rPr>
          <w:rFonts w:cstheme="minorHAnsi"/>
          <w:sz w:val="24"/>
          <w:szCs w:val="24"/>
        </w:rPr>
        <w:t xml:space="preserve">, 61–69 </w:t>
      </w:r>
      <w:r w:rsidR="00152CE4" w:rsidRPr="00152CE4">
        <w:rPr>
          <w:rFonts w:cstheme="minorHAnsi"/>
          <w:sz w:val="24"/>
          <w:szCs w:val="24"/>
        </w:rPr>
        <w:t>(</w:t>
      </w:r>
      <w:r w:rsidRPr="00F860EA">
        <w:rPr>
          <w:rFonts w:cstheme="minorHAnsi"/>
          <w:sz w:val="24"/>
          <w:szCs w:val="24"/>
        </w:rPr>
        <w:t>2008</w:t>
      </w:r>
      <w:r w:rsidR="00152CE4" w:rsidRPr="00152CE4">
        <w:rPr>
          <w:rFonts w:cstheme="minorHAnsi"/>
          <w:sz w:val="24"/>
          <w:szCs w:val="24"/>
        </w:rPr>
        <w:t>)</w:t>
      </w:r>
      <w:r w:rsidRPr="00F860EA">
        <w:rPr>
          <w:rFonts w:cstheme="minorHAnsi"/>
          <w:sz w:val="24"/>
          <w:szCs w:val="24"/>
        </w:rPr>
        <w:t>.</w:t>
      </w:r>
    </w:p>
    <w:p w14:paraId="0EC22052" w14:textId="78364571" w:rsidR="00C44FEC" w:rsidRPr="00F860EA" w:rsidRDefault="00C44FEC" w:rsidP="00BA3B16">
      <w:pPr>
        <w:pStyle w:val="Bibliography"/>
        <w:ind w:left="0" w:firstLine="0"/>
        <w:jc w:val="both"/>
        <w:rPr>
          <w:rFonts w:cstheme="minorHAnsi"/>
          <w:sz w:val="24"/>
          <w:szCs w:val="24"/>
        </w:rPr>
      </w:pPr>
      <w:r w:rsidRPr="00F860EA">
        <w:rPr>
          <w:rFonts w:cstheme="minorHAnsi"/>
          <w:sz w:val="24"/>
          <w:szCs w:val="24"/>
        </w:rPr>
        <w:t>56.</w:t>
      </w:r>
      <w:r w:rsidRPr="00F860EA">
        <w:rPr>
          <w:rFonts w:cstheme="minorHAnsi"/>
          <w:sz w:val="24"/>
          <w:szCs w:val="24"/>
        </w:rPr>
        <w:tab/>
        <w:t xml:space="preserve">Krissinel, E., Henrick, K. Inference of Macromolecular Assemblies from Crystalline State. </w:t>
      </w:r>
      <w:r w:rsidRPr="00F860EA">
        <w:rPr>
          <w:rFonts w:cstheme="minorHAnsi"/>
          <w:i/>
          <w:iCs/>
          <w:sz w:val="24"/>
          <w:szCs w:val="24"/>
        </w:rPr>
        <w:t>Journal of Molecular Biology</w:t>
      </w:r>
      <w:r w:rsidRPr="00F860EA">
        <w:rPr>
          <w:rFonts w:cstheme="minorHAnsi"/>
          <w:sz w:val="24"/>
          <w:szCs w:val="24"/>
        </w:rPr>
        <w:t xml:space="preserve">. </w:t>
      </w:r>
      <w:r w:rsidRPr="00F860EA">
        <w:rPr>
          <w:rFonts w:cstheme="minorHAnsi"/>
          <w:b/>
          <w:bCs/>
          <w:sz w:val="24"/>
          <w:szCs w:val="24"/>
        </w:rPr>
        <w:t>372</w:t>
      </w:r>
      <w:r w:rsidRPr="00F860EA">
        <w:rPr>
          <w:rFonts w:cstheme="minorHAnsi"/>
          <w:sz w:val="24"/>
          <w:szCs w:val="24"/>
        </w:rPr>
        <w:t xml:space="preserve"> </w:t>
      </w:r>
      <w:r w:rsidR="00152CE4" w:rsidRPr="00152CE4">
        <w:rPr>
          <w:rFonts w:cstheme="minorHAnsi"/>
          <w:sz w:val="24"/>
          <w:szCs w:val="24"/>
        </w:rPr>
        <w:t>(</w:t>
      </w:r>
      <w:r w:rsidRPr="00F860EA">
        <w:rPr>
          <w:rFonts w:cstheme="minorHAnsi"/>
          <w:sz w:val="24"/>
          <w:szCs w:val="24"/>
        </w:rPr>
        <w:t>3</w:t>
      </w:r>
      <w:r w:rsidR="00152CE4" w:rsidRPr="00152CE4">
        <w:rPr>
          <w:rFonts w:cstheme="minorHAnsi"/>
          <w:sz w:val="24"/>
          <w:szCs w:val="24"/>
        </w:rPr>
        <w:t>)</w:t>
      </w:r>
      <w:r w:rsidRPr="00F860EA">
        <w:rPr>
          <w:rFonts w:cstheme="minorHAnsi"/>
          <w:sz w:val="24"/>
          <w:szCs w:val="24"/>
        </w:rPr>
        <w:t xml:space="preserve">, 774–797 </w:t>
      </w:r>
      <w:r w:rsidR="00152CE4" w:rsidRPr="00152CE4">
        <w:rPr>
          <w:rFonts w:cstheme="minorHAnsi"/>
          <w:sz w:val="24"/>
          <w:szCs w:val="24"/>
        </w:rPr>
        <w:t>(</w:t>
      </w:r>
      <w:r w:rsidRPr="00F860EA">
        <w:rPr>
          <w:rFonts w:cstheme="minorHAnsi"/>
          <w:sz w:val="24"/>
          <w:szCs w:val="24"/>
        </w:rPr>
        <w:t>2007</w:t>
      </w:r>
      <w:r w:rsidR="00152CE4" w:rsidRPr="00152CE4">
        <w:rPr>
          <w:rFonts w:cstheme="minorHAnsi"/>
          <w:sz w:val="24"/>
          <w:szCs w:val="24"/>
        </w:rPr>
        <w:t>)</w:t>
      </w:r>
      <w:r w:rsidRPr="00F860EA">
        <w:rPr>
          <w:rFonts w:cstheme="minorHAnsi"/>
          <w:sz w:val="24"/>
          <w:szCs w:val="24"/>
        </w:rPr>
        <w:t>.</w:t>
      </w:r>
    </w:p>
    <w:p w14:paraId="626A41AB" w14:textId="25DB0D9E" w:rsidR="00C17BFF" w:rsidRPr="00F860EA" w:rsidRDefault="00C33639" w:rsidP="00BA3B16">
      <w:pPr>
        <w:rPr>
          <w:rFonts w:asciiTheme="minorHAnsi" w:hAnsiTheme="minorHAnsi" w:cstheme="minorHAnsi"/>
          <w:color w:val="808080" w:themeColor="background1" w:themeShade="80"/>
        </w:rPr>
      </w:pPr>
      <w:r w:rsidRPr="00F860EA">
        <w:rPr>
          <w:rFonts w:asciiTheme="minorHAnsi" w:hAnsiTheme="minorHAnsi" w:cstheme="minorHAnsi"/>
          <w:color w:val="808080"/>
        </w:rPr>
        <w:fldChar w:fldCharType="end"/>
      </w:r>
    </w:p>
    <w:sectPr w:rsidR="00C17BFF" w:rsidRPr="00F860EA" w:rsidSect="00C44FEC">
      <w:headerReference w:type="default" r:id="rId10"/>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9CB4F" w14:textId="77777777" w:rsidR="00E316D8" w:rsidRDefault="00E316D8" w:rsidP="00621C4E">
      <w:r>
        <w:separator/>
      </w:r>
    </w:p>
  </w:endnote>
  <w:endnote w:type="continuationSeparator" w:id="0">
    <w:p w14:paraId="7267D40B" w14:textId="77777777" w:rsidR="00E316D8" w:rsidRDefault="00E316D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dobe Myungjo Std M">
    <w:panose1 w:val="00000000000000000000"/>
    <w:charset w:val="80"/>
    <w:family w:val="roman"/>
    <w:notTrueType/>
    <w:pitch w:val="variable"/>
    <w:sig w:usb0="800002A7" w:usb1="29D7FCFB" w:usb2="00000010" w:usb3="00000000" w:csb0="002A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4F519" w14:textId="77777777" w:rsidR="00E316D8" w:rsidRDefault="00E316D8" w:rsidP="00621C4E">
      <w:r>
        <w:separator/>
      </w:r>
    </w:p>
  </w:footnote>
  <w:footnote w:type="continuationSeparator" w:id="0">
    <w:p w14:paraId="4A268E70" w14:textId="77777777" w:rsidR="00E316D8" w:rsidRDefault="00E316D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F34422" w:rsidRPr="006F06E4" w:rsidRDefault="00F34422"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53CB"/>
    <w:multiLevelType w:val="multilevel"/>
    <w:tmpl w:val="332C6E96"/>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4"/>
  </w:num>
  <w:num w:numId="3">
    <w:abstractNumId w:val="3"/>
  </w:num>
  <w:num w:numId="4">
    <w:abstractNumId w:val="7"/>
  </w:num>
  <w:num w:numId="5">
    <w:abstractNumId w:val="12"/>
  </w:num>
  <w:num w:numId="6">
    <w:abstractNumId w:val="0"/>
  </w:num>
  <w:num w:numId="7">
    <w:abstractNumId w:val="8"/>
  </w:num>
  <w:num w:numId="8">
    <w:abstractNumId w:val="9"/>
  </w:num>
  <w:num w:numId="9">
    <w:abstractNumId w:val="13"/>
  </w:num>
  <w:num w:numId="10">
    <w:abstractNumId w:val="16"/>
  </w:num>
  <w:num w:numId="11">
    <w:abstractNumId w:val="1"/>
  </w:num>
  <w:num w:numId="12">
    <w:abstractNumId w:val="10"/>
  </w:num>
  <w:num w:numId="13">
    <w:abstractNumId w:val="6"/>
  </w:num>
  <w:num w:numId="14">
    <w:abstractNumId w:val="15"/>
  </w:num>
  <w:num w:numId="15">
    <w:abstractNumId w:val="11"/>
  </w:num>
  <w:num w:numId="16">
    <w:abstractNumId w:val="5"/>
  </w:num>
  <w:num w:numId="17">
    <w:abstractNumId w:val="17"/>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7C0"/>
    <w:rsid w:val="00001169"/>
    <w:rsid w:val="00001806"/>
    <w:rsid w:val="00005815"/>
    <w:rsid w:val="00006E68"/>
    <w:rsid w:val="00007DBC"/>
    <w:rsid w:val="00007EA1"/>
    <w:rsid w:val="000100F0"/>
    <w:rsid w:val="000129B2"/>
    <w:rsid w:val="00012FF9"/>
    <w:rsid w:val="0001389C"/>
    <w:rsid w:val="00014314"/>
    <w:rsid w:val="00020CB9"/>
    <w:rsid w:val="000212AE"/>
    <w:rsid w:val="00021327"/>
    <w:rsid w:val="00021434"/>
    <w:rsid w:val="00021774"/>
    <w:rsid w:val="00021DF3"/>
    <w:rsid w:val="00023869"/>
    <w:rsid w:val="00024598"/>
    <w:rsid w:val="000279B0"/>
    <w:rsid w:val="00032769"/>
    <w:rsid w:val="0003311E"/>
    <w:rsid w:val="00037B58"/>
    <w:rsid w:val="00051B73"/>
    <w:rsid w:val="000575CF"/>
    <w:rsid w:val="00060ABE"/>
    <w:rsid w:val="00061A50"/>
    <w:rsid w:val="0006361B"/>
    <w:rsid w:val="00064104"/>
    <w:rsid w:val="00064B8F"/>
    <w:rsid w:val="00064F32"/>
    <w:rsid w:val="000652E3"/>
    <w:rsid w:val="00066025"/>
    <w:rsid w:val="00067A8F"/>
    <w:rsid w:val="000701D1"/>
    <w:rsid w:val="0007198E"/>
    <w:rsid w:val="00080A20"/>
    <w:rsid w:val="00081BF7"/>
    <w:rsid w:val="00082796"/>
    <w:rsid w:val="00082A4B"/>
    <w:rsid w:val="00082DF4"/>
    <w:rsid w:val="00086FF5"/>
    <w:rsid w:val="00087C0A"/>
    <w:rsid w:val="00091788"/>
    <w:rsid w:val="00093BC4"/>
    <w:rsid w:val="000943E6"/>
    <w:rsid w:val="00095946"/>
    <w:rsid w:val="00097929"/>
    <w:rsid w:val="000A0F2D"/>
    <w:rsid w:val="000A1E80"/>
    <w:rsid w:val="000A3B70"/>
    <w:rsid w:val="000A4021"/>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2E5"/>
    <w:rsid w:val="000E3816"/>
    <w:rsid w:val="000E4CE6"/>
    <w:rsid w:val="000E4F77"/>
    <w:rsid w:val="000E5DB8"/>
    <w:rsid w:val="000E7BDD"/>
    <w:rsid w:val="000F265C"/>
    <w:rsid w:val="000F3AFA"/>
    <w:rsid w:val="000F5712"/>
    <w:rsid w:val="000F6611"/>
    <w:rsid w:val="000F7E22"/>
    <w:rsid w:val="00104A5C"/>
    <w:rsid w:val="00107554"/>
    <w:rsid w:val="001075E9"/>
    <w:rsid w:val="00107EA9"/>
    <w:rsid w:val="001104F3"/>
    <w:rsid w:val="001114A1"/>
    <w:rsid w:val="00112EEB"/>
    <w:rsid w:val="00113CF4"/>
    <w:rsid w:val="001173FF"/>
    <w:rsid w:val="00121D68"/>
    <w:rsid w:val="00123727"/>
    <w:rsid w:val="0012563A"/>
    <w:rsid w:val="001264DE"/>
    <w:rsid w:val="001313A7"/>
    <w:rsid w:val="0013276F"/>
    <w:rsid w:val="001342B5"/>
    <w:rsid w:val="0013621E"/>
    <w:rsid w:val="0013642E"/>
    <w:rsid w:val="00142EFE"/>
    <w:rsid w:val="00145534"/>
    <w:rsid w:val="0015008A"/>
    <w:rsid w:val="00152A23"/>
    <w:rsid w:val="00152CE4"/>
    <w:rsid w:val="00156B11"/>
    <w:rsid w:val="00162CB7"/>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B1519"/>
    <w:rsid w:val="001B2E2D"/>
    <w:rsid w:val="001B5CD2"/>
    <w:rsid w:val="001C0BEE"/>
    <w:rsid w:val="001C1E49"/>
    <w:rsid w:val="001C27C1"/>
    <w:rsid w:val="001C2A98"/>
    <w:rsid w:val="001C3B86"/>
    <w:rsid w:val="001C4D95"/>
    <w:rsid w:val="001D025A"/>
    <w:rsid w:val="001D3D7D"/>
    <w:rsid w:val="001D3FFF"/>
    <w:rsid w:val="001D4997"/>
    <w:rsid w:val="001D625F"/>
    <w:rsid w:val="001D68A4"/>
    <w:rsid w:val="001D7576"/>
    <w:rsid w:val="001E0E3F"/>
    <w:rsid w:val="001E14A0"/>
    <w:rsid w:val="001E7376"/>
    <w:rsid w:val="001E7A4D"/>
    <w:rsid w:val="001F10D9"/>
    <w:rsid w:val="001F17BC"/>
    <w:rsid w:val="001F225C"/>
    <w:rsid w:val="00200792"/>
    <w:rsid w:val="00201CFA"/>
    <w:rsid w:val="0020220D"/>
    <w:rsid w:val="00202448"/>
    <w:rsid w:val="00202D15"/>
    <w:rsid w:val="00205B3F"/>
    <w:rsid w:val="00211C1E"/>
    <w:rsid w:val="00212EAE"/>
    <w:rsid w:val="00213DF6"/>
    <w:rsid w:val="00214BEE"/>
    <w:rsid w:val="002205B8"/>
    <w:rsid w:val="00220A9D"/>
    <w:rsid w:val="00225720"/>
    <w:rsid w:val="002259E5"/>
    <w:rsid w:val="00225A34"/>
    <w:rsid w:val="00226140"/>
    <w:rsid w:val="002274F3"/>
    <w:rsid w:val="0023094C"/>
    <w:rsid w:val="00233484"/>
    <w:rsid w:val="00234303"/>
    <w:rsid w:val="00234BE2"/>
    <w:rsid w:val="00234BE3"/>
    <w:rsid w:val="00235A90"/>
    <w:rsid w:val="0023624F"/>
    <w:rsid w:val="00241E48"/>
    <w:rsid w:val="0024214E"/>
    <w:rsid w:val="00242623"/>
    <w:rsid w:val="00244054"/>
    <w:rsid w:val="00250558"/>
    <w:rsid w:val="0025357C"/>
    <w:rsid w:val="002605D1"/>
    <w:rsid w:val="00260652"/>
    <w:rsid w:val="00261C41"/>
    <w:rsid w:val="00261F25"/>
    <w:rsid w:val="002648A9"/>
    <w:rsid w:val="0026536F"/>
    <w:rsid w:val="0026553C"/>
    <w:rsid w:val="002661A0"/>
    <w:rsid w:val="0026709C"/>
    <w:rsid w:val="0026790A"/>
    <w:rsid w:val="00267DD5"/>
    <w:rsid w:val="00267E3B"/>
    <w:rsid w:val="00274A0A"/>
    <w:rsid w:val="00277593"/>
    <w:rsid w:val="00280909"/>
    <w:rsid w:val="00280918"/>
    <w:rsid w:val="00282AF6"/>
    <w:rsid w:val="0028596A"/>
    <w:rsid w:val="00287085"/>
    <w:rsid w:val="00287DC0"/>
    <w:rsid w:val="00290AF9"/>
    <w:rsid w:val="00291131"/>
    <w:rsid w:val="002967CF"/>
    <w:rsid w:val="00297788"/>
    <w:rsid w:val="002A0A82"/>
    <w:rsid w:val="002A3285"/>
    <w:rsid w:val="002A34F9"/>
    <w:rsid w:val="002A484B"/>
    <w:rsid w:val="002A64A6"/>
    <w:rsid w:val="002B1FE3"/>
    <w:rsid w:val="002B3301"/>
    <w:rsid w:val="002B77DC"/>
    <w:rsid w:val="002C1445"/>
    <w:rsid w:val="002C47D4"/>
    <w:rsid w:val="002D0F38"/>
    <w:rsid w:val="002D77E3"/>
    <w:rsid w:val="002F2859"/>
    <w:rsid w:val="002F647A"/>
    <w:rsid w:val="002F6E3C"/>
    <w:rsid w:val="0030117D"/>
    <w:rsid w:val="00301767"/>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3773"/>
    <w:rsid w:val="00344954"/>
    <w:rsid w:val="00345DE8"/>
    <w:rsid w:val="00350CD7"/>
    <w:rsid w:val="003544D0"/>
    <w:rsid w:val="00360C17"/>
    <w:rsid w:val="00360F6F"/>
    <w:rsid w:val="003621C6"/>
    <w:rsid w:val="003622B8"/>
    <w:rsid w:val="00366B76"/>
    <w:rsid w:val="00370159"/>
    <w:rsid w:val="00373051"/>
    <w:rsid w:val="00373B8F"/>
    <w:rsid w:val="00376D95"/>
    <w:rsid w:val="00377FBB"/>
    <w:rsid w:val="00385140"/>
    <w:rsid w:val="00390C25"/>
    <w:rsid w:val="00393CC7"/>
    <w:rsid w:val="00396302"/>
    <w:rsid w:val="003971F7"/>
    <w:rsid w:val="003A16FC"/>
    <w:rsid w:val="003A2C8A"/>
    <w:rsid w:val="003A4FCD"/>
    <w:rsid w:val="003B0944"/>
    <w:rsid w:val="003B1593"/>
    <w:rsid w:val="003B4381"/>
    <w:rsid w:val="003C1043"/>
    <w:rsid w:val="003C1A30"/>
    <w:rsid w:val="003C5505"/>
    <w:rsid w:val="003C6779"/>
    <w:rsid w:val="003C71BE"/>
    <w:rsid w:val="003D033C"/>
    <w:rsid w:val="003D2998"/>
    <w:rsid w:val="003D2F0A"/>
    <w:rsid w:val="003D3891"/>
    <w:rsid w:val="003D3FE9"/>
    <w:rsid w:val="003D4730"/>
    <w:rsid w:val="003D5D84"/>
    <w:rsid w:val="003E0439"/>
    <w:rsid w:val="003E0F4F"/>
    <w:rsid w:val="003E18AC"/>
    <w:rsid w:val="003E210B"/>
    <w:rsid w:val="003E2243"/>
    <w:rsid w:val="003E2A12"/>
    <w:rsid w:val="003E3384"/>
    <w:rsid w:val="003E3CA4"/>
    <w:rsid w:val="003E548E"/>
    <w:rsid w:val="0040180E"/>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61BD"/>
    <w:rsid w:val="00441F08"/>
    <w:rsid w:val="00442F80"/>
    <w:rsid w:val="0044434C"/>
    <w:rsid w:val="0044456B"/>
    <w:rsid w:val="00447BD1"/>
    <w:rsid w:val="004507F3"/>
    <w:rsid w:val="00450AF4"/>
    <w:rsid w:val="00456A57"/>
    <w:rsid w:val="00460377"/>
    <w:rsid w:val="004607DE"/>
    <w:rsid w:val="00463D7C"/>
    <w:rsid w:val="004671C7"/>
    <w:rsid w:val="00467733"/>
    <w:rsid w:val="00472F4D"/>
    <w:rsid w:val="004730BF"/>
    <w:rsid w:val="00474DCB"/>
    <w:rsid w:val="0047535C"/>
    <w:rsid w:val="004762F6"/>
    <w:rsid w:val="00485870"/>
    <w:rsid w:val="00485FE8"/>
    <w:rsid w:val="00492473"/>
    <w:rsid w:val="00492EB5"/>
    <w:rsid w:val="00494F77"/>
    <w:rsid w:val="00497721"/>
    <w:rsid w:val="004A0229"/>
    <w:rsid w:val="004A35D2"/>
    <w:rsid w:val="004A5D8E"/>
    <w:rsid w:val="004A71E4"/>
    <w:rsid w:val="004B2F00"/>
    <w:rsid w:val="004B667A"/>
    <w:rsid w:val="004B6E31"/>
    <w:rsid w:val="004B6E55"/>
    <w:rsid w:val="004C01E1"/>
    <w:rsid w:val="004C1D66"/>
    <w:rsid w:val="004C31D7"/>
    <w:rsid w:val="004C4AD2"/>
    <w:rsid w:val="004C5330"/>
    <w:rsid w:val="004C6981"/>
    <w:rsid w:val="004D1F21"/>
    <w:rsid w:val="004D268C"/>
    <w:rsid w:val="004D4BEE"/>
    <w:rsid w:val="004D59D8"/>
    <w:rsid w:val="004D5A58"/>
    <w:rsid w:val="004D5DA1"/>
    <w:rsid w:val="004D7910"/>
    <w:rsid w:val="004E150F"/>
    <w:rsid w:val="004E1DCA"/>
    <w:rsid w:val="004E2155"/>
    <w:rsid w:val="004E23A1"/>
    <w:rsid w:val="004E3489"/>
    <w:rsid w:val="004E358A"/>
    <w:rsid w:val="004E3AFA"/>
    <w:rsid w:val="004E468F"/>
    <w:rsid w:val="004E5E3C"/>
    <w:rsid w:val="004E6588"/>
    <w:rsid w:val="004F031E"/>
    <w:rsid w:val="004F2742"/>
    <w:rsid w:val="00502A0A"/>
    <w:rsid w:val="00506E3C"/>
    <w:rsid w:val="00507C50"/>
    <w:rsid w:val="00514D40"/>
    <w:rsid w:val="00515380"/>
    <w:rsid w:val="00517C3A"/>
    <w:rsid w:val="00523305"/>
    <w:rsid w:val="00527BF4"/>
    <w:rsid w:val="005324BE"/>
    <w:rsid w:val="00534F6C"/>
    <w:rsid w:val="00535994"/>
    <w:rsid w:val="0053646D"/>
    <w:rsid w:val="00536D67"/>
    <w:rsid w:val="00540AAD"/>
    <w:rsid w:val="00541483"/>
    <w:rsid w:val="00543EC1"/>
    <w:rsid w:val="00546458"/>
    <w:rsid w:val="0055087C"/>
    <w:rsid w:val="00553413"/>
    <w:rsid w:val="00555983"/>
    <w:rsid w:val="00560E31"/>
    <w:rsid w:val="005611DF"/>
    <w:rsid w:val="0056141F"/>
    <w:rsid w:val="00561BDA"/>
    <w:rsid w:val="00563319"/>
    <w:rsid w:val="00567DBF"/>
    <w:rsid w:val="0057759D"/>
    <w:rsid w:val="00581B23"/>
    <w:rsid w:val="0058219C"/>
    <w:rsid w:val="00584527"/>
    <w:rsid w:val="0058707F"/>
    <w:rsid w:val="00591DBD"/>
    <w:rsid w:val="005931FE"/>
    <w:rsid w:val="005A0028"/>
    <w:rsid w:val="005A0ACC"/>
    <w:rsid w:val="005A2F7A"/>
    <w:rsid w:val="005A6190"/>
    <w:rsid w:val="005B0072"/>
    <w:rsid w:val="005B0732"/>
    <w:rsid w:val="005B2D81"/>
    <w:rsid w:val="005B38A0"/>
    <w:rsid w:val="005B491C"/>
    <w:rsid w:val="005B4DBF"/>
    <w:rsid w:val="005B5DE2"/>
    <w:rsid w:val="005B674C"/>
    <w:rsid w:val="005B6DE5"/>
    <w:rsid w:val="005C24F2"/>
    <w:rsid w:val="005C7561"/>
    <w:rsid w:val="005D1E57"/>
    <w:rsid w:val="005D290B"/>
    <w:rsid w:val="005D2F57"/>
    <w:rsid w:val="005D34F6"/>
    <w:rsid w:val="005D4F1A"/>
    <w:rsid w:val="005D7186"/>
    <w:rsid w:val="005E1884"/>
    <w:rsid w:val="005F373A"/>
    <w:rsid w:val="005F4F87"/>
    <w:rsid w:val="005F60FB"/>
    <w:rsid w:val="005F6B0E"/>
    <w:rsid w:val="005F760E"/>
    <w:rsid w:val="005F7B1D"/>
    <w:rsid w:val="0060222A"/>
    <w:rsid w:val="006070C4"/>
    <w:rsid w:val="00610C21"/>
    <w:rsid w:val="00611907"/>
    <w:rsid w:val="00613116"/>
    <w:rsid w:val="006177EB"/>
    <w:rsid w:val="006202A6"/>
    <w:rsid w:val="0062054B"/>
    <w:rsid w:val="00620926"/>
    <w:rsid w:val="00621C4E"/>
    <w:rsid w:val="00624EAE"/>
    <w:rsid w:val="006305D7"/>
    <w:rsid w:val="00632F63"/>
    <w:rsid w:val="00633A01"/>
    <w:rsid w:val="00633B97"/>
    <w:rsid w:val="006341F7"/>
    <w:rsid w:val="00634585"/>
    <w:rsid w:val="00635014"/>
    <w:rsid w:val="0063689A"/>
    <w:rsid w:val="006369CE"/>
    <w:rsid w:val="006411CA"/>
    <w:rsid w:val="006450C9"/>
    <w:rsid w:val="0064605E"/>
    <w:rsid w:val="00657BC4"/>
    <w:rsid w:val="00660162"/>
    <w:rsid w:val="006619C8"/>
    <w:rsid w:val="00665999"/>
    <w:rsid w:val="006675FF"/>
    <w:rsid w:val="00671710"/>
    <w:rsid w:val="00673414"/>
    <w:rsid w:val="00676079"/>
    <w:rsid w:val="00676ECD"/>
    <w:rsid w:val="00677D0A"/>
    <w:rsid w:val="0068185F"/>
    <w:rsid w:val="0068240A"/>
    <w:rsid w:val="006906CD"/>
    <w:rsid w:val="006A01CF"/>
    <w:rsid w:val="006A60DD"/>
    <w:rsid w:val="006B0679"/>
    <w:rsid w:val="006B074C"/>
    <w:rsid w:val="006B3B84"/>
    <w:rsid w:val="006B4E7C"/>
    <w:rsid w:val="006B5D8C"/>
    <w:rsid w:val="006B72D4"/>
    <w:rsid w:val="006C11CC"/>
    <w:rsid w:val="006C1AEB"/>
    <w:rsid w:val="006C3CA6"/>
    <w:rsid w:val="006C57FE"/>
    <w:rsid w:val="006C668E"/>
    <w:rsid w:val="006C73E7"/>
    <w:rsid w:val="006E4B63"/>
    <w:rsid w:val="006E7098"/>
    <w:rsid w:val="006F06E4"/>
    <w:rsid w:val="006F7B41"/>
    <w:rsid w:val="00702B5D"/>
    <w:rsid w:val="00703ED2"/>
    <w:rsid w:val="00706C2A"/>
    <w:rsid w:val="00706E68"/>
    <w:rsid w:val="00707B8D"/>
    <w:rsid w:val="00713636"/>
    <w:rsid w:val="00714B8C"/>
    <w:rsid w:val="0071675D"/>
    <w:rsid w:val="00717736"/>
    <w:rsid w:val="00732B47"/>
    <w:rsid w:val="00735CF5"/>
    <w:rsid w:val="0074063A"/>
    <w:rsid w:val="00742AA4"/>
    <w:rsid w:val="00743BA1"/>
    <w:rsid w:val="00745F1E"/>
    <w:rsid w:val="00747991"/>
    <w:rsid w:val="007515FE"/>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864E5"/>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D44D7"/>
    <w:rsid w:val="007D621A"/>
    <w:rsid w:val="007E058A"/>
    <w:rsid w:val="007E2887"/>
    <w:rsid w:val="007E4EBB"/>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2667"/>
    <w:rsid w:val="008343BE"/>
    <w:rsid w:val="00836535"/>
    <w:rsid w:val="008365E2"/>
    <w:rsid w:val="00840FB4"/>
    <w:rsid w:val="008410B2"/>
    <w:rsid w:val="00841780"/>
    <w:rsid w:val="00843FA3"/>
    <w:rsid w:val="00847BCA"/>
    <w:rsid w:val="008500A0"/>
    <w:rsid w:val="008524E5"/>
    <w:rsid w:val="0085351C"/>
    <w:rsid w:val="0085435A"/>
    <w:rsid w:val="008549CA"/>
    <w:rsid w:val="008556C3"/>
    <w:rsid w:val="0085687C"/>
    <w:rsid w:val="008611C1"/>
    <w:rsid w:val="008706C5"/>
    <w:rsid w:val="008733FE"/>
    <w:rsid w:val="00873707"/>
    <w:rsid w:val="00874B20"/>
    <w:rsid w:val="008757C6"/>
    <w:rsid w:val="008763E1"/>
    <w:rsid w:val="0087775C"/>
    <w:rsid w:val="00877EC8"/>
    <w:rsid w:val="00880F36"/>
    <w:rsid w:val="00885530"/>
    <w:rsid w:val="008858A1"/>
    <w:rsid w:val="008910D1"/>
    <w:rsid w:val="0089296C"/>
    <w:rsid w:val="00896ABD"/>
    <w:rsid w:val="00897AB6"/>
    <w:rsid w:val="00897DA8"/>
    <w:rsid w:val="008A3380"/>
    <w:rsid w:val="008A7A9C"/>
    <w:rsid w:val="008B5218"/>
    <w:rsid w:val="008B7102"/>
    <w:rsid w:val="008C3B7D"/>
    <w:rsid w:val="008D0446"/>
    <w:rsid w:val="008D0F90"/>
    <w:rsid w:val="008D30EE"/>
    <w:rsid w:val="008D3715"/>
    <w:rsid w:val="008D5465"/>
    <w:rsid w:val="008D5E61"/>
    <w:rsid w:val="008D6AB9"/>
    <w:rsid w:val="008D7EB7"/>
    <w:rsid w:val="008D7EC5"/>
    <w:rsid w:val="008E3684"/>
    <w:rsid w:val="008E440B"/>
    <w:rsid w:val="008E57F5"/>
    <w:rsid w:val="008E7606"/>
    <w:rsid w:val="008E7E13"/>
    <w:rsid w:val="008F1DAA"/>
    <w:rsid w:val="008F3EBD"/>
    <w:rsid w:val="008F60B2"/>
    <w:rsid w:val="008F6EBB"/>
    <w:rsid w:val="008F7C41"/>
    <w:rsid w:val="00901C70"/>
    <w:rsid w:val="009031E2"/>
    <w:rsid w:val="00904C98"/>
    <w:rsid w:val="00911514"/>
    <w:rsid w:val="0091276C"/>
    <w:rsid w:val="009145BE"/>
    <w:rsid w:val="009165AC"/>
    <w:rsid w:val="00916FFC"/>
    <w:rsid w:val="0092053F"/>
    <w:rsid w:val="00922386"/>
    <w:rsid w:val="0092340A"/>
    <w:rsid w:val="00930F4D"/>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0DFD"/>
    <w:rsid w:val="009810DC"/>
    <w:rsid w:val="00982F41"/>
    <w:rsid w:val="0098479E"/>
    <w:rsid w:val="00985090"/>
    <w:rsid w:val="00987710"/>
    <w:rsid w:val="009904AB"/>
    <w:rsid w:val="00995688"/>
    <w:rsid w:val="009958A6"/>
    <w:rsid w:val="00996456"/>
    <w:rsid w:val="009A04F5"/>
    <w:rsid w:val="009A15EF"/>
    <w:rsid w:val="009A3549"/>
    <w:rsid w:val="009A38A5"/>
    <w:rsid w:val="009A5027"/>
    <w:rsid w:val="009A5B73"/>
    <w:rsid w:val="009B118B"/>
    <w:rsid w:val="009B1232"/>
    <w:rsid w:val="009B1737"/>
    <w:rsid w:val="009B3D4B"/>
    <w:rsid w:val="009B4E63"/>
    <w:rsid w:val="009B5B99"/>
    <w:rsid w:val="009B6EFC"/>
    <w:rsid w:val="009C04E1"/>
    <w:rsid w:val="009C1FD0"/>
    <w:rsid w:val="009C2DF8"/>
    <w:rsid w:val="009C31BF"/>
    <w:rsid w:val="009C530A"/>
    <w:rsid w:val="009C68B7"/>
    <w:rsid w:val="009D0834"/>
    <w:rsid w:val="009D095A"/>
    <w:rsid w:val="009D0A0C"/>
    <w:rsid w:val="009D0A1E"/>
    <w:rsid w:val="009D2AE3"/>
    <w:rsid w:val="009D52BC"/>
    <w:rsid w:val="009D58C0"/>
    <w:rsid w:val="009D7D0A"/>
    <w:rsid w:val="009E09D9"/>
    <w:rsid w:val="009E0FF5"/>
    <w:rsid w:val="009E55B2"/>
    <w:rsid w:val="009E6371"/>
    <w:rsid w:val="009F01B1"/>
    <w:rsid w:val="009F0DBB"/>
    <w:rsid w:val="009F0E23"/>
    <w:rsid w:val="009F3887"/>
    <w:rsid w:val="009F40DC"/>
    <w:rsid w:val="009F659A"/>
    <w:rsid w:val="009F65EA"/>
    <w:rsid w:val="009F732B"/>
    <w:rsid w:val="00A01FE0"/>
    <w:rsid w:val="00A04D9B"/>
    <w:rsid w:val="00A05D90"/>
    <w:rsid w:val="00A06945"/>
    <w:rsid w:val="00A10656"/>
    <w:rsid w:val="00A113C0"/>
    <w:rsid w:val="00A12FA6"/>
    <w:rsid w:val="00A1339B"/>
    <w:rsid w:val="00A14ABA"/>
    <w:rsid w:val="00A24CB6"/>
    <w:rsid w:val="00A25865"/>
    <w:rsid w:val="00A26CD2"/>
    <w:rsid w:val="00A27667"/>
    <w:rsid w:val="00A32979"/>
    <w:rsid w:val="00A34A67"/>
    <w:rsid w:val="00A37462"/>
    <w:rsid w:val="00A45370"/>
    <w:rsid w:val="00A459E1"/>
    <w:rsid w:val="00A46AC4"/>
    <w:rsid w:val="00A478A5"/>
    <w:rsid w:val="00A52296"/>
    <w:rsid w:val="00A55661"/>
    <w:rsid w:val="00A57A00"/>
    <w:rsid w:val="00A61B70"/>
    <w:rsid w:val="00A61FA8"/>
    <w:rsid w:val="00A637F4"/>
    <w:rsid w:val="00A64DF2"/>
    <w:rsid w:val="00A65485"/>
    <w:rsid w:val="00A66E05"/>
    <w:rsid w:val="00A67655"/>
    <w:rsid w:val="00A70753"/>
    <w:rsid w:val="00A70FF9"/>
    <w:rsid w:val="00A71283"/>
    <w:rsid w:val="00A712D2"/>
    <w:rsid w:val="00A7539D"/>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0481"/>
    <w:rsid w:val="00AD460A"/>
    <w:rsid w:val="00AD5C9F"/>
    <w:rsid w:val="00AD6A05"/>
    <w:rsid w:val="00AE0792"/>
    <w:rsid w:val="00AE07A1"/>
    <w:rsid w:val="00AE118B"/>
    <w:rsid w:val="00AE272B"/>
    <w:rsid w:val="00AE3E3A"/>
    <w:rsid w:val="00AE77B4"/>
    <w:rsid w:val="00AE7C1A"/>
    <w:rsid w:val="00AE7DF8"/>
    <w:rsid w:val="00AF0D9C"/>
    <w:rsid w:val="00AF13AB"/>
    <w:rsid w:val="00AF1D36"/>
    <w:rsid w:val="00AF280B"/>
    <w:rsid w:val="00AF5F75"/>
    <w:rsid w:val="00AF6001"/>
    <w:rsid w:val="00B01A16"/>
    <w:rsid w:val="00B03252"/>
    <w:rsid w:val="00B05F75"/>
    <w:rsid w:val="00B079FE"/>
    <w:rsid w:val="00B07F45"/>
    <w:rsid w:val="00B1021A"/>
    <w:rsid w:val="00B10271"/>
    <w:rsid w:val="00B140D9"/>
    <w:rsid w:val="00B1481A"/>
    <w:rsid w:val="00B15A1F"/>
    <w:rsid w:val="00B15FE9"/>
    <w:rsid w:val="00B2148A"/>
    <w:rsid w:val="00B220C2"/>
    <w:rsid w:val="00B2276E"/>
    <w:rsid w:val="00B25B32"/>
    <w:rsid w:val="00B27EAC"/>
    <w:rsid w:val="00B32616"/>
    <w:rsid w:val="00B36AF0"/>
    <w:rsid w:val="00B36C42"/>
    <w:rsid w:val="00B42EA7"/>
    <w:rsid w:val="00B46841"/>
    <w:rsid w:val="00B47582"/>
    <w:rsid w:val="00B51845"/>
    <w:rsid w:val="00B51923"/>
    <w:rsid w:val="00B5337C"/>
    <w:rsid w:val="00B53FDE"/>
    <w:rsid w:val="00B5483B"/>
    <w:rsid w:val="00B56397"/>
    <w:rsid w:val="00B571DA"/>
    <w:rsid w:val="00B6027B"/>
    <w:rsid w:val="00B6070F"/>
    <w:rsid w:val="00B636C8"/>
    <w:rsid w:val="00B65EDB"/>
    <w:rsid w:val="00B67AFF"/>
    <w:rsid w:val="00B67C41"/>
    <w:rsid w:val="00B70B59"/>
    <w:rsid w:val="00B73657"/>
    <w:rsid w:val="00B739B3"/>
    <w:rsid w:val="00B81B15"/>
    <w:rsid w:val="00B915AE"/>
    <w:rsid w:val="00B953DE"/>
    <w:rsid w:val="00BA1735"/>
    <w:rsid w:val="00BA19FA"/>
    <w:rsid w:val="00BA3B16"/>
    <w:rsid w:val="00BA4288"/>
    <w:rsid w:val="00BB0902"/>
    <w:rsid w:val="00BB1F9C"/>
    <w:rsid w:val="00BB48E5"/>
    <w:rsid w:val="00BB5607"/>
    <w:rsid w:val="00BB5ACA"/>
    <w:rsid w:val="00BB627F"/>
    <w:rsid w:val="00BC0C17"/>
    <w:rsid w:val="00BC1277"/>
    <w:rsid w:val="00BC2192"/>
    <w:rsid w:val="00BC3823"/>
    <w:rsid w:val="00BC5841"/>
    <w:rsid w:val="00BC5E38"/>
    <w:rsid w:val="00BD201A"/>
    <w:rsid w:val="00BD2DC4"/>
    <w:rsid w:val="00BD2EF0"/>
    <w:rsid w:val="00BD60B4"/>
    <w:rsid w:val="00BD6D83"/>
    <w:rsid w:val="00BD796B"/>
    <w:rsid w:val="00BD7E86"/>
    <w:rsid w:val="00BE3B67"/>
    <w:rsid w:val="00BE40C0"/>
    <w:rsid w:val="00BE445C"/>
    <w:rsid w:val="00BE5C84"/>
    <w:rsid w:val="00BE5F4A"/>
    <w:rsid w:val="00BE76E6"/>
    <w:rsid w:val="00BE7AEF"/>
    <w:rsid w:val="00BE7E96"/>
    <w:rsid w:val="00BF09B0"/>
    <w:rsid w:val="00BF1544"/>
    <w:rsid w:val="00BF1B53"/>
    <w:rsid w:val="00BF246D"/>
    <w:rsid w:val="00BF2682"/>
    <w:rsid w:val="00BF2EF9"/>
    <w:rsid w:val="00BF4DF3"/>
    <w:rsid w:val="00BF7704"/>
    <w:rsid w:val="00C06F06"/>
    <w:rsid w:val="00C17BFF"/>
    <w:rsid w:val="00C20FAD"/>
    <w:rsid w:val="00C2375F"/>
    <w:rsid w:val="00C247CB"/>
    <w:rsid w:val="00C32E66"/>
    <w:rsid w:val="00C3355F"/>
    <w:rsid w:val="00C33639"/>
    <w:rsid w:val="00C33A04"/>
    <w:rsid w:val="00C3569A"/>
    <w:rsid w:val="00C375E3"/>
    <w:rsid w:val="00C41392"/>
    <w:rsid w:val="00C43F48"/>
    <w:rsid w:val="00C448FF"/>
    <w:rsid w:val="00C44FEC"/>
    <w:rsid w:val="00C45E57"/>
    <w:rsid w:val="00C52F29"/>
    <w:rsid w:val="00C56CE6"/>
    <w:rsid w:val="00C5745F"/>
    <w:rsid w:val="00C60005"/>
    <w:rsid w:val="00C60BFF"/>
    <w:rsid w:val="00C61A98"/>
    <w:rsid w:val="00C63201"/>
    <w:rsid w:val="00C64E62"/>
    <w:rsid w:val="00C651D5"/>
    <w:rsid w:val="00C65C18"/>
    <w:rsid w:val="00C65CCC"/>
    <w:rsid w:val="00C65DA9"/>
    <w:rsid w:val="00C65F56"/>
    <w:rsid w:val="00C7618F"/>
    <w:rsid w:val="00C765A9"/>
    <w:rsid w:val="00C81157"/>
    <w:rsid w:val="00C8162D"/>
    <w:rsid w:val="00C830BB"/>
    <w:rsid w:val="00C83A0B"/>
    <w:rsid w:val="00C842D0"/>
    <w:rsid w:val="00C84ED1"/>
    <w:rsid w:val="00C863CC"/>
    <w:rsid w:val="00C86BCC"/>
    <w:rsid w:val="00C9038F"/>
    <w:rsid w:val="00C90DC4"/>
    <w:rsid w:val="00C92AAB"/>
    <w:rsid w:val="00C95D4C"/>
    <w:rsid w:val="00C9637F"/>
    <w:rsid w:val="00C9708A"/>
    <w:rsid w:val="00C97BA2"/>
    <w:rsid w:val="00CA2435"/>
    <w:rsid w:val="00CA339C"/>
    <w:rsid w:val="00CA4068"/>
    <w:rsid w:val="00CA67F4"/>
    <w:rsid w:val="00CB1638"/>
    <w:rsid w:val="00CB37F8"/>
    <w:rsid w:val="00CB7DC3"/>
    <w:rsid w:val="00CC5BE1"/>
    <w:rsid w:val="00CC75A2"/>
    <w:rsid w:val="00CC7A18"/>
    <w:rsid w:val="00CD0E2F"/>
    <w:rsid w:val="00CD1D49"/>
    <w:rsid w:val="00CD2F20"/>
    <w:rsid w:val="00CD50D5"/>
    <w:rsid w:val="00CD6246"/>
    <w:rsid w:val="00CD6B20"/>
    <w:rsid w:val="00CE1339"/>
    <w:rsid w:val="00CE61CC"/>
    <w:rsid w:val="00CE6E42"/>
    <w:rsid w:val="00CF20B7"/>
    <w:rsid w:val="00CF283B"/>
    <w:rsid w:val="00CF6692"/>
    <w:rsid w:val="00CF7441"/>
    <w:rsid w:val="00CF745A"/>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677"/>
    <w:rsid w:val="00D726F5"/>
    <w:rsid w:val="00D72707"/>
    <w:rsid w:val="00D75A9C"/>
    <w:rsid w:val="00D77F51"/>
    <w:rsid w:val="00D80254"/>
    <w:rsid w:val="00D829C8"/>
    <w:rsid w:val="00D8789C"/>
    <w:rsid w:val="00D87917"/>
    <w:rsid w:val="00D90871"/>
    <w:rsid w:val="00D9155F"/>
    <w:rsid w:val="00D9403F"/>
    <w:rsid w:val="00D959B4"/>
    <w:rsid w:val="00D97DDF"/>
    <w:rsid w:val="00DA2D50"/>
    <w:rsid w:val="00DA44DE"/>
    <w:rsid w:val="00DA750B"/>
    <w:rsid w:val="00DB620A"/>
    <w:rsid w:val="00DC3832"/>
    <w:rsid w:val="00DC7A51"/>
    <w:rsid w:val="00DD3B1E"/>
    <w:rsid w:val="00DE06B2"/>
    <w:rsid w:val="00DE5B5F"/>
    <w:rsid w:val="00DF614E"/>
    <w:rsid w:val="00E00696"/>
    <w:rsid w:val="00E03651"/>
    <w:rsid w:val="00E03808"/>
    <w:rsid w:val="00E060C2"/>
    <w:rsid w:val="00E06324"/>
    <w:rsid w:val="00E07B81"/>
    <w:rsid w:val="00E10AFD"/>
    <w:rsid w:val="00E12B11"/>
    <w:rsid w:val="00E12FB0"/>
    <w:rsid w:val="00E146CF"/>
    <w:rsid w:val="00E14814"/>
    <w:rsid w:val="00E1591B"/>
    <w:rsid w:val="00E16A50"/>
    <w:rsid w:val="00E21BFE"/>
    <w:rsid w:val="00E249D5"/>
    <w:rsid w:val="00E25017"/>
    <w:rsid w:val="00E26F73"/>
    <w:rsid w:val="00E30A34"/>
    <w:rsid w:val="00E316D8"/>
    <w:rsid w:val="00E33C68"/>
    <w:rsid w:val="00E34EEB"/>
    <w:rsid w:val="00E3687C"/>
    <w:rsid w:val="00E36976"/>
    <w:rsid w:val="00E44EB9"/>
    <w:rsid w:val="00E45BDC"/>
    <w:rsid w:val="00E460B7"/>
    <w:rsid w:val="00E46358"/>
    <w:rsid w:val="00E4716D"/>
    <w:rsid w:val="00E471DC"/>
    <w:rsid w:val="00E47ABA"/>
    <w:rsid w:val="00E50EB4"/>
    <w:rsid w:val="00E5239B"/>
    <w:rsid w:val="00E532FC"/>
    <w:rsid w:val="00E53C39"/>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045C"/>
    <w:rsid w:val="00E84C0B"/>
    <w:rsid w:val="00E87527"/>
    <w:rsid w:val="00E87EF7"/>
    <w:rsid w:val="00E90DB9"/>
    <w:rsid w:val="00E93763"/>
    <w:rsid w:val="00E96C4C"/>
    <w:rsid w:val="00EA0F1E"/>
    <w:rsid w:val="00EA2AAE"/>
    <w:rsid w:val="00EA2EC0"/>
    <w:rsid w:val="00EA427A"/>
    <w:rsid w:val="00EA723B"/>
    <w:rsid w:val="00EA7DCE"/>
    <w:rsid w:val="00EB6350"/>
    <w:rsid w:val="00EB687A"/>
    <w:rsid w:val="00EC2F62"/>
    <w:rsid w:val="00EC3E31"/>
    <w:rsid w:val="00EC62EB"/>
    <w:rsid w:val="00EC6E9F"/>
    <w:rsid w:val="00ED1336"/>
    <w:rsid w:val="00ED370C"/>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E7D3C"/>
    <w:rsid w:val="00EF1462"/>
    <w:rsid w:val="00EF1CAC"/>
    <w:rsid w:val="00EF33D0"/>
    <w:rsid w:val="00EF54FD"/>
    <w:rsid w:val="00EF64FC"/>
    <w:rsid w:val="00F0631A"/>
    <w:rsid w:val="00F07F0D"/>
    <w:rsid w:val="00F13112"/>
    <w:rsid w:val="00F16FE6"/>
    <w:rsid w:val="00F21FEF"/>
    <w:rsid w:val="00F238BD"/>
    <w:rsid w:val="00F24992"/>
    <w:rsid w:val="00F2702E"/>
    <w:rsid w:val="00F32F2F"/>
    <w:rsid w:val="00F33F3F"/>
    <w:rsid w:val="00F34422"/>
    <w:rsid w:val="00F35BDD"/>
    <w:rsid w:val="00F35EF0"/>
    <w:rsid w:val="00F3781F"/>
    <w:rsid w:val="00F403FD"/>
    <w:rsid w:val="00F41E72"/>
    <w:rsid w:val="00F45BDF"/>
    <w:rsid w:val="00F50300"/>
    <w:rsid w:val="00F5414B"/>
    <w:rsid w:val="00F56E39"/>
    <w:rsid w:val="00F612C2"/>
    <w:rsid w:val="00F623E9"/>
    <w:rsid w:val="00F63951"/>
    <w:rsid w:val="00F63C86"/>
    <w:rsid w:val="00F75EAE"/>
    <w:rsid w:val="00F766BE"/>
    <w:rsid w:val="00F77EB9"/>
    <w:rsid w:val="00F80635"/>
    <w:rsid w:val="00F8115F"/>
    <w:rsid w:val="00F815D1"/>
    <w:rsid w:val="00F81E7E"/>
    <w:rsid w:val="00F81F0F"/>
    <w:rsid w:val="00F825F4"/>
    <w:rsid w:val="00F838DF"/>
    <w:rsid w:val="00F860EA"/>
    <w:rsid w:val="00F92AA1"/>
    <w:rsid w:val="00F932DE"/>
    <w:rsid w:val="00F962FD"/>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4B5B"/>
    <w:rsid w:val="00FE6E0A"/>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uiPriority="45"/>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uiPriority w:val="9"/>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BF7704"/>
    <w:pPr>
      <w:widowControl/>
      <w:tabs>
        <w:tab w:val="left" w:pos="384"/>
      </w:tabs>
      <w:autoSpaceDE/>
      <w:autoSpaceDN/>
      <w:adjustRightInd/>
      <w:ind w:left="384" w:hanging="384"/>
      <w:jc w:val="left"/>
    </w:pPr>
    <w:rPr>
      <w:rFonts w:asciiTheme="minorHAnsi" w:eastAsiaTheme="minorHAnsi" w:hAnsiTheme="minorHAnsi" w:cstheme="minorBidi"/>
      <w:color w:val="auto"/>
      <w:sz w:val="22"/>
      <w:szCs w:val="22"/>
    </w:rPr>
  </w:style>
  <w:style w:type="table" w:styleId="TableGrid">
    <w:name w:val="Table Grid"/>
    <w:basedOn w:val="TableNormal"/>
    <w:uiPriority w:val="39"/>
    <w:rsid w:val="00BF770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BF7704"/>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183817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legrandp/xds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olprobity.biochem.duk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51364-7EA3-4F67-BBB0-498649869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23092</Words>
  <Characters>131629</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154413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2020-03-02T08:20:00Z</dcterms:created>
  <dcterms:modified xsi:type="dcterms:W3CDTF">2020-03-10T16:23:00Z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zotero-version="5.0.82"&gt;&lt;session id="2aIwC0Kl"/&gt;&lt;style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