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0FDA" w14:textId="77777777" w:rsidR="002E5C44" w:rsidRPr="002E5C44" w:rsidRDefault="002E5C44" w:rsidP="002E5C44">
      <w:pPr>
        <w:rPr>
          <w:lang w:val="en-GB"/>
        </w:rPr>
      </w:pPr>
      <w:r w:rsidRPr="002E5C44">
        <w:rPr>
          <w:lang w:val="en-GB"/>
        </w:rPr>
        <w:t>1.</w:t>
      </w:r>
      <w:r w:rsidRPr="002E5C44">
        <w:rPr>
          <w:lang w:val="en-GB"/>
        </w:rPr>
        <w:tab/>
        <w:t>Prepare the Materials used for the Hypercapnia Challenge (Figure 1)</w:t>
      </w:r>
    </w:p>
    <w:p w14:paraId="0163B1D4" w14:textId="77777777" w:rsidR="002E5C44" w:rsidRPr="002E5C44" w:rsidRDefault="002E5C44" w:rsidP="002E5C44">
      <w:pPr>
        <w:rPr>
          <w:lang w:val="en-GB"/>
        </w:rPr>
      </w:pPr>
      <w:r w:rsidRPr="002E5C44">
        <w:rPr>
          <w:lang w:val="en-GB"/>
        </w:rPr>
        <w:t>1.1. Inflate a 200 L Douglas bag (Item #1) with a pre-mixed canister of medical-grade gas comprised of 5% carbon dioxide, 21% oxygen, and 74% nitrogen until full.</w:t>
      </w:r>
    </w:p>
    <w:p w14:paraId="524F985D" w14:textId="77777777" w:rsidR="002E5C44" w:rsidRPr="002E5C44" w:rsidRDefault="002E5C44" w:rsidP="002E5C44">
      <w:pPr>
        <w:rPr>
          <w:lang w:val="en-GB"/>
        </w:rPr>
      </w:pPr>
      <w:r w:rsidRPr="002E5C44">
        <w:rPr>
          <w:lang w:val="en-GB"/>
        </w:rPr>
        <w:t>1.2. Insert two diaphragms (Item #3) into the two-way non-rebreathing valve (Item #4) to safeguard that the gas will only flow in one direction. Attach one port of the three-way valve (Item #2) to the Douglas bag (Item #1) via the gas delivery tube (Item #5), and the other port to the two-way non-rebreathing valve (Item #4) via a second gas delivery tube (Item #5).</w:t>
      </w:r>
    </w:p>
    <w:p w14:paraId="3872140D" w14:textId="77777777" w:rsidR="002E5C44" w:rsidRPr="002E5C44" w:rsidRDefault="002E5C44" w:rsidP="002E5C44">
      <w:pPr>
        <w:rPr>
          <w:lang w:val="en-GB"/>
        </w:rPr>
      </w:pPr>
      <w:r w:rsidRPr="002E5C44">
        <w:rPr>
          <w:lang w:val="en-GB"/>
        </w:rPr>
        <w:t>1.3. Fasten the mouthpiece (Item #6) to the connector (Item #7) and then fasten the connector to the two-way non-rebreathing valve (Item #4).</w:t>
      </w:r>
    </w:p>
    <w:p w14:paraId="144C0216" w14:textId="77777777" w:rsidR="002E5C44" w:rsidRPr="002E5C44" w:rsidRDefault="002E5C44" w:rsidP="002E5C44">
      <w:pPr>
        <w:rPr>
          <w:lang w:val="en-GB"/>
        </w:rPr>
      </w:pPr>
      <w:r w:rsidRPr="002E5C44">
        <w:rPr>
          <w:lang w:val="en-GB"/>
        </w:rPr>
        <w:t>1.4. Insert the capnograph tubing (Item #8) into the hole in the connector (Item #7).</w:t>
      </w:r>
      <w:r w:rsidRPr="002E5C44">
        <w:rPr>
          <w:lang w:val="en-GB"/>
        </w:rPr>
        <w:tab/>
      </w:r>
    </w:p>
    <w:p w14:paraId="5E7F3945" w14:textId="77777777" w:rsidR="002E5C44" w:rsidRPr="002E5C44" w:rsidRDefault="002E5C44" w:rsidP="002E5C44">
      <w:pPr>
        <w:rPr>
          <w:lang w:val="en-GB"/>
        </w:rPr>
      </w:pPr>
      <w:r w:rsidRPr="002E5C44">
        <w:rPr>
          <w:lang w:val="en-GB"/>
        </w:rPr>
        <w:t>1.5. Attach the air-filter (Item #9) to the capnograph tubing (Item #8).</w:t>
      </w:r>
    </w:p>
    <w:p w14:paraId="0955EB39" w14:textId="77777777" w:rsidR="002E5C44" w:rsidRPr="002E5C44" w:rsidRDefault="002E5C44" w:rsidP="002E5C44">
      <w:pPr>
        <w:rPr>
          <w:lang w:val="en-GB"/>
        </w:rPr>
      </w:pPr>
      <w:r w:rsidRPr="002E5C44">
        <w:rPr>
          <w:lang w:val="en-GB"/>
        </w:rPr>
        <w:t>1.6. Screw the end of the plastic air-filter (Item #9) that isn’t connected to the capnograph tubing (Item #8) into the CO2 (Item #10) monitor.</w:t>
      </w:r>
    </w:p>
    <w:p w14:paraId="410456FA" w14:textId="77777777" w:rsidR="002E5C44" w:rsidRPr="002E5C44" w:rsidRDefault="002E5C44" w:rsidP="002E5C44">
      <w:pPr>
        <w:rPr>
          <w:lang w:val="en-GB"/>
        </w:rPr>
      </w:pPr>
      <w:r w:rsidRPr="002E5C44">
        <w:rPr>
          <w:lang w:val="en-GB"/>
        </w:rPr>
        <w:t>2.</w:t>
      </w:r>
      <w:r w:rsidRPr="002E5C44">
        <w:rPr>
          <w:lang w:val="en-GB"/>
        </w:rPr>
        <w:tab/>
        <w:t>Procedures during the experiment</w:t>
      </w:r>
    </w:p>
    <w:p w14:paraId="5B66FB44" w14:textId="77777777" w:rsidR="002E5C44" w:rsidRPr="002E5C44" w:rsidRDefault="002E5C44" w:rsidP="002E5C44">
      <w:pPr>
        <w:rPr>
          <w:lang w:val="en-GB"/>
        </w:rPr>
      </w:pPr>
      <w:r w:rsidRPr="002E5C44">
        <w:rPr>
          <w:lang w:val="en-GB"/>
        </w:rPr>
        <w:t xml:space="preserve">2.1. Ask the participant to sit in the chair and to make themselves comfortable while setting up the devices. Turn the </w:t>
      </w:r>
      <w:proofErr w:type="spellStart"/>
      <w:r w:rsidRPr="002E5C44">
        <w:rPr>
          <w:lang w:val="en-GB"/>
        </w:rPr>
        <w:t>fNIRS</w:t>
      </w:r>
      <w:proofErr w:type="spellEnd"/>
      <w:r w:rsidRPr="002E5C44">
        <w:rPr>
          <w:lang w:val="en-GB"/>
        </w:rPr>
        <w:t xml:space="preserve"> system on. </w:t>
      </w:r>
    </w:p>
    <w:p w14:paraId="72620A69" w14:textId="77777777" w:rsidR="002E5C44" w:rsidRPr="002E5C44" w:rsidRDefault="002E5C44" w:rsidP="002E5C44">
      <w:pPr>
        <w:rPr>
          <w:lang w:val="en-GB"/>
        </w:rPr>
      </w:pPr>
      <w:r w:rsidRPr="002E5C44">
        <w:rPr>
          <w:lang w:val="en-GB"/>
        </w:rPr>
        <w:t xml:space="preserve">2.2. Place the source-detector headband on the patient’s forehead, over the underlying prefrontal cortex areas (dorsal and inferior frontal cortical areas)21. </w:t>
      </w:r>
    </w:p>
    <w:p w14:paraId="5BE00FE8" w14:textId="77777777" w:rsidR="002E5C44" w:rsidRPr="002E5C44" w:rsidRDefault="002E5C44" w:rsidP="002E5C44">
      <w:pPr>
        <w:rPr>
          <w:lang w:val="en-GB"/>
        </w:rPr>
      </w:pPr>
      <w:r w:rsidRPr="002E5C44">
        <w:rPr>
          <w:lang w:val="en-GB"/>
        </w:rPr>
        <w:t xml:space="preserve">2.3. Check that </w:t>
      </w:r>
      <w:proofErr w:type="gramStart"/>
      <w:r w:rsidRPr="002E5C44">
        <w:rPr>
          <w:lang w:val="en-GB"/>
        </w:rPr>
        <w:t>the  source</w:t>
      </w:r>
      <w:proofErr w:type="gramEnd"/>
      <w:r w:rsidRPr="002E5C44">
        <w:rPr>
          <w:lang w:val="en-GB"/>
        </w:rPr>
        <w:t xml:space="preserve">-detector headband is carefully positioned above the eyebrow and in the middle of the forehead. Place the lower detector row approximately 3.5 cm above the </w:t>
      </w:r>
      <w:proofErr w:type="spellStart"/>
      <w:r w:rsidRPr="002E5C44">
        <w:rPr>
          <w:lang w:val="en-GB"/>
        </w:rPr>
        <w:t>nasion</w:t>
      </w:r>
      <w:proofErr w:type="spellEnd"/>
      <w:r w:rsidRPr="002E5C44">
        <w:rPr>
          <w:lang w:val="en-GB"/>
        </w:rPr>
        <w:t xml:space="preserve"> or bridge of the nose where the indentation of the upper nose meets the forehead between the eyes. </w:t>
      </w:r>
    </w:p>
    <w:p w14:paraId="7031953C" w14:textId="77777777" w:rsidR="002E5C44" w:rsidRPr="002E5C44" w:rsidRDefault="002E5C44" w:rsidP="002E5C44">
      <w:pPr>
        <w:rPr>
          <w:lang w:val="en-GB"/>
        </w:rPr>
      </w:pPr>
      <w:r w:rsidRPr="002E5C44">
        <w:rPr>
          <w:lang w:val="en-GB"/>
        </w:rPr>
        <w:t xml:space="preserve">2.6. In </w:t>
      </w:r>
      <w:proofErr w:type="spellStart"/>
      <w:r w:rsidRPr="002E5C44">
        <w:rPr>
          <w:lang w:val="en-GB"/>
        </w:rPr>
        <w:t>CobiStudio</w:t>
      </w:r>
      <w:proofErr w:type="spellEnd"/>
      <w:r w:rsidRPr="002E5C44">
        <w:rPr>
          <w:lang w:val="en-GB"/>
        </w:rPr>
        <w:t xml:space="preserve">, press “start current experiment”. Sources will send light at 2 wavelengths and light signal intensity detected from each detector will be displayed in real time in </w:t>
      </w:r>
      <w:proofErr w:type="spellStart"/>
      <w:r w:rsidRPr="002E5C44">
        <w:rPr>
          <w:lang w:val="en-GB"/>
        </w:rPr>
        <w:t>CobiStudio</w:t>
      </w:r>
      <w:proofErr w:type="spellEnd"/>
      <w:r w:rsidRPr="002E5C44">
        <w:rPr>
          <w:lang w:val="en-GB"/>
        </w:rPr>
        <w:t>. In case of saturated (signal&gt;4000) or low signal (signal &lt;1000), adjust the contact between the source-detector headband and the skin or the parameters in step 2.3 and 2.4. The exact full procedure has been explained by Ayaz et al. 22</w:t>
      </w:r>
    </w:p>
    <w:p w14:paraId="0E716595" w14:textId="77777777" w:rsidR="002E5C44" w:rsidRPr="002E5C44" w:rsidRDefault="002E5C44" w:rsidP="002E5C44">
      <w:pPr>
        <w:rPr>
          <w:lang w:val="en-GB"/>
        </w:rPr>
      </w:pPr>
      <w:r w:rsidRPr="002E5C44">
        <w:rPr>
          <w:lang w:val="en-GB"/>
        </w:rPr>
        <w:t>2.7 Direct the participant to inhale and exhale through their mouth at their normal breathing pace. Fasten a nose clip on the participant’s nose and remind them to continue breathing normally through their mouth, and to alert someone if they feel any discomfort or have any difficulty breathing.</w:t>
      </w:r>
    </w:p>
    <w:p w14:paraId="50D0CF04" w14:textId="77777777" w:rsidR="002E5C44" w:rsidRPr="002E5C44" w:rsidRDefault="002E5C44" w:rsidP="002E5C44">
      <w:pPr>
        <w:rPr>
          <w:lang w:val="en-GB"/>
        </w:rPr>
      </w:pPr>
      <w:r w:rsidRPr="002E5C44">
        <w:rPr>
          <w:lang w:val="en-GB"/>
        </w:rPr>
        <w:t xml:space="preserve">2.9. Press the “Baseline” button in </w:t>
      </w:r>
      <w:proofErr w:type="spellStart"/>
      <w:r w:rsidRPr="002E5C44">
        <w:rPr>
          <w:lang w:val="en-GB"/>
        </w:rPr>
        <w:t>CobiStudio</w:t>
      </w:r>
      <w:proofErr w:type="spellEnd"/>
      <w:r w:rsidRPr="002E5C44">
        <w:rPr>
          <w:lang w:val="en-GB"/>
        </w:rPr>
        <w:t xml:space="preserve"> software. It will measure and automatically record the light signal </w:t>
      </w:r>
      <w:proofErr w:type="gramStart"/>
      <w:r w:rsidRPr="002E5C44">
        <w:rPr>
          <w:lang w:val="en-GB"/>
        </w:rPr>
        <w:t>for  the</w:t>
      </w:r>
      <w:proofErr w:type="gramEnd"/>
      <w:r w:rsidRPr="002E5C44">
        <w:rPr>
          <w:lang w:val="en-GB"/>
        </w:rPr>
        <w:t xml:space="preserve"> </w:t>
      </w:r>
      <w:proofErr w:type="spellStart"/>
      <w:r w:rsidRPr="002E5C44">
        <w:rPr>
          <w:lang w:val="en-GB"/>
        </w:rPr>
        <w:t>fNIRS</w:t>
      </w:r>
      <w:proofErr w:type="spellEnd"/>
      <w:r w:rsidRPr="002E5C44">
        <w:rPr>
          <w:lang w:val="en-GB"/>
        </w:rPr>
        <w:t xml:space="preserve"> baseline for 20s.</w:t>
      </w:r>
    </w:p>
    <w:p w14:paraId="7A1A90B4" w14:textId="77777777" w:rsidR="002E5C44" w:rsidRPr="002E5C44" w:rsidRDefault="002E5C44" w:rsidP="002E5C44">
      <w:pPr>
        <w:rPr>
          <w:lang w:val="en-GB"/>
        </w:rPr>
      </w:pPr>
      <w:r w:rsidRPr="002E5C44">
        <w:rPr>
          <w:lang w:val="en-GB"/>
        </w:rPr>
        <w:t>2.10. Press “Record” before starting the experiment.</w:t>
      </w:r>
    </w:p>
    <w:p w14:paraId="4F7D03FD" w14:textId="77777777" w:rsidR="002E5C44" w:rsidRPr="002E5C44" w:rsidRDefault="002E5C44" w:rsidP="002E5C44">
      <w:pPr>
        <w:rPr>
          <w:lang w:val="en-GB"/>
        </w:rPr>
      </w:pPr>
      <w:r w:rsidRPr="002E5C44">
        <w:rPr>
          <w:lang w:val="en-GB"/>
        </w:rPr>
        <w:t xml:space="preserve">2.11. At the beginning of the experiment, start the clock, press “Manual Marker” in </w:t>
      </w:r>
      <w:proofErr w:type="spellStart"/>
      <w:r w:rsidRPr="002E5C44">
        <w:rPr>
          <w:lang w:val="en-GB"/>
        </w:rPr>
        <w:t>CobiStudio</w:t>
      </w:r>
      <w:proofErr w:type="spellEnd"/>
      <w:r w:rsidRPr="002E5C44">
        <w:rPr>
          <w:lang w:val="en-GB"/>
        </w:rPr>
        <w:t xml:space="preserve"> and write on paper the time displayed by the capnograph. Every minute turn the valve connected to the gas tubing to cycle between room air and room air mixed with 5% CO2. Again, press “Manual Marker” in </w:t>
      </w:r>
      <w:proofErr w:type="spellStart"/>
      <w:r w:rsidRPr="002E5C44">
        <w:rPr>
          <w:lang w:val="en-GB"/>
        </w:rPr>
        <w:t>CobiStudio</w:t>
      </w:r>
      <w:proofErr w:type="spellEnd"/>
      <w:r w:rsidRPr="002E5C44">
        <w:rPr>
          <w:lang w:val="en-GB"/>
        </w:rPr>
        <w:t xml:space="preserve"> and write on paper the time displayed by the capnograph each time the inhaled gas mixture </w:t>
      </w:r>
      <w:r w:rsidRPr="002E5C44">
        <w:rPr>
          <w:lang w:val="en-GB"/>
        </w:rPr>
        <w:lastRenderedPageBreak/>
        <w:t xml:space="preserve">is changed (Figure 3). Manually marking the time displayed on the capnograph is essential for future synchronization between </w:t>
      </w:r>
      <w:proofErr w:type="spellStart"/>
      <w:r w:rsidRPr="002E5C44">
        <w:rPr>
          <w:lang w:val="en-GB"/>
        </w:rPr>
        <w:t>fNIRS</w:t>
      </w:r>
      <w:proofErr w:type="spellEnd"/>
      <w:r w:rsidRPr="002E5C44">
        <w:rPr>
          <w:lang w:val="en-GB"/>
        </w:rPr>
        <w:t xml:space="preserve"> optical signals and capnograph’s EtCO2 trace.</w:t>
      </w:r>
    </w:p>
    <w:p w14:paraId="757DB9D8" w14:textId="77777777" w:rsidR="002E5C44" w:rsidRPr="002E5C44" w:rsidRDefault="002E5C44" w:rsidP="002E5C44">
      <w:pPr>
        <w:rPr>
          <w:lang w:val="en-GB"/>
        </w:rPr>
      </w:pPr>
      <w:r w:rsidRPr="002E5C44">
        <w:rPr>
          <w:lang w:val="en-GB"/>
        </w:rPr>
        <w:t xml:space="preserve">2.12. After 7 min, stop the </w:t>
      </w:r>
      <w:proofErr w:type="spellStart"/>
      <w:r w:rsidRPr="002E5C44">
        <w:rPr>
          <w:lang w:val="en-GB"/>
        </w:rPr>
        <w:t>fNIRS</w:t>
      </w:r>
      <w:proofErr w:type="spellEnd"/>
      <w:r w:rsidRPr="002E5C44">
        <w:rPr>
          <w:lang w:val="en-GB"/>
        </w:rPr>
        <w:t xml:space="preserve"> recording by clicking on “Stop” in </w:t>
      </w:r>
      <w:proofErr w:type="spellStart"/>
      <w:r w:rsidRPr="002E5C44">
        <w:rPr>
          <w:lang w:val="en-GB"/>
        </w:rPr>
        <w:t>CobiStudio</w:t>
      </w:r>
      <w:proofErr w:type="spellEnd"/>
      <w:r w:rsidRPr="002E5C44">
        <w:rPr>
          <w:lang w:val="en-GB"/>
        </w:rPr>
        <w:t>. Allow 60 additional seconds of recording for the EtCO2 and save the EtCO2 data as ASCII within the data reader software.</w:t>
      </w:r>
    </w:p>
    <w:p w14:paraId="4CC1B7C0" w14:textId="77777777" w:rsidR="002E5C44" w:rsidRPr="002E5C44" w:rsidRDefault="002E5C44" w:rsidP="002E5C44">
      <w:pPr>
        <w:rPr>
          <w:lang w:val="en-GB"/>
        </w:rPr>
      </w:pPr>
      <w:bookmarkStart w:id="0" w:name="_GoBack"/>
      <w:bookmarkEnd w:id="0"/>
      <w:r w:rsidRPr="002E5C44">
        <w:rPr>
          <w:lang w:val="en-GB"/>
        </w:rPr>
        <w:t xml:space="preserve">2.13. Notify the participant that the procedure is completed. Carefully take off the nose clip and withdraw the mouthpiece. Offer a tissue to the participant to absorb any accumulated saliva from the procedure. </w:t>
      </w:r>
    </w:p>
    <w:p w14:paraId="04389C63" w14:textId="77777777" w:rsidR="002E5C44" w:rsidRPr="002E5C44" w:rsidRDefault="002E5C44" w:rsidP="002E5C44">
      <w:pPr>
        <w:rPr>
          <w:lang w:val="en-GB"/>
        </w:rPr>
      </w:pPr>
      <w:r w:rsidRPr="002E5C44">
        <w:rPr>
          <w:lang w:val="en-GB"/>
        </w:rPr>
        <w:t>4.</w:t>
      </w:r>
      <w:r w:rsidRPr="002E5C44">
        <w:rPr>
          <w:lang w:val="en-GB"/>
        </w:rPr>
        <w:tab/>
        <w:t xml:space="preserve">Data analysis </w:t>
      </w:r>
    </w:p>
    <w:p w14:paraId="1D455EFF" w14:textId="77777777" w:rsidR="002E5C44" w:rsidRPr="002E5C44" w:rsidRDefault="002E5C44" w:rsidP="002E5C44">
      <w:pPr>
        <w:rPr>
          <w:lang w:val="en-GB"/>
        </w:rPr>
      </w:pPr>
      <w:r w:rsidRPr="002E5C44">
        <w:rPr>
          <w:lang w:val="en-GB"/>
        </w:rPr>
        <w:t>4.1.1.</w:t>
      </w:r>
      <w:r w:rsidRPr="002E5C44">
        <w:rPr>
          <w:lang w:val="en-GB"/>
        </w:rPr>
        <w:tab/>
        <w:t xml:space="preserve">In </w:t>
      </w:r>
      <w:proofErr w:type="spellStart"/>
      <w:r w:rsidRPr="002E5C44">
        <w:rPr>
          <w:lang w:val="en-GB"/>
        </w:rPr>
        <w:t>fNIRSoft</w:t>
      </w:r>
      <w:proofErr w:type="spellEnd"/>
      <w:r w:rsidRPr="002E5C44">
        <w:rPr>
          <w:lang w:val="en-GB"/>
        </w:rPr>
        <w:t xml:space="preserve">, </w:t>
      </w:r>
      <w:proofErr w:type="gramStart"/>
      <w:r w:rsidRPr="002E5C44">
        <w:rPr>
          <w:lang w:val="en-GB"/>
        </w:rPr>
        <w:t>Click</w:t>
      </w:r>
      <w:proofErr w:type="gramEnd"/>
      <w:r w:rsidRPr="002E5C44">
        <w:rPr>
          <w:lang w:val="en-GB"/>
        </w:rPr>
        <w:t xml:space="preserve"> on “Load File” to select and then upload the acquired </w:t>
      </w:r>
      <w:proofErr w:type="spellStart"/>
      <w:r w:rsidRPr="002E5C44">
        <w:rPr>
          <w:lang w:val="en-GB"/>
        </w:rPr>
        <w:t>fNIRS</w:t>
      </w:r>
      <w:proofErr w:type="spellEnd"/>
      <w:r w:rsidRPr="002E5C44">
        <w:rPr>
          <w:lang w:val="en-GB"/>
        </w:rPr>
        <w:t xml:space="preserve"> data.</w:t>
      </w:r>
    </w:p>
    <w:p w14:paraId="5F17BAFB" w14:textId="77777777" w:rsidR="002E5C44" w:rsidRPr="002E5C44" w:rsidRDefault="002E5C44" w:rsidP="002E5C44">
      <w:pPr>
        <w:rPr>
          <w:lang w:val="en-GB"/>
        </w:rPr>
      </w:pPr>
      <w:r w:rsidRPr="002E5C44">
        <w:rPr>
          <w:lang w:val="en-GB"/>
        </w:rPr>
        <w:t>4.1.2.</w:t>
      </w:r>
      <w:r w:rsidRPr="002E5C44">
        <w:rPr>
          <w:lang w:val="en-GB"/>
        </w:rPr>
        <w:tab/>
        <w:t xml:space="preserve">Click on “Refine” and a pop-up window will appear. Select “Raw Data” and press “Next”. </w:t>
      </w:r>
    </w:p>
    <w:p w14:paraId="2C6D214D" w14:textId="77777777" w:rsidR="002E5C44" w:rsidRPr="002E5C44" w:rsidRDefault="002E5C44" w:rsidP="002E5C44">
      <w:pPr>
        <w:rPr>
          <w:lang w:val="en-GB"/>
        </w:rPr>
      </w:pPr>
      <w:r w:rsidRPr="002E5C44">
        <w:rPr>
          <w:lang w:val="en-GB"/>
        </w:rPr>
        <w:t>4.1.2.1.</w:t>
      </w:r>
      <w:r w:rsidRPr="002E5C44">
        <w:rPr>
          <w:lang w:val="en-GB"/>
        </w:rPr>
        <w:tab/>
        <w:t xml:space="preserve">Click on both the median filtering and the sliding window motion </w:t>
      </w:r>
      <w:proofErr w:type="spellStart"/>
      <w:r w:rsidRPr="002E5C44">
        <w:rPr>
          <w:lang w:val="en-GB"/>
        </w:rPr>
        <w:t>artifact</w:t>
      </w:r>
      <w:proofErr w:type="spellEnd"/>
      <w:r w:rsidRPr="002E5C44">
        <w:rPr>
          <w:lang w:val="en-GB"/>
        </w:rPr>
        <w:t xml:space="preserve"> rejection (SMAR).</w:t>
      </w:r>
      <w:proofErr w:type="gramStart"/>
      <w:r w:rsidRPr="002E5C44">
        <w:rPr>
          <w:lang w:val="en-GB"/>
        </w:rPr>
        <w:t>23  tools</w:t>
      </w:r>
      <w:proofErr w:type="gramEnd"/>
      <w:r w:rsidRPr="002E5C44">
        <w:rPr>
          <w:lang w:val="en-GB"/>
        </w:rPr>
        <w:t xml:space="preserve"> to recognize and delete both motion </w:t>
      </w:r>
      <w:proofErr w:type="spellStart"/>
      <w:r w:rsidRPr="002E5C44">
        <w:rPr>
          <w:lang w:val="en-GB"/>
        </w:rPr>
        <w:t>artifact</w:t>
      </w:r>
      <w:proofErr w:type="spellEnd"/>
      <w:r w:rsidRPr="002E5C44">
        <w:rPr>
          <w:lang w:val="en-GB"/>
        </w:rPr>
        <w:t xml:space="preserve"> and saturated channels from the raw signal. Press “Apply”.</w:t>
      </w:r>
    </w:p>
    <w:p w14:paraId="71A352F2" w14:textId="77777777" w:rsidR="002E5C44" w:rsidRPr="002E5C44" w:rsidRDefault="002E5C44" w:rsidP="002E5C44">
      <w:pPr>
        <w:rPr>
          <w:lang w:val="en-GB"/>
        </w:rPr>
      </w:pPr>
      <w:r w:rsidRPr="002E5C44">
        <w:rPr>
          <w:lang w:val="en-GB"/>
        </w:rPr>
        <w:t>4.1.2.2.</w:t>
      </w:r>
      <w:r w:rsidRPr="002E5C44">
        <w:rPr>
          <w:lang w:val="en-GB"/>
        </w:rPr>
        <w:tab/>
        <w:t>Click on “Low Pass Frequency” filter to discard pulse and breathing component (</w:t>
      </w:r>
      <w:proofErr w:type="spellStart"/>
      <w:r w:rsidRPr="002E5C44">
        <w:rPr>
          <w:lang w:val="en-GB"/>
        </w:rPr>
        <w:t>Hanning</w:t>
      </w:r>
      <w:proofErr w:type="spellEnd"/>
      <w:r w:rsidRPr="002E5C44">
        <w:rPr>
          <w:lang w:val="en-GB"/>
        </w:rPr>
        <w:t xml:space="preserve"> filter, n=20, </w:t>
      </w:r>
      <w:proofErr w:type="spellStart"/>
      <w:r w:rsidRPr="002E5C44">
        <w:rPr>
          <w:lang w:val="en-GB"/>
        </w:rPr>
        <w:t>cutoff</w:t>
      </w:r>
      <w:proofErr w:type="spellEnd"/>
      <w:r w:rsidRPr="002E5C44">
        <w:rPr>
          <w:lang w:val="en-GB"/>
        </w:rPr>
        <w:t>=0.1Hz).21;24-26 Press “Apply”.</w:t>
      </w:r>
    </w:p>
    <w:p w14:paraId="21B21529" w14:textId="77777777" w:rsidR="002E5C44" w:rsidRPr="002E5C44" w:rsidRDefault="002E5C44" w:rsidP="002E5C44">
      <w:pPr>
        <w:rPr>
          <w:lang w:val="en-GB"/>
        </w:rPr>
      </w:pPr>
      <w:r w:rsidRPr="002E5C44">
        <w:rPr>
          <w:lang w:val="en-GB"/>
        </w:rPr>
        <w:t>4.1.2.3.</w:t>
      </w:r>
      <w:r w:rsidRPr="002E5C44">
        <w:rPr>
          <w:lang w:val="en-GB"/>
        </w:rPr>
        <w:tab/>
        <w:t xml:space="preserve">Click </w:t>
      </w:r>
      <w:proofErr w:type="gramStart"/>
      <w:r w:rsidRPr="002E5C44">
        <w:rPr>
          <w:lang w:val="en-GB"/>
        </w:rPr>
        <w:t>on ”Detrend</w:t>
      </w:r>
      <w:proofErr w:type="gramEnd"/>
      <w:r w:rsidRPr="002E5C44">
        <w:rPr>
          <w:lang w:val="en-GB"/>
        </w:rPr>
        <w:t>” to eliminate the slow temporal variation. Press “Apply”.</w:t>
      </w:r>
    </w:p>
    <w:p w14:paraId="5B4D8A05" w14:textId="77777777" w:rsidR="002E5C44" w:rsidRPr="002E5C44" w:rsidRDefault="002E5C44" w:rsidP="002E5C44">
      <w:pPr>
        <w:rPr>
          <w:lang w:val="en-GB"/>
        </w:rPr>
      </w:pPr>
      <w:r w:rsidRPr="002E5C44">
        <w:rPr>
          <w:lang w:val="en-GB"/>
        </w:rPr>
        <w:t>4.1.3.</w:t>
      </w:r>
      <w:r w:rsidRPr="002E5C44">
        <w:rPr>
          <w:lang w:val="en-GB"/>
        </w:rPr>
        <w:tab/>
        <w:t xml:space="preserve">Click on “OXI” to transform the light intensity into </w:t>
      </w:r>
      <w:proofErr w:type="spellStart"/>
      <w:r w:rsidRPr="002E5C44">
        <w:rPr>
          <w:lang w:val="en-GB"/>
        </w:rPr>
        <w:t>HbO</w:t>
      </w:r>
      <w:proofErr w:type="spellEnd"/>
      <w:r w:rsidRPr="002E5C44">
        <w:rPr>
          <w:lang w:val="en-GB"/>
        </w:rPr>
        <w:t xml:space="preserve"> and </w:t>
      </w:r>
      <w:proofErr w:type="spellStart"/>
      <w:r w:rsidRPr="002E5C44">
        <w:rPr>
          <w:lang w:val="en-GB"/>
        </w:rPr>
        <w:t>HbR</w:t>
      </w:r>
      <w:proofErr w:type="spellEnd"/>
      <w:r w:rsidRPr="002E5C44">
        <w:rPr>
          <w:lang w:val="en-GB"/>
        </w:rPr>
        <w:t xml:space="preserve"> concentrations. Click on “Save” and then select MATLAB as the save file format</w:t>
      </w:r>
    </w:p>
    <w:p w14:paraId="77BCD6CA" w14:textId="77777777" w:rsidR="002E5C44" w:rsidRPr="002E5C44" w:rsidRDefault="002E5C44" w:rsidP="002E5C44">
      <w:pPr>
        <w:rPr>
          <w:lang w:val="en-GB"/>
        </w:rPr>
      </w:pPr>
      <w:r w:rsidRPr="002E5C44">
        <w:rPr>
          <w:lang w:val="en-GB"/>
        </w:rPr>
        <w:t>4.2.1.</w:t>
      </w:r>
      <w:r w:rsidRPr="002E5C44">
        <w:rPr>
          <w:lang w:val="en-GB"/>
        </w:rPr>
        <w:tab/>
        <w:t>Import the EtCO2 trace from the capnograph in MATLAB as two columns (one for time and the second for EtCO2 values). Shift the EtCO2 time with pre-calibrated time to correct the delay from the sampling tubing time (This is the time difference between one breath to the mouthpiece and the appearance of that breath on the CO2 recording. In this set-up, it was 15 seconds). Use the first time point recorded from the capnograph at the beginning of the experiment, step 2.11 as the starting point (t=0). Convert the EtCO2 into seconds.</w:t>
      </w:r>
    </w:p>
    <w:p w14:paraId="7D4D03F5" w14:textId="77777777" w:rsidR="002E5C44" w:rsidRPr="002E5C44" w:rsidRDefault="002E5C44" w:rsidP="002E5C44">
      <w:pPr>
        <w:rPr>
          <w:lang w:val="en-GB"/>
        </w:rPr>
      </w:pPr>
      <w:r w:rsidRPr="002E5C44">
        <w:rPr>
          <w:lang w:val="en-GB"/>
        </w:rPr>
        <w:t>4.2.2.</w:t>
      </w:r>
      <w:r w:rsidRPr="002E5C44">
        <w:rPr>
          <w:lang w:val="en-GB"/>
        </w:rPr>
        <w:tab/>
        <w:t xml:space="preserve">Import the oxy and </w:t>
      </w:r>
      <w:proofErr w:type="spellStart"/>
      <w:r w:rsidRPr="002E5C44">
        <w:rPr>
          <w:lang w:val="en-GB"/>
        </w:rPr>
        <w:t>deoxyhemoglobin</w:t>
      </w:r>
      <w:proofErr w:type="spellEnd"/>
      <w:r w:rsidRPr="002E5C44">
        <w:rPr>
          <w:lang w:val="en-GB"/>
        </w:rPr>
        <w:t xml:space="preserve"> data from step 4.1.3 into MATLAB.</w:t>
      </w:r>
    </w:p>
    <w:p w14:paraId="5658C072" w14:textId="77777777" w:rsidR="002E5C44" w:rsidRPr="002E5C44" w:rsidRDefault="002E5C44" w:rsidP="002E5C44">
      <w:pPr>
        <w:rPr>
          <w:lang w:val="en-GB"/>
        </w:rPr>
      </w:pPr>
      <w:r w:rsidRPr="002E5C44">
        <w:rPr>
          <w:lang w:val="en-GB"/>
        </w:rPr>
        <w:t>4.2.3.</w:t>
      </w:r>
      <w:r w:rsidRPr="002E5C44">
        <w:rPr>
          <w:lang w:val="en-GB"/>
        </w:rPr>
        <w:tab/>
        <w:t>Calculate the physiological delay between EtCO</w:t>
      </w:r>
      <w:proofErr w:type="gramStart"/>
      <w:r w:rsidRPr="002E5C44">
        <w:rPr>
          <w:lang w:val="en-GB"/>
        </w:rPr>
        <w:t>2  (</w:t>
      </w:r>
      <w:proofErr w:type="gramEnd"/>
      <w:r w:rsidRPr="002E5C44">
        <w:rPr>
          <w:lang w:val="en-GB"/>
        </w:rPr>
        <w:t xml:space="preserve">measured in the mouth) and the </w:t>
      </w:r>
      <w:proofErr w:type="spellStart"/>
      <w:r w:rsidRPr="002E5C44">
        <w:rPr>
          <w:lang w:val="en-GB"/>
        </w:rPr>
        <w:t>fNIRS</w:t>
      </w:r>
      <w:proofErr w:type="spellEnd"/>
      <w:r w:rsidRPr="002E5C44">
        <w:rPr>
          <w:lang w:val="en-GB"/>
        </w:rPr>
        <w:t xml:space="preserve"> signal (measured in the brain) by finding the higher correlation coefficient between these two signals at varying time shifts. (MATLAB script attached for step 4.2.3 to step 4.2.5). The time shift with the higher correlation coefficient is considered the optimal time.</w:t>
      </w:r>
    </w:p>
    <w:p w14:paraId="7A99A2DB" w14:textId="77777777" w:rsidR="002E5C44" w:rsidRPr="002E5C44" w:rsidRDefault="002E5C44" w:rsidP="002E5C44">
      <w:pPr>
        <w:rPr>
          <w:lang w:val="en-GB"/>
        </w:rPr>
      </w:pPr>
      <w:r w:rsidRPr="002E5C44">
        <w:rPr>
          <w:lang w:val="en-GB"/>
        </w:rPr>
        <w:t>4.2.4.</w:t>
      </w:r>
      <w:r w:rsidRPr="002E5C44">
        <w:rPr>
          <w:lang w:val="en-GB"/>
        </w:rPr>
        <w:tab/>
        <w:t xml:space="preserve">Shift the EtCO2 time course by the optimal time (obtained in step 4.2.3). Keep the time points that have both </w:t>
      </w:r>
      <w:proofErr w:type="spellStart"/>
      <w:r w:rsidRPr="002E5C44">
        <w:rPr>
          <w:lang w:val="en-GB"/>
        </w:rPr>
        <w:t>fNIRS</w:t>
      </w:r>
      <w:proofErr w:type="spellEnd"/>
      <w:r w:rsidRPr="002E5C44">
        <w:rPr>
          <w:lang w:val="en-GB"/>
        </w:rPr>
        <w:t xml:space="preserve"> and EtCO2 data. The </w:t>
      </w:r>
      <w:proofErr w:type="gramStart"/>
      <w:r w:rsidRPr="002E5C44">
        <w:rPr>
          <w:lang w:val="en-GB"/>
        </w:rPr>
        <w:t>two time</w:t>
      </w:r>
      <w:proofErr w:type="gramEnd"/>
      <w:r w:rsidRPr="002E5C44">
        <w:rPr>
          <w:lang w:val="en-GB"/>
        </w:rPr>
        <w:t xml:space="preserve"> series should have the same length.</w:t>
      </w:r>
    </w:p>
    <w:p w14:paraId="54659124" w14:textId="77777777" w:rsidR="002E5C44" w:rsidRPr="002E5C44" w:rsidRDefault="002E5C44" w:rsidP="002E5C44">
      <w:pPr>
        <w:rPr>
          <w:lang w:val="en-GB"/>
        </w:rPr>
      </w:pPr>
      <w:r w:rsidRPr="002E5C44">
        <w:rPr>
          <w:lang w:val="en-GB"/>
        </w:rPr>
        <w:t>4.2.5.</w:t>
      </w:r>
      <w:r w:rsidRPr="002E5C44">
        <w:rPr>
          <w:lang w:val="en-GB"/>
        </w:rPr>
        <w:tab/>
        <w:t xml:space="preserve">Calculate CVR values for each channel, which is the solution of the linear equation between </w:t>
      </w:r>
      <w:proofErr w:type="spellStart"/>
      <w:r w:rsidRPr="002E5C44">
        <w:rPr>
          <w:lang w:val="en-GB"/>
        </w:rPr>
        <w:t>HbO</w:t>
      </w:r>
      <w:proofErr w:type="spellEnd"/>
      <w:r w:rsidRPr="002E5C44">
        <w:rPr>
          <w:lang w:val="en-GB"/>
        </w:rPr>
        <w:t xml:space="preserve"> (or </w:t>
      </w:r>
      <w:proofErr w:type="spellStart"/>
      <w:r w:rsidRPr="002E5C44">
        <w:rPr>
          <w:lang w:val="en-GB"/>
        </w:rPr>
        <w:t>HbR</w:t>
      </w:r>
      <w:proofErr w:type="spellEnd"/>
      <w:r w:rsidRPr="002E5C44">
        <w:rPr>
          <w:lang w:val="en-GB"/>
        </w:rPr>
        <w:t>) and EtCO2 using the Cholesky decomposition in MATLAB.</w:t>
      </w:r>
    </w:p>
    <w:p w14:paraId="683FB7DF" w14:textId="77777777" w:rsidR="00122E1A" w:rsidRPr="002E5C44" w:rsidRDefault="002E5C44">
      <w:pPr>
        <w:rPr>
          <w:lang w:val="en-GB"/>
        </w:rPr>
      </w:pPr>
    </w:p>
    <w:sectPr w:rsidR="00122E1A" w:rsidRPr="002E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44"/>
    <w:rsid w:val="002E5C44"/>
    <w:rsid w:val="006C0191"/>
    <w:rsid w:val="0070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4BC0"/>
  <w15:chartTrackingRefBased/>
  <w15:docId w15:val="{2B6B39A1-BAAF-4D04-A916-9285E965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amyot</dc:creator>
  <cp:keywords/>
  <dc:description/>
  <cp:lastModifiedBy>franck amyot</cp:lastModifiedBy>
  <cp:revision>1</cp:revision>
  <dcterms:created xsi:type="dcterms:W3CDTF">2020-04-16T02:21:00Z</dcterms:created>
  <dcterms:modified xsi:type="dcterms:W3CDTF">2020-04-16T02:28:00Z</dcterms:modified>
</cp:coreProperties>
</file>