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EA65" w14:textId="3DE0DA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81032">
        <w:rPr>
          <w:rFonts w:asciiTheme="minorHAnsi" w:eastAsia="Times New Roman" w:hAnsiTheme="minorHAnsi" w:cstheme="minorHAnsi"/>
          <w:b/>
          <w:szCs w:val="24"/>
        </w:rPr>
        <w:t>61282</w:t>
      </w:r>
    </w:p>
    <w:p w14:paraId="1561FCCF"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B2C5C0D" w14:textId="1B38FDA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F81032" w:rsidRPr="00F81032">
        <w:rPr>
          <w:rStyle w:val="Hyperlink"/>
          <w:rFonts w:asciiTheme="minorHAnsi" w:hAnsiTheme="minorHAnsi" w:cstheme="minorHAnsi"/>
        </w:rPr>
        <w:t>https://www.jove.com/account/file-uploader?src=18691058</w:t>
      </w:r>
    </w:p>
    <w:p w14:paraId="1FD44A2C" w14:textId="77777777" w:rsidR="004E0C5A" w:rsidRPr="00B07A3B" w:rsidRDefault="004E0C5A" w:rsidP="004E0C5A">
      <w:pPr>
        <w:outlineLvl w:val="0"/>
        <w:rPr>
          <w:rFonts w:asciiTheme="minorHAnsi" w:eastAsia="Times New Roman" w:hAnsiTheme="minorHAnsi" w:cstheme="minorHAnsi"/>
          <w:b/>
          <w:szCs w:val="24"/>
        </w:rPr>
      </w:pPr>
    </w:p>
    <w:p w14:paraId="2E2E3FBE" w14:textId="713CE63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81032" w:rsidRPr="00F81032">
        <w:rPr>
          <w:rStyle w:val="ArticleTitle"/>
          <w:rFonts w:cstheme="minorHAnsi"/>
        </w:rPr>
        <w:t>Combined In Vivo Anatomical and Functional Tracing of Ventral Tegmental Area Glutamate Terminals in the Hippocampus</w:t>
      </w:r>
    </w:p>
    <w:p w14:paraId="3F5039FC" w14:textId="77777777" w:rsidR="004E0C5A" w:rsidRPr="00B07A3B" w:rsidRDefault="004E0C5A" w:rsidP="004E0C5A">
      <w:pPr>
        <w:outlineLvl w:val="0"/>
        <w:rPr>
          <w:rFonts w:asciiTheme="minorHAnsi" w:eastAsia="Times New Roman" w:hAnsiTheme="minorHAnsi" w:cstheme="minorHAnsi"/>
          <w:b/>
          <w:szCs w:val="24"/>
        </w:rPr>
      </w:pPr>
    </w:p>
    <w:p w14:paraId="03CD49D9" w14:textId="48593B3A"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2241F92A" w14:textId="3956D0A6" w:rsidR="00F81032" w:rsidRDefault="00F81032" w:rsidP="00EC3C46">
      <w:pPr>
        <w:outlineLvl w:val="0"/>
        <w:rPr>
          <w:rFonts w:asciiTheme="minorHAnsi" w:eastAsia="Times New Roman" w:hAnsiTheme="minorHAnsi" w:cstheme="minorHAnsi"/>
          <w:bCs/>
          <w:sz w:val="28"/>
          <w:szCs w:val="28"/>
        </w:rPr>
      </w:pPr>
    </w:p>
    <w:p w14:paraId="10A16E3B" w14:textId="720F5ACD" w:rsidR="00F81032" w:rsidRPr="00F81032" w:rsidRDefault="00F81032" w:rsidP="00F81032">
      <w:pPr>
        <w:outlineLvl w:val="0"/>
        <w:rPr>
          <w:rFonts w:asciiTheme="minorHAnsi" w:eastAsia="Times New Roman" w:hAnsiTheme="minorHAnsi" w:cstheme="minorHAnsi"/>
          <w:bCs/>
          <w:iCs/>
          <w:sz w:val="28"/>
          <w:szCs w:val="28"/>
        </w:rPr>
      </w:pPr>
      <w:r w:rsidRPr="00F81032">
        <w:rPr>
          <w:rFonts w:asciiTheme="minorHAnsi" w:eastAsia="Times New Roman" w:hAnsiTheme="minorHAnsi" w:cstheme="minorHAnsi"/>
          <w:bCs/>
          <w:iCs/>
          <w:sz w:val="28"/>
          <w:szCs w:val="28"/>
        </w:rPr>
        <w:t>Amita Shrestha</w:t>
      </w:r>
      <w:r w:rsidRPr="00F81032">
        <w:rPr>
          <w:rFonts w:asciiTheme="minorHAnsi" w:eastAsia="Times New Roman" w:hAnsiTheme="minorHAnsi" w:cstheme="minorHAnsi"/>
          <w:bCs/>
          <w:iCs/>
          <w:sz w:val="28"/>
          <w:szCs w:val="28"/>
          <w:vertAlign w:val="superscript"/>
        </w:rPr>
        <w:t>1</w:t>
      </w:r>
      <w:r w:rsidRPr="00F81032">
        <w:rPr>
          <w:rFonts w:asciiTheme="minorHAnsi" w:eastAsia="Times New Roman" w:hAnsiTheme="minorHAnsi" w:cstheme="minorHAnsi"/>
          <w:bCs/>
          <w:iCs/>
          <w:sz w:val="28"/>
          <w:szCs w:val="28"/>
        </w:rPr>
        <w:t xml:space="preserve">, </w:t>
      </w:r>
      <w:r w:rsidRPr="007D1BB4">
        <w:rPr>
          <w:rFonts w:asciiTheme="minorHAnsi" w:eastAsia="Times New Roman" w:hAnsiTheme="minorHAnsi" w:cstheme="minorHAnsi"/>
          <w:bCs/>
          <w:iCs/>
          <w:color w:val="0000FF"/>
          <w:sz w:val="28"/>
          <w:szCs w:val="28"/>
          <w:highlight w:val="yellow"/>
        </w:rPr>
        <w:t xml:space="preserve">Philip </w:t>
      </w:r>
      <w:r w:rsidR="007D1BB4" w:rsidRPr="007D1BB4">
        <w:rPr>
          <w:rFonts w:asciiTheme="minorHAnsi" w:eastAsia="Times New Roman" w:hAnsiTheme="minorHAnsi" w:cstheme="minorHAnsi"/>
          <w:bCs/>
          <w:iCs/>
          <w:color w:val="0000FF"/>
          <w:sz w:val="28"/>
          <w:szCs w:val="28"/>
          <w:highlight w:val="yellow"/>
        </w:rPr>
        <w:t xml:space="preserve">A. </w:t>
      </w:r>
      <w:r w:rsidRPr="007D1BB4">
        <w:rPr>
          <w:rFonts w:asciiTheme="minorHAnsi" w:eastAsia="Times New Roman" w:hAnsiTheme="minorHAnsi" w:cstheme="minorHAnsi"/>
          <w:bCs/>
          <w:iCs/>
          <w:color w:val="0000FF"/>
          <w:sz w:val="28"/>
          <w:szCs w:val="28"/>
          <w:highlight w:val="yellow"/>
        </w:rPr>
        <w:t>Adeniyi</w:t>
      </w:r>
      <w:r w:rsidRPr="007D1BB4">
        <w:rPr>
          <w:rFonts w:asciiTheme="minorHAnsi" w:eastAsia="Times New Roman" w:hAnsiTheme="minorHAnsi" w:cstheme="minorHAnsi"/>
          <w:bCs/>
          <w:iCs/>
          <w:color w:val="0000FF"/>
          <w:sz w:val="28"/>
          <w:szCs w:val="28"/>
          <w:highlight w:val="yellow"/>
          <w:vertAlign w:val="superscript"/>
        </w:rPr>
        <w:t>1</w:t>
      </w:r>
      <w:r w:rsidRPr="00F81032">
        <w:rPr>
          <w:rFonts w:asciiTheme="minorHAnsi" w:eastAsia="Times New Roman" w:hAnsiTheme="minorHAnsi" w:cstheme="minorHAnsi"/>
          <w:bCs/>
          <w:iCs/>
          <w:sz w:val="28"/>
          <w:szCs w:val="28"/>
          <w:vertAlign w:val="superscript"/>
        </w:rPr>
        <w:t xml:space="preserve"> </w:t>
      </w:r>
      <w:r w:rsidRPr="00F81032">
        <w:rPr>
          <w:rFonts w:asciiTheme="minorHAnsi" w:eastAsia="Times New Roman" w:hAnsiTheme="minorHAnsi" w:cstheme="minorHAnsi"/>
          <w:bCs/>
          <w:iCs/>
          <w:sz w:val="28"/>
          <w:szCs w:val="28"/>
        </w:rPr>
        <w:t>and Olalekan M. Ogundele</w:t>
      </w:r>
      <w:r w:rsidRPr="00F81032">
        <w:rPr>
          <w:rFonts w:asciiTheme="minorHAnsi" w:eastAsia="Times New Roman" w:hAnsiTheme="minorHAnsi" w:cstheme="minorHAnsi"/>
          <w:bCs/>
          <w:iCs/>
          <w:sz w:val="28"/>
          <w:szCs w:val="28"/>
          <w:vertAlign w:val="superscript"/>
        </w:rPr>
        <w:t>1</w:t>
      </w:r>
    </w:p>
    <w:p w14:paraId="1C0E7AB1" w14:textId="77777777" w:rsidR="00F81032" w:rsidRPr="00F81032" w:rsidRDefault="00F81032" w:rsidP="00F81032">
      <w:pPr>
        <w:outlineLvl w:val="0"/>
        <w:rPr>
          <w:rFonts w:asciiTheme="minorHAnsi" w:eastAsia="Times New Roman" w:hAnsiTheme="minorHAnsi" w:cstheme="minorHAnsi"/>
          <w:bCs/>
          <w:sz w:val="28"/>
          <w:szCs w:val="28"/>
        </w:rPr>
      </w:pPr>
    </w:p>
    <w:p w14:paraId="528F3E74" w14:textId="7285A70C" w:rsidR="00F81032" w:rsidRPr="00F81032" w:rsidRDefault="00F81032" w:rsidP="00F81032">
      <w:pPr>
        <w:outlineLvl w:val="0"/>
        <w:rPr>
          <w:rFonts w:asciiTheme="minorHAnsi" w:eastAsia="Times New Roman" w:hAnsiTheme="minorHAnsi" w:cstheme="minorHAnsi"/>
          <w:bCs/>
          <w:sz w:val="28"/>
          <w:szCs w:val="28"/>
        </w:rPr>
      </w:pPr>
      <w:r w:rsidRPr="00F81032">
        <w:rPr>
          <w:rFonts w:asciiTheme="minorHAnsi" w:eastAsia="Times New Roman" w:hAnsiTheme="minorHAnsi" w:cstheme="minorHAnsi"/>
          <w:b/>
          <w:bCs/>
          <w:i/>
          <w:sz w:val="28"/>
          <w:szCs w:val="28"/>
          <w:vertAlign w:val="superscript"/>
        </w:rPr>
        <w:t>1</w:t>
      </w:r>
      <w:r w:rsidRPr="00F81032">
        <w:rPr>
          <w:rFonts w:asciiTheme="minorHAnsi" w:eastAsia="Times New Roman" w:hAnsiTheme="minorHAnsi" w:cstheme="minorHAnsi"/>
          <w:bCs/>
          <w:sz w:val="28"/>
          <w:szCs w:val="28"/>
        </w:rPr>
        <w:t>Department of Comparative Biomedical Sciences, Louisiana State University School of Veterinary Medicine, Baton Rouge, LA70803, Louisiana, USA</w:t>
      </w:r>
    </w:p>
    <w:p w14:paraId="7596C0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95D5E54" w14:textId="64D25DF7" w:rsidR="004E0C5A" w:rsidRPr="00B07A3B" w:rsidRDefault="007633ED" w:rsidP="00F8103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7D1BB4">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7DF88D36" w14:textId="77777777" w:rsidR="004E0C5A" w:rsidRPr="00B07A3B" w:rsidRDefault="004E0C5A" w:rsidP="004E0C5A">
      <w:pPr>
        <w:outlineLvl w:val="0"/>
        <w:rPr>
          <w:rFonts w:asciiTheme="minorHAnsi" w:eastAsia="Times New Roman" w:hAnsiTheme="minorHAnsi" w:cstheme="minorHAnsi"/>
          <w:szCs w:val="24"/>
        </w:rPr>
      </w:pPr>
    </w:p>
    <w:p w14:paraId="434E4282" w14:textId="3D72389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1F12622" w14:textId="7B50D22C" w:rsidR="00B67AF3" w:rsidRDefault="00B67AF3" w:rsidP="004E0C5A">
      <w:pPr>
        <w:outlineLvl w:val="0"/>
        <w:rPr>
          <w:rFonts w:asciiTheme="minorHAnsi" w:eastAsia="Times New Roman" w:hAnsiTheme="minorHAnsi" w:cstheme="minorHAnsi"/>
          <w:b/>
          <w:szCs w:val="24"/>
        </w:rPr>
      </w:pPr>
    </w:p>
    <w:p w14:paraId="2C5A52AA" w14:textId="0B0B3DA3" w:rsidR="004E0C5A" w:rsidRPr="00B07A3B" w:rsidRDefault="00F81032" w:rsidP="004E0C5A">
      <w:pPr>
        <w:outlineLvl w:val="0"/>
        <w:rPr>
          <w:rFonts w:asciiTheme="minorHAnsi" w:eastAsia="Times New Roman" w:hAnsiTheme="minorHAnsi" w:cstheme="minorHAnsi"/>
          <w:szCs w:val="24"/>
        </w:rPr>
      </w:pPr>
      <w:bookmarkStart w:id="0" w:name="_Hlk25233958"/>
      <w:r w:rsidRPr="00643390">
        <w:t>O. M. Ogundele (</w:t>
      </w:r>
      <w:hyperlink r:id="rId7" w:history="1">
        <w:r w:rsidRPr="00643390">
          <w:rPr>
            <w:rStyle w:val="Hyperlink"/>
          </w:rPr>
          <w:t>ogundele@lsu.edu)</w:t>
        </w:r>
      </w:hyperlink>
    </w:p>
    <w:p w14:paraId="20220AA4" w14:textId="77777777" w:rsidR="004E0C5A" w:rsidRPr="00B07A3B" w:rsidRDefault="004E0C5A" w:rsidP="004E0C5A">
      <w:pPr>
        <w:outlineLvl w:val="0"/>
        <w:rPr>
          <w:rFonts w:asciiTheme="minorHAnsi" w:eastAsia="Times New Roman" w:hAnsiTheme="minorHAnsi" w:cstheme="minorHAnsi"/>
          <w:szCs w:val="24"/>
        </w:rPr>
      </w:pPr>
    </w:p>
    <w:p w14:paraId="54FF08F9" w14:textId="4610CF50"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B67AF3">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70818AA" w14:textId="77777777" w:rsidR="003B5E26" w:rsidRPr="00B07A3B" w:rsidRDefault="003B5E26" w:rsidP="009A0E7C">
      <w:pPr>
        <w:outlineLvl w:val="0"/>
        <w:rPr>
          <w:rFonts w:asciiTheme="minorHAnsi" w:hAnsiTheme="minorHAnsi" w:cstheme="minorHAnsi"/>
          <w:b/>
          <w:sz w:val="22"/>
          <w:szCs w:val="22"/>
        </w:rPr>
      </w:pPr>
    </w:p>
    <w:p w14:paraId="5D894D94" w14:textId="77777777" w:rsidR="00F81032" w:rsidRPr="00F81032" w:rsidRDefault="007633ED" w:rsidP="00F81032">
      <w:pPr>
        <w:rPr>
          <w:szCs w:val="24"/>
        </w:rPr>
      </w:pPr>
      <w:hyperlink r:id="rId8" w:history="1">
        <w:r w:rsidR="00F81032" w:rsidRPr="00F81032">
          <w:rPr>
            <w:rStyle w:val="Hyperlink"/>
            <w:szCs w:val="24"/>
          </w:rPr>
          <w:t>shrestha1@lsu.edu</w:t>
        </w:r>
      </w:hyperlink>
      <w:r w:rsidR="00F81032" w:rsidRPr="00F81032">
        <w:rPr>
          <w:szCs w:val="24"/>
        </w:rPr>
        <w:t xml:space="preserve"> </w:t>
      </w:r>
    </w:p>
    <w:p w14:paraId="60C22F40" w14:textId="777205C6" w:rsidR="001E230F" w:rsidRPr="00F81032" w:rsidRDefault="007633ED" w:rsidP="00F81032">
      <w:pPr>
        <w:outlineLvl w:val="0"/>
        <w:rPr>
          <w:rFonts w:asciiTheme="minorHAnsi" w:hAnsiTheme="minorHAnsi" w:cstheme="minorHAnsi"/>
          <w:szCs w:val="24"/>
        </w:rPr>
      </w:pPr>
      <w:hyperlink r:id="rId9" w:history="1">
        <w:r w:rsidR="00F81032" w:rsidRPr="00F81032">
          <w:rPr>
            <w:rStyle w:val="Hyperlink"/>
            <w:szCs w:val="24"/>
          </w:rPr>
          <w:t>padeni1@lsu.edu</w:t>
        </w:r>
      </w:hyperlink>
    </w:p>
    <w:p w14:paraId="149B9879" w14:textId="2B1419CC" w:rsidR="00C70C90" w:rsidRPr="00B07A3B" w:rsidRDefault="007633ED">
      <w:pPr>
        <w:rPr>
          <w:rFonts w:asciiTheme="minorHAnsi" w:hAnsiTheme="minorHAnsi" w:cstheme="minorHAnsi"/>
          <w:b/>
          <w:sz w:val="22"/>
          <w:szCs w:val="22"/>
        </w:rPr>
      </w:pPr>
      <w:hyperlink r:id="rId10" w:history="1">
        <w:r w:rsidR="00F81032" w:rsidRPr="00F81032">
          <w:rPr>
            <w:rStyle w:val="Hyperlink"/>
            <w:rFonts w:asciiTheme="minorHAnsi" w:hAnsiTheme="minorHAnsi" w:cstheme="minorHAnsi"/>
            <w:szCs w:val="24"/>
          </w:rPr>
          <w:t>ogundele@lsu.edu</w:t>
        </w:r>
      </w:hyperlink>
      <w:r w:rsidR="00F81032">
        <w:rPr>
          <w:rFonts w:asciiTheme="minorHAnsi" w:hAnsiTheme="minorHAnsi" w:cstheme="minorHAnsi"/>
          <w:sz w:val="22"/>
          <w:szCs w:val="22"/>
        </w:rPr>
        <w:t xml:space="preserve"> </w:t>
      </w:r>
      <w:r w:rsidR="00F81032" w:rsidRPr="00F81032">
        <w:rPr>
          <w:rFonts w:asciiTheme="minorHAnsi" w:hAnsiTheme="minorHAnsi" w:cstheme="minorHAnsi"/>
          <w:b/>
          <w:sz w:val="22"/>
          <w:szCs w:val="22"/>
        </w:rPr>
        <w:t xml:space="preserve"> </w:t>
      </w:r>
      <w:r w:rsidR="00F81032">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03514DA"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F6DC030" w14:textId="77777777" w:rsidR="00987081" w:rsidRPr="00B07A3B" w:rsidRDefault="00987081" w:rsidP="00987081">
      <w:pPr>
        <w:spacing w:before="120"/>
        <w:rPr>
          <w:rFonts w:asciiTheme="minorHAnsi" w:eastAsia="Times New Roman" w:hAnsiTheme="minorHAnsi" w:cstheme="minorHAnsi"/>
          <w:b/>
          <w:szCs w:val="24"/>
        </w:rPr>
      </w:pPr>
    </w:p>
    <w:p w14:paraId="3072FF34" w14:textId="20464BD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07093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46B53AD8"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19F38DA" w14:textId="180810C0" w:rsidR="00987081" w:rsidRPr="00037828" w:rsidRDefault="00070932"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4454C881"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39CD761" w14:textId="19107605" w:rsidR="00987081" w:rsidRPr="00B07A3B" w:rsidRDefault="00070932"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NIKON Ni-U (Motorized XYZ for 3D imaging)</w:t>
      </w:r>
    </w:p>
    <w:p w14:paraId="32FF67E6" w14:textId="77777777" w:rsidR="00987081" w:rsidRPr="00B07A3B" w:rsidRDefault="00987081" w:rsidP="00987081">
      <w:pPr>
        <w:spacing w:before="120"/>
        <w:rPr>
          <w:rFonts w:asciiTheme="minorHAnsi" w:eastAsia="Times New Roman" w:hAnsiTheme="minorHAnsi" w:cstheme="minorHAnsi"/>
          <w:b/>
          <w:szCs w:val="24"/>
        </w:rPr>
      </w:pPr>
    </w:p>
    <w:p w14:paraId="0B41BD39" w14:textId="4FCA842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70932">
        <w:rPr>
          <w:rFonts w:asciiTheme="minorHAnsi" w:eastAsia="Times New Roman" w:hAnsiTheme="minorHAnsi" w:cstheme="minorHAnsi"/>
          <w:b/>
          <w:bCs/>
          <w:szCs w:val="24"/>
        </w:rPr>
        <w:t>Yes</w:t>
      </w:r>
    </w:p>
    <w:p w14:paraId="7404DEF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79E995F8" w14:textId="77777777" w:rsidR="00987081" w:rsidRPr="00B07A3B" w:rsidRDefault="00987081" w:rsidP="00987081">
      <w:pPr>
        <w:spacing w:before="120"/>
        <w:rPr>
          <w:rFonts w:asciiTheme="minorHAnsi" w:eastAsia="Times New Roman" w:hAnsiTheme="minorHAnsi" w:cstheme="minorHAnsi"/>
          <w:b/>
          <w:szCs w:val="24"/>
        </w:rPr>
      </w:pPr>
    </w:p>
    <w:p w14:paraId="112B43CE" w14:textId="79277FF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70932">
        <w:rPr>
          <w:rFonts w:asciiTheme="minorHAnsi" w:eastAsia="Times New Roman" w:hAnsiTheme="minorHAnsi" w:cstheme="minorHAnsi"/>
          <w:b/>
          <w:bCs/>
          <w:szCs w:val="24"/>
        </w:rPr>
        <w:t>NO</w:t>
      </w:r>
    </w:p>
    <w:p w14:paraId="43D5014A" w14:textId="6D5C72F5"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070932" w:rsidRPr="00070932">
        <w:rPr>
          <w:rFonts w:asciiTheme="minorHAnsi" w:eastAsia="Times New Roman" w:hAnsiTheme="minorHAnsi" w:cstheme="minorHAnsi"/>
          <w:b/>
          <w:bCs/>
          <w:szCs w:val="24"/>
        </w:rPr>
        <w:t>N/A</w:t>
      </w:r>
    </w:p>
    <w:p w14:paraId="5D9F4A59"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2F429B3"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2BF08B0D" w14:textId="77777777" w:rsidR="00FA1A9D" w:rsidRPr="00B07A3B" w:rsidRDefault="00FA1A9D" w:rsidP="00FA1A9D">
      <w:pPr>
        <w:pStyle w:val="ListParagraph"/>
        <w:ind w:left="270"/>
        <w:rPr>
          <w:rFonts w:asciiTheme="minorHAnsi" w:hAnsiTheme="minorHAnsi" w:cstheme="minorHAnsi"/>
          <w:b/>
          <w:sz w:val="22"/>
          <w:szCs w:val="22"/>
        </w:rPr>
      </w:pPr>
    </w:p>
    <w:p w14:paraId="46132F17"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9025620" w14:textId="77777777" w:rsidR="007D61A8" w:rsidRPr="00B07A3B" w:rsidRDefault="007D61A8" w:rsidP="00731E5D">
      <w:pPr>
        <w:rPr>
          <w:rFonts w:asciiTheme="minorHAnsi" w:hAnsiTheme="minorHAnsi" w:cstheme="minorHAnsi"/>
          <w:b/>
          <w:szCs w:val="24"/>
        </w:rPr>
      </w:pPr>
    </w:p>
    <w:p w14:paraId="19AF027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9FF285C"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CBC3F0A"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5CCB58D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01D2EC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7A97E12D"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2FA6829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ECE43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17FB5059" w14:textId="6B53E227" w:rsidR="007D61A8" w:rsidRPr="00B07A3B" w:rsidRDefault="00DC6D8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Ogundele O.M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current protocol highlights an affordable and straight forward method for combined neuroanatomical and electrophysiological tracing of neural circuits </w:t>
      </w:r>
      <w:r w:rsidRPr="00DC6D85">
        <w:rPr>
          <w:rFonts w:asciiTheme="minorHAnsi" w:hAnsiTheme="minorHAnsi" w:cstheme="minorHAnsi"/>
          <w:i/>
          <w:iCs/>
        </w:rPr>
        <w:t>in vivo</w:t>
      </w:r>
      <w:r>
        <w:rPr>
          <w:rFonts w:asciiTheme="minorHAnsi" w:hAnsiTheme="minorHAnsi" w:cstheme="minorHAnsi"/>
          <w:i/>
          <w:iCs/>
        </w:rPr>
        <w:t>.</w:t>
      </w:r>
    </w:p>
    <w:p w14:paraId="1F461550" w14:textId="77777777" w:rsidR="007D61A8" w:rsidRPr="00B07A3B" w:rsidRDefault="007D61A8" w:rsidP="007D61A8">
      <w:pPr>
        <w:rPr>
          <w:rFonts w:asciiTheme="minorHAnsi" w:eastAsia="Times New Roman" w:hAnsiTheme="minorHAnsi" w:cstheme="minorHAnsi"/>
          <w:b/>
          <w:bCs/>
          <w:szCs w:val="24"/>
        </w:rPr>
      </w:pPr>
    </w:p>
    <w:p w14:paraId="5EAC73A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6A6FA87A" w14:textId="222CD107" w:rsidR="007D61A8" w:rsidRPr="00573BDE" w:rsidRDefault="00DC6D85" w:rsidP="00852D4D">
      <w:pPr>
        <w:pStyle w:val="ListParagraph"/>
        <w:numPr>
          <w:ilvl w:val="1"/>
          <w:numId w:val="3"/>
        </w:numPr>
        <w:spacing w:before="120"/>
        <w:contextualSpacing w:val="0"/>
        <w:rPr>
          <w:rFonts w:asciiTheme="minorHAnsi" w:eastAsia="Times New Roman" w:hAnsiTheme="minorHAnsi" w:cstheme="minorHAnsi"/>
          <w:b/>
          <w:bCs/>
          <w:szCs w:val="24"/>
        </w:rPr>
      </w:pPr>
      <w:r w:rsidRPr="00573BDE">
        <w:rPr>
          <w:rStyle w:val="AuthorName"/>
          <w:rFonts w:asciiTheme="minorHAnsi" w:eastAsia="Times" w:hAnsiTheme="minorHAnsi" w:cstheme="minorHAnsi"/>
        </w:rPr>
        <w:t>Ogundele O.M.</w:t>
      </w:r>
      <w:r w:rsidR="007D61A8" w:rsidRPr="00573BDE">
        <w:rPr>
          <w:rFonts w:asciiTheme="minorHAnsi" w:eastAsia="Times New Roman" w:hAnsiTheme="minorHAnsi" w:cstheme="minorHAnsi"/>
          <w:b/>
          <w:bCs/>
          <w:szCs w:val="24"/>
          <w:u w:val="single"/>
        </w:rPr>
        <w:t>:</w:t>
      </w:r>
      <w:r w:rsidR="007D61A8" w:rsidRPr="00573BDE">
        <w:rPr>
          <w:rFonts w:asciiTheme="minorHAnsi" w:eastAsia="Times New Roman" w:hAnsiTheme="minorHAnsi" w:cstheme="minorHAnsi"/>
          <w:szCs w:val="24"/>
        </w:rPr>
        <w:t xml:space="preserve"> </w:t>
      </w:r>
      <w:r w:rsidRPr="00573BDE">
        <w:rPr>
          <w:rFonts w:asciiTheme="minorHAnsi" w:hAnsiTheme="minorHAnsi" w:cstheme="minorHAnsi"/>
        </w:rPr>
        <w:t xml:space="preserve">The technique permits </w:t>
      </w:r>
      <w:r w:rsidR="00573BDE" w:rsidRPr="00573BDE">
        <w:rPr>
          <w:rFonts w:asciiTheme="minorHAnsi" w:hAnsiTheme="minorHAnsi" w:cstheme="minorHAnsi"/>
        </w:rPr>
        <w:t>mapping of axon terminals from specific neuron population to a target site. Likewise, the anatomical map for these terminals c</w:t>
      </w:r>
      <w:r w:rsidR="00573BDE">
        <w:rPr>
          <w:rFonts w:asciiTheme="minorHAnsi" w:hAnsiTheme="minorHAnsi" w:cstheme="minorHAnsi"/>
        </w:rPr>
        <w:t>a</w:t>
      </w:r>
      <w:r w:rsidR="00573BDE" w:rsidRPr="00573BDE">
        <w:rPr>
          <w:rFonts w:asciiTheme="minorHAnsi" w:hAnsiTheme="minorHAnsi" w:cstheme="minorHAnsi"/>
        </w:rPr>
        <w:t xml:space="preserve">n be </w:t>
      </w:r>
      <w:r w:rsidR="00573BDE">
        <w:rPr>
          <w:rFonts w:asciiTheme="minorHAnsi" w:hAnsiTheme="minorHAnsi" w:cstheme="minorHAnsi"/>
        </w:rPr>
        <w:t xml:space="preserve">verified </w:t>
      </w:r>
      <w:r w:rsidR="00573BDE" w:rsidRPr="00573BDE">
        <w:rPr>
          <w:rFonts w:asciiTheme="minorHAnsi" w:hAnsiTheme="minorHAnsi" w:cstheme="minorHAnsi"/>
        </w:rPr>
        <w:t xml:space="preserve">by </w:t>
      </w:r>
      <w:r w:rsidRPr="00573BDE">
        <w:rPr>
          <w:rFonts w:asciiTheme="minorHAnsi" w:hAnsiTheme="minorHAnsi" w:cstheme="minorHAnsi"/>
        </w:rPr>
        <w:t>optogenetic</w:t>
      </w:r>
      <w:r w:rsidR="00573BDE">
        <w:rPr>
          <w:rFonts w:asciiTheme="minorHAnsi" w:hAnsiTheme="minorHAnsi" w:cstheme="minorHAnsi"/>
        </w:rPr>
        <w:t xml:space="preserve"> stimulation during extracellular </w:t>
      </w:r>
      <w:r w:rsidR="00573BDE" w:rsidRPr="00573BDE">
        <w:rPr>
          <w:rFonts w:asciiTheme="minorHAnsi" w:hAnsiTheme="minorHAnsi" w:cstheme="minorHAnsi"/>
        </w:rPr>
        <w:t xml:space="preserve">recording at the target site. </w:t>
      </w:r>
      <w:r w:rsidRPr="00573BDE">
        <w:rPr>
          <w:rFonts w:asciiTheme="minorHAnsi" w:hAnsiTheme="minorHAnsi" w:cstheme="minorHAnsi"/>
        </w:rPr>
        <w:t xml:space="preserve"> </w:t>
      </w:r>
    </w:p>
    <w:p w14:paraId="589F2F8E"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w:t>
      </w:r>
      <w:proofErr w:type="gramStart"/>
      <w:r w:rsidRPr="00B07A3B">
        <w:rPr>
          <w:rFonts w:asciiTheme="minorHAnsi" w:eastAsia="Times New Roman" w:hAnsiTheme="minorHAnsi" w:cstheme="minorHAnsi"/>
          <w:szCs w:val="24"/>
        </w:rPr>
        <w:t>particular disease</w:t>
      </w:r>
      <w:proofErr w:type="gramEnd"/>
      <w:r w:rsidRPr="00B07A3B">
        <w:rPr>
          <w:rFonts w:asciiTheme="minorHAnsi" w:eastAsia="Times New Roman" w:hAnsiTheme="minorHAnsi" w:cstheme="minorHAnsi"/>
          <w:szCs w:val="24"/>
        </w:rPr>
        <w:t>, disability, or challenge? How so?</w:t>
      </w:r>
    </w:p>
    <w:p w14:paraId="6DF02F41" w14:textId="0B8C84C7" w:rsidR="007D61A8" w:rsidRPr="00B07A3B" w:rsidRDefault="00573BD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N/A</w:t>
      </w:r>
    </w:p>
    <w:p w14:paraId="3251B432" w14:textId="77777777" w:rsidR="007D61A8" w:rsidRPr="00B07A3B" w:rsidRDefault="007D61A8" w:rsidP="007D61A8">
      <w:pPr>
        <w:rPr>
          <w:rFonts w:asciiTheme="minorHAnsi" w:eastAsia="Times New Roman" w:hAnsiTheme="minorHAnsi" w:cstheme="minorHAnsi"/>
          <w:szCs w:val="24"/>
        </w:rPr>
      </w:pPr>
    </w:p>
    <w:p w14:paraId="037AA51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131BAB9D" w14:textId="53CF89CA" w:rsidR="00333FA4" w:rsidRPr="00B07A3B" w:rsidRDefault="00573BD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Shrestha 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This method can be applied in studying multiple neural circuits associated with sensory, motor, and cognitive function. </w:t>
      </w:r>
    </w:p>
    <w:p w14:paraId="2793541E" w14:textId="77777777" w:rsidR="007D61A8" w:rsidRPr="00B07A3B" w:rsidRDefault="007D61A8" w:rsidP="007D61A8">
      <w:pPr>
        <w:rPr>
          <w:rFonts w:asciiTheme="minorHAnsi" w:eastAsia="Times New Roman" w:hAnsiTheme="minorHAnsi" w:cstheme="minorHAnsi"/>
          <w:b/>
          <w:bCs/>
          <w:szCs w:val="24"/>
        </w:rPr>
      </w:pPr>
    </w:p>
    <w:p w14:paraId="5A0ED19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058AC39B" w14:textId="20D06244" w:rsidR="00333FA4" w:rsidRPr="00B07A3B" w:rsidRDefault="00573BD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Shrestha 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This method requires a sound knowledge of rodent stereotaxic surgery </w:t>
      </w:r>
      <w:r w:rsidR="00E3080F">
        <w:rPr>
          <w:rFonts w:asciiTheme="minorHAnsi" w:hAnsiTheme="minorHAnsi" w:cstheme="minorHAnsi"/>
        </w:rPr>
        <w:t xml:space="preserve">and handling of delicate </w:t>
      </w:r>
      <w:r w:rsidR="00B758D4">
        <w:rPr>
          <w:rFonts w:asciiTheme="minorHAnsi" w:hAnsiTheme="minorHAnsi" w:cstheme="minorHAnsi"/>
        </w:rPr>
        <w:t xml:space="preserve">neural </w:t>
      </w:r>
      <w:r w:rsidR="00E3080F">
        <w:rPr>
          <w:rFonts w:asciiTheme="minorHAnsi" w:hAnsiTheme="minorHAnsi" w:cstheme="minorHAnsi"/>
        </w:rPr>
        <w:t>electrode</w:t>
      </w:r>
      <w:r w:rsidR="00B758D4">
        <w:rPr>
          <w:rFonts w:asciiTheme="minorHAnsi" w:hAnsiTheme="minorHAnsi" w:cstheme="minorHAnsi"/>
        </w:rPr>
        <w:t>s</w:t>
      </w:r>
      <w:r w:rsidR="00E3080F">
        <w:rPr>
          <w:rFonts w:asciiTheme="minorHAnsi" w:hAnsiTheme="minorHAnsi" w:cstheme="minorHAnsi"/>
        </w:rPr>
        <w:t>. The researcher should also check the recording system connections to prevent noise in recordings.</w:t>
      </w:r>
    </w:p>
    <w:p w14:paraId="377EC48F" w14:textId="77777777" w:rsidR="007D61A8" w:rsidRPr="00B07A3B" w:rsidRDefault="007D61A8" w:rsidP="007D61A8">
      <w:pPr>
        <w:rPr>
          <w:rFonts w:asciiTheme="minorHAnsi" w:eastAsia="Times New Roman" w:hAnsiTheme="minorHAnsi" w:cstheme="minorHAnsi"/>
          <w:szCs w:val="24"/>
        </w:rPr>
      </w:pPr>
    </w:p>
    <w:p w14:paraId="154785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73C93604" w14:textId="1EF6860B" w:rsidR="00333FA4" w:rsidRPr="00B07A3B" w:rsidRDefault="00E3080F"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Ogundele O.M</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The demonstration </w:t>
      </w:r>
      <w:r w:rsidR="00B758D4">
        <w:rPr>
          <w:rFonts w:asciiTheme="minorHAnsi" w:hAnsiTheme="minorHAnsi" w:cstheme="minorHAnsi"/>
        </w:rPr>
        <w:t>highlights</w:t>
      </w:r>
      <w:r>
        <w:rPr>
          <w:rFonts w:asciiTheme="minorHAnsi" w:hAnsiTheme="minorHAnsi" w:cstheme="minorHAnsi"/>
        </w:rPr>
        <w:t xml:space="preserve"> basic steps in setting up an affordable LED system for </w:t>
      </w:r>
      <w:r w:rsidRPr="00E3080F">
        <w:rPr>
          <w:rFonts w:asciiTheme="minorHAnsi" w:hAnsiTheme="minorHAnsi" w:cstheme="minorHAnsi"/>
          <w:i/>
          <w:iCs/>
        </w:rPr>
        <w:t>in vivo</w:t>
      </w:r>
      <w:r>
        <w:rPr>
          <w:rFonts w:asciiTheme="minorHAnsi" w:hAnsiTheme="minorHAnsi" w:cstheme="minorHAnsi"/>
        </w:rPr>
        <w:t xml:space="preserve"> optogenetics. Also, it </w:t>
      </w:r>
      <w:r w:rsidR="004A6BF3">
        <w:rPr>
          <w:rFonts w:asciiTheme="minorHAnsi" w:hAnsiTheme="minorHAnsi" w:cstheme="minorHAnsi"/>
        </w:rPr>
        <w:t>shows</w:t>
      </w:r>
      <w:r>
        <w:rPr>
          <w:rFonts w:asciiTheme="minorHAnsi" w:hAnsiTheme="minorHAnsi" w:cstheme="minorHAnsi"/>
        </w:rPr>
        <w:t xml:space="preserve"> </w:t>
      </w:r>
      <w:r w:rsidR="00B758D4">
        <w:rPr>
          <w:rFonts w:asciiTheme="minorHAnsi" w:hAnsiTheme="minorHAnsi" w:cstheme="minorHAnsi"/>
        </w:rPr>
        <w:t>how</w:t>
      </w:r>
      <w:r>
        <w:rPr>
          <w:rFonts w:asciiTheme="minorHAnsi" w:hAnsiTheme="minorHAnsi" w:cstheme="minorHAnsi"/>
        </w:rPr>
        <w:t xml:space="preserve"> to connect the amplifier with the LED driver for a synchronized recording and stimulation in a</w:t>
      </w:r>
      <w:r w:rsidR="00B758D4">
        <w:rPr>
          <w:rFonts w:asciiTheme="minorHAnsi" w:hAnsiTheme="minorHAnsi" w:cstheme="minorHAnsi"/>
        </w:rPr>
        <w:t>n</w:t>
      </w:r>
      <w:r>
        <w:rPr>
          <w:rFonts w:asciiTheme="minorHAnsi" w:hAnsiTheme="minorHAnsi" w:cstheme="minorHAnsi"/>
        </w:rPr>
        <w:t xml:space="preserve"> </w:t>
      </w:r>
      <w:r w:rsidR="00FF1640">
        <w:rPr>
          <w:rFonts w:asciiTheme="minorHAnsi" w:hAnsiTheme="minorHAnsi" w:cstheme="minorHAnsi"/>
        </w:rPr>
        <w:t>anesthetized.</w:t>
      </w:r>
    </w:p>
    <w:p w14:paraId="092A2AEC" w14:textId="77777777" w:rsidR="007D61A8" w:rsidRPr="00B07A3B" w:rsidRDefault="007D61A8" w:rsidP="00802635">
      <w:pPr>
        <w:rPr>
          <w:rFonts w:asciiTheme="minorHAnsi" w:eastAsia="Times New Roman" w:hAnsiTheme="minorHAnsi" w:cstheme="minorHAnsi"/>
          <w:szCs w:val="24"/>
        </w:rPr>
      </w:pPr>
    </w:p>
    <w:p w14:paraId="31BD4FC4"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46A9D63D" w14:textId="77777777" w:rsidR="007D61A8" w:rsidRPr="00B07A3B" w:rsidRDefault="007D61A8" w:rsidP="007D61A8">
      <w:pPr>
        <w:contextualSpacing/>
        <w:outlineLvl w:val="0"/>
        <w:rPr>
          <w:rFonts w:asciiTheme="minorHAnsi" w:eastAsia="Times New Roman" w:hAnsiTheme="minorHAnsi" w:cstheme="minorHAnsi"/>
          <w:b/>
          <w:szCs w:val="24"/>
        </w:rPr>
      </w:pPr>
    </w:p>
    <w:p w14:paraId="7C8CB94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DADA254" w14:textId="77777777" w:rsidR="007D61A8" w:rsidRPr="00B07A3B" w:rsidRDefault="007D61A8" w:rsidP="007D61A8">
      <w:pPr>
        <w:spacing w:before="120"/>
        <w:ind w:left="907"/>
        <w:rPr>
          <w:rFonts w:asciiTheme="minorHAnsi" w:eastAsia="Times New Roman" w:hAnsiTheme="minorHAnsi" w:cstheme="minorHAnsi"/>
          <w:szCs w:val="24"/>
        </w:rPr>
      </w:pPr>
    </w:p>
    <w:p w14:paraId="493944F6" w14:textId="71ECE662" w:rsidR="007D61A8" w:rsidRPr="00B07A3B" w:rsidRDefault="00FF1640"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Ogundele O.M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Amita Shrestha</w:t>
      </w:r>
      <w:r w:rsidR="007D61A8" w:rsidRPr="00B07A3B">
        <w:rPr>
          <w:rFonts w:asciiTheme="minorHAnsi" w:eastAsia="Times New Roman" w:hAnsiTheme="minorHAnsi" w:cstheme="minorHAnsi"/>
          <w:szCs w:val="24"/>
        </w:rPr>
        <w:t xml:space="preserve">, a </w:t>
      </w:r>
      <w:r>
        <w:rPr>
          <w:rFonts w:asciiTheme="minorHAnsi" w:hAnsiTheme="minorHAnsi" w:cstheme="minorHAnsi"/>
        </w:rPr>
        <w:t>Research Associate fro</w:t>
      </w:r>
      <w:r w:rsidR="007D61A8" w:rsidRPr="00B07A3B">
        <w:rPr>
          <w:rFonts w:asciiTheme="minorHAnsi" w:eastAsia="Times New Roman" w:hAnsiTheme="minorHAnsi" w:cstheme="minorHAnsi"/>
          <w:szCs w:val="24"/>
        </w:rPr>
        <w:t xml:space="preserve">m my laboratory. </w:t>
      </w:r>
      <w:proofErr w:type="gramStart"/>
      <w:r>
        <w:rPr>
          <w:rFonts w:asciiTheme="minorHAnsi" w:hAnsiTheme="minorHAnsi" w:cstheme="minorHAnsi"/>
        </w:rPr>
        <w:t>Also</w:t>
      </w:r>
      <w:proofErr w:type="gramEnd"/>
      <w:r>
        <w:rPr>
          <w:rFonts w:asciiTheme="minorHAnsi" w:hAnsiTheme="minorHAnsi" w:cstheme="minorHAnsi"/>
        </w:rPr>
        <w:t xml:space="preserve"> Philip Adeniyi, a postdoctoral fellow. </w:t>
      </w:r>
      <w:r w:rsidR="007D61A8" w:rsidRPr="00B07A3B">
        <w:rPr>
          <w:rFonts w:asciiTheme="minorHAnsi" w:eastAsia="Times New Roman" w:hAnsiTheme="minorHAnsi" w:cstheme="minorHAnsi"/>
          <w:szCs w:val="24"/>
        </w:rPr>
        <w:t xml:space="preserve">  </w:t>
      </w:r>
    </w:p>
    <w:p w14:paraId="3517600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CCC553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5ED38C8" w14:textId="77777777" w:rsidR="007D61A8" w:rsidRPr="00B07A3B" w:rsidRDefault="007D61A8" w:rsidP="007D61A8">
      <w:pPr>
        <w:rPr>
          <w:rFonts w:asciiTheme="minorHAnsi" w:eastAsia="Times New Roman" w:hAnsiTheme="minorHAnsi" w:cstheme="minorHAnsi"/>
          <w:b/>
          <w:szCs w:val="24"/>
        </w:rPr>
      </w:pPr>
    </w:p>
    <w:p w14:paraId="18A80D6D"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463002" w14:textId="620C022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F81032" w:rsidRPr="00643390">
        <w:t>the Louisiana State University School of Veterinary Medicine</w:t>
      </w:r>
      <w:r w:rsidR="00F81032">
        <w:t>.</w:t>
      </w:r>
      <w:r w:rsidR="00F81032" w:rsidRPr="00B07A3B">
        <w:rPr>
          <w:rFonts w:asciiTheme="minorHAnsi" w:hAnsiTheme="minorHAnsi" w:cstheme="minorHAnsi"/>
        </w:rPr>
        <w:t xml:space="preserve"> </w:t>
      </w:r>
      <w:r w:rsidR="001016BD" w:rsidRPr="00B07A3B">
        <w:rPr>
          <w:rFonts w:asciiTheme="minorHAnsi" w:hAnsiTheme="minorHAnsi" w:cstheme="minorHAnsi"/>
        </w:rPr>
        <w:br w:type="page"/>
      </w:r>
    </w:p>
    <w:p w14:paraId="2DACB96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651C53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A07A12E"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31BF1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C1AF2EA"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0E5A306" w14:textId="3AB84D70"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772C6D">
        <w:rPr>
          <w:rFonts w:asciiTheme="minorHAnsi" w:eastAsia="Times New Roman" w:hAnsiTheme="minorHAnsi" w:cstheme="minorHAnsi"/>
          <w:b/>
          <w:bCs/>
          <w:szCs w:val="24"/>
        </w:rPr>
        <w:t>11</w:t>
      </w:r>
      <w:r w:rsidRPr="00B5116D">
        <w:rPr>
          <w:rFonts w:asciiTheme="minorHAnsi" w:eastAsia="Times New Roman" w:hAnsiTheme="minorHAnsi" w:cstheme="minorHAnsi"/>
          <w:b/>
          <w:bCs/>
          <w:szCs w:val="24"/>
        </w:rPr>
        <w:t xml:space="preserve"> steps, </w:t>
      </w:r>
      <w:r w:rsidR="00772C6D">
        <w:rPr>
          <w:rFonts w:asciiTheme="minorHAnsi" w:eastAsia="Times New Roman" w:hAnsiTheme="minorHAnsi" w:cstheme="minorHAnsi"/>
          <w:b/>
          <w:bCs/>
          <w:szCs w:val="24"/>
        </w:rPr>
        <w:t>25</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04ABD082"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E6ACEF6"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292A07E"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E23FCA7" w14:textId="4C274461" w:rsidR="00DC2504" w:rsidRDefault="00DC2504" w:rsidP="00DC2504">
      <w:pPr>
        <w:rPr>
          <w:rFonts w:asciiTheme="minorHAnsi" w:hAnsiTheme="minorHAnsi" w:cstheme="minorHAnsi"/>
        </w:rPr>
      </w:pPr>
    </w:p>
    <w:p w14:paraId="19772BFC" w14:textId="77777777" w:rsidR="004B6786" w:rsidRPr="00B07A3B" w:rsidRDefault="004B6786" w:rsidP="00DC2504">
      <w:pPr>
        <w:rPr>
          <w:rFonts w:asciiTheme="minorHAnsi" w:hAnsiTheme="minorHAnsi" w:cstheme="minorHAnsi"/>
        </w:rPr>
      </w:pPr>
    </w:p>
    <w:p w14:paraId="45A08EAD" w14:textId="15BEE948" w:rsidR="00CE10F2" w:rsidRPr="00B07A3B" w:rsidRDefault="00BC5EDA"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Craniotomy and Animal Preparation</w:t>
      </w:r>
    </w:p>
    <w:p w14:paraId="3B8E4E00" w14:textId="12D7B005" w:rsidR="00125924" w:rsidRPr="00B07A3B" w:rsidRDefault="00DA147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gently fixing the head of the animal on the stereotaxic apparatus </w:t>
      </w:r>
      <w:r>
        <w:rPr>
          <w:rFonts w:asciiTheme="minorHAnsi" w:hAnsiTheme="minorHAnsi" w:cstheme="minorHAnsi"/>
          <w:b/>
          <w:bCs/>
        </w:rPr>
        <w:t>[1]</w:t>
      </w:r>
      <w:r>
        <w:rPr>
          <w:rFonts w:asciiTheme="minorHAnsi" w:hAnsiTheme="minorHAnsi" w:cstheme="minorHAnsi"/>
        </w:rPr>
        <w:t xml:space="preserve">. </w:t>
      </w:r>
      <w:r w:rsidRPr="00DA1473">
        <w:rPr>
          <w:rFonts w:asciiTheme="minorHAnsi" w:hAnsiTheme="minorHAnsi" w:cstheme="minorHAnsi"/>
        </w:rPr>
        <w:t>Place a heating pad on the stereotaxic frame s</w:t>
      </w:r>
      <w:r>
        <w:rPr>
          <w:rFonts w:asciiTheme="minorHAnsi" w:hAnsiTheme="minorHAnsi" w:cstheme="minorHAnsi"/>
        </w:rPr>
        <w:t>o</w:t>
      </w:r>
      <w:r w:rsidRPr="00DA1473">
        <w:rPr>
          <w:rFonts w:asciiTheme="minorHAnsi" w:hAnsiTheme="minorHAnsi" w:cstheme="minorHAnsi"/>
        </w:rPr>
        <w:t xml:space="preserve"> that the body of the </w:t>
      </w:r>
      <w:r>
        <w:rPr>
          <w:rFonts w:asciiTheme="minorHAnsi" w:hAnsiTheme="minorHAnsi" w:cstheme="minorHAnsi"/>
        </w:rPr>
        <w:t>mouse</w:t>
      </w:r>
      <w:r w:rsidRPr="00DA1473">
        <w:rPr>
          <w:rFonts w:asciiTheme="minorHAnsi" w:hAnsiTheme="minorHAnsi" w:cstheme="minorHAnsi"/>
        </w:rPr>
        <w:t xml:space="preserve"> is lying on it</w:t>
      </w:r>
      <w:r>
        <w:rPr>
          <w:rFonts w:asciiTheme="minorHAnsi" w:hAnsiTheme="minorHAnsi" w:cstheme="minorHAnsi"/>
        </w:rPr>
        <w:t xml:space="preserve">, which will </w:t>
      </w:r>
      <w:r w:rsidRPr="00DA1473">
        <w:rPr>
          <w:rFonts w:asciiTheme="minorHAnsi" w:hAnsiTheme="minorHAnsi" w:cstheme="minorHAnsi"/>
        </w:rPr>
        <w:t xml:space="preserve">help maintain </w:t>
      </w:r>
      <w:r>
        <w:rPr>
          <w:rFonts w:asciiTheme="minorHAnsi" w:hAnsiTheme="minorHAnsi" w:cstheme="minorHAnsi"/>
        </w:rPr>
        <w:t>its</w:t>
      </w:r>
      <w:r w:rsidRPr="00DA1473">
        <w:rPr>
          <w:rFonts w:asciiTheme="minorHAnsi" w:hAnsiTheme="minorHAnsi" w:cstheme="minorHAnsi"/>
        </w:rPr>
        <w:t xml:space="preserve"> body temperature throughout the procedure</w:t>
      </w:r>
      <w:r>
        <w:rPr>
          <w:rFonts w:asciiTheme="minorHAnsi" w:hAnsiTheme="minorHAnsi" w:cstheme="minorHAnsi"/>
        </w:rPr>
        <w:t xml:space="preserve"> </w:t>
      </w:r>
      <w:r>
        <w:rPr>
          <w:rFonts w:asciiTheme="minorHAnsi" w:hAnsiTheme="minorHAnsi" w:cstheme="minorHAnsi"/>
          <w:b/>
          <w:bCs/>
        </w:rPr>
        <w:t>[2]</w:t>
      </w:r>
      <w:r w:rsidRPr="00DA1473">
        <w:rPr>
          <w:rFonts w:asciiTheme="minorHAnsi" w:hAnsiTheme="minorHAnsi" w:cstheme="minorHAnsi"/>
        </w:rPr>
        <w:t>.</w:t>
      </w:r>
    </w:p>
    <w:p w14:paraId="5D5336F5" w14:textId="07238FDA" w:rsidR="00C34F4C" w:rsidRPr="00B07A3B" w:rsidRDefault="00DA14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the mouse’s head.</w:t>
      </w:r>
      <w:r w:rsidR="0023394F">
        <w:rPr>
          <w:rFonts w:asciiTheme="minorHAnsi" w:hAnsiTheme="minorHAnsi" w:cstheme="minorHAnsi"/>
        </w:rPr>
        <w:t xml:space="preserve"> </w:t>
      </w:r>
      <w:r w:rsidR="0023394F" w:rsidRPr="0023394F">
        <w:rPr>
          <w:rFonts w:asciiTheme="minorHAnsi" w:hAnsiTheme="minorHAnsi" w:cstheme="minorHAnsi"/>
          <w:bCs/>
          <w:i/>
          <w:iCs/>
          <w:color w:val="0432FF"/>
          <w:szCs w:val="24"/>
        </w:rPr>
        <w:t>Videographer: Obtain multiple usable takes of this because it will be reused in 4.1.1.</w:t>
      </w:r>
      <w:r w:rsidR="0023394F">
        <w:rPr>
          <w:rFonts w:asciiTheme="minorHAnsi" w:hAnsiTheme="minorHAnsi" w:cstheme="minorHAnsi"/>
        </w:rPr>
        <w:t xml:space="preserve"> </w:t>
      </w:r>
    </w:p>
    <w:p w14:paraId="5C70307D" w14:textId="35B7A243" w:rsidR="00C34F4C" w:rsidRPr="00B07A3B" w:rsidRDefault="00DA14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a heating pad under the mouse.</w:t>
      </w:r>
    </w:p>
    <w:p w14:paraId="5701234B" w14:textId="73343A13" w:rsidR="00CE10F2" w:rsidRPr="00B07A3B" w:rsidRDefault="00DA1473" w:rsidP="00333FA4">
      <w:pPr>
        <w:pStyle w:val="ListParagraph"/>
        <w:numPr>
          <w:ilvl w:val="1"/>
          <w:numId w:val="3"/>
        </w:numPr>
        <w:spacing w:before="120"/>
        <w:contextualSpacing w:val="0"/>
        <w:rPr>
          <w:rFonts w:asciiTheme="minorHAnsi" w:hAnsiTheme="minorHAnsi" w:cstheme="minorHAnsi"/>
        </w:rPr>
      </w:pPr>
      <w:r w:rsidRPr="00DA1473">
        <w:rPr>
          <w:rFonts w:asciiTheme="minorHAnsi" w:hAnsiTheme="minorHAnsi" w:cstheme="minorHAnsi"/>
        </w:rPr>
        <w:t>Apply topical lidocaine to block sensation on the scalp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use </w:t>
      </w:r>
      <w:r w:rsidRPr="00DA1473">
        <w:rPr>
          <w:rFonts w:asciiTheme="minorHAnsi" w:hAnsiTheme="minorHAnsi" w:cstheme="minorHAnsi"/>
        </w:rPr>
        <w:t>a scalpel to make a midline incision extending from the frontal to the occipital region</w:t>
      </w:r>
      <w:r>
        <w:rPr>
          <w:rFonts w:asciiTheme="minorHAnsi" w:hAnsiTheme="minorHAnsi" w:cstheme="minorHAnsi"/>
        </w:rPr>
        <w:t xml:space="preserve"> </w:t>
      </w:r>
      <w:r>
        <w:rPr>
          <w:rFonts w:asciiTheme="minorHAnsi" w:hAnsiTheme="minorHAnsi" w:cstheme="minorHAnsi"/>
          <w:b/>
          <w:bCs/>
        </w:rPr>
        <w:t>[2]</w:t>
      </w:r>
      <w:r w:rsidRPr="00DA1473">
        <w:rPr>
          <w:rFonts w:asciiTheme="minorHAnsi" w:hAnsiTheme="minorHAnsi" w:cstheme="minorHAnsi"/>
        </w:rPr>
        <w:t>.</w:t>
      </w:r>
    </w:p>
    <w:p w14:paraId="61B3E60F" w14:textId="6C3D07FF" w:rsidR="00A319BE" w:rsidRDefault="00DA14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topical lidocaine.</w:t>
      </w:r>
    </w:p>
    <w:p w14:paraId="7C68BF23" w14:textId="737380F9" w:rsidR="006A2EF3" w:rsidRPr="006A2EF3" w:rsidRDefault="006A2EF3" w:rsidP="00333FA4">
      <w:pPr>
        <w:pStyle w:val="ListParagraph"/>
        <w:numPr>
          <w:ilvl w:val="2"/>
          <w:numId w:val="3"/>
        </w:numPr>
        <w:spacing w:before="120"/>
        <w:contextualSpacing w:val="0"/>
        <w:rPr>
          <w:rFonts w:asciiTheme="minorHAnsi" w:hAnsiTheme="minorHAnsi" w:cstheme="minorHAnsi"/>
          <w:color w:val="0000FF"/>
          <w:highlight w:val="yellow"/>
        </w:rPr>
      </w:pPr>
      <w:r w:rsidRPr="006A2EF3">
        <w:rPr>
          <w:rFonts w:asciiTheme="minorHAnsi" w:hAnsiTheme="minorHAnsi" w:cstheme="minorHAnsi"/>
          <w:color w:val="0000FF"/>
          <w:highlight w:val="yellow"/>
        </w:rPr>
        <w:t>Cleaning site with iodine solution</w:t>
      </w:r>
    </w:p>
    <w:p w14:paraId="54610083" w14:textId="6D78674C" w:rsidR="00DA1473" w:rsidRPr="00B07A3B" w:rsidRDefault="00DA14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4D8DCA47" w14:textId="1E3A1EFA" w:rsidR="00C7374B" w:rsidRDefault="00DA1473" w:rsidP="00333FA4">
      <w:pPr>
        <w:pStyle w:val="ListParagraph"/>
        <w:numPr>
          <w:ilvl w:val="1"/>
          <w:numId w:val="3"/>
        </w:numPr>
        <w:spacing w:before="120"/>
        <w:contextualSpacing w:val="0"/>
        <w:rPr>
          <w:rFonts w:asciiTheme="minorHAnsi" w:hAnsiTheme="minorHAnsi" w:cstheme="minorHAnsi"/>
        </w:rPr>
      </w:pPr>
      <w:r w:rsidRPr="00DA1473">
        <w:rPr>
          <w:rFonts w:asciiTheme="minorHAnsi" w:hAnsiTheme="minorHAnsi" w:cstheme="minorHAnsi"/>
        </w:rPr>
        <w:t xml:space="preserve">For </w:t>
      </w:r>
      <w:r w:rsidRPr="00643390">
        <w:t>ventral tegmental area</w:t>
      </w:r>
      <w:r>
        <w:t>, or VTA,</w:t>
      </w:r>
      <w:r w:rsidRPr="00DA1473">
        <w:rPr>
          <w:rFonts w:asciiTheme="minorHAnsi" w:hAnsiTheme="minorHAnsi" w:cstheme="minorHAnsi"/>
        </w:rPr>
        <w:t xml:space="preserve"> injection, position an ultrafine blunt-point needle syringe at -3.08 m</w:t>
      </w:r>
      <w:r>
        <w:rPr>
          <w:rFonts w:asciiTheme="minorHAnsi" w:hAnsiTheme="minorHAnsi" w:cstheme="minorHAnsi"/>
        </w:rPr>
        <w:t>illimeter</w:t>
      </w:r>
      <w:r w:rsidR="00B34B1C">
        <w:rPr>
          <w:rFonts w:asciiTheme="minorHAnsi" w:hAnsiTheme="minorHAnsi" w:cstheme="minorHAnsi"/>
        </w:rPr>
        <w:t xml:space="preserve"> anterior-posterior</w:t>
      </w:r>
      <w:r>
        <w:rPr>
          <w:rFonts w:asciiTheme="minorHAnsi" w:hAnsiTheme="minorHAnsi" w:cstheme="minorHAnsi"/>
        </w:rPr>
        <w:t xml:space="preserve"> and</w:t>
      </w:r>
      <w:r w:rsidR="00B34B1C">
        <w:rPr>
          <w:rFonts w:asciiTheme="minorHAnsi" w:hAnsiTheme="minorHAnsi" w:cstheme="minorHAnsi"/>
        </w:rPr>
        <w:t xml:space="preserve"> </w:t>
      </w:r>
      <w:r w:rsidRPr="00DA1473">
        <w:rPr>
          <w:rFonts w:asciiTheme="minorHAnsi" w:hAnsiTheme="minorHAnsi" w:cstheme="minorHAnsi"/>
        </w:rPr>
        <w:t>0.5 m</w:t>
      </w:r>
      <w:r>
        <w:rPr>
          <w:rFonts w:asciiTheme="minorHAnsi" w:hAnsiTheme="minorHAnsi" w:cstheme="minorHAnsi"/>
        </w:rPr>
        <w:t>illi</w:t>
      </w:r>
      <w:r w:rsidRPr="00DA1473">
        <w:rPr>
          <w:rFonts w:asciiTheme="minorHAnsi" w:hAnsiTheme="minorHAnsi" w:cstheme="minorHAnsi"/>
        </w:rPr>
        <w:t>m</w:t>
      </w:r>
      <w:r>
        <w:rPr>
          <w:rFonts w:asciiTheme="minorHAnsi" w:hAnsiTheme="minorHAnsi" w:cstheme="minorHAnsi"/>
        </w:rPr>
        <w:t>eter</w:t>
      </w:r>
      <w:r w:rsidRPr="00DA1473">
        <w:rPr>
          <w:rFonts w:asciiTheme="minorHAnsi" w:hAnsiTheme="minorHAnsi" w:cstheme="minorHAnsi"/>
        </w:rPr>
        <w:t xml:space="preserve"> </w:t>
      </w:r>
      <w:r w:rsidR="00B34B1C">
        <w:rPr>
          <w:rFonts w:asciiTheme="minorHAnsi" w:hAnsiTheme="minorHAnsi" w:cstheme="minorHAnsi"/>
        </w:rPr>
        <w:t>medial-lateral</w:t>
      </w:r>
      <w:r w:rsidR="00B34B1C" w:rsidRPr="00DA1473">
        <w:rPr>
          <w:rFonts w:asciiTheme="minorHAnsi" w:hAnsiTheme="minorHAnsi" w:cstheme="minorHAnsi"/>
        </w:rPr>
        <w:t xml:space="preserve"> </w:t>
      </w:r>
      <w:r w:rsidR="00B34B1C">
        <w:rPr>
          <w:rFonts w:asciiTheme="minorHAnsi" w:hAnsiTheme="minorHAnsi" w:cstheme="minorHAnsi"/>
        </w:rPr>
        <w:t xml:space="preserve">coordinates </w:t>
      </w:r>
      <w:r w:rsidRPr="00DA1473">
        <w:rPr>
          <w:rFonts w:asciiTheme="minorHAnsi" w:hAnsiTheme="minorHAnsi" w:cstheme="minorHAnsi"/>
        </w:rPr>
        <w:t>relative to the bregma</w:t>
      </w:r>
      <w:r>
        <w:rPr>
          <w:rFonts w:asciiTheme="minorHAnsi" w:hAnsiTheme="minorHAnsi" w:cstheme="minorHAnsi"/>
        </w:rPr>
        <w:t xml:space="preserve"> </w:t>
      </w:r>
      <w:r>
        <w:rPr>
          <w:rFonts w:asciiTheme="minorHAnsi" w:hAnsiTheme="minorHAnsi" w:cstheme="minorHAnsi"/>
          <w:b/>
          <w:bCs/>
        </w:rPr>
        <w:t>[1]</w:t>
      </w:r>
      <w:r w:rsidRPr="00DA1473">
        <w:rPr>
          <w:rFonts w:asciiTheme="minorHAnsi" w:hAnsiTheme="minorHAnsi" w:cstheme="minorHAnsi"/>
        </w:rPr>
        <w:t>.</w:t>
      </w:r>
      <w:r>
        <w:t xml:space="preserve"> </w:t>
      </w:r>
      <w:r w:rsidRPr="00DA1473">
        <w:rPr>
          <w:rFonts w:asciiTheme="minorHAnsi" w:hAnsiTheme="minorHAnsi" w:cstheme="minorHAnsi"/>
        </w:rPr>
        <w:t>Use a drilling tool to bore a 1</w:t>
      </w:r>
      <w:r>
        <w:rPr>
          <w:rFonts w:asciiTheme="minorHAnsi" w:hAnsiTheme="minorHAnsi" w:cstheme="minorHAnsi"/>
        </w:rPr>
        <w:t>-</w:t>
      </w:r>
      <w:r w:rsidRPr="00DA1473">
        <w:rPr>
          <w:rFonts w:asciiTheme="minorHAnsi" w:hAnsiTheme="minorHAnsi" w:cstheme="minorHAnsi"/>
        </w:rPr>
        <w:t>m</w:t>
      </w:r>
      <w:r>
        <w:rPr>
          <w:rFonts w:asciiTheme="minorHAnsi" w:hAnsiTheme="minorHAnsi" w:cstheme="minorHAnsi"/>
        </w:rPr>
        <w:t>illimeter</w:t>
      </w:r>
      <w:r w:rsidRPr="00DA1473">
        <w:rPr>
          <w:rFonts w:asciiTheme="minorHAnsi" w:hAnsiTheme="minorHAnsi" w:cstheme="minorHAnsi"/>
        </w:rPr>
        <w:t xml:space="preserve"> hole in the skull at the marked coordinate</w:t>
      </w:r>
      <w:r>
        <w:rPr>
          <w:rFonts w:asciiTheme="minorHAnsi" w:hAnsiTheme="minorHAnsi" w:cstheme="minorHAnsi"/>
        </w:rPr>
        <w:t xml:space="preserve"> </w:t>
      </w:r>
      <w:r>
        <w:rPr>
          <w:rFonts w:asciiTheme="minorHAnsi" w:hAnsiTheme="minorHAnsi" w:cstheme="minorHAnsi"/>
          <w:b/>
          <w:bCs/>
        </w:rPr>
        <w:t>[2]</w:t>
      </w:r>
      <w:r w:rsidRPr="00DA1473">
        <w:rPr>
          <w:rFonts w:asciiTheme="minorHAnsi" w:hAnsiTheme="minorHAnsi" w:cstheme="minorHAnsi"/>
        </w:rPr>
        <w:t>.</w:t>
      </w:r>
    </w:p>
    <w:p w14:paraId="3E31C2A5" w14:textId="603249AC" w:rsidR="00DA1473" w:rsidRDefault="00DA1473" w:rsidP="00DA147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needle. </w:t>
      </w:r>
    </w:p>
    <w:p w14:paraId="7598D58C" w14:textId="0BDF27DC" w:rsidR="00DA1473" w:rsidRDefault="00DA1473" w:rsidP="00DA147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drilling the hole.</w:t>
      </w:r>
    </w:p>
    <w:p w14:paraId="0B08D713" w14:textId="77777777" w:rsidR="004B6786" w:rsidRPr="00DA1473" w:rsidRDefault="004B6786" w:rsidP="004B6786">
      <w:pPr>
        <w:pStyle w:val="ListParagraph"/>
        <w:spacing w:before="120"/>
        <w:ind w:left="1627"/>
        <w:contextualSpacing w:val="0"/>
        <w:rPr>
          <w:rFonts w:asciiTheme="minorHAnsi" w:hAnsiTheme="minorHAnsi" w:cstheme="minorHAnsi"/>
        </w:rPr>
      </w:pPr>
    </w:p>
    <w:p w14:paraId="5395F729" w14:textId="332272C6" w:rsidR="00CE10F2" w:rsidRPr="00B07A3B" w:rsidRDefault="00BC5ED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AAV Cocktail Injection</w:t>
      </w:r>
    </w:p>
    <w:p w14:paraId="3B37B2EA" w14:textId="1F42A015" w:rsidR="00CE10F2" w:rsidRPr="00B07A3B" w:rsidRDefault="008372C3" w:rsidP="00333FA4">
      <w:pPr>
        <w:pStyle w:val="ListParagraph"/>
        <w:numPr>
          <w:ilvl w:val="1"/>
          <w:numId w:val="3"/>
        </w:numPr>
        <w:spacing w:before="120"/>
        <w:contextualSpacing w:val="0"/>
        <w:rPr>
          <w:rFonts w:asciiTheme="minorHAnsi" w:hAnsiTheme="minorHAnsi" w:cstheme="minorHAnsi"/>
        </w:rPr>
      </w:pPr>
      <w:r w:rsidRPr="008372C3">
        <w:rPr>
          <w:rFonts w:asciiTheme="minorHAnsi" w:hAnsiTheme="minorHAnsi" w:cstheme="minorHAnsi"/>
        </w:rPr>
        <w:t>Fix the syringe holder on a micromanipulator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f</w:t>
      </w:r>
      <w:r w:rsidRPr="008372C3">
        <w:rPr>
          <w:rFonts w:asciiTheme="minorHAnsi" w:hAnsiTheme="minorHAnsi" w:cstheme="minorHAnsi"/>
        </w:rPr>
        <w:t>ill the syringe with double distilled water to clean and test the flow of fluid</w:t>
      </w:r>
      <w:r>
        <w:rPr>
          <w:rFonts w:asciiTheme="minorHAnsi" w:hAnsiTheme="minorHAnsi" w:cstheme="minorHAnsi"/>
        </w:rPr>
        <w:t xml:space="preserve"> </w:t>
      </w:r>
      <w:r>
        <w:rPr>
          <w:rFonts w:asciiTheme="minorHAnsi" w:hAnsiTheme="minorHAnsi" w:cstheme="minorHAnsi"/>
          <w:b/>
          <w:bCs/>
        </w:rPr>
        <w:t>[2]</w:t>
      </w:r>
      <w:r w:rsidRPr="008372C3">
        <w:rPr>
          <w:rFonts w:asciiTheme="minorHAnsi" w:hAnsiTheme="minorHAnsi" w:cstheme="minorHAnsi"/>
        </w:rPr>
        <w:t>.</w:t>
      </w:r>
    </w:p>
    <w:p w14:paraId="62D79EBC" w14:textId="2E14E0FC" w:rsidR="000B2085"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syringe holder on the micromanipulator. </w:t>
      </w:r>
    </w:p>
    <w:p w14:paraId="7207ECE6" w14:textId="1864F9F9" w:rsidR="005120FB" w:rsidRPr="00B07A3B"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syringe with water. </w:t>
      </w:r>
    </w:p>
    <w:p w14:paraId="04F18970" w14:textId="3EA39E8F" w:rsidR="00CE10F2" w:rsidRPr="00B07A3B" w:rsidRDefault="008372C3" w:rsidP="00333FA4">
      <w:pPr>
        <w:pStyle w:val="ListParagraph"/>
        <w:numPr>
          <w:ilvl w:val="1"/>
          <w:numId w:val="3"/>
        </w:numPr>
        <w:spacing w:before="120"/>
        <w:contextualSpacing w:val="0"/>
        <w:rPr>
          <w:rFonts w:asciiTheme="minorHAnsi" w:hAnsiTheme="minorHAnsi" w:cstheme="minorHAnsi"/>
        </w:rPr>
      </w:pPr>
      <w:r w:rsidRPr="008372C3">
        <w:rPr>
          <w:rFonts w:asciiTheme="minorHAnsi" w:hAnsiTheme="minorHAnsi" w:cstheme="minorHAnsi"/>
        </w:rPr>
        <w:t xml:space="preserve">Thaw aliquots of </w:t>
      </w:r>
      <w:r>
        <w:t>a</w:t>
      </w:r>
      <w:r w:rsidRPr="00643390">
        <w:t>deno-associated virus</w:t>
      </w:r>
      <w:r>
        <w:t>, or</w:t>
      </w:r>
      <w:r w:rsidRPr="00643390">
        <w:t xml:space="preserve"> </w:t>
      </w:r>
      <w:r w:rsidRPr="008372C3">
        <w:rPr>
          <w:rFonts w:asciiTheme="minorHAnsi" w:hAnsiTheme="minorHAnsi" w:cstheme="minorHAnsi"/>
        </w:rPr>
        <w:t>AAV</w:t>
      </w:r>
      <w:r>
        <w:rPr>
          <w:rFonts w:asciiTheme="minorHAnsi" w:hAnsiTheme="minorHAnsi" w:cstheme="minorHAnsi"/>
        </w:rPr>
        <w:t>,</w:t>
      </w:r>
      <w:r w:rsidRPr="008372C3">
        <w:rPr>
          <w:rFonts w:asciiTheme="minorHAnsi" w:hAnsiTheme="minorHAnsi" w:cstheme="minorHAnsi"/>
        </w:rPr>
        <w:t xml:space="preserve"> cocktail on ice</w:t>
      </w:r>
      <w:r>
        <w:rPr>
          <w:rFonts w:asciiTheme="minorHAnsi" w:hAnsiTheme="minorHAnsi" w:cstheme="minorHAnsi"/>
        </w:rPr>
        <w:t xml:space="preserve"> </w:t>
      </w:r>
      <w:r>
        <w:rPr>
          <w:rFonts w:asciiTheme="minorHAnsi" w:hAnsiTheme="minorHAnsi" w:cstheme="minorHAnsi"/>
          <w:b/>
          <w:bCs/>
        </w:rPr>
        <w:t>[1-TXT]</w:t>
      </w:r>
      <w:r w:rsidRPr="008372C3">
        <w:rPr>
          <w:rFonts w:asciiTheme="minorHAnsi" w:hAnsiTheme="minorHAnsi" w:cstheme="minorHAnsi"/>
        </w:rPr>
        <w:t xml:space="preserve">. Fill the mounted syringe with </w:t>
      </w:r>
      <w:r w:rsidRPr="008372C3">
        <w:rPr>
          <w:rFonts w:asciiTheme="minorHAnsi" w:hAnsiTheme="minorHAnsi" w:cstheme="minorHAnsi"/>
          <w:iCs/>
        </w:rPr>
        <w:t>1,000 n</w:t>
      </w:r>
      <w:r>
        <w:rPr>
          <w:rFonts w:asciiTheme="minorHAnsi" w:hAnsiTheme="minorHAnsi" w:cstheme="minorHAnsi"/>
          <w:iCs/>
        </w:rPr>
        <w:t>anoliters</w:t>
      </w:r>
      <w:r w:rsidRPr="008372C3">
        <w:rPr>
          <w:rFonts w:asciiTheme="minorHAnsi" w:hAnsiTheme="minorHAnsi" w:cstheme="minorHAnsi"/>
        </w:rPr>
        <w:t xml:space="preserve"> of AAV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w:t>
      </w:r>
      <w:r w:rsidRPr="008372C3">
        <w:rPr>
          <w:rFonts w:asciiTheme="minorHAnsi" w:hAnsiTheme="minorHAnsi" w:cstheme="minorHAnsi"/>
        </w:rPr>
        <w:t xml:space="preserve"> </w:t>
      </w:r>
      <w:r>
        <w:rPr>
          <w:rFonts w:asciiTheme="minorHAnsi" w:hAnsiTheme="minorHAnsi" w:cstheme="minorHAnsi"/>
        </w:rPr>
        <w:t>d</w:t>
      </w:r>
      <w:r w:rsidRPr="008372C3">
        <w:rPr>
          <w:rFonts w:asciiTheme="minorHAnsi" w:hAnsiTheme="minorHAnsi" w:cstheme="minorHAnsi"/>
        </w:rPr>
        <w:t xml:space="preserve">ispense </w:t>
      </w:r>
      <w:r w:rsidRPr="008372C3">
        <w:rPr>
          <w:rFonts w:asciiTheme="minorHAnsi" w:hAnsiTheme="minorHAnsi" w:cstheme="minorHAnsi"/>
          <w:iCs/>
        </w:rPr>
        <w:t>10 n</w:t>
      </w:r>
      <w:r>
        <w:rPr>
          <w:rFonts w:asciiTheme="minorHAnsi" w:hAnsiTheme="minorHAnsi" w:cstheme="minorHAnsi"/>
          <w:iCs/>
        </w:rPr>
        <w:t>anoliters</w:t>
      </w:r>
      <w:r w:rsidRPr="008372C3">
        <w:rPr>
          <w:rFonts w:asciiTheme="minorHAnsi" w:hAnsiTheme="minorHAnsi" w:cstheme="minorHAnsi"/>
        </w:rPr>
        <w:t xml:space="preserve"> of the solution to confirm the flow of the liquid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413239D2" w14:textId="0AF7F7EE" w:rsidR="00875BE8" w:rsidRPr="008372C3" w:rsidRDefault="008372C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Aliquots on ice. </w:t>
      </w:r>
      <w:r>
        <w:rPr>
          <w:rFonts w:asciiTheme="minorHAnsi" w:hAnsiTheme="minorHAnsi" w:cstheme="minorHAnsi"/>
          <w:b/>
          <w:bCs/>
        </w:rPr>
        <w:t xml:space="preserve">TEXT: AAV should be stored at </w:t>
      </w:r>
      <w:r w:rsidRPr="008372C3">
        <w:rPr>
          <w:rFonts w:asciiTheme="minorHAnsi" w:hAnsiTheme="minorHAnsi" w:cstheme="minorHAnsi"/>
          <w:b/>
          <w:bCs/>
          <w:iCs/>
        </w:rPr>
        <w:t>-80 °C</w:t>
      </w:r>
    </w:p>
    <w:p w14:paraId="65EF22D3" w14:textId="5B57E866" w:rsidR="008372C3"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syringe with AAV.</w:t>
      </w:r>
    </w:p>
    <w:p w14:paraId="567B69FE" w14:textId="52E9A5F3" w:rsidR="005120FB" w:rsidRPr="00B07A3B"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dispensing the solution. </w:t>
      </w:r>
    </w:p>
    <w:p w14:paraId="3EE1069B" w14:textId="36C31804" w:rsidR="00450B27" w:rsidRPr="00B07A3B" w:rsidRDefault="008372C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micromanipulator to lower the needle to the injection site </w:t>
      </w:r>
      <w:r>
        <w:rPr>
          <w:rFonts w:asciiTheme="minorHAnsi" w:hAnsiTheme="minorHAnsi" w:cstheme="minorHAnsi"/>
          <w:b/>
          <w:bCs/>
        </w:rPr>
        <w:t>[1]</w:t>
      </w:r>
      <w:r>
        <w:rPr>
          <w:rFonts w:asciiTheme="minorHAnsi" w:hAnsiTheme="minorHAnsi" w:cstheme="minorHAnsi"/>
        </w:rPr>
        <w:t xml:space="preserve"> and inject 600 to 800 nanoliters of AAV into the VTA, delivering the solution at 60 nanoliters per minute </w:t>
      </w:r>
      <w:r>
        <w:rPr>
          <w:rFonts w:asciiTheme="minorHAnsi" w:hAnsiTheme="minorHAnsi" w:cstheme="minorHAnsi"/>
          <w:b/>
          <w:bCs/>
        </w:rPr>
        <w:t>[2]</w:t>
      </w:r>
      <w:r>
        <w:rPr>
          <w:rFonts w:asciiTheme="minorHAnsi" w:hAnsiTheme="minorHAnsi" w:cstheme="minorHAnsi"/>
        </w:rPr>
        <w:t>.</w:t>
      </w:r>
    </w:p>
    <w:p w14:paraId="59C72F90" w14:textId="37A6AC57" w:rsidR="00875BE8"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lowering the needle to the injection site.</w:t>
      </w:r>
    </w:p>
    <w:p w14:paraId="102E5A34" w14:textId="729C8041" w:rsidR="005120FB" w:rsidRDefault="005120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solution. </w:t>
      </w:r>
    </w:p>
    <w:p w14:paraId="080990D5" w14:textId="77777777" w:rsidR="00DA1473" w:rsidRPr="00DA1473" w:rsidRDefault="00DA1473" w:rsidP="00DA1473">
      <w:pPr>
        <w:spacing w:before="120"/>
        <w:rPr>
          <w:rFonts w:asciiTheme="minorHAnsi" w:hAnsiTheme="minorHAnsi" w:cstheme="minorHAnsi"/>
        </w:rPr>
      </w:pPr>
    </w:p>
    <w:p w14:paraId="1F15A533" w14:textId="6B9F2A1F" w:rsidR="00BC5EDA" w:rsidRDefault="00BC5EDA" w:rsidP="00BC5EDA">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In Vivo Neural Recordings with Optogenetics</w:t>
      </w:r>
    </w:p>
    <w:p w14:paraId="541FCF09" w14:textId="4E6146BD" w:rsidR="00BC5EDA" w:rsidRDefault="008372C3" w:rsidP="00BC5EDA">
      <w:pPr>
        <w:pStyle w:val="ListParagraph"/>
        <w:numPr>
          <w:ilvl w:val="1"/>
          <w:numId w:val="3"/>
        </w:numPr>
        <w:spacing w:before="120"/>
        <w:contextualSpacing w:val="0"/>
        <w:rPr>
          <w:rFonts w:asciiTheme="minorHAnsi" w:hAnsiTheme="minorHAnsi" w:cstheme="minorHAnsi"/>
        </w:rPr>
      </w:pPr>
      <w:r w:rsidRPr="008372C3">
        <w:rPr>
          <w:rFonts w:asciiTheme="minorHAnsi" w:hAnsiTheme="minorHAnsi" w:cstheme="minorHAnsi"/>
        </w:rPr>
        <w:t xml:space="preserve">Affix the head of the animal on a stereotactic frame as previously described </w:t>
      </w:r>
      <w:r>
        <w:rPr>
          <w:rFonts w:asciiTheme="minorHAnsi" w:hAnsiTheme="minorHAnsi" w:cstheme="minorHAnsi"/>
          <w:b/>
          <w:bCs/>
        </w:rPr>
        <w:t xml:space="preserve">[1] </w:t>
      </w:r>
      <w:r>
        <w:rPr>
          <w:rFonts w:asciiTheme="minorHAnsi" w:hAnsiTheme="minorHAnsi" w:cstheme="minorHAnsi"/>
        </w:rPr>
        <w:t>and p</w:t>
      </w:r>
      <w:r w:rsidRPr="008372C3">
        <w:rPr>
          <w:rFonts w:asciiTheme="minorHAnsi" w:hAnsiTheme="minorHAnsi" w:cstheme="minorHAnsi"/>
        </w:rPr>
        <w:t xml:space="preserve">erform a craniotomy to expose the dura </w:t>
      </w:r>
      <w:r>
        <w:rPr>
          <w:rFonts w:asciiTheme="minorHAnsi" w:hAnsiTheme="minorHAnsi" w:cstheme="minorHAnsi"/>
          <w:b/>
          <w:bCs/>
        </w:rPr>
        <w:t>[2]</w:t>
      </w:r>
      <w:r w:rsidRPr="008372C3">
        <w:rPr>
          <w:rFonts w:asciiTheme="minorHAnsi" w:hAnsiTheme="minorHAnsi" w:cstheme="minorHAnsi"/>
        </w:rPr>
        <w:t xml:space="preserve">. Use a drilling tool to remove part of the parietal bone </w:t>
      </w:r>
      <w:r>
        <w:rPr>
          <w:rFonts w:asciiTheme="minorHAnsi" w:hAnsiTheme="minorHAnsi" w:cstheme="minorHAnsi"/>
          <w:b/>
          <w:bCs/>
        </w:rPr>
        <w:t>[3]</w:t>
      </w:r>
      <w:r w:rsidRPr="008372C3">
        <w:rPr>
          <w:rFonts w:asciiTheme="minorHAnsi" w:hAnsiTheme="minorHAnsi" w:cstheme="minorHAnsi"/>
        </w:rPr>
        <w:t>.</w:t>
      </w:r>
    </w:p>
    <w:p w14:paraId="7AD6E426" w14:textId="11119405" w:rsidR="00BC5EDA" w:rsidRDefault="008372C3" w:rsidP="00BC5EDA">
      <w:pPr>
        <w:pStyle w:val="ListParagraph"/>
        <w:numPr>
          <w:ilvl w:val="2"/>
          <w:numId w:val="3"/>
        </w:numPr>
        <w:spacing w:before="120"/>
        <w:contextualSpacing w:val="0"/>
        <w:rPr>
          <w:rFonts w:asciiTheme="minorHAnsi" w:hAnsiTheme="minorHAnsi" w:cstheme="minorHAnsi"/>
        </w:rPr>
      </w:pPr>
      <w:r w:rsidRPr="0023394F">
        <w:rPr>
          <w:rFonts w:asciiTheme="minorHAnsi" w:hAnsiTheme="minorHAnsi" w:cstheme="minorHAnsi"/>
          <w:bCs/>
          <w:i/>
          <w:iCs/>
          <w:color w:val="0432FF"/>
          <w:szCs w:val="24"/>
        </w:rPr>
        <w:t>Use 2.1.1.</w:t>
      </w:r>
    </w:p>
    <w:p w14:paraId="6A6838DD" w14:textId="1026E618" w:rsidR="008372C3" w:rsidRDefault="008372C3" w:rsidP="00BC5E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Exposed dura. </w:t>
      </w:r>
      <w:r>
        <w:rPr>
          <w:rFonts w:asciiTheme="minorHAnsi" w:hAnsiTheme="minorHAnsi" w:cstheme="minorHAnsi"/>
          <w:b/>
          <w:bCs/>
        </w:rPr>
        <w:t xml:space="preserve">TEXT: </w:t>
      </w:r>
      <w:r w:rsidRPr="008372C3">
        <w:rPr>
          <w:rFonts w:asciiTheme="minorHAnsi" w:hAnsiTheme="minorHAnsi" w:cstheme="minorHAnsi"/>
          <w:b/>
          <w:bCs/>
          <w:iCs/>
        </w:rPr>
        <w:t>3 mm x 4</w:t>
      </w:r>
      <w:r>
        <w:rPr>
          <w:rFonts w:asciiTheme="minorHAnsi" w:hAnsiTheme="minorHAnsi" w:cstheme="minorHAnsi"/>
          <w:b/>
          <w:bCs/>
          <w:iCs/>
        </w:rPr>
        <w:t xml:space="preserve"> </w:t>
      </w:r>
      <w:r w:rsidRPr="008372C3">
        <w:rPr>
          <w:rFonts w:asciiTheme="minorHAnsi" w:hAnsiTheme="minorHAnsi" w:cstheme="minorHAnsi"/>
          <w:b/>
          <w:bCs/>
          <w:iCs/>
        </w:rPr>
        <w:t>mm wide</w:t>
      </w:r>
      <w:r>
        <w:rPr>
          <w:rFonts w:asciiTheme="minorHAnsi" w:hAnsiTheme="minorHAnsi" w:cstheme="minorHAnsi"/>
          <w:b/>
          <w:bCs/>
          <w:iCs/>
        </w:rPr>
        <w:t xml:space="preserve"> craniotomy</w:t>
      </w:r>
    </w:p>
    <w:p w14:paraId="5D104FC0" w14:textId="320D51F7" w:rsidR="008372C3" w:rsidRDefault="008372C3" w:rsidP="00BC5E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drilling tool to expose the bone.</w:t>
      </w:r>
    </w:p>
    <w:p w14:paraId="6539E2FA" w14:textId="1A54D828" w:rsidR="00BC5EDA" w:rsidRDefault="008372C3" w:rsidP="00BC5EDA">
      <w:pPr>
        <w:pStyle w:val="ListParagraph"/>
        <w:numPr>
          <w:ilvl w:val="1"/>
          <w:numId w:val="3"/>
        </w:numPr>
        <w:spacing w:before="120"/>
        <w:contextualSpacing w:val="0"/>
        <w:rPr>
          <w:rFonts w:asciiTheme="minorHAnsi" w:hAnsiTheme="minorHAnsi" w:cstheme="minorHAnsi"/>
        </w:rPr>
      </w:pPr>
      <w:r w:rsidRPr="008372C3">
        <w:rPr>
          <w:rFonts w:asciiTheme="minorHAnsi" w:hAnsiTheme="minorHAnsi" w:cstheme="minorHAnsi"/>
          <w:iCs/>
        </w:rPr>
        <w:t>Apply drops of artificial cerebrospinal fluid over th</w:t>
      </w:r>
      <w:r>
        <w:rPr>
          <w:rFonts w:asciiTheme="minorHAnsi" w:hAnsiTheme="minorHAnsi" w:cstheme="minorHAnsi"/>
          <w:iCs/>
        </w:rPr>
        <w:t xml:space="preserve">e craniotomy area </w:t>
      </w:r>
      <w:r w:rsidRPr="008372C3">
        <w:rPr>
          <w:rFonts w:asciiTheme="minorHAnsi" w:hAnsiTheme="minorHAnsi" w:cstheme="minorHAnsi"/>
          <w:iCs/>
        </w:rPr>
        <w:t>to prevent dryness</w:t>
      </w:r>
      <w:r>
        <w:rPr>
          <w:rFonts w:asciiTheme="minorHAnsi" w:hAnsiTheme="minorHAnsi" w:cstheme="minorHAnsi"/>
          <w:iCs/>
        </w:rPr>
        <w:t xml:space="preserve"> </w:t>
      </w:r>
      <w:r>
        <w:rPr>
          <w:rFonts w:asciiTheme="minorHAnsi" w:hAnsiTheme="minorHAnsi" w:cstheme="minorHAnsi"/>
          <w:b/>
          <w:bCs/>
          <w:iCs/>
        </w:rPr>
        <w:t>[1]</w:t>
      </w:r>
      <w:r w:rsidRPr="008372C3">
        <w:rPr>
          <w:rFonts w:asciiTheme="minorHAnsi" w:hAnsiTheme="minorHAnsi" w:cstheme="minorHAnsi"/>
          <w:iCs/>
        </w:rPr>
        <w:t>.</w:t>
      </w:r>
      <w:r>
        <w:t xml:space="preserve"> </w:t>
      </w:r>
      <w:r w:rsidRPr="008372C3">
        <w:rPr>
          <w:rFonts w:asciiTheme="minorHAnsi" w:hAnsiTheme="minorHAnsi" w:cstheme="minorHAnsi"/>
          <w:iCs/>
        </w:rPr>
        <w:t>Under a dissection microscope, use a bent</w:t>
      </w:r>
      <w:r>
        <w:rPr>
          <w:rFonts w:asciiTheme="minorHAnsi" w:hAnsiTheme="minorHAnsi" w:cstheme="minorHAnsi"/>
          <w:iCs/>
        </w:rPr>
        <w:t>, 27-gauge</w:t>
      </w:r>
      <w:r w:rsidRPr="008372C3">
        <w:rPr>
          <w:rFonts w:asciiTheme="minorHAnsi" w:hAnsiTheme="minorHAnsi" w:cstheme="minorHAnsi"/>
          <w:iCs/>
        </w:rPr>
        <w:t xml:space="preserve"> needle tip to excise the exposed dura</w:t>
      </w:r>
      <w:r>
        <w:rPr>
          <w:rFonts w:asciiTheme="minorHAnsi" w:hAnsiTheme="minorHAnsi" w:cstheme="minorHAnsi"/>
          <w:iCs/>
        </w:rPr>
        <w:t xml:space="preserve">, taking care to </w:t>
      </w:r>
      <w:r w:rsidRPr="008372C3">
        <w:rPr>
          <w:rFonts w:asciiTheme="minorHAnsi" w:hAnsiTheme="minorHAnsi" w:cstheme="minorHAnsi"/>
          <w:iCs/>
        </w:rPr>
        <w:t>not pull apart the delicate pial covering and cortical tissues in this area</w:t>
      </w:r>
      <w:r>
        <w:rPr>
          <w:rFonts w:asciiTheme="minorHAnsi" w:hAnsiTheme="minorHAnsi" w:cstheme="minorHAnsi"/>
          <w:iCs/>
        </w:rPr>
        <w:t xml:space="preserve"> </w:t>
      </w:r>
      <w:r>
        <w:rPr>
          <w:rFonts w:asciiTheme="minorHAnsi" w:hAnsiTheme="minorHAnsi" w:cstheme="minorHAnsi"/>
          <w:b/>
          <w:bCs/>
          <w:iCs/>
        </w:rPr>
        <w:t>[2]</w:t>
      </w:r>
      <w:r>
        <w:rPr>
          <w:rFonts w:asciiTheme="minorHAnsi" w:hAnsiTheme="minorHAnsi" w:cstheme="minorHAnsi"/>
          <w:iCs/>
        </w:rPr>
        <w:t>.</w:t>
      </w:r>
    </w:p>
    <w:p w14:paraId="5F057718" w14:textId="2925C20F" w:rsidR="00BC5EDA" w:rsidRDefault="005120FB" w:rsidP="00BC5E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drops to the craniotomy area. </w:t>
      </w:r>
    </w:p>
    <w:p w14:paraId="2892873A" w14:textId="04F8C132" w:rsidR="005120FB" w:rsidRDefault="005120FB" w:rsidP="00BC5EDA">
      <w:pPr>
        <w:pStyle w:val="ListParagraph"/>
        <w:numPr>
          <w:ilvl w:val="2"/>
          <w:numId w:val="3"/>
        </w:numPr>
        <w:spacing w:before="120"/>
        <w:contextualSpacing w:val="0"/>
        <w:rPr>
          <w:rFonts w:asciiTheme="minorHAnsi" w:hAnsiTheme="minorHAnsi" w:cstheme="minorHAnsi"/>
        </w:rPr>
      </w:pPr>
      <w:r w:rsidRPr="00C62011">
        <w:rPr>
          <w:rFonts w:asciiTheme="minorHAnsi" w:hAnsiTheme="minorHAnsi" w:cstheme="minorHAnsi"/>
        </w:rPr>
        <w:t>SCOPE: Talent excising the dura. Authors: Will you need a scope kit for this shot?</w:t>
      </w:r>
      <w:r>
        <w:rPr>
          <w:rFonts w:asciiTheme="minorHAnsi" w:hAnsiTheme="minorHAnsi" w:cstheme="minorHAnsi"/>
        </w:rPr>
        <w:t xml:space="preserve"> </w:t>
      </w:r>
      <w:r w:rsidR="00C62011" w:rsidRPr="00C62011">
        <w:rPr>
          <w:rFonts w:asciiTheme="minorHAnsi" w:hAnsiTheme="minorHAnsi" w:cstheme="minorHAnsi"/>
          <w:b/>
          <w:bCs/>
          <w:highlight w:val="yellow"/>
        </w:rPr>
        <w:t>YES</w:t>
      </w:r>
    </w:p>
    <w:p w14:paraId="2EC10741" w14:textId="7561A01B" w:rsidR="008372C3" w:rsidRDefault="008372C3" w:rsidP="008372C3">
      <w:pPr>
        <w:pStyle w:val="ListParagraph"/>
        <w:numPr>
          <w:ilvl w:val="1"/>
          <w:numId w:val="3"/>
        </w:numPr>
        <w:spacing w:before="120"/>
        <w:contextualSpacing w:val="0"/>
        <w:rPr>
          <w:rFonts w:asciiTheme="minorHAnsi" w:hAnsiTheme="minorHAnsi" w:cstheme="minorHAnsi"/>
        </w:rPr>
      </w:pPr>
      <w:r w:rsidRPr="008372C3">
        <w:rPr>
          <w:rFonts w:asciiTheme="minorHAnsi" w:hAnsiTheme="minorHAnsi" w:cstheme="minorHAnsi"/>
        </w:rPr>
        <w:t xml:space="preserve">Bore a hole in the </w:t>
      </w:r>
      <w:r w:rsidR="00C62011" w:rsidRPr="00C62011">
        <w:rPr>
          <w:rFonts w:asciiTheme="minorHAnsi" w:hAnsiTheme="minorHAnsi" w:cstheme="minorHAnsi"/>
          <w:highlight w:val="yellow"/>
        </w:rPr>
        <w:t xml:space="preserve">occipital </w:t>
      </w:r>
      <w:r w:rsidRPr="00C62011">
        <w:rPr>
          <w:rFonts w:asciiTheme="minorHAnsi" w:hAnsiTheme="minorHAnsi" w:cstheme="minorHAnsi"/>
          <w:highlight w:val="yellow"/>
        </w:rPr>
        <w:t>bone</w:t>
      </w:r>
      <w:r w:rsidRPr="008372C3">
        <w:rPr>
          <w:rFonts w:asciiTheme="minorHAnsi" w:hAnsiTheme="minorHAnsi" w:cstheme="minorHAnsi"/>
        </w:rPr>
        <w:t xml:space="preserve"> to hold the ground screw </w:t>
      </w:r>
      <w:r>
        <w:rPr>
          <w:rFonts w:asciiTheme="minorHAnsi" w:hAnsiTheme="minorHAnsi" w:cstheme="minorHAnsi"/>
          <w:b/>
          <w:bCs/>
        </w:rPr>
        <w:t>[1-TXT]</w:t>
      </w:r>
      <w:r>
        <w:rPr>
          <w:rFonts w:asciiTheme="minorHAnsi" w:hAnsiTheme="minorHAnsi" w:cstheme="minorHAnsi"/>
        </w:rPr>
        <w:t xml:space="preserve"> and connect a stainless-steel ground wire </w:t>
      </w:r>
      <w:r>
        <w:rPr>
          <w:rFonts w:asciiTheme="minorHAnsi" w:hAnsiTheme="minorHAnsi" w:cstheme="minorHAnsi"/>
          <w:b/>
          <w:bCs/>
        </w:rPr>
        <w:t>[2]</w:t>
      </w:r>
      <w:r>
        <w:rPr>
          <w:rFonts w:asciiTheme="minorHAnsi" w:hAnsiTheme="minorHAnsi" w:cstheme="minorHAnsi"/>
        </w:rPr>
        <w:t xml:space="preserve">. </w:t>
      </w:r>
      <w:r w:rsidR="00BA2CEC" w:rsidRPr="00BA2CEC">
        <w:rPr>
          <w:rFonts w:asciiTheme="minorHAnsi" w:hAnsiTheme="minorHAnsi" w:cstheme="minorHAnsi"/>
        </w:rPr>
        <w:t>Before lowering the cannula, connect the fiber optic cable to a fiber-coupled LED source</w:t>
      </w:r>
      <w:r w:rsidR="005120FB">
        <w:rPr>
          <w:rFonts w:asciiTheme="minorHAnsi" w:hAnsiTheme="minorHAnsi" w:cstheme="minorHAnsi"/>
        </w:rPr>
        <w:t xml:space="preserve"> </w:t>
      </w:r>
      <w:r w:rsidR="005120FB">
        <w:rPr>
          <w:rFonts w:asciiTheme="minorHAnsi" w:hAnsiTheme="minorHAnsi" w:cstheme="minorHAnsi"/>
          <w:b/>
          <w:bCs/>
        </w:rPr>
        <w:t>[3]</w:t>
      </w:r>
      <w:r w:rsidR="00BA2CEC" w:rsidRPr="00BA2CEC">
        <w:rPr>
          <w:rFonts w:asciiTheme="minorHAnsi" w:hAnsiTheme="minorHAnsi" w:cstheme="minorHAnsi"/>
        </w:rPr>
        <w:t>.</w:t>
      </w:r>
    </w:p>
    <w:p w14:paraId="23179707" w14:textId="33C354DE" w:rsidR="008372C3" w:rsidRDefault="008372C3" w:rsidP="008372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drilling a hole. </w:t>
      </w:r>
      <w:r>
        <w:rPr>
          <w:rFonts w:asciiTheme="minorHAnsi" w:hAnsiTheme="minorHAnsi" w:cstheme="minorHAnsi"/>
          <w:b/>
          <w:bCs/>
        </w:rPr>
        <w:t xml:space="preserve">TEXT: </w:t>
      </w:r>
      <w:r w:rsidRPr="008372C3">
        <w:rPr>
          <w:rFonts w:asciiTheme="minorHAnsi" w:hAnsiTheme="minorHAnsi" w:cstheme="minorHAnsi"/>
          <w:b/>
          <w:bCs/>
        </w:rPr>
        <w:t xml:space="preserve">bit size: 0.8 mm, speed: 10,000 </w:t>
      </w:r>
      <w:proofErr w:type="gramStart"/>
      <w:r w:rsidRPr="008372C3">
        <w:rPr>
          <w:rFonts w:asciiTheme="minorHAnsi" w:hAnsiTheme="minorHAnsi" w:cstheme="minorHAnsi"/>
          <w:b/>
          <w:bCs/>
        </w:rPr>
        <w:t>rpm</w:t>
      </w:r>
      <w:r w:rsidR="00BA2CEC">
        <w:rPr>
          <w:rFonts w:asciiTheme="minorHAnsi" w:hAnsiTheme="minorHAnsi" w:cstheme="minorHAnsi"/>
          <w:b/>
          <w:bCs/>
        </w:rPr>
        <w:t xml:space="preserve"> ;</w:t>
      </w:r>
      <w:proofErr w:type="gramEnd"/>
      <w:r w:rsidR="00BA2CEC">
        <w:rPr>
          <w:rFonts w:asciiTheme="minorHAnsi" w:hAnsiTheme="minorHAnsi" w:cstheme="minorHAnsi"/>
          <w:b/>
          <w:bCs/>
        </w:rPr>
        <w:t xml:space="preserve"> </w:t>
      </w:r>
      <w:r w:rsidR="00BA2CEC" w:rsidRPr="00BA2CEC">
        <w:rPr>
          <w:rFonts w:asciiTheme="minorHAnsi" w:hAnsiTheme="minorHAnsi" w:cstheme="minorHAnsi"/>
          <w:b/>
          <w:bCs/>
        </w:rPr>
        <w:t>pan head Phillips screw</w:t>
      </w:r>
      <w:r w:rsidR="00BA2CEC">
        <w:rPr>
          <w:rFonts w:asciiTheme="minorHAnsi" w:hAnsiTheme="minorHAnsi" w:cstheme="minorHAnsi"/>
          <w:b/>
          <w:bCs/>
        </w:rPr>
        <w:t>:</w:t>
      </w:r>
      <w:r w:rsidR="00BA2CEC" w:rsidRPr="00BA2CEC">
        <w:rPr>
          <w:rFonts w:asciiTheme="minorHAnsi" w:hAnsiTheme="minorHAnsi" w:cstheme="minorHAnsi"/>
          <w:b/>
          <w:bCs/>
        </w:rPr>
        <w:t xml:space="preserve"> M</w:t>
      </w:r>
      <w:r w:rsidR="00BA2CEC">
        <w:rPr>
          <w:rFonts w:asciiTheme="minorHAnsi" w:hAnsiTheme="minorHAnsi" w:cstheme="minorHAnsi"/>
          <w:b/>
          <w:bCs/>
        </w:rPr>
        <w:t xml:space="preserve"> </w:t>
      </w:r>
      <w:r w:rsidR="00BA2CEC" w:rsidRPr="00BA2CEC">
        <w:rPr>
          <w:rFonts w:asciiTheme="minorHAnsi" w:hAnsiTheme="minorHAnsi" w:cstheme="minorHAnsi"/>
          <w:b/>
          <w:bCs/>
        </w:rPr>
        <w:t>0.6 x 2.0 mm</w:t>
      </w:r>
    </w:p>
    <w:p w14:paraId="679B8C28" w14:textId="57535D13" w:rsidR="005120FB" w:rsidRDefault="005120FB" w:rsidP="008372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a stainless-steel ground wire. </w:t>
      </w:r>
    </w:p>
    <w:p w14:paraId="7E8BA7DE" w14:textId="7654A115" w:rsidR="005120FB" w:rsidRDefault="005120FB" w:rsidP="008372C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fiber optic cable to the LED source.</w:t>
      </w:r>
    </w:p>
    <w:p w14:paraId="6154364E" w14:textId="34268003" w:rsidR="008372C3" w:rsidRDefault="00BA2CEC" w:rsidP="00BA2CEC">
      <w:pPr>
        <w:pStyle w:val="ListParagraph"/>
        <w:numPr>
          <w:ilvl w:val="1"/>
          <w:numId w:val="3"/>
        </w:numPr>
        <w:spacing w:before="120"/>
        <w:contextualSpacing w:val="0"/>
        <w:rPr>
          <w:rFonts w:asciiTheme="minorHAnsi" w:hAnsiTheme="minorHAnsi" w:cstheme="minorHAnsi"/>
        </w:rPr>
      </w:pPr>
      <w:r w:rsidRPr="00BA2CEC">
        <w:rPr>
          <w:rFonts w:asciiTheme="minorHAnsi" w:hAnsiTheme="minorHAnsi" w:cstheme="minorHAnsi"/>
        </w:rPr>
        <w:t xml:space="preserve">To synchronize the light pulse with the neural recording, connect the LED driver and recording controller digital </w:t>
      </w:r>
      <w:r w:rsidRPr="00BA2CEC">
        <w:rPr>
          <w:rFonts w:asciiTheme="minorHAnsi" w:hAnsiTheme="minorHAnsi" w:cstheme="minorHAnsi"/>
          <w:b/>
        </w:rPr>
        <w:t>IN</w:t>
      </w:r>
      <w:r w:rsidRPr="00BA2CEC">
        <w:rPr>
          <w:rFonts w:asciiTheme="minorHAnsi" w:hAnsiTheme="minorHAnsi" w:cstheme="minorHAnsi"/>
        </w:rPr>
        <w:t xml:space="preserve"> port to a transistor-transistor logic pulser</w:t>
      </w:r>
      <w:r>
        <w:rPr>
          <w:rFonts w:asciiTheme="minorHAnsi" w:hAnsiTheme="minorHAnsi" w:cstheme="minorHAnsi"/>
        </w:rPr>
        <w:t xml:space="preserve"> with a BNC splitter </w:t>
      </w:r>
      <w:r>
        <w:rPr>
          <w:rFonts w:asciiTheme="minorHAnsi" w:hAnsiTheme="minorHAnsi" w:cstheme="minorHAnsi"/>
          <w:b/>
          <w:bCs/>
        </w:rPr>
        <w:t>[1]</w:t>
      </w:r>
      <w:r>
        <w:rPr>
          <w:rFonts w:asciiTheme="minorHAnsi" w:hAnsiTheme="minorHAnsi" w:cstheme="minorHAnsi"/>
        </w:rPr>
        <w:t xml:space="preserve">. </w:t>
      </w:r>
      <w:r w:rsidRPr="00BA2CEC">
        <w:rPr>
          <w:rFonts w:asciiTheme="minorHAnsi" w:hAnsiTheme="minorHAnsi" w:cstheme="minorHAnsi"/>
        </w:rPr>
        <w:t>Adjust the knob to determine the effective intensity that can generate a response without producing photoelectric artifacts</w:t>
      </w:r>
      <w:r>
        <w:rPr>
          <w:rFonts w:asciiTheme="minorHAnsi" w:hAnsiTheme="minorHAnsi" w:cstheme="minorHAnsi"/>
        </w:rPr>
        <w:t xml:space="preserve"> </w:t>
      </w:r>
      <w:r>
        <w:rPr>
          <w:rFonts w:asciiTheme="minorHAnsi" w:hAnsiTheme="minorHAnsi" w:cstheme="minorHAnsi"/>
          <w:b/>
          <w:bCs/>
        </w:rPr>
        <w:t>[2]</w:t>
      </w:r>
      <w:r w:rsidRPr="00BA2CEC">
        <w:rPr>
          <w:rFonts w:asciiTheme="minorHAnsi" w:hAnsiTheme="minorHAnsi" w:cstheme="minorHAnsi"/>
        </w:rPr>
        <w:t>.</w:t>
      </w:r>
    </w:p>
    <w:p w14:paraId="4409D253" w14:textId="17412916" w:rsidR="005120FB" w:rsidRDefault="005120FB" w:rsidP="005120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LED driver and IN port to the logic pulser.</w:t>
      </w:r>
    </w:p>
    <w:p w14:paraId="5B14D14D" w14:textId="1A55B82C" w:rsidR="005120FB" w:rsidRPr="005120FB" w:rsidRDefault="005120FB" w:rsidP="005120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knob. </w:t>
      </w:r>
    </w:p>
    <w:p w14:paraId="6B303D17" w14:textId="689BD6AE" w:rsidR="00DA1473" w:rsidRDefault="00BA2CEC" w:rsidP="00DA1473">
      <w:pPr>
        <w:pStyle w:val="ListParagraph"/>
        <w:numPr>
          <w:ilvl w:val="1"/>
          <w:numId w:val="3"/>
        </w:numPr>
        <w:spacing w:before="120"/>
        <w:contextualSpacing w:val="0"/>
        <w:rPr>
          <w:rFonts w:asciiTheme="minorHAnsi" w:hAnsiTheme="minorHAnsi" w:cstheme="minorHAnsi"/>
        </w:rPr>
      </w:pPr>
      <w:r w:rsidRPr="00BA2CEC">
        <w:rPr>
          <w:rFonts w:asciiTheme="minorHAnsi" w:hAnsiTheme="minorHAnsi" w:cstheme="minorHAnsi"/>
        </w:rPr>
        <w:t>Connect the pre-amplifier</w:t>
      </w:r>
      <w:r w:rsidRPr="00BA2CEC">
        <w:rPr>
          <w:rFonts w:asciiTheme="minorHAnsi" w:hAnsiTheme="minorHAnsi" w:cstheme="minorHAnsi"/>
          <w:i/>
          <w:iCs/>
        </w:rPr>
        <w:t xml:space="preserve"> </w:t>
      </w:r>
      <w:r w:rsidRPr="00BA2CEC">
        <w:rPr>
          <w:rFonts w:asciiTheme="minorHAnsi" w:hAnsiTheme="minorHAnsi" w:cstheme="minorHAnsi"/>
        </w:rPr>
        <w:t>head stage to the recording controller via</w:t>
      </w:r>
      <w:r w:rsidRPr="00BA2CEC">
        <w:rPr>
          <w:rFonts w:asciiTheme="minorHAnsi" w:hAnsiTheme="minorHAnsi" w:cstheme="minorHAnsi"/>
          <w:i/>
          <w:iCs/>
        </w:rPr>
        <w:t xml:space="preserve"> </w:t>
      </w:r>
      <w:r w:rsidRPr="00BA2CEC">
        <w:rPr>
          <w:rFonts w:asciiTheme="minorHAnsi" w:hAnsiTheme="minorHAnsi" w:cstheme="minorHAnsi"/>
        </w:rPr>
        <w:t>a</w:t>
      </w:r>
      <w:r w:rsidRPr="00BA2CEC">
        <w:rPr>
          <w:rFonts w:asciiTheme="minorHAnsi" w:hAnsiTheme="minorHAnsi" w:cstheme="minorHAnsi"/>
          <w:i/>
          <w:iCs/>
        </w:rPr>
        <w:t xml:space="preserve"> </w:t>
      </w:r>
      <w:r w:rsidRPr="00BA2CEC">
        <w:rPr>
          <w:rFonts w:asciiTheme="minorHAnsi" w:hAnsiTheme="minorHAnsi" w:cstheme="minorHAnsi"/>
        </w:rPr>
        <w:t>serial peripheral interface cable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BA2CEC">
        <w:rPr>
          <w:rFonts w:asciiTheme="minorHAnsi" w:hAnsiTheme="minorHAnsi" w:cstheme="minorHAnsi"/>
        </w:rPr>
        <w:t xml:space="preserve"> </w:t>
      </w:r>
      <w:r>
        <w:rPr>
          <w:rFonts w:asciiTheme="minorHAnsi" w:hAnsiTheme="minorHAnsi" w:cstheme="minorHAnsi"/>
        </w:rPr>
        <w:t>c</w:t>
      </w:r>
      <w:r w:rsidRPr="00BA2CEC">
        <w:rPr>
          <w:rFonts w:asciiTheme="minorHAnsi" w:hAnsiTheme="minorHAnsi" w:cstheme="minorHAnsi"/>
        </w:rPr>
        <w:t xml:space="preserve">heck </w:t>
      </w:r>
      <w:r w:rsidR="00B34B1C">
        <w:rPr>
          <w:rFonts w:asciiTheme="minorHAnsi" w:hAnsiTheme="minorHAnsi" w:cstheme="minorHAnsi"/>
        </w:rPr>
        <w:t xml:space="preserve">the </w:t>
      </w:r>
      <w:r w:rsidRPr="00BA2CEC">
        <w:rPr>
          <w:rFonts w:asciiTheme="minorHAnsi" w:hAnsiTheme="minorHAnsi" w:cstheme="minorHAnsi"/>
        </w:rPr>
        <w:t>LED color lig</w:t>
      </w:r>
      <w:r w:rsidR="00B34B1C">
        <w:rPr>
          <w:rFonts w:asciiTheme="minorHAnsi" w:hAnsiTheme="minorHAnsi" w:cstheme="minorHAnsi"/>
        </w:rPr>
        <w:t>hts</w:t>
      </w:r>
      <w:r w:rsidRPr="00BA2CEC">
        <w:rPr>
          <w:rFonts w:asciiTheme="minorHAnsi" w:hAnsiTheme="minorHAnsi" w:cstheme="minorHAnsi"/>
        </w:rPr>
        <w:t xml:space="preserve"> on the recording controller ports. Green and yellow LEDs indicate proper voltage on the connected amplifier board</w:t>
      </w:r>
      <w:r>
        <w:rPr>
          <w:rFonts w:asciiTheme="minorHAnsi" w:hAnsiTheme="minorHAnsi" w:cstheme="minorHAnsi"/>
        </w:rPr>
        <w:t xml:space="preserve"> and the</w:t>
      </w:r>
      <w:r w:rsidRPr="00BA2CEC">
        <w:rPr>
          <w:rFonts w:asciiTheme="minorHAnsi" w:hAnsiTheme="minorHAnsi" w:cstheme="minorHAnsi"/>
        </w:rPr>
        <w:t xml:space="preserve"> </w:t>
      </w:r>
      <w:r>
        <w:rPr>
          <w:rFonts w:asciiTheme="minorHAnsi" w:hAnsiTheme="minorHAnsi" w:cstheme="minorHAnsi"/>
        </w:rPr>
        <w:t>r</w:t>
      </w:r>
      <w:r w:rsidRPr="00BA2CEC">
        <w:rPr>
          <w:rFonts w:asciiTheme="minorHAnsi" w:hAnsiTheme="minorHAnsi" w:cstheme="minorHAnsi"/>
        </w:rPr>
        <w:t>ed LED indicates a working software-head stage contro</w:t>
      </w:r>
      <w:r>
        <w:rPr>
          <w:rFonts w:asciiTheme="minorHAnsi" w:hAnsiTheme="minorHAnsi" w:cstheme="minorHAnsi"/>
        </w:rPr>
        <w:t xml:space="preserve">l </w:t>
      </w:r>
      <w:r>
        <w:rPr>
          <w:rFonts w:asciiTheme="minorHAnsi" w:hAnsiTheme="minorHAnsi" w:cstheme="minorHAnsi"/>
          <w:b/>
          <w:bCs/>
        </w:rPr>
        <w:t>[</w:t>
      </w:r>
      <w:r w:rsidR="00611031">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p>
    <w:p w14:paraId="0D794B42" w14:textId="0E8DE635" w:rsidR="005120FB" w:rsidRDefault="005120FB" w:rsidP="005120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pre-amplifier head stage </w:t>
      </w:r>
      <w:r w:rsidR="00611031">
        <w:rPr>
          <w:rFonts w:asciiTheme="minorHAnsi" w:hAnsiTheme="minorHAnsi" w:cstheme="minorHAnsi"/>
        </w:rPr>
        <w:t xml:space="preserve">to the recording controller. </w:t>
      </w:r>
    </w:p>
    <w:p w14:paraId="74C53AE5" w14:textId="2829A538" w:rsidR="00611031" w:rsidRPr="00BA2CEC" w:rsidRDefault="00611031" w:rsidP="005120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Green, yellow, and red LED lights.</w:t>
      </w:r>
    </w:p>
    <w:p w14:paraId="295555AE" w14:textId="77777777" w:rsidR="00DA1473" w:rsidRPr="00DA1473" w:rsidRDefault="00DA1473" w:rsidP="00DA1473">
      <w:pPr>
        <w:spacing w:before="120"/>
        <w:rPr>
          <w:rFonts w:asciiTheme="minorHAnsi" w:hAnsiTheme="minorHAnsi" w:cstheme="minorHAnsi"/>
        </w:rPr>
      </w:pPr>
    </w:p>
    <w:p w14:paraId="78460B03" w14:textId="0FC2E11D" w:rsidR="00BC5EDA" w:rsidRDefault="00BC5EDA" w:rsidP="00BC5EDA">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Amplifier and Filter Settings</w:t>
      </w:r>
    </w:p>
    <w:p w14:paraId="4242CF01" w14:textId="495AAA2E" w:rsidR="00BC5EDA" w:rsidRDefault="00DA1473" w:rsidP="00BC5EDA">
      <w:pPr>
        <w:pStyle w:val="ListParagraph"/>
        <w:numPr>
          <w:ilvl w:val="1"/>
          <w:numId w:val="3"/>
        </w:numPr>
        <w:spacing w:before="120"/>
        <w:contextualSpacing w:val="0"/>
        <w:rPr>
          <w:rFonts w:asciiTheme="minorHAnsi" w:hAnsiTheme="minorHAnsi" w:cstheme="minorHAnsi"/>
        </w:rPr>
      </w:pPr>
      <w:r w:rsidRPr="00DA1473">
        <w:rPr>
          <w:rFonts w:asciiTheme="minorHAnsi" w:hAnsiTheme="minorHAnsi" w:cstheme="minorHAnsi"/>
          <w:highlight w:val="yellow"/>
        </w:rPr>
        <w:t>Authors: Steps 6.1 – 6.8 in your manuscript need to be demonstrated with screen capture footage. Please use our screen capture guidelines and upload the movie files as soon as you are able, and please notify me when you have done so.</w:t>
      </w:r>
      <w:r>
        <w:rPr>
          <w:rFonts w:asciiTheme="minorHAnsi" w:hAnsiTheme="minorHAnsi" w:cstheme="minorHAnsi"/>
        </w:rPr>
        <w:t xml:space="preserve"> </w:t>
      </w:r>
    </w:p>
    <w:p w14:paraId="1D1003B9" w14:textId="35C06A97" w:rsidR="00BC5EDA" w:rsidRDefault="00BC5EDA" w:rsidP="00BC5E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w:t>
      </w:r>
    </w:p>
    <w:p w14:paraId="633D118D" w14:textId="2A5CE6DD" w:rsidR="00BC5EDA" w:rsidRDefault="00BC5EDA" w:rsidP="00BC5ED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Step</w:t>
      </w:r>
    </w:p>
    <w:p w14:paraId="6CFEAC6A" w14:textId="23EA250E" w:rsidR="00BC5EDA" w:rsidRDefault="00BC5EDA" w:rsidP="00BC5E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w:t>
      </w:r>
    </w:p>
    <w:p w14:paraId="1A8046B6" w14:textId="77777777" w:rsidR="00BC5EDA" w:rsidRPr="00BC5EDA" w:rsidRDefault="00BC5EDA" w:rsidP="00BC5EDA">
      <w:pPr>
        <w:spacing w:before="120"/>
        <w:rPr>
          <w:rFonts w:asciiTheme="minorHAnsi" w:hAnsiTheme="minorHAnsi" w:cstheme="minorHAnsi"/>
        </w:rPr>
      </w:pPr>
    </w:p>
    <w:p w14:paraId="49789D8D"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3340F5D4" w14:textId="77777777" w:rsidR="00790E8C" w:rsidRPr="00B07A3B" w:rsidRDefault="00790E8C" w:rsidP="00790E8C">
      <w:pPr>
        <w:pStyle w:val="Heading2"/>
        <w:rPr>
          <w:sz w:val="22"/>
          <w:szCs w:val="22"/>
        </w:rPr>
      </w:pPr>
      <w:r w:rsidRPr="00B07A3B">
        <w:lastRenderedPageBreak/>
        <w:t>Protocol Script Questions</w:t>
      </w:r>
    </w:p>
    <w:p w14:paraId="5E23840E"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8DF637" w14:textId="77777777" w:rsidR="009055DD" w:rsidRPr="00B07A3B" w:rsidRDefault="009055DD" w:rsidP="009055DD">
      <w:pPr>
        <w:rPr>
          <w:rFonts w:asciiTheme="minorHAnsi" w:eastAsia="Times New Roman" w:hAnsiTheme="minorHAnsi" w:cstheme="minorHAnsi"/>
          <w:szCs w:val="24"/>
          <w:highlight w:val="yellow"/>
        </w:rPr>
      </w:pPr>
    </w:p>
    <w:p w14:paraId="482B496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00361D3" w14:textId="513CA055" w:rsidR="00F50066" w:rsidRDefault="00F50066"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Connection of BNC cables and splitters</w:t>
      </w:r>
    </w:p>
    <w:p w14:paraId="1DDFB1C6" w14:textId="29B3CB0E" w:rsidR="00F50066" w:rsidRDefault="00F50066" w:rsidP="009055DD">
      <w:pPr>
        <w:rPr>
          <w:rFonts w:asciiTheme="minorHAnsi" w:eastAsia="Times New Roman" w:hAnsiTheme="minorHAnsi" w:cstheme="minorHAnsi"/>
          <w:iCs/>
          <w:color w:val="3366FF"/>
          <w:szCs w:val="24"/>
        </w:rPr>
      </w:pPr>
    </w:p>
    <w:p w14:paraId="71818E8E" w14:textId="5828A108" w:rsidR="00F50066" w:rsidRDefault="00F50066"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Setting the amplifier for single unit recording</w:t>
      </w:r>
    </w:p>
    <w:p w14:paraId="29B687A6" w14:textId="77777777" w:rsidR="00F50066" w:rsidRDefault="00F50066" w:rsidP="009055DD">
      <w:pPr>
        <w:rPr>
          <w:rFonts w:asciiTheme="minorHAnsi" w:eastAsia="Times New Roman" w:hAnsiTheme="minorHAnsi" w:cstheme="minorHAnsi"/>
          <w:iCs/>
          <w:color w:val="3366FF"/>
          <w:szCs w:val="24"/>
        </w:rPr>
      </w:pPr>
    </w:p>
    <w:p w14:paraId="3FAB37A7" w14:textId="58C08BF7" w:rsidR="009055DD" w:rsidRDefault="00F50066"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Blue </w:t>
      </w:r>
      <w:r w:rsidR="0089035A">
        <w:rPr>
          <w:rFonts w:asciiTheme="minorHAnsi" w:eastAsia="Times New Roman" w:hAnsiTheme="minorHAnsi" w:cstheme="minorHAnsi"/>
          <w:iCs/>
          <w:color w:val="3366FF"/>
          <w:szCs w:val="24"/>
        </w:rPr>
        <w:t xml:space="preserve">lines </w:t>
      </w:r>
      <w:proofErr w:type="gramStart"/>
      <w:r>
        <w:rPr>
          <w:rFonts w:asciiTheme="minorHAnsi" w:eastAsia="Times New Roman" w:hAnsiTheme="minorHAnsi" w:cstheme="minorHAnsi"/>
          <w:iCs/>
          <w:color w:val="3366FF"/>
          <w:szCs w:val="24"/>
        </w:rPr>
        <w:t>time</w:t>
      </w:r>
      <w:r w:rsidR="0089035A">
        <w:rPr>
          <w:rFonts w:asciiTheme="minorHAnsi" w:eastAsia="Times New Roman" w:hAnsiTheme="minorHAnsi" w:cstheme="minorHAnsi"/>
          <w:iCs/>
          <w:color w:val="3366FF"/>
          <w:szCs w:val="24"/>
        </w:rPr>
        <w:t>-</w:t>
      </w:r>
      <w:r>
        <w:rPr>
          <w:rFonts w:asciiTheme="minorHAnsi" w:eastAsia="Times New Roman" w:hAnsiTheme="minorHAnsi" w:cstheme="minorHAnsi"/>
          <w:iCs/>
          <w:color w:val="3366FF"/>
          <w:szCs w:val="24"/>
        </w:rPr>
        <w:t>stamp</w:t>
      </w:r>
      <w:proofErr w:type="gramEnd"/>
      <w:r>
        <w:rPr>
          <w:rFonts w:asciiTheme="minorHAnsi" w:eastAsia="Times New Roman" w:hAnsiTheme="minorHAnsi" w:cstheme="minorHAnsi"/>
          <w:iCs/>
          <w:color w:val="3366FF"/>
          <w:szCs w:val="24"/>
        </w:rPr>
        <w:t xml:space="preserve"> on continuously recorded spike train demonstrating synchronized recording and photostimulation.</w:t>
      </w:r>
    </w:p>
    <w:p w14:paraId="292D764F" w14:textId="50209030" w:rsidR="00F50066" w:rsidRDefault="00F50066" w:rsidP="009055DD">
      <w:pPr>
        <w:rPr>
          <w:rFonts w:asciiTheme="minorHAnsi" w:eastAsia="Times New Roman" w:hAnsiTheme="minorHAnsi" w:cstheme="minorHAnsi"/>
          <w:iCs/>
          <w:color w:val="3366FF"/>
          <w:szCs w:val="24"/>
        </w:rPr>
      </w:pPr>
    </w:p>
    <w:p w14:paraId="0C4852F7" w14:textId="03585E5B" w:rsidR="00F50066" w:rsidRDefault="00F50066"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3D image of Axon terminals in the hippocampus (for this protocol we will demonstrate the </w:t>
      </w:r>
      <w:r w:rsidR="0089035A">
        <w:rPr>
          <w:rFonts w:asciiTheme="minorHAnsi" w:eastAsia="Times New Roman" w:hAnsiTheme="minorHAnsi" w:cstheme="minorHAnsi"/>
          <w:iCs/>
          <w:color w:val="3366FF"/>
          <w:szCs w:val="24"/>
        </w:rPr>
        <w:t>Z-stack</w:t>
      </w:r>
      <w:r>
        <w:rPr>
          <w:rFonts w:asciiTheme="minorHAnsi" w:eastAsia="Times New Roman" w:hAnsiTheme="minorHAnsi" w:cstheme="minorHAnsi"/>
          <w:iCs/>
          <w:color w:val="3366FF"/>
          <w:szCs w:val="24"/>
        </w:rPr>
        <w:t>)</w:t>
      </w:r>
    </w:p>
    <w:p w14:paraId="6AA26EB6" w14:textId="747E1E7F" w:rsidR="00F50066" w:rsidRDefault="00F50066" w:rsidP="009055DD">
      <w:pPr>
        <w:rPr>
          <w:rFonts w:asciiTheme="minorHAnsi" w:eastAsia="Times New Roman" w:hAnsiTheme="minorHAnsi" w:cstheme="minorHAnsi"/>
          <w:iCs/>
          <w:color w:val="3366FF"/>
          <w:szCs w:val="24"/>
        </w:rPr>
      </w:pPr>
    </w:p>
    <w:p w14:paraId="0362D077"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50C5C4A" w14:textId="75C3AA23" w:rsidR="00F50066" w:rsidRDefault="00F50066"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Precise positioning of the needle for AAV injection</w:t>
      </w:r>
    </w:p>
    <w:p w14:paraId="00E41B55" w14:textId="406D8822" w:rsidR="009055DD" w:rsidRDefault="00F50066"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Eradicating photoelectric artifacts</w:t>
      </w:r>
    </w:p>
    <w:p w14:paraId="49377996" w14:textId="77777777" w:rsidR="00F50066" w:rsidRPr="00B07A3B" w:rsidRDefault="00F50066" w:rsidP="009055DD">
      <w:pPr>
        <w:rPr>
          <w:rFonts w:asciiTheme="minorHAnsi" w:eastAsia="Times New Roman" w:hAnsiTheme="minorHAnsi" w:cstheme="minorHAnsi"/>
          <w:bCs/>
          <w:szCs w:val="24"/>
        </w:rPr>
      </w:pPr>
    </w:p>
    <w:p w14:paraId="49F944E6" w14:textId="77777777" w:rsidR="009055DD" w:rsidRPr="00B07A3B" w:rsidRDefault="009055DD" w:rsidP="009055DD">
      <w:pPr>
        <w:rPr>
          <w:rFonts w:asciiTheme="minorHAnsi" w:eastAsia="Times New Roman" w:hAnsiTheme="minorHAnsi" w:cstheme="minorHAnsi"/>
          <w:bCs/>
          <w:szCs w:val="24"/>
        </w:rPr>
      </w:pPr>
    </w:p>
    <w:p w14:paraId="7AD50E29"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A8D21B2" w14:textId="77777777" w:rsidR="009055DD" w:rsidRPr="00B07A3B" w:rsidRDefault="009055DD" w:rsidP="009055DD">
      <w:pPr>
        <w:rPr>
          <w:rFonts w:asciiTheme="minorHAnsi" w:eastAsia="Times New Roman" w:hAnsiTheme="minorHAnsi" w:cstheme="minorHAnsi"/>
          <w:bCs/>
          <w:szCs w:val="24"/>
        </w:rPr>
      </w:pPr>
    </w:p>
    <w:p w14:paraId="73528B98"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0C22F91" w14:textId="7B637B3B" w:rsidR="009055DD" w:rsidRPr="00B07A3B" w:rsidRDefault="00F50066" w:rsidP="00921AB9">
      <w:pPr>
        <w:spacing w:before="240"/>
        <w:ind w:left="360"/>
        <w:outlineLvl w:val="0"/>
        <w:rPr>
          <w:rFonts w:asciiTheme="minorHAnsi" w:eastAsia="Times New Roman" w:hAnsiTheme="minorHAnsi" w:cstheme="minorHAnsi"/>
          <w:szCs w:val="24"/>
        </w:rPr>
      </w:pPr>
      <w:r>
        <w:rPr>
          <w:rStyle w:val="AuthorName"/>
          <w:rFonts w:asciiTheme="minorHAnsi" w:eastAsia="Times" w:hAnsiTheme="minorHAnsi" w:cstheme="minorHAnsi"/>
          <w:lang w:eastAsia="zh-TW"/>
        </w:rPr>
        <w:t>Ogundele O.M</w:t>
      </w:r>
      <w:r w:rsidR="009055DD" w:rsidRPr="00B07A3B">
        <w:rPr>
          <w:rFonts w:asciiTheme="minorHAnsi" w:eastAsia="Times New Roman" w:hAnsiTheme="minorHAnsi" w:cstheme="minorHAnsi"/>
          <w:szCs w:val="24"/>
        </w:rPr>
        <w:t>: (</w:t>
      </w:r>
      <w:r w:rsidR="00F16535">
        <w:rPr>
          <w:rFonts w:asciiTheme="minorHAnsi" w:eastAsia="Times New Roman" w:hAnsiTheme="minorHAnsi" w:cstheme="minorHAnsi"/>
          <w:szCs w:val="24"/>
        </w:rPr>
        <w:t xml:space="preserve">step </w:t>
      </w:r>
      <w:r w:rsidR="0058450A">
        <w:rPr>
          <w:rFonts w:asciiTheme="minorHAnsi" w:eastAsia="Times New Roman" w:hAnsiTheme="minorHAnsi" w:cstheme="minorHAnsi"/>
          <w:szCs w:val="24"/>
        </w:rPr>
        <w:t>7.2</w:t>
      </w:r>
      <w:r w:rsidR="009055DD"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Adjusting the position of the electrode contact site to record the activity of responsive neurons, while being conscious of </w:t>
      </w:r>
      <w:r w:rsidR="006D099B">
        <w:rPr>
          <w:rFonts w:asciiTheme="minorHAnsi" w:eastAsia="Times New Roman" w:hAnsiTheme="minorHAnsi" w:cstheme="minorHAnsi"/>
          <w:szCs w:val="24"/>
        </w:rPr>
        <w:t xml:space="preserve">photoelectric </w:t>
      </w:r>
      <w:r>
        <w:rPr>
          <w:rFonts w:asciiTheme="minorHAnsi" w:eastAsia="Times New Roman" w:hAnsiTheme="minorHAnsi" w:cstheme="minorHAnsi"/>
          <w:szCs w:val="24"/>
        </w:rPr>
        <w:t xml:space="preserve">noise. </w:t>
      </w:r>
    </w:p>
    <w:p w14:paraId="74A7B67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61112AC2" w14:textId="1E688CEC" w:rsidR="00A72FC5" w:rsidRPr="00B07A3B" w:rsidRDefault="002423D8" w:rsidP="00921AB9">
      <w:pPr>
        <w:spacing w:before="240"/>
        <w:ind w:left="360"/>
        <w:outlineLvl w:val="0"/>
        <w:rPr>
          <w:rFonts w:asciiTheme="minorHAnsi" w:hAnsiTheme="minorHAnsi" w:cstheme="minorHAnsi"/>
        </w:rPr>
      </w:pPr>
      <w:r>
        <w:rPr>
          <w:rFonts w:asciiTheme="minorHAnsi" w:eastAsia="Times New Roman" w:hAnsiTheme="minorHAnsi" w:cstheme="minorHAnsi"/>
          <w:b/>
          <w:szCs w:val="22"/>
          <w:u w:val="single"/>
          <w:lang w:eastAsia="zh-TW"/>
        </w:rPr>
        <w:lastRenderedPageBreak/>
        <w:t>Shrestha A.</w:t>
      </w:r>
      <w:r w:rsidR="009055DD" w:rsidRPr="002423D8">
        <w:rPr>
          <w:rFonts w:asciiTheme="minorHAnsi" w:eastAsia="Times New Roman" w:hAnsiTheme="minorHAnsi" w:cstheme="minorHAnsi"/>
          <w:szCs w:val="24"/>
        </w:rPr>
        <w:t>:</w:t>
      </w:r>
      <w:r w:rsidR="009055DD" w:rsidRPr="002423D8">
        <w:rPr>
          <w:rFonts w:asciiTheme="minorHAnsi" w:eastAsia="Times New Roman" w:hAnsiTheme="minorHAnsi" w:cstheme="minorHAnsi"/>
          <w:b/>
          <w:bCs/>
          <w:szCs w:val="24"/>
        </w:rPr>
        <w:t xml:space="preserve"> (</w:t>
      </w:r>
      <w:r w:rsidRPr="002423D8">
        <w:rPr>
          <w:rFonts w:asciiTheme="minorHAnsi" w:eastAsia="Times New Roman" w:hAnsiTheme="minorHAnsi" w:cstheme="minorHAnsi"/>
          <w:b/>
          <w:bCs/>
          <w:szCs w:val="24"/>
        </w:rPr>
        <w:t>Step 4.1</w:t>
      </w:r>
      <w:r w:rsidR="009055DD" w:rsidRPr="002423D8">
        <w:rPr>
          <w:rFonts w:asciiTheme="minorHAnsi" w:eastAsia="Times New Roman" w:hAnsiTheme="minorHAnsi" w:cstheme="minorHAnsi"/>
          <w:b/>
          <w:bCs/>
          <w:szCs w:val="24"/>
        </w:rPr>
        <w:t>)</w:t>
      </w:r>
      <w:r w:rsidR="009055DD" w:rsidRPr="00B07A3B">
        <w:rPr>
          <w:rFonts w:asciiTheme="minorHAnsi" w:eastAsia="Times New Roman" w:hAnsiTheme="minorHAnsi" w:cstheme="minorHAnsi"/>
          <w:szCs w:val="24"/>
        </w:rPr>
        <w:t xml:space="preserve"> </w:t>
      </w:r>
      <w:r w:rsidR="006D099B">
        <w:rPr>
          <w:rFonts w:asciiTheme="minorHAnsi" w:eastAsia="Times New Roman" w:hAnsiTheme="minorHAnsi" w:cstheme="minorHAnsi"/>
          <w:szCs w:val="24"/>
        </w:rPr>
        <w:t xml:space="preserve">Urethane is an effective anesthesia for </w:t>
      </w:r>
      <w:r w:rsidR="006D099B" w:rsidRPr="006D099B">
        <w:rPr>
          <w:rFonts w:asciiTheme="minorHAnsi" w:eastAsia="Times New Roman" w:hAnsiTheme="minorHAnsi" w:cstheme="minorHAnsi"/>
          <w:i/>
          <w:iCs/>
          <w:szCs w:val="24"/>
        </w:rPr>
        <w:t>in vivo</w:t>
      </w:r>
      <w:r w:rsidR="006D099B">
        <w:rPr>
          <w:rFonts w:asciiTheme="minorHAnsi" w:eastAsia="Times New Roman" w:hAnsiTheme="minorHAnsi" w:cstheme="minorHAnsi"/>
          <w:szCs w:val="24"/>
        </w:rPr>
        <w:t xml:space="preserve"> neural recording. </w:t>
      </w:r>
      <w:r w:rsidR="006D099B" w:rsidRPr="006D099B">
        <w:rPr>
          <w:rFonts w:asciiTheme="minorHAnsi" w:eastAsia="Times New Roman" w:hAnsiTheme="minorHAnsi" w:cstheme="minorHAnsi"/>
          <w:szCs w:val="24"/>
        </w:rPr>
        <w:t>CAUTION: Urethane is carcinogenic and must be handled cautiously while wearing protective gear. Also, administering urethane anesthesia at this concentration is non-survival surgical procedures.</w:t>
      </w:r>
      <w:r w:rsidR="00A72FC5" w:rsidRPr="00B07A3B">
        <w:rPr>
          <w:rFonts w:asciiTheme="minorHAnsi" w:hAnsiTheme="minorHAnsi" w:cstheme="minorHAnsi"/>
        </w:rPr>
        <w:br w:type="page"/>
      </w:r>
    </w:p>
    <w:p w14:paraId="6AA241CB"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6DC30978"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6E4F430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1CBDFF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55C51B6" w14:textId="440A70C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31B78F81"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6A092047" w14:textId="77777777" w:rsidR="005E2B7E" w:rsidRPr="00B07A3B" w:rsidRDefault="005E2B7E" w:rsidP="008E74F7">
      <w:pPr>
        <w:ind w:left="360"/>
        <w:outlineLvl w:val="0"/>
        <w:rPr>
          <w:rFonts w:asciiTheme="minorHAnsi" w:hAnsiTheme="minorHAnsi" w:cstheme="minorHAnsi"/>
          <w:szCs w:val="24"/>
          <w:lang w:eastAsia="zh-TW"/>
        </w:rPr>
      </w:pPr>
    </w:p>
    <w:p w14:paraId="7B282A84" w14:textId="52E76E1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E1357" w:rsidRPr="00643390">
        <w:rPr>
          <w:b/>
          <w:bCs/>
        </w:rPr>
        <w:t xml:space="preserve">VTA </w:t>
      </w:r>
      <w:r w:rsidR="000E1357">
        <w:rPr>
          <w:b/>
          <w:bCs/>
        </w:rPr>
        <w:t>G</w:t>
      </w:r>
      <w:r w:rsidR="000E1357" w:rsidRPr="00643390">
        <w:rPr>
          <w:b/>
          <w:bCs/>
        </w:rPr>
        <w:t xml:space="preserve">lutamate </w:t>
      </w:r>
      <w:r w:rsidR="000E1357">
        <w:rPr>
          <w:b/>
          <w:bCs/>
        </w:rPr>
        <w:t>P</w:t>
      </w:r>
      <w:r w:rsidR="000E1357" w:rsidRPr="00643390">
        <w:rPr>
          <w:b/>
          <w:bCs/>
        </w:rPr>
        <w:t xml:space="preserve">rojections to the </w:t>
      </w:r>
      <w:r w:rsidR="000E1357">
        <w:rPr>
          <w:b/>
          <w:bCs/>
        </w:rPr>
        <w:t>H</w:t>
      </w:r>
      <w:r w:rsidR="000E1357" w:rsidRPr="00643390">
        <w:rPr>
          <w:b/>
          <w:bCs/>
        </w:rPr>
        <w:t xml:space="preserve">ippocampus </w:t>
      </w:r>
      <w:r w:rsidR="000E1357">
        <w:rPr>
          <w:b/>
          <w:bCs/>
        </w:rPr>
        <w:t>M</w:t>
      </w:r>
      <w:r w:rsidR="000E1357" w:rsidRPr="00643390">
        <w:rPr>
          <w:b/>
          <w:bCs/>
        </w:rPr>
        <w:t xml:space="preserve">odulate CA1 </w:t>
      </w:r>
      <w:r w:rsidR="000E1357">
        <w:rPr>
          <w:b/>
          <w:bCs/>
        </w:rPr>
        <w:t>A</w:t>
      </w:r>
      <w:r w:rsidR="000E1357" w:rsidRPr="00643390">
        <w:rPr>
          <w:b/>
          <w:bCs/>
        </w:rPr>
        <w:t>ctivity</w:t>
      </w:r>
      <w:r w:rsidRPr="00B07A3B">
        <w:rPr>
          <w:rFonts w:asciiTheme="minorHAnsi" w:hAnsiTheme="minorHAnsi" w:cstheme="minorHAnsi"/>
          <w:b/>
          <w:szCs w:val="24"/>
        </w:rPr>
        <w:t xml:space="preserve"> </w:t>
      </w:r>
    </w:p>
    <w:p w14:paraId="4EF40B47" w14:textId="03BEEA7A" w:rsidR="00395684" w:rsidRPr="00B07A3B" w:rsidRDefault="000E1357" w:rsidP="006A14A2">
      <w:pPr>
        <w:pStyle w:val="ListParagraph"/>
        <w:numPr>
          <w:ilvl w:val="1"/>
          <w:numId w:val="3"/>
        </w:numPr>
        <w:spacing w:before="120"/>
        <w:contextualSpacing w:val="0"/>
        <w:outlineLvl w:val="0"/>
        <w:rPr>
          <w:rFonts w:asciiTheme="minorHAnsi" w:hAnsiTheme="minorHAnsi" w:cstheme="minorHAnsi"/>
          <w:szCs w:val="24"/>
        </w:rPr>
      </w:pPr>
      <w:r>
        <w:t>A</w:t>
      </w:r>
      <w:r w:rsidRPr="00643390">
        <w:t xml:space="preserve">deno-associated virus expression was verified by immunofluorescence imaging of </w:t>
      </w:r>
      <w:r>
        <w:t>eYFP</w:t>
      </w:r>
      <w:r w:rsidRPr="00643390">
        <w:t xml:space="preserve"> in the ventral tegmental area</w:t>
      </w:r>
      <w:r w:rsidR="00DA1473">
        <w:t xml:space="preserve"> </w:t>
      </w:r>
      <w:r w:rsidRPr="00643390">
        <w:t xml:space="preserve">of mice 21 days post-injection </w:t>
      </w:r>
      <w:r>
        <w:rPr>
          <w:b/>
          <w:bCs/>
        </w:rPr>
        <w:t>[1]</w:t>
      </w:r>
      <w:r w:rsidRPr="00643390">
        <w:t xml:space="preserve">. </w:t>
      </w:r>
      <w:r w:rsidR="009C3958">
        <w:t>Fluorescence imaging was also used to detect</w:t>
      </w:r>
      <w:r w:rsidRPr="00643390">
        <w:t xml:space="preserve"> presynaptic VTA glutamate projections </w:t>
      </w:r>
      <w:r w:rsidR="009C3958">
        <w:t xml:space="preserve">in the </w:t>
      </w:r>
      <w:r w:rsidRPr="00643390">
        <w:t>hippocampus</w:t>
      </w:r>
      <w:r w:rsidR="00124604">
        <w:t xml:space="preserve"> layers </w:t>
      </w:r>
      <w:r w:rsidR="00124604" w:rsidRPr="00643390">
        <w:t>DG, CA3, and CA1</w:t>
      </w:r>
      <w:r w:rsidRPr="00643390">
        <w:t xml:space="preserve"> </w:t>
      </w:r>
      <w:r>
        <w:rPr>
          <w:b/>
          <w:bCs/>
        </w:rPr>
        <w:t>[2]</w:t>
      </w:r>
      <w:r w:rsidRPr="00643390">
        <w:t>.</w:t>
      </w:r>
    </w:p>
    <w:p w14:paraId="0361906B" w14:textId="6E48F8B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E1357">
        <w:rPr>
          <w:rFonts w:asciiTheme="minorHAnsi" w:hAnsiTheme="minorHAnsi" w:cstheme="minorHAnsi"/>
          <w:szCs w:val="24"/>
        </w:rPr>
        <w:t xml:space="preserve"> Figure 2. </w:t>
      </w:r>
    </w:p>
    <w:p w14:paraId="007B1D64" w14:textId="533F1833" w:rsidR="000E1357" w:rsidRPr="00B07A3B" w:rsidRDefault="000E1357"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p>
    <w:p w14:paraId="50EE0261" w14:textId="4E8708E3" w:rsidR="00395684" w:rsidRPr="000E1357" w:rsidRDefault="000E1357" w:rsidP="006A14A2">
      <w:pPr>
        <w:pStyle w:val="ListParagraph"/>
        <w:numPr>
          <w:ilvl w:val="1"/>
          <w:numId w:val="3"/>
        </w:numPr>
        <w:spacing w:before="120"/>
        <w:contextualSpacing w:val="0"/>
        <w:outlineLvl w:val="0"/>
        <w:rPr>
          <w:rFonts w:asciiTheme="minorHAnsi" w:hAnsiTheme="minorHAnsi" w:cstheme="minorHAnsi"/>
          <w:szCs w:val="24"/>
        </w:rPr>
      </w:pPr>
      <w:r w:rsidRPr="00643390">
        <w:t>Photostimulation of VTA glutamate neurons increased the activity of putative pyramidal CA1 neurons</w:t>
      </w:r>
      <w:r>
        <w:t xml:space="preserve"> </w:t>
      </w:r>
      <w:r>
        <w:rPr>
          <w:b/>
          <w:bCs/>
        </w:rPr>
        <w:t>[1]</w:t>
      </w:r>
      <w:r w:rsidRPr="00643390">
        <w:t xml:space="preserve">. This is evident as an increase in spiking events during the light ON phase when compared with the light OFF phase </w:t>
      </w:r>
      <w:r>
        <w:rPr>
          <w:b/>
          <w:bCs/>
        </w:rPr>
        <w:t>[2]</w:t>
      </w:r>
      <w:r w:rsidRPr="00643390">
        <w:t>.</w:t>
      </w:r>
    </w:p>
    <w:p w14:paraId="71C140D0" w14:textId="76D714F5" w:rsidR="000E1357" w:rsidRPr="000E1357" w:rsidRDefault="000E1357" w:rsidP="000E1357">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Pr="000E1357">
        <w:t xml:space="preserve">___Shrestha et </w:t>
      </w:r>
      <w:proofErr w:type="spellStart"/>
      <w:r w:rsidRPr="000E1357">
        <w:t>al_Movie</w:t>
      </w:r>
      <w:proofErr w:type="spellEnd"/>
      <w:r w:rsidRPr="000E1357">
        <w:t xml:space="preserve"> 1.mp4</w:t>
      </w:r>
      <w:r>
        <w:t xml:space="preserve">. 0:06 – 0:15. </w:t>
      </w:r>
    </w:p>
    <w:p w14:paraId="0E313BB1" w14:textId="600847FC" w:rsidR="000E1357" w:rsidRPr="00B07A3B" w:rsidRDefault="000E1357" w:rsidP="000E1357">
      <w:pPr>
        <w:pStyle w:val="ListParagraph"/>
        <w:numPr>
          <w:ilvl w:val="2"/>
          <w:numId w:val="3"/>
        </w:numPr>
        <w:spacing w:before="120"/>
        <w:contextualSpacing w:val="0"/>
        <w:outlineLvl w:val="0"/>
        <w:rPr>
          <w:rFonts w:asciiTheme="minorHAnsi" w:hAnsiTheme="minorHAnsi" w:cstheme="minorHAnsi"/>
          <w:szCs w:val="24"/>
        </w:rPr>
      </w:pPr>
      <w:r>
        <w:t>LAB MEDIA: Figure 5 C.</w:t>
      </w:r>
    </w:p>
    <w:p w14:paraId="55DE3534" w14:textId="0DCF1FBD" w:rsidR="00395684" w:rsidRPr="000E1357" w:rsidRDefault="000E1357" w:rsidP="006A14A2">
      <w:pPr>
        <w:pStyle w:val="ListParagraph"/>
        <w:numPr>
          <w:ilvl w:val="1"/>
          <w:numId w:val="3"/>
        </w:numPr>
        <w:spacing w:before="120"/>
        <w:contextualSpacing w:val="0"/>
        <w:outlineLvl w:val="0"/>
        <w:rPr>
          <w:rFonts w:asciiTheme="minorHAnsi" w:hAnsiTheme="minorHAnsi" w:cstheme="minorHAnsi"/>
          <w:szCs w:val="24"/>
        </w:rPr>
      </w:pPr>
      <w:r w:rsidRPr="00643390">
        <w:t>To support this outcome, statistical comparison of the CA1 network firing rates before and after photostimulation revealed a significant increase for the post-stimulation period</w:t>
      </w:r>
      <w:r>
        <w:t xml:space="preserve"> </w:t>
      </w:r>
      <w:r>
        <w:rPr>
          <w:b/>
          <w:bCs/>
        </w:rPr>
        <w:t>[1</w:t>
      </w:r>
      <w:r w:rsidR="006F1B66">
        <w:rPr>
          <w:b/>
          <w:bCs/>
        </w:rPr>
        <w:t>-TXT</w:t>
      </w:r>
      <w:r>
        <w:rPr>
          <w:b/>
          <w:bCs/>
        </w:rPr>
        <w:t>]</w:t>
      </w:r>
      <w:r w:rsidRPr="00643390">
        <w:t xml:space="preserve">. Subsequent analysis of the raster train to detect bursts also </w:t>
      </w:r>
      <w:r w:rsidR="006F1B66">
        <w:t>show</w:t>
      </w:r>
      <w:r w:rsidRPr="00643390">
        <w:t>e</w:t>
      </w:r>
      <w:r w:rsidR="009C3958">
        <w:t xml:space="preserve">d </w:t>
      </w:r>
      <w:r w:rsidRPr="00643390">
        <w:t>an increased burst rate for the CA1 putative pyramidal neurons after photostimulation</w:t>
      </w:r>
      <w:r>
        <w:t xml:space="preserve"> </w:t>
      </w:r>
      <w:r>
        <w:rPr>
          <w:b/>
          <w:bCs/>
        </w:rPr>
        <w:t>[2</w:t>
      </w:r>
      <w:r w:rsidR="006F1B66">
        <w:rPr>
          <w:b/>
          <w:bCs/>
        </w:rPr>
        <w:t>-TXT</w:t>
      </w:r>
      <w:r>
        <w:rPr>
          <w:b/>
          <w:bCs/>
        </w:rPr>
        <w:t>]</w:t>
      </w:r>
      <w:r>
        <w:t>.</w:t>
      </w:r>
    </w:p>
    <w:p w14:paraId="7F69365C" w14:textId="58FA9536" w:rsidR="000E1357" w:rsidRPr="000E1357" w:rsidRDefault="000E1357" w:rsidP="000E1357">
      <w:pPr>
        <w:pStyle w:val="ListParagraph"/>
        <w:numPr>
          <w:ilvl w:val="2"/>
          <w:numId w:val="3"/>
        </w:numPr>
        <w:spacing w:before="120"/>
        <w:contextualSpacing w:val="0"/>
        <w:outlineLvl w:val="0"/>
        <w:rPr>
          <w:rFonts w:asciiTheme="minorHAnsi" w:hAnsiTheme="minorHAnsi" w:cstheme="minorHAnsi"/>
          <w:szCs w:val="24"/>
        </w:rPr>
      </w:pPr>
      <w:r>
        <w:t xml:space="preserve">LAB MEDIA: Figure 7 A. </w:t>
      </w:r>
      <w:r w:rsidRPr="006F1B66">
        <w:rPr>
          <w:rFonts w:asciiTheme="minorHAnsi" w:hAnsiTheme="minorHAnsi" w:cstheme="minorHAnsi"/>
          <w:bCs/>
          <w:i/>
          <w:iCs/>
          <w:color w:val="0432FF"/>
          <w:szCs w:val="24"/>
        </w:rPr>
        <w:t>Video Editor: Add “</w:t>
      </w:r>
      <w:r w:rsidRPr="006F1B66">
        <w:rPr>
          <w:b/>
          <w:bCs/>
        </w:rPr>
        <w:t>p = 0.0002</w:t>
      </w:r>
      <w:r w:rsidRPr="006F1B66">
        <w:rPr>
          <w:rFonts w:asciiTheme="minorHAnsi" w:hAnsiTheme="minorHAnsi" w:cstheme="minorHAnsi"/>
          <w:bCs/>
          <w:i/>
          <w:iCs/>
          <w:color w:val="0432FF"/>
          <w:szCs w:val="24"/>
        </w:rPr>
        <w:t>” as a text overlay.</w:t>
      </w:r>
      <w:r>
        <w:t xml:space="preserve"> </w:t>
      </w:r>
    </w:p>
    <w:p w14:paraId="7791B29D" w14:textId="52EC9F9A" w:rsidR="000E1357" w:rsidRDefault="000E1357" w:rsidP="000E1357">
      <w:pPr>
        <w:pStyle w:val="ListParagraph"/>
        <w:numPr>
          <w:ilvl w:val="2"/>
          <w:numId w:val="3"/>
        </w:numPr>
        <w:spacing w:before="120"/>
        <w:contextualSpacing w:val="0"/>
        <w:outlineLvl w:val="0"/>
        <w:rPr>
          <w:rFonts w:asciiTheme="minorHAnsi" w:hAnsiTheme="minorHAnsi" w:cstheme="minorHAnsi"/>
          <w:szCs w:val="24"/>
        </w:rPr>
      </w:pPr>
      <w:r>
        <w:t xml:space="preserve">LAB MEDIA: Figure 7 B. </w:t>
      </w:r>
      <w:r w:rsidRPr="006F1B66">
        <w:rPr>
          <w:rFonts w:asciiTheme="minorHAnsi" w:hAnsiTheme="minorHAnsi" w:cstheme="minorHAnsi"/>
          <w:bCs/>
          <w:i/>
          <w:iCs/>
          <w:color w:val="0432FF"/>
          <w:szCs w:val="24"/>
        </w:rPr>
        <w:t>Video Editor: Add “</w:t>
      </w:r>
      <w:r w:rsidRPr="006F1B66">
        <w:rPr>
          <w:b/>
          <w:bCs/>
        </w:rPr>
        <w:t>p = 0.0025</w:t>
      </w:r>
      <w:r w:rsidRPr="006F1B66">
        <w:rPr>
          <w:rFonts w:asciiTheme="minorHAnsi" w:hAnsiTheme="minorHAnsi" w:cstheme="minorHAnsi"/>
          <w:bCs/>
          <w:i/>
          <w:iCs/>
          <w:color w:val="0432FF"/>
          <w:szCs w:val="24"/>
        </w:rPr>
        <w:t>” as a text overlay.</w:t>
      </w:r>
    </w:p>
    <w:p w14:paraId="5A2B2FB0" w14:textId="7EF45DA6" w:rsidR="00BC5EDA" w:rsidRDefault="00BC5EDA" w:rsidP="00BC5EDA">
      <w:pPr>
        <w:spacing w:before="120"/>
        <w:outlineLvl w:val="0"/>
        <w:rPr>
          <w:rFonts w:asciiTheme="minorHAnsi" w:hAnsiTheme="minorHAnsi" w:cstheme="minorHAnsi"/>
          <w:szCs w:val="24"/>
        </w:rPr>
      </w:pPr>
    </w:p>
    <w:p w14:paraId="48ABF04B" w14:textId="77777777" w:rsidR="00473E1C" w:rsidRPr="000E1357" w:rsidRDefault="00473E1C" w:rsidP="000E1357">
      <w:pPr>
        <w:spacing w:before="120"/>
        <w:outlineLvl w:val="0"/>
        <w:rPr>
          <w:rFonts w:asciiTheme="minorHAnsi" w:hAnsiTheme="minorHAnsi" w:cstheme="minorHAnsi"/>
          <w:szCs w:val="24"/>
        </w:rPr>
      </w:pPr>
    </w:p>
    <w:p w14:paraId="072E5660"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17B44E49"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B2BFCD7"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18FB864" w14:textId="77777777" w:rsidR="00473E1C" w:rsidRPr="00B07A3B" w:rsidRDefault="00473E1C" w:rsidP="00473E1C">
      <w:pPr>
        <w:outlineLvl w:val="0"/>
        <w:rPr>
          <w:rFonts w:asciiTheme="minorHAnsi" w:hAnsiTheme="minorHAnsi" w:cstheme="minorHAnsi"/>
          <w:b/>
        </w:rPr>
      </w:pPr>
    </w:p>
    <w:p w14:paraId="61A1D0E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7D93D4A"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0410F8E8"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A299887"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8CD280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01850B68" w14:textId="77777777" w:rsidR="00473E1C" w:rsidRPr="00B07A3B" w:rsidRDefault="00473E1C" w:rsidP="004034B6">
      <w:pPr>
        <w:rPr>
          <w:rFonts w:asciiTheme="minorHAnsi" w:hAnsiTheme="minorHAnsi" w:cstheme="minorHAnsi"/>
        </w:rPr>
      </w:pPr>
    </w:p>
    <w:p w14:paraId="6813421C"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5DC2841" w14:textId="3FB9754F" w:rsidR="00B07A3B" w:rsidRPr="00B07A3B" w:rsidRDefault="00F16B8E"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Philip Adeniyi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Step 9</w:t>
      </w:r>
      <w:r w:rsidR="00473E1C" w:rsidRPr="00B07A3B">
        <w:rPr>
          <w:rFonts w:asciiTheme="minorHAnsi" w:eastAsia="Times New Roman" w:hAnsiTheme="minorHAnsi" w:cstheme="minorHAnsi"/>
          <w:szCs w:val="24"/>
        </w:rPr>
        <w:t>)</w:t>
      </w:r>
      <w:r>
        <w:rPr>
          <w:rFonts w:asciiTheme="minorHAnsi" w:eastAsia="Times New Roman" w:hAnsiTheme="minorHAnsi" w:cstheme="minorHAnsi"/>
          <w:szCs w:val="24"/>
        </w:rPr>
        <w:t xml:space="preserve"> Response to photostimulation must be validated by fluorescence of AAV reporter expression at the stimulus site. Also, the distribution of anatomical terminals (presynaptic) should be correlated with the site of recording for responsive putative units.</w:t>
      </w:r>
    </w:p>
    <w:p w14:paraId="2A012320"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08AD507B" w14:textId="0A9C4A83" w:rsidR="00B07A3B" w:rsidRPr="00B07A3B" w:rsidRDefault="00F16B8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Ogundele O.M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method can also be performed in awake behaving mice undertaking behavioral tasks. In this case, chronic implantable probes and fiberoptic cannula should be used.</w:t>
      </w:r>
    </w:p>
    <w:p w14:paraId="7BF52797"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6FCD2CE" w14:textId="22E43E2D" w:rsidR="00B07A3B" w:rsidRPr="00B07A3B" w:rsidRDefault="00F16B8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Ogundele O.M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will allow for robust tracing of neural circuits through a combination of presynaptic terminal distribution </w:t>
      </w:r>
      <w:proofErr w:type="gramStart"/>
      <w:r>
        <w:rPr>
          <w:rFonts w:asciiTheme="minorHAnsi" w:hAnsiTheme="minorHAnsi" w:cstheme="minorHAnsi"/>
        </w:rPr>
        <w:t>in  a</w:t>
      </w:r>
      <w:proofErr w:type="gramEnd"/>
      <w:r>
        <w:rPr>
          <w:rFonts w:asciiTheme="minorHAnsi" w:hAnsiTheme="minorHAnsi" w:cstheme="minorHAnsi"/>
        </w:rPr>
        <w:t xml:space="preserve"> target site (postsynaptic), and modulation of presynaptic terminals to detect target site response </w:t>
      </w:r>
      <w:r w:rsidRPr="00F16B8E">
        <w:rPr>
          <w:rFonts w:asciiTheme="minorHAnsi" w:hAnsiTheme="minorHAnsi" w:cstheme="minorHAnsi"/>
          <w:i/>
          <w:iCs/>
        </w:rPr>
        <w:t>in vivo.</w:t>
      </w:r>
      <w:r>
        <w:rPr>
          <w:rFonts w:asciiTheme="minorHAnsi" w:hAnsiTheme="minorHAnsi" w:cstheme="minorHAnsi"/>
        </w:rPr>
        <w:t xml:space="preserve"> </w:t>
      </w:r>
    </w:p>
    <w:p w14:paraId="2C2FE18F"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ECF1AE"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3F309" w14:textId="77777777" w:rsidR="007633ED" w:rsidRDefault="007633ED">
      <w:r>
        <w:separator/>
      </w:r>
    </w:p>
    <w:p w14:paraId="51FF7A2F" w14:textId="77777777" w:rsidR="007633ED" w:rsidRDefault="007633ED"/>
  </w:endnote>
  <w:endnote w:type="continuationSeparator" w:id="0">
    <w:p w14:paraId="69BC82BF" w14:textId="77777777" w:rsidR="007633ED" w:rsidRDefault="007633ED">
      <w:r>
        <w:continuationSeparator/>
      </w:r>
    </w:p>
    <w:p w14:paraId="7FF0CE59" w14:textId="77777777" w:rsidR="007633ED" w:rsidRDefault="00763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F26930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2B0A1" w14:textId="77777777" w:rsidR="00336C61" w:rsidRDefault="00336C61" w:rsidP="001E230F">
    <w:pPr>
      <w:pStyle w:val="Footer"/>
      <w:ind w:right="360"/>
    </w:pPr>
  </w:p>
  <w:p w14:paraId="149F08D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612" w14:textId="1841DBD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758D4">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8FA41" w14:textId="77777777" w:rsidR="007633ED" w:rsidRDefault="007633ED">
      <w:r>
        <w:separator/>
      </w:r>
    </w:p>
    <w:p w14:paraId="78F55D29" w14:textId="77777777" w:rsidR="007633ED" w:rsidRDefault="007633ED"/>
  </w:footnote>
  <w:footnote w:type="continuationSeparator" w:id="0">
    <w:p w14:paraId="49CF2708" w14:textId="77777777" w:rsidR="007633ED" w:rsidRDefault="007633ED">
      <w:r>
        <w:continuationSeparator/>
      </w:r>
    </w:p>
    <w:p w14:paraId="2B19496E" w14:textId="77777777" w:rsidR="007633ED" w:rsidRDefault="00763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E26E"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7EA26D" wp14:editId="3A2A2F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D2580CF"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5032BC"/>
    <w:multiLevelType w:val="multilevel"/>
    <w:tmpl w:val="FCE0AF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0sDQ0sDA0NzC2sDRQ0lEKTi0uzszPAykwqgUAFi4dZCwAAAA="/>
  </w:docVars>
  <w:rsids>
    <w:rsidRoot w:val="00BF2674"/>
    <w:rsid w:val="00003C8B"/>
    <w:rsid w:val="000051DE"/>
    <w:rsid w:val="0000605D"/>
    <w:rsid w:val="00010DD0"/>
    <w:rsid w:val="0001266D"/>
    <w:rsid w:val="00013862"/>
    <w:rsid w:val="00023E22"/>
    <w:rsid w:val="00025DE9"/>
    <w:rsid w:val="00037828"/>
    <w:rsid w:val="00043807"/>
    <w:rsid w:val="00070932"/>
    <w:rsid w:val="00074929"/>
    <w:rsid w:val="00083792"/>
    <w:rsid w:val="0008613B"/>
    <w:rsid w:val="00090BAC"/>
    <w:rsid w:val="000B0B1A"/>
    <w:rsid w:val="000B2085"/>
    <w:rsid w:val="000B387A"/>
    <w:rsid w:val="000B4E9A"/>
    <w:rsid w:val="000B54FA"/>
    <w:rsid w:val="000C39AF"/>
    <w:rsid w:val="000D065F"/>
    <w:rsid w:val="000D17E8"/>
    <w:rsid w:val="000D2C59"/>
    <w:rsid w:val="000D35D9"/>
    <w:rsid w:val="000D67E3"/>
    <w:rsid w:val="000E1357"/>
    <w:rsid w:val="000E1C29"/>
    <w:rsid w:val="000E236A"/>
    <w:rsid w:val="000F05F6"/>
    <w:rsid w:val="001016BD"/>
    <w:rsid w:val="00106F46"/>
    <w:rsid w:val="001115D1"/>
    <w:rsid w:val="00124604"/>
    <w:rsid w:val="0012505F"/>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D3290"/>
    <w:rsid w:val="001E2225"/>
    <w:rsid w:val="001E230F"/>
    <w:rsid w:val="001E52A3"/>
    <w:rsid w:val="001F0890"/>
    <w:rsid w:val="00214268"/>
    <w:rsid w:val="0023394F"/>
    <w:rsid w:val="002422D6"/>
    <w:rsid w:val="002423D8"/>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05C2"/>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A57"/>
    <w:rsid w:val="004A6BF3"/>
    <w:rsid w:val="004B6786"/>
    <w:rsid w:val="004B7C85"/>
    <w:rsid w:val="004C1095"/>
    <w:rsid w:val="004C2DAD"/>
    <w:rsid w:val="004D4A4F"/>
    <w:rsid w:val="004D5C8C"/>
    <w:rsid w:val="004E0C5A"/>
    <w:rsid w:val="004E2BE1"/>
    <w:rsid w:val="004E35F1"/>
    <w:rsid w:val="004E3F8E"/>
    <w:rsid w:val="004F664D"/>
    <w:rsid w:val="00511F52"/>
    <w:rsid w:val="005120FB"/>
    <w:rsid w:val="00513853"/>
    <w:rsid w:val="0052184A"/>
    <w:rsid w:val="00530DD9"/>
    <w:rsid w:val="005320E4"/>
    <w:rsid w:val="00534B83"/>
    <w:rsid w:val="005363E2"/>
    <w:rsid w:val="00536D89"/>
    <w:rsid w:val="00557116"/>
    <w:rsid w:val="0055763A"/>
    <w:rsid w:val="00565757"/>
    <w:rsid w:val="00573BDE"/>
    <w:rsid w:val="005829FA"/>
    <w:rsid w:val="0058450A"/>
    <w:rsid w:val="00585ECC"/>
    <w:rsid w:val="005A02B6"/>
    <w:rsid w:val="005A09D8"/>
    <w:rsid w:val="005A1F5E"/>
    <w:rsid w:val="005A3F8F"/>
    <w:rsid w:val="005B6859"/>
    <w:rsid w:val="005C6D1E"/>
    <w:rsid w:val="005D783F"/>
    <w:rsid w:val="005E2B7E"/>
    <w:rsid w:val="005F18A3"/>
    <w:rsid w:val="00604177"/>
    <w:rsid w:val="00611031"/>
    <w:rsid w:val="0061342C"/>
    <w:rsid w:val="006137EC"/>
    <w:rsid w:val="006346FE"/>
    <w:rsid w:val="00637544"/>
    <w:rsid w:val="006402D4"/>
    <w:rsid w:val="00645B93"/>
    <w:rsid w:val="00652165"/>
    <w:rsid w:val="00654735"/>
    <w:rsid w:val="006556DE"/>
    <w:rsid w:val="006565A0"/>
    <w:rsid w:val="00660315"/>
    <w:rsid w:val="006617AB"/>
    <w:rsid w:val="00663B5B"/>
    <w:rsid w:val="00663E85"/>
    <w:rsid w:val="00664850"/>
    <w:rsid w:val="0067274F"/>
    <w:rsid w:val="006741DB"/>
    <w:rsid w:val="006801B1"/>
    <w:rsid w:val="0069665E"/>
    <w:rsid w:val="006A0250"/>
    <w:rsid w:val="006A14A2"/>
    <w:rsid w:val="006A21CB"/>
    <w:rsid w:val="006A2EF3"/>
    <w:rsid w:val="006A6324"/>
    <w:rsid w:val="006B2573"/>
    <w:rsid w:val="006C08AE"/>
    <w:rsid w:val="006C0E87"/>
    <w:rsid w:val="006D099B"/>
    <w:rsid w:val="006D3AC7"/>
    <w:rsid w:val="006D7676"/>
    <w:rsid w:val="006F1B66"/>
    <w:rsid w:val="0071294C"/>
    <w:rsid w:val="00724E3B"/>
    <w:rsid w:val="00731E5D"/>
    <w:rsid w:val="00745D4B"/>
    <w:rsid w:val="00746865"/>
    <w:rsid w:val="007548F3"/>
    <w:rsid w:val="007574EC"/>
    <w:rsid w:val="007633ED"/>
    <w:rsid w:val="0077071A"/>
    <w:rsid w:val="00772C6D"/>
    <w:rsid w:val="00777388"/>
    <w:rsid w:val="00790E8C"/>
    <w:rsid w:val="007A4E1D"/>
    <w:rsid w:val="007B0FBB"/>
    <w:rsid w:val="007B3E0E"/>
    <w:rsid w:val="007D1BB4"/>
    <w:rsid w:val="007D4222"/>
    <w:rsid w:val="007D61A8"/>
    <w:rsid w:val="007F48D4"/>
    <w:rsid w:val="00802635"/>
    <w:rsid w:val="00804C75"/>
    <w:rsid w:val="00806B1B"/>
    <w:rsid w:val="00817D9F"/>
    <w:rsid w:val="00832FA5"/>
    <w:rsid w:val="008372C3"/>
    <w:rsid w:val="008373A7"/>
    <w:rsid w:val="00851B3E"/>
    <w:rsid w:val="00854994"/>
    <w:rsid w:val="00860BC3"/>
    <w:rsid w:val="00873D1A"/>
    <w:rsid w:val="00875BE8"/>
    <w:rsid w:val="00877B88"/>
    <w:rsid w:val="0088113B"/>
    <w:rsid w:val="0089035A"/>
    <w:rsid w:val="008A0177"/>
    <w:rsid w:val="008D2A6A"/>
    <w:rsid w:val="008D58EC"/>
    <w:rsid w:val="008E74F7"/>
    <w:rsid w:val="008F7754"/>
    <w:rsid w:val="0090117D"/>
    <w:rsid w:val="009055DD"/>
    <w:rsid w:val="009114D8"/>
    <w:rsid w:val="009212DD"/>
    <w:rsid w:val="00921AB9"/>
    <w:rsid w:val="009301B8"/>
    <w:rsid w:val="00931D78"/>
    <w:rsid w:val="00941F06"/>
    <w:rsid w:val="009431F3"/>
    <w:rsid w:val="009469BA"/>
    <w:rsid w:val="00947092"/>
    <w:rsid w:val="00951A8E"/>
    <w:rsid w:val="00954870"/>
    <w:rsid w:val="009625B1"/>
    <w:rsid w:val="00985F44"/>
    <w:rsid w:val="00987081"/>
    <w:rsid w:val="009A0E7C"/>
    <w:rsid w:val="009A3CBD"/>
    <w:rsid w:val="009B2183"/>
    <w:rsid w:val="009B4EE3"/>
    <w:rsid w:val="009C041E"/>
    <w:rsid w:val="009C2062"/>
    <w:rsid w:val="009C3958"/>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34B1C"/>
    <w:rsid w:val="00B40E12"/>
    <w:rsid w:val="00B435B8"/>
    <w:rsid w:val="00B4499C"/>
    <w:rsid w:val="00B5116D"/>
    <w:rsid w:val="00B54864"/>
    <w:rsid w:val="00B6201D"/>
    <w:rsid w:val="00B653B7"/>
    <w:rsid w:val="00B66A14"/>
    <w:rsid w:val="00B67AF3"/>
    <w:rsid w:val="00B7250F"/>
    <w:rsid w:val="00B758D4"/>
    <w:rsid w:val="00B807E5"/>
    <w:rsid w:val="00B87BC5"/>
    <w:rsid w:val="00BA2CEC"/>
    <w:rsid w:val="00BB7801"/>
    <w:rsid w:val="00BC5EDA"/>
    <w:rsid w:val="00BC6DA7"/>
    <w:rsid w:val="00BD4346"/>
    <w:rsid w:val="00BE051D"/>
    <w:rsid w:val="00BF2674"/>
    <w:rsid w:val="00C00F3F"/>
    <w:rsid w:val="00C035C7"/>
    <w:rsid w:val="00C12062"/>
    <w:rsid w:val="00C34F4C"/>
    <w:rsid w:val="00C602B2"/>
    <w:rsid w:val="00C62011"/>
    <w:rsid w:val="00C70C90"/>
    <w:rsid w:val="00C7374B"/>
    <w:rsid w:val="00C8109F"/>
    <w:rsid w:val="00C82679"/>
    <w:rsid w:val="00C836F3"/>
    <w:rsid w:val="00C97B11"/>
    <w:rsid w:val="00CA262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473"/>
    <w:rsid w:val="00DA17FB"/>
    <w:rsid w:val="00DB7EBA"/>
    <w:rsid w:val="00DC058D"/>
    <w:rsid w:val="00DC1E10"/>
    <w:rsid w:val="00DC2504"/>
    <w:rsid w:val="00DC311D"/>
    <w:rsid w:val="00DC6D85"/>
    <w:rsid w:val="00DC7C84"/>
    <w:rsid w:val="00DC7D3A"/>
    <w:rsid w:val="00DD2CF9"/>
    <w:rsid w:val="00DE2882"/>
    <w:rsid w:val="00DE46DB"/>
    <w:rsid w:val="00DE66F3"/>
    <w:rsid w:val="00DF0865"/>
    <w:rsid w:val="00DF307B"/>
    <w:rsid w:val="00E24673"/>
    <w:rsid w:val="00E24898"/>
    <w:rsid w:val="00E3080F"/>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6535"/>
    <w:rsid w:val="00F16B8E"/>
    <w:rsid w:val="00F22F5E"/>
    <w:rsid w:val="00F3061E"/>
    <w:rsid w:val="00F35094"/>
    <w:rsid w:val="00F50066"/>
    <w:rsid w:val="00F56A75"/>
    <w:rsid w:val="00F60B45"/>
    <w:rsid w:val="00F64FB6"/>
    <w:rsid w:val="00F81032"/>
    <w:rsid w:val="00F95E8D"/>
    <w:rsid w:val="00FA1A9D"/>
    <w:rsid w:val="00FA7A79"/>
    <w:rsid w:val="00FA7D51"/>
    <w:rsid w:val="00FB0DA7"/>
    <w:rsid w:val="00FD1497"/>
    <w:rsid w:val="00FE059A"/>
    <w:rsid w:val="00FF16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7B4D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ColorfulList-Accent11">
    <w:name w:val="Colorful List - Accent 11"/>
    <w:basedOn w:val="Normal"/>
    <w:uiPriority w:val="99"/>
    <w:rsid w:val="00B67AF3"/>
    <w:pPr>
      <w:spacing w:after="200" w:line="276" w:lineRule="auto"/>
      <w:ind w:left="720"/>
      <w:contextualSpacing/>
    </w:pPr>
    <w:rPr>
      <w:rFonts w:eastAsia="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1280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tha1@ls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gundele@lsu.edu)" TargetMode="Externa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gundele@lsu.edu" TargetMode="External"/><Relationship Id="rId4" Type="http://schemas.openxmlformats.org/officeDocument/2006/relationships/webSettings" Target="webSettings.xml"/><Relationship Id="rId9" Type="http://schemas.openxmlformats.org/officeDocument/2006/relationships/hyperlink" Target="mailto:padeni1@ls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Olalekan M Ogundele</cp:lastModifiedBy>
  <cp:revision>35</cp:revision>
  <dcterms:created xsi:type="dcterms:W3CDTF">2020-04-14T14:43:00Z</dcterms:created>
  <dcterms:modified xsi:type="dcterms:W3CDTF">2020-05-31T03:50:00Z</dcterms:modified>
</cp:coreProperties>
</file>