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12CDC" w14:textId="315FACB6" w:rsidR="009D5EED" w:rsidRPr="00E36704" w:rsidRDefault="009D5EED" w:rsidP="00FA586E">
      <w:pPr>
        <w:autoSpaceDE w:val="0"/>
        <w:autoSpaceDN w:val="0"/>
        <w:adjustRightInd w:val="0"/>
        <w:spacing w:after="0" w:line="240" w:lineRule="auto"/>
        <w:rPr>
          <w:rStyle w:val="Strong"/>
          <w:rFonts w:ascii="Arial" w:hAnsi="Arial" w:cs="Arial"/>
          <w:b w:val="0"/>
          <w:bCs w:val="0"/>
          <w:i/>
          <w:color w:val="212121"/>
          <w:shd w:val="clear" w:color="auto" w:fill="FFFFFF"/>
        </w:rPr>
      </w:pPr>
      <w:r w:rsidRPr="00E36704">
        <w:rPr>
          <w:rFonts w:ascii="Arial" w:hAnsi="Arial" w:cs="Arial"/>
          <w:color w:val="212121"/>
          <w:shd w:val="clear" w:color="auto" w:fill="FFFFFF"/>
        </w:rPr>
        <w:t xml:space="preserve">We thank the editorial team and reviewers for considering this body of work and for their critical assessment of our manuscript </w:t>
      </w:r>
      <w:r w:rsidRPr="00E36704">
        <w:rPr>
          <w:rFonts w:ascii="Arial" w:hAnsi="Arial" w:cs="Arial"/>
        </w:rPr>
        <w:t>JoVE61270 "Pathological Analysis of Lung Metastasis Following Lateral</w:t>
      </w:r>
      <w:r w:rsidR="00F71C01">
        <w:rPr>
          <w:rFonts w:ascii="Arial" w:hAnsi="Arial" w:cs="Arial"/>
        </w:rPr>
        <w:t xml:space="preserve"> </w:t>
      </w:r>
      <w:r w:rsidRPr="00E36704">
        <w:rPr>
          <w:rFonts w:ascii="Arial" w:hAnsi="Arial" w:cs="Arial"/>
        </w:rPr>
        <w:t>Tail</w:t>
      </w:r>
      <w:r w:rsidR="00105A72">
        <w:rPr>
          <w:rFonts w:ascii="Arial" w:hAnsi="Arial" w:cs="Arial"/>
        </w:rPr>
        <w:t>-Vein Injection of Tumor Cells"</w:t>
      </w:r>
      <w:r w:rsidRPr="00E36704">
        <w:rPr>
          <w:rFonts w:ascii="Arial" w:hAnsi="Arial" w:cs="Arial"/>
          <w:color w:val="212121"/>
          <w:shd w:val="clear" w:color="auto" w:fill="FFFFFF"/>
        </w:rPr>
        <w:t xml:space="preserve">. Several suggestions were made by both the editorial </w:t>
      </w:r>
      <w:r w:rsidR="00741411">
        <w:rPr>
          <w:rFonts w:ascii="Arial" w:hAnsi="Arial" w:cs="Arial"/>
          <w:color w:val="212121"/>
          <w:shd w:val="clear" w:color="auto" w:fill="FFFFFF"/>
        </w:rPr>
        <w:t>team and reviewers that we have been able to address</w:t>
      </w:r>
      <w:r w:rsidR="00105A72">
        <w:rPr>
          <w:rFonts w:ascii="Arial" w:hAnsi="Arial" w:cs="Arial"/>
          <w:color w:val="212121"/>
          <w:shd w:val="clear" w:color="auto" w:fill="FFFFFF"/>
        </w:rPr>
        <w:t>. Thi</w:t>
      </w:r>
      <w:r w:rsidR="00741411">
        <w:rPr>
          <w:rFonts w:ascii="Arial" w:hAnsi="Arial" w:cs="Arial"/>
          <w:color w:val="212121"/>
          <w:shd w:val="clear" w:color="auto" w:fill="FFFFFF"/>
        </w:rPr>
        <w:t>s includes the addition of data and text changes as well as our response</w:t>
      </w:r>
      <w:r w:rsidR="005C300E">
        <w:rPr>
          <w:rFonts w:ascii="Arial" w:hAnsi="Arial" w:cs="Arial"/>
          <w:color w:val="212121"/>
          <w:shd w:val="clear" w:color="auto" w:fill="FFFFFF"/>
        </w:rPr>
        <w:t xml:space="preserve"> to reviewers’ comments (below)</w:t>
      </w:r>
      <w:r w:rsidR="00105A72">
        <w:rPr>
          <w:rFonts w:ascii="Arial" w:hAnsi="Arial" w:cs="Arial"/>
          <w:color w:val="212121"/>
          <w:shd w:val="clear" w:color="auto" w:fill="FFFFFF"/>
        </w:rPr>
        <w:t xml:space="preserve">. </w:t>
      </w:r>
      <w:r w:rsidRPr="00E36704">
        <w:rPr>
          <w:rFonts w:ascii="Arial" w:hAnsi="Arial" w:cs="Arial"/>
          <w:color w:val="212121"/>
          <w:shd w:val="clear" w:color="auto" w:fill="FFFFFF"/>
        </w:rPr>
        <w:t>Changes to the text have been tracked th</w:t>
      </w:r>
      <w:r w:rsidR="00E36704" w:rsidRPr="00E36704">
        <w:rPr>
          <w:rFonts w:ascii="Arial" w:hAnsi="Arial" w:cs="Arial"/>
          <w:color w:val="212121"/>
          <w:shd w:val="clear" w:color="auto" w:fill="FFFFFF"/>
        </w:rPr>
        <w:t>roughout th</w:t>
      </w:r>
      <w:r w:rsidR="005C300E">
        <w:rPr>
          <w:rFonts w:ascii="Arial" w:hAnsi="Arial" w:cs="Arial"/>
          <w:color w:val="212121"/>
          <w:shd w:val="clear" w:color="auto" w:fill="FFFFFF"/>
        </w:rPr>
        <w:t>e</w:t>
      </w:r>
      <w:r w:rsidR="00E36704" w:rsidRPr="00E36704">
        <w:rPr>
          <w:rFonts w:ascii="Arial" w:hAnsi="Arial" w:cs="Arial"/>
          <w:color w:val="212121"/>
          <w:shd w:val="clear" w:color="auto" w:fill="FFFFFF"/>
        </w:rPr>
        <w:t xml:space="preserve"> revised version</w:t>
      </w:r>
      <w:r w:rsidR="005C300E">
        <w:rPr>
          <w:rFonts w:ascii="Arial" w:hAnsi="Arial" w:cs="Arial"/>
          <w:color w:val="212121"/>
          <w:shd w:val="clear" w:color="auto" w:fill="FFFFFF"/>
        </w:rPr>
        <w:t xml:space="preserve"> of the manuscript</w:t>
      </w:r>
      <w:r w:rsidR="00E36704" w:rsidRPr="00E36704">
        <w:rPr>
          <w:rFonts w:ascii="Arial" w:hAnsi="Arial" w:cs="Arial"/>
          <w:color w:val="212121"/>
          <w:shd w:val="clear" w:color="auto" w:fill="FFFFFF"/>
        </w:rPr>
        <w:t xml:space="preserve">. </w:t>
      </w:r>
      <w:r w:rsidRPr="00E36704">
        <w:rPr>
          <w:rFonts w:ascii="Arial" w:hAnsi="Arial" w:cs="Arial"/>
          <w:color w:val="212121"/>
          <w:shd w:val="clear" w:color="auto" w:fill="FFFFFF"/>
        </w:rPr>
        <w:t xml:space="preserve">Thanks to the reviewers, we believe this revision has improved the article, and it is now suitable for publication in </w:t>
      </w:r>
      <w:proofErr w:type="spellStart"/>
      <w:r w:rsidRPr="00E36704">
        <w:rPr>
          <w:rFonts w:ascii="Arial" w:hAnsi="Arial" w:cs="Arial"/>
          <w:i/>
          <w:color w:val="212121"/>
          <w:shd w:val="clear" w:color="auto" w:fill="FFFFFF"/>
        </w:rPr>
        <w:t>JoVE</w:t>
      </w:r>
      <w:proofErr w:type="spellEnd"/>
      <w:r w:rsidRPr="00E36704">
        <w:rPr>
          <w:rFonts w:ascii="Arial" w:hAnsi="Arial" w:cs="Arial"/>
          <w:i/>
          <w:color w:val="212121"/>
          <w:shd w:val="clear" w:color="auto" w:fill="FFFFFF"/>
        </w:rPr>
        <w:t xml:space="preserve">. </w:t>
      </w:r>
    </w:p>
    <w:p w14:paraId="18962DB1" w14:textId="77777777" w:rsidR="00D73A2F" w:rsidRDefault="009D5EED" w:rsidP="009D5EED">
      <w:pPr>
        <w:pStyle w:val="NormalWeb"/>
        <w:rPr>
          <w:rFonts w:ascii="Arial" w:hAnsi="Arial" w:cs="Arial"/>
          <w:sz w:val="22"/>
          <w:szCs w:val="22"/>
        </w:rPr>
      </w:pPr>
      <w:r w:rsidRPr="00E36704">
        <w:rPr>
          <w:rStyle w:val="Strong"/>
          <w:rFonts w:ascii="Arial" w:hAnsi="Arial" w:cs="Arial"/>
          <w:sz w:val="22"/>
          <w:szCs w:val="22"/>
        </w:rPr>
        <w:t>Editorial comments:</w:t>
      </w:r>
      <w:r w:rsidRPr="00E36704">
        <w:rPr>
          <w:rFonts w:ascii="Arial" w:hAnsi="Arial" w:cs="Arial"/>
          <w:sz w:val="22"/>
          <w:szCs w:val="22"/>
        </w:rPr>
        <w:br/>
        <w:t>General:</w:t>
      </w:r>
      <w:r w:rsidRPr="00E36704">
        <w:rPr>
          <w:rFonts w:ascii="Arial" w:hAnsi="Arial" w:cs="Arial"/>
          <w:sz w:val="22"/>
          <w:szCs w:val="22"/>
        </w:rPr>
        <w:br/>
        <w:t>1. Please take this opportunity to thoroughly proofread the manuscript to ensure that there are no spelling or grammar issues.</w:t>
      </w:r>
    </w:p>
    <w:p w14:paraId="7E66158F" w14:textId="77777777" w:rsidR="001978B7" w:rsidRDefault="00D73A2F" w:rsidP="009D5EED">
      <w:pPr>
        <w:pStyle w:val="NormalWeb"/>
        <w:rPr>
          <w:rFonts w:ascii="Arial" w:hAnsi="Arial" w:cs="Arial"/>
          <w:sz w:val="22"/>
          <w:szCs w:val="22"/>
        </w:rPr>
      </w:pPr>
      <w:r w:rsidRPr="00D73A2F">
        <w:rPr>
          <w:rFonts w:ascii="Arial" w:hAnsi="Arial" w:cs="Arial"/>
          <w:color w:val="FF0000"/>
          <w:sz w:val="22"/>
          <w:szCs w:val="22"/>
        </w:rPr>
        <w:t xml:space="preserve">All authors have carefully proofread the manuscript.  </w:t>
      </w:r>
      <w:r w:rsidR="009D5EED" w:rsidRPr="00E36704">
        <w:rPr>
          <w:rFonts w:ascii="Arial" w:hAnsi="Arial" w:cs="Arial"/>
          <w:sz w:val="22"/>
          <w:szCs w:val="22"/>
        </w:rPr>
        <w:br/>
      </w:r>
      <w:r w:rsidR="009D5EED" w:rsidRPr="00E36704">
        <w:rPr>
          <w:rFonts w:ascii="Arial" w:hAnsi="Arial" w:cs="Arial"/>
          <w:sz w:val="22"/>
          <w:szCs w:val="22"/>
        </w:rPr>
        <w:br/>
      </w:r>
      <w:r w:rsidR="009D5EED" w:rsidRPr="00741411">
        <w:rPr>
          <w:rFonts w:ascii="Arial" w:hAnsi="Arial" w:cs="Arial"/>
          <w:sz w:val="22"/>
          <w:szCs w:val="22"/>
        </w:rPr>
        <w:t>Protocol:</w:t>
      </w:r>
      <w:r w:rsidR="009D5EED" w:rsidRPr="00741411">
        <w:rPr>
          <w:rFonts w:ascii="Arial" w:hAnsi="Arial" w:cs="Arial"/>
          <w:sz w:val="22"/>
          <w:szCs w:val="22"/>
        </w:rPr>
        <w:br/>
        <w:t>1. For each protocol step/</w:t>
      </w:r>
      <w:proofErr w:type="spellStart"/>
      <w:r w:rsidR="009D5EED" w:rsidRPr="00741411">
        <w:rPr>
          <w:rFonts w:ascii="Arial" w:hAnsi="Arial" w:cs="Arial"/>
          <w:sz w:val="22"/>
          <w:szCs w:val="22"/>
        </w:rPr>
        <w:t>substep</w:t>
      </w:r>
      <w:proofErr w:type="spellEnd"/>
      <w:r w:rsidR="009D5EED" w:rsidRPr="00741411">
        <w:rPr>
          <w:rFonts w:ascii="Arial" w:hAnsi="Arial" w:cs="Arial"/>
          <w:sz w:val="22"/>
          <w:szCs w:val="22"/>
        </w:rPr>
        <w:t xml:space="preserve">,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009D5EED" w:rsidRPr="00741411">
        <w:rPr>
          <w:rFonts w:ascii="Arial" w:hAnsi="Arial" w:cs="Arial"/>
          <w:sz w:val="22"/>
          <w:szCs w:val="22"/>
        </w:rPr>
        <w:t>substeps</w:t>
      </w:r>
      <w:proofErr w:type="spellEnd"/>
      <w:r w:rsidR="009D5EED" w:rsidRPr="00741411">
        <w:rPr>
          <w:rFonts w:ascii="Arial" w:hAnsi="Arial" w:cs="Arial"/>
          <w:sz w:val="22"/>
          <w:szCs w:val="22"/>
        </w:rPr>
        <w:t>.</w:t>
      </w:r>
    </w:p>
    <w:p w14:paraId="4312CFC9" w14:textId="5CBBA38E" w:rsidR="009D5EED" w:rsidRPr="00E36704" w:rsidRDefault="001978B7" w:rsidP="009D5EED">
      <w:pPr>
        <w:pStyle w:val="NormalWeb"/>
        <w:rPr>
          <w:rFonts w:ascii="Arial" w:hAnsi="Arial" w:cs="Arial"/>
          <w:sz w:val="22"/>
          <w:szCs w:val="22"/>
        </w:rPr>
      </w:pPr>
      <w:r w:rsidRPr="001978B7">
        <w:rPr>
          <w:rFonts w:ascii="Arial" w:hAnsi="Arial" w:cs="Arial"/>
          <w:color w:val="FF0000"/>
          <w:sz w:val="22"/>
          <w:szCs w:val="22"/>
        </w:rPr>
        <w:t xml:space="preserve">For the protocol, we have </w:t>
      </w:r>
      <w:r w:rsidR="00741411">
        <w:rPr>
          <w:rFonts w:ascii="Arial" w:hAnsi="Arial" w:cs="Arial"/>
          <w:color w:val="FF0000"/>
          <w:sz w:val="22"/>
          <w:szCs w:val="22"/>
        </w:rPr>
        <w:t>added details throughout to the steps/</w:t>
      </w:r>
      <w:proofErr w:type="spellStart"/>
      <w:r w:rsidR="00741411">
        <w:rPr>
          <w:rFonts w:ascii="Arial" w:hAnsi="Arial" w:cs="Arial"/>
          <w:color w:val="FF0000"/>
          <w:sz w:val="22"/>
          <w:szCs w:val="22"/>
        </w:rPr>
        <w:t>substeps</w:t>
      </w:r>
      <w:proofErr w:type="spellEnd"/>
      <w:r w:rsidR="00741411">
        <w:rPr>
          <w:rFonts w:ascii="Arial" w:hAnsi="Arial" w:cs="Arial"/>
          <w:color w:val="FF0000"/>
          <w:sz w:val="22"/>
          <w:szCs w:val="22"/>
        </w:rPr>
        <w:t xml:space="preserve"> that more directly answer “</w:t>
      </w:r>
      <w:r w:rsidRPr="001978B7">
        <w:rPr>
          <w:rFonts w:ascii="Arial" w:hAnsi="Arial" w:cs="Arial"/>
          <w:color w:val="FF0000"/>
          <w:sz w:val="22"/>
          <w:szCs w:val="22"/>
        </w:rPr>
        <w:t>how</w:t>
      </w:r>
      <w:r w:rsidR="00741411">
        <w:rPr>
          <w:rFonts w:ascii="Arial" w:hAnsi="Arial" w:cs="Arial"/>
          <w:color w:val="FF0000"/>
          <w:sz w:val="22"/>
          <w:szCs w:val="22"/>
        </w:rPr>
        <w:t>”</w:t>
      </w:r>
      <w:r w:rsidRPr="001978B7">
        <w:rPr>
          <w:rFonts w:ascii="Arial" w:hAnsi="Arial" w:cs="Arial"/>
          <w:color w:val="FF0000"/>
          <w:sz w:val="22"/>
          <w:szCs w:val="22"/>
        </w:rPr>
        <w:t xml:space="preserve"> each step</w:t>
      </w:r>
      <w:r w:rsidR="00741411">
        <w:rPr>
          <w:rFonts w:ascii="Arial" w:hAnsi="Arial" w:cs="Arial"/>
          <w:color w:val="FF0000"/>
          <w:sz w:val="22"/>
          <w:szCs w:val="22"/>
        </w:rPr>
        <w:t xml:space="preserve"> is to</w:t>
      </w:r>
      <w:r w:rsidRPr="001978B7">
        <w:rPr>
          <w:rFonts w:ascii="Arial" w:hAnsi="Arial" w:cs="Arial"/>
          <w:color w:val="FF0000"/>
          <w:sz w:val="22"/>
          <w:szCs w:val="22"/>
        </w:rPr>
        <w:t xml:space="preserve"> be performed. </w:t>
      </w:r>
      <w:r w:rsidR="009D5EED" w:rsidRPr="00E36704">
        <w:rPr>
          <w:rFonts w:ascii="Arial" w:hAnsi="Arial" w:cs="Arial"/>
          <w:sz w:val="22"/>
          <w:szCs w:val="22"/>
        </w:rPr>
        <w:br/>
      </w:r>
      <w:r w:rsidR="009D5EED" w:rsidRPr="00E36704">
        <w:rPr>
          <w:rFonts w:ascii="Arial" w:hAnsi="Arial" w:cs="Arial"/>
          <w:sz w:val="22"/>
          <w:szCs w:val="22"/>
        </w:rPr>
        <w:br/>
        <w:t>Figures:</w:t>
      </w:r>
      <w:r w:rsidR="009D5EED" w:rsidRPr="00E36704">
        <w:rPr>
          <w:rFonts w:ascii="Arial" w:hAnsi="Arial" w:cs="Arial"/>
          <w:sz w:val="22"/>
          <w:szCs w:val="22"/>
        </w:rPr>
        <w:br/>
        <w:t>1. Please remove ‘FIGURE 1’ etc. from the figures themselves.</w:t>
      </w:r>
    </w:p>
    <w:p w14:paraId="43BA2005" w14:textId="77777777" w:rsidR="009D5EED" w:rsidRPr="00E36704" w:rsidRDefault="009D5EED" w:rsidP="009D5EED">
      <w:pPr>
        <w:pStyle w:val="NormalWeb"/>
        <w:rPr>
          <w:rFonts w:ascii="Arial" w:hAnsi="Arial" w:cs="Arial"/>
          <w:sz w:val="22"/>
          <w:szCs w:val="22"/>
        </w:rPr>
      </w:pPr>
      <w:r w:rsidRPr="00E36704">
        <w:rPr>
          <w:rFonts w:ascii="Arial" w:hAnsi="Arial" w:cs="Arial"/>
          <w:color w:val="FF0000"/>
          <w:sz w:val="22"/>
          <w:szCs w:val="22"/>
        </w:rPr>
        <w:t xml:space="preserve">The FIGURE headings have been removed. </w:t>
      </w:r>
    </w:p>
    <w:p w14:paraId="566B3D07" w14:textId="77777777" w:rsidR="004F34FB" w:rsidRPr="00E36704" w:rsidRDefault="009D5EED" w:rsidP="009D5EED">
      <w:pPr>
        <w:pStyle w:val="NormalWeb"/>
        <w:rPr>
          <w:rFonts w:ascii="Arial" w:hAnsi="Arial" w:cs="Arial"/>
          <w:sz w:val="22"/>
          <w:szCs w:val="22"/>
        </w:rPr>
      </w:pPr>
      <w:r w:rsidRPr="00E36704">
        <w:rPr>
          <w:rFonts w:ascii="Arial" w:hAnsi="Arial" w:cs="Arial"/>
          <w:sz w:val="22"/>
          <w:szCs w:val="22"/>
        </w:rPr>
        <w:t>2. Figure 1C: What are the error bars?</w:t>
      </w:r>
    </w:p>
    <w:p w14:paraId="6B110DE2" w14:textId="77777777" w:rsidR="004F34FB" w:rsidRPr="00F2411B" w:rsidRDefault="004F34FB" w:rsidP="009D5EED">
      <w:pPr>
        <w:pStyle w:val="NormalWeb"/>
        <w:rPr>
          <w:rFonts w:ascii="Arial" w:hAnsi="Arial" w:cs="Arial"/>
          <w:sz w:val="22"/>
          <w:szCs w:val="22"/>
        </w:rPr>
      </w:pPr>
      <w:r w:rsidRPr="00F2411B">
        <w:rPr>
          <w:rFonts w:ascii="Arial" w:hAnsi="Arial" w:cs="Arial"/>
          <w:color w:val="FF0000"/>
          <w:sz w:val="22"/>
          <w:szCs w:val="22"/>
        </w:rPr>
        <w:t xml:space="preserve">Error bars represent the mean +/- SEM. This has been added to the figure legend on </w:t>
      </w:r>
      <w:r w:rsidRPr="00F2411B">
        <w:rPr>
          <w:rFonts w:ascii="Arial" w:hAnsi="Arial" w:cs="Arial"/>
          <w:b/>
          <w:color w:val="FF0000"/>
          <w:sz w:val="22"/>
          <w:szCs w:val="22"/>
        </w:rPr>
        <w:t>page 7</w:t>
      </w:r>
      <w:r w:rsidRPr="00F2411B">
        <w:rPr>
          <w:rFonts w:ascii="Arial" w:hAnsi="Arial" w:cs="Arial"/>
          <w:color w:val="FF0000"/>
          <w:sz w:val="22"/>
          <w:szCs w:val="22"/>
        </w:rPr>
        <w:t xml:space="preserve">.  </w:t>
      </w:r>
    </w:p>
    <w:p w14:paraId="084E76DD" w14:textId="68D16E8C" w:rsidR="002D54EB" w:rsidRDefault="009D5EED" w:rsidP="009D5EED">
      <w:pPr>
        <w:pStyle w:val="NormalWeb"/>
        <w:rPr>
          <w:rFonts w:ascii="Arial" w:hAnsi="Arial" w:cs="Arial"/>
          <w:sz w:val="22"/>
          <w:szCs w:val="22"/>
        </w:rPr>
      </w:pPr>
      <w:r w:rsidRPr="00F2411B">
        <w:rPr>
          <w:rFonts w:ascii="Arial" w:hAnsi="Arial" w:cs="Arial"/>
          <w:sz w:val="22"/>
          <w:szCs w:val="22"/>
        </w:rPr>
        <w:t>3. Figure 2A: Please include scale bars.</w:t>
      </w:r>
    </w:p>
    <w:p w14:paraId="56E83FCA" w14:textId="77777777" w:rsidR="00741411" w:rsidRDefault="00F2411B" w:rsidP="009D5EED">
      <w:pPr>
        <w:pStyle w:val="NormalWeb"/>
        <w:rPr>
          <w:rFonts w:ascii="Arial" w:hAnsi="Arial" w:cs="Arial"/>
          <w:color w:val="FF0000"/>
          <w:sz w:val="22"/>
          <w:szCs w:val="22"/>
        </w:rPr>
      </w:pPr>
      <w:r w:rsidRPr="00FA586E">
        <w:rPr>
          <w:rFonts w:ascii="Arial" w:hAnsi="Arial" w:cs="Arial"/>
          <w:color w:val="FF0000"/>
          <w:sz w:val="22"/>
          <w:szCs w:val="22"/>
        </w:rPr>
        <w:t>Scale bars are not relevant as the images shown are snips of segmented and non-segmented images taken from slides originally scanned at 40</w:t>
      </w:r>
      <w:r w:rsidR="00FA586E">
        <w:rPr>
          <w:rFonts w:ascii="Arial" w:hAnsi="Arial" w:cs="Arial"/>
          <w:color w:val="FF0000"/>
          <w:sz w:val="22"/>
          <w:szCs w:val="22"/>
        </w:rPr>
        <w:t>x</w:t>
      </w:r>
      <w:r w:rsidRPr="00FA586E">
        <w:rPr>
          <w:rFonts w:ascii="Arial" w:hAnsi="Arial" w:cs="Arial"/>
          <w:color w:val="FF0000"/>
          <w:sz w:val="22"/>
          <w:szCs w:val="22"/>
        </w:rPr>
        <w:t xml:space="preserve"> magnification.  The </w:t>
      </w:r>
      <w:proofErr w:type="spellStart"/>
      <w:r w:rsidRPr="00FA586E">
        <w:rPr>
          <w:rFonts w:ascii="Arial" w:hAnsi="Arial" w:cs="Arial"/>
          <w:color w:val="FF0000"/>
          <w:sz w:val="22"/>
          <w:szCs w:val="22"/>
        </w:rPr>
        <w:t>Visiopharm</w:t>
      </w:r>
      <w:proofErr w:type="spellEnd"/>
      <w:r w:rsidRPr="00FA586E">
        <w:rPr>
          <w:rFonts w:ascii="Arial" w:hAnsi="Arial" w:cs="Arial"/>
          <w:color w:val="FF0000"/>
          <w:sz w:val="22"/>
          <w:szCs w:val="22"/>
        </w:rPr>
        <w:t xml:space="preserve"> platform is not a slide scanner itself and thus, when images are imported and segmented,</w:t>
      </w:r>
      <w:r w:rsidR="006F34F0">
        <w:rPr>
          <w:rFonts w:ascii="Arial" w:hAnsi="Arial" w:cs="Arial"/>
          <w:color w:val="FF0000"/>
          <w:sz w:val="22"/>
          <w:szCs w:val="22"/>
        </w:rPr>
        <w:t xml:space="preserve"> they are not truly magnified. </w:t>
      </w:r>
      <w:r w:rsidRPr="00FA586E">
        <w:rPr>
          <w:rFonts w:ascii="Arial" w:hAnsi="Arial" w:cs="Arial"/>
          <w:color w:val="FF0000"/>
          <w:sz w:val="22"/>
          <w:szCs w:val="22"/>
        </w:rPr>
        <w:t>The figure legends</w:t>
      </w:r>
      <w:r w:rsidR="006F34F0">
        <w:rPr>
          <w:rFonts w:ascii="Arial" w:hAnsi="Arial" w:cs="Arial"/>
          <w:color w:val="FF0000"/>
          <w:sz w:val="22"/>
          <w:szCs w:val="22"/>
        </w:rPr>
        <w:t xml:space="preserve"> on</w:t>
      </w:r>
      <w:r w:rsidR="006F34F0" w:rsidRPr="006F34F0">
        <w:rPr>
          <w:rFonts w:ascii="Arial" w:hAnsi="Arial" w:cs="Arial"/>
          <w:b/>
          <w:color w:val="FF0000"/>
          <w:sz w:val="22"/>
          <w:szCs w:val="22"/>
        </w:rPr>
        <w:t xml:space="preserve"> page</w:t>
      </w:r>
      <w:r w:rsidR="006F34F0">
        <w:rPr>
          <w:rFonts w:ascii="Arial" w:hAnsi="Arial" w:cs="Arial"/>
          <w:color w:val="FF0000"/>
          <w:sz w:val="22"/>
          <w:szCs w:val="22"/>
        </w:rPr>
        <w:t xml:space="preserve"> </w:t>
      </w:r>
      <w:r w:rsidR="00741411">
        <w:rPr>
          <w:rFonts w:ascii="Arial" w:hAnsi="Arial" w:cs="Arial"/>
          <w:b/>
          <w:color w:val="FF0000"/>
          <w:sz w:val="22"/>
          <w:szCs w:val="22"/>
        </w:rPr>
        <w:t xml:space="preserve">7 </w:t>
      </w:r>
      <w:r w:rsidRPr="00FA586E">
        <w:rPr>
          <w:rFonts w:ascii="Arial" w:hAnsi="Arial" w:cs="Arial"/>
          <w:color w:val="FF0000"/>
          <w:sz w:val="22"/>
          <w:szCs w:val="22"/>
        </w:rPr>
        <w:t>have been upda</w:t>
      </w:r>
      <w:r w:rsidR="00741411">
        <w:rPr>
          <w:rFonts w:ascii="Arial" w:hAnsi="Arial" w:cs="Arial"/>
          <w:color w:val="FF0000"/>
          <w:sz w:val="22"/>
          <w:szCs w:val="22"/>
        </w:rPr>
        <w:t xml:space="preserve">ted to reflect this information, and </w:t>
      </w:r>
      <w:r w:rsidR="00741411" w:rsidRPr="00741411">
        <w:rPr>
          <w:rFonts w:ascii="Arial" w:hAnsi="Arial" w:cs="Arial"/>
          <w:b/>
          <w:color w:val="FF0000"/>
          <w:sz w:val="22"/>
          <w:szCs w:val="22"/>
        </w:rPr>
        <w:t>Figure 3</w:t>
      </w:r>
      <w:r w:rsidR="00741411">
        <w:rPr>
          <w:rFonts w:ascii="Arial" w:hAnsi="Arial" w:cs="Arial"/>
          <w:color w:val="FF0000"/>
          <w:sz w:val="22"/>
          <w:szCs w:val="22"/>
        </w:rPr>
        <w:t xml:space="preserve"> labels have been adjusted. </w:t>
      </w:r>
    </w:p>
    <w:p w14:paraId="455C9433" w14:textId="16B7198B" w:rsidR="004F34FB" w:rsidRPr="00E36704" w:rsidRDefault="009D5EED" w:rsidP="009D5EED">
      <w:pPr>
        <w:pStyle w:val="NormalWeb"/>
        <w:rPr>
          <w:rFonts w:ascii="Arial" w:hAnsi="Arial" w:cs="Arial"/>
          <w:sz w:val="22"/>
          <w:szCs w:val="22"/>
        </w:rPr>
      </w:pPr>
      <w:r w:rsidRPr="00E36704">
        <w:rPr>
          <w:rFonts w:ascii="Arial" w:hAnsi="Arial" w:cs="Arial"/>
          <w:sz w:val="22"/>
          <w:szCs w:val="22"/>
        </w:rPr>
        <w:t>4. Figure 3: What statistical test was used to obtain p-values? What does ‘*’ stand for?</w:t>
      </w:r>
    </w:p>
    <w:p w14:paraId="0BAE4C1C" w14:textId="1723822B" w:rsidR="00565491" w:rsidRPr="00E36704" w:rsidRDefault="004F34FB" w:rsidP="009D5EED">
      <w:pPr>
        <w:pStyle w:val="NormalWeb"/>
        <w:rPr>
          <w:rFonts w:ascii="Arial" w:hAnsi="Arial" w:cs="Arial"/>
          <w:sz w:val="22"/>
          <w:szCs w:val="22"/>
        </w:rPr>
      </w:pPr>
      <w:r w:rsidRPr="00E36704">
        <w:rPr>
          <w:rFonts w:ascii="Arial" w:hAnsi="Arial" w:cs="Arial"/>
          <w:color w:val="FF0000"/>
          <w:sz w:val="22"/>
          <w:szCs w:val="22"/>
        </w:rPr>
        <w:t>‘*’ indicates statistical significance</w:t>
      </w:r>
      <w:r w:rsidR="006B6BB5">
        <w:rPr>
          <w:rFonts w:ascii="Arial" w:hAnsi="Arial" w:cs="Arial"/>
          <w:color w:val="FF0000"/>
          <w:sz w:val="22"/>
          <w:szCs w:val="22"/>
        </w:rPr>
        <w:t xml:space="preserve"> (i.e. </w:t>
      </w:r>
      <w:r w:rsidR="006B6BB5" w:rsidRPr="006B6BB5">
        <w:rPr>
          <w:rFonts w:ascii="Arial" w:hAnsi="Arial" w:cs="Arial"/>
          <w:i/>
          <w:color w:val="FF0000"/>
          <w:sz w:val="22"/>
          <w:szCs w:val="22"/>
        </w:rPr>
        <w:t>P</w:t>
      </w:r>
      <w:r w:rsidR="006B6BB5">
        <w:rPr>
          <w:rFonts w:ascii="Arial" w:hAnsi="Arial" w:cs="Arial"/>
          <w:color w:val="FF0000"/>
          <w:sz w:val="22"/>
          <w:szCs w:val="22"/>
        </w:rPr>
        <w:t>-value ≤ 0.05)</w:t>
      </w:r>
      <w:r w:rsidRPr="00E36704">
        <w:rPr>
          <w:rFonts w:ascii="Arial" w:hAnsi="Arial" w:cs="Arial"/>
          <w:color w:val="FF0000"/>
          <w:sz w:val="22"/>
          <w:szCs w:val="22"/>
        </w:rPr>
        <w:t>.  For Figure 3B and 3C (table) all</w:t>
      </w:r>
      <w:r w:rsidR="00151455" w:rsidRPr="00E36704">
        <w:rPr>
          <w:rFonts w:ascii="Arial" w:hAnsi="Arial" w:cs="Arial"/>
          <w:color w:val="FF0000"/>
          <w:sz w:val="22"/>
          <w:szCs w:val="22"/>
        </w:rPr>
        <w:t xml:space="preserve"> </w:t>
      </w:r>
      <w:r w:rsidR="00151455" w:rsidRPr="006B6BB5">
        <w:rPr>
          <w:rFonts w:ascii="Arial" w:hAnsi="Arial" w:cs="Arial"/>
          <w:i/>
          <w:color w:val="FF0000"/>
          <w:sz w:val="22"/>
          <w:szCs w:val="22"/>
        </w:rPr>
        <w:t>P</w:t>
      </w:r>
      <w:r w:rsidRPr="006B6BB5">
        <w:rPr>
          <w:rFonts w:ascii="Arial" w:hAnsi="Arial" w:cs="Arial"/>
          <w:i/>
          <w:color w:val="FF0000"/>
          <w:sz w:val="22"/>
          <w:szCs w:val="22"/>
        </w:rPr>
        <w:t>-</w:t>
      </w:r>
      <w:r w:rsidRPr="00E36704">
        <w:rPr>
          <w:rFonts w:ascii="Arial" w:hAnsi="Arial" w:cs="Arial"/>
          <w:color w:val="FF0000"/>
          <w:sz w:val="22"/>
          <w:szCs w:val="22"/>
        </w:rPr>
        <w:t>values were determined using a two-tailed Student’s t-test following</w:t>
      </w:r>
      <w:r w:rsidR="00151455" w:rsidRPr="00E36704">
        <w:rPr>
          <w:rFonts w:ascii="Arial" w:hAnsi="Arial" w:cs="Arial"/>
          <w:color w:val="FF0000"/>
          <w:sz w:val="22"/>
          <w:szCs w:val="22"/>
        </w:rPr>
        <w:t xml:space="preserve"> normality testing. This is now stated in the figure legend on </w:t>
      </w:r>
      <w:r w:rsidR="00151455" w:rsidRPr="00E36704">
        <w:rPr>
          <w:rFonts w:ascii="Arial" w:hAnsi="Arial" w:cs="Arial"/>
          <w:b/>
          <w:color w:val="FF0000"/>
          <w:sz w:val="22"/>
          <w:szCs w:val="22"/>
        </w:rPr>
        <w:t>page</w:t>
      </w:r>
      <w:r w:rsidR="0055498B">
        <w:rPr>
          <w:rFonts w:ascii="Arial" w:hAnsi="Arial" w:cs="Arial"/>
          <w:b/>
          <w:color w:val="FF0000"/>
          <w:sz w:val="22"/>
          <w:szCs w:val="22"/>
        </w:rPr>
        <w:t xml:space="preserve"> 7</w:t>
      </w:r>
      <w:r w:rsidR="00151455" w:rsidRPr="00E36704">
        <w:rPr>
          <w:rFonts w:ascii="Arial" w:hAnsi="Arial" w:cs="Arial"/>
          <w:color w:val="FF0000"/>
          <w:sz w:val="22"/>
          <w:szCs w:val="22"/>
        </w:rPr>
        <w:t xml:space="preserve">.  Also, we have added a </w:t>
      </w:r>
      <w:r w:rsidR="00565491" w:rsidRPr="00E36704">
        <w:rPr>
          <w:rFonts w:ascii="Arial" w:hAnsi="Arial" w:cs="Arial"/>
          <w:color w:val="FF0000"/>
          <w:sz w:val="22"/>
          <w:szCs w:val="22"/>
        </w:rPr>
        <w:t>short paragraph</w:t>
      </w:r>
      <w:r w:rsidR="00151455" w:rsidRPr="00E36704">
        <w:rPr>
          <w:rFonts w:ascii="Arial" w:hAnsi="Arial" w:cs="Arial"/>
          <w:color w:val="FF0000"/>
          <w:sz w:val="22"/>
          <w:szCs w:val="22"/>
        </w:rPr>
        <w:t xml:space="preserve"> to the results section</w:t>
      </w:r>
      <w:r w:rsidR="00565491" w:rsidRPr="00E36704">
        <w:rPr>
          <w:rFonts w:ascii="Arial" w:hAnsi="Arial" w:cs="Arial"/>
          <w:color w:val="FF0000"/>
          <w:sz w:val="22"/>
          <w:szCs w:val="22"/>
        </w:rPr>
        <w:t xml:space="preserve"> that describes the statistical analysis that was done</w:t>
      </w:r>
      <w:r w:rsidR="005C300E" w:rsidRPr="005C300E">
        <w:rPr>
          <w:rFonts w:ascii="Arial" w:hAnsi="Arial" w:cs="Arial"/>
          <w:color w:val="FF0000"/>
          <w:sz w:val="22"/>
          <w:szCs w:val="22"/>
        </w:rPr>
        <w:t xml:space="preserve"> (</w:t>
      </w:r>
      <w:r w:rsidR="005C300E">
        <w:rPr>
          <w:rFonts w:ascii="Arial" w:hAnsi="Arial" w:cs="Arial"/>
          <w:b/>
          <w:bCs/>
          <w:color w:val="FF0000"/>
          <w:sz w:val="22"/>
          <w:szCs w:val="22"/>
        </w:rPr>
        <w:t>page 6</w:t>
      </w:r>
      <w:r w:rsidR="005C300E" w:rsidRPr="005C300E">
        <w:rPr>
          <w:rFonts w:ascii="Arial" w:hAnsi="Arial" w:cs="Arial"/>
          <w:color w:val="FF0000"/>
          <w:sz w:val="22"/>
          <w:szCs w:val="22"/>
        </w:rPr>
        <w:t>)</w:t>
      </w:r>
      <w:r w:rsidR="00151455" w:rsidRPr="005C300E">
        <w:rPr>
          <w:rFonts w:ascii="Arial" w:hAnsi="Arial" w:cs="Arial"/>
          <w:color w:val="FF0000"/>
          <w:sz w:val="22"/>
          <w:szCs w:val="22"/>
        </w:rPr>
        <w:t xml:space="preserve">. </w:t>
      </w:r>
    </w:p>
    <w:p w14:paraId="38AA9102" w14:textId="77777777" w:rsidR="006B6BB5" w:rsidRDefault="009D5EED" w:rsidP="009D5EED">
      <w:pPr>
        <w:pStyle w:val="NormalWeb"/>
        <w:rPr>
          <w:rFonts w:ascii="Arial" w:hAnsi="Arial" w:cs="Arial"/>
          <w:sz w:val="22"/>
          <w:szCs w:val="22"/>
        </w:rPr>
      </w:pPr>
      <w:r w:rsidRPr="00E36704">
        <w:rPr>
          <w:rFonts w:ascii="Arial" w:hAnsi="Arial" w:cs="Arial"/>
          <w:sz w:val="22"/>
          <w:szCs w:val="22"/>
        </w:rPr>
        <w:t>References:</w:t>
      </w:r>
      <w:r w:rsidRPr="00E36704">
        <w:rPr>
          <w:rFonts w:ascii="Arial" w:hAnsi="Arial" w:cs="Arial"/>
          <w:sz w:val="22"/>
          <w:szCs w:val="22"/>
        </w:rPr>
        <w:br/>
        <w:t>1. Please do not abbreviate journal titles.</w:t>
      </w:r>
    </w:p>
    <w:p w14:paraId="2579C390" w14:textId="77777777" w:rsidR="00D73A2F" w:rsidRDefault="006B6BB5" w:rsidP="009D5EED">
      <w:pPr>
        <w:pStyle w:val="NormalWeb"/>
        <w:rPr>
          <w:rFonts w:ascii="Arial" w:hAnsi="Arial" w:cs="Arial"/>
          <w:sz w:val="22"/>
          <w:szCs w:val="22"/>
        </w:rPr>
      </w:pPr>
      <w:r w:rsidRPr="006B6BB5">
        <w:rPr>
          <w:rFonts w:ascii="Arial" w:hAnsi="Arial" w:cs="Arial"/>
          <w:color w:val="FF0000"/>
          <w:sz w:val="22"/>
          <w:szCs w:val="22"/>
        </w:rPr>
        <w:lastRenderedPageBreak/>
        <w:t xml:space="preserve">The references have been revised so as to not abbreviate journal titles. </w:t>
      </w:r>
      <w:r w:rsidR="009D5EED" w:rsidRPr="00E36704">
        <w:rPr>
          <w:rFonts w:ascii="Arial" w:hAnsi="Arial" w:cs="Arial"/>
          <w:sz w:val="22"/>
          <w:szCs w:val="22"/>
        </w:rPr>
        <w:br/>
      </w:r>
      <w:r w:rsidR="009D5EED" w:rsidRPr="00E36704">
        <w:rPr>
          <w:rFonts w:ascii="Arial" w:hAnsi="Arial" w:cs="Arial"/>
          <w:sz w:val="22"/>
          <w:szCs w:val="22"/>
        </w:rPr>
        <w:br/>
        <w:t>Table of Materials:</w:t>
      </w:r>
      <w:r w:rsidR="009D5EED" w:rsidRPr="00E36704">
        <w:rPr>
          <w:rFonts w:ascii="Arial" w:hAnsi="Arial" w:cs="Arial"/>
          <w:sz w:val="22"/>
          <w:szCs w:val="22"/>
        </w:rPr>
        <w:br/>
      </w:r>
      <w:r w:rsidR="009D5EED" w:rsidRPr="00D73A2F">
        <w:rPr>
          <w:rFonts w:ascii="Arial" w:hAnsi="Arial" w:cs="Arial"/>
          <w:sz w:val="22"/>
          <w:szCs w:val="22"/>
        </w:rPr>
        <w:t>1. Please ensure the Table of Materials has information on all materials and equipment used, especially those mentioned in the Protocol.</w:t>
      </w:r>
    </w:p>
    <w:p w14:paraId="0289D478" w14:textId="7893A6FA" w:rsidR="008E53A1" w:rsidRPr="00E36704" w:rsidRDefault="00D73A2F" w:rsidP="009D5EED">
      <w:pPr>
        <w:pStyle w:val="NormalWeb"/>
        <w:rPr>
          <w:rFonts w:ascii="Arial" w:hAnsi="Arial" w:cs="Arial"/>
          <w:color w:val="FF0000"/>
          <w:sz w:val="22"/>
          <w:szCs w:val="22"/>
        </w:rPr>
      </w:pPr>
      <w:r w:rsidRPr="00D73A2F">
        <w:rPr>
          <w:rFonts w:ascii="Arial" w:hAnsi="Arial" w:cs="Arial"/>
          <w:color w:val="FF0000"/>
          <w:sz w:val="22"/>
          <w:szCs w:val="22"/>
        </w:rPr>
        <w:t>The Table of Materials includes information on all materials and equipment used.</w:t>
      </w:r>
      <w:r>
        <w:rPr>
          <w:rFonts w:ascii="Arial" w:hAnsi="Arial" w:cs="Arial"/>
          <w:sz w:val="22"/>
          <w:szCs w:val="22"/>
        </w:rPr>
        <w:br/>
      </w:r>
      <w:r w:rsidR="009D5EED" w:rsidRPr="00E36704">
        <w:rPr>
          <w:rFonts w:ascii="Arial" w:hAnsi="Arial" w:cs="Arial"/>
          <w:sz w:val="22"/>
          <w:szCs w:val="22"/>
        </w:rPr>
        <w:br/>
      </w:r>
      <w:r w:rsidR="009D5EED" w:rsidRPr="00E36704">
        <w:rPr>
          <w:rStyle w:val="Strong"/>
          <w:rFonts w:ascii="Arial" w:hAnsi="Arial" w:cs="Arial"/>
          <w:sz w:val="22"/>
          <w:szCs w:val="22"/>
        </w:rPr>
        <w:t>Reviewers' comments:</w:t>
      </w:r>
      <w:r w:rsidR="009D5EED" w:rsidRPr="00E36704">
        <w:rPr>
          <w:rFonts w:ascii="Arial" w:hAnsi="Arial" w:cs="Arial"/>
          <w:sz w:val="22"/>
          <w:szCs w:val="22"/>
        </w:rPr>
        <w:br/>
      </w:r>
      <w:r w:rsidR="009D5EED" w:rsidRPr="00E36704">
        <w:rPr>
          <w:rFonts w:ascii="Arial" w:hAnsi="Arial" w:cs="Arial"/>
          <w:b/>
          <w:bCs/>
          <w:sz w:val="22"/>
          <w:szCs w:val="22"/>
        </w:rPr>
        <w:t xml:space="preserve">Reviewer #1: </w:t>
      </w:r>
      <w:r w:rsidR="009D5EED" w:rsidRPr="00E36704">
        <w:rPr>
          <w:rFonts w:ascii="Arial" w:hAnsi="Arial" w:cs="Arial"/>
          <w:sz w:val="22"/>
          <w:szCs w:val="22"/>
        </w:rPr>
        <w:br/>
        <w:t xml:space="preserve">This is a valuable addition to a challenging area, well introduced and justified, and a particular strength is the cross-validation of </w:t>
      </w:r>
      <w:proofErr w:type="spellStart"/>
      <w:r w:rsidR="009D5EED" w:rsidRPr="00E36704">
        <w:rPr>
          <w:rFonts w:ascii="Arial" w:hAnsi="Arial" w:cs="Arial"/>
          <w:sz w:val="22"/>
          <w:szCs w:val="22"/>
        </w:rPr>
        <w:t>tumour</w:t>
      </w:r>
      <w:proofErr w:type="spellEnd"/>
      <w:r w:rsidR="009D5EED" w:rsidRPr="00E36704">
        <w:rPr>
          <w:rFonts w:ascii="Arial" w:hAnsi="Arial" w:cs="Arial"/>
          <w:sz w:val="22"/>
          <w:szCs w:val="22"/>
        </w:rPr>
        <w:t xml:space="preserve"> burden from the whole-animal bioluminescent studies to the histology. However, I do have some queries.</w:t>
      </w:r>
      <w:r w:rsidR="009D5EED" w:rsidRPr="00E36704">
        <w:rPr>
          <w:rFonts w:ascii="Arial" w:hAnsi="Arial" w:cs="Arial"/>
          <w:sz w:val="22"/>
          <w:szCs w:val="22"/>
        </w:rPr>
        <w:br/>
      </w:r>
      <w:r w:rsidR="009D5EED" w:rsidRPr="00E36704">
        <w:rPr>
          <w:rFonts w:ascii="Arial" w:hAnsi="Arial" w:cs="Arial"/>
          <w:sz w:val="22"/>
          <w:szCs w:val="22"/>
        </w:rPr>
        <w:br/>
        <w:t xml:space="preserve">* The identification of cell densities in the H&amp;E sections is asserted rather than shown. Ideally there would be further validation that these are cancer cells (not just, say, scars) using immunohistochemical markers or fresh sections with bioluminescence. But in the absence of this, a better illustration could be given showing more details of sections with and without </w:t>
      </w:r>
      <w:proofErr w:type="spellStart"/>
      <w:r w:rsidR="009D5EED" w:rsidRPr="00E36704">
        <w:rPr>
          <w:rFonts w:ascii="Arial" w:hAnsi="Arial" w:cs="Arial"/>
          <w:sz w:val="22"/>
          <w:szCs w:val="22"/>
        </w:rPr>
        <w:t>tumour</w:t>
      </w:r>
      <w:proofErr w:type="spellEnd"/>
      <w:r w:rsidR="009D5EED" w:rsidRPr="00E36704">
        <w:rPr>
          <w:rFonts w:ascii="Arial" w:hAnsi="Arial" w:cs="Arial"/>
          <w:sz w:val="22"/>
          <w:szCs w:val="22"/>
        </w:rPr>
        <w:t xml:space="preserve"> burden, so that the reader can be more clearly guided as to how the cancer/</w:t>
      </w:r>
      <w:proofErr w:type="spellStart"/>
      <w:r w:rsidR="009D5EED" w:rsidRPr="00E36704">
        <w:rPr>
          <w:rFonts w:ascii="Arial" w:hAnsi="Arial" w:cs="Arial"/>
          <w:sz w:val="22"/>
          <w:szCs w:val="22"/>
        </w:rPr>
        <w:t>tumour</w:t>
      </w:r>
      <w:proofErr w:type="spellEnd"/>
      <w:r w:rsidR="009D5EED" w:rsidRPr="00E36704">
        <w:rPr>
          <w:rFonts w:ascii="Arial" w:hAnsi="Arial" w:cs="Arial"/>
          <w:sz w:val="22"/>
          <w:szCs w:val="22"/>
        </w:rPr>
        <w:t xml:space="preserve"> areas are assessed. At present there is an assumption of pre-existing expertise in the reader, which I don't think is suitable for a manuscript that structured on being a detailed protocol/instruction.</w:t>
      </w:r>
    </w:p>
    <w:p w14:paraId="36F0C916" w14:textId="1B594D61" w:rsidR="006F34F0" w:rsidRDefault="002D54EB" w:rsidP="009D5EED">
      <w:pPr>
        <w:pStyle w:val="NormalWeb"/>
        <w:rPr>
          <w:rFonts w:ascii="Arial" w:hAnsi="Arial" w:cs="Arial"/>
          <w:color w:val="FF0000"/>
          <w:sz w:val="22"/>
          <w:szCs w:val="22"/>
        </w:rPr>
      </w:pPr>
      <w:r>
        <w:rPr>
          <w:rFonts w:ascii="Arial" w:hAnsi="Arial" w:cs="Arial"/>
          <w:color w:val="FF0000"/>
          <w:sz w:val="22"/>
          <w:szCs w:val="22"/>
        </w:rPr>
        <w:t xml:space="preserve">To </w:t>
      </w:r>
      <w:r w:rsidR="00105A72">
        <w:rPr>
          <w:rFonts w:ascii="Arial" w:hAnsi="Arial" w:cs="Arial"/>
          <w:color w:val="FF0000"/>
          <w:sz w:val="22"/>
          <w:szCs w:val="22"/>
        </w:rPr>
        <w:t>make this protocol more suitable for the novice reader/researcher</w:t>
      </w:r>
      <w:r w:rsidR="008E53A1" w:rsidRPr="00E36704">
        <w:rPr>
          <w:rFonts w:ascii="Arial" w:hAnsi="Arial" w:cs="Arial"/>
          <w:color w:val="FF0000"/>
          <w:sz w:val="22"/>
          <w:szCs w:val="22"/>
        </w:rPr>
        <w:t xml:space="preserve">, we have included a better illustration comparing </w:t>
      </w:r>
      <w:r w:rsidR="006F34F0">
        <w:rPr>
          <w:rFonts w:ascii="Arial" w:hAnsi="Arial" w:cs="Arial"/>
          <w:color w:val="FF0000"/>
          <w:sz w:val="22"/>
          <w:szCs w:val="22"/>
        </w:rPr>
        <w:t xml:space="preserve">the histology of </w:t>
      </w:r>
      <w:r w:rsidR="0055056B" w:rsidRPr="00E36704">
        <w:rPr>
          <w:rFonts w:ascii="Arial" w:hAnsi="Arial" w:cs="Arial"/>
          <w:color w:val="FF0000"/>
          <w:sz w:val="22"/>
          <w:szCs w:val="22"/>
        </w:rPr>
        <w:t xml:space="preserve">metastatic </w:t>
      </w:r>
      <w:r w:rsidR="008E53A1" w:rsidRPr="00E36704">
        <w:rPr>
          <w:rFonts w:ascii="Arial" w:hAnsi="Arial" w:cs="Arial"/>
          <w:color w:val="FF0000"/>
          <w:sz w:val="22"/>
          <w:szCs w:val="22"/>
        </w:rPr>
        <w:t>tumor-bearing and non-tumor bearing</w:t>
      </w:r>
      <w:r w:rsidR="005C300E">
        <w:rPr>
          <w:rFonts w:ascii="Arial" w:hAnsi="Arial" w:cs="Arial"/>
          <w:color w:val="FF0000"/>
          <w:sz w:val="22"/>
          <w:szCs w:val="22"/>
        </w:rPr>
        <w:t xml:space="preserve"> </w:t>
      </w:r>
      <w:r w:rsidR="008E53A1" w:rsidRPr="00E36704">
        <w:rPr>
          <w:rFonts w:ascii="Arial" w:hAnsi="Arial" w:cs="Arial"/>
          <w:color w:val="FF0000"/>
          <w:sz w:val="22"/>
          <w:szCs w:val="22"/>
        </w:rPr>
        <w:t>lung sections</w:t>
      </w:r>
      <w:r w:rsidR="00D63B78">
        <w:rPr>
          <w:rFonts w:ascii="Arial" w:hAnsi="Arial" w:cs="Arial"/>
          <w:color w:val="FF0000"/>
          <w:sz w:val="22"/>
          <w:szCs w:val="22"/>
        </w:rPr>
        <w:t xml:space="preserve"> in </w:t>
      </w:r>
      <w:r w:rsidR="00105A72">
        <w:rPr>
          <w:rFonts w:ascii="Arial" w:hAnsi="Arial" w:cs="Arial"/>
          <w:b/>
          <w:color w:val="FF0000"/>
          <w:sz w:val="22"/>
          <w:szCs w:val="22"/>
        </w:rPr>
        <w:t xml:space="preserve">Figure </w:t>
      </w:r>
      <w:r w:rsidR="00D73A2F">
        <w:rPr>
          <w:rFonts w:ascii="Arial" w:hAnsi="Arial" w:cs="Arial"/>
          <w:b/>
          <w:color w:val="FF0000"/>
          <w:sz w:val="22"/>
          <w:szCs w:val="22"/>
        </w:rPr>
        <w:t>3</w:t>
      </w:r>
      <w:r w:rsidR="00FA586E">
        <w:rPr>
          <w:rFonts w:ascii="Arial" w:hAnsi="Arial" w:cs="Arial"/>
          <w:b/>
          <w:color w:val="FF0000"/>
          <w:sz w:val="22"/>
          <w:szCs w:val="22"/>
        </w:rPr>
        <w:t>A</w:t>
      </w:r>
      <w:r w:rsidR="008E53A1" w:rsidRPr="00E36704">
        <w:rPr>
          <w:rFonts w:ascii="Arial" w:hAnsi="Arial" w:cs="Arial"/>
          <w:color w:val="FF0000"/>
          <w:sz w:val="22"/>
          <w:szCs w:val="22"/>
        </w:rPr>
        <w:t xml:space="preserve">. Also, we have mentioned the use of immunohistochemical markers, such as </w:t>
      </w:r>
      <w:r w:rsidR="00E441CF">
        <w:rPr>
          <w:rFonts w:ascii="Arial" w:hAnsi="Arial" w:cs="Arial"/>
          <w:color w:val="FF0000"/>
          <w:sz w:val="22"/>
          <w:szCs w:val="22"/>
        </w:rPr>
        <w:t xml:space="preserve">E-cadherin, </w:t>
      </w:r>
      <w:proofErr w:type="spellStart"/>
      <w:r w:rsidR="00E441CF">
        <w:rPr>
          <w:rFonts w:ascii="Arial" w:hAnsi="Arial" w:cs="Arial"/>
          <w:color w:val="FF0000"/>
          <w:sz w:val="22"/>
          <w:szCs w:val="22"/>
        </w:rPr>
        <w:t>EpCAM</w:t>
      </w:r>
      <w:proofErr w:type="spellEnd"/>
      <w:r w:rsidR="00E441CF">
        <w:rPr>
          <w:rFonts w:ascii="Arial" w:hAnsi="Arial" w:cs="Arial"/>
          <w:color w:val="FF0000"/>
          <w:sz w:val="22"/>
          <w:szCs w:val="22"/>
        </w:rPr>
        <w:t xml:space="preserve">, and </w:t>
      </w:r>
      <w:proofErr w:type="spellStart"/>
      <w:r w:rsidR="00E441CF">
        <w:rPr>
          <w:rFonts w:ascii="Arial" w:hAnsi="Arial" w:cs="Arial"/>
          <w:color w:val="FF0000"/>
          <w:sz w:val="22"/>
          <w:szCs w:val="22"/>
        </w:rPr>
        <w:t>cytokeratins</w:t>
      </w:r>
      <w:proofErr w:type="spellEnd"/>
      <w:r w:rsidR="006F34F0">
        <w:rPr>
          <w:rFonts w:ascii="Arial" w:hAnsi="Arial" w:cs="Arial"/>
          <w:color w:val="FF0000"/>
          <w:sz w:val="22"/>
          <w:szCs w:val="22"/>
        </w:rPr>
        <w:t xml:space="preserve"> as well as human-specific and tag-specific antibodies</w:t>
      </w:r>
      <w:r w:rsidR="008E53A1" w:rsidRPr="00E36704">
        <w:rPr>
          <w:rFonts w:ascii="Arial" w:hAnsi="Arial" w:cs="Arial"/>
          <w:color w:val="FF0000"/>
          <w:sz w:val="22"/>
          <w:szCs w:val="22"/>
        </w:rPr>
        <w:t xml:space="preserve">, on </w:t>
      </w:r>
      <w:r w:rsidR="00D63B78">
        <w:rPr>
          <w:rFonts w:ascii="Arial" w:hAnsi="Arial" w:cs="Arial"/>
          <w:color w:val="FF0000"/>
          <w:sz w:val="22"/>
          <w:szCs w:val="22"/>
        </w:rPr>
        <w:t xml:space="preserve">tissue </w:t>
      </w:r>
      <w:r w:rsidR="008E53A1" w:rsidRPr="00E36704">
        <w:rPr>
          <w:rFonts w:ascii="Arial" w:hAnsi="Arial" w:cs="Arial"/>
          <w:color w:val="FF0000"/>
          <w:sz w:val="22"/>
          <w:szCs w:val="22"/>
        </w:rPr>
        <w:t>sections as a means of further validation</w:t>
      </w:r>
      <w:r w:rsidR="00E441CF">
        <w:rPr>
          <w:rFonts w:ascii="Arial" w:hAnsi="Arial" w:cs="Arial"/>
          <w:color w:val="FF0000"/>
          <w:sz w:val="22"/>
          <w:szCs w:val="22"/>
        </w:rPr>
        <w:t xml:space="preserve"> (</w:t>
      </w:r>
      <w:r w:rsidR="0055498B">
        <w:rPr>
          <w:rFonts w:ascii="Arial" w:hAnsi="Arial" w:cs="Arial"/>
          <w:b/>
          <w:color w:val="FF0000"/>
          <w:sz w:val="22"/>
          <w:szCs w:val="22"/>
        </w:rPr>
        <w:t>page</w:t>
      </w:r>
      <w:r w:rsidR="00E441CF" w:rsidRPr="00E441CF">
        <w:rPr>
          <w:rFonts w:ascii="Arial" w:hAnsi="Arial" w:cs="Arial"/>
          <w:b/>
          <w:color w:val="FF0000"/>
          <w:sz w:val="22"/>
          <w:szCs w:val="22"/>
        </w:rPr>
        <w:t xml:space="preserve"> </w:t>
      </w:r>
      <w:r w:rsidR="005B4F8D">
        <w:rPr>
          <w:rFonts w:ascii="Arial" w:hAnsi="Arial" w:cs="Arial"/>
          <w:b/>
          <w:color w:val="FF0000"/>
          <w:sz w:val="22"/>
          <w:szCs w:val="22"/>
        </w:rPr>
        <w:t>9</w:t>
      </w:r>
      <w:r w:rsidR="0055056B" w:rsidRPr="00E36704">
        <w:rPr>
          <w:rFonts w:ascii="Arial" w:hAnsi="Arial" w:cs="Arial"/>
          <w:color w:val="FF0000"/>
          <w:sz w:val="22"/>
          <w:szCs w:val="22"/>
        </w:rPr>
        <w:t>)</w:t>
      </w:r>
      <w:r w:rsidR="008E53A1" w:rsidRPr="00E36704">
        <w:rPr>
          <w:rFonts w:ascii="Arial" w:hAnsi="Arial" w:cs="Arial"/>
          <w:color w:val="FF0000"/>
          <w:sz w:val="22"/>
          <w:szCs w:val="22"/>
        </w:rPr>
        <w:t>. Moreover, we have mentioned</w:t>
      </w:r>
      <w:r w:rsidR="00D63B78">
        <w:rPr>
          <w:rFonts w:ascii="Arial" w:hAnsi="Arial" w:cs="Arial"/>
          <w:color w:val="FF0000"/>
          <w:sz w:val="22"/>
          <w:szCs w:val="22"/>
        </w:rPr>
        <w:t xml:space="preserve"> the use of</w:t>
      </w:r>
      <w:r w:rsidR="008E53A1" w:rsidRPr="00E36704">
        <w:rPr>
          <w:rFonts w:ascii="Arial" w:hAnsi="Arial" w:cs="Arial"/>
          <w:color w:val="FF0000"/>
          <w:sz w:val="22"/>
          <w:szCs w:val="22"/>
        </w:rPr>
        <w:t xml:space="preserve"> TTF1 (</w:t>
      </w:r>
      <w:r w:rsidR="00565491" w:rsidRPr="00E36704">
        <w:rPr>
          <w:rFonts w:ascii="Arial" w:hAnsi="Arial" w:cs="Arial"/>
          <w:color w:val="FF0000"/>
          <w:sz w:val="22"/>
          <w:szCs w:val="22"/>
        </w:rPr>
        <w:t>transcription termination factor 1</w:t>
      </w:r>
      <w:r w:rsidR="008E53A1" w:rsidRPr="00E36704">
        <w:rPr>
          <w:rFonts w:ascii="Arial" w:hAnsi="Arial" w:cs="Arial"/>
          <w:color w:val="FF0000"/>
          <w:sz w:val="22"/>
          <w:szCs w:val="22"/>
        </w:rPr>
        <w:t>) as a maker for primary lung adenocarcinoma in cases where primary lung tumor development must be ruled out</w:t>
      </w:r>
      <w:r w:rsidR="00BF1E6D">
        <w:rPr>
          <w:rFonts w:ascii="Arial" w:hAnsi="Arial" w:cs="Arial"/>
          <w:color w:val="FF0000"/>
          <w:sz w:val="22"/>
          <w:szCs w:val="22"/>
        </w:rPr>
        <w:t xml:space="preserve"> (</w:t>
      </w:r>
      <w:r w:rsidR="00BF1E6D" w:rsidRPr="00BF1E6D">
        <w:rPr>
          <w:rFonts w:ascii="Arial" w:hAnsi="Arial" w:cs="Arial"/>
          <w:b/>
          <w:color w:val="FF0000"/>
          <w:sz w:val="22"/>
          <w:szCs w:val="22"/>
        </w:rPr>
        <w:t>page</w:t>
      </w:r>
      <w:r w:rsidR="0055498B">
        <w:rPr>
          <w:rFonts w:ascii="Arial" w:hAnsi="Arial" w:cs="Arial"/>
          <w:b/>
          <w:color w:val="FF0000"/>
          <w:sz w:val="22"/>
          <w:szCs w:val="22"/>
        </w:rPr>
        <w:t xml:space="preserve"> </w:t>
      </w:r>
      <w:r w:rsidR="005B4F8D">
        <w:rPr>
          <w:rFonts w:ascii="Arial" w:hAnsi="Arial" w:cs="Arial"/>
          <w:b/>
          <w:color w:val="FF0000"/>
          <w:sz w:val="22"/>
          <w:szCs w:val="22"/>
        </w:rPr>
        <w:t>9</w:t>
      </w:r>
      <w:r w:rsidR="00BF1E6D">
        <w:rPr>
          <w:rFonts w:ascii="Arial" w:hAnsi="Arial" w:cs="Arial"/>
          <w:color w:val="FF0000"/>
          <w:sz w:val="22"/>
          <w:szCs w:val="22"/>
        </w:rPr>
        <w:t>)</w:t>
      </w:r>
      <w:r w:rsidR="008E53A1" w:rsidRPr="00E36704">
        <w:rPr>
          <w:rFonts w:ascii="Arial" w:hAnsi="Arial" w:cs="Arial"/>
          <w:color w:val="FF0000"/>
          <w:sz w:val="22"/>
          <w:szCs w:val="22"/>
        </w:rPr>
        <w:t>.</w:t>
      </w:r>
      <w:r w:rsidR="00A2785B">
        <w:rPr>
          <w:rFonts w:ascii="Arial" w:hAnsi="Arial" w:cs="Arial"/>
          <w:color w:val="FF0000"/>
          <w:sz w:val="22"/>
          <w:szCs w:val="22"/>
        </w:rPr>
        <w:t xml:space="preserve"> </w:t>
      </w:r>
    </w:p>
    <w:p w14:paraId="3F5B53F5" w14:textId="78B0EFE9" w:rsidR="00FA586E" w:rsidRDefault="009D5EED" w:rsidP="009D5EED">
      <w:pPr>
        <w:pStyle w:val="NormalWeb"/>
        <w:rPr>
          <w:rFonts w:ascii="Arial" w:hAnsi="Arial" w:cs="Arial"/>
          <w:sz w:val="22"/>
          <w:szCs w:val="22"/>
        </w:rPr>
      </w:pPr>
      <w:r w:rsidRPr="00FA586E">
        <w:rPr>
          <w:rFonts w:ascii="Arial" w:hAnsi="Arial" w:cs="Arial"/>
          <w:sz w:val="22"/>
          <w:szCs w:val="22"/>
        </w:rPr>
        <w:t xml:space="preserve">* Similarly, section 2.2.2 onward is vague. It would be nearly impossible for a reader to recapitulate the precise methods used here (and hence employ the </w:t>
      </w:r>
      <w:proofErr w:type="gramStart"/>
      <w:r w:rsidRPr="00FA586E">
        <w:rPr>
          <w:rFonts w:ascii="Arial" w:hAnsi="Arial" w:cs="Arial"/>
          <w:sz w:val="22"/>
          <w:szCs w:val="22"/>
        </w:rPr>
        <w:t>protocol, or</w:t>
      </w:r>
      <w:proofErr w:type="gramEnd"/>
      <w:r w:rsidRPr="00FA586E">
        <w:rPr>
          <w:rFonts w:ascii="Arial" w:hAnsi="Arial" w:cs="Arial"/>
          <w:sz w:val="22"/>
          <w:szCs w:val="22"/>
        </w:rPr>
        <w:t xml:space="preserve"> carry out a replication study). More detailed instructions are needed.</w:t>
      </w:r>
    </w:p>
    <w:p w14:paraId="7CA8B1CB" w14:textId="46B2B207" w:rsidR="000540B6" w:rsidRDefault="00FA586E" w:rsidP="009D5EED">
      <w:pPr>
        <w:pStyle w:val="NormalWeb"/>
        <w:rPr>
          <w:rFonts w:ascii="Arial" w:hAnsi="Arial" w:cs="Arial"/>
          <w:sz w:val="22"/>
          <w:szCs w:val="22"/>
        </w:rPr>
      </w:pPr>
      <w:r w:rsidRPr="00FA586E">
        <w:rPr>
          <w:rFonts w:ascii="Arial" w:hAnsi="Arial" w:cs="Arial"/>
          <w:color w:val="FF0000"/>
          <w:sz w:val="22"/>
          <w:szCs w:val="22"/>
        </w:rPr>
        <w:t xml:space="preserve">The </w:t>
      </w:r>
      <w:proofErr w:type="spellStart"/>
      <w:r w:rsidRPr="00FA586E">
        <w:rPr>
          <w:rFonts w:ascii="Arial" w:hAnsi="Arial" w:cs="Arial"/>
          <w:color w:val="FF0000"/>
          <w:sz w:val="22"/>
          <w:szCs w:val="22"/>
        </w:rPr>
        <w:t>Visiopharm</w:t>
      </w:r>
      <w:proofErr w:type="spellEnd"/>
      <w:r w:rsidRPr="00FA586E">
        <w:rPr>
          <w:rFonts w:ascii="Arial" w:hAnsi="Arial" w:cs="Arial"/>
          <w:color w:val="FF0000"/>
          <w:sz w:val="22"/>
          <w:szCs w:val="22"/>
        </w:rPr>
        <w:t xml:space="preserve"> platform provides many analysis algorithms or Apps to perform quantitative image analysis on digitized slides. There are a multitude of different solutions and algorithm approaches available. Once initial segmentation is performed, quality control of mark-ups may reveal deficiencies in the accurate identification of the structures to be measured with a particular algorithm.  Fortunately, </w:t>
      </w:r>
      <w:proofErr w:type="spellStart"/>
      <w:r w:rsidRPr="00FA586E">
        <w:rPr>
          <w:rFonts w:ascii="Arial" w:hAnsi="Arial" w:cs="Arial"/>
          <w:color w:val="FF0000"/>
          <w:sz w:val="22"/>
          <w:szCs w:val="22"/>
        </w:rPr>
        <w:t>Visiopharm</w:t>
      </w:r>
      <w:proofErr w:type="spellEnd"/>
      <w:r w:rsidRPr="00FA586E">
        <w:rPr>
          <w:rFonts w:ascii="Arial" w:hAnsi="Arial" w:cs="Arial"/>
          <w:color w:val="FF0000"/>
          <w:sz w:val="22"/>
          <w:szCs w:val="22"/>
        </w:rPr>
        <w:t xml:space="preserve"> has the option of customizing algorithm, but as the software is robust, it requires hours of training for proficiency. The methodology presented herein is a description of the true methods for our particular study; however, particular studies may dictate the use of a different image analysis software platform or algorithm or may have to develop their own customized algorithms for their specific studies.  With image analysis, “one size may not fit all”.  Cellular morphology may differ between neoplastic cell lines. Familiarity and training are essential for all image analysis software platforms. Please see the discussion</w:t>
      </w:r>
      <w:r w:rsidR="006F34F0">
        <w:rPr>
          <w:rFonts w:ascii="Arial" w:hAnsi="Arial" w:cs="Arial"/>
          <w:color w:val="FF0000"/>
          <w:sz w:val="22"/>
          <w:szCs w:val="22"/>
        </w:rPr>
        <w:t xml:space="preserve"> (</w:t>
      </w:r>
      <w:r w:rsidR="006F34F0" w:rsidRPr="006F34F0">
        <w:rPr>
          <w:rFonts w:ascii="Arial" w:hAnsi="Arial" w:cs="Arial"/>
          <w:b/>
          <w:color w:val="FF0000"/>
          <w:sz w:val="22"/>
          <w:szCs w:val="22"/>
        </w:rPr>
        <w:t xml:space="preserve">page </w:t>
      </w:r>
      <w:r w:rsidR="00682B54">
        <w:rPr>
          <w:rFonts w:ascii="Arial" w:hAnsi="Arial" w:cs="Arial"/>
          <w:b/>
          <w:color w:val="FF0000"/>
          <w:sz w:val="22"/>
          <w:szCs w:val="22"/>
        </w:rPr>
        <w:t>9</w:t>
      </w:r>
      <w:r w:rsidR="006F34F0">
        <w:rPr>
          <w:rFonts w:ascii="Arial" w:hAnsi="Arial" w:cs="Arial"/>
          <w:color w:val="FF0000"/>
          <w:sz w:val="22"/>
          <w:szCs w:val="22"/>
        </w:rPr>
        <w:t>)</w:t>
      </w:r>
      <w:r w:rsidRPr="00FA586E">
        <w:rPr>
          <w:rFonts w:ascii="Arial" w:hAnsi="Arial" w:cs="Arial"/>
          <w:color w:val="FF0000"/>
          <w:sz w:val="22"/>
          <w:szCs w:val="22"/>
        </w:rPr>
        <w:t xml:space="preserve"> for further information regarding choice of image analysis platform.  </w:t>
      </w:r>
      <w:r w:rsidR="005B4F8D">
        <w:rPr>
          <w:rFonts w:ascii="Arial" w:hAnsi="Arial" w:cs="Arial"/>
          <w:color w:val="FF0000"/>
          <w:sz w:val="22"/>
          <w:szCs w:val="22"/>
        </w:rPr>
        <w:t xml:space="preserve">More detailed instructions are now given in </w:t>
      </w:r>
      <w:r w:rsidR="005B4F8D" w:rsidRPr="005B4F8D">
        <w:rPr>
          <w:rFonts w:ascii="Arial" w:hAnsi="Arial" w:cs="Arial"/>
          <w:b/>
          <w:bCs/>
          <w:color w:val="FF0000"/>
          <w:sz w:val="22"/>
          <w:szCs w:val="22"/>
        </w:rPr>
        <w:t>section 2.2</w:t>
      </w:r>
      <w:r w:rsidR="005B4F8D">
        <w:rPr>
          <w:rFonts w:ascii="Arial" w:hAnsi="Arial" w:cs="Arial"/>
          <w:color w:val="FF0000"/>
          <w:sz w:val="22"/>
          <w:szCs w:val="22"/>
        </w:rPr>
        <w:t xml:space="preserve"> </w:t>
      </w:r>
      <w:r w:rsidR="005B4F8D">
        <w:rPr>
          <w:rFonts w:ascii="Arial" w:hAnsi="Arial" w:cs="Arial"/>
          <w:b/>
          <w:bCs/>
          <w:color w:val="FF0000"/>
          <w:sz w:val="22"/>
          <w:szCs w:val="22"/>
        </w:rPr>
        <w:t>(page 5)</w:t>
      </w:r>
      <w:r w:rsidR="005B4F8D">
        <w:rPr>
          <w:rFonts w:ascii="Arial" w:hAnsi="Arial" w:cs="Arial"/>
          <w:color w:val="FF0000"/>
          <w:sz w:val="22"/>
          <w:szCs w:val="22"/>
        </w:rPr>
        <w:t>.</w:t>
      </w:r>
      <w:r w:rsidR="009D5EED" w:rsidRPr="00E36704">
        <w:rPr>
          <w:rFonts w:ascii="Arial" w:hAnsi="Arial" w:cs="Arial"/>
          <w:sz w:val="22"/>
          <w:szCs w:val="22"/>
        </w:rPr>
        <w:br/>
      </w:r>
      <w:r w:rsidR="009D5EED" w:rsidRPr="00E36704">
        <w:rPr>
          <w:rFonts w:ascii="Arial" w:hAnsi="Arial" w:cs="Arial"/>
          <w:sz w:val="22"/>
          <w:szCs w:val="22"/>
        </w:rPr>
        <w:br/>
      </w:r>
      <w:r w:rsidR="009D5EED" w:rsidRPr="00E36704">
        <w:rPr>
          <w:rFonts w:ascii="Arial" w:hAnsi="Arial" w:cs="Arial"/>
          <w:sz w:val="22"/>
          <w:szCs w:val="22"/>
        </w:rPr>
        <w:lastRenderedPageBreak/>
        <w:t>* Again, showing images of the macroscopic lesions at necropsy would be valuable rather than left unshown.</w:t>
      </w:r>
    </w:p>
    <w:p w14:paraId="6EB9AD69" w14:textId="32E3FBC5" w:rsidR="000540B6" w:rsidRDefault="009C452D" w:rsidP="009D5EED">
      <w:pPr>
        <w:pStyle w:val="NormalWeb"/>
        <w:rPr>
          <w:rFonts w:ascii="Arial" w:hAnsi="Arial" w:cs="Arial"/>
          <w:color w:val="FF0000"/>
          <w:sz w:val="22"/>
          <w:szCs w:val="22"/>
        </w:rPr>
      </w:pPr>
      <w:r>
        <w:rPr>
          <w:rFonts w:ascii="Arial" w:hAnsi="Arial" w:cs="Arial"/>
          <w:color w:val="FF0000"/>
          <w:sz w:val="22"/>
          <w:szCs w:val="22"/>
        </w:rPr>
        <w:t>Representative macroscopic</w:t>
      </w:r>
      <w:r w:rsidR="000540B6">
        <w:rPr>
          <w:rFonts w:ascii="Arial" w:hAnsi="Arial" w:cs="Arial"/>
          <w:color w:val="FF0000"/>
          <w:sz w:val="22"/>
          <w:szCs w:val="22"/>
        </w:rPr>
        <w:t xml:space="preserve"> MDA-MB-231 lung </w:t>
      </w:r>
      <w:r>
        <w:rPr>
          <w:rFonts w:ascii="Arial" w:hAnsi="Arial" w:cs="Arial"/>
          <w:color w:val="FF0000"/>
          <w:sz w:val="22"/>
          <w:szCs w:val="22"/>
        </w:rPr>
        <w:t>lesions at the time of necropsy are included</w:t>
      </w:r>
      <w:r w:rsidR="000540B6">
        <w:rPr>
          <w:rFonts w:ascii="Arial" w:hAnsi="Arial" w:cs="Arial"/>
          <w:color w:val="FF0000"/>
          <w:sz w:val="22"/>
          <w:szCs w:val="22"/>
        </w:rPr>
        <w:t xml:space="preserve"> next to normal, non-tumor bearing lung tissue </w:t>
      </w:r>
      <w:r>
        <w:rPr>
          <w:rFonts w:ascii="Arial" w:hAnsi="Arial" w:cs="Arial"/>
          <w:color w:val="FF0000"/>
          <w:sz w:val="22"/>
          <w:szCs w:val="22"/>
        </w:rPr>
        <w:t xml:space="preserve">in </w:t>
      </w:r>
      <w:r w:rsidR="000540B6" w:rsidRPr="000540B6">
        <w:rPr>
          <w:rFonts w:ascii="Arial" w:hAnsi="Arial" w:cs="Arial"/>
          <w:b/>
          <w:color w:val="FF0000"/>
          <w:sz w:val="22"/>
          <w:szCs w:val="22"/>
        </w:rPr>
        <w:t xml:space="preserve">Figure </w:t>
      </w:r>
      <w:r w:rsidR="0055498B">
        <w:rPr>
          <w:rFonts w:ascii="Arial" w:hAnsi="Arial" w:cs="Arial"/>
          <w:b/>
          <w:color w:val="FF0000"/>
          <w:sz w:val="22"/>
          <w:szCs w:val="22"/>
        </w:rPr>
        <w:t>1D.</w:t>
      </w:r>
      <w:r w:rsidR="000540B6">
        <w:rPr>
          <w:rFonts w:ascii="Arial" w:hAnsi="Arial" w:cs="Arial"/>
          <w:color w:val="FF0000"/>
          <w:sz w:val="22"/>
          <w:szCs w:val="22"/>
        </w:rPr>
        <w:t xml:space="preserve"> </w:t>
      </w:r>
    </w:p>
    <w:p w14:paraId="643E7EDE" w14:textId="77777777" w:rsidR="009D5EED" w:rsidRPr="000540B6" w:rsidRDefault="009D5EED" w:rsidP="009D5EED">
      <w:pPr>
        <w:pStyle w:val="NormalWeb"/>
        <w:rPr>
          <w:rFonts w:ascii="Arial" w:hAnsi="Arial" w:cs="Arial"/>
          <w:color w:val="FF0000"/>
          <w:sz w:val="22"/>
          <w:szCs w:val="22"/>
        </w:rPr>
      </w:pPr>
      <w:r w:rsidRPr="00E36704">
        <w:rPr>
          <w:rFonts w:ascii="Arial" w:hAnsi="Arial" w:cs="Arial"/>
          <w:b/>
          <w:bCs/>
          <w:sz w:val="22"/>
          <w:szCs w:val="22"/>
        </w:rPr>
        <w:t xml:space="preserve">Reviewer #2: </w:t>
      </w:r>
      <w:r w:rsidRPr="00E36704">
        <w:rPr>
          <w:rFonts w:ascii="Arial" w:hAnsi="Arial" w:cs="Arial"/>
          <w:sz w:val="22"/>
          <w:szCs w:val="22"/>
        </w:rPr>
        <w:br/>
        <w:t>Paper summary: The authors seek to provide a novel method of quantifying breast cancer (human MDA-MB-231; mouse MTV1) lung metastases after IV implantation.</w:t>
      </w:r>
      <w:r w:rsidRPr="00E36704">
        <w:rPr>
          <w:rFonts w:ascii="Arial" w:hAnsi="Arial" w:cs="Arial"/>
          <w:sz w:val="22"/>
          <w:szCs w:val="22"/>
        </w:rPr>
        <w:br/>
      </w:r>
      <w:r w:rsidRPr="00E36704">
        <w:rPr>
          <w:rFonts w:ascii="Arial" w:hAnsi="Arial" w:cs="Arial"/>
          <w:sz w:val="22"/>
          <w:szCs w:val="22"/>
        </w:rPr>
        <w:br/>
        <w:t>Major Concerns:</w:t>
      </w:r>
      <w:r w:rsidRPr="00E36704">
        <w:rPr>
          <w:rFonts w:ascii="Arial" w:hAnsi="Arial" w:cs="Arial"/>
          <w:sz w:val="22"/>
          <w:szCs w:val="22"/>
        </w:rPr>
        <w:br/>
        <w:t>None noted</w:t>
      </w:r>
      <w:r w:rsidRPr="00E36704">
        <w:rPr>
          <w:rFonts w:ascii="Arial" w:hAnsi="Arial" w:cs="Arial"/>
          <w:sz w:val="22"/>
          <w:szCs w:val="22"/>
        </w:rPr>
        <w:br/>
      </w:r>
      <w:r w:rsidRPr="00E36704">
        <w:rPr>
          <w:rFonts w:ascii="Arial" w:hAnsi="Arial" w:cs="Arial"/>
          <w:sz w:val="22"/>
          <w:szCs w:val="22"/>
        </w:rPr>
        <w:br/>
        <w:t>Minor Concerns:</w:t>
      </w:r>
      <w:r w:rsidRPr="00E36704">
        <w:rPr>
          <w:rFonts w:ascii="Arial" w:hAnsi="Arial" w:cs="Arial"/>
          <w:sz w:val="22"/>
          <w:szCs w:val="22"/>
        </w:rPr>
        <w:br/>
        <w:t>1. Suggested mouse strains used should be listed and for the mouse MVT1 model an immune-proficient mouse would be more physiologically relevant than an athymic or other immune deficient model, as most steps of metastasis are highly dependent on the immune system.</w:t>
      </w:r>
    </w:p>
    <w:p w14:paraId="4C95EFE0" w14:textId="1A7790DC" w:rsidR="009D5EED" w:rsidRPr="00E36704" w:rsidRDefault="009D5EED" w:rsidP="008C5730">
      <w:pPr>
        <w:pStyle w:val="NormalWeb"/>
        <w:rPr>
          <w:rFonts w:ascii="Arial" w:hAnsi="Arial" w:cs="Arial"/>
          <w:sz w:val="22"/>
          <w:szCs w:val="22"/>
        </w:rPr>
      </w:pPr>
      <w:r w:rsidRPr="00E36704">
        <w:rPr>
          <w:rFonts w:ascii="Arial" w:hAnsi="Arial" w:cs="Arial"/>
          <w:color w:val="FF0000"/>
          <w:sz w:val="22"/>
          <w:szCs w:val="22"/>
        </w:rPr>
        <w:t xml:space="preserve">This is an excellent point. We have now </w:t>
      </w:r>
      <w:r w:rsidR="00105A72">
        <w:rPr>
          <w:rFonts w:ascii="Arial" w:hAnsi="Arial" w:cs="Arial"/>
          <w:color w:val="FF0000"/>
          <w:sz w:val="22"/>
          <w:szCs w:val="22"/>
        </w:rPr>
        <w:t>provided</w:t>
      </w:r>
      <w:r w:rsidRPr="00E36704">
        <w:rPr>
          <w:rFonts w:ascii="Arial" w:hAnsi="Arial" w:cs="Arial"/>
          <w:color w:val="FF0000"/>
          <w:sz w:val="22"/>
          <w:szCs w:val="22"/>
        </w:rPr>
        <w:t xml:space="preserve"> </w:t>
      </w:r>
      <w:r w:rsidR="005C300E">
        <w:rPr>
          <w:rFonts w:ascii="Arial" w:hAnsi="Arial" w:cs="Arial"/>
          <w:color w:val="FF0000"/>
          <w:sz w:val="22"/>
          <w:szCs w:val="22"/>
        </w:rPr>
        <w:t>suggestions on</w:t>
      </w:r>
      <w:r w:rsidRPr="00E36704">
        <w:rPr>
          <w:rFonts w:ascii="Arial" w:hAnsi="Arial" w:cs="Arial"/>
          <w:color w:val="FF0000"/>
          <w:sz w:val="22"/>
          <w:szCs w:val="22"/>
        </w:rPr>
        <w:t xml:space="preserve"> mouse strains and commented on the advantage of an immune-proficient (FVB/N strain) mouse model using the MVT1 cells. The limitation of athymic or immune deficient models is al</w:t>
      </w:r>
      <w:r w:rsidR="00EF2A7E" w:rsidRPr="00E36704">
        <w:rPr>
          <w:rFonts w:ascii="Arial" w:hAnsi="Arial" w:cs="Arial"/>
          <w:color w:val="FF0000"/>
          <w:sz w:val="22"/>
          <w:szCs w:val="22"/>
        </w:rPr>
        <w:t>so included in the discussion (</w:t>
      </w:r>
      <w:r w:rsidR="0055498B" w:rsidRPr="0055498B">
        <w:rPr>
          <w:rFonts w:ascii="Arial" w:hAnsi="Arial" w:cs="Arial"/>
          <w:b/>
          <w:color w:val="FF0000"/>
          <w:sz w:val="22"/>
          <w:szCs w:val="22"/>
        </w:rPr>
        <w:t>pages 2 and</w:t>
      </w:r>
      <w:r w:rsidR="0055498B">
        <w:rPr>
          <w:rFonts w:ascii="Arial" w:hAnsi="Arial" w:cs="Arial"/>
          <w:color w:val="FF0000"/>
          <w:sz w:val="22"/>
          <w:szCs w:val="22"/>
        </w:rPr>
        <w:t xml:space="preserve"> </w:t>
      </w:r>
      <w:r w:rsidR="001B58B0" w:rsidRPr="00E36704">
        <w:rPr>
          <w:rFonts w:ascii="Arial" w:hAnsi="Arial" w:cs="Arial"/>
          <w:b/>
          <w:color w:val="FF0000"/>
          <w:sz w:val="22"/>
          <w:szCs w:val="22"/>
        </w:rPr>
        <w:t>8</w:t>
      </w:r>
      <w:r w:rsidR="00EF2A7E" w:rsidRPr="00E36704">
        <w:rPr>
          <w:rFonts w:ascii="Arial" w:hAnsi="Arial" w:cs="Arial"/>
          <w:color w:val="FF0000"/>
          <w:sz w:val="22"/>
          <w:szCs w:val="22"/>
        </w:rPr>
        <w:t xml:space="preserve">). </w:t>
      </w:r>
    </w:p>
    <w:p w14:paraId="2F204D6D" w14:textId="77777777" w:rsidR="009D5EED" w:rsidRPr="00E36704" w:rsidRDefault="009D5EED" w:rsidP="009D5EED">
      <w:pPr>
        <w:pStyle w:val="NormalWeb"/>
        <w:rPr>
          <w:rFonts w:ascii="Arial" w:hAnsi="Arial" w:cs="Arial"/>
          <w:sz w:val="22"/>
          <w:szCs w:val="22"/>
        </w:rPr>
      </w:pPr>
      <w:r w:rsidRPr="00E36704">
        <w:rPr>
          <w:rFonts w:ascii="Arial" w:hAnsi="Arial" w:cs="Arial"/>
          <w:sz w:val="22"/>
          <w:szCs w:val="22"/>
        </w:rPr>
        <w:t>2. Some discussion (in addition to the literature references cited in the manuscript) of the choice of cell implantation number should be given as the cell numbers (1 million MDA-MB-231; 3 million MVT1) are large and overwhelming to the lungs and as such may not represent typical metastatic colonization, immune reaction, death, etc.</w:t>
      </w:r>
    </w:p>
    <w:p w14:paraId="05471B67" w14:textId="6E7E2E3A" w:rsidR="00660EB7" w:rsidRDefault="00660EB7" w:rsidP="009D5EED">
      <w:pPr>
        <w:pStyle w:val="NormalWeb"/>
        <w:rPr>
          <w:rFonts w:ascii="Arial" w:hAnsi="Arial" w:cs="Arial"/>
          <w:sz w:val="22"/>
          <w:szCs w:val="22"/>
        </w:rPr>
      </w:pPr>
      <w:r>
        <w:rPr>
          <w:rFonts w:ascii="Arial" w:hAnsi="Arial" w:cs="Arial"/>
          <w:color w:val="FF0000"/>
          <w:sz w:val="22"/>
          <w:szCs w:val="22"/>
        </w:rPr>
        <w:t xml:space="preserve">We appreciate the reviewer’s attention to this matter. To address this, we have included discussion on the choice of cell number and acknowledged the drawback to intravenous injection of such a large number of cells. This is now included as part of the critical steps on </w:t>
      </w:r>
      <w:r w:rsidRPr="00660EB7">
        <w:rPr>
          <w:rFonts w:ascii="Arial" w:hAnsi="Arial" w:cs="Arial"/>
          <w:b/>
          <w:color w:val="FF0000"/>
          <w:sz w:val="22"/>
          <w:szCs w:val="22"/>
        </w:rPr>
        <w:t>page</w:t>
      </w:r>
      <w:r w:rsidR="00BE68B9">
        <w:rPr>
          <w:rFonts w:ascii="Arial" w:hAnsi="Arial" w:cs="Arial"/>
          <w:b/>
          <w:color w:val="FF0000"/>
          <w:sz w:val="22"/>
          <w:szCs w:val="22"/>
        </w:rPr>
        <w:t>s</w:t>
      </w:r>
      <w:r w:rsidRPr="00660EB7">
        <w:rPr>
          <w:rFonts w:ascii="Arial" w:hAnsi="Arial" w:cs="Arial"/>
          <w:b/>
          <w:color w:val="FF0000"/>
          <w:sz w:val="22"/>
          <w:szCs w:val="22"/>
        </w:rPr>
        <w:t xml:space="preserve"> 8.</w:t>
      </w:r>
      <w:r>
        <w:rPr>
          <w:rFonts w:ascii="Arial" w:hAnsi="Arial" w:cs="Arial"/>
          <w:color w:val="FF0000"/>
          <w:sz w:val="22"/>
          <w:szCs w:val="22"/>
        </w:rPr>
        <w:t xml:space="preserve"> </w:t>
      </w:r>
    </w:p>
    <w:p w14:paraId="13F2F8DD" w14:textId="77777777" w:rsidR="00EF2A7E" w:rsidRPr="00660EB7" w:rsidRDefault="009D5EED" w:rsidP="009D5EED">
      <w:pPr>
        <w:pStyle w:val="NormalWeb"/>
        <w:rPr>
          <w:rFonts w:ascii="Arial" w:hAnsi="Arial" w:cs="Arial"/>
          <w:color w:val="FF0000"/>
          <w:sz w:val="22"/>
          <w:szCs w:val="22"/>
        </w:rPr>
      </w:pPr>
      <w:r w:rsidRPr="00E36704">
        <w:rPr>
          <w:rFonts w:ascii="Arial" w:hAnsi="Arial" w:cs="Arial"/>
          <w:sz w:val="22"/>
          <w:szCs w:val="22"/>
        </w:rPr>
        <w:t>3. In keeping with the comment above, using a narrow-gauge needle (28G) may be less painful to the animal and easier to inject into the tail vein, but pushing cells through the needle can lead to large amounts of damaged/dead cells, complicating the interpretation of the results</w:t>
      </w:r>
    </w:p>
    <w:p w14:paraId="6B4203D5" w14:textId="77777777" w:rsidR="00EF2A7E" w:rsidRPr="00E36704" w:rsidRDefault="00EF2A7E" w:rsidP="009D5EED">
      <w:pPr>
        <w:pStyle w:val="NormalWeb"/>
        <w:rPr>
          <w:rFonts w:ascii="Arial" w:hAnsi="Arial" w:cs="Arial"/>
          <w:sz w:val="22"/>
          <w:szCs w:val="22"/>
        </w:rPr>
      </w:pPr>
      <w:r w:rsidRPr="00E36704">
        <w:rPr>
          <w:rFonts w:ascii="Arial" w:hAnsi="Arial" w:cs="Arial"/>
          <w:color w:val="FF0000"/>
          <w:sz w:val="22"/>
          <w:szCs w:val="22"/>
        </w:rPr>
        <w:t xml:space="preserve">We agree with the reviewer that the narrow-gauge needle may contribute to cell death and therefore, misinterpretation of the results. We have included a statement on </w:t>
      </w:r>
      <w:r w:rsidRPr="00E36704">
        <w:rPr>
          <w:rFonts w:ascii="Arial" w:hAnsi="Arial" w:cs="Arial"/>
          <w:b/>
          <w:color w:val="FF0000"/>
          <w:sz w:val="22"/>
          <w:szCs w:val="22"/>
        </w:rPr>
        <w:t xml:space="preserve">page </w:t>
      </w:r>
      <w:r w:rsidR="001B58B0" w:rsidRPr="00E36704">
        <w:rPr>
          <w:rFonts w:ascii="Arial" w:hAnsi="Arial" w:cs="Arial"/>
          <w:b/>
          <w:color w:val="FF0000"/>
          <w:sz w:val="22"/>
          <w:szCs w:val="22"/>
        </w:rPr>
        <w:t>9</w:t>
      </w:r>
      <w:r w:rsidRPr="00E36704">
        <w:rPr>
          <w:rFonts w:ascii="Arial" w:hAnsi="Arial" w:cs="Arial"/>
          <w:color w:val="FF0000"/>
          <w:sz w:val="22"/>
          <w:szCs w:val="22"/>
        </w:rPr>
        <w:t xml:space="preserve"> to acknowledge this limitation and possible confounding factor. </w:t>
      </w:r>
    </w:p>
    <w:p w14:paraId="5E9A0281" w14:textId="64DF48BD" w:rsidR="002D5FA7" w:rsidRDefault="009D5EED" w:rsidP="009D5EED">
      <w:pPr>
        <w:pStyle w:val="NormalWeb"/>
        <w:rPr>
          <w:rFonts w:ascii="Arial" w:hAnsi="Arial" w:cs="Arial"/>
          <w:sz w:val="22"/>
          <w:szCs w:val="22"/>
        </w:rPr>
      </w:pPr>
      <w:r w:rsidRPr="00FA586E">
        <w:rPr>
          <w:rFonts w:ascii="Arial" w:hAnsi="Arial" w:cs="Arial"/>
          <w:sz w:val="22"/>
          <w:szCs w:val="22"/>
        </w:rPr>
        <w:t xml:space="preserve">4. The </w:t>
      </w:r>
      <w:proofErr w:type="spellStart"/>
      <w:r w:rsidRPr="00FA586E">
        <w:rPr>
          <w:rFonts w:ascii="Arial" w:hAnsi="Arial" w:cs="Arial"/>
          <w:sz w:val="22"/>
          <w:szCs w:val="22"/>
        </w:rPr>
        <w:t>Visiopharm</w:t>
      </w:r>
      <w:proofErr w:type="spellEnd"/>
      <w:r w:rsidRPr="00FA586E">
        <w:rPr>
          <w:rFonts w:ascii="Arial" w:hAnsi="Arial" w:cs="Arial"/>
          <w:sz w:val="22"/>
          <w:szCs w:val="22"/>
        </w:rPr>
        <w:t xml:space="preserve"> Image Analysis software is absolutely critical to the innovation and ultimate successful outcome of this work and the approximate cost associated with this software and whether any free alternatives are available should be made clear in the discussion section</w:t>
      </w:r>
    </w:p>
    <w:p w14:paraId="31DCCCDF" w14:textId="363290BB" w:rsidR="00FA586E" w:rsidRPr="00FA586E" w:rsidRDefault="00825E4D" w:rsidP="009D5EED">
      <w:pPr>
        <w:pStyle w:val="NormalWeb"/>
        <w:rPr>
          <w:rFonts w:ascii="Arial" w:hAnsi="Arial" w:cs="Arial"/>
          <w:color w:val="FF0000"/>
          <w:sz w:val="22"/>
          <w:szCs w:val="22"/>
        </w:rPr>
      </w:pPr>
      <w:r>
        <w:rPr>
          <w:rFonts w:ascii="Arial" w:hAnsi="Arial" w:cs="Arial"/>
          <w:color w:val="FF0000"/>
          <w:sz w:val="22"/>
          <w:szCs w:val="22"/>
        </w:rPr>
        <w:t xml:space="preserve">Considerations for choice of image analysis software, including cost, availability, and experience level, etc. have </w:t>
      </w:r>
      <w:r w:rsidR="00FA586E" w:rsidRPr="00FA586E">
        <w:rPr>
          <w:rFonts w:ascii="Arial" w:hAnsi="Arial" w:cs="Arial"/>
          <w:color w:val="FF0000"/>
          <w:sz w:val="22"/>
          <w:szCs w:val="22"/>
        </w:rPr>
        <w:t>been added to the</w:t>
      </w:r>
      <w:r>
        <w:rPr>
          <w:rFonts w:ascii="Arial" w:hAnsi="Arial" w:cs="Arial"/>
          <w:color w:val="FF0000"/>
          <w:sz w:val="22"/>
          <w:szCs w:val="22"/>
        </w:rPr>
        <w:t xml:space="preserve"> discussion section on </w:t>
      </w:r>
      <w:r w:rsidR="00FA586E" w:rsidRPr="00FA586E">
        <w:rPr>
          <w:rFonts w:ascii="Arial" w:hAnsi="Arial" w:cs="Arial"/>
          <w:b/>
          <w:color w:val="FF0000"/>
          <w:sz w:val="22"/>
          <w:szCs w:val="22"/>
        </w:rPr>
        <w:t xml:space="preserve">page </w:t>
      </w:r>
      <w:r>
        <w:rPr>
          <w:rFonts w:ascii="Arial" w:hAnsi="Arial" w:cs="Arial"/>
          <w:b/>
          <w:color w:val="FF0000"/>
          <w:sz w:val="22"/>
          <w:szCs w:val="22"/>
        </w:rPr>
        <w:t>9</w:t>
      </w:r>
      <w:r w:rsidR="00FA586E" w:rsidRPr="00FA586E">
        <w:rPr>
          <w:rFonts w:ascii="Arial" w:hAnsi="Arial" w:cs="Arial"/>
          <w:color w:val="FF0000"/>
          <w:sz w:val="22"/>
          <w:szCs w:val="22"/>
        </w:rPr>
        <w:t xml:space="preserve">. </w:t>
      </w:r>
      <w:r>
        <w:rPr>
          <w:rFonts w:ascii="Arial" w:hAnsi="Arial" w:cs="Arial"/>
          <w:color w:val="FF0000"/>
          <w:sz w:val="22"/>
          <w:szCs w:val="22"/>
        </w:rPr>
        <w:t xml:space="preserve">Alternative imaging platforms are mentioned as well. </w:t>
      </w:r>
    </w:p>
    <w:p w14:paraId="555F0014" w14:textId="77777777" w:rsidR="009D5EED" w:rsidRPr="002D5FA7" w:rsidRDefault="009D5EED" w:rsidP="009D5EED">
      <w:pPr>
        <w:pStyle w:val="NormalWeb"/>
        <w:rPr>
          <w:rFonts w:ascii="Arial" w:hAnsi="Arial" w:cs="Arial"/>
          <w:color w:val="FF0000"/>
          <w:sz w:val="22"/>
          <w:szCs w:val="22"/>
        </w:rPr>
      </w:pPr>
      <w:r w:rsidRPr="00E36704">
        <w:rPr>
          <w:rFonts w:ascii="Arial" w:hAnsi="Arial" w:cs="Arial"/>
          <w:sz w:val="22"/>
          <w:szCs w:val="22"/>
        </w:rPr>
        <w:lastRenderedPageBreak/>
        <w:t>5. In the future directions section, more physiologically relevant orthotopic mammary fat pad implantation methods should be mentioned, as the direct IV injection (as the authors note) bypasses several steps of metastasis and has the drawbacks noted in second and third points above.</w:t>
      </w:r>
    </w:p>
    <w:p w14:paraId="77433416" w14:textId="6F3D21C7" w:rsidR="00E7014A" w:rsidRPr="00FA586E" w:rsidRDefault="009D5EED" w:rsidP="00FA586E">
      <w:pPr>
        <w:pStyle w:val="NormalWeb"/>
        <w:rPr>
          <w:rFonts w:ascii="Arial" w:hAnsi="Arial" w:cs="Arial"/>
          <w:color w:val="FF0000"/>
          <w:sz w:val="22"/>
          <w:szCs w:val="22"/>
        </w:rPr>
      </w:pPr>
      <w:r w:rsidRPr="00E36704">
        <w:rPr>
          <w:rFonts w:ascii="Arial" w:hAnsi="Arial" w:cs="Arial"/>
          <w:color w:val="FF0000"/>
          <w:sz w:val="22"/>
          <w:szCs w:val="22"/>
        </w:rPr>
        <w:t xml:space="preserve">We apologize for overlooking this important point and have included </w:t>
      </w:r>
      <w:r w:rsidR="00C66407" w:rsidRPr="00E36704">
        <w:rPr>
          <w:rFonts w:ascii="Arial" w:hAnsi="Arial" w:cs="Arial"/>
          <w:color w:val="FF0000"/>
          <w:sz w:val="22"/>
          <w:szCs w:val="22"/>
        </w:rPr>
        <w:t xml:space="preserve">within the </w:t>
      </w:r>
      <w:r w:rsidRPr="00E36704">
        <w:rPr>
          <w:rFonts w:ascii="Arial" w:hAnsi="Arial" w:cs="Arial"/>
          <w:color w:val="FF0000"/>
          <w:sz w:val="22"/>
          <w:szCs w:val="22"/>
        </w:rPr>
        <w:t>discussion</w:t>
      </w:r>
      <w:r w:rsidR="00C66407" w:rsidRPr="00E36704">
        <w:rPr>
          <w:rFonts w:ascii="Arial" w:hAnsi="Arial" w:cs="Arial"/>
          <w:color w:val="FF0000"/>
          <w:sz w:val="22"/>
          <w:szCs w:val="22"/>
        </w:rPr>
        <w:t xml:space="preserve"> a statement on more physiologically relevant models for which the method of lung tumor burden analysis would still be applicable (</w:t>
      </w:r>
      <w:r w:rsidR="00C66407" w:rsidRPr="00E36704">
        <w:rPr>
          <w:rFonts w:ascii="Arial" w:hAnsi="Arial" w:cs="Arial"/>
          <w:b/>
          <w:color w:val="FF0000"/>
          <w:sz w:val="22"/>
          <w:szCs w:val="22"/>
        </w:rPr>
        <w:t>page</w:t>
      </w:r>
      <w:r w:rsidR="00BE68B9">
        <w:rPr>
          <w:rFonts w:ascii="Arial" w:hAnsi="Arial" w:cs="Arial"/>
          <w:b/>
          <w:color w:val="FF0000"/>
          <w:sz w:val="22"/>
          <w:szCs w:val="22"/>
        </w:rPr>
        <w:t>s</w:t>
      </w:r>
      <w:r w:rsidR="00825E4D">
        <w:rPr>
          <w:rFonts w:ascii="Arial" w:hAnsi="Arial" w:cs="Arial"/>
          <w:b/>
          <w:color w:val="FF0000"/>
          <w:sz w:val="22"/>
          <w:szCs w:val="22"/>
        </w:rPr>
        <w:t xml:space="preserve"> </w:t>
      </w:r>
      <w:r w:rsidR="005C300E">
        <w:rPr>
          <w:rFonts w:ascii="Arial" w:hAnsi="Arial" w:cs="Arial"/>
          <w:b/>
          <w:color w:val="FF0000"/>
          <w:sz w:val="22"/>
          <w:szCs w:val="22"/>
        </w:rPr>
        <w:t>9</w:t>
      </w:r>
      <w:r w:rsidR="00BE68B9">
        <w:rPr>
          <w:rFonts w:ascii="Arial" w:hAnsi="Arial" w:cs="Arial"/>
          <w:b/>
          <w:color w:val="FF0000"/>
          <w:sz w:val="22"/>
          <w:szCs w:val="22"/>
        </w:rPr>
        <w:t>-10</w:t>
      </w:r>
      <w:r w:rsidR="00C66407" w:rsidRPr="00E36704">
        <w:rPr>
          <w:rFonts w:ascii="Arial" w:hAnsi="Arial" w:cs="Arial"/>
          <w:color w:val="FF0000"/>
          <w:sz w:val="22"/>
          <w:szCs w:val="22"/>
        </w:rPr>
        <w:t>). The drawbacks to direct intravenous injection of cells has been elaborated on as well (</w:t>
      </w:r>
      <w:r w:rsidR="00825E4D">
        <w:rPr>
          <w:rFonts w:ascii="Arial" w:hAnsi="Arial" w:cs="Arial"/>
          <w:b/>
          <w:color w:val="FF0000"/>
          <w:sz w:val="22"/>
          <w:szCs w:val="22"/>
        </w:rPr>
        <w:t>page 9</w:t>
      </w:r>
      <w:r w:rsidR="00C66407" w:rsidRPr="00E36704">
        <w:rPr>
          <w:rFonts w:ascii="Arial" w:hAnsi="Arial" w:cs="Arial"/>
          <w:color w:val="FF0000"/>
          <w:sz w:val="22"/>
          <w:szCs w:val="22"/>
        </w:rPr>
        <w:t xml:space="preserve">). </w:t>
      </w:r>
      <w:bookmarkStart w:id="0" w:name="_GoBack"/>
      <w:bookmarkEnd w:id="0"/>
    </w:p>
    <w:sectPr w:rsidR="00E7014A" w:rsidRPr="00FA5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EED"/>
    <w:rsid w:val="00022698"/>
    <w:rsid w:val="000540B6"/>
    <w:rsid w:val="00105A72"/>
    <w:rsid w:val="00116217"/>
    <w:rsid w:val="00151455"/>
    <w:rsid w:val="001978B7"/>
    <w:rsid w:val="001B58B0"/>
    <w:rsid w:val="00287312"/>
    <w:rsid w:val="002D54EB"/>
    <w:rsid w:val="002D5FA7"/>
    <w:rsid w:val="004F34FB"/>
    <w:rsid w:val="0055056B"/>
    <w:rsid w:val="0055498B"/>
    <w:rsid w:val="00565491"/>
    <w:rsid w:val="005B4F8D"/>
    <w:rsid w:val="005C300E"/>
    <w:rsid w:val="00660EB7"/>
    <w:rsid w:val="00682B54"/>
    <w:rsid w:val="006B6BB5"/>
    <w:rsid w:val="006F34F0"/>
    <w:rsid w:val="0070113A"/>
    <w:rsid w:val="00741411"/>
    <w:rsid w:val="0075509B"/>
    <w:rsid w:val="00825E4D"/>
    <w:rsid w:val="008C5730"/>
    <w:rsid w:val="008E53A1"/>
    <w:rsid w:val="009C452D"/>
    <w:rsid w:val="009D2703"/>
    <w:rsid w:val="009D5EED"/>
    <w:rsid w:val="00A2785B"/>
    <w:rsid w:val="00A72634"/>
    <w:rsid w:val="00AB332B"/>
    <w:rsid w:val="00BE68B9"/>
    <w:rsid w:val="00BF1E6D"/>
    <w:rsid w:val="00C66407"/>
    <w:rsid w:val="00CF334D"/>
    <w:rsid w:val="00D63B78"/>
    <w:rsid w:val="00D67F2B"/>
    <w:rsid w:val="00D73A2F"/>
    <w:rsid w:val="00E36704"/>
    <w:rsid w:val="00E441CF"/>
    <w:rsid w:val="00E7014A"/>
    <w:rsid w:val="00E82CB2"/>
    <w:rsid w:val="00EF2A7E"/>
    <w:rsid w:val="00F2411B"/>
    <w:rsid w:val="00F71C01"/>
    <w:rsid w:val="00FA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E8CB0"/>
  <w15:chartTrackingRefBased/>
  <w15:docId w15:val="{318D5B34-9E6D-4832-B0DE-32B27805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D5E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D5EED"/>
    <w:rPr>
      <w:b/>
      <w:bCs/>
    </w:rPr>
  </w:style>
  <w:style w:type="character" w:styleId="CommentReference">
    <w:name w:val="annotation reference"/>
    <w:basedOn w:val="DefaultParagraphFont"/>
    <w:uiPriority w:val="99"/>
    <w:semiHidden/>
    <w:unhideWhenUsed/>
    <w:rsid w:val="00C66407"/>
    <w:rPr>
      <w:sz w:val="16"/>
      <w:szCs w:val="16"/>
    </w:rPr>
  </w:style>
  <w:style w:type="paragraph" w:styleId="CommentText">
    <w:name w:val="annotation text"/>
    <w:basedOn w:val="Normal"/>
    <w:link w:val="CommentTextChar"/>
    <w:uiPriority w:val="99"/>
    <w:semiHidden/>
    <w:unhideWhenUsed/>
    <w:rsid w:val="00C66407"/>
    <w:pPr>
      <w:spacing w:line="240" w:lineRule="auto"/>
    </w:pPr>
    <w:rPr>
      <w:sz w:val="20"/>
      <w:szCs w:val="20"/>
    </w:rPr>
  </w:style>
  <w:style w:type="character" w:customStyle="1" w:styleId="CommentTextChar">
    <w:name w:val="Comment Text Char"/>
    <w:basedOn w:val="DefaultParagraphFont"/>
    <w:link w:val="CommentText"/>
    <w:uiPriority w:val="99"/>
    <w:semiHidden/>
    <w:rsid w:val="00C66407"/>
    <w:rPr>
      <w:sz w:val="20"/>
      <w:szCs w:val="20"/>
    </w:rPr>
  </w:style>
  <w:style w:type="paragraph" w:styleId="CommentSubject">
    <w:name w:val="annotation subject"/>
    <w:basedOn w:val="CommentText"/>
    <w:next w:val="CommentText"/>
    <w:link w:val="CommentSubjectChar"/>
    <w:uiPriority w:val="99"/>
    <w:semiHidden/>
    <w:unhideWhenUsed/>
    <w:rsid w:val="00C66407"/>
    <w:rPr>
      <w:b/>
      <w:bCs/>
    </w:rPr>
  </w:style>
  <w:style w:type="character" w:customStyle="1" w:styleId="CommentSubjectChar">
    <w:name w:val="Comment Subject Char"/>
    <w:basedOn w:val="CommentTextChar"/>
    <w:link w:val="CommentSubject"/>
    <w:uiPriority w:val="99"/>
    <w:semiHidden/>
    <w:rsid w:val="00C66407"/>
    <w:rPr>
      <w:b/>
      <w:bCs/>
      <w:sz w:val="20"/>
      <w:szCs w:val="20"/>
    </w:rPr>
  </w:style>
  <w:style w:type="paragraph" w:styleId="BalloonText">
    <w:name w:val="Balloon Text"/>
    <w:basedOn w:val="Normal"/>
    <w:link w:val="BalloonTextChar"/>
    <w:uiPriority w:val="99"/>
    <w:semiHidden/>
    <w:unhideWhenUsed/>
    <w:rsid w:val="00C664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4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79739">
      <w:bodyDiv w:val="1"/>
      <w:marLeft w:val="0"/>
      <w:marRight w:val="0"/>
      <w:marTop w:val="0"/>
      <w:marBottom w:val="0"/>
      <w:divBdr>
        <w:top w:val="none" w:sz="0" w:space="0" w:color="auto"/>
        <w:left w:val="none" w:sz="0" w:space="0" w:color="auto"/>
        <w:bottom w:val="none" w:sz="0" w:space="0" w:color="auto"/>
        <w:right w:val="none" w:sz="0" w:space="0" w:color="auto"/>
      </w:divBdr>
    </w:div>
    <w:div w:id="128018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73B64-367E-6643-BD2D-75C60BB7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James Comprehensive Cancer Center</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Thies, Katie</dc:creator>
  <cp:keywords/>
  <dc:description/>
  <cp:lastModifiedBy>Thies, Katie A.</cp:lastModifiedBy>
  <cp:revision>2</cp:revision>
  <dcterms:created xsi:type="dcterms:W3CDTF">2020-04-02T19:23:00Z</dcterms:created>
  <dcterms:modified xsi:type="dcterms:W3CDTF">2020-04-02T19:23:00Z</dcterms:modified>
</cp:coreProperties>
</file>