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FC4B" w14:textId="77777777" w:rsidR="00D4179E" w:rsidRDefault="00D4179E" w:rsidP="00D4179E">
      <w:pPr>
        <w:rPr>
          <w:rFonts w:cstheme="minorHAnsi"/>
          <w:b/>
          <w:color w:val="000000" w:themeColor="text1"/>
          <w:sz w:val="28"/>
          <w:szCs w:val="22"/>
          <w:lang w:val="en-GB"/>
        </w:rPr>
      </w:pPr>
      <w:r w:rsidRPr="00EC75CB">
        <w:rPr>
          <w:rFonts w:cstheme="minorHAnsi"/>
          <w:b/>
          <w:sz w:val="28"/>
          <w:szCs w:val="22"/>
          <w:lang w:val="en-US"/>
        </w:rPr>
        <w:t xml:space="preserve">Rebuttal: </w:t>
      </w:r>
      <w:r w:rsidRPr="00EC75CB">
        <w:rPr>
          <w:rFonts w:cstheme="minorHAnsi"/>
          <w:b/>
          <w:color w:val="000000" w:themeColor="text1"/>
          <w:sz w:val="28"/>
          <w:szCs w:val="22"/>
          <w:lang w:val="en-GB"/>
        </w:rPr>
        <w:t xml:space="preserve">A high-throughput image-guided stereotactic </w:t>
      </w:r>
      <w:proofErr w:type="spellStart"/>
      <w:r w:rsidRPr="00EC75CB">
        <w:rPr>
          <w:rFonts w:cstheme="minorHAnsi"/>
          <w:b/>
          <w:color w:val="000000" w:themeColor="text1"/>
          <w:sz w:val="28"/>
          <w:szCs w:val="22"/>
          <w:lang w:val="en-GB"/>
        </w:rPr>
        <w:t>neuronavigation</w:t>
      </w:r>
      <w:proofErr w:type="spellEnd"/>
      <w:r w:rsidRPr="00EC75CB">
        <w:rPr>
          <w:rFonts w:cstheme="minorHAnsi"/>
          <w:b/>
          <w:color w:val="000000" w:themeColor="text1"/>
          <w:sz w:val="28"/>
          <w:szCs w:val="22"/>
          <w:lang w:val="en-GB"/>
        </w:rPr>
        <w:t xml:space="preserve"> and focused ultrasound system for blood-brain barrier opening in rodents</w:t>
      </w:r>
    </w:p>
    <w:p w14:paraId="437E6DEE" w14:textId="77777777" w:rsidR="007C4BA7" w:rsidRPr="00926BDC" w:rsidRDefault="007C4BA7" w:rsidP="00D4179E">
      <w:pPr>
        <w:rPr>
          <w:rFonts w:cstheme="minorHAnsi"/>
          <w:b/>
          <w:color w:val="000000" w:themeColor="text1"/>
          <w:sz w:val="22"/>
          <w:szCs w:val="22"/>
          <w:lang w:val="en-GB"/>
        </w:rPr>
      </w:pPr>
    </w:p>
    <w:p w14:paraId="0198833D" w14:textId="4654964F" w:rsidR="00926BDC" w:rsidRPr="00926BDC" w:rsidRDefault="00926BDC" w:rsidP="00926BDC">
      <w:pPr>
        <w:pStyle w:val="Geenafstand"/>
        <w:jc w:val="both"/>
        <w:rPr>
          <w:rFonts w:cstheme="minorHAnsi"/>
          <w:sz w:val="24"/>
          <w:szCs w:val="24"/>
          <w:lang w:val="en-GB"/>
        </w:rPr>
      </w:pPr>
      <w:proofErr w:type="spellStart"/>
      <w:r w:rsidRPr="00926BDC">
        <w:rPr>
          <w:rFonts w:cstheme="minorHAnsi"/>
          <w:sz w:val="24"/>
          <w:szCs w:val="24"/>
          <w:lang w:val="en-US"/>
        </w:rPr>
        <w:t>JoVe</w:t>
      </w:r>
      <w:proofErr w:type="spellEnd"/>
      <w:r w:rsidRPr="00926BDC">
        <w:rPr>
          <w:rFonts w:cstheme="minorHAnsi"/>
          <w:sz w:val="24"/>
          <w:szCs w:val="24"/>
          <w:lang w:val="en-US"/>
        </w:rPr>
        <w:t xml:space="preserve"> collections</w:t>
      </w:r>
      <w:r w:rsidRPr="00926BDC">
        <w:rPr>
          <w:rFonts w:cstheme="minorHAnsi"/>
          <w:sz w:val="24"/>
          <w:szCs w:val="24"/>
          <w:lang w:val="en-GB"/>
        </w:rPr>
        <w:t xml:space="preserve">: </w:t>
      </w:r>
      <w:r w:rsidRPr="00926BDC">
        <w:rPr>
          <w:rFonts w:cstheme="minorHAnsi"/>
          <w:color w:val="000000" w:themeColor="text1"/>
          <w:sz w:val="24"/>
          <w:szCs w:val="24"/>
          <w:lang w:val="en-GB"/>
        </w:rPr>
        <w:t>Rianne Haumann &amp; Elvin ’t Hart</w:t>
      </w:r>
    </w:p>
    <w:p w14:paraId="3A15B17C" w14:textId="77777777" w:rsidR="00926BDC" w:rsidRPr="00926BDC" w:rsidRDefault="00926BDC" w:rsidP="00D4179E">
      <w:pPr>
        <w:rPr>
          <w:rFonts w:cstheme="minorHAnsi"/>
          <w:b/>
          <w:color w:val="000000" w:themeColor="text1"/>
          <w:lang w:val="en-GB"/>
        </w:rPr>
      </w:pPr>
    </w:p>
    <w:p w14:paraId="50B53CD5" w14:textId="6208B706" w:rsidR="007C4BA7" w:rsidRPr="00926BDC" w:rsidRDefault="007C4BA7" w:rsidP="00D4179E">
      <w:pPr>
        <w:rPr>
          <w:rFonts w:cstheme="minorHAnsi"/>
          <w:b/>
          <w:color w:val="000000" w:themeColor="text1"/>
          <w:lang w:val="en-GB"/>
        </w:rPr>
      </w:pPr>
      <w:r w:rsidRPr="00926BDC">
        <w:rPr>
          <w:rFonts w:cstheme="minorHAnsi"/>
          <w:b/>
          <w:color w:val="000000" w:themeColor="text1"/>
          <w:lang w:val="en-GB"/>
        </w:rPr>
        <w:t xml:space="preserve">Manuscript number: </w:t>
      </w:r>
      <w:r w:rsidR="00737AEA" w:rsidRPr="00926BDC">
        <w:rPr>
          <w:rFonts w:cstheme="minorHAnsi"/>
          <w:b/>
          <w:color w:val="000000" w:themeColor="text1"/>
          <w:lang w:val="en-GB"/>
        </w:rPr>
        <w:t>61269</w:t>
      </w:r>
    </w:p>
    <w:p w14:paraId="38A6B29D" w14:textId="77777777" w:rsidR="00EC75CB" w:rsidRDefault="00EC75CB" w:rsidP="00D4179E">
      <w:pPr>
        <w:pStyle w:val="Geenafstand"/>
        <w:jc w:val="both"/>
        <w:rPr>
          <w:rFonts w:cstheme="minorHAnsi"/>
          <w:i/>
          <w:lang w:val="en-US"/>
        </w:rPr>
      </w:pPr>
    </w:p>
    <w:p w14:paraId="6E1EFC7C" w14:textId="127AA6C4" w:rsidR="00EC75CB" w:rsidRPr="00EC75CB" w:rsidRDefault="00EC75CB" w:rsidP="00D4179E">
      <w:pPr>
        <w:pStyle w:val="Geenafstand"/>
        <w:jc w:val="both"/>
        <w:rPr>
          <w:rFonts w:cstheme="minorHAnsi"/>
          <w:lang w:val="en-US"/>
        </w:rPr>
      </w:pPr>
      <w:r>
        <w:rPr>
          <w:rFonts w:cstheme="minorHAnsi"/>
          <w:lang w:val="en-US"/>
        </w:rPr>
        <w:t>Letter to the Editor:</w:t>
      </w:r>
    </w:p>
    <w:p w14:paraId="36174086" w14:textId="77777777" w:rsidR="00926BDC" w:rsidRDefault="00926BDC" w:rsidP="00D4179E">
      <w:pPr>
        <w:pStyle w:val="Geenafstand"/>
        <w:jc w:val="both"/>
        <w:rPr>
          <w:rFonts w:cstheme="minorHAnsi"/>
          <w:lang w:val="en-US"/>
        </w:rPr>
      </w:pPr>
    </w:p>
    <w:p w14:paraId="69D49620" w14:textId="01460E5A" w:rsidR="00D4179E" w:rsidRPr="00926BDC" w:rsidRDefault="00D4179E" w:rsidP="00D4179E">
      <w:pPr>
        <w:pStyle w:val="Geenafstand"/>
        <w:jc w:val="both"/>
        <w:rPr>
          <w:rFonts w:cstheme="minorHAnsi"/>
          <w:lang w:val="en-US"/>
        </w:rPr>
      </w:pPr>
      <w:r w:rsidRPr="00926BDC">
        <w:rPr>
          <w:rFonts w:cstheme="minorHAnsi"/>
          <w:lang w:val="en-US"/>
        </w:rPr>
        <w:t xml:space="preserve">We would like to thank the editor </w:t>
      </w:r>
      <w:r w:rsidR="0065528E" w:rsidRPr="00926BDC">
        <w:rPr>
          <w:rFonts w:cstheme="minorHAnsi"/>
          <w:lang w:val="en-US"/>
        </w:rPr>
        <w:t xml:space="preserve">and the reviewers </w:t>
      </w:r>
      <w:r w:rsidR="00D632E7" w:rsidRPr="00926BDC">
        <w:rPr>
          <w:rFonts w:cstheme="minorHAnsi"/>
          <w:lang w:val="en-US"/>
        </w:rPr>
        <w:t xml:space="preserve">for </w:t>
      </w:r>
      <w:r w:rsidR="00B84AA8" w:rsidRPr="00926BDC">
        <w:rPr>
          <w:rFonts w:cstheme="minorHAnsi"/>
          <w:lang w:val="en-US"/>
        </w:rPr>
        <w:t>the</w:t>
      </w:r>
      <w:r w:rsidRPr="00926BDC">
        <w:rPr>
          <w:rFonts w:cstheme="minorHAnsi"/>
          <w:lang w:val="en-US"/>
        </w:rPr>
        <w:t xml:space="preserve"> constructive comments. Based on the helpful suggestions, several changes have been made and we feel that they clearly improved the quality of our manuscript. We thereby hope that the revised manuscript is acceptable for publication. </w:t>
      </w:r>
    </w:p>
    <w:p w14:paraId="08E30BE2" w14:textId="77777777" w:rsidR="008D5166" w:rsidRPr="007C4BA7" w:rsidRDefault="008D5166" w:rsidP="003B7C17">
      <w:pPr>
        <w:rPr>
          <w:b/>
          <w:bCs/>
          <w:color w:val="000000"/>
          <w:sz w:val="22"/>
          <w:szCs w:val="22"/>
          <w:lang w:val="en-US" w:eastAsia="nl-NL"/>
        </w:rPr>
      </w:pPr>
    </w:p>
    <w:p w14:paraId="05A18767" w14:textId="77777777" w:rsidR="00D4179E" w:rsidRPr="007C4BA7" w:rsidRDefault="00032CF1" w:rsidP="003B7C17">
      <w:pPr>
        <w:rPr>
          <w:color w:val="000000"/>
          <w:sz w:val="22"/>
          <w:szCs w:val="22"/>
          <w:lang w:val="en-US" w:eastAsia="nl-NL"/>
        </w:rPr>
      </w:pPr>
      <w:r w:rsidRPr="007C4BA7">
        <w:rPr>
          <w:b/>
          <w:bCs/>
          <w:color w:val="000000"/>
          <w:sz w:val="22"/>
          <w:szCs w:val="22"/>
          <w:lang w:val="en-US" w:eastAsia="nl-NL"/>
        </w:rPr>
        <w:t>Editorial comments:</w:t>
      </w:r>
      <w:r w:rsidRPr="007C4BA7">
        <w:rPr>
          <w:color w:val="000000"/>
          <w:sz w:val="22"/>
          <w:szCs w:val="22"/>
          <w:lang w:val="en-US" w:eastAsia="nl-NL"/>
        </w:rPr>
        <w:br/>
      </w:r>
    </w:p>
    <w:p w14:paraId="20D43949" w14:textId="77777777" w:rsidR="005C34CB" w:rsidRPr="007C4BA7" w:rsidRDefault="00032CF1" w:rsidP="003B7C17">
      <w:pPr>
        <w:rPr>
          <w:color w:val="000000"/>
          <w:sz w:val="22"/>
          <w:szCs w:val="22"/>
          <w:lang w:val="en-US" w:eastAsia="nl-NL"/>
        </w:rPr>
      </w:pPr>
      <w:r w:rsidRPr="007C4BA7">
        <w:rPr>
          <w:color w:val="000000"/>
          <w:sz w:val="22"/>
          <w:szCs w:val="22"/>
          <w:lang w:val="en-US" w:eastAsia="nl-NL"/>
        </w:rPr>
        <w:t>Changes to be made by the Author(s):</w:t>
      </w:r>
    </w:p>
    <w:p w14:paraId="08A66836" w14:textId="77777777" w:rsidR="003B7C17" w:rsidRPr="007C4BA7" w:rsidRDefault="00032CF1" w:rsidP="003B7C17">
      <w:pPr>
        <w:rPr>
          <w:color w:val="000000"/>
          <w:sz w:val="22"/>
          <w:szCs w:val="22"/>
          <w:lang w:val="en-US" w:eastAsia="nl-NL"/>
        </w:rPr>
      </w:pPr>
      <w:r w:rsidRPr="007C4BA7">
        <w:rPr>
          <w:color w:val="000000"/>
          <w:sz w:val="22"/>
          <w:szCs w:val="22"/>
          <w:lang w:val="en-US" w:eastAsia="nl-NL"/>
        </w:rPr>
        <w:br/>
      </w:r>
      <w:r w:rsidR="00B84AA8" w:rsidRPr="007C4BA7">
        <w:rPr>
          <w:b/>
          <w:sz w:val="22"/>
          <w:szCs w:val="22"/>
          <w:lang w:val="en-US" w:eastAsia="nl-NL"/>
        </w:rPr>
        <w:t>E</w:t>
      </w:r>
      <w:r w:rsidRPr="007C4BA7">
        <w:rPr>
          <w:b/>
          <w:sz w:val="22"/>
          <w:szCs w:val="22"/>
          <w:lang w:val="en-US" w:eastAsia="nl-NL"/>
        </w:rPr>
        <w:t xml:space="preserve">1. Please take this opportunity to thoroughly proofread the manuscript to ensure that there are no spelling or grammar issues. The </w:t>
      </w:r>
      <w:proofErr w:type="spellStart"/>
      <w:r w:rsidRPr="007C4BA7">
        <w:rPr>
          <w:b/>
          <w:sz w:val="22"/>
          <w:szCs w:val="22"/>
          <w:lang w:val="en-US" w:eastAsia="nl-NL"/>
        </w:rPr>
        <w:t>JoVE</w:t>
      </w:r>
      <w:proofErr w:type="spellEnd"/>
      <w:r w:rsidRPr="007C4BA7">
        <w:rPr>
          <w:b/>
          <w:sz w:val="22"/>
          <w:szCs w:val="22"/>
          <w:lang w:val="en-US" w:eastAsia="nl-NL"/>
        </w:rPr>
        <w:t xml:space="preserve"> editor will not copy-edit your manuscript and any errors in the submitted revision may be present in the published version.</w:t>
      </w:r>
      <w:r w:rsidRPr="007C4BA7">
        <w:rPr>
          <w:b/>
          <w:color w:val="000000"/>
          <w:sz w:val="22"/>
          <w:szCs w:val="22"/>
          <w:lang w:val="en-US" w:eastAsia="nl-NL"/>
        </w:rPr>
        <w:br/>
      </w:r>
    </w:p>
    <w:p w14:paraId="72F8860D" w14:textId="290B6EA1" w:rsidR="00D4179E" w:rsidRPr="007C4BA7" w:rsidRDefault="00B84AA8" w:rsidP="00D632E7">
      <w:pPr>
        <w:ind w:left="708"/>
        <w:rPr>
          <w:rFonts w:cstheme="minorHAnsi"/>
          <w:sz w:val="22"/>
          <w:szCs w:val="22"/>
          <w:lang w:val="en-US"/>
        </w:rPr>
      </w:pPr>
      <w:r w:rsidRPr="007C4BA7">
        <w:rPr>
          <w:rFonts w:cstheme="minorHAnsi"/>
          <w:sz w:val="22"/>
          <w:szCs w:val="22"/>
          <w:lang w:val="en-US"/>
        </w:rPr>
        <w:t xml:space="preserve">As suggested, the authors have proofread the article </w:t>
      </w:r>
      <w:r w:rsidR="004F49C6" w:rsidRPr="007C4BA7">
        <w:rPr>
          <w:rFonts w:cstheme="minorHAnsi"/>
          <w:sz w:val="22"/>
          <w:szCs w:val="22"/>
          <w:lang w:val="en-US"/>
        </w:rPr>
        <w:t xml:space="preserve">and </w:t>
      </w:r>
      <w:r w:rsidRPr="007C4BA7">
        <w:rPr>
          <w:rFonts w:cstheme="minorHAnsi"/>
          <w:sz w:val="22"/>
          <w:szCs w:val="22"/>
          <w:lang w:val="en-US"/>
        </w:rPr>
        <w:t>corrected spelling and</w:t>
      </w:r>
      <w:r w:rsidR="00D632E7" w:rsidRPr="007C4BA7">
        <w:rPr>
          <w:rFonts w:cstheme="minorHAnsi"/>
          <w:sz w:val="22"/>
          <w:szCs w:val="22"/>
          <w:lang w:val="en-US"/>
        </w:rPr>
        <w:t xml:space="preserve"> </w:t>
      </w:r>
      <w:r w:rsidRPr="007C4BA7">
        <w:rPr>
          <w:rFonts w:cstheme="minorHAnsi"/>
          <w:sz w:val="22"/>
          <w:szCs w:val="22"/>
          <w:lang w:val="en-US"/>
        </w:rPr>
        <w:t>grammar issues</w:t>
      </w:r>
      <w:r w:rsidR="00D632E7" w:rsidRPr="007C4BA7">
        <w:rPr>
          <w:rFonts w:cstheme="minorHAnsi"/>
          <w:sz w:val="22"/>
          <w:szCs w:val="22"/>
          <w:lang w:val="en-US"/>
        </w:rPr>
        <w:t xml:space="preserve"> where needed, see annotated manuscript</w:t>
      </w:r>
      <w:r w:rsidR="004F49C6" w:rsidRPr="007C4BA7">
        <w:rPr>
          <w:rFonts w:cstheme="minorHAnsi"/>
          <w:sz w:val="22"/>
          <w:szCs w:val="22"/>
          <w:lang w:val="en-US"/>
        </w:rPr>
        <w:t>.</w:t>
      </w:r>
    </w:p>
    <w:p w14:paraId="433BA7E5" w14:textId="77777777" w:rsidR="003B7C17" w:rsidRPr="007C4BA7" w:rsidRDefault="003B7C17" w:rsidP="003B7C17">
      <w:pPr>
        <w:rPr>
          <w:color w:val="000000"/>
          <w:sz w:val="22"/>
          <w:szCs w:val="22"/>
          <w:lang w:val="en-US" w:eastAsia="nl-NL"/>
        </w:rPr>
      </w:pPr>
    </w:p>
    <w:p w14:paraId="62A4C9BE" w14:textId="77777777" w:rsidR="003B7C17" w:rsidRPr="007C4BA7" w:rsidRDefault="00B84AA8" w:rsidP="003B7C17">
      <w:pPr>
        <w:rPr>
          <w:b/>
          <w:color w:val="000000"/>
          <w:sz w:val="22"/>
          <w:szCs w:val="22"/>
          <w:lang w:val="en-US" w:eastAsia="nl-NL"/>
        </w:rPr>
      </w:pPr>
      <w:r w:rsidRPr="007C4BA7">
        <w:rPr>
          <w:b/>
          <w:color w:val="000000"/>
          <w:sz w:val="22"/>
          <w:szCs w:val="22"/>
          <w:lang w:val="en-US" w:eastAsia="nl-NL"/>
        </w:rPr>
        <w:t>E</w:t>
      </w:r>
      <w:r w:rsidR="00032CF1" w:rsidRPr="007C4BA7">
        <w:rPr>
          <w:b/>
          <w:color w:val="000000"/>
          <w:sz w:val="22"/>
          <w:szCs w:val="22"/>
          <w:lang w:val="en-US" w:eastAsia="nl-NL"/>
        </w:rPr>
        <w:t xml:space="preserve">2. </w:t>
      </w:r>
      <w:proofErr w:type="spellStart"/>
      <w:r w:rsidR="00032CF1" w:rsidRPr="007C4BA7">
        <w:rPr>
          <w:b/>
          <w:color w:val="000000"/>
          <w:sz w:val="22"/>
          <w:szCs w:val="22"/>
          <w:lang w:val="en-US" w:eastAsia="nl-NL"/>
        </w:rPr>
        <w:t>JoVE</w:t>
      </w:r>
      <w:proofErr w:type="spellEnd"/>
      <w:r w:rsidR="00032CF1" w:rsidRPr="007C4BA7">
        <w:rPr>
          <w:b/>
          <w:color w:val="000000"/>
          <w:sz w:val="22"/>
          <w:szCs w:val="22"/>
          <w:lang w:val="en-US" w:eastAsia="nl-NL"/>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032CF1" w:rsidRPr="007C4BA7">
        <w:rPr>
          <w:b/>
          <w:color w:val="000000"/>
          <w:sz w:val="22"/>
          <w:szCs w:val="22"/>
          <w:lang w:val="en-US" w:eastAsia="nl-NL"/>
        </w:rPr>
        <w:br/>
      </w:r>
    </w:p>
    <w:p w14:paraId="3E53497B" w14:textId="77777777" w:rsidR="00737AEA" w:rsidRDefault="004F49C6" w:rsidP="00D632E7">
      <w:pPr>
        <w:ind w:left="708"/>
        <w:rPr>
          <w:rFonts w:cstheme="minorHAnsi"/>
          <w:sz w:val="22"/>
          <w:szCs w:val="22"/>
          <w:lang w:val="en-US"/>
        </w:rPr>
      </w:pPr>
      <w:r w:rsidRPr="007C4BA7">
        <w:rPr>
          <w:rFonts w:cstheme="minorHAnsi"/>
          <w:sz w:val="22"/>
          <w:szCs w:val="22"/>
          <w:lang w:val="en-US"/>
        </w:rPr>
        <w:t>As requested, a</w:t>
      </w:r>
      <w:r w:rsidR="00B84AA8" w:rsidRPr="007C4BA7">
        <w:rPr>
          <w:rFonts w:cstheme="minorHAnsi"/>
          <w:sz w:val="22"/>
          <w:szCs w:val="22"/>
          <w:lang w:val="en-US"/>
        </w:rPr>
        <w:t xml:space="preserve">ll commercial language has been removed and </w:t>
      </w:r>
      <w:r w:rsidR="00CC7723" w:rsidRPr="007C4BA7">
        <w:rPr>
          <w:rFonts w:cstheme="minorHAnsi"/>
          <w:sz w:val="22"/>
          <w:szCs w:val="22"/>
          <w:lang w:val="en-US"/>
        </w:rPr>
        <w:t>replaced</w:t>
      </w:r>
      <w:r w:rsidR="00B84AA8" w:rsidRPr="007C4BA7">
        <w:rPr>
          <w:rFonts w:cstheme="minorHAnsi"/>
          <w:sz w:val="22"/>
          <w:szCs w:val="22"/>
          <w:lang w:val="en-US"/>
        </w:rPr>
        <w:t xml:space="preserve"> by generic terms. </w:t>
      </w:r>
      <w:r w:rsidR="008B15EF" w:rsidRPr="007C4BA7">
        <w:rPr>
          <w:rFonts w:cstheme="minorHAnsi"/>
          <w:sz w:val="22"/>
          <w:szCs w:val="22"/>
          <w:lang w:val="en-US"/>
        </w:rPr>
        <w:t>C</w:t>
      </w:r>
      <w:r w:rsidR="00B84AA8" w:rsidRPr="007C4BA7">
        <w:rPr>
          <w:rFonts w:cstheme="minorHAnsi"/>
          <w:sz w:val="22"/>
          <w:szCs w:val="22"/>
          <w:lang w:val="en-US"/>
        </w:rPr>
        <w:t xml:space="preserve">ommercial products are named in the Table of Materials and Reagents according to the </w:t>
      </w:r>
      <w:proofErr w:type="spellStart"/>
      <w:r w:rsidR="00B84AA8" w:rsidRPr="007C4BA7">
        <w:rPr>
          <w:rFonts w:cstheme="minorHAnsi"/>
          <w:sz w:val="22"/>
          <w:szCs w:val="22"/>
          <w:lang w:val="en-US"/>
        </w:rPr>
        <w:t>JoVe</w:t>
      </w:r>
      <w:proofErr w:type="spellEnd"/>
      <w:r w:rsidR="00B84AA8" w:rsidRPr="007C4BA7">
        <w:rPr>
          <w:rFonts w:cstheme="minorHAnsi"/>
          <w:sz w:val="22"/>
          <w:szCs w:val="22"/>
          <w:lang w:val="en-US"/>
        </w:rPr>
        <w:t xml:space="preserve"> guidelines.</w:t>
      </w:r>
      <w:r w:rsidR="008B15EF" w:rsidRPr="007C4BA7">
        <w:rPr>
          <w:rFonts w:cstheme="minorHAnsi"/>
          <w:sz w:val="22"/>
          <w:szCs w:val="22"/>
          <w:lang w:val="en-US"/>
        </w:rPr>
        <w:t xml:space="preserve"> The changes are highlighted in the </w:t>
      </w:r>
      <w:r w:rsidR="00D632E7" w:rsidRPr="007C4BA7">
        <w:rPr>
          <w:rFonts w:cstheme="minorHAnsi"/>
          <w:sz w:val="22"/>
          <w:szCs w:val="22"/>
          <w:lang w:val="en-US"/>
        </w:rPr>
        <w:t xml:space="preserve">following sections of the annotated </w:t>
      </w:r>
      <w:r w:rsidR="008B15EF" w:rsidRPr="007C4BA7">
        <w:rPr>
          <w:rFonts w:cstheme="minorHAnsi"/>
          <w:sz w:val="22"/>
          <w:szCs w:val="22"/>
          <w:lang w:val="en-US"/>
        </w:rPr>
        <w:t>document</w:t>
      </w:r>
      <w:r w:rsidR="00737AEA">
        <w:rPr>
          <w:rFonts w:cstheme="minorHAnsi"/>
          <w:sz w:val="22"/>
          <w:szCs w:val="22"/>
          <w:lang w:val="en-US"/>
        </w:rPr>
        <w:t>:</w:t>
      </w:r>
    </w:p>
    <w:p w14:paraId="2C245B0C" w14:textId="52632DF9" w:rsidR="00737AEA" w:rsidRPr="00926BDC" w:rsidRDefault="00737AEA" w:rsidP="00926BDC">
      <w:pPr>
        <w:pStyle w:val="Lijstalinea"/>
        <w:numPr>
          <w:ilvl w:val="0"/>
          <w:numId w:val="4"/>
        </w:numPr>
        <w:rPr>
          <w:rFonts w:cstheme="minorHAnsi"/>
          <w:lang w:val="en-US"/>
        </w:rPr>
      </w:pPr>
      <w:r w:rsidRPr="00926BDC">
        <w:rPr>
          <w:rFonts w:cstheme="minorHAnsi"/>
          <w:lang w:val="en-US"/>
        </w:rPr>
        <w:t>L</w:t>
      </w:r>
      <w:r w:rsidR="00D632E7" w:rsidRPr="00926BDC">
        <w:rPr>
          <w:rFonts w:cstheme="minorHAnsi"/>
          <w:lang w:val="en-US"/>
        </w:rPr>
        <w:t>ine</w:t>
      </w:r>
      <w:r w:rsidRPr="00926BDC">
        <w:rPr>
          <w:rFonts w:cstheme="minorHAnsi"/>
          <w:lang w:val="en-US"/>
        </w:rPr>
        <w:t xml:space="preserve"> </w:t>
      </w:r>
      <w:r w:rsidR="007B6F62" w:rsidRPr="00926BDC">
        <w:rPr>
          <w:rFonts w:cstheme="minorHAnsi"/>
          <w:lang w:val="en-US"/>
        </w:rPr>
        <w:t>16</w:t>
      </w:r>
      <w:r w:rsidR="00EF4E5F">
        <w:rPr>
          <w:rFonts w:cstheme="minorHAnsi"/>
          <w:lang w:val="en-US"/>
        </w:rPr>
        <w:t>8</w:t>
      </w:r>
      <w:r w:rsidR="008B15EF" w:rsidRPr="00926BDC">
        <w:rPr>
          <w:rFonts w:cstheme="minorHAnsi"/>
          <w:lang w:val="en-US"/>
        </w:rPr>
        <w:t>: “Protocol”</w:t>
      </w:r>
      <w:r w:rsidR="00482F76" w:rsidRPr="00926BDC">
        <w:rPr>
          <w:rFonts w:cstheme="minorHAnsi"/>
          <w:lang w:val="en-US"/>
        </w:rPr>
        <w:t>.</w:t>
      </w:r>
    </w:p>
    <w:p w14:paraId="7C24EC7A" w14:textId="0D92B634" w:rsidR="00737AEA" w:rsidRPr="009B64E7" w:rsidRDefault="00737AEA" w:rsidP="009B64E7">
      <w:pPr>
        <w:pStyle w:val="Lijstalinea"/>
        <w:numPr>
          <w:ilvl w:val="0"/>
          <w:numId w:val="4"/>
        </w:numPr>
        <w:rPr>
          <w:rFonts w:cstheme="minorHAnsi"/>
          <w:lang w:val="en-US"/>
        </w:rPr>
      </w:pPr>
      <w:r w:rsidRPr="009B64E7">
        <w:rPr>
          <w:rFonts w:cstheme="minorHAnsi"/>
          <w:lang w:val="en-US"/>
        </w:rPr>
        <w:t>L</w:t>
      </w:r>
      <w:r w:rsidR="00D632E7" w:rsidRPr="009B64E7">
        <w:rPr>
          <w:rFonts w:cstheme="minorHAnsi"/>
          <w:lang w:val="en-US"/>
        </w:rPr>
        <w:t xml:space="preserve">ine </w:t>
      </w:r>
      <w:r w:rsidR="007B6F62">
        <w:rPr>
          <w:rFonts w:cstheme="minorHAnsi"/>
          <w:lang w:val="en-US"/>
        </w:rPr>
        <w:t>28</w:t>
      </w:r>
      <w:r w:rsidR="00EF4E5F">
        <w:rPr>
          <w:rFonts w:cstheme="minorHAnsi"/>
          <w:lang w:val="en-US"/>
        </w:rPr>
        <w:t>5</w:t>
      </w:r>
      <w:r w:rsidRPr="009B64E7">
        <w:rPr>
          <w:rFonts w:cstheme="minorHAnsi"/>
          <w:lang w:val="en-US"/>
        </w:rPr>
        <w:t>:</w:t>
      </w:r>
      <w:r w:rsidR="008B15EF" w:rsidRPr="009B64E7">
        <w:rPr>
          <w:rFonts w:cstheme="minorHAnsi"/>
          <w:lang w:val="en-US"/>
        </w:rPr>
        <w:t xml:space="preserve"> “Representative results”</w:t>
      </w:r>
      <w:r w:rsidR="00482F76">
        <w:rPr>
          <w:rFonts w:cstheme="minorHAnsi"/>
          <w:lang w:val="en-US"/>
        </w:rPr>
        <w:t>.</w:t>
      </w:r>
    </w:p>
    <w:p w14:paraId="6AD18A21" w14:textId="03049350" w:rsidR="00737AEA" w:rsidRPr="009B64E7" w:rsidRDefault="00737AEA" w:rsidP="009B64E7">
      <w:pPr>
        <w:pStyle w:val="Lijstalinea"/>
        <w:numPr>
          <w:ilvl w:val="0"/>
          <w:numId w:val="4"/>
        </w:numPr>
        <w:rPr>
          <w:rFonts w:cstheme="minorHAnsi"/>
          <w:lang w:val="en-US"/>
        </w:rPr>
      </w:pPr>
      <w:r w:rsidRPr="009B64E7">
        <w:rPr>
          <w:rFonts w:cstheme="minorHAnsi"/>
          <w:lang w:val="en-US"/>
        </w:rPr>
        <w:t>L</w:t>
      </w:r>
      <w:r w:rsidR="00D632E7" w:rsidRPr="009B64E7">
        <w:rPr>
          <w:rFonts w:cstheme="minorHAnsi"/>
          <w:lang w:val="en-US"/>
        </w:rPr>
        <w:t xml:space="preserve">ine </w:t>
      </w:r>
      <w:r w:rsidR="007B6F62">
        <w:rPr>
          <w:rFonts w:cstheme="minorHAnsi"/>
          <w:lang w:val="en-US"/>
        </w:rPr>
        <w:t>31</w:t>
      </w:r>
      <w:r w:rsidR="00EF4E5F">
        <w:rPr>
          <w:rFonts w:cstheme="minorHAnsi"/>
          <w:lang w:val="en-US"/>
        </w:rPr>
        <w:t>4</w:t>
      </w:r>
      <w:r w:rsidR="009B64E7" w:rsidRPr="009B64E7">
        <w:rPr>
          <w:rFonts w:cstheme="minorHAnsi"/>
          <w:lang w:val="en-US"/>
        </w:rPr>
        <w:t>:</w:t>
      </w:r>
      <w:r w:rsidR="008B15EF" w:rsidRPr="009B64E7">
        <w:rPr>
          <w:rFonts w:cstheme="minorHAnsi"/>
          <w:lang w:val="en-US"/>
        </w:rPr>
        <w:t xml:space="preserve"> “Figure and Table legends”</w:t>
      </w:r>
      <w:r w:rsidR="00482F76">
        <w:rPr>
          <w:rFonts w:cstheme="minorHAnsi"/>
          <w:lang w:val="en-US"/>
        </w:rPr>
        <w:t>.</w:t>
      </w:r>
    </w:p>
    <w:p w14:paraId="7B7328A9" w14:textId="6FB1E1EB" w:rsidR="007C4BA7" w:rsidRPr="009B64E7" w:rsidRDefault="00737AEA" w:rsidP="009B64E7">
      <w:pPr>
        <w:pStyle w:val="Lijstalinea"/>
        <w:numPr>
          <w:ilvl w:val="0"/>
          <w:numId w:val="4"/>
        </w:numPr>
        <w:rPr>
          <w:rFonts w:cstheme="minorHAnsi"/>
          <w:lang w:val="en-US"/>
        </w:rPr>
      </w:pPr>
      <w:r w:rsidRPr="009B64E7">
        <w:rPr>
          <w:rFonts w:cstheme="minorHAnsi"/>
          <w:lang w:val="en-US"/>
        </w:rPr>
        <w:t>L</w:t>
      </w:r>
      <w:r w:rsidR="00D632E7" w:rsidRPr="009B64E7">
        <w:rPr>
          <w:rFonts w:cstheme="minorHAnsi"/>
          <w:lang w:val="en-US"/>
        </w:rPr>
        <w:t xml:space="preserve">ine </w:t>
      </w:r>
      <w:r w:rsidR="007B6F62">
        <w:rPr>
          <w:rFonts w:cstheme="minorHAnsi"/>
          <w:lang w:val="en-US"/>
        </w:rPr>
        <w:t>36</w:t>
      </w:r>
      <w:r w:rsidR="00EF4E5F">
        <w:rPr>
          <w:rFonts w:cstheme="minorHAnsi"/>
          <w:lang w:val="en-US"/>
        </w:rPr>
        <w:t>4</w:t>
      </w:r>
      <w:r w:rsidR="009B64E7" w:rsidRPr="009B64E7">
        <w:rPr>
          <w:rFonts w:cstheme="minorHAnsi"/>
          <w:lang w:val="en-US"/>
        </w:rPr>
        <w:t xml:space="preserve">: </w:t>
      </w:r>
      <w:r w:rsidR="008B15EF" w:rsidRPr="009B64E7">
        <w:rPr>
          <w:rFonts w:cstheme="minorHAnsi"/>
          <w:lang w:val="en-US"/>
        </w:rPr>
        <w:t>“Discussion”</w:t>
      </w:r>
      <w:r w:rsidR="00482F76">
        <w:rPr>
          <w:rFonts w:cstheme="minorHAnsi"/>
          <w:lang w:val="en-US"/>
        </w:rPr>
        <w:t>.</w:t>
      </w:r>
    </w:p>
    <w:p w14:paraId="2E20AB16" w14:textId="77777777" w:rsidR="003B7C17" w:rsidRPr="007C4BA7" w:rsidRDefault="003B7C17" w:rsidP="003B7C17">
      <w:pPr>
        <w:rPr>
          <w:color w:val="000000"/>
          <w:sz w:val="22"/>
          <w:szCs w:val="22"/>
          <w:lang w:val="en-US" w:eastAsia="nl-NL"/>
        </w:rPr>
      </w:pPr>
    </w:p>
    <w:p w14:paraId="36504881" w14:textId="77777777" w:rsidR="003B7C17" w:rsidRPr="007C4BA7" w:rsidRDefault="00B84AA8" w:rsidP="003B7C17">
      <w:pPr>
        <w:rPr>
          <w:b/>
          <w:color w:val="000000"/>
          <w:sz w:val="22"/>
          <w:szCs w:val="22"/>
          <w:lang w:val="en-US" w:eastAsia="nl-NL"/>
        </w:rPr>
      </w:pPr>
      <w:r w:rsidRPr="007C4BA7">
        <w:rPr>
          <w:b/>
          <w:color w:val="000000"/>
          <w:sz w:val="22"/>
          <w:szCs w:val="22"/>
          <w:lang w:val="en-US" w:eastAsia="nl-NL"/>
        </w:rPr>
        <w:t>E</w:t>
      </w:r>
      <w:r w:rsidR="00032CF1" w:rsidRPr="007C4BA7">
        <w:rPr>
          <w:b/>
          <w:color w:val="000000"/>
          <w:sz w:val="22"/>
          <w:szCs w:val="22"/>
          <w:lang w:val="en-US" w:eastAsia="nl-NL"/>
        </w:rPr>
        <w:t>3. Presumably, the unlabeled image file is Figure 2?</w:t>
      </w:r>
      <w:r w:rsidR="00032CF1" w:rsidRPr="007C4BA7">
        <w:rPr>
          <w:b/>
          <w:color w:val="000000"/>
          <w:sz w:val="22"/>
          <w:szCs w:val="22"/>
          <w:lang w:val="en-US" w:eastAsia="nl-NL"/>
        </w:rPr>
        <w:br/>
      </w:r>
    </w:p>
    <w:p w14:paraId="2C7B5EEE" w14:textId="77777777" w:rsidR="00926BDC" w:rsidRDefault="004F49C6" w:rsidP="00926BDC">
      <w:pPr>
        <w:ind w:left="708"/>
        <w:rPr>
          <w:rFonts w:cstheme="minorHAnsi"/>
          <w:sz w:val="22"/>
          <w:szCs w:val="22"/>
          <w:lang w:val="en-US"/>
        </w:rPr>
      </w:pPr>
      <w:r w:rsidRPr="007C4BA7">
        <w:rPr>
          <w:rFonts w:cstheme="minorHAnsi"/>
          <w:sz w:val="22"/>
          <w:szCs w:val="22"/>
          <w:lang w:val="en-US"/>
        </w:rPr>
        <w:t>The authors agree</w:t>
      </w:r>
      <w:r w:rsidR="00EB17A4">
        <w:rPr>
          <w:rFonts w:cstheme="minorHAnsi"/>
          <w:sz w:val="22"/>
          <w:szCs w:val="22"/>
          <w:lang w:val="en-US"/>
        </w:rPr>
        <w:t>;</w:t>
      </w:r>
      <w:r w:rsidRPr="007C4BA7">
        <w:rPr>
          <w:rFonts w:cstheme="minorHAnsi"/>
          <w:sz w:val="22"/>
          <w:szCs w:val="22"/>
          <w:lang w:val="en-US"/>
        </w:rPr>
        <w:t xml:space="preserve"> </w:t>
      </w:r>
      <w:r w:rsidR="00D632E7" w:rsidRPr="007C4BA7">
        <w:rPr>
          <w:rFonts w:cstheme="minorHAnsi"/>
          <w:sz w:val="22"/>
          <w:szCs w:val="22"/>
          <w:lang w:val="en-US"/>
        </w:rPr>
        <w:t>Figure 2 has been updated, see new image</w:t>
      </w:r>
      <w:r w:rsidRPr="007C4BA7">
        <w:rPr>
          <w:rFonts w:cstheme="minorHAnsi"/>
          <w:sz w:val="22"/>
          <w:szCs w:val="22"/>
          <w:lang w:val="en-US"/>
        </w:rPr>
        <w:t xml:space="preserve"> </w:t>
      </w:r>
      <w:r w:rsidR="00D632E7" w:rsidRPr="007C4BA7">
        <w:rPr>
          <w:rFonts w:cstheme="minorHAnsi"/>
          <w:sz w:val="22"/>
          <w:szCs w:val="22"/>
          <w:lang w:val="en-US"/>
        </w:rPr>
        <w:t>uploaded</w:t>
      </w:r>
      <w:r w:rsidR="00683D08" w:rsidRPr="007C4BA7">
        <w:rPr>
          <w:rFonts w:cstheme="minorHAnsi"/>
          <w:sz w:val="22"/>
          <w:szCs w:val="22"/>
          <w:lang w:val="en-US"/>
        </w:rPr>
        <w:t>.</w:t>
      </w:r>
    </w:p>
    <w:p w14:paraId="0BEBCD97" w14:textId="73027D39" w:rsidR="007C4BA7" w:rsidRPr="00926BDC" w:rsidRDefault="0068174C" w:rsidP="00926BDC">
      <w:pPr>
        <w:pStyle w:val="Lijstalinea"/>
        <w:numPr>
          <w:ilvl w:val="0"/>
          <w:numId w:val="4"/>
        </w:numPr>
        <w:rPr>
          <w:rFonts w:cstheme="minorHAnsi"/>
          <w:lang w:val="en-US"/>
        </w:rPr>
      </w:pPr>
      <w:r w:rsidRPr="00926BDC">
        <w:rPr>
          <w:lang w:val="en-US" w:eastAsia="nl-NL"/>
        </w:rPr>
        <w:t>L</w:t>
      </w:r>
      <w:r w:rsidRPr="00926BDC">
        <w:rPr>
          <w:rFonts w:cstheme="minorHAnsi"/>
          <w:lang w:val="en-US"/>
        </w:rPr>
        <w:t>ine 32</w:t>
      </w:r>
      <w:r w:rsidR="00EF4E5F">
        <w:rPr>
          <w:rFonts w:cstheme="minorHAnsi"/>
          <w:lang w:val="en-US"/>
        </w:rPr>
        <w:t>7</w:t>
      </w:r>
      <w:r w:rsidRPr="00926BDC">
        <w:rPr>
          <w:rFonts w:cstheme="minorHAnsi"/>
          <w:lang w:val="en-US"/>
        </w:rPr>
        <w:t>: “</w:t>
      </w:r>
      <w:r w:rsidRPr="00926BDC">
        <w:rPr>
          <w:rFonts w:cstheme="minorHAnsi"/>
          <w:bCs/>
          <w:color w:val="000000" w:themeColor="text1"/>
          <w:lang w:val="en-GB"/>
        </w:rPr>
        <w:t>Figure 2. Focused ultrasound workflow”</w:t>
      </w:r>
      <w:r w:rsidR="00482F76" w:rsidRPr="00926BDC">
        <w:rPr>
          <w:rFonts w:cstheme="minorHAnsi"/>
          <w:bCs/>
          <w:color w:val="000000" w:themeColor="text1"/>
          <w:lang w:val="en-GB"/>
        </w:rPr>
        <w:t>.</w:t>
      </w:r>
    </w:p>
    <w:p w14:paraId="74AF55B1" w14:textId="77777777" w:rsidR="003B7C17" w:rsidRPr="007C4BA7" w:rsidRDefault="00B84AA8" w:rsidP="003B7C17">
      <w:pPr>
        <w:rPr>
          <w:b/>
          <w:color w:val="000000"/>
          <w:sz w:val="22"/>
          <w:szCs w:val="22"/>
          <w:lang w:val="en-US" w:eastAsia="nl-NL"/>
        </w:rPr>
      </w:pPr>
      <w:r w:rsidRPr="007C4BA7">
        <w:rPr>
          <w:b/>
          <w:color w:val="000000"/>
          <w:sz w:val="22"/>
          <w:szCs w:val="22"/>
          <w:lang w:val="en-US" w:eastAsia="nl-NL"/>
        </w:rPr>
        <w:t>E</w:t>
      </w:r>
      <w:r w:rsidR="00032CF1" w:rsidRPr="007C4BA7">
        <w:rPr>
          <w:b/>
          <w:color w:val="000000"/>
          <w:sz w:val="22"/>
          <w:szCs w:val="22"/>
          <w:lang w:val="en-US" w:eastAsia="nl-NL"/>
        </w:rPr>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t>
      </w:r>
      <w:r w:rsidR="00032CF1" w:rsidRPr="007C4BA7">
        <w:rPr>
          <w:b/>
          <w:color w:val="000000"/>
          <w:sz w:val="22"/>
          <w:szCs w:val="22"/>
          <w:lang w:val="en-US" w:eastAsia="nl-NL"/>
        </w:rPr>
        <w:lastRenderedPageBreak/>
        <w:t>written in the imperative tense may be added as a “Note.” However, notes should be concise and used sparingly. Please include all safety procedures and use of hoods, etc.</w:t>
      </w:r>
      <w:r w:rsidR="00032CF1" w:rsidRPr="007C4BA7">
        <w:rPr>
          <w:b/>
          <w:color w:val="000000"/>
          <w:sz w:val="22"/>
          <w:szCs w:val="22"/>
          <w:lang w:val="en-US" w:eastAsia="nl-NL"/>
        </w:rPr>
        <w:br/>
      </w:r>
    </w:p>
    <w:p w14:paraId="05776CAD" w14:textId="352BDF7A" w:rsidR="00427277" w:rsidRDefault="008B15EF" w:rsidP="008D5166">
      <w:pPr>
        <w:ind w:left="708"/>
        <w:rPr>
          <w:rFonts w:cstheme="minorHAnsi"/>
          <w:sz w:val="22"/>
          <w:szCs w:val="22"/>
          <w:lang w:val="en-US"/>
        </w:rPr>
      </w:pPr>
      <w:r w:rsidRPr="007C4BA7">
        <w:rPr>
          <w:color w:val="000000"/>
          <w:sz w:val="22"/>
          <w:szCs w:val="22"/>
          <w:lang w:val="en-US" w:eastAsia="nl-NL"/>
        </w:rPr>
        <w:t>As requested the protocol is written in the i</w:t>
      </w:r>
      <w:r w:rsidR="004F49C6" w:rsidRPr="007C4BA7">
        <w:rPr>
          <w:color w:val="000000"/>
          <w:sz w:val="22"/>
          <w:szCs w:val="22"/>
          <w:lang w:val="en-US" w:eastAsia="nl-NL"/>
        </w:rPr>
        <w:t xml:space="preserve">mperative tense </w:t>
      </w:r>
      <w:r w:rsidRPr="007C4BA7">
        <w:rPr>
          <w:color w:val="000000"/>
          <w:sz w:val="22"/>
          <w:szCs w:val="22"/>
          <w:lang w:val="en-US" w:eastAsia="nl-NL"/>
        </w:rPr>
        <w:t xml:space="preserve">and the usage of </w:t>
      </w:r>
      <w:r w:rsidR="00683D08" w:rsidRPr="007C4BA7">
        <w:rPr>
          <w:color w:val="000000"/>
          <w:sz w:val="22"/>
          <w:szCs w:val="22"/>
          <w:lang w:val="en-US" w:eastAsia="nl-NL"/>
        </w:rPr>
        <w:t xml:space="preserve">the “Notes” </w:t>
      </w:r>
      <w:r w:rsidRPr="007C4BA7">
        <w:rPr>
          <w:color w:val="000000"/>
          <w:sz w:val="22"/>
          <w:szCs w:val="22"/>
          <w:lang w:val="en-US" w:eastAsia="nl-NL"/>
        </w:rPr>
        <w:t>is</w:t>
      </w:r>
      <w:r w:rsidR="004F49C6" w:rsidRPr="007C4BA7">
        <w:rPr>
          <w:color w:val="000000"/>
          <w:sz w:val="22"/>
          <w:szCs w:val="22"/>
          <w:lang w:val="en-US" w:eastAsia="nl-NL"/>
        </w:rPr>
        <w:t xml:space="preserve"> more</w:t>
      </w:r>
      <w:r w:rsidR="00683D08" w:rsidRPr="007C4BA7">
        <w:rPr>
          <w:color w:val="000000"/>
          <w:sz w:val="22"/>
          <w:szCs w:val="22"/>
          <w:lang w:val="en-US" w:eastAsia="nl-NL"/>
        </w:rPr>
        <w:t xml:space="preserve"> concise.</w:t>
      </w:r>
      <w:r w:rsidRPr="007C4BA7">
        <w:rPr>
          <w:color w:val="000000"/>
          <w:sz w:val="22"/>
          <w:szCs w:val="22"/>
          <w:lang w:val="en-US" w:eastAsia="nl-NL"/>
        </w:rPr>
        <w:t xml:space="preserve"> The changes are highlighted in the document</w:t>
      </w:r>
      <w:r w:rsidR="008D5166" w:rsidRPr="007C4BA7">
        <w:rPr>
          <w:color w:val="000000"/>
          <w:sz w:val="22"/>
          <w:szCs w:val="22"/>
          <w:lang w:val="en-US" w:eastAsia="nl-NL"/>
        </w:rPr>
        <w:t xml:space="preserve"> in </w:t>
      </w:r>
      <w:r w:rsidR="008D5166" w:rsidRPr="009B64E7">
        <w:rPr>
          <w:sz w:val="22"/>
          <w:szCs w:val="22"/>
          <w:lang w:val="en-US" w:eastAsia="nl-NL"/>
        </w:rPr>
        <w:t xml:space="preserve">the </w:t>
      </w:r>
      <w:r w:rsidRPr="009B64E7">
        <w:rPr>
          <w:rFonts w:cstheme="minorHAnsi"/>
          <w:sz w:val="22"/>
          <w:szCs w:val="22"/>
          <w:lang w:val="en-US"/>
        </w:rPr>
        <w:t>“Protocol”</w:t>
      </w:r>
      <w:r w:rsidR="008D5166" w:rsidRPr="009B64E7">
        <w:rPr>
          <w:rFonts w:cstheme="minorHAnsi"/>
          <w:sz w:val="22"/>
          <w:szCs w:val="22"/>
          <w:lang w:val="en-US"/>
        </w:rPr>
        <w:t xml:space="preserve"> section of the annotated manuscript.</w:t>
      </w:r>
    </w:p>
    <w:p w14:paraId="5190E89C" w14:textId="0AEA0153" w:rsidR="00427277" w:rsidRPr="00D81EA1" w:rsidRDefault="009B64E7" w:rsidP="005D2AB8">
      <w:pPr>
        <w:pStyle w:val="Lijstalinea"/>
        <w:numPr>
          <w:ilvl w:val="0"/>
          <w:numId w:val="5"/>
        </w:numPr>
        <w:rPr>
          <w:color w:val="000000"/>
          <w:lang w:val="en-US" w:eastAsia="nl-NL"/>
        </w:rPr>
      </w:pPr>
      <w:r w:rsidRPr="00D81EA1">
        <w:rPr>
          <w:rFonts w:cstheme="minorHAnsi"/>
          <w:lang w:val="en-US"/>
        </w:rPr>
        <w:t xml:space="preserve">Line </w:t>
      </w:r>
      <w:r w:rsidR="007B6F62">
        <w:rPr>
          <w:rFonts w:cstheme="minorHAnsi"/>
          <w:lang w:val="en-US"/>
        </w:rPr>
        <w:t>16</w:t>
      </w:r>
      <w:r w:rsidR="00EF4E5F">
        <w:rPr>
          <w:rFonts w:cstheme="minorHAnsi"/>
          <w:lang w:val="en-US"/>
        </w:rPr>
        <w:t>8</w:t>
      </w:r>
      <w:r w:rsidRPr="00D81EA1">
        <w:rPr>
          <w:rFonts w:cstheme="minorHAnsi"/>
          <w:lang w:val="en-US"/>
        </w:rPr>
        <w:t>: “Protocol”</w:t>
      </w:r>
      <w:r w:rsidR="00482F76">
        <w:rPr>
          <w:rFonts w:cstheme="minorHAnsi"/>
          <w:lang w:val="en-US"/>
        </w:rPr>
        <w:t>.</w:t>
      </w:r>
    </w:p>
    <w:p w14:paraId="3F38989D" w14:textId="77777777" w:rsidR="003B7C17" w:rsidRPr="007C4BA7" w:rsidRDefault="00B84AA8" w:rsidP="003B7C17">
      <w:pPr>
        <w:rPr>
          <w:b/>
          <w:color w:val="000000"/>
          <w:sz w:val="22"/>
          <w:szCs w:val="22"/>
          <w:lang w:val="en-US" w:eastAsia="nl-NL"/>
        </w:rPr>
      </w:pPr>
      <w:r w:rsidRPr="007C4BA7">
        <w:rPr>
          <w:b/>
          <w:color w:val="000000"/>
          <w:sz w:val="22"/>
          <w:szCs w:val="22"/>
          <w:lang w:val="en-US" w:eastAsia="nl-NL"/>
        </w:rPr>
        <w:t>E</w:t>
      </w:r>
      <w:r w:rsidR="00032CF1" w:rsidRPr="007C4BA7">
        <w:rPr>
          <w:b/>
          <w:color w:val="000000"/>
          <w:sz w:val="22"/>
          <w:szCs w:val="22"/>
          <w:lang w:val="en-US" w:eastAsia="nl-NL"/>
        </w:rPr>
        <w:t>5. The Protocol should contain only action items that direct the reader to do something. Please move the discussion about the protocol to the Discussion.</w:t>
      </w:r>
      <w:r w:rsidR="00032CF1" w:rsidRPr="007C4BA7">
        <w:rPr>
          <w:b/>
          <w:color w:val="000000"/>
          <w:sz w:val="22"/>
          <w:szCs w:val="22"/>
          <w:lang w:val="en-US" w:eastAsia="nl-NL"/>
        </w:rPr>
        <w:br/>
      </w:r>
    </w:p>
    <w:p w14:paraId="727E5BB4" w14:textId="77777777" w:rsidR="00926BDC" w:rsidRDefault="0048327C" w:rsidP="00926BDC">
      <w:pPr>
        <w:ind w:left="708"/>
        <w:rPr>
          <w:rFonts w:cstheme="minorHAnsi"/>
          <w:sz w:val="22"/>
          <w:szCs w:val="22"/>
          <w:lang w:val="en-US"/>
        </w:rPr>
      </w:pPr>
      <w:r w:rsidRPr="00EC75CB">
        <w:rPr>
          <w:rFonts w:cstheme="minorHAnsi"/>
          <w:sz w:val="22"/>
          <w:szCs w:val="22"/>
          <w:lang w:val="en-US"/>
        </w:rPr>
        <w:t xml:space="preserve">As suggested, </w:t>
      </w:r>
      <w:r w:rsidRPr="009B64E7">
        <w:rPr>
          <w:rFonts w:cstheme="minorHAnsi"/>
          <w:sz w:val="22"/>
          <w:szCs w:val="22"/>
          <w:lang w:val="en-US"/>
        </w:rPr>
        <w:t>t</w:t>
      </w:r>
      <w:r w:rsidR="00427277" w:rsidRPr="009B64E7">
        <w:rPr>
          <w:rFonts w:cstheme="minorHAnsi"/>
          <w:sz w:val="22"/>
          <w:szCs w:val="22"/>
          <w:lang w:val="en-US"/>
        </w:rPr>
        <w:t xml:space="preserve">he </w:t>
      </w:r>
      <w:r w:rsidR="007C4BA7" w:rsidRPr="009B64E7">
        <w:rPr>
          <w:rFonts w:cstheme="minorHAnsi"/>
          <w:sz w:val="22"/>
          <w:szCs w:val="22"/>
          <w:lang w:val="en-US"/>
        </w:rPr>
        <w:t>“Protocol” section</w:t>
      </w:r>
      <w:r w:rsidRPr="009B64E7">
        <w:rPr>
          <w:rFonts w:cstheme="minorHAnsi"/>
          <w:sz w:val="22"/>
          <w:szCs w:val="22"/>
          <w:lang w:val="en-US"/>
        </w:rPr>
        <w:t xml:space="preserve"> </w:t>
      </w:r>
      <w:r w:rsidR="004F49C6" w:rsidRPr="009B64E7">
        <w:rPr>
          <w:rFonts w:cstheme="minorHAnsi"/>
          <w:sz w:val="22"/>
          <w:szCs w:val="22"/>
          <w:lang w:val="en-US"/>
        </w:rPr>
        <w:t>has</w:t>
      </w:r>
      <w:r w:rsidR="00427277" w:rsidRPr="009B64E7">
        <w:rPr>
          <w:rFonts w:cstheme="minorHAnsi"/>
          <w:sz w:val="22"/>
          <w:szCs w:val="22"/>
          <w:lang w:val="en-US"/>
        </w:rPr>
        <w:t xml:space="preserve"> been updated </w:t>
      </w:r>
      <w:r w:rsidR="007C4BA7" w:rsidRPr="009B64E7">
        <w:rPr>
          <w:rFonts w:cstheme="minorHAnsi"/>
          <w:sz w:val="22"/>
          <w:szCs w:val="22"/>
          <w:lang w:val="en-US"/>
        </w:rPr>
        <w:t>with action statements,</w:t>
      </w:r>
      <w:r w:rsidR="004F49C6" w:rsidRPr="009B64E7">
        <w:rPr>
          <w:rFonts w:cstheme="minorHAnsi"/>
          <w:sz w:val="22"/>
          <w:szCs w:val="22"/>
          <w:lang w:val="en-US"/>
        </w:rPr>
        <w:t xml:space="preserve"> </w:t>
      </w:r>
      <w:r w:rsidR="00427277" w:rsidRPr="009B64E7">
        <w:rPr>
          <w:rFonts w:cstheme="minorHAnsi"/>
          <w:sz w:val="22"/>
          <w:szCs w:val="22"/>
          <w:lang w:val="en-US"/>
        </w:rPr>
        <w:t xml:space="preserve">and </w:t>
      </w:r>
      <w:r w:rsidR="007C4BA7" w:rsidRPr="009B64E7">
        <w:rPr>
          <w:rFonts w:cstheme="minorHAnsi"/>
          <w:sz w:val="22"/>
          <w:szCs w:val="22"/>
          <w:lang w:val="en-US"/>
        </w:rPr>
        <w:t xml:space="preserve">the following </w:t>
      </w:r>
      <w:r w:rsidR="00427277" w:rsidRPr="009B64E7">
        <w:rPr>
          <w:rFonts w:cstheme="minorHAnsi"/>
          <w:sz w:val="22"/>
          <w:szCs w:val="22"/>
          <w:lang w:val="en-US"/>
        </w:rPr>
        <w:t>discussion points</w:t>
      </w:r>
      <w:r w:rsidRPr="009B64E7">
        <w:rPr>
          <w:rFonts w:cstheme="minorHAnsi"/>
          <w:sz w:val="22"/>
          <w:szCs w:val="22"/>
          <w:lang w:val="en-US"/>
        </w:rPr>
        <w:t xml:space="preserve"> have </w:t>
      </w:r>
      <w:r w:rsidR="007C4BA7" w:rsidRPr="009B64E7">
        <w:rPr>
          <w:rFonts w:cstheme="minorHAnsi"/>
          <w:sz w:val="22"/>
          <w:szCs w:val="22"/>
          <w:lang w:val="en-US"/>
        </w:rPr>
        <w:t xml:space="preserve">been </w:t>
      </w:r>
      <w:r w:rsidRPr="009B64E7">
        <w:rPr>
          <w:rFonts w:cstheme="minorHAnsi"/>
          <w:sz w:val="22"/>
          <w:szCs w:val="22"/>
          <w:lang w:val="en-US"/>
        </w:rPr>
        <w:t>moved to the</w:t>
      </w:r>
      <w:r w:rsidR="004F49C6" w:rsidRPr="009B64E7">
        <w:rPr>
          <w:rFonts w:cstheme="minorHAnsi"/>
          <w:sz w:val="22"/>
          <w:szCs w:val="22"/>
          <w:lang w:val="en-US"/>
        </w:rPr>
        <w:t xml:space="preserve"> discussion</w:t>
      </w:r>
      <w:r w:rsidR="007C4BA7" w:rsidRPr="009B64E7">
        <w:rPr>
          <w:rFonts w:cstheme="minorHAnsi"/>
          <w:sz w:val="22"/>
          <w:szCs w:val="22"/>
          <w:lang w:val="en-US"/>
        </w:rPr>
        <w:t xml:space="preserve"> (see highlighted content</w:t>
      </w:r>
      <w:r w:rsidR="00EC75CB" w:rsidRPr="009B64E7">
        <w:rPr>
          <w:rFonts w:cstheme="minorHAnsi"/>
          <w:sz w:val="22"/>
          <w:szCs w:val="22"/>
          <w:lang w:val="en-US"/>
        </w:rPr>
        <w:t xml:space="preserve"> in the annotated manuscript</w:t>
      </w:r>
      <w:r w:rsidR="007C4BA7" w:rsidRPr="009B64E7">
        <w:rPr>
          <w:rFonts w:cstheme="minorHAnsi"/>
          <w:sz w:val="22"/>
          <w:szCs w:val="22"/>
          <w:lang w:val="en-US"/>
        </w:rPr>
        <w:t>):</w:t>
      </w:r>
    </w:p>
    <w:p w14:paraId="6EE4D01D" w14:textId="1A0C7A42" w:rsidR="00EC75CB" w:rsidRPr="00926BDC" w:rsidRDefault="00EC75CB" w:rsidP="00926BDC">
      <w:pPr>
        <w:pStyle w:val="Lijstalinea"/>
        <w:numPr>
          <w:ilvl w:val="0"/>
          <w:numId w:val="3"/>
        </w:numPr>
        <w:rPr>
          <w:rFonts w:cstheme="minorHAnsi"/>
          <w:lang w:val="en-US"/>
        </w:rPr>
      </w:pPr>
      <w:r w:rsidRPr="00926BDC">
        <w:rPr>
          <w:rFonts w:cstheme="minorHAnsi"/>
          <w:lang w:val="en-US"/>
        </w:rPr>
        <w:t>L</w:t>
      </w:r>
      <w:r w:rsidR="008B15EF" w:rsidRPr="00926BDC">
        <w:rPr>
          <w:rFonts w:cstheme="minorHAnsi"/>
          <w:lang w:val="en-US"/>
        </w:rPr>
        <w:t xml:space="preserve">ine </w:t>
      </w:r>
      <w:r w:rsidR="007B6F62" w:rsidRPr="00926BDC">
        <w:rPr>
          <w:rFonts w:cstheme="minorHAnsi"/>
          <w:lang w:val="en-US"/>
        </w:rPr>
        <w:t>40</w:t>
      </w:r>
      <w:r w:rsidR="00A97FEF">
        <w:rPr>
          <w:rFonts w:cstheme="minorHAnsi"/>
          <w:lang w:val="en-US"/>
        </w:rPr>
        <w:t>5</w:t>
      </w:r>
      <w:r w:rsidR="009B64E7" w:rsidRPr="00926BDC">
        <w:rPr>
          <w:rFonts w:cstheme="minorHAnsi"/>
          <w:lang w:val="en-US"/>
        </w:rPr>
        <w:t>-</w:t>
      </w:r>
      <w:r w:rsidR="00A97FEF">
        <w:rPr>
          <w:rFonts w:cstheme="minorHAnsi"/>
          <w:lang w:val="en-US"/>
        </w:rPr>
        <w:t>433</w:t>
      </w:r>
      <w:r w:rsidRPr="00926BDC">
        <w:rPr>
          <w:rFonts w:cstheme="minorHAnsi"/>
          <w:lang w:val="en-US"/>
        </w:rPr>
        <w:t xml:space="preserve">: </w:t>
      </w:r>
      <w:r w:rsidR="008B15EF" w:rsidRPr="00926BDC">
        <w:rPr>
          <w:rFonts w:cstheme="minorHAnsi"/>
          <w:lang w:val="en-US"/>
        </w:rPr>
        <w:t>“</w:t>
      </w:r>
      <w:r w:rsidR="007B6F62" w:rsidRPr="00926BDC">
        <w:rPr>
          <w:rFonts w:cstheme="minorHAnsi"/>
          <w:lang w:val="en-US"/>
        </w:rPr>
        <w:t>With respect to</w:t>
      </w:r>
      <w:r w:rsidR="009B64E7" w:rsidRPr="00926BDC">
        <w:rPr>
          <w:rFonts w:cstheme="minorHAnsi"/>
          <w:lang w:val="en-US"/>
        </w:rPr>
        <w:t xml:space="preserve"> [</w:t>
      </w:r>
      <w:r w:rsidR="00E67D6F" w:rsidRPr="00926BDC">
        <w:rPr>
          <w:rFonts w:cstheme="minorHAnsi"/>
          <w:lang w:val="en-US"/>
        </w:rPr>
        <w:t>…</w:t>
      </w:r>
      <w:r w:rsidR="009B64E7" w:rsidRPr="00926BDC">
        <w:rPr>
          <w:rFonts w:cstheme="minorHAnsi"/>
          <w:lang w:val="en-US"/>
        </w:rPr>
        <w:t xml:space="preserve">] </w:t>
      </w:r>
      <w:r w:rsidR="007B6F62" w:rsidRPr="00926BDC">
        <w:rPr>
          <w:rFonts w:cstheme="minorHAnsi"/>
          <w:lang w:val="en-US"/>
        </w:rPr>
        <w:t>and reproducible results</w:t>
      </w:r>
      <w:r w:rsidR="008B15EF" w:rsidRPr="00926BDC">
        <w:rPr>
          <w:rFonts w:cstheme="minorHAnsi"/>
          <w:lang w:val="en-US"/>
        </w:rPr>
        <w:t>”</w:t>
      </w:r>
      <w:r w:rsidR="00482F76" w:rsidRPr="00926BDC">
        <w:rPr>
          <w:rFonts w:cstheme="minorHAnsi"/>
          <w:lang w:val="en-US"/>
        </w:rPr>
        <w:t>.</w:t>
      </w:r>
    </w:p>
    <w:p w14:paraId="336EC27A" w14:textId="5F2987A6" w:rsidR="003B7C17" w:rsidRPr="009B64E7" w:rsidRDefault="00EC75CB" w:rsidP="00EC75CB">
      <w:pPr>
        <w:pStyle w:val="Lijstalinea"/>
        <w:numPr>
          <w:ilvl w:val="0"/>
          <w:numId w:val="3"/>
        </w:numPr>
        <w:rPr>
          <w:rFonts w:cstheme="minorHAnsi"/>
          <w:lang w:val="en-US"/>
        </w:rPr>
      </w:pPr>
      <w:r w:rsidRPr="009B64E7">
        <w:rPr>
          <w:lang w:val="en-US" w:eastAsia="nl-NL"/>
        </w:rPr>
        <w:t>L</w:t>
      </w:r>
      <w:r w:rsidR="00E67D6F" w:rsidRPr="009B64E7">
        <w:rPr>
          <w:rFonts w:cstheme="minorHAnsi"/>
          <w:lang w:val="en-US"/>
        </w:rPr>
        <w:t xml:space="preserve">ine </w:t>
      </w:r>
      <w:r w:rsidR="007B6F62">
        <w:rPr>
          <w:rFonts w:cstheme="minorHAnsi"/>
          <w:lang w:val="en-US"/>
        </w:rPr>
        <w:t>43</w:t>
      </w:r>
      <w:r w:rsidR="00685942">
        <w:rPr>
          <w:rFonts w:cstheme="minorHAnsi"/>
          <w:lang w:val="en-US"/>
        </w:rPr>
        <w:t>4</w:t>
      </w:r>
      <w:r w:rsidR="009B64E7" w:rsidRPr="009B64E7">
        <w:rPr>
          <w:rFonts w:cstheme="minorHAnsi"/>
          <w:lang w:val="en-US"/>
        </w:rPr>
        <w:t>-</w:t>
      </w:r>
      <w:r w:rsidR="007B6F62">
        <w:rPr>
          <w:rFonts w:cstheme="minorHAnsi"/>
          <w:lang w:val="en-US"/>
        </w:rPr>
        <w:t>43</w:t>
      </w:r>
      <w:r w:rsidR="00685942">
        <w:rPr>
          <w:rFonts w:cstheme="minorHAnsi"/>
          <w:lang w:val="en-US"/>
        </w:rPr>
        <w:t>8</w:t>
      </w:r>
      <w:r w:rsidRPr="009B64E7">
        <w:rPr>
          <w:rFonts w:cstheme="minorHAnsi"/>
          <w:lang w:val="en-US"/>
        </w:rPr>
        <w:t>:</w:t>
      </w:r>
      <w:r w:rsidR="00E67D6F" w:rsidRPr="009B64E7">
        <w:rPr>
          <w:rFonts w:cstheme="minorHAnsi"/>
          <w:lang w:val="en-US"/>
        </w:rPr>
        <w:t xml:space="preserve"> “</w:t>
      </w:r>
      <w:r w:rsidR="007B6F62">
        <w:rPr>
          <w:rFonts w:cstheme="minorHAnsi"/>
          <w:lang w:val="en-US"/>
        </w:rPr>
        <w:t xml:space="preserve">In addition </w:t>
      </w:r>
      <w:r w:rsidR="00A67709">
        <w:rPr>
          <w:rFonts w:cstheme="minorHAnsi"/>
          <w:lang w:val="en-US"/>
        </w:rPr>
        <w:t>microbubbles [</w:t>
      </w:r>
      <w:r w:rsidR="00E67D6F" w:rsidRPr="009B64E7">
        <w:rPr>
          <w:rFonts w:cstheme="minorHAnsi"/>
          <w:lang w:val="en-US"/>
        </w:rPr>
        <w:t>…</w:t>
      </w:r>
      <w:r w:rsidR="009B64E7">
        <w:rPr>
          <w:rFonts w:cstheme="minorHAnsi"/>
          <w:lang w:val="en-US"/>
        </w:rPr>
        <w:t xml:space="preserve">] </w:t>
      </w:r>
      <w:r w:rsidR="007B6F62">
        <w:rPr>
          <w:rFonts w:cstheme="minorHAnsi"/>
          <w:lang w:val="en-US"/>
        </w:rPr>
        <w:t>the tail vein</w:t>
      </w:r>
      <w:r w:rsidR="00E67D6F" w:rsidRPr="009B64E7">
        <w:rPr>
          <w:rFonts w:cstheme="minorHAnsi"/>
          <w:lang w:val="en-US"/>
        </w:rPr>
        <w:t>”</w:t>
      </w:r>
      <w:r w:rsidR="00482F76">
        <w:rPr>
          <w:rFonts w:cstheme="minorHAnsi"/>
          <w:lang w:val="en-US"/>
        </w:rPr>
        <w:t>.</w:t>
      </w:r>
    </w:p>
    <w:p w14:paraId="43ED8776" w14:textId="0DE98B8E" w:rsidR="009B64E7" w:rsidRPr="009B64E7" w:rsidRDefault="009B64E7" w:rsidP="009B64E7">
      <w:pPr>
        <w:pStyle w:val="Lijstalinea"/>
        <w:numPr>
          <w:ilvl w:val="0"/>
          <w:numId w:val="3"/>
        </w:numPr>
        <w:rPr>
          <w:rFonts w:cstheme="minorHAnsi"/>
          <w:lang w:val="en-US"/>
        </w:rPr>
      </w:pPr>
      <w:r w:rsidRPr="009B64E7">
        <w:rPr>
          <w:lang w:val="en-US" w:eastAsia="nl-NL"/>
        </w:rPr>
        <w:t>L</w:t>
      </w:r>
      <w:r w:rsidRPr="009B64E7">
        <w:rPr>
          <w:rFonts w:cstheme="minorHAnsi"/>
          <w:lang w:val="en-US"/>
        </w:rPr>
        <w:t xml:space="preserve">ine </w:t>
      </w:r>
      <w:r w:rsidR="00685942">
        <w:rPr>
          <w:rFonts w:cstheme="minorHAnsi"/>
          <w:lang w:val="en-US"/>
        </w:rPr>
        <w:t>440</w:t>
      </w:r>
      <w:r w:rsidRPr="009B64E7">
        <w:rPr>
          <w:rFonts w:cstheme="minorHAnsi"/>
          <w:lang w:val="en-US"/>
        </w:rPr>
        <w:t>-</w:t>
      </w:r>
      <w:r w:rsidR="00685942">
        <w:rPr>
          <w:rFonts w:cstheme="minorHAnsi"/>
          <w:lang w:val="en-US"/>
        </w:rPr>
        <w:t>446</w:t>
      </w:r>
      <w:r w:rsidRPr="009B64E7">
        <w:rPr>
          <w:rFonts w:cstheme="minorHAnsi"/>
          <w:lang w:val="en-US"/>
        </w:rPr>
        <w:t>: “The cranium of</w:t>
      </w:r>
      <w:r>
        <w:rPr>
          <w:rFonts w:cstheme="minorHAnsi"/>
          <w:lang w:val="en-US"/>
        </w:rPr>
        <w:t xml:space="preserve"> [</w:t>
      </w:r>
      <w:r w:rsidRPr="009B64E7">
        <w:rPr>
          <w:rFonts w:cstheme="minorHAnsi"/>
          <w:lang w:val="en-US"/>
        </w:rPr>
        <w:t>…</w:t>
      </w:r>
      <w:r>
        <w:rPr>
          <w:rFonts w:cstheme="minorHAnsi"/>
          <w:lang w:val="en-US"/>
        </w:rPr>
        <w:t xml:space="preserve">] </w:t>
      </w:r>
      <w:r w:rsidR="00685942">
        <w:rPr>
          <w:rFonts w:cstheme="minorHAnsi"/>
          <w:lang w:val="en-US"/>
        </w:rPr>
        <w:t>as shown before</w:t>
      </w:r>
      <w:r w:rsidRPr="009B64E7">
        <w:rPr>
          <w:rFonts w:cstheme="minorHAnsi"/>
          <w:lang w:val="en-US"/>
        </w:rPr>
        <w:t>”</w:t>
      </w:r>
      <w:r w:rsidR="00482F76">
        <w:rPr>
          <w:rFonts w:cstheme="minorHAnsi"/>
          <w:lang w:val="en-US"/>
        </w:rPr>
        <w:t>.</w:t>
      </w:r>
    </w:p>
    <w:p w14:paraId="1A13B6FD" w14:textId="138AEA18" w:rsidR="008B15EF" w:rsidRPr="009B64E7" w:rsidRDefault="009B64E7" w:rsidP="00947AD3">
      <w:pPr>
        <w:pStyle w:val="Lijstalinea"/>
        <w:numPr>
          <w:ilvl w:val="0"/>
          <w:numId w:val="3"/>
        </w:numPr>
        <w:rPr>
          <w:b/>
          <w:lang w:val="en-US" w:eastAsia="nl-NL"/>
        </w:rPr>
      </w:pPr>
      <w:r w:rsidRPr="009B64E7">
        <w:rPr>
          <w:lang w:val="en-US" w:eastAsia="nl-NL"/>
        </w:rPr>
        <w:t>L</w:t>
      </w:r>
      <w:r w:rsidRPr="009B64E7">
        <w:rPr>
          <w:rFonts w:cstheme="minorHAnsi"/>
          <w:lang w:val="en-US"/>
        </w:rPr>
        <w:t>ine 4</w:t>
      </w:r>
      <w:r w:rsidR="00B3656B">
        <w:rPr>
          <w:rFonts w:cstheme="minorHAnsi"/>
          <w:lang w:val="en-US"/>
        </w:rPr>
        <w:t>4</w:t>
      </w:r>
      <w:r w:rsidR="00685942">
        <w:rPr>
          <w:rFonts w:cstheme="minorHAnsi"/>
          <w:lang w:val="en-US"/>
        </w:rPr>
        <w:t>7</w:t>
      </w:r>
      <w:r w:rsidRPr="009B64E7">
        <w:rPr>
          <w:rFonts w:cstheme="minorHAnsi"/>
          <w:lang w:val="en-US"/>
        </w:rPr>
        <w:t>-4</w:t>
      </w:r>
      <w:r w:rsidR="00685942">
        <w:rPr>
          <w:rFonts w:cstheme="minorHAnsi"/>
          <w:lang w:val="en-US"/>
        </w:rPr>
        <w:t>50</w:t>
      </w:r>
      <w:r w:rsidRPr="009B64E7">
        <w:rPr>
          <w:rFonts w:cstheme="minorHAnsi"/>
          <w:lang w:val="en-US"/>
        </w:rPr>
        <w:t>: “Cavitation monitoring is</w:t>
      </w:r>
      <w:r>
        <w:rPr>
          <w:rFonts w:cstheme="minorHAnsi"/>
          <w:lang w:val="en-US"/>
        </w:rPr>
        <w:t xml:space="preserve"> [</w:t>
      </w:r>
      <w:r w:rsidRPr="009B64E7">
        <w:rPr>
          <w:rFonts w:cstheme="minorHAnsi"/>
          <w:lang w:val="en-US"/>
        </w:rPr>
        <w:t>…</w:t>
      </w:r>
      <w:r>
        <w:rPr>
          <w:rFonts w:cstheme="minorHAnsi"/>
          <w:lang w:val="en-US"/>
        </w:rPr>
        <w:t xml:space="preserve">] </w:t>
      </w:r>
      <w:r w:rsidRPr="009B64E7">
        <w:rPr>
          <w:rFonts w:cstheme="minorHAnsi"/>
          <w:lang w:val="en-US"/>
        </w:rPr>
        <w:t>avoid tissue damage”</w:t>
      </w:r>
      <w:r w:rsidR="00482F76">
        <w:rPr>
          <w:rFonts w:cstheme="minorHAnsi"/>
          <w:lang w:val="en-US"/>
        </w:rPr>
        <w:t>.</w:t>
      </w:r>
    </w:p>
    <w:p w14:paraId="3B278BFA" w14:textId="77777777" w:rsidR="00427277" w:rsidRPr="00EC75CB" w:rsidRDefault="00B84AA8" w:rsidP="003B7C17">
      <w:pPr>
        <w:rPr>
          <w:b/>
          <w:color w:val="000000"/>
          <w:sz w:val="22"/>
          <w:szCs w:val="22"/>
          <w:lang w:val="en-US" w:eastAsia="nl-NL"/>
        </w:rPr>
      </w:pPr>
      <w:r w:rsidRPr="00EC75CB">
        <w:rPr>
          <w:b/>
          <w:color w:val="000000"/>
          <w:sz w:val="22"/>
          <w:szCs w:val="22"/>
          <w:lang w:val="en-US" w:eastAsia="nl-NL"/>
        </w:rPr>
        <w:t>E</w:t>
      </w:r>
      <w:r w:rsidR="00032CF1" w:rsidRPr="00EC75CB">
        <w:rPr>
          <w:b/>
          <w:color w:val="000000"/>
          <w:sz w:val="22"/>
          <w:szCs w:val="22"/>
          <w:lang w:val="en-US" w:eastAsia="nl-NL"/>
        </w:rPr>
        <w:t>6. Please specify the age/gender/strain of the mouse.</w:t>
      </w:r>
    </w:p>
    <w:p w14:paraId="7731BE7F" w14:textId="77777777" w:rsidR="00427277" w:rsidRPr="00EC75CB" w:rsidRDefault="00427277" w:rsidP="003B7C17">
      <w:pPr>
        <w:rPr>
          <w:color w:val="000000"/>
          <w:sz w:val="22"/>
          <w:szCs w:val="22"/>
          <w:lang w:val="en-US" w:eastAsia="nl-NL"/>
        </w:rPr>
      </w:pPr>
    </w:p>
    <w:p w14:paraId="180C1E84" w14:textId="39A2FB97" w:rsidR="009B64E7" w:rsidRDefault="004F49C6" w:rsidP="00EC75CB">
      <w:pPr>
        <w:ind w:left="708"/>
        <w:rPr>
          <w:rFonts w:cstheme="minorHAnsi"/>
          <w:sz w:val="22"/>
          <w:szCs w:val="22"/>
          <w:lang w:val="en-US"/>
        </w:rPr>
      </w:pPr>
      <w:r w:rsidRPr="00EC75CB">
        <w:rPr>
          <w:rFonts w:cstheme="minorHAnsi"/>
          <w:sz w:val="22"/>
          <w:szCs w:val="22"/>
          <w:lang w:val="en-US"/>
        </w:rPr>
        <w:t>As requested</w:t>
      </w:r>
      <w:r w:rsidR="005C24D7" w:rsidRPr="00EC75CB">
        <w:rPr>
          <w:rFonts w:cstheme="minorHAnsi"/>
          <w:sz w:val="22"/>
          <w:szCs w:val="22"/>
          <w:lang w:val="en-US"/>
        </w:rPr>
        <w:t>, the age/gender/strain o</w:t>
      </w:r>
      <w:r w:rsidR="00E67D6F" w:rsidRPr="00EC75CB">
        <w:rPr>
          <w:rFonts w:cstheme="minorHAnsi"/>
          <w:sz w:val="22"/>
          <w:szCs w:val="22"/>
          <w:lang w:val="en-US"/>
        </w:rPr>
        <w:t>f the mouse has been specified</w:t>
      </w:r>
      <w:r w:rsidR="009B64E7">
        <w:rPr>
          <w:rFonts w:cstheme="minorHAnsi"/>
          <w:sz w:val="22"/>
          <w:szCs w:val="22"/>
          <w:lang w:val="en-US"/>
        </w:rPr>
        <w:t xml:space="preserve"> in the “Protocol” section:</w:t>
      </w:r>
    </w:p>
    <w:p w14:paraId="646CEDBA" w14:textId="4C5165AC" w:rsidR="00EC75CB" w:rsidRPr="0034007F" w:rsidRDefault="009B6736" w:rsidP="0034007F">
      <w:pPr>
        <w:pStyle w:val="Lijstalinea"/>
        <w:numPr>
          <w:ilvl w:val="0"/>
          <w:numId w:val="3"/>
        </w:numPr>
        <w:rPr>
          <w:b/>
          <w:color w:val="000000"/>
          <w:lang w:val="en-US" w:eastAsia="nl-NL"/>
        </w:rPr>
      </w:pPr>
      <w:r w:rsidRPr="0034007F">
        <w:rPr>
          <w:rFonts w:cstheme="minorHAnsi"/>
          <w:lang w:val="en-US"/>
        </w:rPr>
        <w:t>Line</w:t>
      </w:r>
      <w:r w:rsidR="00EC75CB" w:rsidRPr="0034007F">
        <w:rPr>
          <w:rFonts w:cstheme="minorHAnsi"/>
          <w:lang w:val="en-US"/>
        </w:rPr>
        <w:t xml:space="preserve"> </w:t>
      </w:r>
      <w:r w:rsidR="00833F0D" w:rsidRPr="0034007F">
        <w:rPr>
          <w:rFonts w:cstheme="minorHAnsi"/>
          <w:lang w:val="en-US"/>
        </w:rPr>
        <w:t>2</w:t>
      </w:r>
      <w:r w:rsidR="00EF4E5F">
        <w:rPr>
          <w:rFonts w:cstheme="minorHAnsi"/>
          <w:lang w:val="en-US"/>
        </w:rPr>
        <w:t>08</w:t>
      </w:r>
      <w:r w:rsidR="00685942">
        <w:rPr>
          <w:rFonts w:cstheme="minorHAnsi"/>
          <w:lang w:val="en-US"/>
        </w:rPr>
        <w:t>-2</w:t>
      </w:r>
      <w:r w:rsidR="00EF4E5F">
        <w:rPr>
          <w:rFonts w:cstheme="minorHAnsi"/>
          <w:lang w:val="en-US"/>
        </w:rPr>
        <w:t>09</w:t>
      </w:r>
      <w:proofErr w:type="gramStart"/>
      <w:r w:rsidR="00EC75CB" w:rsidRPr="0034007F">
        <w:rPr>
          <w:rFonts w:cstheme="minorHAnsi"/>
          <w:lang w:val="en-US"/>
        </w:rPr>
        <w:t xml:space="preserve">: </w:t>
      </w:r>
      <w:r w:rsidR="004E7819" w:rsidRPr="0034007F">
        <w:rPr>
          <w:lang w:val="en-US" w:eastAsia="nl-NL"/>
        </w:rPr>
        <w:t>”</w:t>
      </w:r>
      <w:r w:rsidR="004E7819" w:rsidRPr="0034007F">
        <w:rPr>
          <w:rFonts w:cstheme="minorHAnsi"/>
          <w:bCs/>
          <w:lang w:val="en-GB"/>
        </w:rPr>
        <w:t>For</w:t>
      </w:r>
      <w:proofErr w:type="gramEnd"/>
      <w:r w:rsidR="004E7819" w:rsidRPr="0034007F">
        <w:rPr>
          <w:rFonts w:cstheme="minorHAnsi"/>
          <w:bCs/>
          <w:lang w:val="en-GB"/>
        </w:rPr>
        <w:t xml:space="preserve"> </w:t>
      </w:r>
      <w:r w:rsidR="00EC75CB" w:rsidRPr="0034007F">
        <w:rPr>
          <w:rFonts w:cstheme="minorHAnsi"/>
          <w:bCs/>
          <w:lang w:val="en-GB"/>
        </w:rPr>
        <w:t xml:space="preserve">these </w:t>
      </w:r>
      <w:r w:rsidR="004E7819" w:rsidRPr="0034007F">
        <w:rPr>
          <w:rFonts w:cstheme="minorHAnsi"/>
          <w:bCs/>
          <w:lang w:val="en-GB"/>
        </w:rPr>
        <w:t>experiments female athymic nude Foxn1-/- mice (</w:t>
      </w:r>
      <w:r w:rsidR="004E7819" w:rsidRPr="0034007F">
        <w:rPr>
          <w:rFonts w:cstheme="minorHAnsi"/>
          <w:lang w:val="en-GB"/>
        </w:rPr>
        <w:t>6-8 week old) were used”.</w:t>
      </w:r>
    </w:p>
    <w:p w14:paraId="495AA4AE" w14:textId="1B0B31BA" w:rsidR="003B7C17" w:rsidRDefault="00B84AA8" w:rsidP="003B7C17">
      <w:pPr>
        <w:rPr>
          <w:b/>
          <w:color w:val="000000"/>
          <w:sz w:val="22"/>
          <w:szCs w:val="22"/>
          <w:lang w:val="en-US" w:eastAsia="nl-NL"/>
        </w:rPr>
      </w:pPr>
      <w:r w:rsidRPr="00EC75CB">
        <w:rPr>
          <w:b/>
          <w:color w:val="000000"/>
          <w:sz w:val="22"/>
          <w:szCs w:val="22"/>
          <w:lang w:val="en-US" w:eastAsia="nl-NL"/>
        </w:rPr>
        <w:t>E</w:t>
      </w:r>
      <w:r w:rsidR="00032CF1" w:rsidRPr="00EC75CB">
        <w:rPr>
          <w:b/>
          <w:color w:val="000000"/>
          <w:sz w:val="22"/>
          <w:szCs w:val="22"/>
          <w:lang w:val="en-US" w:eastAsia="nl-NL"/>
        </w:rPr>
        <w:t>7. Please add more details to your protocol steps. Please ensure you answer the “how” question, i.e., how is the step performed? Alternatively, add references to published material specifying how to perform the protocol action.</w:t>
      </w:r>
    </w:p>
    <w:p w14:paraId="2A74674F" w14:textId="77777777" w:rsidR="00EC75CB" w:rsidRPr="00EC75CB" w:rsidRDefault="00EC75CB" w:rsidP="003B7C17">
      <w:pPr>
        <w:rPr>
          <w:b/>
          <w:color w:val="000000"/>
          <w:sz w:val="22"/>
          <w:szCs w:val="22"/>
          <w:lang w:val="en-US" w:eastAsia="nl-NL"/>
        </w:rPr>
      </w:pPr>
    </w:p>
    <w:p w14:paraId="63E4F010" w14:textId="2BEB698D" w:rsidR="00EC75CB" w:rsidRPr="009B6736" w:rsidRDefault="005C24D7" w:rsidP="00EC75CB">
      <w:pPr>
        <w:ind w:left="708"/>
        <w:rPr>
          <w:rFonts w:cstheme="minorHAnsi"/>
          <w:sz w:val="22"/>
          <w:szCs w:val="22"/>
          <w:lang w:val="en-US"/>
        </w:rPr>
      </w:pPr>
      <w:r w:rsidRPr="00EC75CB">
        <w:rPr>
          <w:color w:val="000000"/>
          <w:sz w:val="22"/>
          <w:szCs w:val="22"/>
          <w:lang w:val="en-US" w:eastAsia="nl-NL"/>
        </w:rPr>
        <w:t xml:space="preserve">The authors agree to add more details </w:t>
      </w:r>
      <w:r w:rsidR="00EC75CB">
        <w:rPr>
          <w:color w:val="000000"/>
          <w:sz w:val="22"/>
          <w:szCs w:val="22"/>
          <w:lang w:val="en-US" w:eastAsia="nl-NL"/>
        </w:rPr>
        <w:t xml:space="preserve">in </w:t>
      </w:r>
      <w:r w:rsidRPr="00EC75CB">
        <w:rPr>
          <w:color w:val="000000"/>
          <w:sz w:val="22"/>
          <w:szCs w:val="22"/>
          <w:lang w:val="en-US" w:eastAsia="nl-NL"/>
        </w:rPr>
        <w:t xml:space="preserve">the </w:t>
      </w:r>
      <w:r w:rsidR="00EC75CB">
        <w:rPr>
          <w:color w:val="000000"/>
          <w:sz w:val="22"/>
          <w:szCs w:val="22"/>
          <w:lang w:val="en-US" w:eastAsia="nl-NL"/>
        </w:rPr>
        <w:t>“P</w:t>
      </w:r>
      <w:r w:rsidRPr="00EC75CB">
        <w:rPr>
          <w:color w:val="000000"/>
          <w:sz w:val="22"/>
          <w:szCs w:val="22"/>
          <w:lang w:val="en-US" w:eastAsia="nl-NL"/>
        </w:rPr>
        <w:t>rotocol</w:t>
      </w:r>
      <w:r w:rsidR="00EC75CB">
        <w:rPr>
          <w:color w:val="000000"/>
          <w:sz w:val="22"/>
          <w:szCs w:val="22"/>
          <w:lang w:val="en-US" w:eastAsia="nl-NL"/>
        </w:rPr>
        <w:t xml:space="preserve">” section, </w:t>
      </w:r>
      <w:r w:rsidR="00B3656B">
        <w:rPr>
          <w:color w:val="000000"/>
          <w:sz w:val="22"/>
          <w:szCs w:val="22"/>
          <w:lang w:val="en-US" w:eastAsia="nl-NL"/>
        </w:rPr>
        <w:t xml:space="preserve">and explain how the step is performed. </w:t>
      </w:r>
      <w:r w:rsidR="006F7CA1">
        <w:rPr>
          <w:color w:val="000000"/>
          <w:sz w:val="22"/>
          <w:szCs w:val="22"/>
          <w:lang w:val="en-US" w:eastAsia="nl-NL"/>
        </w:rPr>
        <w:t>A</w:t>
      </w:r>
      <w:r w:rsidRPr="00EC75CB">
        <w:rPr>
          <w:color w:val="000000"/>
          <w:sz w:val="22"/>
          <w:szCs w:val="22"/>
          <w:lang w:val="en-US" w:eastAsia="nl-NL"/>
        </w:rPr>
        <w:t xml:space="preserve">dditional reference </w:t>
      </w:r>
      <w:r w:rsidR="00E67D6F" w:rsidRPr="009B6736">
        <w:rPr>
          <w:sz w:val="22"/>
          <w:szCs w:val="22"/>
          <w:lang w:val="en-US" w:eastAsia="nl-NL"/>
        </w:rPr>
        <w:t xml:space="preserve">are highlighted in the </w:t>
      </w:r>
      <w:r w:rsidR="00EC75CB" w:rsidRPr="009B6736">
        <w:rPr>
          <w:sz w:val="22"/>
          <w:szCs w:val="22"/>
          <w:lang w:val="en-US" w:eastAsia="nl-NL"/>
        </w:rPr>
        <w:t>annotated manuscript</w:t>
      </w:r>
      <w:r w:rsidR="00E67D6F" w:rsidRPr="009B6736">
        <w:rPr>
          <w:sz w:val="22"/>
          <w:szCs w:val="22"/>
          <w:lang w:val="en-US" w:eastAsia="nl-NL"/>
        </w:rPr>
        <w:t>:</w:t>
      </w:r>
    </w:p>
    <w:p w14:paraId="199B71D4" w14:textId="119B9C86" w:rsidR="008A0D89" w:rsidRPr="009B6736" w:rsidRDefault="008A0D89" w:rsidP="008A0D89">
      <w:pPr>
        <w:pStyle w:val="Lijstalinea"/>
        <w:numPr>
          <w:ilvl w:val="0"/>
          <w:numId w:val="3"/>
        </w:numPr>
        <w:rPr>
          <w:lang w:val="en-US" w:eastAsia="nl-NL"/>
        </w:rPr>
      </w:pPr>
      <w:r w:rsidRPr="009B6736">
        <w:rPr>
          <w:lang w:val="en-US" w:eastAsia="nl-NL"/>
        </w:rPr>
        <w:t>L</w:t>
      </w:r>
      <w:r w:rsidR="00EC5B31" w:rsidRPr="009B6736">
        <w:rPr>
          <w:lang w:val="en-US" w:eastAsia="nl-NL"/>
        </w:rPr>
        <w:t xml:space="preserve">ine </w:t>
      </w:r>
      <w:r w:rsidR="00833F0D">
        <w:rPr>
          <w:lang w:val="en-US" w:eastAsia="nl-NL"/>
        </w:rPr>
        <w:t>24</w:t>
      </w:r>
      <w:r w:rsidR="00EF4E5F">
        <w:rPr>
          <w:lang w:val="en-US" w:eastAsia="nl-NL"/>
        </w:rPr>
        <w:t>5</w:t>
      </w:r>
      <w:r w:rsidR="009B6736" w:rsidRPr="009B6736">
        <w:rPr>
          <w:lang w:val="en-US" w:eastAsia="nl-NL"/>
        </w:rPr>
        <w:t>-</w:t>
      </w:r>
      <w:r w:rsidR="00685942">
        <w:rPr>
          <w:lang w:val="en-US" w:eastAsia="nl-NL"/>
        </w:rPr>
        <w:t>2</w:t>
      </w:r>
      <w:r w:rsidR="00EF4E5F">
        <w:rPr>
          <w:lang w:val="en-US" w:eastAsia="nl-NL"/>
        </w:rPr>
        <w:t>48</w:t>
      </w:r>
      <w:r w:rsidRPr="009B6736">
        <w:rPr>
          <w:lang w:val="en-US" w:eastAsia="nl-NL"/>
        </w:rPr>
        <w:t xml:space="preserve">: </w:t>
      </w:r>
      <w:r w:rsidR="00EC5B31" w:rsidRPr="009B6736">
        <w:rPr>
          <w:lang w:val="en-US" w:eastAsia="nl-NL"/>
        </w:rPr>
        <w:t xml:space="preserve">”3.3 </w:t>
      </w:r>
      <w:r w:rsidR="00685942">
        <w:rPr>
          <w:lang w:val="en-US" w:eastAsia="nl-NL"/>
        </w:rPr>
        <w:t>Determine the target</w:t>
      </w:r>
      <w:r w:rsidRPr="009B6736">
        <w:rPr>
          <w:lang w:val="en-US" w:eastAsia="nl-NL"/>
        </w:rPr>
        <w:t xml:space="preserve"> [</w:t>
      </w:r>
      <w:r w:rsidR="00EC5B31" w:rsidRPr="009B6736">
        <w:rPr>
          <w:lang w:val="en-US" w:eastAsia="nl-NL"/>
        </w:rPr>
        <w:t>…</w:t>
      </w:r>
      <w:r w:rsidRPr="009B6736">
        <w:rPr>
          <w:lang w:val="en-US" w:eastAsia="nl-NL"/>
        </w:rPr>
        <w:t xml:space="preserve">] </w:t>
      </w:r>
      <w:r w:rsidR="00EC5B31" w:rsidRPr="009B6736">
        <w:rPr>
          <w:lang w:val="en-US" w:eastAsia="nl-NL"/>
        </w:rPr>
        <w:t>z=-4.5 from lambda”</w:t>
      </w:r>
      <w:r w:rsidR="00482F76">
        <w:rPr>
          <w:lang w:val="en-US" w:eastAsia="nl-NL"/>
        </w:rPr>
        <w:t>.</w:t>
      </w:r>
    </w:p>
    <w:p w14:paraId="1C919910" w14:textId="064DF4E4" w:rsidR="00427277" w:rsidRPr="009B6736" w:rsidRDefault="008A0D89" w:rsidP="003B7C17">
      <w:pPr>
        <w:pStyle w:val="Lijstalinea"/>
        <w:numPr>
          <w:ilvl w:val="0"/>
          <w:numId w:val="3"/>
        </w:numPr>
        <w:rPr>
          <w:lang w:val="en-US" w:eastAsia="nl-NL"/>
        </w:rPr>
      </w:pPr>
      <w:r w:rsidRPr="009B6736">
        <w:rPr>
          <w:lang w:val="en-US" w:eastAsia="nl-NL"/>
        </w:rPr>
        <w:t>L</w:t>
      </w:r>
      <w:r w:rsidR="00EC5B31" w:rsidRPr="009B6736">
        <w:rPr>
          <w:lang w:val="en-US" w:eastAsia="nl-NL"/>
        </w:rPr>
        <w:t xml:space="preserve">ine </w:t>
      </w:r>
      <w:r w:rsidR="00685942">
        <w:rPr>
          <w:lang w:val="en-US" w:eastAsia="nl-NL"/>
        </w:rPr>
        <w:t>2</w:t>
      </w:r>
      <w:r w:rsidR="00EF4E5F">
        <w:rPr>
          <w:lang w:val="en-US" w:eastAsia="nl-NL"/>
        </w:rPr>
        <w:t>69</w:t>
      </w:r>
      <w:r w:rsidR="009B6736" w:rsidRPr="009B6736">
        <w:rPr>
          <w:lang w:val="en-US" w:eastAsia="nl-NL"/>
        </w:rPr>
        <w:t>-</w:t>
      </w:r>
      <w:proofErr w:type="gramStart"/>
      <w:r w:rsidR="00B3656B">
        <w:rPr>
          <w:lang w:val="en-US" w:eastAsia="nl-NL"/>
        </w:rPr>
        <w:t>27</w:t>
      </w:r>
      <w:r w:rsidR="00EF4E5F">
        <w:rPr>
          <w:lang w:val="en-US" w:eastAsia="nl-NL"/>
        </w:rPr>
        <w:t>2</w:t>
      </w:r>
      <w:r w:rsidR="00EC5B31" w:rsidRPr="009B6736">
        <w:rPr>
          <w:lang w:val="en-US" w:eastAsia="nl-NL"/>
        </w:rPr>
        <w:t xml:space="preserve"> ”</w:t>
      </w:r>
      <w:proofErr w:type="gramEnd"/>
      <w:r w:rsidR="00B3656B">
        <w:rPr>
          <w:lang w:val="en-US" w:eastAsia="nl-NL"/>
        </w:rPr>
        <w:t xml:space="preserve"> Here the applied</w:t>
      </w:r>
      <w:r w:rsidRPr="009B6736">
        <w:rPr>
          <w:lang w:val="en-US" w:eastAsia="nl-NL"/>
        </w:rPr>
        <w:t xml:space="preserve"> [</w:t>
      </w:r>
      <w:r w:rsidR="00EC5B31" w:rsidRPr="009B6736">
        <w:rPr>
          <w:lang w:val="en-US" w:eastAsia="nl-NL"/>
        </w:rPr>
        <w:t>…</w:t>
      </w:r>
      <w:r w:rsidRPr="009B6736">
        <w:rPr>
          <w:lang w:val="en-US" w:eastAsia="nl-NL"/>
        </w:rPr>
        <w:t xml:space="preserve">] </w:t>
      </w:r>
      <w:proofErr w:type="spellStart"/>
      <w:r w:rsidR="00B3656B">
        <w:rPr>
          <w:lang w:val="en-US" w:eastAsia="nl-NL"/>
        </w:rPr>
        <w:t>McDannold</w:t>
      </w:r>
      <w:proofErr w:type="spellEnd"/>
      <w:r w:rsidR="00B3656B">
        <w:rPr>
          <w:lang w:val="en-US" w:eastAsia="nl-NL"/>
        </w:rPr>
        <w:t xml:space="preserve"> et al</w:t>
      </w:r>
      <w:r w:rsidR="00EC5B31" w:rsidRPr="009B6736">
        <w:rPr>
          <w:lang w:val="en-US" w:eastAsia="nl-NL"/>
        </w:rPr>
        <w:t>”</w:t>
      </w:r>
      <w:r w:rsidR="00482F76">
        <w:rPr>
          <w:lang w:val="en-US" w:eastAsia="nl-NL"/>
        </w:rPr>
        <w:t>.</w:t>
      </w:r>
    </w:p>
    <w:p w14:paraId="18A9C718" w14:textId="65194BFC" w:rsidR="003B7C17" w:rsidRPr="009B6736" w:rsidRDefault="00B84AA8" w:rsidP="003B7C17">
      <w:pPr>
        <w:rPr>
          <w:b/>
          <w:sz w:val="22"/>
          <w:szCs w:val="22"/>
          <w:lang w:val="en-US" w:eastAsia="nl-NL"/>
        </w:rPr>
      </w:pPr>
      <w:r w:rsidRPr="009B6736">
        <w:rPr>
          <w:b/>
          <w:sz w:val="22"/>
          <w:szCs w:val="22"/>
          <w:lang w:val="en-US" w:eastAsia="nl-NL"/>
        </w:rPr>
        <w:t>E</w:t>
      </w:r>
      <w:r w:rsidR="00032CF1" w:rsidRPr="009B6736">
        <w:rPr>
          <w:b/>
          <w:sz w:val="22"/>
          <w:szCs w:val="22"/>
          <w:lang w:val="en-US" w:eastAsia="nl-NL"/>
        </w:rPr>
        <w:t>8. How far above the animal is the transducer mounted?</w:t>
      </w:r>
    </w:p>
    <w:p w14:paraId="7563F7B8" w14:textId="77777777" w:rsidR="008A0D89" w:rsidRPr="009B6736" w:rsidRDefault="008A0D89" w:rsidP="003B7C17">
      <w:pPr>
        <w:rPr>
          <w:b/>
          <w:sz w:val="22"/>
          <w:szCs w:val="22"/>
          <w:lang w:val="en-US" w:eastAsia="nl-NL"/>
        </w:rPr>
      </w:pPr>
    </w:p>
    <w:p w14:paraId="78527701" w14:textId="77777777" w:rsidR="009B6736" w:rsidRPr="009B6736" w:rsidRDefault="00EC5B31" w:rsidP="008A0D89">
      <w:pPr>
        <w:ind w:left="708"/>
        <w:rPr>
          <w:sz w:val="22"/>
          <w:szCs w:val="22"/>
          <w:lang w:val="en-US" w:eastAsia="nl-NL"/>
        </w:rPr>
      </w:pPr>
      <w:r w:rsidRPr="009B6736">
        <w:rPr>
          <w:sz w:val="22"/>
          <w:szCs w:val="22"/>
          <w:lang w:val="en-US" w:eastAsia="nl-NL"/>
        </w:rPr>
        <w:t xml:space="preserve">The focal </w:t>
      </w:r>
      <w:r w:rsidR="008A0D89" w:rsidRPr="009B6736">
        <w:rPr>
          <w:sz w:val="22"/>
          <w:szCs w:val="22"/>
          <w:lang w:val="en-US" w:eastAsia="nl-NL"/>
        </w:rPr>
        <w:t>distance</w:t>
      </w:r>
      <w:r w:rsidRPr="009B6736">
        <w:rPr>
          <w:sz w:val="22"/>
          <w:szCs w:val="22"/>
          <w:lang w:val="en-US" w:eastAsia="nl-NL"/>
        </w:rPr>
        <w:t xml:space="preserve"> of </w:t>
      </w:r>
      <w:r w:rsidR="008A0D89" w:rsidRPr="009B6736">
        <w:rPr>
          <w:sz w:val="22"/>
          <w:szCs w:val="22"/>
          <w:lang w:val="en-US" w:eastAsia="nl-NL"/>
        </w:rPr>
        <w:t>our</w:t>
      </w:r>
      <w:r w:rsidRPr="009B6736">
        <w:rPr>
          <w:sz w:val="22"/>
          <w:szCs w:val="22"/>
          <w:lang w:val="en-US" w:eastAsia="nl-NL"/>
        </w:rPr>
        <w:t xml:space="preserve"> transducer is 75 mm</w:t>
      </w:r>
      <w:r w:rsidR="008A0D89" w:rsidRPr="009B6736">
        <w:rPr>
          <w:sz w:val="22"/>
          <w:szCs w:val="22"/>
          <w:lang w:val="en-US" w:eastAsia="nl-NL"/>
        </w:rPr>
        <w:t>, therefore the transducer is positioned 75 mm above the animal (from the horizontal plane intersecting with the ear bars)</w:t>
      </w:r>
      <w:r w:rsidRPr="009B6736">
        <w:rPr>
          <w:sz w:val="22"/>
          <w:szCs w:val="22"/>
          <w:lang w:val="en-US" w:eastAsia="nl-NL"/>
        </w:rPr>
        <w:t>. Th</w:t>
      </w:r>
      <w:r w:rsidR="00AE7F79" w:rsidRPr="009B6736">
        <w:rPr>
          <w:sz w:val="22"/>
          <w:szCs w:val="22"/>
          <w:lang w:val="en-US" w:eastAsia="nl-NL"/>
        </w:rPr>
        <w:t>is</w:t>
      </w:r>
      <w:r w:rsidRPr="009B6736">
        <w:rPr>
          <w:sz w:val="22"/>
          <w:szCs w:val="22"/>
          <w:lang w:val="en-US" w:eastAsia="nl-NL"/>
        </w:rPr>
        <w:t xml:space="preserve"> information is added in the </w:t>
      </w:r>
      <w:r w:rsidR="00AE7F79" w:rsidRPr="009B6736">
        <w:rPr>
          <w:sz w:val="22"/>
          <w:szCs w:val="22"/>
          <w:lang w:val="en-US" w:eastAsia="nl-NL"/>
        </w:rPr>
        <w:t>annotated manuscript</w:t>
      </w:r>
      <w:r w:rsidR="009B6736" w:rsidRPr="009B6736">
        <w:rPr>
          <w:sz w:val="22"/>
          <w:szCs w:val="22"/>
          <w:lang w:val="en-US" w:eastAsia="nl-NL"/>
        </w:rPr>
        <w:t>:</w:t>
      </w:r>
    </w:p>
    <w:p w14:paraId="08FBF0CA" w14:textId="559F726D" w:rsidR="003B7C17" w:rsidRPr="00D81EA1" w:rsidRDefault="00833F0D" w:rsidP="003B7C17">
      <w:pPr>
        <w:pStyle w:val="Lijstalinea"/>
        <w:numPr>
          <w:ilvl w:val="0"/>
          <w:numId w:val="7"/>
        </w:numPr>
        <w:rPr>
          <w:color w:val="000000"/>
          <w:lang w:val="en-US" w:eastAsia="nl-NL"/>
        </w:rPr>
      </w:pPr>
      <w:r>
        <w:rPr>
          <w:lang w:val="en-US" w:eastAsia="nl-NL"/>
        </w:rPr>
        <w:t>L</w:t>
      </w:r>
      <w:r w:rsidR="00AE7F79" w:rsidRPr="009B6736">
        <w:rPr>
          <w:lang w:val="en-US" w:eastAsia="nl-NL"/>
        </w:rPr>
        <w:t xml:space="preserve">ine </w:t>
      </w:r>
      <w:r w:rsidR="00685942">
        <w:rPr>
          <w:lang w:val="en-US" w:eastAsia="nl-NL"/>
        </w:rPr>
        <w:t>18</w:t>
      </w:r>
      <w:r w:rsidR="00EF4E5F">
        <w:rPr>
          <w:lang w:val="en-US" w:eastAsia="nl-NL"/>
        </w:rPr>
        <w:t>0</w:t>
      </w:r>
      <w:r w:rsidR="009B6736" w:rsidRPr="009B6736">
        <w:rPr>
          <w:lang w:val="en-US" w:eastAsia="nl-NL"/>
        </w:rPr>
        <w:t>-</w:t>
      </w:r>
      <w:r w:rsidR="00685942">
        <w:rPr>
          <w:lang w:val="en-US" w:eastAsia="nl-NL"/>
        </w:rPr>
        <w:t>18</w:t>
      </w:r>
      <w:r w:rsidR="00EF4E5F">
        <w:rPr>
          <w:lang w:val="en-US" w:eastAsia="nl-NL"/>
        </w:rPr>
        <w:t>3</w:t>
      </w:r>
      <w:proofErr w:type="gramStart"/>
      <w:r w:rsidR="00EC5B31" w:rsidRPr="009B6736">
        <w:rPr>
          <w:lang w:val="en-US" w:eastAsia="nl-NL"/>
        </w:rPr>
        <w:t>: ”</w:t>
      </w:r>
      <w:r w:rsidR="009228C3">
        <w:rPr>
          <w:lang w:val="en-US" w:eastAsia="nl-NL"/>
        </w:rPr>
        <w:t>In</w:t>
      </w:r>
      <w:proofErr w:type="gramEnd"/>
      <w:r w:rsidR="009228C3">
        <w:rPr>
          <w:lang w:val="en-US" w:eastAsia="nl-NL"/>
        </w:rPr>
        <w:t xml:space="preserve"> this study</w:t>
      </w:r>
      <w:r w:rsidR="009B6736" w:rsidRPr="009B6736">
        <w:rPr>
          <w:color w:val="000000"/>
          <w:lang w:val="en-US" w:eastAsia="nl-NL"/>
        </w:rPr>
        <w:t xml:space="preserve"> [</w:t>
      </w:r>
      <w:r w:rsidR="00EC5B31" w:rsidRPr="009B6736">
        <w:rPr>
          <w:color w:val="000000"/>
          <w:lang w:val="en-US" w:eastAsia="nl-NL"/>
        </w:rPr>
        <w:t>…</w:t>
      </w:r>
      <w:r w:rsidR="009B6736" w:rsidRPr="009B6736">
        <w:rPr>
          <w:color w:val="000000"/>
          <w:lang w:val="en-US" w:eastAsia="nl-NL"/>
        </w:rPr>
        <w:t>] the ear bars</w:t>
      </w:r>
      <w:r w:rsidR="00EC5B31" w:rsidRPr="009B6736">
        <w:rPr>
          <w:color w:val="000000"/>
          <w:lang w:val="en-US" w:eastAsia="nl-NL"/>
        </w:rPr>
        <w:t>”</w:t>
      </w:r>
      <w:r w:rsidR="00AE7F79" w:rsidRPr="009B6736">
        <w:rPr>
          <w:color w:val="000000"/>
          <w:lang w:val="en-US" w:eastAsia="nl-NL"/>
        </w:rPr>
        <w:t>.</w:t>
      </w:r>
    </w:p>
    <w:p w14:paraId="44512629" w14:textId="613FF4B0" w:rsidR="003B7C17" w:rsidRDefault="00B84AA8" w:rsidP="003B7C17">
      <w:pPr>
        <w:rPr>
          <w:b/>
          <w:color w:val="000000"/>
          <w:sz w:val="22"/>
          <w:szCs w:val="22"/>
          <w:lang w:val="en-US" w:eastAsia="nl-NL"/>
        </w:rPr>
      </w:pPr>
      <w:r w:rsidRPr="00EC75CB">
        <w:rPr>
          <w:b/>
          <w:color w:val="000000"/>
          <w:sz w:val="22"/>
          <w:szCs w:val="22"/>
          <w:lang w:val="en-US" w:eastAsia="nl-NL"/>
        </w:rPr>
        <w:t>E</w:t>
      </w:r>
      <w:r w:rsidR="00032CF1" w:rsidRPr="00EC75CB">
        <w:rPr>
          <w:b/>
          <w:color w:val="000000"/>
          <w:sz w:val="22"/>
          <w:szCs w:val="22"/>
          <w:lang w:val="en-US" w:eastAsia="nl-NL"/>
        </w:rPr>
        <w:t>9. How is the animal mounted? Are the limbs taped?</w:t>
      </w:r>
    </w:p>
    <w:p w14:paraId="43F52F85" w14:textId="77777777" w:rsidR="00AE7F79" w:rsidRPr="00EC75CB" w:rsidRDefault="00AE7F79" w:rsidP="003B7C17">
      <w:pPr>
        <w:rPr>
          <w:b/>
          <w:color w:val="000000"/>
          <w:sz w:val="22"/>
          <w:szCs w:val="22"/>
          <w:lang w:val="en-US" w:eastAsia="nl-NL"/>
        </w:rPr>
      </w:pPr>
    </w:p>
    <w:p w14:paraId="3DA13F6B" w14:textId="77777777" w:rsidR="009B6736" w:rsidRPr="001356E5" w:rsidRDefault="00EC5B31" w:rsidP="00AE7F79">
      <w:pPr>
        <w:ind w:left="708"/>
        <w:rPr>
          <w:sz w:val="22"/>
          <w:szCs w:val="22"/>
          <w:lang w:val="en-US" w:eastAsia="nl-NL"/>
        </w:rPr>
      </w:pPr>
      <w:r w:rsidRPr="00AE7F79">
        <w:rPr>
          <w:color w:val="000000"/>
          <w:sz w:val="22"/>
          <w:szCs w:val="22"/>
          <w:lang w:val="en-US" w:eastAsia="nl-NL"/>
        </w:rPr>
        <w:t xml:space="preserve">The head of the animal is fixated </w:t>
      </w:r>
      <w:r w:rsidR="00AE7F79">
        <w:rPr>
          <w:color w:val="000000"/>
          <w:sz w:val="22"/>
          <w:szCs w:val="22"/>
          <w:lang w:val="en-US" w:eastAsia="nl-NL"/>
        </w:rPr>
        <w:t>in a stereotactic frame that includes</w:t>
      </w:r>
      <w:r w:rsidRPr="00AE7F79">
        <w:rPr>
          <w:color w:val="000000"/>
          <w:sz w:val="22"/>
          <w:szCs w:val="22"/>
          <w:lang w:val="en-US" w:eastAsia="nl-NL"/>
        </w:rPr>
        <w:t xml:space="preserve"> ear bars and a bite bar</w:t>
      </w:r>
      <w:r w:rsidR="00AE7F79">
        <w:rPr>
          <w:color w:val="000000"/>
          <w:sz w:val="22"/>
          <w:szCs w:val="22"/>
          <w:lang w:val="en-US" w:eastAsia="nl-NL"/>
        </w:rPr>
        <w:t xml:space="preserve">. In </w:t>
      </w:r>
      <w:r w:rsidR="00AE7F79" w:rsidRPr="001356E5">
        <w:rPr>
          <w:sz w:val="22"/>
          <w:szCs w:val="22"/>
          <w:lang w:val="en-US" w:eastAsia="nl-NL"/>
        </w:rPr>
        <w:t>addition</w:t>
      </w:r>
      <w:r w:rsidRPr="001356E5">
        <w:rPr>
          <w:sz w:val="22"/>
          <w:szCs w:val="22"/>
          <w:lang w:val="en-US" w:eastAsia="nl-NL"/>
        </w:rPr>
        <w:t xml:space="preserve">, the body is strapped and the tail taped to the </w:t>
      </w:r>
      <w:r w:rsidR="00AE7F79" w:rsidRPr="001356E5">
        <w:rPr>
          <w:sz w:val="22"/>
          <w:szCs w:val="22"/>
          <w:lang w:val="en-US" w:eastAsia="nl-NL"/>
        </w:rPr>
        <w:t>platform</w:t>
      </w:r>
      <w:r w:rsidRPr="001356E5">
        <w:rPr>
          <w:sz w:val="22"/>
          <w:szCs w:val="22"/>
          <w:lang w:val="en-US" w:eastAsia="nl-NL"/>
        </w:rPr>
        <w:t>. Th</w:t>
      </w:r>
      <w:r w:rsidR="00AE7F79" w:rsidRPr="001356E5">
        <w:rPr>
          <w:sz w:val="22"/>
          <w:szCs w:val="22"/>
          <w:lang w:val="en-US" w:eastAsia="nl-NL"/>
        </w:rPr>
        <w:t>is</w:t>
      </w:r>
      <w:r w:rsidRPr="001356E5">
        <w:rPr>
          <w:sz w:val="22"/>
          <w:szCs w:val="22"/>
          <w:lang w:val="en-US" w:eastAsia="nl-NL"/>
        </w:rPr>
        <w:t xml:space="preserve"> information is added in the </w:t>
      </w:r>
      <w:r w:rsidR="00AE7F79" w:rsidRPr="001356E5">
        <w:rPr>
          <w:sz w:val="22"/>
          <w:szCs w:val="22"/>
          <w:lang w:val="en-US" w:eastAsia="nl-NL"/>
        </w:rPr>
        <w:t>“Protocol” section</w:t>
      </w:r>
      <w:r w:rsidR="009B6736" w:rsidRPr="001356E5">
        <w:rPr>
          <w:sz w:val="22"/>
          <w:szCs w:val="22"/>
          <w:lang w:val="en-US" w:eastAsia="nl-NL"/>
        </w:rPr>
        <w:t>:</w:t>
      </w:r>
    </w:p>
    <w:p w14:paraId="7831D63F" w14:textId="3499713E" w:rsidR="005C34CB" w:rsidRPr="001356E5" w:rsidRDefault="009B6736" w:rsidP="009B6736">
      <w:pPr>
        <w:pStyle w:val="Lijstalinea"/>
        <w:numPr>
          <w:ilvl w:val="0"/>
          <w:numId w:val="7"/>
        </w:numPr>
        <w:rPr>
          <w:rFonts w:cstheme="minorHAnsi"/>
          <w:u w:val="single"/>
          <w:lang w:val="en-GB"/>
        </w:rPr>
      </w:pPr>
      <w:r w:rsidRPr="001356E5">
        <w:rPr>
          <w:lang w:val="en-US" w:eastAsia="nl-NL"/>
        </w:rPr>
        <w:t>L</w:t>
      </w:r>
      <w:r w:rsidR="004E7819" w:rsidRPr="001356E5">
        <w:rPr>
          <w:lang w:val="en-US" w:eastAsia="nl-NL"/>
        </w:rPr>
        <w:t xml:space="preserve">ine </w:t>
      </w:r>
      <w:r w:rsidR="00685942">
        <w:rPr>
          <w:lang w:val="en-US" w:eastAsia="nl-NL"/>
        </w:rPr>
        <w:t>23</w:t>
      </w:r>
      <w:r w:rsidR="00EF4E5F">
        <w:rPr>
          <w:lang w:val="en-US" w:eastAsia="nl-NL"/>
        </w:rPr>
        <w:t>1</w:t>
      </w:r>
      <w:r w:rsidRPr="001356E5">
        <w:rPr>
          <w:lang w:val="en-US" w:eastAsia="nl-NL"/>
        </w:rPr>
        <w:t>-</w:t>
      </w:r>
      <w:r w:rsidR="009228C3">
        <w:rPr>
          <w:lang w:val="en-US" w:eastAsia="nl-NL"/>
        </w:rPr>
        <w:t>23</w:t>
      </w:r>
      <w:r w:rsidR="00EF4E5F">
        <w:rPr>
          <w:lang w:val="en-US" w:eastAsia="nl-NL"/>
        </w:rPr>
        <w:t>2</w:t>
      </w:r>
      <w:r w:rsidR="00AE7F79" w:rsidRPr="001356E5">
        <w:rPr>
          <w:lang w:val="en-US" w:eastAsia="nl-NL"/>
        </w:rPr>
        <w:t xml:space="preserve">: </w:t>
      </w:r>
      <w:r w:rsidR="004E7819" w:rsidRPr="001356E5">
        <w:rPr>
          <w:lang w:val="en-US" w:eastAsia="nl-NL"/>
        </w:rPr>
        <w:t>”</w:t>
      </w:r>
      <w:r w:rsidR="006F7CA1">
        <w:rPr>
          <w:lang w:val="en-US" w:eastAsia="nl-NL"/>
        </w:rPr>
        <w:t xml:space="preserve">2.9. </w:t>
      </w:r>
      <w:r w:rsidR="004E7819" w:rsidRPr="001356E5">
        <w:rPr>
          <w:rFonts w:cstheme="minorHAnsi"/>
          <w:lang w:val="en-GB"/>
        </w:rPr>
        <w:t xml:space="preserve">Immobilize and fix </w:t>
      </w:r>
      <w:r w:rsidR="006F7CA1">
        <w:rPr>
          <w:rFonts w:cstheme="minorHAnsi"/>
          <w:lang w:val="en-GB"/>
        </w:rPr>
        <w:t xml:space="preserve">[…] </w:t>
      </w:r>
      <w:r w:rsidR="004E7819" w:rsidRPr="001356E5">
        <w:rPr>
          <w:rFonts w:cstheme="minorHAnsi"/>
          <w:lang w:val="en-GB"/>
        </w:rPr>
        <w:t xml:space="preserve">to the </w:t>
      </w:r>
      <w:r w:rsidR="009228C3">
        <w:rPr>
          <w:rFonts w:cstheme="minorHAnsi"/>
          <w:lang w:val="en-GB"/>
        </w:rPr>
        <w:t>frame</w:t>
      </w:r>
      <w:r w:rsidR="004E7819" w:rsidRPr="001356E5">
        <w:rPr>
          <w:rFonts w:cstheme="minorHAnsi"/>
          <w:lang w:val="en-GB"/>
        </w:rPr>
        <w:t>”.</w:t>
      </w:r>
    </w:p>
    <w:p w14:paraId="1A47A0AD" w14:textId="77777777" w:rsidR="003B7C17" w:rsidRPr="00EC75CB" w:rsidRDefault="00B84AA8" w:rsidP="003B7C17">
      <w:pPr>
        <w:rPr>
          <w:b/>
          <w:color w:val="000000"/>
          <w:sz w:val="22"/>
          <w:szCs w:val="22"/>
          <w:lang w:val="en-US" w:eastAsia="nl-NL"/>
        </w:rPr>
      </w:pPr>
      <w:r w:rsidRPr="001356E5">
        <w:rPr>
          <w:b/>
          <w:sz w:val="22"/>
          <w:szCs w:val="22"/>
          <w:lang w:val="en-US" w:eastAsia="nl-NL"/>
        </w:rPr>
        <w:lastRenderedPageBreak/>
        <w:t>E</w:t>
      </w:r>
      <w:r w:rsidR="00032CF1" w:rsidRPr="001356E5">
        <w:rPr>
          <w:b/>
          <w:sz w:val="22"/>
          <w:szCs w:val="22"/>
          <w:lang w:val="en-US" w:eastAsia="nl-NL"/>
        </w:rPr>
        <w:t xml:space="preserve">10. In the </w:t>
      </w:r>
      <w:proofErr w:type="spellStart"/>
      <w:r w:rsidR="00032CF1" w:rsidRPr="001356E5">
        <w:rPr>
          <w:b/>
          <w:sz w:val="22"/>
          <w:szCs w:val="22"/>
          <w:lang w:val="en-US" w:eastAsia="nl-NL"/>
        </w:rPr>
        <w:t>JoVE</w:t>
      </w:r>
      <w:proofErr w:type="spellEnd"/>
      <w:r w:rsidR="00032CF1" w:rsidRPr="001356E5">
        <w:rPr>
          <w:b/>
          <w:sz w:val="22"/>
          <w:szCs w:val="22"/>
          <w:lang w:val="en-US" w:eastAsia="nl-NL"/>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00032CF1" w:rsidRPr="00EC75CB">
        <w:rPr>
          <w:b/>
          <w:color w:val="000000"/>
          <w:sz w:val="22"/>
          <w:szCs w:val="22"/>
          <w:lang w:val="en-US" w:eastAsia="nl-NL"/>
        </w:rPr>
        <w:br/>
      </w:r>
    </w:p>
    <w:p w14:paraId="62878935" w14:textId="1EC28282" w:rsidR="004C3995" w:rsidRDefault="002F0F1D" w:rsidP="006E26F8">
      <w:pPr>
        <w:ind w:left="708"/>
        <w:rPr>
          <w:color w:val="000000"/>
          <w:lang w:val="en-US" w:eastAsia="nl-NL"/>
        </w:rPr>
      </w:pPr>
      <w:r w:rsidRPr="006E26F8">
        <w:rPr>
          <w:color w:val="000000"/>
          <w:sz w:val="22"/>
          <w:szCs w:val="22"/>
          <w:lang w:val="en-US" w:eastAsia="nl-NL"/>
        </w:rPr>
        <w:t xml:space="preserve">The authors agree </w:t>
      </w:r>
      <w:r w:rsidR="00AE3BEE" w:rsidRPr="006E26F8">
        <w:rPr>
          <w:color w:val="000000"/>
          <w:sz w:val="22"/>
          <w:szCs w:val="22"/>
          <w:lang w:val="en-US" w:eastAsia="nl-NL"/>
        </w:rPr>
        <w:t>with the editor</w:t>
      </w:r>
      <w:r w:rsidR="00B85D7C">
        <w:rPr>
          <w:color w:val="000000"/>
          <w:sz w:val="22"/>
          <w:szCs w:val="22"/>
          <w:lang w:val="en-US" w:eastAsia="nl-NL"/>
        </w:rPr>
        <w:t>,</w:t>
      </w:r>
      <w:r w:rsidR="00AE3BEE" w:rsidRPr="006E26F8">
        <w:rPr>
          <w:color w:val="000000"/>
          <w:sz w:val="22"/>
          <w:szCs w:val="22"/>
          <w:lang w:val="en-US" w:eastAsia="nl-NL"/>
        </w:rPr>
        <w:t xml:space="preserve"> </w:t>
      </w:r>
      <w:r w:rsidRPr="006E26F8">
        <w:rPr>
          <w:color w:val="000000"/>
          <w:sz w:val="22"/>
          <w:szCs w:val="22"/>
          <w:lang w:val="en-US" w:eastAsia="nl-NL"/>
        </w:rPr>
        <w:t>and the</w:t>
      </w:r>
      <w:r w:rsidR="004C3995" w:rsidRPr="006E26F8">
        <w:rPr>
          <w:color w:val="000000"/>
          <w:sz w:val="22"/>
          <w:szCs w:val="22"/>
          <w:lang w:val="en-US" w:eastAsia="nl-NL"/>
        </w:rPr>
        <w:t xml:space="preserve"> usage of </w:t>
      </w:r>
      <w:r w:rsidRPr="006E26F8">
        <w:rPr>
          <w:color w:val="000000"/>
          <w:sz w:val="22"/>
          <w:szCs w:val="22"/>
          <w:lang w:val="en-US" w:eastAsia="nl-NL"/>
        </w:rPr>
        <w:t xml:space="preserve">“Notes” </w:t>
      </w:r>
      <w:r w:rsidR="00B85D7C">
        <w:rPr>
          <w:color w:val="000000"/>
          <w:sz w:val="22"/>
          <w:szCs w:val="22"/>
          <w:lang w:val="en-US" w:eastAsia="nl-NL"/>
        </w:rPr>
        <w:t>has been modified to be</w:t>
      </w:r>
      <w:r w:rsidRPr="006E26F8">
        <w:rPr>
          <w:color w:val="000000"/>
          <w:sz w:val="22"/>
          <w:szCs w:val="22"/>
          <w:lang w:val="en-US" w:eastAsia="nl-NL"/>
        </w:rPr>
        <w:t xml:space="preserve"> more concise. </w:t>
      </w:r>
      <w:r w:rsidR="004C3995" w:rsidRPr="006E26F8">
        <w:rPr>
          <w:color w:val="000000"/>
          <w:sz w:val="22"/>
          <w:szCs w:val="22"/>
          <w:lang w:val="en-US" w:eastAsia="nl-NL"/>
        </w:rPr>
        <w:t xml:space="preserve">The changes are highlighted in the </w:t>
      </w:r>
      <w:r w:rsidR="00B85D7C">
        <w:rPr>
          <w:color w:val="000000"/>
          <w:sz w:val="22"/>
          <w:szCs w:val="22"/>
          <w:lang w:val="en-US" w:eastAsia="nl-NL"/>
        </w:rPr>
        <w:t>annotated manuscript</w:t>
      </w:r>
      <w:r w:rsidR="004C3995" w:rsidRPr="006E26F8">
        <w:rPr>
          <w:color w:val="000000"/>
          <w:sz w:val="22"/>
          <w:szCs w:val="22"/>
          <w:lang w:val="en-US" w:eastAsia="nl-NL"/>
        </w:rPr>
        <w:t>:</w:t>
      </w:r>
      <w:r w:rsidR="00B85D7C">
        <w:rPr>
          <w:color w:val="000000"/>
          <w:sz w:val="22"/>
          <w:szCs w:val="22"/>
          <w:lang w:val="en-US" w:eastAsia="nl-NL"/>
        </w:rPr>
        <w:t xml:space="preserve"> </w:t>
      </w:r>
    </w:p>
    <w:p w14:paraId="7F3E4671" w14:textId="39AFEF72" w:rsidR="009B6736" w:rsidRPr="009B64E7" w:rsidRDefault="009B6736" w:rsidP="009B6736">
      <w:pPr>
        <w:pStyle w:val="Lijstalinea"/>
        <w:numPr>
          <w:ilvl w:val="0"/>
          <w:numId w:val="3"/>
        </w:numPr>
        <w:rPr>
          <w:rFonts w:cstheme="minorHAnsi"/>
          <w:lang w:val="en-US"/>
        </w:rPr>
      </w:pPr>
      <w:r w:rsidRPr="009B64E7">
        <w:rPr>
          <w:lang w:val="en-US" w:eastAsia="nl-NL"/>
        </w:rPr>
        <w:t>L</w:t>
      </w:r>
      <w:r w:rsidRPr="009B64E7">
        <w:rPr>
          <w:rFonts w:cstheme="minorHAnsi"/>
          <w:lang w:val="en-US"/>
        </w:rPr>
        <w:t xml:space="preserve">ine </w:t>
      </w:r>
      <w:r w:rsidR="009228C3">
        <w:rPr>
          <w:rFonts w:cstheme="minorHAnsi"/>
          <w:lang w:val="en-US"/>
        </w:rPr>
        <w:t>4</w:t>
      </w:r>
      <w:r w:rsidR="00685942">
        <w:rPr>
          <w:rFonts w:cstheme="minorHAnsi"/>
          <w:lang w:val="en-US"/>
        </w:rPr>
        <w:t>40</w:t>
      </w:r>
      <w:r w:rsidRPr="009B64E7">
        <w:rPr>
          <w:rFonts w:cstheme="minorHAnsi"/>
          <w:lang w:val="en-US"/>
        </w:rPr>
        <w:t>-</w:t>
      </w:r>
      <w:r w:rsidR="00685942">
        <w:rPr>
          <w:rFonts w:cstheme="minorHAnsi"/>
          <w:lang w:val="en-US"/>
        </w:rPr>
        <w:t>446</w:t>
      </w:r>
      <w:r w:rsidRPr="009B64E7">
        <w:rPr>
          <w:rFonts w:cstheme="minorHAnsi"/>
          <w:lang w:val="en-US"/>
        </w:rPr>
        <w:t>: “The cranium of</w:t>
      </w:r>
      <w:r>
        <w:rPr>
          <w:rFonts w:cstheme="minorHAnsi"/>
          <w:lang w:val="en-US"/>
        </w:rPr>
        <w:t xml:space="preserve"> [</w:t>
      </w:r>
      <w:r w:rsidRPr="009B64E7">
        <w:rPr>
          <w:rFonts w:cstheme="minorHAnsi"/>
          <w:lang w:val="en-US"/>
        </w:rPr>
        <w:t>…</w:t>
      </w:r>
      <w:r>
        <w:rPr>
          <w:rFonts w:cstheme="minorHAnsi"/>
          <w:lang w:val="en-US"/>
        </w:rPr>
        <w:t xml:space="preserve">] </w:t>
      </w:r>
      <w:r w:rsidRPr="009B64E7">
        <w:rPr>
          <w:rFonts w:cstheme="minorHAnsi"/>
          <w:lang w:val="en-US"/>
        </w:rPr>
        <w:t>similar to others”</w:t>
      </w:r>
      <w:r w:rsidR="00482F76">
        <w:rPr>
          <w:rFonts w:cstheme="minorHAnsi"/>
          <w:lang w:val="en-US"/>
        </w:rPr>
        <w:t>.</w:t>
      </w:r>
    </w:p>
    <w:p w14:paraId="17ED59F0" w14:textId="6E8CC6EA" w:rsidR="003B7C17" w:rsidRPr="009B6736" w:rsidRDefault="009B6736" w:rsidP="00D759C5">
      <w:pPr>
        <w:pStyle w:val="Lijstalinea"/>
        <w:numPr>
          <w:ilvl w:val="0"/>
          <w:numId w:val="3"/>
        </w:numPr>
        <w:rPr>
          <w:color w:val="000000"/>
          <w:lang w:val="en-US" w:eastAsia="nl-NL"/>
        </w:rPr>
      </w:pPr>
      <w:r w:rsidRPr="009B6736">
        <w:rPr>
          <w:lang w:val="en-US" w:eastAsia="nl-NL"/>
        </w:rPr>
        <w:t>L</w:t>
      </w:r>
      <w:r w:rsidRPr="009B6736">
        <w:rPr>
          <w:rFonts w:cstheme="minorHAnsi"/>
          <w:lang w:val="en-US"/>
        </w:rPr>
        <w:t xml:space="preserve">ine </w:t>
      </w:r>
      <w:r w:rsidR="009228C3">
        <w:rPr>
          <w:rFonts w:cstheme="minorHAnsi"/>
          <w:lang w:val="en-US"/>
        </w:rPr>
        <w:t>44</w:t>
      </w:r>
      <w:r w:rsidR="00685942">
        <w:rPr>
          <w:rFonts w:cstheme="minorHAnsi"/>
          <w:lang w:val="en-US"/>
        </w:rPr>
        <w:t>7</w:t>
      </w:r>
      <w:r w:rsidRPr="009B6736">
        <w:rPr>
          <w:rFonts w:cstheme="minorHAnsi"/>
          <w:lang w:val="en-US"/>
        </w:rPr>
        <w:t>-</w:t>
      </w:r>
      <w:r w:rsidR="009228C3">
        <w:rPr>
          <w:rFonts w:cstheme="minorHAnsi"/>
          <w:lang w:val="en-US"/>
        </w:rPr>
        <w:t>4</w:t>
      </w:r>
      <w:r w:rsidR="00685942">
        <w:rPr>
          <w:rFonts w:cstheme="minorHAnsi"/>
          <w:lang w:val="en-US"/>
        </w:rPr>
        <w:t>50</w:t>
      </w:r>
      <w:r w:rsidRPr="009B6736">
        <w:rPr>
          <w:rFonts w:cstheme="minorHAnsi"/>
          <w:lang w:val="en-US"/>
        </w:rPr>
        <w:t>: “Cavitation monitoring is […] avoid tissue damage”</w:t>
      </w:r>
      <w:r w:rsidR="00482F76">
        <w:rPr>
          <w:rFonts w:cstheme="minorHAnsi"/>
          <w:lang w:val="en-US"/>
        </w:rPr>
        <w:t>.</w:t>
      </w:r>
    </w:p>
    <w:p w14:paraId="07A01060" w14:textId="77777777" w:rsidR="005C34CB" w:rsidRPr="00EC75CB" w:rsidRDefault="00B84AA8" w:rsidP="003B7C17">
      <w:pPr>
        <w:rPr>
          <w:rFonts w:cstheme="minorHAnsi"/>
          <w:b/>
          <w:sz w:val="22"/>
          <w:szCs w:val="22"/>
          <w:lang w:val="en-US"/>
        </w:rPr>
      </w:pPr>
      <w:r w:rsidRPr="00EC75CB">
        <w:rPr>
          <w:b/>
          <w:color w:val="000000"/>
          <w:sz w:val="22"/>
          <w:szCs w:val="22"/>
          <w:lang w:val="en-US" w:eastAsia="nl-NL"/>
        </w:rPr>
        <w:t>E</w:t>
      </w:r>
      <w:r w:rsidR="00032CF1" w:rsidRPr="00EC75CB">
        <w:rPr>
          <w:b/>
          <w:color w:val="000000"/>
          <w:sz w:val="22"/>
          <w:szCs w:val="22"/>
          <w:lang w:val="en-US" w:eastAsia="nl-NL"/>
        </w:rPr>
        <w:t>11. Figure 4: Please provide scale bars for the microscopic images.</w:t>
      </w:r>
      <w:r w:rsidR="00032CF1" w:rsidRPr="00EC75CB">
        <w:rPr>
          <w:b/>
          <w:color w:val="000000"/>
          <w:sz w:val="22"/>
          <w:szCs w:val="22"/>
          <w:lang w:val="en-US" w:eastAsia="nl-NL"/>
        </w:rPr>
        <w:br/>
      </w:r>
    </w:p>
    <w:p w14:paraId="7DEB12A7" w14:textId="4364CC6C" w:rsidR="0068174C" w:rsidRPr="00BF1CB6" w:rsidRDefault="004E7819" w:rsidP="0068174C">
      <w:pPr>
        <w:ind w:left="708"/>
        <w:rPr>
          <w:rFonts w:cstheme="minorHAnsi"/>
          <w:sz w:val="22"/>
          <w:szCs w:val="22"/>
          <w:lang w:val="en-US"/>
        </w:rPr>
      </w:pPr>
      <w:r w:rsidRPr="00BF1CB6">
        <w:rPr>
          <w:rFonts w:cstheme="minorHAnsi"/>
          <w:sz w:val="22"/>
          <w:szCs w:val="22"/>
          <w:lang w:val="en-US"/>
        </w:rPr>
        <w:t xml:space="preserve">As indicated, </w:t>
      </w:r>
      <w:r w:rsidR="004C3995" w:rsidRPr="00BF1CB6">
        <w:rPr>
          <w:rFonts w:cstheme="minorHAnsi"/>
          <w:sz w:val="22"/>
          <w:szCs w:val="22"/>
          <w:lang w:val="en-US"/>
        </w:rPr>
        <w:t xml:space="preserve">the authors have added </w:t>
      </w:r>
      <w:r w:rsidRPr="00BF1CB6">
        <w:rPr>
          <w:rFonts w:cstheme="minorHAnsi"/>
          <w:sz w:val="22"/>
          <w:szCs w:val="22"/>
          <w:lang w:val="en-US"/>
        </w:rPr>
        <w:t>scale bars to the microscopic images</w:t>
      </w:r>
      <w:r w:rsidR="0068174C" w:rsidRPr="00BF1CB6">
        <w:rPr>
          <w:rFonts w:cstheme="minorHAnsi"/>
          <w:sz w:val="22"/>
          <w:szCs w:val="22"/>
          <w:lang w:val="en-US"/>
        </w:rPr>
        <w:t xml:space="preserve">, see updated </w:t>
      </w:r>
      <w:r w:rsidR="009F5648" w:rsidRPr="00BF1CB6">
        <w:rPr>
          <w:rFonts w:cstheme="minorHAnsi"/>
          <w:sz w:val="22"/>
          <w:szCs w:val="22"/>
          <w:lang w:val="en-US"/>
        </w:rPr>
        <w:t>F</w:t>
      </w:r>
      <w:r w:rsidR="006E26F8" w:rsidRPr="00BF1CB6">
        <w:rPr>
          <w:rFonts w:cstheme="minorHAnsi"/>
          <w:sz w:val="22"/>
          <w:szCs w:val="22"/>
          <w:lang w:val="en-US"/>
        </w:rPr>
        <w:t xml:space="preserve">igure </w:t>
      </w:r>
      <w:r w:rsidR="009B6736" w:rsidRPr="00BF1CB6">
        <w:rPr>
          <w:rFonts w:cstheme="minorHAnsi"/>
          <w:sz w:val="22"/>
          <w:szCs w:val="22"/>
          <w:lang w:val="en-US"/>
        </w:rPr>
        <w:t>4</w:t>
      </w:r>
      <w:r w:rsidR="0068174C" w:rsidRPr="00BF1CB6">
        <w:rPr>
          <w:rFonts w:cstheme="minorHAnsi"/>
          <w:sz w:val="22"/>
          <w:szCs w:val="22"/>
          <w:lang w:val="en-US"/>
        </w:rPr>
        <w:t>:</w:t>
      </w:r>
    </w:p>
    <w:p w14:paraId="45F52879" w14:textId="40AD428B" w:rsidR="003B7C17" w:rsidRPr="00BF1CB6" w:rsidRDefault="006F7CA1" w:rsidP="0068174C">
      <w:pPr>
        <w:pStyle w:val="Lijstalinea"/>
        <w:numPr>
          <w:ilvl w:val="0"/>
          <w:numId w:val="3"/>
        </w:numPr>
        <w:rPr>
          <w:bCs/>
          <w:color w:val="000000"/>
          <w:lang w:val="en-US" w:eastAsia="nl-NL"/>
        </w:rPr>
      </w:pPr>
      <w:r w:rsidRPr="00BF1CB6">
        <w:rPr>
          <w:lang w:val="en-US" w:eastAsia="nl-NL"/>
        </w:rPr>
        <w:t>L</w:t>
      </w:r>
      <w:r w:rsidRPr="00BF1CB6">
        <w:rPr>
          <w:rFonts w:cstheme="minorHAnsi"/>
          <w:lang w:val="en-US"/>
        </w:rPr>
        <w:t>ine 34</w:t>
      </w:r>
      <w:r w:rsidR="00EF4E5F">
        <w:rPr>
          <w:rFonts w:cstheme="minorHAnsi"/>
          <w:lang w:val="en-US"/>
        </w:rPr>
        <w:t>8</w:t>
      </w:r>
      <w:r w:rsidRPr="00BF1CB6">
        <w:rPr>
          <w:rFonts w:cstheme="minorHAnsi"/>
          <w:lang w:val="en-US"/>
        </w:rPr>
        <w:t>: “</w:t>
      </w:r>
      <w:r w:rsidRPr="00BF1CB6">
        <w:rPr>
          <w:rFonts w:cstheme="minorHAnsi"/>
          <w:bCs/>
          <w:color w:val="000000" w:themeColor="text1"/>
          <w:lang w:val="en-GB"/>
        </w:rPr>
        <w:t>Figure 4. BBB opening and associated histology</w:t>
      </w:r>
      <w:r w:rsidRPr="00BF1CB6">
        <w:rPr>
          <w:rFonts w:cstheme="minorHAnsi"/>
          <w:lang w:val="en-US"/>
        </w:rPr>
        <w:t>”</w:t>
      </w:r>
      <w:r w:rsidR="00482F76" w:rsidRPr="00BF1CB6">
        <w:rPr>
          <w:rFonts w:cstheme="minorHAnsi"/>
          <w:lang w:val="en-US"/>
        </w:rPr>
        <w:t>.</w:t>
      </w:r>
    </w:p>
    <w:p w14:paraId="36C7970C" w14:textId="1DE58DDA" w:rsidR="005C34CB" w:rsidRPr="006E26F8" w:rsidRDefault="00032CF1" w:rsidP="003B7C17">
      <w:pPr>
        <w:rPr>
          <w:color w:val="000000" w:themeColor="text1"/>
          <w:sz w:val="28"/>
          <w:szCs w:val="22"/>
          <w:lang w:val="en-US" w:eastAsia="nl-NL"/>
        </w:rPr>
      </w:pPr>
      <w:r w:rsidRPr="006E26F8">
        <w:rPr>
          <w:b/>
          <w:bCs/>
          <w:color w:val="000000"/>
          <w:sz w:val="28"/>
          <w:szCs w:val="22"/>
          <w:lang w:val="en-US" w:eastAsia="nl-NL"/>
        </w:rPr>
        <w:t>Reviewers' comments:</w:t>
      </w:r>
    </w:p>
    <w:p w14:paraId="7C07C412" w14:textId="77777777" w:rsidR="006E26F8" w:rsidRPr="00EC75CB" w:rsidRDefault="006E26F8" w:rsidP="003B7C17">
      <w:pPr>
        <w:rPr>
          <w:color w:val="000000" w:themeColor="text1"/>
          <w:sz w:val="22"/>
          <w:szCs w:val="22"/>
          <w:lang w:val="en-US" w:eastAsia="nl-NL"/>
        </w:rPr>
      </w:pPr>
    </w:p>
    <w:p w14:paraId="69E893A2" w14:textId="7090D230" w:rsidR="006E26F8" w:rsidRPr="006E26F8" w:rsidRDefault="00032CF1" w:rsidP="009F6E21">
      <w:pPr>
        <w:rPr>
          <w:b/>
          <w:color w:val="000000" w:themeColor="text1"/>
          <w:szCs w:val="22"/>
          <w:lang w:val="en-US" w:eastAsia="nl-NL"/>
        </w:rPr>
      </w:pPr>
      <w:r w:rsidRPr="006E26F8">
        <w:rPr>
          <w:b/>
          <w:color w:val="000000" w:themeColor="text1"/>
          <w:szCs w:val="22"/>
          <w:lang w:val="en-US" w:eastAsia="nl-NL"/>
        </w:rPr>
        <w:t>Re</w:t>
      </w:r>
      <w:r w:rsidR="005C34CB" w:rsidRPr="006E26F8">
        <w:rPr>
          <w:b/>
          <w:color w:val="000000" w:themeColor="text1"/>
          <w:szCs w:val="22"/>
          <w:lang w:val="en-US" w:eastAsia="nl-NL"/>
        </w:rPr>
        <w:t>viewer #1:</w:t>
      </w:r>
    </w:p>
    <w:p w14:paraId="6C8906C9" w14:textId="77777777" w:rsidR="006E26F8" w:rsidRDefault="006E26F8" w:rsidP="009F6E21">
      <w:pPr>
        <w:rPr>
          <w:b/>
          <w:color w:val="000000" w:themeColor="text1"/>
          <w:sz w:val="22"/>
          <w:szCs w:val="22"/>
          <w:lang w:val="en-US" w:eastAsia="nl-NL"/>
        </w:rPr>
      </w:pPr>
    </w:p>
    <w:p w14:paraId="7DC1A22B" w14:textId="3AB20916" w:rsidR="009F6E21" w:rsidRDefault="005C34CB" w:rsidP="009F6E21">
      <w:pPr>
        <w:rPr>
          <w:i/>
          <w:color w:val="000000" w:themeColor="text1"/>
          <w:sz w:val="22"/>
          <w:szCs w:val="22"/>
          <w:lang w:val="en-US" w:eastAsia="nl-NL"/>
        </w:rPr>
      </w:pPr>
      <w:r w:rsidRPr="00EC75CB">
        <w:rPr>
          <w:b/>
          <w:color w:val="000000" w:themeColor="text1"/>
          <w:sz w:val="22"/>
          <w:szCs w:val="22"/>
          <w:lang w:val="en-US" w:eastAsia="nl-NL"/>
        </w:rPr>
        <w:t xml:space="preserve">Manuscript Summary: </w:t>
      </w:r>
      <w:r w:rsidR="00032CF1" w:rsidRPr="006E26F8">
        <w:rPr>
          <w:b/>
          <w:color w:val="000000" w:themeColor="text1"/>
          <w:sz w:val="22"/>
          <w:szCs w:val="22"/>
          <w:lang w:val="en-US" w:eastAsia="nl-NL"/>
        </w:rPr>
        <w:t xml:space="preserve">This manuscript describes a stereotactic </w:t>
      </w:r>
      <w:proofErr w:type="spellStart"/>
      <w:r w:rsidR="00032CF1" w:rsidRPr="006E26F8">
        <w:rPr>
          <w:b/>
          <w:color w:val="000000" w:themeColor="text1"/>
          <w:sz w:val="22"/>
          <w:szCs w:val="22"/>
          <w:lang w:val="en-US" w:eastAsia="nl-NL"/>
        </w:rPr>
        <w:t>neuronavigation</w:t>
      </w:r>
      <w:proofErr w:type="spellEnd"/>
      <w:r w:rsidR="00032CF1" w:rsidRPr="006E26F8">
        <w:rPr>
          <w:b/>
          <w:color w:val="000000" w:themeColor="text1"/>
          <w:sz w:val="22"/>
          <w:szCs w:val="22"/>
          <w:lang w:val="en-US" w:eastAsia="nl-NL"/>
        </w:rPr>
        <w:t xml:space="preserve"> based system for ultrasound mediated BBB opening in small animals. There is limited referencing to relevant prior work. Given that there are multiple small animal FUS platforms, some now commercial (e.g. FUS Instruments and Image-Guided Therapy), that have been built there requires more discussion from the authors re: the place of their proposed system in the field. Additional procedural details are also </w:t>
      </w:r>
      <w:r w:rsidR="003B7C17" w:rsidRPr="006E26F8">
        <w:rPr>
          <w:b/>
          <w:color w:val="000000" w:themeColor="text1"/>
          <w:sz w:val="22"/>
          <w:szCs w:val="22"/>
          <w:lang w:val="en-US" w:eastAsia="nl-NL"/>
        </w:rPr>
        <w:t>required.</w:t>
      </w:r>
    </w:p>
    <w:p w14:paraId="13A6C6F7" w14:textId="77777777" w:rsidR="006E26F8" w:rsidRPr="00EC75CB" w:rsidRDefault="006E26F8" w:rsidP="009F6E21">
      <w:pPr>
        <w:rPr>
          <w:i/>
          <w:color w:val="000000" w:themeColor="text1"/>
          <w:sz w:val="22"/>
          <w:szCs w:val="22"/>
          <w:lang w:val="en-US" w:eastAsia="nl-NL"/>
        </w:rPr>
      </w:pPr>
    </w:p>
    <w:p w14:paraId="596E9124" w14:textId="52D6A55D" w:rsidR="006E26F8" w:rsidRPr="006E26F8" w:rsidRDefault="009F6E21" w:rsidP="006E26F8">
      <w:pPr>
        <w:ind w:firstLine="708"/>
        <w:rPr>
          <w:color w:val="000000" w:themeColor="text1"/>
          <w:sz w:val="22"/>
          <w:szCs w:val="22"/>
          <w:lang w:val="en-US" w:eastAsia="nl-NL"/>
        </w:rPr>
      </w:pPr>
      <w:r w:rsidRPr="006E26F8">
        <w:rPr>
          <w:color w:val="000000" w:themeColor="text1"/>
          <w:sz w:val="22"/>
          <w:szCs w:val="22"/>
          <w:lang w:val="en-US" w:eastAsia="nl-NL"/>
        </w:rPr>
        <w:t>The authors would like to thank the reviewer 1 for the feedback and suggestions.</w:t>
      </w:r>
    </w:p>
    <w:p w14:paraId="5718D8BD" w14:textId="3337C0AF" w:rsidR="006E26F8" w:rsidRDefault="006E26F8" w:rsidP="003B7C17">
      <w:pPr>
        <w:rPr>
          <w:b/>
          <w:color w:val="000000" w:themeColor="text1"/>
          <w:sz w:val="22"/>
          <w:szCs w:val="22"/>
          <w:lang w:val="en-US" w:eastAsia="nl-NL"/>
        </w:rPr>
      </w:pPr>
    </w:p>
    <w:p w14:paraId="33F43238" w14:textId="70BD4D63" w:rsidR="006E26F8" w:rsidRDefault="003B7C17" w:rsidP="003B7C17">
      <w:pPr>
        <w:rPr>
          <w:b/>
          <w:color w:val="000000" w:themeColor="text1"/>
          <w:sz w:val="22"/>
          <w:szCs w:val="22"/>
          <w:lang w:val="en-US" w:eastAsia="nl-NL"/>
        </w:rPr>
      </w:pPr>
      <w:r w:rsidRPr="00EC75CB">
        <w:rPr>
          <w:b/>
          <w:color w:val="000000" w:themeColor="text1"/>
          <w:sz w:val="22"/>
          <w:szCs w:val="22"/>
          <w:lang w:val="en-US" w:eastAsia="nl-NL"/>
        </w:rPr>
        <w:t>Major Concerns:</w:t>
      </w:r>
    </w:p>
    <w:p w14:paraId="436578DF" w14:textId="77777777" w:rsidR="006E26F8" w:rsidRDefault="006E26F8" w:rsidP="003B7C17">
      <w:pPr>
        <w:rPr>
          <w:b/>
          <w:color w:val="000000" w:themeColor="text1"/>
          <w:sz w:val="22"/>
          <w:szCs w:val="22"/>
          <w:lang w:val="en-US" w:eastAsia="nl-NL"/>
        </w:rPr>
      </w:pPr>
    </w:p>
    <w:p w14:paraId="21FA7C55" w14:textId="3A376603" w:rsidR="003B7C17" w:rsidRPr="00EC75CB" w:rsidRDefault="00B84AA8" w:rsidP="003B7C17">
      <w:pPr>
        <w:rPr>
          <w:b/>
          <w:color w:val="000000" w:themeColor="text1"/>
          <w:sz w:val="22"/>
          <w:szCs w:val="22"/>
          <w:lang w:val="en-US" w:eastAsia="nl-NL"/>
        </w:rPr>
      </w:pPr>
      <w:r w:rsidRPr="00EC75CB">
        <w:rPr>
          <w:b/>
          <w:color w:val="000000" w:themeColor="text1"/>
          <w:sz w:val="22"/>
          <w:szCs w:val="22"/>
          <w:lang w:val="en-US" w:eastAsia="nl-NL"/>
        </w:rPr>
        <w:t>R1.</w:t>
      </w:r>
      <w:r w:rsidR="00D4179E" w:rsidRPr="00EC75CB">
        <w:rPr>
          <w:b/>
          <w:color w:val="000000" w:themeColor="text1"/>
          <w:sz w:val="22"/>
          <w:szCs w:val="22"/>
          <w:lang w:val="en-US" w:eastAsia="nl-NL"/>
        </w:rPr>
        <w:t xml:space="preserve">1. </w:t>
      </w:r>
      <w:r w:rsidR="00032CF1" w:rsidRPr="00EC75CB">
        <w:rPr>
          <w:b/>
          <w:color w:val="000000" w:themeColor="text1"/>
          <w:sz w:val="22"/>
          <w:szCs w:val="22"/>
          <w:lang w:val="en-US" w:eastAsia="nl-NL"/>
        </w:rPr>
        <w:t>Work by others should be compared and contrasted. There are systems in existence that do not require submersion of the animal in a water bath (as the authors describe in the discussion) and some permit movement between imaging modalities.</w:t>
      </w:r>
    </w:p>
    <w:p w14:paraId="21807B9C" w14:textId="77777777" w:rsidR="003B7C17" w:rsidRPr="00EC75CB" w:rsidRDefault="003B7C17" w:rsidP="003B7C17">
      <w:pPr>
        <w:rPr>
          <w:color w:val="000000" w:themeColor="text1"/>
          <w:sz w:val="22"/>
          <w:szCs w:val="22"/>
          <w:lang w:val="en-US" w:eastAsia="nl-NL"/>
        </w:rPr>
      </w:pPr>
    </w:p>
    <w:p w14:paraId="26815B34" w14:textId="37D41E2B" w:rsidR="009B6736" w:rsidRDefault="006E26F8" w:rsidP="00B21D7F">
      <w:pPr>
        <w:ind w:left="708"/>
        <w:rPr>
          <w:color w:val="000000"/>
          <w:sz w:val="22"/>
          <w:szCs w:val="22"/>
          <w:lang w:val="en-US" w:eastAsia="nl-NL"/>
        </w:rPr>
      </w:pPr>
      <w:r>
        <w:rPr>
          <w:color w:val="000000" w:themeColor="text1"/>
          <w:sz w:val="22"/>
          <w:szCs w:val="22"/>
          <w:lang w:val="en-US" w:eastAsia="nl-NL"/>
        </w:rPr>
        <w:t>T</w:t>
      </w:r>
      <w:r w:rsidR="00DC65DE" w:rsidRPr="006E26F8">
        <w:rPr>
          <w:color w:val="000000" w:themeColor="text1"/>
          <w:sz w:val="22"/>
          <w:szCs w:val="22"/>
          <w:lang w:val="en-US" w:eastAsia="nl-NL"/>
        </w:rPr>
        <w:t xml:space="preserve">he authors agree with the reviewer and have added </w:t>
      </w:r>
      <w:r>
        <w:rPr>
          <w:color w:val="000000" w:themeColor="text1"/>
          <w:sz w:val="22"/>
          <w:szCs w:val="22"/>
          <w:lang w:val="en-US" w:eastAsia="nl-NL"/>
        </w:rPr>
        <w:t>representative ex</w:t>
      </w:r>
      <w:r w:rsidR="00B21D7F">
        <w:rPr>
          <w:color w:val="000000" w:themeColor="text1"/>
          <w:sz w:val="22"/>
          <w:szCs w:val="22"/>
          <w:lang w:val="en-US" w:eastAsia="nl-NL"/>
        </w:rPr>
        <w:t>amples of ultrasound setups</w:t>
      </w:r>
      <w:r w:rsidR="000C6575" w:rsidRPr="006E26F8">
        <w:rPr>
          <w:color w:val="000000" w:themeColor="text1"/>
          <w:sz w:val="22"/>
          <w:szCs w:val="22"/>
          <w:lang w:val="en-US" w:eastAsia="nl-NL"/>
        </w:rPr>
        <w:t xml:space="preserve"> in the </w:t>
      </w:r>
      <w:r w:rsidR="00B21D7F">
        <w:rPr>
          <w:color w:val="000000" w:themeColor="text1"/>
          <w:sz w:val="22"/>
          <w:szCs w:val="22"/>
          <w:lang w:val="en-US" w:eastAsia="nl-NL"/>
        </w:rPr>
        <w:t>annotated manuscript</w:t>
      </w:r>
      <w:r w:rsidR="000C6575" w:rsidRPr="006E26F8">
        <w:rPr>
          <w:color w:val="000000" w:themeColor="text1"/>
          <w:sz w:val="22"/>
          <w:szCs w:val="22"/>
          <w:lang w:val="en-US" w:eastAsia="nl-NL"/>
        </w:rPr>
        <w:t xml:space="preserve"> </w:t>
      </w:r>
      <w:r w:rsidR="00B21D7F">
        <w:rPr>
          <w:color w:val="000000" w:themeColor="text1"/>
          <w:sz w:val="22"/>
          <w:szCs w:val="22"/>
          <w:lang w:val="en-US" w:eastAsia="nl-NL"/>
        </w:rPr>
        <w:t>to set our FUS platform in the context of published contributions in the community</w:t>
      </w:r>
      <w:r w:rsidR="00DC65DE" w:rsidRPr="006E26F8">
        <w:rPr>
          <w:color w:val="000000" w:themeColor="text1"/>
          <w:sz w:val="22"/>
          <w:szCs w:val="22"/>
          <w:lang w:val="en-US" w:eastAsia="nl-NL"/>
        </w:rPr>
        <w:t xml:space="preserve">. </w:t>
      </w:r>
      <w:r w:rsidR="00B21D7F">
        <w:rPr>
          <w:color w:val="000000" w:themeColor="text1"/>
          <w:sz w:val="22"/>
          <w:szCs w:val="22"/>
          <w:lang w:val="en-US" w:eastAsia="nl-NL"/>
        </w:rPr>
        <w:t>A</w:t>
      </w:r>
      <w:r w:rsidR="004E46F7" w:rsidRPr="006E26F8">
        <w:rPr>
          <w:color w:val="000000" w:themeColor="text1"/>
          <w:sz w:val="22"/>
          <w:szCs w:val="22"/>
          <w:lang w:val="en-US" w:eastAsia="nl-NL"/>
        </w:rPr>
        <w:t xml:space="preserve">n </w:t>
      </w:r>
      <w:r w:rsidR="00DC65DE" w:rsidRPr="006E26F8">
        <w:rPr>
          <w:color w:val="000000" w:themeColor="text1"/>
          <w:sz w:val="22"/>
          <w:szCs w:val="22"/>
          <w:lang w:val="en-US" w:eastAsia="nl-NL"/>
        </w:rPr>
        <w:t xml:space="preserve">emphasis </w:t>
      </w:r>
      <w:r w:rsidR="00B21D7F">
        <w:rPr>
          <w:color w:val="000000" w:themeColor="text1"/>
          <w:sz w:val="22"/>
          <w:szCs w:val="22"/>
          <w:lang w:val="en-US" w:eastAsia="nl-NL"/>
        </w:rPr>
        <w:t xml:space="preserve">has been put </w:t>
      </w:r>
      <w:r w:rsidR="00AF63A3">
        <w:rPr>
          <w:color w:val="000000" w:themeColor="text1"/>
          <w:sz w:val="22"/>
          <w:szCs w:val="22"/>
          <w:lang w:val="en-US" w:eastAsia="nl-NL"/>
        </w:rPr>
        <w:t xml:space="preserve">at </w:t>
      </w:r>
      <w:r w:rsidR="00B21D7F">
        <w:rPr>
          <w:color w:val="000000" w:themeColor="text1"/>
          <w:sz w:val="22"/>
          <w:szCs w:val="22"/>
          <w:lang w:val="en-US" w:eastAsia="nl-NL"/>
        </w:rPr>
        <w:t>other setups that</w:t>
      </w:r>
      <w:r w:rsidR="000C6575" w:rsidRPr="006E26F8">
        <w:rPr>
          <w:color w:val="000000" w:themeColor="text1"/>
          <w:sz w:val="22"/>
          <w:szCs w:val="22"/>
          <w:lang w:val="en-US" w:eastAsia="nl-NL"/>
        </w:rPr>
        <w:t xml:space="preserve"> </w:t>
      </w:r>
      <w:r w:rsidR="00B21D7F">
        <w:rPr>
          <w:color w:val="000000" w:themeColor="text1"/>
          <w:sz w:val="22"/>
          <w:szCs w:val="22"/>
          <w:lang w:val="en-US" w:eastAsia="nl-NL"/>
        </w:rPr>
        <w:t xml:space="preserve">1) </w:t>
      </w:r>
      <w:r w:rsidR="000C6575" w:rsidRPr="006E26F8">
        <w:rPr>
          <w:color w:val="000000" w:themeColor="text1"/>
          <w:sz w:val="22"/>
          <w:szCs w:val="22"/>
          <w:lang w:val="en-US" w:eastAsia="nl-NL"/>
        </w:rPr>
        <w:t xml:space="preserve">do not require </w:t>
      </w:r>
      <w:r w:rsidR="00B21D7F">
        <w:rPr>
          <w:color w:val="000000" w:themeColor="text1"/>
          <w:sz w:val="22"/>
          <w:szCs w:val="22"/>
          <w:lang w:val="en-US" w:eastAsia="nl-NL"/>
        </w:rPr>
        <w:t>any</w:t>
      </w:r>
      <w:r w:rsidR="000C6575" w:rsidRPr="006E26F8">
        <w:rPr>
          <w:color w:val="000000" w:themeColor="text1"/>
          <w:sz w:val="22"/>
          <w:szCs w:val="22"/>
          <w:lang w:val="en-US" w:eastAsia="nl-NL"/>
        </w:rPr>
        <w:t xml:space="preserve"> submersion of the animal in a water bath</w:t>
      </w:r>
      <w:r w:rsidR="00B21D7F">
        <w:rPr>
          <w:color w:val="000000" w:themeColor="text1"/>
          <w:sz w:val="22"/>
          <w:szCs w:val="22"/>
          <w:lang w:val="en-US" w:eastAsia="nl-NL"/>
        </w:rPr>
        <w:t xml:space="preserve">, but also 2) </w:t>
      </w:r>
      <w:r w:rsidR="000B34E8">
        <w:rPr>
          <w:color w:val="000000" w:themeColor="text1"/>
          <w:sz w:val="22"/>
          <w:szCs w:val="22"/>
          <w:lang w:val="en-US" w:eastAsia="nl-NL"/>
        </w:rPr>
        <w:t xml:space="preserve">the lack of </w:t>
      </w:r>
      <w:r w:rsidR="009F5648">
        <w:rPr>
          <w:color w:val="000000" w:themeColor="text1"/>
          <w:sz w:val="22"/>
          <w:szCs w:val="22"/>
          <w:lang w:val="en-US" w:eastAsia="nl-NL"/>
        </w:rPr>
        <w:t>high-</w:t>
      </w:r>
      <w:r w:rsidR="000B34E8">
        <w:rPr>
          <w:color w:val="000000" w:themeColor="text1"/>
          <w:sz w:val="22"/>
          <w:szCs w:val="22"/>
          <w:lang w:val="en-US" w:eastAsia="nl-NL"/>
        </w:rPr>
        <w:t>throughput</w:t>
      </w:r>
      <w:r w:rsidR="009F5648">
        <w:rPr>
          <w:color w:val="000000" w:themeColor="text1"/>
          <w:sz w:val="22"/>
          <w:szCs w:val="22"/>
          <w:lang w:val="en-US" w:eastAsia="nl-NL"/>
        </w:rPr>
        <w:t xml:space="preserve"> with MRI</w:t>
      </w:r>
      <w:r w:rsidR="00B21D7F">
        <w:rPr>
          <w:color w:val="000000" w:themeColor="text1"/>
          <w:sz w:val="22"/>
          <w:szCs w:val="22"/>
          <w:lang w:val="en-US" w:eastAsia="nl-NL"/>
        </w:rPr>
        <w:t xml:space="preserve"> and 3) </w:t>
      </w:r>
      <w:r w:rsidR="000B34E8" w:rsidRPr="000B34E8">
        <w:rPr>
          <w:rFonts w:cstheme="minorHAnsi"/>
          <w:color w:val="000000" w:themeColor="text1"/>
          <w:lang w:val="en-GB"/>
        </w:rPr>
        <w:t>other guidance methods for stereotactic</w:t>
      </w:r>
      <w:r w:rsidR="000B34E8">
        <w:rPr>
          <w:color w:val="000000" w:themeColor="text1"/>
          <w:sz w:val="22"/>
          <w:szCs w:val="22"/>
          <w:lang w:val="en-US" w:eastAsia="nl-NL"/>
        </w:rPr>
        <w:t xml:space="preserve"> navigation.</w:t>
      </w:r>
      <w:r w:rsidR="009F5648" w:rsidRPr="006E26F8">
        <w:rPr>
          <w:color w:val="000000" w:themeColor="text1"/>
          <w:sz w:val="22"/>
          <w:szCs w:val="22"/>
          <w:lang w:val="en-US" w:eastAsia="nl-NL"/>
        </w:rPr>
        <w:t xml:space="preserve"> </w:t>
      </w:r>
      <w:r w:rsidR="000C6575" w:rsidRPr="006E26F8">
        <w:rPr>
          <w:color w:val="000000"/>
          <w:sz w:val="22"/>
          <w:szCs w:val="22"/>
          <w:lang w:val="en-US" w:eastAsia="nl-NL"/>
        </w:rPr>
        <w:t>Th</w:t>
      </w:r>
      <w:r w:rsidR="00B21D7F">
        <w:rPr>
          <w:color w:val="000000"/>
          <w:sz w:val="22"/>
          <w:szCs w:val="22"/>
          <w:lang w:val="en-US" w:eastAsia="nl-NL"/>
        </w:rPr>
        <w:t>is</w:t>
      </w:r>
      <w:r w:rsidR="000C6575" w:rsidRPr="006E26F8">
        <w:rPr>
          <w:color w:val="000000"/>
          <w:sz w:val="22"/>
          <w:szCs w:val="22"/>
          <w:lang w:val="en-US" w:eastAsia="nl-NL"/>
        </w:rPr>
        <w:t xml:space="preserve"> information </w:t>
      </w:r>
      <w:r w:rsidR="00B21D7F">
        <w:rPr>
          <w:color w:val="000000"/>
          <w:sz w:val="22"/>
          <w:szCs w:val="22"/>
          <w:lang w:val="en-US" w:eastAsia="nl-NL"/>
        </w:rPr>
        <w:t>has been</w:t>
      </w:r>
      <w:r w:rsidR="000C6575" w:rsidRPr="006E26F8">
        <w:rPr>
          <w:color w:val="000000"/>
          <w:sz w:val="22"/>
          <w:szCs w:val="22"/>
          <w:lang w:val="en-US" w:eastAsia="nl-NL"/>
        </w:rPr>
        <w:t xml:space="preserve"> added in the </w:t>
      </w:r>
      <w:r w:rsidR="00B21D7F">
        <w:rPr>
          <w:color w:val="000000"/>
          <w:sz w:val="22"/>
          <w:szCs w:val="22"/>
          <w:lang w:val="en-US" w:eastAsia="nl-NL"/>
        </w:rPr>
        <w:t>“</w:t>
      </w:r>
      <w:r w:rsidR="009B6736">
        <w:rPr>
          <w:color w:val="000000"/>
          <w:sz w:val="22"/>
          <w:szCs w:val="22"/>
          <w:lang w:val="en-US" w:eastAsia="nl-NL"/>
        </w:rPr>
        <w:t>introduction</w:t>
      </w:r>
      <w:r w:rsidR="00B21D7F">
        <w:rPr>
          <w:color w:val="000000"/>
          <w:sz w:val="22"/>
          <w:szCs w:val="22"/>
          <w:lang w:val="en-US" w:eastAsia="nl-NL"/>
        </w:rPr>
        <w:t>” section of the annotated manuscript</w:t>
      </w:r>
      <w:r w:rsidR="009B6736">
        <w:rPr>
          <w:color w:val="000000"/>
          <w:sz w:val="22"/>
          <w:szCs w:val="22"/>
          <w:lang w:val="en-US" w:eastAsia="nl-NL"/>
        </w:rPr>
        <w:t>:</w:t>
      </w:r>
    </w:p>
    <w:p w14:paraId="0D628E1C" w14:textId="07C2BF2A" w:rsidR="00DC65DE" w:rsidRPr="005B1AE5" w:rsidRDefault="009B6736" w:rsidP="003B7C17">
      <w:pPr>
        <w:pStyle w:val="Lijstalinea"/>
        <w:numPr>
          <w:ilvl w:val="0"/>
          <w:numId w:val="3"/>
        </w:numPr>
        <w:rPr>
          <w:color w:val="000000" w:themeColor="text1"/>
          <w:lang w:val="en-US" w:eastAsia="nl-NL"/>
        </w:rPr>
      </w:pPr>
      <w:r>
        <w:rPr>
          <w:color w:val="000000"/>
          <w:lang w:val="en-US" w:eastAsia="nl-NL"/>
        </w:rPr>
        <w:t>L</w:t>
      </w:r>
      <w:r w:rsidR="00B21D7F" w:rsidRPr="009B6736">
        <w:rPr>
          <w:color w:val="000000"/>
          <w:lang w:val="en-US" w:eastAsia="nl-NL"/>
        </w:rPr>
        <w:t xml:space="preserve">ine </w:t>
      </w:r>
      <w:r w:rsidR="00685942">
        <w:rPr>
          <w:color w:val="000000"/>
          <w:lang w:val="en-US" w:eastAsia="nl-NL"/>
        </w:rPr>
        <w:t>91-11</w:t>
      </w:r>
      <w:r w:rsidR="00EF4E5F">
        <w:rPr>
          <w:color w:val="000000"/>
          <w:lang w:val="en-US" w:eastAsia="nl-NL"/>
        </w:rPr>
        <w:t>4</w:t>
      </w:r>
      <w:proofErr w:type="gramStart"/>
      <w:r w:rsidR="000C6575" w:rsidRPr="009B6736">
        <w:rPr>
          <w:lang w:val="en-US" w:eastAsia="nl-NL"/>
        </w:rPr>
        <w:t>:</w:t>
      </w:r>
      <w:r w:rsidR="00B21D7F" w:rsidRPr="009B6736">
        <w:rPr>
          <w:lang w:val="en-US" w:eastAsia="nl-NL"/>
        </w:rPr>
        <w:t xml:space="preserve"> </w:t>
      </w:r>
      <w:r w:rsidR="000C6575" w:rsidRPr="009B6736">
        <w:rPr>
          <w:lang w:val="en-US" w:eastAsia="nl-NL"/>
        </w:rPr>
        <w:t>”</w:t>
      </w:r>
      <w:r w:rsidR="00DC65DE" w:rsidRPr="009B6736">
        <w:rPr>
          <w:lang w:val="en-US" w:eastAsia="nl-NL"/>
        </w:rPr>
        <w:t>Most</w:t>
      </w:r>
      <w:proofErr w:type="gramEnd"/>
      <w:r w:rsidR="00DC65DE" w:rsidRPr="009B6736">
        <w:rPr>
          <w:lang w:val="en-US" w:eastAsia="nl-NL"/>
        </w:rPr>
        <w:t xml:space="preserve"> preclinical FUS</w:t>
      </w:r>
      <w:r w:rsidRPr="009B6736">
        <w:rPr>
          <w:lang w:val="en-US" w:eastAsia="nl-NL"/>
        </w:rPr>
        <w:t xml:space="preserve"> [</w:t>
      </w:r>
      <w:r w:rsidR="00DC65DE" w:rsidRPr="009B6736">
        <w:rPr>
          <w:lang w:val="en-US" w:eastAsia="nl-NL"/>
        </w:rPr>
        <w:t>…</w:t>
      </w:r>
      <w:r w:rsidRPr="009B6736">
        <w:rPr>
          <w:lang w:val="en-US" w:eastAsia="nl-NL"/>
        </w:rPr>
        <w:t xml:space="preserve">] </w:t>
      </w:r>
      <w:r w:rsidR="00AF63A3">
        <w:rPr>
          <w:lang w:val="en-US" w:eastAsia="nl-NL"/>
        </w:rPr>
        <w:t>the entire workflow</w:t>
      </w:r>
      <w:r w:rsidR="00DC65DE" w:rsidRPr="009B6736">
        <w:rPr>
          <w:lang w:val="en-US" w:eastAsia="nl-NL"/>
        </w:rPr>
        <w:t>”</w:t>
      </w:r>
      <w:r w:rsidR="00521471" w:rsidRPr="009B6736">
        <w:rPr>
          <w:lang w:val="en-US" w:eastAsia="nl-NL"/>
        </w:rPr>
        <w:t>.</w:t>
      </w:r>
    </w:p>
    <w:p w14:paraId="00DC9F5B" w14:textId="485937FB" w:rsidR="003B7C17" w:rsidRPr="00EC75CB" w:rsidRDefault="00B84AA8" w:rsidP="003B7C17">
      <w:pPr>
        <w:rPr>
          <w:b/>
          <w:color w:val="000000" w:themeColor="text1"/>
          <w:sz w:val="22"/>
          <w:szCs w:val="22"/>
          <w:lang w:val="en-US" w:eastAsia="nl-NL"/>
        </w:rPr>
      </w:pPr>
      <w:r w:rsidRPr="00EC75CB">
        <w:rPr>
          <w:b/>
          <w:color w:val="000000" w:themeColor="text1"/>
          <w:sz w:val="22"/>
          <w:szCs w:val="22"/>
          <w:lang w:val="en-US" w:eastAsia="nl-NL"/>
        </w:rPr>
        <w:t>R1.</w:t>
      </w:r>
      <w:r w:rsidR="00D4179E" w:rsidRPr="00EC75CB">
        <w:rPr>
          <w:b/>
          <w:color w:val="000000" w:themeColor="text1"/>
          <w:sz w:val="22"/>
          <w:szCs w:val="22"/>
          <w:lang w:val="en-US" w:eastAsia="nl-NL"/>
        </w:rPr>
        <w:t xml:space="preserve">2. </w:t>
      </w:r>
      <w:r w:rsidR="00032CF1" w:rsidRPr="00EC75CB">
        <w:rPr>
          <w:b/>
          <w:color w:val="000000" w:themeColor="text1"/>
          <w:sz w:val="22"/>
          <w:szCs w:val="22"/>
          <w:lang w:val="en-US" w:eastAsia="nl-NL"/>
        </w:rPr>
        <w:t xml:space="preserve">Throughout there should be additional references. </w:t>
      </w:r>
      <w:proofErr w:type="spellStart"/>
      <w:r w:rsidR="00032CF1" w:rsidRPr="00EC75CB">
        <w:rPr>
          <w:b/>
          <w:color w:val="000000" w:themeColor="text1"/>
          <w:sz w:val="22"/>
          <w:szCs w:val="22"/>
          <w:lang w:val="en-US" w:eastAsia="nl-NL"/>
        </w:rPr>
        <w:t>Eg.</w:t>
      </w:r>
      <w:proofErr w:type="spellEnd"/>
      <w:r w:rsidR="00032CF1" w:rsidRPr="00EC75CB">
        <w:rPr>
          <w:b/>
          <w:color w:val="000000" w:themeColor="text1"/>
          <w:sz w:val="22"/>
          <w:szCs w:val="22"/>
          <w:lang w:val="en-US" w:eastAsia="nl-NL"/>
        </w:rPr>
        <w:t xml:space="preserve"> "… BBB due to their physicochemical parameters (e.g. lipophilicity, molecular weight, hydrogen bond acceptors and donors) or are not retained due to their affinity for transporters in the brain." Add reference. The entire protocol should </w:t>
      </w:r>
      <w:r w:rsidR="00032CF1" w:rsidRPr="00EC75CB">
        <w:rPr>
          <w:b/>
          <w:color w:val="000000" w:themeColor="text1"/>
          <w:sz w:val="22"/>
          <w:szCs w:val="22"/>
          <w:lang w:val="en-US" w:eastAsia="nl-NL"/>
        </w:rPr>
        <w:lastRenderedPageBreak/>
        <w:t>be reviewed for appropriate referencing. These protocols are intended to help others duplicate the work so must guide readers to the necessary additional resources.</w:t>
      </w:r>
      <w:r w:rsidR="00411ABA">
        <w:rPr>
          <w:b/>
          <w:color w:val="000000" w:themeColor="text1"/>
          <w:sz w:val="22"/>
          <w:szCs w:val="22"/>
          <w:lang w:val="en-US" w:eastAsia="nl-NL"/>
        </w:rPr>
        <w:t xml:space="preserve"> </w:t>
      </w:r>
    </w:p>
    <w:p w14:paraId="2ADA084D" w14:textId="77777777" w:rsidR="003B7C17" w:rsidRPr="00EC75CB" w:rsidRDefault="003B7C17" w:rsidP="003B7C17">
      <w:pPr>
        <w:rPr>
          <w:color w:val="000000" w:themeColor="text1"/>
          <w:sz w:val="22"/>
          <w:szCs w:val="22"/>
          <w:lang w:val="en-US" w:eastAsia="nl-NL"/>
        </w:rPr>
      </w:pPr>
    </w:p>
    <w:p w14:paraId="356535CD" w14:textId="5E2F65A6" w:rsidR="00411ABA" w:rsidRPr="00411ABA" w:rsidRDefault="004E46F7" w:rsidP="00411ABA">
      <w:pPr>
        <w:ind w:left="708"/>
        <w:rPr>
          <w:color w:val="000000" w:themeColor="text1"/>
          <w:sz w:val="22"/>
          <w:szCs w:val="22"/>
          <w:lang w:val="en-US" w:eastAsia="nl-NL"/>
        </w:rPr>
      </w:pPr>
      <w:r w:rsidRPr="003400A3">
        <w:rPr>
          <w:color w:val="000000" w:themeColor="text1"/>
          <w:sz w:val="22"/>
          <w:szCs w:val="22"/>
          <w:lang w:val="en-US" w:eastAsia="nl-NL"/>
        </w:rPr>
        <w:t>As indicated, additional</w:t>
      </w:r>
      <w:r w:rsidR="00411ABA">
        <w:rPr>
          <w:color w:val="000000" w:themeColor="text1"/>
          <w:sz w:val="22"/>
          <w:szCs w:val="22"/>
          <w:lang w:val="en-US" w:eastAsia="nl-NL"/>
        </w:rPr>
        <w:t xml:space="preserve"> and appropriate</w:t>
      </w:r>
      <w:r w:rsidRPr="003400A3">
        <w:rPr>
          <w:color w:val="000000" w:themeColor="text1"/>
          <w:sz w:val="22"/>
          <w:szCs w:val="22"/>
          <w:lang w:val="en-US" w:eastAsia="nl-NL"/>
        </w:rPr>
        <w:t xml:space="preserve"> references </w:t>
      </w:r>
      <w:r w:rsidR="00411ABA">
        <w:rPr>
          <w:color w:val="000000" w:themeColor="text1"/>
          <w:sz w:val="22"/>
          <w:szCs w:val="22"/>
          <w:lang w:val="en-US" w:eastAsia="nl-NL"/>
        </w:rPr>
        <w:t>are</w:t>
      </w:r>
      <w:r w:rsidRPr="003400A3">
        <w:rPr>
          <w:color w:val="000000" w:themeColor="text1"/>
          <w:sz w:val="22"/>
          <w:szCs w:val="22"/>
          <w:lang w:val="en-US" w:eastAsia="nl-NL"/>
        </w:rPr>
        <w:t xml:space="preserve"> added</w:t>
      </w:r>
      <w:r w:rsidR="00411ABA">
        <w:rPr>
          <w:color w:val="000000" w:themeColor="text1"/>
          <w:sz w:val="22"/>
          <w:szCs w:val="22"/>
          <w:lang w:val="en-US" w:eastAsia="nl-NL"/>
        </w:rPr>
        <w:t xml:space="preserve"> in the article. </w:t>
      </w:r>
      <w:r w:rsidR="00411ABA" w:rsidRPr="007C4BA7">
        <w:rPr>
          <w:rFonts w:cstheme="minorHAnsi"/>
          <w:sz w:val="22"/>
          <w:szCs w:val="22"/>
          <w:lang w:val="en-US"/>
        </w:rPr>
        <w:t>The changes are highlighted in the following sections of the annotated document</w:t>
      </w:r>
      <w:r w:rsidR="00411ABA">
        <w:rPr>
          <w:rFonts w:cstheme="minorHAnsi"/>
          <w:sz w:val="22"/>
          <w:szCs w:val="22"/>
          <w:lang w:val="en-US"/>
        </w:rPr>
        <w:t>:</w:t>
      </w:r>
    </w:p>
    <w:p w14:paraId="15B266D0" w14:textId="39B54C60" w:rsidR="00411ABA" w:rsidRDefault="00411ABA" w:rsidP="00411ABA">
      <w:pPr>
        <w:pStyle w:val="Lijstalinea"/>
        <w:numPr>
          <w:ilvl w:val="0"/>
          <w:numId w:val="4"/>
        </w:numPr>
        <w:rPr>
          <w:rFonts w:cstheme="minorHAnsi"/>
          <w:lang w:val="en-US"/>
        </w:rPr>
      </w:pPr>
      <w:r>
        <w:rPr>
          <w:rFonts w:cstheme="minorHAnsi"/>
          <w:lang w:val="en-US"/>
        </w:rPr>
        <w:t>Line 63: “Introduction”</w:t>
      </w:r>
      <w:r w:rsidR="00482F76">
        <w:rPr>
          <w:rFonts w:cstheme="minorHAnsi"/>
          <w:lang w:val="en-US"/>
        </w:rPr>
        <w:t>.</w:t>
      </w:r>
    </w:p>
    <w:p w14:paraId="449A37E8" w14:textId="77777777" w:rsidR="00EF4E5F" w:rsidRPr="009B64E7" w:rsidRDefault="00EF4E5F" w:rsidP="00EF4E5F">
      <w:pPr>
        <w:pStyle w:val="Lijstalinea"/>
        <w:numPr>
          <w:ilvl w:val="0"/>
          <w:numId w:val="4"/>
        </w:numPr>
        <w:rPr>
          <w:rFonts w:cstheme="minorHAnsi"/>
          <w:lang w:val="en-US"/>
        </w:rPr>
      </w:pPr>
      <w:r w:rsidRPr="009B64E7">
        <w:rPr>
          <w:rFonts w:cstheme="minorHAnsi"/>
          <w:lang w:val="en-US"/>
        </w:rPr>
        <w:t xml:space="preserve">Line </w:t>
      </w:r>
      <w:r>
        <w:rPr>
          <w:rFonts w:cstheme="minorHAnsi"/>
          <w:lang w:val="en-US"/>
        </w:rPr>
        <w:t>285</w:t>
      </w:r>
      <w:r w:rsidRPr="009B64E7">
        <w:rPr>
          <w:rFonts w:cstheme="minorHAnsi"/>
          <w:lang w:val="en-US"/>
        </w:rPr>
        <w:t>: “Representative results”</w:t>
      </w:r>
      <w:r>
        <w:rPr>
          <w:rFonts w:cstheme="minorHAnsi"/>
          <w:lang w:val="en-US"/>
        </w:rPr>
        <w:t>.</w:t>
      </w:r>
    </w:p>
    <w:p w14:paraId="6B5F881C" w14:textId="77777777" w:rsidR="00EF4E5F" w:rsidRPr="009B64E7" w:rsidRDefault="00EF4E5F" w:rsidP="00EF4E5F">
      <w:pPr>
        <w:pStyle w:val="Lijstalinea"/>
        <w:numPr>
          <w:ilvl w:val="0"/>
          <w:numId w:val="4"/>
        </w:numPr>
        <w:rPr>
          <w:rFonts w:cstheme="minorHAnsi"/>
          <w:lang w:val="en-US"/>
        </w:rPr>
      </w:pPr>
      <w:r w:rsidRPr="009B64E7">
        <w:rPr>
          <w:rFonts w:cstheme="minorHAnsi"/>
          <w:lang w:val="en-US"/>
        </w:rPr>
        <w:t xml:space="preserve">Line </w:t>
      </w:r>
      <w:r>
        <w:rPr>
          <w:rFonts w:cstheme="minorHAnsi"/>
          <w:lang w:val="en-US"/>
        </w:rPr>
        <w:t>314</w:t>
      </w:r>
      <w:r w:rsidRPr="009B64E7">
        <w:rPr>
          <w:rFonts w:cstheme="minorHAnsi"/>
          <w:lang w:val="en-US"/>
        </w:rPr>
        <w:t>: “Figure and Table legends”</w:t>
      </w:r>
      <w:r>
        <w:rPr>
          <w:rFonts w:cstheme="minorHAnsi"/>
          <w:lang w:val="en-US"/>
        </w:rPr>
        <w:t>.</w:t>
      </w:r>
    </w:p>
    <w:p w14:paraId="4AF5894A" w14:textId="77777777" w:rsidR="00EF4E5F" w:rsidRPr="009B64E7" w:rsidRDefault="00EF4E5F" w:rsidP="00EF4E5F">
      <w:pPr>
        <w:pStyle w:val="Lijstalinea"/>
        <w:numPr>
          <w:ilvl w:val="0"/>
          <w:numId w:val="4"/>
        </w:numPr>
        <w:rPr>
          <w:rFonts w:cstheme="minorHAnsi"/>
          <w:lang w:val="en-US"/>
        </w:rPr>
      </w:pPr>
      <w:r w:rsidRPr="009B64E7">
        <w:rPr>
          <w:rFonts w:cstheme="minorHAnsi"/>
          <w:lang w:val="en-US"/>
        </w:rPr>
        <w:t xml:space="preserve">Line </w:t>
      </w:r>
      <w:r>
        <w:rPr>
          <w:rFonts w:cstheme="minorHAnsi"/>
          <w:lang w:val="en-US"/>
        </w:rPr>
        <w:t>364</w:t>
      </w:r>
      <w:r w:rsidRPr="009B64E7">
        <w:rPr>
          <w:rFonts w:cstheme="minorHAnsi"/>
          <w:lang w:val="en-US"/>
        </w:rPr>
        <w:t>: “Discussion”</w:t>
      </w:r>
      <w:r>
        <w:rPr>
          <w:rFonts w:cstheme="minorHAnsi"/>
          <w:lang w:val="en-US"/>
        </w:rPr>
        <w:t>.</w:t>
      </w:r>
    </w:p>
    <w:p w14:paraId="06862F7C" w14:textId="77777777" w:rsidR="003B7C17" w:rsidRPr="00EC75CB" w:rsidRDefault="00B84AA8" w:rsidP="003B7C17">
      <w:pPr>
        <w:rPr>
          <w:b/>
          <w:color w:val="000000" w:themeColor="text1"/>
          <w:sz w:val="22"/>
          <w:szCs w:val="22"/>
          <w:lang w:val="en-US" w:eastAsia="nl-NL"/>
        </w:rPr>
      </w:pPr>
      <w:r w:rsidRPr="00EC75CB">
        <w:rPr>
          <w:b/>
          <w:color w:val="000000" w:themeColor="text1"/>
          <w:sz w:val="22"/>
          <w:szCs w:val="22"/>
          <w:lang w:val="en-US" w:eastAsia="nl-NL"/>
        </w:rPr>
        <w:t>R1.</w:t>
      </w:r>
      <w:r w:rsidR="00D4179E" w:rsidRPr="00EC75CB">
        <w:rPr>
          <w:b/>
          <w:color w:val="000000" w:themeColor="text1"/>
          <w:sz w:val="22"/>
          <w:szCs w:val="22"/>
          <w:lang w:val="en-US" w:eastAsia="nl-NL"/>
        </w:rPr>
        <w:t>3.</w:t>
      </w:r>
      <w:r w:rsidR="00032CF1" w:rsidRPr="00EC75CB">
        <w:rPr>
          <w:b/>
          <w:color w:val="000000" w:themeColor="text1"/>
          <w:sz w:val="22"/>
          <w:szCs w:val="22"/>
          <w:lang w:val="en-US" w:eastAsia="nl-NL"/>
        </w:rPr>
        <w:t xml:space="preserve"> "… pulse in real-time to a dedicated control computer running in-house software written with </w:t>
      </w:r>
      <w:proofErr w:type="spellStart"/>
      <w:r w:rsidR="00032CF1" w:rsidRPr="00EC75CB">
        <w:rPr>
          <w:b/>
          <w:color w:val="000000" w:themeColor="text1"/>
          <w:sz w:val="22"/>
          <w:szCs w:val="22"/>
          <w:lang w:val="en-US" w:eastAsia="nl-NL"/>
        </w:rPr>
        <w:t>Matlab</w:t>
      </w:r>
      <w:proofErr w:type="spellEnd"/>
      <w:r w:rsidR="00032CF1" w:rsidRPr="00EC75CB">
        <w:rPr>
          <w:b/>
          <w:color w:val="000000" w:themeColor="text1"/>
          <w:sz w:val="22"/>
          <w:szCs w:val="22"/>
          <w:lang w:val="en-US" w:eastAsia="nl-NL"/>
        </w:rPr>
        <w:t xml:space="preserve">. NOTE: Real-time monitoring of cavitation is recommended to determine the safety of the procedure. Inertial cavitation can lead to severe </w:t>
      </w:r>
      <w:r w:rsidR="007E4ACE" w:rsidRPr="00EC75CB">
        <w:rPr>
          <w:b/>
          <w:color w:val="000000" w:themeColor="text1"/>
          <w:sz w:val="22"/>
          <w:szCs w:val="22"/>
          <w:lang w:val="en-US" w:eastAsia="nl-NL"/>
        </w:rPr>
        <w:t>irreversible</w:t>
      </w:r>
      <w:r w:rsidR="00032CF1" w:rsidRPr="00EC75CB">
        <w:rPr>
          <w:b/>
          <w:color w:val="000000" w:themeColor="text1"/>
          <w:sz w:val="22"/>
          <w:szCs w:val="22"/>
          <w:lang w:val="en-US" w:eastAsia="nl-NL"/>
        </w:rPr>
        <w:t xml:space="preserve"> tissue damage, as shown in Figure 3 and 4." How are the waveforms analyzed? This is critical for people to be able to reproduce the work.</w:t>
      </w:r>
    </w:p>
    <w:p w14:paraId="64D85633" w14:textId="77777777" w:rsidR="003B7C17" w:rsidRDefault="003B7C17" w:rsidP="003B7C17">
      <w:pPr>
        <w:rPr>
          <w:color w:val="000000" w:themeColor="text1"/>
          <w:sz w:val="22"/>
          <w:szCs w:val="22"/>
          <w:lang w:val="en-US" w:eastAsia="nl-NL"/>
        </w:rPr>
      </w:pPr>
    </w:p>
    <w:p w14:paraId="3056DCAD" w14:textId="13F45B8C" w:rsidR="005B1AE5" w:rsidRDefault="006C24C8" w:rsidP="005B1AE5">
      <w:pPr>
        <w:ind w:left="708"/>
        <w:rPr>
          <w:color w:val="000000" w:themeColor="text1"/>
          <w:sz w:val="22"/>
          <w:szCs w:val="22"/>
          <w:lang w:val="en-US" w:eastAsia="nl-NL"/>
        </w:rPr>
      </w:pPr>
      <w:r>
        <w:rPr>
          <w:color w:val="000000" w:themeColor="text1"/>
          <w:sz w:val="22"/>
          <w:szCs w:val="22"/>
          <w:lang w:val="en-US" w:eastAsia="nl-NL"/>
        </w:rPr>
        <w:t>The</w:t>
      </w:r>
      <w:r w:rsidR="003400A3">
        <w:rPr>
          <w:color w:val="000000" w:themeColor="text1"/>
          <w:sz w:val="22"/>
          <w:szCs w:val="22"/>
          <w:lang w:val="en-US" w:eastAsia="nl-NL"/>
        </w:rPr>
        <w:t xml:space="preserve"> information</w:t>
      </w:r>
      <w:r>
        <w:rPr>
          <w:color w:val="000000" w:themeColor="text1"/>
          <w:sz w:val="22"/>
          <w:szCs w:val="22"/>
          <w:lang w:val="en-US" w:eastAsia="nl-NL"/>
        </w:rPr>
        <w:t xml:space="preserve">, concerning cavitation and waveform analysis are added </w:t>
      </w:r>
      <w:r w:rsidR="003400A3">
        <w:rPr>
          <w:color w:val="000000" w:themeColor="text1"/>
          <w:sz w:val="22"/>
          <w:szCs w:val="22"/>
          <w:lang w:val="en-US" w:eastAsia="nl-NL"/>
        </w:rPr>
        <w:t>in the “</w:t>
      </w:r>
      <w:r w:rsidR="00411ABA">
        <w:rPr>
          <w:color w:val="000000" w:themeColor="text1"/>
          <w:sz w:val="22"/>
          <w:szCs w:val="22"/>
          <w:lang w:val="en-US" w:eastAsia="nl-NL"/>
        </w:rPr>
        <w:t>introduction</w:t>
      </w:r>
      <w:r w:rsidR="003400A3">
        <w:rPr>
          <w:color w:val="000000" w:themeColor="text1"/>
          <w:sz w:val="22"/>
          <w:szCs w:val="22"/>
          <w:lang w:val="en-US" w:eastAsia="nl-NL"/>
        </w:rPr>
        <w:t>”</w:t>
      </w:r>
      <w:r w:rsidR="00411ABA">
        <w:rPr>
          <w:color w:val="000000" w:themeColor="text1"/>
          <w:sz w:val="22"/>
          <w:szCs w:val="22"/>
          <w:lang w:val="en-US" w:eastAsia="nl-NL"/>
        </w:rPr>
        <w:t xml:space="preserve"> and “protocol”</w:t>
      </w:r>
      <w:r w:rsidR="003400A3">
        <w:rPr>
          <w:color w:val="000000" w:themeColor="text1"/>
          <w:sz w:val="22"/>
          <w:szCs w:val="22"/>
          <w:lang w:val="en-US" w:eastAsia="nl-NL"/>
        </w:rPr>
        <w:t xml:space="preserve"> secti</w:t>
      </w:r>
      <w:r w:rsidR="005B1AE5">
        <w:rPr>
          <w:color w:val="000000" w:themeColor="text1"/>
          <w:sz w:val="22"/>
          <w:szCs w:val="22"/>
          <w:lang w:val="en-US" w:eastAsia="nl-NL"/>
        </w:rPr>
        <w:t>on of the annotated manuscript:</w:t>
      </w:r>
    </w:p>
    <w:p w14:paraId="5A6FDE88" w14:textId="50316FC7" w:rsidR="005C34CB" w:rsidRDefault="005B1AE5" w:rsidP="00685942">
      <w:pPr>
        <w:pStyle w:val="Lijstalinea"/>
        <w:numPr>
          <w:ilvl w:val="0"/>
          <w:numId w:val="3"/>
        </w:numPr>
        <w:rPr>
          <w:color w:val="000000" w:themeColor="text1"/>
          <w:lang w:val="en-US" w:eastAsia="nl-NL"/>
        </w:rPr>
      </w:pPr>
      <w:r>
        <w:rPr>
          <w:color w:val="000000" w:themeColor="text1"/>
          <w:lang w:val="en-US" w:eastAsia="nl-NL"/>
        </w:rPr>
        <w:t>L</w:t>
      </w:r>
      <w:r w:rsidR="003400A3" w:rsidRPr="005B1AE5">
        <w:rPr>
          <w:color w:val="000000" w:themeColor="text1"/>
          <w:lang w:val="en-US" w:eastAsia="nl-NL"/>
        </w:rPr>
        <w:t xml:space="preserve">ine </w:t>
      </w:r>
      <w:r w:rsidR="00685942">
        <w:rPr>
          <w:color w:val="000000" w:themeColor="text1"/>
          <w:lang w:val="en-US" w:eastAsia="nl-NL"/>
        </w:rPr>
        <w:t>12</w:t>
      </w:r>
      <w:r w:rsidR="00EF4E5F">
        <w:rPr>
          <w:color w:val="000000" w:themeColor="text1"/>
          <w:lang w:val="en-US" w:eastAsia="nl-NL"/>
        </w:rPr>
        <w:t>1</w:t>
      </w:r>
      <w:r w:rsidR="00411ABA">
        <w:rPr>
          <w:color w:val="000000" w:themeColor="text1"/>
          <w:lang w:val="en-US" w:eastAsia="nl-NL"/>
        </w:rPr>
        <w:t>-</w:t>
      </w:r>
      <w:r w:rsidR="00685942">
        <w:rPr>
          <w:color w:val="000000" w:themeColor="text1"/>
          <w:lang w:val="en-US" w:eastAsia="nl-NL"/>
        </w:rPr>
        <w:t>138</w:t>
      </w:r>
      <w:r w:rsidR="003400A3" w:rsidRPr="005B1AE5">
        <w:rPr>
          <w:color w:val="000000" w:themeColor="text1"/>
          <w:lang w:val="en-US" w:eastAsia="nl-NL"/>
        </w:rPr>
        <w:t>: “</w:t>
      </w:r>
      <w:r w:rsidR="00411ABA">
        <w:rPr>
          <w:color w:val="000000" w:themeColor="text1"/>
          <w:lang w:val="en-US" w:eastAsia="nl-NL"/>
        </w:rPr>
        <w:t xml:space="preserve">The </w:t>
      </w:r>
      <w:r w:rsidR="00685942">
        <w:rPr>
          <w:color w:val="000000" w:themeColor="text1"/>
          <w:lang w:val="en-US" w:eastAsia="nl-NL"/>
        </w:rPr>
        <w:t>most common</w:t>
      </w:r>
      <w:r w:rsidR="00411ABA">
        <w:rPr>
          <w:color w:val="000000" w:themeColor="text1"/>
          <w:lang w:val="en-US" w:eastAsia="nl-NL"/>
        </w:rPr>
        <w:t xml:space="preserve"> […]</w:t>
      </w:r>
      <w:r w:rsidR="00685942">
        <w:rPr>
          <w:color w:val="000000" w:themeColor="text1"/>
          <w:lang w:val="en-US" w:eastAsia="nl-NL"/>
        </w:rPr>
        <w:t xml:space="preserve"> </w:t>
      </w:r>
      <w:r w:rsidR="00685942" w:rsidRPr="00685942">
        <w:rPr>
          <w:color w:val="000000" w:themeColor="text1"/>
          <w:lang w:val="en-US" w:eastAsia="nl-NL"/>
        </w:rPr>
        <w:t xml:space="preserve">inertial </w:t>
      </w:r>
      <w:proofErr w:type="spellStart"/>
      <w:r w:rsidR="00685942" w:rsidRPr="00685942">
        <w:rPr>
          <w:color w:val="000000" w:themeColor="text1"/>
          <w:lang w:val="en-US" w:eastAsia="nl-NL"/>
        </w:rPr>
        <w:t>caviatation</w:t>
      </w:r>
      <w:proofErr w:type="spellEnd"/>
      <w:r w:rsidR="00685942" w:rsidRPr="00685942">
        <w:rPr>
          <w:color w:val="000000" w:themeColor="text1"/>
          <w:lang w:val="en-US" w:eastAsia="nl-NL"/>
        </w:rPr>
        <w:t xml:space="preserve"> detection</w:t>
      </w:r>
      <w:r w:rsidR="003400A3" w:rsidRPr="005B1AE5">
        <w:rPr>
          <w:color w:val="000000" w:themeColor="text1"/>
          <w:lang w:val="en-US" w:eastAsia="nl-NL"/>
        </w:rPr>
        <w:t>”</w:t>
      </w:r>
      <w:r w:rsidR="00482F76">
        <w:rPr>
          <w:color w:val="000000" w:themeColor="text1"/>
          <w:lang w:val="en-US" w:eastAsia="nl-NL"/>
        </w:rPr>
        <w:t>.</w:t>
      </w:r>
    </w:p>
    <w:p w14:paraId="29D32E45" w14:textId="76EC3EDC" w:rsidR="006C24C8" w:rsidRPr="005B1AE5" w:rsidRDefault="00685942" w:rsidP="003B7C17">
      <w:pPr>
        <w:pStyle w:val="Lijstalinea"/>
        <w:numPr>
          <w:ilvl w:val="0"/>
          <w:numId w:val="3"/>
        </w:numPr>
        <w:rPr>
          <w:color w:val="000000" w:themeColor="text1"/>
          <w:lang w:val="en-US" w:eastAsia="nl-NL"/>
        </w:rPr>
      </w:pPr>
      <w:r>
        <w:rPr>
          <w:color w:val="000000" w:themeColor="text1"/>
          <w:lang w:val="en-US" w:eastAsia="nl-NL"/>
        </w:rPr>
        <w:t>Line 2</w:t>
      </w:r>
      <w:r w:rsidR="00EF4E5F">
        <w:rPr>
          <w:color w:val="000000" w:themeColor="text1"/>
          <w:lang w:val="en-US" w:eastAsia="nl-NL"/>
        </w:rPr>
        <w:t>68</w:t>
      </w:r>
      <w:r>
        <w:rPr>
          <w:color w:val="000000" w:themeColor="text1"/>
          <w:lang w:val="en-US" w:eastAsia="nl-NL"/>
        </w:rPr>
        <w:t>-28</w:t>
      </w:r>
      <w:r w:rsidR="00EF4E5F">
        <w:rPr>
          <w:color w:val="000000" w:themeColor="text1"/>
          <w:lang w:val="en-US" w:eastAsia="nl-NL"/>
        </w:rPr>
        <w:t>3</w:t>
      </w:r>
      <w:r w:rsidR="006C24C8">
        <w:rPr>
          <w:color w:val="000000" w:themeColor="text1"/>
          <w:lang w:val="en-US" w:eastAsia="nl-NL"/>
        </w:rPr>
        <w:t>: “4. Analysis of microbubble […] in Figure 3”</w:t>
      </w:r>
      <w:r w:rsidR="00482F76">
        <w:rPr>
          <w:color w:val="000000" w:themeColor="text1"/>
          <w:lang w:val="en-US" w:eastAsia="nl-NL"/>
        </w:rPr>
        <w:t>.</w:t>
      </w:r>
    </w:p>
    <w:p w14:paraId="7DC0F80A" w14:textId="6EF8A099" w:rsidR="0065528E" w:rsidRPr="00EC75CB" w:rsidRDefault="00B84AA8" w:rsidP="003B7C17">
      <w:pPr>
        <w:rPr>
          <w:b/>
          <w:color w:val="000000"/>
          <w:sz w:val="22"/>
          <w:szCs w:val="22"/>
          <w:lang w:val="en-US" w:eastAsia="nl-NL"/>
        </w:rPr>
      </w:pPr>
      <w:r w:rsidRPr="00EC75CB">
        <w:rPr>
          <w:b/>
          <w:color w:val="000000" w:themeColor="text1"/>
          <w:sz w:val="22"/>
          <w:szCs w:val="22"/>
          <w:lang w:val="en-US" w:eastAsia="nl-NL"/>
        </w:rPr>
        <w:t>R1.</w:t>
      </w:r>
      <w:r w:rsidR="00D4179E" w:rsidRPr="00EC75CB">
        <w:rPr>
          <w:b/>
          <w:color w:val="000000" w:themeColor="text1"/>
          <w:sz w:val="22"/>
          <w:szCs w:val="22"/>
          <w:lang w:val="en-US" w:eastAsia="nl-NL"/>
        </w:rPr>
        <w:t>4.</w:t>
      </w:r>
      <w:r w:rsidR="00032CF1" w:rsidRPr="00EC75CB">
        <w:rPr>
          <w:b/>
          <w:color w:val="000000" w:themeColor="text1"/>
          <w:sz w:val="22"/>
          <w:szCs w:val="22"/>
          <w:lang w:val="en-US" w:eastAsia="nl-NL"/>
        </w:rPr>
        <w:t xml:space="preserve"> With the above comment, there is not a single reference to the abundance of work on monitoring and controlling therapy base on cavitation signals. At a minimum the 2006 study showing the correlation of BBB opening (</w:t>
      </w:r>
      <w:proofErr w:type="spellStart"/>
      <w:r w:rsidR="00032CF1" w:rsidRPr="00EC75CB">
        <w:rPr>
          <w:b/>
          <w:color w:val="000000" w:themeColor="text1"/>
          <w:sz w:val="22"/>
          <w:szCs w:val="22"/>
          <w:lang w:val="en-US" w:eastAsia="nl-NL"/>
        </w:rPr>
        <w:t>McDannold</w:t>
      </w:r>
      <w:proofErr w:type="spellEnd"/>
      <w:r w:rsidR="00032CF1" w:rsidRPr="00EC75CB">
        <w:rPr>
          <w:b/>
          <w:color w:val="000000" w:themeColor="text1"/>
          <w:sz w:val="22"/>
          <w:szCs w:val="22"/>
          <w:lang w:val="en-US" w:eastAsia="nl-NL"/>
        </w:rPr>
        <w:t xml:space="preserve">) with changes in harmonic emissions should be mentioned, but there are many studies correlating bioeffects to spectra, and then </w:t>
      </w:r>
      <w:r w:rsidR="00032CF1" w:rsidRPr="00EC75CB">
        <w:rPr>
          <w:b/>
          <w:color w:val="000000"/>
          <w:sz w:val="22"/>
          <w:szCs w:val="22"/>
          <w:lang w:val="en-US" w:eastAsia="nl-NL"/>
        </w:rPr>
        <w:t xml:space="preserve">also those that use these to control the exposures (O'Reilly 2012, </w:t>
      </w:r>
      <w:proofErr w:type="spellStart"/>
      <w:r w:rsidR="00032CF1" w:rsidRPr="00EC75CB">
        <w:rPr>
          <w:b/>
          <w:color w:val="000000"/>
          <w:sz w:val="22"/>
          <w:szCs w:val="22"/>
          <w:lang w:val="en-US" w:eastAsia="nl-NL"/>
        </w:rPr>
        <w:t>Arvanitis</w:t>
      </w:r>
      <w:proofErr w:type="spellEnd"/>
      <w:r w:rsidR="00032CF1" w:rsidRPr="00EC75CB">
        <w:rPr>
          <w:b/>
          <w:color w:val="000000"/>
          <w:sz w:val="22"/>
          <w:szCs w:val="22"/>
          <w:lang w:val="en-US" w:eastAsia="nl-NL"/>
        </w:rPr>
        <w:t xml:space="preserve"> 2013, Sun 2017, </w:t>
      </w:r>
      <w:proofErr w:type="spellStart"/>
      <w:r w:rsidR="00032CF1" w:rsidRPr="00EC75CB">
        <w:rPr>
          <w:b/>
          <w:color w:val="000000"/>
          <w:sz w:val="22"/>
          <w:szCs w:val="22"/>
          <w:lang w:val="en-US" w:eastAsia="nl-NL"/>
        </w:rPr>
        <w:t>etc</w:t>
      </w:r>
      <w:proofErr w:type="spellEnd"/>
      <w:r w:rsidR="00032CF1" w:rsidRPr="00EC75CB">
        <w:rPr>
          <w:b/>
          <w:color w:val="000000"/>
          <w:sz w:val="22"/>
          <w:szCs w:val="22"/>
          <w:lang w:val="en-US" w:eastAsia="nl-NL"/>
        </w:rPr>
        <w:t>)</w:t>
      </w:r>
    </w:p>
    <w:p w14:paraId="232F76D3" w14:textId="77777777" w:rsidR="003B7C17" w:rsidRPr="005B1AE5" w:rsidRDefault="003B7C17" w:rsidP="003B7C17">
      <w:pPr>
        <w:rPr>
          <w:sz w:val="22"/>
          <w:szCs w:val="22"/>
          <w:lang w:val="en-US" w:eastAsia="nl-NL"/>
        </w:rPr>
      </w:pPr>
    </w:p>
    <w:p w14:paraId="3663363A" w14:textId="0B17A666" w:rsidR="003400A3" w:rsidRPr="005B1AE5" w:rsidRDefault="0065528E" w:rsidP="003400A3">
      <w:pPr>
        <w:ind w:left="708"/>
        <w:rPr>
          <w:sz w:val="22"/>
          <w:szCs w:val="22"/>
          <w:lang w:val="en-US" w:eastAsia="nl-NL"/>
        </w:rPr>
      </w:pPr>
      <w:r>
        <w:rPr>
          <w:sz w:val="22"/>
          <w:szCs w:val="22"/>
          <w:lang w:val="en-US" w:eastAsia="nl-NL"/>
        </w:rPr>
        <w:t xml:space="preserve">That is indeed an embarrassing omission. More </w:t>
      </w:r>
      <w:r w:rsidR="003C39ED">
        <w:rPr>
          <w:sz w:val="22"/>
          <w:szCs w:val="22"/>
          <w:lang w:val="en-US" w:eastAsia="nl-NL"/>
        </w:rPr>
        <w:t>as</w:t>
      </w:r>
      <w:r>
        <w:rPr>
          <w:sz w:val="22"/>
          <w:szCs w:val="22"/>
          <w:lang w:val="en-US" w:eastAsia="nl-NL"/>
        </w:rPr>
        <w:t xml:space="preserve"> an explanation than an excuse: This part had been originally </w:t>
      </w:r>
      <w:r w:rsidR="00DB176D">
        <w:rPr>
          <w:sz w:val="22"/>
          <w:szCs w:val="22"/>
          <w:lang w:val="en-US" w:eastAsia="nl-NL"/>
        </w:rPr>
        <w:t>in the article</w:t>
      </w:r>
      <w:r>
        <w:rPr>
          <w:sz w:val="22"/>
          <w:szCs w:val="22"/>
          <w:lang w:val="en-US" w:eastAsia="nl-NL"/>
        </w:rPr>
        <w:t>, which got somehow chopped in the last</w:t>
      </w:r>
      <w:r w:rsidR="00322349">
        <w:rPr>
          <w:sz w:val="22"/>
          <w:szCs w:val="22"/>
          <w:lang w:val="en-US" w:eastAsia="nl-NL"/>
        </w:rPr>
        <w:t>-</w:t>
      </w:r>
      <w:r>
        <w:rPr>
          <w:sz w:val="22"/>
          <w:szCs w:val="22"/>
          <w:lang w:val="en-US" w:eastAsia="nl-NL"/>
        </w:rPr>
        <w:t>minute edits.</w:t>
      </w:r>
      <w:r w:rsidR="00DB176D">
        <w:rPr>
          <w:sz w:val="22"/>
          <w:szCs w:val="22"/>
          <w:lang w:val="en-US" w:eastAsia="nl-NL"/>
        </w:rPr>
        <w:t xml:space="preserve"> </w:t>
      </w:r>
      <w:r>
        <w:rPr>
          <w:sz w:val="22"/>
          <w:szCs w:val="22"/>
          <w:lang w:val="en-US" w:eastAsia="nl-NL"/>
        </w:rPr>
        <w:t>This is now (rightfully so) back and a</w:t>
      </w:r>
      <w:r w:rsidR="00AB2BB0" w:rsidRPr="005B1AE5">
        <w:rPr>
          <w:sz w:val="22"/>
          <w:szCs w:val="22"/>
          <w:lang w:val="en-US" w:eastAsia="nl-NL"/>
        </w:rPr>
        <w:t xml:space="preserve">s requested, </w:t>
      </w:r>
      <w:r w:rsidR="00B530A4">
        <w:rPr>
          <w:sz w:val="22"/>
          <w:szCs w:val="22"/>
          <w:lang w:val="en-US" w:eastAsia="nl-NL"/>
        </w:rPr>
        <w:t>9</w:t>
      </w:r>
      <w:r w:rsidR="003400A3" w:rsidRPr="005B1AE5">
        <w:rPr>
          <w:sz w:val="22"/>
          <w:szCs w:val="22"/>
          <w:lang w:val="en-US" w:eastAsia="nl-NL"/>
        </w:rPr>
        <w:t xml:space="preserve"> </w:t>
      </w:r>
      <w:r w:rsidR="00AB2BB0" w:rsidRPr="005B1AE5">
        <w:rPr>
          <w:sz w:val="22"/>
          <w:szCs w:val="22"/>
          <w:lang w:val="en-US" w:eastAsia="nl-NL"/>
        </w:rPr>
        <w:t>references have been added</w:t>
      </w:r>
      <w:r w:rsidR="003400A3" w:rsidRPr="005B1AE5">
        <w:rPr>
          <w:sz w:val="22"/>
          <w:szCs w:val="22"/>
          <w:lang w:val="en-US" w:eastAsia="nl-NL"/>
        </w:rPr>
        <w:t xml:space="preserve"> to document monitoring of cavitation signals in our workflow</w:t>
      </w:r>
      <w:r w:rsidR="00B530A4">
        <w:rPr>
          <w:sz w:val="22"/>
          <w:szCs w:val="22"/>
          <w:lang w:val="en-US" w:eastAsia="nl-NL"/>
        </w:rPr>
        <w:t>, among those</w:t>
      </w:r>
      <w:r w:rsidR="005B1AE5" w:rsidRPr="005B1AE5">
        <w:rPr>
          <w:sz w:val="22"/>
          <w:szCs w:val="22"/>
          <w:lang w:val="en-US" w:eastAsia="nl-NL"/>
        </w:rPr>
        <w:t xml:space="preserve">: O’Reilly et al 2012, </w:t>
      </w:r>
      <w:proofErr w:type="spellStart"/>
      <w:r w:rsidR="005B1AE5" w:rsidRPr="005B1AE5">
        <w:rPr>
          <w:sz w:val="22"/>
          <w:szCs w:val="22"/>
          <w:lang w:val="en-US" w:eastAsia="nl-NL"/>
        </w:rPr>
        <w:t>McDannold</w:t>
      </w:r>
      <w:proofErr w:type="spellEnd"/>
      <w:r w:rsidR="005B1AE5" w:rsidRPr="005B1AE5">
        <w:rPr>
          <w:sz w:val="22"/>
          <w:szCs w:val="22"/>
          <w:lang w:val="en-US" w:eastAsia="nl-NL"/>
        </w:rPr>
        <w:t xml:space="preserve"> et al 2006, </w:t>
      </w:r>
      <w:proofErr w:type="spellStart"/>
      <w:r w:rsidR="005B1AE5" w:rsidRPr="005B1AE5">
        <w:rPr>
          <w:sz w:val="22"/>
          <w:szCs w:val="22"/>
          <w:lang w:val="en-US" w:eastAsia="nl-NL"/>
        </w:rPr>
        <w:t>McDannold</w:t>
      </w:r>
      <w:proofErr w:type="spellEnd"/>
      <w:r w:rsidR="005B1AE5" w:rsidRPr="005B1AE5">
        <w:rPr>
          <w:sz w:val="22"/>
          <w:szCs w:val="22"/>
          <w:lang w:val="en-US" w:eastAsia="nl-NL"/>
        </w:rPr>
        <w:t xml:space="preserve"> et al 2008 and Sun et al, 2017.</w:t>
      </w:r>
      <w:r w:rsidR="003400A3" w:rsidRPr="005B1AE5">
        <w:rPr>
          <w:sz w:val="22"/>
          <w:szCs w:val="22"/>
          <w:lang w:val="en-US" w:eastAsia="nl-NL"/>
        </w:rPr>
        <w:t xml:space="preserve"> See highlighted references in the “</w:t>
      </w:r>
      <w:r w:rsidR="005B1AE5" w:rsidRPr="005B1AE5">
        <w:rPr>
          <w:sz w:val="22"/>
          <w:szCs w:val="22"/>
          <w:lang w:val="en-US" w:eastAsia="nl-NL"/>
        </w:rPr>
        <w:t>Introduction</w:t>
      </w:r>
      <w:r w:rsidR="003400A3" w:rsidRPr="005B1AE5">
        <w:rPr>
          <w:sz w:val="22"/>
          <w:szCs w:val="22"/>
          <w:lang w:val="en-US" w:eastAsia="nl-NL"/>
        </w:rPr>
        <w:t>”</w:t>
      </w:r>
      <w:r w:rsidR="005B1AE5" w:rsidRPr="005B1AE5">
        <w:rPr>
          <w:sz w:val="22"/>
          <w:szCs w:val="22"/>
          <w:lang w:val="en-US" w:eastAsia="nl-NL"/>
        </w:rPr>
        <w:t xml:space="preserve"> </w:t>
      </w:r>
      <w:r w:rsidR="003400A3" w:rsidRPr="005B1AE5">
        <w:rPr>
          <w:sz w:val="22"/>
          <w:szCs w:val="22"/>
          <w:lang w:val="en-US" w:eastAsia="nl-NL"/>
        </w:rPr>
        <w:t>section:</w:t>
      </w:r>
    </w:p>
    <w:p w14:paraId="61118C59" w14:textId="62D28F65" w:rsidR="003400A3" w:rsidRPr="0065528E" w:rsidRDefault="005B1AE5" w:rsidP="001F2371">
      <w:pPr>
        <w:pStyle w:val="Lijstalinea"/>
        <w:numPr>
          <w:ilvl w:val="0"/>
          <w:numId w:val="3"/>
        </w:numPr>
        <w:rPr>
          <w:b/>
          <w:lang w:val="en-US" w:eastAsia="nl-NL"/>
        </w:rPr>
      </w:pPr>
      <w:r w:rsidRPr="005B1AE5">
        <w:rPr>
          <w:lang w:val="en-US" w:eastAsia="nl-NL"/>
        </w:rPr>
        <w:t xml:space="preserve">Line </w:t>
      </w:r>
      <w:r w:rsidR="00685942">
        <w:rPr>
          <w:lang w:val="en-US" w:eastAsia="nl-NL"/>
        </w:rPr>
        <w:t>79-81</w:t>
      </w:r>
      <w:r w:rsidR="003400A3" w:rsidRPr="005B1AE5">
        <w:rPr>
          <w:lang w:val="en-US" w:eastAsia="nl-NL"/>
        </w:rPr>
        <w:t xml:space="preserve">: </w:t>
      </w:r>
      <w:r w:rsidRPr="005B1AE5">
        <w:rPr>
          <w:lang w:val="en-US" w:eastAsia="nl-NL"/>
        </w:rPr>
        <w:t>“</w:t>
      </w:r>
      <w:r w:rsidRPr="005B1AE5">
        <w:rPr>
          <w:rFonts w:cstheme="minorHAnsi"/>
          <w:lang w:val="en-GB"/>
        </w:rPr>
        <w:t xml:space="preserve">Alongside, previous studies </w:t>
      </w:r>
      <w:r w:rsidR="00E63A28">
        <w:rPr>
          <w:rFonts w:cstheme="minorHAnsi"/>
          <w:lang w:val="en-GB"/>
        </w:rPr>
        <w:t>[…]</w:t>
      </w:r>
      <w:r w:rsidRPr="005B1AE5">
        <w:rPr>
          <w:rFonts w:cstheme="minorHAnsi"/>
          <w:lang w:val="en-GB"/>
        </w:rPr>
        <w:t xml:space="preserve"> on the BBB opening”</w:t>
      </w:r>
      <w:r w:rsidR="00482F76">
        <w:rPr>
          <w:rFonts w:cstheme="minorHAnsi"/>
          <w:lang w:val="en-GB"/>
        </w:rPr>
        <w:t>.</w:t>
      </w:r>
    </w:p>
    <w:p w14:paraId="22954795" w14:textId="76DA0BC9" w:rsidR="00DB176D" w:rsidRDefault="00DB176D" w:rsidP="00DB176D">
      <w:pPr>
        <w:pStyle w:val="Lijstalinea"/>
        <w:numPr>
          <w:ilvl w:val="0"/>
          <w:numId w:val="3"/>
        </w:numPr>
        <w:rPr>
          <w:color w:val="000000" w:themeColor="text1"/>
          <w:lang w:val="en-US" w:eastAsia="nl-NL"/>
        </w:rPr>
      </w:pPr>
      <w:r>
        <w:rPr>
          <w:color w:val="000000" w:themeColor="text1"/>
          <w:lang w:val="en-US" w:eastAsia="nl-NL"/>
        </w:rPr>
        <w:t>L</w:t>
      </w:r>
      <w:r w:rsidRPr="005B1AE5">
        <w:rPr>
          <w:color w:val="000000" w:themeColor="text1"/>
          <w:lang w:val="en-US" w:eastAsia="nl-NL"/>
        </w:rPr>
        <w:t xml:space="preserve">ine </w:t>
      </w:r>
      <w:r>
        <w:rPr>
          <w:color w:val="000000" w:themeColor="text1"/>
          <w:lang w:val="en-US" w:eastAsia="nl-NL"/>
        </w:rPr>
        <w:t>11</w:t>
      </w:r>
      <w:r w:rsidR="00EF4E5F">
        <w:rPr>
          <w:color w:val="000000" w:themeColor="text1"/>
          <w:lang w:val="en-US" w:eastAsia="nl-NL"/>
        </w:rPr>
        <w:t>6</w:t>
      </w:r>
      <w:r>
        <w:rPr>
          <w:color w:val="000000" w:themeColor="text1"/>
          <w:lang w:val="en-US" w:eastAsia="nl-NL"/>
        </w:rPr>
        <w:t>-</w:t>
      </w:r>
      <w:r w:rsidR="00685942">
        <w:rPr>
          <w:color w:val="000000" w:themeColor="text1"/>
          <w:lang w:val="en-US" w:eastAsia="nl-NL"/>
        </w:rPr>
        <w:t>12</w:t>
      </w:r>
      <w:r w:rsidR="00EF4E5F">
        <w:rPr>
          <w:color w:val="000000" w:themeColor="text1"/>
          <w:lang w:val="en-US" w:eastAsia="nl-NL"/>
        </w:rPr>
        <w:t>1</w:t>
      </w:r>
      <w:r w:rsidRPr="005B1AE5">
        <w:rPr>
          <w:color w:val="000000" w:themeColor="text1"/>
          <w:lang w:val="en-US" w:eastAsia="nl-NL"/>
        </w:rPr>
        <w:t>: “</w:t>
      </w:r>
      <w:r>
        <w:rPr>
          <w:color w:val="000000" w:themeColor="text1"/>
          <w:lang w:val="en-US" w:eastAsia="nl-NL"/>
        </w:rPr>
        <w:t>The interaction of […]</w:t>
      </w:r>
      <w:r w:rsidR="001B2A64">
        <w:rPr>
          <w:color w:val="000000" w:themeColor="text1"/>
          <w:lang w:val="en-US" w:eastAsia="nl-NL"/>
        </w:rPr>
        <w:t xml:space="preserve"> </w:t>
      </w:r>
      <w:r w:rsidR="001B2A64" w:rsidRPr="001B2A64">
        <w:rPr>
          <w:rFonts w:cstheme="minorHAnsi"/>
          <w:bCs/>
          <w:color w:val="000000" w:themeColor="text1"/>
          <w:lang w:val="en-GB"/>
        </w:rPr>
        <w:t>with vascular/neuronal damage</w:t>
      </w:r>
      <w:r w:rsidRPr="005B1AE5">
        <w:rPr>
          <w:color w:val="000000" w:themeColor="text1"/>
          <w:lang w:val="en-US" w:eastAsia="nl-NL"/>
        </w:rPr>
        <w:t>”</w:t>
      </w:r>
      <w:r w:rsidR="00482F76">
        <w:rPr>
          <w:color w:val="000000" w:themeColor="text1"/>
          <w:lang w:val="en-US" w:eastAsia="nl-NL"/>
        </w:rPr>
        <w:t>.</w:t>
      </w:r>
    </w:p>
    <w:p w14:paraId="5931D0A3" w14:textId="095BD67A" w:rsidR="0065528E" w:rsidRPr="001B2A64" w:rsidRDefault="00DB176D" w:rsidP="0065528E">
      <w:pPr>
        <w:pStyle w:val="Lijstalinea"/>
        <w:numPr>
          <w:ilvl w:val="0"/>
          <w:numId w:val="3"/>
        </w:numPr>
        <w:rPr>
          <w:color w:val="000000" w:themeColor="text1"/>
          <w:lang w:val="en-US" w:eastAsia="nl-NL"/>
        </w:rPr>
      </w:pPr>
      <w:r>
        <w:rPr>
          <w:color w:val="000000" w:themeColor="text1"/>
          <w:lang w:val="en-US" w:eastAsia="nl-NL"/>
        </w:rPr>
        <w:t xml:space="preserve">Line </w:t>
      </w:r>
      <w:r w:rsidR="00685942">
        <w:rPr>
          <w:color w:val="000000" w:themeColor="text1"/>
          <w:lang w:val="en-US" w:eastAsia="nl-NL"/>
        </w:rPr>
        <w:t>2</w:t>
      </w:r>
      <w:r w:rsidR="00EF4E5F">
        <w:rPr>
          <w:color w:val="000000" w:themeColor="text1"/>
          <w:lang w:val="en-US" w:eastAsia="nl-NL"/>
        </w:rPr>
        <w:t>68</w:t>
      </w:r>
      <w:r w:rsidR="00685942">
        <w:rPr>
          <w:color w:val="000000" w:themeColor="text1"/>
          <w:lang w:val="en-US" w:eastAsia="nl-NL"/>
        </w:rPr>
        <w:t>-28</w:t>
      </w:r>
      <w:r w:rsidR="00EF4E5F">
        <w:rPr>
          <w:color w:val="000000" w:themeColor="text1"/>
          <w:lang w:val="en-US" w:eastAsia="nl-NL"/>
        </w:rPr>
        <w:t>3</w:t>
      </w:r>
      <w:r w:rsidR="00685942">
        <w:rPr>
          <w:color w:val="000000" w:themeColor="text1"/>
          <w:lang w:val="en-US" w:eastAsia="nl-NL"/>
        </w:rPr>
        <w:t>: “4. Analysis of microbubble […] in Figure 3”.</w:t>
      </w:r>
    </w:p>
    <w:p w14:paraId="439689B4" w14:textId="365469E8" w:rsidR="00D4179E" w:rsidRPr="00BF1CB6" w:rsidRDefault="00B84AA8" w:rsidP="003B7C17">
      <w:pPr>
        <w:rPr>
          <w:b/>
          <w:sz w:val="22"/>
          <w:szCs w:val="22"/>
          <w:lang w:val="en-US" w:eastAsia="nl-NL"/>
        </w:rPr>
      </w:pPr>
      <w:r w:rsidRPr="00EC75CB">
        <w:rPr>
          <w:b/>
          <w:color w:val="000000" w:themeColor="text1"/>
          <w:sz w:val="22"/>
          <w:szCs w:val="22"/>
          <w:lang w:val="en-US" w:eastAsia="nl-NL"/>
        </w:rPr>
        <w:t>R1.</w:t>
      </w:r>
      <w:r w:rsidR="00D4179E" w:rsidRPr="00EC75CB">
        <w:rPr>
          <w:b/>
          <w:color w:val="000000"/>
          <w:sz w:val="22"/>
          <w:szCs w:val="22"/>
          <w:lang w:val="en-US" w:eastAsia="nl-NL"/>
        </w:rPr>
        <w:t>5.</w:t>
      </w:r>
      <w:r w:rsidR="00032CF1" w:rsidRPr="00EC75CB">
        <w:rPr>
          <w:b/>
          <w:color w:val="000000"/>
          <w:sz w:val="22"/>
          <w:szCs w:val="22"/>
          <w:lang w:val="en-US" w:eastAsia="nl-NL"/>
        </w:rPr>
        <w:t xml:space="preserve"> As already discussed by O'Reilly et al.8 the type of anesthesia has an effect on the BBB</w:t>
      </w:r>
      <w:r w:rsidR="007053A0">
        <w:rPr>
          <w:b/>
          <w:color w:val="000000"/>
          <w:sz w:val="22"/>
          <w:szCs w:val="22"/>
          <w:lang w:val="en-US" w:eastAsia="nl-NL"/>
        </w:rPr>
        <w:t xml:space="preserve"> </w:t>
      </w:r>
      <w:r w:rsidR="00032CF1" w:rsidRPr="00EC75CB">
        <w:rPr>
          <w:b/>
          <w:color w:val="000000"/>
          <w:sz w:val="22"/>
          <w:szCs w:val="22"/>
          <w:lang w:val="en-US" w:eastAsia="nl-NL"/>
        </w:rPr>
        <w:t xml:space="preserve">disruption. Vasodilation occurs after the initiation of isoflurane, with potentially a reduction of the blood flow and the circulation of microbubbles. A stable anesthesia protocol is therefore advisable to achieve reproducible results. Alternatively, the animals can be anesthetized with a 340 mix of ketamine/xylazine, which has no known vasoactive effects" Ref 15, not 8 was the first to highlight this issue. It's worth noting a key issue with </w:t>
      </w:r>
      <w:proofErr w:type="spellStart"/>
      <w:r w:rsidR="00032CF1" w:rsidRPr="00EC75CB">
        <w:rPr>
          <w:b/>
          <w:color w:val="000000"/>
          <w:sz w:val="22"/>
          <w:szCs w:val="22"/>
          <w:lang w:val="en-US" w:eastAsia="nl-NL"/>
        </w:rPr>
        <w:t>isofluorane</w:t>
      </w:r>
      <w:proofErr w:type="spellEnd"/>
      <w:r w:rsidR="00032CF1" w:rsidRPr="00EC75CB">
        <w:rPr>
          <w:b/>
          <w:color w:val="000000"/>
          <w:sz w:val="22"/>
          <w:szCs w:val="22"/>
          <w:lang w:val="en-US" w:eastAsia="nl-NL"/>
        </w:rPr>
        <w:t xml:space="preserve"> is the carrier gas. If oxygen is used the bubbles rapidly dissolve. With medical air they are stable much longer and BBB opening is effective. I believe that Ref 8 does comment on this, although it has been anecdotally reported by many studies.</w:t>
      </w:r>
      <w:r w:rsidR="00032CF1" w:rsidRPr="00EC75CB">
        <w:rPr>
          <w:b/>
          <w:color w:val="000000"/>
          <w:sz w:val="22"/>
          <w:szCs w:val="22"/>
          <w:lang w:val="en-US" w:eastAsia="nl-NL"/>
        </w:rPr>
        <w:br/>
      </w:r>
    </w:p>
    <w:p w14:paraId="1AC03AD0" w14:textId="1D6FD990" w:rsidR="005B1AE5" w:rsidRPr="00BF1CB6" w:rsidRDefault="00636770" w:rsidP="001356E5">
      <w:pPr>
        <w:ind w:left="708"/>
        <w:rPr>
          <w:sz w:val="22"/>
          <w:szCs w:val="22"/>
          <w:lang w:val="en-US" w:eastAsia="nl-NL"/>
        </w:rPr>
      </w:pPr>
      <w:r w:rsidRPr="00BF1CB6">
        <w:rPr>
          <w:sz w:val="22"/>
          <w:szCs w:val="22"/>
          <w:lang w:val="en-US" w:eastAsia="nl-NL"/>
        </w:rPr>
        <w:t>As mentioned, the</w:t>
      </w:r>
      <w:r w:rsidR="000E51AA" w:rsidRPr="00BF1CB6">
        <w:rPr>
          <w:sz w:val="22"/>
          <w:szCs w:val="22"/>
          <w:lang w:val="en-US" w:eastAsia="nl-NL"/>
        </w:rPr>
        <w:t xml:space="preserve"> authors</w:t>
      </w:r>
      <w:r w:rsidR="007E4ACE" w:rsidRPr="00BF1CB6">
        <w:rPr>
          <w:sz w:val="22"/>
          <w:szCs w:val="22"/>
          <w:lang w:val="en-US" w:eastAsia="nl-NL"/>
        </w:rPr>
        <w:t xml:space="preserve"> app</w:t>
      </w:r>
      <w:r w:rsidRPr="00BF1CB6">
        <w:rPr>
          <w:sz w:val="22"/>
          <w:szCs w:val="22"/>
          <w:lang w:val="en-US" w:eastAsia="nl-NL"/>
        </w:rPr>
        <w:t>reciate the comment of reviewer</w:t>
      </w:r>
      <w:r w:rsidR="00B530A4">
        <w:rPr>
          <w:sz w:val="22"/>
          <w:szCs w:val="22"/>
          <w:lang w:val="en-US" w:eastAsia="nl-NL"/>
        </w:rPr>
        <w:t xml:space="preserve"> and share his opinion with respect to the impact of anesthesia on the variance of the obtained BBBD</w:t>
      </w:r>
      <w:r w:rsidRPr="00BF1CB6">
        <w:rPr>
          <w:sz w:val="22"/>
          <w:szCs w:val="22"/>
          <w:lang w:val="en-US" w:eastAsia="nl-NL"/>
        </w:rPr>
        <w:t xml:space="preserve">. </w:t>
      </w:r>
      <w:r w:rsidR="00F064D9" w:rsidRPr="00BF1CB6">
        <w:rPr>
          <w:sz w:val="22"/>
          <w:szCs w:val="22"/>
          <w:lang w:val="en-US" w:eastAsia="nl-NL"/>
        </w:rPr>
        <w:t xml:space="preserve">The anesthesia/bubbles are indeed one key aspect to reproducibility, which is frequently glossed </w:t>
      </w:r>
      <w:r w:rsidR="00F064D9" w:rsidRPr="00BF1CB6">
        <w:rPr>
          <w:sz w:val="22"/>
          <w:szCs w:val="22"/>
          <w:lang w:val="en-US" w:eastAsia="nl-NL"/>
        </w:rPr>
        <w:lastRenderedPageBreak/>
        <w:t xml:space="preserve">over. </w:t>
      </w:r>
      <w:r w:rsidR="00B530A4">
        <w:rPr>
          <w:sz w:val="22"/>
          <w:szCs w:val="22"/>
          <w:lang w:val="en-US" w:eastAsia="nl-NL"/>
        </w:rPr>
        <w:t xml:space="preserve">More concise </w:t>
      </w:r>
      <w:r w:rsidRPr="00BF1CB6">
        <w:rPr>
          <w:sz w:val="22"/>
          <w:szCs w:val="22"/>
          <w:lang w:val="en-US" w:eastAsia="nl-NL"/>
        </w:rPr>
        <w:t xml:space="preserve">information </w:t>
      </w:r>
      <w:r w:rsidR="001356E5" w:rsidRPr="00BF1CB6">
        <w:rPr>
          <w:sz w:val="22"/>
          <w:szCs w:val="22"/>
          <w:lang w:val="en-US" w:eastAsia="nl-NL"/>
        </w:rPr>
        <w:t xml:space="preserve">concerning the anesthesia </w:t>
      </w:r>
      <w:r w:rsidR="00F064D9" w:rsidRPr="00BF1CB6">
        <w:rPr>
          <w:sz w:val="22"/>
          <w:szCs w:val="22"/>
          <w:lang w:val="en-US" w:eastAsia="nl-NL"/>
        </w:rPr>
        <w:t>has therefore</w:t>
      </w:r>
      <w:r w:rsidRPr="00BF1CB6">
        <w:rPr>
          <w:sz w:val="22"/>
          <w:szCs w:val="22"/>
          <w:lang w:val="en-US" w:eastAsia="nl-NL"/>
        </w:rPr>
        <w:t xml:space="preserve"> added in the do</w:t>
      </w:r>
      <w:r w:rsidR="001356E5" w:rsidRPr="00BF1CB6">
        <w:rPr>
          <w:sz w:val="22"/>
          <w:szCs w:val="22"/>
          <w:lang w:val="en-US" w:eastAsia="nl-NL"/>
        </w:rPr>
        <w:t xml:space="preserve">cument. </w:t>
      </w:r>
      <w:r w:rsidR="00B530A4">
        <w:rPr>
          <w:sz w:val="22"/>
          <w:szCs w:val="22"/>
          <w:lang w:val="en-US" w:eastAsia="nl-NL"/>
        </w:rPr>
        <w:t xml:space="preserve">Some of the “pitfalls” (which we can </w:t>
      </w:r>
      <w:r w:rsidR="00EF4E5F">
        <w:rPr>
          <w:sz w:val="22"/>
          <w:szCs w:val="22"/>
          <w:lang w:val="en-US" w:eastAsia="nl-NL"/>
        </w:rPr>
        <w:t>substantiate</w:t>
      </w:r>
      <w:r w:rsidR="00B530A4">
        <w:rPr>
          <w:sz w:val="22"/>
          <w:szCs w:val="22"/>
          <w:lang w:val="en-US" w:eastAsia="nl-NL"/>
        </w:rPr>
        <w:t xml:space="preserve"> based on our data / direct experience) </w:t>
      </w:r>
      <w:r w:rsidR="001356E5" w:rsidRPr="00BF1CB6">
        <w:rPr>
          <w:sz w:val="22"/>
          <w:szCs w:val="22"/>
          <w:lang w:val="en-US" w:eastAsia="nl-NL"/>
        </w:rPr>
        <w:t xml:space="preserve">are </w:t>
      </w:r>
      <w:r w:rsidR="00B530A4">
        <w:rPr>
          <w:sz w:val="22"/>
          <w:szCs w:val="22"/>
          <w:lang w:val="en-US" w:eastAsia="nl-NL"/>
        </w:rPr>
        <w:t>added/emphasized</w:t>
      </w:r>
      <w:r w:rsidR="001356E5" w:rsidRPr="00BF1CB6">
        <w:rPr>
          <w:sz w:val="22"/>
          <w:szCs w:val="22"/>
          <w:lang w:val="en-US" w:eastAsia="nl-NL"/>
        </w:rPr>
        <w:t xml:space="preserve"> in the “Discussion” section of the annotated manuscript:</w:t>
      </w:r>
    </w:p>
    <w:p w14:paraId="4B97F3BA" w14:textId="5581615D" w:rsidR="007E4ACE" w:rsidRPr="00BF1CB6" w:rsidRDefault="001356E5" w:rsidP="001356E5">
      <w:pPr>
        <w:pStyle w:val="Lijstalinea"/>
        <w:numPr>
          <w:ilvl w:val="0"/>
          <w:numId w:val="3"/>
        </w:numPr>
        <w:rPr>
          <w:lang w:val="en-US" w:eastAsia="nl-NL"/>
        </w:rPr>
      </w:pPr>
      <w:r w:rsidRPr="00BF1CB6">
        <w:rPr>
          <w:lang w:val="en-US" w:eastAsia="nl-NL"/>
        </w:rPr>
        <w:t xml:space="preserve">Line </w:t>
      </w:r>
      <w:r w:rsidR="00685942">
        <w:rPr>
          <w:lang w:val="en-US" w:eastAsia="nl-NL"/>
        </w:rPr>
        <w:t>452</w:t>
      </w:r>
      <w:r w:rsidRPr="00BF1CB6">
        <w:rPr>
          <w:lang w:val="en-US" w:eastAsia="nl-NL"/>
        </w:rPr>
        <w:t>-</w:t>
      </w:r>
      <w:r w:rsidR="001B2A64" w:rsidRPr="00BF1CB6">
        <w:rPr>
          <w:lang w:val="en-US" w:eastAsia="nl-NL"/>
        </w:rPr>
        <w:t>4</w:t>
      </w:r>
      <w:r w:rsidR="00685942">
        <w:rPr>
          <w:lang w:val="en-US" w:eastAsia="nl-NL"/>
        </w:rPr>
        <w:t>61</w:t>
      </w:r>
      <w:r w:rsidRPr="00BF1CB6">
        <w:rPr>
          <w:lang w:val="en-US" w:eastAsia="nl-NL"/>
        </w:rPr>
        <w:t xml:space="preserve">: </w:t>
      </w:r>
      <w:r w:rsidR="00C075E7" w:rsidRPr="00BF1CB6">
        <w:rPr>
          <w:lang w:val="en-US" w:eastAsia="nl-NL"/>
        </w:rPr>
        <w:t>“</w:t>
      </w:r>
      <w:r w:rsidR="001B2A64" w:rsidRPr="00BF1CB6">
        <w:rPr>
          <w:lang w:val="en-US" w:eastAsia="nl-NL"/>
        </w:rPr>
        <w:t>Previous reports described</w:t>
      </w:r>
      <w:r w:rsidRPr="00BF1CB6">
        <w:rPr>
          <w:lang w:val="en-US" w:eastAsia="nl-NL"/>
        </w:rPr>
        <w:t xml:space="preserve"> [</w:t>
      </w:r>
      <w:r w:rsidR="00C075E7" w:rsidRPr="00BF1CB6">
        <w:rPr>
          <w:lang w:val="en-US" w:eastAsia="nl-NL"/>
        </w:rPr>
        <w:t>…</w:t>
      </w:r>
      <w:r w:rsidRPr="00BF1CB6">
        <w:rPr>
          <w:lang w:val="en-US" w:eastAsia="nl-NL"/>
        </w:rPr>
        <w:t>] known vasoactive effects”</w:t>
      </w:r>
      <w:r w:rsidR="00482F76" w:rsidRPr="00BF1CB6">
        <w:rPr>
          <w:lang w:val="en-US" w:eastAsia="nl-NL"/>
        </w:rPr>
        <w:t>.</w:t>
      </w:r>
    </w:p>
    <w:p w14:paraId="40D24F46" w14:textId="188C36A2" w:rsidR="0065528E" w:rsidRPr="00BF1CB6" w:rsidRDefault="00BF1CB6" w:rsidP="001B2A64">
      <w:pPr>
        <w:ind w:left="708"/>
        <w:rPr>
          <w:sz w:val="22"/>
          <w:szCs w:val="22"/>
          <w:lang w:val="en-US" w:eastAsia="nl-NL"/>
        </w:rPr>
      </w:pPr>
      <w:r>
        <w:rPr>
          <w:sz w:val="22"/>
          <w:szCs w:val="22"/>
          <w:lang w:val="en-US" w:eastAsia="nl-NL"/>
        </w:rPr>
        <w:t>A</w:t>
      </w:r>
      <w:r w:rsidR="0065528E" w:rsidRPr="00BF1CB6">
        <w:rPr>
          <w:sz w:val="22"/>
          <w:szCs w:val="22"/>
          <w:lang w:val="en-US" w:eastAsia="nl-NL"/>
        </w:rPr>
        <w:t xml:space="preserve"> remark to the reviewer: </w:t>
      </w:r>
    </w:p>
    <w:p w14:paraId="1E7A74F9" w14:textId="5C2F86C1" w:rsidR="0065528E" w:rsidRPr="00BF1CB6" w:rsidRDefault="0065528E" w:rsidP="001B2A64">
      <w:pPr>
        <w:pStyle w:val="Lijstalinea"/>
        <w:numPr>
          <w:ilvl w:val="0"/>
          <w:numId w:val="3"/>
        </w:numPr>
        <w:rPr>
          <w:lang w:val="en-US" w:eastAsia="nl-NL"/>
        </w:rPr>
      </w:pPr>
      <w:r w:rsidRPr="00BF1CB6">
        <w:rPr>
          <w:lang w:val="en-US" w:eastAsia="nl-NL"/>
        </w:rPr>
        <w:t xml:space="preserve">We keep fairly strict anesthesia protocols and did with respect to the </w:t>
      </w:r>
      <w:proofErr w:type="spellStart"/>
      <w:r w:rsidRPr="00BF1CB6">
        <w:rPr>
          <w:lang w:val="en-US" w:eastAsia="nl-NL"/>
        </w:rPr>
        <w:t>vaso</w:t>
      </w:r>
      <w:proofErr w:type="spellEnd"/>
      <w:r w:rsidRPr="00BF1CB6">
        <w:rPr>
          <w:lang w:val="en-US" w:eastAsia="nl-NL"/>
        </w:rPr>
        <w:t xml:space="preserve">-activity of isoflurane not experience any problems. </w:t>
      </w:r>
      <w:r w:rsidR="00B530A4">
        <w:rPr>
          <w:lang w:val="en-US" w:eastAsia="nl-NL"/>
        </w:rPr>
        <w:t xml:space="preserve">But indeed, we underlined the importance to do so in order to obtain </w:t>
      </w:r>
      <w:r w:rsidR="00EF4E5F">
        <w:rPr>
          <w:lang w:val="en-US" w:eastAsia="nl-NL"/>
        </w:rPr>
        <w:t>reproducible</w:t>
      </w:r>
      <w:r w:rsidR="00B530A4">
        <w:rPr>
          <w:lang w:val="en-US" w:eastAsia="nl-NL"/>
        </w:rPr>
        <w:t xml:space="preserve"> results.</w:t>
      </w:r>
    </w:p>
    <w:p w14:paraId="05395BDF" w14:textId="6390851B" w:rsidR="0065528E" w:rsidRPr="00BF1CB6" w:rsidRDefault="00FB3D50" w:rsidP="00FB3D50">
      <w:pPr>
        <w:pStyle w:val="Lijstalinea"/>
        <w:numPr>
          <w:ilvl w:val="0"/>
          <w:numId w:val="3"/>
        </w:numPr>
        <w:rPr>
          <w:lang w:val="en-US" w:eastAsia="nl-NL"/>
        </w:rPr>
      </w:pPr>
      <w:r w:rsidRPr="00BF1CB6">
        <w:rPr>
          <w:lang w:val="en-US" w:eastAsia="nl-NL"/>
        </w:rPr>
        <w:t xml:space="preserve">We added another important point, which we </w:t>
      </w:r>
      <w:r w:rsidR="00B530A4">
        <w:rPr>
          <w:lang w:val="en-US" w:eastAsia="nl-NL"/>
        </w:rPr>
        <w:t>found also crucial with respect to reproducibility of the results</w:t>
      </w:r>
      <w:r w:rsidRPr="00BF1CB6">
        <w:rPr>
          <w:lang w:val="en-US" w:eastAsia="nl-NL"/>
        </w:rPr>
        <w:t>: T</w:t>
      </w:r>
      <w:r w:rsidR="0065528E" w:rsidRPr="00BF1CB6">
        <w:rPr>
          <w:lang w:val="en-US" w:eastAsia="nl-NL"/>
        </w:rPr>
        <w:t xml:space="preserve">he </w:t>
      </w:r>
      <w:r w:rsidR="00F064D9" w:rsidRPr="00BF1CB6">
        <w:rPr>
          <w:lang w:val="en-US" w:eastAsia="nl-NL"/>
        </w:rPr>
        <w:t>gas mix (</w:t>
      </w:r>
      <w:r w:rsidR="00B530A4">
        <w:rPr>
          <w:lang w:val="en-US" w:eastAsia="nl-NL"/>
        </w:rPr>
        <w:t xml:space="preserve">i.e. the amount of isoflurane in the breathing gas, the resulting depth of anesthesia </w:t>
      </w:r>
      <w:r w:rsidR="00F064D9" w:rsidRPr="00BF1CB6">
        <w:rPr>
          <w:lang w:val="en-US" w:eastAsia="nl-NL"/>
        </w:rPr>
        <w:t xml:space="preserve">and the associated </w:t>
      </w:r>
      <w:r w:rsidRPr="00BF1CB6">
        <w:rPr>
          <w:lang w:val="en-US" w:eastAsia="nl-NL"/>
        </w:rPr>
        <w:t>body</w:t>
      </w:r>
      <w:r w:rsidR="00B530A4">
        <w:rPr>
          <w:lang w:val="en-US" w:eastAsia="nl-NL"/>
        </w:rPr>
        <w:t>-</w:t>
      </w:r>
      <w:r w:rsidRPr="00BF1CB6">
        <w:rPr>
          <w:lang w:val="en-US" w:eastAsia="nl-NL"/>
        </w:rPr>
        <w:t xml:space="preserve">core </w:t>
      </w:r>
      <w:r w:rsidR="0065528E" w:rsidRPr="00BF1CB6">
        <w:rPr>
          <w:lang w:val="en-US" w:eastAsia="nl-NL"/>
        </w:rPr>
        <w:t>temperature of the animals</w:t>
      </w:r>
      <w:r w:rsidR="00F064D9" w:rsidRPr="00BF1CB6">
        <w:rPr>
          <w:lang w:val="en-US" w:eastAsia="nl-NL"/>
        </w:rPr>
        <w:t>)</w:t>
      </w:r>
      <w:r w:rsidR="0065528E" w:rsidRPr="00BF1CB6">
        <w:rPr>
          <w:lang w:val="en-US" w:eastAsia="nl-NL"/>
        </w:rPr>
        <w:t>.</w:t>
      </w:r>
      <w:r w:rsidRPr="00BF1CB6">
        <w:rPr>
          <w:lang w:val="en-US" w:eastAsia="nl-NL"/>
        </w:rPr>
        <w:t xml:space="preserve"> </w:t>
      </w:r>
      <w:r w:rsidR="00B530A4">
        <w:rPr>
          <w:lang w:val="en-US" w:eastAsia="nl-NL"/>
        </w:rPr>
        <w:t>This</w:t>
      </w:r>
      <w:r w:rsidRPr="00BF1CB6">
        <w:rPr>
          <w:lang w:val="en-US" w:eastAsia="nl-NL"/>
        </w:rPr>
        <w:t xml:space="preserve"> really changes the heartrate of the animals a lot and </w:t>
      </w:r>
      <w:r w:rsidR="00F064D9" w:rsidRPr="00BF1CB6">
        <w:rPr>
          <w:lang w:val="en-US" w:eastAsia="nl-NL"/>
        </w:rPr>
        <w:t xml:space="preserve">thus </w:t>
      </w:r>
      <w:r w:rsidRPr="00BF1CB6">
        <w:rPr>
          <w:lang w:val="en-US" w:eastAsia="nl-NL"/>
        </w:rPr>
        <w:t xml:space="preserve">leads to a large variation of </w:t>
      </w:r>
      <w:r w:rsidR="001B2A64" w:rsidRPr="00BF1CB6">
        <w:rPr>
          <w:lang w:val="en-US" w:eastAsia="nl-NL"/>
        </w:rPr>
        <w:t>cerebral</w:t>
      </w:r>
      <w:r w:rsidR="00322349" w:rsidRPr="00BF1CB6">
        <w:rPr>
          <w:lang w:val="en-US" w:eastAsia="nl-NL"/>
        </w:rPr>
        <w:t xml:space="preserve"> blood flow </w:t>
      </w:r>
      <w:r w:rsidRPr="00BF1CB6">
        <w:rPr>
          <w:lang w:val="en-US" w:eastAsia="nl-NL"/>
        </w:rPr>
        <w:t xml:space="preserve">(with all associated variation with respect to BBBD and subsequent drug delivery). </w:t>
      </w:r>
      <w:r w:rsidR="00F064D9" w:rsidRPr="00BF1CB6">
        <w:rPr>
          <w:lang w:val="en-US" w:eastAsia="nl-NL"/>
        </w:rPr>
        <w:t>We extended the paper accordingly and gave references evidencing/investigating this influence.</w:t>
      </w:r>
    </w:p>
    <w:p w14:paraId="2A079E0C" w14:textId="06BC7522" w:rsidR="00F064D9" w:rsidRPr="00BF1CB6" w:rsidRDefault="00F064D9" w:rsidP="00FB3D50">
      <w:pPr>
        <w:pStyle w:val="Lijstalinea"/>
        <w:numPr>
          <w:ilvl w:val="0"/>
          <w:numId w:val="3"/>
        </w:numPr>
        <w:rPr>
          <w:lang w:val="en-US" w:eastAsia="nl-NL"/>
        </w:rPr>
      </w:pPr>
      <w:r w:rsidRPr="00BF1CB6">
        <w:rPr>
          <w:lang w:val="en-US" w:eastAsia="nl-NL"/>
        </w:rPr>
        <w:t>With respect to N</w:t>
      </w:r>
      <w:r w:rsidRPr="00BF1CB6">
        <w:rPr>
          <w:vertAlign w:val="subscript"/>
          <w:lang w:val="en-US" w:eastAsia="nl-NL"/>
        </w:rPr>
        <w:t>2</w:t>
      </w:r>
      <w:r w:rsidRPr="00BF1CB6">
        <w:rPr>
          <w:lang w:val="en-US" w:eastAsia="nl-NL"/>
        </w:rPr>
        <w:t>/O</w:t>
      </w:r>
      <w:r w:rsidRPr="00BF1CB6">
        <w:rPr>
          <w:vertAlign w:val="subscript"/>
          <w:lang w:val="en-US" w:eastAsia="nl-NL"/>
        </w:rPr>
        <w:t>2</w:t>
      </w:r>
      <w:r w:rsidRPr="00BF1CB6">
        <w:rPr>
          <w:lang w:val="en-US" w:eastAsia="nl-NL"/>
        </w:rPr>
        <w:t xml:space="preserve"> mixture in the </w:t>
      </w:r>
      <w:r w:rsidR="001B2A64" w:rsidRPr="00BF1CB6">
        <w:rPr>
          <w:lang w:val="en-US" w:eastAsia="nl-NL"/>
        </w:rPr>
        <w:t>anesthesia</w:t>
      </w:r>
      <w:r w:rsidRPr="00BF1CB6">
        <w:rPr>
          <w:lang w:val="en-US" w:eastAsia="nl-NL"/>
        </w:rPr>
        <w:t xml:space="preserve"> gas: </w:t>
      </w:r>
      <w:r w:rsidR="001B2A64" w:rsidRPr="00BF1CB6">
        <w:rPr>
          <w:lang w:val="en-US" w:eastAsia="nl-NL"/>
        </w:rPr>
        <w:t>phospholipid</w:t>
      </w:r>
      <w:r w:rsidRPr="00BF1CB6">
        <w:rPr>
          <w:lang w:val="en-US" w:eastAsia="nl-NL"/>
        </w:rPr>
        <w:t xml:space="preserve"> SF</w:t>
      </w:r>
      <w:r w:rsidRPr="00BF1CB6">
        <w:rPr>
          <w:vertAlign w:val="subscript"/>
          <w:lang w:val="en-US" w:eastAsia="nl-NL"/>
        </w:rPr>
        <w:t>6</w:t>
      </w:r>
      <w:r w:rsidRPr="00BF1CB6">
        <w:rPr>
          <w:lang w:val="en-US" w:eastAsia="nl-NL"/>
        </w:rPr>
        <w:t xml:space="preserve"> bubbles loose in an adult human in the first 8</w:t>
      </w:r>
      <w:r w:rsidR="00322349" w:rsidRPr="00BF1CB6">
        <w:rPr>
          <w:lang w:val="en-US" w:eastAsia="nl-NL"/>
        </w:rPr>
        <w:t xml:space="preserve"> </w:t>
      </w:r>
      <w:r w:rsidRPr="00BF1CB6">
        <w:rPr>
          <w:lang w:val="en-US" w:eastAsia="nl-NL"/>
        </w:rPr>
        <w:t>min after injection 80</w:t>
      </w:r>
      <w:r w:rsidR="00322349" w:rsidRPr="00BF1CB6">
        <w:rPr>
          <w:lang w:val="en-US" w:eastAsia="nl-NL"/>
        </w:rPr>
        <w:t xml:space="preserve"> </w:t>
      </w:r>
      <w:r w:rsidRPr="00BF1CB6">
        <w:rPr>
          <w:lang w:val="en-US" w:eastAsia="nl-NL"/>
        </w:rPr>
        <w:t>% of their gas volume (reference has been added</w:t>
      </w:r>
      <w:r w:rsidR="00B530A4">
        <w:rPr>
          <w:lang w:val="en-US" w:eastAsia="nl-NL"/>
        </w:rPr>
        <w:t xml:space="preserve"> to the manuscript</w:t>
      </w:r>
      <w:r w:rsidRPr="00BF1CB6">
        <w:rPr>
          <w:lang w:val="en-US" w:eastAsia="nl-NL"/>
        </w:rPr>
        <w:t xml:space="preserve">) and in a mouse display a plasma evacuation </w:t>
      </w:r>
      <w:r w:rsidR="001B2A64" w:rsidRPr="00BF1CB6">
        <w:rPr>
          <w:lang w:val="en-US" w:eastAsia="nl-NL"/>
        </w:rPr>
        <w:t>half-life</w:t>
      </w:r>
      <w:r w:rsidRPr="00BF1CB6">
        <w:rPr>
          <w:lang w:val="en-US" w:eastAsia="nl-NL"/>
        </w:rPr>
        <w:t xml:space="preserve"> of 60-120</w:t>
      </w:r>
      <w:r w:rsidR="00322349" w:rsidRPr="00BF1CB6">
        <w:rPr>
          <w:lang w:val="en-US" w:eastAsia="nl-NL"/>
        </w:rPr>
        <w:t xml:space="preserve"> </w:t>
      </w:r>
      <w:r w:rsidRPr="00BF1CB6">
        <w:rPr>
          <w:lang w:val="en-US" w:eastAsia="nl-NL"/>
        </w:rPr>
        <w:t>s</w:t>
      </w:r>
      <w:r w:rsidR="00322349" w:rsidRPr="00BF1CB6">
        <w:rPr>
          <w:lang w:val="en-US" w:eastAsia="nl-NL"/>
        </w:rPr>
        <w:t>ec</w:t>
      </w:r>
      <w:r w:rsidRPr="00BF1CB6">
        <w:rPr>
          <w:lang w:val="en-US" w:eastAsia="nl-NL"/>
        </w:rPr>
        <w:t xml:space="preserve"> only. We respectfully doubt if the N</w:t>
      </w:r>
      <w:r w:rsidRPr="00BF1CB6">
        <w:rPr>
          <w:vertAlign w:val="subscript"/>
          <w:lang w:val="en-US" w:eastAsia="nl-NL"/>
        </w:rPr>
        <w:t>2</w:t>
      </w:r>
      <w:r w:rsidRPr="00BF1CB6">
        <w:rPr>
          <w:lang w:val="en-US" w:eastAsia="nl-NL"/>
        </w:rPr>
        <w:t>/O</w:t>
      </w:r>
      <w:r w:rsidRPr="00BF1CB6">
        <w:rPr>
          <w:vertAlign w:val="subscript"/>
          <w:lang w:val="en-US" w:eastAsia="nl-NL"/>
        </w:rPr>
        <w:t>2</w:t>
      </w:r>
      <w:r w:rsidRPr="00BF1CB6">
        <w:rPr>
          <w:lang w:val="en-US" w:eastAsia="nl-NL"/>
        </w:rPr>
        <w:t xml:space="preserve"> gas mixture has a significant influence on this already very dynamic behavior. </w:t>
      </w:r>
      <w:r w:rsidR="00B530A4">
        <w:rPr>
          <w:lang w:val="en-US" w:eastAsia="nl-NL"/>
        </w:rPr>
        <w:t>However, the reviewer is absolutely right: Taking into consideration the very short life-time of these bubbles in-vivo into consideration is crucial for reproducible results.  The manuscript has been extended in the discussion section accordingly.</w:t>
      </w:r>
    </w:p>
    <w:p w14:paraId="08CAC0C7" w14:textId="74CCA8F3" w:rsidR="001356E5" w:rsidRDefault="00032CF1" w:rsidP="001356E5">
      <w:pPr>
        <w:rPr>
          <w:i/>
          <w:color w:val="000000"/>
          <w:sz w:val="22"/>
          <w:szCs w:val="22"/>
          <w:lang w:val="en-US" w:eastAsia="nl-NL"/>
        </w:rPr>
      </w:pPr>
      <w:r w:rsidRPr="00EC75CB">
        <w:rPr>
          <w:b/>
          <w:color w:val="000000"/>
          <w:sz w:val="22"/>
          <w:szCs w:val="22"/>
          <w:lang w:val="en-US" w:eastAsia="nl-NL"/>
        </w:rPr>
        <w:t>Minor Concerns</w:t>
      </w:r>
      <w:r w:rsidR="00817AF6" w:rsidRPr="00EC75CB">
        <w:rPr>
          <w:b/>
          <w:color w:val="000000"/>
          <w:sz w:val="22"/>
          <w:szCs w:val="22"/>
          <w:lang w:val="en-US" w:eastAsia="nl-NL"/>
        </w:rPr>
        <w:t xml:space="preserve">: </w:t>
      </w:r>
      <w:r w:rsidRPr="00EC75CB">
        <w:rPr>
          <w:b/>
          <w:color w:val="000000"/>
          <w:sz w:val="22"/>
          <w:szCs w:val="22"/>
          <w:lang w:val="en-US" w:eastAsia="nl-NL"/>
        </w:rPr>
        <w:br/>
      </w:r>
      <w:r w:rsidR="00B84AA8" w:rsidRPr="00EC75CB">
        <w:rPr>
          <w:b/>
          <w:color w:val="000000" w:themeColor="text1"/>
          <w:sz w:val="22"/>
          <w:szCs w:val="22"/>
          <w:lang w:val="en-US" w:eastAsia="nl-NL"/>
        </w:rPr>
        <w:t>R1.</w:t>
      </w:r>
      <w:r w:rsidR="00D4179E" w:rsidRPr="00EC75CB">
        <w:rPr>
          <w:b/>
          <w:sz w:val="22"/>
          <w:szCs w:val="22"/>
          <w:lang w:val="en-US" w:eastAsia="nl-NL"/>
        </w:rPr>
        <w:t>1</w:t>
      </w:r>
      <w:r w:rsidR="00B84AA8" w:rsidRPr="00EC75CB">
        <w:rPr>
          <w:b/>
          <w:sz w:val="22"/>
          <w:szCs w:val="22"/>
          <w:lang w:val="en-US" w:eastAsia="nl-NL"/>
        </w:rPr>
        <w:t>.1</w:t>
      </w:r>
      <w:r w:rsidR="00D4179E" w:rsidRPr="00EC75CB">
        <w:rPr>
          <w:b/>
          <w:sz w:val="22"/>
          <w:szCs w:val="22"/>
          <w:lang w:val="en-US" w:eastAsia="nl-NL"/>
        </w:rPr>
        <w:t>.</w:t>
      </w:r>
      <w:r w:rsidRPr="00EC75CB">
        <w:rPr>
          <w:b/>
          <w:sz w:val="22"/>
          <w:szCs w:val="22"/>
          <w:lang w:val="en-US" w:eastAsia="nl-NL"/>
        </w:rPr>
        <w:t xml:space="preserve"> Requires copy-editing for typos and small grammatical errors.</w:t>
      </w:r>
      <w:r w:rsidRPr="00EC75CB">
        <w:rPr>
          <w:color w:val="000000"/>
          <w:sz w:val="22"/>
          <w:szCs w:val="22"/>
          <w:lang w:val="en-US" w:eastAsia="nl-NL"/>
        </w:rPr>
        <w:br/>
      </w:r>
    </w:p>
    <w:p w14:paraId="1F6E11F2" w14:textId="6A37A441" w:rsidR="00D4179E" w:rsidRPr="001356E5" w:rsidRDefault="00C12A57" w:rsidP="001356E5">
      <w:pPr>
        <w:ind w:left="708"/>
        <w:rPr>
          <w:color w:val="000000"/>
          <w:sz w:val="22"/>
          <w:szCs w:val="22"/>
          <w:lang w:val="en-US" w:eastAsia="nl-NL"/>
        </w:rPr>
      </w:pPr>
      <w:r w:rsidRPr="001356E5">
        <w:rPr>
          <w:color w:val="000000"/>
          <w:sz w:val="22"/>
          <w:szCs w:val="22"/>
          <w:lang w:val="en-US" w:eastAsia="nl-NL"/>
        </w:rPr>
        <w:t xml:space="preserve">As mentioned at E1, the authors have </w:t>
      </w:r>
      <w:r w:rsidR="007E4ACE" w:rsidRPr="001356E5">
        <w:rPr>
          <w:color w:val="000000"/>
          <w:sz w:val="22"/>
          <w:szCs w:val="22"/>
          <w:lang w:val="en-US" w:eastAsia="nl-NL"/>
        </w:rPr>
        <w:t>proofread the manuscript to ensure that there are</w:t>
      </w:r>
      <w:r w:rsidR="00E47E56" w:rsidRPr="001356E5">
        <w:rPr>
          <w:color w:val="000000"/>
          <w:sz w:val="22"/>
          <w:szCs w:val="22"/>
          <w:lang w:val="en-US" w:eastAsia="nl-NL"/>
        </w:rPr>
        <w:t xml:space="preserve"> no </w:t>
      </w:r>
      <w:r w:rsidR="001356E5" w:rsidRPr="001356E5">
        <w:rPr>
          <w:color w:val="000000"/>
          <w:sz w:val="22"/>
          <w:szCs w:val="22"/>
          <w:lang w:val="en-US" w:eastAsia="nl-NL"/>
        </w:rPr>
        <w:t>spelling or grammar issues,</w:t>
      </w:r>
      <w:r w:rsidR="001356E5" w:rsidRPr="001356E5">
        <w:rPr>
          <w:rFonts w:cstheme="minorHAnsi"/>
          <w:sz w:val="22"/>
          <w:szCs w:val="22"/>
          <w:lang w:val="en-US"/>
        </w:rPr>
        <w:t xml:space="preserve"> see annotated manuscript.</w:t>
      </w:r>
    </w:p>
    <w:p w14:paraId="7AD6E0E5" w14:textId="77777777" w:rsidR="00636770" w:rsidRPr="00EC75CB" w:rsidRDefault="00636770" w:rsidP="003B7C17">
      <w:pPr>
        <w:rPr>
          <w:color w:val="000000"/>
          <w:sz w:val="22"/>
          <w:szCs w:val="22"/>
          <w:lang w:val="en-US" w:eastAsia="nl-NL"/>
        </w:rPr>
      </w:pPr>
    </w:p>
    <w:p w14:paraId="6CE18033" w14:textId="77777777" w:rsidR="000F1345" w:rsidRPr="001356E5" w:rsidRDefault="00032CF1" w:rsidP="003B7C17">
      <w:pPr>
        <w:rPr>
          <w:color w:val="000000"/>
          <w:sz w:val="22"/>
          <w:szCs w:val="22"/>
          <w:lang w:val="en-US" w:eastAsia="nl-NL"/>
        </w:rPr>
      </w:pPr>
      <w:r w:rsidRPr="00EC75CB">
        <w:rPr>
          <w:color w:val="000000"/>
          <w:sz w:val="22"/>
          <w:szCs w:val="22"/>
          <w:lang w:val="en-US" w:eastAsia="nl-NL"/>
        </w:rPr>
        <w:t>Reviewer #2:</w:t>
      </w:r>
      <w:r w:rsidRPr="00EC75CB">
        <w:rPr>
          <w:color w:val="000000"/>
          <w:sz w:val="22"/>
          <w:szCs w:val="22"/>
          <w:lang w:val="en-US" w:eastAsia="nl-NL"/>
        </w:rPr>
        <w:br/>
      </w:r>
      <w:r w:rsidRPr="00EC75CB">
        <w:rPr>
          <w:color w:val="000000"/>
          <w:sz w:val="22"/>
          <w:szCs w:val="22"/>
          <w:lang w:val="en-US" w:eastAsia="nl-NL"/>
        </w:rPr>
        <w:br/>
      </w:r>
      <w:r w:rsidRPr="00EC75CB">
        <w:rPr>
          <w:b/>
          <w:color w:val="000000"/>
          <w:sz w:val="22"/>
          <w:szCs w:val="22"/>
          <w:lang w:val="en-US" w:eastAsia="nl-NL"/>
        </w:rPr>
        <w:t>Manuscript Summary:</w:t>
      </w:r>
      <w:r w:rsidRPr="00EC75CB">
        <w:rPr>
          <w:b/>
          <w:color w:val="000000"/>
          <w:sz w:val="22"/>
          <w:szCs w:val="22"/>
          <w:lang w:val="en-US" w:eastAsia="nl-NL"/>
        </w:rPr>
        <w:br/>
        <w:t xml:space="preserve">The authors describe a convenient method and protocol for performing BBB opening using stereotactic guidance and image-registration. This should be of interest to people considering research in this area. The authors describe the system and the method for using it to open the BBB in rodents. Overall the manuscript is well written, but I'm not sure it can serve as a completely independent guide for readers in the absence of video. A couple of the areas </w:t>
      </w:r>
      <w:r w:rsidR="007E4ACE" w:rsidRPr="00EC75CB">
        <w:rPr>
          <w:b/>
          <w:color w:val="000000"/>
          <w:sz w:val="22"/>
          <w:szCs w:val="22"/>
          <w:lang w:val="en-US" w:eastAsia="nl-NL"/>
        </w:rPr>
        <w:t>where</w:t>
      </w:r>
      <w:r w:rsidRPr="00EC75CB">
        <w:rPr>
          <w:b/>
          <w:color w:val="000000"/>
          <w:sz w:val="22"/>
          <w:szCs w:val="22"/>
          <w:lang w:val="en-US" w:eastAsia="nl-NL"/>
        </w:rPr>
        <w:t xml:space="preserve"> further clarification would help are listed below. As currently presented, this represents more of a 'see what we can do' paper rather than a visualized </w:t>
      </w:r>
      <w:r w:rsidR="007E4ACE" w:rsidRPr="00EC75CB">
        <w:rPr>
          <w:b/>
          <w:color w:val="000000"/>
          <w:sz w:val="22"/>
          <w:szCs w:val="22"/>
          <w:lang w:val="en-US" w:eastAsia="nl-NL"/>
        </w:rPr>
        <w:t>experiment</w:t>
      </w:r>
      <w:r w:rsidRPr="00EC75CB">
        <w:rPr>
          <w:b/>
          <w:color w:val="000000"/>
          <w:sz w:val="22"/>
          <w:szCs w:val="22"/>
          <w:lang w:val="en-US" w:eastAsia="nl-NL"/>
        </w:rPr>
        <w:t xml:space="preserve"> designed for others to</w:t>
      </w:r>
      <w:r w:rsidR="00D4179E" w:rsidRPr="00EC75CB">
        <w:rPr>
          <w:b/>
          <w:color w:val="000000"/>
          <w:sz w:val="22"/>
          <w:szCs w:val="22"/>
          <w:lang w:val="en-US" w:eastAsia="nl-NL"/>
        </w:rPr>
        <w:t xml:space="preserve"> replicate.</w:t>
      </w:r>
      <w:r w:rsidR="00D4179E" w:rsidRPr="00EC75CB">
        <w:rPr>
          <w:b/>
          <w:color w:val="000000"/>
          <w:sz w:val="22"/>
          <w:szCs w:val="22"/>
          <w:lang w:val="en-US" w:eastAsia="nl-NL"/>
        </w:rPr>
        <w:br/>
      </w:r>
    </w:p>
    <w:p w14:paraId="7854C549" w14:textId="6C1A6204" w:rsidR="000F1345" w:rsidRPr="001356E5" w:rsidRDefault="000F1345" w:rsidP="001356E5">
      <w:pPr>
        <w:ind w:left="708"/>
        <w:rPr>
          <w:color w:val="000000"/>
          <w:sz w:val="22"/>
          <w:szCs w:val="22"/>
          <w:lang w:val="en-US" w:eastAsia="nl-NL"/>
        </w:rPr>
      </w:pPr>
      <w:r w:rsidRPr="001356E5">
        <w:rPr>
          <w:color w:val="000000"/>
          <w:sz w:val="22"/>
          <w:szCs w:val="22"/>
          <w:lang w:val="en-US" w:eastAsia="nl-NL"/>
        </w:rPr>
        <w:t>The authors thank the review for the comments and suggestions. The protocol has been changed and in our opinion we feel comfortable now that readers are able to duplicate the work and design a FUS system based on their own requirements. Here after the video will be made.</w:t>
      </w:r>
    </w:p>
    <w:p w14:paraId="115184A9" w14:textId="220015E5" w:rsidR="00D4179E" w:rsidRPr="00EC75CB" w:rsidRDefault="00D4179E" w:rsidP="003B7C17">
      <w:pPr>
        <w:rPr>
          <w:b/>
          <w:color w:val="000000"/>
          <w:sz w:val="22"/>
          <w:szCs w:val="22"/>
          <w:lang w:val="en-US" w:eastAsia="nl-NL"/>
        </w:rPr>
      </w:pPr>
      <w:r w:rsidRPr="00EC75CB">
        <w:rPr>
          <w:color w:val="000000"/>
          <w:sz w:val="22"/>
          <w:szCs w:val="22"/>
          <w:lang w:val="en-US" w:eastAsia="nl-NL"/>
        </w:rPr>
        <w:br/>
        <w:t>Major Concerns:</w:t>
      </w:r>
      <w:r w:rsidRPr="00EC75CB">
        <w:rPr>
          <w:color w:val="000000"/>
          <w:sz w:val="22"/>
          <w:szCs w:val="22"/>
          <w:lang w:val="en-US" w:eastAsia="nl-NL"/>
        </w:rPr>
        <w:br/>
      </w:r>
      <w:r w:rsidRPr="00EC75CB">
        <w:rPr>
          <w:color w:val="000000"/>
          <w:sz w:val="22"/>
          <w:szCs w:val="22"/>
          <w:lang w:val="en-US" w:eastAsia="nl-NL"/>
        </w:rPr>
        <w:lastRenderedPageBreak/>
        <w:br/>
      </w:r>
      <w:r w:rsidR="00EE4D44" w:rsidRPr="00EC75CB">
        <w:rPr>
          <w:b/>
          <w:color w:val="000000"/>
          <w:sz w:val="22"/>
          <w:szCs w:val="22"/>
          <w:lang w:val="en-US" w:eastAsia="nl-NL"/>
        </w:rPr>
        <w:t>R2.</w:t>
      </w:r>
      <w:r w:rsidRPr="00EC75CB">
        <w:rPr>
          <w:b/>
          <w:color w:val="000000"/>
          <w:sz w:val="22"/>
          <w:szCs w:val="22"/>
          <w:lang w:val="en-US" w:eastAsia="nl-NL"/>
        </w:rPr>
        <w:t>1.</w:t>
      </w:r>
      <w:r w:rsidR="00032CF1" w:rsidRPr="00EC75CB">
        <w:rPr>
          <w:b/>
          <w:color w:val="000000"/>
          <w:sz w:val="22"/>
          <w:szCs w:val="22"/>
          <w:lang w:val="en-US" w:eastAsia="nl-NL"/>
        </w:rPr>
        <w:t xml:space="preserve"> The registration of skull landmarks </w:t>
      </w:r>
      <w:r w:rsidR="007E4ACE" w:rsidRPr="00EC75CB">
        <w:rPr>
          <w:b/>
          <w:color w:val="000000"/>
          <w:sz w:val="22"/>
          <w:szCs w:val="22"/>
          <w:lang w:val="en-US" w:eastAsia="nl-NL"/>
        </w:rPr>
        <w:t>should</w:t>
      </w:r>
      <w:r w:rsidR="00032CF1" w:rsidRPr="00EC75CB">
        <w:rPr>
          <w:b/>
          <w:color w:val="000000"/>
          <w:sz w:val="22"/>
          <w:szCs w:val="22"/>
          <w:lang w:val="en-US" w:eastAsia="nl-NL"/>
        </w:rPr>
        <w:t xml:space="preserve"> be explained better. In section 3, the authors describe putting the animal on an imaging system</w:t>
      </w:r>
    </w:p>
    <w:p w14:paraId="7F5B0462" w14:textId="77777777" w:rsidR="00D4179E" w:rsidRPr="001356E5" w:rsidRDefault="00D4179E" w:rsidP="003B7C17">
      <w:pPr>
        <w:rPr>
          <w:color w:val="000000"/>
          <w:sz w:val="22"/>
          <w:szCs w:val="22"/>
          <w:lang w:val="en-US" w:eastAsia="nl-NL"/>
        </w:rPr>
      </w:pPr>
    </w:p>
    <w:p w14:paraId="2CD17399" w14:textId="77777777" w:rsidR="001356E5" w:rsidRDefault="00636770" w:rsidP="001356E5">
      <w:pPr>
        <w:ind w:left="708"/>
        <w:rPr>
          <w:color w:val="000000" w:themeColor="text1"/>
          <w:sz w:val="22"/>
          <w:szCs w:val="22"/>
          <w:lang w:val="en-US" w:eastAsia="nl-NL"/>
        </w:rPr>
      </w:pPr>
      <w:r w:rsidRPr="001356E5">
        <w:rPr>
          <w:color w:val="000000" w:themeColor="text1"/>
          <w:sz w:val="22"/>
          <w:szCs w:val="22"/>
          <w:lang w:val="en-US" w:eastAsia="nl-NL"/>
        </w:rPr>
        <w:t xml:space="preserve">As </w:t>
      </w:r>
      <w:r w:rsidR="001356E5" w:rsidRPr="001356E5">
        <w:rPr>
          <w:color w:val="000000" w:themeColor="text1"/>
          <w:sz w:val="22"/>
          <w:szCs w:val="22"/>
          <w:lang w:val="en-US" w:eastAsia="nl-NL"/>
        </w:rPr>
        <w:t>mentioned</w:t>
      </w:r>
      <w:r w:rsidR="009F6E21" w:rsidRPr="001356E5">
        <w:rPr>
          <w:color w:val="000000" w:themeColor="text1"/>
          <w:sz w:val="22"/>
          <w:szCs w:val="22"/>
          <w:lang w:val="en-US" w:eastAsia="nl-NL"/>
        </w:rPr>
        <w:t>,</w:t>
      </w:r>
      <w:r w:rsidRPr="001356E5">
        <w:rPr>
          <w:color w:val="000000" w:themeColor="text1"/>
          <w:sz w:val="22"/>
          <w:szCs w:val="22"/>
          <w:lang w:val="en-US" w:eastAsia="nl-NL"/>
        </w:rPr>
        <w:t xml:space="preserve"> the authors have added additional information regarding the targeting of the animal. </w:t>
      </w:r>
      <w:r w:rsidR="001356E5">
        <w:rPr>
          <w:color w:val="000000"/>
          <w:sz w:val="22"/>
          <w:szCs w:val="22"/>
          <w:lang w:val="en-US" w:eastAsia="nl-NL"/>
        </w:rPr>
        <w:t xml:space="preserve">The chances </w:t>
      </w:r>
      <w:r w:rsidR="001356E5" w:rsidRPr="003400A3">
        <w:rPr>
          <w:color w:val="000000" w:themeColor="text1"/>
          <w:sz w:val="22"/>
          <w:szCs w:val="22"/>
          <w:lang w:val="en-US" w:eastAsia="nl-NL"/>
        </w:rPr>
        <w:t xml:space="preserve">are highlighted in the </w:t>
      </w:r>
      <w:r w:rsidR="001356E5">
        <w:rPr>
          <w:color w:val="000000" w:themeColor="text1"/>
          <w:sz w:val="22"/>
          <w:szCs w:val="22"/>
          <w:lang w:val="en-US" w:eastAsia="nl-NL"/>
        </w:rPr>
        <w:t>“Protocol” section of the annotated manuscript:</w:t>
      </w:r>
    </w:p>
    <w:p w14:paraId="3B500B52" w14:textId="4748C04B" w:rsidR="001356E5" w:rsidRPr="009B6736" w:rsidRDefault="001356E5" w:rsidP="001356E5">
      <w:pPr>
        <w:pStyle w:val="Lijstalinea"/>
        <w:numPr>
          <w:ilvl w:val="0"/>
          <w:numId w:val="3"/>
        </w:numPr>
        <w:rPr>
          <w:lang w:val="en-US" w:eastAsia="nl-NL"/>
        </w:rPr>
      </w:pPr>
      <w:r w:rsidRPr="009B6736">
        <w:rPr>
          <w:lang w:val="en-US" w:eastAsia="nl-NL"/>
        </w:rPr>
        <w:t xml:space="preserve">Line </w:t>
      </w:r>
      <w:r w:rsidR="00685942">
        <w:rPr>
          <w:lang w:val="en-US" w:eastAsia="nl-NL"/>
        </w:rPr>
        <w:t>24</w:t>
      </w:r>
      <w:r w:rsidR="00EF4E5F">
        <w:rPr>
          <w:lang w:val="en-US" w:eastAsia="nl-NL"/>
        </w:rPr>
        <w:t>5</w:t>
      </w:r>
      <w:r w:rsidRPr="009B6736">
        <w:rPr>
          <w:lang w:val="en-US" w:eastAsia="nl-NL"/>
        </w:rPr>
        <w:t>-</w:t>
      </w:r>
      <w:r w:rsidR="00685942">
        <w:rPr>
          <w:lang w:val="en-US" w:eastAsia="nl-NL"/>
        </w:rPr>
        <w:t>2</w:t>
      </w:r>
      <w:r w:rsidR="00EF4E5F">
        <w:rPr>
          <w:lang w:val="en-US" w:eastAsia="nl-NL"/>
        </w:rPr>
        <w:t>48</w:t>
      </w:r>
      <w:r w:rsidRPr="009B6736">
        <w:rPr>
          <w:lang w:val="en-US" w:eastAsia="nl-NL"/>
        </w:rPr>
        <w:t xml:space="preserve">: ”3.3 </w:t>
      </w:r>
      <w:r w:rsidR="00EF4E5F">
        <w:rPr>
          <w:lang w:val="en-US" w:eastAsia="nl-NL"/>
        </w:rPr>
        <w:t>Determine</w:t>
      </w:r>
      <w:r w:rsidRPr="009B6736">
        <w:rPr>
          <w:lang w:val="en-US" w:eastAsia="nl-NL"/>
        </w:rPr>
        <w:t xml:space="preserve"> the</w:t>
      </w:r>
      <w:r w:rsidR="00EF4E5F">
        <w:rPr>
          <w:lang w:val="en-US" w:eastAsia="nl-NL"/>
        </w:rPr>
        <w:t xml:space="preserve"> </w:t>
      </w:r>
      <w:proofErr w:type="spellStart"/>
      <w:r w:rsidR="00EF4E5F">
        <w:rPr>
          <w:lang w:val="en-US" w:eastAsia="nl-NL"/>
        </w:rPr>
        <w:t>traget</w:t>
      </w:r>
      <w:proofErr w:type="spellEnd"/>
      <w:r w:rsidRPr="009B6736">
        <w:rPr>
          <w:lang w:val="en-US" w:eastAsia="nl-NL"/>
        </w:rPr>
        <w:t xml:space="preserve"> […] z=-4.5 from lambda”</w:t>
      </w:r>
      <w:r w:rsidR="00482F76">
        <w:rPr>
          <w:lang w:val="en-US" w:eastAsia="nl-NL"/>
        </w:rPr>
        <w:t>.</w:t>
      </w:r>
    </w:p>
    <w:p w14:paraId="3BC9B127" w14:textId="60A4837D" w:rsidR="00D4179E" w:rsidRPr="00EC75CB" w:rsidRDefault="00D4179E" w:rsidP="003B7C17">
      <w:pPr>
        <w:rPr>
          <w:b/>
          <w:color w:val="000000" w:themeColor="text1"/>
          <w:sz w:val="22"/>
          <w:szCs w:val="22"/>
          <w:lang w:val="en-US" w:eastAsia="nl-NL"/>
        </w:rPr>
      </w:pPr>
      <w:r w:rsidRPr="00EC75CB">
        <w:rPr>
          <w:color w:val="000000"/>
          <w:sz w:val="22"/>
          <w:szCs w:val="22"/>
          <w:lang w:val="en-US" w:eastAsia="nl-NL"/>
        </w:rPr>
        <w:br/>
      </w:r>
      <w:r w:rsidR="00EE4D44" w:rsidRPr="00EC75CB">
        <w:rPr>
          <w:b/>
          <w:color w:val="000000"/>
          <w:sz w:val="22"/>
          <w:szCs w:val="22"/>
          <w:lang w:val="en-US" w:eastAsia="nl-NL"/>
        </w:rPr>
        <w:t>R2.</w:t>
      </w:r>
      <w:r w:rsidRPr="00EC75CB">
        <w:rPr>
          <w:b/>
          <w:color w:val="000000"/>
          <w:sz w:val="22"/>
          <w:szCs w:val="22"/>
          <w:lang w:val="en-US" w:eastAsia="nl-NL"/>
        </w:rPr>
        <w:t>2.</w:t>
      </w:r>
      <w:r w:rsidR="00032CF1" w:rsidRPr="00EC75CB">
        <w:rPr>
          <w:b/>
          <w:color w:val="000000"/>
          <w:sz w:val="22"/>
          <w:szCs w:val="22"/>
          <w:lang w:val="en-US" w:eastAsia="nl-NL"/>
        </w:rPr>
        <w:t xml:space="preserve"> The animal prep should specify details for mice and rats separately </w:t>
      </w:r>
      <w:r w:rsidR="007E4ACE" w:rsidRPr="00EC75CB">
        <w:rPr>
          <w:b/>
          <w:color w:val="000000"/>
          <w:sz w:val="22"/>
          <w:szCs w:val="22"/>
          <w:lang w:val="en-US" w:eastAsia="nl-NL"/>
        </w:rPr>
        <w:t>where</w:t>
      </w:r>
      <w:r w:rsidR="00032CF1" w:rsidRPr="00EC75CB">
        <w:rPr>
          <w:b/>
          <w:color w:val="000000"/>
          <w:sz w:val="22"/>
          <w:szCs w:val="22"/>
          <w:lang w:val="en-US" w:eastAsia="nl-NL"/>
        </w:rPr>
        <w:t xml:space="preserve"> relevant. For example, I am doubtful a 26g tail vein catheter can be placed in a mouse by most researchers. More commonly used would be 27-30g, and then some comments on the need to inject slowly to avoid bubble destruction should be provided. Also, some comments on keeping the length of catheter </w:t>
      </w:r>
      <w:r w:rsidR="00032CF1" w:rsidRPr="00EC75CB">
        <w:rPr>
          <w:b/>
          <w:color w:val="000000" w:themeColor="text1"/>
          <w:sz w:val="22"/>
          <w:szCs w:val="22"/>
          <w:lang w:val="en-US" w:eastAsia="nl-NL"/>
        </w:rPr>
        <w:t>reasonable to avoid excessive injection pressure is important too.</w:t>
      </w:r>
    </w:p>
    <w:p w14:paraId="439E0394" w14:textId="77777777" w:rsidR="00D4179E" w:rsidRPr="00EC75CB" w:rsidRDefault="00D4179E" w:rsidP="003B7C17">
      <w:pPr>
        <w:rPr>
          <w:color w:val="000000" w:themeColor="text1"/>
          <w:sz w:val="22"/>
          <w:szCs w:val="22"/>
          <w:lang w:val="en-US" w:eastAsia="nl-NL"/>
        </w:rPr>
      </w:pPr>
    </w:p>
    <w:p w14:paraId="6E682AA5" w14:textId="63682075" w:rsidR="001356E5" w:rsidRDefault="009F6E21" w:rsidP="001356E5">
      <w:pPr>
        <w:ind w:left="708"/>
        <w:rPr>
          <w:color w:val="000000" w:themeColor="text1"/>
          <w:sz w:val="22"/>
          <w:szCs w:val="22"/>
          <w:lang w:val="en-US" w:eastAsia="nl-NL"/>
        </w:rPr>
      </w:pPr>
      <w:r w:rsidRPr="001356E5">
        <w:rPr>
          <w:color w:val="000000" w:themeColor="text1"/>
          <w:sz w:val="22"/>
          <w:szCs w:val="22"/>
          <w:lang w:val="en-US" w:eastAsia="nl-NL"/>
        </w:rPr>
        <w:t xml:space="preserve">The authors agree with the reviewer and updated the document. The changes are highlighted in the </w:t>
      </w:r>
      <w:r w:rsidR="001356E5">
        <w:rPr>
          <w:color w:val="000000" w:themeColor="text1"/>
          <w:sz w:val="22"/>
          <w:szCs w:val="22"/>
          <w:lang w:val="en-US" w:eastAsia="nl-NL"/>
        </w:rPr>
        <w:t>annotated manuscript</w:t>
      </w:r>
      <w:r w:rsidRPr="001356E5">
        <w:rPr>
          <w:color w:val="000000" w:themeColor="text1"/>
          <w:sz w:val="22"/>
          <w:szCs w:val="22"/>
          <w:lang w:val="en-US" w:eastAsia="nl-NL"/>
        </w:rPr>
        <w:t xml:space="preserve">: </w:t>
      </w:r>
    </w:p>
    <w:p w14:paraId="1FFC1983" w14:textId="1EC4D90C" w:rsidR="007E4ACE" w:rsidRPr="001356E5" w:rsidRDefault="001356E5" w:rsidP="001356E5">
      <w:pPr>
        <w:pStyle w:val="Lijstalinea"/>
        <w:numPr>
          <w:ilvl w:val="0"/>
          <w:numId w:val="3"/>
        </w:numPr>
        <w:rPr>
          <w:lang w:val="en-GB" w:eastAsia="nl-NL"/>
        </w:rPr>
      </w:pPr>
      <w:r w:rsidRPr="001356E5">
        <w:rPr>
          <w:lang w:val="en-US" w:eastAsia="nl-NL"/>
        </w:rPr>
        <w:t xml:space="preserve">Line </w:t>
      </w:r>
      <w:r w:rsidR="002A4ABD">
        <w:rPr>
          <w:lang w:val="en-US" w:eastAsia="nl-NL"/>
        </w:rPr>
        <w:t>22</w:t>
      </w:r>
      <w:r w:rsidR="00EF4E5F">
        <w:rPr>
          <w:lang w:val="en-US" w:eastAsia="nl-NL"/>
        </w:rPr>
        <w:t>3</w:t>
      </w:r>
      <w:r w:rsidRPr="001356E5">
        <w:rPr>
          <w:lang w:val="en-US" w:eastAsia="nl-NL"/>
        </w:rPr>
        <w:t>-</w:t>
      </w:r>
      <w:r w:rsidR="00685942">
        <w:rPr>
          <w:lang w:val="en-US" w:eastAsia="nl-NL"/>
        </w:rPr>
        <w:t>22</w:t>
      </w:r>
      <w:r w:rsidR="00EF4E5F">
        <w:rPr>
          <w:lang w:val="en-US" w:eastAsia="nl-NL"/>
        </w:rPr>
        <w:t>7</w:t>
      </w:r>
      <w:r w:rsidR="00A16598" w:rsidRPr="001356E5">
        <w:rPr>
          <w:lang w:val="en-US" w:eastAsia="nl-NL"/>
        </w:rPr>
        <w:t xml:space="preserve"> “</w:t>
      </w:r>
      <w:r w:rsidR="002A4ABD">
        <w:rPr>
          <w:lang w:val="en-US" w:eastAsia="nl-NL"/>
        </w:rPr>
        <w:t xml:space="preserve">2.7. </w:t>
      </w:r>
      <w:r w:rsidR="00685942">
        <w:rPr>
          <w:lang w:val="en-US" w:eastAsia="nl-NL"/>
        </w:rPr>
        <w:t>I</w:t>
      </w:r>
      <w:proofErr w:type="spellStart"/>
      <w:r w:rsidR="00685942" w:rsidRPr="001356E5">
        <w:rPr>
          <w:rFonts w:cstheme="minorHAnsi"/>
          <w:lang w:val="en-GB"/>
        </w:rPr>
        <w:t>nsert</w:t>
      </w:r>
      <w:proofErr w:type="spellEnd"/>
      <w:r w:rsidR="00A16598" w:rsidRPr="001356E5">
        <w:rPr>
          <w:rFonts w:cstheme="minorHAnsi"/>
          <w:lang w:val="en-GB"/>
        </w:rPr>
        <w:t xml:space="preserve"> a 26-30</w:t>
      </w:r>
      <w:r w:rsidRPr="001356E5">
        <w:rPr>
          <w:rFonts w:cstheme="minorHAnsi"/>
          <w:lang w:val="en-GB"/>
        </w:rPr>
        <w:t xml:space="preserve"> [</w:t>
      </w:r>
      <w:r w:rsidR="009F6E21" w:rsidRPr="001356E5">
        <w:rPr>
          <w:rFonts w:cstheme="minorHAnsi"/>
          <w:lang w:val="en-GB"/>
        </w:rPr>
        <w:t>…</w:t>
      </w:r>
      <w:r w:rsidRPr="001356E5">
        <w:rPr>
          <w:rFonts w:cstheme="minorHAnsi"/>
          <w:lang w:val="en-GB"/>
        </w:rPr>
        <w:t>]</w:t>
      </w:r>
      <w:r w:rsidR="00A16598" w:rsidRPr="001356E5">
        <w:rPr>
          <w:rFonts w:cstheme="minorHAnsi"/>
          <w:lang w:val="en-GB"/>
        </w:rPr>
        <w:t xml:space="preserve"> </w:t>
      </w:r>
      <w:r w:rsidR="00685942">
        <w:rPr>
          <w:rFonts w:cstheme="minorHAnsi"/>
          <w:lang w:val="en-GB"/>
        </w:rPr>
        <w:t>short as possible</w:t>
      </w:r>
      <w:r w:rsidRPr="001356E5">
        <w:rPr>
          <w:rFonts w:cstheme="minorHAnsi"/>
          <w:lang w:val="en-GB"/>
        </w:rPr>
        <w:t>”</w:t>
      </w:r>
      <w:r w:rsidR="00482F76">
        <w:rPr>
          <w:rFonts w:cstheme="minorHAnsi"/>
          <w:lang w:val="en-GB"/>
        </w:rPr>
        <w:t>.</w:t>
      </w:r>
    </w:p>
    <w:p w14:paraId="256B7AC7" w14:textId="22554594" w:rsidR="00D4179E" w:rsidRPr="00EC75CB" w:rsidRDefault="00D4179E" w:rsidP="003B7C17">
      <w:pPr>
        <w:rPr>
          <w:b/>
          <w:color w:val="000000" w:themeColor="text1"/>
          <w:sz w:val="22"/>
          <w:szCs w:val="22"/>
          <w:lang w:val="en-US" w:eastAsia="nl-NL"/>
        </w:rPr>
      </w:pPr>
      <w:r w:rsidRPr="00EC75CB">
        <w:rPr>
          <w:color w:val="000000" w:themeColor="text1"/>
          <w:sz w:val="22"/>
          <w:szCs w:val="22"/>
          <w:lang w:val="en-US" w:eastAsia="nl-NL"/>
        </w:rPr>
        <w:br/>
      </w:r>
      <w:r w:rsidR="00EE4D44" w:rsidRPr="00EC75CB">
        <w:rPr>
          <w:b/>
          <w:color w:val="000000" w:themeColor="text1"/>
          <w:sz w:val="22"/>
          <w:szCs w:val="22"/>
          <w:lang w:val="en-US" w:eastAsia="nl-NL"/>
        </w:rPr>
        <w:t>R2.</w:t>
      </w:r>
      <w:r w:rsidRPr="00EC75CB">
        <w:rPr>
          <w:b/>
          <w:color w:val="000000" w:themeColor="text1"/>
          <w:sz w:val="22"/>
          <w:szCs w:val="22"/>
          <w:lang w:val="en-US" w:eastAsia="nl-NL"/>
        </w:rPr>
        <w:t>3.</w:t>
      </w:r>
      <w:r w:rsidR="00032CF1" w:rsidRPr="00EC75CB">
        <w:rPr>
          <w:b/>
          <w:color w:val="000000" w:themeColor="text1"/>
          <w:sz w:val="22"/>
          <w:szCs w:val="22"/>
          <w:lang w:val="en-US" w:eastAsia="nl-NL"/>
        </w:rPr>
        <w:t xml:space="preserve"> The authors display frequency spectra from acquired hydrophone signals, but little to no details are provided describing the signal chain/filtering to get this result. As written it's unlikely anyone </w:t>
      </w:r>
      <w:r w:rsidR="007E4ACE" w:rsidRPr="00EC75CB">
        <w:rPr>
          <w:b/>
          <w:color w:val="000000" w:themeColor="text1"/>
          <w:sz w:val="22"/>
          <w:szCs w:val="22"/>
          <w:lang w:val="en-US" w:eastAsia="nl-NL"/>
        </w:rPr>
        <w:t>without</w:t>
      </w:r>
      <w:r w:rsidR="00032CF1" w:rsidRPr="00EC75CB">
        <w:rPr>
          <w:b/>
          <w:color w:val="000000" w:themeColor="text1"/>
          <w:sz w:val="22"/>
          <w:szCs w:val="22"/>
          <w:lang w:val="en-US" w:eastAsia="nl-NL"/>
        </w:rPr>
        <w:t xml:space="preserve"> expertise in this specific area could reproduce these acoustic emission results.</w:t>
      </w:r>
    </w:p>
    <w:p w14:paraId="2751E303" w14:textId="77777777" w:rsidR="00D4179E" w:rsidRPr="00EC75CB" w:rsidRDefault="00D4179E" w:rsidP="003B7C17">
      <w:pPr>
        <w:rPr>
          <w:color w:val="000000" w:themeColor="text1"/>
          <w:sz w:val="22"/>
          <w:szCs w:val="22"/>
          <w:lang w:val="en-US" w:eastAsia="nl-NL"/>
        </w:rPr>
      </w:pPr>
    </w:p>
    <w:p w14:paraId="4D5F3B94" w14:textId="4E12C91A" w:rsidR="002A4ABD" w:rsidRDefault="002A4ABD" w:rsidP="002A4ABD">
      <w:pPr>
        <w:ind w:left="708"/>
        <w:rPr>
          <w:color w:val="000000" w:themeColor="text1"/>
          <w:sz w:val="22"/>
          <w:szCs w:val="22"/>
          <w:lang w:val="en-US" w:eastAsia="nl-NL"/>
        </w:rPr>
      </w:pPr>
      <w:r>
        <w:rPr>
          <w:lang w:val="en-US" w:eastAsia="nl-NL"/>
        </w:rPr>
        <w:t>As mentioned</w:t>
      </w:r>
      <w:r w:rsidR="00C77DA2">
        <w:rPr>
          <w:lang w:val="en-US" w:eastAsia="nl-NL"/>
        </w:rPr>
        <w:t xml:space="preserve"> in our reply R1.4 (to the other reviewer)</w:t>
      </w:r>
      <w:r>
        <w:rPr>
          <w:lang w:val="en-US" w:eastAsia="nl-NL"/>
        </w:rPr>
        <w:t>, the authors agree with the statement of the reviewer.</w:t>
      </w:r>
      <w:r w:rsidR="00C77DA2">
        <w:rPr>
          <w:lang w:val="en-US" w:eastAsia="nl-NL"/>
        </w:rPr>
        <w:t xml:space="preserve"> The requested</w:t>
      </w:r>
      <w:r>
        <w:rPr>
          <w:lang w:val="en-US" w:eastAsia="nl-NL"/>
        </w:rPr>
        <w:t xml:space="preserve"> information regarding the analysis of the frequency spectra by passive cavitation detection and the Fourier transformation </w:t>
      </w:r>
      <w:r w:rsidR="00C77DA2">
        <w:rPr>
          <w:lang w:val="en-US" w:eastAsia="nl-NL"/>
        </w:rPr>
        <w:t>has been</w:t>
      </w:r>
      <w:r>
        <w:rPr>
          <w:lang w:val="en-US" w:eastAsia="nl-NL"/>
        </w:rPr>
        <w:t xml:space="preserve"> added. </w:t>
      </w:r>
      <w:r w:rsidR="00C77DA2">
        <w:rPr>
          <w:lang w:val="en-US" w:eastAsia="nl-NL"/>
        </w:rPr>
        <w:t>And a (brief) overview of the corresponding literature has been added in the introduction.</w:t>
      </w:r>
      <w:r>
        <w:rPr>
          <w:lang w:val="en-US" w:eastAsia="nl-NL"/>
        </w:rPr>
        <w:t xml:space="preserve"> </w:t>
      </w:r>
      <w:r w:rsidRPr="001356E5">
        <w:rPr>
          <w:color w:val="000000" w:themeColor="text1"/>
          <w:sz w:val="22"/>
          <w:szCs w:val="22"/>
          <w:lang w:val="en-US" w:eastAsia="nl-NL"/>
        </w:rPr>
        <w:t xml:space="preserve">The changes are highlighted in the </w:t>
      </w:r>
      <w:r>
        <w:rPr>
          <w:color w:val="000000" w:themeColor="text1"/>
          <w:sz w:val="22"/>
          <w:szCs w:val="22"/>
          <w:lang w:val="en-US" w:eastAsia="nl-NL"/>
        </w:rPr>
        <w:t>annotated manuscript</w:t>
      </w:r>
      <w:r w:rsidRPr="001356E5">
        <w:rPr>
          <w:color w:val="000000" w:themeColor="text1"/>
          <w:sz w:val="22"/>
          <w:szCs w:val="22"/>
          <w:lang w:val="en-US" w:eastAsia="nl-NL"/>
        </w:rPr>
        <w:t xml:space="preserve">: </w:t>
      </w:r>
    </w:p>
    <w:p w14:paraId="7353BF7D" w14:textId="4CCAF6A8" w:rsidR="002A4ABD" w:rsidRDefault="002A4ABD" w:rsidP="002A4ABD">
      <w:pPr>
        <w:pStyle w:val="Geenafstand"/>
        <w:numPr>
          <w:ilvl w:val="0"/>
          <w:numId w:val="3"/>
        </w:numPr>
        <w:rPr>
          <w:lang w:val="en-US" w:eastAsia="nl-NL"/>
        </w:rPr>
      </w:pPr>
      <w:r>
        <w:rPr>
          <w:lang w:val="en-US" w:eastAsia="nl-NL"/>
        </w:rPr>
        <w:t>L</w:t>
      </w:r>
      <w:r w:rsidRPr="005B1AE5">
        <w:rPr>
          <w:lang w:val="en-US" w:eastAsia="nl-NL"/>
        </w:rPr>
        <w:t xml:space="preserve">ine </w:t>
      </w:r>
      <w:r w:rsidR="00EF1314">
        <w:rPr>
          <w:lang w:val="en-US" w:eastAsia="nl-NL"/>
        </w:rPr>
        <w:t>12</w:t>
      </w:r>
      <w:r w:rsidR="00EF4E5F">
        <w:rPr>
          <w:lang w:val="en-US" w:eastAsia="nl-NL"/>
        </w:rPr>
        <w:t>1</w:t>
      </w:r>
      <w:r w:rsidR="00EF1314">
        <w:rPr>
          <w:lang w:val="en-US" w:eastAsia="nl-NL"/>
        </w:rPr>
        <w:t>-138</w:t>
      </w:r>
      <w:r w:rsidRPr="005B1AE5">
        <w:rPr>
          <w:lang w:val="en-US" w:eastAsia="nl-NL"/>
        </w:rPr>
        <w:t>: “</w:t>
      </w:r>
      <w:r w:rsidR="00EF1314">
        <w:rPr>
          <w:lang w:val="en-US" w:eastAsia="nl-NL"/>
        </w:rPr>
        <w:t>The most common</w:t>
      </w:r>
      <w:r>
        <w:rPr>
          <w:lang w:val="en-US" w:eastAsia="nl-NL"/>
        </w:rPr>
        <w:t xml:space="preserve"> […] </w:t>
      </w:r>
      <w:r w:rsidR="00EF1314">
        <w:rPr>
          <w:lang w:val="en-US" w:eastAsia="nl-NL"/>
        </w:rPr>
        <w:t>inertial cavitation detection</w:t>
      </w:r>
      <w:r w:rsidRPr="005B1AE5">
        <w:rPr>
          <w:lang w:val="en-US" w:eastAsia="nl-NL"/>
        </w:rPr>
        <w:t>”</w:t>
      </w:r>
      <w:r w:rsidR="00482F76">
        <w:rPr>
          <w:lang w:val="en-US" w:eastAsia="nl-NL"/>
        </w:rPr>
        <w:t>.</w:t>
      </w:r>
    </w:p>
    <w:p w14:paraId="01D04CE9" w14:textId="538C6528" w:rsidR="001356E5" w:rsidRPr="002A4ABD" w:rsidRDefault="00EF1314" w:rsidP="002A4ABD">
      <w:pPr>
        <w:pStyle w:val="Geenafstand"/>
        <w:numPr>
          <w:ilvl w:val="0"/>
          <w:numId w:val="3"/>
        </w:numPr>
        <w:rPr>
          <w:lang w:val="en-US" w:eastAsia="nl-NL"/>
        </w:rPr>
      </w:pPr>
      <w:r>
        <w:rPr>
          <w:lang w:val="en-US" w:eastAsia="nl-NL"/>
        </w:rPr>
        <w:t>Line 2</w:t>
      </w:r>
      <w:r w:rsidR="00EF4E5F">
        <w:rPr>
          <w:lang w:val="en-US" w:eastAsia="nl-NL"/>
        </w:rPr>
        <w:t>68</w:t>
      </w:r>
      <w:r>
        <w:rPr>
          <w:lang w:val="en-US" w:eastAsia="nl-NL"/>
        </w:rPr>
        <w:t>-28</w:t>
      </w:r>
      <w:r w:rsidR="00EF4E5F">
        <w:rPr>
          <w:lang w:val="en-US" w:eastAsia="nl-NL"/>
        </w:rPr>
        <w:t>3</w:t>
      </w:r>
      <w:r w:rsidR="002A4ABD" w:rsidRPr="002A4ABD">
        <w:rPr>
          <w:lang w:val="en-US" w:eastAsia="nl-NL"/>
        </w:rPr>
        <w:t>: “4. Analysis of microbubble […] in Figure 3”</w:t>
      </w:r>
      <w:r w:rsidR="00482F76">
        <w:rPr>
          <w:lang w:val="en-US" w:eastAsia="nl-NL"/>
        </w:rPr>
        <w:t>.</w:t>
      </w:r>
    </w:p>
    <w:p w14:paraId="13A07327" w14:textId="2F2342D0" w:rsidR="00032CF1" w:rsidRPr="00EC75CB" w:rsidRDefault="00D4179E" w:rsidP="002A4ABD">
      <w:pPr>
        <w:pStyle w:val="Geenafstand"/>
        <w:rPr>
          <w:b/>
          <w:color w:val="000000"/>
          <w:lang w:val="en-US" w:eastAsia="nl-NL"/>
        </w:rPr>
      </w:pPr>
      <w:r w:rsidRPr="00EC75CB">
        <w:rPr>
          <w:lang w:val="en-US" w:eastAsia="nl-NL"/>
        </w:rPr>
        <w:br/>
      </w:r>
      <w:r w:rsidR="00EE4D44" w:rsidRPr="00EC75CB">
        <w:rPr>
          <w:b/>
          <w:lang w:val="en-US" w:eastAsia="nl-NL"/>
        </w:rPr>
        <w:t>R2.</w:t>
      </w:r>
      <w:r w:rsidRPr="00EC75CB">
        <w:rPr>
          <w:b/>
          <w:lang w:val="en-US" w:eastAsia="nl-NL"/>
        </w:rPr>
        <w:t>4.</w:t>
      </w:r>
      <w:r w:rsidR="00032CF1" w:rsidRPr="00EC75CB">
        <w:rPr>
          <w:b/>
          <w:lang w:val="en-US" w:eastAsia="nl-NL"/>
        </w:rPr>
        <w:t xml:space="preserve"> The authors should refer to other top-down stereotactic FUS systems in research use - at least 3 groups are using such a system (</w:t>
      </w:r>
      <w:proofErr w:type="spellStart"/>
      <w:r w:rsidR="00032CF1" w:rsidRPr="00EC75CB">
        <w:rPr>
          <w:b/>
          <w:lang w:val="en-US" w:eastAsia="nl-NL"/>
        </w:rPr>
        <w:t>konofagou</w:t>
      </w:r>
      <w:proofErr w:type="spellEnd"/>
      <w:r w:rsidR="00032CF1" w:rsidRPr="00EC75CB">
        <w:rPr>
          <w:b/>
          <w:lang w:val="en-US" w:eastAsia="nl-NL"/>
        </w:rPr>
        <w:t xml:space="preserve"> in Columbia, Chopra in </w:t>
      </w:r>
      <w:proofErr w:type="spellStart"/>
      <w:r w:rsidR="00032CF1" w:rsidRPr="00EC75CB">
        <w:rPr>
          <w:b/>
          <w:lang w:val="en-US" w:eastAsia="nl-NL"/>
        </w:rPr>
        <w:t>texas</w:t>
      </w:r>
      <w:proofErr w:type="spellEnd"/>
      <w:r w:rsidR="00032CF1" w:rsidRPr="00EC75CB">
        <w:rPr>
          <w:b/>
          <w:lang w:val="en-US" w:eastAsia="nl-NL"/>
        </w:rPr>
        <w:t xml:space="preserve">, and Liu in Taiwan). </w:t>
      </w:r>
      <w:r w:rsidR="00032CF1" w:rsidRPr="00EC75CB">
        <w:rPr>
          <w:b/>
          <w:lang w:val="en-GB" w:eastAsia="nl-NL"/>
        </w:rPr>
        <w:t>There are probably others.</w:t>
      </w:r>
    </w:p>
    <w:p w14:paraId="0D6E58DE" w14:textId="77777777" w:rsidR="00032CF1" w:rsidRPr="00EC75CB" w:rsidRDefault="00032CF1" w:rsidP="003B7C17">
      <w:pPr>
        <w:rPr>
          <w:sz w:val="22"/>
          <w:szCs w:val="22"/>
          <w:lang w:val="en-GB" w:eastAsia="nl-NL"/>
        </w:rPr>
      </w:pPr>
    </w:p>
    <w:p w14:paraId="4AFD8058" w14:textId="556E2C1E" w:rsidR="00DD4590" w:rsidRPr="00DD4590" w:rsidRDefault="00A16598" w:rsidP="001356E5">
      <w:pPr>
        <w:ind w:left="708"/>
        <w:rPr>
          <w:sz w:val="22"/>
          <w:szCs w:val="22"/>
          <w:lang w:val="en-US" w:eastAsia="nl-NL"/>
        </w:rPr>
      </w:pPr>
      <w:r w:rsidRPr="00DD4590">
        <w:rPr>
          <w:sz w:val="22"/>
          <w:szCs w:val="22"/>
          <w:lang w:val="en-US" w:eastAsia="nl-NL"/>
        </w:rPr>
        <w:t xml:space="preserve">As </w:t>
      </w:r>
      <w:r w:rsidR="001356E5" w:rsidRPr="00DD4590">
        <w:rPr>
          <w:sz w:val="22"/>
          <w:szCs w:val="22"/>
          <w:lang w:val="en-US" w:eastAsia="nl-NL"/>
        </w:rPr>
        <w:t>requested</w:t>
      </w:r>
      <w:r w:rsidRPr="00DD4590">
        <w:rPr>
          <w:sz w:val="22"/>
          <w:szCs w:val="22"/>
          <w:lang w:val="en-US" w:eastAsia="nl-NL"/>
        </w:rPr>
        <w:t xml:space="preserve"> by the reviewer, </w:t>
      </w:r>
      <w:r w:rsidR="00FB3D50">
        <w:rPr>
          <w:sz w:val="22"/>
          <w:szCs w:val="22"/>
          <w:lang w:val="en-US" w:eastAsia="nl-NL"/>
        </w:rPr>
        <w:t xml:space="preserve">we added a much more comprehensive overview over the existing prior-art. Indeed, </w:t>
      </w:r>
      <w:r w:rsidRPr="00DD4590">
        <w:rPr>
          <w:sz w:val="22"/>
          <w:szCs w:val="22"/>
          <w:lang w:val="en-US" w:eastAsia="nl-NL"/>
        </w:rPr>
        <w:t xml:space="preserve">multiple groups using top-down FUS systems have been mentioned in the </w:t>
      </w:r>
      <w:r w:rsidR="00DD4590" w:rsidRPr="00DD4590">
        <w:rPr>
          <w:sz w:val="22"/>
          <w:szCs w:val="22"/>
          <w:lang w:val="en-US" w:eastAsia="nl-NL"/>
        </w:rPr>
        <w:t>“i</w:t>
      </w:r>
      <w:r w:rsidRPr="00DD4590">
        <w:rPr>
          <w:sz w:val="22"/>
          <w:szCs w:val="22"/>
          <w:lang w:val="en-US" w:eastAsia="nl-NL"/>
        </w:rPr>
        <w:t>ntroduction</w:t>
      </w:r>
      <w:r w:rsidR="00DD4590" w:rsidRPr="00DD4590">
        <w:rPr>
          <w:sz w:val="22"/>
          <w:szCs w:val="22"/>
          <w:lang w:val="en-US" w:eastAsia="nl-NL"/>
        </w:rPr>
        <w:t>” section</w:t>
      </w:r>
      <w:r w:rsidRPr="00DD4590">
        <w:rPr>
          <w:sz w:val="22"/>
          <w:szCs w:val="22"/>
          <w:lang w:val="en-US" w:eastAsia="nl-NL"/>
        </w:rPr>
        <w:t xml:space="preserve">. </w:t>
      </w:r>
      <w:r w:rsidR="00DD4590" w:rsidRPr="00DD4590">
        <w:rPr>
          <w:sz w:val="22"/>
          <w:szCs w:val="22"/>
          <w:lang w:val="en-US" w:eastAsia="nl-NL"/>
        </w:rPr>
        <w:t xml:space="preserve">The </w:t>
      </w:r>
      <w:r w:rsidR="008C6D51" w:rsidRPr="00DD4590">
        <w:rPr>
          <w:sz w:val="22"/>
          <w:szCs w:val="22"/>
          <w:lang w:val="en-US" w:eastAsia="nl-NL"/>
        </w:rPr>
        <w:t>changes and</w:t>
      </w:r>
      <w:r w:rsidR="00DD4590" w:rsidRPr="00DD4590">
        <w:rPr>
          <w:sz w:val="22"/>
          <w:szCs w:val="22"/>
          <w:lang w:val="en-US" w:eastAsia="nl-NL"/>
        </w:rPr>
        <w:t xml:space="preserve"> references are highlighted in the annotated manuscript: </w:t>
      </w:r>
    </w:p>
    <w:p w14:paraId="5D53EAE1" w14:textId="12DA80A8" w:rsidR="007E4ACE" w:rsidRPr="00DD4590" w:rsidRDefault="00EF1314" w:rsidP="00DD4590">
      <w:pPr>
        <w:pStyle w:val="Lijstalinea"/>
        <w:numPr>
          <w:ilvl w:val="0"/>
          <w:numId w:val="3"/>
        </w:numPr>
        <w:rPr>
          <w:lang w:val="en-US" w:eastAsia="nl-NL"/>
        </w:rPr>
      </w:pPr>
      <w:r>
        <w:rPr>
          <w:lang w:val="en-US" w:eastAsia="nl-NL"/>
        </w:rPr>
        <w:t>Line 10</w:t>
      </w:r>
      <w:r w:rsidR="00EF4E5F">
        <w:rPr>
          <w:lang w:val="en-US" w:eastAsia="nl-NL"/>
        </w:rPr>
        <w:t>7</w:t>
      </w:r>
      <w:r>
        <w:rPr>
          <w:lang w:val="en-US" w:eastAsia="nl-NL"/>
        </w:rPr>
        <w:t>-11</w:t>
      </w:r>
      <w:r w:rsidR="00EF4E5F">
        <w:rPr>
          <w:lang w:val="en-US" w:eastAsia="nl-NL"/>
        </w:rPr>
        <w:t>4</w:t>
      </w:r>
      <w:bookmarkStart w:id="0" w:name="_GoBack"/>
      <w:bookmarkEnd w:id="0"/>
      <w:r w:rsidR="008C6D51">
        <w:rPr>
          <w:lang w:val="en-US" w:eastAsia="nl-NL"/>
        </w:rPr>
        <w:t xml:space="preserve">: </w:t>
      </w:r>
      <w:r w:rsidR="00A16598" w:rsidRPr="00DD4590">
        <w:rPr>
          <w:lang w:val="en-US" w:eastAsia="nl-NL"/>
        </w:rPr>
        <w:t>”</w:t>
      </w:r>
      <w:r w:rsidR="008C6D51" w:rsidRPr="008C6D51">
        <w:rPr>
          <w:rFonts w:cstheme="minorHAnsi"/>
          <w:color w:val="000000" w:themeColor="text1"/>
          <w:lang w:val="en-GB"/>
        </w:rPr>
        <w:t xml:space="preserve"> Alternative to MRI</w:t>
      </w:r>
      <w:r w:rsidR="008C6D51" w:rsidRPr="00DD4590">
        <w:rPr>
          <w:lang w:val="en-US" w:eastAsia="nl-NL"/>
        </w:rPr>
        <w:t xml:space="preserve"> </w:t>
      </w:r>
      <w:r w:rsidR="00DD4590" w:rsidRPr="00DD4590">
        <w:rPr>
          <w:lang w:val="en-US" w:eastAsia="nl-NL"/>
        </w:rPr>
        <w:t>[</w:t>
      </w:r>
      <w:r w:rsidR="00A16598" w:rsidRPr="00DD4590">
        <w:rPr>
          <w:lang w:val="en-US" w:eastAsia="nl-NL"/>
        </w:rPr>
        <w:t>…</w:t>
      </w:r>
      <w:r w:rsidR="00DD4590" w:rsidRPr="00DD4590">
        <w:rPr>
          <w:lang w:val="en-US" w:eastAsia="nl-NL"/>
        </w:rPr>
        <w:t xml:space="preserve">] </w:t>
      </w:r>
      <w:r w:rsidR="00A16598" w:rsidRPr="00DD4590">
        <w:rPr>
          <w:lang w:val="en-US" w:eastAsia="nl-NL"/>
        </w:rPr>
        <w:t>the entire workflow”.</w:t>
      </w:r>
    </w:p>
    <w:p w14:paraId="77669659" w14:textId="77777777" w:rsidR="00E73A9C" w:rsidRPr="00D81EA1" w:rsidRDefault="00E73A9C">
      <w:pPr>
        <w:rPr>
          <w:sz w:val="22"/>
          <w:szCs w:val="22"/>
          <w:lang w:val="en-US"/>
        </w:rPr>
      </w:pPr>
    </w:p>
    <w:sectPr w:rsidR="00E73A9C" w:rsidRPr="00D81EA1" w:rsidSect="009C1D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altName w:val="Arial"/>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B578C"/>
    <w:multiLevelType w:val="hybridMultilevel"/>
    <w:tmpl w:val="A224E53A"/>
    <w:lvl w:ilvl="0" w:tplc="98741EBC">
      <w:numFmt w:val="bullet"/>
      <w:lvlText w:val="-"/>
      <w:lvlJc w:val="left"/>
      <w:pPr>
        <w:ind w:left="1428" w:hanging="360"/>
      </w:pPr>
      <w:rPr>
        <w:rFonts w:ascii="Calibri" w:eastAsiaTheme="minorHAnsi" w:hAnsi="Calibri" w:cs="Calibri"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1D700358"/>
    <w:multiLevelType w:val="hybridMultilevel"/>
    <w:tmpl w:val="7F6A8230"/>
    <w:lvl w:ilvl="0" w:tplc="58CE3D0C">
      <w:numFmt w:val="bullet"/>
      <w:lvlText w:val="-"/>
      <w:lvlJc w:val="left"/>
      <w:pPr>
        <w:ind w:left="1068" w:hanging="360"/>
      </w:pPr>
      <w:rPr>
        <w:rFonts w:ascii="Calibri" w:eastAsiaTheme="minorHAnsi" w:hAnsi="Calibri" w:cs="Calibri" w:hint="default"/>
        <w:color w:val="FF00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449355A"/>
    <w:multiLevelType w:val="hybridMultilevel"/>
    <w:tmpl w:val="B81C99AA"/>
    <w:lvl w:ilvl="0" w:tplc="ABA691A4">
      <w:numFmt w:val="bullet"/>
      <w:lvlText w:val="-"/>
      <w:lvlJc w:val="left"/>
      <w:pPr>
        <w:ind w:left="720" w:hanging="360"/>
      </w:pPr>
      <w:rPr>
        <w:rFonts w:ascii="Helvetica" w:eastAsia="Times New Roman" w:hAnsi="Helvetic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242FE"/>
    <w:multiLevelType w:val="hybridMultilevel"/>
    <w:tmpl w:val="7AF0EAC2"/>
    <w:lvl w:ilvl="0" w:tplc="98741EBC">
      <w:numFmt w:val="bullet"/>
      <w:lvlText w:val="-"/>
      <w:lvlJc w:val="left"/>
      <w:pPr>
        <w:ind w:left="1428" w:hanging="360"/>
      </w:pPr>
      <w:rPr>
        <w:rFonts w:ascii="Calibri" w:eastAsiaTheme="minorHAnsi" w:hAnsi="Calibri" w:cs="Calibri" w:hint="default"/>
        <w:color w:val="auto"/>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46310F4E"/>
    <w:multiLevelType w:val="hybridMultilevel"/>
    <w:tmpl w:val="E5CEB514"/>
    <w:lvl w:ilvl="0" w:tplc="98741EBC">
      <w:numFmt w:val="bullet"/>
      <w:lvlText w:val="-"/>
      <w:lvlJc w:val="left"/>
      <w:pPr>
        <w:ind w:left="1428" w:hanging="360"/>
      </w:pPr>
      <w:rPr>
        <w:rFonts w:ascii="Calibri" w:eastAsiaTheme="minorHAnsi" w:hAnsi="Calibri" w:cs="Calibri"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5E3D239C"/>
    <w:multiLevelType w:val="hybridMultilevel"/>
    <w:tmpl w:val="C4AC7AB6"/>
    <w:lvl w:ilvl="0" w:tplc="98741EBC">
      <w:numFmt w:val="bullet"/>
      <w:lvlText w:val="-"/>
      <w:lvlJc w:val="left"/>
      <w:pPr>
        <w:ind w:left="1428" w:hanging="360"/>
      </w:pPr>
      <w:rPr>
        <w:rFonts w:ascii="Calibri" w:eastAsiaTheme="minorHAnsi" w:hAnsi="Calibri" w:cs="Calibri"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66D96CA6"/>
    <w:multiLevelType w:val="hybridMultilevel"/>
    <w:tmpl w:val="E89A0B1C"/>
    <w:lvl w:ilvl="0" w:tplc="98741EBC">
      <w:numFmt w:val="bullet"/>
      <w:lvlText w:val="-"/>
      <w:lvlJc w:val="left"/>
      <w:pPr>
        <w:ind w:left="1428" w:hanging="360"/>
      </w:pPr>
      <w:rPr>
        <w:rFonts w:ascii="Calibri" w:eastAsiaTheme="minorHAnsi" w:hAnsi="Calibri" w:cs="Calibri"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F1"/>
    <w:rsid w:val="000018EF"/>
    <w:rsid w:val="00021013"/>
    <w:rsid w:val="00030105"/>
    <w:rsid w:val="00032CF1"/>
    <w:rsid w:val="00062D3B"/>
    <w:rsid w:val="00086F26"/>
    <w:rsid w:val="000A5FCB"/>
    <w:rsid w:val="000A62DF"/>
    <w:rsid w:val="000B34E8"/>
    <w:rsid w:val="000C6575"/>
    <w:rsid w:val="000E2D26"/>
    <w:rsid w:val="000E3797"/>
    <w:rsid w:val="000E51AA"/>
    <w:rsid w:val="000F1345"/>
    <w:rsid w:val="000F4C0E"/>
    <w:rsid w:val="001356E5"/>
    <w:rsid w:val="00147911"/>
    <w:rsid w:val="00170A42"/>
    <w:rsid w:val="001808A5"/>
    <w:rsid w:val="001A5502"/>
    <w:rsid w:val="001B2A64"/>
    <w:rsid w:val="001C674A"/>
    <w:rsid w:val="002073E0"/>
    <w:rsid w:val="0022657C"/>
    <w:rsid w:val="00294741"/>
    <w:rsid w:val="002A4ABD"/>
    <w:rsid w:val="002B2DF3"/>
    <w:rsid w:val="002C024A"/>
    <w:rsid w:val="002C7116"/>
    <w:rsid w:val="002C7509"/>
    <w:rsid w:val="002F0F1D"/>
    <w:rsid w:val="00322349"/>
    <w:rsid w:val="003375FE"/>
    <w:rsid w:val="0034007F"/>
    <w:rsid w:val="003400A3"/>
    <w:rsid w:val="003614BD"/>
    <w:rsid w:val="00377515"/>
    <w:rsid w:val="003921B4"/>
    <w:rsid w:val="003B07C7"/>
    <w:rsid w:val="003B7C17"/>
    <w:rsid w:val="003C39ED"/>
    <w:rsid w:val="003F0456"/>
    <w:rsid w:val="00411ABA"/>
    <w:rsid w:val="00412066"/>
    <w:rsid w:val="004257B3"/>
    <w:rsid w:val="00427277"/>
    <w:rsid w:val="00444772"/>
    <w:rsid w:val="00445010"/>
    <w:rsid w:val="00482F76"/>
    <w:rsid w:val="0048327C"/>
    <w:rsid w:val="004A435D"/>
    <w:rsid w:val="004A5348"/>
    <w:rsid w:val="004C3995"/>
    <w:rsid w:val="004E46F7"/>
    <w:rsid w:val="004E7819"/>
    <w:rsid w:val="004F49C6"/>
    <w:rsid w:val="00506F6E"/>
    <w:rsid w:val="00510161"/>
    <w:rsid w:val="00521471"/>
    <w:rsid w:val="00532DEC"/>
    <w:rsid w:val="00535141"/>
    <w:rsid w:val="00544920"/>
    <w:rsid w:val="00547866"/>
    <w:rsid w:val="0055277F"/>
    <w:rsid w:val="00555069"/>
    <w:rsid w:val="00556EBE"/>
    <w:rsid w:val="0056235B"/>
    <w:rsid w:val="00563861"/>
    <w:rsid w:val="00566BDA"/>
    <w:rsid w:val="0057195F"/>
    <w:rsid w:val="00584E74"/>
    <w:rsid w:val="005B1AE5"/>
    <w:rsid w:val="005B31DC"/>
    <w:rsid w:val="005B6DAF"/>
    <w:rsid w:val="005C24D7"/>
    <w:rsid w:val="005C34CB"/>
    <w:rsid w:val="005D6710"/>
    <w:rsid w:val="005F3405"/>
    <w:rsid w:val="005F3819"/>
    <w:rsid w:val="0061737A"/>
    <w:rsid w:val="00617C24"/>
    <w:rsid w:val="0062781E"/>
    <w:rsid w:val="00636770"/>
    <w:rsid w:val="00641DDC"/>
    <w:rsid w:val="0065528E"/>
    <w:rsid w:val="00673304"/>
    <w:rsid w:val="0068174C"/>
    <w:rsid w:val="00683D08"/>
    <w:rsid w:val="00685942"/>
    <w:rsid w:val="006B6D41"/>
    <w:rsid w:val="006C24C8"/>
    <w:rsid w:val="006E26F8"/>
    <w:rsid w:val="006F7CA1"/>
    <w:rsid w:val="007052C2"/>
    <w:rsid w:val="007053A0"/>
    <w:rsid w:val="0071349E"/>
    <w:rsid w:val="0071694E"/>
    <w:rsid w:val="007256E3"/>
    <w:rsid w:val="00737AEA"/>
    <w:rsid w:val="00745D64"/>
    <w:rsid w:val="00767FFB"/>
    <w:rsid w:val="00771821"/>
    <w:rsid w:val="00774253"/>
    <w:rsid w:val="00781F58"/>
    <w:rsid w:val="007B6F62"/>
    <w:rsid w:val="007C4BA7"/>
    <w:rsid w:val="007E4ACE"/>
    <w:rsid w:val="00812FA0"/>
    <w:rsid w:val="00817AF6"/>
    <w:rsid w:val="00833F0D"/>
    <w:rsid w:val="00842231"/>
    <w:rsid w:val="008662ED"/>
    <w:rsid w:val="008A0D89"/>
    <w:rsid w:val="008B15EF"/>
    <w:rsid w:val="008C0C69"/>
    <w:rsid w:val="008C6D51"/>
    <w:rsid w:val="008D5166"/>
    <w:rsid w:val="008D7043"/>
    <w:rsid w:val="008E6684"/>
    <w:rsid w:val="009026FC"/>
    <w:rsid w:val="009174D5"/>
    <w:rsid w:val="009228C3"/>
    <w:rsid w:val="00926BDC"/>
    <w:rsid w:val="00932C1E"/>
    <w:rsid w:val="00932F0B"/>
    <w:rsid w:val="00971FC4"/>
    <w:rsid w:val="009B01F6"/>
    <w:rsid w:val="009B64E7"/>
    <w:rsid w:val="009B6736"/>
    <w:rsid w:val="009B6951"/>
    <w:rsid w:val="009B7BE0"/>
    <w:rsid w:val="009C1DA8"/>
    <w:rsid w:val="009E3162"/>
    <w:rsid w:val="009F5648"/>
    <w:rsid w:val="009F6E21"/>
    <w:rsid w:val="00A05BF7"/>
    <w:rsid w:val="00A135B6"/>
    <w:rsid w:val="00A16598"/>
    <w:rsid w:val="00A20D26"/>
    <w:rsid w:val="00A35874"/>
    <w:rsid w:val="00A616BB"/>
    <w:rsid w:val="00A67709"/>
    <w:rsid w:val="00A92772"/>
    <w:rsid w:val="00A97FEF"/>
    <w:rsid w:val="00AA4530"/>
    <w:rsid w:val="00AA79B1"/>
    <w:rsid w:val="00AB2BB0"/>
    <w:rsid w:val="00AE3BEE"/>
    <w:rsid w:val="00AE7F79"/>
    <w:rsid w:val="00AF63A3"/>
    <w:rsid w:val="00B21D7F"/>
    <w:rsid w:val="00B3656B"/>
    <w:rsid w:val="00B37F10"/>
    <w:rsid w:val="00B530A4"/>
    <w:rsid w:val="00B566A6"/>
    <w:rsid w:val="00B6310E"/>
    <w:rsid w:val="00B74C44"/>
    <w:rsid w:val="00B84AA8"/>
    <w:rsid w:val="00B85D7C"/>
    <w:rsid w:val="00BA45E0"/>
    <w:rsid w:val="00BC2383"/>
    <w:rsid w:val="00BD42C4"/>
    <w:rsid w:val="00BD5224"/>
    <w:rsid w:val="00BE545F"/>
    <w:rsid w:val="00BE5B2F"/>
    <w:rsid w:val="00BF1CB6"/>
    <w:rsid w:val="00C075E7"/>
    <w:rsid w:val="00C118F9"/>
    <w:rsid w:val="00C12A57"/>
    <w:rsid w:val="00C209EB"/>
    <w:rsid w:val="00C324EF"/>
    <w:rsid w:val="00C67750"/>
    <w:rsid w:val="00C70926"/>
    <w:rsid w:val="00C77DA2"/>
    <w:rsid w:val="00C91651"/>
    <w:rsid w:val="00CC693A"/>
    <w:rsid w:val="00CC7723"/>
    <w:rsid w:val="00CD7DAC"/>
    <w:rsid w:val="00CE5C77"/>
    <w:rsid w:val="00CF2D40"/>
    <w:rsid w:val="00D02A4A"/>
    <w:rsid w:val="00D4179E"/>
    <w:rsid w:val="00D632E7"/>
    <w:rsid w:val="00D81EA1"/>
    <w:rsid w:val="00D84732"/>
    <w:rsid w:val="00D920C4"/>
    <w:rsid w:val="00DA0A7A"/>
    <w:rsid w:val="00DA1BC2"/>
    <w:rsid w:val="00DA31E0"/>
    <w:rsid w:val="00DB176D"/>
    <w:rsid w:val="00DC65DE"/>
    <w:rsid w:val="00DD4590"/>
    <w:rsid w:val="00DD49B5"/>
    <w:rsid w:val="00DD765E"/>
    <w:rsid w:val="00DD76F5"/>
    <w:rsid w:val="00E47E56"/>
    <w:rsid w:val="00E552E7"/>
    <w:rsid w:val="00E63A28"/>
    <w:rsid w:val="00E67D6F"/>
    <w:rsid w:val="00E73A9C"/>
    <w:rsid w:val="00E82758"/>
    <w:rsid w:val="00EB17A4"/>
    <w:rsid w:val="00EC59B9"/>
    <w:rsid w:val="00EC5B31"/>
    <w:rsid w:val="00EC75CB"/>
    <w:rsid w:val="00EE4D44"/>
    <w:rsid w:val="00EF1314"/>
    <w:rsid w:val="00EF4E5F"/>
    <w:rsid w:val="00F064D9"/>
    <w:rsid w:val="00F62FC7"/>
    <w:rsid w:val="00F71A23"/>
    <w:rsid w:val="00F74B05"/>
    <w:rsid w:val="00F808FA"/>
    <w:rsid w:val="00F808FD"/>
    <w:rsid w:val="00F842B0"/>
    <w:rsid w:val="00FB3D50"/>
    <w:rsid w:val="00FB5F20"/>
    <w:rsid w:val="00FE6F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CB61"/>
  <w14:defaultImageDpi w14:val="32767"/>
  <w15:chartTrackingRefBased/>
  <w15:docId w15:val="{89E3352E-584B-6448-B34D-4746FA56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32CF1"/>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032CF1"/>
    <w:rPr>
      <w:b/>
      <w:bCs/>
    </w:rPr>
  </w:style>
  <w:style w:type="paragraph" w:styleId="Geenafstand">
    <w:name w:val="No Spacing"/>
    <w:link w:val="GeenafstandChar"/>
    <w:uiPriority w:val="1"/>
    <w:qFormat/>
    <w:rsid w:val="001C674A"/>
    <w:rPr>
      <w:sz w:val="22"/>
      <w:szCs w:val="22"/>
    </w:rPr>
  </w:style>
  <w:style w:type="character" w:customStyle="1" w:styleId="GeenafstandChar">
    <w:name w:val="Geen afstand Char"/>
    <w:basedOn w:val="Standaardalinea-lettertype"/>
    <w:link w:val="Geenafstand"/>
    <w:uiPriority w:val="1"/>
    <w:rsid w:val="001C674A"/>
    <w:rPr>
      <w:sz w:val="22"/>
      <w:szCs w:val="22"/>
    </w:rPr>
  </w:style>
  <w:style w:type="paragraph" w:styleId="Lijstalinea">
    <w:name w:val="List Paragraph"/>
    <w:basedOn w:val="Standaard"/>
    <w:uiPriority w:val="34"/>
    <w:qFormat/>
    <w:rsid w:val="001C674A"/>
    <w:pPr>
      <w:spacing w:after="160" w:line="259" w:lineRule="auto"/>
      <w:ind w:left="720"/>
      <w:contextualSpacing/>
    </w:pPr>
    <w:rPr>
      <w:sz w:val="22"/>
      <w:szCs w:val="22"/>
    </w:rPr>
  </w:style>
  <w:style w:type="character" w:styleId="Verwijzingopmerking">
    <w:name w:val="annotation reference"/>
    <w:uiPriority w:val="99"/>
    <w:rsid w:val="004E7819"/>
    <w:rPr>
      <w:sz w:val="18"/>
      <w:szCs w:val="18"/>
    </w:rPr>
  </w:style>
  <w:style w:type="paragraph" w:styleId="Tekstopmerking">
    <w:name w:val="annotation text"/>
    <w:basedOn w:val="Standaard"/>
    <w:link w:val="TekstopmerkingChar"/>
    <w:uiPriority w:val="99"/>
    <w:rsid w:val="004E7819"/>
    <w:pPr>
      <w:widowControl w:val="0"/>
      <w:autoSpaceDE w:val="0"/>
      <w:autoSpaceDN w:val="0"/>
      <w:adjustRightInd w:val="0"/>
      <w:jc w:val="both"/>
    </w:pPr>
    <w:rPr>
      <w:rFonts w:ascii="Calibri" w:eastAsia="Times New Roman" w:hAnsi="Calibri" w:cs="Calibri"/>
      <w:color w:val="000000"/>
      <w:lang w:val="en-US"/>
    </w:rPr>
  </w:style>
  <w:style w:type="character" w:customStyle="1" w:styleId="TekstopmerkingChar">
    <w:name w:val="Tekst opmerking Char"/>
    <w:basedOn w:val="Standaardalinea-lettertype"/>
    <w:link w:val="Tekstopmerking"/>
    <w:uiPriority w:val="99"/>
    <w:rsid w:val="004E7819"/>
    <w:rPr>
      <w:rFonts w:ascii="Calibri" w:eastAsia="Times New Roman" w:hAnsi="Calibri" w:cs="Calibri"/>
      <w:color w:val="000000"/>
      <w:lang w:val="en-US"/>
    </w:rPr>
  </w:style>
  <w:style w:type="paragraph" w:styleId="Ballontekst">
    <w:name w:val="Balloon Text"/>
    <w:basedOn w:val="Standaard"/>
    <w:link w:val="BallontekstChar"/>
    <w:uiPriority w:val="99"/>
    <w:semiHidden/>
    <w:unhideWhenUsed/>
    <w:rsid w:val="004E781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7819"/>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D632E7"/>
    <w:pPr>
      <w:widowControl/>
      <w:autoSpaceDE/>
      <w:autoSpaceDN/>
      <w:adjustRightInd/>
      <w:jc w:val="left"/>
    </w:pPr>
    <w:rPr>
      <w:rFonts w:asciiTheme="minorHAnsi" w:eastAsiaTheme="minorHAnsi" w:hAnsiTheme="minorHAnsi" w:cstheme="minorBidi"/>
      <w:b/>
      <w:bCs/>
      <w:color w:val="auto"/>
      <w:sz w:val="20"/>
      <w:szCs w:val="20"/>
      <w:lang w:val="nl-NL"/>
    </w:rPr>
  </w:style>
  <w:style w:type="character" w:customStyle="1" w:styleId="OnderwerpvanopmerkingChar">
    <w:name w:val="Onderwerp van opmerking Char"/>
    <w:basedOn w:val="TekstopmerkingChar"/>
    <w:link w:val="Onderwerpvanopmerking"/>
    <w:uiPriority w:val="99"/>
    <w:semiHidden/>
    <w:rsid w:val="00D632E7"/>
    <w:rPr>
      <w:rFonts w:ascii="Calibri" w:eastAsia="Times New Roman" w:hAnsi="Calibri" w:cs="Calibri"/>
      <w:b/>
      <w:bCs/>
      <w:color w:val="000000"/>
      <w:sz w:val="20"/>
      <w:szCs w:val="20"/>
      <w:lang w:val="en-US"/>
    </w:rPr>
  </w:style>
  <w:style w:type="paragraph" w:styleId="Revisie">
    <w:name w:val="Revision"/>
    <w:hidden/>
    <w:uiPriority w:val="99"/>
    <w:semiHidden/>
    <w:rsid w:val="00EC7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2486</Words>
  <Characters>13678</Characters>
  <Application>Microsoft Office Word</Application>
  <DocSecurity>0</DocSecurity>
  <Lines>113</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Haumann, R. (Rianne)</dc:creator>
  <cp:keywords/>
  <dc:description/>
  <cp:lastModifiedBy>Haumann, R. (Rianne)</cp:lastModifiedBy>
  <cp:revision>2</cp:revision>
  <dcterms:created xsi:type="dcterms:W3CDTF">2020-03-31T15:43:00Z</dcterms:created>
  <dcterms:modified xsi:type="dcterms:W3CDTF">2020-03-31T15:43:00Z</dcterms:modified>
</cp:coreProperties>
</file>