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E47B" w14:textId="77777777" w:rsidR="00387B16" w:rsidRPr="00387B16" w:rsidRDefault="00387B16" w:rsidP="00387B16">
      <w:pPr>
        <w:pStyle w:val="Geenafstand"/>
        <w:rPr>
          <w:b/>
          <w:sz w:val="28"/>
        </w:rPr>
      </w:pPr>
      <w:r w:rsidRPr="00387B16">
        <w:rPr>
          <w:b/>
          <w:sz w:val="28"/>
          <w:lang w:val="en-US"/>
        </w:rPr>
        <w:t>Rebuttal</w:t>
      </w:r>
      <w:r>
        <w:rPr>
          <w:b/>
          <w:sz w:val="28"/>
          <w:lang w:val="en-US"/>
        </w:rPr>
        <w:t xml:space="preserve"> 2</w:t>
      </w:r>
      <w:r w:rsidRPr="00387B16">
        <w:rPr>
          <w:b/>
          <w:sz w:val="28"/>
          <w:lang w:val="en-US"/>
        </w:rPr>
        <w:t xml:space="preserve">: </w:t>
      </w:r>
      <w:r w:rsidRPr="00387B16">
        <w:rPr>
          <w:b/>
          <w:sz w:val="28"/>
        </w:rPr>
        <w:t xml:space="preserve">A high-throughput image-guided stereotactic </w:t>
      </w:r>
      <w:proofErr w:type="spellStart"/>
      <w:r w:rsidRPr="00387B16">
        <w:rPr>
          <w:b/>
          <w:sz w:val="28"/>
        </w:rPr>
        <w:t>neuronavigation</w:t>
      </w:r>
      <w:proofErr w:type="spellEnd"/>
      <w:r w:rsidRPr="00387B16">
        <w:rPr>
          <w:b/>
          <w:sz w:val="28"/>
        </w:rPr>
        <w:t xml:space="preserve"> and focused ultrasound system for blood-brain barrier opening in rodents</w:t>
      </w:r>
    </w:p>
    <w:p w14:paraId="186E2332" w14:textId="77777777" w:rsidR="00387B16" w:rsidRPr="00387B16" w:rsidRDefault="00387B16" w:rsidP="00387B16">
      <w:pPr>
        <w:pStyle w:val="Geenafstand"/>
      </w:pPr>
    </w:p>
    <w:p w14:paraId="5448E6D7" w14:textId="77777777" w:rsidR="00387B16" w:rsidRPr="00387B16" w:rsidRDefault="00387B16" w:rsidP="00387B16">
      <w:pPr>
        <w:pStyle w:val="Geenafstand"/>
        <w:rPr>
          <w:sz w:val="24"/>
          <w:szCs w:val="24"/>
        </w:rPr>
      </w:pPr>
      <w:proofErr w:type="spellStart"/>
      <w:r w:rsidRPr="00387B16">
        <w:rPr>
          <w:sz w:val="24"/>
          <w:szCs w:val="24"/>
          <w:lang w:val="en-US"/>
        </w:rPr>
        <w:t>JoVe</w:t>
      </w:r>
      <w:proofErr w:type="spellEnd"/>
      <w:r w:rsidRPr="00387B16">
        <w:rPr>
          <w:sz w:val="24"/>
          <w:szCs w:val="24"/>
          <w:lang w:val="en-US"/>
        </w:rPr>
        <w:t xml:space="preserve"> collections</w:t>
      </w:r>
      <w:r w:rsidRPr="00387B16">
        <w:rPr>
          <w:sz w:val="24"/>
          <w:szCs w:val="24"/>
        </w:rPr>
        <w:t>: Rianne Haumann &amp; Elvin ’t Hart</w:t>
      </w:r>
    </w:p>
    <w:p w14:paraId="0BCCB05B" w14:textId="77777777" w:rsidR="00387B16" w:rsidRPr="00387B16" w:rsidRDefault="00387B16" w:rsidP="00387B16">
      <w:pPr>
        <w:pStyle w:val="Geenafstand"/>
        <w:rPr>
          <w:sz w:val="24"/>
          <w:szCs w:val="24"/>
        </w:rPr>
      </w:pPr>
    </w:p>
    <w:p w14:paraId="46965C43" w14:textId="77777777" w:rsidR="00387B16" w:rsidRPr="00387B16" w:rsidRDefault="00387B16" w:rsidP="00387B16">
      <w:pPr>
        <w:pStyle w:val="Geenafstand"/>
        <w:rPr>
          <w:b/>
          <w:sz w:val="24"/>
          <w:szCs w:val="24"/>
        </w:rPr>
      </w:pPr>
      <w:r w:rsidRPr="00387B16">
        <w:rPr>
          <w:b/>
          <w:sz w:val="24"/>
          <w:szCs w:val="24"/>
        </w:rPr>
        <w:t>Manuscript number: 61269</w:t>
      </w:r>
      <w:r w:rsidR="00A13EA9">
        <w:rPr>
          <w:b/>
          <w:sz w:val="24"/>
          <w:szCs w:val="24"/>
        </w:rPr>
        <w:t>_R1</w:t>
      </w:r>
    </w:p>
    <w:p w14:paraId="115E61F1" w14:textId="77777777" w:rsidR="00387B16" w:rsidRPr="00387B16" w:rsidRDefault="00387B16" w:rsidP="00387B16">
      <w:pPr>
        <w:pStyle w:val="Geenafstand"/>
        <w:rPr>
          <w:i/>
          <w:lang w:val="en-US"/>
        </w:rPr>
      </w:pPr>
    </w:p>
    <w:p w14:paraId="6CE007BB" w14:textId="77777777" w:rsidR="00387B16" w:rsidRPr="00387B16" w:rsidRDefault="00387B16" w:rsidP="00387B16">
      <w:pPr>
        <w:pStyle w:val="Geenafstand"/>
        <w:rPr>
          <w:lang w:val="en-US"/>
        </w:rPr>
      </w:pPr>
      <w:r w:rsidRPr="00387B16">
        <w:rPr>
          <w:lang w:val="en-US"/>
        </w:rPr>
        <w:t>Letter to the Editor:</w:t>
      </w:r>
    </w:p>
    <w:p w14:paraId="69957F13" w14:textId="77777777" w:rsidR="00387B16" w:rsidRDefault="00387B16" w:rsidP="00387B16">
      <w:pPr>
        <w:pStyle w:val="Geenafstand"/>
        <w:rPr>
          <w:lang w:val="en-US"/>
        </w:rPr>
      </w:pPr>
    </w:p>
    <w:p w14:paraId="2738FCB5" w14:textId="77777777" w:rsidR="000C5830" w:rsidRPr="00926BDC" w:rsidRDefault="000C5830" w:rsidP="000C5830">
      <w:pPr>
        <w:pStyle w:val="Geenafstand"/>
        <w:jc w:val="both"/>
        <w:rPr>
          <w:rFonts w:cstheme="minorHAnsi"/>
          <w:lang w:val="en-US"/>
        </w:rPr>
      </w:pPr>
      <w:r w:rsidRPr="00926BDC">
        <w:rPr>
          <w:rFonts w:cstheme="minorHAnsi"/>
          <w:lang w:val="en-US"/>
        </w:rPr>
        <w:t xml:space="preserve">We would like to thank the editor and the reviewers for the constructive comments. </w:t>
      </w:r>
      <w:r>
        <w:rPr>
          <w:rFonts w:cstheme="minorHAnsi"/>
          <w:lang w:val="en-US"/>
        </w:rPr>
        <w:t>The comments were addressed and changes in the manuscript were made accordingly. We hope that the revisions improved the manuscript and that the manuscript is acceptable for publication.</w:t>
      </w:r>
    </w:p>
    <w:p w14:paraId="50436872" w14:textId="77777777" w:rsidR="00387B16" w:rsidRPr="000C5830" w:rsidRDefault="00387B16" w:rsidP="00387B16">
      <w:pPr>
        <w:pStyle w:val="Geenafstand"/>
        <w:rPr>
          <w:lang w:val="en-US"/>
        </w:rPr>
      </w:pPr>
    </w:p>
    <w:p w14:paraId="450ABC33" w14:textId="77777777" w:rsidR="006F73B8" w:rsidRPr="00387B16" w:rsidRDefault="006F73B8" w:rsidP="00387B16">
      <w:pPr>
        <w:pStyle w:val="Geenafstand"/>
        <w:rPr>
          <w:b/>
        </w:rPr>
      </w:pPr>
      <w:r w:rsidRPr="00387B16">
        <w:rPr>
          <w:b/>
        </w:rPr>
        <w:t>Editorial comments:</w:t>
      </w:r>
    </w:p>
    <w:p w14:paraId="47E2C1C0" w14:textId="77777777" w:rsidR="00387B16" w:rsidRPr="00FC17DE" w:rsidRDefault="00387B16" w:rsidP="00387B16">
      <w:pPr>
        <w:pStyle w:val="Geenafstand"/>
        <w:rPr>
          <w:b/>
        </w:rPr>
      </w:pPr>
    </w:p>
    <w:p w14:paraId="612FB8B1" w14:textId="77777777" w:rsidR="006F73B8" w:rsidRPr="00FC17DE" w:rsidRDefault="00387B16" w:rsidP="00387B16">
      <w:pPr>
        <w:pStyle w:val="Geenafstand"/>
        <w:rPr>
          <w:b/>
        </w:rPr>
      </w:pPr>
      <w:r w:rsidRPr="00FC17DE">
        <w:rPr>
          <w:b/>
        </w:rPr>
        <w:t>E</w:t>
      </w:r>
      <w:r w:rsidR="006F73B8" w:rsidRPr="00FC17DE">
        <w:rPr>
          <w:b/>
        </w:rPr>
        <w:t>1. Please copy-edit the manuscript. There are many awkward phrases and typographical errors throughout the manuscript.</w:t>
      </w:r>
    </w:p>
    <w:p w14:paraId="7ECD4540" w14:textId="77777777" w:rsidR="006F73B8" w:rsidRDefault="006F73B8" w:rsidP="00FC17DE">
      <w:pPr>
        <w:pStyle w:val="Geenafstand"/>
      </w:pPr>
    </w:p>
    <w:p w14:paraId="5AE527A8" w14:textId="06E716AC" w:rsidR="00387B16" w:rsidRDefault="00FC17DE" w:rsidP="00241CC7">
      <w:pPr>
        <w:pStyle w:val="Geenafstand"/>
        <w:ind w:left="720"/>
        <w:rPr>
          <w:rFonts w:cstheme="minorHAnsi"/>
          <w:color w:val="000000" w:themeColor="text1"/>
          <w:lang w:val="en-US"/>
        </w:rPr>
      </w:pPr>
      <w:r w:rsidRPr="007C4BA7">
        <w:rPr>
          <w:rFonts w:cstheme="minorHAnsi"/>
          <w:lang w:val="en-US"/>
        </w:rPr>
        <w:t xml:space="preserve">As suggested, </w:t>
      </w:r>
      <w:r w:rsidRPr="00241CC7">
        <w:rPr>
          <w:rFonts w:cstheme="minorHAnsi"/>
          <w:color w:val="000000" w:themeColor="text1"/>
          <w:lang w:val="en-US"/>
        </w:rPr>
        <w:t>the authors have copy-edit the article and corrected spelling and grammar errors where needed, see annotated manuscript</w:t>
      </w:r>
      <w:r w:rsidR="00241CC7">
        <w:rPr>
          <w:rFonts w:cstheme="minorHAnsi"/>
          <w:color w:val="000000" w:themeColor="text1"/>
          <w:lang w:val="en-US"/>
        </w:rPr>
        <w:t xml:space="preserve"> (E1).</w:t>
      </w:r>
    </w:p>
    <w:p w14:paraId="2FF93806" w14:textId="77777777" w:rsidR="00241CC7" w:rsidRPr="00241CC7" w:rsidRDefault="00241CC7" w:rsidP="00241CC7">
      <w:pPr>
        <w:pStyle w:val="Geenafstand"/>
        <w:ind w:left="720"/>
        <w:rPr>
          <w:rFonts w:cstheme="minorHAnsi"/>
          <w:color w:val="000000" w:themeColor="text1"/>
          <w:lang w:val="en-US"/>
        </w:rPr>
      </w:pPr>
    </w:p>
    <w:p w14:paraId="242F438E" w14:textId="77777777" w:rsidR="006F73B8" w:rsidRPr="00387B16" w:rsidRDefault="006F73B8" w:rsidP="00387B16">
      <w:pPr>
        <w:pStyle w:val="Geenafstand"/>
        <w:rPr>
          <w:b/>
          <w:sz w:val="28"/>
        </w:rPr>
      </w:pPr>
      <w:r w:rsidRPr="00387B16">
        <w:rPr>
          <w:b/>
          <w:sz w:val="28"/>
        </w:rPr>
        <w:t>Reviewers' comments:</w:t>
      </w:r>
    </w:p>
    <w:p w14:paraId="443F6B2A" w14:textId="77777777" w:rsidR="00387B16" w:rsidRDefault="00387B16" w:rsidP="00387B16">
      <w:pPr>
        <w:pStyle w:val="Geenafstand"/>
      </w:pPr>
    </w:p>
    <w:p w14:paraId="4FFEF629" w14:textId="77777777" w:rsidR="006F73B8" w:rsidRPr="00387B16" w:rsidRDefault="006F73B8" w:rsidP="00387B16">
      <w:pPr>
        <w:pStyle w:val="Geenafstand"/>
        <w:rPr>
          <w:b/>
          <w:sz w:val="24"/>
        </w:rPr>
      </w:pPr>
      <w:r w:rsidRPr="00387B16">
        <w:rPr>
          <w:b/>
          <w:sz w:val="24"/>
        </w:rPr>
        <w:t>Reviewer #1:</w:t>
      </w:r>
    </w:p>
    <w:p w14:paraId="03365CD0" w14:textId="77777777" w:rsidR="00387B16" w:rsidRDefault="00387B16" w:rsidP="00387B16">
      <w:pPr>
        <w:pStyle w:val="Geenafstand"/>
      </w:pPr>
    </w:p>
    <w:p w14:paraId="579349D7" w14:textId="77777777" w:rsidR="006F73B8" w:rsidRDefault="00387B16" w:rsidP="00387B16">
      <w:pPr>
        <w:pStyle w:val="Geenafstand"/>
      </w:pPr>
      <w:r w:rsidRPr="00387B16">
        <w:rPr>
          <w:b/>
        </w:rPr>
        <w:t>Manuscript Summary:</w:t>
      </w:r>
      <w:r>
        <w:t xml:space="preserve"> </w:t>
      </w:r>
      <w:r w:rsidR="006F73B8">
        <w:t>The revised manuscript is greatly improved, however I have a few remaining comments. Most are minor, but a couple, including the discussion of catheter gauge and carrier gas are important changes for those wishing to follow this protocol to be successful.</w:t>
      </w:r>
    </w:p>
    <w:p w14:paraId="48849260" w14:textId="77777777" w:rsidR="006F73B8" w:rsidRDefault="006F73B8" w:rsidP="00387B16">
      <w:pPr>
        <w:pStyle w:val="Geenafstand"/>
      </w:pPr>
    </w:p>
    <w:p w14:paraId="20F0527B" w14:textId="77777777" w:rsidR="006F73B8" w:rsidRPr="00387B16" w:rsidRDefault="006F73B8" w:rsidP="00387B16">
      <w:pPr>
        <w:pStyle w:val="Geenafstand"/>
        <w:rPr>
          <w:b/>
        </w:rPr>
      </w:pPr>
      <w:r w:rsidRPr="00387B16">
        <w:rPr>
          <w:b/>
        </w:rPr>
        <w:t>Major Concerns:</w:t>
      </w:r>
    </w:p>
    <w:p w14:paraId="3E98F7D9" w14:textId="77777777" w:rsidR="00387B16" w:rsidRDefault="00387B16" w:rsidP="00387B16">
      <w:pPr>
        <w:pStyle w:val="Geenafstand"/>
      </w:pPr>
    </w:p>
    <w:p w14:paraId="0D691E65" w14:textId="77777777" w:rsidR="006F73B8" w:rsidRPr="00D6035B" w:rsidRDefault="00387B16" w:rsidP="00387B16">
      <w:pPr>
        <w:pStyle w:val="Geenafstand"/>
        <w:rPr>
          <w:b/>
        </w:rPr>
      </w:pPr>
      <w:r w:rsidRPr="00D6035B">
        <w:rPr>
          <w:b/>
        </w:rPr>
        <w:t xml:space="preserve">R1.1. </w:t>
      </w:r>
      <w:r w:rsidR="006F73B8" w:rsidRPr="00D6035B">
        <w:rPr>
          <w:b/>
        </w:rPr>
        <w:t>Line 483: I would recommend suggesting that the readers use the larger end of that range (</w:t>
      </w:r>
      <w:proofErr w:type="spellStart"/>
      <w:r w:rsidR="006F73B8" w:rsidRPr="00D6035B">
        <w:rPr>
          <w:b/>
        </w:rPr>
        <w:t>ie</w:t>
      </w:r>
      <w:proofErr w:type="spellEnd"/>
      <w:r w:rsidR="006F73B8" w:rsidRPr="00D6035B">
        <w:rPr>
          <w:b/>
        </w:rPr>
        <w:t xml:space="preserve">. 26G) as with the smaller 30G there is likely to be substantial MB destruction during injection, adding variability. Perhaps recommend the 26-30G but suggest the 30G should </w:t>
      </w:r>
      <w:proofErr w:type="spellStart"/>
      <w:r w:rsidR="006F73B8" w:rsidRPr="00D6035B">
        <w:rPr>
          <w:b/>
        </w:rPr>
        <w:t>used</w:t>
      </w:r>
      <w:proofErr w:type="spellEnd"/>
      <w:r w:rsidR="006F73B8" w:rsidRPr="00D6035B">
        <w:rPr>
          <w:b/>
        </w:rPr>
        <w:t xml:space="preserve"> only if venous access has been an issue.</w:t>
      </w:r>
    </w:p>
    <w:p w14:paraId="14BFC503" w14:textId="77777777" w:rsidR="00387B16" w:rsidRDefault="00387B16" w:rsidP="00387B16">
      <w:pPr>
        <w:pStyle w:val="Geenafstand"/>
      </w:pPr>
    </w:p>
    <w:p w14:paraId="1BF5C009" w14:textId="6A29B14F" w:rsidR="00387B16" w:rsidRDefault="000C5830" w:rsidP="006074E8">
      <w:pPr>
        <w:pStyle w:val="Geenafstand"/>
        <w:ind w:left="720"/>
      </w:pPr>
      <w:r>
        <w:t xml:space="preserve">The first submission of the manuscript indeed recommended the use of a 26G needle for i.v. injection of microbubbles. However, the reviewer was doubtful that a 26G needle could be placed by researchers in the field. Therefore, we addressed this issue and recommended a needle between 26-30G. </w:t>
      </w:r>
      <w:r w:rsidR="006074E8">
        <w:t>We agree that 26 G is recommended.</w:t>
      </w:r>
      <w:r>
        <w:t xml:space="preserve"> </w:t>
      </w:r>
      <w:r w:rsidR="006074E8">
        <w:t xml:space="preserve">Therefore, </w:t>
      </w:r>
      <w:r>
        <w:t>we have addressed this</w:t>
      </w:r>
      <w:r w:rsidR="006074E8">
        <w:t xml:space="preserve"> issue</w:t>
      </w:r>
      <w:r>
        <w:t xml:space="preserve"> in the current version</w:t>
      </w:r>
      <w:r w:rsidR="00797825">
        <w:t>.</w:t>
      </w:r>
    </w:p>
    <w:p w14:paraId="5C840B40" w14:textId="7B029669" w:rsidR="00797825" w:rsidRDefault="00797825" w:rsidP="007B3DAC">
      <w:pPr>
        <w:pStyle w:val="Geenafstand"/>
        <w:numPr>
          <w:ilvl w:val="0"/>
          <w:numId w:val="8"/>
        </w:numPr>
      </w:pPr>
      <w:r>
        <w:t xml:space="preserve">Line </w:t>
      </w:r>
      <w:r w:rsidR="00275294">
        <w:t>484</w:t>
      </w:r>
      <w:r>
        <w:t>-</w:t>
      </w:r>
      <w:r w:rsidR="00275294">
        <w:t>487</w:t>
      </w:r>
    </w:p>
    <w:p w14:paraId="298B785E" w14:textId="1316BC64" w:rsidR="006F73B8" w:rsidRPr="00797825" w:rsidRDefault="000C5830" w:rsidP="00387B16">
      <w:pPr>
        <w:pStyle w:val="Geenafstand"/>
        <w:rPr>
          <w:color w:val="FF0000"/>
        </w:rPr>
      </w:pPr>
      <w:r>
        <w:tab/>
      </w:r>
      <w:r w:rsidRPr="000C5830">
        <w:rPr>
          <w:color w:val="FF0000"/>
        </w:rPr>
        <w:t xml:space="preserve"> </w:t>
      </w:r>
    </w:p>
    <w:p w14:paraId="66958058" w14:textId="77777777" w:rsidR="006F73B8" w:rsidRPr="00D6035B" w:rsidRDefault="00387B16" w:rsidP="00387B16">
      <w:pPr>
        <w:pStyle w:val="Geenafstand"/>
        <w:rPr>
          <w:b/>
        </w:rPr>
      </w:pPr>
      <w:r w:rsidRPr="00D6035B">
        <w:rPr>
          <w:b/>
        </w:rPr>
        <w:t xml:space="preserve">R1.2. </w:t>
      </w:r>
      <w:r w:rsidR="006F73B8" w:rsidRPr="00D6035B">
        <w:rPr>
          <w:b/>
        </w:rPr>
        <w:t xml:space="preserve">Line 504: It should be mentioned that the reference to 1.5% </w:t>
      </w:r>
      <w:proofErr w:type="spellStart"/>
      <w:r w:rsidR="006F73B8" w:rsidRPr="00D6035B">
        <w:rPr>
          <w:b/>
        </w:rPr>
        <w:t>isofluorane</w:t>
      </w:r>
      <w:proofErr w:type="spellEnd"/>
      <w:r w:rsidR="006F73B8" w:rsidRPr="00D6035B">
        <w:rPr>
          <w:b/>
        </w:rPr>
        <w:t xml:space="preserve"> and 2% oxygen for 35-40 mins in mice is for their general well-being and not a BBB study. The authors should cite </w:t>
      </w:r>
      <w:proofErr w:type="spellStart"/>
      <w:r w:rsidR="006F73B8" w:rsidRPr="00D6035B">
        <w:rPr>
          <w:b/>
        </w:rPr>
        <w:t>McDannold</w:t>
      </w:r>
      <w:proofErr w:type="spellEnd"/>
      <w:r w:rsidR="006F73B8" w:rsidRPr="00D6035B">
        <w:rPr>
          <w:b/>
        </w:rPr>
        <w:t xml:space="preserve"> et al, 2017 https://www.ncbi.nlm.nih.gov/pmc/articles/PMC5191922/ who describe a reduced BBB opening effect with oxygen vs medical air as the carrier gas for isoflurane, and recommend medical air or lab air for use. This is important as readers trying to implement this protocol with </w:t>
      </w:r>
      <w:proofErr w:type="spellStart"/>
      <w:r w:rsidR="006F73B8" w:rsidRPr="00D6035B">
        <w:rPr>
          <w:b/>
        </w:rPr>
        <w:t>isofluorane</w:t>
      </w:r>
      <w:proofErr w:type="spellEnd"/>
      <w:r w:rsidR="006F73B8" w:rsidRPr="00D6035B">
        <w:rPr>
          <w:b/>
        </w:rPr>
        <w:t xml:space="preserve"> and oxygen will struggle with inconsistency in results. This point was raise in the last review and has not be adequately addressed in this revision</w:t>
      </w:r>
    </w:p>
    <w:p w14:paraId="106993C7" w14:textId="5FA61FB9" w:rsidR="006F73B8" w:rsidRDefault="006F73B8" w:rsidP="00387B16">
      <w:pPr>
        <w:pStyle w:val="Geenafstand"/>
      </w:pPr>
    </w:p>
    <w:p w14:paraId="1DC3AEF1" w14:textId="55BCD312" w:rsidR="00D56953" w:rsidRDefault="00A85438" w:rsidP="001556BE">
      <w:pPr>
        <w:pStyle w:val="Geenafstand"/>
        <w:ind w:left="720"/>
      </w:pPr>
      <w:r>
        <w:t>We have in fact included this point already in the last revision</w:t>
      </w:r>
      <w:r w:rsidR="00797825">
        <w:t xml:space="preserve"> </w:t>
      </w:r>
      <w:r>
        <w:t>(L507-509</w:t>
      </w:r>
      <w:r w:rsidR="00797825">
        <w:t>) with</w:t>
      </w:r>
      <w:r>
        <w:t xml:space="preserve"> the advised reference </w:t>
      </w:r>
      <w:r w:rsidR="00797825">
        <w:t xml:space="preserve">of </w:t>
      </w:r>
      <w:proofErr w:type="spellStart"/>
      <w:r>
        <w:t>McDannold</w:t>
      </w:r>
      <w:proofErr w:type="spellEnd"/>
      <w:r w:rsidR="00797825">
        <w:t xml:space="preserve"> et al</w:t>
      </w:r>
      <w:r>
        <w:t xml:space="preserve">. </w:t>
      </w:r>
      <w:r w:rsidR="0068498D">
        <w:t>W</w:t>
      </w:r>
      <w:r>
        <w:t>e like to underline, that in our experience we really have no indication</w:t>
      </w:r>
      <w:r w:rsidR="00797825">
        <w:t xml:space="preserve"> in our experiments</w:t>
      </w:r>
      <w:r>
        <w:t xml:space="preserve"> that this aspect posed a</w:t>
      </w:r>
      <w:r w:rsidR="00B719B3">
        <w:t>ny</w:t>
      </w:r>
      <w:r>
        <w:t xml:space="preserve"> problem</w:t>
      </w:r>
      <w:r w:rsidR="00797825">
        <w:t>s</w:t>
      </w:r>
      <w:r>
        <w:t xml:space="preserve">. We certainly do not doubt </w:t>
      </w:r>
      <w:proofErr w:type="spellStart"/>
      <w:r w:rsidR="00797825">
        <w:t>McDannolds</w:t>
      </w:r>
      <w:proofErr w:type="spellEnd"/>
      <w:r w:rsidR="00797825">
        <w:t>’</w:t>
      </w:r>
      <w:r w:rsidR="00F423B5">
        <w:t xml:space="preserve"> work</w:t>
      </w:r>
      <w:r>
        <w:t xml:space="preserve">, but we have </w:t>
      </w:r>
      <w:r w:rsidR="00D56953">
        <w:t xml:space="preserve">(see for example </w:t>
      </w:r>
      <w:r w:rsidR="00797825">
        <w:t>F</w:t>
      </w:r>
      <w:r w:rsidR="00D56953">
        <w:t xml:space="preserve">igure 4 in </w:t>
      </w:r>
      <w:proofErr w:type="spellStart"/>
      <w:r w:rsidR="00797825">
        <w:t>McDannolds</w:t>
      </w:r>
      <w:proofErr w:type="spellEnd"/>
      <w:r w:rsidR="00797825">
        <w:t>’</w:t>
      </w:r>
      <w:r w:rsidR="00D56953">
        <w:t xml:space="preserve"> paper) simply </w:t>
      </w:r>
      <w:r>
        <w:t>not reproduced it</w:t>
      </w:r>
      <w:r w:rsidR="00B719B3">
        <w:t xml:space="preserve">, </w:t>
      </w:r>
      <w:r w:rsidR="00D56953">
        <w:t>n</w:t>
      </w:r>
      <w:r w:rsidR="00B719B3">
        <w:t xml:space="preserve">or </w:t>
      </w:r>
      <w:r w:rsidR="00D56953">
        <w:t xml:space="preserve">did we </w:t>
      </w:r>
      <w:r w:rsidR="00B719B3">
        <w:t>run in</w:t>
      </w:r>
      <w:r w:rsidR="00797825">
        <w:t>to</w:t>
      </w:r>
      <w:r w:rsidR="00B719B3">
        <w:t xml:space="preserve"> similar problems</w:t>
      </w:r>
      <w:r>
        <w:t xml:space="preserve">. </w:t>
      </w:r>
      <w:r w:rsidR="00D56953">
        <w:t xml:space="preserve">We </w:t>
      </w:r>
      <w:r w:rsidR="0068498D">
        <w:t xml:space="preserve">achieve </w:t>
      </w:r>
      <w:r w:rsidR="00D56953">
        <w:t>with isofluorane+O</w:t>
      </w:r>
      <w:r w:rsidR="00D56953" w:rsidRPr="00797825">
        <w:rPr>
          <w:vertAlign w:val="subscript"/>
        </w:rPr>
        <w:t>2</w:t>
      </w:r>
      <w:r w:rsidR="00D56953">
        <w:t xml:space="preserve"> plenty of extravasation of Evans Blue (&gt;99% Albumin bound, so more than 66kDa of molecular weight)</w:t>
      </w:r>
      <w:r w:rsidR="0068498D">
        <w:t xml:space="preserve">, our PCD signal evidences </w:t>
      </w:r>
      <w:r w:rsidR="00927535">
        <w:t xml:space="preserve">clearly </w:t>
      </w:r>
      <w:r w:rsidR="0068498D">
        <w:t>stable cavitation, etc</w:t>
      </w:r>
      <w:r w:rsidR="00797825">
        <w:t>.</w:t>
      </w:r>
      <w:r w:rsidR="00D56953">
        <w:t xml:space="preserve"> </w:t>
      </w:r>
    </w:p>
    <w:p w14:paraId="779491C2" w14:textId="3EA3426C" w:rsidR="0068498D" w:rsidRDefault="0068498D" w:rsidP="001556BE">
      <w:pPr>
        <w:pStyle w:val="Geenafstand"/>
        <w:ind w:left="720"/>
      </w:pPr>
      <w:r>
        <w:rPr>
          <w:color w:val="000000"/>
          <w:shd w:val="clear" w:color="auto" w:fill="FFFFFF"/>
        </w:rPr>
        <w:t>However, we like to underline that plasma clearance and loss of gas volume</w:t>
      </w:r>
      <w:r w:rsidR="006B7EE1">
        <w:rPr>
          <w:color w:val="000000"/>
          <w:shd w:val="clear" w:color="auto" w:fill="FFFFFF"/>
        </w:rPr>
        <w:t xml:space="preserve"> of the bubbles</w:t>
      </w:r>
      <w:r>
        <w:rPr>
          <w:color w:val="000000"/>
          <w:shd w:val="clear" w:color="auto" w:fill="FFFFFF"/>
        </w:rPr>
        <w:t xml:space="preserve"> is </w:t>
      </w:r>
      <w:r w:rsidR="00927535">
        <w:rPr>
          <w:color w:val="000000"/>
          <w:shd w:val="clear" w:color="auto" w:fill="FFFFFF"/>
        </w:rPr>
        <w:t xml:space="preserve">both </w:t>
      </w:r>
      <w:r>
        <w:rPr>
          <w:color w:val="000000"/>
          <w:shd w:val="clear" w:color="auto" w:fill="FFFFFF"/>
        </w:rPr>
        <w:t xml:space="preserve">entirely dependent on the design of bubbles (inert gas, coating, shell </w:t>
      </w:r>
      <w:proofErr w:type="spellStart"/>
      <w:proofErr w:type="gramStart"/>
      <w:r>
        <w:rPr>
          <w:color w:val="000000"/>
          <w:shd w:val="clear" w:color="auto" w:fill="FFFFFF"/>
        </w:rPr>
        <w:t>material,</w:t>
      </w:r>
      <w:r w:rsidR="00797825">
        <w:rPr>
          <w:color w:val="000000"/>
          <w:shd w:val="clear" w:color="auto" w:fill="FFFFFF"/>
        </w:rPr>
        <w:t>etc</w:t>
      </w:r>
      <w:proofErr w:type="spellEnd"/>
      <w:proofErr w:type="gramEnd"/>
      <w:r>
        <w:rPr>
          <w:color w:val="000000"/>
          <w:shd w:val="clear" w:color="auto" w:fill="FFFFFF"/>
        </w:rPr>
        <w:t xml:space="preserve">). </w:t>
      </w:r>
      <w:proofErr w:type="spellStart"/>
      <w:r w:rsidR="00797825">
        <w:t>McDannolds</w:t>
      </w:r>
      <w:proofErr w:type="spellEnd"/>
      <w:r>
        <w:rPr>
          <w:color w:val="000000"/>
          <w:shd w:val="clear" w:color="auto" w:fill="FFFFFF"/>
        </w:rPr>
        <w:t xml:space="preserve"> used </w:t>
      </w:r>
      <w:proofErr w:type="spellStart"/>
      <w:r>
        <w:rPr>
          <w:color w:val="000000"/>
          <w:shd w:val="clear" w:color="auto" w:fill="FFFFFF"/>
        </w:rPr>
        <w:t>Optison</w:t>
      </w:r>
      <w:proofErr w:type="spellEnd"/>
      <w:r>
        <w:rPr>
          <w:color w:val="000000"/>
          <w:shd w:val="clear" w:color="auto" w:fill="FFFFFF"/>
        </w:rPr>
        <w:t xml:space="preserve"> back then,</w:t>
      </w:r>
      <w:r w:rsidR="001556BE">
        <w:rPr>
          <w:color w:val="000000"/>
          <w:shd w:val="clear" w:color="auto" w:fill="FFFFFF"/>
        </w:rPr>
        <w:t xml:space="preserve"> while</w:t>
      </w:r>
      <w:r>
        <w:rPr>
          <w:color w:val="000000"/>
          <w:shd w:val="clear" w:color="auto" w:fill="FFFFFF"/>
        </w:rPr>
        <w:t xml:space="preserve"> we use </w:t>
      </w:r>
      <w:proofErr w:type="spellStart"/>
      <w:r>
        <w:rPr>
          <w:color w:val="000000"/>
          <w:shd w:val="clear" w:color="auto" w:fill="FFFFFF"/>
        </w:rPr>
        <w:t>Sonovue</w:t>
      </w:r>
      <w:proofErr w:type="spellEnd"/>
      <w:r>
        <w:rPr>
          <w:color w:val="000000"/>
          <w:shd w:val="clear" w:color="auto" w:fill="FFFFFF"/>
        </w:rPr>
        <w:t xml:space="preserve"> and herein lies most likely the solution to the riddle</w:t>
      </w:r>
      <w:r w:rsidR="00F423B5">
        <w:rPr>
          <w:color w:val="000000"/>
          <w:shd w:val="clear" w:color="auto" w:fill="FFFFFF"/>
        </w:rPr>
        <w:t>, but at the end of the day, this is merely a hypothesis</w:t>
      </w:r>
      <w:r w:rsidR="00927535">
        <w:rPr>
          <w:color w:val="000000"/>
          <w:shd w:val="clear" w:color="auto" w:fill="FFFFFF"/>
        </w:rPr>
        <w:t xml:space="preserve">, which is hard to validate </w:t>
      </w:r>
      <w:r w:rsidR="00797825">
        <w:rPr>
          <w:color w:val="000000"/>
          <w:shd w:val="clear" w:color="auto" w:fill="FFFFFF"/>
        </w:rPr>
        <w:t xml:space="preserve">since </w:t>
      </w:r>
      <w:proofErr w:type="spellStart"/>
      <w:r w:rsidR="00927535">
        <w:rPr>
          <w:color w:val="000000"/>
          <w:shd w:val="clear" w:color="auto" w:fill="FFFFFF"/>
        </w:rPr>
        <w:t>Optison</w:t>
      </w:r>
      <w:proofErr w:type="spellEnd"/>
      <w:r w:rsidR="00927535">
        <w:rPr>
          <w:color w:val="000000"/>
          <w:shd w:val="clear" w:color="auto" w:fill="FFFFFF"/>
        </w:rPr>
        <w:t xml:space="preserve"> is off the market</w:t>
      </w:r>
      <w:r>
        <w:rPr>
          <w:color w:val="000000"/>
          <w:shd w:val="clear" w:color="auto" w:fill="FFFFFF"/>
        </w:rPr>
        <w:t>.</w:t>
      </w:r>
    </w:p>
    <w:p w14:paraId="58950EA8" w14:textId="4C42EE3E" w:rsidR="00A85438" w:rsidRDefault="001556BE" w:rsidP="001556BE">
      <w:pPr>
        <w:pStyle w:val="Geenafstand"/>
        <w:ind w:left="720"/>
      </w:pPr>
      <w:r>
        <w:t>I</w:t>
      </w:r>
      <w:r w:rsidR="00A85438">
        <w:t xml:space="preserve">n the current version </w:t>
      </w:r>
      <w:r w:rsidR="00B719B3">
        <w:t xml:space="preserve">of the manuscript </w:t>
      </w:r>
      <w:r w:rsidR="003A06DC">
        <w:t xml:space="preserve">we </w:t>
      </w:r>
      <w:r w:rsidR="00B719B3">
        <w:t xml:space="preserve">have </w:t>
      </w:r>
      <w:r w:rsidR="00A85438">
        <w:t xml:space="preserve">underlined </w:t>
      </w:r>
      <w:r w:rsidR="00B719B3">
        <w:t xml:space="preserve">this </w:t>
      </w:r>
      <w:r w:rsidR="00F423B5" w:rsidRPr="00F423B5">
        <w:rPr>
          <w:i/>
          <w:iCs/>
        </w:rPr>
        <w:t>potential</w:t>
      </w:r>
      <w:r w:rsidR="00F423B5">
        <w:t xml:space="preserve"> problem </w:t>
      </w:r>
      <w:r w:rsidR="00927535">
        <w:t xml:space="preserve">and </w:t>
      </w:r>
      <w:r w:rsidR="00B719B3">
        <w:t xml:space="preserve">therefore </w:t>
      </w:r>
      <w:r w:rsidR="00A85438">
        <w:t xml:space="preserve">as an important point to </w:t>
      </w:r>
      <w:proofErr w:type="gramStart"/>
      <w:r w:rsidR="00A85438">
        <w:t>take into account</w:t>
      </w:r>
      <w:proofErr w:type="gramEnd"/>
      <w:r w:rsidR="00A85438">
        <w:t xml:space="preserve"> (or to avoid altogether and use Ketamine</w:t>
      </w:r>
      <w:r w:rsidR="00B719B3">
        <w:t xml:space="preserve"> instead</w:t>
      </w:r>
      <w:r w:rsidR="00A85438">
        <w:t xml:space="preserve">), but we’d like to keep it </w:t>
      </w:r>
      <w:r w:rsidR="004430A7">
        <w:t xml:space="preserve">- </w:t>
      </w:r>
      <w:r w:rsidR="00A85438">
        <w:t xml:space="preserve">with </w:t>
      </w:r>
      <w:r w:rsidR="00F423B5">
        <w:t xml:space="preserve">a </w:t>
      </w:r>
      <w:r w:rsidR="00A85438">
        <w:t xml:space="preserve">reference to </w:t>
      </w:r>
      <w:proofErr w:type="spellStart"/>
      <w:r w:rsidR="00797825">
        <w:t>McDannolds</w:t>
      </w:r>
      <w:proofErr w:type="spellEnd"/>
      <w:r w:rsidR="00797825">
        <w:t>’</w:t>
      </w:r>
      <w:r w:rsidR="00A85438">
        <w:t xml:space="preserve"> work</w:t>
      </w:r>
      <w:r w:rsidR="004430A7">
        <w:t xml:space="preserve"> -</w:t>
      </w:r>
      <w:r w:rsidR="00A85438">
        <w:t xml:space="preserve"> as an advice, but not </w:t>
      </w:r>
      <w:r w:rsidR="00B719B3">
        <w:t xml:space="preserve">present it as </w:t>
      </w:r>
      <w:r w:rsidR="006B7EE1">
        <w:t xml:space="preserve">if </w:t>
      </w:r>
      <w:r w:rsidR="003A06DC">
        <w:t>our</w:t>
      </w:r>
      <w:r w:rsidR="00A85438">
        <w:t xml:space="preserve"> finding</w:t>
      </w:r>
      <w:r w:rsidR="006B7EE1">
        <w:t>s represent an</w:t>
      </w:r>
      <w:r w:rsidR="00B719B3">
        <w:t xml:space="preserve"> independent reconfirmation of </w:t>
      </w:r>
      <w:proofErr w:type="spellStart"/>
      <w:r w:rsidR="00797825">
        <w:t>McDannolds</w:t>
      </w:r>
      <w:proofErr w:type="spellEnd"/>
      <w:r w:rsidR="00797825">
        <w:t>’</w:t>
      </w:r>
      <w:r w:rsidR="00B719B3">
        <w:t xml:space="preserve"> </w:t>
      </w:r>
      <w:r w:rsidR="00F423B5">
        <w:t>findings</w:t>
      </w:r>
      <w:r w:rsidR="00A85438">
        <w:t>.</w:t>
      </w:r>
    </w:p>
    <w:p w14:paraId="33A1A539" w14:textId="1ACBB06A" w:rsidR="00797825" w:rsidRDefault="00797825" w:rsidP="007B3DAC">
      <w:pPr>
        <w:pStyle w:val="Geenafstand"/>
        <w:numPr>
          <w:ilvl w:val="0"/>
          <w:numId w:val="8"/>
        </w:numPr>
      </w:pPr>
      <w:r>
        <w:t xml:space="preserve">Line </w:t>
      </w:r>
      <w:r w:rsidR="00275294">
        <w:t>507</w:t>
      </w:r>
      <w:r>
        <w:t>-</w:t>
      </w:r>
      <w:r w:rsidR="00275294">
        <w:t>511</w:t>
      </w:r>
      <w:r>
        <w:t>.</w:t>
      </w:r>
    </w:p>
    <w:p w14:paraId="3D56EAAC" w14:textId="77777777" w:rsidR="000C5830" w:rsidRDefault="000C5830" w:rsidP="00387B16">
      <w:pPr>
        <w:pStyle w:val="Geenafstand"/>
      </w:pPr>
    </w:p>
    <w:p w14:paraId="4A7596DC" w14:textId="77777777" w:rsidR="006F73B8" w:rsidRPr="00D6035B" w:rsidRDefault="00387B16" w:rsidP="00387B16">
      <w:pPr>
        <w:pStyle w:val="Geenafstand"/>
        <w:rPr>
          <w:b/>
        </w:rPr>
      </w:pPr>
      <w:r w:rsidRPr="00D6035B">
        <w:rPr>
          <w:b/>
        </w:rPr>
        <w:t xml:space="preserve">R1.3. </w:t>
      </w:r>
      <w:r w:rsidR="006F73B8" w:rsidRPr="00D6035B">
        <w:rPr>
          <w:b/>
        </w:rPr>
        <w:t xml:space="preserve">In the results/discussion it is worth noting that the step size between MIs (0.4 vs 0.6 vs. 0.8) is quite large and different levels of tissue effects and acoustic signatures (e.g. sub or </w:t>
      </w:r>
      <w:proofErr w:type="spellStart"/>
      <w:r w:rsidR="006F73B8" w:rsidRPr="00D6035B">
        <w:rPr>
          <w:b/>
        </w:rPr>
        <w:t>ultraharmonics</w:t>
      </w:r>
      <w:proofErr w:type="spellEnd"/>
      <w:r w:rsidR="006F73B8" w:rsidRPr="00D6035B">
        <w:rPr>
          <w:b/>
        </w:rPr>
        <w:t xml:space="preserve"> in the absence of inertial cavitation) might be observed at intermediate pressures.</w:t>
      </w:r>
    </w:p>
    <w:p w14:paraId="3B01AD0E" w14:textId="5C3289AF" w:rsidR="003A27C1" w:rsidRDefault="003A27C1" w:rsidP="00F02FD6">
      <w:pPr>
        <w:pStyle w:val="Geenafstand"/>
      </w:pPr>
    </w:p>
    <w:p w14:paraId="19D8F902" w14:textId="5C620812" w:rsidR="00F02FD6" w:rsidRDefault="00797825" w:rsidP="007B3DAC">
      <w:pPr>
        <w:pStyle w:val="Geenafstand"/>
        <w:ind w:left="720"/>
      </w:pPr>
      <w:r>
        <w:t>This is indeed t</w:t>
      </w:r>
      <w:r w:rsidR="00F02FD6">
        <w:t>r</w:t>
      </w:r>
      <w:r w:rsidR="00083C26">
        <w:t>u</w:t>
      </w:r>
      <w:r w:rsidR="00F02FD6">
        <w:t xml:space="preserve">e, but </w:t>
      </w:r>
      <w:r w:rsidR="00AE151C">
        <w:t xml:space="preserve">maybe it is important to consider that </w:t>
      </w:r>
      <w:r w:rsidR="00F02FD6">
        <w:t xml:space="preserve">it is a </w:t>
      </w:r>
      <w:r w:rsidR="00AE151C">
        <w:t>manuscript</w:t>
      </w:r>
      <w:r w:rsidR="00F02FD6">
        <w:t xml:space="preserve"> for </w:t>
      </w:r>
      <w:proofErr w:type="spellStart"/>
      <w:r w:rsidR="00F02FD6">
        <w:t>Jo</w:t>
      </w:r>
      <w:r>
        <w:t>VE</w:t>
      </w:r>
      <w:proofErr w:type="spellEnd"/>
      <w:r w:rsidR="00F02FD6">
        <w:t xml:space="preserve"> </w:t>
      </w:r>
      <w:r>
        <w:t xml:space="preserve">which is a methods paper. </w:t>
      </w:r>
      <w:r w:rsidR="00475913">
        <w:t>As</w:t>
      </w:r>
      <w:r w:rsidR="00F02FD6">
        <w:t xml:space="preserve"> a consequence, we have chosen to present three representative pressure regimes ((I) stable cavitation at the upper limit of the transition to inertial cavitation, (II) inertial cavitation, and (III) deep in the inertial cavitation regime, where wide-spread tissue lysis occurs). We hope this helps the reader to adjust their respective experimental set-ups accordingly.</w:t>
      </w:r>
    </w:p>
    <w:p w14:paraId="100EDE21" w14:textId="30AF827C" w:rsidR="00083C26" w:rsidRDefault="00F02FD6" w:rsidP="007B3DAC">
      <w:pPr>
        <w:pStyle w:val="Geenafstand"/>
        <w:ind w:left="720"/>
      </w:pPr>
      <w:r>
        <w:t xml:space="preserve">We </w:t>
      </w:r>
      <w:r w:rsidR="00083C26">
        <w:t xml:space="preserve">also </w:t>
      </w:r>
      <w:r w:rsidR="004430A7">
        <w:t>considered</w:t>
      </w:r>
      <w:r>
        <w:t xml:space="preserve"> more fine-grained data, too, even </w:t>
      </w:r>
      <w:r w:rsidR="00083C26">
        <w:t>analysed</w:t>
      </w:r>
      <w:r>
        <w:t xml:space="preserve"> with s</w:t>
      </w:r>
      <w:r w:rsidRPr="00F02FD6">
        <w:t>hort-time Fourier transform (STFT)</w:t>
      </w:r>
      <w:r w:rsidR="00083C26">
        <w:t xml:space="preserve"> </w:t>
      </w:r>
      <w:r w:rsidR="00475913">
        <w:t>and</w:t>
      </w:r>
      <w:r w:rsidR="00083C26">
        <w:t xml:space="preserve"> Gabor Wavelets</w:t>
      </w:r>
      <w:r w:rsidR="00351456">
        <w:t xml:space="preserve"> across the 10</w:t>
      </w:r>
      <w:r w:rsidR="00797825">
        <w:t xml:space="preserve"> </w:t>
      </w:r>
      <w:proofErr w:type="spellStart"/>
      <w:r w:rsidR="00351456">
        <w:t>ms</w:t>
      </w:r>
      <w:proofErr w:type="spellEnd"/>
      <w:r w:rsidR="00351456">
        <w:t xml:space="preserve"> burst tone</w:t>
      </w:r>
      <w:r w:rsidR="00D00DEB">
        <w:t xml:space="preserve"> and in the transition regime</w:t>
      </w:r>
      <w:r w:rsidR="00351456">
        <w:t>. B</w:t>
      </w:r>
      <w:r w:rsidR="00083C26">
        <w:t xml:space="preserve">ut </w:t>
      </w:r>
      <w:r w:rsidR="004430A7">
        <w:t xml:space="preserve">at the end we decided against it, since </w:t>
      </w:r>
      <w:r w:rsidR="00D00DEB">
        <w:t xml:space="preserve">we felt </w:t>
      </w:r>
      <w:r w:rsidR="004430A7">
        <w:t>for th</w:t>
      </w:r>
      <w:r w:rsidR="00D00DEB">
        <w:t xml:space="preserve">e </w:t>
      </w:r>
      <w:r w:rsidR="004430A7">
        <w:t xml:space="preserve">purpose </w:t>
      </w:r>
      <w:r w:rsidR="00D00DEB">
        <w:t xml:space="preserve">of this paper, we should keep things simple (and </w:t>
      </w:r>
      <w:r w:rsidR="00797825">
        <w:t>reproducible</w:t>
      </w:r>
      <w:r w:rsidR="00D00DEB">
        <w:t>) for the reader</w:t>
      </w:r>
      <w:r w:rsidR="00797825">
        <w:t>. Therefore we have chosen to use only three pressure regimes.</w:t>
      </w:r>
      <w:r w:rsidR="00475913">
        <w:t xml:space="preserve"> </w:t>
      </w:r>
    </w:p>
    <w:p w14:paraId="49F35F3C" w14:textId="4F7CEBE3" w:rsidR="00083C26" w:rsidRDefault="00083C26" w:rsidP="00F02FD6">
      <w:pPr>
        <w:pStyle w:val="Geenafstand"/>
      </w:pPr>
    </w:p>
    <w:p w14:paraId="751A1125" w14:textId="1A2EBFF9" w:rsidR="00083C26" w:rsidRDefault="00351456" w:rsidP="007B3DAC">
      <w:pPr>
        <w:pStyle w:val="Geenafstand"/>
        <w:ind w:left="720"/>
      </w:pPr>
      <w:r>
        <w:t xml:space="preserve">More interesting is indeed the aspect of a lack of </w:t>
      </w:r>
      <w:proofErr w:type="spellStart"/>
      <w:r>
        <w:t>ultraharmonics</w:t>
      </w:r>
      <w:proofErr w:type="spellEnd"/>
      <w:r>
        <w:t xml:space="preserve"> in the stable cavitation regime. </w:t>
      </w:r>
      <w:r w:rsidR="00083C26">
        <w:t>The second point (potential appearance</w:t>
      </w:r>
      <w:r w:rsidR="00475913">
        <w:t>/lack</w:t>
      </w:r>
      <w:r w:rsidR="00083C26">
        <w:t xml:space="preserve"> of ultra</w:t>
      </w:r>
      <w:r>
        <w:t>-</w:t>
      </w:r>
      <w:r w:rsidR="00083C26">
        <w:t>harmonics) is addressed in detail below (point 3.1 reviewer #3).</w:t>
      </w:r>
    </w:p>
    <w:p w14:paraId="67175032" w14:textId="77777777" w:rsidR="00387B16" w:rsidRDefault="00387B16" w:rsidP="00387B16">
      <w:pPr>
        <w:pStyle w:val="Geenafstand"/>
      </w:pPr>
    </w:p>
    <w:p w14:paraId="046C8215" w14:textId="77777777" w:rsidR="006F73B8" w:rsidRPr="00FC17DE" w:rsidRDefault="006F73B8" w:rsidP="00387B16">
      <w:pPr>
        <w:pStyle w:val="Geenafstand"/>
        <w:rPr>
          <w:b/>
        </w:rPr>
      </w:pPr>
      <w:r w:rsidRPr="00FC17DE">
        <w:rPr>
          <w:b/>
        </w:rPr>
        <w:t>Minor Concerns:</w:t>
      </w:r>
    </w:p>
    <w:p w14:paraId="51C71307" w14:textId="77777777" w:rsidR="00387B16" w:rsidRDefault="00387B16" w:rsidP="00387B16">
      <w:pPr>
        <w:pStyle w:val="Geenafstand"/>
      </w:pPr>
    </w:p>
    <w:p w14:paraId="5D31E49C" w14:textId="77777777" w:rsidR="006F73B8" w:rsidRPr="00FC17DE" w:rsidRDefault="00387B16" w:rsidP="00387B16">
      <w:pPr>
        <w:pStyle w:val="Geenafstand"/>
        <w:rPr>
          <w:b/>
        </w:rPr>
      </w:pPr>
      <w:r w:rsidRPr="00FC17DE">
        <w:rPr>
          <w:b/>
        </w:rPr>
        <w:t xml:space="preserve">R1.1.1. </w:t>
      </w:r>
      <w:r w:rsidR="006F73B8" w:rsidRPr="00FC17DE">
        <w:rPr>
          <w:b/>
        </w:rPr>
        <w:t xml:space="preserve">Line 84: Add ref to: </w:t>
      </w:r>
      <w:proofErr w:type="spellStart"/>
      <w:r w:rsidR="006F73B8" w:rsidRPr="00FC17DE">
        <w:rPr>
          <w:b/>
        </w:rPr>
        <w:t>Carpentier</w:t>
      </w:r>
      <w:proofErr w:type="spellEnd"/>
      <w:r w:rsidR="006F73B8" w:rsidRPr="00FC17DE">
        <w:rPr>
          <w:b/>
        </w:rPr>
        <w:t xml:space="preserve">, A.; </w:t>
      </w:r>
      <w:proofErr w:type="spellStart"/>
      <w:r w:rsidR="006F73B8" w:rsidRPr="00FC17DE">
        <w:rPr>
          <w:b/>
        </w:rPr>
        <w:t>Canney</w:t>
      </w:r>
      <w:proofErr w:type="spellEnd"/>
      <w:r w:rsidR="006F73B8" w:rsidRPr="00FC17DE">
        <w:rPr>
          <w:b/>
        </w:rPr>
        <w:t xml:space="preserve">, M.; </w:t>
      </w:r>
      <w:proofErr w:type="spellStart"/>
      <w:r w:rsidR="006F73B8" w:rsidRPr="00FC17DE">
        <w:rPr>
          <w:b/>
        </w:rPr>
        <w:t>Vignot</w:t>
      </w:r>
      <w:proofErr w:type="spellEnd"/>
      <w:r w:rsidR="006F73B8" w:rsidRPr="00FC17DE">
        <w:rPr>
          <w:b/>
        </w:rPr>
        <w:t xml:space="preserve">, A.; Reina, V.; Beccaria, K.; </w:t>
      </w:r>
      <w:proofErr w:type="spellStart"/>
      <w:r w:rsidR="006F73B8" w:rsidRPr="00FC17DE">
        <w:rPr>
          <w:b/>
        </w:rPr>
        <w:t>Horodyckid</w:t>
      </w:r>
      <w:proofErr w:type="spellEnd"/>
      <w:r w:rsidR="006F73B8" w:rsidRPr="00FC17DE">
        <w:rPr>
          <w:b/>
        </w:rPr>
        <w:t xml:space="preserve">, C.; Karachi, C.; </w:t>
      </w:r>
      <w:proofErr w:type="spellStart"/>
      <w:r w:rsidR="006F73B8" w:rsidRPr="00FC17DE">
        <w:rPr>
          <w:b/>
        </w:rPr>
        <w:t>Leclercq</w:t>
      </w:r>
      <w:proofErr w:type="spellEnd"/>
      <w:r w:rsidR="006F73B8" w:rsidRPr="00FC17DE">
        <w:rPr>
          <w:b/>
        </w:rPr>
        <w:t xml:space="preserve">, D.; Lafon, C.; </w:t>
      </w:r>
      <w:proofErr w:type="spellStart"/>
      <w:r w:rsidR="006F73B8" w:rsidRPr="00FC17DE">
        <w:rPr>
          <w:b/>
        </w:rPr>
        <w:t>Chapelon</w:t>
      </w:r>
      <w:proofErr w:type="spellEnd"/>
      <w:r w:rsidR="006F73B8" w:rsidRPr="00FC17DE">
        <w:rPr>
          <w:b/>
        </w:rPr>
        <w:t xml:space="preserve">, J.-Y.; </w:t>
      </w:r>
      <w:proofErr w:type="spellStart"/>
      <w:r w:rsidR="006F73B8" w:rsidRPr="00FC17DE">
        <w:rPr>
          <w:b/>
        </w:rPr>
        <w:t>Capelle</w:t>
      </w:r>
      <w:proofErr w:type="spellEnd"/>
      <w:r w:rsidR="006F73B8" w:rsidRPr="00FC17DE">
        <w:rPr>
          <w:b/>
        </w:rPr>
        <w:t xml:space="preserve">, L.; </w:t>
      </w:r>
      <w:proofErr w:type="spellStart"/>
      <w:r w:rsidR="006F73B8" w:rsidRPr="00FC17DE">
        <w:rPr>
          <w:b/>
        </w:rPr>
        <w:t>Cornu</w:t>
      </w:r>
      <w:proofErr w:type="spellEnd"/>
      <w:r w:rsidR="006F73B8" w:rsidRPr="00FC17DE">
        <w:rPr>
          <w:b/>
        </w:rPr>
        <w:t xml:space="preserve">, P.; </w:t>
      </w:r>
      <w:proofErr w:type="spellStart"/>
      <w:r w:rsidR="006F73B8" w:rsidRPr="00FC17DE">
        <w:rPr>
          <w:b/>
        </w:rPr>
        <w:t>Sanson</w:t>
      </w:r>
      <w:proofErr w:type="spellEnd"/>
      <w:r w:rsidR="006F73B8" w:rsidRPr="00FC17DE">
        <w:rPr>
          <w:b/>
        </w:rPr>
        <w:t xml:space="preserve">, M.; Hoang-Xuan, K.; Delattre, J.-Y. &amp; </w:t>
      </w:r>
      <w:proofErr w:type="spellStart"/>
      <w:r w:rsidR="006F73B8" w:rsidRPr="00FC17DE">
        <w:rPr>
          <w:b/>
        </w:rPr>
        <w:t>Idbaih</w:t>
      </w:r>
      <w:proofErr w:type="spellEnd"/>
      <w:r w:rsidR="006F73B8" w:rsidRPr="00FC17DE">
        <w:rPr>
          <w:b/>
        </w:rPr>
        <w:t>, A. (2016), 'Clinical trial of blood-brain barrier disruption by pulsed ultrasound', Science Translational Medicine 8(343), 343re2</w:t>
      </w:r>
    </w:p>
    <w:p w14:paraId="5E1C122E" w14:textId="77777777" w:rsidR="00387B16" w:rsidRDefault="00387B16" w:rsidP="00387B16">
      <w:pPr>
        <w:pStyle w:val="Geenafstand"/>
      </w:pPr>
    </w:p>
    <w:p w14:paraId="75F262EC" w14:textId="77777777" w:rsidR="00387B16" w:rsidRDefault="00387B16" w:rsidP="000C5830">
      <w:pPr>
        <w:pStyle w:val="Geenafstand"/>
      </w:pPr>
      <w:r>
        <w:tab/>
      </w:r>
      <w:r w:rsidR="000C5830">
        <w:t>Thank you for the suggestion. We have added the reference.</w:t>
      </w:r>
    </w:p>
    <w:p w14:paraId="6EC9ED5F" w14:textId="77777777" w:rsidR="006F73B8" w:rsidRDefault="006F73B8" w:rsidP="00387B16">
      <w:pPr>
        <w:pStyle w:val="Geenafstand"/>
      </w:pPr>
    </w:p>
    <w:p w14:paraId="53A4363E" w14:textId="77777777" w:rsidR="006F73B8" w:rsidRPr="00FC17DE" w:rsidRDefault="00387B16" w:rsidP="00387B16">
      <w:pPr>
        <w:pStyle w:val="Geenafstand"/>
        <w:rPr>
          <w:b/>
        </w:rPr>
      </w:pPr>
      <w:r w:rsidRPr="00FC17DE">
        <w:rPr>
          <w:b/>
        </w:rPr>
        <w:t xml:space="preserve">R1.1.2. </w:t>
      </w:r>
      <w:r w:rsidR="006F73B8" w:rsidRPr="00FC17DE">
        <w:rPr>
          <w:b/>
        </w:rPr>
        <w:t>Line 100: '</w:t>
      </w:r>
      <w:proofErr w:type="spellStart"/>
      <w:r w:rsidR="006F73B8" w:rsidRPr="00FC17DE">
        <w:rPr>
          <w:b/>
        </w:rPr>
        <w:t>enabaling</w:t>
      </w:r>
      <w:proofErr w:type="spellEnd"/>
      <w:r w:rsidR="006F73B8" w:rsidRPr="00FC17DE">
        <w:rPr>
          <w:b/>
        </w:rPr>
        <w:t>' -&gt; 'enabling'</w:t>
      </w:r>
    </w:p>
    <w:p w14:paraId="5DC1D58B" w14:textId="77777777" w:rsidR="00387B16" w:rsidRDefault="00387B16" w:rsidP="00387B16">
      <w:pPr>
        <w:pStyle w:val="Geenafstand"/>
      </w:pPr>
    </w:p>
    <w:p w14:paraId="702A1A59" w14:textId="0661AE28" w:rsidR="00387B16" w:rsidRDefault="00387B16" w:rsidP="00D6035B">
      <w:pPr>
        <w:pStyle w:val="Geenafstand"/>
      </w:pPr>
      <w:r>
        <w:tab/>
      </w:r>
      <w:r w:rsidR="00D6035B">
        <w:t>The authors have corrected the grammatical error</w:t>
      </w:r>
      <w:r w:rsidR="006074E8">
        <w:t>.</w:t>
      </w:r>
    </w:p>
    <w:p w14:paraId="1A41B4E8" w14:textId="77777777" w:rsidR="006F73B8" w:rsidRDefault="006F73B8" w:rsidP="00387B16">
      <w:pPr>
        <w:pStyle w:val="Geenafstand"/>
      </w:pPr>
    </w:p>
    <w:p w14:paraId="65C5E366" w14:textId="77777777" w:rsidR="006F73B8" w:rsidRPr="00FC17DE" w:rsidRDefault="00387B16" w:rsidP="00387B16">
      <w:pPr>
        <w:pStyle w:val="Geenafstand"/>
        <w:rPr>
          <w:b/>
        </w:rPr>
      </w:pPr>
      <w:r w:rsidRPr="00FC17DE">
        <w:rPr>
          <w:b/>
        </w:rPr>
        <w:t xml:space="preserve">R1.1.3. </w:t>
      </w:r>
      <w:r w:rsidR="006F73B8" w:rsidRPr="00FC17DE">
        <w:rPr>
          <w:b/>
        </w:rPr>
        <w:t>Line 132: '</w:t>
      </w:r>
      <w:proofErr w:type="spellStart"/>
      <w:r w:rsidR="006F73B8" w:rsidRPr="00FC17DE">
        <w:rPr>
          <w:b/>
        </w:rPr>
        <w:t>osccilation</w:t>
      </w:r>
      <w:proofErr w:type="spellEnd"/>
      <w:r w:rsidR="006F73B8" w:rsidRPr="00FC17DE">
        <w:rPr>
          <w:b/>
        </w:rPr>
        <w:t>' -&gt; 'oscillation'</w:t>
      </w:r>
    </w:p>
    <w:p w14:paraId="73B1A5F4" w14:textId="77777777" w:rsidR="00387B16" w:rsidRDefault="00387B16" w:rsidP="00387B16">
      <w:pPr>
        <w:pStyle w:val="Geenafstand"/>
      </w:pPr>
    </w:p>
    <w:p w14:paraId="0138830C" w14:textId="6C62EF0C" w:rsidR="00D6035B" w:rsidRDefault="00387B16" w:rsidP="00D6035B">
      <w:pPr>
        <w:pStyle w:val="Geenafstand"/>
      </w:pPr>
      <w:r>
        <w:tab/>
      </w:r>
      <w:r w:rsidR="00D6035B">
        <w:t>The authors have corrected the grammatical error</w:t>
      </w:r>
      <w:r w:rsidR="006074E8">
        <w:t>.</w:t>
      </w:r>
    </w:p>
    <w:p w14:paraId="70080B25" w14:textId="77777777" w:rsidR="006F73B8" w:rsidRDefault="006F73B8" w:rsidP="00D6035B">
      <w:pPr>
        <w:pStyle w:val="Geenafstand"/>
      </w:pPr>
    </w:p>
    <w:p w14:paraId="7FA07596" w14:textId="77777777" w:rsidR="006F73B8" w:rsidRPr="00FC17DE" w:rsidRDefault="00387B16" w:rsidP="00387B16">
      <w:pPr>
        <w:pStyle w:val="Geenafstand"/>
        <w:rPr>
          <w:b/>
        </w:rPr>
      </w:pPr>
      <w:r w:rsidRPr="00FC17DE">
        <w:rPr>
          <w:b/>
        </w:rPr>
        <w:t xml:space="preserve">R1.1.4. </w:t>
      </w:r>
      <w:r w:rsidR="006F73B8" w:rsidRPr="00FC17DE">
        <w:rPr>
          <w:b/>
        </w:rPr>
        <w:t>Line 296: Replace 'sonoporation' with '</w:t>
      </w:r>
      <w:proofErr w:type="spellStart"/>
      <w:r w:rsidR="006F73B8" w:rsidRPr="00FC17DE">
        <w:rPr>
          <w:b/>
        </w:rPr>
        <w:t>insonation</w:t>
      </w:r>
      <w:proofErr w:type="spellEnd"/>
      <w:r w:rsidR="006F73B8" w:rsidRPr="00FC17DE">
        <w:rPr>
          <w:b/>
        </w:rPr>
        <w:t>' since you are referring to starting the ultrasound exposure, not necessarily the start of the bioeffect (sonoporation)</w:t>
      </w:r>
    </w:p>
    <w:p w14:paraId="49CBFD7E" w14:textId="79636CFA" w:rsidR="006F73B8" w:rsidRDefault="000C5830" w:rsidP="000C5830">
      <w:pPr>
        <w:pStyle w:val="Geenafstand"/>
        <w:ind w:left="720"/>
      </w:pPr>
      <w:r>
        <w:t>Indeed</w:t>
      </w:r>
      <w:r w:rsidR="000F2C0E">
        <w:t>,</w:t>
      </w:r>
      <w:r>
        <w:t xml:space="preserve"> it is correct to use the term </w:t>
      </w:r>
      <w:proofErr w:type="spellStart"/>
      <w:r>
        <w:t>insonation</w:t>
      </w:r>
      <w:proofErr w:type="spellEnd"/>
      <w:r w:rsidR="000F2C0E">
        <w:t xml:space="preserve"> in this line</w:t>
      </w:r>
      <w:r>
        <w:t xml:space="preserve">. We have replaced sonoporation with </w:t>
      </w:r>
      <w:proofErr w:type="spellStart"/>
      <w:r>
        <w:t>inson</w:t>
      </w:r>
      <w:r w:rsidR="00797825">
        <w:t>a</w:t>
      </w:r>
      <w:r>
        <w:t>tion</w:t>
      </w:r>
      <w:proofErr w:type="spellEnd"/>
      <w:r>
        <w:t xml:space="preserve">. </w:t>
      </w:r>
    </w:p>
    <w:p w14:paraId="6B027AA5" w14:textId="133B8144" w:rsidR="00797825" w:rsidRDefault="00797825" w:rsidP="007B3DAC">
      <w:pPr>
        <w:pStyle w:val="Geenafstand"/>
        <w:numPr>
          <w:ilvl w:val="0"/>
          <w:numId w:val="8"/>
        </w:numPr>
      </w:pPr>
      <w:r>
        <w:t xml:space="preserve">Line </w:t>
      </w:r>
      <w:r w:rsidR="00275294">
        <w:t>296</w:t>
      </w:r>
    </w:p>
    <w:p w14:paraId="31C8AA4F" w14:textId="77777777" w:rsidR="000C5830" w:rsidRDefault="000C5830" w:rsidP="00387B16">
      <w:pPr>
        <w:pStyle w:val="Geenafstand"/>
      </w:pPr>
    </w:p>
    <w:p w14:paraId="7A3A62E0" w14:textId="77777777" w:rsidR="006F73B8" w:rsidRPr="00387B16" w:rsidRDefault="006F73B8" w:rsidP="00387B16">
      <w:pPr>
        <w:pStyle w:val="Geenafstand"/>
        <w:rPr>
          <w:b/>
          <w:sz w:val="24"/>
        </w:rPr>
      </w:pPr>
      <w:r w:rsidRPr="00387B16">
        <w:rPr>
          <w:b/>
          <w:sz w:val="24"/>
        </w:rPr>
        <w:t>Reviewer #3:</w:t>
      </w:r>
    </w:p>
    <w:p w14:paraId="2CF024D6" w14:textId="77777777" w:rsidR="00387B16" w:rsidRDefault="00387B16" w:rsidP="00387B16">
      <w:pPr>
        <w:pStyle w:val="Geenafstand"/>
      </w:pPr>
    </w:p>
    <w:p w14:paraId="13C1EA28" w14:textId="77777777" w:rsidR="006F73B8" w:rsidRDefault="00387B16" w:rsidP="00387B16">
      <w:pPr>
        <w:pStyle w:val="Geenafstand"/>
      </w:pPr>
      <w:r w:rsidRPr="00387B16">
        <w:rPr>
          <w:b/>
        </w:rPr>
        <w:t>Manuscript Summary:</w:t>
      </w:r>
      <w:r>
        <w:t xml:space="preserve"> </w:t>
      </w:r>
      <w:r w:rsidR="006F73B8">
        <w:t>This manuscript presents a high-throughput image guided method for opening rodent's blood-brain barrier by focused ultrasound system. It will help in drug delivery and screen in preclinical settings.</w:t>
      </w:r>
    </w:p>
    <w:p w14:paraId="1140ADCB" w14:textId="77777777" w:rsidR="006F73B8" w:rsidRDefault="006F73B8" w:rsidP="00387B16">
      <w:pPr>
        <w:pStyle w:val="Geenafstand"/>
      </w:pPr>
    </w:p>
    <w:p w14:paraId="7957ED21" w14:textId="77777777" w:rsidR="006F73B8" w:rsidRPr="00387B16" w:rsidRDefault="006F73B8" w:rsidP="00387B16">
      <w:pPr>
        <w:pStyle w:val="Geenafstand"/>
        <w:rPr>
          <w:b/>
        </w:rPr>
      </w:pPr>
      <w:r w:rsidRPr="00387B16">
        <w:rPr>
          <w:b/>
        </w:rPr>
        <w:t>Major Concerns:</w:t>
      </w:r>
    </w:p>
    <w:p w14:paraId="3D310785" w14:textId="77777777" w:rsidR="00387B16" w:rsidRDefault="00387B16" w:rsidP="00387B16">
      <w:pPr>
        <w:pStyle w:val="Geenafstand"/>
      </w:pPr>
    </w:p>
    <w:p w14:paraId="1CFA4EF6" w14:textId="77777777" w:rsidR="006F73B8" w:rsidRPr="00FC17DE" w:rsidRDefault="00387B16" w:rsidP="00387B16">
      <w:pPr>
        <w:pStyle w:val="Geenafstand"/>
        <w:rPr>
          <w:b/>
        </w:rPr>
      </w:pPr>
      <w:r w:rsidRPr="00FC17DE">
        <w:rPr>
          <w:b/>
        </w:rPr>
        <w:t>R3.</w:t>
      </w:r>
      <w:r w:rsidR="006F73B8" w:rsidRPr="00FC17DE">
        <w:rPr>
          <w:b/>
        </w:rPr>
        <w:t>1. In Fig. 3 showing the spectral power for FU with different mechanical indexes in the presence and absence of microbubbles, not visible changes are observed for Figs. 3A and 3B, in the presence and absence of microbubbles. Is this true? In addition, the scale for the vertical axis (Amplitude) is different for Figs. 3A (from -200 to 100) and 3B (from -150 to 100). Please make a change.</w:t>
      </w:r>
    </w:p>
    <w:p w14:paraId="49B3FE72" w14:textId="77777777" w:rsidR="00387B16" w:rsidRDefault="00387B16" w:rsidP="00387B16">
      <w:pPr>
        <w:pStyle w:val="Geenafstand"/>
      </w:pPr>
    </w:p>
    <w:p w14:paraId="294E9007" w14:textId="64527B74" w:rsidR="00387B16" w:rsidRDefault="003A06DC" w:rsidP="00797825">
      <w:pPr>
        <w:pStyle w:val="Geenafstand"/>
        <w:ind w:left="720"/>
      </w:pPr>
      <w:r>
        <w:t xml:space="preserve">First of all, </w:t>
      </w:r>
      <w:r w:rsidR="00351456">
        <w:t xml:space="preserve">sincere </w:t>
      </w:r>
      <w:r>
        <w:t>thanks for pointing the scale problem out, because in the retouching of the figures</w:t>
      </w:r>
      <w:r w:rsidR="000B6681">
        <w:t>,</w:t>
      </w:r>
      <w:r>
        <w:t xml:space="preserve"> the scale of </w:t>
      </w:r>
      <w:r w:rsidR="000B6681">
        <w:t>F</w:t>
      </w:r>
      <w:r>
        <w:t xml:space="preserve">igure 3c was incorrectly </w:t>
      </w:r>
      <w:r w:rsidR="0027584C">
        <w:t>set</w:t>
      </w:r>
      <w:r>
        <w:t xml:space="preserve"> and this has been rectified.</w:t>
      </w:r>
    </w:p>
    <w:p w14:paraId="3C6C05B4" w14:textId="56D5396C" w:rsidR="003A06DC" w:rsidRDefault="003A06DC" w:rsidP="003A06DC">
      <w:pPr>
        <w:pStyle w:val="Geenafstand"/>
      </w:pPr>
    </w:p>
    <w:p w14:paraId="4D08D527" w14:textId="3A12BEF5" w:rsidR="003A06DC" w:rsidRDefault="003A06DC" w:rsidP="00797825">
      <w:pPr>
        <w:pStyle w:val="Geenafstand"/>
        <w:ind w:firstLine="720"/>
      </w:pPr>
      <w:r>
        <w:t>With respect to the second point:</w:t>
      </w:r>
    </w:p>
    <w:p w14:paraId="46FB6F90" w14:textId="605C206C" w:rsidR="00687548" w:rsidRDefault="000B6681" w:rsidP="003A06DC">
      <w:pPr>
        <w:pStyle w:val="Geenafstand"/>
        <w:numPr>
          <w:ilvl w:val="0"/>
          <w:numId w:val="7"/>
        </w:numPr>
      </w:pPr>
      <w:r>
        <w:t>T</w:t>
      </w:r>
      <w:r w:rsidR="003A06DC">
        <w:t xml:space="preserve">here is difference between </w:t>
      </w:r>
      <w:r>
        <w:t>F</w:t>
      </w:r>
      <w:r w:rsidR="003A06DC">
        <w:t xml:space="preserve">igure 3a (no bubbles present) and </w:t>
      </w:r>
      <w:r>
        <w:t>F</w:t>
      </w:r>
      <w:r w:rsidR="003A06DC">
        <w:t>igure 3b (bubbles present, and same pressure)</w:t>
      </w:r>
      <w:r>
        <w:t>:</w:t>
      </w:r>
      <w:r w:rsidR="00687548">
        <w:t xml:space="preserve"> Shown is the spectral power, so the increase of &gt;20dB of for example the second harmonic at 2</w:t>
      </w:r>
      <w:r>
        <w:t xml:space="preserve"> </w:t>
      </w:r>
      <w:r w:rsidR="00687548">
        <w:t>MHz corresponds to a &gt;</w:t>
      </w:r>
      <w:r>
        <w:t xml:space="preserve"> </w:t>
      </w:r>
      <w:r w:rsidR="00687548">
        <w:t xml:space="preserve">100x increase of the signal at this frequency, we have found typical for bubble cavitation (of </w:t>
      </w:r>
      <w:proofErr w:type="spellStart"/>
      <w:r w:rsidR="00687548">
        <w:t>Sonovue</w:t>
      </w:r>
      <w:proofErr w:type="spellEnd"/>
      <w:r w:rsidR="00687548">
        <w:t xml:space="preserve"> at 1MHz, 400kPa). </w:t>
      </w:r>
      <w:r>
        <w:t>Therefore we conclude that</w:t>
      </w:r>
      <w:r w:rsidR="00687548">
        <w:t xml:space="preserve"> there is indeed a difference and it is substantial (but does not appear </w:t>
      </w:r>
      <w:r w:rsidR="002F77EB">
        <w:t xml:space="preserve">so </w:t>
      </w:r>
      <w:r w:rsidR="00687548">
        <w:t>large when shown in decibel).</w:t>
      </w:r>
    </w:p>
    <w:p w14:paraId="3FD88BC1" w14:textId="77777777" w:rsidR="00687548" w:rsidRDefault="00687548" w:rsidP="00687548">
      <w:pPr>
        <w:pStyle w:val="Geenafstand"/>
        <w:ind w:left="720"/>
      </w:pPr>
    </w:p>
    <w:p w14:paraId="0881BB5F" w14:textId="72CE6399" w:rsidR="00687548" w:rsidRDefault="00687548" w:rsidP="003A06DC">
      <w:pPr>
        <w:pStyle w:val="Geenafstand"/>
        <w:numPr>
          <w:ilvl w:val="0"/>
          <w:numId w:val="7"/>
        </w:numPr>
      </w:pPr>
      <w:r>
        <w:t>However, w</w:t>
      </w:r>
      <w:r w:rsidR="003A06DC">
        <w:t xml:space="preserve">e are aware that the reviewer </w:t>
      </w:r>
      <w:r>
        <w:t xml:space="preserve">(intuitively) </w:t>
      </w:r>
      <w:r w:rsidR="003A06DC">
        <w:t xml:space="preserve">expects subharmonics and and/or </w:t>
      </w:r>
      <w:proofErr w:type="spellStart"/>
      <w:r w:rsidR="003A06DC">
        <w:t>ultraharmonics</w:t>
      </w:r>
      <w:proofErr w:type="spellEnd"/>
      <w:r w:rsidR="003A06DC">
        <w:t xml:space="preserve"> (besides the harmonics</w:t>
      </w:r>
      <w:r>
        <w:t>, which are present</w:t>
      </w:r>
      <w:r w:rsidR="003A06DC">
        <w:t>).</w:t>
      </w:r>
      <w:r w:rsidR="002F77EB">
        <w:t xml:space="preserve"> </w:t>
      </w:r>
    </w:p>
    <w:p w14:paraId="73FDDCA9" w14:textId="77777777" w:rsidR="00687548" w:rsidRDefault="00687548" w:rsidP="00687548">
      <w:pPr>
        <w:pStyle w:val="Lijstalinea"/>
      </w:pPr>
    </w:p>
    <w:p w14:paraId="6C95EEDE" w14:textId="72CFD173" w:rsidR="003A06DC" w:rsidRDefault="00351456" w:rsidP="00797825">
      <w:pPr>
        <w:pStyle w:val="Geenafstand"/>
        <w:ind w:left="720"/>
      </w:pPr>
      <w:r>
        <w:t xml:space="preserve">We have repeated these </w:t>
      </w:r>
      <w:r w:rsidR="003A06DC">
        <w:t>experiment</w:t>
      </w:r>
      <w:r>
        <w:t>s</w:t>
      </w:r>
      <w:r w:rsidR="00687548">
        <w:t xml:space="preserve"> </w:t>
      </w:r>
      <w:r w:rsidR="00687548" w:rsidRPr="002F77EB">
        <w:rPr>
          <w:i/>
          <w:iCs/>
          <w:u w:val="single"/>
        </w:rPr>
        <w:t>in</w:t>
      </w:r>
      <w:r w:rsidR="000B6681">
        <w:rPr>
          <w:i/>
          <w:iCs/>
          <w:u w:val="single"/>
        </w:rPr>
        <w:t xml:space="preserve"> </w:t>
      </w:r>
      <w:r w:rsidR="00687548" w:rsidRPr="002F77EB">
        <w:rPr>
          <w:i/>
          <w:iCs/>
          <w:u w:val="single"/>
        </w:rPr>
        <w:t>vitro</w:t>
      </w:r>
      <w:r w:rsidR="003A06DC">
        <w:t xml:space="preserve"> in a large</w:t>
      </w:r>
      <w:r w:rsidR="002F77EB">
        <w:t xml:space="preserve"> </w:t>
      </w:r>
      <w:r w:rsidR="003A06DC">
        <w:t>cylinder/capillary (100-200</w:t>
      </w:r>
      <w:r w:rsidR="000B6681">
        <w:t xml:space="preserve"> </w:t>
      </w:r>
      <w:r w:rsidR="003A06DC">
        <w:t>um diameter)</w:t>
      </w:r>
      <w:r>
        <w:t>. Great care has been taken, that the experiment is similar</w:t>
      </w:r>
      <w:r w:rsidR="003A06DC">
        <w:t xml:space="preserve">, </w:t>
      </w:r>
      <w:r>
        <w:t xml:space="preserve">then </w:t>
      </w:r>
      <w:r w:rsidR="003A06DC">
        <w:t>one does indeed get subharmonics</w:t>
      </w:r>
      <w:r w:rsidR="002F77EB">
        <w:t xml:space="preserve"> and </w:t>
      </w:r>
      <w:proofErr w:type="spellStart"/>
      <w:r w:rsidR="003A06DC">
        <w:t>ultraharmonics</w:t>
      </w:r>
      <w:proofErr w:type="spellEnd"/>
      <w:r w:rsidR="003A06DC">
        <w:t>, too (</w:t>
      </w:r>
      <w:r>
        <w:t xml:space="preserve">at the </w:t>
      </w:r>
      <w:r w:rsidR="003A06DC">
        <w:t xml:space="preserve">same </w:t>
      </w:r>
      <w:r w:rsidR="002F77EB">
        <w:t>frequency</w:t>
      </w:r>
      <w:r w:rsidR="003A06DC">
        <w:t xml:space="preserve">, pressure, </w:t>
      </w:r>
      <w:r>
        <w:t xml:space="preserve">using the same </w:t>
      </w:r>
      <w:r w:rsidR="003A06DC">
        <w:t>bubbles, whatnot).</w:t>
      </w:r>
    </w:p>
    <w:p w14:paraId="3F568254" w14:textId="371E721C" w:rsidR="003A06DC" w:rsidRDefault="003A06DC" w:rsidP="00797825">
      <w:pPr>
        <w:pStyle w:val="Geenafstand"/>
        <w:ind w:left="720"/>
      </w:pPr>
      <w:r>
        <w:t xml:space="preserve">As soon as </w:t>
      </w:r>
      <w:r w:rsidR="00351456">
        <w:t xml:space="preserve">we go </w:t>
      </w:r>
      <w:r w:rsidR="002F77EB" w:rsidRPr="000B6681">
        <w:rPr>
          <w:i/>
        </w:rPr>
        <w:t>in</w:t>
      </w:r>
      <w:r w:rsidR="000B6681" w:rsidRPr="000B6681">
        <w:rPr>
          <w:i/>
        </w:rPr>
        <w:t xml:space="preserve"> </w:t>
      </w:r>
      <w:r w:rsidR="002F77EB" w:rsidRPr="000B6681">
        <w:rPr>
          <w:i/>
        </w:rPr>
        <w:t>vivo</w:t>
      </w:r>
      <w:r w:rsidR="0027584C" w:rsidRPr="0027584C">
        <w:t xml:space="preserve"> (same pressure</w:t>
      </w:r>
      <w:r w:rsidR="000B6681">
        <w:t xml:space="preserve"> including the </w:t>
      </w:r>
      <w:r w:rsidR="0027584C" w:rsidRPr="0027584C">
        <w:t>compensat</w:t>
      </w:r>
      <w:r w:rsidR="000B6681">
        <w:t>ion</w:t>
      </w:r>
      <w:r w:rsidR="0027584C" w:rsidRPr="0027584C">
        <w:t xml:space="preserve"> for the cranial absorption)</w:t>
      </w:r>
      <w:r w:rsidRPr="0027584C">
        <w:t>,</w:t>
      </w:r>
      <w:r>
        <w:t xml:space="preserve"> </w:t>
      </w:r>
      <w:r w:rsidR="002F77EB">
        <w:t xml:space="preserve">the </w:t>
      </w:r>
      <w:r>
        <w:t xml:space="preserve">sub- and </w:t>
      </w:r>
      <w:proofErr w:type="spellStart"/>
      <w:r>
        <w:t>ultraharmonics</w:t>
      </w:r>
      <w:proofErr w:type="spellEnd"/>
      <w:r>
        <w:t xml:space="preserve"> are gone. </w:t>
      </w:r>
      <w:r w:rsidR="002F77EB">
        <w:t xml:space="preserve">This is indeed surprising. However, we have </w:t>
      </w:r>
      <w:r>
        <w:t xml:space="preserve">replicated this with two different </w:t>
      </w:r>
      <w:r w:rsidR="00351456">
        <w:t>PC-</w:t>
      </w:r>
      <w:r>
        <w:t>detectors independently and observed this in over 80 animal experiments</w:t>
      </w:r>
      <w:r w:rsidR="0027584C">
        <w:t xml:space="preserve"> with </w:t>
      </w:r>
      <w:proofErr w:type="spellStart"/>
      <w:r w:rsidR="0027584C">
        <w:t>Sonovue</w:t>
      </w:r>
      <w:proofErr w:type="spellEnd"/>
      <w:r w:rsidR="0027584C">
        <w:t>:</w:t>
      </w:r>
      <w:r w:rsidR="002F77EB">
        <w:t xml:space="preserve"> We never ever once had sub- or </w:t>
      </w:r>
      <w:proofErr w:type="spellStart"/>
      <w:r w:rsidR="002F77EB">
        <w:t>ultraharmonics</w:t>
      </w:r>
      <w:proofErr w:type="spellEnd"/>
      <w:r w:rsidR="002F77EB">
        <w:t xml:space="preserve"> with these bubbles at this frequency</w:t>
      </w:r>
      <w:r w:rsidR="0027584C">
        <w:t xml:space="preserve"> (before inertial cavitation sets in)</w:t>
      </w:r>
      <w:r w:rsidR="002F77EB">
        <w:t>.</w:t>
      </w:r>
      <w:r w:rsidR="0027584C">
        <w:t xml:space="preserve"> Naturally this is bubble specific (most papers use Definity or similar bubbles), but this effect has to our knowledge not been really reported in the literature</w:t>
      </w:r>
      <w:r w:rsidR="00351456">
        <w:t xml:space="preserve"> with </w:t>
      </w:r>
      <w:proofErr w:type="spellStart"/>
      <w:r w:rsidR="00351456">
        <w:t>Sonovue</w:t>
      </w:r>
      <w:proofErr w:type="spellEnd"/>
      <w:r w:rsidR="0027584C">
        <w:t>.</w:t>
      </w:r>
    </w:p>
    <w:p w14:paraId="2D9DA71D" w14:textId="1401CF76" w:rsidR="002F77EB" w:rsidRDefault="0027584C" w:rsidP="00797825">
      <w:pPr>
        <w:pStyle w:val="Geenafstand"/>
        <w:ind w:left="720"/>
      </w:pPr>
      <w:r>
        <w:t>I hope that the reviewer agrees, that in the scope o</w:t>
      </w:r>
      <w:r w:rsidR="002F77EB">
        <w:t xml:space="preserve">f this </w:t>
      </w:r>
      <w:r w:rsidR="000B6681">
        <w:t>methods paper,</w:t>
      </w:r>
      <w:r w:rsidR="002F77EB">
        <w:t xml:space="preserve"> we</w:t>
      </w:r>
      <w:r w:rsidR="000B6681">
        <w:t xml:space="preserve"> would </w:t>
      </w:r>
      <w:r w:rsidR="002F77EB">
        <w:t xml:space="preserve">like to </w:t>
      </w:r>
      <w:r>
        <w:t xml:space="preserve">report this </w:t>
      </w:r>
      <w:r w:rsidR="002F77EB">
        <w:t>as a phenomenological finding.</w:t>
      </w:r>
      <w:r>
        <w:t xml:space="preserve"> Because if people increase the pressure in the </w:t>
      </w:r>
      <w:r>
        <w:lastRenderedPageBreak/>
        <w:t xml:space="preserve">hope for finding sub- or </w:t>
      </w:r>
      <w:proofErr w:type="spellStart"/>
      <w:r>
        <w:t>ultraharmonics</w:t>
      </w:r>
      <w:proofErr w:type="spellEnd"/>
      <w:r>
        <w:t xml:space="preserve"> (at this frequency and with these bubbles)</w:t>
      </w:r>
      <w:r w:rsidR="00057309">
        <w:t xml:space="preserve"> as it has been reported  for example </w:t>
      </w:r>
      <w:r w:rsidR="00351456">
        <w:t xml:space="preserve">for </w:t>
      </w:r>
      <w:r w:rsidR="00057309">
        <w:t>Definity</w:t>
      </w:r>
      <w:r w:rsidR="00351456">
        <w:t xml:space="preserve"> bubbles</w:t>
      </w:r>
      <w:r w:rsidR="00057309">
        <w:t xml:space="preserve">, </w:t>
      </w:r>
      <w:r>
        <w:t xml:space="preserve">they will </w:t>
      </w:r>
      <w:r w:rsidR="00D00DEB">
        <w:t xml:space="preserve">encounter </w:t>
      </w:r>
      <w:r>
        <w:t>wide-spread haemorrhaging.</w:t>
      </w:r>
    </w:p>
    <w:p w14:paraId="476C1DFE" w14:textId="6A9C2C88" w:rsidR="00057309" w:rsidRDefault="00057309" w:rsidP="00797825">
      <w:pPr>
        <w:pStyle w:val="Geenafstand"/>
        <w:ind w:left="720"/>
      </w:pPr>
      <w:r>
        <w:t>But indeed, beyond these practical implications</w:t>
      </w:r>
      <w:r w:rsidR="00D00DEB">
        <w:t xml:space="preserve"> (which is the purpose of </w:t>
      </w:r>
      <w:proofErr w:type="spellStart"/>
      <w:r w:rsidR="00D00DEB">
        <w:t>JoVe</w:t>
      </w:r>
      <w:proofErr w:type="spellEnd"/>
      <w:r w:rsidR="00D00DEB">
        <w:t>)</w:t>
      </w:r>
      <w:r>
        <w:t>, this is a rather peculiar finding</w:t>
      </w:r>
      <w:r w:rsidR="00351456">
        <w:t xml:space="preserve"> that merits further investigation</w:t>
      </w:r>
      <w:r>
        <w:t xml:space="preserve">. </w:t>
      </w:r>
    </w:p>
    <w:p w14:paraId="474A9DDB" w14:textId="48E94241" w:rsidR="003A06DC" w:rsidRDefault="003A06DC" w:rsidP="00797825">
      <w:pPr>
        <w:pStyle w:val="Geenafstand"/>
        <w:ind w:left="720"/>
      </w:pPr>
      <w:r>
        <w:t xml:space="preserve">We have </w:t>
      </w:r>
      <w:r w:rsidR="002F77EB">
        <w:t xml:space="preserve">meanwhile </w:t>
      </w:r>
      <w:r>
        <w:t>(as a</w:t>
      </w:r>
      <w:r w:rsidR="00351456">
        <w:t xml:space="preserve"> small side</w:t>
      </w:r>
      <w:r>
        <w:t xml:space="preserve"> project) dug into the theory </w:t>
      </w:r>
      <w:r w:rsidR="002F77EB">
        <w:t xml:space="preserve">of what potentially causes this effect </w:t>
      </w:r>
      <w:r w:rsidR="0027584C">
        <w:t xml:space="preserve">that in the stable </w:t>
      </w:r>
      <w:r w:rsidR="00057309">
        <w:t>cavitation</w:t>
      </w:r>
      <w:r w:rsidR="0027584C">
        <w:t xml:space="preserve"> regime </w:t>
      </w:r>
      <w:r w:rsidR="0027584C" w:rsidRPr="000B6681">
        <w:rPr>
          <w:i/>
        </w:rPr>
        <w:t>in</w:t>
      </w:r>
      <w:r w:rsidR="000B6681" w:rsidRPr="000B6681">
        <w:rPr>
          <w:i/>
        </w:rPr>
        <w:t xml:space="preserve"> </w:t>
      </w:r>
      <w:r w:rsidR="0027584C" w:rsidRPr="000B6681">
        <w:rPr>
          <w:i/>
        </w:rPr>
        <w:t>vitro</w:t>
      </w:r>
      <w:r w:rsidR="0027584C">
        <w:t xml:space="preserve"> </w:t>
      </w:r>
      <w:proofErr w:type="spellStart"/>
      <w:r w:rsidR="0027584C">
        <w:t>ultraharmonics</w:t>
      </w:r>
      <w:proofErr w:type="spellEnd"/>
      <w:r w:rsidR="0027584C">
        <w:t xml:space="preserve"> are present and i</w:t>
      </w:r>
      <w:r w:rsidR="0027584C" w:rsidRPr="000B6681">
        <w:rPr>
          <w:i/>
        </w:rPr>
        <w:t>n</w:t>
      </w:r>
      <w:r w:rsidR="000B6681" w:rsidRPr="000B6681">
        <w:rPr>
          <w:i/>
        </w:rPr>
        <w:t xml:space="preserve"> </w:t>
      </w:r>
      <w:r w:rsidR="0027584C" w:rsidRPr="000B6681">
        <w:rPr>
          <w:i/>
        </w:rPr>
        <w:t xml:space="preserve">vivo </w:t>
      </w:r>
      <w:r w:rsidR="0027584C">
        <w:t>they are not. We</w:t>
      </w:r>
      <w:r w:rsidR="002F77EB">
        <w:t xml:space="preserve"> believe </w:t>
      </w:r>
      <w:r w:rsidR="0027584C">
        <w:t xml:space="preserve">meanwhile </w:t>
      </w:r>
      <w:r w:rsidR="002F77EB">
        <w:t xml:space="preserve">that this is essentially caused by </w:t>
      </w:r>
      <w:r>
        <w:t>viscoelastic damping in the</w:t>
      </w:r>
      <w:r w:rsidR="002F77EB">
        <w:t xml:space="preserve"> much smaller capillaries (10-30</w:t>
      </w:r>
      <w:r w:rsidR="000B6681">
        <w:t xml:space="preserve"> </w:t>
      </w:r>
      <w:r w:rsidR="002F77EB">
        <w:t>um)</w:t>
      </w:r>
      <w:r w:rsidR="00057309">
        <w:t>, which reduce</w:t>
      </w:r>
      <w:r w:rsidR="00351456">
        <w:t>s</w:t>
      </w:r>
      <w:r w:rsidR="00057309">
        <w:t xml:space="preserve"> the oscillation amplitude of the bubbles considerably</w:t>
      </w:r>
      <w:r>
        <w:t>.</w:t>
      </w:r>
      <w:r w:rsidR="0027584C">
        <w:t xml:space="preserve"> </w:t>
      </w:r>
    </w:p>
    <w:p w14:paraId="45F82DB1" w14:textId="379F8FBB" w:rsidR="00387B16" w:rsidRDefault="00351456" w:rsidP="00797825">
      <w:pPr>
        <w:pStyle w:val="Geenafstand"/>
        <w:ind w:left="720"/>
      </w:pPr>
      <w:r>
        <w:t>While this is certainly</w:t>
      </w:r>
      <w:r w:rsidR="002F77EB">
        <w:t xml:space="preserve"> </w:t>
      </w:r>
      <w:r>
        <w:t xml:space="preserve">an </w:t>
      </w:r>
      <w:r w:rsidR="002F77EB">
        <w:t>i</w:t>
      </w:r>
      <w:r w:rsidR="00687548">
        <w:t>nteresting</w:t>
      </w:r>
      <w:r w:rsidR="002F77EB">
        <w:t>/noteworthy</w:t>
      </w:r>
      <w:r w:rsidR="00687548">
        <w:t xml:space="preserve"> </w:t>
      </w:r>
      <w:r>
        <w:t>topic</w:t>
      </w:r>
      <w:r w:rsidR="00687548">
        <w:t xml:space="preserve">, </w:t>
      </w:r>
      <w:r>
        <w:t xml:space="preserve">it meanders rapidly </w:t>
      </w:r>
      <w:r w:rsidR="00687548">
        <w:t xml:space="preserve">beyond the scope of </w:t>
      </w:r>
      <w:r w:rsidR="002F77EB">
        <w:t>this</w:t>
      </w:r>
      <w:r w:rsidR="00687548">
        <w:t xml:space="preserve"> paper, since this would really require</w:t>
      </w:r>
      <w:r w:rsidR="002F77EB">
        <w:t xml:space="preserve"> </w:t>
      </w:r>
      <w:r>
        <w:t>(an</w:t>
      </w:r>
      <w:r w:rsidR="00D00DEB">
        <w:t>d</w:t>
      </w:r>
      <w:r>
        <w:t xml:space="preserve"> merit</w:t>
      </w:r>
      <w:r w:rsidR="00D00DEB">
        <w:t>!</w:t>
      </w:r>
      <w:r>
        <w:t xml:space="preserve">) </w:t>
      </w:r>
      <w:r w:rsidR="002F77EB">
        <w:t>the appropriate theoretical fundament and more specific experiments to explain/investigate.</w:t>
      </w:r>
      <w:r>
        <w:t xml:space="preserve"> </w:t>
      </w:r>
      <w:r w:rsidR="00EF572F">
        <w:t xml:space="preserve">In summary, we believe that we underlined the complexity of the PCD signal for specific bubble types (at specific pressures and frequency) in the introduction (L128-138) </w:t>
      </w:r>
      <w:r w:rsidR="00A93B63">
        <w:t xml:space="preserve">and in the M&amp;M part (L326) </w:t>
      </w:r>
      <w:r w:rsidR="00EF572F">
        <w:t>sufficiently.</w:t>
      </w:r>
    </w:p>
    <w:p w14:paraId="5CFDAE46" w14:textId="77777777" w:rsidR="006F73B8" w:rsidRDefault="006F73B8" w:rsidP="00387B16">
      <w:pPr>
        <w:pStyle w:val="Geenafstand"/>
      </w:pPr>
    </w:p>
    <w:p w14:paraId="0B139E81" w14:textId="77777777" w:rsidR="006F73B8" w:rsidRPr="00FC17DE" w:rsidRDefault="00387B16" w:rsidP="00387B16">
      <w:pPr>
        <w:pStyle w:val="Geenafstand"/>
        <w:rPr>
          <w:b/>
        </w:rPr>
      </w:pPr>
      <w:r w:rsidRPr="00FC17DE">
        <w:rPr>
          <w:b/>
        </w:rPr>
        <w:t>R3.</w:t>
      </w:r>
      <w:r w:rsidR="006F73B8" w:rsidRPr="00FC17DE">
        <w:rPr>
          <w:b/>
        </w:rPr>
        <w:t>2. For validating the BBB opening shown in Lines 401-406, it was claimed that the molecule as large as albumin (66kDa) can be extravasated because Evans blue is bound to albumin in the blood. Therefore the observed blue (Evans blue) spreading in the brain is Evans blue bound albumin. The molecular weight of Evans blue is ~960 Da, much smaller than albumin and much easier to extravasate. If authors just want to claim that FU improved the extravasation of Evans blue, it is fine. But if authors want to claim that FU improved albumin extravasation, new experiments using albumin need to be performed. In addition, it also said that the Evans blue extravasation is due to partial opening of the tight junction in the paracellular pathway across the BBB. This needs to be justified.</w:t>
      </w:r>
    </w:p>
    <w:p w14:paraId="0AB483FF" w14:textId="30105BB3" w:rsidR="00387B16" w:rsidRDefault="00387B16" w:rsidP="00387B16">
      <w:pPr>
        <w:pStyle w:val="Geenafstand"/>
      </w:pPr>
    </w:p>
    <w:p w14:paraId="7E9A9F8A" w14:textId="76A52E66" w:rsidR="001A373A" w:rsidRDefault="00D00DEB" w:rsidP="000B6681">
      <w:pPr>
        <w:pStyle w:val="Geenafstand"/>
        <w:ind w:firstLine="720"/>
      </w:pPr>
      <w:r>
        <w:t xml:space="preserve">We respectfully like to indicate that this is apparently </w:t>
      </w:r>
      <w:r w:rsidR="001A373A">
        <w:t xml:space="preserve">a misconception of the reviewer. </w:t>
      </w:r>
    </w:p>
    <w:p w14:paraId="330A827C" w14:textId="1E25F4DA" w:rsidR="00BB1C81" w:rsidRDefault="00452FF2" w:rsidP="000B6681">
      <w:pPr>
        <w:pStyle w:val="Geenafstand"/>
        <w:ind w:left="720"/>
      </w:pPr>
      <w:r>
        <w:t>The established literature (reaching back to the 1950s) is with respect to this clear, p</w:t>
      </w:r>
      <w:r w:rsidR="00BB1C81">
        <w:t>lease have for example</w:t>
      </w:r>
      <w:r w:rsidRPr="00452FF2">
        <w:t xml:space="preserve"> </w:t>
      </w:r>
      <w:r>
        <w:t>a look at</w:t>
      </w:r>
      <w:r w:rsidR="00BB1C81">
        <w:t>: Yao et al “</w:t>
      </w:r>
      <w:r w:rsidR="00BB1C81" w:rsidRPr="00BB1C81">
        <w:t>Evans Blue Dye: A Revisit of Its Applications in Biomedicine</w:t>
      </w:r>
      <w:r w:rsidR="00BB1C81">
        <w:t xml:space="preserve">”, </w:t>
      </w:r>
      <w:r w:rsidR="00BB1C81" w:rsidRPr="00BB1C81">
        <w:t>Molecular Imaging in Targeted Therapeutics</w:t>
      </w:r>
      <w:r w:rsidR="00BB1C81">
        <w:t xml:space="preserve">, </w:t>
      </w:r>
      <w:r w:rsidR="00BB1C81" w:rsidRPr="00BB1C81">
        <w:t>Volume 2018, Article ID 7628037</w:t>
      </w:r>
    </w:p>
    <w:p w14:paraId="049D3F26" w14:textId="73DF6E25" w:rsidR="00BB1C81" w:rsidRDefault="00EF02C5" w:rsidP="000B6681">
      <w:pPr>
        <w:pStyle w:val="Geenafstand"/>
        <w:ind w:firstLine="720"/>
      </w:pPr>
      <w:hyperlink r:id="rId5" w:history="1">
        <w:r w:rsidR="000B6681" w:rsidRPr="00F404D7">
          <w:rPr>
            <w:rStyle w:val="Hyperlink"/>
          </w:rPr>
          <w:t>https://www.hindawi.com/journals/cmmi/2018/7628037/</w:t>
        </w:r>
      </w:hyperlink>
      <w:r w:rsidR="000B6681">
        <w:t xml:space="preserve"> </w:t>
      </w:r>
      <w:r w:rsidR="00BB1C81">
        <w:t>from which we’d like to quote:</w:t>
      </w:r>
    </w:p>
    <w:p w14:paraId="4A388BE7" w14:textId="0A83FD68" w:rsidR="00387B16" w:rsidRDefault="00387B16" w:rsidP="00387B16">
      <w:pPr>
        <w:pStyle w:val="Geenafstand"/>
      </w:pPr>
      <w:r>
        <w:tab/>
      </w:r>
    </w:p>
    <w:p w14:paraId="765BF495" w14:textId="6E508FF2" w:rsidR="00387B16" w:rsidRDefault="00BB1C81" w:rsidP="000B6681">
      <w:pPr>
        <w:pStyle w:val="Geenafstand"/>
        <w:ind w:left="720"/>
        <w:rPr>
          <w:i/>
          <w:iCs/>
        </w:rPr>
      </w:pPr>
      <w:r w:rsidRPr="00BB1C81">
        <w:rPr>
          <w:i/>
          <w:iCs/>
        </w:rPr>
        <w:t xml:space="preserve">“In various species, the binding capacity of albumin appears to be strongest in humans and dogs as 8–14 moles of Evans blue [28].When injected intravenously, EB becomes fully albumin-bound and only a </w:t>
      </w:r>
      <w:r w:rsidRPr="00E11EB6">
        <w:rPr>
          <w:b/>
          <w:bCs/>
          <w:i/>
          <w:iCs/>
          <w:u w:val="single"/>
        </w:rPr>
        <w:t>small proportion of free EB (0.11%–0.31%)</w:t>
      </w:r>
      <w:r w:rsidRPr="00BB1C81">
        <w:rPr>
          <w:i/>
          <w:iCs/>
        </w:rPr>
        <w:t xml:space="preserve"> can be found in the blood.</w:t>
      </w:r>
      <w:r w:rsidR="008266CC">
        <w:rPr>
          <w:i/>
          <w:iCs/>
        </w:rPr>
        <w:t xml:space="preserve"> </w:t>
      </w:r>
      <w:r w:rsidRPr="00BB1C81">
        <w:rPr>
          <w:i/>
          <w:iCs/>
        </w:rPr>
        <w:t>The fact that EB dye is confined to the blood makes it unique among other dyes, for example, sodium fluorescein, which evenly distributes between the blood and organs such as the liver [10].”</w:t>
      </w:r>
    </w:p>
    <w:p w14:paraId="416CE1A1" w14:textId="0918C50B" w:rsidR="00BB1C81" w:rsidRDefault="00BB1C81" w:rsidP="00BB1C81">
      <w:pPr>
        <w:pStyle w:val="Geenafstand"/>
        <w:rPr>
          <w:i/>
          <w:iCs/>
        </w:rPr>
      </w:pPr>
    </w:p>
    <w:p w14:paraId="7FD39E9C" w14:textId="2D21D857" w:rsidR="00D00DEB" w:rsidRDefault="00BB1C81" w:rsidP="000B6681">
      <w:pPr>
        <w:pStyle w:val="Geenafstand"/>
        <w:ind w:left="720"/>
      </w:pPr>
      <w:r>
        <w:t>In human plasma, Evans blue is &gt;99.7% protein bound (</w:t>
      </w:r>
      <w:r w:rsidR="00452FF2">
        <w:t xml:space="preserve">to </w:t>
      </w:r>
      <w:r>
        <w:t xml:space="preserve">all kind of proteins). </w:t>
      </w:r>
      <w:r w:rsidR="00E11EB6">
        <w:t xml:space="preserve">Exactly this is also the reason, why it established itself since 1910 as a very reliable intravascular contrast agent (which it would be with a molecular weight of 960kDa alone/unbound clearly not). </w:t>
      </w:r>
      <w:r>
        <w:t>Albumin is thereby the (a) most prevalent</w:t>
      </w:r>
      <w:r w:rsidR="00452FF2">
        <w:t xml:space="preserve"> protein</w:t>
      </w:r>
      <w:r>
        <w:t xml:space="preserve"> </w:t>
      </w:r>
      <w:r w:rsidR="00E11EB6">
        <w:t>(</w:t>
      </w:r>
      <w:r w:rsidR="00E11EB6" w:rsidRPr="00E11EB6">
        <w:t>60% of the total plasma proteins</w:t>
      </w:r>
      <w:r w:rsidR="00E11EB6">
        <w:t xml:space="preserve"> in the plasma) </w:t>
      </w:r>
      <w:r w:rsidR="00452FF2">
        <w:t xml:space="preserve">as well as </w:t>
      </w:r>
      <w:r>
        <w:t xml:space="preserve">(b) </w:t>
      </w:r>
      <w:r w:rsidR="00E11EB6">
        <w:t xml:space="preserve">the </w:t>
      </w:r>
      <w:r>
        <w:t xml:space="preserve">smallest of these </w:t>
      </w:r>
      <w:r w:rsidR="00E11EB6">
        <w:t xml:space="preserve">plasma </w:t>
      </w:r>
      <w:r>
        <w:t>proteins</w:t>
      </w:r>
      <w:r w:rsidR="009D4F7C">
        <w:t xml:space="preserve"> (</w:t>
      </w:r>
      <w:r w:rsidR="00452FF2">
        <w:t xml:space="preserve">plasma proteins can be as big as </w:t>
      </w:r>
      <w:r w:rsidR="009D4F7C">
        <w:t>2MDa, whereby Albumin with 66kDa is the smallest)</w:t>
      </w:r>
      <w:r w:rsidR="00E11EB6">
        <w:t xml:space="preserve">. </w:t>
      </w:r>
      <w:r w:rsidR="00D00DEB">
        <w:t xml:space="preserve">After flushing the vasculature </w:t>
      </w:r>
      <w:r w:rsidR="00452FF2">
        <w:t xml:space="preserve">post </w:t>
      </w:r>
      <w:r w:rsidR="00D00DEB">
        <w:t>BBBD</w:t>
      </w:r>
      <w:r w:rsidR="00452FF2">
        <w:t xml:space="preserve">, the remainder is </w:t>
      </w:r>
      <w:r w:rsidR="00D00DEB">
        <w:t xml:space="preserve">indeed to &gt;99% protein bound Evans Blue, with an aggregate molecular weight of &gt; 66kDa (and – but to a much lesser extent, even </w:t>
      </w:r>
      <w:r w:rsidR="00452FF2">
        <w:t>heavier</w:t>
      </w:r>
      <w:r w:rsidR="00D00DEB">
        <w:t>).</w:t>
      </w:r>
    </w:p>
    <w:p w14:paraId="3773B531" w14:textId="13787C4A" w:rsidR="00BB1C81" w:rsidRDefault="00D00DEB" w:rsidP="000B6681">
      <w:pPr>
        <w:pStyle w:val="Geenafstand"/>
        <w:ind w:left="720"/>
      </w:pPr>
      <w:r>
        <w:t xml:space="preserve">We respectfully hope that the reviewer agrees </w:t>
      </w:r>
      <w:r w:rsidR="00E11EB6">
        <w:t xml:space="preserve">that this fact is </w:t>
      </w:r>
      <w:r>
        <w:t xml:space="preserve">maybe </w:t>
      </w:r>
      <w:r w:rsidR="00E11EB6">
        <w:t xml:space="preserve">frequently overlooked by scientists with a technical background, but </w:t>
      </w:r>
      <w:r w:rsidR="009D4F7C">
        <w:t xml:space="preserve">is </w:t>
      </w:r>
      <w:r w:rsidR="00E11EB6">
        <w:t>literally text-boo</w:t>
      </w:r>
      <w:r>
        <w:t xml:space="preserve">k </w:t>
      </w:r>
      <w:r w:rsidR="00E11EB6">
        <w:t>knowledge among the more physiology/medicine/pharmacology trained community</w:t>
      </w:r>
      <w:r>
        <w:t xml:space="preserve">, who are both working in this </w:t>
      </w:r>
      <w:r>
        <w:lastRenderedPageBreak/>
        <w:t xml:space="preserve">field of </w:t>
      </w:r>
      <w:r w:rsidR="00452FF2">
        <w:t xml:space="preserve">BBBD </w:t>
      </w:r>
      <w:r>
        <w:t>research</w:t>
      </w:r>
      <w:r w:rsidR="00E11EB6">
        <w:t xml:space="preserve">. </w:t>
      </w:r>
      <w:r w:rsidR="009D4F7C">
        <w:t xml:space="preserve">We added a sentence with a clarification and the reference, to the manuscript, but keep this aspect apart from </w:t>
      </w:r>
      <w:r>
        <w:t>this modification</w:t>
      </w:r>
      <w:r w:rsidR="009D4F7C">
        <w:t xml:space="preserve"> at a minimum.</w:t>
      </w:r>
    </w:p>
    <w:p w14:paraId="614FADEE" w14:textId="23B4FFBF" w:rsidR="00950970" w:rsidRDefault="00950970" w:rsidP="007B3DAC">
      <w:pPr>
        <w:pStyle w:val="Geenafstand"/>
        <w:numPr>
          <w:ilvl w:val="1"/>
          <w:numId w:val="8"/>
        </w:numPr>
      </w:pPr>
      <w:r>
        <w:t xml:space="preserve">Line: </w:t>
      </w:r>
      <w:r w:rsidR="00EF02C5">
        <w:t>379</w:t>
      </w:r>
      <w:bookmarkStart w:id="0" w:name="_GoBack"/>
      <w:bookmarkEnd w:id="0"/>
    </w:p>
    <w:p w14:paraId="40C2E5E6" w14:textId="77777777" w:rsidR="006F73B8" w:rsidRPr="008B652E" w:rsidRDefault="006F73B8" w:rsidP="00387B16">
      <w:pPr>
        <w:pStyle w:val="Geenafstand"/>
      </w:pPr>
    </w:p>
    <w:p w14:paraId="0FFA8671" w14:textId="77777777" w:rsidR="006F73B8" w:rsidRPr="008B652E" w:rsidRDefault="00387B16" w:rsidP="00387B16">
      <w:pPr>
        <w:pStyle w:val="Geenafstand"/>
        <w:rPr>
          <w:b/>
        </w:rPr>
      </w:pPr>
      <w:r w:rsidRPr="008B652E">
        <w:rPr>
          <w:b/>
        </w:rPr>
        <w:t>R3.</w:t>
      </w:r>
      <w:r w:rsidR="006F73B8" w:rsidRPr="008B652E">
        <w:rPr>
          <w:b/>
        </w:rPr>
        <w:t>3. For FU induced BBB opening, not only the ultrasound intensity but also the exposure duration matters. Not sure how the duration is incorporated in the study. Please clarify.</w:t>
      </w:r>
    </w:p>
    <w:p w14:paraId="19046762" w14:textId="77777777" w:rsidR="00387B16" w:rsidRDefault="00387B16" w:rsidP="00387B16">
      <w:pPr>
        <w:pStyle w:val="Geenafstand"/>
      </w:pPr>
    </w:p>
    <w:p w14:paraId="1212D266" w14:textId="47E40B42" w:rsidR="0061422E" w:rsidRDefault="0061422E" w:rsidP="000B6681">
      <w:pPr>
        <w:pStyle w:val="Geenafstand"/>
        <w:ind w:left="720"/>
      </w:pPr>
      <w:r>
        <w:t>That is entirely correct. However, it is not only the duration of each individual burst-tone pulse</w:t>
      </w:r>
      <w:r w:rsidR="00452FF2">
        <w:t xml:space="preserve"> which determines the final BBBD result</w:t>
      </w:r>
      <w:r>
        <w:t>, but also the number of pulse repetitions and the bubble concentration in the plasma that influences this.</w:t>
      </w:r>
    </w:p>
    <w:p w14:paraId="6DAF738A" w14:textId="77777777" w:rsidR="007909C4" w:rsidRDefault="007909C4" w:rsidP="00390C4A">
      <w:pPr>
        <w:pStyle w:val="Geenafstand"/>
      </w:pPr>
    </w:p>
    <w:p w14:paraId="32633357" w14:textId="2EAF366B" w:rsidR="007909C4" w:rsidRDefault="007909C4" w:rsidP="000B6681">
      <w:pPr>
        <w:pStyle w:val="Geenafstand"/>
        <w:ind w:left="720"/>
      </w:pPr>
      <w:r>
        <w:t xml:space="preserve">Mouse models are ideal for cost effective drug-screening studies and </w:t>
      </w:r>
      <w:r w:rsidR="004430A7">
        <w:t xml:space="preserve">also have </w:t>
      </w:r>
      <w:r>
        <w:t xml:space="preserve">the possibility to use genetically modified animals. </w:t>
      </w:r>
      <w:r w:rsidR="0061422E">
        <w:t>While mouse model</w:t>
      </w:r>
      <w:r>
        <w:t>s are</w:t>
      </w:r>
      <w:r w:rsidR="0061422E">
        <w:t xml:space="preserve"> in</w:t>
      </w:r>
      <w:r w:rsidR="004430A7">
        <w:t xml:space="preserve"> these </w:t>
      </w:r>
      <w:r w:rsidR="0061422E">
        <w:t xml:space="preserve">aspects very favourable, </w:t>
      </w:r>
      <w:r w:rsidR="004430A7">
        <w:t xml:space="preserve">this type of model also has </w:t>
      </w:r>
      <w:r w:rsidR="0061422E">
        <w:t>severe limitations</w:t>
      </w:r>
      <w:r w:rsidR="008B652E">
        <w:t xml:space="preserve"> (compared to the clinical situation)</w:t>
      </w:r>
      <w:r w:rsidR="0061422E">
        <w:t xml:space="preserve">. </w:t>
      </w:r>
    </w:p>
    <w:p w14:paraId="6D718606" w14:textId="56222E81" w:rsidR="0061422E" w:rsidRDefault="0061422E" w:rsidP="000B6681">
      <w:pPr>
        <w:pStyle w:val="Geenafstand"/>
        <w:ind w:left="720"/>
      </w:pPr>
      <w:r>
        <w:t xml:space="preserve">One of these limitations is the high heart-rate and the very rapid clearance of the </w:t>
      </w:r>
      <w:r w:rsidR="00F90E72">
        <w:t>micro</w:t>
      </w:r>
      <w:r>
        <w:t xml:space="preserve">bubbles. </w:t>
      </w:r>
    </w:p>
    <w:p w14:paraId="14C5111F" w14:textId="672E8E0D" w:rsidR="0061422E" w:rsidRDefault="0061422E" w:rsidP="00390C4A">
      <w:pPr>
        <w:pStyle w:val="Geenafstand"/>
      </w:pPr>
    </w:p>
    <w:p w14:paraId="000C86FB" w14:textId="484B9A24" w:rsidR="0061422E" w:rsidRDefault="0061422E" w:rsidP="000B6681">
      <w:pPr>
        <w:pStyle w:val="Geenafstand"/>
        <w:ind w:left="720"/>
      </w:pPr>
      <w:r>
        <w:t>Because this means in practice that the entire experiment is limited to 60-120s and that during this time a highly dynamic bubble concentration is present</w:t>
      </w:r>
      <w:r w:rsidR="00F90E72">
        <w:t xml:space="preserve"> in the plasma</w:t>
      </w:r>
      <w:r>
        <w:t xml:space="preserve"> (the initial bolus</w:t>
      </w:r>
      <w:r w:rsidR="004430A7">
        <w:t xml:space="preserve"> is</w:t>
      </w:r>
      <w:r>
        <w:t xml:space="preserve"> very rapidly diluted and subsequently cleared</w:t>
      </w:r>
      <w:r w:rsidR="0098128B">
        <w:t>. The b</w:t>
      </w:r>
      <w:r>
        <w:t>ubble concentration varies during this time by almost two magnitudes</w:t>
      </w:r>
      <w:r w:rsidR="0098128B">
        <w:t>!</w:t>
      </w:r>
      <w:r>
        <w:t xml:space="preserve">).  </w:t>
      </w:r>
      <w:r w:rsidR="007909C4">
        <w:t>Not one of the given acoustic pulses excites the same bubble concentration in the target area.</w:t>
      </w:r>
      <w:r w:rsidR="00F90E72">
        <w:t xml:space="preserve"> </w:t>
      </w:r>
    </w:p>
    <w:p w14:paraId="44A27379" w14:textId="555B6A72" w:rsidR="00F90E72" w:rsidRDefault="00F90E72" w:rsidP="000B6681">
      <w:pPr>
        <w:pStyle w:val="Geenafstand"/>
        <w:ind w:left="720"/>
      </w:pPr>
      <w:r>
        <w:t xml:space="preserve">This renders the mouse model with respect to the aspect that the reviewer refers to a rather unfavourable </w:t>
      </w:r>
      <w:r w:rsidR="008B652E">
        <w:t xml:space="preserve">- or rather: difficult - </w:t>
      </w:r>
      <w:r>
        <w:t xml:space="preserve">model. </w:t>
      </w:r>
    </w:p>
    <w:p w14:paraId="717F2702" w14:textId="30AFD6F6" w:rsidR="007909C4" w:rsidRDefault="00950970" w:rsidP="000B6681">
      <w:pPr>
        <w:pStyle w:val="Geenafstand"/>
        <w:ind w:left="720"/>
      </w:pPr>
      <w:r>
        <w:t>For</w:t>
      </w:r>
      <w:r w:rsidR="00F90E72">
        <w:t xml:space="preserve"> </w:t>
      </w:r>
      <w:r w:rsidR="0098128B">
        <w:t>research that</w:t>
      </w:r>
      <w:r w:rsidR="00F90E72">
        <w:t xml:space="preserve"> aim</w:t>
      </w:r>
      <w:r w:rsidR="0098128B">
        <w:t>s</w:t>
      </w:r>
      <w:r w:rsidR="00F90E72">
        <w:t xml:space="preserve"> to study the interdepen</w:t>
      </w:r>
      <w:r w:rsidR="00743923">
        <w:t>den</w:t>
      </w:r>
      <w:r w:rsidR="00F90E72">
        <w:t>ce of (a) pulse-length, (b) number of pulses, (c) PRF, (d) bubble concentration, larger animals, such as rats or preferably rabbits (or even bigger species) are much more suitable for this, since the pharmacokinetics of the bubbles resembles much more a clinical situation.</w:t>
      </w:r>
    </w:p>
    <w:p w14:paraId="5E752B7E" w14:textId="263AB78A" w:rsidR="004430A7" w:rsidRDefault="004430A7" w:rsidP="000B6681">
      <w:pPr>
        <w:pStyle w:val="Geenafstand"/>
        <w:ind w:left="720"/>
      </w:pPr>
      <w:r>
        <w:t xml:space="preserve">But this is also not the purpose of </w:t>
      </w:r>
      <w:r w:rsidR="008B652E">
        <w:t>the described experimental set-up</w:t>
      </w:r>
      <w:r>
        <w:t xml:space="preserve">. Here we describe “a cooking book recipe” of </w:t>
      </w:r>
      <w:r w:rsidR="00743923">
        <w:t>exploiting US-BBBD for h</w:t>
      </w:r>
      <w:r>
        <w:t xml:space="preserve">igh throughput pharma research </w:t>
      </w:r>
      <w:r w:rsidR="00743923">
        <w:t xml:space="preserve">on </w:t>
      </w:r>
      <w:r>
        <w:t xml:space="preserve">mice. </w:t>
      </w:r>
    </w:p>
    <w:p w14:paraId="51DBC26E" w14:textId="6EDF2C1B" w:rsidR="00743923" w:rsidRDefault="004430A7" w:rsidP="000B6681">
      <w:pPr>
        <w:pStyle w:val="Geenafstand"/>
        <w:ind w:left="720"/>
      </w:pPr>
      <w:r>
        <w:t>For that w</w:t>
      </w:r>
      <w:r w:rsidR="007909C4">
        <w:t xml:space="preserve">e simply chose </w:t>
      </w:r>
      <w:r w:rsidR="0098128B">
        <w:t>a</w:t>
      </w:r>
      <w:r w:rsidR="007909C4">
        <w:t xml:space="preserve"> pragmatic way: </w:t>
      </w:r>
      <w:r w:rsidR="00743923">
        <w:t xml:space="preserve">Can we bring the </w:t>
      </w:r>
      <w:r w:rsidR="0098128B">
        <w:t xml:space="preserve">US-BBBD into saturation? </w:t>
      </w:r>
      <w:proofErr w:type="spellStart"/>
      <w:r w:rsidR="007909C4">
        <w:t>Hyn</w:t>
      </w:r>
      <w:r w:rsidR="000B6681">
        <w:t>y</w:t>
      </w:r>
      <w:r w:rsidR="007909C4">
        <w:t>nnen</w:t>
      </w:r>
      <w:proofErr w:type="spellEnd"/>
      <w:r w:rsidR="007909C4">
        <w:t xml:space="preserve"> </w:t>
      </w:r>
      <w:r w:rsidR="0098128B">
        <w:t xml:space="preserve">et al. </w:t>
      </w:r>
      <w:r w:rsidR="007909C4">
        <w:t>showed burst-tone pulses that exceed 10ms do not</w:t>
      </w:r>
      <w:r>
        <w:t xml:space="preserve"> show </w:t>
      </w:r>
      <w:r w:rsidR="0098128B">
        <w:t>additional</w:t>
      </w:r>
      <w:r>
        <w:t xml:space="preserve"> benefit of additional BBB permeability. So we simply try to cover the BBBD-</w:t>
      </w:r>
      <w:r w:rsidR="00743923">
        <w:t xml:space="preserve">target volume </w:t>
      </w:r>
      <w:r w:rsidR="008B652E">
        <w:t xml:space="preserve">with 10ms pulses </w:t>
      </w:r>
      <w:r>
        <w:t xml:space="preserve">as often and as “randomly” (to </w:t>
      </w:r>
      <w:r w:rsidR="00743923">
        <w:t xml:space="preserve">provide equal spatial averaging during the bolus passage </w:t>
      </w:r>
      <w:r w:rsidR="0098128B">
        <w:t>an</w:t>
      </w:r>
      <w:r w:rsidR="000B6681">
        <w:t>d</w:t>
      </w:r>
      <w:r w:rsidR="0098128B">
        <w:t xml:space="preserve"> the subsequent washout</w:t>
      </w:r>
      <w:r>
        <w:t>)</w:t>
      </w:r>
      <w:r w:rsidR="0098128B">
        <w:t xml:space="preserve"> as possible. </w:t>
      </w:r>
      <w:r w:rsidR="00743923">
        <w:t xml:space="preserve">With this strategy </w:t>
      </w:r>
      <w:r w:rsidR="0098128B">
        <w:t xml:space="preserve">we found empirically, that </w:t>
      </w:r>
      <w:r w:rsidR="00743923">
        <w:t xml:space="preserve">more than 40 </w:t>
      </w:r>
      <w:r w:rsidR="0098128B">
        <w:t xml:space="preserve">burst-tone </w:t>
      </w:r>
      <w:r w:rsidR="00743923">
        <w:t xml:space="preserve">pulses per location did not lead to a detectable increase of </w:t>
      </w:r>
      <w:r w:rsidR="008B652E">
        <w:t>the extravasation</w:t>
      </w:r>
      <w:r w:rsidR="00743923">
        <w:t xml:space="preserve"> of the intravascular tracers</w:t>
      </w:r>
      <w:r w:rsidR="0098128B">
        <w:t>, i.e. saturation is reached</w:t>
      </w:r>
      <w:r w:rsidR="00743923">
        <w:t>.</w:t>
      </w:r>
      <w:r w:rsidR="0098128B">
        <w:t xml:space="preserve"> </w:t>
      </w:r>
    </w:p>
    <w:p w14:paraId="535CD414" w14:textId="77777777" w:rsidR="006F73B8" w:rsidRDefault="006F73B8" w:rsidP="00387B16">
      <w:pPr>
        <w:pStyle w:val="Geenafstand"/>
      </w:pPr>
    </w:p>
    <w:p w14:paraId="2B40F575" w14:textId="77777777" w:rsidR="006F73B8" w:rsidRPr="00FC17DE" w:rsidRDefault="006F73B8" w:rsidP="00387B16">
      <w:pPr>
        <w:pStyle w:val="Geenafstand"/>
        <w:rPr>
          <w:b/>
        </w:rPr>
      </w:pPr>
      <w:r w:rsidRPr="00FC17DE">
        <w:rPr>
          <w:b/>
        </w:rPr>
        <w:t>Minor Concerns:</w:t>
      </w:r>
    </w:p>
    <w:p w14:paraId="76155C72" w14:textId="77777777" w:rsidR="00387B16" w:rsidRDefault="00387B16" w:rsidP="00387B16">
      <w:pPr>
        <w:pStyle w:val="Geenafstand"/>
      </w:pPr>
    </w:p>
    <w:p w14:paraId="2C88848A" w14:textId="77777777" w:rsidR="006F73B8" w:rsidRPr="00FC17DE" w:rsidRDefault="00387B16" w:rsidP="00387B16">
      <w:pPr>
        <w:pStyle w:val="Geenafstand"/>
        <w:rPr>
          <w:b/>
        </w:rPr>
      </w:pPr>
      <w:r w:rsidRPr="00FC17DE">
        <w:rPr>
          <w:b/>
        </w:rPr>
        <w:t>R3.1.</w:t>
      </w:r>
      <w:r w:rsidR="006F73B8" w:rsidRPr="00FC17DE">
        <w:rPr>
          <w:b/>
        </w:rPr>
        <w:t>1. The grammar needs to be carefully checked.</w:t>
      </w:r>
    </w:p>
    <w:p w14:paraId="0C51772E" w14:textId="77777777" w:rsidR="00387B16" w:rsidRDefault="00387B16" w:rsidP="00387B16">
      <w:pPr>
        <w:pStyle w:val="Geenafstand"/>
      </w:pPr>
    </w:p>
    <w:p w14:paraId="74823F5F" w14:textId="4CEAAC72" w:rsidR="00387B16" w:rsidRPr="001100A2" w:rsidRDefault="00387B16" w:rsidP="00390C4A">
      <w:pPr>
        <w:pStyle w:val="Geenafstand"/>
      </w:pPr>
      <w:r>
        <w:tab/>
      </w:r>
      <w:r w:rsidR="00390C4A">
        <w:t>We would like to refer to E1 with detailed description of the changes made.</w:t>
      </w:r>
    </w:p>
    <w:p w14:paraId="43C6227D" w14:textId="77777777" w:rsidR="006F73B8" w:rsidRDefault="006F73B8" w:rsidP="00387B16">
      <w:pPr>
        <w:pStyle w:val="Geenafstand"/>
      </w:pPr>
    </w:p>
    <w:p w14:paraId="2325DC5F" w14:textId="77777777" w:rsidR="006F73B8" w:rsidRPr="00387B16" w:rsidRDefault="006F73B8" w:rsidP="00387B16">
      <w:pPr>
        <w:pStyle w:val="Geenafstand"/>
        <w:rPr>
          <w:b/>
          <w:sz w:val="24"/>
        </w:rPr>
      </w:pPr>
      <w:r w:rsidRPr="00387B16">
        <w:rPr>
          <w:b/>
          <w:sz w:val="24"/>
        </w:rPr>
        <w:t>Reviewer #4:</w:t>
      </w:r>
    </w:p>
    <w:p w14:paraId="7E83DC82" w14:textId="77777777" w:rsidR="00387B16" w:rsidRDefault="00387B16" w:rsidP="00387B16">
      <w:pPr>
        <w:pStyle w:val="Geenafstand"/>
      </w:pPr>
    </w:p>
    <w:p w14:paraId="23AF69AE" w14:textId="77777777" w:rsidR="006F73B8" w:rsidRDefault="00387B16" w:rsidP="00387B16">
      <w:pPr>
        <w:pStyle w:val="Geenafstand"/>
      </w:pPr>
      <w:r w:rsidRPr="00387B16">
        <w:rPr>
          <w:b/>
        </w:rPr>
        <w:t>Manuscript Summary:</w:t>
      </w:r>
      <w:r>
        <w:t xml:space="preserve"> </w:t>
      </w:r>
      <w:r w:rsidR="006F73B8">
        <w:t>This manuscript suggested experimental set-up of focused ultrasound for rodent. Focused ultrasound for brain has been recently introduced in clinical field, and accordingly, there were also much needs of pre-clinical research using animal model of brain diseases. However, fully commercialized system is expensive, so many researchers cannot attempt to perform experiments using focused ultrasound technique. Considering this situation, this manuscript can offer valuable experience of experimental set-up with low cost.</w:t>
      </w:r>
    </w:p>
    <w:p w14:paraId="1B75F4D5" w14:textId="77777777" w:rsidR="006F73B8" w:rsidRDefault="006F73B8" w:rsidP="00387B16">
      <w:pPr>
        <w:pStyle w:val="Geenafstand"/>
      </w:pPr>
    </w:p>
    <w:p w14:paraId="173E40D6" w14:textId="77777777" w:rsidR="006F73B8" w:rsidRPr="00387B16" w:rsidRDefault="006F73B8" w:rsidP="00387B16">
      <w:pPr>
        <w:pStyle w:val="Geenafstand"/>
        <w:rPr>
          <w:b/>
        </w:rPr>
      </w:pPr>
      <w:r w:rsidRPr="00387B16">
        <w:rPr>
          <w:b/>
        </w:rPr>
        <w:t>Major Concerns:</w:t>
      </w:r>
    </w:p>
    <w:p w14:paraId="4A4A00B9" w14:textId="77777777" w:rsidR="00387B16" w:rsidRDefault="00387B16" w:rsidP="00387B16">
      <w:pPr>
        <w:pStyle w:val="Geenafstand"/>
      </w:pPr>
    </w:p>
    <w:p w14:paraId="140A8EC7" w14:textId="77777777" w:rsidR="006F73B8" w:rsidRPr="00FC17DE" w:rsidRDefault="00387B16" w:rsidP="00387B16">
      <w:pPr>
        <w:pStyle w:val="Geenafstand"/>
        <w:rPr>
          <w:b/>
        </w:rPr>
      </w:pPr>
      <w:r w:rsidRPr="00FC17DE">
        <w:rPr>
          <w:b/>
        </w:rPr>
        <w:t xml:space="preserve">R4.1. Line 150 1.7.: </w:t>
      </w:r>
      <w:r w:rsidR="006F73B8" w:rsidRPr="00FC17DE">
        <w:rPr>
          <w:b/>
        </w:rPr>
        <w:t>Exact location of needle hydrophone probe should be described. It is confusing whether needle hydrophone was inserted into brain or other space.</w:t>
      </w:r>
    </w:p>
    <w:p w14:paraId="74142C66" w14:textId="77777777" w:rsidR="00387B16" w:rsidRDefault="00387B16" w:rsidP="00387B16">
      <w:pPr>
        <w:pStyle w:val="Geenafstand"/>
      </w:pPr>
    </w:p>
    <w:p w14:paraId="04299F48" w14:textId="131E096A" w:rsidR="00387B16" w:rsidRDefault="00387B16" w:rsidP="00390C4A">
      <w:pPr>
        <w:pStyle w:val="Geenafstand"/>
      </w:pPr>
      <w:r>
        <w:tab/>
      </w:r>
      <w:r w:rsidR="00390C4A">
        <w:t>We have described in line</w:t>
      </w:r>
      <w:r w:rsidR="006074E8">
        <w:t xml:space="preserve"> </w:t>
      </w:r>
      <w:r w:rsidR="00E96B85">
        <w:t xml:space="preserve">280 </w:t>
      </w:r>
      <w:r w:rsidR="006074E8">
        <w:t>and line</w:t>
      </w:r>
      <w:r w:rsidR="000B6681">
        <w:t xml:space="preserve"> 3</w:t>
      </w:r>
      <w:r w:rsidR="00E96B85">
        <w:t>66</w:t>
      </w:r>
      <w:r w:rsidR="000B6681">
        <w:t>-3</w:t>
      </w:r>
      <w:r w:rsidR="00E96B85">
        <w:t>67</w:t>
      </w:r>
      <w:r w:rsidR="00390C4A">
        <w:t xml:space="preserve"> the position of the needle hydrophone.</w:t>
      </w:r>
    </w:p>
    <w:p w14:paraId="4BD03B76" w14:textId="77777777" w:rsidR="006F73B8" w:rsidRDefault="006F73B8" w:rsidP="00387B16">
      <w:pPr>
        <w:pStyle w:val="Geenafstand"/>
      </w:pPr>
    </w:p>
    <w:p w14:paraId="0E860173" w14:textId="77777777" w:rsidR="006F73B8" w:rsidRPr="00FC17DE" w:rsidRDefault="00387B16" w:rsidP="00387B16">
      <w:pPr>
        <w:pStyle w:val="Geenafstand"/>
        <w:rPr>
          <w:b/>
        </w:rPr>
      </w:pPr>
      <w:r w:rsidRPr="00FC17DE">
        <w:rPr>
          <w:b/>
        </w:rPr>
        <w:t xml:space="preserve">R4.2. </w:t>
      </w:r>
      <w:r w:rsidR="006F73B8" w:rsidRPr="00FC17DE">
        <w:rPr>
          <w:b/>
        </w:rPr>
        <w:t>Li</w:t>
      </w:r>
      <w:r w:rsidR="004A4105">
        <w:rPr>
          <w:b/>
        </w:rPr>
        <w:t>ne 222 REPRESENTATIVE RESULTS</w:t>
      </w:r>
      <w:r w:rsidRPr="00FC17DE">
        <w:rPr>
          <w:b/>
        </w:rPr>
        <w:t>:</w:t>
      </w:r>
      <w:r w:rsidR="004A4105">
        <w:rPr>
          <w:b/>
        </w:rPr>
        <w:t xml:space="preserve"> </w:t>
      </w:r>
      <w:r w:rsidR="006F73B8" w:rsidRPr="00FC17DE">
        <w:rPr>
          <w:b/>
        </w:rPr>
        <w:t>Please add detail description about microbubble injection. (dose, injection method, etc.) Injection doses and methods will also contribute to efficacy of BBB opening by FUS.</w:t>
      </w:r>
    </w:p>
    <w:p w14:paraId="1B40347F" w14:textId="5BFE51B9" w:rsidR="00387B16" w:rsidRDefault="00390C4A" w:rsidP="00387B16">
      <w:pPr>
        <w:pStyle w:val="Geenafstand"/>
      </w:pPr>
      <w:r>
        <w:tab/>
      </w:r>
    </w:p>
    <w:p w14:paraId="46921254" w14:textId="1BD82599" w:rsidR="00390C4A" w:rsidRDefault="006074E8" w:rsidP="000B6681">
      <w:pPr>
        <w:pStyle w:val="Geenafstand"/>
        <w:ind w:left="720"/>
      </w:pPr>
      <w:r>
        <w:t>In the protocol, w</w:t>
      </w:r>
      <w:r w:rsidR="00390C4A">
        <w:t>e have included the volume, concentration and dose method</w:t>
      </w:r>
      <w:r w:rsidR="000B6681">
        <w:t xml:space="preserve"> (Line </w:t>
      </w:r>
      <w:r w:rsidR="00E96B85">
        <w:t>291</w:t>
      </w:r>
      <w:r w:rsidR="000B6681">
        <w:t>-</w:t>
      </w:r>
      <w:r w:rsidR="00E96B85">
        <w:t>292</w:t>
      </w:r>
      <w:r w:rsidR="000B6681">
        <w:t>)</w:t>
      </w:r>
      <w:r w:rsidR="00390C4A">
        <w:t xml:space="preserve">. </w:t>
      </w:r>
    </w:p>
    <w:p w14:paraId="092ABA97" w14:textId="77777777" w:rsidR="006F73B8" w:rsidRPr="006074E8" w:rsidRDefault="006F73B8" w:rsidP="00387B16">
      <w:pPr>
        <w:pStyle w:val="Geenafstand"/>
        <w:rPr>
          <w:lang w:val="en-US"/>
        </w:rPr>
      </w:pPr>
    </w:p>
    <w:p w14:paraId="4744ED26" w14:textId="2DDF5912" w:rsidR="006F73B8" w:rsidRPr="00FC17DE" w:rsidRDefault="00387B16" w:rsidP="00387B16">
      <w:pPr>
        <w:pStyle w:val="Geenafstand"/>
        <w:rPr>
          <w:b/>
        </w:rPr>
      </w:pPr>
      <w:r w:rsidRPr="00FC17DE">
        <w:rPr>
          <w:b/>
        </w:rPr>
        <w:t>R4.</w:t>
      </w:r>
      <w:r w:rsidR="00390C4A">
        <w:rPr>
          <w:b/>
        </w:rPr>
        <w:t>3</w:t>
      </w:r>
      <w:r w:rsidRPr="00FC17DE">
        <w:rPr>
          <w:b/>
        </w:rPr>
        <w:t xml:space="preserve">. Line </w:t>
      </w:r>
      <w:proofErr w:type="gramStart"/>
      <w:r w:rsidRPr="00FC17DE">
        <w:rPr>
          <w:b/>
        </w:rPr>
        <w:t>238 :</w:t>
      </w:r>
      <w:proofErr w:type="gramEnd"/>
      <w:r w:rsidRPr="00FC17DE">
        <w:rPr>
          <w:b/>
        </w:rPr>
        <w:t xml:space="preserve"> </w:t>
      </w:r>
      <w:r w:rsidR="006F73B8" w:rsidRPr="00FC17DE">
        <w:rPr>
          <w:b/>
        </w:rPr>
        <w:t>The authors used MI to indicate acoustic power. But, many researcher also use MPa for estimating acoustic pressure for brain FUS. So, it will be better to add MPa for indicating acoustic</w:t>
      </w:r>
      <w:r w:rsidR="006F73B8">
        <w:t xml:space="preserve"> </w:t>
      </w:r>
      <w:r w:rsidR="006F73B8" w:rsidRPr="00FC17DE">
        <w:rPr>
          <w:b/>
        </w:rPr>
        <w:t>power for indicating intensity of ultrasound energy.</w:t>
      </w:r>
    </w:p>
    <w:p w14:paraId="38113034" w14:textId="77777777" w:rsidR="009E62F3" w:rsidRDefault="009E62F3" w:rsidP="006074E8">
      <w:pPr>
        <w:pStyle w:val="Geenafstand"/>
        <w:ind w:left="720"/>
      </w:pPr>
    </w:p>
    <w:p w14:paraId="1A92AF69" w14:textId="444C26CD" w:rsidR="00390C4A" w:rsidRDefault="00390C4A" w:rsidP="006074E8">
      <w:pPr>
        <w:pStyle w:val="Geenafstand"/>
        <w:ind w:left="720"/>
      </w:pPr>
      <w:r>
        <w:t xml:space="preserve">Due to a lack </w:t>
      </w:r>
      <w:r w:rsidR="00E47241">
        <w:t>of consensus of the</w:t>
      </w:r>
      <w:r>
        <w:t xml:space="preserve"> standards for describing the acoustic </w:t>
      </w:r>
      <w:r w:rsidR="0098128B">
        <w:t>amplitudes</w:t>
      </w:r>
      <w:r>
        <w:t xml:space="preserve">, </w:t>
      </w:r>
      <w:r w:rsidR="00E47241">
        <w:t xml:space="preserve">the </w:t>
      </w:r>
      <w:r w:rsidR="00E47241" w:rsidRPr="00441746">
        <w:rPr>
          <w:u w:val="single"/>
        </w:rPr>
        <w:t>therapeutic</w:t>
      </w:r>
      <w:r w:rsidR="00E47241">
        <w:t xml:space="preserve"> ultrasound community uses the pressure directly (in Pascal), while the </w:t>
      </w:r>
      <w:r w:rsidR="00E47241" w:rsidRPr="00441746">
        <w:rPr>
          <w:u w:val="single"/>
        </w:rPr>
        <w:t>diagnostic</w:t>
      </w:r>
      <w:r w:rsidR="00E47241">
        <w:t xml:space="preserve"> ultrasound community normalizes by the frequency and uses the mechanical index. </w:t>
      </w:r>
      <w:r>
        <w:t>In this manuscript we cite ‘’</w:t>
      </w:r>
      <w:proofErr w:type="spellStart"/>
      <w:r w:rsidRPr="00D30EB7">
        <w:rPr>
          <w:noProof/>
        </w:rPr>
        <w:t>McDannold</w:t>
      </w:r>
      <w:proofErr w:type="spellEnd"/>
      <w:r>
        <w:rPr>
          <w:noProof/>
        </w:rPr>
        <w:t xml:space="preserve"> et al. </w:t>
      </w:r>
      <w:r w:rsidRPr="00D30EB7">
        <w:rPr>
          <w:noProof/>
        </w:rPr>
        <w:t xml:space="preserve">Blood-brain barrier disruption induced by focused ultrasound and circulating preformed microbubbles appears to be characterized by the mechanical index. </w:t>
      </w:r>
      <w:r w:rsidRPr="00D30EB7">
        <w:rPr>
          <w:i/>
          <w:noProof/>
        </w:rPr>
        <w:t>Ultrasound Med Biol.</w:t>
      </w:r>
      <w:r w:rsidRPr="00D30EB7">
        <w:rPr>
          <w:noProof/>
        </w:rPr>
        <w:t xml:space="preserve"> </w:t>
      </w:r>
      <w:r w:rsidRPr="00D30EB7">
        <w:rPr>
          <w:b/>
          <w:noProof/>
        </w:rPr>
        <w:t>34</w:t>
      </w:r>
      <w:r w:rsidRPr="00D30EB7">
        <w:rPr>
          <w:noProof/>
        </w:rPr>
        <w:t xml:space="preserve"> (5), 834-840, (2008)</w:t>
      </w:r>
      <w:r>
        <w:rPr>
          <w:noProof/>
        </w:rPr>
        <w:t>’’</w:t>
      </w:r>
      <w:r w:rsidRPr="00D30EB7">
        <w:rPr>
          <w:noProof/>
        </w:rPr>
        <w:t>.</w:t>
      </w:r>
      <w:r>
        <w:rPr>
          <w:noProof/>
        </w:rPr>
        <w:t xml:space="preserve"> Here, they describe that the mechanical index is a meaningful metric to describe the BBB disruption</w:t>
      </w:r>
      <w:r w:rsidR="006074E8">
        <w:rPr>
          <w:noProof/>
        </w:rPr>
        <w:t xml:space="preserve"> and correlate this to tissue damage</w:t>
      </w:r>
      <w:r>
        <w:rPr>
          <w:noProof/>
        </w:rPr>
        <w:t xml:space="preserve">. Therefore, we have opted for the use of mechnical index since we </w:t>
      </w:r>
      <w:r w:rsidR="006074E8">
        <w:rPr>
          <w:noProof/>
        </w:rPr>
        <w:t>connect</w:t>
      </w:r>
      <w:r>
        <w:rPr>
          <w:noProof/>
        </w:rPr>
        <w:t xml:space="preserve"> the tissue damage to the acoustic pressure.</w:t>
      </w:r>
    </w:p>
    <w:p w14:paraId="27F601BC" w14:textId="77777777" w:rsidR="00390C4A" w:rsidRDefault="00390C4A" w:rsidP="00387B16">
      <w:pPr>
        <w:pStyle w:val="Geenafstand"/>
      </w:pPr>
    </w:p>
    <w:p w14:paraId="506B662E" w14:textId="77777777" w:rsidR="006F73B8" w:rsidRPr="00FC17DE" w:rsidRDefault="00387B16" w:rsidP="00387B16">
      <w:pPr>
        <w:pStyle w:val="Geenafstand"/>
        <w:rPr>
          <w:b/>
        </w:rPr>
      </w:pPr>
      <w:r w:rsidRPr="00FC17DE">
        <w:rPr>
          <w:b/>
        </w:rPr>
        <w:t xml:space="preserve">R4.3. Line 288 </w:t>
      </w:r>
      <w:proofErr w:type="gramStart"/>
      <w:r w:rsidRPr="00FC17DE">
        <w:rPr>
          <w:b/>
        </w:rPr>
        <w:t>DISCUSSION :</w:t>
      </w:r>
      <w:proofErr w:type="gramEnd"/>
      <w:r w:rsidRPr="00FC17DE">
        <w:rPr>
          <w:b/>
        </w:rPr>
        <w:t xml:space="preserve"> </w:t>
      </w:r>
      <w:r w:rsidR="006F73B8" w:rsidRPr="00FC17DE">
        <w:rPr>
          <w:b/>
        </w:rPr>
        <w:t>Safety issue is one of the major concerns for FUS application for brain diseases. Referencing below articles, degree of tissue injury and BBB opening at 0.4 MI need to be described.</w:t>
      </w:r>
    </w:p>
    <w:p w14:paraId="433BE49A" w14:textId="77777777" w:rsidR="00387B16" w:rsidRPr="00FC17DE" w:rsidRDefault="006F73B8" w:rsidP="00387B16">
      <w:pPr>
        <w:pStyle w:val="Geenafstand"/>
        <w:numPr>
          <w:ilvl w:val="0"/>
          <w:numId w:val="1"/>
        </w:numPr>
        <w:rPr>
          <w:b/>
        </w:rPr>
      </w:pPr>
      <w:r w:rsidRPr="00FC17DE">
        <w:rPr>
          <w:b/>
        </w:rPr>
        <w:t xml:space="preserve">Shin, </w:t>
      </w:r>
      <w:proofErr w:type="spellStart"/>
      <w:r w:rsidRPr="00FC17DE">
        <w:rPr>
          <w:b/>
        </w:rPr>
        <w:t>Jaewoo</w:t>
      </w:r>
      <w:proofErr w:type="spellEnd"/>
      <w:r w:rsidRPr="00FC17DE">
        <w:rPr>
          <w:b/>
        </w:rPr>
        <w:t xml:space="preserve">, et al. "Focused ultrasound-mediated </w:t>
      </w:r>
      <w:proofErr w:type="spellStart"/>
      <w:r w:rsidRPr="00FC17DE">
        <w:rPr>
          <w:b/>
        </w:rPr>
        <w:t>noninvasive</w:t>
      </w:r>
      <w:proofErr w:type="spellEnd"/>
      <w:r w:rsidRPr="00FC17DE">
        <w:rPr>
          <w:b/>
        </w:rPr>
        <w:t xml:space="preserve"> blood-brain barrier modulation: preclinical examination of efficacy and safety in various sonication parameters." Neurosurgical focus 44.2 (2018): E15.</w:t>
      </w:r>
    </w:p>
    <w:p w14:paraId="6BBDC561" w14:textId="0B0EC0C8" w:rsidR="00387B16" w:rsidRDefault="006F73B8" w:rsidP="00387B16">
      <w:pPr>
        <w:pStyle w:val="Geenafstand"/>
        <w:numPr>
          <w:ilvl w:val="0"/>
          <w:numId w:val="1"/>
        </w:numPr>
        <w:rPr>
          <w:b/>
        </w:rPr>
      </w:pPr>
      <w:r w:rsidRPr="00FC17DE">
        <w:rPr>
          <w:b/>
        </w:rPr>
        <w:t xml:space="preserve">O'Reilly, Meaghan A., Olivia Hough, and Kullervo </w:t>
      </w:r>
      <w:proofErr w:type="spellStart"/>
      <w:r w:rsidRPr="00FC17DE">
        <w:rPr>
          <w:b/>
        </w:rPr>
        <w:t>Hynynen</w:t>
      </w:r>
      <w:proofErr w:type="spellEnd"/>
      <w:r w:rsidRPr="00FC17DE">
        <w:rPr>
          <w:b/>
        </w:rPr>
        <w:t>. "Blood‐brain barrier closure time after controlled ultrasound‐induced opening is independent of opening volume." Journal of Ultrasound in Medicine 36.3 (2017): 475-483.</w:t>
      </w:r>
    </w:p>
    <w:p w14:paraId="77455111" w14:textId="3943E1C7" w:rsidR="00390C4A" w:rsidRDefault="00390C4A" w:rsidP="00390C4A">
      <w:pPr>
        <w:pStyle w:val="Geenafstand"/>
        <w:rPr>
          <w:b/>
        </w:rPr>
      </w:pPr>
    </w:p>
    <w:p w14:paraId="7C3958A5" w14:textId="3BCE626C" w:rsidR="00390C4A" w:rsidRPr="00390C4A" w:rsidRDefault="00390C4A" w:rsidP="00390C4A">
      <w:pPr>
        <w:pStyle w:val="Geenafstand"/>
        <w:ind w:left="720"/>
      </w:pPr>
      <w:r>
        <w:t>Thank you for the suggested references. We have added the references.</w:t>
      </w:r>
    </w:p>
    <w:p w14:paraId="3413900F" w14:textId="77777777" w:rsidR="00390C4A" w:rsidRPr="00FC17DE" w:rsidRDefault="00390C4A" w:rsidP="00390C4A">
      <w:pPr>
        <w:pStyle w:val="Geenafstand"/>
        <w:rPr>
          <w:b/>
        </w:rPr>
      </w:pPr>
    </w:p>
    <w:p w14:paraId="6A4A077B" w14:textId="77777777" w:rsidR="005B1D7E" w:rsidRPr="00FC17DE" w:rsidRDefault="006F73B8" w:rsidP="00387B16">
      <w:pPr>
        <w:pStyle w:val="Geenafstand"/>
        <w:rPr>
          <w:b/>
        </w:rPr>
      </w:pPr>
      <w:r w:rsidRPr="00FC17DE">
        <w:rPr>
          <w:b/>
        </w:rPr>
        <w:t>And I wonder whether the authors used feed-back system. If yes, it will be better to be added details such as input peak negative pressure.</w:t>
      </w:r>
    </w:p>
    <w:p w14:paraId="350DF398" w14:textId="77777777" w:rsidR="00387B16" w:rsidRDefault="00387B16" w:rsidP="00387B16">
      <w:pPr>
        <w:pStyle w:val="Geenafstand"/>
      </w:pPr>
    </w:p>
    <w:p w14:paraId="7F8C9849" w14:textId="4E27144F" w:rsidR="00387B16" w:rsidRDefault="00390C4A" w:rsidP="00275294">
      <w:pPr>
        <w:pStyle w:val="Geenafstand"/>
        <w:ind w:left="720"/>
      </w:pPr>
      <w:r>
        <w:t>No real-time feedback system was used in this setup</w:t>
      </w:r>
      <w:r w:rsidR="00E47241">
        <w:t>. When done properly (</w:t>
      </w:r>
      <w:r w:rsidR="00441746">
        <w:t xml:space="preserve">i.e. </w:t>
      </w:r>
      <w:r w:rsidR="00E47241">
        <w:t>with intercranial pressure calibration on 2-3 cadavers as an initial calibration</w:t>
      </w:r>
      <w:r w:rsidR="003A27C1">
        <w:t>)</w:t>
      </w:r>
      <w:r w:rsidR="00E47241">
        <w:t xml:space="preserve"> the settings are very reproducible</w:t>
      </w:r>
      <w:r w:rsidR="003A27C1">
        <w:t xml:space="preserve"> across an experimental series</w:t>
      </w:r>
      <w:r w:rsidR="00E47241">
        <w:t xml:space="preserve"> (which is </w:t>
      </w:r>
      <w:r w:rsidR="003A27C1">
        <w:t xml:space="preserve">however </w:t>
      </w:r>
      <w:r w:rsidR="00E47241">
        <w:t xml:space="preserve">checked with the </w:t>
      </w:r>
      <w:r w:rsidR="003A27C1">
        <w:t>PCD</w:t>
      </w:r>
      <w:r w:rsidR="00E47241">
        <w:t xml:space="preserve"> on an interindividual basis). </w:t>
      </w:r>
      <w:r w:rsidR="003A27C1">
        <w:t>W</w:t>
      </w:r>
      <w:r w:rsidR="00E47241">
        <w:t xml:space="preserve">hat experiments are concerned that </w:t>
      </w:r>
      <w:r w:rsidR="003A27C1">
        <w:t xml:space="preserve">rely on bolus </w:t>
      </w:r>
      <w:r w:rsidR="00E47241">
        <w:t>inject</w:t>
      </w:r>
      <w:r w:rsidR="003A27C1">
        <w:t>ion</w:t>
      </w:r>
      <w:r w:rsidR="008B652E">
        <w:t xml:space="preserve"> in mice</w:t>
      </w:r>
      <w:r w:rsidR="00E47241">
        <w:t xml:space="preserve">, feed-back (or feed forward) control in combination </w:t>
      </w:r>
      <w:r w:rsidR="003A27C1">
        <w:t xml:space="preserve">in </w:t>
      </w:r>
      <w:r w:rsidR="00E47241">
        <w:t xml:space="preserve">with the </w:t>
      </w:r>
      <w:r w:rsidR="003A27C1">
        <w:t xml:space="preserve">(a) </w:t>
      </w:r>
      <w:r w:rsidR="00E47241">
        <w:t xml:space="preserve">very rapid heart rate </w:t>
      </w:r>
      <w:r w:rsidR="003A27C1">
        <w:t xml:space="preserve">and (b) the very fast plasma clearance rate </w:t>
      </w:r>
      <w:r w:rsidR="00E47241">
        <w:t xml:space="preserve">of the </w:t>
      </w:r>
      <w:r w:rsidR="00441746">
        <w:t xml:space="preserve">bubbles </w:t>
      </w:r>
      <w:r w:rsidR="003A27C1">
        <w:t xml:space="preserve">turns out in practice more a burden than a boon. </w:t>
      </w:r>
      <w:r w:rsidR="008B652E">
        <w:t xml:space="preserve">Consequently, within the </w:t>
      </w:r>
      <w:r w:rsidR="003A27C1">
        <w:t xml:space="preserve">scope of a </w:t>
      </w:r>
      <w:proofErr w:type="spellStart"/>
      <w:r w:rsidR="003A27C1">
        <w:t>Jo</w:t>
      </w:r>
      <w:r w:rsidR="00743923">
        <w:t>V</w:t>
      </w:r>
      <w:r w:rsidR="003A27C1">
        <w:t>e</w:t>
      </w:r>
      <w:proofErr w:type="spellEnd"/>
      <w:r w:rsidR="003A27C1">
        <w:t xml:space="preserve"> paper </w:t>
      </w:r>
      <w:r w:rsidR="008B652E">
        <w:t>we</w:t>
      </w:r>
      <w:r w:rsidR="000B6681">
        <w:t xml:space="preserve"> ha</w:t>
      </w:r>
      <w:r w:rsidR="008B652E">
        <w:t xml:space="preserve">d opted to suggest what </w:t>
      </w:r>
      <w:r w:rsidR="008B652E">
        <w:lastRenderedPageBreak/>
        <w:t xml:space="preserve">works well in </w:t>
      </w:r>
      <w:proofErr w:type="spellStart"/>
      <w:proofErr w:type="gramStart"/>
      <w:r w:rsidR="008B652E">
        <w:t>practice.</w:t>
      </w:r>
      <w:r w:rsidR="00743923">
        <w:t>However</w:t>
      </w:r>
      <w:proofErr w:type="spellEnd"/>
      <w:proofErr w:type="gramEnd"/>
      <w:r w:rsidR="00743923">
        <w:t xml:space="preserve">, </w:t>
      </w:r>
      <w:r w:rsidR="003A27C1">
        <w:t xml:space="preserve">for experiments in larger species (or </w:t>
      </w:r>
      <w:r w:rsidR="00743923">
        <w:t xml:space="preserve">at </w:t>
      </w:r>
      <w:r w:rsidR="003A27C1">
        <w:t>higher frequencies) this is a completely different matter</w:t>
      </w:r>
      <w:r w:rsidR="00743923">
        <w:t xml:space="preserve"> and real-time pressure control is </w:t>
      </w:r>
      <w:r w:rsidR="008B652E">
        <w:t xml:space="preserve">naturally </w:t>
      </w:r>
      <w:r w:rsidR="00743923">
        <w:t>a clear asset</w:t>
      </w:r>
      <w:r w:rsidR="003A27C1">
        <w:t>.</w:t>
      </w:r>
    </w:p>
    <w:p w14:paraId="5963DAF9" w14:textId="77777777" w:rsidR="00FA2C55" w:rsidRDefault="00FA2C55" w:rsidP="00387B16">
      <w:pPr>
        <w:pStyle w:val="Geenafstand"/>
      </w:pPr>
    </w:p>
    <w:sectPr w:rsidR="00FA2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2696"/>
    <w:multiLevelType w:val="hybridMultilevel"/>
    <w:tmpl w:val="BC42CA72"/>
    <w:lvl w:ilvl="0" w:tplc="FDEA9E4E">
      <w:start w:val="1"/>
      <w:numFmt w:val="bullet"/>
      <w:lvlText w:val="-"/>
      <w:lvlJc w:val="left"/>
      <w:pPr>
        <w:ind w:left="1800" w:hanging="360"/>
      </w:pPr>
      <w:rPr>
        <w:rFonts w:ascii="Calibri" w:eastAsiaTheme="minorHAnsi" w:hAnsi="Calibri" w:cstheme="minorHAnsi"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80DE6"/>
    <w:multiLevelType w:val="hybridMultilevel"/>
    <w:tmpl w:val="E8B636FC"/>
    <w:lvl w:ilvl="0" w:tplc="DA64D63A">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AE11FB"/>
    <w:multiLevelType w:val="hybridMultilevel"/>
    <w:tmpl w:val="5D46AD42"/>
    <w:lvl w:ilvl="0" w:tplc="A1C454B4">
      <w:start w:val="1"/>
      <w:numFmt w:val="bullet"/>
      <w:lvlText w:val="-"/>
      <w:lvlJc w:val="left"/>
      <w:pPr>
        <w:ind w:left="1080" w:hanging="360"/>
      </w:pPr>
      <w:rPr>
        <w:rFonts w:ascii="Calibri" w:eastAsiaTheme="minorHAnsi" w:hAnsi="Calibri" w:cstheme="minorBidi" w:hint="default"/>
      </w:rPr>
    </w:lvl>
    <w:lvl w:ilvl="1" w:tplc="DA64D63A">
      <w:start w:val="1"/>
      <w:numFmt w:val="bullet"/>
      <w:lvlText w:val="-"/>
      <w:lvlJc w:val="left"/>
      <w:pPr>
        <w:ind w:left="1800" w:hanging="360"/>
      </w:pPr>
      <w:rPr>
        <w:rFonts w:ascii="Calibri" w:eastAsiaTheme="minorHAnsi" w:hAnsi="Calibri"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B11E86"/>
    <w:multiLevelType w:val="hybridMultilevel"/>
    <w:tmpl w:val="35FC5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93B0B"/>
    <w:multiLevelType w:val="multilevel"/>
    <w:tmpl w:val="80A6BD10"/>
    <w:lvl w:ilvl="0">
      <w:start w:val="1"/>
      <w:numFmt w:val="decimal"/>
      <w:suff w:val="space"/>
      <w:lvlText w:val="%1."/>
      <w:lvlJc w:val="left"/>
      <w:pPr>
        <w:ind w:left="0" w:firstLine="0"/>
      </w:pPr>
      <w:rPr>
        <w:rFonts w:hint="default"/>
        <w:b/>
      </w:rPr>
    </w:lvl>
    <w:lvl w:ilvl="1">
      <w:start w:val="1"/>
      <w:numFmt w:val="decimal"/>
      <w:suff w:val="space"/>
      <w:lvlText w:val="3.%2."/>
      <w:lvlJc w:val="left"/>
      <w:pPr>
        <w:ind w:left="0" w:firstLine="0"/>
      </w:pPr>
      <w:rPr>
        <w:rFonts w:hint="default"/>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49644909"/>
    <w:multiLevelType w:val="hybridMultilevel"/>
    <w:tmpl w:val="C9069082"/>
    <w:lvl w:ilvl="0" w:tplc="ED9C0C28">
      <w:start w:val="1"/>
      <w:numFmt w:val="bullet"/>
      <w:lvlText w:val="-"/>
      <w:lvlJc w:val="left"/>
      <w:pPr>
        <w:ind w:left="1080" w:hanging="360"/>
      </w:pPr>
      <w:rPr>
        <w:rFonts w:ascii="Calibri" w:eastAsiaTheme="minorHAnsi" w:hAnsi="Calibri" w:cstheme="minorHAns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65D5D6E"/>
    <w:multiLevelType w:val="hybridMultilevel"/>
    <w:tmpl w:val="8A206DA4"/>
    <w:lvl w:ilvl="0" w:tplc="20000011">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6D5107A7"/>
    <w:multiLevelType w:val="hybridMultilevel"/>
    <w:tmpl w:val="A4001AEC"/>
    <w:lvl w:ilvl="0" w:tplc="AC26BBEA">
      <w:start w:val="1"/>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B8"/>
    <w:rsid w:val="00057309"/>
    <w:rsid w:val="00083C26"/>
    <w:rsid w:val="00097578"/>
    <w:rsid w:val="000B6681"/>
    <w:rsid w:val="000C5830"/>
    <w:rsid w:val="000C64BA"/>
    <w:rsid w:val="000F2C0E"/>
    <w:rsid w:val="001100A2"/>
    <w:rsid w:val="001556BE"/>
    <w:rsid w:val="00162A18"/>
    <w:rsid w:val="001A373A"/>
    <w:rsid w:val="001C2DB8"/>
    <w:rsid w:val="001C374E"/>
    <w:rsid w:val="00241CC7"/>
    <w:rsid w:val="00275294"/>
    <w:rsid w:val="0027584C"/>
    <w:rsid w:val="002F77EB"/>
    <w:rsid w:val="0030203E"/>
    <w:rsid w:val="00351456"/>
    <w:rsid w:val="00387B16"/>
    <w:rsid w:val="00390C4A"/>
    <w:rsid w:val="003A06DC"/>
    <w:rsid w:val="003A27C1"/>
    <w:rsid w:val="00416462"/>
    <w:rsid w:val="00441746"/>
    <w:rsid w:val="004430A7"/>
    <w:rsid w:val="00452FF2"/>
    <w:rsid w:val="00475913"/>
    <w:rsid w:val="004A4105"/>
    <w:rsid w:val="005B1D7E"/>
    <w:rsid w:val="006074E8"/>
    <w:rsid w:val="0061422E"/>
    <w:rsid w:val="0068498D"/>
    <w:rsid w:val="00687548"/>
    <w:rsid w:val="006B7EE1"/>
    <w:rsid w:val="006F73B8"/>
    <w:rsid w:val="00743923"/>
    <w:rsid w:val="00743C74"/>
    <w:rsid w:val="007909C4"/>
    <w:rsid w:val="00797825"/>
    <w:rsid w:val="007B3DAC"/>
    <w:rsid w:val="00811D3B"/>
    <w:rsid w:val="008266CC"/>
    <w:rsid w:val="008B652E"/>
    <w:rsid w:val="00927535"/>
    <w:rsid w:val="00950970"/>
    <w:rsid w:val="0098128B"/>
    <w:rsid w:val="009C2521"/>
    <w:rsid w:val="009D4F7C"/>
    <w:rsid w:val="009E62F3"/>
    <w:rsid w:val="00A13EA9"/>
    <w:rsid w:val="00A85438"/>
    <w:rsid w:val="00A93B63"/>
    <w:rsid w:val="00AA32A6"/>
    <w:rsid w:val="00AB4F92"/>
    <w:rsid w:val="00AE151C"/>
    <w:rsid w:val="00B719B3"/>
    <w:rsid w:val="00BB1C81"/>
    <w:rsid w:val="00C25917"/>
    <w:rsid w:val="00CF52C9"/>
    <w:rsid w:val="00D00DEB"/>
    <w:rsid w:val="00D56953"/>
    <w:rsid w:val="00D6035B"/>
    <w:rsid w:val="00DB7CF0"/>
    <w:rsid w:val="00E11EB6"/>
    <w:rsid w:val="00E47241"/>
    <w:rsid w:val="00E96B85"/>
    <w:rsid w:val="00EA0868"/>
    <w:rsid w:val="00EF02C5"/>
    <w:rsid w:val="00EF572F"/>
    <w:rsid w:val="00F02FD6"/>
    <w:rsid w:val="00F423B5"/>
    <w:rsid w:val="00F90E72"/>
    <w:rsid w:val="00F930E1"/>
    <w:rsid w:val="00FA2C55"/>
    <w:rsid w:val="00FA2F37"/>
    <w:rsid w:val="00FC1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7E1B"/>
  <w15:chartTrackingRefBased/>
  <w15:docId w15:val="{58102BA8-AFA5-4F6E-B671-3CBB8949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87B16"/>
    <w:pPr>
      <w:spacing w:after="0" w:line="240" w:lineRule="auto"/>
    </w:pPr>
  </w:style>
  <w:style w:type="paragraph" w:styleId="Normaalweb">
    <w:name w:val="Normal (Web)"/>
    <w:basedOn w:val="Standaard"/>
    <w:uiPriority w:val="99"/>
    <w:unhideWhenUsed/>
    <w:rsid w:val="00FC17D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GeenafstandChar">
    <w:name w:val="Geen afstand Char"/>
    <w:basedOn w:val="Standaardalinea-lettertype"/>
    <w:link w:val="Geenafstand"/>
    <w:uiPriority w:val="1"/>
    <w:rsid w:val="000C5830"/>
  </w:style>
  <w:style w:type="character" w:styleId="Verwijzingopmerking">
    <w:name w:val="annotation reference"/>
    <w:basedOn w:val="Standaardalinea-lettertype"/>
    <w:uiPriority w:val="99"/>
    <w:unhideWhenUsed/>
    <w:rsid w:val="000C5830"/>
    <w:rPr>
      <w:sz w:val="16"/>
      <w:szCs w:val="16"/>
    </w:rPr>
  </w:style>
  <w:style w:type="paragraph" w:styleId="Tekstopmerking">
    <w:name w:val="annotation text"/>
    <w:basedOn w:val="Standaard"/>
    <w:link w:val="TekstopmerkingChar"/>
    <w:uiPriority w:val="99"/>
    <w:unhideWhenUsed/>
    <w:rsid w:val="000C5830"/>
    <w:pPr>
      <w:spacing w:line="240" w:lineRule="auto"/>
    </w:pPr>
    <w:rPr>
      <w:sz w:val="20"/>
      <w:szCs w:val="20"/>
    </w:rPr>
  </w:style>
  <w:style w:type="character" w:customStyle="1" w:styleId="TekstopmerkingChar">
    <w:name w:val="Tekst opmerking Char"/>
    <w:basedOn w:val="Standaardalinea-lettertype"/>
    <w:link w:val="Tekstopmerking"/>
    <w:uiPriority w:val="99"/>
    <w:rsid w:val="000C5830"/>
    <w:rPr>
      <w:sz w:val="20"/>
      <w:szCs w:val="20"/>
    </w:rPr>
  </w:style>
  <w:style w:type="paragraph" w:styleId="Onderwerpvanopmerking">
    <w:name w:val="annotation subject"/>
    <w:basedOn w:val="Tekstopmerking"/>
    <w:next w:val="Tekstopmerking"/>
    <w:link w:val="OnderwerpvanopmerkingChar"/>
    <w:uiPriority w:val="99"/>
    <w:semiHidden/>
    <w:unhideWhenUsed/>
    <w:rsid w:val="000C5830"/>
    <w:rPr>
      <w:b/>
      <w:bCs/>
    </w:rPr>
  </w:style>
  <w:style w:type="character" w:customStyle="1" w:styleId="OnderwerpvanopmerkingChar">
    <w:name w:val="Onderwerp van opmerking Char"/>
    <w:basedOn w:val="TekstopmerkingChar"/>
    <w:link w:val="Onderwerpvanopmerking"/>
    <w:uiPriority w:val="99"/>
    <w:semiHidden/>
    <w:rsid w:val="000C5830"/>
    <w:rPr>
      <w:b/>
      <w:bCs/>
      <w:sz w:val="20"/>
      <w:szCs w:val="20"/>
    </w:rPr>
  </w:style>
  <w:style w:type="paragraph" w:styleId="Ballontekst">
    <w:name w:val="Balloon Text"/>
    <w:basedOn w:val="Standaard"/>
    <w:link w:val="BallontekstChar"/>
    <w:uiPriority w:val="99"/>
    <w:semiHidden/>
    <w:unhideWhenUsed/>
    <w:rsid w:val="000C5830"/>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0C5830"/>
    <w:rPr>
      <w:rFonts w:ascii="Times New Roman" w:hAnsi="Times New Roman" w:cs="Times New Roman"/>
      <w:sz w:val="18"/>
      <w:szCs w:val="18"/>
    </w:rPr>
  </w:style>
  <w:style w:type="paragraph" w:styleId="Lijstalinea">
    <w:name w:val="List Paragraph"/>
    <w:basedOn w:val="Standaard"/>
    <w:uiPriority w:val="34"/>
    <w:qFormat/>
    <w:rsid w:val="006074E8"/>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styleId="Hyperlink">
    <w:name w:val="Hyperlink"/>
    <w:basedOn w:val="Standaardalinea-lettertype"/>
    <w:uiPriority w:val="99"/>
    <w:unhideWhenUsed/>
    <w:rsid w:val="00BB1C81"/>
    <w:rPr>
      <w:color w:val="0000FF"/>
      <w:u w:val="single"/>
    </w:rPr>
  </w:style>
  <w:style w:type="character" w:styleId="GevolgdeHyperlink">
    <w:name w:val="FollowedHyperlink"/>
    <w:basedOn w:val="Standaardalinea-lettertype"/>
    <w:uiPriority w:val="99"/>
    <w:semiHidden/>
    <w:unhideWhenUsed/>
    <w:rsid w:val="000B6681"/>
    <w:rPr>
      <w:color w:val="954F72" w:themeColor="followedHyperlink"/>
      <w:u w:val="single"/>
    </w:rPr>
  </w:style>
  <w:style w:type="character" w:customStyle="1" w:styleId="Onopgelostemelding1">
    <w:name w:val="Onopgeloste melding1"/>
    <w:basedOn w:val="Standaardalinea-lettertype"/>
    <w:uiPriority w:val="99"/>
    <w:semiHidden/>
    <w:unhideWhenUsed/>
    <w:rsid w:val="000B6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977901">
      <w:bodyDiv w:val="1"/>
      <w:marLeft w:val="0"/>
      <w:marRight w:val="0"/>
      <w:marTop w:val="0"/>
      <w:marBottom w:val="0"/>
      <w:divBdr>
        <w:top w:val="none" w:sz="0" w:space="0" w:color="auto"/>
        <w:left w:val="none" w:sz="0" w:space="0" w:color="auto"/>
        <w:bottom w:val="none" w:sz="0" w:space="0" w:color="auto"/>
        <w:right w:val="none" w:sz="0" w:space="0" w:color="auto"/>
      </w:divBdr>
    </w:div>
    <w:div w:id="157786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indawi.com/journals/cmmi/2018/762803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2982</Words>
  <Characters>16406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UMC Utrecht</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 t Hart</dc:creator>
  <cp:keywords/>
  <dc:description/>
  <cp:lastModifiedBy>Haumann, R. (Rianne)</cp:lastModifiedBy>
  <cp:revision>3</cp:revision>
  <dcterms:created xsi:type="dcterms:W3CDTF">2020-05-14T20:00:00Z</dcterms:created>
  <dcterms:modified xsi:type="dcterms:W3CDTF">2020-05-14T20:01:00Z</dcterms:modified>
</cp:coreProperties>
</file>