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0D706AA" w:rsidR="006305D7" w:rsidRPr="001B1519" w:rsidRDefault="006305D7" w:rsidP="00527C7E">
      <w:pPr>
        <w:contextualSpacing/>
        <w:rPr>
          <w:rFonts w:asciiTheme="minorHAnsi" w:hAnsiTheme="minorHAnsi" w:cstheme="minorHAnsi"/>
        </w:rPr>
      </w:pPr>
      <w:r w:rsidRPr="001B1519">
        <w:rPr>
          <w:rFonts w:asciiTheme="minorHAnsi" w:hAnsiTheme="minorHAnsi" w:cstheme="minorHAnsi"/>
          <w:b/>
          <w:bCs/>
        </w:rPr>
        <w:t>TITLE:</w:t>
      </w:r>
    </w:p>
    <w:p w14:paraId="0CD36524" w14:textId="1195C78D" w:rsidR="00254DD4" w:rsidRPr="00EA7580" w:rsidRDefault="00254DD4" w:rsidP="00527C7E">
      <w:pPr>
        <w:contextualSpacing/>
        <w:rPr>
          <w:rFonts w:asciiTheme="minorHAnsi" w:eastAsia="Calibri" w:hAnsiTheme="minorHAnsi" w:cs="Times New Roman"/>
        </w:rPr>
      </w:pPr>
      <w:r w:rsidRPr="00EA7580">
        <w:rPr>
          <w:rFonts w:asciiTheme="minorHAnsi" w:eastAsia="Calibri" w:hAnsiTheme="minorHAnsi" w:cs="Times New Roman"/>
        </w:rPr>
        <w:t xml:space="preserve">Forward </w:t>
      </w:r>
      <w:r w:rsidR="003264C4" w:rsidRPr="00EA7580">
        <w:rPr>
          <w:rFonts w:asciiTheme="minorHAnsi" w:eastAsia="Calibri" w:hAnsiTheme="minorHAnsi" w:cs="Times New Roman"/>
        </w:rPr>
        <w:t xml:space="preserve">Genetic Screen Using Transgenic Calcium Reporter Aequorin </w:t>
      </w:r>
      <w:r w:rsidR="003264C4">
        <w:rPr>
          <w:rFonts w:asciiTheme="minorHAnsi" w:eastAsia="Calibri" w:hAnsiTheme="minorHAnsi" w:cs="Times New Roman"/>
        </w:rPr>
        <w:t>t</w:t>
      </w:r>
      <w:r w:rsidR="003264C4" w:rsidRPr="00EA7580">
        <w:rPr>
          <w:rFonts w:asciiTheme="minorHAnsi" w:eastAsia="Calibri" w:hAnsiTheme="minorHAnsi" w:cs="Times New Roman"/>
        </w:rPr>
        <w:t xml:space="preserve">o Identify Novel Targets </w:t>
      </w:r>
      <w:r w:rsidR="003264C4">
        <w:rPr>
          <w:rFonts w:asciiTheme="minorHAnsi" w:eastAsia="Calibri" w:hAnsiTheme="minorHAnsi" w:cs="Times New Roman"/>
        </w:rPr>
        <w:t>i</w:t>
      </w:r>
      <w:r w:rsidR="003264C4" w:rsidRPr="00EA7580">
        <w:rPr>
          <w:rFonts w:asciiTheme="minorHAnsi" w:eastAsia="Calibri" w:hAnsiTheme="minorHAnsi" w:cs="Times New Roman"/>
        </w:rPr>
        <w:t>n Calcium Signaling</w:t>
      </w:r>
    </w:p>
    <w:p w14:paraId="2E300B21" w14:textId="77777777" w:rsidR="007A4DD6" w:rsidRDefault="007A4DD6" w:rsidP="00527C7E">
      <w:pPr>
        <w:contextualSpacing/>
        <w:rPr>
          <w:rFonts w:asciiTheme="minorHAnsi" w:hAnsiTheme="minorHAnsi" w:cstheme="minorHAnsi"/>
          <w:b/>
          <w:bCs/>
        </w:rPr>
      </w:pPr>
    </w:p>
    <w:p w14:paraId="3D080DA3" w14:textId="55E5D3A9" w:rsidR="006305D7" w:rsidRPr="001B1519" w:rsidRDefault="006305D7" w:rsidP="00527C7E">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F527624" w14:textId="5F28C36E" w:rsidR="00254DD4" w:rsidRDefault="00254DD4" w:rsidP="00527C7E">
      <w:pPr>
        <w:contextualSpacing/>
        <w:rPr>
          <w:rFonts w:asciiTheme="minorHAnsi" w:eastAsia="Calibri" w:hAnsiTheme="minorHAnsi" w:cs="Times New Roman"/>
          <w:vertAlign w:val="superscript"/>
        </w:rPr>
      </w:pPr>
      <w:r w:rsidRPr="00EA7580">
        <w:rPr>
          <w:rFonts w:asciiTheme="minorHAnsi" w:eastAsia="Calibri" w:hAnsiTheme="minorHAnsi" w:cs="Times New Roman"/>
        </w:rPr>
        <w:t xml:space="preserve">Deepika Mittal, Shruti Mishra, </w:t>
      </w:r>
      <w:proofErr w:type="spellStart"/>
      <w:r w:rsidRPr="00EA7580">
        <w:rPr>
          <w:rFonts w:asciiTheme="minorHAnsi" w:eastAsia="Calibri" w:hAnsiTheme="minorHAnsi" w:cs="Times New Roman"/>
        </w:rPr>
        <w:t>Ramgopal</w:t>
      </w:r>
      <w:proofErr w:type="spellEnd"/>
      <w:r w:rsidRPr="00EA7580">
        <w:rPr>
          <w:rFonts w:asciiTheme="minorHAnsi" w:eastAsia="Calibri" w:hAnsiTheme="minorHAnsi" w:cs="Times New Roman"/>
        </w:rPr>
        <w:t xml:space="preserve"> Prajapati</w:t>
      </w:r>
      <w:r w:rsidR="0010327F">
        <w:rPr>
          <w:rFonts w:asciiTheme="minorHAnsi" w:eastAsia="Calibri" w:hAnsiTheme="minorHAnsi" w:cs="Times New Roman"/>
        </w:rPr>
        <w:t xml:space="preserve">, </w:t>
      </w:r>
      <w:proofErr w:type="spellStart"/>
      <w:r w:rsidRPr="00EA7580">
        <w:rPr>
          <w:rFonts w:asciiTheme="minorHAnsi" w:eastAsia="Calibri" w:hAnsiTheme="minorHAnsi" w:cs="Times New Roman"/>
        </w:rPr>
        <w:t>Jyothilakshmi</w:t>
      </w:r>
      <w:proofErr w:type="spellEnd"/>
      <w:r w:rsidRPr="00EA7580">
        <w:rPr>
          <w:rFonts w:asciiTheme="minorHAnsi" w:eastAsia="Calibri" w:hAnsiTheme="minorHAnsi" w:cs="Times New Roman"/>
        </w:rPr>
        <w:t xml:space="preserve"> </w:t>
      </w:r>
      <w:proofErr w:type="spellStart"/>
      <w:r w:rsidRPr="00EA7580">
        <w:rPr>
          <w:rFonts w:asciiTheme="minorHAnsi" w:eastAsia="Calibri" w:hAnsiTheme="minorHAnsi" w:cs="Times New Roman"/>
        </w:rPr>
        <w:t>Vadassery</w:t>
      </w:r>
      <w:proofErr w:type="spellEnd"/>
      <w:r w:rsidR="00EA7580" w:rsidRPr="00EA7580">
        <w:rPr>
          <w:rFonts w:asciiTheme="minorHAnsi" w:eastAsia="Calibri" w:hAnsiTheme="minorHAnsi" w:cs="Times New Roman"/>
          <w:vertAlign w:val="superscript"/>
        </w:rPr>
        <w:t xml:space="preserve"> </w:t>
      </w:r>
    </w:p>
    <w:p w14:paraId="545515EC" w14:textId="77777777" w:rsidR="00E84168" w:rsidRPr="00EA7580" w:rsidRDefault="00E84168" w:rsidP="00527C7E">
      <w:pPr>
        <w:contextualSpacing/>
        <w:rPr>
          <w:rFonts w:asciiTheme="minorHAnsi" w:eastAsia="Calibri" w:hAnsiTheme="minorHAnsi" w:cs="Times New Roman"/>
        </w:rPr>
      </w:pPr>
    </w:p>
    <w:p w14:paraId="2058DE16" w14:textId="18C249DA" w:rsidR="00EA7580" w:rsidRPr="00EA7580" w:rsidRDefault="00EA7580" w:rsidP="00527C7E">
      <w:pPr>
        <w:contextualSpacing/>
        <w:rPr>
          <w:rFonts w:asciiTheme="minorHAnsi" w:hAnsiTheme="minorHAnsi" w:cs="Times New Roman"/>
        </w:rPr>
      </w:pPr>
      <w:r w:rsidRPr="00EA7580">
        <w:rPr>
          <w:rFonts w:asciiTheme="minorHAnsi" w:hAnsiTheme="minorHAnsi" w:cs="Times New Roman"/>
        </w:rPr>
        <w:t xml:space="preserve">National Institute of Plant Genome Research, </w:t>
      </w:r>
      <w:proofErr w:type="spellStart"/>
      <w:r w:rsidRPr="00EA7580">
        <w:rPr>
          <w:rFonts w:asciiTheme="minorHAnsi" w:hAnsiTheme="minorHAnsi" w:cs="Times New Roman"/>
        </w:rPr>
        <w:t>Aruna</w:t>
      </w:r>
      <w:proofErr w:type="spellEnd"/>
      <w:r w:rsidRPr="00EA7580">
        <w:rPr>
          <w:rFonts w:asciiTheme="minorHAnsi" w:hAnsiTheme="minorHAnsi" w:cs="Times New Roman"/>
        </w:rPr>
        <w:t xml:space="preserve"> Asaf Ali Marg, New Delhi</w:t>
      </w:r>
      <w:r w:rsidR="006D0C5D">
        <w:rPr>
          <w:rFonts w:asciiTheme="minorHAnsi" w:hAnsiTheme="minorHAnsi" w:cs="Times New Roman"/>
        </w:rPr>
        <w:t>, India</w:t>
      </w:r>
    </w:p>
    <w:p w14:paraId="0D5B584E" w14:textId="77777777" w:rsidR="0067795F" w:rsidRDefault="0067795F" w:rsidP="00527C7E">
      <w:pPr>
        <w:contextualSpacing/>
        <w:rPr>
          <w:rFonts w:asciiTheme="minorHAnsi" w:hAnsiTheme="minorHAnsi" w:cs="Times New Roman"/>
        </w:rPr>
      </w:pPr>
    </w:p>
    <w:p w14:paraId="0228AD96" w14:textId="1F1B0572" w:rsidR="006D0C5D" w:rsidRPr="0067795F" w:rsidRDefault="0067795F" w:rsidP="00527C7E">
      <w:pPr>
        <w:contextualSpacing/>
        <w:rPr>
          <w:rFonts w:asciiTheme="minorHAnsi" w:hAnsiTheme="minorHAnsi" w:cs="Times New Roman"/>
        </w:rPr>
      </w:pPr>
      <w:hyperlink r:id="rId8" w:history="1">
        <w:r w:rsidRPr="002E15C4">
          <w:rPr>
            <w:rStyle w:val="Hyperlink"/>
            <w:rFonts w:asciiTheme="minorHAnsi" w:hAnsiTheme="minorHAnsi" w:cs="Times New Roman"/>
          </w:rPr>
          <w:t>dmittal@nipgr.ac.in</w:t>
        </w:r>
      </w:hyperlink>
    </w:p>
    <w:p w14:paraId="0EE5CE75" w14:textId="2F62DAB4" w:rsidR="0067795F" w:rsidRPr="0067795F" w:rsidRDefault="0067795F" w:rsidP="00527C7E">
      <w:pPr>
        <w:contextualSpacing/>
        <w:rPr>
          <w:rFonts w:asciiTheme="minorHAnsi" w:hAnsiTheme="minorHAnsi" w:cs="Times New Roman"/>
        </w:rPr>
      </w:pPr>
      <w:hyperlink r:id="rId9" w:history="1">
        <w:r w:rsidRPr="0067795F">
          <w:rPr>
            <w:rStyle w:val="Hyperlink"/>
            <w:rFonts w:asciiTheme="minorHAnsi" w:hAnsiTheme="minorHAnsi" w:cs="Times New Roman"/>
          </w:rPr>
          <w:t>smishra335@gmail.com</w:t>
        </w:r>
      </w:hyperlink>
    </w:p>
    <w:p w14:paraId="774B054A" w14:textId="2925FA01" w:rsidR="0067795F" w:rsidRPr="0067795F" w:rsidRDefault="0067795F" w:rsidP="00527C7E">
      <w:pPr>
        <w:contextualSpacing/>
        <w:rPr>
          <w:rFonts w:asciiTheme="minorHAnsi" w:hAnsiTheme="minorHAnsi" w:cs="Times New Roman"/>
        </w:rPr>
      </w:pPr>
      <w:hyperlink r:id="rId10" w:history="1">
        <w:r w:rsidRPr="0067795F">
          <w:rPr>
            <w:rStyle w:val="Hyperlink"/>
            <w:rFonts w:asciiTheme="minorHAnsi" w:hAnsiTheme="minorHAnsi" w:cs="Times New Roman"/>
          </w:rPr>
          <w:t>rambiotech@nipgr.ac.in</w:t>
        </w:r>
      </w:hyperlink>
    </w:p>
    <w:p w14:paraId="3B3BD4D4" w14:textId="4D821C53" w:rsidR="0067795F" w:rsidRPr="0067795F" w:rsidRDefault="0067795F" w:rsidP="00527C7E">
      <w:pPr>
        <w:contextualSpacing/>
        <w:rPr>
          <w:rFonts w:asciiTheme="minorHAnsi" w:hAnsiTheme="minorHAnsi" w:cs="Times New Roman"/>
        </w:rPr>
      </w:pPr>
      <w:hyperlink r:id="rId11" w:history="1">
        <w:r w:rsidRPr="0067795F">
          <w:rPr>
            <w:rStyle w:val="Hyperlink"/>
            <w:rFonts w:asciiTheme="minorHAnsi" w:hAnsiTheme="minorHAnsi" w:cs="Times New Roman"/>
          </w:rPr>
          <w:t>jyothi.v@nipgr.ac.in</w:t>
        </w:r>
      </w:hyperlink>
    </w:p>
    <w:p w14:paraId="3B019C6F" w14:textId="77777777" w:rsidR="0067795F" w:rsidRDefault="0067795F" w:rsidP="00527C7E">
      <w:pPr>
        <w:contextualSpacing/>
        <w:rPr>
          <w:rFonts w:asciiTheme="minorHAnsi" w:hAnsiTheme="minorHAnsi" w:cs="Times New Roman"/>
          <w:vertAlign w:val="superscript"/>
        </w:rPr>
      </w:pPr>
    </w:p>
    <w:p w14:paraId="173AC59B" w14:textId="77777777" w:rsidR="006D0C5D" w:rsidRDefault="00EA7580" w:rsidP="00527C7E">
      <w:pPr>
        <w:contextualSpacing/>
        <w:rPr>
          <w:rFonts w:asciiTheme="minorHAnsi" w:hAnsiTheme="minorHAnsi" w:cs="Times New Roman"/>
        </w:rPr>
      </w:pPr>
      <w:r w:rsidRPr="00EA7580">
        <w:rPr>
          <w:rFonts w:asciiTheme="minorHAnsi" w:hAnsiTheme="minorHAnsi" w:cs="Times New Roman"/>
        </w:rPr>
        <w:t xml:space="preserve">Corresponding Author: </w:t>
      </w:r>
    </w:p>
    <w:p w14:paraId="0C4CBC79" w14:textId="11A58DBA" w:rsidR="00EA7580" w:rsidRPr="00EA7580" w:rsidRDefault="00EA7580" w:rsidP="00527C7E">
      <w:pPr>
        <w:contextualSpacing/>
        <w:rPr>
          <w:rFonts w:ascii="Times New Roman" w:hAnsi="Times New Roman" w:cs="Times New Roman"/>
        </w:rPr>
      </w:pPr>
      <w:proofErr w:type="spellStart"/>
      <w:r w:rsidRPr="00EA7580">
        <w:rPr>
          <w:rFonts w:asciiTheme="minorHAnsi" w:hAnsiTheme="minorHAnsi" w:cs="Times New Roman"/>
        </w:rPr>
        <w:t>Jyothilakshmi</w:t>
      </w:r>
      <w:proofErr w:type="spellEnd"/>
      <w:r w:rsidRPr="00EA7580">
        <w:rPr>
          <w:rFonts w:asciiTheme="minorHAnsi" w:hAnsiTheme="minorHAnsi" w:cs="Times New Roman"/>
        </w:rPr>
        <w:t xml:space="preserve"> </w:t>
      </w:r>
      <w:proofErr w:type="spellStart"/>
      <w:r w:rsidRPr="00EA7580">
        <w:rPr>
          <w:rFonts w:asciiTheme="minorHAnsi" w:hAnsiTheme="minorHAnsi" w:cs="Times New Roman"/>
        </w:rPr>
        <w:t>Vadassery</w:t>
      </w:r>
      <w:proofErr w:type="spellEnd"/>
      <w:r>
        <w:rPr>
          <w:rFonts w:ascii="Times New Roman" w:hAnsi="Times New Roman" w:cs="Times New Roman"/>
        </w:rPr>
        <w:t xml:space="preserve"> </w:t>
      </w:r>
    </w:p>
    <w:p w14:paraId="60FCB589" w14:textId="42D11221" w:rsidR="00D04A95" w:rsidRPr="001B1519" w:rsidRDefault="00D04A95" w:rsidP="00527C7E">
      <w:pPr>
        <w:contextualSpacing/>
        <w:rPr>
          <w:rFonts w:asciiTheme="minorHAnsi" w:hAnsiTheme="minorHAnsi" w:cstheme="minorHAnsi"/>
          <w:bCs/>
          <w:color w:val="808080" w:themeColor="background1" w:themeShade="80"/>
        </w:rPr>
      </w:pPr>
    </w:p>
    <w:p w14:paraId="71B79AC9" w14:textId="6CF5D97A" w:rsidR="006305D7" w:rsidRPr="001B1519" w:rsidRDefault="006305D7" w:rsidP="00527C7E">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7BC87EBB" w:rsidR="006305D7" w:rsidRDefault="00C41DEA" w:rsidP="00527C7E">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 xml:space="preserve">Aequorin, </w:t>
      </w:r>
      <w:r w:rsidR="006B1ECC">
        <w:rPr>
          <w:rFonts w:asciiTheme="minorHAnsi" w:hAnsiTheme="minorHAnsi" w:cstheme="minorHAnsi"/>
        </w:rPr>
        <w:t>Arabidopsis, Calcium</w:t>
      </w:r>
      <w:r>
        <w:rPr>
          <w:rFonts w:asciiTheme="minorHAnsi" w:hAnsiTheme="minorHAnsi" w:cstheme="minorHAnsi"/>
        </w:rPr>
        <w:t xml:space="preserve"> </w:t>
      </w:r>
      <w:r w:rsidR="006B1ECC">
        <w:rPr>
          <w:rFonts w:asciiTheme="minorHAnsi" w:hAnsiTheme="minorHAnsi" w:cstheme="minorHAnsi"/>
        </w:rPr>
        <w:t>signaling</w:t>
      </w:r>
      <w:r>
        <w:rPr>
          <w:rFonts w:asciiTheme="minorHAnsi" w:hAnsiTheme="minorHAnsi" w:cstheme="minorHAnsi"/>
        </w:rPr>
        <w:t>, EMS, Forward genetic screen</w:t>
      </w:r>
    </w:p>
    <w:p w14:paraId="223A2397" w14:textId="77777777" w:rsidR="00C41DEA" w:rsidRPr="001B1519" w:rsidRDefault="00C41DEA" w:rsidP="00527C7E">
      <w:pPr>
        <w:pStyle w:val="NormalWeb"/>
        <w:spacing w:before="0" w:beforeAutospacing="0" w:after="0" w:afterAutospacing="0"/>
        <w:contextualSpacing/>
        <w:rPr>
          <w:rFonts w:asciiTheme="minorHAnsi" w:hAnsiTheme="minorHAnsi" w:cstheme="minorHAnsi"/>
        </w:rPr>
      </w:pPr>
    </w:p>
    <w:p w14:paraId="628AC4B5" w14:textId="500643B0" w:rsidR="006305D7" w:rsidRPr="001B1519" w:rsidRDefault="0010327F" w:rsidP="00527C7E">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741B5128" w:rsidR="007A4DD6" w:rsidRPr="00CC51B9" w:rsidRDefault="00CA7478" w:rsidP="00527C7E">
      <w:pPr>
        <w:contextualSpacing/>
        <w:rPr>
          <w:rFonts w:asciiTheme="minorHAnsi" w:hAnsiTheme="minorHAnsi" w:cstheme="minorHAnsi"/>
          <w:color w:val="auto"/>
        </w:rPr>
      </w:pPr>
      <w:r>
        <w:rPr>
          <w:rFonts w:asciiTheme="minorHAnsi" w:hAnsiTheme="minorHAnsi" w:cstheme="minorHAnsi"/>
          <w:color w:val="auto"/>
        </w:rPr>
        <w:t>A</w:t>
      </w:r>
      <w:r w:rsidR="00CC51B9">
        <w:rPr>
          <w:rFonts w:asciiTheme="minorHAnsi" w:hAnsiTheme="minorHAnsi" w:cstheme="minorHAnsi"/>
          <w:color w:val="auto"/>
        </w:rPr>
        <w:t xml:space="preserve"> forward genetic screen </w:t>
      </w:r>
      <w:r>
        <w:rPr>
          <w:rFonts w:asciiTheme="minorHAnsi" w:hAnsiTheme="minorHAnsi" w:cstheme="minorHAnsi"/>
          <w:color w:val="auto"/>
        </w:rPr>
        <w:t>based on Ca</w:t>
      </w:r>
      <w:r w:rsidRPr="00CA7478">
        <w:rPr>
          <w:rFonts w:asciiTheme="minorHAnsi" w:hAnsiTheme="minorHAnsi" w:cstheme="minorHAnsi"/>
          <w:color w:val="auto"/>
          <w:vertAlign w:val="superscript"/>
        </w:rPr>
        <w:t>2+</w:t>
      </w:r>
      <w:r>
        <w:rPr>
          <w:rFonts w:asciiTheme="minorHAnsi" w:hAnsiTheme="minorHAnsi" w:cstheme="minorHAnsi"/>
          <w:color w:val="auto"/>
        </w:rPr>
        <w:t xml:space="preserve"> elevation as </w:t>
      </w:r>
      <w:r w:rsidR="00AB515D">
        <w:rPr>
          <w:rFonts w:asciiTheme="minorHAnsi" w:hAnsiTheme="minorHAnsi" w:cstheme="minorHAnsi"/>
          <w:color w:val="auto"/>
        </w:rPr>
        <w:t xml:space="preserve">a </w:t>
      </w:r>
      <w:r>
        <w:rPr>
          <w:rFonts w:asciiTheme="minorHAnsi" w:hAnsiTheme="minorHAnsi" w:cstheme="minorHAnsi"/>
          <w:color w:val="auto"/>
        </w:rPr>
        <w:t xml:space="preserve">read-out </w:t>
      </w:r>
      <w:r w:rsidR="00CC51B9">
        <w:rPr>
          <w:rFonts w:asciiTheme="minorHAnsi" w:hAnsiTheme="minorHAnsi" w:cstheme="minorHAnsi"/>
          <w:color w:val="auto"/>
        </w:rPr>
        <w:t xml:space="preserve">leads to identification of </w:t>
      </w:r>
      <w:r w:rsidR="007D1FFA">
        <w:rPr>
          <w:rFonts w:asciiTheme="minorHAnsi" w:hAnsiTheme="minorHAnsi" w:cstheme="minorHAnsi"/>
          <w:color w:val="auto"/>
        </w:rPr>
        <w:t xml:space="preserve">genetic components involved in </w:t>
      </w:r>
      <w:r w:rsidR="00CC51B9">
        <w:rPr>
          <w:rFonts w:asciiTheme="minorHAnsi" w:hAnsiTheme="minorHAnsi" w:cstheme="minorHAnsi"/>
          <w:color w:val="auto"/>
        </w:rPr>
        <w:t xml:space="preserve">calcium dependent </w:t>
      </w:r>
      <w:r>
        <w:rPr>
          <w:rFonts w:asciiTheme="minorHAnsi" w:hAnsiTheme="minorHAnsi" w:cstheme="minorHAnsi"/>
          <w:color w:val="auto"/>
        </w:rPr>
        <w:t xml:space="preserve">signaling pathways </w:t>
      </w:r>
      <w:r w:rsidR="001A32AA">
        <w:rPr>
          <w:rFonts w:asciiTheme="minorHAnsi" w:hAnsiTheme="minorHAnsi" w:cstheme="minorHAnsi"/>
          <w:color w:val="auto"/>
        </w:rPr>
        <w:t>in</w:t>
      </w:r>
      <w:r w:rsidR="00B435F3">
        <w:rPr>
          <w:rFonts w:asciiTheme="minorHAnsi" w:hAnsiTheme="minorHAnsi" w:cstheme="minorHAnsi"/>
          <w:color w:val="auto"/>
        </w:rPr>
        <w:t xml:space="preserve"> plants.</w:t>
      </w:r>
      <w:r w:rsidR="00CC51B9">
        <w:rPr>
          <w:rFonts w:asciiTheme="minorHAnsi" w:hAnsiTheme="minorHAnsi" w:cstheme="minorHAnsi"/>
          <w:color w:val="auto"/>
        </w:rPr>
        <w:t xml:space="preserve"> </w:t>
      </w:r>
    </w:p>
    <w:p w14:paraId="761028D6" w14:textId="77777777" w:rsidR="006305D7" w:rsidRPr="001B1519" w:rsidRDefault="006305D7" w:rsidP="00527C7E">
      <w:pPr>
        <w:contextualSpacing/>
        <w:rPr>
          <w:rFonts w:asciiTheme="minorHAnsi" w:hAnsiTheme="minorHAnsi" w:cstheme="minorHAnsi"/>
        </w:rPr>
      </w:pPr>
    </w:p>
    <w:p w14:paraId="64FB8590" w14:textId="63925269" w:rsidR="006305D7" w:rsidRPr="001B1519" w:rsidRDefault="006305D7" w:rsidP="00527C7E">
      <w:pPr>
        <w:contextualSpacing/>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5C7E0ED" w14:textId="2849EC43" w:rsidR="009C100F" w:rsidRPr="009C100F" w:rsidRDefault="009C100F" w:rsidP="00527C7E">
      <w:pPr>
        <w:contextualSpacing/>
        <w:rPr>
          <w:rFonts w:asciiTheme="minorHAnsi" w:hAnsiTheme="minorHAnsi" w:cs="Times New Roman"/>
        </w:rPr>
      </w:pPr>
      <w:r w:rsidRPr="009C100F">
        <w:rPr>
          <w:rFonts w:asciiTheme="minorHAnsi" w:hAnsiTheme="minorHAnsi" w:cs="Times New Roman"/>
        </w:rPr>
        <w:t>Forward genetic screens have been important tool</w:t>
      </w:r>
      <w:r w:rsidR="00127D31">
        <w:rPr>
          <w:rFonts w:asciiTheme="minorHAnsi" w:hAnsiTheme="minorHAnsi" w:cs="Times New Roman"/>
        </w:rPr>
        <w:t>s</w:t>
      </w:r>
      <w:r w:rsidRPr="009C100F">
        <w:rPr>
          <w:rFonts w:asciiTheme="minorHAnsi" w:hAnsiTheme="minorHAnsi" w:cs="Times New Roman"/>
        </w:rPr>
        <w:t xml:space="preserve"> in the unbiased identification of genetic components involved in several biological pathways. The basis of the screen is to generate a mutant population </w:t>
      </w:r>
      <w:r w:rsidR="00127D31">
        <w:rPr>
          <w:rFonts w:asciiTheme="minorHAnsi" w:hAnsiTheme="minorHAnsi" w:cs="Times New Roman"/>
        </w:rPr>
        <w:t>that</w:t>
      </w:r>
      <w:r w:rsidRPr="009C100F">
        <w:rPr>
          <w:rFonts w:asciiTheme="minorHAnsi" w:hAnsiTheme="minorHAnsi" w:cs="Times New Roman"/>
        </w:rPr>
        <w:t xml:space="preserve"> can be screened with a phenotype of interest. EMS (ethyl methane sulfonate) is a commonly used alkylating agent for inducing random mutation </w:t>
      </w:r>
      <w:r w:rsidR="00310FB7">
        <w:rPr>
          <w:rFonts w:asciiTheme="minorHAnsi" w:hAnsiTheme="minorHAnsi" w:cs="Times New Roman"/>
        </w:rPr>
        <w:t xml:space="preserve">in a </w:t>
      </w:r>
      <w:r w:rsidRPr="009C100F">
        <w:rPr>
          <w:rFonts w:asciiTheme="minorHAnsi" w:hAnsiTheme="minorHAnsi" w:cs="Times New Roman"/>
        </w:rPr>
        <w:t xml:space="preserve">classical forward genetic screen </w:t>
      </w:r>
      <w:r w:rsidR="00310FB7">
        <w:rPr>
          <w:rFonts w:asciiTheme="minorHAnsi" w:hAnsiTheme="minorHAnsi" w:cs="Times New Roman"/>
        </w:rPr>
        <w:t xml:space="preserve">to </w:t>
      </w:r>
      <w:r w:rsidRPr="009C100F">
        <w:rPr>
          <w:rFonts w:asciiTheme="minorHAnsi" w:hAnsiTheme="minorHAnsi" w:cs="Times New Roman"/>
        </w:rPr>
        <w:t xml:space="preserve">identify multiple genes involved in </w:t>
      </w:r>
      <w:r w:rsidR="007D1FFA">
        <w:rPr>
          <w:rFonts w:asciiTheme="minorHAnsi" w:hAnsiTheme="minorHAnsi" w:cs="Times New Roman"/>
        </w:rPr>
        <w:t>any given</w:t>
      </w:r>
      <w:r w:rsidR="007D1FFA" w:rsidRPr="009C100F">
        <w:rPr>
          <w:rFonts w:asciiTheme="minorHAnsi" w:hAnsiTheme="minorHAnsi" w:cs="Times New Roman"/>
        </w:rPr>
        <w:t xml:space="preserve"> </w:t>
      </w:r>
      <w:r w:rsidRPr="009C100F">
        <w:rPr>
          <w:rFonts w:asciiTheme="minorHAnsi" w:hAnsiTheme="minorHAnsi" w:cs="Times New Roman"/>
        </w:rPr>
        <w:t xml:space="preserve">process. </w:t>
      </w:r>
      <w:r w:rsidR="00E84168" w:rsidRPr="009C100F">
        <w:rPr>
          <w:rFonts w:asciiTheme="minorHAnsi" w:hAnsiTheme="minorHAnsi" w:cs="Times New Roman"/>
        </w:rPr>
        <w:t xml:space="preserve">Cytosolic </w:t>
      </w:r>
      <w:r w:rsidR="00E84168">
        <w:rPr>
          <w:rFonts w:asciiTheme="minorHAnsi" w:hAnsiTheme="minorHAnsi" w:cs="Times New Roman"/>
        </w:rPr>
        <w:t>calcium</w:t>
      </w:r>
      <w:r w:rsidR="00310FB7">
        <w:rPr>
          <w:rFonts w:asciiTheme="minorHAnsi" w:hAnsiTheme="minorHAnsi" w:cs="Times New Roman"/>
        </w:rPr>
        <w:t xml:space="preserve"> (</w:t>
      </w:r>
      <w:r w:rsidRPr="009C100F">
        <w:rPr>
          <w:rFonts w:asciiTheme="minorHAnsi" w:hAnsiTheme="minorHAnsi" w:cs="Times New Roman"/>
        </w:rPr>
        <w:t>Ca</w:t>
      </w:r>
      <w:r w:rsidRPr="009C100F">
        <w:rPr>
          <w:rFonts w:asciiTheme="minorHAnsi" w:hAnsiTheme="minorHAnsi" w:cs="Times New Roman"/>
          <w:vertAlign w:val="superscript"/>
        </w:rPr>
        <w:t>2+</w:t>
      </w:r>
      <w:r w:rsidR="00310FB7">
        <w:rPr>
          <w:rFonts w:asciiTheme="minorHAnsi" w:hAnsiTheme="minorHAnsi" w:cs="Times New Roman"/>
        </w:rPr>
        <w:t>)</w:t>
      </w:r>
      <w:r w:rsidRPr="009C100F">
        <w:rPr>
          <w:rFonts w:asciiTheme="minorHAnsi" w:hAnsiTheme="minorHAnsi" w:cs="Times New Roman"/>
        </w:rPr>
        <w:t xml:space="preserve"> elevation is a key early signaling pathway that is activated upon stress perception. However the identity of receptors, channels, pumps and transporters of Ca</w:t>
      </w:r>
      <w:r w:rsidRPr="009C100F">
        <w:rPr>
          <w:rFonts w:asciiTheme="minorHAnsi" w:hAnsiTheme="minorHAnsi" w:cs="Times New Roman"/>
          <w:vertAlign w:val="superscript"/>
        </w:rPr>
        <w:t>2+</w:t>
      </w:r>
      <w:r w:rsidRPr="009C100F">
        <w:rPr>
          <w:rFonts w:asciiTheme="minorHAnsi" w:hAnsiTheme="minorHAnsi" w:cs="Times New Roman"/>
        </w:rPr>
        <w:t xml:space="preserve"> is still elusive in many study systems. Aequorin is a cellular calcium reporter protein isolated from </w:t>
      </w:r>
      <w:r w:rsidRPr="009C100F">
        <w:rPr>
          <w:rFonts w:asciiTheme="minorHAnsi" w:hAnsiTheme="minorHAnsi" w:cs="Times New Roman"/>
          <w:i/>
        </w:rPr>
        <w:t xml:space="preserve">Aequorea </w:t>
      </w:r>
      <w:proofErr w:type="spellStart"/>
      <w:r w:rsidR="00BD1CEF">
        <w:rPr>
          <w:rFonts w:asciiTheme="minorHAnsi" w:hAnsiTheme="minorHAnsi" w:cs="Times New Roman"/>
          <w:i/>
        </w:rPr>
        <w:t>v</w:t>
      </w:r>
      <w:r w:rsidRPr="009C100F">
        <w:rPr>
          <w:rFonts w:asciiTheme="minorHAnsi" w:hAnsiTheme="minorHAnsi" w:cs="Times New Roman"/>
          <w:i/>
        </w:rPr>
        <w:t>ictoria</w:t>
      </w:r>
      <w:proofErr w:type="spellEnd"/>
      <w:r w:rsidRPr="009C100F">
        <w:rPr>
          <w:rFonts w:asciiTheme="minorHAnsi" w:hAnsiTheme="minorHAnsi" w:cs="Times New Roman"/>
        </w:rPr>
        <w:t xml:space="preserve"> and stably expressed in </w:t>
      </w:r>
      <w:r w:rsidR="00BD1CEF">
        <w:rPr>
          <w:rFonts w:asciiTheme="minorHAnsi" w:hAnsiTheme="minorHAnsi" w:cs="Times New Roman"/>
        </w:rPr>
        <w:t>Arabidopsis</w:t>
      </w:r>
      <w:r w:rsidRPr="009C100F">
        <w:rPr>
          <w:rFonts w:asciiTheme="minorHAnsi" w:hAnsiTheme="minorHAnsi" w:cs="Times New Roman"/>
        </w:rPr>
        <w:t xml:space="preserve">. Exploiting this, we designed a forward genetic screen in which we EMS-mutagenized </w:t>
      </w:r>
      <w:r w:rsidR="00BD1CEF">
        <w:rPr>
          <w:rFonts w:asciiTheme="minorHAnsi" w:hAnsiTheme="minorHAnsi" w:cs="Times New Roman"/>
        </w:rPr>
        <w:t>the a</w:t>
      </w:r>
      <w:r w:rsidRPr="009C100F">
        <w:rPr>
          <w:rFonts w:asciiTheme="minorHAnsi" w:hAnsiTheme="minorHAnsi" w:cs="Times New Roman"/>
        </w:rPr>
        <w:t>equorin transgenic. The seeds from the mutant plants were collected (M</w:t>
      </w:r>
      <w:r w:rsidRPr="005C1604">
        <w:rPr>
          <w:rFonts w:asciiTheme="minorHAnsi" w:hAnsiTheme="minorHAnsi" w:cs="Times New Roman"/>
          <w:vertAlign w:val="subscript"/>
        </w:rPr>
        <w:t>1</w:t>
      </w:r>
      <w:r w:rsidRPr="009C100F">
        <w:rPr>
          <w:rFonts w:asciiTheme="minorHAnsi" w:hAnsiTheme="minorHAnsi" w:cs="Times New Roman"/>
        </w:rPr>
        <w:t xml:space="preserve">) and screening for </w:t>
      </w:r>
      <w:r w:rsidR="00723AC2">
        <w:rPr>
          <w:rFonts w:asciiTheme="minorHAnsi" w:hAnsiTheme="minorHAnsi" w:cs="Times New Roman"/>
        </w:rPr>
        <w:t xml:space="preserve">the </w:t>
      </w:r>
      <w:r w:rsidRPr="009C100F">
        <w:rPr>
          <w:rFonts w:asciiTheme="minorHAnsi" w:hAnsiTheme="minorHAnsi" w:cs="Times New Roman"/>
        </w:rPr>
        <w:t>phenotype of interest was carried out in the segregating (M</w:t>
      </w:r>
      <w:r w:rsidRPr="005C1604">
        <w:rPr>
          <w:rFonts w:asciiTheme="minorHAnsi" w:hAnsiTheme="minorHAnsi" w:cs="Times New Roman"/>
          <w:vertAlign w:val="subscript"/>
        </w:rPr>
        <w:t>2</w:t>
      </w:r>
      <w:r w:rsidRPr="009C100F">
        <w:rPr>
          <w:rFonts w:asciiTheme="minorHAnsi" w:hAnsiTheme="minorHAnsi" w:cs="Times New Roman"/>
        </w:rPr>
        <w:t>) population. Using a 96-well high-throughput Ca</w:t>
      </w:r>
      <w:r w:rsidRPr="009C100F">
        <w:rPr>
          <w:rFonts w:asciiTheme="minorHAnsi" w:hAnsiTheme="minorHAnsi" w:cs="Times New Roman"/>
          <w:vertAlign w:val="superscript"/>
        </w:rPr>
        <w:t>2+</w:t>
      </w:r>
      <w:r w:rsidRPr="009C100F">
        <w:rPr>
          <w:rFonts w:asciiTheme="minorHAnsi" w:hAnsiTheme="minorHAnsi" w:cs="Times New Roman"/>
        </w:rPr>
        <w:t xml:space="preserve"> measurement protocol</w:t>
      </w:r>
      <w:r w:rsidR="00723AC2">
        <w:rPr>
          <w:rFonts w:asciiTheme="minorHAnsi" w:hAnsiTheme="minorHAnsi" w:cs="Times New Roman"/>
        </w:rPr>
        <w:t>,</w:t>
      </w:r>
      <w:r w:rsidRPr="009C100F">
        <w:rPr>
          <w:rFonts w:asciiTheme="minorHAnsi" w:hAnsiTheme="minorHAnsi" w:cs="Times New Roman"/>
        </w:rPr>
        <w:t xml:space="preserve"> several novel mutants can be identified </w:t>
      </w:r>
      <w:r w:rsidR="00723AC2">
        <w:rPr>
          <w:rFonts w:asciiTheme="minorHAnsi" w:hAnsiTheme="minorHAnsi" w:cs="Times New Roman"/>
        </w:rPr>
        <w:t>that</w:t>
      </w:r>
      <w:r w:rsidRPr="009C100F">
        <w:rPr>
          <w:rFonts w:asciiTheme="minorHAnsi" w:hAnsiTheme="minorHAnsi" w:cs="Times New Roman"/>
        </w:rPr>
        <w:t xml:space="preserve"> have a varying calcium response</w:t>
      </w:r>
      <w:r w:rsidR="007D1FFA">
        <w:rPr>
          <w:rFonts w:asciiTheme="minorHAnsi" w:hAnsiTheme="minorHAnsi" w:cs="Times New Roman"/>
        </w:rPr>
        <w:t xml:space="preserve"> and are </w:t>
      </w:r>
      <w:r w:rsidRPr="009C100F">
        <w:rPr>
          <w:rFonts w:asciiTheme="minorHAnsi" w:hAnsiTheme="minorHAnsi" w:cs="Times New Roman"/>
        </w:rPr>
        <w:t xml:space="preserve">measured in real time. The mutants with </w:t>
      </w:r>
      <w:r w:rsidR="00AB515D">
        <w:rPr>
          <w:rFonts w:asciiTheme="minorHAnsi" w:hAnsiTheme="minorHAnsi" w:cs="Times New Roman"/>
        </w:rPr>
        <w:t xml:space="preserve">the </w:t>
      </w:r>
      <w:r w:rsidRPr="009C100F">
        <w:rPr>
          <w:rFonts w:asciiTheme="minorHAnsi" w:hAnsiTheme="minorHAnsi" w:cs="Times New Roman"/>
        </w:rPr>
        <w:t>phenotype of interest are rescued and propagated till a homozygous mutant plant population</w:t>
      </w:r>
      <w:r w:rsidR="007D1FFA">
        <w:rPr>
          <w:rFonts w:asciiTheme="minorHAnsi" w:hAnsiTheme="minorHAnsi" w:cs="Times New Roman"/>
        </w:rPr>
        <w:t xml:space="preserve"> is obtained</w:t>
      </w:r>
      <w:r w:rsidRPr="009C100F">
        <w:rPr>
          <w:rFonts w:asciiTheme="minorHAnsi" w:hAnsiTheme="minorHAnsi" w:cs="Times New Roman"/>
        </w:rPr>
        <w:t xml:space="preserve">. This protocol provides a method </w:t>
      </w:r>
      <w:r w:rsidR="00723AC2">
        <w:rPr>
          <w:rFonts w:asciiTheme="minorHAnsi" w:hAnsiTheme="minorHAnsi" w:cs="Times New Roman"/>
        </w:rPr>
        <w:t>for</w:t>
      </w:r>
      <w:r w:rsidRPr="009C100F">
        <w:rPr>
          <w:rFonts w:asciiTheme="minorHAnsi" w:hAnsiTheme="minorHAnsi" w:cs="Times New Roman"/>
        </w:rPr>
        <w:t xml:space="preserve"> forward genetic screen</w:t>
      </w:r>
      <w:r w:rsidR="00723AC2">
        <w:rPr>
          <w:rFonts w:asciiTheme="minorHAnsi" w:hAnsiTheme="minorHAnsi" w:cs="Times New Roman"/>
        </w:rPr>
        <w:t>s</w:t>
      </w:r>
      <w:r w:rsidRPr="009C100F">
        <w:rPr>
          <w:rFonts w:asciiTheme="minorHAnsi" w:hAnsiTheme="minorHAnsi" w:cs="Times New Roman"/>
        </w:rPr>
        <w:t xml:space="preserve"> in Ca</w:t>
      </w:r>
      <w:r w:rsidRPr="009C100F">
        <w:rPr>
          <w:rFonts w:asciiTheme="minorHAnsi" w:hAnsiTheme="minorHAnsi" w:cs="Times New Roman"/>
          <w:vertAlign w:val="superscript"/>
        </w:rPr>
        <w:t xml:space="preserve">2+ </w:t>
      </w:r>
      <w:r w:rsidRPr="009C100F">
        <w:rPr>
          <w:rFonts w:asciiTheme="minorHAnsi" w:hAnsiTheme="minorHAnsi" w:cs="Times New Roman"/>
        </w:rPr>
        <w:t>reporter background and identify novel Ca</w:t>
      </w:r>
      <w:r w:rsidRPr="009C100F">
        <w:rPr>
          <w:rFonts w:asciiTheme="minorHAnsi" w:hAnsiTheme="minorHAnsi" w:cs="Times New Roman"/>
          <w:vertAlign w:val="superscript"/>
        </w:rPr>
        <w:t xml:space="preserve">2+ </w:t>
      </w:r>
      <w:r w:rsidRPr="009C100F">
        <w:rPr>
          <w:rFonts w:asciiTheme="minorHAnsi" w:hAnsiTheme="minorHAnsi" w:cs="Times New Roman"/>
        </w:rPr>
        <w:t>regulated</w:t>
      </w:r>
      <w:r w:rsidR="001A32AA">
        <w:rPr>
          <w:rFonts w:asciiTheme="minorHAnsi" w:hAnsiTheme="minorHAnsi" w:cs="Times New Roman"/>
        </w:rPr>
        <w:t xml:space="preserve"> </w:t>
      </w:r>
      <w:r w:rsidR="007D1FFA">
        <w:rPr>
          <w:rFonts w:asciiTheme="minorHAnsi" w:hAnsiTheme="minorHAnsi" w:cs="Times New Roman"/>
        </w:rPr>
        <w:t>targets</w:t>
      </w:r>
      <w:r w:rsidRPr="009C100F">
        <w:rPr>
          <w:rFonts w:asciiTheme="minorHAnsi" w:hAnsiTheme="minorHAnsi" w:cs="Times New Roman"/>
        </w:rPr>
        <w:t>.</w:t>
      </w:r>
    </w:p>
    <w:p w14:paraId="4C7D5FD5" w14:textId="77777777" w:rsidR="006305D7" w:rsidRPr="001B1519" w:rsidRDefault="006305D7" w:rsidP="00527C7E">
      <w:pPr>
        <w:contextualSpacing/>
        <w:rPr>
          <w:rFonts w:asciiTheme="minorHAnsi" w:hAnsiTheme="minorHAnsi" w:cstheme="minorHAnsi"/>
        </w:rPr>
      </w:pPr>
    </w:p>
    <w:p w14:paraId="00D25F73" w14:textId="12E59B84" w:rsidR="006305D7" w:rsidRPr="001B1519" w:rsidRDefault="006305D7" w:rsidP="00527C7E">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AF7B392" w14:textId="5E3AF19F" w:rsidR="0069222A" w:rsidRPr="0069222A" w:rsidRDefault="00C016FB" w:rsidP="00527C7E">
      <w:pPr>
        <w:pStyle w:val="ListParagraph"/>
        <w:ind w:left="0" w:right="-149"/>
        <w:rPr>
          <w:rFonts w:asciiTheme="minorHAnsi" w:hAnsiTheme="minorHAnsi" w:cs="Times New Roman"/>
          <w:lang w:eastAsia="ja-JP"/>
        </w:rPr>
      </w:pPr>
      <w:r>
        <w:rPr>
          <w:rFonts w:asciiTheme="minorHAnsi" w:hAnsiTheme="minorHAnsi" w:cs="Times New Roman"/>
          <w:lang w:eastAsia="ja-JP"/>
        </w:rPr>
        <w:t xml:space="preserve">A change in </w:t>
      </w:r>
      <w:r w:rsidR="00D06567">
        <w:rPr>
          <w:rFonts w:asciiTheme="minorHAnsi" w:hAnsiTheme="minorHAnsi" w:cs="Times New Roman"/>
          <w:lang w:eastAsia="ja-JP"/>
        </w:rPr>
        <w:t xml:space="preserve">cytosolic </w:t>
      </w:r>
      <w:r>
        <w:rPr>
          <w:rFonts w:asciiTheme="minorHAnsi" w:hAnsiTheme="minorHAnsi" w:cs="Times New Roman"/>
          <w:lang w:eastAsia="ja-JP"/>
        </w:rPr>
        <w:t>calcium (Ca</w:t>
      </w:r>
      <w:r w:rsidRPr="00D06567">
        <w:rPr>
          <w:rFonts w:asciiTheme="minorHAnsi" w:hAnsiTheme="minorHAnsi" w:cs="Times New Roman"/>
          <w:vertAlign w:val="superscript"/>
          <w:lang w:eastAsia="ja-JP"/>
        </w:rPr>
        <w:t>2+</w:t>
      </w:r>
      <w:r>
        <w:rPr>
          <w:rFonts w:asciiTheme="minorHAnsi" w:hAnsiTheme="minorHAnsi" w:cs="Times New Roman"/>
          <w:lang w:eastAsia="ja-JP"/>
        </w:rPr>
        <w:t xml:space="preserve">) concentration upon </w:t>
      </w:r>
      <w:r w:rsidR="00B41030">
        <w:rPr>
          <w:rFonts w:asciiTheme="minorHAnsi" w:hAnsiTheme="minorHAnsi" w:cs="Times New Roman"/>
          <w:lang w:eastAsia="ja-JP"/>
        </w:rPr>
        <w:t>perception of biotic</w:t>
      </w:r>
      <w:r>
        <w:rPr>
          <w:rFonts w:asciiTheme="minorHAnsi" w:hAnsiTheme="minorHAnsi" w:cs="Times New Roman"/>
          <w:lang w:eastAsia="ja-JP"/>
        </w:rPr>
        <w:t xml:space="preserve"> or abiotic stimulus is </w:t>
      </w:r>
      <w:r>
        <w:rPr>
          <w:rFonts w:asciiTheme="minorHAnsi" w:hAnsiTheme="minorHAnsi" w:cs="Times New Roman"/>
          <w:lang w:eastAsia="ja-JP"/>
        </w:rPr>
        <w:lastRenderedPageBreak/>
        <w:t>a well-studied early signaling event</w:t>
      </w:r>
      <w:r w:rsidR="00BC374A">
        <w:rPr>
          <w:rFonts w:asciiTheme="minorHAnsi" w:hAnsiTheme="minorHAnsi" w:cs="Times New Roman"/>
          <w:lang w:eastAsia="ja-JP"/>
        </w:rPr>
        <w:t xml:space="preserve"> </w:t>
      </w:r>
      <w:r w:rsidR="00723AC2">
        <w:rPr>
          <w:rFonts w:asciiTheme="minorHAnsi" w:hAnsiTheme="minorHAnsi" w:cs="Times New Roman"/>
          <w:lang w:eastAsia="ja-JP"/>
        </w:rPr>
        <w:t>that</w:t>
      </w:r>
      <w:r w:rsidR="00BC374A">
        <w:rPr>
          <w:rFonts w:asciiTheme="minorHAnsi" w:hAnsiTheme="minorHAnsi" w:cs="Times New Roman"/>
          <w:lang w:eastAsia="ja-JP"/>
        </w:rPr>
        <w:t xml:space="preserve"> activates many signaling pathways</w:t>
      </w:r>
      <w:r>
        <w:rPr>
          <w:rFonts w:asciiTheme="minorHAnsi" w:hAnsiTheme="minorHAnsi" w:cs="Times New Roman"/>
          <w:vertAlign w:val="superscript"/>
          <w:lang w:eastAsia="ja-JP"/>
        </w:rPr>
        <w:t>1,2,3,4</w:t>
      </w:r>
      <w:r>
        <w:rPr>
          <w:rFonts w:asciiTheme="minorHAnsi" w:hAnsiTheme="minorHAnsi" w:cs="Times New Roman"/>
          <w:lang w:eastAsia="ja-JP"/>
        </w:rPr>
        <w:t xml:space="preserve">. </w:t>
      </w:r>
      <w:r w:rsidR="00D42079">
        <w:rPr>
          <w:rFonts w:asciiTheme="minorHAnsi" w:hAnsiTheme="minorHAnsi" w:cs="Times New Roman"/>
          <w:lang w:eastAsia="ja-JP"/>
        </w:rPr>
        <w:t xml:space="preserve">A cell in its basal </w:t>
      </w:r>
      <w:r w:rsidR="00B41030">
        <w:rPr>
          <w:rFonts w:asciiTheme="minorHAnsi" w:hAnsiTheme="minorHAnsi" w:cs="Times New Roman"/>
          <w:lang w:eastAsia="ja-JP"/>
        </w:rPr>
        <w:t xml:space="preserve">resting </w:t>
      </w:r>
      <w:r w:rsidR="00D42079">
        <w:rPr>
          <w:rFonts w:asciiTheme="minorHAnsi" w:hAnsiTheme="minorHAnsi" w:cs="Times New Roman"/>
          <w:lang w:eastAsia="ja-JP"/>
        </w:rPr>
        <w:t>state maintains a lower Ca</w:t>
      </w:r>
      <w:r w:rsidR="00D42079" w:rsidRPr="00D06567">
        <w:rPr>
          <w:rFonts w:asciiTheme="minorHAnsi" w:hAnsiTheme="minorHAnsi" w:cs="Times New Roman"/>
          <w:vertAlign w:val="superscript"/>
          <w:lang w:eastAsia="ja-JP"/>
        </w:rPr>
        <w:t>2+</w:t>
      </w:r>
      <w:r w:rsidR="00D42079">
        <w:rPr>
          <w:rFonts w:asciiTheme="minorHAnsi" w:hAnsiTheme="minorHAnsi" w:cs="Times New Roman"/>
          <w:lang w:eastAsia="ja-JP"/>
        </w:rPr>
        <w:t xml:space="preserve"> concentration </w:t>
      </w:r>
      <w:r w:rsidR="00BC374A">
        <w:rPr>
          <w:rFonts w:asciiTheme="minorHAnsi" w:hAnsiTheme="minorHAnsi" w:cs="Times New Roman"/>
          <w:lang w:eastAsia="ja-JP"/>
        </w:rPr>
        <w:t xml:space="preserve">in </w:t>
      </w:r>
      <w:r w:rsidR="00723AC2">
        <w:rPr>
          <w:rFonts w:asciiTheme="minorHAnsi" w:hAnsiTheme="minorHAnsi" w:cs="Times New Roman"/>
          <w:lang w:eastAsia="ja-JP"/>
        </w:rPr>
        <w:t xml:space="preserve">the </w:t>
      </w:r>
      <w:r w:rsidR="00BC374A">
        <w:rPr>
          <w:rFonts w:asciiTheme="minorHAnsi" w:hAnsiTheme="minorHAnsi" w:cs="Times New Roman"/>
          <w:lang w:eastAsia="ja-JP"/>
        </w:rPr>
        <w:t>cytosol and sequesters excess Ca</w:t>
      </w:r>
      <w:r w:rsidR="00BC374A" w:rsidRPr="00D06567">
        <w:rPr>
          <w:rFonts w:asciiTheme="minorHAnsi" w:hAnsiTheme="minorHAnsi" w:cs="Times New Roman"/>
          <w:vertAlign w:val="superscript"/>
          <w:lang w:eastAsia="ja-JP"/>
        </w:rPr>
        <w:t>2+</w:t>
      </w:r>
      <w:r w:rsidR="00BC374A" w:rsidRPr="00BC374A">
        <w:rPr>
          <w:rFonts w:asciiTheme="minorHAnsi" w:hAnsiTheme="minorHAnsi" w:cs="Times New Roman"/>
          <w:lang w:eastAsia="ja-JP"/>
        </w:rPr>
        <w:t xml:space="preserve"> </w:t>
      </w:r>
      <w:r w:rsidR="00BC374A">
        <w:rPr>
          <w:rFonts w:asciiTheme="minorHAnsi" w:hAnsiTheme="minorHAnsi" w:cs="Times New Roman"/>
          <w:lang w:eastAsia="ja-JP"/>
        </w:rPr>
        <w:t>in various intracellular organelles and extracellular apoplast</w:t>
      </w:r>
      <w:r w:rsidR="00BC374A">
        <w:rPr>
          <w:rFonts w:asciiTheme="minorHAnsi" w:hAnsiTheme="minorHAnsi" w:cs="Times New Roman"/>
          <w:vertAlign w:val="superscript"/>
          <w:lang w:eastAsia="ja-JP"/>
        </w:rPr>
        <w:t xml:space="preserve"> </w:t>
      </w:r>
      <w:r w:rsidR="00D42079">
        <w:rPr>
          <w:rFonts w:asciiTheme="minorHAnsi" w:hAnsiTheme="minorHAnsi" w:cs="Times New Roman"/>
          <w:lang w:eastAsia="ja-JP"/>
        </w:rPr>
        <w:t xml:space="preserve">leading to a </w:t>
      </w:r>
      <w:r w:rsidR="00BC374A">
        <w:rPr>
          <w:rFonts w:asciiTheme="minorHAnsi" w:hAnsiTheme="minorHAnsi" w:cs="Times New Roman"/>
          <w:lang w:eastAsia="ja-JP"/>
        </w:rPr>
        <w:t xml:space="preserve">steep </w:t>
      </w:r>
      <w:r w:rsidR="00D42079">
        <w:rPr>
          <w:rFonts w:asciiTheme="minorHAnsi" w:hAnsiTheme="minorHAnsi" w:cs="Times New Roman"/>
          <w:lang w:eastAsia="ja-JP"/>
        </w:rPr>
        <w:t>Ca</w:t>
      </w:r>
      <w:r w:rsidR="00D42079" w:rsidRPr="00D06567">
        <w:rPr>
          <w:rFonts w:asciiTheme="minorHAnsi" w:hAnsiTheme="minorHAnsi" w:cs="Times New Roman"/>
          <w:vertAlign w:val="superscript"/>
          <w:lang w:eastAsia="ja-JP"/>
        </w:rPr>
        <w:t>2+</w:t>
      </w:r>
      <w:r w:rsidR="00D42079">
        <w:rPr>
          <w:rFonts w:asciiTheme="minorHAnsi" w:hAnsiTheme="minorHAnsi" w:cs="Times New Roman"/>
          <w:lang w:eastAsia="ja-JP"/>
        </w:rPr>
        <w:t xml:space="preserve"> gradient</w:t>
      </w:r>
      <w:r w:rsidR="00D42079">
        <w:rPr>
          <w:rFonts w:asciiTheme="minorHAnsi" w:hAnsiTheme="minorHAnsi" w:cs="Times New Roman"/>
          <w:vertAlign w:val="superscript"/>
          <w:lang w:eastAsia="ja-JP"/>
        </w:rPr>
        <w:t>5</w:t>
      </w:r>
      <w:r w:rsidR="00B41030">
        <w:rPr>
          <w:rFonts w:asciiTheme="minorHAnsi" w:hAnsiTheme="minorHAnsi" w:cs="Times New Roman"/>
          <w:vertAlign w:val="superscript"/>
          <w:lang w:eastAsia="ja-JP"/>
        </w:rPr>
        <w:t>,6</w:t>
      </w:r>
      <w:r w:rsidR="00D42079">
        <w:rPr>
          <w:rFonts w:asciiTheme="minorHAnsi" w:hAnsiTheme="minorHAnsi" w:cs="Times New Roman"/>
          <w:lang w:eastAsia="ja-JP"/>
        </w:rPr>
        <w:t>.</w:t>
      </w:r>
      <w:r w:rsidR="006D0C5D">
        <w:rPr>
          <w:rFonts w:asciiTheme="minorHAnsi" w:hAnsiTheme="minorHAnsi" w:cs="Times New Roman"/>
          <w:lang w:eastAsia="ja-JP"/>
        </w:rPr>
        <w:t xml:space="preserve"> </w:t>
      </w:r>
      <w:r w:rsidR="0069222A" w:rsidRPr="0069222A">
        <w:rPr>
          <w:rFonts w:asciiTheme="minorHAnsi" w:hAnsiTheme="minorHAnsi" w:cs="Times New Roman"/>
          <w:lang w:eastAsia="ja-JP"/>
        </w:rPr>
        <w:t xml:space="preserve">Upon </w:t>
      </w:r>
      <w:r w:rsidR="00D42079">
        <w:rPr>
          <w:rFonts w:asciiTheme="minorHAnsi" w:hAnsiTheme="minorHAnsi" w:cs="Times New Roman"/>
          <w:lang w:eastAsia="ja-JP"/>
        </w:rPr>
        <w:t xml:space="preserve">signal </w:t>
      </w:r>
      <w:r w:rsidR="00ED5B87" w:rsidRPr="0069222A">
        <w:rPr>
          <w:rFonts w:asciiTheme="minorHAnsi" w:hAnsiTheme="minorHAnsi" w:cs="Times New Roman"/>
          <w:lang w:eastAsia="ja-JP"/>
        </w:rPr>
        <w:t>perception</w:t>
      </w:r>
      <w:r w:rsidR="0069222A" w:rsidRPr="0069222A">
        <w:rPr>
          <w:rFonts w:asciiTheme="minorHAnsi" w:hAnsiTheme="minorHAnsi" w:cs="Times New Roman"/>
          <w:lang w:eastAsia="ja-JP"/>
        </w:rPr>
        <w:t>, Ca</w:t>
      </w:r>
      <w:r w:rsidR="0069222A" w:rsidRPr="0069222A">
        <w:rPr>
          <w:rFonts w:asciiTheme="minorHAnsi" w:hAnsiTheme="minorHAnsi" w:cs="Times New Roman"/>
          <w:vertAlign w:val="superscript"/>
          <w:lang w:eastAsia="ja-JP"/>
        </w:rPr>
        <w:t>2+</w:t>
      </w:r>
      <w:r w:rsidR="0069222A" w:rsidRPr="0069222A">
        <w:rPr>
          <w:rFonts w:asciiTheme="minorHAnsi" w:hAnsiTheme="minorHAnsi" w:cs="Times New Roman"/>
          <w:lang w:eastAsia="ja-JP"/>
        </w:rPr>
        <w:t xml:space="preserve"> </w:t>
      </w:r>
      <w:r w:rsidR="004D0F03">
        <w:rPr>
          <w:rFonts w:asciiTheme="minorHAnsi" w:hAnsiTheme="minorHAnsi" w:cs="Times New Roman"/>
          <w:lang w:eastAsia="ja-JP"/>
        </w:rPr>
        <w:t xml:space="preserve">levels </w:t>
      </w:r>
      <w:r w:rsidR="0069222A" w:rsidRPr="0069222A">
        <w:rPr>
          <w:rFonts w:asciiTheme="minorHAnsi" w:hAnsiTheme="minorHAnsi" w:cs="Times New Roman"/>
          <w:lang w:eastAsia="ja-JP"/>
        </w:rPr>
        <w:t>rise in the cytosol due to an influx of Ca</w:t>
      </w:r>
      <w:r w:rsidR="0069222A" w:rsidRPr="0069222A">
        <w:rPr>
          <w:rFonts w:asciiTheme="minorHAnsi" w:hAnsiTheme="minorHAnsi" w:cs="Times New Roman"/>
          <w:vertAlign w:val="superscript"/>
          <w:lang w:eastAsia="ja-JP"/>
        </w:rPr>
        <w:t>2+</w:t>
      </w:r>
      <w:r w:rsidR="0069222A" w:rsidRPr="0069222A">
        <w:rPr>
          <w:rFonts w:asciiTheme="minorHAnsi" w:hAnsiTheme="minorHAnsi" w:cs="Times New Roman"/>
          <w:lang w:eastAsia="ja-JP"/>
        </w:rPr>
        <w:t xml:space="preserve"> from </w:t>
      </w:r>
      <w:r w:rsidR="00CA7478">
        <w:rPr>
          <w:rFonts w:asciiTheme="minorHAnsi" w:hAnsiTheme="minorHAnsi" w:cs="Times New Roman"/>
          <w:lang w:eastAsia="ja-JP"/>
        </w:rPr>
        <w:t>extracellular and</w:t>
      </w:r>
      <w:r w:rsidR="00E80C03">
        <w:rPr>
          <w:rFonts w:asciiTheme="minorHAnsi" w:hAnsiTheme="minorHAnsi" w:cs="Times New Roman"/>
          <w:lang w:eastAsia="ja-JP"/>
        </w:rPr>
        <w:t>/or</w:t>
      </w:r>
      <w:r w:rsidR="00CA7478">
        <w:rPr>
          <w:rFonts w:asciiTheme="minorHAnsi" w:hAnsiTheme="minorHAnsi" w:cs="Times New Roman"/>
          <w:lang w:eastAsia="ja-JP"/>
        </w:rPr>
        <w:t xml:space="preserve"> intracellular</w:t>
      </w:r>
      <w:r w:rsidR="0069222A" w:rsidRPr="0069222A">
        <w:rPr>
          <w:rFonts w:asciiTheme="minorHAnsi" w:hAnsiTheme="minorHAnsi" w:cs="Times New Roman"/>
          <w:lang w:eastAsia="ja-JP"/>
        </w:rPr>
        <w:t xml:space="preserve"> </w:t>
      </w:r>
      <w:r w:rsidR="00D42079">
        <w:rPr>
          <w:rFonts w:asciiTheme="minorHAnsi" w:hAnsiTheme="minorHAnsi" w:cs="Times New Roman"/>
          <w:lang w:eastAsia="ja-JP"/>
        </w:rPr>
        <w:t>sources</w:t>
      </w:r>
      <w:r w:rsidR="00D42079" w:rsidRPr="0069222A">
        <w:rPr>
          <w:rFonts w:asciiTheme="minorHAnsi" w:hAnsiTheme="minorHAnsi" w:cs="Times New Roman"/>
          <w:lang w:eastAsia="ja-JP"/>
        </w:rPr>
        <w:t xml:space="preserve"> </w:t>
      </w:r>
      <w:r w:rsidR="0069222A" w:rsidRPr="0069222A">
        <w:rPr>
          <w:rFonts w:asciiTheme="minorHAnsi" w:hAnsiTheme="minorHAnsi" w:cs="Times New Roman"/>
          <w:lang w:eastAsia="ja-JP"/>
        </w:rPr>
        <w:t xml:space="preserve">and </w:t>
      </w:r>
      <w:r w:rsidR="00B41030">
        <w:rPr>
          <w:rFonts w:asciiTheme="minorHAnsi" w:hAnsiTheme="minorHAnsi" w:cs="Times New Roman"/>
          <w:lang w:eastAsia="ja-JP"/>
        </w:rPr>
        <w:t>generate a stimuli specific calcium signature</w:t>
      </w:r>
      <w:r w:rsidR="00D42079">
        <w:rPr>
          <w:rFonts w:asciiTheme="minorHAnsi" w:hAnsiTheme="minorHAnsi" w:cs="Times New Roman"/>
          <w:vertAlign w:val="superscript"/>
          <w:lang w:eastAsia="ja-JP"/>
        </w:rPr>
        <w:t>7</w:t>
      </w:r>
      <w:r w:rsidR="00E84168" w:rsidRPr="00E84168">
        <w:rPr>
          <w:rFonts w:asciiTheme="minorHAnsi" w:hAnsiTheme="minorHAnsi" w:cs="Times New Roman"/>
          <w:vertAlign w:val="superscript"/>
          <w:lang w:eastAsia="ja-JP"/>
        </w:rPr>
        <w:t>,</w:t>
      </w:r>
      <w:r w:rsidR="00D42079">
        <w:rPr>
          <w:rFonts w:asciiTheme="minorHAnsi" w:hAnsiTheme="minorHAnsi" w:cs="Times New Roman"/>
          <w:vertAlign w:val="superscript"/>
          <w:lang w:eastAsia="ja-JP"/>
        </w:rPr>
        <w:t>8</w:t>
      </w:r>
      <w:r w:rsidR="00E84168" w:rsidRPr="00E84168">
        <w:rPr>
          <w:rFonts w:asciiTheme="minorHAnsi" w:hAnsiTheme="minorHAnsi" w:cs="Times New Roman"/>
          <w:vertAlign w:val="superscript"/>
          <w:lang w:eastAsia="ja-JP"/>
        </w:rPr>
        <w:t>,</w:t>
      </w:r>
      <w:r w:rsidR="00D42079">
        <w:rPr>
          <w:rFonts w:asciiTheme="minorHAnsi" w:hAnsiTheme="minorHAnsi" w:cs="Times New Roman"/>
          <w:vertAlign w:val="superscript"/>
          <w:lang w:eastAsia="ja-JP"/>
        </w:rPr>
        <w:t>9</w:t>
      </w:r>
      <w:r w:rsidR="0069222A" w:rsidRPr="0069222A">
        <w:rPr>
          <w:rFonts w:asciiTheme="minorHAnsi" w:hAnsiTheme="minorHAnsi" w:cs="Times New Roman"/>
          <w:lang w:eastAsia="ja-JP"/>
        </w:rPr>
        <w:t>. Ca</w:t>
      </w:r>
      <w:r w:rsidR="0069222A" w:rsidRPr="0069222A">
        <w:rPr>
          <w:rFonts w:asciiTheme="minorHAnsi" w:hAnsiTheme="minorHAnsi" w:cs="Times New Roman"/>
          <w:vertAlign w:val="superscript"/>
          <w:lang w:eastAsia="ja-JP"/>
        </w:rPr>
        <w:t>2+</w:t>
      </w:r>
      <w:r w:rsidR="0069222A" w:rsidRPr="0069222A">
        <w:rPr>
          <w:rFonts w:asciiTheme="minorHAnsi" w:hAnsiTheme="minorHAnsi" w:cs="Times New Roman"/>
          <w:lang w:eastAsia="ja-JP"/>
        </w:rPr>
        <w:t xml:space="preserve"> elevations in the cytosol</w:t>
      </w:r>
      <w:r w:rsidR="00386A00">
        <w:rPr>
          <w:rFonts w:asciiTheme="minorHAnsi" w:hAnsiTheme="minorHAnsi" w:cs="Times New Roman"/>
          <w:lang w:eastAsia="ja-JP"/>
        </w:rPr>
        <w:t xml:space="preserve"> </w:t>
      </w:r>
      <w:r w:rsidR="0069222A" w:rsidRPr="0069222A">
        <w:rPr>
          <w:rFonts w:asciiTheme="minorHAnsi" w:hAnsiTheme="minorHAnsi" w:cs="Times New Roman"/>
          <w:lang w:eastAsia="ja-JP"/>
        </w:rPr>
        <w:t>are activated by many stimuli, but specificity is maintained by distinct stores releasing Ca</w:t>
      </w:r>
      <w:r w:rsidR="0069222A" w:rsidRPr="0069222A">
        <w:rPr>
          <w:rFonts w:asciiTheme="minorHAnsi" w:hAnsiTheme="minorHAnsi" w:cs="Times New Roman"/>
          <w:vertAlign w:val="superscript"/>
          <w:lang w:eastAsia="ja-JP"/>
        </w:rPr>
        <w:t>2+</w:t>
      </w:r>
      <w:r w:rsidR="0069222A" w:rsidRPr="0069222A">
        <w:rPr>
          <w:rFonts w:asciiTheme="minorHAnsi" w:hAnsiTheme="minorHAnsi" w:cs="Times New Roman"/>
          <w:lang w:eastAsia="ja-JP"/>
        </w:rPr>
        <w:t>, a unique Ca</w:t>
      </w:r>
      <w:r w:rsidR="0069222A" w:rsidRPr="0069222A">
        <w:rPr>
          <w:rFonts w:asciiTheme="minorHAnsi" w:hAnsiTheme="minorHAnsi" w:cs="Times New Roman"/>
          <w:vertAlign w:val="superscript"/>
          <w:lang w:eastAsia="ja-JP"/>
        </w:rPr>
        <w:t>2+</w:t>
      </w:r>
      <w:r w:rsidR="0069222A" w:rsidRPr="0069222A">
        <w:rPr>
          <w:rFonts w:asciiTheme="minorHAnsi" w:hAnsiTheme="minorHAnsi" w:cs="Times New Roman"/>
          <w:lang w:eastAsia="ja-JP"/>
        </w:rPr>
        <w:t xml:space="preserve"> signature and appropriate sensor proteins</w:t>
      </w:r>
      <w:r w:rsidR="00D42079">
        <w:rPr>
          <w:rFonts w:asciiTheme="minorHAnsi" w:hAnsiTheme="minorHAnsi" w:cs="Times New Roman"/>
          <w:vertAlign w:val="superscript"/>
          <w:lang w:eastAsia="ja-JP"/>
        </w:rPr>
        <w:t>10</w:t>
      </w:r>
      <w:r w:rsidR="005B2300">
        <w:rPr>
          <w:rFonts w:asciiTheme="minorHAnsi" w:hAnsiTheme="minorHAnsi" w:cs="Times New Roman"/>
          <w:vertAlign w:val="superscript"/>
          <w:lang w:eastAsia="ja-JP"/>
        </w:rPr>
        <w:t>,11</w:t>
      </w:r>
      <w:r w:rsidR="0069222A" w:rsidRPr="0069222A">
        <w:rPr>
          <w:rFonts w:asciiTheme="minorHAnsi" w:hAnsiTheme="minorHAnsi" w:cs="Times New Roman"/>
          <w:lang w:eastAsia="ja-JP"/>
        </w:rPr>
        <w:t xml:space="preserve">. </w:t>
      </w:r>
    </w:p>
    <w:p w14:paraId="1BB0C208" w14:textId="77777777" w:rsidR="0069222A" w:rsidRPr="0069222A" w:rsidRDefault="0069222A" w:rsidP="00527C7E">
      <w:pPr>
        <w:pStyle w:val="ListParagraph"/>
        <w:ind w:left="0" w:right="-149"/>
        <w:rPr>
          <w:rFonts w:asciiTheme="minorHAnsi" w:hAnsiTheme="minorHAnsi" w:cs="Times New Roman"/>
          <w:lang w:eastAsia="ja-JP"/>
        </w:rPr>
      </w:pPr>
    </w:p>
    <w:p w14:paraId="67106626" w14:textId="505A2616" w:rsidR="0069222A" w:rsidRPr="0069222A" w:rsidRDefault="0069222A" w:rsidP="00527C7E">
      <w:pPr>
        <w:pStyle w:val="ListParagraph"/>
        <w:ind w:left="0" w:right="-149"/>
        <w:rPr>
          <w:rFonts w:asciiTheme="minorHAnsi" w:hAnsiTheme="minorHAnsi" w:cs="Times New Roman"/>
          <w:lang w:eastAsia="ja-JP"/>
        </w:rPr>
      </w:pPr>
      <w:r w:rsidRPr="0069222A">
        <w:rPr>
          <w:rFonts w:asciiTheme="minorHAnsi" w:hAnsiTheme="minorHAnsi" w:cs="Times New Roman"/>
          <w:lang w:eastAsia="ja-JP"/>
        </w:rPr>
        <w:t>The use of alkylating agent, ethyl-methane sulfonate (EMS) for mutagenesis is a powerful tool in classical forward genetic screens to identify multiple independent genes involved in a process. EMS is a chemical mutagen predominantly inducing C to T and G to A transitions randomly throughout the genome and produces a 1</w:t>
      </w:r>
      <w:r w:rsidR="00723AC2">
        <w:rPr>
          <w:rFonts w:asciiTheme="minorHAnsi" w:hAnsiTheme="minorHAnsi" w:cs="Times New Roman"/>
          <w:lang w:eastAsia="ja-JP"/>
        </w:rPr>
        <w:t xml:space="preserve"> </w:t>
      </w:r>
      <w:r w:rsidRPr="0069222A">
        <w:rPr>
          <w:rFonts w:asciiTheme="minorHAnsi" w:hAnsiTheme="minorHAnsi" w:cs="Times New Roman"/>
          <w:lang w:eastAsia="ja-JP"/>
        </w:rPr>
        <w:t>bp change in every 125</w:t>
      </w:r>
      <w:r w:rsidR="00723AC2">
        <w:rPr>
          <w:rFonts w:asciiTheme="minorHAnsi" w:hAnsiTheme="minorHAnsi" w:cs="Times New Roman"/>
          <w:lang w:eastAsia="ja-JP"/>
        </w:rPr>
        <w:t xml:space="preserve"> </w:t>
      </w:r>
      <w:r w:rsidRPr="0069222A">
        <w:rPr>
          <w:rFonts w:asciiTheme="minorHAnsi" w:hAnsiTheme="minorHAnsi" w:cs="Times New Roman"/>
          <w:lang w:eastAsia="ja-JP"/>
        </w:rPr>
        <w:t>kb o</w:t>
      </w:r>
      <w:r w:rsidR="004D0F03">
        <w:rPr>
          <w:rFonts w:asciiTheme="minorHAnsi" w:hAnsiTheme="minorHAnsi" w:cs="Times New Roman"/>
          <w:lang w:eastAsia="ja-JP"/>
        </w:rPr>
        <w:t>f</w:t>
      </w:r>
      <w:r w:rsidRPr="0069222A">
        <w:rPr>
          <w:rFonts w:asciiTheme="minorHAnsi" w:hAnsiTheme="minorHAnsi" w:cs="Times New Roman"/>
          <w:lang w:eastAsia="ja-JP"/>
        </w:rPr>
        <w:t xml:space="preserve"> the genome.</w:t>
      </w:r>
      <w:r w:rsidR="006D0C5D">
        <w:rPr>
          <w:rFonts w:asciiTheme="minorHAnsi" w:hAnsiTheme="minorHAnsi" w:cs="Times New Roman"/>
          <w:lang w:eastAsia="ja-JP"/>
        </w:rPr>
        <w:t xml:space="preserve"> </w:t>
      </w:r>
      <w:r w:rsidRPr="0069222A">
        <w:rPr>
          <w:rFonts w:asciiTheme="minorHAnsi" w:hAnsiTheme="minorHAnsi" w:cs="Times New Roman"/>
          <w:lang w:eastAsia="ja-JP"/>
        </w:rPr>
        <w:t>EMS mutagenesis will induce ≈1000 single base pair changes</w:t>
      </w:r>
      <w:r w:rsidR="00723AC2">
        <w:rPr>
          <w:rFonts w:asciiTheme="minorHAnsi" w:hAnsiTheme="minorHAnsi" w:cs="Times New Roman"/>
          <w:lang w:eastAsia="ja-JP"/>
        </w:rPr>
        <w:t>,</w:t>
      </w:r>
      <w:r w:rsidRPr="0069222A">
        <w:rPr>
          <w:rFonts w:asciiTheme="minorHAnsi" w:hAnsiTheme="minorHAnsi" w:cs="Times New Roman"/>
          <w:lang w:eastAsia="ja-JP"/>
        </w:rPr>
        <w:t xml:space="preserve"> either insertion/deletions (</w:t>
      </w:r>
      <w:proofErr w:type="spellStart"/>
      <w:r w:rsidRPr="0069222A">
        <w:rPr>
          <w:rFonts w:asciiTheme="minorHAnsi" w:hAnsiTheme="minorHAnsi" w:cs="Times New Roman"/>
          <w:lang w:eastAsia="ja-JP"/>
        </w:rPr>
        <w:t>I</w:t>
      </w:r>
      <w:r w:rsidR="00386A00">
        <w:rPr>
          <w:rFonts w:asciiTheme="minorHAnsi" w:hAnsiTheme="minorHAnsi" w:cs="Times New Roman"/>
          <w:lang w:eastAsia="ja-JP"/>
        </w:rPr>
        <w:t>n</w:t>
      </w:r>
      <w:r w:rsidRPr="0069222A">
        <w:rPr>
          <w:rFonts w:asciiTheme="minorHAnsi" w:hAnsiTheme="minorHAnsi" w:cs="Times New Roman"/>
          <w:lang w:eastAsia="ja-JP"/>
        </w:rPr>
        <w:t>D</w:t>
      </w:r>
      <w:r w:rsidR="00386A00">
        <w:rPr>
          <w:rFonts w:asciiTheme="minorHAnsi" w:hAnsiTheme="minorHAnsi" w:cs="Times New Roman"/>
          <w:lang w:eastAsia="ja-JP"/>
        </w:rPr>
        <w:t>el</w:t>
      </w:r>
      <w:proofErr w:type="spellEnd"/>
      <w:r w:rsidRPr="0069222A">
        <w:rPr>
          <w:rFonts w:asciiTheme="minorHAnsi" w:hAnsiTheme="minorHAnsi" w:cs="Times New Roman"/>
          <w:lang w:eastAsia="ja-JP"/>
        </w:rPr>
        <w:t>) or single nucleotide polymorphism (SNP) per gen</w:t>
      </w:r>
      <w:r w:rsidR="00BA39B1">
        <w:rPr>
          <w:rFonts w:asciiTheme="minorHAnsi" w:hAnsiTheme="minorHAnsi" w:cs="Times New Roman"/>
          <w:lang w:eastAsia="ja-JP"/>
        </w:rPr>
        <w:t>ome</w:t>
      </w:r>
      <w:r w:rsidR="00E84168" w:rsidRPr="00E84168">
        <w:rPr>
          <w:rFonts w:asciiTheme="minorHAnsi" w:hAnsiTheme="minorHAnsi" w:cs="Times New Roman"/>
          <w:vertAlign w:val="superscript"/>
          <w:lang w:eastAsia="ja-JP"/>
        </w:rPr>
        <w:t>1</w:t>
      </w:r>
      <w:r w:rsidR="001D7938">
        <w:rPr>
          <w:rFonts w:asciiTheme="minorHAnsi" w:hAnsiTheme="minorHAnsi" w:cs="Times New Roman"/>
          <w:vertAlign w:val="superscript"/>
          <w:lang w:eastAsia="ja-JP"/>
        </w:rPr>
        <w:t>2</w:t>
      </w:r>
      <w:r w:rsidR="00BA39B1">
        <w:rPr>
          <w:rFonts w:asciiTheme="minorHAnsi" w:hAnsiTheme="minorHAnsi" w:cs="Times New Roman"/>
          <w:lang w:eastAsia="ja-JP"/>
        </w:rPr>
        <w:t>. EMS</w:t>
      </w:r>
      <w:r w:rsidR="004D0F03">
        <w:rPr>
          <w:rFonts w:asciiTheme="minorHAnsi" w:hAnsiTheme="minorHAnsi" w:cs="Times New Roman"/>
          <w:lang w:eastAsia="ja-JP"/>
        </w:rPr>
        <w:t>-</w:t>
      </w:r>
      <w:r w:rsidRPr="0069222A">
        <w:rPr>
          <w:rFonts w:asciiTheme="minorHAnsi" w:hAnsiTheme="minorHAnsi" w:cs="Times New Roman"/>
          <w:lang w:eastAsia="ja-JP"/>
        </w:rPr>
        <w:t>induced mutations are multiple point mutations with a mutation frequency ranging from 1/300 to 1/30000 per locus. This reduces the number of M</w:t>
      </w:r>
      <w:r w:rsidRPr="00D756F7">
        <w:rPr>
          <w:rFonts w:asciiTheme="minorHAnsi" w:hAnsiTheme="minorHAnsi" w:cs="Times New Roman"/>
          <w:vertAlign w:val="subscript"/>
          <w:lang w:eastAsia="ja-JP"/>
        </w:rPr>
        <w:t>1</w:t>
      </w:r>
      <w:r w:rsidRPr="0069222A">
        <w:rPr>
          <w:rFonts w:asciiTheme="minorHAnsi" w:hAnsiTheme="minorHAnsi" w:cs="Times New Roman"/>
          <w:lang w:eastAsia="ja-JP"/>
        </w:rPr>
        <w:t xml:space="preserve"> plants needed to find a mutation in a given gene. </w:t>
      </w:r>
      <w:r w:rsidR="00AB515D">
        <w:rPr>
          <w:rFonts w:asciiTheme="minorHAnsi" w:hAnsiTheme="minorHAnsi" w:cs="Times New Roman"/>
          <w:lang w:eastAsia="ja-JP"/>
        </w:rPr>
        <w:t xml:space="preserve">A </w:t>
      </w:r>
      <w:r w:rsidRPr="0069222A">
        <w:rPr>
          <w:rFonts w:asciiTheme="minorHAnsi" w:hAnsiTheme="minorHAnsi" w:cs="Times New Roman"/>
          <w:lang w:eastAsia="ja-JP"/>
        </w:rPr>
        <w:t>M</w:t>
      </w:r>
      <w:r w:rsidRPr="00D756F7">
        <w:rPr>
          <w:rFonts w:asciiTheme="minorHAnsi" w:hAnsiTheme="minorHAnsi" w:cs="Times New Roman"/>
          <w:vertAlign w:val="subscript"/>
          <w:lang w:eastAsia="ja-JP"/>
        </w:rPr>
        <w:t>1</w:t>
      </w:r>
      <w:r w:rsidRPr="0069222A">
        <w:rPr>
          <w:rFonts w:asciiTheme="minorHAnsi" w:hAnsiTheme="minorHAnsi" w:cs="Times New Roman"/>
          <w:lang w:eastAsia="ja-JP"/>
        </w:rPr>
        <w:t xml:space="preserve"> seed population </w:t>
      </w:r>
      <w:r w:rsidR="00974CEE">
        <w:rPr>
          <w:rFonts w:asciiTheme="minorHAnsi" w:hAnsiTheme="minorHAnsi" w:cs="Times New Roman"/>
          <w:lang w:eastAsia="ja-JP"/>
        </w:rPr>
        <w:t>range of</w:t>
      </w:r>
      <w:r w:rsidRPr="0069222A">
        <w:rPr>
          <w:rFonts w:asciiTheme="minorHAnsi" w:hAnsiTheme="minorHAnsi" w:cs="Times New Roman"/>
          <w:lang w:eastAsia="ja-JP"/>
        </w:rPr>
        <w:t xml:space="preserve"> 2000-3000 is typically used to obtain mutations of interest </w:t>
      </w:r>
      <w:r w:rsidR="00721137">
        <w:rPr>
          <w:rFonts w:asciiTheme="minorHAnsi" w:hAnsiTheme="minorHAnsi" w:cs="Times New Roman"/>
          <w:lang w:eastAsia="ja-JP"/>
        </w:rPr>
        <w:t xml:space="preserve">in </w:t>
      </w:r>
      <w:r w:rsidR="00721137" w:rsidRPr="00D756F7">
        <w:rPr>
          <w:rFonts w:asciiTheme="minorHAnsi" w:hAnsiTheme="minorHAnsi" w:cs="Times New Roman"/>
          <w:i/>
          <w:lang w:eastAsia="ja-JP"/>
        </w:rPr>
        <w:t>Arabidopsis thaliana</w:t>
      </w:r>
      <w:r w:rsidR="00E84168" w:rsidRPr="00E84168">
        <w:rPr>
          <w:rFonts w:asciiTheme="minorHAnsi" w:hAnsiTheme="minorHAnsi" w:cs="Times New Roman"/>
          <w:vertAlign w:val="superscript"/>
          <w:lang w:eastAsia="ja-JP"/>
        </w:rPr>
        <w:t>1</w:t>
      </w:r>
      <w:r w:rsidR="001D7938">
        <w:rPr>
          <w:rFonts w:asciiTheme="minorHAnsi" w:hAnsiTheme="minorHAnsi" w:cs="Times New Roman"/>
          <w:vertAlign w:val="superscript"/>
          <w:lang w:eastAsia="ja-JP"/>
        </w:rPr>
        <w:t>3</w:t>
      </w:r>
      <w:r w:rsidR="00E84168" w:rsidRPr="00E84168">
        <w:rPr>
          <w:rFonts w:asciiTheme="minorHAnsi" w:hAnsiTheme="minorHAnsi" w:cs="Times New Roman"/>
          <w:vertAlign w:val="superscript"/>
          <w:lang w:eastAsia="ja-JP"/>
        </w:rPr>
        <w:t>,1</w:t>
      </w:r>
      <w:r w:rsidR="001D7938">
        <w:rPr>
          <w:rFonts w:asciiTheme="minorHAnsi" w:hAnsiTheme="minorHAnsi" w:cs="Times New Roman"/>
          <w:vertAlign w:val="superscript"/>
          <w:lang w:eastAsia="ja-JP"/>
        </w:rPr>
        <w:t>4</w:t>
      </w:r>
      <w:r w:rsidRPr="0069222A">
        <w:rPr>
          <w:rFonts w:asciiTheme="minorHAnsi" w:hAnsiTheme="minorHAnsi" w:cs="Times New Roman"/>
          <w:lang w:eastAsia="ja-JP"/>
        </w:rPr>
        <w:t>.</w:t>
      </w:r>
      <w:r w:rsidR="006D0C5D">
        <w:rPr>
          <w:rFonts w:asciiTheme="minorHAnsi" w:hAnsiTheme="minorHAnsi" w:cs="Times New Roman"/>
          <w:lang w:eastAsia="ja-JP"/>
        </w:rPr>
        <w:t xml:space="preserve"> </w:t>
      </w:r>
    </w:p>
    <w:p w14:paraId="7B2BB750" w14:textId="77777777" w:rsidR="0069222A" w:rsidRPr="0069222A" w:rsidRDefault="0069222A" w:rsidP="00527C7E">
      <w:pPr>
        <w:pStyle w:val="ListParagraph"/>
        <w:ind w:left="0" w:right="-149"/>
        <w:rPr>
          <w:rFonts w:asciiTheme="minorHAnsi" w:hAnsiTheme="minorHAnsi" w:cs="Times New Roman"/>
          <w:lang w:eastAsia="ja-JP"/>
        </w:rPr>
      </w:pPr>
    </w:p>
    <w:p w14:paraId="56381B4F" w14:textId="703E3AAC" w:rsidR="0069222A" w:rsidRDefault="00E80C03" w:rsidP="00527C7E">
      <w:pPr>
        <w:pStyle w:val="ListParagraph"/>
        <w:ind w:left="0" w:right="-149"/>
        <w:rPr>
          <w:rFonts w:asciiTheme="minorHAnsi" w:hAnsiTheme="minorHAnsi" w:cs="Times New Roman"/>
          <w:lang w:eastAsia="ja-JP"/>
        </w:rPr>
      </w:pPr>
      <w:r w:rsidRPr="0069222A">
        <w:rPr>
          <w:rFonts w:asciiTheme="minorHAnsi" w:hAnsiTheme="minorHAnsi" w:cs="Times New Roman"/>
          <w:lang w:eastAsia="ja-JP"/>
        </w:rPr>
        <w:t xml:space="preserve">Aequorin transgenics are </w:t>
      </w:r>
      <w:r w:rsidRPr="0069222A">
        <w:rPr>
          <w:rFonts w:asciiTheme="minorHAnsi" w:hAnsiTheme="minorHAnsi" w:cs="Times New Roman"/>
          <w:i/>
          <w:lang w:eastAsia="ja-JP"/>
        </w:rPr>
        <w:t>Arabidopsis</w:t>
      </w:r>
      <w:r w:rsidRPr="0069222A">
        <w:rPr>
          <w:rFonts w:asciiTheme="minorHAnsi" w:hAnsiTheme="minorHAnsi" w:cs="Times New Roman"/>
          <w:lang w:eastAsia="ja-JP"/>
        </w:rPr>
        <w:t xml:space="preserve"> Columbia-0 (Col-0) ecotype plants expressing p35S-apoaequorin (pMAQ2) in the cytosol</w:t>
      </w:r>
      <w:r w:rsidR="009653DC" w:rsidRPr="009653DC">
        <w:rPr>
          <w:rFonts w:asciiTheme="minorHAnsi" w:hAnsiTheme="minorHAnsi" w:cs="Times New Roman"/>
          <w:vertAlign w:val="superscript"/>
          <w:lang w:eastAsia="ja-JP"/>
        </w:rPr>
        <w:t>1</w:t>
      </w:r>
      <w:r w:rsidR="001D7938">
        <w:rPr>
          <w:rFonts w:asciiTheme="minorHAnsi" w:hAnsiTheme="minorHAnsi" w:cs="Times New Roman"/>
          <w:vertAlign w:val="superscript"/>
          <w:lang w:eastAsia="ja-JP"/>
        </w:rPr>
        <w:t>5</w:t>
      </w:r>
      <w:r w:rsidRPr="0069222A">
        <w:rPr>
          <w:rFonts w:asciiTheme="minorHAnsi" w:hAnsiTheme="minorHAnsi" w:cs="Times New Roman"/>
          <w:lang w:eastAsia="ja-JP"/>
        </w:rPr>
        <w:t>. Aequorin is a Ca</w:t>
      </w:r>
      <w:r w:rsidRPr="0069222A">
        <w:rPr>
          <w:rFonts w:asciiTheme="minorHAnsi" w:hAnsiTheme="minorHAnsi" w:cs="Times New Roman"/>
          <w:vertAlign w:val="superscript"/>
          <w:lang w:eastAsia="ja-JP"/>
        </w:rPr>
        <w:t>2+</w:t>
      </w:r>
      <w:r w:rsidRPr="0069222A">
        <w:rPr>
          <w:rFonts w:asciiTheme="minorHAnsi" w:hAnsiTheme="minorHAnsi" w:cs="Times New Roman"/>
          <w:lang w:eastAsia="ja-JP"/>
        </w:rPr>
        <w:t xml:space="preserve"> binding protein composed of apoprotein and a prosthetic group consisting of luciferin molecule, coelenterazine.</w:t>
      </w:r>
      <w:r w:rsidR="00394833" w:rsidRPr="00394833">
        <w:rPr>
          <w:rFonts w:asciiTheme="minorHAnsi" w:hAnsiTheme="minorHAnsi" w:cs="Times New Roman"/>
          <w:lang w:eastAsia="ja-JP"/>
        </w:rPr>
        <w:t> </w:t>
      </w:r>
      <w:r w:rsidRPr="0069222A">
        <w:rPr>
          <w:rFonts w:asciiTheme="minorHAnsi" w:hAnsiTheme="minorHAnsi" w:cs="Times New Roman"/>
          <w:lang w:eastAsia="ja-JP"/>
        </w:rPr>
        <w:t>The binding of Ca</w:t>
      </w:r>
      <w:r w:rsidRPr="0069222A">
        <w:rPr>
          <w:rFonts w:asciiTheme="minorHAnsi" w:hAnsiTheme="minorHAnsi" w:cs="Times New Roman"/>
          <w:vertAlign w:val="superscript"/>
          <w:lang w:eastAsia="ja-JP"/>
        </w:rPr>
        <w:t>2+</w:t>
      </w:r>
      <w:r w:rsidRPr="0069222A">
        <w:rPr>
          <w:rFonts w:asciiTheme="minorHAnsi" w:hAnsiTheme="minorHAnsi" w:cs="Times New Roman"/>
          <w:lang w:eastAsia="ja-JP"/>
        </w:rPr>
        <w:t xml:space="preserve"> to aequorin, which has three Ca</w:t>
      </w:r>
      <w:r w:rsidRPr="0069222A">
        <w:rPr>
          <w:rFonts w:asciiTheme="minorHAnsi" w:hAnsiTheme="minorHAnsi" w:cs="Times New Roman"/>
          <w:vertAlign w:val="superscript"/>
          <w:lang w:eastAsia="ja-JP"/>
        </w:rPr>
        <w:t>2+</w:t>
      </w:r>
      <w:r w:rsidRPr="0069222A">
        <w:rPr>
          <w:rFonts w:asciiTheme="minorHAnsi" w:hAnsiTheme="minorHAnsi" w:cs="Times New Roman"/>
          <w:lang w:eastAsia="ja-JP"/>
        </w:rPr>
        <w:t xml:space="preserve"> binding EF-hands sites</w:t>
      </w:r>
      <w:r w:rsidR="00982F37">
        <w:rPr>
          <w:rFonts w:asciiTheme="minorHAnsi" w:hAnsiTheme="minorHAnsi" w:cs="Times New Roman"/>
          <w:lang w:eastAsia="ja-JP"/>
        </w:rPr>
        <w:t>,</w:t>
      </w:r>
      <w:r w:rsidR="00394833">
        <w:rPr>
          <w:rFonts w:asciiTheme="minorHAnsi" w:hAnsiTheme="minorHAnsi" w:cs="Times New Roman"/>
          <w:lang w:eastAsia="ja-JP"/>
        </w:rPr>
        <w:t xml:space="preserve"> results in</w:t>
      </w:r>
      <w:r w:rsidR="00394833" w:rsidRPr="0069222A">
        <w:rPr>
          <w:rFonts w:asciiTheme="minorHAnsi" w:hAnsiTheme="minorHAnsi" w:cs="Times New Roman"/>
          <w:lang w:eastAsia="ja-JP"/>
        </w:rPr>
        <w:t xml:space="preserve"> </w:t>
      </w:r>
      <w:r w:rsidR="00394833" w:rsidRPr="00394833">
        <w:rPr>
          <w:rFonts w:asciiTheme="minorHAnsi" w:hAnsiTheme="minorHAnsi" w:cs="Times New Roman"/>
          <w:lang w:eastAsia="ja-JP"/>
        </w:rPr>
        <w:t xml:space="preserve">coelenterazine </w:t>
      </w:r>
      <w:r w:rsidR="00394833">
        <w:rPr>
          <w:rFonts w:asciiTheme="minorHAnsi" w:hAnsiTheme="minorHAnsi" w:cs="Times New Roman"/>
          <w:lang w:eastAsia="ja-JP"/>
        </w:rPr>
        <w:t xml:space="preserve">being </w:t>
      </w:r>
      <w:r w:rsidR="00394833" w:rsidRPr="00394833">
        <w:rPr>
          <w:rFonts w:asciiTheme="minorHAnsi" w:hAnsiTheme="minorHAnsi" w:cs="Times New Roman"/>
          <w:lang w:eastAsia="ja-JP"/>
        </w:rPr>
        <w:t xml:space="preserve">oxidized and cyclized to give the </w:t>
      </w:r>
      <w:proofErr w:type="spellStart"/>
      <w:r w:rsidR="00394833" w:rsidRPr="00394833">
        <w:rPr>
          <w:rFonts w:asciiTheme="minorHAnsi" w:hAnsiTheme="minorHAnsi" w:cs="Times New Roman"/>
          <w:lang w:eastAsia="ja-JP"/>
        </w:rPr>
        <w:t>dioxetanone</w:t>
      </w:r>
      <w:proofErr w:type="spellEnd"/>
      <w:r w:rsidR="00394833" w:rsidRPr="00394833">
        <w:rPr>
          <w:rFonts w:asciiTheme="minorHAnsi" w:hAnsiTheme="minorHAnsi" w:cs="Times New Roman"/>
          <w:lang w:eastAsia="ja-JP"/>
        </w:rPr>
        <w:t xml:space="preserve"> intermediate, followed by a conformational change of the protein accompanied by the release of carbon dioxide </w:t>
      </w:r>
      <w:r w:rsidR="00394833">
        <w:rPr>
          <w:rFonts w:asciiTheme="minorHAnsi" w:hAnsiTheme="minorHAnsi" w:cs="Times New Roman"/>
          <w:lang w:eastAsia="ja-JP"/>
        </w:rPr>
        <w:t>and</w:t>
      </w:r>
      <w:r w:rsidR="00394833" w:rsidRPr="00394833">
        <w:rPr>
          <w:rFonts w:asciiTheme="minorHAnsi" w:hAnsiTheme="minorHAnsi" w:cs="Times New Roman"/>
          <w:lang w:eastAsia="ja-JP"/>
        </w:rPr>
        <w:t xml:space="preserve"> singlet-excited coelenteramide</w:t>
      </w:r>
      <w:r w:rsidR="007758AB" w:rsidRPr="00D756F7">
        <w:rPr>
          <w:rFonts w:asciiTheme="minorHAnsi" w:hAnsiTheme="minorHAnsi" w:cs="Times New Roman"/>
          <w:vertAlign w:val="superscript"/>
          <w:lang w:eastAsia="ja-JP"/>
        </w:rPr>
        <w:t>1</w:t>
      </w:r>
      <w:r w:rsidR="001D7938">
        <w:rPr>
          <w:rFonts w:asciiTheme="minorHAnsi" w:hAnsiTheme="minorHAnsi" w:cs="Times New Roman"/>
          <w:vertAlign w:val="superscript"/>
          <w:lang w:eastAsia="ja-JP"/>
        </w:rPr>
        <w:t>6</w:t>
      </w:r>
      <w:r w:rsidR="00394833">
        <w:rPr>
          <w:rFonts w:asciiTheme="minorHAnsi" w:hAnsiTheme="minorHAnsi" w:cs="Times New Roman"/>
          <w:lang w:eastAsia="ja-JP"/>
        </w:rPr>
        <w:t>.</w:t>
      </w:r>
      <w:r w:rsidR="00394833" w:rsidRPr="00394833">
        <w:rPr>
          <w:rFonts w:asciiTheme="minorHAnsi" w:hAnsiTheme="minorHAnsi" w:cs="Times New Roman"/>
          <w:lang w:eastAsia="ja-JP"/>
        </w:rPr>
        <w:t xml:space="preserve"> </w:t>
      </w:r>
      <w:r w:rsidRPr="0069222A">
        <w:rPr>
          <w:rFonts w:asciiTheme="minorHAnsi" w:hAnsiTheme="minorHAnsi" w:cs="Times New Roman"/>
          <w:lang w:eastAsia="ja-JP"/>
        </w:rPr>
        <w:t xml:space="preserve">The </w:t>
      </w:r>
      <w:proofErr w:type="spellStart"/>
      <w:r w:rsidRPr="0069222A">
        <w:rPr>
          <w:rFonts w:asciiTheme="minorHAnsi" w:hAnsiTheme="minorHAnsi" w:cs="Times New Roman"/>
          <w:lang w:eastAsia="ja-JP"/>
        </w:rPr>
        <w:t>coelenteramide</w:t>
      </w:r>
      <w:proofErr w:type="spellEnd"/>
      <w:r w:rsidRPr="0069222A">
        <w:rPr>
          <w:rFonts w:asciiTheme="minorHAnsi" w:hAnsiTheme="minorHAnsi" w:cs="Times New Roman"/>
          <w:lang w:eastAsia="ja-JP"/>
        </w:rPr>
        <w:t xml:space="preserve"> so produced </w:t>
      </w:r>
      <w:r w:rsidR="00327A41">
        <w:rPr>
          <w:rFonts w:asciiTheme="minorHAnsi" w:hAnsiTheme="minorHAnsi" w:cs="Times New Roman"/>
          <w:lang w:eastAsia="ja-JP"/>
        </w:rPr>
        <w:t>emits a</w:t>
      </w:r>
      <w:r w:rsidRPr="0069222A">
        <w:rPr>
          <w:rFonts w:asciiTheme="minorHAnsi" w:hAnsiTheme="minorHAnsi" w:cs="Times New Roman"/>
          <w:lang w:eastAsia="ja-JP"/>
        </w:rPr>
        <w:t xml:space="preserve"> blue light (</w:t>
      </w:r>
      <w:proofErr w:type="spellStart"/>
      <w:r w:rsidRPr="0069222A">
        <w:rPr>
          <w:rFonts w:asciiTheme="minorHAnsi" w:hAnsiTheme="minorHAnsi" w:cs="Times New Roman"/>
          <w:lang w:eastAsia="ja-JP"/>
        </w:rPr>
        <w:t>λ</w:t>
      </w:r>
      <w:r w:rsidRPr="00D756F7">
        <w:rPr>
          <w:rFonts w:asciiTheme="minorHAnsi" w:hAnsiTheme="minorHAnsi" w:cs="Times New Roman"/>
          <w:vertAlign w:val="subscript"/>
          <w:lang w:eastAsia="ja-JP"/>
        </w:rPr>
        <w:t>max</w:t>
      </w:r>
      <w:proofErr w:type="spellEnd"/>
      <w:r w:rsidRPr="0069222A">
        <w:rPr>
          <w:rFonts w:asciiTheme="minorHAnsi" w:hAnsiTheme="minorHAnsi" w:cs="Times New Roman"/>
          <w:lang w:eastAsia="ja-JP"/>
        </w:rPr>
        <w:t xml:space="preserve">, 470 nm) </w:t>
      </w:r>
      <w:r w:rsidR="00982F37">
        <w:rPr>
          <w:rFonts w:asciiTheme="minorHAnsi" w:hAnsiTheme="minorHAnsi" w:cs="Times New Roman"/>
          <w:lang w:eastAsia="ja-JP"/>
        </w:rPr>
        <w:t>that</w:t>
      </w:r>
      <w:r w:rsidRPr="0069222A">
        <w:rPr>
          <w:rFonts w:asciiTheme="minorHAnsi" w:hAnsiTheme="minorHAnsi" w:cs="Times New Roman"/>
          <w:lang w:eastAsia="ja-JP"/>
        </w:rPr>
        <w:t xml:space="preserve"> can be detected by </w:t>
      </w:r>
      <w:r w:rsidR="00982F37">
        <w:rPr>
          <w:rFonts w:asciiTheme="minorHAnsi" w:hAnsiTheme="minorHAnsi" w:cs="Times New Roman"/>
          <w:lang w:eastAsia="ja-JP"/>
        </w:rPr>
        <w:t xml:space="preserve">the </w:t>
      </w:r>
      <w:r w:rsidRPr="0069222A">
        <w:rPr>
          <w:rFonts w:asciiTheme="minorHAnsi" w:hAnsiTheme="minorHAnsi" w:cs="Times New Roman"/>
          <w:lang w:eastAsia="ja-JP"/>
        </w:rPr>
        <w:t>luminometer</w:t>
      </w:r>
      <w:r w:rsidR="00D42079">
        <w:rPr>
          <w:rFonts w:asciiTheme="minorHAnsi" w:hAnsiTheme="minorHAnsi" w:cs="Times New Roman"/>
          <w:vertAlign w:val="superscript"/>
          <w:lang w:eastAsia="ja-JP"/>
        </w:rPr>
        <w:t>1</w:t>
      </w:r>
      <w:r w:rsidR="001D7938">
        <w:rPr>
          <w:rFonts w:asciiTheme="minorHAnsi" w:hAnsiTheme="minorHAnsi" w:cs="Times New Roman"/>
          <w:vertAlign w:val="superscript"/>
          <w:lang w:eastAsia="ja-JP"/>
        </w:rPr>
        <w:t>7</w:t>
      </w:r>
      <w:r w:rsidRPr="0069222A">
        <w:rPr>
          <w:rFonts w:asciiTheme="minorHAnsi" w:hAnsiTheme="minorHAnsi" w:cs="Times New Roman"/>
          <w:lang w:eastAsia="ja-JP"/>
        </w:rPr>
        <w:t>.</w:t>
      </w:r>
      <w:r>
        <w:rPr>
          <w:rFonts w:asciiTheme="minorHAnsi" w:hAnsiTheme="minorHAnsi" w:cs="Times New Roman"/>
          <w:lang w:eastAsia="ja-JP"/>
        </w:rPr>
        <w:t xml:space="preserve"> </w:t>
      </w:r>
      <w:r w:rsidR="00E43262" w:rsidRPr="0069222A">
        <w:rPr>
          <w:rFonts w:asciiTheme="minorHAnsi" w:hAnsiTheme="minorHAnsi" w:cs="Times New Roman"/>
          <w:lang w:eastAsia="ja-JP"/>
        </w:rPr>
        <w:t xml:space="preserve">The </w:t>
      </w:r>
      <w:r w:rsidR="00E43262">
        <w:rPr>
          <w:rFonts w:asciiTheme="minorHAnsi" w:hAnsiTheme="minorHAnsi" w:cs="Times New Roman"/>
          <w:lang w:eastAsia="ja-JP"/>
        </w:rPr>
        <w:t xml:space="preserve">extremely fast </w:t>
      </w:r>
      <w:r w:rsidR="00E43262" w:rsidRPr="0069222A">
        <w:rPr>
          <w:rFonts w:asciiTheme="minorHAnsi" w:hAnsiTheme="minorHAnsi" w:cs="Times New Roman"/>
          <w:lang w:eastAsia="ja-JP"/>
        </w:rPr>
        <w:t>Ca</w:t>
      </w:r>
      <w:r w:rsidR="00E43262" w:rsidRPr="0069222A">
        <w:rPr>
          <w:rFonts w:asciiTheme="minorHAnsi" w:hAnsiTheme="minorHAnsi" w:cs="Times New Roman"/>
          <w:vertAlign w:val="superscript"/>
          <w:lang w:eastAsia="ja-JP"/>
        </w:rPr>
        <w:t>2+</w:t>
      </w:r>
      <w:r w:rsidR="00E43262" w:rsidRPr="0069222A">
        <w:rPr>
          <w:rFonts w:asciiTheme="minorHAnsi" w:hAnsiTheme="minorHAnsi" w:cs="Times New Roman"/>
          <w:lang w:eastAsia="ja-JP"/>
        </w:rPr>
        <w:t xml:space="preserve"> </w:t>
      </w:r>
      <w:r w:rsidR="00E43262">
        <w:rPr>
          <w:rFonts w:asciiTheme="minorHAnsi" w:hAnsiTheme="minorHAnsi" w:cs="Times New Roman"/>
          <w:lang w:eastAsia="ja-JP"/>
        </w:rPr>
        <w:t xml:space="preserve">elevations can </w:t>
      </w:r>
      <w:r w:rsidR="00327A41">
        <w:rPr>
          <w:rFonts w:asciiTheme="minorHAnsi" w:hAnsiTheme="minorHAnsi" w:cs="Times New Roman"/>
          <w:lang w:eastAsia="ja-JP"/>
        </w:rPr>
        <w:t xml:space="preserve">thus </w:t>
      </w:r>
      <w:r w:rsidR="00E43262">
        <w:rPr>
          <w:rFonts w:asciiTheme="minorHAnsi" w:hAnsiTheme="minorHAnsi" w:cs="Times New Roman"/>
          <w:lang w:eastAsia="ja-JP"/>
        </w:rPr>
        <w:t>be measured in real time, and</w:t>
      </w:r>
      <w:r w:rsidR="00E43262" w:rsidRPr="0069222A">
        <w:rPr>
          <w:rFonts w:asciiTheme="minorHAnsi" w:hAnsiTheme="minorHAnsi" w:cs="Times New Roman"/>
          <w:lang w:eastAsia="ja-JP"/>
        </w:rPr>
        <w:t xml:space="preserve"> exploited </w:t>
      </w:r>
      <w:r w:rsidR="00327A41">
        <w:rPr>
          <w:rFonts w:asciiTheme="minorHAnsi" w:hAnsiTheme="minorHAnsi" w:cs="Times New Roman"/>
          <w:lang w:eastAsia="ja-JP"/>
        </w:rPr>
        <w:t>for rapid forward genetic screens</w:t>
      </w:r>
      <w:r w:rsidR="00E43262" w:rsidRPr="0069222A">
        <w:rPr>
          <w:rFonts w:asciiTheme="minorHAnsi" w:hAnsiTheme="minorHAnsi" w:cs="Times New Roman"/>
          <w:lang w:eastAsia="ja-JP"/>
        </w:rPr>
        <w:t>.</w:t>
      </w:r>
      <w:r w:rsidR="00E43262">
        <w:rPr>
          <w:rFonts w:asciiTheme="minorHAnsi" w:hAnsiTheme="minorHAnsi" w:cs="Times New Roman"/>
          <w:lang w:eastAsia="ja-JP"/>
        </w:rPr>
        <w:t xml:space="preserve"> </w:t>
      </w:r>
      <w:r w:rsidR="0069222A" w:rsidRPr="0069222A">
        <w:rPr>
          <w:rFonts w:asciiTheme="minorHAnsi" w:hAnsiTheme="minorHAnsi" w:cs="Times New Roman"/>
          <w:lang w:eastAsia="ja-JP"/>
        </w:rPr>
        <w:t>This protocol aims to use the specificity of calcium response to identify novel ke</w:t>
      </w:r>
      <w:r w:rsidR="005C1604">
        <w:rPr>
          <w:rFonts w:asciiTheme="minorHAnsi" w:hAnsiTheme="minorHAnsi" w:cs="Times New Roman"/>
          <w:lang w:eastAsia="ja-JP"/>
        </w:rPr>
        <w:t xml:space="preserve">y players </w:t>
      </w:r>
      <w:r w:rsidR="00570094">
        <w:rPr>
          <w:rFonts w:asciiTheme="minorHAnsi" w:hAnsiTheme="minorHAnsi" w:cs="Times New Roman"/>
          <w:lang w:eastAsia="ja-JP"/>
        </w:rPr>
        <w:t>that</w:t>
      </w:r>
      <w:r w:rsidR="005C1604">
        <w:rPr>
          <w:rFonts w:asciiTheme="minorHAnsi" w:hAnsiTheme="minorHAnsi" w:cs="Times New Roman"/>
          <w:lang w:eastAsia="ja-JP"/>
        </w:rPr>
        <w:t xml:space="preserve"> are involved in </w:t>
      </w:r>
      <w:r w:rsidR="00570094">
        <w:rPr>
          <w:rFonts w:asciiTheme="minorHAnsi" w:hAnsiTheme="minorHAnsi" w:cs="Times New Roman"/>
          <w:lang w:eastAsia="ja-JP"/>
        </w:rPr>
        <w:t xml:space="preserve">the </w:t>
      </w:r>
      <w:r w:rsidR="0069222A" w:rsidRPr="0069222A">
        <w:rPr>
          <w:rFonts w:asciiTheme="minorHAnsi" w:hAnsiTheme="minorHAnsi" w:cs="Times New Roman"/>
          <w:lang w:eastAsia="ja-JP"/>
        </w:rPr>
        <w:t>Ca</w:t>
      </w:r>
      <w:r w:rsidR="0069222A" w:rsidRPr="0069222A">
        <w:rPr>
          <w:rFonts w:asciiTheme="minorHAnsi" w:hAnsiTheme="minorHAnsi" w:cs="Times New Roman"/>
          <w:vertAlign w:val="superscript"/>
          <w:lang w:eastAsia="ja-JP"/>
        </w:rPr>
        <w:t>2+</w:t>
      </w:r>
      <w:r w:rsidR="0069222A" w:rsidRPr="0069222A">
        <w:rPr>
          <w:rFonts w:asciiTheme="minorHAnsi" w:hAnsiTheme="minorHAnsi" w:cs="Times New Roman"/>
          <w:lang w:eastAsia="ja-JP"/>
        </w:rPr>
        <w:t xml:space="preserve"> signature. To achieve this task</w:t>
      </w:r>
      <w:r w:rsidR="00570094">
        <w:rPr>
          <w:rFonts w:asciiTheme="minorHAnsi" w:hAnsiTheme="minorHAnsi" w:cs="Times New Roman"/>
          <w:lang w:eastAsia="ja-JP"/>
        </w:rPr>
        <w:t>,</w:t>
      </w:r>
      <w:r w:rsidR="0069222A" w:rsidRPr="0069222A">
        <w:rPr>
          <w:rFonts w:asciiTheme="minorHAnsi" w:hAnsiTheme="minorHAnsi" w:cs="Times New Roman"/>
          <w:lang w:eastAsia="ja-JP"/>
        </w:rPr>
        <w:t xml:space="preserve"> we use EMS mutagenesis in transgenic aequorin and identify the SNPs associated with </w:t>
      </w:r>
      <w:r>
        <w:rPr>
          <w:rFonts w:asciiTheme="minorHAnsi" w:hAnsiTheme="minorHAnsi" w:cs="Times New Roman"/>
          <w:lang w:eastAsia="ja-JP"/>
        </w:rPr>
        <w:t xml:space="preserve">altered </w:t>
      </w:r>
      <w:r w:rsidR="0069222A" w:rsidRPr="0069222A">
        <w:rPr>
          <w:rFonts w:asciiTheme="minorHAnsi" w:hAnsiTheme="minorHAnsi" w:cs="Times New Roman"/>
          <w:lang w:eastAsia="ja-JP"/>
        </w:rPr>
        <w:t>Ca</w:t>
      </w:r>
      <w:r w:rsidR="0069222A" w:rsidRPr="0069222A">
        <w:rPr>
          <w:rFonts w:asciiTheme="minorHAnsi" w:hAnsiTheme="minorHAnsi" w:cs="Times New Roman"/>
          <w:vertAlign w:val="superscript"/>
          <w:lang w:eastAsia="ja-JP"/>
        </w:rPr>
        <w:t>2+</w:t>
      </w:r>
      <w:r w:rsidR="0069222A" w:rsidRPr="0069222A">
        <w:rPr>
          <w:rFonts w:asciiTheme="minorHAnsi" w:hAnsiTheme="minorHAnsi" w:cs="Times New Roman"/>
          <w:lang w:eastAsia="ja-JP"/>
        </w:rPr>
        <w:t xml:space="preserve"> signaling. The protocol identifies mutants </w:t>
      </w:r>
      <w:r w:rsidR="00570094">
        <w:rPr>
          <w:rFonts w:asciiTheme="minorHAnsi" w:hAnsiTheme="minorHAnsi" w:cs="Times New Roman"/>
          <w:lang w:eastAsia="ja-JP"/>
        </w:rPr>
        <w:t>that</w:t>
      </w:r>
      <w:r w:rsidR="0069222A" w:rsidRPr="0069222A">
        <w:rPr>
          <w:rFonts w:asciiTheme="minorHAnsi" w:hAnsiTheme="minorHAnsi" w:cs="Times New Roman"/>
          <w:lang w:eastAsia="ja-JP"/>
        </w:rPr>
        <w:t xml:space="preserve"> show no or reduced Ca</w:t>
      </w:r>
      <w:r w:rsidR="0069222A" w:rsidRPr="0069222A">
        <w:rPr>
          <w:rFonts w:asciiTheme="minorHAnsi" w:hAnsiTheme="minorHAnsi" w:cs="Times New Roman"/>
          <w:vertAlign w:val="superscript"/>
          <w:lang w:eastAsia="ja-JP"/>
        </w:rPr>
        <w:t>2+</w:t>
      </w:r>
      <w:r w:rsidR="0069222A" w:rsidRPr="0069222A">
        <w:rPr>
          <w:rFonts w:asciiTheme="minorHAnsi" w:hAnsiTheme="minorHAnsi" w:cs="Times New Roman"/>
          <w:lang w:eastAsia="ja-JP"/>
        </w:rPr>
        <w:t xml:space="preserve"> elevations upon </w:t>
      </w:r>
      <w:r w:rsidR="005C1604">
        <w:rPr>
          <w:rFonts w:asciiTheme="minorHAnsi" w:hAnsiTheme="minorHAnsi" w:cs="Times New Roman"/>
          <w:lang w:eastAsia="ja-JP"/>
        </w:rPr>
        <w:t>stimuli</w:t>
      </w:r>
      <w:r w:rsidR="0069222A" w:rsidRPr="0069222A">
        <w:rPr>
          <w:rFonts w:asciiTheme="minorHAnsi" w:hAnsiTheme="minorHAnsi" w:cs="Times New Roman"/>
          <w:lang w:eastAsia="ja-JP"/>
        </w:rPr>
        <w:t xml:space="preserve"> addition. These mutants can then be mapped to identify the genes responsible for </w:t>
      </w:r>
      <w:r>
        <w:rPr>
          <w:rFonts w:asciiTheme="minorHAnsi" w:hAnsiTheme="minorHAnsi" w:cs="Times New Roman"/>
          <w:lang w:eastAsia="ja-JP"/>
        </w:rPr>
        <w:t xml:space="preserve">the </w:t>
      </w:r>
      <w:r w:rsidR="0069222A" w:rsidRPr="0069222A">
        <w:rPr>
          <w:rFonts w:asciiTheme="minorHAnsi" w:hAnsiTheme="minorHAnsi" w:cs="Times New Roman"/>
          <w:lang w:eastAsia="ja-JP"/>
        </w:rPr>
        <w:t>Ca</w:t>
      </w:r>
      <w:r w:rsidR="0069222A" w:rsidRPr="0069222A">
        <w:rPr>
          <w:rFonts w:asciiTheme="minorHAnsi" w:hAnsiTheme="minorHAnsi" w:cs="Times New Roman"/>
          <w:vertAlign w:val="superscript"/>
          <w:lang w:eastAsia="ja-JP"/>
        </w:rPr>
        <w:t xml:space="preserve">2+ </w:t>
      </w:r>
      <w:r w:rsidR="0069222A" w:rsidRPr="0069222A">
        <w:rPr>
          <w:rFonts w:asciiTheme="minorHAnsi" w:hAnsiTheme="minorHAnsi" w:cs="Times New Roman"/>
          <w:lang w:eastAsia="ja-JP"/>
        </w:rPr>
        <w:t xml:space="preserve">response. The method is applicable to any </w:t>
      </w:r>
      <w:r w:rsidR="00D84A53">
        <w:rPr>
          <w:rFonts w:asciiTheme="minorHAnsi" w:hAnsiTheme="minorHAnsi" w:cs="Times New Roman"/>
          <w:lang w:eastAsia="ja-JP"/>
        </w:rPr>
        <w:t xml:space="preserve">kind of </w:t>
      </w:r>
      <w:r w:rsidR="00D756F7">
        <w:rPr>
          <w:rFonts w:asciiTheme="minorHAnsi" w:hAnsiTheme="minorHAnsi" w:cs="Times New Roman"/>
          <w:lang w:eastAsia="ja-JP"/>
        </w:rPr>
        <w:t xml:space="preserve">liquid </w:t>
      </w:r>
      <w:r w:rsidR="00D84A53">
        <w:rPr>
          <w:rFonts w:asciiTheme="minorHAnsi" w:hAnsiTheme="minorHAnsi" w:cs="Times New Roman"/>
          <w:lang w:eastAsia="ja-JP"/>
        </w:rPr>
        <w:t>stimuli</w:t>
      </w:r>
      <w:r w:rsidR="0069222A" w:rsidRPr="0069222A">
        <w:rPr>
          <w:rFonts w:asciiTheme="minorHAnsi" w:hAnsiTheme="minorHAnsi" w:cs="Times New Roman"/>
          <w:lang w:eastAsia="ja-JP"/>
        </w:rPr>
        <w:t xml:space="preserve"> in plant</w:t>
      </w:r>
      <w:r w:rsidR="00D84A53">
        <w:rPr>
          <w:rFonts w:asciiTheme="minorHAnsi" w:hAnsiTheme="minorHAnsi" w:cs="Times New Roman"/>
          <w:lang w:eastAsia="ja-JP"/>
        </w:rPr>
        <w:t>s</w:t>
      </w:r>
      <w:r w:rsidR="0069222A" w:rsidRPr="0069222A">
        <w:rPr>
          <w:rFonts w:asciiTheme="minorHAnsi" w:hAnsiTheme="minorHAnsi" w:cs="Times New Roman"/>
          <w:lang w:eastAsia="ja-JP"/>
        </w:rPr>
        <w:t xml:space="preserve"> </w:t>
      </w:r>
      <w:r w:rsidR="00D84A53">
        <w:rPr>
          <w:rFonts w:asciiTheme="minorHAnsi" w:hAnsiTheme="minorHAnsi" w:cs="Times New Roman"/>
          <w:lang w:eastAsia="ja-JP"/>
        </w:rPr>
        <w:t>that results in a Ca</w:t>
      </w:r>
      <w:r w:rsidR="00D84A53" w:rsidRPr="00310FB7">
        <w:rPr>
          <w:rFonts w:asciiTheme="minorHAnsi" w:hAnsiTheme="minorHAnsi" w:cs="Times New Roman"/>
          <w:vertAlign w:val="superscript"/>
          <w:lang w:eastAsia="ja-JP"/>
        </w:rPr>
        <w:t>2+</w:t>
      </w:r>
      <w:r w:rsidR="00D84A53">
        <w:rPr>
          <w:rFonts w:asciiTheme="minorHAnsi" w:hAnsiTheme="minorHAnsi" w:cs="Times New Roman"/>
          <w:lang w:eastAsia="ja-JP"/>
        </w:rPr>
        <w:t xml:space="preserve"> elevation</w:t>
      </w:r>
      <w:r w:rsidR="0069222A" w:rsidRPr="0069222A">
        <w:rPr>
          <w:rFonts w:asciiTheme="minorHAnsi" w:hAnsiTheme="minorHAnsi" w:cs="Times New Roman"/>
          <w:lang w:eastAsia="ja-JP"/>
        </w:rPr>
        <w:t xml:space="preserve">. Since </w:t>
      </w:r>
      <w:r w:rsidR="00310FB7">
        <w:rPr>
          <w:rFonts w:asciiTheme="minorHAnsi" w:hAnsiTheme="minorHAnsi" w:cs="Times New Roman"/>
          <w:lang w:eastAsia="ja-JP"/>
        </w:rPr>
        <w:t>Ca</w:t>
      </w:r>
      <w:r w:rsidR="00310FB7" w:rsidRPr="00310FB7">
        <w:rPr>
          <w:rFonts w:asciiTheme="minorHAnsi" w:hAnsiTheme="minorHAnsi" w:cs="Times New Roman"/>
          <w:vertAlign w:val="superscript"/>
          <w:lang w:eastAsia="ja-JP"/>
        </w:rPr>
        <w:t>2</w:t>
      </w:r>
      <w:r w:rsidR="00E43262" w:rsidRPr="00310FB7">
        <w:rPr>
          <w:rFonts w:asciiTheme="minorHAnsi" w:hAnsiTheme="minorHAnsi" w:cs="Times New Roman"/>
          <w:vertAlign w:val="superscript"/>
          <w:lang w:eastAsia="ja-JP"/>
        </w:rPr>
        <w:t>+</w:t>
      </w:r>
      <w:r w:rsidR="00E43262">
        <w:rPr>
          <w:rFonts w:asciiTheme="minorHAnsi" w:hAnsiTheme="minorHAnsi" w:cs="Times New Roman"/>
          <w:lang w:eastAsia="ja-JP"/>
        </w:rPr>
        <w:t xml:space="preserve"> </w:t>
      </w:r>
      <w:r w:rsidR="00327A41">
        <w:rPr>
          <w:rFonts w:asciiTheme="minorHAnsi" w:hAnsiTheme="minorHAnsi" w:cs="Times New Roman"/>
          <w:lang w:eastAsia="ja-JP"/>
        </w:rPr>
        <w:t>elevation</w:t>
      </w:r>
      <w:r w:rsidR="0069222A" w:rsidRPr="0069222A">
        <w:rPr>
          <w:rFonts w:asciiTheme="minorHAnsi" w:hAnsiTheme="minorHAnsi" w:cs="Times New Roman"/>
          <w:lang w:eastAsia="ja-JP"/>
        </w:rPr>
        <w:t xml:space="preserve"> </w:t>
      </w:r>
      <w:r w:rsidR="00327A41">
        <w:rPr>
          <w:rFonts w:asciiTheme="minorHAnsi" w:hAnsiTheme="minorHAnsi" w:cs="Times New Roman"/>
          <w:lang w:eastAsia="ja-JP"/>
        </w:rPr>
        <w:t>is</w:t>
      </w:r>
      <w:r w:rsidR="0069222A" w:rsidRPr="0069222A">
        <w:rPr>
          <w:rFonts w:asciiTheme="minorHAnsi" w:hAnsiTheme="minorHAnsi" w:cs="Times New Roman"/>
          <w:lang w:eastAsia="ja-JP"/>
        </w:rPr>
        <w:t xml:space="preserve"> one of the first response</w:t>
      </w:r>
      <w:r w:rsidR="00570094">
        <w:rPr>
          <w:rFonts w:asciiTheme="minorHAnsi" w:hAnsiTheme="minorHAnsi" w:cs="Times New Roman"/>
          <w:lang w:eastAsia="ja-JP"/>
        </w:rPr>
        <w:t>s</w:t>
      </w:r>
      <w:r w:rsidR="0069222A" w:rsidRPr="0069222A">
        <w:rPr>
          <w:rFonts w:asciiTheme="minorHAnsi" w:hAnsiTheme="minorHAnsi" w:cs="Times New Roman"/>
          <w:lang w:eastAsia="ja-JP"/>
        </w:rPr>
        <w:t xml:space="preserve"> in </w:t>
      </w:r>
      <w:r w:rsidR="00570094">
        <w:rPr>
          <w:rFonts w:asciiTheme="minorHAnsi" w:hAnsiTheme="minorHAnsi" w:cs="Times New Roman"/>
          <w:lang w:eastAsia="ja-JP"/>
        </w:rPr>
        <w:t xml:space="preserve">the </w:t>
      </w:r>
      <w:r w:rsidR="0069222A" w:rsidRPr="0069222A">
        <w:rPr>
          <w:rFonts w:asciiTheme="minorHAnsi" w:hAnsiTheme="minorHAnsi" w:cs="Times New Roman"/>
          <w:lang w:eastAsia="ja-JP"/>
        </w:rPr>
        <w:t xml:space="preserve">plant defense </w:t>
      </w:r>
      <w:r w:rsidR="00D84A53">
        <w:rPr>
          <w:rFonts w:asciiTheme="minorHAnsi" w:hAnsiTheme="minorHAnsi" w:cs="Times New Roman"/>
          <w:lang w:eastAsia="ja-JP"/>
        </w:rPr>
        <w:t xml:space="preserve">signaling pathway, </w:t>
      </w:r>
      <w:r w:rsidR="00327A41">
        <w:rPr>
          <w:rFonts w:asciiTheme="minorHAnsi" w:hAnsiTheme="minorHAnsi" w:cs="Times New Roman"/>
          <w:lang w:eastAsia="ja-JP"/>
        </w:rPr>
        <w:t xml:space="preserve">the </w:t>
      </w:r>
      <w:r w:rsidR="00D84A53">
        <w:rPr>
          <w:rFonts w:asciiTheme="minorHAnsi" w:hAnsiTheme="minorHAnsi" w:cs="Times New Roman"/>
          <w:lang w:eastAsia="ja-JP"/>
        </w:rPr>
        <w:t xml:space="preserve">identification </w:t>
      </w:r>
      <w:r w:rsidR="00BA39B1">
        <w:rPr>
          <w:rFonts w:asciiTheme="minorHAnsi" w:hAnsiTheme="minorHAnsi" w:cs="Times New Roman"/>
          <w:lang w:eastAsia="ja-JP"/>
        </w:rPr>
        <w:t xml:space="preserve">of </w:t>
      </w:r>
      <w:r w:rsidR="00BA39B1" w:rsidRPr="0069222A">
        <w:rPr>
          <w:rFonts w:asciiTheme="minorHAnsi" w:hAnsiTheme="minorHAnsi" w:cs="Times New Roman"/>
          <w:lang w:eastAsia="ja-JP"/>
        </w:rPr>
        <w:t>upstream</w:t>
      </w:r>
      <w:r w:rsidR="0069222A" w:rsidRPr="0069222A">
        <w:rPr>
          <w:rFonts w:asciiTheme="minorHAnsi" w:hAnsiTheme="minorHAnsi" w:cs="Times New Roman"/>
          <w:lang w:eastAsia="ja-JP"/>
        </w:rPr>
        <w:t xml:space="preserve"> response components can provide candidates for genetic engineering to develop resilient plants.</w:t>
      </w:r>
      <w:r w:rsidR="006D0C5D">
        <w:rPr>
          <w:rFonts w:asciiTheme="minorHAnsi" w:hAnsiTheme="minorHAnsi" w:cs="Times New Roman"/>
          <w:lang w:eastAsia="ja-JP"/>
        </w:rPr>
        <w:t xml:space="preserve"> </w:t>
      </w:r>
    </w:p>
    <w:p w14:paraId="5E6BB6C6" w14:textId="77777777" w:rsidR="00723AC2" w:rsidRPr="0069222A" w:rsidRDefault="00723AC2" w:rsidP="00527C7E">
      <w:pPr>
        <w:pStyle w:val="ListParagraph"/>
        <w:ind w:left="0" w:right="-149"/>
        <w:rPr>
          <w:rFonts w:asciiTheme="minorHAnsi" w:hAnsiTheme="minorHAnsi" w:cs="Times New Roman"/>
          <w:lang w:eastAsia="ja-JP"/>
        </w:rPr>
      </w:pPr>
    </w:p>
    <w:p w14:paraId="59CCB75D" w14:textId="6B547832" w:rsidR="00FC37F8" w:rsidRDefault="00A75A41" w:rsidP="00527C7E">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2941804" w14:textId="77777777" w:rsidR="00570094" w:rsidRDefault="00570094" w:rsidP="00527C7E">
      <w:pPr>
        <w:contextualSpacing/>
        <w:rPr>
          <w:rFonts w:asciiTheme="minorHAnsi" w:hAnsiTheme="minorHAnsi" w:cstheme="minorHAnsi"/>
        </w:rPr>
      </w:pPr>
    </w:p>
    <w:p w14:paraId="32F090FA" w14:textId="06F0D648" w:rsidR="00A75A41" w:rsidRPr="00570094" w:rsidRDefault="00A75A41" w:rsidP="00527C7E">
      <w:pPr>
        <w:pStyle w:val="ListParagraph"/>
        <w:numPr>
          <w:ilvl w:val="0"/>
          <w:numId w:val="23"/>
        </w:numPr>
        <w:ind w:left="0" w:firstLine="0"/>
        <w:rPr>
          <w:rFonts w:asciiTheme="minorHAnsi" w:hAnsiTheme="minorHAnsi" w:cs="Times New Roman"/>
          <w:b/>
        </w:rPr>
      </w:pPr>
      <w:r w:rsidRPr="00570094">
        <w:rPr>
          <w:rFonts w:asciiTheme="minorHAnsi" w:hAnsiTheme="minorHAnsi" w:cs="Times New Roman"/>
          <w:b/>
          <w:lang w:eastAsia="ja-JP"/>
        </w:rPr>
        <w:t xml:space="preserve">EMS mutagenesis and </w:t>
      </w:r>
      <w:r w:rsidRPr="00570094">
        <w:rPr>
          <w:rFonts w:asciiTheme="minorHAnsi" w:hAnsiTheme="minorHAnsi" w:cs="Times New Roman"/>
          <w:b/>
        </w:rPr>
        <w:t xml:space="preserve">single </w:t>
      </w:r>
      <w:r w:rsidR="00AB515D" w:rsidRPr="00570094">
        <w:rPr>
          <w:rFonts w:asciiTheme="minorHAnsi" w:hAnsiTheme="minorHAnsi" w:cs="Times New Roman"/>
          <w:b/>
        </w:rPr>
        <w:t>pedigree-based</w:t>
      </w:r>
      <w:r w:rsidRPr="00570094">
        <w:rPr>
          <w:rFonts w:asciiTheme="minorHAnsi" w:hAnsiTheme="minorHAnsi" w:cs="Times New Roman"/>
          <w:b/>
        </w:rPr>
        <w:t xml:space="preserve"> seed collection (1-3 months)</w:t>
      </w:r>
    </w:p>
    <w:p w14:paraId="51F6A288" w14:textId="77777777" w:rsidR="00A75A41" w:rsidRPr="002A47D4" w:rsidRDefault="00A75A41" w:rsidP="00527C7E">
      <w:pPr>
        <w:pStyle w:val="ListParagraph"/>
        <w:ind w:left="0" w:right="-149"/>
        <w:rPr>
          <w:rFonts w:asciiTheme="minorHAnsi" w:eastAsia="Constantia" w:hAnsiTheme="minorHAnsi" w:cs="Times New Roman"/>
          <w:lang w:eastAsia="ja-JP"/>
        </w:rPr>
      </w:pPr>
    </w:p>
    <w:p w14:paraId="7DC621D4" w14:textId="5EB4F119" w:rsidR="00A75A41" w:rsidRPr="00570094" w:rsidRDefault="00A75A41" w:rsidP="00527C7E">
      <w:pPr>
        <w:pStyle w:val="ListParagraph"/>
        <w:keepNext/>
        <w:keepLines/>
        <w:widowControl/>
        <w:numPr>
          <w:ilvl w:val="1"/>
          <w:numId w:val="22"/>
        </w:numPr>
        <w:autoSpaceDE/>
        <w:autoSpaceDN/>
        <w:adjustRightInd/>
        <w:ind w:left="0" w:firstLine="0"/>
        <w:outlineLvl w:val="0"/>
        <w:rPr>
          <w:rFonts w:asciiTheme="minorHAnsi" w:hAnsiTheme="minorHAnsi" w:cs="Times New Roman"/>
          <w:lang w:eastAsia="ja-JP"/>
        </w:rPr>
      </w:pPr>
      <w:r w:rsidRPr="002A47D4">
        <w:rPr>
          <w:rFonts w:asciiTheme="minorHAnsi" w:eastAsia="Constantia" w:hAnsiTheme="minorHAnsi" w:cs="Times New Roman"/>
          <w:lang w:eastAsia="ja-JP"/>
        </w:rPr>
        <w:lastRenderedPageBreak/>
        <w:t xml:space="preserve">Weigh 150 mg </w:t>
      </w:r>
      <w:r w:rsidR="00570094">
        <w:rPr>
          <w:rFonts w:asciiTheme="minorHAnsi" w:eastAsia="Constantia" w:hAnsiTheme="minorHAnsi" w:cs="Times New Roman"/>
          <w:lang w:eastAsia="ja-JP"/>
        </w:rPr>
        <w:t xml:space="preserve">of </w:t>
      </w:r>
      <w:r w:rsidRPr="002A47D4">
        <w:rPr>
          <w:rFonts w:asciiTheme="minorHAnsi" w:eastAsia="Constantia" w:hAnsiTheme="minorHAnsi" w:cs="Times New Roman"/>
          <w:lang w:eastAsia="ja-JP"/>
        </w:rPr>
        <w:t xml:space="preserve">seeds </w:t>
      </w:r>
      <w:r w:rsidR="00570094" w:rsidRPr="002A47D4">
        <w:rPr>
          <w:rFonts w:asciiTheme="minorHAnsi" w:eastAsia="Constantia" w:hAnsiTheme="minorHAnsi" w:cs="Times New Roman"/>
          <w:lang w:eastAsia="ja-JP"/>
        </w:rPr>
        <w:t xml:space="preserve">(~7500) </w:t>
      </w:r>
      <w:r w:rsidRPr="002A47D4">
        <w:rPr>
          <w:rFonts w:asciiTheme="minorHAnsi" w:eastAsia="Constantia" w:hAnsiTheme="minorHAnsi" w:cs="Times New Roman"/>
          <w:lang w:eastAsia="ja-JP"/>
        </w:rPr>
        <w:t xml:space="preserve">of </w:t>
      </w:r>
      <w:r w:rsidR="00386A00">
        <w:rPr>
          <w:rFonts w:asciiTheme="minorHAnsi" w:eastAsia="Constantia" w:hAnsiTheme="minorHAnsi" w:cs="Times New Roman"/>
          <w:lang w:eastAsia="ja-JP"/>
        </w:rPr>
        <w:t>a</w:t>
      </w:r>
      <w:r w:rsidRPr="002A47D4">
        <w:rPr>
          <w:rFonts w:asciiTheme="minorHAnsi" w:eastAsia="Constantia" w:hAnsiTheme="minorHAnsi" w:cs="Times New Roman"/>
          <w:lang w:eastAsia="ja-JP"/>
        </w:rPr>
        <w:t>equorin for EMS mutagenesis</w:t>
      </w:r>
      <w:r>
        <w:rPr>
          <w:rFonts w:asciiTheme="minorHAnsi" w:eastAsia="Constantia" w:hAnsiTheme="minorHAnsi" w:cs="Times New Roman"/>
          <w:lang w:eastAsia="ja-JP"/>
        </w:rPr>
        <w:t xml:space="preserve"> (M</w:t>
      </w:r>
      <w:r w:rsidRPr="00904B55">
        <w:rPr>
          <w:rFonts w:asciiTheme="minorHAnsi" w:eastAsia="Constantia" w:hAnsiTheme="minorHAnsi" w:cs="Times New Roman"/>
          <w:vertAlign w:val="subscript"/>
          <w:lang w:eastAsia="ja-JP"/>
        </w:rPr>
        <w:t>0</w:t>
      </w:r>
      <w:r>
        <w:rPr>
          <w:rFonts w:asciiTheme="minorHAnsi" w:eastAsia="Constantia" w:hAnsiTheme="minorHAnsi" w:cs="Times New Roman"/>
          <w:lang w:eastAsia="ja-JP"/>
        </w:rPr>
        <w:t xml:space="preserve"> seeds). Weigh another </w:t>
      </w:r>
      <w:r w:rsidRPr="002A47D4">
        <w:rPr>
          <w:rFonts w:asciiTheme="minorHAnsi" w:eastAsia="Constantia" w:hAnsiTheme="minorHAnsi" w:cs="Times New Roman"/>
          <w:lang w:eastAsia="ja-JP"/>
        </w:rPr>
        <w:t xml:space="preserve">150 mg </w:t>
      </w:r>
      <w:r w:rsidR="00570094">
        <w:rPr>
          <w:rFonts w:asciiTheme="minorHAnsi" w:eastAsia="Constantia" w:hAnsiTheme="minorHAnsi" w:cs="Times New Roman"/>
          <w:lang w:eastAsia="ja-JP"/>
        </w:rPr>
        <w:t xml:space="preserve">of </w:t>
      </w:r>
      <w:r w:rsidRPr="002A47D4">
        <w:rPr>
          <w:rFonts w:asciiTheme="minorHAnsi" w:eastAsia="Constantia" w:hAnsiTheme="minorHAnsi" w:cs="Times New Roman"/>
          <w:lang w:eastAsia="ja-JP"/>
        </w:rPr>
        <w:t xml:space="preserve">seeds to be used as </w:t>
      </w:r>
      <w:r w:rsidR="00955290">
        <w:rPr>
          <w:rFonts w:asciiTheme="minorHAnsi" w:eastAsia="Constantia" w:hAnsiTheme="minorHAnsi" w:cs="Times New Roman"/>
          <w:lang w:eastAsia="ja-JP"/>
        </w:rPr>
        <w:t xml:space="preserve">a </w:t>
      </w:r>
      <w:r w:rsidRPr="002A47D4">
        <w:rPr>
          <w:rFonts w:asciiTheme="minorHAnsi" w:eastAsia="Constantia" w:hAnsiTheme="minorHAnsi" w:cs="Times New Roman"/>
          <w:lang w:eastAsia="ja-JP"/>
        </w:rPr>
        <w:t>control.</w:t>
      </w:r>
    </w:p>
    <w:p w14:paraId="1480BECF" w14:textId="77777777" w:rsidR="00570094" w:rsidRPr="002A47D4" w:rsidRDefault="00570094" w:rsidP="00527C7E">
      <w:pPr>
        <w:pStyle w:val="ListParagraph"/>
        <w:keepNext/>
        <w:keepLines/>
        <w:widowControl/>
        <w:autoSpaceDE/>
        <w:autoSpaceDN/>
        <w:adjustRightInd/>
        <w:ind w:left="0"/>
        <w:outlineLvl w:val="0"/>
        <w:rPr>
          <w:rFonts w:asciiTheme="minorHAnsi" w:hAnsiTheme="minorHAnsi" w:cs="Times New Roman"/>
          <w:lang w:eastAsia="ja-JP"/>
        </w:rPr>
      </w:pPr>
    </w:p>
    <w:p w14:paraId="350CCDD5" w14:textId="127FED7B" w:rsidR="00A75A41"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Transfer the seeds to a 50 m</w:t>
      </w:r>
      <w:r w:rsidR="008B52B3">
        <w:rPr>
          <w:rFonts w:asciiTheme="minorHAnsi" w:eastAsia="Constantia" w:hAnsiTheme="minorHAnsi" w:cs="Times New Roman"/>
          <w:lang w:eastAsia="ja-JP"/>
        </w:rPr>
        <w:t>L</w:t>
      </w:r>
      <w:r w:rsidRPr="002A47D4">
        <w:rPr>
          <w:rFonts w:asciiTheme="minorHAnsi" w:eastAsia="Constantia" w:hAnsiTheme="minorHAnsi" w:cs="Times New Roman"/>
          <w:lang w:eastAsia="ja-JP"/>
        </w:rPr>
        <w:t xml:space="preserve"> tube and add 25 m</w:t>
      </w:r>
      <w:r w:rsidR="008B52B3">
        <w:rPr>
          <w:rFonts w:asciiTheme="minorHAnsi" w:eastAsia="Constantia" w:hAnsiTheme="minorHAnsi" w:cs="Times New Roman"/>
          <w:lang w:eastAsia="ja-JP"/>
        </w:rPr>
        <w:t>L</w:t>
      </w:r>
      <w:r w:rsidRPr="002A47D4">
        <w:rPr>
          <w:rFonts w:asciiTheme="minorHAnsi" w:eastAsia="Constantia" w:hAnsiTheme="minorHAnsi" w:cs="Times New Roman"/>
          <w:lang w:eastAsia="ja-JP"/>
        </w:rPr>
        <w:t xml:space="preserve"> of 0.2% EMS (v/v)</w:t>
      </w:r>
      <w:r>
        <w:rPr>
          <w:rFonts w:asciiTheme="minorHAnsi" w:eastAsia="Constantia" w:hAnsiTheme="minorHAnsi" w:cs="Times New Roman"/>
          <w:lang w:eastAsia="ja-JP"/>
        </w:rPr>
        <w:t xml:space="preserve"> (CAUTION)</w:t>
      </w:r>
      <w:r w:rsidRPr="002A47D4">
        <w:rPr>
          <w:rFonts w:asciiTheme="minorHAnsi" w:eastAsia="Constantia" w:hAnsiTheme="minorHAnsi" w:cs="Times New Roman"/>
          <w:lang w:eastAsia="ja-JP"/>
        </w:rPr>
        <w:t xml:space="preserve"> (for treatment) or 25 m</w:t>
      </w:r>
      <w:r w:rsidR="008B52B3">
        <w:rPr>
          <w:rFonts w:asciiTheme="minorHAnsi" w:eastAsia="Constantia" w:hAnsiTheme="minorHAnsi" w:cs="Times New Roman"/>
          <w:lang w:eastAsia="ja-JP"/>
        </w:rPr>
        <w:t>L</w:t>
      </w:r>
      <w:r w:rsidRPr="002A47D4">
        <w:rPr>
          <w:rFonts w:asciiTheme="minorHAnsi" w:eastAsia="Constantia" w:hAnsiTheme="minorHAnsi" w:cs="Times New Roman"/>
          <w:lang w:eastAsia="ja-JP"/>
        </w:rPr>
        <w:t xml:space="preserve"> of autoclaved water (for control)</w:t>
      </w:r>
      <w:r>
        <w:rPr>
          <w:rFonts w:asciiTheme="minorHAnsi" w:eastAsia="Constantia" w:hAnsiTheme="minorHAnsi" w:cs="Times New Roman"/>
          <w:lang w:eastAsia="ja-JP"/>
        </w:rPr>
        <w:t>.</w:t>
      </w:r>
    </w:p>
    <w:p w14:paraId="50C64845" w14:textId="77777777" w:rsidR="00570094" w:rsidRDefault="00570094" w:rsidP="00527C7E">
      <w:pPr>
        <w:pStyle w:val="ListParagraph"/>
        <w:widowControl/>
        <w:autoSpaceDE/>
        <w:autoSpaceDN/>
        <w:adjustRightInd/>
        <w:ind w:left="0" w:right="-149"/>
        <w:rPr>
          <w:rFonts w:asciiTheme="minorHAnsi" w:eastAsia="Constantia" w:hAnsiTheme="minorHAnsi" w:cs="Times New Roman"/>
          <w:lang w:eastAsia="ja-JP"/>
        </w:rPr>
      </w:pPr>
    </w:p>
    <w:p w14:paraId="713D69B9" w14:textId="1AF3BD8A" w:rsidR="00570094" w:rsidRDefault="00A75A41" w:rsidP="00527C7E">
      <w:pPr>
        <w:pStyle w:val="ListParagraph"/>
        <w:widowControl/>
        <w:autoSpaceDE/>
        <w:autoSpaceDN/>
        <w:adjustRightInd/>
        <w:ind w:left="0" w:right="-149"/>
        <w:rPr>
          <w:rFonts w:asciiTheme="minorHAnsi" w:eastAsia="Constantia" w:hAnsiTheme="minorHAnsi" w:cs="Times New Roman"/>
          <w:lang w:eastAsia="ja-JP"/>
        </w:rPr>
      </w:pPr>
      <w:r>
        <w:rPr>
          <w:rFonts w:asciiTheme="minorHAnsi" w:eastAsia="Constantia" w:hAnsiTheme="minorHAnsi" w:cs="Times New Roman"/>
          <w:lang w:eastAsia="ja-JP"/>
        </w:rPr>
        <w:t xml:space="preserve">NOTE: </w:t>
      </w:r>
      <w:r w:rsidRPr="00952E62">
        <w:rPr>
          <w:rFonts w:asciiTheme="minorHAnsi" w:eastAsia="Constantia" w:hAnsiTheme="minorHAnsi" w:cs="Times New Roman"/>
          <w:lang w:eastAsia="ja-JP"/>
        </w:rPr>
        <w:t>Ethyl-methane sulfonate is a chemical agent for mutagenizing plant material.</w:t>
      </w:r>
    </w:p>
    <w:p w14:paraId="13BB145A" w14:textId="77777777" w:rsidR="00570094" w:rsidRPr="002A47D4" w:rsidRDefault="00570094" w:rsidP="00527C7E">
      <w:pPr>
        <w:pStyle w:val="ListParagraph"/>
        <w:widowControl/>
        <w:autoSpaceDE/>
        <w:autoSpaceDN/>
        <w:adjustRightInd/>
        <w:ind w:left="0" w:right="-149"/>
        <w:rPr>
          <w:rFonts w:asciiTheme="minorHAnsi" w:eastAsia="Constantia" w:hAnsiTheme="minorHAnsi" w:cs="Times New Roman"/>
          <w:lang w:eastAsia="ja-JP"/>
        </w:rPr>
      </w:pPr>
    </w:p>
    <w:p w14:paraId="2CAC3FA3" w14:textId="276A1F00" w:rsidR="00A75A41"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 xml:space="preserve">Seal the tube with parafilm and wrap it in </w:t>
      </w:r>
      <w:r w:rsidR="00570094" w:rsidRPr="002A47D4">
        <w:rPr>
          <w:rFonts w:asciiTheme="minorHAnsi" w:eastAsia="Constantia" w:hAnsiTheme="minorHAnsi" w:cs="Times New Roman"/>
          <w:lang w:eastAsia="ja-JP"/>
        </w:rPr>
        <w:t>aluminum</w:t>
      </w:r>
      <w:r w:rsidRPr="002A47D4">
        <w:rPr>
          <w:rFonts w:asciiTheme="minorHAnsi" w:eastAsia="Constantia" w:hAnsiTheme="minorHAnsi" w:cs="Times New Roman"/>
          <w:lang w:eastAsia="ja-JP"/>
        </w:rPr>
        <w:t xml:space="preserve"> foil. Rotate the tube end-over-end for 18 h at room temperature.</w:t>
      </w:r>
    </w:p>
    <w:p w14:paraId="63FEDD10" w14:textId="77777777" w:rsidR="00570094" w:rsidRPr="002A47D4" w:rsidRDefault="00570094" w:rsidP="00527C7E">
      <w:pPr>
        <w:pStyle w:val="ListParagraph"/>
        <w:widowControl/>
        <w:autoSpaceDE/>
        <w:autoSpaceDN/>
        <w:adjustRightInd/>
        <w:ind w:left="0" w:right="-149"/>
        <w:rPr>
          <w:rFonts w:asciiTheme="minorHAnsi" w:eastAsia="Constantia" w:hAnsiTheme="minorHAnsi" w:cs="Times New Roman"/>
          <w:lang w:eastAsia="ja-JP"/>
        </w:rPr>
      </w:pPr>
    </w:p>
    <w:p w14:paraId="70036DD6" w14:textId="77777777" w:rsidR="005D4149"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Allow the seeds to settle</w:t>
      </w:r>
      <w:r w:rsidR="005D4149">
        <w:rPr>
          <w:rFonts w:asciiTheme="minorHAnsi" w:eastAsia="Constantia" w:hAnsiTheme="minorHAnsi" w:cs="Times New Roman"/>
          <w:lang w:eastAsia="ja-JP"/>
        </w:rPr>
        <w:t>. R</w:t>
      </w:r>
      <w:r w:rsidRPr="002A47D4">
        <w:rPr>
          <w:rFonts w:asciiTheme="minorHAnsi" w:eastAsia="Constantia" w:hAnsiTheme="minorHAnsi" w:cs="Times New Roman"/>
          <w:lang w:eastAsia="ja-JP"/>
        </w:rPr>
        <w:t>emove the EMS solution carefully and discard in a waste container containing 1 M NaOH</w:t>
      </w:r>
      <w:r w:rsidR="00C87437">
        <w:rPr>
          <w:rFonts w:asciiTheme="minorHAnsi" w:eastAsia="Constantia" w:hAnsiTheme="minorHAnsi" w:cs="Times New Roman"/>
          <w:lang w:eastAsia="ja-JP"/>
        </w:rPr>
        <w:t xml:space="preserve"> in equal volumes</w:t>
      </w:r>
      <w:r w:rsidR="00AB6775">
        <w:rPr>
          <w:rFonts w:asciiTheme="minorHAnsi" w:eastAsia="Constantia" w:hAnsiTheme="minorHAnsi" w:cs="Times New Roman"/>
          <w:lang w:eastAsia="ja-JP"/>
        </w:rPr>
        <w:t xml:space="preserve"> (NaOH helps to neutralize</w:t>
      </w:r>
      <w:r w:rsidR="00A532C7">
        <w:rPr>
          <w:rFonts w:asciiTheme="minorHAnsi" w:eastAsia="Constantia" w:hAnsiTheme="minorHAnsi" w:cs="Times New Roman"/>
          <w:lang w:eastAsia="ja-JP"/>
        </w:rPr>
        <w:t>/inactivate</w:t>
      </w:r>
      <w:r w:rsidR="00AB6775">
        <w:rPr>
          <w:rFonts w:asciiTheme="minorHAnsi" w:eastAsia="Constantia" w:hAnsiTheme="minorHAnsi" w:cs="Times New Roman"/>
          <w:lang w:eastAsia="ja-JP"/>
        </w:rPr>
        <w:t xml:space="preserve"> EMS making it safe to discard)</w:t>
      </w:r>
      <w:r w:rsidR="00C87437">
        <w:rPr>
          <w:rFonts w:asciiTheme="minorHAnsi" w:eastAsia="Constantia" w:hAnsiTheme="minorHAnsi" w:cs="Times New Roman"/>
          <w:lang w:eastAsia="ja-JP"/>
        </w:rPr>
        <w:t xml:space="preserve">. </w:t>
      </w:r>
      <w:r w:rsidR="00AE5041">
        <w:rPr>
          <w:rFonts w:asciiTheme="minorHAnsi" w:eastAsia="Constantia" w:hAnsiTheme="minorHAnsi" w:cs="Times New Roman"/>
          <w:lang w:eastAsia="ja-JP"/>
        </w:rPr>
        <w:t>Discard the</w:t>
      </w:r>
      <w:r w:rsidR="00C87437">
        <w:rPr>
          <w:rFonts w:asciiTheme="minorHAnsi" w:eastAsia="Constantia" w:hAnsiTheme="minorHAnsi" w:cs="Times New Roman"/>
          <w:lang w:eastAsia="ja-JP"/>
        </w:rPr>
        <w:t xml:space="preserve"> used plasticware </w:t>
      </w:r>
      <w:r w:rsidR="00B111D6">
        <w:rPr>
          <w:rFonts w:asciiTheme="minorHAnsi" w:eastAsia="Constantia" w:hAnsiTheme="minorHAnsi" w:cs="Times New Roman"/>
          <w:lang w:eastAsia="ja-JP"/>
        </w:rPr>
        <w:t>in a</w:t>
      </w:r>
      <w:r w:rsidR="00C87437">
        <w:rPr>
          <w:rFonts w:asciiTheme="minorHAnsi" w:eastAsia="Constantia" w:hAnsiTheme="minorHAnsi" w:cs="Times New Roman"/>
          <w:lang w:eastAsia="ja-JP"/>
        </w:rPr>
        <w:t xml:space="preserve"> 1 M NaOH solution. </w:t>
      </w:r>
    </w:p>
    <w:p w14:paraId="2F62C35C" w14:textId="77777777" w:rsidR="005D4149" w:rsidRPr="005D4149" w:rsidRDefault="005D4149" w:rsidP="00527C7E">
      <w:pPr>
        <w:pStyle w:val="ListParagraph"/>
        <w:ind w:left="0"/>
        <w:rPr>
          <w:rFonts w:asciiTheme="minorHAnsi" w:eastAsia="Constantia" w:hAnsiTheme="minorHAnsi" w:cs="Times New Roman"/>
          <w:lang w:eastAsia="ja-JP"/>
        </w:rPr>
      </w:pPr>
    </w:p>
    <w:p w14:paraId="671229E7" w14:textId="6B3CB387" w:rsidR="00A75A41" w:rsidRDefault="005D4149" w:rsidP="00527C7E">
      <w:pPr>
        <w:pStyle w:val="ListParagraph"/>
        <w:widowControl/>
        <w:numPr>
          <w:ilvl w:val="2"/>
          <w:numId w:val="22"/>
        </w:numPr>
        <w:autoSpaceDE/>
        <w:autoSpaceDN/>
        <w:adjustRightInd/>
        <w:ind w:left="0" w:right="-149" w:firstLine="0"/>
        <w:rPr>
          <w:rFonts w:asciiTheme="minorHAnsi" w:eastAsia="Constantia" w:hAnsiTheme="minorHAnsi" w:cs="Times New Roman"/>
          <w:lang w:eastAsia="ja-JP"/>
        </w:rPr>
      </w:pPr>
      <w:r>
        <w:rPr>
          <w:rFonts w:asciiTheme="minorHAnsi" w:eastAsia="Constantia" w:hAnsiTheme="minorHAnsi" w:cs="Times New Roman"/>
          <w:lang w:eastAsia="ja-JP"/>
        </w:rPr>
        <w:t>After 24 h, dispose the di</w:t>
      </w:r>
      <w:r w:rsidR="00C87437">
        <w:rPr>
          <w:rFonts w:asciiTheme="minorHAnsi" w:eastAsia="Constantia" w:hAnsiTheme="minorHAnsi" w:cs="Times New Roman"/>
          <w:lang w:eastAsia="ja-JP"/>
        </w:rPr>
        <w:t>scard</w:t>
      </w:r>
      <w:r>
        <w:rPr>
          <w:rFonts w:asciiTheme="minorHAnsi" w:eastAsia="Constantia" w:hAnsiTheme="minorHAnsi" w:cs="Times New Roman"/>
          <w:lang w:eastAsia="ja-JP"/>
        </w:rPr>
        <w:t xml:space="preserve">s </w:t>
      </w:r>
      <w:r w:rsidR="00C87437">
        <w:rPr>
          <w:rFonts w:asciiTheme="minorHAnsi" w:eastAsia="Constantia" w:hAnsiTheme="minorHAnsi" w:cs="Times New Roman"/>
          <w:lang w:eastAsia="ja-JP"/>
        </w:rPr>
        <w:t>according to hazardou</w:t>
      </w:r>
      <w:r w:rsidR="00AB6775">
        <w:rPr>
          <w:rFonts w:asciiTheme="minorHAnsi" w:eastAsia="Constantia" w:hAnsiTheme="minorHAnsi" w:cs="Times New Roman"/>
          <w:lang w:eastAsia="ja-JP"/>
        </w:rPr>
        <w:t>s material laboratory practices</w:t>
      </w:r>
      <w:r w:rsidR="003C60DD">
        <w:rPr>
          <w:rFonts w:asciiTheme="minorHAnsi" w:eastAsia="Constantia" w:hAnsiTheme="minorHAnsi" w:cs="Times New Roman"/>
          <w:lang w:eastAsia="ja-JP"/>
        </w:rPr>
        <w:t>.</w:t>
      </w:r>
    </w:p>
    <w:p w14:paraId="4BBD1A3A" w14:textId="77777777" w:rsidR="00570094" w:rsidRPr="002A47D4" w:rsidRDefault="00570094" w:rsidP="00527C7E">
      <w:pPr>
        <w:pStyle w:val="ListParagraph"/>
        <w:widowControl/>
        <w:autoSpaceDE/>
        <w:autoSpaceDN/>
        <w:adjustRightInd/>
        <w:ind w:left="0" w:right="-149"/>
        <w:rPr>
          <w:rFonts w:asciiTheme="minorHAnsi" w:eastAsia="Constantia" w:hAnsiTheme="minorHAnsi" w:cs="Times New Roman"/>
          <w:lang w:eastAsia="ja-JP"/>
        </w:rPr>
      </w:pPr>
    </w:p>
    <w:p w14:paraId="3EDE6D04" w14:textId="4418FA58" w:rsidR="00A75A41"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Wash the mutagenized seeds thoroughly with 40 m</w:t>
      </w:r>
      <w:r w:rsidR="008B52B3">
        <w:rPr>
          <w:rFonts w:asciiTheme="minorHAnsi" w:eastAsia="Constantia" w:hAnsiTheme="minorHAnsi" w:cs="Times New Roman"/>
          <w:lang w:eastAsia="ja-JP"/>
        </w:rPr>
        <w:t>L</w:t>
      </w:r>
      <w:r w:rsidRPr="002A47D4">
        <w:rPr>
          <w:rFonts w:asciiTheme="minorHAnsi" w:eastAsia="Constantia" w:hAnsiTheme="minorHAnsi" w:cs="Times New Roman"/>
          <w:lang w:eastAsia="ja-JP"/>
        </w:rPr>
        <w:t xml:space="preserve"> of autoclaved water at least 8 times.</w:t>
      </w:r>
      <w:r w:rsidR="00AB6775">
        <w:rPr>
          <w:rFonts w:asciiTheme="minorHAnsi" w:eastAsia="Constantia" w:hAnsiTheme="minorHAnsi" w:cs="Times New Roman"/>
          <w:lang w:eastAsia="ja-JP"/>
        </w:rPr>
        <w:t xml:space="preserve"> </w:t>
      </w:r>
      <w:r w:rsidR="009B765C">
        <w:rPr>
          <w:rFonts w:asciiTheme="minorHAnsi" w:eastAsia="Constantia" w:hAnsiTheme="minorHAnsi" w:cs="Times New Roman"/>
          <w:lang w:eastAsia="ja-JP"/>
        </w:rPr>
        <w:t xml:space="preserve">Discard </w:t>
      </w:r>
      <w:r w:rsidR="00AB6775">
        <w:rPr>
          <w:rFonts w:asciiTheme="minorHAnsi" w:eastAsia="Constantia" w:hAnsiTheme="minorHAnsi" w:cs="Times New Roman"/>
          <w:lang w:eastAsia="ja-JP"/>
        </w:rPr>
        <w:t xml:space="preserve">EMS containing water in </w:t>
      </w:r>
      <w:r w:rsidR="003C60DD">
        <w:rPr>
          <w:rFonts w:asciiTheme="minorHAnsi" w:eastAsia="Constantia" w:hAnsiTheme="minorHAnsi" w:cs="Times New Roman"/>
          <w:lang w:eastAsia="ja-JP"/>
        </w:rPr>
        <w:t>a</w:t>
      </w:r>
      <w:r w:rsidR="00AB6775">
        <w:rPr>
          <w:rFonts w:asciiTheme="minorHAnsi" w:eastAsia="Constantia" w:hAnsiTheme="minorHAnsi" w:cs="Times New Roman"/>
          <w:lang w:eastAsia="ja-JP"/>
        </w:rPr>
        <w:t xml:space="preserve"> NaOH waste container as mentioned above.</w:t>
      </w:r>
    </w:p>
    <w:p w14:paraId="7408D895" w14:textId="77777777" w:rsidR="009B765C" w:rsidRPr="002A47D4"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76091415" w14:textId="69770444" w:rsidR="00A75A41"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For the final wash</w:t>
      </w:r>
      <w:r w:rsidR="009B765C">
        <w:rPr>
          <w:rFonts w:asciiTheme="minorHAnsi" w:eastAsia="Constantia" w:hAnsiTheme="minorHAnsi" w:cs="Times New Roman"/>
          <w:lang w:eastAsia="ja-JP"/>
        </w:rPr>
        <w:t>,</w:t>
      </w:r>
      <w:r w:rsidRPr="002A47D4">
        <w:rPr>
          <w:rFonts w:asciiTheme="minorHAnsi" w:eastAsia="Constantia" w:hAnsiTheme="minorHAnsi" w:cs="Times New Roman"/>
          <w:lang w:eastAsia="ja-JP"/>
        </w:rPr>
        <w:t xml:space="preserve"> add </w:t>
      </w:r>
      <w:r w:rsidR="006F341B">
        <w:rPr>
          <w:rFonts w:asciiTheme="minorHAnsi" w:eastAsia="Constantia" w:hAnsiTheme="minorHAnsi" w:cs="Times New Roman"/>
          <w:lang w:eastAsia="ja-JP"/>
        </w:rPr>
        <w:t xml:space="preserve">40 mL of </w:t>
      </w:r>
      <w:r w:rsidRPr="002A47D4">
        <w:rPr>
          <w:rFonts w:asciiTheme="minorHAnsi" w:eastAsia="Constantia" w:hAnsiTheme="minorHAnsi" w:cs="Times New Roman"/>
          <w:lang w:eastAsia="ja-JP"/>
        </w:rPr>
        <w:t>100 mM sodium thiosulfate and rinse 3 times to remove traces of EMS.</w:t>
      </w:r>
    </w:p>
    <w:p w14:paraId="1C327DDC" w14:textId="77777777" w:rsidR="009B765C" w:rsidRPr="002A47D4"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55545D78" w14:textId="74A63733" w:rsidR="00A75A41"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Soak the seeds in 40 m</w:t>
      </w:r>
      <w:r w:rsidR="008B52B3">
        <w:rPr>
          <w:rFonts w:asciiTheme="minorHAnsi" w:eastAsia="Constantia" w:hAnsiTheme="minorHAnsi" w:cs="Times New Roman"/>
          <w:lang w:eastAsia="ja-JP"/>
        </w:rPr>
        <w:t>L</w:t>
      </w:r>
      <w:r w:rsidRPr="002A47D4">
        <w:rPr>
          <w:rFonts w:asciiTheme="minorHAnsi" w:eastAsia="Constantia" w:hAnsiTheme="minorHAnsi" w:cs="Times New Roman"/>
          <w:lang w:eastAsia="ja-JP"/>
        </w:rPr>
        <w:t xml:space="preserve"> of autoclaved water for ~1 </w:t>
      </w:r>
      <w:r w:rsidR="009B765C">
        <w:rPr>
          <w:rFonts w:asciiTheme="minorHAnsi" w:eastAsia="Constantia" w:hAnsiTheme="minorHAnsi" w:cs="Times New Roman"/>
          <w:lang w:eastAsia="ja-JP"/>
        </w:rPr>
        <w:t>h</w:t>
      </w:r>
      <w:r w:rsidRPr="002A47D4">
        <w:rPr>
          <w:rFonts w:asciiTheme="minorHAnsi" w:eastAsia="Constantia" w:hAnsiTheme="minorHAnsi" w:cs="Times New Roman"/>
          <w:lang w:eastAsia="ja-JP"/>
        </w:rPr>
        <w:t xml:space="preserve"> to diffuse EMS out of seeds and then place them on </w:t>
      </w:r>
      <w:r w:rsidR="009B765C">
        <w:rPr>
          <w:rFonts w:asciiTheme="minorHAnsi" w:eastAsia="Constantia" w:hAnsiTheme="minorHAnsi" w:cs="Times New Roman"/>
          <w:lang w:eastAsia="ja-JP"/>
        </w:rPr>
        <w:t>filter</w:t>
      </w:r>
      <w:r w:rsidRPr="002A47D4">
        <w:rPr>
          <w:rFonts w:asciiTheme="minorHAnsi" w:eastAsia="Constantia" w:hAnsiTheme="minorHAnsi" w:cs="Times New Roman"/>
          <w:lang w:eastAsia="ja-JP"/>
        </w:rPr>
        <w:t xml:space="preserve"> paper until completely dry.</w:t>
      </w:r>
    </w:p>
    <w:p w14:paraId="27A0A5BA" w14:textId="77777777" w:rsidR="009B765C" w:rsidRPr="002A47D4"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2092978B" w14:textId="4B759773" w:rsidR="00A75A41" w:rsidRDefault="00955290"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eastAsia="Constantia" w:hAnsiTheme="minorHAnsi" w:cs="Times New Roman"/>
          <w:lang w:eastAsia="ja-JP"/>
        </w:rPr>
        <w:t>Transfer the seeds to a microcentrifuge tube and s</w:t>
      </w:r>
      <w:r w:rsidR="00A75A41" w:rsidRPr="002A47D4">
        <w:rPr>
          <w:rFonts w:asciiTheme="minorHAnsi" w:eastAsia="Constantia" w:hAnsiTheme="minorHAnsi" w:cs="Times New Roman"/>
          <w:lang w:eastAsia="ja-JP"/>
        </w:rPr>
        <w:t>tratify the seeds at 4</w:t>
      </w:r>
      <w:r>
        <w:rPr>
          <w:rFonts w:asciiTheme="minorHAnsi" w:eastAsia="Constantia" w:hAnsiTheme="minorHAnsi" w:cs="Times New Roman"/>
          <w:lang w:eastAsia="ja-JP"/>
        </w:rPr>
        <w:t xml:space="preserve"> </w:t>
      </w:r>
      <w:r w:rsidR="00A75A41" w:rsidRPr="002A47D4">
        <w:rPr>
          <w:rFonts w:asciiTheme="minorHAnsi" w:eastAsia="Constantia" w:hAnsiTheme="minorHAnsi" w:cs="Times New Roman"/>
          <w:lang w:eastAsia="ja-JP"/>
        </w:rPr>
        <w:t xml:space="preserve">°C </w:t>
      </w:r>
      <w:r w:rsidR="00D42079">
        <w:rPr>
          <w:rFonts w:asciiTheme="minorHAnsi" w:eastAsia="Constantia" w:hAnsiTheme="minorHAnsi" w:cs="Times New Roman"/>
          <w:lang w:eastAsia="ja-JP"/>
        </w:rPr>
        <w:t xml:space="preserve">in 40 mL </w:t>
      </w:r>
      <w:r w:rsidR="009B765C">
        <w:rPr>
          <w:rFonts w:asciiTheme="minorHAnsi" w:eastAsia="Constantia" w:hAnsiTheme="minorHAnsi" w:cs="Times New Roman"/>
          <w:lang w:eastAsia="ja-JP"/>
        </w:rPr>
        <w:t xml:space="preserve">of </w:t>
      </w:r>
      <w:r w:rsidR="00D42079">
        <w:rPr>
          <w:rFonts w:asciiTheme="minorHAnsi" w:eastAsia="Constantia" w:hAnsiTheme="minorHAnsi" w:cs="Times New Roman"/>
          <w:lang w:eastAsia="ja-JP"/>
        </w:rPr>
        <w:t xml:space="preserve">autoclaved water </w:t>
      </w:r>
      <w:r w:rsidR="00A75A41" w:rsidRPr="002A47D4">
        <w:rPr>
          <w:rFonts w:asciiTheme="minorHAnsi" w:eastAsia="Constantia" w:hAnsiTheme="minorHAnsi" w:cs="Times New Roman"/>
          <w:lang w:eastAsia="ja-JP"/>
        </w:rPr>
        <w:t>for 2-4 days.</w:t>
      </w:r>
      <w:r w:rsidR="00D42079">
        <w:rPr>
          <w:rFonts w:asciiTheme="minorHAnsi" w:eastAsia="Constantia" w:hAnsiTheme="minorHAnsi" w:cs="Times New Roman"/>
          <w:lang w:eastAsia="ja-JP"/>
        </w:rPr>
        <w:t xml:space="preserve"> This helps in breaking seed dormancy and ensures homogenous growth.</w:t>
      </w:r>
    </w:p>
    <w:p w14:paraId="79823985" w14:textId="77777777" w:rsidR="009B765C" w:rsidRPr="002A47D4"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32CC65E5" w14:textId="3CC59213" w:rsidR="00A75A41"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Transfer both the mutagenized seeds</w:t>
      </w:r>
      <w:r>
        <w:rPr>
          <w:rFonts w:asciiTheme="minorHAnsi" w:eastAsia="Constantia" w:hAnsiTheme="minorHAnsi" w:cs="Times New Roman"/>
          <w:lang w:eastAsia="ja-JP"/>
        </w:rPr>
        <w:t xml:space="preserve"> (M</w:t>
      </w:r>
      <w:r w:rsidRPr="00D84A53">
        <w:rPr>
          <w:rFonts w:asciiTheme="minorHAnsi" w:eastAsia="Constantia" w:hAnsiTheme="minorHAnsi" w:cs="Times New Roman"/>
          <w:vertAlign w:val="subscript"/>
          <w:lang w:eastAsia="ja-JP"/>
        </w:rPr>
        <w:t>0</w:t>
      </w:r>
      <w:r>
        <w:rPr>
          <w:rFonts w:asciiTheme="minorHAnsi" w:eastAsia="Constantia" w:hAnsiTheme="minorHAnsi" w:cs="Times New Roman"/>
          <w:lang w:eastAsia="ja-JP"/>
        </w:rPr>
        <w:t>)</w:t>
      </w:r>
      <w:r w:rsidRPr="002A47D4">
        <w:rPr>
          <w:rFonts w:asciiTheme="minorHAnsi" w:eastAsia="Constantia" w:hAnsiTheme="minorHAnsi" w:cs="Times New Roman"/>
          <w:lang w:eastAsia="ja-JP"/>
        </w:rPr>
        <w:t xml:space="preserve"> and the </w:t>
      </w:r>
      <w:r>
        <w:rPr>
          <w:rFonts w:asciiTheme="minorHAnsi" w:eastAsia="Constantia" w:hAnsiTheme="minorHAnsi" w:cs="Times New Roman"/>
          <w:lang w:eastAsia="ja-JP"/>
        </w:rPr>
        <w:t>control</w:t>
      </w:r>
      <w:r w:rsidRPr="002A47D4">
        <w:rPr>
          <w:rFonts w:asciiTheme="minorHAnsi" w:eastAsia="Constantia" w:hAnsiTheme="minorHAnsi" w:cs="Times New Roman"/>
          <w:lang w:eastAsia="ja-JP"/>
        </w:rPr>
        <w:t xml:space="preserve"> seeds on to soil </w:t>
      </w:r>
      <w:r w:rsidRPr="002A47D4">
        <w:rPr>
          <w:rFonts w:asciiTheme="minorHAnsi" w:hAnsiTheme="minorHAnsi" w:cs="Times New Roman"/>
        </w:rPr>
        <w:t>(soil compos</w:t>
      </w:r>
      <w:r w:rsidR="00327A41">
        <w:rPr>
          <w:rFonts w:asciiTheme="minorHAnsi" w:hAnsiTheme="minorHAnsi" w:cs="Times New Roman"/>
        </w:rPr>
        <w:t xml:space="preserve">ition: </w:t>
      </w:r>
      <w:proofErr w:type="spellStart"/>
      <w:r w:rsidR="00327A41">
        <w:rPr>
          <w:rFonts w:asciiTheme="minorHAnsi" w:hAnsiTheme="minorHAnsi" w:cs="Times New Roman"/>
        </w:rPr>
        <w:t>agropet</w:t>
      </w:r>
      <w:proofErr w:type="spellEnd"/>
      <w:r w:rsidR="00327A41">
        <w:rPr>
          <w:rFonts w:asciiTheme="minorHAnsi" w:hAnsiTheme="minorHAnsi" w:cs="Times New Roman"/>
        </w:rPr>
        <w:t xml:space="preserve">: </w:t>
      </w:r>
      <w:proofErr w:type="spellStart"/>
      <w:r w:rsidR="00327A41">
        <w:rPr>
          <w:rFonts w:asciiTheme="minorHAnsi" w:hAnsiTheme="minorHAnsi" w:cs="Times New Roman"/>
        </w:rPr>
        <w:t>soilrite</w:t>
      </w:r>
      <w:proofErr w:type="spellEnd"/>
      <w:r w:rsidR="009B765C">
        <w:rPr>
          <w:rFonts w:asciiTheme="minorHAnsi" w:hAnsiTheme="minorHAnsi" w:cs="Times New Roman"/>
        </w:rPr>
        <w:t>,</w:t>
      </w:r>
      <w:r>
        <w:rPr>
          <w:rFonts w:asciiTheme="minorHAnsi" w:hAnsiTheme="minorHAnsi" w:cs="Times New Roman"/>
        </w:rPr>
        <w:t xml:space="preserve"> 1:1) a</w:t>
      </w:r>
      <w:r w:rsidRPr="002A47D4">
        <w:rPr>
          <w:rFonts w:asciiTheme="minorHAnsi" w:eastAsia="Constantia" w:hAnsiTheme="minorHAnsi" w:cs="Times New Roman"/>
          <w:lang w:eastAsia="ja-JP"/>
        </w:rPr>
        <w:t>nd transfer them to growth rooms with</w:t>
      </w:r>
      <w:r w:rsidR="00093112" w:rsidRPr="002A47D4">
        <w:rPr>
          <w:rFonts w:asciiTheme="minorHAnsi" w:eastAsia="Constantia" w:hAnsiTheme="minorHAnsi" w:cs="Times New Roman"/>
          <w:lang w:eastAsia="ja-JP"/>
        </w:rPr>
        <w:t xml:space="preserve"> </w:t>
      </w:r>
      <w:r w:rsidR="00AB515D">
        <w:rPr>
          <w:rFonts w:asciiTheme="minorHAnsi" w:eastAsia="Constantia" w:hAnsiTheme="minorHAnsi" w:cs="Times New Roman"/>
          <w:lang w:eastAsia="ja-JP"/>
        </w:rPr>
        <w:t xml:space="preserve">a </w:t>
      </w:r>
      <w:r w:rsidR="00093112" w:rsidRPr="002A47D4">
        <w:rPr>
          <w:rFonts w:asciiTheme="minorHAnsi" w:eastAsia="Constantia" w:hAnsiTheme="minorHAnsi" w:cs="Times New Roman"/>
          <w:lang w:eastAsia="ja-JP"/>
        </w:rPr>
        <w:t xml:space="preserve">16 </w:t>
      </w:r>
      <w:r w:rsidR="009B765C">
        <w:rPr>
          <w:rFonts w:asciiTheme="minorHAnsi" w:eastAsia="Constantia" w:hAnsiTheme="minorHAnsi" w:cs="Times New Roman"/>
          <w:lang w:eastAsia="ja-JP"/>
        </w:rPr>
        <w:t>h</w:t>
      </w:r>
      <w:r w:rsidR="00093112">
        <w:rPr>
          <w:rFonts w:asciiTheme="minorHAnsi" w:eastAsia="Constantia" w:hAnsiTheme="minorHAnsi" w:cs="Times New Roman"/>
          <w:lang w:eastAsia="ja-JP"/>
        </w:rPr>
        <w:t xml:space="preserve"> light</w:t>
      </w:r>
      <w:r w:rsidR="00093112" w:rsidRPr="002A47D4">
        <w:rPr>
          <w:rFonts w:asciiTheme="minorHAnsi" w:eastAsia="Constantia" w:hAnsiTheme="minorHAnsi" w:cs="Times New Roman"/>
          <w:lang w:eastAsia="ja-JP"/>
        </w:rPr>
        <w:t xml:space="preserve">/8 </w:t>
      </w:r>
      <w:r w:rsidR="009B765C">
        <w:rPr>
          <w:rFonts w:asciiTheme="minorHAnsi" w:eastAsia="Constantia" w:hAnsiTheme="minorHAnsi" w:cs="Times New Roman"/>
          <w:lang w:eastAsia="ja-JP"/>
        </w:rPr>
        <w:t>h</w:t>
      </w:r>
      <w:r w:rsidR="00093112">
        <w:rPr>
          <w:rFonts w:asciiTheme="minorHAnsi" w:eastAsia="Constantia" w:hAnsiTheme="minorHAnsi" w:cs="Times New Roman"/>
          <w:lang w:eastAsia="ja-JP"/>
        </w:rPr>
        <w:t xml:space="preserve"> dark</w:t>
      </w:r>
      <w:r w:rsidR="00093112" w:rsidRPr="002A47D4">
        <w:rPr>
          <w:rFonts w:asciiTheme="minorHAnsi" w:eastAsia="Constantia" w:hAnsiTheme="minorHAnsi" w:cs="Times New Roman"/>
          <w:lang w:eastAsia="ja-JP"/>
        </w:rPr>
        <w:t xml:space="preserve"> photoperiod</w:t>
      </w:r>
      <w:r w:rsidR="00327A41">
        <w:rPr>
          <w:rFonts w:asciiTheme="minorHAnsi" w:eastAsia="Constantia" w:hAnsiTheme="minorHAnsi" w:cs="Times New Roman"/>
          <w:lang w:eastAsia="ja-JP"/>
        </w:rPr>
        <w:t>,</w:t>
      </w:r>
      <w:r w:rsidR="00327A41" w:rsidRPr="00327A41">
        <w:rPr>
          <w:rFonts w:asciiTheme="minorHAnsi" w:eastAsia="Constantia" w:hAnsiTheme="minorHAnsi" w:cs="Times New Roman"/>
          <w:lang w:eastAsia="ja-JP"/>
        </w:rPr>
        <w:t xml:space="preserve"> </w:t>
      </w:r>
      <w:r w:rsidR="009B765C">
        <w:rPr>
          <w:rFonts w:asciiTheme="minorHAnsi" w:eastAsia="Constantia" w:hAnsiTheme="minorHAnsi" w:cs="Times New Roman"/>
          <w:lang w:eastAsia="ja-JP"/>
        </w:rPr>
        <w:t xml:space="preserve">a </w:t>
      </w:r>
      <w:r w:rsidR="00327A41" w:rsidRPr="00327A41">
        <w:rPr>
          <w:rFonts w:asciiTheme="minorHAnsi" w:eastAsia="Constantia" w:hAnsiTheme="minorHAnsi" w:cs="Times New Roman"/>
          <w:lang w:eastAsia="ja-JP"/>
        </w:rPr>
        <w:t>light intensity of 150 μmol</w:t>
      </w:r>
      <w:r w:rsidR="009B765C">
        <w:rPr>
          <w:rFonts w:asciiTheme="minorHAnsi" w:eastAsia="Constantia" w:hAnsiTheme="minorHAnsi" w:cstheme="minorHAnsi"/>
          <w:lang w:eastAsia="ja-JP"/>
        </w:rPr>
        <w:t>∙</w:t>
      </w:r>
      <w:r w:rsidR="00327A41" w:rsidRPr="00327A41">
        <w:rPr>
          <w:rFonts w:asciiTheme="minorHAnsi" w:eastAsia="Constantia" w:hAnsiTheme="minorHAnsi" w:cs="Times New Roman"/>
          <w:lang w:eastAsia="ja-JP"/>
        </w:rPr>
        <w:t>m</w:t>
      </w:r>
      <w:r w:rsidR="00327A41" w:rsidRPr="00327A41">
        <w:rPr>
          <w:rFonts w:asciiTheme="minorHAnsi" w:eastAsia="Constantia" w:hAnsiTheme="minorHAnsi" w:cs="Times New Roman"/>
          <w:vertAlign w:val="superscript"/>
          <w:lang w:eastAsia="ja-JP"/>
        </w:rPr>
        <w:t>−2</w:t>
      </w:r>
      <w:r w:rsidR="009B765C">
        <w:rPr>
          <w:rFonts w:asciiTheme="minorHAnsi" w:eastAsia="Constantia" w:hAnsiTheme="minorHAnsi" w:cstheme="minorHAnsi"/>
          <w:lang w:eastAsia="ja-JP"/>
        </w:rPr>
        <w:t>∙</w:t>
      </w:r>
      <w:r w:rsidR="00327A41" w:rsidRPr="00327A41">
        <w:rPr>
          <w:rFonts w:asciiTheme="minorHAnsi" w:eastAsia="Constantia" w:hAnsiTheme="minorHAnsi" w:cs="Times New Roman"/>
          <w:lang w:eastAsia="ja-JP"/>
        </w:rPr>
        <w:t>s</w:t>
      </w:r>
      <w:r w:rsidR="00327A41" w:rsidRPr="00327A41">
        <w:rPr>
          <w:rFonts w:asciiTheme="minorHAnsi" w:eastAsia="Constantia" w:hAnsiTheme="minorHAnsi" w:cs="Times New Roman"/>
          <w:vertAlign w:val="superscript"/>
          <w:lang w:eastAsia="ja-JP"/>
        </w:rPr>
        <w:t>−1</w:t>
      </w:r>
      <w:r w:rsidR="00327A41">
        <w:rPr>
          <w:rFonts w:asciiTheme="minorHAnsi" w:eastAsia="Constantia" w:hAnsiTheme="minorHAnsi" w:cs="Times New Roman"/>
          <w:vertAlign w:val="superscript"/>
          <w:lang w:eastAsia="ja-JP"/>
        </w:rPr>
        <w:t xml:space="preserve"> </w:t>
      </w:r>
      <w:r w:rsidRPr="002A47D4">
        <w:rPr>
          <w:rFonts w:asciiTheme="minorHAnsi" w:eastAsia="Constantia" w:hAnsiTheme="minorHAnsi" w:cs="Times New Roman"/>
          <w:lang w:eastAsia="ja-JP"/>
        </w:rPr>
        <w:t>and ~70% relative humidity.</w:t>
      </w:r>
    </w:p>
    <w:p w14:paraId="102A5549" w14:textId="77777777" w:rsidR="009B765C"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666DD715" w14:textId="463FB6A7" w:rsidR="00A75A41" w:rsidRDefault="009B765C"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91017C">
        <w:rPr>
          <w:rFonts w:asciiTheme="minorHAnsi" w:eastAsia="Constantia" w:hAnsiTheme="minorHAnsi" w:cs="Times New Roman"/>
          <w:lang w:eastAsia="ja-JP"/>
        </w:rPr>
        <w:t>To</w:t>
      </w:r>
      <w:r w:rsidR="00A75A41" w:rsidRPr="0091017C">
        <w:rPr>
          <w:rFonts w:asciiTheme="minorHAnsi" w:eastAsia="Constantia" w:hAnsiTheme="minorHAnsi" w:cs="Times New Roman"/>
          <w:lang w:eastAsia="ja-JP"/>
        </w:rPr>
        <w:t xml:space="preserve"> determine if mutagenesis was successful, look for reduced germination speed and seedling growth, </w:t>
      </w:r>
      <w:r w:rsidR="00093112">
        <w:rPr>
          <w:rFonts w:asciiTheme="minorHAnsi" w:eastAsia="Constantia" w:hAnsiTheme="minorHAnsi" w:cs="Times New Roman"/>
          <w:lang w:eastAsia="ja-JP"/>
        </w:rPr>
        <w:t>and chlorophyll sectoring</w:t>
      </w:r>
      <w:r w:rsidR="00A75A41">
        <w:rPr>
          <w:rFonts w:asciiTheme="minorHAnsi" w:eastAsia="Constantia" w:hAnsiTheme="minorHAnsi" w:cs="Times New Roman"/>
          <w:vertAlign w:val="superscript"/>
          <w:lang w:eastAsia="ja-JP"/>
        </w:rPr>
        <w:t>1</w:t>
      </w:r>
      <w:r w:rsidR="001D7938">
        <w:rPr>
          <w:rFonts w:asciiTheme="minorHAnsi" w:eastAsia="Constantia" w:hAnsiTheme="minorHAnsi" w:cs="Times New Roman"/>
          <w:vertAlign w:val="superscript"/>
          <w:lang w:eastAsia="ja-JP"/>
        </w:rPr>
        <w:t>8</w:t>
      </w:r>
      <w:r w:rsidR="00093112">
        <w:rPr>
          <w:rFonts w:asciiTheme="minorHAnsi" w:eastAsia="Constantia" w:hAnsiTheme="minorHAnsi" w:cs="Times New Roman"/>
          <w:vertAlign w:val="superscript"/>
          <w:lang w:eastAsia="ja-JP"/>
        </w:rPr>
        <w:t xml:space="preserve"> </w:t>
      </w:r>
      <w:r w:rsidR="00A75A41" w:rsidRPr="0091017C">
        <w:rPr>
          <w:rFonts w:asciiTheme="minorHAnsi" w:eastAsia="Constantia" w:hAnsiTheme="minorHAnsi" w:cs="Times New Roman"/>
          <w:lang w:eastAsia="ja-JP"/>
        </w:rPr>
        <w:t>(</w:t>
      </w:r>
      <w:r w:rsidR="00A75A41" w:rsidRPr="009503D8">
        <w:rPr>
          <w:rFonts w:asciiTheme="minorHAnsi" w:eastAsia="Constantia" w:hAnsiTheme="minorHAnsi" w:cs="Times New Roman"/>
          <w:b/>
          <w:lang w:eastAsia="ja-JP"/>
        </w:rPr>
        <w:t>Figure 1A</w:t>
      </w:r>
      <w:r w:rsidR="00A75A41" w:rsidRPr="0091017C">
        <w:rPr>
          <w:rFonts w:asciiTheme="minorHAnsi" w:eastAsia="Constantia" w:hAnsiTheme="minorHAnsi" w:cs="Times New Roman"/>
          <w:lang w:eastAsia="ja-JP"/>
        </w:rPr>
        <w:t>).</w:t>
      </w:r>
      <w:r w:rsidR="004314B3">
        <w:rPr>
          <w:rFonts w:asciiTheme="minorHAnsi" w:eastAsia="Constantia" w:hAnsiTheme="minorHAnsi" w:cs="Times New Roman"/>
          <w:lang w:eastAsia="ja-JP"/>
        </w:rPr>
        <w:t xml:space="preserve"> </w:t>
      </w:r>
      <w:r>
        <w:rPr>
          <w:rFonts w:asciiTheme="minorHAnsi" w:eastAsia="Constantia" w:hAnsiTheme="minorHAnsi" w:cs="Times New Roman"/>
          <w:lang w:eastAsia="ja-JP"/>
        </w:rPr>
        <w:t>Compare the</w:t>
      </w:r>
      <w:r w:rsidR="004314B3">
        <w:rPr>
          <w:rFonts w:asciiTheme="minorHAnsi" w:eastAsia="Constantia" w:hAnsiTheme="minorHAnsi" w:cs="Times New Roman"/>
          <w:lang w:eastAsia="ja-JP"/>
        </w:rPr>
        <w:t xml:space="preserve"> </w:t>
      </w:r>
      <w:r w:rsidR="003C60DD">
        <w:rPr>
          <w:rFonts w:asciiTheme="minorHAnsi" w:eastAsia="Constantia" w:hAnsiTheme="minorHAnsi" w:cs="Times New Roman"/>
          <w:lang w:eastAsia="ja-JP"/>
        </w:rPr>
        <w:t>mutagenized</w:t>
      </w:r>
      <w:r w:rsidR="004314B3">
        <w:rPr>
          <w:rFonts w:asciiTheme="minorHAnsi" w:eastAsia="Constantia" w:hAnsiTheme="minorHAnsi" w:cs="Times New Roman"/>
          <w:lang w:eastAsia="ja-JP"/>
        </w:rPr>
        <w:t xml:space="preserve"> plants to the control plants to identify these physiological and developmental differences. </w:t>
      </w:r>
    </w:p>
    <w:p w14:paraId="1337E453" w14:textId="77777777" w:rsidR="009B765C" w:rsidRPr="0091017C"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5C95E227" w14:textId="1F419B65" w:rsidR="009B765C" w:rsidRDefault="009B765C" w:rsidP="009B765C">
      <w:pPr>
        <w:pStyle w:val="ListParagraph"/>
        <w:widowControl/>
        <w:autoSpaceDE/>
        <w:autoSpaceDN/>
        <w:adjustRightInd/>
        <w:ind w:left="0" w:right="-149"/>
        <w:rPr>
          <w:rFonts w:asciiTheme="minorHAnsi" w:hAnsiTheme="minorHAnsi" w:cs="Times New Roman"/>
        </w:rPr>
      </w:pPr>
      <w:r>
        <w:rPr>
          <w:rFonts w:asciiTheme="minorHAnsi" w:hAnsiTheme="minorHAnsi" w:cs="Times New Roman"/>
        </w:rPr>
        <w:t xml:space="preserve">NOTE: </w:t>
      </w:r>
      <w:r w:rsidR="00A75A41" w:rsidRPr="00FD73C2">
        <w:rPr>
          <w:rFonts w:asciiTheme="minorHAnsi" w:hAnsiTheme="minorHAnsi" w:cs="Times New Roman"/>
        </w:rPr>
        <w:t>Different methods can be used for harvesting seeds from M</w:t>
      </w:r>
      <w:r w:rsidR="00A75A41" w:rsidRPr="005C1604">
        <w:rPr>
          <w:rFonts w:asciiTheme="minorHAnsi" w:hAnsiTheme="minorHAnsi" w:cs="Times New Roman"/>
          <w:vertAlign w:val="subscript"/>
        </w:rPr>
        <w:t>1</w:t>
      </w:r>
      <w:r w:rsidR="00A75A41" w:rsidRPr="00FD73C2">
        <w:rPr>
          <w:rFonts w:asciiTheme="minorHAnsi" w:hAnsiTheme="minorHAnsi" w:cs="Times New Roman"/>
        </w:rPr>
        <w:t xml:space="preserve"> plants. In this protocol, we have used the single </w:t>
      </w:r>
      <w:r w:rsidR="00955290" w:rsidRPr="00FD73C2">
        <w:rPr>
          <w:rFonts w:asciiTheme="minorHAnsi" w:hAnsiTheme="minorHAnsi" w:cs="Times New Roman"/>
        </w:rPr>
        <w:t>pedigree-based</w:t>
      </w:r>
      <w:r w:rsidR="00A75A41" w:rsidRPr="00FD73C2">
        <w:rPr>
          <w:rFonts w:asciiTheme="minorHAnsi" w:hAnsiTheme="minorHAnsi" w:cs="Times New Roman"/>
        </w:rPr>
        <w:t xml:space="preserve"> seed collection method. Each M</w:t>
      </w:r>
      <w:r w:rsidR="00A75A41" w:rsidRPr="005C1604">
        <w:rPr>
          <w:rFonts w:asciiTheme="minorHAnsi" w:hAnsiTheme="minorHAnsi" w:cs="Times New Roman"/>
          <w:vertAlign w:val="subscript"/>
        </w:rPr>
        <w:t>1</w:t>
      </w:r>
      <w:r w:rsidR="00A75A41" w:rsidRPr="00FD73C2">
        <w:rPr>
          <w:rFonts w:asciiTheme="minorHAnsi" w:hAnsiTheme="minorHAnsi" w:cs="Times New Roman"/>
        </w:rPr>
        <w:t xml:space="preserve"> plant is given a unique number, starting from </w:t>
      </w:r>
      <w:r w:rsidR="006F341B">
        <w:rPr>
          <w:rFonts w:asciiTheme="minorHAnsi" w:hAnsiTheme="minorHAnsi" w:cs="Times New Roman"/>
        </w:rPr>
        <w:t>A1 to A3500</w:t>
      </w:r>
      <w:r w:rsidR="00A75A41" w:rsidRPr="00FD73C2">
        <w:rPr>
          <w:rFonts w:asciiTheme="minorHAnsi" w:hAnsiTheme="minorHAnsi" w:cs="Times New Roman"/>
        </w:rPr>
        <w:t xml:space="preserve">. </w:t>
      </w:r>
    </w:p>
    <w:p w14:paraId="1E755F51" w14:textId="77777777" w:rsidR="009B765C" w:rsidRPr="009B765C" w:rsidRDefault="009B765C" w:rsidP="009B765C">
      <w:pPr>
        <w:pStyle w:val="ListParagraph"/>
        <w:widowControl/>
        <w:autoSpaceDE/>
        <w:autoSpaceDN/>
        <w:adjustRightInd/>
        <w:ind w:left="0" w:right="-149"/>
        <w:rPr>
          <w:rFonts w:asciiTheme="minorHAnsi" w:hAnsiTheme="minorHAnsi" w:cs="Times New Roman"/>
        </w:rPr>
      </w:pPr>
    </w:p>
    <w:p w14:paraId="4158EA5F" w14:textId="208253ED" w:rsidR="00A75A41" w:rsidRPr="009B765C" w:rsidRDefault="009B765C"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hAnsiTheme="minorHAnsi" w:cs="Times New Roman"/>
        </w:rPr>
        <w:t>Maintain</w:t>
      </w:r>
      <w:r w:rsidR="00A75A41" w:rsidRPr="002A47D4">
        <w:rPr>
          <w:rFonts w:asciiTheme="minorHAnsi" w:hAnsiTheme="minorHAnsi" w:cs="Times New Roman"/>
        </w:rPr>
        <w:t xml:space="preserve"> individually numbered plants as discrete plant lines</w:t>
      </w:r>
      <w:r w:rsidR="00A75A41">
        <w:rPr>
          <w:rFonts w:asciiTheme="minorHAnsi" w:hAnsiTheme="minorHAnsi" w:cs="Times New Roman"/>
        </w:rPr>
        <w:t xml:space="preserve"> </w:t>
      </w:r>
      <w:r w:rsidR="00A75A41" w:rsidRPr="009B765C">
        <w:rPr>
          <w:rFonts w:asciiTheme="minorHAnsi" w:hAnsiTheme="minorHAnsi" w:cs="Times New Roman"/>
          <w:bCs/>
        </w:rPr>
        <w:t>(</w:t>
      </w:r>
      <w:r w:rsidR="00A75A41" w:rsidRPr="009503D8">
        <w:rPr>
          <w:rFonts w:asciiTheme="minorHAnsi" w:hAnsiTheme="minorHAnsi" w:cs="Times New Roman"/>
          <w:b/>
        </w:rPr>
        <w:t>Figure 1B</w:t>
      </w:r>
      <w:r w:rsidR="00A75A41" w:rsidRPr="009B765C">
        <w:rPr>
          <w:rFonts w:asciiTheme="minorHAnsi" w:hAnsiTheme="minorHAnsi" w:cs="Times New Roman"/>
          <w:bCs/>
        </w:rPr>
        <w:t>).</w:t>
      </w:r>
    </w:p>
    <w:p w14:paraId="42DA5F19" w14:textId="77777777" w:rsidR="009B765C" w:rsidRPr="002A47D4"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0314A2E1" w14:textId="5EFDBE96" w:rsidR="00A75A41" w:rsidRPr="009B765C" w:rsidRDefault="00A75A41" w:rsidP="009B765C">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hAnsiTheme="minorHAnsi" w:cs="Times New Roman"/>
        </w:rPr>
        <w:lastRenderedPageBreak/>
        <w:t xml:space="preserve">Upon maturation, </w:t>
      </w:r>
      <w:r w:rsidR="009B765C">
        <w:rPr>
          <w:rFonts w:asciiTheme="minorHAnsi" w:hAnsiTheme="minorHAnsi" w:cs="Times New Roman"/>
        </w:rPr>
        <w:t xml:space="preserve">harvest </w:t>
      </w:r>
      <w:r w:rsidRPr="002A47D4">
        <w:rPr>
          <w:rFonts w:asciiTheme="minorHAnsi" w:hAnsiTheme="minorHAnsi" w:cs="Times New Roman"/>
        </w:rPr>
        <w:t>seeds from these individual mutant plants and store as individual M</w:t>
      </w:r>
      <w:r w:rsidRPr="005C1604">
        <w:rPr>
          <w:rFonts w:asciiTheme="minorHAnsi" w:hAnsiTheme="minorHAnsi" w:cs="Times New Roman"/>
          <w:vertAlign w:val="subscript"/>
        </w:rPr>
        <w:t>1</w:t>
      </w:r>
      <w:r w:rsidRPr="002A47D4">
        <w:rPr>
          <w:rFonts w:asciiTheme="minorHAnsi" w:hAnsiTheme="minorHAnsi" w:cs="Times New Roman"/>
        </w:rPr>
        <w:t xml:space="preserve"> lines </w:t>
      </w:r>
      <w:r w:rsidRPr="009B765C">
        <w:rPr>
          <w:rFonts w:asciiTheme="minorHAnsi" w:hAnsiTheme="minorHAnsi" w:cs="Times New Roman"/>
          <w:bCs/>
        </w:rPr>
        <w:t>(</w:t>
      </w:r>
      <w:r w:rsidRPr="009503D8">
        <w:rPr>
          <w:rFonts w:asciiTheme="minorHAnsi" w:hAnsiTheme="minorHAnsi" w:cs="Times New Roman"/>
          <w:b/>
        </w:rPr>
        <w:t>Figure 2</w:t>
      </w:r>
      <w:r w:rsidRPr="009B765C">
        <w:rPr>
          <w:rFonts w:asciiTheme="minorHAnsi" w:hAnsiTheme="minorHAnsi" w:cs="Times New Roman"/>
          <w:bCs/>
        </w:rPr>
        <w:t>).</w:t>
      </w:r>
      <w:r w:rsidR="009B765C">
        <w:rPr>
          <w:rFonts w:asciiTheme="minorHAnsi" w:eastAsia="Constantia" w:hAnsiTheme="minorHAnsi" w:cs="Times New Roman"/>
          <w:lang w:eastAsia="ja-JP"/>
        </w:rPr>
        <w:t xml:space="preserve"> </w:t>
      </w:r>
      <w:r w:rsidRPr="009B765C">
        <w:rPr>
          <w:rFonts w:asciiTheme="minorHAnsi" w:hAnsiTheme="minorHAnsi" w:cs="Times New Roman"/>
        </w:rPr>
        <w:t xml:space="preserve">From the single </w:t>
      </w:r>
      <w:r w:rsidR="00AB515D" w:rsidRPr="009B765C">
        <w:rPr>
          <w:rFonts w:asciiTheme="minorHAnsi" w:hAnsiTheme="minorHAnsi" w:cs="Times New Roman"/>
        </w:rPr>
        <w:t>pedigree-based</w:t>
      </w:r>
      <w:r w:rsidRPr="009B765C">
        <w:rPr>
          <w:rFonts w:asciiTheme="minorHAnsi" w:hAnsiTheme="minorHAnsi" w:cs="Times New Roman"/>
        </w:rPr>
        <w:t xml:space="preserve"> seed collection, we obtained around 5000 M</w:t>
      </w:r>
      <w:r w:rsidRPr="009B765C">
        <w:rPr>
          <w:rFonts w:asciiTheme="minorHAnsi" w:hAnsiTheme="minorHAnsi" w:cs="Times New Roman"/>
          <w:vertAlign w:val="subscript"/>
        </w:rPr>
        <w:t>1</w:t>
      </w:r>
      <w:r w:rsidRPr="009B765C">
        <w:rPr>
          <w:rFonts w:asciiTheme="minorHAnsi" w:hAnsiTheme="minorHAnsi" w:cs="Times New Roman"/>
        </w:rPr>
        <w:t xml:space="preserve"> lines out of which 3500 M</w:t>
      </w:r>
      <w:r w:rsidRPr="009B765C">
        <w:rPr>
          <w:rFonts w:asciiTheme="minorHAnsi" w:hAnsiTheme="minorHAnsi" w:cs="Times New Roman"/>
          <w:vertAlign w:val="subscript"/>
        </w:rPr>
        <w:t>1</w:t>
      </w:r>
      <w:r w:rsidRPr="009B765C">
        <w:rPr>
          <w:rFonts w:asciiTheme="minorHAnsi" w:hAnsiTheme="minorHAnsi" w:cs="Times New Roman"/>
        </w:rPr>
        <w:t xml:space="preserve"> lines were screened.</w:t>
      </w:r>
    </w:p>
    <w:p w14:paraId="49B94896" w14:textId="77777777" w:rsidR="00A75A41" w:rsidRPr="002A47D4" w:rsidRDefault="00A75A41" w:rsidP="00527C7E">
      <w:pPr>
        <w:pStyle w:val="ListParagraph"/>
        <w:ind w:left="0" w:right="-149"/>
        <w:rPr>
          <w:rFonts w:asciiTheme="minorHAnsi" w:eastAsia="Constantia" w:hAnsiTheme="minorHAnsi" w:cs="Times New Roman"/>
          <w:lang w:eastAsia="ja-JP"/>
        </w:rPr>
      </w:pPr>
      <w:r>
        <w:rPr>
          <w:rFonts w:asciiTheme="minorHAnsi" w:eastAsia="Constantia" w:hAnsiTheme="minorHAnsi" w:cs="Times New Roman"/>
          <w:lang w:eastAsia="ja-JP"/>
        </w:rPr>
        <w:t xml:space="preserve"> </w:t>
      </w:r>
    </w:p>
    <w:p w14:paraId="64227AD5" w14:textId="5FD81C38" w:rsidR="00A75A41" w:rsidRPr="00D25DFE" w:rsidRDefault="00A75A41" w:rsidP="00527C7E">
      <w:pPr>
        <w:pStyle w:val="ListParagraph"/>
        <w:widowControl/>
        <w:numPr>
          <w:ilvl w:val="0"/>
          <w:numId w:val="22"/>
        </w:numPr>
        <w:autoSpaceDE/>
        <w:autoSpaceDN/>
        <w:adjustRightInd/>
        <w:ind w:left="0" w:right="-149" w:firstLine="0"/>
        <w:rPr>
          <w:rFonts w:asciiTheme="minorHAnsi" w:eastAsia="Constantia" w:hAnsiTheme="minorHAnsi" w:cs="Times New Roman"/>
          <w:b/>
          <w:lang w:eastAsia="ja-JP"/>
        </w:rPr>
      </w:pPr>
      <w:r w:rsidRPr="00D25DFE">
        <w:rPr>
          <w:rFonts w:asciiTheme="minorHAnsi" w:eastAsia="Constantia" w:hAnsiTheme="minorHAnsi" w:cs="Times New Roman"/>
          <w:b/>
          <w:lang w:eastAsia="ja-JP"/>
        </w:rPr>
        <w:t xml:space="preserve">High-throughput screening to select mutants </w:t>
      </w:r>
      <w:r w:rsidR="00AF11EC">
        <w:rPr>
          <w:rFonts w:asciiTheme="minorHAnsi" w:eastAsia="Constantia" w:hAnsiTheme="minorHAnsi" w:cs="Times New Roman"/>
          <w:b/>
          <w:lang w:eastAsia="ja-JP"/>
        </w:rPr>
        <w:t xml:space="preserve">(8 months) </w:t>
      </w:r>
    </w:p>
    <w:p w14:paraId="19CF3425" w14:textId="77777777" w:rsidR="00A75A41" w:rsidRPr="002A47D4" w:rsidRDefault="00A75A41" w:rsidP="00527C7E">
      <w:pPr>
        <w:pStyle w:val="ListParagraph"/>
        <w:ind w:left="0" w:right="-149"/>
        <w:rPr>
          <w:rFonts w:asciiTheme="minorHAnsi" w:eastAsia="Constantia" w:hAnsiTheme="minorHAnsi" w:cs="Times New Roman"/>
          <w:lang w:eastAsia="ja-JP"/>
        </w:rPr>
      </w:pPr>
    </w:p>
    <w:p w14:paraId="3D101F19" w14:textId="04B6754D" w:rsidR="00A75A41" w:rsidRPr="009B765C" w:rsidRDefault="009B765C"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hAnsiTheme="minorHAnsi" w:cs="Times New Roman"/>
        </w:rPr>
        <w:t>I</w:t>
      </w:r>
      <w:r w:rsidR="00A75A41" w:rsidRPr="002A47D4">
        <w:rPr>
          <w:rFonts w:asciiTheme="minorHAnsi" w:hAnsiTheme="minorHAnsi" w:cs="Times New Roman"/>
        </w:rPr>
        <w:t xml:space="preserve">dentify novel mutants based on </w:t>
      </w:r>
      <w:r w:rsidR="00693771">
        <w:rPr>
          <w:rFonts w:asciiTheme="minorHAnsi" w:hAnsiTheme="minorHAnsi" w:cs="Times New Roman"/>
        </w:rPr>
        <w:t xml:space="preserve">the </w:t>
      </w:r>
      <w:r w:rsidR="00A75A41" w:rsidRPr="002A47D4">
        <w:rPr>
          <w:rFonts w:asciiTheme="minorHAnsi" w:hAnsiTheme="minorHAnsi" w:cs="Times New Roman"/>
          <w:lang w:val="en-GB"/>
        </w:rPr>
        <w:t>Ca</w:t>
      </w:r>
      <w:r w:rsidR="00A75A41" w:rsidRPr="002A47D4">
        <w:rPr>
          <w:rFonts w:asciiTheme="minorHAnsi" w:hAnsiTheme="minorHAnsi" w:cs="Times New Roman"/>
          <w:vertAlign w:val="superscript"/>
          <w:lang w:val="en-GB"/>
        </w:rPr>
        <w:t xml:space="preserve">2+ </w:t>
      </w:r>
      <w:r w:rsidR="00A75A41" w:rsidRPr="002A47D4">
        <w:rPr>
          <w:rFonts w:asciiTheme="minorHAnsi" w:hAnsiTheme="minorHAnsi" w:cs="Times New Roman"/>
          <w:lang w:val="en-GB"/>
        </w:rPr>
        <w:t xml:space="preserve">response to </w:t>
      </w:r>
      <w:r w:rsidR="00A75A41" w:rsidRPr="002A47D4">
        <w:rPr>
          <w:rFonts w:asciiTheme="minorHAnsi" w:hAnsiTheme="minorHAnsi" w:cs="Times New Roman"/>
        </w:rPr>
        <w:t xml:space="preserve">a </w:t>
      </w:r>
      <w:r w:rsidR="00955290" w:rsidRPr="002A47D4">
        <w:rPr>
          <w:rFonts w:asciiTheme="minorHAnsi" w:hAnsiTheme="minorHAnsi" w:cs="Times New Roman"/>
        </w:rPr>
        <w:t>selected stimulus</w:t>
      </w:r>
      <w:r>
        <w:rPr>
          <w:rFonts w:asciiTheme="minorHAnsi" w:hAnsiTheme="minorHAnsi" w:cs="Times New Roman"/>
        </w:rPr>
        <w:t xml:space="preserve">. Here, </w:t>
      </w:r>
      <w:r w:rsidR="00A75A41">
        <w:rPr>
          <w:rFonts w:asciiTheme="minorHAnsi" w:hAnsiTheme="minorHAnsi" w:cs="Times New Roman"/>
        </w:rPr>
        <w:t>we used</w:t>
      </w:r>
      <w:r w:rsidR="00A75A41" w:rsidRPr="002A47D4">
        <w:rPr>
          <w:rFonts w:asciiTheme="minorHAnsi" w:hAnsiTheme="minorHAnsi" w:cs="Times New Roman"/>
        </w:rPr>
        <w:t xml:space="preserve"> H</w:t>
      </w:r>
      <w:r w:rsidR="00A75A41" w:rsidRPr="002A47D4">
        <w:rPr>
          <w:rFonts w:asciiTheme="minorHAnsi" w:hAnsiTheme="minorHAnsi" w:cs="Times New Roman"/>
          <w:vertAlign w:val="subscript"/>
        </w:rPr>
        <w:t>2</w:t>
      </w:r>
      <w:r w:rsidR="00A75A41" w:rsidRPr="002A47D4">
        <w:rPr>
          <w:rFonts w:asciiTheme="minorHAnsi" w:hAnsiTheme="minorHAnsi" w:cs="Times New Roman"/>
        </w:rPr>
        <w:t>O</w:t>
      </w:r>
      <w:r w:rsidR="00A75A41" w:rsidRPr="002A47D4">
        <w:rPr>
          <w:rFonts w:asciiTheme="minorHAnsi" w:hAnsiTheme="minorHAnsi" w:cs="Times New Roman"/>
          <w:vertAlign w:val="subscript"/>
        </w:rPr>
        <w:t>2</w:t>
      </w:r>
      <w:r w:rsidR="00A75A41">
        <w:rPr>
          <w:rFonts w:asciiTheme="minorHAnsi" w:hAnsiTheme="minorHAnsi" w:cs="Times New Roman"/>
          <w:vertAlign w:val="subscript"/>
        </w:rPr>
        <w:t xml:space="preserve"> </w:t>
      </w:r>
      <w:r w:rsidR="00A75A41">
        <w:rPr>
          <w:rFonts w:asciiTheme="minorHAnsi" w:hAnsiTheme="minorHAnsi" w:cs="Times New Roman"/>
        </w:rPr>
        <w:t>as an example</w:t>
      </w:r>
      <w:r w:rsidR="00A75A41" w:rsidRPr="002A47D4">
        <w:rPr>
          <w:rFonts w:asciiTheme="minorHAnsi" w:hAnsiTheme="minorHAnsi" w:cs="Times New Roman"/>
        </w:rPr>
        <w:t xml:space="preserve">. </w:t>
      </w:r>
    </w:p>
    <w:p w14:paraId="268EDAB4" w14:textId="77777777" w:rsidR="009B765C" w:rsidRPr="002A47D4"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2E85C9A4" w14:textId="017E3DE1" w:rsidR="00A75A41" w:rsidRPr="009B765C"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hAnsiTheme="minorHAnsi" w:cs="Times New Roman"/>
        </w:rPr>
        <w:t xml:space="preserve">For identifying mutants, </w:t>
      </w:r>
      <w:r w:rsidR="009B765C">
        <w:rPr>
          <w:rFonts w:asciiTheme="minorHAnsi" w:hAnsiTheme="minorHAnsi" w:cs="Times New Roman"/>
        </w:rPr>
        <w:t xml:space="preserve">screen </w:t>
      </w:r>
      <w:r w:rsidRPr="002A47D4">
        <w:rPr>
          <w:rFonts w:asciiTheme="minorHAnsi" w:hAnsiTheme="minorHAnsi" w:cs="Times New Roman"/>
        </w:rPr>
        <w:t>the M</w:t>
      </w:r>
      <w:r w:rsidRPr="005C1604">
        <w:rPr>
          <w:rFonts w:asciiTheme="minorHAnsi" w:hAnsiTheme="minorHAnsi" w:cs="Times New Roman"/>
          <w:vertAlign w:val="subscript"/>
        </w:rPr>
        <w:t>2</w:t>
      </w:r>
      <w:r w:rsidRPr="002A47D4">
        <w:rPr>
          <w:rFonts w:asciiTheme="minorHAnsi" w:hAnsiTheme="minorHAnsi" w:cs="Times New Roman"/>
          <w:vertAlign w:val="subscript"/>
        </w:rPr>
        <w:t xml:space="preserve"> </w:t>
      </w:r>
      <w:r w:rsidRPr="002A47D4">
        <w:rPr>
          <w:rFonts w:asciiTheme="minorHAnsi" w:hAnsiTheme="minorHAnsi" w:cs="Times New Roman"/>
        </w:rPr>
        <w:t>generation</w:t>
      </w:r>
      <w:r w:rsidR="003415D2">
        <w:rPr>
          <w:rFonts w:asciiTheme="minorHAnsi" w:hAnsiTheme="minorHAnsi" w:cs="Times New Roman"/>
        </w:rPr>
        <w:t>.</w:t>
      </w:r>
      <w:r w:rsidR="006D0C5D">
        <w:rPr>
          <w:rFonts w:asciiTheme="minorHAnsi" w:hAnsiTheme="minorHAnsi"/>
        </w:rPr>
        <w:t xml:space="preserve"> </w:t>
      </w:r>
      <w:r w:rsidRPr="002A47D4">
        <w:rPr>
          <w:rFonts w:asciiTheme="minorHAnsi" w:hAnsiTheme="minorHAnsi" w:cs="Times New Roman"/>
        </w:rPr>
        <w:t>Since recessive mutants segregate at 1/8 frequency in M</w:t>
      </w:r>
      <w:r w:rsidRPr="005C1604">
        <w:rPr>
          <w:rFonts w:asciiTheme="minorHAnsi" w:hAnsiTheme="minorHAnsi" w:cs="Times New Roman"/>
          <w:vertAlign w:val="subscript"/>
        </w:rPr>
        <w:t>2</w:t>
      </w:r>
      <w:r w:rsidRPr="002A47D4">
        <w:rPr>
          <w:rFonts w:asciiTheme="minorHAnsi" w:hAnsiTheme="minorHAnsi" w:cs="Times New Roman"/>
        </w:rPr>
        <w:t xml:space="preserve"> generation upon EMS mutagenesis</w:t>
      </w:r>
      <w:r w:rsidR="00EC0261">
        <w:rPr>
          <w:rFonts w:asciiTheme="minorHAnsi" w:hAnsiTheme="minorHAnsi"/>
          <w:vertAlign w:val="superscript"/>
        </w:rPr>
        <w:t>1</w:t>
      </w:r>
      <w:r w:rsidR="001D7938">
        <w:rPr>
          <w:rFonts w:asciiTheme="minorHAnsi" w:hAnsiTheme="minorHAnsi"/>
          <w:vertAlign w:val="superscript"/>
        </w:rPr>
        <w:t>4</w:t>
      </w:r>
      <w:r w:rsidRPr="002A47D4">
        <w:rPr>
          <w:rFonts w:asciiTheme="minorHAnsi" w:hAnsiTheme="minorHAnsi" w:cs="Times New Roman"/>
        </w:rPr>
        <w:t>, screening of 8-12</w:t>
      </w:r>
      <w:r w:rsidR="007B734C">
        <w:rPr>
          <w:rFonts w:asciiTheme="minorHAnsi" w:hAnsiTheme="minorHAnsi" w:cs="Times New Roman"/>
        </w:rPr>
        <w:t xml:space="preserve"> </w:t>
      </w:r>
      <w:r w:rsidRPr="002A47D4">
        <w:rPr>
          <w:rFonts w:asciiTheme="minorHAnsi" w:hAnsiTheme="minorHAnsi" w:cs="Times New Roman"/>
        </w:rPr>
        <w:t>M</w:t>
      </w:r>
      <w:r w:rsidRPr="005C1604">
        <w:rPr>
          <w:rFonts w:asciiTheme="minorHAnsi" w:hAnsiTheme="minorHAnsi" w:cs="Times New Roman"/>
          <w:vertAlign w:val="subscript"/>
        </w:rPr>
        <w:t>2</w:t>
      </w:r>
      <w:r w:rsidRPr="002A47D4">
        <w:rPr>
          <w:rFonts w:asciiTheme="minorHAnsi" w:hAnsiTheme="minorHAnsi" w:cs="Times New Roman"/>
        </w:rPr>
        <w:t xml:space="preserve">-segregating </w:t>
      </w:r>
      <w:r w:rsidR="008B52B3">
        <w:rPr>
          <w:rFonts w:asciiTheme="minorHAnsi" w:hAnsiTheme="minorHAnsi" w:cs="Times New Roman"/>
        </w:rPr>
        <w:t>plants</w:t>
      </w:r>
      <w:r w:rsidR="008B52B3" w:rsidRPr="002A47D4">
        <w:rPr>
          <w:rFonts w:asciiTheme="minorHAnsi" w:hAnsiTheme="minorHAnsi" w:cs="Times New Roman"/>
        </w:rPr>
        <w:t xml:space="preserve"> </w:t>
      </w:r>
      <w:r w:rsidRPr="002A47D4">
        <w:rPr>
          <w:rFonts w:asciiTheme="minorHAnsi" w:hAnsiTheme="minorHAnsi" w:cs="Times New Roman"/>
        </w:rPr>
        <w:t>covers one M</w:t>
      </w:r>
      <w:r w:rsidRPr="005C1604">
        <w:rPr>
          <w:rFonts w:asciiTheme="minorHAnsi" w:hAnsiTheme="minorHAnsi" w:cs="Times New Roman"/>
          <w:vertAlign w:val="subscript"/>
        </w:rPr>
        <w:t>1</w:t>
      </w:r>
      <w:r w:rsidRPr="002A47D4">
        <w:rPr>
          <w:rFonts w:asciiTheme="minorHAnsi" w:hAnsiTheme="minorHAnsi" w:cs="Times New Roman"/>
        </w:rPr>
        <w:t xml:space="preserve"> </w:t>
      </w:r>
      <w:r w:rsidR="008B52B3">
        <w:rPr>
          <w:rFonts w:asciiTheme="minorHAnsi" w:hAnsiTheme="minorHAnsi" w:cs="Times New Roman"/>
        </w:rPr>
        <w:t>line</w:t>
      </w:r>
      <w:r w:rsidR="008B52B3" w:rsidRPr="002A47D4">
        <w:rPr>
          <w:rFonts w:asciiTheme="minorHAnsi" w:hAnsiTheme="minorHAnsi" w:cs="Times New Roman"/>
        </w:rPr>
        <w:t xml:space="preserve"> </w:t>
      </w:r>
      <w:r w:rsidRPr="002A47D4">
        <w:rPr>
          <w:rFonts w:asciiTheme="minorHAnsi" w:hAnsiTheme="minorHAnsi" w:cs="Times New Roman"/>
        </w:rPr>
        <w:t xml:space="preserve">and identifies </w:t>
      </w:r>
      <w:r w:rsidR="008B52B3">
        <w:rPr>
          <w:rFonts w:asciiTheme="minorHAnsi" w:hAnsiTheme="minorHAnsi" w:cs="Times New Roman"/>
        </w:rPr>
        <w:t xml:space="preserve">a </w:t>
      </w:r>
      <w:r w:rsidRPr="002A47D4">
        <w:rPr>
          <w:rFonts w:asciiTheme="minorHAnsi" w:hAnsiTheme="minorHAnsi" w:cs="Times New Roman"/>
        </w:rPr>
        <w:t xml:space="preserve">homozygous </w:t>
      </w:r>
      <w:r w:rsidR="008B52B3">
        <w:rPr>
          <w:rFonts w:asciiTheme="minorHAnsi" w:hAnsiTheme="minorHAnsi" w:cs="Times New Roman"/>
        </w:rPr>
        <w:t xml:space="preserve">recessive </w:t>
      </w:r>
      <w:r w:rsidRPr="002A47D4">
        <w:rPr>
          <w:rFonts w:asciiTheme="minorHAnsi" w:hAnsiTheme="minorHAnsi" w:cs="Times New Roman"/>
        </w:rPr>
        <w:t>mutant</w:t>
      </w:r>
      <w:r w:rsidR="004D4D4F">
        <w:rPr>
          <w:rFonts w:asciiTheme="minorHAnsi" w:hAnsiTheme="minorHAnsi" w:cs="Times New Roman"/>
        </w:rPr>
        <w:t xml:space="preserve"> (using 12 seedlings increases the probability of finding a mutant)</w:t>
      </w:r>
      <w:r w:rsidRPr="002A47D4">
        <w:rPr>
          <w:rFonts w:asciiTheme="minorHAnsi" w:hAnsiTheme="minorHAnsi" w:cs="Times New Roman"/>
        </w:rPr>
        <w:t>. From each independent M</w:t>
      </w:r>
      <w:r w:rsidRPr="005C1604">
        <w:rPr>
          <w:rFonts w:asciiTheme="minorHAnsi" w:hAnsiTheme="minorHAnsi" w:cs="Times New Roman"/>
          <w:vertAlign w:val="subscript"/>
        </w:rPr>
        <w:t>1</w:t>
      </w:r>
      <w:r w:rsidRPr="002A47D4">
        <w:rPr>
          <w:rFonts w:asciiTheme="minorHAnsi" w:hAnsiTheme="minorHAnsi" w:cs="Times New Roman"/>
        </w:rPr>
        <w:t xml:space="preserve"> line, </w:t>
      </w:r>
      <w:r w:rsidR="00693771">
        <w:rPr>
          <w:rFonts w:asciiTheme="minorHAnsi" w:hAnsiTheme="minorHAnsi" w:cs="Times New Roman"/>
        </w:rPr>
        <w:t xml:space="preserve">test </w:t>
      </w:r>
      <w:r w:rsidRPr="002A47D4">
        <w:rPr>
          <w:rFonts w:asciiTheme="minorHAnsi" w:hAnsiTheme="minorHAnsi" w:cs="Times New Roman"/>
        </w:rPr>
        <w:t>12 M</w:t>
      </w:r>
      <w:r w:rsidRPr="005C1604">
        <w:rPr>
          <w:rFonts w:asciiTheme="minorHAnsi" w:hAnsiTheme="minorHAnsi" w:cs="Times New Roman"/>
          <w:vertAlign w:val="subscript"/>
        </w:rPr>
        <w:t>2</w:t>
      </w:r>
      <w:r w:rsidRPr="002A47D4">
        <w:rPr>
          <w:rFonts w:asciiTheme="minorHAnsi" w:hAnsiTheme="minorHAnsi" w:cs="Times New Roman"/>
        </w:rPr>
        <w:t xml:space="preserve"> seedlings for </w:t>
      </w:r>
      <w:r w:rsidRPr="002A47D4">
        <w:rPr>
          <w:rFonts w:asciiTheme="minorHAnsi" w:hAnsiTheme="minorHAnsi" w:cs="Times New Roman"/>
          <w:lang w:val="en-GB"/>
        </w:rPr>
        <w:t>Ca</w:t>
      </w:r>
      <w:r w:rsidRPr="002A47D4">
        <w:rPr>
          <w:rFonts w:asciiTheme="minorHAnsi" w:hAnsiTheme="minorHAnsi" w:cs="Times New Roman"/>
          <w:vertAlign w:val="superscript"/>
          <w:lang w:val="en-GB"/>
        </w:rPr>
        <w:t xml:space="preserve">2+ </w:t>
      </w:r>
      <w:r w:rsidRPr="002A47D4">
        <w:rPr>
          <w:rFonts w:asciiTheme="minorHAnsi" w:hAnsiTheme="minorHAnsi" w:cs="Times New Roman"/>
          <w:lang w:val="en-GB"/>
        </w:rPr>
        <w:t>response</w:t>
      </w:r>
      <w:r w:rsidRPr="002A47D4">
        <w:rPr>
          <w:rFonts w:asciiTheme="minorHAnsi" w:hAnsiTheme="minorHAnsi" w:cs="Times New Roman"/>
        </w:rPr>
        <w:t xml:space="preserve"> to H</w:t>
      </w:r>
      <w:r w:rsidRPr="002A47D4">
        <w:rPr>
          <w:rFonts w:asciiTheme="minorHAnsi" w:hAnsiTheme="minorHAnsi" w:cs="Times New Roman"/>
          <w:vertAlign w:val="subscript"/>
        </w:rPr>
        <w:t>2</w:t>
      </w:r>
      <w:r w:rsidRPr="002A47D4">
        <w:rPr>
          <w:rFonts w:asciiTheme="minorHAnsi" w:hAnsiTheme="minorHAnsi" w:cs="Times New Roman"/>
        </w:rPr>
        <w:t>O</w:t>
      </w:r>
      <w:r w:rsidRPr="002A47D4">
        <w:rPr>
          <w:rFonts w:asciiTheme="minorHAnsi" w:hAnsiTheme="minorHAnsi" w:cs="Times New Roman"/>
          <w:vertAlign w:val="subscript"/>
        </w:rPr>
        <w:t>2</w:t>
      </w:r>
      <w:r w:rsidRPr="002A47D4">
        <w:rPr>
          <w:rFonts w:asciiTheme="minorHAnsi" w:hAnsiTheme="minorHAnsi" w:cs="Times New Roman"/>
        </w:rPr>
        <w:t xml:space="preserve"> (12 M</w:t>
      </w:r>
      <w:r w:rsidRPr="005C1604">
        <w:rPr>
          <w:rFonts w:asciiTheme="minorHAnsi" w:hAnsiTheme="minorHAnsi" w:cs="Times New Roman"/>
          <w:vertAlign w:val="subscript"/>
        </w:rPr>
        <w:t>2</w:t>
      </w:r>
      <w:r w:rsidRPr="002A47D4">
        <w:rPr>
          <w:rFonts w:asciiTheme="minorHAnsi" w:hAnsiTheme="minorHAnsi" w:cs="Times New Roman"/>
        </w:rPr>
        <w:t xml:space="preserve"> seedlings per M</w:t>
      </w:r>
      <w:r w:rsidRPr="005C1604">
        <w:rPr>
          <w:rFonts w:asciiTheme="minorHAnsi" w:hAnsiTheme="minorHAnsi" w:cs="Times New Roman"/>
          <w:vertAlign w:val="subscript"/>
        </w:rPr>
        <w:t>1</w:t>
      </w:r>
      <w:r w:rsidRPr="002A47D4">
        <w:rPr>
          <w:rFonts w:asciiTheme="minorHAnsi" w:hAnsiTheme="minorHAnsi" w:cs="Times New Roman"/>
        </w:rPr>
        <w:t xml:space="preserve"> line). </w:t>
      </w:r>
    </w:p>
    <w:p w14:paraId="5DCA217F" w14:textId="77777777" w:rsidR="009B765C" w:rsidRPr="002A47D4" w:rsidRDefault="009B765C" w:rsidP="009B765C">
      <w:pPr>
        <w:pStyle w:val="ListParagraph"/>
        <w:widowControl/>
        <w:autoSpaceDE/>
        <w:autoSpaceDN/>
        <w:adjustRightInd/>
        <w:ind w:left="0" w:right="-149"/>
        <w:rPr>
          <w:rFonts w:asciiTheme="minorHAnsi" w:eastAsia="Constantia" w:hAnsiTheme="minorHAnsi" w:cs="Times New Roman"/>
          <w:lang w:eastAsia="ja-JP"/>
        </w:rPr>
      </w:pPr>
    </w:p>
    <w:p w14:paraId="5D955DF6" w14:textId="3E948E48" w:rsidR="00A75A41" w:rsidRDefault="00693771" w:rsidP="00527C7E">
      <w:pPr>
        <w:pStyle w:val="ListParagraph"/>
        <w:widowControl/>
        <w:numPr>
          <w:ilvl w:val="1"/>
          <w:numId w:val="22"/>
        </w:numPr>
        <w:autoSpaceDE/>
        <w:autoSpaceDN/>
        <w:adjustRightInd/>
        <w:ind w:left="0" w:firstLine="0"/>
        <w:rPr>
          <w:rFonts w:asciiTheme="minorHAnsi" w:hAnsiTheme="minorHAnsi" w:cs="Times New Roman"/>
        </w:rPr>
      </w:pPr>
      <w:r>
        <w:rPr>
          <w:rFonts w:asciiTheme="minorHAnsi" w:hAnsiTheme="minorHAnsi" w:cs="Times New Roman"/>
        </w:rPr>
        <w:t>Use a</w:t>
      </w:r>
      <w:r w:rsidR="00A75A41" w:rsidRPr="002A47D4">
        <w:rPr>
          <w:rFonts w:asciiTheme="minorHAnsi" w:hAnsiTheme="minorHAnsi" w:cs="Times New Roman"/>
        </w:rPr>
        <w:t xml:space="preserve"> high throughput seed sterilization and hydroponic plant growth protocol</w:t>
      </w:r>
      <w:r w:rsidR="004D4D4F" w:rsidRPr="00660CD2">
        <w:rPr>
          <w:rFonts w:asciiTheme="minorHAnsi" w:hAnsiTheme="minorHAnsi" w:cs="Times New Roman"/>
          <w:vertAlign w:val="superscript"/>
        </w:rPr>
        <w:t>1</w:t>
      </w:r>
      <w:r w:rsidR="004D4D4F">
        <w:rPr>
          <w:rFonts w:asciiTheme="minorHAnsi" w:hAnsiTheme="minorHAnsi" w:cs="Times New Roman"/>
          <w:vertAlign w:val="superscript"/>
        </w:rPr>
        <w:t>9</w:t>
      </w:r>
      <w:r w:rsidR="00A75A41" w:rsidRPr="002A47D4">
        <w:rPr>
          <w:rFonts w:asciiTheme="minorHAnsi" w:hAnsiTheme="minorHAnsi" w:cs="Times New Roman"/>
        </w:rPr>
        <w:t>.</w:t>
      </w:r>
      <w:r w:rsidR="00A75A41">
        <w:rPr>
          <w:rFonts w:asciiTheme="minorHAnsi" w:hAnsiTheme="minorHAnsi" w:cs="Times New Roman"/>
        </w:rPr>
        <w:t xml:space="preserve"> Place</w:t>
      </w:r>
      <w:r w:rsidR="00A75A41" w:rsidRPr="002A47D4">
        <w:rPr>
          <w:rFonts w:asciiTheme="minorHAnsi" w:hAnsiTheme="minorHAnsi" w:cs="Times New Roman"/>
        </w:rPr>
        <w:t xml:space="preserve"> </w:t>
      </w:r>
      <w:r w:rsidR="00A75A41">
        <w:rPr>
          <w:rFonts w:asciiTheme="minorHAnsi" w:hAnsiTheme="minorHAnsi" w:cs="Times New Roman"/>
        </w:rPr>
        <w:t>n</w:t>
      </w:r>
      <w:r w:rsidR="00A75A41" w:rsidRPr="002A47D4">
        <w:rPr>
          <w:rFonts w:asciiTheme="minorHAnsi" w:hAnsiTheme="minorHAnsi" w:cs="Times New Roman"/>
        </w:rPr>
        <w:t>early 12-15 M</w:t>
      </w:r>
      <w:r w:rsidR="00A75A41" w:rsidRPr="005C1604">
        <w:rPr>
          <w:rFonts w:asciiTheme="minorHAnsi" w:hAnsiTheme="minorHAnsi" w:cs="Times New Roman"/>
          <w:vertAlign w:val="subscript"/>
        </w:rPr>
        <w:t>2</w:t>
      </w:r>
      <w:r w:rsidR="00A75A41" w:rsidRPr="002A47D4">
        <w:rPr>
          <w:rFonts w:asciiTheme="minorHAnsi" w:hAnsiTheme="minorHAnsi" w:cs="Times New Roman"/>
        </w:rPr>
        <w:t xml:space="preserve"> seeds per M</w:t>
      </w:r>
      <w:r w:rsidR="00A75A41" w:rsidRPr="005C1604">
        <w:rPr>
          <w:rFonts w:asciiTheme="minorHAnsi" w:hAnsiTheme="minorHAnsi" w:cs="Times New Roman"/>
          <w:vertAlign w:val="subscript"/>
        </w:rPr>
        <w:t>1</w:t>
      </w:r>
      <w:r w:rsidR="00A75A41" w:rsidRPr="002A47D4">
        <w:rPr>
          <w:rFonts w:asciiTheme="minorHAnsi" w:hAnsiTheme="minorHAnsi" w:cs="Times New Roman"/>
        </w:rPr>
        <w:t xml:space="preserve"> line in individual wells of a 24-well tis</w:t>
      </w:r>
      <w:r w:rsidR="00A75A41">
        <w:rPr>
          <w:rFonts w:asciiTheme="minorHAnsi" w:hAnsiTheme="minorHAnsi" w:cs="Times New Roman"/>
        </w:rPr>
        <w:t>sue culture plate and sterilize</w:t>
      </w:r>
      <w:r w:rsidR="00A75A41" w:rsidRPr="002A47D4">
        <w:rPr>
          <w:rFonts w:asciiTheme="minorHAnsi" w:hAnsiTheme="minorHAnsi" w:cs="Times New Roman"/>
        </w:rPr>
        <w:t xml:space="preserve"> using chlorine gas (</w:t>
      </w:r>
      <w:r w:rsidR="009D3AE3">
        <w:rPr>
          <w:rFonts w:asciiTheme="minorHAnsi" w:hAnsiTheme="minorHAnsi" w:cs="Times New Roman"/>
        </w:rPr>
        <w:t>40 m</w:t>
      </w:r>
      <w:r>
        <w:rPr>
          <w:rFonts w:asciiTheme="minorHAnsi" w:hAnsiTheme="minorHAnsi" w:cs="Times New Roman"/>
        </w:rPr>
        <w:t>L</w:t>
      </w:r>
      <w:r w:rsidR="009D3AE3">
        <w:rPr>
          <w:rFonts w:asciiTheme="minorHAnsi" w:hAnsiTheme="minorHAnsi" w:cs="Times New Roman"/>
        </w:rPr>
        <w:t xml:space="preserve"> of </w:t>
      </w:r>
      <w:r w:rsidR="00A75A41" w:rsidRPr="002A47D4">
        <w:rPr>
          <w:rFonts w:asciiTheme="minorHAnsi" w:hAnsiTheme="minorHAnsi" w:cs="Times New Roman"/>
        </w:rPr>
        <w:t>12% sodium hypochlorite and hydrochloric acid, 3:1, v/v)</w:t>
      </w:r>
      <w:r w:rsidR="004D4D4F">
        <w:rPr>
          <w:rFonts w:asciiTheme="minorHAnsi" w:hAnsiTheme="minorHAnsi" w:cs="Times New Roman"/>
        </w:rPr>
        <w:t xml:space="preserve"> in a </w:t>
      </w:r>
      <w:r w:rsidR="008F0E03">
        <w:rPr>
          <w:rFonts w:asciiTheme="minorHAnsi" w:hAnsiTheme="minorHAnsi" w:cs="Times New Roman"/>
        </w:rPr>
        <w:t>desiccator</w:t>
      </w:r>
      <w:r w:rsidR="009D3AE3">
        <w:rPr>
          <w:rFonts w:asciiTheme="minorHAnsi" w:hAnsiTheme="minorHAnsi" w:cs="Times New Roman"/>
        </w:rPr>
        <w:t xml:space="preserve"> for 4 </w:t>
      </w:r>
      <w:r>
        <w:rPr>
          <w:rFonts w:asciiTheme="minorHAnsi" w:hAnsiTheme="minorHAnsi" w:cs="Times New Roman"/>
        </w:rPr>
        <w:t>h</w:t>
      </w:r>
      <w:r w:rsidR="009D3AE3">
        <w:rPr>
          <w:rFonts w:asciiTheme="minorHAnsi" w:hAnsiTheme="minorHAnsi" w:cs="Times New Roman"/>
        </w:rPr>
        <w:t xml:space="preserve"> in a fume hood</w:t>
      </w:r>
      <w:r w:rsidR="00A75A41" w:rsidRPr="002A47D4">
        <w:rPr>
          <w:rFonts w:asciiTheme="minorHAnsi" w:hAnsiTheme="minorHAnsi" w:cs="Times New Roman"/>
        </w:rPr>
        <w:t>.</w:t>
      </w:r>
      <w:r w:rsidR="004912B0">
        <w:rPr>
          <w:rFonts w:asciiTheme="minorHAnsi" w:hAnsiTheme="minorHAnsi" w:cs="Times New Roman"/>
        </w:rPr>
        <w:t xml:space="preserve"> </w:t>
      </w:r>
      <w:r w:rsidR="00C523FE">
        <w:rPr>
          <w:rFonts w:asciiTheme="minorHAnsi" w:hAnsiTheme="minorHAnsi" w:cs="Times New Roman"/>
        </w:rPr>
        <w:t>After the procedure,</w:t>
      </w:r>
      <w:r w:rsidR="009D3AE3">
        <w:rPr>
          <w:rFonts w:asciiTheme="minorHAnsi" w:hAnsiTheme="minorHAnsi" w:cs="Times New Roman"/>
        </w:rPr>
        <w:t xml:space="preserve"> </w:t>
      </w:r>
      <w:r>
        <w:rPr>
          <w:rFonts w:asciiTheme="minorHAnsi" w:hAnsiTheme="minorHAnsi" w:cs="Times New Roman"/>
        </w:rPr>
        <w:t xml:space="preserve">open </w:t>
      </w:r>
      <w:r w:rsidR="00D42DE7">
        <w:rPr>
          <w:rFonts w:asciiTheme="minorHAnsi" w:hAnsiTheme="minorHAnsi" w:cs="Times New Roman"/>
        </w:rPr>
        <w:t xml:space="preserve">the </w:t>
      </w:r>
      <w:r w:rsidR="009D3AE3">
        <w:rPr>
          <w:rFonts w:asciiTheme="minorHAnsi" w:hAnsiTheme="minorHAnsi" w:cs="Times New Roman"/>
        </w:rPr>
        <w:t xml:space="preserve">desiccator </w:t>
      </w:r>
      <w:r>
        <w:rPr>
          <w:rFonts w:asciiTheme="minorHAnsi" w:hAnsiTheme="minorHAnsi" w:cs="Times New Roman"/>
        </w:rPr>
        <w:t>and leave</w:t>
      </w:r>
      <w:r w:rsidR="009D3AE3">
        <w:rPr>
          <w:rFonts w:asciiTheme="minorHAnsi" w:hAnsiTheme="minorHAnsi" w:cs="Times New Roman"/>
        </w:rPr>
        <w:t xml:space="preserve"> overnight for chlorine gas to evaporate</w:t>
      </w:r>
      <w:r w:rsidR="009A128F">
        <w:rPr>
          <w:rFonts w:asciiTheme="minorHAnsi" w:hAnsiTheme="minorHAnsi" w:cs="Times New Roman"/>
        </w:rPr>
        <w:t>.</w:t>
      </w:r>
      <w:r w:rsidR="003B2741">
        <w:rPr>
          <w:rFonts w:asciiTheme="minorHAnsi" w:hAnsiTheme="minorHAnsi" w:cs="Times New Roman"/>
        </w:rPr>
        <w:t xml:space="preserve"> </w:t>
      </w:r>
    </w:p>
    <w:p w14:paraId="6423332D" w14:textId="77777777" w:rsidR="00693771" w:rsidRPr="002A47D4" w:rsidRDefault="00693771" w:rsidP="00693771">
      <w:pPr>
        <w:pStyle w:val="ListParagraph"/>
        <w:widowControl/>
        <w:autoSpaceDE/>
        <w:autoSpaceDN/>
        <w:adjustRightInd/>
        <w:ind w:left="0"/>
        <w:rPr>
          <w:rFonts w:asciiTheme="minorHAnsi" w:hAnsiTheme="minorHAnsi" w:cs="Times New Roman"/>
        </w:rPr>
      </w:pPr>
    </w:p>
    <w:p w14:paraId="464287D9" w14:textId="2DBF03C8" w:rsidR="00A75A41" w:rsidRDefault="00A75A41" w:rsidP="00527C7E">
      <w:pPr>
        <w:pStyle w:val="ListParagraph"/>
        <w:widowControl/>
        <w:numPr>
          <w:ilvl w:val="1"/>
          <w:numId w:val="22"/>
        </w:numPr>
        <w:autoSpaceDE/>
        <w:autoSpaceDN/>
        <w:adjustRightInd/>
        <w:ind w:left="0" w:firstLine="0"/>
        <w:rPr>
          <w:rFonts w:asciiTheme="minorHAnsi" w:hAnsiTheme="minorHAnsi" w:cs="Times New Roman"/>
        </w:rPr>
      </w:pPr>
      <w:r w:rsidRPr="002A47D4">
        <w:rPr>
          <w:rFonts w:asciiTheme="minorHAnsi" w:hAnsiTheme="minorHAnsi" w:cs="Times New Roman"/>
        </w:rPr>
        <w:t>After sterilizatio</w:t>
      </w:r>
      <w:r w:rsidR="00693771">
        <w:rPr>
          <w:rFonts w:asciiTheme="minorHAnsi" w:hAnsiTheme="minorHAnsi" w:cs="Times New Roman"/>
        </w:rPr>
        <w:t>n,</w:t>
      </w:r>
      <w:r w:rsidR="009D3AE3">
        <w:rPr>
          <w:rFonts w:asciiTheme="minorHAnsi" w:hAnsiTheme="minorHAnsi" w:cs="Times New Roman"/>
        </w:rPr>
        <w:t xml:space="preserve"> bring plates outside and </w:t>
      </w:r>
      <w:r w:rsidR="008B52B3" w:rsidRPr="002A47D4">
        <w:rPr>
          <w:rFonts w:asciiTheme="minorHAnsi" w:hAnsiTheme="minorHAnsi" w:cs="Times New Roman"/>
        </w:rPr>
        <w:t>add</w:t>
      </w:r>
      <w:r w:rsidRPr="002A47D4">
        <w:rPr>
          <w:rFonts w:asciiTheme="minorHAnsi" w:hAnsiTheme="minorHAnsi" w:cs="Times New Roman"/>
        </w:rPr>
        <w:t xml:space="preserve"> liquid 1/2 MS media (half-strength MS without agar) to individual wells</w:t>
      </w:r>
      <w:r w:rsidR="008B52B3">
        <w:rPr>
          <w:rFonts w:asciiTheme="minorHAnsi" w:hAnsiTheme="minorHAnsi" w:cs="Times New Roman"/>
        </w:rPr>
        <w:t>. Seal the plates with parafilm</w:t>
      </w:r>
      <w:r w:rsidRPr="002A47D4">
        <w:rPr>
          <w:rFonts w:asciiTheme="minorHAnsi" w:hAnsiTheme="minorHAnsi" w:cs="Times New Roman"/>
        </w:rPr>
        <w:t xml:space="preserve"> and stratify the seeds for 2-4 days at 4</w:t>
      </w:r>
      <w:r w:rsidR="009B1F94">
        <w:rPr>
          <w:rFonts w:asciiTheme="minorHAnsi" w:hAnsiTheme="minorHAnsi" w:cs="Times New Roman"/>
        </w:rPr>
        <w:t xml:space="preserve"> </w:t>
      </w:r>
      <w:r w:rsidRPr="002A47D4">
        <w:rPr>
          <w:rFonts w:asciiTheme="minorHAnsi" w:hAnsiTheme="minorHAnsi" w:cs="Times New Roman"/>
        </w:rPr>
        <w:t xml:space="preserve">°C and then move seeds to a growth chamber with 10 </w:t>
      </w:r>
      <w:r w:rsidR="00693771">
        <w:rPr>
          <w:rFonts w:asciiTheme="minorHAnsi" w:hAnsiTheme="minorHAnsi" w:cs="Times New Roman"/>
        </w:rPr>
        <w:t>h</w:t>
      </w:r>
      <w:r w:rsidRPr="002A47D4">
        <w:rPr>
          <w:rFonts w:asciiTheme="minorHAnsi" w:hAnsiTheme="minorHAnsi" w:cs="Times New Roman"/>
        </w:rPr>
        <w:t xml:space="preserve"> light/ 14 </w:t>
      </w:r>
      <w:r w:rsidR="00693771">
        <w:rPr>
          <w:rFonts w:asciiTheme="minorHAnsi" w:hAnsiTheme="minorHAnsi" w:cs="Times New Roman"/>
        </w:rPr>
        <w:t>h</w:t>
      </w:r>
      <w:r w:rsidRPr="002A47D4">
        <w:rPr>
          <w:rFonts w:asciiTheme="minorHAnsi" w:hAnsiTheme="minorHAnsi" w:cs="Times New Roman"/>
        </w:rPr>
        <w:t xml:space="preserve"> dark </w:t>
      </w:r>
      <w:r w:rsidR="000F0856" w:rsidRPr="002A47D4">
        <w:rPr>
          <w:rFonts w:asciiTheme="minorHAnsi" w:hAnsiTheme="minorHAnsi" w:cs="Times New Roman"/>
        </w:rPr>
        <w:t xml:space="preserve">photoperiod </w:t>
      </w:r>
      <w:r w:rsidRPr="002A47D4">
        <w:rPr>
          <w:rFonts w:asciiTheme="minorHAnsi" w:hAnsiTheme="minorHAnsi" w:cs="Times New Roman"/>
        </w:rPr>
        <w:t>at 20-22</w:t>
      </w:r>
      <w:r w:rsidR="00693771">
        <w:rPr>
          <w:rFonts w:asciiTheme="minorHAnsi" w:hAnsiTheme="minorHAnsi" w:cs="Times New Roman"/>
        </w:rPr>
        <w:t xml:space="preserve"> </w:t>
      </w:r>
      <w:r w:rsidRPr="002A47D4">
        <w:rPr>
          <w:rFonts w:asciiTheme="minorHAnsi" w:hAnsiTheme="minorHAnsi" w:cs="Times New Roman"/>
        </w:rPr>
        <w:t xml:space="preserve">°C with 70% relative humidity. </w:t>
      </w:r>
    </w:p>
    <w:p w14:paraId="663A82EF" w14:textId="77777777" w:rsidR="00693771" w:rsidRPr="002A47D4" w:rsidRDefault="00693771" w:rsidP="00693771">
      <w:pPr>
        <w:pStyle w:val="ListParagraph"/>
        <w:widowControl/>
        <w:autoSpaceDE/>
        <w:autoSpaceDN/>
        <w:adjustRightInd/>
        <w:ind w:left="0"/>
        <w:rPr>
          <w:rFonts w:asciiTheme="minorHAnsi" w:hAnsiTheme="minorHAnsi" w:cs="Times New Roman"/>
        </w:rPr>
      </w:pPr>
    </w:p>
    <w:p w14:paraId="016275BD" w14:textId="070DBAAF" w:rsidR="00A75A41" w:rsidRDefault="00A75A41" w:rsidP="00527C7E">
      <w:pPr>
        <w:pStyle w:val="ListParagraph"/>
        <w:widowControl/>
        <w:numPr>
          <w:ilvl w:val="1"/>
          <w:numId w:val="22"/>
        </w:numPr>
        <w:autoSpaceDE/>
        <w:autoSpaceDN/>
        <w:adjustRightInd/>
        <w:ind w:left="0" w:firstLine="0"/>
        <w:rPr>
          <w:rFonts w:asciiTheme="minorHAnsi" w:hAnsiTheme="minorHAnsi" w:cs="Times New Roman"/>
        </w:rPr>
      </w:pPr>
      <w:r w:rsidRPr="002A47D4">
        <w:rPr>
          <w:rFonts w:asciiTheme="minorHAnsi" w:hAnsiTheme="minorHAnsi" w:cs="Times New Roman"/>
        </w:rPr>
        <w:t xml:space="preserve">Once the seedlings are 8-12 days old, </w:t>
      </w:r>
      <w:r>
        <w:rPr>
          <w:rFonts w:asciiTheme="minorHAnsi" w:hAnsiTheme="minorHAnsi" w:cs="Times New Roman"/>
        </w:rPr>
        <w:t xml:space="preserve">place </w:t>
      </w:r>
      <w:r w:rsidRPr="002A47D4">
        <w:rPr>
          <w:rFonts w:asciiTheme="minorHAnsi" w:hAnsiTheme="minorHAnsi" w:cs="Times New Roman"/>
        </w:rPr>
        <w:t>12 M</w:t>
      </w:r>
      <w:r w:rsidRPr="005C1604">
        <w:rPr>
          <w:rFonts w:asciiTheme="minorHAnsi" w:hAnsiTheme="minorHAnsi" w:cs="Times New Roman"/>
          <w:vertAlign w:val="subscript"/>
        </w:rPr>
        <w:t>2</w:t>
      </w:r>
      <w:r w:rsidRPr="002A47D4">
        <w:rPr>
          <w:rFonts w:asciiTheme="minorHAnsi" w:hAnsiTheme="minorHAnsi" w:cs="Times New Roman"/>
        </w:rPr>
        <w:t xml:space="preserve"> seedling from each line individually in a 96-well luminometer plate. For measuring </w:t>
      </w:r>
      <w:r w:rsidRPr="002A47D4">
        <w:rPr>
          <w:rFonts w:asciiTheme="minorHAnsi" w:hAnsiTheme="minorHAnsi" w:cs="Times New Roman"/>
          <w:lang w:val="en-GB"/>
        </w:rPr>
        <w:t>Ca</w:t>
      </w:r>
      <w:r w:rsidRPr="002A47D4">
        <w:rPr>
          <w:rFonts w:asciiTheme="minorHAnsi" w:hAnsiTheme="minorHAnsi" w:cs="Times New Roman"/>
          <w:vertAlign w:val="superscript"/>
          <w:lang w:val="en-GB"/>
        </w:rPr>
        <w:t xml:space="preserve">2+ </w:t>
      </w:r>
      <w:r w:rsidRPr="002A47D4">
        <w:rPr>
          <w:rFonts w:asciiTheme="minorHAnsi" w:hAnsiTheme="minorHAnsi" w:cs="Times New Roman"/>
          <w:lang w:val="en-GB"/>
        </w:rPr>
        <w:t>response</w:t>
      </w:r>
      <w:r w:rsidRPr="002A47D4">
        <w:rPr>
          <w:rFonts w:asciiTheme="minorHAnsi" w:hAnsiTheme="minorHAnsi" w:cs="Times New Roman"/>
        </w:rPr>
        <w:t xml:space="preserve"> to H</w:t>
      </w:r>
      <w:r w:rsidRPr="002A47D4">
        <w:rPr>
          <w:rFonts w:asciiTheme="minorHAnsi" w:hAnsiTheme="minorHAnsi" w:cs="Times New Roman"/>
          <w:vertAlign w:val="subscript"/>
        </w:rPr>
        <w:t>2</w:t>
      </w:r>
      <w:r w:rsidRPr="002A47D4">
        <w:rPr>
          <w:rFonts w:asciiTheme="minorHAnsi" w:hAnsiTheme="minorHAnsi" w:cs="Times New Roman"/>
        </w:rPr>
        <w:t>O</w:t>
      </w:r>
      <w:r w:rsidRPr="002A47D4">
        <w:rPr>
          <w:rFonts w:asciiTheme="minorHAnsi" w:hAnsiTheme="minorHAnsi" w:cs="Times New Roman"/>
          <w:vertAlign w:val="subscript"/>
        </w:rPr>
        <w:t>2</w:t>
      </w:r>
      <w:r w:rsidRPr="002A47D4">
        <w:rPr>
          <w:rFonts w:asciiTheme="minorHAnsi" w:hAnsiTheme="minorHAnsi" w:cs="Times New Roman"/>
        </w:rPr>
        <w:t>,</w:t>
      </w:r>
      <w:r w:rsidR="00693771">
        <w:rPr>
          <w:rFonts w:asciiTheme="minorHAnsi" w:hAnsiTheme="minorHAnsi" w:cs="Times New Roman"/>
        </w:rPr>
        <w:t xml:space="preserve"> use</w:t>
      </w:r>
      <w:r w:rsidRPr="002A47D4">
        <w:rPr>
          <w:rFonts w:asciiTheme="minorHAnsi" w:hAnsiTheme="minorHAnsi" w:cs="Times New Roman"/>
        </w:rPr>
        <w:t xml:space="preserve"> a luminometer plate reader</w:t>
      </w:r>
      <w:r w:rsidR="00693771">
        <w:rPr>
          <w:rFonts w:asciiTheme="minorHAnsi" w:hAnsiTheme="minorHAnsi" w:cs="Times New Roman"/>
        </w:rPr>
        <w:t>.</w:t>
      </w:r>
      <w:r w:rsidRPr="002A47D4">
        <w:rPr>
          <w:rFonts w:asciiTheme="minorHAnsi" w:hAnsiTheme="minorHAnsi" w:cs="Times New Roman"/>
        </w:rPr>
        <w:t xml:space="preserve"> </w:t>
      </w:r>
    </w:p>
    <w:p w14:paraId="6D7C6B1E" w14:textId="77777777" w:rsidR="00693771" w:rsidRPr="002A47D4" w:rsidRDefault="00693771" w:rsidP="00693771">
      <w:pPr>
        <w:pStyle w:val="ListParagraph"/>
        <w:widowControl/>
        <w:autoSpaceDE/>
        <w:autoSpaceDN/>
        <w:adjustRightInd/>
        <w:ind w:left="0"/>
        <w:rPr>
          <w:rFonts w:asciiTheme="minorHAnsi" w:hAnsiTheme="minorHAnsi" w:cs="Times New Roman"/>
        </w:rPr>
      </w:pPr>
    </w:p>
    <w:p w14:paraId="394B8856" w14:textId="43A4284C" w:rsidR="00A75A41" w:rsidRPr="000F0856" w:rsidRDefault="00A75A41" w:rsidP="00527C7E">
      <w:pPr>
        <w:pStyle w:val="ListParagraph"/>
        <w:widowControl/>
        <w:numPr>
          <w:ilvl w:val="1"/>
          <w:numId w:val="22"/>
        </w:numPr>
        <w:autoSpaceDE/>
        <w:autoSpaceDN/>
        <w:adjustRightInd/>
        <w:ind w:left="0" w:firstLine="0"/>
        <w:rPr>
          <w:rFonts w:asciiTheme="minorHAnsi" w:eastAsia="Constantia" w:hAnsiTheme="minorHAnsi" w:cs="Times New Roman"/>
          <w:sz w:val="20"/>
          <w:szCs w:val="20"/>
          <w:lang w:eastAsia="ja-JP"/>
        </w:rPr>
      </w:pPr>
      <w:r w:rsidRPr="002A47D4">
        <w:rPr>
          <w:rFonts w:asciiTheme="minorHAnsi" w:eastAsia="Constantia" w:hAnsiTheme="minorHAnsi" w:cs="Times New Roman"/>
          <w:lang w:eastAsia="ja-JP"/>
        </w:rPr>
        <w:t>After seedling transfer, add 150 µ</w:t>
      </w:r>
      <w:r w:rsidR="008B52B3">
        <w:rPr>
          <w:rFonts w:asciiTheme="minorHAnsi" w:eastAsia="Constantia" w:hAnsiTheme="minorHAnsi" w:cs="Times New Roman"/>
          <w:lang w:eastAsia="ja-JP"/>
        </w:rPr>
        <w:t>L</w:t>
      </w:r>
      <w:r w:rsidRPr="002A47D4">
        <w:rPr>
          <w:rFonts w:asciiTheme="minorHAnsi" w:eastAsia="Constantia" w:hAnsiTheme="minorHAnsi" w:cs="Times New Roman"/>
          <w:lang w:eastAsia="ja-JP"/>
        </w:rPr>
        <w:t xml:space="preserve"> of 5-10 µM </w:t>
      </w:r>
      <w:proofErr w:type="spellStart"/>
      <w:r w:rsidRPr="002A47D4">
        <w:rPr>
          <w:rFonts w:asciiTheme="minorHAnsi" w:eastAsia="Constantia" w:hAnsiTheme="minorHAnsi" w:cs="Times New Roman"/>
          <w:lang w:eastAsia="ja-JP"/>
        </w:rPr>
        <w:t>coelentrazine</w:t>
      </w:r>
      <w:proofErr w:type="spellEnd"/>
      <w:r w:rsidRPr="002A47D4">
        <w:rPr>
          <w:rFonts w:asciiTheme="minorHAnsi" w:eastAsia="Constantia" w:hAnsiTheme="minorHAnsi" w:cs="Times New Roman"/>
          <w:lang w:eastAsia="ja-JP"/>
        </w:rPr>
        <w:t xml:space="preserve"> solution (diluted in autoclaved water from a 5</w:t>
      </w:r>
      <w:r w:rsidR="008B52B3">
        <w:rPr>
          <w:rFonts w:asciiTheme="minorHAnsi" w:eastAsia="Constantia" w:hAnsiTheme="minorHAnsi" w:cs="Times New Roman"/>
          <w:lang w:eastAsia="ja-JP"/>
        </w:rPr>
        <w:t xml:space="preserve"> </w:t>
      </w:r>
      <w:r w:rsidRPr="002A47D4">
        <w:rPr>
          <w:rFonts w:asciiTheme="minorHAnsi" w:eastAsia="Constantia" w:hAnsiTheme="minorHAnsi" w:cs="Times New Roman"/>
          <w:lang w:eastAsia="ja-JP"/>
        </w:rPr>
        <w:t>mM stock</w:t>
      </w:r>
      <w:r w:rsidR="00D42DE7">
        <w:rPr>
          <w:rFonts w:asciiTheme="minorHAnsi" w:eastAsia="Constantia" w:hAnsiTheme="minorHAnsi" w:cs="Times New Roman"/>
          <w:lang w:eastAsia="ja-JP"/>
        </w:rPr>
        <w:t xml:space="preserve"> in methanol</w:t>
      </w:r>
      <w:r w:rsidRPr="002A47D4">
        <w:rPr>
          <w:rFonts w:asciiTheme="minorHAnsi" w:eastAsia="Constantia" w:hAnsiTheme="minorHAnsi" w:cs="Times New Roman"/>
          <w:lang w:eastAsia="ja-JP"/>
        </w:rPr>
        <w:t>)</w:t>
      </w:r>
      <w:r>
        <w:rPr>
          <w:rFonts w:asciiTheme="minorHAnsi" w:eastAsia="Constantia" w:hAnsiTheme="minorHAnsi" w:cs="Times New Roman"/>
          <w:lang w:eastAsia="ja-JP"/>
        </w:rPr>
        <w:t xml:space="preserve"> (CAUTION)</w:t>
      </w:r>
      <w:r w:rsidR="006D0C5D">
        <w:rPr>
          <w:rFonts w:asciiTheme="minorHAnsi" w:eastAsia="Constantia" w:hAnsiTheme="minorHAnsi" w:cs="Times New Roman"/>
          <w:lang w:eastAsia="ja-JP"/>
        </w:rPr>
        <w:t xml:space="preserve"> </w:t>
      </w:r>
      <w:r w:rsidRPr="002A47D4">
        <w:rPr>
          <w:rFonts w:asciiTheme="minorHAnsi" w:eastAsia="Constantia" w:hAnsiTheme="minorHAnsi" w:cs="Times New Roman"/>
          <w:lang w:eastAsia="ja-JP"/>
        </w:rPr>
        <w:t xml:space="preserve">in individual wells </w:t>
      </w:r>
      <w:r w:rsidR="0086763F">
        <w:rPr>
          <w:rFonts w:asciiTheme="minorHAnsi" w:eastAsia="Constantia" w:hAnsiTheme="minorHAnsi" w:cs="Times New Roman"/>
          <w:lang w:eastAsia="ja-JP"/>
        </w:rPr>
        <w:t xml:space="preserve">in a dark/low-light area </w:t>
      </w:r>
      <w:r w:rsidRPr="002A47D4">
        <w:rPr>
          <w:rFonts w:asciiTheme="minorHAnsi" w:eastAsia="Constantia" w:hAnsiTheme="minorHAnsi" w:cs="Times New Roman"/>
          <w:lang w:eastAsia="ja-JP"/>
        </w:rPr>
        <w:t>and store in dark at 21</w:t>
      </w:r>
      <w:r w:rsidR="000F0856">
        <w:rPr>
          <w:rFonts w:asciiTheme="minorHAnsi" w:eastAsia="Constantia" w:hAnsiTheme="minorHAnsi" w:cs="Times New Roman"/>
          <w:lang w:eastAsia="ja-JP"/>
        </w:rPr>
        <w:t xml:space="preserve"> </w:t>
      </w:r>
      <w:r w:rsidRPr="002A47D4">
        <w:rPr>
          <w:rFonts w:asciiTheme="minorHAnsi" w:eastAsia="Constantia" w:hAnsiTheme="minorHAnsi" w:cs="Times New Roman"/>
          <w:lang w:eastAsia="ja-JP"/>
        </w:rPr>
        <w:t xml:space="preserve">°C for 8 </w:t>
      </w:r>
      <w:r w:rsidR="000F0856">
        <w:rPr>
          <w:rFonts w:asciiTheme="minorHAnsi" w:eastAsia="Constantia" w:hAnsiTheme="minorHAnsi" w:cs="Times New Roman"/>
          <w:lang w:eastAsia="ja-JP"/>
        </w:rPr>
        <w:t>h</w:t>
      </w:r>
      <w:r w:rsidRPr="002A47D4">
        <w:rPr>
          <w:rFonts w:asciiTheme="minorHAnsi" w:eastAsia="Constantia" w:hAnsiTheme="minorHAnsi" w:cs="Times New Roman"/>
          <w:lang w:eastAsia="ja-JP"/>
        </w:rPr>
        <w:t xml:space="preserve">. </w:t>
      </w:r>
    </w:p>
    <w:p w14:paraId="660F63C4" w14:textId="77777777" w:rsidR="000F0856" w:rsidRPr="00952E62" w:rsidRDefault="000F0856" w:rsidP="000F0856">
      <w:pPr>
        <w:pStyle w:val="ListParagraph"/>
        <w:widowControl/>
        <w:autoSpaceDE/>
        <w:autoSpaceDN/>
        <w:adjustRightInd/>
        <w:ind w:left="0"/>
        <w:rPr>
          <w:rFonts w:asciiTheme="minorHAnsi" w:eastAsia="Constantia" w:hAnsiTheme="minorHAnsi" w:cs="Times New Roman"/>
          <w:sz w:val="20"/>
          <w:szCs w:val="20"/>
          <w:lang w:eastAsia="ja-JP"/>
        </w:rPr>
      </w:pPr>
    </w:p>
    <w:p w14:paraId="021A0B49" w14:textId="5D00F76B" w:rsidR="000F0856" w:rsidRDefault="00A75A41" w:rsidP="00527C7E">
      <w:pPr>
        <w:pStyle w:val="ListParagraph"/>
        <w:widowControl/>
        <w:autoSpaceDE/>
        <w:autoSpaceDN/>
        <w:adjustRightInd/>
        <w:ind w:left="0"/>
        <w:rPr>
          <w:rFonts w:asciiTheme="minorHAnsi" w:eastAsia="Constantia" w:hAnsiTheme="minorHAnsi" w:cs="Times New Roman"/>
          <w:lang w:eastAsia="ja-JP"/>
        </w:rPr>
      </w:pPr>
      <w:r>
        <w:rPr>
          <w:rFonts w:asciiTheme="minorHAnsi" w:eastAsia="Constantia" w:hAnsiTheme="minorHAnsi" w:cs="Times New Roman"/>
          <w:lang w:eastAsia="ja-JP"/>
        </w:rPr>
        <w:t xml:space="preserve">NOTE: </w:t>
      </w:r>
      <w:proofErr w:type="spellStart"/>
      <w:r w:rsidR="000F0856" w:rsidRPr="002A47D4">
        <w:rPr>
          <w:rFonts w:asciiTheme="minorHAnsi" w:eastAsia="Constantia" w:hAnsiTheme="minorHAnsi" w:cs="Times New Roman"/>
          <w:lang w:eastAsia="ja-JP"/>
        </w:rPr>
        <w:t>Coelentrazine</w:t>
      </w:r>
      <w:proofErr w:type="spellEnd"/>
      <w:r w:rsidR="000F0856" w:rsidRPr="002A47D4">
        <w:rPr>
          <w:rFonts w:asciiTheme="minorHAnsi" w:eastAsia="Constantia" w:hAnsiTheme="minorHAnsi" w:cs="Times New Roman"/>
          <w:lang w:eastAsia="ja-JP"/>
        </w:rPr>
        <w:t xml:space="preserve"> is a prosthetic group </w:t>
      </w:r>
      <w:r w:rsidR="000F0856">
        <w:rPr>
          <w:rFonts w:asciiTheme="minorHAnsi" w:eastAsia="Constantia" w:hAnsiTheme="minorHAnsi" w:cs="Times New Roman"/>
          <w:lang w:eastAsia="ja-JP"/>
        </w:rPr>
        <w:t>that</w:t>
      </w:r>
      <w:r w:rsidR="000F0856" w:rsidRPr="002A47D4">
        <w:rPr>
          <w:rFonts w:asciiTheme="minorHAnsi" w:eastAsia="Constantia" w:hAnsiTheme="minorHAnsi" w:cs="Times New Roman"/>
          <w:lang w:eastAsia="ja-JP"/>
        </w:rPr>
        <w:t xml:space="preserve"> binds to apo-aequorin </w:t>
      </w:r>
      <w:r w:rsidR="000F0856">
        <w:rPr>
          <w:rFonts w:asciiTheme="minorHAnsi" w:eastAsia="Constantia" w:hAnsiTheme="minorHAnsi" w:cs="Times New Roman"/>
          <w:lang w:eastAsia="ja-JP"/>
        </w:rPr>
        <w:t>and reconstitutes it to functional</w:t>
      </w:r>
      <w:r w:rsidR="000F0856" w:rsidRPr="002A47D4">
        <w:rPr>
          <w:rFonts w:asciiTheme="minorHAnsi" w:eastAsia="Constantia" w:hAnsiTheme="minorHAnsi" w:cs="Times New Roman"/>
          <w:lang w:eastAsia="ja-JP"/>
        </w:rPr>
        <w:t xml:space="preserve"> aequorin. </w:t>
      </w:r>
      <w:proofErr w:type="spellStart"/>
      <w:r w:rsidRPr="00952E62">
        <w:rPr>
          <w:rFonts w:asciiTheme="minorHAnsi" w:eastAsia="Constantia" w:hAnsiTheme="minorHAnsi" w:cs="Times New Roman"/>
          <w:lang w:eastAsia="ja-JP"/>
        </w:rPr>
        <w:t>Coelentrazine</w:t>
      </w:r>
      <w:proofErr w:type="spellEnd"/>
      <w:r w:rsidRPr="00952E62">
        <w:rPr>
          <w:rFonts w:asciiTheme="minorHAnsi" w:eastAsia="Constantia" w:hAnsiTheme="minorHAnsi" w:cs="Times New Roman"/>
          <w:lang w:eastAsia="ja-JP"/>
        </w:rPr>
        <w:t xml:space="preserve"> is light sensitive and is hence stored in dark colore</w:t>
      </w:r>
      <w:r>
        <w:rPr>
          <w:rFonts w:asciiTheme="minorHAnsi" w:eastAsia="Constantia" w:hAnsiTheme="minorHAnsi" w:cs="Times New Roman"/>
          <w:lang w:eastAsia="ja-JP"/>
        </w:rPr>
        <w:t>d bottles, protected from light</w:t>
      </w:r>
      <w:r w:rsidRPr="00952E62">
        <w:rPr>
          <w:rFonts w:asciiTheme="minorHAnsi" w:eastAsia="Constantia" w:hAnsiTheme="minorHAnsi" w:cs="Times New Roman"/>
          <w:lang w:eastAsia="ja-JP"/>
        </w:rPr>
        <w:t>.</w:t>
      </w:r>
    </w:p>
    <w:p w14:paraId="05BDE4E0" w14:textId="77777777" w:rsidR="000F0856" w:rsidRPr="000F0856" w:rsidRDefault="000F0856" w:rsidP="00527C7E">
      <w:pPr>
        <w:pStyle w:val="ListParagraph"/>
        <w:widowControl/>
        <w:autoSpaceDE/>
        <w:autoSpaceDN/>
        <w:adjustRightInd/>
        <w:ind w:left="0"/>
        <w:rPr>
          <w:rFonts w:asciiTheme="minorHAnsi" w:eastAsia="Constantia" w:hAnsiTheme="minorHAnsi" w:cs="Times New Roman"/>
          <w:lang w:eastAsia="ja-JP"/>
        </w:rPr>
      </w:pPr>
    </w:p>
    <w:p w14:paraId="7B6A2811" w14:textId="6564EA42" w:rsidR="00A75A41" w:rsidRPr="000F0856" w:rsidRDefault="00A75A41" w:rsidP="00527C7E">
      <w:pPr>
        <w:pStyle w:val="ListParagraph"/>
        <w:widowControl/>
        <w:numPr>
          <w:ilvl w:val="1"/>
          <w:numId w:val="22"/>
        </w:numPr>
        <w:autoSpaceDE/>
        <w:autoSpaceDN/>
        <w:adjustRightInd/>
        <w:ind w:left="0" w:firstLine="0"/>
        <w:rPr>
          <w:rFonts w:asciiTheme="minorHAnsi" w:eastAsia="Constantia" w:hAnsiTheme="minorHAnsi" w:cs="Times New Roman"/>
          <w:sz w:val="20"/>
          <w:szCs w:val="20"/>
          <w:lang w:eastAsia="ja-JP"/>
        </w:rPr>
      </w:pPr>
      <w:r w:rsidRPr="002A47D4">
        <w:rPr>
          <w:rFonts w:asciiTheme="minorHAnsi" w:eastAsia="Constantia" w:hAnsiTheme="minorHAnsi" w:cs="Times New Roman"/>
          <w:lang w:eastAsia="ja-JP"/>
        </w:rPr>
        <w:t xml:space="preserve">The next day, </w:t>
      </w:r>
      <w:r w:rsidR="000F0856">
        <w:rPr>
          <w:rFonts w:asciiTheme="minorHAnsi" w:eastAsia="Constantia" w:hAnsiTheme="minorHAnsi" w:cs="Times New Roman"/>
          <w:lang w:eastAsia="ja-JP"/>
        </w:rPr>
        <w:t xml:space="preserve">perform </w:t>
      </w:r>
      <w:r w:rsidRPr="002A47D4">
        <w:rPr>
          <w:rFonts w:asciiTheme="minorHAnsi" w:eastAsia="Constantia" w:hAnsiTheme="minorHAnsi" w:cs="Times New Roman"/>
          <w:lang w:eastAsia="ja-JP"/>
        </w:rPr>
        <w:t xml:space="preserve">mutant screen using </w:t>
      </w:r>
      <w:r w:rsidR="00457327">
        <w:rPr>
          <w:rFonts w:asciiTheme="minorHAnsi" w:eastAsia="Constantia" w:hAnsiTheme="minorHAnsi" w:cs="Times New Roman"/>
          <w:lang w:eastAsia="ja-JP"/>
        </w:rPr>
        <w:t>10</w:t>
      </w:r>
      <w:r w:rsidR="000F0856">
        <w:rPr>
          <w:rFonts w:asciiTheme="minorHAnsi" w:eastAsia="Constantia" w:hAnsiTheme="minorHAnsi" w:cs="Times New Roman"/>
          <w:lang w:eastAsia="ja-JP"/>
        </w:rPr>
        <w:t xml:space="preserve"> </w:t>
      </w:r>
      <w:r w:rsidR="00457327">
        <w:rPr>
          <w:rFonts w:asciiTheme="minorHAnsi" w:eastAsia="Constantia" w:hAnsiTheme="minorHAnsi" w:cs="Times New Roman"/>
          <w:lang w:eastAsia="ja-JP"/>
        </w:rPr>
        <w:t xml:space="preserve">mM </w:t>
      </w:r>
      <w:r w:rsidRPr="002A47D4">
        <w:rPr>
          <w:rFonts w:asciiTheme="minorHAnsi" w:hAnsiTheme="minorHAnsi" w:cs="Times New Roman"/>
        </w:rPr>
        <w:t>H</w:t>
      </w:r>
      <w:r w:rsidRPr="002A47D4">
        <w:rPr>
          <w:rFonts w:asciiTheme="minorHAnsi" w:hAnsiTheme="minorHAnsi" w:cs="Times New Roman"/>
          <w:vertAlign w:val="subscript"/>
        </w:rPr>
        <w:t>2</w:t>
      </w:r>
      <w:r w:rsidRPr="002A47D4">
        <w:rPr>
          <w:rFonts w:asciiTheme="minorHAnsi" w:hAnsiTheme="minorHAnsi" w:cs="Times New Roman"/>
        </w:rPr>
        <w:t>O</w:t>
      </w:r>
      <w:r w:rsidRPr="002A47D4">
        <w:rPr>
          <w:rFonts w:asciiTheme="minorHAnsi" w:hAnsiTheme="minorHAnsi" w:cs="Times New Roman"/>
          <w:vertAlign w:val="subscript"/>
        </w:rPr>
        <w:t>2</w:t>
      </w:r>
      <w:r w:rsidRPr="002A47D4">
        <w:rPr>
          <w:rFonts w:asciiTheme="minorHAnsi" w:hAnsiTheme="minorHAnsi" w:cs="Times New Roman"/>
        </w:rPr>
        <w:t xml:space="preserve"> as a </w:t>
      </w:r>
      <w:r w:rsidR="000F0856" w:rsidRPr="002A47D4">
        <w:rPr>
          <w:rFonts w:asciiTheme="minorHAnsi" w:hAnsiTheme="minorHAnsi" w:cs="Times New Roman"/>
        </w:rPr>
        <w:t>stimulus</w:t>
      </w:r>
      <w:r w:rsidRPr="002A47D4">
        <w:rPr>
          <w:rFonts w:asciiTheme="minorHAnsi" w:hAnsiTheme="minorHAnsi" w:cs="Times New Roman"/>
        </w:rPr>
        <w:t xml:space="preserve"> and measur</w:t>
      </w:r>
      <w:r w:rsidR="000F0856">
        <w:rPr>
          <w:rFonts w:asciiTheme="minorHAnsi" w:hAnsiTheme="minorHAnsi" w:cs="Times New Roman"/>
        </w:rPr>
        <w:t>e the</w:t>
      </w:r>
      <w:r w:rsidRPr="002A47D4">
        <w:rPr>
          <w:rFonts w:asciiTheme="minorHAnsi" w:hAnsiTheme="minorHAnsi" w:cs="Times New Roman"/>
        </w:rPr>
        <w:t xml:space="preserve"> subsequent </w:t>
      </w:r>
      <w:r w:rsidRPr="002A47D4">
        <w:rPr>
          <w:rFonts w:asciiTheme="minorHAnsi" w:hAnsiTheme="minorHAnsi" w:cs="Times New Roman"/>
          <w:lang w:val="en-GB"/>
        </w:rPr>
        <w:t>Ca</w:t>
      </w:r>
      <w:r w:rsidRPr="002A47D4">
        <w:rPr>
          <w:rFonts w:asciiTheme="minorHAnsi" w:hAnsiTheme="minorHAnsi" w:cs="Times New Roman"/>
          <w:vertAlign w:val="superscript"/>
          <w:lang w:val="en-GB"/>
        </w:rPr>
        <w:t>2+</w:t>
      </w:r>
      <w:r w:rsidR="001D7938">
        <w:rPr>
          <w:rFonts w:asciiTheme="minorHAnsi" w:hAnsiTheme="minorHAnsi" w:cs="Times New Roman"/>
          <w:vertAlign w:val="superscript"/>
          <w:lang w:val="en-GB"/>
        </w:rPr>
        <w:t xml:space="preserve"> </w:t>
      </w:r>
      <w:r w:rsidR="001D7938">
        <w:rPr>
          <w:rFonts w:asciiTheme="minorHAnsi" w:hAnsiTheme="minorHAnsi" w:cs="Times New Roman"/>
        </w:rPr>
        <w:t>response.</w:t>
      </w:r>
      <w:r w:rsidRPr="002A47D4">
        <w:rPr>
          <w:rFonts w:asciiTheme="minorHAnsi" w:eastAsia="Constantia" w:hAnsiTheme="minorHAnsi" w:cs="Times New Roman"/>
          <w:lang w:eastAsia="ja-JP"/>
        </w:rPr>
        <w:t xml:space="preserve"> </w:t>
      </w:r>
    </w:p>
    <w:p w14:paraId="15F68E9A" w14:textId="77777777" w:rsidR="000F0856" w:rsidRPr="002A47D4" w:rsidRDefault="000F0856" w:rsidP="000F0856">
      <w:pPr>
        <w:pStyle w:val="ListParagraph"/>
        <w:widowControl/>
        <w:autoSpaceDE/>
        <w:autoSpaceDN/>
        <w:adjustRightInd/>
        <w:ind w:left="0"/>
        <w:rPr>
          <w:rFonts w:asciiTheme="minorHAnsi" w:eastAsia="Constantia" w:hAnsiTheme="minorHAnsi" w:cs="Times New Roman"/>
          <w:sz w:val="20"/>
          <w:szCs w:val="20"/>
          <w:lang w:eastAsia="ja-JP"/>
        </w:rPr>
      </w:pPr>
    </w:p>
    <w:p w14:paraId="1FD67158" w14:textId="600BED94" w:rsidR="00DD57FE" w:rsidRPr="00DD57FE"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 xml:space="preserve">For simultaneous measurement of 24 wells, </w:t>
      </w:r>
      <w:r w:rsidR="000F0856">
        <w:rPr>
          <w:rFonts w:asciiTheme="minorHAnsi" w:eastAsia="Constantia" w:hAnsiTheme="minorHAnsi" w:cs="Times New Roman"/>
          <w:lang w:eastAsia="ja-JP"/>
        </w:rPr>
        <w:t xml:space="preserve">create </w:t>
      </w:r>
      <w:r w:rsidRPr="002A47D4">
        <w:rPr>
          <w:rFonts w:asciiTheme="minorHAnsi" w:eastAsia="Constantia" w:hAnsiTheme="minorHAnsi" w:cs="Times New Roman"/>
          <w:lang w:eastAsia="ja-JP"/>
        </w:rPr>
        <w:t>an automated kinetic program</w:t>
      </w:r>
      <w:r w:rsidR="000F0856">
        <w:rPr>
          <w:rFonts w:asciiTheme="minorHAnsi" w:eastAsia="Constantia" w:hAnsiTheme="minorHAnsi" w:cs="Times New Roman"/>
          <w:lang w:eastAsia="ja-JP"/>
        </w:rPr>
        <w:t xml:space="preserve"> that measures</w:t>
      </w:r>
      <w:r w:rsidRPr="002A47D4">
        <w:rPr>
          <w:rFonts w:asciiTheme="minorHAnsi" w:eastAsia="Constantia" w:hAnsiTheme="minorHAnsi" w:cs="Times New Roman"/>
          <w:lang w:eastAsia="ja-JP"/>
        </w:rPr>
        <w:t xml:space="preserve"> the background for 1 min, followed by stimuli addition</w:t>
      </w:r>
      <w:r w:rsidR="004C061A">
        <w:rPr>
          <w:rFonts w:asciiTheme="minorHAnsi" w:eastAsia="Constantia" w:hAnsiTheme="minorHAnsi" w:cs="Times New Roman"/>
          <w:lang w:eastAsia="ja-JP"/>
        </w:rPr>
        <w:t xml:space="preserve"> (40 </w:t>
      </w:r>
      <w:proofErr w:type="spellStart"/>
      <w:r w:rsidR="004C061A">
        <w:rPr>
          <w:rFonts w:asciiTheme="minorHAnsi" w:eastAsia="Constantia" w:hAnsiTheme="minorHAnsi" w:cs="Times New Roman"/>
          <w:lang w:eastAsia="ja-JP"/>
        </w:rPr>
        <w:t>μL</w:t>
      </w:r>
      <w:proofErr w:type="spellEnd"/>
      <w:r w:rsidR="004C061A">
        <w:rPr>
          <w:rFonts w:asciiTheme="minorHAnsi" w:eastAsia="Constantia" w:hAnsiTheme="minorHAnsi" w:cs="Times New Roman"/>
          <w:lang w:eastAsia="ja-JP"/>
        </w:rPr>
        <w:t>)</w:t>
      </w:r>
      <w:r w:rsidRPr="002A47D4">
        <w:rPr>
          <w:rFonts w:asciiTheme="minorHAnsi" w:eastAsia="Constantia" w:hAnsiTheme="minorHAnsi" w:cs="Times New Roman"/>
          <w:lang w:eastAsia="ja-JP"/>
        </w:rPr>
        <w:t xml:space="preserve"> and measurement for 10 min</w:t>
      </w:r>
      <w:r w:rsidR="00B959A8">
        <w:rPr>
          <w:rFonts w:asciiTheme="minorHAnsi" w:eastAsia="Constantia" w:hAnsiTheme="minorHAnsi" w:cs="Times New Roman"/>
          <w:lang w:eastAsia="ja-JP"/>
        </w:rPr>
        <w:t>,</w:t>
      </w:r>
      <w:r w:rsidRPr="002A47D4">
        <w:rPr>
          <w:rFonts w:asciiTheme="minorHAnsi" w:eastAsia="Constantia" w:hAnsiTheme="minorHAnsi" w:cs="Times New Roman"/>
          <w:lang w:eastAsia="ja-JP"/>
        </w:rPr>
        <w:t xml:space="preserve"> followed by </w:t>
      </w:r>
      <w:r w:rsidR="00B959A8">
        <w:rPr>
          <w:rFonts w:asciiTheme="minorHAnsi" w:eastAsia="Constantia" w:hAnsiTheme="minorHAnsi" w:cs="Times New Roman"/>
          <w:lang w:eastAsia="ja-JP"/>
        </w:rPr>
        <w:t xml:space="preserve">total aequorin </w:t>
      </w:r>
      <w:r w:rsidRPr="002A47D4">
        <w:rPr>
          <w:rFonts w:asciiTheme="minorHAnsi" w:eastAsia="Constantia" w:hAnsiTheme="minorHAnsi" w:cs="Times New Roman"/>
          <w:lang w:eastAsia="ja-JP"/>
        </w:rPr>
        <w:t>discharge (2</w:t>
      </w:r>
      <w:r w:rsidR="00812016">
        <w:rPr>
          <w:rFonts w:asciiTheme="minorHAnsi" w:eastAsia="Constantia" w:hAnsiTheme="minorHAnsi" w:cs="Times New Roman"/>
          <w:lang w:eastAsia="ja-JP"/>
        </w:rPr>
        <w:t xml:space="preserve"> </w:t>
      </w:r>
      <w:r w:rsidRPr="002A47D4">
        <w:rPr>
          <w:rFonts w:asciiTheme="minorHAnsi" w:eastAsia="Constantia" w:hAnsiTheme="minorHAnsi" w:cs="Times New Roman"/>
          <w:lang w:eastAsia="ja-JP"/>
        </w:rPr>
        <w:t>M CaCl</w:t>
      </w:r>
      <w:r w:rsidRPr="002A47D4">
        <w:rPr>
          <w:rFonts w:asciiTheme="minorHAnsi" w:eastAsia="Constantia" w:hAnsiTheme="minorHAnsi" w:cs="Times New Roman"/>
          <w:vertAlign w:val="subscript"/>
          <w:lang w:eastAsia="ja-JP"/>
        </w:rPr>
        <w:t>2</w:t>
      </w:r>
      <w:r w:rsidRPr="002A47D4">
        <w:rPr>
          <w:rFonts w:asciiTheme="minorHAnsi" w:eastAsia="Constantia" w:hAnsiTheme="minorHAnsi" w:cs="Times New Roman"/>
          <w:lang w:eastAsia="ja-JP"/>
        </w:rPr>
        <w:t xml:space="preserve"> in </w:t>
      </w:r>
      <w:r w:rsidR="00955290" w:rsidRPr="002A47D4">
        <w:rPr>
          <w:rFonts w:asciiTheme="minorHAnsi" w:eastAsia="Constantia" w:hAnsiTheme="minorHAnsi" w:cs="Times New Roman"/>
          <w:lang w:eastAsia="ja-JP"/>
        </w:rPr>
        <w:t>150 µ</w:t>
      </w:r>
      <w:r w:rsidR="00955290">
        <w:rPr>
          <w:rFonts w:asciiTheme="minorHAnsi" w:eastAsia="Constantia" w:hAnsiTheme="minorHAnsi" w:cs="Times New Roman"/>
          <w:lang w:eastAsia="ja-JP"/>
        </w:rPr>
        <w:t>L</w:t>
      </w:r>
      <w:r w:rsidR="00955290" w:rsidRPr="002A47D4">
        <w:rPr>
          <w:rFonts w:asciiTheme="minorHAnsi" w:eastAsia="Constantia" w:hAnsiTheme="minorHAnsi" w:cs="Times New Roman"/>
          <w:lang w:eastAsia="ja-JP"/>
        </w:rPr>
        <w:t xml:space="preserve"> </w:t>
      </w:r>
      <w:r w:rsidRPr="002A47D4">
        <w:rPr>
          <w:rFonts w:asciiTheme="minorHAnsi" w:eastAsia="Constantia" w:hAnsiTheme="minorHAnsi" w:cs="Times New Roman"/>
          <w:lang w:eastAsia="ja-JP"/>
        </w:rPr>
        <w:t xml:space="preserve">20% ethanol) for </w:t>
      </w:r>
      <w:r w:rsidR="001D7938">
        <w:rPr>
          <w:rFonts w:asciiTheme="minorHAnsi" w:eastAsia="Constantia" w:hAnsiTheme="minorHAnsi" w:cs="Times New Roman"/>
          <w:lang w:eastAsia="ja-JP"/>
        </w:rPr>
        <w:t>1-2</w:t>
      </w:r>
      <w:r w:rsidRPr="002A47D4">
        <w:rPr>
          <w:rFonts w:asciiTheme="minorHAnsi" w:eastAsia="Constantia" w:hAnsiTheme="minorHAnsi" w:cs="Times New Roman"/>
          <w:lang w:eastAsia="ja-JP"/>
        </w:rPr>
        <w:t xml:space="preserve"> min. </w:t>
      </w:r>
    </w:p>
    <w:p w14:paraId="215ADD96" w14:textId="77777777" w:rsidR="00DD57FE" w:rsidRPr="00DD57FE" w:rsidRDefault="00DD57FE" w:rsidP="00DD57FE">
      <w:pPr>
        <w:pStyle w:val="ListParagraph"/>
        <w:rPr>
          <w:rFonts w:asciiTheme="minorHAnsi" w:hAnsiTheme="minorHAnsi" w:cs="Arial"/>
          <w:color w:val="222222"/>
        </w:rPr>
      </w:pPr>
    </w:p>
    <w:p w14:paraId="558F36C1" w14:textId="6A766CCD" w:rsidR="00DD57FE" w:rsidRDefault="00DD57FE" w:rsidP="00DD57FE">
      <w:pPr>
        <w:pStyle w:val="ListParagraph"/>
        <w:widowControl/>
        <w:autoSpaceDE/>
        <w:autoSpaceDN/>
        <w:adjustRightInd/>
        <w:ind w:left="0" w:right="-149"/>
        <w:rPr>
          <w:rFonts w:asciiTheme="minorHAnsi" w:hAnsiTheme="minorHAnsi" w:cs="Arial"/>
          <w:color w:val="222222"/>
        </w:rPr>
      </w:pPr>
      <w:r>
        <w:rPr>
          <w:rFonts w:asciiTheme="minorHAnsi" w:hAnsiTheme="minorHAnsi" w:cs="Arial"/>
          <w:color w:val="222222"/>
        </w:rPr>
        <w:t xml:space="preserve">NOTE: </w:t>
      </w:r>
      <w:r w:rsidRPr="002A47D4">
        <w:rPr>
          <w:rFonts w:asciiTheme="minorHAnsi" w:eastAsia="Constantia" w:hAnsiTheme="minorHAnsi" w:cs="Times New Roman"/>
          <w:lang w:eastAsia="ja-JP"/>
        </w:rPr>
        <w:t xml:space="preserve">An end discharge for the total aequorin </w:t>
      </w:r>
      <w:r>
        <w:rPr>
          <w:rFonts w:asciiTheme="minorHAnsi" w:eastAsia="Constantia" w:hAnsiTheme="minorHAnsi" w:cs="Times New Roman"/>
          <w:lang w:eastAsia="ja-JP"/>
        </w:rPr>
        <w:t>is needed</w:t>
      </w:r>
      <w:r w:rsidRPr="002A47D4">
        <w:rPr>
          <w:rFonts w:asciiTheme="minorHAnsi" w:eastAsia="Constantia" w:hAnsiTheme="minorHAnsi" w:cs="Times New Roman"/>
          <w:lang w:eastAsia="ja-JP"/>
        </w:rPr>
        <w:t xml:space="preserve"> to quantify the measured Ca</w:t>
      </w:r>
      <w:r w:rsidRPr="002A47D4">
        <w:rPr>
          <w:rFonts w:asciiTheme="minorHAnsi" w:eastAsia="Constantia" w:hAnsiTheme="minorHAnsi" w:cs="Times New Roman"/>
          <w:vertAlign w:val="superscript"/>
          <w:lang w:eastAsia="ja-JP"/>
        </w:rPr>
        <w:t>2+</w:t>
      </w:r>
      <w:r w:rsidRPr="002A47D4">
        <w:rPr>
          <w:rFonts w:asciiTheme="minorHAnsi" w:eastAsia="Constantia" w:hAnsiTheme="minorHAnsi" w:cs="Times New Roman"/>
          <w:lang w:eastAsia="ja-JP"/>
        </w:rPr>
        <w:t xml:space="preserve"> and as additional control for functional aequorin.</w:t>
      </w:r>
      <w:r>
        <w:rPr>
          <w:rFonts w:asciiTheme="minorHAnsi" w:eastAsia="Constantia" w:hAnsiTheme="minorHAnsi" w:cs="Times New Roman"/>
          <w:lang w:eastAsia="ja-JP"/>
        </w:rPr>
        <w:t xml:space="preserve"> </w:t>
      </w:r>
      <w:r w:rsidR="004E3FC7" w:rsidRPr="00D42DE7">
        <w:rPr>
          <w:rFonts w:asciiTheme="minorHAnsi" w:hAnsiTheme="minorHAnsi" w:cs="Arial"/>
          <w:color w:val="222222"/>
        </w:rPr>
        <w:t xml:space="preserve">The end discharge is a short run of </w:t>
      </w:r>
      <w:r w:rsidR="00457327">
        <w:rPr>
          <w:rFonts w:asciiTheme="minorHAnsi" w:hAnsiTheme="minorHAnsi" w:cs="Arial"/>
          <w:color w:val="222222"/>
        </w:rPr>
        <w:t>1-2</w:t>
      </w:r>
      <w:r w:rsidR="004E3FC7" w:rsidRPr="00D42DE7">
        <w:rPr>
          <w:rFonts w:asciiTheme="minorHAnsi" w:hAnsiTheme="minorHAnsi" w:cs="Arial"/>
          <w:color w:val="222222"/>
        </w:rPr>
        <w:t xml:space="preserve"> min and </w:t>
      </w:r>
      <w:r w:rsidR="00457327">
        <w:rPr>
          <w:rFonts w:asciiTheme="minorHAnsi" w:hAnsiTheme="minorHAnsi" w:cs="Arial"/>
          <w:color w:val="222222"/>
        </w:rPr>
        <w:t>does not cause</w:t>
      </w:r>
      <w:r w:rsidR="004E3FC7" w:rsidRPr="00D42DE7">
        <w:rPr>
          <w:rFonts w:asciiTheme="minorHAnsi" w:hAnsiTheme="minorHAnsi" w:cs="Arial"/>
          <w:color w:val="222222"/>
        </w:rPr>
        <w:t xml:space="preserve"> </w:t>
      </w:r>
      <w:r w:rsidR="00457327">
        <w:rPr>
          <w:rFonts w:asciiTheme="minorHAnsi" w:hAnsiTheme="minorHAnsi" w:cs="Arial"/>
          <w:color w:val="222222"/>
        </w:rPr>
        <w:t xml:space="preserve">significant </w:t>
      </w:r>
      <w:r w:rsidR="004E3FC7" w:rsidRPr="00D42DE7">
        <w:rPr>
          <w:rFonts w:asciiTheme="minorHAnsi" w:hAnsiTheme="minorHAnsi" w:cs="Arial"/>
          <w:color w:val="222222"/>
        </w:rPr>
        <w:t>plant death</w:t>
      </w:r>
      <w:r w:rsidR="00457327">
        <w:rPr>
          <w:rFonts w:asciiTheme="minorHAnsi" w:hAnsiTheme="minorHAnsi" w:cs="Arial"/>
          <w:color w:val="222222"/>
        </w:rPr>
        <w:t>.</w:t>
      </w:r>
      <w:r w:rsidR="004E3FC7" w:rsidRPr="00D42DE7">
        <w:rPr>
          <w:rFonts w:asciiTheme="minorHAnsi" w:hAnsiTheme="minorHAnsi" w:cs="Arial"/>
          <w:color w:val="222222"/>
        </w:rPr>
        <w:t xml:space="preserve"> </w:t>
      </w:r>
      <w:r w:rsidR="00457327">
        <w:rPr>
          <w:rFonts w:asciiTheme="minorHAnsi" w:hAnsiTheme="minorHAnsi" w:cs="Arial"/>
          <w:color w:val="222222"/>
        </w:rPr>
        <w:t>Alternatively, if the plants die after discharge step, then re-screen the specific M</w:t>
      </w:r>
      <w:r w:rsidR="00457327" w:rsidRPr="00D42DE7">
        <w:rPr>
          <w:rFonts w:asciiTheme="minorHAnsi" w:hAnsiTheme="minorHAnsi" w:cs="Arial"/>
          <w:color w:val="222222"/>
          <w:vertAlign w:val="subscript"/>
        </w:rPr>
        <w:t>1</w:t>
      </w:r>
      <w:r w:rsidR="00457327">
        <w:rPr>
          <w:rFonts w:asciiTheme="minorHAnsi" w:hAnsiTheme="minorHAnsi" w:cs="Arial"/>
          <w:color w:val="222222"/>
        </w:rPr>
        <w:t xml:space="preserve"> line and rescue without discharge. </w:t>
      </w:r>
      <w:r w:rsidR="006E255B">
        <w:rPr>
          <w:rFonts w:asciiTheme="minorHAnsi" w:hAnsiTheme="minorHAnsi" w:cs="Arial"/>
          <w:color w:val="222222"/>
        </w:rPr>
        <w:t>Such</w:t>
      </w:r>
      <w:r w:rsidR="00457327">
        <w:rPr>
          <w:rFonts w:asciiTheme="minorHAnsi" w:hAnsiTheme="minorHAnsi" w:cs="Arial"/>
          <w:color w:val="222222"/>
        </w:rPr>
        <w:t xml:space="preserve"> mutants can be confirmed in M</w:t>
      </w:r>
      <w:r w:rsidR="00457327" w:rsidRPr="00D42DE7">
        <w:rPr>
          <w:rFonts w:asciiTheme="minorHAnsi" w:hAnsiTheme="minorHAnsi" w:cs="Arial"/>
          <w:color w:val="222222"/>
          <w:vertAlign w:val="subscript"/>
        </w:rPr>
        <w:t>3</w:t>
      </w:r>
      <w:r w:rsidR="00457327">
        <w:rPr>
          <w:rFonts w:asciiTheme="minorHAnsi" w:hAnsiTheme="minorHAnsi" w:cs="Arial"/>
          <w:color w:val="222222"/>
        </w:rPr>
        <w:t xml:space="preserve"> and M</w:t>
      </w:r>
      <w:r w:rsidR="00457327" w:rsidRPr="00D42DE7">
        <w:rPr>
          <w:rFonts w:asciiTheme="minorHAnsi" w:hAnsiTheme="minorHAnsi" w:cs="Arial"/>
          <w:color w:val="222222"/>
          <w:vertAlign w:val="subscript"/>
        </w:rPr>
        <w:t>4</w:t>
      </w:r>
      <w:r w:rsidR="00457327">
        <w:rPr>
          <w:rFonts w:asciiTheme="minorHAnsi" w:hAnsiTheme="minorHAnsi" w:cs="Arial"/>
          <w:color w:val="222222"/>
        </w:rPr>
        <w:t xml:space="preserve"> generations using</w:t>
      </w:r>
      <w:r w:rsidR="00AB515D">
        <w:rPr>
          <w:rFonts w:asciiTheme="minorHAnsi" w:hAnsiTheme="minorHAnsi" w:cs="Arial"/>
          <w:color w:val="222222"/>
        </w:rPr>
        <w:t xml:space="preserve"> the</w:t>
      </w:r>
      <w:r w:rsidR="00457327">
        <w:rPr>
          <w:rFonts w:asciiTheme="minorHAnsi" w:hAnsiTheme="minorHAnsi" w:cs="Arial"/>
          <w:color w:val="222222"/>
        </w:rPr>
        <w:t xml:space="preserve"> discharge step</w:t>
      </w:r>
      <w:r w:rsidR="004E3FC7">
        <w:rPr>
          <w:rFonts w:asciiTheme="minorHAnsi" w:hAnsiTheme="minorHAnsi" w:cs="Arial"/>
          <w:color w:val="222222"/>
        </w:rPr>
        <w:t>.</w:t>
      </w:r>
    </w:p>
    <w:p w14:paraId="7EFB5198" w14:textId="77777777" w:rsidR="00DD57FE" w:rsidRPr="00DD57FE" w:rsidRDefault="00DD57FE" w:rsidP="00DD57FE">
      <w:pPr>
        <w:pStyle w:val="ListParagraph"/>
        <w:widowControl/>
        <w:autoSpaceDE/>
        <w:autoSpaceDN/>
        <w:adjustRightInd/>
        <w:ind w:left="0" w:right="-149"/>
        <w:rPr>
          <w:rFonts w:asciiTheme="minorHAnsi" w:hAnsiTheme="minorHAnsi" w:cs="Arial"/>
          <w:color w:val="222222"/>
        </w:rPr>
      </w:pPr>
    </w:p>
    <w:p w14:paraId="26AC090C" w14:textId="77777777" w:rsidR="00E6302D" w:rsidRDefault="00E6302D" w:rsidP="00E6302D">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eastAsia="Constantia" w:hAnsiTheme="minorHAnsi" w:cs="Times New Roman"/>
          <w:lang w:eastAsia="ja-JP"/>
        </w:rPr>
        <w:t>Use a</w:t>
      </w:r>
      <w:r w:rsidR="00A75A41" w:rsidRPr="002A47D4">
        <w:rPr>
          <w:rFonts w:asciiTheme="minorHAnsi" w:eastAsia="Constantia" w:hAnsiTheme="minorHAnsi" w:cs="Times New Roman"/>
          <w:lang w:eastAsia="ja-JP"/>
        </w:rPr>
        <w:t xml:space="preserve"> 24</w:t>
      </w:r>
      <w:r w:rsidR="00B959A8">
        <w:rPr>
          <w:rFonts w:asciiTheme="minorHAnsi" w:eastAsia="Constantia" w:hAnsiTheme="minorHAnsi" w:cs="Times New Roman"/>
          <w:lang w:eastAsia="ja-JP"/>
        </w:rPr>
        <w:t>-</w:t>
      </w:r>
      <w:r w:rsidR="00A75A41" w:rsidRPr="002A47D4">
        <w:rPr>
          <w:rFonts w:asciiTheme="minorHAnsi" w:eastAsia="Constantia" w:hAnsiTheme="minorHAnsi" w:cs="Times New Roman"/>
          <w:lang w:eastAsia="ja-JP"/>
        </w:rPr>
        <w:t xml:space="preserve">well format scanning method </w:t>
      </w:r>
      <w:r>
        <w:rPr>
          <w:rFonts w:asciiTheme="minorHAnsi" w:eastAsia="Constantia" w:hAnsiTheme="minorHAnsi" w:cs="Times New Roman"/>
          <w:lang w:eastAsia="ja-JP"/>
        </w:rPr>
        <w:t>that</w:t>
      </w:r>
      <w:r w:rsidR="005015EC">
        <w:rPr>
          <w:rFonts w:asciiTheme="minorHAnsi" w:eastAsia="Constantia" w:hAnsiTheme="minorHAnsi" w:cs="Times New Roman"/>
          <w:lang w:eastAsia="ja-JP"/>
        </w:rPr>
        <w:t xml:space="preserve"> </w:t>
      </w:r>
      <w:r w:rsidR="00A75A41" w:rsidRPr="002A47D4">
        <w:rPr>
          <w:rFonts w:asciiTheme="minorHAnsi" w:eastAsia="Constantia" w:hAnsiTheme="minorHAnsi" w:cs="Times New Roman"/>
          <w:lang w:eastAsia="ja-JP"/>
        </w:rPr>
        <w:t>measure</w:t>
      </w:r>
      <w:r>
        <w:rPr>
          <w:rFonts w:asciiTheme="minorHAnsi" w:eastAsia="Constantia" w:hAnsiTheme="minorHAnsi" w:cs="Times New Roman"/>
          <w:lang w:eastAsia="ja-JP"/>
        </w:rPr>
        <w:t>s</w:t>
      </w:r>
      <w:r w:rsidR="00A75A41" w:rsidRPr="002A47D4">
        <w:rPr>
          <w:rFonts w:asciiTheme="minorHAnsi" w:eastAsia="Constantia" w:hAnsiTheme="minorHAnsi" w:cs="Times New Roman"/>
          <w:lang w:eastAsia="ja-JP"/>
        </w:rPr>
        <w:t xml:space="preserve"> each row in 7 s interval with 300 </w:t>
      </w:r>
      <w:proofErr w:type="spellStart"/>
      <w:r w:rsidR="00A75A41" w:rsidRPr="002A47D4">
        <w:rPr>
          <w:rFonts w:asciiTheme="minorHAnsi" w:eastAsia="Constantia" w:hAnsiTheme="minorHAnsi" w:cs="Times New Roman"/>
          <w:lang w:eastAsia="ja-JP"/>
        </w:rPr>
        <w:t>ms</w:t>
      </w:r>
      <w:proofErr w:type="spellEnd"/>
      <w:r w:rsidR="00A75A41" w:rsidRPr="002A47D4">
        <w:rPr>
          <w:rFonts w:asciiTheme="minorHAnsi" w:eastAsia="Constantia" w:hAnsiTheme="minorHAnsi" w:cs="Times New Roman"/>
          <w:lang w:eastAsia="ja-JP"/>
        </w:rPr>
        <w:t xml:space="preserve"> integration time per well per measurement point</w:t>
      </w:r>
      <w:r>
        <w:rPr>
          <w:rFonts w:asciiTheme="minorHAnsi" w:eastAsia="Constantia" w:hAnsiTheme="minorHAnsi" w:cs="Times New Roman"/>
          <w:lang w:eastAsia="ja-JP"/>
        </w:rPr>
        <w:t>. Use a</w:t>
      </w:r>
      <w:r w:rsidR="00A75A41" w:rsidRPr="002A47D4">
        <w:rPr>
          <w:rFonts w:asciiTheme="minorHAnsi" w:eastAsia="Constantia" w:hAnsiTheme="minorHAnsi" w:cs="Times New Roman"/>
          <w:lang w:eastAsia="ja-JP"/>
        </w:rPr>
        <w:t xml:space="preserve"> wild-type seedling as control in each row for comparison and evaluation of the mutant.</w:t>
      </w:r>
    </w:p>
    <w:p w14:paraId="6F13D280" w14:textId="77777777" w:rsidR="00E6302D" w:rsidRDefault="00E6302D" w:rsidP="00E6302D">
      <w:pPr>
        <w:pStyle w:val="ListParagraph"/>
        <w:widowControl/>
        <w:autoSpaceDE/>
        <w:autoSpaceDN/>
        <w:adjustRightInd/>
        <w:ind w:left="0" w:right="-149"/>
        <w:rPr>
          <w:rFonts w:asciiTheme="minorHAnsi" w:eastAsia="Constantia" w:hAnsiTheme="minorHAnsi" w:cs="Times New Roman"/>
          <w:lang w:eastAsia="ja-JP"/>
        </w:rPr>
      </w:pPr>
    </w:p>
    <w:p w14:paraId="23C601DD" w14:textId="16489544" w:rsidR="00E6302D" w:rsidRDefault="00E6302D" w:rsidP="00E6302D">
      <w:pPr>
        <w:pStyle w:val="ListParagraph"/>
        <w:widowControl/>
        <w:autoSpaceDE/>
        <w:autoSpaceDN/>
        <w:adjustRightInd/>
        <w:ind w:left="0" w:right="-149"/>
        <w:rPr>
          <w:rFonts w:asciiTheme="minorHAnsi" w:hAnsiTheme="minorHAnsi" w:cs="Times New Roman"/>
        </w:rPr>
      </w:pPr>
      <w:r>
        <w:rPr>
          <w:rFonts w:asciiTheme="minorHAnsi" w:eastAsia="Constantia" w:hAnsiTheme="minorHAnsi" w:cs="Times New Roman"/>
          <w:lang w:eastAsia="ja-JP"/>
        </w:rPr>
        <w:t xml:space="preserve">NOTE: </w:t>
      </w:r>
      <w:r w:rsidR="00A75A41" w:rsidRPr="00E6302D">
        <w:rPr>
          <w:rFonts w:asciiTheme="minorHAnsi" w:hAnsiTheme="minorHAnsi" w:cs="Times New Roman"/>
        </w:rPr>
        <w:t>A single 96 well plate containing M</w:t>
      </w:r>
      <w:r w:rsidR="00A75A41" w:rsidRPr="00E6302D">
        <w:rPr>
          <w:rFonts w:asciiTheme="minorHAnsi" w:hAnsiTheme="minorHAnsi" w:cs="Times New Roman"/>
          <w:vertAlign w:val="subscript"/>
        </w:rPr>
        <w:t>2</w:t>
      </w:r>
      <w:r w:rsidR="00A75A41" w:rsidRPr="00E6302D">
        <w:rPr>
          <w:rFonts w:asciiTheme="minorHAnsi" w:hAnsiTheme="minorHAnsi" w:cs="Times New Roman"/>
        </w:rPr>
        <w:t xml:space="preserve"> seedlings will cover 8 individual M</w:t>
      </w:r>
      <w:r w:rsidR="00A75A41" w:rsidRPr="00E6302D">
        <w:rPr>
          <w:rFonts w:asciiTheme="minorHAnsi" w:hAnsiTheme="minorHAnsi" w:cs="Times New Roman"/>
          <w:vertAlign w:val="subscript"/>
        </w:rPr>
        <w:t>1</w:t>
      </w:r>
      <w:r w:rsidR="00A75A41" w:rsidRPr="00E6302D">
        <w:rPr>
          <w:rFonts w:asciiTheme="minorHAnsi" w:hAnsiTheme="minorHAnsi" w:cs="Times New Roman"/>
        </w:rPr>
        <w:t xml:space="preserve"> line (8 M</w:t>
      </w:r>
      <w:r w:rsidR="00A75A41" w:rsidRPr="00E6302D">
        <w:rPr>
          <w:rFonts w:asciiTheme="minorHAnsi" w:hAnsiTheme="minorHAnsi" w:cs="Times New Roman"/>
          <w:vertAlign w:val="subscript"/>
        </w:rPr>
        <w:t>1</w:t>
      </w:r>
      <w:r w:rsidR="00A75A41" w:rsidRPr="00E6302D">
        <w:rPr>
          <w:rFonts w:asciiTheme="minorHAnsi" w:hAnsiTheme="minorHAnsi" w:cs="Times New Roman"/>
        </w:rPr>
        <w:t>*12= 96 M</w:t>
      </w:r>
      <w:r w:rsidR="00A75A41" w:rsidRPr="00E6302D">
        <w:rPr>
          <w:rFonts w:asciiTheme="minorHAnsi" w:hAnsiTheme="minorHAnsi" w:cs="Times New Roman"/>
          <w:vertAlign w:val="subscript"/>
        </w:rPr>
        <w:t>2</w:t>
      </w:r>
      <w:r w:rsidR="00A75A41" w:rsidRPr="00E6302D">
        <w:rPr>
          <w:rFonts w:asciiTheme="minorHAnsi" w:hAnsiTheme="minorHAnsi" w:cs="Times New Roman"/>
        </w:rPr>
        <w:t>) and can be screened in 2.5</w:t>
      </w:r>
      <w:r w:rsidR="00693771" w:rsidRPr="00E6302D">
        <w:rPr>
          <w:rFonts w:asciiTheme="minorHAnsi" w:hAnsiTheme="minorHAnsi" w:cs="Times New Roman"/>
        </w:rPr>
        <w:t xml:space="preserve"> h </w:t>
      </w:r>
      <w:r w:rsidR="00A75A41" w:rsidRPr="00E6302D">
        <w:rPr>
          <w:rFonts w:asciiTheme="minorHAnsi" w:hAnsiTheme="minorHAnsi" w:cs="Times New Roman"/>
        </w:rPr>
        <w:t>and each day 32 M</w:t>
      </w:r>
      <w:r w:rsidR="00A75A41" w:rsidRPr="00E6302D">
        <w:rPr>
          <w:rFonts w:asciiTheme="minorHAnsi" w:hAnsiTheme="minorHAnsi" w:cs="Times New Roman"/>
          <w:vertAlign w:val="subscript"/>
        </w:rPr>
        <w:t>1</w:t>
      </w:r>
      <w:r w:rsidR="00A75A41" w:rsidRPr="00E6302D">
        <w:rPr>
          <w:rFonts w:asciiTheme="minorHAnsi" w:hAnsiTheme="minorHAnsi" w:cs="Times New Roman"/>
        </w:rPr>
        <w:t xml:space="preserve"> lines would be screened, 640 M</w:t>
      </w:r>
      <w:r w:rsidR="00A75A41" w:rsidRPr="00E6302D">
        <w:rPr>
          <w:rFonts w:asciiTheme="minorHAnsi" w:hAnsiTheme="minorHAnsi" w:cs="Times New Roman"/>
          <w:vertAlign w:val="subscript"/>
        </w:rPr>
        <w:t>1</w:t>
      </w:r>
      <w:r w:rsidR="00A75A41" w:rsidRPr="00E6302D">
        <w:rPr>
          <w:rFonts w:asciiTheme="minorHAnsi" w:hAnsiTheme="minorHAnsi" w:cs="Times New Roman"/>
        </w:rPr>
        <w:t xml:space="preserve"> plants per month. </w:t>
      </w:r>
      <w:r>
        <w:rPr>
          <w:rFonts w:asciiTheme="minorHAnsi" w:hAnsiTheme="minorHAnsi" w:cs="Times New Roman"/>
        </w:rPr>
        <w:t>T</w:t>
      </w:r>
      <w:r w:rsidR="00A75A41" w:rsidRPr="00E6302D">
        <w:rPr>
          <w:rFonts w:asciiTheme="minorHAnsi" w:hAnsiTheme="minorHAnsi" w:cs="Times New Roman"/>
        </w:rPr>
        <w:t>he whole screening procedure after the plants are ready would take around 8 months.</w:t>
      </w:r>
    </w:p>
    <w:p w14:paraId="01462096" w14:textId="77777777" w:rsidR="00E6302D" w:rsidRPr="00E6302D" w:rsidRDefault="00E6302D" w:rsidP="00E6302D">
      <w:pPr>
        <w:pStyle w:val="ListParagraph"/>
        <w:widowControl/>
        <w:autoSpaceDE/>
        <w:autoSpaceDN/>
        <w:adjustRightInd/>
        <w:ind w:left="0" w:right="-149"/>
        <w:rPr>
          <w:rFonts w:asciiTheme="minorHAnsi" w:hAnsiTheme="minorHAnsi" w:cs="Times New Roman"/>
        </w:rPr>
      </w:pPr>
    </w:p>
    <w:p w14:paraId="68276AE2" w14:textId="68983397" w:rsidR="00E6302D" w:rsidRDefault="00E6302D"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hAnsiTheme="minorHAnsi" w:cs="Times New Roman"/>
        </w:rPr>
        <w:t>Identify m</w:t>
      </w:r>
      <w:r w:rsidR="00A75A41" w:rsidRPr="005015EC">
        <w:rPr>
          <w:rFonts w:asciiTheme="minorHAnsi" w:hAnsiTheme="minorHAnsi" w:cs="Times New Roman"/>
        </w:rPr>
        <w:t xml:space="preserve">utants based on loss of or reduced </w:t>
      </w:r>
      <w:r w:rsidR="00A75A41" w:rsidRPr="005015EC">
        <w:rPr>
          <w:rFonts w:asciiTheme="minorHAnsi" w:eastAsia="Constantia" w:hAnsiTheme="minorHAnsi" w:cs="Times New Roman"/>
          <w:lang w:eastAsia="ja-JP"/>
        </w:rPr>
        <w:t>Ca</w:t>
      </w:r>
      <w:r w:rsidR="00A75A41" w:rsidRPr="005015EC">
        <w:rPr>
          <w:rFonts w:asciiTheme="minorHAnsi" w:eastAsia="Constantia" w:hAnsiTheme="minorHAnsi" w:cs="Times New Roman"/>
          <w:vertAlign w:val="superscript"/>
          <w:lang w:eastAsia="ja-JP"/>
        </w:rPr>
        <w:t xml:space="preserve">2+ </w:t>
      </w:r>
      <w:r w:rsidR="00A75A41" w:rsidRPr="005015EC">
        <w:rPr>
          <w:rFonts w:asciiTheme="minorHAnsi" w:hAnsiTheme="minorHAnsi" w:cs="Times New Roman"/>
        </w:rPr>
        <w:t>response with H</w:t>
      </w:r>
      <w:r w:rsidR="00A75A41" w:rsidRPr="005015EC">
        <w:rPr>
          <w:rFonts w:asciiTheme="minorHAnsi" w:hAnsiTheme="minorHAnsi" w:cs="Times New Roman"/>
          <w:vertAlign w:val="subscript"/>
        </w:rPr>
        <w:t>2</w:t>
      </w:r>
      <w:r w:rsidR="00A75A41" w:rsidRPr="005015EC">
        <w:rPr>
          <w:rFonts w:asciiTheme="minorHAnsi" w:hAnsiTheme="minorHAnsi" w:cs="Times New Roman"/>
        </w:rPr>
        <w:t>O</w:t>
      </w:r>
      <w:r w:rsidR="00A75A41" w:rsidRPr="005015EC">
        <w:rPr>
          <w:rFonts w:asciiTheme="minorHAnsi" w:hAnsiTheme="minorHAnsi" w:cs="Times New Roman"/>
          <w:vertAlign w:val="subscript"/>
        </w:rPr>
        <w:t>2</w:t>
      </w:r>
      <w:r w:rsidR="00A75A41" w:rsidRPr="005015EC">
        <w:rPr>
          <w:rFonts w:asciiTheme="minorHAnsi" w:hAnsiTheme="minorHAnsi" w:cs="Times New Roman"/>
        </w:rPr>
        <w:t xml:space="preserve">. </w:t>
      </w:r>
      <w:r>
        <w:rPr>
          <w:rFonts w:asciiTheme="minorHAnsi" w:eastAsia="Constantia" w:hAnsiTheme="minorHAnsi" w:cs="Times New Roman"/>
          <w:lang w:eastAsia="ja-JP"/>
        </w:rPr>
        <w:t>Rescue the</w:t>
      </w:r>
      <w:r w:rsidR="00A75A41" w:rsidRPr="005015EC">
        <w:rPr>
          <w:rFonts w:asciiTheme="minorHAnsi" w:eastAsia="Constantia" w:hAnsiTheme="minorHAnsi" w:cs="Times New Roman"/>
          <w:lang w:eastAsia="ja-JP"/>
        </w:rPr>
        <w:t xml:space="preserve"> selected mutants through an antibiotic-based washing process. </w:t>
      </w:r>
      <w:r w:rsidR="00105E4E">
        <w:rPr>
          <w:rFonts w:asciiTheme="minorHAnsi" w:eastAsia="Constantia" w:hAnsiTheme="minorHAnsi" w:cs="Times New Roman"/>
          <w:lang w:eastAsia="ja-JP"/>
        </w:rPr>
        <w:t>Wash the</w:t>
      </w:r>
      <w:r w:rsidR="00105E4E" w:rsidRPr="005015EC">
        <w:rPr>
          <w:rFonts w:asciiTheme="minorHAnsi" w:eastAsia="Constantia" w:hAnsiTheme="minorHAnsi" w:cs="Times New Roman"/>
          <w:lang w:eastAsia="ja-JP"/>
        </w:rPr>
        <w:t xml:space="preserve"> seedling with 25</w:t>
      </w:r>
      <w:r w:rsidR="00105E4E">
        <w:rPr>
          <w:rFonts w:asciiTheme="minorHAnsi" w:eastAsia="Constantia" w:hAnsiTheme="minorHAnsi" w:cs="Times New Roman"/>
          <w:lang w:eastAsia="ja-JP"/>
        </w:rPr>
        <w:t xml:space="preserve"> </w:t>
      </w:r>
      <w:r w:rsidR="00105E4E" w:rsidRPr="005015EC">
        <w:rPr>
          <w:rFonts w:asciiTheme="minorHAnsi" w:eastAsia="Constantia" w:hAnsiTheme="minorHAnsi" w:cs="Times New Roman"/>
          <w:lang w:eastAsia="ja-JP"/>
        </w:rPr>
        <w:t>mg/</w:t>
      </w:r>
      <w:r w:rsidR="00105E4E">
        <w:rPr>
          <w:rFonts w:asciiTheme="minorHAnsi" w:eastAsia="Constantia" w:hAnsiTheme="minorHAnsi" w:cs="Times New Roman"/>
          <w:lang w:eastAsia="ja-JP"/>
        </w:rPr>
        <w:t>L</w:t>
      </w:r>
      <w:r w:rsidR="00105E4E" w:rsidRPr="005015EC">
        <w:rPr>
          <w:rFonts w:asciiTheme="minorHAnsi" w:eastAsia="Constantia" w:hAnsiTheme="minorHAnsi" w:cs="Times New Roman"/>
          <w:lang w:eastAsia="ja-JP"/>
        </w:rPr>
        <w:t xml:space="preserve"> cefotaxime solution twice and then transfer to rescue medium </w:t>
      </w:r>
      <w:r w:rsidR="00105E4E">
        <w:rPr>
          <w:rFonts w:asciiTheme="minorHAnsi" w:eastAsia="Constantia" w:hAnsiTheme="minorHAnsi" w:cs="Times New Roman"/>
          <w:lang w:eastAsia="ja-JP"/>
        </w:rPr>
        <w:t>that</w:t>
      </w:r>
      <w:r w:rsidR="00105E4E" w:rsidRPr="005015EC">
        <w:rPr>
          <w:rFonts w:asciiTheme="minorHAnsi" w:eastAsia="Constantia" w:hAnsiTheme="minorHAnsi" w:cs="Times New Roman"/>
          <w:lang w:eastAsia="ja-JP"/>
        </w:rPr>
        <w:t xml:space="preserve"> contains 25</w:t>
      </w:r>
      <w:r w:rsidR="00105E4E">
        <w:rPr>
          <w:rFonts w:asciiTheme="minorHAnsi" w:eastAsia="Constantia" w:hAnsiTheme="minorHAnsi" w:cs="Times New Roman"/>
          <w:lang w:eastAsia="ja-JP"/>
        </w:rPr>
        <w:t xml:space="preserve"> </w:t>
      </w:r>
      <w:r w:rsidR="00105E4E" w:rsidRPr="005015EC">
        <w:rPr>
          <w:rFonts w:asciiTheme="minorHAnsi" w:eastAsia="Constantia" w:hAnsiTheme="minorHAnsi" w:cs="Times New Roman"/>
          <w:lang w:eastAsia="ja-JP"/>
        </w:rPr>
        <w:t>mg/</w:t>
      </w:r>
      <w:r w:rsidR="00105E4E">
        <w:rPr>
          <w:rFonts w:asciiTheme="minorHAnsi" w:eastAsia="Constantia" w:hAnsiTheme="minorHAnsi" w:cs="Times New Roman"/>
          <w:lang w:eastAsia="ja-JP"/>
        </w:rPr>
        <w:t>L</w:t>
      </w:r>
      <w:r w:rsidR="00105E4E" w:rsidRPr="005015EC">
        <w:rPr>
          <w:rFonts w:asciiTheme="minorHAnsi" w:eastAsia="Constantia" w:hAnsiTheme="minorHAnsi" w:cs="Times New Roman"/>
          <w:lang w:eastAsia="ja-JP"/>
        </w:rPr>
        <w:t xml:space="preserve"> cefotaxime in 1/2 MS agar.</w:t>
      </w:r>
    </w:p>
    <w:p w14:paraId="371D278B" w14:textId="77777777" w:rsidR="00E6302D" w:rsidRDefault="00E6302D" w:rsidP="00E6302D">
      <w:pPr>
        <w:pStyle w:val="ListParagraph"/>
        <w:widowControl/>
        <w:autoSpaceDE/>
        <w:autoSpaceDN/>
        <w:adjustRightInd/>
        <w:ind w:left="0" w:right="-149"/>
        <w:rPr>
          <w:rFonts w:asciiTheme="minorHAnsi" w:eastAsia="Constantia" w:hAnsiTheme="minorHAnsi" w:cs="Times New Roman"/>
          <w:lang w:eastAsia="ja-JP"/>
        </w:rPr>
      </w:pPr>
    </w:p>
    <w:p w14:paraId="50E1CE7B" w14:textId="437036C6" w:rsidR="00A75A41" w:rsidRDefault="00105E4E"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eastAsia="Constantia" w:hAnsiTheme="minorHAnsi" w:cs="Times New Roman"/>
          <w:lang w:eastAsia="ja-JP"/>
        </w:rPr>
        <w:t>Grow the</w:t>
      </w:r>
      <w:r w:rsidR="00A75A41" w:rsidRPr="005015EC">
        <w:rPr>
          <w:rFonts w:asciiTheme="minorHAnsi" w:eastAsia="Constantia" w:hAnsiTheme="minorHAnsi" w:cs="Times New Roman"/>
          <w:lang w:eastAsia="ja-JP"/>
        </w:rPr>
        <w:t xml:space="preserve"> plates </w:t>
      </w:r>
      <w:r>
        <w:rPr>
          <w:rFonts w:asciiTheme="minorHAnsi" w:eastAsia="Constantia" w:hAnsiTheme="minorHAnsi" w:cs="Times New Roman"/>
          <w:lang w:eastAsia="ja-JP"/>
        </w:rPr>
        <w:t>at</w:t>
      </w:r>
      <w:r w:rsidR="00A75A41" w:rsidRPr="005015EC">
        <w:rPr>
          <w:rFonts w:asciiTheme="minorHAnsi" w:eastAsia="Constantia" w:hAnsiTheme="minorHAnsi" w:cs="Times New Roman"/>
          <w:lang w:eastAsia="ja-JP"/>
        </w:rPr>
        <w:t xml:space="preserve"> </w:t>
      </w:r>
      <w:r w:rsidR="00AB515D">
        <w:rPr>
          <w:rFonts w:asciiTheme="minorHAnsi" w:eastAsia="Constantia" w:hAnsiTheme="minorHAnsi" w:cs="Times New Roman"/>
          <w:lang w:eastAsia="ja-JP"/>
        </w:rPr>
        <w:t xml:space="preserve">a </w:t>
      </w:r>
      <w:r w:rsidR="00A75A41" w:rsidRPr="005015EC">
        <w:rPr>
          <w:rFonts w:asciiTheme="minorHAnsi" w:eastAsia="Constantia" w:hAnsiTheme="minorHAnsi" w:cs="Times New Roman"/>
          <w:lang w:eastAsia="ja-JP"/>
        </w:rPr>
        <w:t>10</w:t>
      </w:r>
      <w:r w:rsidR="00693771">
        <w:rPr>
          <w:rFonts w:asciiTheme="minorHAnsi" w:eastAsia="Constantia" w:hAnsiTheme="minorHAnsi" w:cs="Times New Roman"/>
          <w:lang w:eastAsia="ja-JP"/>
        </w:rPr>
        <w:t xml:space="preserve"> h </w:t>
      </w:r>
      <w:r w:rsidR="00A75A41" w:rsidRPr="005015EC">
        <w:rPr>
          <w:rFonts w:asciiTheme="minorHAnsi" w:eastAsia="Constantia" w:hAnsiTheme="minorHAnsi" w:cs="Times New Roman"/>
          <w:lang w:eastAsia="ja-JP"/>
        </w:rPr>
        <w:t>light/ 14</w:t>
      </w:r>
      <w:r w:rsidR="00693771">
        <w:rPr>
          <w:rFonts w:asciiTheme="minorHAnsi" w:eastAsia="Constantia" w:hAnsiTheme="minorHAnsi" w:cs="Times New Roman"/>
          <w:lang w:eastAsia="ja-JP"/>
        </w:rPr>
        <w:t xml:space="preserve"> h </w:t>
      </w:r>
      <w:r w:rsidR="00A75A41" w:rsidRPr="005015EC">
        <w:rPr>
          <w:rFonts w:asciiTheme="minorHAnsi" w:eastAsia="Constantia" w:hAnsiTheme="minorHAnsi" w:cs="Times New Roman"/>
          <w:lang w:eastAsia="ja-JP"/>
        </w:rPr>
        <w:t xml:space="preserve">dark </w:t>
      </w:r>
      <w:r w:rsidR="00AB515D">
        <w:rPr>
          <w:rFonts w:asciiTheme="minorHAnsi" w:eastAsia="Constantia" w:hAnsiTheme="minorHAnsi" w:cs="Times New Roman"/>
          <w:lang w:eastAsia="ja-JP"/>
        </w:rPr>
        <w:t xml:space="preserve">photoperiod </w:t>
      </w:r>
      <w:r w:rsidR="00A75A41" w:rsidRPr="005015EC">
        <w:rPr>
          <w:rFonts w:asciiTheme="minorHAnsi" w:eastAsia="Constantia" w:hAnsiTheme="minorHAnsi" w:cs="Times New Roman"/>
          <w:lang w:eastAsia="ja-JP"/>
        </w:rPr>
        <w:t>to obtain a mutant plant.</w:t>
      </w:r>
      <w:r w:rsidR="006D0C5D">
        <w:rPr>
          <w:rFonts w:asciiTheme="minorHAnsi" w:eastAsia="Constantia" w:hAnsiTheme="minorHAnsi" w:cs="Times New Roman"/>
          <w:lang w:eastAsia="ja-JP"/>
        </w:rPr>
        <w:t xml:space="preserve"> </w:t>
      </w:r>
      <w:r w:rsidR="00AB515D">
        <w:rPr>
          <w:rFonts w:asciiTheme="minorHAnsi" w:eastAsia="Constantia" w:hAnsiTheme="minorHAnsi" w:cs="Times New Roman"/>
          <w:lang w:eastAsia="ja-JP"/>
        </w:rPr>
        <w:t>The c</w:t>
      </w:r>
      <w:r w:rsidR="004E3FC7">
        <w:rPr>
          <w:rFonts w:asciiTheme="minorHAnsi" w:eastAsia="Constantia" w:hAnsiTheme="minorHAnsi" w:cs="Times New Roman"/>
          <w:lang w:eastAsia="ja-JP"/>
        </w:rPr>
        <w:t xml:space="preserve">efotaxime wash helps </w:t>
      </w:r>
      <w:r w:rsidR="00457327">
        <w:rPr>
          <w:rFonts w:asciiTheme="minorHAnsi" w:eastAsia="Constantia" w:hAnsiTheme="minorHAnsi" w:cs="Times New Roman"/>
          <w:lang w:eastAsia="ja-JP"/>
        </w:rPr>
        <w:t xml:space="preserve">to </w:t>
      </w:r>
      <w:r w:rsidR="004E3FC7">
        <w:rPr>
          <w:rFonts w:asciiTheme="minorHAnsi" w:eastAsia="Constantia" w:hAnsiTheme="minorHAnsi" w:cs="Times New Roman"/>
          <w:lang w:eastAsia="ja-JP"/>
        </w:rPr>
        <w:t xml:space="preserve">remove any harmful micro-organisms </w:t>
      </w:r>
      <w:r w:rsidR="00457327">
        <w:rPr>
          <w:rFonts w:asciiTheme="minorHAnsi" w:eastAsia="Constantia" w:hAnsiTheme="minorHAnsi" w:cs="Times New Roman"/>
          <w:lang w:eastAsia="ja-JP"/>
        </w:rPr>
        <w:t>on the seedling</w:t>
      </w:r>
      <w:r w:rsidR="004E3FC7">
        <w:rPr>
          <w:rFonts w:asciiTheme="minorHAnsi" w:eastAsia="Constantia" w:hAnsiTheme="minorHAnsi" w:cs="Times New Roman"/>
          <w:lang w:eastAsia="ja-JP"/>
        </w:rPr>
        <w:t xml:space="preserve">. Since the seedlings after reconstitution </w:t>
      </w:r>
      <w:r>
        <w:rPr>
          <w:rFonts w:asciiTheme="minorHAnsi" w:eastAsia="Constantia" w:hAnsiTheme="minorHAnsi" w:cs="Times New Roman"/>
          <w:lang w:eastAsia="ja-JP"/>
        </w:rPr>
        <w:t>are</w:t>
      </w:r>
      <w:r w:rsidR="004E3FC7">
        <w:rPr>
          <w:rFonts w:asciiTheme="minorHAnsi" w:eastAsia="Constantia" w:hAnsiTheme="minorHAnsi" w:cs="Times New Roman"/>
          <w:lang w:eastAsia="ja-JP"/>
        </w:rPr>
        <w:t xml:space="preserve"> kept un-sealed, minimize contamination when transferring back to sterile condition.</w:t>
      </w:r>
      <w:r w:rsidR="006D0C5D">
        <w:rPr>
          <w:rFonts w:asciiTheme="minorHAnsi" w:eastAsia="Constantia" w:hAnsiTheme="minorHAnsi" w:cs="Times New Roman"/>
          <w:lang w:eastAsia="ja-JP"/>
        </w:rPr>
        <w:t xml:space="preserve"> </w:t>
      </w:r>
    </w:p>
    <w:p w14:paraId="2067014A" w14:textId="77777777" w:rsidR="00105E4E" w:rsidRPr="005015EC" w:rsidRDefault="00105E4E" w:rsidP="00105E4E">
      <w:pPr>
        <w:pStyle w:val="ListParagraph"/>
        <w:widowControl/>
        <w:autoSpaceDE/>
        <w:autoSpaceDN/>
        <w:adjustRightInd/>
        <w:ind w:left="0" w:right="-149"/>
        <w:rPr>
          <w:rFonts w:asciiTheme="minorHAnsi" w:eastAsia="Constantia" w:hAnsiTheme="minorHAnsi" w:cs="Times New Roman"/>
          <w:lang w:eastAsia="ja-JP"/>
        </w:rPr>
      </w:pPr>
    </w:p>
    <w:p w14:paraId="01BB2BF0" w14:textId="6F5163C2" w:rsidR="00A75A41" w:rsidRPr="002A47D4" w:rsidRDefault="00105E4E"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eastAsia="Constantia" w:hAnsiTheme="minorHAnsi" w:cs="Times New Roman"/>
          <w:lang w:eastAsia="ja-JP"/>
        </w:rPr>
        <w:t>Transfer the</w:t>
      </w:r>
      <w:r w:rsidR="00A75A41" w:rsidRPr="002A47D4">
        <w:rPr>
          <w:rFonts w:asciiTheme="minorHAnsi" w:eastAsia="Constantia" w:hAnsiTheme="minorHAnsi" w:cs="Times New Roman"/>
          <w:lang w:eastAsia="ja-JP"/>
        </w:rPr>
        <w:t xml:space="preserve"> mutant plant to soil for obtaining the homozygous M</w:t>
      </w:r>
      <w:r w:rsidR="00A75A41" w:rsidRPr="005C1604">
        <w:rPr>
          <w:rFonts w:asciiTheme="minorHAnsi" w:eastAsia="Constantia" w:hAnsiTheme="minorHAnsi" w:cs="Times New Roman"/>
          <w:vertAlign w:val="subscript"/>
          <w:lang w:eastAsia="ja-JP"/>
        </w:rPr>
        <w:t>3</w:t>
      </w:r>
      <w:r w:rsidR="00A75A41" w:rsidRPr="002A47D4">
        <w:rPr>
          <w:rFonts w:asciiTheme="minorHAnsi" w:eastAsia="Constantia" w:hAnsiTheme="minorHAnsi" w:cs="Times New Roman"/>
          <w:lang w:eastAsia="ja-JP"/>
        </w:rPr>
        <w:t xml:space="preserve"> population.</w:t>
      </w:r>
    </w:p>
    <w:p w14:paraId="04915535" w14:textId="77777777" w:rsidR="00A75A41" w:rsidRPr="002A47D4" w:rsidRDefault="00A75A41" w:rsidP="00527C7E">
      <w:pPr>
        <w:pStyle w:val="ListParagraph"/>
        <w:ind w:left="0" w:right="-149"/>
        <w:rPr>
          <w:rFonts w:asciiTheme="minorHAnsi" w:eastAsia="Constantia" w:hAnsiTheme="minorHAnsi" w:cs="Times New Roman"/>
          <w:lang w:eastAsia="ja-JP"/>
        </w:rPr>
      </w:pPr>
    </w:p>
    <w:p w14:paraId="567E7C84" w14:textId="0C55064C" w:rsidR="00A75A41" w:rsidRDefault="00A75A41" w:rsidP="00527C7E">
      <w:pPr>
        <w:pStyle w:val="ListParagraph"/>
        <w:widowControl/>
        <w:numPr>
          <w:ilvl w:val="0"/>
          <w:numId w:val="22"/>
        </w:numPr>
        <w:autoSpaceDE/>
        <w:autoSpaceDN/>
        <w:adjustRightInd/>
        <w:ind w:left="0" w:right="-149" w:firstLine="0"/>
        <w:rPr>
          <w:rFonts w:asciiTheme="minorHAnsi" w:eastAsia="Constantia" w:hAnsiTheme="minorHAnsi" w:cs="Times New Roman"/>
          <w:b/>
          <w:lang w:eastAsia="ja-JP"/>
        </w:rPr>
      </w:pPr>
      <w:r w:rsidRPr="00D25DFE">
        <w:rPr>
          <w:rFonts w:asciiTheme="minorHAnsi" w:eastAsia="Constantia" w:hAnsiTheme="minorHAnsi" w:cs="Times New Roman"/>
          <w:b/>
          <w:lang w:eastAsia="ja-JP"/>
        </w:rPr>
        <w:t>Data analysis and mutant identification (1-3 months)</w:t>
      </w:r>
    </w:p>
    <w:p w14:paraId="34DF49F5" w14:textId="77777777" w:rsidR="00105E4E" w:rsidRPr="00D25DFE" w:rsidRDefault="00105E4E" w:rsidP="00105E4E">
      <w:pPr>
        <w:pStyle w:val="ListParagraph"/>
        <w:widowControl/>
        <w:autoSpaceDE/>
        <w:autoSpaceDN/>
        <w:adjustRightInd/>
        <w:ind w:left="0" w:right="-149"/>
        <w:rPr>
          <w:rFonts w:asciiTheme="minorHAnsi" w:eastAsia="Constantia" w:hAnsiTheme="minorHAnsi" w:cs="Times New Roman"/>
          <w:b/>
          <w:lang w:eastAsia="ja-JP"/>
        </w:rPr>
      </w:pPr>
    </w:p>
    <w:p w14:paraId="4D7BAF81" w14:textId="51B9281F" w:rsidR="00A75A41" w:rsidRDefault="00105E4E" w:rsidP="00105E4E">
      <w:pPr>
        <w:pStyle w:val="ListParagraph"/>
        <w:widowControl/>
        <w:autoSpaceDE/>
        <w:autoSpaceDN/>
        <w:adjustRightInd/>
        <w:ind w:left="0" w:right="-149"/>
        <w:rPr>
          <w:rFonts w:asciiTheme="minorHAnsi" w:eastAsia="Constantia" w:hAnsiTheme="minorHAnsi" w:cs="Times New Roman"/>
          <w:lang w:eastAsia="ja-JP"/>
        </w:rPr>
      </w:pPr>
      <w:r>
        <w:rPr>
          <w:rFonts w:asciiTheme="minorHAnsi" w:eastAsia="Constantia" w:hAnsiTheme="minorHAnsi" w:cs="Times New Roman"/>
          <w:lang w:eastAsia="ja-JP"/>
        </w:rPr>
        <w:t xml:space="preserve">NOTE: </w:t>
      </w:r>
      <w:r w:rsidR="00A75A41" w:rsidRPr="002A47D4">
        <w:rPr>
          <w:rFonts w:asciiTheme="minorHAnsi" w:eastAsia="Constantia" w:hAnsiTheme="minorHAnsi" w:cs="Times New Roman"/>
          <w:lang w:eastAsia="ja-JP"/>
        </w:rPr>
        <w:t xml:space="preserve">The readings provided from the above method </w:t>
      </w:r>
      <w:r>
        <w:rPr>
          <w:rFonts w:asciiTheme="minorHAnsi" w:eastAsia="Constantia" w:hAnsiTheme="minorHAnsi" w:cs="Times New Roman"/>
          <w:lang w:eastAsia="ja-JP"/>
        </w:rPr>
        <w:t>are</w:t>
      </w:r>
      <w:r w:rsidR="00A75A41" w:rsidRPr="002A47D4">
        <w:rPr>
          <w:rFonts w:asciiTheme="minorHAnsi" w:eastAsia="Constantia" w:hAnsiTheme="minorHAnsi" w:cs="Times New Roman"/>
          <w:lang w:eastAsia="ja-JP"/>
        </w:rPr>
        <w:t xml:space="preserve"> in relative light units (RLU).</w:t>
      </w:r>
    </w:p>
    <w:p w14:paraId="17F3A293" w14:textId="77777777" w:rsidR="00105E4E" w:rsidRPr="002A47D4" w:rsidRDefault="00105E4E" w:rsidP="00105E4E">
      <w:pPr>
        <w:pStyle w:val="ListParagraph"/>
        <w:widowControl/>
        <w:autoSpaceDE/>
        <w:autoSpaceDN/>
        <w:adjustRightInd/>
        <w:ind w:left="0" w:right="-149"/>
        <w:rPr>
          <w:rFonts w:asciiTheme="minorHAnsi" w:eastAsia="Constantia" w:hAnsiTheme="minorHAnsi" w:cs="Times New Roman"/>
          <w:lang w:eastAsia="ja-JP"/>
        </w:rPr>
      </w:pPr>
    </w:p>
    <w:p w14:paraId="1D08D76F" w14:textId="1D3F9011" w:rsidR="00A75A41" w:rsidRPr="002A47D4"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For calculating [Ca</w:t>
      </w:r>
      <w:r w:rsidRPr="002A47D4">
        <w:rPr>
          <w:rFonts w:asciiTheme="minorHAnsi" w:eastAsia="Constantia" w:hAnsiTheme="minorHAnsi" w:cs="Times New Roman"/>
          <w:vertAlign w:val="superscript"/>
          <w:lang w:eastAsia="ja-JP"/>
        </w:rPr>
        <w:t>2+</w:t>
      </w:r>
      <w:r w:rsidRPr="002A47D4">
        <w:rPr>
          <w:rFonts w:asciiTheme="minorHAnsi" w:eastAsia="Constantia" w:hAnsiTheme="minorHAnsi" w:cs="Times New Roman"/>
          <w:lang w:eastAsia="ja-JP"/>
        </w:rPr>
        <w:t>]</w:t>
      </w:r>
      <w:proofErr w:type="spellStart"/>
      <w:r w:rsidRPr="002A47D4">
        <w:rPr>
          <w:rFonts w:asciiTheme="minorHAnsi" w:eastAsia="Constantia" w:hAnsiTheme="minorHAnsi" w:cs="Times New Roman"/>
          <w:vertAlign w:val="subscript"/>
          <w:lang w:eastAsia="ja-JP"/>
        </w:rPr>
        <w:t>cyt</w:t>
      </w:r>
      <w:proofErr w:type="spellEnd"/>
      <w:r w:rsidRPr="002A47D4">
        <w:rPr>
          <w:rFonts w:asciiTheme="minorHAnsi" w:eastAsia="Constantia" w:hAnsiTheme="minorHAnsi" w:cs="Times New Roman"/>
          <w:lang w:eastAsia="ja-JP"/>
        </w:rPr>
        <w:t xml:space="preserve"> concentration, </w:t>
      </w:r>
      <w:r w:rsidR="00105E4E">
        <w:rPr>
          <w:rFonts w:asciiTheme="minorHAnsi" w:eastAsia="Constantia" w:hAnsiTheme="minorHAnsi" w:cs="Times New Roman"/>
          <w:lang w:eastAsia="ja-JP"/>
        </w:rPr>
        <w:t xml:space="preserve">use </w:t>
      </w:r>
      <w:r w:rsidR="00AB515D">
        <w:rPr>
          <w:rFonts w:asciiTheme="minorHAnsi" w:eastAsia="Constantia" w:hAnsiTheme="minorHAnsi" w:cs="Times New Roman"/>
          <w:lang w:eastAsia="ja-JP"/>
        </w:rPr>
        <w:t>the following</w:t>
      </w:r>
      <w:r w:rsidRPr="002A47D4">
        <w:rPr>
          <w:rFonts w:asciiTheme="minorHAnsi" w:eastAsia="Constantia" w:hAnsiTheme="minorHAnsi" w:cs="Times New Roman"/>
          <w:lang w:eastAsia="ja-JP"/>
        </w:rPr>
        <w:t xml:space="preserve"> concentration equation</w:t>
      </w:r>
      <w:r w:rsidR="001D7938">
        <w:rPr>
          <w:rFonts w:asciiTheme="minorHAnsi" w:eastAsia="Constantia" w:hAnsiTheme="minorHAnsi" w:cs="Times New Roman"/>
          <w:vertAlign w:val="superscript"/>
          <w:lang w:eastAsia="ja-JP"/>
        </w:rPr>
        <w:t>20</w:t>
      </w:r>
      <w:r w:rsidR="00105E4E">
        <w:rPr>
          <w:rFonts w:asciiTheme="minorHAnsi" w:eastAsia="Constantia" w:hAnsiTheme="minorHAnsi" w:cs="Times New Roman"/>
          <w:lang w:eastAsia="ja-JP"/>
        </w:rPr>
        <w:t>.</w:t>
      </w:r>
    </w:p>
    <w:p w14:paraId="773D828E" w14:textId="77777777" w:rsidR="00A75A41" w:rsidRPr="002A47D4" w:rsidRDefault="00A75A41" w:rsidP="00527C7E">
      <w:pPr>
        <w:pStyle w:val="ListParagraph"/>
        <w:ind w:left="0" w:right="-149"/>
        <w:rPr>
          <w:rFonts w:asciiTheme="minorHAnsi" w:hAnsiTheme="minorHAnsi" w:cs="Times New Roman"/>
        </w:rPr>
      </w:pPr>
      <w:proofErr w:type="spellStart"/>
      <w:r w:rsidRPr="002A47D4">
        <w:rPr>
          <w:rFonts w:asciiTheme="minorHAnsi" w:eastAsia="Constantia" w:hAnsiTheme="minorHAnsi" w:cs="Times New Roman"/>
          <w:lang w:eastAsia="ja-JP"/>
        </w:rPr>
        <w:t>pCa</w:t>
      </w:r>
      <w:proofErr w:type="spellEnd"/>
      <w:r w:rsidRPr="002A47D4">
        <w:rPr>
          <w:rFonts w:asciiTheme="minorHAnsi" w:hAnsiTheme="minorHAnsi" w:cs="Times New Roman"/>
        </w:rPr>
        <w:t xml:space="preserve"> = 0.332588(−log (L/</w:t>
      </w:r>
      <w:proofErr w:type="spellStart"/>
      <w:r w:rsidRPr="002A47D4">
        <w:rPr>
          <w:rFonts w:asciiTheme="minorHAnsi" w:hAnsiTheme="minorHAnsi" w:cs="Times New Roman"/>
        </w:rPr>
        <w:t>L</w:t>
      </w:r>
      <w:r w:rsidRPr="006E255B">
        <w:rPr>
          <w:rFonts w:asciiTheme="minorHAnsi" w:hAnsiTheme="minorHAnsi" w:cs="Times New Roman"/>
          <w:vertAlign w:val="subscript"/>
        </w:rPr>
        <w:t>max</w:t>
      </w:r>
      <w:proofErr w:type="spellEnd"/>
      <w:r w:rsidRPr="002A47D4">
        <w:rPr>
          <w:rFonts w:asciiTheme="minorHAnsi" w:hAnsiTheme="minorHAnsi" w:cs="Times New Roman"/>
        </w:rPr>
        <w:t xml:space="preserve">)) + 5.5593 </w:t>
      </w:r>
    </w:p>
    <w:p w14:paraId="0DC67B7F" w14:textId="20357AFD" w:rsidR="00A75A41" w:rsidRDefault="001D7938" w:rsidP="00527C7E">
      <w:pPr>
        <w:pStyle w:val="ListParagraph"/>
        <w:ind w:left="0" w:right="-149"/>
        <w:rPr>
          <w:rFonts w:asciiTheme="minorHAnsi" w:hAnsiTheme="minorHAnsi" w:cs="Times New Roman"/>
        </w:rPr>
      </w:pPr>
      <w:r w:rsidRPr="002A47D4">
        <w:rPr>
          <w:rFonts w:asciiTheme="minorHAnsi" w:hAnsiTheme="minorHAnsi" w:cs="Times New Roman"/>
        </w:rPr>
        <w:t>Luminescence</w:t>
      </w:r>
      <w:r w:rsidR="00A75A41" w:rsidRPr="002A47D4">
        <w:rPr>
          <w:rFonts w:asciiTheme="minorHAnsi" w:hAnsiTheme="minorHAnsi" w:cs="Times New Roman"/>
        </w:rPr>
        <w:t xml:space="preserve"> counts (</w:t>
      </w:r>
      <w:r w:rsidR="00A75A41" w:rsidRPr="009503D8">
        <w:rPr>
          <w:rFonts w:asciiTheme="minorHAnsi" w:hAnsiTheme="minorHAnsi" w:cs="Times New Roman"/>
          <w:iCs/>
        </w:rPr>
        <w:t>L</w:t>
      </w:r>
      <w:r w:rsidR="00A75A41" w:rsidRPr="002A47D4">
        <w:rPr>
          <w:rFonts w:asciiTheme="minorHAnsi" w:hAnsiTheme="minorHAnsi" w:cs="Times New Roman"/>
        </w:rPr>
        <w:t>) and total remaining counts (</w:t>
      </w:r>
      <w:proofErr w:type="spellStart"/>
      <w:r w:rsidR="00A75A41" w:rsidRPr="009503D8">
        <w:rPr>
          <w:rFonts w:asciiTheme="minorHAnsi" w:hAnsiTheme="minorHAnsi" w:cs="Times New Roman"/>
          <w:iCs/>
        </w:rPr>
        <w:t>L</w:t>
      </w:r>
      <w:r w:rsidR="00A75A41" w:rsidRPr="006E255B">
        <w:rPr>
          <w:rFonts w:asciiTheme="minorHAnsi" w:hAnsiTheme="minorHAnsi" w:cs="Times New Roman"/>
          <w:vertAlign w:val="subscript"/>
        </w:rPr>
        <w:t>max</w:t>
      </w:r>
      <w:proofErr w:type="spellEnd"/>
      <w:r w:rsidR="00A75A41" w:rsidRPr="002A47D4">
        <w:rPr>
          <w:rFonts w:asciiTheme="minorHAnsi" w:hAnsiTheme="minorHAnsi" w:cs="Times New Roman"/>
        </w:rPr>
        <w:t>).</w:t>
      </w:r>
    </w:p>
    <w:p w14:paraId="3EBC08DD" w14:textId="77777777" w:rsidR="00105E4E" w:rsidRPr="002A47D4" w:rsidRDefault="00105E4E" w:rsidP="00527C7E">
      <w:pPr>
        <w:pStyle w:val="ListParagraph"/>
        <w:ind w:left="0" w:right="-149"/>
        <w:rPr>
          <w:rFonts w:asciiTheme="minorHAnsi" w:hAnsiTheme="minorHAnsi" w:cs="Times New Roman"/>
        </w:rPr>
      </w:pPr>
    </w:p>
    <w:p w14:paraId="127C7EFF" w14:textId="1B6A1572" w:rsidR="00A75A41" w:rsidRPr="00105E4E" w:rsidRDefault="00105E4E"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hAnsiTheme="minorHAnsi" w:cs="Times New Roman"/>
          <w:lang w:val="en-GB"/>
        </w:rPr>
        <w:t>Convert the</w:t>
      </w:r>
      <w:r w:rsidR="00A75A41" w:rsidRPr="002A47D4">
        <w:rPr>
          <w:rFonts w:asciiTheme="minorHAnsi" w:hAnsiTheme="minorHAnsi" w:cs="Times New Roman"/>
          <w:lang w:val="en-GB"/>
        </w:rPr>
        <w:t xml:space="preserve"> obtained</w:t>
      </w:r>
      <w:r w:rsidR="00086C0F">
        <w:rPr>
          <w:rFonts w:asciiTheme="minorHAnsi" w:hAnsiTheme="minorHAnsi" w:cs="Times New Roman"/>
          <w:lang w:val="en-GB"/>
        </w:rPr>
        <w:t xml:space="preserve"> </w:t>
      </w:r>
      <w:proofErr w:type="spellStart"/>
      <w:r w:rsidR="00086C0F">
        <w:rPr>
          <w:rFonts w:asciiTheme="minorHAnsi" w:hAnsiTheme="minorHAnsi" w:cs="Times New Roman"/>
          <w:lang w:val="en-GB"/>
        </w:rPr>
        <w:t>pCa</w:t>
      </w:r>
      <w:proofErr w:type="spellEnd"/>
      <w:r w:rsidR="00086C0F">
        <w:rPr>
          <w:rFonts w:asciiTheme="minorHAnsi" w:hAnsiTheme="minorHAnsi" w:cs="Times New Roman"/>
          <w:lang w:val="en-GB"/>
        </w:rPr>
        <w:t xml:space="preserve"> </w:t>
      </w:r>
      <w:r w:rsidR="003B2741">
        <w:rPr>
          <w:rFonts w:asciiTheme="minorHAnsi" w:hAnsiTheme="minorHAnsi" w:cs="Times New Roman"/>
          <w:lang w:val="en-GB"/>
        </w:rPr>
        <w:t xml:space="preserve">values </w:t>
      </w:r>
      <w:r w:rsidR="00086C0F">
        <w:rPr>
          <w:rFonts w:asciiTheme="minorHAnsi" w:hAnsiTheme="minorHAnsi" w:cs="Times New Roman"/>
          <w:lang w:val="en-GB"/>
        </w:rPr>
        <w:t xml:space="preserve">to </w:t>
      </w:r>
      <w:r w:rsidR="00A75A41" w:rsidRPr="002A47D4">
        <w:rPr>
          <w:rFonts w:asciiTheme="minorHAnsi" w:eastAsia="Constantia" w:hAnsiTheme="minorHAnsi" w:cs="Times New Roman"/>
          <w:lang w:eastAsia="ja-JP"/>
        </w:rPr>
        <w:t>[Ca</w:t>
      </w:r>
      <w:r w:rsidR="00A75A41" w:rsidRPr="002A47D4">
        <w:rPr>
          <w:rFonts w:asciiTheme="minorHAnsi" w:eastAsia="Constantia" w:hAnsiTheme="minorHAnsi" w:cs="Times New Roman"/>
          <w:vertAlign w:val="superscript"/>
          <w:lang w:eastAsia="ja-JP"/>
        </w:rPr>
        <w:t>2+</w:t>
      </w:r>
      <w:r w:rsidR="00A75A41" w:rsidRPr="002A47D4">
        <w:rPr>
          <w:rFonts w:asciiTheme="minorHAnsi" w:eastAsia="Constantia" w:hAnsiTheme="minorHAnsi" w:cs="Times New Roman"/>
          <w:lang w:eastAsia="ja-JP"/>
        </w:rPr>
        <w:t>]</w:t>
      </w:r>
      <w:proofErr w:type="spellStart"/>
      <w:r w:rsidR="00A75A41" w:rsidRPr="002A47D4">
        <w:rPr>
          <w:rFonts w:asciiTheme="minorHAnsi" w:eastAsia="Constantia" w:hAnsiTheme="minorHAnsi" w:cs="Times New Roman"/>
          <w:vertAlign w:val="subscript"/>
          <w:lang w:eastAsia="ja-JP"/>
        </w:rPr>
        <w:t>cyt</w:t>
      </w:r>
      <w:proofErr w:type="spellEnd"/>
      <w:r w:rsidR="006D0C5D">
        <w:rPr>
          <w:rFonts w:asciiTheme="minorHAnsi" w:eastAsia="Constantia" w:hAnsiTheme="minorHAnsi" w:cs="Times New Roman"/>
          <w:vertAlign w:val="subscript"/>
          <w:lang w:eastAsia="ja-JP"/>
        </w:rPr>
        <w:t xml:space="preserve"> </w:t>
      </w:r>
      <w:r w:rsidR="00A75A41" w:rsidRPr="002A47D4">
        <w:rPr>
          <w:rFonts w:asciiTheme="minorHAnsi" w:eastAsia="Constantia" w:hAnsiTheme="minorHAnsi" w:cs="Times New Roman"/>
          <w:lang w:eastAsia="ja-JP"/>
        </w:rPr>
        <w:t>values</w:t>
      </w:r>
      <w:r w:rsidR="003B2741">
        <w:rPr>
          <w:rFonts w:asciiTheme="minorHAnsi" w:eastAsia="Constantia" w:hAnsiTheme="minorHAnsi" w:cs="Times New Roman"/>
          <w:lang w:eastAsia="ja-JP"/>
        </w:rPr>
        <w:t xml:space="preserve"> in </w:t>
      </w:r>
      <w:proofErr w:type="spellStart"/>
      <w:r w:rsidR="003B2741">
        <w:rPr>
          <w:rFonts w:asciiTheme="minorHAnsi" w:eastAsia="Constantia" w:hAnsiTheme="minorHAnsi" w:cs="Times New Roman"/>
          <w:lang w:eastAsia="ja-JP"/>
        </w:rPr>
        <w:t>μM</w:t>
      </w:r>
      <w:proofErr w:type="spellEnd"/>
      <w:r w:rsidR="003B2741">
        <w:rPr>
          <w:rFonts w:asciiTheme="minorHAnsi" w:eastAsia="Constantia" w:hAnsiTheme="minorHAnsi" w:cs="Times New Roman"/>
          <w:lang w:eastAsia="ja-JP"/>
        </w:rPr>
        <w:t xml:space="preserve"> by multiplying </w:t>
      </w:r>
      <w:r>
        <w:rPr>
          <w:rFonts w:asciiTheme="minorHAnsi" w:eastAsia="Constantia" w:hAnsiTheme="minorHAnsi" w:cs="Times New Roman"/>
          <w:lang w:eastAsia="ja-JP"/>
        </w:rPr>
        <w:t>by</w:t>
      </w:r>
      <w:r w:rsidR="003B2741">
        <w:rPr>
          <w:rFonts w:asciiTheme="minorHAnsi" w:eastAsia="Constantia" w:hAnsiTheme="minorHAnsi" w:cs="Times New Roman"/>
          <w:lang w:eastAsia="ja-JP"/>
        </w:rPr>
        <w:t xml:space="preserve"> 10</w:t>
      </w:r>
      <w:r w:rsidR="003B2741" w:rsidRPr="006E255B">
        <w:rPr>
          <w:rFonts w:asciiTheme="minorHAnsi" w:eastAsia="Constantia" w:hAnsiTheme="minorHAnsi" w:cs="Times New Roman"/>
          <w:vertAlign w:val="superscript"/>
          <w:lang w:eastAsia="ja-JP"/>
        </w:rPr>
        <w:t>6</w:t>
      </w:r>
      <w:r>
        <w:rPr>
          <w:rFonts w:asciiTheme="minorHAnsi" w:eastAsia="Constantia" w:hAnsiTheme="minorHAnsi" w:cs="Times New Roman"/>
          <w:lang w:eastAsia="ja-JP"/>
        </w:rPr>
        <w:t>. Then g</w:t>
      </w:r>
      <w:r w:rsidR="00A75A41" w:rsidRPr="002A47D4">
        <w:rPr>
          <w:rFonts w:asciiTheme="minorHAnsi" w:eastAsia="Constantia" w:hAnsiTheme="minorHAnsi" w:cs="Times New Roman"/>
          <w:lang w:eastAsia="ja-JP"/>
        </w:rPr>
        <w:t>raphically plot against a</w:t>
      </w:r>
      <w:r w:rsidR="00BA50CE">
        <w:rPr>
          <w:rFonts w:asciiTheme="minorHAnsi" w:eastAsia="Constantia" w:hAnsiTheme="minorHAnsi" w:cs="Times New Roman"/>
          <w:lang w:eastAsia="ja-JP"/>
        </w:rPr>
        <w:t>n</w:t>
      </w:r>
      <w:r w:rsidR="00A75A41" w:rsidRPr="002A47D4">
        <w:rPr>
          <w:rFonts w:asciiTheme="minorHAnsi" w:eastAsia="Constantia" w:hAnsiTheme="minorHAnsi" w:cs="Times New Roman"/>
          <w:lang w:eastAsia="ja-JP"/>
        </w:rPr>
        <w:t xml:space="preserve"> </w:t>
      </w:r>
      <w:r w:rsidR="00A75A41">
        <w:rPr>
          <w:rFonts w:asciiTheme="minorHAnsi" w:eastAsia="Constantia" w:hAnsiTheme="minorHAnsi" w:cs="Times New Roman"/>
          <w:lang w:eastAsia="ja-JP"/>
        </w:rPr>
        <w:t>aequorin</w:t>
      </w:r>
      <w:r w:rsidR="00A75A41" w:rsidRPr="002A47D4">
        <w:rPr>
          <w:rFonts w:asciiTheme="minorHAnsi" w:eastAsia="Constantia" w:hAnsiTheme="minorHAnsi" w:cs="Times New Roman"/>
          <w:lang w:eastAsia="ja-JP"/>
        </w:rPr>
        <w:t xml:space="preserve"> (transgenic Col-0 aequorin) control for identifying putative </w:t>
      </w:r>
      <w:r w:rsidR="00A75A41" w:rsidRPr="002A47D4">
        <w:rPr>
          <w:rFonts w:asciiTheme="minorHAnsi" w:hAnsiTheme="minorHAnsi" w:cs="Times New Roman"/>
        </w:rPr>
        <w:t>H</w:t>
      </w:r>
      <w:r w:rsidR="00A75A41" w:rsidRPr="002A47D4">
        <w:rPr>
          <w:rFonts w:asciiTheme="minorHAnsi" w:hAnsiTheme="minorHAnsi" w:cs="Times New Roman"/>
          <w:vertAlign w:val="subscript"/>
        </w:rPr>
        <w:t>2</w:t>
      </w:r>
      <w:r w:rsidR="00A75A41" w:rsidRPr="002A47D4">
        <w:rPr>
          <w:rFonts w:asciiTheme="minorHAnsi" w:hAnsiTheme="minorHAnsi" w:cs="Times New Roman"/>
        </w:rPr>
        <w:t>O</w:t>
      </w:r>
      <w:r w:rsidR="00A75A41" w:rsidRPr="002A47D4">
        <w:rPr>
          <w:rFonts w:asciiTheme="minorHAnsi" w:hAnsiTheme="minorHAnsi" w:cs="Times New Roman"/>
          <w:vertAlign w:val="subscript"/>
        </w:rPr>
        <w:t>2</w:t>
      </w:r>
      <w:r w:rsidR="00A75A41" w:rsidRPr="002A47D4">
        <w:rPr>
          <w:rFonts w:asciiTheme="minorHAnsi" w:eastAsia="Constantia" w:hAnsiTheme="minorHAnsi" w:cs="Times New Roman"/>
          <w:lang w:eastAsia="ja-JP"/>
        </w:rPr>
        <w:t xml:space="preserve"> mutants to </w:t>
      </w:r>
      <w:r w:rsidR="00A75A41" w:rsidRPr="002A47D4">
        <w:rPr>
          <w:rFonts w:asciiTheme="minorHAnsi" w:hAnsiTheme="minorHAnsi" w:cs="Times New Roman"/>
          <w:lang w:val="en-GB"/>
        </w:rPr>
        <w:t>Ca</w:t>
      </w:r>
      <w:r w:rsidR="00A75A41" w:rsidRPr="002A47D4">
        <w:rPr>
          <w:rFonts w:asciiTheme="minorHAnsi" w:hAnsiTheme="minorHAnsi" w:cs="Times New Roman"/>
          <w:vertAlign w:val="superscript"/>
          <w:lang w:val="en-GB"/>
        </w:rPr>
        <w:t xml:space="preserve">2+ </w:t>
      </w:r>
      <w:r w:rsidR="00A75A41" w:rsidRPr="002A47D4">
        <w:rPr>
          <w:rFonts w:asciiTheme="minorHAnsi" w:hAnsiTheme="minorHAnsi" w:cs="Times New Roman"/>
          <w:lang w:val="en-GB"/>
        </w:rPr>
        <w:t>response.</w:t>
      </w:r>
    </w:p>
    <w:p w14:paraId="4E49CB58" w14:textId="77777777" w:rsidR="00105E4E" w:rsidRPr="002A47D4" w:rsidRDefault="00105E4E" w:rsidP="00105E4E">
      <w:pPr>
        <w:pStyle w:val="ListParagraph"/>
        <w:widowControl/>
        <w:autoSpaceDE/>
        <w:autoSpaceDN/>
        <w:adjustRightInd/>
        <w:ind w:left="0" w:right="-149"/>
        <w:rPr>
          <w:rFonts w:asciiTheme="minorHAnsi" w:eastAsia="Constantia" w:hAnsiTheme="minorHAnsi" w:cs="Times New Roman"/>
          <w:lang w:eastAsia="ja-JP"/>
        </w:rPr>
      </w:pPr>
    </w:p>
    <w:p w14:paraId="4D20B788" w14:textId="5D945F1C" w:rsidR="00A75A41" w:rsidRDefault="00105E4E"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Pr>
          <w:rFonts w:asciiTheme="minorHAnsi" w:eastAsia="Constantia" w:hAnsiTheme="minorHAnsi" w:cs="Times New Roman"/>
          <w:lang w:eastAsia="ja-JP"/>
        </w:rPr>
        <w:t>Rescue s</w:t>
      </w:r>
      <w:r w:rsidR="00A75A41" w:rsidRPr="002A47D4">
        <w:rPr>
          <w:rFonts w:asciiTheme="minorHAnsi" w:eastAsia="Constantia" w:hAnsiTheme="minorHAnsi" w:cs="Times New Roman"/>
          <w:lang w:eastAsia="ja-JP"/>
        </w:rPr>
        <w:t xml:space="preserve">eedlings showing a </w:t>
      </w:r>
      <w:r w:rsidR="00A75A41">
        <w:rPr>
          <w:rFonts w:asciiTheme="minorHAnsi" w:eastAsia="Constantia" w:hAnsiTheme="minorHAnsi" w:cs="Times New Roman"/>
          <w:lang w:eastAsia="ja-JP"/>
        </w:rPr>
        <w:t xml:space="preserve">loss of or </w:t>
      </w:r>
      <w:r w:rsidR="00A75A41" w:rsidRPr="002A47D4">
        <w:rPr>
          <w:rFonts w:asciiTheme="minorHAnsi" w:eastAsia="Constantia" w:hAnsiTheme="minorHAnsi" w:cs="Times New Roman"/>
          <w:lang w:eastAsia="ja-JP"/>
        </w:rPr>
        <w:t xml:space="preserve">reduced response to </w:t>
      </w:r>
      <w:r w:rsidR="00A75A41" w:rsidRPr="002A47D4">
        <w:rPr>
          <w:rFonts w:asciiTheme="minorHAnsi" w:hAnsiTheme="minorHAnsi" w:cs="Times New Roman"/>
        </w:rPr>
        <w:t>H</w:t>
      </w:r>
      <w:r w:rsidR="00A75A41" w:rsidRPr="002A47D4">
        <w:rPr>
          <w:rFonts w:asciiTheme="minorHAnsi" w:hAnsiTheme="minorHAnsi" w:cs="Times New Roman"/>
          <w:vertAlign w:val="subscript"/>
        </w:rPr>
        <w:t>2</w:t>
      </w:r>
      <w:r w:rsidR="00A75A41" w:rsidRPr="002A47D4">
        <w:rPr>
          <w:rFonts w:asciiTheme="minorHAnsi" w:hAnsiTheme="minorHAnsi" w:cs="Times New Roman"/>
        </w:rPr>
        <w:t>O</w:t>
      </w:r>
      <w:r w:rsidR="00A75A41" w:rsidRPr="002A47D4">
        <w:rPr>
          <w:rFonts w:asciiTheme="minorHAnsi" w:hAnsiTheme="minorHAnsi" w:cs="Times New Roman"/>
          <w:vertAlign w:val="subscript"/>
        </w:rPr>
        <w:t>2</w:t>
      </w:r>
      <w:r w:rsidR="00A75A41" w:rsidRPr="002A47D4">
        <w:rPr>
          <w:rFonts w:asciiTheme="minorHAnsi" w:eastAsia="Constantia" w:hAnsiTheme="minorHAnsi" w:cs="Times New Roman"/>
          <w:lang w:eastAsia="ja-JP"/>
        </w:rPr>
        <w:t xml:space="preserve"> application rescued. </w:t>
      </w:r>
    </w:p>
    <w:p w14:paraId="6C123E9A" w14:textId="77777777" w:rsidR="00105E4E" w:rsidRPr="002A47D4" w:rsidRDefault="00105E4E" w:rsidP="00105E4E">
      <w:pPr>
        <w:pStyle w:val="ListParagraph"/>
        <w:widowControl/>
        <w:autoSpaceDE/>
        <w:autoSpaceDN/>
        <w:adjustRightInd/>
        <w:ind w:left="0" w:right="-149"/>
        <w:rPr>
          <w:rFonts w:asciiTheme="minorHAnsi" w:eastAsia="Constantia" w:hAnsiTheme="minorHAnsi" w:cs="Times New Roman"/>
          <w:lang w:eastAsia="ja-JP"/>
        </w:rPr>
      </w:pPr>
    </w:p>
    <w:p w14:paraId="7B2DAD67" w14:textId="3649A82C" w:rsidR="00A75A41" w:rsidRDefault="00A75A41" w:rsidP="00527C7E">
      <w:pPr>
        <w:pStyle w:val="ListParagraph"/>
        <w:widowControl/>
        <w:numPr>
          <w:ilvl w:val="1"/>
          <w:numId w:val="22"/>
        </w:numPr>
        <w:autoSpaceDE/>
        <w:autoSpaceDN/>
        <w:adjustRightInd/>
        <w:ind w:left="0" w:right="-149" w:firstLine="0"/>
        <w:rPr>
          <w:rFonts w:asciiTheme="minorHAnsi" w:eastAsia="Constantia" w:hAnsiTheme="minorHAnsi" w:cs="Times New Roman"/>
          <w:lang w:eastAsia="ja-JP"/>
        </w:rPr>
      </w:pPr>
      <w:r w:rsidRPr="002A47D4">
        <w:rPr>
          <w:rFonts w:asciiTheme="minorHAnsi" w:eastAsia="Constantia" w:hAnsiTheme="minorHAnsi" w:cs="Times New Roman"/>
          <w:lang w:eastAsia="ja-JP"/>
        </w:rPr>
        <w:t xml:space="preserve">Upon maturation, </w:t>
      </w:r>
      <w:r w:rsidR="00105E4E">
        <w:rPr>
          <w:rFonts w:asciiTheme="minorHAnsi" w:eastAsia="Constantia" w:hAnsiTheme="minorHAnsi" w:cs="Times New Roman"/>
          <w:lang w:eastAsia="ja-JP"/>
        </w:rPr>
        <w:t xml:space="preserve">harvest </w:t>
      </w:r>
      <w:r w:rsidRPr="002A47D4">
        <w:rPr>
          <w:rFonts w:asciiTheme="minorHAnsi" w:eastAsia="Constantia" w:hAnsiTheme="minorHAnsi" w:cs="Times New Roman"/>
          <w:lang w:eastAsia="ja-JP"/>
        </w:rPr>
        <w:t xml:space="preserve">seeds from the rescued mutant and re-screen for response to </w:t>
      </w:r>
      <w:r w:rsidRPr="002A47D4">
        <w:rPr>
          <w:rFonts w:asciiTheme="minorHAnsi" w:hAnsiTheme="minorHAnsi" w:cs="Times New Roman"/>
        </w:rPr>
        <w:t>H</w:t>
      </w:r>
      <w:r w:rsidRPr="002A47D4">
        <w:rPr>
          <w:rFonts w:asciiTheme="minorHAnsi" w:hAnsiTheme="minorHAnsi" w:cs="Times New Roman"/>
          <w:vertAlign w:val="subscript"/>
        </w:rPr>
        <w:t>2</w:t>
      </w:r>
      <w:r w:rsidRPr="002A47D4">
        <w:rPr>
          <w:rFonts w:asciiTheme="minorHAnsi" w:hAnsiTheme="minorHAnsi" w:cs="Times New Roman"/>
        </w:rPr>
        <w:t>O</w:t>
      </w:r>
      <w:r w:rsidRPr="002A47D4">
        <w:rPr>
          <w:rFonts w:asciiTheme="minorHAnsi" w:hAnsiTheme="minorHAnsi" w:cs="Times New Roman"/>
          <w:vertAlign w:val="subscript"/>
        </w:rPr>
        <w:t>2</w:t>
      </w:r>
      <w:r w:rsidRPr="002A47D4">
        <w:rPr>
          <w:rFonts w:asciiTheme="minorHAnsi" w:eastAsia="Constantia" w:hAnsiTheme="minorHAnsi" w:cs="Times New Roman"/>
          <w:lang w:eastAsia="ja-JP"/>
        </w:rPr>
        <w:t xml:space="preserve"> in M</w:t>
      </w:r>
      <w:r w:rsidRPr="005C1604">
        <w:rPr>
          <w:rFonts w:asciiTheme="minorHAnsi" w:eastAsia="Constantia" w:hAnsiTheme="minorHAnsi" w:cs="Times New Roman"/>
          <w:vertAlign w:val="subscript"/>
          <w:lang w:eastAsia="ja-JP"/>
        </w:rPr>
        <w:t>3</w:t>
      </w:r>
      <w:r w:rsidRPr="002A47D4">
        <w:rPr>
          <w:rFonts w:asciiTheme="minorHAnsi" w:eastAsia="Constantia" w:hAnsiTheme="minorHAnsi" w:cs="Times New Roman"/>
          <w:lang w:eastAsia="ja-JP"/>
        </w:rPr>
        <w:t xml:space="preserve"> seedlings. If all 12 M</w:t>
      </w:r>
      <w:r w:rsidRPr="005C1604">
        <w:rPr>
          <w:rFonts w:asciiTheme="minorHAnsi" w:eastAsia="Constantia" w:hAnsiTheme="minorHAnsi" w:cs="Times New Roman"/>
          <w:vertAlign w:val="subscript"/>
          <w:lang w:eastAsia="ja-JP"/>
        </w:rPr>
        <w:t>3</w:t>
      </w:r>
      <w:r w:rsidRPr="002A47D4">
        <w:rPr>
          <w:rFonts w:asciiTheme="minorHAnsi" w:eastAsia="Constantia" w:hAnsiTheme="minorHAnsi" w:cs="Times New Roman"/>
          <w:lang w:eastAsia="ja-JP"/>
        </w:rPr>
        <w:t xml:space="preserve"> seedlings show </w:t>
      </w:r>
      <w:r>
        <w:rPr>
          <w:rFonts w:asciiTheme="minorHAnsi" w:eastAsia="Constantia" w:hAnsiTheme="minorHAnsi" w:cs="Times New Roman"/>
          <w:lang w:eastAsia="ja-JP"/>
        </w:rPr>
        <w:t>a</w:t>
      </w:r>
      <w:r w:rsidRPr="002A47D4">
        <w:rPr>
          <w:rFonts w:asciiTheme="minorHAnsi" w:eastAsia="Constantia" w:hAnsiTheme="minorHAnsi" w:cs="Times New Roman"/>
          <w:lang w:eastAsia="ja-JP"/>
        </w:rPr>
        <w:t xml:space="preserve"> Ca</w:t>
      </w:r>
      <w:r w:rsidRPr="002A47D4">
        <w:rPr>
          <w:rFonts w:asciiTheme="minorHAnsi" w:eastAsia="Constantia" w:hAnsiTheme="minorHAnsi" w:cs="Times New Roman"/>
          <w:vertAlign w:val="superscript"/>
          <w:lang w:eastAsia="ja-JP"/>
        </w:rPr>
        <w:t>2+</w:t>
      </w:r>
      <w:r w:rsidRPr="002A47D4">
        <w:rPr>
          <w:rFonts w:asciiTheme="minorHAnsi" w:eastAsia="Constantia" w:hAnsiTheme="minorHAnsi" w:cs="Times New Roman"/>
          <w:lang w:eastAsia="ja-JP"/>
        </w:rPr>
        <w:t xml:space="preserve"> response </w:t>
      </w:r>
      <w:r>
        <w:rPr>
          <w:rFonts w:asciiTheme="minorHAnsi" w:eastAsia="Constantia" w:hAnsiTheme="minorHAnsi" w:cs="Times New Roman"/>
          <w:lang w:eastAsia="ja-JP"/>
        </w:rPr>
        <w:t xml:space="preserve">similar to the mother plant, </w:t>
      </w:r>
      <w:r w:rsidRPr="002A47D4">
        <w:rPr>
          <w:rFonts w:asciiTheme="minorHAnsi" w:eastAsia="Constantia" w:hAnsiTheme="minorHAnsi" w:cs="Times New Roman"/>
          <w:lang w:eastAsia="ja-JP"/>
        </w:rPr>
        <w:t>consider the population to be a homozygous M</w:t>
      </w:r>
      <w:r w:rsidRPr="005C1604">
        <w:rPr>
          <w:rFonts w:asciiTheme="minorHAnsi" w:eastAsia="Constantia" w:hAnsiTheme="minorHAnsi" w:cs="Times New Roman"/>
          <w:vertAlign w:val="subscript"/>
          <w:lang w:eastAsia="ja-JP"/>
        </w:rPr>
        <w:t>3</w:t>
      </w:r>
      <w:r w:rsidRPr="002A47D4">
        <w:rPr>
          <w:rFonts w:asciiTheme="minorHAnsi" w:eastAsia="Constantia" w:hAnsiTheme="minorHAnsi" w:cs="Times New Roman"/>
          <w:lang w:eastAsia="ja-JP"/>
        </w:rPr>
        <w:t xml:space="preserve"> mutant population. If all 12 seedlings do not show </w:t>
      </w:r>
      <w:r w:rsidRPr="002A47D4">
        <w:rPr>
          <w:rFonts w:asciiTheme="minorHAnsi" w:eastAsia="Constantia" w:hAnsiTheme="minorHAnsi" w:cs="Times New Roman"/>
          <w:lang w:eastAsia="ja-JP"/>
        </w:rPr>
        <w:lastRenderedPageBreak/>
        <w:t>such a response</w:t>
      </w:r>
      <w:r w:rsidR="00105E4E">
        <w:rPr>
          <w:rFonts w:asciiTheme="minorHAnsi" w:eastAsia="Constantia" w:hAnsiTheme="minorHAnsi" w:cs="Times New Roman"/>
          <w:lang w:eastAsia="ja-JP"/>
        </w:rPr>
        <w:t>,</w:t>
      </w:r>
      <w:r w:rsidRPr="002A47D4">
        <w:rPr>
          <w:rFonts w:asciiTheme="minorHAnsi" w:eastAsia="Constantia" w:hAnsiTheme="minorHAnsi" w:cs="Times New Roman"/>
          <w:lang w:eastAsia="ja-JP"/>
        </w:rPr>
        <w:t xml:space="preserve"> then </w:t>
      </w:r>
      <w:r w:rsidR="00105E4E">
        <w:rPr>
          <w:rFonts w:asciiTheme="minorHAnsi" w:eastAsia="Constantia" w:hAnsiTheme="minorHAnsi" w:cs="Times New Roman"/>
          <w:lang w:eastAsia="ja-JP"/>
        </w:rPr>
        <w:t>take them</w:t>
      </w:r>
      <w:r>
        <w:rPr>
          <w:rFonts w:asciiTheme="minorHAnsi" w:eastAsia="Constantia" w:hAnsiTheme="minorHAnsi" w:cs="Times New Roman"/>
          <w:lang w:eastAsia="ja-JP"/>
        </w:rPr>
        <w:t xml:space="preserve"> to M</w:t>
      </w:r>
      <w:r w:rsidRPr="00F407F4">
        <w:rPr>
          <w:rFonts w:asciiTheme="minorHAnsi" w:eastAsia="Constantia" w:hAnsiTheme="minorHAnsi" w:cs="Times New Roman"/>
          <w:vertAlign w:val="subscript"/>
          <w:lang w:eastAsia="ja-JP"/>
        </w:rPr>
        <w:t>4</w:t>
      </w:r>
      <w:r>
        <w:rPr>
          <w:rFonts w:asciiTheme="minorHAnsi" w:eastAsia="Constantia" w:hAnsiTheme="minorHAnsi" w:cs="Times New Roman"/>
          <w:lang w:eastAsia="ja-JP"/>
        </w:rPr>
        <w:t xml:space="preserve"> generation and re-screen to obtain homozygous population</w:t>
      </w:r>
      <w:r w:rsidRPr="002A47D4">
        <w:rPr>
          <w:rFonts w:asciiTheme="minorHAnsi" w:eastAsia="Constantia" w:hAnsiTheme="minorHAnsi" w:cs="Times New Roman"/>
          <w:lang w:eastAsia="ja-JP"/>
        </w:rPr>
        <w:t xml:space="preserve">. </w:t>
      </w:r>
    </w:p>
    <w:p w14:paraId="4E7F4280" w14:textId="77777777" w:rsidR="00105E4E" w:rsidRPr="002A47D4" w:rsidRDefault="00105E4E" w:rsidP="00105E4E">
      <w:pPr>
        <w:pStyle w:val="ListParagraph"/>
        <w:widowControl/>
        <w:autoSpaceDE/>
        <w:autoSpaceDN/>
        <w:adjustRightInd/>
        <w:ind w:left="0" w:right="-149"/>
        <w:rPr>
          <w:rFonts w:asciiTheme="minorHAnsi" w:eastAsia="Constantia" w:hAnsiTheme="minorHAnsi" w:cs="Times New Roman"/>
          <w:lang w:eastAsia="ja-JP"/>
        </w:rPr>
      </w:pPr>
    </w:p>
    <w:p w14:paraId="3DB735A7" w14:textId="2BAED8F6" w:rsidR="005015EC" w:rsidRPr="005015EC" w:rsidRDefault="00A75A41" w:rsidP="00527C7E">
      <w:pPr>
        <w:pStyle w:val="ListParagraph"/>
        <w:widowControl/>
        <w:numPr>
          <w:ilvl w:val="1"/>
          <w:numId w:val="22"/>
        </w:numPr>
        <w:autoSpaceDE/>
        <w:autoSpaceDN/>
        <w:adjustRightInd/>
        <w:ind w:left="0" w:right="-149" w:firstLine="0"/>
        <w:rPr>
          <w:rFonts w:asciiTheme="minorHAnsi" w:hAnsiTheme="minorHAnsi" w:cstheme="minorHAnsi"/>
          <w:b/>
        </w:rPr>
      </w:pPr>
      <w:r w:rsidRPr="005015EC">
        <w:rPr>
          <w:rFonts w:asciiTheme="minorHAnsi" w:eastAsia="Constantia" w:hAnsiTheme="minorHAnsi" w:cs="Times New Roman"/>
          <w:lang w:eastAsia="ja-JP"/>
        </w:rPr>
        <w:t xml:space="preserve">Once a homozygous plant line has been obtained, </w:t>
      </w:r>
      <w:r w:rsidR="00105E4E">
        <w:rPr>
          <w:rFonts w:asciiTheme="minorHAnsi" w:eastAsia="Constantia" w:hAnsiTheme="minorHAnsi" w:cs="Times New Roman"/>
          <w:lang w:eastAsia="ja-JP"/>
        </w:rPr>
        <w:t xml:space="preserve">identify </w:t>
      </w:r>
      <w:r w:rsidRPr="005015EC">
        <w:rPr>
          <w:rFonts w:asciiTheme="minorHAnsi" w:eastAsia="Constantia" w:hAnsiTheme="minorHAnsi" w:cs="Times New Roman"/>
          <w:lang w:eastAsia="ja-JP"/>
        </w:rPr>
        <w:t>the gene leading to altered phenotype using next generation sequencing</w:t>
      </w:r>
      <w:r w:rsidR="005015EC">
        <w:rPr>
          <w:rFonts w:asciiTheme="minorHAnsi" w:eastAsia="Constantia" w:hAnsiTheme="minorHAnsi" w:cs="Times New Roman"/>
          <w:lang w:eastAsia="ja-JP"/>
        </w:rPr>
        <w:t>.</w:t>
      </w:r>
    </w:p>
    <w:p w14:paraId="2BD1583E" w14:textId="389224BB" w:rsidR="00A75A41" w:rsidRPr="005015EC" w:rsidRDefault="00A75A41" w:rsidP="00527C7E">
      <w:pPr>
        <w:pStyle w:val="ListParagraph"/>
        <w:widowControl/>
        <w:autoSpaceDE/>
        <w:autoSpaceDN/>
        <w:adjustRightInd/>
        <w:ind w:left="0" w:right="-149"/>
        <w:rPr>
          <w:rFonts w:asciiTheme="minorHAnsi" w:hAnsiTheme="minorHAnsi" w:cstheme="minorHAnsi"/>
          <w:b/>
        </w:rPr>
      </w:pPr>
      <w:r w:rsidRPr="005015EC">
        <w:rPr>
          <w:rFonts w:asciiTheme="minorHAnsi" w:eastAsia="Constantia" w:hAnsiTheme="minorHAnsi" w:cs="Times New Roman"/>
          <w:lang w:eastAsia="ja-JP"/>
        </w:rPr>
        <w:t xml:space="preserve"> </w:t>
      </w:r>
    </w:p>
    <w:p w14:paraId="3E79FCA8" w14:textId="39DB5D90" w:rsidR="006305D7" w:rsidRPr="001B1519" w:rsidRDefault="006305D7" w:rsidP="00527C7E">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7995FC5" w14:textId="6C07D123" w:rsidR="002A47D4" w:rsidRPr="002A47D4" w:rsidRDefault="00226632" w:rsidP="00527C7E">
      <w:pPr>
        <w:contextualSpacing/>
        <w:rPr>
          <w:rFonts w:asciiTheme="minorHAnsi" w:hAnsiTheme="minorHAnsi" w:cs="Times New Roman"/>
        </w:rPr>
      </w:pPr>
      <w:r>
        <w:rPr>
          <w:rFonts w:asciiTheme="minorHAnsi" w:hAnsiTheme="minorHAnsi" w:cs="Times New Roman"/>
        </w:rPr>
        <w:t xml:space="preserve">The </w:t>
      </w:r>
      <w:r w:rsidR="002A47D4" w:rsidRPr="002A47D4">
        <w:rPr>
          <w:rFonts w:asciiTheme="minorHAnsi" w:hAnsiTheme="minorHAnsi" w:cs="Times New Roman"/>
        </w:rPr>
        <w:t>EMS population w</w:t>
      </w:r>
      <w:r w:rsidR="0023681C">
        <w:rPr>
          <w:rFonts w:asciiTheme="minorHAnsi" w:hAnsiTheme="minorHAnsi" w:cs="Times New Roman"/>
        </w:rPr>
        <w:t>as</w:t>
      </w:r>
      <w:r w:rsidR="002A47D4" w:rsidRPr="002A47D4">
        <w:rPr>
          <w:rFonts w:asciiTheme="minorHAnsi" w:hAnsiTheme="minorHAnsi" w:cs="Times New Roman"/>
        </w:rPr>
        <w:t xml:space="preserve"> screened for </w:t>
      </w:r>
      <w:r w:rsidR="00F407F4" w:rsidRPr="002A47D4">
        <w:rPr>
          <w:rFonts w:asciiTheme="minorHAnsi" w:hAnsiTheme="minorHAnsi" w:cs="Times New Roman"/>
        </w:rPr>
        <w:t>H</w:t>
      </w:r>
      <w:r w:rsidR="00F407F4" w:rsidRPr="002A47D4">
        <w:rPr>
          <w:rFonts w:asciiTheme="minorHAnsi" w:hAnsiTheme="minorHAnsi" w:cs="Times New Roman"/>
          <w:vertAlign w:val="subscript"/>
        </w:rPr>
        <w:t>2</w:t>
      </w:r>
      <w:r w:rsidR="00F407F4" w:rsidRPr="002A47D4">
        <w:rPr>
          <w:rFonts w:asciiTheme="minorHAnsi" w:hAnsiTheme="minorHAnsi" w:cs="Times New Roman"/>
        </w:rPr>
        <w:t>O</w:t>
      </w:r>
      <w:r w:rsidR="00F407F4" w:rsidRPr="002A47D4">
        <w:rPr>
          <w:rFonts w:asciiTheme="minorHAnsi" w:hAnsiTheme="minorHAnsi" w:cs="Times New Roman"/>
          <w:vertAlign w:val="subscript"/>
        </w:rPr>
        <w:t>2</w:t>
      </w:r>
      <w:r w:rsidR="00F407F4">
        <w:rPr>
          <w:rFonts w:asciiTheme="minorHAnsi" w:hAnsiTheme="minorHAnsi" w:cs="Times New Roman"/>
          <w:vertAlign w:val="subscript"/>
        </w:rPr>
        <w:t xml:space="preserve"> </w:t>
      </w:r>
      <w:r w:rsidR="00F407F4">
        <w:rPr>
          <w:rFonts w:asciiTheme="minorHAnsi" w:hAnsiTheme="minorHAnsi" w:cs="Times New Roman"/>
        </w:rPr>
        <w:t xml:space="preserve">induced </w:t>
      </w:r>
      <w:r w:rsidR="002A47D4" w:rsidRPr="002A47D4">
        <w:rPr>
          <w:rFonts w:asciiTheme="minorHAnsi" w:hAnsiTheme="minorHAnsi" w:cs="Times New Roman"/>
        </w:rPr>
        <w:t>Ca</w:t>
      </w:r>
      <w:r w:rsidR="002A47D4" w:rsidRPr="002A47D4">
        <w:rPr>
          <w:rFonts w:asciiTheme="minorHAnsi" w:hAnsiTheme="minorHAnsi" w:cs="Times New Roman"/>
          <w:vertAlign w:val="superscript"/>
        </w:rPr>
        <w:t>2+</w:t>
      </w:r>
      <w:r w:rsidR="002A47D4" w:rsidRPr="002A47D4">
        <w:rPr>
          <w:rFonts w:asciiTheme="minorHAnsi" w:hAnsiTheme="minorHAnsi" w:cs="Times New Roman"/>
        </w:rPr>
        <w:t xml:space="preserve"> </w:t>
      </w:r>
      <w:r w:rsidR="0023681C">
        <w:rPr>
          <w:rFonts w:asciiTheme="minorHAnsi" w:hAnsiTheme="minorHAnsi" w:cs="Times New Roman"/>
        </w:rPr>
        <w:t>elevation</w:t>
      </w:r>
      <w:r w:rsidR="002A47D4" w:rsidRPr="002A47D4">
        <w:rPr>
          <w:rFonts w:asciiTheme="minorHAnsi" w:hAnsiTheme="minorHAnsi" w:cs="Times New Roman"/>
        </w:rPr>
        <w:t xml:space="preserve">. As discussed earlier, 12 individual </w:t>
      </w:r>
      <w:r w:rsidR="0023681C">
        <w:rPr>
          <w:rFonts w:asciiTheme="minorHAnsi" w:hAnsiTheme="minorHAnsi" w:cs="Times New Roman"/>
        </w:rPr>
        <w:t>M</w:t>
      </w:r>
      <w:r w:rsidR="0023681C" w:rsidRPr="0023681C">
        <w:rPr>
          <w:rFonts w:asciiTheme="minorHAnsi" w:hAnsiTheme="minorHAnsi" w:cs="Times New Roman"/>
          <w:vertAlign w:val="subscript"/>
        </w:rPr>
        <w:t>2</w:t>
      </w:r>
      <w:r w:rsidR="0023681C">
        <w:rPr>
          <w:rFonts w:asciiTheme="minorHAnsi" w:hAnsiTheme="minorHAnsi" w:cs="Times New Roman"/>
        </w:rPr>
        <w:t xml:space="preserve"> </w:t>
      </w:r>
      <w:r w:rsidR="002A47D4" w:rsidRPr="002A47D4">
        <w:rPr>
          <w:rFonts w:asciiTheme="minorHAnsi" w:hAnsiTheme="minorHAnsi" w:cs="Times New Roman"/>
        </w:rPr>
        <w:t xml:space="preserve">seedlings were </w:t>
      </w:r>
      <w:r w:rsidR="0023681C">
        <w:rPr>
          <w:rFonts w:asciiTheme="minorHAnsi" w:hAnsiTheme="minorHAnsi" w:cs="Times New Roman"/>
        </w:rPr>
        <w:t>screened</w:t>
      </w:r>
      <w:r w:rsidR="002A47D4" w:rsidRPr="002A47D4">
        <w:rPr>
          <w:rFonts w:asciiTheme="minorHAnsi" w:hAnsiTheme="minorHAnsi" w:cs="Times New Roman"/>
        </w:rPr>
        <w:t xml:space="preserve"> </w:t>
      </w:r>
      <w:r w:rsidR="0023681C">
        <w:rPr>
          <w:rFonts w:asciiTheme="minorHAnsi" w:hAnsiTheme="minorHAnsi" w:cs="Times New Roman"/>
        </w:rPr>
        <w:t>from</w:t>
      </w:r>
      <w:r w:rsidR="002A47D4" w:rsidRPr="002A47D4">
        <w:rPr>
          <w:rFonts w:asciiTheme="minorHAnsi" w:hAnsiTheme="minorHAnsi" w:cs="Times New Roman"/>
        </w:rPr>
        <w:t xml:space="preserve"> each M</w:t>
      </w:r>
      <w:r w:rsidR="002A47D4" w:rsidRPr="003108F1">
        <w:rPr>
          <w:rFonts w:asciiTheme="minorHAnsi" w:hAnsiTheme="minorHAnsi" w:cs="Times New Roman"/>
          <w:vertAlign w:val="subscript"/>
        </w:rPr>
        <w:t>1</w:t>
      </w:r>
      <w:r w:rsidR="002A47D4" w:rsidRPr="002A47D4">
        <w:rPr>
          <w:rFonts w:asciiTheme="minorHAnsi" w:hAnsiTheme="minorHAnsi" w:cs="Times New Roman"/>
        </w:rPr>
        <w:t xml:space="preserve"> line. In </w:t>
      </w:r>
      <w:r w:rsidR="002A47D4" w:rsidRPr="00226632">
        <w:rPr>
          <w:rFonts w:asciiTheme="minorHAnsi" w:hAnsiTheme="minorHAnsi" w:cs="Times New Roman"/>
          <w:b/>
          <w:bCs/>
        </w:rPr>
        <w:t xml:space="preserve">Figure </w:t>
      </w:r>
      <w:r w:rsidR="00011C23" w:rsidRPr="00226632">
        <w:rPr>
          <w:rFonts w:asciiTheme="minorHAnsi" w:hAnsiTheme="minorHAnsi" w:cs="Times New Roman"/>
          <w:b/>
          <w:bCs/>
        </w:rPr>
        <w:t>3</w:t>
      </w:r>
      <w:r w:rsidR="002A47D4" w:rsidRPr="002A47D4">
        <w:rPr>
          <w:rFonts w:asciiTheme="minorHAnsi" w:hAnsiTheme="minorHAnsi" w:cs="Times New Roman"/>
        </w:rPr>
        <w:t>, one such M</w:t>
      </w:r>
      <w:r w:rsidR="002A47D4" w:rsidRPr="003108F1">
        <w:rPr>
          <w:rFonts w:asciiTheme="minorHAnsi" w:hAnsiTheme="minorHAnsi" w:cs="Times New Roman"/>
          <w:vertAlign w:val="subscript"/>
        </w:rPr>
        <w:t>1</w:t>
      </w:r>
      <w:r w:rsidR="002A47D4" w:rsidRPr="002A47D4">
        <w:rPr>
          <w:rFonts w:asciiTheme="minorHAnsi" w:hAnsiTheme="minorHAnsi" w:cs="Times New Roman"/>
        </w:rPr>
        <w:t xml:space="preserve"> line is plotted with each panel showing 12 individual M</w:t>
      </w:r>
      <w:r w:rsidR="002A47D4" w:rsidRPr="003108F1">
        <w:rPr>
          <w:rFonts w:asciiTheme="minorHAnsi" w:hAnsiTheme="minorHAnsi" w:cs="Times New Roman"/>
          <w:vertAlign w:val="subscript"/>
        </w:rPr>
        <w:t>2</w:t>
      </w:r>
      <w:r w:rsidR="002A47D4" w:rsidRPr="002A47D4">
        <w:rPr>
          <w:rFonts w:asciiTheme="minorHAnsi" w:hAnsiTheme="minorHAnsi" w:cs="Times New Roman"/>
        </w:rPr>
        <w:t xml:space="preserve"> seedlings. A wild</w:t>
      </w:r>
      <w:r w:rsidR="001D7938">
        <w:rPr>
          <w:rFonts w:asciiTheme="minorHAnsi" w:hAnsiTheme="minorHAnsi" w:cs="Times New Roman"/>
        </w:rPr>
        <w:t>-</w:t>
      </w:r>
      <w:r w:rsidR="002A47D4" w:rsidRPr="002A47D4">
        <w:rPr>
          <w:rFonts w:asciiTheme="minorHAnsi" w:hAnsiTheme="minorHAnsi" w:cs="Times New Roman"/>
        </w:rPr>
        <w:t xml:space="preserve">type </w:t>
      </w:r>
      <w:r w:rsidR="00F407F4">
        <w:rPr>
          <w:rFonts w:asciiTheme="minorHAnsi" w:hAnsiTheme="minorHAnsi" w:cs="Times New Roman"/>
        </w:rPr>
        <w:t>aequorin is</w:t>
      </w:r>
      <w:r w:rsidR="002A47D4" w:rsidRPr="002A47D4">
        <w:rPr>
          <w:rFonts w:asciiTheme="minorHAnsi" w:hAnsiTheme="minorHAnsi" w:cs="Times New Roman"/>
        </w:rPr>
        <w:t xml:space="preserve"> used</w:t>
      </w:r>
      <w:r w:rsidR="0023681C">
        <w:rPr>
          <w:rFonts w:asciiTheme="minorHAnsi" w:hAnsiTheme="minorHAnsi" w:cs="Times New Roman"/>
        </w:rPr>
        <w:t xml:space="preserve"> as control</w:t>
      </w:r>
      <w:r w:rsidR="002A47D4" w:rsidRPr="002A47D4">
        <w:rPr>
          <w:rFonts w:asciiTheme="minorHAnsi" w:hAnsiTheme="minorHAnsi" w:cs="Times New Roman"/>
        </w:rPr>
        <w:t xml:space="preserve"> for comparing and evaluating the mutant response.</w:t>
      </w:r>
      <w:r w:rsidR="005015EC">
        <w:rPr>
          <w:rFonts w:asciiTheme="minorHAnsi" w:hAnsiTheme="minorHAnsi" w:cs="Times New Roman"/>
        </w:rPr>
        <w:t xml:space="preserve"> A</w:t>
      </w:r>
      <w:r w:rsidR="002A47D4" w:rsidRPr="002A47D4">
        <w:rPr>
          <w:rFonts w:asciiTheme="minorHAnsi" w:hAnsiTheme="minorHAnsi" w:cs="Times New Roman"/>
        </w:rPr>
        <w:t xml:space="preserve"> recessive mutant segregates in the ratio of 1:7 (mutant: non mutant). </w:t>
      </w:r>
      <w:r w:rsidR="00AB515D">
        <w:rPr>
          <w:rFonts w:asciiTheme="minorHAnsi" w:hAnsiTheme="minorHAnsi" w:cs="Times New Roman"/>
        </w:rPr>
        <w:t>W</w:t>
      </w:r>
      <w:r w:rsidR="002A47D4" w:rsidRPr="002A47D4">
        <w:rPr>
          <w:rFonts w:asciiTheme="minorHAnsi" w:hAnsiTheme="minorHAnsi" w:cs="Times New Roman"/>
        </w:rPr>
        <w:t>hen screening 12 individual seedlings per M</w:t>
      </w:r>
      <w:r w:rsidR="002A47D4" w:rsidRPr="003108F1">
        <w:rPr>
          <w:rFonts w:asciiTheme="minorHAnsi" w:hAnsiTheme="minorHAnsi" w:cs="Times New Roman"/>
          <w:vertAlign w:val="subscript"/>
        </w:rPr>
        <w:t>1</w:t>
      </w:r>
      <w:r w:rsidR="002A47D4" w:rsidRPr="002A47D4">
        <w:rPr>
          <w:rFonts w:asciiTheme="minorHAnsi" w:hAnsiTheme="minorHAnsi" w:cs="Times New Roman"/>
        </w:rPr>
        <w:t xml:space="preserve"> line, we can identify 1 or 2 mutants per line. </w:t>
      </w:r>
      <w:r w:rsidR="0023681C">
        <w:rPr>
          <w:rFonts w:asciiTheme="minorHAnsi" w:hAnsiTheme="minorHAnsi" w:cs="Times New Roman"/>
        </w:rPr>
        <w:t>We have identified 2 putative mutants from 12 M</w:t>
      </w:r>
      <w:r w:rsidR="0023681C" w:rsidRPr="0023681C">
        <w:rPr>
          <w:rFonts w:asciiTheme="minorHAnsi" w:hAnsiTheme="minorHAnsi" w:cs="Times New Roman"/>
          <w:vertAlign w:val="subscript"/>
        </w:rPr>
        <w:t>2</w:t>
      </w:r>
      <w:r w:rsidR="0023681C">
        <w:rPr>
          <w:rFonts w:asciiTheme="minorHAnsi" w:hAnsiTheme="minorHAnsi" w:cs="Times New Roman"/>
        </w:rPr>
        <w:t xml:space="preserve"> seedlings (</w:t>
      </w:r>
      <w:r w:rsidR="0023681C" w:rsidRPr="00FC37F8">
        <w:rPr>
          <w:rFonts w:asciiTheme="minorHAnsi" w:hAnsiTheme="minorHAnsi" w:cs="Times New Roman"/>
          <w:b/>
        </w:rPr>
        <w:t>Figure 3</w:t>
      </w:r>
      <w:r w:rsidR="0023681C">
        <w:rPr>
          <w:rFonts w:asciiTheme="minorHAnsi" w:hAnsiTheme="minorHAnsi" w:cs="Times New Roman"/>
        </w:rPr>
        <w:t>). These mutants are further taken to M</w:t>
      </w:r>
      <w:r w:rsidR="0023681C" w:rsidRPr="006E255B">
        <w:rPr>
          <w:rFonts w:asciiTheme="minorHAnsi" w:hAnsiTheme="minorHAnsi" w:cs="Times New Roman"/>
          <w:vertAlign w:val="subscript"/>
        </w:rPr>
        <w:t>3</w:t>
      </w:r>
      <w:r w:rsidR="0023681C">
        <w:rPr>
          <w:rFonts w:asciiTheme="minorHAnsi" w:hAnsiTheme="minorHAnsi" w:cs="Times New Roman"/>
        </w:rPr>
        <w:t xml:space="preserve"> and M</w:t>
      </w:r>
      <w:r w:rsidR="0023681C" w:rsidRPr="006E255B">
        <w:rPr>
          <w:rFonts w:asciiTheme="minorHAnsi" w:hAnsiTheme="minorHAnsi" w:cs="Times New Roman"/>
          <w:vertAlign w:val="subscript"/>
        </w:rPr>
        <w:t>4</w:t>
      </w:r>
      <w:r w:rsidR="0023681C">
        <w:rPr>
          <w:rFonts w:asciiTheme="minorHAnsi" w:hAnsiTheme="minorHAnsi" w:cs="Times New Roman"/>
        </w:rPr>
        <w:t xml:space="preserve"> and a homozygous population is generated. The homozygous mutant is further mapped to identify the causal gene.</w:t>
      </w:r>
    </w:p>
    <w:p w14:paraId="7F5815FC" w14:textId="3133E33C" w:rsidR="004A71E4" w:rsidRPr="001B1519" w:rsidRDefault="004A71E4" w:rsidP="00527C7E">
      <w:pPr>
        <w:contextualSpacing/>
        <w:rPr>
          <w:rFonts w:asciiTheme="minorHAnsi" w:hAnsiTheme="minorHAnsi" w:cstheme="minorHAnsi"/>
          <w:color w:val="808080" w:themeColor="background1" w:themeShade="80"/>
        </w:rPr>
      </w:pPr>
    </w:p>
    <w:p w14:paraId="3C9083F6" w14:textId="2FA13C06" w:rsidR="00B32616" w:rsidRPr="001B1519" w:rsidRDefault="00B32616" w:rsidP="00527C7E">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08D61A8" w14:textId="77777777" w:rsidR="003108F1" w:rsidRDefault="003108F1" w:rsidP="00527C7E">
      <w:pPr>
        <w:widowControl/>
        <w:autoSpaceDE/>
        <w:autoSpaceDN/>
        <w:adjustRightInd/>
        <w:contextualSpacing/>
        <w:rPr>
          <w:rFonts w:asciiTheme="minorHAnsi" w:cs="Arial"/>
          <w:b/>
          <w:bCs/>
          <w:color w:val="000000" w:themeColor="text1"/>
          <w:kern w:val="24"/>
          <w:lang w:val="en-IN" w:eastAsia="en-IN"/>
        </w:rPr>
      </w:pPr>
    </w:p>
    <w:p w14:paraId="07212A6F" w14:textId="15BE0047" w:rsidR="008F11F0" w:rsidRPr="006E255B" w:rsidRDefault="008F11F0" w:rsidP="00527C7E">
      <w:pPr>
        <w:widowControl/>
        <w:autoSpaceDE/>
        <w:autoSpaceDN/>
        <w:adjustRightInd/>
        <w:contextualSpacing/>
        <w:rPr>
          <w:rFonts w:asciiTheme="minorHAnsi" w:hAnsiTheme="minorHAnsi" w:cs="Times New Roman"/>
          <w:color w:val="auto"/>
        </w:rPr>
      </w:pPr>
      <w:r w:rsidRPr="006E255B">
        <w:rPr>
          <w:rFonts w:asciiTheme="minorHAnsi" w:hAnsiTheme="minorHAnsi" w:cs="Arial"/>
          <w:b/>
          <w:bCs/>
          <w:color w:val="000000" w:themeColor="text1"/>
          <w:kern w:val="24"/>
          <w:lang w:val="en-IN"/>
        </w:rPr>
        <w:t>Figure 1:</w:t>
      </w:r>
      <w:r w:rsidRPr="006E255B">
        <w:rPr>
          <w:rFonts w:asciiTheme="minorHAnsi" w:hAnsiTheme="minorHAnsi" w:cs="Arial"/>
          <w:color w:val="000000" w:themeColor="text1"/>
          <w:kern w:val="24"/>
          <w:lang w:val="en-IN"/>
        </w:rPr>
        <w:t xml:space="preserve"> </w:t>
      </w:r>
      <w:r w:rsidRPr="006E255B">
        <w:rPr>
          <w:rFonts w:asciiTheme="minorHAnsi" w:hAnsiTheme="minorHAnsi" w:cs="Arial"/>
          <w:b/>
          <w:bCs/>
          <w:color w:val="000000" w:themeColor="text1"/>
          <w:kern w:val="24"/>
          <w:lang w:val="en-IN"/>
        </w:rPr>
        <w:t xml:space="preserve">EMS mutagenized Arabidopsis. </w:t>
      </w:r>
      <w:r w:rsidR="00226632" w:rsidRPr="00226632">
        <w:rPr>
          <w:rFonts w:asciiTheme="minorHAnsi" w:hAnsiTheme="minorHAnsi" w:cs="Arial"/>
          <w:color w:val="000000" w:themeColor="text1"/>
          <w:kern w:val="24"/>
          <w:lang w:val="en-IN"/>
        </w:rPr>
        <w:t>(</w:t>
      </w:r>
      <w:r w:rsidRPr="006E255B">
        <w:rPr>
          <w:rFonts w:asciiTheme="minorHAnsi" w:hAnsiTheme="minorHAnsi" w:cs="Arial"/>
          <w:b/>
          <w:bCs/>
          <w:color w:val="000000" w:themeColor="text1"/>
          <w:kern w:val="24"/>
          <w:lang w:val="en-IN"/>
        </w:rPr>
        <w:t>A</w:t>
      </w:r>
      <w:r w:rsidR="00226632" w:rsidRPr="00226632">
        <w:rPr>
          <w:rFonts w:asciiTheme="minorHAnsi" w:hAnsiTheme="minorHAnsi" w:cs="Arial"/>
          <w:color w:val="000000" w:themeColor="text1"/>
          <w:kern w:val="24"/>
          <w:lang w:val="en-IN"/>
        </w:rPr>
        <w:t>)</w:t>
      </w:r>
      <w:r w:rsidR="00226632">
        <w:rPr>
          <w:rFonts w:asciiTheme="minorHAnsi" w:hAnsiTheme="minorHAnsi" w:cs="Arial"/>
          <w:color w:val="000000" w:themeColor="text1"/>
          <w:kern w:val="24"/>
          <w:lang w:val="en-IN"/>
        </w:rPr>
        <w:t xml:space="preserve"> </w:t>
      </w:r>
      <w:r w:rsidRPr="006E255B">
        <w:rPr>
          <w:rFonts w:asciiTheme="minorHAnsi" w:hAnsiTheme="minorHAnsi" w:cs="Arial"/>
          <w:color w:val="000000" w:themeColor="text1"/>
          <w:kern w:val="24"/>
          <w:lang w:val="en-IN"/>
        </w:rPr>
        <w:t>To determine a successful EMS mutagenesis, we looked for chlorophyll sectoring in the mutagenized plant population (indicated by arrow). Statistically, 0.1 to 1% of M</w:t>
      </w:r>
      <w:r w:rsidR="00226632" w:rsidRPr="00226632">
        <w:rPr>
          <w:rFonts w:asciiTheme="minorHAnsi" w:hAnsiTheme="minorHAnsi" w:cs="Arial"/>
          <w:color w:val="000000" w:themeColor="text1"/>
          <w:kern w:val="24"/>
          <w:vertAlign w:val="subscript"/>
          <w:lang w:val="en-IN"/>
        </w:rPr>
        <w:t>1</w:t>
      </w:r>
      <w:r w:rsidRPr="006E255B">
        <w:rPr>
          <w:rFonts w:asciiTheme="minorHAnsi" w:hAnsiTheme="minorHAnsi" w:cs="Arial"/>
          <w:color w:val="000000" w:themeColor="text1"/>
          <w:kern w:val="24"/>
          <w:lang w:val="en-IN"/>
        </w:rPr>
        <w:t xml:space="preserve"> plants must show chlorotic sectors. </w:t>
      </w:r>
      <w:r w:rsidR="00226632" w:rsidRPr="00226632">
        <w:rPr>
          <w:rFonts w:asciiTheme="minorHAnsi" w:hAnsiTheme="minorHAnsi" w:cs="Arial"/>
          <w:color w:val="000000" w:themeColor="text1"/>
          <w:kern w:val="24"/>
          <w:lang w:val="en-IN"/>
        </w:rPr>
        <w:t>(</w:t>
      </w:r>
      <w:r w:rsidR="00226632">
        <w:rPr>
          <w:rFonts w:asciiTheme="minorHAnsi" w:hAnsiTheme="minorHAnsi" w:cs="Arial"/>
          <w:b/>
          <w:bCs/>
          <w:color w:val="000000" w:themeColor="text1"/>
          <w:kern w:val="24"/>
          <w:lang w:val="en-IN"/>
        </w:rPr>
        <w:t>B</w:t>
      </w:r>
      <w:r w:rsidR="00226632" w:rsidRPr="00226632">
        <w:rPr>
          <w:rFonts w:asciiTheme="minorHAnsi" w:hAnsiTheme="minorHAnsi" w:cs="Arial"/>
          <w:color w:val="000000" w:themeColor="text1"/>
          <w:kern w:val="24"/>
          <w:lang w:val="en-IN"/>
        </w:rPr>
        <w:t>)</w:t>
      </w:r>
      <w:r w:rsidR="00226632">
        <w:rPr>
          <w:rFonts w:asciiTheme="minorHAnsi" w:hAnsiTheme="minorHAnsi" w:cs="Arial"/>
          <w:color w:val="000000" w:themeColor="text1"/>
          <w:kern w:val="24"/>
          <w:lang w:val="en-IN"/>
        </w:rPr>
        <w:t xml:space="preserve"> </w:t>
      </w:r>
      <w:r w:rsidRPr="006E255B">
        <w:rPr>
          <w:rFonts w:asciiTheme="minorHAnsi" w:hAnsiTheme="minorHAnsi" w:cs="Arial"/>
          <w:color w:val="000000" w:themeColor="text1"/>
          <w:kern w:val="24"/>
          <w:lang w:val="en-IN"/>
        </w:rPr>
        <w:t>Individual potting of M</w:t>
      </w:r>
      <w:r w:rsidR="00226632" w:rsidRPr="00226632">
        <w:rPr>
          <w:rFonts w:asciiTheme="minorHAnsi" w:hAnsiTheme="minorHAnsi" w:cs="Arial"/>
          <w:color w:val="000000" w:themeColor="text1"/>
          <w:kern w:val="24"/>
          <w:vertAlign w:val="subscript"/>
          <w:lang w:val="en-IN"/>
        </w:rPr>
        <w:t>1</w:t>
      </w:r>
      <w:r w:rsidRPr="006E255B">
        <w:rPr>
          <w:rFonts w:asciiTheme="minorHAnsi" w:hAnsiTheme="minorHAnsi" w:cs="Arial"/>
          <w:color w:val="000000" w:themeColor="text1"/>
          <w:kern w:val="24"/>
          <w:lang w:val="en-IN"/>
        </w:rPr>
        <w:t xml:space="preserve"> plants</w:t>
      </w:r>
      <w:r w:rsidR="00226632">
        <w:rPr>
          <w:rFonts w:asciiTheme="minorHAnsi" w:hAnsiTheme="minorHAnsi" w:cs="Arial"/>
          <w:color w:val="000000" w:themeColor="text1"/>
          <w:kern w:val="24"/>
          <w:lang w:val="en-IN"/>
        </w:rPr>
        <w:t xml:space="preserve"> </w:t>
      </w:r>
      <w:r w:rsidRPr="006E255B">
        <w:rPr>
          <w:rFonts w:asciiTheme="minorHAnsi" w:hAnsiTheme="minorHAnsi" w:cs="Arial"/>
          <w:color w:val="000000" w:themeColor="text1"/>
          <w:kern w:val="24"/>
          <w:lang w:val="en-IN"/>
        </w:rPr>
        <w:t xml:space="preserve">was done to perform a single </w:t>
      </w:r>
      <w:r w:rsidR="00AB515D" w:rsidRPr="006E255B">
        <w:rPr>
          <w:rFonts w:asciiTheme="minorHAnsi" w:hAnsiTheme="minorHAnsi" w:cs="Arial"/>
          <w:color w:val="000000" w:themeColor="text1"/>
          <w:kern w:val="24"/>
          <w:lang w:val="en-IN"/>
        </w:rPr>
        <w:t>pedigree-based</w:t>
      </w:r>
      <w:r w:rsidRPr="006E255B">
        <w:rPr>
          <w:rFonts w:asciiTheme="minorHAnsi" w:hAnsiTheme="minorHAnsi" w:cs="Arial"/>
          <w:color w:val="000000" w:themeColor="text1"/>
          <w:kern w:val="24"/>
          <w:lang w:val="en-IN"/>
        </w:rPr>
        <w:t xml:space="preserve"> seed collection. </w:t>
      </w:r>
    </w:p>
    <w:p w14:paraId="51F112E8" w14:textId="77777777" w:rsidR="003108F1" w:rsidRPr="006E255B" w:rsidRDefault="003108F1" w:rsidP="00527C7E">
      <w:pPr>
        <w:widowControl/>
        <w:autoSpaceDE/>
        <w:autoSpaceDN/>
        <w:adjustRightInd/>
        <w:contextualSpacing/>
        <w:rPr>
          <w:rFonts w:asciiTheme="minorHAnsi" w:hAnsiTheme="minorHAnsi" w:cs="Arial"/>
          <w:color w:val="000000" w:themeColor="text1"/>
          <w:kern w:val="24"/>
          <w:lang w:val="en-IN" w:eastAsia="en-IN"/>
        </w:rPr>
      </w:pPr>
    </w:p>
    <w:p w14:paraId="3D35F1A8" w14:textId="6F42CE49" w:rsidR="008F11F0" w:rsidRPr="006E255B" w:rsidRDefault="008F11F0" w:rsidP="00527C7E">
      <w:pPr>
        <w:widowControl/>
        <w:autoSpaceDE/>
        <w:autoSpaceDN/>
        <w:adjustRightInd/>
        <w:contextualSpacing/>
        <w:rPr>
          <w:rFonts w:asciiTheme="minorHAnsi" w:hAnsiTheme="minorHAnsi" w:cs="Times New Roman"/>
          <w:color w:val="auto"/>
        </w:rPr>
      </w:pPr>
      <w:r w:rsidRPr="006E255B">
        <w:rPr>
          <w:rFonts w:asciiTheme="minorHAnsi" w:eastAsiaTheme="minorEastAsia" w:hAnsiTheme="minorHAnsi" w:cs="Arial"/>
          <w:b/>
          <w:bCs/>
          <w:color w:val="000000" w:themeColor="text1"/>
          <w:kern w:val="24"/>
        </w:rPr>
        <w:t>Figure 2</w:t>
      </w:r>
      <w:r w:rsidRPr="006E255B">
        <w:rPr>
          <w:rFonts w:asciiTheme="minorHAnsi" w:eastAsiaTheme="minorEastAsia" w:hAnsiTheme="minorHAnsi" w:cs="Arial"/>
          <w:color w:val="000000" w:themeColor="text1"/>
          <w:kern w:val="24"/>
        </w:rPr>
        <w:t>:</w:t>
      </w:r>
      <w:r w:rsidR="006D0C5D">
        <w:rPr>
          <w:rFonts w:asciiTheme="minorHAnsi" w:eastAsiaTheme="minorEastAsia" w:hAnsiTheme="minorHAnsi" w:cs="Arial"/>
          <w:color w:val="000000" w:themeColor="text1"/>
          <w:kern w:val="24"/>
        </w:rPr>
        <w:t xml:space="preserve"> </w:t>
      </w:r>
      <w:r w:rsidRPr="006E255B">
        <w:rPr>
          <w:rFonts w:asciiTheme="minorHAnsi" w:eastAsiaTheme="minorEastAsia" w:hAnsiTheme="minorHAnsi" w:cs="Arial"/>
          <w:b/>
          <w:bCs/>
          <w:color w:val="000000" w:themeColor="text1"/>
          <w:kern w:val="24"/>
        </w:rPr>
        <w:t xml:space="preserve">A schematic representation of the forward genetic screen methodology. </w:t>
      </w:r>
      <w:r w:rsidR="001D7938" w:rsidRPr="00BF43BD">
        <w:rPr>
          <w:rFonts w:asciiTheme="minorHAnsi" w:eastAsiaTheme="minorEastAsia" w:hAnsiTheme="minorHAnsi" w:cs="Arial"/>
          <w:bCs/>
          <w:color w:val="000000" w:themeColor="text1"/>
          <w:kern w:val="24"/>
        </w:rPr>
        <w:t>7</w:t>
      </w:r>
      <w:r w:rsidRPr="006E255B">
        <w:rPr>
          <w:rFonts w:asciiTheme="minorHAnsi" w:eastAsiaTheme="minorEastAsia" w:hAnsiTheme="minorHAnsi" w:cs="Arial"/>
          <w:color w:val="000000" w:themeColor="text1"/>
          <w:kern w:val="24"/>
        </w:rPr>
        <w:t>500 transgenic Arabidopsis plants expressing cytosolic Aequorin (</w:t>
      </w:r>
      <w:proofErr w:type="spellStart"/>
      <w:r w:rsidRPr="006E255B">
        <w:rPr>
          <w:rFonts w:asciiTheme="minorHAnsi" w:eastAsiaTheme="minorEastAsia" w:hAnsiTheme="minorHAnsi" w:cs="Arial"/>
          <w:color w:val="000000" w:themeColor="text1"/>
          <w:kern w:val="24"/>
        </w:rPr>
        <w:t>Aeq</w:t>
      </w:r>
      <w:proofErr w:type="spellEnd"/>
      <w:r w:rsidRPr="006E255B">
        <w:rPr>
          <w:rFonts w:asciiTheme="minorHAnsi" w:eastAsiaTheme="minorEastAsia" w:hAnsiTheme="minorHAnsi" w:cs="Arial"/>
          <w:color w:val="000000" w:themeColor="text1"/>
          <w:kern w:val="24"/>
        </w:rPr>
        <w:t xml:space="preserve">) in Col-0 are mutagenized with </w:t>
      </w:r>
      <w:r w:rsidR="00AB515D" w:rsidRPr="006E255B">
        <w:rPr>
          <w:rFonts w:asciiTheme="minorHAnsi" w:eastAsiaTheme="minorEastAsia" w:hAnsiTheme="minorHAnsi" w:cs="Arial"/>
          <w:color w:val="000000" w:themeColor="text1"/>
          <w:kern w:val="24"/>
        </w:rPr>
        <w:t xml:space="preserve">ethyl </w:t>
      </w:r>
      <w:proofErr w:type="spellStart"/>
      <w:r w:rsidR="00AB515D">
        <w:rPr>
          <w:rFonts w:asciiTheme="minorHAnsi" w:eastAsiaTheme="minorEastAsia" w:hAnsiTheme="minorHAnsi" w:cs="Arial"/>
          <w:color w:val="000000" w:themeColor="text1"/>
          <w:kern w:val="24"/>
        </w:rPr>
        <w:t>methanesulphonate</w:t>
      </w:r>
      <w:proofErr w:type="spellEnd"/>
      <w:r w:rsidR="00AB515D">
        <w:rPr>
          <w:rFonts w:asciiTheme="minorHAnsi" w:eastAsiaTheme="minorEastAsia" w:hAnsiTheme="minorHAnsi" w:cs="Arial"/>
          <w:color w:val="000000" w:themeColor="text1"/>
          <w:kern w:val="24"/>
        </w:rPr>
        <w:t xml:space="preserve"> </w:t>
      </w:r>
      <w:r w:rsidRPr="006E255B">
        <w:rPr>
          <w:rFonts w:asciiTheme="minorHAnsi" w:eastAsiaTheme="minorEastAsia" w:hAnsiTheme="minorHAnsi" w:cs="Arial"/>
          <w:color w:val="000000" w:themeColor="text1"/>
          <w:kern w:val="24"/>
        </w:rPr>
        <w:t>(EMS) in the M</w:t>
      </w:r>
      <w:r w:rsidR="00226632">
        <w:rPr>
          <w:rFonts w:asciiTheme="minorHAnsi" w:hAnsiTheme="minorHAnsi" w:cs="Arial"/>
          <w:color w:val="000000" w:themeColor="text1"/>
          <w:kern w:val="24"/>
          <w:vertAlign w:val="subscript"/>
          <w:lang w:val="en-IN"/>
        </w:rPr>
        <w:t>0</w:t>
      </w:r>
      <w:r w:rsidRPr="006E255B">
        <w:rPr>
          <w:rFonts w:asciiTheme="minorHAnsi" w:eastAsiaTheme="minorEastAsia" w:hAnsiTheme="minorHAnsi" w:cs="Arial"/>
          <w:color w:val="000000" w:themeColor="text1"/>
          <w:kern w:val="24"/>
        </w:rPr>
        <w:t xml:space="preserve"> generation. </w:t>
      </w:r>
      <w:r w:rsidR="001D7938" w:rsidRPr="006E255B">
        <w:rPr>
          <w:rFonts w:asciiTheme="minorHAnsi" w:eastAsiaTheme="minorEastAsia" w:hAnsiTheme="minorHAnsi" w:cs="Arial"/>
          <w:color w:val="000000" w:themeColor="text1"/>
          <w:kern w:val="24"/>
        </w:rPr>
        <w:t>Around 5000</w:t>
      </w:r>
      <w:r w:rsidRPr="006E255B">
        <w:rPr>
          <w:rFonts w:asciiTheme="minorHAnsi" w:eastAsiaTheme="minorEastAsia" w:hAnsiTheme="minorHAnsi" w:cs="Arial"/>
          <w:color w:val="000000" w:themeColor="text1"/>
          <w:kern w:val="24"/>
        </w:rPr>
        <w:t xml:space="preserve"> seedlings from M</w:t>
      </w:r>
      <w:r w:rsidR="00226632" w:rsidRPr="00226632">
        <w:rPr>
          <w:rFonts w:asciiTheme="minorHAnsi" w:hAnsiTheme="minorHAnsi" w:cs="Arial"/>
          <w:color w:val="000000" w:themeColor="text1"/>
          <w:kern w:val="24"/>
          <w:vertAlign w:val="subscript"/>
          <w:lang w:val="en-IN"/>
        </w:rPr>
        <w:t>1</w:t>
      </w:r>
      <w:r w:rsidRPr="006E255B">
        <w:rPr>
          <w:rFonts w:asciiTheme="minorHAnsi" w:eastAsiaTheme="minorEastAsia" w:hAnsiTheme="minorHAnsi" w:cs="Arial"/>
          <w:color w:val="000000" w:themeColor="text1"/>
          <w:kern w:val="24"/>
        </w:rPr>
        <w:t xml:space="preserve"> generation are propagated individually by single pedigree method and propagated to M</w:t>
      </w:r>
      <w:r w:rsidR="00226632">
        <w:rPr>
          <w:rFonts w:asciiTheme="minorHAnsi" w:hAnsiTheme="minorHAnsi" w:cs="Arial"/>
          <w:color w:val="000000" w:themeColor="text1"/>
          <w:kern w:val="24"/>
          <w:vertAlign w:val="subscript"/>
          <w:lang w:val="en-IN"/>
        </w:rPr>
        <w:t>2</w:t>
      </w:r>
      <w:r w:rsidRPr="006E255B">
        <w:rPr>
          <w:rFonts w:asciiTheme="minorHAnsi" w:eastAsiaTheme="minorEastAsia" w:hAnsiTheme="minorHAnsi" w:cs="Arial"/>
          <w:color w:val="000000" w:themeColor="text1"/>
          <w:kern w:val="24"/>
        </w:rPr>
        <w:t xml:space="preserve"> generation. 12 plants from each M</w:t>
      </w:r>
      <w:r w:rsidR="00226632">
        <w:rPr>
          <w:rFonts w:asciiTheme="minorHAnsi" w:hAnsiTheme="minorHAnsi" w:cs="Arial"/>
          <w:color w:val="000000" w:themeColor="text1"/>
          <w:kern w:val="24"/>
          <w:vertAlign w:val="subscript"/>
          <w:lang w:val="en-IN"/>
        </w:rPr>
        <w:t>2</w:t>
      </w:r>
      <w:r w:rsidR="00226632" w:rsidRPr="00226632">
        <w:rPr>
          <w:rFonts w:asciiTheme="minorHAnsi" w:hAnsiTheme="minorHAnsi" w:cs="Arial"/>
          <w:color w:val="000000" w:themeColor="text1"/>
          <w:kern w:val="24"/>
          <w:lang w:val="en-IN"/>
        </w:rPr>
        <w:t xml:space="preserve"> </w:t>
      </w:r>
      <w:r w:rsidRPr="006E255B">
        <w:rPr>
          <w:rFonts w:asciiTheme="minorHAnsi" w:eastAsiaTheme="minorEastAsia" w:hAnsiTheme="minorHAnsi" w:cs="Arial"/>
          <w:color w:val="000000" w:themeColor="text1"/>
          <w:kern w:val="24"/>
        </w:rPr>
        <w:t>line are screened for the phenotype of interest</w:t>
      </w:r>
      <w:r w:rsidR="001D7938" w:rsidRPr="006E255B">
        <w:rPr>
          <w:rFonts w:asciiTheme="minorHAnsi" w:eastAsiaTheme="minorEastAsia" w:hAnsiTheme="minorHAnsi" w:cs="Arial"/>
          <w:color w:val="000000" w:themeColor="text1"/>
          <w:kern w:val="24"/>
        </w:rPr>
        <w:t xml:space="preserve"> (around 3000-3500 M</w:t>
      </w:r>
      <w:r w:rsidR="00226632" w:rsidRPr="00226632">
        <w:rPr>
          <w:rFonts w:asciiTheme="minorHAnsi" w:hAnsiTheme="minorHAnsi" w:cs="Arial"/>
          <w:color w:val="000000" w:themeColor="text1"/>
          <w:kern w:val="24"/>
          <w:vertAlign w:val="subscript"/>
          <w:lang w:val="en-IN"/>
        </w:rPr>
        <w:t>1</w:t>
      </w:r>
      <w:r w:rsidR="001D7938" w:rsidRPr="006E255B">
        <w:rPr>
          <w:rFonts w:asciiTheme="minorHAnsi" w:eastAsiaTheme="minorEastAsia" w:hAnsiTheme="minorHAnsi" w:cs="Arial"/>
          <w:color w:val="000000" w:themeColor="text1"/>
          <w:kern w:val="24"/>
        </w:rPr>
        <w:t xml:space="preserve"> lines)</w:t>
      </w:r>
      <w:r w:rsidRPr="006E255B">
        <w:rPr>
          <w:rFonts w:asciiTheme="minorHAnsi" w:eastAsiaTheme="minorEastAsia" w:hAnsiTheme="minorHAnsi" w:cs="Arial"/>
          <w:color w:val="000000" w:themeColor="text1"/>
          <w:kern w:val="24"/>
        </w:rPr>
        <w:t>. Mutant for the</w:t>
      </w:r>
      <w:r w:rsidR="001D7938" w:rsidRPr="006E255B">
        <w:rPr>
          <w:rFonts w:asciiTheme="minorHAnsi" w:eastAsiaTheme="minorEastAsia" w:hAnsiTheme="minorHAnsi" w:cs="Arial"/>
          <w:color w:val="000000" w:themeColor="text1"/>
          <w:kern w:val="24"/>
        </w:rPr>
        <w:t xml:space="preserve"> </w:t>
      </w:r>
      <w:r w:rsidRPr="006E255B">
        <w:rPr>
          <w:rFonts w:asciiTheme="minorHAnsi" w:eastAsiaTheme="minorEastAsia" w:hAnsiTheme="minorHAnsi" w:cs="Arial"/>
          <w:color w:val="000000" w:themeColor="text1"/>
          <w:kern w:val="24"/>
        </w:rPr>
        <w:t xml:space="preserve">phenotype </w:t>
      </w:r>
      <w:r w:rsidR="001D7938" w:rsidRPr="006E255B">
        <w:rPr>
          <w:rFonts w:asciiTheme="minorHAnsi" w:eastAsiaTheme="minorEastAsia" w:hAnsiTheme="minorHAnsi" w:cs="Arial"/>
          <w:color w:val="000000" w:themeColor="text1"/>
          <w:kern w:val="24"/>
        </w:rPr>
        <w:t xml:space="preserve">of interest </w:t>
      </w:r>
      <w:r w:rsidRPr="006E255B">
        <w:rPr>
          <w:rFonts w:asciiTheme="minorHAnsi" w:eastAsiaTheme="minorEastAsia" w:hAnsiTheme="minorHAnsi" w:cs="Arial"/>
          <w:color w:val="000000" w:themeColor="text1"/>
          <w:kern w:val="24"/>
        </w:rPr>
        <w:t>is rescued and propagated to the M</w:t>
      </w:r>
      <w:r w:rsidR="00226632">
        <w:rPr>
          <w:rFonts w:asciiTheme="minorHAnsi" w:hAnsiTheme="minorHAnsi" w:cs="Arial"/>
          <w:color w:val="000000" w:themeColor="text1"/>
          <w:kern w:val="24"/>
          <w:vertAlign w:val="subscript"/>
          <w:lang w:val="en-IN"/>
        </w:rPr>
        <w:t>3</w:t>
      </w:r>
      <w:r w:rsidRPr="006E255B">
        <w:rPr>
          <w:rFonts w:asciiTheme="minorHAnsi" w:eastAsiaTheme="minorEastAsia" w:hAnsiTheme="minorHAnsi" w:cs="Arial"/>
          <w:color w:val="000000" w:themeColor="text1"/>
          <w:kern w:val="24"/>
        </w:rPr>
        <w:t xml:space="preserve"> generation and screened for homozygosity.</w:t>
      </w:r>
    </w:p>
    <w:p w14:paraId="286F2786" w14:textId="77777777" w:rsidR="003108F1" w:rsidRPr="006E255B" w:rsidRDefault="003108F1" w:rsidP="00527C7E">
      <w:pPr>
        <w:widowControl/>
        <w:autoSpaceDE/>
        <w:autoSpaceDN/>
        <w:adjustRightInd/>
        <w:contextualSpacing/>
        <w:rPr>
          <w:rFonts w:asciiTheme="minorHAnsi" w:hAnsiTheme="minorHAnsi" w:cs="Arial"/>
          <w:color w:val="000000" w:themeColor="text1"/>
          <w:kern w:val="24"/>
          <w:lang w:val="en-IN" w:eastAsia="en-IN"/>
        </w:rPr>
      </w:pPr>
    </w:p>
    <w:p w14:paraId="7A66C4FA" w14:textId="4AF0B41B" w:rsidR="008F11F0" w:rsidRPr="006E255B" w:rsidRDefault="008F11F0" w:rsidP="00527C7E">
      <w:pPr>
        <w:widowControl/>
        <w:autoSpaceDE/>
        <w:autoSpaceDN/>
        <w:adjustRightInd/>
        <w:contextualSpacing/>
        <w:rPr>
          <w:rFonts w:asciiTheme="minorHAnsi" w:hAnsiTheme="minorHAnsi" w:cs="Times New Roman"/>
          <w:color w:val="auto"/>
        </w:rPr>
      </w:pPr>
      <w:r w:rsidRPr="006E255B">
        <w:rPr>
          <w:rFonts w:asciiTheme="minorHAnsi" w:eastAsia="Calibri" w:hAnsiTheme="minorHAnsi" w:cs="Arial"/>
          <w:b/>
          <w:bCs/>
          <w:kern w:val="24"/>
          <w:lang w:val="en-IN"/>
        </w:rPr>
        <w:t>Figure 3:</w:t>
      </w:r>
      <w:r w:rsidR="006D0C5D">
        <w:rPr>
          <w:rFonts w:asciiTheme="minorHAnsi" w:eastAsia="Calibri" w:hAnsiTheme="minorHAnsi" w:cs="Arial"/>
          <w:kern w:val="24"/>
          <w:lang w:val="en-IN"/>
        </w:rPr>
        <w:t xml:space="preserve"> </w:t>
      </w:r>
      <w:r w:rsidRPr="006E255B">
        <w:rPr>
          <w:rFonts w:asciiTheme="minorHAnsi" w:eastAsia="Calibri" w:hAnsiTheme="minorHAnsi" w:cs="Arial"/>
          <w:b/>
          <w:bCs/>
          <w:kern w:val="24"/>
          <w:lang w:val="en-IN"/>
        </w:rPr>
        <w:t xml:space="preserve">Identification of mutants with altered </w:t>
      </w:r>
      <w:r w:rsidRPr="00226632">
        <w:rPr>
          <w:rFonts w:asciiTheme="minorHAnsi" w:eastAsia="Calibri" w:hAnsiTheme="minorHAnsi" w:cs="Arial"/>
          <w:b/>
          <w:bCs/>
          <w:kern w:val="24"/>
          <w:lang w:val="en-IN"/>
        </w:rPr>
        <w:t>response to H</w:t>
      </w:r>
      <w:r w:rsidR="00226632" w:rsidRPr="00226632">
        <w:rPr>
          <w:rFonts w:asciiTheme="minorHAnsi" w:hAnsiTheme="minorHAnsi" w:cs="Arial"/>
          <w:b/>
          <w:bCs/>
          <w:color w:val="000000" w:themeColor="text1"/>
          <w:kern w:val="24"/>
          <w:vertAlign w:val="subscript"/>
          <w:lang w:val="en-IN"/>
        </w:rPr>
        <w:t>2</w:t>
      </w:r>
      <w:r w:rsidRPr="00226632">
        <w:rPr>
          <w:rFonts w:asciiTheme="minorHAnsi" w:eastAsia="Calibri" w:hAnsiTheme="minorHAnsi" w:cs="Arial"/>
          <w:b/>
          <w:bCs/>
          <w:kern w:val="24"/>
          <w:lang w:val="en-IN"/>
        </w:rPr>
        <w:t>O</w:t>
      </w:r>
      <w:r w:rsidR="00226632" w:rsidRPr="00226632">
        <w:rPr>
          <w:rFonts w:asciiTheme="minorHAnsi" w:hAnsiTheme="minorHAnsi" w:cs="Arial"/>
          <w:b/>
          <w:bCs/>
          <w:color w:val="000000" w:themeColor="text1"/>
          <w:kern w:val="24"/>
          <w:vertAlign w:val="subscript"/>
          <w:lang w:val="en-IN"/>
        </w:rPr>
        <w:t>2</w:t>
      </w:r>
      <w:r w:rsidRPr="00226632">
        <w:rPr>
          <w:rFonts w:asciiTheme="minorHAnsi" w:eastAsia="Calibri" w:hAnsiTheme="minorHAnsi" w:cs="Arial"/>
          <w:b/>
          <w:bCs/>
          <w:kern w:val="24"/>
          <w:lang w:val="en-IN"/>
        </w:rPr>
        <w:t xml:space="preserve"> treatment</w:t>
      </w:r>
      <w:r w:rsidRPr="006E255B">
        <w:rPr>
          <w:rFonts w:asciiTheme="minorHAnsi" w:eastAsia="Calibri" w:hAnsiTheme="minorHAnsi" w:cs="Arial"/>
          <w:b/>
          <w:bCs/>
          <w:kern w:val="24"/>
          <w:lang w:val="en-IN"/>
        </w:rPr>
        <w:t xml:space="preserve">. </w:t>
      </w:r>
      <w:r w:rsidRPr="006E255B">
        <w:rPr>
          <w:rFonts w:asciiTheme="minorHAnsi" w:eastAsia="Calibri" w:hAnsiTheme="minorHAnsi" w:cs="Arial"/>
          <w:kern w:val="24"/>
          <w:lang w:val="en-IN"/>
        </w:rPr>
        <w:t>A representative figure to depict mutant selection from a single segregating M</w:t>
      </w:r>
      <w:r w:rsidR="00226632" w:rsidRPr="00226632">
        <w:rPr>
          <w:rFonts w:asciiTheme="minorHAnsi" w:hAnsiTheme="minorHAnsi" w:cs="Arial"/>
          <w:color w:val="000000" w:themeColor="text1"/>
          <w:kern w:val="24"/>
          <w:vertAlign w:val="subscript"/>
          <w:lang w:val="en-IN"/>
        </w:rPr>
        <w:t>1</w:t>
      </w:r>
      <w:r w:rsidRPr="006E255B">
        <w:rPr>
          <w:rFonts w:asciiTheme="minorHAnsi" w:eastAsia="Calibri" w:hAnsiTheme="minorHAnsi" w:cs="Arial"/>
          <w:kern w:val="24"/>
          <w:lang w:val="en-IN"/>
        </w:rPr>
        <w:t xml:space="preserve"> line is shown. The panels show the screening result (12 segregating M</w:t>
      </w:r>
      <w:r w:rsidR="00226632">
        <w:rPr>
          <w:rFonts w:asciiTheme="minorHAnsi" w:hAnsiTheme="minorHAnsi" w:cs="Arial"/>
          <w:color w:val="000000" w:themeColor="text1"/>
          <w:kern w:val="24"/>
          <w:vertAlign w:val="subscript"/>
          <w:lang w:val="en-IN"/>
        </w:rPr>
        <w:t>2</w:t>
      </w:r>
      <w:r w:rsidRPr="006E255B">
        <w:rPr>
          <w:rFonts w:asciiTheme="minorHAnsi" w:eastAsia="Calibri" w:hAnsiTheme="minorHAnsi" w:cs="Arial"/>
          <w:kern w:val="24"/>
          <w:lang w:val="en-IN"/>
        </w:rPr>
        <w:t xml:space="preserve"> seedlings per individual M</w:t>
      </w:r>
      <w:r w:rsidR="00226632" w:rsidRPr="00226632">
        <w:rPr>
          <w:rFonts w:asciiTheme="minorHAnsi" w:hAnsiTheme="minorHAnsi" w:cs="Arial"/>
          <w:color w:val="000000" w:themeColor="text1"/>
          <w:kern w:val="24"/>
          <w:vertAlign w:val="subscript"/>
          <w:lang w:val="en-IN"/>
        </w:rPr>
        <w:t>1</w:t>
      </w:r>
      <w:r w:rsidRPr="006E255B">
        <w:rPr>
          <w:rFonts w:asciiTheme="minorHAnsi" w:eastAsia="Calibri" w:hAnsiTheme="minorHAnsi" w:cs="Arial"/>
          <w:kern w:val="24"/>
          <w:lang w:val="en-IN"/>
        </w:rPr>
        <w:t xml:space="preserve"> line) upon stimulation with 10 mM H</w:t>
      </w:r>
      <w:r w:rsidR="00226632">
        <w:rPr>
          <w:rFonts w:asciiTheme="minorHAnsi" w:hAnsiTheme="minorHAnsi" w:cs="Arial"/>
          <w:color w:val="000000" w:themeColor="text1"/>
          <w:kern w:val="24"/>
          <w:vertAlign w:val="subscript"/>
          <w:lang w:val="en-IN"/>
        </w:rPr>
        <w:t>2</w:t>
      </w:r>
      <w:r w:rsidRPr="006E255B">
        <w:rPr>
          <w:rFonts w:asciiTheme="minorHAnsi" w:eastAsia="Calibri" w:hAnsiTheme="minorHAnsi" w:cs="Arial"/>
          <w:kern w:val="24"/>
          <w:lang w:val="en-IN"/>
        </w:rPr>
        <w:t>O</w:t>
      </w:r>
      <w:r w:rsidR="00226632">
        <w:rPr>
          <w:rFonts w:asciiTheme="minorHAnsi" w:hAnsiTheme="minorHAnsi" w:cs="Arial"/>
          <w:color w:val="000000" w:themeColor="text1"/>
          <w:kern w:val="24"/>
          <w:vertAlign w:val="subscript"/>
          <w:lang w:val="en-IN"/>
        </w:rPr>
        <w:t>2</w:t>
      </w:r>
      <w:r w:rsidRPr="006E255B">
        <w:rPr>
          <w:rFonts w:asciiTheme="minorHAnsi" w:eastAsia="Calibri" w:hAnsiTheme="minorHAnsi" w:cs="Arial"/>
          <w:kern w:val="24"/>
          <w:lang w:val="en-IN"/>
        </w:rPr>
        <w:t>.</w:t>
      </w:r>
      <w:r w:rsidR="006D0C5D">
        <w:rPr>
          <w:rFonts w:asciiTheme="minorHAnsi" w:eastAsia="Calibri" w:hAnsiTheme="minorHAnsi" w:cs="Arial"/>
          <w:kern w:val="24"/>
          <w:lang w:val="en-IN"/>
        </w:rPr>
        <w:t xml:space="preserve"> </w:t>
      </w:r>
      <w:r w:rsidRPr="006E255B">
        <w:rPr>
          <w:rFonts w:asciiTheme="minorHAnsi" w:hAnsiTheme="minorHAnsi" w:cs="Arial"/>
          <w:kern w:val="24"/>
        </w:rPr>
        <w:t xml:space="preserve">WT </w:t>
      </w:r>
      <w:r w:rsidR="006E255B">
        <w:rPr>
          <w:rFonts w:asciiTheme="minorHAnsi" w:hAnsiTheme="minorHAnsi" w:cs="Arial"/>
          <w:kern w:val="24"/>
        </w:rPr>
        <w:t xml:space="preserve">(Aequorin) </w:t>
      </w:r>
      <w:r w:rsidRPr="006E255B">
        <w:rPr>
          <w:rFonts w:asciiTheme="minorHAnsi" w:hAnsiTheme="minorHAnsi" w:cs="Arial"/>
          <w:kern w:val="24"/>
        </w:rPr>
        <w:t>control (green line), average of all 12 M</w:t>
      </w:r>
      <w:r w:rsidR="00226632">
        <w:rPr>
          <w:rFonts w:asciiTheme="minorHAnsi" w:hAnsiTheme="minorHAnsi" w:cs="Arial"/>
          <w:color w:val="000000" w:themeColor="text1"/>
          <w:kern w:val="24"/>
          <w:vertAlign w:val="subscript"/>
          <w:lang w:val="en-IN"/>
        </w:rPr>
        <w:t>2</w:t>
      </w:r>
      <w:r w:rsidRPr="006E255B">
        <w:rPr>
          <w:rFonts w:asciiTheme="minorHAnsi" w:hAnsiTheme="minorHAnsi" w:cs="Arial"/>
          <w:kern w:val="24"/>
        </w:rPr>
        <w:t xml:space="preserve"> seedlings is the mean response (red line) and </w:t>
      </w:r>
      <w:r w:rsidR="00D42079" w:rsidRPr="006E255B">
        <w:rPr>
          <w:rFonts w:asciiTheme="minorHAnsi" w:hAnsiTheme="minorHAnsi" w:cs="Arial"/>
          <w:kern w:val="24"/>
        </w:rPr>
        <w:t>A</w:t>
      </w:r>
      <w:r w:rsidRPr="006E255B">
        <w:rPr>
          <w:rFonts w:asciiTheme="minorHAnsi" w:hAnsiTheme="minorHAnsi" w:cs="Arial"/>
          <w:kern w:val="24"/>
        </w:rPr>
        <w:t xml:space="preserve">1-X (black line) are individual seedlings numbered from 1-12. </w:t>
      </w:r>
      <w:r w:rsidRPr="006E255B">
        <w:rPr>
          <w:rFonts w:asciiTheme="minorHAnsi" w:eastAsia="Calibri" w:hAnsiTheme="minorHAnsi" w:cs="Arial"/>
          <w:kern w:val="24"/>
          <w:lang w:val="en-IN"/>
        </w:rPr>
        <w:t>For each graph, the y-axis is the [Ca</w:t>
      </w:r>
      <w:r w:rsidR="00226632" w:rsidRPr="00226632">
        <w:rPr>
          <w:rFonts w:asciiTheme="minorHAnsi" w:eastAsia="Calibri" w:hAnsiTheme="minorHAnsi" w:cs="Arial"/>
          <w:kern w:val="24"/>
          <w:vertAlign w:val="superscript"/>
          <w:lang w:val="en-IN"/>
        </w:rPr>
        <w:t>2+</w:t>
      </w:r>
      <w:r w:rsidRPr="006E255B">
        <w:rPr>
          <w:rFonts w:asciiTheme="minorHAnsi" w:eastAsia="Calibri" w:hAnsiTheme="minorHAnsi" w:cs="Arial"/>
          <w:kern w:val="24"/>
          <w:lang w:val="en-IN"/>
        </w:rPr>
        <w:t>]</w:t>
      </w:r>
      <w:r w:rsidRPr="006E255B">
        <w:rPr>
          <w:rFonts w:asciiTheme="minorHAnsi" w:eastAsia="Calibri" w:hAnsiTheme="minorHAnsi" w:cs="Arial"/>
          <w:kern w:val="24"/>
          <w:position w:val="-6"/>
          <w:vertAlign w:val="subscript"/>
          <w:lang w:val="en-IN"/>
        </w:rPr>
        <w:t>cyt</w:t>
      </w:r>
      <w:r w:rsidRPr="006E255B">
        <w:rPr>
          <w:rFonts w:asciiTheme="minorHAnsi" w:eastAsia="Calibri" w:hAnsiTheme="minorHAnsi" w:cs="Arial"/>
          <w:kern w:val="24"/>
          <w:lang w:val="en-IN"/>
        </w:rPr>
        <w:t xml:space="preserve"> (µM) and the x-axis is time (min). [Ca</w:t>
      </w:r>
      <w:r w:rsidR="00226632" w:rsidRPr="00226632">
        <w:rPr>
          <w:rFonts w:asciiTheme="minorHAnsi" w:eastAsia="Calibri" w:hAnsiTheme="minorHAnsi" w:cs="Arial"/>
          <w:kern w:val="24"/>
          <w:vertAlign w:val="superscript"/>
          <w:lang w:val="en-IN"/>
        </w:rPr>
        <w:t>2+</w:t>
      </w:r>
      <w:r w:rsidRPr="006E255B">
        <w:rPr>
          <w:rFonts w:asciiTheme="minorHAnsi" w:eastAsia="Calibri" w:hAnsiTheme="minorHAnsi" w:cs="Arial"/>
          <w:kern w:val="24"/>
          <w:lang w:val="en-IN"/>
        </w:rPr>
        <w:t>]</w:t>
      </w:r>
      <w:r w:rsidRPr="006E255B">
        <w:rPr>
          <w:rFonts w:asciiTheme="minorHAnsi" w:eastAsia="Calibri" w:hAnsiTheme="minorHAnsi" w:cs="Arial"/>
          <w:kern w:val="24"/>
          <w:position w:val="-6"/>
          <w:vertAlign w:val="subscript"/>
          <w:lang w:val="en-IN"/>
        </w:rPr>
        <w:t>cyt</w:t>
      </w:r>
      <w:r w:rsidRPr="006E255B">
        <w:rPr>
          <w:rFonts w:asciiTheme="minorHAnsi" w:eastAsia="Calibri" w:hAnsiTheme="minorHAnsi" w:cs="Arial"/>
          <w:kern w:val="24"/>
          <w:lang w:val="en-IN"/>
        </w:rPr>
        <w:t xml:space="preserve"> levels were calculated from relative light units (RLUs). </w:t>
      </w:r>
    </w:p>
    <w:p w14:paraId="75182EC3" w14:textId="77777777" w:rsidR="00B32616" w:rsidRPr="001B1519" w:rsidRDefault="00B32616" w:rsidP="00527C7E">
      <w:pPr>
        <w:contextualSpacing/>
        <w:rPr>
          <w:rFonts w:asciiTheme="minorHAnsi" w:hAnsiTheme="minorHAnsi" w:cstheme="minorHAnsi"/>
          <w:color w:val="808080" w:themeColor="background1" w:themeShade="80"/>
        </w:rPr>
      </w:pPr>
    </w:p>
    <w:p w14:paraId="07D85248" w14:textId="1666671B" w:rsidR="004661C2" w:rsidRPr="00226632" w:rsidRDefault="006305D7" w:rsidP="00527C7E">
      <w:pPr>
        <w:contextualSpacing/>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DF56940" w14:textId="6AFB13FA" w:rsidR="004A7CAD" w:rsidRPr="004A7CAD" w:rsidRDefault="00461FAC" w:rsidP="00527C7E">
      <w:pPr>
        <w:contextualSpacing/>
        <w:rPr>
          <w:rFonts w:asciiTheme="minorHAnsi" w:hAnsiTheme="minorHAnsi" w:cs="Times New Roman"/>
        </w:rPr>
      </w:pPr>
      <w:r w:rsidRPr="004A7CAD">
        <w:rPr>
          <w:rFonts w:asciiTheme="minorHAnsi" w:hAnsiTheme="minorHAnsi" w:cs="Times New Roman"/>
        </w:rPr>
        <w:t xml:space="preserve">EMS mutagenesis is a powerful tool to generate mutations in population. </w:t>
      </w:r>
      <w:r w:rsidR="002B5B96" w:rsidRPr="004A7CAD">
        <w:rPr>
          <w:rFonts w:asciiTheme="minorHAnsi" w:hAnsiTheme="minorHAnsi" w:cs="Times New Roman"/>
        </w:rPr>
        <w:t xml:space="preserve">The classical forward genetic screens </w:t>
      </w:r>
      <w:r w:rsidRPr="004A7CAD">
        <w:rPr>
          <w:rFonts w:asciiTheme="minorHAnsi" w:hAnsiTheme="minorHAnsi" w:cs="Times New Roman"/>
        </w:rPr>
        <w:t xml:space="preserve">using </w:t>
      </w:r>
      <w:r w:rsidR="00A61099" w:rsidRPr="004A7CAD">
        <w:rPr>
          <w:rFonts w:asciiTheme="minorHAnsi" w:hAnsiTheme="minorHAnsi" w:cs="Times New Roman"/>
        </w:rPr>
        <w:t xml:space="preserve">EMS has </w:t>
      </w:r>
      <w:r w:rsidR="002B5B96" w:rsidRPr="004A7CAD">
        <w:rPr>
          <w:rFonts w:asciiTheme="minorHAnsi" w:hAnsiTheme="minorHAnsi" w:cs="Times New Roman"/>
        </w:rPr>
        <w:t xml:space="preserve">been an effective tool to </w:t>
      </w:r>
      <w:r w:rsidR="003E6279" w:rsidRPr="004A7CAD">
        <w:rPr>
          <w:rFonts w:asciiTheme="minorHAnsi" w:hAnsiTheme="minorHAnsi" w:cs="Times New Roman"/>
        </w:rPr>
        <w:t>identify</w:t>
      </w:r>
      <w:r w:rsidR="002B5B96" w:rsidRPr="004A7CAD">
        <w:rPr>
          <w:rFonts w:asciiTheme="minorHAnsi" w:hAnsiTheme="minorHAnsi" w:cs="Times New Roman"/>
        </w:rPr>
        <w:t xml:space="preserve"> </w:t>
      </w:r>
      <w:r w:rsidR="003E6279" w:rsidRPr="004A7CAD">
        <w:rPr>
          <w:rFonts w:asciiTheme="minorHAnsi" w:hAnsiTheme="minorHAnsi" w:cs="Times New Roman"/>
        </w:rPr>
        <w:t xml:space="preserve">novel </w:t>
      </w:r>
      <w:r w:rsidR="002B5B96" w:rsidRPr="004A7CAD">
        <w:rPr>
          <w:rFonts w:asciiTheme="minorHAnsi" w:hAnsiTheme="minorHAnsi" w:cs="Times New Roman"/>
        </w:rPr>
        <w:t xml:space="preserve">genes for two major reasons: firstly, they do not require any prior assumptions </w:t>
      </w:r>
      <w:r w:rsidR="003E6279" w:rsidRPr="004A7CAD">
        <w:rPr>
          <w:rFonts w:asciiTheme="minorHAnsi" w:hAnsiTheme="minorHAnsi" w:cs="Times New Roman"/>
        </w:rPr>
        <w:t>on</w:t>
      </w:r>
      <w:r w:rsidR="002B5B96" w:rsidRPr="004A7CAD">
        <w:rPr>
          <w:rFonts w:asciiTheme="minorHAnsi" w:hAnsiTheme="minorHAnsi" w:cs="Times New Roman"/>
        </w:rPr>
        <w:t xml:space="preserve"> gene </w:t>
      </w:r>
      <w:r w:rsidR="003E6279" w:rsidRPr="004A7CAD">
        <w:rPr>
          <w:rFonts w:asciiTheme="minorHAnsi" w:hAnsiTheme="minorHAnsi" w:cs="Times New Roman"/>
        </w:rPr>
        <w:t xml:space="preserve">identity </w:t>
      </w:r>
      <w:r w:rsidR="002B5B96" w:rsidRPr="004A7CAD">
        <w:rPr>
          <w:rFonts w:asciiTheme="minorHAnsi" w:hAnsiTheme="minorHAnsi" w:cs="Times New Roman"/>
        </w:rPr>
        <w:t xml:space="preserve">and secondly, they do not introduce any bias. There are several methods to generate a screening populations like </w:t>
      </w:r>
      <w:r w:rsidR="002B5B96" w:rsidRPr="004A7CAD">
        <w:rPr>
          <w:rFonts w:asciiTheme="minorHAnsi" w:hAnsiTheme="minorHAnsi" w:cs="Times New Roman"/>
        </w:rPr>
        <w:lastRenderedPageBreak/>
        <w:t>EMS, T-DNA insertions, radiations etc. Out of all the methods, EMS-based mutagenesis has few advantages over the other methods. First, it is easier to generate a mutant population by exposure to EMS</w:t>
      </w:r>
      <w:r w:rsidR="00A61099" w:rsidRPr="004A7CAD">
        <w:rPr>
          <w:rFonts w:asciiTheme="minorHAnsi" w:hAnsiTheme="minorHAnsi" w:cs="Times New Roman"/>
        </w:rPr>
        <w:t xml:space="preserve"> as described in the current protocol</w:t>
      </w:r>
      <w:r w:rsidR="001D7938">
        <w:rPr>
          <w:rFonts w:asciiTheme="minorHAnsi" w:hAnsiTheme="minorHAnsi" w:cs="Times New Roman"/>
          <w:vertAlign w:val="superscript"/>
        </w:rPr>
        <w:t>21</w:t>
      </w:r>
      <w:r w:rsidR="00C93769" w:rsidRPr="00C93769">
        <w:rPr>
          <w:rFonts w:asciiTheme="minorHAnsi" w:hAnsiTheme="minorHAnsi" w:cs="Times New Roman"/>
          <w:vertAlign w:val="superscript"/>
        </w:rPr>
        <w:t>,</w:t>
      </w:r>
      <w:r w:rsidR="00D42079">
        <w:rPr>
          <w:rFonts w:asciiTheme="minorHAnsi" w:hAnsiTheme="minorHAnsi" w:cs="Times New Roman"/>
          <w:vertAlign w:val="superscript"/>
        </w:rPr>
        <w:t>2</w:t>
      </w:r>
      <w:r w:rsidR="001D7938">
        <w:rPr>
          <w:rFonts w:asciiTheme="minorHAnsi" w:hAnsiTheme="minorHAnsi" w:cs="Times New Roman"/>
          <w:vertAlign w:val="superscript"/>
        </w:rPr>
        <w:t>2</w:t>
      </w:r>
      <w:r w:rsidR="002B5B96" w:rsidRPr="004A7CAD">
        <w:rPr>
          <w:rFonts w:asciiTheme="minorHAnsi" w:hAnsiTheme="minorHAnsi" w:cs="Times New Roman"/>
        </w:rPr>
        <w:t>. Second, a sufficiently large number of mutant seed population can be generated</w:t>
      </w:r>
      <w:r w:rsidR="00A61099" w:rsidRPr="004A7CAD">
        <w:rPr>
          <w:rFonts w:asciiTheme="minorHAnsi" w:hAnsiTheme="minorHAnsi" w:cs="Times New Roman"/>
        </w:rPr>
        <w:t>,</w:t>
      </w:r>
      <w:r w:rsidR="002B5B96" w:rsidRPr="004A7CAD">
        <w:rPr>
          <w:rFonts w:asciiTheme="minorHAnsi" w:hAnsiTheme="minorHAnsi" w:cs="Times New Roman"/>
        </w:rPr>
        <w:t xml:space="preserve"> which can be </w:t>
      </w:r>
      <w:r w:rsidR="00A61099" w:rsidRPr="004A7CAD">
        <w:rPr>
          <w:rFonts w:asciiTheme="minorHAnsi" w:hAnsiTheme="minorHAnsi" w:cs="Times New Roman"/>
        </w:rPr>
        <w:t xml:space="preserve">used for multiple screens </w:t>
      </w:r>
      <w:r w:rsidR="002B5B96" w:rsidRPr="004A7CAD">
        <w:rPr>
          <w:rFonts w:asciiTheme="minorHAnsi" w:hAnsiTheme="minorHAnsi" w:cs="Times New Roman"/>
        </w:rPr>
        <w:t xml:space="preserve">for one or more </w:t>
      </w:r>
      <w:r w:rsidR="00A61099" w:rsidRPr="004A7CAD">
        <w:rPr>
          <w:rFonts w:asciiTheme="minorHAnsi" w:hAnsiTheme="minorHAnsi" w:cs="Times New Roman"/>
        </w:rPr>
        <w:t>stimuli</w:t>
      </w:r>
      <w:r w:rsidR="002B5B96" w:rsidRPr="004A7CAD">
        <w:rPr>
          <w:rFonts w:asciiTheme="minorHAnsi" w:hAnsiTheme="minorHAnsi" w:cs="Times New Roman"/>
        </w:rPr>
        <w:t xml:space="preserve">. Third, a weak allele of an essential gene generated due to </w:t>
      </w:r>
      <w:r w:rsidR="0091734C">
        <w:rPr>
          <w:rFonts w:asciiTheme="minorHAnsi" w:hAnsiTheme="minorHAnsi" w:cs="Times New Roman"/>
        </w:rPr>
        <w:t xml:space="preserve">a </w:t>
      </w:r>
      <w:r w:rsidR="002B5B96" w:rsidRPr="004A7CAD">
        <w:rPr>
          <w:rFonts w:asciiTheme="minorHAnsi" w:hAnsiTheme="minorHAnsi" w:cs="Times New Roman"/>
        </w:rPr>
        <w:t xml:space="preserve">missense mutation can be identified. Fourth, an array of gene function effects can be identified using the EMS screen including complete </w:t>
      </w:r>
      <w:r w:rsidR="00A61099" w:rsidRPr="004A7CAD">
        <w:rPr>
          <w:rFonts w:asciiTheme="minorHAnsi" w:hAnsiTheme="minorHAnsi" w:cs="Times New Roman"/>
        </w:rPr>
        <w:t>loss</w:t>
      </w:r>
      <w:r w:rsidR="003E6279" w:rsidRPr="004A7CAD">
        <w:rPr>
          <w:rFonts w:asciiTheme="minorHAnsi" w:hAnsiTheme="minorHAnsi" w:cs="Times New Roman"/>
        </w:rPr>
        <w:t>-of-</w:t>
      </w:r>
      <w:r w:rsidR="002B5B96" w:rsidRPr="004A7CAD">
        <w:rPr>
          <w:rFonts w:asciiTheme="minorHAnsi" w:hAnsiTheme="minorHAnsi" w:cs="Times New Roman"/>
        </w:rPr>
        <w:t>function, partial function loss, altered function and a constitutive gene function.</w:t>
      </w:r>
      <w:r w:rsidR="006D0C5D">
        <w:rPr>
          <w:rFonts w:asciiTheme="minorHAnsi" w:hAnsiTheme="minorHAnsi" w:cs="Times New Roman"/>
        </w:rPr>
        <w:t xml:space="preserve"> </w:t>
      </w:r>
      <w:r w:rsidR="00A61099" w:rsidRPr="004A7CAD">
        <w:rPr>
          <w:rFonts w:asciiTheme="minorHAnsi" w:hAnsiTheme="minorHAnsi" w:cs="Times New Roman"/>
        </w:rPr>
        <w:t>I</w:t>
      </w:r>
      <w:r w:rsidR="002B5B96" w:rsidRPr="004A7CAD">
        <w:rPr>
          <w:rFonts w:asciiTheme="minorHAnsi" w:hAnsiTheme="minorHAnsi" w:cs="Times New Roman"/>
        </w:rPr>
        <w:t xml:space="preserve">t can help in identification of double mutants </w:t>
      </w:r>
      <w:r w:rsidR="0091734C">
        <w:rPr>
          <w:rFonts w:asciiTheme="minorHAnsi" w:hAnsiTheme="minorHAnsi" w:cs="Times New Roman"/>
        </w:rPr>
        <w:t>that</w:t>
      </w:r>
      <w:r w:rsidR="002B5B96" w:rsidRPr="004A7CAD">
        <w:rPr>
          <w:rFonts w:asciiTheme="minorHAnsi" w:hAnsiTheme="minorHAnsi" w:cs="Times New Roman"/>
        </w:rPr>
        <w:t xml:space="preserve"> is not feasible </w:t>
      </w:r>
      <w:r w:rsidR="00A61099" w:rsidRPr="004A7CAD">
        <w:rPr>
          <w:rFonts w:asciiTheme="minorHAnsi" w:hAnsiTheme="minorHAnsi" w:cs="Times New Roman"/>
        </w:rPr>
        <w:t xml:space="preserve">by </w:t>
      </w:r>
      <w:r w:rsidR="002B5B96" w:rsidRPr="004A7CAD">
        <w:rPr>
          <w:rFonts w:asciiTheme="minorHAnsi" w:hAnsiTheme="minorHAnsi" w:cs="Times New Roman"/>
        </w:rPr>
        <w:t>other mutagenesis methods</w:t>
      </w:r>
      <w:r w:rsidR="00C93769" w:rsidRPr="00C93769">
        <w:rPr>
          <w:rFonts w:asciiTheme="minorHAnsi" w:hAnsiTheme="minorHAnsi" w:cs="Times New Roman"/>
          <w:vertAlign w:val="superscript"/>
        </w:rPr>
        <w:t>2</w:t>
      </w:r>
      <w:r w:rsidR="001D7938">
        <w:rPr>
          <w:rFonts w:asciiTheme="minorHAnsi" w:hAnsiTheme="minorHAnsi" w:cs="Times New Roman"/>
          <w:vertAlign w:val="superscript"/>
        </w:rPr>
        <w:t>3</w:t>
      </w:r>
      <w:r w:rsidR="00C93769" w:rsidRPr="00C93769">
        <w:rPr>
          <w:rFonts w:asciiTheme="minorHAnsi" w:hAnsiTheme="minorHAnsi" w:cs="Times New Roman"/>
          <w:vertAlign w:val="superscript"/>
        </w:rPr>
        <w:t>,2</w:t>
      </w:r>
      <w:r w:rsidR="001D7938">
        <w:rPr>
          <w:rFonts w:asciiTheme="minorHAnsi" w:hAnsiTheme="minorHAnsi" w:cs="Times New Roman"/>
          <w:vertAlign w:val="superscript"/>
        </w:rPr>
        <w:t>4</w:t>
      </w:r>
      <w:r w:rsidR="00C93769" w:rsidRPr="00C93769">
        <w:rPr>
          <w:rFonts w:asciiTheme="minorHAnsi" w:hAnsiTheme="minorHAnsi" w:cs="Times New Roman"/>
          <w:vertAlign w:val="superscript"/>
        </w:rPr>
        <w:t>,</w:t>
      </w:r>
      <w:r w:rsidR="009043F6" w:rsidRPr="00C93769">
        <w:rPr>
          <w:rFonts w:asciiTheme="minorHAnsi" w:hAnsiTheme="minorHAnsi" w:cs="Times New Roman"/>
          <w:vertAlign w:val="superscript"/>
        </w:rPr>
        <w:t>2</w:t>
      </w:r>
      <w:r w:rsidR="001D7938">
        <w:rPr>
          <w:rFonts w:asciiTheme="minorHAnsi" w:hAnsiTheme="minorHAnsi" w:cs="Times New Roman"/>
          <w:vertAlign w:val="superscript"/>
        </w:rPr>
        <w:t>5</w:t>
      </w:r>
      <w:r w:rsidR="009043F6">
        <w:rPr>
          <w:rFonts w:asciiTheme="minorHAnsi" w:hAnsiTheme="minorHAnsi" w:cs="Times New Roman"/>
          <w:vertAlign w:val="superscript"/>
        </w:rPr>
        <w:t xml:space="preserve">. </w:t>
      </w:r>
      <w:r w:rsidR="004A7CAD" w:rsidRPr="004A7CAD">
        <w:rPr>
          <w:rFonts w:asciiTheme="minorHAnsi" w:hAnsiTheme="minorHAnsi" w:cs="Times New Roman"/>
        </w:rPr>
        <w:t>The single pedigree based M</w:t>
      </w:r>
      <w:r w:rsidR="004A7CAD" w:rsidRPr="006E255B">
        <w:rPr>
          <w:rFonts w:asciiTheme="minorHAnsi" w:hAnsiTheme="minorHAnsi" w:cs="Times New Roman"/>
          <w:vertAlign w:val="subscript"/>
        </w:rPr>
        <w:t>1</w:t>
      </w:r>
      <w:r w:rsidR="004A7CAD" w:rsidRPr="004A7CAD">
        <w:rPr>
          <w:rFonts w:asciiTheme="minorHAnsi" w:hAnsiTheme="minorHAnsi" w:cs="Times New Roman"/>
        </w:rPr>
        <w:t xml:space="preserve"> seed collection used in this protocol is also advantageous as it allows one to go back to the mother population to identify the same mutant again, if the progeny is lost in the subsequent future generations. It offers the possibility for recovering mutations </w:t>
      </w:r>
      <w:r w:rsidR="00AB515D">
        <w:rPr>
          <w:rFonts w:asciiTheme="minorHAnsi" w:hAnsiTheme="minorHAnsi" w:cs="Times New Roman"/>
        </w:rPr>
        <w:t>that</w:t>
      </w:r>
      <w:r w:rsidR="004A7CAD" w:rsidRPr="004A7CAD">
        <w:rPr>
          <w:rFonts w:asciiTheme="minorHAnsi" w:hAnsiTheme="minorHAnsi" w:cs="Times New Roman"/>
        </w:rPr>
        <w:t xml:space="preserve"> are infertile when homozygous and can be recovered via the heterozygous siblings of the mutant plants. Secondly, this strategy guarantees the independence of all mutants isolated when compared to bulking of seeds in M</w:t>
      </w:r>
      <w:r w:rsidR="004A7CAD" w:rsidRPr="006E255B">
        <w:rPr>
          <w:rFonts w:asciiTheme="minorHAnsi" w:hAnsiTheme="minorHAnsi" w:cs="Times New Roman"/>
          <w:vertAlign w:val="subscript"/>
        </w:rPr>
        <w:t>1</w:t>
      </w:r>
      <w:r w:rsidR="004A7CAD" w:rsidRPr="004A7CAD">
        <w:rPr>
          <w:rFonts w:asciiTheme="minorHAnsi" w:hAnsiTheme="minorHAnsi" w:cs="Times New Roman"/>
        </w:rPr>
        <w:t xml:space="preserve"> generation. </w:t>
      </w:r>
      <w:r w:rsidR="009043F6">
        <w:rPr>
          <w:rFonts w:asciiTheme="minorHAnsi" w:hAnsiTheme="minorHAnsi" w:cs="Times New Roman"/>
        </w:rPr>
        <w:t xml:space="preserve">It </w:t>
      </w:r>
      <w:r w:rsidR="004A7CAD" w:rsidRPr="004A7CAD">
        <w:rPr>
          <w:rFonts w:asciiTheme="minorHAnsi" w:hAnsiTheme="minorHAnsi" w:cs="Times New Roman"/>
        </w:rPr>
        <w:t>ensures that mutations isolated from the M</w:t>
      </w:r>
      <w:r w:rsidR="004A7CAD" w:rsidRPr="001D530A">
        <w:rPr>
          <w:rFonts w:asciiTheme="minorHAnsi" w:hAnsiTheme="minorHAnsi" w:cs="Times New Roman"/>
          <w:vertAlign w:val="subscript"/>
        </w:rPr>
        <w:t>2</w:t>
      </w:r>
      <w:r w:rsidR="004A7CAD" w:rsidRPr="004A7CAD">
        <w:rPr>
          <w:rFonts w:asciiTheme="minorHAnsi" w:hAnsiTheme="minorHAnsi" w:cs="Times New Roman"/>
        </w:rPr>
        <w:t xml:space="preserve"> collection </w:t>
      </w:r>
      <w:r w:rsidR="009043F6">
        <w:rPr>
          <w:rFonts w:asciiTheme="minorHAnsi" w:hAnsiTheme="minorHAnsi" w:cs="Times New Roman"/>
        </w:rPr>
        <w:t>are</w:t>
      </w:r>
      <w:r w:rsidR="004A7CAD" w:rsidRPr="004A7CAD">
        <w:rPr>
          <w:rFonts w:asciiTheme="minorHAnsi" w:hAnsiTheme="minorHAnsi" w:cs="Times New Roman"/>
        </w:rPr>
        <w:t xml:space="preserve"> different alleles at the same locus rather than </w:t>
      </w:r>
      <w:r w:rsidR="009043F6">
        <w:rPr>
          <w:rFonts w:asciiTheme="minorHAnsi" w:hAnsiTheme="minorHAnsi" w:cs="Times New Roman"/>
        </w:rPr>
        <w:t xml:space="preserve">the </w:t>
      </w:r>
      <w:r w:rsidR="004A7CAD" w:rsidRPr="004A7CAD">
        <w:rPr>
          <w:rFonts w:asciiTheme="minorHAnsi" w:hAnsiTheme="minorHAnsi" w:cs="Times New Roman"/>
        </w:rPr>
        <w:t>same mutational event</w:t>
      </w:r>
      <w:r w:rsidR="00C93769" w:rsidRPr="00C93769">
        <w:rPr>
          <w:rFonts w:asciiTheme="minorHAnsi" w:hAnsiTheme="minorHAnsi" w:cs="Times New Roman"/>
          <w:vertAlign w:val="superscript"/>
        </w:rPr>
        <w:t>2</w:t>
      </w:r>
      <w:r w:rsidR="001D7938">
        <w:rPr>
          <w:rFonts w:asciiTheme="minorHAnsi" w:hAnsiTheme="minorHAnsi" w:cs="Times New Roman"/>
          <w:vertAlign w:val="superscript"/>
        </w:rPr>
        <w:t>6</w:t>
      </w:r>
      <w:r w:rsidR="004A7CAD" w:rsidRPr="004A7CAD">
        <w:rPr>
          <w:rFonts w:asciiTheme="minorHAnsi" w:hAnsiTheme="minorHAnsi" w:cs="Times New Roman"/>
        </w:rPr>
        <w:t>.</w:t>
      </w:r>
    </w:p>
    <w:p w14:paraId="7AD3B5B5" w14:textId="77777777" w:rsidR="004A7CAD" w:rsidRPr="002B5B96" w:rsidRDefault="004A7CAD" w:rsidP="00527C7E">
      <w:pPr>
        <w:contextualSpacing/>
        <w:rPr>
          <w:rFonts w:asciiTheme="minorHAnsi" w:hAnsiTheme="minorHAnsi" w:cs="Times New Roman"/>
        </w:rPr>
      </w:pPr>
    </w:p>
    <w:p w14:paraId="04A70ED5" w14:textId="04C219EC" w:rsidR="006556F5" w:rsidRDefault="009043F6" w:rsidP="00527C7E">
      <w:pPr>
        <w:contextualSpacing/>
        <w:rPr>
          <w:rFonts w:asciiTheme="minorHAnsi" w:hAnsiTheme="minorHAnsi" w:cs="Arial"/>
          <w:szCs w:val="22"/>
        </w:rPr>
      </w:pPr>
      <w:r>
        <w:rPr>
          <w:rFonts w:asciiTheme="minorHAnsi" w:hAnsiTheme="minorHAnsi" w:cs="Times New Roman"/>
        </w:rPr>
        <w:t>T</w:t>
      </w:r>
      <w:r w:rsidR="003E6279" w:rsidRPr="004A7CAD">
        <w:rPr>
          <w:rFonts w:asciiTheme="minorHAnsi" w:hAnsiTheme="minorHAnsi" w:cs="Times New Roman"/>
        </w:rPr>
        <w:t>he genes identifie</w:t>
      </w:r>
      <w:r w:rsidR="00A61099" w:rsidRPr="004A7CAD">
        <w:rPr>
          <w:rFonts w:asciiTheme="minorHAnsi" w:hAnsiTheme="minorHAnsi" w:cs="Times New Roman"/>
        </w:rPr>
        <w:t>d</w:t>
      </w:r>
      <w:r w:rsidR="003E6279" w:rsidRPr="004A7CAD">
        <w:rPr>
          <w:rFonts w:asciiTheme="minorHAnsi" w:hAnsiTheme="minorHAnsi" w:cs="Times New Roman"/>
        </w:rPr>
        <w:t xml:space="preserve"> through EMS mutagenesis </w:t>
      </w:r>
      <w:r>
        <w:rPr>
          <w:rFonts w:asciiTheme="minorHAnsi" w:hAnsiTheme="minorHAnsi" w:cs="Times New Roman"/>
        </w:rPr>
        <w:t xml:space="preserve">screens </w:t>
      </w:r>
      <w:r w:rsidR="003E6279" w:rsidRPr="004A7CAD">
        <w:rPr>
          <w:rFonts w:asciiTheme="minorHAnsi" w:hAnsiTheme="minorHAnsi" w:cs="Times New Roman"/>
        </w:rPr>
        <w:t xml:space="preserve">are dependent on the phenotype used for screening the population. The faster the phenotype of interest can be screened, </w:t>
      </w:r>
      <w:r w:rsidR="0091734C">
        <w:rPr>
          <w:rFonts w:asciiTheme="minorHAnsi" w:hAnsiTheme="minorHAnsi" w:cs="Times New Roman"/>
        </w:rPr>
        <w:t xml:space="preserve">the </w:t>
      </w:r>
      <w:r w:rsidR="003E6279" w:rsidRPr="004A7CAD">
        <w:rPr>
          <w:rFonts w:asciiTheme="minorHAnsi" w:hAnsiTheme="minorHAnsi" w:cs="Times New Roman"/>
        </w:rPr>
        <w:t xml:space="preserve">easier is to identify novel pathways. </w:t>
      </w:r>
      <w:r w:rsidR="003E6279" w:rsidRPr="004A7CAD">
        <w:rPr>
          <w:rFonts w:asciiTheme="minorHAnsi" w:hAnsiTheme="minorHAnsi" w:cs="Arial"/>
          <w:szCs w:val="22"/>
        </w:rPr>
        <w:t>Ca</w:t>
      </w:r>
      <w:r w:rsidR="003E6279" w:rsidRPr="004A7CAD">
        <w:rPr>
          <w:rFonts w:asciiTheme="minorHAnsi" w:hAnsiTheme="minorHAnsi" w:cs="Arial"/>
          <w:szCs w:val="22"/>
          <w:vertAlign w:val="superscript"/>
        </w:rPr>
        <w:t>2+</w:t>
      </w:r>
      <w:r w:rsidR="003E6279" w:rsidRPr="004A7CAD">
        <w:rPr>
          <w:rFonts w:asciiTheme="minorHAnsi" w:hAnsiTheme="minorHAnsi" w:cs="Arial"/>
          <w:szCs w:val="22"/>
        </w:rPr>
        <w:t xml:space="preserve"> is a </w:t>
      </w:r>
      <w:r w:rsidR="0091734C">
        <w:rPr>
          <w:rFonts w:asciiTheme="minorHAnsi" w:hAnsiTheme="minorHAnsi" w:cs="Arial"/>
          <w:szCs w:val="22"/>
        </w:rPr>
        <w:t>ubiquitous</w:t>
      </w:r>
      <w:r w:rsidR="00654636" w:rsidRPr="004A7CAD">
        <w:rPr>
          <w:rFonts w:asciiTheme="minorHAnsi" w:hAnsiTheme="minorHAnsi" w:cs="Arial"/>
          <w:szCs w:val="22"/>
        </w:rPr>
        <w:t xml:space="preserve"> second</w:t>
      </w:r>
      <w:r w:rsidR="00654636">
        <w:rPr>
          <w:rFonts w:asciiTheme="minorHAnsi" w:hAnsiTheme="minorHAnsi" w:cs="Arial"/>
          <w:szCs w:val="22"/>
        </w:rPr>
        <w:t xml:space="preserve">ary </w:t>
      </w:r>
      <w:r w:rsidR="00654636" w:rsidRPr="004A7CAD">
        <w:rPr>
          <w:rFonts w:asciiTheme="minorHAnsi" w:hAnsiTheme="minorHAnsi" w:cs="Arial"/>
          <w:szCs w:val="22"/>
        </w:rPr>
        <w:t>messenger</w:t>
      </w:r>
      <w:r w:rsidR="00654636">
        <w:rPr>
          <w:rFonts w:asciiTheme="minorHAnsi" w:hAnsiTheme="minorHAnsi" w:cs="Arial"/>
          <w:szCs w:val="22"/>
        </w:rPr>
        <w:t xml:space="preserve"> </w:t>
      </w:r>
      <w:r w:rsidR="0091734C">
        <w:rPr>
          <w:rFonts w:asciiTheme="minorHAnsi" w:hAnsiTheme="minorHAnsi" w:cs="Arial"/>
          <w:szCs w:val="22"/>
        </w:rPr>
        <w:t>that</w:t>
      </w:r>
      <w:r w:rsidR="00654636">
        <w:rPr>
          <w:rFonts w:asciiTheme="minorHAnsi" w:hAnsiTheme="minorHAnsi" w:cs="Arial"/>
          <w:szCs w:val="22"/>
        </w:rPr>
        <w:t xml:space="preserve"> is among the first </w:t>
      </w:r>
      <w:r w:rsidR="003E6279" w:rsidRPr="004A7CAD">
        <w:rPr>
          <w:rFonts w:asciiTheme="minorHAnsi" w:hAnsiTheme="minorHAnsi" w:cs="Arial"/>
          <w:szCs w:val="22"/>
        </w:rPr>
        <w:t>signaling cascades</w:t>
      </w:r>
      <w:r w:rsidR="00654636">
        <w:rPr>
          <w:rFonts w:asciiTheme="minorHAnsi" w:hAnsiTheme="minorHAnsi" w:cs="Arial"/>
          <w:szCs w:val="22"/>
        </w:rPr>
        <w:t xml:space="preserve"> to be activated. It acts</w:t>
      </w:r>
      <w:r w:rsidR="006D0C5D">
        <w:rPr>
          <w:rFonts w:asciiTheme="minorHAnsi" w:hAnsiTheme="minorHAnsi" w:cs="Arial"/>
          <w:szCs w:val="22"/>
        </w:rPr>
        <w:t xml:space="preserve"> </w:t>
      </w:r>
      <w:r w:rsidR="003E6279" w:rsidRPr="004A7CAD">
        <w:rPr>
          <w:rFonts w:asciiTheme="minorHAnsi" w:hAnsiTheme="minorHAnsi" w:cs="Arial"/>
          <w:szCs w:val="22"/>
        </w:rPr>
        <w:t xml:space="preserve">as a mediator for </w:t>
      </w:r>
      <w:r w:rsidR="00654636">
        <w:rPr>
          <w:rFonts w:asciiTheme="minorHAnsi" w:hAnsiTheme="minorHAnsi" w:cs="Arial"/>
          <w:szCs w:val="22"/>
        </w:rPr>
        <w:t xml:space="preserve">plant </w:t>
      </w:r>
      <w:r w:rsidR="003E6279" w:rsidRPr="004A7CAD">
        <w:rPr>
          <w:rFonts w:asciiTheme="minorHAnsi" w:hAnsiTheme="minorHAnsi" w:cs="Arial"/>
          <w:szCs w:val="22"/>
        </w:rPr>
        <w:t>response against a wide array of biotic and abiotic stimuli.</w:t>
      </w:r>
      <w:r w:rsidR="006D0C5D">
        <w:rPr>
          <w:rFonts w:asciiTheme="minorHAnsi" w:hAnsiTheme="minorHAnsi" w:cs="Arial"/>
          <w:szCs w:val="22"/>
        </w:rPr>
        <w:t xml:space="preserve"> </w:t>
      </w:r>
      <w:r w:rsidR="006556F5">
        <w:rPr>
          <w:rFonts w:asciiTheme="minorHAnsi" w:hAnsiTheme="minorHAnsi" w:cs="Arial"/>
          <w:szCs w:val="22"/>
        </w:rPr>
        <w:t>Additionally, the calcium reporter aequorin can be localized to various sub-cellular compartments and organelles</w:t>
      </w:r>
      <w:r w:rsidR="00342CED" w:rsidRPr="00342CED">
        <w:rPr>
          <w:rFonts w:asciiTheme="minorHAnsi" w:hAnsiTheme="minorHAnsi" w:cs="Arial"/>
          <w:szCs w:val="22"/>
          <w:vertAlign w:val="superscript"/>
        </w:rPr>
        <w:t>2</w:t>
      </w:r>
      <w:r w:rsidR="001D7938">
        <w:rPr>
          <w:rFonts w:asciiTheme="minorHAnsi" w:hAnsiTheme="minorHAnsi" w:cs="Arial"/>
          <w:szCs w:val="22"/>
          <w:vertAlign w:val="superscript"/>
        </w:rPr>
        <w:t>7</w:t>
      </w:r>
      <w:r w:rsidR="00342CED" w:rsidRPr="001D530A">
        <w:rPr>
          <w:rFonts w:asciiTheme="minorHAnsi" w:hAnsiTheme="minorHAnsi" w:cs="Arial"/>
          <w:szCs w:val="22"/>
          <w:vertAlign w:val="superscript"/>
        </w:rPr>
        <w:t>,2</w:t>
      </w:r>
      <w:r w:rsidR="001D7938">
        <w:rPr>
          <w:rFonts w:asciiTheme="minorHAnsi" w:hAnsiTheme="minorHAnsi" w:cs="Arial"/>
          <w:szCs w:val="22"/>
          <w:vertAlign w:val="superscript"/>
        </w:rPr>
        <w:t>8</w:t>
      </w:r>
      <w:r w:rsidR="00EC0987">
        <w:rPr>
          <w:rFonts w:asciiTheme="minorHAnsi" w:hAnsiTheme="minorHAnsi" w:cs="Arial"/>
          <w:szCs w:val="22"/>
          <w:vertAlign w:val="superscript"/>
        </w:rPr>
        <w:t>,2</w:t>
      </w:r>
      <w:r w:rsidR="001D7938">
        <w:rPr>
          <w:rFonts w:asciiTheme="minorHAnsi" w:hAnsiTheme="minorHAnsi" w:cs="Arial"/>
          <w:szCs w:val="22"/>
          <w:vertAlign w:val="superscript"/>
        </w:rPr>
        <w:t>9</w:t>
      </w:r>
      <w:r w:rsidR="00342CED">
        <w:rPr>
          <w:rFonts w:asciiTheme="minorHAnsi" w:hAnsiTheme="minorHAnsi" w:cs="Arial"/>
          <w:szCs w:val="22"/>
        </w:rPr>
        <w:t xml:space="preserve">. </w:t>
      </w:r>
      <w:r w:rsidR="00421271">
        <w:rPr>
          <w:rFonts w:asciiTheme="minorHAnsi" w:hAnsiTheme="minorHAnsi" w:cs="Arial"/>
          <w:szCs w:val="22"/>
        </w:rPr>
        <w:t xml:space="preserve">This opens avenues for identifying roles of protein localized in these compartments </w:t>
      </w:r>
      <w:r w:rsidR="006E255B">
        <w:rPr>
          <w:rFonts w:asciiTheme="minorHAnsi" w:hAnsiTheme="minorHAnsi" w:cs="Arial"/>
          <w:szCs w:val="22"/>
        </w:rPr>
        <w:t>in</w:t>
      </w:r>
      <w:r w:rsidR="00421271">
        <w:rPr>
          <w:rFonts w:asciiTheme="minorHAnsi" w:hAnsiTheme="minorHAnsi" w:cs="Arial"/>
          <w:szCs w:val="22"/>
        </w:rPr>
        <w:t xml:space="preserve"> calcium response dynamics</w:t>
      </w:r>
      <w:r w:rsidR="003B2741">
        <w:rPr>
          <w:rFonts w:asciiTheme="minorHAnsi" w:hAnsiTheme="minorHAnsi" w:cs="Arial"/>
          <w:szCs w:val="22"/>
          <w:vertAlign w:val="superscript"/>
        </w:rPr>
        <w:t>30</w:t>
      </w:r>
      <w:r w:rsidR="00421271" w:rsidRPr="001D530A">
        <w:rPr>
          <w:rFonts w:asciiTheme="minorHAnsi" w:hAnsiTheme="minorHAnsi" w:cs="Arial"/>
          <w:szCs w:val="22"/>
          <w:vertAlign w:val="superscript"/>
        </w:rPr>
        <w:t>,3</w:t>
      </w:r>
      <w:r w:rsidR="003B2741">
        <w:rPr>
          <w:rFonts w:asciiTheme="minorHAnsi" w:hAnsiTheme="minorHAnsi" w:cs="Arial"/>
          <w:szCs w:val="22"/>
          <w:vertAlign w:val="superscript"/>
        </w:rPr>
        <w:t>1</w:t>
      </w:r>
      <w:r w:rsidR="00ED5B87">
        <w:rPr>
          <w:rFonts w:asciiTheme="minorHAnsi" w:hAnsiTheme="minorHAnsi" w:cs="Arial"/>
          <w:szCs w:val="22"/>
          <w:vertAlign w:val="superscript"/>
        </w:rPr>
        <w:t>,32</w:t>
      </w:r>
      <w:r w:rsidR="00421271">
        <w:rPr>
          <w:rFonts w:asciiTheme="minorHAnsi" w:hAnsiTheme="minorHAnsi" w:cs="Arial"/>
          <w:szCs w:val="22"/>
        </w:rPr>
        <w:t>.</w:t>
      </w:r>
      <w:r w:rsidR="00DA502A">
        <w:rPr>
          <w:rFonts w:asciiTheme="minorHAnsi" w:hAnsiTheme="minorHAnsi" w:cs="Arial"/>
          <w:szCs w:val="22"/>
        </w:rPr>
        <w:t xml:space="preserve"> </w:t>
      </w:r>
    </w:p>
    <w:p w14:paraId="680BC668" w14:textId="77777777" w:rsidR="00943BC7" w:rsidRDefault="00943BC7" w:rsidP="00527C7E">
      <w:pPr>
        <w:contextualSpacing/>
        <w:rPr>
          <w:rFonts w:asciiTheme="minorHAnsi" w:hAnsiTheme="minorHAnsi" w:cs="Arial"/>
          <w:szCs w:val="22"/>
        </w:rPr>
      </w:pPr>
    </w:p>
    <w:p w14:paraId="26C7675D" w14:textId="093408DD" w:rsidR="00943BC7" w:rsidRPr="001D530A" w:rsidRDefault="00907320" w:rsidP="00527C7E">
      <w:pPr>
        <w:widowControl/>
        <w:contextualSpacing/>
        <w:rPr>
          <w:rFonts w:asciiTheme="minorHAnsi" w:hAnsiTheme="minorHAnsi" w:cs="FrutigerLTStd-Roman"/>
          <w:color w:val="auto"/>
          <w:lang w:val="en-IN"/>
        </w:rPr>
      </w:pPr>
      <w:r w:rsidRPr="00907320">
        <w:rPr>
          <w:rFonts w:asciiTheme="minorHAnsi" w:hAnsiTheme="minorHAnsi" w:cs="FrutigerLTStd-Roman"/>
          <w:color w:val="auto"/>
          <w:lang w:val="en-IN"/>
        </w:rPr>
        <w:t>Forward genetic screens based on E</w:t>
      </w:r>
      <w:r>
        <w:rPr>
          <w:rFonts w:asciiTheme="minorHAnsi" w:hAnsiTheme="minorHAnsi" w:cs="FrutigerLTStd-Roman"/>
          <w:color w:val="auto"/>
          <w:lang w:val="en-IN"/>
        </w:rPr>
        <w:t>MS</w:t>
      </w:r>
      <w:r w:rsidRPr="00907320">
        <w:rPr>
          <w:rFonts w:asciiTheme="minorHAnsi" w:hAnsiTheme="minorHAnsi" w:cs="FrutigerLTStd-Roman"/>
          <w:color w:val="auto"/>
          <w:lang w:val="en-IN"/>
        </w:rPr>
        <w:t xml:space="preserve">-mutagenesis </w:t>
      </w:r>
      <w:r w:rsidR="001D530A">
        <w:rPr>
          <w:rFonts w:asciiTheme="minorHAnsi" w:hAnsiTheme="minorHAnsi" w:cs="FrutigerLTStd-Roman"/>
          <w:color w:val="auto"/>
          <w:lang w:val="en-IN"/>
        </w:rPr>
        <w:t xml:space="preserve">in </w:t>
      </w:r>
      <w:r w:rsidRPr="00907320">
        <w:rPr>
          <w:rFonts w:asciiTheme="minorHAnsi" w:hAnsiTheme="minorHAnsi" w:cs="FrutigerLTStd-Roman"/>
          <w:color w:val="auto"/>
          <w:lang w:val="en-IN"/>
        </w:rPr>
        <w:t>aequorin</w:t>
      </w:r>
      <w:r w:rsidR="001D530A">
        <w:rPr>
          <w:rFonts w:asciiTheme="minorHAnsi" w:hAnsiTheme="minorHAnsi" w:cs="FrutigerLTStd-Roman"/>
          <w:color w:val="auto"/>
          <w:lang w:val="en-IN"/>
        </w:rPr>
        <w:t xml:space="preserve"> and</w:t>
      </w:r>
      <w:r w:rsidRPr="00907320">
        <w:rPr>
          <w:rFonts w:asciiTheme="minorHAnsi" w:hAnsiTheme="minorHAnsi" w:cs="FrutigerLTStd-Roman"/>
          <w:color w:val="auto"/>
          <w:lang w:val="en-IN"/>
        </w:rPr>
        <w:t xml:space="preserve"> </w:t>
      </w:r>
      <w:r w:rsidR="001D530A">
        <w:rPr>
          <w:rFonts w:asciiTheme="minorHAnsi" w:hAnsiTheme="minorHAnsi" w:cs="FrutigerLTStd-Roman"/>
          <w:color w:val="auto"/>
          <w:lang w:val="en-IN"/>
        </w:rPr>
        <w:t xml:space="preserve">using </w:t>
      </w:r>
      <w:r w:rsidR="001D530A" w:rsidRPr="004A7CAD">
        <w:rPr>
          <w:rFonts w:asciiTheme="minorHAnsi" w:hAnsiTheme="minorHAnsi" w:cs="Arial"/>
          <w:szCs w:val="22"/>
        </w:rPr>
        <w:t>Ca</w:t>
      </w:r>
      <w:r w:rsidR="001D530A" w:rsidRPr="004A7CAD">
        <w:rPr>
          <w:rFonts w:asciiTheme="minorHAnsi" w:hAnsiTheme="minorHAnsi" w:cs="Arial"/>
          <w:szCs w:val="22"/>
          <w:vertAlign w:val="superscript"/>
        </w:rPr>
        <w:t>2+</w:t>
      </w:r>
      <w:r w:rsidR="001D530A">
        <w:rPr>
          <w:rFonts w:asciiTheme="minorHAnsi" w:hAnsiTheme="minorHAnsi" w:cs="Arial"/>
          <w:szCs w:val="22"/>
          <w:vertAlign w:val="superscript"/>
        </w:rPr>
        <w:t xml:space="preserve"> </w:t>
      </w:r>
      <w:r w:rsidRPr="00907320">
        <w:rPr>
          <w:rFonts w:asciiTheme="minorHAnsi" w:hAnsiTheme="minorHAnsi" w:cs="FrutigerLTStd-Roman"/>
          <w:color w:val="auto"/>
          <w:lang w:val="en-IN"/>
        </w:rPr>
        <w:t>as readout</w:t>
      </w:r>
      <w:r w:rsidR="0091734C">
        <w:rPr>
          <w:rFonts w:asciiTheme="minorHAnsi" w:hAnsiTheme="minorHAnsi" w:cs="FrutigerLTStd-Roman"/>
          <w:color w:val="auto"/>
          <w:lang w:val="en-IN"/>
        </w:rPr>
        <w:t>s</w:t>
      </w:r>
      <w:r w:rsidRPr="00907320">
        <w:rPr>
          <w:rFonts w:asciiTheme="minorHAnsi" w:hAnsiTheme="minorHAnsi" w:cs="FrutigerLTStd-Roman"/>
          <w:color w:val="auto"/>
          <w:lang w:val="en-IN"/>
        </w:rPr>
        <w:t xml:space="preserve"> have</w:t>
      </w:r>
      <w:r>
        <w:rPr>
          <w:rFonts w:asciiTheme="minorHAnsi" w:hAnsiTheme="minorHAnsi" w:cs="FrutigerLTStd-Roman"/>
          <w:color w:val="auto"/>
          <w:lang w:val="en-IN"/>
        </w:rPr>
        <w:t xml:space="preserve"> remained contemporary since their discovery. The advantages of this method have outweighed the pitfalls. </w:t>
      </w:r>
      <w:r w:rsidR="0091734C">
        <w:rPr>
          <w:rFonts w:asciiTheme="minorHAnsi" w:hAnsiTheme="minorHAnsi" w:cs="FrutigerLTStd-Roman"/>
          <w:color w:val="auto"/>
          <w:lang w:val="en-IN"/>
        </w:rPr>
        <w:t>However,</w:t>
      </w:r>
      <w:r>
        <w:rPr>
          <w:rFonts w:asciiTheme="minorHAnsi" w:hAnsiTheme="minorHAnsi" w:cs="FrutigerLTStd-Roman"/>
          <w:color w:val="auto"/>
          <w:lang w:val="en-IN"/>
        </w:rPr>
        <w:t xml:space="preserve"> few limitations of the technique still need to be carefully evaluated.</w:t>
      </w:r>
      <w:r w:rsidR="006D0C5D">
        <w:rPr>
          <w:rFonts w:asciiTheme="minorHAnsi" w:hAnsiTheme="minorHAnsi" w:cs="FrutigerLTStd-Roman"/>
          <w:color w:val="auto"/>
          <w:lang w:val="en-IN"/>
        </w:rPr>
        <w:t xml:space="preserve"> </w:t>
      </w:r>
      <w:r w:rsidR="001D530A">
        <w:rPr>
          <w:rFonts w:asciiTheme="minorHAnsi" w:hAnsiTheme="minorHAnsi" w:cs="Times New Roman"/>
        </w:rPr>
        <w:t>The screen</w:t>
      </w:r>
      <w:r w:rsidR="00405816">
        <w:rPr>
          <w:rFonts w:asciiTheme="minorHAnsi" w:hAnsiTheme="minorHAnsi" w:cs="Times New Roman"/>
        </w:rPr>
        <w:t xml:space="preserve"> </w:t>
      </w:r>
      <w:r w:rsidR="001D530A">
        <w:rPr>
          <w:rFonts w:asciiTheme="minorHAnsi" w:hAnsiTheme="minorHAnsi" w:cs="Times New Roman"/>
        </w:rPr>
        <w:t>is</w:t>
      </w:r>
      <w:r w:rsidR="00405816">
        <w:rPr>
          <w:rFonts w:asciiTheme="minorHAnsi" w:hAnsiTheme="minorHAnsi" w:cs="Times New Roman"/>
        </w:rPr>
        <w:t xml:space="preserve"> labor and time-intensive and</w:t>
      </w:r>
      <w:r w:rsidR="001D530A">
        <w:rPr>
          <w:rFonts w:asciiTheme="minorHAnsi" w:hAnsiTheme="minorHAnsi" w:cs="Times New Roman"/>
        </w:rPr>
        <w:t xml:space="preserve"> requires</w:t>
      </w:r>
      <w:r w:rsidR="00405816">
        <w:rPr>
          <w:rFonts w:asciiTheme="minorHAnsi" w:hAnsiTheme="minorHAnsi" w:cs="Times New Roman"/>
        </w:rPr>
        <w:t xml:space="preserve"> identification of mutant plants from a vast mutagenized population. Hence, detailed planning based on resource availability, work personnel requirement and space constrains </w:t>
      </w:r>
      <w:r w:rsidR="0091734C">
        <w:rPr>
          <w:rFonts w:asciiTheme="minorHAnsi" w:hAnsiTheme="minorHAnsi" w:cs="Times New Roman"/>
        </w:rPr>
        <w:t>must</w:t>
      </w:r>
      <w:r w:rsidR="00405816">
        <w:rPr>
          <w:rFonts w:asciiTheme="minorHAnsi" w:hAnsiTheme="minorHAnsi" w:cs="Times New Roman"/>
        </w:rPr>
        <w:t xml:space="preserve"> be done before embarking on the experimental plan. The </w:t>
      </w:r>
      <w:r w:rsidR="001D530A">
        <w:rPr>
          <w:rFonts w:asciiTheme="minorHAnsi" w:hAnsiTheme="minorHAnsi" w:cs="Times New Roman"/>
        </w:rPr>
        <w:t xml:space="preserve">second </w:t>
      </w:r>
      <w:r w:rsidR="00405816">
        <w:rPr>
          <w:rFonts w:asciiTheme="minorHAnsi" w:hAnsiTheme="minorHAnsi" w:cs="Times New Roman"/>
        </w:rPr>
        <w:t>major challenge with the aequorin-based Ca</w:t>
      </w:r>
      <w:r w:rsidR="00405816" w:rsidRPr="00B23910">
        <w:rPr>
          <w:rFonts w:asciiTheme="minorHAnsi" w:hAnsiTheme="minorHAnsi" w:cs="Times New Roman"/>
          <w:vertAlign w:val="superscript"/>
        </w:rPr>
        <w:t>2+</w:t>
      </w:r>
      <w:r w:rsidR="00405816">
        <w:rPr>
          <w:rFonts w:asciiTheme="minorHAnsi" w:hAnsiTheme="minorHAnsi" w:cs="Times New Roman"/>
        </w:rPr>
        <w:t xml:space="preserve"> screens is possibility of false positives without a discharge step. Hence a very short discharge step is included in the protocol. </w:t>
      </w:r>
      <w:r w:rsidR="00405816">
        <w:rPr>
          <w:rFonts w:asciiTheme="minorHAnsi" w:hAnsiTheme="minorHAnsi" w:cs="FrutigerLTStd-Roman"/>
          <w:color w:val="auto"/>
          <w:lang w:val="en-IN"/>
        </w:rPr>
        <w:t>R</w:t>
      </w:r>
      <w:r w:rsidR="004E67B1">
        <w:rPr>
          <w:rFonts w:asciiTheme="minorHAnsi" w:hAnsiTheme="minorHAnsi" w:cs="FrutigerLTStd-Roman"/>
          <w:color w:val="auto"/>
          <w:lang w:val="en-IN"/>
        </w:rPr>
        <w:t xml:space="preserve">andom mutations </w:t>
      </w:r>
      <w:r w:rsidR="00405816">
        <w:rPr>
          <w:rFonts w:asciiTheme="minorHAnsi" w:hAnsiTheme="minorHAnsi" w:cs="FrutigerLTStd-Roman"/>
          <w:color w:val="auto"/>
          <w:lang w:val="en-IN"/>
        </w:rPr>
        <w:t xml:space="preserve">can also </w:t>
      </w:r>
      <w:r w:rsidR="004E67B1">
        <w:rPr>
          <w:rFonts w:asciiTheme="minorHAnsi" w:hAnsiTheme="minorHAnsi" w:cs="FrutigerLTStd-Roman"/>
          <w:color w:val="auto"/>
          <w:lang w:val="en-IN"/>
        </w:rPr>
        <w:t xml:space="preserve">lead to generation of sterile plants </w:t>
      </w:r>
      <w:r w:rsidR="00AE7BE0">
        <w:rPr>
          <w:rFonts w:asciiTheme="minorHAnsi" w:hAnsiTheme="minorHAnsi" w:cs="FrutigerLTStd-Roman"/>
          <w:color w:val="auto"/>
          <w:lang w:val="en-IN"/>
        </w:rPr>
        <w:t>that</w:t>
      </w:r>
      <w:r w:rsidR="004E67B1">
        <w:rPr>
          <w:rFonts w:asciiTheme="minorHAnsi" w:hAnsiTheme="minorHAnsi" w:cs="FrutigerLTStd-Roman"/>
          <w:color w:val="auto"/>
          <w:lang w:val="en-IN"/>
        </w:rPr>
        <w:t xml:space="preserve"> </w:t>
      </w:r>
      <w:r w:rsidR="00405816">
        <w:rPr>
          <w:rFonts w:asciiTheme="minorHAnsi" w:hAnsiTheme="minorHAnsi" w:cs="FrutigerLTStd-Roman"/>
          <w:color w:val="auto"/>
          <w:lang w:val="en-IN"/>
        </w:rPr>
        <w:t>can</w:t>
      </w:r>
      <w:r w:rsidR="004E67B1">
        <w:rPr>
          <w:rFonts w:asciiTheme="minorHAnsi" w:hAnsiTheme="minorHAnsi" w:cs="FrutigerLTStd-Roman"/>
          <w:color w:val="auto"/>
          <w:lang w:val="en-IN"/>
        </w:rPr>
        <w:t>not rescued due to multiple mutations. Thirdly</w:t>
      </w:r>
      <w:r w:rsidR="00AB1520">
        <w:rPr>
          <w:rFonts w:asciiTheme="minorHAnsi" w:hAnsiTheme="minorHAnsi" w:cs="FrutigerLTStd-Roman"/>
          <w:color w:val="auto"/>
          <w:lang w:val="en-IN"/>
        </w:rPr>
        <w:t>, Ca</w:t>
      </w:r>
      <w:r w:rsidR="00AB1520" w:rsidRPr="001D530A">
        <w:rPr>
          <w:rFonts w:asciiTheme="minorHAnsi" w:hAnsiTheme="minorHAnsi" w:cs="FrutigerLTStd-Roman"/>
          <w:color w:val="auto"/>
          <w:vertAlign w:val="superscript"/>
          <w:lang w:val="en-IN"/>
        </w:rPr>
        <w:t>2</w:t>
      </w:r>
      <w:r w:rsidR="004E67B1" w:rsidRPr="001D530A">
        <w:rPr>
          <w:rFonts w:asciiTheme="minorHAnsi" w:hAnsiTheme="minorHAnsi" w:cs="FrutigerLTStd-Roman"/>
          <w:color w:val="auto"/>
          <w:vertAlign w:val="superscript"/>
          <w:lang w:val="en-IN"/>
        </w:rPr>
        <w:t>+</w:t>
      </w:r>
      <w:r w:rsidR="004E67B1">
        <w:rPr>
          <w:rFonts w:asciiTheme="minorHAnsi" w:hAnsiTheme="minorHAnsi" w:cs="FrutigerLTStd-Roman"/>
          <w:color w:val="auto"/>
          <w:lang w:val="en-IN"/>
        </w:rPr>
        <w:t xml:space="preserve"> </w:t>
      </w:r>
      <w:r w:rsidR="00405816">
        <w:rPr>
          <w:rFonts w:asciiTheme="minorHAnsi" w:hAnsiTheme="minorHAnsi" w:cs="FrutigerLTStd-Roman"/>
          <w:color w:val="auto"/>
          <w:lang w:val="en-IN"/>
        </w:rPr>
        <w:t>signature</w:t>
      </w:r>
      <w:r w:rsidR="004E67B1">
        <w:rPr>
          <w:rFonts w:asciiTheme="minorHAnsi" w:hAnsiTheme="minorHAnsi" w:cs="FrutigerLTStd-Roman"/>
          <w:color w:val="auto"/>
          <w:lang w:val="en-IN"/>
        </w:rPr>
        <w:t xml:space="preserve"> is highly </w:t>
      </w:r>
      <w:r w:rsidR="00405816">
        <w:rPr>
          <w:rFonts w:asciiTheme="minorHAnsi" w:hAnsiTheme="minorHAnsi" w:cs="FrutigerLTStd-Roman"/>
          <w:color w:val="auto"/>
          <w:lang w:val="en-IN"/>
        </w:rPr>
        <w:t>tissue specific and consistency in screening must be ensured</w:t>
      </w:r>
      <w:r w:rsidR="00ED5B87" w:rsidRPr="00ED5B87">
        <w:rPr>
          <w:rFonts w:asciiTheme="minorHAnsi" w:hAnsiTheme="minorHAnsi" w:cs="FrutigerLTStd-Roman"/>
          <w:color w:val="auto"/>
          <w:vertAlign w:val="superscript"/>
          <w:lang w:val="en-IN"/>
        </w:rPr>
        <w:t>4</w:t>
      </w:r>
      <w:r w:rsidR="00ED5B87">
        <w:rPr>
          <w:rFonts w:asciiTheme="minorHAnsi" w:hAnsiTheme="minorHAnsi" w:cs="FrutigerLTStd-Roman"/>
          <w:color w:val="auto"/>
          <w:lang w:val="en-IN"/>
        </w:rPr>
        <w:t xml:space="preserve">. </w:t>
      </w:r>
    </w:p>
    <w:p w14:paraId="2C899BCA" w14:textId="77777777" w:rsidR="00EC0987" w:rsidRDefault="00EC0987" w:rsidP="00527C7E">
      <w:pPr>
        <w:contextualSpacing/>
        <w:rPr>
          <w:rFonts w:asciiTheme="minorHAnsi" w:hAnsiTheme="minorHAnsi" w:cs="Arial"/>
          <w:szCs w:val="22"/>
        </w:rPr>
      </w:pPr>
    </w:p>
    <w:p w14:paraId="550700D8" w14:textId="67976E86" w:rsidR="00D25DFE" w:rsidRDefault="00376E7C" w:rsidP="00527C7E">
      <w:pPr>
        <w:contextualSpacing/>
        <w:rPr>
          <w:rFonts w:asciiTheme="minorHAnsi" w:hAnsiTheme="minorHAnsi" w:cs="Arial"/>
          <w:iCs/>
          <w:szCs w:val="22"/>
        </w:rPr>
      </w:pPr>
      <w:r w:rsidRPr="004A7CAD">
        <w:rPr>
          <w:rFonts w:asciiTheme="minorHAnsi" w:hAnsiTheme="minorHAnsi" w:cs="Times New Roman"/>
        </w:rPr>
        <w:t>Not many forward genetic screens have identified</w:t>
      </w:r>
      <w:r w:rsidR="00FF056E" w:rsidRPr="004A7CAD">
        <w:rPr>
          <w:rFonts w:asciiTheme="minorHAnsi" w:hAnsiTheme="minorHAnsi" w:cs="Times New Roman"/>
        </w:rPr>
        <w:t xml:space="preserve"> receptors, channels, pumps and transporters of Ca</w:t>
      </w:r>
      <w:r w:rsidR="00FF056E" w:rsidRPr="004A7CAD">
        <w:rPr>
          <w:rFonts w:asciiTheme="minorHAnsi" w:hAnsiTheme="minorHAnsi" w:cs="Times New Roman"/>
          <w:vertAlign w:val="superscript"/>
        </w:rPr>
        <w:t>2+</w:t>
      </w:r>
      <w:r w:rsidR="00FF056E" w:rsidRPr="004A7CAD">
        <w:rPr>
          <w:rFonts w:asciiTheme="minorHAnsi" w:hAnsiTheme="minorHAnsi" w:cs="Times New Roman"/>
        </w:rPr>
        <w:t xml:space="preserve"> as use of </w:t>
      </w:r>
      <w:r w:rsidRPr="004A7CAD">
        <w:rPr>
          <w:rFonts w:asciiTheme="minorHAnsi" w:hAnsiTheme="minorHAnsi" w:cs="Times New Roman"/>
        </w:rPr>
        <w:t>Ca</w:t>
      </w:r>
      <w:r w:rsidRPr="004A7CAD">
        <w:rPr>
          <w:rFonts w:asciiTheme="minorHAnsi" w:hAnsiTheme="minorHAnsi" w:cs="Times New Roman"/>
          <w:vertAlign w:val="superscript"/>
        </w:rPr>
        <w:t>2+</w:t>
      </w:r>
      <w:r w:rsidR="00FF056E" w:rsidRPr="004A7CAD">
        <w:rPr>
          <w:rFonts w:asciiTheme="minorHAnsi" w:hAnsiTheme="minorHAnsi" w:cs="Times New Roman"/>
        </w:rPr>
        <w:t xml:space="preserve"> as a screening </w:t>
      </w:r>
      <w:r w:rsidRPr="004A7CAD">
        <w:rPr>
          <w:rFonts w:asciiTheme="minorHAnsi" w:hAnsiTheme="minorHAnsi" w:cs="Times New Roman"/>
        </w:rPr>
        <w:t>phenotype</w:t>
      </w:r>
      <w:r w:rsidR="00FF056E" w:rsidRPr="004A7CAD">
        <w:rPr>
          <w:rFonts w:asciiTheme="minorHAnsi" w:hAnsiTheme="minorHAnsi" w:cs="Times New Roman"/>
        </w:rPr>
        <w:t xml:space="preserve"> in forward genetics </w:t>
      </w:r>
      <w:r w:rsidR="009043F6">
        <w:rPr>
          <w:rFonts w:asciiTheme="minorHAnsi" w:hAnsiTheme="minorHAnsi" w:cs="Times New Roman"/>
        </w:rPr>
        <w:t xml:space="preserve">was </w:t>
      </w:r>
      <w:r w:rsidR="00FF056E" w:rsidRPr="004A7CAD">
        <w:rPr>
          <w:rFonts w:asciiTheme="minorHAnsi" w:hAnsiTheme="minorHAnsi" w:cs="Times New Roman"/>
        </w:rPr>
        <w:t xml:space="preserve">rare. </w:t>
      </w:r>
      <w:r w:rsidR="003E6279" w:rsidRPr="004A7CAD">
        <w:rPr>
          <w:rFonts w:asciiTheme="minorHAnsi" w:hAnsiTheme="minorHAnsi" w:cs="Arial"/>
          <w:szCs w:val="22"/>
        </w:rPr>
        <w:t>Stimuli (e</w:t>
      </w:r>
      <w:r w:rsidR="0091734C">
        <w:rPr>
          <w:rFonts w:asciiTheme="minorHAnsi" w:hAnsiTheme="minorHAnsi" w:cs="Arial"/>
          <w:szCs w:val="22"/>
        </w:rPr>
        <w:t>.</w:t>
      </w:r>
      <w:r w:rsidR="003E6279" w:rsidRPr="004A7CAD">
        <w:rPr>
          <w:rFonts w:asciiTheme="minorHAnsi" w:hAnsiTheme="minorHAnsi" w:cs="Arial"/>
          <w:szCs w:val="22"/>
        </w:rPr>
        <w:t>g.</w:t>
      </w:r>
      <w:r w:rsidR="0091734C">
        <w:rPr>
          <w:rFonts w:asciiTheme="minorHAnsi" w:hAnsiTheme="minorHAnsi" w:cs="Arial"/>
          <w:szCs w:val="22"/>
        </w:rPr>
        <w:t>,</w:t>
      </w:r>
      <w:r w:rsidR="003E6279" w:rsidRPr="004A7CAD">
        <w:rPr>
          <w:rFonts w:asciiTheme="minorHAnsi" w:hAnsiTheme="minorHAnsi" w:cs="Arial"/>
          <w:szCs w:val="22"/>
        </w:rPr>
        <w:t xml:space="preserve"> H</w:t>
      </w:r>
      <w:r w:rsidR="003E6279" w:rsidRPr="004A7CAD">
        <w:rPr>
          <w:rFonts w:asciiTheme="minorHAnsi" w:hAnsiTheme="minorHAnsi" w:cs="Arial"/>
          <w:szCs w:val="22"/>
          <w:vertAlign w:val="subscript"/>
        </w:rPr>
        <w:t>2</w:t>
      </w:r>
      <w:r w:rsidR="003E6279" w:rsidRPr="004A7CAD">
        <w:rPr>
          <w:rFonts w:asciiTheme="minorHAnsi" w:hAnsiTheme="minorHAnsi" w:cs="Arial"/>
          <w:szCs w:val="22"/>
        </w:rPr>
        <w:t>O</w:t>
      </w:r>
      <w:r w:rsidR="003E6279" w:rsidRPr="004A7CAD">
        <w:rPr>
          <w:rFonts w:asciiTheme="minorHAnsi" w:hAnsiTheme="minorHAnsi" w:cs="Arial"/>
          <w:szCs w:val="22"/>
          <w:vertAlign w:val="subscript"/>
        </w:rPr>
        <w:t>2</w:t>
      </w:r>
      <w:r w:rsidR="003E6279" w:rsidRPr="004A7CAD">
        <w:rPr>
          <w:rFonts w:asciiTheme="minorHAnsi" w:hAnsiTheme="minorHAnsi" w:cs="Arial"/>
          <w:szCs w:val="22"/>
        </w:rPr>
        <w:t xml:space="preserve">) induced </w:t>
      </w:r>
      <w:r w:rsidR="003E6279" w:rsidRPr="004A7CAD">
        <w:rPr>
          <w:rFonts w:asciiTheme="minorHAnsi" w:hAnsiTheme="minorHAnsi" w:cs="Arial"/>
          <w:bCs/>
          <w:szCs w:val="22"/>
        </w:rPr>
        <w:t>Ca</w:t>
      </w:r>
      <w:r w:rsidR="003E6279" w:rsidRPr="004A7CAD">
        <w:rPr>
          <w:rFonts w:asciiTheme="minorHAnsi" w:hAnsiTheme="minorHAnsi" w:cs="Arial"/>
          <w:bCs/>
          <w:szCs w:val="22"/>
          <w:vertAlign w:val="superscript"/>
        </w:rPr>
        <w:t xml:space="preserve">2+ </w:t>
      </w:r>
      <w:r w:rsidR="003E6279" w:rsidRPr="004A7CAD">
        <w:rPr>
          <w:rFonts w:asciiTheme="minorHAnsi" w:hAnsiTheme="minorHAnsi" w:cs="Arial"/>
          <w:bCs/>
          <w:szCs w:val="22"/>
        </w:rPr>
        <w:t xml:space="preserve">elevation is used </w:t>
      </w:r>
      <w:r w:rsidR="001A6269">
        <w:rPr>
          <w:rFonts w:asciiTheme="minorHAnsi" w:hAnsiTheme="minorHAnsi" w:cs="Arial"/>
          <w:bCs/>
          <w:szCs w:val="22"/>
        </w:rPr>
        <w:t xml:space="preserve">as </w:t>
      </w:r>
      <w:r w:rsidR="003E6279" w:rsidRPr="004A7CAD">
        <w:rPr>
          <w:rFonts w:asciiTheme="minorHAnsi" w:hAnsiTheme="minorHAnsi" w:cs="Arial"/>
          <w:bCs/>
          <w:szCs w:val="22"/>
        </w:rPr>
        <w:t xml:space="preserve">marker for a forward genetic screen in our methodology, to identify new genetic components involved in </w:t>
      </w:r>
      <w:r w:rsidR="009043F6">
        <w:rPr>
          <w:rFonts w:asciiTheme="minorHAnsi" w:hAnsiTheme="minorHAnsi" w:cs="Arial"/>
          <w:bCs/>
          <w:szCs w:val="22"/>
        </w:rPr>
        <w:t>the</w:t>
      </w:r>
      <w:r w:rsidR="003E6279" w:rsidRPr="004A7CAD">
        <w:rPr>
          <w:rFonts w:asciiTheme="minorHAnsi" w:hAnsiTheme="minorHAnsi" w:cs="Arial"/>
          <w:bCs/>
          <w:szCs w:val="22"/>
        </w:rPr>
        <w:t xml:space="preserve"> process.</w:t>
      </w:r>
      <w:r w:rsidR="00CF5502" w:rsidRPr="004A7CAD">
        <w:rPr>
          <w:rFonts w:asciiTheme="minorHAnsi" w:hAnsiTheme="minorHAnsi" w:cs="Arial"/>
          <w:bCs/>
          <w:szCs w:val="22"/>
        </w:rPr>
        <w:t xml:space="preserve"> </w:t>
      </w:r>
      <w:r w:rsidR="00803DF5">
        <w:rPr>
          <w:rFonts w:asciiTheme="minorHAnsi" w:hAnsiTheme="minorHAnsi" w:cs="Arial"/>
          <w:iCs/>
          <w:szCs w:val="22"/>
        </w:rPr>
        <w:t>A s</w:t>
      </w:r>
      <w:r w:rsidR="00C93769" w:rsidRPr="004A7CAD">
        <w:rPr>
          <w:rFonts w:asciiTheme="minorHAnsi" w:hAnsiTheme="minorHAnsi" w:cs="Arial"/>
          <w:iCs/>
          <w:szCs w:val="22"/>
        </w:rPr>
        <w:t xml:space="preserve">imilar strategy using EMS mutagenized aequorin population has led to the discovery of many receptors like DORN1 which is </w:t>
      </w:r>
      <w:proofErr w:type="spellStart"/>
      <w:r w:rsidR="00C93769" w:rsidRPr="004A7CAD">
        <w:rPr>
          <w:rFonts w:asciiTheme="minorHAnsi" w:hAnsiTheme="minorHAnsi" w:cs="Arial"/>
          <w:iCs/>
          <w:szCs w:val="22"/>
        </w:rPr>
        <w:t>eATP</w:t>
      </w:r>
      <w:proofErr w:type="spellEnd"/>
      <w:r w:rsidR="00C93769" w:rsidRPr="004A7CAD">
        <w:rPr>
          <w:rFonts w:asciiTheme="minorHAnsi" w:hAnsiTheme="minorHAnsi" w:cs="Arial"/>
          <w:iCs/>
          <w:szCs w:val="22"/>
        </w:rPr>
        <w:t xml:space="preserve"> receptor</w:t>
      </w:r>
      <w:r w:rsidR="00C0738A">
        <w:rPr>
          <w:rFonts w:asciiTheme="minorHAnsi" w:hAnsiTheme="minorHAnsi" w:cs="Arial"/>
          <w:iCs/>
          <w:szCs w:val="22"/>
          <w:vertAlign w:val="superscript"/>
        </w:rPr>
        <w:t>3</w:t>
      </w:r>
      <w:r w:rsidR="00A46ADF">
        <w:rPr>
          <w:rFonts w:asciiTheme="minorHAnsi" w:hAnsiTheme="minorHAnsi" w:cs="Arial"/>
          <w:iCs/>
          <w:szCs w:val="22"/>
          <w:vertAlign w:val="superscript"/>
        </w:rPr>
        <w:t>3</w:t>
      </w:r>
      <w:r w:rsidR="00C93769" w:rsidRPr="004A7CAD">
        <w:rPr>
          <w:rFonts w:asciiTheme="minorHAnsi" w:hAnsiTheme="minorHAnsi" w:cs="Arial"/>
          <w:iCs/>
          <w:szCs w:val="22"/>
        </w:rPr>
        <w:t xml:space="preserve">, </w:t>
      </w:r>
      <w:r w:rsidR="00C93769">
        <w:rPr>
          <w:rFonts w:asciiTheme="minorHAnsi" w:hAnsiTheme="minorHAnsi" w:cs="Arial"/>
          <w:iCs/>
          <w:szCs w:val="22"/>
        </w:rPr>
        <w:t xml:space="preserve">calcium channel </w:t>
      </w:r>
      <w:r w:rsidR="00C93769" w:rsidRPr="004A7CAD">
        <w:rPr>
          <w:rFonts w:asciiTheme="minorHAnsi" w:hAnsiTheme="minorHAnsi" w:cs="Arial"/>
          <w:iCs/>
          <w:szCs w:val="22"/>
        </w:rPr>
        <w:t>OSCA</w:t>
      </w:r>
      <w:r w:rsidR="00C0738A">
        <w:rPr>
          <w:rFonts w:asciiTheme="minorHAnsi" w:hAnsiTheme="minorHAnsi" w:cs="Arial"/>
          <w:iCs/>
          <w:szCs w:val="22"/>
          <w:vertAlign w:val="superscript"/>
        </w:rPr>
        <w:t>3</w:t>
      </w:r>
      <w:r w:rsidR="00A46ADF">
        <w:rPr>
          <w:rFonts w:asciiTheme="minorHAnsi" w:hAnsiTheme="minorHAnsi" w:cs="Arial"/>
          <w:iCs/>
          <w:szCs w:val="22"/>
          <w:vertAlign w:val="superscript"/>
        </w:rPr>
        <w:t>4</w:t>
      </w:r>
      <w:r w:rsidR="00956E99">
        <w:rPr>
          <w:rFonts w:asciiTheme="minorHAnsi" w:hAnsiTheme="minorHAnsi" w:cs="Arial"/>
          <w:iCs/>
          <w:szCs w:val="22"/>
        </w:rPr>
        <w:t>,</w:t>
      </w:r>
      <w:r w:rsidR="009043F6">
        <w:rPr>
          <w:rFonts w:asciiTheme="minorHAnsi" w:hAnsiTheme="minorHAnsi" w:cs="Arial"/>
          <w:iCs/>
          <w:szCs w:val="22"/>
        </w:rPr>
        <w:t xml:space="preserve"> </w:t>
      </w:r>
      <w:r w:rsidR="00C93769" w:rsidRPr="004A7CAD">
        <w:rPr>
          <w:rFonts w:asciiTheme="minorHAnsi" w:hAnsiTheme="minorHAnsi" w:cs="Arial"/>
          <w:iCs/>
          <w:szCs w:val="22"/>
        </w:rPr>
        <w:t xml:space="preserve">LORE </w:t>
      </w:r>
      <w:r w:rsidR="00C93769">
        <w:rPr>
          <w:rFonts w:asciiTheme="minorHAnsi" w:hAnsiTheme="minorHAnsi" w:cs="Arial"/>
          <w:iCs/>
          <w:szCs w:val="22"/>
        </w:rPr>
        <w:t xml:space="preserve">receptor </w:t>
      </w:r>
      <w:r w:rsidR="00C93769" w:rsidRPr="004A7CAD">
        <w:rPr>
          <w:rFonts w:asciiTheme="minorHAnsi" w:hAnsiTheme="minorHAnsi" w:cs="Arial"/>
          <w:iCs/>
          <w:szCs w:val="22"/>
        </w:rPr>
        <w:t>involved in lipopolysaccharide sensing</w:t>
      </w:r>
      <w:r w:rsidR="00C0738A">
        <w:rPr>
          <w:rFonts w:asciiTheme="minorHAnsi" w:hAnsiTheme="minorHAnsi" w:cs="Arial"/>
          <w:iCs/>
          <w:szCs w:val="22"/>
          <w:vertAlign w:val="superscript"/>
        </w:rPr>
        <w:t>3</w:t>
      </w:r>
      <w:r w:rsidR="00A46ADF">
        <w:rPr>
          <w:rFonts w:asciiTheme="minorHAnsi" w:hAnsiTheme="minorHAnsi" w:cs="Arial"/>
          <w:iCs/>
          <w:szCs w:val="22"/>
          <w:vertAlign w:val="superscript"/>
        </w:rPr>
        <w:t>5</w:t>
      </w:r>
      <w:r w:rsidR="001D530A">
        <w:rPr>
          <w:rFonts w:asciiTheme="minorHAnsi" w:hAnsiTheme="minorHAnsi" w:cs="Arial"/>
          <w:iCs/>
          <w:szCs w:val="22"/>
          <w:vertAlign w:val="superscript"/>
        </w:rPr>
        <w:t xml:space="preserve"> </w:t>
      </w:r>
      <w:r w:rsidR="00956E99">
        <w:rPr>
          <w:rFonts w:asciiTheme="minorHAnsi" w:hAnsiTheme="minorHAnsi" w:cs="Arial"/>
          <w:iCs/>
          <w:szCs w:val="22"/>
        </w:rPr>
        <w:t>and the ribonuclease PARN1</w:t>
      </w:r>
      <w:r w:rsidR="00956E99" w:rsidRPr="006D35B8">
        <w:rPr>
          <w:rFonts w:asciiTheme="minorHAnsi" w:hAnsiTheme="minorHAnsi" w:cs="Arial"/>
          <w:iCs/>
          <w:szCs w:val="22"/>
          <w:vertAlign w:val="superscript"/>
        </w:rPr>
        <w:t>36</w:t>
      </w:r>
      <w:r w:rsidR="00C93769" w:rsidRPr="00C93769">
        <w:rPr>
          <w:rFonts w:asciiTheme="minorHAnsi" w:hAnsiTheme="minorHAnsi" w:cs="Arial"/>
          <w:iCs/>
          <w:szCs w:val="22"/>
        </w:rPr>
        <w:t>.</w:t>
      </w:r>
      <w:r w:rsidR="00DA502A">
        <w:rPr>
          <w:rFonts w:asciiTheme="minorHAnsi" w:hAnsiTheme="minorHAnsi" w:cs="Arial"/>
          <w:iCs/>
          <w:szCs w:val="22"/>
        </w:rPr>
        <w:t xml:space="preserve"> A recent study published by Wu et al. has used a very </w:t>
      </w:r>
      <w:r w:rsidR="00DA502A">
        <w:rPr>
          <w:rFonts w:asciiTheme="minorHAnsi" w:hAnsiTheme="minorHAnsi" w:cs="Arial"/>
          <w:iCs/>
          <w:szCs w:val="22"/>
        </w:rPr>
        <w:lastRenderedPageBreak/>
        <w:t>similar methodology of screening EMS-</w:t>
      </w:r>
      <w:r w:rsidR="003C60DD">
        <w:rPr>
          <w:rFonts w:asciiTheme="minorHAnsi" w:hAnsiTheme="minorHAnsi" w:cs="Arial"/>
          <w:iCs/>
          <w:szCs w:val="22"/>
        </w:rPr>
        <w:t>mutagenized</w:t>
      </w:r>
      <w:r w:rsidR="00DA502A">
        <w:rPr>
          <w:rFonts w:asciiTheme="minorHAnsi" w:hAnsiTheme="minorHAnsi" w:cs="Arial"/>
          <w:iCs/>
          <w:szCs w:val="22"/>
        </w:rPr>
        <w:t xml:space="preserve"> aequorin plants upon H</w:t>
      </w:r>
      <w:r w:rsidR="00DA502A" w:rsidRPr="001D530A">
        <w:rPr>
          <w:rFonts w:asciiTheme="minorHAnsi" w:hAnsiTheme="minorHAnsi" w:cs="Arial"/>
          <w:iCs/>
          <w:szCs w:val="22"/>
          <w:vertAlign w:val="subscript"/>
        </w:rPr>
        <w:t>2</w:t>
      </w:r>
      <w:r w:rsidR="00DA502A">
        <w:rPr>
          <w:rFonts w:asciiTheme="minorHAnsi" w:hAnsiTheme="minorHAnsi" w:cs="Arial"/>
          <w:iCs/>
          <w:szCs w:val="22"/>
        </w:rPr>
        <w:t>O</w:t>
      </w:r>
      <w:r w:rsidR="00DA502A" w:rsidRPr="001D530A">
        <w:rPr>
          <w:rFonts w:asciiTheme="minorHAnsi" w:hAnsiTheme="minorHAnsi" w:cs="Arial"/>
          <w:iCs/>
          <w:szCs w:val="22"/>
          <w:vertAlign w:val="subscript"/>
        </w:rPr>
        <w:t>2</w:t>
      </w:r>
      <w:r w:rsidR="00DA502A">
        <w:rPr>
          <w:rFonts w:asciiTheme="minorHAnsi" w:hAnsiTheme="minorHAnsi" w:cs="Arial"/>
          <w:iCs/>
          <w:szCs w:val="22"/>
        </w:rPr>
        <w:t xml:space="preserve"> elicitation to identify the novel hydrogen peroxide sensor HPCA1</w:t>
      </w:r>
      <w:r w:rsidR="00DA502A" w:rsidRPr="001D530A">
        <w:rPr>
          <w:rFonts w:asciiTheme="minorHAnsi" w:hAnsiTheme="minorHAnsi" w:cs="Arial"/>
          <w:iCs/>
          <w:szCs w:val="22"/>
          <w:vertAlign w:val="superscript"/>
        </w:rPr>
        <w:t>3</w:t>
      </w:r>
      <w:r w:rsidR="00D544FF">
        <w:rPr>
          <w:rFonts w:asciiTheme="minorHAnsi" w:hAnsiTheme="minorHAnsi" w:cs="Arial"/>
          <w:iCs/>
          <w:szCs w:val="22"/>
          <w:vertAlign w:val="superscript"/>
        </w:rPr>
        <w:t>7</w:t>
      </w:r>
      <w:r w:rsidR="00DA502A">
        <w:rPr>
          <w:rFonts w:asciiTheme="minorHAnsi" w:hAnsiTheme="minorHAnsi" w:cs="Arial"/>
          <w:iCs/>
          <w:szCs w:val="22"/>
        </w:rPr>
        <w:t>.</w:t>
      </w:r>
      <w:r w:rsidR="006D0C5D">
        <w:rPr>
          <w:rFonts w:asciiTheme="minorHAnsi" w:hAnsiTheme="minorHAnsi" w:cs="Arial"/>
          <w:iCs/>
          <w:szCs w:val="22"/>
        </w:rPr>
        <w:t xml:space="preserve"> </w:t>
      </w:r>
      <w:r w:rsidR="004A7CAD">
        <w:rPr>
          <w:rFonts w:asciiTheme="minorHAnsi" w:hAnsiTheme="minorHAnsi" w:cs="Arial"/>
          <w:iCs/>
          <w:szCs w:val="22"/>
        </w:rPr>
        <w:t xml:space="preserve">Hence the protocol using EMS mutagenesis in </w:t>
      </w:r>
      <w:r w:rsidR="009043F6" w:rsidRPr="004A7CAD">
        <w:rPr>
          <w:rFonts w:asciiTheme="minorHAnsi" w:hAnsiTheme="minorHAnsi" w:cs="Times New Roman"/>
        </w:rPr>
        <w:t>Ca</w:t>
      </w:r>
      <w:r w:rsidR="009043F6" w:rsidRPr="004A7CAD">
        <w:rPr>
          <w:rFonts w:asciiTheme="minorHAnsi" w:hAnsiTheme="minorHAnsi" w:cs="Times New Roman"/>
          <w:vertAlign w:val="superscript"/>
        </w:rPr>
        <w:t>2+</w:t>
      </w:r>
      <w:r w:rsidR="009043F6">
        <w:rPr>
          <w:rFonts w:asciiTheme="minorHAnsi" w:hAnsiTheme="minorHAnsi" w:cs="Times New Roman"/>
          <w:vertAlign w:val="superscript"/>
        </w:rPr>
        <w:t xml:space="preserve"> </w:t>
      </w:r>
      <w:r w:rsidR="004A7CAD">
        <w:rPr>
          <w:rFonts w:asciiTheme="minorHAnsi" w:hAnsiTheme="minorHAnsi" w:cs="Arial"/>
          <w:iCs/>
          <w:szCs w:val="22"/>
        </w:rPr>
        <w:t xml:space="preserve">reporter background is a promising method for novel gene discovery involved in stimuli sensing. </w:t>
      </w:r>
    </w:p>
    <w:p w14:paraId="1A67CAE9" w14:textId="77777777" w:rsidR="009043F6" w:rsidRPr="004A7CAD" w:rsidRDefault="009043F6" w:rsidP="00527C7E">
      <w:pPr>
        <w:contextualSpacing/>
        <w:rPr>
          <w:rFonts w:asciiTheme="minorHAnsi" w:hAnsiTheme="minorHAnsi" w:cs="Times New Roman"/>
        </w:rPr>
      </w:pPr>
    </w:p>
    <w:p w14:paraId="1734505F" w14:textId="63CC1DD1" w:rsidR="00AA03DF" w:rsidRPr="001B1519" w:rsidRDefault="00AA03DF" w:rsidP="00527C7E">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5CF51A26" w14:textId="24ABDD45" w:rsidR="00017152" w:rsidRDefault="00017152" w:rsidP="00527C7E">
      <w:pPr>
        <w:pStyle w:val="NormalWeb"/>
        <w:spacing w:before="0" w:beforeAutospacing="0" w:after="0" w:afterAutospacing="0"/>
        <w:contextualSpacing/>
        <w:rPr>
          <w:rFonts w:asciiTheme="minorHAnsi" w:hAnsiTheme="minorHAnsi" w:cstheme="minorHAnsi"/>
          <w:bCs/>
        </w:rPr>
      </w:pPr>
      <w:r w:rsidRPr="00017152">
        <w:rPr>
          <w:rFonts w:asciiTheme="minorHAnsi" w:hAnsiTheme="minorHAnsi" w:cstheme="minorHAnsi"/>
          <w:bCs/>
        </w:rPr>
        <w:t>We thank National Institute of Plant Genome Research</w:t>
      </w:r>
      <w:r w:rsidR="00812E85">
        <w:rPr>
          <w:rFonts w:asciiTheme="minorHAnsi" w:hAnsiTheme="minorHAnsi" w:cstheme="minorHAnsi"/>
          <w:bCs/>
        </w:rPr>
        <w:t xml:space="preserve"> - </w:t>
      </w:r>
      <w:r w:rsidRPr="00017152">
        <w:rPr>
          <w:rFonts w:asciiTheme="minorHAnsi" w:hAnsiTheme="minorHAnsi" w:cstheme="minorHAnsi"/>
          <w:bCs/>
        </w:rPr>
        <w:t>Phytotron Facility</w:t>
      </w:r>
      <w:r>
        <w:rPr>
          <w:rFonts w:asciiTheme="minorHAnsi" w:hAnsiTheme="minorHAnsi" w:cstheme="minorHAnsi"/>
          <w:bCs/>
        </w:rPr>
        <w:t xml:space="preserve"> for plant growth</w:t>
      </w:r>
      <w:r w:rsidRPr="00017152">
        <w:rPr>
          <w:rFonts w:asciiTheme="minorHAnsi" w:hAnsiTheme="minorHAnsi" w:cstheme="minorHAnsi"/>
          <w:bCs/>
        </w:rPr>
        <w:t xml:space="preserve">, </w:t>
      </w:r>
      <w:r>
        <w:rPr>
          <w:rFonts w:asciiTheme="minorHAnsi" w:hAnsiTheme="minorHAnsi" w:cstheme="minorHAnsi"/>
          <w:bCs/>
        </w:rPr>
        <w:t xml:space="preserve">Bombay Locale for the video shoot, </w:t>
      </w:r>
      <w:r w:rsidR="00AE7BE0">
        <w:rPr>
          <w:rFonts w:asciiTheme="minorHAnsi" w:hAnsiTheme="minorHAnsi" w:cstheme="minorHAnsi"/>
          <w:bCs/>
        </w:rPr>
        <w:t xml:space="preserve">and the </w:t>
      </w:r>
      <w:r w:rsidRPr="00017152">
        <w:rPr>
          <w:rFonts w:asciiTheme="minorHAnsi" w:hAnsiTheme="minorHAnsi" w:cstheme="minorHAnsi"/>
          <w:bCs/>
        </w:rPr>
        <w:t>Department of Biotechnology-</w:t>
      </w:r>
      <w:r>
        <w:rPr>
          <w:rFonts w:asciiTheme="minorHAnsi" w:hAnsiTheme="minorHAnsi" w:cstheme="minorHAnsi"/>
          <w:bCs/>
        </w:rPr>
        <w:t xml:space="preserve"> </w:t>
      </w:r>
      <w:proofErr w:type="spellStart"/>
      <w:r w:rsidRPr="00017152">
        <w:rPr>
          <w:rFonts w:asciiTheme="minorHAnsi" w:hAnsiTheme="minorHAnsi" w:cstheme="minorHAnsi"/>
          <w:bCs/>
        </w:rPr>
        <w:t>eLibrary</w:t>
      </w:r>
      <w:proofErr w:type="spellEnd"/>
      <w:r w:rsidRPr="00017152">
        <w:rPr>
          <w:rFonts w:asciiTheme="minorHAnsi" w:hAnsiTheme="minorHAnsi" w:cstheme="minorHAnsi"/>
          <w:bCs/>
        </w:rPr>
        <w:t xml:space="preserve"> Consortium for providing access to e-resources</w:t>
      </w:r>
      <w:r w:rsidR="00AE7BE0">
        <w:rPr>
          <w:rFonts w:asciiTheme="minorHAnsi" w:hAnsiTheme="minorHAnsi" w:cstheme="minorHAnsi"/>
          <w:bCs/>
        </w:rPr>
        <w:t xml:space="preserve">. </w:t>
      </w:r>
      <w:r w:rsidRPr="00017152">
        <w:rPr>
          <w:rFonts w:asciiTheme="minorHAnsi" w:hAnsiTheme="minorHAnsi" w:cstheme="minorHAnsi"/>
          <w:bCs/>
        </w:rPr>
        <w:t>This work was supported by the Department of Biotechnology, India through the National Institute of Plant Genome Research Core</w:t>
      </w:r>
      <w:r>
        <w:rPr>
          <w:rFonts w:asciiTheme="minorHAnsi" w:hAnsiTheme="minorHAnsi" w:cstheme="minorHAnsi"/>
          <w:bCs/>
        </w:rPr>
        <w:t xml:space="preserve"> Grant,</w:t>
      </w:r>
      <w:r w:rsidR="006D0C5D">
        <w:rPr>
          <w:rFonts w:asciiTheme="minorHAnsi" w:hAnsiTheme="minorHAnsi" w:cstheme="minorHAnsi"/>
          <w:bCs/>
        </w:rPr>
        <w:t xml:space="preserve"> </w:t>
      </w:r>
      <w:r w:rsidRPr="00017152">
        <w:rPr>
          <w:rFonts w:asciiTheme="minorHAnsi" w:hAnsiTheme="minorHAnsi" w:cstheme="minorHAnsi"/>
          <w:bCs/>
        </w:rPr>
        <w:t xml:space="preserve">Max Planck Gesellschaft-India Partner Group program; and </w:t>
      </w:r>
      <w:r>
        <w:rPr>
          <w:rFonts w:asciiTheme="minorHAnsi" w:hAnsiTheme="minorHAnsi" w:cstheme="minorHAnsi"/>
          <w:bCs/>
        </w:rPr>
        <w:t>CSIR</w:t>
      </w:r>
      <w:r w:rsidRPr="00017152">
        <w:rPr>
          <w:rFonts w:asciiTheme="minorHAnsi" w:hAnsiTheme="minorHAnsi" w:cstheme="minorHAnsi"/>
          <w:bCs/>
        </w:rPr>
        <w:t xml:space="preserve">-Junior Research Fellowship (to </w:t>
      </w:r>
      <w:r>
        <w:rPr>
          <w:rFonts w:asciiTheme="minorHAnsi" w:hAnsiTheme="minorHAnsi" w:cstheme="minorHAnsi"/>
          <w:bCs/>
        </w:rPr>
        <w:t>D.M and S.M</w:t>
      </w:r>
      <w:r w:rsidRPr="00017152">
        <w:rPr>
          <w:rFonts w:asciiTheme="minorHAnsi" w:hAnsiTheme="minorHAnsi" w:cstheme="minorHAnsi"/>
          <w:bCs/>
        </w:rPr>
        <w:t>)</w:t>
      </w:r>
      <w:r>
        <w:rPr>
          <w:rFonts w:asciiTheme="minorHAnsi" w:hAnsiTheme="minorHAnsi" w:cstheme="minorHAnsi"/>
          <w:bCs/>
        </w:rPr>
        <w:t xml:space="preserve"> </w:t>
      </w:r>
      <w:r w:rsidRPr="00017152">
        <w:rPr>
          <w:rFonts w:asciiTheme="minorHAnsi" w:hAnsiTheme="minorHAnsi" w:cstheme="minorHAnsi"/>
          <w:bCs/>
        </w:rPr>
        <w:t xml:space="preserve">and Department of Biotechnology-Junior Research Fellowship </w:t>
      </w:r>
      <w:r>
        <w:rPr>
          <w:rFonts w:asciiTheme="minorHAnsi" w:hAnsiTheme="minorHAnsi" w:cstheme="minorHAnsi"/>
          <w:bCs/>
        </w:rPr>
        <w:t>(to R.P)</w:t>
      </w:r>
      <w:r w:rsidR="00AE7BE0">
        <w:rPr>
          <w:rFonts w:asciiTheme="minorHAnsi" w:hAnsiTheme="minorHAnsi" w:cstheme="minorHAnsi"/>
          <w:bCs/>
        </w:rPr>
        <w:t>.</w:t>
      </w:r>
    </w:p>
    <w:p w14:paraId="0C6043FD" w14:textId="77777777" w:rsidR="00017152" w:rsidRDefault="00017152" w:rsidP="00527C7E">
      <w:pPr>
        <w:pStyle w:val="NormalWeb"/>
        <w:spacing w:before="0" w:beforeAutospacing="0" w:after="0" w:afterAutospacing="0"/>
        <w:contextualSpacing/>
        <w:rPr>
          <w:rFonts w:asciiTheme="minorHAnsi" w:hAnsiTheme="minorHAnsi" w:cstheme="minorHAnsi"/>
          <w:bCs/>
        </w:rPr>
      </w:pPr>
    </w:p>
    <w:p w14:paraId="5D52ED8B" w14:textId="28A0BB36" w:rsidR="00AA03DF" w:rsidRPr="001B1519" w:rsidRDefault="00AA03DF" w:rsidP="00527C7E">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2AFD1C14" w:rsidR="00AA03DF" w:rsidRPr="00D25DFE" w:rsidRDefault="00722067" w:rsidP="00527C7E">
      <w:pPr>
        <w:contextualSpacing/>
        <w:rPr>
          <w:rFonts w:asciiTheme="minorHAnsi" w:hAnsiTheme="minorHAnsi" w:cstheme="minorHAnsi"/>
          <w:color w:val="auto"/>
        </w:rPr>
      </w:pPr>
      <w:r w:rsidRPr="00D25DFE">
        <w:rPr>
          <w:rFonts w:asciiTheme="minorHAnsi" w:hAnsiTheme="minorHAnsi" w:cs="Arial"/>
          <w:color w:val="292B31"/>
          <w:shd w:val="clear" w:color="auto" w:fill="FFFFFF"/>
        </w:rPr>
        <w:t>None of the authors have any conflicts of interest to declare.</w:t>
      </w:r>
    </w:p>
    <w:p w14:paraId="62F9FE29" w14:textId="77777777" w:rsidR="009043F6" w:rsidRDefault="009043F6" w:rsidP="00527C7E">
      <w:pPr>
        <w:contextualSpacing/>
        <w:rPr>
          <w:rFonts w:asciiTheme="minorHAnsi" w:hAnsiTheme="minorHAnsi" w:cstheme="minorHAnsi"/>
          <w:b/>
          <w:bCs/>
        </w:rPr>
      </w:pPr>
    </w:p>
    <w:p w14:paraId="4F89D901" w14:textId="6851A5F2" w:rsidR="0039262D" w:rsidRPr="00803DF5" w:rsidRDefault="0039262D" w:rsidP="00527C7E">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7656C95C" w14:textId="4C9176C0" w:rsidR="0039262D"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Kudla</w:t>
      </w:r>
      <w:proofErr w:type="spellEnd"/>
      <w:r w:rsidRPr="00FC500F">
        <w:rPr>
          <w:rFonts w:asciiTheme="minorHAnsi" w:hAnsiTheme="minorHAnsi" w:cstheme="minorHAnsi"/>
          <w:color w:val="auto"/>
        </w:rPr>
        <w:t xml:space="preserve">, J., </w:t>
      </w:r>
      <w:proofErr w:type="spellStart"/>
      <w:r w:rsidRPr="00FC500F">
        <w:rPr>
          <w:rFonts w:asciiTheme="minorHAnsi" w:hAnsiTheme="minorHAnsi" w:cstheme="minorHAnsi"/>
          <w:color w:val="auto"/>
        </w:rPr>
        <w:t>Batistic</w:t>
      </w:r>
      <w:proofErr w:type="spellEnd"/>
      <w:r w:rsidRPr="00FC500F">
        <w:rPr>
          <w:rFonts w:asciiTheme="minorHAnsi" w:hAnsiTheme="minorHAnsi" w:cstheme="minorHAnsi"/>
          <w:color w:val="auto"/>
        </w:rPr>
        <w:t xml:space="preserve">, O., Hashimoto, K. Calcium signals: The lead currency of plant information processing. </w:t>
      </w:r>
      <w:r w:rsidR="000B65CB" w:rsidRPr="00812E85">
        <w:rPr>
          <w:rFonts w:asciiTheme="minorHAnsi" w:hAnsiTheme="minorHAnsi" w:cstheme="minorHAnsi"/>
          <w:i/>
          <w:color w:val="auto"/>
        </w:rPr>
        <w:t>The</w:t>
      </w:r>
      <w:r w:rsidR="000B65CB">
        <w:rPr>
          <w:rFonts w:asciiTheme="minorHAnsi" w:hAnsiTheme="minorHAnsi" w:cstheme="minorHAnsi"/>
          <w:color w:val="auto"/>
        </w:rPr>
        <w:t xml:space="preserve"> </w:t>
      </w:r>
      <w:r w:rsidRPr="00FC500F">
        <w:rPr>
          <w:rFonts w:asciiTheme="minorHAnsi" w:hAnsiTheme="minorHAnsi" w:cstheme="minorHAnsi"/>
          <w:i/>
          <w:color w:val="auto"/>
        </w:rPr>
        <w:t>Plant Cell</w:t>
      </w:r>
      <w:r w:rsidRPr="00FC500F">
        <w:rPr>
          <w:rFonts w:asciiTheme="minorHAnsi" w:hAnsiTheme="minorHAnsi" w:cstheme="minorHAnsi"/>
          <w:color w:val="auto"/>
        </w:rPr>
        <w:t xml:space="preserve">. </w:t>
      </w:r>
      <w:r w:rsidRPr="00616E41">
        <w:rPr>
          <w:rFonts w:asciiTheme="minorHAnsi" w:hAnsiTheme="minorHAnsi" w:cstheme="minorHAnsi"/>
          <w:b/>
          <w:color w:val="auto"/>
        </w:rPr>
        <w:t>22</w:t>
      </w:r>
      <w:r w:rsidRPr="00FC500F">
        <w:rPr>
          <w:rFonts w:asciiTheme="minorHAnsi" w:hAnsiTheme="minorHAnsi" w:cstheme="minorHAnsi"/>
          <w:color w:val="auto"/>
        </w:rPr>
        <w:t xml:space="preserve"> (3), 541-563 (2010).</w:t>
      </w:r>
    </w:p>
    <w:p w14:paraId="7A77D1FE"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Wasternack</w:t>
      </w:r>
      <w:proofErr w:type="spellEnd"/>
      <w:r w:rsidRPr="00FC500F">
        <w:rPr>
          <w:rFonts w:asciiTheme="minorHAnsi" w:hAnsiTheme="minorHAnsi" w:cstheme="minorHAnsi"/>
          <w:color w:val="auto"/>
        </w:rPr>
        <w:t xml:space="preserve">, C., </w:t>
      </w:r>
      <w:proofErr w:type="spellStart"/>
      <w:r w:rsidRPr="00FC500F">
        <w:rPr>
          <w:rFonts w:asciiTheme="minorHAnsi" w:hAnsiTheme="minorHAnsi" w:cstheme="minorHAnsi"/>
          <w:color w:val="auto"/>
        </w:rPr>
        <w:t>Hause</w:t>
      </w:r>
      <w:proofErr w:type="spellEnd"/>
      <w:r w:rsidRPr="00FC500F">
        <w:rPr>
          <w:rFonts w:asciiTheme="minorHAnsi" w:hAnsiTheme="minorHAnsi" w:cstheme="minorHAnsi"/>
          <w:color w:val="auto"/>
        </w:rPr>
        <w:t xml:space="preserve">, B. </w:t>
      </w:r>
      <w:proofErr w:type="spellStart"/>
      <w:r w:rsidRPr="00FC500F">
        <w:rPr>
          <w:rFonts w:asciiTheme="minorHAnsi" w:hAnsiTheme="minorHAnsi" w:cstheme="minorHAnsi"/>
          <w:color w:val="auto"/>
        </w:rPr>
        <w:t>Jasmonates</w:t>
      </w:r>
      <w:proofErr w:type="spellEnd"/>
      <w:r w:rsidRPr="00FC500F">
        <w:rPr>
          <w:rFonts w:asciiTheme="minorHAnsi" w:hAnsiTheme="minorHAnsi" w:cstheme="minorHAnsi"/>
          <w:color w:val="auto"/>
        </w:rPr>
        <w:t xml:space="preserve">: biosynthesis, perception, signal transduction and action in plant stress response, growth and development. An update to the 2007 review in Annals of Botany. </w:t>
      </w:r>
      <w:r w:rsidRPr="00FC500F">
        <w:rPr>
          <w:rFonts w:asciiTheme="minorHAnsi" w:hAnsiTheme="minorHAnsi" w:cstheme="minorHAnsi"/>
          <w:i/>
          <w:color w:val="auto"/>
        </w:rPr>
        <w:t>Annals of Botany.</w:t>
      </w:r>
      <w:r w:rsidRPr="00FC500F">
        <w:rPr>
          <w:rFonts w:asciiTheme="minorHAnsi" w:hAnsiTheme="minorHAnsi" w:cstheme="minorHAnsi"/>
          <w:color w:val="auto"/>
        </w:rPr>
        <w:t xml:space="preserve"> </w:t>
      </w:r>
      <w:r w:rsidRPr="00616E41">
        <w:rPr>
          <w:rFonts w:asciiTheme="minorHAnsi" w:hAnsiTheme="minorHAnsi" w:cstheme="minorHAnsi"/>
          <w:b/>
          <w:color w:val="auto"/>
        </w:rPr>
        <w:t>111</w:t>
      </w:r>
      <w:r w:rsidRPr="00FC500F">
        <w:rPr>
          <w:rFonts w:asciiTheme="minorHAnsi" w:hAnsiTheme="minorHAnsi" w:cstheme="minorHAnsi"/>
          <w:color w:val="auto"/>
        </w:rPr>
        <w:t xml:space="preserve"> (6), 1021-1058 (2013).</w:t>
      </w:r>
    </w:p>
    <w:p w14:paraId="61BFFBFA" w14:textId="77777777" w:rsidR="0039262D"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Kiep</w:t>
      </w:r>
      <w:proofErr w:type="spellEnd"/>
      <w:r w:rsidRPr="00FC500F">
        <w:rPr>
          <w:rFonts w:asciiTheme="minorHAnsi" w:hAnsiTheme="minorHAnsi" w:cstheme="minorHAnsi"/>
          <w:color w:val="auto"/>
        </w:rPr>
        <w:t xml:space="preserve">, V. </w:t>
      </w:r>
      <w:r w:rsidRPr="00616E41">
        <w:rPr>
          <w:rFonts w:asciiTheme="minorHAnsi" w:hAnsiTheme="minorHAnsi" w:cstheme="minorHAnsi"/>
          <w:color w:val="auto"/>
        </w:rPr>
        <w:t>et al</w:t>
      </w:r>
      <w:r w:rsidRPr="00FC500F">
        <w:rPr>
          <w:rFonts w:asciiTheme="minorHAnsi" w:hAnsiTheme="minorHAnsi" w:cstheme="minorHAnsi"/>
          <w:color w:val="auto"/>
        </w:rPr>
        <w:t>. Systemic cytosolic Ca</w:t>
      </w:r>
      <w:r w:rsidRPr="00FC500F">
        <w:rPr>
          <w:rFonts w:asciiTheme="minorHAnsi" w:hAnsiTheme="minorHAnsi" w:cstheme="minorHAnsi"/>
          <w:color w:val="auto"/>
          <w:vertAlign w:val="superscript"/>
        </w:rPr>
        <w:t>2+</w:t>
      </w:r>
      <w:r w:rsidRPr="00FC500F">
        <w:rPr>
          <w:rFonts w:asciiTheme="minorHAnsi" w:hAnsiTheme="minorHAnsi" w:cstheme="minorHAnsi"/>
          <w:color w:val="auto"/>
        </w:rPr>
        <w:t xml:space="preserve"> elevation is activated upon wounding and herbivory in Arabidopsis. </w:t>
      </w:r>
      <w:r w:rsidRPr="00FC500F">
        <w:rPr>
          <w:rFonts w:asciiTheme="minorHAnsi" w:hAnsiTheme="minorHAnsi" w:cstheme="minorHAnsi"/>
          <w:i/>
          <w:color w:val="auto"/>
        </w:rPr>
        <w:t xml:space="preserve">New </w:t>
      </w:r>
      <w:proofErr w:type="spellStart"/>
      <w:r w:rsidRPr="00FC500F">
        <w:rPr>
          <w:rFonts w:asciiTheme="minorHAnsi" w:hAnsiTheme="minorHAnsi" w:cstheme="minorHAnsi"/>
          <w:i/>
          <w:color w:val="auto"/>
        </w:rPr>
        <w:t>Phytologist</w:t>
      </w:r>
      <w:proofErr w:type="spellEnd"/>
      <w:r w:rsidRPr="00FC500F">
        <w:rPr>
          <w:rFonts w:asciiTheme="minorHAnsi" w:hAnsiTheme="minorHAnsi" w:cstheme="minorHAnsi"/>
          <w:color w:val="auto"/>
        </w:rPr>
        <w:t xml:space="preserve">. </w:t>
      </w:r>
      <w:r w:rsidRPr="00616E41">
        <w:rPr>
          <w:rFonts w:asciiTheme="minorHAnsi" w:hAnsiTheme="minorHAnsi" w:cstheme="minorHAnsi"/>
          <w:b/>
          <w:color w:val="auto"/>
        </w:rPr>
        <w:t>207</w:t>
      </w:r>
      <w:r>
        <w:rPr>
          <w:rFonts w:asciiTheme="minorHAnsi" w:hAnsiTheme="minorHAnsi" w:cstheme="minorHAnsi"/>
          <w:b/>
          <w:color w:val="auto"/>
        </w:rPr>
        <w:t xml:space="preserve"> </w:t>
      </w:r>
      <w:r w:rsidRPr="00FC500F">
        <w:rPr>
          <w:rFonts w:asciiTheme="minorHAnsi" w:hAnsiTheme="minorHAnsi" w:cstheme="minorHAnsi"/>
          <w:color w:val="auto"/>
        </w:rPr>
        <w:t>(4), 996-1004 (2015).</w:t>
      </w:r>
    </w:p>
    <w:p w14:paraId="6F0F39E2" w14:textId="4900A80D" w:rsidR="006556F5" w:rsidRPr="00FC500F" w:rsidRDefault="006556F5" w:rsidP="00527C7E">
      <w:pPr>
        <w:pStyle w:val="ListParagraph"/>
        <w:numPr>
          <w:ilvl w:val="0"/>
          <w:numId w:val="14"/>
        </w:numPr>
        <w:ind w:left="0" w:firstLine="0"/>
        <w:rPr>
          <w:rFonts w:asciiTheme="minorHAnsi" w:hAnsiTheme="minorHAnsi" w:cstheme="minorHAnsi"/>
          <w:color w:val="auto"/>
        </w:rPr>
      </w:pPr>
      <w:r>
        <w:rPr>
          <w:rFonts w:asciiTheme="minorHAnsi" w:hAnsiTheme="minorHAnsi" w:cstheme="minorHAnsi"/>
          <w:color w:val="auto"/>
        </w:rPr>
        <w:t xml:space="preserve">Zhu, X. et al. Aequorin-based Luminescence imaging reveals stimulus- and tissue-specific Ca2+ dynamics in Arabidopsis plants. </w:t>
      </w:r>
      <w:r w:rsidRPr="00812E85">
        <w:rPr>
          <w:rFonts w:asciiTheme="minorHAnsi" w:hAnsiTheme="minorHAnsi" w:cstheme="minorHAnsi"/>
          <w:i/>
          <w:color w:val="auto"/>
        </w:rPr>
        <w:t xml:space="preserve">Molecular </w:t>
      </w:r>
      <w:r w:rsidR="00812E85">
        <w:rPr>
          <w:rFonts w:asciiTheme="minorHAnsi" w:hAnsiTheme="minorHAnsi" w:cstheme="minorHAnsi"/>
          <w:i/>
          <w:color w:val="auto"/>
        </w:rPr>
        <w:t>P</w:t>
      </w:r>
      <w:r w:rsidRPr="00812E85">
        <w:rPr>
          <w:rFonts w:asciiTheme="minorHAnsi" w:hAnsiTheme="minorHAnsi" w:cstheme="minorHAnsi"/>
          <w:i/>
          <w:color w:val="auto"/>
        </w:rPr>
        <w:t>lant</w:t>
      </w:r>
      <w:r>
        <w:rPr>
          <w:rFonts w:asciiTheme="minorHAnsi" w:hAnsiTheme="minorHAnsi" w:cstheme="minorHAnsi"/>
          <w:color w:val="auto"/>
        </w:rPr>
        <w:t xml:space="preserve">. </w:t>
      </w:r>
      <w:r w:rsidRPr="00812E85">
        <w:rPr>
          <w:rFonts w:asciiTheme="minorHAnsi" w:hAnsiTheme="minorHAnsi" w:cstheme="minorHAnsi"/>
          <w:b/>
          <w:color w:val="auto"/>
        </w:rPr>
        <w:t>6</w:t>
      </w:r>
      <w:r>
        <w:rPr>
          <w:rFonts w:asciiTheme="minorHAnsi" w:hAnsiTheme="minorHAnsi" w:cstheme="minorHAnsi"/>
          <w:color w:val="auto"/>
        </w:rPr>
        <w:t xml:space="preserve"> (2), 444-455 (2013).</w:t>
      </w:r>
    </w:p>
    <w:p w14:paraId="1D3285A8"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r w:rsidRPr="00FC500F">
        <w:rPr>
          <w:rFonts w:asciiTheme="minorHAnsi" w:hAnsiTheme="minorHAnsi" w:cstheme="minorHAnsi"/>
          <w:color w:val="auto"/>
        </w:rPr>
        <w:t xml:space="preserve">White P.J., </w:t>
      </w:r>
      <w:proofErr w:type="spellStart"/>
      <w:r w:rsidRPr="00FC500F">
        <w:rPr>
          <w:rFonts w:asciiTheme="minorHAnsi" w:hAnsiTheme="minorHAnsi" w:cstheme="minorHAnsi"/>
          <w:color w:val="auto"/>
        </w:rPr>
        <w:t>Broadley</w:t>
      </w:r>
      <w:proofErr w:type="spellEnd"/>
      <w:r w:rsidRPr="00FC500F">
        <w:rPr>
          <w:rFonts w:asciiTheme="minorHAnsi" w:hAnsiTheme="minorHAnsi" w:cstheme="minorHAnsi"/>
          <w:color w:val="auto"/>
        </w:rPr>
        <w:t xml:space="preserve">, M.R. Calcium in plants. </w:t>
      </w:r>
      <w:r w:rsidRPr="00FC500F">
        <w:rPr>
          <w:rFonts w:asciiTheme="minorHAnsi" w:hAnsiTheme="minorHAnsi" w:cstheme="minorHAnsi"/>
          <w:i/>
          <w:color w:val="auto"/>
        </w:rPr>
        <w:t>Annals of Botany</w:t>
      </w:r>
      <w:r w:rsidRPr="00FC500F">
        <w:rPr>
          <w:rFonts w:asciiTheme="minorHAnsi" w:hAnsiTheme="minorHAnsi" w:cstheme="minorHAnsi"/>
          <w:color w:val="auto"/>
        </w:rPr>
        <w:t xml:space="preserve">. </w:t>
      </w:r>
      <w:r w:rsidRPr="00616E41">
        <w:rPr>
          <w:rFonts w:asciiTheme="minorHAnsi" w:hAnsiTheme="minorHAnsi" w:cstheme="minorHAnsi"/>
          <w:b/>
          <w:color w:val="auto"/>
        </w:rPr>
        <w:t>92</w:t>
      </w:r>
      <w:r w:rsidRPr="00FC500F">
        <w:rPr>
          <w:rFonts w:asciiTheme="minorHAnsi" w:hAnsiTheme="minorHAnsi" w:cstheme="minorHAnsi"/>
          <w:color w:val="auto"/>
        </w:rPr>
        <w:t>, 487-511 (2003).</w:t>
      </w:r>
    </w:p>
    <w:p w14:paraId="363E3DB9" w14:textId="3BFDBA91" w:rsidR="0039262D" w:rsidRPr="00FC500F" w:rsidRDefault="0039262D" w:rsidP="00527C7E">
      <w:pPr>
        <w:pStyle w:val="ListParagraph"/>
        <w:numPr>
          <w:ilvl w:val="0"/>
          <w:numId w:val="14"/>
        </w:numPr>
        <w:ind w:left="0" w:firstLine="0"/>
        <w:rPr>
          <w:rFonts w:asciiTheme="minorHAnsi" w:hAnsiTheme="minorHAnsi" w:cstheme="minorHAnsi"/>
          <w:color w:val="auto"/>
        </w:rPr>
      </w:pPr>
      <w:r w:rsidRPr="00616E41">
        <w:rPr>
          <w:rFonts w:asciiTheme="minorHAnsi" w:hAnsiTheme="minorHAnsi" w:cstheme="minorHAnsi"/>
          <w:lang w:eastAsia="ja-JP"/>
        </w:rPr>
        <w:t xml:space="preserve">Johnson, J.M., </w:t>
      </w:r>
      <w:proofErr w:type="spellStart"/>
      <w:r w:rsidRPr="00616E41">
        <w:rPr>
          <w:rFonts w:asciiTheme="minorHAnsi" w:hAnsiTheme="minorHAnsi" w:cstheme="minorHAnsi"/>
          <w:lang w:eastAsia="ja-JP"/>
        </w:rPr>
        <w:t>Reichelt</w:t>
      </w:r>
      <w:proofErr w:type="spellEnd"/>
      <w:r w:rsidRPr="00616E41">
        <w:rPr>
          <w:rFonts w:asciiTheme="minorHAnsi" w:hAnsiTheme="minorHAnsi" w:cstheme="minorHAnsi"/>
          <w:lang w:eastAsia="ja-JP"/>
        </w:rPr>
        <w:t xml:space="preserve">, M., </w:t>
      </w:r>
      <w:proofErr w:type="spellStart"/>
      <w:r w:rsidRPr="00616E41">
        <w:rPr>
          <w:rFonts w:asciiTheme="minorHAnsi" w:hAnsiTheme="minorHAnsi" w:cstheme="minorHAnsi"/>
          <w:lang w:eastAsia="ja-JP"/>
        </w:rPr>
        <w:t>Vadassery</w:t>
      </w:r>
      <w:proofErr w:type="spellEnd"/>
      <w:r w:rsidRPr="00616E41">
        <w:rPr>
          <w:rFonts w:asciiTheme="minorHAnsi" w:hAnsiTheme="minorHAnsi" w:cstheme="minorHAnsi"/>
          <w:lang w:eastAsia="ja-JP"/>
        </w:rPr>
        <w:t xml:space="preserve">, J., </w:t>
      </w:r>
      <w:proofErr w:type="spellStart"/>
      <w:r w:rsidRPr="00616E41">
        <w:rPr>
          <w:rFonts w:asciiTheme="minorHAnsi" w:hAnsiTheme="minorHAnsi" w:cstheme="minorHAnsi"/>
          <w:lang w:eastAsia="ja-JP"/>
        </w:rPr>
        <w:t>Gershenzon</w:t>
      </w:r>
      <w:proofErr w:type="spellEnd"/>
      <w:r w:rsidRPr="00616E41">
        <w:rPr>
          <w:rFonts w:asciiTheme="minorHAnsi" w:hAnsiTheme="minorHAnsi" w:cstheme="minorHAnsi"/>
          <w:lang w:eastAsia="ja-JP"/>
        </w:rPr>
        <w:t xml:space="preserve">, J., </w:t>
      </w:r>
      <w:proofErr w:type="spellStart"/>
      <w:r w:rsidRPr="00616E41">
        <w:rPr>
          <w:rFonts w:asciiTheme="minorHAnsi" w:hAnsiTheme="minorHAnsi" w:cstheme="minorHAnsi"/>
          <w:lang w:eastAsia="ja-JP"/>
        </w:rPr>
        <w:t>Oelmueller</w:t>
      </w:r>
      <w:proofErr w:type="spellEnd"/>
      <w:r w:rsidRPr="00616E41">
        <w:rPr>
          <w:rFonts w:asciiTheme="minorHAnsi" w:hAnsiTheme="minorHAnsi" w:cstheme="minorHAnsi"/>
          <w:lang w:eastAsia="ja-JP"/>
        </w:rPr>
        <w:t xml:space="preserve">, R. An Arabidopsis mutant impaired in intracellular calcium elevation is sensitive to biotic and abiotic stress. </w:t>
      </w:r>
      <w:r w:rsidRPr="00616E41">
        <w:rPr>
          <w:rFonts w:asciiTheme="minorHAnsi" w:hAnsiTheme="minorHAnsi" w:cstheme="minorHAnsi"/>
          <w:i/>
          <w:lang w:eastAsia="ja-JP"/>
        </w:rPr>
        <w:t xml:space="preserve">BMC </w:t>
      </w:r>
      <w:r w:rsidR="00812E85">
        <w:rPr>
          <w:rFonts w:asciiTheme="minorHAnsi" w:hAnsiTheme="minorHAnsi" w:cstheme="minorHAnsi"/>
          <w:i/>
          <w:lang w:eastAsia="ja-JP"/>
        </w:rPr>
        <w:t>P</w:t>
      </w:r>
      <w:r w:rsidR="00812E85" w:rsidRPr="00616E41">
        <w:rPr>
          <w:rFonts w:asciiTheme="minorHAnsi" w:hAnsiTheme="minorHAnsi" w:cstheme="minorHAnsi"/>
          <w:i/>
          <w:lang w:eastAsia="ja-JP"/>
        </w:rPr>
        <w:t xml:space="preserve">lant </w:t>
      </w:r>
      <w:r w:rsidR="00812E85">
        <w:rPr>
          <w:rFonts w:asciiTheme="minorHAnsi" w:hAnsiTheme="minorHAnsi" w:cstheme="minorHAnsi"/>
          <w:i/>
          <w:lang w:eastAsia="ja-JP"/>
        </w:rPr>
        <w:t>B</w:t>
      </w:r>
      <w:r w:rsidR="00812E85" w:rsidRPr="00616E41">
        <w:rPr>
          <w:rFonts w:asciiTheme="minorHAnsi" w:hAnsiTheme="minorHAnsi" w:cstheme="minorHAnsi"/>
          <w:i/>
          <w:lang w:eastAsia="ja-JP"/>
        </w:rPr>
        <w:t>iology</w:t>
      </w:r>
      <w:r w:rsidRPr="00616E41">
        <w:rPr>
          <w:rFonts w:asciiTheme="minorHAnsi" w:hAnsiTheme="minorHAnsi" w:cstheme="minorHAnsi"/>
          <w:lang w:eastAsia="ja-JP"/>
        </w:rPr>
        <w:t xml:space="preserve">. </w:t>
      </w:r>
      <w:r w:rsidRPr="00616E41">
        <w:rPr>
          <w:rFonts w:asciiTheme="minorHAnsi" w:hAnsiTheme="minorHAnsi" w:cstheme="minorHAnsi"/>
          <w:b/>
          <w:lang w:eastAsia="ja-JP"/>
        </w:rPr>
        <w:t>14</w:t>
      </w:r>
      <w:r w:rsidRPr="00616E41">
        <w:rPr>
          <w:rFonts w:asciiTheme="minorHAnsi" w:hAnsiTheme="minorHAnsi" w:cstheme="minorHAnsi"/>
          <w:lang w:eastAsia="ja-JP"/>
        </w:rPr>
        <w:t xml:space="preserve"> (1), 162 (2014).</w:t>
      </w:r>
    </w:p>
    <w:p w14:paraId="0CD2A4D2"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r w:rsidRPr="00FC500F">
        <w:rPr>
          <w:rFonts w:asciiTheme="minorHAnsi" w:hAnsiTheme="minorHAnsi" w:cstheme="minorHAnsi"/>
          <w:color w:val="auto"/>
        </w:rPr>
        <w:t xml:space="preserve">Dodd, A.N., </w:t>
      </w:r>
      <w:proofErr w:type="spellStart"/>
      <w:r w:rsidRPr="00FC500F">
        <w:rPr>
          <w:rFonts w:asciiTheme="minorHAnsi" w:hAnsiTheme="minorHAnsi" w:cstheme="minorHAnsi"/>
          <w:color w:val="auto"/>
        </w:rPr>
        <w:t>Kudla</w:t>
      </w:r>
      <w:proofErr w:type="spellEnd"/>
      <w:r w:rsidRPr="00FC500F">
        <w:rPr>
          <w:rFonts w:asciiTheme="minorHAnsi" w:hAnsiTheme="minorHAnsi" w:cstheme="minorHAnsi"/>
          <w:color w:val="auto"/>
        </w:rPr>
        <w:t xml:space="preserve">, J., Sanders, D. The language of calcium signaling. </w:t>
      </w:r>
      <w:r w:rsidRPr="00FC500F">
        <w:rPr>
          <w:rFonts w:asciiTheme="minorHAnsi" w:hAnsiTheme="minorHAnsi" w:cstheme="minorHAnsi"/>
          <w:i/>
          <w:color w:val="auto"/>
        </w:rPr>
        <w:t>Annual Review of Plant Biology</w:t>
      </w:r>
      <w:r w:rsidRPr="00FC500F">
        <w:rPr>
          <w:rFonts w:asciiTheme="minorHAnsi" w:hAnsiTheme="minorHAnsi" w:cstheme="minorHAnsi"/>
          <w:color w:val="auto"/>
        </w:rPr>
        <w:t xml:space="preserve">. </w:t>
      </w:r>
      <w:r w:rsidRPr="00616E41">
        <w:rPr>
          <w:rFonts w:asciiTheme="minorHAnsi" w:hAnsiTheme="minorHAnsi" w:cstheme="minorHAnsi"/>
          <w:b/>
          <w:color w:val="auto"/>
        </w:rPr>
        <w:t>61</w:t>
      </w:r>
      <w:r w:rsidRPr="00FC500F">
        <w:rPr>
          <w:rFonts w:asciiTheme="minorHAnsi" w:hAnsiTheme="minorHAnsi" w:cstheme="minorHAnsi"/>
          <w:color w:val="auto"/>
        </w:rPr>
        <w:t xml:space="preserve">, 593-620 (2010). </w:t>
      </w:r>
    </w:p>
    <w:p w14:paraId="0809D220" w14:textId="269260A9" w:rsidR="0039262D" w:rsidRPr="00FC500F"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Ranf</w:t>
      </w:r>
      <w:proofErr w:type="spellEnd"/>
      <w:r w:rsidRPr="00FC500F">
        <w:rPr>
          <w:rFonts w:asciiTheme="minorHAnsi" w:hAnsiTheme="minorHAnsi" w:cstheme="minorHAnsi"/>
          <w:color w:val="auto"/>
        </w:rPr>
        <w:t xml:space="preserve">, S., </w:t>
      </w:r>
      <w:proofErr w:type="spellStart"/>
      <w:r w:rsidRPr="00FC500F">
        <w:rPr>
          <w:rFonts w:asciiTheme="minorHAnsi" w:hAnsiTheme="minorHAnsi" w:cstheme="minorHAnsi"/>
          <w:color w:val="auto"/>
        </w:rPr>
        <w:t>Eschen-Lippold</w:t>
      </w:r>
      <w:proofErr w:type="spellEnd"/>
      <w:r w:rsidRPr="00FC500F">
        <w:rPr>
          <w:rFonts w:asciiTheme="minorHAnsi" w:hAnsiTheme="minorHAnsi" w:cstheme="minorHAnsi"/>
          <w:color w:val="auto"/>
        </w:rPr>
        <w:t xml:space="preserve">, L., </w:t>
      </w:r>
      <w:proofErr w:type="spellStart"/>
      <w:r w:rsidRPr="00FC500F">
        <w:rPr>
          <w:rFonts w:asciiTheme="minorHAnsi" w:hAnsiTheme="minorHAnsi" w:cstheme="minorHAnsi"/>
          <w:color w:val="auto"/>
        </w:rPr>
        <w:t>Pecher</w:t>
      </w:r>
      <w:proofErr w:type="spellEnd"/>
      <w:r w:rsidRPr="00FC500F">
        <w:rPr>
          <w:rFonts w:asciiTheme="minorHAnsi" w:hAnsiTheme="minorHAnsi" w:cstheme="minorHAnsi"/>
          <w:color w:val="auto"/>
        </w:rPr>
        <w:t xml:space="preserve">, P., Lee, J., Scheel, D. Interplay between calcium </w:t>
      </w:r>
      <w:proofErr w:type="spellStart"/>
      <w:r w:rsidRPr="00FC500F">
        <w:rPr>
          <w:rFonts w:asciiTheme="minorHAnsi" w:hAnsiTheme="minorHAnsi" w:cstheme="minorHAnsi"/>
          <w:color w:val="auto"/>
        </w:rPr>
        <w:t>signalling</w:t>
      </w:r>
      <w:proofErr w:type="spellEnd"/>
      <w:r w:rsidRPr="00FC500F">
        <w:rPr>
          <w:rFonts w:asciiTheme="minorHAnsi" w:hAnsiTheme="minorHAnsi" w:cstheme="minorHAnsi"/>
          <w:color w:val="auto"/>
        </w:rPr>
        <w:t xml:space="preserve"> and early </w:t>
      </w:r>
      <w:proofErr w:type="spellStart"/>
      <w:r w:rsidRPr="00FC500F">
        <w:rPr>
          <w:rFonts w:asciiTheme="minorHAnsi" w:hAnsiTheme="minorHAnsi" w:cstheme="minorHAnsi"/>
          <w:color w:val="auto"/>
        </w:rPr>
        <w:t>signalling</w:t>
      </w:r>
      <w:proofErr w:type="spellEnd"/>
      <w:r w:rsidRPr="00FC500F">
        <w:rPr>
          <w:rFonts w:asciiTheme="minorHAnsi" w:hAnsiTheme="minorHAnsi" w:cstheme="minorHAnsi"/>
          <w:color w:val="auto"/>
        </w:rPr>
        <w:t xml:space="preserve"> elements during </w:t>
      </w:r>
      <w:proofErr w:type="spellStart"/>
      <w:r w:rsidRPr="00FC500F">
        <w:rPr>
          <w:rFonts w:asciiTheme="minorHAnsi" w:hAnsiTheme="minorHAnsi" w:cstheme="minorHAnsi"/>
          <w:color w:val="auto"/>
        </w:rPr>
        <w:t>defence</w:t>
      </w:r>
      <w:proofErr w:type="spellEnd"/>
      <w:r w:rsidRPr="00FC500F">
        <w:rPr>
          <w:rFonts w:asciiTheme="minorHAnsi" w:hAnsiTheme="minorHAnsi" w:cstheme="minorHAnsi"/>
          <w:color w:val="auto"/>
        </w:rPr>
        <w:t xml:space="preserve"> responses to microbe- or damage-associated molecular patterns. </w:t>
      </w:r>
      <w:r w:rsidR="000B65CB" w:rsidRPr="00812E85">
        <w:rPr>
          <w:rFonts w:asciiTheme="minorHAnsi" w:hAnsiTheme="minorHAnsi" w:cstheme="minorHAnsi"/>
          <w:i/>
          <w:color w:val="auto"/>
        </w:rPr>
        <w:t>The</w:t>
      </w:r>
      <w:r w:rsidR="000B65CB">
        <w:rPr>
          <w:rFonts w:asciiTheme="minorHAnsi" w:hAnsiTheme="minorHAnsi" w:cstheme="minorHAnsi"/>
          <w:color w:val="auto"/>
        </w:rPr>
        <w:t xml:space="preserve"> </w:t>
      </w:r>
      <w:r w:rsidRPr="00FC500F">
        <w:rPr>
          <w:rFonts w:asciiTheme="minorHAnsi" w:hAnsiTheme="minorHAnsi" w:cstheme="minorHAnsi"/>
          <w:i/>
          <w:color w:val="auto"/>
        </w:rPr>
        <w:t>Plant Journal</w:t>
      </w:r>
      <w:r w:rsidRPr="00FC500F">
        <w:rPr>
          <w:rFonts w:asciiTheme="minorHAnsi" w:hAnsiTheme="minorHAnsi" w:cstheme="minorHAnsi"/>
          <w:color w:val="auto"/>
        </w:rPr>
        <w:t xml:space="preserve">. </w:t>
      </w:r>
      <w:r w:rsidRPr="00616E41">
        <w:rPr>
          <w:rFonts w:asciiTheme="minorHAnsi" w:hAnsiTheme="minorHAnsi" w:cstheme="minorHAnsi"/>
          <w:b/>
          <w:color w:val="auto"/>
        </w:rPr>
        <w:t>68</w:t>
      </w:r>
      <w:r w:rsidRPr="00FC500F">
        <w:rPr>
          <w:rFonts w:asciiTheme="minorHAnsi" w:hAnsiTheme="minorHAnsi" w:cstheme="minorHAnsi"/>
          <w:color w:val="auto"/>
        </w:rPr>
        <w:t xml:space="preserve"> (1), 100-113 (2011).</w:t>
      </w:r>
    </w:p>
    <w:p w14:paraId="7BCED430"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Downie</w:t>
      </w:r>
      <w:proofErr w:type="spellEnd"/>
      <w:r w:rsidRPr="00FC500F">
        <w:rPr>
          <w:rFonts w:asciiTheme="minorHAnsi" w:hAnsiTheme="minorHAnsi" w:cstheme="minorHAnsi"/>
          <w:color w:val="auto"/>
        </w:rPr>
        <w:t xml:space="preserve">, J.A. Calcium signals in plant immunity: a spiky issue. </w:t>
      </w:r>
      <w:r w:rsidRPr="00FC500F">
        <w:rPr>
          <w:rFonts w:asciiTheme="minorHAnsi" w:hAnsiTheme="minorHAnsi" w:cstheme="minorHAnsi"/>
          <w:i/>
          <w:color w:val="auto"/>
        </w:rPr>
        <w:t xml:space="preserve">New </w:t>
      </w:r>
      <w:proofErr w:type="spellStart"/>
      <w:r w:rsidRPr="00FC500F">
        <w:rPr>
          <w:rFonts w:asciiTheme="minorHAnsi" w:hAnsiTheme="minorHAnsi" w:cstheme="minorHAnsi"/>
          <w:i/>
          <w:color w:val="auto"/>
        </w:rPr>
        <w:t>Phytologist</w:t>
      </w:r>
      <w:proofErr w:type="spellEnd"/>
      <w:r w:rsidRPr="00FC500F">
        <w:rPr>
          <w:rFonts w:asciiTheme="minorHAnsi" w:hAnsiTheme="minorHAnsi" w:cstheme="minorHAnsi"/>
          <w:i/>
          <w:color w:val="auto"/>
        </w:rPr>
        <w:t>.</w:t>
      </w:r>
      <w:r w:rsidRPr="00FC500F">
        <w:rPr>
          <w:rFonts w:asciiTheme="minorHAnsi" w:hAnsiTheme="minorHAnsi" w:cstheme="minorHAnsi"/>
          <w:color w:val="auto"/>
        </w:rPr>
        <w:t xml:space="preserve"> </w:t>
      </w:r>
      <w:r w:rsidRPr="00616E41">
        <w:rPr>
          <w:rFonts w:asciiTheme="minorHAnsi" w:hAnsiTheme="minorHAnsi" w:cstheme="minorHAnsi"/>
          <w:b/>
          <w:color w:val="auto"/>
        </w:rPr>
        <w:t>204</w:t>
      </w:r>
      <w:r w:rsidRPr="00FC500F">
        <w:rPr>
          <w:rFonts w:asciiTheme="minorHAnsi" w:hAnsiTheme="minorHAnsi" w:cstheme="minorHAnsi"/>
          <w:b/>
          <w:color w:val="auto"/>
        </w:rPr>
        <w:t xml:space="preserve"> </w:t>
      </w:r>
      <w:r w:rsidRPr="00616E41">
        <w:rPr>
          <w:rFonts w:asciiTheme="minorHAnsi" w:hAnsiTheme="minorHAnsi" w:cstheme="minorHAnsi"/>
          <w:color w:val="auto"/>
        </w:rPr>
        <w:t>(4)</w:t>
      </w:r>
      <w:r w:rsidRPr="00FC500F">
        <w:rPr>
          <w:rFonts w:asciiTheme="minorHAnsi" w:hAnsiTheme="minorHAnsi" w:cstheme="minorHAnsi"/>
          <w:color w:val="auto"/>
        </w:rPr>
        <w:t>, 733–735 (2014).</w:t>
      </w:r>
    </w:p>
    <w:p w14:paraId="48AF28FA" w14:textId="6AF207DB" w:rsidR="0039262D" w:rsidRDefault="00AA34B5" w:rsidP="00527C7E">
      <w:pPr>
        <w:pStyle w:val="ListParagraph"/>
        <w:numPr>
          <w:ilvl w:val="0"/>
          <w:numId w:val="14"/>
        </w:numPr>
        <w:ind w:left="0" w:firstLine="0"/>
        <w:rPr>
          <w:rFonts w:asciiTheme="minorHAnsi" w:hAnsiTheme="minorHAnsi" w:cstheme="minorHAnsi"/>
          <w:color w:val="auto"/>
        </w:rPr>
      </w:pPr>
      <w:r>
        <w:rPr>
          <w:rFonts w:asciiTheme="minorHAnsi" w:hAnsiTheme="minorHAnsi" w:cstheme="minorHAnsi"/>
          <w:color w:val="auto"/>
        </w:rPr>
        <w:t>Marcec, M.J</w:t>
      </w:r>
      <w:r w:rsidR="0039262D" w:rsidRPr="00FC500F">
        <w:rPr>
          <w:rFonts w:asciiTheme="minorHAnsi" w:hAnsiTheme="minorHAnsi" w:cstheme="minorHAnsi"/>
          <w:color w:val="auto"/>
        </w:rPr>
        <w:t xml:space="preserve">., </w:t>
      </w:r>
      <w:r>
        <w:rPr>
          <w:rFonts w:asciiTheme="minorHAnsi" w:hAnsiTheme="minorHAnsi" w:cstheme="minorHAnsi"/>
          <w:color w:val="auto"/>
        </w:rPr>
        <w:t>Gliroy, S</w:t>
      </w:r>
      <w:r w:rsidR="0039262D" w:rsidRPr="00FC500F">
        <w:rPr>
          <w:rFonts w:asciiTheme="minorHAnsi" w:hAnsiTheme="minorHAnsi" w:cstheme="minorHAnsi"/>
          <w:color w:val="auto"/>
        </w:rPr>
        <w:t xml:space="preserve">., </w:t>
      </w:r>
      <w:r>
        <w:rPr>
          <w:rFonts w:asciiTheme="minorHAnsi" w:hAnsiTheme="minorHAnsi" w:cstheme="minorHAnsi"/>
          <w:color w:val="auto"/>
        </w:rPr>
        <w:t>Poovaiah, B.W</w:t>
      </w:r>
      <w:r w:rsidR="0039262D" w:rsidRPr="00FC500F">
        <w:rPr>
          <w:rFonts w:asciiTheme="minorHAnsi" w:hAnsiTheme="minorHAnsi" w:cstheme="minorHAnsi"/>
          <w:color w:val="auto"/>
        </w:rPr>
        <w:t xml:space="preserve">., </w:t>
      </w:r>
      <w:r>
        <w:rPr>
          <w:rFonts w:asciiTheme="minorHAnsi" w:hAnsiTheme="minorHAnsi" w:cstheme="minorHAnsi"/>
          <w:color w:val="auto"/>
        </w:rPr>
        <w:t>Tanaka, K</w:t>
      </w:r>
      <w:r w:rsidR="0039262D" w:rsidRPr="00FC500F">
        <w:rPr>
          <w:rFonts w:asciiTheme="minorHAnsi" w:hAnsiTheme="minorHAnsi" w:cstheme="minorHAnsi"/>
          <w:color w:val="auto"/>
        </w:rPr>
        <w:t xml:space="preserve">. </w:t>
      </w:r>
      <w:r>
        <w:rPr>
          <w:rFonts w:asciiTheme="minorHAnsi" w:hAnsiTheme="minorHAnsi" w:cstheme="minorHAnsi"/>
          <w:color w:val="auto"/>
        </w:rPr>
        <w:t>Mutual interplay of Ca</w:t>
      </w:r>
      <w:r w:rsidRPr="00812E85">
        <w:rPr>
          <w:rFonts w:asciiTheme="minorHAnsi" w:hAnsiTheme="minorHAnsi" w:cstheme="minorHAnsi"/>
          <w:color w:val="auto"/>
          <w:vertAlign w:val="superscript"/>
        </w:rPr>
        <w:t>2+</w:t>
      </w:r>
      <w:r>
        <w:rPr>
          <w:rFonts w:asciiTheme="minorHAnsi" w:hAnsiTheme="minorHAnsi" w:cstheme="minorHAnsi"/>
          <w:color w:val="auto"/>
        </w:rPr>
        <w:t xml:space="preserve"> and ROS signaling in plant immune response</w:t>
      </w:r>
      <w:r w:rsidR="0039262D" w:rsidRPr="00FC500F">
        <w:rPr>
          <w:rFonts w:asciiTheme="minorHAnsi" w:hAnsiTheme="minorHAnsi" w:cstheme="minorHAnsi"/>
          <w:color w:val="auto"/>
        </w:rPr>
        <w:t xml:space="preserve">. </w:t>
      </w:r>
      <w:r w:rsidR="0039262D" w:rsidRPr="00FC500F">
        <w:rPr>
          <w:rFonts w:asciiTheme="minorHAnsi" w:hAnsiTheme="minorHAnsi" w:cstheme="minorHAnsi"/>
          <w:i/>
          <w:color w:val="auto"/>
        </w:rPr>
        <w:t xml:space="preserve">Plant </w:t>
      </w:r>
      <w:r>
        <w:rPr>
          <w:rFonts w:asciiTheme="minorHAnsi" w:hAnsiTheme="minorHAnsi" w:cstheme="minorHAnsi"/>
          <w:i/>
          <w:color w:val="auto"/>
        </w:rPr>
        <w:t>Science</w:t>
      </w:r>
      <w:r w:rsidR="0039262D" w:rsidRPr="00FC500F">
        <w:rPr>
          <w:rFonts w:asciiTheme="minorHAnsi" w:hAnsiTheme="minorHAnsi" w:cstheme="minorHAnsi"/>
          <w:color w:val="auto"/>
        </w:rPr>
        <w:t xml:space="preserve">. </w:t>
      </w:r>
      <w:r>
        <w:rPr>
          <w:rFonts w:asciiTheme="minorHAnsi" w:hAnsiTheme="minorHAnsi" w:cstheme="minorHAnsi"/>
          <w:b/>
          <w:color w:val="auto"/>
        </w:rPr>
        <w:t>283</w:t>
      </w:r>
      <w:r w:rsidR="0039262D" w:rsidRPr="00FC500F">
        <w:rPr>
          <w:rFonts w:asciiTheme="minorHAnsi" w:hAnsiTheme="minorHAnsi" w:cstheme="minorHAnsi"/>
          <w:color w:val="auto"/>
        </w:rPr>
        <w:t xml:space="preserve">, </w:t>
      </w:r>
      <w:r>
        <w:rPr>
          <w:rFonts w:asciiTheme="minorHAnsi" w:hAnsiTheme="minorHAnsi" w:cstheme="minorHAnsi"/>
          <w:color w:val="auto"/>
        </w:rPr>
        <w:t>343-</w:t>
      </w:r>
      <w:r w:rsidR="00ED5B87">
        <w:rPr>
          <w:rFonts w:asciiTheme="minorHAnsi" w:hAnsiTheme="minorHAnsi" w:cstheme="minorHAnsi"/>
          <w:color w:val="auto"/>
        </w:rPr>
        <w:t xml:space="preserve">354 </w:t>
      </w:r>
      <w:r w:rsidR="00ED5B87" w:rsidRPr="00FC500F">
        <w:rPr>
          <w:rFonts w:asciiTheme="minorHAnsi" w:hAnsiTheme="minorHAnsi" w:cstheme="minorHAnsi"/>
          <w:color w:val="auto"/>
        </w:rPr>
        <w:t>(</w:t>
      </w:r>
      <w:r w:rsidRPr="00FC500F">
        <w:rPr>
          <w:rFonts w:asciiTheme="minorHAnsi" w:hAnsiTheme="minorHAnsi" w:cstheme="minorHAnsi"/>
          <w:color w:val="auto"/>
        </w:rPr>
        <w:t>2</w:t>
      </w:r>
      <w:r>
        <w:rPr>
          <w:rFonts w:asciiTheme="minorHAnsi" w:hAnsiTheme="minorHAnsi" w:cstheme="minorHAnsi"/>
          <w:color w:val="auto"/>
        </w:rPr>
        <w:t>019</w:t>
      </w:r>
      <w:r w:rsidR="0039262D" w:rsidRPr="00FC500F">
        <w:rPr>
          <w:rFonts w:asciiTheme="minorHAnsi" w:hAnsiTheme="minorHAnsi" w:cstheme="minorHAnsi"/>
          <w:color w:val="auto"/>
        </w:rPr>
        <w:t>).</w:t>
      </w:r>
      <w:r w:rsidR="006D0C5D">
        <w:rPr>
          <w:rFonts w:asciiTheme="minorHAnsi" w:hAnsiTheme="minorHAnsi" w:cstheme="minorHAnsi"/>
          <w:color w:val="auto"/>
        </w:rPr>
        <w:t xml:space="preserve"> </w:t>
      </w:r>
    </w:p>
    <w:p w14:paraId="00346C98" w14:textId="735B444F" w:rsidR="005B2300" w:rsidRPr="00FC500F" w:rsidRDefault="005B2300" w:rsidP="00527C7E">
      <w:pPr>
        <w:pStyle w:val="ListParagraph"/>
        <w:numPr>
          <w:ilvl w:val="0"/>
          <w:numId w:val="14"/>
        </w:numPr>
        <w:ind w:left="0" w:firstLine="0"/>
        <w:rPr>
          <w:rFonts w:asciiTheme="minorHAnsi" w:hAnsiTheme="minorHAnsi" w:cstheme="minorHAnsi"/>
          <w:color w:val="auto"/>
        </w:rPr>
      </w:pPr>
      <w:proofErr w:type="spellStart"/>
      <w:r>
        <w:rPr>
          <w:rFonts w:asciiTheme="minorHAnsi" w:hAnsiTheme="minorHAnsi" w:cstheme="minorHAnsi"/>
          <w:color w:val="auto"/>
        </w:rPr>
        <w:t>McAnish</w:t>
      </w:r>
      <w:proofErr w:type="spellEnd"/>
      <w:r>
        <w:rPr>
          <w:rFonts w:asciiTheme="minorHAnsi" w:hAnsiTheme="minorHAnsi" w:cstheme="minorHAnsi"/>
          <w:color w:val="auto"/>
        </w:rPr>
        <w:t xml:space="preserve">, M.R., Pittman, J.K. Shaping the calcium signature. </w:t>
      </w:r>
      <w:r w:rsidRPr="00812E85">
        <w:rPr>
          <w:rFonts w:asciiTheme="minorHAnsi" w:hAnsiTheme="minorHAnsi" w:cstheme="minorHAnsi"/>
          <w:i/>
          <w:color w:val="auto"/>
        </w:rPr>
        <w:t xml:space="preserve">New </w:t>
      </w:r>
      <w:proofErr w:type="spellStart"/>
      <w:r w:rsidRPr="00812E85">
        <w:rPr>
          <w:rFonts w:asciiTheme="minorHAnsi" w:hAnsiTheme="minorHAnsi" w:cstheme="minorHAnsi"/>
          <w:i/>
          <w:color w:val="auto"/>
        </w:rPr>
        <w:t>Phytologist</w:t>
      </w:r>
      <w:proofErr w:type="spellEnd"/>
      <w:r>
        <w:rPr>
          <w:rFonts w:asciiTheme="minorHAnsi" w:hAnsiTheme="minorHAnsi" w:cstheme="minorHAnsi"/>
          <w:color w:val="auto"/>
        </w:rPr>
        <w:t xml:space="preserve">. </w:t>
      </w:r>
      <w:r w:rsidRPr="00812E85">
        <w:rPr>
          <w:rFonts w:asciiTheme="minorHAnsi" w:hAnsiTheme="minorHAnsi" w:cstheme="minorHAnsi"/>
          <w:b/>
          <w:color w:val="auto"/>
        </w:rPr>
        <w:t>181</w:t>
      </w:r>
      <w:r>
        <w:rPr>
          <w:rFonts w:asciiTheme="minorHAnsi" w:hAnsiTheme="minorHAnsi" w:cstheme="minorHAnsi"/>
          <w:color w:val="auto"/>
        </w:rPr>
        <w:t xml:space="preserve">, 275-294 (2009). </w:t>
      </w:r>
    </w:p>
    <w:p w14:paraId="02C3DC43"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r w:rsidRPr="00FC500F">
        <w:rPr>
          <w:rFonts w:asciiTheme="minorHAnsi" w:hAnsiTheme="minorHAnsi" w:cstheme="minorHAnsi"/>
          <w:color w:val="auto"/>
        </w:rPr>
        <w:t xml:space="preserve">Colbert, T. </w:t>
      </w:r>
      <w:r w:rsidRPr="00616E41">
        <w:rPr>
          <w:rFonts w:asciiTheme="minorHAnsi" w:hAnsiTheme="minorHAnsi" w:cstheme="minorHAnsi"/>
          <w:color w:val="auto"/>
        </w:rPr>
        <w:t>et al</w:t>
      </w:r>
      <w:r w:rsidRPr="00FC500F">
        <w:rPr>
          <w:rFonts w:asciiTheme="minorHAnsi" w:hAnsiTheme="minorHAnsi" w:cstheme="minorHAnsi"/>
          <w:i/>
          <w:color w:val="auto"/>
        </w:rPr>
        <w:t>.</w:t>
      </w:r>
      <w:r w:rsidRPr="00FC500F">
        <w:rPr>
          <w:rFonts w:asciiTheme="minorHAnsi" w:hAnsiTheme="minorHAnsi" w:cstheme="minorHAnsi"/>
          <w:color w:val="auto"/>
        </w:rPr>
        <w:t xml:space="preserve"> High –throughput screening for induced point mutations. </w:t>
      </w:r>
      <w:r w:rsidRPr="00FC500F">
        <w:rPr>
          <w:rFonts w:asciiTheme="minorHAnsi" w:hAnsiTheme="minorHAnsi" w:cstheme="minorHAnsi"/>
          <w:i/>
          <w:color w:val="auto"/>
        </w:rPr>
        <w:t>Plant Physiology</w:t>
      </w:r>
      <w:r w:rsidRPr="00FC500F">
        <w:rPr>
          <w:rFonts w:asciiTheme="minorHAnsi" w:hAnsiTheme="minorHAnsi" w:cstheme="minorHAnsi"/>
          <w:color w:val="auto"/>
        </w:rPr>
        <w:t xml:space="preserve">. </w:t>
      </w:r>
      <w:r w:rsidRPr="00616E41">
        <w:rPr>
          <w:rFonts w:asciiTheme="minorHAnsi" w:hAnsiTheme="minorHAnsi" w:cstheme="minorHAnsi"/>
          <w:b/>
          <w:color w:val="auto"/>
        </w:rPr>
        <w:t>126</w:t>
      </w:r>
      <w:r w:rsidRPr="00FC500F">
        <w:rPr>
          <w:rFonts w:asciiTheme="minorHAnsi" w:hAnsiTheme="minorHAnsi" w:cstheme="minorHAnsi"/>
          <w:color w:val="auto"/>
        </w:rPr>
        <w:t xml:space="preserve"> (2), 480-484 (2001). </w:t>
      </w:r>
    </w:p>
    <w:p w14:paraId="2EE596DC"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Koornneef</w:t>
      </w:r>
      <w:proofErr w:type="spellEnd"/>
      <w:r w:rsidRPr="00FC500F">
        <w:rPr>
          <w:rFonts w:asciiTheme="minorHAnsi" w:hAnsiTheme="minorHAnsi" w:cstheme="minorHAnsi"/>
          <w:color w:val="auto"/>
        </w:rPr>
        <w:t>, M.</w:t>
      </w:r>
      <w:r w:rsidRPr="00616E41">
        <w:rPr>
          <w:rFonts w:asciiTheme="minorHAnsi" w:hAnsiTheme="minorHAnsi" w:cstheme="minorHAnsi"/>
        </w:rPr>
        <w:t xml:space="preserve"> </w:t>
      </w:r>
      <w:r w:rsidRPr="00FC500F">
        <w:rPr>
          <w:rFonts w:asciiTheme="minorHAnsi" w:hAnsiTheme="minorHAnsi" w:cstheme="minorHAnsi"/>
          <w:color w:val="auto"/>
        </w:rPr>
        <w:t xml:space="preserve">Classical mutagenesis in higher plants. In: Molecular Plant Biology / </w:t>
      </w:r>
      <w:r w:rsidRPr="00FC500F">
        <w:rPr>
          <w:rFonts w:asciiTheme="minorHAnsi" w:hAnsiTheme="minorHAnsi" w:cstheme="minorHAnsi"/>
          <w:color w:val="auto"/>
        </w:rPr>
        <w:lastRenderedPageBreak/>
        <w:t xml:space="preserve">Gilmartin, P.M., Bowler, C., Oxford, GB: Oxford University Press - p. 1 – 10, (2002). </w:t>
      </w:r>
    </w:p>
    <w:p w14:paraId="38D94952" w14:textId="77777777" w:rsidR="0039262D" w:rsidRDefault="0039262D" w:rsidP="00527C7E">
      <w:pPr>
        <w:pStyle w:val="ListParagraph"/>
        <w:numPr>
          <w:ilvl w:val="0"/>
          <w:numId w:val="14"/>
        </w:numPr>
        <w:ind w:left="0" w:firstLine="0"/>
        <w:rPr>
          <w:rFonts w:asciiTheme="minorHAnsi" w:hAnsiTheme="minorHAnsi" w:cstheme="minorHAnsi"/>
          <w:color w:val="auto"/>
        </w:rPr>
      </w:pPr>
      <w:r w:rsidRPr="00FC500F">
        <w:rPr>
          <w:rFonts w:asciiTheme="minorHAnsi" w:hAnsiTheme="minorHAnsi" w:cstheme="minorHAnsi"/>
          <w:color w:val="auto"/>
        </w:rPr>
        <w:t xml:space="preserve">Page, D., </w:t>
      </w:r>
      <w:proofErr w:type="spellStart"/>
      <w:r w:rsidRPr="00FC500F">
        <w:rPr>
          <w:rFonts w:asciiTheme="minorHAnsi" w:hAnsiTheme="minorHAnsi" w:cstheme="minorHAnsi"/>
          <w:color w:val="auto"/>
        </w:rPr>
        <w:t>Grossniklaus</w:t>
      </w:r>
      <w:proofErr w:type="spellEnd"/>
      <w:r w:rsidRPr="00FC500F">
        <w:rPr>
          <w:rFonts w:asciiTheme="minorHAnsi" w:hAnsiTheme="minorHAnsi" w:cstheme="minorHAnsi"/>
          <w:color w:val="auto"/>
        </w:rPr>
        <w:t xml:space="preserve">, U. The art and design of genetic screens: Arabidopsis thaliana. </w:t>
      </w:r>
      <w:r w:rsidRPr="00FC500F">
        <w:rPr>
          <w:rFonts w:asciiTheme="minorHAnsi" w:hAnsiTheme="minorHAnsi" w:cstheme="minorHAnsi"/>
          <w:i/>
          <w:color w:val="auto"/>
        </w:rPr>
        <w:t>Nature Reviews Genetics</w:t>
      </w:r>
      <w:r w:rsidRPr="00FC500F">
        <w:rPr>
          <w:rFonts w:asciiTheme="minorHAnsi" w:hAnsiTheme="minorHAnsi" w:cstheme="minorHAnsi"/>
          <w:color w:val="auto"/>
        </w:rPr>
        <w:t xml:space="preserve">. </w:t>
      </w:r>
      <w:r w:rsidRPr="00616E41">
        <w:rPr>
          <w:rFonts w:asciiTheme="minorHAnsi" w:hAnsiTheme="minorHAnsi" w:cstheme="minorHAnsi"/>
          <w:b/>
          <w:color w:val="auto"/>
        </w:rPr>
        <w:t>3</w:t>
      </w:r>
      <w:r w:rsidRPr="00FC500F">
        <w:rPr>
          <w:rFonts w:asciiTheme="minorHAnsi" w:hAnsiTheme="minorHAnsi" w:cstheme="minorHAnsi"/>
          <w:color w:val="auto"/>
        </w:rPr>
        <w:t xml:space="preserve"> (2), 124–136 (2002).</w:t>
      </w:r>
    </w:p>
    <w:p w14:paraId="02DE9FA4" w14:textId="77777777" w:rsidR="0039262D" w:rsidRDefault="0039262D" w:rsidP="00527C7E">
      <w:pPr>
        <w:pStyle w:val="ListParagraph"/>
        <w:numPr>
          <w:ilvl w:val="0"/>
          <w:numId w:val="14"/>
        </w:numPr>
        <w:ind w:left="0" w:firstLine="0"/>
        <w:rPr>
          <w:rFonts w:asciiTheme="minorHAnsi" w:hAnsiTheme="minorHAnsi" w:cstheme="minorHAnsi"/>
          <w:color w:val="auto"/>
        </w:rPr>
      </w:pPr>
      <w:r w:rsidRPr="00FC500F">
        <w:rPr>
          <w:rFonts w:asciiTheme="minorHAnsi" w:hAnsiTheme="minorHAnsi" w:cstheme="minorHAnsi"/>
          <w:color w:val="auto"/>
        </w:rPr>
        <w:t xml:space="preserve">Knight, M.R., Campbell, A.K., Smith, S.M., </w:t>
      </w:r>
      <w:proofErr w:type="spellStart"/>
      <w:r w:rsidRPr="00FC500F">
        <w:rPr>
          <w:rFonts w:asciiTheme="minorHAnsi" w:hAnsiTheme="minorHAnsi" w:cstheme="minorHAnsi"/>
          <w:color w:val="auto"/>
        </w:rPr>
        <w:t>Trewavas</w:t>
      </w:r>
      <w:proofErr w:type="spellEnd"/>
      <w:r w:rsidRPr="00FC500F">
        <w:rPr>
          <w:rFonts w:asciiTheme="minorHAnsi" w:hAnsiTheme="minorHAnsi" w:cstheme="minorHAnsi"/>
          <w:color w:val="auto"/>
        </w:rPr>
        <w:t xml:space="preserve">, A.J. Transgenic plant aequorin reports the effects of touch and cold-shock and elicitors on cytoplasmic calcium. </w:t>
      </w:r>
      <w:r w:rsidRPr="00FC500F">
        <w:rPr>
          <w:rFonts w:asciiTheme="minorHAnsi" w:hAnsiTheme="minorHAnsi" w:cstheme="minorHAnsi"/>
          <w:i/>
          <w:color w:val="auto"/>
        </w:rPr>
        <w:t>Nature</w:t>
      </w:r>
      <w:r w:rsidRPr="00FC500F">
        <w:rPr>
          <w:rFonts w:asciiTheme="minorHAnsi" w:hAnsiTheme="minorHAnsi" w:cstheme="minorHAnsi"/>
          <w:color w:val="auto"/>
        </w:rPr>
        <w:t xml:space="preserve">. </w:t>
      </w:r>
      <w:r w:rsidRPr="00616E41">
        <w:rPr>
          <w:rFonts w:asciiTheme="minorHAnsi" w:hAnsiTheme="minorHAnsi" w:cstheme="minorHAnsi"/>
          <w:b/>
          <w:color w:val="auto"/>
        </w:rPr>
        <w:t>352</w:t>
      </w:r>
      <w:r w:rsidRPr="00FC500F">
        <w:rPr>
          <w:rFonts w:asciiTheme="minorHAnsi" w:hAnsiTheme="minorHAnsi" w:cstheme="minorHAnsi"/>
          <w:color w:val="auto"/>
        </w:rPr>
        <w:t xml:space="preserve"> (6335), 524-526 (1991). </w:t>
      </w:r>
    </w:p>
    <w:p w14:paraId="027DAD54" w14:textId="37C81839" w:rsidR="001D7938" w:rsidRPr="001A7A63" w:rsidRDefault="001D7938" w:rsidP="00527C7E">
      <w:pPr>
        <w:pStyle w:val="ListParagraph"/>
        <w:numPr>
          <w:ilvl w:val="0"/>
          <w:numId w:val="14"/>
        </w:numPr>
        <w:ind w:left="0" w:firstLine="0"/>
        <w:rPr>
          <w:rFonts w:asciiTheme="minorHAnsi" w:hAnsiTheme="minorHAnsi" w:cstheme="minorHAnsi"/>
          <w:color w:val="auto"/>
        </w:rPr>
      </w:pPr>
      <w:r w:rsidRPr="00812E85">
        <w:rPr>
          <w:rFonts w:asciiTheme="minorHAnsi" w:hAnsiTheme="minorHAnsi"/>
          <w:color w:val="auto"/>
          <w:spacing w:val="4"/>
        </w:rPr>
        <w:t>Tanaka K., Choi J., Stacey G. Aequorin Luminescence-Based Functional Calcium Assay for Heterotrimeric G-Proteins in Arabidopsis. In: Running M. (eds) G Protein-Coupled Receptor Signaling in Plants. Methods in Molecular Biology (Methods and Protocols), Humana Press, Totowa, NJ. 1043, 45-54 (2013).</w:t>
      </w:r>
    </w:p>
    <w:p w14:paraId="319F09AE"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proofErr w:type="spellStart"/>
      <w:r w:rsidRPr="00616E41">
        <w:rPr>
          <w:rFonts w:asciiTheme="minorHAnsi" w:hAnsiTheme="minorHAnsi" w:cstheme="minorHAnsi"/>
          <w:lang w:eastAsia="ja-JP"/>
        </w:rPr>
        <w:t>Mithöfer</w:t>
      </w:r>
      <w:proofErr w:type="spellEnd"/>
      <w:r w:rsidRPr="00616E41">
        <w:rPr>
          <w:rFonts w:asciiTheme="minorHAnsi" w:hAnsiTheme="minorHAnsi" w:cstheme="minorHAnsi"/>
          <w:lang w:eastAsia="ja-JP"/>
        </w:rPr>
        <w:t xml:space="preserve">, A., </w:t>
      </w:r>
      <w:proofErr w:type="spellStart"/>
      <w:r w:rsidRPr="00616E41">
        <w:rPr>
          <w:rFonts w:asciiTheme="minorHAnsi" w:hAnsiTheme="minorHAnsi" w:cstheme="minorHAnsi"/>
          <w:lang w:eastAsia="ja-JP"/>
        </w:rPr>
        <w:t>Ebel</w:t>
      </w:r>
      <w:proofErr w:type="spellEnd"/>
      <w:r w:rsidRPr="00616E41">
        <w:rPr>
          <w:rFonts w:asciiTheme="minorHAnsi" w:hAnsiTheme="minorHAnsi" w:cstheme="minorHAnsi"/>
          <w:lang w:eastAsia="ja-JP"/>
        </w:rPr>
        <w:t xml:space="preserve">, J., Bhagwat, A.A., </w:t>
      </w:r>
      <w:proofErr w:type="spellStart"/>
      <w:r w:rsidRPr="00616E41">
        <w:rPr>
          <w:rFonts w:asciiTheme="minorHAnsi" w:hAnsiTheme="minorHAnsi" w:cstheme="minorHAnsi"/>
          <w:lang w:eastAsia="ja-JP"/>
        </w:rPr>
        <w:t>Boller</w:t>
      </w:r>
      <w:proofErr w:type="spellEnd"/>
      <w:r w:rsidRPr="00616E41">
        <w:rPr>
          <w:rFonts w:asciiTheme="minorHAnsi" w:hAnsiTheme="minorHAnsi" w:cstheme="minorHAnsi"/>
          <w:lang w:eastAsia="ja-JP"/>
        </w:rPr>
        <w:t>, T., Neuhaus-</w:t>
      </w:r>
      <w:proofErr w:type="spellStart"/>
      <w:r w:rsidRPr="00616E41">
        <w:rPr>
          <w:rFonts w:asciiTheme="minorHAnsi" w:hAnsiTheme="minorHAnsi" w:cstheme="minorHAnsi"/>
          <w:lang w:eastAsia="ja-JP"/>
        </w:rPr>
        <w:t>Url</w:t>
      </w:r>
      <w:proofErr w:type="spellEnd"/>
      <w:r w:rsidRPr="00616E41">
        <w:rPr>
          <w:rFonts w:asciiTheme="minorHAnsi" w:hAnsiTheme="minorHAnsi" w:cstheme="minorHAnsi"/>
          <w:lang w:eastAsia="ja-JP"/>
        </w:rPr>
        <w:t xml:space="preserve">, G. Transgenic aequorin monitors cytosolic calcium transients in soybean cells challenged with beta-glucan or chitin elicitors. </w:t>
      </w:r>
      <w:r w:rsidRPr="00616E41">
        <w:rPr>
          <w:rFonts w:asciiTheme="minorHAnsi" w:hAnsiTheme="minorHAnsi" w:cstheme="minorHAnsi"/>
          <w:i/>
          <w:lang w:eastAsia="ja-JP"/>
        </w:rPr>
        <w:t>Planta</w:t>
      </w:r>
      <w:r w:rsidRPr="00616E41">
        <w:rPr>
          <w:rFonts w:asciiTheme="minorHAnsi" w:hAnsiTheme="minorHAnsi" w:cstheme="minorHAnsi"/>
          <w:lang w:eastAsia="ja-JP"/>
        </w:rPr>
        <w:t xml:space="preserve">. </w:t>
      </w:r>
      <w:r w:rsidRPr="00616E41">
        <w:rPr>
          <w:rFonts w:asciiTheme="minorHAnsi" w:hAnsiTheme="minorHAnsi" w:cstheme="minorHAnsi"/>
          <w:b/>
          <w:lang w:eastAsia="ja-JP"/>
        </w:rPr>
        <w:t>207</w:t>
      </w:r>
      <w:r w:rsidRPr="00616E41">
        <w:rPr>
          <w:rFonts w:asciiTheme="minorHAnsi" w:hAnsiTheme="minorHAnsi" w:cstheme="minorHAnsi"/>
          <w:lang w:eastAsia="ja-JP"/>
        </w:rPr>
        <w:t xml:space="preserve"> (4), 566-574 (1999). </w:t>
      </w:r>
    </w:p>
    <w:p w14:paraId="3D432D68" w14:textId="40B86354" w:rsidR="0039262D" w:rsidRPr="00FC500F"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Arisha</w:t>
      </w:r>
      <w:proofErr w:type="spellEnd"/>
      <w:r w:rsidRPr="00FC500F">
        <w:rPr>
          <w:rFonts w:asciiTheme="minorHAnsi" w:hAnsiTheme="minorHAnsi" w:cstheme="minorHAnsi"/>
          <w:color w:val="auto"/>
        </w:rPr>
        <w:t>, M. H.</w:t>
      </w:r>
      <w:r w:rsidR="00803DF5">
        <w:rPr>
          <w:rFonts w:asciiTheme="minorHAnsi" w:hAnsiTheme="minorHAnsi" w:cstheme="minorHAnsi"/>
          <w:color w:val="auto"/>
        </w:rPr>
        <w:t xml:space="preserve"> et al. </w:t>
      </w:r>
      <w:r w:rsidRPr="00FC500F">
        <w:rPr>
          <w:rFonts w:asciiTheme="minorHAnsi" w:hAnsiTheme="minorHAnsi" w:cstheme="minorHAnsi"/>
          <w:color w:val="auto"/>
        </w:rPr>
        <w:t xml:space="preserve">Ethyl methane sulfonate induced mutations in M2 generation and physiological variations in M1 generation of peppers (Capsicum annuum L.). </w:t>
      </w:r>
      <w:r w:rsidRPr="00FC500F">
        <w:rPr>
          <w:rFonts w:asciiTheme="minorHAnsi" w:hAnsiTheme="minorHAnsi" w:cstheme="minorHAnsi"/>
          <w:i/>
          <w:color w:val="auto"/>
        </w:rPr>
        <w:t xml:space="preserve">Frontiers in Plant Science. </w:t>
      </w:r>
      <w:r w:rsidRPr="00616E41">
        <w:rPr>
          <w:rFonts w:asciiTheme="minorHAnsi" w:hAnsiTheme="minorHAnsi" w:cstheme="minorHAnsi"/>
          <w:b/>
          <w:color w:val="auto"/>
        </w:rPr>
        <w:t>6</w:t>
      </w:r>
      <w:r w:rsidRPr="00FC500F">
        <w:rPr>
          <w:rFonts w:asciiTheme="minorHAnsi" w:hAnsiTheme="minorHAnsi" w:cstheme="minorHAnsi"/>
          <w:color w:val="auto"/>
        </w:rPr>
        <w:t>, 399 (2015).</w:t>
      </w:r>
    </w:p>
    <w:p w14:paraId="5531CD6A" w14:textId="77777777" w:rsidR="0039262D" w:rsidRPr="00616E41" w:rsidRDefault="0039262D" w:rsidP="00527C7E">
      <w:pPr>
        <w:pStyle w:val="ListParagraph"/>
        <w:numPr>
          <w:ilvl w:val="0"/>
          <w:numId w:val="14"/>
        </w:numPr>
        <w:ind w:left="0" w:firstLine="0"/>
        <w:rPr>
          <w:rFonts w:asciiTheme="minorHAnsi" w:hAnsiTheme="minorHAnsi" w:cstheme="minorHAnsi"/>
          <w:color w:val="auto"/>
        </w:rPr>
      </w:pPr>
      <w:proofErr w:type="spellStart"/>
      <w:r w:rsidRPr="00616E41">
        <w:rPr>
          <w:rFonts w:asciiTheme="minorHAnsi" w:hAnsiTheme="minorHAnsi" w:cstheme="minorHAnsi"/>
          <w:lang w:eastAsia="ja-JP"/>
        </w:rPr>
        <w:t>Ranf</w:t>
      </w:r>
      <w:proofErr w:type="spellEnd"/>
      <w:r w:rsidRPr="00616E41">
        <w:rPr>
          <w:rFonts w:asciiTheme="minorHAnsi" w:hAnsiTheme="minorHAnsi" w:cstheme="minorHAnsi"/>
          <w:lang w:eastAsia="ja-JP"/>
        </w:rPr>
        <w:t xml:space="preserve">, S. et al. Defense-related calcium signaling mutants uncovered via a quantitative high-throughput screen in Arabidopsis thaliana. </w:t>
      </w:r>
      <w:r w:rsidRPr="00616E41">
        <w:rPr>
          <w:rFonts w:asciiTheme="minorHAnsi" w:hAnsiTheme="minorHAnsi" w:cstheme="minorHAnsi"/>
          <w:i/>
          <w:lang w:eastAsia="ja-JP"/>
        </w:rPr>
        <w:t>Molecular Plant</w:t>
      </w:r>
      <w:r w:rsidRPr="00616E41">
        <w:rPr>
          <w:rFonts w:asciiTheme="minorHAnsi" w:hAnsiTheme="minorHAnsi" w:cstheme="minorHAnsi"/>
          <w:lang w:eastAsia="ja-JP"/>
        </w:rPr>
        <w:t xml:space="preserve">. </w:t>
      </w:r>
      <w:r w:rsidRPr="00616E41">
        <w:rPr>
          <w:rFonts w:asciiTheme="minorHAnsi" w:hAnsiTheme="minorHAnsi" w:cstheme="minorHAnsi"/>
          <w:b/>
          <w:lang w:eastAsia="ja-JP"/>
        </w:rPr>
        <w:t>5</w:t>
      </w:r>
      <w:r w:rsidRPr="00616E41">
        <w:rPr>
          <w:rFonts w:asciiTheme="minorHAnsi" w:hAnsiTheme="minorHAnsi" w:cstheme="minorHAnsi"/>
          <w:lang w:eastAsia="ja-JP"/>
        </w:rPr>
        <w:t xml:space="preserve"> (1), 115-130 (2012). </w:t>
      </w:r>
    </w:p>
    <w:p w14:paraId="72A24527" w14:textId="77777777" w:rsidR="0039262D" w:rsidRPr="001D4B10" w:rsidRDefault="0039262D" w:rsidP="00527C7E">
      <w:pPr>
        <w:pStyle w:val="ListParagraph"/>
        <w:widowControl/>
        <w:numPr>
          <w:ilvl w:val="0"/>
          <w:numId w:val="14"/>
        </w:numPr>
        <w:autoSpaceDE/>
        <w:autoSpaceDN/>
        <w:adjustRightInd/>
        <w:ind w:left="0" w:firstLine="0"/>
        <w:jc w:val="left"/>
        <w:textAlignment w:val="baseline"/>
        <w:rPr>
          <w:rFonts w:asciiTheme="minorHAnsi" w:hAnsiTheme="minorHAnsi" w:cstheme="minorHAnsi"/>
          <w:color w:val="auto"/>
        </w:rPr>
      </w:pPr>
      <w:proofErr w:type="spellStart"/>
      <w:r w:rsidRPr="008E3E16">
        <w:rPr>
          <w:rFonts w:asciiTheme="minorHAnsi" w:hAnsiTheme="minorHAnsi" w:cs="Times New Roman"/>
          <w:color w:val="auto"/>
          <w:lang w:val="en-IN" w:eastAsia="en-IN"/>
        </w:rPr>
        <w:t>Rentel</w:t>
      </w:r>
      <w:proofErr w:type="spellEnd"/>
      <w:r w:rsidRPr="008E3E16">
        <w:rPr>
          <w:rFonts w:asciiTheme="minorHAnsi" w:hAnsiTheme="minorHAnsi" w:cs="Times New Roman"/>
          <w:color w:val="auto"/>
          <w:lang w:val="en-IN" w:eastAsia="en-IN"/>
        </w:rPr>
        <w:t xml:space="preserve">, M.C., Knight, M.R. Oxidative stress-induced calcium signalling in Arabidopsis. </w:t>
      </w:r>
      <w:r w:rsidRPr="005F3B87">
        <w:rPr>
          <w:rFonts w:asciiTheme="minorHAnsi" w:hAnsiTheme="minorHAnsi" w:cs="Times New Roman"/>
          <w:i/>
          <w:color w:val="auto"/>
          <w:lang w:val="en-IN" w:eastAsia="en-IN"/>
        </w:rPr>
        <w:t>Plant Physiology</w:t>
      </w:r>
      <w:r w:rsidRPr="008E3E16">
        <w:rPr>
          <w:rFonts w:asciiTheme="minorHAnsi" w:hAnsiTheme="minorHAnsi" w:cs="Times New Roman"/>
          <w:color w:val="auto"/>
          <w:lang w:val="en-IN" w:eastAsia="en-IN"/>
        </w:rPr>
        <w:t xml:space="preserve">. </w:t>
      </w:r>
      <w:r w:rsidRPr="005F3B87">
        <w:rPr>
          <w:rFonts w:asciiTheme="minorHAnsi" w:hAnsiTheme="minorHAnsi" w:cs="Times New Roman"/>
          <w:b/>
          <w:color w:val="auto"/>
          <w:lang w:val="en-IN" w:eastAsia="en-IN"/>
        </w:rPr>
        <w:t>135</w:t>
      </w:r>
      <w:r w:rsidRPr="008E3E16">
        <w:rPr>
          <w:rFonts w:asciiTheme="minorHAnsi" w:hAnsiTheme="minorHAnsi" w:cs="Times New Roman"/>
          <w:color w:val="auto"/>
          <w:lang w:val="en-IN" w:eastAsia="en-IN"/>
        </w:rPr>
        <w:t xml:space="preserve"> (3), 1471-1479 (2004).</w:t>
      </w:r>
    </w:p>
    <w:p w14:paraId="5643EDB7" w14:textId="780EE19C" w:rsidR="0039262D" w:rsidRPr="007634B6" w:rsidRDefault="00C016FB" w:rsidP="00527C7E">
      <w:pPr>
        <w:pStyle w:val="ListParagraph"/>
        <w:numPr>
          <w:ilvl w:val="0"/>
          <w:numId w:val="14"/>
        </w:numPr>
        <w:ind w:left="0" w:firstLine="0"/>
        <w:rPr>
          <w:rFonts w:asciiTheme="minorHAnsi" w:hAnsiTheme="minorHAnsi" w:cstheme="minorHAnsi"/>
          <w:color w:val="auto"/>
        </w:rPr>
      </w:pPr>
      <w:proofErr w:type="spellStart"/>
      <w:r w:rsidRPr="00812E85">
        <w:rPr>
          <w:rFonts w:asciiTheme="minorHAnsi" w:hAnsiTheme="minorHAnsi" w:cs="Times-Roman"/>
          <w:color w:val="auto"/>
          <w:lang w:val="en-IN"/>
        </w:rPr>
        <w:t>Jankowicz-Cieslak</w:t>
      </w:r>
      <w:proofErr w:type="spellEnd"/>
      <w:r w:rsidRPr="00812E85">
        <w:rPr>
          <w:rFonts w:asciiTheme="minorHAnsi" w:hAnsiTheme="minorHAnsi" w:cs="Times-Roman"/>
          <w:color w:val="auto"/>
          <w:lang w:val="en-IN"/>
        </w:rPr>
        <w:t>, J</w:t>
      </w:r>
      <w:r>
        <w:rPr>
          <w:rFonts w:ascii="Times-Roman" w:hAnsi="Times-Roman" w:cs="Times-Roman"/>
          <w:color w:val="auto"/>
          <w:sz w:val="22"/>
          <w:szCs w:val="22"/>
          <w:lang w:val="en-IN"/>
        </w:rPr>
        <w:t>.</w:t>
      </w:r>
      <w:r w:rsidR="0039262D" w:rsidRPr="007634B6">
        <w:rPr>
          <w:rFonts w:asciiTheme="minorHAnsi" w:hAnsiTheme="minorHAnsi" w:cstheme="minorHAnsi"/>
          <w:color w:val="auto"/>
        </w:rPr>
        <w:t xml:space="preserve">, Till, B.J. Chemical mutagenesis of seed and </w:t>
      </w:r>
      <w:proofErr w:type="spellStart"/>
      <w:r w:rsidR="0039262D" w:rsidRPr="007634B6">
        <w:rPr>
          <w:rFonts w:asciiTheme="minorHAnsi" w:hAnsiTheme="minorHAnsi" w:cstheme="minorHAnsi"/>
          <w:color w:val="auto"/>
        </w:rPr>
        <w:t>vegetatively</w:t>
      </w:r>
      <w:proofErr w:type="spellEnd"/>
      <w:r w:rsidR="0039262D" w:rsidRPr="007634B6">
        <w:rPr>
          <w:rFonts w:asciiTheme="minorHAnsi" w:hAnsiTheme="minorHAnsi" w:cstheme="minorHAnsi"/>
          <w:color w:val="auto"/>
        </w:rPr>
        <w:t xml:space="preserve"> propagated plants using EMS. </w:t>
      </w:r>
      <w:r w:rsidR="0039262D" w:rsidRPr="007634B6">
        <w:rPr>
          <w:rFonts w:asciiTheme="minorHAnsi" w:hAnsiTheme="minorHAnsi" w:cstheme="minorHAnsi"/>
          <w:i/>
          <w:color w:val="auto"/>
        </w:rPr>
        <w:t>Curr</w:t>
      </w:r>
      <w:r w:rsidR="000B65CB">
        <w:rPr>
          <w:rFonts w:asciiTheme="minorHAnsi" w:hAnsiTheme="minorHAnsi" w:cstheme="minorHAnsi"/>
          <w:i/>
          <w:color w:val="auto"/>
        </w:rPr>
        <w:t>ent</w:t>
      </w:r>
      <w:r w:rsidR="0039262D" w:rsidRPr="007634B6">
        <w:rPr>
          <w:rFonts w:asciiTheme="minorHAnsi" w:hAnsiTheme="minorHAnsi" w:cstheme="minorHAnsi"/>
          <w:i/>
          <w:color w:val="auto"/>
        </w:rPr>
        <w:t xml:space="preserve"> Protoc</w:t>
      </w:r>
      <w:r w:rsidR="000B65CB">
        <w:rPr>
          <w:rFonts w:asciiTheme="minorHAnsi" w:hAnsiTheme="minorHAnsi" w:cstheme="minorHAnsi"/>
          <w:i/>
          <w:color w:val="auto"/>
        </w:rPr>
        <w:t>ols in</w:t>
      </w:r>
      <w:r w:rsidR="0039262D" w:rsidRPr="007634B6">
        <w:rPr>
          <w:rFonts w:asciiTheme="minorHAnsi" w:hAnsiTheme="minorHAnsi" w:cstheme="minorHAnsi"/>
          <w:i/>
          <w:color w:val="auto"/>
        </w:rPr>
        <w:t xml:space="preserve"> Plant Biology</w:t>
      </w:r>
      <w:r w:rsidR="0039262D" w:rsidRPr="007634B6">
        <w:rPr>
          <w:rFonts w:asciiTheme="minorHAnsi" w:hAnsiTheme="minorHAnsi" w:cstheme="minorHAnsi"/>
          <w:color w:val="auto"/>
        </w:rPr>
        <w:t xml:space="preserve">. </w:t>
      </w:r>
      <w:r w:rsidR="0039262D" w:rsidRPr="007634B6">
        <w:rPr>
          <w:rFonts w:asciiTheme="minorHAnsi" w:hAnsiTheme="minorHAnsi" w:cstheme="minorHAnsi"/>
          <w:b/>
          <w:color w:val="auto"/>
        </w:rPr>
        <w:t>1</w:t>
      </w:r>
      <w:r w:rsidR="0039262D" w:rsidRPr="007634B6">
        <w:rPr>
          <w:rFonts w:asciiTheme="minorHAnsi" w:hAnsiTheme="minorHAnsi" w:cstheme="minorHAnsi"/>
          <w:color w:val="auto"/>
        </w:rPr>
        <w:t xml:space="preserve"> (4), 617-635 (2016).</w:t>
      </w:r>
    </w:p>
    <w:p w14:paraId="07036BC3" w14:textId="77777777" w:rsidR="0039262D"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Espina</w:t>
      </w:r>
      <w:proofErr w:type="spellEnd"/>
      <w:r w:rsidRPr="00FC500F">
        <w:rPr>
          <w:rFonts w:asciiTheme="minorHAnsi" w:hAnsiTheme="minorHAnsi" w:cstheme="minorHAnsi"/>
          <w:color w:val="auto"/>
        </w:rPr>
        <w:t xml:space="preserve">, M.J. </w:t>
      </w:r>
      <w:r w:rsidRPr="00616E41">
        <w:rPr>
          <w:rFonts w:asciiTheme="minorHAnsi" w:hAnsiTheme="minorHAnsi" w:cstheme="minorHAnsi"/>
          <w:color w:val="auto"/>
        </w:rPr>
        <w:t>et al</w:t>
      </w:r>
      <w:r w:rsidRPr="00FC500F">
        <w:rPr>
          <w:rFonts w:asciiTheme="minorHAnsi" w:hAnsiTheme="minorHAnsi" w:cstheme="minorHAnsi"/>
          <w:color w:val="auto"/>
        </w:rPr>
        <w:t xml:space="preserve">. Development and Phenotypic Screening of an Ethyl Methane Sulfonate Mutant Population in Soybean. </w:t>
      </w:r>
      <w:r w:rsidRPr="00FC500F">
        <w:rPr>
          <w:rFonts w:asciiTheme="minorHAnsi" w:hAnsiTheme="minorHAnsi" w:cstheme="minorHAnsi"/>
          <w:i/>
          <w:color w:val="auto"/>
        </w:rPr>
        <w:t>Frontiers in Plant Science</w:t>
      </w:r>
      <w:r w:rsidRPr="00FC500F">
        <w:rPr>
          <w:rFonts w:asciiTheme="minorHAnsi" w:hAnsiTheme="minorHAnsi" w:cstheme="minorHAnsi"/>
          <w:color w:val="auto"/>
        </w:rPr>
        <w:t xml:space="preserve">. </w:t>
      </w:r>
      <w:r w:rsidRPr="00616E41">
        <w:rPr>
          <w:rFonts w:asciiTheme="minorHAnsi" w:hAnsiTheme="minorHAnsi" w:cstheme="minorHAnsi"/>
          <w:b/>
          <w:color w:val="auto"/>
        </w:rPr>
        <w:t>9</w:t>
      </w:r>
      <w:r w:rsidRPr="00FC500F">
        <w:rPr>
          <w:rFonts w:asciiTheme="minorHAnsi" w:hAnsiTheme="minorHAnsi" w:cstheme="minorHAnsi"/>
          <w:color w:val="auto"/>
        </w:rPr>
        <w:t xml:space="preserve">, 394, (2018). </w:t>
      </w:r>
    </w:p>
    <w:p w14:paraId="2949C8FF" w14:textId="7BC19415" w:rsidR="0039262D" w:rsidRPr="00FC500F" w:rsidRDefault="0039262D" w:rsidP="00527C7E">
      <w:pPr>
        <w:pStyle w:val="ListParagraph"/>
        <w:numPr>
          <w:ilvl w:val="0"/>
          <w:numId w:val="14"/>
        </w:numPr>
        <w:ind w:left="0" w:firstLine="0"/>
        <w:rPr>
          <w:rFonts w:asciiTheme="minorHAnsi" w:hAnsiTheme="minorHAnsi" w:cstheme="minorHAnsi"/>
          <w:color w:val="auto"/>
        </w:rPr>
      </w:pPr>
      <w:r w:rsidRPr="00FC500F">
        <w:rPr>
          <w:rFonts w:asciiTheme="minorHAnsi" w:hAnsiTheme="minorHAnsi" w:cstheme="minorHAnsi"/>
          <w:color w:val="auto"/>
        </w:rPr>
        <w:t xml:space="preserve">Weigel, D., </w:t>
      </w:r>
      <w:proofErr w:type="spellStart"/>
      <w:r w:rsidRPr="00FC500F">
        <w:rPr>
          <w:rFonts w:asciiTheme="minorHAnsi" w:hAnsiTheme="minorHAnsi" w:cstheme="minorHAnsi"/>
          <w:color w:val="auto"/>
        </w:rPr>
        <w:t>Glazebrook</w:t>
      </w:r>
      <w:proofErr w:type="spellEnd"/>
      <w:r w:rsidRPr="00FC500F">
        <w:rPr>
          <w:rFonts w:asciiTheme="minorHAnsi" w:hAnsiTheme="minorHAnsi" w:cstheme="minorHAnsi"/>
          <w:color w:val="auto"/>
        </w:rPr>
        <w:t xml:space="preserve">, J. Forward Genetics in Arabidopsis: Finding Mutations that Cause Particular Phenotypes. </w:t>
      </w:r>
      <w:r w:rsidRPr="00FC500F">
        <w:rPr>
          <w:rFonts w:asciiTheme="minorHAnsi" w:hAnsiTheme="minorHAnsi" w:cstheme="minorHAnsi"/>
          <w:i/>
          <w:color w:val="auto"/>
        </w:rPr>
        <w:t>Cold Spring Harb</w:t>
      </w:r>
      <w:r w:rsidR="000B65CB">
        <w:rPr>
          <w:rFonts w:asciiTheme="minorHAnsi" w:hAnsiTheme="minorHAnsi" w:cstheme="minorHAnsi"/>
          <w:i/>
          <w:color w:val="auto"/>
        </w:rPr>
        <w:t>or</w:t>
      </w:r>
      <w:r w:rsidRPr="00FC500F">
        <w:rPr>
          <w:rFonts w:asciiTheme="minorHAnsi" w:hAnsiTheme="minorHAnsi" w:cstheme="minorHAnsi"/>
          <w:i/>
          <w:color w:val="auto"/>
        </w:rPr>
        <w:t xml:space="preserve"> Protoc</w:t>
      </w:r>
      <w:r w:rsidR="000B65CB">
        <w:rPr>
          <w:rFonts w:asciiTheme="minorHAnsi" w:hAnsiTheme="minorHAnsi" w:cstheme="minorHAnsi"/>
          <w:i/>
          <w:color w:val="auto"/>
        </w:rPr>
        <w:t>ols</w:t>
      </w:r>
      <w:r w:rsidRPr="00FC500F">
        <w:rPr>
          <w:rFonts w:asciiTheme="minorHAnsi" w:hAnsiTheme="minorHAnsi" w:cstheme="minorHAnsi"/>
          <w:color w:val="auto"/>
        </w:rPr>
        <w:t xml:space="preserve"> </w:t>
      </w:r>
      <w:r w:rsidRPr="00616E41">
        <w:rPr>
          <w:rFonts w:asciiTheme="minorHAnsi" w:hAnsiTheme="minorHAnsi" w:cstheme="minorHAnsi"/>
          <w:b/>
          <w:color w:val="auto"/>
        </w:rPr>
        <w:t>5</w:t>
      </w:r>
      <w:r w:rsidRPr="00FC500F">
        <w:rPr>
          <w:rFonts w:asciiTheme="minorHAnsi" w:hAnsiTheme="minorHAnsi" w:cstheme="minorHAnsi"/>
          <w:color w:val="auto"/>
        </w:rPr>
        <w:t xml:space="preserve"> (2006).</w:t>
      </w:r>
    </w:p>
    <w:p w14:paraId="0EB0981C"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r w:rsidRPr="00FC500F">
        <w:rPr>
          <w:rFonts w:asciiTheme="minorHAnsi" w:hAnsiTheme="minorHAnsi" w:cstheme="minorHAnsi"/>
          <w:color w:val="auto"/>
        </w:rPr>
        <w:t xml:space="preserve">Maple, J., Moeller, S.G. Mutagenesis in Arabidopsis. In: </w:t>
      </w:r>
      <w:proofErr w:type="spellStart"/>
      <w:r w:rsidRPr="00FC500F">
        <w:rPr>
          <w:rFonts w:asciiTheme="minorHAnsi" w:hAnsiTheme="minorHAnsi" w:cstheme="minorHAnsi"/>
          <w:color w:val="auto"/>
        </w:rPr>
        <w:t>Rosato</w:t>
      </w:r>
      <w:proofErr w:type="spellEnd"/>
      <w:r w:rsidRPr="00FC500F">
        <w:rPr>
          <w:rFonts w:asciiTheme="minorHAnsi" w:hAnsiTheme="minorHAnsi" w:cstheme="minorHAnsi"/>
          <w:color w:val="auto"/>
        </w:rPr>
        <w:t xml:space="preserve"> E. (eds) Circadian Rhythms. </w:t>
      </w:r>
      <w:r w:rsidRPr="00FC500F">
        <w:rPr>
          <w:rFonts w:asciiTheme="minorHAnsi" w:hAnsiTheme="minorHAnsi" w:cstheme="minorHAnsi"/>
          <w:i/>
          <w:color w:val="auto"/>
        </w:rPr>
        <w:t>Methods in Molecular Biology</w:t>
      </w:r>
      <w:r w:rsidRPr="00FC500F">
        <w:rPr>
          <w:rFonts w:asciiTheme="minorHAnsi" w:hAnsiTheme="minorHAnsi" w:cstheme="minorHAnsi"/>
          <w:color w:val="auto"/>
        </w:rPr>
        <w:t xml:space="preserve">. </w:t>
      </w:r>
      <w:r w:rsidRPr="00616E41">
        <w:rPr>
          <w:rFonts w:asciiTheme="minorHAnsi" w:hAnsiTheme="minorHAnsi" w:cstheme="minorHAnsi"/>
          <w:b/>
          <w:color w:val="auto"/>
        </w:rPr>
        <w:t>362</w:t>
      </w:r>
      <w:r w:rsidRPr="00FC500F">
        <w:rPr>
          <w:rFonts w:asciiTheme="minorHAnsi" w:hAnsiTheme="minorHAnsi" w:cstheme="minorHAnsi"/>
          <w:color w:val="auto"/>
        </w:rPr>
        <w:t xml:space="preserve"> (2007).</w:t>
      </w:r>
    </w:p>
    <w:p w14:paraId="27C829DD" w14:textId="77777777" w:rsidR="0039262D" w:rsidRPr="00FC500F" w:rsidRDefault="0039262D" w:rsidP="00527C7E">
      <w:pPr>
        <w:pStyle w:val="ListParagraph"/>
        <w:numPr>
          <w:ilvl w:val="0"/>
          <w:numId w:val="14"/>
        </w:numPr>
        <w:ind w:left="0" w:firstLine="0"/>
        <w:rPr>
          <w:rFonts w:asciiTheme="minorHAnsi" w:hAnsiTheme="minorHAnsi" w:cstheme="minorHAnsi"/>
          <w:color w:val="auto"/>
        </w:rPr>
      </w:pPr>
      <w:r w:rsidRPr="00FC500F">
        <w:rPr>
          <w:rFonts w:asciiTheme="minorHAnsi" w:hAnsiTheme="minorHAnsi" w:cstheme="minorHAnsi"/>
          <w:color w:val="auto"/>
        </w:rPr>
        <w:t xml:space="preserve">Qu, L.J., Qin, G. Generation and Identification of Arabidopsis EMS Mutants (Sanchez-Serrano J., Salinas J. (eds)). </w:t>
      </w:r>
      <w:r w:rsidRPr="00FC500F">
        <w:rPr>
          <w:rFonts w:asciiTheme="minorHAnsi" w:hAnsiTheme="minorHAnsi" w:cstheme="minorHAnsi"/>
          <w:i/>
          <w:color w:val="auto"/>
        </w:rPr>
        <w:t>Arabidopsis Protocols</w:t>
      </w:r>
      <w:r w:rsidRPr="00FC500F">
        <w:rPr>
          <w:rFonts w:asciiTheme="minorHAnsi" w:hAnsiTheme="minorHAnsi" w:cstheme="minorHAnsi"/>
          <w:color w:val="auto"/>
        </w:rPr>
        <w:t xml:space="preserve">, Methods in Molecular Biology (Methods and Protocols). </w:t>
      </w:r>
      <w:r w:rsidRPr="00616E41">
        <w:rPr>
          <w:rFonts w:asciiTheme="minorHAnsi" w:hAnsiTheme="minorHAnsi" w:cstheme="minorHAnsi"/>
          <w:b/>
          <w:color w:val="auto"/>
        </w:rPr>
        <w:t>1062</w:t>
      </w:r>
      <w:r w:rsidRPr="00FC500F">
        <w:rPr>
          <w:rFonts w:asciiTheme="minorHAnsi" w:hAnsiTheme="minorHAnsi" w:cstheme="minorHAnsi"/>
          <w:color w:val="auto"/>
        </w:rPr>
        <w:t xml:space="preserve"> (2014).</w:t>
      </w:r>
    </w:p>
    <w:p w14:paraId="44FAC5E5" w14:textId="77777777" w:rsidR="0039262D" w:rsidRDefault="0039262D" w:rsidP="00527C7E">
      <w:pPr>
        <w:pStyle w:val="ListParagraph"/>
        <w:numPr>
          <w:ilvl w:val="0"/>
          <w:numId w:val="14"/>
        </w:numPr>
        <w:ind w:left="0" w:firstLine="0"/>
        <w:rPr>
          <w:rFonts w:asciiTheme="minorHAnsi" w:hAnsiTheme="minorHAnsi" w:cstheme="minorHAnsi"/>
          <w:color w:val="auto"/>
        </w:rPr>
      </w:pPr>
      <w:proofErr w:type="spellStart"/>
      <w:r w:rsidRPr="00FC500F">
        <w:rPr>
          <w:rFonts w:asciiTheme="minorHAnsi" w:hAnsiTheme="minorHAnsi" w:cstheme="minorHAnsi"/>
          <w:color w:val="auto"/>
        </w:rPr>
        <w:t>Leyser</w:t>
      </w:r>
      <w:proofErr w:type="spellEnd"/>
      <w:r w:rsidRPr="00FC500F">
        <w:rPr>
          <w:rFonts w:asciiTheme="minorHAnsi" w:hAnsiTheme="minorHAnsi" w:cstheme="minorHAnsi"/>
          <w:color w:val="auto"/>
        </w:rPr>
        <w:t xml:space="preserve">, H.M.O., Furner, I.J. EMS Mutagenesis of Arabidopsis. In Arabidopsis: the Complete Guide (Electronic v. 1.4), eds D. Flanders and C. Dean (Norwich: UK AFRC Plant Molecular Biology II </w:t>
      </w:r>
      <w:proofErr w:type="spellStart"/>
      <w:r w:rsidRPr="00FC500F">
        <w:rPr>
          <w:rFonts w:asciiTheme="minorHAnsi" w:hAnsiTheme="minorHAnsi" w:cstheme="minorHAnsi"/>
          <w:color w:val="auto"/>
        </w:rPr>
        <w:t>Programme</w:t>
      </w:r>
      <w:proofErr w:type="spellEnd"/>
      <w:r w:rsidRPr="00FC500F">
        <w:rPr>
          <w:rFonts w:asciiTheme="minorHAnsi" w:hAnsiTheme="minorHAnsi" w:cstheme="minorHAnsi"/>
          <w:color w:val="auto"/>
        </w:rPr>
        <w:t>), pp. 9-10, (1993).</w:t>
      </w:r>
    </w:p>
    <w:p w14:paraId="095D3FE1" w14:textId="51205F31" w:rsidR="00342CED" w:rsidRDefault="00342CED" w:rsidP="00527C7E">
      <w:pPr>
        <w:pStyle w:val="ListParagraph"/>
        <w:numPr>
          <w:ilvl w:val="0"/>
          <w:numId w:val="14"/>
        </w:numPr>
        <w:ind w:left="0" w:firstLine="0"/>
        <w:rPr>
          <w:rFonts w:asciiTheme="minorHAnsi" w:hAnsiTheme="minorHAnsi" w:cstheme="minorHAnsi"/>
          <w:color w:val="auto"/>
        </w:rPr>
      </w:pPr>
      <w:r>
        <w:rPr>
          <w:rFonts w:asciiTheme="minorHAnsi" w:hAnsiTheme="minorHAnsi" w:cstheme="minorHAnsi"/>
          <w:color w:val="auto"/>
        </w:rPr>
        <w:t xml:space="preserve">Pauly, N. et al. The nucleus together with the cytosol generates patterns of specific cellular calcium signatures in tobacco suspension culture cells. </w:t>
      </w:r>
      <w:r w:rsidRPr="00812E85">
        <w:rPr>
          <w:rFonts w:asciiTheme="minorHAnsi" w:hAnsiTheme="minorHAnsi" w:cstheme="minorHAnsi"/>
          <w:i/>
          <w:color w:val="auto"/>
        </w:rPr>
        <w:t>Cell Calcium</w:t>
      </w:r>
      <w:r>
        <w:rPr>
          <w:rFonts w:asciiTheme="minorHAnsi" w:hAnsiTheme="minorHAnsi" w:cstheme="minorHAnsi"/>
          <w:color w:val="auto"/>
        </w:rPr>
        <w:t xml:space="preserve">. </w:t>
      </w:r>
      <w:r w:rsidRPr="00812E85">
        <w:rPr>
          <w:rFonts w:asciiTheme="minorHAnsi" w:hAnsiTheme="minorHAnsi" w:cstheme="minorHAnsi"/>
          <w:b/>
          <w:color w:val="auto"/>
        </w:rPr>
        <w:t>30</w:t>
      </w:r>
      <w:r>
        <w:rPr>
          <w:rFonts w:asciiTheme="minorHAnsi" w:hAnsiTheme="minorHAnsi" w:cstheme="minorHAnsi"/>
          <w:color w:val="auto"/>
        </w:rPr>
        <w:t xml:space="preserve"> (6), 413-421 (2001).</w:t>
      </w:r>
    </w:p>
    <w:p w14:paraId="61F0CEA3" w14:textId="47309360" w:rsidR="00342CED" w:rsidRDefault="00342CED" w:rsidP="00527C7E">
      <w:pPr>
        <w:pStyle w:val="ListParagraph"/>
        <w:numPr>
          <w:ilvl w:val="0"/>
          <w:numId w:val="14"/>
        </w:numPr>
        <w:ind w:left="0" w:firstLine="0"/>
        <w:rPr>
          <w:rFonts w:asciiTheme="minorHAnsi" w:hAnsiTheme="minorHAnsi" w:cstheme="minorHAnsi"/>
          <w:color w:val="auto"/>
        </w:rPr>
      </w:pPr>
      <w:proofErr w:type="spellStart"/>
      <w:r>
        <w:rPr>
          <w:rFonts w:asciiTheme="minorHAnsi" w:hAnsiTheme="minorHAnsi" w:cstheme="minorHAnsi"/>
          <w:color w:val="auto"/>
        </w:rPr>
        <w:t>Mithöfer</w:t>
      </w:r>
      <w:proofErr w:type="spellEnd"/>
      <w:r>
        <w:rPr>
          <w:rFonts w:asciiTheme="minorHAnsi" w:hAnsiTheme="minorHAnsi" w:cstheme="minorHAnsi"/>
          <w:color w:val="auto"/>
        </w:rPr>
        <w:t>, A., Mazars, C. Aequorin-based measurements of intracellular Ca</w:t>
      </w:r>
      <w:r w:rsidRPr="00812E85">
        <w:rPr>
          <w:rFonts w:asciiTheme="minorHAnsi" w:hAnsiTheme="minorHAnsi" w:cstheme="minorHAnsi"/>
          <w:color w:val="auto"/>
          <w:vertAlign w:val="superscript"/>
        </w:rPr>
        <w:t>2+</w:t>
      </w:r>
      <w:r>
        <w:rPr>
          <w:rFonts w:asciiTheme="minorHAnsi" w:hAnsiTheme="minorHAnsi" w:cstheme="minorHAnsi"/>
          <w:color w:val="auto"/>
        </w:rPr>
        <w:t xml:space="preserve">-signatures in plant cells. </w:t>
      </w:r>
      <w:r w:rsidRPr="00812E85">
        <w:rPr>
          <w:rFonts w:asciiTheme="minorHAnsi" w:hAnsiTheme="minorHAnsi" w:cstheme="minorHAnsi"/>
          <w:i/>
          <w:color w:val="auto"/>
        </w:rPr>
        <w:t>Biol</w:t>
      </w:r>
      <w:r w:rsidR="000B65CB">
        <w:rPr>
          <w:rFonts w:asciiTheme="minorHAnsi" w:hAnsiTheme="minorHAnsi" w:cstheme="minorHAnsi"/>
          <w:i/>
          <w:color w:val="auto"/>
        </w:rPr>
        <w:t>ogical</w:t>
      </w:r>
      <w:r w:rsidRPr="00812E85">
        <w:rPr>
          <w:rFonts w:asciiTheme="minorHAnsi" w:hAnsiTheme="minorHAnsi" w:cstheme="minorHAnsi"/>
          <w:i/>
          <w:color w:val="auto"/>
        </w:rPr>
        <w:t xml:space="preserve"> Proced</w:t>
      </w:r>
      <w:r w:rsidR="000B65CB">
        <w:rPr>
          <w:rFonts w:asciiTheme="minorHAnsi" w:hAnsiTheme="minorHAnsi" w:cstheme="minorHAnsi"/>
          <w:i/>
          <w:color w:val="auto"/>
        </w:rPr>
        <w:t>ures</w:t>
      </w:r>
      <w:r w:rsidRPr="00812E85">
        <w:rPr>
          <w:rFonts w:asciiTheme="minorHAnsi" w:hAnsiTheme="minorHAnsi" w:cstheme="minorHAnsi"/>
          <w:i/>
          <w:color w:val="auto"/>
        </w:rPr>
        <w:t xml:space="preserve"> Online</w:t>
      </w:r>
      <w:r>
        <w:rPr>
          <w:rFonts w:asciiTheme="minorHAnsi" w:hAnsiTheme="minorHAnsi" w:cstheme="minorHAnsi"/>
          <w:color w:val="auto"/>
        </w:rPr>
        <w:t xml:space="preserve">. </w:t>
      </w:r>
      <w:r w:rsidRPr="00812E85">
        <w:rPr>
          <w:rFonts w:asciiTheme="minorHAnsi" w:hAnsiTheme="minorHAnsi" w:cstheme="minorHAnsi"/>
          <w:b/>
          <w:color w:val="auto"/>
        </w:rPr>
        <w:t>4</w:t>
      </w:r>
      <w:r>
        <w:rPr>
          <w:rFonts w:asciiTheme="minorHAnsi" w:hAnsiTheme="minorHAnsi" w:cstheme="minorHAnsi"/>
          <w:color w:val="auto"/>
        </w:rPr>
        <w:t xml:space="preserve"> (1), 105-118 (2002).</w:t>
      </w:r>
    </w:p>
    <w:p w14:paraId="284BA7EE" w14:textId="3D1BC542" w:rsidR="00342CED" w:rsidRDefault="00342CED" w:rsidP="00527C7E">
      <w:pPr>
        <w:pStyle w:val="ListParagraph"/>
        <w:numPr>
          <w:ilvl w:val="0"/>
          <w:numId w:val="14"/>
        </w:numPr>
        <w:ind w:left="0" w:firstLine="0"/>
        <w:rPr>
          <w:rFonts w:asciiTheme="minorHAnsi" w:hAnsiTheme="minorHAnsi" w:cstheme="minorHAnsi"/>
          <w:color w:val="auto"/>
        </w:rPr>
      </w:pPr>
      <w:proofErr w:type="spellStart"/>
      <w:r>
        <w:rPr>
          <w:rFonts w:asciiTheme="minorHAnsi" w:hAnsiTheme="minorHAnsi" w:cstheme="minorHAnsi"/>
          <w:color w:val="auto"/>
        </w:rPr>
        <w:t>Mehlmer</w:t>
      </w:r>
      <w:proofErr w:type="spellEnd"/>
      <w:r>
        <w:rPr>
          <w:rFonts w:asciiTheme="minorHAnsi" w:hAnsiTheme="minorHAnsi" w:cstheme="minorHAnsi"/>
          <w:color w:val="auto"/>
        </w:rPr>
        <w:t xml:space="preserve">, N. et al. A toolset of aequorin expression vectors for </w:t>
      </w:r>
      <w:r w:rsidRPr="00812E85">
        <w:rPr>
          <w:rFonts w:asciiTheme="minorHAnsi" w:hAnsiTheme="minorHAnsi" w:cstheme="minorHAnsi"/>
          <w:i/>
          <w:color w:val="auto"/>
        </w:rPr>
        <w:t>in planta</w:t>
      </w:r>
      <w:r>
        <w:rPr>
          <w:rFonts w:asciiTheme="minorHAnsi" w:hAnsiTheme="minorHAnsi" w:cstheme="minorHAnsi"/>
          <w:color w:val="auto"/>
        </w:rPr>
        <w:t xml:space="preserve"> studies of subcellular calcium concentrations in </w:t>
      </w:r>
      <w:r w:rsidRPr="00812E85">
        <w:rPr>
          <w:rFonts w:asciiTheme="minorHAnsi" w:hAnsiTheme="minorHAnsi" w:cstheme="minorHAnsi"/>
          <w:i/>
          <w:color w:val="auto"/>
        </w:rPr>
        <w:t>Arabidopsis thaliana</w:t>
      </w:r>
      <w:r>
        <w:rPr>
          <w:rFonts w:asciiTheme="minorHAnsi" w:hAnsiTheme="minorHAnsi" w:cstheme="minorHAnsi"/>
          <w:color w:val="auto"/>
        </w:rPr>
        <w:t xml:space="preserve">. </w:t>
      </w:r>
      <w:r w:rsidRPr="00812E85">
        <w:rPr>
          <w:rFonts w:asciiTheme="minorHAnsi" w:hAnsiTheme="minorHAnsi" w:cstheme="minorHAnsi"/>
          <w:i/>
          <w:color w:val="auto"/>
        </w:rPr>
        <w:t>Journal of Experimental Botany</w:t>
      </w:r>
      <w:r>
        <w:rPr>
          <w:rFonts w:asciiTheme="minorHAnsi" w:hAnsiTheme="minorHAnsi" w:cstheme="minorHAnsi"/>
          <w:color w:val="auto"/>
        </w:rPr>
        <w:t xml:space="preserve">. </w:t>
      </w:r>
      <w:r w:rsidRPr="00812E85">
        <w:rPr>
          <w:rFonts w:asciiTheme="minorHAnsi" w:hAnsiTheme="minorHAnsi" w:cstheme="minorHAnsi"/>
          <w:b/>
          <w:color w:val="auto"/>
        </w:rPr>
        <w:t>63</w:t>
      </w:r>
      <w:r>
        <w:rPr>
          <w:rFonts w:asciiTheme="minorHAnsi" w:hAnsiTheme="minorHAnsi" w:cstheme="minorHAnsi"/>
          <w:color w:val="auto"/>
        </w:rPr>
        <w:t xml:space="preserve"> (4), 1751-1761 (2012).</w:t>
      </w:r>
    </w:p>
    <w:p w14:paraId="110E52F7" w14:textId="2B0930EB" w:rsidR="00421271" w:rsidRDefault="00421271" w:rsidP="00527C7E">
      <w:pPr>
        <w:pStyle w:val="ListParagraph"/>
        <w:numPr>
          <w:ilvl w:val="0"/>
          <w:numId w:val="14"/>
        </w:numPr>
        <w:ind w:left="0" w:firstLine="0"/>
        <w:rPr>
          <w:rFonts w:asciiTheme="minorHAnsi" w:hAnsiTheme="minorHAnsi" w:cstheme="minorHAnsi"/>
          <w:color w:val="auto"/>
        </w:rPr>
      </w:pPr>
      <w:r>
        <w:rPr>
          <w:rFonts w:asciiTheme="minorHAnsi" w:hAnsiTheme="minorHAnsi" w:cstheme="minorHAnsi"/>
          <w:color w:val="auto"/>
        </w:rPr>
        <w:t xml:space="preserve">Knight, H., </w:t>
      </w:r>
      <w:proofErr w:type="spellStart"/>
      <w:r>
        <w:rPr>
          <w:rFonts w:asciiTheme="minorHAnsi" w:hAnsiTheme="minorHAnsi" w:cstheme="minorHAnsi"/>
          <w:color w:val="auto"/>
        </w:rPr>
        <w:t>Trewavas</w:t>
      </w:r>
      <w:proofErr w:type="spellEnd"/>
      <w:r>
        <w:rPr>
          <w:rFonts w:asciiTheme="minorHAnsi" w:hAnsiTheme="minorHAnsi" w:cstheme="minorHAnsi"/>
          <w:color w:val="auto"/>
        </w:rPr>
        <w:t xml:space="preserve">, A.J., Knight, M.R. Cold calcium signaling in Arabidopsis involves two cellular pools and a change in calcium signatures after acclimation. </w:t>
      </w:r>
      <w:r w:rsidRPr="00812E85">
        <w:rPr>
          <w:rFonts w:asciiTheme="minorHAnsi" w:hAnsiTheme="minorHAnsi" w:cstheme="minorHAnsi"/>
          <w:i/>
          <w:color w:val="auto"/>
        </w:rPr>
        <w:t>The Plant Cell</w:t>
      </w:r>
      <w:r>
        <w:rPr>
          <w:rFonts w:asciiTheme="minorHAnsi" w:hAnsiTheme="minorHAnsi" w:cstheme="minorHAnsi"/>
          <w:color w:val="auto"/>
        </w:rPr>
        <w:t xml:space="preserve">. </w:t>
      </w:r>
      <w:r w:rsidRPr="00812E85">
        <w:rPr>
          <w:rFonts w:asciiTheme="minorHAnsi" w:hAnsiTheme="minorHAnsi" w:cstheme="minorHAnsi"/>
          <w:b/>
          <w:color w:val="auto"/>
        </w:rPr>
        <w:t>8</w:t>
      </w:r>
      <w:r>
        <w:rPr>
          <w:rFonts w:asciiTheme="minorHAnsi" w:hAnsiTheme="minorHAnsi" w:cstheme="minorHAnsi"/>
          <w:color w:val="auto"/>
        </w:rPr>
        <w:t xml:space="preserve">, 489-503 </w:t>
      </w:r>
      <w:r>
        <w:rPr>
          <w:rFonts w:asciiTheme="minorHAnsi" w:hAnsiTheme="minorHAnsi" w:cstheme="minorHAnsi"/>
          <w:color w:val="auto"/>
        </w:rPr>
        <w:lastRenderedPageBreak/>
        <w:t>(1996).</w:t>
      </w:r>
    </w:p>
    <w:p w14:paraId="5B24BA3A" w14:textId="5CBA963D" w:rsidR="00421271" w:rsidRDefault="00421271" w:rsidP="00527C7E">
      <w:pPr>
        <w:pStyle w:val="ListParagraph"/>
        <w:numPr>
          <w:ilvl w:val="0"/>
          <w:numId w:val="14"/>
        </w:numPr>
        <w:ind w:left="0" w:firstLine="0"/>
        <w:rPr>
          <w:rFonts w:asciiTheme="minorHAnsi" w:hAnsiTheme="minorHAnsi" w:cstheme="minorHAnsi"/>
          <w:color w:val="auto"/>
        </w:rPr>
      </w:pPr>
      <w:proofErr w:type="spellStart"/>
      <w:r>
        <w:rPr>
          <w:rFonts w:asciiTheme="minorHAnsi" w:hAnsiTheme="minorHAnsi" w:cstheme="minorHAnsi"/>
          <w:color w:val="auto"/>
        </w:rPr>
        <w:t>Sello</w:t>
      </w:r>
      <w:proofErr w:type="spellEnd"/>
      <w:r>
        <w:rPr>
          <w:rFonts w:asciiTheme="minorHAnsi" w:hAnsiTheme="minorHAnsi" w:cstheme="minorHAnsi"/>
          <w:color w:val="auto"/>
        </w:rPr>
        <w:t>, S. et al. Chloroplast Ca</w:t>
      </w:r>
      <w:r w:rsidRPr="00812E85">
        <w:rPr>
          <w:rFonts w:asciiTheme="minorHAnsi" w:hAnsiTheme="minorHAnsi" w:cstheme="minorHAnsi"/>
          <w:color w:val="auto"/>
          <w:vertAlign w:val="superscript"/>
        </w:rPr>
        <w:t>2+</w:t>
      </w:r>
      <w:r>
        <w:rPr>
          <w:rFonts w:asciiTheme="minorHAnsi" w:hAnsiTheme="minorHAnsi" w:cstheme="minorHAnsi"/>
          <w:color w:val="auto"/>
        </w:rPr>
        <w:t xml:space="preserve"> fluxes into and across thylakoids revealed by thylakoid-targeted aequorin probes. </w:t>
      </w:r>
      <w:r w:rsidRPr="00812E85">
        <w:rPr>
          <w:rFonts w:asciiTheme="minorHAnsi" w:hAnsiTheme="minorHAnsi" w:cstheme="minorHAnsi"/>
          <w:i/>
          <w:color w:val="auto"/>
        </w:rPr>
        <w:t>Plant Physiology</w:t>
      </w:r>
      <w:r>
        <w:rPr>
          <w:rFonts w:asciiTheme="minorHAnsi" w:hAnsiTheme="minorHAnsi" w:cstheme="minorHAnsi"/>
          <w:color w:val="auto"/>
        </w:rPr>
        <w:t xml:space="preserve">. </w:t>
      </w:r>
      <w:r w:rsidR="00C1489D" w:rsidRPr="00812E85">
        <w:rPr>
          <w:rFonts w:asciiTheme="minorHAnsi" w:hAnsiTheme="minorHAnsi" w:cstheme="minorHAnsi"/>
          <w:b/>
          <w:color w:val="auto"/>
        </w:rPr>
        <w:t>177</w:t>
      </w:r>
      <w:r w:rsidR="00C1489D">
        <w:rPr>
          <w:rFonts w:asciiTheme="minorHAnsi" w:hAnsiTheme="minorHAnsi" w:cstheme="minorHAnsi"/>
          <w:color w:val="auto"/>
        </w:rPr>
        <w:t xml:space="preserve"> (1), 38-51 (2018).</w:t>
      </w:r>
    </w:p>
    <w:p w14:paraId="5CA90F3E" w14:textId="6B932F9E" w:rsidR="00C1489D" w:rsidRPr="00FC500F" w:rsidRDefault="00C1489D" w:rsidP="00527C7E">
      <w:pPr>
        <w:pStyle w:val="ListParagraph"/>
        <w:numPr>
          <w:ilvl w:val="0"/>
          <w:numId w:val="14"/>
        </w:numPr>
        <w:ind w:left="0" w:firstLine="0"/>
        <w:rPr>
          <w:rFonts w:asciiTheme="minorHAnsi" w:hAnsiTheme="minorHAnsi" w:cstheme="minorHAnsi"/>
          <w:color w:val="auto"/>
        </w:rPr>
      </w:pPr>
      <w:r>
        <w:rPr>
          <w:rFonts w:asciiTheme="minorHAnsi" w:hAnsiTheme="minorHAnsi" w:cstheme="minorHAnsi"/>
          <w:color w:val="auto"/>
        </w:rPr>
        <w:t>Frank, J. et al. Chloroplast-localized BICAT proteins shape stromal calci</w:t>
      </w:r>
      <w:r w:rsidR="00812E85">
        <w:rPr>
          <w:rFonts w:asciiTheme="minorHAnsi" w:hAnsiTheme="minorHAnsi" w:cstheme="minorHAnsi"/>
          <w:color w:val="auto"/>
        </w:rPr>
        <w:t>u</w:t>
      </w:r>
      <w:r>
        <w:rPr>
          <w:rFonts w:asciiTheme="minorHAnsi" w:hAnsiTheme="minorHAnsi" w:cstheme="minorHAnsi"/>
          <w:color w:val="auto"/>
        </w:rPr>
        <w:t>m signals and are required for efficient photosynthesis.</w:t>
      </w:r>
      <w:r w:rsidR="00E6507B">
        <w:rPr>
          <w:rFonts w:asciiTheme="minorHAnsi" w:hAnsiTheme="minorHAnsi" w:cstheme="minorHAnsi"/>
          <w:color w:val="auto"/>
        </w:rPr>
        <w:t xml:space="preserve"> </w:t>
      </w:r>
      <w:r w:rsidR="00E6507B" w:rsidRPr="00812E85">
        <w:rPr>
          <w:rFonts w:asciiTheme="minorHAnsi" w:hAnsiTheme="minorHAnsi" w:cstheme="minorHAnsi"/>
          <w:i/>
          <w:color w:val="auto"/>
        </w:rPr>
        <w:t xml:space="preserve">New </w:t>
      </w:r>
      <w:proofErr w:type="spellStart"/>
      <w:r w:rsidR="00E6507B" w:rsidRPr="00812E85">
        <w:rPr>
          <w:rFonts w:asciiTheme="minorHAnsi" w:hAnsiTheme="minorHAnsi" w:cstheme="minorHAnsi"/>
          <w:i/>
          <w:color w:val="auto"/>
        </w:rPr>
        <w:t>Phytologist</w:t>
      </w:r>
      <w:proofErr w:type="spellEnd"/>
      <w:r w:rsidR="00E6507B">
        <w:rPr>
          <w:rFonts w:asciiTheme="minorHAnsi" w:hAnsiTheme="minorHAnsi" w:cstheme="minorHAnsi"/>
          <w:color w:val="auto"/>
        </w:rPr>
        <w:t xml:space="preserve">. </w:t>
      </w:r>
      <w:r w:rsidR="00E6507B" w:rsidRPr="00812E85">
        <w:rPr>
          <w:rFonts w:asciiTheme="minorHAnsi" w:hAnsiTheme="minorHAnsi" w:cstheme="minorHAnsi"/>
          <w:b/>
          <w:color w:val="auto"/>
        </w:rPr>
        <w:t>221</w:t>
      </w:r>
      <w:r w:rsidR="00E6507B">
        <w:rPr>
          <w:rFonts w:asciiTheme="minorHAnsi" w:hAnsiTheme="minorHAnsi" w:cstheme="minorHAnsi"/>
          <w:color w:val="auto"/>
        </w:rPr>
        <w:t xml:space="preserve"> (2), 866-880 (2019).</w:t>
      </w:r>
    </w:p>
    <w:p w14:paraId="6386CE63" w14:textId="77777777" w:rsidR="0039262D" w:rsidRPr="00FC500F" w:rsidRDefault="0039262D" w:rsidP="00527C7E">
      <w:pPr>
        <w:pStyle w:val="Title1"/>
        <w:numPr>
          <w:ilvl w:val="0"/>
          <w:numId w:val="14"/>
        </w:numPr>
        <w:shd w:val="clear" w:color="auto" w:fill="FFFFFF"/>
        <w:spacing w:before="0" w:beforeAutospacing="0" w:after="0" w:afterAutospacing="0"/>
        <w:ind w:left="0" w:firstLine="0"/>
        <w:contextualSpacing/>
        <w:rPr>
          <w:rFonts w:asciiTheme="minorHAnsi" w:hAnsiTheme="minorHAnsi" w:cstheme="minorHAnsi"/>
        </w:rPr>
      </w:pPr>
      <w:r w:rsidRPr="00FC500F">
        <w:rPr>
          <w:rFonts w:asciiTheme="minorHAnsi" w:hAnsiTheme="minorHAnsi" w:cstheme="minorHAnsi"/>
          <w:color w:val="000000"/>
        </w:rPr>
        <w:t xml:space="preserve">Choi, J. et al. </w:t>
      </w:r>
      <w:r w:rsidRPr="00FC500F">
        <w:rPr>
          <w:rFonts w:asciiTheme="minorHAnsi" w:hAnsiTheme="minorHAnsi" w:cstheme="minorHAnsi"/>
        </w:rPr>
        <w:t xml:space="preserve">Identification of a plant receptor for extracellular ATP. </w:t>
      </w:r>
      <w:r w:rsidRPr="00FC500F">
        <w:rPr>
          <w:rStyle w:val="jrnl"/>
          <w:rFonts w:asciiTheme="minorHAnsi" w:hAnsiTheme="minorHAnsi" w:cstheme="minorHAnsi"/>
          <w:i/>
          <w:color w:val="000000"/>
        </w:rPr>
        <w:t>Science</w:t>
      </w:r>
      <w:r w:rsidRPr="00FC500F">
        <w:rPr>
          <w:rFonts w:asciiTheme="minorHAnsi" w:hAnsiTheme="minorHAnsi" w:cstheme="minorHAnsi"/>
          <w:color w:val="000000"/>
        </w:rPr>
        <w:t xml:space="preserve">. </w:t>
      </w:r>
      <w:r w:rsidRPr="00616E41">
        <w:rPr>
          <w:rFonts w:asciiTheme="minorHAnsi" w:hAnsiTheme="minorHAnsi" w:cstheme="minorHAnsi"/>
          <w:b/>
          <w:iCs/>
          <w:color w:val="222222"/>
          <w:shd w:val="clear" w:color="auto" w:fill="FFFFFF"/>
        </w:rPr>
        <w:t xml:space="preserve">343 </w:t>
      </w:r>
      <w:r w:rsidRPr="00616E41">
        <w:rPr>
          <w:rFonts w:asciiTheme="minorHAnsi" w:hAnsiTheme="minorHAnsi" w:cstheme="minorHAnsi"/>
          <w:color w:val="222222"/>
          <w:shd w:val="clear" w:color="auto" w:fill="FFFFFF"/>
        </w:rPr>
        <w:t>(6168), 290-294 (</w:t>
      </w:r>
      <w:r w:rsidRPr="00FC500F">
        <w:rPr>
          <w:rFonts w:asciiTheme="minorHAnsi" w:hAnsiTheme="minorHAnsi" w:cstheme="minorHAnsi"/>
          <w:color w:val="000000"/>
        </w:rPr>
        <w:t>2014).</w:t>
      </w:r>
    </w:p>
    <w:p w14:paraId="45A890E5" w14:textId="77777777" w:rsidR="0039262D" w:rsidRPr="00FC500F" w:rsidRDefault="0039262D" w:rsidP="00527C7E">
      <w:pPr>
        <w:pStyle w:val="Title1"/>
        <w:numPr>
          <w:ilvl w:val="0"/>
          <w:numId w:val="14"/>
        </w:numPr>
        <w:shd w:val="clear" w:color="auto" w:fill="FFFFFF"/>
        <w:spacing w:before="0" w:beforeAutospacing="0" w:after="0" w:afterAutospacing="0"/>
        <w:ind w:left="0" w:firstLine="0"/>
        <w:contextualSpacing/>
        <w:rPr>
          <w:rFonts w:asciiTheme="minorHAnsi" w:hAnsiTheme="minorHAnsi" w:cstheme="minorHAnsi"/>
        </w:rPr>
      </w:pPr>
      <w:r w:rsidRPr="00616E41">
        <w:rPr>
          <w:rFonts w:asciiTheme="minorHAnsi" w:hAnsiTheme="minorHAnsi" w:cstheme="minorHAnsi"/>
        </w:rPr>
        <w:t>Yuan, F. et al. OSCA1 mediates osmotic-stress-evoked Ca</w:t>
      </w:r>
      <w:r w:rsidRPr="00616E41">
        <w:rPr>
          <w:rFonts w:asciiTheme="minorHAnsi" w:hAnsiTheme="minorHAnsi" w:cstheme="minorHAnsi"/>
          <w:vertAlign w:val="superscript"/>
        </w:rPr>
        <w:t>2+</w:t>
      </w:r>
      <w:r w:rsidRPr="00616E41">
        <w:rPr>
          <w:rFonts w:asciiTheme="minorHAnsi" w:hAnsiTheme="minorHAnsi" w:cstheme="minorHAnsi"/>
        </w:rPr>
        <w:t xml:space="preserve"> increases vital for </w:t>
      </w:r>
      <w:proofErr w:type="spellStart"/>
      <w:r w:rsidRPr="00616E41">
        <w:rPr>
          <w:rFonts w:asciiTheme="minorHAnsi" w:hAnsiTheme="minorHAnsi" w:cstheme="minorHAnsi"/>
        </w:rPr>
        <w:t>osmosensing</w:t>
      </w:r>
      <w:proofErr w:type="spellEnd"/>
      <w:r w:rsidRPr="00616E41">
        <w:rPr>
          <w:rFonts w:asciiTheme="minorHAnsi" w:hAnsiTheme="minorHAnsi" w:cstheme="minorHAnsi"/>
        </w:rPr>
        <w:t xml:space="preserve"> in Arabidopsis. </w:t>
      </w:r>
      <w:r w:rsidRPr="00616E41">
        <w:rPr>
          <w:rStyle w:val="jrnl"/>
          <w:rFonts w:asciiTheme="minorHAnsi" w:hAnsiTheme="minorHAnsi" w:cstheme="minorHAnsi"/>
          <w:i/>
        </w:rPr>
        <w:t>Nature</w:t>
      </w:r>
      <w:r w:rsidRPr="00616E41">
        <w:rPr>
          <w:rFonts w:asciiTheme="minorHAnsi" w:hAnsiTheme="minorHAnsi" w:cstheme="minorHAnsi"/>
        </w:rPr>
        <w:t xml:space="preserve">. </w:t>
      </w:r>
      <w:r w:rsidRPr="00616E41">
        <w:rPr>
          <w:rFonts w:asciiTheme="minorHAnsi" w:hAnsiTheme="minorHAnsi" w:cstheme="minorHAnsi"/>
          <w:b/>
          <w:shd w:val="clear" w:color="auto" w:fill="FFFFFF"/>
        </w:rPr>
        <w:t xml:space="preserve">514 </w:t>
      </w:r>
      <w:r w:rsidRPr="00616E41">
        <w:rPr>
          <w:rFonts w:asciiTheme="minorHAnsi" w:hAnsiTheme="minorHAnsi" w:cstheme="minorHAnsi"/>
          <w:shd w:val="clear" w:color="auto" w:fill="FFFFFF"/>
        </w:rPr>
        <w:t xml:space="preserve">(7522), 367-71 </w:t>
      </w:r>
      <w:r w:rsidRPr="00616E41">
        <w:rPr>
          <w:rFonts w:asciiTheme="minorHAnsi" w:hAnsiTheme="minorHAnsi" w:cstheme="minorHAnsi"/>
        </w:rPr>
        <w:t>(2014).</w:t>
      </w:r>
    </w:p>
    <w:p w14:paraId="6ECB6E5D" w14:textId="563F6855" w:rsidR="0039262D" w:rsidRPr="00812E85" w:rsidRDefault="0039262D" w:rsidP="00527C7E">
      <w:pPr>
        <w:pStyle w:val="ListParagraph"/>
        <w:numPr>
          <w:ilvl w:val="0"/>
          <w:numId w:val="14"/>
        </w:numPr>
        <w:ind w:left="0" w:firstLine="0"/>
        <w:rPr>
          <w:rFonts w:asciiTheme="minorHAnsi" w:hAnsiTheme="minorHAnsi" w:cstheme="minorHAnsi"/>
          <w:color w:val="auto"/>
        </w:rPr>
      </w:pPr>
      <w:proofErr w:type="spellStart"/>
      <w:r w:rsidRPr="00616E41">
        <w:rPr>
          <w:rFonts w:asciiTheme="minorHAnsi" w:hAnsiTheme="minorHAnsi" w:cstheme="minorHAnsi"/>
          <w:color w:val="auto"/>
          <w:shd w:val="clear" w:color="auto" w:fill="FFFFFF"/>
        </w:rPr>
        <w:t>Ranf</w:t>
      </w:r>
      <w:proofErr w:type="spellEnd"/>
      <w:r w:rsidRPr="00616E41">
        <w:rPr>
          <w:rFonts w:asciiTheme="minorHAnsi" w:hAnsiTheme="minorHAnsi" w:cstheme="minorHAnsi"/>
          <w:color w:val="auto"/>
          <w:shd w:val="clear" w:color="auto" w:fill="FFFFFF"/>
        </w:rPr>
        <w:t>, S. et al. A lectin S-domain receptor kinase mediates lipopolysaccharide sensing in Arabidopsis thaliana. </w:t>
      </w:r>
      <w:r w:rsidRPr="00616E41">
        <w:rPr>
          <w:rFonts w:asciiTheme="minorHAnsi" w:hAnsiTheme="minorHAnsi" w:cstheme="minorHAnsi"/>
          <w:i/>
          <w:color w:val="auto"/>
          <w:shd w:val="clear" w:color="auto" w:fill="FFFFFF"/>
        </w:rPr>
        <w:t>Na</w:t>
      </w:r>
      <w:r w:rsidR="000B65CB">
        <w:rPr>
          <w:rFonts w:asciiTheme="minorHAnsi" w:hAnsiTheme="minorHAnsi" w:cstheme="minorHAnsi"/>
          <w:i/>
          <w:color w:val="auto"/>
          <w:shd w:val="clear" w:color="auto" w:fill="FFFFFF"/>
        </w:rPr>
        <w:t>ture</w:t>
      </w:r>
      <w:r w:rsidRPr="00616E41">
        <w:rPr>
          <w:rFonts w:asciiTheme="minorHAnsi" w:hAnsiTheme="minorHAnsi" w:cstheme="minorHAnsi"/>
          <w:i/>
          <w:color w:val="auto"/>
          <w:shd w:val="clear" w:color="auto" w:fill="FFFFFF"/>
        </w:rPr>
        <w:t xml:space="preserve"> Immunol</w:t>
      </w:r>
      <w:r w:rsidR="000B65CB">
        <w:rPr>
          <w:rFonts w:asciiTheme="minorHAnsi" w:hAnsiTheme="minorHAnsi" w:cstheme="minorHAnsi"/>
          <w:i/>
          <w:color w:val="auto"/>
          <w:shd w:val="clear" w:color="auto" w:fill="FFFFFF"/>
        </w:rPr>
        <w:t>ogy</w:t>
      </w:r>
      <w:r w:rsidRPr="00616E41">
        <w:rPr>
          <w:rFonts w:asciiTheme="minorHAnsi" w:hAnsiTheme="minorHAnsi" w:cstheme="minorHAnsi"/>
          <w:color w:val="auto"/>
          <w:shd w:val="clear" w:color="auto" w:fill="FFFFFF"/>
        </w:rPr>
        <w:t xml:space="preserve"> </w:t>
      </w:r>
      <w:r w:rsidRPr="00616E41">
        <w:rPr>
          <w:rFonts w:asciiTheme="minorHAnsi" w:hAnsiTheme="minorHAnsi" w:cstheme="minorHAnsi"/>
          <w:b/>
          <w:color w:val="auto"/>
          <w:shd w:val="clear" w:color="auto" w:fill="FFFFFF"/>
        </w:rPr>
        <w:t>16</w:t>
      </w:r>
      <w:r w:rsidRPr="00616E41">
        <w:rPr>
          <w:rFonts w:asciiTheme="minorHAnsi" w:hAnsiTheme="minorHAnsi" w:cstheme="minorHAnsi"/>
          <w:color w:val="auto"/>
          <w:shd w:val="clear" w:color="auto" w:fill="FFFFFF"/>
        </w:rPr>
        <w:t xml:space="preserve"> (4), 426-433 (2015).</w:t>
      </w:r>
    </w:p>
    <w:p w14:paraId="32D33022" w14:textId="388BCBE4" w:rsidR="006E1DCE" w:rsidRPr="00812E85" w:rsidRDefault="006E1DCE" w:rsidP="00527C7E">
      <w:pPr>
        <w:pStyle w:val="ListParagraph"/>
        <w:numPr>
          <w:ilvl w:val="0"/>
          <w:numId w:val="14"/>
        </w:numPr>
        <w:ind w:left="0" w:firstLine="0"/>
        <w:rPr>
          <w:rFonts w:asciiTheme="minorHAnsi" w:hAnsiTheme="minorHAnsi" w:cstheme="minorHAnsi"/>
          <w:color w:val="auto"/>
        </w:rPr>
      </w:pPr>
      <w:r w:rsidRPr="00D544FF">
        <w:rPr>
          <w:rFonts w:asciiTheme="minorHAnsi" w:hAnsiTheme="minorHAnsi" w:cstheme="minorHAnsi"/>
          <w:color w:val="auto"/>
        </w:rPr>
        <w:t xml:space="preserve">Johnson, J.M. et al. A Poly(A) Ribonuclease Controls the </w:t>
      </w:r>
      <w:proofErr w:type="spellStart"/>
      <w:r w:rsidRPr="00D544FF">
        <w:rPr>
          <w:rFonts w:asciiTheme="minorHAnsi" w:hAnsiTheme="minorHAnsi" w:cstheme="minorHAnsi"/>
          <w:color w:val="auto"/>
        </w:rPr>
        <w:t>Cellotriose</w:t>
      </w:r>
      <w:proofErr w:type="spellEnd"/>
      <w:r w:rsidRPr="00D544FF">
        <w:rPr>
          <w:rFonts w:asciiTheme="minorHAnsi" w:hAnsiTheme="minorHAnsi" w:cstheme="minorHAnsi"/>
          <w:color w:val="auto"/>
        </w:rPr>
        <w:t xml:space="preserve">-Based Interaction between </w:t>
      </w:r>
      <w:proofErr w:type="spellStart"/>
      <w:r w:rsidRPr="00812E85">
        <w:rPr>
          <w:rFonts w:asciiTheme="minorHAnsi" w:hAnsiTheme="minorHAnsi" w:cstheme="minorHAnsi"/>
          <w:i/>
          <w:color w:val="auto"/>
        </w:rPr>
        <w:t>Piriformospora</w:t>
      </w:r>
      <w:proofErr w:type="spellEnd"/>
      <w:r w:rsidRPr="00812E85">
        <w:rPr>
          <w:rFonts w:asciiTheme="minorHAnsi" w:hAnsiTheme="minorHAnsi" w:cstheme="minorHAnsi"/>
          <w:i/>
          <w:color w:val="auto"/>
        </w:rPr>
        <w:t xml:space="preserve"> </w:t>
      </w:r>
      <w:proofErr w:type="spellStart"/>
      <w:r w:rsidRPr="00812E85">
        <w:rPr>
          <w:rFonts w:asciiTheme="minorHAnsi" w:hAnsiTheme="minorHAnsi" w:cstheme="minorHAnsi"/>
          <w:i/>
          <w:color w:val="auto"/>
        </w:rPr>
        <w:t>indica</w:t>
      </w:r>
      <w:proofErr w:type="spellEnd"/>
      <w:r w:rsidRPr="00D544FF">
        <w:rPr>
          <w:rFonts w:asciiTheme="minorHAnsi" w:hAnsiTheme="minorHAnsi" w:cstheme="minorHAnsi"/>
          <w:color w:val="auto"/>
        </w:rPr>
        <w:t xml:space="preserve"> and Its Host Arabidopsis.</w:t>
      </w:r>
      <w:r>
        <w:rPr>
          <w:rFonts w:asciiTheme="minorHAnsi" w:hAnsiTheme="minorHAnsi" w:cstheme="minorHAnsi"/>
          <w:color w:val="auto"/>
        </w:rPr>
        <w:t xml:space="preserve"> </w:t>
      </w:r>
      <w:r w:rsidRPr="00812E85">
        <w:rPr>
          <w:rFonts w:asciiTheme="minorHAnsi" w:hAnsiTheme="minorHAnsi" w:cstheme="minorHAnsi"/>
          <w:i/>
          <w:color w:val="auto"/>
        </w:rPr>
        <w:t>Plant Physiology</w:t>
      </w:r>
      <w:r w:rsidRPr="00D544FF">
        <w:rPr>
          <w:rFonts w:asciiTheme="minorHAnsi" w:hAnsiTheme="minorHAnsi" w:cstheme="minorHAnsi"/>
          <w:color w:val="auto"/>
        </w:rPr>
        <w:t xml:space="preserve">. </w:t>
      </w:r>
      <w:r w:rsidRPr="00812E85">
        <w:rPr>
          <w:rFonts w:asciiTheme="minorHAnsi" w:hAnsiTheme="minorHAnsi" w:cstheme="minorHAnsi"/>
          <w:b/>
          <w:color w:val="auto"/>
        </w:rPr>
        <w:t>176</w:t>
      </w:r>
      <w:r w:rsidRPr="00D544FF">
        <w:rPr>
          <w:rFonts w:asciiTheme="minorHAnsi" w:hAnsiTheme="minorHAnsi" w:cstheme="minorHAnsi"/>
          <w:color w:val="auto"/>
        </w:rPr>
        <w:t xml:space="preserve"> (3) 2496-2514</w:t>
      </w:r>
      <w:r>
        <w:rPr>
          <w:rFonts w:asciiTheme="minorHAnsi" w:hAnsiTheme="minorHAnsi" w:cstheme="minorHAnsi"/>
          <w:color w:val="auto"/>
        </w:rPr>
        <w:t xml:space="preserve"> (</w:t>
      </w:r>
      <w:r w:rsidRPr="00E93ACB">
        <w:rPr>
          <w:rFonts w:asciiTheme="minorHAnsi" w:hAnsiTheme="minorHAnsi" w:cstheme="minorHAnsi"/>
          <w:color w:val="auto"/>
        </w:rPr>
        <w:t>2018</w:t>
      </w:r>
      <w:r>
        <w:rPr>
          <w:rFonts w:asciiTheme="minorHAnsi" w:hAnsiTheme="minorHAnsi" w:cstheme="minorHAnsi"/>
          <w:color w:val="auto"/>
        </w:rPr>
        <w:t>).</w:t>
      </w:r>
    </w:p>
    <w:p w14:paraId="0476E149" w14:textId="17CA3040" w:rsidR="00DA502A" w:rsidRPr="008E3E16" w:rsidRDefault="00DA502A" w:rsidP="00527C7E">
      <w:pPr>
        <w:pStyle w:val="ListParagraph"/>
        <w:numPr>
          <w:ilvl w:val="0"/>
          <w:numId w:val="14"/>
        </w:numPr>
        <w:ind w:left="0" w:firstLine="0"/>
        <w:rPr>
          <w:rFonts w:asciiTheme="minorHAnsi" w:hAnsiTheme="minorHAnsi" w:cstheme="minorHAnsi"/>
          <w:color w:val="auto"/>
        </w:rPr>
      </w:pPr>
      <w:r>
        <w:rPr>
          <w:rFonts w:asciiTheme="minorHAnsi" w:hAnsiTheme="minorHAnsi" w:cstheme="minorHAnsi"/>
          <w:color w:val="auto"/>
          <w:shd w:val="clear" w:color="auto" w:fill="FFFFFF"/>
        </w:rPr>
        <w:t xml:space="preserve">Wu, F. et al. Hydrogen peroxide sensor HPCA1 is an LRR receptor kinase in </w:t>
      </w:r>
      <w:r w:rsidRPr="00812E85">
        <w:rPr>
          <w:rFonts w:asciiTheme="minorHAnsi" w:hAnsiTheme="minorHAnsi" w:cstheme="minorHAnsi"/>
          <w:i/>
          <w:color w:val="auto"/>
          <w:shd w:val="clear" w:color="auto" w:fill="FFFFFF"/>
        </w:rPr>
        <w:t>Arabidopsis.</w:t>
      </w:r>
      <w:r>
        <w:rPr>
          <w:rFonts w:asciiTheme="minorHAnsi" w:hAnsiTheme="minorHAnsi" w:cstheme="minorHAnsi"/>
          <w:color w:val="auto"/>
          <w:shd w:val="clear" w:color="auto" w:fill="FFFFFF"/>
        </w:rPr>
        <w:t xml:space="preserve"> </w:t>
      </w:r>
      <w:r w:rsidRPr="00812E85">
        <w:rPr>
          <w:rFonts w:asciiTheme="minorHAnsi" w:hAnsiTheme="minorHAnsi" w:cstheme="minorHAnsi"/>
          <w:i/>
          <w:color w:val="auto"/>
          <w:shd w:val="clear" w:color="auto" w:fill="FFFFFF"/>
        </w:rPr>
        <w:t>Nature</w:t>
      </w:r>
      <w:r>
        <w:rPr>
          <w:rFonts w:asciiTheme="minorHAnsi" w:hAnsiTheme="minorHAnsi" w:cstheme="minorHAnsi"/>
          <w:color w:val="auto"/>
          <w:shd w:val="clear" w:color="auto" w:fill="FFFFFF"/>
        </w:rPr>
        <w:t xml:space="preserve">. </w:t>
      </w:r>
      <w:r w:rsidRPr="00812E85">
        <w:rPr>
          <w:rFonts w:asciiTheme="minorHAnsi" w:hAnsiTheme="minorHAnsi" w:cstheme="minorHAnsi"/>
          <w:b/>
          <w:color w:val="auto"/>
          <w:shd w:val="clear" w:color="auto" w:fill="FFFFFF"/>
        </w:rPr>
        <w:t>578</w:t>
      </w:r>
      <w:r>
        <w:rPr>
          <w:rFonts w:asciiTheme="minorHAnsi" w:hAnsiTheme="minorHAnsi" w:cstheme="minorHAnsi"/>
          <w:color w:val="auto"/>
          <w:shd w:val="clear" w:color="auto" w:fill="FFFFFF"/>
        </w:rPr>
        <w:t>, 577-581 (2020).</w:t>
      </w:r>
    </w:p>
    <w:p w14:paraId="02AC1A6D" w14:textId="77777777" w:rsidR="0039262D" w:rsidRDefault="0039262D" w:rsidP="00527C7E">
      <w:pPr>
        <w:contextualSpacing/>
        <w:rPr>
          <w:rFonts w:asciiTheme="minorHAnsi" w:hAnsiTheme="minorHAnsi" w:cstheme="minorHAnsi"/>
          <w:b/>
          <w:bCs/>
        </w:rPr>
      </w:pPr>
    </w:p>
    <w:sectPr w:rsidR="0039262D" w:rsidSect="00EC7F1F">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EFEC4" w14:textId="77777777" w:rsidR="009E4D31" w:rsidRDefault="009E4D31" w:rsidP="00621C4E">
      <w:r>
        <w:separator/>
      </w:r>
    </w:p>
  </w:endnote>
  <w:endnote w:type="continuationSeparator" w:id="0">
    <w:p w14:paraId="6BE830E9" w14:textId="77777777" w:rsidR="009E4D31" w:rsidRDefault="009E4D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F0856" w:rsidRDefault="000F085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9A680" w14:textId="77777777" w:rsidR="009E4D31" w:rsidRDefault="009E4D31" w:rsidP="00621C4E">
      <w:r>
        <w:separator/>
      </w:r>
    </w:p>
  </w:footnote>
  <w:footnote w:type="continuationSeparator" w:id="0">
    <w:p w14:paraId="361284FE" w14:textId="77777777" w:rsidR="009E4D31" w:rsidRDefault="009E4D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F0856" w:rsidRPr="006F06E4" w:rsidRDefault="000F085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92303"/>
    <w:multiLevelType w:val="hybridMultilevel"/>
    <w:tmpl w:val="30DE3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B0BB3"/>
    <w:multiLevelType w:val="multilevel"/>
    <w:tmpl w:val="FC2CD38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5"/>
  </w:num>
  <w:num w:numId="17">
    <w:abstractNumId w:val="17"/>
  </w:num>
  <w:num w:numId="18">
    <w:abstractNumId w:val="11"/>
  </w:num>
  <w:num w:numId="19">
    <w:abstractNumId w:val="19"/>
  </w:num>
  <w:num w:numId="20">
    <w:abstractNumId w:val="2"/>
  </w:num>
  <w:num w:numId="21">
    <w:abstractNumId w:val="20"/>
  </w:num>
  <w:num w:numId="22">
    <w:abstractNumId w:val="22"/>
  </w:num>
  <w:num w:numId="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5DD"/>
    <w:rsid w:val="00001806"/>
    <w:rsid w:val="00005815"/>
    <w:rsid w:val="00007581"/>
    <w:rsid w:val="00007DBC"/>
    <w:rsid w:val="00007EA1"/>
    <w:rsid w:val="000100F0"/>
    <w:rsid w:val="00011C23"/>
    <w:rsid w:val="00012FF9"/>
    <w:rsid w:val="00014314"/>
    <w:rsid w:val="00017152"/>
    <w:rsid w:val="00017E3E"/>
    <w:rsid w:val="00021434"/>
    <w:rsid w:val="00021774"/>
    <w:rsid w:val="00021DF3"/>
    <w:rsid w:val="00023869"/>
    <w:rsid w:val="00024598"/>
    <w:rsid w:val="00025E42"/>
    <w:rsid w:val="00032769"/>
    <w:rsid w:val="00037B58"/>
    <w:rsid w:val="0004362D"/>
    <w:rsid w:val="00051B73"/>
    <w:rsid w:val="000602C9"/>
    <w:rsid w:val="00060ABE"/>
    <w:rsid w:val="00061A50"/>
    <w:rsid w:val="00064104"/>
    <w:rsid w:val="00066025"/>
    <w:rsid w:val="00066A5A"/>
    <w:rsid w:val="00070051"/>
    <w:rsid w:val="000701D1"/>
    <w:rsid w:val="00080A20"/>
    <w:rsid w:val="00082796"/>
    <w:rsid w:val="000837BC"/>
    <w:rsid w:val="00086C0F"/>
    <w:rsid w:val="00087C0A"/>
    <w:rsid w:val="00093112"/>
    <w:rsid w:val="0009334C"/>
    <w:rsid w:val="000935E6"/>
    <w:rsid w:val="00093BC4"/>
    <w:rsid w:val="00097929"/>
    <w:rsid w:val="000A1C03"/>
    <w:rsid w:val="000A1E80"/>
    <w:rsid w:val="000A3B70"/>
    <w:rsid w:val="000A5153"/>
    <w:rsid w:val="000B10AE"/>
    <w:rsid w:val="000B30BF"/>
    <w:rsid w:val="000B3E81"/>
    <w:rsid w:val="000B566B"/>
    <w:rsid w:val="000B65CB"/>
    <w:rsid w:val="000B662E"/>
    <w:rsid w:val="000B7294"/>
    <w:rsid w:val="000B75D0"/>
    <w:rsid w:val="000C1CF8"/>
    <w:rsid w:val="000C49CF"/>
    <w:rsid w:val="000C52E9"/>
    <w:rsid w:val="000C5CDC"/>
    <w:rsid w:val="000C65DC"/>
    <w:rsid w:val="000C66F3"/>
    <w:rsid w:val="000C6900"/>
    <w:rsid w:val="000D31E8"/>
    <w:rsid w:val="000D50ED"/>
    <w:rsid w:val="000D76E4"/>
    <w:rsid w:val="000E3816"/>
    <w:rsid w:val="000E4F77"/>
    <w:rsid w:val="000F0856"/>
    <w:rsid w:val="000F265C"/>
    <w:rsid w:val="000F3AFA"/>
    <w:rsid w:val="000F5712"/>
    <w:rsid w:val="000F64E5"/>
    <w:rsid w:val="000F6611"/>
    <w:rsid w:val="000F7E22"/>
    <w:rsid w:val="0010327F"/>
    <w:rsid w:val="00105E4E"/>
    <w:rsid w:val="00107D95"/>
    <w:rsid w:val="001104F3"/>
    <w:rsid w:val="00112EEB"/>
    <w:rsid w:val="001165B1"/>
    <w:rsid w:val="0012563A"/>
    <w:rsid w:val="00127D31"/>
    <w:rsid w:val="001313A7"/>
    <w:rsid w:val="0013276F"/>
    <w:rsid w:val="00133D4D"/>
    <w:rsid w:val="00135813"/>
    <w:rsid w:val="0013621E"/>
    <w:rsid w:val="0013642E"/>
    <w:rsid w:val="0013792A"/>
    <w:rsid w:val="00152A23"/>
    <w:rsid w:val="00162CB7"/>
    <w:rsid w:val="00171E5B"/>
    <w:rsid w:val="00171F94"/>
    <w:rsid w:val="00175D4E"/>
    <w:rsid w:val="0017668A"/>
    <w:rsid w:val="001766FE"/>
    <w:rsid w:val="001771E7"/>
    <w:rsid w:val="00182C9A"/>
    <w:rsid w:val="001911FF"/>
    <w:rsid w:val="00192006"/>
    <w:rsid w:val="00193180"/>
    <w:rsid w:val="001A058C"/>
    <w:rsid w:val="001A32AA"/>
    <w:rsid w:val="001A5A35"/>
    <w:rsid w:val="001A6269"/>
    <w:rsid w:val="001A7A63"/>
    <w:rsid w:val="001B1519"/>
    <w:rsid w:val="001B2E2D"/>
    <w:rsid w:val="001B5CD2"/>
    <w:rsid w:val="001C0BEE"/>
    <w:rsid w:val="001C1E49"/>
    <w:rsid w:val="001C2A98"/>
    <w:rsid w:val="001C4EF2"/>
    <w:rsid w:val="001D3D7D"/>
    <w:rsid w:val="001D3FFF"/>
    <w:rsid w:val="001D4C48"/>
    <w:rsid w:val="001D530A"/>
    <w:rsid w:val="001D625F"/>
    <w:rsid w:val="001D7576"/>
    <w:rsid w:val="001D7938"/>
    <w:rsid w:val="001E14A0"/>
    <w:rsid w:val="001E492B"/>
    <w:rsid w:val="001E7376"/>
    <w:rsid w:val="001F015B"/>
    <w:rsid w:val="001F225C"/>
    <w:rsid w:val="002008CC"/>
    <w:rsid w:val="00201CFA"/>
    <w:rsid w:val="0020220D"/>
    <w:rsid w:val="00202448"/>
    <w:rsid w:val="00202D15"/>
    <w:rsid w:val="00212EAE"/>
    <w:rsid w:val="00214BEE"/>
    <w:rsid w:val="002205B8"/>
    <w:rsid w:val="00225720"/>
    <w:rsid w:val="002259E5"/>
    <w:rsid w:val="00226140"/>
    <w:rsid w:val="00226632"/>
    <w:rsid w:val="002274F3"/>
    <w:rsid w:val="0023094C"/>
    <w:rsid w:val="00234BE3"/>
    <w:rsid w:val="00235A90"/>
    <w:rsid w:val="0023681C"/>
    <w:rsid w:val="002370F4"/>
    <w:rsid w:val="00241E48"/>
    <w:rsid w:val="0024214E"/>
    <w:rsid w:val="00242623"/>
    <w:rsid w:val="00250558"/>
    <w:rsid w:val="00254DD4"/>
    <w:rsid w:val="00260652"/>
    <w:rsid w:val="00261F25"/>
    <w:rsid w:val="002648A9"/>
    <w:rsid w:val="0026536F"/>
    <w:rsid w:val="0026553C"/>
    <w:rsid w:val="00267DD5"/>
    <w:rsid w:val="00274A0A"/>
    <w:rsid w:val="00275D5F"/>
    <w:rsid w:val="00277593"/>
    <w:rsid w:val="00280918"/>
    <w:rsid w:val="00282AF6"/>
    <w:rsid w:val="00287085"/>
    <w:rsid w:val="00290AF9"/>
    <w:rsid w:val="002967CF"/>
    <w:rsid w:val="00297788"/>
    <w:rsid w:val="002A47D4"/>
    <w:rsid w:val="002A484B"/>
    <w:rsid w:val="002A64A6"/>
    <w:rsid w:val="002B2740"/>
    <w:rsid w:val="002B5B96"/>
    <w:rsid w:val="002C18EC"/>
    <w:rsid w:val="002C47D4"/>
    <w:rsid w:val="002D0F38"/>
    <w:rsid w:val="002D77E3"/>
    <w:rsid w:val="002F2859"/>
    <w:rsid w:val="002F6E3C"/>
    <w:rsid w:val="0030117D"/>
    <w:rsid w:val="00301F30"/>
    <w:rsid w:val="00303C87"/>
    <w:rsid w:val="00305FB8"/>
    <w:rsid w:val="003108E5"/>
    <w:rsid w:val="003108F1"/>
    <w:rsid w:val="00310FB7"/>
    <w:rsid w:val="003120CB"/>
    <w:rsid w:val="00313FC0"/>
    <w:rsid w:val="00320153"/>
    <w:rsid w:val="00320367"/>
    <w:rsid w:val="00322871"/>
    <w:rsid w:val="003264C4"/>
    <w:rsid w:val="00326FB3"/>
    <w:rsid w:val="003271BF"/>
    <w:rsid w:val="00327A41"/>
    <w:rsid w:val="003316D4"/>
    <w:rsid w:val="00333822"/>
    <w:rsid w:val="00336715"/>
    <w:rsid w:val="00340DFD"/>
    <w:rsid w:val="003415D2"/>
    <w:rsid w:val="00342CED"/>
    <w:rsid w:val="00344954"/>
    <w:rsid w:val="00350CD7"/>
    <w:rsid w:val="00360C17"/>
    <w:rsid w:val="003621C6"/>
    <w:rsid w:val="003622B8"/>
    <w:rsid w:val="003636D2"/>
    <w:rsid w:val="00366B76"/>
    <w:rsid w:val="00373051"/>
    <w:rsid w:val="00373B8F"/>
    <w:rsid w:val="00376D95"/>
    <w:rsid w:val="00376E7C"/>
    <w:rsid w:val="00377FBB"/>
    <w:rsid w:val="00385140"/>
    <w:rsid w:val="00386A00"/>
    <w:rsid w:val="0039262D"/>
    <w:rsid w:val="00392B92"/>
    <w:rsid w:val="00394833"/>
    <w:rsid w:val="003A16FC"/>
    <w:rsid w:val="003A4FCD"/>
    <w:rsid w:val="003B0944"/>
    <w:rsid w:val="003B0F85"/>
    <w:rsid w:val="003B1593"/>
    <w:rsid w:val="003B2741"/>
    <w:rsid w:val="003B3A2F"/>
    <w:rsid w:val="003B4381"/>
    <w:rsid w:val="003C1043"/>
    <w:rsid w:val="003C1A30"/>
    <w:rsid w:val="003C3463"/>
    <w:rsid w:val="003C60DD"/>
    <w:rsid w:val="003C6779"/>
    <w:rsid w:val="003D2998"/>
    <w:rsid w:val="003D2F0A"/>
    <w:rsid w:val="003D3891"/>
    <w:rsid w:val="003D5D84"/>
    <w:rsid w:val="003D6D0F"/>
    <w:rsid w:val="003E0F4F"/>
    <w:rsid w:val="003E18AC"/>
    <w:rsid w:val="003E210B"/>
    <w:rsid w:val="003E2A12"/>
    <w:rsid w:val="003E3384"/>
    <w:rsid w:val="003E548E"/>
    <w:rsid w:val="003E6279"/>
    <w:rsid w:val="003F7315"/>
    <w:rsid w:val="00405816"/>
    <w:rsid w:val="00405923"/>
    <w:rsid w:val="00410370"/>
    <w:rsid w:val="004148E1"/>
    <w:rsid w:val="00414CFA"/>
    <w:rsid w:val="00417629"/>
    <w:rsid w:val="00420BE9"/>
    <w:rsid w:val="00421271"/>
    <w:rsid w:val="00423AD8"/>
    <w:rsid w:val="00424C85"/>
    <w:rsid w:val="00425126"/>
    <w:rsid w:val="004260BD"/>
    <w:rsid w:val="0043012F"/>
    <w:rsid w:val="00430F1F"/>
    <w:rsid w:val="004314B3"/>
    <w:rsid w:val="004326EA"/>
    <w:rsid w:val="00441488"/>
    <w:rsid w:val="0044434C"/>
    <w:rsid w:val="0044456B"/>
    <w:rsid w:val="00447BD1"/>
    <w:rsid w:val="004507F3"/>
    <w:rsid w:val="00450AF4"/>
    <w:rsid w:val="00457327"/>
    <w:rsid w:val="00461FAC"/>
    <w:rsid w:val="00465B4E"/>
    <w:rsid w:val="004661C2"/>
    <w:rsid w:val="004671C7"/>
    <w:rsid w:val="00467A18"/>
    <w:rsid w:val="00472F4D"/>
    <w:rsid w:val="004730BF"/>
    <w:rsid w:val="00474DCB"/>
    <w:rsid w:val="0047535C"/>
    <w:rsid w:val="00485870"/>
    <w:rsid w:val="00485FE8"/>
    <w:rsid w:val="004912B0"/>
    <w:rsid w:val="00492EB5"/>
    <w:rsid w:val="00494F77"/>
    <w:rsid w:val="00497721"/>
    <w:rsid w:val="004A0229"/>
    <w:rsid w:val="004A35D2"/>
    <w:rsid w:val="004A613B"/>
    <w:rsid w:val="004A71E4"/>
    <w:rsid w:val="004A7CAD"/>
    <w:rsid w:val="004B2F00"/>
    <w:rsid w:val="004B4558"/>
    <w:rsid w:val="004B6E31"/>
    <w:rsid w:val="004B73B3"/>
    <w:rsid w:val="004C061A"/>
    <w:rsid w:val="004C1D66"/>
    <w:rsid w:val="004C29A7"/>
    <w:rsid w:val="004C31D7"/>
    <w:rsid w:val="004C4AD2"/>
    <w:rsid w:val="004D0F03"/>
    <w:rsid w:val="004D1F21"/>
    <w:rsid w:val="004D4D4F"/>
    <w:rsid w:val="004D59D8"/>
    <w:rsid w:val="004D5DA1"/>
    <w:rsid w:val="004E00A2"/>
    <w:rsid w:val="004E150F"/>
    <w:rsid w:val="004E1DCA"/>
    <w:rsid w:val="004E23A1"/>
    <w:rsid w:val="004E23B2"/>
    <w:rsid w:val="004E3489"/>
    <w:rsid w:val="004E358A"/>
    <w:rsid w:val="004E3AFA"/>
    <w:rsid w:val="004E3FC7"/>
    <w:rsid w:val="004E6588"/>
    <w:rsid w:val="004E67B1"/>
    <w:rsid w:val="004F42F3"/>
    <w:rsid w:val="005015EC"/>
    <w:rsid w:val="00502A0A"/>
    <w:rsid w:val="00507C50"/>
    <w:rsid w:val="00517C3A"/>
    <w:rsid w:val="00526B2B"/>
    <w:rsid w:val="005277BC"/>
    <w:rsid w:val="00527BF4"/>
    <w:rsid w:val="00527C7E"/>
    <w:rsid w:val="005324BE"/>
    <w:rsid w:val="00533EBD"/>
    <w:rsid w:val="00534F6C"/>
    <w:rsid w:val="00535994"/>
    <w:rsid w:val="0053646D"/>
    <w:rsid w:val="00540AAD"/>
    <w:rsid w:val="00543EC1"/>
    <w:rsid w:val="00546458"/>
    <w:rsid w:val="0055087C"/>
    <w:rsid w:val="00553413"/>
    <w:rsid w:val="00560E31"/>
    <w:rsid w:val="00570094"/>
    <w:rsid w:val="00581B23"/>
    <w:rsid w:val="0058219C"/>
    <w:rsid w:val="0058285A"/>
    <w:rsid w:val="0058707F"/>
    <w:rsid w:val="005931FE"/>
    <w:rsid w:val="0059585D"/>
    <w:rsid w:val="00596AD6"/>
    <w:rsid w:val="005A476C"/>
    <w:rsid w:val="005B0072"/>
    <w:rsid w:val="005B0732"/>
    <w:rsid w:val="005B2300"/>
    <w:rsid w:val="005B38A0"/>
    <w:rsid w:val="005B491C"/>
    <w:rsid w:val="005B4DBF"/>
    <w:rsid w:val="005B5DE2"/>
    <w:rsid w:val="005B674C"/>
    <w:rsid w:val="005C1604"/>
    <w:rsid w:val="005C7561"/>
    <w:rsid w:val="005C7748"/>
    <w:rsid w:val="005D0DF0"/>
    <w:rsid w:val="005D1E57"/>
    <w:rsid w:val="005D2F57"/>
    <w:rsid w:val="005D34F6"/>
    <w:rsid w:val="005D4149"/>
    <w:rsid w:val="005D4F1A"/>
    <w:rsid w:val="005D7507"/>
    <w:rsid w:val="005E1884"/>
    <w:rsid w:val="005F373A"/>
    <w:rsid w:val="005F4F87"/>
    <w:rsid w:val="005F6B0E"/>
    <w:rsid w:val="005F760E"/>
    <w:rsid w:val="005F7B1D"/>
    <w:rsid w:val="0060222A"/>
    <w:rsid w:val="00610C21"/>
    <w:rsid w:val="00611907"/>
    <w:rsid w:val="00613116"/>
    <w:rsid w:val="006136B3"/>
    <w:rsid w:val="00613E74"/>
    <w:rsid w:val="006146FB"/>
    <w:rsid w:val="006202A6"/>
    <w:rsid w:val="0062054B"/>
    <w:rsid w:val="00621C4E"/>
    <w:rsid w:val="00624EAE"/>
    <w:rsid w:val="006305D7"/>
    <w:rsid w:val="00633A01"/>
    <w:rsid w:val="00633B97"/>
    <w:rsid w:val="006341F7"/>
    <w:rsid w:val="00635014"/>
    <w:rsid w:val="006369CE"/>
    <w:rsid w:val="006411CA"/>
    <w:rsid w:val="00654636"/>
    <w:rsid w:val="006556F5"/>
    <w:rsid w:val="00657518"/>
    <w:rsid w:val="006619C8"/>
    <w:rsid w:val="00671710"/>
    <w:rsid w:val="00673414"/>
    <w:rsid w:val="00676079"/>
    <w:rsid w:val="00676ECD"/>
    <w:rsid w:val="0067795F"/>
    <w:rsid w:val="00677D0A"/>
    <w:rsid w:val="0068185F"/>
    <w:rsid w:val="00681C89"/>
    <w:rsid w:val="0069222A"/>
    <w:rsid w:val="00693771"/>
    <w:rsid w:val="006A01CF"/>
    <w:rsid w:val="006A60DD"/>
    <w:rsid w:val="006B074C"/>
    <w:rsid w:val="006B1ECC"/>
    <w:rsid w:val="006B3B84"/>
    <w:rsid w:val="006B4E7C"/>
    <w:rsid w:val="006B5D8C"/>
    <w:rsid w:val="006B64D7"/>
    <w:rsid w:val="006B72D4"/>
    <w:rsid w:val="006C11CC"/>
    <w:rsid w:val="006C1AEB"/>
    <w:rsid w:val="006C1B62"/>
    <w:rsid w:val="006C2E8D"/>
    <w:rsid w:val="006C57FE"/>
    <w:rsid w:val="006D0C5D"/>
    <w:rsid w:val="006E1DCE"/>
    <w:rsid w:val="006E255B"/>
    <w:rsid w:val="006E4B63"/>
    <w:rsid w:val="006F06E4"/>
    <w:rsid w:val="006F341B"/>
    <w:rsid w:val="006F3532"/>
    <w:rsid w:val="006F7B41"/>
    <w:rsid w:val="00702B5D"/>
    <w:rsid w:val="00703ED2"/>
    <w:rsid w:val="007059FB"/>
    <w:rsid w:val="00705BFB"/>
    <w:rsid w:val="00707B8D"/>
    <w:rsid w:val="00713636"/>
    <w:rsid w:val="00714B8C"/>
    <w:rsid w:val="0071675D"/>
    <w:rsid w:val="00721137"/>
    <w:rsid w:val="00722067"/>
    <w:rsid w:val="00723AC2"/>
    <w:rsid w:val="00725ADE"/>
    <w:rsid w:val="00735CF5"/>
    <w:rsid w:val="0074063A"/>
    <w:rsid w:val="00742AA4"/>
    <w:rsid w:val="00743BA1"/>
    <w:rsid w:val="00745F1E"/>
    <w:rsid w:val="007515FE"/>
    <w:rsid w:val="007601D0"/>
    <w:rsid w:val="0076109D"/>
    <w:rsid w:val="00767107"/>
    <w:rsid w:val="00773BFD"/>
    <w:rsid w:val="007743B3"/>
    <w:rsid w:val="00774490"/>
    <w:rsid w:val="007758AB"/>
    <w:rsid w:val="007819FF"/>
    <w:rsid w:val="00783223"/>
    <w:rsid w:val="00784A4C"/>
    <w:rsid w:val="00784BC6"/>
    <w:rsid w:val="0078523D"/>
    <w:rsid w:val="0078698A"/>
    <w:rsid w:val="00786FBA"/>
    <w:rsid w:val="007931DF"/>
    <w:rsid w:val="007A0172"/>
    <w:rsid w:val="007A2511"/>
    <w:rsid w:val="007A260E"/>
    <w:rsid w:val="007A4ABC"/>
    <w:rsid w:val="007A4D4C"/>
    <w:rsid w:val="007A4DD6"/>
    <w:rsid w:val="007A5CB9"/>
    <w:rsid w:val="007B6B07"/>
    <w:rsid w:val="007B6D43"/>
    <w:rsid w:val="007B734C"/>
    <w:rsid w:val="007B749A"/>
    <w:rsid w:val="007B7C6E"/>
    <w:rsid w:val="007C53A2"/>
    <w:rsid w:val="007D1FFA"/>
    <w:rsid w:val="007D44D7"/>
    <w:rsid w:val="007D621A"/>
    <w:rsid w:val="007E058A"/>
    <w:rsid w:val="007E2887"/>
    <w:rsid w:val="007E5278"/>
    <w:rsid w:val="007E749C"/>
    <w:rsid w:val="007F1B5C"/>
    <w:rsid w:val="007F3187"/>
    <w:rsid w:val="008002AB"/>
    <w:rsid w:val="00800F31"/>
    <w:rsid w:val="00801257"/>
    <w:rsid w:val="00803B0A"/>
    <w:rsid w:val="00803DF5"/>
    <w:rsid w:val="00804DED"/>
    <w:rsid w:val="00805B96"/>
    <w:rsid w:val="00806D2A"/>
    <w:rsid w:val="008105BE"/>
    <w:rsid w:val="008115A5"/>
    <w:rsid w:val="00811D46"/>
    <w:rsid w:val="00812016"/>
    <w:rsid w:val="00812E85"/>
    <w:rsid w:val="0081415D"/>
    <w:rsid w:val="00820229"/>
    <w:rsid w:val="00822448"/>
    <w:rsid w:val="00822ABE"/>
    <w:rsid w:val="008244D1"/>
    <w:rsid w:val="00827F51"/>
    <w:rsid w:val="0083104E"/>
    <w:rsid w:val="008343BE"/>
    <w:rsid w:val="00840FB4"/>
    <w:rsid w:val="008410B2"/>
    <w:rsid w:val="008500A0"/>
    <w:rsid w:val="00850E67"/>
    <w:rsid w:val="008524E5"/>
    <w:rsid w:val="0085351C"/>
    <w:rsid w:val="008549CA"/>
    <w:rsid w:val="008556C3"/>
    <w:rsid w:val="00856389"/>
    <w:rsid w:val="0085687C"/>
    <w:rsid w:val="0086763F"/>
    <w:rsid w:val="008706C5"/>
    <w:rsid w:val="00873707"/>
    <w:rsid w:val="00874B20"/>
    <w:rsid w:val="008763E1"/>
    <w:rsid w:val="0087775C"/>
    <w:rsid w:val="00877EC8"/>
    <w:rsid w:val="00880F36"/>
    <w:rsid w:val="00885530"/>
    <w:rsid w:val="008910D1"/>
    <w:rsid w:val="0089296C"/>
    <w:rsid w:val="00896ABD"/>
    <w:rsid w:val="008A3380"/>
    <w:rsid w:val="008A7A9C"/>
    <w:rsid w:val="008B2701"/>
    <w:rsid w:val="008B5218"/>
    <w:rsid w:val="008B52B3"/>
    <w:rsid w:val="008B7102"/>
    <w:rsid w:val="008C3B7D"/>
    <w:rsid w:val="008D0F90"/>
    <w:rsid w:val="008D369C"/>
    <w:rsid w:val="008D3715"/>
    <w:rsid w:val="008D3765"/>
    <w:rsid w:val="008D4296"/>
    <w:rsid w:val="008D5465"/>
    <w:rsid w:val="008D7EB7"/>
    <w:rsid w:val="008E1054"/>
    <w:rsid w:val="008E2B6A"/>
    <w:rsid w:val="008E3684"/>
    <w:rsid w:val="008E57F5"/>
    <w:rsid w:val="008E7606"/>
    <w:rsid w:val="008F0E03"/>
    <w:rsid w:val="008F11F0"/>
    <w:rsid w:val="008F1DAA"/>
    <w:rsid w:val="008F3EBD"/>
    <w:rsid w:val="008F60B2"/>
    <w:rsid w:val="008F7C41"/>
    <w:rsid w:val="009031E2"/>
    <w:rsid w:val="009043F6"/>
    <w:rsid w:val="00904B55"/>
    <w:rsid w:val="00907320"/>
    <w:rsid w:val="0091017C"/>
    <w:rsid w:val="0091276C"/>
    <w:rsid w:val="009165AC"/>
    <w:rsid w:val="0091734C"/>
    <w:rsid w:val="0092053F"/>
    <w:rsid w:val="0092340A"/>
    <w:rsid w:val="009313D9"/>
    <w:rsid w:val="00935B7F"/>
    <w:rsid w:val="00941293"/>
    <w:rsid w:val="00943BC7"/>
    <w:rsid w:val="00946372"/>
    <w:rsid w:val="00950C17"/>
    <w:rsid w:val="00951FAF"/>
    <w:rsid w:val="00952E62"/>
    <w:rsid w:val="00954740"/>
    <w:rsid w:val="00955290"/>
    <w:rsid w:val="00956E99"/>
    <w:rsid w:val="00963ABC"/>
    <w:rsid w:val="009653DC"/>
    <w:rsid w:val="00965D21"/>
    <w:rsid w:val="00967764"/>
    <w:rsid w:val="00970B0E"/>
    <w:rsid w:val="00970BB9"/>
    <w:rsid w:val="009726EE"/>
    <w:rsid w:val="00974CEE"/>
    <w:rsid w:val="00975573"/>
    <w:rsid w:val="00976D03"/>
    <w:rsid w:val="00977B30"/>
    <w:rsid w:val="00982F37"/>
    <w:rsid w:val="00982F41"/>
    <w:rsid w:val="00985090"/>
    <w:rsid w:val="00987710"/>
    <w:rsid w:val="009904AB"/>
    <w:rsid w:val="00995688"/>
    <w:rsid w:val="009958A6"/>
    <w:rsid w:val="00996456"/>
    <w:rsid w:val="009A04F5"/>
    <w:rsid w:val="009A128F"/>
    <w:rsid w:val="009A15EF"/>
    <w:rsid w:val="009A38A5"/>
    <w:rsid w:val="009B118B"/>
    <w:rsid w:val="009B1737"/>
    <w:rsid w:val="009B1F94"/>
    <w:rsid w:val="009B3D4B"/>
    <w:rsid w:val="009B5B99"/>
    <w:rsid w:val="009B6EFC"/>
    <w:rsid w:val="009B765C"/>
    <w:rsid w:val="009C100F"/>
    <w:rsid w:val="009C2DF8"/>
    <w:rsid w:val="009C31BF"/>
    <w:rsid w:val="009C68B7"/>
    <w:rsid w:val="009D0834"/>
    <w:rsid w:val="009D0A1E"/>
    <w:rsid w:val="009D2AE3"/>
    <w:rsid w:val="009D3AE3"/>
    <w:rsid w:val="009D52BC"/>
    <w:rsid w:val="009D7D0A"/>
    <w:rsid w:val="009E09D9"/>
    <w:rsid w:val="009E4D31"/>
    <w:rsid w:val="009F01B1"/>
    <w:rsid w:val="009F0DBB"/>
    <w:rsid w:val="009F3887"/>
    <w:rsid w:val="009F732B"/>
    <w:rsid w:val="00A003A7"/>
    <w:rsid w:val="00A01FE0"/>
    <w:rsid w:val="00A10656"/>
    <w:rsid w:val="00A108D8"/>
    <w:rsid w:val="00A113C0"/>
    <w:rsid w:val="00A12FA6"/>
    <w:rsid w:val="00A1339B"/>
    <w:rsid w:val="00A14ABA"/>
    <w:rsid w:val="00A24CB6"/>
    <w:rsid w:val="00A26CD2"/>
    <w:rsid w:val="00A26E34"/>
    <w:rsid w:val="00A27667"/>
    <w:rsid w:val="00A32979"/>
    <w:rsid w:val="00A3397E"/>
    <w:rsid w:val="00A348CC"/>
    <w:rsid w:val="00A34A67"/>
    <w:rsid w:val="00A37462"/>
    <w:rsid w:val="00A459E1"/>
    <w:rsid w:val="00A46ADF"/>
    <w:rsid w:val="00A52296"/>
    <w:rsid w:val="00A532C7"/>
    <w:rsid w:val="00A55661"/>
    <w:rsid w:val="00A61099"/>
    <w:rsid w:val="00A61B70"/>
    <w:rsid w:val="00A61FA8"/>
    <w:rsid w:val="00A637F4"/>
    <w:rsid w:val="00A65485"/>
    <w:rsid w:val="00A66E05"/>
    <w:rsid w:val="00A70753"/>
    <w:rsid w:val="00A712D2"/>
    <w:rsid w:val="00A739FF"/>
    <w:rsid w:val="00A75A41"/>
    <w:rsid w:val="00A82C8A"/>
    <w:rsid w:val="00A8346B"/>
    <w:rsid w:val="00A852FF"/>
    <w:rsid w:val="00A87337"/>
    <w:rsid w:val="00A9044C"/>
    <w:rsid w:val="00A90C97"/>
    <w:rsid w:val="00A960C8"/>
    <w:rsid w:val="00A96604"/>
    <w:rsid w:val="00A96DA3"/>
    <w:rsid w:val="00AA03DF"/>
    <w:rsid w:val="00AA1B4F"/>
    <w:rsid w:val="00AA21D8"/>
    <w:rsid w:val="00AA34B5"/>
    <w:rsid w:val="00AA54F3"/>
    <w:rsid w:val="00AA6B43"/>
    <w:rsid w:val="00AB05E9"/>
    <w:rsid w:val="00AB1520"/>
    <w:rsid w:val="00AB2030"/>
    <w:rsid w:val="00AB367A"/>
    <w:rsid w:val="00AB515D"/>
    <w:rsid w:val="00AB6775"/>
    <w:rsid w:val="00AC01D1"/>
    <w:rsid w:val="00AC52A5"/>
    <w:rsid w:val="00AC6EFD"/>
    <w:rsid w:val="00AC7151"/>
    <w:rsid w:val="00AD460A"/>
    <w:rsid w:val="00AD6A05"/>
    <w:rsid w:val="00AE272B"/>
    <w:rsid w:val="00AE3E3A"/>
    <w:rsid w:val="00AE5041"/>
    <w:rsid w:val="00AE77B4"/>
    <w:rsid w:val="00AE7BE0"/>
    <w:rsid w:val="00AE7C1A"/>
    <w:rsid w:val="00AE7DF8"/>
    <w:rsid w:val="00AF0D9C"/>
    <w:rsid w:val="00AF11EC"/>
    <w:rsid w:val="00AF13AB"/>
    <w:rsid w:val="00AF1D36"/>
    <w:rsid w:val="00AF280B"/>
    <w:rsid w:val="00AF5F75"/>
    <w:rsid w:val="00AF6001"/>
    <w:rsid w:val="00B01A16"/>
    <w:rsid w:val="00B01C42"/>
    <w:rsid w:val="00B07F45"/>
    <w:rsid w:val="00B1021A"/>
    <w:rsid w:val="00B111D6"/>
    <w:rsid w:val="00B1481A"/>
    <w:rsid w:val="00B15A1F"/>
    <w:rsid w:val="00B15FE9"/>
    <w:rsid w:val="00B2148A"/>
    <w:rsid w:val="00B220C2"/>
    <w:rsid w:val="00B25B32"/>
    <w:rsid w:val="00B26D93"/>
    <w:rsid w:val="00B32616"/>
    <w:rsid w:val="00B36C42"/>
    <w:rsid w:val="00B371A7"/>
    <w:rsid w:val="00B41030"/>
    <w:rsid w:val="00B42EA7"/>
    <w:rsid w:val="00B435F3"/>
    <w:rsid w:val="00B5337C"/>
    <w:rsid w:val="00B53FDE"/>
    <w:rsid w:val="00B56397"/>
    <w:rsid w:val="00B6027B"/>
    <w:rsid w:val="00B60363"/>
    <w:rsid w:val="00B610B0"/>
    <w:rsid w:val="00B63126"/>
    <w:rsid w:val="00B65EDB"/>
    <w:rsid w:val="00B67AFF"/>
    <w:rsid w:val="00B70B59"/>
    <w:rsid w:val="00B73657"/>
    <w:rsid w:val="00B959A8"/>
    <w:rsid w:val="00BA0E6F"/>
    <w:rsid w:val="00BA1735"/>
    <w:rsid w:val="00BA19FA"/>
    <w:rsid w:val="00BA1C71"/>
    <w:rsid w:val="00BA39B1"/>
    <w:rsid w:val="00BA4288"/>
    <w:rsid w:val="00BA50CE"/>
    <w:rsid w:val="00BB48E5"/>
    <w:rsid w:val="00BB5607"/>
    <w:rsid w:val="00BB5ACA"/>
    <w:rsid w:val="00BB627F"/>
    <w:rsid w:val="00BC374A"/>
    <w:rsid w:val="00BC3823"/>
    <w:rsid w:val="00BC5841"/>
    <w:rsid w:val="00BC6B77"/>
    <w:rsid w:val="00BC7AEF"/>
    <w:rsid w:val="00BD1CEF"/>
    <w:rsid w:val="00BD60B4"/>
    <w:rsid w:val="00BD796B"/>
    <w:rsid w:val="00BE40C0"/>
    <w:rsid w:val="00BE5F4A"/>
    <w:rsid w:val="00BE7AEF"/>
    <w:rsid w:val="00BF09B0"/>
    <w:rsid w:val="00BF1544"/>
    <w:rsid w:val="00BF1B53"/>
    <w:rsid w:val="00BF246D"/>
    <w:rsid w:val="00BF43BD"/>
    <w:rsid w:val="00BF7C50"/>
    <w:rsid w:val="00C0097C"/>
    <w:rsid w:val="00C016FB"/>
    <w:rsid w:val="00C06F06"/>
    <w:rsid w:val="00C0738A"/>
    <w:rsid w:val="00C1489D"/>
    <w:rsid w:val="00C20FAD"/>
    <w:rsid w:val="00C2375F"/>
    <w:rsid w:val="00C247CB"/>
    <w:rsid w:val="00C32E66"/>
    <w:rsid w:val="00C3355F"/>
    <w:rsid w:val="00C3569A"/>
    <w:rsid w:val="00C41DEA"/>
    <w:rsid w:val="00C43F48"/>
    <w:rsid w:val="00C448FF"/>
    <w:rsid w:val="00C45E57"/>
    <w:rsid w:val="00C523FE"/>
    <w:rsid w:val="00C52F29"/>
    <w:rsid w:val="00C56CE6"/>
    <w:rsid w:val="00C5745F"/>
    <w:rsid w:val="00C60005"/>
    <w:rsid w:val="00C61A98"/>
    <w:rsid w:val="00C63201"/>
    <w:rsid w:val="00C634C2"/>
    <w:rsid w:val="00C64E62"/>
    <w:rsid w:val="00C651D5"/>
    <w:rsid w:val="00C65CCC"/>
    <w:rsid w:val="00C7618F"/>
    <w:rsid w:val="00C765A9"/>
    <w:rsid w:val="00C8162D"/>
    <w:rsid w:val="00C83A0B"/>
    <w:rsid w:val="00C842D0"/>
    <w:rsid w:val="00C84ED1"/>
    <w:rsid w:val="00C87437"/>
    <w:rsid w:val="00C9038F"/>
    <w:rsid w:val="00C92AAB"/>
    <w:rsid w:val="00C93769"/>
    <w:rsid w:val="00C96AAE"/>
    <w:rsid w:val="00CA2435"/>
    <w:rsid w:val="00CA4068"/>
    <w:rsid w:val="00CA7478"/>
    <w:rsid w:val="00CB37F8"/>
    <w:rsid w:val="00CB7DC3"/>
    <w:rsid w:val="00CC51B9"/>
    <w:rsid w:val="00CD026B"/>
    <w:rsid w:val="00CD0E2F"/>
    <w:rsid w:val="00CD1D49"/>
    <w:rsid w:val="00CD2F20"/>
    <w:rsid w:val="00CD5230"/>
    <w:rsid w:val="00CD6B20"/>
    <w:rsid w:val="00CE1339"/>
    <w:rsid w:val="00CE61CC"/>
    <w:rsid w:val="00CE6E42"/>
    <w:rsid w:val="00CF20B7"/>
    <w:rsid w:val="00CF5502"/>
    <w:rsid w:val="00CF6692"/>
    <w:rsid w:val="00CF7441"/>
    <w:rsid w:val="00D00D16"/>
    <w:rsid w:val="00D03C6C"/>
    <w:rsid w:val="00D04760"/>
    <w:rsid w:val="00D04A95"/>
    <w:rsid w:val="00D06288"/>
    <w:rsid w:val="00D06567"/>
    <w:rsid w:val="00D068C7"/>
    <w:rsid w:val="00D128A4"/>
    <w:rsid w:val="00D15131"/>
    <w:rsid w:val="00D16FA2"/>
    <w:rsid w:val="00D20954"/>
    <w:rsid w:val="00D21C39"/>
    <w:rsid w:val="00D21FC6"/>
    <w:rsid w:val="00D2243A"/>
    <w:rsid w:val="00D258B1"/>
    <w:rsid w:val="00D25DFE"/>
    <w:rsid w:val="00D33393"/>
    <w:rsid w:val="00D33D36"/>
    <w:rsid w:val="00D34D94"/>
    <w:rsid w:val="00D4018E"/>
    <w:rsid w:val="00D409E2"/>
    <w:rsid w:val="00D42079"/>
    <w:rsid w:val="00D427D7"/>
    <w:rsid w:val="00D42DE7"/>
    <w:rsid w:val="00D44E62"/>
    <w:rsid w:val="00D51570"/>
    <w:rsid w:val="00D544FF"/>
    <w:rsid w:val="00D556AD"/>
    <w:rsid w:val="00D60381"/>
    <w:rsid w:val="00D616DE"/>
    <w:rsid w:val="00D62201"/>
    <w:rsid w:val="00D651D1"/>
    <w:rsid w:val="00D717BB"/>
    <w:rsid w:val="00D7226B"/>
    <w:rsid w:val="00D72707"/>
    <w:rsid w:val="00D756F7"/>
    <w:rsid w:val="00D75A9C"/>
    <w:rsid w:val="00D84A53"/>
    <w:rsid w:val="00D90871"/>
    <w:rsid w:val="00D9155F"/>
    <w:rsid w:val="00D9403F"/>
    <w:rsid w:val="00D959B4"/>
    <w:rsid w:val="00DA12A8"/>
    <w:rsid w:val="00DA44DE"/>
    <w:rsid w:val="00DA502A"/>
    <w:rsid w:val="00DB620A"/>
    <w:rsid w:val="00DC3832"/>
    <w:rsid w:val="00DC52C6"/>
    <w:rsid w:val="00DC7A51"/>
    <w:rsid w:val="00DD3B1E"/>
    <w:rsid w:val="00DD57FE"/>
    <w:rsid w:val="00DE5B5F"/>
    <w:rsid w:val="00E00696"/>
    <w:rsid w:val="00E03481"/>
    <w:rsid w:val="00E03651"/>
    <w:rsid w:val="00E03808"/>
    <w:rsid w:val="00E060C2"/>
    <w:rsid w:val="00E06324"/>
    <w:rsid w:val="00E12FB0"/>
    <w:rsid w:val="00E14814"/>
    <w:rsid w:val="00E1591B"/>
    <w:rsid w:val="00E16A50"/>
    <w:rsid w:val="00E249D5"/>
    <w:rsid w:val="00E26F73"/>
    <w:rsid w:val="00E3112B"/>
    <w:rsid w:val="00E33C68"/>
    <w:rsid w:val="00E34EEB"/>
    <w:rsid w:val="00E3687C"/>
    <w:rsid w:val="00E43262"/>
    <w:rsid w:val="00E44EB9"/>
    <w:rsid w:val="00E46358"/>
    <w:rsid w:val="00E471DC"/>
    <w:rsid w:val="00E50EB4"/>
    <w:rsid w:val="00E532FC"/>
    <w:rsid w:val="00E559B4"/>
    <w:rsid w:val="00E55BB0"/>
    <w:rsid w:val="00E60474"/>
    <w:rsid w:val="00E609E5"/>
    <w:rsid w:val="00E60A8E"/>
    <w:rsid w:val="00E60F27"/>
    <w:rsid w:val="00E6302D"/>
    <w:rsid w:val="00E64D93"/>
    <w:rsid w:val="00E6507B"/>
    <w:rsid w:val="00E65EDB"/>
    <w:rsid w:val="00E66927"/>
    <w:rsid w:val="00E677B8"/>
    <w:rsid w:val="00E67FA1"/>
    <w:rsid w:val="00E7387D"/>
    <w:rsid w:val="00E73D53"/>
    <w:rsid w:val="00E75111"/>
    <w:rsid w:val="00E77296"/>
    <w:rsid w:val="00E80C03"/>
    <w:rsid w:val="00E84168"/>
    <w:rsid w:val="00E93763"/>
    <w:rsid w:val="00E96C4C"/>
    <w:rsid w:val="00EA2AAE"/>
    <w:rsid w:val="00EA2EC0"/>
    <w:rsid w:val="00EA3A99"/>
    <w:rsid w:val="00EA427A"/>
    <w:rsid w:val="00EA723B"/>
    <w:rsid w:val="00EA7580"/>
    <w:rsid w:val="00EB07D3"/>
    <w:rsid w:val="00EB1B5F"/>
    <w:rsid w:val="00EB6350"/>
    <w:rsid w:val="00EB687A"/>
    <w:rsid w:val="00EC0261"/>
    <w:rsid w:val="00EC0987"/>
    <w:rsid w:val="00EC2F62"/>
    <w:rsid w:val="00EC62EB"/>
    <w:rsid w:val="00EC6E9F"/>
    <w:rsid w:val="00EC7F1F"/>
    <w:rsid w:val="00ED3F7F"/>
    <w:rsid w:val="00ED44F0"/>
    <w:rsid w:val="00ED4B33"/>
    <w:rsid w:val="00ED5B87"/>
    <w:rsid w:val="00ED7DD6"/>
    <w:rsid w:val="00ED7F67"/>
    <w:rsid w:val="00EE060B"/>
    <w:rsid w:val="00EE0C14"/>
    <w:rsid w:val="00EE15A1"/>
    <w:rsid w:val="00EE2A7C"/>
    <w:rsid w:val="00EE2C42"/>
    <w:rsid w:val="00EE341B"/>
    <w:rsid w:val="00EE4453"/>
    <w:rsid w:val="00EE5FCE"/>
    <w:rsid w:val="00EE6BBD"/>
    <w:rsid w:val="00EE6E1E"/>
    <w:rsid w:val="00EE705F"/>
    <w:rsid w:val="00EF1462"/>
    <w:rsid w:val="00EF54FD"/>
    <w:rsid w:val="00F052B1"/>
    <w:rsid w:val="00F13112"/>
    <w:rsid w:val="00F16FE6"/>
    <w:rsid w:val="00F238BD"/>
    <w:rsid w:val="00F24992"/>
    <w:rsid w:val="00F32F2F"/>
    <w:rsid w:val="00F33F3F"/>
    <w:rsid w:val="00F35BDD"/>
    <w:rsid w:val="00F403FD"/>
    <w:rsid w:val="00F407F4"/>
    <w:rsid w:val="00F41E72"/>
    <w:rsid w:val="00F45BDF"/>
    <w:rsid w:val="00F45FC8"/>
    <w:rsid w:val="00F50300"/>
    <w:rsid w:val="00F56E39"/>
    <w:rsid w:val="00F623E9"/>
    <w:rsid w:val="00F63951"/>
    <w:rsid w:val="00F63C86"/>
    <w:rsid w:val="00F747DC"/>
    <w:rsid w:val="00F766BE"/>
    <w:rsid w:val="00F76F29"/>
    <w:rsid w:val="00F77EB9"/>
    <w:rsid w:val="00F80635"/>
    <w:rsid w:val="00F815D1"/>
    <w:rsid w:val="00F81E7E"/>
    <w:rsid w:val="00F81F0F"/>
    <w:rsid w:val="00F825F4"/>
    <w:rsid w:val="00F858B5"/>
    <w:rsid w:val="00F85F98"/>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37F8"/>
    <w:rsid w:val="00FC4C1A"/>
    <w:rsid w:val="00FC6468"/>
    <w:rsid w:val="00FC6D49"/>
    <w:rsid w:val="00FD0E10"/>
    <w:rsid w:val="00FD4922"/>
    <w:rsid w:val="00FD6461"/>
    <w:rsid w:val="00FD73C2"/>
    <w:rsid w:val="00FE0281"/>
    <w:rsid w:val="00FE0AF5"/>
    <w:rsid w:val="00FE7083"/>
    <w:rsid w:val="00FF019F"/>
    <w:rsid w:val="00FF056E"/>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Title1">
    <w:name w:val="Title1"/>
    <w:basedOn w:val="Normal"/>
    <w:rsid w:val="00417629"/>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417629"/>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417629"/>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417629"/>
  </w:style>
  <w:style w:type="character" w:styleId="LineNumber">
    <w:name w:val="line number"/>
    <w:basedOn w:val="DefaultParagraphFont"/>
    <w:uiPriority w:val="99"/>
    <w:semiHidden/>
    <w:unhideWhenUsed/>
    <w:rsid w:val="00EC7F1F"/>
  </w:style>
  <w:style w:type="character" w:styleId="UnresolvedMention">
    <w:name w:val="Unresolved Mention"/>
    <w:basedOn w:val="DefaultParagraphFont"/>
    <w:uiPriority w:val="99"/>
    <w:semiHidden/>
    <w:unhideWhenUsed/>
    <w:rsid w:val="00677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335">
      <w:bodyDiv w:val="1"/>
      <w:marLeft w:val="0"/>
      <w:marRight w:val="0"/>
      <w:marTop w:val="0"/>
      <w:marBottom w:val="0"/>
      <w:divBdr>
        <w:top w:val="none" w:sz="0" w:space="0" w:color="auto"/>
        <w:left w:val="none" w:sz="0" w:space="0" w:color="auto"/>
        <w:bottom w:val="none" w:sz="0" w:space="0" w:color="auto"/>
        <w:right w:val="none" w:sz="0" w:space="0" w:color="auto"/>
      </w:divBdr>
    </w:div>
    <w:div w:id="227762894">
      <w:bodyDiv w:val="1"/>
      <w:marLeft w:val="0"/>
      <w:marRight w:val="0"/>
      <w:marTop w:val="0"/>
      <w:marBottom w:val="0"/>
      <w:divBdr>
        <w:top w:val="none" w:sz="0" w:space="0" w:color="auto"/>
        <w:left w:val="none" w:sz="0" w:space="0" w:color="auto"/>
        <w:bottom w:val="none" w:sz="0" w:space="0" w:color="auto"/>
        <w:right w:val="none" w:sz="0" w:space="0" w:color="auto"/>
      </w:divBdr>
    </w:div>
    <w:div w:id="310718834">
      <w:bodyDiv w:val="1"/>
      <w:marLeft w:val="0"/>
      <w:marRight w:val="0"/>
      <w:marTop w:val="0"/>
      <w:marBottom w:val="0"/>
      <w:divBdr>
        <w:top w:val="none" w:sz="0" w:space="0" w:color="auto"/>
        <w:left w:val="none" w:sz="0" w:space="0" w:color="auto"/>
        <w:bottom w:val="none" w:sz="0" w:space="0" w:color="auto"/>
        <w:right w:val="none" w:sz="0" w:space="0" w:color="auto"/>
      </w:divBdr>
      <w:divsChild>
        <w:div w:id="2076665613">
          <w:marLeft w:val="0"/>
          <w:marRight w:val="0"/>
          <w:marTop w:val="0"/>
          <w:marBottom w:val="0"/>
          <w:divBdr>
            <w:top w:val="none" w:sz="0" w:space="0" w:color="auto"/>
            <w:left w:val="none" w:sz="0" w:space="0" w:color="auto"/>
            <w:bottom w:val="none" w:sz="0" w:space="0" w:color="auto"/>
            <w:right w:val="none" w:sz="0" w:space="0" w:color="auto"/>
          </w:divBdr>
        </w:div>
        <w:div w:id="183716166">
          <w:marLeft w:val="0"/>
          <w:marRight w:val="0"/>
          <w:marTop w:val="75"/>
          <w:marBottom w:val="0"/>
          <w:divBdr>
            <w:top w:val="none" w:sz="0" w:space="0" w:color="auto"/>
            <w:left w:val="none" w:sz="0" w:space="0" w:color="auto"/>
            <w:bottom w:val="none" w:sz="0" w:space="0" w:color="auto"/>
            <w:right w:val="none" w:sz="0" w:space="0" w:color="auto"/>
          </w:divBdr>
        </w:div>
        <w:div w:id="674384808">
          <w:marLeft w:val="0"/>
          <w:marRight w:val="0"/>
          <w:marTop w:val="75"/>
          <w:marBottom w:val="0"/>
          <w:divBdr>
            <w:top w:val="none" w:sz="0" w:space="0" w:color="auto"/>
            <w:left w:val="none" w:sz="0" w:space="0" w:color="auto"/>
            <w:bottom w:val="none" w:sz="0" w:space="0" w:color="auto"/>
            <w:right w:val="none" w:sz="0" w:space="0" w:color="auto"/>
          </w:divBdr>
        </w:div>
      </w:divsChild>
    </w:div>
    <w:div w:id="6450111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6335">
      <w:bodyDiv w:val="1"/>
      <w:marLeft w:val="0"/>
      <w:marRight w:val="0"/>
      <w:marTop w:val="0"/>
      <w:marBottom w:val="0"/>
      <w:divBdr>
        <w:top w:val="none" w:sz="0" w:space="0" w:color="auto"/>
        <w:left w:val="none" w:sz="0" w:space="0" w:color="auto"/>
        <w:bottom w:val="none" w:sz="0" w:space="0" w:color="auto"/>
        <w:right w:val="none" w:sz="0" w:space="0" w:color="auto"/>
      </w:divBdr>
    </w:div>
    <w:div w:id="10636056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1526007">
      <w:bodyDiv w:val="1"/>
      <w:marLeft w:val="0"/>
      <w:marRight w:val="0"/>
      <w:marTop w:val="0"/>
      <w:marBottom w:val="0"/>
      <w:divBdr>
        <w:top w:val="none" w:sz="0" w:space="0" w:color="auto"/>
        <w:left w:val="none" w:sz="0" w:space="0" w:color="auto"/>
        <w:bottom w:val="none" w:sz="0" w:space="0" w:color="auto"/>
        <w:right w:val="none" w:sz="0" w:space="0" w:color="auto"/>
      </w:divBdr>
      <w:divsChild>
        <w:div w:id="1343123846">
          <w:marLeft w:val="0"/>
          <w:marRight w:val="0"/>
          <w:marTop w:val="34"/>
          <w:marBottom w:val="34"/>
          <w:divBdr>
            <w:top w:val="none" w:sz="0" w:space="0" w:color="auto"/>
            <w:left w:val="none" w:sz="0" w:space="0" w:color="auto"/>
            <w:bottom w:val="none" w:sz="0" w:space="0" w:color="auto"/>
            <w:right w:val="none" w:sz="0" w:space="0" w:color="auto"/>
          </w:divBdr>
        </w:div>
      </w:divsChild>
    </w:div>
    <w:div w:id="1254625043">
      <w:bodyDiv w:val="1"/>
      <w:marLeft w:val="0"/>
      <w:marRight w:val="0"/>
      <w:marTop w:val="0"/>
      <w:marBottom w:val="0"/>
      <w:divBdr>
        <w:top w:val="none" w:sz="0" w:space="0" w:color="auto"/>
        <w:left w:val="none" w:sz="0" w:space="0" w:color="auto"/>
        <w:bottom w:val="none" w:sz="0" w:space="0" w:color="auto"/>
        <w:right w:val="none" w:sz="0" w:space="0" w:color="auto"/>
      </w:divBdr>
    </w:div>
    <w:div w:id="1567185237">
      <w:bodyDiv w:val="1"/>
      <w:marLeft w:val="0"/>
      <w:marRight w:val="0"/>
      <w:marTop w:val="0"/>
      <w:marBottom w:val="0"/>
      <w:divBdr>
        <w:top w:val="none" w:sz="0" w:space="0" w:color="auto"/>
        <w:left w:val="none" w:sz="0" w:space="0" w:color="auto"/>
        <w:bottom w:val="none" w:sz="0" w:space="0" w:color="auto"/>
        <w:right w:val="none" w:sz="0" w:space="0" w:color="auto"/>
      </w:divBdr>
    </w:div>
    <w:div w:id="1587108528">
      <w:bodyDiv w:val="1"/>
      <w:marLeft w:val="0"/>
      <w:marRight w:val="0"/>
      <w:marTop w:val="0"/>
      <w:marBottom w:val="0"/>
      <w:divBdr>
        <w:top w:val="none" w:sz="0" w:space="0" w:color="auto"/>
        <w:left w:val="none" w:sz="0" w:space="0" w:color="auto"/>
        <w:bottom w:val="none" w:sz="0" w:space="0" w:color="auto"/>
        <w:right w:val="none" w:sz="0" w:space="0" w:color="auto"/>
      </w:divBdr>
      <w:divsChild>
        <w:div w:id="169373139">
          <w:marLeft w:val="0"/>
          <w:marRight w:val="0"/>
          <w:marTop w:val="34"/>
          <w:marBottom w:val="34"/>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42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tal@nipgr.ac.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yothi.v@nipgr.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mbiotech@nipgr.ac.in" TargetMode="External"/><Relationship Id="rId4" Type="http://schemas.openxmlformats.org/officeDocument/2006/relationships/settings" Target="settings.xml"/><Relationship Id="rId9" Type="http://schemas.openxmlformats.org/officeDocument/2006/relationships/hyperlink" Target="mailto:smishra33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9AAC2-F4FD-4079-AA8D-A754F41B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10</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26647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29</cp:revision>
  <cp:lastPrinted>2013-05-29T14:32:00Z</cp:lastPrinted>
  <dcterms:created xsi:type="dcterms:W3CDTF">2020-04-21T09:00:00Z</dcterms:created>
  <dcterms:modified xsi:type="dcterms:W3CDTF">2020-05-05T17:38:00Z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