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31442" w14:textId="522FB8E5" w:rsidR="004D56F2" w:rsidRDefault="000B3230">
      <w:pPr>
        <w:rPr>
          <w:b/>
          <w:bCs/>
        </w:rPr>
      </w:pPr>
      <w:r>
        <w:rPr>
          <w:b/>
          <w:bCs/>
        </w:rPr>
        <w:t xml:space="preserve">SUPPLEMENTAL FIGURE LEGEND: </w:t>
      </w:r>
    </w:p>
    <w:p w14:paraId="0BD50E93" w14:textId="079CC7AA" w:rsidR="000B3230" w:rsidRDefault="000B3230">
      <w:pPr>
        <w:rPr>
          <w:b/>
          <w:bCs/>
        </w:rPr>
      </w:pPr>
    </w:p>
    <w:p w14:paraId="24A48952" w14:textId="6B07FE12" w:rsidR="000B3230" w:rsidRPr="000B3230" w:rsidRDefault="000B3230">
      <w:r>
        <w:t xml:space="preserve">Supplemental Figure 1. Full probed Western blot membranes used to generate Figures 2-4 are shown. (A) Probed membrane for Figure 2. </w:t>
      </w:r>
      <w:r w:rsidR="00766D80">
        <w:t>Note that membrane was cut to allow for simultaneous probing for GFP and Tubulin, reducing the overall blot size.</w:t>
      </w:r>
      <w:bookmarkStart w:id="0" w:name="_GoBack"/>
      <w:bookmarkEnd w:id="0"/>
      <w:r w:rsidR="00766D80">
        <w:t xml:space="preserve"> </w:t>
      </w:r>
      <w:r>
        <w:t xml:space="preserve">(B) Probed membrane for Figure 3. (C) Probed membrane for Figure 3. *denotes antibody heavy chain. </w:t>
      </w:r>
    </w:p>
    <w:sectPr w:rsidR="000B3230" w:rsidRPr="000B3230" w:rsidSect="00E0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30"/>
    <w:rsid w:val="000B3230"/>
    <w:rsid w:val="001F4A4E"/>
    <w:rsid w:val="002C52AE"/>
    <w:rsid w:val="002C7D6D"/>
    <w:rsid w:val="00766D80"/>
    <w:rsid w:val="00920956"/>
    <w:rsid w:val="00D301FA"/>
    <w:rsid w:val="00D3715C"/>
    <w:rsid w:val="00DE2DC5"/>
    <w:rsid w:val="00E0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217FD"/>
  <w15:chartTrackingRefBased/>
  <w15:docId w15:val="{14E7FB6C-215F-C04A-AC7E-58D5DB09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2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23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325</Characters>
  <Application>Microsoft Office Word</Application>
  <DocSecurity>0</DocSecurity>
  <Lines>4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2020-03-04T00:14:00Z</dcterms:created>
  <dcterms:modified xsi:type="dcterms:W3CDTF">2020-03-04T00:18:00Z</dcterms:modified>
</cp:coreProperties>
</file>