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Improved Fecundity and Fertility Assay for </w:t>
      </w:r>
      <w:r>
        <w:rPr>
          <w:rFonts w:ascii="Calibri" w:hAnsi="Calibri" w:cs="Calibri" w:eastAsia="Calibri"/>
          <w:b/>
          <w:i/>
          <w:color w:val="auto"/>
          <w:spacing w:val="0"/>
          <w:position w:val="0"/>
          <w:sz w:val="24"/>
          <w:shd w:fill="auto" w:val="clear"/>
        </w:rPr>
        <w:t xml:space="preserve">Aedes aegypti </w:t>
      </w:r>
      <w:r>
        <w:rPr>
          <w:rFonts w:ascii="Calibri" w:hAnsi="Calibri" w:cs="Calibri" w:eastAsia="Calibri"/>
          <w:b/>
          <w:color w:val="auto"/>
          <w:spacing w:val="0"/>
          <w:position w:val="0"/>
          <w:sz w:val="24"/>
          <w:shd w:fill="auto" w:val="clear"/>
        </w:rPr>
        <w:t xml:space="preserve">Using 24 Well Tissue Culture Plates (EAgaL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Hitoshi Tsujimoto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Zach N. Adelman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Entomology, Texas A&amp;M University, College Station,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Hitoshi Tsujimoto</w:t>
        <w:tab/>
        <w:t xml:space="preserve">(htsujimo@tamu.edu)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Zach N. Adelman</w:t>
        <w:tab/>
        <w:t xml:space="preserve">(zachadel@tamu.edu)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 fitness, egg number, hatch rate, fecundity, fertility, time-saving, space-saving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is a time and space-saving method to count eggs and determine hatch rates of individual mosquitoes using 24 well tissue culture plates, which can substantially increase the scale and speed of fecundity and fertility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Mosquitoes represent a significant public health problem as vectors of various pathogens. For those studies that require an assessment of mosquito fitness parameters, in particular egg production and hatch rates at the individual level, conventional methods have put a substantial burden on investigators due to high labor intensity and laboratory space requirements. Described is a simple method using 24 well tissue culture plate with agarose in each well and digital imaging of each well to determine egg numbers and hatch rates at an individual level with substantially reduced time and space requirements.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control of mosquitoes to protect humans from vector-borne pathogens is an important public health goal, mainly due to the lack of effective vaccines for most of the pathogens carried by mosquitoes. Many studies aim to reduce mosquito fitness in conjunction with a field-applicable population reduction strategy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includes extensive studies to create transgenic mosquitoes and/or CRISPR/Cas9 knockout lines. Such population modification approaches require a detailed assessment of individual fitness parameters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Conventional laboratory techniques to assess the fitness of female mosquitoes includes the individual containment of mated, blood-fed female mosquitoes in 100 mL containers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modified 50 mL conical tubes, or tubes for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rearing modified by providing moist surfaces using damp cotton and filter paper discs for oviposition (i.e., egg papers)</w:t>
      </w:r>
      <w:r>
        <w:rPr>
          <w:rFonts w:ascii="Calibri" w:hAnsi="Calibri" w:cs="Calibri" w:eastAsia="Calibri"/>
          <w:color w:val="000000"/>
          <w:spacing w:val="0"/>
          <w:position w:val="0"/>
          <w:sz w:val="24"/>
          <w:shd w:fill="auto" w:val="clear"/>
          <w:vertAlign w:val="superscript"/>
        </w:rPr>
        <w:t xml:space="preserve">1,2,6,7</w:t>
      </w:r>
      <w:r>
        <w:rPr>
          <w:rFonts w:ascii="Calibri" w:hAnsi="Calibri" w:cs="Calibri" w:eastAsia="Calibri"/>
          <w:color w:val="000000"/>
          <w:spacing w:val="0"/>
          <w:position w:val="0"/>
          <w:sz w:val="24"/>
          <w:shd w:fill="auto" w:val="clear"/>
        </w:rPr>
        <w:t xml:space="preserve">. Such methods require a relatively large space (e.g., 30 cm x 30 cm x 10 cm: W x L x H for up to 100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tubes)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the manipulation of individual egg papers for counting eggs and hatching larvae, which can be labor intensive. This manuscript presents a method to count mosquito eggs and determine hatch rates using 24 well plates and agarose as an oviposition surface to circumvent these issues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Concurrently, Ioshino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described a detailed method using 12 and 24 well plates to perform egg counting obtained from individual females. Their protocol represented a significant improvement from conventional methods in saving time and space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the protocol they described continues to use wet filter paper as a surface for oviposition, which requires unfolding each individual paper to get counts, as eggs are often found underneath or in folds. Their protocol also did not include the use of imaging technologies or a method for larval counting.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is an improved method to perform fitness assays for egg number (i.e., fecundity) and hatch rate (i.e., fertility) using agarose as an oviposition surface in a 24 well tissue culture plate format for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that oviposit on moist surfaces. These plates were named “EAgaL” plates, from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gg, </w:t>
      </w:r>
      <w:r>
        <w:rPr>
          <w:rFonts w:ascii="Calibri" w:hAnsi="Calibri" w:cs="Calibri" w:eastAsia="Calibri"/>
          <w:b/>
          <w:color w:val="000000"/>
          <w:spacing w:val="0"/>
          <w:position w:val="0"/>
          <w:sz w:val="24"/>
          <w:shd w:fill="auto" w:val="clear"/>
        </w:rPr>
        <w:t xml:space="preserve">Aga</w:t>
      </w:r>
      <w:r>
        <w:rPr>
          <w:rFonts w:ascii="Calibri" w:hAnsi="Calibri" w:cs="Calibri" w:eastAsia="Calibri"/>
          <w:color w:val="000000"/>
          <w:spacing w:val="0"/>
          <w:position w:val="0"/>
          <w:sz w:val="24"/>
          <w:shd w:fill="auto" w:val="clear"/>
        </w:rPr>
        <w:t xml:space="preserve">rose, and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arva. These 24 well plates provide individual mosquitoes with a minimal surface to lay eggs, thus simplifying and drastically reducing the time and effort needed to count and maintain eggs and hatched larvae for a few days. The EAgaL plate uses translucent agarose for the oviposition surface, which eliminates the need for handling egg papers and finding the eggs and larvae when hatched; photographing each well establishes a long-term archived record of the results and separates the counting process in both time and space from the rearing/handling process, where time is often limited.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Plate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00" w:val="clear"/>
        </w:rPr>
        <w:t xml:space="preserve">Drill holes in 24 well tissue culture plate lids (4</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holes per well) using a household drill with a ~1.6 mm (1/16 in) bit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holes prevent water condensation from agarose to accumulate on the lid, where mosquitoes may lay eggs. The standard size of female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(“Liverpool” strain) is ~3.11 mm wingspan. Reducing the size of the holes is recommended when using smaller mosquitoes to avoid escape from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On the day prior to the oviposition experiment, wash and rinse the plates thoroughly and soak them in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bleach for 30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 at room temperature. Rinse thoroughly under running deionized water and dry them.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process reduces the chance of fungi and bacteria growing on agarose.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00" w:val="clear"/>
        </w:rPr>
        <w:t xml:space="preserve">Melt agarose at 2% in deionized water and immediately add 500 &amp;#181;L of the molten agarose to each well of the 24 well plates using a 1,000 &amp;#181;L pipette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When the agarose begins to cool and clog the pipette tip, reheat the agarose and use a new pipette tip.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touching the walls of the well with the pipette tip because it may leave a piece of agarose on the wall where a female may lay eggs, complicating the imaging and counting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00" w:val="clear"/>
        </w:rPr>
        <w:t xml:space="preserve">Before use, dry out any condensation on the well walls overnight on a lab bench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timeline of the EAgaL plate assay from blood feeding to larval imaging is depicted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which is for colony mosquitoes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“Liverpool”) reared under 14 h light:10 h dark light cycle, 27 &amp;#176;C, 80% relative humidity, 500 larvae in a 49.5 cm x 29.2 cm x 9.5 cm tray with 2 L of water), under insectary conditions. It is recommended that each laboratory test the EAgaL plate with the mosquitoes being used, especially when using different strains, different mosquito species, as well as different rearing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Mosquito feeding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to use mosquitoes reared under uniform conditions for all treatment groups and control groups, because larval nutrition has an impact on mosquito fitness parameters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Rear larvae under uncrowded conditions with sufficient food. Let female mosquitoes eclose in the presence of males so that mating is ensured, and mature for at least 3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Remove any source of water and/or sugar from the female mosquitoes at least 16 h prior to blood feeding in order to enhance blood feeding.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Heat a water circulator for artificial feeding at 37 &amp;#176;C and feed female mosquitoes using vertebrate blood placed in artificial feeders for 15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w:t>
      </w:r>
      <w:r>
        <w:rPr>
          <w:rFonts w:ascii="Calibri" w:hAnsi="Calibri" w:cs="Calibri" w:eastAsia="Calibri"/>
          <w:b/>
          <w:color w:val="000000"/>
          <w:spacing w:val="0"/>
          <w:position w:val="0"/>
          <w:sz w:val="24"/>
          <w:shd w:fill="FFFF00" w:val="clear"/>
        </w:rPr>
        <w:t xml:space="preserve">Figure 5A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Anesthetize mosquitoes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on ice, </w:t>
      </w:r>
      <w:r>
        <w:rPr>
          <w:rFonts w:ascii="Calibri" w:hAnsi="Calibri" w:cs="Calibri" w:eastAsia="Calibri"/>
          <w:color w:val="000000"/>
          <w:spacing w:val="0"/>
          <w:position w:val="0"/>
          <w:sz w:val="24"/>
          <w:shd w:fill="FFFF00" w:val="clear"/>
        </w:rPr>
        <w:t xml:space="preserve">transfer them to a glass dish on ice, and select ones that are engorged with blood (</w:t>
      </w:r>
      <w:r>
        <w:rPr>
          <w:rFonts w:ascii="Calibri" w:hAnsi="Calibri" w:cs="Calibri" w:eastAsia="Calibri"/>
          <w:b/>
          <w:color w:val="000000"/>
          <w:spacing w:val="0"/>
          <w:position w:val="0"/>
          <w:sz w:val="24"/>
          <w:shd w:fill="FFFF00" w:val="clear"/>
        </w:rPr>
        <w:t xml:space="preserve">Figure 5B</w:t>
      </w:r>
      <w:r>
        <w:rPr>
          <w:rFonts w:ascii="Calibri" w:hAnsi="Calibri" w:cs="Calibri" w:eastAsia="Calibri"/>
          <w:color w:val="000000"/>
          <w:spacing w:val="0"/>
          <w:position w:val="0"/>
          <w:sz w:val="24"/>
          <w:shd w:fill="FFFF00" w:val="clear"/>
        </w:rPr>
        <w:t xml:space="preserve">) into a container provided with 30% sucrose water for more than 72 h, when females finish excretion and egg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females are provided with a lower concentration of sucrose water, remove the sucrose water and any wet surfaces after 48 h to prevent the females from ovipositioning.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Ovipositioning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About 1 h prior to transferring mosquitoes to the plates, add 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drops (~80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120 &amp;#181;L) of water into each plate well using a transfer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At least 72 h after blood feeding, knockdown mosquitoes with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or on ice, transfer them to a glass dish on ice, and individually place each mosquito on an inverted lid of the 24 well plate on ice (</w:t>
      </w:r>
      <w:r>
        <w:rPr>
          <w:rFonts w:ascii="Calibri" w:hAnsi="Calibri" w:cs="Calibri" w:eastAsia="Calibri"/>
          <w:b/>
          <w:color w:val="000000"/>
          <w:spacing w:val="0"/>
          <w:position w:val="0"/>
          <w:sz w:val="24"/>
          <w:shd w:fill="FFFF00" w:val="clear"/>
        </w:rPr>
        <w:t xml:space="preserve">Figure 6A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has been applied from Ioshino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Once all 24 mosquitoes have been placed, cover the lid with an inverted plate bottom (</w:t>
      </w:r>
      <w:r>
        <w:rPr>
          <w:rFonts w:ascii="Calibri" w:hAnsi="Calibri" w:cs="Calibri" w:eastAsia="Calibri"/>
          <w:b/>
          <w:color w:val="000000"/>
          <w:spacing w:val="0"/>
          <w:position w:val="0"/>
          <w:sz w:val="24"/>
          <w:shd w:fill="FFFF00" w:val="clear"/>
        </w:rPr>
        <w:t xml:space="preserve">Figure 6B</w:t>
      </w:r>
      <w:r>
        <w:rPr>
          <w:rFonts w:ascii="Calibri" w:hAnsi="Calibri" w:cs="Calibri" w:eastAsia="Calibri"/>
          <w:color w:val="000000"/>
          <w:spacing w:val="0"/>
          <w:position w:val="0"/>
          <w:sz w:val="24"/>
          <w:shd w:fill="FFFF00" w:val="clear"/>
        </w:rPr>
        <w:t xml:space="preserve">), secure the lid and plate with a fresh, new rubber band and place in an environmental chamber (or rearing room) (</w:t>
      </w:r>
      <w:r>
        <w:rPr>
          <w:rFonts w:ascii="Calibri" w:hAnsi="Calibri" w:cs="Calibri" w:eastAsia="Calibri"/>
          <w:b/>
          <w:color w:val="000000"/>
          <w:spacing w:val="0"/>
          <w:position w:val="0"/>
          <w:sz w:val="24"/>
          <w:shd w:fill="FFFF00" w:val="clear"/>
        </w:rPr>
        <w:t xml:space="preserve">Figure 6C</w:t>
      </w:r>
      <w:r>
        <w:rPr>
          <w:rFonts w:ascii="Calibri" w:hAnsi="Calibri" w:cs="Calibri" w:eastAsia="Calibri"/>
          <w:color w:val="000000"/>
          <w:spacing w:val="0"/>
          <w:position w:val="0"/>
          <w:sz w:val="24"/>
          <w:shd w:fill="FFFF00" w:val="clear"/>
        </w:rPr>
        <w:t xml:space="preserve">) until mosquitoes recover (~10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min) and turn the plate right side up (</w:t>
      </w:r>
      <w:r>
        <w:rPr>
          <w:rFonts w:ascii="Calibri" w:hAnsi="Calibri" w:cs="Calibri" w:eastAsia="Calibri"/>
          <w:b/>
          <w:color w:val="000000"/>
          <w:spacing w:val="0"/>
          <w:position w:val="0"/>
          <w:sz w:val="24"/>
          <w:shd w:fill="FFFF00" w:val="clear"/>
        </w:rPr>
        <w:t xml:space="preserve">Figure 6D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Allow the female mosquitoes to oviposit for 24</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48 h and remove females by releasing them from the plates into a large cage.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it is important to keep track on individual females, anesthetize them by chilling the plates and remove them individually on ice. Delayed oviposition and dark excretions that interfere with egg counting were observed when females were transferred to the plates earlier than 72 h post blood meal (PBM)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Egg counting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Check each well of the 24 well plate, as sometimes mosquitoes lay eggs on the wall of wells and at the margin of the agarose/plastic surface, where they are difficult to resolve in photographs. Using a wet paint brush, move the eggs laid on the wall and edge of agarose to the flat surface of the agarose so that all eggs are in a uniform plane and do not overlap with each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edge of the agarose is typically out of the camera’s focal plane due to the surface tension of the agarose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Using forceps, remove any broken legs, wings, and other particles in the wells that may interfere with imaging eggs (</w:t>
      </w:r>
      <w:r>
        <w:rPr>
          <w:rFonts w:ascii="Calibri" w:hAnsi="Calibri" w:cs="Calibri" w:eastAsia="Calibri"/>
          <w:b/>
          <w:color w:val="000000"/>
          <w:spacing w:val="0"/>
          <w:position w:val="0"/>
          <w:sz w:val="24"/>
          <w:shd w:fill="FFFF00" w:val="clear"/>
        </w:rPr>
        <w:t xml:space="preserve">Figure 7C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Insert white paper underneath the plate to increase the contrast with dark mosquito eggs prior to imaging using a stereomicroscope illuminator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Take an image of each well using a compact digital camera in microscope mode, which allows the user to focus on objects as close as 1 cm. This capability allows the camera to be placed directly on the plate to image eggs without a tripod or a stand (</w:t>
      </w:r>
      <w:r>
        <w:rPr>
          <w:rFonts w:ascii="Calibri" w:hAnsi="Calibri" w:cs="Calibri" w:eastAsia="Calibri"/>
          <w:b/>
          <w:color w:val="000000"/>
          <w:spacing w:val="0"/>
          <w:position w:val="0"/>
          <w:sz w:val="24"/>
          <w:shd w:fill="FFFF00" w:val="clear"/>
        </w:rPr>
        <w:t xml:space="preserve">Figure 7A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To distinguish individual eggs laid in clumps, use the fine or super-fine mode to capture high-resolution images so that close-up details can be seen.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Clear the memory card of the camera before use to prevent confusion between new and old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After photographing each well of a plate, take an image of the entire plate with an imaging order label to distinguish each plate later (</w:t>
      </w:r>
      <w:r>
        <w:rPr>
          <w:rFonts w:ascii="Calibri" w:hAnsi="Calibri" w:cs="Calibri" w:eastAsia="Calibri"/>
          <w:b/>
          <w:color w:val="000000"/>
          <w:spacing w:val="0"/>
          <w:position w:val="0"/>
          <w:sz w:val="24"/>
          <w:shd w:fill="FFFF00" w:val="clear"/>
        </w:rPr>
        <w:t xml:space="preserve">Figure 7E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Add a thin layer ~5 drops of water (~400 &amp;#181;L) with a transfer pipette to each well to prevent its agarose plug and the eggs from drying and to induce embryo development and hatching.</w:t>
      </w:r>
      <w:r>
        <w:rPr>
          <w:rFonts w:ascii="Calibri" w:hAnsi="Calibri" w:cs="Calibri" w:eastAsia="Calibri"/>
          <w:color w:val="000000"/>
          <w:spacing w:val="0"/>
          <w:position w:val="0"/>
          <w:sz w:val="24"/>
          <w:shd w:fill="auto" w:val="clear"/>
        </w:rPr>
        <w:t xml:space="preserve"> Pay attention to the water levels for the first few hours and check every day, because there may be water loss due to absorption by the agarose or evaporation. Add water when its level is too low for larvae to hatch.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Evaporation of water occurs non-uniformly both within a plate and within a stack of plates. It has been observed that drying occurs in the following order: 1) corner wells (A1, A6, D1, D6) dry the fastest; followed by 2) wells at the outer edge of the plate (A2-A5, B1, B6, C1, C6, D2-D5); and last 3) wells inside. When plates are stacked, the top plate dries the fastest.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000000"/>
          <w:spacing w:val="0"/>
          <w:position w:val="0"/>
          <w:sz w:val="24"/>
          <w:shd w:fill="FFFF00" w:val="clear"/>
        </w:rPr>
        <w:t xml:space="preserve">Transfer the images to a computer with ImageJ (Fiji) and rename the files for easier organization such as “[plate ID]_[well ID].jpg” (</w:t>
      </w:r>
      <w:r>
        <w:rPr>
          <w:rFonts w:ascii="Calibri" w:hAnsi="Calibri" w:cs="Calibri" w:eastAsia="Calibri"/>
          <w:b/>
          <w:color w:val="000000"/>
          <w:spacing w:val="0"/>
          <w:position w:val="0"/>
          <w:sz w:val="24"/>
          <w:shd w:fill="FFFF00" w:val="clear"/>
        </w:rPr>
        <w:t xml:space="preserve">Figure 8A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Create a spreadsheet file to record egg numbers (i.e., fecundity) and larval numbers and calculate hatch rate (i.e., fertility) (</w:t>
      </w:r>
      <w:r>
        <w:rPr>
          <w:rFonts w:ascii="Calibri" w:hAnsi="Calibri" w:cs="Calibri" w:eastAsia="Calibri"/>
          <w:b/>
          <w:color w:val="000000"/>
          <w:spacing w:val="0"/>
          <w:position w:val="0"/>
          <w:sz w:val="24"/>
          <w:shd w:fill="auto" w:val="clear"/>
        </w:rPr>
        <w:t xml:space="preserve">Figure 9E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w:t>
      </w:r>
      <w:r>
        <w:rPr>
          <w:rFonts w:ascii="Calibri" w:hAnsi="Calibri" w:cs="Calibri" w:eastAsia="Calibri"/>
          <w:color w:val="000000"/>
          <w:spacing w:val="0"/>
          <w:position w:val="0"/>
          <w:sz w:val="24"/>
          <w:shd w:fill="FFFF00" w:val="clear"/>
        </w:rPr>
        <w:t xml:space="preserve">Open the images with ImageJ (Fiji)</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and use the “</w:t>
      </w:r>
      <w:r>
        <w:rPr>
          <w:rFonts w:ascii="Calibri" w:hAnsi="Calibri" w:cs="Calibri" w:eastAsia="Calibri"/>
          <w:b/>
          <w:color w:val="000000"/>
          <w:spacing w:val="0"/>
          <w:position w:val="0"/>
          <w:sz w:val="24"/>
          <w:shd w:fill="FFFF00" w:val="clear"/>
        </w:rPr>
        <w:t xml:space="preserve">multi-point</w:t>
      </w:r>
      <w:r>
        <w:rPr>
          <w:rFonts w:ascii="Calibri" w:hAnsi="Calibri" w:cs="Calibri" w:eastAsia="Calibri"/>
          <w:color w:val="000000"/>
          <w:spacing w:val="0"/>
          <w:position w:val="0"/>
          <w:sz w:val="24"/>
          <w:shd w:fill="FFFF00" w:val="clear"/>
        </w:rPr>
        <w:t xml:space="preserve">” tool to mark each egg (</w:t>
      </w:r>
      <w:r>
        <w:rPr>
          <w:rFonts w:ascii="Calibri" w:hAnsi="Calibri" w:cs="Calibri" w:eastAsia="Calibri"/>
          <w:b/>
          <w:color w:val="000000"/>
          <w:spacing w:val="0"/>
          <w:position w:val="0"/>
          <w:sz w:val="24"/>
          <w:shd w:fill="FFFF00" w:val="clear"/>
        </w:rPr>
        <w:t xml:space="preserve">Figure 9A</w:t>
      </w:r>
      <w:r>
        <w:rPr>
          <w:rFonts w:ascii="Cambria Math" w:hAnsi="Cambria Math" w:cs="Cambria Math" w:eastAsia="Cambria Math"/>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zoom-in or zoom-out using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or “</w:t>
      </w:r>
      <w:r>
        <w:rPr>
          <w:rFonts w:ascii="Cambria Math" w:hAnsi="Cambria Math" w:cs="Cambria Math" w:eastAsia="Cambria Math"/>
          <w:b/>
          <w:color w:val="000000"/>
          <w:spacing w:val="0"/>
          <w:position w:val="0"/>
          <w:sz w:val="24"/>
          <w:shd w:fill="FFFF00" w:val="clear"/>
        </w:rPr>
        <w:t xml:space="preserve">–</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key to count the egg clumps. After marking all the eggs, double-click the</w:t>
      </w:r>
      <w:r>
        <w:rPr>
          <w:rFonts w:ascii="Calibri" w:hAnsi="Calibri" w:cs="Calibri" w:eastAsia="Calibri"/>
          <w:b/>
          <w:color w:val="000000"/>
          <w:spacing w:val="0"/>
          <w:position w:val="0"/>
          <w:sz w:val="24"/>
          <w:shd w:fill="FFFF00" w:val="clear"/>
        </w:rPr>
        <w:t xml:space="preserve"> multi-point icon</w:t>
      </w:r>
      <w:r>
        <w:rPr>
          <w:rFonts w:ascii="Calibri" w:hAnsi="Calibri" w:cs="Calibri" w:eastAsia="Calibri"/>
          <w:color w:val="000000"/>
          <w:spacing w:val="0"/>
          <w:position w:val="0"/>
          <w:sz w:val="24"/>
          <w:shd w:fill="FFFF00" w:val="clear"/>
        </w:rPr>
        <w:t xml:space="preserve"> to bring up the number of marks (</w:t>
      </w:r>
      <w:r>
        <w:rPr>
          <w:rFonts w:ascii="Calibri" w:hAnsi="Calibri" w:cs="Calibri" w:eastAsia="Calibri"/>
          <w:b/>
          <w:color w:val="000000"/>
          <w:spacing w:val="0"/>
          <w:position w:val="0"/>
          <w:sz w:val="24"/>
          <w:shd w:fill="FFFF00" w:val="clear"/>
        </w:rPr>
        <w:t xml:space="preserve">Figure 9D</w:t>
      </w:r>
      <w:r>
        <w:rPr>
          <w:rFonts w:ascii="Calibri" w:hAnsi="Calibri" w:cs="Calibri" w:eastAsia="Calibri"/>
          <w:color w:val="000000"/>
          <w:spacing w:val="0"/>
          <w:position w:val="0"/>
          <w:sz w:val="24"/>
          <w:shd w:fill="FFFF00" w:val="clear"/>
        </w:rPr>
        <w:t xml:space="preserve">). Record the results in a spreadsheet.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Fertility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2 days, first instar larvae may begin to eclose in the wells. Wait for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more days before imaging/counting to ensure that all viable eggs hatch.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larval food by mixing 1/16 tablespoon (~168 mg) of ground fish food (i.e., normal mosquito larval diet) in 20 mL of water and waiting for large solid particles to settle (</w:t>
      </w:r>
      <w:r>
        <w:rPr>
          <w:rFonts w:ascii="Calibri" w:hAnsi="Calibri" w:cs="Calibri" w:eastAsia="Calibri"/>
          <w:b/>
          <w:color w:val="000000"/>
          <w:spacing w:val="0"/>
          <w:position w:val="0"/>
          <w:sz w:val="24"/>
          <w:shd w:fill="auto" w:val="clear"/>
        </w:rPr>
        <w:t xml:space="preserve">Figure 10A</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Start adding food</w:t>
      </w:r>
      <w:r>
        <w:rPr>
          <w:rFonts w:ascii="Calibri" w:hAnsi="Calibri" w:cs="Calibri" w:eastAsia="Calibri"/>
          <w:color w:val="000000"/>
          <w:spacing w:val="0"/>
          <w:position w:val="0"/>
          <w:sz w:val="24"/>
          <w:shd w:fill="auto" w:val="clear"/>
        </w:rPr>
        <w:t xml:space="preserve"> (the supernatant) </w:t>
      </w:r>
      <w:r>
        <w:rPr>
          <w:rFonts w:ascii="Calibri" w:hAnsi="Calibri" w:cs="Calibri" w:eastAsia="Calibri"/>
          <w:color w:val="000000"/>
          <w:spacing w:val="0"/>
          <w:position w:val="0"/>
          <w:sz w:val="24"/>
          <w:shd w:fill="FFFF00" w:val="clear"/>
        </w:rPr>
        <w:t xml:space="preserve">to the wells that contain hatched larvae as soon as they appear, because they do not survive for long without food.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Excess addition of food particles may interfere with imaging and counting of hatched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Approximately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days after addition of water to the wells, cool the plate by covering with crushed ice for 15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min to anesthetize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Take images of each well while keeping the plates on ice as was done with the eggs. For larval images, provide a dark background by inserting a black material underneath the plate to help enhance the contrast. After photographing each well of a plate, take an image of the entire plate with an imaging order label to distinguish each plate later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Images are taken while the plates are on ice because larval movement may compromise the counting. The plates are reusable; freeze and remove the mosquitoes and agarose to clean for the next use. The EAgaL plate is not suitable for rearing larvae to advanced stages.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00" w:val="clear"/>
        </w:rPr>
        <w:t xml:space="preserve">Open images with ImageJ (Fiji) and use the “</w:t>
      </w:r>
      <w:r>
        <w:rPr>
          <w:rFonts w:ascii="Calibri" w:hAnsi="Calibri" w:cs="Calibri" w:eastAsia="Calibri"/>
          <w:b/>
          <w:color w:val="000000"/>
          <w:spacing w:val="0"/>
          <w:position w:val="0"/>
          <w:sz w:val="24"/>
          <w:shd w:fill="FFFF00" w:val="clear"/>
        </w:rPr>
        <w:t xml:space="preserve">multi-point</w:t>
      </w:r>
      <w:r>
        <w:rPr>
          <w:rFonts w:ascii="Calibri" w:hAnsi="Calibri" w:cs="Calibri" w:eastAsia="Calibri"/>
          <w:color w:val="000000"/>
          <w:spacing w:val="0"/>
          <w:position w:val="0"/>
          <w:sz w:val="24"/>
          <w:shd w:fill="FFFF00" w:val="clear"/>
        </w:rPr>
        <w:t xml:space="preserve">” tool to count by clicking on each larva. Over the 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 period some larvae may have molted, especially in wells with low numbers of larvae. Therefore, when counting, exclude the shed cuticles (i.e., exuviae), which look like head-only larvae with a little bit of body, or shrunken larvae (</w:t>
      </w:r>
      <w:r>
        <w:rPr>
          <w:rFonts w:ascii="Calibri" w:hAnsi="Calibri" w:cs="Calibri" w:eastAsia="Calibri"/>
          <w:b/>
          <w:color w:val="000000"/>
          <w:spacing w:val="0"/>
          <w:position w:val="0"/>
          <w:sz w:val="24"/>
          <w:shd w:fill="FFFF00" w:val="clear"/>
        </w:rPr>
        <w:t xml:space="preserve">Figure 10E</w:t>
      </w:r>
      <w:r>
        <w:rPr>
          <w:rFonts w:ascii="Calibri" w:hAnsi="Calibri" w:cs="Calibri" w:eastAsia="Calibri"/>
          <w:color w:val="000000"/>
          <w:spacing w:val="0"/>
          <w:position w:val="0"/>
          <w:sz w:val="24"/>
          <w:shd w:fill="FFFF00" w:val="clear"/>
        </w:rPr>
        <w:t xml:space="preserve">). Record the results in the spreadsheet.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Perform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Having collected all necessary data for the fecundity and fertility analysis, perform appropriate statistical analysis and create graphs using preferred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Mosquitoes were injected with dsRNA targeting a candidate iron transporter (FeT) or control gene (EGFP), blood-fed, and measured for fecundity and fertility output using the EAgaL plate method, following the procedure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Mosquitoes in which FeT expression was silenced following dsRNA injection exhibited a significant reduction in both egg number and hatch rate (</w:t>
      </w:r>
      <w:r>
        <w:rPr>
          <w:rFonts w:ascii="Calibri" w:hAnsi="Calibri" w:cs="Calibri" w:eastAsia="Calibri"/>
          <w:b/>
          <w:color w:val="000000"/>
          <w:spacing w:val="0"/>
          <w:position w:val="0"/>
          <w:sz w:val="24"/>
          <w:shd w:fill="auto" w:val="clear"/>
        </w:rPr>
        <w:t xml:space="preserve">Figure 11A</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All control and treatment mosquitoes were placed in the EAgaL plates after 72 h PBM. FeT-silenced mosquitoes also exhibited delayed excretion and small and light-colored eggs (</w:t>
      </w:r>
      <w:r>
        <w:rPr>
          <w:rFonts w:ascii="Calibri" w:hAnsi="Calibri" w:cs="Calibri" w:eastAsia="Calibri"/>
          <w:b/>
          <w:color w:val="000000"/>
          <w:spacing w:val="0"/>
          <w:position w:val="0"/>
          <w:sz w:val="24"/>
          <w:shd w:fill="auto" w:val="clear"/>
        </w:rPr>
        <w:t xml:space="preserve">Figure 12A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 results can also be found in Tsujimoto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Fly tubes commonly used for mosquito fecundity/fertility assays.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single tube with damp cotton and circular filter paper with sponge cap.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100 tubes in a rack (~30 cm x 30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Drilling holes in a lid of 24 well tissue culture plate.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Drilling in process.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lid with holes that prevent condensation.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Applying agarose (2% in water) into the wells.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Applying agarose using a 1,000 &amp;#181;L pipette. Note that the tip is not touching the wall of the well.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plate containing agarose on the bottom.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Wall of a well right after agarose solidified. Note the condensation on the wall.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Wall of a well when condensation evaporated.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Timeline from blood feeding (day 0) to larval imaging (day 10</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Artificial blood feeding and selection of engorged females.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Blood feeding using artificial feeder.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Selection of engorged females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Transfer of females to EAgaL plate.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Transfer anesthetized females to an inverted plate lid on ice.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Then carefully place the inverted agarose-containing plate onto the inverted lid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remove plate with lid attached from the ice and keep it an inverted position until females have recovered from anesthesia.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Turn the female-containing plate around to the upward position. Note that lid and bottom part of the plate are held by a rubber band and that the bottom part is labeled.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Imaging of each well after females were removed.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Digital camera on top of an egg-containing 24 well plate for imaging.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Typical image of a well.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well containing a leg, which must be removed.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Sample image of a well in which a female had been placed at 48 h PBM. Note the dark excretion marks, which can complicate egg counting (arrows).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Entire plate showing an imaging order label prepared following the imaging of all wells of the plate. This helps recognize wells during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Renaming the images for better organization.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Images of individual egg-containing wells including an image order label with the names automatically assigned by the camera.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same images renamed with plateID_wellID.jpg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Counting eggs using “Fiji” (ImageJ2) software.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Screenshot of Fiji software showing the “</w:t>
      </w:r>
      <w:r>
        <w:rPr>
          <w:rFonts w:ascii="Calibri" w:hAnsi="Calibri" w:cs="Calibri" w:eastAsia="Calibri"/>
          <w:b/>
          <w:color w:val="000000"/>
          <w:spacing w:val="0"/>
          <w:position w:val="0"/>
          <w:sz w:val="24"/>
          <w:shd w:fill="auto" w:val="clear"/>
        </w:rPr>
        <w:t xml:space="preserve">multi-point</w:t>
      </w:r>
      <w:r>
        <w:rPr>
          <w:rFonts w:ascii="Calibri" w:hAnsi="Calibri" w:cs="Calibri" w:eastAsia="Calibri"/>
          <w:color w:val="000000"/>
          <w:spacing w:val="0"/>
          <w:position w:val="0"/>
          <w:sz w:val="24"/>
          <w:shd w:fill="auto" w:val="clear"/>
        </w:rPr>
        <w:t xml:space="preserve">” tool highlighted (turquoise square).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well image with Fiji count marks on the eggs.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Zooming in helps when counting larger egg groups.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Double-clicking the “</w:t>
      </w:r>
      <w:r>
        <w:rPr>
          <w:rFonts w:ascii="Calibri" w:hAnsi="Calibri" w:cs="Calibri" w:eastAsia="Calibri"/>
          <w:b/>
          <w:color w:val="000000"/>
          <w:spacing w:val="0"/>
          <w:position w:val="0"/>
          <w:sz w:val="24"/>
          <w:shd w:fill="auto" w:val="clear"/>
        </w:rPr>
        <w:t xml:space="preserve">multi-point</w:t>
      </w:r>
      <w:r>
        <w:rPr>
          <w:rFonts w:ascii="Calibri" w:hAnsi="Calibri" w:cs="Calibri" w:eastAsia="Calibri"/>
          <w:color w:val="000000"/>
          <w:spacing w:val="0"/>
          <w:position w:val="0"/>
          <w:sz w:val="24"/>
          <w:shd w:fill="auto" w:val="clear"/>
        </w:rPr>
        <w:t xml:space="preserve">” tool icon on the main window shows count (red circle).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 example of a spreadsheet with hatch rate calculation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Larval diet preparation and a well containing larvae and exuviae.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Ground fish food.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20 mL of water in a cup.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Mixture of ground fish food and water.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Food/water settled for 15 min. Take supernatant of this mixture as larval food.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Well with molted larvae; representative exuviae are indicated by arrows.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Count data from a gene silencing experiment.</w:t>
      </w:r>
      <w:r>
        <w:rPr>
          <w:rFonts w:ascii="Calibri" w:hAnsi="Calibri" w:cs="Calibri" w:eastAsia="Calibri"/>
          <w:color w:val="000000"/>
          <w:spacing w:val="0"/>
          <w:position w:val="0"/>
          <w:sz w:val="24"/>
          <w:shd w:fill="auto" w:val="clear"/>
        </w:rPr>
        <w:t xml:space="preserve"> Mosquitoes injected with dsRNA against putative iron transporter (FeT) exhibited significant reduction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egg number,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larval number,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hatch rate in comparison to control (EGFP).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Representative images of the wells showing additional phenotypes in gene silenced mosquitoes.</w:t>
      </w:r>
      <w:r>
        <w:rPr>
          <w:rFonts w:ascii="Calibri" w:hAnsi="Calibri" w:cs="Calibri" w:eastAsia="Calibri"/>
          <w:color w:val="000000"/>
          <w:spacing w:val="0"/>
          <w:position w:val="0"/>
          <w:sz w:val="24"/>
          <w:shd w:fill="auto" w:val="clear"/>
        </w:rPr>
        <w:t xml:space="preserve"> dsFeT showed delayed excretion (dark brown marks) and small, lightly colored eggs. Two representative wells for each treatment are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Time requirements for completion of the fly tube method (FT) in comparison to the EAgaL plate method.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Prep: Time required to place cotton, pour water in, and insert filter paper disc into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rearing tubes (FT) versus pouring of agarose into wells of 24 well plate (EAgaL).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F_in: Time required to place individual mosquitoes into rearing tubes (FT) or wells of the 24 well plate (EAgaL).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F_out/E_img: Time required to release mosquito into a larger cage, remove, unfold egg paper, and image the eggs on the paper (FT) or release mosquitoes in a larger cage and image every well of the 24 well plate (EAgaL).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L_img: Time required to image larvae hatched in a small container (FT) or each well of the 24 well plate (EAgaL) after cold anesthesia. A total of 24 tubes were used for 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Cost comparison between the EAgaL plate and FT. </w:t>
      </w:r>
      <w:r>
        <w:rPr>
          <w:rFonts w:ascii="Calibri" w:hAnsi="Calibri" w:cs="Calibri" w:eastAsia="Calibri"/>
          <w:color w:val="000000"/>
          <w:spacing w:val="0"/>
          <w:position w:val="0"/>
          <w:sz w:val="24"/>
          <w:shd w:fill="auto" w:val="clear"/>
        </w:rPr>
        <w:t xml:space="preserve">Top: Bulk costs for startup (assuming a drill and a drill bit can be provided by a researcher). Bottom: Estimated costs for one 24 well plate (EAgaL plate) and 24 FT.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Assuming slightly more than 15 mL of 2% = 0.3 g of agarose per plate, a total of 500 g of agarose can make 1,667 plates.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One sheet of paper can make 154 of ~38 mm diameter discs. With 100 sheets, 641.7 (15,400/24) sets of 24 tubes can be made.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EAgaL plate drastically reduces labor, time, and space to conduct individual fecundity and fertility assays in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aegypti</w:t>
      </w:r>
      <w:r>
        <w:rPr>
          <w:rFonts w:ascii="Calibri" w:hAnsi="Calibri" w:cs="Calibri" w:eastAsia="Calibri"/>
          <w:color w:val="000000"/>
          <w:spacing w:val="0"/>
          <w:position w:val="0"/>
          <w:sz w:val="24"/>
          <w:shd w:fill="auto" w:val="clear"/>
        </w:rPr>
        <w:t xml:space="preserve"> when compared to the FT method. Preliminary comparison between the FT method and the EAgaL plate resulted in shorter times for all steps (imaging technique was applied to the FT method)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As a reference, an estimate of startup and time per assay (one 24 well EAgaL plate versus 24 FTs) costs are provided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few points to consider when using the EAgaL plates. An initial concern was that mosquitoes placed in such a small space may not lay all eggs due to limited movement. To determine if this was the case, the mosquitoes were transferred collectively to a larger cage with an oviposition cup lined with a paper towel with water for an additional 48 h after they spent 48 h in the EAgaL plates. The mosquitoes did indeed lay additional eggs, but the average number of eggs per female was only 2.1, which does not result in any difference in the outcome of any statistical analysis in most, if not all, cases. These numbers are from more than 500 mosquitoes tested (data not shown). However, this may be solely for the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“Liverpool” mosquito strain with the conditions described. Each laboratory may need to test whether this is the case for its mosquitoes and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imaging, the single image of a camera attached to a stereomicroscope did not cover an entire well even at the lowest magnification. This required obtaining multiple images per well and in turn patching the images, or keeping track of eggs overlapped in multiple images of the same well. Both approaches severely complicated the analysis and significantly increased the labor involved. Moreover, due to the nature of a stereomicroscope, the camera angle is always slightly left or right from the perpendicular angle, which makes the left or right side wall block a part of the agarose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Contamination by microorganisms, especially fungi, can be a problem during the assay. Although bleaching can minimize the contamination before the oviposition, fungi may be present in the insectary environment and carried by the mosquitoes themselves. In such cases, keeping insectary spaces clean may reduce the incidence. It is best for every lab to test an EAgaL plate to detect any potential 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that the EAgaL plate method was not designed to maintain mosquito cultures beyond the early larval stages. The average number of larvae per well was typically over 60, and it is not unusual to have more than 100 larvae per well. This creates crowded conditions, which result in a delay in development, lower pupation rate, and very small adults, which may compromise downstream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this method has only been tested with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However, it is current being tested to expand its application to other species of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and even other genera of mosquitoes such as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Culex</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of the reduced time and space requirements for the EAgaL plate method, the fecundity and fertility assays can be scaled up to semi-high throughput (i.e.,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plates or more per experiment). This feature of the EAgaL plate method may be extremely useful to assess the important fitness parameters of mosquitoes for insecticide testing, sterility evaluation, transgenesis, and gene editing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 for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Texas A&amp;M Agrilife Research Insect Vectored Diseases Grant Program for funding. We also thank the Adelman lab members for help on developing this method and suggestions when drafting the manuscript, as well as Kevin Myles lab members. We also thank the reviewers and editors for their help to make this manuscript better.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Bond, J.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Optimization of irradiation dose to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Ae. albopictus</w:t>
      </w:r>
      <w:r>
        <w:rPr>
          <w:rFonts w:ascii="Calibri" w:hAnsi="Calibri" w:cs="Calibri" w:eastAsia="Calibri"/>
          <w:color w:val="000000"/>
          <w:spacing w:val="0"/>
          <w:position w:val="0"/>
          <w:sz w:val="24"/>
          <w:shd w:fill="auto" w:val="clear"/>
        </w:rPr>
        <w:t xml:space="preserve"> in a sterile insect technique program.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e0212520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Fernandes, K.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larvae treated with spinosad produce adults with damaged midgut and reduced fecundity.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221</w:t>
      </w:r>
      <w:r>
        <w:rPr>
          <w:rFonts w:ascii="Calibri" w:hAnsi="Calibri" w:cs="Calibri" w:eastAsia="Calibri"/>
          <w:color w:val="000000"/>
          <w:spacing w:val="0"/>
          <w:position w:val="0"/>
          <w:sz w:val="24"/>
          <w:shd w:fill="auto" w:val="clear"/>
        </w:rPr>
        <w:t xml:space="preserve">, 464-470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Inocente, 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Insecticidal and Antifeedant Activities of Malagasy Medicinal Plant (</w:t>
      </w:r>
      <w:r>
        <w:rPr>
          <w:rFonts w:ascii="Calibri" w:hAnsi="Calibri" w:cs="Calibri" w:eastAsia="Calibri"/>
          <w:i/>
          <w:color w:val="000000"/>
          <w:spacing w:val="0"/>
          <w:position w:val="0"/>
          <w:sz w:val="24"/>
          <w:shd w:fill="auto" w:val="clear"/>
        </w:rPr>
        <w:t xml:space="preserve">Cinnamosma</w:t>
      </w:r>
      <w:r>
        <w:rPr>
          <w:rFonts w:ascii="Calibri" w:hAnsi="Calibri" w:cs="Calibri" w:eastAsia="Calibri"/>
          <w:color w:val="000000"/>
          <w:spacing w:val="0"/>
          <w:position w:val="0"/>
          <w:sz w:val="24"/>
          <w:shd w:fill="auto" w:val="clear"/>
        </w:rPr>
        <w:t xml:space="preserve"> sp.) Extracts and Drimane-Type Sesquiterpenes against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Mosquitoes. </w:t>
      </w:r>
      <w:r>
        <w:rPr>
          <w:rFonts w:ascii="Calibri" w:hAnsi="Calibri" w:cs="Calibri" w:eastAsia="Calibri"/>
          <w:i/>
          <w:color w:val="000000"/>
          <w:spacing w:val="0"/>
          <w:position w:val="0"/>
          <w:sz w:val="24"/>
          <w:shd w:fill="auto" w:val="clear"/>
        </w:rPr>
        <w:t xml:space="preserve">Insects.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(11), E373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Marrelli, M. T., Moreira, C. K., Kelly, D., Alphey, L., Jacobs-Lorena, M. Mosquito transgenesis: what is the fitness cost? </w:t>
      </w:r>
      <w:r>
        <w:rPr>
          <w:rFonts w:ascii="Calibri" w:hAnsi="Calibri" w:cs="Calibri" w:eastAsia="Calibri"/>
          <w:i/>
          <w:color w:val="000000"/>
          <w:spacing w:val="0"/>
          <w:position w:val="0"/>
          <w:sz w:val="24"/>
          <w:shd w:fill="auto" w:val="clear"/>
        </w:rPr>
        <w:t xml:space="preserve">Trends in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197-202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da Silva Costa, G., Rodrigues, M. M. S., Silva, A. A. E. Toward a blood-free diet for </w:t>
      </w:r>
      <w:r>
        <w:rPr>
          <w:rFonts w:ascii="Calibri" w:hAnsi="Calibri" w:cs="Calibri" w:eastAsia="Calibri"/>
          <w:i/>
          <w:color w:val="000000"/>
          <w:spacing w:val="0"/>
          <w:position w:val="0"/>
          <w:sz w:val="24"/>
          <w:shd w:fill="auto" w:val="clear"/>
        </w:rPr>
        <w:t xml:space="preserve">Anopheles darlingi</w:t>
      </w:r>
      <w:r>
        <w:rPr>
          <w:rFonts w:ascii="Calibri" w:hAnsi="Calibri" w:cs="Calibri" w:eastAsia="Calibri"/>
          <w:color w:val="000000"/>
          <w:spacing w:val="0"/>
          <w:position w:val="0"/>
          <w:sz w:val="24"/>
          <w:shd w:fill="auto" w:val="clear"/>
        </w:rPr>
        <w:t xml:space="preserve"> (Diptera: Culicidae). </w:t>
      </w:r>
      <w:r>
        <w:rPr>
          <w:rFonts w:ascii="Calibri" w:hAnsi="Calibri" w:cs="Calibri" w:eastAsia="Calibri"/>
          <w:i/>
          <w:color w:val="000000"/>
          <w:spacing w:val="0"/>
          <w:position w:val="0"/>
          <w:sz w:val="24"/>
          <w:shd w:fill="auto" w:val="clear"/>
        </w:rPr>
        <w:t xml:space="preserve">Journal of Medical Entomology.</w:t>
      </w:r>
      <w:r>
        <w:rPr>
          <w:rFonts w:ascii="Calibri" w:hAnsi="Calibri" w:cs="Calibri" w:eastAsia="Calibri"/>
          <w:color w:val="000000"/>
          <w:spacing w:val="0"/>
          <w:position w:val="0"/>
          <w:sz w:val="24"/>
          <w:shd w:fill="auto" w:val="clear"/>
        </w:rPr>
        <w:t xml:space="preserve"> tjz217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Gonzales, K. K., Tsujimoto, H., Hansen, I. A. Blood serum and BSA, but neither red blood cells nor hemoglobin can support vitellogenesis and egg production in the dengue vector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PeerJ.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e938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Gonzales, K.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SkitoSnack, an Artificial Blood Meal Replacement, on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Life History Traits and Gut Microbiota.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11023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Tsujimoto, H., Anderson, M. A. E., Myles, K. M., Adelman, Z. N. Identification of Candidate Iron Transporters From the ZIP/ZnT Gene Families in the Mosquito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380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Ioshino, 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Oviplate: A Convenient and Space-Saving Method to Perform Individual Oviposition Assays in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Insects.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103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Price, D. P., Schilkey, F. D., Ulanov, A., Hansen, I. A. Small mosquitoes, large implications: crowding and starvation affects gene expression and nutrient accumulation in Aedes aegypti. </w:t>
      </w:r>
      <w:r>
        <w:rPr>
          <w:rFonts w:ascii="Calibri" w:hAnsi="Calibri" w:cs="Calibri" w:eastAsia="Calibri"/>
          <w:i/>
          <w:color w:val="000000"/>
          <w:spacing w:val="0"/>
          <w:position w:val="0"/>
          <w:sz w:val="24"/>
          <w:shd w:fill="auto" w:val="clear"/>
        </w:rPr>
        <w:t xml:space="preserve">Parasites, vectors.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Valerio, L., Matilda Collins, C., Lees, R. S., Benedict, M. Q. Benchmarking vector arthropod culture: an example using the African malaria mosquito, Anopheles gambiae (Diptera: Culicidae). </w:t>
      </w:r>
      <w:r>
        <w:rPr>
          <w:rFonts w:ascii="Calibri" w:hAnsi="Calibri" w:cs="Calibri" w:eastAsia="Calibri"/>
          <w:i/>
          <w:color w:val="000000"/>
          <w:spacing w:val="0"/>
          <w:position w:val="0"/>
          <w:sz w:val="24"/>
          <w:shd w:fill="auto" w:val="clear"/>
        </w:rPr>
        <w:t xml:space="preserve">Malaria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262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Rueden, C.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ImageJ2: ImageJ for the next generation of scientific image data.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529 (2017).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