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00B" w:rsidRDefault="000F400B" w:rsidP="000F400B">
      <w:pPr>
        <w:pStyle w:val="NormalWeb"/>
        <w:spacing w:after="0"/>
        <w:rPr>
          <w:rStyle w:val="Strong"/>
          <w:b w:val="0"/>
        </w:rPr>
      </w:pPr>
      <w:r>
        <w:rPr>
          <w:rStyle w:val="Strong"/>
          <w:b w:val="0"/>
        </w:rPr>
        <w:t>Dear Reviewer;</w:t>
      </w:r>
    </w:p>
    <w:p w:rsidR="000F400B" w:rsidRPr="000F400B" w:rsidRDefault="000F400B" w:rsidP="000F400B">
      <w:pPr>
        <w:pStyle w:val="NormalWeb"/>
        <w:spacing w:after="0"/>
        <w:rPr>
          <w:rStyle w:val="Strong"/>
          <w:b w:val="0"/>
        </w:rPr>
      </w:pPr>
      <w:r w:rsidRPr="000F400B">
        <w:rPr>
          <w:rStyle w:val="Strong"/>
          <w:b w:val="0"/>
        </w:rPr>
        <w:t xml:space="preserve">Enclosed is a copy of the revised manuscript as well as a detailed response letter addressing each of the reviewers' </w:t>
      </w:r>
      <w:proofErr w:type="gramStart"/>
      <w:r w:rsidRPr="000F400B">
        <w:rPr>
          <w:rStyle w:val="Strong"/>
          <w:b w:val="0"/>
        </w:rPr>
        <w:t>concerns.</w:t>
      </w:r>
      <w:proofErr w:type="gramEnd"/>
      <w:r w:rsidRPr="000F400B">
        <w:rPr>
          <w:rStyle w:val="Strong"/>
          <w:b w:val="0"/>
        </w:rPr>
        <w:t xml:space="preserve"> Revised text appears as </w:t>
      </w:r>
      <w:r w:rsidRPr="000F400B">
        <w:rPr>
          <w:rStyle w:val="Strong"/>
          <w:b w:val="0"/>
          <w:highlight w:val="yellow"/>
        </w:rPr>
        <w:t>highlighted</w:t>
      </w:r>
      <w:r w:rsidRPr="000F400B">
        <w:rPr>
          <w:rStyle w:val="Strong"/>
          <w:b w:val="0"/>
        </w:rPr>
        <w:t xml:space="preserve"> to be easily distinguished from the original text.</w:t>
      </w:r>
    </w:p>
    <w:p w:rsidR="000F400B" w:rsidRPr="000F400B" w:rsidRDefault="000F400B" w:rsidP="000F400B">
      <w:pPr>
        <w:pStyle w:val="NormalWeb"/>
        <w:spacing w:after="0"/>
        <w:rPr>
          <w:rStyle w:val="Strong"/>
          <w:b w:val="0"/>
        </w:rPr>
      </w:pPr>
      <w:r w:rsidRPr="000F400B">
        <w:rPr>
          <w:rStyle w:val="Strong"/>
          <w:b w:val="0"/>
        </w:rPr>
        <w:t>We appreciate the hel</w:t>
      </w:r>
      <w:r>
        <w:rPr>
          <w:rStyle w:val="Strong"/>
          <w:b w:val="0"/>
        </w:rPr>
        <w:t xml:space="preserve">pful comments provided by </w:t>
      </w:r>
      <w:r w:rsidRPr="000F400B">
        <w:rPr>
          <w:rStyle w:val="Strong"/>
          <w:b w:val="0"/>
        </w:rPr>
        <w:t>the reviewers and feel the manuscript has been greatly improved with the inclusion of these changes. We hope that these modifications are satisfactory and that the manuscript can move forward with the production of the video article.</w:t>
      </w:r>
    </w:p>
    <w:p w:rsidR="000F400B" w:rsidRPr="000F400B" w:rsidRDefault="000F400B" w:rsidP="000F400B">
      <w:pPr>
        <w:pStyle w:val="NormalWeb"/>
        <w:spacing w:before="0" w:beforeAutospacing="0" w:after="0" w:afterAutospacing="0"/>
        <w:rPr>
          <w:rStyle w:val="Strong"/>
          <w:b w:val="0"/>
        </w:rPr>
      </w:pPr>
      <w:r w:rsidRPr="000F400B">
        <w:rPr>
          <w:rStyle w:val="Strong"/>
          <w:b w:val="0"/>
        </w:rPr>
        <w:t>Thank you for your efforts and careful consideration of our work.</w:t>
      </w:r>
    </w:p>
    <w:p w:rsidR="000F400B" w:rsidRDefault="000F400B" w:rsidP="000F400B">
      <w:pPr>
        <w:pStyle w:val="NormalWeb"/>
        <w:spacing w:before="0" w:beforeAutospacing="0" w:after="0" w:afterAutospacing="0"/>
        <w:rPr>
          <w:rStyle w:val="Strong"/>
          <w:u w:val="single"/>
        </w:rPr>
      </w:pPr>
    </w:p>
    <w:p w:rsidR="000F400B" w:rsidRDefault="000F400B" w:rsidP="000F400B">
      <w:pPr>
        <w:pStyle w:val="NormalWeb"/>
        <w:spacing w:before="0" w:beforeAutospacing="0" w:after="0" w:afterAutospacing="0"/>
        <w:rPr>
          <w:rStyle w:val="Strong"/>
          <w:u w:val="single"/>
        </w:rPr>
      </w:pPr>
      <w:r>
        <w:rPr>
          <w:rStyle w:val="Strong"/>
          <w:u w:val="single"/>
        </w:rPr>
        <w:t>REBUTTAL</w:t>
      </w:r>
    </w:p>
    <w:p w:rsidR="000F400B" w:rsidRDefault="000F400B" w:rsidP="000F400B">
      <w:pPr>
        <w:pStyle w:val="NormalWeb"/>
        <w:spacing w:before="0" w:beforeAutospacing="0" w:after="0" w:afterAutospacing="0"/>
        <w:rPr>
          <w:rStyle w:val="Strong"/>
          <w:u w:val="single"/>
        </w:rPr>
      </w:pPr>
      <w:bookmarkStart w:id="0" w:name="_GoBack"/>
      <w:bookmarkEnd w:id="0"/>
    </w:p>
    <w:p w:rsidR="000F400B" w:rsidRPr="00313B98" w:rsidRDefault="000F400B" w:rsidP="000F400B">
      <w:pPr>
        <w:pStyle w:val="NormalWeb"/>
        <w:spacing w:before="0" w:beforeAutospacing="0" w:after="0" w:afterAutospacing="0"/>
        <w:rPr>
          <w:rFonts w:ascii="Calibri" w:hAnsi="Calibri" w:cs="Calibri"/>
          <w:b/>
          <w:bCs/>
        </w:rPr>
      </w:pPr>
      <w:r w:rsidRPr="000F400B">
        <w:rPr>
          <w:b/>
          <w:u w:val="single"/>
        </w:rPr>
        <w:t>Reviewer #1</w:t>
      </w:r>
      <w:proofErr w:type="gramStart"/>
      <w:r w:rsidRPr="000F400B">
        <w:rPr>
          <w:b/>
          <w:u w:val="single"/>
        </w:rPr>
        <w:t>:</w:t>
      </w:r>
      <w:proofErr w:type="gramEnd"/>
      <w:r>
        <w:br/>
      </w:r>
      <w:r>
        <w:br/>
        <w:t>Manuscript Summary:</w:t>
      </w:r>
      <w:r>
        <w:br/>
        <w:t xml:space="preserve">This is a paper that describes how to measure thiol oxidation using </w:t>
      </w:r>
      <w:proofErr w:type="spellStart"/>
      <w:r>
        <w:t>roGFP</w:t>
      </w:r>
      <w:proofErr w:type="spellEnd"/>
      <w:r>
        <w:t xml:space="preserve"> probes through adenoviral transfection.</w:t>
      </w:r>
      <w:r>
        <w:br/>
      </w:r>
      <w:r>
        <w:br/>
        <w:t>Major Concerns</w:t>
      </w:r>
      <w:proofErr w:type="gramStart"/>
      <w:r>
        <w:t>:</w:t>
      </w:r>
      <w:proofErr w:type="gramEnd"/>
      <w:r>
        <w:br/>
      </w:r>
      <w:r>
        <w:br/>
        <w:t>1. This manuscript needs to be more thoroughly proof-read, there are a lot of grammatical mistakes.</w:t>
      </w:r>
    </w:p>
    <w:p w:rsidR="000F400B" w:rsidRDefault="000F400B" w:rsidP="000F400B">
      <w:pPr>
        <w:pStyle w:val="NormalWeb"/>
        <w:spacing w:before="0" w:beforeAutospacing="0" w:after="0" w:afterAutospacing="0"/>
      </w:pPr>
      <w:r w:rsidRPr="00BE771C">
        <w:rPr>
          <w:color w:val="C00000"/>
        </w:rPr>
        <w:t xml:space="preserve">-Manuscript was extensively edited for </w:t>
      </w:r>
      <w:r>
        <w:rPr>
          <w:color w:val="C00000"/>
        </w:rPr>
        <w:t>the English language</w:t>
      </w:r>
      <w:r w:rsidRPr="00BE771C">
        <w:rPr>
          <w:color w:val="C00000"/>
        </w:rPr>
        <w:t xml:space="preserve"> by </w:t>
      </w:r>
      <w:r>
        <w:rPr>
          <w:color w:val="C00000"/>
        </w:rPr>
        <w:t xml:space="preserve">the </w:t>
      </w:r>
      <w:r w:rsidRPr="00BE771C">
        <w:rPr>
          <w:color w:val="C00000"/>
        </w:rPr>
        <w:t xml:space="preserve">editorial staff </w:t>
      </w:r>
      <w:r>
        <w:rPr>
          <w:color w:val="C00000"/>
        </w:rPr>
        <w:t xml:space="preserve">of </w:t>
      </w:r>
      <w:r w:rsidRPr="00BE771C">
        <w:rPr>
          <w:color w:val="C00000"/>
        </w:rPr>
        <w:t xml:space="preserve">UAMS Office of Scientific Communications.  The </w:t>
      </w:r>
      <w:r>
        <w:rPr>
          <w:color w:val="C00000"/>
        </w:rPr>
        <w:t xml:space="preserve">file containing </w:t>
      </w:r>
      <w:r w:rsidRPr="00BE771C">
        <w:rPr>
          <w:color w:val="C00000"/>
        </w:rPr>
        <w:t>tracked change</w:t>
      </w:r>
      <w:r>
        <w:rPr>
          <w:color w:val="C00000"/>
        </w:rPr>
        <w:t>s</w:t>
      </w:r>
      <w:r w:rsidRPr="00BE771C">
        <w:rPr>
          <w:color w:val="C00000"/>
        </w:rPr>
        <w:t xml:space="preserve"> for </w:t>
      </w:r>
      <w:r>
        <w:rPr>
          <w:color w:val="C00000"/>
        </w:rPr>
        <w:t>these spelling and grammar edits can be provided separately if the journal editors request.</w:t>
      </w:r>
    </w:p>
    <w:p w:rsidR="000F400B" w:rsidRDefault="000F400B" w:rsidP="000F400B">
      <w:pPr>
        <w:pStyle w:val="NormalWeb"/>
        <w:spacing w:before="0" w:beforeAutospacing="0" w:after="0" w:afterAutospacing="0"/>
      </w:pPr>
      <w:r>
        <w:br/>
        <w:t>2. NOTE under #1, the first sentence should be reworded so that it is clearer: Seed control wells in addition to treatment wells.</w:t>
      </w:r>
    </w:p>
    <w:p w:rsidR="000F400B" w:rsidRPr="00F57E48" w:rsidRDefault="000F400B" w:rsidP="000F400B">
      <w:pPr>
        <w:pStyle w:val="NormalWeb"/>
        <w:spacing w:before="0" w:beforeAutospacing="0" w:after="0" w:afterAutospacing="0"/>
        <w:rPr>
          <w:color w:val="C00000"/>
        </w:rPr>
      </w:pPr>
      <w:r w:rsidRPr="00F57E48">
        <w:rPr>
          <w:color w:val="C00000"/>
        </w:rPr>
        <w:t>- Reworded.</w:t>
      </w:r>
    </w:p>
    <w:p w:rsidR="000F400B" w:rsidRPr="00F57E48" w:rsidRDefault="000F400B" w:rsidP="000F400B">
      <w:pPr>
        <w:pStyle w:val="NormalWeb"/>
        <w:spacing w:before="0" w:beforeAutospacing="0" w:after="0" w:afterAutospacing="0"/>
      </w:pPr>
      <w:r>
        <w:br/>
      </w:r>
      <w:r w:rsidRPr="00F57E48">
        <w:t xml:space="preserve">3. NOTE under #2, should be reworded so that it is clearer: This protocol was conducted with cytosol specific </w:t>
      </w:r>
      <w:proofErr w:type="spellStart"/>
      <w:r w:rsidRPr="00F57E48">
        <w:t>roGFP</w:t>
      </w:r>
      <w:proofErr w:type="spellEnd"/>
      <w:r w:rsidRPr="00F57E48">
        <w:t>, but other compartment (e.g. mitochondria or mitochondrial intermembrane space) can be targeted using this same protocol.</w:t>
      </w:r>
    </w:p>
    <w:p w:rsidR="000F400B" w:rsidRPr="00F57E48" w:rsidRDefault="000F400B" w:rsidP="000F400B">
      <w:pPr>
        <w:pStyle w:val="NormalWeb"/>
        <w:spacing w:before="0" w:beforeAutospacing="0" w:after="0" w:afterAutospacing="0"/>
        <w:rPr>
          <w:color w:val="C00000"/>
        </w:rPr>
      </w:pPr>
      <w:r w:rsidRPr="00F57E48">
        <w:rPr>
          <w:color w:val="C00000"/>
        </w:rPr>
        <w:t>- Reworded.</w:t>
      </w:r>
    </w:p>
    <w:p w:rsidR="000F400B" w:rsidRPr="00F57E48" w:rsidRDefault="000F400B" w:rsidP="000F400B">
      <w:pPr>
        <w:pStyle w:val="NormalWeb"/>
        <w:spacing w:before="0" w:beforeAutospacing="0" w:after="0" w:afterAutospacing="0"/>
      </w:pPr>
      <w:r w:rsidRPr="00F57E48">
        <w:br/>
        <w:t>4. 2.1- List the range of MOI that should be used to determine the most efficacious MOI.</w:t>
      </w:r>
    </w:p>
    <w:p w:rsidR="000F400B" w:rsidRPr="00F57E48" w:rsidRDefault="000F400B" w:rsidP="000F400B">
      <w:pPr>
        <w:pStyle w:val="NormalWeb"/>
        <w:spacing w:before="0" w:beforeAutospacing="0" w:after="0" w:afterAutospacing="0"/>
        <w:rPr>
          <w:color w:val="C00000"/>
        </w:rPr>
      </w:pPr>
      <w:r w:rsidRPr="00F57E48">
        <w:rPr>
          <w:color w:val="C00000"/>
        </w:rPr>
        <w:t>- Range of MOI added as NOTE under #2.1.</w:t>
      </w:r>
    </w:p>
    <w:p w:rsidR="000F400B" w:rsidRDefault="000F400B" w:rsidP="000F400B">
      <w:pPr>
        <w:pStyle w:val="NormalWeb"/>
        <w:spacing w:before="0" w:beforeAutospacing="0" w:after="0" w:afterAutospacing="0"/>
      </w:pPr>
      <w:r>
        <w:t xml:space="preserve"> </w:t>
      </w:r>
      <w:r>
        <w:br/>
        <w:t xml:space="preserve">5. NOTE under #2.3, the first sentence should be reworded so that it is clearer: On day 3, cells will start to express </w:t>
      </w:r>
      <w:proofErr w:type="spellStart"/>
      <w:r>
        <w:t>roGFP</w:t>
      </w:r>
      <w:proofErr w:type="spellEnd"/>
      <w:r>
        <w:t>; therefore, transduction efficiency can be monitored using florescence microscopy (filters with ex. 488/</w:t>
      </w:r>
      <w:proofErr w:type="spellStart"/>
      <w:r>
        <w:t>em</w:t>
      </w:r>
      <w:proofErr w:type="spellEnd"/>
      <w:r>
        <w:t>. 525).</w:t>
      </w:r>
    </w:p>
    <w:p w:rsidR="000F400B" w:rsidRPr="007466D0" w:rsidRDefault="000F400B" w:rsidP="000F400B">
      <w:pPr>
        <w:pStyle w:val="NormalWeb"/>
        <w:spacing w:before="0" w:beforeAutospacing="0" w:after="0" w:afterAutospacing="0"/>
        <w:rPr>
          <w:color w:val="C00000"/>
        </w:rPr>
      </w:pPr>
      <w:r w:rsidRPr="007466D0">
        <w:rPr>
          <w:color w:val="C00000"/>
        </w:rPr>
        <w:t>- Reworded.</w:t>
      </w:r>
    </w:p>
    <w:p w:rsidR="000F400B" w:rsidRDefault="000F400B" w:rsidP="000F400B">
      <w:pPr>
        <w:pStyle w:val="NormalWeb"/>
        <w:spacing w:before="0" w:beforeAutospacing="0" w:after="0" w:afterAutospacing="0"/>
      </w:pPr>
      <w:r>
        <w:br/>
        <w:t>6. 2.5- need to state why 100 MOI was chosen, it comes out of the blue with no rationale.</w:t>
      </w:r>
    </w:p>
    <w:p w:rsidR="000F400B" w:rsidRPr="007466D0" w:rsidRDefault="000F400B" w:rsidP="000F400B">
      <w:pPr>
        <w:pStyle w:val="NormalWeb"/>
        <w:spacing w:before="0" w:beforeAutospacing="0" w:after="0" w:afterAutospacing="0"/>
        <w:rPr>
          <w:color w:val="C00000"/>
        </w:rPr>
      </w:pPr>
      <w:r w:rsidRPr="007466D0">
        <w:rPr>
          <w:color w:val="C00000"/>
        </w:rPr>
        <w:lastRenderedPageBreak/>
        <w:t>- 100 MOI selection was stated under #2.4</w:t>
      </w:r>
    </w:p>
    <w:p w:rsidR="000F400B" w:rsidRDefault="000F400B" w:rsidP="000F400B">
      <w:pPr>
        <w:pStyle w:val="NormalWeb"/>
        <w:spacing w:before="0" w:beforeAutospacing="0" w:after="0" w:afterAutospacing="0"/>
      </w:pPr>
      <w:r>
        <w:br/>
        <w:t xml:space="preserve">7. 3.1.1- how do you know that 100 </w:t>
      </w:r>
      <w:proofErr w:type="spellStart"/>
      <w:r>
        <w:t>uM</w:t>
      </w:r>
      <w:proofErr w:type="spellEnd"/>
      <w:r>
        <w:t xml:space="preserve"> of H2O2 does not cause substantial cell death 24 hours later and that some of the fluorescence may be due to dead cells?</w:t>
      </w:r>
    </w:p>
    <w:p w:rsidR="000F400B" w:rsidRPr="005C110D" w:rsidRDefault="000F400B" w:rsidP="000F400B">
      <w:pPr>
        <w:pStyle w:val="NormalWeb"/>
        <w:spacing w:before="0" w:beforeAutospacing="0" w:after="0" w:afterAutospacing="0"/>
        <w:rPr>
          <w:color w:val="C00000"/>
        </w:rPr>
      </w:pPr>
      <w:r w:rsidRPr="005C110D">
        <w:rPr>
          <w:color w:val="C00000"/>
        </w:rPr>
        <w:t xml:space="preserve">- </w:t>
      </w:r>
      <w:r>
        <w:rPr>
          <w:color w:val="C00000"/>
        </w:rPr>
        <w:t xml:space="preserve">We agree with the reviewer </w:t>
      </w:r>
      <w:r w:rsidRPr="005C110D">
        <w:rPr>
          <w:color w:val="C00000"/>
        </w:rPr>
        <w:t>100 µM of H</w:t>
      </w:r>
      <w:r w:rsidRPr="005C110D">
        <w:rPr>
          <w:color w:val="C00000"/>
          <w:vertAlign w:val="subscript"/>
        </w:rPr>
        <w:t>2</w:t>
      </w:r>
      <w:r w:rsidRPr="005C110D">
        <w:rPr>
          <w:color w:val="C00000"/>
        </w:rPr>
        <w:t>O</w:t>
      </w:r>
      <w:r w:rsidRPr="005C110D">
        <w:rPr>
          <w:color w:val="C00000"/>
          <w:vertAlign w:val="subscript"/>
        </w:rPr>
        <w:t>2</w:t>
      </w:r>
      <w:r w:rsidRPr="005C110D">
        <w:rPr>
          <w:color w:val="C00000"/>
        </w:rPr>
        <w:t xml:space="preserve"> causes substantial cell death</w:t>
      </w:r>
      <w:r>
        <w:rPr>
          <w:color w:val="C00000"/>
        </w:rPr>
        <w:t xml:space="preserve"> which might affect the MFI values due to </w:t>
      </w:r>
      <w:proofErr w:type="spellStart"/>
      <w:r>
        <w:rPr>
          <w:color w:val="C00000"/>
        </w:rPr>
        <w:t>autofluorescence</w:t>
      </w:r>
      <w:proofErr w:type="spellEnd"/>
      <w:r>
        <w:rPr>
          <w:color w:val="C00000"/>
        </w:rPr>
        <w:t xml:space="preserve"> of the dead cells</w:t>
      </w:r>
      <w:r w:rsidRPr="005C110D">
        <w:rPr>
          <w:color w:val="C00000"/>
        </w:rPr>
        <w:t xml:space="preserve">. </w:t>
      </w:r>
      <w:r>
        <w:rPr>
          <w:color w:val="C00000"/>
        </w:rPr>
        <w:t>In order to respond to the</w:t>
      </w:r>
      <w:r w:rsidRPr="005C110D">
        <w:rPr>
          <w:color w:val="C00000"/>
        </w:rPr>
        <w:t xml:space="preserve"> reviewer’s concern about that dead cells can cause errors for fluorescent intensity measurements</w:t>
      </w:r>
      <w:r>
        <w:rPr>
          <w:color w:val="C00000"/>
        </w:rPr>
        <w:t xml:space="preserve">, </w:t>
      </w:r>
      <w:r w:rsidRPr="005C110D">
        <w:rPr>
          <w:color w:val="C00000"/>
        </w:rPr>
        <w:t xml:space="preserve">we repeated </w:t>
      </w:r>
      <w:r>
        <w:rPr>
          <w:color w:val="C00000"/>
        </w:rPr>
        <w:t>our</w:t>
      </w:r>
      <w:r w:rsidRPr="005C110D">
        <w:rPr>
          <w:color w:val="C00000"/>
        </w:rPr>
        <w:t xml:space="preserve"> flow cytometry experiment using 1 hour incubation of 10 µM of H</w:t>
      </w:r>
      <w:r w:rsidRPr="005C110D">
        <w:rPr>
          <w:color w:val="C00000"/>
          <w:vertAlign w:val="subscript"/>
        </w:rPr>
        <w:t>2</w:t>
      </w:r>
      <w:r w:rsidRPr="005C110D">
        <w:rPr>
          <w:color w:val="C00000"/>
        </w:rPr>
        <w:t>O</w:t>
      </w:r>
      <w:r w:rsidRPr="005C110D">
        <w:rPr>
          <w:color w:val="C00000"/>
          <w:vertAlign w:val="subscript"/>
        </w:rPr>
        <w:t xml:space="preserve">2 </w:t>
      </w:r>
      <w:r w:rsidRPr="005C110D">
        <w:rPr>
          <w:color w:val="C00000"/>
        </w:rPr>
        <w:t>and Figure 3 results now reflect this experiment.</w:t>
      </w:r>
      <w:r>
        <w:rPr>
          <w:color w:val="C00000"/>
        </w:rPr>
        <w:t xml:space="preserve"> We also included the overlaid histograms demonstrating the vehicle and H2O2 treated groups’ </w:t>
      </w:r>
      <w:r w:rsidRPr="006313DB">
        <w:rPr>
          <w:color w:val="C00000"/>
        </w:rPr>
        <w:t>reduced (ex. 488/</w:t>
      </w:r>
      <w:proofErr w:type="spellStart"/>
      <w:r w:rsidRPr="006313DB">
        <w:rPr>
          <w:color w:val="C00000"/>
        </w:rPr>
        <w:t>em</w:t>
      </w:r>
      <w:proofErr w:type="spellEnd"/>
      <w:r w:rsidRPr="006313DB">
        <w:rPr>
          <w:color w:val="C00000"/>
        </w:rPr>
        <w:t>. 525) and oxidized (ex. 404/</w:t>
      </w:r>
      <w:proofErr w:type="spellStart"/>
      <w:r w:rsidRPr="006313DB">
        <w:rPr>
          <w:color w:val="C00000"/>
        </w:rPr>
        <w:t>em</w:t>
      </w:r>
      <w:proofErr w:type="spellEnd"/>
      <w:r w:rsidRPr="006313DB">
        <w:rPr>
          <w:color w:val="C00000"/>
        </w:rPr>
        <w:t xml:space="preserve">. 525) </w:t>
      </w:r>
      <w:r>
        <w:rPr>
          <w:color w:val="C00000"/>
        </w:rPr>
        <w:t xml:space="preserve">fluorescence intensities that we used in the bar graph in Figure 3, hoping this will help readers to visualize the results that is represented in the bar graph.  </w:t>
      </w:r>
    </w:p>
    <w:p w:rsidR="000F400B" w:rsidRDefault="000F400B" w:rsidP="000F400B">
      <w:pPr>
        <w:pStyle w:val="NormalWeb"/>
        <w:spacing w:before="0" w:beforeAutospacing="0" w:after="0" w:afterAutospacing="0"/>
      </w:pPr>
      <w:r>
        <w:br/>
        <w:t>8. Note under 3.1, it should be added: Other oxidizing agents can be used here as well.</w:t>
      </w:r>
    </w:p>
    <w:p w:rsidR="000F400B" w:rsidRPr="005C110D" w:rsidRDefault="000F400B" w:rsidP="000F400B">
      <w:pPr>
        <w:pStyle w:val="NormalWeb"/>
        <w:spacing w:before="0" w:beforeAutospacing="0" w:after="0" w:afterAutospacing="0"/>
        <w:rPr>
          <w:color w:val="C00000"/>
        </w:rPr>
      </w:pPr>
      <w:r w:rsidRPr="005C110D">
        <w:rPr>
          <w:color w:val="C00000"/>
        </w:rPr>
        <w:t>- Added.</w:t>
      </w:r>
    </w:p>
    <w:p w:rsidR="000F400B" w:rsidRDefault="000F400B" w:rsidP="000F400B">
      <w:pPr>
        <w:pStyle w:val="NormalWeb"/>
        <w:spacing w:before="0" w:beforeAutospacing="0" w:after="0" w:afterAutospacing="0"/>
      </w:pPr>
      <w:r>
        <w:br/>
        <w:t xml:space="preserve">9. 3.1.2. should be reworded so that it is clearer: On Day 5, aspirate media from the 6-well plate, place 750 </w:t>
      </w:r>
      <w:proofErr w:type="spellStart"/>
      <w:r>
        <w:t>ul</w:t>
      </w:r>
      <w:proofErr w:type="spellEnd"/>
      <w:r>
        <w:t xml:space="preserve"> of trypsin (please list % of trypsin used) and wait for cells to detach, inactivate trypsin with 2 ml of media and collect the cell containing trypsin-media solution.</w:t>
      </w:r>
    </w:p>
    <w:p w:rsidR="000F400B" w:rsidRPr="005C110D" w:rsidRDefault="000F400B" w:rsidP="000F400B">
      <w:pPr>
        <w:pStyle w:val="NormalWeb"/>
        <w:spacing w:before="0" w:beforeAutospacing="0" w:after="0" w:afterAutospacing="0"/>
        <w:rPr>
          <w:color w:val="C00000"/>
        </w:rPr>
      </w:pPr>
      <w:r w:rsidRPr="005C110D">
        <w:rPr>
          <w:color w:val="C00000"/>
        </w:rPr>
        <w:t>- Reworded.</w:t>
      </w:r>
    </w:p>
    <w:p w:rsidR="000F400B" w:rsidRDefault="000F400B" w:rsidP="000F400B">
      <w:pPr>
        <w:pStyle w:val="NormalWeb"/>
        <w:spacing w:before="0" w:beforeAutospacing="0" w:after="0" w:afterAutospacing="0"/>
      </w:pPr>
      <w:r>
        <w:br/>
        <w:t>10. 3.2.1, what does 0 time mean? Right before H2O2 treatment, right after treatment? Please clarify this.</w:t>
      </w:r>
    </w:p>
    <w:p w:rsidR="000F400B" w:rsidRPr="005C110D" w:rsidRDefault="000F400B" w:rsidP="000F400B">
      <w:pPr>
        <w:pStyle w:val="NormalWeb"/>
        <w:spacing w:before="0" w:beforeAutospacing="0" w:after="0" w:afterAutospacing="0"/>
        <w:rPr>
          <w:color w:val="C00000"/>
        </w:rPr>
      </w:pPr>
      <w:r w:rsidRPr="005C110D">
        <w:rPr>
          <w:color w:val="C00000"/>
        </w:rPr>
        <w:t>- Clarification was made under 3.2.1.</w:t>
      </w:r>
    </w:p>
    <w:p w:rsidR="000F400B" w:rsidRDefault="000F400B" w:rsidP="000F400B">
      <w:pPr>
        <w:pStyle w:val="NormalWeb"/>
        <w:spacing w:before="0" w:beforeAutospacing="0" w:after="0" w:afterAutospacing="0"/>
      </w:pPr>
      <w:r>
        <w:br/>
        <w:t>11. 4.1.4, please check, it seems that you should be analyzing your data from Gate 2 and 3, not Gate 1 and 2.</w:t>
      </w:r>
    </w:p>
    <w:p w:rsidR="000F400B" w:rsidRPr="005C110D" w:rsidRDefault="000F400B" w:rsidP="000F400B">
      <w:pPr>
        <w:pStyle w:val="NormalWeb"/>
        <w:spacing w:before="0" w:beforeAutospacing="0" w:after="0" w:afterAutospacing="0"/>
        <w:rPr>
          <w:color w:val="C00000"/>
        </w:rPr>
      </w:pPr>
      <w:r w:rsidRPr="005C110D">
        <w:rPr>
          <w:color w:val="C00000"/>
        </w:rPr>
        <w:t>- Corrected.</w:t>
      </w:r>
    </w:p>
    <w:p w:rsidR="000F400B" w:rsidRDefault="000F400B" w:rsidP="000F400B">
      <w:pPr>
        <w:pStyle w:val="NormalWeb"/>
        <w:spacing w:before="0" w:beforeAutospacing="0" w:after="0" w:afterAutospacing="0"/>
      </w:pPr>
      <w:r>
        <w:br/>
        <w:t>12. In discussion in line 330- please list these other reengineered biosensors.</w:t>
      </w:r>
    </w:p>
    <w:p w:rsidR="007108B0" w:rsidRDefault="000F400B" w:rsidP="000F400B">
      <w:r w:rsidRPr="005C110D">
        <w:rPr>
          <w:color w:val="C00000"/>
        </w:rPr>
        <w:t>- Added</w:t>
      </w:r>
      <w:r>
        <w:br/>
      </w:r>
      <w:r>
        <w:br/>
        <w:t>Minor Concerns: None.</w:t>
      </w:r>
      <w:r>
        <w:br/>
      </w:r>
    </w:p>
    <w:sectPr w:rsidR="00710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0B"/>
    <w:rsid w:val="000C1A09"/>
    <w:rsid w:val="000F400B"/>
    <w:rsid w:val="00862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60057-439B-4702-9CEE-821BF53D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0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00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F4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Aliyev, Alev Tascioglu</dc:creator>
  <cp:keywords/>
  <dc:description/>
  <cp:lastModifiedBy>Aliyev, Alev Tascioglu</cp:lastModifiedBy>
  <cp:revision>1</cp:revision>
  <dcterms:created xsi:type="dcterms:W3CDTF">2020-02-04T00:52:00Z</dcterms:created>
  <dcterms:modified xsi:type="dcterms:W3CDTF">2020-02-04T00:56:00Z</dcterms:modified>
</cp:coreProperties>
</file>