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9E6C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F255AB">
        <w:rPr>
          <w:rFonts w:asciiTheme="minorHAnsi" w:eastAsia="Times New Roman" w:hAnsiTheme="minorHAnsi" w:cstheme="minorHAnsi"/>
          <w:b/>
          <w:szCs w:val="24"/>
        </w:rPr>
        <w:t>61218</w:t>
      </w:r>
    </w:p>
    <w:p w14:paraId="28F732CA" w14:textId="5DF010C1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2E6448B3" w14:textId="77777777" w:rsidR="00F255AB" w:rsidRDefault="004E0C5A" w:rsidP="00F255A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F255A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https://www.jove.com/account/file-uploader?src=18671538</w:t>
        </w:r>
      </w:hyperlink>
    </w:p>
    <w:p w14:paraId="5845C24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73B3A66" w14:textId="77777777" w:rsidR="00F255AB" w:rsidRPr="00BD33C2" w:rsidRDefault="004E0C5A" w:rsidP="00F255AB">
      <w:pPr>
        <w:jc w:val="both"/>
        <w:rPr>
          <w:rFonts w:cstheme="minorHAnsi"/>
          <w:b/>
          <w:bCs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255AB" w:rsidRPr="00F255AB">
        <w:rPr>
          <w:rFonts w:cstheme="minorHAnsi"/>
          <w:b/>
          <w:bCs/>
          <w:color w:val="000000" w:themeColor="text1"/>
          <w:sz w:val="32"/>
          <w:szCs w:val="32"/>
        </w:rPr>
        <w:t>Tactile Semiautomatic Passive-Finger Angle Stimulator (TSPAS)</w:t>
      </w:r>
    </w:p>
    <w:p w14:paraId="063C004C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6E421A6" w14:textId="77777777" w:rsidR="00F255AB" w:rsidRPr="00F255AB" w:rsidRDefault="00EC3C46" w:rsidP="00F255AB">
      <w:pPr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>Wu Wang</w:t>
      </w:r>
      <w:r w:rsidR="00F255AB" w:rsidRPr="00F255A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>Jiajia</w:t>
      </w:r>
      <w:proofErr w:type="spellEnd"/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 xml:space="preserve"> Yang</w:t>
      </w:r>
      <w:r w:rsidR="00F255AB" w:rsidRPr="00F255A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2,4*</w:t>
      </w:r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>Yinghua</w:t>
      </w:r>
      <w:proofErr w:type="spellEnd"/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 xml:space="preserve"> Yu</w:t>
      </w:r>
      <w:r w:rsidR="00F255AB" w:rsidRPr="00F255A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2,3,4</w:t>
      </w:r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>Qiong</w:t>
      </w:r>
      <w:proofErr w:type="spellEnd"/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 xml:space="preserve"> Wu</w:t>
      </w:r>
      <w:r w:rsidR="00F255AB" w:rsidRPr="00F255A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5,2</w:t>
      </w:r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>, Satoshi Takahashi</w:t>
      </w:r>
      <w:r w:rsidR="00F255AB" w:rsidRPr="00F255A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>Yoshimichi</w:t>
      </w:r>
      <w:proofErr w:type="spellEnd"/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 xml:space="preserve"> Ejima</w:t>
      </w:r>
      <w:r w:rsidR="00F255AB" w:rsidRPr="00F255A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 xml:space="preserve">, and </w:t>
      </w:r>
      <w:proofErr w:type="spellStart"/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>Jinglong</w:t>
      </w:r>
      <w:proofErr w:type="spellEnd"/>
      <w:r w:rsidR="00F255AB" w:rsidRPr="00F255AB">
        <w:rPr>
          <w:rFonts w:cstheme="minorHAnsi"/>
          <w:b/>
          <w:bCs/>
          <w:color w:val="000000" w:themeColor="text1"/>
          <w:sz w:val="28"/>
          <w:szCs w:val="28"/>
        </w:rPr>
        <w:t xml:space="preserve"> Wu</w:t>
      </w:r>
      <w:r w:rsidR="00F255AB" w:rsidRPr="00F255A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6,2*</w:t>
      </w:r>
    </w:p>
    <w:p w14:paraId="38EBC66E" w14:textId="77777777" w:rsidR="00F255AB" w:rsidRPr="00F255AB" w:rsidRDefault="00F255AB" w:rsidP="00F255AB">
      <w:pPr>
        <w:jc w:val="both"/>
        <w:rPr>
          <w:rFonts w:cstheme="minorHAnsi"/>
          <w:color w:val="000000" w:themeColor="text1"/>
          <w:sz w:val="28"/>
          <w:szCs w:val="28"/>
        </w:rPr>
      </w:pPr>
    </w:p>
    <w:p w14:paraId="48283DBB" w14:textId="77777777" w:rsidR="00F255AB" w:rsidRPr="00F255AB" w:rsidRDefault="00F255AB" w:rsidP="00F255AB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F255AB">
        <w:rPr>
          <w:rFonts w:cstheme="minorHAnsi"/>
          <w:color w:val="000000" w:themeColor="text1"/>
          <w:sz w:val="28"/>
          <w:szCs w:val="28"/>
          <w:vertAlign w:val="superscript"/>
        </w:rPr>
        <w:t>1</w:t>
      </w:r>
      <w:r w:rsidRPr="00F255AB">
        <w:rPr>
          <w:rFonts w:cstheme="minorHAnsi"/>
          <w:color w:val="000000" w:themeColor="text1"/>
          <w:sz w:val="28"/>
          <w:szCs w:val="28"/>
        </w:rPr>
        <w:t>Cognitive Neuroscience Laboratory, Graduate School of Natural Science and Technology, Okayama University</w:t>
      </w:r>
    </w:p>
    <w:p w14:paraId="4AD50B9F" w14:textId="77777777" w:rsidR="00F255AB" w:rsidRPr="00F255AB" w:rsidRDefault="00F255AB" w:rsidP="00F255AB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F255AB">
        <w:rPr>
          <w:rFonts w:cstheme="minorHAnsi"/>
          <w:color w:val="000000" w:themeColor="text1"/>
          <w:sz w:val="28"/>
          <w:szCs w:val="28"/>
          <w:vertAlign w:val="superscript"/>
        </w:rPr>
        <w:t>2</w:t>
      </w:r>
      <w:r w:rsidRPr="00F255AB">
        <w:rPr>
          <w:rFonts w:cstheme="minorHAnsi"/>
          <w:color w:val="000000" w:themeColor="text1"/>
          <w:sz w:val="28"/>
          <w:szCs w:val="28"/>
        </w:rPr>
        <w:t xml:space="preserve">Cognitive Neuroscience Laboratory, Graduate School of Interdisciplinary </w:t>
      </w:r>
    </w:p>
    <w:p w14:paraId="6A2BA0AF" w14:textId="77777777" w:rsidR="00F255AB" w:rsidRPr="00F255AB" w:rsidRDefault="00F255AB" w:rsidP="00F255AB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F255AB">
        <w:rPr>
          <w:rFonts w:cstheme="minorHAnsi"/>
          <w:color w:val="000000" w:themeColor="text1"/>
          <w:sz w:val="28"/>
          <w:szCs w:val="28"/>
        </w:rPr>
        <w:t>Science and Engineering in Health Systems, Okayama University</w:t>
      </w:r>
    </w:p>
    <w:p w14:paraId="26C0562F" w14:textId="77777777" w:rsidR="00F255AB" w:rsidRPr="00F255AB" w:rsidRDefault="00F255AB" w:rsidP="00F255AB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F255AB">
        <w:rPr>
          <w:rFonts w:cstheme="minorHAnsi"/>
          <w:color w:val="000000" w:themeColor="text1"/>
          <w:sz w:val="28"/>
          <w:szCs w:val="28"/>
          <w:vertAlign w:val="superscript"/>
        </w:rPr>
        <w:t>3</w:t>
      </w:r>
      <w:r w:rsidRPr="00F255AB">
        <w:rPr>
          <w:rFonts w:cstheme="minorHAnsi"/>
          <w:color w:val="000000" w:themeColor="text1"/>
          <w:sz w:val="28"/>
          <w:szCs w:val="28"/>
        </w:rPr>
        <w:t>Center for Information and Neural Networks, National Institute of Information and Communications Technology</w:t>
      </w:r>
    </w:p>
    <w:p w14:paraId="3BB6FF2C" w14:textId="77777777" w:rsidR="00F255AB" w:rsidRPr="00F255AB" w:rsidRDefault="00F255AB" w:rsidP="00F255AB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F255AB">
        <w:rPr>
          <w:rFonts w:cstheme="minorHAnsi"/>
          <w:color w:val="000000" w:themeColor="text1"/>
          <w:sz w:val="28"/>
          <w:szCs w:val="28"/>
          <w:vertAlign w:val="superscript"/>
        </w:rPr>
        <w:t>4</w:t>
      </w:r>
      <w:r w:rsidRPr="00F255AB">
        <w:rPr>
          <w:rFonts w:cstheme="minorHAnsi"/>
          <w:color w:val="000000" w:themeColor="text1"/>
          <w:sz w:val="28"/>
          <w:szCs w:val="28"/>
        </w:rPr>
        <w:t>Section on Functional Imaging Methods, National Institute of Mental Health, Bethesda, MD, USA</w:t>
      </w:r>
    </w:p>
    <w:p w14:paraId="76681A5D" w14:textId="77777777" w:rsidR="00F255AB" w:rsidRPr="00F255AB" w:rsidRDefault="00F255AB" w:rsidP="00F255AB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F255AB">
        <w:rPr>
          <w:rFonts w:cstheme="minorHAnsi"/>
          <w:color w:val="000000" w:themeColor="text1"/>
          <w:sz w:val="28"/>
          <w:szCs w:val="28"/>
          <w:vertAlign w:val="superscript"/>
        </w:rPr>
        <w:t>5</w:t>
      </w:r>
      <w:r w:rsidRPr="00F255AB">
        <w:rPr>
          <w:rFonts w:cstheme="minorHAnsi"/>
          <w:color w:val="000000" w:themeColor="text1"/>
          <w:sz w:val="28"/>
          <w:szCs w:val="28"/>
        </w:rPr>
        <w:t>School of Education, Suzhou University of Science and Technology</w:t>
      </w:r>
    </w:p>
    <w:p w14:paraId="12C86AC2" w14:textId="77777777" w:rsidR="00EC3C46" w:rsidRPr="00F255AB" w:rsidRDefault="00F255AB" w:rsidP="00F255AB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F255AB">
        <w:rPr>
          <w:rFonts w:cstheme="minorHAnsi"/>
          <w:color w:val="000000" w:themeColor="text1"/>
          <w:sz w:val="28"/>
          <w:szCs w:val="28"/>
          <w:vertAlign w:val="superscript"/>
        </w:rPr>
        <w:t>6</w:t>
      </w:r>
      <w:r w:rsidRPr="00F255AB">
        <w:rPr>
          <w:rFonts w:cstheme="minorHAnsi"/>
          <w:color w:val="000000" w:themeColor="text1"/>
          <w:sz w:val="28"/>
          <w:szCs w:val="28"/>
        </w:rPr>
        <w:t>Beijing Institute of Technology</w:t>
      </w:r>
    </w:p>
    <w:p w14:paraId="620C754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2FB878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689EC27" w14:textId="77777777" w:rsidR="00F255AB" w:rsidRDefault="00F255AB" w:rsidP="00F255AB">
      <w:pPr>
        <w:jc w:val="both"/>
        <w:rPr>
          <w:rFonts w:cstheme="minorHAnsi"/>
          <w:color w:val="000000" w:themeColor="text1"/>
          <w:szCs w:val="24"/>
        </w:rPr>
      </w:pPr>
      <w:bookmarkStart w:id="1" w:name="_Hlk25233958"/>
      <w:r w:rsidRPr="00CD261F">
        <w:rPr>
          <w:rFonts w:cstheme="minorHAnsi"/>
          <w:color w:val="000000" w:themeColor="text1"/>
          <w:szCs w:val="24"/>
        </w:rPr>
        <w:t xml:space="preserve">Dr. </w:t>
      </w:r>
      <w:proofErr w:type="spellStart"/>
      <w:r w:rsidRPr="00CD261F">
        <w:rPr>
          <w:rFonts w:cstheme="minorHAnsi"/>
          <w:color w:val="000000" w:themeColor="text1"/>
          <w:szCs w:val="24"/>
        </w:rPr>
        <w:t>Jiajia</w:t>
      </w:r>
      <w:proofErr w:type="spellEnd"/>
      <w:r w:rsidRPr="00CD261F">
        <w:rPr>
          <w:rFonts w:cstheme="minorHAnsi"/>
          <w:color w:val="000000" w:themeColor="text1"/>
          <w:szCs w:val="24"/>
        </w:rPr>
        <w:t xml:space="preserve"> Yang</w:t>
      </w:r>
      <w:r>
        <w:rPr>
          <w:rFonts w:cstheme="minorHAnsi"/>
          <w:color w:val="000000" w:themeColor="text1"/>
          <w:szCs w:val="24"/>
        </w:rPr>
        <w:tab/>
      </w:r>
      <w:r>
        <w:rPr>
          <w:rFonts w:cstheme="minorHAnsi"/>
          <w:color w:val="000000" w:themeColor="text1"/>
          <w:szCs w:val="24"/>
        </w:rPr>
        <w:tab/>
      </w:r>
    </w:p>
    <w:p w14:paraId="043565EB" w14:textId="77777777" w:rsidR="00F255AB" w:rsidRPr="00CD261F" w:rsidRDefault="00B3031A" w:rsidP="00F255AB">
      <w:pPr>
        <w:jc w:val="both"/>
        <w:rPr>
          <w:rFonts w:cstheme="minorHAnsi"/>
          <w:color w:val="000000" w:themeColor="text1"/>
          <w:szCs w:val="24"/>
        </w:rPr>
      </w:pPr>
      <w:hyperlink r:id="rId8" w:history="1">
        <w:r w:rsidR="00F255AB" w:rsidRPr="0043270C">
          <w:rPr>
            <w:rStyle w:val="Hyperlink"/>
            <w:rFonts w:cstheme="minorHAnsi"/>
            <w:szCs w:val="24"/>
          </w:rPr>
          <w:t>yang@okayama-u.ac.jp</w:t>
        </w:r>
      </w:hyperlink>
      <w:r w:rsidR="00F255AB">
        <w:rPr>
          <w:rFonts w:cstheme="minorHAnsi"/>
          <w:color w:val="000000" w:themeColor="text1"/>
          <w:szCs w:val="24"/>
        </w:rPr>
        <w:t xml:space="preserve"> </w:t>
      </w:r>
    </w:p>
    <w:p w14:paraId="0F93A25E" w14:textId="77777777" w:rsidR="00F255AB" w:rsidRDefault="00F255AB" w:rsidP="00F255AB">
      <w:pPr>
        <w:outlineLvl w:val="0"/>
        <w:rPr>
          <w:rFonts w:cstheme="minorHAnsi"/>
          <w:color w:val="000000" w:themeColor="text1"/>
          <w:szCs w:val="24"/>
        </w:rPr>
      </w:pPr>
    </w:p>
    <w:p w14:paraId="2DC8BA41" w14:textId="77777777" w:rsidR="00F255AB" w:rsidRDefault="00F255AB" w:rsidP="00F255AB">
      <w:pPr>
        <w:outlineLvl w:val="0"/>
        <w:rPr>
          <w:rFonts w:cstheme="minorHAnsi"/>
          <w:color w:val="000000" w:themeColor="text1"/>
          <w:szCs w:val="24"/>
        </w:rPr>
      </w:pPr>
      <w:proofErr w:type="spellStart"/>
      <w:r w:rsidRPr="00CD261F">
        <w:rPr>
          <w:rFonts w:cstheme="minorHAnsi"/>
          <w:color w:val="000000" w:themeColor="text1"/>
          <w:szCs w:val="24"/>
        </w:rPr>
        <w:t>Jinglong</w:t>
      </w:r>
      <w:proofErr w:type="spellEnd"/>
      <w:r w:rsidRPr="00CD261F">
        <w:rPr>
          <w:rFonts w:cstheme="minorHAnsi"/>
          <w:color w:val="000000" w:themeColor="text1"/>
          <w:szCs w:val="24"/>
        </w:rPr>
        <w:t xml:space="preserve"> Wu</w:t>
      </w:r>
      <w:r>
        <w:rPr>
          <w:rFonts w:cstheme="minorHAnsi"/>
          <w:color w:val="000000" w:themeColor="text1"/>
          <w:szCs w:val="24"/>
        </w:rPr>
        <w:tab/>
      </w:r>
      <w:r>
        <w:rPr>
          <w:rFonts w:cstheme="minorHAnsi"/>
          <w:color w:val="000000" w:themeColor="text1"/>
          <w:szCs w:val="24"/>
        </w:rPr>
        <w:tab/>
      </w:r>
    </w:p>
    <w:p w14:paraId="089E1BBE" w14:textId="77777777" w:rsidR="004E0C5A" w:rsidRDefault="00B3031A" w:rsidP="00F255AB">
      <w:pPr>
        <w:outlineLvl w:val="0"/>
        <w:rPr>
          <w:rFonts w:cstheme="minorHAnsi"/>
          <w:color w:val="000000" w:themeColor="text1"/>
          <w:szCs w:val="24"/>
        </w:rPr>
      </w:pPr>
      <w:hyperlink r:id="rId9" w:history="1">
        <w:r w:rsidR="00F255AB" w:rsidRPr="0043270C">
          <w:rPr>
            <w:rStyle w:val="Hyperlink"/>
            <w:rFonts w:cstheme="minorHAnsi"/>
            <w:szCs w:val="24"/>
          </w:rPr>
          <w:t>wu@mech.okayama-u.ac.jp</w:t>
        </w:r>
      </w:hyperlink>
      <w:r w:rsidR="00F255AB">
        <w:rPr>
          <w:rFonts w:cstheme="minorHAnsi"/>
          <w:color w:val="000000" w:themeColor="text1"/>
          <w:szCs w:val="24"/>
        </w:rPr>
        <w:t xml:space="preserve"> </w:t>
      </w:r>
    </w:p>
    <w:p w14:paraId="349B107B" w14:textId="77777777" w:rsidR="00F255AB" w:rsidRDefault="00F255AB" w:rsidP="00F255AB">
      <w:pPr>
        <w:outlineLvl w:val="0"/>
        <w:rPr>
          <w:rFonts w:cstheme="minorHAnsi"/>
          <w:color w:val="000000" w:themeColor="text1"/>
          <w:szCs w:val="24"/>
        </w:rPr>
      </w:pPr>
    </w:p>
    <w:p w14:paraId="3BD40AF6" w14:textId="77777777" w:rsidR="00F255AB" w:rsidRPr="00F255AB" w:rsidRDefault="00F255AB" w:rsidP="00F255AB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cstheme="minorHAnsi"/>
          <w:b/>
          <w:bCs/>
          <w:color w:val="000000" w:themeColor="text1"/>
          <w:szCs w:val="24"/>
        </w:rPr>
        <w:t>Co-authors:</w:t>
      </w:r>
    </w:p>
    <w:p w14:paraId="50B555C2" w14:textId="77777777" w:rsidR="00F255AB" w:rsidRDefault="00B3031A" w:rsidP="00F255AB">
      <w:pPr>
        <w:jc w:val="both"/>
        <w:rPr>
          <w:rFonts w:cstheme="minorHAnsi"/>
          <w:color w:val="000000" w:themeColor="text1"/>
          <w:szCs w:val="24"/>
        </w:rPr>
      </w:pPr>
      <w:hyperlink r:id="rId10" w:history="1">
        <w:r w:rsidR="00F255AB" w:rsidRPr="0043270C">
          <w:rPr>
            <w:rStyle w:val="Hyperlink"/>
            <w:rFonts w:cstheme="minorHAnsi"/>
            <w:szCs w:val="24"/>
          </w:rPr>
          <w:t>dellwangwu14@gmail.com</w:t>
        </w:r>
      </w:hyperlink>
    </w:p>
    <w:p w14:paraId="57A7DDE0" w14:textId="77777777" w:rsidR="00F255AB" w:rsidRPr="00CD261F" w:rsidRDefault="00B3031A" w:rsidP="00F255AB">
      <w:pPr>
        <w:jc w:val="both"/>
        <w:rPr>
          <w:rFonts w:cstheme="minorHAnsi"/>
          <w:color w:val="000000" w:themeColor="text1"/>
          <w:szCs w:val="24"/>
        </w:rPr>
      </w:pPr>
      <w:hyperlink r:id="rId11" w:history="1">
        <w:r w:rsidR="00F255AB" w:rsidRPr="00CD261F">
          <w:rPr>
            <w:rStyle w:val="Hyperlink"/>
            <w:rFonts w:cstheme="minorHAnsi"/>
            <w:color w:val="000000" w:themeColor="text1"/>
            <w:szCs w:val="24"/>
          </w:rPr>
          <w:t>yinghua.yyh@gmail.com</w:t>
        </w:r>
      </w:hyperlink>
      <w:r w:rsidR="00F255AB">
        <w:rPr>
          <w:rFonts w:cstheme="minorHAnsi"/>
          <w:color w:val="000000" w:themeColor="text1"/>
          <w:szCs w:val="24"/>
        </w:rPr>
        <w:t xml:space="preserve"> </w:t>
      </w:r>
    </w:p>
    <w:p w14:paraId="5DF7B184" w14:textId="77777777" w:rsidR="00F255AB" w:rsidRDefault="00B3031A" w:rsidP="00F255AB">
      <w:pPr>
        <w:jc w:val="both"/>
        <w:rPr>
          <w:rFonts w:cstheme="minorHAnsi"/>
          <w:color w:val="000000" w:themeColor="text1"/>
          <w:szCs w:val="24"/>
        </w:rPr>
      </w:pPr>
      <w:hyperlink r:id="rId12" w:history="1">
        <w:r w:rsidR="00F255AB" w:rsidRPr="00CD261F">
          <w:rPr>
            <w:rStyle w:val="Hyperlink"/>
            <w:rFonts w:cstheme="minorHAnsi"/>
            <w:color w:val="000000" w:themeColor="text1"/>
            <w:szCs w:val="24"/>
          </w:rPr>
          <w:t>wuqiong@okayama-u.ac.jp</w:t>
        </w:r>
      </w:hyperlink>
      <w:r w:rsidR="00F255AB">
        <w:rPr>
          <w:rFonts w:cstheme="minorHAnsi"/>
          <w:color w:val="000000" w:themeColor="text1"/>
          <w:szCs w:val="24"/>
        </w:rPr>
        <w:t xml:space="preserve"> </w:t>
      </w:r>
    </w:p>
    <w:p w14:paraId="0261F850" w14:textId="77777777" w:rsidR="00F255AB" w:rsidRPr="00CD261F" w:rsidRDefault="00B3031A" w:rsidP="00F255AB">
      <w:pPr>
        <w:jc w:val="both"/>
        <w:rPr>
          <w:rFonts w:cstheme="minorHAnsi"/>
          <w:color w:val="000000" w:themeColor="text1"/>
          <w:szCs w:val="24"/>
        </w:rPr>
      </w:pPr>
      <w:hyperlink r:id="rId13" w:history="1">
        <w:r w:rsidR="00F255AB" w:rsidRPr="00CD261F">
          <w:rPr>
            <w:rStyle w:val="Hyperlink"/>
            <w:rFonts w:cstheme="minorHAnsi"/>
            <w:color w:val="000000" w:themeColor="text1"/>
            <w:szCs w:val="24"/>
          </w:rPr>
          <w:t>takaha-s@okayama-u.ac.jp</w:t>
        </w:r>
      </w:hyperlink>
      <w:r w:rsidR="00F255AB">
        <w:rPr>
          <w:rFonts w:cstheme="minorHAnsi"/>
          <w:color w:val="000000" w:themeColor="text1"/>
          <w:szCs w:val="24"/>
        </w:rPr>
        <w:t xml:space="preserve"> </w:t>
      </w:r>
    </w:p>
    <w:p w14:paraId="037FC2FF" w14:textId="77777777" w:rsidR="004E0C5A" w:rsidRPr="00B07A3B" w:rsidRDefault="00B3031A" w:rsidP="00F255AB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4" w:history="1">
        <w:r w:rsidR="00F255AB" w:rsidRPr="00CD261F">
          <w:rPr>
            <w:rStyle w:val="Hyperlink"/>
            <w:rFonts w:cstheme="minorHAnsi"/>
            <w:color w:val="000000" w:themeColor="text1"/>
            <w:szCs w:val="24"/>
          </w:rPr>
          <w:t>ejima.yoshimichi.86w@st.kyoto-u.ac.jp</w:t>
        </w:r>
      </w:hyperlink>
      <w:r w:rsidR="00F255AB">
        <w:rPr>
          <w:rStyle w:val="Hyperlink"/>
          <w:rFonts w:cstheme="minorHAnsi"/>
          <w:color w:val="000000" w:themeColor="text1"/>
          <w:szCs w:val="24"/>
          <w:u w:val="none"/>
        </w:rPr>
        <w:t xml:space="preserve"> </w:t>
      </w:r>
    </w:p>
    <w:bookmarkEnd w:id="1"/>
    <w:p w14:paraId="57687160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CD25E4F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D78E394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BF674D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6EADA33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0AC1BFA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5E23D70" w14:textId="05D67DF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F19D3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568C0E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EBE7382" w14:textId="4BE326E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B08AB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B61FE2B" w14:textId="4A4C0859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5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6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B08AB" w:rsidRPr="007B08AB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B08AB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7" w:history="1">
        <w:r w:rsidR="007B08AB" w:rsidRPr="007B08AB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B08AB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by the script return deadline</w:t>
      </w:r>
      <w:r w:rsidR="007B08AB">
        <w:rPr>
          <w:rFonts w:asciiTheme="minorHAnsi" w:eastAsia="Times New Roman" w:hAnsiTheme="minorHAnsi" w:cstheme="minorHAnsi"/>
          <w:szCs w:val="24"/>
        </w:rPr>
        <w:t>.</w:t>
      </w:r>
    </w:p>
    <w:p w14:paraId="61E90A75" w14:textId="4EF71A9C" w:rsidR="004E1297" w:rsidRPr="004E1297" w:rsidRDefault="004E1297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4E129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Screen captures not provided, </w:t>
      </w:r>
      <w:r w:rsidRPr="004E129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please film</w:t>
      </w:r>
    </w:p>
    <w:p w14:paraId="39609D73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A8518D9" w14:textId="56C80968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F6E5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2A86358" w14:textId="1BABDB1A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0F82512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7AB31846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3B735A2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E86B39A" w14:textId="77777777" w:rsidR="00336C61" w:rsidRPr="00B07A3B" w:rsidRDefault="00336C61" w:rsidP="002E1C9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0A4DD7C" w14:textId="68E37DB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FD19CE9" w14:textId="3C1D232F" w:rsidR="007D61A8" w:rsidRPr="00A453AF" w:rsidRDefault="00553FB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Jiajia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="0092119C">
        <w:rPr>
          <w:rStyle w:val="AuthorName"/>
          <w:rFonts w:asciiTheme="minorHAnsi" w:eastAsia="Times" w:hAnsiTheme="minorHAnsi" w:cstheme="minorHAnsi"/>
        </w:rPr>
        <w:t>Yang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37E59">
        <w:rPr>
          <w:rFonts w:asciiTheme="minorHAnsi" w:hAnsiTheme="minorHAnsi" w:cstheme="minorHAnsi"/>
        </w:rPr>
        <w:t>Our method provide</w:t>
      </w:r>
      <w:r w:rsidR="00DF7E78">
        <w:rPr>
          <w:rFonts w:asciiTheme="minorHAnsi" w:hAnsiTheme="minorHAnsi" w:cstheme="minorHAnsi"/>
        </w:rPr>
        <w:t>s</w:t>
      </w:r>
      <w:r w:rsidR="00F37E59">
        <w:rPr>
          <w:rFonts w:asciiTheme="minorHAnsi" w:hAnsiTheme="minorHAnsi" w:cstheme="minorHAnsi"/>
        </w:rPr>
        <w:t xml:space="preserve"> a new approach to measur</w:t>
      </w:r>
      <w:r w:rsidR="00DF7E78">
        <w:rPr>
          <w:rFonts w:asciiTheme="minorHAnsi" w:hAnsiTheme="minorHAnsi" w:cstheme="minorHAnsi"/>
        </w:rPr>
        <w:t>ing</w:t>
      </w:r>
      <w:r w:rsidR="00F37E59">
        <w:rPr>
          <w:rFonts w:asciiTheme="minorHAnsi" w:hAnsiTheme="minorHAnsi" w:cstheme="minorHAnsi"/>
        </w:rPr>
        <w:t xml:space="preserve"> tactile spatial acuity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377D7FB2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498A7ED" w14:textId="3E3E3C22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="00900BFF" w:rsidRPr="00900BFF">
        <w:rPr>
          <w:rFonts w:cs="Calibri"/>
          <w:bCs/>
          <w:szCs w:val="24"/>
          <w:highlight w:val="green"/>
        </w:rPr>
        <w:t xml:space="preserve">Vid NOTE: </w:t>
      </w:r>
      <w:r w:rsidR="00900BFF" w:rsidRPr="00900BFF">
        <w:rPr>
          <w:rFonts w:cs="Calibri"/>
          <w:bCs/>
          <w:szCs w:val="24"/>
          <w:highlight w:val="green"/>
        </w:rPr>
        <w:t xml:space="preserve">The first 3 takes of the </w:t>
      </w:r>
      <w:proofErr w:type="spellStart"/>
      <w:r w:rsidR="00900BFF" w:rsidRPr="00900BFF">
        <w:rPr>
          <w:rFonts w:cs="Calibri"/>
          <w:bCs/>
          <w:szCs w:val="24"/>
          <w:highlight w:val="green"/>
        </w:rPr>
        <w:t>Jiajia</w:t>
      </w:r>
      <w:proofErr w:type="spellEnd"/>
      <w:r w:rsidR="00900BFF" w:rsidRPr="00900BFF">
        <w:rPr>
          <w:rFonts w:cs="Calibri"/>
          <w:bCs/>
          <w:szCs w:val="24"/>
          <w:highlight w:val="green"/>
        </w:rPr>
        <w:t xml:space="preserve"> Yang interview has him looking straight to camera. The Interview shots where he is looking slightly off camera start from A001_09280957_C004.mov</w:t>
      </w:r>
    </w:p>
    <w:p w14:paraId="4F6F2E40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74E3074" w14:textId="7A59F4E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DA5BED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2A97ED58" w14:textId="2BB36314" w:rsidR="00A453AF" w:rsidRPr="00A453AF" w:rsidRDefault="0092119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Wu Wang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F6D2A">
        <w:t xml:space="preserve">Our semiautomated system is easy to operate and can be used to control the movement speed, distance, and contact duration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179004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3A0C0C7E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B4804C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334E93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FE2FC7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1FCC1F2" w14:textId="5DDAFF75" w:rsidR="001016BD" w:rsidRPr="00A453AF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human subjects have been approved by the Institutional Review Board (IRB</w:t>
      </w:r>
      <w:r w:rsidRPr="002E1C9F">
        <w:rPr>
          <w:rFonts w:asciiTheme="minorHAnsi" w:eastAsia="Times New Roman" w:hAnsiTheme="minorHAnsi" w:cstheme="minorHAnsi"/>
          <w:szCs w:val="24"/>
        </w:rPr>
        <w:t>) at</w:t>
      </w:r>
      <w:r w:rsidR="00D406D6" w:rsidRPr="002E1C9F">
        <w:rPr>
          <w:rFonts w:asciiTheme="minorHAnsi" w:eastAsia="Times New Roman" w:hAnsiTheme="minorHAnsi" w:cstheme="minorHAnsi"/>
          <w:szCs w:val="24"/>
        </w:rPr>
        <w:t xml:space="preserve"> </w:t>
      </w:r>
      <w:r w:rsidR="002136A4" w:rsidRPr="002E1C9F">
        <w:rPr>
          <w:rFonts w:asciiTheme="minorHAnsi" w:eastAsia="Times New Roman" w:hAnsiTheme="minorHAnsi" w:cstheme="minorHAnsi"/>
          <w:iCs/>
          <w:szCs w:val="24"/>
        </w:rPr>
        <w:t>Okayama University</w:t>
      </w:r>
      <w:r w:rsidRPr="002E1C9F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A453AF">
        <w:rPr>
          <w:rFonts w:asciiTheme="minorHAnsi" w:hAnsiTheme="minorHAnsi" w:cstheme="minorHAnsi"/>
        </w:rPr>
        <w:br w:type="page"/>
      </w:r>
    </w:p>
    <w:p w14:paraId="58A90A6C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89CF53D" w14:textId="77777777" w:rsidR="00EE46CC" w:rsidRPr="00EE46CC" w:rsidRDefault="00EE46CC" w:rsidP="00EE46CC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Detailed Equipment Composition and Function</w:t>
      </w:r>
      <w:r w:rsidR="00933861" w:rsidRPr="00933861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</w:t>
      </w:r>
    </w:p>
    <w:p w14:paraId="78790464" w14:textId="77777777" w:rsidR="0047733E" w:rsidRPr="007A7CAD" w:rsidRDefault="0047733E" w:rsidP="0047733E">
      <w:pPr>
        <w:jc w:val="both"/>
        <w:rPr>
          <w:rFonts w:cstheme="minorHAnsi"/>
          <w:color w:val="000000" w:themeColor="text1"/>
          <w:szCs w:val="24"/>
        </w:rPr>
      </w:pPr>
    </w:p>
    <w:p w14:paraId="55AA6B5C" w14:textId="77777777" w:rsidR="00EE46CC" w:rsidRDefault="0047733E" w:rsidP="00EE46CC">
      <w:pPr>
        <w:numPr>
          <w:ilvl w:val="1"/>
          <w:numId w:val="44"/>
        </w:numPr>
        <w:jc w:val="both"/>
        <w:rPr>
          <w:rFonts w:cstheme="minorHAnsi"/>
          <w:color w:val="000000" w:themeColor="text1"/>
          <w:szCs w:val="24"/>
        </w:rPr>
      </w:pPr>
      <w:r w:rsidRPr="007A7CAD">
        <w:rPr>
          <w:rFonts w:cstheme="minorHAnsi"/>
          <w:color w:val="000000" w:themeColor="text1"/>
          <w:szCs w:val="24"/>
        </w:rPr>
        <w:t>T</w:t>
      </w:r>
      <w:r w:rsidR="00EE46CC">
        <w:rPr>
          <w:rFonts w:cstheme="minorHAnsi"/>
          <w:color w:val="000000" w:themeColor="text1"/>
          <w:szCs w:val="24"/>
        </w:rPr>
        <w:t>o prepare t</w:t>
      </w:r>
      <w:r w:rsidRPr="007A7CAD">
        <w:rPr>
          <w:rFonts w:cstheme="minorHAnsi"/>
          <w:color w:val="000000" w:themeColor="text1"/>
          <w:szCs w:val="24"/>
        </w:rPr>
        <w:t>actile angle stimuli</w:t>
      </w:r>
      <w:r w:rsidR="00EE46CC">
        <w:rPr>
          <w:rFonts w:cstheme="minorHAnsi"/>
          <w:color w:val="000000" w:themeColor="text1"/>
          <w:szCs w:val="24"/>
        </w:rPr>
        <w:t>, use a milling machine to cut an</w:t>
      </w:r>
      <w:r w:rsidR="00EE46CC">
        <w:rPr>
          <w:rFonts w:cstheme="minorHAnsi"/>
          <w:i/>
          <w:iCs/>
          <w:color w:val="000000" w:themeColor="text1"/>
          <w:szCs w:val="24"/>
        </w:rPr>
        <w:t xml:space="preserve"> </w:t>
      </w:r>
      <w:r w:rsidRPr="007A7CAD">
        <w:rPr>
          <w:rFonts w:cstheme="minorHAnsi"/>
          <w:color w:val="000000" w:themeColor="text1"/>
          <w:szCs w:val="24"/>
        </w:rPr>
        <w:t xml:space="preserve">acrylic sheet into </w:t>
      </w:r>
      <w:r w:rsidR="00EE46CC">
        <w:rPr>
          <w:rFonts w:cstheme="minorHAnsi"/>
          <w:color w:val="000000" w:themeColor="text1"/>
          <w:szCs w:val="24"/>
        </w:rPr>
        <w:t>an 8-millimeter-long, 1.5-millimeter-wide,</w:t>
      </w:r>
      <w:r w:rsidRPr="007A7CAD">
        <w:rPr>
          <w:rFonts w:cstheme="minorHAnsi"/>
          <w:color w:val="000000" w:themeColor="text1"/>
          <w:szCs w:val="24"/>
        </w:rPr>
        <w:t xml:space="preserve"> </w:t>
      </w:r>
      <w:r w:rsidR="00EE46CC">
        <w:rPr>
          <w:rFonts w:cstheme="minorHAnsi"/>
          <w:color w:val="000000" w:themeColor="text1"/>
          <w:szCs w:val="24"/>
        </w:rPr>
        <w:t xml:space="preserve">1-millimeter-high </w:t>
      </w:r>
      <w:r w:rsidRPr="007A7CAD">
        <w:rPr>
          <w:rFonts w:cstheme="minorHAnsi"/>
          <w:color w:val="000000" w:themeColor="text1"/>
          <w:szCs w:val="24"/>
        </w:rPr>
        <w:t xml:space="preserve">polyline with two equal lines </w:t>
      </w:r>
      <w:r w:rsidR="00EE46CC">
        <w:rPr>
          <w:rFonts w:cstheme="minorHAnsi"/>
          <w:b/>
          <w:bCs/>
          <w:color w:val="000000" w:themeColor="text1"/>
          <w:szCs w:val="24"/>
        </w:rPr>
        <w:t>[1]</w:t>
      </w:r>
      <w:r w:rsidRPr="007A7CAD">
        <w:rPr>
          <w:rFonts w:cstheme="minorHAnsi"/>
          <w:color w:val="000000" w:themeColor="text1"/>
          <w:szCs w:val="24"/>
        </w:rPr>
        <w:t xml:space="preserve"> symmetrically distributed along an imaginary bisector and </w:t>
      </w:r>
      <w:r w:rsidR="00EE46CC">
        <w:rPr>
          <w:rFonts w:cstheme="minorHAnsi"/>
          <w:color w:val="000000" w:themeColor="text1"/>
          <w:szCs w:val="24"/>
        </w:rPr>
        <w:t>a 40-millimeter-long, 40-millimeter-wide, 3-millimeter-high</w:t>
      </w:r>
      <w:r w:rsidRPr="007A7CAD">
        <w:rPr>
          <w:rFonts w:cstheme="minorHAnsi"/>
          <w:color w:val="000000" w:themeColor="text1"/>
          <w:szCs w:val="24"/>
        </w:rPr>
        <w:t xml:space="preserve"> square base </w:t>
      </w:r>
      <w:r w:rsidR="00EE46CC">
        <w:rPr>
          <w:rFonts w:cstheme="minorHAnsi"/>
          <w:b/>
          <w:bCs/>
          <w:color w:val="000000" w:themeColor="text1"/>
          <w:szCs w:val="24"/>
        </w:rPr>
        <w:t>[2]</w:t>
      </w:r>
      <w:r w:rsidRPr="007A7CAD">
        <w:rPr>
          <w:rFonts w:cstheme="minorHAnsi"/>
          <w:color w:val="000000" w:themeColor="text1"/>
          <w:szCs w:val="24"/>
        </w:rPr>
        <w:t>.</w:t>
      </w:r>
    </w:p>
    <w:p w14:paraId="05E58C28" w14:textId="77777777" w:rsidR="00EE46CC" w:rsidRDefault="00EE46CC" w:rsidP="00EE46CC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523E84F1" w14:textId="77777777" w:rsidR="00EE46CC" w:rsidRDefault="00EE46CC" w:rsidP="00EE46CC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WIDE: Talent cutting sheet/Talent approaching machine with sheet or similar representative action</w:t>
      </w:r>
    </w:p>
    <w:p w14:paraId="437EE40C" w14:textId="77777777" w:rsidR="0047733E" w:rsidRPr="007A7CAD" w:rsidRDefault="00EE46CC" w:rsidP="00EE46CC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Shot of cut sheet </w:t>
      </w:r>
      <w:r w:rsidRPr="00EE46CC">
        <w:rPr>
          <w:rFonts w:cstheme="minorHAnsi"/>
          <w:i/>
          <w:iCs/>
          <w:color w:val="4F81BD" w:themeColor="accent1"/>
          <w:szCs w:val="24"/>
        </w:rPr>
        <w:t xml:space="preserve">Video Editor: please add imaginary </w:t>
      </w:r>
      <w:proofErr w:type="spellStart"/>
      <w:r w:rsidRPr="00EE46CC">
        <w:rPr>
          <w:rFonts w:cstheme="minorHAnsi"/>
          <w:i/>
          <w:iCs/>
          <w:color w:val="4F81BD" w:themeColor="accent1"/>
          <w:szCs w:val="24"/>
        </w:rPr>
        <w:t>biscector</w:t>
      </w:r>
      <w:proofErr w:type="spellEnd"/>
      <w:r w:rsidRPr="00EE46CC">
        <w:rPr>
          <w:rFonts w:cstheme="minorHAnsi"/>
          <w:i/>
          <w:iCs/>
          <w:color w:val="4F81BD" w:themeColor="accent1"/>
          <w:szCs w:val="24"/>
        </w:rPr>
        <w:t xml:space="preserve"> as dotted line or similar when mentioned</w:t>
      </w:r>
      <w:r w:rsidR="0047733E" w:rsidRPr="00EE46CC">
        <w:rPr>
          <w:rFonts w:cstheme="minorHAnsi"/>
          <w:color w:val="4F81BD" w:themeColor="accent1"/>
          <w:szCs w:val="24"/>
        </w:rPr>
        <w:t xml:space="preserve"> </w:t>
      </w:r>
    </w:p>
    <w:p w14:paraId="6483CED2" w14:textId="77777777" w:rsidR="00900BFF" w:rsidRPr="00900BFF" w:rsidRDefault="00900BFF" w:rsidP="00900BFF">
      <w:pPr>
        <w:jc w:val="both"/>
        <w:rPr>
          <w:rFonts w:cstheme="minorHAnsi"/>
          <w:color w:val="000000" w:themeColor="text1"/>
          <w:szCs w:val="24"/>
          <w:highlight w:val="green"/>
        </w:rPr>
      </w:pPr>
      <w:r w:rsidRPr="00900BFF">
        <w:rPr>
          <w:rFonts w:cstheme="minorHAnsi"/>
          <w:color w:val="000000" w:themeColor="text1"/>
          <w:szCs w:val="24"/>
          <w:highlight w:val="green"/>
        </w:rPr>
        <w:t xml:space="preserve">Vid NOTE: </w:t>
      </w:r>
      <w:r w:rsidRPr="00900BFF">
        <w:rPr>
          <w:rFonts w:cstheme="minorHAnsi"/>
          <w:color w:val="000000" w:themeColor="text1"/>
          <w:szCs w:val="24"/>
          <w:highlight w:val="green"/>
        </w:rPr>
        <w:t>I took various shots of different cut sheets that can found in files:</w:t>
      </w:r>
    </w:p>
    <w:p w14:paraId="2FA23085" w14:textId="77777777" w:rsidR="00900BFF" w:rsidRPr="00900BFF" w:rsidRDefault="00900BFF" w:rsidP="00900BFF">
      <w:pPr>
        <w:jc w:val="both"/>
        <w:rPr>
          <w:rFonts w:cstheme="minorHAnsi"/>
          <w:color w:val="000000" w:themeColor="text1"/>
          <w:szCs w:val="24"/>
          <w:highlight w:val="green"/>
        </w:rPr>
      </w:pPr>
      <w:r w:rsidRPr="00900BFF">
        <w:rPr>
          <w:rFonts w:cstheme="minorHAnsi"/>
          <w:color w:val="000000" w:themeColor="text1"/>
          <w:szCs w:val="24"/>
          <w:highlight w:val="green"/>
        </w:rPr>
        <w:t>A001_09281243_C020.mov</w:t>
      </w:r>
    </w:p>
    <w:p w14:paraId="7C2C3D2C" w14:textId="77777777" w:rsidR="00900BFF" w:rsidRPr="00900BFF" w:rsidRDefault="00900BFF" w:rsidP="00900BFF">
      <w:pPr>
        <w:jc w:val="both"/>
        <w:rPr>
          <w:rFonts w:cstheme="minorHAnsi"/>
          <w:color w:val="000000" w:themeColor="text1"/>
          <w:szCs w:val="24"/>
          <w:highlight w:val="green"/>
        </w:rPr>
      </w:pPr>
      <w:r w:rsidRPr="00900BFF">
        <w:rPr>
          <w:rFonts w:cstheme="minorHAnsi"/>
          <w:color w:val="000000" w:themeColor="text1"/>
          <w:szCs w:val="24"/>
          <w:highlight w:val="green"/>
        </w:rPr>
        <w:t>A001_09281243_C021.mov</w:t>
      </w:r>
    </w:p>
    <w:p w14:paraId="4833BF8A" w14:textId="77777777" w:rsidR="00900BFF" w:rsidRPr="00900BFF" w:rsidRDefault="00900BFF" w:rsidP="00900BFF">
      <w:pPr>
        <w:jc w:val="both"/>
        <w:rPr>
          <w:rFonts w:cstheme="minorHAnsi"/>
          <w:color w:val="000000" w:themeColor="text1"/>
          <w:szCs w:val="24"/>
          <w:highlight w:val="green"/>
        </w:rPr>
      </w:pPr>
      <w:r w:rsidRPr="00900BFF">
        <w:rPr>
          <w:rFonts w:cstheme="minorHAnsi"/>
          <w:color w:val="000000" w:themeColor="text1"/>
          <w:szCs w:val="24"/>
          <w:highlight w:val="green"/>
        </w:rPr>
        <w:t>A001_09281254_C022.mov</w:t>
      </w:r>
    </w:p>
    <w:p w14:paraId="0447E309" w14:textId="77777777" w:rsidR="00900BFF" w:rsidRPr="00900BFF" w:rsidRDefault="00900BFF" w:rsidP="00900BFF">
      <w:pPr>
        <w:jc w:val="both"/>
        <w:rPr>
          <w:rFonts w:cstheme="minorHAnsi"/>
          <w:color w:val="000000" w:themeColor="text1"/>
          <w:szCs w:val="24"/>
          <w:highlight w:val="green"/>
        </w:rPr>
      </w:pPr>
      <w:r w:rsidRPr="00900BFF">
        <w:rPr>
          <w:rFonts w:cstheme="minorHAnsi"/>
          <w:color w:val="000000" w:themeColor="text1"/>
          <w:szCs w:val="24"/>
          <w:highlight w:val="green"/>
        </w:rPr>
        <w:t>A001_09281258_C023.mov</w:t>
      </w:r>
    </w:p>
    <w:p w14:paraId="75FF79AC" w14:textId="54DD71D6" w:rsidR="0047733E" w:rsidRDefault="00900BFF" w:rsidP="00900BFF">
      <w:pPr>
        <w:jc w:val="both"/>
        <w:rPr>
          <w:rFonts w:cstheme="minorHAnsi"/>
          <w:color w:val="000000" w:themeColor="text1"/>
          <w:szCs w:val="24"/>
        </w:rPr>
      </w:pPr>
      <w:r w:rsidRPr="00900BFF">
        <w:rPr>
          <w:rFonts w:cstheme="minorHAnsi"/>
          <w:color w:val="000000" w:themeColor="text1"/>
          <w:szCs w:val="24"/>
          <w:highlight w:val="green"/>
        </w:rPr>
        <w:t>A001_09281416_C038.mov</w:t>
      </w:r>
    </w:p>
    <w:p w14:paraId="316612B1" w14:textId="77777777" w:rsidR="00900BFF" w:rsidRPr="007A7CAD" w:rsidRDefault="00900BFF" w:rsidP="0047733E">
      <w:pPr>
        <w:jc w:val="both"/>
        <w:rPr>
          <w:rFonts w:cstheme="minorHAnsi"/>
          <w:color w:val="000000" w:themeColor="text1"/>
          <w:szCs w:val="24"/>
        </w:rPr>
      </w:pPr>
    </w:p>
    <w:p w14:paraId="64EBA91A" w14:textId="77777777" w:rsidR="00EE46CC" w:rsidRDefault="0047733E" w:rsidP="00EE46CC">
      <w:pPr>
        <w:numPr>
          <w:ilvl w:val="1"/>
          <w:numId w:val="44"/>
        </w:numPr>
        <w:jc w:val="both"/>
        <w:rPr>
          <w:rFonts w:cstheme="minorHAnsi"/>
          <w:color w:val="000000" w:themeColor="text1"/>
          <w:szCs w:val="24"/>
        </w:rPr>
      </w:pPr>
      <w:r w:rsidRPr="007A7CAD">
        <w:rPr>
          <w:rFonts w:cstheme="minorHAnsi"/>
          <w:color w:val="000000" w:themeColor="text1"/>
          <w:szCs w:val="24"/>
        </w:rPr>
        <w:t>Glue the polyline to the center of the square base to create a 2D raised tactile angle stimulus</w:t>
      </w:r>
      <w:r w:rsidR="00EE46CC">
        <w:rPr>
          <w:rFonts w:cstheme="minorHAnsi"/>
          <w:color w:val="000000" w:themeColor="text1"/>
          <w:szCs w:val="24"/>
        </w:rPr>
        <w:t xml:space="preserve"> </w:t>
      </w:r>
      <w:r w:rsidR="00EE46CC">
        <w:rPr>
          <w:rFonts w:cstheme="minorHAnsi"/>
          <w:b/>
          <w:bCs/>
          <w:color w:val="000000" w:themeColor="text1"/>
          <w:szCs w:val="24"/>
        </w:rPr>
        <w:t>[1]</w:t>
      </w:r>
      <w:r w:rsidRPr="007A7CAD">
        <w:rPr>
          <w:rFonts w:cstheme="minorHAnsi"/>
          <w:color w:val="000000" w:themeColor="text1"/>
          <w:szCs w:val="24"/>
        </w:rPr>
        <w:t>.</w:t>
      </w:r>
    </w:p>
    <w:p w14:paraId="3FC340C2" w14:textId="77777777" w:rsidR="00EE46CC" w:rsidRDefault="00EE46CC" w:rsidP="00EE46CC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4098250C" w14:textId="77777777" w:rsidR="0047733E" w:rsidRPr="007A7CAD" w:rsidRDefault="00EE46CC" w:rsidP="00EE46CC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Talent gluing polyline</w:t>
      </w:r>
      <w:r w:rsidR="0047733E" w:rsidRPr="007A7CAD">
        <w:rPr>
          <w:rFonts w:cstheme="minorHAnsi"/>
          <w:color w:val="000000" w:themeColor="text1"/>
          <w:szCs w:val="24"/>
        </w:rPr>
        <w:t xml:space="preserve"> </w:t>
      </w:r>
    </w:p>
    <w:p w14:paraId="27D21DA5" w14:textId="77777777" w:rsidR="0047733E" w:rsidRPr="007A7CAD" w:rsidRDefault="0047733E" w:rsidP="0047733E">
      <w:pPr>
        <w:jc w:val="both"/>
        <w:rPr>
          <w:rFonts w:cstheme="minorHAnsi"/>
          <w:color w:val="000000" w:themeColor="text1"/>
          <w:szCs w:val="24"/>
        </w:rPr>
      </w:pPr>
    </w:p>
    <w:p w14:paraId="42C80614" w14:textId="640E543F" w:rsidR="00EE46CC" w:rsidRDefault="0047733E" w:rsidP="00EE46CC">
      <w:pPr>
        <w:numPr>
          <w:ilvl w:val="1"/>
          <w:numId w:val="44"/>
        </w:numPr>
        <w:jc w:val="both"/>
        <w:rPr>
          <w:rFonts w:cstheme="minorHAnsi"/>
          <w:color w:val="000000" w:themeColor="text1"/>
          <w:szCs w:val="24"/>
        </w:rPr>
      </w:pPr>
      <w:r w:rsidRPr="00EE46CC">
        <w:rPr>
          <w:rFonts w:cstheme="minorHAnsi"/>
          <w:color w:val="000000" w:themeColor="text1"/>
          <w:szCs w:val="24"/>
        </w:rPr>
        <w:t>Make pieces with angle sizes ranging from 50</w:t>
      </w:r>
      <w:r w:rsidR="00EE46CC" w:rsidRPr="00EE46CC">
        <w:rPr>
          <w:rFonts w:cstheme="minorHAnsi"/>
          <w:color w:val="000000" w:themeColor="text1"/>
          <w:szCs w:val="24"/>
        </w:rPr>
        <w:t>-</w:t>
      </w:r>
      <w:r w:rsidRPr="00EE46CC">
        <w:rPr>
          <w:rFonts w:cstheme="minorHAnsi"/>
          <w:color w:val="000000" w:themeColor="text1"/>
          <w:szCs w:val="24"/>
        </w:rPr>
        <w:t xml:space="preserve"> to </w:t>
      </w:r>
      <w:r w:rsidRPr="00EE46CC">
        <w:rPr>
          <w:rFonts w:eastAsia="DengXian" w:cstheme="minorHAnsi"/>
          <w:color w:val="000000" w:themeColor="text1"/>
          <w:szCs w:val="24"/>
        </w:rPr>
        <w:t>70</w:t>
      </w:r>
      <w:r w:rsidR="00EE46CC" w:rsidRPr="00EE46CC">
        <w:rPr>
          <w:rFonts w:eastAsia="DengXian" w:cstheme="minorHAnsi"/>
          <w:color w:val="000000" w:themeColor="text1"/>
          <w:szCs w:val="24"/>
        </w:rPr>
        <w:t>-degrees</w:t>
      </w:r>
      <w:r w:rsidRPr="00EE46CC">
        <w:rPr>
          <w:rFonts w:cstheme="minorHAnsi"/>
          <w:color w:val="000000" w:themeColor="text1"/>
          <w:szCs w:val="24"/>
        </w:rPr>
        <w:t xml:space="preserve"> in 2</w:t>
      </w:r>
      <w:r w:rsidR="00EE46CC" w:rsidRPr="00EE46CC">
        <w:rPr>
          <w:rFonts w:cstheme="minorHAnsi"/>
          <w:color w:val="000000" w:themeColor="text1"/>
          <w:szCs w:val="24"/>
        </w:rPr>
        <w:t>-degree</w:t>
      </w:r>
      <w:r w:rsidRPr="00EE46CC">
        <w:rPr>
          <w:rFonts w:cstheme="minorHAnsi"/>
          <w:color w:val="000000" w:themeColor="text1"/>
          <w:szCs w:val="24"/>
        </w:rPr>
        <w:t xml:space="preserve"> increments</w:t>
      </w:r>
      <w:r w:rsidR="00EE46CC" w:rsidRPr="00EE46CC">
        <w:rPr>
          <w:rFonts w:cstheme="minorHAnsi"/>
          <w:color w:val="000000" w:themeColor="text1"/>
          <w:szCs w:val="24"/>
        </w:rPr>
        <w:t xml:space="preserve"> </w:t>
      </w:r>
      <w:r w:rsidR="00EE46CC" w:rsidRPr="00EE46CC">
        <w:rPr>
          <w:rFonts w:cstheme="minorHAnsi"/>
          <w:b/>
          <w:bCs/>
          <w:color w:val="000000" w:themeColor="text1"/>
          <w:szCs w:val="24"/>
        </w:rPr>
        <w:t>[1]</w:t>
      </w:r>
      <w:r w:rsidR="00EE46CC">
        <w:rPr>
          <w:rFonts w:cstheme="minorHAnsi"/>
          <w:color w:val="000000" w:themeColor="text1"/>
          <w:szCs w:val="24"/>
        </w:rPr>
        <w:t xml:space="preserve"> and </w:t>
      </w:r>
      <w:r w:rsidR="00EE46CC" w:rsidRPr="00EE46CC">
        <w:rPr>
          <w:rFonts w:cstheme="minorHAnsi"/>
          <w:color w:val="000000" w:themeColor="text1"/>
          <w:szCs w:val="24"/>
        </w:rPr>
        <w:t>m</w:t>
      </w:r>
      <w:r w:rsidRPr="00EE46CC">
        <w:rPr>
          <w:rFonts w:cstheme="minorHAnsi"/>
          <w:color w:val="000000" w:themeColor="text1"/>
          <w:szCs w:val="24"/>
        </w:rPr>
        <w:t xml:space="preserve">ake up </w:t>
      </w:r>
      <w:r w:rsidR="00617F8E">
        <w:rPr>
          <w:rFonts w:cstheme="minorHAnsi"/>
          <w:color w:val="000000" w:themeColor="text1"/>
          <w:szCs w:val="24"/>
        </w:rPr>
        <w:t xml:space="preserve">to </w:t>
      </w:r>
      <w:r w:rsidRPr="00EE46CC">
        <w:rPr>
          <w:rFonts w:cstheme="minorHAnsi"/>
          <w:color w:val="000000" w:themeColor="text1"/>
          <w:szCs w:val="24"/>
        </w:rPr>
        <w:t>20 pairs of discriminated angles</w:t>
      </w:r>
      <w:r w:rsidR="00EE46CC">
        <w:rPr>
          <w:rFonts w:cstheme="minorHAnsi"/>
          <w:color w:val="000000" w:themeColor="text1"/>
          <w:szCs w:val="24"/>
        </w:rPr>
        <w:t xml:space="preserve"> </w:t>
      </w:r>
      <w:r w:rsidR="00EE46CC">
        <w:rPr>
          <w:rFonts w:cstheme="minorHAnsi"/>
          <w:b/>
          <w:bCs/>
          <w:color w:val="000000" w:themeColor="text1"/>
          <w:szCs w:val="24"/>
        </w:rPr>
        <w:t>[2]</w:t>
      </w:r>
      <w:r w:rsidRPr="00EE46CC">
        <w:rPr>
          <w:rFonts w:cstheme="minorHAnsi"/>
          <w:color w:val="000000" w:themeColor="text1"/>
          <w:szCs w:val="24"/>
        </w:rPr>
        <w:t xml:space="preserve">, including 20 identical reference angles </w:t>
      </w:r>
      <w:r w:rsidR="00EE46CC">
        <w:rPr>
          <w:rFonts w:cstheme="minorHAnsi"/>
          <w:b/>
          <w:bCs/>
          <w:color w:val="000000" w:themeColor="text1"/>
          <w:szCs w:val="24"/>
        </w:rPr>
        <w:t xml:space="preserve">[3] </w:t>
      </w:r>
      <w:r w:rsidRPr="00EE46CC">
        <w:rPr>
          <w:rFonts w:cstheme="minorHAnsi"/>
          <w:color w:val="000000" w:themeColor="text1"/>
          <w:szCs w:val="24"/>
        </w:rPr>
        <w:t xml:space="preserve">and 10 pairs of identical comparison angles </w:t>
      </w:r>
      <w:r w:rsidR="00EE46CC">
        <w:rPr>
          <w:rFonts w:cstheme="minorHAnsi"/>
          <w:color w:val="000000" w:themeColor="text1"/>
          <w:szCs w:val="24"/>
        </w:rPr>
        <w:t>with</w:t>
      </w:r>
      <w:r w:rsidRPr="00EE46CC">
        <w:rPr>
          <w:rFonts w:cstheme="minorHAnsi"/>
          <w:color w:val="000000" w:themeColor="text1"/>
          <w:szCs w:val="24"/>
        </w:rPr>
        <w:t xml:space="preserve"> measured accuracies </w:t>
      </w:r>
      <w:r w:rsidR="00EE46CC">
        <w:rPr>
          <w:rFonts w:cstheme="minorHAnsi"/>
          <w:color w:val="000000" w:themeColor="text1"/>
          <w:szCs w:val="24"/>
        </w:rPr>
        <w:t>of</w:t>
      </w:r>
      <w:r w:rsidRPr="00EE46CC">
        <w:rPr>
          <w:rFonts w:cstheme="minorHAnsi"/>
          <w:color w:val="000000" w:themeColor="text1"/>
          <w:szCs w:val="24"/>
        </w:rPr>
        <w:t xml:space="preserve"> </w:t>
      </w:r>
      <w:r w:rsidR="00EE46CC">
        <w:rPr>
          <w:rFonts w:cstheme="minorHAnsi"/>
          <w:color w:val="000000" w:themeColor="text1"/>
          <w:szCs w:val="24"/>
        </w:rPr>
        <w:t>plus or minus</w:t>
      </w:r>
      <w:r w:rsidRPr="00EE46CC">
        <w:rPr>
          <w:rFonts w:cstheme="minorHAnsi"/>
          <w:color w:val="000000" w:themeColor="text1"/>
          <w:szCs w:val="24"/>
        </w:rPr>
        <w:t xml:space="preserve"> 0.2</w:t>
      </w:r>
      <w:r w:rsidR="00EE46CC">
        <w:rPr>
          <w:rFonts w:cstheme="minorHAnsi"/>
          <w:color w:val="000000" w:themeColor="text1"/>
          <w:szCs w:val="24"/>
        </w:rPr>
        <w:t xml:space="preserve"> degrees </w:t>
      </w:r>
      <w:r w:rsidR="00EE46CC">
        <w:rPr>
          <w:rFonts w:cstheme="minorHAnsi"/>
          <w:b/>
          <w:bCs/>
          <w:color w:val="000000" w:themeColor="text1"/>
          <w:szCs w:val="24"/>
        </w:rPr>
        <w:t>[4]</w:t>
      </w:r>
      <w:r w:rsidRPr="00EE46CC">
        <w:rPr>
          <w:rFonts w:cstheme="minorHAnsi"/>
          <w:color w:val="000000" w:themeColor="text1"/>
          <w:szCs w:val="24"/>
        </w:rPr>
        <w:t>.</w:t>
      </w:r>
    </w:p>
    <w:p w14:paraId="0E9DFD84" w14:textId="77777777" w:rsidR="00EE46CC" w:rsidRDefault="00EE46CC" w:rsidP="00EE46CC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5E137908" w14:textId="5430DDB9" w:rsidR="00EE46CC" w:rsidRDefault="00EE46CC" w:rsidP="00EE46CC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Talent making pieces/shot of pieces</w:t>
      </w:r>
      <w:r w:rsidR="00900BFF">
        <w:rPr>
          <w:rFonts w:cstheme="minorHAnsi"/>
          <w:color w:val="000000" w:themeColor="text1"/>
          <w:szCs w:val="24"/>
        </w:rPr>
        <w:t xml:space="preserve"> </w:t>
      </w:r>
      <w:r w:rsidR="00900BFF" w:rsidRPr="00900BFF">
        <w:rPr>
          <w:rFonts w:cstheme="minorHAnsi"/>
          <w:color w:val="000000" w:themeColor="text1"/>
          <w:szCs w:val="24"/>
          <w:highlight w:val="green"/>
        </w:rPr>
        <w:t xml:space="preserve">Vid NOTE: For 2.3.1 – 2.3.2, </w:t>
      </w:r>
      <w:r w:rsidR="00900BFF" w:rsidRPr="00900BFF">
        <w:rPr>
          <w:rFonts w:cstheme="minorHAnsi"/>
          <w:color w:val="000000" w:themeColor="text1"/>
          <w:szCs w:val="24"/>
          <w:highlight w:val="green"/>
        </w:rPr>
        <w:t>I took various shots for this sequence, but perhaps the best shot to start with is filename: A001_09281357_C036.mov</w:t>
      </w:r>
    </w:p>
    <w:p w14:paraId="2C171E12" w14:textId="77777777" w:rsidR="00EE46CC" w:rsidRDefault="00EE46CC" w:rsidP="00EE46CC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Talent making angles/shot of angles</w:t>
      </w:r>
    </w:p>
    <w:p w14:paraId="0DE95D2D" w14:textId="77777777" w:rsidR="00EE46CC" w:rsidRPr="00EE46CC" w:rsidRDefault="00EE46CC" w:rsidP="00EE46CC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Shot of 20 identical reference angles OR Use 2.3.2. </w:t>
      </w:r>
      <w:r w:rsidRPr="00EE46CC">
        <w:rPr>
          <w:rFonts w:cstheme="minorHAnsi"/>
          <w:i/>
          <w:iCs/>
          <w:color w:val="4F81BD" w:themeColor="accent1"/>
          <w:szCs w:val="24"/>
        </w:rPr>
        <w:t>Video Editor: please emphasize reference angles</w:t>
      </w:r>
    </w:p>
    <w:p w14:paraId="4CA84982" w14:textId="755A017A" w:rsidR="00EE46CC" w:rsidRDefault="00EE46CC" w:rsidP="00EE46CC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Shot of </w:t>
      </w:r>
      <w:r w:rsidR="00900BFF" w:rsidRPr="00900BFF">
        <w:rPr>
          <w:rFonts w:cstheme="minorHAnsi"/>
          <w:color w:val="FF0000"/>
          <w:szCs w:val="24"/>
        </w:rPr>
        <w:t>20</w:t>
      </w:r>
      <w:r w:rsidRPr="00900BFF">
        <w:rPr>
          <w:rFonts w:cstheme="minorHAnsi"/>
          <w:color w:val="FF0000"/>
          <w:szCs w:val="24"/>
        </w:rPr>
        <w:t xml:space="preserve"> </w:t>
      </w:r>
      <w:r>
        <w:rPr>
          <w:rFonts w:cstheme="minorHAnsi"/>
          <w:color w:val="000000" w:themeColor="text1"/>
          <w:szCs w:val="24"/>
        </w:rPr>
        <w:t xml:space="preserve">identical comparison angles OR Use 2.3.2. </w:t>
      </w:r>
      <w:r w:rsidRPr="00EE46CC">
        <w:rPr>
          <w:rFonts w:cstheme="minorHAnsi"/>
          <w:i/>
          <w:iCs/>
          <w:color w:val="4F81BD" w:themeColor="accent1"/>
          <w:szCs w:val="24"/>
        </w:rPr>
        <w:t xml:space="preserve">Video Editor: please emphasize </w:t>
      </w:r>
      <w:r>
        <w:rPr>
          <w:rFonts w:cstheme="minorHAnsi"/>
          <w:i/>
          <w:iCs/>
          <w:color w:val="4F81BD" w:themeColor="accent1"/>
          <w:szCs w:val="24"/>
        </w:rPr>
        <w:t>comparison</w:t>
      </w:r>
      <w:r w:rsidRPr="00EE46CC">
        <w:rPr>
          <w:rFonts w:cstheme="minorHAnsi"/>
          <w:i/>
          <w:iCs/>
          <w:color w:val="4F81BD" w:themeColor="accent1"/>
          <w:szCs w:val="24"/>
        </w:rPr>
        <w:t xml:space="preserve"> angles</w:t>
      </w:r>
      <w:r w:rsidR="00617F8E">
        <w:rPr>
          <w:rFonts w:cstheme="minorHAnsi"/>
          <w:i/>
          <w:iCs/>
          <w:color w:val="4F81BD" w:themeColor="accent1"/>
          <w:szCs w:val="24"/>
        </w:rPr>
        <w:t xml:space="preserve"> </w:t>
      </w:r>
    </w:p>
    <w:p w14:paraId="4B4901E6" w14:textId="77777777" w:rsidR="0047733E" w:rsidRPr="007A7CAD" w:rsidRDefault="0047733E" w:rsidP="0047733E">
      <w:pPr>
        <w:jc w:val="both"/>
        <w:rPr>
          <w:rFonts w:cstheme="minorHAnsi"/>
          <w:noProof/>
          <w:color w:val="000000" w:themeColor="text1"/>
          <w:szCs w:val="24"/>
        </w:rPr>
      </w:pPr>
    </w:p>
    <w:p w14:paraId="4ADAA554" w14:textId="77777777" w:rsidR="0047733E" w:rsidRPr="007A7CAD" w:rsidRDefault="00EE46CC" w:rsidP="0047733E">
      <w:pPr>
        <w:numPr>
          <w:ilvl w:val="0"/>
          <w:numId w:val="44"/>
        </w:numPr>
        <w:jc w:val="both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E</w:t>
      </w:r>
      <w:r w:rsidR="0047733E" w:rsidRPr="007A7CAD">
        <w:rPr>
          <w:rFonts w:cstheme="minorHAnsi"/>
          <w:b/>
          <w:color w:val="000000" w:themeColor="text1"/>
          <w:szCs w:val="24"/>
        </w:rPr>
        <w:t>xperiment</w:t>
      </w:r>
      <w:r>
        <w:rPr>
          <w:rFonts w:cstheme="minorHAnsi"/>
          <w:b/>
          <w:color w:val="000000" w:themeColor="text1"/>
          <w:szCs w:val="24"/>
        </w:rPr>
        <w:t xml:space="preserve"> Analysis</w:t>
      </w:r>
    </w:p>
    <w:p w14:paraId="41055A03" w14:textId="77777777" w:rsidR="0047733E" w:rsidRPr="007A7CAD" w:rsidRDefault="0047733E" w:rsidP="0047733E">
      <w:pPr>
        <w:jc w:val="both"/>
        <w:rPr>
          <w:rFonts w:cstheme="minorHAnsi"/>
          <w:b/>
          <w:color w:val="000000" w:themeColor="text1"/>
          <w:szCs w:val="24"/>
        </w:rPr>
      </w:pPr>
    </w:p>
    <w:p w14:paraId="055AFE69" w14:textId="1E016451" w:rsidR="00EE46CC" w:rsidRDefault="0047733E" w:rsidP="0047733E">
      <w:pPr>
        <w:numPr>
          <w:ilvl w:val="1"/>
          <w:numId w:val="44"/>
        </w:numPr>
        <w:jc w:val="both"/>
        <w:rPr>
          <w:rFonts w:cstheme="minorHAnsi"/>
          <w:color w:val="000000" w:themeColor="text1"/>
          <w:szCs w:val="24"/>
        </w:rPr>
      </w:pPr>
      <w:r w:rsidRPr="007A7CAD">
        <w:rPr>
          <w:rFonts w:cstheme="minorHAnsi"/>
          <w:color w:val="000000" w:themeColor="text1"/>
          <w:szCs w:val="24"/>
        </w:rPr>
        <w:lastRenderedPageBreak/>
        <w:t xml:space="preserve">Before </w:t>
      </w:r>
      <w:r w:rsidR="00EE46CC">
        <w:rPr>
          <w:rFonts w:cstheme="minorHAnsi"/>
          <w:color w:val="000000" w:themeColor="text1"/>
          <w:szCs w:val="24"/>
        </w:rPr>
        <w:t>beginning an</w:t>
      </w:r>
      <w:r w:rsidRPr="007A7CAD">
        <w:rPr>
          <w:rFonts w:cstheme="minorHAnsi"/>
          <w:color w:val="000000" w:themeColor="text1"/>
          <w:szCs w:val="24"/>
        </w:rPr>
        <w:t xml:space="preserve"> experiment, </w:t>
      </w:r>
      <w:r w:rsidR="00EE46CC">
        <w:rPr>
          <w:rFonts w:cstheme="minorHAnsi"/>
          <w:color w:val="000000" w:themeColor="text1"/>
          <w:szCs w:val="24"/>
        </w:rPr>
        <w:t xml:space="preserve">in the data editing software, </w:t>
      </w:r>
      <w:r w:rsidRPr="007A7CAD">
        <w:rPr>
          <w:rFonts w:cstheme="minorHAnsi"/>
          <w:color w:val="000000" w:themeColor="text1"/>
          <w:szCs w:val="24"/>
        </w:rPr>
        <w:t xml:space="preserve">set the </w:t>
      </w:r>
      <w:r w:rsidRPr="00EE46CC">
        <w:rPr>
          <w:rFonts w:cstheme="minorHAnsi"/>
          <w:b/>
          <w:bCs/>
          <w:color w:val="000000" w:themeColor="text1"/>
          <w:szCs w:val="24"/>
        </w:rPr>
        <w:t>motion type</w:t>
      </w:r>
      <w:r w:rsidRPr="007A7CAD">
        <w:rPr>
          <w:rFonts w:cstheme="minorHAnsi"/>
          <w:color w:val="000000" w:themeColor="text1"/>
          <w:szCs w:val="24"/>
        </w:rPr>
        <w:t xml:space="preserve"> </w:t>
      </w:r>
      <w:r w:rsidR="00EE46CC">
        <w:rPr>
          <w:rFonts w:cstheme="minorHAnsi"/>
          <w:color w:val="000000" w:themeColor="text1"/>
          <w:szCs w:val="24"/>
        </w:rPr>
        <w:t>of the device to</w:t>
      </w:r>
      <w:r w:rsidR="00DF7E78">
        <w:rPr>
          <w:rFonts w:cstheme="minorHAnsi"/>
          <w:color w:val="000000" w:themeColor="text1"/>
          <w:szCs w:val="24"/>
        </w:rPr>
        <w:t xml:space="preserve"> </w:t>
      </w:r>
      <w:r w:rsidR="00DF7E78" w:rsidRPr="00DF7E78">
        <w:rPr>
          <w:rFonts w:cstheme="minorHAnsi"/>
          <w:b/>
          <w:bCs/>
          <w:color w:val="000000" w:themeColor="text1"/>
          <w:szCs w:val="24"/>
        </w:rPr>
        <w:t>Increment Model</w:t>
      </w:r>
      <w:r w:rsidR="00EE46CC" w:rsidRPr="00EE46CC">
        <w:rPr>
          <w:rFonts w:cstheme="minorHAnsi"/>
          <w:b/>
          <w:bCs/>
          <w:color w:val="000000" w:themeColor="text1"/>
          <w:szCs w:val="24"/>
        </w:rPr>
        <w:t xml:space="preserve"> [1]</w:t>
      </w:r>
      <w:r w:rsidRPr="007A7CAD">
        <w:rPr>
          <w:rFonts w:cstheme="minorHAnsi"/>
          <w:color w:val="000000" w:themeColor="text1"/>
          <w:szCs w:val="24"/>
        </w:rPr>
        <w:t>,</w:t>
      </w:r>
      <w:r w:rsidR="00EE46CC">
        <w:rPr>
          <w:rFonts w:cstheme="minorHAnsi"/>
          <w:color w:val="000000" w:themeColor="text1"/>
          <w:szCs w:val="24"/>
        </w:rPr>
        <w:t xml:space="preserve"> the</w:t>
      </w:r>
      <w:r w:rsidRPr="007A7CAD">
        <w:rPr>
          <w:rFonts w:cstheme="minorHAnsi"/>
          <w:color w:val="000000" w:themeColor="text1"/>
          <w:szCs w:val="24"/>
        </w:rPr>
        <w:t xml:space="preserve"> </w:t>
      </w:r>
      <w:r w:rsidRPr="00EE46CC">
        <w:rPr>
          <w:rFonts w:cstheme="minorHAnsi"/>
          <w:b/>
          <w:bCs/>
          <w:color w:val="000000" w:themeColor="text1"/>
          <w:szCs w:val="24"/>
        </w:rPr>
        <w:t>motion distance</w:t>
      </w:r>
      <w:r w:rsidRPr="007A7CAD">
        <w:rPr>
          <w:rFonts w:cstheme="minorHAnsi"/>
          <w:color w:val="000000" w:themeColor="text1"/>
          <w:szCs w:val="24"/>
        </w:rPr>
        <w:t xml:space="preserve"> </w:t>
      </w:r>
      <w:r w:rsidR="00EE46CC">
        <w:rPr>
          <w:rFonts w:cstheme="minorHAnsi"/>
          <w:color w:val="000000" w:themeColor="text1"/>
          <w:szCs w:val="24"/>
        </w:rPr>
        <w:t>to</w:t>
      </w:r>
      <w:r w:rsidRPr="007A7CAD">
        <w:rPr>
          <w:rFonts w:cstheme="minorHAnsi"/>
          <w:color w:val="000000" w:themeColor="text1"/>
          <w:szCs w:val="24"/>
        </w:rPr>
        <w:t xml:space="preserve"> </w:t>
      </w:r>
      <w:r w:rsidRPr="00EE46CC">
        <w:rPr>
          <w:rFonts w:cstheme="minorHAnsi"/>
          <w:color w:val="000000" w:themeColor="text1"/>
          <w:szCs w:val="24"/>
        </w:rPr>
        <w:t xml:space="preserve">80 </w:t>
      </w:r>
      <w:r w:rsidR="00EE46CC" w:rsidRPr="00EE46CC">
        <w:rPr>
          <w:rFonts w:cstheme="minorHAnsi"/>
          <w:color w:val="000000" w:themeColor="text1"/>
          <w:szCs w:val="24"/>
        </w:rPr>
        <w:t>millimeters</w:t>
      </w:r>
      <w:r w:rsidRPr="007A7CAD">
        <w:rPr>
          <w:rFonts w:cstheme="minorHAnsi"/>
          <w:color w:val="000000" w:themeColor="text1"/>
          <w:szCs w:val="24"/>
        </w:rPr>
        <w:t>,</w:t>
      </w:r>
      <w:r w:rsidR="00EE46CC">
        <w:rPr>
          <w:rFonts w:cstheme="minorHAnsi"/>
          <w:color w:val="000000" w:themeColor="text1"/>
          <w:szCs w:val="24"/>
        </w:rPr>
        <w:t xml:space="preserve"> the</w:t>
      </w:r>
      <w:r w:rsidRPr="007A7CAD">
        <w:rPr>
          <w:rFonts w:cstheme="minorHAnsi"/>
          <w:color w:val="000000" w:themeColor="text1"/>
          <w:szCs w:val="24"/>
        </w:rPr>
        <w:t xml:space="preserve"> </w:t>
      </w:r>
      <w:r w:rsidRPr="00EE46CC">
        <w:rPr>
          <w:rFonts w:cstheme="minorHAnsi"/>
          <w:b/>
          <w:bCs/>
          <w:color w:val="000000" w:themeColor="text1"/>
          <w:szCs w:val="24"/>
        </w:rPr>
        <w:t>motion speed</w:t>
      </w:r>
      <w:r w:rsidRPr="007A7CAD">
        <w:rPr>
          <w:rFonts w:cstheme="minorHAnsi"/>
          <w:color w:val="000000" w:themeColor="text1"/>
          <w:szCs w:val="24"/>
        </w:rPr>
        <w:t xml:space="preserve"> </w:t>
      </w:r>
      <w:r w:rsidR="00EE46CC">
        <w:rPr>
          <w:rFonts w:cstheme="minorHAnsi"/>
          <w:color w:val="000000" w:themeColor="text1"/>
          <w:szCs w:val="24"/>
        </w:rPr>
        <w:t>to</w:t>
      </w:r>
      <w:r w:rsidRPr="007A7CAD">
        <w:rPr>
          <w:rFonts w:cstheme="minorHAnsi"/>
          <w:color w:val="000000" w:themeColor="text1"/>
          <w:szCs w:val="24"/>
        </w:rPr>
        <w:t xml:space="preserve"> </w:t>
      </w:r>
      <w:r w:rsidR="00EE46CC">
        <w:rPr>
          <w:rFonts w:cstheme="minorHAnsi"/>
          <w:color w:val="000000" w:themeColor="text1"/>
          <w:szCs w:val="24"/>
        </w:rPr>
        <w:t>20 millimeters/second</w:t>
      </w:r>
      <w:r w:rsidRPr="007A7CAD">
        <w:rPr>
          <w:rFonts w:cstheme="minorHAnsi"/>
          <w:color w:val="000000" w:themeColor="text1"/>
          <w:szCs w:val="24"/>
        </w:rPr>
        <w:t xml:space="preserve">, </w:t>
      </w:r>
      <w:r w:rsidR="00EE46CC">
        <w:rPr>
          <w:rFonts w:cstheme="minorHAnsi"/>
          <w:color w:val="000000" w:themeColor="text1"/>
          <w:szCs w:val="24"/>
        </w:rPr>
        <w:t xml:space="preserve">the </w:t>
      </w:r>
      <w:r w:rsidRPr="00EE46CC">
        <w:rPr>
          <w:rFonts w:cstheme="minorHAnsi"/>
          <w:b/>
          <w:bCs/>
          <w:color w:val="000000" w:themeColor="text1"/>
          <w:szCs w:val="24"/>
        </w:rPr>
        <w:t>motion function</w:t>
      </w:r>
      <w:r w:rsidRPr="007A7CAD">
        <w:rPr>
          <w:rFonts w:cstheme="minorHAnsi"/>
          <w:color w:val="000000" w:themeColor="text1"/>
          <w:szCs w:val="24"/>
        </w:rPr>
        <w:t xml:space="preserve"> </w:t>
      </w:r>
      <w:r w:rsidR="00EE46CC">
        <w:rPr>
          <w:rFonts w:cstheme="minorHAnsi"/>
          <w:color w:val="000000" w:themeColor="text1"/>
          <w:szCs w:val="24"/>
        </w:rPr>
        <w:t xml:space="preserve">to </w:t>
      </w:r>
      <w:r w:rsidRPr="00EE46CC">
        <w:rPr>
          <w:rFonts w:cstheme="minorHAnsi"/>
          <w:color w:val="000000" w:themeColor="text1"/>
          <w:szCs w:val="24"/>
        </w:rPr>
        <w:t>single</w:t>
      </w:r>
      <w:r w:rsidRPr="007A7CAD">
        <w:rPr>
          <w:rFonts w:cstheme="minorHAnsi"/>
          <w:color w:val="000000" w:themeColor="text1"/>
          <w:szCs w:val="24"/>
        </w:rPr>
        <w:t>, and</w:t>
      </w:r>
      <w:r w:rsidR="00EE46CC">
        <w:rPr>
          <w:rFonts w:cstheme="minorHAnsi"/>
          <w:color w:val="000000" w:themeColor="text1"/>
          <w:szCs w:val="24"/>
        </w:rPr>
        <w:t xml:space="preserve"> the</w:t>
      </w:r>
      <w:r w:rsidRPr="007A7CAD">
        <w:rPr>
          <w:rFonts w:cstheme="minorHAnsi"/>
          <w:color w:val="000000" w:themeColor="text1"/>
          <w:szCs w:val="24"/>
        </w:rPr>
        <w:t xml:space="preserve"> </w:t>
      </w:r>
      <w:r w:rsidRPr="00EE46CC">
        <w:rPr>
          <w:rFonts w:cstheme="minorHAnsi"/>
          <w:b/>
          <w:bCs/>
          <w:color w:val="000000" w:themeColor="text1"/>
          <w:szCs w:val="24"/>
        </w:rPr>
        <w:t>axis</w:t>
      </w:r>
      <w:r w:rsidRPr="007A7CAD">
        <w:rPr>
          <w:rFonts w:cstheme="minorHAnsi"/>
          <w:color w:val="000000" w:themeColor="text1"/>
          <w:szCs w:val="24"/>
        </w:rPr>
        <w:t xml:space="preserve"> as </w:t>
      </w:r>
      <w:r w:rsidR="00EE46CC">
        <w:rPr>
          <w:rFonts w:cstheme="minorHAnsi"/>
          <w:color w:val="000000" w:themeColor="text1"/>
          <w:szCs w:val="24"/>
        </w:rPr>
        <w:t>I</w:t>
      </w:r>
      <w:r w:rsidRPr="00EE46CC">
        <w:rPr>
          <w:rFonts w:cstheme="minorHAnsi"/>
          <w:color w:val="000000" w:themeColor="text1"/>
          <w:szCs w:val="24"/>
        </w:rPr>
        <w:t xml:space="preserve">D </w:t>
      </w:r>
      <w:r w:rsidR="00EE46CC">
        <w:rPr>
          <w:rFonts w:cstheme="minorHAnsi"/>
          <w:color w:val="000000" w:themeColor="text1"/>
          <w:szCs w:val="24"/>
        </w:rPr>
        <w:t>equals</w:t>
      </w:r>
      <w:r w:rsidRPr="00EE46CC">
        <w:rPr>
          <w:rFonts w:cstheme="minorHAnsi"/>
          <w:color w:val="000000" w:themeColor="text1"/>
          <w:szCs w:val="24"/>
        </w:rPr>
        <w:t xml:space="preserve"> </w:t>
      </w:r>
      <w:r w:rsidR="00EE46CC">
        <w:rPr>
          <w:rFonts w:cstheme="minorHAnsi"/>
          <w:color w:val="000000" w:themeColor="text1"/>
          <w:szCs w:val="24"/>
        </w:rPr>
        <w:t xml:space="preserve">zero </w:t>
      </w:r>
      <w:r w:rsidR="00D16AE7" w:rsidRPr="007A7CAD">
        <w:rPr>
          <w:rFonts w:cstheme="minorHAnsi"/>
          <w:color w:val="000000" w:themeColor="text1"/>
          <w:szCs w:val="24"/>
        </w:rPr>
        <w:t xml:space="preserve">to </w:t>
      </w:r>
      <w:r w:rsidR="00D16AE7">
        <w:rPr>
          <w:rFonts w:cstheme="minorHAnsi"/>
          <w:color w:val="000000" w:themeColor="text1"/>
          <w:szCs w:val="24"/>
        </w:rPr>
        <w:t>set the</w:t>
      </w:r>
      <w:r w:rsidR="00D16AE7" w:rsidRPr="007A7CAD">
        <w:rPr>
          <w:rFonts w:cstheme="minorHAnsi"/>
          <w:color w:val="000000" w:themeColor="text1"/>
          <w:szCs w:val="24"/>
        </w:rPr>
        <w:t xml:space="preserve"> electronic slide </w:t>
      </w:r>
      <w:r w:rsidR="00D16AE7">
        <w:rPr>
          <w:rFonts w:cstheme="minorHAnsi"/>
          <w:color w:val="000000" w:themeColor="text1"/>
          <w:szCs w:val="24"/>
        </w:rPr>
        <w:t>movement, distance, and speed parameters</w:t>
      </w:r>
      <w:r w:rsidR="00DF7E78">
        <w:rPr>
          <w:rFonts w:cstheme="minorHAnsi"/>
          <w:color w:val="000000" w:themeColor="text1"/>
          <w:szCs w:val="24"/>
        </w:rPr>
        <w:t>, respectively</w:t>
      </w:r>
      <w:r w:rsidR="00D16AE7">
        <w:rPr>
          <w:rFonts w:cstheme="minorHAnsi"/>
          <w:b/>
          <w:bCs/>
          <w:color w:val="000000" w:themeColor="text1"/>
          <w:szCs w:val="24"/>
        </w:rPr>
        <w:t xml:space="preserve"> </w:t>
      </w:r>
      <w:r w:rsidR="00EE46CC">
        <w:rPr>
          <w:rFonts w:cstheme="minorHAnsi"/>
          <w:b/>
          <w:bCs/>
          <w:color w:val="000000" w:themeColor="text1"/>
          <w:szCs w:val="24"/>
        </w:rPr>
        <w:t>[2]</w:t>
      </w:r>
      <w:r w:rsidR="00EE46CC">
        <w:rPr>
          <w:rFonts w:cstheme="minorHAnsi"/>
          <w:color w:val="000000" w:themeColor="text1"/>
          <w:szCs w:val="24"/>
        </w:rPr>
        <w:t>.</w:t>
      </w:r>
    </w:p>
    <w:p w14:paraId="0EDEA30B" w14:textId="77777777" w:rsidR="00EE46CC" w:rsidRDefault="00EE46CC" w:rsidP="00EE46CC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0E218682" w14:textId="77777777" w:rsidR="00EE46CC" w:rsidRDefault="00EE46CC" w:rsidP="00EE46CC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WIDE: Talent at computer, setting motion type, with monitor visible in frame</w:t>
      </w:r>
    </w:p>
    <w:p w14:paraId="3731F4D4" w14:textId="77777777" w:rsidR="00EE46CC" w:rsidRDefault="00EE46CC" w:rsidP="00EE46CC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SCREEN: </w:t>
      </w:r>
      <w:r w:rsidRPr="00EE46CC">
        <w:rPr>
          <w:rFonts w:cstheme="minorHAnsi"/>
          <w:color w:val="000000" w:themeColor="text1"/>
          <w:szCs w:val="24"/>
          <w:highlight w:val="yellow"/>
        </w:rPr>
        <w:t>To be provided by Authors</w:t>
      </w:r>
      <w:r>
        <w:rPr>
          <w:rFonts w:cstheme="minorHAnsi"/>
          <w:color w:val="000000" w:themeColor="text1"/>
          <w:szCs w:val="24"/>
        </w:rPr>
        <w:t>: Parameters being set</w:t>
      </w:r>
    </w:p>
    <w:p w14:paraId="128A4D6C" w14:textId="77777777" w:rsidR="0047733E" w:rsidRPr="007A7CAD" w:rsidRDefault="0047733E" w:rsidP="009D52DE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5EC8EAFE" w14:textId="19C2F0D7" w:rsidR="009D52DE" w:rsidRDefault="009D52DE" w:rsidP="0047733E">
      <w:pPr>
        <w:numPr>
          <w:ilvl w:val="1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When </w:t>
      </w:r>
      <w:r w:rsidR="00DF7E78">
        <w:rPr>
          <w:rFonts w:cstheme="minorHAnsi"/>
          <w:color w:val="000000" w:themeColor="text1"/>
          <w:szCs w:val="24"/>
        </w:rPr>
        <w:t>the software parameters have been set</w:t>
      </w:r>
      <w:r>
        <w:rPr>
          <w:rFonts w:cstheme="minorHAnsi"/>
          <w:color w:val="000000" w:themeColor="text1"/>
          <w:szCs w:val="24"/>
        </w:rPr>
        <w:t xml:space="preserve">, </w:t>
      </w:r>
      <w:r w:rsidR="00354B3D">
        <w:rPr>
          <w:rFonts w:cstheme="minorHAnsi"/>
          <w:color w:val="000000" w:themeColor="text1"/>
          <w:szCs w:val="24"/>
        </w:rPr>
        <w:t>have</w:t>
      </w:r>
      <w:r w:rsidR="0047733E" w:rsidRPr="007A7CAD">
        <w:rPr>
          <w:rFonts w:cstheme="minorHAnsi"/>
          <w:color w:val="000000" w:themeColor="text1"/>
          <w:szCs w:val="24"/>
        </w:rPr>
        <w:t xml:space="preserve"> </w:t>
      </w:r>
      <w:r>
        <w:rPr>
          <w:rFonts w:cstheme="minorHAnsi"/>
          <w:color w:val="000000" w:themeColor="text1"/>
          <w:szCs w:val="24"/>
        </w:rPr>
        <w:t>the</w:t>
      </w:r>
      <w:r w:rsidR="00DF7E78">
        <w:rPr>
          <w:rFonts w:cstheme="minorHAnsi"/>
          <w:color w:val="000000" w:themeColor="text1"/>
          <w:szCs w:val="24"/>
        </w:rPr>
        <w:t xml:space="preserve"> Subject</w:t>
      </w:r>
      <w:r w:rsidR="0047733E" w:rsidRPr="007A7CAD">
        <w:rPr>
          <w:rFonts w:cstheme="minorHAnsi"/>
          <w:color w:val="000000" w:themeColor="text1"/>
          <w:szCs w:val="24"/>
        </w:rPr>
        <w:t xml:space="preserve"> </w:t>
      </w:r>
      <w:r w:rsidR="00354B3D">
        <w:rPr>
          <w:rFonts w:cstheme="minorHAnsi"/>
          <w:color w:val="000000" w:themeColor="text1"/>
          <w:szCs w:val="24"/>
        </w:rPr>
        <w:t xml:space="preserve">sit </w:t>
      </w:r>
      <w:r w:rsidR="0047733E" w:rsidRPr="007A7CAD">
        <w:rPr>
          <w:rFonts w:cstheme="minorHAnsi"/>
          <w:color w:val="000000" w:themeColor="text1"/>
          <w:szCs w:val="24"/>
        </w:rPr>
        <w:t xml:space="preserve">at a table with the apparatus </w:t>
      </w:r>
      <w:r>
        <w:rPr>
          <w:rFonts w:cstheme="minorHAnsi"/>
          <w:b/>
          <w:bCs/>
          <w:color w:val="000000" w:themeColor="text1"/>
          <w:szCs w:val="24"/>
        </w:rPr>
        <w:t>[</w:t>
      </w:r>
      <w:r w:rsidR="00DF7E78">
        <w:rPr>
          <w:rFonts w:cstheme="minorHAnsi"/>
          <w:b/>
          <w:bCs/>
          <w:color w:val="000000" w:themeColor="text1"/>
          <w:szCs w:val="24"/>
        </w:rPr>
        <w:t>1</w:t>
      </w:r>
      <w:r>
        <w:rPr>
          <w:rFonts w:cstheme="minorHAnsi"/>
          <w:b/>
          <w:bCs/>
          <w:color w:val="000000" w:themeColor="text1"/>
          <w:szCs w:val="24"/>
        </w:rPr>
        <w:t>]</w:t>
      </w:r>
      <w:r w:rsidR="00DF7E78">
        <w:rPr>
          <w:rFonts w:cstheme="minorHAnsi"/>
          <w:color w:val="000000" w:themeColor="text1"/>
          <w:szCs w:val="24"/>
        </w:rPr>
        <w:t xml:space="preserve"> and place a b</w:t>
      </w:r>
      <w:r w:rsidR="00DF7E78" w:rsidRPr="007A7CAD">
        <w:rPr>
          <w:rFonts w:cstheme="minorHAnsi"/>
          <w:color w:val="000000" w:themeColor="text1"/>
          <w:szCs w:val="24"/>
        </w:rPr>
        <w:t xml:space="preserve">lindfold </w:t>
      </w:r>
      <w:r w:rsidR="00DF7E78">
        <w:rPr>
          <w:rFonts w:cstheme="minorHAnsi"/>
          <w:color w:val="000000" w:themeColor="text1"/>
          <w:szCs w:val="24"/>
        </w:rPr>
        <w:t xml:space="preserve">on </w:t>
      </w:r>
      <w:r w:rsidR="00DF7E78" w:rsidRPr="007A7CAD">
        <w:rPr>
          <w:rFonts w:cstheme="minorHAnsi"/>
          <w:color w:val="000000" w:themeColor="text1"/>
          <w:szCs w:val="24"/>
        </w:rPr>
        <w:t xml:space="preserve">the </w:t>
      </w:r>
      <w:r w:rsidR="00DF7E78">
        <w:rPr>
          <w:rFonts w:cstheme="minorHAnsi"/>
          <w:color w:val="000000" w:themeColor="text1"/>
          <w:szCs w:val="24"/>
        </w:rPr>
        <w:t>S</w:t>
      </w:r>
      <w:r w:rsidR="00DF7E78" w:rsidRPr="007A7CAD">
        <w:rPr>
          <w:rFonts w:cstheme="minorHAnsi"/>
          <w:color w:val="000000" w:themeColor="text1"/>
          <w:szCs w:val="24"/>
        </w:rPr>
        <w:t xml:space="preserve">ubject </w:t>
      </w:r>
      <w:r w:rsidR="00DF7E78">
        <w:rPr>
          <w:rFonts w:cstheme="minorHAnsi"/>
          <w:b/>
          <w:bCs/>
          <w:color w:val="000000" w:themeColor="text1"/>
          <w:szCs w:val="24"/>
        </w:rPr>
        <w:t>[1]</w:t>
      </w:r>
      <w:r w:rsidR="00DF7E78" w:rsidRPr="00DF7E78">
        <w:rPr>
          <w:rFonts w:cstheme="minorHAnsi"/>
          <w:color w:val="000000" w:themeColor="text1"/>
          <w:szCs w:val="24"/>
        </w:rPr>
        <w:t>.</w:t>
      </w:r>
    </w:p>
    <w:p w14:paraId="5CEC0C68" w14:textId="77777777" w:rsidR="009D52DE" w:rsidRDefault="009D52DE" w:rsidP="009D52DE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5B919F85" w14:textId="730D8673" w:rsidR="009D52DE" w:rsidRDefault="009D52DE" w:rsidP="009D52DE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Talent helping Subject sit at table</w:t>
      </w:r>
    </w:p>
    <w:p w14:paraId="68EBE389" w14:textId="36CF7CC4" w:rsidR="00DF7E78" w:rsidRPr="00DF7E78" w:rsidRDefault="00DF7E78" w:rsidP="00DF7E78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Talent blindfolding Subject/giving Subject blindfold</w:t>
      </w:r>
    </w:p>
    <w:p w14:paraId="7CA1878E" w14:textId="77777777" w:rsidR="009D52DE" w:rsidRDefault="009D52DE" w:rsidP="009D52DE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5BDA5569" w14:textId="65D1071B" w:rsidR="0047733E" w:rsidRDefault="009D52DE" w:rsidP="0047733E">
      <w:pPr>
        <w:numPr>
          <w:ilvl w:val="1"/>
          <w:numId w:val="44"/>
        </w:numPr>
        <w:jc w:val="both"/>
        <w:rPr>
          <w:rFonts w:cstheme="minorHAnsi"/>
          <w:color w:val="000000" w:themeColor="text1"/>
          <w:szCs w:val="24"/>
        </w:rPr>
      </w:pPr>
      <w:r w:rsidRPr="00900BFF">
        <w:rPr>
          <w:rFonts w:cstheme="minorHAnsi"/>
          <w:b/>
          <w:bCs/>
          <w:strike/>
          <w:color w:val="000000" w:themeColor="text1"/>
          <w:szCs w:val="24"/>
        </w:rPr>
        <w:t>[1]</w:t>
      </w:r>
      <w:r>
        <w:rPr>
          <w:rFonts w:cstheme="minorHAnsi"/>
          <w:color w:val="000000" w:themeColor="text1"/>
          <w:szCs w:val="24"/>
        </w:rPr>
        <w:t xml:space="preserve"> </w:t>
      </w:r>
      <w:r w:rsidR="00900BFF">
        <w:rPr>
          <w:rFonts w:cstheme="minorHAnsi"/>
          <w:color w:val="000000" w:themeColor="text1"/>
          <w:szCs w:val="24"/>
        </w:rPr>
        <w:t>I</w:t>
      </w:r>
      <w:r w:rsidR="0047733E" w:rsidRPr="007A7CAD">
        <w:rPr>
          <w:rFonts w:cstheme="minorHAnsi"/>
          <w:color w:val="000000" w:themeColor="text1"/>
          <w:szCs w:val="24"/>
        </w:rPr>
        <w:t xml:space="preserve">nstruct the </w:t>
      </w:r>
      <w:r>
        <w:rPr>
          <w:rFonts w:cstheme="minorHAnsi"/>
          <w:color w:val="000000" w:themeColor="text1"/>
          <w:szCs w:val="24"/>
        </w:rPr>
        <w:t>S</w:t>
      </w:r>
      <w:r w:rsidR="0047733E" w:rsidRPr="007A7CAD">
        <w:rPr>
          <w:rFonts w:cstheme="minorHAnsi"/>
          <w:color w:val="000000" w:themeColor="text1"/>
          <w:szCs w:val="24"/>
        </w:rPr>
        <w:t xml:space="preserve">ubject to lightly place </w:t>
      </w:r>
      <w:r>
        <w:rPr>
          <w:rFonts w:cstheme="minorHAnsi"/>
          <w:color w:val="000000" w:themeColor="text1"/>
          <w:szCs w:val="24"/>
        </w:rPr>
        <w:t>the right</w:t>
      </w:r>
      <w:r w:rsidR="0047733E" w:rsidRPr="007A7CAD">
        <w:rPr>
          <w:rFonts w:cstheme="minorHAnsi"/>
          <w:color w:val="000000" w:themeColor="text1"/>
          <w:szCs w:val="24"/>
        </w:rPr>
        <w:t xml:space="preserve"> index finger at the opening of the hand </w:t>
      </w:r>
      <w:r w:rsidR="0047733E" w:rsidRPr="007A7CAD">
        <w:rPr>
          <w:rFonts w:cstheme="minorHAnsi"/>
          <w:color w:val="000000" w:themeColor="text1"/>
          <w:szCs w:val="24"/>
          <w:u w:color="00B0F0"/>
        </w:rPr>
        <w:t>plate</w:t>
      </w:r>
      <w:r w:rsidR="0047733E" w:rsidRPr="007A7CAD">
        <w:rPr>
          <w:rFonts w:cstheme="minorHAnsi"/>
          <w:color w:val="000000" w:themeColor="text1"/>
          <w:szCs w:val="24"/>
        </w:rPr>
        <w:t xml:space="preserve"> </w:t>
      </w:r>
      <w:r>
        <w:rPr>
          <w:rFonts w:cstheme="minorHAnsi"/>
          <w:b/>
          <w:bCs/>
          <w:color w:val="000000" w:themeColor="text1"/>
          <w:szCs w:val="24"/>
        </w:rPr>
        <w:t>[2]</w:t>
      </w:r>
      <w:r>
        <w:rPr>
          <w:rFonts w:cstheme="minorHAnsi"/>
          <w:color w:val="000000" w:themeColor="text1"/>
          <w:szCs w:val="24"/>
        </w:rPr>
        <w:t>.</w:t>
      </w:r>
    </w:p>
    <w:p w14:paraId="620B7CAD" w14:textId="77777777" w:rsidR="009D52DE" w:rsidRDefault="009D52DE" w:rsidP="009D52DE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6DBAE963" w14:textId="4D28955D" w:rsidR="009D52DE" w:rsidRPr="00900BFF" w:rsidRDefault="009D52DE" w:rsidP="009D52DE">
      <w:pPr>
        <w:numPr>
          <w:ilvl w:val="2"/>
          <w:numId w:val="44"/>
        </w:numPr>
        <w:jc w:val="both"/>
        <w:rPr>
          <w:rFonts w:cstheme="minorHAnsi"/>
          <w:strike/>
          <w:color w:val="000000" w:themeColor="text1"/>
          <w:szCs w:val="24"/>
        </w:rPr>
      </w:pPr>
      <w:r w:rsidRPr="00900BFF">
        <w:rPr>
          <w:rFonts w:cstheme="minorHAnsi"/>
          <w:strike/>
          <w:color w:val="000000" w:themeColor="text1"/>
          <w:szCs w:val="24"/>
        </w:rPr>
        <w:t>Talent fixing right hand</w:t>
      </w:r>
      <w:r w:rsidR="00DF7E78" w:rsidRPr="00900BFF">
        <w:rPr>
          <w:rFonts w:cstheme="minorHAnsi"/>
          <w:strike/>
          <w:color w:val="000000" w:themeColor="text1"/>
          <w:szCs w:val="24"/>
        </w:rPr>
        <w:t xml:space="preserve"> </w:t>
      </w:r>
      <w:r w:rsidR="00DF7E78" w:rsidRPr="00900BFF">
        <w:rPr>
          <w:rFonts w:cstheme="minorHAnsi"/>
          <w:i/>
          <w:iCs/>
          <w:strike/>
          <w:color w:val="4F81BD" w:themeColor="accent1"/>
          <w:szCs w:val="24"/>
        </w:rPr>
        <w:t>Videographer: Important step</w:t>
      </w:r>
    </w:p>
    <w:p w14:paraId="3698746D" w14:textId="07FE7971" w:rsidR="009D52DE" w:rsidRPr="007A7CAD" w:rsidRDefault="009D52DE" w:rsidP="009D52DE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Talent instructing/Subject placing finger at opening</w:t>
      </w:r>
      <w:r w:rsidR="00DF7E78" w:rsidRPr="00DF7E78">
        <w:rPr>
          <w:rFonts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11B73E03" w14:textId="77777777" w:rsidR="0047733E" w:rsidRPr="007A7CAD" w:rsidRDefault="0047733E" w:rsidP="0047733E">
      <w:pPr>
        <w:jc w:val="both"/>
        <w:rPr>
          <w:rFonts w:cstheme="minorHAnsi"/>
          <w:color w:val="000000" w:themeColor="text1"/>
          <w:szCs w:val="24"/>
        </w:rPr>
      </w:pPr>
    </w:p>
    <w:p w14:paraId="3DD2A659" w14:textId="349D370C" w:rsidR="009D52DE" w:rsidRDefault="009D52DE" w:rsidP="0047733E">
      <w:pPr>
        <w:numPr>
          <w:ilvl w:val="1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Next, c</w:t>
      </w:r>
      <w:r w:rsidR="0047733E" w:rsidRPr="007A7CAD">
        <w:rPr>
          <w:rFonts w:cstheme="minorHAnsi"/>
          <w:color w:val="000000" w:themeColor="text1"/>
          <w:szCs w:val="24"/>
        </w:rPr>
        <w:t>lamp a pair of angles, including the reference angle and the comparison angle, on</w:t>
      </w:r>
      <w:r w:rsidR="00617F8E">
        <w:rPr>
          <w:rFonts w:cstheme="minorHAnsi"/>
          <w:color w:val="000000" w:themeColor="text1"/>
          <w:szCs w:val="24"/>
        </w:rPr>
        <w:t>to</w:t>
      </w:r>
      <w:r w:rsidR="0047733E" w:rsidRPr="007A7CAD">
        <w:rPr>
          <w:rFonts w:cstheme="minorHAnsi"/>
          <w:color w:val="000000" w:themeColor="text1"/>
          <w:szCs w:val="24"/>
        </w:rPr>
        <w:t xml:space="preserve"> the slide</w:t>
      </w:r>
      <w:r>
        <w:rPr>
          <w:rFonts w:cstheme="minorHAnsi"/>
          <w:color w:val="000000" w:themeColor="text1"/>
          <w:szCs w:val="24"/>
        </w:rPr>
        <w:t xml:space="preserve"> </w:t>
      </w:r>
      <w:r>
        <w:rPr>
          <w:rFonts w:cstheme="minorHAnsi"/>
          <w:b/>
          <w:bCs/>
          <w:color w:val="000000" w:themeColor="text1"/>
          <w:szCs w:val="24"/>
        </w:rPr>
        <w:t>[1]</w:t>
      </w:r>
      <w:r w:rsidR="0047733E" w:rsidRPr="007A7CAD">
        <w:rPr>
          <w:rFonts w:cstheme="minorHAnsi"/>
          <w:color w:val="000000" w:themeColor="text1"/>
          <w:szCs w:val="24"/>
        </w:rPr>
        <w:t>.</w:t>
      </w:r>
    </w:p>
    <w:p w14:paraId="55447315" w14:textId="77777777" w:rsidR="009D52DE" w:rsidRDefault="009D52DE" w:rsidP="009D52DE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3DFFC2CC" w14:textId="47E7C9A8" w:rsidR="009D52DE" w:rsidRDefault="009D52DE" w:rsidP="009D52DE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Talent clamping angle(s)</w:t>
      </w:r>
      <w:r w:rsidR="00DF7E78" w:rsidRPr="00DF7E78">
        <w:rPr>
          <w:rFonts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17E0E19B" w14:textId="77777777" w:rsidR="009D52DE" w:rsidRDefault="009D52DE" w:rsidP="009D52DE">
      <w:pPr>
        <w:ind w:left="1627"/>
        <w:jc w:val="both"/>
        <w:rPr>
          <w:rFonts w:cstheme="minorHAnsi"/>
          <w:color w:val="000000" w:themeColor="text1"/>
          <w:szCs w:val="24"/>
        </w:rPr>
      </w:pPr>
    </w:p>
    <w:p w14:paraId="293BB474" w14:textId="46AD5DFD" w:rsidR="009D52DE" w:rsidRDefault="009D52DE" w:rsidP="0047733E">
      <w:pPr>
        <w:numPr>
          <w:ilvl w:val="1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Instruct the Subject to report which of the angle</w:t>
      </w:r>
      <w:r w:rsidR="00617F8E">
        <w:rPr>
          <w:rFonts w:cstheme="minorHAnsi"/>
          <w:color w:val="000000" w:themeColor="text1"/>
          <w:szCs w:val="24"/>
        </w:rPr>
        <w:t>s</w:t>
      </w:r>
      <w:r>
        <w:rPr>
          <w:rFonts w:cstheme="minorHAnsi"/>
          <w:color w:val="000000" w:themeColor="text1"/>
          <w:szCs w:val="24"/>
        </w:rPr>
        <w:t xml:space="preserve"> is larger as perceived</w:t>
      </w:r>
      <w:r w:rsidRPr="007A7CAD">
        <w:rPr>
          <w:rFonts w:cstheme="minorHAnsi"/>
          <w:color w:val="000000" w:themeColor="text1"/>
          <w:szCs w:val="24"/>
        </w:rPr>
        <w:t xml:space="preserve"> </w:t>
      </w:r>
      <w:r w:rsidR="00354B3D">
        <w:rPr>
          <w:rFonts w:cstheme="minorHAnsi"/>
          <w:color w:val="000000" w:themeColor="text1"/>
          <w:szCs w:val="24"/>
        </w:rPr>
        <w:t xml:space="preserve">by touch </w:t>
      </w:r>
      <w:r>
        <w:rPr>
          <w:rFonts w:cstheme="minorHAnsi"/>
          <w:b/>
          <w:bCs/>
          <w:color w:val="000000" w:themeColor="text1"/>
          <w:szCs w:val="24"/>
        </w:rPr>
        <w:t>[1]</w:t>
      </w:r>
      <w:r>
        <w:rPr>
          <w:rFonts w:cstheme="minorHAnsi"/>
          <w:color w:val="000000" w:themeColor="text1"/>
          <w:szCs w:val="24"/>
        </w:rPr>
        <w:t xml:space="preserve"> and click the button </w:t>
      </w:r>
      <w:r>
        <w:rPr>
          <w:rFonts w:cstheme="minorHAnsi"/>
          <w:b/>
          <w:bCs/>
          <w:color w:val="000000" w:themeColor="text1"/>
          <w:szCs w:val="24"/>
        </w:rPr>
        <w:t>[2]</w:t>
      </w:r>
      <w:r>
        <w:rPr>
          <w:rFonts w:cstheme="minorHAnsi"/>
          <w:color w:val="000000" w:themeColor="text1"/>
          <w:szCs w:val="24"/>
        </w:rPr>
        <w:t>.</w:t>
      </w:r>
    </w:p>
    <w:p w14:paraId="72868201" w14:textId="77777777" w:rsidR="009D52DE" w:rsidRDefault="009D52DE" w:rsidP="009D52DE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2D366596" w14:textId="25F6F633" w:rsidR="009D52DE" w:rsidRDefault="009D52DE" w:rsidP="009D52DE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Talent instructing/Subject nodding</w:t>
      </w:r>
      <w:r w:rsidR="00DF7E78" w:rsidRPr="00DF7E78">
        <w:rPr>
          <w:rFonts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1AE403D6" w14:textId="23147564" w:rsidR="009D52DE" w:rsidRDefault="009D52DE" w:rsidP="009D52DE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Talent clicking button</w:t>
      </w:r>
      <w:r w:rsidR="00DF7E78" w:rsidRPr="00DF7E78">
        <w:rPr>
          <w:rFonts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038B4D17" w14:textId="77777777" w:rsidR="00617F8E" w:rsidRDefault="00617F8E" w:rsidP="00617F8E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3873E223" w14:textId="2909E276" w:rsidR="009D52DE" w:rsidRDefault="009D52DE" w:rsidP="0047733E">
      <w:pPr>
        <w:numPr>
          <w:ilvl w:val="1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T</w:t>
      </w:r>
      <w:r w:rsidR="0047733E" w:rsidRPr="007A7CAD">
        <w:rPr>
          <w:rFonts w:cstheme="minorHAnsi"/>
          <w:color w:val="000000" w:themeColor="text1"/>
          <w:szCs w:val="24"/>
        </w:rPr>
        <w:t xml:space="preserve">he pair of angles </w:t>
      </w:r>
      <w:r>
        <w:rPr>
          <w:rFonts w:cstheme="minorHAnsi"/>
          <w:color w:val="000000" w:themeColor="text1"/>
          <w:szCs w:val="24"/>
        </w:rPr>
        <w:t>will s</w:t>
      </w:r>
      <w:r w:rsidR="0047733E" w:rsidRPr="007A7CAD">
        <w:rPr>
          <w:rFonts w:cstheme="minorHAnsi"/>
          <w:color w:val="000000" w:themeColor="text1"/>
          <w:szCs w:val="24"/>
        </w:rPr>
        <w:t xml:space="preserve">lide </w:t>
      </w:r>
      <w:r>
        <w:rPr>
          <w:rFonts w:cstheme="minorHAnsi"/>
          <w:color w:val="000000" w:themeColor="text1"/>
          <w:szCs w:val="24"/>
        </w:rPr>
        <w:t>passively across the index fingers at a speed of 20 millimeters/second for</w:t>
      </w:r>
      <w:r w:rsidR="0047733E" w:rsidRPr="007A7CAD">
        <w:rPr>
          <w:rFonts w:cstheme="minorHAnsi"/>
          <w:color w:val="000000" w:themeColor="text1"/>
          <w:szCs w:val="24"/>
        </w:rPr>
        <w:t xml:space="preserve"> 80 </w:t>
      </w:r>
      <w:r>
        <w:rPr>
          <w:rFonts w:cstheme="minorHAnsi"/>
          <w:color w:val="000000" w:themeColor="text1"/>
          <w:szCs w:val="24"/>
        </w:rPr>
        <w:t xml:space="preserve">millimeters </w:t>
      </w:r>
      <w:r>
        <w:rPr>
          <w:rFonts w:cstheme="minorHAnsi"/>
          <w:b/>
          <w:bCs/>
          <w:color w:val="000000" w:themeColor="text1"/>
          <w:szCs w:val="24"/>
        </w:rPr>
        <w:t>[1</w:t>
      </w:r>
      <w:r w:rsidR="00DF7E78">
        <w:rPr>
          <w:rFonts w:cstheme="minorHAnsi"/>
          <w:b/>
          <w:bCs/>
          <w:color w:val="000000" w:themeColor="text1"/>
          <w:szCs w:val="24"/>
        </w:rPr>
        <w:t>-TXT</w:t>
      </w:r>
      <w:r>
        <w:rPr>
          <w:rFonts w:cstheme="minorHAnsi"/>
          <w:b/>
          <w:bCs/>
          <w:color w:val="000000" w:themeColor="text1"/>
          <w:szCs w:val="24"/>
        </w:rPr>
        <w:t>]</w:t>
      </w:r>
      <w:r w:rsidR="0047733E" w:rsidRPr="007A7CAD">
        <w:rPr>
          <w:rFonts w:cstheme="minorHAnsi"/>
          <w:color w:val="000000" w:themeColor="text1"/>
          <w:szCs w:val="24"/>
        </w:rPr>
        <w:t>.</w:t>
      </w:r>
    </w:p>
    <w:p w14:paraId="50B737CC" w14:textId="77777777" w:rsidR="009D52DE" w:rsidRDefault="009D52DE" w:rsidP="009D52DE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1FE47A35" w14:textId="2DAF933B" w:rsidR="009D52DE" w:rsidRDefault="009D52DE" w:rsidP="009D52DE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Angles sliding</w:t>
      </w:r>
      <w:r w:rsidR="00900BFF">
        <w:rPr>
          <w:rFonts w:cstheme="minorHAnsi"/>
          <w:color w:val="000000" w:themeColor="text1"/>
          <w:szCs w:val="24"/>
        </w:rPr>
        <w:t xml:space="preserve"> </w:t>
      </w:r>
      <w:r w:rsidR="00900BFF" w:rsidRPr="00900BFF">
        <w:rPr>
          <w:rFonts w:cstheme="minorHAnsi"/>
          <w:color w:val="000000" w:themeColor="text1"/>
          <w:szCs w:val="24"/>
          <w:highlight w:val="green"/>
        </w:rPr>
        <w:t>Vid NOTE: 3.5.2 take 3 can also be used here</w:t>
      </w:r>
      <w:r w:rsidR="00DF7E78" w:rsidRPr="00DF7E78">
        <w:rPr>
          <w:rFonts w:cstheme="minorHAnsi"/>
          <w:i/>
          <w:iCs/>
          <w:color w:val="4F81BD" w:themeColor="accent1"/>
          <w:szCs w:val="24"/>
        </w:rPr>
        <w:t xml:space="preserve"> Videographer: Important</w:t>
      </w:r>
      <w:r w:rsidR="00DF7E78">
        <w:rPr>
          <w:rFonts w:cstheme="minorHAnsi"/>
          <w:i/>
          <w:iCs/>
          <w:color w:val="4F81BD" w:themeColor="accent1"/>
          <w:szCs w:val="24"/>
        </w:rPr>
        <w:t>/difficult</w:t>
      </w:r>
      <w:r w:rsidR="00DF7E78" w:rsidRPr="00DF7E78">
        <w:rPr>
          <w:rFonts w:cstheme="minorHAnsi"/>
          <w:i/>
          <w:iCs/>
          <w:color w:val="4F81BD" w:themeColor="accent1"/>
          <w:szCs w:val="24"/>
        </w:rPr>
        <w:t xml:space="preserve"> step</w:t>
      </w:r>
      <w:r w:rsidR="00DF7E78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="00DF7E78">
        <w:rPr>
          <w:rFonts w:cstheme="minorHAnsi"/>
          <w:b/>
          <w:bCs/>
          <w:color w:val="000000" w:themeColor="text1"/>
          <w:szCs w:val="24"/>
        </w:rPr>
        <w:t xml:space="preserve">TEXT: Carefully monitor to determine up or down </w:t>
      </w:r>
      <w:r w:rsidR="007F6E0A">
        <w:rPr>
          <w:rFonts w:cstheme="minorHAnsi"/>
          <w:b/>
          <w:bCs/>
          <w:color w:val="000000" w:themeColor="text1"/>
          <w:szCs w:val="24"/>
        </w:rPr>
        <w:t xml:space="preserve">angle </w:t>
      </w:r>
      <w:r w:rsidR="00DF7E78">
        <w:rPr>
          <w:rFonts w:cstheme="minorHAnsi"/>
          <w:b/>
          <w:bCs/>
          <w:color w:val="000000" w:themeColor="text1"/>
          <w:szCs w:val="24"/>
        </w:rPr>
        <w:t>passing</w:t>
      </w:r>
    </w:p>
    <w:p w14:paraId="1B3108B7" w14:textId="77777777" w:rsidR="0047733E" w:rsidRPr="007A7CAD" w:rsidRDefault="0047733E" w:rsidP="0047733E">
      <w:pPr>
        <w:jc w:val="both"/>
        <w:rPr>
          <w:rFonts w:cstheme="minorHAnsi"/>
          <w:color w:val="000000" w:themeColor="text1"/>
          <w:szCs w:val="24"/>
        </w:rPr>
      </w:pPr>
    </w:p>
    <w:p w14:paraId="43281691" w14:textId="48AC2AA8" w:rsidR="009D52DE" w:rsidRDefault="009D52DE" w:rsidP="0047733E">
      <w:pPr>
        <w:numPr>
          <w:ilvl w:val="1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I</w:t>
      </w:r>
      <w:r w:rsidR="0047733E" w:rsidRPr="007A7CAD">
        <w:rPr>
          <w:rFonts w:cstheme="minorHAnsi"/>
          <w:color w:val="000000" w:themeColor="text1"/>
          <w:szCs w:val="24"/>
        </w:rPr>
        <w:t xml:space="preserve">f the </w:t>
      </w:r>
      <w:r>
        <w:rPr>
          <w:rFonts w:cstheme="minorHAnsi"/>
          <w:color w:val="000000" w:themeColor="text1"/>
          <w:szCs w:val="24"/>
        </w:rPr>
        <w:t>S</w:t>
      </w:r>
      <w:r w:rsidR="0047733E" w:rsidRPr="007A7CAD">
        <w:rPr>
          <w:rFonts w:cstheme="minorHAnsi"/>
          <w:color w:val="000000" w:themeColor="text1"/>
          <w:szCs w:val="24"/>
        </w:rPr>
        <w:t xml:space="preserve">ubject cannot identify which angle is larger, </w:t>
      </w:r>
      <w:r>
        <w:rPr>
          <w:rFonts w:cstheme="minorHAnsi"/>
          <w:color w:val="000000" w:themeColor="text1"/>
          <w:szCs w:val="24"/>
        </w:rPr>
        <w:t>they</w:t>
      </w:r>
      <w:r w:rsidR="0047733E" w:rsidRPr="007A7CAD">
        <w:rPr>
          <w:rFonts w:cstheme="minorHAnsi"/>
          <w:color w:val="000000" w:themeColor="text1"/>
          <w:szCs w:val="24"/>
        </w:rPr>
        <w:t xml:space="preserve"> can indicate that the angles are the same</w:t>
      </w:r>
      <w:r>
        <w:rPr>
          <w:rFonts w:cstheme="minorHAnsi"/>
          <w:color w:val="000000" w:themeColor="text1"/>
          <w:szCs w:val="24"/>
        </w:rPr>
        <w:t xml:space="preserve"> </w:t>
      </w:r>
      <w:r>
        <w:rPr>
          <w:rFonts w:cstheme="minorHAnsi"/>
          <w:b/>
          <w:bCs/>
          <w:color w:val="000000" w:themeColor="text1"/>
          <w:szCs w:val="24"/>
        </w:rPr>
        <w:t>[1]</w:t>
      </w:r>
      <w:r w:rsidR="0047733E" w:rsidRPr="007A7CAD">
        <w:rPr>
          <w:rFonts w:cstheme="minorHAnsi"/>
          <w:color w:val="000000" w:themeColor="text1"/>
          <w:szCs w:val="24"/>
        </w:rPr>
        <w:t xml:space="preserve">. </w:t>
      </w:r>
    </w:p>
    <w:p w14:paraId="73F69A74" w14:textId="77777777" w:rsidR="009D52DE" w:rsidRDefault="009D52DE" w:rsidP="009D52DE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569055EA" w14:textId="067D7E78" w:rsidR="009D52DE" w:rsidRDefault="009D52DE" w:rsidP="009D52DE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lastRenderedPageBreak/>
        <w:t>Talent indicating angle size</w:t>
      </w:r>
      <w:r w:rsidR="00DF7E78" w:rsidRPr="00DF7E78">
        <w:rPr>
          <w:rFonts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0CDA6DAD" w14:textId="334CE8E6" w:rsidR="009D52DE" w:rsidRDefault="009D52DE" w:rsidP="009D52DE">
      <w:pPr>
        <w:ind w:left="1627"/>
        <w:jc w:val="both"/>
        <w:rPr>
          <w:rFonts w:cstheme="minorHAnsi"/>
          <w:color w:val="000000" w:themeColor="text1"/>
          <w:szCs w:val="24"/>
        </w:rPr>
      </w:pPr>
    </w:p>
    <w:p w14:paraId="32AE35BA" w14:textId="2E5963C6" w:rsidR="009D52DE" w:rsidRDefault="00354B3D" w:rsidP="0047733E">
      <w:pPr>
        <w:numPr>
          <w:ilvl w:val="1"/>
          <w:numId w:val="44"/>
        </w:numPr>
        <w:jc w:val="both"/>
        <w:rPr>
          <w:rFonts w:cstheme="minorHAnsi"/>
          <w:color w:val="000000" w:themeColor="text1"/>
          <w:szCs w:val="24"/>
        </w:rPr>
      </w:pPr>
      <w:r w:rsidRPr="007A7CAD">
        <w:rPr>
          <w:rFonts w:cstheme="minorHAnsi"/>
          <w:color w:val="000000" w:themeColor="text1"/>
          <w:szCs w:val="24"/>
        </w:rPr>
        <w:t xml:space="preserve">Register the answer of the </w:t>
      </w:r>
      <w:r>
        <w:rPr>
          <w:rFonts w:cstheme="minorHAnsi"/>
          <w:color w:val="000000" w:themeColor="text1"/>
          <w:szCs w:val="24"/>
        </w:rPr>
        <w:t>S</w:t>
      </w:r>
      <w:r w:rsidRPr="007A7CAD">
        <w:rPr>
          <w:rFonts w:cstheme="minorHAnsi"/>
          <w:color w:val="000000" w:themeColor="text1"/>
          <w:szCs w:val="24"/>
        </w:rPr>
        <w:t>ubject as the response data</w:t>
      </w:r>
      <w:r>
        <w:rPr>
          <w:rFonts w:cstheme="minorHAnsi"/>
          <w:color w:val="000000" w:themeColor="text1"/>
          <w:szCs w:val="24"/>
        </w:rPr>
        <w:t xml:space="preserve"> </w:t>
      </w:r>
      <w:r>
        <w:rPr>
          <w:rFonts w:cstheme="minorHAnsi"/>
          <w:b/>
          <w:bCs/>
          <w:color w:val="000000" w:themeColor="text1"/>
          <w:szCs w:val="24"/>
        </w:rPr>
        <w:t>[1]</w:t>
      </w:r>
      <w:r w:rsidRPr="007A7CAD">
        <w:rPr>
          <w:rFonts w:cstheme="minorHAnsi"/>
          <w:color w:val="000000" w:themeColor="text1"/>
          <w:szCs w:val="24"/>
        </w:rPr>
        <w:t>.</w:t>
      </w:r>
      <w:r>
        <w:rPr>
          <w:rFonts w:cstheme="minorHAnsi"/>
          <w:color w:val="000000" w:themeColor="text1"/>
          <w:szCs w:val="24"/>
        </w:rPr>
        <w:t xml:space="preserve"> </w:t>
      </w:r>
      <w:r w:rsidR="009D52DE">
        <w:rPr>
          <w:rFonts w:cstheme="minorHAnsi"/>
          <w:color w:val="000000" w:themeColor="text1"/>
          <w:szCs w:val="24"/>
        </w:rPr>
        <w:t xml:space="preserve">Then replace the angles and repeat the presentation in the same manner </w:t>
      </w:r>
      <w:r w:rsidR="00DF7E78">
        <w:rPr>
          <w:rFonts w:cstheme="minorHAnsi"/>
          <w:color w:val="000000" w:themeColor="text1"/>
          <w:szCs w:val="24"/>
        </w:rPr>
        <w:t xml:space="preserve">10 times </w:t>
      </w:r>
      <w:r w:rsidR="009D52DE" w:rsidRPr="009D52DE">
        <w:rPr>
          <w:rFonts w:cstheme="minorHAnsi"/>
          <w:b/>
          <w:bCs/>
          <w:color w:val="000000" w:themeColor="text1"/>
          <w:szCs w:val="24"/>
        </w:rPr>
        <w:t>[</w:t>
      </w:r>
      <w:r>
        <w:rPr>
          <w:rFonts w:cstheme="minorHAnsi"/>
          <w:b/>
          <w:bCs/>
          <w:color w:val="000000" w:themeColor="text1"/>
          <w:szCs w:val="24"/>
        </w:rPr>
        <w:t>2</w:t>
      </w:r>
      <w:r w:rsidR="009D52DE" w:rsidRPr="009D52DE">
        <w:rPr>
          <w:rFonts w:cstheme="minorHAnsi"/>
          <w:b/>
          <w:bCs/>
          <w:color w:val="000000" w:themeColor="text1"/>
          <w:szCs w:val="24"/>
        </w:rPr>
        <w:t>]</w:t>
      </w:r>
      <w:r w:rsidR="009D52DE">
        <w:rPr>
          <w:rFonts w:cstheme="minorHAnsi"/>
          <w:color w:val="000000" w:themeColor="text1"/>
          <w:szCs w:val="24"/>
        </w:rPr>
        <w:t xml:space="preserve">, recording the Subject’s response after each analysis </w:t>
      </w:r>
      <w:r w:rsidR="009D52DE">
        <w:rPr>
          <w:rFonts w:cstheme="minorHAnsi"/>
          <w:b/>
          <w:bCs/>
          <w:color w:val="000000" w:themeColor="text1"/>
          <w:szCs w:val="24"/>
        </w:rPr>
        <w:t>[</w:t>
      </w:r>
      <w:r>
        <w:rPr>
          <w:rFonts w:cstheme="minorHAnsi"/>
          <w:b/>
          <w:bCs/>
          <w:color w:val="000000" w:themeColor="text1"/>
          <w:szCs w:val="24"/>
        </w:rPr>
        <w:t>3</w:t>
      </w:r>
      <w:r w:rsidR="009D52DE">
        <w:rPr>
          <w:rFonts w:cstheme="minorHAnsi"/>
          <w:b/>
          <w:bCs/>
          <w:color w:val="000000" w:themeColor="text1"/>
          <w:szCs w:val="24"/>
        </w:rPr>
        <w:t>-TXT]</w:t>
      </w:r>
      <w:r w:rsidR="009D52DE">
        <w:rPr>
          <w:rFonts w:cstheme="minorHAnsi"/>
          <w:color w:val="000000" w:themeColor="text1"/>
          <w:szCs w:val="24"/>
        </w:rPr>
        <w:t>.</w:t>
      </w:r>
    </w:p>
    <w:p w14:paraId="604FFD08" w14:textId="77777777" w:rsidR="009D52DE" w:rsidRDefault="009D52DE" w:rsidP="009D52DE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246D525D" w14:textId="7DDBE707" w:rsidR="00354B3D" w:rsidRPr="00354B3D" w:rsidRDefault="00354B3D" w:rsidP="00354B3D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Talent at computer, registering Subject answer</w:t>
      </w:r>
      <w:r w:rsidRPr="00DF7E78">
        <w:rPr>
          <w:rFonts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77AAFB49" w14:textId="288F81A5" w:rsidR="009D52DE" w:rsidRDefault="009D52DE" w:rsidP="009D52DE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Talent replacing angle(s)</w:t>
      </w:r>
      <w:r w:rsidR="00DF7E78" w:rsidRPr="00DF7E78">
        <w:rPr>
          <w:rFonts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7577287C" w14:textId="1CEC8012" w:rsidR="009D52DE" w:rsidRDefault="009D52DE" w:rsidP="009D52DE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SCREEN: </w:t>
      </w:r>
      <w:r w:rsidRPr="009D52DE">
        <w:rPr>
          <w:rFonts w:cstheme="minorHAnsi"/>
          <w:color w:val="000000" w:themeColor="text1"/>
          <w:szCs w:val="24"/>
          <w:highlight w:val="yellow"/>
        </w:rPr>
        <w:t>To be provided by Authors</w:t>
      </w:r>
      <w:r>
        <w:rPr>
          <w:rFonts w:cstheme="minorHAnsi"/>
          <w:color w:val="000000" w:themeColor="text1"/>
          <w:szCs w:val="24"/>
        </w:rPr>
        <w:t xml:space="preserve">: Shot of Subject’s response OR Shot of Subject’s answer in lab notebook or similar </w:t>
      </w:r>
      <w:r>
        <w:rPr>
          <w:rFonts w:cstheme="minorHAnsi"/>
          <w:b/>
          <w:bCs/>
          <w:color w:val="000000" w:themeColor="text1"/>
          <w:szCs w:val="24"/>
        </w:rPr>
        <w:t xml:space="preserve">TEXT: Present </w:t>
      </w:r>
      <w:r w:rsidR="00DF7E78">
        <w:rPr>
          <w:rFonts w:cstheme="minorHAnsi"/>
          <w:b/>
          <w:bCs/>
          <w:color w:val="000000" w:themeColor="text1"/>
          <w:szCs w:val="24"/>
        </w:rPr>
        <w:t>pairs</w:t>
      </w:r>
      <w:r>
        <w:rPr>
          <w:rFonts w:cstheme="minorHAnsi"/>
          <w:b/>
          <w:bCs/>
          <w:color w:val="000000" w:themeColor="text1"/>
          <w:szCs w:val="24"/>
        </w:rPr>
        <w:t xml:space="preserve"> in</w:t>
      </w:r>
      <w:r>
        <w:rPr>
          <w:rFonts w:cstheme="minorHAnsi"/>
          <w:color w:val="000000" w:themeColor="text1"/>
          <w:szCs w:val="24"/>
        </w:rPr>
        <w:t xml:space="preserve"> </w:t>
      </w:r>
      <w:r w:rsidR="0047733E" w:rsidRPr="009D52DE">
        <w:rPr>
          <w:rFonts w:cstheme="minorHAnsi"/>
          <w:b/>
          <w:bCs/>
          <w:color w:val="000000" w:themeColor="text1"/>
          <w:szCs w:val="24"/>
        </w:rPr>
        <w:t xml:space="preserve">pseudorandom order </w:t>
      </w:r>
      <w:r w:rsidR="00DF7E78">
        <w:rPr>
          <w:rFonts w:cstheme="minorHAnsi"/>
          <w:b/>
          <w:bCs/>
          <w:color w:val="000000" w:themeColor="text1"/>
          <w:szCs w:val="24"/>
        </w:rPr>
        <w:t>with</w:t>
      </w:r>
      <w:r w:rsidR="0047733E" w:rsidRPr="009D52DE">
        <w:rPr>
          <w:rFonts w:cstheme="minorHAnsi"/>
          <w:b/>
          <w:bCs/>
          <w:color w:val="000000" w:themeColor="text1"/>
          <w:szCs w:val="24"/>
        </w:rPr>
        <w:t xml:space="preserve"> reference angle pass</w:t>
      </w:r>
      <w:r w:rsidR="00DF7E78">
        <w:rPr>
          <w:rFonts w:cstheme="minorHAnsi"/>
          <w:b/>
          <w:bCs/>
          <w:color w:val="000000" w:themeColor="text1"/>
          <w:szCs w:val="24"/>
        </w:rPr>
        <w:t>ing</w:t>
      </w:r>
      <w:r w:rsidR="0047733E" w:rsidRPr="009D52DE">
        <w:rPr>
          <w:rFonts w:cstheme="minorHAnsi"/>
          <w:b/>
          <w:bCs/>
          <w:color w:val="000000" w:themeColor="text1"/>
          <w:szCs w:val="24"/>
        </w:rPr>
        <w:t xml:space="preserve"> first 50% of time</w:t>
      </w:r>
      <w:r w:rsidR="00184A53">
        <w:rPr>
          <w:rFonts w:cstheme="minorHAnsi"/>
          <w:b/>
          <w:bCs/>
          <w:color w:val="000000" w:themeColor="text1"/>
          <w:szCs w:val="24"/>
        </w:rPr>
        <w:t xml:space="preserve"> </w:t>
      </w:r>
      <w:r w:rsidR="00184A53" w:rsidRPr="00184A53">
        <w:rPr>
          <w:rFonts w:cstheme="minorHAnsi"/>
          <w:color w:val="000000" w:themeColor="text1"/>
          <w:szCs w:val="24"/>
          <w:highlight w:val="green"/>
        </w:rPr>
        <w:t>NOTE: Not upload</w:t>
      </w:r>
      <w:r w:rsidR="00184A53">
        <w:rPr>
          <w:rFonts w:cstheme="minorHAnsi"/>
          <w:color w:val="000000" w:themeColor="text1"/>
          <w:szCs w:val="24"/>
          <w:highlight w:val="green"/>
        </w:rPr>
        <w:t>ed</w:t>
      </w:r>
      <w:r w:rsidR="00184A53" w:rsidRPr="00184A53">
        <w:rPr>
          <w:rFonts w:cstheme="minorHAnsi"/>
          <w:color w:val="000000" w:themeColor="text1"/>
          <w:szCs w:val="24"/>
          <w:highlight w:val="green"/>
        </w:rPr>
        <w:t xml:space="preserve"> at the time of </w:t>
      </w:r>
      <w:proofErr w:type="spellStart"/>
      <w:r w:rsidR="00184A53" w:rsidRPr="00184A53">
        <w:rPr>
          <w:rFonts w:cstheme="minorHAnsi"/>
          <w:color w:val="000000" w:themeColor="text1"/>
          <w:szCs w:val="24"/>
          <w:highlight w:val="green"/>
        </w:rPr>
        <w:t>postshoot</w:t>
      </w:r>
      <w:proofErr w:type="spellEnd"/>
      <w:r w:rsidR="00184A53" w:rsidRPr="00184A53">
        <w:rPr>
          <w:rFonts w:cstheme="minorHAnsi"/>
          <w:color w:val="000000" w:themeColor="text1"/>
          <w:szCs w:val="24"/>
          <w:highlight w:val="green"/>
        </w:rPr>
        <w:t xml:space="preserve"> processing</w:t>
      </w:r>
    </w:p>
    <w:p w14:paraId="77591EBF" w14:textId="77777777" w:rsidR="009D52DE" w:rsidRDefault="009D52DE" w:rsidP="009D52DE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30FD6F69" w14:textId="2490CA7F" w:rsidR="009D52DE" w:rsidRDefault="0047733E" w:rsidP="009D52DE">
      <w:pPr>
        <w:numPr>
          <w:ilvl w:val="1"/>
          <w:numId w:val="44"/>
        </w:numPr>
        <w:jc w:val="both"/>
        <w:rPr>
          <w:rFonts w:cstheme="minorHAnsi"/>
          <w:color w:val="000000" w:themeColor="text1"/>
          <w:szCs w:val="24"/>
        </w:rPr>
      </w:pPr>
      <w:r w:rsidRPr="009D52DE">
        <w:rPr>
          <w:rFonts w:cstheme="minorHAnsi"/>
          <w:color w:val="000000" w:themeColor="text1"/>
          <w:szCs w:val="24"/>
        </w:rPr>
        <w:t xml:space="preserve">To avoid uncomfortable sensations on the index finger, </w:t>
      </w:r>
      <w:r w:rsidR="00617F8E">
        <w:rPr>
          <w:rFonts w:cstheme="minorHAnsi"/>
          <w:color w:val="000000" w:themeColor="text1"/>
          <w:szCs w:val="24"/>
        </w:rPr>
        <w:t xml:space="preserve">have the Subject take a 3-minute break </w:t>
      </w:r>
      <w:r w:rsidRPr="009D52DE">
        <w:rPr>
          <w:rFonts w:cstheme="minorHAnsi"/>
          <w:color w:val="000000" w:themeColor="text1"/>
          <w:szCs w:val="24"/>
        </w:rPr>
        <w:t xml:space="preserve">after each series of 20 trials </w:t>
      </w:r>
      <w:r w:rsidR="009D52DE">
        <w:rPr>
          <w:rFonts w:cstheme="minorHAnsi"/>
          <w:b/>
          <w:bCs/>
          <w:color w:val="000000" w:themeColor="text1"/>
          <w:szCs w:val="24"/>
        </w:rPr>
        <w:t>[1]</w:t>
      </w:r>
      <w:r w:rsidRPr="009D52DE">
        <w:rPr>
          <w:rFonts w:cstheme="minorHAnsi"/>
          <w:color w:val="000000" w:themeColor="text1"/>
          <w:szCs w:val="24"/>
        </w:rPr>
        <w:t>.</w:t>
      </w:r>
    </w:p>
    <w:p w14:paraId="05A7E9E3" w14:textId="77777777" w:rsidR="009D52DE" w:rsidRDefault="009D52DE" w:rsidP="009D52DE">
      <w:pPr>
        <w:ind w:left="907"/>
        <w:jc w:val="both"/>
        <w:rPr>
          <w:rFonts w:cstheme="minorHAnsi"/>
          <w:color w:val="000000" w:themeColor="text1"/>
          <w:szCs w:val="24"/>
        </w:rPr>
      </w:pPr>
    </w:p>
    <w:p w14:paraId="15C45BAB" w14:textId="77777777" w:rsidR="0047733E" w:rsidRPr="009D52DE" w:rsidRDefault="009D52DE" w:rsidP="009D52DE">
      <w:pPr>
        <w:numPr>
          <w:ilvl w:val="2"/>
          <w:numId w:val="44"/>
        </w:num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Talent releasing Subject hand/Subject leaning back to indicate break or similar</w:t>
      </w:r>
    </w:p>
    <w:p w14:paraId="28FD7D6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1FC16AF5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466A8AB5" w14:textId="4AC3022D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00582929" w14:textId="28219604" w:rsidR="009055DD" w:rsidRPr="00DF7E78" w:rsidRDefault="0028198A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F7E7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3.3</w:t>
      </w:r>
      <w:r w:rsidR="00DF7E78" w:rsidRPr="00DF7E7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CD3ABD" w:rsidRPr="00DF7E7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-3.8</w:t>
      </w:r>
      <w:r w:rsidR="00DF7E78" w:rsidRPr="00DF7E7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512FB07B" w14:textId="77777777" w:rsidR="009055DD" w:rsidRPr="00DF7E78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2D924D6E" w14:textId="2B84E78E" w:rsidR="009055DD" w:rsidRPr="00DF7E78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F7E7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60B148A7" w14:textId="4458CFB5" w:rsidR="009055DD" w:rsidRPr="00DF7E78" w:rsidRDefault="00D820F9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>3.</w:t>
      </w:r>
      <w:r w:rsidR="001B19DB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>6</w:t>
      </w:r>
      <w:r w:rsidR="00DF7E78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is the </w:t>
      </w:r>
      <w:r w:rsidR="00403831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most difficult aspect. </w:t>
      </w:r>
      <w:r w:rsidR="00927D0A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During the </w:t>
      </w:r>
      <w:r w:rsidR="00642D85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>period of</w:t>
      </w:r>
      <w:r w:rsidR="0063461F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angle slid</w:t>
      </w:r>
      <w:r w:rsidR="00642D85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>ing</w:t>
      </w:r>
      <w:r w:rsidR="0063461F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across </w:t>
      </w:r>
      <w:r w:rsidR="00927D0A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</w:t>
      </w:r>
      <w:proofErr w:type="spellStart"/>
      <w:r w:rsidR="00927D0A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>fingerpad</w:t>
      </w:r>
      <w:proofErr w:type="spellEnd"/>
      <w:r w:rsidR="00927D0A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>,</w:t>
      </w:r>
      <w:r w:rsidR="00CE5835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you need </w:t>
      </w:r>
      <w:r w:rsidR="00AE7F82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to </w:t>
      </w:r>
      <w:r w:rsidR="00BC5DDC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observe </w:t>
      </w:r>
      <w:r w:rsidR="00211FF6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>whether</w:t>
      </w:r>
      <w:r w:rsidR="00FF5916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CB2B29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>it move</w:t>
      </w:r>
      <w:r w:rsidR="00211FF6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>s</w:t>
      </w:r>
      <w:r w:rsidR="00CB2B29" w:rsidRPr="00DF7E7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up and down.</w:t>
      </w:r>
    </w:p>
    <w:p w14:paraId="30478388" w14:textId="6A3628A5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28DC6EC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0F32EC" w14:textId="77777777" w:rsidR="00304363" w:rsidRPr="00304363" w:rsidRDefault="00304363" w:rsidP="00A453AF">
      <w:pPr>
        <w:numPr>
          <w:ilvl w:val="0"/>
          <w:numId w:val="44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0436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Results: Representative </w:t>
      </w:r>
      <w:r w:rsidR="0047733E">
        <w:rPr>
          <w:rFonts w:ascii="Helvetica" w:hAnsi="Helvetica" w:cs="Arial"/>
          <w:b/>
          <w:color w:val="000000" w:themeColor="text1"/>
          <w:sz w:val="22"/>
          <w:szCs w:val="22"/>
        </w:rPr>
        <w:t>Logistic Curve Fit</w:t>
      </w:r>
    </w:p>
    <w:p w14:paraId="6C2133C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50CCC517" w14:textId="77777777" w:rsidR="0047733E" w:rsidRPr="0047733E" w:rsidRDefault="0047733E" w:rsidP="00A453AF">
      <w:pPr>
        <w:pStyle w:val="ListParagraph"/>
        <w:numPr>
          <w:ilvl w:val="1"/>
          <w:numId w:val="44"/>
        </w:numPr>
        <w:rPr>
          <w:rFonts w:cs="Calibri"/>
          <w:color w:val="000000" w:themeColor="text1"/>
          <w:szCs w:val="24"/>
        </w:rPr>
      </w:pPr>
      <w:r w:rsidRPr="00CD261F">
        <w:rPr>
          <w:rFonts w:cstheme="minorHAnsi"/>
          <w:color w:val="000000" w:themeColor="text1"/>
          <w:szCs w:val="24"/>
        </w:rPr>
        <w:t xml:space="preserve">To apply the logistic curve to describe the </w:t>
      </w:r>
      <w:r>
        <w:rPr>
          <w:rFonts w:cstheme="minorHAnsi"/>
          <w:color w:val="000000" w:themeColor="text1"/>
          <w:szCs w:val="24"/>
        </w:rPr>
        <w:t>angle discrimination</w:t>
      </w:r>
      <w:r w:rsidRPr="00CD261F">
        <w:rPr>
          <w:rFonts w:cstheme="minorHAnsi"/>
          <w:color w:val="000000" w:themeColor="text1"/>
          <w:szCs w:val="24"/>
        </w:rPr>
        <w:t xml:space="preserve"> threshold, the 3</w:t>
      </w:r>
      <w:r>
        <w:rPr>
          <w:rFonts w:cstheme="minorHAnsi"/>
          <w:color w:val="000000" w:themeColor="text1"/>
          <w:szCs w:val="24"/>
        </w:rPr>
        <w:t>-alternative force-choice</w:t>
      </w:r>
      <w:r w:rsidRPr="00CD261F">
        <w:rPr>
          <w:rFonts w:cstheme="minorHAnsi"/>
          <w:color w:val="000000" w:themeColor="text1"/>
          <w:szCs w:val="24"/>
        </w:rPr>
        <w:t xml:space="preserve"> result must be expressed as a frequency distribution</w:t>
      </w:r>
      <w:r>
        <w:rPr>
          <w:rFonts w:cstheme="minorHAnsi"/>
          <w:color w:val="000000" w:themeColor="text1"/>
          <w:szCs w:val="24"/>
        </w:rPr>
        <w:t xml:space="preserve"> </w:t>
      </w:r>
      <w:r>
        <w:rPr>
          <w:rFonts w:cstheme="minorHAnsi"/>
          <w:b/>
          <w:bCs/>
          <w:color w:val="000000" w:themeColor="text1"/>
          <w:szCs w:val="24"/>
        </w:rPr>
        <w:t>[1]</w:t>
      </w:r>
      <w:r>
        <w:rPr>
          <w:rFonts w:cstheme="minorHAnsi"/>
          <w:color w:val="000000" w:themeColor="text1"/>
          <w:szCs w:val="24"/>
        </w:rPr>
        <w:t>.</w:t>
      </w:r>
    </w:p>
    <w:p w14:paraId="5AB1F52C" w14:textId="77777777" w:rsidR="0047733E" w:rsidRPr="0047733E" w:rsidRDefault="0047733E" w:rsidP="0047733E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78176F73" w14:textId="77777777" w:rsidR="0047733E" w:rsidRDefault="0047733E" w:rsidP="0047733E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>
        <w:rPr>
          <w:rFonts w:cs="Calibri"/>
          <w:color w:val="000000" w:themeColor="text1"/>
          <w:szCs w:val="24"/>
        </w:rPr>
        <w:t xml:space="preserve">LAB MEDIA: Figure 4 </w:t>
      </w:r>
      <w:r w:rsidRPr="0047733E">
        <w:rPr>
          <w:rFonts w:cs="Calibri"/>
          <w:i/>
          <w:iCs/>
          <w:color w:val="4F81BD" w:themeColor="accent1"/>
          <w:szCs w:val="24"/>
        </w:rPr>
        <w:t>Video Editor: please emphasize black squares</w:t>
      </w:r>
    </w:p>
    <w:p w14:paraId="361B8025" w14:textId="77777777" w:rsidR="0047733E" w:rsidRPr="0047733E" w:rsidRDefault="0047733E" w:rsidP="0047733E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580FDE89" w14:textId="77777777" w:rsidR="0047733E" w:rsidRPr="0047733E" w:rsidRDefault="0047733E" w:rsidP="00A453AF">
      <w:pPr>
        <w:pStyle w:val="ListParagraph"/>
        <w:numPr>
          <w:ilvl w:val="1"/>
          <w:numId w:val="44"/>
        </w:numPr>
        <w:rPr>
          <w:rFonts w:cs="Calibri"/>
          <w:color w:val="000000" w:themeColor="text1"/>
          <w:szCs w:val="24"/>
        </w:rPr>
      </w:pPr>
      <w:r w:rsidRPr="00CD261F">
        <w:rPr>
          <w:rFonts w:cstheme="minorHAnsi"/>
          <w:color w:val="000000" w:themeColor="text1"/>
          <w:szCs w:val="24"/>
        </w:rPr>
        <w:t xml:space="preserve">In this coordinate, a logistic curve could be fitted by the </w:t>
      </w:r>
      <w:r w:rsidRPr="0047733E">
        <w:rPr>
          <w:rFonts w:cs="Calibri"/>
          <w:color w:val="000000" w:themeColor="text1"/>
          <w:szCs w:val="24"/>
        </w:rPr>
        <w:t>least square method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>[1]</w:t>
      </w:r>
      <w:r>
        <w:rPr>
          <w:rFonts w:cs="Calibri"/>
          <w:color w:val="000000" w:themeColor="text1"/>
          <w:szCs w:val="24"/>
        </w:rPr>
        <w:t xml:space="preserve"> and t</w:t>
      </w:r>
      <w:r w:rsidRPr="0047733E">
        <w:rPr>
          <w:rFonts w:cs="Calibri"/>
          <w:color w:val="000000" w:themeColor="text1"/>
          <w:szCs w:val="24"/>
        </w:rPr>
        <w:t xml:space="preserve">he </w:t>
      </w:r>
      <w:r>
        <w:rPr>
          <w:rFonts w:cs="Calibri"/>
          <w:color w:val="000000" w:themeColor="text1"/>
          <w:szCs w:val="24"/>
        </w:rPr>
        <w:t>angle discrimination</w:t>
      </w:r>
      <w:r w:rsidRPr="0047733E">
        <w:rPr>
          <w:rFonts w:cs="Calibri"/>
          <w:color w:val="000000" w:themeColor="text1"/>
          <w:szCs w:val="24"/>
        </w:rPr>
        <w:t xml:space="preserve"> threshold was defined as half of the difference between the angle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>[2]</w:t>
      </w:r>
      <w:r w:rsidRPr="0047733E">
        <w:rPr>
          <w:rFonts w:cs="Calibri"/>
          <w:color w:val="000000" w:themeColor="text1"/>
          <w:szCs w:val="24"/>
        </w:rPr>
        <w:t xml:space="preserve"> at accuracy rates of 25 </w:t>
      </w:r>
      <w:r>
        <w:rPr>
          <w:rFonts w:cs="Calibri"/>
          <w:b/>
          <w:bCs/>
          <w:color w:val="000000" w:themeColor="text1"/>
          <w:szCs w:val="24"/>
        </w:rPr>
        <w:t xml:space="preserve">[3] </w:t>
      </w:r>
      <w:r w:rsidRPr="0047733E">
        <w:rPr>
          <w:rFonts w:cs="Calibri"/>
          <w:color w:val="000000" w:themeColor="text1"/>
          <w:szCs w:val="24"/>
        </w:rPr>
        <w:t>and 75%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>[4]</w:t>
      </w:r>
      <w:r w:rsidRPr="0047733E">
        <w:rPr>
          <w:rFonts w:cs="Calibri"/>
          <w:color w:val="000000" w:themeColor="text1"/>
          <w:szCs w:val="24"/>
        </w:rPr>
        <w:t>.</w:t>
      </w:r>
    </w:p>
    <w:p w14:paraId="73D91877" w14:textId="77777777" w:rsidR="0047733E" w:rsidRPr="0047733E" w:rsidRDefault="0047733E" w:rsidP="0047733E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6A8C803E" w14:textId="77777777" w:rsidR="0047733E" w:rsidRPr="0047733E" w:rsidRDefault="0047733E" w:rsidP="0047733E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>
        <w:rPr>
          <w:rFonts w:cs="Calibri"/>
          <w:color w:val="000000" w:themeColor="text1"/>
          <w:szCs w:val="24"/>
        </w:rPr>
        <w:t>LAB MEDIA: Figure 4</w:t>
      </w:r>
      <w:r w:rsidRPr="0047733E">
        <w:rPr>
          <w:rFonts w:cs="Calibri"/>
          <w:i/>
          <w:iCs/>
          <w:color w:val="4F81BD" w:themeColor="accent1"/>
          <w:szCs w:val="24"/>
        </w:rPr>
        <w:t xml:space="preserve"> 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data line</w:t>
      </w:r>
    </w:p>
    <w:p w14:paraId="2B20C3D5" w14:textId="77777777" w:rsidR="0047733E" w:rsidRPr="0047733E" w:rsidRDefault="0047733E" w:rsidP="0047733E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>
        <w:rPr>
          <w:rFonts w:cs="Calibri"/>
          <w:color w:val="000000" w:themeColor="text1"/>
          <w:szCs w:val="24"/>
        </w:rPr>
        <w:t>LAB MEDIA: Figure 4</w:t>
      </w:r>
      <w:r w:rsidRPr="0047733E">
        <w:rPr>
          <w:rFonts w:cs="Calibri"/>
          <w:i/>
          <w:iCs/>
          <w:color w:val="4F81BD" w:themeColor="accent1"/>
          <w:szCs w:val="24"/>
        </w:rPr>
        <w:t xml:space="preserve"> 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dotted A0 lines</w:t>
      </w:r>
    </w:p>
    <w:p w14:paraId="23059F24" w14:textId="77777777" w:rsidR="0047733E" w:rsidRPr="0047733E" w:rsidRDefault="0047733E" w:rsidP="0047733E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>
        <w:rPr>
          <w:rFonts w:cs="Calibri"/>
          <w:color w:val="000000" w:themeColor="text1"/>
          <w:szCs w:val="24"/>
        </w:rPr>
        <w:t>LAB MEDIA: Figure 4</w:t>
      </w:r>
      <w:r w:rsidRPr="0047733E">
        <w:rPr>
          <w:rFonts w:cs="Calibri"/>
          <w:i/>
          <w:iCs/>
          <w:color w:val="4F81BD" w:themeColor="accent1"/>
          <w:szCs w:val="24"/>
        </w:rPr>
        <w:t xml:space="preserve"> 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A1 section of graph including double arrow</w:t>
      </w:r>
    </w:p>
    <w:p w14:paraId="29B6FCF9" w14:textId="77777777" w:rsidR="0047733E" w:rsidRPr="0047733E" w:rsidRDefault="0047733E" w:rsidP="0047733E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>
        <w:rPr>
          <w:rFonts w:cs="Calibri"/>
          <w:color w:val="000000" w:themeColor="text1"/>
          <w:szCs w:val="24"/>
        </w:rPr>
        <w:t>LAB MEDIA: Figure 4</w:t>
      </w:r>
      <w:r w:rsidRPr="0047733E">
        <w:rPr>
          <w:rFonts w:cs="Calibri"/>
          <w:i/>
          <w:iCs/>
          <w:color w:val="4F81BD" w:themeColor="accent1"/>
          <w:szCs w:val="24"/>
        </w:rPr>
        <w:t xml:space="preserve"> 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A2 section of graph and double arrow</w:t>
      </w:r>
    </w:p>
    <w:p w14:paraId="6C13AE93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1D409A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F442FE1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DD479A2" w14:textId="60AC20AB" w:rsidR="00473E1C" w:rsidRDefault="00473E1C" w:rsidP="00DF7E78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66E32D6" w14:textId="77777777" w:rsidR="00DF7E78" w:rsidRPr="00DF7E78" w:rsidRDefault="00DF7E78" w:rsidP="00DF7E78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6C88BFF0" w14:textId="35BD8868" w:rsidR="00B07A3B" w:rsidRPr="00DF7E78" w:rsidRDefault="005F2192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Ji</w:t>
      </w:r>
      <w:r>
        <w:rPr>
          <w:rFonts w:asciiTheme="minorHAnsi" w:eastAsiaTheme="minorEastAsia" w:hAnsiTheme="minorHAnsi" w:cstheme="minorHAnsi" w:hint="eastAsia"/>
          <w:b/>
          <w:szCs w:val="22"/>
          <w:u w:val="single"/>
          <w:lang w:eastAsia="ja-JP"/>
        </w:rPr>
        <w:t>a</w:t>
      </w:r>
      <w:r>
        <w:rPr>
          <w:rFonts w:asciiTheme="minorHAnsi" w:eastAsiaTheme="minorEastAsia" w:hAnsiTheme="minorHAnsi" w:cstheme="minorHAnsi"/>
          <w:b/>
          <w:szCs w:val="22"/>
          <w:u w:val="single"/>
          <w:lang w:eastAsia="ja-JP"/>
        </w:rPr>
        <w:t>jia</w:t>
      </w:r>
      <w:proofErr w:type="spellEnd"/>
      <w:r>
        <w:rPr>
          <w:rFonts w:asciiTheme="minorHAnsi" w:eastAsiaTheme="minorEastAsia" w:hAnsiTheme="minorHAnsi" w:cstheme="minorHAnsi"/>
          <w:b/>
          <w:szCs w:val="22"/>
          <w:u w:val="single"/>
          <w:lang w:eastAsia="ja-JP"/>
        </w:rPr>
        <w:t xml:space="preserve"> Yang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A315F">
        <w:rPr>
          <w:rFonts w:asciiTheme="minorHAnsi" w:hAnsiTheme="minorHAnsi" w:cstheme="minorHAnsi"/>
        </w:rPr>
        <w:t xml:space="preserve">This </w:t>
      </w:r>
      <w:r w:rsidR="00B676A4">
        <w:rPr>
          <w:rFonts w:asciiTheme="minorHAnsi" w:hAnsiTheme="minorHAnsi" w:cstheme="minorHAnsi"/>
        </w:rPr>
        <w:t xml:space="preserve">technique may provide a new approach </w:t>
      </w:r>
      <w:r w:rsidR="00736930">
        <w:rPr>
          <w:rFonts w:asciiTheme="minorHAnsi" w:hAnsiTheme="minorHAnsi" w:cstheme="minorHAnsi"/>
        </w:rPr>
        <w:t xml:space="preserve">for </w:t>
      </w:r>
      <w:r w:rsidR="002C71BD">
        <w:rPr>
          <w:rFonts w:asciiTheme="minorHAnsi" w:hAnsiTheme="minorHAnsi" w:cstheme="minorHAnsi"/>
        </w:rPr>
        <w:t xml:space="preserve">the </w:t>
      </w:r>
      <w:r w:rsidR="00736930">
        <w:rPr>
          <w:rFonts w:asciiTheme="minorHAnsi" w:hAnsiTheme="minorHAnsi" w:cstheme="minorHAnsi"/>
        </w:rPr>
        <w:t xml:space="preserve">tactile interplay </w:t>
      </w:r>
      <w:r w:rsidR="008805BC">
        <w:rPr>
          <w:rFonts w:asciiTheme="minorHAnsi" w:hAnsiTheme="minorHAnsi" w:cstheme="minorHAnsi"/>
        </w:rPr>
        <w:t>of sensory and high o</w:t>
      </w:r>
      <w:r w:rsidR="00FA555B">
        <w:rPr>
          <w:rFonts w:asciiTheme="minorHAnsi" w:hAnsiTheme="minorHAnsi" w:cstheme="minorHAnsi"/>
        </w:rPr>
        <w:t>rder processing</w:t>
      </w:r>
      <w:r w:rsidR="00DF7E78">
        <w:rPr>
          <w:rFonts w:asciiTheme="minorHAnsi" w:hAnsiTheme="minorHAnsi" w:cstheme="minorHAnsi"/>
        </w:rPr>
        <w:t xml:space="preserve"> </w:t>
      </w:r>
      <w:r w:rsidR="00DF7E78">
        <w:rPr>
          <w:rFonts w:asciiTheme="minorHAnsi" w:hAnsiTheme="minorHAnsi" w:cstheme="minorHAnsi"/>
          <w:b/>
          <w:bCs/>
        </w:rPr>
        <w:t>[1]</w:t>
      </w:r>
      <w:r w:rsidR="00FA555B">
        <w:rPr>
          <w:rFonts w:asciiTheme="minorHAnsi" w:hAnsiTheme="minorHAnsi" w:cstheme="minorHAnsi"/>
        </w:rPr>
        <w:t>.</w:t>
      </w:r>
    </w:p>
    <w:p w14:paraId="0A45A64B" w14:textId="77777777" w:rsidR="00DF7E78" w:rsidRPr="00DF7E78" w:rsidRDefault="00DF7E78" w:rsidP="00DF7E7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6741510" w14:textId="77777777" w:rsidR="00DF7E78" w:rsidRPr="00332E13" w:rsidRDefault="00DF7E78" w:rsidP="00DF7E78">
      <w:pPr>
        <w:numPr>
          <w:ilvl w:val="2"/>
          <w:numId w:val="44"/>
        </w:numPr>
        <w:contextualSpacing/>
        <w:rPr>
          <w:rFonts w:eastAsia="Times" w:cs="Calibri"/>
        </w:rPr>
      </w:pPr>
      <w:r w:rsidRPr="00332E13">
        <w:rPr>
          <w:rFonts w:eastAsia="Times" w:cs="Calibri"/>
          <w:bCs/>
        </w:rPr>
        <w:t>INTERVIEW: Named talent says the statement above in an interview-style shot, looking slightly off-camera</w:t>
      </w:r>
    </w:p>
    <w:sectPr w:rsidR="00DF7E78" w:rsidRPr="00332E13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CB0CC" w14:textId="77777777" w:rsidR="00B3031A" w:rsidRDefault="00B3031A">
      <w:r>
        <w:separator/>
      </w:r>
    </w:p>
    <w:p w14:paraId="3BF771C1" w14:textId="77777777" w:rsidR="00B3031A" w:rsidRDefault="00B3031A"/>
  </w:endnote>
  <w:endnote w:type="continuationSeparator" w:id="0">
    <w:p w14:paraId="3D4583DA" w14:textId="77777777" w:rsidR="00B3031A" w:rsidRDefault="00B3031A">
      <w:r>
        <w:continuationSeparator/>
      </w:r>
    </w:p>
    <w:p w14:paraId="2EE00A5A" w14:textId="77777777" w:rsidR="00B3031A" w:rsidRDefault="00B303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14A9D9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C4D6A2" w14:textId="77777777" w:rsidR="00336C61" w:rsidRDefault="00336C61" w:rsidP="001E230F">
    <w:pPr>
      <w:pStyle w:val="Footer"/>
      <w:ind w:right="360"/>
    </w:pPr>
  </w:p>
  <w:p w14:paraId="476AAE70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2B143" w14:textId="1ABF94C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00BFF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52235" w14:textId="77777777" w:rsidR="00B3031A" w:rsidRDefault="00B3031A">
      <w:r>
        <w:separator/>
      </w:r>
    </w:p>
    <w:p w14:paraId="14FE23F9" w14:textId="77777777" w:rsidR="00B3031A" w:rsidRDefault="00B3031A"/>
  </w:footnote>
  <w:footnote w:type="continuationSeparator" w:id="0">
    <w:p w14:paraId="24FCA8A8" w14:textId="77777777" w:rsidR="00B3031A" w:rsidRDefault="00B3031A">
      <w:r>
        <w:continuationSeparator/>
      </w:r>
    </w:p>
    <w:p w14:paraId="0BDEFE8A" w14:textId="77777777" w:rsidR="00B3031A" w:rsidRDefault="00B303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12A75" w14:textId="488613B1" w:rsidR="00336C61" w:rsidRPr="002E1C9F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E1C9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2E3D696" wp14:editId="19AC004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C9F" w:rsidRPr="002E1C9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37F6B22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7E7584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D967B0"/>
    <w:multiLevelType w:val="multilevel"/>
    <w:tmpl w:val="49CA29F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0"/>
  </w:num>
  <w:num w:numId="5">
    <w:abstractNumId w:val="15"/>
  </w:num>
  <w:num w:numId="6">
    <w:abstractNumId w:val="32"/>
  </w:num>
  <w:num w:numId="7">
    <w:abstractNumId w:val="41"/>
  </w:num>
  <w:num w:numId="8">
    <w:abstractNumId w:val="12"/>
  </w:num>
  <w:num w:numId="9">
    <w:abstractNumId w:val="19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1"/>
  </w:num>
  <w:num w:numId="19">
    <w:abstractNumId w:val="29"/>
  </w:num>
  <w:num w:numId="20">
    <w:abstractNumId w:val="21"/>
  </w:num>
  <w:num w:numId="21">
    <w:abstractNumId w:val="20"/>
  </w:num>
  <w:num w:numId="22">
    <w:abstractNumId w:val="10"/>
  </w:num>
  <w:num w:numId="23">
    <w:abstractNumId w:val="17"/>
  </w:num>
  <w:num w:numId="24">
    <w:abstractNumId w:val="33"/>
  </w:num>
  <w:num w:numId="25">
    <w:abstractNumId w:val="14"/>
  </w:num>
  <w:num w:numId="26">
    <w:abstractNumId w:val="28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9"/>
  </w:num>
  <w:num w:numId="40">
    <w:abstractNumId w:val="22"/>
  </w:num>
  <w:num w:numId="41">
    <w:abstractNumId w:val="24"/>
  </w:num>
  <w:num w:numId="42">
    <w:abstractNumId w:val="27"/>
  </w:num>
  <w:num w:numId="43">
    <w:abstractNumId w:val="18"/>
  </w:num>
  <w:num w:numId="44">
    <w:abstractNumId w:val="13"/>
  </w:num>
  <w:num w:numId="45">
    <w:abstractNumId w:val="11"/>
  </w:num>
  <w:num w:numId="46">
    <w:abstractNumId w:val="34"/>
  </w:num>
  <w:num w:numId="47">
    <w:abstractNumId w:val="25"/>
  </w:num>
  <w:num w:numId="48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SxMDE3szAwNTcwMjdT0lEKTi0uzszPAykwqgUAUUbisywAAAA="/>
  </w:docVars>
  <w:rsids>
    <w:rsidRoot w:val="001A3CED"/>
    <w:rsid w:val="00003C8B"/>
    <w:rsid w:val="000051DE"/>
    <w:rsid w:val="0000605D"/>
    <w:rsid w:val="00010DD0"/>
    <w:rsid w:val="0001266D"/>
    <w:rsid w:val="00013862"/>
    <w:rsid w:val="00013B6F"/>
    <w:rsid w:val="00016CB2"/>
    <w:rsid w:val="00023E22"/>
    <w:rsid w:val="00025DE9"/>
    <w:rsid w:val="00037828"/>
    <w:rsid w:val="00043807"/>
    <w:rsid w:val="00074929"/>
    <w:rsid w:val="00075BA7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19D3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A53"/>
    <w:rsid w:val="00184EF9"/>
    <w:rsid w:val="00191A77"/>
    <w:rsid w:val="001A3CED"/>
    <w:rsid w:val="001B19DB"/>
    <w:rsid w:val="001B3024"/>
    <w:rsid w:val="001B5C46"/>
    <w:rsid w:val="001C3C85"/>
    <w:rsid w:val="001C7BBC"/>
    <w:rsid w:val="001E2225"/>
    <w:rsid w:val="001E230F"/>
    <w:rsid w:val="001E52A3"/>
    <w:rsid w:val="001F0890"/>
    <w:rsid w:val="00211FF6"/>
    <w:rsid w:val="002136A4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198A"/>
    <w:rsid w:val="00283E3E"/>
    <w:rsid w:val="002A7649"/>
    <w:rsid w:val="002B009A"/>
    <w:rsid w:val="002B025E"/>
    <w:rsid w:val="002B0D88"/>
    <w:rsid w:val="002B26D4"/>
    <w:rsid w:val="002B55D9"/>
    <w:rsid w:val="002C54DB"/>
    <w:rsid w:val="002C71BD"/>
    <w:rsid w:val="002D52A1"/>
    <w:rsid w:val="002E1C9F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4B3D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03831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7733E"/>
    <w:rsid w:val="0048283A"/>
    <w:rsid w:val="00482D4C"/>
    <w:rsid w:val="00493A57"/>
    <w:rsid w:val="004C1095"/>
    <w:rsid w:val="004C2DAD"/>
    <w:rsid w:val="004D4A4F"/>
    <w:rsid w:val="004D5C8C"/>
    <w:rsid w:val="004E0C5A"/>
    <w:rsid w:val="004E1297"/>
    <w:rsid w:val="004E2BE1"/>
    <w:rsid w:val="004E35F1"/>
    <w:rsid w:val="004E3F8E"/>
    <w:rsid w:val="004F664D"/>
    <w:rsid w:val="004F6D2A"/>
    <w:rsid w:val="00511F52"/>
    <w:rsid w:val="00513853"/>
    <w:rsid w:val="0052184A"/>
    <w:rsid w:val="00530DD9"/>
    <w:rsid w:val="005320E4"/>
    <w:rsid w:val="00534B83"/>
    <w:rsid w:val="005363E2"/>
    <w:rsid w:val="00536D89"/>
    <w:rsid w:val="00553FBC"/>
    <w:rsid w:val="00557116"/>
    <w:rsid w:val="0055763A"/>
    <w:rsid w:val="00565757"/>
    <w:rsid w:val="005829FA"/>
    <w:rsid w:val="00585ECC"/>
    <w:rsid w:val="005A02B6"/>
    <w:rsid w:val="005A09D8"/>
    <w:rsid w:val="005A1F5E"/>
    <w:rsid w:val="005A2DF4"/>
    <w:rsid w:val="005A3F8F"/>
    <w:rsid w:val="005B6859"/>
    <w:rsid w:val="005C6D1E"/>
    <w:rsid w:val="005D783F"/>
    <w:rsid w:val="005E2B7E"/>
    <w:rsid w:val="005F18A3"/>
    <w:rsid w:val="005F2192"/>
    <w:rsid w:val="00604177"/>
    <w:rsid w:val="006137EC"/>
    <w:rsid w:val="00617F8E"/>
    <w:rsid w:val="0063461F"/>
    <w:rsid w:val="006346FE"/>
    <w:rsid w:val="00637544"/>
    <w:rsid w:val="006402D4"/>
    <w:rsid w:val="00642D85"/>
    <w:rsid w:val="00645B93"/>
    <w:rsid w:val="00652165"/>
    <w:rsid w:val="00654735"/>
    <w:rsid w:val="006556DE"/>
    <w:rsid w:val="006565A0"/>
    <w:rsid w:val="006567C6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27C7"/>
    <w:rsid w:val="00724E3B"/>
    <w:rsid w:val="00731E5D"/>
    <w:rsid w:val="00736930"/>
    <w:rsid w:val="00745D4B"/>
    <w:rsid w:val="00746865"/>
    <w:rsid w:val="007548F3"/>
    <w:rsid w:val="007574EC"/>
    <w:rsid w:val="0077071A"/>
    <w:rsid w:val="00777388"/>
    <w:rsid w:val="00790E8C"/>
    <w:rsid w:val="007A10EC"/>
    <w:rsid w:val="007A4E1D"/>
    <w:rsid w:val="007B08AB"/>
    <w:rsid w:val="007B0FBB"/>
    <w:rsid w:val="007B3E0E"/>
    <w:rsid w:val="007D4222"/>
    <w:rsid w:val="007D61A8"/>
    <w:rsid w:val="007F48D4"/>
    <w:rsid w:val="007F4D53"/>
    <w:rsid w:val="007F6E0A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05BC"/>
    <w:rsid w:val="0088113B"/>
    <w:rsid w:val="008A0177"/>
    <w:rsid w:val="008C4E11"/>
    <w:rsid w:val="008D2A6A"/>
    <w:rsid w:val="008D58EC"/>
    <w:rsid w:val="008E74F7"/>
    <w:rsid w:val="008F7754"/>
    <w:rsid w:val="00900BFF"/>
    <w:rsid w:val="0090117D"/>
    <w:rsid w:val="009055DD"/>
    <w:rsid w:val="009114D8"/>
    <w:rsid w:val="0092119C"/>
    <w:rsid w:val="009212DD"/>
    <w:rsid w:val="00921AB9"/>
    <w:rsid w:val="00927D0A"/>
    <w:rsid w:val="009301B8"/>
    <w:rsid w:val="00931D78"/>
    <w:rsid w:val="00933861"/>
    <w:rsid w:val="00941F06"/>
    <w:rsid w:val="009431F3"/>
    <w:rsid w:val="00947092"/>
    <w:rsid w:val="009516BA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52DE"/>
    <w:rsid w:val="009E4241"/>
    <w:rsid w:val="009F356C"/>
    <w:rsid w:val="009F51F2"/>
    <w:rsid w:val="00A07468"/>
    <w:rsid w:val="00A1689B"/>
    <w:rsid w:val="00A20DA8"/>
    <w:rsid w:val="00A218EC"/>
    <w:rsid w:val="00A310D7"/>
    <w:rsid w:val="00A3138F"/>
    <w:rsid w:val="00A319BE"/>
    <w:rsid w:val="00A31F9A"/>
    <w:rsid w:val="00A44EFB"/>
    <w:rsid w:val="00A453AF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E16D7"/>
    <w:rsid w:val="00AE313B"/>
    <w:rsid w:val="00AE7F82"/>
    <w:rsid w:val="00B00969"/>
    <w:rsid w:val="00B07A3B"/>
    <w:rsid w:val="00B13941"/>
    <w:rsid w:val="00B3031A"/>
    <w:rsid w:val="00B340A8"/>
    <w:rsid w:val="00B40E12"/>
    <w:rsid w:val="00B435B8"/>
    <w:rsid w:val="00B4499C"/>
    <w:rsid w:val="00B5116D"/>
    <w:rsid w:val="00B6201D"/>
    <w:rsid w:val="00B653B7"/>
    <w:rsid w:val="00B66A14"/>
    <w:rsid w:val="00B676A4"/>
    <w:rsid w:val="00B7250F"/>
    <w:rsid w:val="00B807E5"/>
    <w:rsid w:val="00B87BC5"/>
    <w:rsid w:val="00BC5DDC"/>
    <w:rsid w:val="00BC6DA7"/>
    <w:rsid w:val="00BD4346"/>
    <w:rsid w:val="00BE051D"/>
    <w:rsid w:val="00C035C7"/>
    <w:rsid w:val="00C04047"/>
    <w:rsid w:val="00C12062"/>
    <w:rsid w:val="00C25580"/>
    <w:rsid w:val="00C34F4C"/>
    <w:rsid w:val="00C602B2"/>
    <w:rsid w:val="00C70C90"/>
    <w:rsid w:val="00C7374B"/>
    <w:rsid w:val="00C8109F"/>
    <w:rsid w:val="00C82679"/>
    <w:rsid w:val="00C836F3"/>
    <w:rsid w:val="00C97B11"/>
    <w:rsid w:val="00CA315F"/>
    <w:rsid w:val="00CB039A"/>
    <w:rsid w:val="00CB16BB"/>
    <w:rsid w:val="00CB2B29"/>
    <w:rsid w:val="00CB5DE5"/>
    <w:rsid w:val="00CC0C58"/>
    <w:rsid w:val="00CC29BF"/>
    <w:rsid w:val="00CD3ABD"/>
    <w:rsid w:val="00CD515D"/>
    <w:rsid w:val="00CD63B8"/>
    <w:rsid w:val="00CD7F92"/>
    <w:rsid w:val="00CE10F2"/>
    <w:rsid w:val="00CE4904"/>
    <w:rsid w:val="00CE5835"/>
    <w:rsid w:val="00CF22F6"/>
    <w:rsid w:val="00CF6830"/>
    <w:rsid w:val="00CF771C"/>
    <w:rsid w:val="00D00EF4"/>
    <w:rsid w:val="00D033C9"/>
    <w:rsid w:val="00D103FE"/>
    <w:rsid w:val="00D10BFA"/>
    <w:rsid w:val="00D10F00"/>
    <w:rsid w:val="00D1145C"/>
    <w:rsid w:val="00D150D8"/>
    <w:rsid w:val="00D16AE7"/>
    <w:rsid w:val="00D30007"/>
    <w:rsid w:val="00D300CE"/>
    <w:rsid w:val="00D37C1A"/>
    <w:rsid w:val="00D404CE"/>
    <w:rsid w:val="00D406D6"/>
    <w:rsid w:val="00D45AF7"/>
    <w:rsid w:val="00D466AF"/>
    <w:rsid w:val="00D47642"/>
    <w:rsid w:val="00D712A3"/>
    <w:rsid w:val="00D820F9"/>
    <w:rsid w:val="00D95C4C"/>
    <w:rsid w:val="00DA117F"/>
    <w:rsid w:val="00DA17F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7E78"/>
    <w:rsid w:val="00E24673"/>
    <w:rsid w:val="00E24898"/>
    <w:rsid w:val="00E355EE"/>
    <w:rsid w:val="00E376C1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46CC"/>
    <w:rsid w:val="00EF4E2B"/>
    <w:rsid w:val="00F0293A"/>
    <w:rsid w:val="00F04E9E"/>
    <w:rsid w:val="00F10CF8"/>
    <w:rsid w:val="00F10FAD"/>
    <w:rsid w:val="00F146E3"/>
    <w:rsid w:val="00F22F5E"/>
    <w:rsid w:val="00F255AB"/>
    <w:rsid w:val="00F3061E"/>
    <w:rsid w:val="00F35094"/>
    <w:rsid w:val="00F37E59"/>
    <w:rsid w:val="00F405A7"/>
    <w:rsid w:val="00F553BB"/>
    <w:rsid w:val="00F56A75"/>
    <w:rsid w:val="00F60B45"/>
    <w:rsid w:val="00F64FB6"/>
    <w:rsid w:val="00F95E8D"/>
    <w:rsid w:val="00FA1A9D"/>
    <w:rsid w:val="00FA34F8"/>
    <w:rsid w:val="00FA555B"/>
    <w:rsid w:val="00FA7A79"/>
    <w:rsid w:val="00FA7D51"/>
    <w:rsid w:val="00FD1497"/>
    <w:rsid w:val="00FE059A"/>
    <w:rsid w:val="00FF5916"/>
    <w:rsid w:val="00FF6C56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9902F7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5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@okayama-u.ac.jp" TargetMode="External"/><Relationship Id="rId13" Type="http://schemas.openxmlformats.org/officeDocument/2006/relationships/hyperlink" Target="mailto:takaha-s@okayama-u.ac.jp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ove.com/account/file-uploader?src=18671538" TargetMode="External"/><Relationship Id="rId12" Type="http://schemas.openxmlformats.org/officeDocument/2006/relationships/hyperlink" Target="mailto:wuqiong@okayama-u.ac.jp" TargetMode="External"/><Relationship Id="rId17" Type="http://schemas.openxmlformats.org/officeDocument/2006/relationships/hyperlink" Target="https://www.jove.com/account/file-uploader?src=186715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pple.com/support/mac-apps/quicktime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inghua.yyh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10" Type="http://schemas.openxmlformats.org/officeDocument/2006/relationships/hyperlink" Target="mailto:dellwangwu14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u@mech.okayama-u.ac.jp" TargetMode="External"/><Relationship Id="rId14" Type="http://schemas.openxmlformats.org/officeDocument/2006/relationships/hyperlink" Target="mailto:ejima.yoshimichi.86w@st.kyoto-u.ac.jp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8949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10</cp:revision>
  <dcterms:created xsi:type="dcterms:W3CDTF">2020-03-31T16:59:00Z</dcterms:created>
  <dcterms:modified xsi:type="dcterms:W3CDTF">2020-10-09T12:08:00Z</dcterms:modified>
</cp:coreProperties>
</file>