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689" w:rsidRPr="009F1E88" w:rsidRDefault="007C7689" w:rsidP="007C7689">
      <w:pPr>
        <w:pStyle w:val="NormalWeb"/>
        <w:spacing w:before="0" w:beforeAutospacing="0" w:after="0" w:afterAutospacing="0"/>
        <w:rPr>
          <w:rStyle w:val="Strong"/>
          <w:b w:val="0"/>
          <w:color w:val="FF0000"/>
          <w:lang w:val="en-US"/>
        </w:rPr>
      </w:pPr>
      <w:r w:rsidRPr="009F1E88">
        <w:rPr>
          <w:rStyle w:val="Strong"/>
          <w:b w:val="0"/>
          <w:color w:val="FF0000"/>
          <w:lang w:val="en-US"/>
        </w:rPr>
        <w:t xml:space="preserve">Dear Dr. </w:t>
      </w:r>
      <w:proofErr w:type="spellStart"/>
      <w:r w:rsidRPr="009F1E88">
        <w:rPr>
          <w:rStyle w:val="Strong"/>
          <w:b w:val="0"/>
          <w:color w:val="FF0000"/>
          <w:lang w:val="en-US"/>
        </w:rPr>
        <w:t>Steindel</w:t>
      </w:r>
      <w:proofErr w:type="spellEnd"/>
      <w:r w:rsidRPr="009F1E88">
        <w:rPr>
          <w:rStyle w:val="Strong"/>
          <w:b w:val="0"/>
          <w:color w:val="FF0000"/>
          <w:lang w:val="en-US"/>
        </w:rPr>
        <w:t>,</w:t>
      </w:r>
    </w:p>
    <w:p w:rsidR="007C7689" w:rsidRPr="009F1E88" w:rsidRDefault="007C7689" w:rsidP="007C7689">
      <w:pPr>
        <w:pStyle w:val="NormalWeb"/>
        <w:spacing w:before="0" w:beforeAutospacing="0" w:after="0" w:afterAutospacing="0"/>
        <w:rPr>
          <w:rStyle w:val="Strong"/>
          <w:b w:val="0"/>
          <w:color w:val="FF0000"/>
          <w:lang w:val="en-US"/>
        </w:rPr>
      </w:pPr>
    </w:p>
    <w:p w:rsidR="007C7689" w:rsidRPr="009F1E88" w:rsidRDefault="007C7689" w:rsidP="007C7689">
      <w:pPr>
        <w:pStyle w:val="NormalWeb"/>
        <w:spacing w:before="0" w:beforeAutospacing="0" w:after="0" w:afterAutospacing="0"/>
        <w:rPr>
          <w:rStyle w:val="Strong"/>
          <w:b w:val="0"/>
          <w:color w:val="FF0000"/>
          <w:lang w:val="en-US"/>
        </w:rPr>
      </w:pPr>
      <w:r w:rsidRPr="009F1E88">
        <w:rPr>
          <w:rStyle w:val="Strong"/>
          <w:b w:val="0"/>
          <w:color w:val="FF0000"/>
          <w:lang w:val="en-US"/>
        </w:rPr>
        <w:t>Thank you for sending the comments of the reviewers. We would like to thank all reviewers for their time to critically evaluate our manuscript. We appreciate all comments and think they help to improve the quality of the manuscript. Please find below the response to each of the comments.</w:t>
      </w:r>
    </w:p>
    <w:p w:rsidR="007C7689" w:rsidRPr="009F1E88" w:rsidRDefault="007C7689" w:rsidP="007C7689">
      <w:pPr>
        <w:pStyle w:val="NormalWeb"/>
        <w:spacing w:before="0" w:beforeAutospacing="0" w:after="0" w:afterAutospacing="0"/>
        <w:rPr>
          <w:rStyle w:val="Strong"/>
          <w:b w:val="0"/>
          <w:color w:val="FF0000"/>
          <w:lang w:val="en-US"/>
        </w:rPr>
      </w:pPr>
    </w:p>
    <w:p w:rsidR="007C7689" w:rsidRPr="009F1E88" w:rsidRDefault="007C7689" w:rsidP="007C7689">
      <w:pPr>
        <w:pStyle w:val="NormalWeb"/>
        <w:spacing w:before="0" w:beforeAutospacing="0" w:after="0" w:afterAutospacing="0"/>
        <w:rPr>
          <w:rStyle w:val="Strong"/>
          <w:b w:val="0"/>
          <w:color w:val="FF0000"/>
          <w:lang w:val="en-US"/>
        </w:rPr>
      </w:pPr>
      <w:r w:rsidRPr="009F1E88">
        <w:rPr>
          <w:rStyle w:val="Strong"/>
          <w:b w:val="0"/>
          <w:color w:val="FF0000"/>
          <w:lang w:val="en-US"/>
        </w:rPr>
        <w:t>Best regards,</w:t>
      </w:r>
    </w:p>
    <w:p w:rsidR="007C7689" w:rsidRPr="009F1E88" w:rsidRDefault="007C7689" w:rsidP="007C7689">
      <w:pPr>
        <w:pStyle w:val="NormalWeb"/>
        <w:spacing w:before="0" w:beforeAutospacing="0" w:after="0" w:afterAutospacing="0"/>
        <w:rPr>
          <w:rStyle w:val="Strong"/>
          <w:b w:val="0"/>
          <w:color w:val="FF0000"/>
          <w:lang w:val="en-US"/>
        </w:rPr>
      </w:pPr>
      <w:r w:rsidRPr="009F1E88">
        <w:rPr>
          <w:rStyle w:val="Strong"/>
          <w:b w:val="0"/>
          <w:color w:val="FF0000"/>
          <w:lang w:val="en-US"/>
        </w:rPr>
        <w:t>Hedwig Braakhuis</w:t>
      </w:r>
    </w:p>
    <w:p w:rsidR="007C7689" w:rsidRDefault="007C7689" w:rsidP="007C7689">
      <w:pPr>
        <w:pStyle w:val="NormalWeb"/>
        <w:spacing w:before="0" w:beforeAutospacing="0" w:after="0" w:afterAutospacing="0"/>
        <w:rPr>
          <w:rStyle w:val="Strong"/>
          <w:lang w:val="en-US"/>
        </w:rPr>
      </w:pPr>
    </w:p>
    <w:p w:rsidR="007C7689" w:rsidRDefault="007C7689" w:rsidP="007C7689">
      <w:pPr>
        <w:pStyle w:val="NormalWeb"/>
        <w:spacing w:before="0" w:beforeAutospacing="0" w:after="0" w:afterAutospacing="0"/>
        <w:rPr>
          <w:rStyle w:val="Strong"/>
          <w:lang w:val="en-US"/>
        </w:rPr>
      </w:pPr>
    </w:p>
    <w:p w:rsidR="007C7689" w:rsidRDefault="00C3226D" w:rsidP="007C7689">
      <w:pPr>
        <w:pStyle w:val="NormalWeb"/>
        <w:spacing w:before="0" w:beforeAutospacing="0" w:after="0" w:afterAutospacing="0"/>
        <w:rPr>
          <w:lang w:val="en-US"/>
        </w:rPr>
      </w:pPr>
      <w:r w:rsidRPr="00C3226D">
        <w:rPr>
          <w:rStyle w:val="Strong"/>
          <w:lang w:val="en-US"/>
        </w:rPr>
        <w:t>Editorial comments:</w:t>
      </w:r>
      <w:r w:rsidRPr="00C3226D">
        <w:rPr>
          <w:lang w:val="en-US"/>
        </w:rPr>
        <w:br/>
        <w:t>General:</w:t>
      </w:r>
      <w:r w:rsidRPr="00C3226D">
        <w:rPr>
          <w:lang w:val="en-US"/>
        </w:rPr>
        <w:br/>
        <w:t>1. Please take this opportunity to thoroughly proofread the manuscript to ensure that there are no spelling or grammar issues.</w:t>
      </w:r>
    </w:p>
    <w:p w:rsidR="007C7689" w:rsidRDefault="007C7689" w:rsidP="007C7689">
      <w:pPr>
        <w:pStyle w:val="NormalWeb"/>
        <w:spacing w:before="0" w:beforeAutospacing="0" w:after="0" w:afterAutospacing="0"/>
        <w:rPr>
          <w:lang w:val="en-US"/>
        </w:rPr>
      </w:pPr>
      <w:r>
        <w:rPr>
          <w:color w:val="FF0000"/>
          <w:lang w:val="en-US"/>
        </w:rPr>
        <w:t>We have checked the manuscript thoroughly.</w:t>
      </w:r>
      <w:r w:rsidR="00C3226D" w:rsidRPr="00C3226D">
        <w:rPr>
          <w:lang w:val="en-US"/>
        </w:rPr>
        <w:br/>
        <w:t xml:space="preserve">2. Please ensure that the manuscript is formatted according to </w:t>
      </w:r>
      <w:proofErr w:type="spellStart"/>
      <w:r w:rsidR="00C3226D" w:rsidRPr="00C3226D">
        <w:rPr>
          <w:lang w:val="en-US"/>
        </w:rPr>
        <w:t>JoVE</w:t>
      </w:r>
      <w:proofErr w:type="spellEnd"/>
      <w:r w:rsidR="00C3226D" w:rsidRPr="00C3226D">
        <w:rPr>
          <w:lang w:val="en-US"/>
        </w:rPr>
        <w:t xml:space="preserve"> guidelines–letter (8.5” x 11”) page size, 1-inch margins, 12 </w:t>
      </w:r>
      <w:proofErr w:type="spellStart"/>
      <w:r w:rsidR="00C3226D" w:rsidRPr="00C3226D">
        <w:rPr>
          <w:lang w:val="en-US"/>
        </w:rPr>
        <w:t>pt</w:t>
      </w:r>
      <w:proofErr w:type="spellEnd"/>
      <w:r w:rsidR="00C3226D" w:rsidRPr="00C3226D">
        <w:rPr>
          <w:lang w:val="en-US"/>
        </w:rPr>
        <w:t xml:space="preserve"> Calibri font throughout, all text aligned to the left margin, single spacing within paragraphs, and spaces between all paragraphs and protocol steps/</w:t>
      </w:r>
      <w:proofErr w:type="spellStart"/>
      <w:r w:rsidR="00C3226D" w:rsidRPr="00C3226D">
        <w:rPr>
          <w:lang w:val="en-US"/>
        </w:rPr>
        <w:t>substeps</w:t>
      </w:r>
      <w:proofErr w:type="spellEnd"/>
      <w:r w:rsidR="00C3226D" w:rsidRPr="00C3226D">
        <w:rPr>
          <w:lang w:val="en-US"/>
        </w:rPr>
        <w:t>.</w:t>
      </w:r>
    </w:p>
    <w:p w:rsidR="005F5B2D" w:rsidRDefault="007C7689" w:rsidP="005F5B2D">
      <w:pPr>
        <w:rPr>
          <w:rFonts w:cs="Arial"/>
          <w:lang w:val="en-GB"/>
        </w:rPr>
      </w:pPr>
      <w:r w:rsidRPr="007C7689">
        <w:rPr>
          <w:color w:val="FF0000"/>
          <w:lang w:val="en-US"/>
        </w:rPr>
        <w:t xml:space="preserve">We have checked the </w:t>
      </w:r>
      <w:proofErr w:type="spellStart"/>
      <w:r w:rsidRPr="007C7689">
        <w:rPr>
          <w:color w:val="FF0000"/>
          <w:lang w:val="en-US"/>
        </w:rPr>
        <w:t>JoVE</w:t>
      </w:r>
      <w:proofErr w:type="spellEnd"/>
      <w:r w:rsidRPr="007C7689">
        <w:rPr>
          <w:color w:val="FF0000"/>
          <w:lang w:val="en-US"/>
        </w:rPr>
        <w:t xml:space="preserve"> format.</w:t>
      </w:r>
      <w:r w:rsidR="00C3226D" w:rsidRPr="00C3226D">
        <w:rPr>
          <w:lang w:val="en-US"/>
        </w:rPr>
        <w:br/>
        <w:t>3. Please include email addresses for all authors in the manuscript itself.</w:t>
      </w:r>
      <w:r w:rsidR="005D03B2">
        <w:rPr>
          <w:lang w:val="en-US"/>
        </w:rPr>
        <w:t xml:space="preserve"> </w:t>
      </w:r>
      <w:r w:rsidR="005D03B2">
        <w:rPr>
          <w:color w:val="FF0000"/>
          <w:lang w:val="en-US"/>
        </w:rPr>
        <w:t>done</w:t>
      </w:r>
      <w:r w:rsidR="00C3226D" w:rsidRPr="00C3226D">
        <w:rPr>
          <w:lang w:val="en-US"/>
        </w:rPr>
        <w:br/>
        <w:t xml:space="preserve">4. </w:t>
      </w:r>
      <w:proofErr w:type="spellStart"/>
      <w:r w:rsidR="00C3226D" w:rsidRPr="00C3226D">
        <w:rPr>
          <w:lang w:val="en-US"/>
        </w:rPr>
        <w:t>JoVE</w:t>
      </w:r>
      <w:proofErr w:type="spellEnd"/>
      <w:r w:rsidR="00C3226D" w:rsidRPr="00C3226D">
        <w:rPr>
          <w:lang w:val="en-US"/>
        </w:rPr>
        <w:t xml:space="preserve"> cannot publish manuscripts containing commercial language. This includes trademark symbols (™), registered symbols (®), and company names before an instrument or reagent. Please limit the use of commercial language from your manuscript (and figures) and use generic terms instead. All commercial products should be sufficiently referenced in the Table of Materials and Reagents.</w:t>
      </w:r>
      <w:r w:rsidR="00C3226D" w:rsidRPr="00C3226D">
        <w:rPr>
          <w:lang w:val="en-US"/>
        </w:rPr>
        <w:br/>
        <w:t xml:space="preserve">For example: </w:t>
      </w:r>
      <w:proofErr w:type="spellStart"/>
      <w:r w:rsidR="00C3226D" w:rsidRPr="00C3226D">
        <w:rPr>
          <w:lang w:val="en-US"/>
        </w:rPr>
        <w:t>Glutamax</w:t>
      </w:r>
      <w:proofErr w:type="spellEnd"/>
      <w:r w:rsidR="00C3226D" w:rsidRPr="00C3226D">
        <w:rPr>
          <w:lang w:val="en-US"/>
        </w:rPr>
        <w:t xml:space="preserve">, EVOM2™, Sartorius, Teflon, </w:t>
      </w:r>
      <w:proofErr w:type="spellStart"/>
      <w:r w:rsidR="00C3226D" w:rsidRPr="00C3226D">
        <w:rPr>
          <w:lang w:val="en-US"/>
        </w:rPr>
        <w:t>MilliQ</w:t>
      </w:r>
      <w:proofErr w:type="spellEnd"/>
      <w:r w:rsidR="0066024A">
        <w:rPr>
          <w:lang w:val="en-US"/>
        </w:rPr>
        <w:t xml:space="preserve"> </w:t>
      </w:r>
      <w:r w:rsidR="0066024A">
        <w:rPr>
          <w:color w:val="FF0000"/>
          <w:lang w:val="en-US"/>
        </w:rPr>
        <w:t>Commercial language has been removed from the manuscript.</w:t>
      </w:r>
      <w:r w:rsidR="00C3226D" w:rsidRPr="00C3226D">
        <w:rPr>
          <w:lang w:val="en-US"/>
        </w:rPr>
        <w:br/>
      </w:r>
      <w:r w:rsidR="00C3226D" w:rsidRPr="00C3226D">
        <w:rPr>
          <w:lang w:val="en-US"/>
        </w:rPr>
        <w:br/>
        <w:t>Protocol:</w:t>
      </w:r>
      <w:r w:rsidR="00C3226D" w:rsidRPr="00C3226D">
        <w:rPr>
          <w:lang w:val="en-US"/>
        </w:rPr>
        <w:br/>
        <w:t>1. 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0B7061">
        <w:rPr>
          <w:lang w:val="en-US"/>
        </w:rPr>
        <w:t xml:space="preserve"> </w:t>
      </w:r>
      <w:r w:rsidR="000B7061">
        <w:rPr>
          <w:color w:val="FF0000"/>
          <w:lang w:val="en-US"/>
        </w:rPr>
        <w:t>Ok, we highlighted specific parts of the protocol</w:t>
      </w:r>
      <w:r w:rsidR="00C3226D" w:rsidRPr="00C3226D">
        <w:rPr>
          <w:lang w:val="en-US"/>
        </w:rPr>
        <w:br/>
        <w:t>2. For each protocol step/</w:t>
      </w:r>
      <w:proofErr w:type="spellStart"/>
      <w:r w:rsidR="00C3226D" w:rsidRPr="00C3226D">
        <w:rPr>
          <w:lang w:val="en-US"/>
        </w:rPr>
        <w:t>substep</w:t>
      </w:r>
      <w:proofErr w:type="spellEnd"/>
      <w:r w:rsidR="00C3226D" w:rsidRPr="00C3226D">
        <w:rPr>
          <w:lang w:val="en-US"/>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C3226D" w:rsidRPr="00C3226D">
        <w:rPr>
          <w:lang w:val="en-US"/>
        </w:rPr>
        <w:t>substeps</w:t>
      </w:r>
      <w:proofErr w:type="spellEnd"/>
      <w:r w:rsidR="00C3226D" w:rsidRPr="00C3226D">
        <w:rPr>
          <w:lang w:val="en-US"/>
        </w:rPr>
        <w:t>.</w:t>
      </w:r>
      <w:r w:rsidR="00C3226D" w:rsidRPr="00C3226D">
        <w:rPr>
          <w:lang w:val="en-US"/>
        </w:rPr>
        <w:br/>
      </w:r>
      <w:r w:rsidR="00C3226D" w:rsidRPr="00C3226D">
        <w:rPr>
          <w:lang w:val="en-US"/>
        </w:rPr>
        <w:br/>
        <w:t>Table:</w:t>
      </w:r>
      <w:r w:rsidR="00C3226D" w:rsidRPr="00C3226D">
        <w:rPr>
          <w:lang w:val="en-US"/>
        </w:rPr>
        <w:br/>
        <w:t>1. lease remove the embedded table from the manuscript. All tables should be uploaded separately to your Editorial Manager account in the form of an .</w:t>
      </w:r>
      <w:proofErr w:type="spellStart"/>
      <w:r w:rsidR="00C3226D" w:rsidRPr="00C3226D">
        <w:rPr>
          <w:lang w:val="en-US"/>
        </w:rPr>
        <w:t>xls</w:t>
      </w:r>
      <w:proofErr w:type="spellEnd"/>
      <w:r w:rsidR="00C3226D" w:rsidRPr="00C3226D">
        <w:rPr>
          <w:lang w:val="en-US"/>
        </w:rPr>
        <w:t xml:space="preserve"> or .xlsx file.</w:t>
      </w:r>
      <w:r w:rsidR="001A0B05">
        <w:rPr>
          <w:lang w:val="en-US"/>
        </w:rPr>
        <w:t xml:space="preserve"> </w:t>
      </w:r>
      <w:r w:rsidR="001A0B05">
        <w:rPr>
          <w:color w:val="FF0000"/>
          <w:lang w:val="en-US"/>
        </w:rPr>
        <w:t>Ok</w:t>
      </w:r>
      <w:r w:rsidR="00C3226D" w:rsidRPr="00C3226D">
        <w:rPr>
          <w:lang w:val="en-US"/>
        </w:rPr>
        <w:br/>
      </w:r>
      <w:r w:rsidR="00C3226D" w:rsidRPr="00C3226D">
        <w:rPr>
          <w:lang w:val="en-US"/>
        </w:rPr>
        <w:br/>
        <w:t>References:</w:t>
      </w:r>
      <w:r w:rsidR="00C3226D" w:rsidRPr="00C3226D">
        <w:rPr>
          <w:lang w:val="en-US"/>
        </w:rPr>
        <w:br/>
        <w:t>1. Please do not abbreviate journal titles.</w:t>
      </w:r>
      <w:r w:rsidR="001A0B05">
        <w:rPr>
          <w:lang w:val="en-US"/>
        </w:rPr>
        <w:t xml:space="preserve"> </w:t>
      </w:r>
      <w:r w:rsidR="000B7061">
        <w:rPr>
          <w:color w:val="FF0000"/>
          <w:lang w:val="en-US"/>
        </w:rPr>
        <w:t>Ok</w:t>
      </w:r>
      <w:r w:rsidR="00C3226D" w:rsidRPr="00C3226D">
        <w:rPr>
          <w:lang w:val="en-US"/>
        </w:rPr>
        <w:br/>
      </w:r>
      <w:r w:rsidR="00C3226D" w:rsidRPr="00C3226D">
        <w:rPr>
          <w:lang w:val="en-US"/>
        </w:rPr>
        <w:br/>
        <w:t>Table of Materials:</w:t>
      </w:r>
      <w:r w:rsidR="00C3226D" w:rsidRPr="00C3226D">
        <w:rPr>
          <w:lang w:val="en-US"/>
        </w:rPr>
        <w:br/>
        <w:t xml:space="preserve">1. Please ensure the Table of Materials has information on all materials and equipment used, </w:t>
      </w:r>
      <w:r w:rsidR="00C3226D" w:rsidRPr="00C3226D">
        <w:rPr>
          <w:lang w:val="en-US"/>
        </w:rPr>
        <w:lastRenderedPageBreak/>
        <w:t>especially those mentioned in the Protocol.</w:t>
      </w:r>
      <w:r w:rsidR="008A51AE">
        <w:rPr>
          <w:lang w:val="en-US"/>
        </w:rPr>
        <w:t xml:space="preserve"> </w:t>
      </w:r>
      <w:r w:rsidR="008A51AE">
        <w:rPr>
          <w:color w:val="FF0000"/>
          <w:lang w:val="en-US"/>
        </w:rPr>
        <w:t>Ok, we made a few additions to the table of materials.</w:t>
      </w:r>
      <w:r w:rsidR="00C3226D" w:rsidRPr="00C3226D">
        <w:rPr>
          <w:lang w:val="en-US"/>
        </w:rPr>
        <w:br/>
      </w:r>
      <w:r w:rsidR="00C3226D" w:rsidRPr="00C3226D">
        <w:rPr>
          <w:lang w:val="en-US"/>
        </w:rPr>
        <w:br/>
      </w:r>
      <w:r w:rsidR="00C3226D" w:rsidRPr="00C3226D">
        <w:rPr>
          <w:lang w:val="en-US"/>
        </w:rPr>
        <w:br/>
      </w:r>
      <w:r w:rsidR="00C3226D" w:rsidRPr="00C3226D">
        <w:rPr>
          <w:rStyle w:val="Strong"/>
          <w:lang w:val="en-US"/>
        </w:rPr>
        <w:t>Reviewers' comments:</w:t>
      </w:r>
      <w:r w:rsidR="00C3226D" w:rsidRPr="00C3226D">
        <w:rPr>
          <w:lang w:val="en-US"/>
        </w:rPr>
        <w:br/>
        <w:t>Reviewer #1:</w:t>
      </w:r>
      <w:r w:rsidR="00C3226D" w:rsidRPr="00C3226D">
        <w:rPr>
          <w:lang w:val="en-US"/>
        </w:rPr>
        <w:br/>
      </w:r>
      <w:r w:rsidR="00C3226D" w:rsidRPr="00C3226D">
        <w:rPr>
          <w:lang w:val="en-US"/>
        </w:rPr>
        <w:br/>
        <w:t>Manuscript Summary:</w:t>
      </w:r>
      <w:r w:rsidR="00C3226D" w:rsidRPr="00C3226D">
        <w:rPr>
          <w:lang w:val="en-US"/>
        </w:rPr>
        <w:br/>
        <w:t>The manuscript provides several protocols including culturing of Calu-3 cells and ALI exposures to airborne particles. Protocols miss some important information, and should be written more carefully.</w:t>
      </w:r>
      <w:r w:rsidR="00C3226D" w:rsidRPr="00C3226D">
        <w:rPr>
          <w:lang w:val="en-US"/>
        </w:rPr>
        <w:br/>
      </w:r>
      <w:r w:rsidR="00C3226D" w:rsidRPr="00C3226D">
        <w:rPr>
          <w:lang w:val="en-US"/>
        </w:rPr>
        <w:br/>
        <w:t>Major Concerns:</w:t>
      </w:r>
      <w:r w:rsidR="00C3226D" w:rsidRPr="00C3226D">
        <w:rPr>
          <w:lang w:val="en-US"/>
        </w:rPr>
        <w:br/>
      </w:r>
      <w:r w:rsidR="00C3226D" w:rsidRPr="00C3226D">
        <w:rPr>
          <w:lang w:val="en-US"/>
        </w:rPr>
        <w:br/>
        <w:t>Manuscript lacks highlighted text for future video recording. The discussion mentions 'preparatory experiments that focus on particle characteristics' -</w:t>
      </w:r>
      <w:r w:rsidR="00C3226D" w:rsidRPr="00C3226D">
        <w:rPr>
          <w:lang w:val="en-US"/>
        </w:rPr>
        <w:br/>
      </w:r>
      <w:r w:rsidR="00C3226D" w:rsidRPr="00C3226D">
        <w:rPr>
          <w:lang w:val="en-US"/>
        </w:rPr>
        <w:br/>
        <w:t xml:space="preserve">I propose to </w:t>
      </w:r>
      <w:proofErr w:type="spellStart"/>
      <w:r w:rsidR="00C3226D" w:rsidRPr="00C3226D">
        <w:rPr>
          <w:lang w:val="en-US"/>
        </w:rPr>
        <w:t>demostrate</w:t>
      </w:r>
      <w:proofErr w:type="spellEnd"/>
      <w:r w:rsidR="00C3226D" w:rsidRPr="00C3226D">
        <w:rPr>
          <w:lang w:val="en-US"/>
        </w:rPr>
        <w:t xml:space="preserve"> it in the video. As the protocol should be general for this method, more materials should be presented.</w:t>
      </w:r>
      <w:r w:rsidR="00E038DC">
        <w:rPr>
          <w:color w:val="FF0000"/>
          <w:lang w:val="en-US"/>
        </w:rPr>
        <w:t xml:space="preserve"> We believe that demonstrating the particle prep</w:t>
      </w:r>
      <w:r w:rsidR="003142D8">
        <w:rPr>
          <w:color w:val="FF0000"/>
          <w:lang w:val="en-US"/>
        </w:rPr>
        <w:t>aration is a good suggestion, we included this in the highlighted text for video recording. In addition, we understand the comments of the reviewer on preparatory experiments and including more materials. We had quite some discussion on this internally, because the particle generation is the most variable part of the protocol. Depending on the research question, the particle generation will change. Also, depending on the particles used, the protocol will change. In other words, for each experiment, a specific deposited dose on the cells is aimed for to test a hypothesis. To achieve the desired deposited dose, one needs to test different starting concentrations of the particle</w:t>
      </w:r>
      <w:r w:rsidR="0055680C">
        <w:rPr>
          <w:color w:val="FF0000"/>
          <w:lang w:val="en-US"/>
        </w:rPr>
        <w:t xml:space="preserve">. Based on these preparatory experiments, the optimal particle concentration that will be nebulized can be chosen. For particle generation, there are several options: spark generation, nebulization, vapor aerosolization etc. Depending on the particle characteristics and the research question a specific generation method will be chosen. We believe that particle nebulization is used most often and that is why we included this in the paper. DQ12 is used as an example, as this particle is inducing fibrosis and tumors </w:t>
      </w:r>
      <w:r w:rsidR="0055680C" w:rsidRPr="008A51AE">
        <w:rPr>
          <w:i/>
          <w:color w:val="FF0000"/>
          <w:lang w:val="en-US"/>
        </w:rPr>
        <w:t>in vivo</w:t>
      </w:r>
      <w:r w:rsidR="0055680C">
        <w:rPr>
          <w:color w:val="FF0000"/>
          <w:lang w:val="en-US"/>
        </w:rPr>
        <w:t xml:space="preserve">. </w:t>
      </w:r>
      <w:r w:rsidR="00C3226D" w:rsidRPr="00C3226D">
        <w:rPr>
          <w:lang w:val="en-US"/>
        </w:rPr>
        <w:br/>
      </w:r>
      <w:r w:rsidR="00C3226D" w:rsidRPr="00C3226D">
        <w:rPr>
          <w:lang w:val="en-US"/>
        </w:rPr>
        <w:br/>
        <w:t xml:space="preserve">Protocol for culturing Calu-3 cells does not bring any hard or surprising steps compare to usual cell </w:t>
      </w:r>
      <w:proofErr w:type="spellStart"/>
      <w:r w:rsidR="00C3226D" w:rsidRPr="00C3226D">
        <w:rPr>
          <w:lang w:val="en-US"/>
        </w:rPr>
        <w:t>subcultivation</w:t>
      </w:r>
      <w:proofErr w:type="spellEnd"/>
      <w:r w:rsidR="00C3226D" w:rsidRPr="00C3226D">
        <w:rPr>
          <w:lang w:val="en-US"/>
        </w:rPr>
        <w:t>, and therefore it does not bring any extra value to a paper.</w:t>
      </w:r>
      <w:r w:rsidR="00E246C3">
        <w:rPr>
          <w:lang w:val="en-US"/>
        </w:rPr>
        <w:t xml:space="preserve"> </w:t>
      </w:r>
      <w:r w:rsidR="00E246C3">
        <w:rPr>
          <w:color w:val="FF0000"/>
          <w:lang w:val="en-US"/>
        </w:rPr>
        <w:t>We agree the Calu-3 culturing is straight forward, but is essential to the preparation of the model.</w:t>
      </w:r>
      <w:r w:rsidR="00C3226D" w:rsidRPr="00C3226D">
        <w:rPr>
          <w:lang w:val="en-US"/>
        </w:rPr>
        <w:br/>
      </w:r>
      <w:r w:rsidR="00C3226D" w:rsidRPr="00C3226D">
        <w:rPr>
          <w:lang w:val="en-US"/>
        </w:rPr>
        <w:br/>
        <w:t>Several times mentioned 'cells cultured at the air' - this is misleading information, as cells are cultured at the ALI.</w:t>
      </w:r>
      <w:r w:rsidR="001A0B05">
        <w:rPr>
          <w:lang w:val="en-US"/>
        </w:rPr>
        <w:t xml:space="preserve"> </w:t>
      </w:r>
      <w:r w:rsidR="00E246C3">
        <w:rPr>
          <w:color w:val="FF0000"/>
          <w:lang w:val="en-US"/>
        </w:rPr>
        <w:t>Ok, we changed this.</w:t>
      </w:r>
      <w:r w:rsidR="00C3226D" w:rsidRPr="00C3226D">
        <w:rPr>
          <w:lang w:val="en-US"/>
        </w:rPr>
        <w:br/>
      </w:r>
      <w:r w:rsidR="00C3226D" w:rsidRPr="00C3226D">
        <w:rPr>
          <w:lang w:val="en-US"/>
        </w:rPr>
        <w:br/>
      </w:r>
      <w:r w:rsidR="00C3226D" w:rsidRPr="007C7689">
        <w:rPr>
          <w:lang w:val="en-US"/>
        </w:rPr>
        <w:t xml:space="preserve">More references should be included in Introduction, </w:t>
      </w:r>
      <w:proofErr w:type="spellStart"/>
      <w:r w:rsidR="00C3226D" w:rsidRPr="007C7689">
        <w:rPr>
          <w:lang w:val="en-US"/>
        </w:rPr>
        <w:t>specially</w:t>
      </w:r>
      <w:proofErr w:type="spellEnd"/>
      <w:r w:rsidR="00C3226D" w:rsidRPr="007C7689">
        <w:rPr>
          <w:lang w:val="en-US"/>
        </w:rPr>
        <w:t xml:space="preserve"> ones referring to high concentrations applied with cloud, reference no. 8 is not the proper one for this statement.</w:t>
      </w:r>
      <w:r w:rsidR="00E246C3">
        <w:rPr>
          <w:lang w:val="en-US"/>
        </w:rPr>
        <w:t xml:space="preserve"> </w:t>
      </w:r>
      <w:r w:rsidR="00E246C3">
        <w:rPr>
          <w:color w:val="FF0000"/>
          <w:lang w:val="en-US"/>
        </w:rPr>
        <w:t>Ok, we included additional references.</w:t>
      </w:r>
      <w:r w:rsidR="00C3226D" w:rsidRPr="007C7689">
        <w:rPr>
          <w:lang w:val="en-US"/>
        </w:rPr>
        <w:br/>
      </w:r>
      <w:r w:rsidR="00C3226D" w:rsidRPr="007C7689">
        <w:rPr>
          <w:lang w:val="en-US"/>
        </w:rPr>
        <w:br/>
        <w:t>Within the protocol, it is mentioned several times, that 'cells need longer period to achieve a good TEER', however it is not specified how much longer is accepted.</w:t>
      </w:r>
      <w:r w:rsidR="008972B5">
        <w:rPr>
          <w:lang w:val="en-US"/>
        </w:rPr>
        <w:t xml:space="preserve"> </w:t>
      </w:r>
      <w:r w:rsidR="008972B5">
        <w:rPr>
          <w:color w:val="FF0000"/>
          <w:lang w:val="en-US"/>
        </w:rPr>
        <w:t>We included more details.</w:t>
      </w:r>
      <w:r w:rsidR="00C3226D" w:rsidRPr="007C7689">
        <w:rPr>
          <w:lang w:val="en-US"/>
        </w:rPr>
        <w:br/>
      </w:r>
      <w:r w:rsidR="00C3226D" w:rsidRPr="007C7689">
        <w:rPr>
          <w:lang w:val="en-US"/>
        </w:rPr>
        <w:br/>
        <w:t>Figures 1 and 2 should be merge</w:t>
      </w:r>
      <w:r w:rsidR="009576C5">
        <w:rPr>
          <w:lang w:val="en-US"/>
        </w:rPr>
        <w:t xml:space="preserve"> </w:t>
      </w:r>
      <w:r w:rsidR="00B36738">
        <w:rPr>
          <w:color w:val="FF0000"/>
          <w:lang w:val="en-US"/>
        </w:rPr>
        <w:t xml:space="preserve">Figure 1 shows some of the details of the AES, including an exposure module, while Figure 2 shows a schematic representation of the exposure setup. We </w:t>
      </w:r>
      <w:r w:rsidR="00B36738">
        <w:rPr>
          <w:color w:val="FF0000"/>
          <w:lang w:val="en-US"/>
        </w:rPr>
        <w:lastRenderedPageBreak/>
        <w:t>believe these are different and should be separate.</w:t>
      </w:r>
      <w:r w:rsidR="00C3226D" w:rsidRPr="007C7689">
        <w:rPr>
          <w:lang w:val="en-US"/>
        </w:rPr>
        <w:br/>
      </w:r>
      <w:r w:rsidR="00C3226D" w:rsidRPr="007C7689">
        <w:rPr>
          <w:lang w:val="en-US"/>
        </w:rPr>
        <w:br/>
        <w:t>ENM abbreviation is not explained</w:t>
      </w:r>
      <w:r w:rsidR="000B5E59">
        <w:rPr>
          <w:lang w:val="en-US"/>
        </w:rPr>
        <w:t xml:space="preserve"> </w:t>
      </w:r>
      <w:r w:rsidR="000B5E59">
        <w:rPr>
          <w:color w:val="FF0000"/>
          <w:lang w:val="en-US"/>
        </w:rPr>
        <w:t>ENM: engineered nanomaterial, we included this in the manuscript.</w:t>
      </w:r>
      <w:r w:rsidR="00C3226D" w:rsidRPr="007C7689">
        <w:rPr>
          <w:lang w:val="en-US"/>
        </w:rPr>
        <w:br/>
      </w:r>
      <w:r w:rsidR="00C3226D" w:rsidRPr="007C7689">
        <w:rPr>
          <w:lang w:val="en-US"/>
        </w:rPr>
        <w:br/>
        <w:t xml:space="preserve">Protocol for ALI exposures is insufficient and unclear, provide more details - why do you weight </w:t>
      </w:r>
      <w:proofErr w:type="spellStart"/>
      <w:r w:rsidR="00C3226D" w:rsidRPr="007C7689">
        <w:rPr>
          <w:lang w:val="en-US"/>
        </w:rPr>
        <w:t>teflon</w:t>
      </w:r>
      <w:proofErr w:type="spellEnd"/>
      <w:r w:rsidR="00C3226D" w:rsidRPr="007C7689">
        <w:rPr>
          <w:lang w:val="en-US"/>
        </w:rPr>
        <w:t xml:space="preserve"> filters, how does the QCM work, preparing particle suspension for single exposure and for 3 weeks of exposures - confusing, for 3 weeks of exposure, is it </w:t>
      </w:r>
      <w:proofErr w:type="spellStart"/>
      <w:r w:rsidR="00C3226D" w:rsidRPr="007C7689">
        <w:rPr>
          <w:lang w:val="en-US"/>
        </w:rPr>
        <w:t>everyday</w:t>
      </w:r>
      <w:proofErr w:type="spellEnd"/>
      <w:r w:rsidR="00C3226D" w:rsidRPr="007C7689">
        <w:rPr>
          <w:lang w:val="en-US"/>
        </w:rPr>
        <w:t xml:space="preserve"> a new suspension? Particle suspension is not sonicated prior use? How do you 'adjust setting'? Points 4.3 - 4.7 - when do you perform this, if 4.8 is day in advance? Does QCM need to equilibrate prior further use? What is QCM outcome?</w:t>
      </w:r>
      <w:r w:rsidR="008D7BF0">
        <w:rPr>
          <w:lang w:val="en-US"/>
        </w:rPr>
        <w:t xml:space="preserve"> </w:t>
      </w:r>
      <w:r w:rsidR="008D7BF0">
        <w:rPr>
          <w:color w:val="FF0000"/>
          <w:lang w:val="en-US"/>
        </w:rPr>
        <w:t>We provided more clarifications in the text.</w:t>
      </w:r>
      <w:r w:rsidR="00C3226D" w:rsidRPr="007C7689">
        <w:rPr>
          <w:lang w:val="en-US"/>
        </w:rPr>
        <w:br/>
      </w:r>
      <w:r w:rsidR="00C3226D" w:rsidRPr="007C7689">
        <w:rPr>
          <w:lang w:val="en-US"/>
        </w:rPr>
        <w:br/>
        <w:t>5.1. how do you measure TEER at ALI?</w:t>
      </w:r>
      <w:r w:rsidR="008D7BF0">
        <w:rPr>
          <w:lang w:val="en-US"/>
        </w:rPr>
        <w:t xml:space="preserve"> </w:t>
      </w:r>
      <w:r w:rsidR="008D7BF0">
        <w:rPr>
          <w:color w:val="FF0000"/>
          <w:lang w:val="en-US"/>
        </w:rPr>
        <w:t xml:space="preserve">By adding culture media to the apical </w:t>
      </w:r>
      <w:r w:rsidR="00C4194B">
        <w:rPr>
          <w:color w:val="FF0000"/>
          <w:lang w:val="en-US"/>
        </w:rPr>
        <w:t>side of the insert.</w:t>
      </w:r>
      <w:r w:rsidR="00C3226D" w:rsidRPr="007C7689">
        <w:rPr>
          <w:lang w:val="en-US"/>
        </w:rPr>
        <w:br/>
        <w:t>6.3. how do you separate layers?</w:t>
      </w:r>
      <w:r w:rsidR="00C4194B">
        <w:rPr>
          <w:lang w:val="en-US"/>
        </w:rPr>
        <w:t xml:space="preserve"> </w:t>
      </w:r>
      <w:r w:rsidR="00C4194B">
        <w:rPr>
          <w:color w:val="FF0000"/>
          <w:lang w:val="en-US"/>
        </w:rPr>
        <w:t>The layers we refer to here are the levels in the AES. At the top level, the inserts are exposed to clean air. At the middle and bottom level, the inserts are exposed to aerosols. We changed the word layer to level for clarity.</w:t>
      </w:r>
      <w:r w:rsidR="00C3226D" w:rsidRPr="007C7689">
        <w:rPr>
          <w:lang w:val="en-US"/>
        </w:rPr>
        <w:br/>
        <w:t>7.2 how do you close the humidity?</w:t>
      </w:r>
      <w:r w:rsidR="00C4194B">
        <w:rPr>
          <w:lang w:val="en-US"/>
        </w:rPr>
        <w:t xml:space="preserve"> </w:t>
      </w:r>
      <w:r w:rsidR="00C4194B">
        <w:rPr>
          <w:color w:val="FF0000"/>
          <w:lang w:val="en-US"/>
        </w:rPr>
        <w:t xml:space="preserve">We mean here that 85% humidity does not have to be maintained overnight. We changed this to stop humidity control. </w:t>
      </w:r>
      <w:r w:rsidR="00C3226D" w:rsidRPr="007C7689">
        <w:rPr>
          <w:lang w:val="en-US"/>
        </w:rPr>
        <w:br/>
      </w:r>
      <w:r w:rsidR="00C3226D" w:rsidRPr="007C7689">
        <w:rPr>
          <w:lang w:val="en-US"/>
        </w:rPr>
        <w:br/>
        <w:t>Results: the representative results do not correspond with the main focus of manuscript, it rather discuss choice of optimal cell line. What will be novelty of reference 9?</w:t>
      </w:r>
      <w:r w:rsidR="004617D8">
        <w:rPr>
          <w:lang w:val="en-US"/>
        </w:rPr>
        <w:t xml:space="preserve"> </w:t>
      </w:r>
      <w:r w:rsidR="004617D8">
        <w:rPr>
          <w:color w:val="FF0000"/>
          <w:lang w:val="en-US"/>
        </w:rPr>
        <w:t xml:space="preserve">We believe it is important to justify the choice for the Calu-3 cell line as a robust cell line that can be cultured at the air-liquid interface for weeks. </w:t>
      </w:r>
      <w:r w:rsidR="00D74876">
        <w:rPr>
          <w:color w:val="FF0000"/>
          <w:lang w:val="en-US"/>
        </w:rPr>
        <w:t>The r</w:t>
      </w:r>
      <w:r w:rsidR="00891668">
        <w:rPr>
          <w:color w:val="FF0000"/>
          <w:lang w:val="en-US"/>
        </w:rPr>
        <w:t>eference</w:t>
      </w:r>
      <w:r w:rsidR="00D74876">
        <w:rPr>
          <w:color w:val="FF0000"/>
          <w:lang w:val="en-US"/>
        </w:rPr>
        <w:t xml:space="preserve"> of He et al.</w:t>
      </w:r>
      <w:r w:rsidR="00891668">
        <w:rPr>
          <w:color w:val="FF0000"/>
          <w:lang w:val="en-US"/>
        </w:rPr>
        <w:t xml:space="preserve"> will </w:t>
      </w:r>
      <w:r w:rsidR="003E0D7F">
        <w:rPr>
          <w:color w:val="FF0000"/>
          <w:lang w:val="en-US"/>
        </w:rPr>
        <w:t xml:space="preserve">show more detailed results on the different cell lines.  </w:t>
      </w:r>
      <w:r w:rsidR="00C3226D" w:rsidRPr="007C7689">
        <w:rPr>
          <w:lang w:val="en-US"/>
        </w:rPr>
        <w:br/>
      </w:r>
      <w:r w:rsidR="00C3226D" w:rsidRPr="007C7689">
        <w:rPr>
          <w:lang w:val="en-US"/>
        </w:rPr>
        <w:br/>
        <w:t>Carbon black particles are not discuss in results, but are shown in Figure 8.</w:t>
      </w:r>
      <w:r w:rsidR="003E0D7F">
        <w:rPr>
          <w:lang w:val="en-US"/>
        </w:rPr>
        <w:t xml:space="preserve"> </w:t>
      </w:r>
      <w:r w:rsidR="003E0D7F">
        <w:rPr>
          <w:color w:val="FF0000"/>
          <w:lang w:val="en-US"/>
        </w:rPr>
        <w:t>CB are used as a positive control in the reactivity assay. We included this also in the results section.</w:t>
      </w:r>
      <w:r w:rsidR="00C3226D" w:rsidRPr="007C7689">
        <w:rPr>
          <w:lang w:val="en-US"/>
        </w:rPr>
        <w:br/>
      </w:r>
      <w:r w:rsidR="00C3226D" w:rsidRPr="007C7689">
        <w:rPr>
          <w:lang w:val="en-US"/>
        </w:rPr>
        <w:br/>
        <w:t xml:space="preserve">Monolayer formation of Calu-3 is mentioned several times, but it is not shown. Protocol mentions culturing of Calu-3 cells for up to 6 weeks, why 10 </w:t>
      </w:r>
      <w:proofErr w:type="spellStart"/>
      <w:r w:rsidR="00C3226D" w:rsidRPr="007C7689">
        <w:rPr>
          <w:lang w:val="en-US"/>
        </w:rPr>
        <w:t>days time</w:t>
      </w:r>
      <w:proofErr w:type="spellEnd"/>
      <w:r w:rsidR="00C3226D" w:rsidRPr="007C7689">
        <w:rPr>
          <w:lang w:val="en-US"/>
        </w:rPr>
        <w:t xml:space="preserve"> point is presented at Figure 3?</w:t>
      </w:r>
      <w:r w:rsidR="003E0D7F">
        <w:rPr>
          <w:lang w:val="en-US"/>
        </w:rPr>
        <w:t xml:space="preserve"> </w:t>
      </w:r>
      <w:r w:rsidR="003E0D7F">
        <w:rPr>
          <w:color w:val="FF0000"/>
          <w:lang w:val="en-US"/>
        </w:rPr>
        <w:t xml:space="preserve">The Calu-3 cells remain a stable cell layer for weeks. </w:t>
      </w:r>
      <w:r w:rsidR="00B8351C">
        <w:rPr>
          <w:color w:val="FF0000"/>
          <w:lang w:val="en-US"/>
        </w:rPr>
        <w:t>We did not stain the tight junctions at all time points, but included the time points used mainly in our experiments up to 3 weeks at ALI condition. The picture of 10 days ALI culturing is a representative image of all these pictures.</w:t>
      </w:r>
      <w:r w:rsidR="00C3226D" w:rsidRPr="007C7689">
        <w:rPr>
          <w:lang w:val="en-US"/>
        </w:rPr>
        <w:br/>
      </w:r>
      <w:r w:rsidR="00C3226D" w:rsidRPr="007C7689">
        <w:rPr>
          <w:lang w:val="en-US"/>
        </w:rPr>
        <w:br/>
        <w:t>Discussion: not statistically significant result - what statistical test was used?</w:t>
      </w:r>
      <w:r w:rsidR="00B8351C">
        <w:rPr>
          <w:lang w:val="en-US"/>
        </w:rPr>
        <w:t xml:space="preserve"> </w:t>
      </w:r>
      <w:r w:rsidR="00B8351C">
        <w:rPr>
          <w:color w:val="FF0000"/>
          <w:lang w:val="en-US"/>
        </w:rPr>
        <w:t>We used an unpaired t-test</w:t>
      </w:r>
      <w:r w:rsidR="00C3226D" w:rsidRPr="007C7689">
        <w:rPr>
          <w:lang w:val="en-US"/>
        </w:rPr>
        <w:br/>
      </w:r>
      <w:r w:rsidR="00C3226D" w:rsidRPr="007C7689">
        <w:rPr>
          <w:lang w:val="en-US"/>
        </w:rPr>
        <w:br/>
        <w:t>Minor Concerns:</w:t>
      </w:r>
      <w:r w:rsidR="00C3226D" w:rsidRPr="007C7689">
        <w:rPr>
          <w:lang w:val="en-US"/>
        </w:rPr>
        <w:br/>
      </w:r>
      <w:r w:rsidR="00C3226D" w:rsidRPr="007C7689">
        <w:rPr>
          <w:lang w:val="en-US"/>
        </w:rPr>
        <w:br/>
        <w:t xml:space="preserve">Why is Mr. Frosty mentioned in the list of </w:t>
      </w:r>
      <w:proofErr w:type="spellStart"/>
      <w:r w:rsidR="00C3226D" w:rsidRPr="007C7689">
        <w:rPr>
          <w:lang w:val="en-US"/>
        </w:rPr>
        <w:t>equipments?</w:t>
      </w:r>
      <w:r w:rsidR="003F015E">
        <w:rPr>
          <w:color w:val="FF0000"/>
          <w:lang w:val="en-US"/>
        </w:rPr>
        <w:t>We</w:t>
      </w:r>
      <w:proofErr w:type="spellEnd"/>
      <w:r w:rsidR="003F015E">
        <w:rPr>
          <w:color w:val="FF0000"/>
          <w:lang w:val="en-US"/>
        </w:rPr>
        <w:t xml:space="preserve"> use Mr. Frosty to freeze cells. As this is not part of the manuscript, we removed this.</w:t>
      </w:r>
      <w:r w:rsidR="00C3226D" w:rsidRPr="007C7689">
        <w:rPr>
          <w:lang w:val="en-US"/>
        </w:rPr>
        <w:br/>
        <w:t>LDH, antibodies, etc. are not mentioned in material list, or in the text.</w:t>
      </w:r>
      <w:r w:rsidR="00B70DBA">
        <w:rPr>
          <w:lang w:val="en-US"/>
        </w:rPr>
        <w:t xml:space="preserve"> </w:t>
      </w:r>
      <w:r w:rsidR="00B70DBA">
        <w:rPr>
          <w:color w:val="FF0000"/>
          <w:lang w:val="en-US"/>
        </w:rPr>
        <w:t>We added the assays to the material list and more explanation to the protocol. Step 6.7 – 6.10.</w:t>
      </w:r>
      <w:r w:rsidR="00C3226D" w:rsidRPr="007C7689">
        <w:rPr>
          <w:lang w:val="en-US"/>
        </w:rPr>
        <w:br/>
        <w:t xml:space="preserve">Are the airflow values </w:t>
      </w:r>
      <w:proofErr w:type="spellStart"/>
      <w:r w:rsidR="00C3226D" w:rsidRPr="007C7689">
        <w:rPr>
          <w:lang w:val="en-US"/>
        </w:rPr>
        <w:t>coorect</w:t>
      </w:r>
      <w:proofErr w:type="spellEnd"/>
      <w:r w:rsidR="00C3226D" w:rsidRPr="007C7689">
        <w:rPr>
          <w:lang w:val="en-US"/>
        </w:rPr>
        <w:t>? Can you include the reference?</w:t>
      </w:r>
      <w:r w:rsidR="00B70DBA">
        <w:rPr>
          <w:lang w:val="en-US"/>
        </w:rPr>
        <w:t xml:space="preserve"> </w:t>
      </w:r>
      <w:r w:rsidR="00B705B5">
        <w:rPr>
          <w:color w:val="FF0000"/>
          <w:lang w:val="en-US"/>
        </w:rPr>
        <w:t xml:space="preserve">Yes, we checked the airflows thoroughly. These will be explained in more detail in </w:t>
      </w:r>
      <w:r w:rsidR="00D74876">
        <w:rPr>
          <w:color w:val="FF0000"/>
          <w:lang w:val="en-US"/>
        </w:rPr>
        <w:t>the manuscript of He et al., which is in preparation</w:t>
      </w:r>
      <w:r w:rsidR="00B705B5">
        <w:rPr>
          <w:color w:val="FF0000"/>
          <w:lang w:val="en-US"/>
        </w:rPr>
        <w:t xml:space="preserve">. The AES is capable of applying airflows between 10 and 100 mL/min. We observed no effect of the airflow of 50 mL/min on the cells while having a optimal deposition rate. </w:t>
      </w:r>
      <w:r w:rsidR="00C3226D" w:rsidRPr="007C7689">
        <w:rPr>
          <w:lang w:val="en-US"/>
        </w:rPr>
        <w:br/>
        <w:t>HBSS abbreviation is not explained</w:t>
      </w:r>
      <w:r w:rsidR="00B705B5">
        <w:rPr>
          <w:lang w:val="en-US"/>
        </w:rPr>
        <w:t xml:space="preserve"> </w:t>
      </w:r>
      <w:r w:rsidR="00B705B5">
        <w:rPr>
          <w:color w:val="FF0000"/>
          <w:lang w:val="en-US"/>
        </w:rPr>
        <w:t>We included this.</w:t>
      </w:r>
      <w:r w:rsidR="00C3226D" w:rsidRPr="007C7689">
        <w:rPr>
          <w:lang w:val="en-US"/>
        </w:rPr>
        <w:br/>
      </w:r>
      <w:r w:rsidR="00C3226D" w:rsidRPr="007C7689">
        <w:rPr>
          <w:lang w:val="en-US"/>
        </w:rPr>
        <w:lastRenderedPageBreak/>
        <w:t>Step 3.9.3. - electrode doesn't need any time to equilibrate after ethanol sterilization?</w:t>
      </w:r>
      <w:r w:rsidR="00E01F3E">
        <w:rPr>
          <w:lang w:val="en-US"/>
        </w:rPr>
        <w:t xml:space="preserve"> </w:t>
      </w:r>
      <w:r w:rsidR="00E01F3E">
        <w:rPr>
          <w:color w:val="FF0000"/>
          <w:lang w:val="en-US"/>
        </w:rPr>
        <w:t>No, it does not affect the electrode.</w:t>
      </w:r>
      <w:r w:rsidR="00C3226D" w:rsidRPr="007C7689">
        <w:rPr>
          <w:lang w:val="en-US"/>
        </w:rPr>
        <w:br/>
        <w:t>3.9.5. Is TEER value measured one time per insert?, blank resistance should be explained better</w:t>
      </w:r>
      <w:r w:rsidR="00E01F3E">
        <w:rPr>
          <w:lang w:val="en-US"/>
        </w:rPr>
        <w:t xml:space="preserve"> </w:t>
      </w:r>
      <w:r w:rsidR="00E01F3E">
        <w:rPr>
          <w:color w:val="FF0000"/>
          <w:lang w:val="en-US"/>
        </w:rPr>
        <w:t>Yes, TEER is measured once per insert. We included more details on the blank.</w:t>
      </w:r>
      <w:r w:rsidR="00C3226D" w:rsidRPr="007C7689">
        <w:rPr>
          <w:lang w:val="en-US"/>
        </w:rPr>
        <w:br/>
        <w:t>3.9.7. can you include an example of calculation of the TEER value?</w:t>
      </w:r>
      <w:r w:rsidR="00E01F3E">
        <w:rPr>
          <w:lang w:val="en-US"/>
        </w:rPr>
        <w:t xml:space="preserve"> </w:t>
      </w:r>
      <w:r w:rsidR="00E01F3E">
        <w:rPr>
          <w:color w:val="FF0000"/>
          <w:lang w:val="en-US"/>
        </w:rPr>
        <w:t>Yes</w:t>
      </w:r>
      <w:r w:rsidR="00C3226D" w:rsidRPr="007C7689">
        <w:rPr>
          <w:lang w:val="en-US"/>
        </w:rPr>
        <w:br/>
        <w:t>3.9.8. What should be done if TEER is &lt; 1000?</w:t>
      </w:r>
      <w:r w:rsidR="00D76900">
        <w:rPr>
          <w:lang w:val="en-US"/>
        </w:rPr>
        <w:t xml:space="preserve"> </w:t>
      </w:r>
      <w:r w:rsidR="00D76900">
        <w:rPr>
          <w:color w:val="FF0000"/>
          <w:lang w:val="en-US"/>
        </w:rPr>
        <w:t>In case TEER is below 1000 Ohmxcm2, this means the barrier integrity is not ok and the monolayer is not intact. It could be that the cells are damaged during handling. In case this happens, a spare insert that has sufficient TEER should be taken to start experiments.</w:t>
      </w:r>
      <w:r w:rsidR="00C3226D" w:rsidRPr="007C7689">
        <w:rPr>
          <w:lang w:val="en-US"/>
        </w:rPr>
        <w:br/>
        <w:t>3.10. - wrong numbering, pour off CCM from where?</w:t>
      </w:r>
      <w:r w:rsidR="00D76900">
        <w:rPr>
          <w:lang w:val="en-US"/>
        </w:rPr>
        <w:t xml:space="preserve"> </w:t>
      </w:r>
      <w:r w:rsidR="00D76900">
        <w:rPr>
          <w:color w:val="FF0000"/>
          <w:lang w:val="en-US"/>
        </w:rPr>
        <w:t>CCM was added to the apical side of the inserts to be able to measure TEER. All steps at 3.9 refer to TEER measurements. Step 3.10 continues by removing the apical medium to allow culturing the cells at ALI.</w:t>
      </w:r>
      <w:r w:rsidR="00C3226D" w:rsidRPr="007C7689">
        <w:rPr>
          <w:lang w:val="en-US"/>
        </w:rPr>
        <w:br/>
        <w:t>3.15. 6 weeks + 7 days, or 6 weeks including 7 days for differentiation?</w:t>
      </w:r>
      <w:r w:rsidR="00D76900">
        <w:rPr>
          <w:lang w:val="en-US"/>
        </w:rPr>
        <w:t xml:space="preserve"> </w:t>
      </w:r>
      <w:r w:rsidR="00D76900">
        <w:rPr>
          <w:color w:val="FF0000"/>
          <w:lang w:val="en-US"/>
        </w:rPr>
        <w:t>6 weeks from the moment the cells are cultured at the ALI.</w:t>
      </w:r>
      <w:r w:rsidR="00C3226D" w:rsidRPr="007C7689">
        <w:rPr>
          <w:lang w:val="en-US"/>
        </w:rPr>
        <w:br/>
        <w:t>5.2 where are cells floating at ALI?</w:t>
      </w:r>
      <w:r w:rsidR="00D76900">
        <w:rPr>
          <w:lang w:val="en-US"/>
        </w:rPr>
        <w:t xml:space="preserve"> </w:t>
      </w:r>
      <w:r w:rsidR="00D76900">
        <w:rPr>
          <w:color w:val="FF0000"/>
          <w:lang w:val="en-US"/>
        </w:rPr>
        <w:t>The cells transport a little bit of medium to the apical side. In general, there are no floating cells at ALI.</w:t>
      </w:r>
      <w:r w:rsidR="00C3226D" w:rsidRPr="007C7689">
        <w:rPr>
          <w:lang w:val="en-US"/>
        </w:rPr>
        <w:br/>
        <w:t>Please, explain abbreviations in Table 1 caption again</w:t>
      </w:r>
      <w:r w:rsidR="003754A9">
        <w:rPr>
          <w:lang w:val="en-US"/>
        </w:rPr>
        <w:t xml:space="preserve"> </w:t>
      </w:r>
      <w:r w:rsidR="003754A9">
        <w:rPr>
          <w:color w:val="FF0000"/>
          <w:lang w:val="en-US"/>
        </w:rPr>
        <w:t>Ok</w:t>
      </w:r>
      <w:r w:rsidR="00C3226D" w:rsidRPr="007C7689">
        <w:rPr>
          <w:lang w:val="en-US"/>
        </w:rPr>
        <w:br/>
        <w:t>Why is there a difficulty to visualize cell morphology using light microscopy, when using bigger pore sizes?</w:t>
      </w:r>
      <w:r w:rsidR="003754A9">
        <w:rPr>
          <w:lang w:val="en-US"/>
        </w:rPr>
        <w:t xml:space="preserve"> </w:t>
      </w:r>
      <w:r w:rsidR="003754A9">
        <w:rPr>
          <w:color w:val="FF0000"/>
          <w:lang w:val="en-US"/>
        </w:rPr>
        <w:t>I think it is because the reflection of the light is different.</w:t>
      </w:r>
      <w:r w:rsidR="00C3226D" w:rsidRPr="007C7689">
        <w:rPr>
          <w:lang w:val="en-US"/>
        </w:rPr>
        <w:br/>
      </w:r>
      <w:r w:rsidR="00C3226D" w:rsidRPr="007C7689">
        <w:rPr>
          <w:lang w:val="en-US"/>
        </w:rPr>
        <w:br/>
      </w:r>
      <w:r w:rsidR="00C3226D" w:rsidRPr="007C7689">
        <w:rPr>
          <w:lang w:val="en-US"/>
        </w:rPr>
        <w:br/>
        <w:t>Reviewer #2:</w:t>
      </w:r>
      <w:r w:rsidR="00C3226D" w:rsidRPr="007C7689">
        <w:rPr>
          <w:lang w:val="en-US"/>
        </w:rPr>
        <w:br/>
      </w:r>
      <w:r w:rsidR="00C3226D" w:rsidRPr="007C7689">
        <w:rPr>
          <w:lang w:val="en-US"/>
        </w:rPr>
        <w:br/>
        <w:t>Manuscript Summary:</w:t>
      </w:r>
      <w:r w:rsidR="00C3226D" w:rsidRPr="007C7689">
        <w:rPr>
          <w:lang w:val="en-US"/>
        </w:rPr>
        <w:br/>
        <w:t>The authors describe a bronchial model in combination with a continuous flow exposure system for particle toxicity testing under repeated conditions.</w:t>
      </w:r>
      <w:r w:rsidR="00C3226D" w:rsidRPr="007C7689">
        <w:rPr>
          <w:lang w:val="en-US"/>
        </w:rPr>
        <w:br/>
      </w:r>
      <w:r w:rsidR="00C3226D" w:rsidRPr="007C7689">
        <w:rPr>
          <w:lang w:val="en-US"/>
        </w:rPr>
        <w:br/>
        <w:t>Major Concerns:</w:t>
      </w:r>
      <w:r w:rsidR="00C3226D" w:rsidRPr="007C7689">
        <w:rPr>
          <w:lang w:val="en-US"/>
        </w:rPr>
        <w:br/>
        <w:t>There is no real effect of the DQ12 exposure on the cell model tested here. It would be better if the exposure resulted in significant effects.</w:t>
      </w:r>
      <w:r w:rsidR="00EC14B3">
        <w:rPr>
          <w:lang w:val="en-US"/>
        </w:rPr>
        <w:t xml:space="preserve"> </w:t>
      </w:r>
      <w:r w:rsidR="00EC14B3">
        <w:rPr>
          <w:color w:val="FF0000"/>
          <w:lang w:val="en-US"/>
        </w:rPr>
        <w:t>Yes, we agree on this. We were hoping to see a clear effect of the DQ12.</w:t>
      </w:r>
      <w:r w:rsidR="00C3226D" w:rsidRPr="007C7689">
        <w:rPr>
          <w:lang w:val="en-US"/>
        </w:rPr>
        <w:br/>
      </w:r>
      <w:r w:rsidR="00C3226D" w:rsidRPr="007C7689">
        <w:rPr>
          <w:lang w:val="en-US"/>
        </w:rPr>
        <w:br/>
        <w:t>Minor Concerns:</w:t>
      </w:r>
      <w:r w:rsidR="00C3226D" w:rsidRPr="007C7689">
        <w:rPr>
          <w:lang w:val="en-US"/>
        </w:rPr>
        <w:br/>
      </w:r>
      <w:r w:rsidR="00C3226D" w:rsidRPr="007C7689">
        <w:rPr>
          <w:lang w:val="en-US"/>
        </w:rPr>
        <w:br/>
        <w:t>Line 300 - We started with 4 different human bronchial epithelial cell lines: 16HBE, Calu-3, H292 and BEAS-2B. These are all widely used for toxicity testing of (</w:t>
      </w:r>
      <w:proofErr w:type="spellStart"/>
      <w:r w:rsidR="00C3226D" w:rsidRPr="007C7689">
        <w:rPr>
          <w:lang w:val="en-US"/>
        </w:rPr>
        <w:t>nano</w:t>
      </w:r>
      <w:proofErr w:type="spellEnd"/>
      <w:r w:rsidR="00C3226D" w:rsidRPr="007C7689">
        <w:rPr>
          <w:lang w:val="en-US"/>
        </w:rPr>
        <w:t>)materials and chemicals. Of the 4 cell lines, only the Calu-3 cells fulfill all the above requirements.</w:t>
      </w:r>
      <w:r w:rsidR="00C3226D" w:rsidRPr="007C7689">
        <w:rPr>
          <w:lang w:val="en-US"/>
        </w:rPr>
        <w:br/>
        <w:t>It would be better to include in the introduction that actually 4 cell lines were also tested.</w:t>
      </w:r>
      <w:r w:rsidR="00EC14B3">
        <w:rPr>
          <w:lang w:val="en-US"/>
        </w:rPr>
        <w:t xml:space="preserve"> </w:t>
      </w:r>
      <w:r w:rsidR="00EC14B3">
        <w:rPr>
          <w:color w:val="FF0000"/>
          <w:lang w:val="en-US"/>
        </w:rPr>
        <w:t>We included this in the introduction.</w:t>
      </w:r>
      <w:r w:rsidR="00C3226D" w:rsidRPr="007C7689">
        <w:rPr>
          <w:lang w:val="en-US"/>
        </w:rPr>
        <w:br/>
      </w:r>
      <w:r w:rsidR="00C3226D" w:rsidRPr="007C7689">
        <w:rPr>
          <w:lang w:val="en-US"/>
        </w:rPr>
        <w:br/>
        <w:t>Line 399 - In addition, deposition can be enhanced using an electrical field.</w:t>
      </w:r>
      <w:r w:rsidR="00687F1F">
        <w:rPr>
          <w:lang w:val="en-US"/>
        </w:rPr>
        <w:t xml:space="preserve"> </w:t>
      </w:r>
      <w:r w:rsidR="00C3226D" w:rsidRPr="007C7689">
        <w:rPr>
          <w:lang w:val="en-US"/>
        </w:rPr>
        <w:br/>
        <w:t>Line 405 - Depending on the type of particles that are being tested, the aerosol generation method can differ.</w:t>
      </w:r>
      <w:r w:rsidR="00C3226D" w:rsidRPr="007C7689">
        <w:rPr>
          <w:lang w:val="en-US"/>
        </w:rPr>
        <w:br/>
        <w:t>The use of electrical field needs to be elaborated (e.g., whether certain particles should not be applied using electrical field.</w:t>
      </w:r>
      <w:r w:rsidR="00687F1F">
        <w:rPr>
          <w:lang w:val="en-US"/>
        </w:rPr>
        <w:t xml:space="preserve"> </w:t>
      </w:r>
      <w:r w:rsidR="00687F1F">
        <w:rPr>
          <w:color w:val="FF0000"/>
          <w:lang w:val="en-US"/>
        </w:rPr>
        <w:t xml:space="preserve">We included some more information: </w:t>
      </w:r>
      <w:r w:rsidR="00687F1F" w:rsidRPr="00687F1F">
        <w:rPr>
          <w:rFonts w:cs="Arial"/>
          <w:color w:val="FF0000"/>
          <w:lang w:val="en-GB"/>
        </w:rPr>
        <w:t>The use of electrostatic deposition depends on the particle type and works best for metallic particles. For particles with a positive surface charge a negative electrostatic field should be applied and vice versa.</w:t>
      </w:r>
      <w:r w:rsidR="00C3226D" w:rsidRPr="007C7689">
        <w:rPr>
          <w:lang w:val="en-US"/>
        </w:rPr>
        <w:br/>
      </w:r>
      <w:r w:rsidR="00C3226D" w:rsidRPr="007C7689">
        <w:rPr>
          <w:lang w:val="en-US"/>
        </w:rPr>
        <w:br/>
      </w:r>
      <w:r w:rsidR="00C3226D" w:rsidRPr="007C7689">
        <w:rPr>
          <w:lang w:val="en-US"/>
        </w:rPr>
        <w:lastRenderedPageBreak/>
        <w:t>Line 415 - An explanation for the observation that DQ12 exposure for 3 weeks did not induce significant effects in the Calu-3 cells is that macrophages are lacking from the Calu-3 model.</w:t>
      </w:r>
      <w:r w:rsidR="00C3226D" w:rsidRPr="007C7689">
        <w:rPr>
          <w:lang w:val="en-US"/>
        </w:rPr>
        <w:br/>
      </w:r>
      <w:r w:rsidR="00C3226D" w:rsidRPr="007339B8">
        <w:rPr>
          <w:lang w:val="en-US"/>
        </w:rPr>
        <w:t>It would be better to elaborate the type of situations that would be suitable for one to use Calu-3 model. Such information would be useful for readers to decide whether Calu-3 model would be fit for their studies.</w:t>
      </w:r>
      <w:r w:rsidR="007339B8">
        <w:rPr>
          <w:lang w:val="en-US"/>
        </w:rPr>
        <w:t xml:space="preserve"> </w:t>
      </w:r>
      <w:r w:rsidR="007339B8">
        <w:rPr>
          <w:color w:val="FF0000"/>
          <w:lang w:val="en-US"/>
        </w:rPr>
        <w:t xml:space="preserve">We agree with the reviewer and included the following: </w:t>
      </w:r>
      <w:r w:rsidR="005F5B2D">
        <w:rPr>
          <w:color w:val="FF0000"/>
          <w:lang w:val="en-US"/>
        </w:rPr>
        <w:t>W</w:t>
      </w:r>
      <w:proofErr w:type="spellStart"/>
      <w:r w:rsidR="005F5B2D" w:rsidRPr="005F5B2D">
        <w:rPr>
          <w:rFonts w:cs="Arial"/>
          <w:color w:val="FF0000"/>
          <w:lang w:val="en-GB"/>
        </w:rPr>
        <w:t>e</w:t>
      </w:r>
      <w:proofErr w:type="spellEnd"/>
      <w:r w:rsidR="005F5B2D" w:rsidRPr="005F5B2D">
        <w:rPr>
          <w:rFonts w:cs="Arial"/>
          <w:color w:val="FF0000"/>
          <w:lang w:val="en-GB"/>
        </w:rPr>
        <w:t xml:space="preserve"> believe the Calu-3 bronchial model is a suitable model for repeated exposure to aerosols of (partly) soluble substances such as chemicals from cigarette smoke and LPS. These soluble substances induce significant increases in cytokine responses in the Calu-3 cells. For testing non-soluble particles such as diesel exhaust and DQ12, a co-culture model is needed as the macrophages play a crucial role in the induction of effects by particle exposures.</w:t>
      </w:r>
    </w:p>
    <w:p w:rsidR="00DF7F73" w:rsidRDefault="00C3226D" w:rsidP="007C7689">
      <w:pPr>
        <w:pStyle w:val="NormalWeb"/>
        <w:spacing w:before="0" w:beforeAutospacing="0" w:after="0" w:afterAutospacing="0"/>
        <w:rPr>
          <w:color w:val="FF0000"/>
          <w:lang w:val="en-US"/>
        </w:rPr>
      </w:pPr>
      <w:r w:rsidRPr="007C7689">
        <w:rPr>
          <w:lang w:val="en-US"/>
        </w:rPr>
        <w:br/>
      </w:r>
      <w:r w:rsidRPr="007C7689">
        <w:rPr>
          <w:lang w:val="en-US"/>
        </w:rPr>
        <w:br/>
      </w:r>
      <w:r w:rsidRPr="007C7689">
        <w:rPr>
          <w:lang w:val="en-US"/>
        </w:rPr>
        <w:br/>
      </w:r>
      <w:r w:rsidRPr="007C7689">
        <w:rPr>
          <w:lang w:val="en-US"/>
        </w:rPr>
        <w:br/>
        <w:t>Reviewer #3:</w:t>
      </w:r>
      <w:r w:rsidRPr="007C7689">
        <w:rPr>
          <w:lang w:val="en-US"/>
        </w:rPr>
        <w:br/>
      </w:r>
      <w:r w:rsidRPr="007C7689">
        <w:rPr>
          <w:lang w:val="en-US"/>
        </w:rPr>
        <w:br/>
        <w:t>Manuscript Summary:</w:t>
      </w:r>
      <w:r w:rsidRPr="007C7689">
        <w:rPr>
          <w:lang w:val="en-US"/>
        </w:rPr>
        <w:br/>
      </w:r>
      <w:r w:rsidRPr="007C7689">
        <w:rPr>
          <w:lang w:val="en-US"/>
        </w:rPr>
        <w:br/>
        <w:t>The authors selected the human bronchial epithelial cell line Calu-3 out of three other cell lines (16HBE, H292 and BEAS-2B) for culturing and exposure to test aerosols at the air-liquid interface. The selection criterion was the transepithelial electrical resistance (TEER), which was stable with the Calu-3 over three weeks but dropped down with the other cell lines. This property is necessary for a repeated continuous aerosol exposure at the ALI which can be compared to in vivo inhalation experiments.</w:t>
      </w:r>
      <w:r w:rsidRPr="007C7689">
        <w:rPr>
          <w:lang w:val="en-US"/>
        </w:rPr>
        <w:br/>
      </w:r>
      <w:r w:rsidRPr="007C7689">
        <w:rPr>
          <w:lang w:val="en-US"/>
        </w:rPr>
        <w:br/>
        <w:t>In the protocol the culturing of the Calu-3 cells is described in detail. Furthermore, the VITROCELL automated exposure station and its preparation and handling for the exposure are described in detail.</w:t>
      </w:r>
      <w:r w:rsidRPr="007C7689">
        <w:rPr>
          <w:lang w:val="en-US"/>
        </w:rPr>
        <w:br/>
      </w:r>
      <w:r w:rsidRPr="007C7689">
        <w:rPr>
          <w:lang w:val="en-US"/>
        </w:rPr>
        <w:br/>
        <w:t>For testing the response of the Calu-3 cells the authors used LPS and DQ12 quartz particles as positive controls and administrated these substances via nebulization. LPS induced as expected TNF-alpha release. Exposure to DQ12 over 3 weeks at a final cumulative dose of 1.6 µg/cm² was expected to induce an effect as it did in vivo. However, the effects were not significant.</w:t>
      </w:r>
      <w:r w:rsidRPr="007C7689">
        <w:rPr>
          <w:lang w:val="en-US"/>
        </w:rPr>
        <w:br/>
      </w:r>
      <w:r w:rsidRPr="007C7689">
        <w:rPr>
          <w:lang w:val="en-US"/>
        </w:rPr>
        <w:br/>
        <w:t>In summary, the Calu-3 model is suitable for a long-term repeated ALI exposure in the VITROCELL automated exposure station and therefore suitable for comparison of in vitro and in vivo exposure to aerosols.</w:t>
      </w:r>
      <w:r w:rsidRPr="007C7689">
        <w:rPr>
          <w:lang w:val="en-US"/>
        </w:rPr>
        <w:br/>
      </w:r>
      <w:r w:rsidRPr="007C7689">
        <w:rPr>
          <w:lang w:val="en-US"/>
        </w:rPr>
        <w:br/>
        <w:t>Major Concerns:</w:t>
      </w:r>
      <w:r w:rsidRPr="007C7689">
        <w:rPr>
          <w:lang w:val="en-US"/>
        </w:rPr>
        <w:br/>
        <w:t>Page 10, Table 1: DQ12 quartz may contain a small nanoparticle fraction, but the main fraction is not in the nanometer range. How could it be that the particles in the aerosol are so small?</w:t>
      </w:r>
      <w:r w:rsidR="00C93CCA">
        <w:rPr>
          <w:lang w:val="en-US"/>
        </w:rPr>
        <w:t xml:space="preserve"> </w:t>
      </w:r>
      <w:r w:rsidR="00EF267E" w:rsidRPr="00EF267E">
        <w:rPr>
          <w:color w:val="FF0000"/>
          <w:lang w:val="en-US"/>
        </w:rPr>
        <w:t xml:space="preserve">On top of the AES, we used an impactor that removed all aerosols larger than 2.5 </w:t>
      </w:r>
      <w:proofErr w:type="spellStart"/>
      <w:r w:rsidR="00B67213">
        <w:rPr>
          <w:color w:val="FF0000"/>
          <w:lang w:val="en-US"/>
        </w:rPr>
        <w:t>μ</w:t>
      </w:r>
      <w:r w:rsidR="00B67213" w:rsidRPr="00EF267E">
        <w:rPr>
          <w:color w:val="FF0000"/>
          <w:lang w:val="en-US"/>
        </w:rPr>
        <w:t>m</w:t>
      </w:r>
      <w:proofErr w:type="spellEnd"/>
      <w:r w:rsidR="00EF267E" w:rsidRPr="00EF267E">
        <w:rPr>
          <w:color w:val="FF0000"/>
          <w:lang w:val="en-US"/>
        </w:rPr>
        <w:t>. In addition, the size distribution data is based on SMPS measurements. The SMPS we use, has the limitation that i</w:t>
      </w:r>
      <w:r w:rsidR="006930D8">
        <w:rPr>
          <w:color w:val="FF0000"/>
          <w:lang w:val="en-US"/>
        </w:rPr>
        <w:t>t</w:t>
      </w:r>
      <w:r w:rsidR="00EF267E" w:rsidRPr="00EF267E">
        <w:rPr>
          <w:color w:val="FF0000"/>
          <w:lang w:val="en-US"/>
        </w:rPr>
        <w:t xml:space="preserve"> can measure aerosol sizes up to 1 </w:t>
      </w:r>
      <w:proofErr w:type="spellStart"/>
      <w:r w:rsidR="00B67213">
        <w:rPr>
          <w:color w:val="FF0000"/>
          <w:lang w:val="en-US"/>
        </w:rPr>
        <w:t>μ</w:t>
      </w:r>
      <w:r w:rsidR="00EF267E" w:rsidRPr="00EF267E">
        <w:rPr>
          <w:color w:val="FF0000"/>
          <w:lang w:val="en-US"/>
        </w:rPr>
        <w:t>m</w:t>
      </w:r>
      <w:proofErr w:type="spellEnd"/>
      <w:r w:rsidR="00EF267E" w:rsidRPr="00EF267E">
        <w:rPr>
          <w:color w:val="FF0000"/>
          <w:lang w:val="en-US"/>
        </w:rPr>
        <w:t xml:space="preserve">. So the particles in between </w:t>
      </w:r>
      <w:r w:rsidR="00FE0159">
        <w:rPr>
          <w:color w:val="FF0000"/>
          <w:lang w:val="en-US"/>
        </w:rPr>
        <w:t>300 nm</w:t>
      </w:r>
      <w:r w:rsidR="00EF267E" w:rsidRPr="00EF267E">
        <w:rPr>
          <w:color w:val="FF0000"/>
          <w:lang w:val="en-US"/>
        </w:rPr>
        <w:t xml:space="preserve"> and 2.5 </w:t>
      </w:r>
      <w:r w:rsidR="005466B7">
        <w:rPr>
          <w:color w:val="FF0000"/>
          <w:lang w:val="en-US"/>
        </w:rPr>
        <w:t>µ</w:t>
      </w:r>
      <w:r w:rsidR="00EF267E" w:rsidRPr="00EF267E">
        <w:rPr>
          <w:color w:val="FF0000"/>
          <w:lang w:val="en-US"/>
        </w:rPr>
        <w:t>m are measured using an OPS.</w:t>
      </w:r>
      <w:r w:rsidR="00EF267E">
        <w:rPr>
          <w:color w:val="FF0000"/>
          <w:lang w:val="en-US"/>
        </w:rPr>
        <w:t xml:space="preserve"> </w:t>
      </w:r>
      <w:r w:rsidR="00FE0159">
        <w:rPr>
          <w:color w:val="FF0000"/>
          <w:lang w:val="en-US"/>
        </w:rPr>
        <w:t xml:space="preserve">According to the OPS data, the aerosols were about 1 </w:t>
      </w:r>
      <w:r w:rsidR="00FE0159">
        <w:rPr>
          <w:color w:val="FF0000"/>
          <w:lang w:val="en-US"/>
        </w:rPr>
        <w:t>µ</w:t>
      </w:r>
      <w:r w:rsidR="00FE0159" w:rsidRPr="00EF267E">
        <w:rPr>
          <w:color w:val="FF0000"/>
          <w:lang w:val="en-US"/>
        </w:rPr>
        <w:t>m</w:t>
      </w:r>
      <w:r w:rsidR="00FE0159">
        <w:rPr>
          <w:color w:val="FF0000"/>
          <w:lang w:val="en-US"/>
        </w:rPr>
        <w:t xml:space="preserve"> on average. However, the variation was quite large with a range between 0.3 and 3 </w:t>
      </w:r>
      <w:r w:rsidR="00FE0159">
        <w:rPr>
          <w:color w:val="FF0000"/>
          <w:lang w:val="en-US"/>
        </w:rPr>
        <w:t>µ</w:t>
      </w:r>
      <w:r w:rsidR="00FE0159" w:rsidRPr="00EF267E">
        <w:rPr>
          <w:color w:val="FF0000"/>
          <w:lang w:val="en-US"/>
        </w:rPr>
        <w:t>m</w:t>
      </w:r>
      <w:r w:rsidR="00FE0159">
        <w:rPr>
          <w:color w:val="FF0000"/>
          <w:lang w:val="en-US"/>
        </w:rPr>
        <w:t>. We included this in the table with the DQ12 exposure characteristics.</w:t>
      </w:r>
      <w:bookmarkStart w:id="0" w:name="_GoBack"/>
      <w:bookmarkEnd w:id="0"/>
      <w:r w:rsidRPr="007C7689">
        <w:rPr>
          <w:lang w:val="en-US"/>
        </w:rPr>
        <w:br/>
      </w:r>
      <w:r w:rsidRPr="007C7689">
        <w:rPr>
          <w:lang w:val="en-US"/>
        </w:rPr>
        <w:br/>
        <w:t>Minor Concerns:</w:t>
      </w:r>
      <w:r w:rsidRPr="007C7689">
        <w:rPr>
          <w:lang w:val="en-US"/>
        </w:rPr>
        <w:br/>
      </w:r>
      <w:r w:rsidRPr="007C7689">
        <w:rPr>
          <w:lang w:val="en-US"/>
        </w:rPr>
        <w:br/>
      </w:r>
      <w:r w:rsidRPr="007C7689">
        <w:rPr>
          <w:lang w:val="en-US"/>
        </w:rPr>
        <w:lastRenderedPageBreak/>
        <w:t>Page 3, line 72 - Please also cite the scientific publication where the development of the VITROCELL automated exposure station and its application has been first described and readers can retrieve relevant information (</w:t>
      </w:r>
      <w:proofErr w:type="spellStart"/>
      <w:r w:rsidRPr="007C7689">
        <w:rPr>
          <w:lang w:val="en-US"/>
        </w:rPr>
        <w:t>Mülhopt</w:t>
      </w:r>
      <w:proofErr w:type="spellEnd"/>
      <w:r w:rsidRPr="007C7689">
        <w:rPr>
          <w:lang w:val="en-US"/>
        </w:rPr>
        <w:t xml:space="preserve"> et al. Toxicity testing of combustion aerosols at the air-liquid interface with a self-contained and easy-to-use exposure system. J Aerosol Sci 96, 38-55, 2016). </w:t>
      </w:r>
      <w:r w:rsidR="000F0D03">
        <w:rPr>
          <w:color w:val="FF0000"/>
          <w:lang w:val="en-US"/>
        </w:rPr>
        <w:t xml:space="preserve">Of course we will include this reference. Thank you! </w:t>
      </w:r>
      <w:r w:rsidRPr="007C7689">
        <w:rPr>
          <w:lang w:val="en-US"/>
        </w:rPr>
        <w:t xml:space="preserve">Reference to only a commercial website used for advertisement of the system is probably not sufficient as a scientific reference. Also, much of the information which is described in the protocols of this submitted manuscript is already provided in </w:t>
      </w:r>
      <w:proofErr w:type="spellStart"/>
      <w:r w:rsidRPr="007C7689">
        <w:rPr>
          <w:lang w:val="en-US"/>
        </w:rPr>
        <w:t>Mülhopt</w:t>
      </w:r>
      <w:proofErr w:type="spellEnd"/>
      <w:r w:rsidRPr="007C7689">
        <w:rPr>
          <w:lang w:val="en-US"/>
        </w:rPr>
        <w:t xml:space="preserve"> et al. although in a more condensed version.</w:t>
      </w:r>
      <w:r w:rsidRPr="007C7689">
        <w:rPr>
          <w:lang w:val="en-US"/>
        </w:rPr>
        <w:br/>
        <w:t>Page 7, line 241: please indicate which cell culture medium was used for the ALI exposure. Was it the same as for culturing the cells plus additional HEPES? Did you add FBS?</w:t>
      </w:r>
      <w:r w:rsidR="000F0D03">
        <w:rPr>
          <w:lang w:val="en-US"/>
        </w:rPr>
        <w:t xml:space="preserve"> </w:t>
      </w:r>
      <w:r w:rsidR="000F0D03">
        <w:rPr>
          <w:color w:val="FF0000"/>
          <w:lang w:val="en-US"/>
        </w:rPr>
        <w:t xml:space="preserve">It is the same culture medium as the cells are cultured in, with addition of HEPES and without </w:t>
      </w:r>
      <w:r w:rsidR="00595C02">
        <w:rPr>
          <w:color w:val="FF0000"/>
          <w:lang w:val="en-US"/>
        </w:rPr>
        <w:t>FCS.</w:t>
      </w:r>
      <w:r w:rsidR="00D55C14">
        <w:rPr>
          <w:color w:val="FF0000"/>
          <w:lang w:val="en-US"/>
        </w:rPr>
        <w:t xml:space="preserve"> You could also use standard RPMI culture medium with additional HEPES.</w:t>
      </w:r>
      <w:r w:rsidRPr="007C7689">
        <w:rPr>
          <w:lang w:val="en-US"/>
        </w:rPr>
        <w:br/>
      </w:r>
      <w:r w:rsidRPr="007C7689">
        <w:rPr>
          <w:lang w:val="en-US"/>
        </w:rPr>
        <w:br/>
        <w:t>Page 9, line 327-335: it would be helpful to give a reference of an animal inhalation experiment using quartz particles at similar dose and appropriate endpoints.</w:t>
      </w:r>
      <w:r w:rsidR="007C0A3F">
        <w:rPr>
          <w:lang w:val="en-US"/>
        </w:rPr>
        <w:t xml:space="preserve"> </w:t>
      </w:r>
      <w:r w:rsidR="00D55C14">
        <w:rPr>
          <w:color w:val="FF0000"/>
          <w:lang w:val="en-US"/>
        </w:rPr>
        <w:t>We included addition references.</w:t>
      </w:r>
      <w:r w:rsidRPr="007C7689">
        <w:rPr>
          <w:lang w:val="en-US"/>
        </w:rPr>
        <w:br/>
      </w:r>
      <w:r w:rsidRPr="007C7689">
        <w:rPr>
          <w:lang w:val="en-US"/>
        </w:rPr>
        <w:br/>
        <w:t>Page 10, line 383: Please explain the abbreviations in the table (GMD, GSD).</w:t>
      </w:r>
      <w:r w:rsidR="007C0A3F">
        <w:rPr>
          <w:lang w:val="en-US"/>
        </w:rPr>
        <w:t xml:space="preserve"> </w:t>
      </w:r>
      <w:r w:rsidR="007C0A3F">
        <w:rPr>
          <w:color w:val="FF0000"/>
          <w:lang w:val="en-US"/>
        </w:rPr>
        <w:t>We adjusted the headings of the table.</w:t>
      </w:r>
      <w:r w:rsidRPr="007C7689">
        <w:rPr>
          <w:lang w:val="en-US"/>
        </w:rPr>
        <w:br/>
      </w:r>
      <w:r w:rsidRPr="007C7689">
        <w:rPr>
          <w:lang w:val="en-US"/>
        </w:rPr>
        <w:br/>
        <w:t>Page 10, line 383: Please explain the abbreviations: MCP-1, ENM, HEPES, LPS, DCF-DA</w:t>
      </w:r>
      <w:r w:rsidR="007C0A3F">
        <w:rPr>
          <w:lang w:val="en-US"/>
        </w:rPr>
        <w:t xml:space="preserve">. </w:t>
      </w:r>
      <w:r w:rsidR="007C0A3F" w:rsidRPr="007C0A3F">
        <w:rPr>
          <w:color w:val="FF0000"/>
          <w:lang w:val="en-US"/>
        </w:rPr>
        <w:t>Ok</w:t>
      </w:r>
      <w:r w:rsidRPr="007C7689">
        <w:rPr>
          <w:lang w:val="en-US"/>
        </w:rPr>
        <w:br/>
      </w:r>
      <w:r w:rsidRPr="007C7689">
        <w:rPr>
          <w:lang w:val="en-US"/>
        </w:rPr>
        <w:br/>
      </w:r>
      <w:r w:rsidRPr="007C7689">
        <w:rPr>
          <w:lang w:val="en-US"/>
        </w:rPr>
        <w:br/>
      </w:r>
      <w:r w:rsidRPr="007C7689">
        <w:rPr>
          <w:lang w:val="en-US"/>
        </w:rPr>
        <w:br/>
        <w:t>Reviewer #4:</w:t>
      </w:r>
      <w:r w:rsidRPr="007C7689">
        <w:rPr>
          <w:lang w:val="en-US"/>
        </w:rPr>
        <w:br/>
      </w:r>
      <w:r w:rsidRPr="007C7689">
        <w:rPr>
          <w:lang w:val="en-US"/>
        </w:rPr>
        <w:br/>
        <w:t>Manuscript Summary:</w:t>
      </w:r>
      <w:r w:rsidRPr="007C7689">
        <w:rPr>
          <w:lang w:val="en-US"/>
        </w:rPr>
        <w:br/>
      </w:r>
      <w:r w:rsidRPr="007C7689">
        <w:rPr>
          <w:lang w:val="en-US"/>
        </w:rPr>
        <w:br/>
        <w:t>Clear and concise manuscript that is well written and informative.</w:t>
      </w:r>
      <w:r w:rsidRPr="007C7689">
        <w:rPr>
          <w:lang w:val="en-US"/>
        </w:rPr>
        <w:br/>
      </w:r>
      <w:r w:rsidRPr="007C7689">
        <w:rPr>
          <w:lang w:val="en-US"/>
        </w:rPr>
        <w:br/>
        <w:t>Line:</w:t>
      </w:r>
      <w:r w:rsidRPr="007C7689">
        <w:rPr>
          <w:lang w:val="en-US"/>
        </w:rPr>
        <w:br/>
        <w:t>50- need to mention this model is more physiologically relevant than a submerged model and some cells can produce surfactant like substances and therefore don't dry out.</w:t>
      </w:r>
      <w:r w:rsidR="00D55C14">
        <w:rPr>
          <w:lang w:val="en-US"/>
        </w:rPr>
        <w:t xml:space="preserve"> </w:t>
      </w:r>
      <w:r w:rsidR="00D55C14">
        <w:rPr>
          <w:color w:val="FF0000"/>
          <w:lang w:val="en-US"/>
        </w:rPr>
        <w:t>Ok</w:t>
      </w:r>
      <w:r w:rsidRPr="007C7689">
        <w:rPr>
          <w:lang w:val="en-US"/>
        </w:rPr>
        <w:br/>
        <w:t>60 - 16HEB14o- This is incorrect in the manuscript (also 300, 309, 362, 355, 392)</w:t>
      </w:r>
      <w:r w:rsidR="006204B5">
        <w:rPr>
          <w:lang w:val="en-US"/>
        </w:rPr>
        <w:t xml:space="preserve"> </w:t>
      </w:r>
      <w:r w:rsidR="006204B5">
        <w:rPr>
          <w:color w:val="FF0000"/>
          <w:lang w:val="en-US"/>
        </w:rPr>
        <w:t>We corrected this.</w:t>
      </w:r>
      <w:r w:rsidRPr="007C7689">
        <w:rPr>
          <w:lang w:val="en-US"/>
        </w:rPr>
        <w:br/>
        <w:t>63 - reference for this?</w:t>
      </w:r>
      <w:r w:rsidR="006204B5">
        <w:rPr>
          <w:lang w:val="en-US"/>
        </w:rPr>
        <w:t xml:space="preserve"> </w:t>
      </w:r>
      <w:r w:rsidR="006204B5">
        <w:rPr>
          <w:color w:val="FF0000"/>
          <w:lang w:val="en-US"/>
        </w:rPr>
        <w:t>Yes, we included 2 references</w:t>
      </w:r>
      <w:r w:rsidRPr="007C7689">
        <w:rPr>
          <w:lang w:val="en-US"/>
        </w:rPr>
        <w:br/>
        <w:t>106 - pour off to where</w:t>
      </w:r>
      <w:r w:rsidR="001F2E72">
        <w:rPr>
          <w:lang w:val="en-US"/>
        </w:rPr>
        <w:t xml:space="preserve"> </w:t>
      </w:r>
      <w:r w:rsidR="001F2E72">
        <w:rPr>
          <w:color w:val="FF0000"/>
          <w:lang w:val="en-US"/>
        </w:rPr>
        <w:t>from the flask</w:t>
      </w:r>
      <w:r w:rsidRPr="007C7689">
        <w:rPr>
          <w:lang w:val="en-US"/>
        </w:rPr>
        <w:br/>
        <w:t>162 - repeat how many times?</w:t>
      </w:r>
      <w:r w:rsidR="001F2E72">
        <w:rPr>
          <w:lang w:val="en-US"/>
        </w:rPr>
        <w:t xml:space="preserve"> </w:t>
      </w:r>
      <w:r w:rsidR="001F2E72">
        <w:rPr>
          <w:color w:val="FF0000"/>
          <w:lang w:val="en-US"/>
        </w:rPr>
        <w:t>Until each insert has been measured</w:t>
      </w:r>
      <w:r w:rsidRPr="007C7689">
        <w:rPr>
          <w:lang w:val="en-US"/>
        </w:rPr>
        <w:br/>
        <w:t>153 - you haven't mentioned here that there needs to be media on the apical side of the insert to do these measurements</w:t>
      </w:r>
      <w:r w:rsidR="001F2E72">
        <w:rPr>
          <w:lang w:val="en-US"/>
        </w:rPr>
        <w:t xml:space="preserve"> </w:t>
      </w:r>
      <w:r w:rsidR="001F2E72">
        <w:rPr>
          <w:color w:val="FF0000"/>
          <w:lang w:val="en-US"/>
        </w:rPr>
        <w:t>The cells are still under submerged condition here.</w:t>
      </w:r>
      <w:r w:rsidRPr="007C7689">
        <w:rPr>
          <w:lang w:val="en-US"/>
        </w:rPr>
        <w:br/>
        <w:t>203 - is this section sterile?</w:t>
      </w:r>
      <w:r w:rsidR="001F2E72">
        <w:rPr>
          <w:lang w:val="en-US"/>
        </w:rPr>
        <w:t xml:space="preserve"> </w:t>
      </w:r>
      <w:r w:rsidR="001F2E72">
        <w:rPr>
          <w:color w:val="FF0000"/>
          <w:lang w:val="en-US"/>
        </w:rPr>
        <w:t>Setting up the AES is not sterile. The modules in the cabinet and the trumpets are sterile. The measurements of aerosol characteristics are not in a sterile environment.</w:t>
      </w:r>
      <w:r w:rsidRPr="007C7689">
        <w:rPr>
          <w:lang w:val="en-US"/>
        </w:rPr>
        <w:br/>
        <w:t>210 - what about metal ENM, or those with metal impurities</w:t>
      </w:r>
      <w:r w:rsidR="001F2E72">
        <w:rPr>
          <w:lang w:val="en-US"/>
        </w:rPr>
        <w:t xml:space="preserve"> </w:t>
      </w:r>
      <w:r w:rsidR="001F2E72">
        <w:rPr>
          <w:color w:val="FF0000"/>
          <w:lang w:val="en-US"/>
        </w:rPr>
        <w:t>Also metal oxide nanomaterials can be used for exposures. We included this in the manuscript.</w:t>
      </w:r>
      <w:r w:rsidRPr="007C7689">
        <w:rPr>
          <w:lang w:val="en-US"/>
        </w:rPr>
        <w:br/>
        <w:t>253 - what about 12 wells?</w:t>
      </w:r>
      <w:r w:rsidR="001F2E72">
        <w:rPr>
          <w:lang w:val="en-US"/>
        </w:rPr>
        <w:t xml:space="preserve"> </w:t>
      </w:r>
      <w:r w:rsidR="001F2E72">
        <w:rPr>
          <w:color w:val="FF0000"/>
          <w:lang w:val="en-US"/>
        </w:rPr>
        <w:t>Either 6-wells or 12-wells inserts can be used.</w:t>
      </w:r>
      <w:r w:rsidRPr="007C7689">
        <w:rPr>
          <w:lang w:val="en-US"/>
        </w:rPr>
        <w:br/>
        <w:t>275 - fresh CCM</w:t>
      </w:r>
      <w:r w:rsidR="00A63821">
        <w:rPr>
          <w:lang w:val="en-US"/>
        </w:rPr>
        <w:t xml:space="preserve"> </w:t>
      </w:r>
      <w:r w:rsidR="00A63821">
        <w:rPr>
          <w:color w:val="FF0000"/>
          <w:lang w:val="en-US"/>
        </w:rPr>
        <w:t>Ok</w:t>
      </w:r>
      <w:r w:rsidRPr="007C7689">
        <w:rPr>
          <w:lang w:val="en-US"/>
        </w:rPr>
        <w:br/>
        <w:t xml:space="preserve">388 </w:t>
      </w:r>
      <w:r w:rsidR="00A63821">
        <w:rPr>
          <w:lang w:val="en-US"/>
        </w:rPr>
        <w:t>–</w:t>
      </w:r>
      <w:r w:rsidRPr="007C7689">
        <w:rPr>
          <w:lang w:val="en-US"/>
        </w:rPr>
        <w:t xml:space="preserve"> bronchial</w:t>
      </w:r>
      <w:r w:rsidR="00A63821">
        <w:rPr>
          <w:lang w:val="en-US"/>
        </w:rPr>
        <w:t xml:space="preserve"> </w:t>
      </w:r>
      <w:r w:rsidR="00A63821">
        <w:rPr>
          <w:color w:val="FF0000"/>
          <w:lang w:val="en-US"/>
        </w:rPr>
        <w:t>Ok, thank you</w:t>
      </w:r>
      <w:r w:rsidRPr="007C7689">
        <w:rPr>
          <w:lang w:val="en-US"/>
        </w:rPr>
        <w:br/>
      </w:r>
      <w:r w:rsidRPr="007C7689">
        <w:rPr>
          <w:lang w:val="en-US"/>
        </w:rPr>
        <w:br/>
      </w:r>
      <w:r w:rsidRPr="007C7689">
        <w:rPr>
          <w:lang w:val="en-US"/>
        </w:rPr>
        <w:br/>
      </w:r>
      <w:r w:rsidRPr="007C7689">
        <w:rPr>
          <w:lang w:val="en-US"/>
        </w:rPr>
        <w:br/>
        <w:t>Reviewer #5:</w:t>
      </w:r>
      <w:r w:rsidRPr="007C7689">
        <w:rPr>
          <w:lang w:val="en-US"/>
        </w:rPr>
        <w:br/>
      </w:r>
      <w:r w:rsidRPr="007C7689">
        <w:rPr>
          <w:lang w:val="en-US"/>
        </w:rPr>
        <w:br/>
        <w:t xml:space="preserve">In this paper, the authors seek to demonstrate that the Calu-3 cell line is a good candidate for </w:t>
      </w:r>
      <w:r w:rsidRPr="007C7689">
        <w:rPr>
          <w:lang w:val="en-US"/>
        </w:rPr>
        <w:lastRenderedPageBreak/>
        <w:t>repeated exposure (up to 6 weeks) to airborne particles at the air-liquid interface (ALI).</w:t>
      </w:r>
      <w:r w:rsidRPr="007C7689">
        <w:rPr>
          <w:lang w:val="en-US"/>
        </w:rPr>
        <w:br/>
      </w:r>
      <w:r w:rsidRPr="007C7689">
        <w:rPr>
          <w:lang w:val="en-US"/>
        </w:rPr>
        <w:br/>
        <w:t xml:space="preserve">The system used to expose cells is the automated exposure system (AES) from </w:t>
      </w:r>
      <w:proofErr w:type="spellStart"/>
      <w:r w:rsidRPr="007C7689">
        <w:rPr>
          <w:lang w:val="en-US"/>
        </w:rPr>
        <w:t>Vitrocell</w:t>
      </w:r>
      <w:proofErr w:type="spellEnd"/>
      <w:r w:rsidRPr="007C7689">
        <w:rPr>
          <w:lang w:val="en-US"/>
        </w:rPr>
        <w:t>, equipped with exposure modules for 6 or 12-wells inserts.</w:t>
      </w:r>
      <w:r w:rsidRPr="007C7689">
        <w:rPr>
          <w:lang w:val="en-US"/>
        </w:rPr>
        <w:br/>
      </w:r>
      <w:r w:rsidRPr="007C7689">
        <w:rPr>
          <w:lang w:val="en-US"/>
        </w:rPr>
        <w:br/>
        <w:t>This system allows a dynamic exposure of cells at the ALI, with a continuous aerosol generation, obtained here by nebulization of a NP suspension and characterized by a set of equipment (SMPS/OPS, CPC, TEOM, microscopy…).</w:t>
      </w:r>
      <w:r w:rsidRPr="007C7689">
        <w:rPr>
          <w:lang w:val="en-US"/>
        </w:rPr>
        <w:br/>
      </w:r>
      <w:r w:rsidRPr="007C7689">
        <w:rPr>
          <w:lang w:val="en-US"/>
        </w:rPr>
        <w:br/>
        <w:t>INTRODUCTION:</w:t>
      </w:r>
      <w:r w:rsidRPr="007C7689">
        <w:rPr>
          <w:lang w:val="en-US"/>
        </w:rPr>
        <w:br/>
        <w:t>The context in which experiments are performed is an exhaustive and very clear summary of what is done currently in the field with the advantages and drawbacks of each technique (submerged versus ALI, static-i.e. Cloud versus dynamic) and of most used cellular models.</w:t>
      </w:r>
      <w:r w:rsidRPr="007C7689">
        <w:rPr>
          <w:lang w:val="en-US"/>
        </w:rPr>
        <w:br/>
      </w:r>
      <w:r w:rsidRPr="007C7689">
        <w:rPr>
          <w:lang w:val="en-US"/>
        </w:rPr>
        <w:br/>
        <w:t>PROTOCOLS:</w:t>
      </w:r>
      <w:r w:rsidRPr="007C7689">
        <w:rPr>
          <w:lang w:val="en-US"/>
        </w:rPr>
        <w:br/>
        <w:t>Protocols to achieve repeated inhalation exposure of Calu-3 at the ALI are well-described with adequate level of details for implementation.</w:t>
      </w:r>
      <w:r w:rsidRPr="007C7689">
        <w:rPr>
          <w:lang w:val="en-US"/>
        </w:rPr>
        <w:br/>
        <w:t>Somme minor questions, comments however…</w:t>
      </w:r>
      <w:r w:rsidRPr="007C7689">
        <w:rPr>
          <w:lang w:val="en-US"/>
        </w:rPr>
        <w:br/>
        <w:t>Line 107: wash the cells with 5 mL of HBSS. Usually, buffer is used without divalent ions (Ca and Mg) to facilitate cell detachment. Please specify if this is important.</w:t>
      </w:r>
      <w:r w:rsidR="00BC463C">
        <w:rPr>
          <w:lang w:val="en-US"/>
        </w:rPr>
        <w:t xml:space="preserve"> </w:t>
      </w:r>
      <w:r w:rsidR="00BC463C">
        <w:rPr>
          <w:color w:val="FF0000"/>
          <w:lang w:val="en-US"/>
        </w:rPr>
        <w:t>Yes, we use HBSS without calcium and without magnesium.</w:t>
      </w:r>
      <w:r w:rsidRPr="007C7689">
        <w:rPr>
          <w:lang w:val="en-US"/>
        </w:rPr>
        <w:br/>
        <w:t xml:space="preserve">Line 109: usually trypsin 0.25 (instead of 0.05) is used for Calu-3. Maybe it is less important if they are </w:t>
      </w:r>
      <w:proofErr w:type="spellStart"/>
      <w:r w:rsidRPr="007C7689">
        <w:rPr>
          <w:lang w:val="en-US"/>
        </w:rPr>
        <w:t>trypsinized</w:t>
      </w:r>
      <w:proofErr w:type="spellEnd"/>
      <w:r w:rsidRPr="007C7689">
        <w:rPr>
          <w:lang w:val="en-US"/>
        </w:rPr>
        <w:t xml:space="preserve"> at 60-80% confluency. Please add clarification</w:t>
      </w:r>
      <w:r w:rsidR="000B4FB0">
        <w:rPr>
          <w:lang w:val="en-US"/>
        </w:rPr>
        <w:t xml:space="preserve"> </w:t>
      </w:r>
      <w:r w:rsidR="000B4FB0" w:rsidRPr="000B4FB0">
        <w:rPr>
          <w:color w:val="FF0000"/>
          <w:lang w:val="en-US"/>
        </w:rPr>
        <w:t>W</w:t>
      </w:r>
      <w:r w:rsidR="000B4FB0">
        <w:rPr>
          <w:color w:val="FF0000"/>
          <w:lang w:val="en-US"/>
        </w:rPr>
        <w:t xml:space="preserve">e have no problems using trypsin 0.05 for cell detachment. Indeed, in case the cells are grown to full confluency, they will not detach anymore using the 0.05 trypsin. We added the following: </w:t>
      </w:r>
      <w:r w:rsidR="000B4FB0">
        <w:rPr>
          <w:rFonts w:cs="Arial"/>
          <w:color w:val="FF0000"/>
          <w:lang w:val="en-GB"/>
        </w:rPr>
        <w:t>In case the cells are grown &gt;80% confluency, they will not detach using trypsin 0.05% and trypsin 0.25% could be used.</w:t>
      </w:r>
      <w:r w:rsidRPr="007C7689">
        <w:rPr>
          <w:lang w:val="en-US"/>
        </w:rPr>
        <w:br/>
        <w:t>Line 140: (…) the steps in 1.4. Please check for "1.4"</w:t>
      </w:r>
      <w:r w:rsidR="000B4FB0">
        <w:rPr>
          <w:lang w:val="en-US"/>
        </w:rPr>
        <w:t xml:space="preserve"> </w:t>
      </w:r>
      <w:r w:rsidR="000B4FB0">
        <w:rPr>
          <w:color w:val="FF0000"/>
          <w:lang w:val="en-US"/>
        </w:rPr>
        <w:t>Thank you, we adjusted this to 2.1 – 2.10</w:t>
      </w:r>
      <w:r w:rsidRPr="007C7689">
        <w:rPr>
          <w:lang w:val="en-US"/>
        </w:rPr>
        <w:br/>
        <w:t xml:space="preserve">Line 154: Chopsticks are OK but consider also the use of an </w:t>
      </w:r>
      <w:proofErr w:type="spellStart"/>
      <w:r w:rsidRPr="007C7689">
        <w:rPr>
          <w:lang w:val="en-US"/>
        </w:rPr>
        <w:t>Endhom</w:t>
      </w:r>
      <w:proofErr w:type="spellEnd"/>
      <w:r w:rsidRPr="007C7689">
        <w:rPr>
          <w:lang w:val="en-US"/>
        </w:rPr>
        <w:t xml:space="preserve"> that should give more reproducible results.</w:t>
      </w:r>
      <w:r w:rsidR="000B4FB0">
        <w:rPr>
          <w:lang w:val="en-US"/>
        </w:rPr>
        <w:t xml:space="preserve"> </w:t>
      </w:r>
      <w:r w:rsidR="000B4FB0">
        <w:rPr>
          <w:color w:val="FF0000"/>
          <w:lang w:val="en-US"/>
        </w:rPr>
        <w:t>Yes, we recently purchased a cup holder for more stable TEER measurements.</w:t>
      </w:r>
      <w:r w:rsidRPr="007C7689">
        <w:rPr>
          <w:lang w:val="en-US"/>
        </w:rPr>
        <w:br/>
        <w:t>Line 173: What is the rationale for leaving cells at the ALI for 7 days before exposure? Some studies let the cells at the ALI for 24h only before they get exposed.</w:t>
      </w:r>
      <w:r w:rsidR="000B4FB0">
        <w:rPr>
          <w:lang w:val="en-US"/>
        </w:rPr>
        <w:t xml:space="preserve"> </w:t>
      </w:r>
      <w:r w:rsidR="000B4FB0">
        <w:rPr>
          <w:color w:val="FF0000"/>
          <w:lang w:val="en-US"/>
        </w:rPr>
        <w:t xml:space="preserve">In our lab, we </w:t>
      </w:r>
      <w:r w:rsidR="00B96E80">
        <w:rPr>
          <w:color w:val="FF0000"/>
          <w:lang w:val="en-US"/>
        </w:rPr>
        <w:t>found that the cells need 7 days at ALI to adjust to the conditions, e.g. they grow an even more stable barrier and start to produce mucus. If you culture the cells longer at ALI, they even can grow cilia</w:t>
      </w:r>
      <w:r w:rsidR="00D55C14">
        <w:rPr>
          <w:color w:val="FF0000"/>
          <w:lang w:val="en-US"/>
        </w:rPr>
        <w:t>-like structures</w:t>
      </w:r>
      <w:r w:rsidR="00B96E80">
        <w:rPr>
          <w:color w:val="FF0000"/>
          <w:lang w:val="en-US"/>
        </w:rPr>
        <w:t>.</w:t>
      </w:r>
      <w:r w:rsidRPr="007C7689">
        <w:rPr>
          <w:lang w:val="en-US"/>
        </w:rPr>
        <w:br/>
        <w:t>Line 238: if you measure TEER just before the first exposure, then you "break" the ALI conditions and remove mucus deposited on cells as you have to put medium at the apical side of the insert. Can you comment this point?</w:t>
      </w:r>
      <w:r w:rsidR="00B96E80">
        <w:rPr>
          <w:lang w:val="en-US"/>
        </w:rPr>
        <w:t xml:space="preserve"> </w:t>
      </w:r>
      <w:r w:rsidR="00B96E80">
        <w:rPr>
          <w:color w:val="FF0000"/>
          <w:lang w:val="en-US"/>
        </w:rPr>
        <w:t>We had some discussion on this point internally. We would like to know the TEER before exposure to be able to compare this to the TEER after exposure. In addition, the TEER is for us a quality check that the cell layer is ok. To not break the ALI conditions daily, we decided to only measure TEER prior to exposure and after the final exposure.</w:t>
      </w:r>
      <w:r w:rsidRPr="007C7689">
        <w:rPr>
          <w:lang w:val="en-US"/>
        </w:rPr>
        <w:br/>
        <w:t xml:space="preserve">Line 262: Just a remark: The flow-rate of 50 mL/min is ten-fold the flow rate in </w:t>
      </w:r>
      <w:proofErr w:type="spellStart"/>
      <w:r w:rsidRPr="007C7689">
        <w:rPr>
          <w:lang w:val="en-US"/>
        </w:rPr>
        <w:t>Vitrocell</w:t>
      </w:r>
      <w:proofErr w:type="spellEnd"/>
      <w:r w:rsidRPr="007C7689">
        <w:rPr>
          <w:lang w:val="en-US"/>
        </w:rPr>
        <w:t xml:space="preserve"> modules used alone (i.e. without the AES). Seems quite high… Not sure that all kind of cells are able to stay as long as 4 hours in these conditions. Seems OK for Calu-3 so also OK for me </w:t>
      </w:r>
      <w:r w:rsidR="00B96E80">
        <w:rPr>
          <w:color w:val="FF0000"/>
          <w:lang w:val="en-US"/>
        </w:rPr>
        <w:t>You are very right. We had some debate on this and have been building several ALI systems to be able to use more realistic airflows. The AES we use here has the limitation that airflows between 10 mL/min and 100 mL/min can be used and not as low as 5 mL/min, which would be more realistic.</w:t>
      </w:r>
      <w:r w:rsidRPr="007C7689">
        <w:rPr>
          <w:lang w:val="en-US"/>
        </w:rPr>
        <w:br/>
      </w:r>
      <w:r w:rsidRPr="007C7689">
        <w:rPr>
          <w:lang w:val="en-US"/>
        </w:rPr>
        <w:br/>
        <w:t>REPRESENTATIVE RESULTS</w:t>
      </w:r>
      <w:r w:rsidRPr="007C7689">
        <w:rPr>
          <w:lang w:val="en-US"/>
        </w:rPr>
        <w:br/>
        <w:t>Line 328: It should be interesting to indicate the deposition rate also and if you used the electrostatic deposition enhancement.</w:t>
      </w:r>
      <w:r w:rsidR="00B96E80">
        <w:rPr>
          <w:lang w:val="en-US"/>
        </w:rPr>
        <w:t xml:space="preserve"> </w:t>
      </w:r>
      <w:r w:rsidR="00B96E80">
        <w:rPr>
          <w:color w:val="FF0000"/>
          <w:lang w:val="en-US"/>
        </w:rPr>
        <w:t xml:space="preserve">We did not use the electrostatic deposition enhancement in these experiments. The deposition efficiency is very low. When using a starting amount of 300 mg DQ12, we achieved a deposited dose of 1.6 </w:t>
      </w:r>
      <w:proofErr w:type="spellStart"/>
      <w:r w:rsidR="00B96E80">
        <w:rPr>
          <w:color w:val="FF0000"/>
          <w:lang w:val="en-US"/>
        </w:rPr>
        <w:t>μg</w:t>
      </w:r>
      <w:proofErr w:type="spellEnd"/>
      <w:r w:rsidR="00B96E80">
        <w:rPr>
          <w:color w:val="FF0000"/>
          <w:lang w:val="en-US"/>
        </w:rPr>
        <w:t>/cm2.</w:t>
      </w:r>
      <w:r w:rsidR="0039420D">
        <w:rPr>
          <w:color w:val="FF0000"/>
          <w:lang w:val="en-US"/>
        </w:rPr>
        <w:t xml:space="preserve"> This is a total of 45 </w:t>
      </w:r>
      <w:proofErr w:type="spellStart"/>
      <w:r w:rsidR="0039420D">
        <w:rPr>
          <w:color w:val="FF0000"/>
          <w:lang w:val="en-US"/>
        </w:rPr>
        <w:t>μg</w:t>
      </w:r>
      <w:proofErr w:type="spellEnd"/>
      <w:r w:rsidR="0039420D">
        <w:rPr>
          <w:color w:val="FF0000"/>
          <w:lang w:val="en-US"/>
        </w:rPr>
        <w:t xml:space="preserve"> that is deposited out of 300 mg </w:t>
      </w:r>
      <w:r w:rsidR="0039420D">
        <w:rPr>
          <w:color w:val="FF0000"/>
          <w:lang w:val="en-US"/>
        </w:rPr>
        <w:lastRenderedPageBreak/>
        <w:t>input.</w:t>
      </w:r>
      <w:r w:rsidRPr="007C7689">
        <w:rPr>
          <w:lang w:val="en-US"/>
        </w:rPr>
        <w:br/>
        <w:t>Line 333-335: Even if this is not the main issue, it should be useful to describe briefly the protocol for measuring particle reactivity with the DCF-DA probe.</w:t>
      </w:r>
      <w:r w:rsidR="00DF7F73">
        <w:rPr>
          <w:color w:val="FF0000"/>
          <w:lang w:val="en-US"/>
        </w:rPr>
        <w:t xml:space="preserve"> We</w:t>
      </w:r>
      <w:r w:rsidR="0039420D">
        <w:rPr>
          <w:color w:val="FF0000"/>
          <w:lang w:val="en-US"/>
        </w:rPr>
        <w:t xml:space="preserve"> included a reference</w:t>
      </w:r>
      <w:r w:rsidR="00DF7F73">
        <w:rPr>
          <w:color w:val="FF0000"/>
          <w:lang w:val="en-US"/>
        </w:rPr>
        <w:t xml:space="preserve"> to the protocol</w:t>
      </w:r>
      <w:r w:rsidR="0039420D">
        <w:rPr>
          <w:color w:val="FF0000"/>
          <w:lang w:val="en-US"/>
        </w:rPr>
        <w:t>.</w:t>
      </w:r>
    </w:p>
    <w:p w:rsidR="008253AE" w:rsidRDefault="00C3226D" w:rsidP="007C7689">
      <w:pPr>
        <w:pStyle w:val="NormalWeb"/>
        <w:spacing w:before="0" w:beforeAutospacing="0" w:after="0" w:afterAutospacing="0"/>
        <w:rPr>
          <w:color w:val="FF0000"/>
          <w:lang w:val="en-US"/>
        </w:rPr>
      </w:pPr>
      <w:r w:rsidRPr="007C7689">
        <w:rPr>
          <w:lang w:val="en-US"/>
        </w:rPr>
        <w:br/>
        <w:t>The low reactivity of DQ12 is a known phenomenon, probably since DQ12 have been collected a long time ago (surface passivation). It would have been interesting to test more reactive particles.</w:t>
      </w:r>
      <w:r w:rsidR="0039420D">
        <w:rPr>
          <w:lang w:val="en-US"/>
        </w:rPr>
        <w:t xml:space="preserve"> </w:t>
      </w:r>
      <w:r w:rsidR="0039420D">
        <w:rPr>
          <w:color w:val="FF0000"/>
          <w:lang w:val="en-US"/>
        </w:rPr>
        <w:t>Yes, we agree.</w:t>
      </w:r>
      <w:r w:rsidRPr="007C7689">
        <w:rPr>
          <w:lang w:val="en-US"/>
        </w:rPr>
        <w:br/>
      </w:r>
      <w:r w:rsidRPr="007C7689">
        <w:rPr>
          <w:lang w:val="en-US"/>
        </w:rPr>
        <w:br/>
        <w:t>DISCUSSION</w:t>
      </w:r>
      <w:r w:rsidRPr="007C7689">
        <w:rPr>
          <w:lang w:val="en-US"/>
        </w:rPr>
        <w:br/>
        <w:t>This section is very clear and well-written. This is a very good idea to consider adding macrophages on top of Calu-3 cells as they are one of the first cells in contact with inhaled particles and for their role in pro-inflammatory responses.</w:t>
      </w:r>
      <w:r w:rsidRPr="007C7689">
        <w:rPr>
          <w:lang w:val="en-US"/>
        </w:rPr>
        <w:br/>
        <w:t>Line 431: instead of primary macrophages, why not considering the use of differentiated THP-1 cells (that should be easier to get than human primary macrophages)?</w:t>
      </w:r>
      <w:r w:rsidR="0039420D">
        <w:rPr>
          <w:lang w:val="en-US"/>
        </w:rPr>
        <w:t xml:space="preserve"> </w:t>
      </w:r>
      <w:r w:rsidR="0039420D">
        <w:rPr>
          <w:color w:val="FF0000"/>
          <w:lang w:val="en-US"/>
        </w:rPr>
        <w:t xml:space="preserve">We have tried both in our lab. The THP-1 cells have the disadvantage that there are different clones available between labs. In addition, their cytokine response is different from primary cells and for some cytokines the response is too low to measure in our setup. When using primary cells, we </w:t>
      </w:r>
      <w:r w:rsidR="00B901F9">
        <w:rPr>
          <w:color w:val="FF0000"/>
          <w:lang w:val="en-US"/>
        </w:rPr>
        <w:t>found significant induction of cytokines and optimizations in protocols gives us the opportunity to use frozen primary monocytes as a source, making the use of the primary cells relatively easy.</w:t>
      </w:r>
      <w:r w:rsidRPr="007C7689">
        <w:rPr>
          <w:lang w:val="en-US"/>
        </w:rPr>
        <w:br/>
      </w:r>
      <w:r w:rsidRPr="007C7689">
        <w:rPr>
          <w:lang w:val="en-US"/>
        </w:rPr>
        <w:br/>
      </w:r>
      <w:r w:rsidRPr="007C7689">
        <w:rPr>
          <w:lang w:val="en-US"/>
        </w:rPr>
        <w:br/>
      </w:r>
      <w:r w:rsidRPr="007C7689">
        <w:rPr>
          <w:lang w:val="en-US"/>
        </w:rPr>
        <w:br/>
        <w:t>Reviewer #6:</w:t>
      </w:r>
      <w:r w:rsidRPr="007C7689">
        <w:rPr>
          <w:lang w:val="en-US"/>
        </w:rPr>
        <w:br/>
      </w:r>
      <w:r w:rsidRPr="007C7689">
        <w:rPr>
          <w:lang w:val="en-US"/>
        </w:rPr>
        <w:br/>
        <w:t>Manuscript Summary:</w:t>
      </w:r>
      <w:r w:rsidRPr="007C7689">
        <w:rPr>
          <w:lang w:val="en-US"/>
        </w:rPr>
        <w:br/>
        <w:t>This is an attempt to describe an ALI-model for realistic, repeated inhalation exposure to airborne particles for toxicity testing.</w:t>
      </w:r>
      <w:r w:rsidRPr="007C7689">
        <w:rPr>
          <w:lang w:val="en-US"/>
        </w:rPr>
        <w:br/>
      </w:r>
      <w:r w:rsidRPr="007C7689">
        <w:rPr>
          <w:lang w:val="en-US"/>
        </w:rPr>
        <w:br/>
        <w:t>Major Concerns:</w:t>
      </w:r>
      <w:r w:rsidRPr="007C7689">
        <w:rPr>
          <w:lang w:val="en-US"/>
        </w:rPr>
        <w:br/>
      </w:r>
      <w:r w:rsidRPr="007C7689">
        <w:rPr>
          <w:lang w:val="en-US"/>
        </w:rPr>
        <w:br/>
        <w:t xml:space="preserve">The authors have chosen Calu-3 cells and motivate this by the development of the highest TEER value as a marker for tight junctions. The presented cut-off TEER values are </w:t>
      </w:r>
      <w:proofErr w:type="spellStart"/>
      <w:r w:rsidRPr="007C7689">
        <w:rPr>
          <w:lang w:val="en-US"/>
        </w:rPr>
        <w:t>extremly</w:t>
      </w:r>
      <w:proofErr w:type="spellEnd"/>
      <w:r w:rsidRPr="007C7689">
        <w:rPr>
          <w:lang w:val="en-US"/>
        </w:rPr>
        <w:t xml:space="preserve"> high (&lt;1000) but even lower TEER values are ok and often used in literature. In literature much lower TEER values have been described in different airway wall models, so the choice of this high cut-off value need to be discussed. They excluded models with more normal epithelial cells (BEAS-2B and 16HBE) due to lower TEER values. They also exclude A549, which are </w:t>
      </w:r>
      <w:proofErr w:type="spellStart"/>
      <w:r w:rsidRPr="007C7689">
        <w:rPr>
          <w:lang w:val="en-US"/>
        </w:rPr>
        <w:t>adenocarcinomic</w:t>
      </w:r>
      <w:proofErr w:type="spellEnd"/>
      <w:r w:rsidRPr="007C7689">
        <w:rPr>
          <w:lang w:val="en-US"/>
        </w:rPr>
        <w:t xml:space="preserve"> human alveolar basal epithelial cells, and constitute a cell line. So they are not reflecting normal bronchial epithelial cells at all and this need to be clarified better. However, the presented TEER value of 16HBE is still ok and might be a better option since these cells most likely represent a normal human mucosa to a higher extent than an adenocarcinoma cell line like CALU-3. Also, although clearly stated the poor size they have chosen to use (3µm) influence the TEER value, but they used this for optimal testing of particle translocation. However 0.4µm is often a better option with regard to tight junction development and differentiation of different cell types present in the bronchial epithelial mucosa (see below). How often does the smaller poor size influence particle translocation when working with nanoparticles although agglomeration is occurring.</w:t>
      </w:r>
      <w:r w:rsidR="00B901F9">
        <w:rPr>
          <w:lang w:val="en-US"/>
        </w:rPr>
        <w:t xml:space="preserve"> </w:t>
      </w:r>
      <w:r w:rsidR="00B901F9">
        <w:rPr>
          <w:color w:val="FF0000"/>
          <w:lang w:val="en-US"/>
        </w:rPr>
        <w:t xml:space="preserve">These are all very valid comments. As our aim was to develop a model that can be used for repeated ALI exposure, we focused on a model with a stable TEER when cultured at the ALI. As Calu-3 cells achieve a high TEER, we choose the cut-off of 1000 Ohmxcm2. For other cells, other cut-offs can be chosen and justified. The reviewer is right that at the smaller pore size of 0.4 </w:t>
      </w:r>
      <w:proofErr w:type="spellStart"/>
      <w:r w:rsidR="00B901F9">
        <w:rPr>
          <w:color w:val="FF0000"/>
          <w:lang w:val="en-US"/>
        </w:rPr>
        <w:t>μm</w:t>
      </w:r>
      <w:proofErr w:type="spellEnd"/>
      <w:r w:rsidR="00B901F9">
        <w:rPr>
          <w:color w:val="FF0000"/>
          <w:lang w:val="en-US"/>
        </w:rPr>
        <w:t xml:space="preserve"> the tight junctions develop better and a high TEER is easier achieved.</w:t>
      </w:r>
      <w:r w:rsidR="00EC610B">
        <w:rPr>
          <w:color w:val="FF0000"/>
          <w:lang w:val="en-US"/>
        </w:rPr>
        <w:t xml:space="preserve"> Therefore, only for particle translocation studies we recommend the larger pore size. For other experiments, we recommend the smaller pore size. It is known that the smaller pore size does </w:t>
      </w:r>
      <w:r w:rsidR="00EC610B">
        <w:rPr>
          <w:color w:val="FF0000"/>
          <w:lang w:val="en-US"/>
        </w:rPr>
        <w:lastRenderedPageBreak/>
        <w:t>affect the translocation rate.</w:t>
      </w:r>
      <w:r w:rsidR="003F1D05">
        <w:rPr>
          <w:color w:val="FF0000"/>
          <w:lang w:val="en-US"/>
        </w:rPr>
        <w:fldChar w:fldCharType="begin">
          <w:fldData xml:space="preserve">PEVuZE5vdGU+PENpdGU+PEF1dGhvcj5DYXJ0d3JpZ2h0PC9BdXRob3I+PFllYXI+MjAxMjwvWWVh
cj48UmVjTnVtPjEyODg8L1JlY051bT48RGlzcGxheVRleHQ+PHN0eWxlIGZhY2U9InN1cGVyc2Ny
aXB0Ij4xPC9zdHlsZT48L0Rpc3BsYXlUZXh0PjxyZWNvcmQ+PHJlYy1udW1iZXI+MTI4ODwvcmVj
LW51bWJlcj48Zm9yZWlnbi1rZXlzPjxrZXkgYXBwPSJFTiIgZGItaWQ9ImRwcGV0cDJlOHdyZHd0
ZXd0d3NwZTUyaHp3emFwZnc1emQyNSIgdGltZXN0YW1wPSIxNDIzMjE3OTIxIj4xMjg4PC9rZXk+
PC9mb3JlaWduLWtleXM+PHJlZi10eXBlIG5hbWU9IkpvdXJuYWwgQXJ0aWNsZSI+MTc8L3JlZi10
eXBlPjxjb250cmlidXRvcnM+PGF1dGhvcnM+PGF1dGhvcj5DYXJ0d3JpZ2h0LCBMLjwvYXV0aG9y
PjxhdXRob3I+UG91bHNlbiwgTS4gUy48L2F1dGhvcj48YXV0aG9yPk5pZWxzZW4sIEguIE0uPC9h
dXRob3I+PGF1dGhvcj5Qb2phbmEsIEcuPC9hdXRob3I+PGF1dGhvcj5LbnVkc2VuLCBMLiBFLjwv
YXV0aG9yPjxhdXRob3I+U2F1bmRlcnMsIE0uPC9hdXRob3I+PGF1dGhvcj5SeXR0aW5nLCBFLjwv
YXV0aG9yPjwvYXV0aG9ycz48L2NvbnRyaWJ1dG9ycz48YXV0aC1hZGRyZXNzPkJyaXN0b2wgSW5p
dGlhdGl2ZSBmb3IgUmVzZWFyY2ggb2YgQ2hpbGQgSGVhbHRoLCBCaW9waHlzaWNzIFJlc2VhcmNo
IFVuaXQsIFN0IE1pY2hhZWwmYXBvcztzIEhvc3BpdGFsLCBVSCBCcmlzdG9sIE5IUyBGb3VuZGF0
aW9uIFRydXN0LCBCcmlzdG9sLCBVSy48L2F1dGgtYWRkcmVzcz48dGl0bGVzPjx0aXRsZT5JbiB2
aXRybyBwbGFjZW50YWwgbW9kZWwgb3B0aW1pemF0aW9uIGZvciBuYW5vcGFydGljbGUgdHJhbnNw
b3J0IHN0dWRpZXM8L3RpdGxlPjxzZWNvbmRhcnktdGl0bGU+SW50IEogTmFub21lZGljaW5lPC9z
ZWNvbmRhcnktdGl0bGU+PGFsdC10aXRsZT5JbnRlcm5hdGlvbmFsIGpvdXJuYWwgb2YgbmFub21l
ZGljaW5lPC9hbHQtdGl0bGU+PC90aXRsZXM+PHBlcmlvZGljYWw+PGZ1bGwtdGl0bGU+SW50IEog
TmFub21lZGljaW5lPC9mdWxsLXRpdGxlPjxhYmJyLTE+SW50ZXJuYXRpb25hbCBqb3VybmFsIG9m
IG5hbm9tZWRpY2luZTwvYWJici0xPjwvcGVyaW9kaWNhbD48YWx0LXBlcmlvZGljYWw+PGZ1bGwt
dGl0bGU+SW50IEogTmFub21lZGljaW5lPC9mdWxsLXRpdGxlPjxhYmJyLTE+SW50ZXJuYXRpb25h
bCBqb3VybmFsIG9mIG5hbm9tZWRpY2luZTwvYWJici0xPjwvYWx0LXBlcmlvZGljYWw+PHBhZ2Vz
PjQ5Ny01MTA8L3BhZ2VzPjx2b2x1bWU+Nzwvdm9sdW1lPjxlZGl0aW9uPjIwMTIvMDIvMTY8L2Vk
aXRpb24+PGtleXdvcmRzPjxrZXl3b3JkPkNlbGwgTGluZSwgVHVtb3I8L2tleXdvcmQ+PGtleXdv
cmQ+Q2VsbCBTdXJ2aXZhbC9kcnVnIGVmZmVjdHM8L2tleXdvcmQ+PGtleXdvcmQ+Q2hvcmlvY2Fy
Y2lub21hL21ldGFib2xpc208L2tleXdvcmQ+PGtleXdvcmQ+RmVtYWxlPC9rZXl3b3JkPjxrZXl3
b3JkPkZsdW9yZXNjZW50IER5ZXMvY2hlbWlzdHJ5LypwaGFybWFjb2tpbmV0aWNzL3BoYXJtYWNv
bG9neTwva2V5d29yZD48a2V5d29yZD5IdW1hbnM8L2tleXdvcmQ+PGtleXdvcmQ+TWVtYnJhbmUg
UHJvdGVpbnMvbWV0YWJvbGlzbTwva2V5d29yZD48a2V5d29yZD5OYW5vcGFydGljbGVzLypjaGVt
aXN0cnk8L2tleXdvcmQ+PGtleXdvcmQ+UGFydGljbGUgU2l6ZTwva2V5d29yZD48a2V5d29yZD5Q
ZXJtZWFiaWxpdHk8L2tleXdvcmQ+PGtleXdvcmQ+UGhvc3Bob3Byb3RlaW5zL21ldGFib2xpc208
L2tleXdvcmQ+PGtleXdvcmQ+UGxhY2VudGEvY3l0b2xvZ3kvKm1ldGFib2xpc208L2tleXdvcmQ+
PGtleXdvcmQ+UG9seWNhcmJveHlsYXRlIENlbWVudC9jaGVtaXN0cnkvcGhhcm1hY29raW5ldGlj
czwva2V5d29yZD48a2V5d29yZD5Qb2x5ZXN0ZXJzL2NoZW1pc3RyeS9waGFybWFjb2tpbmV0aWNz
PC9rZXl3b3JkPjxrZXl3b3JkPlBvcm9zaXR5PC9rZXl3b3JkPjxrZXl3b3JkPlByZWduYW5jeTwv
a2V5d29yZD48a2V5d29yZD5SZXByb2R1Y2liaWxpdHkgb2YgUmVzdWx0czwva2V5d29yZD48a2V5
d29yZD5UcmFuc2N5dG9zaXMvKmRydWcgZWZmZWN0czwva2V5d29yZD48a2V5d29yZD5VdGVyaW5l
IE5lb3BsYXNtcy9tZXRhYm9saXNtPC9rZXl3b3JkPjxrZXl3b3JkPlpvbnVsYSBPY2NsdWRlbnMt
MSBQcm90ZWluPC9rZXl3b3JkPjwva2V5d29yZHM+PGRhdGVzPjx5ZWFyPjIwMTI8L3llYXI+PC9k
YXRlcz48aXNibj4xMTc2LTkxMTQ8L2lzYm4+PGFjY2Vzc2lvbi1udW0+MjIzMzQ3ODA8L2FjY2Vz
c2lvbi1udW0+PHVybHM+PC91cmxzPjxjdXN0b20yPlBtYzMyNzM5ODI8L2N1c3RvbTI+PGVsZWN0
cm9uaWMtcmVzb3VyY2UtbnVtPjEwLjIxNDcvaWpuLnMyNjYwMTwvZWxlY3Ryb25pYy1yZXNvdXJj
ZS1udW0+PHJlbW90ZS1kYXRhYmFzZS1wcm92aWRlcj5ObG08L3JlbW90ZS1kYXRhYmFzZS1wcm92
aWRlcj48bGFuZ3VhZ2U+ZW5nPC9sYW5ndWFnZT48L3JlY29yZD48L0NpdGU+PC9FbmROb3RlPn==
</w:fldData>
        </w:fldChar>
      </w:r>
      <w:r w:rsidR="003F1D05">
        <w:rPr>
          <w:color w:val="FF0000"/>
          <w:lang w:val="en-US"/>
        </w:rPr>
        <w:instrText xml:space="preserve"> ADDIN EN.CITE </w:instrText>
      </w:r>
      <w:r w:rsidR="003F1D05">
        <w:rPr>
          <w:color w:val="FF0000"/>
          <w:lang w:val="en-US"/>
        </w:rPr>
        <w:fldChar w:fldCharType="begin">
          <w:fldData xml:space="preserve">PEVuZE5vdGU+PENpdGU+PEF1dGhvcj5DYXJ0d3JpZ2h0PC9BdXRob3I+PFllYXI+MjAxMjwvWWVh
cj48UmVjTnVtPjEyODg8L1JlY051bT48RGlzcGxheVRleHQ+PHN0eWxlIGZhY2U9InN1cGVyc2Ny
aXB0Ij4xPC9zdHlsZT48L0Rpc3BsYXlUZXh0PjxyZWNvcmQ+PHJlYy1udW1iZXI+MTI4ODwvcmVj
LW51bWJlcj48Zm9yZWlnbi1rZXlzPjxrZXkgYXBwPSJFTiIgZGItaWQ9ImRwcGV0cDJlOHdyZHd0
ZXd0d3NwZTUyaHp3emFwZnc1emQyNSIgdGltZXN0YW1wPSIxNDIzMjE3OTIxIj4xMjg4PC9rZXk+
PC9mb3JlaWduLWtleXM+PHJlZi10eXBlIG5hbWU9IkpvdXJuYWwgQXJ0aWNsZSI+MTc8L3JlZi10
eXBlPjxjb250cmlidXRvcnM+PGF1dGhvcnM+PGF1dGhvcj5DYXJ0d3JpZ2h0LCBMLjwvYXV0aG9y
PjxhdXRob3I+UG91bHNlbiwgTS4gUy48L2F1dGhvcj48YXV0aG9yPk5pZWxzZW4sIEguIE0uPC9h
dXRob3I+PGF1dGhvcj5Qb2phbmEsIEcuPC9hdXRob3I+PGF1dGhvcj5LbnVkc2VuLCBMLiBFLjwv
YXV0aG9yPjxhdXRob3I+U2F1bmRlcnMsIE0uPC9hdXRob3I+PGF1dGhvcj5SeXR0aW5nLCBFLjwv
YXV0aG9yPjwvYXV0aG9ycz48L2NvbnRyaWJ1dG9ycz48YXV0aC1hZGRyZXNzPkJyaXN0b2wgSW5p
dGlhdGl2ZSBmb3IgUmVzZWFyY2ggb2YgQ2hpbGQgSGVhbHRoLCBCaW9waHlzaWNzIFJlc2VhcmNo
IFVuaXQsIFN0IE1pY2hhZWwmYXBvcztzIEhvc3BpdGFsLCBVSCBCcmlzdG9sIE5IUyBGb3VuZGF0
aW9uIFRydXN0LCBCcmlzdG9sLCBVSy48L2F1dGgtYWRkcmVzcz48dGl0bGVzPjx0aXRsZT5JbiB2
aXRybyBwbGFjZW50YWwgbW9kZWwgb3B0aW1pemF0aW9uIGZvciBuYW5vcGFydGljbGUgdHJhbnNw
b3J0IHN0dWRpZXM8L3RpdGxlPjxzZWNvbmRhcnktdGl0bGU+SW50IEogTmFub21lZGljaW5lPC9z
ZWNvbmRhcnktdGl0bGU+PGFsdC10aXRsZT5JbnRlcm5hdGlvbmFsIGpvdXJuYWwgb2YgbmFub21l
ZGljaW5lPC9hbHQtdGl0bGU+PC90aXRsZXM+PHBlcmlvZGljYWw+PGZ1bGwtdGl0bGU+SW50IEog
TmFub21lZGljaW5lPC9mdWxsLXRpdGxlPjxhYmJyLTE+SW50ZXJuYXRpb25hbCBqb3VybmFsIG9m
IG5hbm9tZWRpY2luZTwvYWJici0xPjwvcGVyaW9kaWNhbD48YWx0LXBlcmlvZGljYWw+PGZ1bGwt
dGl0bGU+SW50IEogTmFub21lZGljaW5lPC9mdWxsLXRpdGxlPjxhYmJyLTE+SW50ZXJuYXRpb25h
bCBqb3VybmFsIG9mIG5hbm9tZWRpY2luZTwvYWJici0xPjwvYWx0LXBlcmlvZGljYWw+PHBhZ2Vz
PjQ5Ny01MTA8L3BhZ2VzPjx2b2x1bWU+Nzwvdm9sdW1lPjxlZGl0aW9uPjIwMTIvMDIvMTY8L2Vk
aXRpb24+PGtleXdvcmRzPjxrZXl3b3JkPkNlbGwgTGluZSwgVHVtb3I8L2tleXdvcmQ+PGtleXdv
cmQ+Q2VsbCBTdXJ2aXZhbC9kcnVnIGVmZmVjdHM8L2tleXdvcmQ+PGtleXdvcmQ+Q2hvcmlvY2Fy
Y2lub21hL21ldGFib2xpc208L2tleXdvcmQ+PGtleXdvcmQ+RmVtYWxlPC9rZXl3b3JkPjxrZXl3
b3JkPkZsdW9yZXNjZW50IER5ZXMvY2hlbWlzdHJ5LypwaGFybWFjb2tpbmV0aWNzL3BoYXJtYWNv
bG9neTwva2V5d29yZD48a2V5d29yZD5IdW1hbnM8L2tleXdvcmQ+PGtleXdvcmQ+TWVtYnJhbmUg
UHJvdGVpbnMvbWV0YWJvbGlzbTwva2V5d29yZD48a2V5d29yZD5OYW5vcGFydGljbGVzLypjaGVt
aXN0cnk8L2tleXdvcmQ+PGtleXdvcmQ+UGFydGljbGUgU2l6ZTwva2V5d29yZD48a2V5d29yZD5Q
ZXJtZWFiaWxpdHk8L2tleXdvcmQ+PGtleXdvcmQ+UGhvc3Bob3Byb3RlaW5zL21ldGFib2xpc208
L2tleXdvcmQ+PGtleXdvcmQ+UGxhY2VudGEvY3l0b2xvZ3kvKm1ldGFib2xpc208L2tleXdvcmQ+
PGtleXdvcmQ+UG9seWNhcmJveHlsYXRlIENlbWVudC9jaGVtaXN0cnkvcGhhcm1hY29raW5ldGlj
czwva2V5d29yZD48a2V5d29yZD5Qb2x5ZXN0ZXJzL2NoZW1pc3RyeS9waGFybWFjb2tpbmV0aWNz
PC9rZXl3b3JkPjxrZXl3b3JkPlBvcm9zaXR5PC9rZXl3b3JkPjxrZXl3b3JkPlByZWduYW5jeTwv
a2V5d29yZD48a2V5d29yZD5SZXByb2R1Y2liaWxpdHkgb2YgUmVzdWx0czwva2V5d29yZD48a2V5
d29yZD5UcmFuc2N5dG9zaXMvKmRydWcgZWZmZWN0czwva2V5d29yZD48a2V5d29yZD5VdGVyaW5l
IE5lb3BsYXNtcy9tZXRhYm9saXNtPC9rZXl3b3JkPjxrZXl3b3JkPlpvbnVsYSBPY2NsdWRlbnMt
MSBQcm90ZWluPC9rZXl3b3JkPjwva2V5d29yZHM+PGRhdGVzPjx5ZWFyPjIwMTI8L3llYXI+PC9k
YXRlcz48aXNibj4xMTc2LTkxMTQ8L2lzYm4+PGFjY2Vzc2lvbi1udW0+MjIzMzQ3ODA8L2FjY2Vz
c2lvbi1udW0+PHVybHM+PC91cmxzPjxjdXN0b20yPlBtYzMyNzM5ODI8L2N1c3RvbTI+PGVsZWN0
cm9uaWMtcmVzb3VyY2UtbnVtPjEwLjIxNDcvaWpuLnMyNjYwMTwvZWxlY3Ryb25pYy1yZXNvdXJj
ZS1udW0+PHJlbW90ZS1kYXRhYmFzZS1wcm92aWRlcj5ObG08L3JlbW90ZS1kYXRhYmFzZS1wcm92
aWRlcj48bGFuZ3VhZ2U+ZW5nPC9sYW5ndWFnZT48L3JlY29yZD48L0NpdGU+PC9FbmROb3RlPn==
</w:fldData>
        </w:fldChar>
      </w:r>
      <w:r w:rsidR="003F1D05">
        <w:rPr>
          <w:color w:val="FF0000"/>
          <w:lang w:val="en-US"/>
        </w:rPr>
        <w:instrText xml:space="preserve"> ADDIN EN.CITE.DATA </w:instrText>
      </w:r>
      <w:r w:rsidR="003F1D05">
        <w:rPr>
          <w:color w:val="FF0000"/>
          <w:lang w:val="en-US"/>
        </w:rPr>
      </w:r>
      <w:r w:rsidR="003F1D05">
        <w:rPr>
          <w:color w:val="FF0000"/>
          <w:lang w:val="en-US"/>
        </w:rPr>
        <w:fldChar w:fldCharType="end"/>
      </w:r>
      <w:r w:rsidR="003F1D05">
        <w:rPr>
          <w:color w:val="FF0000"/>
          <w:lang w:val="en-US"/>
        </w:rPr>
      </w:r>
      <w:r w:rsidR="003F1D05">
        <w:rPr>
          <w:color w:val="FF0000"/>
          <w:lang w:val="en-US"/>
        </w:rPr>
        <w:fldChar w:fldCharType="separate"/>
      </w:r>
      <w:r w:rsidR="003F1D05" w:rsidRPr="003F1D05">
        <w:rPr>
          <w:noProof/>
          <w:color w:val="FF0000"/>
          <w:vertAlign w:val="superscript"/>
          <w:lang w:val="en-US"/>
        </w:rPr>
        <w:t>1</w:t>
      </w:r>
      <w:r w:rsidR="003F1D05">
        <w:rPr>
          <w:color w:val="FF0000"/>
          <w:lang w:val="en-US"/>
        </w:rPr>
        <w:fldChar w:fldCharType="end"/>
      </w:r>
      <w:r w:rsidRPr="007C7689">
        <w:rPr>
          <w:lang w:val="en-US"/>
        </w:rPr>
        <w:br/>
      </w:r>
      <w:r w:rsidRPr="007C7689">
        <w:rPr>
          <w:lang w:val="en-US"/>
        </w:rPr>
        <w:br/>
        <w:t xml:space="preserve">The cell´s characteristics is not described at all, since it is a adenocarcinoma cell line you can question how well it represent normal human bronchial mucosa. Are ciliated cells, mucus producing cells and basal cells present? This can be demonstrated by expression data or </w:t>
      </w:r>
      <w:proofErr w:type="spellStart"/>
      <w:r w:rsidRPr="007C7689">
        <w:rPr>
          <w:lang w:val="en-US"/>
        </w:rPr>
        <w:t>immmunohistochemical</w:t>
      </w:r>
      <w:proofErr w:type="spellEnd"/>
      <w:r w:rsidRPr="007C7689">
        <w:rPr>
          <w:lang w:val="en-US"/>
        </w:rPr>
        <w:t xml:space="preserve"> and confocal microscopy pictures after staining with ß-tubulin and MUC5AC for instance. Do the cells form </w:t>
      </w:r>
      <w:proofErr w:type="spellStart"/>
      <w:r w:rsidRPr="007C7689">
        <w:rPr>
          <w:lang w:val="en-US"/>
        </w:rPr>
        <w:t>psudostratified</w:t>
      </w:r>
      <w:proofErr w:type="spellEnd"/>
      <w:r w:rsidRPr="007C7689">
        <w:rPr>
          <w:lang w:val="en-US"/>
        </w:rPr>
        <w:t xml:space="preserve"> layer? How are these epithelial characteristics changed with increased passages?</w:t>
      </w:r>
      <w:r w:rsidR="003F1D05">
        <w:rPr>
          <w:lang w:val="en-US"/>
        </w:rPr>
        <w:t xml:space="preserve"> </w:t>
      </w:r>
      <w:r w:rsidR="00C15259">
        <w:rPr>
          <w:color w:val="FF0000"/>
          <w:lang w:val="en-US"/>
        </w:rPr>
        <w:t xml:space="preserve">All cell lines have limitations. </w:t>
      </w:r>
      <w:r w:rsidR="008253AE">
        <w:rPr>
          <w:color w:val="FF0000"/>
          <w:lang w:val="en-US"/>
        </w:rPr>
        <w:t xml:space="preserve">Indeed, the Calu-3 cell line originates from adenocarcinoma whereas the 16HBE and BEAS-2B originate from healthy tissue. The disadvantage of the latter two is that they seem not suitable for (repeated) ALI exposure. </w:t>
      </w:r>
    </w:p>
    <w:p w:rsidR="00C3226D" w:rsidRPr="006C0392" w:rsidRDefault="00C15259" w:rsidP="007C7689">
      <w:pPr>
        <w:pStyle w:val="NormalWeb"/>
        <w:spacing w:before="0" w:beforeAutospacing="0" w:after="0" w:afterAutospacing="0"/>
        <w:rPr>
          <w:color w:val="FF0000"/>
          <w:lang w:val="en-US"/>
        </w:rPr>
      </w:pPr>
      <w:r>
        <w:rPr>
          <w:color w:val="FF0000"/>
          <w:lang w:val="en-US"/>
        </w:rPr>
        <w:t>When cultured for a longer period at the ALI, the Calu-3 cells can grow cilia</w:t>
      </w:r>
      <w:r w:rsidR="008253AE">
        <w:rPr>
          <w:color w:val="FF0000"/>
          <w:lang w:val="en-US"/>
        </w:rPr>
        <w:t>/cilia-like structures</w:t>
      </w:r>
      <w:r w:rsidR="008253AE">
        <w:rPr>
          <w:color w:val="FF0000"/>
          <w:lang w:val="en-US"/>
        </w:rPr>
        <w:fldChar w:fldCharType="begin"/>
      </w:r>
      <w:r w:rsidR="008253AE">
        <w:rPr>
          <w:color w:val="FF0000"/>
          <w:lang w:val="en-US"/>
        </w:rPr>
        <w:instrText xml:space="preserve"> ADDIN EN.CITE &lt;EndNote&gt;&lt;Cite&gt;&lt;Author&gt;Grainger&lt;/Author&gt;&lt;Year&gt;2006&lt;/Year&gt;&lt;RecNum&gt;2909&lt;/RecNum&gt;&lt;DisplayText&gt;&lt;style face="superscript"&gt;2&lt;/style&gt;&lt;/DisplayText&gt;&lt;record&gt;&lt;rec-number&gt;2909&lt;/rec-number&gt;&lt;foreign-keys&gt;&lt;key app="EN" db-id="dppetp2e8wrdwtewtwspe52hzwzapfw5zd25" timestamp="1581950716"&gt;2909&lt;/key&gt;&lt;/foreign-keys&gt;&lt;ref-type name="Journal Article"&gt;17&lt;/ref-type&gt;&lt;contributors&gt;&lt;authors&gt;&lt;author&gt;Grainger, C. I.&lt;/author&gt;&lt;author&gt;Greenwell, L. L.&lt;/author&gt;&lt;author&gt;Lockley, D. J.&lt;/author&gt;&lt;author&gt;Martin, G. P.&lt;/author&gt;&lt;author&gt;Forbes, B.&lt;/author&gt;&lt;/authors&gt;&lt;/contributors&gt;&lt;auth-address&gt;Pharmaceutical Science Research Division, King&amp;apos;s College London, Franklin Williams Building, London, SE1 9NH, UK.&lt;/auth-address&gt;&lt;titles&gt;&lt;title&gt;Culture of Calu-3 cells at the air interface provides a representative model of the airway epithelial barrier&lt;/title&gt;&lt;secondary-title&gt;Pharm Res&lt;/secondary-title&gt;&lt;/titles&gt;&lt;periodical&gt;&lt;full-title&gt;Pharm Res&lt;/full-title&gt;&lt;abbr-1&gt;Pharmaceutical research&lt;/abbr-1&gt;&lt;/periodical&gt;&lt;pages&gt;1482-90&lt;/pages&gt;&lt;volume&gt;23&lt;/volume&gt;&lt;number&gt;7&lt;/number&gt;&lt;edition&gt;2006/06/17&lt;/edition&gt;&lt;keywords&gt;&lt;keyword&gt;Bronchi/*metabolism/ultrastructure&lt;/keyword&gt;&lt;keyword&gt;*Cell Culture Techniques&lt;/keyword&gt;&lt;keyword&gt;Cell Line&lt;/keyword&gt;&lt;keyword&gt;*Cell Membrane Permeability&lt;/keyword&gt;&lt;keyword&gt;Cell Shape&lt;/keyword&gt;&lt;keyword&gt;Dextrans&lt;/keyword&gt;&lt;keyword&gt;Electric Impedance&lt;/keyword&gt;&lt;keyword&gt;Fluorescein-5-isothiocyanate/analogs &amp;amp; derivatives&lt;/keyword&gt;&lt;keyword&gt;Humans&lt;/keyword&gt;&lt;keyword&gt;Microvilli&lt;/keyword&gt;&lt;keyword&gt;Respiratory Mucosa/*metabolism/ultrastructure&lt;/keyword&gt;&lt;keyword&gt;Tight Junctions/metabolism&lt;/keyword&gt;&lt;/keywords&gt;&lt;dates&gt;&lt;year&gt;2006&lt;/year&gt;&lt;pub-dates&gt;&lt;date&gt;Jul&lt;/date&gt;&lt;/pub-dates&gt;&lt;/dates&gt;&lt;isbn&gt;0724-8741 (Print)&amp;#xD;0724-8741&lt;/isbn&gt;&lt;accession-num&gt;16779708&lt;/accession-num&gt;&lt;urls&gt;&lt;/urls&gt;&lt;electronic-resource-num&gt;10.1007/s11095-006-0255-0&lt;/electronic-resource-num&gt;&lt;remote-database-provider&gt;NLM&lt;/remote-database-provider&gt;&lt;language&gt;eng&lt;/language&gt;&lt;/record&gt;&lt;/Cite&gt;&lt;/EndNote&gt;</w:instrText>
      </w:r>
      <w:r w:rsidR="008253AE">
        <w:rPr>
          <w:color w:val="FF0000"/>
          <w:lang w:val="en-US"/>
        </w:rPr>
        <w:fldChar w:fldCharType="separate"/>
      </w:r>
      <w:r w:rsidR="008253AE" w:rsidRPr="008253AE">
        <w:rPr>
          <w:noProof/>
          <w:color w:val="FF0000"/>
          <w:vertAlign w:val="superscript"/>
          <w:lang w:val="en-US"/>
        </w:rPr>
        <w:t>2</w:t>
      </w:r>
      <w:r w:rsidR="008253AE">
        <w:rPr>
          <w:color w:val="FF0000"/>
          <w:lang w:val="en-US"/>
        </w:rPr>
        <w:fldChar w:fldCharType="end"/>
      </w:r>
      <w:r>
        <w:rPr>
          <w:color w:val="FF0000"/>
          <w:lang w:val="en-US"/>
        </w:rPr>
        <w:t xml:space="preserve"> and produce mucus</w:t>
      </w:r>
      <w:bookmarkStart w:id="1" w:name="_Hlk32847430"/>
      <w:r w:rsidR="006C0392">
        <w:rPr>
          <w:color w:val="FF0000"/>
          <w:lang w:val="en-US"/>
        </w:rPr>
        <w:fldChar w:fldCharType="begin">
          <w:fldData xml:space="preserve">PEVuZE5vdGU+PENpdGU+PEF1dGhvcj5QYXBhemlhbjwvQXV0aG9yPjxZZWFyPjIwMTY8L1llYXI+
PFJlY051bT4yOTEwPC9SZWNOdW0+PERpc3BsYXlUZXh0PjxzdHlsZSBmYWNlPSJzdXBlcnNjcmlw
dCI+Mi00PC9zdHlsZT48L0Rpc3BsYXlUZXh0PjxyZWNvcmQ+PHJlYy1udW1iZXI+MjkxMDwvcmVj
LW51bWJlcj48Zm9yZWlnbi1rZXlzPjxrZXkgYXBwPSJFTiIgZGItaWQ9ImRwcGV0cDJlOHdyZHd0
ZXd0d3NwZTUyaHp3emFwZnc1emQyNSIgdGltZXN0YW1wPSIxNTgxOTUxMTI2Ij4yOTEwPC9rZXk+
PC9mb3JlaWduLWtleXM+PHJlZi10eXBlIG5hbWU9IkpvdXJuYWwgQXJ0aWNsZSI+MTc8L3JlZi10
eXBlPjxjb250cmlidXRvcnM+PGF1dGhvcnM+PGF1dGhvcj5QYXBhemlhbiwgRC48L2F1dGhvcj48
YXV0aG9yPld1cnR6ZW4sIFAuIEEuPC9hdXRob3I+PGF1dGhvcj5IYW5zZW4sIFMuIFcuPC9hdXRo
b3I+PC9hdXRob3JzPjwvY29udHJpYnV0b3JzPjxhdXRoLWFkZHJlc3M+RGVwYXJ0bWVudCBvZiBD
YW5jZXIgYW5kIEluZmxhbW1hdGlvbiBSZXNlYXJjaCwgSW5zdGl0dXRlIG9mIE1vbGVjdWxhciBN
ZWRpY2luZSwgVW5pdmVyc2l0eSBvZiBTb3V0aGVybiBEZW5tYXJrLCBPZGVuc2UsIERlbm1hcmsu
PC9hdXRoLWFkZHJlc3M+PHRpdGxlcz48dGl0bGU+UG9sYXJpemVkIEFpcndheSBFcGl0aGVsaWFs
IE1vZGVscyBmb3IgSW1tdW5vbG9naWNhbCBDby1DdWx0dXJlIFN0dWRpZXM8L3RpdGxlPjxzZWNv
bmRhcnktdGl0bGU+SW50IEFyY2ggQWxsZXJneSBJbW11bm9sPC9zZWNvbmRhcnktdGl0bGU+PC90
aXRsZXM+PHBlcmlvZGljYWw+PGZ1bGwtdGl0bGU+SW50IEFyY2ggQWxsZXJneSBJbW11bm9sPC9m
dWxsLXRpdGxlPjwvcGVyaW9kaWNhbD48cGFnZXM+MS0yMTwvcGFnZXM+PHZvbHVtZT4xNzA8L3Zv
bHVtZT48bnVtYmVyPjE8L251bWJlcj48ZWRpdGlvbj4yMDE2LzA2LzAxPC9lZGl0aW9uPjxrZXl3
b3Jkcz48a2V5d29yZD5BbGxlcmdlbnMvaW1tdW5vbG9neS9tZXRhYm9saXNtPC9rZXl3b3JkPjxr
ZXl3b3JkPkFuaW1hbHM8L2tleXdvcmQ+PGtleXdvcmQ+QW50aWdlbiBQcmVzZW50YXRpb248L2tl
eXdvcmQ+PGtleXdvcmQ+QW50aWdlbnMvaW1tdW5vbG9neS9tZXRhYm9saXNtPC9rZXl3b3JkPjxr
ZXl3b3JkPkNlbGwgQ29tbXVuaWNhdGlvbjwva2V5d29yZD48a2V5d29yZD5DZWxsIExpbmU8L2tl
eXdvcmQ+PGtleXdvcmQ+KkNvY3VsdHVyZSBUZWNobmlxdWVzPC9rZXl3b3JkPjxrZXl3b3JkPkRp
ZmZ1c2lvbjwva2V5d29yZD48a2V5d29yZD5FbGVjdHJpYyBJbXBlZGFuY2U8L2tleXdvcmQ+PGtl
eXdvcmQ+RXBpdGhlbGlhbCBDZWxsczwva2V5d29yZD48a2V5d29yZD5IdW1hbnM8L2tleXdvcmQ+
PGtleXdvcmQ+SW4gVml0cm8gVGVjaG5pcXVlczwva2V5d29yZD48a2V5d29yZD5NaWNyb3Njb3B5
LCBDb25mb2NhbDwva2V5d29yZD48a2V5d29yZD5SZXNwaXJhdG9yeSBNdWNvc2EvKmN5dG9sb2d5
LypwaHlzaW9sb2d5PC9rZXl3b3JkPjxrZXl3b3JkPlNpZ25hbCBUcmFuc2R1Y3Rpb248L2tleXdv
cmQ+PC9rZXl3b3Jkcz48ZGF0ZXM+PHllYXI+MjAxNjwveWVhcj48L2RhdGVzPjxpc2JuPjEwMTgt
MjQzODwvaXNibj48YWNjZXNzaW9uLW51bT4yNzI0MDYyMDwvYWNjZXNzaW9uLW51bT48dXJscz48
L3VybHM+PGVsZWN0cm9uaWMtcmVzb3VyY2UtbnVtPjEwLjExNTkvMDAwNDQ1ODMzPC9lbGVjdHJv
bmljLXJlc291cmNlLW51bT48cmVtb3RlLWRhdGFiYXNlLXByb3ZpZGVyPk5MTTwvcmVtb3RlLWRh
dGFiYXNlLXByb3ZpZGVyPjxsYW5ndWFnZT5lbmc8L2xhbmd1YWdlPjwvcmVjb3JkPjwvQ2l0ZT48
Q2l0ZT48QXV0aG9yPkplb25nPC9BdXRob3I+PFllYXI+MjAxOTwvWWVhcj48UmVjTnVtPjI5MTE8
L1JlY051bT48cmVjb3JkPjxyZWMtbnVtYmVyPjI5MTE8L3JlYy1udW1iZXI+PGZvcmVpZ24ta2V5
cz48a2V5IGFwcD0iRU4iIGRiLWlkPSJkcHBldHAyZTh3cmR3dGV3dHdzcGU1Mmh6d3phcGZ3NXpk
MjUiIHRpbWVzdGFtcD0iMTU4MTk1MTE5NSI+MjkxMTwva2V5PjwvZm9yZWlnbi1rZXlzPjxyZWYt
dHlwZSBuYW1lPSJKb3VybmFsIEFydGljbGUiPjE3PC9yZWYtdHlwZT48Y29udHJpYnV0b3JzPjxh
dXRob3JzPjxhdXRob3I+SmVvbmcsIE0uIEguPC9hdXRob3I+PGF1dGhvcj5LaW0sIEguIFIuPC9h
dXRob3I+PGF1dGhvcj5CYW5nLCBJLiBKLjwvYXV0aG9yPjxhdXRob3I+WW9vLCBTLiBILjwvYXV0
aG9yPjxhdXRob3I+TGVlLCBTLiBKLjwvYXV0aG9yPjxhdXRob3I+TGVlLCBLLiBILjwvYXV0aG9y
PjxhdXRob3I+Q2h1bmcsIEsuIEguPC9hdXRob3I+PC9hdXRob3JzPjwvY29udHJpYnV0b3JzPjxh
dXRoLWFkZHJlc3M+U2Nob29sIG9mIFBoYXJtYWN5LCBTdW5na3l1bmt3YW4gVW5pdmVyc2l0eSwg
U3V3b24sIEd5ZW9uZ2dpLWRvIDE2NDE5LCBSZXB1YmxpYyBvZiBLb3JlYS4mI3hEO0NvbGxlZ2Ug
b2YgUGhhcm1hY3ksIERhZWd1IENhdGhvbGljIFVuaXZlcnNpdHksIEd5ZW9uZ3NhbiwgR3llb25n
c2FuZ2J1ay1kbyAzODQzMCwgUmVwdWJsaWMgb2YgS29yZWEuJiN4RDtEZXBhcnRtZW50IG9mIElu
aGFsYXRpb24gVG94aWNvbG9neSBSZXNlYXJjaCwgS29yZWEgSW5zdGl0dXRlIG9mIFRveGljb2xv
Z3ksIEplb25idWsgNTYyMTIsIFJlcHVibGljIG9mIEtvcmVhLiYjeEQ7U2Nob29sIG9mIFBoYXJt
YWN5LCBTdW5na3l1bmt3YW4gVW5pdmVyc2l0eSwgU3V3b24sIEd5ZW9uZ2dpLWRvIDE2NDE5LCBS
ZXB1YmxpYyBvZiBLb3JlYS4gRWxlY3Ryb25pYyBhZGRyZXNzOiBraGNodW5nQHNra3UuZWR1Ljwv
YXV0aC1hZGRyZXNzPjx0aXRsZXM+PHRpdGxlPkluIHZpdHJvIG1vZGVsIGZvciBwcmVkaWN0aW5n
IGFjdXRlIGluaGFsYXRpb24gdG94aWNpdHkgYnkgdXNpbmcgYSBDYWx1LTMgZXBpdGhlbGl1bSBj
eXRvdG94aWNpdHkgYXNzYXk8L3RpdGxlPjxzZWNvbmRhcnktdGl0bGU+SiBQaGFybWFjb2wgVG94
aWNvbCBNZXRob2RzPC9zZWNvbmRhcnktdGl0bGU+PC90aXRsZXM+PHBlcmlvZGljYWw+PGZ1bGwt
dGl0bGU+SiBQaGFybWFjb2wgVG94aWNvbCBNZXRob2RzPC9mdWxsLXRpdGxlPjxhYmJyLTE+Sm91
cm5hbCBvZiBwaGFybWFjb2xvZ2ljYWwgYW5kIHRveGljb2xvZ2ljYWwgbWV0aG9kczwvYWJici0x
PjwvcGVyaW9kaWNhbD48cGFnZXM+MTA2NTc2PC9wYWdlcz48dm9sdW1lPjk4PC92b2x1bWU+PGVk
aXRpb24+MjAxOS8wNC8yNzwvZWRpdGlvbj48a2V5d29yZHM+PGtleXdvcmQ+Q2VsbCBMaW5lPC9r
ZXl3b3JkPjxrZXl3b3JkPkNlbGwgU3Vydml2YWwvZHJ1ZyBlZmZlY3RzPC9rZXl3b3JkPjxrZXl3
b3JkPkVwaXRoZWxpYWwgQ2VsbHMvZHJ1ZyBlZmZlY3RzPC9rZXl3b3JkPjxrZXl3b3JkPkh1bWFu
czwva2V5d29yZD48a2V5d29yZD5JbiBWaXRybyBUZWNobmlxdWVzL21ldGhvZHM8L2tleXdvcmQ+
PGtleXdvcmQ+SW5oYWxhdGlvbiBFeHBvc3VyZS8qYWR2ZXJzZSBlZmZlY3RzPC9rZXl3b3JkPjxr
ZXl3b3JkPk1pY3Jvc2NvcHksIEVsZWN0cm9uLCBTY2FubmluZy9tZXRob2RzPC9rZXl3b3JkPjxr
ZXl3b3JkPlJlc3BpcmF0b3J5IE11Y29zYS8qZGlhZ25vc3RpYyBpbWFnaW5nPC9rZXl3b3JkPjxr
ZXl3b3JkPlRveGljaXR5IFRlc3RzL21ldGhvZHM8L2tleXdvcmQ+PGtleXdvcmQ+QWN1dGUgaW5o
YWxhdGlvbiB0b3hpY2l0eSBwcmVkaWN0aW9uPC9rZXl3b3JkPjxrZXl3b3JkPkFpci1saXF1aWQg
aW50ZXJmYWNlIGN1bHR1cmU8L2tleXdvcmQ+PGtleXdvcmQ+Q2FsdS0zIGVwaXRoZWxpdW08L2tl
eXdvcmQ+PGtleXdvcmQ+TVRUIGFzc2F5PC9rZXl3b3JkPjwva2V5d29yZHM+PGRhdGVzPjx5ZWFy
PjIwMTk8L3llYXI+PHB1Yi1kYXRlcz48ZGF0ZT5KdWwgLSBBdWc8L2RhdGU+PC9wdWItZGF0ZXM+
PC9kYXRlcz48aXNibj4xMDU2LTg3MTk8L2lzYm4+PGFjY2Vzc2lvbi1udW0+MzEwMjY1NjE8L2Fj
Y2Vzc2lvbi1udW0+PHVybHM+PC91cmxzPjxlbGVjdHJvbmljLXJlc291cmNlLW51bT4xMC4xMDE2
L2oudmFzY24uMjAxOS4wNC4wMDI8L2VsZWN0cm9uaWMtcmVzb3VyY2UtbnVtPjxyZW1vdGUtZGF0
YWJhc2UtcHJvdmlkZXI+TkxNPC9yZW1vdGUtZGF0YWJhc2UtcHJvdmlkZXI+PGxhbmd1YWdlPmVu
ZzwvbGFuZ3VhZ2U+PC9yZWNvcmQ+PC9DaXRlPjxDaXRlPjxBdXRob3I+R3JhaW5nZXI8L0F1dGhv
cj48WWVhcj4yMDA2PC9ZZWFyPjxSZWNOdW0+MjkwOTwvUmVjTnVtPjxyZWNvcmQ+PHJlYy1udW1i
ZXI+MjkwOTwvcmVjLW51bWJlcj48Zm9yZWlnbi1rZXlzPjxrZXkgYXBwPSJFTiIgZGItaWQ9ImRw
cGV0cDJlOHdyZHd0ZXd0d3NwZTUyaHp3emFwZnc1emQyNSIgdGltZXN0YW1wPSIxNTgxOTUwNzE2
Ij4yOTA5PC9rZXk+PC9mb3JlaWduLWtleXM+PHJlZi10eXBlIG5hbWU9IkpvdXJuYWwgQXJ0aWNs
ZSI+MTc8L3JlZi10eXBlPjxjb250cmlidXRvcnM+PGF1dGhvcnM+PGF1dGhvcj5HcmFpbmdlciwg
Qy4gSS48L2F1dGhvcj48YXV0aG9yPkdyZWVud2VsbCwgTC4gTC48L2F1dGhvcj48YXV0aG9yPkxv
Y2tsZXksIEQuIEouPC9hdXRob3I+PGF1dGhvcj5NYXJ0aW4sIEcuIFAuPC9hdXRob3I+PGF1dGhv
cj5Gb3JiZXMsIEIuPC9hdXRob3I+PC9hdXRob3JzPjwvY29udHJpYnV0b3JzPjxhdXRoLWFkZHJl
c3M+UGhhcm1hY2V1dGljYWwgU2NpZW5jZSBSZXNlYXJjaCBEaXZpc2lvbiwgS2luZyZhcG9zO3Mg
Q29sbGVnZSBMb25kb24sIEZyYW5rbGluIFdpbGxpYW1zIEJ1aWxkaW5nLCBMb25kb24sIFNFMSA5
TkgsIFVLLjwvYXV0aC1hZGRyZXNzPjx0aXRsZXM+PHRpdGxlPkN1bHR1cmUgb2YgQ2FsdS0zIGNl
bGxzIGF0IHRoZSBhaXIgaW50ZXJmYWNlIHByb3ZpZGVzIGEgcmVwcmVzZW50YXRpdmUgbW9kZWwg
b2YgdGhlIGFpcndheSBlcGl0aGVsaWFsIGJhcnJpZXI8L3RpdGxlPjxzZWNvbmRhcnktdGl0bGU+
UGhhcm0gUmVzPC9zZWNvbmRhcnktdGl0bGU+PC90aXRsZXM+PHBlcmlvZGljYWw+PGZ1bGwtdGl0
bGU+UGhhcm0gUmVzPC9mdWxsLXRpdGxlPjxhYmJyLTE+UGhhcm1hY2V1dGljYWwgcmVzZWFyY2g8
L2FiYnItMT48L3BlcmlvZGljYWw+PHBhZ2VzPjE0ODItOTA8L3BhZ2VzPjx2b2x1bWU+MjM8L3Zv
bHVtZT48bnVtYmVyPjc8L251bWJlcj48ZWRpdGlvbj4yMDA2LzA2LzE3PC9lZGl0aW9uPjxrZXl3
b3Jkcz48a2V5d29yZD5Ccm9uY2hpLyptZXRhYm9saXNtL3VsdHJhc3RydWN0dXJlPC9rZXl3b3Jk
PjxrZXl3b3JkPipDZWxsIEN1bHR1cmUgVGVjaG5pcXVlczwva2V5d29yZD48a2V5d29yZD5DZWxs
IExpbmU8L2tleXdvcmQ+PGtleXdvcmQ+KkNlbGwgTWVtYnJhbmUgUGVybWVhYmlsaXR5PC9rZXl3
b3JkPjxrZXl3b3JkPkNlbGwgU2hhcGU8L2tleXdvcmQ+PGtleXdvcmQ+RGV4dHJhbnM8L2tleXdv
cmQ+PGtleXdvcmQ+RWxlY3RyaWMgSW1wZWRhbmNlPC9rZXl3b3JkPjxrZXl3b3JkPkZsdW9yZXNj
ZWluLTUtaXNvdGhpb2N5YW5hdGUvYW5hbG9ncyAmYW1wOyBkZXJpdmF0aXZlczwva2V5d29yZD48
a2V5d29yZD5IdW1hbnM8L2tleXdvcmQ+PGtleXdvcmQ+TWljcm92aWxsaTwva2V5d29yZD48a2V5
d29yZD5SZXNwaXJhdG9yeSBNdWNvc2EvKm1ldGFib2xpc20vdWx0cmFzdHJ1Y3R1cmU8L2tleXdv
cmQ+PGtleXdvcmQ+VGlnaHQgSnVuY3Rpb25zL21ldGFib2xpc208L2tleXdvcmQ+PC9rZXl3b3Jk
cz48ZGF0ZXM+PHllYXI+MjAwNjwveWVhcj48cHViLWRhdGVzPjxkYXRlPkp1bDwvZGF0ZT48L3B1
Yi1kYXRlcz48L2RhdGVzPjxpc2JuPjA3MjQtODc0MSAoUHJpbnQpJiN4RDswNzI0LTg3NDE8L2lz
Ym4+PGFjY2Vzc2lvbi1udW0+MTY3Nzk3MDg8L2FjY2Vzc2lvbi1udW0+PHVybHM+PC91cmxzPjxl
bGVjdHJvbmljLXJlc291cmNlLW51bT4xMC4xMDA3L3MxMTA5NS0wMDYtMDI1NS0wPC9lbGVjdHJv
bmljLXJlc291cmNlLW51bT48cmVtb3RlLWRhdGFiYXNlLXByb3ZpZGVyPk5MTTwvcmVtb3RlLWRh
dGFiYXNlLXByb3ZpZGVyPjxsYW5ndWFnZT5lbmc8L2xhbmd1YWdlPjwvcmVjb3JkPjwvQ2l0ZT48
L0VuZE5vdGU+
</w:fldData>
        </w:fldChar>
      </w:r>
      <w:r w:rsidR="00005A2E">
        <w:rPr>
          <w:color w:val="FF0000"/>
          <w:lang w:val="en-US"/>
        </w:rPr>
        <w:instrText xml:space="preserve"> ADDIN EN.CITE </w:instrText>
      </w:r>
      <w:r w:rsidR="00005A2E">
        <w:rPr>
          <w:color w:val="FF0000"/>
          <w:lang w:val="en-US"/>
        </w:rPr>
        <w:fldChar w:fldCharType="begin">
          <w:fldData xml:space="preserve">PEVuZE5vdGU+PENpdGU+PEF1dGhvcj5QYXBhemlhbjwvQXV0aG9yPjxZZWFyPjIwMTY8L1llYXI+
PFJlY051bT4yOTEwPC9SZWNOdW0+PERpc3BsYXlUZXh0PjxzdHlsZSBmYWNlPSJzdXBlcnNjcmlw
dCI+Mi00PC9zdHlsZT48L0Rpc3BsYXlUZXh0PjxyZWNvcmQ+PHJlYy1udW1iZXI+MjkxMDwvcmVj
LW51bWJlcj48Zm9yZWlnbi1rZXlzPjxrZXkgYXBwPSJFTiIgZGItaWQ9ImRwcGV0cDJlOHdyZHd0
ZXd0d3NwZTUyaHp3emFwZnc1emQyNSIgdGltZXN0YW1wPSIxNTgxOTUxMTI2Ij4yOTEwPC9rZXk+
PC9mb3JlaWduLWtleXM+PHJlZi10eXBlIG5hbWU9IkpvdXJuYWwgQXJ0aWNsZSI+MTc8L3JlZi10
eXBlPjxjb250cmlidXRvcnM+PGF1dGhvcnM+PGF1dGhvcj5QYXBhemlhbiwgRC48L2F1dGhvcj48
YXV0aG9yPld1cnR6ZW4sIFAuIEEuPC9hdXRob3I+PGF1dGhvcj5IYW5zZW4sIFMuIFcuPC9hdXRo
b3I+PC9hdXRob3JzPjwvY29udHJpYnV0b3JzPjxhdXRoLWFkZHJlc3M+RGVwYXJ0bWVudCBvZiBD
YW5jZXIgYW5kIEluZmxhbW1hdGlvbiBSZXNlYXJjaCwgSW5zdGl0dXRlIG9mIE1vbGVjdWxhciBN
ZWRpY2luZSwgVW5pdmVyc2l0eSBvZiBTb3V0aGVybiBEZW5tYXJrLCBPZGVuc2UsIERlbm1hcmsu
PC9hdXRoLWFkZHJlc3M+PHRpdGxlcz48dGl0bGU+UG9sYXJpemVkIEFpcndheSBFcGl0aGVsaWFs
IE1vZGVscyBmb3IgSW1tdW5vbG9naWNhbCBDby1DdWx0dXJlIFN0dWRpZXM8L3RpdGxlPjxzZWNv
bmRhcnktdGl0bGU+SW50IEFyY2ggQWxsZXJneSBJbW11bm9sPC9zZWNvbmRhcnktdGl0bGU+PC90
aXRsZXM+PHBlcmlvZGljYWw+PGZ1bGwtdGl0bGU+SW50IEFyY2ggQWxsZXJneSBJbW11bm9sPC9m
dWxsLXRpdGxlPjwvcGVyaW9kaWNhbD48cGFnZXM+MS0yMTwvcGFnZXM+PHZvbHVtZT4xNzA8L3Zv
bHVtZT48bnVtYmVyPjE8L251bWJlcj48ZWRpdGlvbj4yMDE2LzA2LzAxPC9lZGl0aW9uPjxrZXl3
b3Jkcz48a2V5d29yZD5BbGxlcmdlbnMvaW1tdW5vbG9neS9tZXRhYm9saXNtPC9rZXl3b3JkPjxr
ZXl3b3JkPkFuaW1hbHM8L2tleXdvcmQ+PGtleXdvcmQ+QW50aWdlbiBQcmVzZW50YXRpb248L2tl
eXdvcmQ+PGtleXdvcmQ+QW50aWdlbnMvaW1tdW5vbG9neS9tZXRhYm9saXNtPC9rZXl3b3JkPjxr
ZXl3b3JkPkNlbGwgQ29tbXVuaWNhdGlvbjwva2V5d29yZD48a2V5d29yZD5DZWxsIExpbmU8L2tl
eXdvcmQ+PGtleXdvcmQ+KkNvY3VsdHVyZSBUZWNobmlxdWVzPC9rZXl3b3JkPjxrZXl3b3JkPkRp
ZmZ1c2lvbjwva2V5d29yZD48a2V5d29yZD5FbGVjdHJpYyBJbXBlZGFuY2U8L2tleXdvcmQ+PGtl
eXdvcmQ+RXBpdGhlbGlhbCBDZWxsczwva2V5d29yZD48a2V5d29yZD5IdW1hbnM8L2tleXdvcmQ+
PGtleXdvcmQ+SW4gVml0cm8gVGVjaG5pcXVlczwva2V5d29yZD48a2V5d29yZD5NaWNyb3Njb3B5
LCBDb25mb2NhbDwva2V5d29yZD48a2V5d29yZD5SZXNwaXJhdG9yeSBNdWNvc2EvKmN5dG9sb2d5
LypwaHlzaW9sb2d5PC9rZXl3b3JkPjxrZXl3b3JkPlNpZ25hbCBUcmFuc2R1Y3Rpb248L2tleXdv
cmQ+PC9rZXl3b3Jkcz48ZGF0ZXM+PHllYXI+MjAxNjwveWVhcj48L2RhdGVzPjxpc2JuPjEwMTgt
MjQzODwvaXNibj48YWNjZXNzaW9uLW51bT4yNzI0MDYyMDwvYWNjZXNzaW9uLW51bT48dXJscz48
L3VybHM+PGVsZWN0cm9uaWMtcmVzb3VyY2UtbnVtPjEwLjExNTkvMDAwNDQ1ODMzPC9lbGVjdHJv
bmljLXJlc291cmNlLW51bT48cmVtb3RlLWRhdGFiYXNlLXByb3ZpZGVyPk5MTTwvcmVtb3RlLWRh
dGFiYXNlLXByb3ZpZGVyPjxsYW5ndWFnZT5lbmc8L2xhbmd1YWdlPjwvcmVjb3JkPjwvQ2l0ZT48
Q2l0ZT48QXV0aG9yPkplb25nPC9BdXRob3I+PFllYXI+MjAxOTwvWWVhcj48UmVjTnVtPjI5MTE8
L1JlY051bT48cmVjb3JkPjxyZWMtbnVtYmVyPjI5MTE8L3JlYy1udW1iZXI+PGZvcmVpZ24ta2V5
cz48a2V5IGFwcD0iRU4iIGRiLWlkPSJkcHBldHAyZTh3cmR3dGV3dHdzcGU1Mmh6d3phcGZ3NXpk
MjUiIHRpbWVzdGFtcD0iMTU4MTk1MTE5NSI+MjkxMTwva2V5PjwvZm9yZWlnbi1rZXlzPjxyZWYt
dHlwZSBuYW1lPSJKb3VybmFsIEFydGljbGUiPjE3PC9yZWYtdHlwZT48Y29udHJpYnV0b3JzPjxh
dXRob3JzPjxhdXRob3I+SmVvbmcsIE0uIEguPC9hdXRob3I+PGF1dGhvcj5LaW0sIEguIFIuPC9h
dXRob3I+PGF1dGhvcj5CYW5nLCBJLiBKLjwvYXV0aG9yPjxhdXRob3I+WW9vLCBTLiBILjwvYXV0
aG9yPjxhdXRob3I+TGVlLCBTLiBKLjwvYXV0aG9yPjxhdXRob3I+TGVlLCBLLiBILjwvYXV0aG9y
PjxhdXRob3I+Q2h1bmcsIEsuIEguPC9hdXRob3I+PC9hdXRob3JzPjwvY29udHJpYnV0b3JzPjxh
dXRoLWFkZHJlc3M+U2Nob29sIG9mIFBoYXJtYWN5LCBTdW5na3l1bmt3YW4gVW5pdmVyc2l0eSwg
U3V3b24sIEd5ZW9uZ2dpLWRvIDE2NDE5LCBSZXB1YmxpYyBvZiBLb3JlYS4mI3hEO0NvbGxlZ2Ug
b2YgUGhhcm1hY3ksIERhZWd1IENhdGhvbGljIFVuaXZlcnNpdHksIEd5ZW9uZ3NhbiwgR3llb25n
c2FuZ2J1ay1kbyAzODQzMCwgUmVwdWJsaWMgb2YgS29yZWEuJiN4RDtEZXBhcnRtZW50IG9mIElu
aGFsYXRpb24gVG94aWNvbG9neSBSZXNlYXJjaCwgS29yZWEgSW5zdGl0dXRlIG9mIFRveGljb2xv
Z3ksIEplb25idWsgNTYyMTIsIFJlcHVibGljIG9mIEtvcmVhLiYjeEQ7U2Nob29sIG9mIFBoYXJt
YWN5LCBTdW5na3l1bmt3YW4gVW5pdmVyc2l0eSwgU3V3b24sIEd5ZW9uZ2dpLWRvIDE2NDE5LCBS
ZXB1YmxpYyBvZiBLb3JlYS4gRWxlY3Ryb25pYyBhZGRyZXNzOiBraGNodW5nQHNra3UuZWR1Ljwv
YXV0aC1hZGRyZXNzPjx0aXRsZXM+PHRpdGxlPkluIHZpdHJvIG1vZGVsIGZvciBwcmVkaWN0aW5n
IGFjdXRlIGluaGFsYXRpb24gdG94aWNpdHkgYnkgdXNpbmcgYSBDYWx1LTMgZXBpdGhlbGl1bSBj
eXRvdG94aWNpdHkgYXNzYXk8L3RpdGxlPjxzZWNvbmRhcnktdGl0bGU+SiBQaGFybWFjb2wgVG94
aWNvbCBNZXRob2RzPC9zZWNvbmRhcnktdGl0bGU+PC90aXRsZXM+PHBlcmlvZGljYWw+PGZ1bGwt
dGl0bGU+SiBQaGFybWFjb2wgVG94aWNvbCBNZXRob2RzPC9mdWxsLXRpdGxlPjxhYmJyLTE+Sm91
cm5hbCBvZiBwaGFybWFjb2xvZ2ljYWwgYW5kIHRveGljb2xvZ2ljYWwgbWV0aG9kczwvYWJici0x
PjwvcGVyaW9kaWNhbD48cGFnZXM+MTA2NTc2PC9wYWdlcz48dm9sdW1lPjk4PC92b2x1bWU+PGVk
aXRpb24+MjAxOS8wNC8yNzwvZWRpdGlvbj48a2V5d29yZHM+PGtleXdvcmQ+Q2VsbCBMaW5lPC9r
ZXl3b3JkPjxrZXl3b3JkPkNlbGwgU3Vydml2YWwvZHJ1ZyBlZmZlY3RzPC9rZXl3b3JkPjxrZXl3
b3JkPkVwaXRoZWxpYWwgQ2VsbHMvZHJ1ZyBlZmZlY3RzPC9rZXl3b3JkPjxrZXl3b3JkPkh1bWFu
czwva2V5d29yZD48a2V5d29yZD5JbiBWaXRybyBUZWNobmlxdWVzL21ldGhvZHM8L2tleXdvcmQ+
PGtleXdvcmQ+SW5oYWxhdGlvbiBFeHBvc3VyZS8qYWR2ZXJzZSBlZmZlY3RzPC9rZXl3b3JkPjxr
ZXl3b3JkPk1pY3Jvc2NvcHksIEVsZWN0cm9uLCBTY2FubmluZy9tZXRob2RzPC9rZXl3b3JkPjxr
ZXl3b3JkPlJlc3BpcmF0b3J5IE11Y29zYS8qZGlhZ25vc3RpYyBpbWFnaW5nPC9rZXl3b3JkPjxr
ZXl3b3JkPlRveGljaXR5IFRlc3RzL21ldGhvZHM8L2tleXdvcmQ+PGtleXdvcmQ+QWN1dGUgaW5o
YWxhdGlvbiB0b3hpY2l0eSBwcmVkaWN0aW9uPC9rZXl3b3JkPjxrZXl3b3JkPkFpci1saXF1aWQg
aW50ZXJmYWNlIGN1bHR1cmU8L2tleXdvcmQ+PGtleXdvcmQ+Q2FsdS0zIGVwaXRoZWxpdW08L2tl
eXdvcmQ+PGtleXdvcmQ+TVRUIGFzc2F5PC9rZXl3b3JkPjwva2V5d29yZHM+PGRhdGVzPjx5ZWFy
PjIwMTk8L3llYXI+PHB1Yi1kYXRlcz48ZGF0ZT5KdWwgLSBBdWc8L2RhdGU+PC9wdWItZGF0ZXM+
PC9kYXRlcz48aXNibj4xMDU2LTg3MTk8L2lzYm4+PGFjY2Vzc2lvbi1udW0+MzEwMjY1NjE8L2Fj
Y2Vzc2lvbi1udW0+PHVybHM+PC91cmxzPjxlbGVjdHJvbmljLXJlc291cmNlLW51bT4xMC4xMDE2
L2oudmFzY24uMjAxOS4wNC4wMDI8L2VsZWN0cm9uaWMtcmVzb3VyY2UtbnVtPjxyZW1vdGUtZGF0
YWJhc2UtcHJvdmlkZXI+TkxNPC9yZW1vdGUtZGF0YWJhc2UtcHJvdmlkZXI+PGxhbmd1YWdlPmVu
ZzwvbGFuZ3VhZ2U+PC9yZWNvcmQ+PC9DaXRlPjxDaXRlPjxBdXRob3I+R3JhaW5nZXI8L0F1dGhv
cj48WWVhcj4yMDA2PC9ZZWFyPjxSZWNOdW0+MjkwOTwvUmVjTnVtPjxyZWNvcmQ+PHJlYy1udW1i
ZXI+MjkwOTwvcmVjLW51bWJlcj48Zm9yZWlnbi1rZXlzPjxrZXkgYXBwPSJFTiIgZGItaWQ9ImRw
cGV0cDJlOHdyZHd0ZXd0d3NwZTUyaHp3emFwZnc1emQyNSIgdGltZXN0YW1wPSIxNTgxOTUwNzE2
Ij4yOTA5PC9rZXk+PC9mb3JlaWduLWtleXM+PHJlZi10eXBlIG5hbWU9IkpvdXJuYWwgQXJ0aWNs
ZSI+MTc8L3JlZi10eXBlPjxjb250cmlidXRvcnM+PGF1dGhvcnM+PGF1dGhvcj5HcmFpbmdlciwg
Qy4gSS48L2F1dGhvcj48YXV0aG9yPkdyZWVud2VsbCwgTC4gTC48L2F1dGhvcj48YXV0aG9yPkxv
Y2tsZXksIEQuIEouPC9hdXRob3I+PGF1dGhvcj5NYXJ0aW4sIEcuIFAuPC9hdXRob3I+PGF1dGhv
cj5Gb3JiZXMsIEIuPC9hdXRob3I+PC9hdXRob3JzPjwvY29udHJpYnV0b3JzPjxhdXRoLWFkZHJl
c3M+UGhhcm1hY2V1dGljYWwgU2NpZW5jZSBSZXNlYXJjaCBEaXZpc2lvbiwgS2luZyZhcG9zO3Mg
Q29sbGVnZSBMb25kb24sIEZyYW5rbGluIFdpbGxpYW1zIEJ1aWxkaW5nLCBMb25kb24sIFNFMSA5
TkgsIFVLLjwvYXV0aC1hZGRyZXNzPjx0aXRsZXM+PHRpdGxlPkN1bHR1cmUgb2YgQ2FsdS0zIGNl
bGxzIGF0IHRoZSBhaXIgaW50ZXJmYWNlIHByb3ZpZGVzIGEgcmVwcmVzZW50YXRpdmUgbW9kZWwg
b2YgdGhlIGFpcndheSBlcGl0aGVsaWFsIGJhcnJpZXI8L3RpdGxlPjxzZWNvbmRhcnktdGl0bGU+
UGhhcm0gUmVzPC9zZWNvbmRhcnktdGl0bGU+PC90aXRsZXM+PHBlcmlvZGljYWw+PGZ1bGwtdGl0
bGU+UGhhcm0gUmVzPC9mdWxsLXRpdGxlPjxhYmJyLTE+UGhhcm1hY2V1dGljYWwgcmVzZWFyY2g8
L2FiYnItMT48L3BlcmlvZGljYWw+PHBhZ2VzPjE0ODItOTA8L3BhZ2VzPjx2b2x1bWU+MjM8L3Zv
bHVtZT48bnVtYmVyPjc8L251bWJlcj48ZWRpdGlvbj4yMDA2LzA2LzE3PC9lZGl0aW9uPjxrZXl3
b3Jkcz48a2V5d29yZD5Ccm9uY2hpLyptZXRhYm9saXNtL3VsdHJhc3RydWN0dXJlPC9rZXl3b3Jk
PjxrZXl3b3JkPipDZWxsIEN1bHR1cmUgVGVjaG5pcXVlczwva2V5d29yZD48a2V5d29yZD5DZWxs
IExpbmU8L2tleXdvcmQ+PGtleXdvcmQ+KkNlbGwgTWVtYnJhbmUgUGVybWVhYmlsaXR5PC9rZXl3
b3JkPjxrZXl3b3JkPkNlbGwgU2hhcGU8L2tleXdvcmQ+PGtleXdvcmQ+RGV4dHJhbnM8L2tleXdv
cmQ+PGtleXdvcmQ+RWxlY3RyaWMgSW1wZWRhbmNlPC9rZXl3b3JkPjxrZXl3b3JkPkZsdW9yZXNj
ZWluLTUtaXNvdGhpb2N5YW5hdGUvYW5hbG9ncyAmYW1wOyBkZXJpdmF0aXZlczwva2V5d29yZD48
a2V5d29yZD5IdW1hbnM8L2tleXdvcmQ+PGtleXdvcmQ+TWljcm92aWxsaTwva2V5d29yZD48a2V5
d29yZD5SZXNwaXJhdG9yeSBNdWNvc2EvKm1ldGFib2xpc20vdWx0cmFzdHJ1Y3R1cmU8L2tleXdv
cmQ+PGtleXdvcmQ+VGlnaHQgSnVuY3Rpb25zL21ldGFib2xpc208L2tleXdvcmQ+PC9rZXl3b3Jk
cz48ZGF0ZXM+PHllYXI+MjAwNjwveWVhcj48cHViLWRhdGVzPjxkYXRlPkp1bDwvZGF0ZT48L3B1
Yi1kYXRlcz48L2RhdGVzPjxpc2JuPjA3MjQtODc0MSAoUHJpbnQpJiN4RDswNzI0LTg3NDE8L2lz
Ym4+PGFjY2Vzc2lvbi1udW0+MTY3Nzk3MDg8L2FjY2Vzc2lvbi1udW0+PHVybHM+PC91cmxzPjxl
bGVjdHJvbmljLXJlc291cmNlLW51bT4xMC4xMDA3L3MxMTA5NS0wMDYtMDI1NS0wPC9lbGVjdHJv
bmljLXJlc291cmNlLW51bT48cmVtb3RlLWRhdGFiYXNlLXByb3ZpZGVyPk5MTTwvcmVtb3RlLWRh
dGFiYXNlLXByb3ZpZGVyPjxsYW5ndWFnZT5lbmc8L2xhbmd1YWdlPjwvcmVjb3JkPjwvQ2l0ZT48
L0VuZE5vdGU+
</w:fldData>
        </w:fldChar>
      </w:r>
      <w:r w:rsidR="00005A2E">
        <w:rPr>
          <w:color w:val="FF0000"/>
          <w:lang w:val="en-US"/>
        </w:rPr>
        <w:instrText xml:space="preserve"> ADDIN EN.CITE.DATA </w:instrText>
      </w:r>
      <w:r w:rsidR="00005A2E">
        <w:rPr>
          <w:color w:val="FF0000"/>
          <w:lang w:val="en-US"/>
        </w:rPr>
      </w:r>
      <w:r w:rsidR="00005A2E">
        <w:rPr>
          <w:color w:val="FF0000"/>
          <w:lang w:val="en-US"/>
        </w:rPr>
        <w:fldChar w:fldCharType="end"/>
      </w:r>
      <w:r w:rsidR="006C0392">
        <w:rPr>
          <w:color w:val="FF0000"/>
          <w:lang w:val="en-US"/>
        </w:rPr>
      </w:r>
      <w:r w:rsidR="006C0392">
        <w:rPr>
          <w:color w:val="FF0000"/>
          <w:lang w:val="en-US"/>
        </w:rPr>
        <w:fldChar w:fldCharType="separate"/>
      </w:r>
      <w:r w:rsidR="00005A2E" w:rsidRPr="00005A2E">
        <w:rPr>
          <w:noProof/>
          <w:color w:val="FF0000"/>
          <w:vertAlign w:val="superscript"/>
          <w:lang w:val="en-US"/>
        </w:rPr>
        <w:t>2-4</w:t>
      </w:r>
      <w:r w:rsidR="006C0392">
        <w:rPr>
          <w:color w:val="FF0000"/>
          <w:lang w:val="en-US"/>
        </w:rPr>
        <w:fldChar w:fldCharType="end"/>
      </w:r>
      <w:bookmarkEnd w:id="1"/>
      <w:r>
        <w:rPr>
          <w:color w:val="FF0000"/>
          <w:lang w:val="en-US"/>
        </w:rPr>
        <w:t xml:space="preserve">. </w:t>
      </w:r>
      <w:r w:rsidR="006C0392">
        <w:rPr>
          <w:color w:val="FF0000"/>
          <w:lang w:val="en-US"/>
        </w:rPr>
        <w:t xml:space="preserve">The occurrence of cilia appears inconsistent. </w:t>
      </w:r>
      <w:r w:rsidR="008253AE">
        <w:rPr>
          <w:color w:val="FF0000"/>
          <w:lang w:val="en-US"/>
        </w:rPr>
        <w:t>They are also used as an infection models for RSV infection studies.</w:t>
      </w:r>
      <w:bookmarkStart w:id="2" w:name="_Hlk32847534"/>
      <w:r w:rsidR="008253AE">
        <w:rPr>
          <w:color w:val="FF0000"/>
          <w:lang w:val="en-US"/>
        </w:rPr>
        <w:fldChar w:fldCharType="begin"/>
      </w:r>
      <w:r w:rsidR="006C0392">
        <w:rPr>
          <w:color w:val="FF0000"/>
          <w:lang w:val="en-US"/>
        </w:rPr>
        <w:instrText xml:space="preserve"> ADDIN EN.CITE &lt;EndNote&gt;&lt;Cite&gt;&lt;Author&gt;Harcourt&lt;/Author&gt;&lt;Year&gt;2011&lt;/Year&gt;&lt;RecNum&gt;2908&lt;/RecNum&gt;&lt;DisplayText&gt;&lt;style face="superscript"&gt;5&lt;/style&gt;&lt;/DisplayText&gt;&lt;record&gt;&lt;rec-number&gt;2908&lt;/rec-number&gt;&lt;foreign-keys&gt;&lt;key app="EN" db-id="dppetp2e8wrdwtewtwspe52hzwzapfw5zd25" timestamp="1581950668"&gt;2908&lt;/key&gt;&lt;/foreign-keys&gt;&lt;ref-type name="Journal Article"&gt;17&lt;/ref-type&gt;&lt;contributors&gt;&lt;authors&gt;&lt;author&gt;Harcourt, J. L.&lt;/author&gt;&lt;author&gt;Caidi, H.&lt;/author&gt;&lt;author&gt;Anderson, L. J.&lt;/author&gt;&lt;author&gt;Haynes, L. M.&lt;/author&gt;&lt;/authors&gt;&lt;/contributors&gt;&lt;auth-address&gt;Centers for Disease Control and Prevention, National Center for Immunization and Respiratory Diseases, Division of Viral Diseases, Gastroenteritis and Respiratory Virus Lab Branch, Atlanta, GA 30333, USA.&lt;/auth-address&gt;&lt;titles&gt;&lt;title&gt;Evaluation of the Calu-3 cell line as a model of in vitro respiratory syncytial virus infection&lt;/title&gt;&lt;secondary-title&gt;J Virol Methods&lt;/secondary-title&gt;&lt;/titles&gt;&lt;periodical&gt;&lt;full-title&gt;J Virol Methods&lt;/full-title&gt;&lt;/periodical&gt;&lt;pages&gt;144-9&lt;/pages&gt;&lt;volume&gt;174&lt;/volume&gt;&lt;number&gt;1-2&lt;/number&gt;&lt;edition&gt;2011/04/05&lt;/edition&gt;&lt;keywords&gt;&lt;keyword&gt;Cell Culture Techniques&lt;/keyword&gt;&lt;keyword&gt;Cell Line&lt;/keyword&gt;&lt;keyword&gt;Cell Polarity&lt;/keyword&gt;&lt;keyword&gt;Epithelial Cells/physiology/*virology&lt;/keyword&gt;&lt;keyword&gt;Humans&lt;/keyword&gt;&lt;keyword&gt;Respiratory Syncytial Virus, Human/pathogenicity/*physiology&lt;/keyword&gt;&lt;keyword&gt;Virus Cultivation&lt;/keyword&gt;&lt;keyword&gt;Virus Replication&lt;/keyword&gt;&lt;/keywords&gt;&lt;dates&gt;&lt;year&gt;2011&lt;/year&gt;&lt;pub-dates&gt;&lt;date&gt;Jun&lt;/date&gt;&lt;/pub-dates&gt;&lt;/dates&gt;&lt;isbn&gt;0166-0934&lt;/isbn&gt;&lt;accession-num&gt;21458491&lt;/accession-num&gt;&lt;urls&gt;&lt;/urls&gt;&lt;electronic-resource-num&gt;10.1016/j.jviromet.2011.03.027&lt;/electronic-resource-num&gt;&lt;remote-database-provider&gt;NLM&lt;/remote-database-provider&gt;&lt;language&gt;eng&lt;/language&gt;&lt;/record&gt;&lt;/Cite&gt;&lt;/EndNote&gt;</w:instrText>
      </w:r>
      <w:r w:rsidR="008253AE">
        <w:rPr>
          <w:color w:val="FF0000"/>
          <w:lang w:val="en-US"/>
        </w:rPr>
        <w:fldChar w:fldCharType="separate"/>
      </w:r>
      <w:r w:rsidR="006C0392" w:rsidRPr="006C0392">
        <w:rPr>
          <w:noProof/>
          <w:color w:val="FF0000"/>
          <w:vertAlign w:val="superscript"/>
          <w:lang w:val="en-US"/>
        </w:rPr>
        <w:t>5</w:t>
      </w:r>
      <w:r w:rsidR="008253AE">
        <w:rPr>
          <w:color w:val="FF0000"/>
          <w:lang w:val="en-US"/>
        </w:rPr>
        <w:fldChar w:fldCharType="end"/>
      </w:r>
      <w:bookmarkEnd w:id="2"/>
      <w:r w:rsidR="008253AE">
        <w:rPr>
          <w:color w:val="FF0000"/>
          <w:lang w:val="en-US"/>
        </w:rPr>
        <w:t xml:space="preserve"> RSV infection primarily occurs in ciliated airways epithelial cells.</w:t>
      </w:r>
      <w:r w:rsidR="006C0392">
        <w:rPr>
          <w:color w:val="FF0000"/>
          <w:lang w:val="en-US"/>
        </w:rPr>
        <w:t xml:space="preserve"> We included more information in the manuscript.</w:t>
      </w:r>
      <w:r w:rsidR="00005A2E" w:rsidRPr="007C7689">
        <w:rPr>
          <w:lang w:val="en-US"/>
        </w:rPr>
        <w:t xml:space="preserve"> </w:t>
      </w:r>
      <w:r w:rsidR="00C3226D" w:rsidRPr="007C7689">
        <w:rPr>
          <w:lang w:val="en-US"/>
        </w:rPr>
        <w:br/>
      </w:r>
      <w:r w:rsidR="00C3226D" w:rsidRPr="007C7689">
        <w:rPr>
          <w:lang w:val="en-US"/>
        </w:rPr>
        <w:br/>
        <w:t>Minor Concerns:</w:t>
      </w:r>
      <w:r w:rsidR="00C3226D" w:rsidRPr="007C7689">
        <w:rPr>
          <w:lang w:val="en-US"/>
        </w:rPr>
        <w:br/>
        <w:t>No information regarding which passage number that are optimal, they only mention that lower passage than 25. No comments if the cells start to change after so many passages is given.</w:t>
      </w:r>
      <w:r w:rsidR="006C0392">
        <w:rPr>
          <w:lang w:val="en-US"/>
        </w:rPr>
        <w:t xml:space="preserve"> </w:t>
      </w:r>
      <w:r w:rsidR="006C0392">
        <w:rPr>
          <w:color w:val="FF0000"/>
          <w:lang w:val="en-US"/>
        </w:rPr>
        <w:t>The optimal passage number is between passage 3 and 25. Between these passage numbers the cells show a very stable phenotype and stable response to an exposure.</w:t>
      </w:r>
    </w:p>
    <w:p w:rsidR="003F1D05" w:rsidRDefault="003F1D05" w:rsidP="007C7689">
      <w:pPr>
        <w:spacing w:after="0"/>
        <w:rPr>
          <w:lang w:val="en-US"/>
        </w:rPr>
      </w:pPr>
    </w:p>
    <w:p w:rsidR="003F1D05" w:rsidRDefault="003F1D05" w:rsidP="007C7689">
      <w:pPr>
        <w:spacing w:after="0"/>
        <w:rPr>
          <w:lang w:val="en-US"/>
        </w:rPr>
      </w:pPr>
    </w:p>
    <w:p w:rsidR="00005A2E" w:rsidRPr="00005A2E" w:rsidRDefault="003F1D05" w:rsidP="00005A2E">
      <w:pPr>
        <w:pStyle w:val="EndNoteBibliography"/>
        <w:spacing w:after="0"/>
        <w:ind w:left="720" w:hanging="720"/>
      </w:pPr>
      <w:r>
        <w:fldChar w:fldCharType="begin"/>
      </w:r>
      <w:r>
        <w:instrText xml:space="preserve"> ADDIN EN.REFLIST </w:instrText>
      </w:r>
      <w:r>
        <w:fldChar w:fldCharType="separate"/>
      </w:r>
      <w:r w:rsidR="00005A2E" w:rsidRPr="00005A2E">
        <w:t>1</w:t>
      </w:r>
      <w:r w:rsidR="00005A2E" w:rsidRPr="00005A2E">
        <w:tab/>
        <w:t>Cartwright, L.</w:t>
      </w:r>
      <w:r w:rsidR="00005A2E" w:rsidRPr="00005A2E">
        <w:rPr>
          <w:i/>
        </w:rPr>
        <w:t xml:space="preserve"> et al.</w:t>
      </w:r>
      <w:r w:rsidR="00005A2E" w:rsidRPr="00005A2E">
        <w:t xml:space="preserve"> In vitro placental model optimization for nanoparticle transport studies. </w:t>
      </w:r>
      <w:r w:rsidR="00005A2E" w:rsidRPr="00005A2E">
        <w:rPr>
          <w:i/>
        </w:rPr>
        <w:t>Int J Nanomedicine.</w:t>
      </w:r>
      <w:r w:rsidR="00005A2E" w:rsidRPr="00005A2E">
        <w:t xml:space="preserve"> </w:t>
      </w:r>
      <w:r w:rsidR="00005A2E" w:rsidRPr="00005A2E">
        <w:rPr>
          <w:b/>
        </w:rPr>
        <w:t>7</w:t>
      </w:r>
      <w:r w:rsidR="00005A2E" w:rsidRPr="00005A2E">
        <w:t xml:space="preserve"> 497-510, (2012).</w:t>
      </w:r>
    </w:p>
    <w:p w:rsidR="00005A2E" w:rsidRPr="00005A2E" w:rsidRDefault="00005A2E" w:rsidP="00005A2E">
      <w:pPr>
        <w:pStyle w:val="EndNoteBibliography"/>
        <w:spacing w:after="0"/>
        <w:ind w:left="720" w:hanging="720"/>
      </w:pPr>
      <w:r w:rsidRPr="00005A2E">
        <w:t>2</w:t>
      </w:r>
      <w:r w:rsidRPr="00005A2E">
        <w:tab/>
        <w:t xml:space="preserve">Grainger, C. I., Greenwell, L. L., Lockley, D. J., Martin, G. P. &amp; Forbes, B. Culture of Calu-3 cells at the air interface provides a representative model of the airway epithelial barrier. </w:t>
      </w:r>
      <w:r w:rsidRPr="00005A2E">
        <w:rPr>
          <w:i/>
        </w:rPr>
        <w:t>Pharm Res.</w:t>
      </w:r>
      <w:r w:rsidRPr="00005A2E">
        <w:t xml:space="preserve"> </w:t>
      </w:r>
      <w:r w:rsidRPr="00005A2E">
        <w:rPr>
          <w:b/>
        </w:rPr>
        <w:t>23</w:t>
      </w:r>
      <w:r w:rsidRPr="00005A2E">
        <w:t xml:space="preserve"> (7), 1482-1490, (2006).</w:t>
      </w:r>
    </w:p>
    <w:p w:rsidR="00005A2E" w:rsidRPr="00005A2E" w:rsidRDefault="00005A2E" w:rsidP="00005A2E">
      <w:pPr>
        <w:pStyle w:val="EndNoteBibliography"/>
        <w:spacing w:after="0"/>
        <w:ind w:left="720" w:hanging="720"/>
      </w:pPr>
      <w:r w:rsidRPr="00005A2E">
        <w:t>3</w:t>
      </w:r>
      <w:r w:rsidRPr="00005A2E">
        <w:tab/>
        <w:t xml:space="preserve">Papazian, D., Wurtzen, P. A. &amp; Hansen, S. W. Polarized Airway Epithelial Models for Immunological Co-Culture Studies. </w:t>
      </w:r>
      <w:r w:rsidRPr="00005A2E">
        <w:rPr>
          <w:i/>
        </w:rPr>
        <w:t>Int Arch Allergy Immunol.</w:t>
      </w:r>
      <w:r w:rsidRPr="00005A2E">
        <w:t xml:space="preserve"> </w:t>
      </w:r>
      <w:r w:rsidRPr="00005A2E">
        <w:rPr>
          <w:b/>
        </w:rPr>
        <w:t>170</w:t>
      </w:r>
      <w:r w:rsidRPr="00005A2E">
        <w:t xml:space="preserve"> (1), 1-21, (2016).</w:t>
      </w:r>
    </w:p>
    <w:p w:rsidR="00005A2E" w:rsidRPr="00005A2E" w:rsidRDefault="00005A2E" w:rsidP="00005A2E">
      <w:pPr>
        <w:pStyle w:val="EndNoteBibliography"/>
        <w:spacing w:after="0"/>
        <w:ind w:left="720" w:hanging="720"/>
      </w:pPr>
      <w:r w:rsidRPr="00005A2E">
        <w:t>4</w:t>
      </w:r>
      <w:r w:rsidRPr="00005A2E">
        <w:tab/>
        <w:t>Jeong, M. H.</w:t>
      </w:r>
      <w:r w:rsidRPr="00005A2E">
        <w:rPr>
          <w:i/>
        </w:rPr>
        <w:t xml:space="preserve"> et al.</w:t>
      </w:r>
      <w:r w:rsidRPr="00005A2E">
        <w:t xml:space="preserve"> In vitro model for predicting acute inhalation toxicity by using a Calu-3 epithelium cytotoxicity assay. </w:t>
      </w:r>
      <w:r w:rsidRPr="00005A2E">
        <w:rPr>
          <w:i/>
        </w:rPr>
        <w:t>J Pharmacol Toxicol Methods.</w:t>
      </w:r>
      <w:r w:rsidRPr="00005A2E">
        <w:t xml:space="preserve"> </w:t>
      </w:r>
      <w:r w:rsidRPr="00005A2E">
        <w:rPr>
          <w:b/>
        </w:rPr>
        <w:t>98</w:t>
      </w:r>
      <w:r w:rsidRPr="00005A2E">
        <w:t xml:space="preserve"> 106576, (2019).</w:t>
      </w:r>
    </w:p>
    <w:p w:rsidR="00005A2E" w:rsidRPr="00005A2E" w:rsidRDefault="00005A2E" w:rsidP="00005A2E">
      <w:pPr>
        <w:pStyle w:val="EndNoteBibliography"/>
        <w:ind w:left="720" w:hanging="720"/>
      </w:pPr>
      <w:r w:rsidRPr="00005A2E">
        <w:t>5</w:t>
      </w:r>
      <w:r w:rsidRPr="00005A2E">
        <w:tab/>
        <w:t xml:space="preserve">Harcourt, J. L., Caidi, H., Anderson, L. J. &amp; Haynes, L. M. Evaluation of the Calu-3 cell line as a model of in vitro respiratory syncytial virus infection. </w:t>
      </w:r>
      <w:r w:rsidRPr="00005A2E">
        <w:rPr>
          <w:i/>
        </w:rPr>
        <w:t>J Virol Methods.</w:t>
      </w:r>
      <w:r w:rsidRPr="00005A2E">
        <w:t xml:space="preserve"> </w:t>
      </w:r>
      <w:r w:rsidRPr="00005A2E">
        <w:rPr>
          <w:b/>
        </w:rPr>
        <w:t>174</w:t>
      </w:r>
      <w:r w:rsidRPr="00005A2E">
        <w:t xml:space="preserve"> (1-2), 144-149, (2011).</w:t>
      </w:r>
    </w:p>
    <w:p w:rsidR="00B67213" w:rsidRPr="007C7689" w:rsidRDefault="003F1D05" w:rsidP="007C7689">
      <w:pPr>
        <w:spacing w:after="0"/>
        <w:rPr>
          <w:lang w:val="en-US"/>
        </w:rPr>
      </w:pPr>
      <w:r>
        <w:rPr>
          <w:lang w:val="en-US"/>
        </w:rPr>
        <w:fldChar w:fldCharType="end"/>
      </w:r>
    </w:p>
    <w:sectPr w:rsidR="00B67213" w:rsidRPr="007C7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petp2e8wrdwtewtwspe52hzwzapfw5zd25&quot;&gt;My EndNote Library Copy (2)&lt;record-ids&gt;&lt;item&gt;1288&lt;/item&gt;&lt;item&gt;2908&lt;/item&gt;&lt;item&gt;2909&lt;/item&gt;&lt;item&gt;2910&lt;/item&gt;&lt;item&gt;2911&lt;/item&gt;&lt;/record-ids&gt;&lt;/item&gt;&lt;/Libraries&gt;"/>
  </w:docVars>
  <w:rsids>
    <w:rsidRoot w:val="00C3226D"/>
    <w:rsid w:val="00005A2E"/>
    <w:rsid w:val="000B4FB0"/>
    <w:rsid w:val="000B5E59"/>
    <w:rsid w:val="000B7061"/>
    <w:rsid w:val="000F0D03"/>
    <w:rsid w:val="001A0B05"/>
    <w:rsid w:val="001F2E72"/>
    <w:rsid w:val="003142D8"/>
    <w:rsid w:val="003754A9"/>
    <w:rsid w:val="0039420D"/>
    <w:rsid w:val="003E0D7F"/>
    <w:rsid w:val="003F015E"/>
    <w:rsid w:val="003F1D05"/>
    <w:rsid w:val="004617D8"/>
    <w:rsid w:val="005466B7"/>
    <w:rsid w:val="0055680C"/>
    <w:rsid w:val="00595C02"/>
    <w:rsid w:val="005D03B2"/>
    <w:rsid w:val="005F5B2D"/>
    <w:rsid w:val="006204B5"/>
    <w:rsid w:val="0066024A"/>
    <w:rsid w:val="00687F1F"/>
    <w:rsid w:val="006930D8"/>
    <w:rsid w:val="006C0392"/>
    <w:rsid w:val="006D29E4"/>
    <w:rsid w:val="007339B8"/>
    <w:rsid w:val="007C0A3F"/>
    <w:rsid w:val="007C7689"/>
    <w:rsid w:val="008253AE"/>
    <w:rsid w:val="00891668"/>
    <w:rsid w:val="008972B5"/>
    <w:rsid w:val="008A51AE"/>
    <w:rsid w:val="008D7BF0"/>
    <w:rsid w:val="009576C5"/>
    <w:rsid w:val="009F1E88"/>
    <w:rsid w:val="00A63821"/>
    <w:rsid w:val="00AC74AD"/>
    <w:rsid w:val="00B36738"/>
    <w:rsid w:val="00B67213"/>
    <w:rsid w:val="00B705B5"/>
    <w:rsid w:val="00B70DBA"/>
    <w:rsid w:val="00B8351C"/>
    <w:rsid w:val="00B901F9"/>
    <w:rsid w:val="00B96E80"/>
    <w:rsid w:val="00BC463C"/>
    <w:rsid w:val="00C15259"/>
    <w:rsid w:val="00C3226D"/>
    <w:rsid w:val="00C4194B"/>
    <w:rsid w:val="00C93CCA"/>
    <w:rsid w:val="00D55C14"/>
    <w:rsid w:val="00D74876"/>
    <w:rsid w:val="00D76900"/>
    <w:rsid w:val="00DF7F73"/>
    <w:rsid w:val="00E01F3E"/>
    <w:rsid w:val="00E038DC"/>
    <w:rsid w:val="00E246C3"/>
    <w:rsid w:val="00E47ABB"/>
    <w:rsid w:val="00EB6256"/>
    <w:rsid w:val="00EC14B3"/>
    <w:rsid w:val="00EC610B"/>
    <w:rsid w:val="00ED29E0"/>
    <w:rsid w:val="00EF267E"/>
    <w:rsid w:val="00FE0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F875"/>
  <w15:chartTrackingRefBased/>
  <w15:docId w15:val="{E1E4EFB8-4F9D-4C9C-8EB6-94936C4C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C3226D"/>
    <w:pPr>
      <w:spacing w:before="100" w:beforeAutospacing="1" w:after="100" w:afterAutospacing="1" w:line="240" w:lineRule="auto"/>
    </w:pPr>
    <w:rPr>
      <w:rFonts w:ascii="Calibri" w:hAnsi="Calibri" w:cs="Calibri"/>
      <w:lang w:eastAsia="nl-NL"/>
    </w:rPr>
  </w:style>
  <w:style w:type="character" w:styleId="Strong">
    <w:name w:val="Strong"/>
    <w:basedOn w:val="DefaultParagraphFont"/>
    <w:uiPriority w:val="22"/>
    <w:qFormat/>
    <w:rsid w:val="00C3226D"/>
    <w:rPr>
      <w:b/>
      <w:bCs/>
    </w:rPr>
  </w:style>
  <w:style w:type="paragraph" w:styleId="BalloonText">
    <w:name w:val="Balloon Text"/>
    <w:basedOn w:val="Normal"/>
    <w:link w:val="BalloonTextChar"/>
    <w:uiPriority w:val="99"/>
    <w:semiHidden/>
    <w:unhideWhenUsed/>
    <w:rsid w:val="003F1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D05"/>
    <w:rPr>
      <w:rFonts w:ascii="Segoe UI" w:hAnsi="Segoe UI" w:cs="Segoe UI"/>
      <w:sz w:val="18"/>
      <w:szCs w:val="18"/>
    </w:rPr>
  </w:style>
  <w:style w:type="paragraph" w:customStyle="1" w:styleId="EndNoteBibliographyTitle">
    <w:name w:val="EndNote Bibliography Title"/>
    <w:basedOn w:val="Normal"/>
    <w:link w:val="EndNoteBibliographyTitleChar"/>
    <w:rsid w:val="003F1D05"/>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semiHidden/>
    <w:rsid w:val="003F1D05"/>
    <w:rPr>
      <w:rFonts w:ascii="Calibri" w:hAnsi="Calibri" w:cs="Calibri"/>
      <w:lang w:eastAsia="nl-NL"/>
    </w:rPr>
  </w:style>
  <w:style w:type="character" w:customStyle="1" w:styleId="EndNoteBibliographyTitleChar">
    <w:name w:val="EndNote Bibliography Title Char"/>
    <w:basedOn w:val="NormalWebChar"/>
    <w:link w:val="EndNoteBibliographyTitle"/>
    <w:rsid w:val="003F1D05"/>
    <w:rPr>
      <w:rFonts w:ascii="Calibri" w:hAnsi="Calibri" w:cs="Calibri"/>
      <w:noProof/>
      <w:lang w:val="en-US" w:eastAsia="nl-NL"/>
    </w:rPr>
  </w:style>
  <w:style w:type="paragraph" w:customStyle="1" w:styleId="EndNoteBibliography">
    <w:name w:val="EndNote Bibliography"/>
    <w:basedOn w:val="Normal"/>
    <w:link w:val="EndNoteBibliographyChar"/>
    <w:rsid w:val="003F1D05"/>
    <w:pPr>
      <w:spacing w:line="240" w:lineRule="auto"/>
    </w:pPr>
    <w:rPr>
      <w:rFonts w:ascii="Calibri" w:hAnsi="Calibri" w:cs="Calibri"/>
      <w:noProof/>
      <w:lang w:val="en-US"/>
    </w:rPr>
  </w:style>
  <w:style w:type="character" w:customStyle="1" w:styleId="EndNoteBibliographyChar">
    <w:name w:val="EndNote Bibliography Char"/>
    <w:basedOn w:val="NormalWebChar"/>
    <w:link w:val="EndNoteBibliography"/>
    <w:rsid w:val="003F1D05"/>
    <w:rPr>
      <w:rFonts w:ascii="Calibri" w:hAnsi="Calibri" w:cs="Calibri"/>
      <w:noProof/>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2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27453661</Template>
  <TotalTime>3154</TotalTime>
  <Pages>9</Pages>
  <Words>4792</Words>
  <Characters>26361</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Hedwig Braakhuis</dc:creator>
  <cp:keywords/>
  <dc:description/>
  <cp:lastModifiedBy>Hedwig Braakhuis</cp:lastModifiedBy>
  <cp:revision>17</cp:revision>
  <dcterms:created xsi:type="dcterms:W3CDTF">2020-02-17T08:27:00Z</dcterms:created>
  <dcterms:modified xsi:type="dcterms:W3CDTF">2020-02-24T12:56:00Z</dcterms:modified>
</cp:coreProperties>
</file>