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AFD96" w14:textId="25655569" w:rsidR="00960639" w:rsidRDefault="00960639" w:rsidP="00B01A71">
      <w:pPr>
        <w:rPr>
          <w:b/>
        </w:rPr>
      </w:pPr>
      <w:r>
        <w:rPr>
          <w:b/>
        </w:rPr>
        <w:t>Rebuttal letter for:</w:t>
      </w:r>
    </w:p>
    <w:p w14:paraId="3B8A6633" w14:textId="77777777" w:rsidR="00960639" w:rsidRDefault="00960639" w:rsidP="00960639">
      <w:pPr>
        <w:rPr>
          <w:i/>
          <w:iCs/>
        </w:rPr>
      </w:pPr>
    </w:p>
    <w:p w14:paraId="43257243" w14:textId="77777777" w:rsidR="00960639" w:rsidRPr="005F7CE7" w:rsidRDefault="00960639" w:rsidP="00960639">
      <w:r w:rsidRPr="005F7CE7">
        <w:rPr>
          <w:i/>
          <w:iCs/>
        </w:rPr>
        <w:t>In vivo</w:t>
      </w:r>
      <w:r w:rsidRPr="005F7CE7">
        <w:t xml:space="preserve"> quantification of protein turnover in aging </w:t>
      </w:r>
      <w:r w:rsidRPr="005F7CE7">
        <w:rPr>
          <w:i/>
        </w:rPr>
        <w:t>C. elegans</w:t>
      </w:r>
      <w:r w:rsidRPr="005F7CE7">
        <w:t xml:space="preserve"> using the photoconvertable Denrdra2</w:t>
      </w:r>
    </w:p>
    <w:p w14:paraId="4B40CDF7" w14:textId="77777777" w:rsidR="00960639" w:rsidRDefault="00960639" w:rsidP="00B01A71">
      <w:pPr>
        <w:rPr>
          <w:b/>
        </w:rPr>
      </w:pPr>
    </w:p>
    <w:p w14:paraId="02EF3B89" w14:textId="77777777" w:rsidR="00960639" w:rsidRDefault="00960639" w:rsidP="00B01A71">
      <w:pPr>
        <w:rPr>
          <w:b/>
        </w:rPr>
      </w:pPr>
    </w:p>
    <w:p w14:paraId="1C6A6074" w14:textId="70D3EC45" w:rsidR="00960639" w:rsidRPr="005F7CE7" w:rsidRDefault="00960639" w:rsidP="005F7CE7">
      <w:pPr>
        <w:jc w:val="both"/>
        <w:rPr>
          <w:color w:val="FF0000"/>
        </w:rPr>
      </w:pPr>
      <w:r w:rsidRPr="005F7CE7">
        <w:rPr>
          <w:color w:val="FF0000"/>
        </w:rPr>
        <w:t>We would like to thank both reviewers for their time to review our manuscript and for the constructive criticism that allowed us to edit and improve the revised manuscript.</w:t>
      </w:r>
      <w:r>
        <w:rPr>
          <w:color w:val="FF0000"/>
        </w:rPr>
        <w:t xml:space="preserve"> Below we will comment on each specific point of both reviewers and we highlight our response in red for clarity. </w:t>
      </w:r>
    </w:p>
    <w:p w14:paraId="06AB6867" w14:textId="380309C6" w:rsidR="00960639" w:rsidRDefault="00960639" w:rsidP="00B01A71">
      <w:pPr>
        <w:rPr>
          <w:b/>
        </w:rPr>
      </w:pPr>
      <w:r>
        <w:rPr>
          <w:b/>
        </w:rPr>
        <w:t xml:space="preserve"> </w:t>
      </w:r>
    </w:p>
    <w:p w14:paraId="2ECBBAA8" w14:textId="77777777" w:rsidR="00960639" w:rsidRDefault="00960639" w:rsidP="00B01A71">
      <w:pPr>
        <w:rPr>
          <w:b/>
        </w:rPr>
      </w:pPr>
    </w:p>
    <w:p w14:paraId="65E2224C" w14:textId="65EE8CAB" w:rsidR="00B01A71" w:rsidRPr="006F56C6" w:rsidRDefault="00B01A71" w:rsidP="00B01A71">
      <w:pPr>
        <w:rPr>
          <w:b/>
        </w:rPr>
      </w:pPr>
      <w:r w:rsidRPr="006F56C6">
        <w:rPr>
          <w:b/>
        </w:rPr>
        <w:t>Reviewer #1:</w:t>
      </w:r>
    </w:p>
    <w:p w14:paraId="2F4AA3BD" w14:textId="77777777" w:rsidR="00B01A71" w:rsidRDefault="00B01A71" w:rsidP="00B01A71">
      <w:r>
        <w:t>Manuscript Summary:</w:t>
      </w:r>
    </w:p>
    <w:p w14:paraId="5D78533D" w14:textId="77777777" w:rsidR="00B01A71" w:rsidRDefault="00B01A71" w:rsidP="00B01A71">
      <w:r>
        <w:t>In this manuscript, Pigazzini et al provide a comprehensive protocol for measuring the turnover of Dendra2-tagged proteins in C. elegans. The method allows tracking the metabolism of a protein in living organisms, in whatever cell type designated, and is inherently powerful and tractable. In particular, the use of C. elegans is outstanding, allowing in-depth investigations of pathways and factors involved in the degradation of the protein in question. The final manuscript should be very helpful for any wishing to replicate these experiments. However, the current version has several grammatical errors and oversights, and could be improved by attention to the following concerns:</w:t>
      </w:r>
    </w:p>
    <w:p w14:paraId="0D1C082F" w14:textId="77777777" w:rsidR="00960639" w:rsidRDefault="00960639" w:rsidP="00B01A71"/>
    <w:p w14:paraId="0772A2F5" w14:textId="67E8A119" w:rsidR="00960639" w:rsidRDefault="00960639" w:rsidP="005F7CE7">
      <w:pPr>
        <w:jc w:val="both"/>
      </w:pPr>
      <w:r>
        <w:t>We thank the reviewer for the overall positive feedback and the constructive criticism.</w:t>
      </w:r>
    </w:p>
    <w:p w14:paraId="53E2471A" w14:textId="77777777" w:rsidR="00960639" w:rsidRDefault="00960639" w:rsidP="00B01A71"/>
    <w:p w14:paraId="6C1E333C" w14:textId="77777777" w:rsidR="00B01A71" w:rsidRDefault="00B01A71" w:rsidP="00B01A71"/>
    <w:p w14:paraId="5DA06A19" w14:textId="0D6253B2" w:rsidR="00B01A71" w:rsidRPr="00E82AF7" w:rsidRDefault="00B01A71" w:rsidP="00B01A71">
      <w:pPr>
        <w:rPr>
          <w:b/>
        </w:rPr>
      </w:pPr>
      <w:r w:rsidRPr="00E82AF7">
        <w:rPr>
          <w:b/>
        </w:rPr>
        <w:t>Major concerns</w:t>
      </w:r>
    </w:p>
    <w:p w14:paraId="6E133119" w14:textId="411FC134" w:rsidR="00B01A71" w:rsidRDefault="00B01A71" w:rsidP="00B01A71">
      <w:r>
        <w:t>The authors fail to acknowledge the use of Dendra2 for labeling and tracking the metabolism of HTT and other neurodegenerative disease-associated proteins in previous studies. (PMID: 23873212, PMID: 24974230, PMID: 31018129, PMID: 30015619)</w:t>
      </w:r>
    </w:p>
    <w:p w14:paraId="7A43BD4E" w14:textId="13C25C3D" w:rsidR="006F56C6" w:rsidRDefault="006F56C6" w:rsidP="00B01A71"/>
    <w:p w14:paraId="2259503A" w14:textId="5F2A0359" w:rsidR="006F56C6" w:rsidRDefault="005E3FB0" w:rsidP="005F7CE7">
      <w:pPr>
        <w:jc w:val="both"/>
        <w:rPr>
          <w:color w:val="FF0000"/>
        </w:rPr>
      </w:pPr>
      <w:r>
        <w:rPr>
          <w:color w:val="FF0000"/>
        </w:rPr>
        <w:t xml:space="preserve">We thank the reviewer for </w:t>
      </w:r>
      <w:r w:rsidR="00287D74">
        <w:rPr>
          <w:color w:val="FF0000"/>
        </w:rPr>
        <w:t xml:space="preserve">pointing out missing references. </w:t>
      </w:r>
      <w:r w:rsidR="00D152AF">
        <w:rPr>
          <w:color w:val="FF0000"/>
        </w:rPr>
        <w:t xml:space="preserve">Yet, </w:t>
      </w:r>
      <w:r>
        <w:rPr>
          <w:color w:val="FF0000"/>
        </w:rPr>
        <w:t>we have referenced</w:t>
      </w:r>
      <w:r w:rsidR="00D152AF">
        <w:rPr>
          <w:color w:val="FF0000"/>
        </w:rPr>
        <w:t xml:space="preserve"> </w:t>
      </w:r>
      <w:r>
        <w:rPr>
          <w:color w:val="FF0000"/>
        </w:rPr>
        <w:t xml:space="preserve">Tsvetkov et al., 2013 (PMID: 23873212; our reference number 19) as it is an elegant demonstration of the power of the technique </w:t>
      </w:r>
      <w:r w:rsidRPr="007A729B">
        <w:rPr>
          <w:i/>
          <w:color w:val="FF0000"/>
        </w:rPr>
        <w:t>ex vivo</w:t>
      </w:r>
      <w:r>
        <w:rPr>
          <w:color w:val="FF0000"/>
        </w:rPr>
        <w:t xml:space="preserve"> for aggregation-prone proteins. </w:t>
      </w:r>
      <w:r w:rsidR="00792CF5">
        <w:rPr>
          <w:color w:val="FF0000"/>
        </w:rPr>
        <w:t>W</w:t>
      </w:r>
      <w:r w:rsidR="00960639">
        <w:rPr>
          <w:color w:val="FF0000"/>
        </w:rPr>
        <w:t>e did not intentionally exclude</w:t>
      </w:r>
      <w:r w:rsidR="00792CF5">
        <w:rPr>
          <w:color w:val="FF0000"/>
        </w:rPr>
        <w:t xml:space="preserve"> references, but also </w:t>
      </w:r>
      <w:r w:rsidR="00D152AF">
        <w:rPr>
          <w:color w:val="FF0000"/>
        </w:rPr>
        <w:t xml:space="preserve">do not think that including all publications that utilized Dendra2 so far to study protein aggregation and neurodegeneration </w:t>
      </w:r>
      <w:r w:rsidR="00792CF5">
        <w:rPr>
          <w:color w:val="FF0000"/>
        </w:rPr>
        <w:t xml:space="preserve">adds any further information. </w:t>
      </w:r>
    </w:p>
    <w:p w14:paraId="597FC94C" w14:textId="165A47D9" w:rsidR="00792CF5" w:rsidRDefault="00792CF5" w:rsidP="00B01A71">
      <w:pPr>
        <w:rPr>
          <w:color w:val="FF0000"/>
        </w:rPr>
      </w:pPr>
    </w:p>
    <w:p w14:paraId="714F7B20" w14:textId="77777777" w:rsidR="00B01A71" w:rsidRDefault="00B01A71" w:rsidP="00B01A71"/>
    <w:p w14:paraId="11335BF6" w14:textId="6904B49E" w:rsidR="00B01A71" w:rsidRDefault="00B01A71" w:rsidP="00B01A71">
      <w:r>
        <w:t>The authors also fail to acknowledge previous studies confirming that Dendra2 labeling does not affect the turnover of target proteins such as HTT, and that the half-life of HTT-D2 as measured by fluorescence microscopy is similar to that of HTT as determined by traditional metabolic pulse chase. This is an important question that many readers may have when reading the proposal.</w:t>
      </w:r>
    </w:p>
    <w:p w14:paraId="74921126" w14:textId="22A8D365" w:rsidR="005E3FB0" w:rsidRDefault="005E3FB0" w:rsidP="00B01A71"/>
    <w:p w14:paraId="41C29572" w14:textId="782C9F74" w:rsidR="005E3FB0" w:rsidRDefault="003927B3" w:rsidP="005F7CE7">
      <w:pPr>
        <w:jc w:val="both"/>
        <w:rPr>
          <w:color w:val="FF0000"/>
        </w:rPr>
      </w:pPr>
      <w:r>
        <w:rPr>
          <w:color w:val="FF0000"/>
        </w:rPr>
        <w:t xml:space="preserve">The reviewer´s observations are very valuable. We refer to a series of papers in which various proteins of interest </w:t>
      </w:r>
      <w:r w:rsidR="00960639">
        <w:rPr>
          <w:color w:val="FF0000"/>
        </w:rPr>
        <w:t>we</w:t>
      </w:r>
      <w:r>
        <w:rPr>
          <w:color w:val="FF0000"/>
        </w:rPr>
        <w:t xml:space="preserve">re tagged with Dendra2 and their turnover measured. Hamer et al., </w:t>
      </w:r>
      <w:r w:rsidR="007A729B">
        <w:rPr>
          <w:color w:val="FF0000"/>
        </w:rPr>
        <w:t>(</w:t>
      </w:r>
      <w:r>
        <w:rPr>
          <w:color w:val="FF0000"/>
        </w:rPr>
        <w:t>2011</w:t>
      </w:r>
      <w:r w:rsidR="007A729B">
        <w:rPr>
          <w:color w:val="FF0000"/>
        </w:rPr>
        <w:t>),</w:t>
      </w:r>
      <w:r>
        <w:rPr>
          <w:color w:val="FF0000"/>
        </w:rPr>
        <w:t xml:space="preserve"> performed control experiments in </w:t>
      </w:r>
      <w:r w:rsidRPr="005F7CE7">
        <w:rPr>
          <w:i/>
          <w:color w:val="FF0000"/>
        </w:rPr>
        <w:t>C. elegans</w:t>
      </w:r>
      <w:r>
        <w:rPr>
          <w:color w:val="FF0000"/>
        </w:rPr>
        <w:t xml:space="preserve"> demonstrating that </w:t>
      </w:r>
      <w:r w:rsidR="007A729B">
        <w:rPr>
          <w:color w:val="FF0000"/>
        </w:rPr>
        <w:t>Dendra2 is stable over long periods of time</w:t>
      </w:r>
      <w:r>
        <w:rPr>
          <w:color w:val="FF0000"/>
        </w:rPr>
        <w:t xml:space="preserve"> </w:t>
      </w:r>
      <w:r w:rsidR="007A729B">
        <w:rPr>
          <w:color w:val="FF0000"/>
        </w:rPr>
        <w:t xml:space="preserve">and only with the addition of a selected POI gets degraded at various </w:t>
      </w:r>
      <w:r w:rsidR="007A729B">
        <w:rPr>
          <w:color w:val="FF0000"/>
        </w:rPr>
        <w:lastRenderedPageBreak/>
        <w:t>rates.</w:t>
      </w:r>
      <w:r>
        <w:rPr>
          <w:color w:val="FF0000"/>
        </w:rPr>
        <w:t xml:space="preserve"> Zhang et al.,</w:t>
      </w:r>
      <w:r w:rsidR="007A729B">
        <w:rPr>
          <w:color w:val="FF0000"/>
        </w:rPr>
        <w:t xml:space="preserve"> (2007), also performed extensive measurements in HEK293 cells on both the stability of unconverted green Dendra2 and the high stability of converted red Dendra2, and state that </w:t>
      </w:r>
      <w:r w:rsidR="00792CF5">
        <w:rPr>
          <w:color w:val="FF0000"/>
        </w:rPr>
        <w:t>“</w:t>
      </w:r>
      <w:r w:rsidR="007A729B">
        <w:rPr>
          <w:color w:val="FF0000"/>
        </w:rPr>
        <w:t>practically no decay of red fluorescence after Dendra2 photoconversion was observed</w:t>
      </w:r>
      <w:r w:rsidR="00792CF5">
        <w:rPr>
          <w:color w:val="FF0000"/>
        </w:rPr>
        <w:t>”</w:t>
      </w:r>
      <w:r w:rsidR="007A729B">
        <w:rPr>
          <w:color w:val="FF0000"/>
        </w:rPr>
        <w:t xml:space="preserve">. Only with the addition of a selected protein, Dendra2 is degraded at a </w:t>
      </w:r>
      <w:r w:rsidR="00D86EE8">
        <w:rPr>
          <w:color w:val="FF0000"/>
        </w:rPr>
        <w:t>rapid</w:t>
      </w:r>
      <w:r w:rsidR="007A729B">
        <w:rPr>
          <w:color w:val="FF0000"/>
        </w:rPr>
        <w:t xml:space="preserve"> rate.</w:t>
      </w:r>
      <w:r w:rsidR="00D86EE8">
        <w:rPr>
          <w:color w:val="FF0000"/>
        </w:rPr>
        <w:t xml:space="preserve"> In agreement with these p</w:t>
      </w:r>
      <w:r w:rsidR="00792CF5">
        <w:rPr>
          <w:color w:val="FF0000"/>
        </w:rPr>
        <w:t>ublications</w:t>
      </w:r>
      <w:r w:rsidR="00D86EE8">
        <w:rPr>
          <w:color w:val="FF0000"/>
        </w:rPr>
        <w:t xml:space="preserve">, </w:t>
      </w:r>
      <w:r w:rsidR="007A729B">
        <w:rPr>
          <w:color w:val="FF0000"/>
        </w:rPr>
        <w:t xml:space="preserve"> </w:t>
      </w:r>
      <w:r w:rsidR="00D86EE8">
        <w:rPr>
          <w:color w:val="FF0000"/>
        </w:rPr>
        <w:t xml:space="preserve">in our HTT-D2 system, we </w:t>
      </w:r>
      <w:r w:rsidR="007A729B">
        <w:rPr>
          <w:color w:val="FF0000"/>
        </w:rPr>
        <w:t>observe that degradation already occurs within a few hours after conversion</w:t>
      </w:r>
      <w:r w:rsidR="00D86EE8">
        <w:rPr>
          <w:color w:val="FF0000"/>
        </w:rPr>
        <w:t xml:space="preserve">. </w:t>
      </w:r>
      <w:r w:rsidR="00A1771E">
        <w:rPr>
          <w:color w:val="FF0000"/>
        </w:rPr>
        <w:t xml:space="preserve">It would be interesting to compare </w:t>
      </w:r>
      <w:r w:rsidR="00D86EE8">
        <w:rPr>
          <w:color w:val="FF0000"/>
        </w:rPr>
        <w:t>the overall degradation rate of HTT-D2</w:t>
      </w:r>
      <w:r w:rsidR="00A1771E">
        <w:rPr>
          <w:color w:val="FF0000"/>
        </w:rPr>
        <w:t xml:space="preserve"> compared to other huntingtin-expressing system, however this </w:t>
      </w:r>
      <w:r w:rsidR="00D86EE8">
        <w:rPr>
          <w:color w:val="FF0000"/>
        </w:rPr>
        <w:t xml:space="preserve">is not </w:t>
      </w:r>
      <w:r w:rsidR="00A1771E">
        <w:rPr>
          <w:color w:val="FF0000"/>
        </w:rPr>
        <w:t>a goal</w:t>
      </w:r>
      <w:r w:rsidR="00D86EE8">
        <w:rPr>
          <w:color w:val="FF0000"/>
        </w:rPr>
        <w:t xml:space="preserve"> of this experimental set. The nematode does not have an endogenous homologue of huntingtin and the protein is completely foreign</w:t>
      </w:r>
      <w:r w:rsidR="00A1771E">
        <w:rPr>
          <w:color w:val="FF0000"/>
        </w:rPr>
        <w:t xml:space="preserve"> to this environment; we cannot be sure therefore that the results would </w:t>
      </w:r>
      <w:r w:rsidR="00EC677B">
        <w:rPr>
          <w:color w:val="FF0000"/>
        </w:rPr>
        <w:t>be comparable</w:t>
      </w:r>
      <w:r w:rsidR="00D86EE8">
        <w:rPr>
          <w:color w:val="FF0000"/>
        </w:rPr>
        <w:t>. Our</w:t>
      </w:r>
      <w:r w:rsidR="00EC677B">
        <w:rPr>
          <w:color w:val="FF0000"/>
        </w:rPr>
        <w:t xml:space="preserve"> main</w:t>
      </w:r>
      <w:r w:rsidR="00D86EE8">
        <w:rPr>
          <w:color w:val="FF0000"/>
        </w:rPr>
        <w:t xml:space="preserve"> aim is to show that Dendra2 can be used as a marker for degradation when fused to a disease-relevant protein and that some properties of the disease-relevant proteins (for example the effects of an expanded glutamine stretch), can have visible repercussion</w:t>
      </w:r>
      <w:r w:rsidR="00792CF5">
        <w:rPr>
          <w:color w:val="FF0000"/>
        </w:rPr>
        <w:t>s</w:t>
      </w:r>
      <w:r w:rsidR="00D86EE8">
        <w:rPr>
          <w:color w:val="FF0000"/>
        </w:rPr>
        <w:t xml:space="preserve"> on its degradation. Further experiments to identify which components of the degradation machineries or upstream signalling pathways</w:t>
      </w:r>
      <w:r w:rsidR="00792CF5">
        <w:rPr>
          <w:color w:val="FF0000"/>
        </w:rPr>
        <w:t xml:space="preserve"> are involved</w:t>
      </w:r>
      <w:r w:rsidR="00D86EE8">
        <w:rPr>
          <w:color w:val="FF0000"/>
        </w:rPr>
        <w:t xml:space="preserve"> can then also be studied. </w:t>
      </w:r>
    </w:p>
    <w:p w14:paraId="1433FF00" w14:textId="77777777" w:rsidR="00792CF5" w:rsidRPr="003927B3" w:rsidRDefault="00792CF5" w:rsidP="00B01A71">
      <w:pPr>
        <w:rPr>
          <w:color w:val="FF0000"/>
        </w:rPr>
      </w:pPr>
    </w:p>
    <w:p w14:paraId="7A5B9E0B" w14:textId="77777777" w:rsidR="00B01A71" w:rsidRDefault="00B01A71" w:rsidP="00B01A71"/>
    <w:p w14:paraId="27CAF63F" w14:textId="5BF5C51C" w:rsidR="00B01A71" w:rsidRDefault="00B01A71" w:rsidP="00B01A71">
      <w:r>
        <w:t>The authors should also the discuss how photo conversion of Dendra2 at 488nm (the excitation wavelength for non-photoconverted Dendra2; PMID: 17515192) during the data acquisition period (step 7) may affect half-life calculations, and how this can be avoided.</w:t>
      </w:r>
    </w:p>
    <w:p w14:paraId="7E97B3C9" w14:textId="1CD92673" w:rsidR="00211352" w:rsidRDefault="00211352" w:rsidP="00B01A71"/>
    <w:p w14:paraId="51A4CA24" w14:textId="17C015C7" w:rsidR="00211352" w:rsidRPr="00211352" w:rsidRDefault="00211352" w:rsidP="005F7CE7">
      <w:pPr>
        <w:jc w:val="both"/>
        <w:rPr>
          <w:color w:val="FF0000"/>
        </w:rPr>
      </w:pPr>
      <w:r>
        <w:rPr>
          <w:color w:val="FF0000"/>
        </w:rPr>
        <w:t xml:space="preserve">We thank the reviewer for this </w:t>
      </w:r>
      <w:r w:rsidR="000F735A">
        <w:rPr>
          <w:color w:val="FF0000"/>
        </w:rPr>
        <w:t>comment</w:t>
      </w:r>
      <w:r>
        <w:rPr>
          <w:color w:val="FF0000"/>
        </w:rPr>
        <w:t>: it is indeed important not to expose Dendra2 to 488 laser light for prolonged time or intensity to avoid it´s conversion. We state this</w:t>
      </w:r>
      <w:r w:rsidR="001F5C2B">
        <w:rPr>
          <w:color w:val="FF0000"/>
        </w:rPr>
        <w:t xml:space="preserve"> at</w:t>
      </w:r>
      <w:r>
        <w:rPr>
          <w:color w:val="FF0000"/>
        </w:rPr>
        <w:t xml:space="preserve"> </w:t>
      </w:r>
      <w:r w:rsidR="001F5C2B">
        <w:rPr>
          <w:color w:val="FF0000"/>
        </w:rPr>
        <w:t xml:space="preserve">two points </w:t>
      </w:r>
      <w:r>
        <w:rPr>
          <w:color w:val="FF0000"/>
        </w:rPr>
        <w:t xml:space="preserve">in the manuscript: in section 6.3 as an important point (line 198), and </w:t>
      </w:r>
      <w:r w:rsidR="00E30F93">
        <w:rPr>
          <w:color w:val="FF0000"/>
        </w:rPr>
        <w:t>again in the discussion</w:t>
      </w:r>
      <w:r w:rsidR="000E0FF8">
        <w:rPr>
          <w:color w:val="FF0000"/>
        </w:rPr>
        <w:t xml:space="preserve"> (from line 486), where we mention</w:t>
      </w:r>
      <w:r w:rsidR="00E30F93">
        <w:rPr>
          <w:color w:val="FF0000"/>
        </w:rPr>
        <w:t xml:space="preserve"> </w:t>
      </w:r>
      <w:r w:rsidR="000E0FF8">
        <w:rPr>
          <w:color w:val="FF0000"/>
        </w:rPr>
        <w:t xml:space="preserve">that conversion can </w:t>
      </w:r>
      <w:r w:rsidR="000F735A">
        <w:rPr>
          <w:color w:val="FF0000"/>
        </w:rPr>
        <w:t xml:space="preserve">occur </w:t>
      </w:r>
      <w:r w:rsidR="000E0FF8">
        <w:rPr>
          <w:color w:val="FF0000"/>
        </w:rPr>
        <w:t>at 488</w:t>
      </w:r>
      <w:r w:rsidR="000F735A">
        <w:rPr>
          <w:color w:val="FF0000"/>
        </w:rPr>
        <w:t xml:space="preserve"> </w:t>
      </w:r>
      <w:r w:rsidR="000E0FF8">
        <w:rPr>
          <w:color w:val="FF0000"/>
        </w:rPr>
        <w:t xml:space="preserve">nm when the intensity or exposure time is long enough. </w:t>
      </w:r>
      <w:r w:rsidR="006906AD">
        <w:rPr>
          <w:color w:val="FF0000"/>
        </w:rPr>
        <w:t>However, t</w:t>
      </w:r>
      <w:r w:rsidR="000E0FF8">
        <w:rPr>
          <w:color w:val="FF0000"/>
        </w:rPr>
        <w:t xml:space="preserve">his </w:t>
      </w:r>
      <w:r w:rsidR="006906AD">
        <w:rPr>
          <w:color w:val="FF0000"/>
        </w:rPr>
        <w:t xml:space="preserve">property </w:t>
      </w:r>
      <w:r w:rsidR="000E0FF8">
        <w:rPr>
          <w:color w:val="FF0000"/>
        </w:rPr>
        <w:t xml:space="preserve">is not necessarily a disadvantage as many </w:t>
      </w:r>
      <w:r w:rsidR="00960639">
        <w:rPr>
          <w:color w:val="FF0000"/>
        </w:rPr>
        <w:t>microscopes</w:t>
      </w:r>
      <w:r w:rsidR="000E0FF8">
        <w:rPr>
          <w:color w:val="FF0000"/>
        </w:rPr>
        <w:t xml:space="preserve"> </w:t>
      </w:r>
      <w:r w:rsidR="00CF409A">
        <w:rPr>
          <w:color w:val="FF0000"/>
        </w:rPr>
        <w:t>are not equipped with</w:t>
      </w:r>
      <w:r w:rsidR="000E0FF8">
        <w:rPr>
          <w:color w:val="FF0000"/>
        </w:rPr>
        <w:t xml:space="preserve"> a 405 laser, while 488 lasers are very common</w:t>
      </w:r>
      <w:r w:rsidR="006906AD">
        <w:rPr>
          <w:color w:val="FF0000"/>
        </w:rPr>
        <w:t>, allowing for the experiment to still be performed - with some care</w:t>
      </w:r>
      <w:r w:rsidR="000E0FF8">
        <w:rPr>
          <w:color w:val="FF0000"/>
        </w:rPr>
        <w:t xml:space="preserve">. </w:t>
      </w:r>
      <w:r w:rsidR="0097524D">
        <w:rPr>
          <w:color w:val="FF0000"/>
        </w:rPr>
        <w:t xml:space="preserve">We also thank the reviewer for the </w:t>
      </w:r>
      <w:r w:rsidR="000F735A">
        <w:rPr>
          <w:color w:val="FF0000"/>
        </w:rPr>
        <w:t xml:space="preserve">suggested </w:t>
      </w:r>
      <w:r w:rsidR="0097524D">
        <w:rPr>
          <w:color w:val="FF0000"/>
        </w:rPr>
        <w:t>reference</w:t>
      </w:r>
      <w:r w:rsidR="000F735A">
        <w:rPr>
          <w:color w:val="FF0000"/>
        </w:rPr>
        <w:t xml:space="preserve"> that was however already included in the manuscript. </w:t>
      </w:r>
    </w:p>
    <w:p w14:paraId="3055983E" w14:textId="58379534" w:rsidR="00B01A71" w:rsidRDefault="00B01A71" w:rsidP="00B01A71"/>
    <w:p w14:paraId="6763DFE1" w14:textId="77777777" w:rsidR="000F735A" w:rsidRDefault="000F735A" w:rsidP="00B01A71"/>
    <w:p w14:paraId="5EBE55B1" w14:textId="77777777" w:rsidR="00B01A71" w:rsidRDefault="00B01A71" w:rsidP="00B01A71">
      <w:r>
        <w:t>Section 8.6 - integrated density measurements are highly dependent on area, which can potentially confound measurements. For instance, larger ROIs will have larger integrated densities. Mean intensity corrects for area and may be a more appropriate measure if the protein is distributed diffusely.</w:t>
      </w:r>
    </w:p>
    <w:p w14:paraId="5E3C1B76" w14:textId="34A0B3FE" w:rsidR="00A4003C" w:rsidRDefault="00A4003C" w:rsidP="00B01A71">
      <w:pPr>
        <w:rPr>
          <w:color w:val="FF0000"/>
        </w:rPr>
      </w:pPr>
    </w:p>
    <w:p w14:paraId="7B3216FF" w14:textId="50DC711E" w:rsidR="0050342C" w:rsidRPr="001A1A38" w:rsidRDefault="003823F1" w:rsidP="005F7CE7">
      <w:pPr>
        <w:jc w:val="both"/>
        <w:rPr>
          <w:color w:val="FF0000"/>
        </w:rPr>
      </w:pPr>
      <w:r>
        <w:rPr>
          <w:color w:val="FF0000"/>
        </w:rPr>
        <w:t>We decided to use the RawIntDen as we want to obtain a measurement between time points of the same neuron, which would have the same area/volume. We therefore want the sum of the values in our selection, and not its mean, which is dependent on area. Especially after 2</w:t>
      </w:r>
      <w:r w:rsidR="000F735A">
        <w:rPr>
          <w:color w:val="FF0000"/>
        </w:rPr>
        <w:t xml:space="preserve"> </w:t>
      </w:r>
      <w:r>
        <w:rPr>
          <w:color w:val="FF0000"/>
        </w:rPr>
        <w:t>h</w:t>
      </w:r>
      <w:r w:rsidR="000F735A">
        <w:rPr>
          <w:color w:val="FF0000"/>
        </w:rPr>
        <w:t>ou</w:t>
      </w:r>
      <w:r>
        <w:rPr>
          <w:color w:val="FF0000"/>
        </w:rPr>
        <w:t>rs, as the nematode is immobile, t</w:t>
      </w:r>
      <w:r w:rsidR="0050342C" w:rsidRPr="006379C4">
        <w:rPr>
          <w:color w:val="FF0000"/>
        </w:rPr>
        <w:t>he location/size/shape of the</w:t>
      </w:r>
      <w:r>
        <w:rPr>
          <w:color w:val="FF0000"/>
        </w:rPr>
        <w:t xml:space="preserve"> single</w:t>
      </w:r>
      <w:r w:rsidR="0050342C" w:rsidRPr="006379C4">
        <w:rPr>
          <w:color w:val="FF0000"/>
        </w:rPr>
        <w:t xml:space="preserve"> imaged neuron </w:t>
      </w:r>
      <w:r>
        <w:rPr>
          <w:color w:val="FF0000"/>
        </w:rPr>
        <w:t>is</w:t>
      </w:r>
      <w:r w:rsidR="0050342C" w:rsidRPr="006379C4">
        <w:rPr>
          <w:color w:val="FF0000"/>
        </w:rPr>
        <w:t xml:space="preserve"> very similar, allowing to draw a comparable ROI.</w:t>
      </w:r>
      <w:r>
        <w:rPr>
          <w:color w:val="FF0000"/>
        </w:rPr>
        <w:t xml:space="preserve"> Furthermore,</w:t>
      </w:r>
      <w:r w:rsidR="0050342C" w:rsidRPr="006379C4">
        <w:rPr>
          <w:color w:val="FF0000"/>
        </w:rPr>
        <w:t xml:space="preserve"> </w:t>
      </w:r>
      <w:r>
        <w:rPr>
          <w:color w:val="FF0000"/>
        </w:rPr>
        <w:t>b</w:t>
      </w:r>
      <w:r w:rsidR="0050342C" w:rsidRPr="006379C4">
        <w:rPr>
          <w:color w:val="FF0000"/>
        </w:rPr>
        <w:t>ecause the pinhole is set to the maximum, the confocal plane imaged is large enough to acquire fluorescence from the whole neuron</w:t>
      </w:r>
      <w:r w:rsidR="006379C4" w:rsidRPr="006379C4">
        <w:rPr>
          <w:color w:val="FF0000"/>
        </w:rPr>
        <w:t xml:space="preserve"> and t</w:t>
      </w:r>
      <w:r w:rsidR="00466021" w:rsidRPr="006379C4">
        <w:rPr>
          <w:color w:val="FF0000"/>
        </w:rPr>
        <w:t xml:space="preserve">he resulting scan should include the intensity of the whole </w:t>
      </w:r>
      <w:r>
        <w:rPr>
          <w:color w:val="FF0000"/>
        </w:rPr>
        <w:t xml:space="preserve">neuronal </w:t>
      </w:r>
      <w:r w:rsidR="00466021" w:rsidRPr="006379C4">
        <w:rPr>
          <w:color w:val="FF0000"/>
        </w:rPr>
        <w:t>area. As for comparison between neuron</w:t>
      </w:r>
      <w:r>
        <w:rPr>
          <w:color w:val="FF0000"/>
        </w:rPr>
        <w:t>s/nematodes</w:t>
      </w:r>
      <w:r w:rsidR="00466021" w:rsidRPr="006379C4">
        <w:rPr>
          <w:color w:val="FF0000"/>
        </w:rPr>
        <w:t>, the percentage of degradation are calculated within the same neuron</w:t>
      </w:r>
      <w:r>
        <w:rPr>
          <w:color w:val="FF0000"/>
        </w:rPr>
        <w:t xml:space="preserve"> and the final ratio </w:t>
      </w:r>
      <w:r w:rsidR="000F735A">
        <w:rPr>
          <w:color w:val="FF0000"/>
        </w:rPr>
        <w:t xml:space="preserve">is independent </w:t>
      </w:r>
      <w:r w:rsidR="006379C4">
        <w:rPr>
          <w:color w:val="FF0000"/>
        </w:rPr>
        <w:t xml:space="preserve">of </w:t>
      </w:r>
      <w:r w:rsidR="000F735A">
        <w:rPr>
          <w:color w:val="FF0000"/>
        </w:rPr>
        <w:t xml:space="preserve">the </w:t>
      </w:r>
      <w:r w:rsidR="006379C4">
        <w:rPr>
          <w:color w:val="FF0000"/>
        </w:rPr>
        <w:t xml:space="preserve">cell size. </w:t>
      </w:r>
    </w:p>
    <w:p w14:paraId="31C5173D" w14:textId="77777777" w:rsidR="0050342C" w:rsidRDefault="0050342C" w:rsidP="00B01A71"/>
    <w:p w14:paraId="2763EAA0" w14:textId="7119478A" w:rsidR="00B01A71" w:rsidRDefault="00B01A71" w:rsidP="005F7CE7">
      <w:pPr>
        <w:jc w:val="both"/>
      </w:pPr>
      <w:r>
        <w:lastRenderedPageBreak/>
        <w:t>Section 9.3 - some discussion of replicates is required. For example, are individual neurons from the same animal considered technical replicates, while those from different animals are biological replicates? How are these values combined to allow for statistical comparisons?</w:t>
      </w:r>
    </w:p>
    <w:p w14:paraId="71DA64CD" w14:textId="625A0D6C" w:rsidR="0050342C" w:rsidRDefault="0050342C" w:rsidP="005F7CE7">
      <w:pPr>
        <w:jc w:val="both"/>
      </w:pPr>
    </w:p>
    <w:p w14:paraId="33C1D94D" w14:textId="0F021598" w:rsidR="0050342C" w:rsidRPr="0050342C" w:rsidRDefault="0050342C" w:rsidP="005F7CE7">
      <w:pPr>
        <w:jc w:val="both"/>
        <w:rPr>
          <w:color w:val="FF0000"/>
        </w:rPr>
      </w:pPr>
      <w:r w:rsidRPr="00D82DEA">
        <w:rPr>
          <w:color w:val="FF0000"/>
        </w:rPr>
        <w:t xml:space="preserve">We agree that some clarifications might be useful: each animal represents a </w:t>
      </w:r>
      <w:r w:rsidR="00714E99" w:rsidRPr="001F2EDB">
        <w:rPr>
          <w:color w:val="FF0000"/>
        </w:rPr>
        <w:t>biological</w:t>
      </w:r>
      <w:r w:rsidRPr="00D82DEA">
        <w:rPr>
          <w:color w:val="FF0000"/>
        </w:rPr>
        <w:t xml:space="preserve"> repeat. Only one neuron is imaged per animal</w:t>
      </w:r>
      <w:r w:rsidR="00714E99" w:rsidRPr="00D82DEA">
        <w:rPr>
          <w:color w:val="FF0000"/>
        </w:rPr>
        <w:t>, each animal is imaged once per session, and imaging occurs over three session</w:t>
      </w:r>
      <w:r w:rsidR="005C436B" w:rsidRPr="00D82DEA">
        <w:rPr>
          <w:color w:val="FF0000"/>
        </w:rPr>
        <w:t>,</w:t>
      </w:r>
      <w:r w:rsidR="00714E99" w:rsidRPr="00D82DEA">
        <w:rPr>
          <w:color w:val="FF0000"/>
        </w:rPr>
        <w:t xml:space="preserve"> which constitute technical repeats. The three session require that animals are synchronised o</w:t>
      </w:r>
      <w:r w:rsidR="00AC6AB8" w:rsidRPr="00D82DEA">
        <w:rPr>
          <w:color w:val="FF0000"/>
        </w:rPr>
        <w:t>n</w:t>
      </w:r>
      <w:r w:rsidR="00714E99" w:rsidRPr="00D82DEA">
        <w:rPr>
          <w:color w:val="FF0000"/>
        </w:rPr>
        <w:t xml:space="preserve"> fresh plates before each experiment either </w:t>
      </w:r>
      <w:r w:rsidR="000F735A" w:rsidRPr="00D82DEA">
        <w:rPr>
          <w:color w:val="FF0000"/>
        </w:rPr>
        <w:t>on</w:t>
      </w:r>
      <w:r w:rsidR="00714E99" w:rsidRPr="00D82DEA">
        <w:rPr>
          <w:color w:val="FF0000"/>
        </w:rPr>
        <w:t xml:space="preserve"> day 4 or day 10, allowing for whatever environmental variability is imposed on the nematodes</w:t>
      </w:r>
      <w:r w:rsidR="00AC6AB8" w:rsidRPr="00D82DEA">
        <w:rPr>
          <w:color w:val="FF0000"/>
        </w:rPr>
        <w:t xml:space="preserve">. Three session also account for </w:t>
      </w:r>
      <w:r w:rsidR="00714E99" w:rsidRPr="00D82DEA">
        <w:rPr>
          <w:color w:val="FF0000"/>
        </w:rPr>
        <w:t>any variability that arises from the imaging set-up (e</w:t>
      </w:r>
      <w:r w:rsidR="005C436B" w:rsidRPr="00D82DEA">
        <w:rPr>
          <w:color w:val="FF0000"/>
        </w:rPr>
        <w:t>.g.</w:t>
      </w:r>
      <w:r w:rsidR="00714E99" w:rsidRPr="00D82DEA">
        <w:rPr>
          <w:color w:val="FF0000"/>
        </w:rPr>
        <w:t xml:space="preserve"> laser power not exactly the same due to the room´s different temperature).</w:t>
      </w:r>
      <w:r w:rsidR="0072018E" w:rsidRPr="00D82DEA">
        <w:rPr>
          <w:color w:val="FF0000"/>
        </w:rPr>
        <w:t xml:space="preserve"> All biological replicates obtained during the three repeats are then considered individual samples and utilised (i</w:t>
      </w:r>
      <w:r w:rsidR="005C436B" w:rsidRPr="00D82DEA">
        <w:rPr>
          <w:color w:val="FF0000"/>
        </w:rPr>
        <w:t>.</w:t>
      </w:r>
      <w:r w:rsidR="0072018E" w:rsidRPr="00D82DEA">
        <w:rPr>
          <w:color w:val="FF0000"/>
        </w:rPr>
        <w:t>e. N=20</w:t>
      </w:r>
      <w:r w:rsidR="00AC6AB8" w:rsidRPr="00D82DEA">
        <w:rPr>
          <w:color w:val="FF0000"/>
        </w:rPr>
        <w:t xml:space="preserve"> nematodes) to establish significance.</w:t>
      </w:r>
      <w:r w:rsidR="00AC6AB8">
        <w:rPr>
          <w:color w:val="FF0000"/>
        </w:rPr>
        <w:t xml:space="preserve"> </w:t>
      </w:r>
    </w:p>
    <w:p w14:paraId="3F2CCF5F" w14:textId="77777777" w:rsidR="00B01A71" w:rsidRDefault="00B01A71" w:rsidP="00B01A71"/>
    <w:p w14:paraId="351C41C9" w14:textId="63009631" w:rsidR="00B01A71" w:rsidRDefault="00B01A71" w:rsidP="00B01A71">
      <w:r>
        <w:t>line 329: is the expression of HTT-D2 different in head vs. tail regions? Does expression or abundance of HTT-D2 affect its degradation? These questions should be answered before concluding that the metabolism of HTT-D2 differs between cell types.</w:t>
      </w:r>
    </w:p>
    <w:p w14:paraId="288EBC61" w14:textId="06DDA245" w:rsidR="000351AB" w:rsidRDefault="000351AB" w:rsidP="00B01A71"/>
    <w:p w14:paraId="197A0008" w14:textId="5704EF40" w:rsidR="007E1F13" w:rsidRDefault="000351AB" w:rsidP="005F7CE7">
      <w:pPr>
        <w:jc w:val="both"/>
        <w:rPr>
          <w:color w:val="FF0000"/>
        </w:rPr>
      </w:pPr>
      <w:r>
        <w:rPr>
          <w:color w:val="FF0000"/>
        </w:rPr>
        <w:t>The expression does not seem to change between head and tail of the same strain</w:t>
      </w:r>
      <w:r w:rsidR="005C436B">
        <w:rPr>
          <w:color w:val="FF0000"/>
        </w:rPr>
        <w:t xml:space="preserve">. </w:t>
      </w:r>
      <w:r>
        <w:rPr>
          <w:color w:val="FF0000"/>
        </w:rPr>
        <w:t>Chen et al. (201</w:t>
      </w:r>
      <w:r w:rsidR="00D1096A">
        <w:rPr>
          <w:color w:val="FF0000"/>
        </w:rPr>
        <w:t>1</w:t>
      </w:r>
      <w:r>
        <w:rPr>
          <w:color w:val="FF0000"/>
        </w:rPr>
        <w:t>) previously described a robust expression</w:t>
      </w:r>
      <w:r w:rsidR="00BF3829">
        <w:rPr>
          <w:color w:val="FF0000"/>
        </w:rPr>
        <w:t xml:space="preserve"> </w:t>
      </w:r>
      <w:r w:rsidR="004526E6">
        <w:rPr>
          <w:color w:val="FF0000"/>
        </w:rPr>
        <w:t xml:space="preserve">of a </w:t>
      </w:r>
      <w:r w:rsidR="00BF3829">
        <w:rPr>
          <w:color w:val="FF0000"/>
        </w:rPr>
        <w:t>GFP</w:t>
      </w:r>
      <w:r w:rsidR="004526E6">
        <w:rPr>
          <w:color w:val="FF0000"/>
        </w:rPr>
        <w:t xml:space="preserve"> fusion protein</w:t>
      </w:r>
      <w:r w:rsidR="00BF3829">
        <w:rPr>
          <w:color w:val="FF0000"/>
        </w:rPr>
        <w:t xml:space="preserve"> under the control</w:t>
      </w:r>
      <w:r>
        <w:rPr>
          <w:color w:val="FF0000"/>
        </w:rPr>
        <w:t xml:space="preserve"> of </w:t>
      </w:r>
      <w:r w:rsidR="005C436B" w:rsidRPr="005F7CE7">
        <w:rPr>
          <w:i/>
          <w:color w:val="FF0000"/>
        </w:rPr>
        <w:t>rgef</w:t>
      </w:r>
      <w:r w:rsidRPr="005F7CE7">
        <w:rPr>
          <w:i/>
          <w:color w:val="FF0000"/>
        </w:rPr>
        <w:t>-1</w:t>
      </w:r>
      <w:r>
        <w:rPr>
          <w:color w:val="FF0000"/>
        </w:rPr>
        <w:t xml:space="preserve"> </w:t>
      </w:r>
      <w:r w:rsidR="00BF3829">
        <w:rPr>
          <w:color w:val="FF0000"/>
        </w:rPr>
        <w:t xml:space="preserve">promoter </w:t>
      </w:r>
      <w:r>
        <w:rPr>
          <w:color w:val="FF0000"/>
        </w:rPr>
        <w:t>over</w:t>
      </w:r>
      <w:r w:rsidR="005C436B">
        <w:rPr>
          <w:color w:val="FF0000"/>
        </w:rPr>
        <w:t xml:space="preserve"> </w:t>
      </w:r>
      <w:r>
        <w:rPr>
          <w:color w:val="FF0000"/>
        </w:rPr>
        <w:t>time</w:t>
      </w:r>
      <w:r w:rsidR="00B01719">
        <w:rPr>
          <w:color w:val="FF0000"/>
        </w:rPr>
        <w:t xml:space="preserve"> and</w:t>
      </w:r>
      <w:r>
        <w:rPr>
          <w:color w:val="FF0000"/>
        </w:rPr>
        <w:t xml:space="preserve"> </w:t>
      </w:r>
      <w:r w:rsidR="004526E6">
        <w:rPr>
          <w:color w:val="FF0000"/>
        </w:rPr>
        <w:t>throughout</w:t>
      </w:r>
      <w:r>
        <w:rPr>
          <w:color w:val="FF0000"/>
        </w:rPr>
        <w:t xml:space="preserve"> the nervous system</w:t>
      </w:r>
      <w:r w:rsidR="007E1F13">
        <w:rPr>
          <w:color w:val="FF0000"/>
        </w:rPr>
        <w:t xml:space="preserve">, but </w:t>
      </w:r>
      <w:r w:rsidR="00BF3829">
        <w:rPr>
          <w:color w:val="FF0000"/>
        </w:rPr>
        <w:t>we have not quantified this experimentally</w:t>
      </w:r>
      <w:r w:rsidR="004526E6">
        <w:rPr>
          <w:color w:val="FF0000"/>
        </w:rPr>
        <w:t xml:space="preserve"> ourselves</w:t>
      </w:r>
      <w:r>
        <w:rPr>
          <w:color w:val="FF0000"/>
        </w:rPr>
        <w:t xml:space="preserve">. As the transgene is not integrated </w:t>
      </w:r>
      <w:r w:rsidR="003C2758">
        <w:rPr>
          <w:color w:val="FF0000"/>
        </w:rPr>
        <w:t>within the nematode’s genome, the</w:t>
      </w:r>
      <w:r>
        <w:rPr>
          <w:color w:val="FF0000"/>
        </w:rPr>
        <w:t xml:space="preserve"> expression</w:t>
      </w:r>
      <w:r w:rsidR="003C2758">
        <w:rPr>
          <w:color w:val="FF0000"/>
        </w:rPr>
        <w:t xml:space="preserve"> HTT-D2</w:t>
      </w:r>
      <w:r>
        <w:rPr>
          <w:color w:val="FF0000"/>
        </w:rPr>
        <w:t xml:space="preserve"> can </w:t>
      </w:r>
      <w:r w:rsidR="005C436B">
        <w:rPr>
          <w:color w:val="FF0000"/>
        </w:rPr>
        <w:t>vary</w:t>
      </w:r>
      <w:r>
        <w:rPr>
          <w:color w:val="FF0000"/>
        </w:rPr>
        <w:t xml:space="preserve"> between animals. </w:t>
      </w:r>
      <w:r w:rsidR="003C2758">
        <w:rPr>
          <w:color w:val="FF0000"/>
        </w:rPr>
        <w:t xml:space="preserve">However, we only measure the difference </w:t>
      </w:r>
      <w:r w:rsidR="007E1F13">
        <w:rPr>
          <w:color w:val="FF0000"/>
        </w:rPr>
        <w:t xml:space="preserve">of the converted red Dendra2 </w:t>
      </w:r>
      <w:r w:rsidR="003C2758">
        <w:rPr>
          <w:color w:val="FF0000"/>
        </w:rPr>
        <w:t xml:space="preserve">between </w:t>
      </w:r>
      <w:r w:rsidR="001F5C2B">
        <w:rPr>
          <w:color w:val="FF0000"/>
        </w:rPr>
        <w:t>two</w:t>
      </w:r>
      <w:r w:rsidR="00AB1944">
        <w:rPr>
          <w:color w:val="FF0000"/>
        </w:rPr>
        <w:t xml:space="preserve"> time</w:t>
      </w:r>
      <w:r w:rsidR="003C2758">
        <w:rPr>
          <w:color w:val="FF0000"/>
        </w:rPr>
        <w:t xml:space="preserve"> point</w:t>
      </w:r>
      <w:r w:rsidR="001F5C2B">
        <w:rPr>
          <w:color w:val="FF0000"/>
        </w:rPr>
        <w:t>s</w:t>
      </w:r>
      <w:r w:rsidR="00AD322F">
        <w:rPr>
          <w:color w:val="FF0000"/>
        </w:rPr>
        <w:t xml:space="preserve">, and we observe that within this time span the signal </w:t>
      </w:r>
      <w:r w:rsidR="003E19EC">
        <w:rPr>
          <w:color w:val="FF0000"/>
        </w:rPr>
        <w:t>decreases</w:t>
      </w:r>
      <w:r w:rsidR="003C2758">
        <w:rPr>
          <w:color w:val="FF0000"/>
        </w:rPr>
        <w:t>.</w:t>
      </w:r>
      <w:r w:rsidR="00AD322F">
        <w:rPr>
          <w:color w:val="FF0000"/>
        </w:rPr>
        <w:t xml:space="preserve"> </w:t>
      </w:r>
      <w:r w:rsidR="007E1F13">
        <w:rPr>
          <w:color w:val="FF0000"/>
        </w:rPr>
        <w:t>Furthermore, m</w:t>
      </w:r>
      <w:r w:rsidR="00AB1944">
        <w:rPr>
          <w:color w:val="FF0000"/>
        </w:rPr>
        <w:t xml:space="preserve">ost likely green HTT-D2 is constantly being removed and degraded, and re-synthetized, but its total abundance, or clearance, is not relevant to </w:t>
      </w:r>
      <w:r w:rsidR="003E19EC">
        <w:rPr>
          <w:color w:val="FF0000"/>
        </w:rPr>
        <w:t>and</w:t>
      </w:r>
      <w:r w:rsidR="00AB1944">
        <w:rPr>
          <w:color w:val="FF0000"/>
        </w:rPr>
        <w:t xml:space="preserve"> can</w:t>
      </w:r>
      <w:r w:rsidR="003E19EC">
        <w:rPr>
          <w:color w:val="FF0000"/>
        </w:rPr>
        <w:t>not</w:t>
      </w:r>
      <w:r w:rsidR="00AB1944">
        <w:rPr>
          <w:color w:val="FF0000"/>
        </w:rPr>
        <w:t xml:space="preserve"> interfere with our measurements. </w:t>
      </w:r>
      <w:r w:rsidR="00AC494F">
        <w:rPr>
          <w:color w:val="FF0000"/>
        </w:rPr>
        <w:t xml:space="preserve">The presence of other HTT-D2 within the cell should not have an effect on its turnover, as Dendra2 itself for example is very stable. We conclude that the increased degradation rate is due to either the protein being more easily </w:t>
      </w:r>
      <w:r w:rsidR="003E19EC">
        <w:rPr>
          <w:color w:val="FF0000"/>
        </w:rPr>
        <w:t xml:space="preserve">degraded </w:t>
      </w:r>
      <w:r w:rsidR="00AC494F">
        <w:rPr>
          <w:color w:val="FF0000"/>
        </w:rPr>
        <w:t xml:space="preserve">(e.g. when HTT has 25Qs rather than 97Qs) or when the metabolism of a cells is more active. </w:t>
      </w:r>
    </w:p>
    <w:p w14:paraId="1814806F" w14:textId="7774471F" w:rsidR="00B01A71" w:rsidRDefault="00B01A71" w:rsidP="00B01A71"/>
    <w:p w14:paraId="42D96BD2" w14:textId="77777777" w:rsidR="00745721" w:rsidRDefault="00745721" w:rsidP="00B01A71"/>
    <w:p w14:paraId="658FCF94" w14:textId="30CBCD26" w:rsidR="00B01A71" w:rsidRDefault="00B01A71" w:rsidP="00B01A71">
      <w:r>
        <w:t>line 344: is the expression of HTT25Q-D2 the same as HTT97Q-D2? Is the photoconversion as efficient? For example, is the absolute red fluorescence the same after conversion of HTT25Q-D2 and HTT97Q-D2?</w:t>
      </w:r>
    </w:p>
    <w:p w14:paraId="158A03D3" w14:textId="6AC16109" w:rsidR="0036740E" w:rsidRDefault="0036740E" w:rsidP="00B01A71"/>
    <w:p w14:paraId="7E0A37EF" w14:textId="77777777" w:rsidR="00745721" w:rsidRDefault="0036740E" w:rsidP="005F7CE7">
      <w:pPr>
        <w:jc w:val="both"/>
        <w:rPr>
          <w:color w:val="FF0000"/>
        </w:rPr>
      </w:pPr>
      <w:r>
        <w:rPr>
          <w:color w:val="FF0000"/>
        </w:rPr>
        <w:t>As mentioned above, we have not established quantitatively</w:t>
      </w:r>
      <w:r w:rsidR="00B01719">
        <w:rPr>
          <w:color w:val="FF0000"/>
        </w:rPr>
        <w:t xml:space="preserve"> (e</w:t>
      </w:r>
      <w:r w:rsidR="00A505FF">
        <w:rPr>
          <w:color w:val="FF0000"/>
        </w:rPr>
        <w:t>.g</w:t>
      </w:r>
      <w:r w:rsidR="00B01719">
        <w:rPr>
          <w:color w:val="FF0000"/>
        </w:rPr>
        <w:t>. via RT-qPCR or western blot quantification at different time points)</w:t>
      </w:r>
      <w:r>
        <w:rPr>
          <w:color w:val="FF0000"/>
        </w:rPr>
        <w:t xml:space="preserve"> if the expression is the same between the </w:t>
      </w:r>
      <w:r w:rsidR="003C2758">
        <w:rPr>
          <w:color w:val="FF0000"/>
        </w:rPr>
        <w:t>strains</w:t>
      </w:r>
      <w:r w:rsidR="00B01719">
        <w:rPr>
          <w:color w:val="FF0000"/>
        </w:rPr>
        <w:t xml:space="preserve">. </w:t>
      </w:r>
      <w:r w:rsidR="003C2758">
        <w:rPr>
          <w:color w:val="FF0000"/>
        </w:rPr>
        <w:t xml:space="preserve">However, we are measuring the difference between a relative and not an absolute value. </w:t>
      </w:r>
    </w:p>
    <w:p w14:paraId="17B476A1" w14:textId="11E30675" w:rsidR="0036740E" w:rsidRPr="0036740E" w:rsidRDefault="003C2758" w:rsidP="005F7CE7">
      <w:pPr>
        <w:jc w:val="both"/>
        <w:rPr>
          <w:color w:val="FF0000"/>
        </w:rPr>
      </w:pPr>
      <w:r>
        <w:rPr>
          <w:color w:val="FF0000"/>
        </w:rPr>
        <w:t xml:space="preserve">We do not fully convert HTT-D2 of a single neuron, but just a </w:t>
      </w:r>
      <w:r w:rsidR="00745721">
        <w:rPr>
          <w:color w:val="FF0000"/>
        </w:rPr>
        <w:t>fraction</w:t>
      </w:r>
      <w:r>
        <w:rPr>
          <w:color w:val="FF0000"/>
        </w:rPr>
        <w:t xml:space="preserve">. </w:t>
      </w:r>
      <w:r w:rsidR="00A505FF">
        <w:rPr>
          <w:color w:val="FF0000"/>
        </w:rPr>
        <w:t>We then establish the ratio of degradation: not all red HTT-D2 is removed within our time points. It is important to state, and this is stressed in the protocol, that t</w:t>
      </w:r>
      <w:r>
        <w:rPr>
          <w:color w:val="FF0000"/>
        </w:rPr>
        <w:t>he settings used to perform the conversion are exactly the same throughout all experiments</w:t>
      </w:r>
      <w:r w:rsidR="00A505FF">
        <w:rPr>
          <w:color w:val="FF0000"/>
        </w:rPr>
        <w:t xml:space="preserve"> (e.g. laser power, iteration number, pinhole size, pixel dwell, etc)</w:t>
      </w:r>
      <w:r>
        <w:rPr>
          <w:color w:val="FF0000"/>
        </w:rPr>
        <w:t xml:space="preserve">. Although we expect some degree of variation imposed by both the set-up and the nematode´s biology, we can also assume that the conversion is </w:t>
      </w:r>
      <w:r w:rsidR="00745721">
        <w:rPr>
          <w:color w:val="FF0000"/>
        </w:rPr>
        <w:t>occurring similarly</w:t>
      </w:r>
      <w:r w:rsidR="00B01719">
        <w:rPr>
          <w:color w:val="FF0000"/>
        </w:rPr>
        <w:t xml:space="preserve"> within</w:t>
      </w:r>
      <w:r w:rsidR="00A505FF">
        <w:rPr>
          <w:color w:val="FF0000"/>
        </w:rPr>
        <w:t xml:space="preserve"> various</w:t>
      </w:r>
      <w:r w:rsidR="00B01719">
        <w:rPr>
          <w:color w:val="FF0000"/>
        </w:rPr>
        <w:t xml:space="preserve"> neurons</w:t>
      </w:r>
      <w:r w:rsidR="00A505FF">
        <w:rPr>
          <w:color w:val="FF0000"/>
        </w:rPr>
        <w:t xml:space="preserve"> of different animals</w:t>
      </w:r>
      <w:r w:rsidR="00B01719">
        <w:rPr>
          <w:color w:val="FF0000"/>
        </w:rPr>
        <w:t xml:space="preserve">. </w:t>
      </w:r>
    </w:p>
    <w:p w14:paraId="591B55E1" w14:textId="2ADC6C34" w:rsidR="00B01A71" w:rsidRDefault="00B01A71" w:rsidP="00B01A71"/>
    <w:p w14:paraId="652FD7BC" w14:textId="77777777" w:rsidR="00745721" w:rsidRDefault="00745721" w:rsidP="00B01A71"/>
    <w:p w14:paraId="08BA6EE9" w14:textId="37F8D1F2" w:rsidR="00B01A71" w:rsidRDefault="00B01A71" w:rsidP="00B01A71">
      <w:r>
        <w:t>line 372: does the exogenous transgene continue to overexpress protein over time? It could be that the cells accumulate higher and higher amounts of protein as they age. To determine this, the authors could measure GFP fluorescence as a function of age.</w:t>
      </w:r>
    </w:p>
    <w:p w14:paraId="5F9AFF83" w14:textId="5849332F" w:rsidR="004C5DDF" w:rsidRDefault="004C5DDF" w:rsidP="00B01A71"/>
    <w:p w14:paraId="383CFBB1" w14:textId="59AC543F" w:rsidR="00881C7C" w:rsidRDefault="004C5DDF" w:rsidP="005F7CE7">
      <w:pPr>
        <w:jc w:val="both"/>
        <w:rPr>
          <w:color w:val="FF0000"/>
        </w:rPr>
      </w:pPr>
      <w:r>
        <w:rPr>
          <w:color w:val="FF0000"/>
        </w:rPr>
        <w:t>The exogenous gene is expressed over</w:t>
      </w:r>
      <w:r w:rsidR="00965117">
        <w:rPr>
          <w:color w:val="FF0000"/>
        </w:rPr>
        <w:t xml:space="preserve"> </w:t>
      </w:r>
      <w:r>
        <w:rPr>
          <w:color w:val="FF0000"/>
        </w:rPr>
        <w:t xml:space="preserve">time </w:t>
      </w:r>
      <w:r w:rsidR="00D114FE">
        <w:rPr>
          <w:color w:val="FF0000"/>
        </w:rPr>
        <w:t xml:space="preserve">controlled by </w:t>
      </w:r>
      <w:r>
        <w:rPr>
          <w:color w:val="FF0000"/>
        </w:rPr>
        <w:t xml:space="preserve">the </w:t>
      </w:r>
      <w:r w:rsidR="00D114FE" w:rsidRPr="005F7CE7">
        <w:rPr>
          <w:i/>
          <w:color w:val="FF0000"/>
        </w:rPr>
        <w:t>rgef</w:t>
      </w:r>
      <w:r w:rsidRPr="005F7CE7">
        <w:rPr>
          <w:i/>
          <w:color w:val="FF0000"/>
        </w:rPr>
        <w:t>-1</w:t>
      </w:r>
      <w:r>
        <w:rPr>
          <w:color w:val="FF0000"/>
        </w:rPr>
        <w:t xml:space="preserve"> promoter, as referenced in </w:t>
      </w:r>
      <w:r w:rsidR="00F23590">
        <w:rPr>
          <w:color w:val="FF0000"/>
        </w:rPr>
        <w:t xml:space="preserve">Chen et al. </w:t>
      </w:r>
      <w:r w:rsidR="00AD322F">
        <w:rPr>
          <w:color w:val="FF0000"/>
        </w:rPr>
        <w:t>(</w:t>
      </w:r>
      <w:r w:rsidR="00F23590">
        <w:rPr>
          <w:color w:val="FF0000"/>
        </w:rPr>
        <w:t>2011</w:t>
      </w:r>
      <w:r w:rsidR="00AD322F">
        <w:rPr>
          <w:color w:val="FF0000"/>
        </w:rPr>
        <w:t>)</w:t>
      </w:r>
      <w:r>
        <w:rPr>
          <w:color w:val="FF0000"/>
        </w:rPr>
        <w:t xml:space="preserve">. </w:t>
      </w:r>
      <w:r w:rsidR="00881C7C">
        <w:rPr>
          <w:color w:val="FF0000"/>
        </w:rPr>
        <w:t>But even in the presence of higher amount</w:t>
      </w:r>
      <w:r w:rsidR="00B00D28">
        <w:rPr>
          <w:color w:val="FF0000"/>
        </w:rPr>
        <w:t>s</w:t>
      </w:r>
      <w:r w:rsidR="00881C7C">
        <w:rPr>
          <w:color w:val="FF0000"/>
        </w:rPr>
        <w:t xml:space="preserve"> of protein, only the relative converted red HTT-D2, and its consequential degradation, is measured to establish the rate at which neurons degrade HTT-D2.</w:t>
      </w:r>
      <w:r w:rsidR="00881C7C">
        <w:rPr>
          <w:color w:val="FF0000"/>
        </w:rPr>
        <w:t xml:space="preserve"> Newly synthesized HTT-D2 would be in its non-converted green state and thus not be considered for the analysis.</w:t>
      </w:r>
    </w:p>
    <w:p w14:paraId="4262EEAA" w14:textId="77777777" w:rsidR="00881C7C" w:rsidRDefault="00881C7C" w:rsidP="00B01A71">
      <w:pPr>
        <w:rPr>
          <w:color w:val="FF0000"/>
        </w:rPr>
      </w:pPr>
    </w:p>
    <w:p w14:paraId="733D8FC6" w14:textId="77777777" w:rsidR="00B01A71" w:rsidRDefault="00B01A71" w:rsidP="00B01A71"/>
    <w:p w14:paraId="1BC18270" w14:textId="77777777" w:rsidR="00B01A71" w:rsidRDefault="00B01A71" w:rsidP="00B01A71">
      <w:r>
        <w:t>Figure 4B - Also, the large degree of variability in HTT97Q-D2 expressing cells is unusual. It looks like at the 24H time point there are really two populations of neurons, those which have around 40% of fluorescence and those with little or no decrease in fluorescence. Does aggregation correlate with this? For example, is there higher % fluorescence in cells displaying HT97Q-D2 aggregates? In general, this is an important point which can affect all of the authors measurements of degradation; that is, whether or not aggregation itself affects measurements of protein degradation. It could be that this method is not accurate for measuring the turnover of aggregate-prone proteins, as alluded to in previous work (PMID: 23873212, PMID: 24974230)</w:t>
      </w:r>
    </w:p>
    <w:p w14:paraId="69B5BE8E" w14:textId="0399BFA5" w:rsidR="00B01A71" w:rsidRDefault="00B01A71" w:rsidP="00B01A71"/>
    <w:p w14:paraId="0A8BD2D3" w14:textId="4923ED3C" w:rsidR="004C5DDF" w:rsidRDefault="004C5DDF" w:rsidP="005F7CE7">
      <w:pPr>
        <w:jc w:val="both"/>
        <w:rPr>
          <w:color w:val="FF0000"/>
        </w:rPr>
      </w:pPr>
      <w:r>
        <w:rPr>
          <w:color w:val="FF0000"/>
        </w:rPr>
        <w:t xml:space="preserve">We appreciate the reviewer´s comment and </w:t>
      </w:r>
      <w:r w:rsidR="00881C7C">
        <w:rPr>
          <w:color w:val="FF0000"/>
        </w:rPr>
        <w:t>agree that there are</w:t>
      </w:r>
      <w:r>
        <w:rPr>
          <w:color w:val="FF0000"/>
        </w:rPr>
        <w:t xml:space="preserve"> 2 populations </w:t>
      </w:r>
      <w:r w:rsidR="00881C7C">
        <w:rPr>
          <w:color w:val="FF0000"/>
        </w:rPr>
        <w:t xml:space="preserve">present </w:t>
      </w:r>
      <w:r>
        <w:rPr>
          <w:color w:val="FF0000"/>
        </w:rPr>
        <w:t>at 24</w:t>
      </w:r>
      <w:r w:rsidR="00881C7C">
        <w:rPr>
          <w:color w:val="FF0000"/>
        </w:rPr>
        <w:t xml:space="preserve"> </w:t>
      </w:r>
      <w:r>
        <w:rPr>
          <w:color w:val="FF0000"/>
        </w:rPr>
        <w:t>h</w:t>
      </w:r>
      <w:r w:rsidR="00881C7C">
        <w:rPr>
          <w:color w:val="FF0000"/>
        </w:rPr>
        <w:t>ou</w:t>
      </w:r>
      <w:r>
        <w:rPr>
          <w:color w:val="FF0000"/>
        </w:rPr>
        <w:t>rs after conversion, and, as the reviewer points out, one of these population</w:t>
      </w:r>
      <w:r w:rsidR="00965117">
        <w:rPr>
          <w:color w:val="FF0000"/>
        </w:rPr>
        <w:t>s</w:t>
      </w:r>
      <w:r>
        <w:rPr>
          <w:color w:val="FF0000"/>
        </w:rPr>
        <w:t xml:space="preserve"> </w:t>
      </w:r>
      <w:r w:rsidR="003C08C8">
        <w:rPr>
          <w:color w:val="FF0000"/>
        </w:rPr>
        <w:t>resembles aggregate</w:t>
      </w:r>
      <w:r w:rsidR="006A3BC3">
        <w:rPr>
          <w:color w:val="FF0000"/>
        </w:rPr>
        <w:t xml:space="preserve">d species. </w:t>
      </w:r>
      <w:r w:rsidR="002110C5">
        <w:rPr>
          <w:color w:val="FF0000"/>
        </w:rPr>
        <w:t xml:space="preserve">The fluorescence here is not necessarily higher, but the location/shape of HTT-D2 appears as </w:t>
      </w:r>
      <w:r w:rsidR="005A7D7F">
        <w:rPr>
          <w:color w:val="FF0000"/>
        </w:rPr>
        <w:t>condensed</w:t>
      </w:r>
      <w:r w:rsidR="002110C5">
        <w:rPr>
          <w:color w:val="FF0000"/>
        </w:rPr>
        <w:t xml:space="preserve"> foci rather than diffused protein. It is possible that some of the mutant form of HTT-D2 has </w:t>
      </w:r>
      <w:r w:rsidR="00E069A2">
        <w:rPr>
          <w:color w:val="FF0000"/>
        </w:rPr>
        <w:t xml:space="preserve">incorporated into higher amyloid structure over longer period of time and escaped its degradation. </w:t>
      </w:r>
      <w:r w:rsidR="005A7D7F">
        <w:rPr>
          <w:color w:val="FF0000"/>
        </w:rPr>
        <w:t>Aggregation</w:t>
      </w:r>
      <w:r w:rsidR="00E069A2">
        <w:rPr>
          <w:color w:val="FF0000"/>
        </w:rPr>
        <w:t xml:space="preserve"> </w:t>
      </w:r>
      <w:r w:rsidR="005A7D7F">
        <w:rPr>
          <w:color w:val="FF0000"/>
        </w:rPr>
        <w:t>most likely affects protein degradation and we b</w:t>
      </w:r>
      <w:r w:rsidR="006A3BC3">
        <w:rPr>
          <w:color w:val="FF0000"/>
        </w:rPr>
        <w:t xml:space="preserve">elieve the technique can still be used </w:t>
      </w:r>
      <w:r w:rsidR="00881C7C">
        <w:rPr>
          <w:color w:val="FF0000"/>
        </w:rPr>
        <w:t>for</w:t>
      </w:r>
      <w:r w:rsidR="006A3BC3">
        <w:rPr>
          <w:color w:val="FF0000"/>
        </w:rPr>
        <w:t xml:space="preserve"> aggregation</w:t>
      </w:r>
      <w:r w:rsidR="00B00D28">
        <w:rPr>
          <w:color w:val="FF0000"/>
        </w:rPr>
        <w:t>-</w:t>
      </w:r>
      <w:r w:rsidR="006A3BC3">
        <w:rPr>
          <w:color w:val="FF0000"/>
        </w:rPr>
        <w:t xml:space="preserve">prone protein, but care has to be taken. </w:t>
      </w:r>
      <w:r w:rsidR="002110C5">
        <w:rPr>
          <w:color w:val="FF0000"/>
        </w:rPr>
        <w:t>For example, i</w:t>
      </w:r>
      <w:r w:rsidR="006A3BC3">
        <w:rPr>
          <w:color w:val="FF0000"/>
        </w:rPr>
        <w:t>t is possible to distinguish the rate of degradation when measuring HTT-D2 exclusively in its soluble form</w:t>
      </w:r>
      <w:r w:rsidR="002110C5">
        <w:rPr>
          <w:color w:val="FF0000"/>
        </w:rPr>
        <w:t>. It is also possible</w:t>
      </w:r>
      <w:r w:rsidR="00C00FF0">
        <w:rPr>
          <w:color w:val="FF0000"/>
        </w:rPr>
        <w:t xml:space="preserve"> </w:t>
      </w:r>
      <w:r w:rsidR="002110C5">
        <w:rPr>
          <w:color w:val="FF0000"/>
        </w:rPr>
        <w:t xml:space="preserve">to investigate the aggregates themselves, by converting HTT-D2 foci specifically, for example in different neurons or at different ages of the nematode. Such experiment would provide insight on the nature of the aggregate itself: can smaller aggregates be cleared faster? Do different neurons </w:t>
      </w:r>
      <w:r w:rsidR="00C00FF0">
        <w:rPr>
          <w:color w:val="FF0000"/>
        </w:rPr>
        <w:t>exhibit different degradation rates</w:t>
      </w:r>
      <w:r w:rsidR="002110C5">
        <w:rPr>
          <w:color w:val="FF0000"/>
        </w:rPr>
        <w:t xml:space="preserve">? </w:t>
      </w:r>
      <w:r w:rsidR="00C00FF0">
        <w:rPr>
          <w:color w:val="FF0000"/>
        </w:rPr>
        <w:t>A</w:t>
      </w:r>
      <w:r w:rsidR="002110C5">
        <w:rPr>
          <w:color w:val="FF0000"/>
        </w:rPr>
        <w:t xml:space="preserve">nd finally, what </w:t>
      </w:r>
      <w:r w:rsidR="00C00FF0">
        <w:rPr>
          <w:color w:val="FF0000"/>
        </w:rPr>
        <w:t xml:space="preserve">is the fate of </w:t>
      </w:r>
      <w:r w:rsidR="002110C5">
        <w:rPr>
          <w:color w:val="FF0000"/>
        </w:rPr>
        <w:t>both</w:t>
      </w:r>
      <w:r w:rsidR="00C00FF0">
        <w:rPr>
          <w:color w:val="FF0000"/>
        </w:rPr>
        <w:t>,</w:t>
      </w:r>
      <w:r w:rsidR="002110C5">
        <w:rPr>
          <w:color w:val="FF0000"/>
        </w:rPr>
        <w:t xml:space="preserve"> the aggregates </w:t>
      </w:r>
      <w:r w:rsidR="00C00FF0">
        <w:rPr>
          <w:color w:val="FF0000"/>
        </w:rPr>
        <w:t xml:space="preserve">and </w:t>
      </w:r>
      <w:r w:rsidR="002110C5">
        <w:rPr>
          <w:color w:val="FF0000"/>
        </w:rPr>
        <w:t>the soluble HTT-D2</w:t>
      </w:r>
      <w:r w:rsidR="00C00FF0">
        <w:rPr>
          <w:color w:val="FF0000"/>
        </w:rPr>
        <w:t>,</w:t>
      </w:r>
      <w:r w:rsidR="002110C5">
        <w:rPr>
          <w:color w:val="FF0000"/>
        </w:rPr>
        <w:t xml:space="preserve"> when the system is perturbed, for example by knockdown of specific </w:t>
      </w:r>
      <w:r w:rsidR="00C00FF0">
        <w:rPr>
          <w:color w:val="FF0000"/>
        </w:rPr>
        <w:t xml:space="preserve">chaperone or proteolytic </w:t>
      </w:r>
      <w:r w:rsidR="002110C5">
        <w:rPr>
          <w:color w:val="FF0000"/>
        </w:rPr>
        <w:t>pathways. We strongly believe the method can be employed to study aggregation</w:t>
      </w:r>
      <w:r w:rsidR="00C00FF0">
        <w:rPr>
          <w:color w:val="FF0000"/>
        </w:rPr>
        <w:t>,</w:t>
      </w:r>
      <w:r w:rsidR="002110C5">
        <w:rPr>
          <w:color w:val="FF0000"/>
        </w:rPr>
        <w:t xml:space="preserve"> </w:t>
      </w:r>
      <w:r w:rsidR="00C00FF0">
        <w:rPr>
          <w:color w:val="FF0000"/>
        </w:rPr>
        <w:t>yet</w:t>
      </w:r>
      <w:r w:rsidR="002110C5">
        <w:rPr>
          <w:color w:val="FF0000"/>
        </w:rPr>
        <w:t xml:space="preserve"> we agree with the reviewer, care must be taken when designing the experiment.</w:t>
      </w:r>
    </w:p>
    <w:p w14:paraId="177B7F85" w14:textId="6D3E301B" w:rsidR="006A3BC3" w:rsidRDefault="006A3BC3" w:rsidP="00B01A71"/>
    <w:p w14:paraId="05C88070" w14:textId="77777777" w:rsidR="00C00FF0" w:rsidRDefault="00C00FF0" w:rsidP="00B01A71"/>
    <w:p w14:paraId="7C5C2C71" w14:textId="2A0C1ABA" w:rsidR="00B01A71" w:rsidRPr="00EE130B" w:rsidRDefault="00B01A71" w:rsidP="00B01A71">
      <w:pPr>
        <w:rPr>
          <w:b/>
        </w:rPr>
      </w:pPr>
      <w:r w:rsidRPr="00EE130B">
        <w:rPr>
          <w:b/>
        </w:rPr>
        <w:t>Minor concerns</w:t>
      </w:r>
    </w:p>
    <w:p w14:paraId="7721E99A" w14:textId="77777777" w:rsidR="00B01A71" w:rsidRDefault="00B01A71" w:rsidP="00B01A71">
      <w:r>
        <w:t>p.1 line 26: "…how to track the disease-causing protein huntingtin" should be "…how to track the degradation of the disease-causing protein huntingtin."</w:t>
      </w:r>
    </w:p>
    <w:p w14:paraId="1EC9DAF3" w14:textId="708B756A" w:rsidR="00BC5306" w:rsidRDefault="00BC5306" w:rsidP="00B01A71"/>
    <w:p w14:paraId="31244763" w14:textId="7588C0C1" w:rsidR="00BC5306" w:rsidRPr="00BC5306" w:rsidRDefault="00BC5306" w:rsidP="00B01A71">
      <w:pPr>
        <w:rPr>
          <w:color w:val="FF0000"/>
        </w:rPr>
      </w:pPr>
      <w:r>
        <w:rPr>
          <w:color w:val="FF0000"/>
        </w:rPr>
        <w:t xml:space="preserve">We thank the reviewer for this improved phrasing and have amended the text </w:t>
      </w:r>
      <w:r w:rsidR="00EE130B">
        <w:rPr>
          <w:color w:val="FF0000"/>
        </w:rPr>
        <w:t>accordingly.</w:t>
      </w:r>
    </w:p>
    <w:p w14:paraId="5D767411" w14:textId="77F3E947" w:rsidR="00BC5306" w:rsidRDefault="00BC5306" w:rsidP="00B01A71"/>
    <w:p w14:paraId="63494985" w14:textId="77777777" w:rsidR="00C00FF0" w:rsidRDefault="00C00FF0" w:rsidP="00B01A71"/>
    <w:p w14:paraId="3A9A0643" w14:textId="2F828AFF" w:rsidR="00B01A71" w:rsidRDefault="00B01A71" w:rsidP="00B01A71">
      <w:r>
        <w:lastRenderedPageBreak/>
        <w:t>p.1 line 36: "…machineries controlling degradation are deficient in the presence of aggregated huntingtin…" this makes it seem as if the pathway is compromised, rather than slow turnover of the aggregated protein itself (only the latter can be measured by Dendra2 labeling).</w:t>
      </w:r>
    </w:p>
    <w:p w14:paraId="3E1B2656" w14:textId="329A98F2" w:rsidR="00EE130B" w:rsidRDefault="00EE130B" w:rsidP="00B01A71"/>
    <w:p w14:paraId="6FEA3E5F" w14:textId="1BFA1F16" w:rsidR="00EE130B" w:rsidRPr="00EE130B" w:rsidRDefault="00EE78DD" w:rsidP="005F7CE7">
      <w:pPr>
        <w:jc w:val="both"/>
        <w:rPr>
          <w:color w:val="FF0000"/>
        </w:rPr>
      </w:pPr>
      <w:r>
        <w:rPr>
          <w:color w:val="FF0000"/>
        </w:rPr>
        <w:t>It has been shown that a</w:t>
      </w:r>
      <w:r w:rsidR="00E57E2E">
        <w:rPr>
          <w:color w:val="FF0000"/>
        </w:rPr>
        <w:t>myloid proteins can affect the activity of one major protein clearance pathway, the ubiquitin proteasome (UPS) in their fibrili</w:t>
      </w:r>
      <w:r>
        <w:rPr>
          <w:color w:val="FF0000"/>
        </w:rPr>
        <w:t>z</w:t>
      </w:r>
      <w:r w:rsidR="00E57E2E">
        <w:rPr>
          <w:color w:val="FF0000"/>
        </w:rPr>
        <w:t>ed state (Hipp et al., 2012</w:t>
      </w:r>
      <w:r>
        <w:rPr>
          <w:color w:val="FF0000"/>
        </w:rPr>
        <w:t xml:space="preserve"> JCB</w:t>
      </w:r>
      <w:r w:rsidR="00E57E2E">
        <w:rPr>
          <w:color w:val="FF0000"/>
        </w:rPr>
        <w:t>)</w:t>
      </w:r>
      <w:r>
        <w:rPr>
          <w:color w:val="FF0000"/>
        </w:rPr>
        <w:t>, but also as soluble oligomeric species (</w:t>
      </w:r>
      <w:r w:rsidRPr="005F7CE7">
        <w:rPr>
          <w:color w:val="FF0000"/>
        </w:rPr>
        <w:t xml:space="preserve">Thibaudeau et al., 2018 NatComm). As </w:t>
      </w:r>
      <w:r w:rsidR="00EE130B">
        <w:rPr>
          <w:color w:val="FF0000"/>
        </w:rPr>
        <w:t>we cannot exclude that the presence of mutant huntingtin already in its soluble form is contributing to the impairment of the proteostasis network</w:t>
      </w:r>
      <w:r>
        <w:rPr>
          <w:color w:val="FF0000"/>
        </w:rPr>
        <w:t>,</w:t>
      </w:r>
      <w:r w:rsidR="00EE130B">
        <w:rPr>
          <w:color w:val="FF0000"/>
        </w:rPr>
        <w:t xml:space="preserve"> </w:t>
      </w:r>
      <w:r>
        <w:rPr>
          <w:color w:val="FF0000"/>
        </w:rPr>
        <w:t>w</w:t>
      </w:r>
      <w:r w:rsidR="00EE130B">
        <w:rPr>
          <w:color w:val="FF0000"/>
        </w:rPr>
        <w:t xml:space="preserve">e have </w:t>
      </w:r>
      <w:r>
        <w:rPr>
          <w:color w:val="FF0000"/>
        </w:rPr>
        <w:t xml:space="preserve">rephrased </w:t>
      </w:r>
      <w:r w:rsidR="00EE130B">
        <w:rPr>
          <w:color w:val="FF0000"/>
        </w:rPr>
        <w:t xml:space="preserve">the sentence to “machineries controlling degradation are deficient in the presence of </w:t>
      </w:r>
      <w:r w:rsidR="00EE130B" w:rsidRPr="00EE130B">
        <w:rPr>
          <w:i/>
          <w:color w:val="FF0000"/>
        </w:rPr>
        <w:t>mutant</w:t>
      </w:r>
      <w:r w:rsidR="00EE130B">
        <w:rPr>
          <w:color w:val="FF0000"/>
        </w:rPr>
        <w:t xml:space="preserve"> huntingtin…”. </w:t>
      </w:r>
    </w:p>
    <w:p w14:paraId="5DBF77D6" w14:textId="3D6CD4C3" w:rsidR="00E57E2E" w:rsidRDefault="00E57E2E" w:rsidP="00B01A71"/>
    <w:p w14:paraId="132B1FAC" w14:textId="77777777" w:rsidR="00EE78DD" w:rsidRDefault="00EE78DD" w:rsidP="00B01A71"/>
    <w:p w14:paraId="090F9D9D" w14:textId="77777777" w:rsidR="00B01A71" w:rsidRDefault="00B01A71" w:rsidP="00B01A71">
      <w:r>
        <w:t>p. 1 line 37: huntingtin should not be capitalized</w:t>
      </w:r>
    </w:p>
    <w:p w14:paraId="371E4DB4" w14:textId="3049B37C" w:rsidR="00B01A71" w:rsidRDefault="00B01A71" w:rsidP="00B01A71"/>
    <w:p w14:paraId="16777AAF" w14:textId="55FD5DC4" w:rsidR="00BC5306" w:rsidRPr="00BC5306" w:rsidRDefault="00EE130B" w:rsidP="00B01A71">
      <w:pPr>
        <w:rPr>
          <w:color w:val="FF0000"/>
        </w:rPr>
      </w:pPr>
      <w:r>
        <w:rPr>
          <w:color w:val="FF0000"/>
        </w:rPr>
        <w:t>We apologise for this oversight and have amended the text.</w:t>
      </w:r>
    </w:p>
    <w:p w14:paraId="677C8D68" w14:textId="2F294784" w:rsidR="00BC5306" w:rsidRDefault="00BC5306" w:rsidP="00B01A71"/>
    <w:p w14:paraId="5DA96167" w14:textId="77777777" w:rsidR="00EE78DD" w:rsidRDefault="00EE78DD" w:rsidP="00B01A71"/>
    <w:p w14:paraId="2097B8AD" w14:textId="5C8FFD2A" w:rsidR="00B01A71" w:rsidRDefault="00B01A71" w:rsidP="00B01A71">
      <w:r>
        <w:t>p. 1 line 37: "… cease with the progression of aging" — this statement is confusing, unclear what the authors are trying to say</w:t>
      </w:r>
    </w:p>
    <w:p w14:paraId="1AF01B10" w14:textId="084AF062" w:rsidR="00BC5306" w:rsidRDefault="00BC5306" w:rsidP="00B01A71"/>
    <w:p w14:paraId="3DF4A297" w14:textId="0109C992" w:rsidR="00BC5306" w:rsidRPr="00BC5306" w:rsidRDefault="00EE130B" w:rsidP="005F7CE7">
      <w:pPr>
        <w:jc w:val="both"/>
        <w:rPr>
          <w:color w:val="FF0000"/>
        </w:rPr>
      </w:pPr>
      <w:r>
        <w:rPr>
          <w:color w:val="FF0000"/>
        </w:rPr>
        <w:t xml:space="preserve">With the sentence </w:t>
      </w:r>
      <w:r w:rsidR="00EE78DD">
        <w:rPr>
          <w:color w:val="FF0000"/>
        </w:rPr>
        <w:t xml:space="preserve">we </w:t>
      </w:r>
      <w:r>
        <w:rPr>
          <w:color w:val="FF0000"/>
        </w:rPr>
        <w:t>would like to stress that during aging the effect of huntingtin on the prot</w:t>
      </w:r>
      <w:r w:rsidR="00EE78DD">
        <w:rPr>
          <w:color w:val="FF0000"/>
        </w:rPr>
        <w:t>e</w:t>
      </w:r>
      <w:r>
        <w:rPr>
          <w:color w:val="FF0000"/>
        </w:rPr>
        <w:t xml:space="preserve">ostasis network </w:t>
      </w:r>
      <w:r w:rsidR="00EE78DD">
        <w:rPr>
          <w:color w:val="FF0000"/>
        </w:rPr>
        <w:t xml:space="preserve">is </w:t>
      </w:r>
      <w:r>
        <w:rPr>
          <w:color w:val="FF0000"/>
        </w:rPr>
        <w:t xml:space="preserve">aggravated. We have amended the text to make the statement </w:t>
      </w:r>
      <w:proofErr w:type="gramStart"/>
      <w:r>
        <w:rPr>
          <w:color w:val="FF0000"/>
        </w:rPr>
        <w:t xml:space="preserve">more </w:t>
      </w:r>
      <w:r w:rsidR="00EE78DD">
        <w:rPr>
          <w:color w:val="FF0000"/>
        </w:rPr>
        <w:t>clear</w:t>
      </w:r>
      <w:proofErr w:type="gramEnd"/>
      <w:r>
        <w:rPr>
          <w:color w:val="FF0000"/>
        </w:rPr>
        <w:t xml:space="preserve">. </w:t>
      </w:r>
    </w:p>
    <w:p w14:paraId="779486DB" w14:textId="460A8D13" w:rsidR="00B01A71" w:rsidRDefault="00B01A71" w:rsidP="00B01A71"/>
    <w:p w14:paraId="1DD2F7E2" w14:textId="77777777" w:rsidR="00EE78DD" w:rsidRDefault="00EE78DD" w:rsidP="00B01A71"/>
    <w:p w14:paraId="180680BD" w14:textId="023EF86F" w:rsidR="00B01A71" w:rsidRDefault="00B01A71" w:rsidP="00B01A71">
      <w:r>
        <w:t>p.1 line 40: "and the proteases…" should be "and the proteases responsible for its degradation…"</w:t>
      </w:r>
    </w:p>
    <w:p w14:paraId="44CD7E5C" w14:textId="1A756692" w:rsidR="00173326" w:rsidRDefault="00173326" w:rsidP="00B01A71"/>
    <w:p w14:paraId="24EC9CAC" w14:textId="1DEBEBA0" w:rsidR="00173326" w:rsidRPr="00173326" w:rsidRDefault="008811D4" w:rsidP="00B01A71">
      <w:pPr>
        <w:rPr>
          <w:color w:val="FF0000"/>
        </w:rPr>
      </w:pPr>
      <w:r>
        <w:rPr>
          <w:color w:val="FF0000"/>
        </w:rPr>
        <w:t>We thank the author for pointing this out and have amended the sentence for clarity.</w:t>
      </w:r>
    </w:p>
    <w:p w14:paraId="4C858BD4" w14:textId="3C2136A4" w:rsidR="00B01A71" w:rsidRDefault="00B01A71" w:rsidP="00B01A71"/>
    <w:p w14:paraId="613A07D2" w14:textId="77777777" w:rsidR="00EE78DD" w:rsidRDefault="00EE78DD" w:rsidP="00B01A71"/>
    <w:p w14:paraId="3A52348F" w14:textId="77777777" w:rsidR="00B01A71" w:rsidRDefault="00B01A71" w:rsidP="00B01A71">
      <w:r>
        <w:t>p.1 line 41: "…further biological processes." This statement is vague</w:t>
      </w:r>
    </w:p>
    <w:p w14:paraId="7EB7250B" w14:textId="1D863040" w:rsidR="00B01A71" w:rsidRDefault="00B01A71" w:rsidP="00B01A71"/>
    <w:p w14:paraId="3FF5DA92" w14:textId="3CCC5DAE" w:rsidR="00EE130B" w:rsidRPr="00EE130B" w:rsidRDefault="00EE130B" w:rsidP="00B01A71">
      <w:pPr>
        <w:rPr>
          <w:color w:val="FF0000"/>
        </w:rPr>
      </w:pPr>
      <w:r>
        <w:rPr>
          <w:color w:val="FF0000"/>
        </w:rPr>
        <w:t xml:space="preserve">We apologise for the </w:t>
      </w:r>
      <w:r w:rsidR="008811D4">
        <w:rPr>
          <w:color w:val="FF0000"/>
        </w:rPr>
        <w:t>vagueness and have removed the end of the sentence.</w:t>
      </w:r>
    </w:p>
    <w:p w14:paraId="209C0C07" w14:textId="0A4ADFC1" w:rsidR="00EE130B" w:rsidRDefault="00EE130B" w:rsidP="00B01A71">
      <w:pPr>
        <w:rPr>
          <w:color w:val="FF0000"/>
        </w:rPr>
      </w:pPr>
    </w:p>
    <w:p w14:paraId="7576A821" w14:textId="77777777" w:rsidR="00EE78DD" w:rsidRDefault="00EE78DD" w:rsidP="00B01A71">
      <w:pPr>
        <w:rPr>
          <w:color w:val="FF0000"/>
        </w:rPr>
      </w:pPr>
    </w:p>
    <w:p w14:paraId="531501B1" w14:textId="57C44BC8" w:rsidR="00B01A71" w:rsidRDefault="00B01A71" w:rsidP="00B01A71">
      <w:r>
        <w:t>p.2 line 48: discussion of timer proteins is not fully fleshed out, more confusing than informative here</w:t>
      </w:r>
    </w:p>
    <w:p w14:paraId="67EED650" w14:textId="3342279A" w:rsidR="00B01A71" w:rsidRDefault="00B01A71" w:rsidP="00B01A71"/>
    <w:p w14:paraId="0BF6168A" w14:textId="341B266E" w:rsidR="00BE1850" w:rsidRPr="00BE1850" w:rsidRDefault="00BE1850" w:rsidP="005F7CE7">
      <w:pPr>
        <w:jc w:val="both"/>
        <w:rPr>
          <w:color w:val="FF0000"/>
        </w:rPr>
      </w:pPr>
      <w:r>
        <w:rPr>
          <w:color w:val="FF0000"/>
        </w:rPr>
        <w:t xml:space="preserve">We have omitted the concept as indeed it is not the scope of this protocol to discuss timer proteins. </w:t>
      </w:r>
    </w:p>
    <w:p w14:paraId="774F2B6F" w14:textId="641D02F5" w:rsidR="00BE1850" w:rsidRDefault="00BE1850" w:rsidP="00B01A71"/>
    <w:p w14:paraId="48074C57" w14:textId="77777777" w:rsidR="00EE78DD" w:rsidRDefault="00EE78DD" w:rsidP="00B01A71"/>
    <w:p w14:paraId="50A0B44C" w14:textId="77777777" w:rsidR="00B01A71" w:rsidRDefault="00B01A71" w:rsidP="00B01A71">
      <w:r>
        <w:t>p.2 line 58: "for organelles:" colon is out of place, and this sentence is awkward as written</w:t>
      </w:r>
    </w:p>
    <w:p w14:paraId="40319D67" w14:textId="5956913E" w:rsidR="00B01A71" w:rsidRDefault="00B01A71" w:rsidP="00B01A71"/>
    <w:p w14:paraId="690EE691" w14:textId="1F02F5FB" w:rsidR="00BE1850" w:rsidRPr="00BE1850" w:rsidRDefault="00BE1850" w:rsidP="00B01A71">
      <w:pPr>
        <w:rPr>
          <w:color w:val="FF0000"/>
        </w:rPr>
      </w:pPr>
      <w:r>
        <w:rPr>
          <w:color w:val="FF0000"/>
        </w:rPr>
        <w:t>We agree about the unfortunate wording and have changed our sentence.</w:t>
      </w:r>
    </w:p>
    <w:p w14:paraId="3042A6F4" w14:textId="5B088F8E" w:rsidR="00BE1850" w:rsidRDefault="00BE1850" w:rsidP="00B01A71"/>
    <w:p w14:paraId="72780E47" w14:textId="77777777" w:rsidR="00EE78DD" w:rsidRDefault="00EE78DD" w:rsidP="00B01A71"/>
    <w:p w14:paraId="4A70516F" w14:textId="1820D6B9" w:rsidR="00B01A71" w:rsidRDefault="00B01A71" w:rsidP="00B01A71">
      <w:r>
        <w:t>p.2 line 69: huntingtin should not be capitalized</w:t>
      </w:r>
    </w:p>
    <w:p w14:paraId="3EDA279D" w14:textId="522E7E0D" w:rsidR="00BE1850" w:rsidRDefault="00BE1850" w:rsidP="00B01A71"/>
    <w:p w14:paraId="5CA689F2" w14:textId="2EA05E83" w:rsidR="00BE1850" w:rsidRPr="00BE1850" w:rsidRDefault="00BE1850" w:rsidP="00B01A71">
      <w:pPr>
        <w:rPr>
          <w:color w:val="FF0000"/>
        </w:rPr>
      </w:pPr>
      <w:r>
        <w:rPr>
          <w:color w:val="FF0000"/>
        </w:rPr>
        <w:t>We apologise for this oversight and have amended the text.</w:t>
      </w:r>
    </w:p>
    <w:p w14:paraId="51F0E112" w14:textId="02C8B5E1" w:rsidR="00B01A71" w:rsidRDefault="00B01A71" w:rsidP="00B01A71"/>
    <w:p w14:paraId="68F6246B" w14:textId="77777777" w:rsidR="00EE78DD" w:rsidRDefault="00EE78DD" w:rsidP="00B01A71"/>
    <w:p w14:paraId="20F74FE6" w14:textId="04F83F66" w:rsidR="00B01A71" w:rsidRDefault="00B01A71" w:rsidP="00B01A71">
      <w:r>
        <w:t>p. 2 line 75: "mutated" is not used correctly here. The mutation is the CAG expansion in the gene encoding HTT.</w:t>
      </w:r>
    </w:p>
    <w:p w14:paraId="42A4D650" w14:textId="48BEA5FC" w:rsidR="00BE1850" w:rsidRDefault="00BE1850" w:rsidP="00B01A71"/>
    <w:p w14:paraId="54F2961A" w14:textId="357B26D9" w:rsidR="00BE1850" w:rsidRPr="00BE1850" w:rsidRDefault="00BE1850" w:rsidP="00B01A71">
      <w:pPr>
        <w:rPr>
          <w:color w:val="FF0000"/>
        </w:rPr>
      </w:pPr>
      <w:r>
        <w:rPr>
          <w:color w:val="FF0000"/>
        </w:rPr>
        <w:t xml:space="preserve">We apologise for our terminology: </w:t>
      </w:r>
      <w:proofErr w:type="gramStart"/>
      <w:r>
        <w:rPr>
          <w:color w:val="FF0000"/>
        </w:rPr>
        <w:t>indeed</w:t>
      </w:r>
      <w:proofErr w:type="gramEnd"/>
      <w:r>
        <w:rPr>
          <w:color w:val="FF0000"/>
        </w:rPr>
        <w:t xml:space="preserve"> the gene is mutated, resulting in a mutant protein. </w:t>
      </w:r>
    </w:p>
    <w:p w14:paraId="4AC0F4A9" w14:textId="45E0191B" w:rsidR="00B01A71" w:rsidRDefault="00B01A71" w:rsidP="00B01A71"/>
    <w:p w14:paraId="412FF16F" w14:textId="77777777" w:rsidR="00EE78DD" w:rsidRDefault="00EE78DD" w:rsidP="00B01A71"/>
    <w:p w14:paraId="6776C385" w14:textId="0BD8DAB2" w:rsidR="00B01A71" w:rsidRDefault="00B01A71" w:rsidP="00B01A71">
      <w:r>
        <w:t>p. 2 line 82: it is unclear from this discussion whether C. elegans have a native HTT promoter driving HTT-D2, or the authors are using a transgene for pan-neuronal expression.</w:t>
      </w:r>
    </w:p>
    <w:p w14:paraId="194A8362" w14:textId="5A9EFA3A" w:rsidR="00A96727" w:rsidRDefault="00A96727" w:rsidP="00B01A71"/>
    <w:p w14:paraId="1FF262AE" w14:textId="6F86959E" w:rsidR="00A96727" w:rsidRPr="00A96727" w:rsidRDefault="00A96727" w:rsidP="005F7CE7">
      <w:pPr>
        <w:jc w:val="both"/>
        <w:rPr>
          <w:color w:val="FF0000"/>
        </w:rPr>
      </w:pPr>
      <w:r>
        <w:rPr>
          <w:color w:val="FF0000"/>
        </w:rPr>
        <w:t>We apologise for the confusion. HTT-D2 is overexpressed as a transgene and remains extra</w:t>
      </w:r>
      <w:r w:rsidR="00EE78DD">
        <w:rPr>
          <w:color w:val="FF0000"/>
        </w:rPr>
        <w:t>-</w:t>
      </w:r>
      <w:r>
        <w:rPr>
          <w:color w:val="FF0000"/>
        </w:rPr>
        <w:t xml:space="preserve">chromosomally within the nematode. It is stated in more detail as a first step on how to generate the Dendra2 construct (section 1) for </w:t>
      </w:r>
      <w:r w:rsidRPr="00A96727">
        <w:rPr>
          <w:i/>
          <w:color w:val="FF0000"/>
        </w:rPr>
        <w:t>C. elegans</w:t>
      </w:r>
      <w:r>
        <w:rPr>
          <w:color w:val="FF0000"/>
        </w:rPr>
        <w:t xml:space="preserve"> expression. We have however amended the introduction text to state the nature of the transgene. </w:t>
      </w:r>
    </w:p>
    <w:p w14:paraId="5237B422" w14:textId="349206A9" w:rsidR="00B01A71" w:rsidRDefault="00B01A71" w:rsidP="00B01A71"/>
    <w:p w14:paraId="611647E6" w14:textId="77777777" w:rsidR="00EE78DD" w:rsidRDefault="00EE78DD" w:rsidP="00B01A71"/>
    <w:p w14:paraId="3E066EFE" w14:textId="77777777" w:rsidR="00B01A71" w:rsidRDefault="00B01A71" w:rsidP="00B01A71">
      <w:r>
        <w:t>p.3 line 93: "only but a few information…" this sentence is awkward and not grammatically correct</w:t>
      </w:r>
    </w:p>
    <w:p w14:paraId="17DCDCAB" w14:textId="70EE311A" w:rsidR="00B01A71" w:rsidRDefault="00B01A71" w:rsidP="00B01A71"/>
    <w:p w14:paraId="7CDEA8AE" w14:textId="1926B55B" w:rsidR="00696864" w:rsidRPr="00696864" w:rsidRDefault="00696864" w:rsidP="005F7CE7">
      <w:pPr>
        <w:jc w:val="both"/>
        <w:rPr>
          <w:color w:val="FF0000"/>
        </w:rPr>
      </w:pPr>
      <w:r>
        <w:rPr>
          <w:color w:val="FF0000"/>
        </w:rPr>
        <w:t>We thank the reviewer for pointing this out. We have changed the text to state observations, rather than information</w:t>
      </w:r>
      <w:r w:rsidR="00EE78DD">
        <w:rPr>
          <w:color w:val="FF0000"/>
        </w:rPr>
        <w:t>.</w:t>
      </w:r>
    </w:p>
    <w:p w14:paraId="2BD3A1AD" w14:textId="2ED13FD6" w:rsidR="00696864" w:rsidRDefault="00696864" w:rsidP="00B01A71"/>
    <w:p w14:paraId="2C8AC332" w14:textId="77777777" w:rsidR="00EE78DD" w:rsidRDefault="00EE78DD" w:rsidP="00B01A71"/>
    <w:p w14:paraId="0F0A5029" w14:textId="71C70DB0" w:rsidR="00B01A71" w:rsidRDefault="00B01A71" w:rsidP="00B01A71">
      <w:r>
        <w:t>Section 7.3 - how can autofluorescence be distinguished from red (photo converted) Dendra2 fluorescence?</w:t>
      </w:r>
    </w:p>
    <w:p w14:paraId="7C650940" w14:textId="77777777" w:rsidR="00EE78DD" w:rsidRDefault="00EE78DD" w:rsidP="00B01A71"/>
    <w:p w14:paraId="19B1E5AD" w14:textId="150A7987" w:rsidR="00B01A71" w:rsidRDefault="00877DEA" w:rsidP="005F7CE7">
      <w:pPr>
        <w:jc w:val="both"/>
        <w:rPr>
          <w:color w:val="FF0000"/>
        </w:rPr>
      </w:pPr>
      <w:r>
        <w:rPr>
          <w:color w:val="FF0000"/>
        </w:rPr>
        <w:t xml:space="preserve">We thank the author for pointing out this. </w:t>
      </w:r>
      <w:r w:rsidRPr="00877DEA">
        <w:rPr>
          <w:color w:val="FF0000"/>
        </w:rPr>
        <w:t>Auto</w:t>
      </w:r>
      <w:r>
        <w:rPr>
          <w:color w:val="FF0000"/>
        </w:rPr>
        <w:t>fluorescen</w:t>
      </w:r>
      <w:r w:rsidR="00EE78DD">
        <w:rPr>
          <w:color w:val="FF0000"/>
        </w:rPr>
        <w:t>c</w:t>
      </w:r>
      <w:r>
        <w:rPr>
          <w:color w:val="FF0000"/>
        </w:rPr>
        <w:t xml:space="preserve">e will be visible under all fluorescent light, without the use of laser power, and not necessarily </w:t>
      </w:r>
      <w:r w:rsidR="00EE78DD">
        <w:rPr>
          <w:color w:val="FF0000"/>
        </w:rPr>
        <w:t xml:space="preserve">only </w:t>
      </w:r>
      <w:r>
        <w:rPr>
          <w:color w:val="FF0000"/>
        </w:rPr>
        <w:t xml:space="preserve">in the red channel. </w:t>
      </w:r>
      <w:r w:rsidR="00996514">
        <w:rPr>
          <w:color w:val="FF0000"/>
        </w:rPr>
        <w:t xml:space="preserve">However, during laser scanning, </w:t>
      </w:r>
      <w:r>
        <w:rPr>
          <w:color w:val="FF0000"/>
        </w:rPr>
        <w:t>both red and green</w:t>
      </w:r>
      <w:r w:rsidR="00996514">
        <w:rPr>
          <w:color w:val="FF0000"/>
        </w:rPr>
        <w:t xml:space="preserve"> Dendra2</w:t>
      </w:r>
      <w:r>
        <w:rPr>
          <w:color w:val="FF0000"/>
        </w:rPr>
        <w:t xml:space="preserve"> will appear as a </w:t>
      </w:r>
      <w:r w:rsidR="00996514">
        <w:rPr>
          <w:color w:val="FF0000"/>
        </w:rPr>
        <w:t xml:space="preserve">low/weak </w:t>
      </w:r>
      <w:r>
        <w:rPr>
          <w:color w:val="FF0000"/>
        </w:rPr>
        <w:t xml:space="preserve">signal. We have amended the statement in the text to </w:t>
      </w:r>
      <w:r w:rsidR="005F7CE7">
        <w:rPr>
          <w:color w:val="FF0000"/>
        </w:rPr>
        <w:t xml:space="preserve">be </w:t>
      </w:r>
      <w:r w:rsidR="00EE78DD">
        <w:rPr>
          <w:color w:val="FF0000"/>
        </w:rPr>
        <w:t>clear</w:t>
      </w:r>
      <w:r w:rsidR="005F7CE7">
        <w:rPr>
          <w:color w:val="FF0000"/>
        </w:rPr>
        <w:t>er</w:t>
      </w:r>
      <w:r w:rsidR="00EE78DD">
        <w:rPr>
          <w:color w:val="FF0000"/>
        </w:rPr>
        <w:t>.</w:t>
      </w:r>
    </w:p>
    <w:p w14:paraId="466AA800" w14:textId="4B20E73E" w:rsidR="00877DEA" w:rsidRDefault="00877DEA" w:rsidP="00B01A71"/>
    <w:p w14:paraId="48540D44" w14:textId="77777777" w:rsidR="00EE78DD" w:rsidRDefault="00EE78DD" w:rsidP="00B01A71"/>
    <w:p w14:paraId="58C4DAD7" w14:textId="77777777" w:rsidR="00B01A71" w:rsidRDefault="00B01A71" w:rsidP="00B01A71">
      <w:r>
        <w:t>Section 8.8 - low signal intensity in the red channel may preclude drawing an accurate ROI around the photo converted neuron. Using the green channel for ROI generation might be easier.</w:t>
      </w:r>
    </w:p>
    <w:p w14:paraId="130C3E67" w14:textId="00BAE868" w:rsidR="00B01A71" w:rsidRDefault="00B01A71" w:rsidP="00B01A71"/>
    <w:p w14:paraId="1D72966F" w14:textId="4448413B" w:rsidR="0034563B" w:rsidRPr="0034563B" w:rsidRDefault="00BC5399" w:rsidP="005F7CE7">
      <w:pPr>
        <w:jc w:val="both"/>
        <w:rPr>
          <w:color w:val="FF0000"/>
        </w:rPr>
      </w:pPr>
      <w:r>
        <w:rPr>
          <w:color w:val="FF0000"/>
        </w:rPr>
        <w:t>W</w:t>
      </w:r>
      <w:r w:rsidR="0034563B">
        <w:rPr>
          <w:color w:val="FF0000"/>
        </w:rPr>
        <w:t>e agree with the reviewe</w:t>
      </w:r>
      <w:r>
        <w:rPr>
          <w:color w:val="FF0000"/>
        </w:rPr>
        <w:t>r and</w:t>
      </w:r>
      <w:r w:rsidR="00960639">
        <w:rPr>
          <w:color w:val="FF0000"/>
        </w:rPr>
        <w:t xml:space="preserve"> </w:t>
      </w:r>
      <w:r w:rsidR="0034563B">
        <w:rPr>
          <w:color w:val="FF0000"/>
        </w:rPr>
        <w:t>added a note to suggest this</w:t>
      </w:r>
      <w:r w:rsidR="00FE7881">
        <w:rPr>
          <w:color w:val="FF0000"/>
        </w:rPr>
        <w:t xml:space="preserve">, however, it should still be possible to identify the contours of the converted neuron by using the thresholding function in the red channel. </w:t>
      </w:r>
    </w:p>
    <w:p w14:paraId="70B11CF0" w14:textId="6621C964" w:rsidR="0034563B" w:rsidRDefault="0034563B" w:rsidP="00B01A71"/>
    <w:p w14:paraId="3937E8A8" w14:textId="77777777" w:rsidR="00EE78DD" w:rsidRDefault="00EE78DD" w:rsidP="00B01A71"/>
    <w:p w14:paraId="57C2B628" w14:textId="77777777" w:rsidR="00B01A71" w:rsidRDefault="00B01A71" w:rsidP="00B01A71">
      <w:r>
        <w:t>Section 9.1 - is there any measurement to confirm the degree or magnitude of photo conversion?</w:t>
      </w:r>
    </w:p>
    <w:p w14:paraId="63D2F3F9" w14:textId="4C94C943" w:rsidR="00B01A71" w:rsidRDefault="00B01A71" w:rsidP="00B01A71"/>
    <w:p w14:paraId="02F9F03A" w14:textId="1D3EAD61" w:rsidR="00C8263E" w:rsidRPr="00011C7C" w:rsidRDefault="00BC5399" w:rsidP="005F7CE7">
      <w:pPr>
        <w:jc w:val="both"/>
        <w:rPr>
          <w:color w:val="FF0000"/>
        </w:rPr>
      </w:pPr>
      <w:r>
        <w:rPr>
          <w:color w:val="FF0000"/>
        </w:rPr>
        <w:t>T</w:t>
      </w:r>
      <w:r w:rsidR="00011C7C">
        <w:rPr>
          <w:color w:val="FF0000"/>
        </w:rPr>
        <w:t xml:space="preserve">he degree/magnitude of conversion could </w:t>
      </w:r>
      <w:r>
        <w:rPr>
          <w:color w:val="FF0000"/>
        </w:rPr>
        <w:t xml:space="preserve">possibly </w:t>
      </w:r>
      <w:r w:rsidR="00011C7C">
        <w:rPr>
          <w:color w:val="FF0000"/>
        </w:rPr>
        <w:t>be established by calculating the decrease in the green Dendra2. An intensity image of the green Dendra2 would need to be obtained before conversion and then right after conversion. A ratio c</w:t>
      </w:r>
      <w:r>
        <w:rPr>
          <w:color w:val="FF0000"/>
        </w:rPr>
        <w:t>ould</w:t>
      </w:r>
      <w:r w:rsidR="00011C7C">
        <w:rPr>
          <w:color w:val="FF0000"/>
        </w:rPr>
        <w:t xml:space="preserve"> then be calculated</w:t>
      </w:r>
      <w:r w:rsidR="002269B7">
        <w:rPr>
          <w:color w:val="FF0000"/>
        </w:rPr>
        <w:t xml:space="preserve"> between these two</w:t>
      </w:r>
      <w:r w:rsidR="00011C7C">
        <w:rPr>
          <w:color w:val="FF0000"/>
        </w:rPr>
        <w:t xml:space="preserve">, describing how much Dendra2 has been converted. However, since we do not focus on how much Dendra2 is converted overall, but on how much is removed of the converted species, we did not embark in obtaining these calculations. </w:t>
      </w:r>
    </w:p>
    <w:p w14:paraId="71CC7AED" w14:textId="50487B65" w:rsidR="00C8263E" w:rsidRDefault="00C8263E" w:rsidP="00B01A71"/>
    <w:p w14:paraId="07B2C2D6" w14:textId="77777777" w:rsidR="00132526" w:rsidRDefault="00132526" w:rsidP="00B01A71"/>
    <w:p w14:paraId="2EE67053" w14:textId="77777777" w:rsidR="00B01A71" w:rsidRDefault="00B01A71" w:rsidP="00B01A71">
      <w:r>
        <w:t>line 305: "…pathogenic repeat with 97 glutamine residues"</w:t>
      </w:r>
    </w:p>
    <w:p w14:paraId="596FE3F6" w14:textId="3C4980D3" w:rsidR="00B01A71" w:rsidRDefault="00B01A71" w:rsidP="00B01A71"/>
    <w:p w14:paraId="6ADFF903" w14:textId="557A4451" w:rsidR="00C8263E" w:rsidRPr="00C8263E" w:rsidRDefault="00C8263E" w:rsidP="00B01A71">
      <w:pPr>
        <w:rPr>
          <w:color w:val="FF0000"/>
        </w:rPr>
      </w:pPr>
      <w:r>
        <w:rPr>
          <w:color w:val="FF0000"/>
        </w:rPr>
        <w:t>We included the missing terminology</w:t>
      </w:r>
      <w:r w:rsidR="00132526">
        <w:rPr>
          <w:color w:val="FF0000"/>
        </w:rPr>
        <w:t>.</w:t>
      </w:r>
    </w:p>
    <w:p w14:paraId="11B08776" w14:textId="6FE949DB" w:rsidR="00C8263E" w:rsidRDefault="00C8263E" w:rsidP="00B01A71"/>
    <w:p w14:paraId="63C346A6" w14:textId="77777777" w:rsidR="00132526" w:rsidRDefault="00132526" w:rsidP="00B01A71"/>
    <w:p w14:paraId="34893CF8" w14:textId="69C2910D" w:rsidR="00B01A71" w:rsidRDefault="00B01A71" w:rsidP="00B01A71">
      <w:r>
        <w:t>line 348: it may be difficult to measure protein degradation in the setting of aggregation, since this can lead to paradoxical increases in red (photo converted) fluorescence intensity</w:t>
      </w:r>
    </w:p>
    <w:p w14:paraId="6843A132" w14:textId="058BF693" w:rsidR="00C8263E" w:rsidRDefault="00C8263E" w:rsidP="00B01A71"/>
    <w:p w14:paraId="657F1F18" w14:textId="554BA240" w:rsidR="00C8263E" w:rsidRDefault="0088520A" w:rsidP="005F7CE7">
      <w:pPr>
        <w:jc w:val="both"/>
        <w:rPr>
          <w:color w:val="FF0000"/>
        </w:rPr>
      </w:pPr>
      <w:r w:rsidRPr="0088520A">
        <w:rPr>
          <w:color w:val="FF0000"/>
        </w:rPr>
        <w:t xml:space="preserve">We agree with the reviewer´s </w:t>
      </w:r>
      <w:r w:rsidR="00BC5399">
        <w:rPr>
          <w:color w:val="FF0000"/>
        </w:rPr>
        <w:t>statement that</w:t>
      </w:r>
      <w:r w:rsidRPr="0088520A">
        <w:rPr>
          <w:color w:val="FF0000"/>
        </w:rPr>
        <w:t xml:space="preserve"> </w:t>
      </w:r>
      <w:r w:rsidR="000207F8">
        <w:rPr>
          <w:color w:val="FF0000"/>
        </w:rPr>
        <w:t xml:space="preserve">the red signal could increase </w:t>
      </w:r>
      <w:r w:rsidR="00BC5399">
        <w:rPr>
          <w:color w:val="FF0000"/>
        </w:rPr>
        <w:t xml:space="preserve">upon aggregation. </w:t>
      </w:r>
      <w:r w:rsidR="000207F8">
        <w:rPr>
          <w:color w:val="FF0000"/>
        </w:rPr>
        <w:t xml:space="preserve">However, </w:t>
      </w:r>
      <w:r w:rsidR="00BC5399">
        <w:rPr>
          <w:color w:val="FF0000"/>
        </w:rPr>
        <w:t>we would like to point out that we</w:t>
      </w:r>
      <w:r w:rsidR="000207F8">
        <w:rPr>
          <w:color w:val="FF0000"/>
        </w:rPr>
        <w:t xml:space="preserve"> measur</w:t>
      </w:r>
      <w:r w:rsidR="00BC5399">
        <w:rPr>
          <w:color w:val="FF0000"/>
        </w:rPr>
        <w:t>e the</w:t>
      </w:r>
      <w:r w:rsidR="000207F8">
        <w:rPr>
          <w:color w:val="FF0000"/>
        </w:rPr>
        <w:t xml:space="preserve"> degradation </w:t>
      </w:r>
      <w:r w:rsidR="00F23E73">
        <w:rPr>
          <w:color w:val="FF0000"/>
        </w:rPr>
        <w:t xml:space="preserve">mostly </w:t>
      </w:r>
      <w:r w:rsidR="00BC5399">
        <w:rPr>
          <w:color w:val="FF0000"/>
        </w:rPr>
        <w:t xml:space="preserve">after </w:t>
      </w:r>
      <w:r w:rsidR="000207F8">
        <w:rPr>
          <w:color w:val="FF0000"/>
        </w:rPr>
        <w:t>2 hours after conversion</w:t>
      </w:r>
      <w:r w:rsidR="00BC5399">
        <w:rPr>
          <w:color w:val="FF0000"/>
        </w:rPr>
        <w:t xml:space="preserve">. In such a short time span it is unlikely that HTT-D2 incorporated into aggregates. In addition, </w:t>
      </w:r>
      <w:r w:rsidR="00165C19">
        <w:rPr>
          <w:color w:val="FF0000"/>
        </w:rPr>
        <w:t>w</w:t>
      </w:r>
      <w:r w:rsidR="000207F8">
        <w:rPr>
          <w:color w:val="FF0000"/>
        </w:rPr>
        <w:t xml:space="preserve">e also convert </w:t>
      </w:r>
      <w:r w:rsidR="00165C19">
        <w:rPr>
          <w:color w:val="FF0000"/>
        </w:rPr>
        <w:t xml:space="preserve">HTT-D2 within a complete </w:t>
      </w:r>
      <w:r w:rsidR="000207F8">
        <w:rPr>
          <w:color w:val="FF0000"/>
        </w:rPr>
        <w:t>single neuron, ra</w:t>
      </w:r>
      <w:r w:rsidR="005F7CE7">
        <w:rPr>
          <w:color w:val="FF0000"/>
        </w:rPr>
        <w:t xml:space="preserve">ther than </w:t>
      </w:r>
      <w:r w:rsidR="000207F8">
        <w:rPr>
          <w:color w:val="FF0000"/>
        </w:rPr>
        <w:t>specific foci</w:t>
      </w:r>
      <w:r w:rsidR="00F23E73">
        <w:rPr>
          <w:color w:val="FF0000"/>
        </w:rPr>
        <w:t>.</w:t>
      </w:r>
      <w:r w:rsidR="000207F8">
        <w:rPr>
          <w:color w:val="FF0000"/>
        </w:rPr>
        <w:t xml:space="preserve"> </w:t>
      </w:r>
      <w:r w:rsidR="00165C19">
        <w:rPr>
          <w:color w:val="FF0000"/>
        </w:rPr>
        <w:t>Thus, w</w:t>
      </w:r>
      <w:r w:rsidR="00F23E73">
        <w:rPr>
          <w:color w:val="FF0000"/>
        </w:rPr>
        <w:t xml:space="preserve">e measure the </w:t>
      </w:r>
      <w:r w:rsidR="00165C19">
        <w:rPr>
          <w:color w:val="FF0000"/>
        </w:rPr>
        <w:t xml:space="preserve">red Dendra2 </w:t>
      </w:r>
      <w:r w:rsidR="00F23E73">
        <w:rPr>
          <w:color w:val="FF0000"/>
        </w:rPr>
        <w:t xml:space="preserve">fluorescence of the entire cell, minimising the </w:t>
      </w:r>
      <w:r w:rsidR="00165C19">
        <w:rPr>
          <w:color w:val="FF0000"/>
        </w:rPr>
        <w:t>risk of artefacts.</w:t>
      </w:r>
    </w:p>
    <w:p w14:paraId="519C417F" w14:textId="77777777" w:rsidR="005F7CE7" w:rsidRPr="0088520A" w:rsidRDefault="005F7CE7" w:rsidP="005F7CE7">
      <w:pPr>
        <w:jc w:val="both"/>
        <w:rPr>
          <w:color w:val="FF0000"/>
        </w:rPr>
      </w:pPr>
    </w:p>
    <w:p w14:paraId="027DEA35" w14:textId="77777777" w:rsidR="00165C19" w:rsidRDefault="00165C19" w:rsidP="00B01A71"/>
    <w:p w14:paraId="3B6171F3" w14:textId="0C7BAC4F" w:rsidR="00B01A71" w:rsidRDefault="00B01A71" w:rsidP="00B01A71">
      <w:r>
        <w:t>Figure 1A/B - Labeling the panels themselves with HTT25Q-D2 (A) or HTT97Q-D2 (B) would be helpful.</w:t>
      </w:r>
    </w:p>
    <w:p w14:paraId="7F8E0A25" w14:textId="0728172B" w:rsidR="003A241D" w:rsidRDefault="003A241D" w:rsidP="00B01A71"/>
    <w:p w14:paraId="280D8B7D" w14:textId="2E0FC3C6" w:rsidR="003A241D" w:rsidRPr="003A241D" w:rsidRDefault="003A241D" w:rsidP="00B01A71">
      <w:pPr>
        <w:rPr>
          <w:color w:val="FF0000"/>
        </w:rPr>
      </w:pPr>
      <w:r>
        <w:rPr>
          <w:color w:val="FF0000"/>
        </w:rPr>
        <w:t>The reviewer is right and we have added the title to the panels for clarity.</w:t>
      </w:r>
    </w:p>
    <w:p w14:paraId="245D4295" w14:textId="77777777" w:rsidR="00B01A71" w:rsidRDefault="00B01A71" w:rsidP="00B01A71"/>
    <w:p w14:paraId="6A18E276" w14:textId="77777777" w:rsidR="00165C19" w:rsidRDefault="00165C19" w:rsidP="00B01A71"/>
    <w:p w14:paraId="28D016A9" w14:textId="77777777" w:rsidR="00B01A71" w:rsidRDefault="00B01A71" w:rsidP="00B01A71">
      <w:r>
        <w:t>Figure 1A/B - Also, the differences between HTT25Q-D2 and HTT97Q-D2 are not very evident from these images; small foci look to be evident in HTT25Q-D2 expressing animals as well as those expressing HTT97Q-D2</w:t>
      </w:r>
    </w:p>
    <w:p w14:paraId="520224A4" w14:textId="77777777" w:rsidR="00B01A71" w:rsidRDefault="00B01A71" w:rsidP="00B01A71"/>
    <w:p w14:paraId="6D26A021" w14:textId="1F3C5173" w:rsidR="000133B1" w:rsidRDefault="00165C19" w:rsidP="005F7CE7">
      <w:pPr>
        <w:jc w:val="both"/>
        <w:rPr>
          <w:color w:val="FF0000"/>
        </w:rPr>
      </w:pPr>
      <w:r>
        <w:rPr>
          <w:color w:val="FF0000"/>
        </w:rPr>
        <w:t>T</w:t>
      </w:r>
      <w:r w:rsidR="003A241D">
        <w:rPr>
          <w:color w:val="FF0000"/>
        </w:rPr>
        <w:t xml:space="preserve">he </w:t>
      </w:r>
      <w:r>
        <w:rPr>
          <w:color w:val="FF0000"/>
        </w:rPr>
        <w:t xml:space="preserve">selected </w:t>
      </w:r>
      <w:r w:rsidR="003A241D">
        <w:rPr>
          <w:color w:val="FF0000"/>
        </w:rPr>
        <w:t>nematode</w:t>
      </w:r>
      <w:r>
        <w:rPr>
          <w:color w:val="FF0000"/>
        </w:rPr>
        <w:t>s</w:t>
      </w:r>
      <w:r w:rsidR="003A241D">
        <w:rPr>
          <w:color w:val="FF0000"/>
        </w:rPr>
        <w:t xml:space="preserve"> </w:t>
      </w:r>
      <w:r w:rsidR="008B6E30">
        <w:rPr>
          <w:color w:val="FF0000"/>
        </w:rPr>
        <w:t xml:space="preserve">expressing HTT25Q-D2 and HTTQ97-D2 </w:t>
      </w:r>
      <w:r w:rsidR="003A241D">
        <w:rPr>
          <w:color w:val="FF0000"/>
        </w:rPr>
        <w:t>are young</w:t>
      </w:r>
      <w:r>
        <w:rPr>
          <w:color w:val="FF0000"/>
        </w:rPr>
        <w:t xml:space="preserve"> </w:t>
      </w:r>
      <w:r w:rsidR="003A241D">
        <w:rPr>
          <w:color w:val="FF0000"/>
        </w:rPr>
        <w:t xml:space="preserve">and foci formation is much more prominent as the nematode ages. </w:t>
      </w:r>
      <w:r w:rsidR="008B6E30">
        <w:rPr>
          <w:color w:val="FF0000"/>
        </w:rPr>
        <w:t>The foci can be distinguished by intensity measurements, size and shape.</w:t>
      </w:r>
    </w:p>
    <w:p w14:paraId="0AE19E1E" w14:textId="77777777" w:rsidR="003A241D" w:rsidRDefault="003A241D" w:rsidP="00B01A71">
      <w:pPr>
        <w:rPr>
          <w:color w:val="FF0000"/>
        </w:rPr>
      </w:pPr>
    </w:p>
    <w:p w14:paraId="57B4C313" w14:textId="77777777" w:rsidR="00165C19" w:rsidRPr="000133B1" w:rsidRDefault="00165C19" w:rsidP="00B01A71">
      <w:pPr>
        <w:rPr>
          <w:color w:val="FF0000"/>
        </w:rPr>
      </w:pPr>
    </w:p>
    <w:p w14:paraId="374479DA" w14:textId="40C323C7" w:rsidR="00B01A71" w:rsidRDefault="00B01A71" w:rsidP="00B01A71">
      <w:r>
        <w:t>Figure 1A/B - Also, it would be helpful to see the red channel pre photo conversion, to compare with C/D.</w:t>
      </w:r>
    </w:p>
    <w:p w14:paraId="19404E9B" w14:textId="53144475" w:rsidR="003A241D" w:rsidRDefault="003A241D" w:rsidP="00B01A71"/>
    <w:p w14:paraId="4B932687" w14:textId="237B8DAC" w:rsidR="003A241D" w:rsidRPr="003A241D" w:rsidRDefault="003A241D" w:rsidP="005F7CE7">
      <w:pPr>
        <w:jc w:val="both"/>
        <w:rPr>
          <w:color w:val="FF0000"/>
        </w:rPr>
      </w:pPr>
      <w:r>
        <w:rPr>
          <w:color w:val="FF0000"/>
        </w:rPr>
        <w:t>The aim of the image</w:t>
      </w:r>
      <w:r w:rsidR="008B6E30">
        <w:rPr>
          <w:color w:val="FF0000"/>
        </w:rPr>
        <w:t xml:space="preserve"> depicted in figure 1 i</w:t>
      </w:r>
      <w:r>
        <w:rPr>
          <w:color w:val="FF0000"/>
        </w:rPr>
        <w:t xml:space="preserve">s to show that a specific ROI can be converted and that the green Dendra2 is not wholly converted, but colocalises with the converted red Dendra2. </w:t>
      </w:r>
      <w:r w:rsidR="008B6E30">
        <w:rPr>
          <w:color w:val="FF0000"/>
        </w:rPr>
        <w:t>A pre-conversion image of the red channel is completely black and not very informative. Yet, w</w:t>
      </w:r>
      <w:r>
        <w:rPr>
          <w:color w:val="FF0000"/>
        </w:rPr>
        <w:t>e have included the red channel pre-c</w:t>
      </w:r>
      <w:r w:rsidR="008B6E30">
        <w:rPr>
          <w:color w:val="FF0000"/>
        </w:rPr>
        <w:t>on</w:t>
      </w:r>
      <w:r>
        <w:rPr>
          <w:color w:val="FF0000"/>
        </w:rPr>
        <w:t>version in figure 2, where all the conversion steps appear</w:t>
      </w:r>
      <w:r w:rsidR="008B6E30">
        <w:rPr>
          <w:color w:val="FF0000"/>
        </w:rPr>
        <w:t xml:space="preserve">. </w:t>
      </w:r>
    </w:p>
    <w:p w14:paraId="5903649B" w14:textId="77777777" w:rsidR="00B01A71" w:rsidRDefault="00B01A71" w:rsidP="00B01A71"/>
    <w:p w14:paraId="20615183" w14:textId="77777777" w:rsidR="0025073B" w:rsidRDefault="0025073B" w:rsidP="00B01A71"/>
    <w:p w14:paraId="723761ED" w14:textId="10733D1E" w:rsidR="00B01A71" w:rsidRDefault="00B01A71" w:rsidP="00B01A71">
      <w:r>
        <w:t>Figure 2 - it would be helpful show ROI used to photocovert Dendra2</w:t>
      </w:r>
    </w:p>
    <w:p w14:paraId="2FFC5A1A" w14:textId="7F1965BE" w:rsidR="00C8263E" w:rsidRDefault="00C8263E" w:rsidP="00B01A71"/>
    <w:p w14:paraId="0C61231C" w14:textId="49B52B44" w:rsidR="00C8263E" w:rsidRDefault="00C8263E" w:rsidP="00B01A71">
      <w:pPr>
        <w:rPr>
          <w:color w:val="FF0000"/>
        </w:rPr>
      </w:pPr>
      <w:r>
        <w:rPr>
          <w:color w:val="FF0000"/>
        </w:rPr>
        <w:t xml:space="preserve">We </w:t>
      </w:r>
      <w:r w:rsidR="001E169D">
        <w:rPr>
          <w:color w:val="FF0000"/>
        </w:rPr>
        <w:t xml:space="preserve">thank </w:t>
      </w:r>
      <w:r w:rsidR="0025073B">
        <w:rPr>
          <w:color w:val="FF0000"/>
        </w:rPr>
        <w:t xml:space="preserve">the reviewer </w:t>
      </w:r>
      <w:r w:rsidR="001E169D">
        <w:rPr>
          <w:color w:val="FF0000"/>
        </w:rPr>
        <w:t>for the suggestion and have included the ROI used to convert the single neurons</w:t>
      </w:r>
      <w:r w:rsidR="0025073B">
        <w:rPr>
          <w:color w:val="FF0000"/>
        </w:rPr>
        <w:t>.</w:t>
      </w:r>
    </w:p>
    <w:p w14:paraId="5080BF4B" w14:textId="77777777" w:rsidR="0025073B" w:rsidRPr="00C8263E" w:rsidRDefault="0025073B" w:rsidP="00B01A71">
      <w:pPr>
        <w:rPr>
          <w:color w:val="FF0000"/>
        </w:rPr>
      </w:pPr>
    </w:p>
    <w:p w14:paraId="51B4B636" w14:textId="77777777" w:rsidR="00B01A71" w:rsidRDefault="00B01A71" w:rsidP="00B01A71"/>
    <w:p w14:paraId="1CBF0BDD" w14:textId="77777777" w:rsidR="00B01A71" w:rsidRDefault="00B01A71" w:rsidP="00B01A71">
      <w:r>
        <w:t>Figure 3A - differences here appear to be due to 2 outliers in the head neurons. Is the comparison the same when these two outliers are removed?</w:t>
      </w:r>
    </w:p>
    <w:p w14:paraId="6836D362" w14:textId="53DDA4DC" w:rsidR="00B01A71" w:rsidRDefault="00B01A71" w:rsidP="00B01A71"/>
    <w:p w14:paraId="790A732B" w14:textId="0A203EFD" w:rsidR="00B83CA9" w:rsidRPr="00B83CA9" w:rsidRDefault="00B83CA9" w:rsidP="005F7CE7">
      <w:pPr>
        <w:jc w:val="both"/>
        <w:rPr>
          <w:color w:val="FF0000"/>
        </w:rPr>
      </w:pPr>
      <w:r>
        <w:rPr>
          <w:color w:val="FF0000"/>
        </w:rPr>
        <w:t>Yes, the significance is still present even after the outliers have been removed. Outliers were identified in PRISM</w:t>
      </w:r>
      <w:r w:rsidR="000E7CAB">
        <w:rPr>
          <w:color w:val="FF0000"/>
        </w:rPr>
        <w:t>8</w:t>
      </w:r>
      <w:r>
        <w:rPr>
          <w:color w:val="FF0000"/>
        </w:rPr>
        <w:t xml:space="preserve"> software using the Identify Outliers function set </w:t>
      </w:r>
      <w:r w:rsidR="000E7CAB">
        <w:rPr>
          <w:color w:val="FF0000"/>
        </w:rPr>
        <w:t>with ROUT method to Q=</w:t>
      </w:r>
      <w:r>
        <w:rPr>
          <w:color w:val="FF0000"/>
        </w:rPr>
        <w:t xml:space="preserve">5%. </w:t>
      </w:r>
    </w:p>
    <w:p w14:paraId="0F8A48DA" w14:textId="77777777" w:rsidR="00187051" w:rsidRDefault="00187051" w:rsidP="00B01A71"/>
    <w:p w14:paraId="4649B66E" w14:textId="77777777" w:rsidR="0025073B" w:rsidRDefault="0025073B" w:rsidP="00B01A71"/>
    <w:p w14:paraId="1A5835FD" w14:textId="3EBA2439" w:rsidR="00B01A71" w:rsidRDefault="00B01A71" w:rsidP="00B01A71">
      <w:r>
        <w:t>Figure 3A/B - how many animals (not just neurons) were used for these calculations? This should be included for all plots in Figure 3, 4 and 5</w:t>
      </w:r>
    </w:p>
    <w:p w14:paraId="060C7866" w14:textId="4719827A" w:rsidR="00C8263E" w:rsidRDefault="00C8263E" w:rsidP="00B01A71"/>
    <w:p w14:paraId="38AF4D66" w14:textId="29EBB2D0" w:rsidR="00187051" w:rsidRPr="00187051" w:rsidRDefault="00187051" w:rsidP="005F7CE7">
      <w:pPr>
        <w:jc w:val="both"/>
        <w:rPr>
          <w:color w:val="FF0000"/>
        </w:rPr>
      </w:pPr>
      <w:r>
        <w:rPr>
          <w:color w:val="FF0000"/>
        </w:rPr>
        <w:t xml:space="preserve">The </w:t>
      </w:r>
      <w:r w:rsidR="0025073B">
        <w:rPr>
          <w:color w:val="FF0000"/>
        </w:rPr>
        <w:t xml:space="preserve">number </w:t>
      </w:r>
      <w:r>
        <w:rPr>
          <w:color w:val="FF0000"/>
        </w:rPr>
        <w:t xml:space="preserve">of neurons equals the </w:t>
      </w:r>
      <w:r w:rsidR="0025073B">
        <w:rPr>
          <w:color w:val="FF0000"/>
        </w:rPr>
        <w:t xml:space="preserve">number </w:t>
      </w:r>
      <w:r>
        <w:rPr>
          <w:color w:val="FF0000"/>
        </w:rPr>
        <w:t>of animals a</w:t>
      </w:r>
      <w:r w:rsidR="0025073B">
        <w:rPr>
          <w:color w:val="FF0000"/>
        </w:rPr>
        <w:t>s</w:t>
      </w:r>
      <w:r>
        <w:rPr>
          <w:color w:val="FF0000"/>
        </w:rPr>
        <w:t xml:space="preserve"> </w:t>
      </w:r>
      <w:r w:rsidR="0025073B">
        <w:rPr>
          <w:color w:val="FF0000"/>
        </w:rPr>
        <w:t xml:space="preserve">a </w:t>
      </w:r>
      <w:r>
        <w:rPr>
          <w:color w:val="FF0000"/>
        </w:rPr>
        <w:t xml:space="preserve">single neuron </w:t>
      </w:r>
      <w:r w:rsidR="0025073B">
        <w:rPr>
          <w:color w:val="FF0000"/>
        </w:rPr>
        <w:t>was</w:t>
      </w:r>
      <w:r>
        <w:rPr>
          <w:color w:val="FF0000"/>
        </w:rPr>
        <w:t xml:space="preserve"> converted from each nematode. We have previously stated the n number in the figure legend</w:t>
      </w:r>
      <w:r w:rsidR="0025073B">
        <w:rPr>
          <w:color w:val="FF0000"/>
        </w:rPr>
        <w:t>,</w:t>
      </w:r>
      <w:r>
        <w:rPr>
          <w:color w:val="FF0000"/>
        </w:rPr>
        <w:t xml:space="preserve"> but have included </w:t>
      </w:r>
      <w:r w:rsidR="0025073B">
        <w:rPr>
          <w:color w:val="FF0000"/>
        </w:rPr>
        <w:t>the n number</w:t>
      </w:r>
      <w:r>
        <w:rPr>
          <w:color w:val="FF0000"/>
        </w:rPr>
        <w:t xml:space="preserve"> within the graph</w:t>
      </w:r>
      <w:r w:rsidR="0025073B">
        <w:rPr>
          <w:color w:val="FF0000"/>
        </w:rPr>
        <w:t xml:space="preserve"> of figure 3 in the revised manuscript</w:t>
      </w:r>
      <w:r>
        <w:rPr>
          <w:color w:val="FF0000"/>
        </w:rPr>
        <w:t xml:space="preserve">. </w:t>
      </w:r>
    </w:p>
    <w:p w14:paraId="451BE727" w14:textId="77777777" w:rsidR="00B01A71" w:rsidRDefault="00B01A71" w:rsidP="00B01A71"/>
    <w:p w14:paraId="67BC8C7E" w14:textId="77777777" w:rsidR="0025073B" w:rsidRDefault="0025073B" w:rsidP="00B01A71"/>
    <w:p w14:paraId="5A7F9E81" w14:textId="6597F260" w:rsidR="00B01A71" w:rsidRDefault="00B01A71" w:rsidP="00B01A71">
      <w:r>
        <w:t>Figure 3 - in general, it would be better if A and B were plotted on one plot and an ANOVA used (instead of two students T-tests)</w:t>
      </w:r>
    </w:p>
    <w:p w14:paraId="113A3507" w14:textId="01111375" w:rsidR="00791BDB" w:rsidRDefault="00791BDB" w:rsidP="00B01A71"/>
    <w:p w14:paraId="07240EAE" w14:textId="1A7B6BBD" w:rsidR="00791BDB" w:rsidRDefault="0025073B" w:rsidP="005F7CE7">
      <w:pPr>
        <w:jc w:val="both"/>
        <w:rPr>
          <w:color w:val="FF0000"/>
        </w:rPr>
      </w:pPr>
      <w:r>
        <w:rPr>
          <w:color w:val="FF0000"/>
        </w:rPr>
        <w:t xml:space="preserve">The reason for choosing the students T-test was to statistically evaluate </w:t>
      </w:r>
      <w:r w:rsidR="00791BDB">
        <w:rPr>
          <w:color w:val="FF0000"/>
        </w:rPr>
        <w:t xml:space="preserve">the rate of degradation within different neurons of the same strain. </w:t>
      </w:r>
    </w:p>
    <w:p w14:paraId="3C8121CC" w14:textId="77777777" w:rsidR="0025073B" w:rsidRPr="00791BDB" w:rsidRDefault="0025073B" w:rsidP="00B01A71">
      <w:pPr>
        <w:rPr>
          <w:color w:val="FF0000"/>
        </w:rPr>
      </w:pPr>
    </w:p>
    <w:p w14:paraId="6CF0A4CF" w14:textId="77777777" w:rsidR="00B01A71" w:rsidRDefault="00B01A71" w:rsidP="00B01A71"/>
    <w:p w14:paraId="66EF9341" w14:textId="4785A6A3" w:rsidR="00B01A71" w:rsidRDefault="00B01A71" w:rsidP="00B01A71">
      <w:r>
        <w:t>Figure 4B - in some cases, fluorescence increases with time… the authors may want to comment on this.</w:t>
      </w:r>
    </w:p>
    <w:p w14:paraId="6D56888A" w14:textId="2BC1015B" w:rsidR="00791BDB" w:rsidRDefault="00791BDB" w:rsidP="00B01A71"/>
    <w:p w14:paraId="265DD734" w14:textId="2AA21105" w:rsidR="00791BDB" w:rsidRPr="006F381C" w:rsidRDefault="00CD1CBB" w:rsidP="005F7CE7">
      <w:pPr>
        <w:jc w:val="both"/>
        <w:rPr>
          <w:color w:val="FF0000"/>
        </w:rPr>
      </w:pPr>
      <w:r w:rsidRPr="006F381C">
        <w:rPr>
          <w:color w:val="FF0000"/>
        </w:rPr>
        <w:t>We postulate that</w:t>
      </w:r>
      <w:r w:rsidR="0078185A" w:rsidRPr="006F381C">
        <w:rPr>
          <w:color w:val="FF0000"/>
        </w:rPr>
        <w:t xml:space="preserve"> </w:t>
      </w:r>
      <w:r w:rsidRPr="006F381C">
        <w:rPr>
          <w:color w:val="FF0000"/>
        </w:rPr>
        <w:t xml:space="preserve">either the acquisition parameters were not maintained appropriately, the </w:t>
      </w:r>
      <w:r w:rsidR="0078185A" w:rsidRPr="006F381C">
        <w:rPr>
          <w:color w:val="FF0000"/>
        </w:rPr>
        <w:t xml:space="preserve">system </w:t>
      </w:r>
      <w:r w:rsidRPr="006F381C">
        <w:rPr>
          <w:color w:val="FF0000"/>
        </w:rPr>
        <w:t>performed sub-par on the second day of acquisition, or another step in the recovery/mounting procedure was not correct. These are only suppositions, but indeed this event is only visible 24</w:t>
      </w:r>
      <w:r w:rsidR="000D0FB9" w:rsidRPr="006F381C">
        <w:rPr>
          <w:color w:val="FF0000"/>
        </w:rPr>
        <w:t xml:space="preserve"> </w:t>
      </w:r>
      <w:r w:rsidRPr="006F381C">
        <w:rPr>
          <w:color w:val="FF0000"/>
        </w:rPr>
        <w:t>h</w:t>
      </w:r>
      <w:r w:rsidR="000D0FB9" w:rsidRPr="006F381C">
        <w:rPr>
          <w:color w:val="FF0000"/>
        </w:rPr>
        <w:t>ou</w:t>
      </w:r>
      <w:r w:rsidRPr="006F381C">
        <w:rPr>
          <w:color w:val="FF0000"/>
        </w:rPr>
        <w:t xml:space="preserve">rs after conversion. </w:t>
      </w:r>
      <w:r w:rsidR="00861775" w:rsidRPr="005F7CE7">
        <w:rPr>
          <w:color w:val="FF0000"/>
        </w:rPr>
        <w:t xml:space="preserve">These possibilities have now been included in the manuscript in the section discussing the results (line 586). </w:t>
      </w:r>
    </w:p>
    <w:p w14:paraId="0FF120C6" w14:textId="77777777" w:rsidR="00B01A71" w:rsidRDefault="00B01A71" w:rsidP="00B01A71"/>
    <w:p w14:paraId="3A09AD9F" w14:textId="77777777" w:rsidR="000D0FB9" w:rsidRDefault="000D0FB9" w:rsidP="00B01A71"/>
    <w:p w14:paraId="3082FE95" w14:textId="77777777" w:rsidR="00B01A71" w:rsidRDefault="00B01A71" w:rsidP="00B01A71">
      <w:r>
        <w:t>Figure 4 legend - line 414: "…HTT-D2 exhibit different rates of conversion" should be "HTT-D2 exhibit different rates of degradation" (hopefully)</w:t>
      </w:r>
    </w:p>
    <w:p w14:paraId="2C6D6BE1" w14:textId="53AD0A55" w:rsidR="00B01A71" w:rsidRDefault="00B01A71" w:rsidP="00B01A71"/>
    <w:p w14:paraId="307237BF" w14:textId="20569271" w:rsidR="002B6B69" w:rsidRPr="002B6B69" w:rsidRDefault="002B6B69" w:rsidP="00B01A71">
      <w:pPr>
        <w:rPr>
          <w:color w:val="FF0000"/>
        </w:rPr>
      </w:pPr>
      <w:r>
        <w:rPr>
          <w:color w:val="FF0000"/>
        </w:rPr>
        <w:t>We thank the reviewer for point</w:t>
      </w:r>
      <w:r w:rsidR="000D0FB9">
        <w:rPr>
          <w:color w:val="FF0000"/>
        </w:rPr>
        <w:t>ing</w:t>
      </w:r>
      <w:r>
        <w:rPr>
          <w:color w:val="FF0000"/>
        </w:rPr>
        <w:t xml:space="preserve"> out this oversight, it is indeed degradation.</w:t>
      </w:r>
    </w:p>
    <w:p w14:paraId="03178CC5" w14:textId="77777777" w:rsidR="002B6B69" w:rsidRDefault="002B6B69" w:rsidP="00B01A71"/>
    <w:p w14:paraId="7CD050BB" w14:textId="24DA9215" w:rsidR="00B01A71" w:rsidRDefault="00B01A71" w:rsidP="00B01A71">
      <w:r>
        <w:t>Figure 5 - in this and all figures with statistics, please list the ANOVA post-test used to determine significance</w:t>
      </w:r>
    </w:p>
    <w:p w14:paraId="7022F815" w14:textId="08943046" w:rsidR="002B6B69" w:rsidRDefault="002B6B69" w:rsidP="00B01A71"/>
    <w:p w14:paraId="197F4884" w14:textId="2673AAC9" w:rsidR="000D0FB9" w:rsidRDefault="002B6B69" w:rsidP="00B01A71">
      <w:pPr>
        <w:rPr>
          <w:color w:val="FF0000"/>
        </w:rPr>
      </w:pPr>
      <w:r>
        <w:rPr>
          <w:color w:val="FF0000"/>
        </w:rPr>
        <w:t xml:space="preserve">We have included </w:t>
      </w:r>
      <w:r w:rsidR="000D0FB9">
        <w:rPr>
          <w:color w:val="FF0000"/>
        </w:rPr>
        <w:t>the missing information in the revised manuscript.</w:t>
      </w:r>
    </w:p>
    <w:p w14:paraId="380C9D9C" w14:textId="3E6B9CD0" w:rsidR="002B6B69" w:rsidRPr="002B6B69" w:rsidRDefault="002B6B69" w:rsidP="00B01A71">
      <w:pPr>
        <w:rPr>
          <w:color w:val="FF0000"/>
        </w:rPr>
      </w:pPr>
    </w:p>
    <w:p w14:paraId="5EB60666" w14:textId="77777777" w:rsidR="00B01A71" w:rsidRDefault="00B01A71" w:rsidP="00B01A71"/>
    <w:p w14:paraId="082069A0" w14:textId="13AA67C4" w:rsidR="00B01A71" w:rsidRDefault="00B01A71" w:rsidP="00B01A71">
      <w:r>
        <w:t>Figure 5 legend - The title has a typo in it. Also, please comment on how many hours after photoconversion measurements are taken</w:t>
      </w:r>
      <w:r w:rsidR="002B6B69">
        <w:t>.</w:t>
      </w:r>
    </w:p>
    <w:p w14:paraId="0B5B75BD" w14:textId="4EC09B97" w:rsidR="002B6B69" w:rsidRDefault="002B6B69" w:rsidP="00B01A71"/>
    <w:p w14:paraId="4E1DD815" w14:textId="610E2096" w:rsidR="002B6B69" w:rsidRPr="002B6B69" w:rsidRDefault="002B6B69" w:rsidP="005F7CE7">
      <w:pPr>
        <w:jc w:val="both"/>
        <w:rPr>
          <w:color w:val="FF0000"/>
        </w:rPr>
      </w:pPr>
      <w:r>
        <w:rPr>
          <w:color w:val="FF0000"/>
        </w:rPr>
        <w:t>We apologise for our oversight and have corrected the legend, including adding the time after conversion</w:t>
      </w:r>
      <w:r w:rsidR="000D0FB9">
        <w:rPr>
          <w:color w:val="FF0000"/>
        </w:rPr>
        <w:t>.</w:t>
      </w:r>
      <w:r>
        <w:rPr>
          <w:color w:val="FF0000"/>
        </w:rPr>
        <w:t xml:space="preserve"> </w:t>
      </w:r>
      <w:r w:rsidR="000D0FB9">
        <w:rPr>
          <w:color w:val="FF0000"/>
        </w:rPr>
        <w:t>T</w:t>
      </w:r>
      <w:r>
        <w:rPr>
          <w:color w:val="FF0000"/>
        </w:rPr>
        <w:t>he samples were measured</w:t>
      </w:r>
      <w:r w:rsidR="000D0FB9">
        <w:rPr>
          <w:color w:val="FF0000"/>
        </w:rPr>
        <w:t xml:space="preserve"> </w:t>
      </w:r>
      <w:r>
        <w:rPr>
          <w:color w:val="FF0000"/>
        </w:rPr>
        <w:t>120 minutes</w:t>
      </w:r>
      <w:r w:rsidR="000D0FB9">
        <w:rPr>
          <w:color w:val="FF0000"/>
        </w:rPr>
        <w:t xml:space="preserve"> after conversion.</w:t>
      </w:r>
      <w:r>
        <w:rPr>
          <w:color w:val="FF0000"/>
        </w:rPr>
        <w:t xml:space="preserve"> </w:t>
      </w:r>
    </w:p>
    <w:p w14:paraId="5E80C82F" w14:textId="77777777" w:rsidR="00B01A71" w:rsidRDefault="00B01A71" w:rsidP="00B01A71"/>
    <w:p w14:paraId="0D8CA199" w14:textId="0BE5162E" w:rsidR="00B01A71" w:rsidRDefault="00B01A71" w:rsidP="00B01A71">
      <w:r>
        <w:t>The authors should also mention that prolonged exposure to low-wavelength light (used to photo convert Dendra2) can elicit phototoxicity. In addition, citations are sometimes missing from the text where they would otherwise be expected; for instance, line 472-473.</w:t>
      </w:r>
    </w:p>
    <w:p w14:paraId="6E909390" w14:textId="3B79E5A3" w:rsidR="002B6B69" w:rsidRDefault="002B6B69" w:rsidP="00B01A71"/>
    <w:p w14:paraId="4E6B6E76" w14:textId="64F609DE" w:rsidR="002B6B69" w:rsidRPr="002B6B69" w:rsidRDefault="000D0FB9" w:rsidP="005F7CE7">
      <w:pPr>
        <w:jc w:val="both"/>
        <w:rPr>
          <w:color w:val="FF0000"/>
        </w:rPr>
      </w:pPr>
      <w:r>
        <w:rPr>
          <w:color w:val="FF0000"/>
        </w:rPr>
        <w:t>We</w:t>
      </w:r>
      <w:r w:rsidR="00157A00">
        <w:rPr>
          <w:color w:val="FF0000"/>
        </w:rPr>
        <w:t xml:space="preserve"> have stressed the ability of blue light to also convert Dendra2</w:t>
      </w:r>
      <w:r w:rsidR="002B6B69">
        <w:rPr>
          <w:color w:val="FF0000"/>
        </w:rPr>
        <w:t>. We have added severa</w:t>
      </w:r>
      <w:r w:rsidR="00C462A0">
        <w:rPr>
          <w:color w:val="FF0000"/>
        </w:rPr>
        <w:t>l ‘warnings’ and</w:t>
      </w:r>
      <w:r w:rsidR="002B6B69">
        <w:rPr>
          <w:color w:val="FF0000"/>
        </w:rPr>
        <w:t xml:space="preserve"> references </w:t>
      </w:r>
      <w:r w:rsidR="00157A00">
        <w:rPr>
          <w:color w:val="FF0000"/>
        </w:rPr>
        <w:t xml:space="preserve">as suggested. </w:t>
      </w:r>
    </w:p>
    <w:p w14:paraId="67201AFC" w14:textId="77777777" w:rsidR="00B01A71" w:rsidRDefault="00B01A71" w:rsidP="00B01A71"/>
    <w:p w14:paraId="55B81C6C" w14:textId="77777777" w:rsidR="00B01A71" w:rsidRDefault="00B01A71" w:rsidP="00B01A71"/>
    <w:p w14:paraId="13274423" w14:textId="77777777" w:rsidR="00B01A71" w:rsidRPr="002D6452" w:rsidRDefault="00B01A71" w:rsidP="00B01A71">
      <w:pPr>
        <w:rPr>
          <w:b/>
        </w:rPr>
      </w:pPr>
      <w:r w:rsidRPr="002D6452">
        <w:rPr>
          <w:b/>
        </w:rPr>
        <w:t>Reviewer #2:</w:t>
      </w:r>
    </w:p>
    <w:p w14:paraId="646DB194" w14:textId="77777777" w:rsidR="00B01A71" w:rsidRDefault="00B01A71" w:rsidP="00B01A71">
      <w:r>
        <w:t>Manuscript Summary:</w:t>
      </w:r>
    </w:p>
    <w:p w14:paraId="5F4263D0" w14:textId="77777777" w:rsidR="00B01A71" w:rsidRDefault="00B01A71" w:rsidP="00B01A71">
      <w:r>
        <w:t>This manuscript provides a thorough and clear protocol for using Dendra2-labeled proteins in C. elegans to quantify protein degradation. The manuscript and video would provide a useful protocol for labs that are new to photo-activatable fluorescent protein analysis. I have a few concerns that I think should be addressed before publication, but these should not require any new experiments and can hopefully be addressed relatively quickly.</w:t>
      </w:r>
    </w:p>
    <w:p w14:paraId="6F35065F" w14:textId="77777777" w:rsidR="000D0FB9" w:rsidRDefault="000D0FB9" w:rsidP="00B01A71"/>
    <w:p w14:paraId="6042586E" w14:textId="77777777" w:rsidR="000D0FB9" w:rsidRDefault="000D0FB9" w:rsidP="00B01A71"/>
    <w:p w14:paraId="6C475FC8" w14:textId="7BE1D902" w:rsidR="000D0FB9" w:rsidRDefault="000D0FB9" w:rsidP="005F7CE7">
      <w:pPr>
        <w:jc w:val="both"/>
      </w:pPr>
      <w:r>
        <w:t>We thank the reviewer for the positive assessment of our manuscript and thank the reviewer for the constructive criticism.</w:t>
      </w:r>
    </w:p>
    <w:p w14:paraId="224F0A8E" w14:textId="77777777" w:rsidR="000D0FB9" w:rsidRDefault="000D0FB9" w:rsidP="00B01A71"/>
    <w:p w14:paraId="10FC15BB" w14:textId="77777777" w:rsidR="00B01A71" w:rsidRDefault="00B01A71" w:rsidP="00B01A71"/>
    <w:p w14:paraId="31DA6161" w14:textId="77777777" w:rsidR="00B01A71" w:rsidRPr="002D6452" w:rsidRDefault="00B01A71" w:rsidP="00B01A71">
      <w:pPr>
        <w:rPr>
          <w:b/>
        </w:rPr>
      </w:pPr>
      <w:r w:rsidRPr="002D6452">
        <w:rPr>
          <w:b/>
        </w:rPr>
        <w:t>Major Concerns:</w:t>
      </w:r>
    </w:p>
    <w:p w14:paraId="21D693CB" w14:textId="13A1C0FB" w:rsidR="00B01A71" w:rsidRDefault="002D6452" w:rsidP="002D6452">
      <w:r>
        <w:t xml:space="preserve">1. </w:t>
      </w:r>
      <w:r w:rsidR="00B01A71">
        <w:t>Figure 4 and Figure 5 need a more careful consideration of which statistical analysis to use, particularly if this protocol is to be a guideline for other labs. Because two factors are considered (head vs tail and 2h vs 24h, or Q25 vs Q97 and 4d vs 10d), a 2-way ANOVA (or other statistical model considering multiple factors) would be more appropriate than a 1-way ANOVA. If data points from the same worm are included at different time points, then a repeated-measures test would also be more appropriate. Finally, the type of pairwise comparisons and multiple testing corrections need to be defined clearly in the text.</w:t>
      </w:r>
    </w:p>
    <w:p w14:paraId="4CEE52A7" w14:textId="77777777" w:rsidR="002D6452" w:rsidRDefault="002D6452" w:rsidP="002D6452"/>
    <w:p w14:paraId="2EAEEB64" w14:textId="74B35DBE" w:rsidR="00840F5C" w:rsidRDefault="002D6452" w:rsidP="005F7CE7">
      <w:pPr>
        <w:jc w:val="both"/>
        <w:rPr>
          <w:color w:val="FF0000"/>
        </w:rPr>
      </w:pPr>
      <w:r>
        <w:rPr>
          <w:color w:val="FF0000"/>
        </w:rPr>
        <w:t>We thank the reviewer for th</w:t>
      </w:r>
      <w:r w:rsidR="009A054C">
        <w:rPr>
          <w:color w:val="FF0000"/>
        </w:rPr>
        <w:t>is</w:t>
      </w:r>
      <w:r>
        <w:rPr>
          <w:color w:val="FF0000"/>
        </w:rPr>
        <w:t xml:space="preserve"> comment. We have indicated</w:t>
      </w:r>
      <w:r w:rsidR="00FF61B8">
        <w:rPr>
          <w:color w:val="FF0000"/>
        </w:rPr>
        <w:t xml:space="preserve"> in the text</w:t>
      </w:r>
      <w:r>
        <w:rPr>
          <w:color w:val="FF0000"/>
        </w:rPr>
        <w:t xml:space="preserve"> which type of </w:t>
      </w:r>
      <w:r w:rsidR="00FF61B8">
        <w:rPr>
          <w:color w:val="FF0000"/>
        </w:rPr>
        <w:t xml:space="preserve">post hoc </w:t>
      </w:r>
      <w:r>
        <w:rPr>
          <w:color w:val="FF0000"/>
        </w:rPr>
        <w:t>co</w:t>
      </w:r>
      <w:r w:rsidR="002B6B69">
        <w:rPr>
          <w:color w:val="FF0000"/>
        </w:rPr>
        <w:t>mparison</w:t>
      </w:r>
      <w:r w:rsidR="00A271AB">
        <w:rPr>
          <w:color w:val="FF0000"/>
        </w:rPr>
        <w:t xml:space="preserve"> test</w:t>
      </w:r>
      <w:r w:rsidR="002B6B69">
        <w:rPr>
          <w:color w:val="FF0000"/>
        </w:rPr>
        <w:t xml:space="preserve"> was used</w:t>
      </w:r>
      <w:r>
        <w:rPr>
          <w:color w:val="FF0000"/>
        </w:rPr>
        <w:t xml:space="preserve">. Our aim is to describe a protocol on how to create a system to </w:t>
      </w:r>
      <w:r w:rsidR="002B6B69">
        <w:rPr>
          <w:color w:val="FF0000"/>
        </w:rPr>
        <w:t>track degradation</w:t>
      </w:r>
      <w:r>
        <w:rPr>
          <w:color w:val="FF0000"/>
        </w:rPr>
        <w:t>, how to</w:t>
      </w:r>
      <w:r w:rsidR="00FF61B8">
        <w:rPr>
          <w:color w:val="FF0000"/>
        </w:rPr>
        <w:t xml:space="preserve"> acquire data and</w:t>
      </w:r>
      <w:r>
        <w:rPr>
          <w:color w:val="FF0000"/>
        </w:rPr>
        <w:t xml:space="preserve"> </w:t>
      </w:r>
      <w:r w:rsidR="002B6B69">
        <w:rPr>
          <w:color w:val="FF0000"/>
        </w:rPr>
        <w:t xml:space="preserve">analyse </w:t>
      </w:r>
      <w:r w:rsidR="00FF61B8">
        <w:rPr>
          <w:color w:val="FF0000"/>
        </w:rPr>
        <w:t>the resulting images, while t</w:t>
      </w:r>
      <w:r>
        <w:rPr>
          <w:color w:val="FF0000"/>
        </w:rPr>
        <w:t xml:space="preserve">he final statistical </w:t>
      </w:r>
      <w:r w:rsidR="00A271AB">
        <w:rPr>
          <w:color w:val="FF0000"/>
        </w:rPr>
        <w:t>evaluation</w:t>
      </w:r>
      <w:r>
        <w:rPr>
          <w:color w:val="FF0000"/>
        </w:rPr>
        <w:t xml:space="preserve"> is chosen by the end user</w:t>
      </w:r>
      <w:r w:rsidR="00840F5C">
        <w:rPr>
          <w:color w:val="FF0000"/>
        </w:rPr>
        <w:t>s</w:t>
      </w:r>
      <w:r>
        <w:rPr>
          <w:color w:val="FF0000"/>
        </w:rPr>
        <w:t xml:space="preserve"> accor</w:t>
      </w:r>
      <w:r w:rsidR="002B6B69">
        <w:rPr>
          <w:color w:val="FF0000"/>
        </w:rPr>
        <w:t xml:space="preserve">ding to their hypothesis. </w:t>
      </w:r>
    </w:p>
    <w:p w14:paraId="3FF08626" w14:textId="22EF8AEE" w:rsidR="00B01A71" w:rsidRDefault="00FF61B8" w:rsidP="005F7CE7">
      <w:pPr>
        <w:jc w:val="both"/>
        <w:rPr>
          <w:color w:val="FF0000"/>
        </w:rPr>
      </w:pPr>
      <w:r>
        <w:rPr>
          <w:color w:val="FF0000"/>
        </w:rPr>
        <w:t>We have selected a 1-way ANOVA as the comparison consider</w:t>
      </w:r>
      <w:r w:rsidR="00840F5C">
        <w:rPr>
          <w:color w:val="FF0000"/>
        </w:rPr>
        <w:t>s</w:t>
      </w:r>
      <w:r>
        <w:rPr>
          <w:color w:val="FF0000"/>
        </w:rPr>
        <w:t xml:space="preserve"> one independent variable at each point</w:t>
      </w:r>
      <w:r w:rsidR="00840F5C">
        <w:rPr>
          <w:color w:val="FF0000"/>
        </w:rPr>
        <w:t xml:space="preserve"> even though more groups are compared.</w:t>
      </w:r>
      <w:r>
        <w:rPr>
          <w:color w:val="FF0000"/>
        </w:rPr>
        <w:t xml:space="preserve"> </w:t>
      </w:r>
      <w:r w:rsidR="00840F5C">
        <w:rPr>
          <w:color w:val="FF0000"/>
        </w:rPr>
        <w:t>F</w:t>
      </w:r>
      <w:r>
        <w:rPr>
          <w:color w:val="FF0000"/>
        </w:rPr>
        <w:t>or example</w:t>
      </w:r>
      <w:r w:rsidR="005F7CE7">
        <w:rPr>
          <w:color w:val="FF0000"/>
        </w:rPr>
        <w:t>,</w:t>
      </w:r>
      <w:r>
        <w:rPr>
          <w:color w:val="FF0000"/>
        </w:rPr>
        <w:t xml:space="preserve"> in figure 4, we compare the heads at time </w:t>
      </w:r>
      <w:r w:rsidR="002D7E29">
        <w:rPr>
          <w:color w:val="FF0000"/>
        </w:rPr>
        <w:t>2</w:t>
      </w:r>
      <w:r w:rsidR="00840F5C">
        <w:rPr>
          <w:color w:val="FF0000"/>
        </w:rPr>
        <w:t xml:space="preserve"> </w:t>
      </w:r>
      <w:r w:rsidR="002D7E29">
        <w:rPr>
          <w:color w:val="FF0000"/>
        </w:rPr>
        <w:t>h</w:t>
      </w:r>
      <w:r w:rsidR="00840F5C">
        <w:rPr>
          <w:color w:val="FF0000"/>
        </w:rPr>
        <w:t>ou</w:t>
      </w:r>
      <w:r w:rsidR="002D7E29">
        <w:rPr>
          <w:color w:val="FF0000"/>
        </w:rPr>
        <w:t>rs vs time 24</w:t>
      </w:r>
      <w:r w:rsidR="00840F5C">
        <w:rPr>
          <w:color w:val="FF0000"/>
        </w:rPr>
        <w:t xml:space="preserve"> </w:t>
      </w:r>
      <w:r w:rsidR="002D7E29">
        <w:rPr>
          <w:color w:val="FF0000"/>
        </w:rPr>
        <w:t>h</w:t>
      </w:r>
      <w:r w:rsidR="00840F5C">
        <w:rPr>
          <w:color w:val="FF0000"/>
        </w:rPr>
        <w:t>ou</w:t>
      </w:r>
      <w:r w:rsidR="002D7E29">
        <w:rPr>
          <w:color w:val="FF0000"/>
        </w:rPr>
        <w:t>r</w:t>
      </w:r>
      <w:r w:rsidR="00840F5C">
        <w:rPr>
          <w:color w:val="FF0000"/>
        </w:rPr>
        <w:t>s of the HTTQ25-D2 strain</w:t>
      </w:r>
      <w:r w:rsidR="002D7E29">
        <w:rPr>
          <w:color w:val="FF0000"/>
        </w:rPr>
        <w:t>, or the difference between heads and tails at time 2</w:t>
      </w:r>
      <w:r w:rsidR="00840F5C">
        <w:rPr>
          <w:color w:val="FF0000"/>
        </w:rPr>
        <w:t xml:space="preserve"> </w:t>
      </w:r>
      <w:r w:rsidR="002D7E29">
        <w:rPr>
          <w:color w:val="FF0000"/>
        </w:rPr>
        <w:t>h</w:t>
      </w:r>
      <w:r w:rsidR="00840F5C">
        <w:rPr>
          <w:color w:val="FF0000"/>
        </w:rPr>
        <w:t>ou</w:t>
      </w:r>
      <w:r w:rsidR="002D7E29">
        <w:rPr>
          <w:color w:val="FF0000"/>
        </w:rPr>
        <w:t xml:space="preserve">rs only. We do not for example compare the ‘head values’ at 2 </w:t>
      </w:r>
      <w:r w:rsidR="002D7E29">
        <w:rPr>
          <w:color w:val="FF0000"/>
        </w:rPr>
        <w:lastRenderedPageBreak/>
        <w:t>h</w:t>
      </w:r>
      <w:r w:rsidR="00840F5C">
        <w:rPr>
          <w:color w:val="FF0000"/>
        </w:rPr>
        <w:t>ou</w:t>
      </w:r>
      <w:r w:rsidR="002D7E29">
        <w:rPr>
          <w:color w:val="FF0000"/>
        </w:rPr>
        <w:t>rs to the tail values at 24</w:t>
      </w:r>
      <w:r w:rsidR="00840F5C">
        <w:rPr>
          <w:color w:val="FF0000"/>
        </w:rPr>
        <w:t xml:space="preserve"> </w:t>
      </w:r>
      <w:r w:rsidR="002D7E29">
        <w:rPr>
          <w:color w:val="FF0000"/>
        </w:rPr>
        <w:t>h</w:t>
      </w:r>
      <w:r w:rsidR="00840F5C">
        <w:rPr>
          <w:color w:val="FF0000"/>
        </w:rPr>
        <w:t>ou</w:t>
      </w:r>
      <w:r w:rsidR="002D7E29">
        <w:rPr>
          <w:color w:val="FF0000"/>
        </w:rPr>
        <w:t>rs. A similar analysis was performed for figure 5.</w:t>
      </w:r>
      <w:r>
        <w:rPr>
          <w:color w:val="FF0000"/>
        </w:rPr>
        <w:t xml:space="preserve"> We concede the graphical representation we have used might be a personal preference and the data can actually be grouped </w:t>
      </w:r>
      <w:r w:rsidR="002D7E29">
        <w:rPr>
          <w:color w:val="FF0000"/>
        </w:rPr>
        <w:t>and used to</w:t>
      </w:r>
      <w:r>
        <w:rPr>
          <w:color w:val="FF0000"/>
        </w:rPr>
        <w:t xml:space="preserve"> compare multiple parameters</w:t>
      </w:r>
      <w:r w:rsidR="002D7E29">
        <w:rPr>
          <w:color w:val="FF0000"/>
        </w:rPr>
        <w:t xml:space="preserve"> at the same time, or also just two, for which a T-test would probably suffice</w:t>
      </w:r>
      <w:r>
        <w:rPr>
          <w:color w:val="FF0000"/>
        </w:rPr>
        <w:t xml:space="preserve">. </w:t>
      </w:r>
      <w:r w:rsidR="002D7E29">
        <w:rPr>
          <w:color w:val="FF0000"/>
        </w:rPr>
        <w:t>For this data, a</w:t>
      </w:r>
      <w:r>
        <w:rPr>
          <w:color w:val="FF0000"/>
        </w:rPr>
        <w:t>pplying a two-way ANOVA did not change the</w:t>
      </w:r>
      <w:r w:rsidR="002D7E29">
        <w:rPr>
          <w:color w:val="FF0000"/>
        </w:rPr>
        <w:t xml:space="preserve"> statistical significance</w:t>
      </w:r>
      <w:r>
        <w:rPr>
          <w:color w:val="FF0000"/>
        </w:rPr>
        <w:t xml:space="preserve"> results. </w:t>
      </w:r>
    </w:p>
    <w:p w14:paraId="0873EA42" w14:textId="77777777" w:rsidR="00840F5C" w:rsidRPr="002D6452" w:rsidRDefault="00840F5C" w:rsidP="005F7CE7">
      <w:pPr>
        <w:jc w:val="both"/>
        <w:rPr>
          <w:color w:val="FF0000"/>
        </w:rPr>
      </w:pPr>
    </w:p>
    <w:p w14:paraId="0A578633" w14:textId="77777777" w:rsidR="002D6452" w:rsidRDefault="002D6452" w:rsidP="00B01A71"/>
    <w:p w14:paraId="09572A83" w14:textId="22974949" w:rsidR="00B01A71" w:rsidRDefault="00B01A71" w:rsidP="00B01A71">
      <w:r>
        <w:t>2. While the data in Figures 3-5 show clear differences between groups in many cases, there is a large variance in data among different worms. The manuscript would benefit from a short discussion of the expected variance within groups, and the predicted n numbers needed for labs to reproduce these results (or to find more subtle differences between groups).</w:t>
      </w:r>
    </w:p>
    <w:p w14:paraId="20E33283" w14:textId="47159FE2" w:rsidR="002B6B69" w:rsidRDefault="002B6B69" w:rsidP="00B01A71"/>
    <w:p w14:paraId="23A38834" w14:textId="72899394" w:rsidR="002B6B69" w:rsidRDefault="00A271AB" w:rsidP="005F7CE7">
      <w:pPr>
        <w:jc w:val="both"/>
        <w:rPr>
          <w:color w:val="FF0000"/>
        </w:rPr>
      </w:pPr>
      <w:r>
        <w:rPr>
          <w:color w:val="FF0000"/>
        </w:rPr>
        <w:t xml:space="preserve">The reviewer is correct in outlining the variation between </w:t>
      </w:r>
      <w:r w:rsidRPr="005F7CE7">
        <w:rPr>
          <w:i/>
          <w:color w:val="FF0000"/>
        </w:rPr>
        <w:t>C. elegans</w:t>
      </w:r>
      <w:r w:rsidR="00840F5C">
        <w:rPr>
          <w:i/>
          <w:color w:val="FF0000"/>
        </w:rPr>
        <w:t xml:space="preserve"> </w:t>
      </w:r>
      <w:r w:rsidR="00840F5C">
        <w:rPr>
          <w:color w:val="FF0000"/>
        </w:rPr>
        <w:t>nematodes</w:t>
      </w:r>
      <w:r>
        <w:rPr>
          <w:color w:val="FF0000"/>
        </w:rPr>
        <w:t xml:space="preserve">. Although they are supposed to be isogenic, many environmental factors </w:t>
      </w:r>
      <w:r w:rsidR="00AF18F1">
        <w:rPr>
          <w:color w:val="FF0000"/>
        </w:rPr>
        <w:t>impact</w:t>
      </w:r>
      <w:r>
        <w:rPr>
          <w:color w:val="FF0000"/>
        </w:rPr>
        <w:t xml:space="preserve"> their development and maintenance</w:t>
      </w:r>
      <w:r w:rsidR="00AF18F1">
        <w:rPr>
          <w:color w:val="FF0000"/>
        </w:rPr>
        <w:t xml:space="preserve"> and consequently their protein expression, and indeed results can be variable also between different labs</w:t>
      </w:r>
      <w:r>
        <w:rPr>
          <w:color w:val="FF0000"/>
        </w:rPr>
        <w:t xml:space="preserve">. It is </w:t>
      </w:r>
      <w:r w:rsidR="00AF18F1">
        <w:rPr>
          <w:color w:val="FF0000"/>
        </w:rPr>
        <w:t xml:space="preserve">common in the community to perform imaging on an average of 20 nematodes (each nematode, rather than </w:t>
      </w:r>
      <w:r w:rsidR="00840F5C">
        <w:rPr>
          <w:color w:val="FF0000"/>
        </w:rPr>
        <w:t xml:space="preserve">a single </w:t>
      </w:r>
      <w:r w:rsidR="00AF18F1">
        <w:rPr>
          <w:color w:val="FF0000"/>
        </w:rPr>
        <w:t xml:space="preserve">neuron imaged, being n=1), and we would also suggest to continue with this number in three biological repeats. Regarding the very subtle differences, the technique can </w:t>
      </w:r>
      <w:r w:rsidR="00E47D91">
        <w:rPr>
          <w:color w:val="FF0000"/>
        </w:rPr>
        <w:t xml:space="preserve">potentially </w:t>
      </w:r>
      <w:r w:rsidR="00AF18F1">
        <w:rPr>
          <w:color w:val="FF0000"/>
        </w:rPr>
        <w:t>be improve</w:t>
      </w:r>
      <w:r w:rsidR="00E47D91">
        <w:rPr>
          <w:color w:val="FF0000"/>
        </w:rPr>
        <w:t>d</w:t>
      </w:r>
      <w:r w:rsidR="00840F5C">
        <w:rPr>
          <w:color w:val="FF0000"/>
        </w:rPr>
        <w:t>.</w:t>
      </w:r>
      <w:r w:rsidR="00E47D91">
        <w:rPr>
          <w:color w:val="FF0000"/>
        </w:rPr>
        <w:t xml:space="preserve"> </w:t>
      </w:r>
      <w:r w:rsidR="00840F5C">
        <w:rPr>
          <w:color w:val="FF0000"/>
        </w:rPr>
        <w:t>F</w:t>
      </w:r>
      <w:r w:rsidR="00E47D91">
        <w:rPr>
          <w:color w:val="FF0000"/>
        </w:rPr>
        <w:t>or example</w:t>
      </w:r>
      <w:r w:rsidR="005F7CE7">
        <w:rPr>
          <w:color w:val="FF0000"/>
        </w:rPr>
        <w:t>,</w:t>
      </w:r>
      <w:r w:rsidR="00E47D91">
        <w:rPr>
          <w:color w:val="FF0000"/>
        </w:rPr>
        <w:t xml:space="preserve"> a z-stack of the single neuron</w:t>
      </w:r>
      <w:r w:rsidR="00840F5C">
        <w:rPr>
          <w:color w:val="FF0000"/>
        </w:rPr>
        <w:t>s</w:t>
      </w:r>
      <w:r w:rsidR="00E47D91">
        <w:rPr>
          <w:color w:val="FF0000"/>
        </w:rPr>
        <w:t xml:space="preserve"> can be acquired instead of a single plane with open pinhole, and the intensity measured from the maximum projection of the stack; acquisition might however require a spinning-disk confocal rather than a normal laser scanning, as the prolonged exposure to blue light will convert newly </w:t>
      </w:r>
      <w:r w:rsidR="00E13890">
        <w:rPr>
          <w:color w:val="FF0000"/>
        </w:rPr>
        <w:t>synthetized</w:t>
      </w:r>
      <w:r w:rsidR="00E47D91">
        <w:rPr>
          <w:color w:val="FF0000"/>
        </w:rPr>
        <w:t xml:space="preserve"> Dendra2 and skew the measurement of pre-converted red Dendra2. Another improvement could be the targeting of the exact same neuron in all samples: a</w:t>
      </w:r>
      <w:r w:rsidR="00E13890">
        <w:rPr>
          <w:color w:val="FF0000"/>
        </w:rPr>
        <w:t>n</w:t>
      </w:r>
      <w:r w:rsidR="00E47D91">
        <w:rPr>
          <w:color w:val="FF0000"/>
        </w:rPr>
        <w:t xml:space="preserve"> easier way to achieve this is to select a promoter </w:t>
      </w:r>
      <w:r w:rsidR="00C1607B">
        <w:rPr>
          <w:color w:val="FF0000"/>
        </w:rPr>
        <w:t xml:space="preserve">that exclusively drives </w:t>
      </w:r>
      <w:r w:rsidR="00E47D91">
        <w:rPr>
          <w:color w:val="FF0000"/>
        </w:rPr>
        <w:t>express</w:t>
      </w:r>
      <w:r w:rsidR="00C1607B">
        <w:rPr>
          <w:color w:val="FF0000"/>
        </w:rPr>
        <w:t>ion of Dendra2</w:t>
      </w:r>
      <w:r w:rsidR="00E47D91">
        <w:rPr>
          <w:color w:val="FF0000"/>
        </w:rPr>
        <w:t xml:space="preserve"> </w:t>
      </w:r>
      <w:r w:rsidR="00C1607B">
        <w:rPr>
          <w:color w:val="FF0000"/>
        </w:rPr>
        <w:t xml:space="preserve">in a specific neuron, rather than pan-neuronally. Although the subtle differences imposed by the POI </w:t>
      </w:r>
      <w:r w:rsidR="006B5A0B">
        <w:rPr>
          <w:color w:val="FF0000"/>
        </w:rPr>
        <w:t xml:space="preserve">within that neuronal class </w:t>
      </w:r>
      <w:r w:rsidR="00C1607B">
        <w:rPr>
          <w:color w:val="FF0000"/>
        </w:rPr>
        <w:t xml:space="preserve">might be detected, other </w:t>
      </w:r>
      <w:r w:rsidR="006B5A0B">
        <w:rPr>
          <w:color w:val="FF0000"/>
        </w:rPr>
        <w:t xml:space="preserve">characteristics of the protein itself or the cellular environment </w:t>
      </w:r>
      <w:r w:rsidR="00C1607B">
        <w:rPr>
          <w:color w:val="FF0000"/>
        </w:rPr>
        <w:t xml:space="preserve">might be lost.  </w:t>
      </w:r>
      <w:r w:rsidR="00E47D91">
        <w:rPr>
          <w:color w:val="FF0000"/>
        </w:rPr>
        <w:t xml:space="preserve"> </w:t>
      </w:r>
    </w:p>
    <w:p w14:paraId="23972182" w14:textId="77777777" w:rsidR="00840F5C" w:rsidRDefault="00840F5C" w:rsidP="00B01A71">
      <w:pPr>
        <w:rPr>
          <w:color w:val="FF0000"/>
        </w:rPr>
      </w:pPr>
    </w:p>
    <w:p w14:paraId="70069ABC" w14:textId="77777777" w:rsidR="00B01A71" w:rsidRDefault="00B01A71" w:rsidP="00B01A71"/>
    <w:p w14:paraId="486B1283" w14:textId="77777777" w:rsidR="00B01A71" w:rsidRDefault="00B01A71" w:rsidP="00B01A71">
      <w:r>
        <w:t>3. In principle, a decrease in local signal for converted red-Dendra2 could result from either degradation of the protein or its diffusion and/or transport to a different cellular component (e.g. axons or dendrites). A short discussion of this limitation, and/or potential ways this protocol can get around this limitation, would be useful.</w:t>
      </w:r>
    </w:p>
    <w:p w14:paraId="4EB1FAF0" w14:textId="2743DAF1" w:rsidR="00B01A71" w:rsidRDefault="00B01A71" w:rsidP="00B01A71"/>
    <w:p w14:paraId="71331801" w14:textId="68B9BE10" w:rsidR="00A271AB" w:rsidRPr="00A271AB" w:rsidRDefault="00A271AB" w:rsidP="005F7CE7">
      <w:pPr>
        <w:jc w:val="both"/>
        <w:rPr>
          <w:color w:val="FF0000"/>
        </w:rPr>
      </w:pPr>
      <w:r w:rsidRPr="00F4303D">
        <w:rPr>
          <w:color w:val="FF0000"/>
        </w:rPr>
        <w:t xml:space="preserve">The reviewer raises an interesting issue. The decrease in Dendra2 could be due to </w:t>
      </w:r>
      <w:r w:rsidR="00523BFF" w:rsidRPr="00F4303D">
        <w:rPr>
          <w:color w:val="FF0000"/>
        </w:rPr>
        <w:t>transport and/or diffusion and indeed one of the advantages of the system is the ability to track the tagged POI. To trace transport along a specific axon or observe diffusion it would be better to convert a small fraction of Dendra2, and follow this process at high speed and magnification. For our application, we convert a whole single neuron</w:t>
      </w:r>
      <w:r w:rsidR="00840F5C" w:rsidRPr="00F4303D">
        <w:rPr>
          <w:color w:val="FF0000"/>
        </w:rPr>
        <w:t>al soma</w:t>
      </w:r>
      <w:r w:rsidR="00523BFF" w:rsidRPr="00F4303D">
        <w:rPr>
          <w:color w:val="FF0000"/>
        </w:rPr>
        <w:t xml:space="preserve">, at relatively low magnification (20x) and monitor the same cell over longer time. We assume that HTT-D2 remains largely in the neuronal </w:t>
      </w:r>
      <w:r w:rsidR="00840F5C" w:rsidRPr="00F4303D">
        <w:rPr>
          <w:color w:val="FF0000"/>
        </w:rPr>
        <w:t>soma</w:t>
      </w:r>
      <w:r w:rsidR="00523BFF" w:rsidRPr="00F4303D">
        <w:rPr>
          <w:color w:val="FF0000"/>
        </w:rPr>
        <w:t xml:space="preserve"> and only very little amount is transported to the axons, as we do not observe a ‘spreading’ of the red signal. </w:t>
      </w:r>
      <w:r w:rsidR="00840F5C" w:rsidRPr="00F4303D">
        <w:rPr>
          <w:color w:val="FF0000"/>
        </w:rPr>
        <w:t>W</w:t>
      </w:r>
      <w:r w:rsidR="00523BFF" w:rsidRPr="00F4303D">
        <w:rPr>
          <w:color w:val="FF0000"/>
        </w:rPr>
        <w:t>e included th</w:t>
      </w:r>
      <w:r w:rsidR="00AF18F1" w:rsidRPr="00F4303D">
        <w:rPr>
          <w:color w:val="FF0000"/>
        </w:rPr>
        <w:t>is issue</w:t>
      </w:r>
      <w:r w:rsidR="00523BFF" w:rsidRPr="00F4303D">
        <w:rPr>
          <w:color w:val="FF0000"/>
        </w:rPr>
        <w:t xml:space="preserve"> in the </w:t>
      </w:r>
      <w:r w:rsidR="00840F5C" w:rsidRPr="00F4303D">
        <w:rPr>
          <w:color w:val="FF0000"/>
        </w:rPr>
        <w:t>revised manuscript</w:t>
      </w:r>
      <w:r w:rsidR="00D82DEA" w:rsidRPr="005F7CE7">
        <w:rPr>
          <w:color w:val="FF0000"/>
        </w:rPr>
        <w:t xml:space="preserve">, in the </w:t>
      </w:r>
      <w:r w:rsidR="001F2EDB" w:rsidRPr="005F7CE7">
        <w:rPr>
          <w:color w:val="FF0000"/>
        </w:rPr>
        <w:t>results section (from line 552)</w:t>
      </w:r>
      <w:r w:rsidR="00840F5C" w:rsidRPr="005F7CE7">
        <w:rPr>
          <w:color w:val="FF0000"/>
        </w:rPr>
        <w:t>.</w:t>
      </w:r>
      <w:r w:rsidR="00523BFF">
        <w:rPr>
          <w:color w:val="FF0000"/>
        </w:rPr>
        <w:t xml:space="preserve">     </w:t>
      </w:r>
    </w:p>
    <w:p w14:paraId="625AE9E7" w14:textId="77777777" w:rsidR="00A271AB" w:rsidRDefault="00A271AB" w:rsidP="00B01A71"/>
    <w:p w14:paraId="4017918F" w14:textId="77777777" w:rsidR="00840F5C" w:rsidRDefault="00840F5C" w:rsidP="00B01A71">
      <w:bookmarkStart w:id="0" w:name="_GoBack"/>
      <w:bookmarkEnd w:id="0"/>
    </w:p>
    <w:p w14:paraId="1CF4B0BE" w14:textId="436A74A6" w:rsidR="00B01A71" w:rsidRDefault="00B01A71" w:rsidP="00B01A71">
      <w:r>
        <w:lastRenderedPageBreak/>
        <w:t>4. For the steps requiring manual selection of regions of interest (steps 6.4 and 8.5), it will be important to include either figures or clear video demonstrations of how to properly select these regions manually.</w:t>
      </w:r>
    </w:p>
    <w:p w14:paraId="6609CE55" w14:textId="213D7E67" w:rsidR="00AF18F1" w:rsidRDefault="00AF18F1" w:rsidP="00B01A71"/>
    <w:p w14:paraId="4F2701FE" w14:textId="5C605B4F" w:rsidR="00AF18F1" w:rsidRDefault="00AF18F1" w:rsidP="005F7CE7">
      <w:pPr>
        <w:jc w:val="both"/>
        <w:rPr>
          <w:color w:val="FF0000"/>
        </w:rPr>
      </w:pPr>
      <w:r>
        <w:rPr>
          <w:color w:val="FF0000"/>
        </w:rPr>
        <w:t>The selection of the ROIs is paramount to the technique and analysis</w:t>
      </w:r>
      <w:r w:rsidR="00D55A35">
        <w:rPr>
          <w:color w:val="FF0000"/>
        </w:rPr>
        <w:t>,</w:t>
      </w:r>
      <w:r>
        <w:rPr>
          <w:color w:val="FF0000"/>
        </w:rPr>
        <w:t xml:space="preserve"> and we do believe this is </w:t>
      </w:r>
      <w:r w:rsidR="00D55A35">
        <w:rPr>
          <w:color w:val="FF0000"/>
        </w:rPr>
        <w:t>the</w:t>
      </w:r>
      <w:r>
        <w:rPr>
          <w:color w:val="FF0000"/>
        </w:rPr>
        <w:t xml:space="preserve"> reason why a </w:t>
      </w:r>
      <w:r w:rsidR="00960639">
        <w:rPr>
          <w:color w:val="FF0000"/>
        </w:rPr>
        <w:t>visual presentation in a</w:t>
      </w:r>
      <w:r>
        <w:rPr>
          <w:color w:val="FF0000"/>
        </w:rPr>
        <w:t xml:space="preserve"> </w:t>
      </w:r>
      <w:r w:rsidR="00D55A35">
        <w:rPr>
          <w:color w:val="FF0000"/>
        </w:rPr>
        <w:t>Jo</w:t>
      </w:r>
      <w:r w:rsidR="00960639">
        <w:rPr>
          <w:color w:val="FF0000"/>
        </w:rPr>
        <w:t>VE format is</w:t>
      </w:r>
      <w:r w:rsidR="00D55A35">
        <w:rPr>
          <w:color w:val="FF0000"/>
        </w:rPr>
        <w:t xml:space="preserve"> </w:t>
      </w:r>
      <w:r w:rsidR="00960639">
        <w:rPr>
          <w:color w:val="FF0000"/>
        </w:rPr>
        <w:t>suited very well</w:t>
      </w:r>
      <w:r>
        <w:rPr>
          <w:color w:val="FF0000"/>
        </w:rPr>
        <w:t xml:space="preserve">. With the video explanation we can clearly show screenshots of the process of acquisition on the microscope set-up and of analysis with the Fiji software. </w:t>
      </w:r>
    </w:p>
    <w:p w14:paraId="0F07D77C" w14:textId="77777777" w:rsidR="00960639" w:rsidRPr="00AF18F1" w:rsidRDefault="00960639" w:rsidP="00B01A71">
      <w:pPr>
        <w:rPr>
          <w:color w:val="FF0000"/>
        </w:rPr>
      </w:pPr>
    </w:p>
    <w:p w14:paraId="722D1D8C" w14:textId="77777777" w:rsidR="00B01A71" w:rsidRDefault="00B01A71" w:rsidP="00B01A71"/>
    <w:p w14:paraId="47D36A5C" w14:textId="77777777" w:rsidR="00B01A71" w:rsidRDefault="00B01A71" w:rsidP="00B01A71">
      <w:r>
        <w:t>Minor Concerns:</w:t>
      </w:r>
    </w:p>
    <w:p w14:paraId="14A437D9" w14:textId="77777777" w:rsidR="00B01A71" w:rsidRDefault="00B01A71" w:rsidP="00B01A71">
      <w:r>
        <w:t>1. The description in Lines 354-364 is somewhat unclear in describing the results of Figure 5. A simpler and more explicit description of each comparison might help here.</w:t>
      </w:r>
    </w:p>
    <w:p w14:paraId="7AFF2CF0" w14:textId="318AA093" w:rsidR="00B01A71" w:rsidRDefault="00B01A71" w:rsidP="00B01A71"/>
    <w:p w14:paraId="2E3EECCA" w14:textId="2E65F36B" w:rsidR="00AF18F1" w:rsidRPr="00AF18F1" w:rsidRDefault="00AF18F1" w:rsidP="005F7CE7">
      <w:pPr>
        <w:jc w:val="both"/>
        <w:rPr>
          <w:color w:val="FF0000"/>
        </w:rPr>
      </w:pPr>
      <w:r>
        <w:rPr>
          <w:color w:val="FF0000"/>
        </w:rPr>
        <w:t>We thank the reviewer for the advice and have modified the text to</w:t>
      </w:r>
      <w:r w:rsidR="00960639">
        <w:rPr>
          <w:color w:val="FF0000"/>
        </w:rPr>
        <w:t xml:space="preserve"> provide a clearer</w:t>
      </w:r>
      <w:r>
        <w:rPr>
          <w:color w:val="FF0000"/>
        </w:rPr>
        <w:t xml:space="preserve"> explanation. </w:t>
      </w:r>
    </w:p>
    <w:p w14:paraId="77592E2B" w14:textId="334D24D4" w:rsidR="00AF18F1" w:rsidRDefault="00AF18F1" w:rsidP="00B01A71">
      <w:r>
        <w:t xml:space="preserve"> </w:t>
      </w:r>
    </w:p>
    <w:p w14:paraId="61201824" w14:textId="77777777" w:rsidR="00960639" w:rsidRDefault="00960639" w:rsidP="00B01A71"/>
    <w:p w14:paraId="6E4C8AC8" w14:textId="42D87C05" w:rsidR="00E47D91" w:rsidRDefault="00B01A71" w:rsidP="00B01A71">
      <w:r>
        <w:t>2. The legend for Figure 3 should state the time point after conversion for the data represented here.</w:t>
      </w:r>
    </w:p>
    <w:p w14:paraId="061AB671" w14:textId="77777777" w:rsidR="007512E0" w:rsidRDefault="007512E0" w:rsidP="00B01A71"/>
    <w:p w14:paraId="4AF35019" w14:textId="62C6D35B" w:rsidR="0096627C" w:rsidRPr="0096627C" w:rsidRDefault="0096627C" w:rsidP="00B01A71">
      <w:pPr>
        <w:rPr>
          <w:color w:val="FF0000"/>
        </w:rPr>
      </w:pPr>
      <w:r>
        <w:rPr>
          <w:color w:val="FF0000"/>
        </w:rPr>
        <w:t xml:space="preserve">We have modified the legend accordingly. </w:t>
      </w:r>
    </w:p>
    <w:sectPr w:rsidR="0096627C" w:rsidRPr="0096627C" w:rsidSect="0067337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97878"/>
    <w:multiLevelType w:val="hybridMultilevel"/>
    <w:tmpl w:val="162A9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452F0"/>
    <w:multiLevelType w:val="hybridMultilevel"/>
    <w:tmpl w:val="7ECCD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9E7"/>
    <w:rsid w:val="00011C7C"/>
    <w:rsid w:val="000133B1"/>
    <w:rsid w:val="000207F8"/>
    <w:rsid w:val="000351AB"/>
    <w:rsid w:val="00072FD1"/>
    <w:rsid w:val="000D0FB9"/>
    <w:rsid w:val="000E0FF8"/>
    <w:rsid w:val="000E7CAB"/>
    <w:rsid w:val="000F735A"/>
    <w:rsid w:val="00132526"/>
    <w:rsid w:val="00157A00"/>
    <w:rsid w:val="0016417E"/>
    <w:rsid w:val="00165C19"/>
    <w:rsid w:val="00173326"/>
    <w:rsid w:val="00187051"/>
    <w:rsid w:val="001A1A38"/>
    <w:rsid w:val="001B772D"/>
    <w:rsid w:val="001C1773"/>
    <w:rsid w:val="001E169D"/>
    <w:rsid w:val="001F2EDB"/>
    <w:rsid w:val="001F4625"/>
    <w:rsid w:val="001F5C2B"/>
    <w:rsid w:val="002110C5"/>
    <w:rsid w:val="00211352"/>
    <w:rsid w:val="002269B7"/>
    <w:rsid w:val="0025073B"/>
    <w:rsid w:val="00287D74"/>
    <w:rsid w:val="002B285F"/>
    <w:rsid w:val="002B6B69"/>
    <w:rsid w:val="002D6452"/>
    <w:rsid w:val="002D7E29"/>
    <w:rsid w:val="002E1094"/>
    <w:rsid w:val="002F2B8A"/>
    <w:rsid w:val="003202E2"/>
    <w:rsid w:val="0034563B"/>
    <w:rsid w:val="0036740E"/>
    <w:rsid w:val="003823F1"/>
    <w:rsid w:val="003927B3"/>
    <w:rsid w:val="003A241D"/>
    <w:rsid w:val="003B52CD"/>
    <w:rsid w:val="003C08C8"/>
    <w:rsid w:val="003C2758"/>
    <w:rsid w:val="003E19EC"/>
    <w:rsid w:val="004526E6"/>
    <w:rsid w:val="00466021"/>
    <w:rsid w:val="004C5DDF"/>
    <w:rsid w:val="00502A0B"/>
    <w:rsid w:val="0050342C"/>
    <w:rsid w:val="0052083F"/>
    <w:rsid w:val="00523BFF"/>
    <w:rsid w:val="005A7D7F"/>
    <w:rsid w:val="005C436B"/>
    <w:rsid w:val="005E3FB0"/>
    <w:rsid w:val="005E795C"/>
    <w:rsid w:val="005F7CE7"/>
    <w:rsid w:val="006379C4"/>
    <w:rsid w:val="0064791A"/>
    <w:rsid w:val="0067337F"/>
    <w:rsid w:val="006906AD"/>
    <w:rsid w:val="00690ED3"/>
    <w:rsid w:val="00696864"/>
    <w:rsid w:val="006A3BC3"/>
    <w:rsid w:val="006B5A0B"/>
    <w:rsid w:val="006F381C"/>
    <w:rsid w:val="006F56C6"/>
    <w:rsid w:val="00714E99"/>
    <w:rsid w:val="0072018E"/>
    <w:rsid w:val="00721A2C"/>
    <w:rsid w:val="00743FE3"/>
    <w:rsid w:val="00745721"/>
    <w:rsid w:val="007512E0"/>
    <w:rsid w:val="0078185A"/>
    <w:rsid w:val="00791BDB"/>
    <w:rsid w:val="00792CF5"/>
    <w:rsid w:val="007A729B"/>
    <w:rsid w:val="007E1F13"/>
    <w:rsid w:val="00840F5C"/>
    <w:rsid w:val="00861775"/>
    <w:rsid w:val="00877DEA"/>
    <w:rsid w:val="008811D4"/>
    <w:rsid w:val="00881C7C"/>
    <w:rsid w:val="0088520A"/>
    <w:rsid w:val="008B6E30"/>
    <w:rsid w:val="008F4B60"/>
    <w:rsid w:val="009440EB"/>
    <w:rsid w:val="00960639"/>
    <w:rsid w:val="00965117"/>
    <w:rsid w:val="0096627C"/>
    <w:rsid w:val="0097446C"/>
    <w:rsid w:val="0097524D"/>
    <w:rsid w:val="00996514"/>
    <w:rsid w:val="009A054C"/>
    <w:rsid w:val="00A1771E"/>
    <w:rsid w:val="00A271AB"/>
    <w:rsid w:val="00A4003C"/>
    <w:rsid w:val="00A505FF"/>
    <w:rsid w:val="00A96727"/>
    <w:rsid w:val="00AB1944"/>
    <w:rsid w:val="00AC494F"/>
    <w:rsid w:val="00AC6AB8"/>
    <w:rsid w:val="00AD322F"/>
    <w:rsid w:val="00AF18F1"/>
    <w:rsid w:val="00B00D28"/>
    <w:rsid w:val="00B01719"/>
    <w:rsid w:val="00B01A71"/>
    <w:rsid w:val="00B25621"/>
    <w:rsid w:val="00B66833"/>
    <w:rsid w:val="00B668F0"/>
    <w:rsid w:val="00B83A50"/>
    <w:rsid w:val="00B83CA9"/>
    <w:rsid w:val="00BB711D"/>
    <w:rsid w:val="00BC5306"/>
    <w:rsid w:val="00BC5399"/>
    <w:rsid w:val="00BE1850"/>
    <w:rsid w:val="00BF3829"/>
    <w:rsid w:val="00C00FF0"/>
    <w:rsid w:val="00C1607B"/>
    <w:rsid w:val="00C462A0"/>
    <w:rsid w:val="00C76049"/>
    <w:rsid w:val="00C8263E"/>
    <w:rsid w:val="00CD1CBB"/>
    <w:rsid w:val="00CF409A"/>
    <w:rsid w:val="00D1096A"/>
    <w:rsid w:val="00D114FE"/>
    <w:rsid w:val="00D14DA1"/>
    <w:rsid w:val="00D152AF"/>
    <w:rsid w:val="00D55A35"/>
    <w:rsid w:val="00D82DEA"/>
    <w:rsid w:val="00D86EE8"/>
    <w:rsid w:val="00E04BE0"/>
    <w:rsid w:val="00E069A2"/>
    <w:rsid w:val="00E13890"/>
    <w:rsid w:val="00E30F93"/>
    <w:rsid w:val="00E47D91"/>
    <w:rsid w:val="00E5791C"/>
    <w:rsid w:val="00E57E2E"/>
    <w:rsid w:val="00E679E7"/>
    <w:rsid w:val="00E82AF7"/>
    <w:rsid w:val="00EC677B"/>
    <w:rsid w:val="00EE130B"/>
    <w:rsid w:val="00EE78DD"/>
    <w:rsid w:val="00F143A7"/>
    <w:rsid w:val="00F23590"/>
    <w:rsid w:val="00F23E73"/>
    <w:rsid w:val="00F25436"/>
    <w:rsid w:val="00F4303D"/>
    <w:rsid w:val="00FE7881"/>
    <w:rsid w:val="00FF6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0AEFEA"/>
  <w14:defaultImageDpi w14:val="32767"/>
  <w15:chartTrackingRefBased/>
  <w15:docId w15:val="{AF581831-9471-154C-BB45-66CBA5F2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452"/>
    <w:pPr>
      <w:ind w:left="720"/>
      <w:contextualSpacing/>
    </w:pPr>
  </w:style>
  <w:style w:type="paragraph" w:styleId="BalloonText">
    <w:name w:val="Balloon Text"/>
    <w:basedOn w:val="Normal"/>
    <w:link w:val="BalloonTextChar"/>
    <w:uiPriority w:val="99"/>
    <w:semiHidden/>
    <w:unhideWhenUsed/>
    <w:rsid w:val="00287D7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7D7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E19EC"/>
    <w:rPr>
      <w:sz w:val="16"/>
      <w:szCs w:val="16"/>
    </w:rPr>
  </w:style>
  <w:style w:type="paragraph" w:styleId="CommentText">
    <w:name w:val="annotation text"/>
    <w:basedOn w:val="Normal"/>
    <w:link w:val="CommentTextChar"/>
    <w:uiPriority w:val="99"/>
    <w:semiHidden/>
    <w:unhideWhenUsed/>
    <w:rsid w:val="003E19EC"/>
    <w:rPr>
      <w:sz w:val="20"/>
      <w:szCs w:val="20"/>
    </w:rPr>
  </w:style>
  <w:style w:type="character" w:customStyle="1" w:styleId="CommentTextChar">
    <w:name w:val="Comment Text Char"/>
    <w:basedOn w:val="DefaultParagraphFont"/>
    <w:link w:val="CommentText"/>
    <w:uiPriority w:val="99"/>
    <w:semiHidden/>
    <w:rsid w:val="003E19EC"/>
    <w:rPr>
      <w:sz w:val="20"/>
      <w:szCs w:val="20"/>
    </w:rPr>
  </w:style>
  <w:style w:type="paragraph" w:styleId="CommentSubject">
    <w:name w:val="annotation subject"/>
    <w:basedOn w:val="CommentText"/>
    <w:next w:val="CommentText"/>
    <w:link w:val="CommentSubjectChar"/>
    <w:uiPriority w:val="99"/>
    <w:semiHidden/>
    <w:unhideWhenUsed/>
    <w:rsid w:val="003E19EC"/>
    <w:rPr>
      <w:b/>
      <w:bCs/>
    </w:rPr>
  </w:style>
  <w:style w:type="character" w:customStyle="1" w:styleId="CommentSubjectChar">
    <w:name w:val="Comment Subject Char"/>
    <w:basedOn w:val="CommentTextChar"/>
    <w:link w:val="CommentSubject"/>
    <w:uiPriority w:val="99"/>
    <w:semiHidden/>
    <w:rsid w:val="003E19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993785">
      <w:bodyDiv w:val="1"/>
      <w:marLeft w:val="0"/>
      <w:marRight w:val="0"/>
      <w:marTop w:val="0"/>
      <w:marBottom w:val="0"/>
      <w:divBdr>
        <w:top w:val="none" w:sz="0" w:space="0" w:color="auto"/>
        <w:left w:val="none" w:sz="0" w:space="0" w:color="auto"/>
        <w:bottom w:val="none" w:sz="0" w:space="0" w:color="auto"/>
        <w:right w:val="none" w:sz="0" w:space="0" w:color="auto"/>
      </w:divBdr>
    </w:div>
    <w:div w:id="180862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14CA0-CC87-454C-BCB9-69DEC4A79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4203</Words>
  <Characters>23960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2020-02-10T18:25:00Z</dcterms:created>
  <dcterms:modified xsi:type="dcterms:W3CDTF">2020-02-10T18:25:00Z</dcterms:modified>
</cp:coreProperties>
</file>