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Microplot Design and Plant and Soil Sample Preparation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Nitrogen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Jared A. Spackman, Fabi&amp;#225;n G. Fern&amp;#225;ndez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Soil, Water and Climate, University of Minnesota, Minneapolis, MN,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Jared A. Spackman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spack008@umn.edu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Fabi&amp;#225;n G. Fern&amp;#225;ndez </w:t>
        <w:tab/>
        <w:t xml:space="preserve">(fabiangf@umn.edu)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Fertilizer derived nitrogen, Soil derived nitrogen,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isotope, microplot, fertilizer nitrogen use efficiency,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urea, isotope sample preparation, labeled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microplot design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tracer research is described to accommodate multiple in-season plant and soil sampling events. Soil and plant sample collection and processing procedures, including grinding and weighing protocols,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analysis are put forth.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nitrogen fertilizer studies evaluate the overall effect of a treatment on end-of-season measurements such as grain yield or cumulative N losses. A stable isotope approach is necessary to follow and quantify the fate of fertilizer derived N (FDN) through the soil-crop system. The purpose of this paper is to describe a small research plot design utilizing non-confined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microplots for multiple soil and plant sampling events over two growing seasons and provide sample collection, handling, and processing protocols for total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analysis. The methods were demonstrated using a replicated study from south-central Minnesota planted to corn (</w:t>
      </w:r>
      <w:r>
        <w:rPr>
          <w:rFonts w:ascii="Calibri" w:hAnsi="Calibri" w:cs="Calibri" w:eastAsia="Calibri"/>
          <w:i/>
          <w:color w:val="auto"/>
          <w:spacing w:val="0"/>
          <w:position w:val="0"/>
          <w:sz w:val="24"/>
          <w:shd w:fill="auto" w:val="clear"/>
        </w:rPr>
        <w:t xml:space="preserve">Zea mays </w:t>
      </w:r>
      <w:r>
        <w:rPr>
          <w:rFonts w:ascii="Calibri" w:hAnsi="Calibri" w:cs="Calibri" w:eastAsia="Calibri"/>
          <w:color w:val="auto"/>
          <w:spacing w:val="0"/>
          <w:position w:val="0"/>
          <w:sz w:val="24"/>
          <w:shd w:fill="auto" w:val="clear"/>
        </w:rPr>
        <w:t xml:space="preserve">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Each treatment consisted of six corn rows (76 cm row-spacing) 15.2 m long with a microplot (2.4 m by 3.8 m) embedded at one end. Fertilizer-grade urea was applied at 135 kg 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planting, while the microplot received urea enriched to 5 atom %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Soil and plant samples were taken several times throughout the growing season, taking care to minimize cross-contamination by using separate tools and physically separating unenriched and enriched samples during all procedures. Soil and plant samples were dried, ground to pass through a 2 mm screen, and then ground to a flour-like consistency using a roller jar mill. Tracer studies require additional planning, sample processing time and manual labor, and incur higher costs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materials and sample analysis than traditional N studies. However, using the mass balance approach, tracer studies with multiple in-season sampling events allow the researcher to estimate FDN distribution through the soil-crop system and estimate unaccounted-for FDN from the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Fertilizer nitrogen (N) use is essential in agriculture to meet the food, fiber, feed, and fuel demands of a growing global population but N losses from agricultural fields can negatively impact environmental quality. Because N undergoes many transformations in the soil-crop system, a better understanding of N cycling, crop utilization, and the overall fate of fertilizer N are necessary to improve management practices that promote N use efficiency and minimize environmental losses. Traditional N fertilizer studies primarily focus on the effect of a treatment on end-of-season measurements such as crop yield, crop N uptake relative to the N rate applied (apparent fertilizer use efficiency), and residual soil N. While these studies quantify the overall system N inputs, outputs, and efficiencies, they cannot identify nor quantify N in the soil-crop system derived from fertilizer sources or the soil. A different approach using stable isotopes must be used to track and quantify the fate of fertilizer derived N (FDN) in the soil-crop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Nitrogen has two stable isotopes,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that occur in nature at a relatively constant ratio of 272:1 for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(concentration of 0.366 atom %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or 3600 ppm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addition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increases the total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content of the soil system. As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mixes with unenriched soil N, the measured change of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ratio allows researchers to trace FDN in the soil profile and into the crop</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mass balance can be calculated by measuring the total amount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tracer in the system and each of its parts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Because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fertilizers are significantly more expensive than conventional fertilizers,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microplots are often embedded within the treatment plots. The purpose of this methods paper is to describe a small research plot design utilizing microplots for multiple in-season soil and plant sampling events for corn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L.) and to present protocols for preparing plant and soil samples for total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analysis. These results can then be used to estimate N fertilizer use efficiency and create a partial N budget accounting for FDN in the bulk soil and the crop.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Field site description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performing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tracer field trials, selected sites should minimize variation due to soil, topography, and physical features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Cross-contamination may occur following lateral soil movement due to slope, wind or water translocation, or tillage while the vertical distribution of soil N may be impacted by subsurface water flow and tile-drainage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Describe the experimental field site including past management (e.g., previous crops and tillage), latitude and longitude, soil physical and chemical properties (e.g., soil textural analysis, initial fertility conditions, pH, and soil bulk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Record GPS coordinates for the research site and the field corners.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Describe growing season management including pest and disease management (herbicide, insecticide, or fungicide use), soil fertility management (including rate, source, placement, and application timing), tillage, irrigation and amounts, and residue management.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As crop growth and microbe mediated N transformations are affected by soil moisture, soil temperature, and air temperature, record climate information including daily high and low temperatures, daily precipitation, and soil moisture and temperatures at several depths that reflect the soil sampling depths.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Plot design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Plant six corn rows (~86,000 plants ha</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on 76 cm spacing with a final plot dimension of 15.2 m by 4.6 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Establish border areas 1.5 m from each end of the lengthwise dimension (0-1.5 m, 13.7-15.2 m) and an additional border area 1.5 m long (9.8-11.3 m) adjoining the sampling and harvest areas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Designate rows 2 and 3 as the in-season plant and soil sampling area (1.5-9.8 m) and rows 4 and 5 as the harvest area (1.5-9.8 m) for corn grain yield.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Establish a microplot area (11.3-13.7 m) with dimensions of 2.4 m by 3.8 m centered on the width dimension. Collect all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plant and soil samples from this area, leaving 0.38 m of unsampled border on the length and width dimensions to minimize edge effects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Delineate the treatment plot and microplot corners with different colored flags.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Soil and plant sample precautions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Use dedicated equipment and processing areas for unenriched and enriched materials.  Contamination of unenriched materials (fertilizer, soil, or plant) by enriched materials and vice versa can drastically affect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Collect and process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soil and plant samples in order of lowest to highest</w:t>
      </w:r>
      <w:r>
        <w:rPr>
          <w:rFonts w:ascii="Calibri" w:hAnsi="Calibri" w:cs="Calibri" w:eastAsia="Calibri"/>
          <w:color w:val="auto"/>
          <w:spacing w:val="0"/>
          <w:position w:val="0"/>
          <w:sz w:val="24"/>
          <w:shd w:fill="FFFF00" w:val="clear"/>
          <w:vertAlign w:val="superscript"/>
        </w:rPr>
        <w:t xml:space="preserve"> 15</w:t>
      </w:r>
      <w:r>
        <w:rPr>
          <w:rFonts w:ascii="Calibri" w:hAnsi="Calibri" w:cs="Calibri" w:eastAsia="Calibri"/>
          <w:color w:val="auto"/>
          <w:spacing w:val="0"/>
          <w:position w:val="0"/>
          <w:sz w:val="24"/>
          <w:shd w:fill="FFFF00" w:val="clear"/>
        </w:rPr>
        <w:t xml:space="preserve">N expected enrichment to minimize cross-contamination. Ensure that work surfaces, gloves, utensils, and machinery are thoroughly cleaned between each sample to minimize cross-contamination from sample carryover.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Minimize foot traffic in microplots to prevent contamination of unenriched sampling areas. Wear protective shoe coverings when accessing microplots and remove them when exiting the microplot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vertAlign w:val="superscript"/>
        </w:rPr>
        <w:t xml:space="preserve"> 15</w:t>
      </w:r>
      <w:r>
        <w:rPr>
          <w:rFonts w:ascii="Calibri" w:hAnsi="Calibri" w:cs="Calibri" w:eastAsia="Calibri"/>
          <w:b/>
          <w:color w:val="auto"/>
          <w:spacing w:val="0"/>
          <w:position w:val="0"/>
          <w:sz w:val="24"/>
          <w:shd w:fill="FFFF00" w:val="clear"/>
        </w:rPr>
        <w:t xml:space="preserve">N enriched fertilizer preparation and application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Following guidelines put forth by Ref. 2 for fertilizer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use efficiency (F</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NUE) studies, dilute 10 atom %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urea to 5 atom %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urea and dissolve in 2 L of deionized water to ensure uniform enrichment of urea fertilizer.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required concentration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is dependent on the goals of the agronomic study. If the concentration of stock</w:t>
      </w:r>
      <w:r>
        <w:rPr>
          <w:rFonts w:ascii="Calibri" w:hAnsi="Calibri" w:cs="Calibri" w:eastAsia="Calibri"/>
          <w:color w:val="auto"/>
          <w:spacing w:val="0"/>
          <w:position w:val="0"/>
          <w:sz w:val="24"/>
          <w:shd w:fill="auto" w:val="clear"/>
          <w:vertAlign w:val="superscript"/>
        </w:rPr>
        <w:t xml:space="preserve"> 15</w:t>
      </w:r>
      <w:r>
        <w:rPr>
          <w:rFonts w:ascii="Calibri" w:hAnsi="Calibri" w:cs="Calibri" w:eastAsia="Calibri"/>
          <w:color w:val="auto"/>
          <w:spacing w:val="0"/>
          <w:position w:val="0"/>
          <w:sz w:val="24"/>
          <w:shd w:fill="auto" w:val="clear"/>
        </w:rPr>
        <w:t xml:space="preserve">N enriched fertilizer exceeds the researcher's requirements, the stock fertilizer concentration may be diluted with similar conventional fertilizer using the following formula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X2</w:t>
      </w:r>
      <w:r>
        <w:rPr>
          <w:rFonts w:ascii="Calibri" w:hAnsi="Calibri" w:cs="Calibri" w:eastAsia="Calibri"/>
          <w:color w:val="auto"/>
          <w:spacing w:val="0"/>
          <w:position w:val="0"/>
          <w:sz w:val="24"/>
          <w:shd w:fill="auto" w:val="clear"/>
        </w:rPr>
        <w:t xml:space="preserve"> is the mass of the conventional unenriched fertilizer, </w:t>
      </w:r>
      <w:r>
        <w:rPr>
          <w:rFonts w:ascii="Calibri" w:hAnsi="Calibri" w:cs="Calibri" w:eastAsia="Calibri"/>
          <w:i/>
          <w:color w:val="auto"/>
          <w:spacing w:val="0"/>
          <w:position w:val="0"/>
          <w:sz w:val="24"/>
          <w:shd w:fill="auto" w:val="clear"/>
        </w:rPr>
        <w:t xml:space="preserve">X1 </w:t>
      </w:r>
      <w:r>
        <w:rPr>
          <w:rFonts w:ascii="Calibri" w:hAnsi="Calibri" w:cs="Calibri" w:eastAsia="Calibri"/>
          <w:color w:val="auto"/>
          <w:spacing w:val="0"/>
          <w:position w:val="0"/>
          <w:sz w:val="24"/>
          <w:shd w:fill="auto" w:val="clear"/>
        </w:rPr>
        <w:t xml:space="preserve">is the mass of the tracer fertilizer,</w:t>
      </w:r>
      <w:r>
        <w:rPr>
          <w:rFonts w:ascii="Calibri" w:hAnsi="Calibri" w:cs="Calibri" w:eastAsia="Calibri"/>
          <w:i/>
          <w:color w:val="auto"/>
          <w:spacing w:val="0"/>
          <w:position w:val="0"/>
          <w:sz w:val="24"/>
          <w:shd w:fill="auto" w:val="clear"/>
        </w:rPr>
        <w:t xml:space="preserve"> C1 </w:t>
      </w:r>
      <w:r>
        <w:rPr>
          <w:rFonts w:ascii="Calibri" w:hAnsi="Calibri" w:cs="Calibri" w:eastAsia="Calibri"/>
          <w:color w:val="auto"/>
          <w:spacing w:val="0"/>
          <w:position w:val="0"/>
          <w:sz w:val="24"/>
          <w:shd w:fill="auto" w:val="clear"/>
        </w:rPr>
        <w:t xml:space="preserve">is the isotopic concentration [expressed as atom % excess (measured atom % enrichment minus the natural background concentration assumed to be 0.3663 atom %)] of the original tracer fertilizer, and </w:t>
      </w:r>
      <w:r>
        <w:rPr>
          <w:rFonts w:ascii="Calibri" w:hAnsi="Calibri" w:cs="Calibri" w:eastAsia="Calibri"/>
          <w:i/>
          <w:color w:val="auto"/>
          <w:spacing w:val="0"/>
          <w:position w:val="0"/>
          <w:sz w:val="24"/>
          <w:shd w:fill="auto" w:val="clear"/>
        </w:rPr>
        <w:t xml:space="preserve">C2 </w:t>
      </w:r>
      <w:r>
        <w:rPr>
          <w:rFonts w:ascii="Calibri" w:hAnsi="Calibri" w:cs="Calibri" w:eastAsia="Calibri"/>
          <w:color w:val="auto"/>
          <w:spacing w:val="0"/>
          <w:position w:val="0"/>
          <w:sz w:val="24"/>
          <w:shd w:fill="auto" w:val="clear"/>
        </w:rPr>
        <w:t xml:space="preserve">is the isotopic concentration of the final mixture. As an example, given 100 g of 10 atom % enriched urea, 92.7 g of conventional unenriched fertilizer would be required for a final isotopic concentration of 5 atom %;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Analyze the solution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concentration to verify enrichment. The authors utilized the analytical services provided by UC Davis Stable Isotope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Reactions of the soil-plant-microbe regime to fertilizer additions may be affected by the physical form of fertilizer. Depending on the goals of the study, the urea solution may be applied as a liquid or dehydrated to reform crystals. The crystals may be compacted into a cake using a Carver press at 10,000 psi, followed by crushing the cake and screening the particles to the desired size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Evenly apply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urea solutions to the microplots using a calibrated backpack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sprayer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If multiple N rates or enrichment levels are used, consider using designated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sprayers for each enrichment level or use a single sprayer and apply solutions from the lowest to the highest enrichment to minimize treatment cross-contamination.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Incorporate urea-containing fertilizers with light tillage, hand rakes, or 0.64 cm of irrigation within 24 h of application to minimize volatilization loss potential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No additional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urea fertilizer is applied to the microplot during the second growing season. Apply conventional unenriched urea to the entire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Field sample processing: aboveground corn biomass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5.1 At each sampling stage, collect a six-aboveground corn plant composite sample from within the sampling area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unenriched) and a six-aboveground corn plant composite sample from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microplot. At least two plants should separate each sampled plant to avoid significantly altering plant growth dynamics</w:t>
      </w:r>
      <w:r>
        <w:rPr>
          <w:rFonts w:ascii="Calibri" w:hAnsi="Calibri" w:cs="Calibri" w:eastAsia="Calibri"/>
          <w:color w:val="auto"/>
          <w:spacing w:val="0"/>
          <w:position w:val="0"/>
          <w:sz w:val="24"/>
          <w:shd w:fill="auto" w:val="clear"/>
        </w:rPr>
        <w:t xml:space="preserve">. The authors collected plant samples at the V8 and R1 corn physiological development stages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at physiological maturity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Following the principles described in steps 3.1 and 3.2, chop V8 and R1 aboveground biomass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cm by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cm); a yard waste chipper is a satisfactory option. Place chopped biomass in labeled fabric or paper bags and dry in a forced-air oven at 60 &amp;#176;C until constant mass. Record the biomass dry weight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 Partition physiologically mature corn plants into stover (all vegetative tissues including leaves, husks, and stalks), grain, and cob fractions. Chop and dry in a forced-air oven at 60 &amp;#176;C until constant mass. Record the biomass dry weight.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 Within the microplot, cut all corn stalks at the soil surface, tie into a bundle, label according to plot, and remove from the field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Adjust microplot corner flags to be nearly flush with the soil surface to minimize the risk of removal by the combine during harvest or tillage post-harvest.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Harvest grain from the harvest area and report yield at 15.5% moisture content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Harvest remaining research areas with a plot combine.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5.6 Rake unenriched biomass from off the microplot area. Chop and reapply microplot aboveground biomass to the correct plot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 Incorporate residue into the soil surface with tillage taking care to minimize soil and corn residue transport into or out of the microplot area. Replace any microplot corner flags removed due to tillage.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5.8 Plant second-year corn on the same rows as the first-year corn.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5.9 Collect second-year aboveground corn biomass only at physiological maturity and process like first-year corn samples as described in step 5.3. Collect microplot samples from the center of the microplot area (1.52 m by 0.76 m) to avoid any potential signal dilution following tillage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Harvest grain from the harvest area and report yield at 15.5% moisture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5.10 Following the principles of steps 3.1 and 3.2, thoroughly mix and grind 100 to 200 g of dried plant material to pass through a 2 mm sieve. Thoroughly mix the ground material and store a subsample in a labeled coin envelope for further processing.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Thomas Wiley mill is a satisfactory option for plant tissue grinding while a Perten Laboratory Mill 3610 is a satisfactory option for grinding grain.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People grinding plant samples should wear ear protection and be protected from inhaling dust by wearing a National Institute for Occupational Safety and Health approved N95 Particulate Filtering Facepiece Respirator.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Field sample processing: soil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Collect first-year soil samples 8 days after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fertilizer application, V8, R1, and post-harvest before tillage. Collect second-year soil samples at pre-plant and post-harvest. </w:t>
      </w:r>
      <w:r>
        <w:rPr>
          <w:rFonts w:ascii="Calibri" w:hAnsi="Calibri" w:cs="Calibri" w:eastAsia="Calibri"/>
          <w:color w:val="auto"/>
          <w:spacing w:val="0"/>
          <w:position w:val="0"/>
          <w:sz w:val="24"/>
          <w:shd w:fill="auto" w:val="clear"/>
        </w:rPr>
        <w:t xml:space="preserve">Due to logistical sampling constraints, the authors collected in-season soil samples at 0- to 15-, 15- to 30-, and 30- to 60-cm depths, post-harvest soil samples at 0- to 15-, 15- to 30-, 30- to 60-, and 60- to 90-cm depths, and second-year pre-plant soil samples at 0- to 30-, 30- to 60-, 60- to 120- cm depths.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soil probe is unable to collect a soil core to the deepest desired depth as a single core, collect deeper depth cores from the same boreholes as the upper depths discarding the top 1-cm of soil to avoid contamination from soil falling from upper depths.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6.1.1 Collect a four-core (1.8-cm diameter) composite soil sample from the unenriched sampling area at V8 and R1 using a hand probe. </w:t>
      </w:r>
      <w:r>
        <w:rPr>
          <w:rFonts w:ascii="Calibri" w:hAnsi="Calibri" w:cs="Calibri" w:eastAsia="Calibri"/>
          <w:color w:val="auto"/>
          <w:spacing w:val="0"/>
          <w:position w:val="0"/>
          <w:sz w:val="24"/>
          <w:shd w:fill="auto" w:val="clear"/>
        </w:rPr>
        <w:t xml:space="preserve">Collect one core in the corn row and three cores between the corn 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Collect a two-core (5-cm diameter) composite soil sample from the unenriched sampling area at pre-plant and post-harvest using a hydraulic probe.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 Collect a 15-core (1.8-cm diameter) composite soil sample from the microplot area 8 days after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enriched fertilizer application, V8, and R1 using a hand probe. </w:t>
      </w:r>
      <w:r>
        <w:rPr>
          <w:rFonts w:ascii="Calibri" w:hAnsi="Calibri" w:cs="Calibri" w:eastAsia="Calibri"/>
          <w:color w:val="auto"/>
          <w:spacing w:val="0"/>
          <w:position w:val="0"/>
          <w:sz w:val="24"/>
          <w:shd w:fill="auto" w:val="clear"/>
        </w:rPr>
        <w:t xml:space="preserve">Collect three to four cores in the corn row and 11 to 12 cores between the corn 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Soils are extremely heterogeneous. The greater number of cores collected from within the enriched microplot provides a better estimate of the true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 of soil 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Collect a three-core (5-cm diameter) composite soil sample from the microplot area at pre-plant and post-harvest using a hydraulic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Homogenize each composite soil sample in a bucket and place it in a pre-labeled paper bag.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6.2.1 Dry soil samples at 35 &amp;#176;C in a forced-air oven until constant mass. Grind each sample to pass through a 2 mm sieve. A mechanical soil grinder is satisfactory if it can be thoroughly cleaned between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Soil samples may be air-dried by spreading samples on trays in a thin layer. Trays should be in an area free from contamination by outside N sources. Unenriched and enriched samples should be physically separated to prevent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People grinding soil samples should wear ear protection and be protected from inhaling dust by wearing a National Institute for Occupational Safety and Health approved N95 Particulate Filtering Facepiece Respirator.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Lab sample processing: grind soil and plant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Dry ground plant samples (2 mm) overnight in an oven at 60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 Following the principles described in step 3, grind dried plant samples or soil material to a fine, flour-like consistency. A roller jar mill is a satisfactory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authors' jar mill is a custom-built conveyor belt system that can process 54 roller jars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Fill each roller jar (250 mL borosilicate glass jar with a screw-top lid) with 10 to 20 g of ground plant or soil sample and seven stainless steel rods (8.5 cm long, 0.7 cm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 Roll roller jars at 0.4 x g for 6-24 h or until samples have a fine, flour-like consistency.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7.2.3 Transfer the finely ground material into a clean, labeled 20 mL scintillation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Between each sample, wash roller jars, stainless steel rods, and lids with soap and water to remove any residue.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7.2.4.1 Immerse roller jars and lids in a 5% HCl acid bath (prepared from 36-38% concentrated stock) overnight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Hydrochloric acid is corrosive. It can cause severe skin burns, eye damage, and is harmful if inhaled. Always wear protective clothing, gloves, and eye and face protection. Flush contacted tissue thoroughly with water. Always use a secondary container when transporting acids. Always add acid to water as this reaction is exothermic. Immediately neutralize acid spills with baking soda.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large acid bath may be prepared as 100 L of 5% HCl in a 208 L plastic container. Prepare several smaller volumes in a fume hood and then transfer the solutions to the plastic container. Replace the solution quarterly.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7.2.4.2 Triple rinse roller jars and lids with deionized water and air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7.2.4.3 Immerse stainless steel rods in a 0.05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NaOH bath (prepared by dissolving 2 g of NaOH in 1 L of deionized water) overnight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Prepare a new 0.05 </w:t>
      </w:r>
      <w:r>
        <w:rPr>
          <w:rFonts w:ascii="Calibri" w:hAnsi="Calibri" w:cs="Calibri" w:eastAsia="Calibri"/>
          <w:i/>
          <w:color w:val="auto"/>
          <w:spacing w:val="0"/>
          <w:position w:val="0"/>
          <w:sz w:val="24"/>
          <w:shd w:fill="auto" w:val="clear"/>
        </w:rPr>
        <w:t xml:space="preserve">M </w:t>
      </w:r>
      <w:r>
        <w:rPr>
          <w:rFonts w:ascii="Calibri" w:hAnsi="Calibri" w:cs="Calibri" w:eastAsia="Calibri"/>
          <w:color w:val="auto"/>
          <w:spacing w:val="0"/>
          <w:position w:val="0"/>
          <w:sz w:val="24"/>
          <w:shd w:fill="auto" w:val="clear"/>
        </w:rPr>
        <w:t xml:space="preserve">NaOH bath each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hydroxide can cause severe skin burns and eye damage. Always wear protective clothing and eye protection. Immediately remove contaminated clothing and rinse skin or eyes with water for several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7.2.4.4 Rinse the rods under running hot tap water for 5 minutes. Decant and triple rinse the rods with deionized water. Allow the rods to air dry on a paper towel-lined tray.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Weigh ground plant and soil samples for total N and </w:t>
      </w:r>
      <w:r>
        <w:rPr>
          <w:rFonts w:ascii="Calibri" w:hAnsi="Calibri" w:cs="Calibri" w:eastAsia="Calibri"/>
          <w:b/>
          <w:color w:val="auto"/>
          <w:spacing w:val="0"/>
          <w:position w:val="0"/>
          <w:sz w:val="24"/>
          <w:shd w:fill="FFFF00" w:val="clear"/>
          <w:vertAlign w:val="superscript"/>
        </w:rPr>
        <w:t xml:space="preserve">15</w:t>
      </w:r>
      <w:r>
        <w:rPr>
          <w:rFonts w:ascii="Calibri" w:hAnsi="Calibri" w:cs="Calibri" w:eastAsia="Calibri"/>
          <w:b/>
          <w:color w:val="auto"/>
          <w:spacing w:val="0"/>
          <w:position w:val="0"/>
          <w:sz w:val="24"/>
          <w:shd w:fill="FFFF00" w:val="clear"/>
        </w:rPr>
        <w:t xml:space="preserve">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Analyze a few representative plant and soil samples for total N content (e.g., combustion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Calculate the sample mass that provides adequate N content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analysis according to the analyzer specifications.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authors utilized the analytical services provided by UC Davis Stable Isotope Facility. Enriched sample weights were optimized for 20 &amp;#181;g of N with a maximum of 100 &amp;#181;g of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Organize like-samples from lowest to highest expected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 Duplicate every eighth to twelfth sample in each run to check sample precision. Include at least one check sample per run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Label a clean 96-well plate and fitted lid with individual well evaporation rings. Cut a clean index card to fit just inside the lid to prevent sample movement between wells during transport.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8.4 Wearing nitrile gloves, clean the microscale, work surfaces, spatula, and forceps with laboratory wipes and ethanol. Place cleaned utensils on a Kimwipe on the lab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Unenriched and enriched samples should be processed using separate scales and utensils to prevent cross-contamination.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Use forceps to place a pre-formed 5 mm x 9 mm tin capsule on a clean work surface, such as a stainless steel block with 5 mm x 8 mm well. Gently tap the capsule into the well to reform the cylindrical shape and flatten the bottom of the capsule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sample masses will be very small, the risk of sample contamination is high. Never touch the capsules with gloves. Discard the capsule if it touches any surface other than the forceps, clean work surface, scale weigh pan, or 96-well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 Use forceps to gently flare out the top 1 mm of the capsule to facilitate manipulation. To avoid scale damage when taring the weight of the capsule, hover and release the capsule 1 to 2 mm above the microscale weigh pan. Tare the capsule. Use forceps to return the capsule to the clean work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8.7 Use a spatula to carefully add the required mass of finely ground sample material to the capsule.</w:t>
      </w:r>
      <w:r>
        <w:rPr>
          <w:rFonts w:ascii="Calibri" w:hAnsi="Calibri" w:cs="Calibri" w:eastAsia="Calibri"/>
          <w:color w:val="auto"/>
          <w:spacing w:val="0"/>
          <w:position w:val="0"/>
          <w:sz w:val="24"/>
          <w:shd w:fill="auto" w:val="clear"/>
        </w:rPr>
        <w:t xml:space="preserve"> Avoid spilling sample material on the outside surface of the capsule or the work surfaces.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8.8 Using forceps, slowly crimp the top third of the capsule and fold over to seal. Using forceps, continue to fold and compress the capsule into a spherical shape taking care not to puncture or tear the 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with low N content may require sample volumes that exceed the capacity of the 5x9 mm capsule. Larger capsules (e.g., 9 mm x 10 mm) may be used in these instances.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8.9 Use forceps to drop the wrapped capsule several times from a height of 1 cm onto a clean, dark surface or mirror to check for leaks. If no dust appears, weigh the sample using the same technique as described in step 8.6. Record the sample weight. Place the capsule in a 96-well plate and record the well placement.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8.9.1 If dust appears on the dark surface, record the sample weight. Wrap the sample in a second tin capsule, recheck for leaks, and place it in a clean 96-well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wrapped capsule is too large to fit in a 96-well plate, use a 24- or 48-well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8.10 Between samples, clean each of the utensils and surfaces with ethanol and laboratory wipes paying especial attention to the spatula and forceps edges.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Secure the lid to the 96-well plate using tape and store in a desiccator.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Calculations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Calculate the mass of N (kg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contained in the plant or soil samples using the following equations.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Calculate the fertilizer N fraction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fertilizer derived N (</w:t>
      </w:r>
      <w:r>
        <w:rPr>
          <w:rFonts w:ascii="Calibri" w:hAnsi="Calibri" w:cs="Calibri" w:eastAsia="Calibri"/>
          <w:i/>
          <w:color w:val="auto"/>
          <w:spacing w:val="0"/>
          <w:position w:val="0"/>
          <w:sz w:val="24"/>
          <w:shd w:fill="auto" w:val="clear"/>
        </w:rPr>
        <w:t xml:space="preserve">FDN</w:t>
      </w:r>
      <w:r>
        <w:rPr>
          <w:rFonts w:ascii="Calibri" w:hAnsi="Calibri" w:cs="Calibri" w:eastAsia="Calibri"/>
          <w:color w:val="auto"/>
          <w:spacing w:val="0"/>
          <w:position w:val="0"/>
          <w:sz w:val="24"/>
          <w:shd w:fill="auto" w:val="clear"/>
        </w:rPr>
        <w:t xml:space="preserve">), and soil derived N (</w:t>
      </w:r>
      <w:r>
        <w:rPr>
          <w:rFonts w:ascii="Calibri" w:hAnsi="Calibri" w:cs="Calibri" w:eastAsia="Calibri"/>
          <w:i/>
          <w:color w:val="auto"/>
          <w:spacing w:val="0"/>
          <w:position w:val="0"/>
          <w:sz w:val="24"/>
          <w:shd w:fill="auto" w:val="clear"/>
        </w:rPr>
        <w:t xml:space="preserve">SDN</w:t>
      </w:r>
      <w:r>
        <w:rPr>
          <w:rFonts w:ascii="Calibri" w:hAnsi="Calibri" w:cs="Calibri" w:eastAsia="Calibri"/>
          <w:color w:val="auto"/>
          <w:spacing w:val="0"/>
          <w:position w:val="0"/>
          <w:sz w:val="24"/>
          <w:shd w:fill="auto" w:val="clear"/>
        </w:rPr>
        <w:t xml:space="preserve">) for plant and soil samples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is the atom %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Calculate fertilizer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use efficiency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presented in this paper come from a field site established in 2015 at the University of Minnesota Southern Outreach and Research Center located near Waseca, MN. The site was managed as a corn-soybean [</w:t>
      </w:r>
      <w:r>
        <w:rPr>
          <w:rFonts w:ascii="Calibri" w:hAnsi="Calibri" w:cs="Calibri" w:eastAsia="Calibri"/>
          <w:i/>
          <w:color w:val="auto"/>
          <w:spacing w:val="0"/>
          <w:position w:val="0"/>
          <w:sz w:val="24"/>
          <w:shd w:fill="auto" w:val="clear"/>
        </w:rPr>
        <w:t xml:space="preserve">Glycine max</w:t>
      </w:r>
      <w:r>
        <w:rPr>
          <w:rFonts w:ascii="Calibri" w:hAnsi="Calibri" w:cs="Calibri" w:eastAsia="Calibri"/>
          <w:color w:val="auto"/>
          <w:spacing w:val="0"/>
          <w:position w:val="0"/>
          <w:sz w:val="24"/>
          <w:shd w:fill="auto" w:val="clear"/>
        </w:rPr>
        <w:t xml:space="preserve"> (L.) Merr] rotation prior to 2015 but was managed as a corn-corn rotation during the 2015 and 2016 growing seasons. The soil was a Nicollet clay loam (fine-loamy, mixed, superactive, mesic Aquic Hapludolls)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Webster clay loam (fine-loamy, mixed, superactive, mesic Typic Endoaquolls) complex. Soil fertility was managed according to university guidelines except for 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Several N fertilizer treatments were arranged in a randomized complete block design with four replications but only the 135 kg 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rate applied as urea at planting is presented in this paper. Soil bulk density was measured at the center of 0- to 15-, 15- to 30-, 30- to 60-, 60- to 90-, and 60- to 120-cm depth layers from two 5-cm deep samples per replication using the intact core method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Bulk density was averaged within depth across replications and assumed to be constant across the field. Plot setup and plant and soil samples were collected and processed as described in the protocol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(FDN + SDN) aboveground biomass N increased with each successive sampling event over the first growing season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Fertilizer derived N concentration was greatest earlier in the growing season accounting for 44 &amp;plusmn; 4% (mean &amp;plusmn; standard error) of the total aboveground biomass N at V8 and decreased with each successive sampling period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However, SDN consistently was the greatest fraction of aboveground biomass N illustrating the importance of soil N supply for optimal corn growth. At physiological maturity in the first year, 27 &amp;plusmn; 1% of aboveground biomass N was from FDN with similar proportions in grain, stover, and cob fractions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At physiological maturity in the second year, only 2 &amp;plusmn; 0.1% of first-year FDN was recovered in the aboveground biomass with 1.6 &amp;plusmn; 0.2 kg of first-year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exported in the grain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soil-crop FDN budget is useful for quantifying FDN cycling within the system over time. Within 8 d of fertilizer application, the majority of FDN was in the top 15 cm of the soil profile, as expected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However, 22.2 &amp;plusmn; 4.4 kg 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had already moved into the deeper depths while 4 &amp;plusmn; 10% of the FDN was unaccounted for. Unaccounted-for FDN is likely primarily driven by N loss mechanisms including leaching, denitrification, and volatilization that either move FDN below the soil sampling depths or remove the FDN from the system entirely. At V8 and R1, unaccounted-for FDN increased to 60.4 &amp;plusmn; 4.7 kg 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 average while soil N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cm) was 31.6 &amp;plusmn; 6.8 kg 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 average. Corn's rapid growth and high N demand from V8 to R1 resulted in an increase of 19.0 &amp;plusmn; 4.4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aboveground plant biomass mirroring the 17.7 &amp;plusmn; 5.2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reduction from the 15- to 60-cm soil depths. Soil temperature and moisture conditions between these corn development stages tend to favor microbial growth resulting in rapid turnover of organic residues and re-utilization of mineralized N. These results suggest that corn roots mined inorganic FDN from the 15- to 60-cm depths while FDN in the 0- to 15-cm depth was primarily cycled between soil organic matter and microbial fractions. Additional isotopic analysis of soil inorganic and organic N pools is necessary to validate this hypothesis and provide greater detail and insight into FDN cycling dynamics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By post-harvest year 1, 59 &amp;plusmn; 2% of the original FDN was unaccounted for while 18.1 &amp;plusmn; 3.9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in the top 30 cm of the soil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22.1 &amp;plusmn; 2.3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exported in the grain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Fertilizer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use efficiency was 24% (</w:t>
      </w:r>
      <w:r>
        <w:rPr>
          <w:rFonts w:ascii="Calibri" w:hAnsi="Calibri" w:cs="Calibri" w:eastAsia="Calibri"/>
          <w:b/>
          <w:color w:val="auto"/>
          <w:spacing w:val="0"/>
          <w:position w:val="0"/>
          <w:sz w:val="24"/>
          <w:shd w:fill="auto" w:val="clear"/>
        </w:rPr>
        <w:t xml:space="preserve">Equation 7</w:t>
      </w:r>
      <w:r>
        <w:rPr>
          <w:rFonts w:ascii="Calibri" w:hAnsi="Calibri" w:cs="Calibri" w:eastAsia="Calibri"/>
          <w:color w:val="auto"/>
          <w:spacing w:val="0"/>
          <w:position w:val="0"/>
          <w:sz w:val="24"/>
          <w:shd w:fill="auto" w:val="clear"/>
        </w:rPr>
        <w:t xml:space="preserve">) and is at the low end of commonly reported F</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NUE measures (25-45%) reported by other studies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equipment was thoroughly cleaned between each sample, the lower F</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NUE measures of the study could be an artifact of enriched sample dilution by processing enriched samples in order of lowest to highest expected enrichment. The amount of FDN in the top 30 cm doubled (36.0 &amp;plusmn; 5.2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from post-harvest year 1 to pre-plant year 2 due to partial residue breakdown since the previous fall but by post-harvest year 2 only 17.3 &amp;plusmn; 3.3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still found within the soil-corn system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study indicates that by the end of the first and second years, only 41 and 29%, respectively of first-year FDN was accounted for within the soil-corn system (including FDN exported in the grain) while the remainder was either lost to the environment or leached below the 90 cm soil sampling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Spurious results may be obtained when samples are cross-contaminated affecting calculations of N</w:t>
      </w:r>
      <w:r>
        <w:rPr>
          <w:rFonts w:ascii="Calibri" w:hAnsi="Calibri" w:cs="Calibri" w:eastAsia="Calibri"/>
          <w:color w:val="auto"/>
          <w:spacing w:val="0"/>
          <w:position w:val="0"/>
          <w:sz w:val="24"/>
          <w:shd w:fill="auto" w:val="clear"/>
          <w:vertAlign w:val="subscript"/>
        </w:rPr>
        <w:t xml:space="preserve">f, </w:t>
      </w:r>
      <w:r>
        <w:rPr>
          <w:rFonts w:ascii="Calibri" w:hAnsi="Calibri" w:cs="Calibri" w:eastAsia="Calibri"/>
          <w:color w:val="auto"/>
          <w:spacing w:val="0"/>
          <w:position w:val="0"/>
          <w:sz w:val="24"/>
          <w:shd w:fill="auto" w:val="clear"/>
        </w:rPr>
        <w:t xml:space="preserve">FDN, and SDN. For example, suppose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plant sample with an actual enrichment of 3.000 atom %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is contaminated with unenriched material diluting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concentration to 2.500 atom %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Further, assume Total N</w:t>
      </w:r>
      <w:r>
        <w:rPr>
          <w:rFonts w:ascii="Calibri" w:hAnsi="Calibri" w:cs="Calibri" w:eastAsia="Calibri"/>
          <w:color w:val="auto"/>
          <w:spacing w:val="0"/>
          <w:position w:val="0"/>
          <w:sz w:val="24"/>
          <w:shd w:fill="auto" w:val="clear"/>
          <w:vertAlign w:val="subscript"/>
        </w:rPr>
        <w:t xml:space="preserve">Plant</w:t>
      </w:r>
      <w:r>
        <w:rPr>
          <w:rFonts w:ascii="Calibri" w:hAnsi="Calibri" w:cs="Calibri" w:eastAsia="Calibri"/>
          <w:color w:val="auto"/>
          <w:spacing w:val="0"/>
          <w:position w:val="0"/>
          <w:sz w:val="24"/>
          <w:shd w:fill="auto" w:val="clear"/>
        </w:rPr>
        <w:t xml:space="preserve"> is 100 kg 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atom %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 of the fertilizer was 5.000, and the atom %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 of the unenriched plant sample was 0.366.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plant sample N</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would be reduced from 0.568 (actual) to 0.461 (contaminated sample) underestimating the true FDN by 10.7 kg 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Overestimations of FDN may occur when samples with low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 are contaminated with additional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Thus, extreme care should be taken in all steps of sample collection and processing to minimize sample contamination, but most especially when sample masses are reduced (e.g., grinding and weighing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Plot design for the treatment plot and microplot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figure illustrates the dimensions and relative placements of the border areas, unenriched sampling area, harvest area, and microplot area within the treatment plot.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Microplot plant and soil sampling diagram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figure illustrates the relative plant and soil sampling positions at each sampling stage that avoids altering corn N uptake patterns of later sampled corn plants. Sampling events occurred 8 days following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application, at the </w:t>
      </w:r>
      <w:r>
        <w:rPr>
          <w:rFonts w:ascii="Calibri" w:hAnsi="Calibri" w:cs="Calibri" w:eastAsia="Calibri"/>
          <w:b/>
          <w:color w:val="auto"/>
          <w:spacing w:val="0"/>
          <w:position w:val="0"/>
          <w:sz w:val="24"/>
          <w:shd w:fill="auto" w:val="clear"/>
        </w:rPr>
        <w:t xml:space="preserve">V8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R1</w:t>
      </w:r>
      <w:r>
        <w:rPr>
          <w:rFonts w:ascii="Calibri" w:hAnsi="Calibri" w:cs="Calibri" w:eastAsia="Calibri"/>
          <w:color w:val="auto"/>
          <w:spacing w:val="0"/>
          <w:position w:val="0"/>
          <w:sz w:val="24"/>
          <w:shd w:fill="auto" w:val="clear"/>
        </w:rPr>
        <w:t xml:space="preserve"> corn physiological development stages, at physiological maturity in the year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application (</w:t>
      </w:r>
      <w:r>
        <w:rPr>
          <w:rFonts w:ascii="Calibri" w:hAnsi="Calibri" w:cs="Calibri" w:eastAsia="Calibri"/>
          <w:b/>
          <w:color w:val="auto"/>
          <w:spacing w:val="0"/>
          <w:position w:val="0"/>
          <w:sz w:val="24"/>
          <w:shd w:fill="auto" w:val="clear"/>
        </w:rPr>
        <w:t xml:space="preserve">PMY1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following year (</w:t>
      </w:r>
      <w:r>
        <w:rPr>
          <w:rFonts w:ascii="Calibri" w:hAnsi="Calibri" w:cs="Calibri" w:eastAsia="Calibri"/>
          <w:b/>
          <w:color w:val="auto"/>
          <w:spacing w:val="0"/>
          <w:position w:val="0"/>
          <w:sz w:val="24"/>
          <w:shd w:fill="auto" w:val="clear"/>
        </w:rPr>
        <w:t xml:space="preserve">PMY2</w:t>
      </w:r>
      <w:r>
        <w:rPr>
          <w:rFonts w:ascii="Calibri" w:hAnsi="Calibri" w:cs="Calibri" w:eastAsia="Calibri"/>
          <w:color w:val="auto"/>
          <w:spacing w:val="0"/>
          <w:position w:val="0"/>
          <w:sz w:val="24"/>
          <w:shd w:fill="auto" w:val="clear"/>
        </w:rPr>
        <w:t xml:space="preserve">), and prior to planting the second year (</w:t>
      </w:r>
      <w:r>
        <w:rPr>
          <w:rFonts w:ascii="Calibri" w:hAnsi="Calibri" w:cs="Calibri" w:eastAsia="Calibri"/>
          <w:b/>
          <w:color w:val="auto"/>
          <w:spacing w:val="0"/>
          <w:position w:val="0"/>
          <w:sz w:val="24"/>
          <w:shd w:fill="auto" w:val="clear"/>
        </w:rPr>
        <w:t xml:space="preserve">PPY2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Chronological depiction of microplot management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Dissolve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urea into 2 L of deionized water and spray onto the microplot at planting.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 and chop a six-aboveground corn plant composite sample from within the sampling area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unenriched) and a six-aboveground corn plant composite sample from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microplot at the pre-determined sampling times.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Following sample collection at physiological maturity, remove all remaining aboveground biomass from within the microplot.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Post-harvest, rake unenriched aboveground corn biomass from the microplot area. Chip and reapply the microplot corn aboveground biomass to the microplot area.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aboveground biomass N partitioned into fertilizer derived 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FDN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and soil derived 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SDN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fractions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Total aboveground biomass N was separated into its individual sources of FDN (solid color) and SDN (hashed color)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Error bars represent the standard error of the mean.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Aboveground biomass N was measured at the V8 and R1 corn physiological development stages and at physiological maturity in the year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fertilizer application (</w:t>
      </w:r>
      <w:r>
        <w:rPr>
          <w:rFonts w:ascii="Calibri" w:hAnsi="Calibri" w:cs="Calibri" w:eastAsia="Calibri"/>
          <w:b/>
          <w:color w:val="auto"/>
          <w:spacing w:val="0"/>
          <w:position w:val="0"/>
          <w:sz w:val="24"/>
          <w:shd w:fill="auto" w:val="clear"/>
        </w:rPr>
        <w:t xml:space="preserve">PMY1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year following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fertilizer application (</w:t>
      </w:r>
      <w:r>
        <w:rPr>
          <w:rFonts w:ascii="Calibri" w:hAnsi="Calibri" w:cs="Calibri" w:eastAsia="Calibri"/>
          <w:b/>
          <w:color w:val="auto"/>
          <w:spacing w:val="0"/>
          <w:position w:val="0"/>
          <w:sz w:val="24"/>
          <w:shd w:fill="auto" w:val="clear"/>
        </w:rPr>
        <w:t xml:space="preserve">PMY2</w:t>
      </w:r>
      <w:r>
        <w:rPr>
          <w:rFonts w:ascii="Calibri" w:hAnsi="Calibri" w:cs="Calibri" w:eastAsia="Calibri"/>
          <w:color w:val="auto"/>
          <w:spacing w:val="0"/>
          <w:position w:val="0"/>
          <w:sz w:val="24"/>
          <w:shd w:fill="auto" w:val="clear"/>
        </w:rPr>
        <w:t xml:space="preserve">). The value above each column represents the percentage of the total N that was FDN.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Aboveground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biomass N measured at PMY1 and PMY2 is shown in its individual parts of cob (only Year 1), stover (stalk and leaves; includes cob for PMY2), and grain for FDN and SDN.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of the soil-corn fertilizer derived 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FDN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budget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mass of FDN recovered in aboveground (</w:t>
      </w:r>
      <w:r>
        <w:rPr>
          <w:rFonts w:ascii="Calibri" w:hAnsi="Calibri" w:cs="Calibri" w:eastAsia="Calibri"/>
          <w:b/>
          <w:color w:val="auto"/>
          <w:spacing w:val="0"/>
          <w:position w:val="0"/>
          <w:sz w:val="24"/>
          <w:shd w:fill="auto" w:val="clear"/>
        </w:rPr>
        <w:t xml:space="preserve">Abvgd</w:t>
      </w:r>
      <w:r>
        <w:rPr>
          <w:rFonts w:ascii="Calibri" w:hAnsi="Calibri" w:cs="Calibri" w:eastAsia="Calibri"/>
          <w:color w:val="auto"/>
          <w:spacing w:val="0"/>
          <w:position w:val="0"/>
          <w:sz w:val="24"/>
          <w:shd w:fill="auto" w:val="clear"/>
        </w:rPr>
        <w:t xml:space="preserve">) corn biomass and at various soil sampling depths is reported for six sampling events over two growing seasons. Sampling events occurred 8 days following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application (</w:t>
      </w:r>
      <w:r>
        <w:rPr>
          <w:rFonts w:ascii="Calibri" w:hAnsi="Calibri" w:cs="Calibri" w:eastAsia="Calibri"/>
          <w:b/>
          <w:color w:val="auto"/>
          <w:spacing w:val="0"/>
          <w:position w:val="0"/>
          <w:sz w:val="24"/>
          <w:shd w:fill="auto" w:val="clear"/>
        </w:rPr>
        <w:t xml:space="preserve">PA</w:t>
      </w:r>
      <w:r>
        <w:rPr>
          <w:rFonts w:ascii="Calibri" w:hAnsi="Calibri" w:cs="Calibri" w:eastAsia="Calibri"/>
          <w:color w:val="auto"/>
          <w:spacing w:val="0"/>
          <w:position w:val="0"/>
          <w:sz w:val="24"/>
          <w:shd w:fill="auto" w:val="clear"/>
        </w:rPr>
        <w:t xml:space="preserve">), at the </w:t>
      </w:r>
      <w:r>
        <w:rPr>
          <w:rFonts w:ascii="Calibri" w:hAnsi="Calibri" w:cs="Calibri" w:eastAsia="Calibri"/>
          <w:b/>
          <w:color w:val="auto"/>
          <w:spacing w:val="0"/>
          <w:position w:val="0"/>
          <w:sz w:val="24"/>
          <w:shd w:fill="auto" w:val="clear"/>
        </w:rPr>
        <w:t xml:space="preserve">V8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R1</w:t>
      </w:r>
      <w:r>
        <w:rPr>
          <w:rFonts w:ascii="Calibri" w:hAnsi="Calibri" w:cs="Calibri" w:eastAsia="Calibri"/>
          <w:color w:val="auto"/>
          <w:spacing w:val="0"/>
          <w:position w:val="0"/>
          <w:sz w:val="24"/>
          <w:shd w:fill="auto" w:val="clear"/>
        </w:rPr>
        <w:t xml:space="preserve"> corn physiological development stages, at physiological maturity in the year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application (</w:t>
      </w:r>
      <w:r>
        <w:rPr>
          <w:rFonts w:ascii="Calibri" w:hAnsi="Calibri" w:cs="Calibri" w:eastAsia="Calibri"/>
          <w:b/>
          <w:color w:val="auto"/>
          <w:spacing w:val="0"/>
          <w:position w:val="0"/>
          <w:sz w:val="24"/>
          <w:shd w:fill="auto" w:val="clear"/>
        </w:rPr>
        <w:t xml:space="preserve">PMY1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following year (</w:t>
      </w:r>
      <w:r>
        <w:rPr>
          <w:rFonts w:ascii="Calibri" w:hAnsi="Calibri" w:cs="Calibri" w:eastAsia="Calibri"/>
          <w:b/>
          <w:color w:val="auto"/>
          <w:spacing w:val="0"/>
          <w:position w:val="0"/>
          <w:sz w:val="24"/>
          <w:shd w:fill="auto" w:val="clear"/>
        </w:rPr>
        <w:t xml:space="preserve">PMY2</w:t>
      </w:r>
      <w:r>
        <w:rPr>
          <w:rFonts w:ascii="Calibri" w:hAnsi="Calibri" w:cs="Calibri" w:eastAsia="Calibri"/>
          <w:color w:val="auto"/>
          <w:spacing w:val="0"/>
          <w:position w:val="0"/>
          <w:sz w:val="24"/>
          <w:shd w:fill="auto" w:val="clear"/>
        </w:rPr>
        <w:t xml:space="preserve">), and prior to planting the second year (</w:t>
      </w:r>
      <w:r>
        <w:rPr>
          <w:rFonts w:ascii="Calibri" w:hAnsi="Calibri" w:cs="Calibri" w:eastAsia="Calibri"/>
          <w:b/>
          <w:color w:val="auto"/>
          <w:spacing w:val="0"/>
          <w:position w:val="0"/>
          <w:sz w:val="24"/>
          <w:shd w:fill="auto" w:val="clear"/>
        </w:rPr>
        <w:t xml:space="preserve">PPY2</w:t>
      </w:r>
      <w:r>
        <w:rPr>
          <w:rFonts w:ascii="Calibri" w:hAnsi="Calibri" w:cs="Calibri" w:eastAsia="Calibri"/>
          <w:color w:val="auto"/>
          <w:spacing w:val="0"/>
          <w:position w:val="0"/>
          <w:sz w:val="24"/>
          <w:shd w:fill="auto" w:val="clear"/>
        </w:rPr>
        <w:t xml:space="preserve">). The difference between the applied fertilizer rate (135 kg 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mass of FDN recovered in the soil-corn portions is the unaccounted for FDN fraction. The total mass of FDN for PPY2 and PMY2 was 113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22 kg FDN 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exported out of the soil-corn system as first-year grain. Error bars represent the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Stable isotope research is a useful tool for tracking and quantifying FDN through the soil-crop system. However, there are three main assumptions associated with N tracer studies that if violated may invalidate conclusions drawn from using this methodology. They are 1) the tracer is uniformly distributed throughout the system, 2) processes under the study occur at the same rates, and 3) N leaving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pool does not return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Because this study is interested in the distribution of total FDN throughout the soil-crop system, assumptions 2 and 3 are of minimal concern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cost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material generally limits the size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tracer studies. Therefore, prior to initiating a N tracer study, the researcher should carefully plan the research project's objectives considering: the number of sampling events, the length of the study (days to years), the N fertilizer application rate, and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 concentration required to measure differences from natural abundance (0.366 atom %) following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dilution by bulk soil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Commonly used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enrichment levels and application rates are reported for different types of agronomic research in Ref. 2. After determining the study objectives, the microplot must be sufficiently large to accommodate soil and plant sampling and avoid edge effects. The plot design described in this protocol uses a non-confined plot requiring that non-sampled border areas be employed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concentration in border areas is diluted by mass flow across the microplot boundary and N uptake from outside the microplot by lateral corn roots growing in rows 1 and 6. Confined plots, where physical barriers are driven into the soil, do not require border areas but do require additional work during microplot establishment and may limit routine field operations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References 3, 6,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provide additional guidance on selecting microplot sizes, border widths, and when confined or non-confined plots may be most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plant and soil sampling scheme of this study is designed to allow for multiple sampling events over two consecutive growing seasons. Early season plant and soil samples are taken near the outside edges of the microplot. Each successive sampling event moves closer to the center of the microplot to avoid sampling previously sampled areas. At least two corn plants separate each sampled plant to minimize changes in corn physiological development. One challenge with this study's soil sampling technique is that the soil core sampling method may not accurately intercept the heterogeneous distribution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in the soil profile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Spatial variability of soil total N is high with an estimated coefficient of variation of 15%</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Complete microplot excavation would improve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quantification accuracy but requires processing significant volumes of soil and limits sampling to a single event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that is not in line with the objectives of this study. Subdividing the microplot into smaller sampling units allows for multiple excavation events but may increase the required microplot size to ensure non-sampled units are unaffected by modifications to the crop canopy and soil water dynamics. Despite the potential reduction in accuracy, many studies use the soil core technique for microplots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9,22,26,27,28</w:t>
      </w:r>
      <w:r>
        <w:rPr>
          <w:rFonts w:ascii="Calibri" w:hAnsi="Calibri" w:cs="Calibri" w:eastAsia="Calibri"/>
          <w:color w:val="auto"/>
          <w:spacing w:val="0"/>
          <w:position w:val="0"/>
          <w:sz w:val="24"/>
          <w:shd w:fill="auto" w:val="clear"/>
        </w:rPr>
        <w:t xml:space="preserve">. Sample precision may be increased by increasing the number of soil cores collected and composited per microplot using the following formula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is the number of soil cores, </w:t>
      </w:r>
      <w:r>
        <w:rPr>
          <w:rFonts w:ascii="Calibri" w:hAnsi="Calibri" w:cs="Calibri" w:eastAsia="Calibri"/>
          <w:i/>
          <w:color w:val="auto"/>
          <w:spacing w:val="0"/>
          <w:position w:val="0"/>
          <w:sz w:val="24"/>
          <w:shd w:fill="auto" w:val="clear"/>
        </w:rPr>
        <w:t xml:space="preserve">Z </w:t>
      </w:r>
      <w:r>
        <w:rPr>
          <w:rFonts w:ascii="Calibri" w:hAnsi="Calibri" w:cs="Calibri" w:eastAsia="Calibri"/>
          <w:color w:val="auto"/>
          <w:spacing w:val="0"/>
          <w:position w:val="0"/>
          <w:sz w:val="24"/>
          <w:shd w:fill="auto" w:val="clear"/>
        </w:rPr>
        <w:t xml:space="preserve">is the standardized normal variate for the corresponding alpha level (1.96 for 0.05 and 1.65 for 0.10), </w:t>
      </w:r>
      <w:r>
        <w:rPr>
          <w:rFonts w:ascii="Calibri" w:hAnsi="Calibri" w:cs="Calibri" w:eastAsia="Calibri"/>
          <w:i/>
          <w:color w:val="auto"/>
          <w:spacing w:val="0"/>
          <w:position w:val="0"/>
          <w:sz w:val="24"/>
          <w:shd w:fill="auto" w:val="clear"/>
        </w:rPr>
        <w:t xml:space="preserve">CV</w:t>
      </w:r>
      <w:r>
        <w:rPr>
          <w:rFonts w:ascii="Calibri" w:hAnsi="Calibri" w:cs="Calibri" w:eastAsia="Calibri"/>
          <w:color w:val="auto"/>
          <w:spacing w:val="0"/>
          <w:position w:val="0"/>
          <w:sz w:val="24"/>
          <w:shd w:fill="auto" w:val="clear"/>
        </w:rPr>
        <w:t xml:space="preserve"> is the coefficient of variation,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margin of error in the plot mean (as a decimal). Based on this formula, the authors expect that 15 cores per microplot would estimate total N to &amp;plusmn;7.6% on 95% of the plots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15; </w:t>
      </w:r>
      <w:r>
        <w:rPr>
          <w:rFonts w:ascii="Calibri" w:hAnsi="Calibri" w:cs="Calibri" w:eastAsia="Calibri"/>
          <w:i/>
          <w:color w:val="auto"/>
          <w:spacing w:val="0"/>
          <w:position w:val="0"/>
          <w:sz w:val="24"/>
          <w:shd w:fill="auto" w:val="clear"/>
        </w:rPr>
        <w:t xml:space="preserve">Z </w:t>
      </w:r>
      <w:r>
        <w:rPr>
          <w:rFonts w:ascii="Calibri" w:hAnsi="Calibri" w:cs="Calibri" w:eastAsia="Calibri"/>
          <w:color w:val="auto"/>
          <w:spacing w:val="0"/>
          <w:position w:val="0"/>
          <w:sz w:val="24"/>
          <w:shd w:fill="auto" w:val="clear"/>
        </w:rPr>
        <w:t xml:space="preserve">= 1.96; </w:t>
      </w:r>
      <w:r>
        <w:rPr>
          <w:rFonts w:ascii="Calibri" w:hAnsi="Calibri" w:cs="Calibri" w:eastAsia="Calibri"/>
          <w:i/>
          <w:color w:val="auto"/>
          <w:spacing w:val="0"/>
          <w:position w:val="0"/>
          <w:sz w:val="24"/>
          <w:shd w:fill="auto" w:val="clear"/>
        </w:rPr>
        <w:t xml:space="preserve">CV </w:t>
      </w:r>
      <w:r>
        <w:rPr>
          <w:rFonts w:ascii="Calibri" w:hAnsi="Calibri" w:cs="Calibri" w:eastAsia="Calibri"/>
          <w:color w:val="auto"/>
          <w:spacing w:val="0"/>
          <w:position w:val="0"/>
          <w:sz w:val="24"/>
          <w:shd w:fill="auto" w:val="clear"/>
        </w:rPr>
        <w:t xml:space="preserve">= 15%; </w:t>
      </w:r>
      <w:r>
        <w:rPr>
          <w:rFonts w:ascii="Calibri" w:hAnsi="Calibri" w:cs="Calibri" w:eastAsia="Calibri"/>
          <w:i/>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 0.076). Reference 25 used a similar number of cores but subdivided the microplot into 32 sampling units collecting plant and soil samples from four units at each sampling event.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Others have shown that the microplot data can be extrapolated to the entire plot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for this assumption to be valid, the treatment plot and microplot must be similarly managed. If possible, fertilizer N should be applied in the same chemical and physical forms (e.g., urea dissolved in water) as these properties impact fertilizer-soil dynamics including N loss mechanisms, immobilization, and availability to soil microbes and plants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roller jar grinding method described in this protocol is capable of pulverizing large volumes of plant and soil samples, ideal for ensuring a representative, homogenized sample. However, the technique requires significant manual labor and time to load, unload, roll, and clean the roller jars. Sample processing is limited by the available number of roller jars, the capacity of the conveyor belt unit, and the size of the acid bath. Commercial grinding vials may be an alternative to roller jars but may limit the volume of plant and soil samples processed. Lab-made, single-use grinding vials may be constructed that potentially serve as both the grinding and sample storage vessel. The main consideration of any of these grinding methods is to minimize cross-contamination between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because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fertilizer material is expensive,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enriched aboveground biomass and soil samples may be retained and homogenized for use in future studies. These products may be especially useful when investigating residue decomposition, mineralization potential, or other nutrient cycling processes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support of the Minnesota Corn Growers Association, the Hueg-Harrison Fellowship, and the Minnesota's Discovery, Research and InnoVation Economy (MnDRIVE) Fellowship.&lt;/p&gt;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Sharp, Z. </w:t>
      </w:r>
      <w:r>
        <w:rPr>
          <w:rFonts w:ascii="Calibri" w:hAnsi="Calibri" w:cs="Calibri" w:eastAsia="Calibri"/>
          <w:i/>
          <w:color w:val="auto"/>
          <w:spacing w:val="0"/>
          <w:position w:val="0"/>
          <w:sz w:val="24"/>
          <w:shd w:fill="auto" w:val="clear"/>
        </w:rPr>
        <w:t xml:space="preserve">Principles of Stable Isotope Geochemistry, 2nd Edition</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Van Cleemput, O., Zapata, F., Vanlauwe, B. Guidelines on Nitrogen Management in Agricultural Systems. </w:t>
      </w:r>
      <w:r>
        <w:rPr>
          <w:rFonts w:ascii="Calibri" w:hAnsi="Calibri" w:cs="Calibri" w:eastAsia="Calibri"/>
          <w:i/>
          <w:color w:val="auto"/>
          <w:spacing w:val="0"/>
          <w:position w:val="0"/>
          <w:sz w:val="24"/>
          <w:shd w:fill="auto" w:val="clear"/>
        </w:rPr>
        <w:t xml:space="preserve">Guidelines on Nitrogen Management in Agricultural Systems</w:t>
      </w:r>
      <w:r>
        <w:rPr>
          <w:rFonts w:ascii="Calibri" w:hAnsi="Calibri" w:cs="Calibri" w:eastAsia="Calibri"/>
          <w:color w:val="auto"/>
          <w:spacing w:val="0"/>
          <w:position w:val="0"/>
          <w:sz w:val="24"/>
          <w:shd w:fill="auto" w:val="clear"/>
        </w:rPr>
        <w:t xml:space="preserve">. (29),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Hauck, R.D., Meisinger, J.J., Mulvaney, R.L. Practical considerations in the use of nitrogen tracers in agricultural and environmental research. </w:t>
      </w:r>
      <w:r>
        <w:rPr>
          <w:rFonts w:ascii="Calibri" w:hAnsi="Calibri" w:cs="Calibri" w:eastAsia="Calibri"/>
          <w:i/>
          <w:color w:val="auto"/>
          <w:spacing w:val="0"/>
          <w:position w:val="0"/>
          <w:sz w:val="24"/>
          <w:shd w:fill="auto" w:val="clear"/>
        </w:rPr>
        <w:t xml:space="preserve">Methods of Soil Analysis: Part 2</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Microbiological and Biochemical Properties</w:t>
      </w:r>
      <w:r>
        <w:rPr>
          <w:rFonts w:ascii="Calibri" w:hAnsi="Calibri" w:cs="Calibri" w:eastAsia="Calibri"/>
          <w:color w:val="auto"/>
          <w:spacing w:val="0"/>
          <w:position w:val="0"/>
          <w:sz w:val="24"/>
          <w:shd w:fill="auto" w:val="clear"/>
        </w:rPr>
        <w:t xml:space="preserve">.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Bedard-Haughn, A., Van Groenigen, J.W., Van Kessel, C. Tracing 15N through landscapes: Potential uses and precautions. </w:t>
      </w:r>
      <w:r>
        <w:rPr>
          <w:rFonts w:ascii="Calibri" w:hAnsi="Calibri" w:cs="Calibri" w:eastAsia="Calibri"/>
          <w:i/>
          <w:color w:val="auto"/>
          <w:spacing w:val="0"/>
          <w:position w:val="0"/>
          <w:sz w:val="24"/>
          <w:shd w:fill="auto" w:val="clear"/>
        </w:rPr>
        <w:t xml:space="preserve">Journal of Hydrology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Peterson, R.G. </w:t>
      </w:r>
      <w:r>
        <w:rPr>
          <w:rFonts w:ascii="Calibri" w:hAnsi="Calibri" w:cs="Calibri" w:eastAsia="Calibri"/>
          <w:i/>
          <w:color w:val="auto"/>
          <w:spacing w:val="0"/>
          <w:position w:val="0"/>
          <w:sz w:val="24"/>
          <w:shd w:fill="auto" w:val="clear"/>
        </w:rPr>
        <w:t xml:space="preserve">Agricultural Field Experiments: Design and Analysis</w:t>
      </w:r>
      <w:r>
        <w:rPr>
          <w:rFonts w:ascii="Calibri" w:hAnsi="Calibri" w:cs="Calibri" w:eastAsia="Calibri"/>
          <w:color w:val="auto"/>
          <w:spacing w:val="0"/>
          <w:position w:val="0"/>
          <w:sz w:val="24"/>
          <w:shd w:fill="auto" w:val="clear"/>
        </w:rPr>
        <w:t xml:space="preserve">. Marcel Dekker, Inc. New York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Follett, R.F. Innovative 15N microplot research techniques to study nitrogen use efficiency under different ecosystems. </w:t>
      </w:r>
      <w:r>
        <w:rPr>
          <w:rFonts w:ascii="Calibri" w:hAnsi="Calibri" w:cs="Calibri" w:eastAsia="Calibri"/>
          <w:i/>
          <w:color w:val="auto"/>
          <w:spacing w:val="0"/>
          <w:position w:val="0"/>
          <w:sz w:val="24"/>
          <w:shd w:fill="auto" w:val="clear"/>
        </w:rPr>
        <w:t xml:space="preserve">Communications in Soil Science and Plant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(7/8), 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Russelle, M.P., Deibert, E.J., Hauck, R.D., Stevanovic, M., Olson, R.A. Effects of water and nitrogen management on yield and 15N-depleted fertilizer use efficiency of irrigated corn. </w:t>
      </w:r>
      <w:r>
        <w:rPr>
          <w:rFonts w:ascii="Calibri" w:hAnsi="Calibri" w:cs="Calibri" w:eastAsia="Calibri"/>
          <w:i/>
          <w:color w:val="auto"/>
          <w:spacing w:val="0"/>
          <w:position w:val="0"/>
          <w:sz w:val="24"/>
          <w:shd w:fill="auto" w:val="clear"/>
        </w:rPr>
        <w:t xml:space="preserve">Soil Science Society of America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Schindler, F.V., Knighton, R.E. Fate of Fertilizer Nitrogen Applied to Corn as Estimated by the Isotopic and Difference Methods. </w:t>
      </w:r>
      <w:r>
        <w:rPr>
          <w:rFonts w:ascii="Calibri" w:hAnsi="Calibri" w:cs="Calibri" w:eastAsia="Calibri"/>
          <w:i/>
          <w:color w:val="auto"/>
          <w:spacing w:val="0"/>
          <w:position w:val="0"/>
          <w:sz w:val="24"/>
          <w:shd w:fill="auto" w:val="clear"/>
        </w:rPr>
        <w:t xml:space="preserve">Soil Science Society of America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1734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Stevens, W.B., Hoeft, R.G., Mulvaney, R.L. Fate of Nitrogen-15 in a Long-Term Nitrogen Rate Study. </w:t>
      </w:r>
      <w:r>
        <w:rPr>
          <w:rFonts w:ascii="Calibri" w:hAnsi="Calibri" w:cs="Calibri" w:eastAsia="Calibri"/>
          <w:i/>
          <w:color w:val="auto"/>
          <w:spacing w:val="0"/>
          <w:position w:val="0"/>
          <w:sz w:val="24"/>
          <w:shd w:fill="auto" w:val="clear"/>
        </w:rPr>
        <w:t xml:space="preserve">Agronomy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1037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Recous, S., Fresneau, C., Faurie, G., Mary, B. The fate of labelled 15N urea and ammonium nitrate applied to a winter wheat crop.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Abendroth, L.J., Elmore, R.W., Boyer, M.J., Marlay, S.K. Corn Growth and Development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Lauer, J.G. Methods for calculating corn yield. at &amp;lt;http://corn.agronomy.wisc.edu/AA/pdfs/A033.pdf&amp;gt;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Gomez, K.A., Gomez, A.A. </w:t>
      </w:r>
      <w:r>
        <w:rPr>
          <w:rFonts w:ascii="Calibri" w:hAnsi="Calibri" w:cs="Calibri" w:eastAsia="Calibri"/>
          <w:i/>
          <w:color w:val="auto"/>
          <w:spacing w:val="0"/>
          <w:position w:val="0"/>
          <w:sz w:val="24"/>
          <w:shd w:fill="auto" w:val="clear"/>
        </w:rPr>
        <w:t xml:space="preserve">Statistical Procedures for Agricultural Research, 2nd Edition</w:t>
      </w:r>
      <w:r>
        <w:rPr>
          <w:rFonts w:ascii="Calibri" w:hAnsi="Calibri" w:cs="Calibri" w:eastAsia="Calibri"/>
          <w:color w:val="auto"/>
          <w:spacing w:val="0"/>
          <w:position w:val="0"/>
          <w:sz w:val="24"/>
          <w:shd w:fill="auto" w:val="clear"/>
        </w:rPr>
        <w:t xml:space="preserve">. John Wiley and Sons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Khan, S. a., Mulvaney, R.L., Brooks, P.D. Diffusion Methods for Automated Nitrogen-15 Analysis using Acidified Disks. </w:t>
      </w:r>
      <w:r>
        <w:rPr>
          <w:rFonts w:ascii="Calibri" w:hAnsi="Calibri" w:cs="Calibri" w:eastAsia="Calibri"/>
          <w:i/>
          <w:color w:val="auto"/>
          <w:spacing w:val="0"/>
          <w:position w:val="0"/>
          <w:sz w:val="24"/>
          <w:shd w:fill="auto" w:val="clear"/>
        </w:rPr>
        <w:t xml:space="preserve">Soil Science Society of America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406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Horneck, D.A., Miller, R.O. Determination of Total Nitrogen in Plant Tissue. </w:t>
      </w:r>
      <w:r>
        <w:rPr>
          <w:rFonts w:ascii="Calibri" w:hAnsi="Calibri" w:cs="Calibri" w:eastAsia="Calibri"/>
          <w:i/>
          <w:color w:val="auto"/>
          <w:spacing w:val="0"/>
          <w:position w:val="0"/>
          <w:sz w:val="24"/>
          <w:shd w:fill="auto" w:val="clear"/>
        </w:rPr>
        <w:t xml:space="preserve">Handbook of Reference Methods for Plant Analysis</w:t>
      </w:r>
      <w:r>
        <w:rPr>
          <w:rFonts w:ascii="Calibri" w:hAnsi="Calibri" w:cs="Calibri" w:eastAsia="Calibri"/>
          <w:color w:val="auto"/>
          <w:spacing w:val="0"/>
          <w:position w:val="0"/>
          <w:sz w:val="24"/>
          <w:shd w:fill="auto" w:val="clear"/>
        </w:rPr>
        <w:t xml:space="preser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UC Davis Stable Isotope Facility Carbon (13C) and Nitrogen (15N) Analysis of Solids by EA-IRMS. at &amp;lt;https://stableisotopefacility.ucdavis.edu/13cand15n.html&amp;gt;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Stevens, W.B., Hoeft, R.G., Mulvaney, R.L. Fate of Nitrogen-15 in a Long-Term Nitrogen Rate Study: II. Nitrogen Uptake Efficiency. </w:t>
      </w:r>
      <w:r>
        <w:rPr>
          <w:rFonts w:ascii="Calibri" w:hAnsi="Calibri" w:cs="Calibri" w:eastAsia="Calibri"/>
          <w:i/>
          <w:color w:val="auto"/>
          <w:spacing w:val="0"/>
          <w:position w:val="0"/>
          <w:sz w:val="24"/>
          <w:shd w:fill="auto" w:val="clear"/>
        </w:rPr>
        <w:t xml:space="preserve">Agronomy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1046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Kaiser, D.E., Fernandez, F.G., Coulter, J.A. Fertilizing Corn in Minnesota. </w:t>
      </w:r>
      <w:r>
        <w:rPr>
          <w:rFonts w:ascii="Calibri" w:hAnsi="Calibri" w:cs="Calibri" w:eastAsia="Calibri"/>
          <w:i/>
          <w:color w:val="auto"/>
          <w:spacing w:val="0"/>
          <w:position w:val="0"/>
          <w:sz w:val="24"/>
          <w:shd w:fill="auto" w:val="clear"/>
        </w:rPr>
        <w:t xml:space="preserve">University of Minnesota Extension</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Blake, G.R., Hartge, K.H. Bulk Density. </w:t>
      </w:r>
      <w:r>
        <w:rPr>
          <w:rFonts w:ascii="Calibri" w:hAnsi="Calibri" w:cs="Calibri" w:eastAsia="Calibri"/>
          <w:i/>
          <w:color w:val="auto"/>
          <w:spacing w:val="0"/>
          <w:position w:val="0"/>
          <w:sz w:val="24"/>
          <w:shd w:fill="auto" w:val="clear"/>
        </w:rPr>
        <w:t xml:space="preserve">Methods of Soil Analysis: Part 1 Physical and Mineralogical Methods</w:t>
      </w:r>
      <w:r>
        <w:rPr>
          <w:rFonts w:ascii="Calibri" w:hAnsi="Calibri" w:cs="Calibri" w:eastAsia="Calibri"/>
          <w:color w:val="auto"/>
          <w:spacing w:val="0"/>
          <w:position w:val="0"/>
          <w:sz w:val="24"/>
          <w:shd w:fill="auto" w:val="clear"/>
        </w:rPr>
        <w:t xml:space="preserve">.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Jokela, W.E., Randall, G.W. Fate of Fertilizer Nitrogen as Affected by Time and Rate of Application on Corn. </w:t>
      </w:r>
      <w:r>
        <w:rPr>
          <w:rFonts w:ascii="Calibri" w:hAnsi="Calibri" w:cs="Calibri" w:eastAsia="Calibri"/>
          <w:i/>
          <w:color w:val="auto"/>
          <w:spacing w:val="0"/>
          <w:position w:val="0"/>
          <w:sz w:val="24"/>
          <w:shd w:fill="auto" w:val="clear"/>
        </w:rPr>
        <w:t xml:space="preserve">Soil Science Society of America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1695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Hart, S.C., Stark, J.M., Davidson, E.A., Firestone, M.K. Nitrogen Mineralization, Immobilization, and Nitrification. </w:t>
      </w:r>
      <w:r>
        <w:rPr>
          <w:rFonts w:ascii="Calibri" w:hAnsi="Calibri" w:cs="Calibri" w:eastAsia="Calibri"/>
          <w:i/>
          <w:color w:val="auto"/>
          <w:spacing w:val="0"/>
          <w:position w:val="0"/>
          <w:sz w:val="24"/>
          <w:shd w:fill="auto" w:val="clear"/>
        </w:rPr>
        <w:t xml:space="preserve">Methods of Soil Analysis, Part 2. Microbiological and Biochemical Properties</w:t>
      </w:r>
      <w:r>
        <w:rPr>
          <w:rFonts w:ascii="Calibri" w:hAnsi="Calibri" w:cs="Calibri" w:eastAsia="Calibri"/>
          <w:color w:val="auto"/>
          <w:spacing w:val="0"/>
          <w:position w:val="0"/>
          <w:sz w:val="24"/>
          <w:shd w:fill="auto" w:val="clear"/>
        </w:rPr>
        <w:t xml:space="preserve">. (5), 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Jokela, W., Randall, G. A nitrogen-15 microplot design for measuring plant and soil recovery of fertilizer nitrogen applied to corn. </w:t>
      </w:r>
      <w:r>
        <w:rPr>
          <w:rFonts w:ascii="Calibri" w:hAnsi="Calibri" w:cs="Calibri" w:eastAsia="Calibri"/>
          <w:i/>
          <w:color w:val="auto"/>
          <w:spacing w:val="0"/>
          <w:position w:val="0"/>
          <w:sz w:val="24"/>
          <w:shd w:fill="auto" w:val="clear"/>
        </w:rPr>
        <w:t xml:space="preserve">Agronomy journal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(APRIL),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at &amp;lt;http://agris.fao.org/agris-search/search/display.do?f=1988/US/US88241.xml;US875113688&amp;gt;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Olson, R. V. Fate of tagged nitrogen fertilizer applied to irrigated corn. </w:t>
      </w:r>
      <w:r>
        <w:rPr>
          <w:rFonts w:ascii="Calibri" w:hAnsi="Calibri" w:cs="Calibri" w:eastAsia="Calibri"/>
          <w:i/>
          <w:color w:val="auto"/>
          <w:spacing w:val="0"/>
          <w:position w:val="0"/>
          <w:sz w:val="24"/>
          <w:shd w:fill="auto" w:val="clear"/>
        </w:rPr>
        <w:t xml:space="preserve">Soil Science Society of America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 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Follett, R.F., Porter, L.K., Halvorson, A.D. Border Effects on Nitrogen-15 Fertilized Winter Wheat Microplots Grown in the Great Plains. </w:t>
      </w:r>
      <w:r>
        <w:rPr>
          <w:rFonts w:ascii="Calibri" w:hAnsi="Calibri" w:cs="Calibri" w:eastAsia="Calibri"/>
          <w:i/>
          <w:color w:val="auto"/>
          <w:spacing w:val="0"/>
          <w:position w:val="0"/>
          <w:sz w:val="24"/>
          <w:shd w:fill="auto" w:val="clear"/>
        </w:rPr>
        <w:t xml:space="preserve">Agronomy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Balabane, M., Balesdent, J. Input of fertilizer-derived labelled n to soil organic matter during a growing season of maize in the field.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Recous, S., Machet, J.M., Mary, B. The partitioning of fertilizer-N between soil and crop: Comparison of ammonium and nitrate applications.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Bigeriego, M., Hauck, R.D., Olson, R.A. Uptake, Translocation and Utilization of 15N-Depleted Fertilizer in Irrigated Corn. </w:t>
      </w:r>
      <w:r>
        <w:rPr>
          <w:rFonts w:ascii="Calibri" w:hAnsi="Calibri" w:cs="Calibri" w:eastAsia="Calibri"/>
          <w:i/>
          <w:color w:val="auto"/>
          <w:spacing w:val="0"/>
          <w:position w:val="0"/>
          <w:sz w:val="24"/>
          <w:shd w:fill="auto" w:val="clear"/>
        </w:rPr>
        <w:t xml:space="preserve">Soil Science Society of America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528,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Glendining, M.J., Poulton, P.R., Powlson, D.S., Jenkinson, D.S. Fate of15N-labelled fertilizer applied to spring barley grown on soils of contrasting nutrient status.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Khanif, Y.M., Cleemput, O., Baert, L. Field study of the fate of labelled fertilizer nitrate applied to barley and maize in sandy soils. </w:t>
      </w:r>
      <w:r>
        <w:rPr>
          <w:rFonts w:ascii="Calibri" w:hAnsi="Calibri" w:cs="Calibri" w:eastAsia="Calibri"/>
          <w:i/>
          <w:color w:val="auto"/>
          <w:spacing w:val="0"/>
          <w:position w:val="0"/>
          <w:sz w:val="24"/>
          <w:shd w:fill="auto" w:val="clear"/>
        </w:rPr>
        <w:t xml:space="preserve">Fertilizer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(1984).</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