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58E" w:rsidRDefault="00261531" w:rsidP="0006558E">
      <w:pPr>
        <w:rPr>
          <w:sz w:val="22"/>
          <w:szCs w:val="22"/>
        </w:rPr>
      </w:pPr>
      <w:r>
        <w:rPr>
          <w:sz w:val="22"/>
          <w:szCs w:val="22"/>
        </w:rPr>
        <w:t>05</w:t>
      </w:r>
      <w:r w:rsidR="00203807">
        <w:rPr>
          <w:sz w:val="22"/>
          <w:szCs w:val="22"/>
        </w:rPr>
        <w:t>/</w:t>
      </w:r>
      <w:r>
        <w:rPr>
          <w:sz w:val="22"/>
          <w:szCs w:val="22"/>
        </w:rPr>
        <w:t>02</w:t>
      </w:r>
      <w:r w:rsidR="00F06EDC">
        <w:rPr>
          <w:sz w:val="22"/>
          <w:szCs w:val="22"/>
        </w:rPr>
        <w:t>/20</w:t>
      </w:r>
      <w:r>
        <w:rPr>
          <w:sz w:val="22"/>
          <w:szCs w:val="22"/>
        </w:rPr>
        <w:t>20</w:t>
      </w:r>
    </w:p>
    <w:p w:rsidR="00F06EDC" w:rsidRDefault="00F06EDC" w:rsidP="00ED6DF0">
      <w:pPr>
        <w:jc w:val="both"/>
        <w:rPr>
          <w:sz w:val="22"/>
          <w:szCs w:val="22"/>
        </w:rPr>
      </w:pPr>
    </w:p>
    <w:p w:rsidR="0006558E" w:rsidRPr="003A472C" w:rsidRDefault="00D0206F" w:rsidP="00ED6DF0">
      <w:pPr>
        <w:jc w:val="both"/>
        <w:rPr>
          <w:sz w:val="22"/>
          <w:szCs w:val="22"/>
        </w:rPr>
      </w:pPr>
      <w:r>
        <w:rPr>
          <w:sz w:val="22"/>
          <w:szCs w:val="22"/>
        </w:rPr>
        <w:t>Dr</w:t>
      </w:r>
      <w:r w:rsidR="00F06EDC">
        <w:rPr>
          <w:sz w:val="22"/>
          <w:szCs w:val="22"/>
        </w:rPr>
        <w:t xml:space="preserve">. </w:t>
      </w:r>
      <w:r>
        <w:rPr>
          <w:sz w:val="22"/>
          <w:szCs w:val="22"/>
        </w:rPr>
        <w:t>Na</w:t>
      </w:r>
      <w:r w:rsidR="00B223CF">
        <w:rPr>
          <w:sz w:val="22"/>
          <w:szCs w:val="22"/>
        </w:rPr>
        <w:t>m Nguyen</w:t>
      </w:r>
    </w:p>
    <w:p w:rsidR="00D0206F" w:rsidRDefault="008428B8" w:rsidP="0006558E">
      <w:pPr>
        <w:jc w:val="both"/>
        <w:rPr>
          <w:sz w:val="22"/>
          <w:szCs w:val="22"/>
        </w:rPr>
      </w:pPr>
      <w:r>
        <w:rPr>
          <w:sz w:val="22"/>
          <w:szCs w:val="22"/>
        </w:rPr>
        <w:t>Manager of Review</w:t>
      </w:r>
    </w:p>
    <w:p w:rsidR="0006558E" w:rsidRDefault="00F06EDC" w:rsidP="0006558E">
      <w:pPr>
        <w:jc w:val="both"/>
        <w:rPr>
          <w:sz w:val="22"/>
          <w:szCs w:val="22"/>
        </w:rPr>
      </w:pPr>
      <w:proofErr w:type="spellStart"/>
      <w:r>
        <w:rPr>
          <w:sz w:val="22"/>
          <w:szCs w:val="22"/>
        </w:rPr>
        <w:t>Jo</w:t>
      </w:r>
      <w:r w:rsidR="00D0206F">
        <w:rPr>
          <w:sz w:val="22"/>
          <w:szCs w:val="22"/>
        </w:rPr>
        <w:t>VE</w:t>
      </w:r>
      <w:proofErr w:type="spellEnd"/>
    </w:p>
    <w:p w:rsidR="003D24EE" w:rsidRPr="003A472C" w:rsidRDefault="003D24EE" w:rsidP="0006558E">
      <w:pPr>
        <w:jc w:val="both"/>
        <w:rPr>
          <w:sz w:val="22"/>
          <w:szCs w:val="22"/>
        </w:rPr>
      </w:pPr>
    </w:p>
    <w:p w:rsidR="00ED6DF0" w:rsidRPr="003A472C" w:rsidRDefault="0006558E" w:rsidP="00ED6DF0">
      <w:pPr>
        <w:jc w:val="both"/>
        <w:rPr>
          <w:sz w:val="22"/>
          <w:szCs w:val="22"/>
        </w:rPr>
      </w:pPr>
      <w:r w:rsidRPr="003A472C">
        <w:rPr>
          <w:sz w:val="22"/>
          <w:szCs w:val="22"/>
        </w:rPr>
        <w:t xml:space="preserve">Dear </w:t>
      </w:r>
      <w:r w:rsidR="00D0206F">
        <w:rPr>
          <w:sz w:val="22"/>
          <w:szCs w:val="22"/>
        </w:rPr>
        <w:t>Dr. Na</w:t>
      </w:r>
      <w:r w:rsidR="00261531">
        <w:rPr>
          <w:sz w:val="22"/>
          <w:szCs w:val="22"/>
        </w:rPr>
        <w:t>m Nguyen</w:t>
      </w:r>
      <w:r w:rsidR="00D0206F">
        <w:rPr>
          <w:sz w:val="22"/>
          <w:szCs w:val="22"/>
        </w:rPr>
        <w:t>,</w:t>
      </w:r>
      <w:r w:rsidR="00ED6DF0">
        <w:rPr>
          <w:sz w:val="22"/>
          <w:szCs w:val="22"/>
        </w:rPr>
        <w:t xml:space="preserve"> </w:t>
      </w:r>
    </w:p>
    <w:p w:rsidR="0006558E" w:rsidRPr="003A472C" w:rsidRDefault="0006558E" w:rsidP="00ED6DF0">
      <w:pPr>
        <w:jc w:val="both"/>
        <w:rPr>
          <w:sz w:val="22"/>
          <w:szCs w:val="22"/>
        </w:rPr>
      </w:pPr>
    </w:p>
    <w:p w:rsidR="00261531" w:rsidRDefault="0006558E" w:rsidP="00F06EDC">
      <w:pPr>
        <w:spacing w:after="120"/>
        <w:jc w:val="both"/>
        <w:rPr>
          <w:sz w:val="22"/>
          <w:szCs w:val="22"/>
        </w:rPr>
      </w:pPr>
      <w:r w:rsidRPr="00D0206F">
        <w:rPr>
          <w:sz w:val="22"/>
          <w:szCs w:val="22"/>
        </w:rPr>
        <w:t xml:space="preserve">Please consider our </w:t>
      </w:r>
      <w:r w:rsidR="00261531">
        <w:rPr>
          <w:sz w:val="22"/>
          <w:szCs w:val="22"/>
        </w:rPr>
        <w:t xml:space="preserve">revised </w:t>
      </w:r>
      <w:r w:rsidRPr="00D0206F">
        <w:rPr>
          <w:sz w:val="22"/>
          <w:szCs w:val="22"/>
        </w:rPr>
        <w:t xml:space="preserve">manuscript entitled </w:t>
      </w:r>
      <w:r w:rsidR="00D0206F" w:rsidRPr="00D0206F">
        <w:rPr>
          <w:sz w:val="22"/>
          <w:szCs w:val="22"/>
        </w:rPr>
        <w:t>“</w:t>
      </w:r>
      <w:r w:rsidR="00D0206F" w:rsidRPr="00D0206F">
        <w:rPr>
          <w:b/>
          <w:sz w:val="22"/>
          <w:szCs w:val="22"/>
        </w:rPr>
        <w:t xml:space="preserve">Supervised machine learning </w:t>
      </w:r>
      <w:r w:rsidR="008428B8">
        <w:rPr>
          <w:b/>
          <w:sz w:val="22"/>
          <w:szCs w:val="22"/>
        </w:rPr>
        <w:t xml:space="preserve">for </w:t>
      </w:r>
      <w:r w:rsidR="00261531">
        <w:rPr>
          <w:b/>
          <w:sz w:val="22"/>
          <w:szCs w:val="22"/>
        </w:rPr>
        <w:t>semi-</w:t>
      </w:r>
      <w:r w:rsidR="00D0206F" w:rsidRPr="00D0206F">
        <w:rPr>
          <w:b/>
          <w:sz w:val="22"/>
          <w:szCs w:val="22"/>
        </w:rPr>
        <w:t>quantification of extracellular DN</w:t>
      </w:r>
      <w:r w:rsidR="00A92143">
        <w:rPr>
          <w:b/>
          <w:sz w:val="22"/>
          <w:szCs w:val="22"/>
        </w:rPr>
        <w:t>A</w:t>
      </w:r>
      <w:r w:rsidR="00D0206F" w:rsidRPr="00D0206F">
        <w:rPr>
          <w:b/>
          <w:sz w:val="22"/>
          <w:szCs w:val="22"/>
        </w:rPr>
        <w:t xml:space="preserve"> in glomerulonephritis”</w:t>
      </w:r>
      <w:r w:rsidR="00D0206F" w:rsidRPr="00D0206F">
        <w:rPr>
          <w:sz w:val="22"/>
          <w:szCs w:val="22"/>
        </w:rPr>
        <w:t xml:space="preserve"> </w:t>
      </w:r>
      <w:r w:rsidR="003D24EE" w:rsidRPr="00D0206F">
        <w:rPr>
          <w:sz w:val="22"/>
          <w:szCs w:val="22"/>
        </w:rPr>
        <w:t>for</w:t>
      </w:r>
      <w:r w:rsidR="003D24EE" w:rsidRPr="00D0206F">
        <w:rPr>
          <w:b/>
          <w:bCs/>
          <w:sz w:val="22"/>
          <w:szCs w:val="22"/>
        </w:rPr>
        <w:t xml:space="preserve"> </w:t>
      </w:r>
      <w:r w:rsidR="00F06EDC" w:rsidRPr="00D0206F">
        <w:rPr>
          <w:sz w:val="22"/>
          <w:szCs w:val="22"/>
        </w:rPr>
        <w:t xml:space="preserve">the Journal of </w:t>
      </w:r>
      <w:r w:rsidR="00D0206F" w:rsidRPr="00D0206F">
        <w:rPr>
          <w:sz w:val="22"/>
          <w:szCs w:val="22"/>
        </w:rPr>
        <w:t>Visualized Experiment</w:t>
      </w:r>
      <w:r w:rsidR="003D24EE" w:rsidRPr="00D0206F">
        <w:rPr>
          <w:sz w:val="22"/>
          <w:szCs w:val="22"/>
        </w:rPr>
        <w:t xml:space="preserve">s </w:t>
      </w:r>
      <w:r w:rsidR="00D0206F" w:rsidRPr="00D0206F">
        <w:rPr>
          <w:sz w:val="22"/>
          <w:szCs w:val="22"/>
        </w:rPr>
        <w:t xml:space="preserve">as </w:t>
      </w:r>
      <w:r w:rsidR="003D24EE" w:rsidRPr="00D0206F">
        <w:rPr>
          <w:sz w:val="22"/>
          <w:szCs w:val="22"/>
        </w:rPr>
        <w:t xml:space="preserve">an </w:t>
      </w:r>
      <w:r w:rsidR="00D0206F" w:rsidRPr="00D0206F">
        <w:rPr>
          <w:sz w:val="22"/>
          <w:szCs w:val="22"/>
        </w:rPr>
        <w:t xml:space="preserve">invited methods </w:t>
      </w:r>
      <w:r w:rsidR="003D24EE" w:rsidRPr="00D0206F">
        <w:rPr>
          <w:sz w:val="22"/>
          <w:szCs w:val="22"/>
        </w:rPr>
        <w:t>article.</w:t>
      </w:r>
      <w:r w:rsidR="00ED6DF0" w:rsidRPr="00D0206F">
        <w:rPr>
          <w:sz w:val="22"/>
          <w:szCs w:val="22"/>
        </w:rPr>
        <w:t xml:space="preserve"> </w:t>
      </w:r>
      <w:r w:rsidRPr="00D0206F">
        <w:rPr>
          <w:sz w:val="22"/>
          <w:szCs w:val="22"/>
        </w:rPr>
        <w:t>This material has not been previously published and is not under consideration for publication elsewhere. The authors have read the manuscript and concur with submission.</w:t>
      </w:r>
    </w:p>
    <w:p w:rsidR="00261531" w:rsidRDefault="00261531" w:rsidP="00F06EDC">
      <w:pPr>
        <w:spacing w:after="120"/>
        <w:jc w:val="both"/>
        <w:rPr>
          <w:sz w:val="22"/>
          <w:szCs w:val="22"/>
        </w:rPr>
      </w:pPr>
      <w:r>
        <w:rPr>
          <w:sz w:val="22"/>
          <w:szCs w:val="22"/>
        </w:rPr>
        <w:t>We thank both the editors and reviewers for their comments, and have responded below</w:t>
      </w:r>
      <w:r w:rsidR="00CB64CD">
        <w:rPr>
          <w:sz w:val="22"/>
          <w:szCs w:val="22"/>
        </w:rPr>
        <w:t>:</w:t>
      </w:r>
    </w:p>
    <w:p w:rsidR="00261531" w:rsidRPr="00261531" w:rsidRDefault="00261531" w:rsidP="00261531">
      <w:pPr>
        <w:spacing w:after="120"/>
        <w:jc w:val="both"/>
        <w:rPr>
          <w:b/>
          <w:sz w:val="22"/>
          <w:szCs w:val="22"/>
        </w:rPr>
      </w:pPr>
      <w:r w:rsidRPr="00261531">
        <w:rPr>
          <w:b/>
          <w:sz w:val="22"/>
          <w:szCs w:val="22"/>
        </w:rPr>
        <w:t>Changes to be made by the Author(s):</w:t>
      </w:r>
    </w:p>
    <w:p w:rsidR="00261531" w:rsidRPr="00261531" w:rsidRDefault="00261531" w:rsidP="00261531">
      <w:pPr>
        <w:spacing w:after="120"/>
        <w:jc w:val="both"/>
        <w:rPr>
          <w:b/>
          <w:sz w:val="22"/>
          <w:szCs w:val="22"/>
        </w:rPr>
      </w:pPr>
      <w:r w:rsidRPr="00261531">
        <w:rPr>
          <w:b/>
          <w:sz w:val="22"/>
          <w:szCs w:val="22"/>
        </w:rPr>
        <w:t xml:space="preserve">1. Please take this opportunity to thoroughly proofread the manuscript to ensure that there are no spelling or grammar issues. The </w:t>
      </w:r>
      <w:proofErr w:type="spellStart"/>
      <w:r w:rsidRPr="00261531">
        <w:rPr>
          <w:b/>
          <w:sz w:val="22"/>
          <w:szCs w:val="22"/>
        </w:rPr>
        <w:t>JoVE</w:t>
      </w:r>
      <w:proofErr w:type="spellEnd"/>
      <w:r w:rsidRPr="00261531">
        <w:rPr>
          <w:b/>
          <w:sz w:val="22"/>
          <w:szCs w:val="22"/>
        </w:rPr>
        <w:t xml:space="preserve"> editor will not copy-edit your manuscript and any errors in the submitted revision may be present in the published version</w:t>
      </w:r>
    </w:p>
    <w:p w:rsidR="00261531" w:rsidRPr="00261531" w:rsidRDefault="00261531" w:rsidP="00261531">
      <w:pPr>
        <w:spacing w:after="120"/>
        <w:jc w:val="both"/>
        <w:rPr>
          <w:sz w:val="22"/>
          <w:szCs w:val="22"/>
        </w:rPr>
      </w:pPr>
      <w:r w:rsidRPr="00261531">
        <w:rPr>
          <w:sz w:val="22"/>
          <w:szCs w:val="22"/>
        </w:rPr>
        <w:t>Have carefully proofread the manuscript and am confident it is free from spelling and grammatical errors.</w:t>
      </w:r>
    </w:p>
    <w:p w:rsidR="00261531" w:rsidRPr="00261531" w:rsidRDefault="00261531" w:rsidP="00261531">
      <w:pPr>
        <w:spacing w:after="120"/>
        <w:jc w:val="both"/>
        <w:rPr>
          <w:b/>
          <w:sz w:val="22"/>
          <w:szCs w:val="22"/>
        </w:rPr>
      </w:pPr>
      <w:r w:rsidRPr="00261531">
        <w:rPr>
          <w:b/>
          <w:sz w:val="22"/>
          <w:szCs w:val="22"/>
        </w:rPr>
        <w:t xml:space="preserve">2. Please revise the table of the essential supplies, reagents, and equipment. The table should include the name, company, and </w:t>
      </w:r>
      <w:proofErr w:type="spellStart"/>
      <w:r w:rsidRPr="00261531">
        <w:rPr>
          <w:b/>
          <w:sz w:val="22"/>
          <w:szCs w:val="22"/>
        </w:rPr>
        <w:t>catalog</w:t>
      </w:r>
      <w:proofErr w:type="spellEnd"/>
      <w:r w:rsidRPr="00261531">
        <w:rPr>
          <w:b/>
          <w:sz w:val="22"/>
          <w:szCs w:val="22"/>
        </w:rPr>
        <w:t xml:space="preserve"> number of all relevant materials in separate columns in an </w:t>
      </w:r>
      <w:proofErr w:type="spellStart"/>
      <w:r w:rsidRPr="00261531">
        <w:rPr>
          <w:b/>
          <w:sz w:val="22"/>
          <w:szCs w:val="22"/>
        </w:rPr>
        <w:t>xls</w:t>
      </w:r>
      <w:proofErr w:type="spellEnd"/>
      <w:r w:rsidRPr="00261531">
        <w:rPr>
          <w:b/>
          <w:sz w:val="22"/>
          <w:szCs w:val="22"/>
        </w:rPr>
        <w:t>/xlsx file. Please sort the Materials Table alphabetically by the name of the material.</w:t>
      </w:r>
    </w:p>
    <w:p w:rsidR="00261531" w:rsidRPr="00261531" w:rsidRDefault="00261531" w:rsidP="00261531">
      <w:pPr>
        <w:spacing w:after="120"/>
        <w:jc w:val="both"/>
        <w:rPr>
          <w:sz w:val="22"/>
          <w:szCs w:val="22"/>
        </w:rPr>
      </w:pPr>
      <w:r w:rsidRPr="00261531">
        <w:rPr>
          <w:sz w:val="22"/>
          <w:szCs w:val="22"/>
        </w:rPr>
        <w:t>The table has now been revised.</w:t>
      </w:r>
    </w:p>
    <w:p w:rsidR="00261531" w:rsidRPr="00261531" w:rsidRDefault="00261531" w:rsidP="00261531">
      <w:pPr>
        <w:spacing w:after="120"/>
        <w:jc w:val="both"/>
        <w:rPr>
          <w:b/>
          <w:sz w:val="22"/>
          <w:szCs w:val="22"/>
        </w:rPr>
      </w:pPr>
      <w:r w:rsidRPr="00261531">
        <w:rPr>
          <w:b/>
          <w:sz w:val="22"/>
          <w:szCs w:val="22"/>
        </w:rPr>
        <w:t>3. Please revise the title to be more concise and direct.</w:t>
      </w:r>
    </w:p>
    <w:p w:rsidR="00261531" w:rsidRPr="00261531" w:rsidRDefault="00261531" w:rsidP="00261531">
      <w:pPr>
        <w:spacing w:after="120"/>
        <w:jc w:val="both"/>
        <w:rPr>
          <w:sz w:val="22"/>
          <w:szCs w:val="22"/>
        </w:rPr>
      </w:pPr>
      <w:r w:rsidRPr="00261531">
        <w:rPr>
          <w:sz w:val="22"/>
          <w:szCs w:val="22"/>
        </w:rPr>
        <w:t>The title has been revised to “Supervised Machine Learning for Semi-quantification of extracellular DNA from cell death in glomerulonephritis”.</w:t>
      </w:r>
    </w:p>
    <w:p w:rsidR="00261531" w:rsidRPr="00261531" w:rsidRDefault="00261531" w:rsidP="00261531">
      <w:pPr>
        <w:spacing w:after="120"/>
        <w:jc w:val="both"/>
        <w:rPr>
          <w:b/>
          <w:sz w:val="22"/>
          <w:szCs w:val="22"/>
        </w:rPr>
      </w:pPr>
      <w:r w:rsidRPr="00261531">
        <w:rPr>
          <w:sz w:val="22"/>
          <w:szCs w:val="22"/>
        </w:rPr>
        <w:t>4</w:t>
      </w:r>
      <w:r w:rsidRPr="00261531">
        <w:rPr>
          <w:b/>
          <w:sz w:val="22"/>
          <w:szCs w:val="22"/>
        </w:rPr>
        <w:t xml:space="preserve">. </w:t>
      </w:r>
      <w:proofErr w:type="spellStart"/>
      <w:r w:rsidRPr="00261531">
        <w:rPr>
          <w:b/>
          <w:sz w:val="22"/>
          <w:szCs w:val="22"/>
        </w:rPr>
        <w:t>JoVE</w:t>
      </w:r>
      <w:proofErr w:type="spellEnd"/>
      <w:r w:rsidRPr="00261531">
        <w:rPr>
          <w:b/>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Super Frost Ultra, Histosol, etc.</w:t>
      </w:r>
    </w:p>
    <w:p w:rsidR="00261531" w:rsidRPr="00261531" w:rsidRDefault="00261531" w:rsidP="00261531">
      <w:pPr>
        <w:spacing w:after="120"/>
        <w:jc w:val="both"/>
        <w:rPr>
          <w:sz w:val="22"/>
          <w:szCs w:val="22"/>
        </w:rPr>
      </w:pPr>
      <w:r w:rsidRPr="00261531">
        <w:rPr>
          <w:sz w:val="22"/>
          <w:szCs w:val="22"/>
        </w:rPr>
        <w:t>All trademark symbol and registered symbols, company names and commercial language have been removed. The commercial products have been referenced in the Table of Materials and Reagents.</w:t>
      </w:r>
    </w:p>
    <w:p w:rsidR="00261531" w:rsidRPr="00261531" w:rsidRDefault="00261531" w:rsidP="00261531">
      <w:pPr>
        <w:spacing w:after="120"/>
        <w:jc w:val="both"/>
        <w:rPr>
          <w:b/>
          <w:sz w:val="22"/>
          <w:szCs w:val="22"/>
        </w:rPr>
      </w:pPr>
      <w:r w:rsidRPr="00261531">
        <w:rPr>
          <w:b/>
          <w:sz w:val="22"/>
          <w:szCs w:val="22"/>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261531" w:rsidRPr="00261531" w:rsidRDefault="00261531" w:rsidP="00261531">
      <w:pPr>
        <w:spacing w:after="120"/>
        <w:jc w:val="both"/>
        <w:rPr>
          <w:sz w:val="22"/>
          <w:szCs w:val="22"/>
        </w:rPr>
      </w:pPr>
      <w:r w:rsidRPr="00261531">
        <w:rPr>
          <w:sz w:val="22"/>
          <w:szCs w:val="22"/>
        </w:rPr>
        <w:t xml:space="preserve">Safety procedures and the removal of any text not written in the imperative tense has been </w:t>
      </w:r>
      <w:r w:rsidR="008428B8">
        <w:rPr>
          <w:sz w:val="22"/>
          <w:szCs w:val="22"/>
        </w:rPr>
        <w:t>amended</w:t>
      </w:r>
      <w:r w:rsidRPr="00261531">
        <w:rPr>
          <w:sz w:val="22"/>
          <w:szCs w:val="22"/>
        </w:rPr>
        <w:t>.</w:t>
      </w:r>
    </w:p>
    <w:p w:rsidR="00261531" w:rsidRPr="00261531" w:rsidRDefault="00261531" w:rsidP="00261531">
      <w:pPr>
        <w:spacing w:after="120"/>
        <w:jc w:val="both"/>
        <w:rPr>
          <w:b/>
          <w:sz w:val="22"/>
          <w:szCs w:val="22"/>
        </w:rPr>
      </w:pPr>
      <w:r w:rsidRPr="00261531">
        <w:rPr>
          <w:b/>
          <w:sz w:val="22"/>
          <w:szCs w:val="22"/>
        </w:rPr>
        <w:t>6. The Protocol should contain only action items that direct the reader to do something. Please move the discussion about the protocol to the Discussion.</w:t>
      </w:r>
    </w:p>
    <w:p w:rsidR="00261531" w:rsidRPr="00261531" w:rsidRDefault="00261531" w:rsidP="00261531">
      <w:pPr>
        <w:spacing w:after="120"/>
        <w:jc w:val="both"/>
        <w:rPr>
          <w:sz w:val="22"/>
          <w:szCs w:val="22"/>
        </w:rPr>
      </w:pPr>
      <w:r w:rsidRPr="00261531">
        <w:rPr>
          <w:sz w:val="22"/>
          <w:szCs w:val="22"/>
        </w:rPr>
        <w:t>Any discussion elements ha</w:t>
      </w:r>
      <w:r>
        <w:rPr>
          <w:sz w:val="22"/>
          <w:szCs w:val="22"/>
        </w:rPr>
        <w:t>ve</w:t>
      </w:r>
      <w:r w:rsidRPr="00261531">
        <w:rPr>
          <w:sz w:val="22"/>
          <w:szCs w:val="22"/>
        </w:rPr>
        <w:t xml:space="preserve"> been moved to the discussion</w:t>
      </w:r>
    </w:p>
    <w:p w:rsidR="00261531" w:rsidRPr="00261531" w:rsidRDefault="00261531" w:rsidP="00261531">
      <w:pPr>
        <w:spacing w:after="120"/>
        <w:jc w:val="both"/>
        <w:rPr>
          <w:sz w:val="22"/>
          <w:szCs w:val="22"/>
        </w:rPr>
      </w:pPr>
    </w:p>
    <w:p w:rsidR="00261531" w:rsidRPr="00261531" w:rsidRDefault="00261531" w:rsidP="00261531">
      <w:pPr>
        <w:spacing w:after="120"/>
        <w:jc w:val="both"/>
        <w:rPr>
          <w:b/>
          <w:sz w:val="22"/>
          <w:szCs w:val="22"/>
        </w:rPr>
      </w:pPr>
      <w:r w:rsidRPr="00261531">
        <w:rPr>
          <w:b/>
          <w:sz w:val="22"/>
          <w:szCs w:val="22"/>
        </w:rPr>
        <w:lastRenderedPageBreak/>
        <w:t xml:space="preserve">7. Please adjust the numbering of the Protocol to follow the </w:t>
      </w:r>
      <w:proofErr w:type="spellStart"/>
      <w:r w:rsidRPr="00261531">
        <w:rPr>
          <w:b/>
          <w:sz w:val="22"/>
          <w:szCs w:val="22"/>
        </w:rPr>
        <w:t>JoVE</w:t>
      </w:r>
      <w:proofErr w:type="spellEnd"/>
      <w:r w:rsidRPr="00261531">
        <w:rPr>
          <w:b/>
          <w:sz w:val="22"/>
          <w:szCs w:val="22"/>
        </w:rPr>
        <w:t xml:space="preserve"> Instructions for Authors. For example, 1 should be followed by 1.1 and then 1.1.1 and 1.1.2 if necessary. Please refrain from using bullets or dashes.</w:t>
      </w:r>
    </w:p>
    <w:p w:rsidR="00261531" w:rsidRPr="00261531" w:rsidRDefault="00261531" w:rsidP="00261531">
      <w:pPr>
        <w:spacing w:after="120"/>
        <w:jc w:val="both"/>
        <w:rPr>
          <w:sz w:val="22"/>
          <w:szCs w:val="22"/>
        </w:rPr>
      </w:pPr>
      <w:r w:rsidRPr="00261531">
        <w:rPr>
          <w:sz w:val="22"/>
          <w:szCs w:val="22"/>
        </w:rPr>
        <w:t>Bullets and dashes have been removed and the Jove numbering utilised.</w:t>
      </w:r>
    </w:p>
    <w:p w:rsidR="00261531" w:rsidRPr="00261531" w:rsidRDefault="00261531" w:rsidP="00261531">
      <w:pPr>
        <w:spacing w:after="120"/>
        <w:jc w:val="both"/>
        <w:rPr>
          <w:b/>
          <w:sz w:val="22"/>
          <w:szCs w:val="22"/>
        </w:rPr>
      </w:pPr>
      <w:r w:rsidRPr="00261531">
        <w:rPr>
          <w:b/>
          <w:sz w:val="22"/>
          <w:szCs w:val="22"/>
        </w:rPr>
        <w:t>8. Please add more details to your protocol steps. Please ensure you answer the “how” question, i.e., how is the step performed? Alternatively, add references to published material specifying how to perform the protocol action.</w:t>
      </w:r>
    </w:p>
    <w:p w:rsidR="00261531" w:rsidRPr="00261531" w:rsidRDefault="00261531" w:rsidP="00261531">
      <w:pPr>
        <w:spacing w:after="120"/>
        <w:jc w:val="both"/>
        <w:rPr>
          <w:sz w:val="22"/>
          <w:szCs w:val="22"/>
        </w:rPr>
      </w:pPr>
      <w:r w:rsidRPr="00261531">
        <w:rPr>
          <w:sz w:val="22"/>
          <w:szCs w:val="22"/>
        </w:rPr>
        <w:t>The how part of the protocol has been carefully revised to allow the reader to reproduce every step.</w:t>
      </w:r>
    </w:p>
    <w:p w:rsidR="00B43B5B" w:rsidRDefault="00261531" w:rsidP="00261531">
      <w:pPr>
        <w:spacing w:after="120"/>
        <w:jc w:val="both"/>
        <w:rPr>
          <w:b/>
          <w:sz w:val="22"/>
          <w:szCs w:val="22"/>
        </w:rPr>
      </w:pPr>
      <w:r w:rsidRPr="00261531">
        <w:rPr>
          <w:b/>
          <w:sz w:val="22"/>
          <w:szCs w:val="22"/>
        </w:rPr>
        <w:t xml:space="preserve">9. How are the mice euthanized? Please specify the mouse gender/age. </w:t>
      </w:r>
    </w:p>
    <w:p w:rsidR="00261531" w:rsidRPr="00261531" w:rsidRDefault="00261531" w:rsidP="00261531">
      <w:pPr>
        <w:spacing w:after="120"/>
        <w:jc w:val="both"/>
        <w:rPr>
          <w:sz w:val="22"/>
          <w:szCs w:val="22"/>
        </w:rPr>
      </w:pPr>
      <w:r w:rsidRPr="00261531">
        <w:rPr>
          <w:sz w:val="22"/>
          <w:szCs w:val="22"/>
        </w:rPr>
        <w:t>This has been included in lines 12</w:t>
      </w:r>
      <w:r w:rsidR="006415F7">
        <w:rPr>
          <w:sz w:val="22"/>
          <w:szCs w:val="22"/>
        </w:rPr>
        <w:t>6-127</w:t>
      </w:r>
      <w:r w:rsidR="009553C8">
        <w:rPr>
          <w:sz w:val="22"/>
          <w:szCs w:val="22"/>
        </w:rPr>
        <w:t xml:space="preserve"> (track change version)</w:t>
      </w:r>
    </w:p>
    <w:p w:rsidR="00261531" w:rsidRPr="00261531" w:rsidRDefault="00261531" w:rsidP="00261531">
      <w:pPr>
        <w:spacing w:after="120"/>
        <w:jc w:val="both"/>
        <w:rPr>
          <w:b/>
          <w:sz w:val="22"/>
          <w:szCs w:val="22"/>
        </w:rPr>
      </w:pPr>
      <w:r w:rsidRPr="00261531">
        <w:rPr>
          <w:b/>
          <w:sz w:val="22"/>
          <w:szCs w:val="22"/>
        </w:rPr>
        <w:t>10. How are the kidneys removed?</w:t>
      </w:r>
    </w:p>
    <w:p w:rsidR="00261531" w:rsidRPr="00261531" w:rsidRDefault="00261531" w:rsidP="00261531">
      <w:pPr>
        <w:spacing w:after="120"/>
        <w:jc w:val="both"/>
        <w:rPr>
          <w:sz w:val="22"/>
          <w:szCs w:val="22"/>
        </w:rPr>
      </w:pPr>
      <w:r w:rsidRPr="00261531">
        <w:rPr>
          <w:sz w:val="22"/>
          <w:szCs w:val="22"/>
        </w:rPr>
        <w:t>This has been added in line 12</w:t>
      </w:r>
      <w:r w:rsidR="006415F7">
        <w:rPr>
          <w:sz w:val="22"/>
          <w:szCs w:val="22"/>
        </w:rPr>
        <w:t>8</w:t>
      </w:r>
      <w:r w:rsidRPr="00261531">
        <w:rPr>
          <w:sz w:val="22"/>
          <w:szCs w:val="22"/>
        </w:rPr>
        <w:t>-1</w:t>
      </w:r>
      <w:r w:rsidR="006415F7">
        <w:rPr>
          <w:sz w:val="22"/>
          <w:szCs w:val="22"/>
        </w:rPr>
        <w:t>32</w:t>
      </w:r>
      <w:r w:rsidR="009553C8">
        <w:rPr>
          <w:sz w:val="22"/>
          <w:szCs w:val="22"/>
        </w:rPr>
        <w:t xml:space="preserve"> (track change version)</w:t>
      </w:r>
    </w:p>
    <w:p w:rsidR="00261531" w:rsidRPr="00261531" w:rsidRDefault="00261531" w:rsidP="00261531">
      <w:pPr>
        <w:spacing w:after="120"/>
        <w:jc w:val="both"/>
        <w:rPr>
          <w:b/>
          <w:sz w:val="22"/>
          <w:szCs w:val="22"/>
        </w:rPr>
      </w:pPr>
      <w:r w:rsidRPr="00261531">
        <w:rPr>
          <w:b/>
          <w:sz w:val="22"/>
          <w:szCs w:val="22"/>
        </w:rPr>
        <w:t>11. What is used to cut the kidneys in half?</w:t>
      </w:r>
    </w:p>
    <w:p w:rsidR="00261531" w:rsidRPr="00261531" w:rsidRDefault="00261531" w:rsidP="00261531">
      <w:pPr>
        <w:spacing w:after="120"/>
        <w:jc w:val="both"/>
        <w:rPr>
          <w:sz w:val="22"/>
          <w:szCs w:val="22"/>
        </w:rPr>
      </w:pPr>
      <w:r w:rsidRPr="00261531">
        <w:rPr>
          <w:sz w:val="22"/>
          <w:szCs w:val="22"/>
        </w:rPr>
        <w:t>This has been added to line 1</w:t>
      </w:r>
      <w:r w:rsidR="006415F7">
        <w:rPr>
          <w:sz w:val="22"/>
          <w:szCs w:val="22"/>
        </w:rPr>
        <w:t>32</w:t>
      </w:r>
      <w:r w:rsidR="009553C8">
        <w:rPr>
          <w:sz w:val="22"/>
          <w:szCs w:val="22"/>
        </w:rPr>
        <w:t xml:space="preserve"> (track change version)</w:t>
      </w:r>
    </w:p>
    <w:p w:rsidR="00261531" w:rsidRPr="00261531" w:rsidRDefault="00261531" w:rsidP="00261531">
      <w:pPr>
        <w:spacing w:after="120"/>
        <w:jc w:val="both"/>
        <w:rPr>
          <w:b/>
          <w:sz w:val="22"/>
          <w:szCs w:val="22"/>
        </w:rPr>
      </w:pPr>
      <w:r w:rsidRPr="00261531">
        <w:rPr>
          <w:b/>
          <w:sz w:val="22"/>
          <w:szCs w:val="22"/>
        </w:rPr>
        <w:t xml:space="preserve">12. What is the standard protocol to process the kidneys? </w:t>
      </w:r>
    </w:p>
    <w:p w:rsidR="00261531" w:rsidRPr="00261531" w:rsidRDefault="00261531" w:rsidP="00261531">
      <w:pPr>
        <w:spacing w:after="120"/>
        <w:jc w:val="both"/>
        <w:rPr>
          <w:sz w:val="22"/>
          <w:szCs w:val="22"/>
        </w:rPr>
      </w:pPr>
      <w:r w:rsidRPr="00261531">
        <w:rPr>
          <w:sz w:val="22"/>
          <w:szCs w:val="22"/>
        </w:rPr>
        <w:t>This has been added to manuscript on line 13</w:t>
      </w:r>
      <w:r w:rsidR="006415F7">
        <w:rPr>
          <w:sz w:val="22"/>
          <w:szCs w:val="22"/>
        </w:rPr>
        <w:t>8</w:t>
      </w:r>
      <w:r w:rsidRPr="00261531">
        <w:rPr>
          <w:sz w:val="22"/>
          <w:szCs w:val="22"/>
        </w:rPr>
        <w:t>-1</w:t>
      </w:r>
      <w:r w:rsidR="006415F7">
        <w:rPr>
          <w:sz w:val="22"/>
          <w:szCs w:val="22"/>
        </w:rPr>
        <w:t>50</w:t>
      </w:r>
      <w:r w:rsidR="009553C8">
        <w:rPr>
          <w:sz w:val="22"/>
          <w:szCs w:val="22"/>
        </w:rPr>
        <w:t xml:space="preserve"> (track change version)</w:t>
      </w:r>
      <w:r w:rsidRPr="00261531">
        <w:rPr>
          <w:sz w:val="22"/>
          <w:szCs w:val="22"/>
        </w:rPr>
        <w:t>.</w:t>
      </w:r>
    </w:p>
    <w:p w:rsidR="00261531" w:rsidRPr="00261531" w:rsidRDefault="00261531" w:rsidP="00261531">
      <w:pPr>
        <w:spacing w:after="120"/>
        <w:jc w:val="both"/>
        <w:rPr>
          <w:b/>
          <w:sz w:val="22"/>
          <w:szCs w:val="22"/>
        </w:rPr>
      </w:pPr>
      <w:r w:rsidRPr="00261531">
        <w:rPr>
          <w:b/>
          <w:sz w:val="22"/>
          <w:szCs w:val="22"/>
        </w:rPr>
        <w:t>13. How are the glass slides coated? What are they coated with?</w:t>
      </w:r>
    </w:p>
    <w:p w:rsidR="00261531" w:rsidRPr="00261531" w:rsidRDefault="00261531" w:rsidP="00261531">
      <w:pPr>
        <w:spacing w:after="120"/>
        <w:jc w:val="both"/>
        <w:rPr>
          <w:sz w:val="22"/>
          <w:szCs w:val="22"/>
        </w:rPr>
      </w:pPr>
      <w:r w:rsidRPr="00261531">
        <w:rPr>
          <w:sz w:val="22"/>
          <w:szCs w:val="22"/>
        </w:rPr>
        <w:t>The slides are commercially obtained and come pre coated with a positive charge to ensure electrostatic attraction of tissue samples. The company do not reveal what it is coated with. In the note section of the materials we have added a note to suggest these slides should not be substituted- we have tried other brands, and coated slides ourselves with poly-L-Lysine, and tissue has still floated off during antigen retrieval.</w:t>
      </w:r>
    </w:p>
    <w:p w:rsidR="00261531" w:rsidRPr="00261531" w:rsidRDefault="00261531" w:rsidP="00261531">
      <w:pPr>
        <w:spacing w:after="120"/>
        <w:jc w:val="both"/>
        <w:rPr>
          <w:b/>
          <w:sz w:val="22"/>
          <w:szCs w:val="22"/>
        </w:rPr>
      </w:pPr>
      <w:r w:rsidRPr="00261531">
        <w:rPr>
          <w:b/>
          <w:sz w:val="22"/>
          <w:szCs w:val="22"/>
        </w:rPr>
        <w:t xml:space="preserve">14. 60 degrees C presumably? </w:t>
      </w:r>
    </w:p>
    <w:p w:rsidR="00261531" w:rsidRPr="00261531" w:rsidRDefault="00261531" w:rsidP="00261531">
      <w:pPr>
        <w:spacing w:after="120"/>
        <w:jc w:val="both"/>
        <w:rPr>
          <w:sz w:val="22"/>
          <w:szCs w:val="22"/>
        </w:rPr>
      </w:pPr>
      <w:proofErr w:type="gramStart"/>
      <w:r w:rsidRPr="00261531">
        <w:rPr>
          <w:sz w:val="22"/>
          <w:szCs w:val="22"/>
        </w:rPr>
        <w:t>Yes</w:t>
      </w:r>
      <w:proofErr w:type="gramEnd"/>
      <w:r w:rsidRPr="00261531">
        <w:rPr>
          <w:sz w:val="22"/>
          <w:szCs w:val="22"/>
        </w:rPr>
        <w:t xml:space="preserve"> this has been added to the manuscript</w:t>
      </w:r>
    </w:p>
    <w:p w:rsidR="00261531" w:rsidRPr="00261531" w:rsidRDefault="00261531" w:rsidP="00261531">
      <w:pPr>
        <w:spacing w:after="120"/>
        <w:jc w:val="both"/>
        <w:rPr>
          <w:b/>
          <w:sz w:val="22"/>
          <w:szCs w:val="22"/>
        </w:rPr>
      </w:pPr>
      <w:r w:rsidRPr="00261531">
        <w:rPr>
          <w:b/>
          <w:sz w:val="22"/>
          <w:szCs w:val="22"/>
        </w:rPr>
        <w:t>15. Please provide units and more parameters on the pressure cooker usage for standardization.</w:t>
      </w:r>
    </w:p>
    <w:p w:rsidR="00261531" w:rsidRPr="00261531" w:rsidRDefault="00261531" w:rsidP="00261531">
      <w:pPr>
        <w:spacing w:after="120"/>
        <w:jc w:val="both"/>
        <w:rPr>
          <w:sz w:val="22"/>
          <w:szCs w:val="22"/>
        </w:rPr>
      </w:pPr>
      <w:r w:rsidRPr="00261531">
        <w:rPr>
          <w:sz w:val="22"/>
          <w:szCs w:val="22"/>
        </w:rPr>
        <w:t>The units in both psi and kPa have been added.</w:t>
      </w:r>
    </w:p>
    <w:p w:rsidR="00261531" w:rsidRPr="00261531" w:rsidRDefault="00261531" w:rsidP="00261531">
      <w:pPr>
        <w:spacing w:after="120"/>
        <w:jc w:val="both"/>
        <w:rPr>
          <w:b/>
          <w:sz w:val="22"/>
          <w:szCs w:val="22"/>
        </w:rPr>
      </w:pPr>
      <w:r w:rsidRPr="00261531">
        <w:rPr>
          <w:b/>
          <w:sz w:val="22"/>
          <w:szCs w:val="22"/>
        </w:rPr>
        <w:t>16.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261531" w:rsidRPr="00261531" w:rsidRDefault="00261531" w:rsidP="00261531">
      <w:pPr>
        <w:spacing w:after="120"/>
        <w:jc w:val="both"/>
        <w:rPr>
          <w:sz w:val="22"/>
          <w:szCs w:val="22"/>
        </w:rPr>
      </w:pPr>
      <w:r w:rsidRPr="00261531">
        <w:rPr>
          <w:sz w:val="22"/>
          <w:szCs w:val="22"/>
        </w:rPr>
        <w:t>This has been highlighted.</w:t>
      </w:r>
    </w:p>
    <w:p w:rsidR="00261531" w:rsidRPr="00261531" w:rsidRDefault="00261531" w:rsidP="00261531">
      <w:pPr>
        <w:spacing w:after="120"/>
        <w:jc w:val="both"/>
        <w:rPr>
          <w:b/>
          <w:sz w:val="22"/>
          <w:szCs w:val="22"/>
        </w:rPr>
      </w:pPr>
      <w:r w:rsidRPr="00261531">
        <w:rPr>
          <w:b/>
          <w:sz w:val="22"/>
          <w:szCs w:val="22"/>
        </w:rPr>
        <w:t>17. Please do not abbreviate journal titles.</w:t>
      </w:r>
    </w:p>
    <w:p w:rsidR="00261531" w:rsidRDefault="00261531" w:rsidP="00261531">
      <w:pPr>
        <w:spacing w:after="120"/>
        <w:jc w:val="both"/>
        <w:rPr>
          <w:sz w:val="22"/>
          <w:szCs w:val="22"/>
        </w:rPr>
      </w:pPr>
      <w:r w:rsidRPr="00261531">
        <w:rPr>
          <w:sz w:val="22"/>
          <w:szCs w:val="22"/>
        </w:rPr>
        <w:t xml:space="preserve">The </w:t>
      </w:r>
      <w:r w:rsidR="002A18D9">
        <w:rPr>
          <w:sz w:val="22"/>
          <w:szCs w:val="22"/>
        </w:rPr>
        <w:t xml:space="preserve">endnote style provided by </w:t>
      </w:r>
      <w:proofErr w:type="spellStart"/>
      <w:r w:rsidR="002A18D9">
        <w:rPr>
          <w:sz w:val="22"/>
          <w:szCs w:val="22"/>
        </w:rPr>
        <w:t>JoVE</w:t>
      </w:r>
      <w:proofErr w:type="spellEnd"/>
      <w:r w:rsidR="002A18D9">
        <w:rPr>
          <w:sz w:val="22"/>
          <w:szCs w:val="22"/>
        </w:rPr>
        <w:t xml:space="preserve"> has been used</w:t>
      </w:r>
      <w:r w:rsidRPr="00261531">
        <w:rPr>
          <w:sz w:val="22"/>
          <w:szCs w:val="22"/>
        </w:rPr>
        <w:t>.</w:t>
      </w:r>
    </w:p>
    <w:p w:rsidR="008D0D9E" w:rsidRPr="00261531" w:rsidRDefault="008D0D9E" w:rsidP="00261531">
      <w:pPr>
        <w:spacing w:after="120"/>
        <w:jc w:val="both"/>
        <w:rPr>
          <w:sz w:val="22"/>
          <w:szCs w:val="22"/>
        </w:rPr>
      </w:pPr>
    </w:p>
    <w:p w:rsidR="00261531" w:rsidRPr="00261531" w:rsidRDefault="00261531" w:rsidP="00261531">
      <w:pPr>
        <w:spacing w:after="120"/>
        <w:jc w:val="both"/>
        <w:rPr>
          <w:b/>
          <w:sz w:val="22"/>
          <w:szCs w:val="22"/>
        </w:rPr>
      </w:pPr>
      <w:r w:rsidRPr="00261531">
        <w:rPr>
          <w:b/>
          <w:sz w:val="22"/>
          <w:szCs w:val="22"/>
        </w:rPr>
        <w:t>Reviewers' comments:</w:t>
      </w:r>
    </w:p>
    <w:p w:rsidR="00261531" w:rsidRPr="008D0D9E" w:rsidRDefault="00261531" w:rsidP="00261531">
      <w:pPr>
        <w:spacing w:after="120"/>
        <w:jc w:val="both"/>
        <w:rPr>
          <w:b/>
          <w:sz w:val="22"/>
          <w:szCs w:val="22"/>
        </w:rPr>
      </w:pPr>
      <w:r w:rsidRPr="00261531">
        <w:rPr>
          <w:b/>
          <w:sz w:val="22"/>
          <w:szCs w:val="22"/>
        </w:rPr>
        <w:t>Reviewer #1:</w:t>
      </w:r>
    </w:p>
    <w:p w:rsidR="00261531" w:rsidRPr="00261531" w:rsidRDefault="00261531" w:rsidP="00261531">
      <w:pPr>
        <w:spacing w:after="120"/>
        <w:jc w:val="both"/>
        <w:rPr>
          <w:b/>
          <w:sz w:val="22"/>
          <w:szCs w:val="22"/>
        </w:rPr>
      </w:pPr>
      <w:r w:rsidRPr="00261531">
        <w:rPr>
          <w:b/>
          <w:sz w:val="22"/>
          <w:szCs w:val="22"/>
        </w:rPr>
        <w:t>Major Concerns:</w:t>
      </w:r>
    </w:p>
    <w:p w:rsidR="00261531" w:rsidRPr="00261531" w:rsidRDefault="00261531" w:rsidP="00261531">
      <w:pPr>
        <w:spacing w:after="120"/>
        <w:jc w:val="both"/>
        <w:rPr>
          <w:b/>
          <w:sz w:val="22"/>
          <w:szCs w:val="22"/>
        </w:rPr>
      </w:pPr>
      <w:r w:rsidRPr="00261531">
        <w:rPr>
          <w:b/>
          <w:sz w:val="22"/>
          <w:szCs w:val="22"/>
        </w:rPr>
        <w:t>I have a few questions:</w:t>
      </w:r>
    </w:p>
    <w:p w:rsidR="00261531" w:rsidRPr="00261531" w:rsidRDefault="00261531" w:rsidP="00261531">
      <w:pPr>
        <w:spacing w:after="120"/>
        <w:jc w:val="both"/>
        <w:rPr>
          <w:b/>
          <w:sz w:val="22"/>
          <w:szCs w:val="22"/>
        </w:rPr>
      </w:pPr>
      <w:r w:rsidRPr="00261531">
        <w:rPr>
          <w:b/>
          <w:sz w:val="22"/>
          <w:szCs w:val="22"/>
        </w:rPr>
        <w:t>Delineating the areas of ecDNA and NETs is initially done by an (one) investigator. All subsequent semi-automated quantification steps rely on that initial data set. Did the authors perform analyses where 2 or 3 investigators independently started the delineation/classification processes? It would be important to see if the resulting quantification after machine learning gave similar results. I am saying this because I find it difficult to unequivocally delineate ecDNA for example in Figure 1D. Some of the DAPI spots that were not marked purple could still be ecDNA. Thus, what is the gold standard and could it be improved by using independent investigators? Additional data and a critical discussion should be added to the manuscript.</w:t>
      </w:r>
    </w:p>
    <w:p w:rsidR="00CB64CD" w:rsidRDefault="00261531" w:rsidP="00261531">
      <w:pPr>
        <w:spacing w:after="120"/>
        <w:jc w:val="both"/>
        <w:rPr>
          <w:sz w:val="22"/>
          <w:szCs w:val="22"/>
        </w:rPr>
      </w:pPr>
      <w:r w:rsidRPr="00261531">
        <w:rPr>
          <w:sz w:val="22"/>
          <w:szCs w:val="22"/>
        </w:rPr>
        <w:t>Thank you for th</w:t>
      </w:r>
      <w:r w:rsidR="009C25D4">
        <w:rPr>
          <w:sz w:val="22"/>
          <w:szCs w:val="22"/>
        </w:rPr>
        <w:t>ese</w:t>
      </w:r>
      <w:r w:rsidRPr="00261531">
        <w:rPr>
          <w:sz w:val="22"/>
          <w:szCs w:val="22"/>
        </w:rPr>
        <w:t xml:space="preserve"> comment</w:t>
      </w:r>
      <w:r w:rsidR="00D12F52">
        <w:rPr>
          <w:sz w:val="22"/>
          <w:szCs w:val="22"/>
        </w:rPr>
        <w:t>s</w:t>
      </w:r>
      <w:r w:rsidRPr="00261531">
        <w:rPr>
          <w:sz w:val="22"/>
          <w:szCs w:val="22"/>
        </w:rPr>
        <w:t>. We have added data from a second investigator</w:t>
      </w:r>
      <w:r w:rsidR="00CB64CD">
        <w:rPr>
          <w:sz w:val="22"/>
          <w:szCs w:val="22"/>
        </w:rPr>
        <w:t xml:space="preserve"> </w:t>
      </w:r>
      <w:r w:rsidRPr="00261531">
        <w:rPr>
          <w:sz w:val="22"/>
          <w:szCs w:val="22"/>
        </w:rPr>
        <w:t>and new figures showing the model for detecting ecDNA classified by two different investigators. The results are then compared</w:t>
      </w:r>
      <w:r w:rsidR="00915040">
        <w:rPr>
          <w:sz w:val="22"/>
          <w:szCs w:val="22"/>
        </w:rPr>
        <w:t xml:space="preserve"> in new figure 6</w:t>
      </w:r>
      <w:r w:rsidRPr="00261531">
        <w:rPr>
          <w:sz w:val="22"/>
          <w:szCs w:val="22"/>
        </w:rPr>
        <w:t xml:space="preserve">. We show that there </w:t>
      </w:r>
      <w:r w:rsidR="00CB64CD">
        <w:rPr>
          <w:sz w:val="22"/>
          <w:szCs w:val="22"/>
        </w:rPr>
        <w:t xml:space="preserve">is a non-significant </w:t>
      </w:r>
      <w:r w:rsidRPr="00261531">
        <w:rPr>
          <w:sz w:val="22"/>
          <w:szCs w:val="22"/>
        </w:rPr>
        <w:t xml:space="preserve">variation between 2 investigators </w:t>
      </w:r>
      <w:r w:rsidR="00CB64CD">
        <w:rPr>
          <w:sz w:val="22"/>
          <w:szCs w:val="22"/>
        </w:rPr>
        <w:t>using the same images to train a model over several images</w:t>
      </w:r>
      <w:r w:rsidRPr="00261531">
        <w:rPr>
          <w:sz w:val="22"/>
          <w:szCs w:val="22"/>
        </w:rPr>
        <w:t xml:space="preserve">. We </w:t>
      </w:r>
      <w:r w:rsidR="00915040">
        <w:rPr>
          <w:sz w:val="22"/>
          <w:szCs w:val="22"/>
        </w:rPr>
        <w:t>have</w:t>
      </w:r>
      <w:r w:rsidRPr="00261531">
        <w:rPr>
          <w:sz w:val="22"/>
          <w:szCs w:val="22"/>
        </w:rPr>
        <w:t xml:space="preserve"> add</w:t>
      </w:r>
      <w:r w:rsidR="00915040">
        <w:rPr>
          <w:sz w:val="22"/>
          <w:szCs w:val="22"/>
        </w:rPr>
        <w:t>ed</w:t>
      </w:r>
      <w:r w:rsidRPr="00261531">
        <w:rPr>
          <w:sz w:val="22"/>
          <w:szCs w:val="22"/>
        </w:rPr>
        <w:t xml:space="preserve"> to the protocol a description on how to add more classifiers if your first model is inaccurate, and need to retrain on the same image.</w:t>
      </w:r>
      <w:r w:rsidR="00CB64CD" w:rsidRPr="00CB64CD">
        <w:rPr>
          <w:sz w:val="22"/>
          <w:szCs w:val="22"/>
        </w:rPr>
        <w:t xml:space="preserve"> </w:t>
      </w:r>
      <w:r w:rsidR="00CB64CD">
        <w:rPr>
          <w:sz w:val="22"/>
          <w:szCs w:val="22"/>
        </w:rPr>
        <w:t xml:space="preserve">Although we present here in the results the same images analysed by 2 independent users who create two independent models, ideally the practical application of this machine learning would be for two or more investigators to train and use the </w:t>
      </w:r>
      <w:r w:rsidR="00CB64CD" w:rsidRPr="00CB64CD">
        <w:rPr>
          <w:b/>
          <w:sz w:val="22"/>
          <w:szCs w:val="22"/>
        </w:rPr>
        <w:t xml:space="preserve">one </w:t>
      </w:r>
      <w:r w:rsidR="00CB64CD">
        <w:rPr>
          <w:sz w:val="22"/>
          <w:szCs w:val="22"/>
        </w:rPr>
        <w:t>model. The more classifiers and more images used to build the model will improve accuracy. The resulting model would then be used on multiple data sets, opposed to 2 investigators using two different models on the same data set.</w:t>
      </w:r>
      <w:r w:rsidR="00C329AA">
        <w:rPr>
          <w:sz w:val="22"/>
          <w:szCs w:val="22"/>
        </w:rPr>
        <w:t xml:space="preserve"> This is discussed in lines:5</w:t>
      </w:r>
      <w:r w:rsidR="006415F7">
        <w:rPr>
          <w:sz w:val="22"/>
          <w:szCs w:val="22"/>
        </w:rPr>
        <w:t>75</w:t>
      </w:r>
      <w:r w:rsidR="00C329AA">
        <w:rPr>
          <w:sz w:val="22"/>
          <w:szCs w:val="22"/>
        </w:rPr>
        <w:t>-5</w:t>
      </w:r>
      <w:r w:rsidR="006415F7">
        <w:rPr>
          <w:sz w:val="22"/>
          <w:szCs w:val="22"/>
        </w:rPr>
        <w:t>85</w:t>
      </w:r>
      <w:r w:rsidR="00C329AA">
        <w:rPr>
          <w:sz w:val="22"/>
          <w:szCs w:val="22"/>
        </w:rPr>
        <w:t xml:space="preserve"> </w:t>
      </w:r>
      <w:r w:rsidR="006415F7">
        <w:rPr>
          <w:sz w:val="22"/>
          <w:szCs w:val="22"/>
        </w:rPr>
        <w:t xml:space="preserve">(track change version) </w:t>
      </w:r>
      <w:r w:rsidR="00C329AA">
        <w:rPr>
          <w:sz w:val="22"/>
          <w:szCs w:val="22"/>
        </w:rPr>
        <w:t>of the discussion</w:t>
      </w:r>
      <w:r w:rsidR="006415F7">
        <w:rPr>
          <w:sz w:val="22"/>
          <w:szCs w:val="22"/>
        </w:rPr>
        <w:t>, and in the results section lines:492-495, and figure 6</w:t>
      </w:r>
      <w:bookmarkStart w:id="0" w:name="_GoBack"/>
      <w:bookmarkEnd w:id="0"/>
      <w:r w:rsidR="00C329AA">
        <w:rPr>
          <w:sz w:val="22"/>
          <w:szCs w:val="22"/>
        </w:rPr>
        <w:t>.</w:t>
      </w:r>
    </w:p>
    <w:p w:rsidR="00261531" w:rsidRPr="00CB64CD" w:rsidRDefault="00CB64CD" w:rsidP="00261531">
      <w:pPr>
        <w:spacing w:after="120"/>
        <w:jc w:val="both"/>
        <w:rPr>
          <w:sz w:val="22"/>
          <w:szCs w:val="22"/>
        </w:rPr>
      </w:pPr>
      <w:r>
        <w:rPr>
          <w:sz w:val="22"/>
          <w:szCs w:val="22"/>
        </w:rPr>
        <w:t xml:space="preserve"> </w:t>
      </w:r>
      <w:r w:rsidR="00261531" w:rsidRPr="00261531">
        <w:rPr>
          <w:b/>
          <w:sz w:val="22"/>
          <w:szCs w:val="22"/>
        </w:rPr>
        <w:t>It sounds to me that the initial investigator-dependent delineation/classification process is only done once and on one image and that it does not have to be repeated with the next section (e.g. another mouse or patient)? Please, clarify this issue in the manuscript.</w:t>
      </w:r>
    </w:p>
    <w:p w:rsidR="00261531" w:rsidRPr="00261531" w:rsidRDefault="00261531" w:rsidP="00261531">
      <w:pPr>
        <w:spacing w:after="120"/>
        <w:jc w:val="both"/>
        <w:rPr>
          <w:sz w:val="22"/>
          <w:szCs w:val="22"/>
        </w:rPr>
      </w:pPr>
      <w:r w:rsidRPr="00261531">
        <w:rPr>
          <w:sz w:val="22"/>
          <w:szCs w:val="22"/>
        </w:rPr>
        <w:t>Thank you for pointing this out. This has not been made clear in the manuscript and has now been added to the protocol to demonstrate that it is done over several images, and a description of how to add classifiers in subsequent images is outlined.</w:t>
      </w:r>
      <w:r w:rsidR="00C329AA">
        <w:rPr>
          <w:sz w:val="22"/>
          <w:szCs w:val="22"/>
        </w:rPr>
        <w:t xml:space="preserve"> Lines:2</w:t>
      </w:r>
      <w:r w:rsidR="006415F7">
        <w:rPr>
          <w:sz w:val="22"/>
          <w:szCs w:val="22"/>
        </w:rPr>
        <w:t>62</w:t>
      </w:r>
      <w:r w:rsidR="00C329AA">
        <w:rPr>
          <w:sz w:val="22"/>
          <w:szCs w:val="22"/>
        </w:rPr>
        <w:t>-</w:t>
      </w:r>
      <w:r w:rsidR="006415F7">
        <w:rPr>
          <w:sz w:val="22"/>
          <w:szCs w:val="22"/>
        </w:rPr>
        <w:t>275</w:t>
      </w:r>
      <w:r w:rsidR="00C329AA">
        <w:rPr>
          <w:sz w:val="22"/>
          <w:szCs w:val="22"/>
        </w:rPr>
        <w:t>, and 4</w:t>
      </w:r>
      <w:r w:rsidR="006415F7">
        <w:rPr>
          <w:sz w:val="22"/>
          <w:szCs w:val="22"/>
        </w:rPr>
        <w:t>56</w:t>
      </w:r>
      <w:r w:rsidR="00C329AA">
        <w:rPr>
          <w:sz w:val="22"/>
          <w:szCs w:val="22"/>
        </w:rPr>
        <w:t>-4</w:t>
      </w:r>
      <w:r w:rsidR="006415F7">
        <w:rPr>
          <w:sz w:val="22"/>
          <w:szCs w:val="22"/>
        </w:rPr>
        <w:t>68 (track change version)</w:t>
      </w:r>
      <w:r w:rsidR="00C329AA">
        <w:rPr>
          <w:sz w:val="22"/>
          <w:szCs w:val="22"/>
        </w:rPr>
        <w:t>.</w:t>
      </w:r>
    </w:p>
    <w:p w:rsidR="00261531" w:rsidRPr="00261531" w:rsidRDefault="00261531" w:rsidP="00261531">
      <w:pPr>
        <w:spacing w:after="120"/>
        <w:jc w:val="both"/>
        <w:rPr>
          <w:b/>
          <w:sz w:val="22"/>
          <w:szCs w:val="22"/>
        </w:rPr>
      </w:pPr>
      <w:r w:rsidRPr="00261531">
        <w:rPr>
          <w:b/>
          <w:sz w:val="22"/>
          <w:szCs w:val="22"/>
        </w:rPr>
        <w:t>NETs refer to neutrophils as a source. Is it possible that monocytes are also contributing to the ecDNA</w:t>
      </w:r>
      <w:r w:rsidR="006415F7">
        <w:rPr>
          <w:b/>
          <w:sz w:val="22"/>
          <w:szCs w:val="22"/>
        </w:rPr>
        <w:t xml:space="preserve"> </w:t>
      </w:r>
      <w:r w:rsidRPr="00261531">
        <w:rPr>
          <w:b/>
          <w:sz w:val="22"/>
          <w:szCs w:val="22"/>
        </w:rPr>
        <w:t>(MPO/PAD4/histone structures? This point should be discussed in the manuscript.</w:t>
      </w:r>
    </w:p>
    <w:p w:rsidR="00261531" w:rsidRPr="00261531" w:rsidRDefault="00261531" w:rsidP="00261531">
      <w:pPr>
        <w:spacing w:after="120"/>
        <w:jc w:val="both"/>
        <w:rPr>
          <w:sz w:val="22"/>
          <w:szCs w:val="22"/>
        </w:rPr>
      </w:pPr>
      <w:r w:rsidRPr="00261531">
        <w:rPr>
          <w:sz w:val="22"/>
          <w:szCs w:val="22"/>
        </w:rPr>
        <w:t xml:space="preserve">Yes, monocytes are likely to contribute to the </w:t>
      </w:r>
      <w:proofErr w:type="gramStart"/>
      <w:r w:rsidRPr="00261531">
        <w:rPr>
          <w:sz w:val="22"/>
          <w:szCs w:val="22"/>
        </w:rPr>
        <w:t>ecDNA(</w:t>
      </w:r>
      <w:proofErr w:type="gramEnd"/>
      <w:r w:rsidRPr="00261531">
        <w:rPr>
          <w:sz w:val="22"/>
          <w:szCs w:val="22"/>
        </w:rPr>
        <w:t>MPO/PAD4/histone structures). This has already been published by our group in Kidney International in 2015 in human ANCA vasculitis. We have added this to the manuscript with advice on how to determine if the extracellular traps are of neutrophil or monocyte origin.</w:t>
      </w:r>
      <w:r w:rsidR="00A70C67">
        <w:rPr>
          <w:sz w:val="22"/>
          <w:szCs w:val="22"/>
        </w:rPr>
        <w:t xml:space="preserve"> Lines </w:t>
      </w:r>
      <w:r w:rsidR="00C329AA">
        <w:rPr>
          <w:sz w:val="22"/>
          <w:szCs w:val="22"/>
        </w:rPr>
        <w:t>5</w:t>
      </w:r>
      <w:r w:rsidR="006415F7">
        <w:rPr>
          <w:sz w:val="22"/>
          <w:szCs w:val="22"/>
        </w:rPr>
        <w:t>95</w:t>
      </w:r>
      <w:r w:rsidR="00C329AA">
        <w:rPr>
          <w:sz w:val="22"/>
          <w:szCs w:val="22"/>
        </w:rPr>
        <w:t>-</w:t>
      </w:r>
      <w:r w:rsidR="006415F7">
        <w:rPr>
          <w:sz w:val="22"/>
          <w:szCs w:val="22"/>
        </w:rPr>
        <w:t>603 (track change version)</w:t>
      </w:r>
      <w:r w:rsidR="00C329AA">
        <w:rPr>
          <w:sz w:val="22"/>
          <w:szCs w:val="22"/>
        </w:rPr>
        <w:t>.</w:t>
      </w:r>
    </w:p>
    <w:p w:rsidR="00261531" w:rsidRPr="00261531" w:rsidRDefault="00261531" w:rsidP="00261531">
      <w:pPr>
        <w:spacing w:after="120"/>
        <w:jc w:val="both"/>
        <w:rPr>
          <w:b/>
          <w:sz w:val="22"/>
          <w:szCs w:val="22"/>
        </w:rPr>
      </w:pPr>
      <w:r w:rsidRPr="00261531">
        <w:rPr>
          <w:b/>
          <w:sz w:val="22"/>
          <w:szCs w:val="22"/>
        </w:rPr>
        <w:t>Minor Concerns:</w:t>
      </w:r>
    </w:p>
    <w:p w:rsidR="00261531" w:rsidRPr="00261531" w:rsidRDefault="00261531" w:rsidP="00261531">
      <w:pPr>
        <w:spacing w:after="120"/>
        <w:jc w:val="both"/>
        <w:rPr>
          <w:b/>
          <w:sz w:val="22"/>
          <w:szCs w:val="22"/>
        </w:rPr>
      </w:pPr>
      <w:r w:rsidRPr="00261531">
        <w:rPr>
          <w:b/>
          <w:sz w:val="22"/>
          <w:szCs w:val="22"/>
        </w:rPr>
        <w:t>There are several issues with typos and lacking specifications. Please, go over the text carefully. Here are only some examples:</w:t>
      </w:r>
    </w:p>
    <w:p w:rsidR="00261531" w:rsidRPr="00261531" w:rsidRDefault="00261531" w:rsidP="00261531">
      <w:pPr>
        <w:spacing w:after="120"/>
        <w:jc w:val="both"/>
        <w:rPr>
          <w:b/>
          <w:sz w:val="22"/>
          <w:szCs w:val="22"/>
        </w:rPr>
      </w:pPr>
      <w:r w:rsidRPr="00261531">
        <w:rPr>
          <w:b/>
          <w:sz w:val="22"/>
          <w:szCs w:val="22"/>
        </w:rPr>
        <w:t>Line 48: is NETs a form of cell death or is it then NETosis?</w:t>
      </w:r>
    </w:p>
    <w:p w:rsidR="00261531" w:rsidRPr="00261531" w:rsidRDefault="00261531" w:rsidP="00261531">
      <w:pPr>
        <w:spacing w:after="120"/>
        <w:jc w:val="both"/>
        <w:rPr>
          <w:sz w:val="22"/>
          <w:szCs w:val="22"/>
        </w:rPr>
      </w:pPr>
      <w:r w:rsidRPr="00261531">
        <w:rPr>
          <w:sz w:val="22"/>
          <w:szCs w:val="22"/>
        </w:rPr>
        <w:t xml:space="preserve">NETs </w:t>
      </w:r>
      <w:proofErr w:type="gramStart"/>
      <w:r w:rsidRPr="00261531">
        <w:rPr>
          <w:sz w:val="22"/>
          <w:szCs w:val="22"/>
        </w:rPr>
        <w:t>is</w:t>
      </w:r>
      <w:proofErr w:type="gramEnd"/>
      <w:r w:rsidRPr="00261531">
        <w:rPr>
          <w:sz w:val="22"/>
          <w:szCs w:val="22"/>
        </w:rPr>
        <w:t xml:space="preserve"> a form of cell death, the term NETosis is used to describe the active events that lead to cell death, and its use is widely accepted in publications. </w:t>
      </w:r>
      <w:proofErr w:type="gramStart"/>
      <w:r w:rsidRPr="00261531">
        <w:rPr>
          <w:sz w:val="22"/>
          <w:szCs w:val="22"/>
        </w:rPr>
        <w:t>However</w:t>
      </w:r>
      <w:proofErr w:type="gramEnd"/>
      <w:r w:rsidRPr="00261531">
        <w:rPr>
          <w:sz w:val="22"/>
          <w:szCs w:val="22"/>
        </w:rPr>
        <w:t xml:space="preserve"> we have addressed your concerns and streamlined the expression to the term NETs.</w:t>
      </w:r>
    </w:p>
    <w:p w:rsidR="00261531" w:rsidRPr="00261531" w:rsidRDefault="00261531" w:rsidP="00261531">
      <w:pPr>
        <w:spacing w:after="120"/>
        <w:jc w:val="both"/>
        <w:rPr>
          <w:b/>
          <w:sz w:val="22"/>
          <w:szCs w:val="22"/>
        </w:rPr>
      </w:pPr>
      <w:r w:rsidRPr="00261531">
        <w:rPr>
          <w:b/>
          <w:sz w:val="22"/>
          <w:szCs w:val="22"/>
        </w:rPr>
        <w:t>Line 129: please, specify 60 degree (tilted or °C)</w:t>
      </w:r>
    </w:p>
    <w:p w:rsidR="00261531" w:rsidRPr="00261531" w:rsidRDefault="00261531" w:rsidP="00261531">
      <w:pPr>
        <w:spacing w:after="120"/>
        <w:jc w:val="both"/>
        <w:rPr>
          <w:sz w:val="22"/>
          <w:szCs w:val="22"/>
        </w:rPr>
      </w:pPr>
      <w:r w:rsidRPr="00261531">
        <w:rPr>
          <w:sz w:val="22"/>
          <w:szCs w:val="22"/>
        </w:rPr>
        <w:t>This has been amended to indicate °C</w:t>
      </w:r>
    </w:p>
    <w:p w:rsidR="00261531" w:rsidRPr="00261531" w:rsidRDefault="00261531" w:rsidP="00261531">
      <w:pPr>
        <w:spacing w:after="120"/>
        <w:jc w:val="both"/>
        <w:rPr>
          <w:b/>
          <w:sz w:val="22"/>
          <w:szCs w:val="22"/>
        </w:rPr>
      </w:pPr>
      <w:r w:rsidRPr="00261531">
        <w:rPr>
          <w:b/>
          <w:sz w:val="22"/>
          <w:szCs w:val="22"/>
        </w:rPr>
        <w:t>Line 181: should be 1.00-2.00 (as written later)?</w:t>
      </w:r>
    </w:p>
    <w:p w:rsidR="00261531" w:rsidRPr="00261531" w:rsidRDefault="00261531" w:rsidP="00261531">
      <w:pPr>
        <w:spacing w:after="120"/>
        <w:jc w:val="both"/>
        <w:rPr>
          <w:sz w:val="22"/>
          <w:szCs w:val="22"/>
        </w:rPr>
      </w:pPr>
      <w:r w:rsidRPr="00261531">
        <w:rPr>
          <w:sz w:val="22"/>
          <w:szCs w:val="22"/>
        </w:rPr>
        <w:t>Thank you, this was an oversight and has been amended.</w:t>
      </w:r>
    </w:p>
    <w:p w:rsidR="00261531" w:rsidRPr="00261531" w:rsidRDefault="00261531" w:rsidP="00261531">
      <w:pPr>
        <w:spacing w:after="120"/>
        <w:jc w:val="both"/>
        <w:rPr>
          <w:b/>
          <w:sz w:val="22"/>
          <w:szCs w:val="22"/>
        </w:rPr>
      </w:pPr>
      <w:r w:rsidRPr="00261531">
        <w:rPr>
          <w:b/>
          <w:sz w:val="22"/>
          <w:szCs w:val="22"/>
        </w:rPr>
        <w:t>Line 287: One " Click on" too much-</w:t>
      </w:r>
    </w:p>
    <w:p w:rsidR="00261531" w:rsidRPr="00261531" w:rsidRDefault="00261531" w:rsidP="00261531">
      <w:pPr>
        <w:spacing w:after="120"/>
        <w:jc w:val="both"/>
        <w:rPr>
          <w:sz w:val="22"/>
          <w:szCs w:val="22"/>
        </w:rPr>
      </w:pPr>
      <w:r w:rsidRPr="00261531">
        <w:rPr>
          <w:sz w:val="22"/>
          <w:szCs w:val="22"/>
        </w:rPr>
        <w:t>Thank you, this has been removed.</w:t>
      </w:r>
    </w:p>
    <w:p w:rsidR="00261531" w:rsidRPr="00261531" w:rsidRDefault="00261531" w:rsidP="00261531">
      <w:pPr>
        <w:spacing w:after="120"/>
        <w:jc w:val="both"/>
        <w:rPr>
          <w:b/>
          <w:sz w:val="22"/>
          <w:szCs w:val="22"/>
        </w:rPr>
      </w:pPr>
      <w:r w:rsidRPr="00261531">
        <w:rPr>
          <w:b/>
          <w:sz w:val="22"/>
          <w:szCs w:val="22"/>
        </w:rPr>
        <w:t>Why was some of the text marked yellow?</w:t>
      </w:r>
    </w:p>
    <w:p w:rsidR="00261531" w:rsidRPr="00261531" w:rsidRDefault="00261531" w:rsidP="00261531">
      <w:pPr>
        <w:spacing w:after="120"/>
        <w:jc w:val="both"/>
        <w:rPr>
          <w:sz w:val="22"/>
          <w:szCs w:val="22"/>
        </w:rPr>
      </w:pPr>
      <w:r w:rsidRPr="00261531">
        <w:rPr>
          <w:sz w:val="22"/>
          <w:szCs w:val="22"/>
        </w:rPr>
        <w:t xml:space="preserve">The text highlighted in yellow is the request from </w:t>
      </w:r>
      <w:proofErr w:type="spellStart"/>
      <w:r w:rsidRPr="00261531">
        <w:rPr>
          <w:sz w:val="22"/>
          <w:szCs w:val="22"/>
        </w:rPr>
        <w:t>JoVE</w:t>
      </w:r>
      <w:proofErr w:type="spellEnd"/>
      <w:r w:rsidRPr="00261531">
        <w:rPr>
          <w:sz w:val="22"/>
          <w:szCs w:val="22"/>
        </w:rPr>
        <w:t xml:space="preserve"> to indicate which part of the protocol will be filmed by the production crew.</w:t>
      </w:r>
    </w:p>
    <w:p w:rsidR="00261531" w:rsidRPr="00261531" w:rsidRDefault="00261531" w:rsidP="00261531">
      <w:pPr>
        <w:spacing w:after="120"/>
        <w:jc w:val="both"/>
        <w:rPr>
          <w:b/>
          <w:sz w:val="22"/>
          <w:szCs w:val="22"/>
        </w:rPr>
      </w:pPr>
      <w:r w:rsidRPr="00261531">
        <w:rPr>
          <w:b/>
          <w:sz w:val="22"/>
          <w:szCs w:val="22"/>
        </w:rPr>
        <w:t xml:space="preserve">Table of Material: Glass </w:t>
      </w:r>
      <w:proofErr w:type="spellStart"/>
      <w:r w:rsidRPr="00261531">
        <w:rPr>
          <w:b/>
          <w:sz w:val="22"/>
          <w:szCs w:val="22"/>
        </w:rPr>
        <w:t>hisology</w:t>
      </w:r>
      <w:proofErr w:type="spellEnd"/>
      <w:r w:rsidRPr="00261531">
        <w:rPr>
          <w:b/>
          <w:sz w:val="22"/>
          <w:szCs w:val="22"/>
        </w:rPr>
        <w:t xml:space="preserve"> needs an t.</w:t>
      </w:r>
    </w:p>
    <w:p w:rsidR="00261531" w:rsidRPr="00261531" w:rsidRDefault="00261531" w:rsidP="00261531">
      <w:pPr>
        <w:spacing w:after="120"/>
        <w:jc w:val="both"/>
        <w:rPr>
          <w:sz w:val="22"/>
          <w:szCs w:val="22"/>
        </w:rPr>
      </w:pPr>
      <w:r w:rsidRPr="00261531">
        <w:rPr>
          <w:sz w:val="22"/>
          <w:szCs w:val="22"/>
        </w:rPr>
        <w:t>The table of materials has been amended and checked thoroughly for spelling errors</w:t>
      </w:r>
    </w:p>
    <w:p w:rsidR="00261531" w:rsidRPr="00261531" w:rsidRDefault="00261531" w:rsidP="00261531">
      <w:pPr>
        <w:spacing w:after="120"/>
        <w:jc w:val="both"/>
        <w:rPr>
          <w:sz w:val="22"/>
          <w:szCs w:val="22"/>
        </w:rPr>
      </w:pPr>
    </w:p>
    <w:p w:rsidR="00261531" w:rsidRDefault="00261531" w:rsidP="00B2281C">
      <w:pPr>
        <w:spacing w:after="120"/>
        <w:jc w:val="both"/>
        <w:rPr>
          <w:color w:val="000000" w:themeColor="text1"/>
          <w:sz w:val="22"/>
          <w:szCs w:val="22"/>
        </w:rPr>
      </w:pPr>
    </w:p>
    <w:p w:rsidR="00261531" w:rsidRDefault="00261531" w:rsidP="00B2281C">
      <w:pPr>
        <w:spacing w:after="120"/>
        <w:jc w:val="both"/>
        <w:rPr>
          <w:color w:val="000000" w:themeColor="text1"/>
          <w:sz w:val="22"/>
          <w:szCs w:val="22"/>
        </w:rPr>
      </w:pPr>
    </w:p>
    <w:p w:rsidR="00037A70" w:rsidRPr="00D0206F" w:rsidRDefault="00037A70" w:rsidP="00B2281C">
      <w:pPr>
        <w:spacing w:after="120"/>
        <w:jc w:val="both"/>
        <w:rPr>
          <w:color w:val="000000" w:themeColor="text1"/>
          <w:sz w:val="22"/>
          <w:szCs w:val="22"/>
        </w:rPr>
      </w:pPr>
      <w:r>
        <w:rPr>
          <w:color w:val="000000" w:themeColor="text1"/>
          <w:sz w:val="22"/>
          <w:szCs w:val="22"/>
        </w:rPr>
        <w:t>Thank you for considering this manuscript for publication.</w:t>
      </w:r>
    </w:p>
    <w:p w:rsidR="000F0FA4" w:rsidRDefault="000F0FA4" w:rsidP="000F0FA4">
      <w:pPr>
        <w:jc w:val="both"/>
        <w:rPr>
          <w:sz w:val="22"/>
          <w:szCs w:val="22"/>
        </w:rPr>
      </w:pPr>
    </w:p>
    <w:p w:rsidR="000F0FA4" w:rsidRDefault="0006558E" w:rsidP="000F0FA4">
      <w:pPr>
        <w:jc w:val="both"/>
        <w:rPr>
          <w:sz w:val="22"/>
          <w:szCs w:val="22"/>
        </w:rPr>
      </w:pPr>
      <w:r w:rsidRPr="003A472C">
        <w:rPr>
          <w:sz w:val="22"/>
          <w:szCs w:val="22"/>
        </w:rPr>
        <w:t>Yours sincerely,</w:t>
      </w:r>
    </w:p>
    <w:p w:rsidR="007B346C" w:rsidRDefault="007B346C" w:rsidP="000F0FA4">
      <w:pPr>
        <w:jc w:val="both"/>
        <w:rPr>
          <w:sz w:val="22"/>
          <w:szCs w:val="22"/>
        </w:rPr>
      </w:pPr>
    </w:p>
    <w:p w:rsidR="007B346C" w:rsidRDefault="00037A70" w:rsidP="000F0FA4">
      <w:pPr>
        <w:jc w:val="both"/>
        <w:rPr>
          <w:sz w:val="22"/>
          <w:szCs w:val="22"/>
        </w:rPr>
      </w:pPr>
      <w:r>
        <w:rPr>
          <w:noProof/>
        </w:rPr>
        <w:drawing>
          <wp:inline distT="0" distB="0" distL="0" distR="0" wp14:anchorId="77358483" wp14:editId="5B2985E8">
            <wp:extent cx="2160270" cy="693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270" cy="693420"/>
                    </a:xfrm>
                    <a:prstGeom prst="rect">
                      <a:avLst/>
                    </a:prstGeom>
                    <a:noFill/>
                    <a:ln>
                      <a:noFill/>
                    </a:ln>
                  </pic:spPr>
                </pic:pic>
              </a:graphicData>
            </a:graphic>
          </wp:inline>
        </w:drawing>
      </w:r>
    </w:p>
    <w:p w:rsidR="00F87F0B" w:rsidRPr="000F0FA4" w:rsidRDefault="00037A70" w:rsidP="000F0FA4">
      <w:pPr>
        <w:jc w:val="both"/>
      </w:pPr>
      <w:r>
        <w:rPr>
          <w:sz w:val="22"/>
          <w:szCs w:val="22"/>
        </w:rPr>
        <w:t>Dr. Kim Maree O’Sullivan</w:t>
      </w:r>
    </w:p>
    <w:sectPr w:rsidR="00F87F0B" w:rsidRPr="000F0FA4" w:rsidSect="00A56225">
      <w:headerReference w:type="default" r:id="rId7"/>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7D7" w:rsidRDefault="008177D7" w:rsidP="000F0FA4">
      <w:r>
        <w:separator/>
      </w:r>
    </w:p>
  </w:endnote>
  <w:endnote w:type="continuationSeparator" w:id="0">
    <w:p w:rsidR="008177D7" w:rsidRDefault="008177D7" w:rsidP="000F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7D7" w:rsidRDefault="008177D7" w:rsidP="000F0FA4">
      <w:r>
        <w:separator/>
      </w:r>
    </w:p>
  </w:footnote>
  <w:footnote w:type="continuationSeparator" w:id="0">
    <w:p w:rsidR="008177D7" w:rsidRDefault="008177D7" w:rsidP="000F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FA4" w:rsidRDefault="000F0FA4">
    <w:pPr>
      <w:pStyle w:val="Header"/>
    </w:pPr>
    <w:r>
      <w:rPr>
        <w:noProof/>
        <w:lang w:eastAsia="zh-CN"/>
      </w:rPr>
      <w:drawing>
        <wp:anchor distT="0" distB="0" distL="114300" distR="114300" simplePos="0" relativeHeight="251661312" behindDoc="0" locked="0" layoutInCell="1" allowOverlap="1" wp14:anchorId="777DF439" wp14:editId="360F2E63">
          <wp:simplePos x="0" y="0"/>
          <wp:positionH relativeFrom="page">
            <wp:align>left</wp:align>
          </wp:positionH>
          <wp:positionV relativeFrom="paragraph">
            <wp:posOffset>-540791</wp:posOffset>
          </wp:positionV>
          <wp:extent cx="7543800" cy="1181735"/>
          <wp:effectExtent l="0" t="0" r="0" b="0"/>
          <wp:wrapSquare wrapText="bothSides"/>
          <wp:docPr id="3" name="Picture 3"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181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8E"/>
    <w:rsid w:val="00037A70"/>
    <w:rsid w:val="00044AA5"/>
    <w:rsid w:val="0006558E"/>
    <w:rsid w:val="000F0FA4"/>
    <w:rsid w:val="00126432"/>
    <w:rsid w:val="00150426"/>
    <w:rsid w:val="001C197C"/>
    <w:rsid w:val="001C680B"/>
    <w:rsid w:val="00203807"/>
    <w:rsid w:val="00247241"/>
    <w:rsid w:val="00261531"/>
    <w:rsid w:val="002A18D9"/>
    <w:rsid w:val="002C7590"/>
    <w:rsid w:val="00362589"/>
    <w:rsid w:val="003A7005"/>
    <w:rsid w:val="003B0121"/>
    <w:rsid w:val="003D24EE"/>
    <w:rsid w:val="004117FC"/>
    <w:rsid w:val="00436BF4"/>
    <w:rsid w:val="00483774"/>
    <w:rsid w:val="004E76D3"/>
    <w:rsid w:val="00504CD1"/>
    <w:rsid w:val="00564F41"/>
    <w:rsid w:val="005D4037"/>
    <w:rsid w:val="006415F7"/>
    <w:rsid w:val="006550DF"/>
    <w:rsid w:val="00682885"/>
    <w:rsid w:val="00693B85"/>
    <w:rsid w:val="006F65CF"/>
    <w:rsid w:val="00703798"/>
    <w:rsid w:val="00766191"/>
    <w:rsid w:val="007B346C"/>
    <w:rsid w:val="007E5DC6"/>
    <w:rsid w:val="008177D7"/>
    <w:rsid w:val="00827BA9"/>
    <w:rsid w:val="008428B8"/>
    <w:rsid w:val="00851036"/>
    <w:rsid w:val="008D0D9E"/>
    <w:rsid w:val="00915040"/>
    <w:rsid w:val="00930B61"/>
    <w:rsid w:val="009553C8"/>
    <w:rsid w:val="009C25D4"/>
    <w:rsid w:val="009F4455"/>
    <w:rsid w:val="00A24F6B"/>
    <w:rsid w:val="00A43CDD"/>
    <w:rsid w:val="00A70C67"/>
    <w:rsid w:val="00A84C55"/>
    <w:rsid w:val="00A92143"/>
    <w:rsid w:val="00B21E06"/>
    <w:rsid w:val="00B223CF"/>
    <w:rsid w:val="00B2281C"/>
    <w:rsid w:val="00B43B5B"/>
    <w:rsid w:val="00BD3F4C"/>
    <w:rsid w:val="00BD6B48"/>
    <w:rsid w:val="00BE6549"/>
    <w:rsid w:val="00C329AA"/>
    <w:rsid w:val="00C47A4A"/>
    <w:rsid w:val="00C57D66"/>
    <w:rsid w:val="00C850CB"/>
    <w:rsid w:val="00CB64CD"/>
    <w:rsid w:val="00D0206F"/>
    <w:rsid w:val="00D12F52"/>
    <w:rsid w:val="00D32C9D"/>
    <w:rsid w:val="00EC3E3C"/>
    <w:rsid w:val="00ED6DF0"/>
    <w:rsid w:val="00F06EDC"/>
    <w:rsid w:val="00F25F84"/>
    <w:rsid w:val="00F73127"/>
    <w:rsid w:val="00FB7D7F"/>
    <w:rsid w:val="00FF46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2BA716"/>
  <w15:chartTrackingRefBased/>
  <w15:docId w15:val="{8360A457-188D-41A9-852A-F3D847B0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58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FA4"/>
    <w:rPr>
      <w:color w:val="808080"/>
    </w:rPr>
  </w:style>
  <w:style w:type="paragraph" w:styleId="Header">
    <w:name w:val="header"/>
    <w:basedOn w:val="Normal"/>
    <w:link w:val="HeaderChar"/>
    <w:uiPriority w:val="99"/>
    <w:unhideWhenUsed/>
    <w:rsid w:val="000F0FA4"/>
    <w:pPr>
      <w:tabs>
        <w:tab w:val="center" w:pos="4513"/>
        <w:tab w:val="right" w:pos="9026"/>
      </w:tabs>
    </w:pPr>
  </w:style>
  <w:style w:type="character" w:customStyle="1" w:styleId="HeaderChar">
    <w:name w:val="Header Char"/>
    <w:basedOn w:val="DefaultParagraphFont"/>
    <w:link w:val="Header"/>
    <w:uiPriority w:val="99"/>
    <w:rsid w:val="000F0FA4"/>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F0FA4"/>
    <w:pPr>
      <w:tabs>
        <w:tab w:val="center" w:pos="4513"/>
        <w:tab w:val="right" w:pos="9026"/>
      </w:tabs>
    </w:pPr>
  </w:style>
  <w:style w:type="character" w:customStyle="1" w:styleId="FooterChar">
    <w:name w:val="Footer Char"/>
    <w:basedOn w:val="DefaultParagraphFont"/>
    <w:link w:val="Footer"/>
    <w:uiPriority w:val="99"/>
    <w:rsid w:val="000F0FA4"/>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B3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6C"/>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PYG</dc:creator>
  <cp:keywords/>
  <dc:description/>
  <cp:lastModifiedBy>Kim O'Sullivan</cp:lastModifiedBy>
  <cp:revision>20</cp:revision>
  <cp:lastPrinted>2020-02-05T23:15:00Z</cp:lastPrinted>
  <dcterms:created xsi:type="dcterms:W3CDTF">2019-12-30T06:47:00Z</dcterms:created>
  <dcterms:modified xsi:type="dcterms:W3CDTF">2020-02-06T02:54:00Z</dcterms:modified>
</cp:coreProperties>
</file>