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7F75E" w14:textId="77777777" w:rsidR="00925D8A" w:rsidRPr="00925D8A" w:rsidRDefault="00925D8A" w:rsidP="00925D8A">
      <w:pPr>
        <w:spacing w:line="360" w:lineRule="auto"/>
        <w:rPr>
          <w:rFonts w:ascii="Arial" w:hAnsi="Arial" w:cs="Arial"/>
          <w:sz w:val="20"/>
          <w:szCs w:val="20"/>
        </w:rPr>
      </w:pPr>
      <w:r w:rsidRPr="00925D8A">
        <w:rPr>
          <w:rFonts w:ascii="Arial" w:hAnsi="Arial" w:cs="Arial"/>
          <w:sz w:val="20"/>
          <w:szCs w:val="20"/>
        </w:rPr>
        <w:t>Dear Editor, dear Referees,</w:t>
      </w:r>
    </w:p>
    <w:p w14:paraId="75DAE80F" w14:textId="77777777" w:rsidR="0002166F" w:rsidRPr="00925D8A" w:rsidRDefault="0002166F" w:rsidP="00925D8A">
      <w:pPr>
        <w:spacing w:line="360" w:lineRule="auto"/>
        <w:rPr>
          <w:rFonts w:ascii="Arial" w:hAnsi="Arial" w:cs="Arial"/>
          <w:sz w:val="20"/>
          <w:szCs w:val="20"/>
        </w:rPr>
      </w:pPr>
    </w:p>
    <w:p w14:paraId="6A057CEF" w14:textId="2B74DE16" w:rsidR="0002166F" w:rsidRPr="00925D8A" w:rsidRDefault="0002166F" w:rsidP="00925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25D8A">
        <w:rPr>
          <w:rFonts w:ascii="Arial" w:hAnsi="Arial" w:cs="Arial"/>
          <w:sz w:val="20"/>
          <w:szCs w:val="20"/>
        </w:rPr>
        <w:t>We would like to thank you for your time and effort in reviewing our manuscript</w:t>
      </w:r>
      <w:r w:rsidR="00925D8A" w:rsidRPr="00925D8A">
        <w:rPr>
          <w:rFonts w:ascii="Arial" w:hAnsi="Arial" w:cs="Arial"/>
          <w:sz w:val="20"/>
          <w:szCs w:val="20"/>
        </w:rPr>
        <w:t xml:space="preserve"> and </w:t>
      </w:r>
      <w:r w:rsidRPr="00925D8A">
        <w:rPr>
          <w:rFonts w:ascii="Arial" w:hAnsi="Arial" w:cs="Arial"/>
          <w:sz w:val="20"/>
          <w:szCs w:val="20"/>
        </w:rPr>
        <w:t>video. We considered each of the points in the reviews very carefully and made every possible effort to address them. In doing so, we provide to you the revised manuscript and video.</w:t>
      </w:r>
    </w:p>
    <w:p w14:paraId="6F96D5D5" w14:textId="77777777" w:rsidR="0002166F" w:rsidRPr="00925D8A" w:rsidRDefault="0002166F" w:rsidP="00925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369BFB3B" w14:textId="7E99D555" w:rsidR="0002166F" w:rsidRPr="00925D8A" w:rsidRDefault="0002166F" w:rsidP="00925D8A">
      <w:pPr>
        <w:spacing w:line="360" w:lineRule="auto"/>
        <w:ind w:firstLine="284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925D8A">
        <w:rPr>
          <w:rFonts w:ascii="Arial" w:hAnsi="Arial" w:cs="Arial"/>
          <w:sz w:val="20"/>
          <w:szCs w:val="20"/>
        </w:rPr>
        <w:t xml:space="preserve">We believe that with your constructive input, we have been able to resubmit a significantly improved video. A point-by-point response to all the comments follows below (original comments are quoted in </w:t>
      </w:r>
      <w:r w:rsidRPr="00925D8A">
        <w:rPr>
          <w:rFonts w:ascii="Arial" w:hAnsi="Arial" w:cs="Arial"/>
          <w:b/>
          <w:sz w:val="20"/>
          <w:szCs w:val="20"/>
        </w:rPr>
        <w:t>bold</w:t>
      </w:r>
      <w:r w:rsidRPr="00925D8A">
        <w:rPr>
          <w:rFonts w:ascii="Arial" w:hAnsi="Arial" w:cs="Arial"/>
          <w:sz w:val="20"/>
          <w:szCs w:val="20"/>
        </w:rPr>
        <w:t>).</w:t>
      </w:r>
    </w:p>
    <w:p w14:paraId="3321E28E" w14:textId="77777777" w:rsidR="00925D8A" w:rsidRDefault="00746C12" w:rsidP="00925D8A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color w:val="000000"/>
          <w:sz w:val="20"/>
          <w:szCs w:val="20"/>
        </w:rPr>
      </w:pPr>
      <w:r w:rsidRPr="00925D8A">
        <w:rPr>
          <w:rStyle w:val="Strong"/>
          <w:rFonts w:ascii="Arial" w:hAnsi="Arial" w:cs="Arial"/>
          <w:color w:val="000000"/>
          <w:sz w:val="20"/>
          <w:szCs w:val="20"/>
        </w:rPr>
        <w:t>Editorial comments:</w:t>
      </w:r>
    </w:p>
    <w:p w14:paraId="6788CF21" w14:textId="77777777" w:rsid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Changes to be made by the Author(s) regarding the written manuscript:</w:t>
      </w:r>
    </w:p>
    <w:p w14:paraId="6A2C01B1" w14:textId="067F014E" w:rsidR="00587340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1. Some additional details are needed in the written manuscript. Please see the comments in the attached manuscript.</w:t>
      </w:r>
    </w:p>
    <w:p w14:paraId="315B39E6" w14:textId="29B9C75B" w:rsidR="008F2EFC" w:rsidRDefault="008F2EFC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color w:val="000000"/>
          <w:sz w:val="20"/>
          <w:szCs w:val="20"/>
        </w:rPr>
        <w:t xml:space="preserve">In the revised manuscript, we have addressed all </w:t>
      </w:r>
      <w:r w:rsidR="0015651A" w:rsidRPr="00925D8A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925D8A">
        <w:rPr>
          <w:rFonts w:ascii="Arial" w:hAnsi="Arial" w:cs="Arial"/>
          <w:color w:val="000000"/>
          <w:sz w:val="20"/>
          <w:szCs w:val="20"/>
        </w:rPr>
        <w:t>editorial comments</w:t>
      </w: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161B86B" w14:textId="77777777" w:rsidR="00925D8A" w:rsidRPr="00925D8A" w:rsidRDefault="00925D8A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2AC877" w14:textId="0F343ED8" w:rsidR="00746C12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2. Please move the </w:t>
      </w:r>
      <w:proofErr w:type="spellStart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soution</w:t>
      </w:r>
      <w:proofErr w:type="spellEnd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 recipes from the Table of Materials to another separate Table.</w:t>
      </w:r>
    </w:p>
    <w:p w14:paraId="6C7ED67E" w14:textId="13502C6F" w:rsidR="00587340" w:rsidRDefault="00D447B8" w:rsidP="00925D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 w:rsidRPr="00925D8A">
        <w:rPr>
          <w:rFonts w:ascii="Arial" w:hAnsi="Arial" w:cs="Arial"/>
          <w:color w:val="000000"/>
          <w:sz w:val="20"/>
          <w:szCs w:val="20"/>
        </w:rPr>
        <w:t xml:space="preserve">Per the editorial suggestions, we have now moved the recipes </w:t>
      </w:r>
      <w:r w:rsidR="00925D8A">
        <w:rPr>
          <w:rFonts w:ascii="Arial" w:hAnsi="Arial" w:cs="Arial"/>
          <w:color w:val="000000"/>
          <w:sz w:val="20"/>
          <w:szCs w:val="20"/>
        </w:rPr>
        <w:t>in a separate table.</w:t>
      </w:r>
    </w:p>
    <w:p w14:paraId="05C568F5" w14:textId="77777777" w:rsidR="00925D8A" w:rsidRPr="00925D8A" w:rsidRDefault="00925D8A" w:rsidP="00925D8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D25FDFD" w14:textId="77777777" w:rsidR="00587340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3. Figure 1: Please include scale bars in the Panel A and B. Please include these panel bars in the revised video as well. Include a space between the number and the unit: 5 h instead of 5h. </w:t>
      </w:r>
    </w:p>
    <w:p w14:paraId="1E03CB43" w14:textId="77777777" w:rsidR="00925D8A" w:rsidRDefault="00587340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 w:rsidRPr="00925D8A">
        <w:rPr>
          <w:rFonts w:ascii="Arial" w:hAnsi="Arial" w:cs="Arial"/>
          <w:color w:val="000000"/>
          <w:sz w:val="20"/>
          <w:szCs w:val="20"/>
        </w:rPr>
        <w:t>Corrected</w:t>
      </w:r>
    </w:p>
    <w:p w14:paraId="28993A08" w14:textId="77777777" w:rsidR="00925D8A" w:rsidRDefault="00925D8A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470BF696" w14:textId="77777777" w:rsid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Changes to be made by the Author(s) regarding the video:</w:t>
      </w:r>
    </w:p>
    <w:p w14:paraId="1D41FBCE" w14:textId="77777777" w:rsidR="00840F85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1. Text and Graphics Placement:</w:t>
      </w:r>
    </w:p>
    <w:p w14:paraId="45593FC4" w14:textId="0765C49D" w:rsidR="00746C12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• 00:00 (Main Title Card) </w:t>
      </w:r>
      <w:proofErr w:type="gramStart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Please</w:t>
      </w:r>
      <w:proofErr w:type="gramEnd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 eliminate the black bars on any sides of the frame. Fill with white to match the title card background. Do this for all title cards and graphics/figures used in the Results section.</w:t>
      </w:r>
    </w:p>
    <w:p w14:paraId="2126DCB4" w14:textId="7E0DDE75" w:rsidR="00D3154B" w:rsidRDefault="00D3154B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 w:rsidRPr="00925D8A">
        <w:rPr>
          <w:rFonts w:ascii="Arial" w:hAnsi="Arial" w:cs="Arial"/>
          <w:color w:val="000000"/>
          <w:sz w:val="20"/>
          <w:szCs w:val="20"/>
        </w:rPr>
        <w:t>Corrected</w:t>
      </w:r>
    </w:p>
    <w:p w14:paraId="6634660B" w14:textId="77777777" w:rsidR="00840F85" w:rsidRPr="00925D8A" w:rsidRDefault="00840F85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39AFFF" w14:textId="2DBF5B86" w:rsidR="00CB0EA5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•Please use the numerical numbering as in the written manuscript. Our publication standard uses numbers (1, 2, 3, etc.) instead of letters (A, B, C, etc.).</w:t>
      </w:r>
    </w:p>
    <w:p w14:paraId="450B0C08" w14:textId="24219431" w:rsidR="00CB0EA5" w:rsidRDefault="00CB0EA5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r w:rsidRPr="00925D8A">
        <w:rPr>
          <w:rFonts w:ascii="Arial" w:hAnsi="Arial" w:cs="Arial"/>
          <w:color w:val="000000"/>
          <w:sz w:val="20"/>
          <w:szCs w:val="20"/>
        </w:rPr>
        <w:t>Corrected</w:t>
      </w:r>
    </w:p>
    <w:p w14:paraId="033B97E1" w14:textId="77777777" w:rsidR="00840F85" w:rsidRPr="00925D8A" w:rsidRDefault="00840F85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D35540" w14:textId="77777777" w:rsidR="00840F85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2. Editing Glitches:</w:t>
      </w:r>
    </w:p>
    <w:p w14:paraId="79136E04" w14:textId="77777777" w:rsidR="00840F85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"• 02:22 </w:t>
      </w:r>
      <w:proofErr w:type="gramStart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Editing</w:t>
      </w:r>
      <w:proofErr w:type="gramEnd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 glitch: There is a flash of a single frame or two of the lab tech walking to the incubator before the shot of the microscope.</w:t>
      </w:r>
    </w:p>
    <w:p w14:paraId="55740B62" w14:textId="7970852A" w:rsidR="00CB13F4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• 03:58 Editing glitch: There is a replay of the microscope close up here. The looping isn't going to work as-is. Consider slowing the footage down or using a freeze frame instead.</w:t>
      </w:r>
      <w:r w:rsidRPr="00925D8A">
        <w:rPr>
          <w:rFonts w:ascii="Arial" w:hAnsi="Arial" w:cs="Arial"/>
          <w:b/>
          <w:bCs/>
          <w:color w:val="000000"/>
          <w:sz w:val="20"/>
          <w:szCs w:val="20"/>
        </w:rPr>
        <w:br/>
        <w:t xml:space="preserve">• 04:12 Editing glitch: The loop here doesn't work, and will need to be slowed, freeze framed, or dissolved together. </w:t>
      </w:r>
      <w:proofErr w:type="gramStart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Perhaps an illustration as a </w:t>
      </w:r>
      <w:proofErr w:type="spellStart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subsitute</w:t>
      </w:r>
      <w:proofErr w:type="spellEnd"/>
      <w:r w:rsidRPr="00925D8A">
        <w:rPr>
          <w:rFonts w:ascii="Arial" w:hAnsi="Arial" w:cs="Arial"/>
          <w:b/>
          <w:bCs/>
          <w:color w:val="000000"/>
          <w:sz w:val="20"/>
          <w:szCs w:val="20"/>
        </w:rPr>
        <w:t xml:space="preserve"> as well."</w:t>
      </w:r>
      <w:proofErr w:type="gramEnd"/>
    </w:p>
    <w:p w14:paraId="208A2DF8" w14:textId="77777777" w:rsidR="00840F85" w:rsidRDefault="00CB0EA5" w:rsidP="00925D8A">
      <w:pPr>
        <w:spacing w:line="360" w:lineRule="auto"/>
        <w:ind w:firstLine="720"/>
        <w:rPr>
          <w:rFonts w:ascii="Arial" w:eastAsia="Times New Roman" w:hAnsi="Arial" w:cs="Arial"/>
          <w:sz w:val="20"/>
          <w:szCs w:val="20"/>
          <w:lang w:eastAsia="en-GB"/>
        </w:rPr>
      </w:pPr>
      <w:r w:rsidRPr="00925D8A">
        <w:rPr>
          <w:rFonts w:ascii="Arial" w:eastAsia="Times New Roman" w:hAnsi="Arial" w:cs="Arial"/>
          <w:sz w:val="20"/>
          <w:szCs w:val="20"/>
          <w:lang w:eastAsia="en-GB"/>
        </w:rPr>
        <w:lastRenderedPageBreak/>
        <w:t>We have</w:t>
      </w:r>
      <w:r w:rsidR="00840F85">
        <w:rPr>
          <w:rFonts w:ascii="Arial" w:eastAsia="Times New Roman" w:hAnsi="Arial" w:cs="Arial"/>
          <w:sz w:val="20"/>
          <w:szCs w:val="20"/>
          <w:lang w:eastAsia="en-GB"/>
        </w:rPr>
        <w:t xml:space="preserve"> revised the video accordingly.</w:t>
      </w:r>
    </w:p>
    <w:p w14:paraId="168ECE6B" w14:textId="77777777" w:rsidR="00840F85" w:rsidRDefault="00840F85" w:rsidP="00840F85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37BC2B" w14:textId="7F91AD9E" w:rsidR="00D3154B" w:rsidRPr="00925D8A" w:rsidRDefault="00746C12" w:rsidP="00840F85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3. Adding some highlighting or arrows to the Results section figures may help guide the audience along with the narration.</w:t>
      </w:r>
    </w:p>
    <w:p w14:paraId="6ECFBCCF" w14:textId="31B1BA1B" w:rsidR="00D3154B" w:rsidRDefault="00D3154B" w:rsidP="00925D8A">
      <w:pPr>
        <w:spacing w:line="36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925D8A">
        <w:rPr>
          <w:rFonts w:ascii="Arial" w:hAnsi="Arial" w:cs="Arial"/>
          <w:color w:val="000000"/>
          <w:sz w:val="20"/>
          <w:szCs w:val="20"/>
        </w:rPr>
        <w:t>Per the editorial suggestions, we have now highlighted the Results section figures to guide aud</w:t>
      </w:r>
      <w:r w:rsidR="00840F85">
        <w:rPr>
          <w:rFonts w:ascii="Arial" w:hAnsi="Arial" w:cs="Arial"/>
          <w:color w:val="000000"/>
          <w:sz w:val="20"/>
          <w:szCs w:val="20"/>
        </w:rPr>
        <w:t>ience along with the narration.</w:t>
      </w:r>
      <w:bookmarkStart w:id="0" w:name="_GoBack"/>
      <w:bookmarkEnd w:id="0"/>
    </w:p>
    <w:p w14:paraId="0A3D68E4" w14:textId="77777777" w:rsidR="00840F85" w:rsidRPr="00925D8A" w:rsidRDefault="00840F85" w:rsidP="00925D8A">
      <w:pPr>
        <w:spacing w:line="360" w:lineRule="auto"/>
        <w:ind w:left="7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D1D932" w14:textId="68178FBF" w:rsidR="007534E8" w:rsidRPr="00925D8A" w:rsidRDefault="00746C12" w:rsidP="00925D8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925D8A">
        <w:rPr>
          <w:rFonts w:ascii="Arial" w:hAnsi="Arial" w:cs="Arial"/>
          <w:b/>
          <w:bCs/>
          <w:color w:val="000000"/>
          <w:sz w:val="20"/>
          <w:szCs w:val="20"/>
        </w:rPr>
        <w:t>4. Please stabili</w:t>
      </w:r>
      <w:r w:rsidR="00840F85">
        <w:rPr>
          <w:rFonts w:ascii="Arial" w:hAnsi="Arial" w:cs="Arial"/>
          <w:b/>
          <w:bCs/>
          <w:color w:val="000000"/>
          <w:sz w:val="20"/>
          <w:szCs w:val="20"/>
        </w:rPr>
        <w:t>ze the video wherever possible.</w:t>
      </w:r>
    </w:p>
    <w:p w14:paraId="0218AC5B" w14:textId="575678D8" w:rsidR="007534E8" w:rsidRPr="00925D8A" w:rsidRDefault="00840F85" w:rsidP="00925D8A">
      <w:pPr>
        <w:pStyle w:val="NormalWeb"/>
        <w:spacing w:before="0" w:beforeAutospacing="0" w:after="0" w:afterAutospacing="0" w:line="360" w:lineRule="auto"/>
        <w:ind w:firstLine="72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Done</w:t>
      </w:r>
      <w:r w:rsidR="007534E8" w:rsidRPr="00925D8A"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sectPr w:rsidR="007534E8" w:rsidRPr="0092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12"/>
    <w:rsid w:val="0002166F"/>
    <w:rsid w:val="0015651A"/>
    <w:rsid w:val="00330385"/>
    <w:rsid w:val="00343E7A"/>
    <w:rsid w:val="00587340"/>
    <w:rsid w:val="00746C12"/>
    <w:rsid w:val="007534E8"/>
    <w:rsid w:val="007A7EC4"/>
    <w:rsid w:val="00840F85"/>
    <w:rsid w:val="008C4267"/>
    <w:rsid w:val="008F2EFC"/>
    <w:rsid w:val="00925D8A"/>
    <w:rsid w:val="009A7D95"/>
    <w:rsid w:val="00CB0EA5"/>
    <w:rsid w:val="00CB13F4"/>
    <w:rsid w:val="00D112B9"/>
    <w:rsid w:val="00D3154B"/>
    <w:rsid w:val="00D447B8"/>
    <w:rsid w:val="00E0791D"/>
    <w:rsid w:val="00E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B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C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6C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6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6F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C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46C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6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Nektarios Tavernarakis</cp:lastModifiedBy>
  <cp:revision>20</cp:revision>
  <dcterms:created xsi:type="dcterms:W3CDTF">2020-06-19T16:45:00Z</dcterms:created>
  <dcterms:modified xsi:type="dcterms:W3CDTF">2020-06-22T07:36:00Z</dcterms:modified>
</cp:coreProperties>
</file>