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E75" w:rsidRPr="00224DA5" w:rsidRDefault="00D00E75" w:rsidP="00971122">
      <w:pPr>
        <w:spacing w:after="200"/>
        <w:jc w:val="both"/>
        <w:rPr>
          <w:rFonts w:ascii="Arial" w:hAnsi="Arial" w:cs="Arial"/>
          <w:b/>
          <w:u w:val="single"/>
          <w:lang w:val="en-GB"/>
        </w:rPr>
      </w:pPr>
      <w:r w:rsidRPr="00224DA5">
        <w:rPr>
          <w:rFonts w:ascii="Arial" w:hAnsi="Arial" w:cs="Arial"/>
          <w:b/>
          <w:u w:val="single"/>
          <w:lang w:val="en-GB"/>
        </w:rPr>
        <w:t>Response to the specific comments of Editor</w:t>
      </w:r>
    </w:p>
    <w:p w:rsidR="00D00E75" w:rsidRPr="00224DA5" w:rsidRDefault="00D00E75" w:rsidP="00971122">
      <w:pPr>
        <w:spacing w:after="200"/>
        <w:ind w:firstLineChars="50" w:firstLine="120"/>
        <w:jc w:val="both"/>
        <w:rPr>
          <w:rFonts w:ascii="Arial" w:hAnsi="Arial" w:cs="Arial"/>
          <w:color w:val="000000" w:themeColor="text1"/>
          <w:szCs w:val="21"/>
          <w:lang w:val="en-GB"/>
        </w:rPr>
      </w:pPr>
      <w:r w:rsidRPr="00224DA5">
        <w:rPr>
          <w:rFonts w:ascii="Arial" w:hAnsi="Arial" w:cs="Arial"/>
          <w:szCs w:val="21"/>
          <w:lang w:val="en-GB"/>
        </w:rPr>
        <w:t xml:space="preserve">We thank the </w:t>
      </w:r>
      <w:r w:rsidR="00977503" w:rsidRPr="00224DA5">
        <w:rPr>
          <w:rFonts w:ascii="Arial" w:hAnsi="Arial" w:cs="Arial"/>
          <w:szCs w:val="21"/>
          <w:lang w:val="en-GB"/>
        </w:rPr>
        <w:t>editor</w:t>
      </w:r>
      <w:r w:rsidRPr="00224DA5">
        <w:rPr>
          <w:rFonts w:ascii="Arial" w:hAnsi="Arial" w:cs="Arial"/>
          <w:szCs w:val="21"/>
          <w:lang w:val="en-GB"/>
        </w:rPr>
        <w:t xml:space="preserve"> for </w:t>
      </w:r>
      <w:r w:rsidR="00977503" w:rsidRPr="00224DA5">
        <w:rPr>
          <w:rFonts w:ascii="Arial" w:hAnsi="Arial" w:cs="Arial"/>
          <w:szCs w:val="21"/>
          <w:lang w:val="en-GB"/>
        </w:rPr>
        <w:t xml:space="preserve">the </w:t>
      </w:r>
      <w:r w:rsidRPr="00224DA5">
        <w:rPr>
          <w:rFonts w:ascii="Arial" w:hAnsi="Arial" w:cs="Arial"/>
          <w:szCs w:val="21"/>
          <w:lang w:val="en-GB"/>
        </w:rPr>
        <w:t>extensive comments and have revised the manuscript in response to these constructive comments. We think that the manuscript is now clearer and much improved. Please note that italicised sentences below are the com</w:t>
      </w:r>
      <w:r w:rsidRPr="00224DA5">
        <w:rPr>
          <w:rFonts w:ascii="Arial" w:hAnsi="Arial" w:cs="Arial"/>
          <w:color w:val="000000" w:themeColor="text1"/>
          <w:szCs w:val="21"/>
          <w:lang w:val="en-GB"/>
        </w:rPr>
        <w:t>ments of the editor.</w:t>
      </w:r>
      <w:r w:rsidR="00E329E4" w:rsidRPr="00224DA5">
        <w:rPr>
          <w:rFonts w:ascii="Arial" w:hAnsi="Arial" w:cs="Arial"/>
          <w:color w:val="000000" w:themeColor="text1"/>
          <w:szCs w:val="21"/>
          <w:lang w:val="en-GB"/>
        </w:rPr>
        <w:t xml:space="preserve"> </w:t>
      </w:r>
    </w:p>
    <w:p w:rsidR="00E329E4" w:rsidRPr="00224DA5" w:rsidRDefault="00E329E4" w:rsidP="00971122">
      <w:pPr>
        <w:spacing w:after="200"/>
        <w:ind w:firstLineChars="50" w:firstLine="120"/>
        <w:jc w:val="both"/>
        <w:rPr>
          <w:rFonts w:ascii="Arial" w:hAnsi="Arial" w:cs="Arial"/>
          <w:color w:val="000000" w:themeColor="text1"/>
          <w:szCs w:val="21"/>
          <w:lang w:val="en-GB"/>
        </w:rPr>
      </w:pPr>
      <w:r w:rsidRPr="00224DA5">
        <w:rPr>
          <w:rFonts w:ascii="Arial" w:hAnsi="Arial" w:cs="Arial"/>
          <w:color w:val="000000" w:themeColor="text1"/>
          <w:szCs w:val="21"/>
          <w:lang w:val="en-GB"/>
        </w:rPr>
        <w:t xml:space="preserve">First of all, we have to apologize for the correction of the concentration of recombinant cMLCK produced from the insect cells in Figure 1. We noticed a miscalculation of its concentration and corrected it throughout the manuscript and figures. </w:t>
      </w:r>
    </w:p>
    <w:p w:rsidR="00E329E4" w:rsidRPr="00224DA5" w:rsidRDefault="00E329E4" w:rsidP="00971122">
      <w:pPr>
        <w:spacing w:after="200"/>
        <w:ind w:firstLineChars="50" w:firstLine="120"/>
        <w:jc w:val="both"/>
        <w:rPr>
          <w:rFonts w:ascii="Arial" w:eastAsia="ＭＳ 明朝" w:hAnsi="Arial" w:cs="Arial"/>
          <w:color w:val="000000" w:themeColor="text1"/>
          <w:szCs w:val="21"/>
          <w:lang w:val="en-GB"/>
        </w:rPr>
      </w:pPr>
    </w:p>
    <w:p w:rsidR="00D00E75" w:rsidRPr="00224DA5" w:rsidRDefault="00D00E75" w:rsidP="00971122">
      <w:pPr>
        <w:jc w:val="both"/>
        <w:rPr>
          <w:rFonts w:ascii="Arial" w:hAnsi="Arial" w:cs="Arial"/>
          <w:b/>
          <w:i/>
          <w:lang w:val="en-GB"/>
        </w:rPr>
      </w:pPr>
      <w:r w:rsidRPr="00224DA5">
        <w:rPr>
          <w:rFonts w:ascii="Arial" w:hAnsi="Arial" w:cs="Arial"/>
          <w:b/>
          <w:i/>
          <w:lang w:val="en-GB"/>
        </w:rPr>
        <w:t>General Comments:</w:t>
      </w:r>
    </w:p>
    <w:p w:rsidR="00977503" w:rsidRPr="00224DA5" w:rsidRDefault="00977503" w:rsidP="00971122">
      <w:pPr>
        <w:pStyle w:val="a3"/>
        <w:numPr>
          <w:ilvl w:val="0"/>
          <w:numId w:val="5"/>
        </w:numPr>
        <w:ind w:leftChars="0"/>
        <w:rPr>
          <w:rFonts w:cs="Arial"/>
          <w:i/>
        </w:rPr>
      </w:pPr>
      <w:r w:rsidRPr="00224DA5">
        <w:rPr>
          <w:rFonts w:cs="Arial"/>
          <w:i/>
          <w:lang w:val="en-GB"/>
        </w:rPr>
        <w:t>Please</w:t>
      </w:r>
      <w:r w:rsidRPr="00224DA5">
        <w:rPr>
          <w:rFonts w:cs="Arial"/>
          <w:color w:val="000033"/>
          <w:kern w:val="0"/>
          <w:sz w:val="17"/>
          <w:szCs w:val="17"/>
          <w:shd w:val="clear" w:color="auto" w:fill="FFFFFF"/>
        </w:rPr>
        <w:t xml:space="preserve"> </w:t>
      </w:r>
      <w:r w:rsidRPr="00224DA5">
        <w:rPr>
          <w:rFonts w:cs="Arial"/>
          <w:i/>
        </w:rPr>
        <w:t>take this opportunity to thoroughly proofread the manuscript to ensure that there are no spelling or grammar issues.</w:t>
      </w:r>
    </w:p>
    <w:p w:rsidR="00977503" w:rsidRPr="00224DA5" w:rsidRDefault="00977503" w:rsidP="00971122">
      <w:pPr>
        <w:pStyle w:val="a3"/>
        <w:widowControl/>
        <w:ind w:leftChars="0" w:left="360"/>
        <w:rPr>
          <w:rFonts w:cs="Arial"/>
          <w:kern w:val="0"/>
          <w:szCs w:val="21"/>
        </w:rPr>
      </w:pPr>
    </w:p>
    <w:p w:rsidR="00977503" w:rsidRPr="00224DA5" w:rsidRDefault="00977503"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 comment. We confirmed and corrected spelling and grammar to </w:t>
      </w:r>
      <w:r w:rsidRPr="00224DA5">
        <w:rPr>
          <w:rFonts w:ascii="Arial" w:hAnsi="Arial" w:cs="Arial"/>
          <w:szCs w:val="21"/>
        </w:rPr>
        <w:t>appropriate one.</w:t>
      </w:r>
    </w:p>
    <w:p w:rsidR="00977503" w:rsidRPr="00224DA5" w:rsidRDefault="00977503" w:rsidP="00971122">
      <w:pPr>
        <w:pStyle w:val="a3"/>
        <w:widowControl/>
        <w:ind w:leftChars="0" w:left="360"/>
        <w:rPr>
          <w:rFonts w:cs="Arial"/>
          <w:kern w:val="0"/>
          <w:szCs w:val="21"/>
          <w:lang w:val="en-GB"/>
        </w:rPr>
      </w:pPr>
    </w:p>
    <w:p w:rsidR="00977503" w:rsidRPr="00224DA5" w:rsidRDefault="00977503" w:rsidP="00971122">
      <w:pPr>
        <w:jc w:val="both"/>
        <w:rPr>
          <w:rFonts w:ascii="Arial" w:hAnsi="Arial" w:cs="Arial"/>
          <w:i/>
        </w:rPr>
      </w:pPr>
    </w:p>
    <w:p w:rsidR="00977503" w:rsidRPr="00224DA5" w:rsidRDefault="00977503" w:rsidP="00971122">
      <w:pPr>
        <w:pStyle w:val="a3"/>
        <w:numPr>
          <w:ilvl w:val="0"/>
          <w:numId w:val="5"/>
        </w:numPr>
        <w:ind w:leftChars="0"/>
        <w:rPr>
          <w:rFonts w:cs="Arial"/>
          <w:i/>
        </w:rPr>
      </w:pPr>
      <w:proofErr w:type="spellStart"/>
      <w:r w:rsidRPr="00224DA5">
        <w:rPr>
          <w:rFonts w:cs="Arial"/>
          <w:i/>
        </w:rPr>
        <w:t>JoVE</w:t>
      </w:r>
      <w:proofErr w:type="spellEnd"/>
      <w:r w:rsidRPr="00224DA5">
        <w:rPr>
          <w:rFonts w:cs="Arial"/>
          <w:i/>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224DA5">
        <w:rPr>
          <w:rFonts w:cs="Arial"/>
          <w:i/>
        </w:rPr>
        <w:br/>
        <w:t xml:space="preserve">For example: Lipofectamine, </w:t>
      </w:r>
      <w:proofErr w:type="spellStart"/>
      <w:r w:rsidRPr="00224DA5">
        <w:rPr>
          <w:rFonts w:cs="Arial"/>
          <w:i/>
        </w:rPr>
        <w:t>OptiMEM</w:t>
      </w:r>
      <w:proofErr w:type="spellEnd"/>
      <w:r w:rsidRPr="00224DA5">
        <w:rPr>
          <w:rFonts w:cs="Arial"/>
          <w:i/>
        </w:rPr>
        <w:t>, ADP-</w:t>
      </w:r>
      <w:proofErr w:type="spellStart"/>
      <w:r w:rsidRPr="00224DA5">
        <w:rPr>
          <w:rFonts w:cs="Arial"/>
          <w:i/>
        </w:rPr>
        <w:t>GloTM</w:t>
      </w:r>
      <w:proofErr w:type="spellEnd"/>
    </w:p>
    <w:p w:rsidR="00D00E75" w:rsidRPr="00224DA5" w:rsidRDefault="00D00E75" w:rsidP="00971122">
      <w:pPr>
        <w:jc w:val="both"/>
        <w:rPr>
          <w:rFonts w:ascii="Arial" w:hAnsi="Arial" w:cs="Arial"/>
        </w:rPr>
      </w:pPr>
    </w:p>
    <w:p w:rsidR="00977503" w:rsidRPr="00224DA5" w:rsidRDefault="00D00E75" w:rsidP="00971122">
      <w:pPr>
        <w:ind w:leftChars="405" w:left="972"/>
        <w:jc w:val="both"/>
        <w:rPr>
          <w:rFonts w:ascii="Arial" w:hAnsi="Arial" w:cs="Arial"/>
          <w:color w:val="000000" w:themeColor="text1"/>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977503" w:rsidRPr="00224DA5">
        <w:rPr>
          <w:rFonts w:ascii="Arial" w:hAnsi="Arial" w:cs="Arial"/>
          <w:color w:val="000000" w:themeColor="text1"/>
          <w:szCs w:val="21"/>
          <w:lang w:val="en-GB"/>
        </w:rPr>
        <w:t xml:space="preserve">As </w:t>
      </w:r>
      <w:r w:rsidR="00977503" w:rsidRPr="00224DA5">
        <w:rPr>
          <w:rFonts w:ascii="Arial" w:hAnsi="Arial" w:cs="Arial"/>
          <w:color w:val="000000" w:themeColor="text1"/>
          <w:szCs w:val="21"/>
        </w:rPr>
        <w:t xml:space="preserve">the editor said, we removed the commercial language in revised manuscript. Thank you for giving us the opportunity to </w:t>
      </w:r>
      <w:r w:rsidR="00977503" w:rsidRPr="00224DA5">
        <w:rPr>
          <w:rFonts w:ascii="Arial" w:hAnsi="Arial" w:cs="Arial"/>
          <w:szCs w:val="21"/>
        </w:rPr>
        <w:t>modify our manuscript.</w:t>
      </w:r>
    </w:p>
    <w:p w:rsidR="00D00E75" w:rsidRDefault="00D00E75" w:rsidP="00971122">
      <w:pPr>
        <w:jc w:val="both"/>
        <w:rPr>
          <w:rFonts w:ascii="Arial" w:hAnsi="Arial" w:cs="Arial"/>
          <w:szCs w:val="21"/>
          <w:lang w:val="en-GB"/>
        </w:rPr>
      </w:pPr>
    </w:p>
    <w:p w:rsidR="00971122" w:rsidRPr="00224DA5" w:rsidRDefault="00971122" w:rsidP="00971122">
      <w:pPr>
        <w:jc w:val="both"/>
        <w:rPr>
          <w:rFonts w:ascii="Arial" w:hAnsi="Arial" w:cs="Arial" w:hint="eastAsia"/>
          <w:szCs w:val="21"/>
          <w:lang w:val="en-GB"/>
        </w:rPr>
      </w:pPr>
    </w:p>
    <w:p w:rsidR="00977503" w:rsidRPr="00224DA5" w:rsidRDefault="00977503" w:rsidP="00971122">
      <w:pPr>
        <w:jc w:val="both"/>
        <w:rPr>
          <w:rFonts w:ascii="Arial" w:hAnsi="Arial" w:cs="Arial"/>
          <w:szCs w:val="21"/>
          <w:lang w:val="en-GB"/>
        </w:rPr>
      </w:pPr>
    </w:p>
    <w:p w:rsidR="00977503" w:rsidRPr="00224DA5" w:rsidRDefault="00977503" w:rsidP="00971122">
      <w:pPr>
        <w:jc w:val="both"/>
        <w:rPr>
          <w:rFonts w:ascii="Arial" w:hAnsi="Arial" w:cs="Arial"/>
          <w:b/>
          <w:i/>
          <w:lang w:val="en-GB"/>
        </w:rPr>
      </w:pPr>
      <w:r w:rsidRPr="00224DA5">
        <w:rPr>
          <w:rFonts w:ascii="Arial" w:hAnsi="Arial" w:cs="Arial"/>
          <w:b/>
          <w:i/>
          <w:lang w:val="en-GB"/>
        </w:rPr>
        <w:lastRenderedPageBreak/>
        <w:t>Comments for protocols:</w:t>
      </w:r>
    </w:p>
    <w:p w:rsidR="00977503" w:rsidRPr="00224DA5" w:rsidRDefault="00977503" w:rsidP="00971122">
      <w:pPr>
        <w:pStyle w:val="a3"/>
        <w:numPr>
          <w:ilvl w:val="0"/>
          <w:numId w:val="7"/>
        </w:numPr>
        <w:ind w:leftChars="0"/>
        <w:rPr>
          <w:rFonts w:cs="Arial"/>
          <w:i/>
        </w:rPr>
      </w:pPr>
      <w:r w:rsidRPr="00224DA5">
        <w:rPr>
          <w:rFonts w:cs="Arial"/>
          <w:i/>
          <w:lang w:val="en-GB"/>
        </w:rPr>
        <w:t>There</w:t>
      </w:r>
      <w:r w:rsidRPr="00224DA5">
        <w:rPr>
          <w:rFonts w:cs="Arial"/>
          <w:i/>
        </w:rPr>
        <w:t xml:space="preserve"> is a </w:t>
      </w:r>
      <w:proofErr w:type="gramStart"/>
      <w:r w:rsidRPr="00224DA5">
        <w:rPr>
          <w:rFonts w:cs="Arial"/>
          <w:i/>
        </w:rPr>
        <w:t>10 page</w:t>
      </w:r>
      <w:proofErr w:type="gramEnd"/>
      <w:r w:rsidRPr="00224DA5">
        <w:rPr>
          <w:rFonts w:cs="Arial"/>
          <w:i/>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977503" w:rsidRPr="00224DA5" w:rsidRDefault="00977503" w:rsidP="00971122">
      <w:pPr>
        <w:jc w:val="both"/>
        <w:rPr>
          <w:rFonts w:ascii="Arial" w:hAnsi="Arial" w:cs="Arial"/>
          <w:i/>
        </w:rPr>
      </w:pPr>
    </w:p>
    <w:p w:rsidR="00977503" w:rsidRPr="00224DA5" w:rsidRDefault="00977503" w:rsidP="00971122">
      <w:pPr>
        <w:ind w:leftChars="405" w:left="972"/>
        <w:jc w:val="both"/>
        <w:rPr>
          <w:rFonts w:ascii="Arial" w:hAnsi="Arial" w:cs="Arial"/>
          <w:color w:val="000000" w:themeColor="text1"/>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A35B30" w:rsidRPr="00224DA5">
        <w:rPr>
          <w:rFonts w:ascii="Arial" w:hAnsi="Arial" w:cs="Arial"/>
          <w:szCs w:val="21"/>
          <w:lang w:val="en-GB"/>
        </w:rPr>
        <w:t>We selected protocols for filming, and we highlighted relevant sections by red colour (</w:t>
      </w:r>
      <w:r w:rsidR="003C1902" w:rsidRPr="00224DA5">
        <w:rPr>
          <w:rFonts w:ascii="Arial" w:hAnsi="Arial" w:cs="Arial"/>
          <w:szCs w:val="21"/>
          <w:lang w:val="en-GB"/>
        </w:rPr>
        <w:t>p</w:t>
      </w:r>
      <w:r w:rsidR="00A35B30" w:rsidRPr="00224DA5">
        <w:rPr>
          <w:rFonts w:ascii="Arial" w:hAnsi="Arial" w:cs="Arial"/>
          <w:szCs w:val="21"/>
          <w:lang w:val="en-GB"/>
        </w:rPr>
        <w:t>age</w:t>
      </w:r>
      <w:r w:rsidR="003C1902" w:rsidRPr="00224DA5">
        <w:rPr>
          <w:rFonts w:ascii="Arial" w:hAnsi="Arial" w:cs="Arial"/>
          <w:szCs w:val="21"/>
          <w:lang w:val="en-GB"/>
        </w:rPr>
        <w:t xml:space="preserve"> </w:t>
      </w:r>
      <w:r w:rsidR="00620B90" w:rsidRPr="00224DA5">
        <w:rPr>
          <w:rFonts w:ascii="Arial" w:hAnsi="Arial" w:cs="Arial"/>
          <w:szCs w:val="21"/>
          <w:lang w:val="en-GB"/>
        </w:rPr>
        <w:t>6</w:t>
      </w:r>
      <w:r w:rsidR="003C1902" w:rsidRPr="00224DA5">
        <w:rPr>
          <w:rFonts w:ascii="Arial" w:hAnsi="Arial" w:cs="Arial"/>
          <w:szCs w:val="21"/>
          <w:lang w:val="en-GB"/>
        </w:rPr>
        <w:t xml:space="preserve"> - </w:t>
      </w:r>
      <w:r w:rsidR="00620B90" w:rsidRPr="00224DA5">
        <w:rPr>
          <w:rFonts w:ascii="Arial" w:hAnsi="Arial" w:cs="Arial"/>
          <w:szCs w:val="21"/>
          <w:lang w:val="en-GB"/>
        </w:rPr>
        <w:t>8</w:t>
      </w:r>
      <w:r w:rsidR="00A35B30" w:rsidRPr="00224DA5">
        <w:rPr>
          <w:rFonts w:ascii="Arial" w:hAnsi="Arial" w:cs="Arial"/>
          <w:szCs w:val="21"/>
          <w:lang w:val="en-GB"/>
        </w:rPr>
        <w:t>, line</w:t>
      </w:r>
      <w:r w:rsidR="003C1902" w:rsidRPr="00224DA5">
        <w:rPr>
          <w:rFonts w:ascii="Arial" w:hAnsi="Arial" w:cs="Arial"/>
          <w:szCs w:val="21"/>
          <w:lang w:val="en-GB"/>
        </w:rPr>
        <w:t xml:space="preserve"> 255 – 30</w:t>
      </w:r>
      <w:r w:rsidR="00620B90" w:rsidRPr="00224DA5">
        <w:rPr>
          <w:rFonts w:ascii="Arial" w:hAnsi="Arial" w:cs="Arial"/>
          <w:szCs w:val="21"/>
          <w:lang w:val="en-GB"/>
        </w:rPr>
        <w:t>6</w:t>
      </w:r>
      <w:r w:rsidR="003C1902" w:rsidRPr="00224DA5">
        <w:rPr>
          <w:rFonts w:ascii="Arial" w:hAnsi="Arial" w:cs="Arial"/>
          <w:szCs w:val="21"/>
          <w:lang w:val="en-GB"/>
        </w:rPr>
        <w:t>, page 9, line 36</w:t>
      </w:r>
      <w:r w:rsidR="00620B90" w:rsidRPr="00224DA5">
        <w:rPr>
          <w:rFonts w:ascii="Arial" w:hAnsi="Arial" w:cs="Arial"/>
          <w:szCs w:val="21"/>
          <w:lang w:val="en-GB"/>
        </w:rPr>
        <w:t>1</w:t>
      </w:r>
      <w:r w:rsidR="003C1902" w:rsidRPr="00224DA5">
        <w:rPr>
          <w:rFonts w:ascii="Arial" w:hAnsi="Arial" w:cs="Arial"/>
          <w:szCs w:val="21"/>
          <w:lang w:val="en-GB"/>
        </w:rPr>
        <w:t xml:space="preserve"> - 37</w:t>
      </w:r>
      <w:r w:rsidR="00620B90" w:rsidRPr="00224DA5">
        <w:rPr>
          <w:rFonts w:ascii="Arial" w:hAnsi="Arial" w:cs="Arial"/>
          <w:szCs w:val="21"/>
          <w:lang w:val="en-GB"/>
        </w:rPr>
        <w:t>9</w:t>
      </w:r>
      <w:r w:rsidR="00A35B30" w:rsidRPr="00224DA5">
        <w:rPr>
          <w:rFonts w:ascii="Arial" w:hAnsi="Arial" w:cs="Arial"/>
          <w:szCs w:val="21"/>
          <w:lang w:val="en-GB"/>
        </w:rPr>
        <w:t xml:space="preserve">). </w:t>
      </w:r>
    </w:p>
    <w:p w:rsidR="00977503" w:rsidRPr="00224DA5" w:rsidRDefault="00977503" w:rsidP="00971122">
      <w:pPr>
        <w:jc w:val="both"/>
        <w:rPr>
          <w:rFonts w:ascii="Arial" w:hAnsi="Arial" w:cs="Arial"/>
          <w:i/>
        </w:rPr>
      </w:pPr>
    </w:p>
    <w:p w:rsidR="00977503" w:rsidRPr="00224DA5" w:rsidRDefault="00977503" w:rsidP="00971122">
      <w:pPr>
        <w:jc w:val="both"/>
        <w:rPr>
          <w:rFonts w:ascii="Arial" w:hAnsi="Arial" w:cs="Arial"/>
          <w:i/>
        </w:rPr>
      </w:pPr>
    </w:p>
    <w:p w:rsidR="001B22D4" w:rsidRPr="00224DA5" w:rsidRDefault="001B22D4" w:rsidP="00971122">
      <w:pPr>
        <w:pStyle w:val="a3"/>
        <w:numPr>
          <w:ilvl w:val="0"/>
          <w:numId w:val="7"/>
        </w:numPr>
        <w:ind w:leftChars="0"/>
        <w:rPr>
          <w:rFonts w:cs="Arial"/>
          <w:i/>
        </w:rPr>
      </w:pPr>
      <w:r w:rsidRPr="00224DA5">
        <w:rPr>
          <w:rFonts w:cs="Arial"/>
          <w:i/>
        </w:rPr>
        <w:t>For each protocol step/</w:t>
      </w:r>
      <w:proofErr w:type="spellStart"/>
      <w:r w:rsidRPr="00224DA5">
        <w:rPr>
          <w:rFonts w:cs="Arial"/>
          <w:i/>
        </w:rPr>
        <w:t>substep</w:t>
      </w:r>
      <w:proofErr w:type="spellEnd"/>
      <w:r w:rsidRPr="00224DA5">
        <w:rPr>
          <w:rFonts w:cs="Arial"/>
          <w:i/>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24DA5">
        <w:rPr>
          <w:rFonts w:cs="Arial"/>
          <w:i/>
        </w:rPr>
        <w:t>substeps</w:t>
      </w:r>
      <w:proofErr w:type="spellEnd"/>
      <w:r w:rsidRPr="00224DA5">
        <w:rPr>
          <w:rFonts w:cs="Arial"/>
          <w:i/>
        </w:rPr>
        <w:t>.</w:t>
      </w:r>
    </w:p>
    <w:p w:rsidR="00977503" w:rsidRPr="00224DA5" w:rsidRDefault="00977503" w:rsidP="00971122">
      <w:pPr>
        <w:jc w:val="both"/>
        <w:rPr>
          <w:rFonts w:ascii="Arial" w:hAnsi="Arial" w:cs="Arial"/>
          <w:i/>
          <w:lang w:val="en-GB"/>
        </w:rPr>
      </w:pPr>
    </w:p>
    <w:p w:rsidR="001B22D4" w:rsidRPr="00224DA5" w:rsidRDefault="001B22D4" w:rsidP="00971122">
      <w:pPr>
        <w:ind w:leftChars="405" w:left="972"/>
        <w:jc w:val="both"/>
        <w:rPr>
          <w:rFonts w:ascii="Arial" w:hAnsi="Arial" w:cs="Arial"/>
          <w:color w:val="000000" w:themeColor="text1"/>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A35B30" w:rsidRPr="00224DA5">
        <w:rPr>
          <w:rFonts w:ascii="Arial" w:hAnsi="Arial" w:cs="Arial"/>
          <w:szCs w:val="21"/>
        </w:rPr>
        <w:t xml:space="preserve">According to the Editor’s comments, we </w:t>
      </w:r>
      <w:r w:rsidR="001F4013" w:rsidRPr="00224DA5">
        <w:rPr>
          <w:rFonts w:ascii="Arial" w:hAnsi="Arial" w:cs="Arial"/>
          <w:szCs w:val="21"/>
        </w:rPr>
        <w:t xml:space="preserve">confirmed </w:t>
      </w:r>
      <w:r w:rsidR="00F11344" w:rsidRPr="00224DA5">
        <w:rPr>
          <w:rFonts w:ascii="Arial" w:hAnsi="Arial" w:cs="Arial"/>
          <w:szCs w:val="21"/>
        </w:rPr>
        <w:t>and corrected the statement in revised manuscript.</w:t>
      </w:r>
    </w:p>
    <w:p w:rsidR="001B22D4" w:rsidRPr="00224DA5" w:rsidRDefault="001B22D4" w:rsidP="00971122">
      <w:pPr>
        <w:jc w:val="both"/>
        <w:rPr>
          <w:rFonts w:ascii="Arial" w:hAnsi="Arial" w:cs="Arial"/>
          <w:i/>
        </w:rPr>
      </w:pPr>
    </w:p>
    <w:p w:rsidR="001B22D4" w:rsidRPr="00224DA5" w:rsidRDefault="001B22D4" w:rsidP="00971122">
      <w:pPr>
        <w:jc w:val="both"/>
        <w:rPr>
          <w:rFonts w:ascii="Arial" w:hAnsi="Arial" w:cs="Arial"/>
          <w:i/>
          <w:lang w:val="en-GB"/>
        </w:rPr>
      </w:pPr>
    </w:p>
    <w:p w:rsidR="001B22D4" w:rsidRPr="00224DA5" w:rsidRDefault="001B22D4" w:rsidP="00971122">
      <w:pPr>
        <w:jc w:val="both"/>
        <w:rPr>
          <w:rFonts w:ascii="Arial" w:hAnsi="Arial" w:cs="Arial"/>
          <w:b/>
          <w:i/>
          <w:lang w:val="en-GB"/>
        </w:rPr>
      </w:pPr>
      <w:r w:rsidRPr="00224DA5">
        <w:rPr>
          <w:rFonts w:ascii="Arial" w:hAnsi="Arial" w:cs="Arial"/>
          <w:b/>
          <w:i/>
          <w:lang w:val="en-GB"/>
        </w:rPr>
        <w:t xml:space="preserve">Comments for </w:t>
      </w:r>
      <w:r w:rsidR="00F11344" w:rsidRPr="00224DA5">
        <w:rPr>
          <w:rFonts w:ascii="Arial" w:hAnsi="Arial" w:cs="Arial"/>
          <w:b/>
          <w:i/>
          <w:lang w:val="en-GB"/>
        </w:rPr>
        <w:t xml:space="preserve">specific </w:t>
      </w:r>
      <w:r w:rsidRPr="00224DA5">
        <w:rPr>
          <w:rFonts w:ascii="Arial" w:hAnsi="Arial" w:cs="Arial"/>
          <w:b/>
          <w:i/>
          <w:lang w:val="en-GB"/>
        </w:rPr>
        <w:t>protocols:</w:t>
      </w:r>
    </w:p>
    <w:p w:rsidR="001B22D4" w:rsidRPr="00224DA5" w:rsidRDefault="00F11344" w:rsidP="00971122">
      <w:pPr>
        <w:pStyle w:val="a3"/>
        <w:numPr>
          <w:ilvl w:val="0"/>
          <w:numId w:val="8"/>
        </w:numPr>
        <w:ind w:leftChars="0"/>
        <w:rPr>
          <w:rFonts w:cs="Arial"/>
          <w:i/>
          <w:lang w:val="en-GB"/>
        </w:rPr>
      </w:pPr>
      <w:r w:rsidRPr="00224DA5">
        <w:rPr>
          <w:rFonts w:cs="Arial"/>
          <w:i/>
          <w:lang w:val="en-GB"/>
        </w:rPr>
        <w:t>5: There are not actionable steps here; please elaborate on the data analysis or remove.</w:t>
      </w:r>
    </w:p>
    <w:p w:rsidR="00D00E75" w:rsidRPr="00224DA5" w:rsidRDefault="00D00E75" w:rsidP="00971122">
      <w:pPr>
        <w:jc w:val="both"/>
        <w:rPr>
          <w:rFonts w:ascii="Arial" w:hAnsi="Arial" w:cs="Arial"/>
          <w:szCs w:val="21"/>
        </w:rPr>
      </w:pPr>
    </w:p>
    <w:p w:rsidR="00F11344" w:rsidRPr="00224DA5" w:rsidRDefault="00F11344"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w:t>
      </w:r>
      <w:r w:rsidR="00702B25" w:rsidRPr="00224DA5">
        <w:rPr>
          <w:rFonts w:ascii="Arial" w:hAnsi="Arial" w:cs="Arial"/>
          <w:szCs w:val="21"/>
          <w:lang w:val="en-GB"/>
        </w:rPr>
        <w:t>the</w:t>
      </w:r>
      <w:r w:rsidRPr="00224DA5">
        <w:rPr>
          <w:rFonts w:ascii="Arial" w:hAnsi="Arial" w:cs="Arial"/>
          <w:szCs w:val="21"/>
          <w:lang w:val="en-GB"/>
        </w:rPr>
        <w:t xml:space="preserve"> comment</w:t>
      </w:r>
      <w:r w:rsidR="00702B25" w:rsidRPr="00224DA5">
        <w:rPr>
          <w:rFonts w:ascii="Arial" w:hAnsi="Arial" w:cs="Arial"/>
          <w:szCs w:val="21"/>
          <w:lang w:val="en-GB"/>
        </w:rPr>
        <w:t xml:space="preserve">, and </w:t>
      </w:r>
      <w:r w:rsidR="00702B25" w:rsidRPr="00224DA5">
        <w:rPr>
          <w:rFonts w:ascii="Arial" w:hAnsi="Arial" w:cs="Arial"/>
          <w:szCs w:val="21"/>
        </w:rPr>
        <w:t>we</w:t>
      </w:r>
      <w:r w:rsidRPr="00224DA5">
        <w:rPr>
          <w:rFonts w:ascii="Arial" w:hAnsi="Arial" w:cs="Arial"/>
          <w:szCs w:val="21"/>
        </w:rPr>
        <w:t xml:space="preserve"> are sorry for insufficient statement. As the Editor and Reviewer #2 pointed out, we added the description of the analysis </w:t>
      </w:r>
      <w:r w:rsidR="00702B25" w:rsidRPr="00224DA5">
        <w:rPr>
          <w:rFonts w:ascii="Arial" w:hAnsi="Arial" w:cs="Arial"/>
          <w:szCs w:val="21"/>
        </w:rPr>
        <w:t>for the enzymatic reaction in this section.</w:t>
      </w:r>
    </w:p>
    <w:p w:rsidR="00F11344" w:rsidRPr="00224DA5" w:rsidRDefault="00F11344" w:rsidP="00971122">
      <w:pPr>
        <w:jc w:val="both"/>
        <w:rPr>
          <w:rFonts w:ascii="Arial" w:hAnsi="Arial" w:cs="Arial"/>
          <w:szCs w:val="21"/>
        </w:rPr>
      </w:pPr>
    </w:p>
    <w:p w:rsidR="00971122" w:rsidRDefault="00971122" w:rsidP="00971122">
      <w:pPr>
        <w:jc w:val="both"/>
        <w:rPr>
          <w:rFonts w:ascii="Arial" w:hAnsi="Arial" w:cs="Arial"/>
          <w:szCs w:val="21"/>
        </w:rPr>
      </w:pPr>
    </w:p>
    <w:p w:rsidR="00702B25" w:rsidRPr="00224DA5" w:rsidRDefault="00702B25" w:rsidP="00971122">
      <w:pPr>
        <w:jc w:val="both"/>
        <w:rPr>
          <w:rFonts w:ascii="Arial" w:hAnsi="Arial" w:cs="Arial"/>
          <w:b/>
          <w:i/>
          <w:lang w:val="en-GB"/>
        </w:rPr>
      </w:pPr>
      <w:r w:rsidRPr="00224DA5">
        <w:rPr>
          <w:rFonts w:ascii="Arial" w:hAnsi="Arial" w:cs="Arial"/>
          <w:b/>
          <w:i/>
          <w:lang w:val="en-GB"/>
        </w:rPr>
        <w:t>Comments for figures:</w:t>
      </w:r>
    </w:p>
    <w:p w:rsidR="00702B25" w:rsidRPr="00224DA5" w:rsidRDefault="00702B25" w:rsidP="00971122">
      <w:pPr>
        <w:pStyle w:val="a3"/>
        <w:numPr>
          <w:ilvl w:val="0"/>
          <w:numId w:val="9"/>
        </w:numPr>
        <w:ind w:leftChars="0"/>
        <w:rPr>
          <w:rFonts w:cs="Arial"/>
          <w:i/>
          <w:lang w:val="en-GB"/>
        </w:rPr>
      </w:pPr>
      <w:r w:rsidRPr="00224DA5">
        <w:rPr>
          <w:rFonts w:cs="Arial"/>
          <w:i/>
          <w:lang w:val="en-GB"/>
        </w:rPr>
        <w:t>Please remove ‘Figure 1’ etc. and the titles from the Figures themselves.</w:t>
      </w:r>
    </w:p>
    <w:p w:rsidR="00702B25" w:rsidRPr="00224DA5" w:rsidRDefault="00702B25" w:rsidP="00971122">
      <w:pPr>
        <w:jc w:val="both"/>
        <w:rPr>
          <w:rFonts w:ascii="Arial" w:hAnsi="Arial" w:cs="Arial"/>
          <w:szCs w:val="21"/>
        </w:rPr>
      </w:pPr>
    </w:p>
    <w:p w:rsidR="00702B25" w:rsidRPr="00224DA5" w:rsidRDefault="00702B25" w:rsidP="00971122">
      <w:pPr>
        <w:ind w:leftChars="405" w:left="972"/>
        <w:jc w:val="both"/>
        <w:rPr>
          <w:rFonts w:ascii="Arial" w:hAnsi="Arial" w:cs="Arial"/>
          <w:szCs w:val="21"/>
          <w:lang w:val="en-GB"/>
        </w:rPr>
      </w:pPr>
      <w:r w:rsidRPr="00224DA5">
        <w:rPr>
          <w:rFonts w:ascii="Arial" w:hAnsi="Arial" w:cs="Arial"/>
          <w:szCs w:val="21"/>
        </w:rPr>
        <w:t xml:space="preserve">Response: </w:t>
      </w:r>
      <w:r w:rsidRPr="00224DA5">
        <w:rPr>
          <w:rFonts w:ascii="Arial" w:hAnsi="Arial" w:cs="Arial"/>
          <w:szCs w:val="21"/>
          <w:lang w:val="en-GB"/>
        </w:rPr>
        <w:t xml:space="preserve">Thank you for the comment. As the Reviewer pointed out, </w:t>
      </w:r>
      <w:r w:rsidRPr="00224DA5">
        <w:rPr>
          <w:rFonts w:ascii="Arial" w:hAnsi="Arial" w:cs="Arial"/>
          <w:szCs w:val="21"/>
        </w:rPr>
        <w:t>we removed the sentence in revised Figures.</w:t>
      </w:r>
    </w:p>
    <w:p w:rsidR="00702B25" w:rsidRPr="00224DA5" w:rsidRDefault="00702B25" w:rsidP="00971122">
      <w:pPr>
        <w:jc w:val="both"/>
        <w:rPr>
          <w:rFonts w:ascii="Arial" w:hAnsi="Arial" w:cs="Arial"/>
          <w:szCs w:val="21"/>
        </w:rPr>
      </w:pPr>
    </w:p>
    <w:p w:rsidR="004F4F83" w:rsidRPr="00224DA5" w:rsidRDefault="004F4F83" w:rsidP="00971122">
      <w:pPr>
        <w:jc w:val="both"/>
        <w:rPr>
          <w:rFonts w:ascii="Arial" w:hAnsi="Arial" w:cs="Arial"/>
          <w:szCs w:val="21"/>
        </w:rPr>
      </w:pPr>
    </w:p>
    <w:p w:rsidR="00702B25" w:rsidRPr="00224DA5" w:rsidRDefault="00702B25" w:rsidP="00971122">
      <w:pPr>
        <w:jc w:val="both"/>
        <w:rPr>
          <w:rFonts w:ascii="Arial" w:hAnsi="Arial" w:cs="Arial"/>
          <w:b/>
          <w:i/>
          <w:lang w:val="en-GB"/>
        </w:rPr>
      </w:pPr>
      <w:r w:rsidRPr="00224DA5">
        <w:rPr>
          <w:rFonts w:ascii="Arial" w:hAnsi="Arial" w:cs="Arial"/>
          <w:b/>
          <w:i/>
          <w:lang w:val="en-GB"/>
        </w:rPr>
        <w:t>Comments for discussion:</w:t>
      </w:r>
    </w:p>
    <w:p w:rsidR="00D00E75" w:rsidRPr="00224DA5" w:rsidRDefault="00702B25" w:rsidP="00971122">
      <w:pPr>
        <w:pStyle w:val="a3"/>
        <w:numPr>
          <w:ilvl w:val="0"/>
          <w:numId w:val="10"/>
        </w:numPr>
        <w:ind w:leftChars="0"/>
        <w:rPr>
          <w:rFonts w:cs="Arial"/>
          <w:i/>
          <w:lang w:val="en-GB"/>
        </w:rPr>
      </w:pPr>
      <w:r w:rsidRPr="00224DA5">
        <w:rPr>
          <w:rFonts w:cs="Arial"/>
          <w:i/>
          <w:lang w:val="en-GB"/>
        </w:rPr>
        <w:t xml:space="preserve">Please revise the Discussion to explicitly cover the following in detail in 3-6 paragraphs with citations: </w:t>
      </w:r>
    </w:p>
    <w:p w:rsidR="004F4F83" w:rsidRPr="00224DA5" w:rsidRDefault="004F4F83" w:rsidP="00971122">
      <w:pPr>
        <w:pStyle w:val="a3"/>
        <w:ind w:leftChars="0" w:left="360"/>
        <w:rPr>
          <w:rFonts w:cs="Arial"/>
          <w:i/>
          <w:lang w:val="en-GB"/>
        </w:rPr>
      </w:pPr>
    </w:p>
    <w:p w:rsidR="00702B25" w:rsidRPr="00224DA5" w:rsidRDefault="00702B25"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 comment. As the Reviewer pointed out, </w:t>
      </w:r>
      <w:r w:rsidRPr="00224DA5">
        <w:rPr>
          <w:rFonts w:ascii="Arial" w:hAnsi="Arial" w:cs="Arial"/>
          <w:szCs w:val="21"/>
        </w:rPr>
        <w:t>we removed the sentence in revised Figures.</w:t>
      </w:r>
    </w:p>
    <w:p w:rsidR="008C44E0" w:rsidRPr="00224DA5" w:rsidRDefault="008C44E0" w:rsidP="00971122">
      <w:pPr>
        <w:jc w:val="both"/>
        <w:rPr>
          <w:rFonts w:ascii="Arial" w:hAnsi="Arial" w:cs="Arial"/>
          <w:szCs w:val="21"/>
          <w:lang w:val="en-GB"/>
        </w:rPr>
      </w:pPr>
    </w:p>
    <w:p w:rsidR="008C44E0" w:rsidRPr="00224DA5" w:rsidRDefault="008C44E0" w:rsidP="00971122">
      <w:pPr>
        <w:jc w:val="both"/>
        <w:rPr>
          <w:rFonts w:ascii="Arial" w:hAnsi="Arial" w:cs="Arial"/>
          <w:szCs w:val="21"/>
          <w:lang w:val="en-GB"/>
        </w:rPr>
      </w:pPr>
    </w:p>
    <w:p w:rsidR="008C44E0" w:rsidRPr="00224DA5" w:rsidRDefault="008C44E0" w:rsidP="00971122">
      <w:pPr>
        <w:jc w:val="both"/>
        <w:rPr>
          <w:rFonts w:ascii="Arial" w:hAnsi="Arial" w:cs="Arial"/>
          <w:i/>
          <w:lang w:val="en-GB"/>
        </w:rPr>
      </w:pPr>
      <w:r w:rsidRPr="00224DA5">
        <w:rPr>
          <w:rFonts w:ascii="Arial" w:hAnsi="Arial" w:cs="Arial"/>
          <w:b/>
          <w:i/>
          <w:lang w:val="en-GB"/>
        </w:rPr>
        <w:t xml:space="preserve">Comments for </w:t>
      </w:r>
      <w:r w:rsidRPr="00224DA5">
        <w:rPr>
          <w:rFonts w:ascii="Arial" w:hAnsi="Arial" w:cs="Arial"/>
          <w:b/>
          <w:i/>
        </w:rPr>
        <w:t>References</w:t>
      </w:r>
      <w:r w:rsidRPr="00224DA5">
        <w:rPr>
          <w:rFonts w:ascii="Arial" w:hAnsi="Arial" w:cs="Arial"/>
          <w:b/>
          <w:i/>
          <w:lang w:val="en-GB"/>
        </w:rPr>
        <w:t>:</w:t>
      </w:r>
    </w:p>
    <w:p w:rsidR="0095538F" w:rsidRPr="00224DA5" w:rsidRDefault="008C44E0" w:rsidP="00971122">
      <w:pPr>
        <w:pStyle w:val="a3"/>
        <w:numPr>
          <w:ilvl w:val="0"/>
          <w:numId w:val="11"/>
        </w:numPr>
        <w:ind w:leftChars="0"/>
        <w:rPr>
          <w:rFonts w:cs="Arial"/>
          <w:i/>
        </w:rPr>
      </w:pPr>
      <w:r w:rsidRPr="00224DA5">
        <w:rPr>
          <w:rFonts w:cs="Arial"/>
          <w:i/>
          <w:lang w:val="en-GB"/>
        </w:rPr>
        <w:t>Please ensure that the references appear as the following: [</w:t>
      </w:r>
      <w:proofErr w:type="spellStart"/>
      <w:r w:rsidRPr="00224DA5">
        <w:rPr>
          <w:rFonts w:cs="Arial"/>
          <w:i/>
          <w:lang w:val="en-GB"/>
        </w:rPr>
        <w:t>Lastname</w:t>
      </w:r>
      <w:proofErr w:type="spellEnd"/>
      <w:r w:rsidRPr="00224DA5">
        <w:rPr>
          <w:rFonts w:cs="Arial"/>
          <w:i/>
          <w:lang w:val="en-GB"/>
        </w:rPr>
        <w:t xml:space="preserve">, F.I., </w:t>
      </w:r>
      <w:proofErr w:type="spellStart"/>
      <w:r w:rsidRPr="00224DA5">
        <w:rPr>
          <w:rFonts w:cs="Arial"/>
          <w:i/>
          <w:lang w:val="en-GB"/>
        </w:rPr>
        <w:t>LaseName</w:t>
      </w:r>
      <w:proofErr w:type="spellEnd"/>
      <w:r w:rsidRPr="00224DA5">
        <w:rPr>
          <w:rFonts w:cs="Arial"/>
          <w:i/>
          <w:lang w:val="en-GB"/>
        </w:rPr>
        <w:t>, F.I.</w:t>
      </w:r>
      <w:proofErr w:type="gramStart"/>
      <w:r w:rsidRPr="00224DA5">
        <w:rPr>
          <w:rFonts w:cs="Arial"/>
          <w:i/>
          <w:lang w:val="en-GB"/>
        </w:rPr>
        <w:t>, ]</w:t>
      </w:r>
      <w:proofErr w:type="gramEnd"/>
      <w:r w:rsidR="0095538F" w:rsidRPr="00224DA5">
        <w:rPr>
          <w:rFonts w:cs="Arial"/>
          <w:color w:val="000033"/>
          <w:kern w:val="0"/>
          <w:sz w:val="17"/>
          <w:szCs w:val="17"/>
          <w:shd w:val="clear" w:color="auto" w:fill="FFFFFF"/>
        </w:rPr>
        <w:t xml:space="preserve"> </w:t>
      </w:r>
      <w:r w:rsidR="0095538F" w:rsidRPr="00224DA5">
        <w:rPr>
          <w:rFonts w:cs="Arial"/>
          <w:i/>
        </w:rPr>
        <w:t>Please ensure that the references appear as the following: [</w:t>
      </w:r>
      <w:proofErr w:type="spellStart"/>
      <w:r w:rsidR="0095538F" w:rsidRPr="00224DA5">
        <w:rPr>
          <w:rFonts w:cs="Arial"/>
          <w:i/>
        </w:rPr>
        <w:t>Lastname</w:t>
      </w:r>
      <w:proofErr w:type="spellEnd"/>
      <w:r w:rsidR="0095538F" w:rsidRPr="00224DA5">
        <w:rPr>
          <w:rFonts w:cs="Arial"/>
          <w:i/>
        </w:rPr>
        <w:t xml:space="preserve">, F.I., </w:t>
      </w:r>
      <w:proofErr w:type="spellStart"/>
      <w:r w:rsidR="0095538F" w:rsidRPr="00224DA5">
        <w:rPr>
          <w:rFonts w:cs="Arial"/>
          <w:i/>
        </w:rPr>
        <w:t>LastName</w:t>
      </w:r>
      <w:proofErr w:type="spellEnd"/>
      <w:r w:rsidR="0095538F" w:rsidRPr="00224DA5">
        <w:rPr>
          <w:rFonts w:cs="Arial"/>
          <w:i/>
        </w:rPr>
        <w:t xml:space="preserve">, F.I., </w:t>
      </w:r>
      <w:proofErr w:type="spellStart"/>
      <w:r w:rsidR="0095538F" w:rsidRPr="00224DA5">
        <w:rPr>
          <w:rFonts w:cs="Arial"/>
          <w:i/>
        </w:rPr>
        <w:t>LastName</w:t>
      </w:r>
      <w:proofErr w:type="spellEnd"/>
      <w:r w:rsidR="0095538F" w:rsidRPr="00224DA5">
        <w:rPr>
          <w:rFonts w:cs="Arial"/>
          <w:i/>
        </w:rPr>
        <w:t>, F.I. Article Title. </w:t>
      </w:r>
      <w:r w:rsidR="0095538F" w:rsidRPr="00224DA5">
        <w:rPr>
          <w:rFonts w:cs="Arial"/>
          <w:i/>
          <w:iCs/>
        </w:rPr>
        <w:t>Source</w:t>
      </w:r>
      <w:r w:rsidR="0095538F" w:rsidRPr="00224DA5">
        <w:rPr>
          <w:rFonts w:cs="Arial"/>
          <w:i/>
        </w:rPr>
        <w:t>. </w:t>
      </w:r>
      <w:r w:rsidR="0095538F" w:rsidRPr="00224DA5">
        <w:rPr>
          <w:rFonts w:cs="Arial"/>
          <w:b/>
          <w:bCs/>
          <w:i/>
        </w:rPr>
        <w:t>Volume</w:t>
      </w:r>
      <w:r w:rsidR="0095538F" w:rsidRPr="00224DA5">
        <w:rPr>
          <w:rFonts w:cs="Arial"/>
          <w:i/>
        </w:rPr>
        <w:t xml:space="preserve"> (Issue), </w:t>
      </w:r>
      <w:proofErr w:type="spellStart"/>
      <w:r w:rsidR="0095538F" w:rsidRPr="00224DA5">
        <w:rPr>
          <w:rFonts w:cs="Arial"/>
          <w:i/>
        </w:rPr>
        <w:t>FirstPage</w:t>
      </w:r>
      <w:proofErr w:type="spellEnd"/>
      <w:r w:rsidR="0095538F" w:rsidRPr="00224DA5">
        <w:rPr>
          <w:rFonts w:cs="Arial"/>
          <w:i/>
        </w:rPr>
        <w:t xml:space="preserve"> – </w:t>
      </w:r>
      <w:proofErr w:type="spellStart"/>
      <w:r w:rsidR="0095538F" w:rsidRPr="00224DA5">
        <w:rPr>
          <w:rFonts w:cs="Arial"/>
          <w:i/>
        </w:rPr>
        <w:t>LastPage</w:t>
      </w:r>
      <w:proofErr w:type="spellEnd"/>
      <w:r w:rsidR="0095538F" w:rsidRPr="00224DA5">
        <w:rPr>
          <w:rFonts w:cs="Arial"/>
          <w:i/>
        </w:rPr>
        <w:t xml:space="preserve"> (YEAR).] For more than 6 authors, list only the first author then et al.</w:t>
      </w:r>
    </w:p>
    <w:p w:rsidR="008C44E0" w:rsidRPr="00224DA5" w:rsidRDefault="008C44E0" w:rsidP="00971122">
      <w:pPr>
        <w:jc w:val="both"/>
        <w:rPr>
          <w:rFonts w:ascii="Arial" w:hAnsi="Arial" w:cs="Arial"/>
          <w:i/>
          <w:lang w:val="en-GB"/>
        </w:rPr>
      </w:pPr>
    </w:p>
    <w:p w:rsidR="0095538F" w:rsidRPr="00224DA5" w:rsidRDefault="0095538F"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 comment. </w:t>
      </w:r>
      <w:r w:rsidRPr="00224DA5">
        <w:rPr>
          <w:rFonts w:ascii="Arial" w:hAnsi="Arial" w:cs="Arial"/>
          <w:szCs w:val="21"/>
        </w:rPr>
        <w:t xml:space="preserve">According to the Editor’s comments, we confirmed and corrected the reference </w:t>
      </w:r>
      <w:r w:rsidR="004F4F83" w:rsidRPr="00224DA5">
        <w:rPr>
          <w:rFonts w:ascii="Arial" w:hAnsi="Arial" w:cs="Arial"/>
          <w:szCs w:val="21"/>
        </w:rPr>
        <w:t xml:space="preserve">based on the appropriate </w:t>
      </w:r>
      <w:proofErr w:type="spellStart"/>
      <w:r w:rsidR="004F4F83" w:rsidRPr="00224DA5">
        <w:rPr>
          <w:rFonts w:ascii="Arial" w:hAnsi="Arial" w:cs="Arial"/>
          <w:szCs w:val="21"/>
        </w:rPr>
        <w:t>JoVE</w:t>
      </w:r>
      <w:proofErr w:type="spellEnd"/>
      <w:r w:rsidR="004F4F83" w:rsidRPr="00224DA5">
        <w:rPr>
          <w:rFonts w:ascii="Arial" w:hAnsi="Arial" w:cs="Arial"/>
          <w:szCs w:val="21"/>
        </w:rPr>
        <w:t xml:space="preserve"> journal style.</w:t>
      </w:r>
    </w:p>
    <w:p w:rsidR="008C44E0" w:rsidRPr="00224DA5" w:rsidRDefault="008C44E0" w:rsidP="00971122">
      <w:pPr>
        <w:ind w:leftChars="405" w:left="972"/>
        <w:jc w:val="both"/>
        <w:rPr>
          <w:rFonts w:ascii="Arial" w:hAnsi="Arial" w:cs="Arial"/>
          <w:szCs w:val="21"/>
        </w:rPr>
      </w:pPr>
    </w:p>
    <w:p w:rsidR="00D00E75" w:rsidRPr="00224DA5" w:rsidRDefault="00D00E75" w:rsidP="00971122">
      <w:pPr>
        <w:spacing w:after="200"/>
        <w:jc w:val="both"/>
        <w:rPr>
          <w:rFonts w:ascii="Arial" w:hAnsi="Arial" w:cs="Arial"/>
          <w:b/>
          <w:u w:val="single"/>
          <w:lang w:val="en-GB"/>
        </w:rPr>
      </w:pPr>
    </w:p>
    <w:p w:rsidR="008C44E0" w:rsidRPr="00224DA5" w:rsidRDefault="008C44E0" w:rsidP="00971122">
      <w:pPr>
        <w:jc w:val="both"/>
        <w:rPr>
          <w:rFonts w:ascii="Arial" w:hAnsi="Arial" w:cs="Arial"/>
          <w:b/>
          <w:i/>
          <w:lang w:val="en-GB"/>
        </w:rPr>
      </w:pPr>
      <w:r w:rsidRPr="00224DA5">
        <w:rPr>
          <w:rFonts w:ascii="Arial" w:hAnsi="Arial" w:cs="Arial"/>
          <w:b/>
          <w:i/>
          <w:lang w:val="en-GB"/>
        </w:rPr>
        <w:t xml:space="preserve">Comments for </w:t>
      </w:r>
      <w:r w:rsidR="004F4F83" w:rsidRPr="00224DA5">
        <w:rPr>
          <w:rFonts w:ascii="Arial" w:hAnsi="Arial" w:cs="Arial"/>
          <w:b/>
          <w:i/>
          <w:lang w:val="en-GB"/>
        </w:rPr>
        <w:t>Table of Materials</w:t>
      </w:r>
      <w:r w:rsidRPr="00224DA5">
        <w:rPr>
          <w:rFonts w:ascii="Arial" w:hAnsi="Arial" w:cs="Arial"/>
          <w:b/>
          <w:i/>
          <w:lang w:val="en-GB"/>
        </w:rPr>
        <w:t>:</w:t>
      </w:r>
    </w:p>
    <w:p w:rsidR="004F4F83" w:rsidRPr="00971122" w:rsidRDefault="004F4F83" w:rsidP="00971122">
      <w:pPr>
        <w:pStyle w:val="a3"/>
        <w:numPr>
          <w:ilvl w:val="0"/>
          <w:numId w:val="13"/>
        </w:numPr>
        <w:ind w:leftChars="0"/>
        <w:rPr>
          <w:rFonts w:cs="Arial"/>
          <w:b/>
          <w:i/>
        </w:rPr>
      </w:pPr>
      <w:r w:rsidRPr="00224DA5">
        <w:rPr>
          <w:rFonts w:cs="Arial"/>
          <w:i/>
        </w:rPr>
        <w:t>Please ensure the Table of Materials has information on all materials and equipment used, especially those mentioned in the Protocol.</w:t>
      </w:r>
    </w:p>
    <w:p w:rsidR="00971122" w:rsidRPr="00224DA5" w:rsidRDefault="00971122" w:rsidP="00971122">
      <w:pPr>
        <w:pStyle w:val="a3"/>
        <w:ind w:leftChars="0" w:left="360"/>
        <w:rPr>
          <w:rFonts w:cs="Arial" w:hint="eastAsia"/>
          <w:b/>
          <w:i/>
        </w:rPr>
      </w:pPr>
    </w:p>
    <w:p w:rsidR="004F4F83" w:rsidRDefault="004F4F83"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 comment. </w:t>
      </w:r>
      <w:r w:rsidRPr="00224DA5">
        <w:rPr>
          <w:rFonts w:ascii="Arial" w:hAnsi="Arial" w:cs="Arial"/>
          <w:szCs w:val="21"/>
        </w:rPr>
        <w:t>According to the Editor’s comments, we confirmed and added the materials and equipment with a missing description.</w:t>
      </w:r>
    </w:p>
    <w:p w:rsidR="00971122" w:rsidRPr="00224DA5" w:rsidRDefault="00971122" w:rsidP="00971122">
      <w:pPr>
        <w:ind w:leftChars="405" w:left="972"/>
        <w:jc w:val="both"/>
        <w:rPr>
          <w:rFonts w:ascii="Arial" w:hAnsi="Arial" w:cs="Arial" w:hint="eastAsia"/>
          <w:szCs w:val="21"/>
        </w:rPr>
      </w:pPr>
    </w:p>
    <w:p w:rsidR="0099780E" w:rsidRPr="00224DA5" w:rsidRDefault="0099780E" w:rsidP="00971122">
      <w:pPr>
        <w:spacing w:after="200"/>
        <w:jc w:val="both"/>
        <w:rPr>
          <w:rFonts w:ascii="Arial" w:hAnsi="Arial" w:cs="Arial"/>
          <w:b/>
          <w:u w:val="single"/>
          <w:lang w:val="en-GB"/>
        </w:rPr>
      </w:pPr>
      <w:r w:rsidRPr="00224DA5">
        <w:rPr>
          <w:rFonts w:ascii="Arial" w:hAnsi="Arial" w:cs="Arial"/>
          <w:b/>
          <w:u w:val="single"/>
          <w:lang w:val="en-GB"/>
        </w:rPr>
        <w:lastRenderedPageBreak/>
        <w:t>Response to the specific comments of Reviewer #1</w:t>
      </w:r>
    </w:p>
    <w:p w:rsidR="0099780E" w:rsidRPr="00224DA5" w:rsidRDefault="0099780E" w:rsidP="00971122">
      <w:pPr>
        <w:spacing w:after="200"/>
        <w:ind w:firstLineChars="50" w:firstLine="120"/>
        <w:jc w:val="both"/>
        <w:rPr>
          <w:rFonts w:ascii="Arial" w:hAnsi="Arial" w:cs="Arial"/>
          <w:color w:val="000000" w:themeColor="text1"/>
          <w:szCs w:val="21"/>
          <w:lang w:val="en-GB"/>
        </w:rPr>
      </w:pPr>
      <w:r w:rsidRPr="00224DA5">
        <w:rPr>
          <w:rFonts w:ascii="Arial" w:hAnsi="Arial" w:cs="Arial"/>
          <w:szCs w:val="21"/>
          <w:lang w:val="en-GB"/>
        </w:rPr>
        <w:t xml:space="preserve">We thank the reviewer for her/his extensive comments and have revised the manuscript in response to these constructive comments. We think that the manuscript is now clearer and much improved. Please note that italicised sentences </w:t>
      </w:r>
      <w:r w:rsidRPr="00224DA5">
        <w:rPr>
          <w:rFonts w:ascii="Arial" w:hAnsi="Arial" w:cs="Arial"/>
          <w:color w:val="000000" w:themeColor="text1"/>
          <w:szCs w:val="21"/>
          <w:lang w:val="en-GB"/>
        </w:rPr>
        <w:t>below are the comments of the reviewer.</w:t>
      </w:r>
      <w:r w:rsidR="00E329E4" w:rsidRPr="00224DA5">
        <w:rPr>
          <w:rFonts w:ascii="Arial" w:hAnsi="Arial" w:cs="Arial"/>
          <w:color w:val="000000" w:themeColor="text1"/>
          <w:szCs w:val="21"/>
          <w:lang w:val="en-GB"/>
        </w:rPr>
        <w:t xml:space="preserve">　</w:t>
      </w:r>
    </w:p>
    <w:p w:rsidR="00E329E4" w:rsidRPr="00224DA5" w:rsidRDefault="00E329E4" w:rsidP="00971122">
      <w:pPr>
        <w:spacing w:after="200"/>
        <w:ind w:firstLineChars="50" w:firstLine="120"/>
        <w:jc w:val="both"/>
        <w:rPr>
          <w:rFonts w:ascii="Arial" w:hAnsi="Arial" w:cs="Arial"/>
          <w:color w:val="000000" w:themeColor="text1"/>
          <w:szCs w:val="21"/>
          <w:lang w:val="en-GB"/>
        </w:rPr>
      </w:pPr>
      <w:r w:rsidRPr="00224DA5">
        <w:rPr>
          <w:rFonts w:ascii="Arial" w:hAnsi="Arial" w:cs="Arial"/>
          <w:color w:val="000000" w:themeColor="text1"/>
          <w:szCs w:val="21"/>
          <w:lang w:val="en-GB"/>
        </w:rPr>
        <w:t xml:space="preserve">First of all, we have to apologize for the correction of the concentration of recombinant cMLCK produced from the insect cells in Figure 1. We noticed a miscalculation of its concentration and corrected it throughout the manuscript and figures. </w:t>
      </w:r>
    </w:p>
    <w:p w:rsidR="004F4F83" w:rsidRPr="00224DA5" w:rsidRDefault="004F4F83" w:rsidP="00971122">
      <w:pPr>
        <w:spacing w:after="200"/>
        <w:ind w:firstLineChars="50" w:firstLine="120"/>
        <w:jc w:val="both"/>
        <w:rPr>
          <w:rFonts w:ascii="Arial" w:eastAsia="ＭＳ 明朝" w:hAnsi="Arial" w:cs="Arial"/>
          <w:szCs w:val="21"/>
          <w:lang w:val="en-GB"/>
        </w:rPr>
      </w:pPr>
    </w:p>
    <w:p w:rsidR="0099780E" w:rsidRPr="00224DA5" w:rsidRDefault="0099780E" w:rsidP="00971122">
      <w:pPr>
        <w:jc w:val="both"/>
        <w:rPr>
          <w:rFonts w:ascii="Arial" w:hAnsi="Arial" w:cs="Arial"/>
          <w:b/>
          <w:i/>
          <w:lang w:val="en-GB"/>
        </w:rPr>
      </w:pPr>
      <w:r w:rsidRPr="00224DA5">
        <w:rPr>
          <w:rFonts w:ascii="Arial" w:hAnsi="Arial" w:cs="Arial"/>
          <w:b/>
          <w:i/>
          <w:lang w:val="en-GB"/>
        </w:rPr>
        <w:t>Comments:</w:t>
      </w:r>
    </w:p>
    <w:p w:rsidR="0099780E" w:rsidRPr="00971122" w:rsidRDefault="0099780E" w:rsidP="00971122">
      <w:pPr>
        <w:jc w:val="both"/>
        <w:rPr>
          <w:rFonts w:ascii="Arial" w:hAnsi="Arial" w:cs="Arial"/>
          <w:i/>
          <w:sz w:val="21"/>
        </w:rPr>
      </w:pPr>
      <w:r w:rsidRPr="00971122">
        <w:rPr>
          <w:rFonts w:ascii="Arial" w:hAnsi="Arial" w:cs="Arial"/>
          <w:i/>
          <w:sz w:val="21"/>
        </w:rPr>
        <w:t xml:space="preserve">The manuscript presents reasonable approaches to quantitating rates for </w:t>
      </w:r>
      <w:proofErr w:type="spellStart"/>
      <w:r w:rsidRPr="00971122">
        <w:rPr>
          <w:rFonts w:ascii="Arial" w:hAnsi="Arial" w:cs="Arial"/>
          <w:i/>
          <w:sz w:val="21"/>
        </w:rPr>
        <w:t>MLCKc</w:t>
      </w:r>
      <w:proofErr w:type="spellEnd"/>
      <w:r w:rsidRPr="00971122">
        <w:rPr>
          <w:rFonts w:ascii="Arial" w:hAnsi="Arial" w:cs="Arial"/>
          <w:i/>
          <w:sz w:val="21"/>
        </w:rPr>
        <w:t xml:space="preserve"> ATPase activity and phosphorylation of substrate MYL2 without using a radioactive assay.</w:t>
      </w:r>
    </w:p>
    <w:p w:rsidR="000F65B8" w:rsidRPr="00224DA5" w:rsidRDefault="00CA7EC1" w:rsidP="00971122">
      <w:pPr>
        <w:jc w:val="both"/>
        <w:rPr>
          <w:rFonts w:ascii="Arial" w:hAnsi="Arial" w:cs="Arial"/>
        </w:rPr>
      </w:pPr>
    </w:p>
    <w:p w:rsidR="0099780E" w:rsidRPr="00224DA5" w:rsidRDefault="0099780E" w:rsidP="00971122">
      <w:pPr>
        <w:ind w:leftChars="405" w:left="972"/>
        <w:jc w:val="both"/>
        <w:rPr>
          <w:rFonts w:ascii="Arial" w:hAnsi="Arial" w:cs="Arial"/>
          <w:szCs w:val="21"/>
          <w:lang w:val="en-GB"/>
        </w:rPr>
      </w:pPr>
      <w:r w:rsidRPr="00224DA5">
        <w:rPr>
          <w:rFonts w:ascii="Arial" w:hAnsi="Arial" w:cs="Arial"/>
          <w:szCs w:val="21"/>
        </w:rPr>
        <w:t xml:space="preserve">Response: </w:t>
      </w:r>
      <w:r w:rsidRPr="00224DA5">
        <w:rPr>
          <w:rFonts w:ascii="Arial" w:hAnsi="Arial" w:cs="Arial"/>
          <w:szCs w:val="21"/>
          <w:lang w:val="en-GB"/>
        </w:rPr>
        <w:t>Thank you for these comments. We greatly appreciate the reviewer’s careful reading and correct understanding of our claims in the manuscript.</w:t>
      </w:r>
    </w:p>
    <w:p w:rsidR="0099780E" w:rsidRPr="00224DA5" w:rsidRDefault="0099780E" w:rsidP="00971122">
      <w:pPr>
        <w:jc w:val="both"/>
        <w:rPr>
          <w:rFonts w:ascii="Arial" w:hAnsi="Arial" w:cs="Arial"/>
          <w:lang w:val="en-GB"/>
        </w:rPr>
      </w:pPr>
    </w:p>
    <w:p w:rsidR="004F4F83" w:rsidRPr="00224DA5" w:rsidRDefault="004F4F83" w:rsidP="00971122">
      <w:pPr>
        <w:jc w:val="both"/>
        <w:rPr>
          <w:rFonts w:ascii="Arial" w:hAnsi="Arial" w:cs="Arial"/>
          <w:lang w:val="en-GB"/>
        </w:rPr>
      </w:pPr>
    </w:p>
    <w:p w:rsidR="0099780E" w:rsidRPr="00224DA5" w:rsidRDefault="0099780E" w:rsidP="00971122">
      <w:pPr>
        <w:jc w:val="both"/>
        <w:rPr>
          <w:rFonts w:ascii="Arial" w:hAnsi="Arial" w:cs="Arial"/>
          <w:b/>
          <w:i/>
          <w:lang w:val="en-GB"/>
        </w:rPr>
      </w:pPr>
      <w:r w:rsidRPr="00224DA5">
        <w:rPr>
          <w:rFonts w:ascii="Arial" w:hAnsi="Arial" w:cs="Arial"/>
          <w:b/>
          <w:i/>
          <w:lang w:val="en-GB"/>
        </w:rPr>
        <w:t>Comments:</w:t>
      </w:r>
    </w:p>
    <w:p w:rsidR="0099780E" w:rsidRPr="00224DA5" w:rsidRDefault="0099780E" w:rsidP="00971122">
      <w:pPr>
        <w:jc w:val="both"/>
        <w:rPr>
          <w:rFonts w:ascii="Arial" w:hAnsi="Arial" w:cs="Arial"/>
          <w:b/>
          <w:i/>
          <w:lang w:val="en-GB"/>
        </w:rPr>
      </w:pPr>
      <w:r w:rsidRPr="00224DA5">
        <w:rPr>
          <w:rFonts w:ascii="Arial" w:hAnsi="Arial" w:cs="Arial"/>
          <w:b/>
          <w:i/>
          <w:lang w:val="en-GB"/>
        </w:rPr>
        <w:t>Minor Concerns:</w:t>
      </w:r>
    </w:p>
    <w:p w:rsidR="0099780E" w:rsidRPr="00971122" w:rsidRDefault="0099780E" w:rsidP="00971122">
      <w:pPr>
        <w:jc w:val="both"/>
        <w:rPr>
          <w:rFonts w:ascii="Arial" w:hAnsi="Arial" w:cs="Arial"/>
          <w:i/>
          <w:sz w:val="21"/>
        </w:rPr>
      </w:pPr>
      <w:r w:rsidRPr="00971122">
        <w:rPr>
          <w:rFonts w:ascii="Arial" w:hAnsi="Arial" w:cs="Arial"/>
          <w:i/>
          <w:sz w:val="21"/>
        </w:rPr>
        <w:t>Absolute concentrations of products are not measured hence reaction efficiency is unknown. For instance, there may be ATP hydrolysis that does not result in phosphorylation of MYL2. Absolute concentrations are</w:t>
      </w:r>
      <w:r w:rsidR="00E329E4" w:rsidRPr="00971122">
        <w:rPr>
          <w:rFonts w:ascii="Arial" w:hAnsi="Arial" w:cs="Arial"/>
          <w:i/>
          <w:sz w:val="21"/>
        </w:rPr>
        <w:t xml:space="preserve"> measured with the radio-assay.</w:t>
      </w:r>
      <w:r w:rsidR="00620B90" w:rsidRPr="00971122">
        <w:rPr>
          <w:rFonts w:ascii="Arial" w:hAnsi="Arial" w:cs="Arial"/>
          <w:i/>
          <w:sz w:val="21"/>
        </w:rPr>
        <w:t xml:space="preserve"> There</w:t>
      </w:r>
      <w:r w:rsidRPr="00971122">
        <w:rPr>
          <w:rFonts w:ascii="Arial" w:hAnsi="Arial" w:cs="Arial"/>
          <w:i/>
          <w:sz w:val="21"/>
        </w:rPr>
        <w:t xml:space="preserve"> are many nonradioactive ways to detect ATP hydrolysis products and phosphorylation of MYL2. Motivation for these particular methods might help users to decide the best course.</w:t>
      </w:r>
    </w:p>
    <w:p w:rsidR="0099780E" w:rsidRPr="00224DA5" w:rsidRDefault="0099780E" w:rsidP="00971122">
      <w:pPr>
        <w:jc w:val="both"/>
        <w:rPr>
          <w:rFonts w:ascii="Arial" w:hAnsi="Arial" w:cs="Arial"/>
        </w:rPr>
      </w:pPr>
    </w:p>
    <w:p w:rsidR="0075626E" w:rsidRPr="00224DA5" w:rsidRDefault="0099780E" w:rsidP="00971122">
      <w:pPr>
        <w:ind w:leftChars="405" w:left="972"/>
        <w:jc w:val="both"/>
        <w:rPr>
          <w:rFonts w:ascii="Arial" w:hAnsi="Arial" w:cs="Arial"/>
          <w:color w:val="000000" w:themeColor="text1"/>
          <w:szCs w:val="21"/>
        </w:rPr>
      </w:pPr>
      <w:r w:rsidRPr="00224DA5">
        <w:rPr>
          <w:rFonts w:ascii="Arial" w:hAnsi="Arial" w:cs="Arial"/>
          <w:szCs w:val="21"/>
        </w:rPr>
        <w:t xml:space="preserve">Response: </w:t>
      </w:r>
      <w:r w:rsidRPr="00224DA5">
        <w:rPr>
          <w:rFonts w:ascii="Arial" w:hAnsi="Arial" w:cs="Arial"/>
          <w:szCs w:val="21"/>
          <w:lang w:val="en-GB"/>
        </w:rPr>
        <w:t>Th</w:t>
      </w:r>
      <w:r w:rsidRPr="00224DA5">
        <w:rPr>
          <w:rFonts w:ascii="Arial" w:hAnsi="Arial" w:cs="Arial"/>
          <w:color w:val="000000" w:themeColor="text1"/>
          <w:szCs w:val="21"/>
          <w:lang w:val="en-GB"/>
        </w:rPr>
        <w:t xml:space="preserve">ank you for </w:t>
      </w:r>
      <w:r w:rsidR="006B269E" w:rsidRPr="00224DA5">
        <w:rPr>
          <w:rFonts w:ascii="Arial" w:hAnsi="Arial" w:cs="Arial"/>
          <w:color w:val="000000" w:themeColor="text1"/>
          <w:szCs w:val="21"/>
          <w:lang w:val="en-GB"/>
        </w:rPr>
        <w:t>the</w:t>
      </w:r>
      <w:r w:rsidRPr="00224DA5">
        <w:rPr>
          <w:rFonts w:ascii="Arial" w:hAnsi="Arial" w:cs="Arial"/>
          <w:color w:val="000000" w:themeColor="text1"/>
          <w:szCs w:val="21"/>
          <w:lang w:val="en-GB"/>
        </w:rPr>
        <w:t xml:space="preserve"> comment.</w:t>
      </w:r>
      <w:r w:rsidR="007D7FF0" w:rsidRPr="00224DA5">
        <w:rPr>
          <w:rFonts w:ascii="Arial" w:hAnsi="Arial" w:cs="Arial"/>
          <w:color w:val="000000" w:themeColor="text1"/>
          <w:szCs w:val="21"/>
          <w:lang w:val="en-GB"/>
        </w:rPr>
        <w:t xml:space="preserve"> We completely agree with the comment </w:t>
      </w:r>
      <w:r w:rsidR="00747F14" w:rsidRPr="00224DA5">
        <w:rPr>
          <w:rFonts w:ascii="Arial" w:hAnsi="Arial" w:cs="Arial"/>
          <w:color w:val="000000" w:themeColor="text1"/>
          <w:szCs w:val="21"/>
          <w:lang w:val="en-GB"/>
        </w:rPr>
        <w:t>of Reviewer #1</w:t>
      </w:r>
      <w:r w:rsidR="00855E76" w:rsidRPr="00224DA5">
        <w:rPr>
          <w:rFonts w:ascii="Arial" w:hAnsi="Arial" w:cs="Arial"/>
          <w:color w:val="000000" w:themeColor="text1"/>
          <w:szCs w:val="21"/>
          <w:lang w:val="en-GB"/>
        </w:rPr>
        <w:t>. To exclude the ADP from ATP hydrolysis that does not result in MYL2 phosphorylation,</w:t>
      </w:r>
      <w:r w:rsidR="007422F7" w:rsidRPr="00224DA5">
        <w:rPr>
          <w:rFonts w:ascii="Arial" w:hAnsi="Arial" w:cs="Arial"/>
          <w:color w:val="000000" w:themeColor="text1"/>
          <w:szCs w:val="21"/>
        </w:rPr>
        <w:t xml:space="preserve"> we </w:t>
      </w:r>
      <w:r w:rsidR="000E4E57" w:rsidRPr="00224DA5">
        <w:rPr>
          <w:rFonts w:ascii="Arial" w:hAnsi="Arial" w:cs="Arial"/>
          <w:color w:val="000000" w:themeColor="text1"/>
          <w:szCs w:val="21"/>
        </w:rPr>
        <w:t>simultaneously</w:t>
      </w:r>
      <w:r w:rsidR="007422F7" w:rsidRPr="00224DA5">
        <w:rPr>
          <w:rFonts w:ascii="Arial" w:hAnsi="Arial" w:cs="Arial"/>
          <w:color w:val="000000" w:themeColor="text1"/>
          <w:szCs w:val="21"/>
        </w:rPr>
        <w:t xml:space="preserve"> measured the </w:t>
      </w:r>
      <w:r w:rsidR="000E4E57" w:rsidRPr="00224DA5">
        <w:rPr>
          <w:rFonts w:ascii="Arial" w:hAnsi="Arial" w:cs="Arial"/>
          <w:color w:val="000000" w:themeColor="text1"/>
          <w:szCs w:val="21"/>
        </w:rPr>
        <w:t>activity of MYLK3 in the absence of MYL2, in which</w:t>
      </w:r>
      <w:r w:rsidR="00E70C87" w:rsidRPr="00224DA5">
        <w:rPr>
          <w:rFonts w:ascii="Arial" w:hAnsi="Arial" w:cs="Arial"/>
          <w:color w:val="000000" w:themeColor="text1"/>
          <w:szCs w:val="21"/>
        </w:rPr>
        <w:t xml:space="preserve"> </w:t>
      </w:r>
      <w:r w:rsidR="000E4E57" w:rsidRPr="00224DA5">
        <w:rPr>
          <w:rFonts w:ascii="Arial" w:hAnsi="Arial" w:cs="Arial"/>
          <w:color w:val="000000" w:themeColor="text1"/>
          <w:szCs w:val="21"/>
        </w:rPr>
        <w:t xml:space="preserve">ADP was </w:t>
      </w:r>
      <w:r w:rsidR="000E4E57" w:rsidRPr="00224DA5">
        <w:rPr>
          <w:rFonts w:ascii="Arial" w:hAnsi="Arial" w:cs="Arial"/>
          <w:color w:val="000000" w:themeColor="text1"/>
          <w:szCs w:val="21"/>
        </w:rPr>
        <w:lastRenderedPageBreak/>
        <w:t>produced only by ATP</w:t>
      </w:r>
      <w:r w:rsidR="0075626E" w:rsidRPr="00224DA5">
        <w:rPr>
          <w:rFonts w:ascii="Arial" w:hAnsi="Arial" w:cs="Arial"/>
          <w:color w:val="000000" w:themeColor="text1"/>
          <w:szCs w:val="21"/>
        </w:rPr>
        <w:t xml:space="preserve"> hydroly</w:t>
      </w:r>
      <w:r w:rsidR="000E4E57" w:rsidRPr="00224DA5">
        <w:rPr>
          <w:rFonts w:ascii="Arial" w:hAnsi="Arial" w:cs="Arial"/>
          <w:color w:val="000000" w:themeColor="text1"/>
          <w:szCs w:val="21"/>
        </w:rPr>
        <w:t>sis of</w:t>
      </w:r>
      <w:r w:rsidR="00E70C87" w:rsidRPr="00224DA5">
        <w:rPr>
          <w:rFonts w:ascii="Arial" w:hAnsi="Arial" w:cs="Arial"/>
          <w:color w:val="000000" w:themeColor="text1"/>
          <w:szCs w:val="21"/>
        </w:rPr>
        <w:t xml:space="preserve"> </w:t>
      </w:r>
      <w:r w:rsidR="005931B2" w:rsidRPr="00224DA5">
        <w:rPr>
          <w:rFonts w:ascii="Arial" w:hAnsi="Arial" w:cs="Arial"/>
          <w:color w:val="000000" w:themeColor="text1"/>
          <w:szCs w:val="21"/>
        </w:rPr>
        <w:t>cMLCK</w:t>
      </w:r>
      <w:r w:rsidR="00E70C87" w:rsidRPr="00224DA5">
        <w:rPr>
          <w:rFonts w:ascii="Arial" w:hAnsi="Arial" w:cs="Arial"/>
          <w:color w:val="000000" w:themeColor="text1"/>
          <w:szCs w:val="21"/>
        </w:rPr>
        <w:t xml:space="preserve">. </w:t>
      </w:r>
      <w:r w:rsidR="000E4E57" w:rsidRPr="00224DA5">
        <w:rPr>
          <w:rFonts w:ascii="Arial" w:hAnsi="Arial" w:cs="Arial"/>
          <w:color w:val="000000" w:themeColor="text1"/>
          <w:szCs w:val="21"/>
        </w:rPr>
        <w:t xml:space="preserve">By subtracting the value in the absence of MYL2 from that in the presence of MYL2, </w:t>
      </w:r>
      <w:r w:rsidR="0004284C" w:rsidRPr="00224DA5">
        <w:rPr>
          <w:rFonts w:ascii="Arial" w:hAnsi="Arial" w:cs="Arial"/>
          <w:color w:val="000000" w:themeColor="text1"/>
          <w:szCs w:val="21"/>
        </w:rPr>
        <w:t xml:space="preserve">we </w:t>
      </w:r>
      <w:r w:rsidR="000E4E57" w:rsidRPr="00224DA5">
        <w:rPr>
          <w:rFonts w:ascii="Arial" w:hAnsi="Arial" w:cs="Arial"/>
          <w:color w:val="000000" w:themeColor="text1"/>
          <w:szCs w:val="21"/>
        </w:rPr>
        <w:t xml:space="preserve">can detect the </w:t>
      </w:r>
      <w:r w:rsidR="005931B2" w:rsidRPr="00224DA5">
        <w:rPr>
          <w:rFonts w:ascii="Arial" w:hAnsi="Arial" w:cs="Arial"/>
          <w:color w:val="000000" w:themeColor="text1"/>
          <w:szCs w:val="21"/>
        </w:rPr>
        <w:t>cMLCK</w:t>
      </w:r>
      <w:r w:rsidR="000E4E57" w:rsidRPr="00224DA5">
        <w:rPr>
          <w:rFonts w:ascii="Arial" w:hAnsi="Arial" w:cs="Arial"/>
          <w:color w:val="000000" w:themeColor="text1"/>
          <w:szCs w:val="21"/>
        </w:rPr>
        <w:t xml:space="preserve"> activity </w:t>
      </w:r>
      <w:r w:rsidR="00D80E3B" w:rsidRPr="00224DA5">
        <w:rPr>
          <w:rFonts w:ascii="Arial" w:hAnsi="Arial" w:cs="Arial"/>
          <w:color w:val="000000" w:themeColor="text1"/>
          <w:szCs w:val="21"/>
        </w:rPr>
        <w:t>that reflects only</w:t>
      </w:r>
      <w:r w:rsidR="0004284C" w:rsidRPr="00224DA5">
        <w:rPr>
          <w:rFonts w:ascii="Arial" w:hAnsi="Arial" w:cs="Arial"/>
          <w:color w:val="000000" w:themeColor="text1"/>
          <w:szCs w:val="21"/>
        </w:rPr>
        <w:t xml:space="preserve"> MYL2 phosphorylation</w:t>
      </w:r>
      <w:r w:rsidR="00184136" w:rsidRPr="00224DA5">
        <w:rPr>
          <w:rFonts w:ascii="Arial" w:hAnsi="Arial" w:cs="Arial"/>
          <w:color w:val="000000" w:themeColor="text1"/>
          <w:szCs w:val="21"/>
        </w:rPr>
        <w:t>.</w:t>
      </w:r>
      <w:r w:rsidR="00B25CF6" w:rsidRPr="00224DA5">
        <w:rPr>
          <w:rFonts w:ascii="Arial" w:hAnsi="Arial" w:cs="Arial"/>
          <w:color w:val="000000" w:themeColor="text1"/>
          <w:szCs w:val="21"/>
        </w:rPr>
        <w:t xml:space="preserve"> </w:t>
      </w:r>
    </w:p>
    <w:p w:rsidR="00620B90" w:rsidRPr="00224DA5" w:rsidRDefault="005A0F82" w:rsidP="00971122">
      <w:pPr>
        <w:ind w:leftChars="405" w:left="972"/>
        <w:jc w:val="both"/>
        <w:rPr>
          <w:rFonts w:ascii="Arial" w:hAnsi="Arial" w:cs="Arial"/>
          <w:color w:val="000000" w:themeColor="text1"/>
          <w:szCs w:val="21"/>
        </w:rPr>
      </w:pPr>
      <w:r w:rsidRPr="00224DA5">
        <w:rPr>
          <w:rFonts w:ascii="Arial" w:hAnsi="Arial" w:cs="Arial"/>
          <w:color w:val="000000" w:themeColor="text1"/>
          <w:szCs w:val="21"/>
        </w:rPr>
        <w:t>We added the discussion about this point (page</w:t>
      </w:r>
      <w:r w:rsidR="00620B90" w:rsidRPr="00224DA5">
        <w:rPr>
          <w:rFonts w:ascii="Arial" w:hAnsi="Arial" w:cs="Arial"/>
          <w:color w:val="000000" w:themeColor="text1"/>
          <w:szCs w:val="21"/>
        </w:rPr>
        <w:t xml:space="preserve"> 12</w:t>
      </w:r>
      <w:r w:rsidRPr="00224DA5">
        <w:rPr>
          <w:rFonts w:ascii="Arial" w:hAnsi="Arial" w:cs="Arial"/>
          <w:color w:val="000000" w:themeColor="text1"/>
          <w:szCs w:val="21"/>
        </w:rPr>
        <w:t>, line</w:t>
      </w:r>
      <w:r w:rsidR="00620B90" w:rsidRPr="00224DA5">
        <w:rPr>
          <w:rFonts w:ascii="Arial" w:hAnsi="Arial" w:cs="Arial"/>
          <w:color w:val="000000" w:themeColor="text1"/>
          <w:szCs w:val="21"/>
        </w:rPr>
        <w:t xml:space="preserve"> 478 - 485</w:t>
      </w:r>
      <w:r w:rsidRPr="00224DA5">
        <w:rPr>
          <w:rFonts w:ascii="Arial" w:hAnsi="Arial" w:cs="Arial"/>
          <w:color w:val="000000" w:themeColor="text1"/>
          <w:szCs w:val="21"/>
        </w:rPr>
        <w:t xml:space="preserve">). </w:t>
      </w:r>
    </w:p>
    <w:p w:rsidR="004F4F83" w:rsidRPr="00224DA5" w:rsidRDefault="00620B90" w:rsidP="00971122">
      <w:pPr>
        <w:jc w:val="both"/>
        <w:rPr>
          <w:rFonts w:ascii="Arial" w:hAnsi="Arial" w:cs="Arial"/>
          <w:color w:val="000000" w:themeColor="text1"/>
          <w:szCs w:val="21"/>
        </w:rPr>
      </w:pPr>
      <w:r w:rsidRPr="00224DA5">
        <w:rPr>
          <w:rFonts w:ascii="Arial" w:hAnsi="Arial" w:cs="Arial"/>
          <w:color w:val="000000" w:themeColor="text1"/>
          <w:szCs w:val="21"/>
        </w:rPr>
        <w:br w:type="page"/>
      </w:r>
    </w:p>
    <w:p w:rsidR="0099780E" w:rsidRPr="00224DA5" w:rsidRDefault="0099780E" w:rsidP="00971122">
      <w:pPr>
        <w:spacing w:after="200"/>
        <w:jc w:val="both"/>
        <w:rPr>
          <w:rFonts w:ascii="Arial" w:hAnsi="Arial" w:cs="Arial"/>
          <w:b/>
          <w:u w:val="single"/>
          <w:lang w:val="en-GB"/>
        </w:rPr>
      </w:pPr>
      <w:r w:rsidRPr="00224DA5">
        <w:rPr>
          <w:rFonts w:ascii="Arial" w:hAnsi="Arial" w:cs="Arial"/>
          <w:b/>
          <w:u w:val="single"/>
          <w:lang w:val="en-GB"/>
        </w:rPr>
        <w:lastRenderedPageBreak/>
        <w:t>Response to the specific comments of Reviewer #2</w:t>
      </w:r>
    </w:p>
    <w:p w:rsidR="0099780E" w:rsidRPr="00224DA5" w:rsidRDefault="0099780E" w:rsidP="00971122">
      <w:pPr>
        <w:spacing w:after="200"/>
        <w:ind w:firstLineChars="50" w:firstLine="120"/>
        <w:jc w:val="both"/>
        <w:rPr>
          <w:rFonts w:ascii="Arial" w:hAnsi="Arial" w:cs="Arial"/>
          <w:color w:val="000000" w:themeColor="text1"/>
          <w:szCs w:val="21"/>
          <w:lang w:val="en-GB"/>
        </w:rPr>
      </w:pPr>
      <w:r w:rsidRPr="00224DA5">
        <w:rPr>
          <w:rFonts w:ascii="Arial" w:hAnsi="Arial" w:cs="Arial"/>
          <w:szCs w:val="21"/>
          <w:lang w:val="en-GB"/>
        </w:rPr>
        <w:t xml:space="preserve">We thank the reviewer for her/his extensive comments and have revised the manuscript in response to these constructive comments. We think that the manuscript is now clearer and much improved. Please note that italicised sentences </w:t>
      </w:r>
      <w:r w:rsidRPr="00224DA5">
        <w:rPr>
          <w:rFonts w:ascii="Arial" w:hAnsi="Arial" w:cs="Arial"/>
          <w:color w:val="000000" w:themeColor="text1"/>
          <w:szCs w:val="21"/>
          <w:lang w:val="en-GB"/>
        </w:rPr>
        <w:t>below are the comments of the reviewer.</w:t>
      </w:r>
    </w:p>
    <w:p w:rsidR="00E329E4" w:rsidRPr="00224DA5" w:rsidRDefault="00E329E4" w:rsidP="00971122">
      <w:pPr>
        <w:spacing w:after="200"/>
        <w:ind w:firstLineChars="50" w:firstLine="120"/>
        <w:jc w:val="both"/>
        <w:rPr>
          <w:rFonts w:ascii="Arial" w:hAnsi="Arial" w:cs="Arial"/>
          <w:color w:val="000000" w:themeColor="text1"/>
          <w:szCs w:val="21"/>
          <w:lang w:val="en-GB"/>
        </w:rPr>
      </w:pPr>
      <w:r w:rsidRPr="00224DA5">
        <w:rPr>
          <w:rFonts w:ascii="Arial" w:hAnsi="Arial" w:cs="Arial"/>
          <w:color w:val="000000" w:themeColor="text1"/>
          <w:szCs w:val="21"/>
          <w:lang w:val="en-GB"/>
        </w:rPr>
        <w:t xml:space="preserve">First of all, we have to apologize for the correction of the concentration of recombinant cMLCK produced from the insect cells in Figure 1. We noticed a miscalculation of its concentration and corrected it throughout the manuscript and figures. </w:t>
      </w:r>
    </w:p>
    <w:p w:rsidR="00E329E4" w:rsidRPr="00224DA5" w:rsidRDefault="00E329E4" w:rsidP="00971122">
      <w:pPr>
        <w:spacing w:after="200"/>
        <w:ind w:firstLineChars="50" w:firstLine="120"/>
        <w:jc w:val="both"/>
        <w:rPr>
          <w:rFonts w:ascii="Arial" w:hAnsi="Arial" w:cs="Arial"/>
          <w:szCs w:val="21"/>
          <w:lang w:val="en-GB"/>
        </w:rPr>
      </w:pPr>
    </w:p>
    <w:p w:rsidR="0099780E" w:rsidRPr="00224DA5" w:rsidRDefault="0099780E" w:rsidP="00971122">
      <w:pPr>
        <w:jc w:val="both"/>
        <w:rPr>
          <w:rFonts w:ascii="Arial" w:hAnsi="Arial" w:cs="Arial"/>
          <w:i/>
        </w:rPr>
      </w:pPr>
      <w:r w:rsidRPr="00224DA5">
        <w:rPr>
          <w:rFonts w:ascii="Arial" w:hAnsi="Arial" w:cs="Arial"/>
          <w:b/>
          <w:i/>
          <w:lang w:val="en-GB"/>
        </w:rPr>
        <w:t>Comments:</w:t>
      </w:r>
      <w:r w:rsidRPr="00224DA5">
        <w:rPr>
          <w:rFonts w:ascii="Arial" w:hAnsi="Arial" w:cs="Arial"/>
          <w:b/>
          <w:color w:val="000033"/>
          <w:sz w:val="17"/>
          <w:szCs w:val="17"/>
          <w:shd w:val="clear" w:color="auto" w:fill="FFFFFF"/>
        </w:rPr>
        <w:t xml:space="preserve"> </w:t>
      </w:r>
      <w:r w:rsidRPr="00971122">
        <w:rPr>
          <w:rFonts w:ascii="Arial" w:hAnsi="Arial" w:cs="Arial"/>
          <w:i/>
          <w:sz w:val="21"/>
        </w:rPr>
        <w:t xml:space="preserve">This methods manuscript by </w:t>
      </w:r>
      <w:proofErr w:type="spellStart"/>
      <w:r w:rsidRPr="00971122">
        <w:rPr>
          <w:rFonts w:ascii="Arial" w:hAnsi="Arial" w:cs="Arial"/>
          <w:i/>
          <w:sz w:val="21"/>
        </w:rPr>
        <w:t>Kamikubo</w:t>
      </w:r>
      <w:proofErr w:type="spellEnd"/>
      <w:r w:rsidRPr="00971122">
        <w:rPr>
          <w:rFonts w:ascii="Arial" w:hAnsi="Arial" w:cs="Arial"/>
          <w:i/>
          <w:sz w:val="21"/>
        </w:rPr>
        <w:t xml:space="preserve"> et al, describes application of commercially available kits to circumvent use of radioactivity. Novelty is lacking in that investigators in the field have already applied the use of ADP-Glo and </w:t>
      </w:r>
      <w:proofErr w:type="spellStart"/>
      <w:r w:rsidRPr="00971122">
        <w:rPr>
          <w:rFonts w:ascii="Arial" w:hAnsi="Arial" w:cs="Arial"/>
          <w:i/>
          <w:sz w:val="21"/>
        </w:rPr>
        <w:t>Phostag</w:t>
      </w:r>
      <w:proofErr w:type="spellEnd"/>
      <w:r w:rsidRPr="00971122">
        <w:rPr>
          <w:rFonts w:ascii="Arial" w:hAnsi="Arial" w:cs="Arial"/>
          <w:i/>
          <w:sz w:val="21"/>
        </w:rPr>
        <w:t>-PAGE for this exact purpose, but a concise methods paper is not currently available. This specific manuscript is timely during a period where there is growing interest in cMLCK and cardiac myosin phosphorylation. However, there are significant problems in this manuscript that indicate it was haphazardly written. Careful correction is necessary prior to acceptance and publication. As it stands, it is very difficult for a non-expert to execute the preparations for the assay following this protocol.</w:t>
      </w:r>
    </w:p>
    <w:p w:rsidR="0099780E" w:rsidRPr="00224DA5" w:rsidRDefault="0099780E" w:rsidP="00971122">
      <w:pPr>
        <w:jc w:val="both"/>
        <w:rPr>
          <w:rFonts w:ascii="Arial" w:hAnsi="Arial" w:cs="Arial"/>
        </w:rPr>
      </w:pPr>
    </w:p>
    <w:p w:rsidR="0099780E" w:rsidRPr="00224DA5" w:rsidRDefault="0099780E" w:rsidP="00971122">
      <w:pPr>
        <w:ind w:leftChars="405" w:left="972"/>
        <w:jc w:val="both"/>
        <w:rPr>
          <w:rFonts w:ascii="Arial" w:hAnsi="Arial" w:cs="Arial"/>
          <w:szCs w:val="21"/>
          <w:lang w:val="en-GB"/>
        </w:rPr>
      </w:pPr>
      <w:r w:rsidRPr="00224DA5">
        <w:rPr>
          <w:rFonts w:ascii="Arial" w:hAnsi="Arial" w:cs="Arial"/>
          <w:szCs w:val="21"/>
        </w:rPr>
        <w:t xml:space="preserve">Response: </w:t>
      </w:r>
      <w:r w:rsidRPr="00224DA5">
        <w:rPr>
          <w:rFonts w:ascii="Arial" w:hAnsi="Arial" w:cs="Arial"/>
          <w:szCs w:val="21"/>
          <w:lang w:val="en-GB"/>
        </w:rPr>
        <w:t>Thank you for these comments. We greatly appreciate the reviewer’s careful reading and correct understanding of our claims in the manuscript.</w:t>
      </w:r>
    </w:p>
    <w:p w:rsidR="0099780E" w:rsidRPr="00224DA5" w:rsidRDefault="0099780E" w:rsidP="00971122">
      <w:pPr>
        <w:jc w:val="both"/>
        <w:rPr>
          <w:rFonts w:ascii="Arial" w:hAnsi="Arial" w:cs="Arial"/>
          <w:lang w:val="en-GB"/>
        </w:rPr>
      </w:pPr>
    </w:p>
    <w:p w:rsidR="004F4F83" w:rsidRPr="00224DA5" w:rsidRDefault="004F4F83" w:rsidP="00971122">
      <w:pPr>
        <w:jc w:val="both"/>
        <w:rPr>
          <w:rFonts w:ascii="Arial" w:hAnsi="Arial" w:cs="Arial"/>
          <w:lang w:val="en-GB"/>
        </w:rPr>
      </w:pPr>
    </w:p>
    <w:p w:rsidR="0099780E" w:rsidRPr="00224DA5" w:rsidRDefault="0099780E" w:rsidP="00971122">
      <w:pPr>
        <w:jc w:val="both"/>
        <w:rPr>
          <w:rFonts w:ascii="Arial" w:hAnsi="Arial" w:cs="Arial"/>
          <w:b/>
          <w:i/>
          <w:lang w:val="en-GB"/>
        </w:rPr>
      </w:pPr>
      <w:r w:rsidRPr="00224DA5">
        <w:rPr>
          <w:rFonts w:ascii="Arial" w:hAnsi="Arial" w:cs="Arial"/>
          <w:b/>
          <w:i/>
          <w:lang w:val="en-GB"/>
        </w:rPr>
        <w:t>Comments:</w:t>
      </w:r>
    </w:p>
    <w:p w:rsidR="0099780E" w:rsidRPr="00224DA5" w:rsidRDefault="0099780E" w:rsidP="00971122">
      <w:pPr>
        <w:jc w:val="both"/>
        <w:rPr>
          <w:rFonts w:ascii="Arial" w:hAnsi="Arial" w:cs="Arial"/>
          <w:b/>
          <w:i/>
          <w:lang w:val="en-GB"/>
        </w:rPr>
      </w:pPr>
      <w:r w:rsidRPr="00224DA5">
        <w:rPr>
          <w:rFonts w:ascii="Arial" w:hAnsi="Arial" w:cs="Arial"/>
          <w:b/>
          <w:i/>
          <w:lang w:val="en-GB"/>
        </w:rPr>
        <w:t>Major Concerns:</w:t>
      </w:r>
    </w:p>
    <w:p w:rsidR="0099780E" w:rsidRPr="00971122" w:rsidRDefault="0099780E" w:rsidP="00971122">
      <w:pPr>
        <w:pStyle w:val="a3"/>
        <w:numPr>
          <w:ilvl w:val="0"/>
          <w:numId w:val="2"/>
        </w:numPr>
        <w:ind w:leftChars="0"/>
        <w:rPr>
          <w:rFonts w:cs="Arial"/>
          <w:i/>
          <w:szCs w:val="21"/>
          <w:lang w:val="en-GB"/>
        </w:rPr>
      </w:pPr>
      <w:r w:rsidRPr="00971122">
        <w:rPr>
          <w:rFonts w:cs="Arial"/>
          <w:i/>
          <w:szCs w:val="21"/>
        </w:rPr>
        <w:t xml:space="preserve">The abstract states recombinant cMLCK from insect cells was used, and introduction </w:t>
      </w:r>
    </w:p>
    <w:p w:rsidR="0099780E" w:rsidRPr="00971122" w:rsidRDefault="0099780E" w:rsidP="00971122">
      <w:pPr>
        <w:jc w:val="both"/>
        <w:rPr>
          <w:rFonts w:ascii="Arial" w:hAnsi="Arial" w:cs="Arial"/>
          <w:i/>
          <w:sz w:val="21"/>
          <w:szCs w:val="21"/>
          <w:lang w:val="en-GB"/>
        </w:rPr>
      </w:pPr>
      <w:r w:rsidRPr="00971122">
        <w:rPr>
          <w:rFonts w:ascii="Arial" w:hAnsi="Arial" w:cs="Arial"/>
          <w:i/>
          <w:sz w:val="21"/>
          <w:szCs w:val="21"/>
        </w:rPr>
        <w:t xml:space="preserve">says the kinase was purchased. However, methods describe transfection of plasmids and purification of kinase from HEK293T cells. This is a major oversight for a methods paper. The abstract must be corrected to remove focus from inconsistent purification method. The </w:t>
      </w:r>
      <w:r w:rsidRPr="00971122">
        <w:rPr>
          <w:rFonts w:ascii="Arial" w:hAnsi="Arial" w:cs="Arial"/>
          <w:i/>
          <w:sz w:val="21"/>
          <w:szCs w:val="21"/>
        </w:rPr>
        <w:lastRenderedPageBreak/>
        <w:t>introduction must describe in general terms, potential sources of kinases and substrates, and clarify what was used when within this manuscript.</w:t>
      </w:r>
    </w:p>
    <w:p w:rsidR="0099780E" w:rsidRPr="00224DA5" w:rsidRDefault="0099780E" w:rsidP="00971122">
      <w:pPr>
        <w:jc w:val="both"/>
        <w:rPr>
          <w:rFonts w:ascii="Arial" w:hAnsi="Arial" w:cs="Arial"/>
        </w:rPr>
      </w:pPr>
    </w:p>
    <w:p w:rsidR="004201FC" w:rsidRPr="00224DA5" w:rsidRDefault="0099780E"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w:t>
      </w:r>
      <w:r w:rsidRPr="00224DA5">
        <w:rPr>
          <w:rFonts w:ascii="Arial" w:hAnsi="Arial" w:cs="Arial"/>
          <w:color w:val="000000" w:themeColor="text1"/>
          <w:szCs w:val="21"/>
          <w:lang w:val="en-GB"/>
        </w:rPr>
        <w:t>comments</w:t>
      </w:r>
      <w:r w:rsidR="005D06E8" w:rsidRPr="00224DA5">
        <w:rPr>
          <w:rFonts w:ascii="Arial" w:hAnsi="Arial" w:cs="Arial"/>
          <w:color w:val="000000" w:themeColor="text1"/>
          <w:szCs w:val="21"/>
          <w:lang w:val="en-GB"/>
        </w:rPr>
        <w:t xml:space="preserve">, and </w:t>
      </w:r>
      <w:r w:rsidR="00D8211C" w:rsidRPr="00224DA5">
        <w:rPr>
          <w:rFonts w:ascii="Arial" w:hAnsi="Arial" w:cs="Arial"/>
          <w:color w:val="000000" w:themeColor="text1"/>
          <w:szCs w:val="21"/>
          <w:lang w:val="en-GB"/>
        </w:rPr>
        <w:t>we would like to apologize for</w:t>
      </w:r>
      <w:r w:rsidR="009112BC" w:rsidRPr="00224DA5">
        <w:rPr>
          <w:rFonts w:ascii="Arial" w:hAnsi="Arial" w:cs="Arial"/>
          <w:color w:val="000000" w:themeColor="text1"/>
          <w:szCs w:val="21"/>
          <w:lang w:val="en-GB"/>
        </w:rPr>
        <w:t xml:space="preserve"> the inappropriate </w:t>
      </w:r>
      <w:r w:rsidR="00D8211C" w:rsidRPr="00224DA5">
        <w:rPr>
          <w:rFonts w:ascii="Arial" w:hAnsi="Arial" w:cs="Arial"/>
          <w:color w:val="000000" w:themeColor="text1"/>
          <w:szCs w:val="21"/>
          <w:lang w:val="en-GB"/>
        </w:rPr>
        <w:t>representation</w:t>
      </w:r>
      <w:r w:rsidR="009112BC" w:rsidRPr="00224DA5">
        <w:rPr>
          <w:rFonts w:ascii="Arial" w:hAnsi="Arial" w:cs="Arial"/>
          <w:color w:val="000000" w:themeColor="text1"/>
          <w:szCs w:val="21"/>
          <w:lang w:val="en-GB"/>
        </w:rPr>
        <w:t>s</w:t>
      </w:r>
      <w:r w:rsidR="00D8211C" w:rsidRPr="00224DA5">
        <w:rPr>
          <w:rFonts w:ascii="Arial" w:hAnsi="Arial" w:cs="Arial"/>
          <w:color w:val="000000" w:themeColor="text1"/>
          <w:szCs w:val="21"/>
          <w:lang w:val="en-GB"/>
        </w:rPr>
        <w:t xml:space="preserve">. </w:t>
      </w:r>
      <w:r w:rsidR="00AA64E4" w:rsidRPr="00224DA5">
        <w:rPr>
          <w:rFonts w:ascii="Arial" w:hAnsi="Arial" w:cs="Arial"/>
          <w:color w:val="000000" w:themeColor="text1"/>
          <w:szCs w:val="21"/>
          <w:lang w:val="en-GB"/>
        </w:rPr>
        <w:t xml:space="preserve">As </w:t>
      </w:r>
      <w:r w:rsidR="00184136" w:rsidRPr="00224DA5">
        <w:rPr>
          <w:rFonts w:ascii="Arial" w:hAnsi="Arial" w:cs="Arial"/>
          <w:color w:val="000000" w:themeColor="text1"/>
          <w:szCs w:val="21"/>
        </w:rPr>
        <w:t xml:space="preserve">the </w:t>
      </w:r>
      <w:r w:rsidR="00AA64E4" w:rsidRPr="00224DA5">
        <w:rPr>
          <w:rFonts w:ascii="Arial" w:hAnsi="Arial" w:cs="Arial"/>
          <w:color w:val="000000" w:themeColor="text1"/>
          <w:szCs w:val="21"/>
        </w:rPr>
        <w:t>r</w:t>
      </w:r>
      <w:r w:rsidR="00184136" w:rsidRPr="00224DA5">
        <w:rPr>
          <w:rFonts w:ascii="Arial" w:hAnsi="Arial" w:cs="Arial"/>
          <w:color w:val="000000" w:themeColor="text1"/>
          <w:szCs w:val="21"/>
        </w:rPr>
        <w:t xml:space="preserve">eviewer </w:t>
      </w:r>
      <w:r w:rsidR="00AA64E4" w:rsidRPr="00224DA5">
        <w:rPr>
          <w:rFonts w:ascii="Arial" w:hAnsi="Arial" w:cs="Arial"/>
          <w:color w:val="000000" w:themeColor="text1"/>
          <w:szCs w:val="21"/>
        </w:rPr>
        <w:t>said</w:t>
      </w:r>
      <w:r w:rsidR="00184136" w:rsidRPr="00224DA5">
        <w:rPr>
          <w:rFonts w:ascii="Arial" w:hAnsi="Arial" w:cs="Arial"/>
          <w:color w:val="000000" w:themeColor="text1"/>
          <w:szCs w:val="21"/>
        </w:rPr>
        <w:t xml:space="preserve">, </w:t>
      </w:r>
      <w:r w:rsidR="00D077B4" w:rsidRPr="00224DA5">
        <w:rPr>
          <w:rFonts w:ascii="Arial" w:hAnsi="Arial" w:cs="Arial"/>
          <w:color w:val="000000" w:themeColor="text1"/>
          <w:szCs w:val="21"/>
        </w:rPr>
        <w:t xml:space="preserve">we </w:t>
      </w:r>
      <w:r w:rsidR="00184136" w:rsidRPr="00224DA5">
        <w:rPr>
          <w:rFonts w:ascii="Arial" w:hAnsi="Arial" w:cs="Arial"/>
          <w:color w:val="000000" w:themeColor="text1"/>
          <w:szCs w:val="21"/>
        </w:rPr>
        <w:t>removed</w:t>
      </w:r>
      <w:r w:rsidR="00D077B4" w:rsidRPr="00224DA5">
        <w:rPr>
          <w:rFonts w:ascii="Arial" w:hAnsi="Arial" w:cs="Arial"/>
          <w:color w:val="000000" w:themeColor="text1"/>
          <w:szCs w:val="21"/>
        </w:rPr>
        <w:t xml:space="preserve"> </w:t>
      </w:r>
      <w:r w:rsidR="00184136" w:rsidRPr="00224DA5">
        <w:rPr>
          <w:rFonts w:ascii="Arial" w:hAnsi="Arial" w:cs="Arial"/>
          <w:color w:val="000000" w:themeColor="text1"/>
          <w:szCs w:val="21"/>
        </w:rPr>
        <w:t xml:space="preserve">the </w:t>
      </w:r>
      <w:r w:rsidR="00AA64E4" w:rsidRPr="00224DA5">
        <w:rPr>
          <w:rFonts w:ascii="Arial" w:hAnsi="Arial" w:cs="Arial"/>
          <w:color w:val="000000" w:themeColor="text1"/>
          <w:szCs w:val="21"/>
        </w:rPr>
        <w:t xml:space="preserve">name of </w:t>
      </w:r>
      <w:r w:rsidR="00184136" w:rsidRPr="00224DA5">
        <w:rPr>
          <w:rFonts w:ascii="Arial" w:hAnsi="Arial" w:cs="Arial"/>
          <w:color w:val="000000" w:themeColor="text1"/>
          <w:szCs w:val="21"/>
        </w:rPr>
        <w:t>species due to describe its generality.</w:t>
      </w:r>
      <w:r w:rsidR="00184136" w:rsidRPr="00224DA5">
        <w:rPr>
          <w:rFonts w:ascii="Arial" w:hAnsi="Arial" w:cs="Arial"/>
          <w:color w:val="000000" w:themeColor="text1"/>
          <w:szCs w:val="21"/>
          <w:lang w:val="en-GB"/>
        </w:rPr>
        <w:t xml:space="preserve"> </w:t>
      </w:r>
      <w:r w:rsidR="00184136" w:rsidRPr="00224DA5">
        <w:rPr>
          <w:rFonts w:ascii="Arial" w:hAnsi="Arial" w:cs="Arial"/>
          <w:color w:val="000000" w:themeColor="text1"/>
          <w:szCs w:val="21"/>
        </w:rPr>
        <w:t xml:space="preserve">Thank you for giving us the opportunity to </w:t>
      </w:r>
      <w:r w:rsidR="00184136" w:rsidRPr="00224DA5">
        <w:rPr>
          <w:rFonts w:ascii="Arial" w:hAnsi="Arial" w:cs="Arial"/>
          <w:szCs w:val="21"/>
        </w:rPr>
        <w:t xml:space="preserve">modify </w:t>
      </w:r>
      <w:r w:rsidR="000E0575" w:rsidRPr="00224DA5">
        <w:rPr>
          <w:rFonts w:ascii="Arial" w:hAnsi="Arial" w:cs="Arial"/>
          <w:szCs w:val="21"/>
        </w:rPr>
        <w:t xml:space="preserve">our </w:t>
      </w:r>
      <w:r w:rsidR="00184136" w:rsidRPr="00224DA5">
        <w:rPr>
          <w:rFonts w:ascii="Arial" w:hAnsi="Arial" w:cs="Arial"/>
          <w:szCs w:val="21"/>
        </w:rPr>
        <w:t>manuscript.</w:t>
      </w:r>
    </w:p>
    <w:p w:rsidR="0051042D" w:rsidRDefault="0051042D" w:rsidP="00971122">
      <w:pPr>
        <w:ind w:leftChars="405" w:left="972"/>
        <w:jc w:val="both"/>
        <w:rPr>
          <w:rFonts w:ascii="Arial" w:hAnsi="Arial" w:cs="Arial"/>
          <w:szCs w:val="21"/>
          <w:lang w:val="en-GB"/>
        </w:rPr>
      </w:pPr>
    </w:p>
    <w:p w:rsidR="00971122" w:rsidRPr="00224DA5" w:rsidRDefault="00971122" w:rsidP="00971122">
      <w:pPr>
        <w:ind w:leftChars="405" w:left="972"/>
        <w:jc w:val="both"/>
        <w:rPr>
          <w:rFonts w:ascii="Arial" w:hAnsi="Arial" w:cs="Arial" w:hint="eastAsia"/>
          <w:szCs w:val="21"/>
          <w:lang w:val="en-GB"/>
        </w:rPr>
      </w:pPr>
    </w:p>
    <w:p w:rsidR="00465CAB" w:rsidRPr="00224DA5" w:rsidRDefault="00465CAB" w:rsidP="00971122">
      <w:pPr>
        <w:pStyle w:val="a3"/>
        <w:widowControl/>
        <w:numPr>
          <w:ilvl w:val="0"/>
          <w:numId w:val="2"/>
        </w:numPr>
        <w:ind w:leftChars="0"/>
        <w:rPr>
          <w:rFonts w:cs="Arial"/>
          <w:i/>
        </w:rPr>
      </w:pPr>
      <w:r w:rsidRPr="00224DA5">
        <w:rPr>
          <w:rFonts w:cs="Arial"/>
          <w:i/>
        </w:rPr>
        <w:t>Bacterial expression and purification of the MLC2v and calmodulin is not described. At the very least, source information to a vendor or reference to a published method is needed.</w:t>
      </w:r>
    </w:p>
    <w:p w:rsidR="00465CAB" w:rsidRPr="00224DA5" w:rsidRDefault="00465CAB" w:rsidP="00971122">
      <w:pPr>
        <w:jc w:val="both"/>
        <w:rPr>
          <w:rFonts w:ascii="Arial" w:hAnsi="Arial" w:cs="Arial"/>
          <w:szCs w:val="21"/>
        </w:rPr>
      </w:pPr>
    </w:p>
    <w:p w:rsidR="00465CAB" w:rsidRPr="00224DA5" w:rsidRDefault="00465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9502E5" w:rsidRPr="00224DA5">
        <w:rPr>
          <w:rFonts w:ascii="Arial" w:hAnsi="Arial" w:cs="Arial"/>
          <w:szCs w:val="21"/>
        </w:rPr>
        <w:t>We are sorry for insufficient statement. According to the comment, we added the</w:t>
      </w:r>
      <w:r w:rsidR="009502E5" w:rsidRPr="00224DA5">
        <w:rPr>
          <w:rFonts w:ascii="Arial" w:hAnsi="Arial" w:cs="Arial"/>
          <w:color w:val="000000" w:themeColor="text1"/>
          <w:szCs w:val="21"/>
        </w:rPr>
        <w:t xml:space="preserve"> section of “</w:t>
      </w:r>
      <w:r w:rsidR="00C24DDD" w:rsidRPr="00224DA5">
        <w:rPr>
          <w:rFonts w:ascii="Arial" w:hAnsi="Arial" w:cs="Arial"/>
          <w:color w:val="000000" w:themeColor="text1"/>
          <w:szCs w:val="21"/>
        </w:rPr>
        <w:t>Cloning and purification of recombinant calmodulin</w:t>
      </w:r>
      <w:r w:rsidR="008B2BFC" w:rsidRPr="00224DA5">
        <w:rPr>
          <w:rFonts w:ascii="Arial" w:hAnsi="Arial" w:cs="Arial"/>
          <w:color w:val="000000" w:themeColor="text1"/>
          <w:szCs w:val="21"/>
        </w:rPr>
        <w:t>”</w:t>
      </w:r>
      <w:r w:rsidR="00C24DDD" w:rsidRPr="00224DA5">
        <w:rPr>
          <w:rFonts w:ascii="Arial" w:hAnsi="Arial" w:cs="Arial"/>
          <w:color w:val="000000" w:themeColor="text1"/>
          <w:szCs w:val="21"/>
        </w:rPr>
        <w:t xml:space="preserve"> </w:t>
      </w:r>
      <w:r w:rsidR="009502E5" w:rsidRPr="00224DA5">
        <w:rPr>
          <w:rFonts w:ascii="Arial" w:hAnsi="Arial" w:cs="Arial"/>
          <w:color w:val="000000" w:themeColor="text1"/>
          <w:szCs w:val="21"/>
        </w:rPr>
        <w:t>in revised manuscript</w:t>
      </w:r>
      <w:r w:rsidR="008B2BFC" w:rsidRPr="00224DA5">
        <w:rPr>
          <w:rFonts w:ascii="Arial" w:hAnsi="Arial" w:cs="Arial"/>
          <w:color w:val="000000" w:themeColor="text1"/>
          <w:szCs w:val="21"/>
        </w:rPr>
        <w:t xml:space="preserve"> (page </w:t>
      </w:r>
      <w:r w:rsidR="00582650" w:rsidRPr="00224DA5">
        <w:rPr>
          <w:rFonts w:ascii="Arial" w:hAnsi="Arial" w:cs="Arial"/>
          <w:color w:val="000000" w:themeColor="text1"/>
          <w:szCs w:val="21"/>
        </w:rPr>
        <w:t>5 - 6</w:t>
      </w:r>
      <w:r w:rsidR="008B2BFC" w:rsidRPr="00224DA5">
        <w:rPr>
          <w:rFonts w:ascii="Arial" w:hAnsi="Arial" w:cs="Arial"/>
          <w:color w:val="000000" w:themeColor="text1"/>
          <w:szCs w:val="21"/>
        </w:rPr>
        <w:t xml:space="preserve">, line </w:t>
      </w:r>
      <w:r w:rsidR="00582650" w:rsidRPr="00224DA5">
        <w:rPr>
          <w:rFonts w:ascii="Arial" w:hAnsi="Arial" w:cs="Arial"/>
          <w:color w:val="000000" w:themeColor="text1"/>
          <w:szCs w:val="21"/>
        </w:rPr>
        <w:t xml:space="preserve">195 </w:t>
      </w:r>
      <w:r w:rsidR="008B2BFC" w:rsidRPr="00224DA5">
        <w:rPr>
          <w:rFonts w:ascii="Arial" w:hAnsi="Arial" w:cs="Arial"/>
          <w:color w:val="000000" w:themeColor="text1"/>
          <w:szCs w:val="21"/>
        </w:rPr>
        <w:t>-</w:t>
      </w:r>
      <w:r w:rsidR="00582650" w:rsidRPr="00224DA5">
        <w:rPr>
          <w:rFonts w:ascii="Arial" w:hAnsi="Arial" w:cs="Arial"/>
          <w:color w:val="000000" w:themeColor="text1"/>
          <w:szCs w:val="21"/>
        </w:rPr>
        <w:t xml:space="preserve"> 253</w:t>
      </w:r>
      <w:r w:rsidR="008B2BFC" w:rsidRPr="00224DA5">
        <w:rPr>
          <w:rFonts w:ascii="Arial" w:hAnsi="Arial" w:cs="Arial"/>
          <w:color w:val="000000" w:themeColor="text1"/>
          <w:szCs w:val="21"/>
        </w:rPr>
        <w:t>)</w:t>
      </w:r>
      <w:r w:rsidR="009502E5" w:rsidRPr="00224DA5">
        <w:rPr>
          <w:rFonts w:ascii="Arial" w:hAnsi="Arial" w:cs="Arial"/>
          <w:color w:val="000000" w:themeColor="text1"/>
          <w:szCs w:val="21"/>
        </w:rPr>
        <w:t>.</w:t>
      </w:r>
      <w:r w:rsidR="008B2BFC" w:rsidRPr="00224DA5">
        <w:rPr>
          <w:rFonts w:ascii="Arial" w:hAnsi="Arial" w:cs="Arial"/>
          <w:color w:val="000000" w:themeColor="text1"/>
          <w:szCs w:val="21"/>
        </w:rPr>
        <w:t xml:space="preserve"> </w:t>
      </w:r>
      <w:r w:rsidR="00AA64E4" w:rsidRPr="00224DA5">
        <w:rPr>
          <w:rFonts w:ascii="Arial" w:hAnsi="Arial" w:cs="Arial"/>
          <w:color w:val="000000" w:themeColor="text1"/>
          <w:szCs w:val="21"/>
        </w:rPr>
        <w:t xml:space="preserve">We are sorry, but </w:t>
      </w:r>
      <w:r w:rsidR="008B2BFC" w:rsidRPr="00224DA5">
        <w:rPr>
          <w:rFonts w:ascii="Arial" w:hAnsi="Arial" w:cs="Arial"/>
          <w:color w:val="000000" w:themeColor="text1"/>
          <w:szCs w:val="21"/>
        </w:rPr>
        <w:t xml:space="preserve">we </w:t>
      </w:r>
      <w:r w:rsidR="00AA64E4" w:rsidRPr="00224DA5">
        <w:rPr>
          <w:rFonts w:ascii="Arial" w:hAnsi="Arial" w:cs="Arial"/>
          <w:color w:val="000000" w:themeColor="text1"/>
          <w:szCs w:val="21"/>
        </w:rPr>
        <w:t>declined</w:t>
      </w:r>
      <w:r w:rsidR="008B2BFC" w:rsidRPr="00224DA5">
        <w:rPr>
          <w:rFonts w:ascii="Arial" w:hAnsi="Arial" w:cs="Arial"/>
          <w:color w:val="000000" w:themeColor="text1"/>
          <w:szCs w:val="21"/>
        </w:rPr>
        <w:t xml:space="preserve"> to show the protocols to purify the MLC2v</w:t>
      </w:r>
      <w:r w:rsidR="00AA64E4" w:rsidRPr="00224DA5">
        <w:rPr>
          <w:rFonts w:ascii="Arial" w:hAnsi="Arial" w:cs="Arial"/>
          <w:color w:val="000000" w:themeColor="text1"/>
          <w:szCs w:val="21"/>
        </w:rPr>
        <w:t xml:space="preserve"> because of </w:t>
      </w:r>
      <w:r w:rsidR="00B73E33" w:rsidRPr="00224DA5">
        <w:rPr>
          <w:rFonts w:ascii="Arial" w:hAnsi="Arial" w:cs="Arial"/>
          <w:color w:val="000000" w:themeColor="text1"/>
          <w:szCs w:val="21"/>
        </w:rPr>
        <w:t>non-disclosure contract with other</w:t>
      </w:r>
      <w:r w:rsidR="00620B90" w:rsidRPr="00224DA5">
        <w:rPr>
          <w:rFonts w:ascii="Arial" w:hAnsi="Arial" w:cs="Arial"/>
          <w:color w:val="000000" w:themeColor="text1"/>
          <w:szCs w:val="21"/>
        </w:rPr>
        <w:t>’s</w:t>
      </w:r>
      <w:r w:rsidR="00B73E33" w:rsidRPr="00224DA5">
        <w:rPr>
          <w:rFonts w:ascii="Arial" w:hAnsi="Arial" w:cs="Arial"/>
          <w:color w:val="000000" w:themeColor="text1"/>
          <w:szCs w:val="21"/>
        </w:rPr>
        <w:t xml:space="preserve"> laboratory</w:t>
      </w:r>
      <w:r w:rsidR="008B2BFC" w:rsidRPr="00224DA5">
        <w:rPr>
          <w:rFonts w:ascii="Arial" w:hAnsi="Arial" w:cs="Arial"/>
          <w:color w:val="000000" w:themeColor="text1"/>
          <w:szCs w:val="21"/>
        </w:rPr>
        <w:t xml:space="preserve">. Instead, we </w:t>
      </w:r>
      <w:r w:rsidR="00B73E33" w:rsidRPr="00224DA5">
        <w:rPr>
          <w:rFonts w:ascii="Arial" w:hAnsi="Arial" w:cs="Arial"/>
          <w:color w:val="000000" w:themeColor="text1"/>
          <w:szCs w:val="21"/>
        </w:rPr>
        <w:t>introduce</w:t>
      </w:r>
      <w:r w:rsidR="008B2BFC" w:rsidRPr="00224DA5">
        <w:rPr>
          <w:rFonts w:ascii="Arial" w:hAnsi="Arial" w:cs="Arial"/>
          <w:color w:val="000000" w:themeColor="text1"/>
          <w:szCs w:val="21"/>
        </w:rPr>
        <w:t xml:space="preserve"> the alternative recombinant MLC2v proteins which </w:t>
      </w:r>
      <w:r w:rsidR="00B73E33" w:rsidRPr="00224DA5">
        <w:rPr>
          <w:rFonts w:ascii="Arial" w:hAnsi="Arial" w:cs="Arial"/>
          <w:color w:val="000000" w:themeColor="text1"/>
          <w:szCs w:val="21"/>
        </w:rPr>
        <w:t>can be</w:t>
      </w:r>
      <w:r w:rsidR="008B2BFC" w:rsidRPr="00224DA5">
        <w:rPr>
          <w:rFonts w:ascii="Arial" w:hAnsi="Arial" w:cs="Arial"/>
          <w:color w:val="000000" w:themeColor="text1"/>
          <w:szCs w:val="21"/>
        </w:rPr>
        <w:t xml:space="preserve"> </w:t>
      </w:r>
      <w:r w:rsidR="00B73E33" w:rsidRPr="00224DA5">
        <w:rPr>
          <w:rFonts w:ascii="Arial" w:hAnsi="Arial" w:cs="Arial"/>
          <w:color w:val="000000" w:themeColor="text1"/>
          <w:szCs w:val="21"/>
        </w:rPr>
        <w:t>purchased</w:t>
      </w:r>
      <w:r w:rsidR="008B2BFC" w:rsidRPr="00224DA5">
        <w:rPr>
          <w:rFonts w:ascii="Arial" w:hAnsi="Arial" w:cs="Arial"/>
          <w:color w:val="000000" w:themeColor="text1"/>
          <w:szCs w:val="21"/>
        </w:rPr>
        <w:t xml:space="preserve"> from Abcam corporation (ab117178)</w:t>
      </w:r>
      <w:r w:rsidR="004201FC" w:rsidRPr="00224DA5">
        <w:rPr>
          <w:rFonts w:ascii="Arial" w:hAnsi="Arial" w:cs="Arial"/>
          <w:color w:val="000000" w:themeColor="text1"/>
          <w:szCs w:val="21"/>
        </w:rPr>
        <w:t xml:space="preserve">. </w:t>
      </w:r>
    </w:p>
    <w:p w:rsidR="0051042D" w:rsidRDefault="0051042D" w:rsidP="00971122">
      <w:pPr>
        <w:jc w:val="both"/>
        <w:rPr>
          <w:rFonts w:ascii="Arial" w:hAnsi="Arial" w:cs="Arial"/>
          <w:szCs w:val="21"/>
        </w:rPr>
      </w:pPr>
    </w:p>
    <w:p w:rsidR="00971122" w:rsidRPr="00224DA5" w:rsidRDefault="00971122" w:rsidP="00971122">
      <w:pPr>
        <w:jc w:val="both"/>
        <w:rPr>
          <w:rFonts w:ascii="Arial" w:hAnsi="Arial" w:cs="Arial" w:hint="eastAsia"/>
          <w:szCs w:val="21"/>
        </w:rPr>
      </w:pPr>
    </w:p>
    <w:p w:rsidR="00465CAB" w:rsidRPr="00971122" w:rsidRDefault="00465CAB" w:rsidP="00971122">
      <w:pPr>
        <w:pStyle w:val="a3"/>
        <w:numPr>
          <w:ilvl w:val="0"/>
          <w:numId w:val="2"/>
        </w:numPr>
        <w:ind w:leftChars="0"/>
        <w:rPr>
          <w:rFonts w:cs="Arial"/>
          <w:i/>
          <w:szCs w:val="21"/>
        </w:rPr>
      </w:pPr>
      <w:r w:rsidRPr="00971122">
        <w:rPr>
          <w:rFonts w:cs="Arial"/>
          <w:i/>
          <w:szCs w:val="21"/>
        </w:rPr>
        <w:t xml:space="preserve">Description of the expression plasmid and methods for the DCM associated mutant </w:t>
      </w:r>
    </w:p>
    <w:p w:rsidR="00465CAB" w:rsidRPr="00971122" w:rsidRDefault="00465CAB" w:rsidP="00971122">
      <w:pPr>
        <w:jc w:val="both"/>
        <w:rPr>
          <w:rFonts w:ascii="Arial" w:hAnsi="Arial" w:cs="Arial"/>
          <w:i/>
          <w:sz w:val="21"/>
          <w:szCs w:val="21"/>
        </w:rPr>
      </w:pPr>
      <w:r w:rsidRPr="00971122">
        <w:rPr>
          <w:rFonts w:ascii="Arial" w:hAnsi="Arial" w:cs="Arial"/>
          <w:i/>
          <w:sz w:val="21"/>
          <w:szCs w:val="21"/>
        </w:rPr>
        <w:t xml:space="preserve">kinase is needed. There's no figure showing purity of the mutant kinase, and Fig 2A shows the mutant kinase is larger than the WT kinase, and catalytically inactive. This raises all sorts of questions regarding kinase purity and quality. The Vmax should be calculated and reported as </w:t>
      </w:r>
      <w:proofErr w:type="spellStart"/>
      <w:r w:rsidRPr="00971122">
        <w:rPr>
          <w:rFonts w:ascii="Arial" w:hAnsi="Arial" w:cs="Arial"/>
          <w:i/>
          <w:sz w:val="21"/>
          <w:szCs w:val="21"/>
        </w:rPr>
        <w:t>mol</w:t>
      </w:r>
      <w:proofErr w:type="spellEnd"/>
      <w:r w:rsidRPr="00971122">
        <w:rPr>
          <w:rFonts w:ascii="Arial" w:hAnsi="Arial" w:cs="Arial"/>
          <w:i/>
          <w:sz w:val="21"/>
          <w:szCs w:val="21"/>
        </w:rPr>
        <w:t>/min/</w:t>
      </w:r>
      <w:proofErr w:type="spellStart"/>
      <w:r w:rsidRPr="00971122">
        <w:rPr>
          <w:rFonts w:ascii="Arial" w:hAnsi="Arial" w:cs="Arial"/>
          <w:i/>
          <w:sz w:val="21"/>
          <w:szCs w:val="21"/>
        </w:rPr>
        <w:t>mol</w:t>
      </w:r>
      <w:proofErr w:type="spellEnd"/>
      <w:r w:rsidRPr="00971122">
        <w:rPr>
          <w:rFonts w:ascii="Arial" w:hAnsi="Arial" w:cs="Arial"/>
          <w:i/>
          <w:sz w:val="21"/>
          <w:szCs w:val="21"/>
        </w:rPr>
        <w:t xml:space="preserve"> kinase in Figure 2. For completion, purity of mutant kinase and size should be shown on same gel as WT.</w:t>
      </w:r>
    </w:p>
    <w:p w:rsidR="00465CAB" w:rsidRPr="00224DA5" w:rsidRDefault="00465CAB" w:rsidP="00971122">
      <w:pPr>
        <w:jc w:val="both"/>
        <w:rPr>
          <w:rFonts w:ascii="Arial" w:hAnsi="Arial" w:cs="Arial"/>
          <w:szCs w:val="21"/>
        </w:rPr>
      </w:pPr>
    </w:p>
    <w:p w:rsidR="005931B2" w:rsidRPr="00224DA5" w:rsidRDefault="00465CAB" w:rsidP="00971122">
      <w:pPr>
        <w:ind w:leftChars="405" w:left="972"/>
        <w:jc w:val="both"/>
        <w:rPr>
          <w:rFonts w:ascii="Arial" w:hAnsi="Arial" w:cs="Arial"/>
          <w:color w:val="000000" w:themeColor="text1"/>
          <w:szCs w:val="21"/>
        </w:rPr>
      </w:pPr>
      <w:r w:rsidRPr="00224DA5">
        <w:rPr>
          <w:rFonts w:ascii="Arial" w:hAnsi="Arial" w:cs="Arial"/>
          <w:color w:val="000000" w:themeColor="text1"/>
          <w:szCs w:val="21"/>
        </w:rPr>
        <w:t xml:space="preserve">Response: </w:t>
      </w:r>
      <w:r w:rsidR="005D06E8" w:rsidRPr="00224DA5">
        <w:rPr>
          <w:rFonts w:ascii="Arial" w:hAnsi="Arial" w:cs="Arial"/>
          <w:color w:val="000000" w:themeColor="text1"/>
          <w:szCs w:val="21"/>
          <w:lang w:val="en-GB"/>
        </w:rPr>
        <w:t>W</w:t>
      </w:r>
      <w:r w:rsidR="001F1839" w:rsidRPr="00224DA5">
        <w:rPr>
          <w:rFonts w:ascii="Arial" w:hAnsi="Arial" w:cs="Arial"/>
          <w:color w:val="000000" w:themeColor="text1"/>
          <w:szCs w:val="21"/>
          <w:lang w:val="en-GB"/>
        </w:rPr>
        <w:t>e would like to apologize for</w:t>
      </w:r>
      <w:r w:rsidR="003B5DCD" w:rsidRPr="00224DA5">
        <w:rPr>
          <w:rFonts w:ascii="Arial" w:hAnsi="Arial" w:cs="Arial"/>
          <w:color w:val="000000" w:themeColor="text1"/>
          <w:szCs w:val="21"/>
          <w:lang w:val="en-GB"/>
        </w:rPr>
        <w:t xml:space="preserve"> our careless mistake</w:t>
      </w:r>
      <w:r w:rsidR="001F1839" w:rsidRPr="00224DA5">
        <w:rPr>
          <w:rFonts w:ascii="Arial" w:hAnsi="Arial" w:cs="Arial"/>
          <w:color w:val="000000" w:themeColor="text1"/>
          <w:szCs w:val="21"/>
        </w:rPr>
        <w:t>.</w:t>
      </w:r>
      <w:r w:rsidR="00EC4A79" w:rsidRPr="00224DA5">
        <w:rPr>
          <w:rFonts w:ascii="Arial" w:hAnsi="Arial" w:cs="Arial"/>
          <w:color w:val="000000" w:themeColor="text1"/>
          <w:szCs w:val="21"/>
        </w:rPr>
        <w:t xml:space="preserve"> </w:t>
      </w:r>
      <w:r w:rsidR="003B5DCD" w:rsidRPr="00224DA5">
        <w:rPr>
          <w:rFonts w:ascii="Arial" w:hAnsi="Arial" w:cs="Arial"/>
          <w:color w:val="000000" w:themeColor="text1"/>
          <w:szCs w:val="21"/>
        </w:rPr>
        <w:t xml:space="preserve">We corrected Fig 2A in which the mutant kinase is smaller than the WT kinase. </w:t>
      </w:r>
      <w:r w:rsidR="005931B2" w:rsidRPr="00224DA5">
        <w:rPr>
          <w:rFonts w:ascii="Arial" w:hAnsi="Arial" w:cs="Arial"/>
          <w:color w:val="000000" w:themeColor="text1"/>
          <w:szCs w:val="21"/>
        </w:rPr>
        <w:t>In addition, we</w:t>
      </w:r>
      <w:r w:rsidR="003B5DCD" w:rsidRPr="00224DA5">
        <w:rPr>
          <w:rFonts w:ascii="Arial" w:hAnsi="Arial" w:cs="Arial"/>
          <w:color w:val="000000" w:themeColor="text1"/>
          <w:szCs w:val="21"/>
        </w:rPr>
        <w:t xml:space="preserve"> added </w:t>
      </w:r>
      <w:r w:rsidR="005931B2" w:rsidRPr="00224DA5">
        <w:rPr>
          <w:rFonts w:ascii="Arial" w:hAnsi="Arial" w:cs="Arial"/>
          <w:color w:val="000000" w:themeColor="text1"/>
          <w:szCs w:val="21"/>
        </w:rPr>
        <w:t>the description of the expression plasmid and methods for the mutant kinase</w:t>
      </w:r>
      <w:r w:rsidR="00524CCE" w:rsidRPr="00224DA5">
        <w:rPr>
          <w:rFonts w:ascii="Arial" w:hAnsi="Arial" w:cs="Arial"/>
          <w:color w:val="000000" w:themeColor="text1"/>
          <w:szCs w:val="21"/>
        </w:rPr>
        <w:t xml:space="preserve"> (page </w:t>
      </w:r>
      <w:r w:rsidR="00582650" w:rsidRPr="00224DA5">
        <w:rPr>
          <w:rFonts w:ascii="Arial" w:hAnsi="Arial" w:cs="Arial"/>
          <w:color w:val="000000" w:themeColor="text1"/>
          <w:szCs w:val="21"/>
        </w:rPr>
        <w:t>3</w:t>
      </w:r>
      <w:r w:rsidR="00524CCE" w:rsidRPr="00224DA5">
        <w:rPr>
          <w:rFonts w:ascii="Arial" w:hAnsi="Arial" w:cs="Arial"/>
          <w:color w:val="000000" w:themeColor="text1"/>
          <w:szCs w:val="21"/>
        </w:rPr>
        <w:t xml:space="preserve">, line </w:t>
      </w:r>
      <w:r w:rsidR="00582650" w:rsidRPr="00224DA5">
        <w:rPr>
          <w:rFonts w:ascii="Arial" w:hAnsi="Arial" w:cs="Arial"/>
          <w:color w:val="000000" w:themeColor="text1"/>
          <w:szCs w:val="21"/>
        </w:rPr>
        <w:t xml:space="preserve">126 </w:t>
      </w:r>
      <w:r w:rsidR="00524CCE" w:rsidRPr="00224DA5">
        <w:rPr>
          <w:rFonts w:ascii="Arial" w:hAnsi="Arial" w:cs="Arial"/>
          <w:color w:val="000000" w:themeColor="text1"/>
          <w:szCs w:val="21"/>
        </w:rPr>
        <w:t>-</w:t>
      </w:r>
      <w:r w:rsidR="00582650" w:rsidRPr="00224DA5">
        <w:rPr>
          <w:rFonts w:ascii="Arial" w:hAnsi="Arial" w:cs="Arial"/>
          <w:color w:val="000000" w:themeColor="text1"/>
          <w:szCs w:val="21"/>
        </w:rPr>
        <w:t xml:space="preserve"> 130</w:t>
      </w:r>
      <w:r w:rsidR="00524CCE" w:rsidRPr="00224DA5">
        <w:rPr>
          <w:rFonts w:ascii="Arial" w:hAnsi="Arial" w:cs="Arial"/>
          <w:color w:val="000000" w:themeColor="text1"/>
          <w:szCs w:val="21"/>
        </w:rPr>
        <w:t>)</w:t>
      </w:r>
      <w:r w:rsidR="009F11BA" w:rsidRPr="00224DA5">
        <w:rPr>
          <w:rFonts w:ascii="Arial" w:hAnsi="Arial" w:cs="Arial"/>
          <w:color w:val="000000" w:themeColor="text1"/>
          <w:szCs w:val="21"/>
        </w:rPr>
        <w:t>.</w:t>
      </w:r>
      <w:r w:rsidR="005931B2" w:rsidRPr="00224DA5">
        <w:rPr>
          <w:rFonts w:ascii="Arial" w:hAnsi="Arial" w:cs="Arial"/>
          <w:color w:val="000000" w:themeColor="text1"/>
          <w:szCs w:val="21"/>
        </w:rPr>
        <w:t xml:space="preserve"> </w:t>
      </w:r>
    </w:p>
    <w:p w:rsidR="00F70B6C" w:rsidRPr="00224DA5" w:rsidRDefault="00AD2B71" w:rsidP="00971122">
      <w:pPr>
        <w:ind w:leftChars="405" w:left="972"/>
        <w:jc w:val="both"/>
        <w:rPr>
          <w:rFonts w:ascii="Arial" w:hAnsi="Arial" w:cs="Arial"/>
          <w:color w:val="000000" w:themeColor="text1"/>
          <w:szCs w:val="21"/>
        </w:rPr>
      </w:pPr>
      <w:r w:rsidRPr="00224DA5">
        <w:rPr>
          <w:rFonts w:ascii="Arial" w:hAnsi="Arial" w:cs="Arial"/>
          <w:color w:val="000000" w:themeColor="text1"/>
          <w:szCs w:val="21"/>
        </w:rPr>
        <w:lastRenderedPageBreak/>
        <w:t xml:space="preserve">Moreover, </w:t>
      </w:r>
      <w:r w:rsidR="005931B2" w:rsidRPr="00224DA5">
        <w:rPr>
          <w:rFonts w:ascii="Arial" w:hAnsi="Arial" w:cs="Arial"/>
          <w:color w:val="000000" w:themeColor="text1"/>
          <w:szCs w:val="21"/>
        </w:rPr>
        <w:t>we added the picture of the silver staining of purified kinases, measured the concentrations, and expressed the Vmax of cMLCK as</w:t>
      </w:r>
      <w:r w:rsidR="00F70B6C" w:rsidRPr="00224DA5">
        <w:rPr>
          <w:rFonts w:ascii="Arial" w:hAnsi="Arial" w:cs="Arial"/>
          <w:color w:val="000000" w:themeColor="text1"/>
          <w:szCs w:val="21"/>
        </w:rPr>
        <w:t xml:space="preserve"> </w:t>
      </w:r>
      <w:r w:rsidR="005D06E8" w:rsidRPr="00224DA5">
        <w:rPr>
          <w:rFonts w:ascii="Arial" w:hAnsi="Arial" w:cs="Arial"/>
          <w:color w:val="000000" w:themeColor="text1"/>
        </w:rPr>
        <w:t>2.15 ± 0.10</w:t>
      </w:r>
      <w:r w:rsidR="005931B2" w:rsidRPr="00224DA5">
        <w:rPr>
          <w:rFonts w:ascii="Arial" w:hAnsi="Arial" w:cs="Arial"/>
          <w:i/>
          <w:color w:val="000000" w:themeColor="text1"/>
        </w:rPr>
        <w:t xml:space="preserve"> </w:t>
      </w:r>
      <w:proofErr w:type="spellStart"/>
      <w:r w:rsidR="005931B2" w:rsidRPr="00224DA5">
        <w:rPr>
          <w:rFonts w:ascii="Arial" w:hAnsi="Arial" w:cs="Arial"/>
          <w:color w:val="000000" w:themeColor="text1"/>
        </w:rPr>
        <w:t>mol</w:t>
      </w:r>
      <w:proofErr w:type="spellEnd"/>
      <w:r w:rsidR="005931B2" w:rsidRPr="00224DA5">
        <w:rPr>
          <w:rFonts w:ascii="Arial" w:hAnsi="Arial" w:cs="Arial"/>
          <w:color w:val="000000" w:themeColor="text1"/>
        </w:rPr>
        <w:t>/min/</w:t>
      </w:r>
      <w:proofErr w:type="spellStart"/>
      <w:r w:rsidR="005931B2" w:rsidRPr="00224DA5">
        <w:rPr>
          <w:rFonts w:ascii="Arial" w:hAnsi="Arial" w:cs="Arial"/>
          <w:color w:val="000000" w:themeColor="text1"/>
        </w:rPr>
        <w:t>mol</w:t>
      </w:r>
      <w:proofErr w:type="spellEnd"/>
      <w:r w:rsidR="005931B2" w:rsidRPr="00224DA5">
        <w:rPr>
          <w:rFonts w:ascii="Arial" w:hAnsi="Arial" w:cs="Arial"/>
          <w:color w:val="000000" w:themeColor="text1"/>
        </w:rPr>
        <w:t xml:space="preserve"> kinase.</w:t>
      </w:r>
      <w:r w:rsidR="00F70B6C" w:rsidRPr="00224DA5">
        <w:rPr>
          <w:rFonts w:ascii="Arial" w:hAnsi="Arial" w:cs="Arial"/>
          <w:color w:val="000000" w:themeColor="text1"/>
          <w:szCs w:val="21"/>
        </w:rPr>
        <w:t xml:space="preserve"> </w:t>
      </w:r>
    </w:p>
    <w:p w:rsidR="00F70B6C" w:rsidRPr="00224DA5" w:rsidRDefault="00F70B6C" w:rsidP="00971122">
      <w:pPr>
        <w:ind w:leftChars="405" w:left="972"/>
        <w:jc w:val="both"/>
        <w:rPr>
          <w:rFonts w:ascii="Arial" w:hAnsi="Arial" w:cs="Arial"/>
          <w:szCs w:val="21"/>
        </w:rPr>
      </w:pPr>
    </w:p>
    <w:p w:rsidR="00AF5016" w:rsidRPr="00224DA5" w:rsidRDefault="00AF5016" w:rsidP="00971122">
      <w:pPr>
        <w:jc w:val="both"/>
        <w:rPr>
          <w:rFonts w:ascii="Arial" w:hAnsi="Arial" w:cs="Arial"/>
          <w:szCs w:val="21"/>
        </w:rPr>
      </w:pPr>
    </w:p>
    <w:p w:rsidR="00465CAB" w:rsidRPr="00971122" w:rsidRDefault="00465CAB" w:rsidP="00971122">
      <w:pPr>
        <w:pStyle w:val="a3"/>
        <w:widowControl/>
        <w:numPr>
          <w:ilvl w:val="0"/>
          <w:numId w:val="2"/>
        </w:numPr>
        <w:ind w:leftChars="0"/>
        <w:rPr>
          <w:rFonts w:cs="Arial"/>
          <w:i/>
          <w:kern w:val="0"/>
          <w:szCs w:val="21"/>
        </w:rPr>
      </w:pPr>
      <w:r w:rsidRPr="00971122">
        <w:rPr>
          <w:rFonts w:cs="Arial"/>
          <w:i/>
          <w:kern w:val="0"/>
          <w:szCs w:val="21"/>
        </w:rPr>
        <w:t xml:space="preserve">For any enzymatic reaction, analysis of the reaction curves is of utmost importance. </w:t>
      </w:r>
    </w:p>
    <w:p w:rsidR="00465CAB" w:rsidRPr="00971122" w:rsidRDefault="00465CAB" w:rsidP="00971122">
      <w:pPr>
        <w:jc w:val="both"/>
        <w:rPr>
          <w:rFonts w:ascii="Arial" w:hAnsi="Arial" w:cs="Arial"/>
          <w:i/>
          <w:sz w:val="21"/>
          <w:szCs w:val="21"/>
        </w:rPr>
      </w:pPr>
      <w:r w:rsidRPr="00971122">
        <w:rPr>
          <w:rFonts w:ascii="Arial" w:hAnsi="Arial" w:cs="Arial"/>
          <w:i/>
          <w:sz w:val="21"/>
          <w:szCs w:val="21"/>
        </w:rPr>
        <w:t>Detailed description of the analysis or reference to specific software and built-in nonlinear regression function used is necessary.</w:t>
      </w:r>
    </w:p>
    <w:p w:rsidR="00465CAB" w:rsidRPr="00224DA5" w:rsidRDefault="00465CAB" w:rsidP="00971122">
      <w:pPr>
        <w:jc w:val="both"/>
        <w:rPr>
          <w:rFonts w:ascii="Arial" w:hAnsi="Arial" w:cs="Arial"/>
          <w:szCs w:val="21"/>
        </w:rPr>
      </w:pPr>
    </w:p>
    <w:p w:rsidR="00AF5016" w:rsidRPr="00224DA5" w:rsidRDefault="00465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8E4657" w:rsidRPr="00224DA5">
        <w:rPr>
          <w:rFonts w:ascii="Arial" w:hAnsi="Arial" w:cs="Arial"/>
          <w:szCs w:val="21"/>
        </w:rPr>
        <w:t>We are sorry for</w:t>
      </w:r>
      <w:r w:rsidR="00F70B6C" w:rsidRPr="00224DA5">
        <w:rPr>
          <w:rFonts w:ascii="Arial" w:hAnsi="Arial" w:cs="Arial"/>
          <w:szCs w:val="21"/>
        </w:rPr>
        <w:t xml:space="preserve"> </w:t>
      </w:r>
      <w:r w:rsidR="00E637F9" w:rsidRPr="00224DA5">
        <w:rPr>
          <w:rFonts w:ascii="Arial" w:hAnsi="Arial" w:cs="Arial"/>
          <w:szCs w:val="21"/>
        </w:rPr>
        <w:t xml:space="preserve">the </w:t>
      </w:r>
      <w:r w:rsidR="00F70B6C" w:rsidRPr="00224DA5">
        <w:rPr>
          <w:rFonts w:ascii="Arial" w:hAnsi="Arial" w:cs="Arial"/>
          <w:szCs w:val="21"/>
        </w:rPr>
        <w:t>insuff</w:t>
      </w:r>
      <w:r w:rsidR="00666A9A" w:rsidRPr="00224DA5">
        <w:rPr>
          <w:rFonts w:ascii="Arial" w:hAnsi="Arial" w:cs="Arial"/>
          <w:szCs w:val="21"/>
        </w:rPr>
        <w:t>icient</w:t>
      </w:r>
      <w:r w:rsidR="00E637F9" w:rsidRPr="00224DA5">
        <w:rPr>
          <w:rFonts w:ascii="Arial" w:hAnsi="Arial" w:cs="Arial"/>
          <w:szCs w:val="21"/>
        </w:rPr>
        <w:t xml:space="preserve"> </w:t>
      </w:r>
      <w:proofErr w:type="gramStart"/>
      <w:r w:rsidR="00224DA5" w:rsidRPr="00224DA5">
        <w:rPr>
          <w:rFonts w:ascii="Arial" w:hAnsi="Arial" w:cs="Arial"/>
          <w:szCs w:val="21"/>
        </w:rPr>
        <w:t>expla</w:t>
      </w:r>
      <w:r w:rsidR="00666A9A" w:rsidRPr="00224DA5">
        <w:rPr>
          <w:rFonts w:ascii="Arial" w:hAnsi="Arial" w:cs="Arial"/>
          <w:szCs w:val="21"/>
        </w:rPr>
        <w:t>n</w:t>
      </w:r>
      <w:r w:rsidR="00C56907" w:rsidRPr="00224DA5">
        <w:rPr>
          <w:rFonts w:ascii="Arial" w:hAnsi="Arial" w:cs="Arial"/>
          <w:szCs w:val="21"/>
        </w:rPr>
        <w:t>a</w:t>
      </w:r>
      <w:r w:rsidR="00666A9A" w:rsidRPr="00224DA5">
        <w:rPr>
          <w:rFonts w:ascii="Arial" w:hAnsi="Arial" w:cs="Arial"/>
          <w:szCs w:val="21"/>
        </w:rPr>
        <w:t>tion</w:t>
      </w:r>
      <w:r w:rsidR="008E4657" w:rsidRPr="00224DA5">
        <w:rPr>
          <w:rFonts w:ascii="Arial" w:hAnsi="Arial" w:cs="Arial"/>
          <w:szCs w:val="21"/>
        </w:rPr>
        <w:t>,</w:t>
      </w:r>
      <w:proofErr w:type="gramEnd"/>
      <w:r w:rsidR="008E4657" w:rsidRPr="00224DA5">
        <w:rPr>
          <w:rFonts w:ascii="Arial" w:hAnsi="Arial" w:cs="Arial"/>
          <w:szCs w:val="21"/>
        </w:rPr>
        <w:t xml:space="preserve"> </w:t>
      </w:r>
      <w:r w:rsidR="00AF5016" w:rsidRPr="00224DA5">
        <w:rPr>
          <w:rFonts w:ascii="Arial" w:hAnsi="Arial" w:cs="Arial"/>
          <w:i/>
          <w:szCs w:val="21"/>
          <w:lang w:val="en-GB"/>
        </w:rPr>
        <w:t>Km</w:t>
      </w:r>
      <w:r w:rsidR="00AF5016" w:rsidRPr="00224DA5">
        <w:rPr>
          <w:rFonts w:ascii="Arial" w:hAnsi="Arial" w:cs="Arial"/>
          <w:szCs w:val="21"/>
          <w:lang w:val="en-GB"/>
        </w:rPr>
        <w:t xml:space="preserve"> value</w:t>
      </w:r>
      <w:r w:rsidR="00AF5016" w:rsidRPr="00224DA5">
        <w:rPr>
          <w:rFonts w:ascii="Arial" w:hAnsi="Arial" w:cs="Arial"/>
          <w:color w:val="000000" w:themeColor="text1"/>
          <w:szCs w:val="21"/>
          <w:lang w:val="en-GB"/>
        </w:rPr>
        <w:t xml:space="preserve">s were calculated by non-linear </w:t>
      </w:r>
      <w:r w:rsidR="00AF5016" w:rsidRPr="00224DA5">
        <w:rPr>
          <w:rFonts w:ascii="Arial" w:hAnsi="Arial" w:cs="Arial"/>
          <w:color w:val="000000" w:themeColor="text1"/>
          <w:szCs w:val="21"/>
        </w:rPr>
        <w:t>fit to the Michaelis–Menten equation by using Prism</w:t>
      </w:r>
      <w:r w:rsidR="008E4657" w:rsidRPr="00224DA5">
        <w:rPr>
          <w:rFonts w:ascii="Arial" w:hAnsi="Arial" w:cs="Arial"/>
          <w:color w:val="000000" w:themeColor="text1"/>
          <w:szCs w:val="21"/>
        </w:rPr>
        <w:t xml:space="preserve"> 6</w:t>
      </w:r>
      <w:r w:rsidR="00AF5016" w:rsidRPr="00224DA5">
        <w:rPr>
          <w:rFonts w:ascii="Arial" w:hAnsi="Arial" w:cs="Arial"/>
          <w:color w:val="000000" w:themeColor="text1"/>
          <w:szCs w:val="21"/>
        </w:rPr>
        <w:t xml:space="preserve"> software.</w:t>
      </w:r>
      <w:r w:rsidR="008E4657" w:rsidRPr="00224DA5">
        <w:rPr>
          <w:rFonts w:ascii="Arial" w:hAnsi="Arial" w:cs="Arial"/>
          <w:color w:val="000000" w:themeColor="text1"/>
          <w:szCs w:val="21"/>
        </w:rPr>
        <w:t xml:space="preserve"> We added this statement in </w:t>
      </w:r>
      <w:r w:rsidR="00D5430C" w:rsidRPr="00224DA5">
        <w:rPr>
          <w:rFonts w:ascii="Arial" w:hAnsi="Arial" w:cs="Arial"/>
          <w:color w:val="000000" w:themeColor="text1"/>
          <w:szCs w:val="21"/>
        </w:rPr>
        <w:t xml:space="preserve">the </w:t>
      </w:r>
      <w:r w:rsidR="008E4657" w:rsidRPr="00224DA5">
        <w:rPr>
          <w:rFonts w:ascii="Arial" w:hAnsi="Arial" w:cs="Arial"/>
          <w:color w:val="000000" w:themeColor="text1"/>
          <w:szCs w:val="21"/>
        </w:rPr>
        <w:t>“Data Analysis” section (</w:t>
      </w:r>
      <w:r w:rsidR="00582650" w:rsidRPr="00224DA5">
        <w:rPr>
          <w:rFonts w:ascii="Arial" w:hAnsi="Arial" w:cs="Arial"/>
          <w:color w:val="000000" w:themeColor="text1"/>
          <w:szCs w:val="21"/>
        </w:rPr>
        <w:t>p</w:t>
      </w:r>
      <w:r w:rsidR="008E4657" w:rsidRPr="00224DA5">
        <w:rPr>
          <w:rFonts w:ascii="Arial" w:hAnsi="Arial" w:cs="Arial"/>
          <w:color w:val="000000" w:themeColor="text1"/>
          <w:szCs w:val="21"/>
        </w:rPr>
        <w:t xml:space="preserve">age </w:t>
      </w:r>
      <w:r w:rsidR="00582650" w:rsidRPr="00224DA5">
        <w:rPr>
          <w:rFonts w:ascii="Arial" w:hAnsi="Arial" w:cs="Arial"/>
          <w:color w:val="000000" w:themeColor="text1"/>
          <w:szCs w:val="21"/>
        </w:rPr>
        <w:t>9</w:t>
      </w:r>
      <w:r w:rsidR="008E4657" w:rsidRPr="00224DA5">
        <w:rPr>
          <w:rFonts w:ascii="Arial" w:hAnsi="Arial" w:cs="Arial"/>
          <w:color w:val="000000" w:themeColor="text1"/>
          <w:szCs w:val="21"/>
        </w:rPr>
        <w:t xml:space="preserve">, line </w:t>
      </w:r>
      <w:r w:rsidR="00582650" w:rsidRPr="00224DA5">
        <w:rPr>
          <w:rFonts w:ascii="Arial" w:hAnsi="Arial" w:cs="Arial"/>
          <w:color w:val="000000" w:themeColor="text1"/>
          <w:szCs w:val="21"/>
        </w:rPr>
        <w:t>38</w:t>
      </w:r>
      <w:r w:rsidR="00224DA5" w:rsidRPr="00224DA5">
        <w:rPr>
          <w:rFonts w:ascii="Arial" w:hAnsi="Arial" w:cs="Arial"/>
          <w:color w:val="000000" w:themeColor="text1"/>
          <w:szCs w:val="21"/>
        </w:rPr>
        <w:t>3</w:t>
      </w:r>
      <w:r w:rsidR="00582650" w:rsidRPr="00224DA5">
        <w:rPr>
          <w:rFonts w:ascii="Arial" w:hAnsi="Arial" w:cs="Arial"/>
          <w:color w:val="000000" w:themeColor="text1"/>
          <w:szCs w:val="21"/>
        </w:rPr>
        <w:t xml:space="preserve"> - 38</w:t>
      </w:r>
      <w:r w:rsidR="00224DA5" w:rsidRPr="00224DA5">
        <w:rPr>
          <w:rFonts w:ascii="Arial" w:hAnsi="Arial" w:cs="Arial"/>
          <w:color w:val="000000" w:themeColor="text1"/>
          <w:szCs w:val="21"/>
        </w:rPr>
        <w:t>4</w:t>
      </w:r>
      <w:r w:rsidR="008E4657" w:rsidRPr="00224DA5">
        <w:rPr>
          <w:rFonts w:ascii="Arial" w:hAnsi="Arial" w:cs="Arial"/>
          <w:color w:val="000000" w:themeColor="text1"/>
          <w:szCs w:val="21"/>
        </w:rPr>
        <w:t>).</w:t>
      </w:r>
    </w:p>
    <w:p w:rsidR="00465CAB" w:rsidRPr="00224DA5" w:rsidRDefault="00465CAB" w:rsidP="00971122">
      <w:pPr>
        <w:jc w:val="both"/>
        <w:rPr>
          <w:rFonts w:ascii="Arial" w:hAnsi="Arial" w:cs="Arial"/>
          <w:szCs w:val="21"/>
        </w:rPr>
      </w:pPr>
    </w:p>
    <w:p w:rsidR="008E4657" w:rsidRPr="00224DA5" w:rsidRDefault="008E4657" w:rsidP="00971122">
      <w:pPr>
        <w:jc w:val="both"/>
        <w:rPr>
          <w:rFonts w:ascii="Arial" w:hAnsi="Arial" w:cs="Arial"/>
          <w:szCs w:val="21"/>
        </w:rPr>
      </w:pPr>
    </w:p>
    <w:p w:rsidR="00465CAB" w:rsidRPr="00971122" w:rsidRDefault="00465CAB" w:rsidP="00971122">
      <w:pPr>
        <w:pStyle w:val="a3"/>
        <w:widowControl/>
        <w:numPr>
          <w:ilvl w:val="0"/>
          <w:numId w:val="2"/>
        </w:numPr>
        <w:ind w:leftChars="0"/>
        <w:rPr>
          <w:rFonts w:cs="Arial"/>
          <w:i/>
          <w:kern w:val="0"/>
          <w:szCs w:val="21"/>
        </w:rPr>
      </w:pPr>
      <w:r w:rsidRPr="00971122">
        <w:rPr>
          <w:rFonts w:cs="Arial"/>
          <w:i/>
          <w:kern w:val="0"/>
          <w:szCs w:val="21"/>
        </w:rPr>
        <w:t xml:space="preserve">Radioactive assay methods that this method paper is supposed to replace has not been </w:t>
      </w:r>
    </w:p>
    <w:p w:rsidR="00465CAB" w:rsidRPr="00971122" w:rsidRDefault="00465CAB" w:rsidP="00971122">
      <w:pPr>
        <w:jc w:val="both"/>
        <w:rPr>
          <w:rFonts w:ascii="Arial" w:hAnsi="Arial" w:cs="Arial"/>
          <w:i/>
          <w:sz w:val="21"/>
          <w:szCs w:val="21"/>
        </w:rPr>
      </w:pPr>
      <w:r w:rsidRPr="00971122">
        <w:rPr>
          <w:rFonts w:ascii="Arial" w:hAnsi="Arial" w:cs="Arial"/>
          <w:i/>
          <w:sz w:val="21"/>
          <w:szCs w:val="21"/>
        </w:rPr>
        <w:t>cited in introduction. To show efficacy in replacing a gold-standard method, confirming similar Km and Vmax values were attained is necessary, and should be discussed.</w:t>
      </w:r>
    </w:p>
    <w:p w:rsidR="00465CAB" w:rsidRPr="00224DA5" w:rsidRDefault="00465CAB" w:rsidP="00971122">
      <w:pPr>
        <w:jc w:val="both"/>
        <w:rPr>
          <w:rFonts w:ascii="Arial" w:hAnsi="Arial" w:cs="Arial"/>
          <w:szCs w:val="21"/>
        </w:rPr>
      </w:pPr>
    </w:p>
    <w:p w:rsidR="00014DE3" w:rsidRPr="00224DA5" w:rsidRDefault="00465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381328" w:rsidRPr="00224DA5">
        <w:rPr>
          <w:rFonts w:ascii="Arial" w:hAnsi="Arial" w:cs="Arial"/>
          <w:szCs w:val="21"/>
        </w:rPr>
        <w:t>As Reviewer pointed out,</w:t>
      </w:r>
      <w:r w:rsidR="00941D02" w:rsidRPr="00224DA5">
        <w:rPr>
          <w:rFonts w:ascii="Arial" w:hAnsi="Arial" w:cs="Arial"/>
          <w:szCs w:val="21"/>
        </w:rPr>
        <w:t xml:space="preserve"> it </w:t>
      </w:r>
      <w:r w:rsidR="00381328" w:rsidRPr="00224DA5">
        <w:rPr>
          <w:rFonts w:ascii="Arial" w:hAnsi="Arial" w:cs="Arial"/>
          <w:szCs w:val="21"/>
        </w:rPr>
        <w:t xml:space="preserve">had previously reported that </w:t>
      </w:r>
      <w:r w:rsidR="002A5BDF" w:rsidRPr="00224DA5">
        <w:rPr>
          <w:rFonts w:ascii="Arial" w:hAnsi="Arial" w:cs="Arial"/>
          <w:szCs w:val="21"/>
          <w:lang w:val="en-GB"/>
        </w:rPr>
        <w:t xml:space="preserve">cMLCK kinase activity was measured by </w:t>
      </w:r>
      <w:r w:rsidR="00A753C9" w:rsidRPr="00224DA5">
        <w:rPr>
          <w:rFonts w:ascii="Arial" w:hAnsi="Arial" w:cs="Arial"/>
          <w:szCs w:val="21"/>
          <w:lang w:val="en-GB"/>
        </w:rPr>
        <w:t xml:space="preserve">in vitro radioactive kinase assay </w:t>
      </w:r>
      <w:r w:rsidR="002A5BDF" w:rsidRPr="00224DA5">
        <w:rPr>
          <w:rFonts w:ascii="Arial" w:hAnsi="Arial" w:cs="Arial"/>
          <w:szCs w:val="21"/>
          <w:lang w:val="en-GB"/>
        </w:rPr>
        <w:t xml:space="preserve">(Chan et al., Cir. </w:t>
      </w:r>
      <w:r w:rsidR="002A5BDF" w:rsidRPr="00224DA5">
        <w:rPr>
          <w:rFonts w:ascii="Arial" w:hAnsi="Arial" w:cs="Arial"/>
          <w:color w:val="000000" w:themeColor="text1"/>
          <w:szCs w:val="21"/>
          <w:lang w:val="en-GB"/>
        </w:rPr>
        <w:t>Res. (2008)102 571-580)</w:t>
      </w:r>
      <w:r w:rsidR="00A753C9" w:rsidRPr="00224DA5">
        <w:rPr>
          <w:rFonts w:ascii="Arial" w:hAnsi="Arial" w:cs="Arial"/>
          <w:color w:val="000000" w:themeColor="text1"/>
          <w:szCs w:val="21"/>
          <w:lang w:val="en-GB"/>
        </w:rPr>
        <w:t xml:space="preserve">. In this paper, in vitro kinase assay demonstrated that </w:t>
      </w:r>
      <w:r w:rsidR="00A753C9" w:rsidRPr="00224DA5">
        <w:rPr>
          <w:rFonts w:ascii="Arial" w:hAnsi="Arial" w:cs="Arial"/>
          <w:color w:val="000000" w:themeColor="text1"/>
          <w:szCs w:val="21"/>
        </w:rPr>
        <w:t xml:space="preserve">cMLCK had a Km value of </w:t>
      </w:r>
      <w:r w:rsidR="003E0F4E" w:rsidRPr="00224DA5">
        <w:rPr>
          <w:rFonts w:ascii="Arial" w:hAnsi="Arial" w:cs="Arial"/>
          <w:color w:val="000000" w:themeColor="text1"/>
          <w:szCs w:val="21"/>
        </w:rPr>
        <w:t>3.9</w:t>
      </w:r>
      <w:r w:rsidR="00A753C9" w:rsidRPr="00224DA5">
        <w:rPr>
          <w:rFonts w:ascii="Arial" w:hAnsi="Arial" w:cs="Arial"/>
          <w:color w:val="000000" w:themeColor="text1"/>
          <w:szCs w:val="21"/>
        </w:rPr>
        <w:t>±</w:t>
      </w:r>
      <w:r w:rsidR="003E0F4E" w:rsidRPr="00224DA5">
        <w:rPr>
          <w:rFonts w:ascii="Arial" w:hAnsi="Arial" w:cs="Arial"/>
          <w:color w:val="000000" w:themeColor="text1"/>
          <w:szCs w:val="21"/>
        </w:rPr>
        <w:t>1.2</w:t>
      </w:r>
      <w:r w:rsidR="00A753C9" w:rsidRPr="00224DA5">
        <w:rPr>
          <w:rFonts w:ascii="Arial" w:hAnsi="Arial" w:cs="Arial"/>
          <w:color w:val="000000" w:themeColor="text1"/>
          <w:szCs w:val="21"/>
        </w:rPr>
        <w:t xml:space="preserve"> and a Vmax value of</w:t>
      </w:r>
      <w:r w:rsidR="00732266" w:rsidRPr="00224DA5">
        <w:rPr>
          <w:rFonts w:ascii="Arial" w:hAnsi="Arial" w:cs="Arial"/>
          <w:color w:val="000000" w:themeColor="text1"/>
          <w:szCs w:val="21"/>
        </w:rPr>
        <w:t xml:space="preserve"> 16.</w:t>
      </w:r>
      <w:r w:rsidR="003E0F4E" w:rsidRPr="00224DA5">
        <w:rPr>
          <w:rFonts w:ascii="Arial" w:hAnsi="Arial" w:cs="Arial"/>
          <w:color w:val="000000" w:themeColor="text1"/>
          <w:szCs w:val="21"/>
        </w:rPr>
        <w:t>6</w:t>
      </w:r>
      <w:r w:rsidR="00732266" w:rsidRPr="00224DA5">
        <w:rPr>
          <w:rFonts w:ascii="Arial" w:hAnsi="Arial" w:cs="Arial"/>
          <w:color w:val="000000" w:themeColor="text1"/>
          <w:szCs w:val="21"/>
        </w:rPr>
        <w:t>±2.</w:t>
      </w:r>
      <w:r w:rsidR="003E0F4E" w:rsidRPr="00224DA5">
        <w:rPr>
          <w:rFonts w:ascii="Arial" w:hAnsi="Arial" w:cs="Arial"/>
          <w:color w:val="000000" w:themeColor="text1"/>
          <w:szCs w:val="21"/>
        </w:rPr>
        <w:t>8</w:t>
      </w:r>
      <w:r w:rsidR="003E0F4E" w:rsidRPr="00224DA5">
        <w:rPr>
          <w:rFonts w:ascii="Arial" w:hAnsi="Arial" w:cs="Arial"/>
          <w:i/>
          <w:color w:val="000000" w:themeColor="text1"/>
        </w:rPr>
        <w:t xml:space="preserve"> </w:t>
      </w:r>
      <w:proofErr w:type="spellStart"/>
      <w:r w:rsidR="00224DA5" w:rsidRPr="00224DA5">
        <w:rPr>
          <w:rFonts w:ascii="Arial" w:hAnsi="Arial" w:cs="Arial"/>
          <w:color w:val="000000" w:themeColor="text1"/>
        </w:rPr>
        <w:t>mol</w:t>
      </w:r>
      <w:proofErr w:type="spellEnd"/>
      <w:r w:rsidR="00224DA5" w:rsidRPr="00224DA5">
        <w:rPr>
          <w:rFonts w:ascii="Arial" w:hAnsi="Arial" w:cs="Arial"/>
          <w:color w:val="000000" w:themeColor="text1"/>
        </w:rPr>
        <w:t>/min/</w:t>
      </w:r>
      <w:proofErr w:type="spellStart"/>
      <w:r w:rsidR="00224DA5" w:rsidRPr="00224DA5">
        <w:rPr>
          <w:rFonts w:ascii="Arial" w:hAnsi="Arial" w:cs="Arial"/>
          <w:color w:val="000000" w:themeColor="text1"/>
        </w:rPr>
        <w:t>mol</w:t>
      </w:r>
      <w:proofErr w:type="spellEnd"/>
      <w:r w:rsidR="00BA0737" w:rsidRPr="00224DA5">
        <w:rPr>
          <w:rFonts w:ascii="Arial" w:hAnsi="Arial" w:cs="Arial"/>
          <w:color w:val="000000" w:themeColor="text1"/>
          <w:szCs w:val="21"/>
        </w:rPr>
        <w:t>,</w:t>
      </w:r>
      <w:r w:rsidR="00A753C9" w:rsidRPr="00224DA5">
        <w:rPr>
          <w:rFonts w:ascii="Arial" w:hAnsi="Arial" w:cs="Arial"/>
          <w:color w:val="000000" w:themeColor="text1"/>
          <w:szCs w:val="21"/>
        </w:rPr>
        <w:t xml:space="preserve"> </w:t>
      </w:r>
      <w:r w:rsidR="00BA0737" w:rsidRPr="00224DA5">
        <w:rPr>
          <w:rFonts w:ascii="Arial" w:hAnsi="Arial" w:cs="Arial"/>
          <w:color w:val="000000" w:themeColor="text1"/>
          <w:szCs w:val="21"/>
        </w:rPr>
        <w:t xml:space="preserve">which </w:t>
      </w:r>
      <w:r w:rsidR="00A753C9" w:rsidRPr="00224DA5">
        <w:rPr>
          <w:rFonts w:ascii="Arial" w:hAnsi="Arial" w:cs="Arial"/>
          <w:color w:val="000000" w:themeColor="text1"/>
          <w:szCs w:val="21"/>
        </w:rPr>
        <w:t>show</w:t>
      </w:r>
      <w:r w:rsidR="00BA0737" w:rsidRPr="00224DA5">
        <w:rPr>
          <w:rFonts w:ascii="Arial" w:hAnsi="Arial" w:cs="Arial"/>
          <w:color w:val="000000" w:themeColor="text1"/>
          <w:szCs w:val="21"/>
        </w:rPr>
        <w:t>s</w:t>
      </w:r>
      <w:r w:rsidR="00A753C9" w:rsidRPr="00224DA5">
        <w:rPr>
          <w:rFonts w:ascii="Arial" w:hAnsi="Arial" w:cs="Arial"/>
          <w:color w:val="000000" w:themeColor="text1"/>
          <w:szCs w:val="21"/>
        </w:rPr>
        <w:t xml:space="preserve"> </w:t>
      </w:r>
      <w:r w:rsidR="00BA0737" w:rsidRPr="00224DA5">
        <w:rPr>
          <w:rFonts w:ascii="Arial" w:hAnsi="Arial" w:cs="Arial"/>
          <w:color w:val="000000" w:themeColor="text1"/>
          <w:szCs w:val="21"/>
        </w:rPr>
        <w:t xml:space="preserve">minor differences from </w:t>
      </w:r>
      <w:r w:rsidR="00A753C9" w:rsidRPr="00224DA5">
        <w:rPr>
          <w:rFonts w:ascii="Arial" w:hAnsi="Arial" w:cs="Arial"/>
          <w:color w:val="000000" w:themeColor="text1"/>
          <w:szCs w:val="21"/>
        </w:rPr>
        <w:t xml:space="preserve">our </w:t>
      </w:r>
      <w:r w:rsidR="00BA0737" w:rsidRPr="00224DA5">
        <w:rPr>
          <w:rFonts w:ascii="Arial" w:hAnsi="Arial" w:cs="Arial"/>
          <w:color w:val="000000" w:themeColor="text1"/>
          <w:szCs w:val="21"/>
        </w:rPr>
        <w:t>values</w:t>
      </w:r>
      <w:r w:rsidR="00A753C9" w:rsidRPr="00224DA5">
        <w:rPr>
          <w:rFonts w:ascii="Arial" w:hAnsi="Arial" w:cs="Arial"/>
          <w:color w:val="000000" w:themeColor="text1"/>
          <w:szCs w:val="21"/>
        </w:rPr>
        <w:t xml:space="preserve">. </w:t>
      </w:r>
      <w:r w:rsidR="00BA0737" w:rsidRPr="00224DA5">
        <w:rPr>
          <w:rFonts w:ascii="Arial" w:hAnsi="Arial" w:cs="Arial"/>
          <w:color w:val="000000" w:themeColor="text1"/>
          <w:szCs w:val="21"/>
        </w:rPr>
        <w:t>There could be some reasons for it</w:t>
      </w:r>
      <w:r w:rsidR="008A2433" w:rsidRPr="00224DA5">
        <w:rPr>
          <w:rFonts w:ascii="Arial" w:hAnsi="Arial" w:cs="Arial"/>
          <w:color w:val="000000" w:themeColor="text1"/>
          <w:szCs w:val="21"/>
        </w:rPr>
        <w:t xml:space="preserve">. First, the reaction temperature was different. </w:t>
      </w:r>
      <w:r w:rsidR="00BA0737" w:rsidRPr="00224DA5">
        <w:rPr>
          <w:rFonts w:ascii="Arial" w:hAnsi="Arial" w:cs="Arial"/>
          <w:color w:val="000000" w:themeColor="text1"/>
          <w:szCs w:val="21"/>
        </w:rPr>
        <w:t>We performed the kinase reaction at 25</w:t>
      </w:r>
      <w:r w:rsidR="00BA0737" w:rsidRPr="00224DA5">
        <w:rPr>
          <w:rFonts w:ascii="Arial" w:hAnsi="Arial" w:cs="Arial"/>
          <w:color w:val="000000" w:themeColor="text1"/>
          <w:szCs w:val="21"/>
          <w:vertAlign w:val="superscript"/>
        </w:rPr>
        <w:t>o</w:t>
      </w:r>
      <w:r w:rsidR="00BA0737" w:rsidRPr="00224DA5">
        <w:rPr>
          <w:rFonts w:ascii="Arial" w:hAnsi="Arial" w:cs="Arial"/>
          <w:color w:val="000000" w:themeColor="text1"/>
          <w:szCs w:val="21"/>
        </w:rPr>
        <w:t xml:space="preserve">C while they </w:t>
      </w:r>
      <w:r w:rsidR="008A2433" w:rsidRPr="00224DA5">
        <w:rPr>
          <w:rFonts w:ascii="Arial" w:hAnsi="Arial" w:cs="Arial"/>
          <w:color w:val="000000" w:themeColor="text1"/>
          <w:szCs w:val="21"/>
        </w:rPr>
        <w:t>did at 37</w:t>
      </w:r>
      <w:r w:rsidR="008A2433" w:rsidRPr="00224DA5">
        <w:rPr>
          <w:rFonts w:ascii="Arial" w:hAnsi="Arial" w:cs="Arial"/>
          <w:color w:val="000000" w:themeColor="text1"/>
          <w:szCs w:val="21"/>
          <w:vertAlign w:val="superscript"/>
        </w:rPr>
        <w:t>o</w:t>
      </w:r>
      <w:r w:rsidR="008A2433" w:rsidRPr="00224DA5">
        <w:rPr>
          <w:rFonts w:ascii="Arial" w:hAnsi="Arial" w:cs="Arial"/>
          <w:color w:val="000000" w:themeColor="text1"/>
          <w:szCs w:val="21"/>
        </w:rPr>
        <w:t>C. Second, the purity of recombinant cMLCK may be different. They used HA-tagged cMLCK expressed in 293T cell for the kinase assay, which showed Ca</w:t>
      </w:r>
      <w:r w:rsidR="008A2433" w:rsidRPr="00224DA5">
        <w:rPr>
          <w:rFonts w:ascii="Arial" w:hAnsi="Arial" w:cs="Arial"/>
          <w:color w:val="000000" w:themeColor="text1"/>
          <w:szCs w:val="21"/>
          <w:vertAlign w:val="superscript"/>
        </w:rPr>
        <w:t>2+</w:t>
      </w:r>
      <w:r w:rsidR="008A2433" w:rsidRPr="00224DA5">
        <w:rPr>
          <w:rFonts w:ascii="Arial" w:hAnsi="Arial" w:cs="Arial"/>
          <w:color w:val="000000" w:themeColor="text1"/>
          <w:szCs w:val="21"/>
        </w:rPr>
        <w:t xml:space="preserve">/calmodulin-independent activity although cMLCK has a typical regulatory domain of </w:t>
      </w:r>
      <w:r w:rsidR="00720B2C" w:rsidRPr="00224DA5">
        <w:rPr>
          <w:rFonts w:ascii="Arial" w:hAnsi="Arial" w:cs="Arial"/>
          <w:color w:val="000000" w:themeColor="text1"/>
          <w:szCs w:val="21"/>
        </w:rPr>
        <w:t>Ca</w:t>
      </w:r>
      <w:r w:rsidR="00720B2C" w:rsidRPr="00224DA5">
        <w:rPr>
          <w:rFonts w:ascii="Arial" w:hAnsi="Arial" w:cs="Arial"/>
          <w:color w:val="000000" w:themeColor="text1"/>
          <w:szCs w:val="21"/>
          <w:vertAlign w:val="superscript"/>
        </w:rPr>
        <w:t>2+</w:t>
      </w:r>
      <w:r w:rsidR="00720B2C" w:rsidRPr="00224DA5">
        <w:rPr>
          <w:rFonts w:ascii="Arial" w:hAnsi="Arial" w:cs="Arial"/>
          <w:color w:val="000000" w:themeColor="text1"/>
          <w:szCs w:val="21"/>
        </w:rPr>
        <w:t>/calmodulin-dependent kinase</w:t>
      </w:r>
      <w:r w:rsidR="008A2433" w:rsidRPr="00224DA5">
        <w:rPr>
          <w:rFonts w:ascii="Arial" w:hAnsi="Arial" w:cs="Arial"/>
          <w:color w:val="000000" w:themeColor="text1"/>
          <w:szCs w:val="21"/>
        </w:rPr>
        <w:t xml:space="preserve">. </w:t>
      </w:r>
      <w:r w:rsidR="00720B2C" w:rsidRPr="00224DA5">
        <w:rPr>
          <w:rFonts w:ascii="Arial" w:hAnsi="Arial" w:cs="Arial"/>
          <w:color w:val="000000" w:themeColor="text1"/>
          <w:szCs w:val="21"/>
        </w:rPr>
        <w:t>The recombinant cMLCK used in our experiment does not show Ca</w:t>
      </w:r>
      <w:r w:rsidR="00720B2C" w:rsidRPr="00224DA5">
        <w:rPr>
          <w:rFonts w:ascii="Arial" w:hAnsi="Arial" w:cs="Arial"/>
          <w:color w:val="000000" w:themeColor="text1"/>
          <w:szCs w:val="21"/>
          <w:vertAlign w:val="superscript"/>
        </w:rPr>
        <w:t>2+</w:t>
      </w:r>
      <w:r w:rsidR="00720B2C" w:rsidRPr="00224DA5">
        <w:rPr>
          <w:rFonts w:ascii="Arial" w:hAnsi="Arial" w:cs="Arial"/>
          <w:color w:val="000000" w:themeColor="text1"/>
          <w:szCs w:val="21"/>
        </w:rPr>
        <w:t xml:space="preserve">/calmodulin-independent activity. Consistent with our data, the </w:t>
      </w:r>
      <w:r w:rsidR="00720B2C" w:rsidRPr="00224DA5">
        <w:rPr>
          <w:rFonts w:ascii="Arial" w:hAnsi="Arial" w:cs="Arial"/>
          <w:color w:val="000000" w:themeColor="text1"/>
          <w:szCs w:val="21"/>
        </w:rPr>
        <w:lastRenderedPageBreak/>
        <w:t>other lab reported as obvious Ca</w:t>
      </w:r>
      <w:r w:rsidR="00720B2C" w:rsidRPr="00224DA5">
        <w:rPr>
          <w:rFonts w:ascii="Arial" w:hAnsi="Arial" w:cs="Arial"/>
          <w:color w:val="000000" w:themeColor="text1"/>
          <w:szCs w:val="21"/>
          <w:vertAlign w:val="superscript"/>
        </w:rPr>
        <w:t>2+</w:t>
      </w:r>
      <w:r w:rsidR="00720B2C" w:rsidRPr="00224DA5">
        <w:rPr>
          <w:rFonts w:ascii="Arial" w:hAnsi="Arial" w:cs="Arial"/>
          <w:color w:val="000000" w:themeColor="text1"/>
          <w:szCs w:val="21"/>
        </w:rPr>
        <w:t>/calmodulin-dependency of purified recombinant cMLCK (</w:t>
      </w:r>
      <w:proofErr w:type="spellStart"/>
      <w:r w:rsidR="00720B2C" w:rsidRPr="00224DA5">
        <w:rPr>
          <w:rFonts w:ascii="Arial" w:hAnsi="Arial" w:cs="Arial"/>
          <w:color w:val="000000" w:themeColor="text1"/>
          <w:szCs w:val="21"/>
        </w:rPr>
        <w:t>Kampourakis</w:t>
      </w:r>
      <w:proofErr w:type="spellEnd"/>
      <w:r w:rsidR="00720B2C" w:rsidRPr="00224DA5">
        <w:rPr>
          <w:rFonts w:ascii="Arial" w:hAnsi="Arial" w:cs="Arial"/>
          <w:color w:val="000000" w:themeColor="text1"/>
          <w:szCs w:val="21"/>
        </w:rPr>
        <w:t xml:space="preserve"> T et al. JMCC 2015; 85: 199-206). However, </w:t>
      </w:r>
      <w:r w:rsidR="00503552" w:rsidRPr="00224DA5">
        <w:rPr>
          <w:rFonts w:ascii="Arial" w:hAnsi="Arial" w:cs="Arial"/>
          <w:color w:val="000000" w:themeColor="text1"/>
          <w:szCs w:val="21"/>
        </w:rPr>
        <w:t xml:space="preserve">we think </w:t>
      </w:r>
      <w:r w:rsidR="00720B2C" w:rsidRPr="00224DA5">
        <w:rPr>
          <w:rFonts w:ascii="Arial" w:hAnsi="Arial" w:cs="Arial"/>
          <w:color w:val="000000" w:themeColor="text1"/>
          <w:szCs w:val="21"/>
        </w:rPr>
        <w:t xml:space="preserve">the difference of the values were </w:t>
      </w:r>
      <w:r w:rsidR="00503552" w:rsidRPr="00224DA5">
        <w:rPr>
          <w:rFonts w:ascii="Arial" w:hAnsi="Arial" w:cs="Arial"/>
          <w:color w:val="000000" w:themeColor="text1"/>
          <w:szCs w:val="21"/>
        </w:rPr>
        <w:t xml:space="preserve">acceptable range. </w:t>
      </w:r>
      <w:r w:rsidR="00A753C9" w:rsidRPr="00224DA5">
        <w:rPr>
          <w:rFonts w:ascii="Arial" w:hAnsi="Arial" w:cs="Arial"/>
          <w:color w:val="000000" w:themeColor="text1"/>
          <w:szCs w:val="21"/>
        </w:rPr>
        <w:t xml:space="preserve">Accordingly, we </w:t>
      </w:r>
      <w:r w:rsidR="00F22FED" w:rsidRPr="00224DA5">
        <w:rPr>
          <w:rFonts w:ascii="Arial" w:hAnsi="Arial" w:cs="Arial"/>
          <w:color w:val="000000" w:themeColor="text1"/>
          <w:szCs w:val="21"/>
        </w:rPr>
        <w:t>proposed</w:t>
      </w:r>
      <w:r w:rsidR="002E5D46" w:rsidRPr="00224DA5">
        <w:rPr>
          <w:rFonts w:ascii="Arial" w:hAnsi="Arial" w:cs="Arial"/>
          <w:color w:val="000000" w:themeColor="text1"/>
          <w:szCs w:val="21"/>
        </w:rPr>
        <w:t xml:space="preserve"> </w:t>
      </w:r>
      <w:r w:rsidR="00F22FED" w:rsidRPr="00224DA5">
        <w:rPr>
          <w:rFonts w:ascii="Arial" w:hAnsi="Arial" w:cs="Arial"/>
          <w:color w:val="000000" w:themeColor="text1"/>
          <w:szCs w:val="21"/>
        </w:rPr>
        <w:t xml:space="preserve">non-radioactive </w:t>
      </w:r>
      <w:r w:rsidR="00F22FED" w:rsidRPr="00224DA5">
        <w:rPr>
          <w:rFonts w:ascii="Arial" w:hAnsi="Arial" w:cs="Arial"/>
          <w:szCs w:val="21"/>
        </w:rPr>
        <w:t xml:space="preserve">kinase assay </w:t>
      </w:r>
      <w:r w:rsidR="002E5D46" w:rsidRPr="00224DA5">
        <w:rPr>
          <w:rFonts w:ascii="Arial" w:hAnsi="Arial" w:cs="Arial"/>
          <w:szCs w:val="21"/>
        </w:rPr>
        <w:t xml:space="preserve">as an assay system that could be easily measured cMLCK kinase activity in the absence of research facility using radioisotopes. </w:t>
      </w:r>
      <w:r w:rsidR="00F22FED" w:rsidRPr="00224DA5">
        <w:rPr>
          <w:rFonts w:ascii="Arial" w:hAnsi="Arial" w:cs="Arial"/>
          <w:szCs w:val="21"/>
        </w:rPr>
        <w:t>Thank you for providing with an opportunity to strengthen our results.</w:t>
      </w:r>
    </w:p>
    <w:p w:rsidR="00E637F9" w:rsidRDefault="00E637F9" w:rsidP="00971122">
      <w:pPr>
        <w:ind w:leftChars="405" w:left="972"/>
        <w:jc w:val="both"/>
        <w:rPr>
          <w:rFonts w:ascii="Arial" w:hAnsi="Arial" w:cs="Arial"/>
          <w:i/>
          <w:sz w:val="21"/>
          <w:szCs w:val="21"/>
        </w:rPr>
      </w:pPr>
    </w:p>
    <w:p w:rsidR="00971122" w:rsidRPr="00971122" w:rsidRDefault="00971122" w:rsidP="00971122">
      <w:pPr>
        <w:ind w:leftChars="405" w:left="972"/>
        <w:jc w:val="both"/>
        <w:rPr>
          <w:rFonts w:ascii="Arial" w:hAnsi="Arial" w:cs="Arial" w:hint="eastAsia"/>
          <w:i/>
          <w:sz w:val="21"/>
          <w:szCs w:val="21"/>
        </w:rPr>
      </w:pPr>
    </w:p>
    <w:p w:rsidR="00465CAB" w:rsidRPr="00971122" w:rsidRDefault="00465CAB" w:rsidP="00971122">
      <w:pPr>
        <w:pStyle w:val="a3"/>
        <w:widowControl/>
        <w:numPr>
          <w:ilvl w:val="0"/>
          <w:numId w:val="2"/>
        </w:numPr>
        <w:ind w:leftChars="0"/>
        <w:rPr>
          <w:rFonts w:cs="Arial"/>
          <w:i/>
          <w:kern w:val="0"/>
          <w:szCs w:val="21"/>
        </w:rPr>
      </w:pPr>
      <w:r w:rsidRPr="00971122">
        <w:rPr>
          <w:rFonts w:cs="Arial"/>
          <w:i/>
          <w:kern w:val="0"/>
          <w:szCs w:val="21"/>
        </w:rPr>
        <w:t xml:space="preserve">Description of how the buffer constituents were adjusted to offset volumes added from </w:t>
      </w:r>
    </w:p>
    <w:p w:rsidR="00465CAB" w:rsidRPr="00971122" w:rsidRDefault="00465CAB" w:rsidP="00971122">
      <w:pPr>
        <w:jc w:val="both"/>
        <w:rPr>
          <w:rFonts w:ascii="Arial" w:hAnsi="Arial" w:cs="Arial"/>
          <w:i/>
          <w:sz w:val="21"/>
          <w:szCs w:val="21"/>
        </w:rPr>
      </w:pPr>
      <w:r w:rsidRPr="00971122">
        <w:rPr>
          <w:rFonts w:ascii="Arial" w:hAnsi="Arial" w:cs="Arial"/>
          <w:i/>
          <w:sz w:val="21"/>
          <w:szCs w:val="21"/>
        </w:rPr>
        <w:t xml:space="preserve">kinase and substrate protein solution </w:t>
      </w:r>
      <w:r w:rsidR="008E4657" w:rsidRPr="00971122">
        <w:rPr>
          <w:rFonts w:ascii="Arial" w:hAnsi="Arial" w:cs="Arial"/>
          <w:i/>
          <w:sz w:val="21"/>
          <w:szCs w:val="21"/>
        </w:rPr>
        <w:t>are</w:t>
      </w:r>
      <w:r w:rsidRPr="00971122">
        <w:rPr>
          <w:rFonts w:ascii="Arial" w:hAnsi="Arial" w:cs="Arial"/>
          <w:i/>
          <w:sz w:val="21"/>
          <w:szCs w:val="21"/>
        </w:rPr>
        <w:t xml:space="preserve"> difficult to understand or follow.</w:t>
      </w:r>
    </w:p>
    <w:p w:rsidR="00465CAB" w:rsidRPr="00224DA5" w:rsidRDefault="00465CAB" w:rsidP="00971122">
      <w:pPr>
        <w:jc w:val="both"/>
        <w:rPr>
          <w:rFonts w:ascii="Arial" w:hAnsi="Arial" w:cs="Arial"/>
          <w:szCs w:val="21"/>
        </w:rPr>
      </w:pPr>
    </w:p>
    <w:p w:rsidR="00AF2CAB" w:rsidRPr="003C240A" w:rsidRDefault="00465CAB" w:rsidP="00971122">
      <w:pPr>
        <w:ind w:leftChars="405" w:left="972"/>
        <w:jc w:val="both"/>
        <w:rPr>
          <w:rFonts w:ascii="Arial" w:hAnsi="Arial" w:cs="Arial"/>
          <w:color w:val="000000" w:themeColor="text1"/>
          <w:szCs w:val="21"/>
          <w:lang w:val="en-GB"/>
        </w:rPr>
      </w:pPr>
      <w:r w:rsidRPr="00224DA5">
        <w:rPr>
          <w:rFonts w:ascii="Arial" w:hAnsi="Arial" w:cs="Arial"/>
          <w:szCs w:val="21"/>
        </w:rPr>
        <w:t xml:space="preserve">Response: </w:t>
      </w:r>
      <w:r w:rsidRPr="00224DA5">
        <w:rPr>
          <w:rFonts w:ascii="Arial" w:hAnsi="Arial" w:cs="Arial"/>
          <w:szCs w:val="21"/>
          <w:lang w:val="en-GB"/>
        </w:rPr>
        <w:t>Thank you for these</w:t>
      </w:r>
      <w:r w:rsidRPr="003C240A">
        <w:rPr>
          <w:rFonts w:ascii="Arial" w:hAnsi="Arial" w:cs="Arial"/>
          <w:color w:val="000000" w:themeColor="text1"/>
          <w:szCs w:val="21"/>
          <w:lang w:val="en-GB"/>
        </w:rPr>
        <w:t xml:space="preserve"> comments.</w:t>
      </w:r>
      <w:r w:rsidR="00053E1C" w:rsidRPr="003C240A">
        <w:rPr>
          <w:rFonts w:ascii="Arial" w:hAnsi="Arial" w:cs="Arial"/>
          <w:color w:val="000000" w:themeColor="text1"/>
          <w:szCs w:val="21"/>
          <w:lang w:val="en-GB"/>
        </w:rPr>
        <w:t xml:space="preserve"> </w:t>
      </w:r>
      <w:r w:rsidR="003B1A7B" w:rsidRPr="003C240A">
        <w:rPr>
          <w:rFonts w:ascii="Arial" w:hAnsi="Arial" w:cs="Arial"/>
          <w:color w:val="000000" w:themeColor="text1"/>
          <w:szCs w:val="21"/>
          <w:lang w:val="en-GB"/>
        </w:rPr>
        <w:t xml:space="preserve">We are sorry for </w:t>
      </w:r>
      <w:r w:rsidR="00E338DB" w:rsidRPr="003C240A">
        <w:rPr>
          <w:rFonts w:ascii="Arial" w:hAnsi="Arial" w:cs="Arial"/>
          <w:color w:val="000000" w:themeColor="text1"/>
          <w:szCs w:val="21"/>
          <w:lang w:val="en-GB"/>
        </w:rPr>
        <w:t xml:space="preserve">insufficient description about sample preparation. </w:t>
      </w:r>
      <w:r w:rsidR="002E5D46" w:rsidRPr="003C240A">
        <w:rPr>
          <w:rFonts w:ascii="Arial" w:hAnsi="Arial" w:cs="Arial"/>
          <w:color w:val="000000" w:themeColor="text1"/>
          <w:szCs w:val="21"/>
          <w:lang w:val="en-GB"/>
        </w:rPr>
        <w:t xml:space="preserve">We </w:t>
      </w:r>
      <w:r w:rsidR="002E4164" w:rsidRPr="003C240A">
        <w:rPr>
          <w:rFonts w:ascii="Arial" w:hAnsi="Arial" w:cs="Arial"/>
          <w:color w:val="000000" w:themeColor="text1"/>
          <w:szCs w:val="21"/>
          <w:lang w:val="en-GB"/>
        </w:rPr>
        <w:t>added the table that shows how the buffer constituents were adjusted</w:t>
      </w:r>
      <w:r w:rsidR="002E5D46" w:rsidRPr="003C240A">
        <w:rPr>
          <w:rFonts w:ascii="Arial" w:hAnsi="Arial" w:cs="Arial"/>
          <w:color w:val="000000" w:themeColor="text1"/>
          <w:szCs w:val="21"/>
          <w:lang w:val="en-GB"/>
        </w:rPr>
        <w:t xml:space="preserve"> in Methods section “in vitro kinase assay” (</w:t>
      </w:r>
      <w:r w:rsidR="00582650" w:rsidRPr="003C240A">
        <w:rPr>
          <w:rFonts w:ascii="Arial" w:hAnsi="Arial" w:cs="Arial"/>
          <w:color w:val="000000" w:themeColor="text1"/>
          <w:szCs w:val="21"/>
          <w:lang w:val="en-GB"/>
        </w:rPr>
        <w:t>p</w:t>
      </w:r>
      <w:r w:rsidR="002E5D46" w:rsidRPr="003C240A">
        <w:rPr>
          <w:rFonts w:ascii="Arial" w:hAnsi="Arial" w:cs="Arial"/>
          <w:color w:val="000000" w:themeColor="text1"/>
          <w:szCs w:val="21"/>
          <w:lang w:val="en-GB"/>
        </w:rPr>
        <w:t xml:space="preserve">age </w:t>
      </w:r>
      <w:r w:rsidR="00971122" w:rsidRPr="003C240A">
        <w:rPr>
          <w:rFonts w:ascii="Arial" w:hAnsi="Arial" w:cs="Arial"/>
          <w:color w:val="000000" w:themeColor="text1"/>
          <w:szCs w:val="21"/>
          <w:lang w:val="en-GB"/>
        </w:rPr>
        <w:t>7</w:t>
      </w:r>
      <w:r w:rsidR="00582650" w:rsidRPr="003C240A">
        <w:rPr>
          <w:rFonts w:ascii="Arial" w:hAnsi="Arial" w:cs="Arial"/>
          <w:color w:val="000000" w:themeColor="text1"/>
          <w:szCs w:val="21"/>
          <w:lang w:val="en-GB"/>
        </w:rPr>
        <w:t xml:space="preserve"> - </w:t>
      </w:r>
      <w:r w:rsidR="00971E49" w:rsidRPr="003C240A">
        <w:rPr>
          <w:rFonts w:ascii="Arial" w:hAnsi="Arial" w:cs="Arial"/>
          <w:color w:val="000000" w:themeColor="text1"/>
          <w:szCs w:val="21"/>
          <w:lang w:val="en-GB"/>
        </w:rPr>
        <w:t>8</w:t>
      </w:r>
      <w:r w:rsidR="002E5D46" w:rsidRPr="003C240A">
        <w:rPr>
          <w:rFonts w:ascii="Arial" w:hAnsi="Arial" w:cs="Arial"/>
          <w:color w:val="000000" w:themeColor="text1"/>
          <w:szCs w:val="21"/>
          <w:lang w:val="en-GB"/>
        </w:rPr>
        <w:t xml:space="preserve">, </w:t>
      </w:r>
      <w:r w:rsidR="00971E49" w:rsidRPr="003C240A">
        <w:rPr>
          <w:rFonts w:ascii="Arial" w:hAnsi="Arial" w:cs="Arial"/>
          <w:color w:val="000000" w:themeColor="text1"/>
          <w:szCs w:val="21"/>
          <w:lang w:val="en-GB"/>
        </w:rPr>
        <w:t>table</w:t>
      </w:r>
      <w:r w:rsidR="002E5D46" w:rsidRPr="003C240A">
        <w:rPr>
          <w:rFonts w:ascii="Arial" w:hAnsi="Arial" w:cs="Arial"/>
          <w:color w:val="000000" w:themeColor="text1"/>
          <w:szCs w:val="21"/>
          <w:lang w:val="en-GB"/>
        </w:rPr>
        <w:t>).</w:t>
      </w:r>
    </w:p>
    <w:p w:rsidR="00E338DB" w:rsidRDefault="00E338DB" w:rsidP="00971122">
      <w:pPr>
        <w:jc w:val="both"/>
        <w:rPr>
          <w:rFonts w:ascii="Arial" w:hAnsi="Arial" w:cs="Arial"/>
          <w:szCs w:val="21"/>
        </w:rPr>
      </w:pPr>
    </w:p>
    <w:p w:rsidR="00971122" w:rsidRPr="00224DA5" w:rsidRDefault="00971122" w:rsidP="00971122">
      <w:pPr>
        <w:jc w:val="both"/>
        <w:rPr>
          <w:rFonts w:ascii="Arial" w:hAnsi="Arial" w:cs="Arial" w:hint="eastAsia"/>
          <w:szCs w:val="21"/>
        </w:rPr>
      </w:pPr>
      <w:bookmarkStart w:id="0" w:name="_GoBack"/>
      <w:bookmarkEnd w:id="0"/>
    </w:p>
    <w:p w:rsidR="00AF2CAB" w:rsidRPr="00224DA5" w:rsidRDefault="00AF2CAB" w:rsidP="00971122">
      <w:pPr>
        <w:jc w:val="both"/>
        <w:rPr>
          <w:rFonts w:ascii="Arial" w:hAnsi="Arial" w:cs="Arial"/>
          <w:b/>
          <w:i/>
          <w:lang w:val="en-GB"/>
        </w:rPr>
      </w:pPr>
      <w:r w:rsidRPr="00224DA5">
        <w:rPr>
          <w:rFonts w:ascii="Arial" w:hAnsi="Arial" w:cs="Arial"/>
          <w:b/>
          <w:i/>
          <w:lang w:val="en-GB"/>
        </w:rPr>
        <w:t>Minor Concerns:</w:t>
      </w: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t>Michaelis-Menten is misspelled in abstract.</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color w:val="000000" w:themeColor="text1"/>
          <w:szCs w:val="21"/>
        </w:rPr>
      </w:pPr>
      <w:r w:rsidRPr="00224DA5">
        <w:rPr>
          <w:rFonts w:ascii="Arial" w:hAnsi="Arial" w:cs="Arial"/>
          <w:szCs w:val="21"/>
        </w:rPr>
        <w:t xml:space="preserve">Response: </w:t>
      </w:r>
      <w:r w:rsidRPr="00224DA5">
        <w:rPr>
          <w:rFonts w:ascii="Arial" w:hAnsi="Arial" w:cs="Arial"/>
          <w:szCs w:val="21"/>
          <w:lang w:val="en-GB"/>
        </w:rPr>
        <w:t>Thank you for th</w:t>
      </w:r>
      <w:r w:rsidR="00D062AD" w:rsidRPr="00224DA5">
        <w:rPr>
          <w:rFonts w:ascii="Arial" w:hAnsi="Arial" w:cs="Arial"/>
          <w:szCs w:val="21"/>
          <w:lang w:val="en-GB"/>
        </w:rPr>
        <w:t>e</w:t>
      </w:r>
      <w:r w:rsidRPr="00224DA5">
        <w:rPr>
          <w:rFonts w:ascii="Arial" w:hAnsi="Arial" w:cs="Arial"/>
          <w:szCs w:val="21"/>
          <w:lang w:val="en-GB"/>
        </w:rPr>
        <w:t xml:space="preserve"> comment.</w:t>
      </w:r>
      <w:r w:rsidR="00D062AD" w:rsidRPr="00224DA5">
        <w:rPr>
          <w:rFonts w:ascii="Arial" w:hAnsi="Arial" w:cs="Arial"/>
          <w:szCs w:val="21"/>
          <w:lang w:val="en-GB"/>
        </w:rPr>
        <w:t xml:space="preserve"> We are sorry for incorre</w:t>
      </w:r>
      <w:r w:rsidR="00D062AD" w:rsidRPr="00224DA5">
        <w:rPr>
          <w:rFonts w:ascii="Arial" w:hAnsi="Arial" w:cs="Arial"/>
          <w:color w:val="000000" w:themeColor="text1"/>
          <w:szCs w:val="21"/>
          <w:lang w:val="en-GB"/>
        </w:rPr>
        <w:t>ct</w:t>
      </w:r>
      <w:r w:rsidR="00732516" w:rsidRPr="00224DA5">
        <w:rPr>
          <w:rFonts w:ascii="Arial" w:hAnsi="Arial" w:cs="Arial"/>
          <w:color w:val="000000" w:themeColor="text1"/>
          <w:szCs w:val="21"/>
        </w:rPr>
        <w:t xml:space="preserve"> words</w:t>
      </w:r>
      <w:r w:rsidR="008137B7" w:rsidRPr="00224DA5">
        <w:rPr>
          <w:rFonts w:ascii="Arial" w:hAnsi="Arial" w:cs="Arial"/>
          <w:color w:val="000000" w:themeColor="text1"/>
          <w:szCs w:val="21"/>
          <w:lang w:val="en-GB"/>
        </w:rPr>
        <w:t>, and w</w:t>
      </w:r>
      <w:r w:rsidR="00D062AD" w:rsidRPr="00224DA5">
        <w:rPr>
          <w:rFonts w:ascii="Arial" w:hAnsi="Arial" w:cs="Arial"/>
          <w:color w:val="000000" w:themeColor="text1"/>
          <w:szCs w:val="21"/>
          <w:lang w:val="en-GB"/>
        </w:rPr>
        <w:t xml:space="preserve">e corrected the word </w:t>
      </w:r>
      <w:r w:rsidR="008137B7" w:rsidRPr="00224DA5">
        <w:rPr>
          <w:rFonts w:ascii="Arial" w:hAnsi="Arial" w:cs="Arial"/>
          <w:color w:val="000000" w:themeColor="text1"/>
          <w:szCs w:val="21"/>
          <w:lang w:val="en-GB"/>
        </w:rPr>
        <w:t xml:space="preserve">to </w:t>
      </w:r>
      <w:r w:rsidR="00D062AD" w:rsidRPr="00224DA5">
        <w:rPr>
          <w:rFonts w:ascii="Arial" w:hAnsi="Arial" w:cs="Arial"/>
          <w:color w:val="000000" w:themeColor="text1"/>
          <w:szCs w:val="21"/>
          <w:lang w:val="en-GB"/>
        </w:rPr>
        <w:t>“Michalis-Menten”</w:t>
      </w:r>
      <w:r w:rsidR="008137B7" w:rsidRPr="00224DA5">
        <w:rPr>
          <w:rFonts w:ascii="Arial" w:hAnsi="Arial" w:cs="Arial"/>
          <w:color w:val="000000" w:themeColor="text1"/>
          <w:szCs w:val="21"/>
          <w:lang w:val="en-GB"/>
        </w:rPr>
        <w:t xml:space="preserve"> in the revised manuscript (page </w:t>
      </w:r>
      <w:r w:rsidR="00582650" w:rsidRPr="00224DA5">
        <w:rPr>
          <w:rFonts w:ascii="Arial" w:hAnsi="Arial" w:cs="Arial"/>
          <w:color w:val="000000" w:themeColor="text1"/>
          <w:szCs w:val="21"/>
          <w:lang w:val="en-GB"/>
        </w:rPr>
        <w:t>2</w:t>
      </w:r>
      <w:r w:rsidR="008137B7" w:rsidRPr="00224DA5">
        <w:rPr>
          <w:rFonts w:ascii="Arial" w:hAnsi="Arial" w:cs="Arial"/>
          <w:color w:val="000000" w:themeColor="text1"/>
          <w:szCs w:val="21"/>
          <w:lang w:val="en-GB"/>
        </w:rPr>
        <w:t xml:space="preserve">, line </w:t>
      </w:r>
      <w:r w:rsidR="00582650" w:rsidRPr="00224DA5">
        <w:rPr>
          <w:rFonts w:ascii="Arial" w:hAnsi="Arial" w:cs="Arial"/>
          <w:color w:val="000000" w:themeColor="text1"/>
          <w:szCs w:val="21"/>
          <w:lang w:val="en-GB"/>
        </w:rPr>
        <w:t>55</w:t>
      </w:r>
      <w:r w:rsidR="008137B7" w:rsidRPr="00224DA5">
        <w:rPr>
          <w:rFonts w:ascii="Arial" w:hAnsi="Arial" w:cs="Arial"/>
          <w:color w:val="000000" w:themeColor="text1"/>
          <w:szCs w:val="21"/>
          <w:lang w:val="en-GB"/>
        </w:rPr>
        <w:t>)</w:t>
      </w:r>
      <w:r w:rsidR="00D062AD" w:rsidRPr="00224DA5">
        <w:rPr>
          <w:rFonts w:ascii="Arial" w:hAnsi="Arial" w:cs="Arial"/>
          <w:color w:val="000000" w:themeColor="text1"/>
          <w:szCs w:val="21"/>
          <w:lang w:val="en-GB"/>
        </w:rPr>
        <w:t xml:space="preserve">. </w:t>
      </w:r>
    </w:p>
    <w:p w:rsidR="00AF2CAB" w:rsidRPr="00224DA5" w:rsidRDefault="00AF2CAB" w:rsidP="00971122">
      <w:pPr>
        <w:jc w:val="both"/>
        <w:rPr>
          <w:rFonts w:ascii="Arial" w:hAnsi="Arial" w:cs="Arial"/>
          <w:szCs w:val="21"/>
        </w:rPr>
      </w:pPr>
    </w:p>
    <w:p w:rsidR="00E338DB" w:rsidRPr="00224DA5" w:rsidRDefault="00E338DB" w:rsidP="00971122">
      <w:pPr>
        <w:jc w:val="both"/>
        <w:rPr>
          <w:rFonts w:ascii="Arial" w:hAnsi="Arial" w:cs="Arial"/>
          <w:szCs w:val="21"/>
        </w:rPr>
      </w:pP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t xml:space="preserve">Km value in abstract doesn’t match results section. In abstract, it is advised that they state “the average Km was around 0.5 </w:t>
      </w:r>
      <w:proofErr w:type="spellStart"/>
      <w:r w:rsidRPr="00971122">
        <w:rPr>
          <w:rFonts w:cs="Arial"/>
          <w:i/>
          <w:kern w:val="0"/>
          <w:szCs w:val="21"/>
        </w:rPr>
        <w:t>μM</w:t>
      </w:r>
      <w:proofErr w:type="spellEnd"/>
      <w:r w:rsidRPr="00971122">
        <w:rPr>
          <w:rFonts w:cs="Arial"/>
          <w:i/>
          <w:kern w:val="0"/>
          <w:szCs w:val="21"/>
        </w:rPr>
        <w:t>”.</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szCs w:val="21"/>
        </w:rPr>
      </w:pPr>
      <w:r w:rsidRPr="00224DA5">
        <w:rPr>
          <w:rFonts w:ascii="Arial" w:hAnsi="Arial" w:cs="Arial"/>
          <w:szCs w:val="21"/>
        </w:rPr>
        <w:t xml:space="preserve">Response: </w:t>
      </w:r>
      <w:r w:rsidR="00D062AD" w:rsidRPr="00224DA5">
        <w:rPr>
          <w:rFonts w:ascii="Arial" w:hAnsi="Arial" w:cs="Arial"/>
          <w:szCs w:val="21"/>
          <w:lang w:val="en-GB"/>
        </w:rPr>
        <w:t xml:space="preserve">Thank you for </w:t>
      </w:r>
      <w:r w:rsidR="00F214B5" w:rsidRPr="00224DA5">
        <w:rPr>
          <w:rFonts w:ascii="Arial" w:hAnsi="Arial" w:cs="Arial"/>
          <w:szCs w:val="21"/>
          <w:lang w:val="en-GB"/>
        </w:rPr>
        <w:t>the</w:t>
      </w:r>
      <w:r w:rsidR="00D062AD" w:rsidRPr="00224DA5">
        <w:rPr>
          <w:rFonts w:ascii="Arial" w:hAnsi="Arial" w:cs="Arial"/>
          <w:szCs w:val="21"/>
          <w:lang w:val="en-GB"/>
        </w:rPr>
        <w:t xml:space="preserve"> comment. </w:t>
      </w:r>
      <w:r w:rsidR="00F214B5" w:rsidRPr="00224DA5">
        <w:rPr>
          <w:rFonts w:ascii="Arial" w:hAnsi="Arial" w:cs="Arial"/>
          <w:szCs w:val="21"/>
          <w:lang w:val="en-GB"/>
        </w:rPr>
        <w:t>According to this comment, i</w:t>
      </w:r>
      <w:r w:rsidR="00D062AD" w:rsidRPr="00224DA5">
        <w:rPr>
          <w:rFonts w:ascii="Arial" w:hAnsi="Arial" w:cs="Arial"/>
          <w:szCs w:val="21"/>
          <w:lang w:val="en-GB"/>
        </w:rPr>
        <w:t xml:space="preserve">n the revised manuscript, we </w:t>
      </w:r>
      <w:r w:rsidR="00D062AD" w:rsidRPr="00224DA5">
        <w:rPr>
          <w:rFonts w:ascii="Arial" w:hAnsi="Arial" w:cs="Arial"/>
          <w:szCs w:val="21"/>
        </w:rPr>
        <w:t xml:space="preserve">corrected the statement </w:t>
      </w:r>
      <w:r w:rsidR="00053E1C" w:rsidRPr="00224DA5">
        <w:rPr>
          <w:rFonts w:ascii="Arial" w:hAnsi="Arial" w:cs="Arial"/>
          <w:szCs w:val="21"/>
        </w:rPr>
        <w:t xml:space="preserve">to </w:t>
      </w:r>
      <w:r w:rsidR="00D062AD" w:rsidRPr="00224DA5">
        <w:rPr>
          <w:rFonts w:ascii="Arial" w:hAnsi="Arial" w:cs="Arial"/>
          <w:szCs w:val="21"/>
        </w:rPr>
        <w:t>“the average Km was around 0.5</w:t>
      </w:r>
      <w:r w:rsidR="00C56907" w:rsidRPr="00224DA5">
        <w:rPr>
          <w:rFonts w:ascii="Arial" w:hAnsi="Arial" w:cs="Arial"/>
          <w:szCs w:val="21"/>
        </w:rPr>
        <w:t xml:space="preserve"> </w:t>
      </w:r>
      <w:proofErr w:type="spellStart"/>
      <w:r w:rsidR="00C56907" w:rsidRPr="00224DA5">
        <w:rPr>
          <w:rFonts w:ascii="Arial" w:hAnsi="Arial" w:cs="Arial"/>
          <w:szCs w:val="21"/>
        </w:rPr>
        <w:t>μM</w:t>
      </w:r>
      <w:proofErr w:type="spellEnd"/>
      <w:r w:rsidR="00D062AD" w:rsidRPr="00224DA5">
        <w:rPr>
          <w:rFonts w:ascii="Arial" w:hAnsi="Arial" w:cs="Arial"/>
          <w:szCs w:val="21"/>
        </w:rPr>
        <w:t>”.</w:t>
      </w:r>
    </w:p>
    <w:p w:rsidR="00BD2A16" w:rsidRPr="00224DA5" w:rsidRDefault="00BD2A16" w:rsidP="00971122">
      <w:pPr>
        <w:jc w:val="both"/>
        <w:rPr>
          <w:rFonts w:ascii="Arial" w:hAnsi="Arial" w:cs="Arial" w:hint="eastAsia"/>
          <w:szCs w:val="21"/>
        </w:rPr>
      </w:pP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lastRenderedPageBreak/>
        <w:t>Method and figure legend, the amount of His-tagged MLC2v used does not match.</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szCs w:val="21"/>
          <w:lang w:val="en-GB"/>
        </w:rPr>
      </w:pPr>
      <w:r w:rsidRPr="00224DA5">
        <w:rPr>
          <w:rFonts w:ascii="Arial" w:hAnsi="Arial" w:cs="Arial"/>
          <w:szCs w:val="21"/>
        </w:rPr>
        <w:t xml:space="preserve">Response: </w:t>
      </w:r>
      <w:r w:rsidRPr="00224DA5">
        <w:rPr>
          <w:rFonts w:ascii="Arial" w:hAnsi="Arial" w:cs="Arial"/>
          <w:szCs w:val="21"/>
          <w:lang w:val="en-GB"/>
        </w:rPr>
        <w:t>Thank you for th</w:t>
      </w:r>
      <w:r w:rsidR="00D062AD" w:rsidRPr="00224DA5">
        <w:rPr>
          <w:rFonts w:ascii="Arial" w:hAnsi="Arial" w:cs="Arial"/>
          <w:szCs w:val="21"/>
          <w:lang w:val="en-GB"/>
        </w:rPr>
        <w:t>e</w:t>
      </w:r>
      <w:r w:rsidRPr="00224DA5">
        <w:rPr>
          <w:rFonts w:ascii="Arial" w:hAnsi="Arial" w:cs="Arial"/>
          <w:szCs w:val="21"/>
          <w:lang w:val="en-GB"/>
        </w:rPr>
        <w:t xml:space="preserve"> comment. </w:t>
      </w:r>
      <w:r w:rsidR="00AD2B95" w:rsidRPr="00224DA5">
        <w:rPr>
          <w:rFonts w:ascii="Arial" w:hAnsi="Arial" w:cs="Arial"/>
          <w:szCs w:val="21"/>
          <w:lang w:val="en-GB"/>
        </w:rPr>
        <w:t xml:space="preserve">We would like to apologize for confusing </w:t>
      </w:r>
      <w:r w:rsidR="00053E1C" w:rsidRPr="00224DA5">
        <w:rPr>
          <w:rFonts w:ascii="Arial" w:hAnsi="Arial" w:cs="Arial"/>
          <w:szCs w:val="21"/>
          <w:lang w:val="en-GB"/>
        </w:rPr>
        <w:t xml:space="preserve">representation. In this manuscript, we used various concentrations of MLC2v </w:t>
      </w:r>
      <w:r w:rsidR="00F22574" w:rsidRPr="00224DA5">
        <w:rPr>
          <w:rFonts w:ascii="Arial" w:hAnsi="Arial" w:cs="Arial"/>
          <w:szCs w:val="21"/>
        </w:rPr>
        <w:t xml:space="preserve">in accordance with </w:t>
      </w:r>
      <w:r w:rsidR="00F22574" w:rsidRPr="00224DA5">
        <w:rPr>
          <w:rFonts w:ascii="Arial" w:hAnsi="Arial" w:cs="Arial"/>
          <w:szCs w:val="21"/>
          <w:lang w:val="en-GB"/>
        </w:rPr>
        <w:t>the conditions</w:t>
      </w:r>
      <w:r w:rsidR="00053E1C" w:rsidRPr="00224DA5">
        <w:rPr>
          <w:rFonts w:ascii="Arial" w:hAnsi="Arial" w:cs="Arial"/>
          <w:szCs w:val="21"/>
          <w:lang w:val="en-GB"/>
        </w:rPr>
        <w:t>.</w:t>
      </w:r>
      <w:r w:rsidR="00F22574" w:rsidRPr="00224DA5">
        <w:rPr>
          <w:rFonts w:ascii="Arial" w:hAnsi="Arial" w:cs="Arial"/>
          <w:szCs w:val="21"/>
          <w:lang w:val="en-GB"/>
        </w:rPr>
        <w:t xml:space="preserve"> Therefore, we changed the statement in the Method section to detail explanation in revised m</w:t>
      </w:r>
      <w:r w:rsidR="00F22574" w:rsidRPr="00224DA5">
        <w:rPr>
          <w:rFonts w:ascii="Arial" w:hAnsi="Arial" w:cs="Arial"/>
          <w:color w:val="000000" w:themeColor="text1"/>
          <w:szCs w:val="21"/>
          <w:lang w:val="en-GB"/>
        </w:rPr>
        <w:t xml:space="preserve">anuscript (page </w:t>
      </w:r>
      <w:r w:rsidR="00582650" w:rsidRPr="00224DA5">
        <w:rPr>
          <w:rFonts w:ascii="Arial" w:hAnsi="Arial" w:cs="Arial"/>
          <w:color w:val="000000" w:themeColor="text1"/>
          <w:szCs w:val="21"/>
          <w:lang w:val="en-GB"/>
        </w:rPr>
        <w:t>7</w:t>
      </w:r>
      <w:r w:rsidR="00F22574" w:rsidRPr="00224DA5">
        <w:rPr>
          <w:rFonts w:ascii="Arial" w:hAnsi="Arial" w:cs="Arial"/>
          <w:color w:val="000000" w:themeColor="text1"/>
          <w:szCs w:val="21"/>
          <w:lang w:val="en-GB"/>
        </w:rPr>
        <w:t>, line</w:t>
      </w:r>
      <w:r w:rsidR="00582650" w:rsidRPr="00224DA5">
        <w:rPr>
          <w:rFonts w:ascii="Arial" w:hAnsi="Arial" w:cs="Arial"/>
          <w:color w:val="000000" w:themeColor="text1"/>
          <w:szCs w:val="21"/>
          <w:lang w:val="en-GB"/>
        </w:rPr>
        <w:t xml:space="preserve"> 281 </w:t>
      </w:r>
      <w:r w:rsidR="00F22574" w:rsidRPr="00224DA5">
        <w:rPr>
          <w:rFonts w:ascii="Arial" w:hAnsi="Arial" w:cs="Arial"/>
          <w:color w:val="000000" w:themeColor="text1"/>
          <w:szCs w:val="21"/>
          <w:lang w:val="en-GB"/>
        </w:rPr>
        <w:t>-</w:t>
      </w:r>
      <w:r w:rsidR="00582650" w:rsidRPr="00224DA5">
        <w:rPr>
          <w:rFonts w:ascii="Arial" w:hAnsi="Arial" w:cs="Arial"/>
          <w:color w:val="000000" w:themeColor="text1"/>
          <w:szCs w:val="21"/>
          <w:lang w:val="en-GB"/>
        </w:rPr>
        <w:t xml:space="preserve"> 293</w:t>
      </w:r>
      <w:r w:rsidR="00F22574" w:rsidRPr="00224DA5">
        <w:rPr>
          <w:rFonts w:ascii="Arial" w:hAnsi="Arial" w:cs="Arial"/>
          <w:color w:val="000000" w:themeColor="text1"/>
          <w:szCs w:val="21"/>
          <w:lang w:val="en-GB"/>
        </w:rPr>
        <w:t>).</w:t>
      </w:r>
    </w:p>
    <w:p w:rsidR="00AF2CAB" w:rsidRPr="00224DA5" w:rsidRDefault="00AF2CAB" w:rsidP="00971122">
      <w:pPr>
        <w:jc w:val="both"/>
        <w:rPr>
          <w:rFonts w:ascii="Arial" w:hAnsi="Arial" w:cs="Arial"/>
          <w:szCs w:val="21"/>
        </w:rPr>
      </w:pPr>
    </w:p>
    <w:p w:rsidR="00AD75F8" w:rsidRPr="00224DA5" w:rsidRDefault="00AD75F8" w:rsidP="00971122">
      <w:pPr>
        <w:jc w:val="both"/>
        <w:rPr>
          <w:rFonts w:ascii="Arial" w:hAnsi="Arial" w:cs="Arial"/>
          <w:szCs w:val="21"/>
        </w:rPr>
      </w:pP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t>ECL should be spelled out and kit needs vendor info.</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szCs w:val="21"/>
        </w:rPr>
      </w:pPr>
      <w:r w:rsidRPr="00224DA5">
        <w:rPr>
          <w:rFonts w:ascii="Arial" w:hAnsi="Arial" w:cs="Arial"/>
          <w:szCs w:val="21"/>
        </w:rPr>
        <w:t xml:space="preserve">Response: </w:t>
      </w:r>
      <w:r w:rsidR="00D062AD" w:rsidRPr="00224DA5">
        <w:rPr>
          <w:rFonts w:ascii="Arial" w:hAnsi="Arial" w:cs="Arial"/>
          <w:szCs w:val="21"/>
          <w:lang w:val="en-GB"/>
        </w:rPr>
        <w:t xml:space="preserve">Thank you for the comment. </w:t>
      </w:r>
      <w:r w:rsidR="00271810" w:rsidRPr="00224DA5">
        <w:rPr>
          <w:rFonts w:ascii="Arial" w:hAnsi="Arial" w:cs="Arial"/>
          <w:szCs w:val="21"/>
          <w:lang w:val="en-GB"/>
        </w:rPr>
        <w:t xml:space="preserve">We are sorry for inappropriate words, and ECL </w:t>
      </w:r>
      <w:r w:rsidR="00271810" w:rsidRPr="00224DA5">
        <w:rPr>
          <w:rFonts w:ascii="Arial" w:hAnsi="Arial" w:cs="Arial"/>
          <w:szCs w:val="21"/>
        </w:rPr>
        <w:t xml:space="preserve">stands for </w:t>
      </w:r>
      <w:r w:rsidR="00271810" w:rsidRPr="00224DA5">
        <w:rPr>
          <w:rFonts w:ascii="Arial" w:hAnsi="Arial" w:cs="Arial"/>
          <w:szCs w:val="21"/>
          <w:u w:val="single"/>
        </w:rPr>
        <w:t>E</w:t>
      </w:r>
      <w:r w:rsidR="00271810" w:rsidRPr="00224DA5">
        <w:rPr>
          <w:rFonts w:ascii="Arial" w:hAnsi="Arial" w:cs="Arial"/>
          <w:szCs w:val="21"/>
        </w:rPr>
        <w:t xml:space="preserve">nhanced </w:t>
      </w:r>
      <w:proofErr w:type="spellStart"/>
      <w:r w:rsidR="00271810" w:rsidRPr="00224DA5">
        <w:rPr>
          <w:rFonts w:ascii="Arial" w:hAnsi="Arial" w:cs="Arial"/>
          <w:szCs w:val="21"/>
          <w:u w:val="single"/>
        </w:rPr>
        <w:t>C</w:t>
      </w:r>
      <w:r w:rsidR="00271810" w:rsidRPr="00224DA5">
        <w:rPr>
          <w:rFonts w:ascii="Arial" w:hAnsi="Arial" w:cs="Arial"/>
          <w:szCs w:val="21"/>
        </w:rPr>
        <w:t>hemi</w:t>
      </w:r>
      <w:proofErr w:type="spellEnd"/>
      <w:r w:rsidR="00271810" w:rsidRPr="00224DA5">
        <w:rPr>
          <w:rFonts w:ascii="Arial" w:hAnsi="Arial" w:cs="Arial"/>
          <w:szCs w:val="21"/>
        </w:rPr>
        <w:t xml:space="preserve"> </w:t>
      </w:r>
      <w:r w:rsidR="00271810" w:rsidRPr="00224DA5">
        <w:rPr>
          <w:rFonts w:ascii="Arial" w:hAnsi="Arial" w:cs="Arial"/>
          <w:szCs w:val="21"/>
          <w:u w:val="single"/>
        </w:rPr>
        <w:t>L</w:t>
      </w:r>
      <w:r w:rsidR="00271810" w:rsidRPr="00224DA5">
        <w:rPr>
          <w:rFonts w:ascii="Arial" w:hAnsi="Arial" w:cs="Arial"/>
          <w:szCs w:val="21"/>
        </w:rPr>
        <w:t>uminescence reagent. This reagent was purchased from GE Healthcare. In accordance with this comment, we corrected words and added the information about this reagent.</w:t>
      </w:r>
    </w:p>
    <w:p w:rsidR="00AF2CAB" w:rsidRPr="00224DA5" w:rsidRDefault="00AF2CAB" w:rsidP="00971122">
      <w:pPr>
        <w:jc w:val="both"/>
        <w:rPr>
          <w:rFonts w:ascii="Arial" w:hAnsi="Arial" w:cs="Arial"/>
          <w:szCs w:val="21"/>
        </w:rPr>
      </w:pPr>
    </w:p>
    <w:p w:rsidR="00E338DB" w:rsidRPr="00224DA5" w:rsidRDefault="00E338DB" w:rsidP="00971122">
      <w:pPr>
        <w:jc w:val="both"/>
        <w:rPr>
          <w:rFonts w:ascii="Arial" w:hAnsi="Arial" w:cs="Arial"/>
          <w:szCs w:val="21"/>
        </w:rPr>
      </w:pP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t>“LAS-4000” needs more description.</w:t>
      </w:r>
    </w:p>
    <w:p w:rsidR="00E338DB" w:rsidRPr="00224DA5" w:rsidRDefault="00E338DB" w:rsidP="00971122">
      <w:pPr>
        <w:pStyle w:val="a3"/>
        <w:widowControl/>
        <w:ind w:leftChars="0" w:left="360"/>
        <w:rPr>
          <w:rFonts w:cs="Arial"/>
          <w:kern w:val="0"/>
          <w:szCs w:val="21"/>
        </w:rPr>
      </w:pPr>
    </w:p>
    <w:p w:rsidR="00AF2CAB" w:rsidRPr="00224DA5" w:rsidRDefault="00AF2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0C10A2" w:rsidRPr="00224DA5">
        <w:rPr>
          <w:rFonts w:ascii="Arial" w:hAnsi="Arial" w:cs="Arial"/>
          <w:szCs w:val="21"/>
          <w:lang w:val="en-GB"/>
        </w:rPr>
        <w:t xml:space="preserve">LAS-4000 is a </w:t>
      </w:r>
      <w:proofErr w:type="spellStart"/>
      <w:r w:rsidR="000C10A2" w:rsidRPr="00224DA5">
        <w:rPr>
          <w:rFonts w:ascii="Arial" w:hAnsi="Arial" w:cs="Arial"/>
          <w:szCs w:val="21"/>
          <w:lang w:val="en-GB"/>
        </w:rPr>
        <w:t>lumino</w:t>
      </w:r>
      <w:proofErr w:type="spellEnd"/>
      <w:r w:rsidR="000C10A2" w:rsidRPr="00224DA5">
        <w:rPr>
          <w:rFonts w:ascii="Arial" w:hAnsi="Arial" w:cs="Arial"/>
          <w:szCs w:val="21"/>
          <w:lang w:val="en-GB"/>
        </w:rPr>
        <w:t>-image analy</w:t>
      </w:r>
      <w:r w:rsidR="00ED2EFC" w:rsidRPr="00224DA5">
        <w:rPr>
          <w:rFonts w:ascii="Arial" w:hAnsi="Arial" w:cs="Arial"/>
          <w:szCs w:val="21"/>
          <w:lang w:val="en-GB"/>
        </w:rPr>
        <w:t>s</w:t>
      </w:r>
      <w:r w:rsidR="000C10A2" w:rsidRPr="00224DA5">
        <w:rPr>
          <w:rFonts w:ascii="Arial" w:hAnsi="Arial" w:cs="Arial"/>
          <w:szCs w:val="21"/>
          <w:lang w:val="en-GB"/>
        </w:rPr>
        <w:t xml:space="preserve">er </w:t>
      </w:r>
      <w:r w:rsidR="000C10A2" w:rsidRPr="00224DA5">
        <w:rPr>
          <w:rFonts w:ascii="Arial" w:hAnsi="Arial" w:cs="Arial"/>
          <w:szCs w:val="21"/>
        </w:rPr>
        <w:t xml:space="preserve">for producing digital images of gels or membrane samples </w:t>
      </w:r>
      <w:r w:rsidR="000C10A2" w:rsidRPr="00224DA5">
        <w:rPr>
          <w:rFonts w:ascii="Arial" w:hAnsi="Arial" w:cs="Arial"/>
          <w:szCs w:val="21"/>
          <w:lang w:val="en-GB"/>
        </w:rPr>
        <w:t xml:space="preserve">to detect the chemiluminescence samples. </w:t>
      </w:r>
      <w:r w:rsidR="00271810" w:rsidRPr="00224DA5">
        <w:rPr>
          <w:rFonts w:ascii="Arial" w:hAnsi="Arial" w:cs="Arial"/>
          <w:szCs w:val="21"/>
          <w:lang w:val="en-GB"/>
        </w:rPr>
        <w:t xml:space="preserve">In this manuscript, LAS-4000 is not essential </w:t>
      </w:r>
      <w:r w:rsidR="00271810" w:rsidRPr="00224DA5">
        <w:rPr>
          <w:rFonts w:ascii="Arial" w:hAnsi="Arial" w:cs="Arial"/>
          <w:szCs w:val="21"/>
        </w:rPr>
        <w:t>device</w:t>
      </w:r>
      <w:r w:rsidR="00177F67" w:rsidRPr="00224DA5">
        <w:rPr>
          <w:rFonts w:ascii="Arial" w:hAnsi="Arial" w:cs="Arial"/>
          <w:szCs w:val="21"/>
        </w:rPr>
        <w:t xml:space="preserve">, </w:t>
      </w:r>
      <w:r w:rsidR="00271810" w:rsidRPr="00224DA5">
        <w:rPr>
          <w:rFonts w:ascii="Arial" w:hAnsi="Arial" w:cs="Arial"/>
          <w:szCs w:val="21"/>
        </w:rPr>
        <w:t xml:space="preserve">and </w:t>
      </w:r>
      <w:r w:rsidR="00177F67" w:rsidRPr="00224DA5">
        <w:rPr>
          <w:rFonts w:ascii="Arial" w:hAnsi="Arial" w:cs="Arial"/>
          <w:szCs w:val="21"/>
        </w:rPr>
        <w:t>it could be replaced with other devices</w:t>
      </w:r>
      <w:r w:rsidR="00271810" w:rsidRPr="00224DA5">
        <w:rPr>
          <w:rFonts w:ascii="Arial" w:hAnsi="Arial" w:cs="Arial"/>
          <w:szCs w:val="21"/>
        </w:rPr>
        <w:t xml:space="preserve">. </w:t>
      </w:r>
    </w:p>
    <w:p w:rsidR="00AF2CAB" w:rsidRPr="00224DA5" w:rsidRDefault="00AF2CAB" w:rsidP="00971122">
      <w:pPr>
        <w:jc w:val="both"/>
        <w:rPr>
          <w:rFonts w:ascii="Arial" w:hAnsi="Arial" w:cs="Arial"/>
          <w:szCs w:val="21"/>
        </w:rPr>
      </w:pPr>
    </w:p>
    <w:p w:rsidR="00E338DB" w:rsidRPr="00971122" w:rsidRDefault="00E338DB" w:rsidP="00971122">
      <w:pPr>
        <w:jc w:val="both"/>
        <w:rPr>
          <w:rFonts w:ascii="Arial" w:hAnsi="Arial" w:cs="Arial"/>
          <w:i/>
          <w:szCs w:val="21"/>
        </w:rPr>
      </w:pPr>
    </w:p>
    <w:p w:rsidR="00AF2CAB" w:rsidRPr="00971122" w:rsidRDefault="00AF2CAB" w:rsidP="00971122">
      <w:pPr>
        <w:pStyle w:val="a3"/>
        <w:widowControl/>
        <w:numPr>
          <w:ilvl w:val="0"/>
          <w:numId w:val="4"/>
        </w:numPr>
        <w:ind w:leftChars="0"/>
        <w:rPr>
          <w:rFonts w:cs="Arial"/>
          <w:i/>
          <w:kern w:val="0"/>
          <w:szCs w:val="21"/>
        </w:rPr>
      </w:pPr>
      <w:r w:rsidRPr="00971122">
        <w:rPr>
          <w:rFonts w:cs="Arial"/>
          <w:i/>
          <w:kern w:val="0"/>
          <w:szCs w:val="21"/>
        </w:rPr>
        <w:t>Equation for quantifying phosphorylated and non-phosphorylated MLC2v should be written out or described.</w:t>
      </w:r>
    </w:p>
    <w:p w:rsidR="00AF2CAB" w:rsidRPr="00224DA5" w:rsidRDefault="00AF2CAB" w:rsidP="00971122">
      <w:pPr>
        <w:jc w:val="both"/>
        <w:rPr>
          <w:rFonts w:ascii="Arial" w:hAnsi="Arial" w:cs="Arial"/>
          <w:szCs w:val="21"/>
        </w:rPr>
      </w:pPr>
    </w:p>
    <w:p w:rsidR="00AD75F8" w:rsidRPr="00971122" w:rsidRDefault="00AF2CAB" w:rsidP="00971122">
      <w:pPr>
        <w:ind w:leftChars="405" w:left="972"/>
        <w:jc w:val="both"/>
        <w:rPr>
          <w:rFonts w:ascii="Arial" w:hAnsi="Arial" w:cs="Arial"/>
          <w:szCs w:val="21"/>
          <w:lang w:val="en-GB"/>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902FD8" w:rsidRPr="00224DA5">
        <w:rPr>
          <w:rFonts w:ascii="Arial" w:hAnsi="Arial" w:cs="Arial"/>
          <w:szCs w:val="21"/>
          <w:lang w:val="en-GB"/>
        </w:rPr>
        <w:t xml:space="preserve">We would like to apologize for not describing about the </w:t>
      </w:r>
      <w:r w:rsidR="00977491" w:rsidRPr="00224DA5">
        <w:rPr>
          <w:rFonts w:ascii="Arial" w:hAnsi="Arial" w:cs="Arial"/>
          <w:szCs w:val="21"/>
          <w:lang w:val="en-GB"/>
        </w:rPr>
        <w:t xml:space="preserve">method to evaluate the </w:t>
      </w:r>
      <w:r w:rsidR="005D5524" w:rsidRPr="00224DA5">
        <w:rPr>
          <w:rFonts w:ascii="Arial" w:hAnsi="Arial" w:cs="Arial"/>
          <w:szCs w:val="21"/>
          <w:lang w:val="en-GB"/>
        </w:rPr>
        <w:t>phosphorylated MLC2v level in detail.</w:t>
      </w:r>
      <w:r w:rsidR="00971122">
        <w:rPr>
          <w:rFonts w:ascii="Arial" w:hAnsi="Arial" w:cs="Arial" w:hint="eastAsia"/>
          <w:szCs w:val="21"/>
          <w:lang w:val="en-GB"/>
        </w:rPr>
        <w:t xml:space="preserve"> </w:t>
      </w:r>
      <w:r w:rsidR="009C29AB" w:rsidRPr="00224DA5">
        <w:rPr>
          <w:rFonts w:ascii="Arial" w:hAnsi="Arial" w:cs="Arial"/>
          <w:szCs w:val="21"/>
          <w:lang w:val="en-GB"/>
        </w:rPr>
        <w:t xml:space="preserve">Phosphorylated and non-phosphorylated MLC2v band were quantified by subtracting background densitometry using </w:t>
      </w:r>
      <w:r w:rsidR="00271810" w:rsidRPr="00224DA5">
        <w:rPr>
          <w:rFonts w:ascii="Arial" w:hAnsi="Arial" w:cs="Arial"/>
        </w:rPr>
        <w:lastRenderedPageBreak/>
        <w:t xml:space="preserve">using </w:t>
      </w:r>
      <w:proofErr w:type="spellStart"/>
      <w:r w:rsidR="00271810" w:rsidRPr="00224DA5">
        <w:rPr>
          <w:rFonts w:ascii="Arial" w:hAnsi="Arial" w:cs="Arial"/>
        </w:rPr>
        <w:t>ImageQuant</w:t>
      </w:r>
      <w:proofErr w:type="spellEnd"/>
      <w:r w:rsidR="00271810" w:rsidRPr="00224DA5">
        <w:rPr>
          <w:rFonts w:ascii="Arial" w:hAnsi="Arial" w:cs="Arial"/>
        </w:rPr>
        <w:t xml:space="preserve"> TL</w:t>
      </w:r>
      <w:r w:rsidR="009C29AB" w:rsidRPr="00224DA5">
        <w:rPr>
          <w:rFonts w:ascii="Arial" w:hAnsi="Arial" w:cs="Arial"/>
          <w:szCs w:val="21"/>
          <w:lang w:val="en-GB"/>
        </w:rPr>
        <w:t xml:space="preserve"> software. According to the comment, we added the method to evaluate the phosphorylated band in “</w:t>
      </w:r>
      <w:r w:rsidR="00C56907" w:rsidRPr="00224DA5">
        <w:rPr>
          <w:rFonts w:ascii="Arial" w:hAnsi="Arial" w:cs="Arial"/>
          <w:szCs w:val="21"/>
          <w:lang w:val="en-GB"/>
        </w:rPr>
        <w:t>Phos-tag SDS-PAGE</w:t>
      </w:r>
      <w:r w:rsidR="009C29AB" w:rsidRPr="00224DA5">
        <w:rPr>
          <w:rFonts w:ascii="Arial" w:hAnsi="Arial" w:cs="Arial"/>
          <w:szCs w:val="21"/>
          <w:lang w:val="en-GB"/>
        </w:rPr>
        <w:t>” section (pag</w:t>
      </w:r>
      <w:r w:rsidR="00C56907" w:rsidRPr="00224DA5">
        <w:rPr>
          <w:rFonts w:ascii="Arial" w:hAnsi="Arial" w:cs="Arial"/>
          <w:szCs w:val="21"/>
          <w:lang w:val="en-GB"/>
        </w:rPr>
        <w:t>e 9</w:t>
      </w:r>
      <w:r w:rsidR="009C29AB" w:rsidRPr="00224DA5">
        <w:rPr>
          <w:rFonts w:ascii="Arial" w:hAnsi="Arial" w:cs="Arial"/>
          <w:szCs w:val="21"/>
          <w:lang w:val="en-GB"/>
        </w:rPr>
        <w:t xml:space="preserve">, line </w:t>
      </w:r>
      <w:r w:rsidR="00C56907" w:rsidRPr="00224DA5">
        <w:rPr>
          <w:rFonts w:ascii="Arial" w:hAnsi="Arial" w:cs="Arial"/>
          <w:szCs w:val="21"/>
          <w:lang w:val="en-GB"/>
        </w:rPr>
        <w:t>357 - 358</w:t>
      </w:r>
      <w:r w:rsidR="009C29AB" w:rsidRPr="00224DA5">
        <w:rPr>
          <w:rFonts w:ascii="Arial" w:hAnsi="Arial" w:cs="Arial"/>
          <w:szCs w:val="21"/>
          <w:lang w:val="en-GB"/>
        </w:rPr>
        <w:t>).</w:t>
      </w:r>
    </w:p>
    <w:p w:rsidR="00177F67" w:rsidRDefault="00177F67" w:rsidP="00971122">
      <w:pPr>
        <w:ind w:leftChars="405" w:left="972"/>
        <w:jc w:val="both"/>
        <w:rPr>
          <w:rFonts w:ascii="Arial" w:hAnsi="Arial" w:cs="Arial"/>
          <w:szCs w:val="21"/>
        </w:rPr>
      </w:pPr>
    </w:p>
    <w:p w:rsidR="00971122" w:rsidRPr="00224DA5" w:rsidRDefault="00971122" w:rsidP="00971122">
      <w:pPr>
        <w:ind w:leftChars="405" w:left="972"/>
        <w:jc w:val="both"/>
        <w:rPr>
          <w:rFonts w:ascii="Arial" w:hAnsi="Arial" w:cs="Arial" w:hint="eastAsia"/>
          <w:szCs w:val="21"/>
        </w:rPr>
      </w:pPr>
    </w:p>
    <w:p w:rsidR="00AF2CAB" w:rsidRPr="00971122" w:rsidRDefault="00AF2CAB" w:rsidP="00971122">
      <w:pPr>
        <w:pStyle w:val="a3"/>
        <w:numPr>
          <w:ilvl w:val="0"/>
          <w:numId w:val="4"/>
        </w:numPr>
        <w:ind w:leftChars="0"/>
        <w:rPr>
          <w:rFonts w:cs="Arial"/>
          <w:i/>
          <w:kern w:val="0"/>
          <w:szCs w:val="21"/>
        </w:rPr>
      </w:pPr>
      <w:r w:rsidRPr="00971122">
        <w:rPr>
          <w:rFonts w:cs="Arial"/>
          <w:i/>
          <w:kern w:val="0"/>
          <w:szCs w:val="21"/>
        </w:rPr>
        <w:t>"TriStar 2 LB942" is not a required equipment but method sounds like it is. Re-wording to"...using a luminometer with a suggested maximum integration time of 0.5 s per well" is advised.</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C6411F" w:rsidRPr="00224DA5">
        <w:rPr>
          <w:rFonts w:ascii="Arial" w:hAnsi="Arial" w:cs="Arial"/>
          <w:szCs w:val="21"/>
          <w:lang w:val="en-GB"/>
        </w:rPr>
        <w:t xml:space="preserve">As the Reviewer #2 pointed out, TriStar 2 LB942 was not essential equipment for this method. Since ADP-Glo assay was archived to measure the ADP-related luminescence products, </w:t>
      </w:r>
      <w:r w:rsidR="00C6411F" w:rsidRPr="00224DA5">
        <w:rPr>
          <w:rFonts w:ascii="Arial" w:hAnsi="Arial" w:cs="Arial"/>
          <w:szCs w:val="21"/>
        </w:rPr>
        <w:t xml:space="preserve">other devices could be substituted. </w:t>
      </w:r>
      <w:r w:rsidR="00B6133C" w:rsidRPr="00224DA5">
        <w:rPr>
          <w:rFonts w:ascii="Arial" w:hAnsi="Arial" w:cs="Arial"/>
          <w:szCs w:val="21"/>
        </w:rPr>
        <w:t xml:space="preserve">According to this comment, we corrected the statement in revised manuscript (page </w:t>
      </w:r>
      <w:r w:rsidR="00C56907" w:rsidRPr="00224DA5">
        <w:rPr>
          <w:rFonts w:ascii="Arial" w:hAnsi="Arial" w:cs="Arial"/>
          <w:szCs w:val="21"/>
        </w:rPr>
        <w:t>9</w:t>
      </w:r>
      <w:r w:rsidR="00B6133C" w:rsidRPr="00224DA5">
        <w:rPr>
          <w:rFonts w:ascii="Arial" w:hAnsi="Arial" w:cs="Arial"/>
          <w:szCs w:val="21"/>
        </w:rPr>
        <w:t xml:space="preserve">, line </w:t>
      </w:r>
      <w:r w:rsidR="00C56907" w:rsidRPr="00224DA5">
        <w:rPr>
          <w:rFonts w:ascii="Arial" w:hAnsi="Arial" w:cs="Arial"/>
          <w:szCs w:val="21"/>
        </w:rPr>
        <w:t xml:space="preserve">369 </w:t>
      </w:r>
      <w:r w:rsidR="00B6133C" w:rsidRPr="00224DA5">
        <w:rPr>
          <w:rFonts w:ascii="Arial" w:hAnsi="Arial" w:cs="Arial"/>
          <w:szCs w:val="21"/>
        </w:rPr>
        <w:t>-</w:t>
      </w:r>
      <w:r w:rsidR="00C56907" w:rsidRPr="00224DA5">
        <w:rPr>
          <w:rFonts w:ascii="Arial" w:hAnsi="Arial" w:cs="Arial"/>
          <w:szCs w:val="21"/>
        </w:rPr>
        <w:t xml:space="preserve"> 370</w:t>
      </w:r>
      <w:r w:rsidR="00B6133C" w:rsidRPr="00224DA5">
        <w:rPr>
          <w:rFonts w:ascii="Arial" w:hAnsi="Arial" w:cs="Arial"/>
          <w:szCs w:val="21"/>
        </w:rPr>
        <w:t xml:space="preserve">). </w:t>
      </w:r>
    </w:p>
    <w:p w:rsidR="00AF2CAB" w:rsidRPr="00224DA5" w:rsidRDefault="00AF2CAB" w:rsidP="00971122">
      <w:pPr>
        <w:jc w:val="both"/>
        <w:rPr>
          <w:rFonts w:ascii="Arial" w:hAnsi="Arial" w:cs="Arial"/>
          <w:szCs w:val="21"/>
        </w:rPr>
      </w:pPr>
    </w:p>
    <w:p w:rsidR="00E338DB" w:rsidRPr="00224DA5" w:rsidRDefault="00E338DB" w:rsidP="00971122">
      <w:pPr>
        <w:jc w:val="both"/>
        <w:rPr>
          <w:rFonts w:ascii="Arial" w:hAnsi="Arial" w:cs="Arial"/>
          <w:szCs w:val="21"/>
        </w:rPr>
      </w:pPr>
    </w:p>
    <w:p w:rsidR="00AF2CAB" w:rsidRPr="00971122" w:rsidRDefault="00AF2CAB" w:rsidP="00971122">
      <w:pPr>
        <w:pStyle w:val="a3"/>
        <w:numPr>
          <w:ilvl w:val="0"/>
          <w:numId w:val="4"/>
        </w:numPr>
        <w:ind w:leftChars="0"/>
        <w:rPr>
          <w:rFonts w:cs="Arial"/>
          <w:i/>
          <w:kern w:val="0"/>
          <w:szCs w:val="21"/>
        </w:rPr>
      </w:pPr>
      <w:r w:rsidRPr="00971122">
        <w:rPr>
          <w:rFonts w:cs="Arial"/>
          <w:i/>
          <w:kern w:val="0"/>
          <w:szCs w:val="21"/>
        </w:rPr>
        <w:t>"PDMS" membrane is likely an error. Specific information on membrane pore size and vendor is needed.</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szCs w:val="21"/>
        </w:rPr>
      </w:pPr>
      <w:r w:rsidRPr="00224DA5">
        <w:rPr>
          <w:rFonts w:ascii="Arial" w:hAnsi="Arial" w:cs="Arial"/>
          <w:szCs w:val="21"/>
        </w:rPr>
        <w:t xml:space="preserve">Response: </w:t>
      </w:r>
      <w:r w:rsidRPr="00224DA5">
        <w:rPr>
          <w:rFonts w:ascii="Arial" w:hAnsi="Arial" w:cs="Arial"/>
          <w:szCs w:val="21"/>
          <w:lang w:val="en-GB"/>
        </w:rPr>
        <w:t xml:space="preserve">Thank you for these comments. </w:t>
      </w:r>
      <w:r w:rsidR="00C035FA" w:rsidRPr="00224DA5">
        <w:rPr>
          <w:rFonts w:ascii="Arial" w:hAnsi="Arial" w:cs="Arial"/>
          <w:szCs w:val="21"/>
          <w:lang w:val="en-GB"/>
        </w:rPr>
        <w:t>We are sorry for our</w:t>
      </w:r>
      <w:r w:rsidR="00C035FA" w:rsidRPr="00224DA5">
        <w:rPr>
          <w:rFonts w:ascii="Arial" w:hAnsi="Arial" w:cs="Arial"/>
          <w:szCs w:val="21"/>
        </w:rPr>
        <w:t xml:space="preserve"> inappropriate statement. In the revised manuscript, we corrected the statement “PVDF membrane”. The </w:t>
      </w:r>
      <w:r w:rsidR="00C6411F" w:rsidRPr="00224DA5">
        <w:rPr>
          <w:rFonts w:ascii="Arial" w:hAnsi="Arial" w:cs="Arial"/>
          <w:szCs w:val="21"/>
        </w:rPr>
        <w:t xml:space="preserve">description of </w:t>
      </w:r>
      <w:r w:rsidR="00C035FA" w:rsidRPr="00224DA5">
        <w:rPr>
          <w:rFonts w:ascii="Arial" w:hAnsi="Arial" w:cs="Arial"/>
          <w:szCs w:val="21"/>
        </w:rPr>
        <w:t xml:space="preserve">PVDF membrane was </w:t>
      </w:r>
      <w:r w:rsidR="00C6411F" w:rsidRPr="00224DA5">
        <w:rPr>
          <w:rFonts w:ascii="Arial" w:hAnsi="Arial" w:cs="Arial"/>
          <w:szCs w:val="21"/>
        </w:rPr>
        <w:t xml:space="preserve">added in </w:t>
      </w:r>
      <w:r w:rsidR="00E338DB" w:rsidRPr="00224DA5">
        <w:rPr>
          <w:rFonts w:ascii="Arial" w:hAnsi="Arial" w:cs="Arial"/>
          <w:szCs w:val="21"/>
        </w:rPr>
        <w:t>Table.</w:t>
      </w:r>
    </w:p>
    <w:p w:rsidR="00AF2CAB" w:rsidRPr="00224DA5" w:rsidRDefault="00AF2CAB" w:rsidP="00971122">
      <w:pPr>
        <w:jc w:val="both"/>
        <w:rPr>
          <w:rFonts w:ascii="Arial" w:hAnsi="Arial" w:cs="Arial"/>
          <w:szCs w:val="21"/>
        </w:rPr>
      </w:pPr>
    </w:p>
    <w:p w:rsidR="00E338DB" w:rsidRPr="00224DA5" w:rsidRDefault="00E338DB" w:rsidP="00971122">
      <w:pPr>
        <w:jc w:val="both"/>
        <w:rPr>
          <w:rFonts w:ascii="Arial" w:hAnsi="Arial" w:cs="Arial"/>
          <w:szCs w:val="21"/>
        </w:rPr>
      </w:pPr>
    </w:p>
    <w:p w:rsidR="00AF2CAB" w:rsidRPr="00971122" w:rsidRDefault="00AF2CAB" w:rsidP="00971122">
      <w:pPr>
        <w:pStyle w:val="a3"/>
        <w:numPr>
          <w:ilvl w:val="0"/>
          <w:numId w:val="4"/>
        </w:numPr>
        <w:ind w:leftChars="0"/>
        <w:rPr>
          <w:rFonts w:cs="Arial"/>
          <w:i/>
          <w:kern w:val="0"/>
          <w:szCs w:val="21"/>
        </w:rPr>
      </w:pPr>
      <w:r w:rsidRPr="00971122">
        <w:rPr>
          <w:rFonts w:cs="Arial"/>
          <w:i/>
          <w:kern w:val="0"/>
          <w:szCs w:val="21"/>
        </w:rPr>
        <w:t>"Soak the membrane" suggest membrane was simply submerged in the antibody mixes. This needs to be clarified, as standard method is to continuously rock the membrane in buffer mixtures.</w:t>
      </w:r>
    </w:p>
    <w:p w:rsidR="00AF2CAB" w:rsidRPr="00224DA5" w:rsidRDefault="00AF2CAB" w:rsidP="00971122">
      <w:pPr>
        <w:jc w:val="both"/>
        <w:rPr>
          <w:rFonts w:ascii="Arial" w:hAnsi="Arial" w:cs="Arial"/>
          <w:szCs w:val="21"/>
        </w:rPr>
      </w:pPr>
    </w:p>
    <w:p w:rsidR="00AF2CAB" w:rsidRPr="00224DA5" w:rsidRDefault="00AF2CAB" w:rsidP="00971122">
      <w:pPr>
        <w:ind w:leftChars="405" w:left="972"/>
        <w:jc w:val="both"/>
        <w:rPr>
          <w:rFonts w:ascii="Arial" w:hAnsi="Arial" w:cs="Arial" w:hint="eastAsia"/>
          <w:szCs w:val="21"/>
        </w:rPr>
      </w:pPr>
      <w:r w:rsidRPr="00224DA5">
        <w:rPr>
          <w:rFonts w:ascii="Arial" w:hAnsi="Arial" w:cs="Arial"/>
          <w:szCs w:val="21"/>
        </w:rPr>
        <w:t xml:space="preserve">Response: </w:t>
      </w:r>
      <w:r w:rsidRPr="00224DA5">
        <w:rPr>
          <w:rFonts w:ascii="Arial" w:hAnsi="Arial" w:cs="Arial"/>
          <w:szCs w:val="21"/>
          <w:lang w:val="en-GB"/>
        </w:rPr>
        <w:t>Thank you for these comments.</w:t>
      </w:r>
      <w:r w:rsidR="00E549C6" w:rsidRPr="00224DA5">
        <w:rPr>
          <w:rFonts w:ascii="Arial" w:hAnsi="Arial" w:cs="Arial"/>
          <w:szCs w:val="21"/>
          <w:lang w:val="en-GB"/>
        </w:rPr>
        <w:t xml:space="preserve"> We are sorry for our inappropriate statement. In the revised manuscript, we </w:t>
      </w:r>
      <w:r w:rsidR="00C035FA" w:rsidRPr="00224DA5">
        <w:rPr>
          <w:rFonts w:ascii="Arial" w:hAnsi="Arial" w:cs="Arial"/>
          <w:szCs w:val="21"/>
        </w:rPr>
        <w:t>corrected the statement “Rock the membrane continuously”</w:t>
      </w:r>
      <w:r w:rsidR="00C56907" w:rsidRPr="00224DA5">
        <w:rPr>
          <w:rFonts w:ascii="Arial" w:hAnsi="Arial" w:cs="Arial"/>
          <w:szCs w:val="21"/>
        </w:rPr>
        <w:t xml:space="preserve"> (page 8, line 336 - 338).</w:t>
      </w:r>
    </w:p>
    <w:sectPr w:rsidR="00AF2CAB" w:rsidRPr="00224DA5" w:rsidSect="009A27C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EC1" w:rsidRDefault="00CA7EC1" w:rsidP="005A0F82">
      <w:r>
        <w:separator/>
      </w:r>
    </w:p>
  </w:endnote>
  <w:endnote w:type="continuationSeparator" w:id="0">
    <w:p w:rsidR="00CA7EC1" w:rsidRDefault="00CA7EC1" w:rsidP="005A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EC1" w:rsidRDefault="00CA7EC1" w:rsidP="005A0F82">
      <w:r>
        <w:separator/>
      </w:r>
    </w:p>
  </w:footnote>
  <w:footnote w:type="continuationSeparator" w:id="0">
    <w:p w:rsidR="00CA7EC1" w:rsidRDefault="00CA7EC1" w:rsidP="005A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4CBA"/>
    <w:multiLevelType w:val="hybridMultilevel"/>
    <w:tmpl w:val="19308C80"/>
    <w:lvl w:ilvl="0" w:tplc="8334D6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A4E0F"/>
    <w:multiLevelType w:val="hybridMultilevel"/>
    <w:tmpl w:val="683ACFAA"/>
    <w:lvl w:ilvl="0" w:tplc="C79AE1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6546F"/>
    <w:multiLevelType w:val="hybridMultilevel"/>
    <w:tmpl w:val="82E2BF40"/>
    <w:lvl w:ilvl="0" w:tplc="2BFCBDD0">
      <w:start w:val="1"/>
      <w:numFmt w:val="decimal"/>
      <w:lvlText w:val="%1."/>
      <w:lvlJc w:val="left"/>
      <w:pPr>
        <w:ind w:left="360" w:hanging="360"/>
      </w:pPr>
      <w:rPr>
        <w:rFonts w:ascii="Arial" w:hAnsi="Arial" w:cstheme="minorBidi"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D02046"/>
    <w:multiLevelType w:val="hybridMultilevel"/>
    <w:tmpl w:val="C09257D8"/>
    <w:lvl w:ilvl="0" w:tplc="5FD61358">
      <w:start w:val="1"/>
      <w:numFmt w:val="decimal"/>
      <w:lvlText w:val="%1."/>
      <w:lvlJc w:val="left"/>
      <w:pPr>
        <w:ind w:left="360" w:hanging="360"/>
      </w:pPr>
      <w:rPr>
        <w:rFonts w:ascii="Arial" w:eastAsia="ＭＳ Ｐゴシック" w:hAnsi="Arial"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36AC8"/>
    <w:multiLevelType w:val="hybridMultilevel"/>
    <w:tmpl w:val="D51636A0"/>
    <w:lvl w:ilvl="0" w:tplc="464C3B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55A6E"/>
    <w:multiLevelType w:val="hybridMultilevel"/>
    <w:tmpl w:val="6DD02156"/>
    <w:lvl w:ilvl="0" w:tplc="3A02B1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A2143"/>
    <w:multiLevelType w:val="hybridMultilevel"/>
    <w:tmpl w:val="63A2CF16"/>
    <w:lvl w:ilvl="0" w:tplc="F3F45C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D879D7"/>
    <w:multiLevelType w:val="hybridMultilevel"/>
    <w:tmpl w:val="E780A5CE"/>
    <w:lvl w:ilvl="0" w:tplc="AC0011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D0097B"/>
    <w:multiLevelType w:val="hybridMultilevel"/>
    <w:tmpl w:val="630C301C"/>
    <w:lvl w:ilvl="0" w:tplc="EC0E5E16">
      <w:start w:val="1"/>
      <w:numFmt w:val="decimal"/>
      <w:lvlText w:val="%1."/>
      <w:lvlJc w:val="left"/>
      <w:pPr>
        <w:ind w:left="360" w:hanging="360"/>
      </w:pPr>
      <w:rPr>
        <w:rFonts w:ascii="Arial" w:eastAsia="ＭＳ Ｐゴシック" w:hAnsi="Arial"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53567"/>
    <w:multiLevelType w:val="hybridMultilevel"/>
    <w:tmpl w:val="CEDC5932"/>
    <w:lvl w:ilvl="0" w:tplc="544A28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4765C3"/>
    <w:multiLevelType w:val="hybridMultilevel"/>
    <w:tmpl w:val="09009F2E"/>
    <w:lvl w:ilvl="0" w:tplc="86445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DE5A2F"/>
    <w:multiLevelType w:val="hybridMultilevel"/>
    <w:tmpl w:val="F72C01DC"/>
    <w:lvl w:ilvl="0" w:tplc="D41247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88512A"/>
    <w:multiLevelType w:val="hybridMultilevel"/>
    <w:tmpl w:val="0078477A"/>
    <w:lvl w:ilvl="0" w:tplc="7FF09822">
      <w:start w:val="1"/>
      <w:numFmt w:val="decimal"/>
      <w:lvlText w:val="%1."/>
      <w:lvlJc w:val="left"/>
      <w:pPr>
        <w:ind w:left="360" w:hanging="360"/>
      </w:pPr>
      <w:rPr>
        <w:rFonts w:ascii="Arial" w:eastAsia="ＭＳ Ｐゴシック" w:hAnsi="Arial"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1"/>
  </w:num>
  <w:num w:numId="4">
    <w:abstractNumId w:val="10"/>
  </w:num>
  <w:num w:numId="5">
    <w:abstractNumId w:val="8"/>
  </w:num>
  <w:num w:numId="6">
    <w:abstractNumId w:val="9"/>
  </w:num>
  <w:num w:numId="7">
    <w:abstractNumId w:val="3"/>
  </w:num>
  <w:num w:numId="8">
    <w:abstractNumId w:val="7"/>
  </w:num>
  <w:num w:numId="9">
    <w:abstractNumId w:val="4"/>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0E"/>
    <w:rsid w:val="00014DE3"/>
    <w:rsid w:val="00027C72"/>
    <w:rsid w:val="0004284C"/>
    <w:rsid w:val="00053E1C"/>
    <w:rsid w:val="000B2AF9"/>
    <w:rsid w:val="000C06DD"/>
    <w:rsid w:val="000C10A2"/>
    <w:rsid w:val="000E0575"/>
    <w:rsid w:val="000E3D5D"/>
    <w:rsid w:val="000E4E57"/>
    <w:rsid w:val="000F11EF"/>
    <w:rsid w:val="00177F67"/>
    <w:rsid w:val="00184136"/>
    <w:rsid w:val="001A67F7"/>
    <w:rsid w:val="001B22D4"/>
    <w:rsid w:val="001F1839"/>
    <w:rsid w:val="001F4013"/>
    <w:rsid w:val="00224DA5"/>
    <w:rsid w:val="00257CCE"/>
    <w:rsid w:val="00271810"/>
    <w:rsid w:val="00271B93"/>
    <w:rsid w:val="0028665B"/>
    <w:rsid w:val="002A5BDF"/>
    <w:rsid w:val="002E4164"/>
    <w:rsid w:val="002E5D46"/>
    <w:rsid w:val="00306451"/>
    <w:rsid w:val="00364F1C"/>
    <w:rsid w:val="00381328"/>
    <w:rsid w:val="00383BA9"/>
    <w:rsid w:val="0039430F"/>
    <w:rsid w:val="003B1A7B"/>
    <w:rsid w:val="003B5DCD"/>
    <w:rsid w:val="003C1902"/>
    <w:rsid w:val="003C240A"/>
    <w:rsid w:val="003E0442"/>
    <w:rsid w:val="003E0F4E"/>
    <w:rsid w:val="003E3066"/>
    <w:rsid w:val="003E3A47"/>
    <w:rsid w:val="003E77A6"/>
    <w:rsid w:val="004201FC"/>
    <w:rsid w:val="00456619"/>
    <w:rsid w:val="00465CAB"/>
    <w:rsid w:val="00490F7D"/>
    <w:rsid w:val="004E7968"/>
    <w:rsid w:val="004F4F83"/>
    <w:rsid w:val="00502843"/>
    <w:rsid w:val="00503552"/>
    <w:rsid w:val="0051042D"/>
    <w:rsid w:val="00524CCE"/>
    <w:rsid w:val="005426A9"/>
    <w:rsid w:val="00561746"/>
    <w:rsid w:val="00582650"/>
    <w:rsid w:val="00584B2D"/>
    <w:rsid w:val="00586359"/>
    <w:rsid w:val="005931B2"/>
    <w:rsid w:val="005A0F82"/>
    <w:rsid w:val="005C6CB6"/>
    <w:rsid w:val="005D06E8"/>
    <w:rsid w:val="005D5524"/>
    <w:rsid w:val="00611F4F"/>
    <w:rsid w:val="00620B90"/>
    <w:rsid w:val="00665EDA"/>
    <w:rsid w:val="00666A9A"/>
    <w:rsid w:val="006718DB"/>
    <w:rsid w:val="00695665"/>
    <w:rsid w:val="006979F9"/>
    <w:rsid w:val="006A1C68"/>
    <w:rsid w:val="006B269E"/>
    <w:rsid w:val="006C59DD"/>
    <w:rsid w:val="006E7FA4"/>
    <w:rsid w:val="00702B25"/>
    <w:rsid w:val="00703E7D"/>
    <w:rsid w:val="00720B2C"/>
    <w:rsid w:val="00732266"/>
    <w:rsid w:val="00732516"/>
    <w:rsid w:val="00740226"/>
    <w:rsid w:val="007422F7"/>
    <w:rsid w:val="00745A34"/>
    <w:rsid w:val="00747F14"/>
    <w:rsid w:val="00756106"/>
    <w:rsid w:val="0075626E"/>
    <w:rsid w:val="00762AF5"/>
    <w:rsid w:val="00777179"/>
    <w:rsid w:val="00785685"/>
    <w:rsid w:val="00792325"/>
    <w:rsid w:val="007D7FF0"/>
    <w:rsid w:val="007F6FBD"/>
    <w:rsid w:val="00800681"/>
    <w:rsid w:val="00804AB5"/>
    <w:rsid w:val="008137B7"/>
    <w:rsid w:val="00855E76"/>
    <w:rsid w:val="008826C7"/>
    <w:rsid w:val="0089616A"/>
    <w:rsid w:val="008A2433"/>
    <w:rsid w:val="008B2BFC"/>
    <w:rsid w:val="008C44E0"/>
    <w:rsid w:val="008D1733"/>
    <w:rsid w:val="008E4657"/>
    <w:rsid w:val="008E53F3"/>
    <w:rsid w:val="008F2C52"/>
    <w:rsid w:val="00902FD8"/>
    <w:rsid w:val="00911069"/>
    <w:rsid w:val="009112BC"/>
    <w:rsid w:val="00914317"/>
    <w:rsid w:val="00941D02"/>
    <w:rsid w:val="009502E5"/>
    <w:rsid w:val="0095538F"/>
    <w:rsid w:val="00964BD9"/>
    <w:rsid w:val="00971122"/>
    <w:rsid w:val="00971B2D"/>
    <w:rsid w:val="00971E49"/>
    <w:rsid w:val="00975A05"/>
    <w:rsid w:val="00977491"/>
    <w:rsid w:val="00977503"/>
    <w:rsid w:val="009831B9"/>
    <w:rsid w:val="0099780E"/>
    <w:rsid w:val="009A27C8"/>
    <w:rsid w:val="009C29AB"/>
    <w:rsid w:val="009D39AC"/>
    <w:rsid w:val="009E5976"/>
    <w:rsid w:val="009E7F00"/>
    <w:rsid w:val="009F11BA"/>
    <w:rsid w:val="00A14D85"/>
    <w:rsid w:val="00A27B9C"/>
    <w:rsid w:val="00A35B30"/>
    <w:rsid w:val="00A56DD6"/>
    <w:rsid w:val="00A753C9"/>
    <w:rsid w:val="00A75C1F"/>
    <w:rsid w:val="00AA64E4"/>
    <w:rsid w:val="00AD2B71"/>
    <w:rsid w:val="00AD2B95"/>
    <w:rsid w:val="00AD75F8"/>
    <w:rsid w:val="00AF2CAB"/>
    <w:rsid w:val="00AF48C2"/>
    <w:rsid w:val="00AF5016"/>
    <w:rsid w:val="00B25CF6"/>
    <w:rsid w:val="00B50572"/>
    <w:rsid w:val="00B6133C"/>
    <w:rsid w:val="00B62C4A"/>
    <w:rsid w:val="00B73E33"/>
    <w:rsid w:val="00B8715E"/>
    <w:rsid w:val="00BA0737"/>
    <w:rsid w:val="00BD2A16"/>
    <w:rsid w:val="00BE32AF"/>
    <w:rsid w:val="00C035FA"/>
    <w:rsid w:val="00C041BC"/>
    <w:rsid w:val="00C05D37"/>
    <w:rsid w:val="00C17376"/>
    <w:rsid w:val="00C21754"/>
    <w:rsid w:val="00C24DDD"/>
    <w:rsid w:val="00C45C47"/>
    <w:rsid w:val="00C56907"/>
    <w:rsid w:val="00C6319C"/>
    <w:rsid w:val="00C6411F"/>
    <w:rsid w:val="00CA2200"/>
    <w:rsid w:val="00CA7EC1"/>
    <w:rsid w:val="00D00E75"/>
    <w:rsid w:val="00D062AD"/>
    <w:rsid w:val="00D077B4"/>
    <w:rsid w:val="00D320FF"/>
    <w:rsid w:val="00D5430C"/>
    <w:rsid w:val="00D80AE2"/>
    <w:rsid w:val="00D80E3B"/>
    <w:rsid w:val="00D8211C"/>
    <w:rsid w:val="00DB0E72"/>
    <w:rsid w:val="00DC3F04"/>
    <w:rsid w:val="00DD2161"/>
    <w:rsid w:val="00E11D1B"/>
    <w:rsid w:val="00E329E4"/>
    <w:rsid w:val="00E338DB"/>
    <w:rsid w:val="00E45B00"/>
    <w:rsid w:val="00E52AA6"/>
    <w:rsid w:val="00E549C6"/>
    <w:rsid w:val="00E635D7"/>
    <w:rsid w:val="00E637F9"/>
    <w:rsid w:val="00E70C87"/>
    <w:rsid w:val="00E904BE"/>
    <w:rsid w:val="00EC4A79"/>
    <w:rsid w:val="00EC79DF"/>
    <w:rsid w:val="00ED2EFC"/>
    <w:rsid w:val="00F02538"/>
    <w:rsid w:val="00F11344"/>
    <w:rsid w:val="00F214B5"/>
    <w:rsid w:val="00F22574"/>
    <w:rsid w:val="00F22FED"/>
    <w:rsid w:val="00F45A87"/>
    <w:rsid w:val="00F70B6C"/>
    <w:rsid w:val="00FA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A34D88"/>
  <w14:defaultImageDpi w14:val="32767"/>
  <w15:chartTrackingRefBased/>
  <w15:docId w15:val="{7C35A84E-3DBE-9B47-B2B9-F7348945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4F83"/>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80E"/>
    <w:pPr>
      <w:widowControl w:val="0"/>
      <w:ind w:leftChars="400" w:left="960"/>
      <w:jc w:val="both"/>
    </w:pPr>
    <w:rPr>
      <w:rFonts w:ascii="Arial" w:hAnsi="Arial" w:cstheme="minorBidi"/>
      <w:kern w:val="2"/>
      <w:sz w:val="21"/>
      <w:szCs w:val="22"/>
    </w:rPr>
  </w:style>
  <w:style w:type="paragraph" w:styleId="a4">
    <w:name w:val="header"/>
    <w:basedOn w:val="a"/>
    <w:link w:val="a5"/>
    <w:uiPriority w:val="99"/>
    <w:unhideWhenUsed/>
    <w:rsid w:val="005A0F82"/>
    <w:pPr>
      <w:tabs>
        <w:tab w:val="center" w:pos="4252"/>
        <w:tab w:val="right" w:pos="8504"/>
      </w:tabs>
      <w:snapToGrid w:val="0"/>
    </w:pPr>
  </w:style>
  <w:style w:type="character" w:customStyle="1" w:styleId="a5">
    <w:name w:val="ヘッダー (文字)"/>
    <w:basedOn w:val="a0"/>
    <w:link w:val="a4"/>
    <w:uiPriority w:val="99"/>
    <w:rsid w:val="005A0F82"/>
    <w:rPr>
      <w:rFonts w:ascii="ＭＳ Ｐゴシック" w:eastAsia="ＭＳ Ｐゴシック" w:hAnsi="ＭＳ Ｐゴシック" w:cs="ＭＳ Ｐゴシック"/>
      <w:kern w:val="0"/>
    </w:rPr>
  </w:style>
  <w:style w:type="paragraph" w:styleId="a6">
    <w:name w:val="footer"/>
    <w:basedOn w:val="a"/>
    <w:link w:val="a7"/>
    <w:uiPriority w:val="99"/>
    <w:unhideWhenUsed/>
    <w:rsid w:val="005A0F82"/>
    <w:pPr>
      <w:tabs>
        <w:tab w:val="center" w:pos="4252"/>
        <w:tab w:val="right" w:pos="8504"/>
      </w:tabs>
      <w:snapToGrid w:val="0"/>
    </w:pPr>
  </w:style>
  <w:style w:type="character" w:customStyle="1" w:styleId="a7">
    <w:name w:val="フッター (文字)"/>
    <w:basedOn w:val="a0"/>
    <w:link w:val="a6"/>
    <w:uiPriority w:val="99"/>
    <w:rsid w:val="005A0F82"/>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844">
      <w:bodyDiv w:val="1"/>
      <w:marLeft w:val="0"/>
      <w:marRight w:val="0"/>
      <w:marTop w:val="0"/>
      <w:marBottom w:val="0"/>
      <w:divBdr>
        <w:top w:val="none" w:sz="0" w:space="0" w:color="auto"/>
        <w:left w:val="none" w:sz="0" w:space="0" w:color="auto"/>
        <w:bottom w:val="none" w:sz="0" w:space="0" w:color="auto"/>
        <w:right w:val="none" w:sz="0" w:space="0" w:color="auto"/>
      </w:divBdr>
    </w:div>
    <w:div w:id="18631568">
      <w:bodyDiv w:val="1"/>
      <w:marLeft w:val="0"/>
      <w:marRight w:val="0"/>
      <w:marTop w:val="0"/>
      <w:marBottom w:val="0"/>
      <w:divBdr>
        <w:top w:val="none" w:sz="0" w:space="0" w:color="auto"/>
        <w:left w:val="none" w:sz="0" w:space="0" w:color="auto"/>
        <w:bottom w:val="none" w:sz="0" w:space="0" w:color="auto"/>
        <w:right w:val="none" w:sz="0" w:space="0" w:color="auto"/>
      </w:divBdr>
    </w:div>
    <w:div w:id="22682062">
      <w:bodyDiv w:val="1"/>
      <w:marLeft w:val="0"/>
      <w:marRight w:val="0"/>
      <w:marTop w:val="0"/>
      <w:marBottom w:val="0"/>
      <w:divBdr>
        <w:top w:val="none" w:sz="0" w:space="0" w:color="auto"/>
        <w:left w:val="none" w:sz="0" w:space="0" w:color="auto"/>
        <w:bottom w:val="none" w:sz="0" w:space="0" w:color="auto"/>
        <w:right w:val="none" w:sz="0" w:space="0" w:color="auto"/>
      </w:divBdr>
    </w:div>
    <w:div w:id="35012060">
      <w:bodyDiv w:val="1"/>
      <w:marLeft w:val="0"/>
      <w:marRight w:val="0"/>
      <w:marTop w:val="0"/>
      <w:marBottom w:val="0"/>
      <w:divBdr>
        <w:top w:val="none" w:sz="0" w:space="0" w:color="auto"/>
        <w:left w:val="none" w:sz="0" w:space="0" w:color="auto"/>
        <w:bottom w:val="none" w:sz="0" w:space="0" w:color="auto"/>
        <w:right w:val="none" w:sz="0" w:space="0" w:color="auto"/>
      </w:divBdr>
    </w:div>
    <w:div w:id="74667864">
      <w:bodyDiv w:val="1"/>
      <w:marLeft w:val="0"/>
      <w:marRight w:val="0"/>
      <w:marTop w:val="0"/>
      <w:marBottom w:val="0"/>
      <w:divBdr>
        <w:top w:val="none" w:sz="0" w:space="0" w:color="auto"/>
        <w:left w:val="none" w:sz="0" w:space="0" w:color="auto"/>
        <w:bottom w:val="none" w:sz="0" w:space="0" w:color="auto"/>
        <w:right w:val="none" w:sz="0" w:space="0" w:color="auto"/>
      </w:divBdr>
    </w:div>
    <w:div w:id="75902401">
      <w:bodyDiv w:val="1"/>
      <w:marLeft w:val="0"/>
      <w:marRight w:val="0"/>
      <w:marTop w:val="0"/>
      <w:marBottom w:val="0"/>
      <w:divBdr>
        <w:top w:val="none" w:sz="0" w:space="0" w:color="auto"/>
        <w:left w:val="none" w:sz="0" w:space="0" w:color="auto"/>
        <w:bottom w:val="none" w:sz="0" w:space="0" w:color="auto"/>
        <w:right w:val="none" w:sz="0" w:space="0" w:color="auto"/>
      </w:divBdr>
    </w:div>
    <w:div w:id="143546488">
      <w:bodyDiv w:val="1"/>
      <w:marLeft w:val="0"/>
      <w:marRight w:val="0"/>
      <w:marTop w:val="0"/>
      <w:marBottom w:val="0"/>
      <w:divBdr>
        <w:top w:val="none" w:sz="0" w:space="0" w:color="auto"/>
        <w:left w:val="none" w:sz="0" w:space="0" w:color="auto"/>
        <w:bottom w:val="none" w:sz="0" w:space="0" w:color="auto"/>
        <w:right w:val="none" w:sz="0" w:space="0" w:color="auto"/>
      </w:divBdr>
    </w:div>
    <w:div w:id="156772974">
      <w:bodyDiv w:val="1"/>
      <w:marLeft w:val="0"/>
      <w:marRight w:val="0"/>
      <w:marTop w:val="0"/>
      <w:marBottom w:val="0"/>
      <w:divBdr>
        <w:top w:val="none" w:sz="0" w:space="0" w:color="auto"/>
        <w:left w:val="none" w:sz="0" w:space="0" w:color="auto"/>
        <w:bottom w:val="none" w:sz="0" w:space="0" w:color="auto"/>
        <w:right w:val="none" w:sz="0" w:space="0" w:color="auto"/>
      </w:divBdr>
    </w:div>
    <w:div w:id="174542558">
      <w:bodyDiv w:val="1"/>
      <w:marLeft w:val="0"/>
      <w:marRight w:val="0"/>
      <w:marTop w:val="0"/>
      <w:marBottom w:val="0"/>
      <w:divBdr>
        <w:top w:val="none" w:sz="0" w:space="0" w:color="auto"/>
        <w:left w:val="none" w:sz="0" w:space="0" w:color="auto"/>
        <w:bottom w:val="none" w:sz="0" w:space="0" w:color="auto"/>
        <w:right w:val="none" w:sz="0" w:space="0" w:color="auto"/>
      </w:divBdr>
    </w:div>
    <w:div w:id="278344072">
      <w:bodyDiv w:val="1"/>
      <w:marLeft w:val="0"/>
      <w:marRight w:val="0"/>
      <w:marTop w:val="0"/>
      <w:marBottom w:val="0"/>
      <w:divBdr>
        <w:top w:val="none" w:sz="0" w:space="0" w:color="auto"/>
        <w:left w:val="none" w:sz="0" w:space="0" w:color="auto"/>
        <w:bottom w:val="none" w:sz="0" w:space="0" w:color="auto"/>
        <w:right w:val="none" w:sz="0" w:space="0" w:color="auto"/>
      </w:divBdr>
    </w:div>
    <w:div w:id="281498959">
      <w:bodyDiv w:val="1"/>
      <w:marLeft w:val="0"/>
      <w:marRight w:val="0"/>
      <w:marTop w:val="0"/>
      <w:marBottom w:val="0"/>
      <w:divBdr>
        <w:top w:val="none" w:sz="0" w:space="0" w:color="auto"/>
        <w:left w:val="none" w:sz="0" w:space="0" w:color="auto"/>
        <w:bottom w:val="none" w:sz="0" w:space="0" w:color="auto"/>
        <w:right w:val="none" w:sz="0" w:space="0" w:color="auto"/>
      </w:divBdr>
    </w:div>
    <w:div w:id="289634839">
      <w:bodyDiv w:val="1"/>
      <w:marLeft w:val="0"/>
      <w:marRight w:val="0"/>
      <w:marTop w:val="0"/>
      <w:marBottom w:val="0"/>
      <w:divBdr>
        <w:top w:val="none" w:sz="0" w:space="0" w:color="auto"/>
        <w:left w:val="none" w:sz="0" w:space="0" w:color="auto"/>
        <w:bottom w:val="none" w:sz="0" w:space="0" w:color="auto"/>
        <w:right w:val="none" w:sz="0" w:space="0" w:color="auto"/>
      </w:divBdr>
    </w:div>
    <w:div w:id="303315209">
      <w:bodyDiv w:val="1"/>
      <w:marLeft w:val="0"/>
      <w:marRight w:val="0"/>
      <w:marTop w:val="0"/>
      <w:marBottom w:val="0"/>
      <w:divBdr>
        <w:top w:val="none" w:sz="0" w:space="0" w:color="auto"/>
        <w:left w:val="none" w:sz="0" w:space="0" w:color="auto"/>
        <w:bottom w:val="none" w:sz="0" w:space="0" w:color="auto"/>
        <w:right w:val="none" w:sz="0" w:space="0" w:color="auto"/>
      </w:divBdr>
    </w:div>
    <w:div w:id="353265907">
      <w:bodyDiv w:val="1"/>
      <w:marLeft w:val="0"/>
      <w:marRight w:val="0"/>
      <w:marTop w:val="0"/>
      <w:marBottom w:val="0"/>
      <w:divBdr>
        <w:top w:val="none" w:sz="0" w:space="0" w:color="auto"/>
        <w:left w:val="none" w:sz="0" w:space="0" w:color="auto"/>
        <w:bottom w:val="none" w:sz="0" w:space="0" w:color="auto"/>
        <w:right w:val="none" w:sz="0" w:space="0" w:color="auto"/>
      </w:divBdr>
    </w:div>
    <w:div w:id="406925869">
      <w:bodyDiv w:val="1"/>
      <w:marLeft w:val="0"/>
      <w:marRight w:val="0"/>
      <w:marTop w:val="0"/>
      <w:marBottom w:val="0"/>
      <w:divBdr>
        <w:top w:val="none" w:sz="0" w:space="0" w:color="auto"/>
        <w:left w:val="none" w:sz="0" w:space="0" w:color="auto"/>
        <w:bottom w:val="none" w:sz="0" w:space="0" w:color="auto"/>
        <w:right w:val="none" w:sz="0" w:space="0" w:color="auto"/>
      </w:divBdr>
    </w:div>
    <w:div w:id="463617546">
      <w:bodyDiv w:val="1"/>
      <w:marLeft w:val="0"/>
      <w:marRight w:val="0"/>
      <w:marTop w:val="0"/>
      <w:marBottom w:val="0"/>
      <w:divBdr>
        <w:top w:val="none" w:sz="0" w:space="0" w:color="auto"/>
        <w:left w:val="none" w:sz="0" w:space="0" w:color="auto"/>
        <w:bottom w:val="none" w:sz="0" w:space="0" w:color="auto"/>
        <w:right w:val="none" w:sz="0" w:space="0" w:color="auto"/>
      </w:divBdr>
    </w:div>
    <w:div w:id="777725658">
      <w:bodyDiv w:val="1"/>
      <w:marLeft w:val="0"/>
      <w:marRight w:val="0"/>
      <w:marTop w:val="0"/>
      <w:marBottom w:val="0"/>
      <w:divBdr>
        <w:top w:val="none" w:sz="0" w:space="0" w:color="auto"/>
        <w:left w:val="none" w:sz="0" w:space="0" w:color="auto"/>
        <w:bottom w:val="none" w:sz="0" w:space="0" w:color="auto"/>
        <w:right w:val="none" w:sz="0" w:space="0" w:color="auto"/>
      </w:divBdr>
    </w:div>
    <w:div w:id="791555148">
      <w:bodyDiv w:val="1"/>
      <w:marLeft w:val="0"/>
      <w:marRight w:val="0"/>
      <w:marTop w:val="0"/>
      <w:marBottom w:val="0"/>
      <w:divBdr>
        <w:top w:val="none" w:sz="0" w:space="0" w:color="auto"/>
        <w:left w:val="none" w:sz="0" w:space="0" w:color="auto"/>
        <w:bottom w:val="none" w:sz="0" w:space="0" w:color="auto"/>
        <w:right w:val="none" w:sz="0" w:space="0" w:color="auto"/>
      </w:divBdr>
    </w:div>
    <w:div w:id="828909309">
      <w:bodyDiv w:val="1"/>
      <w:marLeft w:val="0"/>
      <w:marRight w:val="0"/>
      <w:marTop w:val="0"/>
      <w:marBottom w:val="0"/>
      <w:divBdr>
        <w:top w:val="none" w:sz="0" w:space="0" w:color="auto"/>
        <w:left w:val="none" w:sz="0" w:space="0" w:color="auto"/>
        <w:bottom w:val="none" w:sz="0" w:space="0" w:color="auto"/>
        <w:right w:val="none" w:sz="0" w:space="0" w:color="auto"/>
      </w:divBdr>
    </w:div>
    <w:div w:id="870262643">
      <w:bodyDiv w:val="1"/>
      <w:marLeft w:val="0"/>
      <w:marRight w:val="0"/>
      <w:marTop w:val="0"/>
      <w:marBottom w:val="0"/>
      <w:divBdr>
        <w:top w:val="none" w:sz="0" w:space="0" w:color="auto"/>
        <w:left w:val="none" w:sz="0" w:space="0" w:color="auto"/>
        <w:bottom w:val="none" w:sz="0" w:space="0" w:color="auto"/>
        <w:right w:val="none" w:sz="0" w:space="0" w:color="auto"/>
      </w:divBdr>
    </w:div>
    <w:div w:id="902830578">
      <w:bodyDiv w:val="1"/>
      <w:marLeft w:val="0"/>
      <w:marRight w:val="0"/>
      <w:marTop w:val="0"/>
      <w:marBottom w:val="0"/>
      <w:divBdr>
        <w:top w:val="none" w:sz="0" w:space="0" w:color="auto"/>
        <w:left w:val="none" w:sz="0" w:space="0" w:color="auto"/>
        <w:bottom w:val="none" w:sz="0" w:space="0" w:color="auto"/>
        <w:right w:val="none" w:sz="0" w:space="0" w:color="auto"/>
      </w:divBdr>
    </w:div>
    <w:div w:id="949631169">
      <w:bodyDiv w:val="1"/>
      <w:marLeft w:val="0"/>
      <w:marRight w:val="0"/>
      <w:marTop w:val="0"/>
      <w:marBottom w:val="0"/>
      <w:divBdr>
        <w:top w:val="none" w:sz="0" w:space="0" w:color="auto"/>
        <w:left w:val="none" w:sz="0" w:space="0" w:color="auto"/>
        <w:bottom w:val="none" w:sz="0" w:space="0" w:color="auto"/>
        <w:right w:val="none" w:sz="0" w:space="0" w:color="auto"/>
      </w:divBdr>
    </w:div>
    <w:div w:id="1024746176">
      <w:bodyDiv w:val="1"/>
      <w:marLeft w:val="0"/>
      <w:marRight w:val="0"/>
      <w:marTop w:val="0"/>
      <w:marBottom w:val="0"/>
      <w:divBdr>
        <w:top w:val="none" w:sz="0" w:space="0" w:color="auto"/>
        <w:left w:val="none" w:sz="0" w:space="0" w:color="auto"/>
        <w:bottom w:val="none" w:sz="0" w:space="0" w:color="auto"/>
        <w:right w:val="none" w:sz="0" w:space="0" w:color="auto"/>
      </w:divBdr>
    </w:div>
    <w:div w:id="1061709453">
      <w:bodyDiv w:val="1"/>
      <w:marLeft w:val="0"/>
      <w:marRight w:val="0"/>
      <w:marTop w:val="0"/>
      <w:marBottom w:val="0"/>
      <w:divBdr>
        <w:top w:val="none" w:sz="0" w:space="0" w:color="auto"/>
        <w:left w:val="none" w:sz="0" w:space="0" w:color="auto"/>
        <w:bottom w:val="none" w:sz="0" w:space="0" w:color="auto"/>
        <w:right w:val="none" w:sz="0" w:space="0" w:color="auto"/>
      </w:divBdr>
    </w:div>
    <w:div w:id="1064260114">
      <w:bodyDiv w:val="1"/>
      <w:marLeft w:val="0"/>
      <w:marRight w:val="0"/>
      <w:marTop w:val="0"/>
      <w:marBottom w:val="0"/>
      <w:divBdr>
        <w:top w:val="none" w:sz="0" w:space="0" w:color="auto"/>
        <w:left w:val="none" w:sz="0" w:space="0" w:color="auto"/>
        <w:bottom w:val="none" w:sz="0" w:space="0" w:color="auto"/>
        <w:right w:val="none" w:sz="0" w:space="0" w:color="auto"/>
      </w:divBdr>
    </w:div>
    <w:div w:id="1161774903">
      <w:bodyDiv w:val="1"/>
      <w:marLeft w:val="0"/>
      <w:marRight w:val="0"/>
      <w:marTop w:val="0"/>
      <w:marBottom w:val="0"/>
      <w:divBdr>
        <w:top w:val="none" w:sz="0" w:space="0" w:color="auto"/>
        <w:left w:val="none" w:sz="0" w:space="0" w:color="auto"/>
        <w:bottom w:val="none" w:sz="0" w:space="0" w:color="auto"/>
        <w:right w:val="none" w:sz="0" w:space="0" w:color="auto"/>
      </w:divBdr>
    </w:div>
    <w:div w:id="1169252754">
      <w:bodyDiv w:val="1"/>
      <w:marLeft w:val="0"/>
      <w:marRight w:val="0"/>
      <w:marTop w:val="0"/>
      <w:marBottom w:val="0"/>
      <w:divBdr>
        <w:top w:val="none" w:sz="0" w:space="0" w:color="auto"/>
        <w:left w:val="none" w:sz="0" w:space="0" w:color="auto"/>
        <w:bottom w:val="none" w:sz="0" w:space="0" w:color="auto"/>
        <w:right w:val="none" w:sz="0" w:space="0" w:color="auto"/>
      </w:divBdr>
    </w:div>
    <w:div w:id="1233855655">
      <w:bodyDiv w:val="1"/>
      <w:marLeft w:val="0"/>
      <w:marRight w:val="0"/>
      <w:marTop w:val="0"/>
      <w:marBottom w:val="0"/>
      <w:divBdr>
        <w:top w:val="none" w:sz="0" w:space="0" w:color="auto"/>
        <w:left w:val="none" w:sz="0" w:space="0" w:color="auto"/>
        <w:bottom w:val="none" w:sz="0" w:space="0" w:color="auto"/>
        <w:right w:val="none" w:sz="0" w:space="0" w:color="auto"/>
      </w:divBdr>
    </w:div>
    <w:div w:id="1249541875">
      <w:bodyDiv w:val="1"/>
      <w:marLeft w:val="0"/>
      <w:marRight w:val="0"/>
      <w:marTop w:val="0"/>
      <w:marBottom w:val="0"/>
      <w:divBdr>
        <w:top w:val="none" w:sz="0" w:space="0" w:color="auto"/>
        <w:left w:val="none" w:sz="0" w:space="0" w:color="auto"/>
        <w:bottom w:val="none" w:sz="0" w:space="0" w:color="auto"/>
        <w:right w:val="none" w:sz="0" w:space="0" w:color="auto"/>
      </w:divBdr>
    </w:div>
    <w:div w:id="1261333149">
      <w:bodyDiv w:val="1"/>
      <w:marLeft w:val="0"/>
      <w:marRight w:val="0"/>
      <w:marTop w:val="0"/>
      <w:marBottom w:val="0"/>
      <w:divBdr>
        <w:top w:val="none" w:sz="0" w:space="0" w:color="auto"/>
        <w:left w:val="none" w:sz="0" w:space="0" w:color="auto"/>
        <w:bottom w:val="none" w:sz="0" w:space="0" w:color="auto"/>
        <w:right w:val="none" w:sz="0" w:space="0" w:color="auto"/>
      </w:divBdr>
    </w:div>
    <w:div w:id="1339845354">
      <w:bodyDiv w:val="1"/>
      <w:marLeft w:val="0"/>
      <w:marRight w:val="0"/>
      <w:marTop w:val="0"/>
      <w:marBottom w:val="0"/>
      <w:divBdr>
        <w:top w:val="none" w:sz="0" w:space="0" w:color="auto"/>
        <w:left w:val="none" w:sz="0" w:space="0" w:color="auto"/>
        <w:bottom w:val="none" w:sz="0" w:space="0" w:color="auto"/>
        <w:right w:val="none" w:sz="0" w:space="0" w:color="auto"/>
      </w:divBdr>
    </w:div>
    <w:div w:id="1371955457">
      <w:bodyDiv w:val="1"/>
      <w:marLeft w:val="0"/>
      <w:marRight w:val="0"/>
      <w:marTop w:val="0"/>
      <w:marBottom w:val="0"/>
      <w:divBdr>
        <w:top w:val="none" w:sz="0" w:space="0" w:color="auto"/>
        <w:left w:val="none" w:sz="0" w:space="0" w:color="auto"/>
        <w:bottom w:val="none" w:sz="0" w:space="0" w:color="auto"/>
        <w:right w:val="none" w:sz="0" w:space="0" w:color="auto"/>
      </w:divBdr>
    </w:div>
    <w:div w:id="1413627007">
      <w:bodyDiv w:val="1"/>
      <w:marLeft w:val="0"/>
      <w:marRight w:val="0"/>
      <w:marTop w:val="0"/>
      <w:marBottom w:val="0"/>
      <w:divBdr>
        <w:top w:val="none" w:sz="0" w:space="0" w:color="auto"/>
        <w:left w:val="none" w:sz="0" w:space="0" w:color="auto"/>
        <w:bottom w:val="none" w:sz="0" w:space="0" w:color="auto"/>
        <w:right w:val="none" w:sz="0" w:space="0" w:color="auto"/>
      </w:divBdr>
    </w:div>
    <w:div w:id="1452548444">
      <w:bodyDiv w:val="1"/>
      <w:marLeft w:val="0"/>
      <w:marRight w:val="0"/>
      <w:marTop w:val="0"/>
      <w:marBottom w:val="0"/>
      <w:divBdr>
        <w:top w:val="none" w:sz="0" w:space="0" w:color="auto"/>
        <w:left w:val="none" w:sz="0" w:space="0" w:color="auto"/>
        <w:bottom w:val="none" w:sz="0" w:space="0" w:color="auto"/>
        <w:right w:val="none" w:sz="0" w:space="0" w:color="auto"/>
      </w:divBdr>
    </w:div>
    <w:div w:id="1466659167">
      <w:bodyDiv w:val="1"/>
      <w:marLeft w:val="0"/>
      <w:marRight w:val="0"/>
      <w:marTop w:val="0"/>
      <w:marBottom w:val="0"/>
      <w:divBdr>
        <w:top w:val="none" w:sz="0" w:space="0" w:color="auto"/>
        <w:left w:val="none" w:sz="0" w:space="0" w:color="auto"/>
        <w:bottom w:val="none" w:sz="0" w:space="0" w:color="auto"/>
        <w:right w:val="none" w:sz="0" w:space="0" w:color="auto"/>
      </w:divBdr>
    </w:div>
    <w:div w:id="1502546809">
      <w:bodyDiv w:val="1"/>
      <w:marLeft w:val="0"/>
      <w:marRight w:val="0"/>
      <w:marTop w:val="0"/>
      <w:marBottom w:val="0"/>
      <w:divBdr>
        <w:top w:val="none" w:sz="0" w:space="0" w:color="auto"/>
        <w:left w:val="none" w:sz="0" w:space="0" w:color="auto"/>
        <w:bottom w:val="none" w:sz="0" w:space="0" w:color="auto"/>
        <w:right w:val="none" w:sz="0" w:space="0" w:color="auto"/>
      </w:divBdr>
    </w:div>
    <w:div w:id="1550922123">
      <w:bodyDiv w:val="1"/>
      <w:marLeft w:val="0"/>
      <w:marRight w:val="0"/>
      <w:marTop w:val="0"/>
      <w:marBottom w:val="0"/>
      <w:divBdr>
        <w:top w:val="none" w:sz="0" w:space="0" w:color="auto"/>
        <w:left w:val="none" w:sz="0" w:space="0" w:color="auto"/>
        <w:bottom w:val="none" w:sz="0" w:space="0" w:color="auto"/>
        <w:right w:val="none" w:sz="0" w:space="0" w:color="auto"/>
      </w:divBdr>
    </w:div>
    <w:div w:id="1583486461">
      <w:bodyDiv w:val="1"/>
      <w:marLeft w:val="0"/>
      <w:marRight w:val="0"/>
      <w:marTop w:val="0"/>
      <w:marBottom w:val="0"/>
      <w:divBdr>
        <w:top w:val="none" w:sz="0" w:space="0" w:color="auto"/>
        <w:left w:val="none" w:sz="0" w:space="0" w:color="auto"/>
        <w:bottom w:val="none" w:sz="0" w:space="0" w:color="auto"/>
        <w:right w:val="none" w:sz="0" w:space="0" w:color="auto"/>
      </w:divBdr>
    </w:div>
    <w:div w:id="1636792889">
      <w:bodyDiv w:val="1"/>
      <w:marLeft w:val="0"/>
      <w:marRight w:val="0"/>
      <w:marTop w:val="0"/>
      <w:marBottom w:val="0"/>
      <w:divBdr>
        <w:top w:val="none" w:sz="0" w:space="0" w:color="auto"/>
        <w:left w:val="none" w:sz="0" w:space="0" w:color="auto"/>
        <w:bottom w:val="none" w:sz="0" w:space="0" w:color="auto"/>
        <w:right w:val="none" w:sz="0" w:space="0" w:color="auto"/>
      </w:divBdr>
    </w:div>
    <w:div w:id="1666279053">
      <w:bodyDiv w:val="1"/>
      <w:marLeft w:val="0"/>
      <w:marRight w:val="0"/>
      <w:marTop w:val="0"/>
      <w:marBottom w:val="0"/>
      <w:divBdr>
        <w:top w:val="none" w:sz="0" w:space="0" w:color="auto"/>
        <w:left w:val="none" w:sz="0" w:space="0" w:color="auto"/>
        <w:bottom w:val="none" w:sz="0" w:space="0" w:color="auto"/>
        <w:right w:val="none" w:sz="0" w:space="0" w:color="auto"/>
      </w:divBdr>
    </w:div>
    <w:div w:id="1712149059">
      <w:bodyDiv w:val="1"/>
      <w:marLeft w:val="0"/>
      <w:marRight w:val="0"/>
      <w:marTop w:val="0"/>
      <w:marBottom w:val="0"/>
      <w:divBdr>
        <w:top w:val="none" w:sz="0" w:space="0" w:color="auto"/>
        <w:left w:val="none" w:sz="0" w:space="0" w:color="auto"/>
        <w:bottom w:val="none" w:sz="0" w:space="0" w:color="auto"/>
        <w:right w:val="none" w:sz="0" w:space="0" w:color="auto"/>
      </w:divBdr>
    </w:div>
    <w:div w:id="1734035614">
      <w:bodyDiv w:val="1"/>
      <w:marLeft w:val="0"/>
      <w:marRight w:val="0"/>
      <w:marTop w:val="0"/>
      <w:marBottom w:val="0"/>
      <w:divBdr>
        <w:top w:val="none" w:sz="0" w:space="0" w:color="auto"/>
        <w:left w:val="none" w:sz="0" w:space="0" w:color="auto"/>
        <w:bottom w:val="none" w:sz="0" w:space="0" w:color="auto"/>
        <w:right w:val="none" w:sz="0" w:space="0" w:color="auto"/>
      </w:divBdr>
    </w:div>
    <w:div w:id="1771000756">
      <w:bodyDiv w:val="1"/>
      <w:marLeft w:val="0"/>
      <w:marRight w:val="0"/>
      <w:marTop w:val="0"/>
      <w:marBottom w:val="0"/>
      <w:divBdr>
        <w:top w:val="none" w:sz="0" w:space="0" w:color="auto"/>
        <w:left w:val="none" w:sz="0" w:space="0" w:color="auto"/>
        <w:bottom w:val="none" w:sz="0" w:space="0" w:color="auto"/>
        <w:right w:val="none" w:sz="0" w:space="0" w:color="auto"/>
      </w:divBdr>
    </w:div>
    <w:div w:id="1853686705">
      <w:bodyDiv w:val="1"/>
      <w:marLeft w:val="0"/>
      <w:marRight w:val="0"/>
      <w:marTop w:val="0"/>
      <w:marBottom w:val="0"/>
      <w:divBdr>
        <w:top w:val="none" w:sz="0" w:space="0" w:color="auto"/>
        <w:left w:val="none" w:sz="0" w:space="0" w:color="auto"/>
        <w:bottom w:val="none" w:sz="0" w:space="0" w:color="auto"/>
        <w:right w:val="none" w:sz="0" w:space="0" w:color="auto"/>
      </w:divBdr>
    </w:div>
    <w:div w:id="1854613218">
      <w:bodyDiv w:val="1"/>
      <w:marLeft w:val="0"/>
      <w:marRight w:val="0"/>
      <w:marTop w:val="0"/>
      <w:marBottom w:val="0"/>
      <w:divBdr>
        <w:top w:val="none" w:sz="0" w:space="0" w:color="auto"/>
        <w:left w:val="none" w:sz="0" w:space="0" w:color="auto"/>
        <w:bottom w:val="none" w:sz="0" w:space="0" w:color="auto"/>
        <w:right w:val="none" w:sz="0" w:space="0" w:color="auto"/>
      </w:divBdr>
    </w:div>
    <w:div w:id="1858542157">
      <w:bodyDiv w:val="1"/>
      <w:marLeft w:val="0"/>
      <w:marRight w:val="0"/>
      <w:marTop w:val="0"/>
      <w:marBottom w:val="0"/>
      <w:divBdr>
        <w:top w:val="none" w:sz="0" w:space="0" w:color="auto"/>
        <w:left w:val="none" w:sz="0" w:space="0" w:color="auto"/>
        <w:bottom w:val="none" w:sz="0" w:space="0" w:color="auto"/>
        <w:right w:val="none" w:sz="0" w:space="0" w:color="auto"/>
      </w:divBdr>
    </w:div>
    <w:div w:id="1945577913">
      <w:bodyDiv w:val="1"/>
      <w:marLeft w:val="0"/>
      <w:marRight w:val="0"/>
      <w:marTop w:val="0"/>
      <w:marBottom w:val="0"/>
      <w:divBdr>
        <w:top w:val="none" w:sz="0" w:space="0" w:color="auto"/>
        <w:left w:val="none" w:sz="0" w:space="0" w:color="auto"/>
        <w:bottom w:val="none" w:sz="0" w:space="0" w:color="auto"/>
        <w:right w:val="none" w:sz="0" w:space="0" w:color="auto"/>
      </w:divBdr>
    </w:div>
    <w:div w:id="1971520201">
      <w:bodyDiv w:val="1"/>
      <w:marLeft w:val="0"/>
      <w:marRight w:val="0"/>
      <w:marTop w:val="0"/>
      <w:marBottom w:val="0"/>
      <w:divBdr>
        <w:top w:val="none" w:sz="0" w:space="0" w:color="auto"/>
        <w:left w:val="none" w:sz="0" w:space="0" w:color="auto"/>
        <w:bottom w:val="none" w:sz="0" w:space="0" w:color="auto"/>
        <w:right w:val="none" w:sz="0" w:space="0" w:color="auto"/>
      </w:divBdr>
    </w:div>
    <w:div w:id="2001931330">
      <w:bodyDiv w:val="1"/>
      <w:marLeft w:val="0"/>
      <w:marRight w:val="0"/>
      <w:marTop w:val="0"/>
      <w:marBottom w:val="0"/>
      <w:divBdr>
        <w:top w:val="none" w:sz="0" w:space="0" w:color="auto"/>
        <w:left w:val="none" w:sz="0" w:space="0" w:color="auto"/>
        <w:bottom w:val="none" w:sz="0" w:space="0" w:color="auto"/>
        <w:right w:val="none" w:sz="0" w:space="0" w:color="auto"/>
      </w:divBdr>
    </w:div>
    <w:div w:id="2018267215">
      <w:bodyDiv w:val="1"/>
      <w:marLeft w:val="0"/>
      <w:marRight w:val="0"/>
      <w:marTop w:val="0"/>
      <w:marBottom w:val="0"/>
      <w:divBdr>
        <w:top w:val="none" w:sz="0" w:space="0" w:color="auto"/>
        <w:left w:val="none" w:sz="0" w:space="0" w:color="auto"/>
        <w:bottom w:val="none" w:sz="0" w:space="0" w:color="auto"/>
        <w:right w:val="none" w:sz="0" w:space="0" w:color="auto"/>
      </w:divBdr>
    </w:div>
    <w:div w:id="2100323521">
      <w:bodyDiv w:val="1"/>
      <w:marLeft w:val="0"/>
      <w:marRight w:val="0"/>
      <w:marTop w:val="0"/>
      <w:marBottom w:val="0"/>
      <w:divBdr>
        <w:top w:val="none" w:sz="0" w:space="0" w:color="auto"/>
        <w:left w:val="none" w:sz="0" w:space="0" w:color="auto"/>
        <w:bottom w:val="none" w:sz="0" w:space="0" w:color="auto"/>
        <w:right w:val="none" w:sz="0" w:space="0" w:color="auto"/>
      </w:divBdr>
    </w:div>
    <w:div w:id="2114007231">
      <w:bodyDiv w:val="1"/>
      <w:marLeft w:val="0"/>
      <w:marRight w:val="0"/>
      <w:marTop w:val="0"/>
      <w:marBottom w:val="0"/>
      <w:divBdr>
        <w:top w:val="none" w:sz="0" w:space="0" w:color="auto"/>
        <w:left w:val="none" w:sz="0" w:space="0" w:color="auto"/>
        <w:bottom w:val="none" w:sz="0" w:space="0" w:color="auto"/>
        <w:right w:val="none" w:sz="0" w:space="0" w:color="auto"/>
      </w:divBdr>
    </w:div>
    <w:div w:id="2122675700">
      <w:bodyDiv w:val="1"/>
      <w:marLeft w:val="0"/>
      <w:marRight w:val="0"/>
      <w:marTop w:val="0"/>
      <w:marBottom w:val="0"/>
      <w:divBdr>
        <w:top w:val="none" w:sz="0" w:space="0" w:color="auto"/>
        <w:left w:val="none" w:sz="0" w:space="0" w:color="auto"/>
        <w:bottom w:val="none" w:sz="0" w:space="0" w:color="auto"/>
        <w:right w:val="none" w:sz="0" w:space="0" w:color="auto"/>
      </w:divBdr>
    </w:div>
    <w:div w:id="21456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8332-CF58-8A4F-87EB-0CDD5CE5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2362</Words>
  <Characters>13464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kamiken0915@gmail.com</dc:creator>
  <cp:keywords/>
  <dc:description/>
  <cp:lastModifiedBy>kamiken0915@gmail.com</cp:lastModifiedBy>
  <cp:revision>4</cp:revision>
  <dcterms:created xsi:type="dcterms:W3CDTF">2020-03-02T03:12:00Z</dcterms:created>
  <dcterms:modified xsi:type="dcterms:W3CDTF">2020-03-02T03:32:00Z</dcterms:modified>
</cp:coreProperties>
</file>