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9F9404" w14:textId="1B7E565C" w:rsidR="00D80071" w:rsidRPr="004367F5" w:rsidRDefault="00D80071" w:rsidP="00B4588C">
      <w:pPr>
        <w:shd w:val="clear" w:color="auto" w:fill="FFFFFF"/>
        <w:spacing w:before="120" w:after="120" w:line="240" w:lineRule="auto"/>
        <w:rPr>
          <w:rFonts w:eastAsia="Times New Roman" w:cstheme="minorHAnsi"/>
          <w:color w:val="000000"/>
          <w:sz w:val="24"/>
          <w:szCs w:val="24"/>
        </w:rPr>
      </w:pPr>
      <w:r w:rsidRPr="004367F5">
        <w:rPr>
          <w:rFonts w:eastAsia="Times New Roman" w:cstheme="minorHAnsi"/>
          <w:color w:val="000000"/>
          <w:sz w:val="24"/>
          <w:szCs w:val="24"/>
        </w:rPr>
        <w:t>We would like to thank the Editor and the Reviewers for their insightful comments, which ha</w:t>
      </w:r>
      <w:r w:rsidR="00FB536E" w:rsidRPr="004367F5">
        <w:rPr>
          <w:rFonts w:eastAsia="Times New Roman" w:cstheme="minorHAnsi"/>
          <w:color w:val="000000"/>
          <w:sz w:val="24"/>
          <w:szCs w:val="24"/>
        </w:rPr>
        <w:t>ve</w:t>
      </w:r>
      <w:r w:rsidRPr="004367F5">
        <w:rPr>
          <w:rFonts w:eastAsia="Times New Roman" w:cstheme="minorHAnsi"/>
          <w:color w:val="000000"/>
          <w:sz w:val="24"/>
          <w:szCs w:val="24"/>
        </w:rPr>
        <w:t xml:space="preserve"> helped us to improve the manuscript significantly. </w:t>
      </w:r>
      <w:r w:rsidR="00FB536E" w:rsidRPr="004367F5">
        <w:rPr>
          <w:rFonts w:eastAsia="Times New Roman" w:cstheme="minorHAnsi"/>
          <w:color w:val="000000"/>
          <w:sz w:val="24"/>
          <w:szCs w:val="24"/>
        </w:rPr>
        <w:t xml:space="preserve">We hope that our </w:t>
      </w:r>
      <w:r w:rsidR="00FA527E" w:rsidRPr="004367F5">
        <w:rPr>
          <w:rFonts w:eastAsia="Times New Roman" w:cstheme="minorHAnsi"/>
          <w:color w:val="000000"/>
          <w:sz w:val="24"/>
          <w:szCs w:val="24"/>
        </w:rPr>
        <w:t>manuscript</w:t>
      </w:r>
      <w:r w:rsidR="00FB536E" w:rsidRPr="004367F5">
        <w:rPr>
          <w:rFonts w:eastAsia="Times New Roman" w:cstheme="minorHAnsi"/>
          <w:color w:val="000000"/>
          <w:sz w:val="24"/>
          <w:szCs w:val="24"/>
        </w:rPr>
        <w:t xml:space="preserve"> is now acceptable for publication in JoVE. Please find o</w:t>
      </w:r>
      <w:r w:rsidRPr="004367F5">
        <w:rPr>
          <w:rFonts w:eastAsia="Times New Roman" w:cstheme="minorHAnsi"/>
          <w:color w:val="000000"/>
          <w:sz w:val="24"/>
          <w:szCs w:val="24"/>
        </w:rPr>
        <w:t xml:space="preserve">ur replies to </w:t>
      </w:r>
      <w:r w:rsidR="00FB536E" w:rsidRPr="004367F5">
        <w:rPr>
          <w:rFonts w:eastAsia="Times New Roman" w:cstheme="minorHAnsi"/>
          <w:color w:val="000000"/>
          <w:sz w:val="24"/>
          <w:szCs w:val="24"/>
        </w:rPr>
        <w:t xml:space="preserve">each </w:t>
      </w:r>
      <w:r w:rsidRPr="004367F5">
        <w:rPr>
          <w:rFonts w:eastAsia="Times New Roman" w:cstheme="minorHAnsi"/>
          <w:color w:val="000000"/>
          <w:sz w:val="24"/>
          <w:szCs w:val="24"/>
        </w:rPr>
        <w:t xml:space="preserve">specific comment </w:t>
      </w:r>
      <w:r w:rsidR="00FB536E" w:rsidRPr="004367F5">
        <w:rPr>
          <w:rFonts w:eastAsia="Times New Roman" w:cstheme="minorHAnsi"/>
          <w:color w:val="000000"/>
          <w:sz w:val="24"/>
          <w:szCs w:val="24"/>
        </w:rPr>
        <w:t xml:space="preserve">below </w:t>
      </w:r>
      <w:r w:rsidRPr="004367F5">
        <w:rPr>
          <w:rFonts w:eastAsia="Times New Roman" w:cstheme="minorHAnsi"/>
          <w:color w:val="000000"/>
          <w:sz w:val="24"/>
          <w:szCs w:val="24"/>
        </w:rPr>
        <w:t>in bold.</w:t>
      </w:r>
    </w:p>
    <w:p w14:paraId="10886116" w14:textId="77777777" w:rsidR="00804C50" w:rsidRPr="004367F5" w:rsidRDefault="00804C50" w:rsidP="00B4588C">
      <w:pPr>
        <w:pStyle w:val="NormalWeb"/>
        <w:spacing w:before="120" w:beforeAutospacing="0" w:after="120" w:afterAutospacing="0"/>
        <w:rPr>
          <w:rStyle w:val="Strong"/>
          <w:sz w:val="24"/>
          <w:szCs w:val="24"/>
        </w:rPr>
      </w:pPr>
    </w:p>
    <w:p w14:paraId="4B0C9394" w14:textId="0323D3FE" w:rsidR="00B4588C" w:rsidRPr="004367F5" w:rsidRDefault="00D80071" w:rsidP="00B4588C">
      <w:pPr>
        <w:pStyle w:val="NormalWeb"/>
        <w:spacing w:before="120" w:beforeAutospacing="0" w:after="120" w:afterAutospacing="0"/>
        <w:rPr>
          <w:sz w:val="24"/>
          <w:szCs w:val="24"/>
        </w:rPr>
      </w:pPr>
      <w:r w:rsidRPr="004367F5">
        <w:rPr>
          <w:rStyle w:val="Strong"/>
          <w:sz w:val="24"/>
          <w:szCs w:val="24"/>
        </w:rPr>
        <w:t>Editorial comments:</w:t>
      </w:r>
      <w:r w:rsidRPr="004367F5">
        <w:rPr>
          <w:sz w:val="24"/>
          <w:szCs w:val="24"/>
        </w:rPr>
        <w:br/>
        <w:t>Changes to be made by the Author(s):</w:t>
      </w:r>
      <w:r w:rsidRPr="004367F5">
        <w:rPr>
          <w:sz w:val="24"/>
          <w:szCs w:val="24"/>
        </w:rPr>
        <w:br/>
        <w:t>1. Please take this opportunity to thoroughly proofread the manuscript to ensure that there are no spelling or grammar issues. The JoVE editor will not copy-edit your manuscript and any errors in the submitted revision may be present in the published version.</w:t>
      </w:r>
    </w:p>
    <w:p w14:paraId="43F771F2" w14:textId="186F0671" w:rsidR="005B4856" w:rsidRPr="004367F5" w:rsidRDefault="005B4856" w:rsidP="00B4588C">
      <w:pPr>
        <w:pStyle w:val="NormalWeb"/>
        <w:spacing w:before="120" w:beforeAutospacing="0" w:after="120" w:afterAutospacing="0"/>
        <w:rPr>
          <w:sz w:val="24"/>
          <w:szCs w:val="24"/>
        </w:rPr>
      </w:pPr>
      <w:r w:rsidRPr="004367F5">
        <w:rPr>
          <w:b/>
          <w:bCs/>
          <w:sz w:val="24"/>
          <w:szCs w:val="24"/>
        </w:rPr>
        <w:t xml:space="preserve">Thank you </w:t>
      </w:r>
      <w:r w:rsidR="00804C50" w:rsidRPr="004367F5">
        <w:rPr>
          <w:b/>
          <w:bCs/>
          <w:sz w:val="24"/>
          <w:szCs w:val="24"/>
        </w:rPr>
        <w:t>for bringing this to our attention. We have reviewed and corrected all the mistakes.</w:t>
      </w:r>
    </w:p>
    <w:p w14:paraId="0A59D87D" w14:textId="77777777" w:rsidR="00B4588C" w:rsidRPr="004367F5" w:rsidRDefault="00D80071" w:rsidP="00B4588C">
      <w:pPr>
        <w:pStyle w:val="NormalWeb"/>
        <w:spacing w:before="120" w:beforeAutospacing="0" w:after="120" w:afterAutospacing="0"/>
        <w:rPr>
          <w:sz w:val="24"/>
          <w:szCs w:val="24"/>
        </w:rPr>
      </w:pPr>
      <w:r w:rsidRPr="004367F5">
        <w:rPr>
          <w:sz w:val="24"/>
          <w:szCs w:val="24"/>
        </w:rPr>
        <w:br/>
        <w:t>2. Please format the manuscript as: paragraph Indentation: 0 for both left and right and special: none, Line spacings: single. Please include a single line space between each step, substep and note in the protocol section. Please use Calibri 12 points throughout.</w:t>
      </w:r>
    </w:p>
    <w:p w14:paraId="2E9A9A10" w14:textId="422AD3B5" w:rsidR="00B4588C" w:rsidRPr="004367F5" w:rsidRDefault="00B4588C" w:rsidP="00B4588C">
      <w:pPr>
        <w:pStyle w:val="NormalWeb"/>
        <w:spacing w:before="120" w:beforeAutospacing="0" w:after="120" w:afterAutospacing="0"/>
        <w:rPr>
          <w:b/>
          <w:bCs/>
          <w:sz w:val="24"/>
          <w:szCs w:val="24"/>
        </w:rPr>
      </w:pPr>
      <w:r w:rsidRPr="004367F5">
        <w:rPr>
          <w:b/>
          <w:bCs/>
          <w:sz w:val="24"/>
          <w:szCs w:val="24"/>
        </w:rPr>
        <w:t xml:space="preserve">Thank you </w:t>
      </w:r>
      <w:r w:rsidR="00804C50" w:rsidRPr="004367F5">
        <w:rPr>
          <w:b/>
          <w:bCs/>
          <w:sz w:val="24"/>
          <w:szCs w:val="24"/>
        </w:rPr>
        <w:t xml:space="preserve">for emphasizing this </w:t>
      </w:r>
      <w:r w:rsidRPr="004367F5">
        <w:rPr>
          <w:b/>
          <w:bCs/>
          <w:sz w:val="24"/>
          <w:szCs w:val="24"/>
        </w:rPr>
        <w:t>and for the detailed explanation. We have made the changes accordingly.</w:t>
      </w:r>
    </w:p>
    <w:p w14:paraId="0008A82A" w14:textId="77777777" w:rsidR="00A10C05" w:rsidRPr="004367F5" w:rsidRDefault="00A10C05" w:rsidP="00B4588C">
      <w:pPr>
        <w:pStyle w:val="NormalWeb"/>
        <w:spacing w:before="120" w:beforeAutospacing="0" w:after="120" w:afterAutospacing="0"/>
        <w:rPr>
          <w:b/>
          <w:bCs/>
          <w:sz w:val="24"/>
          <w:szCs w:val="24"/>
        </w:rPr>
      </w:pPr>
    </w:p>
    <w:p w14:paraId="32806B35" w14:textId="7656E01C" w:rsidR="00B4588C" w:rsidRPr="004367F5" w:rsidRDefault="00D80071" w:rsidP="00B4588C">
      <w:pPr>
        <w:pStyle w:val="NormalWeb"/>
        <w:spacing w:before="120" w:beforeAutospacing="0" w:after="120" w:afterAutospacing="0"/>
        <w:rPr>
          <w:sz w:val="24"/>
          <w:szCs w:val="24"/>
        </w:rPr>
      </w:pPr>
      <w:r w:rsidRPr="004367F5">
        <w:rPr>
          <w:sz w:val="24"/>
          <w:szCs w:val="24"/>
        </w:rPr>
        <w:t>3. Please ensure that all text in the protocol section is written in the imperative tense as if telling someone how to do the technique (e.g., “Do this,” “Ensure that,” etc.). The actions should be described in the imperative tense in complete sentences wherever possible. Avoid usage of phrases such as “could be,” “should be,” and “would be” throughout the Protocol. Any text that cannot be written in the imperative tense may be added as a “Note.”</w:t>
      </w:r>
    </w:p>
    <w:p w14:paraId="7DE081D0" w14:textId="11D519CF" w:rsidR="00804C50" w:rsidRPr="004367F5" w:rsidRDefault="00804C50" w:rsidP="00B4588C">
      <w:pPr>
        <w:pStyle w:val="NormalWeb"/>
        <w:spacing w:before="120" w:beforeAutospacing="0" w:after="120" w:afterAutospacing="0"/>
        <w:rPr>
          <w:b/>
          <w:bCs/>
          <w:sz w:val="24"/>
          <w:szCs w:val="24"/>
        </w:rPr>
      </w:pPr>
      <w:r w:rsidRPr="004367F5">
        <w:rPr>
          <w:b/>
          <w:bCs/>
          <w:sz w:val="24"/>
          <w:szCs w:val="24"/>
        </w:rPr>
        <w:t xml:space="preserve">Thank you for highlighting this. </w:t>
      </w:r>
      <w:r w:rsidR="001F4F6F" w:rsidRPr="004367F5">
        <w:rPr>
          <w:b/>
          <w:bCs/>
          <w:sz w:val="24"/>
          <w:szCs w:val="24"/>
        </w:rPr>
        <w:t xml:space="preserve">Suggested </w:t>
      </w:r>
      <w:r w:rsidRPr="004367F5">
        <w:rPr>
          <w:b/>
          <w:bCs/>
          <w:sz w:val="24"/>
          <w:szCs w:val="24"/>
        </w:rPr>
        <w:t xml:space="preserve">points </w:t>
      </w:r>
      <w:r w:rsidR="001F4F6F" w:rsidRPr="004367F5">
        <w:rPr>
          <w:b/>
          <w:bCs/>
          <w:sz w:val="24"/>
          <w:szCs w:val="24"/>
        </w:rPr>
        <w:t>of</w:t>
      </w:r>
      <w:r w:rsidRPr="004367F5">
        <w:rPr>
          <w:b/>
          <w:bCs/>
          <w:sz w:val="24"/>
          <w:szCs w:val="24"/>
        </w:rPr>
        <w:t xml:space="preserve"> each step are now mentioned as Notes.</w:t>
      </w:r>
    </w:p>
    <w:p w14:paraId="36E0F70A" w14:textId="7DA55D34" w:rsidR="005B15DD" w:rsidRPr="004367F5" w:rsidRDefault="00D80071" w:rsidP="00B4588C">
      <w:pPr>
        <w:pStyle w:val="NormalWeb"/>
        <w:spacing w:before="120" w:beforeAutospacing="0" w:after="120" w:afterAutospacing="0"/>
        <w:rPr>
          <w:sz w:val="24"/>
          <w:szCs w:val="24"/>
        </w:rPr>
      </w:pPr>
      <w:r w:rsidRPr="004367F5">
        <w:rPr>
          <w:sz w:val="24"/>
          <w:szCs w:val="24"/>
        </w:rPr>
        <w:br/>
        <w:t>4. Please use complete sentences throughout.</w:t>
      </w:r>
    </w:p>
    <w:p w14:paraId="4BF59CC9" w14:textId="1D4FF1DF" w:rsidR="00E9534F" w:rsidRPr="004367F5" w:rsidRDefault="00E9534F" w:rsidP="00B4588C">
      <w:pPr>
        <w:pStyle w:val="NormalWeb"/>
        <w:spacing w:before="120" w:beforeAutospacing="0" w:after="120" w:afterAutospacing="0"/>
        <w:rPr>
          <w:b/>
          <w:bCs/>
          <w:sz w:val="24"/>
          <w:szCs w:val="24"/>
        </w:rPr>
      </w:pPr>
      <w:r w:rsidRPr="004367F5">
        <w:rPr>
          <w:b/>
          <w:bCs/>
          <w:sz w:val="24"/>
          <w:szCs w:val="24"/>
        </w:rPr>
        <w:t>Corrected.</w:t>
      </w:r>
    </w:p>
    <w:p w14:paraId="0C57BBB9" w14:textId="77777777" w:rsidR="00F41101" w:rsidRPr="004367F5" w:rsidRDefault="00D80071" w:rsidP="00B4588C">
      <w:pPr>
        <w:pStyle w:val="NormalWeb"/>
        <w:spacing w:before="120" w:beforeAutospacing="0" w:after="120" w:afterAutospacing="0"/>
        <w:rPr>
          <w:sz w:val="24"/>
          <w:szCs w:val="24"/>
        </w:rPr>
      </w:pPr>
      <w:r w:rsidRPr="004367F5">
        <w:rPr>
          <w:sz w:val="24"/>
          <w:szCs w:val="24"/>
        </w:rPr>
        <w:br/>
        <w:t>5. Please revise the protocol text to avoid the use of any personal pronouns in the protocol (e.g., "we", "you", "our" etc.).</w:t>
      </w:r>
    </w:p>
    <w:p w14:paraId="6A8C06BB" w14:textId="5A68C468" w:rsidR="00F41101" w:rsidRPr="004367F5" w:rsidRDefault="005B4856" w:rsidP="00B4588C">
      <w:pPr>
        <w:pStyle w:val="NormalWeb"/>
        <w:spacing w:before="120" w:beforeAutospacing="0" w:after="120" w:afterAutospacing="0"/>
        <w:rPr>
          <w:b/>
          <w:bCs/>
          <w:sz w:val="24"/>
          <w:szCs w:val="24"/>
        </w:rPr>
      </w:pPr>
      <w:r w:rsidRPr="004367F5">
        <w:rPr>
          <w:b/>
          <w:bCs/>
          <w:sz w:val="24"/>
          <w:szCs w:val="24"/>
        </w:rPr>
        <w:t>Thank you for pointing this out. The protocol is now r</w:t>
      </w:r>
      <w:r w:rsidR="00E9534F" w:rsidRPr="004367F5">
        <w:rPr>
          <w:b/>
          <w:bCs/>
          <w:sz w:val="24"/>
          <w:szCs w:val="24"/>
        </w:rPr>
        <w:t>evised.</w:t>
      </w:r>
    </w:p>
    <w:p w14:paraId="03B4119B" w14:textId="574C3C82" w:rsidR="00F41101" w:rsidRPr="004367F5" w:rsidRDefault="00D80071" w:rsidP="00B4588C">
      <w:pPr>
        <w:pStyle w:val="NormalWeb"/>
        <w:spacing w:before="120" w:beforeAutospacing="0" w:after="120" w:afterAutospacing="0"/>
        <w:rPr>
          <w:sz w:val="24"/>
          <w:szCs w:val="24"/>
        </w:rPr>
      </w:pPr>
      <w:r w:rsidRPr="004367F5">
        <w:rPr>
          <w:sz w:val="24"/>
          <w:szCs w:val="24"/>
        </w:rPr>
        <w:br/>
        <w:t>6. Please ensure that individual steps of the protocol should only contain 2-3 actions per step. We cannot have paragraph of text in the protocol section.</w:t>
      </w:r>
    </w:p>
    <w:p w14:paraId="22BA2D48" w14:textId="2E6FD385" w:rsidR="00E9534F" w:rsidRPr="004367F5" w:rsidRDefault="005B4856" w:rsidP="00B4588C">
      <w:pPr>
        <w:pStyle w:val="NormalWeb"/>
        <w:spacing w:before="120" w:beforeAutospacing="0" w:after="120" w:afterAutospacing="0"/>
        <w:rPr>
          <w:b/>
          <w:bCs/>
          <w:sz w:val="24"/>
          <w:szCs w:val="24"/>
        </w:rPr>
      </w:pPr>
      <w:r w:rsidRPr="004367F5">
        <w:rPr>
          <w:b/>
          <w:bCs/>
          <w:sz w:val="24"/>
          <w:szCs w:val="24"/>
        </w:rPr>
        <w:t>Done.</w:t>
      </w:r>
    </w:p>
    <w:p w14:paraId="52ADD5B4" w14:textId="72EA9FA4" w:rsidR="00F41101" w:rsidRPr="004367F5" w:rsidRDefault="00D80071" w:rsidP="00B4588C">
      <w:pPr>
        <w:pStyle w:val="NormalWeb"/>
        <w:spacing w:before="120" w:beforeAutospacing="0" w:after="120" w:afterAutospacing="0"/>
        <w:rPr>
          <w:sz w:val="24"/>
          <w:szCs w:val="24"/>
        </w:rPr>
      </w:pPr>
      <w:r w:rsidRPr="004367F5">
        <w:rPr>
          <w:sz w:val="24"/>
          <w:szCs w:val="24"/>
        </w:rPr>
        <w:lastRenderedPageBreak/>
        <w:br/>
        <w:t>7. Please ensure you answer the “how” question, i.e., how is the step performed?</w:t>
      </w:r>
    </w:p>
    <w:p w14:paraId="2DFB5908" w14:textId="3D8DCD48" w:rsidR="00E9534F" w:rsidRPr="004367F5" w:rsidRDefault="00E9534F" w:rsidP="00B4588C">
      <w:pPr>
        <w:pStyle w:val="NormalWeb"/>
        <w:spacing w:before="120" w:beforeAutospacing="0" w:after="120" w:afterAutospacing="0"/>
        <w:rPr>
          <w:b/>
          <w:bCs/>
          <w:sz w:val="24"/>
          <w:szCs w:val="24"/>
        </w:rPr>
      </w:pPr>
      <w:r w:rsidRPr="004367F5">
        <w:rPr>
          <w:b/>
          <w:bCs/>
          <w:sz w:val="24"/>
          <w:szCs w:val="24"/>
        </w:rPr>
        <w:t>Thank you for pointing this out. We have made changes in the protocol to explain ‘how’ to perform each step.</w:t>
      </w:r>
    </w:p>
    <w:p w14:paraId="6FB5F869" w14:textId="2E140FC5" w:rsidR="005B15DD" w:rsidRPr="004367F5" w:rsidRDefault="00D80071" w:rsidP="00B4588C">
      <w:pPr>
        <w:pStyle w:val="NormalWeb"/>
        <w:spacing w:before="120" w:beforeAutospacing="0" w:after="120" w:afterAutospacing="0"/>
        <w:rPr>
          <w:sz w:val="24"/>
          <w:szCs w:val="24"/>
        </w:rPr>
      </w:pPr>
      <w:r w:rsidRPr="004367F5">
        <w:rPr>
          <w:sz w:val="24"/>
          <w:szCs w:val="24"/>
        </w:rPr>
        <w:br/>
        <w:t>8. At what time point after injection, do you perform step 4 and 5?</w:t>
      </w:r>
    </w:p>
    <w:p w14:paraId="0D95B530" w14:textId="7E8A9BD9" w:rsidR="005B15DD" w:rsidRPr="004367F5" w:rsidRDefault="005B15DD" w:rsidP="00B4588C">
      <w:pPr>
        <w:pStyle w:val="NormalWeb"/>
        <w:spacing w:before="120" w:beforeAutospacing="0" w:after="120" w:afterAutospacing="0"/>
        <w:rPr>
          <w:b/>
          <w:bCs/>
          <w:sz w:val="24"/>
          <w:szCs w:val="24"/>
        </w:rPr>
      </w:pPr>
      <w:r w:rsidRPr="004367F5">
        <w:rPr>
          <w:b/>
          <w:bCs/>
          <w:sz w:val="24"/>
          <w:szCs w:val="24"/>
        </w:rPr>
        <w:t>Step 4 is performed immediately after injection followed by step 5. This is now mentioned more clearly in the protocol. Please see lines 2</w:t>
      </w:r>
      <w:r w:rsidR="00AA2E6B" w:rsidRPr="004367F5">
        <w:rPr>
          <w:b/>
          <w:bCs/>
          <w:sz w:val="24"/>
          <w:szCs w:val="24"/>
        </w:rPr>
        <w:t>97</w:t>
      </w:r>
      <w:r w:rsidRPr="004367F5">
        <w:rPr>
          <w:b/>
          <w:bCs/>
          <w:sz w:val="24"/>
          <w:szCs w:val="24"/>
        </w:rPr>
        <w:t xml:space="preserve"> and 3</w:t>
      </w:r>
      <w:r w:rsidR="00AA2E6B" w:rsidRPr="004367F5">
        <w:rPr>
          <w:b/>
          <w:bCs/>
          <w:sz w:val="24"/>
          <w:szCs w:val="24"/>
        </w:rPr>
        <w:t>32</w:t>
      </w:r>
      <w:r w:rsidRPr="004367F5">
        <w:rPr>
          <w:b/>
          <w:bCs/>
          <w:sz w:val="24"/>
          <w:szCs w:val="24"/>
        </w:rPr>
        <w:t>.</w:t>
      </w:r>
    </w:p>
    <w:p w14:paraId="0B45FB26" w14:textId="73653B02" w:rsidR="005B15DD" w:rsidRPr="004367F5" w:rsidRDefault="00D80071" w:rsidP="00B4588C">
      <w:pPr>
        <w:pStyle w:val="NormalWeb"/>
        <w:spacing w:before="120" w:beforeAutospacing="0" w:after="120" w:afterAutospacing="0"/>
        <w:rPr>
          <w:sz w:val="24"/>
          <w:szCs w:val="24"/>
        </w:rPr>
      </w:pPr>
      <w:r w:rsidRPr="004367F5">
        <w:rPr>
          <w:sz w:val="24"/>
          <w:szCs w:val="24"/>
        </w:rPr>
        <w:br/>
        <w:t>9. There is a 10-page limit for the Protocol, but there is a 2.75-page limit for filmable content. Please highlight 2.75 pages or less of the Protocol (including headings and spacing) that identifies the essential steps of the protocol for the video, i.e., the steps that should be visualized to tell the most cohesive story of the Protocol.</w:t>
      </w:r>
    </w:p>
    <w:p w14:paraId="75DE19F1" w14:textId="77777777" w:rsidR="005B15DD" w:rsidRPr="004367F5" w:rsidRDefault="005B15DD" w:rsidP="00B4588C">
      <w:pPr>
        <w:pStyle w:val="NormalWeb"/>
        <w:spacing w:before="120" w:beforeAutospacing="0" w:after="120" w:afterAutospacing="0"/>
        <w:rPr>
          <w:b/>
          <w:bCs/>
          <w:sz w:val="24"/>
          <w:szCs w:val="24"/>
        </w:rPr>
      </w:pPr>
      <w:r w:rsidRPr="004367F5">
        <w:rPr>
          <w:b/>
          <w:bCs/>
          <w:sz w:val="24"/>
          <w:szCs w:val="24"/>
        </w:rPr>
        <w:t>We have highlighted the most critical points of the protocol that are required to successfully replicate the technique.</w:t>
      </w:r>
    </w:p>
    <w:p w14:paraId="07516E94" w14:textId="0B37C71B" w:rsidR="005B15DD" w:rsidRPr="004367F5" w:rsidRDefault="00D80071" w:rsidP="00B4588C">
      <w:pPr>
        <w:pStyle w:val="NormalWeb"/>
        <w:spacing w:before="120" w:beforeAutospacing="0" w:after="120" w:afterAutospacing="0"/>
        <w:rPr>
          <w:sz w:val="24"/>
          <w:szCs w:val="24"/>
        </w:rPr>
      </w:pPr>
      <w:r w:rsidRPr="004367F5">
        <w:rPr>
          <w:sz w:val="24"/>
          <w:szCs w:val="24"/>
        </w:rPr>
        <w:br/>
        <w:t>10. Please obtain explicit copyright permission to reuse any figures from a previous publication. Explicit permission can be expressed in the form of a letter from the editor or a link to the editorial policy that allows re-prints. Please upload this information as a .doc or .docx file to your Editorial Manager account. The Figure must be cited appropriately in the Figure Legend, i.e. “This figure has been modified from [citation].”</w:t>
      </w:r>
    </w:p>
    <w:p w14:paraId="30C96AE3" w14:textId="5CD8A100" w:rsidR="005B15DD" w:rsidRPr="004367F5" w:rsidRDefault="005B15DD" w:rsidP="00B4588C">
      <w:pPr>
        <w:pStyle w:val="NormalWeb"/>
        <w:spacing w:before="120" w:beforeAutospacing="0" w:after="120" w:afterAutospacing="0"/>
        <w:rPr>
          <w:b/>
          <w:bCs/>
          <w:sz w:val="24"/>
          <w:szCs w:val="24"/>
        </w:rPr>
      </w:pPr>
      <w:r w:rsidRPr="004367F5">
        <w:rPr>
          <w:b/>
          <w:bCs/>
          <w:sz w:val="24"/>
          <w:szCs w:val="24"/>
        </w:rPr>
        <w:t>All the images used in this manuscript are original and not obtained from previous publications.</w:t>
      </w:r>
    </w:p>
    <w:p w14:paraId="06F527F6" w14:textId="5733DA0B" w:rsidR="005B15DD" w:rsidRPr="004367F5" w:rsidRDefault="00D80071" w:rsidP="00B4588C">
      <w:pPr>
        <w:pStyle w:val="NormalWeb"/>
        <w:spacing w:before="120" w:beforeAutospacing="0" w:after="120" w:afterAutospacing="0"/>
        <w:rPr>
          <w:sz w:val="24"/>
          <w:szCs w:val="24"/>
        </w:rPr>
      </w:pPr>
      <w:r w:rsidRPr="004367F5">
        <w:rPr>
          <w:sz w:val="24"/>
          <w:szCs w:val="24"/>
        </w:rPr>
        <w:br/>
        <w:t>11. As we are a methods journal, please ensure that the Discussion explicitly cover the following in detail in 3-6 paragraphs with citations:</w:t>
      </w:r>
      <w:r w:rsidRPr="004367F5">
        <w:rPr>
          <w:sz w:val="24"/>
          <w:szCs w:val="24"/>
        </w:rPr>
        <w:br/>
        <w:t>a) Critical steps within the protocol</w:t>
      </w:r>
      <w:r w:rsidRPr="004367F5">
        <w:rPr>
          <w:sz w:val="24"/>
          <w:szCs w:val="24"/>
        </w:rPr>
        <w:br/>
        <w:t>b) Any modifications and troubleshooting of the technique</w:t>
      </w:r>
      <w:r w:rsidRPr="004367F5">
        <w:rPr>
          <w:sz w:val="24"/>
          <w:szCs w:val="24"/>
        </w:rPr>
        <w:br/>
        <w:t>c) Any limitations of the technique</w:t>
      </w:r>
      <w:r w:rsidRPr="004367F5">
        <w:rPr>
          <w:sz w:val="24"/>
          <w:szCs w:val="24"/>
        </w:rPr>
        <w:br/>
        <w:t>d) The significance with respect to existing methods</w:t>
      </w:r>
      <w:r w:rsidRPr="004367F5">
        <w:rPr>
          <w:sz w:val="24"/>
          <w:szCs w:val="24"/>
        </w:rPr>
        <w:br/>
        <w:t>e) Any future applications of the technique</w:t>
      </w:r>
    </w:p>
    <w:p w14:paraId="7B40BB59" w14:textId="11D4E645" w:rsidR="001F4F6F" w:rsidRPr="004367F5" w:rsidRDefault="001F4F6F" w:rsidP="00B4588C">
      <w:pPr>
        <w:pStyle w:val="NormalWeb"/>
        <w:spacing w:before="120" w:beforeAutospacing="0" w:after="120" w:afterAutospacing="0"/>
        <w:rPr>
          <w:b/>
          <w:bCs/>
          <w:sz w:val="24"/>
          <w:szCs w:val="24"/>
        </w:rPr>
      </w:pPr>
      <w:r w:rsidRPr="004367F5">
        <w:rPr>
          <w:b/>
          <w:bCs/>
          <w:sz w:val="24"/>
          <w:szCs w:val="24"/>
        </w:rPr>
        <w:t xml:space="preserve">We have edited the Discussion section, moving and condensing some less critical suggestions to Notes in the protocol and expanding discussion of the critical steps of the protocol, troubleshooting, and limitations.  </w:t>
      </w:r>
    </w:p>
    <w:p w14:paraId="02438C09" w14:textId="77777777" w:rsidR="005B15DD" w:rsidRPr="004367F5" w:rsidRDefault="00D80071" w:rsidP="00B4588C">
      <w:pPr>
        <w:pStyle w:val="NormalWeb"/>
        <w:spacing w:before="120" w:beforeAutospacing="0" w:after="120" w:afterAutospacing="0"/>
        <w:rPr>
          <w:sz w:val="24"/>
          <w:szCs w:val="24"/>
        </w:rPr>
      </w:pPr>
      <w:r w:rsidRPr="004367F5">
        <w:rPr>
          <w:sz w:val="24"/>
          <w:szCs w:val="24"/>
        </w:rPr>
        <w:br/>
        <w:t>12. Please do not abbreviate the journal titles in the references section.</w:t>
      </w:r>
    </w:p>
    <w:p w14:paraId="52F7C7DD" w14:textId="5E7CB385" w:rsidR="00B4588C" w:rsidRPr="004367F5" w:rsidRDefault="005B15DD" w:rsidP="00B4588C">
      <w:pPr>
        <w:pStyle w:val="NormalWeb"/>
        <w:spacing w:before="120" w:beforeAutospacing="0" w:after="120" w:afterAutospacing="0"/>
        <w:rPr>
          <w:sz w:val="24"/>
          <w:szCs w:val="24"/>
        </w:rPr>
      </w:pPr>
      <w:r w:rsidRPr="004367F5">
        <w:rPr>
          <w:b/>
          <w:bCs/>
          <w:sz w:val="24"/>
          <w:szCs w:val="24"/>
        </w:rPr>
        <w:t xml:space="preserve">Thank you for pointing this out. Complete journal titles are </w:t>
      </w:r>
      <w:r w:rsidR="00A10C05" w:rsidRPr="004367F5">
        <w:rPr>
          <w:b/>
          <w:bCs/>
          <w:sz w:val="24"/>
          <w:szCs w:val="24"/>
        </w:rPr>
        <w:t xml:space="preserve">now </w:t>
      </w:r>
      <w:r w:rsidRPr="004367F5">
        <w:rPr>
          <w:b/>
          <w:bCs/>
          <w:sz w:val="24"/>
          <w:szCs w:val="24"/>
        </w:rPr>
        <w:t>mentioned for all the references.</w:t>
      </w:r>
      <w:r w:rsidR="00D80071" w:rsidRPr="004367F5">
        <w:rPr>
          <w:sz w:val="24"/>
          <w:szCs w:val="24"/>
        </w:rPr>
        <w:br/>
      </w:r>
      <w:r w:rsidR="00D80071" w:rsidRPr="004367F5">
        <w:rPr>
          <w:sz w:val="24"/>
          <w:szCs w:val="24"/>
        </w:rPr>
        <w:br/>
      </w:r>
      <w:r w:rsidR="00D80071" w:rsidRPr="004367F5">
        <w:rPr>
          <w:sz w:val="24"/>
          <w:szCs w:val="24"/>
        </w:rPr>
        <w:lastRenderedPageBreak/>
        <w:br/>
      </w:r>
      <w:r w:rsidR="00D80071" w:rsidRPr="004367F5">
        <w:rPr>
          <w:rStyle w:val="Strong"/>
          <w:sz w:val="24"/>
          <w:szCs w:val="24"/>
        </w:rPr>
        <w:t>Reviewers' comments:</w:t>
      </w:r>
      <w:r w:rsidR="00D80071" w:rsidRPr="004367F5">
        <w:rPr>
          <w:sz w:val="24"/>
          <w:szCs w:val="24"/>
        </w:rPr>
        <w:br/>
        <w:t>Reviewer #1:</w:t>
      </w:r>
      <w:r w:rsidR="00D80071" w:rsidRPr="004367F5">
        <w:rPr>
          <w:sz w:val="24"/>
          <w:szCs w:val="24"/>
        </w:rPr>
        <w:br/>
      </w:r>
      <w:r w:rsidR="00D80071" w:rsidRPr="004367F5">
        <w:rPr>
          <w:sz w:val="24"/>
          <w:szCs w:val="24"/>
        </w:rPr>
        <w:br/>
        <w:t>Manuscript Summary:</w:t>
      </w:r>
      <w:r w:rsidR="00D80071" w:rsidRPr="004367F5">
        <w:rPr>
          <w:sz w:val="24"/>
          <w:szCs w:val="24"/>
        </w:rPr>
        <w:br/>
      </w:r>
      <w:r w:rsidR="00D80071" w:rsidRPr="004367F5">
        <w:rPr>
          <w:sz w:val="24"/>
          <w:szCs w:val="24"/>
        </w:rPr>
        <w:br/>
        <w:t>Thrikawala et al., present methods for establishing and quantifying Aspergillus fumigatus infection in zebrafish. For establishing infection, they describe approaches for microinjection of the hindbrain. For quantification of fungal burden, they present methods for whole-animal CFU enumeration as well as tracking of fungal growth and clearance over time using longitudinal confocal microscopy of individual infected fish.</w:t>
      </w:r>
      <w:r w:rsidR="00D80071" w:rsidRPr="004367F5">
        <w:rPr>
          <w:sz w:val="24"/>
          <w:szCs w:val="24"/>
        </w:rPr>
        <w:br/>
      </w:r>
      <w:r w:rsidR="00D80071" w:rsidRPr="004367F5">
        <w:rPr>
          <w:sz w:val="24"/>
          <w:szCs w:val="24"/>
        </w:rPr>
        <w:br/>
        <w:t>Overall the manuscript is well-written and logically presented. The subject is important: opportunistic fungal infections result present an increasing clinical challenge. Modeling of fungal infection in zebrafish allows opportunities to study host-pathogen interactions directly in a vertebrate model with unprecedented detail. Use of such models will be central to better understanding the underlying biology of infection and developing new treatments.</w:t>
      </w:r>
      <w:r w:rsidR="00D80071" w:rsidRPr="004367F5">
        <w:rPr>
          <w:sz w:val="24"/>
          <w:szCs w:val="24"/>
        </w:rPr>
        <w:br/>
      </w:r>
      <w:r w:rsidR="00D80071" w:rsidRPr="004367F5">
        <w:rPr>
          <w:sz w:val="24"/>
          <w:szCs w:val="24"/>
        </w:rPr>
        <w:br/>
        <w:t>Infection by microinjection is technically challenging, the video format for this methods paper is highly appropriate for conveying key steps in the process. Previous video articles demonstrating bacterial infection (e.g. Benard, 2012 JOVE) have been incredibly useful to the field and thus highly cited. As such, my suggested improvements are minor.</w:t>
      </w:r>
      <w:r w:rsidR="00D80071" w:rsidRPr="004367F5">
        <w:rPr>
          <w:sz w:val="24"/>
          <w:szCs w:val="24"/>
        </w:rPr>
        <w:br/>
      </w:r>
      <w:r w:rsidR="00D80071" w:rsidRPr="004367F5">
        <w:rPr>
          <w:sz w:val="24"/>
          <w:szCs w:val="24"/>
        </w:rPr>
        <w:br/>
        <w:t>Major Concerns:</w:t>
      </w:r>
      <w:r w:rsidR="00D80071" w:rsidRPr="004367F5">
        <w:rPr>
          <w:sz w:val="24"/>
          <w:szCs w:val="24"/>
        </w:rPr>
        <w:br/>
        <w:t>None</w:t>
      </w:r>
      <w:r w:rsidR="00D80071" w:rsidRPr="004367F5">
        <w:rPr>
          <w:sz w:val="24"/>
          <w:szCs w:val="24"/>
        </w:rPr>
        <w:br/>
      </w:r>
      <w:r w:rsidR="00D80071" w:rsidRPr="004367F5">
        <w:rPr>
          <w:sz w:val="24"/>
          <w:szCs w:val="24"/>
        </w:rPr>
        <w:br/>
        <w:t>Minor Concerns:</w:t>
      </w:r>
      <w:r w:rsidR="00D80071" w:rsidRPr="004367F5">
        <w:rPr>
          <w:sz w:val="24"/>
          <w:szCs w:val="24"/>
        </w:rPr>
        <w:br/>
      </w:r>
      <w:r w:rsidR="00D80071" w:rsidRPr="004367F5">
        <w:rPr>
          <w:sz w:val="24"/>
          <w:szCs w:val="24"/>
        </w:rPr>
        <w:br/>
        <w:t>1) Although vehicle control are suggested for drug treatments, no mock infection control is included. Because fungal infection requires the use of larger needles than bacterial infection, there is often more damage caused to the embryo during microinjection, which can lead to secondary infection from environmental microbes and death of the embryo. Similarly, tissue damage from microinjection can result in inflammatory responses that need to be considered when quantifying recruitment of host cells.</w:t>
      </w:r>
    </w:p>
    <w:p w14:paraId="24765476" w14:textId="49D1A940" w:rsidR="009F3DA4" w:rsidRPr="004367F5" w:rsidRDefault="00B4588C" w:rsidP="00B4588C">
      <w:pPr>
        <w:pStyle w:val="NormalWeb"/>
        <w:spacing w:before="120" w:beforeAutospacing="0" w:after="120" w:afterAutospacing="0"/>
        <w:rPr>
          <w:sz w:val="24"/>
          <w:szCs w:val="24"/>
        </w:rPr>
      </w:pPr>
      <w:r w:rsidRPr="004367F5">
        <w:rPr>
          <w:b/>
          <w:bCs/>
          <w:sz w:val="24"/>
          <w:szCs w:val="24"/>
        </w:rPr>
        <w:t xml:space="preserve">Thank you for bringing this up. The </w:t>
      </w:r>
      <w:r w:rsidRPr="004367F5">
        <w:rPr>
          <w:b/>
          <w:bCs/>
          <w:i/>
          <w:iCs/>
          <w:sz w:val="24"/>
          <w:szCs w:val="24"/>
        </w:rPr>
        <w:t>Aspergillus</w:t>
      </w:r>
      <w:r w:rsidRPr="004367F5">
        <w:rPr>
          <w:b/>
          <w:bCs/>
          <w:sz w:val="24"/>
          <w:szCs w:val="24"/>
        </w:rPr>
        <w:t xml:space="preserve"> spores are suspended in 1X PBS, therefore, we use PBS as the mock infection diluted 2:1 in 1% sterile phenol red. We </w:t>
      </w:r>
      <w:r w:rsidR="003C4E45" w:rsidRPr="004367F5">
        <w:rPr>
          <w:b/>
          <w:bCs/>
          <w:sz w:val="24"/>
          <w:szCs w:val="24"/>
        </w:rPr>
        <w:t xml:space="preserve">have </w:t>
      </w:r>
      <w:r w:rsidRPr="004367F5">
        <w:rPr>
          <w:b/>
          <w:bCs/>
          <w:sz w:val="24"/>
          <w:szCs w:val="24"/>
        </w:rPr>
        <w:t>included that in the protocol. Please see line 1</w:t>
      </w:r>
      <w:r w:rsidR="00826CE9" w:rsidRPr="004367F5">
        <w:rPr>
          <w:b/>
          <w:bCs/>
          <w:sz w:val="24"/>
          <w:szCs w:val="24"/>
        </w:rPr>
        <w:t>70</w:t>
      </w:r>
      <w:r w:rsidRPr="004367F5">
        <w:rPr>
          <w:b/>
          <w:bCs/>
          <w:sz w:val="24"/>
          <w:szCs w:val="24"/>
        </w:rPr>
        <w:t>.</w:t>
      </w:r>
      <w:r w:rsidR="00D80071" w:rsidRPr="004367F5">
        <w:rPr>
          <w:sz w:val="24"/>
          <w:szCs w:val="24"/>
        </w:rPr>
        <w:br/>
      </w:r>
      <w:r w:rsidR="00D80071" w:rsidRPr="004367F5">
        <w:rPr>
          <w:sz w:val="24"/>
          <w:szCs w:val="24"/>
        </w:rPr>
        <w:br/>
        <w:t>2) L72: The authors cite their own work assessing drug activity using this model. This model has also been used to measure the activity of newly developed compounds designed to enhance host responses (Jones et al., 2019, Frontiers in Immunology). This paper should also be cited.</w:t>
      </w:r>
    </w:p>
    <w:p w14:paraId="73BCA592" w14:textId="0FDEBB46" w:rsidR="00B4588C" w:rsidRPr="004367F5" w:rsidRDefault="009F3DA4" w:rsidP="00B4588C">
      <w:pPr>
        <w:pStyle w:val="NormalWeb"/>
        <w:spacing w:before="120" w:beforeAutospacing="0" w:after="120" w:afterAutospacing="0"/>
        <w:rPr>
          <w:sz w:val="24"/>
          <w:szCs w:val="24"/>
        </w:rPr>
      </w:pPr>
      <w:r w:rsidRPr="004367F5">
        <w:rPr>
          <w:b/>
          <w:bCs/>
          <w:sz w:val="24"/>
          <w:szCs w:val="24"/>
        </w:rPr>
        <w:t xml:space="preserve">Thank you for bringing this to our attention. It is now cited </w:t>
      </w:r>
      <w:r w:rsidR="005B15DD" w:rsidRPr="004367F5">
        <w:rPr>
          <w:b/>
          <w:bCs/>
          <w:sz w:val="24"/>
          <w:szCs w:val="24"/>
        </w:rPr>
        <w:t xml:space="preserve">in the </w:t>
      </w:r>
      <w:r w:rsidR="00AF1E9C" w:rsidRPr="004367F5">
        <w:rPr>
          <w:b/>
          <w:bCs/>
          <w:sz w:val="24"/>
          <w:szCs w:val="24"/>
        </w:rPr>
        <w:t>I</w:t>
      </w:r>
      <w:r w:rsidR="005B15DD" w:rsidRPr="004367F5">
        <w:rPr>
          <w:b/>
          <w:bCs/>
          <w:sz w:val="24"/>
          <w:szCs w:val="24"/>
        </w:rPr>
        <w:t xml:space="preserve">ntroduction </w:t>
      </w:r>
      <w:r w:rsidR="00AF1E9C" w:rsidRPr="004367F5">
        <w:rPr>
          <w:b/>
          <w:bCs/>
          <w:sz w:val="24"/>
          <w:szCs w:val="24"/>
        </w:rPr>
        <w:t>(</w:t>
      </w:r>
      <w:r w:rsidR="005B15DD" w:rsidRPr="004367F5">
        <w:rPr>
          <w:b/>
          <w:bCs/>
          <w:sz w:val="24"/>
          <w:szCs w:val="24"/>
        </w:rPr>
        <w:t>line 72</w:t>
      </w:r>
      <w:r w:rsidR="00AF1E9C" w:rsidRPr="004367F5">
        <w:rPr>
          <w:b/>
          <w:bCs/>
          <w:sz w:val="24"/>
          <w:szCs w:val="24"/>
        </w:rPr>
        <w:t xml:space="preserve">) and the </w:t>
      </w:r>
      <w:r w:rsidR="00A10C05" w:rsidRPr="004367F5">
        <w:rPr>
          <w:b/>
          <w:bCs/>
          <w:sz w:val="24"/>
          <w:szCs w:val="24"/>
        </w:rPr>
        <w:t>Discussion (line 521)</w:t>
      </w:r>
      <w:r w:rsidR="005B15DD" w:rsidRPr="004367F5">
        <w:rPr>
          <w:b/>
          <w:bCs/>
          <w:sz w:val="24"/>
          <w:szCs w:val="24"/>
        </w:rPr>
        <w:t>.</w:t>
      </w:r>
      <w:r w:rsidR="00D80071" w:rsidRPr="004367F5">
        <w:rPr>
          <w:sz w:val="24"/>
          <w:szCs w:val="24"/>
        </w:rPr>
        <w:br/>
      </w:r>
      <w:r w:rsidR="00D80071" w:rsidRPr="004367F5">
        <w:rPr>
          <w:sz w:val="24"/>
          <w:szCs w:val="24"/>
        </w:rPr>
        <w:lastRenderedPageBreak/>
        <w:br/>
        <w:t>3) L154 typo: the stock solution of Tricaine is stated as "4 ml/mL"</w:t>
      </w:r>
    </w:p>
    <w:p w14:paraId="5C4EDDBB" w14:textId="77777777" w:rsidR="009F3DA4" w:rsidRPr="004367F5" w:rsidRDefault="00B4588C" w:rsidP="00B4588C">
      <w:pPr>
        <w:pStyle w:val="NormalWeb"/>
        <w:spacing w:before="120" w:beforeAutospacing="0" w:after="120" w:afterAutospacing="0"/>
        <w:rPr>
          <w:sz w:val="24"/>
          <w:szCs w:val="24"/>
        </w:rPr>
      </w:pPr>
      <w:r w:rsidRPr="004367F5">
        <w:rPr>
          <w:rFonts w:eastAsia="Times New Roman" w:cstheme="minorHAnsi"/>
          <w:b/>
          <w:color w:val="000000"/>
          <w:sz w:val="24"/>
          <w:szCs w:val="24"/>
        </w:rPr>
        <w:t>Thank you for pointing this out. It is now corrected.</w:t>
      </w:r>
      <w:r w:rsidR="00D80071" w:rsidRPr="004367F5">
        <w:rPr>
          <w:sz w:val="24"/>
          <w:szCs w:val="24"/>
        </w:rPr>
        <w:br/>
      </w:r>
      <w:r w:rsidR="00D80071" w:rsidRPr="004367F5">
        <w:rPr>
          <w:sz w:val="24"/>
          <w:szCs w:val="24"/>
        </w:rPr>
        <w:br/>
        <w:t>4) The appropriateness of CFU versus imaging approaches could be discussed further. Because A. fumigatus lay down single septum between cells, physical dissociation of hyphae and plating is likely to underestimate the number of viable fungal cells. Similarly, inadequate dissociation of hyphae could result in a single colony arising from a hypha containing multiple cells. As such, direct microscopy provides the best estimation of fungal burden for hyphal pathogens, and the optical accessibility of the zebrafish provides a key advantage in this regard.</w:t>
      </w:r>
    </w:p>
    <w:p w14:paraId="3ADAA878" w14:textId="17E7EC31" w:rsidR="00BF50F4" w:rsidRPr="004367F5" w:rsidRDefault="00E9534F" w:rsidP="00B4588C">
      <w:pPr>
        <w:pStyle w:val="NormalWeb"/>
        <w:spacing w:before="120" w:beforeAutospacing="0" w:after="120" w:afterAutospacing="0"/>
        <w:rPr>
          <w:sz w:val="24"/>
          <w:szCs w:val="24"/>
        </w:rPr>
      </w:pPr>
      <w:r w:rsidRPr="004367F5">
        <w:rPr>
          <w:b/>
          <w:bCs/>
          <w:sz w:val="24"/>
          <w:szCs w:val="24"/>
        </w:rPr>
        <w:t>This is an excellent suggestion. We have added a paragraph</w:t>
      </w:r>
      <w:r w:rsidR="0093554E" w:rsidRPr="004367F5">
        <w:rPr>
          <w:b/>
          <w:bCs/>
          <w:sz w:val="24"/>
          <w:szCs w:val="24"/>
        </w:rPr>
        <w:t xml:space="preserve"> in the Discussion</w:t>
      </w:r>
      <w:r w:rsidRPr="004367F5">
        <w:rPr>
          <w:b/>
          <w:bCs/>
          <w:sz w:val="24"/>
          <w:szCs w:val="24"/>
        </w:rPr>
        <w:t xml:space="preserve"> elaborating the limitations of CFU and the advantage of direct microscopy regarding fungal burden. Please see lines </w:t>
      </w:r>
      <w:r w:rsidR="0093554E" w:rsidRPr="004367F5">
        <w:rPr>
          <w:b/>
          <w:bCs/>
          <w:sz w:val="24"/>
          <w:szCs w:val="24"/>
        </w:rPr>
        <w:t>508-514</w:t>
      </w:r>
      <w:r w:rsidRPr="004367F5">
        <w:rPr>
          <w:b/>
          <w:bCs/>
          <w:sz w:val="24"/>
          <w:szCs w:val="24"/>
        </w:rPr>
        <w:t>.</w:t>
      </w:r>
      <w:r w:rsidR="00D80071" w:rsidRPr="004367F5">
        <w:rPr>
          <w:b/>
          <w:bCs/>
          <w:sz w:val="24"/>
          <w:szCs w:val="24"/>
        </w:rPr>
        <w:br/>
      </w:r>
      <w:r w:rsidR="00D80071" w:rsidRPr="004367F5">
        <w:rPr>
          <w:sz w:val="24"/>
          <w:szCs w:val="24"/>
        </w:rPr>
        <w:br/>
      </w:r>
      <w:r w:rsidR="00D80071" w:rsidRPr="004367F5">
        <w:rPr>
          <w:sz w:val="24"/>
          <w:szCs w:val="24"/>
        </w:rPr>
        <w:br/>
        <w:t>Reviewer #2:</w:t>
      </w:r>
      <w:r w:rsidR="00D80071" w:rsidRPr="004367F5">
        <w:rPr>
          <w:sz w:val="24"/>
          <w:szCs w:val="24"/>
        </w:rPr>
        <w:br/>
      </w:r>
      <w:r w:rsidR="00D80071" w:rsidRPr="004367F5">
        <w:rPr>
          <w:sz w:val="24"/>
          <w:szCs w:val="24"/>
        </w:rPr>
        <w:br/>
        <w:t>Manuscript Summary:</w:t>
      </w:r>
      <w:r w:rsidR="00D80071" w:rsidRPr="004367F5">
        <w:rPr>
          <w:sz w:val="24"/>
          <w:szCs w:val="24"/>
        </w:rPr>
        <w:br/>
        <w:t>In their manuscript, the authors describe a microinjection technique for Aspergillus spores into the hindbrain of zebrafish larvae. This technique allows detailed study of host-pathogen interactions important in invasive aspergillosis (IA). The rationale behind the methodology is sound and the disease model has already proven its usefulness for the study of IA. The protocol is described in great detail and should be sufficient to allow researchers to successfully perform this technique. I have no major concerns and only minor questions/suggestions.</w:t>
      </w:r>
      <w:r w:rsidR="00D80071" w:rsidRPr="004367F5">
        <w:rPr>
          <w:sz w:val="24"/>
          <w:szCs w:val="24"/>
        </w:rPr>
        <w:br/>
      </w:r>
      <w:r w:rsidR="00D80071" w:rsidRPr="004367F5">
        <w:rPr>
          <w:sz w:val="24"/>
          <w:szCs w:val="24"/>
        </w:rPr>
        <w:br/>
        <w:t>Major Concerns:</w:t>
      </w:r>
      <w:r w:rsidR="00D80071" w:rsidRPr="004367F5">
        <w:rPr>
          <w:sz w:val="24"/>
          <w:szCs w:val="24"/>
        </w:rPr>
        <w:br/>
        <w:t>N/A</w:t>
      </w:r>
      <w:r w:rsidR="00D80071" w:rsidRPr="004367F5">
        <w:rPr>
          <w:sz w:val="24"/>
          <w:szCs w:val="24"/>
        </w:rPr>
        <w:br/>
      </w:r>
      <w:r w:rsidR="00D80071" w:rsidRPr="004367F5">
        <w:rPr>
          <w:sz w:val="24"/>
          <w:szCs w:val="24"/>
        </w:rPr>
        <w:br/>
        <w:t>Minor Concerns:</w:t>
      </w:r>
      <w:r w:rsidR="00D80071" w:rsidRPr="004367F5">
        <w:rPr>
          <w:sz w:val="24"/>
          <w:szCs w:val="24"/>
        </w:rPr>
        <w:br/>
      </w:r>
      <w:r w:rsidR="00D80071" w:rsidRPr="004367F5">
        <w:rPr>
          <w:sz w:val="24"/>
          <w:szCs w:val="24"/>
        </w:rPr>
        <w:br/>
        <w:t>- Line 91: It might be a good addition to point out that researchers should obtain relevant approval from their local animal care and ethical committees. Local differences in regulations can occur (e.g. European animal experimentation laws prevent the use of zebrafish larvae after 5 days post fertilization without explicit authorisation)</w:t>
      </w:r>
      <w:r w:rsidR="00BF50F4" w:rsidRPr="004367F5">
        <w:rPr>
          <w:sz w:val="24"/>
          <w:szCs w:val="24"/>
        </w:rPr>
        <w:t>.</w:t>
      </w:r>
    </w:p>
    <w:p w14:paraId="56AAA707" w14:textId="7B51F9D0" w:rsidR="00BF4A58" w:rsidRPr="004367F5" w:rsidRDefault="00BF50F4" w:rsidP="00B4588C">
      <w:pPr>
        <w:pStyle w:val="NormalWeb"/>
        <w:spacing w:before="120" w:beforeAutospacing="0" w:after="120" w:afterAutospacing="0"/>
        <w:rPr>
          <w:sz w:val="24"/>
          <w:szCs w:val="24"/>
        </w:rPr>
      </w:pPr>
      <w:r w:rsidRPr="004367F5">
        <w:rPr>
          <w:b/>
          <w:bCs/>
          <w:sz w:val="24"/>
          <w:szCs w:val="24"/>
        </w:rPr>
        <w:t xml:space="preserve">Thank you for pointing this out. We have </w:t>
      </w:r>
      <w:r w:rsidR="00C379A4" w:rsidRPr="004367F5">
        <w:rPr>
          <w:b/>
          <w:bCs/>
          <w:sz w:val="24"/>
          <w:szCs w:val="24"/>
        </w:rPr>
        <w:t xml:space="preserve">clarified this point, </w:t>
      </w:r>
      <w:r w:rsidRPr="004367F5">
        <w:rPr>
          <w:b/>
          <w:bCs/>
          <w:sz w:val="24"/>
          <w:szCs w:val="24"/>
        </w:rPr>
        <w:t>now in</w:t>
      </w:r>
      <w:r w:rsidR="00C379A4" w:rsidRPr="004367F5">
        <w:rPr>
          <w:b/>
          <w:bCs/>
          <w:sz w:val="24"/>
          <w:szCs w:val="24"/>
        </w:rPr>
        <w:t xml:space="preserve"> lines 91-94.</w:t>
      </w:r>
      <w:r w:rsidR="00D80071" w:rsidRPr="004367F5">
        <w:rPr>
          <w:sz w:val="24"/>
          <w:szCs w:val="24"/>
        </w:rPr>
        <w:br/>
      </w:r>
      <w:r w:rsidR="00D80071" w:rsidRPr="004367F5">
        <w:rPr>
          <w:sz w:val="24"/>
          <w:szCs w:val="24"/>
        </w:rPr>
        <w:br/>
        <w:t>- Notes are being used throughout the manuscript to provide additional information. Following the description of PTU treatment (lines 267 - 269) it would be important to mention that blocking pigmentation with PTU also induces side effects that could interfere with the biological process under investigation. If pointed out, researchers can then make their own assessment whether this is an issue for their experimental setup.</w:t>
      </w:r>
    </w:p>
    <w:p w14:paraId="05D4FD55" w14:textId="5631CDD9" w:rsidR="0097196E" w:rsidRPr="004367F5" w:rsidRDefault="0097196E" w:rsidP="00B4588C">
      <w:pPr>
        <w:pStyle w:val="NormalWeb"/>
        <w:spacing w:before="120" w:beforeAutospacing="0" w:after="120" w:afterAutospacing="0"/>
        <w:rPr>
          <w:b/>
          <w:bCs/>
          <w:sz w:val="24"/>
          <w:szCs w:val="24"/>
        </w:rPr>
      </w:pPr>
      <w:r w:rsidRPr="004367F5">
        <w:rPr>
          <w:b/>
          <w:bCs/>
          <w:sz w:val="24"/>
          <w:szCs w:val="24"/>
        </w:rPr>
        <w:t xml:space="preserve">Thank you for pointing this out. We have now included this as a Note (lines </w:t>
      </w:r>
      <w:r w:rsidR="0093554E" w:rsidRPr="004367F5">
        <w:rPr>
          <w:b/>
          <w:bCs/>
          <w:sz w:val="24"/>
          <w:szCs w:val="24"/>
        </w:rPr>
        <w:t>364-366</w:t>
      </w:r>
      <w:r w:rsidRPr="004367F5">
        <w:rPr>
          <w:b/>
          <w:bCs/>
          <w:sz w:val="24"/>
          <w:szCs w:val="24"/>
        </w:rPr>
        <w:t xml:space="preserve">).  </w:t>
      </w:r>
    </w:p>
    <w:p w14:paraId="2292C54B" w14:textId="77777777" w:rsidR="00BF50F4" w:rsidRPr="004367F5" w:rsidRDefault="00D80071" w:rsidP="00B4588C">
      <w:pPr>
        <w:pStyle w:val="NormalWeb"/>
        <w:spacing w:before="120" w:beforeAutospacing="0" w:after="120" w:afterAutospacing="0"/>
        <w:rPr>
          <w:sz w:val="24"/>
          <w:szCs w:val="24"/>
        </w:rPr>
      </w:pPr>
      <w:r w:rsidRPr="004367F5">
        <w:rPr>
          <w:sz w:val="24"/>
          <w:szCs w:val="24"/>
        </w:rPr>
        <w:lastRenderedPageBreak/>
        <w:br/>
        <w:t>- Lines 133 - 137: While injecting, spores are in sterile 1X PBS (0.66X PBS after addition of phenol red). Other microinjection methods suggest the use of 2% PVP in PBS as a carrier solution to prevent precipitation of bacteria (e.g. Benard et al, Jove, 2012). Is precipitation not an issue when injecting Aspergillus spores?</w:t>
      </w:r>
    </w:p>
    <w:p w14:paraId="3B2731E9" w14:textId="5ACA3C71" w:rsidR="00BF50F4" w:rsidRPr="004367F5" w:rsidRDefault="0097196E" w:rsidP="00B4588C">
      <w:pPr>
        <w:pStyle w:val="NormalWeb"/>
        <w:spacing w:before="120" w:beforeAutospacing="0" w:after="120" w:afterAutospacing="0"/>
        <w:rPr>
          <w:sz w:val="24"/>
          <w:szCs w:val="24"/>
        </w:rPr>
      </w:pPr>
      <w:r w:rsidRPr="004367F5">
        <w:rPr>
          <w:b/>
          <w:bCs/>
          <w:sz w:val="24"/>
          <w:szCs w:val="24"/>
        </w:rPr>
        <w:t xml:space="preserve">We do think that </w:t>
      </w:r>
      <w:r w:rsidR="00BF50F4" w:rsidRPr="004367F5">
        <w:rPr>
          <w:b/>
          <w:bCs/>
          <w:i/>
          <w:iCs/>
          <w:sz w:val="24"/>
          <w:szCs w:val="24"/>
        </w:rPr>
        <w:t>Aspergillus</w:t>
      </w:r>
      <w:r w:rsidR="00BF50F4" w:rsidRPr="004367F5">
        <w:rPr>
          <w:b/>
          <w:bCs/>
          <w:sz w:val="24"/>
          <w:szCs w:val="24"/>
        </w:rPr>
        <w:t xml:space="preserve"> spores can </w:t>
      </w:r>
      <w:r w:rsidRPr="004367F5">
        <w:rPr>
          <w:b/>
          <w:bCs/>
          <w:sz w:val="24"/>
          <w:szCs w:val="24"/>
        </w:rPr>
        <w:t>clump in the needle, but</w:t>
      </w:r>
      <w:r w:rsidR="00BF50F4" w:rsidRPr="004367F5">
        <w:rPr>
          <w:b/>
          <w:bCs/>
          <w:sz w:val="24"/>
          <w:szCs w:val="24"/>
        </w:rPr>
        <w:t xml:space="preserve">, in our hands, we have not seen any difference in </w:t>
      </w:r>
      <w:r w:rsidRPr="004367F5">
        <w:rPr>
          <w:b/>
          <w:bCs/>
          <w:sz w:val="24"/>
          <w:szCs w:val="24"/>
        </w:rPr>
        <w:t>clumping/clogging</w:t>
      </w:r>
      <w:r w:rsidR="00BF50F4" w:rsidRPr="004367F5">
        <w:rPr>
          <w:b/>
          <w:bCs/>
          <w:sz w:val="24"/>
          <w:szCs w:val="24"/>
        </w:rPr>
        <w:t xml:space="preserve"> with or without PVP.</w:t>
      </w:r>
      <w:r w:rsidRPr="004367F5">
        <w:rPr>
          <w:b/>
          <w:bCs/>
          <w:sz w:val="24"/>
          <w:szCs w:val="24"/>
        </w:rPr>
        <w:t xml:space="preserve"> We have now added this information to the </w:t>
      </w:r>
      <w:r w:rsidR="00A7797E" w:rsidRPr="004367F5">
        <w:rPr>
          <w:b/>
          <w:bCs/>
          <w:sz w:val="24"/>
          <w:szCs w:val="24"/>
        </w:rPr>
        <w:t>D</w:t>
      </w:r>
      <w:r w:rsidRPr="004367F5">
        <w:rPr>
          <w:b/>
          <w:bCs/>
          <w:sz w:val="24"/>
          <w:szCs w:val="24"/>
        </w:rPr>
        <w:t>iscussion section.</w:t>
      </w:r>
      <w:r w:rsidR="0093554E" w:rsidRPr="004367F5">
        <w:rPr>
          <w:b/>
          <w:bCs/>
          <w:sz w:val="24"/>
          <w:szCs w:val="24"/>
        </w:rPr>
        <w:t xml:space="preserve"> Please see lines 477-479.</w:t>
      </w:r>
      <w:r w:rsidR="00D80071" w:rsidRPr="004367F5">
        <w:rPr>
          <w:sz w:val="24"/>
          <w:szCs w:val="24"/>
        </w:rPr>
        <w:br/>
      </w:r>
      <w:r w:rsidR="00D80071" w:rsidRPr="004367F5">
        <w:rPr>
          <w:sz w:val="24"/>
          <w:szCs w:val="24"/>
        </w:rPr>
        <w:br/>
        <w:t>- Line 136, line 176 &amp; line 189: Injecting ~3 nl of 1 x 10^8 spores/ml does not equate to 30-70, but to ~300 spores. What explains this difference?</w:t>
      </w:r>
    </w:p>
    <w:p w14:paraId="2472B597" w14:textId="500EA6BC" w:rsidR="00D80071" w:rsidRPr="004367F5" w:rsidRDefault="003C4E45" w:rsidP="00B4588C">
      <w:pPr>
        <w:pStyle w:val="NormalWeb"/>
        <w:spacing w:before="120" w:beforeAutospacing="0" w:after="120" w:afterAutospacing="0"/>
        <w:rPr>
          <w:b/>
          <w:bCs/>
          <w:sz w:val="24"/>
          <w:szCs w:val="24"/>
        </w:rPr>
      </w:pPr>
      <w:r w:rsidRPr="004367F5">
        <w:rPr>
          <w:b/>
          <w:bCs/>
          <w:sz w:val="24"/>
          <w:szCs w:val="24"/>
        </w:rPr>
        <w:t xml:space="preserve">Great question. </w:t>
      </w:r>
      <w:r w:rsidR="00F109FB" w:rsidRPr="004367F5">
        <w:rPr>
          <w:b/>
          <w:bCs/>
          <w:sz w:val="24"/>
          <w:szCs w:val="24"/>
        </w:rPr>
        <w:t xml:space="preserve">Mathematically, it should be around 300 spores. </w:t>
      </w:r>
      <w:r w:rsidR="0097196E" w:rsidRPr="004367F5">
        <w:rPr>
          <w:b/>
          <w:bCs/>
          <w:sz w:val="24"/>
          <w:szCs w:val="24"/>
        </w:rPr>
        <w:t xml:space="preserve">However, empirically, what we actually get out of the needle is ~30-70. We are not really sure why, possibly due to spore clumping higher up in the needle. This discrepancy is now discussed in the </w:t>
      </w:r>
      <w:r w:rsidR="00FA527E" w:rsidRPr="004367F5">
        <w:rPr>
          <w:b/>
          <w:bCs/>
          <w:sz w:val="24"/>
          <w:szCs w:val="24"/>
        </w:rPr>
        <w:t>D</w:t>
      </w:r>
      <w:r w:rsidR="0097196E" w:rsidRPr="004367F5">
        <w:rPr>
          <w:b/>
          <w:bCs/>
          <w:sz w:val="24"/>
          <w:szCs w:val="24"/>
        </w:rPr>
        <w:t>iscussion section</w:t>
      </w:r>
      <w:r w:rsidR="00AF1E9C" w:rsidRPr="004367F5">
        <w:rPr>
          <w:b/>
          <w:bCs/>
          <w:sz w:val="24"/>
          <w:szCs w:val="24"/>
        </w:rPr>
        <w:t xml:space="preserve"> (lines 485-489)</w:t>
      </w:r>
      <w:r w:rsidR="0097196E" w:rsidRPr="004367F5">
        <w:rPr>
          <w:b/>
          <w:bCs/>
          <w:sz w:val="24"/>
          <w:szCs w:val="24"/>
        </w:rPr>
        <w:t xml:space="preserve">. </w:t>
      </w:r>
      <w:r w:rsidR="00D80071" w:rsidRPr="004367F5">
        <w:rPr>
          <w:sz w:val="24"/>
          <w:szCs w:val="24"/>
        </w:rPr>
        <w:br/>
      </w:r>
      <w:r w:rsidR="00D80071" w:rsidRPr="004367F5">
        <w:rPr>
          <w:sz w:val="24"/>
          <w:szCs w:val="24"/>
        </w:rPr>
        <w:br/>
        <w:t>- For a typical drug treatment experiment, how many animals per treatment group should we aim for?</w:t>
      </w:r>
    </w:p>
    <w:p w14:paraId="1E430858" w14:textId="57DBE788" w:rsidR="00D65759" w:rsidRPr="00826CE9" w:rsidRDefault="00F109FB" w:rsidP="00B4588C">
      <w:pPr>
        <w:spacing w:before="120" w:after="120"/>
        <w:rPr>
          <w:b/>
          <w:bCs/>
          <w:sz w:val="24"/>
          <w:szCs w:val="24"/>
        </w:rPr>
      </w:pPr>
      <w:r w:rsidRPr="004367F5">
        <w:rPr>
          <w:b/>
          <w:bCs/>
          <w:sz w:val="24"/>
          <w:szCs w:val="24"/>
        </w:rPr>
        <w:t>We usually use 24 larvae for survival experiments. We have now included this in section 5.1, line 3</w:t>
      </w:r>
      <w:r w:rsidR="00AF1E9C" w:rsidRPr="004367F5">
        <w:rPr>
          <w:b/>
          <w:bCs/>
          <w:sz w:val="24"/>
          <w:szCs w:val="24"/>
        </w:rPr>
        <w:t>33</w:t>
      </w:r>
      <w:r w:rsidRPr="004367F5">
        <w:rPr>
          <w:b/>
          <w:bCs/>
          <w:sz w:val="24"/>
          <w:szCs w:val="24"/>
        </w:rPr>
        <w:t>.</w:t>
      </w:r>
      <w:bookmarkStart w:id="0" w:name="_GoBack"/>
      <w:bookmarkEnd w:id="0"/>
    </w:p>
    <w:sectPr w:rsidR="00D65759" w:rsidRPr="00826CE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0071"/>
    <w:rsid w:val="00145808"/>
    <w:rsid w:val="001F4F6F"/>
    <w:rsid w:val="002D5E2A"/>
    <w:rsid w:val="003C4E45"/>
    <w:rsid w:val="004367F5"/>
    <w:rsid w:val="005B15DD"/>
    <w:rsid w:val="005B4856"/>
    <w:rsid w:val="0062299D"/>
    <w:rsid w:val="00804C50"/>
    <w:rsid w:val="00826CE9"/>
    <w:rsid w:val="0093554E"/>
    <w:rsid w:val="0097196E"/>
    <w:rsid w:val="009F3DA4"/>
    <w:rsid w:val="00A10C05"/>
    <w:rsid w:val="00A7797E"/>
    <w:rsid w:val="00AA2E6B"/>
    <w:rsid w:val="00AB4E95"/>
    <w:rsid w:val="00AF1E9C"/>
    <w:rsid w:val="00B4588C"/>
    <w:rsid w:val="00BB663F"/>
    <w:rsid w:val="00BF4A58"/>
    <w:rsid w:val="00BF50F4"/>
    <w:rsid w:val="00C379A4"/>
    <w:rsid w:val="00D80071"/>
    <w:rsid w:val="00E9534F"/>
    <w:rsid w:val="00F109FB"/>
    <w:rsid w:val="00F41101"/>
    <w:rsid w:val="00FA527E"/>
    <w:rsid w:val="00FB536E"/>
    <w:rsid w:val="00FF16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B7E678"/>
  <w15:chartTrackingRefBased/>
  <w15:docId w15:val="{8C6C5B84-D971-4703-BBCF-F53F2FFD3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80071"/>
    <w:pPr>
      <w:spacing w:before="100" w:beforeAutospacing="1" w:after="100" w:afterAutospacing="1" w:line="240" w:lineRule="auto"/>
    </w:pPr>
    <w:rPr>
      <w:rFonts w:ascii="Calibri" w:eastAsiaTheme="minorEastAsia" w:hAnsi="Calibri" w:cs="Calibri"/>
    </w:rPr>
  </w:style>
  <w:style w:type="character" w:styleId="Strong">
    <w:name w:val="Strong"/>
    <w:basedOn w:val="DefaultParagraphFont"/>
    <w:uiPriority w:val="22"/>
    <w:qFormat/>
    <w:rsid w:val="00D80071"/>
    <w:rPr>
      <w:b/>
      <w:bCs/>
    </w:rPr>
  </w:style>
  <w:style w:type="character" w:styleId="CommentReference">
    <w:name w:val="annotation reference"/>
    <w:basedOn w:val="DefaultParagraphFont"/>
    <w:uiPriority w:val="99"/>
    <w:semiHidden/>
    <w:unhideWhenUsed/>
    <w:rsid w:val="00BB663F"/>
    <w:rPr>
      <w:sz w:val="16"/>
      <w:szCs w:val="16"/>
    </w:rPr>
  </w:style>
  <w:style w:type="paragraph" w:styleId="CommentText">
    <w:name w:val="annotation text"/>
    <w:basedOn w:val="Normal"/>
    <w:link w:val="CommentTextChar"/>
    <w:uiPriority w:val="99"/>
    <w:semiHidden/>
    <w:unhideWhenUsed/>
    <w:rsid w:val="00BB663F"/>
    <w:pPr>
      <w:spacing w:line="240" w:lineRule="auto"/>
    </w:pPr>
    <w:rPr>
      <w:sz w:val="20"/>
      <w:szCs w:val="20"/>
    </w:rPr>
  </w:style>
  <w:style w:type="character" w:customStyle="1" w:styleId="CommentTextChar">
    <w:name w:val="Comment Text Char"/>
    <w:basedOn w:val="DefaultParagraphFont"/>
    <w:link w:val="CommentText"/>
    <w:uiPriority w:val="99"/>
    <w:semiHidden/>
    <w:rsid w:val="00BB663F"/>
    <w:rPr>
      <w:sz w:val="20"/>
      <w:szCs w:val="20"/>
    </w:rPr>
  </w:style>
  <w:style w:type="paragraph" w:styleId="CommentSubject">
    <w:name w:val="annotation subject"/>
    <w:basedOn w:val="CommentText"/>
    <w:next w:val="CommentText"/>
    <w:link w:val="CommentSubjectChar"/>
    <w:uiPriority w:val="99"/>
    <w:semiHidden/>
    <w:unhideWhenUsed/>
    <w:rsid w:val="00BB663F"/>
    <w:rPr>
      <w:b/>
      <w:bCs/>
    </w:rPr>
  </w:style>
  <w:style w:type="character" w:customStyle="1" w:styleId="CommentSubjectChar">
    <w:name w:val="Comment Subject Char"/>
    <w:basedOn w:val="CommentTextChar"/>
    <w:link w:val="CommentSubject"/>
    <w:uiPriority w:val="99"/>
    <w:semiHidden/>
    <w:rsid w:val="00BB663F"/>
    <w:rPr>
      <w:b/>
      <w:bCs/>
      <w:sz w:val="20"/>
      <w:szCs w:val="20"/>
    </w:rPr>
  </w:style>
  <w:style w:type="paragraph" w:styleId="BalloonText">
    <w:name w:val="Balloon Text"/>
    <w:basedOn w:val="Normal"/>
    <w:link w:val="BalloonTextChar"/>
    <w:uiPriority w:val="99"/>
    <w:semiHidden/>
    <w:unhideWhenUsed/>
    <w:rsid w:val="00BB663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663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2172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5</Pages>
  <Words>1539</Words>
  <Characters>8776</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Savini Thrikawala</dc:creator>
  <cp:keywords/>
  <dc:description/>
  <cp:lastModifiedBy>Emily E Rosowski</cp:lastModifiedBy>
  <cp:revision>8</cp:revision>
  <dcterms:created xsi:type="dcterms:W3CDTF">2020-02-07T12:46:00Z</dcterms:created>
  <dcterms:modified xsi:type="dcterms:W3CDTF">2020-02-07T18:32:00Z</dcterms:modified>
</cp:coreProperties>
</file>