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15B7EA8" w:rsidR="006305D7" w:rsidRPr="001E7305" w:rsidRDefault="006305D7" w:rsidP="00CC4794">
      <w:pPr>
        <w:pStyle w:val="NormalWeb"/>
        <w:spacing w:before="0" w:beforeAutospacing="0" w:after="0" w:afterAutospacing="0"/>
        <w:rPr>
          <w:rFonts w:asciiTheme="minorHAnsi" w:hAnsiTheme="minorHAnsi" w:cstheme="minorHAnsi"/>
          <w:color w:val="auto"/>
        </w:rPr>
      </w:pPr>
      <w:r w:rsidRPr="001E7305">
        <w:rPr>
          <w:rFonts w:asciiTheme="minorHAnsi" w:hAnsiTheme="minorHAnsi" w:cstheme="minorHAnsi"/>
          <w:b/>
          <w:bCs/>
          <w:color w:val="auto"/>
        </w:rPr>
        <w:t>TITLE:</w:t>
      </w:r>
      <w:r w:rsidR="005832C9">
        <w:rPr>
          <w:rFonts w:asciiTheme="minorHAnsi" w:hAnsiTheme="minorHAnsi" w:cstheme="minorHAnsi"/>
          <w:color w:val="auto"/>
        </w:rPr>
        <w:t xml:space="preserve"> </w:t>
      </w:r>
    </w:p>
    <w:p w14:paraId="0C76090E" w14:textId="7F9750D1" w:rsidR="007A4DD6" w:rsidRPr="00552FEB" w:rsidRDefault="00042BFF" w:rsidP="00CC4794">
      <w:pPr>
        <w:rPr>
          <w:rFonts w:asciiTheme="minorHAnsi" w:hAnsiTheme="minorHAnsi" w:cstheme="minorHAnsi"/>
          <w:b/>
          <w:bCs/>
          <w:color w:val="auto"/>
        </w:rPr>
      </w:pPr>
      <w:r w:rsidRPr="00552FEB">
        <w:rPr>
          <w:rFonts w:asciiTheme="minorHAnsi" w:hAnsiTheme="minorHAnsi" w:cstheme="minorHAnsi"/>
          <w:b/>
          <w:bCs/>
          <w:color w:val="auto"/>
        </w:rPr>
        <w:t>Scalable Generation of Mature Cerebellar Organoids from Human Pluripotent Stem Cells and Characterization by Immunostaining</w:t>
      </w:r>
    </w:p>
    <w:p w14:paraId="2E300B21" w14:textId="77777777" w:rsidR="007A4DD6" w:rsidRPr="001E7305" w:rsidRDefault="007A4DD6" w:rsidP="00CC4794">
      <w:pPr>
        <w:rPr>
          <w:rFonts w:asciiTheme="minorHAnsi" w:hAnsiTheme="minorHAnsi" w:cstheme="minorHAnsi"/>
          <w:b/>
          <w:bCs/>
          <w:color w:val="auto"/>
        </w:rPr>
      </w:pPr>
    </w:p>
    <w:p w14:paraId="3D080DA3" w14:textId="0D181173" w:rsidR="006305D7" w:rsidRPr="001E7305" w:rsidRDefault="006305D7" w:rsidP="00CC4794">
      <w:pPr>
        <w:rPr>
          <w:rFonts w:asciiTheme="minorHAnsi" w:hAnsiTheme="minorHAnsi" w:cstheme="minorHAnsi"/>
          <w:color w:val="auto"/>
          <w:lang w:val="pt-PT"/>
        </w:rPr>
      </w:pPr>
      <w:r w:rsidRPr="001E7305">
        <w:rPr>
          <w:rFonts w:asciiTheme="minorHAnsi" w:hAnsiTheme="minorHAnsi" w:cstheme="minorHAnsi"/>
          <w:b/>
          <w:bCs/>
          <w:color w:val="auto"/>
          <w:lang w:val="pt-PT"/>
        </w:rPr>
        <w:t>AUTHORS</w:t>
      </w:r>
      <w:r w:rsidR="000B662E" w:rsidRPr="001E7305">
        <w:rPr>
          <w:rFonts w:asciiTheme="minorHAnsi" w:hAnsiTheme="minorHAnsi" w:cstheme="minorHAnsi"/>
          <w:b/>
          <w:bCs/>
          <w:color w:val="auto"/>
          <w:lang w:val="pt-PT"/>
        </w:rPr>
        <w:t xml:space="preserve"> </w:t>
      </w:r>
      <w:r w:rsidR="00086FF5" w:rsidRPr="001E7305">
        <w:rPr>
          <w:rFonts w:asciiTheme="minorHAnsi" w:hAnsiTheme="minorHAnsi" w:cstheme="minorHAnsi"/>
          <w:b/>
          <w:bCs/>
          <w:color w:val="auto"/>
          <w:lang w:val="pt-PT"/>
        </w:rPr>
        <w:t xml:space="preserve">AND </w:t>
      </w:r>
      <w:r w:rsidR="000B662E" w:rsidRPr="001E7305">
        <w:rPr>
          <w:rFonts w:asciiTheme="minorHAnsi" w:hAnsiTheme="minorHAnsi" w:cstheme="minorHAnsi"/>
          <w:b/>
          <w:bCs/>
          <w:color w:val="auto"/>
          <w:lang w:val="pt-PT"/>
        </w:rPr>
        <w:t>AFFILIATIONS</w:t>
      </w:r>
      <w:r w:rsidRPr="001E7305">
        <w:rPr>
          <w:rFonts w:asciiTheme="minorHAnsi" w:hAnsiTheme="minorHAnsi" w:cstheme="minorHAnsi"/>
          <w:b/>
          <w:bCs/>
          <w:color w:val="auto"/>
          <w:lang w:val="pt-PT"/>
        </w:rPr>
        <w:t xml:space="preserve">: </w:t>
      </w:r>
    </w:p>
    <w:p w14:paraId="0B712BC3" w14:textId="55ABDE44" w:rsidR="00515529" w:rsidRPr="001E7305" w:rsidRDefault="00515529" w:rsidP="00CC4794">
      <w:pPr>
        <w:rPr>
          <w:rFonts w:asciiTheme="minorHAnsi" w:hAnsiTheme="minorHAnsi" w:cstheme="minorHAnsi"/>
          <w:color w:val="auto"/>
          <w:lang w:val="pt-PT"/>
        </w:rPr>
      </w:pPr>
      <w:r w:rsidRPr="001E7305">
        <w:rPr>
          <w:rFonts w:asciiTheme="minorHAnsi" w:hAnsiTheme="minorHAnsi" w:cstheme="minorHAnsi"/>
          <w:color w:val="auto"/>
          <w:lang w:val="pt-PT"/>
        </w:rPr>
        <w:t>Teresa P. Silva</w:t>
      </w:r>
      <w:r w:rsidRPr="001E7305">
        <w:rPr>
          <w:rFonts w:asciiTheme="minorHAnsi" w:hAnsiTheme="minorHAnsi" w:cstheme="minorHAnsi"/>
          <w:color w:val="auto"/>
          <w:vertAlign w:val="superscript"/>
          <w:lang w:val="pt-PT"/>
        </w:rPr>
        <w:t>1,2</w:t>
      </w:r>
      <w:r w:rsidRPr="001E7305">
        <w:rPr>
          <w:rFonts w:asciiTheme="minorHAnsi" w:hAnsiTheme="minorHAnsi" w:cstheme="minorHAnsi"/>
          <w:color w:val="auto"/>
          <w:lang w:val="pt-PT"/>
        </w:rPr>
        <w:t>, Tiago G. Fernandes</w:t>
      </w:r>
      <w:r w:rsidRPr="001E7305">
        <w:rPr>
          <w:rFonts w:asciiTheme="minorHAnsi" w:hAnsiTheme="minorHAnsi" w:cstheme="minorHAnsi"/>
          <w:color w:val="auto"/>
          <w:vertAlign w:val="superscript"/>
          <w:lang w:val="pt-PT"/>
        </w:rPr>
        <w:t>1</w:t>
      </w:r>
      <w:r w:rsidRPr="001E7305">
        <w:rPr>
          <w:rFonts w:asciiTheme="minorHAnsi" w:hAnsiTheme="minorHAnsi" w:cstheme="minorHAnsi"/>
          <w:color w:val="auto"/>
          <w:lang w:val="pt-PT"/>
        </w:rPr>
        <w:t xml:space="preserve">, </w:t>
      </w:r>
      <w:r w:rsidR="00EC6318" w:rsidRPr="001E7305">
        <w:rPr>
          <w:rFonts w:asciiTheme="minorHAnsi" w:hAnsiTheme="minorHAnsi" w:cstheme="minorHAnsi"/>
          <w:color w:val="auto"/>
          <w:lang w:val="pt-PT"/>
        </w:rPr>
        <w:t>Diogo E. S.</w:t>
      </w:r>
      <w:r w:rsidR="00E61AF5" w:rsidRPr="001E7305">
        <w:rPr>
          <w:rFonts w:asciiTheme="minorHAnsi" w:hAnsiTheme="minorHAnsi" w:cstheme="minorHAnsi"/>
          <w:color w:val="auto"/>
          <w:lang w:val="pt-PT"/>
        </w:rPr>
        <w:t xml:space="preserve"> Nogueira </w:t>
      </w:r>
      <w:r w:rsidR="00EC6318" w:rsidRPr="001E7305">
        <w:rPr>
          <w:rFonts w:asciiTheme="minorHAnsi" w:hAnsiTheme="minorHAnsi" w:cstheme="minorHAnsi"/>
          <w:color w:val="auto"/>
          <w:vertAlign w:val="superscript"/>
          <w:lang w:val="pt-PT"/>
        </w:rPr>
        <w:t>1</w:t>
      </w:r>
      <w:r w:rsidR="00EC6318" w:rsidRPr="001E7305">
        <w:rPr>
          <w:rFonts w:asciiTheme="minorHAnsi" w:hAnsiTheme="minorHAnsi" w:cstheme="minorHAnsi"/>
          <w:color w:val="auto"/>
          <w:lang w:val="pt-PT"/>
        </w:rPr>
        <w:t xml:space="preserve">, </w:t>
      </w:r>
      <w:r w:rsidRPr="001E7305">
        <w:rPr>
          <w:rFonts w:asciiTheme="minorHAnsi" w:hAnsiTheme="minorHAnsi" w:cstheme="minorHAnsi"/>
          <w:color w:val="auto"/>
          <w:lang w:val="pt-PT"/>
        </w:rPr>
        <w:t>Carlos A. V. Rodrigues</w:t>
      </w:r>
      <w:r w:rsidRPr="001E7305">
        <w:rPr>
          <w:rFonts w:asciiTheme="minorHAnsi" w:hAnsiTheme="minorHAnsi" w:cstheme="minorHAnsi"/>
          <w:color w:val="auto"/>
          <w:vertAlign w:val="superscript"/>
          <w:lang w:val="pt-PT"/>
        </w:rPr>
        <w:t>1</w:t>
      </w:r>
      <w:r w:rsidRPr="001E7305">
        <w:rPr>
          <w:rFonts w:asciiTheme="minorHAnsi" w:hAnsiTheme="minorHAnsi" w:cstheme="minorHAnsi"/>
          <w:color w:val="auto"/>
          <w:lang w:val="pt-PT"/>
        </w:rPr>
        <w:t xml:space="preserve">, </w:t>
      </w:r>
      <w:r w:rsidR="003F7076" w:rsidRPr="001E7305">
        <w:rPr>
          <w:rFonts w:asciiTheme="minorHAnsi" w:hAnsiTheme="minorHAnsi" w:cstheme="minorHAnsi"/>
          <w:color w:val="auto"/>
          <w:lang w:val="pt-PT"/>
        </w:rPr>
        <w:t>Evguenia</w:t>
      </w:r>
      <w:r w:rsidR="004976D9" w:rsidRPr="001E7305">
        <w:rPr>
          <w:rFonts w:asciiTheme="minorHAnsi" w:hAnsiTheme="minorHAnsi" w:cstheme="minorHAnsi"/>
          <w:color w:val="auto"/>
          <w:lang w:val="pt-PT"/>
        </w:rPr>
        <w:t xml:space="preserve"> P.</w:t>
      </w:r>
      <w:r w:rsidR="003F7076" w:rsidRPr="001E7305">
        <w:rPr>
          <w:rFonts w:asciiTheme="minorHAnsi" w:hAnsiTheme="minorHAnsi" w:cstheme="minorHAnsi"/>
          <w:color w:val="auto"/>
          <w:lang w:val="pt-PT"/>
        </w:rPr>
        <w:t xml:space="preserve"> Bekman</w:t>
      </w:r>
      <w:r w:rsidR="003F7076" w:rsidRPr="001E7305">
        <w:rPr>
          <w:rFonts w:asciiTheme="minorHAnsi" w:hAnsiTheme="minorHAnsi" w:cstheme="minorHAnsi"/>
          <w:color w:val="auto"/>
          <w:vertAlign w:val="superscript"/>
          <w:lang w:val="pt-PT"/>
        </w:rPr>
        <w:t>1,2,3</w:t>
      </w:r>
      <w:r w:rsidR="003F7076" w:rsidRPr="001E7305">
        <w:rPr>
          <w:rFonts w:asciiTheme="minorHAnsi" w:hAnsiTheme="minorHAnsi" w:cstheme="minorHAnsi"/>
          <w:color w:val="auto"/>
          <w:lang w:val="pt-PT"/>
        </w:rPr>
        <w:t xml:space="preserve">, </w:t>
      </w:r>
      <w:r w:rsidRPr="001E7305">
        <w:rPr>
          <w:rFonts w:asciiTheme="minorHAnsi" w:hAnsiTheme="minorHAnsi" w:cstheme="minorHAnsi"/>
          <w:color w:val="auto"/>
          <w:lang w:val="pt-PT"/>
        </w:rPr>
        <w:t>Yas Hashimura</w:t>
      </w:r>
      <w:r w:rsidR="00896A78" w:rsidRPr="001E7305">
        <w:rPr>
          <w:rFonts w:asciiTheme="minorHAnsi" w:hAnsiTheme="minorHAnsi" w:cstheme="minorHAnsi"/>
          <w:color w:val="auto"/>
          <w:vertAlign w:val="superscript"/>
          <w:lang w:val="pt-PT"/>
        </w:rPr>
        <w:t>4</w:t>
      </w:r>
      <w:r w:rsidRPr="001E7305">
        <w:rPr>
          <w:rFonts w:asciiTheme="minorHAnsi" w:hAnsiTheme="minorHAnsi" w:cstheme="minorHAnsi"/>
          <w:color w:val="auto"/>
          <w:lang w:val="pt-PT"/>
        </w:rPr>
        <w:t>, Sunghoon Jung</w:t>
      </w:r>
      <w:r w:rsidR="00896A78" w:rsidRPr="001E7305">
        <w:rPr>
          <w:rFonts w:asciiTheme="minorHAnsi" w:hAnsiTheme="minorHAnsi" w:cstheme="minorHAnsi"/>
          <w:color w:val="auto"/>
          <w:vertAlign w:val="superscript"/>
          <w:lang w:val="pt-PT"/>
        </w:rPr>
        <w:t>4</w:t>
      </w:r>
      <w:r w:rsidRPr="001E7305">
        <w:rPr>
          <w:rFonts w:asciiTheme="minorHAnsi" w:hAnsiTheme="minorHAnsi" w:cstheme="minorHAnsi"/>
          <w:color w:val="auto"/>
          <w:lang w:val="pt-PT"/>
        </w:rPr>
        <w:t>, Brian Lee</w:t>
      </w:r>
      <w:r w:rsidR="00896A78" w:rsidRPr="001E7305">
        <w:rPr>
          <w:rFonts w:asciiTheme="minorHAnsi" w:hAnsiTheme="minorHAnsi" w:cstheme="minorHAnsi"/>
          <w:color w:val="auto"/>
          <w:vertAlign w:val="superscript"/>
          <w:lang w:val="pt-PT"/>
        </w:rPr>
        <w:t>4</w:t>
      </w:r>
      <w:r w:rsidRPr="001E7305">
        <w:rPr>
          <w:rFonts w:asciiTheme="minorHAnsi" w:hAnsiTheme="minorHAnsi" w:cstheme="minorHAnsi"/>
          <w:color w:val="auto"/>
          <w:lang w:val="pt-PT"/>
        </w:rPr>
        <w:t>, Maria Carmo-Fonseca</w:t>
      </w:r>
      <w:r w:rsidRPr="001E7305">
        <w:rPr>
          <w:rFonts w:asciiTheme="minorHAnsi" w:hAnsiTheme="minorHAnsi" w:cstheme="minorHAnsi"/>
          <w:color w:val="auto"/>
          <w:vertAlign w:val="superscript"/>
          <w:lang w:val="pt-PT"/>
        </w:rPr>
        <w:t>2</w:t>
      </w:r>
      <w:r w:rsidRPr="001E7305">
        <w:rPr>
          <w:rFonts w:asciiTheme="minorHAnsi" w:hAnsiTheme="minorHAnsi" w:cstheme="minorHAnsi"/>
          <w:color w:val="auto"/>
          <w:lang w:val="pt-PT"/>
        </w:rPr>
        <w:t>, Joaquim M. S. Cabral</w:t>
      </w:r>
      <w:r w:rsidRPr="001E7305">
        <w:rPr>
          <w:rFonts w:asciiTheme="minorHAnsi" w:hAnsiTheme="minorHAnsi" w:cstheme="minorHAnsi"/>
          <w:color w:val="auto"/>
          <w:vertAlign w:val="superscript"/>
          <w:lang w:val="pt-PT"/>
        </w:rPr>
        <w:t>1</w:t>
      </w:r>
    </w:p>
    <w:p w14:paraId="0FA88CE4" w14:textId="77777777" w:rsidR="00515529" w:rsidRPr="001E7305" w:rsidRDefault="00515529" w:rsidP="00B248B8">
      <w:pPr>
        <w:rPr>
          <w:rFonts w:asciiTheme="minorHAnsi" w:hAnsiTheme="minorHAnsi" w:cstheme="minorHAnsi"/>
          <w:color w:val="auto"/>
          <w:lang w:val="pt-PT"/>
        </w:rPr>
      </w:pPr>
    </w:p>
    <w:p w14:paraId="5031D162" w14:textId="1E16C468" w:rsidR="00515529" w:rsidRPr="001E7305" w:rsidRDefault="00515529" w:rsidP="00CC4794">
      <w:pPr>
        <w:rPr>
          <w:rFonts w:asciiTheme="minorHAnsi" w:hAnsiTheme="minorHAnsi" w:cstheme="minorHAnsi"/>
          <w:color w:val="auto"/>
          <w:lang w:val="pt-PT"/>
        </w:rPr>
      </w:pPr>
      <w:r w:rsidRPr="001E7305">
        <w:rPr>
          <w:rFonts w:asciiTheme="minorHAnsi" w:hAnsiTheme="minorHAnsi" w:cstheme="minorHAnsi"/>
          <w:color w:val="auto"/>
          <w:vertAlign w:val="superscript"/>
          <w:lang w:val="pt-PT"/>
        </w:rPr>
        <w:t>1</w:t>
      </w:r>
      <w:r w:rsidRPr="001E7305">
        <w:rPr>
          <w:rFonts w:asciiTheme="minorHAnsi" w:hAnsiTheme="minorHAnsi" w:cstheme="minorHAnsi"/>
          <w:color w:val="auto"/>
          <w:lang w:val="pt-PT"/>
        </w:rPr>
        <w:t>iBB – Institute for Bioengineering and Biosciences and Department of Bioengineering, Instituto Superior Técnico, Universidade de Lisboa, Portugal</w:t>
      </w:r>
    </w:p>
    <w:p w14:paraId="223A6C2D" w14:textId="6A79874C" w:rsidR="00515529" w:rsidRPr="001E7305" w:rsidRDefault="00515529">
      <w:pPr>
        <w:rPr>
          <w:rFonts w:asciiTheme="minorHAnsi" w:hAnsiTheme="minorHAnsi" w:cstheme="minorHAnsi"/>
          <w:color w:val="auto"/>
          <w:lang w:val="pt-PT"/>
        </w:rPr>
      </w:pPr>
      <w:r w:rsidRPr="001E7305">
        <w:rPr>
          <w:rFonts w:asciiTheme="minorHAnsi" w:hAnsiTheme="minorHAnsi" w:cstheme="minorHAnsi"/>
          <w:color w:val="auto"/>
          <w:vertAlign w:val="superscript"/>
          <w:lang w:val="pt-PT"/>
        </w:rPr>
        <w:t>2</w:t>
      </w:r>
      <w:r w:rsidRPr="001E7305">
        <w:rPr>
          <w:rFonts w:asciiTheme="minorHAnsi" w:hAnsiTheme="minorHAnsi" w:cstheme="minorHAnsi"/>
          <w:color w:val="auto"/>
          <w:lang w:val="pt-PT"/>
        </w:rPr>
        <w:t xml:space="preserve">Instituto de Medicina Molecular, Faculdade de Medicina, Universidade de Lisboa, Portugal </w:t>
      </w:r>
    </w:p>
    <w:p w14:paraId="6ECD4D93" w14:textId="07DAEC9C" w:rsidR="00515529" w:rsidRPr="001E7305" w:rsidRDefault="00515529">
      <w:pPr>
        <w:rPr>
          <w:rFonts w:asciiTheme="minorHAnsi" w:hAnsiTheme="minorHAnsi" w:cstheme="minorHAnsi"/>
          <w:color w:val="auto"/>
          <w:lang w:val="pt-PT"/>
        </w:rPr>
      </w:pPr>
      <w:r w:rsidRPr="001E7305">
        <w:rPr>
          <w:rFonts w:asciiTheme="minorHAnsi" w:hAnsiTheme="minorHAnsi" w:cstheme="minorHAnsi"/>
          <w:color w:val="auto"/>
          <w:vertAlign w:val="superscript"/>
          <w:lang w:val="pt-PT"/>
        </w:rPr>
        <w:t>3</w:t>
      </w:r>
      <w:r w:rsidRPr="001E7305">
        <w:rPr>
          <w:rFonts w:asciiTheme="minorHAnsi" w:hAnsiTheme="minorHAnsi" w:cstheme="minorHAnsi"/>
          <w:color w:val="auto"/>
          <w:lang w:val="pt-PT"/>
        </w:rPr>
        <w:t>The Discoveries Centre for Regenerative and Precision Medicine, Lisbon Campus, Universidade de Lisboa, Portugal</w:t>
      </w:r>
    </w:p>
    <w:p w14:paraId="1DBE330B" w14:textId="2A22CA31" w:rsidR="00515529" w:rsidRPr="001E7305" w:rsidRDefault="00896A78" w:rsidP="00B248B8">
      <w:pPr>
        <w:rPr>
          <w:rFonts w:asciiTheme="minorHAnsi" w:hAnsiTheme="minorHAnsi" w:cstheme="minorHAnsi"/>
          <w:color w:val="auto"/>
          <w:lang w:val="pt-PT"/>
        </w:rPr>
      </w:pPr>
      <w:r w:rsidRPr="001E7305">
        <w:rPr>
          <w:rFonts w:asciiTheme="minorHAnsi" w:hAnsiTheme="minorHAnsi" w:cstheme="minorHAnsi"/>
          <w:color w:val="auto"/>
          <w:vertAlign w:val="superscript"/>
          <w:lang w:val="pt-PT"/>
        </w:rPr>
        <w:t>4</w:t>
      </w:r>
      <w:r w:rsidR="00515529" w:rsidRPr="001E7305">
        <w:rPr>
          <w:rFonts w:asciiTheme="minorHAnsi" w:hAnsiTheme="minorHAnsi" w:cstheme="minorHAnsi"/>
          <w:color w:val="auto"/>
          <w:lang w:val="pt-PT"/>
        </w:rPr>
        <w:t>PBS Biotech, CA, USA</w:t>
      </w:r>
    </w:p>
    <w:p w14:paraId="240216F5" w14:textId="77777777" w:rsidR="00192F74" w:rsidRPr="001E7305" w:rsidRDefault="00192F74" w:rsidP="00B248B8">
      <w:pPr>
        <w:rPr>
          <w:rFonts w:asciiTheme="minorHAnsi" w:hAnsiTheme="minorHAnsi" w:cstheme="minorHAnsi"/>
          <w:bCs/>
          <w:color w:val="auto"/>
          <w:lang w:val="pt-PT"/>
        </w:rPr>
      </w:pPr>
    </w:p>
    <w:p w14:paraId="1ACFD704" w14:textId="53484D51" w:rsidR="00515529" w:rsidRPr="00552FEB" w:rsidRDefault="00515529" w:rsidP="00192F74">
      <w:pPr>
        <w:jc w:val="left"/>
        <w:rPr>
          <w:rFonts w:asciiTheme="minorHAnsi" w:hAnsiTheme="minorHAnsi" w:cstheme="minorHAnsi"/>
          <w:b/>
          <w:color w:val="auto"/>
          <w:lang w:val="pt-PT"/>
        </w:rPr>
      </w:pPr>
      <w:r w:rsidRPr="00552FEB">
        <w:rPr>
          <w:rFonts w:asciiTheme="minorHAnsi" w:hAnsiTheme="minorHAnsi" w:cstheme="minorHAnsi"/>
          <w:b/>
          <w:color w:val="auto"/>
          <w:lang w:val="pt-PT"/>
        </w:rPr>
        <w:t xml:space="preserve">Corresponding </w:t>
      </w:r>
      <w:r w:rsidR="00557695">
        <w:rPr>
          <w:rFonts w:asciiTheme="minorHAnsi" w:hAnsiTheme="minorHAnsi" w:cstheme="minorHAnsi"/>
          <w:b/>
          <w:color w:val="auto"/>
          <w:lang w:val="pt-PT"/>
        </w:rPr>
        <w:t>A</w:t>
      </w:r>
      <w:r w:rsidRPr="00552FEB">
        <w:rPr>
          <w:rFonts w:asciiTheme="minorHAnsi" w:hAnsiTheme="minorHAnsi" w:cstheme="minorHAnsi"/>
          <w:b/>
          <w:color w:val="auto"/>
          <w:lang w:val="pt-PT"/>
        </w:rPr>
        <w:t xml:space="preserve">uthor: </w:t>
      </w:r>
    </w:p>
    <w:p w14:paraId="445502B3" w14:textId="75AE0174" w:rsidR="00515529" w:rsidRPr="001E7305" w:rsidRDefault="00515529" w:rsidP="00192F74">
      <w:pPr>
        <w:jc w:val="left"/>
        <w:rPr>
          <w:rFonts w:asciiTheme="minorHAnsi" w:hAnsiTheme="minorHAnsi" w:cstheme="minorHAnsi"/>
          <w:bCs/>
          <w:color w:val="auto"/>
          <w:lang w:val="pt-PT"/>
        </w:rPr>
      </w:pPr>
      <w:r w:rsidRPr="001E7305">
        <w:rPr>
          <w:rFonts w:asciiTheme="minorHAnsi" w:hAnsiTheme="minorHAnsi" w:cstheme="minorHAnsi"/>
          <w:color w:val="auto"/>
          <w:lang w:val="pt-PT"/>
        </w:rPr>
        <w:t>Joaquim M. S. Cabral</w:t>
      </w:r>
      <w:r w:rsidRPr="001E7305">
        <w:rPr>
          <w:rFonts w:asciiTheme="minorHAnsi" w:hAnsiTheme="minorHAnsi" w:cstheme="minorHAnsi"/>
          <w:bCs/>
          <w:color w:val="auto"/>
          <w:lang w:val="pt-PT"/>
        </w:rPr>
        <w:t xml:space="preserve"> </w:t>
      </w:r>
      <w:r w:rsidR="00D2471E">
        <w:rPr>
          <w:rFonts w:asciiTheme="minorHAnsi" w:hAnsiTheme="minorHAnsi" w:cstheme="minorHAnsi"/>
          <w:bCs/>
          <w:color w:val="auto"/>
          <w:lang w:val="pt-PT"/>
        </w:rPr>
        <w:tab/>
      </w:r>
      <w:r w:rsidR="00D2471E">
        <w:rPr>
          <w:rFonts w:asciiTheme="minorHAnsi" w:hAnsiTheme="minorHAnsi" w:cstheme="minorHAnsi"/>
          <w:bCs/>
          <w:color w:val="auto"/>
          <w:lang w:val="pt-PT"/>
        </w:rPr>
        <w:tab/>
      </w:r>
      <w:r w:rsidRPr="001E7305">
        <w:rPr>
          <w:rFonts w:asciiTheme="minorHAnsi" w:hAnsiTheme="minorHAnsi" w:cstheme="minorHAnsi"/>
          <w:bCs/>
          <w:color w:val="auto"/>
          <w:lang w:val="pt-PT"/>
        </w:rPr>
        <w:t>(joaquim.cabral@tecnico.ulisboa.pt</w:t>
      </w:r>
      <w:r w:rsidRPr="001E7305">
        <w:rPr>
          <w:rFonts w:cs="Arial"/>
          <w:bCs/>
          <w:color w:val="auto"/>
          <w:lang w:val="pt-PT"/>
        </w:rPr>
        <w:t>)</w:t>
      </w:r>
    </w:p>
    <w:p w14:paraId="3764D296" w14:textId="5438FFD1" w:rsidR="009202E9" w:rsidRPr="001E7305" w:rsidRDefault="009202E9" w:rsidP="00192F74">
      <w:pPr>
        <w:jc w:val="left"/>
        <w:rPr>
          <w:rFonts w:asciiTheme="minorHAnsi" w:hAnsiTheme="minorHAnsi" w:cstheme="minorHAnsi"/>
          <w:color w:val="auto"/>
          <w:lang w:val="pt-PT"/>
        </w:rPr>
      </w:pPr>
    </w:p>
    <w:p w14:paraId="29BAD343" w14:textId="6A6222F4" w:rsidR="00192F74" w:rsidRPr="00552FEB" w:rsidRDefault="00192F74" w:rsidP="00192F74">
      <w:pPr>
        <w:jc w:val="left"/>
        <w:rPr>
          <w:rFonts w:asciiTheme="minorHAnsi" w:hAnsiTheme="minorHAnsi" w:cstheme="minorHAnsi"/>
          <w:b/>
          <w:bCs/>
          <w:color w:val="auto"/>
        </w:rPr>
      </w:pPr>
      <w:r w:rsidRPr="00552FEB">
        <w:rPr>
          <w:rFonts w:asciiTheme="minorHAnsi" w:hAnsiTheme="minorHAnsi" w:cstheme="minorHAnsi"/>
          <w:b/>
          <w:bCs/>
          <w:color w:val="auto"/>
        </w:rPr>
        <w:t>Email Addresses of Co-Authors:</w:t>
      </w:r>
    </w:p>
    <w:p w14:paraId="338427E3" w14:textId="1DB69D58" w:rsidR="00192F74" w:rsidRPr="007145A0" w:rsidRDefault="00192F74" w:rsidP="00192F74">
      <w:pPr>
        <w:jc w:val="left"/>
        <w:rPr>
          <w:color w:val="auto"/>
          <w:lang w:val="pt-PT"/>
        </w:rPr>
      </w:pPr>
      <w:r w:rsidRPr="007145A0">
        <w:rPr>
          <w:color w:val="auto"/>
          <w:lang w:val="pt-PT"/>
        </w:rPr>
        <w:t xml:space="preserve">Teresa P. Silva </w:t>
      </w:r>
      <w:r w:rsidRPr="007145A0">
        <w:rPr>
          <w:color w:val="auto"/>
          <w:lang w:val="pt-PT"/>
        </w:rPr>
        <w:tab/>
      </w:r>
      <w:r w:rsidRPr="007145A0">
        <w:rPr>
          <w:color w:val="auto"/>
          <w:lang w:val="pt-PT"/>
        </w:rPr>
        <w:tab/>
      </w:r>
      <w:r w:rsidR="00D2471E" w:rsidRPr="007145A0">
        <w:rPr>
          <w:color w:val="auto"/>
          <w:lang w:val="pt-PT"/>
        </w:rPr>
        <w:tab/>
      </w:r>
      <w:r w:rsidRPr="007145A0">
        <w:rPr>
          <w:color w:val="auto"/>
          <w:lang w:val="pt-PT"/>
        </w:rPr>
        <w:t xml:space="preserve">(teresamsilva@medicina.ulisboa.pt) </w:t>
      </w:r>
    </w:p>
    <w:p w14:paraId="2BEAF5CC" w14:textId="55AAA8A0" w:rsidR="00192F74" w:rsidRPr="007145A0" w:rsidRDefault="00192F74" w:rsidP="00192F74">
      <w:pPr>
        <w:jc w:val="left"/>
        <w:rPr>
          <w:color w:val="auto"/>
          <w:lang w:val="pt-PT"/>
        </w:rPr>
      </w:pPr>
      <w:r w:rsidRPr="007145A0">
        <w:rPr>
          <w:color w:val="auto"/>
          <w:lang w:val="pt-PT"/>
        </w:rPr>
        <w:t xml:space="preserve">Tiago G. Fernandes </w:t>
      </w:r>
      <w:r w:rsidRPr="007145A0">
        <w:rPr>
          <w:color w:val="auto"/>
          <w:lang w:val="pt-PT"/>
        </w:rPr>
        <w:tab/>
      </w:r>
      <w:r w:rsidR="00D2471E" w:rsidRPr="007145A0">
        <w:rPr>
          <w:color w:val="auto"/>
          <w:lang w:val="pt-PT"/>
        </w:rPr>
        <w:tab/>
      </w:r>
      <w:r w:rsidRPr="007145A0">
        <w:rPr>
          <w:color w:val="auto"/>
          <w:lang w:val="pt-PT"/>
        </w:rPr>
        <w:t xml:space="preserve">(tfernandes@tecnico.ulisboa.pt) </w:t>
      </w:r>
    </w:p>
    <w:p w14:paraId="785A0827" w14:textId="4CF682BE" w:rsidR="00192F74" w:rsidRPr="007145A0" w:rsidRDefault="00192F74" w:rsidP="00192F74">
      <w:pPr>
        <w:jc w:val="left"/>
        <w:rPr>
          <w:color w:val="auto"/>
          <w:lang w:val="pt-PT"/>
        </w:rPr>
      </w:pPr>
      <w:r w:rsidRPr="007145A0">
        <w:rPr>
          <w:color w:val="auto"/>
          <w:lang w:val="pt-PT"/>
        </w:rPr>
        <w:t xml:space="preserve">Diogo E. S. Nogueira </w:t>
      </w:r>
      <w:r w:rsidRPr="007145A0">
        <w:rPr>
          <w:color w:val="auto"/>
          <w:lang w:val="pt-PT"/>
        </w:rPr>
        <w:tab/>
      </w:r>
      <w:r w:rsidR="00D2471E" w:rsidRPr="007145A0">
        <w:rPr>
          <w:color w:val="auto"/>
          <w:lang w:val="pt-PT"/>
        </w:rPr>
        <w:tab/>
      </w:r>
      <w:r w:rsidRPr="007145A0">
        <w:rPr>
          <w:color w:val="auto"/>
          <w:lang w:val="pt-PT"/>
        </w:rPr>
        <w:t xml:space="preserve">(diogoespiritosantonogueira@tecnico.ulisboa.pt) </w:t>
      </w:r>
    </w:p>
    <w:p w14:paraId="5F1037CF" w14:textId="1A46B424" w:rsidR="00192F74" w:rsidRPr="007145A0" w:rsidRDefault="00192F74" w:rsidP="00192F74">
      <w:pPr>
        <w:jc w:val="left"/>
        <w:rPr>
          <w:color w:val="auto"/>
          <w:lang w:val="pt-PT"/>
        </w:rPr>
      </w:pPr>
      <w:r w:rsidRPr="007145A0">
        <w:rPr>
          <w:color w:val="auto"/>
          <w:lang w:val="pt-PT"/>
        </w:rPr>
        <w:t xml:space="preserve">Carlos A. V. Rodrigues </w:t>
      </w:r>
      <w:r w:rsidR="00D2471E" w:rsidRPr="007145A0">
        <w:rPr>
          <w:color w:val="auto"/>
          <w:lang w:val="pt-PT"/>
        </w:rPr>
        <w:tab/>
      </w:r>
      <w:r w:rsidRPr="007145A0">
        <w:rPr>
          <w:color w:val="auto"/>
          <w:lang w:val="pt-PT"/>
        </w:rPr>
        <w:t xml:space="preserve">(carlos.rodrigues@tecnico.ulisboa.pt) </w:t>
      </w:r>
    </w:p>
    <w:p w14:paraId="3B5352A6" w14:textId="7274F4D0" w:rsidR="00192F74" w:rsidRPr="007145A0" w:rsidRDefault="00192F74" w:rsidP="00192F74">
      <w:pPr>
        <w:jc w:val="left"/>
        <w:rPr>
          <w:color w:val="auto"/>
          <w:lang w:val="pt-PT"/>
        </w:rPr>
      </w:pPr>
      <w:r w:rsidRPr="007145A0">
        <w:rPr>
          <w:color w:val="auto"/>
          <w:lang w:val="pt-PT"/>
        </w:rPr>
        <w:t xml:space="preserve">Evguenia Bekman </w:t>
      </w:r>
      <w:r w:rsidRPr="007145A0">
        <w:rPr>
          <w:color w:val="auto"/>
          <w:lang w:val="pt-PT"/>
        </w:rPr>
        <w:tab/>
      </w:r>
      <w:r w:rsidR="00D2471E" w:rsidRPr="007145A0">
        <w:rPr>
          <w:color w:val="auto"/>
          <w:lang w:val="pt-PT"/>
        </w:rPr>
        <w:tab/>
      </w:r>
      <w:r w:rsidRPr="007145A0">
        <w:rPr>
          <w:color w:val="auto"/>
          <w:lang w:val="pt-PT"/>
        </w:rPr>
        <w:t xml:space="preserve">(evguenia@medicina.ulisboa.pt) </w:t>
      </w:r>
    </w:p>
    <w:p w14:paraId="3B9377D9" w14:textId="14866742" w:rsidR="00192F74" w:rsidRPr="001E7305" w:rsidRDefault="00192F74" w:rsidP="00192F74">
      <w:pPr>
        <w:jc w:val="left"/>
        <w:rPr>
          <w:color w:val="auto"/>
        </w:rPr>
      </w:pPr>
      <w:proofErr w:type="spellStart"/>
      <w:r w:rsidRPr="001E7305">
        <w:rPr>
          <w:color w:val="auto"/>
        </w:rPr>
        <w:t>Yas</w:t>
      </w:r>
      <w:proofErr w:type="spellEnd"/>
      <w:r w:rsidRPr="001E7305">
        <w:rPr>
          <w:color w:val="auto"/>
        </w:rPr>
        <w:t xml:space="preserve"> </w:t>
      </w:r>
      <w:proofErr w:type="spellStart"/>
      <w:r w:rsidRPr="001E7305">
        <w:rPr>
          <w:color w:val="auto"/>
        </w:rPr>
        <w:t>Hashimura</w:t>
      </w:r>
      <w:proofErr w:type="spellEnd"/>
      <w:r w:rsidRPr="001E7305">
        <w:rPr>
          <w:color w:val="auto"/>
        </w:rPr>
        <w:t xml:space="preserve"> </w:t>
      </w:r>
      <w:r w:rsidRPr="001E7305">
        <w:rPr>
          <w:color w:val="auto"/>
        </w:rPr>
        <w:tab/>
      </w:r>
      <w:r w:rsidR="00D2471E">
        <w:rPr>
          <w:color w:val="auto"/>
        </w:rPr>
        <w:tab/>
      </w:r>
      <w:r w:rsidRPr="001E7305">
        <w:rPr>
          <w:color w:val="auto"/>
        </w:rPr>
        <w:t xml:space="preserve">(yhashimura@pbsbiotech.com) </w:t>
      </w:r>
    </w:p>
    <w:p w14:paraId="787CE488" w14:textId="4FD46D9F" w:rsidR="00192F74" w:rsidRPr="001E7305" w:rsidRDefault="00192F74" w:rsidP="00192F74">
      <w:pPr>
        <w:jc w:val="left"/>
        <w:rPr>
          <w:color w:val="auto"/>
        </w:rPr>
      </w:pPr>
      <w:proofErr w:type="spellStart"/>
      <w:r w:rsidRPr="001E7305">
        <w:rPr>
          <w:color w:val="auto"/>
        </w:rPr>
        <w:t>Sunghoon</w:t>
      </w:r>
      <w:proofErr w:type="spellEnd"/>
      <w:r w:rsidRPr="001E7305">
        <w:rPr>
          <w:color w:val="auto"/>
        </w:rPr>
        <w:t xml:space="preserve"> Jung </w:t>
      </w:r>
      <w:r w:rsidRPr="001E7305">
        <w:rPr>
          <w:color w:val="auto"/>
        </w:rPr>
        <w:tab/>
      </w:r>
      <w:r w:rsidR="00D2471E">
        <w:rPr>
          <w:color w:val="auto"/>
        </w:rPr>
        <w:tab/>
      </w:r>
      <w:r w:rsidRPr="001E7305">
        <w:rPr>
          <w:color w:val="auto"/>
        </w:rPr>
        <w:t xml:space="preserve">(sjung@pbsbiotech.com) </w:t>
      </w:r>
    </w:p>
    <w:p w14:paraId="753580D6" w14:textId="035E4FB1" w:rsidR="00192F74" w:rsidRPr="001E7305" w:rsidRDefault="00192F74" w:rsidP="00192F74">
      <w:pPr>
        <w:jc w:val="left"/>
        <w:rPr>
          <w:color w:val="auto"/>
        </w:rPr>
      </w:pPr>
      <w:r w:rsidRPr="001E7305">
        <w:rPr>
          <w:color w:val="auto"/>
        </w:rPr>
        <w:t xml:space="preserve">Brian Lee </w:t>
      </w:r>
      <w:r w:rsidRPr="001E7305">
        <w:rPr>
          <w:color w:val="auto"/>
        </w:rPr>
        <w:tab/>
      </w:r>
      <w:r w:rsidRPr="001E7305">
        <w:rPr>
          <w:color w:val="auto"/>
        </w:rPr>
        <w:tab/>
      </w:r>
      <w:r w:rsidR="00D2471E">
        <w:rPr>
          <w:color w:val="auto"/>
        </w:rPr>
        <w:tab/>
      </w:r>
      <w:r w:rsidRPr="001E7305">
        <w:rPr>
          <w:color w:val="auto"/>
        </w:rPr>
        <w:t xml:space="preserve">(blee@pbsbiotech.com) </w:t>
      </w:r>
    </w:p>
    <w:p w14:paraId="754EDE62" w14:textId="2B8A0347" w:rsidR="00192F74" w:rsidRPr="007145A0" w:rsidRDefault="00192F74" w:rsidP="00192F74">
      <w:pPr>
        <w:jc w:val="left"/>
        <w:rPr>
          <w:color w:val="auto"/>
          <w:lang w:val="pt-PT"/>
        </w:rPr>
      </w:pPr>
      <w:r w:rsidRPr="007145A0">
        <w:rPr>
          <w:color w:val="auto"/>
          <w:lang w:val="pt-PT"/>
        </w:rPr>
        <w:t>Maria Carmo-Fonseca</w:t>
      </w:r>
      <w:r w:rsidRPr="007145A0">
        <w:rPr>
          <w:color w:val="auto"/>
          <w:lang w:val="pt-PT"/>
        </w:rPr>
        <w:tab/>
      </w:r>
      <w:r w:rsidR="00D2471E" w:rsidRPr="007145A0">
        <w:rPr>
          <w:color w:val="auto"/>
          <w:lang w:val="pt-PT"/>
        </w:rPr>
        <w:tab/>
      </w:r>
      <w:r w:rsidRPr="007145A0">
        <w:rPr>
          <w:color w:val="auto"/>
          <w:lang w:val="pt-PT"/>
        </w:rPr>
        <w:t xml:space="preserve">(carmo.fonseca@medicina.ulisboa.pt) </w:t>
      </w:r>
    </w:p>
    <w:p w14:paraId="51E3DC75" w14:textId="2B0A0866" w:rsidR="00192F74" w:rsidRPr="001E7305" w:rsidRDefault="00192F74" w:rsidP="00192F74">
      <w:pPr>
        <w:jc w:val="left"/>
        <w:rPr>
          <w:rFonts w:asciiTheme="minorHAnsi" w:hAnsiTheme="minorHAnsi" w:cstheme="minorHAnsi"/>
          <w:color w:val="auto"/>
          <w:lang w:val="pt-PT"/>
        </w:rPr>
      </w:pPr>
      <w:r w:rsidRPr="007145A0">
        <w:rPr>
          <w:color w:val="auto"/>
          <w:lang w:val="pt-PT"/>
        </w:rPr>
        <w:t xml:space="preserve">Joaquim M. S. Cabral </w:t>
      </w:r>
      <w:r w:rsidRPr="007145A0">
        <w:rPr>
          <w:color w:val="auto"/>
          <w:lang w:val="pt-PT"/>
        </w:rPr>
        <w:tab/>
      </w:r>
      <w:r w:rsidR="00D2471E" w:rsidRPr="007145A0">
        <w:rPr>
          <w:color w:val="auto"/>
          <w:lang w:val="pt-PT"/>
        </w:rPr>
        <w:tab/>
      </w:r>
      <w:r w:rsidRPr="007145A0">
        <w:rPr>
          <w:color w:val="auto"/>
          <w:lang w:val="pt-PT"/>
        </w:rPr>
        <w:t>(Joaquim.cabral@tecnico.ulisboa.pt)</w:t>
      </w:r>
    </w:p>
    <w:p w14:paraId="6B92BD17" w14:textId="77777777" w:rsidR="009202E9" w:rsidRPr="001E7305" w:rsidRDefault="009202E9">
      <w:pPr>
        <w:rPr>
          <w:rFonts w:asciiTheme="minorHAnsi" w:hAnsiTheme="minorHAnsi" w:cstheme="minorHAnsi"/>
          <w:color w:val="auto"/>
          <w:lang w:val="pt-PT"/>
        </w:rPr>
      </w:pPr>
    </w:p>
    <w:p w14:paraId="71B79AC9" w14:textId="2F9BCBBF" w:rsidR="006305D7" w:rsidRPr="001E7305" w:rsidRDefault="006305D7">
      <w:pPr>
        <w:pStyle w:val="NormalWeb"/>
        <w:spacing w:before="0" w:beforeAutospacing="0" w:after="0" w:afterAutospacing="0"/>
        <w:rPr>
          <w:rFonts w:asciiTheme="minorHAnsi" w:hAnsiTheme="minorHAnsi" w:cstheme="minorHAnsi"/>
          <w:color w:val="auto"/>
        </w:rPr>
      </w:pPr>
      <w:r w:rsidRPr="001E7305">
        <w:rPr>
          <w:rFonts w:asciiTheme="minorHAnsi" w:hAnsiTheme="minorHAnsi" w:cstheme="minorHAnsi"/>
          <w:b/>
          <w:bCs/>
          <w:color w:val="auto"/>
        </w:rPr>
        <w:t>KEYWORDS:</w:t>
      </w:r>
      <w:r w:rsidRPr="001E7305">
        <w:rPr>
          <w:rFonts w:asciiTheme="minorHAnsi" w:hAnsiTheme="minorHAnsi" w:cstheme="minorHAnsi"/>
          <w:color w:val="auto"/>
        </w:rPr>
        <w:t xml:space="preserve"> </w:t>
      </w:r>
    </w:p>
    <w:p w14:paraId="6C0B0781" w14:textId="17CB0D0C" w:rsidR="007A4DD6" w:rsidRPr="001E7305" w:rsidRDefault="00557695">
      <w:pPr>
        <w:rPr>
          <w:rFonts w:asciiTheme="minorHAnsi" w:hAnsiTheme="minorHAnsi" w:cstheme="minorHAnsi"/>
          <w:color w:val="auto"/>
        </w:rPr>
      </w:pPr>
      <w:r>
        <w:rPr>
          <w:rFonts w:asciiTheme="minorHAnsi" w:hAnsiTheme="minorHAnsi" w:cstheme="minorHAnsi"/>
          <w:color w:val="auto"/>
        </w:rPr>
        <w:t>h</w:t>
      </w:r>
      <w:r w:rsidR="00B14662" w:rsidRPr="001E7305">
        <w:rPr>
          <w:rFonts w:asciiTheme="minorHAnsi" w:hAnsiTheme="minorHAnsi" w:cstheme="minorHAnsi"/>
          <w:color w:val="auto"/>
        </w:rPr>
        <w:t>uman induced pluripotent stem cells, cerebellar differentiation, dynamic system, defined cul</w:t>
      </w:r>
      <w:r w:rsidR="009202E9" w:rsidRPr="001E7305">
        <w:rPr>
          <w:rFonts w:asciiTheme="minorHAnsi" w:hAnsiTheme="minorHAnsi" w:cstheme="minorHAnsi"/>
          <w:color w:val="auto"/>
        </w:rPr>
        <w:t xml:space="preserve">ture conditions, </w:t>
      </w:r>
      <w:proofErr w:type="spellStart"/>
      <w:r w:rsidR="009202E9" w:rsidRPr="001E7305">
        <w:rPr>
          <w:rFonts w:asciiTheme="minorHAnsi" w:hAnsiTheme="minorHAnsi" w:cstheme="minorHAnsi"/>
          <w:color w:val="auto"/>
        </w:rPr>
        <w:t>cryosectioning</w:t>
      </w:r>
      <w:proofErr w:type="spellEnd"/>
      <w:r w:rsidR="009202E9" w:rsidRPr="001E7305">
        <w:rPr>
          <w:rFonts w:asciiTheme="minorHAnsi" w:hAnsiTheme="minorHAnsi" w:cstheme="minorHAnsi"/>
          <w:color w:val="auto"/>
        </w:rPr>
        <w:t>, immunostaining</w:t>
      </w:r>
    </w:p>
    <w:p w14:paraId="1CB4E390" w14:textId="77777777" w:rsidR="006305D7" w:rsidRPr="001E7305" w:rsidRDefault="006305D7">
      <w:pPr>
        <w:pStyle w:val="NormalWeb"/>
        <w:spacing w:before="0" w:beforeAutospacing="0" w:after="0" w:afterAutospacing="0"/>
        <w:rPr>
          <w:rFonts w:asciiTheme="minorHAnsi" w:hAnsiTheme="minorHAnsi" w:cstheme="minorHAnsi"/>
          <w:color w:val="auto"/>
        </w:rPr>
      </w:pPr>
    </w:p>
    <w:p w14:paraId="628AC4B5" w14:textId="06254098" w:rsidR="006305D7" w:rsidRPr="001E7305" w:rsidRDefault="00086FF5">
      <w:pPr>
        <w:rPr>
          <w:rFonts w:asciiTheme="minorHAnsi" w:hAnsiTheme="minorHAnsi" w:cstheme="minorHAnsi"/>
          <w:color w:val="auto"/>
        </w:rPr>
      </w:pPr>
      <w:r w:rsidRPr="001E7305">
        <w:rPr>
          <w:rFonts w:asciiTheme="minorHAnsi" w:hAnsiTheme="minorHAnsi" w:cstheme="minorHAnsi"/>
          <w:b/>
          <w:bCs/>
          <w:color w:val="auto"/>
        </w:rPr>
        <w:t>SUMMARY</w:t>
      </w:r>
      <w:r w:rsidR="006305D7" w:rsidRPr="001E7305">
        <w:rPr>
          <w:rFonts w:asciiTheme="minorHAnsi" w:hAnsiTheme="minorHAnsi" w:cstheme="minorHAnsi"/>
          <w:b/>
          <w:bCs/>
          <w:color w:val="auto"/>
        </w:rPr>
        <w:t>:</w:t>
      </w:r>
    </w:p>
    <w:p w14:paraId="5378635A" w14:textId="72346891" w:rsidR="00061B39" w:rsidRPr="001E7305" w:rsidRDefault="00DF66F6">
      <w:pPr>
        <w:rPr>
          <w:color w:val="auto"/>
        </w:rPr>
      </w:pPr>
      <w:r>
        <w:rPr>
          <w:color w:val="auto"/>
        </w:rPr>
        <w:t>This protocol describes</w:t>
      </w:r>
      <w:r w:rsidR="00061B39" w:rsidRPr="001E7305">
        <w:rPr>
          <w:color w:val="auto"/>
        </w:rPr>
        <w:t xml:space="preserve"> a dynamic culture system to produce controlled size aggregates of human pluripotent stem cells and further </w:t>
      </w:r>
      <w:r w:rsidR="00F717D4">
        <w:rPr>
          <w:color w:val="auto"/>
        </w:rPr>
        <w:t>stimulate</w:t>
      </w:r>
      <w:r w:rsidR="00F717D4" w:rsidRPr="001E7305">
        <w:rPr>
          <w:color w:val="auto"/>
        </w:rPr>
        <w:t xml:space="preserve"> </w:t>
      </w:r>
      <w:r w:rsidR="00061B39" w:rsidRPr="001E7305">
        <w:rPr>
          <w:color w:val="auto"/>
        </w:rPr>
        <w:t xml:space="preserve">differentiation in cerebellar </w:t>
      </w:r>
      <w:r w:rsidR="00061B39" w:rsidRPr="005832C9">
        <w:rPr>
          <w:color w:val="auto"/>
        </w:rPr>
        <w:t>organoids</w:t>
      </w:r>
      <w:r w:rsidR="00061B39" w:rsidRPr="001E7305">
        <w:rPr>
          <w:color w:val="auto"/>
        </w:rPr>
        <w:t xml:space="preserve"> </w:t>
      </w:r>
      <w:r w:rsidR="00E40E3A" w:rsidRPr="001E7305">
        <w:rPr>
          <w:color w:val="auto"/>
        </w:rPr>
        <w:t xml:space="preserve">under </w:t>
      </w:r>
      <w:proofErr w:type="gramStart"/>
      <w:r w:rsidR="00192F74" w:rsidRPr="001E7305">
        <w:rPr>
          <w:color w:val="auto"/>
        </w:rPr>
        <w:t>chemically</w:t>
      </w:r>
      <w:r w:rsidR="00C46720">
        <w:rPr>
          <w:color w:val="auto"/>
        </w:rPr>
        <w:t>-</w:t>
      </w:r>
      <w:r w:rsidR="00192F74" w:rsidRPr="001E7305">
        <w:rPr>
          <w:color w:val="auto"/>
        </w:rPr>
        <w:t>defined</w:t>
      </w:r>
      <w:proofErr w:type="gramEnd"/>
      <w:r w:rsidR="00E40E3A" w:rsidRPr="001E7305">
        <w:rPr>
          <w:color w:val="auto"/>
        </w:rPr>
        <w:t xml:space="preserve"> and feeder-free conditions using </w:t>
      </w:r>
      <w:r w:rsidR="00CC4794" w:rsidRPr="001E7305">
        <w:rPr>
          <w:color w:val="auto"/>
        </w:rPr>
        <w:t>a</w:t>
      </w:r>
      <w:r w:rsidR="00E40E3A" w:rsidRPr="001E7305">
        <w:rPr>
          <w:color w:val="auto"/>
        </w:rPr>
        <w:t xml:space="preserve"> single-use bioreactor.</w:t>
      </w:r>
    </w:p>
    <w:p w14:paraId="08DF7C10" w14:textId="77777777" w:rsidR="00061B39" w:rsidRPr="001E7305" w:rsidRDefault="00061B39">
      <w:pPr>
        <w:rPr>
          <w:color w:val="auto"/>
          <w:sz w:val="23"/>
          <w:szCs w:val="23"/>
        </w:rPr>
      </w:pPr>
    </w:p>
    <w:p w14:paraId="64FB8590" w14:textId="5EE90DF3" w:rsidR="006305D7" w:rsidRPr="001E7305" w:rsidRDefault="006305D7">
      <w:pPr>
        <w:rPr>
          <w:rFonts w:asciiTheme="minorHAnsi" w:hAnsiTheme="minorHAnsi" w:cstheme="minorHAnsi"/>
          <w:color w:val="auto"/>
        </w:rPr>
      </w:pPr>
      <w:r w:rsidRPr="001E7305">
        <w:rPr>
          <w:rFonts w:asciiTheme="minorHAnsi" w:hAnsiTheme="minorHAnsi" w:cstheme="minorHAnsi"/>
          <w:b/>
          <w:bCs/>
          <w:color w:val="auto"/>
        </w:rPr>
        <w:t>ABSTRACT:</w:t>
      </w:r>
      <w:r w:rsidRPr="001E7305">
        <w:rPr>
          <w:rFonts w:asciiTheme="minorHAnsi" w:hAnsiTheme="minorHAnsi" w:cstheme="minorHAnsi"/>
          <w:color w:val="auto"/>
        </w:rPr>
        <w:t xml:space="preserve"> </w:t>
      </w:r>
    </w:p>
    <w:p w14:paraId="6C088AEC" w14:textId="1619D5A8" w:rsidR="009202E9" w:rsidRPr="001E7305" w:rsidRDefault="00DF66F6">
      <w:pPr>
        <w:rPr>
          <w:rFonts w:asciiTheme="minorHAnsi" w:hAnsiTheme="minorHAnsi" w:cstheme="minorHAnsi"/>
          <w:color w:val="auto"/>
        </w:rPr>
      </w:pPr>
      <w:r>
        <w:rPr>
          <w:color w:val="auto"/>
        </w:rPr>
        <w:t>The c</w:t>
      </w:r>
      <w:r w:rsidR="00054290" w:rsidRPr="001E7305">
        <w:rPr>
          <w:color w:val="auto"/>
        </w:rPr>
        <w:t>erebellum plays a critical role in</w:t>
      </w:r>
      <w:r w:rsidR="00994187" w:rsidRPr="001E7305">
        <w:rPr>
          <w:color w:val="auto"/>
        </w:rPr>
        <w:t xml:space="preserve"> the</w:t>
      </w:r>
      <w:r w:rsidR="00054290" w:rsidRPr="001E7305">
        <w:rPr>
          <w:color w:val="auto"/>
        </w:rPr>
        <w:t xml:space="preserve"> main</w:t>
      </w:r>
      <w:r w:rsidR="008D33E0" w:rsidRPr="001E7305">
        <w:rPr>
          <w:color w:val="auto"/>
        </w:rPr>
        <w:t xml:space="preserve">tenance of balance and motor coordination, and </w:t>
      </w:r>
      <w:r w:rsidR="00054290" w:rsidRPr="001E7305">
        <w:rPr>
          <w:color w:val="auto"/>
        </w:rPr>
        <w:t>a functional defect in different cerebellar neurons can trigger cerebellar dysfunction.</w:t>
      </w:r>
      <w:r w:rsidR="00054290" w:rsidRPr="001E7305">
        <w:rPr>
          <w:rFonts w:asciiTheme="minorHAnsi" w:hAnsiTheme="minorHAnsi" w:cstheme="minorHAnsi"/>
          <w:color w:val="auto"/>
        </w:rPr>
        <w:t xml:space="preserve"> Most of the current knowledge about disease-related neuronal phenotypes is based on postmortem </w:t>
      </w:r>
      <w:r w:rsidR="008D33E0" w:rsidRPr="001E7305">
        <w:rPr>
          <w:rFonts w:asciiTheme="minorHAnsi" w:hAnsiTheme="minorHAnsi" w:cstheme="minorHAnsi"/>
          <w:color w:val="auto"/>
        </w:rPr>
        <w:t xml:space="preserve">tissues, </w:t>
      </w:r>
      <w:r w:rsidR="008D33E0" w:rsidRPr="001E7305">
        <w:rPr>
          <w:rFonts w:asciiTheme="minorHAnsi" w:hAnsiTheme="minorHAnsi" w:cstheme="minorHAnsi"/>
          <w:color w:val="auto"/>
        </w:rPr>
        <w:lastRenderedPageBreak/>
        <w:t>which make</w:t>
      </w:r>
      <w:r>
        <w:rPr>
          <w:rFonts w:asciiTheme="minorHAnsi" w:hAnsiTheme="minorHAnsi" w:cstheme="minorHAnsi"/>
          <w:color w:val="auto"/>
        </w:rPr>
        <w:t>s</w:t>
      </w:r>
      <w:r w:rsidR="00054290" w:rsidRPr="001E7305">
        <w:rPr>
          <w:rFonts w:asciiTheme="minorHAnsi" w:hAnsiTheme="minorHAnsi" w:cstheme="minorHAnsi"/>
          <w:color w:val="auto"/>
        </w:rPr>
        <w:t xml:space="preserve"> understanding of dise</w:t>
      </w:r>
      <w:r w:rsidR="008D33E0" w:rsidRPr="001E7305">
        <w:rPr>
          <w:rFonts w:asciiTheme="minorHAnsi" w:hAnsiTheme="minorHAnsi" w:cstheme="minorHAnsi"/>
          <w:color w:val="auto"/>
        </w:rPr>
        <w:t>ase progression and development</w:t>
      </w:r>
      <w:r w:rsidR="002E7E19" w:rsidRPr="001E7305">
        <w:rPr>
          <w:rFonts w:asciiTheme="minorHAnsi" w:hAnsiTheme="minorHAnsi" w:cstheme="minorHAnsi"/>
          <w:color w:val="auto"/>
        </w:rPr>
        <w:t xml:space="preserve"> difficult</w:t>
      </w:r>
      <w:r w:rsidR="008D33E0" w:rsidRPr="001E7305">
        <w:rPr>
          <w:rFonts w:asciiTheme="minorHAnsi" w:hAnsiTheme="minorHAnsi" w:cstheme="minorHAnsi"/>
          <w:color w:val="auto"/>
        </w:rPr>
        <w:t xml:space="preserve">. </w:t>
      </w:r>
      <w:r w:rsidR="00F717D4" w:rsidRPr="001E7305">
        <w:rPr>
          <w:rFonts w:asciiTheme="minorHAnsi" w:hAnsiTheme="minorHAnsi" w:cstheme="minorHAnsi"/>
          <w:color w:val="auto"/>
        </w:rPr>
        <w:t xml:space="preserve">Animal </w:t>
      </w:r>
      <w:r w:rsidR="008D33E0" w:rsidRPr="001E7305">
        <w:rPr>
          <w:rFonts w:asciiTheme="minorHAnsi" w:hAnsiTheme="minorHAnsi" w:cstheme="minorHAnsi"/>
          <w:color w:val="auto"/>
        </w:rPr>
        <w:t>models and immortalized cell lines</w:t>
      </w:r>
      <w:r w:rsidR="006709C7" w:rsidRPr="001E7305">
        <w:rPr>
          <w:rFonts w:asciiTheme="minorHAnsi" w:hAnsiTheme="minorHAnsi" w:cstheme="minorHAnsi"/>
          <w:color w:val="auto"/>
        </w:rPr>
        <w:t xml:space="preserve"> have also</w:t>
      </w:r>
      <w:r w:rsidR="00994187" w:rsidRPr="001E7305">
        <w:rPr>
          <w:rFonts w:asciiTheme="minorHAnsi" w:hAnsiTheme="minorHAnsi" w:cstheme="minorHAnsi"/>
          <w:color w:val="auto"/>
        </w:rPr>
        <w:t xml:space="preserve"> been</w:t>
      </w:r>
      <w:r w:rsidR="006709C7" w:rsidRPr="001E7305">
        <w:rPr>
          <w:rFonts w:asciiTheme="minorHAnsi" w:hAnsiTheme="minorHAnsi" w:cstheme="minorHAnsi"/>
          <w:color w:val="auto"/>
        </w:rPr>
        <w:t xml:space="preserve"> u</w:t>
      </w:r>
      <w:r w:rsidR="008D33E0" w:rsidRPr="001E7305">
        <w:rPr>
          <w:rFonts w:asciiTheme="minorHAnsi" w:hAnsiTheme="minorHAnsi" w:cstheme="minorHAnsi"/>
          <w:color w:val="auto"/>
        </w:rPr>
        <w:t>sed as model</w:t>
      </w:r>
      <w:r>
        <w:rPr>
          <w:rFonts w:asciiTheme="minorHAnsi" w:hAnsiTheme="minorHAnsi" w:cstheme="minorHAnsi"/>
          <w:color w:val="auto"/>
        </w:rPr>
        <w:t>s</w:t>
      </w:r>
      <w:r w:rsidR="008D33E0" w:rsidRPr="001E7305">
        <w:rPr>
          <w:rFonts w:asciiTheme="minorHAnsi" w:hAnsiTheme="minorHAnsi" w:cstheme="minorHAnsi"/>
          <w:color w:val="auto"/>
        </w:rPr>
        <w:t xml:space="preserve"> for neurodegenerative disorders</w:t>
      </w:r>
      <w:r>
        <w:rPr>
          <w:rFonts w:asciiTheme="minorHAnsi" w:hAnsiTheme="minorHAnsi" w:cstheme="minorHAnsi"/>
          <w:color w:val="auto"/>
        </w:rPr>
        <w:t>.</w:t>
      </w:r>
      <w:r w:rsidR="008D33E0" w:rsidRPr="001E7305">
        <w:rPr>
          <w:rFonts w:asciiTheme="minorHAnsi" w:hAnsiTheme="minorHAnsi" w:cstheme="minorHAnsi"/>
          <w:color w:val="auto"/>
        </w:rPr>
        <w:t xml:space="preserve"> </w:t>
      </w:r>
      <w:r>
        <w:rPr>
          <w:rFonts w:asciiTheme="minorHAnsi" w:hAnsiTheme="minorHAnsi" w:cstheme="minorHAnsi"/>
          <w:color w:val="auto"/>
        </w:rPr>
        <w:t>H</w:t>
      </w:r>
      <w:r w:rsidR="008D33E0" w:rsidRPr="001E7305">
        <w:rPr>
          <w:rFonts w:asciiTheme="minorHAnsi" w:hAnsiTheme="minorHAnsi" w:cstheme="minorHAnsi"/>
          <w:color w:val="auto"/>
        </w:rPr>
        <w:t>owever</w:t>
      </w:r>
      <w:r w:rsidR="00994187" w:rsidRPr="001E7305">
        <w:rPr>
          <w:rFonts w:asciiTheme="minorHAnsi" w:hAnsiTheme="minorHAnsi" w:cstheme="minorHAnsi"/>
          <w:color w:val="auto"/>
        </w:rPr>
        <w:t>,</w:t>
      </w:r>
      <w:r w:rsidR="008D33E0" w:rsidRPr="001E7305">
        <w:rPr>
          <w:rFonts w:asciiTheme="minorHAnsi" w:hAnsiTheme="minorHAnsi" w:cstheme="minorHAnsi"/>
          <w:color w:val="auto"/>
        </w:rPr>
        <w:t xml:space="preserve"> they do not fully recapitulate human disease.</w:t>
      </w:r>
      <w:r w:rsidR="00054290" w:rsidRPr="001E7305">
        <w:rPr>
          <w:rFonts w:asciiTheme="minorHAnsi" w:hAnsiTheme="minorHAnsi" w:cstheme="minorHAnsi"/>
          <w:color w:val="auto"/>
        </w:rPr>
        <w:t xml:space="preserve"> </w:t>
      </w:r>
      <w:r w:rsidR="009202E9" w:rsidRPr="001E7305">
        <w:rPr>
          <w:rFonts w:asciiTheme="minorHAnsi" w:hAnsiTheme="minorHAnsi" w:cstheme="minorHAnsi"/>
          <w:color w:val="auto"/>
        </w:rPr>
        <w:t>Human</w:t>
      </w:r>
      <w:r w:rsidR="00C46720">
        <w:rPr>
          <w:rFonts w:asciiTheme="minorHAnsi" w:hAnsiTheme="minorHAnsi" w:cstheme="minorHAnsi"/>
          <w:color w:val="auto"/>
        </w:rPr>
        <w:t xml:space="preserve"> </w:t>
      </w:r>
      <w:r w:rsidR="009202E9" w:rsidRPr="001E7305">
        <w:rPr>
          <w:rFonts w:asciiTheme="minorHAnsi" w:hAnsiTheme="minorHAnsi" w:cstheme="minorHAnsi"/>
          <w:color w:val="auto"/>
        </w:rPr>
        <w:t xml:space="preserve">induced pluripotent stem cells (iPSCs) have great potential for disease modeling and provide a valuable source for regenerative approaches. </w:t>
      </w:r>
      <w:r w:rsidR="008D33E0" w:rsidRPr="001E7305">
        <w:rPr>
          <w:rFonts w:asciiTheme="minorHAnsi" w:hAnsiTheme="minorHAnsi" w:cstheme="minorHAnsi"/>
          <w:color w:val="auto"/>
        </w:rPr>
        <w:t>In recent years, the generation of cerebral organoids from patient-derived iPSC</w:t>
      </w:r>
      <w:r w:rsidR="00896A78" w:rsidRPr="001E7305">
        <w:rPr>
          <w:rFonts w:asciiTheme="minorHAnsi" w:hAnsiTheme="minorHAnsi" w:cstheme="minorHAnsi"/>
          <w:color w:val="auto"/>
        </w:rPr>
        <w:t>s</w:t>
      </w:r>
      <w:r w:rsidR="008D33E0" w:rsidRPr="001E7305">
        <w:rPr>
          <w:rFonts w:asciiTheme="minorHAnsi" w:hAnsiTheme="minorHAnsi" w:cstheme="minorHAnsi"/>
          <w:color w:val="auto"/>
        </w:rPr>
        <w:t xml:space="preserve"> improved the </w:t>
      </w:r>
      <w:r w:rsidR="008D33E0" w:rsidRPr="001E7305">
        <w:rPr>
          <w:color w:val="auto"/>
        </w:rPr>
        <w:t>prospects for neurodegenerative disease modeling. However</w:t>
      </w:r>
      <w:r w:rsidR="004044E1" w:rsidRPr="001E7305">
        <w:rPr>
          <w:color w:val="auto"/>
        </w:rPr>
        <w:t>,</w:t>
      </w:r>
      <w:r w:rsidR="008D33E0" w:rsidRPr="001E7305">
        <w:rPr>
          <w:rFonts w:asciiTheme="minorHAnsi" w:hAnsiTheme="minorHAnsi" w:cstheme="minorHAnsi"/>
          <w:color w:val="auto"/>
        </w:rPr>
        <w:t xml:space="preserve"> </w:t>
      </w:r>
      <w:r w:rsidR="009202E9" w:rsidRPr="001E7305">
        <w:rPr>
          <w:rFonts w:asciiTheme="minorHAnsi" w:hAnsiTheme="minorHAnsi" w:cstheme="minorHAnsi"/>
          <w:color w:val="auto"/>
        </w:rPr>
        <w:t>protocols that produc</w:t>
      </w:r>
      <w:r>
        <w:rPr>
          <w:rFonts w:asciiTheme="minorHAnsi" w:hAnsiTheme="minorHAnsi" w:cstheme="minorHAnsi"/>
          <w:color w:val="auto"/>
        </w:rPr>
        <w:t>e</w:t>
      </w:r>
      <w:r w:rsidR="009202E9" w:rsidRPr="001E7305">
        <w:rPr>
          <w:rFonts w:asciiTheme="minorHAnsi" w:hAnsiTheme="minorHAnsi" w:cstheme="minorHAnsi"/>
          <w:color w:val="auto"/>
        </w:rPr>
        <w:t xml:space="preserve"> large numbers of organoids and a high yield of mature neurons in 3D culture systems </w:t>
      </w:r>
      <w:r w:rsidR="00F717D4">
        <w:rPr>
          <w:rFonts w:asciiTheme="minorHAnsi" w:hAnsiTheme="minorHAnsi" w:cstheme="minorHAnsi"/>
          <w:color w:val="auto"/>
        </w:rPr>
        <w:t>are</w:t>
      </w:r>
      <w:r w:rsidR="00F717D4" w:rsidRPr="00F06B92">
        <w:rPr>
          <w:rFonts w:asciiTheme="minorHAnsi" w:hAnsiTheme="minorHAnsi" w:cstheme="minorHAnsi"/>
          <w:color w:val="auto"/>
        </w:rPr>
        <w:t xml:space="preserve"> </w:t>
      </w:r>
      <w:r w:rsidR="00F717D4">
        <w:rPr>
          <w:rFonts w:asciiTheme="minorHAnsi" w:hAnsiTheme="minorHAnsi" w:cstheme="minorHAnsi"/>
          <w:color w:val="auto"/>
        </w:rPr>
        <w:t>lacking</w:t>
      </w:r>
      <w:r w:rsidR="009202E9" w:rsidRPr="001E7305">
        <w:rPr>
          <w:rFonts w:asciiTheme="minorHAnsi" w:hAnsiTheme="minorHAnsi" w:cstheme="minorHAnsi"/>
          <w:color w:val="auto"/>
        </w:rPr>
        <w:t xml:space="preserve">. </w:t>
      </w:r>
      <w:r w:rsidR="00F717D4">
        <w:rPr>
          <w:rFonts w:asciiTheme="minorHAnsi" w:hAnsiTheme="minorHAnsi" w:cstheme="minorHAnsi"/>
          <w:color w:val="auto"/>
        </w:rPr>
        <w:t xml:space="preserve">The protocol presented </w:t>
      </w:r>
      <w:r>
        <w:rPr>
          <w:rFonts w:asciiTheme="minorHAnsi" w:hAnsiTheme="minorHAnsi" w:cstheme="minorHAnsi"/>
          <w:color w:val="auto"/>
        </w:rPr>
        <w:t>is</w:t>
      </w:r>
      <w:r w:rsidR="009202E9" w:rsidRPr="001E7305">
        <w:rPr>
          <w:rFonts w:asciiTheme="minorHAnsi" w:hAnsiTheme="minorHAnsi" w:cstheme="minorHAnsi"/>
          <w:color w:val="auto"/>
        </w:rPr>
        <w:t xml:space="preserve"> a new approach for reproducible and scalable generation of human iPSC-derived organoids under </w:t>
      </w:r>
      <w:proofErr w:type="gramStart"/>
      <w:r w:rsidR="002E7E19" w:rsidRPr="001E7305">
        <w:rPr>
          <w:rFonts w:asciiTheme="minorHAnsi" w:hAnsiTheme="minorHAnsi" w:cstheme="minorHAnsi"/>
          <w:color w:val="auto"/>
        </w:rPr>
        <w:t>chemically</w:t>
      </w:r>
      <w:r w:rsidR="00C46720">
        <w:rPr>
          <w:rFonts w:asciiTheme="minorHAnsi" w:hAnsiTheme="minorHAnsi" w:cstheme="minorHAnsi"/>
          <w:color w:val="auto"/>
        </w:rPr>
        <w:t>-</w:t>
      </w:r>
      <w:r w:rsidR="002E7E19" w:rsidRPr="001E7305">
        <w:rPr>
          <w:rFonts w:asciiTheme="minorHAnsi" w:hAnsiTheme="minorHAnsi" w:cstheme="minorHAnsi"/>
          <w:color w:val="auto"/>
        </w:rPr>
        <w:t>defined</w:t>
      </w:r>
      <w:proofErr w:type="gramEnd"/>
      <w:r w:rsidR="009202E9" w:rsidRPr="001E7305">
        <w:rPr>
          <w:rFonts w:asciiTheme="minorHAnsi" w:hAnsiTheme="minorHAnsi" w:cstheme="minorHAnsi"/>
          <w:color w:val="auto"/>
        </w:rPr>
        <w:t xml:space="preserve"> conditions using </w:t>
      </w:r>
      <w:r w:rsidR="002E7E19" w:rsidRPr="001E7305">
        <w:rPr>
          <w:rFonts w:asciiTheme="minorHAnsi" w:hAnsiTheme="minorHAnsi" w:cstheme="minorHAnsi"/>
          <w:color w:val="auto"/>
        </w:rPr>
        <w:t xml:space="preserve">scalable </w:t>
      </w:r>
      <w:r w:rsidR="009202E9" w:rsidRPr="001E7305">
        <w:rPr>
          <w:rFonts w:asciiTheme="minorHAnsi" w:hAnsiTheme="minorHAnsi" w:cstheme="minorHAnsi"/>
          <w:color w:val="auto"/>
        </w:rPr>
        <w:t>single-use bioreactors, in which organoi</w:t>
      </w:r>
      <w:r w:rsidR="008D33E0" w:rsidRPr="001E7305">
        <w:rPr>
          <w:rFonts w:asciiTheme="minorHAnsi" w:hAnsiTheme="minorHAnsi" w:cstheme="minorHAnsi"/>
          <w:color w:val="auto"/>
        </w:rPr>
        <w:t>ds acquire cerebellar identity.</w:t>
      </w:r>
      <w:r w:rsidR="00974EDF" w:rsidRPr="001E7305">
        <w:rPr>
          <w:rFonts w:asciiTheme="minorHAnsi" w:hAnsiTheme="minorHAnsi" w:cstheme="minorHAnsi"/>
          <w:color w:val="auto"/>
        </w:rPr>
        <w:t xml:space="preserve"> </w:t>
      </w:r>
      <w:r w:rsidR="00FE083C" w:rsidRPr="001E7305">
        <w:rPr>
          <w:rFonts w:asciiTheme="minorHAnsi" w:hAnsiTheme="minorHAnsi" w:cstheme="minorHAnsi"/>
          <w:color w:val="auto"/>
        </w:rPr>
        <w:t xml:space="preserve">The generated organoids </w:t>
      </w:r>
      <w:r>
        <w:rPr>
          <w:rFonts w:asciiTheme="minorHAnsi" w:hAnsiTheme="minorHAnsi" w:cstheme="minorHAnsi"/>
          <w:color w:val="auto"/>
        </w:rPr>
        <w:t xml:space="preserve">are </w:t>
      </w:r>
      <w:r w:rsidRPr="001E7305">
        <w:rPr>
          <w:rFonts w:asciiTheme="minorHAnsi" w:hAnsiTheme="minorHAnsi" w:cstheme="minorHAnsi"/>
          <w:color w:val="auto"/>
        </w:rPr>
        <w:t>characteriz</w:t>
      </w:r>
      <w:r>
        <w:rPr>
          <w:rFonts w:asciiTheme="minorHAnsi" w:hAnsiTheme="minorHAnsi" w:cstheme="minorHAnsi"/>
          <w:color w:val="auto"/>
        </w:rPr>
        <w:t>ed</w:t>
      </w:r>
      <w:r w:rsidRPr="001E7305">
        <w:rPr>
          <w:rFonts w:asciiTheme="minorHAnsi" w:hAnsiTheme="minorHAnsi" w:cstheme="minorHAnsi"/>
          <w:color w:val="auto"/>
        </w:rPr>
        <w:t xml:space="preserve"> </w:t>
      </w:r>
      <w:r>
        <w:rPr>
          <w:rFonts w:asciiTheme="minorHAnsi" w:hAnsiTheme="minorHAnsi" w:cstheme="minorHAnsi"/>
          <w:color w:val="auto"/>
        </w:rPr>
        <w:t>by</w:t>
      </w:r>
      <w:r w:rsidR="00FE083C" w:rsidRPr="001E7305">
        <w:rPr>
          <w:rFonts w:asciiTheme="minorHAnsi" w:hAnsiTheme="minorHAnsi" w:cstheme="minorHAnsi"/>
          <w:color w:val="auto"/>
        </w:rPr>
        <w:t xml:space="preserve"> the expression of specific markers </w:t>
      </w:r>
      <w:r w:rsidR="004044E1" w:rsidRPr="001E7305">
        <w:rPr>
          <w:rFonts w:asciiTheme="minorHAnsi" w:hAnsiTheme="minorHAnsi" w:cstheme="minorHAnsi"/>
          <w:color w:val="auto"/>
        </w:rPr>
        <w:t>at</w:t>
      </w:r>
      <w:r w:rsidR="00FE083C" w:rsidRPr="001E7305">
        <w:rPr>
          <w:rFonts w:asciiTheme="minorHAnsi" w:hAnsiTheme="minorHAnsi" w:cstheme="minorHAnsi"/>
          <w:color w:val="auto"/>
        </w:rPr>
        <w:t xml:space="preserve"> both mRNA and protein level. The analysis of specific group</w:t>
      </w:r>
      <w:r w:rsidR="004044E1" w:rsidRPr="001E7305">
        <w:rPr>
          <w:rFonts w:asciiTheme="minorHAnsi" w:hAnsiTheme="minorHAnsi" w:cstheme="minorHAnsi"/>
          <w:color w:val="auto"/>
        </w:rPr>
        <w:t>s of</w:t>
      </w:r>
      <w:r w:rsidR="00FE083C" w:rsidRPr="001E7305">
        <w:rPr>
          <w:rFonts w:asciiTheme="minorHAnsi" w:hAnsiTheme="minorHAnsi" w:cstheme="minorHAnsi"/>
          <w:color w:val="auto"/>
        </w:rPr>
        <w:t xml:space="preserve"> proteins allows the detection</w:t>
      </w:r>
      <w:r w:rsidR="006709C7" w:rsidRPr="001E7305">
        <w:rPr>
          <w:rFonts w:asciiTheme="minorHAnsi" w:hAnsiTheme="minorHAnsi" w:cstheme="minorHAnsi"/>
          <w:color w:val="auto"/>
        </w:rPr>
        <w:t xml:space="preserve"> of different</w:t>
      </w:r>
      <w:r w:rsidR="00FE083C" w:rsidRPr="001E7305">
        <w:rPr>
          <w:rFonts w:asciiTheme="minorHAnsi" w:hAnsiTheme="minorHAnsi" w:cstheme="minorHAnsi"/>
          <w:color w:val="auto"/>
        </w:rPr>
        <w:t xml:space="preserve"> cerebellar cell populations, </w:t>
      </w:r>
      <w:r>
        <w:rPr>
          <w:rFonts w:asciiTheme="minorHAnsi" w:hAnsiTheme="minorHAnsi" w:cstheme="minorHAnsi"/>
          <w:color w:val="auto"/>
        </w:rPr>
        <w:t>whose</w:t>
      </w:r>
      <w:r w:rsidRPr="001E7305">
        <w:rPr>
          <w:rFonts w:asciiTheme="minorHAnsi" w:hAnsiTheme="minorHAnsi" w:cstheme="minorHAnsi"/>
          <w:color w:val="auto"/>
        </w:rPr>
        <w:t xml:space="preserve"> </w:t>
      </w:r>
      <w:r w:rsidR="00FE083C" w:rsidRPr="001E7305">
        <w:rPr>
          <w:rFonts w:asciiTheme="minorHAnsi" w:hAnsiTheme="minorHAnsi" w:cstheme="minorHAnsi"/>
          <w:color w:val="auto"/>
        </w:rPr>
        <w:t>localization is important for the evaluation of organoid structure</w:t>
      </w:r>
      <w:r w:rsidR="00F568FA" w:rsidRPr="001E7305">
        <w:rPr>
          <w:rFonts w:asciiTheme="minorHAnsi" w:hAnsiTheme="minorHAnsi" w:cstheme="minorHAnsi"/>
          <w:color w:val="auto"/>
        </w:rPr>
        <w:t>.</w:t>
      </w:r>
      <w:r w:rsidR="00FC2F0A">
        <w:rPr>
          <w:rFonts w:asciiTheme="minorHAnsi" w:hAnsiTheme="minorHAnsi" w:cstheme="minorHAnsi"/>
          <w:color w:val="auto"/>
        </w:rPr>
        <w:t xml:space="preserve"> </w:t>
      </w:r>
      <w:r w:rsidR="00F717D4" w:rsidRPr="001E7305">
        <w:rPr>
          <w:rFonts w:asciiTheme="minorHAnsi" w:hAnsiTheme="minorHAnsi" w:cstheme="minorHAnsi"/>
          <w:color w:val="auto"/>
        </w:rPr>
        <w:t xml:space="preserve">Organoid </w:t>
      </w:r>
      <w:proofErr w:type="spellStart"/>
      <w:r w:rsidR="00FE083C" w:rsidRPr="001E7305">
        <w:rPr>
          <w:rFonts w:asciiTheme="minorHAnsi" w:hAnsiTheme="minorHAnsi" w:cstheme="minorHAnsi"/>
          <w:color w:val="auto"/>
        </w:rPr>
        <w:t>cryosectioning</w:t>
      </w:r>
      <w:proofErr w:type="spellEnd"/>
      <w:r w:rsidR="00FE083C" w:rsidRPr="001E7305">
        <w:rPr>
          <w:rFonts w:asciiTheme="minorHAnsi" w:hAnsiTheme="minorHAnsi" w:cstheme="minorHAnsi"/>
          <w:color w:val="auto"/>
        </w:rPr>
        <w:t xml:space="preserve"> and further immunostaining of organoid slices </w:t>
      </w:r>
      <w:r w:rsidR="00F717D4">
        <w:rPr>
          <w:rFonts w:asciiTheme="minorHAnsi" w:hAnsiTheme="minorHAnsi" w:cstheme="minorHAnsi"/>
          <w:color w:val="auto"/>
        </w:rPr>
        <w:t>are used</w:t>
      </w:r>
      <w:r w:rsidR="006709C7" w:rsidRPr="001E7305">
        <w:rPr>
          <w:rFonts w:asciiTheme="minorHAnsi" w:hAnsiTheme="minorHAnsi" w:cstheme="minorHAnsi"/>
          <w:color w:val="auto"/>
        </w:rPr>
        <w:t xml:space="preserve"> to evaluate the presence of specific cerebellar cell populations and their spatial organization. </w:t>
      </w:r>
    </w:p>
    <w:p w14:paraId="40A5BD3D" w14:textId="77777777" w:rsidR="005F541A" w:rsidRPr="001E7305" w:rsidRDefault="005F541A">
      <w:pPr>
        <w:rPr>
          <w:rFonts w:asciiTheme="minorHAnsi" w:hAnsiTheme="minorHAnsi" w:cstheme="minorHAnsi"/>
          <w:b/>
          <w:color w:val="auto"/>
        </w:rPr>
      </w:pPr>
    </w:p>
    <w:p w14:paraId="237AD7DD" w14:textId="72F84CD5" w:rsidR="00D15131" w:rsidRPr="001E7305" w:rsidRDefault="006305D7">
      <w:pPr>
        <w:rPr>
          <w:rFonts w:asciiTheme="minorHAnsi" w:hAnsiTheme="minorHAnsi" w:cstheme="minorHAnsi"/>
          <w:color w:val="auto"/>
        </w:rPr>
      </w:pPr>
      <w:r w:rsidRPr="001E7305">
        <w:rPr>
          <w:rFonts w:asciiTheme="minorHAnsi" w:hAnsiTheme="minorHAnsi" w:cstheme="minorHAnsi"/>
          <w:b/>
          <w:color w:val="auto"/>
        </w:rPr>
        <w:t>INTRODUCTION</w:t>
      </w:r>
      <w:r w:rsidRPr="001E7305">
        <w:rPr>
          <w:rFonts w:asciiTheme="minorHAnsi" w:hAnsiTheme="minorHAnsi" w:cstheme="minorHAnsi"/>
          <w:b/>
          <w:bCs/>
          <w:color w:val="auto"/>
        </w:rPr>
        <w:t>:</w:t>
      </w:r>
      <w:r w:rsidRPr="001E7305">
        <w:rPr>
          <w:rFonts w:asciiTheme="minorHAnsi" w:hAnsiTheme="minorHAnsi" w:cstheme="minorHAnsi"/>
          <w:color w:val="auto"/>
        </w:rPr>
        <w:t xml:space="preserve"> </w:t>
      </w:r>
    </w:p>
    <w:p w14:paraId="6D52401C" w14:textId="20F06346" w:rsidR="008B57D1" w:rsidRPr="001E7305" w:rsidRDefault="00D87E89" w:rsidP="00B248B8">
      <w:pPr>
        <w:rPr>
          <w:rFonts w:asciiTheme="minorHAnsi" w:hAnsiTheme="minorHAnsi" w:cstheme="minorHAnsi"/>
          <w:color w:val="auto"/>
        </w:rPr>
      </w:pPr>
      <w:r w:rsidRPr="001E7305">
        <w:rPr>
          <w:rFonts w:asciiTheme="minorHAnsi" w:hAnsiTheme="minorHAnsi" w:cstheme="minorHAnsi"/>
          <w:color w:val="auto"/>
        </w:rPr>
        <w:t xml:space="preserve">The emergence of human pluripotent stem cells (PSCs) represents </w:t>
      </w:r>
      <w:proofErr w:type="spellStart"/>
      <w:r w:rsidRPr="001E7305">
        <w:rPr>
          <w:rFonts w:asciiTheme="minorHAnsi" w:hAnsiTheme="minorHAnsi" w:cstheme="minorHAnsi"/>
          <w:color w:val="auto"/>
        </w:rPr>
        <w:t>a</w:t>
      </w:r>
      <w:proofErr w:type="spellEnd"/>
      <w:r w:rsidRPr="001E7305">
        <w:rPr>
          <w:rFonts w:asciiTheme="minorHAnsi" w:hAnsiTheme="minorHAnsi" w:cstheme="minorHAnsi"/>
          <w:color w:val="auto"/>
        </w:rPr>
        <w:t xml:space="preserve"> </w:t>
      </w:r>
      <w:r w:rsidR="00F717D4">
        <w:rPr>
          <w:rFonts w:asciiTheme="minorHAnsi" w:hAnsiTheme="minorHAnsi" w:cstheme="minorHAnsi"/>
          <w:color w:val="auto"/>
        </w:rPr>
        <w:t>excellent</w:t>
      </w:r>
      <w:r w:rsidR="00F717D4" w:rsidRPr="001E7305">
        <w:rPr>
          <w:rFonts w:asciiTheme="minorHAnsi" w:hAnsiTheme="minorHAnsi" w:cstheme="minorHAnsi"/>
          <w:color w:val="auto"/>
        </w:rPr>
        <w:t xml:space="preserve"> </w:t>
      </w:r>
      <w:r w:rsidRPr="001E7305">
        <w:rPr>
          <w:rFonts w:asciiTheme="minorHAnsi" w:hAnsiTheme="minorHAnsi" w:cstheme="minorHAnsi"/>
          <w:color w:val="auto"/>
        </w:rPr>
        <w:t xml:space="preserve">tool for regenerative medicine and disease modeling, </w:t>
      </w:r>
      <w:r w:rsidR="00DF66F6">
        <w:rPr>
          <w:rFonts w:asciiTheme="minorHAnsi" w:hAnsiTheme="minorHAnsi" w:cstheme="minorHAnsi"/>
          <w:color w:val="auto"/>
        </w:rPr>
        <w:t>because</w:t>
      </w:r>
      <w:r w:rsidR="00DF66F6" w:rsidRPr="001E7305">
        <w:rPr>
          <w:rFonts w:asciiTheme="minorHAnsi" w:hAnsiTheme="minorHAnsi" w:cstheme="minorHAnsi"/>
          <w:color w:val="auto"/>
        </w:rPr>
        <w:t xml:space="preserve"> </w:t>
      </w:r>
      <w:r w:rsidR="00203CFB" w:rsidRPr="001E7305">
        <w:rPr>
          <w:rFonts w:asciiTheme="minorHAnsi" w:hAnsiTheme="minorHAnsi" w:cstheme="minorHAnsi"/>
          <w:color w:val="auto"/>
        </w:rPr>
        <w:t xml:space="preserve">these cells </w:t>
      </w:r>
      <w:r w:rsidRPr="001E7305">
        <w:rPr>
          <w:rFonts w:asciiTheme="minorHAnsi" w:hAnsiTheme="minorHAnsi" w:cstheme="minorHAnsi"/>
          <w:color w:val="auto"/>
        </w:rPr>
        <w:t>can be differentiated into most cell lineages of the human body</w:t>
      </w:r>
      <w:r w:rsidR="00895B8B" w:rsidRPr="001E7305">
        <w:rPr>
          <w:rFonts w:asciiTheme="minorHAnsi" w:hAnsiTheme="minorHAnsi" w:cstheme="minorHAnsi"/>
          <w:noProof/>
          <w:color w:val="auto"/>
          <w:vertAlign w:val="superscript"/>
        </w:rPr>
        <w:t>1,2</w:t>
      </w:r>
      <w:r w:rsidRPr="001E7305">
        <w:rPr>
          <w:rFonts w:asciiTheme="minorHAnsi" w:hAnsiTheme="minorHAnsi" w:cstheme="minorHAnsi"/>
          <w:color w:val="auto"/>
        </w:rPr>
        <w:t>. Since their discovery, PSC differentiation using diverse approaches ha</w:t>
      </w:r>
      <w:r w:rsidR="004044E1" w:rsidRPr="001E7305">
        <w:rPr>
          <w:rFonts w:asciiTheme="minorHAnsi" w:hAnsiTheme="minorHAnsi" w:cstheme="minorHAnsi"/>
          <w:color w:val="auto"/>
        </w:rPr>
        <w:t>s</w:t>
      </w:r>
      <w:r w:rsidRPr="001E7305">
        <w:rPr>
          <w:rFonts w:asciiTheme="minorHAnsi" w:hAnsiTheme="minorHAnsi" w:cstheme="minorHAnsi"/>
          <w:color w:val="auto"/>
        </w:rPr>
        <w:t xml:space="preserve"> been reported to model different diseases, including neurodegenerative disorders</w:t>
      </w:r>
      <w:r w:rsidR="00895B8B" w:rsidRPr="001E7305">
        <w:rPr>
          <w:rFonts w:asciiTheme="minorHAnsi" w:hAnsiTheme="minorHAnsi" w:cstheme="minorHAnsi"/>
          <w:noProof/>
          <w:color w:val="auto"/>
          <w:vertAlign w:val="superscript"/>
        </w:rPr>
        <w:t>3–6</w:t>
      </w:r>
      <w:r w:rsidR="00CD1A68" w:rsidRPr="001E7305">
        <w:rPr>
          <w:rFonts w:asciiTheme="minorHAnsi" w:hAnsiTheme="minorHAnsi" w:cstheme="minorHAnsi"/>
          <w:color w:val="auto"/>
        </w:rPr>
        <w:t>.</w:t>
      </w:r>
    </w:p>
    <w:p w14:paraId="3888E27C" w14:textId="77777777" w:rsidR="002E7E19" w:rsidRPr="001E7305" w:rsidRDefault="002E7E19" w:rsidP="00B248B8">
      <w:pPr>
        <w:rPr>
          <w:rFonts w:asciiTheme="minorHAnsi" w:hAnsiTheme="minorHAnsi" w:cstheme="minorHAnsi"/>
          <w:color w:val="auto"/>
          <w:lang w:val="fr-BE"/>
        </w:rPr>
      </w:pPr>
    </w:p>
    <w:p w14:paraId="4952F853" w14:textId="4BC6C0D8" w:rsidR="00830D6E" w:rsidRPr="001E7305" w:rsidRDefault="00DF66F6" w:rsidP="00B248B8">
      <w:pPr>
        <w:rPr>
          <w:rFonts w:asciiTheme="minorHAnsi" w:hAnsiTheme="minorHAnsi" w:cstheme="minorHAnsi"/>
          <w:color w:val="auto"/>
        </w:rPr>
      </w:pPr>
      <w:r>
        <w:rPr>
          <w:rFonts w:asciiTheme="minorHAnsi" w:hAnsiTheme="minorHAnsi" w:cstheme="minorHAnsi"/>
          <w:color w:val="auto"/>
        </w:rPr>
        <w:t>Recently</w:t>
      </w:r>
      <w:r w:rsidR="00D87E89" w:rsidRPr="001E7305">
        <w:rPr>
          <w:rFonts w:asciiTheme="minorHAnsi" w:hAnsiTheme="minorHAnsi" w:cstheme="minorHAnsi"/>
          <w:color w:val="auto"/>
        </w:rPr>
        <w:t xml:space="preserve">, </w:t>
      </w:r>
      <w:r w:rsidR="004044E1" w:rsidRPr="001E7305">
        <w:rPr>
          <w:rFonts w:asciiTheme="minorHAnsi" w:hAnsiTheme="minorHAnsi" w:cstheme="minorHAnsi"/>
          <w:color w:val="auto"/>
        </w:rPr>
        <w:t xml:space="preserve">there have been reports of </w:t>
      </w:r>
      <w:r w:rsidR="00D87E89" w:rsidRPr="001E7305">
        <w:rPr>
          <w:rFonts w:asciiTheme="minorHAnsi" w:hAnsiTheme="minorHAnsi" w:cstheme="minorHAnsi"/>
          <w:color w:val="auto"/>
        </w:rPr>
        <w:t xml:space="preserve">3D cultures </w:t>
      </w:r>
      <w:r w:rsidR="005F541A" w:rsidRPr="001E7305">
        <w:rPr>
          <w:rFonts w:asciiTheme="minorHAnsi" w:hAnsiTheme="minorHAnsi" w:cstheme="minorHAnsi"/>
          <w:color w:val="auto"/>
        </w:rPr>
        <w:t>deri</w:t>
      </w:r>
      <w:r w:rsidR="00262381" w:rsidRPr="001E7305">
        <w:rPr>
          <w:rFonts w:asciiTheme="minorHAnsi" w:hAnsiTheme="minorHAnsi" w:cstheme="minorHAnsi"/>
          <w:color w:val="auto"/>
        </w:rPr>
        <w:t xml:space="preserve">ved from PSCs </w:t>
      </w:r>
      <w:r w:rsidR="00D87E89" w:rsidRPr="001E7305">
        <w:rPr>
          <w:rFonts w:asciiTheme="minorHAnsi" w:hAnsiTheme="minorHAnsi" w:cstheme="minorHAnsi"/>
          <w:color w:val="auto"/>
        </w:rPr>
        <w:t xml:space="preserve">resembling </w:t>
      </w:r>
      <w:r w:rsidR="005F541A" w:rsidRPr="001E7305">
        <w:rPr>
          <w:rFonts w:asciiTheme="minorHAnsi" w:hAnsiTheme="minorHAnsi" w:cstheme="minorHAnsi"/>
          <w:color w:val="auto"/>
        </w:rPr>
        <w:t>human cerebral structures</w:t>
      </w:r>
      <w:r>
        <w:rPr>
          <w:rFonts w:asciiTheme="minorHAnsi" w:hAnsiTheme="minorHAnsi" w:cstheme="minorHAnsi"/>
          <w:color w:val="auto"/>
        </w:rPr>
        <w:t xml:space="preserve">; these are </w:t>
      </w:r>
      <w:r w:rsidRPr="001E7305">
        <w:rPr>
          <w:rFonts w:asciiTheme="minorHAnsi" w:hAnsiTheme="minorHAnsi" w:cstheme="minorHAnsi"/>
          <w:color w:val="auto"/>
        </w:rPr>
        <w:t>called brain organoids</w:t>
      </w:r>
      <w:r w:rsidR="00895B8B" w:rsidRPr="001E7305">
        <w:rPr>
          <w:rFonts w:asciiTheme="minorHAnsi" w:hAnsiTheme="minorHAnsi" w:cstheme="minorHAnsi"/>
          <w:noProof/>
          <w:color w:val="auto"/>
          <w:vertAlign w:val="superscript"/>
        </w:rPr>
        <w:t>3,7,8</w:t>
      </w:r>
      <w:r w:rsidR="00CD1A68" w:rsidRPr="001E7305">
        <w:rPr>
          <w:rFonts w:asciiTheme="minorHAnsi" w:hAnsiTheme="minorHAnsi" w:cstheme="minorHAnsi"/>
          <w:color w:val="auto"/>
        </w:rPr>
        <w:t xml:space="preserve">. </w:t>
      </w:r>
      <w:r w:rsidR="00DF4CFF" w:rsidRPr="001E7305">
        <w:rPr>
          <w:rFonts w:asciiTheme="minorHAnsi" w:hAnsiTheme="minorHAnsi" w:cstheme="minorHAnsi"/>
          <w:color w:val="auto"/>
        </w:rPr>
        <w:t xml:space="preserve">The generation of these </w:t>
      </w:r>
      <w:r w:rsidR="004044E1" w:rsidRPr="001E7305">
        <w:rPr>
          <w:rFonts w:asciiTheme="minorHAnsi" w:hAnsiTheme="minorHAnsi" w:cstheme="minorHAnsi"/>
          <w:color w:val="auto"/>
        </w:rPr>
        <w:t>structures</w:t>
      </w:r>
      <w:r w:rsidR="00D87E89" w:rsidRPr="001E7305">
        <w:rPr>
          <w:rFonts w:asciiTheme="minorHAnsi" w:hAnsiTheme="minorHAnsi" w:cstheme="minorHAnsi"/>
          <w:color w:val="auto"/>
        </w:rPr>
        <w:t xml:space="preserve"> from </w:t>
      </w:r>
      <w:r w:rsidR="00AD6599" w:rsidRPr="001E7305">
        <w:rPr>
          <w:rFonts w:asciiTheme="minorHAnsi" w:hAnsiTheme="minorHAnsi" w:cstheme="minorHAnsi"/>
          <w:color w:val="auto"/>
        </w:rPr>
        <w:t xml:space="preserve">both healthy and </w:t>
      </w:r>
      <w:r w:rsidR="00203CFB" w:rsidRPr="001E7305">
        <w:rPr>
          <w:rFonts w:asciiTheme="minorHAnsi" w:hAnsiTheme="minorHAnsi" w:cstheme="minorHAnsi"/>
          <w:color w:val="auto"/>
        </w:rPr>
        <w:t xml:space="preserve">patient-specific </w:t>
      </w:r>
      <w:r w:rsidR="00D87E89" w:rsidRPr="001E7305">
        <w:rPr>
          <w:rFonts w:asciiTheme="minorHAnsi" w:hAnsiTheme="minorHAnsi" w:cstheme="minorHAnsi"/>
          <w:color w:val="auto"/>
        </w:rPr>
        <w:t xml:space="preserve">PSCs provides a valuable opportunity to model human development and neurodevelopmental disorders. </w:t>
      </w:r>
      <w:r w:rsidR="00AD6599" w:rsidRPr="001E7305">
        <w:rPr>
          <w:rFonts w:asciiTheme="minorHAnsi" w:hAnsiTheme="minorHAnsi" w:cstheme="minorHAnsi"/>
          <w:color w:val="auto"/>
        </w:rPr>
        <w:t>However, the</w:t>
      </w:r>
      <w:r w:rsidR="00D87E89" w:rsidRPr="001E7305">
        <w:rPr>
          <w:rFonts w:asciiTheme="minorHAnsi" w:hAnsiTheme="minorHAnsi" w:cstheme="minorHAnsi"/>
          <w:color w:val="auto"/>
        </w:rPr>
        <w:t xml:space="preserve"> method</w:t>
      </w:r>
      <w:r w:rsidR="004044E1" w:rsidRPr="001E7305">
        <w:rPr>
          <w:rFonts w:asciiTheme="minorHAnsi" w:hAnsiTheme="minorHAnsi" w:cstheme="minorHAnsi"/>
          <w:color w:val="auto"/>
        </w:rPr>
        <w:t>s</w:t>
      </w:r>
      <w:r w:rsidR="00AD6599" w:rsidRPr="001E7305">
        <w:rPr>
          <w:rFonts w:asciiTheme="minorHAnsi" w:hAnsiTheme="minorHAnsi" w:cstheme="minorHAnsi"/>
          <w:color w:val="auto"/>
        </w:rPr>
        <w:t xml:space="preserve"> used to generate th</w:t>
      </w:r>
      <w:r w:rsidR="00584793" w:rsidRPr="001E7305">
        <w:rPr>
          <w:rFonts w:asciiTheme="minorHAnsi" w:hAnsiTheme="minorHAnsi" w:cstheme="minorHAnsi"/>
          <w:color w:val="auto"/>
        </w:rPr>
        <w:t>e</w:t>
      </w:r>
      <w:r w:rsidR="00AD6599" w:rsidRPr="001E7305">
        <w:rPr>
          <w:rFonts w:asciiTheme="minorHAnsi" w:hAnsiTheme="minorHAnsi" w:cstheme="minorHAnsi"/>
          <w:color w:val="auto"/>
        </w:rPr>
        <w:t>s</w:t>
      </w:r>
      <w:r w:rsidR="00584793" w:rsidRPr="001E7305">
        <w:rPr>
          <w:rFonts w:asciiTheme="minorHAnsi" w:hAnsiTheme="minorHAnsi" w:cstheme="minorHAnsi"/>
          <w:color w:val="auto"/>
        </w:rPr>
        <w:t>e</w:t>
      </w:r>
      <w:r w:rsidR="00AD6599" w:rsidRPr="001E7305">
        <w:rPr>
          <w:rFonts w:asciiTheme="minorHAnsi" w:hAnsiTheme="minorHAnsi" w:cstheme="minorHAnsi"/>
          <w:color w:val="auto"/>
        </w:rPr>
        <w:t xml:space="preserve"> well-organized cerebral structures</w:t>
      </w:r>
      <w:r w:rsidR="00D87E89" w:rsidRPr="001E7305">
        <w:rPr>
          <w:rFonts w:asciiTheme="minorHAnsi" w:hAnsiTheme="minorHAnsi" w:cstheme="minorHAnsi"/>
          <w:color w:val="auto"/>
        </w:rPr>
        <w:t xml:space="preserve"> </w:t>
      </w:r>
      <w:r w:rsidR="00AD6599" w:rsidRPr="001E7305">
        <w:rPr>
          <w:rFonts w:asciiTheme="minorHAnsi" w:hAnsiTheme="minorHAnsi" w:cstheme="minorHAnsi"/>
          <w:color w:val="auto"/>
        </w:rPr>
        <w:t xml:space="preserve">are </w:t>
      </w:r>
      <w:r w:rsidR="00D87E89" w:rsidRPr="001E7305">
        <w:rPr>
          <w:rFonts w:asciiTheme="minorHAnsi" w:hAnsiTheme="minorHAnsi" w:cstheme="minorHAnsi"/>
          <w:color w:val="auto"/>
        </w:rPr>
        <w:t xml:space="preserve">difficult to </w:t>
      </w:r>
      <w:r w:rsidR="00584793" w:rsidRPr="001E7305">
        <w:rPr>
          <w:rFonts w:asciiTheme="minorHAnsi" w:hAnsiTheme="minorHAnsi" w:cstheme="minorHAnsi"/>
          <w:color w:val="auto"/>
        </w:rPr>
        <w:t>apply</w:t>
      </w:r>
      <w:r w:rsidR="00D87E89" w:rsidRPr="001E7305">
        <w:rPr>
          <w:rFonts w:asciiTheme="minorHAnsi" w:hAnsiTheme="minorHAnsi" w:cstheme="minorHAnsi"/>
          <w:color w:val="auto"/>
        </w:rPr>
        <w:t xml:space="preserve"> for </w:t>
      </w:r>
      <w:r w:rsidR="00FB5118">
        <w:rPr>
          <w:rFonts w:asciiTheme="minorHAnsi" w:hAnsiTheme="minorHAnsi" w:cstheme="minorHAnsi"/>
          <w:color w:val="auto"/>
        </w:rPr>
        <w:t>the</w:t>
      </w:r>
      <w:r>
        <w:rPr>
          <w:rFonts w:asciiTheme="minorHAnsi" w:hAnsiTheme="minorHAnsi" w:cstheme="minorHAnsi"/>
          <w:color w:val="auto"/>
        </w:rPr>
        <w:t>ir</w:t>
      </w:r>
      <w:r w:rsidR="00FB5118">
        <w:rPr>
          <w:rFonts w:asciiTheme="minorHAnsi" w:hAnsiTheme="minorHAnsi" w:cstheme="minorHAnsi"/>
          <w:color w:val="auto"/>
        </w:rPr>
        <w:t xml:space="preserve"> </w:t>
      </w:r>
      <w:r w:rsidR="00D87E89" w:rsidRPr="001E7305">
        <w:rPr>
          <w:rFonts w:asciiTheme="minorHAnsi" w:hAnsiTheme="minorHAnsi" w:cstheme="minorHAnsi"/>
          <w:color w:val="auto"/>
        </w:rPr>
        <w:t>large</w:t>
      </w:r>
      <w:r w:rsidR="00584793" w:rsidRPr="001E7305">
        <w:rPr>
          <w:rFonts w:asciiTheme="minorHAnsi" w:hAnsiTheme="minorHAnsi" w:cstheme="minorHAnsi"/>
          <w:color w:val="auto"/>
        </w:rPr>
        <w:t>-</w:t>
      </w:r>
      <w:r w:rsidR="00D87E89" w:rsidRPr="001E7305">
        <w:rPr>
          <w:rFonts w:asciiTheme="minorHAnsi" w:hAnsiTheme="minorHAnsi" w:cstheme="minorHAnsi"/>
          <w:color w:val="auto"/>
        </w:rPr>
        <w:t xml:space="preserve">scale production. To produce structures that are large enough to recapitulate tissue morphogenesis without necrosis inside the organoids, protocols </w:t>
      </w:r>
      <w:r w:rsidRPr="001E7305">
        <w:rPr>
          <w:rFonts w:asciiTheme="minorHAnsi" w:hAnsiTheme="minorHAnsi" w:cstheme="minorHAnsi"/>
          <w:color w:val="auto"/>
        </w:rPr>
        <w:t>rel</w:t>
      </w:r>
      <w:r>
        <w:rPr>
          <w:rFonts w:asciiTheme="minorHAnsi" w:hAnsiTheme="minorHAnsi" w:cstheme="minorHAnsi"/>
          <w:color w:val="auto"/>
        </w:rPr>
        <w:t>y</w:t>
      </w:r>
      <w:r w:rsidRPr="001E7305">
        <w:rPr>
          <w:rFonts w:asciiTheme="minorHAnsi" w:hAnsiTheme="minorHAnsi" w:cstheme="minorHAnsi"/>
          <w:color w:val="auto"/>
        </w:rPr>
        <w:t xml:space="preserve"> </w:t>
      </w:r>
      <w:r w:rsidR="00D87E89" w:rsidRPr="001E7305">
        <w:rPr>
          <w:rFonts w:asciiTheme="minorHAnsi" w:hAnsiTheme="minorHAnsi" w:cstheme="minorHAnsi"/>
          <w:color w:val="auto"/>
        </w:rPr>
        <w:t xml:space="preserve">on the initial neural commitment in static conditions, </w:t>
      </w:r>
      <w:r w:rsidR="00203CFB" w:rsidRPr="001E7305">
        <w:rPr>
          <w:rFonts w:asciiTheme="minorHAnsi" w:hAnsiTheme="minorHAnsi" w:cstheme="minorHAnsi"/>
          <w:color w:val="auto"/>
        </w:rPr>
        <w:t xml:space="preserve">followed by encapsulation in hydrogels and subsequent culture in </w:t>
      </w:r>
      <w:r w:rsidR="00D87E89" w:rsidRPr="001E7305">
        <w:rPr>
          <w:rFonts w:asciiTheme="minorHAnsi" w:hAnsiTheme="minorHAnsi" w:cstheme="minorHAnsi"/>
          <w:color w:val="auto"/>
        </w:rPr>
        <w:t>dynamic systems</w:t>
      </w:r>
      <w:r w:rsidR="00895B8B" w:rsidRPr="001E7305">
        <w:rPr>
          <w:rFonts w:asciiTheme="minorHAnsi" w:hAnsiTheme="minorHAnsi" w:cstheme="minorHAnsi"/>
          <w:noProof/>
          <w:color w:val="auto"/>
          <w:vertAlign w:val="superscript"/>
        </w:rPr>
        <w:t>3</w:t>
      </w:r>
      <w:r w:rsidR="00203CFB" w:rsidRPr="001E7305">
        <w:rPr>
          <w:rFonts w:asciiTheme="minorHAnsi" w:hAnsiTheme="minorHAnsi" w:cstheme="minorHAnsi"/>
          <w:color w:val="auto"/>
        </w:rPr>
        <w:t>. However,</w:t>
      </w:r>
      <w:r w:rsidR="00D87E89" w:rsidRPr="001E7305">
        <w:rPr>
          <w:rFonts w:asciiTheme="minorHAnsi" w:hAnsiTheme="minorHAnsi" w:cstheme="minorHAnsi"/>
          <w:color w:val="auto"/>
        </w:rPr>
        <w:t xml:space="preserve"> </w:t>
      </w:r>
      <w:r w:rsidR="00994187" w:rsidRPr="001E7305">
        <w:rPr>
          <w:rFonts w:asciiTheme="minorHAnsi" w:hAnsiTheme="minorHAnsi" w:cstheme="minorHAnsi"/>
          <w:color w:val="auto"/>
        </w:rPr>
        <w:t>s</w:t>
      </w:r>
      <w:r w:rsidR="00D87E89" w:rsidRPr="001E7305">
        <w:rPr>
          <w:rFonts w:asciiTheme="minorHAnsi" w:hAnsiTheme="minorHAnsi" w:cstheme="minorHAnsi"/>
          <w:color w:val="auto"/>
        </w:rPr>
        <w:t>uch approach</w:t>
      </w:r>
      <w:r w:rsidR="00584793" w:rsidRPr="001E7305">
        <w:rPr>
          <w:rFonts w:asciiTheme="minorHAnsi" w:hAnsiTheme="minorHAnsi" w:cstheme="minorHAnsi"/>
          <w:color w:val="auto"/>
        </w:rPr>
        <w:t>es</w:t>
      </w:r>
      <w:r w:rsidR="00D87E89" w:rsidRPr="001E7305">
        <w:rPr>
          <w:rFonts w:asciiTheme="minorHAnsi" w:hAnsiTheme="minorHAnsi" w:cstheme="minorHAnsi"/>
          <w:color w:val="auto"/>
        </w:rPr>
        <w:t xml:space="preserve"> may limit the potential scal</w:t>
      </w:r>
      <w:r w:rsidR="00203CFB" w:rsidRPr="001E7305">
        <w:rPr>
          <w:rFonts w:asciiTheme="minorHAnsi" w:hAnsiTheme="minorHAnsi" w:cstheme="minorHAnsi"/>
          <w:color w:val="auto"/>
        </w:rPr>
        <w:t>e</w:t>
      </w:r>
      <w:r w:rsidR="00584793" w:rsidRPr="001E7305">
        <w:rPr>
          <w:rFonts w:asciiTheme="minorHAnsi" w:hAnsiTheme="minorHAnsi" w:cstheme="minorHAnsi"/>
          <w:color w:val="auto"/>
        </w:rPr>
        <w:t>-</w:t>
      </w:r>
      <w:r w:rsidR="00D87E89" w:rsidRPr="001E7305">
        <w:rPr>
          <w:rFonts w:asciiTheme="minorHAnsi" w:hAnsiTheme="minorHAnsi" w:cstheme="minorHAnsi"/>
          <w:color w:val="auto"/>
        </w:rPr>
        <w:t xml:space="preserve">up of organoid production. </w:t>
      </w:r>
      <w:r w:rsidR="00F21A9D" w:rsidRPr="001E7305">
        <w:rPr>
          <w:rFonts w:asciiTheme="minorHAnsi" w:hAnsiTheme="minorHAnsi" w:cstheme="minorHAnsi"/>
          <w:color w:val="auto"/>
        </w:rPr>
        <w:t>Even though efforts have been made to direct PSC differentiation to specific regions of the central nervous system, including cortical, striatal, midbrain</w:t>
      </w:r>
      <w:r>
        <w:rPr>
          <w:rFonts w:asciiTheme="minorHAnsi" w:hAnsiTheme="minorHAnsi" w:cstheme="minorHAnsi"/>
          <w:color w:val="auto"/>
        </w:rPr>
        <w:t>,</w:t>
      </w:r>
      <w:r w:rsidR="00F21A9D" w:rsidRPr="001E7305">
        <w:rPr>
          <w:rFonts w:asciiTheme="minorHAnsi" w:hAnsiTheme="minorHAnsi" w:cstheme="minorHAnsi"/>
          <w:color w:val="auto"/>
        </w:rPr>
        <w:t xml:space="preserve"> and spinal cord neurons</w:t>
      </w:r>
      <w:r w:rsidR="00895B8B" w:rsidRPr="001E7305">
        <w:rPr>
          <w:rFonts w:asciiTheme="minorHAnsi" w:hAnsiTheme="minorHAnsi" w:cstheme="minorHAnsi"/>
          <w:noProof/>
          <w:color w:val="auto"/>
          <w:vertAlign w:val="superscript"/>
        </w:rPr>
        <w:t>9–12</w:t>
      </w:r>
      <w:r w:rsidR="00F21A9D" w:rsidRPr="001E7305">
        <w:rPr>
          <w:rFonts w:asciiTheme="minorHAnsi" w:hAnsiTheme="minorHAnsi" w:cstheme="minorHAnsi"/>
          <w:color w:val="auto"/>
        </w:rPr>
        <w:t xml:space="preserve">, </w:t>
      </w:r>
      <w:r w:rsidR="00262381" w:rsidRPr="001E7305">
        <w:rPr>
          <w:rFonts w:asciiTheme="minorHAnsi" w:hAnsiTheme="minorHAnsi" w:cstheme="minorHAnsi"/>
          <w:color w:val="auto"/>
        </w:rPr>
        <w:t xml:space="preserve">the generation of specific brain regions in dynamic conditions is still </w:t>
      </w:r>
      <w:r w:rsidR="00F21A9D" w:rsidRPr="001E7305">
        <w:rPr>
          <w:rFonts w:asciiTheme="minorHAnsi" w:hAnsiTheme="minorHAnsi" w:cstheme="minorHAnsi"/>
          <w:color w:val="auto"/>
        </w:rPr>
        <w:t>a challenge. I</w:t>
      </w:r>
      <w:r w:rsidR="00262381" w:rsidRPr="001E7305">
        <w:rPr>
          <w:rFonts w:asciiTheme="minorHAnsi" w:hAnsiTheme="minorHAnsi" w:cstheme="minorHAnsi"/>
          <w:color w:val="auto"/>
        </w:rPr>
        <w:t xml:space="preserve">n particular, the generation of mature cerebellar neurons in 3D structures </w:t>
      </w:r>
      <w:r>
        <w:rPr>
          <w:rFonts w:asciiTheme="minorHAnsi" w:hAnsiTheme="minorHAnsi" w:cstheme="minorHAnsi"/>
          <w:color w:val="auto"/>
        </w:rPr>
        <w:t>has</w:t>
      </w:r>
      <w:r w:rsidR="00262381" w:rsidRPr="001E7305">
        <w:rPr>
          <w:rFonts w:asciiTheme="minorHAnsi" w:hAnsiTheme="minorHAnsi" w:cstheme="minorHAnsi"/>
          <w:color w:val="auto"/>
        </w:rPr>
        <w:t xml:space="preserve"> </w:t>
      </w:r>
      <w:r w:rsidR="00203CFB" w:rsidRPr="001E7305">
        <w:rPr>
          <w:rFonts w:asciiTheme="minorHAnsi" w:hAnsiTheme="minorHAnsi" w:cstheme="minorHAnsi"/>
          <w:color w:val="auto"/>
        </w:rPr>
        <w:t xml:space="preserve">yet </w:t>
      </w:r>
      <w:r>
        <w:rPr>
          <w:rFonts w:asciiTheme="minorHAnsi" w:hAnsiTheme="minorHAnsi" w:cstheme="minorHAnsi"/>
          <w:color w:val="auto"/>
        </w:rPr>
        <w:t xml:space="preserve">to be </w:t>
      </w:r>
      <w:r w:rsidR="00203CFB" w:rsidRPr="001E7305">
        <w:rPr>
          <w:rFonts w:asciiTheme="minorHAnsi" w:hAnsiTheme="minorHAnsi" w:cstheme="minorHAnsi"/>
          <w:color w:val="auto"/>
        </w:rPr>
        <w:t>described</w:t>
      </w:r>
      <w:r w:rsidR="00262381" w:rsidRPr="001E7305">
        <w:rPr>
          <w:rFonts w:asciiTheme="minorHAnsi" w:hAnsiTheme="minorHAnsi" w:cstheme="minorHAnsi"/>
          <w:color w:val="auto"/>
        </w:rPr>
        <w:t xml:space="preserve">. </w:t>
      </w:r>
      <w:proofErr w:type="spellStart"/>
      <w:r w:rsidR="008B57D1" w:rsidRPr="001E7305">
        <w:rPr>
          <w:rFonts w:asciiTheme="minorHAnsi" w:hAnsiTheme="minorHAnsi" w:cstheme="minorHAnsi"/>
          <w:color w:val="auto"/>
        </w:rPr>
        <w:t>Mu</w:t>
      </w:r>
      <w:r w:rsidR="00584793" w:rsidRPr="001E7305">
        <w:rPr>
          <w:rFonts w:asciiTheme="minorHAnsi" w:hAnsiTheme="minorHAnsi" w:cstheme="minorHAnsi"/>
          <w:color w:val="auto"/>
        </w:rPr>
        <w:t>g</w:t>
      </w:r>
      <w:r w:rsidR="008B57D1" w:rsidRPr="001E7305">
        <w:rPr>
          <w:rFonts w:asciiTheme="minorHAnsi" w:hAnsiTheme="minorHAnsi" w:cstheme="minorHAnsi"/>
          <w:color w:val="auto"/>
        </w:rPr>
        <w:t>uruma</w:t>
      </w:r>
      <w:proofErr w:type="spellEnd"/>
      <w:r w:rsidR="008B57D1" w:rsidRPr="001E7305">
        <w:rPr>
          <w:rFonts w:asciiTheme="minorHAnsi" w:hAnsiTheme="minorHAnsi" w:cstheme="minorHAnsi"/>
          <w:color w:val="auto"/>
        </w:rPr>
        <w:t xml:space="preserve"> et al. </w:t>
      </w:r>
      <w:r w:rsidR="008B57D1" w:rsidRPr="001E7305">
        <w:rPr>
          <w:rFonts w:asciiTheme="minorHAnsi" w:eastAsiaTheme="minorHAnsi" w:hAnsiTheme="minorHAnsi" w:cstheme="minorHAnsi"/>
          <w:color w:val="auto"/>
          <w:lang w:val="en-GB"/>
        </w:rPr>
        <w:t>pioneer</w:t>
      </w:r>
      <w:r>
        <w:rPr>
          <w:rFonts w:asciiTheme="minorHAnsi" w:eastAsiaTheme="minorHAnsi" w:hAnsiTheme="minorHAnsi" w:cstheme="minorHAnsi"/>
          <w:color w:val="auto"/>
          <w:lang w:val="en-GB"/>
        </w:rPr>
        <w:t>ed</w:t>
      </w:r>
      <w:r w:rsidR="002E7E19" w:rsidRPr="001E7305">
        <w:rPr>
          <w:rFonts w:asciiTheme="minorHAnsi" w:eastAsiaTheme="minorHAnsi" w:hAnsiTheme="minorHAnsi" w:cstheme="minorHAnsi"/>
          <w:color w:val="auto"/>
          <w:lang w:val="en-GB"/>
        </w:rPr>
        <w:t xml:space="preserve"> </w:t>
      </w:r>
      <w:r>
        <w:rPr>
          <w:rFonts w:asciiTheme="minorHAnsi" w:eastAsiaTheme="minorHAnsi" w:hAnsiTheme="minorHAnsi" w:cstheme="minorHAnsi"/>
          <w:color w:val="auto"/>
          <w:lang w:val="en-GB"/>
        </w:rPr>
        <w:t xml:space="preserve">the </w:t>
      </w:r>
      <w:r w:rsidR="002E7E19" w:rsidRPr="001E7305">
        <w:rPr>
          <w:rFonts w:asciiTheme="minorHAnsi" w:eastAsiaTheme="minorHAnsi" w:hAnsiTheme="minorHAnsi" w:cstheme="minorHAnsi"/>
          <w:color w:val="auto"/>
          <w:lang w:val="en-GB"/>
        </w:rPr>
        <w:t>generati</w:t>
      </w:r>
      <w:r>
        <w:rPr>
          <w:rFonts w:asciiTheme="minorHAnsi" w:eastAsiaTheme="minorHAnsi" w:hAnsiTheme="minorHAnsi" w:cstheme="minorHAnsi"/>
          <w:color w:val="auto"/>
          <w:lang w:val="en-GB"/>
        </w:rPr>
        <w:t>on</w:t>
      </w:r>
      <w:r w:rsidR="008B57D1" w:rsidRPr="001E7305">
        <w:rPr>
          <w:rFonts w:asciiTheme="minorHAnsi" w:eastAsiaTheme="minorHAnsi" w:hAnsiTheme="minorHAnsi" w:cstheme="minorHAnsi"/>
          <w:color w:val="auto"/>
          <w:lang w:val="en-GB"/>
        </w:rPr>
        <w:t xml:space="preserve"> </w:t>
      </w:r>
      <w:r>
        <w:rPr>
          <w:rFonts w:asciiTheme="minorHAnsi" w:eastAsiaTheme="minorHAnsi" w:hAnsiTheme="minorHAnsi" w:cstheme="minorHAnsi"/>
          <w:color w:val="auto"/>
          <w:lang w:val="en-GB"/>
        </w:rPr>
        <w:t xml:space="preserve">of </w:t>
      </w:r>
      <w:r w:rsidR="008B57D1" w:rsidRPr="001E7305">
        <w:rPr>
          <w:rFonts w:asciiTheme="minorHAnsi" w:eastAsiaTheme="minorHAnsi" w:hAnsiTheme="minorHAnsi" w:cstheme="minorHAnsi"/>
          <w:color w:val="auto"/>
          <w:lang w:val="en-GB"/>
        </w:rPr>
        <w:t>culture conditions that recapitulate early cerebellar development</w:t>
      </w:r>
      <w:r w:rsidR="00895B8B" w:rsidRPr="001E7305">
        <w:rPr>
          <w:rFonts w:asciiTheme="minorHAnsi" w:eastAsiaTheme="minorHAnsi" w:hAnsiTheme="minorHAnsi" w:cstheme="minorHAnsi"/>
          <w:noProof/>
          <w:color w:val="auto"/>
          <w:vertAlign w:val="superscript"/>
          <w:lang w:val="en-GB"/>
        </w:rPr>
        <w:t>13</w:t>
      </w:r>
      <w:r w:rsidR="008B57D1" w:rsidRPr="001E7305">
        <w:rPr>
          <w:rFonts w:asciiTheme="minorHAnsi" w:eastAsiaTheme="minorHAnsi" w:hAnsiTheme="minorHAnsi" w:cstheme="minorHAnsi"/>
          <w:color w:val="auto"/>
          <w:lang w:val="en-GB"/>
        </w:rPr>
        <w:t xml:space="preserve"> and recent</w:t>
      </w:r>
      <w:r>
        <w:rPr>
          <w:rFonts w:asciiTheme="minorHAnsi" w:eastAsiaTheme="minorHAnsi" w:hAnsiTheme="minorHAnsi" w:cstheme="minorHAnsi"/>
          <w:color w:val="auto"/>
          <w:lang w:val="en-GB"/>
        </w:rPr>
        <w:t>ly</w:t>
      </w:r>
      <w:r w:rsidR="008B57D1" w:rsidRPr="001E7305">
        <w:rPr>
          <w:rFonts w:asciiTheme="minorHAnsi" w:eastAsiaTheme="minorHAnsi" w:hAnsiTheme="minorHAnsi" w:cstheme="minorHAnsi"/>
          <w:color w:val="auto"/>
          <w:lang w:val="en-GB"/>
        </w:rPr>
        <w:t xml:space="preserve"> reported a protocol that allows</w:t>
      </w:r>
      <w:r w:rsidR="00584793" w:rsidRPr="001E7305">
        <w:rPr>
          <w:rFonts w:asciiTheme="minorHAnsi" w:eastAsiaTheme="minorHAnsi" w:hAnsiTheme="minorHAnsi" w:cstheme="minorHAnsi"/>
          <w:color w:val="auto"/>
          <w:lang w:val="en-GB"/>
        </w:rPr>
        <w:t xml:space="preserve"> for</w:t>
      </w:r>
      <w:r w:rsidR="008B57D1" w:rsidRPr="001E7305">
        <w:rPr>
          <w:rFonts w:asciiTheme="minorHAnsi" w:eastAsiaTheme="minorHAnsi" w:hAnsiTheme="minorHAnsi" w:cstheme="minorHAnsi"/>
          <w:color w:val="auto"/>
          <w:lang w:val="en-GB"/>
        </w:rPr>
        <w:t xml:space="preserve"> human embryonic stem cells to generate a polarized structure reminiscent of the first trimester cerebellum</w:t>
      </w:r>
      <w:r w:rsidR="00895B8B" w:rsidRPr="001E7305">
        <w:rPr>
          <w:rFonts w:asciiTheme="minorHAnsi" w:eastAsiaTheme="minorHAnsi" w:hAnsiTheme="minorHAnsi" w:cstheme="minorHAnsi"/>
          <w:noProof/>
          <w:color w:val="auto"/>
          <w:vertAlign w:val="superscript"/>
          <w:lang w:val="en-GB"/>
        </w:rPr>
        <w:t>7</w:t>
      </w:r>
      <w:r w:rsidR="008B57D1" w:rsidRPr="001E7305">
        <w:rPr>
          <w:rFonts w:asciiTheme="minorHAnsi" w:eastAsiaTheme="minorHAnsi" w:hAnsiTheme="minorHAnsi" w:cstheme="minorHAnsi"/>
          <w:color w:val="auto"/>
          <w:lang w:val="en-GB"/>
        </w:rPr>
        <w:t xml:space="preserve">. </w:t>
      </w:r>
      <w:r w:rsidR="00830D6E" w:rsidRPr="001E7305">
        <w:rPr>
          <w:rFonts w:asciiTheme="minorHAnsi" w:eastAsiaTheme="minorHAnsi" w:hAnsiTheme="minorHAnsi" w:cstheme="minorHAnsi"/>
          <w:color w:val="auto"/>
          <w:lang w:val="en-GB"/>
        </w:rPr>
        <w:t>However, the maturation of cerebellar neurons i</w:t>
      </w:r>
      <w:r w:rsidR="00B731A7" w:rsidRPr="001E7305">
        <w:rPr>
          <w:rFonts w:asciiTheme="minorHAnsi" w:eastAsiaTheme="minorHAnsi" w:hAnsiTheme="minorHAnsi" w:cstheme="minorHAnsi"/>
          <w:color w:val="auto"/>
          <w:lang w:val="en-GB"/>
        </w:rPr>
        <w:t>n</w:t>
      </w:r>
      <w:r w:rsidR="00830D6E" w:rsidRPr="001E7305">
        <w:rPr>
          <w:rFonts w:asciiTheme="minorHAnsi" w:eastAsiaTheme="minorHAnsi" w:hAnsiTheme="minorHAnsi" w:cstheme="minorHAnsi"/>
          <w:color w:val="auto"/>
          <w:lang w:val="en-GB"/>
        </w:rPr>
        <w:t xml:space="preserve"> the reported studies require</w:t>
      </w:r>
      <w:r>
        <w:rPr>
          <w:rFonts w:asciiTheme="minorHAnsi" w:eastAsiaTheme="minorHAnsi" w:hAnsiTheme="minorHAnsi" w:cstheme="minorHAnsi"/>
          <w:color w:val="auto"/>
          <w:lang w:val="en-GB"/>
        </w:rPr>
        <w:t>s</w:t>
      </w:r>
      <w:r w:rsidR="00830D6E" w:rsidRPr="001E7305">
        <w:rPr>
          <w:rFonts w:asciiTheme="minorHAnsi" w:eastAsiaTheme="minorHAnsi" w:hAnsiTheme="minorHAnsi" w:cstheme="minorHAnsi"/>
          <w:color w:val="auto"/>
          <w:lang w:val="en-GB"/>
        </w:rPr>
        <w:t xml:space="preserve"> the dissociation of the organoids, sorting of cerebellar progenitors</w:t>
      </w:r>
      <w:r>
        <w:rPr>
          <w:rFonts w:asciiTheme="minorHAnsi" w:eastAsiaTheme="minorHAnsi" w:hAnsiTheme="minorHAnsi" w:cstheme="minorHAnsi"/>
          <w:color w:val="auto"/>
          <w:lang w:val="en-GB"/>
        </w:rPr>
        <w:t>,</w:t>
      </w:r>
      <w:r w:rsidR="00830D6E" w:rsidRPr="001E7305">
        <w:rPr>
          <w:rFonts w:asciiTheme="minorHAnsi" w:eastAsiaTheme="minorHAnsi" w:hAnsiTheme="minorHAnsi" w:cstheme="minorHAnsi"/>
          <w:color w:val="auto"/>
          <w:lang w:val="en-GB"/>
        </w:rPr>
        <w:t xml:space="preserve"> and coculture with feeder cells in a monolayer culture system</w:t>
      </w:r>
      <w:r w:rsidR="00895B8B" w:rsidRPr="001E7305">
        <w:rPr>
          <w:rFonts w:asciiTheme="minorHAnsi" w:eastAsiaTheme="minorHAnsi" w:hAnsiTheme="minorHAnsi" w:cstheme="minorHAnsi"/>
          <w:noProof/>
          <w:color w:val="auto"/>
          <w:vertAlign w:val="superscript"/>
          <w:lang w:val="en-GB"/>
        </w:rPr>
        <w:t>7,14–16</w:t>
      </w:r>
      <w:r w:rsidR="00CD1A68" w:rsidRPr="001E7305">
        <w:rPr>
          <w:rFonts w:asciiTheme="minorHAnsi" w:eastAsiaTheme="minorHAnsi" w:hAnsiTheme="minorHAnsi" w:cstheme="minorHAnsi"/>
          <w:color w:val="auto"/>
          <w:lang w:val="en-GB"/>
        </w:rPr>
        <w:t xml:space="preserve">. </w:t>
      </w:r>
      <w:r w:rsidR="00830D6E" w:rsidRPr="001E7305">
        <w:rPr>
          <w:rFonts w:asciiTheme="minorHAnsi" w:eastAsiaTheme="minorHAnsi" w:hAnsiTheme="minorHAnsi" w:cstheme="minorHAnsi"/>
          <w:color w:val="auto"/>
          <w:lang w:val="en-GB"/>
        </w:rPr>
        <w:t xml:space="preserve">Therefore, </w:t>
      </w:r>
      <w:r w:rsidR="00830D6E" w:rsidRPr="001E7305">
        <w:rPr>
          <w:rFonts w:asciiTheme="minorHAnsi" w:hAnsiTheme="minorHAnsi" w:cstheme="minorHAnsi"/>
          <w:color w:val="auto"/>
        </w:rPr>
        <w:t xml:space="preserve">the reproducible generation of </w:t>
      </w:r>
      <w:r w:rsidR="00994187" w:rsidRPr="001E7305">
        <w:rPr>
          <w:rFonts w:asciiTheme="minorHAnsi" w:hAnsiTheme="minorHAnsi" w:cstheme="minorHAnsi"/>
          <w:color w:val="auto"/>
        </w:rPr>
        <w:t xml:space="preserve">the </w:t>
      </w:r>
      <w:r w:rsidR="00830D6E" w:rsidRPr="001E7305">
        <w:rPr>
          <w:rFonts w:asciiTheme="minorHAnsi" w:hAnsiTheme="minorHAnsi" w:cstheme="minorHAnsi"/>
          <w:color w:val="auto"/>
        </w:rPr>
        <w:t>desired cerebellar organoids for disease modeling under defined conditions is still a challenge associated with culture and feeder source variability</w:t>
      </w:r>
      <w:r w:rsidR="00CD1A68" w:rsidRPr="001E7305">
        <w:rPr>
          <w:rFonts w:asciiTheme="minorHAnsi" w:hAnsiTheme="minorHAnsi" w:cstheme="minorHAnsi"/>
          <w:color w:val="auto"/>
        </w:rPr>
        <w:t xml:space="preserve">. </w:t>
      </w:r>
    </w:p>
    <w:p w14:paraId="3A55CE78" w14:textId="77777777" w:rsidR="001E7305" w:rsidRPr="001E7305" w:rsidRDefault="001E7305" w:rsidP="00B248B8">
      <w:pPr>
        <w:rPr>
          <w:rFonts w:asciiTheme="minorHAnsi" w:eastAsiaTheme="minorHAnsi" w:hAnsiTheme="minorHAnsi" w:cstheme="minorHAnsi"/>
          <w:color w:val="auto"/>
          <w:lang w:val="en-GB"/>
        </w:rPr>
      </w:pPr>
    </w:p>
    <w:p w14:paraId="3D0E653A" w14:textId="0CD74FFA" w:rsidR="00DF4CFF" w:rsidRPr="001E7305" w:rsidRDefault="00802390" w:rsidP="00B248B8">
      <w:pPr>
        <w:rPr>
          <w:rFonts w:asciiTheme="minorHAnsi" w:hAnsiTheme="minorHAnsi" w:cstheme="minorHAnsi"/>
          <w:color w:val="auto"/>
        </w:rPr>
      </w:pPr>
      <w:r>
        <w:rPr>
          <w:rFonts w:asciiTheme="minorHAnsi" w:hAnsiTheme="minorHAnsi" w:cstheme="minorHAnsi"/>
          <w:color w:val="auto"/>
          <w:lang w:val="en-GB"/>
        </w:rPr>
        <w:lastRenderedPageBreak/>
        <w:t>This protocol</w:t>
      </w:r>
      <w:r w:rsidR="00830D6E" w:rsidRPr="001E7305">
        <w:rPr>
          <w:rFonts w:asciiTheme="minorHAnsi" w:hAnsiTheme="minorHAnsi" w:cstheme="minorHAnsi"/>
          <w:color w:val="auto"/>
          <w:lang w:val="en-GB"/>
        </w:rPr>
        <w:t xml:space="preserve"> present</w:t>
      </w:r>
      <w:r>
        <w:rPr>
          <w:rFonts w:asciiTheme="minorHAnsi" w:hAnsiTheme="minorHAnsi" w:cstheme="minorHAnsi"/>
          <w:color w:val="auto"/>
          <w:lang w:val="en-GB"/>
        </w:rPr>
        <w:t>s</w:t>
      </w:r>
      <w:r w:rsidR="00830D6E" w:rsidRPr="001E7305">
        <w:rPr>
          <w:rFonts w:asciiTheme="minorHAnsi" w:hAnsiTheme="minorHAnsi" w:cstheme="minorHAnsi"/>
          <w:color w:val="auto"/>
          <w:lang w:val="en-GB"/>
        </w:rPr>
        <w:t xml:space="preserve"> </w:t>
      </w:r>
      <w:r w:rsidR="00D87E89" w:rsidRPr="001E7305">
        <w:rPr>
          <w:rFonts w:asciiTheme="minorHAnsi" w:hAnsiTheme="minorHAnsi" w:cstheme="minorHAnsi"/>
          <w:color w:val="auto"/>
        </w:rPr>
        <w:t xml:space="preserve">optimal culture conditions for 3D expansion and </w:t>
      </w:r>
      <w:r w:rsidR="007C55BB" w:rsidRPr="001E7305">
        <w:rPr>
          <w:rFonts w:asciiTheme="minorHAnsi" w:hAnsiTheme="minorHAnsi" w:cstheme="minorHAnsi"/>
          <w:color w:val="auto"/>
        </w:rPr>
        <w:t xml:space="preserve">efficient </w:t>
      </w:r>
      <w:r w:rsidR="00D87E89" w:rsidRPr="001E7305">
        <w:rPr>
          <w:rFonts w:asciiTheme="minorHAnsi" w:hAnsiTheme="minorHAnsi" w:cstheme="minorHAnsi"/>
          <w:color w:val="auto"/>
        </w:rPr>
        <w:t>differentiation of human</w:t>
      </w:r>
      <w:r w:rsidR="007C55BB" w:rsidRPr="001E7305">
        <w:rPr>
          <w:rFonts w:asciiTheme="minorHAnsi" w:hAnsiTheme="minorHAnsi" w:cstheme="minorHAnsi"/>
          <w:color w:val="auto"/>
        </w:rPr>
        <w:t xml:space="preserve"> PSCs into cerebellar neurons using</w:t>
      </w:r>
      <w:r w:rsidR="00D87E89" w:rsidRPr="001E7305">
        <w:rPr>
          <w:rFonts w:asciiTheme="minorHAnsi" w:hAnsiTheme="minorHAnsi" w:cstheme="minorHAnsi"/>
          <w:color w:val="auto"/>
        </w:rPr>
        <w:t xml:space="preserve"> single-use </w:t>
      </w:r>
      <w:r w:rsidRPr="001E7305">
        <w:rPr>
          <w:rFonts w:asciiTheme="minorHAnsi" w:hAnsiTheme="minorHAnsi" w:cstheme="minorHAnsi"/>
          <w:color w:val="auto"/>
        </w:rPr>
        <w:t>vertical</w:t>
      </w:r>
      <w:r w:rsidR="00D15E2E">
        <w:rPr>
          <w:rFonts w:asciiTheme="minorHAnsi" w:hAnsiTheme="minorHAnsi" w:cstheme="minorHAnsi"/>
          <w:color w:val="auto"/>
        </w:rPr>
        <w:t xml:space="preserve"> </w:t>
      </w:r>
      <w:r w:rsidRPr="001E7305">
        <w:rPr>
          <w:rFonts w:asciiTheme="minorHAnsi" w:hAnsiTheme="minorHAnsi" w:cstheme="minorHAnsi"/>
          <w:color w:val="auto"/>
        </w:rPr>
        <w:t xml:space="preserve">wheel </w:t>
      </w:r>
      <w:r w:rsidR="007C55BB" w:rsidRPr="001E7305">
        <w:rPr>
          <w:rFonts w:asciiTheme="minorHAnsi" w:hAnsiTheme="minorHAnsi" w:cstheme="minorHAnsi"/>
          <w:color w:val="auto"/>
        </w:rPr>
        <w:t>bioreactor</w:t>
      </w:r>
      <w:r w:rsidR="005E49D2" w:rsidRPr="001E7305">
        <w:rPr>
          <w:rFonts w:asciiTheme="minorHAnsi" w:hAnsiTheme="minorHAnsi" w:cstheme="minorHAnsi"/>
          <w:color w:val="auto"/>
        </w:rPr>
        <w:t>s</w:t>
      </w:r>
      <w:r w:rsidR="00D87E89" w:rsidRPr="001E7305">
        <w:rPr>
          <w:rFonts w:asciiTheme="minorHAnsi" w:hAnsiTheme="minorHAnsi" w:cstheme="minorHAnsi"/>
          <w:color w:val="auto"/>
        </w:rPr>
        <w:t xml:space="preserve"> (</w:t>
      </w:r>
      <w:r w:rsidR="00A86F30" w:rsidRPr="001E7305">
        <w:rPr>
          <w:rFonts w:asciiTheme="minorHAnsi" w:hAnsiTheme="minorHAnsi" w:cstheme="minorHAnsi"/>
          <w:color w:val="auto"/>
        </w:rPr>
        <w:t xml:space="preserve">see </w:t>
      </w:r>
      <w:r w:rsidR="00A86F30" w:rsidRPr="001E7305">
        <w:rPr>
          <w:rFonts w:asciiTheme="minorHAnsi" w:hAnsiTheme="minorHAnsi" w:cstheme="minorHAnsi"/>
          <w:b/>
          <w:bCs/>
          <w:color w:val="auto"/>
        </w:rPr>
        <w:t>Table of Materials</w:t>
      </w:r>
      <w:r w:rsidR="00A86F30" w:rsidRPr="001E7305">
        <w:rPr>
          <w:rFonts w:asciiTheme="minorHAnsi" w:hAnsiTheme="minorHAnsi" w:cstheme="minorHAnsi"/>
          <w:color w:val="auto"/>
        </w:rPr>
        <w:t xml:space="preserve"> for specifications</w:t>
      </w:r>
      <w:r w:rsidR="00D87E89" w:rsidRPr="001E7305">
        <w:rPr>
          <w:rFonts w:asciiTheme="minorHAnsi" w:hAnsiTheme="minorHAnsi" w:cstheme="minorHAnsi"/>
          <w:color w:val="auto"/>
        </w:rPr>
        <w:t>)</w:t>
      </w:r>
      <w:r w:rsidR="00EF2824">
        <w:rPr>
          <w:rFonts w:asciiTheme="minorHAnsi" w:hAnsiTheme="minorHAnsi" w:cstheme="minorHAnsi"/>
          <w:color w:val="auto"/>
        </w:rPr>
        <w:t>, hereafter called bioreactors</w:t>
      </w:r>
      <w:r w:rsidR="0019750F" w:rsidRPr="001E7305">
        <w:rPr>
          <w:rFonts w:asciiTheme="minorHAnsi" w:hAnsiTheme="minorHAnsi" w:cstheme="minorHAnsi"/>
          <w:color w:val="auto"/>
        </w:rPr>
        <w:t>.</w:t>
      </w:r>
      <w:r w:rsidR="001F087F" w:rsidRPr="001E7305">
        <w:rPr>
          <w:rFonts w:asciiTheme="minorHAnsi" w:hAnsiTheme="minorHAnsi" w:cstheme="minorHAnsi"/>
          <w:color w:val="auto"/>
        </w:rPr>
        <w:t xml:space="preserve"> </w:t>
      </w:r>
      <w:r>
        <w:rPr>
          <w:rFonts w:asciiTheme="minorHAnsi" w:hAnsiTheme="minorHAnsi" w:cstheme="minorHAnsi"/>
          <w:color w:val="auto"/>
        </w:rPr>
        <w:t>B</w:t>
      </w:r>
      <w:r w:rsidR="0019750F" w:rsidRPr="001E7305">
        <w:rPr>
          <w:rFonts w:asciiTheme="minorHAnsi" w:hAnsiTheme="minorHAnsi" w:cstheme="minorHAnsi"/>
          <w:color w:val="auto"/>
        </w:rPr>
        <w:t>ioreactor</w:t>
      </w:r>
      <w:r>
        <w:rPr>
          <w:rFonts w:asciiTheme="minorHAnsi" w:hAnsiTheme="minorHAnsi" w:cstheme="minorHAnsi"/>
          <w:color w:val="auto"/>
        </w:rPr>
        <w:t>s</w:t>
      </w:r>
      <w:r w:rsidR="0019750F" w:rsidRPr="001E7305">
        <w:rPr>
          <w:rFonts w:asciiTheme="minorHAnsi" w:hAnsiTheme="minorHAnsi" w:cstheme="minorHAnsi"/>
          <w:color w:val="auto"/>
        </w:rPr>
        <w:t xml:space="preserve"> </w:t>
      </w:r>
      <w:r>
        <w:rPr>
          <w:rFonts w:asciiTheme="minorHAnsi" w:hAnsiTheme="minorHAnsi" w:cstheme="minorHAnsi"/>
          <w:color w:val="auto"/>
        </w:rPr>
        <w:t>are</w:t>
      </w:r>
      <w:r w:rsidR="0019750F" w:rsidRPr="001E7305">
        <w:rPr>
          <w:rFonts w:asciiTheme="minorHAnsi" w:hAnsiTheme="minorHAnsi" w:cstheme="minorHAnsi"/>
          <w:color w:val="auto"/>
        </w:rPr>
        <w:t xml:space="preserve"> equipped with a</w:t>
      </w:r>
      <w:r w:rsidR="00D87E89" w:rsidRPr="001E7305">
        <w:rPr>
          <w:rFonts w:asciiTheme="minorHAnsi" w:hAnsiTheme="minorHAnsi" w:cstheme="minorHAnsi"/>
          <w:color w:val="auto"/>
        </w:rPr>
        <w:t xml:space="preserve"> large vertical impeller</w:t>
      </w:r>
      <w:r w:rsidR="0019750F" w:rsidRPr="001E7305">
        <w:rPr>
          <w:rFonts w:asciiTheme="minorHAnsi" w:hAnsiTheme="minorHAnsi" w:cstheme="minorHAnsi"/>
          <w:color w:val="auto"/>
        </w:rPr>
        <w:t>, which in combination with a</w:t>
      </w:r>
      <w:r w:rsidR="00D87E89" w:rsidRPr="001E7305">
        <w:rPr>
          <w:rFonts w:asciiTheme="minorHAnsi" w:hAnsiTheme="minorHAnsi" w:cstheme="minorHAnsi"/>
          <w:color w:val="auto"/>
        </w:rPr>
        <w:t xml:space="preserve"> U-shaped bottom</w:t>
      </w:r>
      <w:r w:rsidR="006120BD">
        <w:rPr>
          <w:rFonts w:asciiTheme="minorHAnsi" w:hAnsiTheme="minorHAnsi" w:cstheme="minorHAnsi"/>
          <w:color w:val="auto"/>
        </w:rPr>
        <w:t>,</w:t>
      </w:r>
      <w:r w:rsidR="00D87E89" w:rsidRPr="001E7305">
        <w:rPr>
          <w:rFonts w:asciiTheme="minorHAnsi" w:hAnsiTheme="minorHAnsi" w:cstheme="minorHAnsi"/>
          <w:color w:val="auto"/>
        </w:rPr>
        <w:t xml:space="preserve"> provide a more homogeneous shear distribution inside the </w:t>
      </w:r>
      <w:r w:rsidR="005E49D2" w:rsidRPr="001E7305">
        <w:rPr>
          <w:rFonts w:asciiTheme="minorHAnsi" w:hAnsiTheme="minorHAnsi" w:cstheme="minorHAnsi"/>
          <w:color w:val="auto"/>
        </w:rPr>
        <w:t>vessel</w:t>
      </w:r>
      <w:r w:rsidR="00D87E89" w:rsidRPr="001E7305">
        <w:rPr>
          <w:rFonts w:asciiTheme="minorHAnsi" w:hAnsiTheme="minorHAnsi" w:cstheme="minorHAnsi"/>
          <w:color w:val="auto"/>
        </w:rPr>
        <w:t>, allowing gentle</w:t>
      </w:r>
      <w:r w:rsidR="005832C9">
        <w:rPr>
          <w:rFonts w:asciiTheme="minorHAnsi" w:hAnsiTheme="minorHAnsi" w:cstheme="minorHAnsi"/>
          <w:color w:val="auto"/>
        </w:rPr>
        <w:t>,</w:t>
      </w:r>
      <w:r w:rsidR="00D87E89" w:rsidRPr="001E7305">
        <w:rPr>
          <w:rFonts w:asciiTheme="minorHAnsi" w:hAnsiTheme="minorHAnsi" w:cstheme="minorHAnsi"/>
          <w:color w:val="auto"/>
        </w:rPr>
        <w:t xml:space="preserve"> uniform mixing and particle suspension with reduced agitation speeds</w:t>
      </w:r>
      <w:r w:rsidR="00895B8B" w:rsidRPr="001E7305">
        <w:rPr>
          <w:rFonts w:asciiTheme="minorHAnsi" w:hAnsiTheme="minorHAnsi" w:cstheme="minorHAnsi"/>
          <w:noProof/>
          <w:color w:val="auto"/>
          <w:vertAlign w:val="superscript"/>
        </w:rPr>
        <w:t>17</w:t>
      </w:r>
      <w:r w:rsidR="00B75F77" w:rsidRPr="001E7305">
        <w:rPr>
          <w:rFonts w:asciiTheme="minorHAnsi" w:hAnsiTheme="minorHAnsi" w:cstheme="minorHAnsi"/>
          <w:color w:val="auto"/>
        </w:rPr>
        <w:t xml:space="preserve">. </w:t>
      </w:r>
      <w:r w:rsidR="00B731A7" w:rsidRPr="001E7305">
        <w:rPr>
          <w:rFonts w:asciiTheme="minorHAnsi" w:hAnsiTheme="minorHAnsi" w:cstheme="minorHAnsi"/>
          <w:color w:val="auto"/>
        </w:rPr>
        <w:t>With this system</w:t>
      </w:r>
      <w:r w:rsidR="00584793" w:rsidRPr="001E7305">
        <w:rPr>
          <w:rFonts w:asciiTheme="minorHAnsi" w:hAnsiTheme="minorHAnsi" w:cstheme="minorHAnsi"/>
          <w:color w:val="auto"/>
        </w:rPr>
        <w:t>,</w:t>
      </w:r>
      <w:r w:rsidR="00B731A7" w:rsidRPr="001E7305">
        <w:rPr>
          <w:rFonts w:asciiTheme="minorHAnsi" w:hAnsiTheme="minorHAnsi" w:cstheme="minorHAnsi"/>
          <w:color w:val="auto"/>
        </w:rPr>
        <w:t xml:space="preserve"> shape and size-controlled </w:t>
      </w:r>
      <w:r w:rsidR="001E7305" w:rsidRPr="001E7305">
        <w:rPr>
          <w:rFonts w:asciiTheme="minorHAnsi" w:hAnsiTheme="minorHAnsi" w:cstheme="minorHAnsi"/>
          <w:color w:val="auto"/>
        </w:rPr>
        <w:t xml:space="preserve">cell </w:t>
      </w:r>
      <w:r w:rsidR="00B731A7" w:rsidRPr="001E7305">
        <w:rPr>
          <w:rFonts w:asciiTheme="minorHAnsi" w:hAnsiTheme="minorHAnsi" w:cstheme="minorHAnsi"/>
          <w:color w:val="auto"/>
        </w:rPr>
        <w:t xml:space="preserve">aggregates can be obtained, which is important for a more homogeneous and efficient differentiation. Moreover, a larger </w:t>
      </w:r>
      <w:r w:rsidR="00355161" w:rsidRPr="001E7305">
        <w:rPr>
          <w:rFonts w:asciiTheme="minorHAnsi" w:hAnsiTheme="minorHAnsi" w:cstheme="minorHAnsi"/>
          <w:color w:val="auto"/>
        </w:rPr>
        <w:t>number</w:t>
      </w:r>
      <w:r w:rsidR="00B731A7" w:rsidRPr="001E7305">
        <w:rPr>
          <w:rFonts w:asciiTheme="minorHAnsi" w:hAnsiTheme="minorHAnsi" w:cstheme="minorHAnsi"/>
          <w:color w:val="auto"/>
        </w:rPr>
        <w:t xml:space="preserve"> of iPSC-derived </w:t>
      </w:r>
      <w:r w:rsidR="00DF4CFF" w:rsidRPr="001E7305">
        <w:rPr>
          <w:rFonts w:asciiTheme="minorHAnsi" w:hAnsiTheme="minorHAnsi" w:cstheme="minorHAnsi"/>
          <w:color w:val="auto"/>
        </w:rPr>
        <w:t>organoids</w:t>
      </w:r>
      <w:r w:rsidR="00B731A7" w:rsidRPr="001E7305">
        <w:rPr>
          <w:rFonts w:asciiTheme="minorHAnsi" w:hAnsiTheme="minorHAnsi" w:cstheme="minorHAnsi"/>
          <w:color w:val="auto"/>
        </w:rPr>
        <w:t xml:space="preserve"> can be generated </w:t>
      </w:r>
      <w:r w:rsidR="006120BD">
        <w:rPr>
          <w:rFonts w:asciiTheme="minorHAnsi" w:hAnsiTheme="minorHAnsi" w:cstheme="minorHAnsi"/>
          <w:color w:val="auto"/>
        </w:rPr>
        <w:t>in a less laborious manner</w:t>
      </w:r>
      <w:r w:rsidR="00B731A7" w:rsidRPr="001E7305">
        <w:rPr>
          <w:rFonts w:asciiTheme="minorHAnsi" w:hAnsiTheme="minorHAnsi" w:cstheme="minorHAnsi"/>
          <w:color w:val="auto"/>
        </w:rPr>
        <w:t>.</w:t>
      </w:r>
    </w:p>
    <w:p w14:paraId="339AF9BA" w14:textId="77777777" w:rsidR="001E7305" w:rsidRPr="001E7305" w:rsidRDefault="001E7305" w:rsidP="00B248B8">
      <w:pPr>
        <w:rPr>
          <w:rFonts w:asciiTheme="minorHAnsi" w:hAnsiTheme="minorHAnsi" w:cstheme="minorHAnsi"/>
          <w:color w:val="auto"/>
        </w:rPr>
      </w:pPr>
    </w:p>
    <w:p w14:paraId="1D339AAD" w14:textId="03A635A4" w:rsidR="009D5D53" w:rsidRPr="001E7305" w:rsidRDefault="00DF4CFF" w:rsidP="00B248B8">
      <w:pPr>
        <w:rPr>
          <w:rFonts w:asciiTheme="minorHAnsi" w:hAnsiTheme="minorHAnsi" w:cstheme="minorHAnsi"/>
          <w:color w:val="auto"/>
        </w:rPr>
      </w:pPr>
      <w:r w:rsidRPr="001E7305">
        <w:rPr>
          <w:rFonts w:asciiTheme="minorHAnsi" w:hAnsiTheme="minorHAnsi" w:cstheme="minorHAnsi"/>
          <w:color w:val="auto"/>
        </w:rPr>
        <w:t xml:space="preserve">The main feature of the organoids, which are 3D multicellular structures usually formed from stem cells, is the self-organization of different cell types </w:t>
      </w:r>
      <w:r w:rsidR="00377C87" w:rsidRPr="001E7305">
        <w:rPr>
          <w:rFonts w:asciiTheme="minorHAnsi" w:hAnsiTheme="minorHAnsi" w:cstheme="minorHAnsi"/>
          <w:color w:val="auto"/>
        </w:rPr>
        <w:t xml:space="preserve">that </w:t>
      </w:r>
      <w:r w:rsidR="006120BD">
        <w:rPr>
          <w:rFonts w:asciiTheme="minorHAnsi" w:hAnsiTheme="minorHAnsi" w:cstheme="minorHAnsi"/>
          <w:color w:val="auto"/>
        </w:rPr>
        <w:t>forms</w:t>
      </w:r>
      <w:r w:rsidR="006120BD" w:rsidRPr="001E7305">
        <w:rPr>
          <w:rFonts w:asciiTheme="minorHAnsi" w:hAnsiTheme="minorHAnsi" w:cstheme="minorHAnsi"/>
          <w:color w:val="auto"/>
        </w:rPr>
        <w:t xml:space="preserve"> </w:t>
      </w:r>
      <w:r w:rsidR="00377C87" w:rsidRPr="001E7305">
        <w:rPr>
          <w:rFonts w:asciiTheme="minorHAnsi" w:hAnsiTheme="minorHAnsi" w:cstheme="minorHAnsi"/>
          <w:color w:val="auto"/>
        </w:rPr>
        <w:t>specific shapes</w:t>
      </w:r>
      <w:r w:rsidRPr="001E7305">
        <w:rPr>
          <w:rFonts w:asciiTheme="minorHAnsi" w:hAnsiTheme="minorHAnsi" w:cstheme="minorHAnsi"/>
          <w:color w:val="auto"/>
        </w:rPr>
        <w:t xml:space="preserve"> </w:t>
      </w:r>
      <w:r w:rsidR="006120BD">
        <w:rPr>
          <w:rFonts w:asciiTheme="minorHAnsi" w:hAnsiTheme="minorHAnsi" w:cstheme="minorHAnsi"/>
          <w:color w:val="auto"/>
        </w:rPr>
        <w:t xml:space="preserve">like those </w:t>
      </w:r>
      <w:r w:rsidRPr="001E7305">
        <w:rPr>
          <w:rFonts w:asciiTheme="minorHAnsi" w:hAnsiTheme="minorHAnsi" w:cstheme="minorHAnsi"/>
          <w:color w:val="auto"/>
        </w:rPr>
        <w:t>seen in human morphogenesis</w:t>
      </w:r>
      <w:r w:rsidR="00895B8B" w:rsidRPr="001E7305">
        <w:rPr>
          <w:rFonts w:asciiTheme="minorHAnsi" w:hAnsiTheme="minorHAnsi" w:cstheme="minorHAnsi"/>
          <w:noProof/>
          <w:color w:val="auto"/>
          <w:vertAlign w:val="superscript"/>
        </w:rPr>
        <w:t>18–20</w:t>
      </w:r>
      <w:r w:rsidRPr="001E7305">
        <w:rPr>
          <w:rFonts w:asciiTheme="minorHAnsi" w:hAnsiTheme="minorHAnsi" w:cstheme="minorHAnsi"/>
          <w:color w:val="auto"/>
        </w:rPr>
        <w:t xml:space="preserve">. Therefore, organoid morphology is </w:t>
      </w:r>
      <w:r w:rsidR="00377C87" w:rsidRPr="001E7305">
        <w:rPr>
          <w:rFonts w:asciiTheme="minorHAnsi" w:hAnsiTheme="minorHAnsi" w:cstheme="minorHAnsi"/>
          <w:color w:val="auto"/>
        </w:rPr>
        <w:t>an important criteri</w:t>
      </w:r>
      <w:r w:rsidR="00584793" w:rsidRPr="001E7305">
        <w:rPr>
          <w:rFonts w:asciiTheme="minorHAnsi" w:hAnsiTheme="minorHAnsi" w:cstheme="minorHAnsi"/>
          <w:color w:val="auto"/>
        </w:rPr>
        <w:t>on</w:t>
      </w:r>
      <w:r w:rsidR="00377C87" w:rsidRPr="001E7305">
        <w:rPr>
          <w:rFonts w:asciiTheme="minorHAnsi" w:hAnsiTheme="minorHAnsi" w:cstheme="minorHAnsi"/>
          <w:color w:val="auto"/>
        </w:rPr>
        <w:t xml:space="preserve"> to be evaluate</w:t>
      </w:r>
      <w:r w:rsidR="004427AA" w:rsidRPr="001E7305">
        <w:rPr>
          <w:rFonts w:asciiTheme="minorHAnsi" w:hAnsiTheme="minorHAnsi" w:cstheme="minorHAnsi"/>
          <w:color w:val="auto"/>
        </w:rPr>
        <w:t>d</w:t>
      </w:r>
      <w:r w:rsidR="00377C87" w:rsidRPr="001E7305">
        <w:rPr>
          <w:rFonts w:asciiTheme="minorHAnsi" w:hAnsiTheme="minorHAnsi" w:cstheme="minorHAnsi"/>
          <w:color w:val="auto"/>
        </w:rPr>
        <w:t xml:space="preserve"> during the differentiation process.</w:t>
      </w:r>
      <w:r w:rsidR="00EA35A5">
        <w:rPr>
          <w:rFonts w:asciiTheme="minorHAnsi" w:hAnsiTheme="minorHAnsi" w:cstheme="minorHAnsi"/>
          <w:color w:val="auto"/>
        </w:rPr>
        <w:t xml:space="preserve"> </w:t>
      </w:r>
      <w:proofErr w:type="spellStart"/>
      <w:r w:rsidR="00EA35A5">
        <w:rPr>
          <w:rFonts w:asciiTheme="minorHAnsi" w:hAnsiTheme="minorHAnsi" w:cstheme="minorHAnsi"/>
          <w:color w:val="auto"/>
        </w:rPr>
        <w:t>C</w:t>
      </w:r>
      <w:r w:rsidR="00377C87" w:rsidRPr="001E7305">
        <w:rPr>
          <w:rFonts w:asciiTheme="minorHAnsi" w:hAnsiTheme="minorHAnsi" w:cstheme="minorHAnsi"/>
          <w:color w:val="auto"/>
        </w:rPr>
        <w:t>ryosectioning</w:t>
      </w:r>
      <w:proofErr w:type="spellEnd"/>
      <w:r w:rsidR="00377C87" w:rsidRPr="001E7305">
        <w:rPr>
          <w:rFonts w:asciiTheme="minorHAnsi" w:hAnsiTheme="minorHAnsi" w:cstheme="minorHAnsi"/>
          <w:color w:val="auto"/>
        </w:rPr>
        <w:t xml:space="preserve"> of organoids and further immunostaining of organoid slices with a specific set of antibodies allow </w:t>
      </w:r>
      <w:r w:rsidR="001E7305" w:rsidRPr="001E7305">
        <w:rPr>
          <w:rFonts w:asciiTheme="minorHAnsi" w:hAnsiTheme="minorHAnsi" w:cstheme="minorHAnsi"/>
          <w:color w:val="auto"/>
        </w:rPr>
        <w:t xml:space="preserve">for </w:t>
      </w:r>
      <w:r w:rsidR="00377C87" w:rsidRPr="001E7305">
        <w:rPr>
          <w:rFonts w:asciiTheme="minorHAnsi" w:hAnsiTheme="minorHAnsi" w:cstheme="minorHAnsi"/>
          <w:color w:val="auto"/>
        </w:rPr>
        <w:t>the spatial visualization of molecular markers to analyze cell proliferation, differentiation</w:t>
      </w:r>
      <w:r w:rsidR="006120BD">
        <w:rPr>
          <w:rFonts w:asciiTheme="minorHAnsi" w:hAnsiTheme="minorHAnsi" w:cstheme="minorHAnsi"/>
          <w:color w:val="auto"/>
        </w:rPr>
        <w:t>,</w:t>
      </w:r>
      <w:r w:rsidR="00377C87" w:rsidRPr="001E7305">
        <w:rPr>
          <w:rFonts w:asciiTheme="minorHAnsi" w:hAnsiTheme="minorHAnsi" w:cstheme="minorHAnsi"/>
          <w:color w:val="auto"/>
        </w:rPr>
        <w:t xml:space="preserve"> </w:t>
      </w:r>
      <w:r w:rsidR="004427AA" w:rsidRPr="001E7305">
        <w:rPr>
          <w:rFonts w:asciiTheme="minorHAnsi" w:hAnsiTheme="minorHAnsi" w:cstheme="minorHAnsi"/>
          <w:color w:val="auto"/>
        </w:rPr>
        <w:t xml:space="preserve">cell population </w:t>
      </w:r>
      <w:r w:rsidR="00377C87" w:rsidRPr="001E7305">
        <w:rPr>
          <w:rFonts w:asciiTheme="minorHAnsi" w:hAnsiTheme="minorHAnsi" w:cstheme="minorHAnsi"/>
          <w:color w:val="auto"/>
        </w:rPr>
        <w:t>identity</w:t>
      </w:r>
      <w:r w:rsidR="00117292" w:rsidRPr="001E7305">
        <w:rPr>
          <w:rFonts w:asciiTheme="minorHAnsi" w:hAnsiTheme="minorHAnsi" w:cstheme="minorHAnsi"/>
          <w:color w:val="auto"/>
        </w:rPr>
        <w:t>,</w:t>
      </w:r>
      <w:r w:rsidR="00377C87" w:rsidRPr="001E7305">
        <w:rPr>
          <w:rFonts w:asciiTheme="minorHAnsi" w:hAnsiTheme="minorHAnsi" w:cstheme="minorHAnsi"/>
          <w:color w:val="auto"/>
        </w:rPr>
        <w:t xml:space="preserve"> </w:t>
      </w:r>
      <w:r w:rsidR="006120BD">
        <w:rPr>
          <w:rFonts w:asciiTheme="minorHAnsi" w:hAnsiTheme="minorHAnsi" w:cstheme="minorHAnsi"/>
          <w:color w:val="auto"/>
        </w:rPr>
        <w:t xml:space="preserve">and </w:t>
      </w:r>
      <w:r w:rsidR="00377C87" w:rsidRPr="001E7305">
        <w:rPr>
          <w:rFonts w:asciiTheme="minorHAnsi" w:hAnsiTheme="minorHAnsi" w:cstheme="minorHAnsi"/>
          <w:color w:val="auto"/>
        </w:rPr>
        <w:t xml:space="preserve">apoptosis. </w:t>
      </w:r>
      <w:r w:rsidR="009D5D53" w:rsidRPr="001E7305">
        <w:rPr>
          <w:rFonts w:asciiTheme="minorHAnsi" w:hAnsiTheme="minorHAnsi" w:cstheme="minorHAnsi"/>
          <w:color w:val="auto"/>
        </w:rPr>
        <w:t xml:space="preserve">With this protocol, by immunostaining organoid cryosections, an initial efficient neural commitment </w:t>
      </w:r>
      <w:r w:rsidR="00DF3540">
        <w:rPr>
          <w:rFonts w:asciiTheme="minorHAnsi" w:hAnsiTheme="minorHAnsi" w:cstheme="minorHAnsi"/>
          <w:color w:val="auto"/>
        </w:rPr>
        <w:t>is</w:t>
      </w:r>
      <w:r w:rsidR="006120BD" w:rsidRPr="001E7305">
        <w:rPr>
          <w:rFonts w:asciiTheme="minorHAnsi" w:hAnsiTheme="minorHAnsi" w:cstheme="minorHAnsi"/>
          <w:color w:val="auto"/>
        </w:rPr>
        <w:t xml:space="preserve"> observed </w:t>
      </w:r>
      <w:r w:rsidR="00117292" w:rsidRPr="001E7305">
        <w:rPr>
          <w:rFonts w:asciiTheme="minorHAnsi" w:hAnsiTheme="minorHAnsi" w:cstheme="minorHAnsi"/>
          <w:color w:val="auto"/>
        </w:rPr>
        <w:t xml:space="preserve">by </w:t>
      </w:r>
      <w:r w:rsidR="006120BD">
        <w:rPr>
          <w:rFonts w:asciiTheme="minorHAnsi" w:hAnsiTheme="minorHAnsi" w:cstheme="minorHAnsi"/>
          <w:color w:val="auto"/>
        </w:rPr>
        <w:t xml:space="preserve">the </w:t>
      </w:r>
      <w:r w:rsidR="009D5D53" w:rsidRPr="001E7305">
        <w:rPr>
          <w:rFonts w:asciiTheme="minorHAnsi" w:hAnsiTheme="minorHAnsi" w:cstheme="minorHAnsi"/>
          <w:color w:val="auto"/>
        </w:rPr>
        <w:t>7</w:t>
      </w:r>
      <w:r w:rsidR="006120BD" w:rsidRPr="00552FEB">
        <w:rPr>
          <w:rFonts w:asciiTheme="minorHAnsi" w:hAnsiTheme="minorHAnsi" w:cstheme="minorHAnsi"/>
          <w:color w:val="auto"/>
          <w:vertAlign w:val="superscript"/>
        </w:rPr>
        <w:t>th</w:t>
      </w:r>
      <w:r w:rsidR="006120BD">
        <w:rPr>
          <w:rFonts w:asciiTheme="minorHAnsi" w:hAnsiTheme="minorHAnsi" w:cstheme="minorHAnsi"/>
          <w:color w:val="auto"/>
        </w:rPr>
        <w:t xml:space="preserve"> </w:t>
      </w:r>
      <w:r w:rsidR="006120BD" w:rsidRPr="001E7305">
        <w:rPr>
          <w:rFonts w:asciiTheme="minorHAnsi" w:hAnsiTheme="minorHAnsi" w:cstheme="minorHAnsi"/>
          <w:color w:val="auto"/>
        </w:rPr>
        <w:t>day</w:t>
      </w:r>
      <w:r w:rsidR="009D5D53" w:rsidRPr="001E7305">
        <w:rPr>
          <w:rFonts w:asciiTheme="minorHAnsi" w:hAnsiTheme="minorHAnsi" w:cstheme="minorHAnsi"/>
          <w:color w:val="auto"/>
        </w:rPr>
        <w:t xml:space="preserve"> of differentiation. During differentiation, </w:t>
      </w:r>
      <w:r w:rsidR="001A016E" w:rsidRPr="001E7305">
        <w:rPr>
          <w:rFonts w:asciiTheme="minorHAnsi" w:hAnsiTheme="minorHAnsi" w:cstheme="minorHAnsi"/>
          <w:color w:val="auto"/>
        </w:rPr>
        <w:t xml:space="preserve">several </w:t>
      </w:r>
      <w:r w:rsidR="009D5D53" w:rsidRPr="001E7305">
        <w:rPr>
          <w:rFonts w:asciiTheme="minorHAnsi" w:hAnsiTheme="minorHAnsi" w:cstheme="minorHAnsi"/>
          <w:color w:val="auto"/>
        </w:rPr>
        <w:t>cell population</w:t>
      </w:r>
      <w:r w:rsidR="004427AA" w:rsidRPr="001E7305">
        <w:rPr>
          <w:rFonts w:asciiTheme="minorHAnsi" w:hAnsiTheme="minorHAnsi" w:cstheme="minorHAnsi"/>
          <w:color w:val="auto"/>
        </w:rPr>
        <w:t>s</w:t>
      </w:r>
      <w:r w:rsidR="009D5D53" w:rsidRPr="001E7305">
        <w:rPr>
          <w:rFonts w:asciiTheme="minorHAnsi" w:hAnsiTheme="minorHAnsi" w:cstheme="minorHAnsi"/>
          <w:color w:val="auto"/>
        </w:rPr>
        <w:t xml:space="preserve"> </w:t>
      </w:r>
      <w:r w:rsidR="001A016E" w:rsidRPr="001E7305">
        <w:rPr>
          <w:rFonts w:asciiTheme="minorHAnsi" w:hAnsiTheme="minorHAnsi" w:cstheme="minorHAnsi"/>
          <w:color w:val="auto"/>
        </w:rPr>
        <w:t xml:space="preserve">with cerebellar identity </w:t>
      </w:r>
      <w:r w:rsidR="00DF3540">
        <w:rPr>
          <w:rFonts w:asciiTheme="minorHAnsi" w:hAnsiTheme="minorHAnsi" w:cstheme="minorHAnsi"/>
          <w:color w:val="auto"/>
        </w:rPr>
        <w:t>are</w:t>
      </w:r>
      <w:r w:rsidR="00DF3540" w:rsidRPr="001E7305">
        <w:rPr>
          <w:rFonts w:asciiTheme="minorHAnsi" w:hAnsiTheme="minorHAnsi" w:cstheme="minorHAnsi"/>
          <w:color w:val="auto"/>
        </w:rPr>
        <w:t xml:space="preserve"> </w:t>
      </w:r>
      <w:r w:rsidR="009D5D53" w:rsidRPr="001E7305">
        <w:rPr>
          <w:rFonts w:asciiTheme="minorHAnsi" w:hAnsiTheme="minorHAnsi" w:cstheme="minorHAnsi"/>
          <w:color w:val="auto"/>
        </w:rPr>
        <w:t xml:space="preserve">observed. After 35 days in this dynamic system, </w:t>
      </w:r>
      <w:r w:rsidR="006120BD">
        <w:rPr>
          <w:rFonts w:asciiTheme="minorHAnsi" w:hAnsiTheme="minorHAnsi" w:cstheme="minorHAnsi"/>
          <w:color w:val="auto"/>
        </w:rPr>
        <w:t xml:space="preserve">the </w:t>
      </w:r>
      <w:r w:rsidR="009D5D53" w:rsidRPr="001E7305">
        <w:rPr>
          <w:rFonts w:asciiTheme="minorHAnsi" w:hAnsiTheme="minorHAnsi" w:cstheme="minorHAnsi"/>
          <w:color w:val="auto"/>
        </w:rPr>
        <w:t>cerebellar neuroepithelium organize</w:t>
      </w:r>
      <w:r w:rsidR="004427AA" w:rsidRPr="001E7305">
        <w:rPr>
          <w:rFonts w:asciiTheme="minorHAnsi" w:hAnsiTheme="minorHAnsi" w:cstheme="minorHAnsi"/>
          <w:color w:val="auto"/>
        </w:rPr>
        <w:t>s</w:t>
      </w:r>
      <w:r w:rsidR="009D5D53" w:rsidRPr="001E7305">
        <w:rPr>
          <w:rFonts w:asciiTheme="minorHAnsi" w:hAnsiTheme="minorHAnsi" w:cstheme="minorHAnsi"/>
          <w:color w:val="auto"/>
        </w:rPr>
        <w:t xml:space="preserve"> along </w:t>
      </w:r>
      <w:r w:rsidR="00584793" w:rsidRPr="001E7305">
        <w:rPr>
          <w:rFonts w:asciiTheme="minorHAnsi" w:hAnsiTheme="minorHAnsi" w:cstheme="minorHAnsi"/>
          <w:color w:val="auto"/>
        </w:rPr>
        <w:t xml:space="preserve">an </w:t>
      </w:r>
      <w:r w:rsidR="009D5D53" w:rsidRPr="001E7305">
        <w:rPr>
          <w:rFonts w:asciiTheme="minorHAnsi" w:hAnsiTheme="minorHAnsi" w:cstheme="minorHAnsi"/>
          <w:color w:val="auto"/>
        </w:rPr>
        <w:t xml:space="preserve">apicobasal </w:t>
      </w:r>
      <w:r w:rsidR="004427AA" w:rsidRPr="001E7305">
        <w:rPr>
          <w:rFonts w:asciiTheme="minorHAnsi" w:hAnsiTheme="minorHAnsi" w:cstheme="minorHAnsi"/>
          <w:color w:val="auto"/>
        </w:rPr>
        <w:t>axis</w:t>
      </w:r>
      <w:r w:rsidR="009D5D53" w:rsidRPr="001E7305">
        <w:rPr>
          <w:rFonts w:asciiTheme="minorHAnsi" w:hAnsiTheme="minorHAnsi" w:cstheme="minorHAnsi"/>
          <w:color w:val="auto"/>
        </w:rPr>
        <w:t>, with a</w:t>
      </w:r>
      <w:r w:rsidR="006120BD">
        <w:rPr>
          <w:rFonts w:asciiTheme="minorHAnsi" w:hAnsiTheme="minorHAnsi" w:cstheme="minorHAnsi"/>
          <w:color w:val="auto"/>
        </w:rPr>
        <w:t>n</w:t>
      </w:r>
      <w:r w:rsidR="009D5D53" w:rsidRPr="001E7305">
        <w:rPr>
          <w:rFonts w:asciiTheme="minorHAnsi" w:hAnsiTheme="minorHAnsi" w:cstheme="minorHAnsi"/>
          <w:color w:val="auto"/>
        </w:rPr>
        <w:t xml:space="preserve"> </w:t>
      </w:r>
      <w:r w:rsidR="006120BD" w:rsidRPr="001E7305">
        <w:rPr>
          <w:rFonts w:asciiTheme="minorHAnsi" w:hAnsiTheme="minorHAnsi" w:cstheme="minorHAnsi"/>
          <w:color w:val="auto"/>
        </w:rPr>
        <w:t xml:space="preserve">apical </w:t>
      </w:r>
      <w:r w:rsidR="009D5D53" w:rsidRPr="001E7305">
        <w:rPr>
          <w:rFonts w:asciiTheme="minorHAnsi" w:hAnsiTheme="minorHAnsi" w:cstheme="minorHAnsi"/>
          <w:color w:val="auto"/>
        </w:rPr>
        <w:t xml:space="preserve">layer of proliferating progenitors and </w:t>
      </w:r>
      <w:r w:rsidR="001A016E" w:rsidRPr="001E7305">
        <w:rPr>
          <w:rFonts w:asciiTheme="minorHAnsi" w:hAnsiTheme="minorHAnsi" w:cstheme="minorHAnsi"/>
          <w:color w:val="auto"/>
        </w:rPr>
        <w:t xml:space="preserve">basally located </w:t>
      </w:r>
      <w:r w:rsidR="009D5D53" w:rsidRPr="001E7305">
        <w:rPr>
          <w:rFonts w:asciiTheme="minorHAnsi" w:hAnsiTheme="minorHAnsi" w:cstheme="minorHAnsi"/>
          <w:color w:val="auto"/>
        </w:rPr>
        <w:t xml:space="preserve">postmitotic neurons. </w:t>
      </w:r>
      <w:r w:rsidR="00DF3540">
        <w:rPr>
          <w:rFonts w:asciiTheme="minorHAnsi" w:hAnsiTheme="minorHAnsi" w:cstheme="minorHAnsi"/>
          <w:color w:val="auto"/>
        </w:rPr>
        <w:t>D</w:t>
      </w:r>
      <w:r w:rsidR="004427AA" w:rsidRPr="001E7305">
        <w:rPr>
          <w:rFonts w:asciiTheme="minorHAnsi" w:hAnsiTheme="minorHAnsi" w:cstheme="minorHAnsi"/>
          <w:color w:val="auto"/>
        </w:rPr>
        <w:t>uring the matu</w:t>
      </w:r>
      <w:r w:rsidR="0007251A" w:rsidRPr="001E7305">
        <w:rPr>
          <w:rFonts w:asciiTheme="minorHAnsi" w:hAnsiTheme="minorHAnsi" w:cstheme="minorHAnsi"/>
          <w:color w:val="auto"/>
        </w:rPr>
        <w:t>ration process, from day</w:t>
      </w:r>
      <w:r w:rsidR="00117292" w:rsidRPr="001E7305">
        <w:rPr>
          <w:rFonts w:asciiTheme="minorHAnsi" w:hAnsiTheme="minorHAnsi" w:cstheme="minorHAnsi"/>
          <w:color w:val="auto"/>
        </w:rPr>
        <w:t>s</w:t>
      </w:r>
      <w:r w:rsidR="0007251A" w:rsidRPr="001E7305">
        <w:rPr>
          <w:rFonts w:asciiTheme="minorHAnsi" w:hAnsiTheme="minorHAnsi" w:cstheme="minorHAnsi"/>
          <w:color w:val="auto"/>
        </w:rPr>
        <w:t xml:space="preserve"> 35</w:t>
      </w:r>
      <w:r w:rsidR="00DF3540">
        <w:rPr>
          <w:rFonts w:asciiTheme="minorHAnsi" w:hAnsiTheme="minorHAnsi" w:cstheme="minorHAnsi"/>
          <w:color w:val="auto"/>
        </w:rPr>
        <w:t>–</w:t>
      </w:r>
      <w:r w:rsidR="000421F1" w:rsidRPr="001E7305">
        <w:rPr>
          <w:rFonts w:asciiTheme="minorHAnsi" w:hAnsiTheme="minorHAnsi" w:cstheme="minorHAnsi"/>
          <w:color w:val="auto"/>
        </w:rPr>
        <w:t>9</w:t>
      </w:r>
      <w:r w:rsidR="004427AA" w:rsidRPr="001E7305">
        <w:rPr>
          <w:rFonts w:asciiTheme="minorHAnsi" w:hAnsiTheme="minorHAnsi" w:cstheme="minorHAnsi"/>
          <w:color w:val="auto"/>
        </w:rPr>
        <w:t>0 of differentiation</w:t>
      </w:r>
      <w:r w:rsidR="00D87E89" w:rsidRPr="001E7305">
        <w:rPr>
          <w:rFonts w:asciiTheme="minorHAnsi" w:hAnsiTheme="minorHAnsi" w:cstheme="minorHAnsi"/>
          <w:color w:val="auto"/>
        </w:rPr>
        <w:t>, distinct type</w:t>
      </w:r>
      <w:r w:rsidR="004427AA" w:rsidRPr="001E7305">
        <w:rPr>
          <w:rFonts w:asciiTheme="minorHAnsi" w:hAnsiTheme="minorHAnsi" w:cstheme="minorHAnsi"/>
          <w:color w:val="auto"/>
        </w:rPr>
        <w:t>s of cerebellar neurons can be</w:t>
      </w:r>
      <w:r w:rsidR="00DF3540">
        <w:rPr>
          <w:rFonts w:asciiTheme="minorHAnsi" w:hAnsiTheme="minorHAnsi" w:cstheme="minorHAnsi"/>
          <w:color w:val="auto"/>
        </w:rPr>
        <w:t xml:space="preserve"> seen</w:t>
      </w:r>
      <w:r w:rsidR="004427AA" w:rsidRPr="001E7305">
        <w:rPr>
          <w:rFonts w:asciiTheme="minorHAnsi" w:hAnsiTheme="minorHAnsi" w:cstheme="minorHAnsi"/>
          <w:color w:val="auto"/>
        </w:rPr>
        <w:t>, including P</w:t>
      </w:r>
      <w:r w:rsidR="00D87E89" w:rsidRPr="001E7305">
        <w:rPr>
          <w:rFonts w:asciiTheme="minorHAnsi" w:hAnsiTheme="minorHAnsi" w:cstheme="minorHAnsi"/>
          <w:color w:val="auto"/>
        </w:rPr>
        <w:t>urkinje cells (Calbindin</w:t>
      </w:r>
      <w:r w:rsidR="00D87E89" w:rsidRPr="001E7305">
        <w:rPr>
          <w:rFonts w:asciiTheme="minorHAnsi" w:hAnsiTheme="minorHAnsi" w:cstheme="minorHAnsi"/>
          <w:color w:val="auto"/>
          <w:vertAlign w:val="superscript"/>
        </w:rPr>
        <w:t>+</w:t>
      </w:r>
      <w:r w:rsidR="004427AA" w:rsidRPr="001E7305">
        <w:rPr>
          <w:rFonts w:asciiTheme="minorHAnsi" w:hAnsiTheme="minorHAnsi" w:cstheme="minorHAnsi"/>
          <w:color w:val="auto"/>
        </w:rPr>
        <w:t>), g</w:t>
      </w:r>
      <w:r w:rsidR="00D87E89" w:rsidRPr="001E7305">
        <w:rPr>
          <w:rFonts w:asciiTheme="minorHAnsi" w:hAnsiTheme="minorHAnsi" w:cstheme="minorHAnsi"/>
          <w:color w:val="auto"/>
        </w:rPr>
        <w:t>ranule cells (P</w:t>
      </w:r>
      <w:r w:rsidR="00994187" w:rsidRPr="001E7305">
        <w:rPr>
          <w:rFonts w:asciiTheme="minorHAnsi" w:hAnsiTheme="minorHAnsi" w:cstheme="minorHAnsi"/>
          <w:color w:val="auto"/>
        </w:rPr>
        <w:t>AX</w:t>
      </w:r>
      <w:r w:rsidR="00D87E89" w:rsidRPr="001E7305">
        <w:rPr>
          <w:rFonts w:asciiTheme="minorHAnsi" w:hAnsiTheme="minorHAnsi" w:cstheme="minorHAnsi"/>
          <w:color w:val="auto"/>
        </w:rPr>
        <w:t>6</w:t>
      </w:r>
      <w:r w:rsidR="00D87E89" w:rsidRPr="001E7305">
        <w:rPr>
          <w:rFonts w:asciiTheme="minorHAnsi" w:hAnsiTheme="minorHAnsi" w:cstheme="minorHAnsi"/>
          <w:color w:val="auto"/>
          <w:vertAlign w:val="superscript"/>
        </w:rPr>
        <w:t>+</w:t>
      </w:r>
      <w:r w:rsidR="00D87E89" w:rsidRPr="001E7305">
        <w:rPr>
          <w:rFonts w:asciiTheme="minorHAnsi" w:hAnsiTheme="minorHAnsi" w:cstheme="minorHAnsi"/>
          <w:color w:val="auto"/>
        </w:rPr>
        <w:t>/MAP2</w:t>
      </w:r>
      <w:r w:rsidR="00D87E89" w:rsidRPr="001E7305">
        <w:rPr>
          <w:rFonts w:asciiTheme="minorHAnsi" w:hAnsiTheme="minorHAnsi" w:cstheme="minorHAnsi"/>
          <w:color w:val="auto"/>
          <w:vertAlign w:val="superscript"/>
        </w:rPr>
        <w:t>+</w:t>
      </w:r>
      <w:r w:rsidR="004427AA" w:rsidRPr="001E7305">
        <w:rPr>
          <w:rFonts w:asciiTheme="minorHAnsi" w:hAnsiTheme="minorHAnsi" w:cstheme="minorHAnsi"/>
          <w:color w:val="auto"/>
        </w:rPr>
        <w:t xml:space="preserve">), </w:t>
      </w:r>
      <w:r w:rsidR="00DF3540">
        <w:rPr>
          <w:rFonts w:asciiTheme="minorHAnsi" w:hAnsiTheme="minorHAnsi" w:cstheme="minorHAnsi"/>
          <w:color w:val="auto"/>
        </w:rPr>
        <w:t>G</w:t>
      </w:r>
      <w:r w:rsidR="00D87E89" w:rsidRPr="001E7305">
        <w:rPr>
          <w:rFonts w:asciiTheme="minorHAnsi" w:hAnsiTheme="minorHAnsi" w:cstheme="minorHAnsi"/>
          <w:color w:val="auto"/>
        </w:rPr>
        <w:t>olgi cells (Neurogranin</w:t>
      </w:r>
      <w:r w:rsidR="00D87E89" w:rsidRPr="001E7305">
        <w:rPr>
          <w:rFonts w:asciiTheme="minorHAnsi" w:hAnsiTheme="minorHAnsi" w:cstheme="minorHAnsi"/>
          <w:color w:val="auto"/>
          <w:vertAlign w:val="superscript"/>
        </w:rPr>
        <w:t>+</w:t>
      </w:r>
      <w:r w:rsidR="00D87E89" w:rsidRPr="001E7305">
        <w:rPr>
          <w:rFonts w:asciiTheme="minorHAnsi" w:hAnsiTheme="minorHAnsi" w:cstheme="minorHAnsi"/>
          <w:color w:val="auto"/>
        </w:rPr>
        <w:t xml:space="preserve">), </w:t>
      </w:r>
      <w:r w:rsidR="004427AA" w:rsidRPr="001E7305">
        <w:rPr>
          <w:rFonts w:asciiTheme="minorHAnsi" w:hAnsiTheme="minorHAnsi" w:cstheme="minorHAnsi"/>
          <w:color w:val="auto"/>
        </w:rPr>
        <w:t>unipolar brush cells (TBR2</w:t>
      </w:r>
      <w:r w:rsidR="004427AA" w:rsidRPr="001E7305">
        <w:rPr>
          <w:rFonts w:asciiTheme="minorHAnsi" w:hAnsiTheme="minorHAnsi" w:cstheme="minorHAnsi"/>
          <w:color w:val="auto"/>
          <w:vertAlign w:val="superscript"/>
        </w:rPr>
        <w:t>+</w:t>
      </w:r>
      <w:r w:rsidR="004427AA" w:rsidRPr="001E7305">
        <w:rPr>
          <w:rFonts w:asciiTheme="minorHAnsi" w:hAnsiTheme="minorHAnsi" w:cstheme="minorHAnsi"/>
          <w:color w:val="auto"/>
        </w:rPr>
        <w:t>)</w:t>
      </w:r>
      <w:r w:rsidR="00DF3540">
        <w:rPr>
          <w:rFonts w:asciiTheme="minorHAnsi" w:hAnsiTheme="minorHAnsi" w:cstheme="minorHAnsi"/>
          <w:color w:val="auto"/>
        </w:rPr>
        <w:t>,</w:t>
      </w:r>
      <w:r w:rsidR="004427AA" w:rsidRPr="001E7305">
        <w:rPr>
          <w:rFonts w:asciiTheme="minorHAnsi" w:hAnsiTheme="minorHAnsi" w:cstheme="minorHAnsi"/>
          <w:color w:val="auto"/>
        </w:rPr>
        <w:t xml:space="preserve"> </w:t>
      </w:r>
      <w:r w:rsidR="00D87E89" w:rsidRPr="001E7305">
        <w:rPr>
          <w:rFonts w:asciiTheme="minorHAnsi" w:hAnsiTheme="minorHAnsi" w:cstheme="minorHAnsi"/>
          <w:color w:val="auto"/>
        </w:rPr>
        <w:t>and deep cerebellar nuclei projection neurons (TBR1</w:t>
      </w:r>
      <w:r w:rsidR="00D87E89" w:rsidRPr="001E7305">
        <w:rPr>
          <w:rFonts w:asciiTheme="minorHAnsi" w:hAnsiTheme="minorHAnsi" w:cstheme="minorHAnsi"/>
          <w:color w:val="auto"/>
          <w:vertAlign w:val="superscript"/>
        </w:rPr>
        <w:t>+</w:t>
      </w:r>
      <w:r w:rsidR="004427AA" w:rsidRPr="001E7305">
        <w:rPr>
          <w:rFonts w:asciiTheme="minorHAnsi" w:hAnsiTheme="minorHAnsi" w:cstheme="minorHAnsi"/>
          <w:color w:val="auto"/>
        </w:rPr>
        <w:t xml:space="preserve">). </w:t>
      </w:r>
      <w:r w:rsidR="00DF3540">
        <w:rPr>
          <w:rFonts w:asciiTheme="minorHAnsi" w:hAnsiTheme="minorHAnsi" w:cstheme="minorHAnsi"/>
          <w:color w:val="auto"/>
        </w:rPr>
        <w:t>Also</w:t>
      </w:r>
      <w:r w:rsidR="004427AA" w:rsidRPr="001E7305">
        <w:rPr>
          <w:rFonts w:asciiTheme="minorHAnsi" w:hAnsiTheme="minorHAnsi" w:cstheme="minorHAnsi"/>
          <w:color w:val="auto"/>
        </w:rPr>
        <w:t xml:space="preserve">, </w:t>
      </w:r>
      <w:r w:rsidR="00DF3540">
        <w:rPr>
          <w:rFonts w:asciiTheme="minorHAnsi" w:hAnsiTheme="minorHAnsi" w:cstheme="minorHAnsi"/>
          <w:color w:val="auto"/>
        </w:rPr>
        <w:t xml:space="preserve">a </w:t>
      </w:r>
      <w:r w:rsidR="004427AA" w:rsidRPr="001E7305">
        <w:rPr>
          <w:rFonts w:asciiTheme="minorHAnsi" w:hAnsiTheme="minorHAnsi" w:cstheme="minorHAnsi"/>
          <w:color w:val="auto"/>
        </w:rPr>
        <w:t>nonsignificant</w:t>
      </w:r>
      <w:r w:rsidR="001A016E" w:rsidRPr="001E7305">
        <w:rPr>
          <w:rFonts w:asciiTheme="minorHAnsi" w:hAnsiTheme="minorHAnsi" w:cstheme="minorHAnsi"/>
          <w:color w:val="auto"/>
        </w:rPr>
        <w:t xml:space="preserve"> amount of </w:t>
      </w:r>
      <w:r w:rsidR="004427AA" w:rsidRPr="001E7305">
        <w:rPr>
          <w:rFonts w:asciiTheme="minorHAnsi" w:hAnsiTheme="minorHAnsi" w:cstheme="minorHAnsi"/>
          <w:color w:val="auto"/>
        </w:rPr>
        <w:t xml:space="preserve">cell death </w:t>
      </w:r>
      <w:r w:rsidR="00DF3540">
        <w:rPr>
          <w:rFonts w:asciiTheme="minorHAnsi" w:hAnsiTheme="minorHAnsi" w:cstheme="minorHAnsi"/>
          <w:color w:val="auto"/>
        </w:rPr>
        <w:t>is</w:t>
      </w:r>
      <w:r w:rsidR="00DF3540" w:rsidRPr="001E7305">
        <w:rPr>
          <w:rFonts w:asciiTheme="minorHAnsi" w:hAnsiTheme="minorHAnsi" w:cstheme="minorHAnsi"/>
          <w:color w:val="auto"/>
        </w:rPr>
        <w:t xml:space="preserve"> </w:t>
      </w:r>
      <w:r w:rsidR="004427AA" w:rsidRPr="001E7305">
        <w:rPr>
          <w:rFonts w:asciiTheme="minorHAnsi" w:hAnsiTheme="minorHAnsi" w:cstheme="minorHAnsi"/>
          <w:color w:val="auto"/>
        </w:rPr>
        <w:t xml:space="preserve">observed in the generated cerebellar organoids after 90 days in culture. </w:t>
      </w:r>
    </w:p>
    <w:p w14:paraId="089C97ED" w14:textId="77777777" w:rsidR="001E7305" w:rsidRPr="001E7305" w:rsidRDefault="001E7305" w:rsidP="00B248B8">
      <w:pPr>
        <w:rPr>
          <w:rFonts w:asciiTheme="minorHAnsi" w:hAnsiTheme="minorHAnsi" w:cstheme="minorHAnsi"/>
          <w:color w:val="auto"/>
        </w:rPr>
      </w:pPr>
    </w:p>
    <w:p w14:paraId="1F825978" w14:textId="49461E58" w:rsidR="00D87E89" w:rsidRPr="001E7305" w:rsidRDefault="00D87E89" w:rsidP="00B248B8">
      <w:pPr>
        <w:rPr>
          <w:rFonts w:asciiTheme="minorHAnsi" w:hAnsiTheme="minorHAnsi" w:cstheme="minorHAnsi"/>
          <w:color w:val="auto"/>
        </w:rPr>
      </w:pPr>
      <w:r w:rsidRPr="001E7305">
        <w:rPr>
          <w:rFonts w:asciiTheme="minorHAnsi" w:hAnsiTheme="minorHAnsi" w:cstheme="minorHAnsi"/>
          <w:color w:val="auto"/>
        </w:rPr>
        <w:t xml:space="preserve">In this system, human iPSC-derived organoids mature into different cerebellar neurons and survive for up to 3 months </w:t>
      </w:r>
      <w:r w:rsidR="001A016E" w:rsidRPr="001E7305">
        <w:rPr>
          <w:color w:val="auto"/>
        </w:rPr>
        <w:t xml:space="preserve">without </w:t>
      </w:r>
      <w:r w:rsidR="00AE77C1">
        <w:rPr>
          <w:color w:val="auto"/>
        </w:rPr>
        <w:t xml:space="preserve">the </w:t>
      </w:r>
      <w:r w:rsidR="001A016E" w:rsidRPr="001E7305">
        <w:rPr>
          <w:color w:val="auto"/>
        </w:rPr>
        <w:t>need for dissociation and feeder coculture</w:t>
      </w:r>
      <w:r w:rsidRPr="001E7305">
        <w:rPr>
          <w:rFonts w:asciiTheme="minorHAnsi" w:hAnsiTheme="minorHAnsi" w:cstheme="minorHAnsi"/>
          <w:color w:val="auto"/>
        </w:rPr>
        <w:t xml:space="preserve">, providing a source of human cerebellar neurons for disease modeling. </w:t>
      </w:r>
    </w:p>
    <w:p w14:paraId="3022326C" w14:textId="77777777" w:rsidR="00F752B0" w:rsidRPr="001E7305" w:rsidRDefault="00F752B0" w:rsidP="001E7305">
      <w:pPr>
        <w:rPr>
          <w:rFonts w:asciiTheme="minorHAnsi" w:hAnsiTheme="minorHAnsi" w:cstheme="minorHAnsi"/>
          <w:b/>
          <w:color w:val="auto"/>
        </w:rPr>
      </w:pPr>
      <w:bookmarkStart w:id="0" w:name="_Hlk32560875"/>
    </w:p>
    <w:p w14:paraId="064773E2" w14:textId="75D08133" w:rsidR="005F541A" w:rsidRPr="001E7305" w:rsidRDefault="006305D7" w:rsidP="001E7305">
      <w:pPr>
        <w:rPr>
          <w:rFonts w:asciiTheme="minorHAnsi" w:hAnsiTheme="minorHAnsi" w:cstheme="minorHAnsi"/>
          <w:color w:val="auto"/>
        </w:rPr>
      </w:pPr>
      <w:bookmarkStart w:id="1" w:name="_Hlk32313211"/>
      <w:bookmarkStart w:id="2" w:name="_Hlk32560453"/>
      <w:r w:rsidRPr="001E7305">
        <w:rPr>
          <w:rFonts w:asciiTheme="minorHAnsi" w:hAnsiTheme="minorHAnsi" w:cstheme="minorHAnsi"/>
          <w:b/>
          <w:color w:val="auto"/>
        </w:rPr>
        <w:t>PROTOCOL:</w:t>
      </w:r>
      <w:r w:rsidRPr="001E7305">
        <w:rPr>
          <w:rFonts w:asciiTheme="minorHAnsi" w:hAnsiTheme="minorHAnsi" w:cstheme="minorHAnsi"/>
          <w:color w:val="auto"/>
        </w:rPr>
        <w:t xml:space="preserve"> </w:t>
      </w:r>
    </w:p>
    <w:p w14:paraId="0DB79270" w14:textId="77777777" w:rsidR="00FC3B4F" w:rsidRPr="001E7305" w:rsidRDefault="00FC3B4F" w:rsidP="001E7305">
      <w:pPr>
        <w:pStyle w:val="ListParagraph"/>
        <w:ind w:left="0"/>
        <w:rPr>
          <w:rFonts w:asciiTheme="minorHAnsi" w:hAnsiTheme="minorHAnsi" w:cstheme="minorHAnsi"/>
          <w:b/>
          <w:color w:val="auto"/>
        </w:rPr>
      </w:pPr>
      <w:bookmarkStart w:id="3" w:name="_Hlk32575545"/>
    </w:p>
    <w:p w14:paraId="6C9B88E1" w14:textId="35FEE32D" w:rsidR="00182230" w:rsidRPr="001E7305" w:rsidRDefault="009E5004" w:rsidP="001E7305">
      <w:pPr>
        <w:pStyle w:val="ListParagraph"/>
        <w:numPr>
          <w:ilvl w:val="0"/>
          <w:numId w:val="42"/>
        </w:numPr>
        <w:rPr>
          <w:rFonts w:asciiTheme="minorHAnsi" w:hAnsiTheme="minorHAnsi" w:cstheme="minorHAnsi"/>
          <w:b/>
          <w:color w:val="auto"/>
        </w:rPr>
      </w:pPr>
      <w:r w:rsidRPr="001E7305">
        <w:rPr>
          <w:rFonts w:asciiTheme="minorHAnsi" w:hAnsiTheme="minorHAnsi" w:cstheme="minorHAnsi"/>
          <w:b/>
          <w:color w:val="auto"/>
        </w:rPr>
        <w:t xml:space="preserve">Passaging and </w:t>
      </w:r>
      <w:r w:rsidR="0039785C" w:rsidRPr="001E7305">
        <w:rPr>
          <w:rFonts w:asciiTheme="minorHAnsi" w:hAnsiTheme="minorHAnsi" w:cstheme="minorHAnsi"/>
          <w:b/>
          <w:color w:val="auto"/>
        </w:rPr>
        <w:t>m</w:t>
      </w:r>
      <w:r w:rsidRPr="001E7305">
        <w:rPr>
          <w:rFonts w:asciiTheme="minorHAnsi" w:hAnsiTheme="minorHAnsi" w:cstheme="minorHAnsi"/>
          <w:b/>
          <w:color w:val="auto"/>
        </w:rPr>
        <w:t xml:space="preserve">aintenance of human iPSCs in </w:t>
      </w:r>
      <w:r w:rsidR="0039785C" w:rsidRPr="001E7305">
        <w:rPr>
          <w:rFonts w:asciiTheme="minorHAnsi" w:hAnsiTheme="minorHAnsi" w:cstheme="minorHAnsi"/>
          <w:b/>
          <w:color w:val="auto"/>
        </w:rPr>
        <w:t>m</w:t>
      </w:r>
      <w:r w:rsidRPr="001E7305">
        <w:rPr>
          <w:rFonts w:asciiTheme="minorHAnsi" w:hAnsiTheme="minorHAnsi" w:cstheme="minorHAnsi"/>
          <w:b/>
          <w:color w:val="auto"/>
        </w:rPr>
        <w:t xml:space="preserve">onolayer </w:t>
      </w:r>
      <w:r w:rsidR="0039785C" w:rsidRPr="001E7305">
        <w:rPr>
          <w:rFonts w:asciiTheme="minorHAnsi" w:hAnsiTheme="minorHAnsi" w:cstheme="minorHAnsi"/>
          <w:b/>
          <w:color w:val="auto"/>
        </w:rPr>
        <w:t>c</w:t>
      </w:r>
      <w:r w:rsidRPr="001E7305">
        <w:rPr>
          <w:rFonts w:asciiTheme="minorHAnsi" w:hAnsiTheme="minorHAnsi" w:cstheme="minorHAnsi"/>
          <w:b/>
          <w:color w:val="auto"/>
        </w:rPr>
        <w:t>ulture</w:t>
      </w:r>
    </w:p>
    <w:p w14:paraId="7558D462" w14:textId="77777777" w:rsidR="00182230" w:rsidRPr="001E7305" w:rsidRDefault="00182230" w:rsidP="001E7305">
      <w:pPr>
        <w:pStyle w:val="ListParagraph"/>
        <w:ind w:left="0"/>
        <w:rPr>
          <w:rFonts w:asciiTheme="minorHAnsi" w:hAnsiTheme="minorHAnsi" w:cstheme="minorHAnsi"/>
          <w:b/>
          <w:color w:val="auto"/>
        </w:rPr>
      </w:pPr>
    </w:p>
    <w:p w14:paraId="622A4701" w14:textId="27F85636" w:rsidR="00B248B8" w:rsidRPr="00EA35A5" w:rsidRDefault="00B14662" w:rsidP="001E7305">
      <w:pPr>
        <w:pStyle w:val="ListParagraph"/>
        <w:numPr>
          <w:ilvl w:val="1"/>
          <w:numId w:val="42"/>
        </w:numPr>
        <w:rPr>
          <w:rFonts w:asciiTheme="minorHAnsi" w:hAnsiTheme="minorHAnsi" w:cstheme="minorHAnsi"/>
          <w:bCs/>
          <w:color w:val="auto"/>
          <w:u w:val="single"/>
        </w:rPr>
      </w:pPr>
      <w:r w:rsidRPr="00EA35A5">
        <w:rPr>
          <w:rFonts w:asciiTheme="minorHAnsi" w:hAnsiTheme="minorHAnsi" w:cstheme="minorHAnsi"/>
          <w:bCs/>
          <w:color w:val="auto"/>
        </w:rPr>
        <w:t>Preparation of plates</w:t>
      </w:r>
    </w:p>
    <w:p w14:paraId="4B265F92" w14:textId="77777777" w:rsidR="001E7305" w:rsidRPr="001E7305" w:rsidRDefault="001E7305" w:rsidP="001E7305">
      <w:pPr>
        <w:pStyle w:val="ListParagraph"/>
        <w:ind w:left="0"/>
        <w:rPr>
          <w:rFonts w:asciiTheme="minorHAnsi" w:hAnsiTheme="minorHAnsi" w:cstheme="minorHAnsi"/>
          <w:color w:val="auto"/>
          <w:u w:val="single"/>
        </w:rPr>
      </w:pPr>
    </w:p>
    <w:p w14:paraId="6D642BED" w14:textId="32F9E68A" w:rsidR="00B248B8" w:rsidRPr="001E7305" w:rsidRDefault="00BA0A20" w:rsidP="001E7305">
      <w:pPr>
        <w:pStyle w:val="ListParagraph"/>
        <w:numPr>
          <w:ilvl w:val="2"/>
          <w:numId w:val="42"/>
        </w:numPr>
        <w:rPr>
          <w:rFonts w:asciiTheme="minorHAnsi" w:hAnsiTheme="minorHAnsi" w:cstheme="minorHAnsi"/>
          <w:color w:val="auto"/>
          <w:u w:val="single"/>
        </w:rPr>
      </w:pPr>
      <w:r w:rsidRPr="001E7305">
        <w:rPr>
          <w:rFonts w:asciiTheme="minorHAnsi" w:hAnsiTheme="minorHAnsi" w:cstheme="minorHAnsi"/>
          <w:color w:val="auto"/>
        </w:rPr>
        <w:t xml:space="preserve">Thaw the </w:t>
      </w:r>
      <w:r w:rsidR="00811899">
        <w:rPr>
          <w:rFonts w:asciiTheme="minorHAnsi" w:hAnsiTheme="minorHAnsi" w:cstheme="minorHAnsi"/>
          <w:color w:val="auto"/>
        </w:rPr>
        <w:t xml:space="preserve">basement membrane matrix (see </w:t>
      </w:r>
      <w:r w:rsidR="00811899" w:rsidRPr="00811899">
        <w:rPr>
          <w:rFonts w:asciiTheme="minorHAnsi" w:hAnsiTheme="minorHAnsi" w:cstheme="minorHAnsi"/>
          <w:b/>
          <w:bCs/>
          <w:color w:val="auto"/>
        </w:rPr>
        <w:t>Table of Materials</w:t>
      </w:r>
      <w:r w:rsidR="00811899">
        <w:rPr>
          <w:rFonts w:asciiTheme="minorHAnsi" w:hAnsiTheme="minorHAnsi" w:cstheme="minorHAnsi"/>
          <w:color w:val="auto"/>
        </w:rPr>
        <w:t>)</w:t>
      </w:r>
      <w:r w:rsidR="008C2125" w:rsidRPr="001E7305">
        <w:rPr>
          <w:rFonts w:asciiTheme="minorHAnsi" w:hAnsiTheme="minorHAnsi" w:cstheme="minorHAnsi"/>
          <w:color w:val="auto"/>
        </w:rPr>
        <w:t xml:space="preserve"> stock</w:t>
      </w:r>
      <w:r w:rsidRPr="001E7305">
        <w:rPr>
          <w:rFonts w:asciiTheme="minorHAnsi" w:hAnsiTheme="minorHAnsi" w:cstheme="minorHAnsi"/>
          <w:color w:val="auto"/>
        </w:rPr>
        <w:t xml:space="preserve"> at 4</w:t>
      </w:r>
      <w:r w:rsidR="00811899">
        <w:rPr>
          <w:rFonts w:asciiTheme="minorHAnsi" w:hAnsiTheme="minorHAnsi" w:cstheme="minorHAnsi"/>
          <w:color w:val="auto"/>
        </w:rPr>
        <w:t xml:space="preserve"> </w:t>
      </w:r>
      <w:r w:rsidRPr="001E7305">
        <w:rPr>
          <w:rFonts w:asciiTheme="minorHAnsi" w:hAnsiTheme="minorHAnsi" w:cstheme="minorHAnsi"/>
          <w:color w:val="auto"/>
        </w:rPr>
        <w:t>°C and prepare 60</w:t>
      </w:r>
      <w:r w:rsidR="009551D7" w:rsidRPr="001E7305">
        <w:rPr>
          <w:rFonts w:asciiTheme="minorHAnsi" w:hAnsiTheme="minorHAnsi" w:cstheme="minorHAnsi"/>
          <w:color w:val="auto"/>
        </w:rPr>
        <w:t xml:space="preserve"> </w:t>
      </w:r>
      <w:r w:rsidRPr="001E7305">
        <w:rPr>
          <w:rFonts w:asciiTheme="minorHAnsi" w:hAnsiTheme="minorHAnsi" w:cstheme="minorHAnsi"/>
          <w:color w:val="auto"/>
        </w:rPr>
        <w:t>μL</w:t>
      </w:r>
      <w:r w:rsidR="004157D4" w:rsidRPr="001E7305">
        <w:rPr>
          <w:rFonts w:asciiTheme="minorHAnsi" w:hAnsiTheme="minorHAnsi" w:cstheme="minorHAnsi"/>
          <w:color w:val="auto"/>
        </w:rPr>
        <w:t xml:space="preserve"> aliquots</w:t>
      </w:r>
      <w:r w:rsidR="007E0FE6" w:rsidRPr="001E7305">
        <w:rPr>
          <w:rFonts w:asciiTheme="minorHAnsi" w:hAnsiTheme="minorHAnsi" w:cstheme="minorHAnsi"/>
          <w:color w:val="auto"/>
        </w:rPr>
        <w:t>. Freeze the aliquots at -</w:t>
      </w:r>
      <w:r w:rsidRPr="001E7305">
        <w:rPr>
          <w:rFonts w:asciiTheme="minorHAnsi" w:hAnsiTheme="minorHAnsi" w:cstheme="minorHAnsi"/>
          <w:color w:val="auto"/>
        </w:rPr>
        <w:t>20</w:t>
      </w:r>
      <w:r w:rsidR="00920709" w:rsidRPr="001E7305">
        <w:rPr>
          <w:rFonts w:asciiTheme="minorHAnsi" w:hAnsiTheme="minorHAnsi" w:cstheme="minorHAnsi"/>
          <w:color w:val="auto"/>
        </w:rPr>
        <w:t xml:space="preserve"> </w:t>
      </w:r>
      <w:r w:rsidRPr="001E7305">
        <w:rPr>
          <w:rFonts w:asciiTheme="minorHAnsi" w:hAnsiTheme="minorHAnsi" w:cstheme="minorHAnsi"/>
          <w:color w:val="auto"/>
        </w:rPr>
        <w:t>°C.</w:t>
      </w:r>
    </w:p>
    <w:p w14:paraId="7B363CF7" w14:textId="77777777" w:rsidR="001E7305" w:rsidRPr="001E7305" w:rsidRDefault="001E7305" w:rsidP="001E7305">
      <w:pPr>
        <w:pStyle w:val="ListParagraph"/>
        <w:ind w:left="0"/>
        <w:rPr>
          <w:rFonts w:asciiTheme="minorHAnsi" w:hAnsiTheme="minorHAnsi" w:cstheme="minorHAnsi"/>
          <w:color w:val="auto"/>
          <w:u w:val="single"/>
        </w:rPr>
      </w:pPr>
    </w:p>
    <w:p w14:paraId="293E30D0" w14:textId="670154EE" w:rsidR="00B248B8" w:rsidRPr="001E7305" w:rsidRDefault="00B248B8" w:rsidP="001E7305">
      <w:pPr>
        <w:pStyle w:val="ListParagraph"/>
        <w:numPr>
          <w:ilvl w:val="2"/>
          <w:numId w:val="42"/>
        </w:numPr>
        <w:rPr>
          <w:rFonts w:asciiTheme="minorHAnsi" w:hAnsiTheme="minorHAnsi" w:cstheme="minorHAnsi"/>
          <w:color w:val="auto"/>
          <w:u w:val="single"/>
        </w:rPr>
      </w:pPr>
      <w:r w:rsidRPr="001E7305">
        <w:rPr>
          <w:rFonts w:asciiTheme="minorHAnsi" w:hAnsiTheme="minorHAnsi" w:cstheme="minorHAnsi"/>
          <w:color w:val="auto"/>
        </w:rPr>
        <w:t>T</w:t>
      </w:r>
      <w:r w:rsidR="00BA0A20" w:rsidRPr="001E7305">
        <w:rPr>
          <w:rFonts w:asciiTheme="minorHAnsi" w:hAnsiTheme="minorHAnsi" w:cstheme="minorHAnsi"/>
          <w:color w:val="auto"/>
        </w:rPr>
        <w:t xml:space="preserve">o coat the wells of a </w:t>
      </w:r>
      <w:proofErr w:type="gramStart"/>
      <w:r w:rsidR="00BA0A20" w:rsidRPr="001E7305">
        <w:rPr>
          <w:rFonts w:asciiTheme="minorHAnsi" w:hAnsiTheme="minorHAnsi" w:cstheme="minorHAnsi"/>
          <w:color w:val="auto"/>
        </w:rPr>
        <w:t>6</w:t>
      </w:r>
      <w:r w:rsidR="00DF3540">
        <w:rPr>
          <w:rFonts w:asciiTheme="minorHAnsi" w:hAnsiTheme="minorHAnsi" w:cstheme="minorHAnsi"/>
          <w:color w:val="auto"/>
        </w:rPr>
        <w:t xml:space="preserve"> well</w:t>
      </w:r>
      <w:proofErr w:type="gramEnd"/>
      <w:r w:rsidR="00BA0A20" w:rsidRPr="001E7305">
        <w:rPr>
          <w:rFonts w:asciiTheme="minorHAnsi" w:hAnsiTheme="minorHAnsi" w:cstheme="minorHAnsi"/>
          <w:color w:val="auto"/>
        </w:rPr>
        <w:t xml:space="preserve"> plate, t</w:t>
      </w:r>
      <w:r w:rsidR="00F568FA" w:rsidRPr="001E7305">
        <w:rPr>
          <w:rFonts w:asciiTheme="minorHAnsi" w:hAnsiTheme="minorHAnsi" w:cstheme="minorHAnsi"/>
          <w:color w:val="auto"/>
        </w:rPr>
        <w:t xml:space="preserve">haw </w:t>
      </w:r>
      <w:r w:rsidR="00DF3540">
        <w:rPr>
          <w:rFonts w:asciiTheme="minorHAnsi" w:hAnsiTheme="minorHAnsi" w:cstheme="minorHAnsi"/>
          <w:color w:val="auto"/>
        </w:rPr>
        <w:t>one</w:t>
      </w:r>
      <w:r w:rsidR="00F568FA" w:rsidRPr="001E7305">
        <w:rPr>
          <w:rFonts w:asciiTheme="minorHAnsi" w:hAnsiTheme="minorHAnsi" w:cstheme="minorHAnsi"/>
          <w:color w:val="auto"/>
        </w:rPr>
        <w:t xml:space="preserve"> aliquot </w:t>
      </w:r>
      <w:r w:rsidR="00811899">
        <w:rPr>
          <w:rFonts w:asciiTheme="minorHAnsi" w:hAnsiTheme="minorHAnsi" w:cstheme="minorHAnsi"/>
          <w:color w:val="auto"/>
        </w:rPr>
        <w:t xml:space="preserve">of the basement membrane matrix </w:t>
      </w:r>
      <w:r w:rsidR="002C30E6" w:rsidRPr="001E7305">
        <w:rPr>
          <w:rFonts w:asciiTheme="minorHAnsi" w:hAnsiTheme="minorHAnsi" w:cstheme="minorHAnsi"/>
          <w:color w:val="auto"/>
        </w:rPr>
        <w:t>on ice</w:t>
      </w:r>
      <w:r w:rsidR="00811899">
        <w:rPr>
          <w:rFonts w:asciiTheme="minorHAnsi" w:hAnsiTheme="minorHAnsi" w:cstheme="minorHAnsi"/>
          <w:color w:val="auto"/>
        </w:rPr>
        <w:t>. Once thawed</w:t>
      </w:r>
      <w:r w:rsidR="00F568FA" w:rsidRPr="001E7305">
        <w:rPr>
          <w:rFonts w:asciiTheme="minorHAnsi" w:hAnsiTheme="minorHAnsi" w:cstheme="minorHAnsi"/>
          <w:color w:val="auto"/>
        </w:rPr>
        <w:t xml:space="preserve"> a</w:t>
      </w:r>
      <w:r w:rsidR="00BA0A20" w:rsidRPr="001E7305">
        <w:rPr>
          <w:rFonts w:asciiTheme="minorHAnsi" w:hAnsiTheme="minorHAnsi" w:cstheme="minorHAnsi"/>
          <w:color w:val="auto"/>
        </w:rPr>
        <w:t>dd 6</w:t>
      </w:r>
      <w:r w:rsidR="00F568FA" w:rsidRPr="001E7305">
        <w:rPr>
          <w:rFonts w:asciiTheme="minorHAnsi" w:hAnsiTheme="minorHAnsi" w:cstheme="minorHAnsi"/>
          <w:color w:val="auto"/>
        </w:rPr>
        <w:t xml:space="preserve">0 µL to </w:t>
      </w:r>
      <w:r w:rsidR="00BA0A20" w:rsidRPr="001E7305">
        <w:rPr>
          <w:rFonts w:asciiTheme="minorHAnsi" w:hAnsiTheme="minorHAnsi" w:cstheme="minorHAnsi"/>
          <w:color w:val="auto"/>
        </w:rPr>
        <w:t xml:space="preserve">6 </w:t>
      </w:r>
      <w:r w:rsidR="00D44561" w:rsidRPr="001E7305">
        <w:rPr>
          <w:rFonts w:asciiTheme="minorHAnsi" w:hAnsiTheme="minorHAnsi" w:cstheme="minorHAnsi"/>
          <w:color w:val="auto"/>
        </w:rPr>
        <w:t>mL of DMEM-F12. Gently resuspend by pipetting up and down.</w:t>
      </w:r>
    </w:p>
    <w:p w14:paraId="5AF52086" w14:textId="77777777" w:rsidR="001E7305" w:rsidRPr="001E7305" w:rsidRDefault="001E7305" w:rsidP="001E7305">
      <w:pPr>
        <w:pStyle w:val="ListParagraph"/>
        <w:ind w:left="0"/>
        <w:rPr>
          <w:rFonts w:asciiTheme="minorHAnsi" w:hAnsiTheme="minorHAnsi" w:cstheme="minorHAnsi"/>
          <w:color w:val="auto"/>
          <w:u w:val="single"/>
        </w:rPr>
      </w:pPr>
    </w:p>
    <w:p w14:paraId="102E44A9" w14:textId="7DACE928" w:rsidR="00CC3D38" w:rsidRPr="001E7305" w:rsidRDefault="00D44561" w:rsidP="001E7305">
      <w:pPr>
        <w:pStyle w:val="ListParagraph"/>
        <w:numPr>
          <w:ilvl w:val="2"/>
          <w:numId w:val="42"/>
        </w:numPr>
        <w:rPr>
          <w:rFonts w:asciiTheme="minorHAnsi" w:hAnsiTheme="minorHAnsi" w:cstheme="minorHAnsi"/>
          <w:color w:val="auto"/>
          <w:u w:val="single"/>
        </w:rPr>
      </w:pPr>
      <w:r w:rsidRPr="001E7305">
        <w:rPr>
          <w:rFonts w:asciiTheme="minorHAnsi" w:hAnsiTheme="minorHAnsi" w:cstheme="minorHAnsi"/>
          <w:color w:val="auto"/>
        </w:rPr>
        <w:t>A</w:t>
      </w:r>
      <w:r w:rsidR="004157D4" w:rsidRPr="001E7305">
        <w:rPr>
          <w:rFonts w:asciiTheme="minorHAnsi" w:hAnsiTheme="minorHAnsi" w:cstheme="minorHAnsi"/>
          <w:color w:val="auto"/>
        </w:rPr>
        <w:t>dd</w:t>
      </w:r>
      <w:r w:rsidRPr="001E7305">
        <w:rPr>
          <w:rFonts w:asciiTheme="minorHAnsi" w:hAnsiTheme="minorHAnsi" w:cstheme="minorHAnsi"/>
          <w:color w:val="auto"/>
        </w:rPr>
        <w:t xml:space="preserve"> 1 mL of diluted </w:t>
      </w:r>
      <w:r w:rsidR="00811899">
        <w:rPr>
          <w:rFonts w:asciiTheme="minorHAnsi" w:hAnsiTheme="minorHAnsi" w:cstheme="minorHAnsi"/>
          <w:color w:val="auto"/>
        </w:rPr>
        <w:t xml:space="preserve">basement membrane matrix </w:t>
      </w:r>
      <w:r w:rsidRPr="001E7305">
        <w:rPr>
          <w:rFonts w:asciiTheme="minorHAnsi" w:hAnsiTheme="minorHAnsi" w:cstheme="minorHAnsi"/>
          <w:color w:val="auto"/>
        </w:rPr>
        <w:t>solution to each well of a 6</w:t>
      </w:r>
      <w:r w:rsidR="00DF3540">
        <w:rPr>
          <w:rFonts w:asciiTheme="minorHAnsi" w:hAnsiTheme="minorHAnsi" w:cstheme="minorHAnsi"/>
          <w:color w:val="auto"/>
        </w:rPr>
        <w:t xml:space="preserve"> well</w:t>
      </w:r>
      <w:r w:rsidRPr="001E7305">
        <w:rPr>
          <w:rFonts w:asciiTheme="minorHAnsi" w:hAnsiTheme="minorHAnsi" w:cstheme="minorHAnsi"/>
          <w:color w:val="auto"/>
        </w:rPr>
        <w:t xml:space="preserve"> plate and incubate at </w:t>
      </w:r>
      <w:r w:rsidR="00F752B0" w:rsidRPr="001E7305">
        <w:rPr>
          <w:rFonts w:asciiTheme="minorHAnsi" w:hAnsiTheme="minorHAnsi" w:cstheme="minorHAnsi"/>
          <w:color w:val="auto"/>
        </w:rPr>
        <w:t>RT</w:t>
      </w:r>
      <w:r w:rsidRPr="001E7305">
        <w:rPr>
          <w:rFonts w:asciiTheme="minorHAnsi" w:hAnsiTheme="minorHAnsi" w:cstheme="minorHAnsi"/>
          <w:color w:val="auto"/>
        </w:rPr>
        <w:t xml:space="preserve"> </w:t>
      </w:r>
      <w:r w:rsidR="00811899">
        <w:rPr>
          <w:rFonts w:asciiTheme="minorHAnsi" w:hAnsiTheme="minorHAnsi" w:cstheme="minorHAnsi"/>
          <w:color w:val="auto"/>
        </w:rPr>
        <w:t xml:space="preserve">for </w:t>
      </w:r>
      <w:r w:rsidRPr="001E7305">
        <w:rPr>
          <w:rFonts w:asciiTheme="minorHAnsi" w:hAnsiTheme="minorHAnsi" w:cstheme="minorHAnsi"/>
          <w:color w:val="auto"/>
        </w:rPr>
        <w:t xml:space="preserve">at </w:t>
      </w:r>
      <w:r w:rsidR="00F568FA" w:rsidRPr="001E7305">
        <w:rPr>
          <w:rFonts w:asciiTheme="minorHAnsi" w:hAnsiTheme="minorHAnsi" w:cstheme="minorHAnsi"/>
          <w:color w:val="auto"/>
        </w:rPr>
        <w:t>le</w:t>
      </w:r>
      <w:r w:rsidR="00BA0A20" w:rsidRPr="001E7305">
        <w:rPr>
          <w:rFonts w:asciiTheme="minorHAnsi" w:hAnsiTheme="minorHAnsi" w:cstheme="minorHAnsi"/>
          <w:color w:val="auto"/>
        </w:rPr>
        <w:t>ast 1 h before passaging or store at 4</w:t>
      </w:r>
      <w:r w:rsidR="00920709" w:rsidRPr="001E7305">
        <w:rPr>
          <w:rFonts w:asciiTheme="minorHAnsi" w:hAnsiTheme="minorHAnsi" w:cstheme="minorHAnsi"/>
          <w:color w:val="auto"/>
        </w:rPr>
        <w:t xml:space="preserve"> </w:t>
      </w:r>
      <w:r w:rsidR="00BA0A20" w:rsidRPr="001E7305">
        <w:rPr>
          <w:rFonts w:asciiTheme="minorHAnsi" w:hAnsiTheme="minorHAnsi" w:cstheme="minorHAnsi"/>
          <w:color w:val="auto"/>
        </w:rPr>
        <w:t xml:space="preserve">°C for up to </w:t>
      </w:r>
      <w:r w:rsidR="00DF3540">
        <w:rPr>
          <w:rFonts w:asciiTheme="minorHAnsi" w:hAnsiTheme="minorHAnsi" w:cstheme="minorHAnsi"/>
          <w:color w:val="auto"/>
        </w:rPr>
        <w:t>1</w:t>
      </w:r>
      <w:r w:rsidR="00DF3540" w:rsidRPr="001E7305">
        <w:rPr>
          <w:rFonts w:asciiTheme="minorHAnsi" w:hAnsiTheme="minorHAnsi" w:cstheme="minorHAnsi"/>
          <w:color w:val="auto"/>
        </w:rPr>
        <w:t xml:space="preserve"> </w:t>
      </w:r>
      <w:r w:rsidR="00BA0A20" w:rsidRPr="001E7305">
        <w:rPr>
          <w:rFonts w:asciiTheme="minorHAnsi" w:hAnsiTheme="minorHAnsi" w:cstheme="minorHAnsi"/>
          <w:color w:val="auto"/>
        </w:rPr>
        <w:t>week.</w:t>
      </w:r>
    </w:p>
    <w:p w14:paraId="3D2BA482" w14:textId="77777777" w:rsidR="00BA0A20" w:rsidRPr="001E7305" w:rsidRDefault="00BA0A20" w:rsidP="001E7305">
      <w:pPr>
        <w:pStyle w:val="ListParagraph"/>
        <w:ind w:left="0"/>
        <w:rPr>
          <w:rFonts w:asciiTheme="minorHAnsi" w:hAnsiTheme="minorHAnsi" w:cstheme="minorHAnsi"/>
          <w:color w:val="auto"/>
        </w:rPr>
      </w:pPr>
    </w:p>
    <w:p w14:paraId="387E192C" w14:textId="00365AD6" w:rsidR="00BA0A20" w:rsidRPr="001E7305" w:rsidRDefault="00BA0A20" w:rsidP="001E7305">
      <w:pPr>
        <w:pStyle w:val="ListParagraph"/>
        <w:numPr>
          <w:ilvl w:val="1"/>
          <w:numId w:val="42"/>
        </w:numPr>
        <w:rPr>
          <w:rFonts w:asciiTheme="minorHAnsi" w:hAnsiTheme="minorHAnsi" w:cstheme="minorHAnsi"/>
          <w:bCs/>
          <w:color w:val="auto"/>
        </w:rPr>
      </w:pPr>
      <w:r w:rsidRPr="001E7305">
        <w:rPr>
          <w:rFonts w:asciiTheme="minorHAnsi" w:hAnsiTheme="minorHAnsi" w:cstheme="minorHAnsi"/>
          <w:bCs/>
          <w:color w:val="auto"/>
        </w:rPr>
        <w:t>Passaging of iPSC colonies</w:t>
      </w:r>
      <w:r w:rsidR="00E242FE" w:rsidRPr="001E7305">
        <w:rPr>
          <w:rFonts w:asciiTheme="minorHAnsi" w:hAnsiTheme="minorHAnsi" w:cstheme="minorHAnsi"/>
          <w:bCs/>
          <w:color w:val="auto"/>
        </w:rPr>
        <w:t xml:space="preserve"> with EDTA</w:t>
      </w:r>
    </w:p>
    <w:p w14:paraId="40477F4F" w14:textId="77777777" w:rsidR="001E7305" w:rsidRPr="001E7305" w:rsidRDefault="001E7305" w:rsidP="001E7305">
      <w:pPr>
        <w:pStyle w:val="ListParagraph"/>
        <w:ind w:left="0"/>
        <w:rPr>
          <w:rFonts w:asciiTheme="minorHAnsi" w:hAnsiTheme="minorHAnsi" w:cstheme="minorHAnsi"/>
          <w:color w:val="auto"/>
        </w:rPr>
      </w:pPr>
    </w:p>
    <w:p w14:paraId="14FEEF9F" w14:textId="1EBEA486" w:rsidR="007450BE" w:rsidRPr="001E7305" w:rsidRDefault="00E242FE" w:rsidP="001E7305">
      <w:pPr>
        <w:pStyle w:val="ListParagraph"/>
        <w:numPr>
          <w:ilvl w:val="2"/>
          <w:numId w:val="42"/>
        </w:numPr>
        <w:rPr>
          <w:rFonts w:asciiTheme="minorHAnsi" w:hAnsiTheme="minorHAnsi" w:cstheme="minorHAnsi"/>
          <w:color w:val="auto"/>
        </w:rPr>
      </w:pPr>
      <w:r w:rsidRPr="001E7305">
        <w:rPr>
          <w:rFonts w:asciiTheme="minorHAnsi" w:hAnsiTheme="minorHAnsi" w:cstheme="minorHAnsi"/>
          <w:color w:val="auto"/>
        </w:rPr>
        <w:t>Maintain iPSCs in monolayer culture in 6</w:t>
      </w:r>
      <w:r w:rsidR="00DF3540">
        <w:rPr>
          <w:rFonts w:asciiTheme="minorHAnsi" w:hAnsiTheme="minorHAnsi" w:cstheme="minorHAnsi"/>
          <w:color w:val="auto"/>
        </w:rPr>
        <w:t xml:space="preserve"> well</w:t>
      </w:r>
      <w:r w:rsidRPr="001E7305">
        <w:rPr>
          <w:rFonts w:asciiTheme="minorHAnsi" w:hAnsiTheme="minorHAnsi" w:cstheme="minorHAnsi"/>
          <w:color w:val="auto"/>
        </w:rPr>
        <w:t xml:space="preserve"> plates</w:t>
      </w:r>
      <w:r w:rsidR="004D4B36" w:rsidRPr="001E7305">
        <w:rPr>
          <w:rFonts w:asciiTheme="minorHAnsi" w:hAnsiTheme="minorHAnsi" w:cstheme="minorHAnsi"/>
          <w:color w:val="auto"/>
        </w:rPr>
        <w:t xml:space="preserve"> in the incubator at 37</w:t>
      </w:r>
      <w:r w:rsidR="00FA18B9">
        <w:rPr>
          <w:rFonts w:asciiTheme="minorHAnsi" w:hAnsiTheme="minorHAnsi" w:cstheme="minorHAnsi"/>
          <w:color w:val="auto"/>
        </w:rPr>
        <w:t xml:space="preserve"> °C</w:t>
      </w:r>
      <w:r w:rsidR="004D4B36" w:rsidRPr="001E7305">
        <w:rPr>
          <w:rFonts w:asciiTheme="minorHAnsi" w:hAnsiTheme="minorHAnsi" w:cstheme="minorHAnsi"/>
          <w:color w:val="auto"/>
        </w:rPr>
        <w:t>, 95% humidity</w:t>
      </w:r>
      <w:r w:rsidR="005832C9">
        <w:rPr>
          <w:rFonts w:asciiTheme="minorHAnsi" w:hAnsiTheme="minorHAnsi" w:cstheme="minorHAnsi"/>
          <w:color w:val="auto"/>
        </w:rPr>
        <w:t>,</w:t>
      </w:r>
      <w:r w:rsidR="004D4B36" w:rsidRPr="001E7305">
        <w:rPr>
          <w:rFonts w:asciiTheme="minorHAnsi" w:hAnsiTheme="minorHAnsi" w:cstheme="minorHAnsi"/>
          <w:color w:val="auto"/>
        </w:rPr>
        <w:t xml:space="preserve"> and 5% CO</w:t>
      </w:r>
      <w:r w:rsidR="004D4B36" w:rsidRPr="001E7305">
        <w:rPr>
          <w:rFonts w:asciiTheme="minorHAnsi" w:hAnsiTheme="minorHAnsi" w:cstheme="minorHAnsi"/>
          <w:color w:val="auto"/>
          <w:vertAlign w:val="subscript"/>
        </w:rPr>
        <w:t>2</w:t>
      </w:r>
      <w:r w:rsidR="007450BE" w:rsidRPr="001E7305">
        <w:rPr>
          <w:rFonts w:asciiTheme="minorHAnsi" w:hAnsiTheme="minorHAnsi" w:cstheme="minorHAnsi"/>
          <w:color w:val="auto"/>
          <w:vertAlign w:val="subscript"/>
        </w:rPr>
        <w:t xml:space="preserve">. </w:t>
      </w:r>
    </w:p>
    <w:p w14:paraId="275E3982" w14:textId="16A1232A" w:rsidR="001E7305" w:rsidRDefault="001E7305" w:rsidP="001E7305">
      <w:pPr>
        <w:pStyle w:val="ListParagraph"/>
        <w:ind w:left="0"/>
        <w:rPr>
          <w:rFonts w:asciiTheme="minorHAnsi" w:hAnsiTheme="minorHAnsi" w:cstheme="minorHAnsi"/>
          <w:color w:val="auto"/>
        </w:rPr>
      </w:pPr>
    </w:p>
    <w:p w14:paraId="3ECEB62F" w14:textId="5A923DE0" w:rsidR="00E62F78" w:rsidRPr="00AE77C1" w:rsidRDefault="00E62F78" w:rsidP="001E7305">
      <w:pPr>
        <w:pStyle w:val="ListParagraph"/>
        <w:ind w:left="0"/>
        <w:rPr>
          <w:color w:val="auto"/>
        </w:rPr>
      </w:pPr>
      <w:r w:rsidRPr="00AE77C1">
        <w:rPr>
          <w:color w:val="auto"/>
        </w:rPr>
        <w:t>NOTE: In this protocol, three distinct human iPSC lines were used: F002.1A.13</w:t>
      </w:r>
      <w:r w:rsidR="003B45C1" w:rsidRPr="00AE77C1">
        <w:rPr>
          <w:noProof/>
          <w:color w:val="auto"/>
          <w:vertAlign w:val="superscript"/>
        </w:rPr>
        <w:t>21</w:t>
      </w:r>
      <w:r w:rsidRPr="00AE77C1">
        <w:rPr>
          <w:color w:val="auto"/>
        </w:rPr>
        <w:t xml:space="preserve">, human </w:t>
      </w:r>
      <w:proofErr w:type="spellStart"/>
      <w:r w:rsidRPr="00AE77C1">
        <w:rPr>
          <w:color w:val="auto"/>
        </w:rPr>
        <w:t>episomal</w:t>
      </w:r>
      <w:proofErr w:type="spellEnd"/>
      <w:r w:rsidRPr="00AE77C1">
        <w:rPr>
          <w:color w:val="auto"/>
        </w:rPr>
        <w:t xml:space="preserve"> iPSC line (iPSC6.2)</w:t>
      </w:r>
      <w:r w:rsidR="003B45C1" w:rsidRPr="00AE77C1">
        <w:rPr>
          <w:noProof/>
          <w:color w:val="auto"/>
          <w:vertAlign w:val="superscript"/>
        </w:rPr>
        <w:t>22</w:t>
      </w:r>
      <w:r w:rsidR="00FA18B9">
        <w:rPr>
          <w:noProof/>
          <w:color w:val="auto"/>
        </w:rPr>
        <w:t>,</w:t>
      </w:r>
      <w:r w:rsidRPr="00AE77C1">
        <w:rPr>
          <w:color w:val="auto"/>
        </w:rPr>
        <w:t xml:space="preserve"> and commercially obtained iPS-DF6-9-9</w:t>
      </w:r>
      <w:proofErr w:type="gramStart"/>
      <w:r w:rsidRPr="00AE77C1">
        <w:rPr>
          <w:color w:val="auto"/>
        </w:rPr>
        <w:t>T.B</w:t>
      </w:r>
      <w:proofErr w:type="gramEnd"/>
      <w:r w:rsidRPr="00AE77C1">
        <w:rPr>
          <w:color w:val="auto"/>
        </w:rPr>
        <w:t xml:space="preserve"> (see </w:t>
      </w:r>
      <w:r w:rsidRPr="00AE77C1">
        <w:rPr>
          <w:b/>
          <w:bCs/>
          <w:color w:val="auto"/>
        </w:rPr>
        <w:t>Table of Materials</w:t>
      </w:r>
      <w:r w:rsidRPr="00AE77C1">
        <w:rPr>
          <w:color w:val="auto"/>
        </w:rPr>
        <w:t xml:space="preserve">). </w:t>
      </w:r>
    </w:p>
    <w:p w14:paraId="618E46BF" w14:textId="77777777" w:rsidR="00E62F78" w:rsidRPr="001E7305" w:rsidRDefault="00E62F78" w:rsidP="001E7305">
      <w:pPr>
        <w:pStyle w:val="ListParagraph"/>
        <w:ind w:left="0"/>
        <w:rPr>
          <w:rFonts w:asciiTheme="minorHAnsi" w:hAnsiTheme="minorHAnsi" w:cstheme="minorHAnsi"/>
          <w:color w:val="auto"/>
        </w:rPr>
      </w:pPr>
    </w:p>
    <w:p w14:paraId="7A842889" w14:textId="12BA7615" w:rsidR="00E242FE" w:rsidRPr="00E62F78" w:rsidRDefault="002C30E6" w:rsidP="001E7305">
      <w:pPr>
        <w:pStyle w:val="ListParagraph"/>
        <w:numPr>
          <w:ilvl w:val="2"/>
          <w:numId w:val="42"/>
        </w:numPr>
        <w:rPr>
          <w:rFonts w:asciiTheme="minorHAnsi" w:hAnsiTheme="minorHAnsi" w:cstheme="minorHAnsi"/>
          <w:color w:val="auto"/>
        </w:rPr>
      </w:pPr>
      <w:r w:rsidRPr="00E62F78">
        <w:rPr>
          <w:rFonts w:asciiTheme="minorHAnsi" w:hAnsiTheme="minorHAnsi" w:cstheme="minorHAnsi"/>
          <w:color w:val="auto"/>
        </w:rPr>
        <w:t xml:space="preserve">Before passaging, </w:t>
      </w:r>
      <w:r w:rsidR="00E242FE" w:rsidRPr="00E62F78">
        <w:rPr>
          <w:rFonts w:asciiTheme="minorHAnsi" w:hAnsiTheme="minorHAnsi" w:cstheme="minorHAnsi"/>
          <w:color w:val="auto"/>
        </w:rPr>
        <w:t>incubate the stored plates</w:t>
      </w:r>
      <w:r w:rsidR="00811899" w:rsidRPr="00E62F78">
        <w:rPr>
          <w:rFonts w:asciiTheme="minorHAnsi" w:hAnsiTheme="minorHAnsi" w:cstheme="minorHAnsi"/>
          <w:color w:val="auto"/>
        </w:rPr>
        <w:t xml:space="preserve"> (step 1</w:t>
      </w:r>
      <w:r w:rsidR="007145A0" w:rsidRPr="00E62F78">
        <w:rPr>
          <w:rFonts w:asciiTheme="minorHAnsi" w:hAnsiTheme="minorHAnsi" w:cstheme="minorHAnsi"/>
          <w:color w:val="auto"/>
        </w:rPr>
        <w:t>.1</w:t>
      </w:r>
      <w:r w:rsidR="00811899" w:rsidRPr="00E62F78">
        <w:rPr>
          <w:rFonts w:asciiTheme="minorHAnsi" w:hAnsiTheme="minorHAnsi" w:cstheme="minorHAnsi"/>
          <w:color w:val="auto"/>
        </w:rPr>
        <w:t>)</w:t>
      </w:r>
      <w:r w:rsidR="00E242FE" w:rsidRPr="00E62F78">
        <w:rPr>
          <w:rFonts w:asciiTheme="minorHAnsi" w:hAnsiTheme="minorHAnsi" w:cstheme="minorHAnsi"/>
          <w:color w:val="auto"/>
        </w:rPr>
        <w:t xml:space="preserve"> at </w:t>
      </w:r>
      <w:r w:rsidR="00FA18B9">
        <w:rPr>
          <w:rFonts w:asciiTheme="minorHAnsi" w:hAnsiTheme="minorHAnsi" w:cstheme="minorHAnsi"/>
          <w:color w:val="auto"/>
        </w:rPr>
        <w:t>room temperature (</w:t>
      </w:r>
      <w:r w:rsidR="007E0FE6" w:rsidRPr="00E62F78">
        <w:rPr>
          <w:rFonts w:asciiTheme="minorHAnsi" w:hAnsiTheme="minorHAnsi" w:cstheme="minorHAnsi"/>
          <w:color w:val="auto"/>
        </w:rPr>
        <w:t>RT</w:t>
      </w:r>
      <w:r w:rsidR="00FA18B9">
        <w:rPr>
          <w:rFonts w:asciiTheme="minorHAnsi" w:hAnsiTheme="minorHAnsi" w:cstheme="minorHAnsi"/>
          <w:color w:val="auto"/>
        </w:rPr>
        <w:t>)</w:t>
      </w:r>
      <w:r w:rsidR="001B7163" w:rsidRPr="00E62F78">
        <w:rPr>
          <w:rFonts w:asciiTheme="minorHAnsi" w:hAnsiTheme="minorHAnsi" w:cstheme="minorHAnsi"/>
          <w:color w:val="auto"/>
        </w:rPr>
        <w:t xml:space="preserve"> for 15 min and prepare the mTesR1 medium (</w:t>
      </w:r>
      <w:r w:rsidR="001B7163" w:rsidRPr="00E62F78">
        <w:rPr>
          <w:rFonts w:asciiTheme="minorHAnsi" w:hAnsiTheme="minorHAnsi" w:cstheme="minorHAnsi"/>
          <w:b/>
          <w:color w:val="auto"/>
        </w:rPr>
        <w:t>Table 1</w:t>
      </w:r>
      <w:r w:rsidR="001B7163" w:rsidRPr="00E62F78">
        <w:rPr>
          <w:rFonts w:asciiTheme="minorHAnsi" w:hAnsiTheme="minorHAnsi" w:cstheme="minorHAnsi"/>
          <w:color w:val="auto"/>
        </w:rPr>
        <w:t>).</w:t>
      </w:r>
    </w:p>
    <w:p w14:paraId="7E48B145" w14:textId="77777777" w:rsidR="001E7305" w:rsidRPr="00E62F78" w:rsidRDefault="001E7305" w:rsidP="001E7305">
      <w:pPr>
        <w:pStyle w:val="ListParagraph"/>
        <w:ind w:left="0"/>
        <w:rPr>
          <w:rFonts w:asciiTheme="minorHAnsi" w:hAnsiTheme="minorHAnsi" w:cstheme="minorHAnsi"/>
          <w:color w:val="FF0000"/>
        </w:rPr>
      </w:pPr>
    </w:p>
    <w:p w14:paraId="65556A60" w14:textId="4051A2D4" w:rsidR="002C30E6" w:rsidRPr="001E7305" w:rsidRDefault="00E242FE" w:rsidP="001E7305">
      <w:pPr>
        <w:pStyle w:val="ListParagraph"/>
        <w:numPr>
          <w:ilvl w:val="2"/>
          <w:numId w:val="42"/>
        </w:numPr>
        <w:rPr>
          <w:rFonts w:asciiTheme="minorHAnsi" w:hAnsiTheme="minorHAnsi" w:cstheme="minorHAnsi"/>
          <w:color w:val="auto"/>
        </w:rPr>
      </w:pPr>
      <w:r w:rsidRPr="001E7305">
        <w:rPr>
          <w:rFonts w:asciiTheme="minorHAnsi" w:hAnsiTheme="minorHAnsi" w:cstheme="minorHAnsi"/>
          <w:color w:val="auto"/>
        </w:rPr>
        <w:t xml:space="preserve">Aspirate the </w:t>
      </w:r>
      <w:r w:rsidR="00811899">
        <w:rPr>
          <w:rFonts w:asciiTheme="minorHAnsi" w:hAnsiTheme="minorHAnsi" w:cstheme="minorHAnsi"/>
          <w:color w:val="auto"/>
        </w:rPr>
        <w:t>s</w:t>
      </w:r>
      <w:r w:rsidRPr="001E7305">
        <w:rPr>
          <w:rFonts w:asciiTheme="minorHAnsi" w:hAnsiTheme="minorHAnsi" w:cstheme="minorHAnsi"/>
          <w:color w:val="auto"/>
        </w:rPr>
        <w:t>olution</w:t>
      </w:r>
      <w:r w:rsidR="00811899">
        <w:rPr>
          <w:rFonts w:asciiTheme="minorHAnsi" w:hAnsiTheme="minorHAnsi" w:cstheme="minorHAnsi"/>
          <w:color w:val="auto"/>
        </w:rPr>
        <w:t xml:space="preserve"> from the plate</w:t>
      </w:r>
      <w:r w:rsidRPr="001E7305">
        <w:rPr>
          <w:rFonts w:asciiTheme="minorHAnsi" w:hAnsiTheme="minorHAnsi" w:cstheme="minorHAnsi"/>
          <w:color w:val="auto"/>
        </w:rPr>
        <w:t xml:space="preserve"> using a serological pipette and immediately add 0.5 mL of mTeSR1 medium to </w:t>
      </w:r>
      <w:r w:rsidR="00B361BA" w:rsidRPr="001E7305">
        <w:rPr>
          <w:rFonts w:asciiTheme="minorHAnsi" w:hAnsiTheme="minorHAnsi" w:cstheme="minorHAnsi"/>
          <w:color w:val="auto"/>
        </w:rPr>
        <w:t>each well.</w:t>
      </w:r>
    </w:p>
    <w:p w14:paraId="73111FB6" w14:textId="77777777" w:rsidR="001E7305" w:rsidRPr="001E7305" w:rsidRDefault="001E7305" w:rsidP="001E7305">
      <w:pPr>
        <w:pStyle w:val="ListParagraph"/>
        <w:ind w:left="0"/>
        <w:rPr>
          <w:rFonts w:asciiTheme="minorHAnsi" w:hAnsiTheme="minorHAnsi" w:cstheme="minorHAnsi"/>
          <w:color w:val="auto"/>
        </w:rPr>
      </w:pPr>
    </w:p>
    <w:p w14:paraId="239F7B24" w14:textId="5A4A4EE5" w:rsidR="002C30E6" w:rsidRPr="001E7305" w:rsidRDefault="00E242FE" w:rsidP="001E7305">
      <w:pPr>
        <w:pStyle w:val="ListParagraph"/>
        <w:numPr>
          <w:ilvl w:val="2"/>
          <w:numId w:val="42"/>
        </w:numPr>
        <w:rPr>
          <w:rFonts w:asciiTheme="minorHAnsi" w:hAnsiTheme="minorHAnsi" w:cstheme="minorHAnsi"/>
          <w:color w:val="auto"/>
        </w:rPr>
      </w:pPr>
      <w:r w:rsidRPr="001E7305">
        <w:rPr>
          <w:rFonts w:asciiTheme="minorHAnsi" w:hAnsiTheme="minorHAnsi" w:cstheme="minorHAnsi"/>
          <w:color w:val="auto"/>
        </w:rPr>
        <w:t>Aspirate the spent medium from the well containing iPSCs and wash once using 1 mL of 0.5 mM EDTA</w:t>
      </w:r>
      <w:r w:rsidR="00F74A22" w:rsidRPr="001E7305">
        <w:rPr>
          <w:rFonts w:asciiTheme="minorHAnsi" w:hAnsiTheme="minorHAnsi" w:cstheme="minorHAnsi"/>
          <w:color w:val="auto"/>
        </w:rPr>
        <w:t xml:space="preserve"> per well.</w:t>
      </w:r>
    </w:p>
    <w:p w14:paraId="6FC195B5" w14:textId="77777777" w:rsidR="001E7305" w:rsidRPr="001E7305" w:rsidRDefault="001E7305" w:rsidP="001E7305">
      <w:pPr>
        <w:pStyle w:val="ListParagraph"/>
        <w:ind w:left="0"/>
        <w:rPr>
          <w:rFonts w:asciiTheme="minorHAnsi" w:hAnsiTheme="minorHAnsi" w:cstheme="minorHAnsi"/>
          <w:color w:val="auto"/>
        </w:rPr>
      </w:pPr>
    </w:p>
    <w:p w14:paraId="09D218AA" w14:textId="77777777" w:rsidR="001E7305" w:rsidRPr="001E7305" w:rsidRDefault="00E242FE" w:rsidP="001E7305">
      <w:pPr>
        <w:pStyle w:val="ListParagraph"/>
        <w:numPr>
          <w:ilvl w:val="2"/>
          <w:numId w:val="42"/>
        </w:numPr>
        <w:rPr>
          <w:rFonts w:asciiTheme="minorHAnsi" w:hAnsiTheme="minorHAnsi" w:cstheme="minorHAnsi"/>
          <w:color w:val="auto"/>
        </w:rPr>
      </w:pPr>
      <w:r w:rsidRPr="001E7305">
        <w:rPr>
          <w:rFonts w:asciiTheme="minorHAnsi" w:hAnsiTheme="minorHAnsi" w:cstheme="minorHAnsi"/>
          <w:color w:val="auto"/>
        </w:rPr>
        <w:t xml:space="preserve">Add 1 mL of 0.5 mM EDTA to </w:t>
      </w:r>
      <w:r w:rsidR="00F74A22" w:rsidRPr="001E7305">
        <w:rPr>
          <w:rFonts w:asciiTheme="minorHAnsi" w:hAnsiTheme="minorHAnsi" w:cstheme="minorHAnsi"/>
          <w:color w:val="auto"/>
        </w:rPr>
        <w:t xml:space="preserve">each well </w:t>
      </w:r>
      <w:r w:rsidRPr="001E7305">
        <w:rPr>
          <w:rFonts w:asciiTheme="minorHAnsi" w:hAnsiTheme="minorHAnsi" w:cstheme="minorHAnsi"/>
          <w:color w:val="auto"/>
        </w:rPr>
        <w:t xml:space="preserve">and incubate at </w:t>
      </w:r>
      <w:r w:rsidR="007E0FE6" w:rsidRPr="001E7305">
        <w:rPr>
          <w:rFonts w:asciiTheme="minorHAnsi" w:hAnsiTheme="minorHAnsi" w:cstheme="minorHAnsi"/>
          <w:color w:val="auto"/>
        </w:rPr>
        <w:t>RT</w:t>
      </w:r>
      <w:r w:rsidRPr="001E7305">
        <w:rPr>
          <w:rFonts w:asciiTheme="minorHAnsi" w:hAnsiTheme="minorHAnsi" w:cstheme="minorHAnsi"/>
          <w:color w:val="auto"/>
        </w:rPr>
        <w:t xml:space="preserve"> for 5 min.</w:t>
      </w:r>
    </w:p>
    <w:p w14:paraId="56916FB1" w14:textId="574B964E" w:rsidR="00E91FFA" w:rsidRPr="001E7305" w:rsidRDefault="00E242FE" w:rsidP="001E7305">
      <w:pPr>
        <w:pStyle w:val="ListParagraph"/>
        <w:ind w:left="0"/>
        <w:rPr>
          <w:rFonts w:asciiTheme="minorHAnsi" w:hAnsiTheme="minorHAnsi" w:cstheme="minorHAnsi"/>
          <w:color w:val="auto"/>
        </w:rPr>
      </w:pPr>
      <w:r w:rsidRPr="001E7305">
        <w:rPr>
          <w:rFonts w:asciiTheme="minorHAnsi" w:hAnsiTheme="minorHAnsi" w:cstheme="minorHAnsi"/>
          <w:color w:val="auto"/>
        </w:rPr>
        <w:t xml:space="preserve"> </w:t>
      </w:r>
    </w:p>
    <w:p w14:paraId="79A004DC" w14:textId="35338E73" w:rsidR="001E7305" w:rsidRPr="001E7305" w:rsidRDefault="00F74A22" w:rsidP="001E7305">
      <w:pPr>
        <w:pStyle w:val="ListParagraph"/>
        <w:numPr>
          <w:ilvl w:val="2"/>
          <w:numId w:val="42"/>
        </w:numPr>
        <w:rPr>
          <w:rFonts w:asciiTheme="minorHAnsi" w:hAnsiTheme="minorHAnsi" w:cstheme="minorHAnsi"/>
          <w:b/>
          <w:color w:val="auto"/>
        </w:rPr>
      </w:pPr>
      <w:r w:rsidRPr="001E7305">
        <w:rPr>
          <w:rFonts w:asciiTheme="minorHAnsi" w:hAnsiTheme="minorHAnsi" w:cstheme="minorHAnsi"/>
          <w:color w:val="auto"/>
        </w:rPr>
        <w:t xml:space="preserve">Aspirate EDTA and remove the cells from the wells by gently </w:t>
      </w:r>
      <w:r w:rsidR="00FA18B9">
        <w:rPr>
          <w:rFonts w:asciiTheme="minorHAnsi" w:hAnsiTheme="minorHAnsi" w:cstheme="minorHAnsi"/>
          <w:color w:val="auto"/>
        </w:rPr>
        <w:t>adding</w:t>
      </w:r>
      <w:r w:rsidR="00FA18B9" w:rsidRPr="001E7305">
        <w:rPr>
          <w:rFonts w:asciiTheme="minorHAnsi" w:hAnsiTheme="minorHAnsi" w:cstheme="minorHAnsi"/>
          <w:color w:val="auto"/>
        </w:rPr>
        <w:t xml:space="preserve"> </w:t>
      </w:r>
      <w:r w:rsidR="005E79B4" w:rsidRPr="001E7305">
        <w:rPr>
          <w:rFonts w:asciiTheme="minorHAnsi" w:hAnsiTheme="minorHAnsi" w:cstheme="minorHAnsi"/>
          <w:color w:val="auto"/>
        </w:rPr>
        <w:t>mTeSR1 medium</w:t>
      </w:r>
      <w:r w:rsidRPr="001E7305">
        <w:rPr>
          <w:rFonts w:asciiTheme="minorHAnsi" w:hAnsiTheme="minorHAnsi" w:cstheme="minorHAnsi"/>
          <w:color w:val="auto"/>
        </w:rPr>
        <w:t xml:space="preserve"> and pipetting the colonies using a P1000 micropipette. Collect </w:t>
      </w:r>
      <w:r w:rsidR="00031A00" w:rsidRPr="001E7305">
        <w:rPr>
          <w:rFonts w:asciiTheme="minorHAnsi" w:hAnsiTheme="minorHAnsi" w:cstheme="minorHAnsi"/>
          <w:color w:val="auto"/>
        </w:rPr>
        <w:t xml:space="preserve">the </w:t>
      </w:r>
      <w:r w:rsidRPr="001E7305">
        <w:rPr>
          <w:rFonts w:asciiTheme="minorHAnsi" w:hAnsiTheme="minorHAnsi" w:cstheme="minorHAnsi"/>
          <w:color w:val="auto"/>
        </w:rPr>
        <w:t>cells in a conical tube.</w:t>
      </w:r>
      <w:r w:rsidR="00082F85" w:rsidRPr="001E7305">
        <w:rPr>
          <w:rFonts w:asciiTheme="minorHAnsi" w:hAnsiTheme="minorHAnsi" w:cstheme="minorHAnsi"/>
          <w:color w:val="auto"/>
        </w:rPr>
        <w:t xml:space="preserve"> </w:t>
      </w:r>
    </w:p>
    <w:p w14:paraId="7C30EA53" w14:textId="77777777" w:rsidR="001E7305" w:rsidRPr="00EA35A5" w:rsidRDefault="001E7305" w:rsidP="001E7305">
      <w:pPr>
        <w:pStyle w:val="ListParagraph"/>
        <w:rPr>
          <w:rFonts w:asciiTheme="minorHAnsi" w:hAnsiTheme="minorHAnsi" w:cstheme="minorHAnsi"/>
          <w:bCs/>
          <w:color w:val="auto"/>
        </w:rPr>
      </w:pPr>
    </w:p>
    <w:p w14:paraId="5CD98677" w14:textId="33F0B907" w:rsidR="001E7305" w:rsidRPr="00EA35A5" w:rsidRDefault="00EA35A5" w:rsidP="001E7305">
      <w:pPr>
        <w:pStyle w:val="ListParagraph"/>
        <w:ind w:left="0"/>
        <w:rPr>
          <w:rFonts w:asciiTheme="minorHAnsi" w:hAnsiTheme="minorHAnsi" w:cstheme="minorHAnsi"/>
          <w:bCs/>
          <w:color w:val="auto"/>
        </w:rPr>
      </w:pPr>
      <w:r w:rsidRPr="00EA35A5">
        <w:rPr>
          <w:rFonts w:asciiTheme="minorHAnsi" w:hAnsiTheme="minorHAnsi" w:cstheme="minorHAnsi"/>
          <w:bCs/>
          <w:color w:val="auto"/>
        </w:rPr>
        <w:t xml:space="preserve">NOTE: </w:t>
      </w:r>
      <w:r w:rsidR="00F74A22" w:rsidRPr="00EA35A5">
        <w:rPr>
          <w:rFonts w:asciiTheme="minorHAnsi" w:hAnsiTheme="minorHAnsi" w:cstheme="minorHAnsi"/>
          <w:bCs/>
          <w:color w:val="auto"/>
        </w:rPr>
        <w:t xml:space="preserve">Do not pipette cells up and down more than </w:t>
      </w:r>
      <w:r w:rsidR="00FA18B9">
        <w:rPr>
          <w:rFonts w:asciiTheme="minorHAnsi" w:hAnsiTheme="minorHAnsi" w:cstheme="minorHAnsi"/>
          <w:bCs/>
          <w:color w:val="auto"/>
        </w:rPr>
        <w:t>3x</w:t>
      </w:r>
      <w:r w:rsidR="00031A00" w:rsidRPr="00EA35A5">
        <w:rPr>
          <w:rFonts w:asciiTheme="minorHAnsi" w:hAnsiTheme="minorHAnsi" w:cstheme="minorHAnsi"/>
          <w:bCs/>
          <w:color w:val="auto"/>
        </w:rPr>
        <w:t>.</w:t>
      </w:r>
    </w:p>
    <w:p w14:paraId="3EA31057" w14:textId="77777777" w:rsidR="001E7305" w:rsidRPr="001E7305" w:rsidRDefault="001E7305" w:rsidP="001E7305">
      <w:pPr>
        <w:pStyle w:val="ListParagraph"/>
        <w:ind w:left="0"/>
        <w:rPr>
          <w:rFonts w:asciiTheme="minorHAnsi" w:hAnsiTheme="minorHAnsi" w:cstheme="minorHAnsi"/>
          <w:b/>
          <w:color w:val="auto"/>
        </w:rPr>
      </w:pPr>
    </w:p>
    <w:p w14:paraId="7CE5094B" w14:textId="05BA3D99" w:rsidR="00F74A22" w:rsidRPr="001E7305" w:rsidRDefault="005E79B4" w:rsidP="001E7305">
      <w:pPr>
        <w:pStyle w:val="ListParagraph"/>
        <w:numPr>
          <w:ilvl w:val="2"/>
          <w:numId w:val="42"/>
        </w:numPr>
        <w:rPr>
          <w:rFonts w:asciiTheme="minorHAnsi" w:hAnsiTheme="minorHAnsi" w:cstheme="minorHAnsi"/>
          <w:color w:val="auto"/>
        </w:rPr>
      </w:pPr>
      <w:r w:rsidRPr="001E7305">
        <w:rPr>
          <w:rFonts w:asciiTheme="minorHAnsi" w:hAnsiTheme="minorHAnsi" w:cstheme="minorHAnsi"/>
          <w:color w:val="auto"/>
        </w:rPr>
        <w:t>Add 1</w:t>
      </w:r>
      <w:r w:rsidR="00920709" w:rsidRPr="001E7305">
        <w:rPr>
          <w:rFonts w:asciiTheme="minorHAnsi" w:hAnsiTheme="minorHAnsi" w:cstheme="minorHAnsi"/>
          <w:color w:val="auto"/>
        </w:rPr>
        <w:t xml:space="preserve"> </w:t>
      </w:r>
      <w:r w:rsidRPr="001E7305">
        <w:rPr>
          <w:rFonts w:asciiTheme="minorHAnsi" w:hAnsiTheme="minorHAnsi" w:cstheme="minorHAnsi"/>
          <w:color w:val="auto"/>
        </w:rPr>
        <w:t>mL of cell suspension</w:t>
      </w:r>
      <w:r w:rsidR="008F7964" w:rsidRPr="001E7305">
        <w:rPr>
          <w:rFonts w:asciiTheme="minorHAnsi" w:hAnsiTheme="minorHAnsi" w:cstheme="minorHAnsi"/>
          <w:color w:val="auto"/>
        </w:rPr>
        <w:t xml:space="preserve"> (diluted 1:4)</w:t>
      </w:r>
      <w:r w:rsidRPr="001E7305">
        <w:rPr>
          <w:rFonts w:asciiTheme="minorHAnsi" w:hAnsiTheme="minorHAnsi" w:cstheme="minorHAnsi"/>
          <w:color w:val="auto"/>
        </w:rPr>
        <w:t xml:space="preserve"> to each well so that each well contains 1.5 mL </w:t>
      </w:r>
      <w:r w:rsidR="00031A00" w:rsidRPr="001E7305">
        <w:rPr>
          <w:rFonts w:asciiTheme="minorHAnsi" w:hAnsiTheme="minorHAnsi" w:cstheme="minorHAnsi"/>
          <w:color w:val="auto"/>
        </w:rPr>
        <w:t xml:space="preserve">of </w:t>
      </w:r>
      <w:r w:rsidRPr="001E7305">
        <w:rPr>
          <w:rFonts w:asciiTheme="minorHAnsi" w:hAnsiTheme="minorHAnsi" w:cstheme="minorHAnsi"/>
          <w:color w:val="auto"/>
        </w:rPr>
        <w:t xml:space="preserve">medium after the cell suspension </w:t>
      </w:r>
      <w:r w:rsidR="00FA18B9">
        <w:rPr>
          <w:rFonts w:asciiTheme="minorHAnsi" w:hAnsiTheme="minorHAnsi" w:cstheme="minorHAnsi"/>
          <w:color w:val="auto"/>
        </w:rPr>
        <w:t>is</w:t>
      </w:r>
      <w:r w:rsidRPr="001E7305">
        <w:rPr>
          <w:rFonts w:asciiTheme="minorHAnsi" w:hAnsiTheme="minorHAnsi" w:cstheme="minorHAnsi"/>
          <w:color w:val="auto"/>
        </w:rPr>
        <w:t xml:space="preserve"> added.</w:t>
      </w:r>
      <w:r w:rsidR="00E45D47" w:rsidRPr="001E7305">
        <w:rPr>
          <w:rFonts w:asciiTheme="minorHAnsi" w:hAnsiTheme="minorHAnsi" w:cstheme="minorHAnsi"/>
          <w:color w:val="auto"/>
        </w:rPr>
        <w:t xml:space="preserve"> Return cells to </w:t>
      </w:r>
      <w:r w:rsidR="00A95A3A" w:rsidRPr="001E7305">
        <w:rPr>
          <w:rFonts w:asciiTheme="minorHAnsi" w:hAnsiTheme="minorHAnsi" w:cstheme="minorHAnsi"/>
          <w:color w:val="auto"/>
        </w:rPr>
        <w:t xml:space="preserve">the </w:t>
      </w:r>
      <w:r w:rsidR="00E45D47" w:rsidRPr="001E7305">
        <w:rPr>
          <w:rFonts w:asciiTheme="minorHAnsi" w:hAnsiTheme="minorHAnsi" w:cstheme="minorHAnsi"/>
          <w:color w:val="auto"/>
        </w:rPr>
        <w:t>incubator at 5% CO</w:t>
      </w:r>
      <w:r w:rsidR="00E45D47" w:rsidRPr="00AB1D8C">
        <w:rPr>
          <w:rFonts w:asciiTheme="minorHAnsi" w:hAnsiTheme="minorHAnsi" w:cstheme="minorHAnsi"/>
          <w:color w:val="auto"/>
          <w:vertAlign w:val="subscript"/>
        </w:rPr>
        <w:t>2</w:t>
      </w:r>
      <w:r w:rsidR="00E45D47" w:rsidRPr="001E7305">
        <w:rPr>
          <w:rFonts w:asciiTheme="minorHAnsi" w:hAnsiTheme="minorHAnsi" w:cstheme="minorHAnsi"/>
          <w:color w:val="auto"/>
        </w:rPr>
        <w:t xml:space="preserve">, 37 </w:t>
      </w:r>
      <w:r w:rsidR="00FA18B9">
        <w:rPr>
          <w:rFonts w:asciiTheme="minorHAnsi" w:hAnsiTheme="minorHAnsi" w:cstheme="minorHAnsi"/>
          <w:color w:val="auto"/>
        </w:rPr>
        <w:t>°</w:t>
      </w:r>
      <w:r w:rsidR="00E45D47" w:rsidRPr="001E7305">
        <w:rPr>
          <w:rFonts w:asciiTheme="minorHAnsi" w:hAnsiTheme="minorHAnsi" w:cstheme="minorHAnsi"/>
          <w:color w:val="auto"/>
        </w:rPr>
        <w:t>C.</w:t>
      </w:r>
    </w:p>
    <w:p w14:paraId="1460896E" w14:textId="77777777" w:rsidR="001E7305" w:rsidRPr="001E7305" w:rsidRDefault="001E7305" w:rsidP="001E7305">
      <w:pPr>
        <w:pStyle w:val="ListParagraph"/>
        <w:ind w:left="0"/>
        <w:rPr>
          <w:rFonts w:asciiTheme="minorHAnsi" w:hAnsiTheme="minorHAnsi" w:cstheme="minorHAnsi"/>
          <w:color w:val="auto"/>
        </w:rPr>
      </w:pPr>
    </w:p>
    <w:p w14:paraId="2B15D518" w14:textId="3BB35B5E" w:rsidR="00E242FE" w:rsidRPr="001E7305" w:rsidRDefault="005E79B4" w:rsidP="001E7305">
      <w:pPr>
        <w:pStyle w:val="ListParagraph"/>
        <w:numPr>
          <w:ilvl w:val="2"/>
          <w:numId w:val="42"/>
        </w:numPr>
        <w:rPr>
          <w:rFonts w:asciiTheme="minorHAnsi" w:hAnsiTheme="minorHAnsi" w:cstheme="minorHAnsi"/>
          <w:color w:val="auto"/>
        </w:rPr>
      </w:pPr>
      <w:r w:rsidRPr="001E7305">
        <w:rPr>
          <w:rFonts w:asciiTheme="minorHAnsi" w:hAnsiTheme="minorHAnsi" w:cstheme="minorHAnsi"/>
          <w:color w:val="auto"/>
        </w:rPr>
        <w:t>Replace</w:t>
      </w:r>
      <w:r w:rsidR="00811899">
        <w:rPr>
          <w:rFonts w:asciiTheme="minorHAnsi" w:hAnsiTheme="minorHAnsi" w:cstheme="minorHAnsi"/>
          <w:color w:val="auto"/>
        </w:rPr>
        <w:t xml:space="preserve"> the</w:t>
      </w:r>
      <w:r w:rsidRPr="001E7305">
        <w:rPr>
          <w:rFonts w:asciiTheme="minorHAnsi" w:hAnsiTheme="minorHAnsi" w:cstheme="minorHAnsi"/>
          <w:color w:val="auto"/>
        </w:rPr>
        <w:t xml:space="preserve"> spent medium daily and passage every </w:t>
      </w:r>
      <w:r w:rsidR="00FA18B9">
        <w:rPr>
          <w:rFonts w:asciiTheme="minorHAnsi" w:hAnsiTheme="minorHAnsi" w:cstheme="minorHAnsi"/>
          <w:color w:val="auto"/>
        </w:rPr>
        <w:t>3</w:t>
      </w:r>
      <w:r w:rsidR="00FA18B9" w:rsidRPr="001E7305">
        <w:rPr>
          <w:rFonts w:asciiTheme="minorHAnsi" w:hAnsiTheme="minorHAnsi" w:cstheme="minorHAnsi"/>
          <w:color w:val="auto"/>
        </w:rPr>
        <w:t xml:space="preserve"> </w:t>
      </w:r>
      <w:r w:rsidRPr="001E7305">
        <w:rPr>
          <w:rFonts w:asciiTheme="minorHAnsi" w:hAnsiTheme="minorHAnsi" w:cstheme="minorHAnsi"/>
          <w:color w:val="auto"/>
        </w:rPr>
        <w:t>days when 75</w:t>
      </w:r>
      <w:r w:rsidR="00FA18B9">
        <w:rPr>
          <w:rFonts w:asciiTheme="minorHAnsi" w:hAnsiTheme="minorHAnsi" w:cstheme="minorHAnsi"/>
          <w:color w:val="auto"/>
        </w:rPr>
        <w:t>%–</w:t>
      </w:r>
      <w:r w:rsidRPr="001E7305">
        <w:rPr>
          <w:rFonts w:asciiTheme="minorHAnsi" w:hAnsiTheme="minorHAnsi" w:cstheme="minorHAnsi"/>
          <w:color w:val="auto"/>
        </w:rPr>
        <w:t>80</w:t>
      </w:r>
      <w:r w:rsidR="00DF3540">
        <w:rPr>
          <w:rFonts w:asciiTheme="minorHAnsi" w:hAnsiTheme="minorHAnsi" w:cstheme="minorHAnsi"/>
          <w:color w:val="auto"/>
        </w:rPr>
        <w:t>%</w:t>
      </w:r>
      <w:r w:rsidRPr="001E7305">
        <w:rPr>
          <w:rFonts w:asciiTheme="minorHAnsi" w:hAnsiTheme="minorHAnsi" w:cstheme="minorHAnsi"/>
          <w:color w:val="auto"/>
        </w:rPr>
        <w:t xml:space="preserve"> confluence is achieved.</w:t>
      </w:r>
    </w:p>
    <w:p w14:paraId="3AD8BDC8" w14:textId="77777777" w:rsidR="00E242FE" w:rsidRPr="001E7305" w:rsidRDefault="00E242FE" w:rsidP="001E7305">
      <w:pPr>
        <w:rPr>
          <w:rFonts w:asciiTheme="minorHAnsi" w:hAnsiTheme="minorHAnsi" w:cstheme="minorHAnsi"/>
          <w:b/>
          <w:color w:val="auto"/>
        </w:rPr>
      </w:pPr>
    </w:p>
    <w:p w14:paraId="3E491514" w14:textId="4EB91298" w:rsidR="00642634" w:rsidRPr="00EF2824" w:rsidRDefault="00A27369" w:rsidP="001E7305">
      <w:pPr>
        <w:pStyle w:val="ListParagraph"/>
        <w:numPr>
          <w:ilvl w:val="0"/>
          <w:numId w:val="42"/>
        </w:numPr>
        <w:rPr>
          <w:rFonts w:asciiTheme="minorHAnsi" w:hAnsiTheme="minorHAnsi" w:cstheme="minorHAnsi"/>
          <w:b/>
          <w:color w:val="auto"/>
          <w:highlight w:val="yellow"/>
        </w:rPr>
      </w:pPr>
      <w:r w:rsidRPr="00EF2824">
        <w:rPr>
          <w:rFonts w:asciiTheme="minorHAnsi" w:hAnsiTheme="minorHAnsi" w:cstheme="minorHAnsi"/>
          <w:b/>
          <w:color w:val="auto"/>
          <w:highlight w:val="yellow"/>
        </w:rPr>
        <w:t>Seeding</w:t>
      </w:r>
      <w:r w:rsidR="009E5004" w:rsidRPr="00EF2824">
        <w:rPr>
          <w:rFonts w:asciiTheme="minorHAnsi" w:hAnsiTheme="minorHAnsi" w:cstheme="minorHAnsi"/>
          <w:b/>
          <w:color w:val="auto"/>
          <w:highlight w:val="yellow"/>
        </w:rPr>
        <w:t xml:space="preserve"> of human iPSCs </w:t>
      </w:r>
      <w:r w:rsidR="00642634" w:rsidRPr="00EF2824">
        <w:rPr>
          <w:rFonts w:asciiTheme="minorHAnsi" w:hAnsiTheme="minorHAnsi" w:cstheme="minorHAnsi"/>
          <w:b/>
          <w:color w:val="auto"/>
          <w:highlight w:val="yellow"/>
        </w:rPr>
        <w:t xml:space="preserve">in </w:t>
      </w:r>
      <w:r w:rsidR="001E7305" w:rsidRPr="00EF2824">
        <w:rPr>
          <w:rFonts w:asciiTheme="minorHAnsi" w:hAnsiTheme="minorHAnsi" w:cstheme="minorHAnsi"/>
          <w:b/>
          <w:color w:val="auto"/>
          <w:highlight w:val="yellow"/>
        </w:rPr>
        <w:t>the</w:t>
      </w:r>
      <w:r w:rsidR="003A4B11" w:rsidRPr="00EF2824">
        <w:rPr>
          <w:rFonts w:asciiTheme="minorHAnsi" w:hAnsiTheme="minorHAnsi" w:cstheme="minorHAnsi"/>
          <w:b/>
          <w:color w:val="auto"/>
          <w:highlight w:val="yellow"/>
        </w:rPr>
        <w:t xml:space="preserve"> bioreactor</w:t>
      </w:r>
    </w:p>
    <w:p w14:paraId="2546194F" w14:textId="77777777" w:rsidR="001E7305" w:rsidRPr="001E7305" w:rsidRDefault="001E7305" w:rsidP="001E7305">
      <w:pPr>
        <w:pStyle w:val="ListParagraph"/>
        <w:ind w:left="0"/>
        <w:rPr>
          <w:rFonts w:asciiTheme="minorHAnsi" w:hAnsiTheme="minorHAnsi" w:cstheme="minorHAnsi"/>
          <w:color w:val="auto"/>
        </w:rPr>
      </w:pPr>
    </w:p>
    <w:p w14:paraId="6D7665AC" w14:textId="12B0678D" w:rsidR="00E91FFA" w:rsidRDefault="004D4B36" w:rsidP="001E7305">
      <w:pPr>
        <w:pStyle w:val="ListParagraph"/>
        <w:numPr>
          <w:ilvl w:val="1"/>
          <w:numId w:val="42"/>
        </w:numPr>
        <w:rPr>
          <w:rFonts w:asciiTheme="minorHAnsi" w:hAnsiTheme="minorHAnsi" w:cstheme="minorHAnsi"/>
          <w:color w:val="auto"/>
        </w:rPr>
      </w:pPr>
      <w:r w:rsidRPr="001E7305">
        <w:rPr>
          <w:rFonts w:asciiTheme="minorHAnsi" w:hAnsiTheme="minorHAnsi" w:cstheme="minorHAnsi"/>
          <w:color w:val="auto"/>
        </w:rPr>
        <w:t>I</w:t>
      </w:r>
      <w:r w:rsidR="00C54B68" w:rsidRPr="001E7305">
        <w:rPr>
          <w:rFonts w:asciiTheme="minorHAnsi" w:hAnsiTheme="minorHAnsi" w:cstheme="minorHAnsi"/>
          <w:color w:val="auto"/>
        </w:rPr>
        <w:t>ncubate iPSCs</w:t>
      </w:r>
      <w:r w:rsidR="0039785C" w:rsidRPr="001E7305">
        <w:rPr>
          <w:rFonts w:asciiTheme="minorHAnsi" w:hAnsiTheme="minorHAnsi" w:cstheme="minorHAnsi"/>
          <w:color w:val="auto"/>
        </w:rPr>
        <w:t xml:space="preserve"> grown as monolayers</w:t>
      </w:r>
      <w:r w:rsidR="00C54B68" w:rsidRPr="001E7305">
        <w:rPr>
          <w:rFonts w:asciiTheme="minorHAnsi" w:hAnsiTheme="minorHAnsi" w:cstheme="minorHAnsi"/>
          <w:color w:val="auto"/>
        </w:rPr>
        <w:t xml:space="preserve"> in </w:t>
      </w:r>
      <w:r w:rsidR="00F74A22" w:rsidRPr="001E7305">
        <w:rPr>
          <w:rFonts w:asciiTheme="minorHAnsi" w:hAnsiTheme="minorHAnsi" w:cstheme="minorHAnsi"/>
          <w:color w:val="auto"/>
        </w:rPr>
        <w:t>mTeSR</w:t>
      </w:r>
      <w:r w:rsidR="005E79B4" w:rsidRPr="001E7305">
        <w:rPr>
          <w:rFonts w:asciiTheme="minorHAnsi" w:hAnsiTheme="minorHAnsi" w:cstheme="minorHAnsi"/>
          <w:color w:val="auto"/>
        </w:rPr>
        <w:t>1 supplemented</w:t>
      </w:r>
      <w:r w:rsidR="00C54B68" w:rsidRPr="001E7305">
        <w:rPr>
          <w:rFonts w:asciiTheme="minorHAnsi" w:hAnsiTheme="minorHAnsi" w:cstheme="minorHAnsi"/>
          <w:color w:val="auto"/>
        </w:rPr>
        <w:t xml:space="preserve"> with 10 µM of ROCK inhibitor Y-27632 (</w:t>
      </w:r>
      <w:proofErr w:type="spellStart"/>
      <w:r w:rsidR="00C54B68" w:rsidRPr="001E7305">
        <w:rPr>
          <w:rFonts w:asciiTheme="minorHAnsi" w:hAnsiTheme="minorHAnsi" w:cstheme="minorHAnsi"/>
          <w:color w:val="auto"/>
        </w:rPr>
        <w:t>ROCKi</w:t>
      </w:r>
      <w:proofErr w:type="spellEnd"/>
      <w:r w:rsidR="00C54B68" w:rsidRPr="001E7305">
        <w:rPr>
          <w:rFonts w:asciiTheme="minorHAnsi" w:hAnsiTheme="minorHAnsi" w:cstheme="minorHAnsi"/>
          <w:color w:val="auto"/>
        </w:rPr>
        <w:t xml:space="preserve">). </w:t>
      </w:r>
      <w:r w:rsidR="00FA18B9">
        <w:rPr>
          <w:rFonts w:asciiTheme="minorHAnsi" w:hAnsiTheme="minorHAnsi" w:cstheme="minorHAnsi"/>
          <w:color w:val="auto"/>
        </w:rPr>
        <w:t>A</w:t>
      </w:r>
      <w:r w:rsidR="00C54B68" w:rsidRPr="001E7305">
        <w:rPr>
          <w:rFonts w:asciiTheme="minorHAnsi" w:hAnsiTheme="minorHAnsi" w:cstheme="minorHAnsi"/>
          <w:color w:val="auto"/>
        </w:rPr>
        <w:t>dd 1</w:t>
      </w:r>
      <w:r w:rsidR="007E0FE6" w:rsidRPr="001E7305">
        <w:rPr>
          <w:rFonts w:asciiTheme="minorHAnsi" w:hAnsiTheme="minorHAnsi" w:cstheme="minorHAnsi"/>
          <w:color w:val="auto"/>
        </w:rPr>
        <w:t xml:space="preserve"> </w:t>
      </w:r>
      <w:r w:rsidR="00C54B68" w:rsidRPr="001E7305">
        <w:rPr>
          <w:rFonts w:asciiTheme="minorHAnsi" w:hAnsiTheme="minorHAnsi" w:cstheme="minorHAnsi"/>
          <w:color w:val="auto"/>
        </w:rPr>
        <w:t>mL of supplemented medium to each well from a 6</w:t>
      </w:r>
      <w:r w:rsidR="00DF3540">
        <w:rPr>
          <w:rFonts w:asciiTheme="minorHAnsi" w:hAnsiTheme="minorHAnsi" w:cstheme="minorHAnsi"/>
          <w:color w:val="auto"/>
        </w:rPr>
        <w:t xml:space="preserve"> well</w:t>
      </w:r>
      <w:r w:rsidR="00C54B68" w:rsidRPr="001E7305">
        <w:rPr>
          <w:rFonts w:asciiTheme="minorHAnsi" w:hAnsiTheme="minorHAnsi" w:cstheme="minorHAnsi"/>
          <w:color w:val="auto"/>
        </w:rPr>
        <w:t xml:space="preserve"> tissue c</w:t>
      </w:r>
      <w:r w:rsidR="007E0FE6" w:rsidRPr="001E7305">
        <w:rPr>
          <w:rFonts w:asciiTheme="minorHAnsi" w:hAnsiTheme="minorHAnsi" w:cstheme="minorHAnsi"/>
          <w:color w:val="auto"/>
        </w:rPr>
        <w:t xml:space="preserve">ulture plate and incubate </w:t>
      </w:r>
      <w:r w:rsidR="00976787" w:rsidRPr="001E7305">
        <w:rPr>
          <w:rFonts w:asciiTheme="minorHAnsi" w:hAnsiTheme="minorHAnsi" w:cstheme="minorHAnsi"/>
          <w:color w:val="auto"/>
        </w:rPr>
        <w:t xml:space="preserve">for </w:t>
      </w:r>
      <w:r w:rsidR="003A4B11" w:rsidRPr="001E7305">
        <w:rPr>
          <w:rFonts w:asciiTheme="minorHAnsi" w:hAnsiTheme="minorHAnsi" w:cstheme="minorHAnsi"/>
          <w:color w:val="auto"/>
        </w:rPr>
        <w:t>1 h in at 37</w:t>
      </w:r>
      <w:r w:rsidR="00AE77C1">
        <w:rPr>
          <w:rFonts w:asciiTheme="minorHAnsi" w:hAnsiTheme="minorHAnsi" w:cstheme="minorHAnsi"/>
          <w:color w:val="auto"/>
        </w:rPr>
        <w:t xml:space="preserve"> </w:t>
      </w:r>
      <w:r w:rsidR="003A4B11" w:rsidRPr="001E7305">
        <w:rPr>
          <w:rFonts w:asciiTheme="minorHAnsi" w:hAnsiTheme="minorHAnsi" w:cstheme="minorHAnsi"/>
          <w:color w:val="auto"/>
        </w:rPr>
        <w:t>°C, 95% humidity</w:t>
      </w:r>
      <w:r w:rsidR="00FA18B9">
        <w:rPr>
          <w:rFonts w:asciiTheme="minorHAnsi" w:hAnsiTheme="minorHAnsi" w:cstheme="minorHAnsi"/>
          <w:color w:val="auto"/>
        </w:rPr>
        <w:t>,</w:t>
      </w:r>
      <w:r w:rsidR="003A4B11" w:rsidRPr="001E7305">
        <w:rPr>
          <w:rFonts w:asciiTheme="minorHAnsi" w:hAnsiTheme="minorHAnsi" w:cstheme="minorHAnsi"/>
          <w:color w:val="auto"/>
        </w:rPr>
        <w:t xml:space="preserve"> and 5% CO</w:t>
      </w:r>
      <w:r w:rsidR="003A4B11" w:rsidRPr="001E7305">
        <w:rPr>
          <w:rFonts w:asciiTheme="minorHAnsi" w:hAnsiTheme="minorHAnsi" w:cstheme="minorHAnsi"/>
          <w:color w:val="auto"/>
          <w:vertAlign w:val="subscript"/>
        </w:rPr>
        <w:t>2.</w:t>
      </w:r>
      <w:r w:rsidR="004F33A0" w:rsidRPr="001E7305">
        <w:rPr>
          <w:rFonts w:asciiTheme="minorHAnsi" w:hAnsiTheme="minorHAnsi" w:cstheme="minorHAnsi"/>
          <w:color w:val="auto"/>
        </w:rPr>
        <w:t xml:space="preserve"> </w:t>
      </w:r>
    </w:p>
    <w:p w14:paraId="2037BF87" w14:textId="57F86756" w:rsidR="00AB1D8C" w:rsidRPr="00AE77C1" w:rsidRDefault="00AB1D8C" w:rsidP="00AB1D8C">
      <w:pPr>
        <w:pStyle w:val="ListParagraph"/>
        <w:ind w:left="0"/>
        <w:rPr>
          <w:rFonts w:asciiTheme="minorHAnsi" w:hAnsiTheme="minorHAnsi" w:cstheme="minorHAnsi"/>
          <w:color w:val="auto"/>
        </w:rPr>
      </w:pPr>
    </w:p>
    <w:p w14:paraId="7EA9F897" w14:textId="2AE2D0B9" w:rsidR="00AB1D8C" w:rsidRPr="00AE77C1" w:rsidRDefault="00AB1D8C" w:rsidP="00AB1D8C">
      <w:pPr>
        <w:pStyle w:val="CommentText"/>
        <w:rPr>
          <w:color w:val="auto"/>
        </w:rPr>
      </w:pPr>
      <w:r w:rsidRPr="00AE77C1">
        <w:rPr>
          <w:color w:val="auto"/>
        </w:rPr>
        <w:t xml:space="preserve">NOTE: </w:t>
      </w:r>
      <w:proofErr w:type="spellStart"/>
      <w:r w:rsidRPr="00AE77C1">
        <w:rPr>
          <w:color w:val="auto"/>
        </w:rPr>
        <w:t>ROCKi</w:t>
      </w:r>
      <w:proofErr w:type="spellEnd"/>
      <w:r w:rsidRPr="00AE77C1">
        <w:rPr>
          <w:color w:val="auto"/>
        </w:rPr>
        <w:t xml:space="preserve"> is used to protect dissociated iPSCs from apoptosis</w:t>
      </w:r>
      <w:r w:rsidR="003B45C1" w:rsidRPr="00AE77C1">
        <w:rPr>
          <w:noProof/>
          <w:color w:val="auto"/>
          <w:vertAlign w:val="superscript"/>
        </w:rPr>
        <w:t>23</w:t>
      </w:r>
      <w:r w:rsidR="003B45C1" w:rsidRPr="00AE77C1">
        <w:rPr>
          <w:color w:val="auto"/>
        </w:rPr>
        <w:t>.</w:t>
      </w:r>
    </w:p>
    <w:p w14:paraId="5E3BDD76" w14:textId="77777777" w:rsidR="001E7305" w:rsidRPr="001E7305" w:rsidRDefault="001E7305" w:rsidP="001E7305">
      <w:pPr>
        <w:pStyle w:val="ListParagraph"/>
        <w:ind w:left="0"/>
        <w:rPr>
          <w:rFonts w:asciiTheme="minorHAnsi" w:hAnsiTheme="minorHAnsi" w:cstheme="minorHAnsi"/>
          <w:color w:val="auto"/>
        </w:rPr>
      </w:pPr>
    </w:p>
    <w:p w14:paraId="56BE8457" w14:textId="273AE9AD" w:rsidR="00C54B68" w:rsidRPr="001E7305" w:rsidRDefault="004F33A0" w:rsidP="001E7305">
      <w:pPr>
        <w:pStyle w:val="ListParagraph"/>
        <w:numPr>
          <w:ilvl w:val="1"/>
          <w:numId w:val="42"/>
        </w:numPr>
        <w:rPr>
          <w:rFonts w:asciiTheme="minorHAnsi" w:hAnsiTheme="minorHAnsi" w:cstheme="minorHAnsi"/>
          <w:color w:val="auto"/>
        </w:rPr>
      </w:pPr>
      <w:r w:rsidRPr="001E7305">
        <w:rPr>
          <w:rFonts w:asciiTheme="minorHAnsi" w:hAnsiTheme="minorHAnsi" w:cstheme="minorHAnsi"/>
          <w:color w:val="auto"/>
        </w:rPr>
        <w:t>After 1</w:t>
      </w:r>
      <w:r w:rsidR="00031A00" w:rsidRPr="001E7305">
        <w:rPr>
          <w:rFonts w:asciiTheme="minorHAnsi" w:hAnsiTheme="minorHAnsi" w:cstheme="minorHAnsi"/>
          <w:color w:val="auto"/>
        </w:rPr>
        <w:t xml:space="preserve"> </w:t>
      </w:r>
      <w:r w:rsidRPr="001E7305">
        <w:rPr>
          <w:rFonts w:asciiTheme="minorHAnsi" w:hAnsiTheme="minorHAnsi" w:cstheme="minorHAnsi"/>
          <w:color w:val="auto"/>
        </w:rPr>
        <w:t>h</w:t>
      </w:r>
      <w:r w:rsidR="0039785C" w:rsidRPr="001E7305">
        <w:rPr>
          <w:rFonts w:asciiTheme="minorHAnsi" w:hAnsiTheme="minorHAnsi" w:cstheme="minorHAnsi"/>
          <w:color w:val="auto"/>
        </w:rPr>
        <w:t xml:space="preserve"> of</w:t>
      </w:r>
      <w:r w:rsidR="00C54B68" w:rsidRPr="001E7305">
        <w:rPr>
          <w:rFonts w:asciiTheme="minorHAnsi" w:hAnsiTheme="minorHAnsi" w:cstheme="minorHAnsi"/>
          <w:color w:val="auto"/>
        </w:rPr>
        <w:t xml:space="preserve"> incubation, aspirate </w:t>
      </w:r>
      <w:r w:rsidR="00811899">
        <w:rPr>
          <w:rFonts w:asciiTheme="minorHAnsi" w:hAnsiTheme="minorHAnsi" w:cstheme="minorHAnsi"/>
          <w:color w:val="auto"/>
        </w:rPr>
        <w:t xml:space="preserve">the </w:t>
      </w:r>
      <w:r w:rsidR="00C54B68" w:rsidRPr="001E7305">
        <w:rPr>
          <w:rFonts w:asciiTheme="minorHAnsi" w:hAnsiTheme="minorHAnsi" w:cstheme="minorHAnsi"/>
          <w:color w:val="auto"/>
        </w:rPr>
        <w:t xml:space="preserve">spent medium from each well and wash </w:t>
      </w:r>
      <w:r w:rsidR="00FA18B9">
        <w:rPr>
          <w:rFonts w:asciiTheme="minorHAnsi" w:hAnsiTheme="minorHAnsi" w:cstheme="minorHAnsi"/>
          <w:color w:val="auto"/>
        </w:rPr>
        <w:t>1x</w:t>
      </w:r>
      <w:r w:rsidR="00FA18B9" w:rsidRPr="001E7305">
        <w:rPr>
          <w:rFonts w:asciiTheme="minorHAnsi" w:hAnsiTheme="minorHAnsi" w:cstheme="minorHAnsi"/>
          <w:color w:val="auto"/>
        </w:rPr>
        <w:t xml:space="preserve"> </w:t>
      </w:r>
      <w:r w:rsidR="00C54B68" w:rsidRPr="001E7305">
        <w:rPr>
          <w:rFonts w:asciiTheme="minorHAnsi" w:hAnsiTheme="minorHAnsi" w:cstheme="minorHAnsi"/>
          <w:color w:val="auto"/>
        </w:rPr>
        <w:t xml:space="preserve">with 1 mL of </w:t>
      </w:r>
      <w:r w:rsidR="00FA18B9">
        <w:rPr>
          <w:rFonts w:asciiTheme="minorHAnsi" w:hAnsiTheme="minorHAnsi" w:cstheme="minorHAnsi"/>
          <w:color w:val="auto"/>
        </w:rPr>
        <w:t>1× PBS</w:t>
      </w:r>
      <w:r w:rsidR="00C54B68" w:rsidRPr="001E7305">
        <w:rPr>
          <w:rFonts w:asciiTheme="minorHAnsi" w:hAnsiTheme="minorHAnsi" w:cstheme="minorHAnsi"/>
          <w:color w:val="auto"/>
        </w:rPr>
        <w:t xml:space="preserve"> per well. </w:t>
      </w:r>
    </w:p>
    <w:p w14:paraId="63C7D463" w14:textId="77777777" w:rsidR="001E7305" w:rsidRPr="001E7305" w:rsidRDefault="001E7305" w:rsidP="001E7305">
      <w:pPr>
        <w:pStyle w:val="ListParagraph"/>
        <w:ind w:left="0"/>
        <w:rPr>
          <w:rFonts w:asciiTheme="minorHAnsi" w:hAnsiTheme="minorHAnsi" w:cstheme="minorHAnsi"/>
          <w:color w:val="auto"/>
        </w:rPr>
      </w:pPr>
    </w:p>
    <w:p w14:paraId="61A2B5D0" w14:textId="1A234E2B" w:rsidR="00C54B68" w:rsidRPr="001E7305" w:rsidRDefault="00C54B68" w:rsidP="001E7305">
      <w:pPr>
        <w:pStyle w:val="ListParagraph"/>
        <w:numPr>
          <w:ilvl w:val="1"/>
          <w:numId w:val="42"/>
        </w:numPr>
        <w:rPr>
          <w:rFonts w:asciiTheme="minorHAnsi" w:hAnsiTheme="minorHAnsi" w:cstheme="minorHAnsi"/>
          <w:color w:val="auto"/>
          <w:highlight w:val="yellow"/>
        </w:rPr>
      </w:pPr>
      <w:r w:rsidRPr="001E7305">
        <w:rPr>
          <w:rFonts w:asciiTheme="minorHAnsi" w:hAnsiTheme="minorHAnsi" w:cstheme="minorHAnsi"/>
          <w:color w:val="auto"/>
          <w:highlight w:val="yellow"/>
        </w:rPr>
        <w:t xml:space="preserve">Add 1 mL of </w:t>
      </w:r>
      <w:r w:rsidR="00AE77C1">
        <w:rPr>
          <w:rFonts w:asciiTheme="minorHAnsi" w:hAnsiTheme="minorHAnsi" w:cstheme="minorHAnsi"/>
          <w:color w:val="auto"/>
          <w:highlight w:val="yellow"/>
        </w:rPr>
        <w:t xml:space="preserve">the </w:t>
      </w:r>
      <w:r w:rsidR="00811899">
        <w:rPr>
          <w:rFonts w:asciiTheme="minorHAnsi" w:hAnsiTheme="minorHAnsi" w:cstheme="minorHAnsi"/>
          <w:color w:val="auto"/>
          <w:highlight w:val="yellow"/>
        </w:rPr>
        <w:t xml:space="preserve">cell detachment medium (see </w:t>
      </w:r>
      <w:r w:rsidR="00811899" w:rsidRPr="00811899">
        <w:rPr>
          <w:rFonts w:asciiTheme="minorHAnsi" w:hAnsiTheme="minorHAnsi" w:cstheme="minorHAnsi"/>
          <w:b/>
          <w:bCs/>
          <w:color w:val="auto"/>
          <w:highlight w:val="yellow"/>
        </w:rPr>
        <w:t>Table of Materials</w:t>
      </w:r>
      <w:r w:rsidR="00811899">
        <w:rPr>
          <w:rFonts w:asciiTheme="minorHAnsi" w:hAnsiTheme="minorHAnsi" w:cstheme="minorHAnsi"/>
          <w:color w:val="auto"/>
          <w:highlight w:val="yellow"/>
        </w:rPr>
        <w:t>)</w:t>
      </w:r>
      <w:r w:rsidRPr="001E7305">
        <w:rPr>
          <w:rFonts w:asciiTheme="minorHAnsi" w:hAnsiTheme="minorHAnsi" w:cstheme="minorHAnsi"/>
          <w:color w:val="auto"/>
          <w:highlight w:val="yellow"/>
        </w:rPr>
        <w:t xml:space="preserve"> </w:t>
      </w:r>
      <w:r w:rsidR="00031A00" w:rsidRPr="001E7305">
        <w:rPr>
          <w:rFonts w:asciiTheme="minorHAnsi" w:hAnsiTheme="minorHAnsi" w:cstheme="minorHAnsi"/>
          <w:color w:val="auto"/>
          <w:highlight w:val="yellow"/>
        </w:rPr>
        <w:t>to</w:t>
      </w:r>
      <w:r w:rsidRPr="001E7305">
        <w:rPr>
          <w:rFonts w:asciiTheme="minorHAnsi" w:hAnsiTheme="minorHAnsi" w:cstheme="minorHAnsi"/>
          <w:color w:val="auto"/>
          <w:highlight w:val="yellow"/>
        </w:rPr>
        <w:t xml:space="preserve"> each well </w:t>
      </w:r>
      <w:r w:rsidR="00031A00" w:rsidRPr="001E7305">
        <w:rPr>
          <w:rFonts w:asciiTheme="minorHAnsi" w:hAnsiTheme="minorHAnsi" w:cstheme="minorHAnsi"/>
          <w:color w:val="auto"/>
          <w:highlight w:val="yellow"/>
        </w:rPr>
        <w:t xml:space="preserve">of </w:t>
      </w:r>
      <w:r w:rsidRPr="001E7305">
        <w:rPr>
          <w:rFonts w:asciiTheme="minorHAnsi" w:hAnsiTheme="minorHAnsi" w:cstheme="minorHAnsi"/>
          <w:color w:val="auto"/>
          <w:highlight w:val="yellow"/>
        </w:rPr>
        <w:t>a 6</w:t>
      </w:r>
      <w:r w:rsidR="00DF3540">
        <w:rPr>
          <w:rFonts w:asciiTheme="minorHAnsi" w:hAnsiTheme="minorHAnsi" w:cstheme="minorHAnsi"/>
          <w:color w:val="auto"/>
          <w:highlight w:val="yellow"/>
        </w:rPr>
        <w:t xml:space="preserve"> well</w:t>
      </w:r>
      <w:r w:rsidRPr="001E7305">
        <w:rPr>
          <w:rFonts w:asciiTheme="minorHAnsi" w:hAnsiTheme="minorHAnsi" w:cstheme="minorHAnsi"/>
          <w:color w:val="auto"/>
          <w:highlight w:val="yellow"/>
        </w:rPr>
        <w:t xml:space="preserve"> plate and incubate at </w:t>
      </w:r>
      <w:r w:rsidR="007E0FE6" w:rsidRPr="001E7305">
        <w:rPr>
          <w:rFonts w:asciiTheme="minorHAnsi" w:hAnsiTheme="minorHAnsi" w:cstheme="minorHAnsi"/>
          <w:color w:val="auto"/>
          <w:highlight w:val="yellow"/>
        </w:rPr>
        <w:t>37</w:t>
      </w:r>
      <w:r w:rsidR="00920709" w:rsidRPr="001E7305">
        <w:rPr>
          <w:rFonts w:asciiTheme="minorHAnsi" w:hAnsiTheme="minorHAnsi" w:cstheme="minorHAnsi"/>
          <w:color w:val="auto"/>
          <w:highlight w:val="yellow"/>
        </w:rPr>
        <w:t xml:space="preserve"> </w:t>
      </w:r>
      <w:r w:rsidR="007E0FE6" w:rsidRPr="001E7305">
        <w:rPr>
          <w:rFonts w:asciiTheme="minorHAnsi" w:hAnsiTheme="minorHAnsi" w:cstheme="minorHAnsi"/>
          <w:color w:val="auto"/>
          <w:highlight w:val="yellow"/>
        </w:rPr>
        <w:t>°</w:t>
      </w:r>
      <w:r w:rsidR="0039473E" w:rsidRPr="001E7305">
        <w:rPr>
          <w:rFonts w:asciiTheme="minorHAnsi" w:hAnsiTheme="minorHAnsi" w:cstheme="minorHAnsi"/>
          <w:color w:val="auto"/>
          <w:highlight w:val="yellow"/>
        </w:rPr>
        <w:t>C for</w:t>
      </w:r>
      <w:r w:rsidR="004F33A0" w:rsidRPr="001E7305">
        <w:rPr>
          <w:rFonts w:asciiTheme="minorHAnsi" w:hAnsiTheme="minorHAnsi" w:cstheme="minorHAnsi"/>
          <w:color w:val="auto"/>
          <w:highlight w:val="yellow"/>
        </w:rPr>
        <w:t xml:space="preserve"> 7 min until cells detach easily from the </w:t>
      </w:r>
      <w:r w:rsidR="00031A00" w:rsidRPr="001E7305">
        <w:rPr>
          <w:rFonts w:asciiTheme="minorHAnsi" w:hAnsiTheme="minorHAnsi" w:cstheme="minorHAnsi"/>
          <w:color w:val="auto"/>
          <w:highlight w:val="yellow"/>
        </w:rPr>
        <w:t xml:space="preserve">wells </w:t>
      </w:r>
      <w:r w:rsidR="004F33A0" w:rsidRPr="001E7305">
        <w:rPr>
          <w:rFonts w:asciiTheme="minorHAnsi" w:hAnsiTheme="minorHAnsi" w:cstheme="minorHAnsi"/>
          <w:color w:val="auto"/>
          <w:highlight w:val="yellow"/>
        </w:rPr>
        <w:t>with gentle shaking.</w:t>
      </w:r>
    </w:p>
    <w:p w14:paraId="4BEEC0B0" w14:textId="77777777" w:rsidR="001E7305" w:rsidRPr="001E7305" w:rsidRDefault="001E7305" w:rsidP="001E7305">
      <w:pPr>
        <w:pStyle w:val="ListParagraph"/>
        <w:ind w:left="0"/>
        <w:rPr>
          <w:rFonts w:asciiTheme="minorHAnsi" w:hAnsiTheme="minorHAnsi" w:cstheme="minorHAnsi"/>
          <w:color w:val="auto"/>
          <w:highlight w:val="yellow"/>
        </w:rPr>
      </w:pPr>
    </w:p>
    <w:p w14:paraId="34CEA2D6" w14:textId="454AAF73" w:rsidR="00236F83" w:rsidRPr="001E7305" w:rsidRDefault="00A847CA" w:rsidP="001E7305">
      <w:pPr>
        <w:pStyle w:val="ListParagraph"/>
        <w:numPr>
          <w:ilvl w:val="1"/>
          <w:numId w:val="42"/>
        </w:numPr>
        <w:rPr>
          <w:rFonts w:asciiTheme="minorHAnsi" w:hAnsiTheme="minorHAnsi" w:cstheme="minorHAnsi"/>
          <w:color w:val="auto"/>
          <w:highlight w:val="yellow"/>
        </w:rPr>
      </w:pPr>
      <w:r w:rsidRPr="001E7305">
        <w:rPr>
          <w:rFonts w:asciiTheme="minorHAnsi" w:hAnsiTheme="minorHAnsi" w:cstheme="minorHAnsi"/>
          <w:color w:val="auto"/>
          <w:highlight w:val="yellow"/>
        </w:rPr>
        <w:t xml:space="preserve">Pipette </w:t>
      </w:r>
      <w:r w:rsidR="00EF2824">
        <w:rPr>
          <w:rFonts w:asciiTheme="minorHAnsi" w:hAnsiTheme="minorHAnsi" w:cstheme="minorHAnsi"/>
          <w:color w:val="auto"/>
          <w:highlight w:val="yellow"/>
        </w:rPr>
        <w:t xml:space="preserve">the cell detachment medium </w:t>
      </w:r>
      <w:r w:rsidRPr="001E7305">
        <w:rPr>
          <w:rFonts w:asciiTheme="minorHAnsi" w:hAnsiTheme="minorHAnsi" w:cstheme="minorHAnsi"/>
          <w:color w:val="auto"/>
          <w:highlight w:val="yellow"/>
        </w:rPr>
        <w:t xml:space="preserve">up and down </w:t>
      </w:r>
      <w:r w:rsidR="00236F83" w:rsidRPr="001E7305">
        <w:rPr>
          <w:rFonts w:asciiTheme="minorHAnsi" w:hAnsiTheme="minorHAnsi" w:cstheme="minorHAnsi"/>
          <w:color w:val="auto"/>
          <w:highlight w:val="yellow"/>
        </w:rPr>
        <w:t xml:space="preserve">with </w:t>
      </w:r>
      <w:r w:rsidR="00F310D7" w:rsidRPr="001E7305">
        <w:rPr>
          <w:rFonts w:asciiTheme="minorHAnsi" w:hAnsiTheme="minorHAnsi" w:cstheme="minorHAnsi"/>
          <w:color w:val="auto"/>
          <w:highlight w:val="yellow"/>
        </w:rPr>
        <w:t>a P1000</w:t>
      </w:r>
      <w:r w:rsidR="002618CC" w:rsidRPr="001E7305">
        <w:rPr>
          <w:rFonts w:asciiTheme="minorHAnsi" w:hAnsiTheme="minorHAnsi" w:cstheme="minorHAnsi"/>
          <w:color w:val="auto"/>
          <w:highlight w:val="yellow"/>
        </w:rPr>
        <w:t xml:space="preserve"> </w:t>
      </w:r>
      <w:r w:rsidR="00236F83" w:rsidRPr="001E7305">
        <w:rPr>
          <w:rFonts w:asciiTheme="minorHAnsi" w:hAnsiTheme="minorHAnsi" w:cstheme="minorHAnsi"/>
          <w:color w:val="auto"/>
          <w:highlight w:val="yellow"/>
        </w:rPr>
        <w:t xml:space="preserve">micropipette </w:t>
      </w:r>
      <w:r w:rsidRPr="001E7305">
        <w:rPr>
          <w:rFonts w:asciiTheme="minorHAnsi" w:hAnsiTheme="minorHAnsi" w:cstheme="minorHAnsi"/>
          <w:color w:val="auto"/>
          <w:highlight w:val="yellow"/>
        </w:rPr>
        <w:t>until the cell</w:t>
      </w:r>
      <w:r w:rsidR="00031A00" w:rsidRPr="001E7305">
        <w:rPr>
          <w:rFonts w:asciiTheme="minorHAnsi" w:hAnsiTheme="minorHAnsi" w:cstheme="minorHAnsi"/>
          <w:color w:val="auto"/>
          <w:highlight w:val="yellow"/>
        </w:rPr>
        <w:t>s</w:t>
      </w:r>
      <w:r w:rsidRPr="001E7305">
        <w:rPr>
          <w:rFonts w:asciiTheme="minorHAnsi" w:hAnsiTheme="minorHAnsi" w:cstheme="minorHAnsi"/>
          <w:color w:val="auto"/>
          <w:highlight w:val="yellow"/>
        </w:rPr>
        <w:t xml:space="preserve"> detach</w:t>
      </w:r>
      <w:r w:rsidR="00236F83" w:rsidRPr="001E7305">
        <w:rPr>
          <w:rFonts w:asciiTheme="minorHAnsi" w:hAnsiTheme="minorHAnsi" w:cstheme="minorHAnsi"/>
          <w:color w:val="auto"/>
          <w:highlight w:val="yellow"/>
        </w:rPr>
        <w:t xml:space="preserve"> and dissociate into single cells. A</w:t>
      </w:r>
      <w:r w:rsidRPr="001E7305">
        <w:rPr>
          <w:rFonts w:asciiTheme="minorHAnsi" w:hAnsiTheme="minorHAnsi" w:cstheme="minorHAnsi"/>
          <w:color w:val="auto"/>
          <w:highlight w:val="yellow"/>
        </w:rPr>
        <w:t>dd 2 mL</w:t>
      </w:r>
      <w:r w:rsidR="00021BD7" w:rsidRPr="001E7305">
        <w:rPr>
          <w:rFonts w:asciiTheme="minorHAnsi" w:hAnsiTheme="minorHAnsi" w:cstheme="minorHAnsi"/>
          <w:color w:val="auto"/>
          <w:highlight w:val="yellow"/>
        </w:rPr>
        <w:t xml:space="preserve"> of</w:t>
      </w:r>
      <w:r w:rsidRPr="001E7305">
        <w:rPr>
          <w:rFonts w:asciiTheme="minorHAnsi" w:hAnsiTheme="minorHAnsi" w:cstheme="minorHAnsi"/>
          <w:color w:val="auto"/>
          <w:highlight w:val="yellow"/>
        </w:rPr>
        <w:t xml:space="preserve"> </w:t>
      </w:r>
      <w:r w:rsidR="003B277A" w:rsidRPr="001E7305">
        <w:rPr>
          <w:rFonts w:asciiTheme="minorHAnsi" w:hAnsiTheme="minorHAnsi" w:cstheme="minorHAnsi"/>
          <w:color w:val="auto"/>
          <w:highlight w:val="yellow"/>
        </w:rPr>
        <w:t xml:space="preserve">complete cell </w:t>
      </w:r>
      <w:r w:rsidR="00021BD7" w:rsidRPr="001E7305">
        <w:rPr>
          <w:rFonts w:asciiTheme="minorHAnsi" w:hAnsiTheme="minorHAnsi" w:cstheme="minorHAnsi"/>
          <w:color w:val="auto"/>
          <w:highlight w:val="yellow"/>
        </w:rPr>
        <w:t>culture medium</w:t>
      </w:r>
      <w:r w:rsidR="00085E9C" w:rsidRPr="001E7305">
        <w:rPr>
          <w:rFonts w:asciiTheme="minorHAnsi" w:hAnsiTheme="minorHAnsi" w:cstheme="minorHAnsi"/>
          <w:color w:val="auto"/>
          <w:highlight w:val="yellow"/>
        </w:rPr>
        <w:t xml:space="preserve"> to each well</w:t>
      </w:r>
      <w:r w:rsidR="00021BD7" w:rsidRPr="001E7305">
        <w:rPr>
          <w:rFonts w:asciiTheme="minorHAnsi" w:hAnsiTheme="minorHAnsi" w:cstheme="minorHAnsi"/>
          <w:color w:val="auto"/>
          <w:highlight w:val="yellow"/>
        </w:rPr>
        <w:t xml:space="preserve"> </w:t>
      </w:r>
      <w:r w:rsidR="00FA18B9">
        <w:rPr>
          <w:rFonts w:asciiTheme="minorHAnsi" w:hAnsiTheme="minorHAnsi" w:cstheme="minorHAnsi"/>
          <w:color w:val="auto"/>
          <w:highlight w:val="yellow"/>
        </w:rPr>
        <w:t xml:space="preserve">to </w:t>
      </w:r>
      <w:r w:rsidR="00021BD7" w:rsidRPr="001E7305">
        <w:rPr>
          <w:rFonts w:asciiTheme="minorHAnsi" w:hAnsiTheme="minorHAnsi" w:cstheme="minorHAnsi"/>
          <w:color w:val="auto"/>
          <w:highlight w:val="yellow"/>
        </w:rPr>
        <w:t>inactivat</w:t>
      </w:r>
      <w:r w:rsidR="00FA18B9">
        <w:rPr>
          <w:rFonts w:asciiTheme="minorHAnsi" w:hAnsiTheme="minorHAnsi" w:cstheme="minorHAnsi"/>
          <w:color w:val="auto"/>
          <w:highlight w:val="yellow"/>
        </w:rPr>
        <w:t>e</w:t>
      </w:r>
      <w:r w:rsidR="00021BD7" w:rsidRPr="001E7305">
        <w:rPr>
          <w:rFonts w:asciiTheme="minorHAnsi" w:hAnsiTheme="minorHAnsi" w:cstheme="minorHAnsi"/>
          <w:color w:val="auto"/>
          <w:highlight w:val="yellow"/>
        </w:rPr>
        <w:t xml:space="preserve"> enzymatic </w:t>
      </w:r>
      <w:r w:rsidR="00552FEB" w:rsidRPr="001E7305">
        <w:rPr>
          <w:rFonts w:asciiTheme="minorHAnsi" w:hAnsiTheme="minorHAnsi" w:cstheme="minorHAnsi"/>
          <w:color w:val="auto"/>
          <w:highlight w:val="yellow"/>
        </w:rPr>
        <w:t>digestion and</w:t>
      </w:r>
      <w:r w:rsidR="00292992" w:rsidRPr="001E7305">
        <w:rPr>
          <w:rFonts w:asciiTheme="minorHAnsi" w:hAnsiTheme="minorHAnsi" w:cstheme="minorHAnsi"/>
          <w:color w:val="auto"/>
          <w:highlight w:val="yellow"/>
        </w:rPr>
        <w:t xml:space="preserve"> pipet</w:t>
      </w:r>
      <w:r w:rsidR="00EF2824">
        <w:rPr>
          <w:rFonts w:asciiTheme="minorHAnsi" w:hAnsiTheme="minorHAnsi" w:cstheme="minorHAnsi"/>
          <w:color w:val="auto"/>
          <w:highlight w:val="yellow"/>
        </w:rPr>
        <w:t>te</w:t>
      </w:r>
      <w:r w:rsidR="00292992" w:rsidRPr="001E7305">
        <w:rPr>
          <w:rFonts w:asciiTheme="minorHAnsi" w:hAnsiTheme="minorHAnsi" w:cstheme="minorHAnsi"/>
          <w:color w:val="auto"/>
          <w:highlight w:val="yellow"/>
        </w:rPr>
        <w:t xml:space="preserve"> </w:t>
      </w:r>
      <w:r w:rsidR="00FA18B9">
        <w:rPr>
          <w:rFonts w:asciiTheme="minorHAnsi" w:hAnsiTheme="minorHAnsi" w:cstheme="minorHAnsi"/>
          <w:color w:val="auto"/>
          <w:highlight w:val="yellow"/>
        </w:rPr>
        <w:t xml:space="preserve">the </w:t>
      </w:r>
      <w:r w:rsidR="00292992" w:rsidRPr="001E7305">
        <w:rPr>
          <w:rFonts w:asciiTheme="minorHAnsi" w:hAnsiTheme="minorHAnsi" w:cstheme="minorHAnsi"/>
          <w:color w:val="auto"/>
          <w:highlight w:val="yellow"/>
        </w:rPr>
        <w:t>cells gently into a sterile conical tube</w:t>
      </w:r>
      <w:r w:rsidRPr="001E7305">
        <w:rPr>
          <w:rFonts w:asciiTheme="minorHAnsi" w:hAnsiTheme="minorHAnsi" w:cstheme="minorHAnsi"/>
          <w:color w:val="auto"/>
          <w:highlight w:val="yellow"/>
        </w:rPr>
        <w:t>.</w:t>
      </w:r>
    </w:p>
    <w:p w14:paraId="53A90BAA" w14:textId="77777777" w:rsidR="001E7305" w:rsidRPr="001E7305" w:rsidRDefault="001E7305" w:rsidP="001E7305">
      <w:pPr>
        <w:pStyle w:val="ListParagraph"/>
        <w:ind w:left="0"/>
        <w:rPr>
          <w:rFonts w:asciiTheme="minorHAnsi" w:hAnsiTheme="minorHAnsi" w:cstheme="minorHAnsi"/>
          <w:color w:val="auto"/>
          <w:highlight w:val="yellow"/>
        </w:rPr>
      </w:pPr>
    </w:p>
    <w:p w14:paraId="42F9B8DF" w14:textId="55D1B3AC" w:rsidR="00236F83" w:rsidRPr="001E7305" w:rsidRDefault="00A847CA" w:rsidP="001E7305">
      <w:pPr>
        <w:pStyle w:val="ListParagraph"/>
        <w:numPr>
          <w:ilvl w:val="1"/>
          <w:numId w:val="42"/>
        </w:numPr>
        <w:rPr>
          <w:rFonts w:asciiTheme="minorHAnsi" w:hAnsiTheme="minorHAnsi" w:cstheme="minorHAnsi"/>
          <w:color w:val="auto"/>
          <w:highlight w:val="yellow"/>
        </w:rPr>
      </w:pPr>
      <w:r w:rsidRPr="001E7305">
        <w:rPr>
          <w:rFonts w:asciiTheme="minorHAnsi" w:hAnsiTheme="minorHAnsi" w:cstheme="minorHAnsi"/>
          <w:color w:val="auto"/>
          <w:highlight w:val="yellow"/>
        </w:rPr>
        <w:t xml:space="preserve">Centrifuge at </w:t>
      </w:r>
      <w:r w:rsidR="00236F83" w:rsidRPr="001E7305">
        <w:rPr>
          <w:rFonts w:asciiTheme="minorHAnsi" w:hAnsiTheme="minorHAnsi" w:cstheme="minorHAnsi"/>
          <w:color w:val="auto"/>
          <w:highlight w:val="yellow"/>
        </w:rPr>
        <w:t>210</w:t>
      </w:r>
      <w:r w:rsidR="00A62BF6" w:rsidRPr="001E7305">
        <w:rPr>
          <w:rFonts w:asciiTheme="minorHAnsi" w:hAnsiTheme="minorHAnsi" w:cstheme="minorHAnsi"/>
          <w:color w:val="auto"/>
          <w:highlight w:val="yellow"/>
        </w:rPr>
        <w:t xml:space="preserve"> </w:t>
      </w:r>
      <w:r w:rsidR="00236F83" w:rsidRPr="001E7305">
        <w:rPr>
          <w:rFonts w:asciiTheme="minorHAnsi" w:hAnsiTheme="minorHAnsi" w:cstheme="minorHAnsi"/>
          <w:color w:val="auto"/>
          <w:highlight w:val="yellow"/>
        </w:rPr>
        <w:t>×</w:t>
      </w:r>
      <w:r w:rsidR="00A62BF6" w:rsidRPr="001E7305">
        <w:rPr>
          <w:rFonts w:asciiTheme="minorHAnsi" w:hAnsiTheme="minorHAnsi" w:cstheme="minorHAnsi"/>
          <w:color w:val="auto"/>
          <w:highlight w:val="yellow"/>
        </w:rPr>
        <w:t xml:space="preserve"> </w:t>
      </w:r>
      <w:r w:rsidR="00236F83" w:rsidRPr="001E7305">
        <w:rPr>
          <w:rFonts w:asciiTheme="minorHAnsi" w:hAnsiTheme="minorHAnsi" w:cstheme="minorHAnsi"/>
          <w:i/>
          <w:iCs/>
          <w:color w:val="auto"/>
          <w:highlight w:val="yellow"/>
        </w:rPr>
        <w:t>g</w:t>
      </w:r>
      <w:r w:rsidR="00236F83" w:rsidRPr="001E7305">
        <w:rPr>
          <w:rFonts w:asciiTheme="minorHAnsi" w:hAnsiTheme="minorHAnsi" w:cstheme="minorHAnsi"/>
          <w:color w:val="auto"/>
          <w:highlight w:val="yellow"/>
        </w:rPr>
        <w:t xml:space="preserve"> for </w:t>
      </w:r>
      <w:r w:rsidRPr="001E7305">
        <w:rPr>
          <w:rFonts w:asciiTheme="minorHAnsi" w:hAnsiTheme="minorHAnsi" w:cstheme="minorHAnsi"/>
          <w:color w:val="auto"/>
          <w:highlight w:val="yellow"/>
        </w:rPr>
        <w:t xml:space="preserve">3 min and remove the supernatant. </w:t>
      </w:r>
    </w:p>
    <w:p w14:paraId="68E6B316" w14:textId="77777777" w:rsidR="001E7305" w:rsidRPr="001E7305" w:rsidRDefault="001E7305" w:rsidP="001E7305">
      <w:pPr>
        <w:pStyle w:val="ListParagraph"/>
        <w:ind w:left="0"/>
        <w:rPr>
          <w:rFonts w:asciiTheme="minorHAnsi" w:hAnsiTheme="minorHAnsi" w:cstheme="minorHAnsi"/>
          <w:color w:val="auto"/>
          <w:highlight w:val="yellow"/>
        </w:rPr>
      </w:pPr>
    </w:p>
    <w:p w14:paraId="4BEB19FB" w14:textId="575D0EE9" w:rsidR="00F04B40" w:rsidRPr="001E7305" w:rsidRDefault="00A847CA" w:rsidP="001E7305">
      <w:pPr>
        <w:pStyle w:val="ListParagraph"/>
        <w:numPr>
          <w:ilvl w:val="1"/>
          <w:numId w:val="42"/>
        </w:numPr>
        <w:rPr>
          <w:rFonts w:asciiTheme="minorHAnsi" w:hAnsiTheme="minorHAnsi" w:cstheme="minorHAnsi"/>
          <w:color w:val="auto"/>
          <w:highlight w:val="yellow"/>
        </w:rPr>
      </w:pPr>
      <w:r w:rsidRPr="001E7305">
        <w:rPr>
          <w:rFonts w:asciiTheme="minorHAnsi" w:hAnsiTheme="minorHAnsi" w:cstheme="minorHAnsi"/>
          <w:color w:val="auto"/>
          <w:highlight w:val="yellow"/>
        </w:rPr>
        <w:t xml:space="preserve">Resuspend the cell pellet </w:t>
      </w:r>
      <w:r w:rsidR="00236F83" w:rsidRPr="001E7305">
        <w:rPr>
          <w:rFonts w:asciiTheme="minorHAnsi" w:hAnsiTheme="minorHAnsi" w:cstheme="minorHAnsi"/>
          <w:color w:val="auto"/>
          <w:highlight w:val="yellow"/>
        </w:rPr>
        <w:t>in culture medium (</w:t>
      </w:r>
      <w:r w:rsidR="00FA18B9">
        <w:rPr>
          <w:rFonts w:asciiTheme="minorHAnsi" w:hAnsiTheme="minorHAnsi" w:cstheme="minorHAnsi"/>
          <w:color w:val="auto"/>
          <w:highlight w:val="yellow"/>
        </w:rPr>
        <w:t xml:space="preserve">i.e., </w:t>
      </w:r>
      <w:r w:rsidR="00F74A22" w:rsidRPr="001E7305">
        <w:rPr>
          <w:rFonts w:asciiTheme="minorHAnsi" w:hAnsiTheme="minorHAnsi" w:cstheme="minorHAnsi"/>
          <w:color w:val="auto"/>
          <w:highlight w:val="yellow"/>
        </w:rPr>
        <w:t>mTeSR1</w:t>
      </w:r>
      <w:r w:rsidR="00236F83" w:rsidRPr="001E7305">
        <w:rPr>
          <w:rFonts w:asciiTheme="minorHAnsi" w:hAnsiTheme="minorHAnsi" w:cstheme="minorHAnsi"/>
          <w:color w:val="auto"/>
          <w:highlight w:val="yellow"/>
        </w:rPr>
        <w:t xml:space="preserve"> supplemented with 10 µM of </w:t>
      </w:r>
      <w:proofErr w:type="spellStart"/>
      <w:r w:rsidR="00236F83" w:rsidRPr="001E7305">
        <w:rPr>
          <w:rFonts w:asciiTheme="minorHAnsi" w:hAnsiTheme="minorHAnsi" w:cstheme="minorHAnsi"/>
          <w:color w:val="auto"/>
          <w:highlight w:val="yellow"/>
        </w:rPr>
        <w:t>ROCKi</w:t>
      </w:r>
      <w:proofErr w:type="spellEnd"/>
      <w:r w:rsidR="00236F83" w:rsidRPr="001E7305">
        <w:rPr>
          <w:rFonts w:asciiTheme="minorHAnsi" w:hAnsiTheme="minorHAnsi" w:cstheme="minorHAnsi"/>
          <w:color w:val="auto"/>
          <w:highlight w:val="yellow"/>
        </w:rPr>
        <w:t>) and count the iPSCs with a hemocytometer using trypan blue dye.</w:t>
      </w:r>
    </w:p>
    <w:p w14:paraId="0A5CDD64" w14:textId="77777777" w:rsidR="001E7305" w:rsidRPr="001E7305" w:rsidRDefault="001E7305" w:rsidP="001E7305">
      <w:pPr>
        <w:pStyle w:val="ListParagraph"/>
        <w:ind w:left="0"/>
        <w:rPr>
          <w:rFonts w:asciiTheme="minorHAnsi" w:hAnsiTheme="minorHAnsi" w:cstheme="minorHAnsi"/>
          <w:color w:val="auto"/>
          <w:highlight w:val="yellow"/>
        </w:rPr>
      </w:pPr>
    </w:p>
    <w:p w14:paraId="4E44DA95" w14:textId="5D3581F3" w:rsidR="00B248B8" w:rsidRPr="001E7305" w:rsidRDefault="00236F83" w:rsidP="001E7305">
      <w:pPr>
        <w:pStyle w:val="ListParagraph"/>
        <w:numPr>
          <w:ilvl w:val="1"/>
          <w:numId w:val="42"/>
        </w:numPr>
        <w:rPr>
          <w:rFonts w:asciiTheme="minorHAnsi" w:hAnsiTheme="minorHAnsi" w:cstheme="minorHAnsi"/>
          <w:color w:val="auto"/>
          <w:highlight w:val="yellow"/>
        </w:rPr>
      </w:pPr>
      <w:r w:rsidRPr="001E7305">
        <w:rPr>
          <w:rFonts w:asciiTheme="minorHAnsi" w:hAnsiTheme="minorHAnsi" w:cstheme="minorHAnsi"/>
          <w:color w:val="auto"/>
          <w:highlight w:val="yellow"/>
        </w:rPr>
        <w:t xml:space="preserve">Seed </w:t>
      </w:r>
      <w:r w:rsidR="00A62BF6" w:rsidRPr="001E7305">
        <w:rPr>
          <w:rFonts w:asciiTheme="minorHAnsi" w:hAnsiTheme="minorHAnsi" w:cstheme="minorHAnsi"/>
          <w:color w:val="auto"/>
          <w:highlight w:val="yellow"/>
        </w:rPr>
        <w:t>15</w:t>
      </w:r>
      <w:r w:rsidR="00AE77C1">
        <w:rPr>
          <w:rFonts w:asciiTheme="minorHAnsi" w:hAnsiTheme="minorHAnsi" w:cstheme="minorHAnsi"/>
          <w:color w:val="auto"/>
          <w:highlight w:val="yellow"/>
        </w:rPr>
        <w:t xml:space="preserve"> </w:t>
      </w:r>
      <w:r w:rsidR="00031A00" w:rsidRPr="001E7305">
        <w:rPr>
          <w:rFonts w:asciiTheme="minorHAnsi" w:hAnsiTheme="minorHAnsi" w:cstheme="minorHAnsi"/>
          <w:color w:val="auto"/>
          <w:highlight w:val="yellow"/>
        </w:rPr>
        <w:t>×</w:t>
      </w:r>
      <w:r w:rsidR="00AE77C1">
        <w:rPr>
          <w:rFonts w:asciiTheme="minorHAnsi" w:hAnsiTheme="minorHAnsi" w:cstheme="minorHAnsi"/>
          <w:color w:val="auto"/>
          <w:highlight w:val="yellow"/>
        </w:rPr>
        <w:t xml:space="preserve"> </w:t>
      </w:r>
      <w:r w:rsidR="00A62BF6" w:rsidRPr="001E7305">
        <w:rPr>
          <w:rFonts w:asciiTheme="minorHAnsi" w:hAnsiTheme="minorHAnsi" w:cstheme="minorHAnsi"/>
          <w:color w:val="auto"/>
          <w:highlight w:val="yellow"/>
        </w:rPr>
        <w:t>10</w:t>
      </w:r>
      <w:r w:rsidR="00A62BF6" w:rsidRPr="001E7305">
        <w:rPr>
          <w:rFonts w:asciiTheme="minorHAnsi" w:hAnsiTheme="minorHAnsi" w:cstheme="minorHAnsi"/>
          <w:color w:val="auto"/>
          <w:highlight w:val="yellow"/>
          <w:vertAlign w:val="superscript"/>
        </w:rPr>
        <w:t xml:space="preserve">6 </w:t>
      </w:r>
      <w:r w:rsidR="004D4B36" w:rsidRPr="001E7305">
        <w:rPr>
          <w:rFonts w:asciiTheme="minorHAnsi" w:hAnsiTheme="minorHAnsi" w:cstheme="minorHAnsi"/>
          <w:color w:val="auto"/>
          <w:highlight w:val="yellow"/>
        </w:rPr>
        <w:t xml:space="preserve">single </w:t>
      </w:r>
      <w:r w:rsidR="00FF0350" w:rsidRPr="001E7305">
        <w:rPr>
          <w:rFonts w:asciiTheme="minorHAnsi" w:hAnsiTheme="minorHAnsi" w:cstheme="minorHAnsi"/>
          <w:color w:val="auto"/>
          <w:highlight w:val="yellow"/>
        </w:rPr>
        <w:t xml:space="preserve">cells </w:t>
      </w:r>
      <w:r w:rsidR="00A62BF6" w:rsidRPr="001E7305">
        <w:rPr>
          <w:rFonts w:asciiTheme="minorHAnsi" w:hAnsiTheme="minorHAnsi" w:cstheme="minorHAnsi"/>
          <w:color w:val="auto"/>
          <w:highlight w:val="yellow"/>
        </w:rPr>
        <w:t>in the</w:t>
      </w:r>
      <w:r w:rsidR="003A4B11" w:rsidRPr="001E7305">
        <w:rPr>
          <w:rFonts w:asciiTheme="minorHAnsi" w:hAnsiTheme="minorHAnsi" w:cstheme="minorHAnsi"/>
          <w:color w:val="auto"/>
          <w:highlight w:val="yellow"/>
        </w:rPr>
        <w:t xml:space="preserve"> bioreactor</w:t>
      </w:r>
      <w:r w:rsidR="00DB477C" w:rsidRPr="001E7305">
        <w:rPr>
          <w:rFonts w:asciiTheme="minorHAnsi" w:hAnsiTheme="minorHAnsi" w:cstheme="minorHAnsi"/>
          <w:color w:val="auto"/>
          <w:highlight w:val="yellow"/>
        </w:rPr>
        <w:t xml:space="preserve"> </w:t>
      </w:r>
      <w:r w:rsidR="00F04B40" w:rsidRPr="001E7305">
        <w:rPr>
          <w:rFonts w:asciiTheme="minorHAnsi" w:hAnsiTheme="minorHAnsi" w:cstheme="minorHAnsi"/>
          <w:color w:val="auto"/>
          <w:highlight w:val="yellow"/>
        </w:rPr>
        <w:t>(maximum volume of 100 mL)</w:t>
      </w:r>
      <w:r w:rsidR="00A62BF6" w:rsidRPr="001E7305">
        <w:rPr>
          <w:rFonts w:asciiTheme="minorHAnsi" w:hAnsiTheme="minorHAnsi" w:cstheme="minorHAnsi"/>
          <w:color w:val="auto"/>
          <w:highlight w:val="yellow"/>
        </w:rPr>
        <w:t xml:space="preserve"> with 60 mL of </w:t>
      </w:r>
      <w:r w:rsidR="00F74A22" w:rsidRPr="001E7305">
        <w:rPr>
          <w:rFonts w:asciiTheme="minorHAnsi" w:hAnsiTheme="minorHAnsi" w:cstheme="minorHAnsi"/>
          <w:color w:val="auto"/>
          <w:highlight w:val="yellow"/>
        </w:rPr>
        <w:t xml:space="preserve">mTeSR1 </w:t>
      </w:r>
      <w:r w:rsidR="00A62BF6" w:rsidRPr="001E7305">
        <w:rPr>
          <w:rFonts w:asciiTheme="minorHAnsi" w:hAnsiTheme="minorHAnsi" w:cstheme="minorHAnsi"/>
          <w:color w:val="auto"/>
          <w:highlight w:val="yellow"/>
        </w:rPr>
        <w:t xml:space="preserve">supplemented with 10 µM of </w:t>
      </w:r>
      <w:proofErr w:type="spellStart"/>
      <w:r w:rsidR="00A62BF6" w:rsidRPr="001E7305">
        <w:rPr>
          <w:rFonts w:asciiTheme="minorHAnsi" w:hAnsiTheme="minorHAnsi" w:cstheme="minorHAnsi"/>
          <w:color w:val="auto"/>
          <w:highlight w:val="yellow"/>
        </w:rPr>
        <w:t>ROCKi</w:t>
      </w:r>
      <w:proofErr w:type="spellEnd"/>
      <w:r w:rsidR="00A62BF6" w:rsidRPr="001E7305">
        <w:rPr>
          <w:rFonts w:asciiTheme="minorHAnsi" w:hAnsiTheme="minorHAnsi" w:cstheme="minorHAnsi"/>
          <w:color w:val="auto"/>
          <w:highlight w:val="yellow"/>
        </w:rPr>
        <w:t xml:space="preserve"> </w:t>
      </w:r>
      <w:r w:rsidR="00A95A3A" w:rsidRPr="001E7305">
        <w:rPr>
          <w:rFonts w:asciiTheme="minorHAnsi" w:hAnsiTheme="minorHAnsi" w:cstheme="minorHAnsi"/>
          <w:color w:val="auto"/>
          <w:highlight w:val="yellow"/>
        </w:rPr>
        <w:t xml:space="preserve">at </w:t>
      </w:r>
      <w:r w:rsidR="00A62BF6" w:rsidRPr="001E7305">
        <w:rPr>
          <w:rFonts w:asciiTheme="minorHAnsi" w:hAnsiTheme="minorHAnsi" w:cstheme="minorHAnsi"/>
          <w:color w:val="auto"/>
          <w:highlight w:val="yellow"/>
        </w:rPr>
        <w:t xml:space="preserve">a </w:t>
      </w:r>
      <w:r w:rsidR="00737335" w:rsidRPr="001E7305">
        <w:rPr>
          <w:rFonts w:asciiTheme="minorHAnsi" w:hAnsiTheme="minorHAnsi" w:cstheme="minorHAnsi"/>
          <w:color w:val="auto"/>
          <w:highlight w:val="yellow"/>
        </w:rPr>
        <w:t xml:space="preserve">final cell </w:t>
      </w:r>
      <w:r w:rsidR="00A62BF6" w:rsidRPr="001E7305">
        <w:rPr>
          <w:rFonts w:asciiTheme="minorHAnsi" w:hAnsiTheme="minorHAnsi" w:cstheme="minorHAnsi"/>
          <w:color w:val="auto"/>
          <w:highlight w:val="yellow"/>
        </w:rPr>
        <w:t>density of 250,000 cells/</w:t>
      </w:r>
      <w:proofErr w:type="spellStart"/>
      <w:r w:rsidR="00A62BF6" w:rsidRPr="001E7305">
        <w:rPr>
          <w:rFonts w:asciiTheme="minorHAnsi" w:hAnsiTheme="minorHAnsi" w:cstheme="minorHAnsi"/>
          <w:color w:val="auto"/>
          <w:highlight w:val="yellow"/>
        </w:rPr>
        <w:t>mL</w:t>
      </w:r>
      <w:r w:rsidR="002618CC" w:rsidRPr="001E7305">
        <w:rPr>
          <w:rFonts w:asciiTheme="minorHAnsi" w:hAnsiTheme="minorHAnsi" w:cstheme="minorHAnsi"/>
          <w:color w:val="auto"/>
          <w:highlight w:val="yellow"/>
        </w:rPr>
        <w:t>.</w:t>
      </w:r>
      <w:proofErr w:type="spellEnd"/>
      <w:r w:rsidR="00541926" w:rsidRPr="001E7305">
        <w:rPr>
          <w:rFonts w:asciiTheme="minorHAnsi" w:hAnsiTheme="minorHAnsi" w:cstheme="minorHAnsi"/>
          <w:color w:val="auto"/>
          <w:highlight w:val="yellow"/>
        </w:rPr>
        <w:t xml:space="preserve"> </w:t>
      </w:r>
    </w:p>
    <w:p w14:paraId="4BB9939A" w14:textId="77777777" w:rsidR="001E7305" w:rsidRPr="001E7305" w:rsidRDefault="001E7305" w:rsidP="001E7305">
      <w:pPr>
        <w:pStyle w:val="ListParagraph"/>
        <w:ind w:left="0"/>
        <w:rPr>
          <w:rFonts w:asciiTheme="minorHAnsi" w:hAnsiTheme="minorHAnsi" w:cstheme="minorHAnsi"/>
          <w:color w:val="auto"/>
        </w:rPr>
      </w:pPr>
    </w:p>
    <w:p w14:paraId="191822B0" w14:textId="05B0A1F9" w:rsidR="00EF2824" w:rsidRPr="00AE77C1" w:rsidRDefault="005E769D" w:rsidP="001E7305">
      <w:pPr>
        <w:pStyle w:val="ListParagraph"/>
        <w:numPr>
          <w:ilvl w:val="1"/>
          <w:numId w:val="42"/>
        </w:numPr>
        <w:rPr>
          <w:rFonts w:asciiTheme="minorHAnsi" w:hAnsiTheme="minorHAnsi" w:cstheme="minorHAnsi"/>
          <w:color w:val="auto"/>
          <w:highlight w:val="yellow"/>
        </w:rPr>
      </w:pPr>
      <w:r w:rsidRPr="00AE77C1">
        <w:rPr>
          <w:rFonts w:asciiTheme="minorHAnsi" w:hAnsiTheme="minorHAnsi" w:cstheme="minorHAnsi"/>
          <w:color w:val="auto"/>
          <w:highlight w:val="yellow"/>
        </w:rPr>
        <w:t xml:space="preserve">Insert </w:t>
      </w:r>
      <w:r w:rsidR="00FF0350" w:rsidRPr="00AE77C1">
        <w:rPr>
          <w:rFonts w:asciiTheme="minorHAnsi" w:hAnsiTheme="minorHAnsi" w:cstheme="minorHAnsi"/>
          <w:color w:val="auto"/>
          <w:highlight w:val="yellow"/>
        </w:rPr>
        <w:t>the vessel</w:t>
      </w:r>
      <w:r w:rsidR="00B248B8" w:rsidRPr="00AE77C1">
        <w:rPr>
          <w:rFonts w:asciiTheme="minorHAnsi" w:hAnsiTheme="minorHAnsi" w:cstheme="minorHAnsi"/>
          <w:color w:val="auto"/>
          <w:highlight w:val="yellow"/>
        </w:rPr>
        <w:t xml:space="preserve"> containing</w:t>
      </w:r>
      <w:r w:rsidR="00A95A3A" w:rsidRPr="00AE77C1">
        <w:rPr>
          <w:rFonts w:asciiTheme="minorHAnsi" w:hAnsiTheme="minorHAnsi" w:cstheme="minorHAnsi"/>
          <w:color w:val="auto"/>
          <w:highlight w:val="yellow"/>
        </w:rPr>
        <w:t xml:space="preserve"> the</w:t>
      </w:r>
      <w:r w:rsidR="00B248B8" w:rsidRPr="00AE77C1">
        <w:rPr>
          <w:rFonts w:asciiTheme="minorHAnsi" w:hAnsiTheme="minorHAnsi" w:cstheme="minorHAnsi"/>
          <w:color w:val="auto"/>
          <w:highlight w:val="yellow"/>
        </w:rPr>
        <w:t xml:space="preserve"> iPSCs</w:t>
      </w:r>
      <w:r w:rsidR="00FF0350" w:rsidRPr="00AE77C1">
        <w:rPr>
          <w:rFonts w:asciiTheme="minorHAnsi" w:hAnsiTheme="minorHAnsi" w:cstheme="minorHAnsi"/>
          <w:color w:val="auto"/>
          <w:highlight w:val="yellow"/>
        </w:rPr>
        <w:t xml:space="preserve"> in the universal base unit </w:t>
      </w:r>
      <w:r w:rsidR="00B248B8" w:rsidRPr="00AE77C1">
        <w:rPr>
          <w:rFonts w:asciiTheme="minorHAnsi" w:hAnsiTheme="minorHAnsi" w:cstheme="minorHAnsi"/>
          <w:color w:val="auto"/>
          <w:highlight w:val="yellow"/>
        </w:rPr>
        <w:t>placed in the incubator at 37</w:t>
      </w:r>
      <w:r w:rsidR="00EF2824" w:rsidRPr="00AE77C1">
        <w:rPr>
          <w:rFonts w:asciiTheme="minorHAnsi" w:hAnsiTheme="minorHAnsi" w:cstheme="minorHAnsi"/>
          <w:color w:val="auto"/>
          <w:highlight w:val="yellow"/>
        </w:rPr>
        <w:t xml:space="preserve"> </w:t>
      </w:r>
      <w:r w:rsidR="00B248B8" w:rsidRPr="00AE77C1">
        <w:rPr>
          <w:rFonts w:asciiTheme="minorHAnsi" w:hAnsiTheme="minorHAnsi" w:cstheme="minorHAnsi"/>
          <w:color w:val="auto"/>
          <w:highlight w:val="yellow"/>
        </w:rPr>
        <w:t>°C, 95% humidity</w:t>
      </w:r>
      <w:r w:rsidR="00FA18B9">
        <w:rPr>
          <w:rFonts w:asciiTheme="minorHAnsi" w:hAnsiTheme="minorHAnsi" w:cstheme="minorHAnsi"/>
          <w:color w:val="auto"/>
          <w:highlight w:val="yellow"/>
        </w:rPr>
        <w:t>,</w:t>
      </w:r>
      <w:r w:rsidR="00B248B8" w:rsidRPr="00AE77C1">
        <w:rPr>
          <w:rFonts w:asciiTheme="minorHAnsi" w:hAnsiTheme="minorHAnsi" w:cstheme="minorHAnsi"/>
          <w:color w:val="auto"/>
          <w:highlight w:val="yellow"/>
        </w:rPr>
        <w:t xml:space="preserve"> and 5% CO</w:t>
      </w:r>
      <w:r w:rsidR="00B248B8" w:rsidRPr="00AE77C1">
        <w:rPr>
          <w:rFonts w:asciiTheme="minorHAnsi" w:hAnsiTheme="minorHAnsi" w:cstheme="minorHAnsi"/>
          <w:color w:val="auto"/>
          <w:highlight w:val="yellow"/>
          <w:vertAlign w:val="subscript"/>
        </w:rPr>
        <w:t>2.</w:t>
      </w:r>
      <w:r w:rsidR="005832C9">
        <w:rPr>
          <w:rFonts w:asciiTheme="minorHAnsi" w:hAnsiTheme="minorHAnsi" w:cstheme="minorHAnsi"/>
          <w:color w:val="auto"/>
          <w:highlight w:val="yellow"/>
          <w:vertAlign w:val="subscript"/>
        </w:rPr>
        <w:t xml:space="preserve"> </w:t>
      </w:r>
    </w:p>
    <w:p w14:paraId="39C4FE56" w14:textId="77777777" w:rsidR="00EF2824" w:rsidRPr="00EF2824" w:rsidRDefault="00EF2824" w:rsidP="00EF2824">
      <w:pPr>
        <w:pStyle w:val="ListParagraph"/>
        <w:rPr>
          <w:rFonts w:asciiTheme="minorHAnsi" w:hAnsiTheme="minorHAnsi" w:cstheme="minorHAnsi"/>
          <w:color w:val="auto"/>
          <w:highlight w:val="yellow"/>
        </w:rPr>
      </w:pPr>
    </w:p>
    <w:p w14:paraId="5A79D006" w14:textId="64428DAB" w:rsidR="00E451B5" w:rsidRPr="001E7305" w:rsidRDefault="00EF2824" w:rsidP="00EF2824">
      <w:pPr>
        <w:pStyle w:val="ListParagraph"/>
        <w:ind w:left="0"/>
        <w:rPr>
          <w:rFonts w:asciiTheme="minorHAnsi" w:hAnsiTheme="minorHAnsi" w:cstheme="minorHAnsi"/>
          <w:color w:val="auto"/>
        </w:rPr>
      </w:pPr>
      <w:r>
        <w:rPr>
          <w:rFonts w:asciiTheme="minorHAnsi" w:hAnsiTheme="minorHAnsi" w:cstheme="minorHAnsi"/>
          <w:color w:val="auto"/>
          <w:highlight w:val="yellow"/>
        </w:rPr>
        <w:t xml:space="preserve">NOTE: </w:t>
      </w:r>
      <w:r w:rsidR="00B248B8" w:rsidRPr="001E7305">
        <w:rPr>
          <w:rFonts w:asciiTheme="minorHAnsi" w:hAnsiTheme="minorHAnsi" w:cstheme="minorHAnsi"/>
          <w:color w:val="auto"/>
          <w:highlight w:val="yellow"/>
        </w:rPr>
        <w:t xml:space="preserve">The bioreactor stirring is maintained </w:t>
      </w:r>
      <w:r w:rsidR="00FA18B9">
        <w:rPr>
          <w:rFonts w:asciiTheme="minorHAnsi" w:hAnsiTheme="minorHAnsi" w:cstheme="minorHAnsi"/>
          <w:color w:val="auto"/>
          <w:highlight w:val="yellow"/>
        </w:rPr>
        <w:t>for</w:t>
      </w:r>
      <w:r w:rsidR="00FA18B9" w:rsidRPr="001E7305">
        <w:rPr>
          <w:rFonts w:asciiTheme="minorHAnsi" w:hAnsiTheme="minorHAnsi" w:cstheme="minorHAnsi"/>
          <w:color w:val="auto"/>
          <w:highlight w:val="yellow"/>
        </w:rPr>
        <w:t xml:space="preserve"> </w:t>
      </w:r>
      <w:r w:rsidR="00B248B8" w:rsidRPr="001E7305">
        <w:rPr>
          <w:rFonts w:asciiTheme="minorHAnsi" w:hAnsiTheme="minorHAnsi" w:cstheme="minorHAnsi"/>
          <w:color w:val="auto"/>
          <w:highlight w:val="yellow"/>
        </w:rPr>
        <w:t xml:space="preserve">24 h </w:t>
      </w:r>
      <w:r w:rsidR="00AB1D8C" w:rsidRPr="00AB1D8C">
        <w:rPr>
          <w:rFonts w:asciiTheme="minorHAnsi" w:hAnsiTheme="minorHAnsi" w:cstheme="minorHAnsi"/>
          <w:color w:val="auto"/>
          <w:highlight w:val="yellow"/>
        </w:rPr>
        <w:t xml:space="preserve">by setting the </w:t>
      </w:r>
      <w:r w:rsidR="00AB1D8C" w:rsidRPr="00AB1D8C">
        <w:rPr>
          <w:color w:val="auto"/>
          <w:highlight w:val="yellow"/>
        </w:rPr>
        <w:t xml:space="preserve">universal base unit control </w:t>
      </w:r>
      <w:r w:rsidR="00AB1D8C">
        <w:rPr>
          <w:color w:val="auto"/>
          <w:highlight w:val="yellow"/>
        </w:rPr>
        <w:t>to 2</w:t>
      </w:r>
      <w:r w:rsidR="00B248B8" w:rsidRPr="001E7305">
        <w:rPr>
          <w:rFonts w:asciiTheme="minorHAnsi" w:hAnsiTheme="minorHAnsi" w:cstheme="minorHAnsi"/>
          <w:color w:val="auto"/>
          <w:highlight w:val="yellow"/>
        </w:rPr>
        <w:t xml:space="preserve">7 </w:t>
      </w:r>
      <w:r w:rsidR="00AB1D8C">
        <w:rPr>
          <w:rFonts w:asciiTheme="minorHAnsi" w:hAnsiTheme="minorHAnsi" w:cstheme="minorHAnsi"/>
          <w:color w:val="auto"/>
          <w:highlight w:val="yellow"/>
        </w:rPr>
        <w:t xml:space="preserve">rpm </w:t>
      </w:r>
      <w:r w:rsidR="00B248B8" w:rsidRPr="001E7305">
        <w:rPr>
          <w:rFonts w:asciiTheme="minorHAnsi" w:hAnsiTheme="minorHAnsi" w:cstheme="minorHAnsi"/>
          <w:color w:val="auto"/>
          <w:highlight w:val="yellow"/>
        </w:rPr>
        <w:t>to promote iPSC aggregation</w:t>
      </w:r>
      <w:r w:rsidR="00B248B8" w:rsidRPr="001E7305">
        <w:rPr>
          <w:rFonts w:asciiTheme="minorHAnsi" w:hAnsiTheme="minorHAnsi" w:cstheme="minorHAnsi"/>
          <w:color w:val="auto"/>
        </w:rPr>
        <w:t>.</w:t>
      </w:r>
    </w:p>
    <w:p w14:paraId="465D162B" w14:textId="77777777" w:rsidR="0035200F" w:rsidRPr="001E7305" w:rsidRDefault="0035200F" w:rsidP="001E7305">
      <w:pPr>
        <w:rPr>
          <w:rFonts w:asciiTheme="minorHAnsi" w:hAnsiTheme="minorHAnsi" w:cstheme="minorHAnsi"/>
          <w:b/>
          <w:color w:val="auto"/>
        </w:rPr>
      </w:pPr>
    </w:p>
    <w:p w14:paraId="27E2D787" w14:textId="6841CC82" w:rsidR="00FF0350" w:rsidRPr="00EF2824" w:rsidRDefault="009E5004" w:rsidP="001E7305">
      <w:pPr>
        <w:pStyle w:val="ListParagraph"/>
        <w:numPr>
          <w:ilvl w:val="0"/>
          <w:numId w:val="42"/>
        </w:numPr>
        <w:rPr>
          <w:color w:val="auto"/>
          <w:highlight w:val="yellow"/>
        </w:rPr>
      </w:pPr>
      <w:r w:rsidRPr="00EF2824">
        <w:rPr>
          <w:rFonts w:asciiTheme="minorHAnsi" w:hAnsiTheme="minorHAnsi" w:cstheme="minorHAnsi"/>
          <w:b/>
          <w:color w:val="auto"/>
          <w:highlight w:val="yellow"/>
        </w:rPr>
        <w:t>Differentiation and maturation of human iPSC-derived aggregates in cerebellar organoids</w:t>
      </w:r>
    </w:p>
    <w:p w14:paraId="08FFD719" w14:textId="035147FB" w:rsidR="00E451B5" w:rsidRPr="001E7305" w:rsidRDefault="00E451B5" w:rsidP="001E7305">
      <w:pPr>
        <w:rPr>
          <w:color w:val="auto"/>
        </w:rPr>
      </w:pPr>
    </w:p>
    <w:p w14:paraId="7CEA3A71" w14:textId="031D57EF" w:rsidR="00E451B5" w:rsidRPr="00EF2824" w:rsidRDefault="00E451B5" w:rsidP="001E7305">
      <w:pPr>
        <w:pStyle w:val="ListParagraph"/>
        <w:numPr>
          <w:ilvl w:val="1"/>
          <w:numId w:val="42"/>
        </w:numPr>
        <w:rPr>
          <w:color w:val="auto"/>
          <w:highlight w:val="yellow"/>
        </w:rPr>
      </w:pPr>
      <w:r w:rsidRPr="00EF2824">
        <w:rPr>
          <w:rFonts w:asciiTheme="minorHAnsi" w:hAnsiTheme="minorHAnsi" w:cstheme="minorHAnsi"/>
          <w:color w:val="auto"/>
          <w:highlight w:val="yellow"/>
        </w:rPr>
        <w:t xml:space="preserve">Define the day of </w:t>
      </w:r>
      <w:r w:rsidR="00A27369" w:rsidRPr="00EF2824">
        <w:rPr>
          <w:rFonts w:asciiTheme="minorHAnsi" w:hAnsiTheme="minorHAnsi" w:cstheme="minorHAnsi"/>
          <w:color w:val="auto"/>
          <w:highlight w:val="yellow"/>
        </w:rPr>
        <w:t>single cell seeding</w:t>
      </w:r>
      <w:r w:rsidRPr="00EF2824">
        <w:rPr>
          <w:rFonts w:asciiTheme="minorHAnsi" w:hAnsiTheme="minorHAnsi" w:cstheme="minorHAnsi"/>
          <w:color w:val="auto"/>
          <w:highlight w:val="yellow"/>
        </w:rPr>
        <w:t xml:space="preserve"> as day 0.</w:t>
      </w:r>
      <w:r w:rsidR="003A4B11" w:rsidRPr="00EF2824">
        <w:rPr>
          <w:rFonts w:asciiTheme="minorHAnsi" w:hAnsiTheme="minorHAnsi" w:cstheme="minorHAnsi"/>
          <w:color w:val="auto"/>
          <w:highlight w:val="yellow"/>
        </w:rPr>
        <w:t xml:space="preserve"> </w:t>
      </w:r>
    </w:p>
    <w:p w14:paraId="17C312F1" w14:textId="77777777" w:rsidR="001E7305" w:rsidRPr="001E7305" w:rsidRDefault="001E7305" w:rsidP="001E7305">
      <w:pPr>
        <w:pStyle w:val="ListParagraph"/>
        <w:ind w:left="0"/>
        <w:rPr>
          <w:color w:val="auto"/>
        </w:rPr>
      </w:pPr>
    </w:p>
    <w:p w14:paraId="53897D4E" w14:textId="0E9A751D" w:rsidR="001C150E" w:rsidRPr="00EF2824" w:rsidRDefault="00E451B5" w:rsidP="00EF2824">
      <w:pPr>
        <w:pStyle w:val="ListParagraph"/>
        <w:numPr>
          <w:ilvl w:val="1"/>
          <w:numId w:val="42"/>
        </w:numPr>
        <w:rPr>
          <w:color w:val="auto"/>
          <w:highlight w:val="yellow"/>
        </w:rPr>
      </w:pPr>
      <w:r w:rsidRPr="001E7305">
        <w:rPr>
          <w:color w:val="auto"/>
          <w:highlight w:val="yellow"/>
        </w:rPr>
        <w:t>On day 1</w:t>
      </w:r>
      <w:r w:rsidR="00DF4BB3" w:rsidRPr="001E7305">
        <w:rPr>
          <w:color w:val="auto"/>
          <w:highlight w:val="yellow"/>
        </w:rPr>
        <w:t>,</w:t>
      </w:r>
      <w:r w:rsidR="00255E2D">
        <w:rPr>
          <w:color w:val="auto"/>
          <w:highlight w:val="yellow"/>
        </w:rPr>
        <w:t xml:space="preserve"> c</w:t>
      </w:r>
      <w:r w:rsidR="00DF4BB3" w:rsidRPr="00EF2824">
        <w:rPr>
          <w:color w:val="auto"/>
          <w:highlight w:val="yellow"/>
        </w:rPr>
        <w:t xml:space="preserve">ollect </w:t>
      </w:r>
      <w:r w:rsidR="00DC5D1D">
        <w:rPr>
          <w:color w:val="auto"/>
          <w:highlight w:val="yellow"/>
        </w:rPr>
        <w:t xml:space="preserve">1 mL of the </w:t>
      </w:r>
      <w:r w:rsidR="00DF4BB3" w:rsidRPr="00EF2824">
        <w:rPr>
          <w:color w:val="auto"/>
          <w:highlight w:val="yellow"/>
        </w:rPr>
        <w:t>iPSC aggregates</w:t>
      </w:r>
      <w:r w:rsidR="00752BED" w:rsidRPr="00EF2824">
        <w:rPr>
          <w:color w:val="auto"/>
          <w:highlight w:val="yellow"/>
        </w:rPr>
        <w:t xml:space="preserve"> </w:t>
      </w:r>
      <w:r w:rsidR="00FA18B9" w:rsidRPr="00EF2824">
        <w:rPr>
          <w:color w:val="auto"/>
          <w:highlight w:val="yellow"/>
        </w:rPr>
        <w:t>sample</w:t>
      </w:r>
      <w:r w:rsidR="00FA18B9">
        <w:rPr>
          <w:color w:val="auto"/>
          <w:highlight w:val="yellow"/>
        </w:rPr>
        <w:t xml:space="preserve"> </w:t>
      </w:r>
      <w:r w:rsidR="00DC5D1D">
        <w:rPr>
          <w:color w:val="auto"/>
          <w:highlight w:val="yellow"/>
        </w:rPr>
        <w:t>using a serological pipette.</w:t>
      </w:r>
      <w:r w:rsidR="00DC5D1D" w:rsidRPr="00EF2824">
        <w:rPr>
          <w:color w:val="auto"/>
          <w:highlight w:val="yellow"/>
        </w:rPr>
        <w:t xml:space="preserve"> </w:t>
      </w:r>
      <w:r w:rsidR="00DC5D1D">
        <w:rPr>
          <w:color w:val="auto"/>
          <w:highlight w:val="yellow"/>
        </w:rPr>
        <w:t xml:space="preserve">Maintain the bioreactor </w:t>
      </w:r>
      <w:r w:rsidR="00DC5D1D" w:rsidRPr="00EF2824">
        <w:rPr>
          <w:color w:val="auto"/>
          <w:highlight w:val="yellow"/>
        </w:rPr>
        <w:t>under agitation</w:t>
      </w:r>
      <w:r w:rsidR="00DC5D1D">
        <w:rPr>
          <w:color w:val="auto"/>
          <w:highlight w:val="yellow"/>
        </w:rPr>
        <w:t xml:space="preserve"> as before by </w:t>
      </w:r>
      <w:r w:rsidR="00FF0350" w:rsidRPr="00EF2824">
        <w:rPr>
          <w:color w:val="auto"/>
          <w:highlight w:val="yellow"/>
        </w:rPr>
        <w:t>plac</w:t>
      </w:r>
      <w:r w:rsidR="00DC5D1D">
        <w:rPr>
          <w:color w:val="auto"/>
          <w:highlight w:val="yellow"/>
        </w:rPr>
        <w:t>ing</w:t>
      </w:r>
      <w:r w:rsidR="00FF0350" w:rsidRPr="00EF2824">
        <w:rPr>
          <w:color w:val="auto"/>
          <w:highlight w:val="yellow"/>
        </w:rPr>
        <w:t xml:space="preserve"> the universal base unit </w:t>
      </w:r>
      <w:r w:rsidR="00752BED" w:rsidRPr="00EF2824">
        <w:rPr>
          <w:color w:val="auto"/>
          <w:highlight w:val="yellow"/>
        </w:rPr>
        <w:t xml:space="preserve">with </w:t>
      </w:r>
      <w:r w:rsidR="00EF2824" w:rsidRPr="00EF2824">
        <w:rPr>
          <w:color w:val="auto"/>
          <w:highlight w:val="yellow"/>
        </w:rPr>
        <w:t>the</w:t>
      </w:r>
      <w:r w:rsidR="003A4B11" w:rsidRPr="00EF2824">
        <w:rPr>
          <w:color w:val="auto"/>
          <w:highlight w:val="yellow"/>
        </w:rPr>
        <w:t xml:space="preserve"> bioreactor</w:t>
      </w:r>
      <w:r w:rsidR="00752BED" w:rsidRPr="00EF2824">
        <w:rPr>
          <w:color w:val="auto"/>
          <w:highlight w:val="yellow"/>
        </w:rPr>
        <w:t xml:space="preserve"> containing the aggregates in a sterile flow</w:t>
      </w:r>
      <w:r w:rsidR="00DC5D1D">
        <w:rPr>
          <w:color w:val="auto"/>
          <w:highlight w:val="yellow"/>
        </w:rPr>
        <w:t xml:space="preserve"> prior to collecting the sample</w:t>
      </w:r>
      <w:r w:rsidR="00752BED" w:rsidRPr="00EF2824">
        <w:rPr>
          <w:color w:val="auto"/>
          <w:highlight w:val="yellow"/>
        </w:rPr>
        <w:t xml:space="preserve">. </w:t>
      </w:r>
      <w:r w:rsidR="00DC5D1D">
        <w:rPr>
          <w:color w:val="auto"/>
          <w:highlight w:val="yellow"/>
        </w:rPr>
        <w:t>P</w:t>
      </w:r>
      <w:r w:rsidR="00752BED" w:rsidRPr="00EF2824">
        <w:rPr>
          <w:color w:val="auto"/>
          <w:highlight w:val="yellow"/>
        </w:rPr>
        <w:t>late the</w:t>
      </w:r>
      <w:r w:rsidR="00DC5D1D">
        <w:rPr>
          <w:color w:val="auto"/>
          <w:highlight w:val="yellow"/>
        </w:rPr>
        <w:t xml:space="preserve"> cell suspension</w:t>
      </w:r>
      <w:r w:rsidR="00752BED" w:rsidRPr="00EF2824">
        <w:rPr>
          <w:color w:val="auto"/>
          <w:highlight w:val="yellow"/>
        </w:rPr>
        <w:t xml:space="preserve"> in an </w:t>
      </w:r>
      <w:r w:rsidR="00FA18B9">
        <w:rPr>
          <w:color w:val="auto"/>
          <w:highlight w:val="yellow"/>
        </w:rPr>
        <w:t>ultralow</w:t>
      </w:r>
      <w:r w:rsidR="00752BED" w:rsidRPr="00EF2824">
        <w:rPr>
          <w:color w:val="auto"/>
          <w:highlight w:val="yellow"/>
        </w:rPr>
        <w:t xml:space="preserve"> attachment 24</w:t>
      </w:r>
      <w:r w:rsidR="00DF3540">
        <w:rPr>
          <w:color w:val="auto"/>
          <w:highlight w:val="yellow"/>
        </w:rPr>
        <w:t xml:space="preserve"> well</w:t>
      </w:r>
      <w:r w:rsidR="00C66339" w:rsidRPr="00EF2824">
        <w:rPr>
          <w:color w:val="auto"/>
          <w:highlight w:val="yellow"/>
        </w:rPr>
        <w:t xml:space="preserve"> plate.</w:t>
      </w:r>
      <w:r w:rsidR="00DC5D1D" w:rsidRPr="00DC5D1D">
        <w:rPr>
          <w:color w:val="auto"/>
          <w:highlight w:val="yellow"/>
        </w:rPr>
        <w:t xml:space="preserve"> </w:t>
      </w:r>
      <w:r w:rsidR="00DC5D1D">
        <w:rPr>
          <w:color w:val="auto"/>
          <w:highlight w:val="yellow"/>
        </w:rPr>
        <w:t>Check that</w:t>
      </w:r>
      <w:r w:rsidR="00DC5D1D" w:rsidRPr="001E7305">
        <w:rPr>
          <w:color w:val="auto"/>
          <w:highlight w:val="yellow"/>
        </w:rPr>
        <w:t xml:space="preserve"> iPSC-derived aggregates</w:t>
      </w:r>
      <w:r w:rsidR="00DC5D1D" w:rsidRPr="00DC5D1D">
        <w:rPr>
          <w:color w:val="auto"/>
          <w:highlight w:val="yellow"/>
        </w:rPr>
        <w:t xml:space="preserve"> </w:t>
      </w:r>
      <w:r w:rsidR="00DC5D1D" w:rsidRPr="001E7305">
        <w:rPr>
          <w:color w:val="auto"/>
          <w:highlight w:val="yellow"/>
        </w:rPr>
        <w:t>are formed</w:t>
      </w:r>
      <w:r w:rsidR="00DC5D1D">
        <w:rPr>
          <w:color w:val="auto"/>
          <w:highlight w:val="yellow"/>
        </w:rPr>
        <w:t xml:space="preserve">. </w:t>
      </w:r>
    </w:p>
    <w:p w14:paraId="101C5D6F" w14:textId="77777777" w:rsidR="00752BED" w:rsidRPr="001E7305" w:rsidRDefault="00752BED" w:rsidP="001E7305">
      <w:pPr>
        <w:pStyle w:val="ListParagraph"/>
        <w:ind w:left="0"/>
        <w:rPr>
          <w:color w:val="auto"/>
        </w:rPr>
      </w:pPr>
    </w:p>
    <w:p w14:paraId="413A8644" w14:textId="6C37422E" w:rsidR="00B248B8" w:rsidRPr="00AE77C1" w:rsidRDefault="00085E9C" w:rsidP="001E7305">
      <w:pPr>
        <w:pStyle w:val="ListParagraph"/>
        <w:numPr>
          <w:ilvl w:val="1"/>
          <w:numId w:val="42"/>
        </w:numPr>
        <w:rPr>
          <w:rFonts w:asciiTheme="minorHAnsi" w:hAnsiTheme="minorHAnsi" w:cstheme="minorHAnsi"/>
          <w:color w:val="auto"/>
          <w:highlight w:val="yellow"/>
        </w:rPr>
      </w:pPr>
      <w:r w:rsidRPr="00EF2824">
        <w:rPr>
          <w:rFonts w:asciiTheme="minorHAnsi" w:hAnsiTheme="minorHAnsi" w:cstheme="minorHAnsi"/>
          <w:color w:val="auto"/>
          <w:highlight w:val="yellow"/>
        </w:rPr>
        <w:t xml:space="preserve">Acquire images </w:t>
      </w:r>
      <w:r w:rsidR="00D95AA0" w:rsidRPr="00EF2824">
        <w:rPr>
          <w:rFonts w:asciiTheme="minorHAnsi" w:hAnsiTheme="minorHAnsi" w:cstheme="minorHAnsi"/>
          <w:color w:val="auto"/>
          <w:highlight w:val="yellow"/>
        </w:rPr>
        <w:t>with an optical microscope</w:t>
      </w:r>
      <w:r w:rsidR="00DA2286" w:rsidRPr="00EF2824">
        <w:rPr>
          <w:rFonts w:asciiTheme="minorHAnsi" w:hAnsiTheme="minorHAnsi" w:cstheme="minorHAnsi"/>
          <w:color w:val="auto"/>
          <w:highlight w:val="yellow"/>
        </w:rPr>
        <w:t xml:space="preserve"> using </w:t>
      </w:r>
      <w:r w:rsidR="002647A4" w:rsidRPr="00EF2824">
        <w:rPr>
          <w:rFonts w:asciiTheme="minorHAnsi" w:hAnsiTheme="minorHAnsi" w:cstheme="minorHAnsi"/>
          <w:color w:val="auto"/>
          <w:highlight w:val="yellow"/>
        </w:rPr>
        <w:t>a total magnification</w:t>
      </w:r>
      <w:r w:rsidR="00114C83" w:rsidRPr="00EF2824">
        <w:rPr>
          <w:rFonts w:asciiTheme="minorHAnsi" w:hAnsiTheme="minorHAnsi" w:cstheme="minorHAnsi"/>
          <w:color w:val="auto"/>
          <w:highlight w:val="yellow"/>
        </w:rPr>
        <w:t xml:space="preserve"> of</w:t>
      </w:r>
      <w:r w:rsidR="00DA2286" w:rsidRPr="00EF2824">
        <w:rPr>
          <w:rFonts w:asciiTheme="minorHAnsi" w:hAnsiTheme="minorHAnsi" w:cstheme="minorHAnsi"/>
          <w:color w:val="auto"/>
          <w:highlight w:val="yellow"/>
        </w:rPr>
        <w:t xml:space="preserve"> 4</w:t>
      </w:r>
      <w:r w:rsidR="00114C83" w:rsidRPr="00EF2824">
        <w:rPr>
          <w:rFonts w:asciiTheme="minorHAnsi" w:hAnsiTheme="minorHAnsi" w:cstheme="minorHAnsi"/>
          <w:color w:val="auto"/>
          <w:highlight w:val="yellow"/>
        </w:rPr>
        <w:t>0</w:t>
      </w:r>
      <w:r w:rsidR="00DA2286" w:rsidRPr="00EF2824">
        <w:rPr>
          <w:rFonts w:asciiTheme="minorHAnsi" w:hAnsiTheme="minorHAnsi" w:cstheme="minorHAnsi"/>
          <w:color w:val="auto"/>
          <w:highlight w:val="yellow"/>
        </w:rPr>
        <w:t>x or 10</w:t>
      </w:r>
      <w:r w:rsidR="00114C83" w:rsidRPr="00EF2824">
        <w:rPr>
          <w:rFonts w:asciiTheme="minorHAnsi" w:hAnsiTheme="minorHAnsi" w:cstheme="minorHAnsi"/>
          <w:color w:val="auto"/>
          <w:highlight w:val="yellow"/>
        </w:rPr>
        <w:t>0</w:t>
      </w:r>
      <w:r w:rsidR="00DA2286" w:rsidRPr="00EF2824">
        <w:rPr>
          <w:rFonts w:asciiTheme="minorHAnsi" w:hAnsiTheme="minorHAnsi" w:cstheme="minorHAnsi"/>
          <w:color w:val="auto"/>
          <w:highlight w:val="yellow"/>
        </w:rPr>
        <w:t>x</w:t>
      </w:r>
      <w:r w:rsidR="00114C83" w:rsidRPr="00EF2824">
        <w:rPr>
          <w:rFonts w:asciiTheme="minorHAnsi" w:hAnsiTheme="minorHAnsi" w:cstheme="minorHAnsi"/>
          <w:color w:val="auto"/>
          <w:highlight w:val="yellow"/>
        </w:rPr>
        <w:t xml:space="preserve"> </w:t>
      </w:r>
      <w:r w:rsidR="00D95AA0" w:rsidRPr="00EF2824">
        <w:rPr>
          <w:rFonts w:asciiTheme="minorHAnsi" w:hAnsiTheme="minorHAnsi" w:cstheme="minorHAnsi"/>
          <w:color w:val="auto"/>
          <w:highlight w:val="yellow"/>
        </w:rPr>
        <w:t xml:space="preserve">to </w:t>
      </w:r>
      <w:r w:rsidR="00D95AA0" w:rsidRPr="00AE77C1">
        <w:rPr>
          <w:rFonts w:asciiTheme="minorHAnsi" w:hAnsiTheme="minorHAnsi" w:cstheme="minorHAnsi"/>
          <w:color w:val="auto"/>
          <w:highlight w:val="yellow"/>
        </w:rPr>
        <w:t>measure aggregate diameter.</w:t>
      </w:r>
      <w:r w:rsidR="00BD18EA" w:rsidRPr="00AE77C1">
        <w:rPr>
          <w:rFonts w:asciiTheme="minorHAnsi" w:hAnsiTheme="minorHAnsi" w:cstheme="minorHAnsi"/>
          <w:color w:val="auto"/>
          <w:highlight w:val="yellow"/>
        </w:rPr>
        <w:t xml:space="preserve"> </w:t>
      </w:r>
    </w:p>
    <w:p w14:paraId="6A85D552" w14:textId="77777777" w:rsidR="001E7305" w:rsidRPr="00AE77C1" w:rsidRDefault="001E7305" w:rsidP="001E7305">
      <w:pPr>
        <w:pStyle w:val="ListParagraph"/>
        <w:ind w:left="0"/>
        <w:rPr>
          <w:rFonts w:asciiTheme="minorHAnsi" w:hAnsiTheme="minorHAnsi" w:cstheme="minorHAnsi"/>
          <w:color w:val="auto"/>
        </w:rPr>
      </w:pPr>
    </w:p>
    <w:p w14:paraId="19413F41" w14:textId="568B9A32" w:rsidR="00AE77C1" w:rsidRPr="00AE77C1" w:rsidRDefault="001C150E" w:rsidP="00AE77C1">
      <w:pPr>
        <w:pStyle w:val="ListParagraph"/>
        <w:numPr>
          <w:ilvl w:val="1"/>
          <w:numId w:val="42"/>
        </w:numPr>
        <w:rPr>
          <w:rFonts w:asciiTheme="minorHAnsi" w:hAnsiTheme="minorHAnsi" w:cstheme="minorHAnsi"/>
          <w:color w:val="auto"/>
        </w:rPr>
      </w:pPr>
      <w:r w:rsidRPr="00AE77C1">
        <w:rPr>
          <w:rFonts w:asciiTheme="minorHAnsi" w:hAnsiTheme="minorHAnsi" w:cstheme="minorHAnsi"/>
          <w:color w:val="auto"/>
        </w:rPr>
        <w:t xml:space="preserve">Measure the area of the aggregates in each </w:t>
      </w:r>
      <w:r w:rsidR="00085E9C" w:rsidRPr="00AE77C1">
        <w:rPr>
          <w:rFonts w:asciiTheme="minorHAnsi" w:hAnsiTheme="minorHAnsi" w:cstheme="minorHAnsi"/>
          <w:color w:val="auto"/>
        </w:rPr>
        <w:t>image</w:t>
      </w:r>
      <w:r w:rsidRPr="00AE77C1">
        <w:rPr>
          <w:rFonts w:asciiTheme="minorHAnsi" w:hAnsiTheme="minorHAnsi" w:cstheme="minorHAnsi"/>
          <w:color w:val="auto"/>
        </w:rPr>
        <w:t xml:space="preserve"> using FIJI software. </w:t>
      </w:r>
    </w:p>
    <w:p w14:paraId="38D45FA3" w14:textId="77777777" w:rsidR="00AE77C1" w:rsidRPr="00AE77C1" w:rsidRDefault="00AE77C1" w:rsidP="00AE77C1">
      <w:pPr>
        <w:pStyle w:val="ListParagraph"/>
        <w:rPr>
          <w:color w:val="auto"/>
        </w:rPr>
      </w:pPr>
    </w:p>
    <w:p w14:paraId="1CA27961" w14:textId="44A76700" w:rsidR="00AE77C1" w:rsidRPr="00AE77C1" w:rsidRDefault="00182B03" w:rsidP="00AE77C1">
      <w:pPr>
        <w:pStyle w:val="ListParagraph"/>
        <w:numPr>
          <w:ilvl w:val="2"/>
          <w:numId w:val="42"/>
        </w:numPr>
        <w:rPr>
          <w:rFonts w:asciiTheme="minorHAnsi" w:hAnsiTheme="minorHAnsi" w:cstheme="minorHAnsi"/>
          <w:color w:val="auto"/>
        </w:rPr>
      </w:pPr>
      <w:r w:rsidRPr="00AE77C1">
        <w:rPr>
          <w:color w:val="auto"/>
        </w:rPr>
        <w:t xml:space="preserve"> Select </w:t>
      </w:r>
      <w:r w:rsidRPr="00AE77C1">
        <w:rPr>
          <w:i/>
          <w:color w:val="auto"/>
        </w:rPr>
        <w:t>“</w:t>
      </w:r>
      <w:r w:rsidRPr="00AE77C1">
        <w:rPr>
          <w:b/>
          <w:bCs/>
          <w:iCs/>
          <w:color w:val="auto"/>
        </w:rPr>
        <w:t xml:space="preserve">Analyze </w:t>
      </w:r>
      <w:r w:rsidR="00681C68">
        <w:rPr>
          <w:iCs/>
          <w:color w:val="auto"/>
        </w:rPr>
        <w:t>|</w:t>
      </w:r>
      <w:r w:rsidR="00681C68" w:rsidRPr="00AE77C1">
        <w:rPr>
          <w:iCs/>
          <w:color w:val="auto"/>
        </w:rPr>
        <w:t xml:space="preserve"> </w:t>
      </w:r>
      <w:r w:rsidRPr="00AE77C1">
        <w:rPr>
          <w:b/>
          <w:bCs/>
          <w:iCs/>
          <w:color w:val="auto"/>
        </w:rPr>
        <w:t>Set Measurements</w:t>
      </w:r>
      <w:r w:rsidRPr="00AE77C1">
        <w:rPr>
          <w:i/>
          <w:color w:val="auto"/>
        </w:rPr>
        <w:t>”</w:t>
      </w:r>
      <w:r w:rsidRPr="00AE77C1">
        <w:rPr>
          <w:color w:val="auto"/>
        </w:rPr>
        <w:t xml:space="preserve"> from the menu bar and click </w:t>
      </w:r>
      <w:r w:rsidR="00AE77C1">
        <w:rPr>
          <w:color w:val="auto"/>
        </w:rPr>
        <w:t>on</w:t>
      </w:r>
      <w:r w:rsidRPr="00AE77C1">
        <w:rPr>
          <w:color w:val="auto"/>
        </w:rPr>
        <w:t xml:space="preserve"> </w:t>
      </w:r>
      <w:r w:rsidRPr="00AE77C1">
        <w:rPr>
          <w:iCs/>
          <w:color w:val="auto"/>
        </w:rPr>
        <w:t>“</w:t>
      </w:r>
      <w:r w:rsidRPr="00AE77C1">
        <w:rPr>
          <w:b/>
          <w:bCs/>
          <w:iCs/>
          <w:color w:val="auto"/>
        </w:rPr>
        <w:t>Area</w:t>
      </w:r>
      <w:r w:rsidRPr="00AE77C1">
        <w:rPr>
          <w:iCs/>
          <w:color w:val="auto"/>
        </w:rPr>
        <w:t>” and “</w:t>
      </w:r>
      <w:r w:rsidRPr="00AE77C1">
        <w:rPr>
          <w:b/>
          <w:bCs/>
          <w:iCs/>
          <w:color w:val="auto"/>
        </w:rPr>
        <w:t>OK</w:t>
      </w:r>
      <w:r w:rsidRPr="00AE77C1">
        <w:rPr>
          <w:iCs/>
          <w:color w:val="auto"/>
        </w:rPr>
        <w:t>”.</w:t>
      </w:r>
      <w:r w:rsidRPr="00AE77C1">
        <w:rPr>
          <w:color w:val="auto"/>
        </w:rPr>
        <w:t xml:space="preserve"> </w:t>
      </w:r>
    </w:p>
    <w:p w14:paraId="6DE7BDC4" w14:textId="77777777" w:rsidR="00AE77C1" w:rsidRPr="00AE77C1" w:rsidRDefault="00AE77C1" w:rsidP="00AE77C1">
      <w:pPr>
        <w:pStyle w:val="ListParagraph"/>
        <w:ind w:left="0"/>
        <w:rPr>
          <w:rFonts w:asciiTheme="minorHAnsi" w:hAnsiTheme="minorHAnsi" w:cstheme="minorHAnsi"/>
          <w:color w:val="auto"/>
        </w:rPr>
      </w:pPr>
    </w:p>
    <w:p w14:paraId="661B8572" w14:textId="6F798ACF" w:rsidR="00AE77C1" w:rsidRPr="00AE77C1" w:rsidRDefault="00182B03" w:rsidP="00AE77C1">
      <w:pPr>
        <w:pStyle w:val="ListParagraph"/>
        <w:numPr>
          <w:ilvl w:val="2"/>
          <w:numId w:val="42"/>
        </w:numPr>
        <w:rPr>
          <w:rFonts w:asciiTheme="minorHAnsi" w:hAnsiTheme="minorHAnsi" w:cstheme="minorHAnsi"/>
          <w:color w:val="auto"/>
        </w:rPr>
      </w:pPr>
      <w:r w:rsidRPr="00AE77C1">
        <w:rPr>
          <w:color w:val="auto"/>
        </w:rPr>
        <w:t>Select “</w:t>
      </w:r>
      <w:r w:rsidRPr="00AE77C1">
        <w:rPr>
          <w:b/>
          <w:bCs/>
          <w:color w:val="auto"/>
        </w:rPr>
        <w:t>File</w:t>
      </w:r>
      <w:r w:rsidR="005832C9">
        <w:rPr>
          <w:color w:val="auto"/>
        </w:rPr>
        <w:t xml:space="preserve"> </w:t>
      </w:r>
      <w:r w:rsidR="00681C68">
        <w:rPr>
          <w:iCs/>
          <w:color w:val="auto"/>
        </w:rPr>
        <w:t>|</w:t>
      </w:r>
      <w:r w:rsidRPr="00AE77C1">
        <w:rPr>
          <w:color w:val="auto"/>
        </w:rPr>
        <w:t xml:space="preserve"> </w:t>
      </w:r>
      <w:r w:rsidRPr="00AE77C1">
        <w:rPr>
          <w:b/>
          <w:bCs/>
          <w:color w:val="auto"/>
        </w:rPr>
        <w:t>Open</w:t>
      </w:r>
      <w:r w:rsidRPr="00AE77C1">
        <w:rPr>
          <w:color w:val="auto"/>
        </w:rPr>
        <w:t xml:space="preserve">” from the menu bar to open a stored image file. Select the line selection tool presented in the tool bar and create a straight line over the scale bar presented in the image. </w:t>
      </w:r>
      <w:r w:rsidRPr="00552FEB">
        <w:rPr>
          <w:iCs/>
          <w:color w:val="auto"/>
        </w:rPr>
        <w:t>Select</w:t>
      </w:r>
      <w:r w:rsidRPr="00AE77C1">
        <w:rPr>
          <w:i/>
          <w:color w:val="auto"/>
        </w:rPr>
        <w:t xml:space="preserve"> </w:t>
      </w:r>
      <w:r w:rsidRPr="00AE77C1">
        <w:rPr>
          <w:iCs/>
          <w:color w:val="auto"/>
        </w:rPr>
        <w:t>“</w:t>
      </w:r>
      <w:r w:rsidRPr="00AE77C1">
        <w:rPr>
          <w:b/>
          <w:bCs/>
          <w:iCs/>
          <w:color w:val="auto"/>
        </w:rPr>
        <w:t>Analyze</w:t>
      </w:r>
      <w:r w:rsidR="005832C9">
        <w:rPr>
          <w:iCs/>
          <w:color w:val="auto"/>
        </w:rPr>
        <w:t xml:space="preserve"> </w:t>
      </w:r>
      <w:r w:rsidR="00681C68">
        <w:rPr>
          <w:iCs/>
          <w:color w:val="auto"/>
        </w:rPr>
        <w:t>|</w:t>
      </w:r>
      <w:r w:rsidRPr="00AE77C1">
        <w:rPr>
          <w:iCs/>
          <w:color w:val="auto"/>
        </w:rPr>
        <w:t xml:space="preserve"> </w:t>
      </w:r>
      <w:r w:rsidRPr="00AE77C1">
        <w:rPr>
          <w:b/>
          <w:bCs/>
          <w:iCs/>
          <w:color w:val="auto"/>
        </w:rPr>
        <w:t>Set scale</w:t>
      </w:r>
      <w:r w:rsidRPr="00AE77C1">
        <w:rPr>
          <w:iCs/>
          <w:color w:val="auto"/>
        </w:rPr>
        <w:t>”</w:t>
      </w:r>
      <w:r w:rsidRPr="00AE77C1">
        <w:rPr>
          <w:color w:val="auto"/>
        </w:rPr>
        <w:t xml:space="preserve"> from the menu bar. </w:t>
      </w:r>
    </w:p>
    <w:p w14:paraId="24187DCA" w14:textId="77777777" w:rsidR="00AE77C1" w:rsidRPr="00AE77C1" w:rsidRDefault="00AE77C1" w:rsidP="00AE77C1">
      <w:pPr>
        <w:pStyle w:val="ListParagraph"/>
        <w:rPr>
          <w:color w:val="auto"/>
        </w:rPr>
      </w:pPr>
    </w:p>
    <w:p w14:paraId="0C48CC26" w14:textId="1F2E1627" w:rsidR="00AE77C1" w:rsidRPr="00AE77C1" w:rsidRDefault="00681C68" w:rsidP="00AE77C1">
      <w:pPr>
        <w:pStyle w:val="ListParagraph"/>
        <w:numPr>
          <w:ilvl w:val="2"/>
          <w:numId w:val="42"/>
        </w:numPr>
        <w:rPr>
          <w:rFonts w:asciiTheme="minorHAnsi" w:hAnsiTheme="minorHAnsi" w:cstheme="minorHAnsi"/>
          <w:color w:val="auto"/>
        </w:rPr>
      </w:pPr>
      <w:r w:rsidRPr="00AE77C1">
        <w:rPr>
          <w:color w:val="auto"/>
        </w:rPr>
        <w:t xml:space="preserve">In </w:t>
      </w:r>
      <w:r w:rsidR="00182B03" w:rsidRPr="00AE77C1">
        <w:rPr>
          <w:b/>
          <w:bCs/>
          <w:iCs/>
          <w:color w:val="auto"/>
        </w:rPr>
        <w:t>“Known distance</w:t>
      </w:r>
      <w:r w:rsidR="00182B03" w:rsidRPr="00AE77C1">
        <w:rPr>
          <w:iCs/>
          <w:color w:val="auto"/>
        </w:rPr>
        <w:t>”</w:t>
      </w:r>
      <w:r w:rsidR="00182B03" w:rsidRPr="00AE77C1">
        <w:rPr>
          <w:color w:val="auto"/>
        </w:rPr>
        <w:t xml:space="preserve"> </w:t>
      </w:r>
      <w:r>
        <w:rPr>
          <w:color w:val="auto"/>
        </w:rPr>
        <w:t xml:space="preserve">add </w:t>
      </w:r>
      <w:r w:rsidR="00182B03" w:rsidRPr="00AE77C1">
        <w:rPr>
          <w:color w:val="auto"/>
        </w:rPr>
        <w:t xml:space="preserve">the </w:t>
      </w:r>
      <w:r>
        <w:rPr>
          <w:color w:val="auto"/>
        </w:rPr>
        <w:t>expanse</w:t>
      </w:r>
      <w:r w:rsidRPr="00AE77C1">
        <w:rPr>
          <w:color w:val="auto"/>
        </w:rPr>
        <w:t xml:space="preserve"> </w:t>
      </w:r>
      <w:r>
        <w:rPr>
          <w:color w:val="auto"/>
        </w:rPr>
        <w:t xml:space="preserve">of the </w:t>
      </w:r>
      <w:r w:rsidRPr="00AE77C1">
        <w:rPr>
          <w:color w:val="auto"/>
        </w:rPr>
        <w:t>image</w:t>
      </w:r>
      <w:r>
        <w:rPr>
          <w:color w:val="auto"/>
        </w:rPr>
        <w:t>'s</w:t>
      </w:r>
      <w:r w:rsidRPr="00681C68">
        <w:rPr>
          <w:color w:val="auto"/>
        </w:rPr>
        <w:t xml:space="preserve"> </w:t>
      </w:r>
      <w:r w:rsidR="00182B03" w:rsidRPr="00AE77C1">
        <w:rPr>
          <w:color w:val="auto"/>
        </w:rPr>
        <w:t xml:space="preserve">scale bar </w:t>
      </w:r>
      <w:r>
        <w:rPr>
          <w:color w:val="auto"/>
        </w:rPr>
        <w:t xml:space="preserve">in </w:t>
      </w:r>
      <w:r w:rsidRPr="00AE77C1">
        <w:rPr>
          <w:color w:val="auto"/>
        </w:rPr>
        <w:t>µm</w:t>
      </w:r>
      <w:r w:rsidR="00182B03" w:rsidRPr="00AE77C1">
        <w:rPr>
          <w:color w:val="auto"/>
        </w:rPr>
        <w:t>. Define the “</w:t>
      </w:r>
      <w:r w:rsidR="00182B03" w:rsidRPr="00AE77C1">
        <w:rPr>
          <w:b/>
          <w:bCs/>
          <w:color w:val="auto"/>
        </w:rPr>
        <w:t>Unit of length</w:t>
      </w:r>
      <w:r w:rsidR="00182B03" w:rsidRPr="00AE77C1">
        <w:rPr>
          <w:color w:val="auto"/>
        </w:rPr>
        <w:t xml:space="preserve">” as µm. Click </w:t>
      </w:r>
      <w:r w:rsidR="00AE77C1">
        <w:rPr>
          <w:color w:val="auto"/>
        </w:rPr>
        <w:t>o</w:t>
      </w:r>
      <w:r w:rsidR="00182B03" w:rsidRPr="00AE77C1">
        <w:rPr>
          <w:color w:val="auto"/>
        </w:rPr>
        <w:t>n “</w:t>
      </w:r>
      <w:r w:rsidR="00182B03" w:rsidRPr="00AE77C1">
        <w:rPr>
          <w:b/>
          <w:bCs/>
          <w:color w:val="auto"/>
        </w:rPr>
        <w:t>Global</w:t>
      </w:r>
      <w:r w:rsidR="00182B03" w:rsidRPr="00AE77C1">
        <w:rPr>
          <w:color w:val="auto"/>
        </w:rPr>
        <w:t>” to maintain the settings and “</w:t>
      </w:r>
      <w:r w:rsidR="00182B03" w:rsidRPr="00AE77C1">
        <w:rPr>
          <w:b/>
          <w:bCs/>
          <w:color w:val="auto"/>
        </w:rPr>
        <w:t>OK</w:t>
      </w:r>
      <w:r w:rsidR="00182B03" w:rsidRPr="00AE77C1">
        <w:rPr>
          <w:color w:val="auto"/>
        </w:rPr>
        <w:t xml:space="preserve">”. Select </w:t>
      </w:r>
      <w:r w:rsidRPr="00F06B92">
        <w:rPr>
          <w:b/>
          <w:bCs/>
          <w:color w:val="auto"/>
        </w:rPr>
        <w:t>Oval Selection</w:t>
      </w:r>
      <w:r w:rsidRPr="00AE77C1">
        <w:rPr>
          <w:color w:val="auto"/>
        </w:rPr>
        <w:t xml:space="preserve"> </w:t>
      </w:r>
      <w:r w:rsidR="00182B03" w:rsidRPr="00AE77C1">
        <w:rPr>
          <w:color w:val="auto"/>
        </w:rPr>
        <w:t xml:space="preserve">in the tool bar. </w:t>
      </w:r>
    </w:p>
    <w:p w14:paraId="596B5A8F" w14:textId="77777777" w:rsidR="00AE77C1" w:rsidRPr="00AE77C1" w:rsidRDefault="00AE77C1" w:rsidP="00AE77C1">
      <w:pPr>
        <w:pStyle w:val="ListParagraph"/>
        <w:rPr>
          <w:color w:val="auto"/>
        </w:rPr>
      </w:pPr>
    </w:p>
    <w:p w14:paraId="38594ACF" w14:textId="16950318" w:rsidR="00681C68" w:rsidRDefault="00182B03" w:rsidP="00AE77C1">
      <w:pPr>
        <w:pStyle w:val="ListParagraph"/>
        <w:numPr>
          <w:ilvl w:val="2"/>
          <w:numId w:val="42"/>
        </w:numPr>
        <w:rPr>
          <w:rFonts w:asciiTheme="minorHAnsi" w:hAnsiTheme="minorHAnsi" w:cstheme="minorHAnsi"/>
          <w:color w:val="auto"/>
        </w:rPr>
      </w:pPr>
      <w:r w:rsidRPr="00AE77C1">
        <w:rPr>
          <w:color w:val="auto"/>
        </w:rPr>
        <w:t xml:space="preserve">For each aggregate delineate the area with the oval tool. Select </w:t>
      </w:r>
      <w:r w:rsidRPr="00AE77C1">
        <w:rPr>
          <w:iCs/>
          <w:color w:val="auto"/>
        </w:rPr>
        <w:t>“</w:t>
      </w:r>
      <w:r w:rsidRPr="00AE77C1">
        <w:rPr>
          <w:b/>
          <w:bCs/>
          <w:iCs/>
          <w:color w:val="auto"/>
        </w:rPr>
        <w:t>Analyze</w:t>
      </w:r>
      <w:r w:rsidR="005832C9">
        <w:rPr>
          <w:iCs/>
          <w:color w:val="auto"/>
        </w:rPr>
        <w:t xml:space="preserve"> </w:t>
      </w:r>
      <w:r w:rsidR="00681C68">
        <w:rPr>
          <w:iCs/>
          <w:color w:val="auto"/>
        </w:rPr>
        <w:t>|</w:t>
      </w:r>
      <w:r w:rsidRPr="00AE77C1">
        <w:rPr>
          <w:iCs/>
          <w:color w:val="auto"/>
        </w:rPr>
        <w:t xml:space="preserve"> </w:t>
      </w:r>
      <w:r w:rsidRPr="00AE77C1">
        <w:rPr>
          <w:b/>
          <w:bCs/>
          <w:iCs/>
          <w:color w:val="auto"/>
        </w:rPr>
        <w:t>Measure</w:t>
      </w:r>
      <w:r w:rsidRPr="00AE77C1">
        <w:rPr>
          <w:iCs/>
          <w:color w:val="auto"/>
        </w:rPr>
        <w:t>”.</w:t>
      </w:r>
      <w:r w:rsidRPr="00AE77C1">
        <w:rPr>
          <w:color w:val="auto"/>
        </w:rPr>
        <w:t xml:space="preserve"> </w:t>
      </w:r>
      <w:r w:rsidR="001C150E" w:rsidRPr="00AE77C1">
        <w:rPr>
          <w:rFonts w:asciiTheme="minorHAnsi" w:hAnsiTheme="minorHAnsi" w:cstheme="minorHAnsi"/>
          <w:color w:val="auto"/>
        </w:rPr>
        <w:lastRenderedPageBreak/>
        <w:t>Calculate their diameter based on measured area, considering that aggregates are approximately spherical</w:t>
      </w:r>
      <w:r w:rsidR="00681C68">
        <w:rPr>
          <w:rFonts w:asciiTheme="minorHAnsi" w:hAnsiTheme="minorHAnsi" w:cstheme="minorHAnsi"/>
          <w:color w:val="auto"/>
        </w:rPr>
        <w:t xml:space="preserve"> </w:t>
      </w:r>
      <w:r w:rsidR="004670FE">
        <w:rPr>
          <w:rFonts w:asciiTheme="minorHAnsi" w:hAnsiTheme="minorHAnsi" w:cstheme="minorHAnsi"/>
          <w:color w:val="auto"/>
        </w:rPr>
        <w:t>using</w:t>
      </w:r>
    </w:p>
    <w:p w14:paraId="364F9823" w14:textId="77777777" w:rsidR="00681C68" w:rsidRDefault="00681C68" w:rsidP="00552FEB">
      <w:pPr>
        <w:pStyle w:val="ListParagraph"/>
        <w:ind w:left="0"/>
        <w:rPr>
          <w:rFonts w:asciiTheme="minorHAnsi" w:hAnsiTheme="minorHAnsi" w:cstheme="minorHAnsi"/>
          <w:color w:val="auto"/>
        </w:rPr>
      </w:pPr>
    </w:p>
    <w:p w14:paraId="122A7BF9" w14:textId="6DA46F68" w:rsidR="00681C68" w:rsidRDefault="00182B03" w:rsidP="00552FEB">
      <w:pPr>
        <w:pStyle w:val="ListParagraph"/>
        <w:ind w:left="0"/>
        <w:jc w:val="center"/>
        <w:rPr>
          <w:rFonts w:asciiTheme="minorHAnsi" w:hAnsiTheme="minorHAnsi" w:cstheme="minorHAnsi"/>
          <w:color w:val="auto"/>
        </w:rPr>
      </w:pPr>
      <m:oMathPara>
        <m:oMath>
          <m:r>
            <m:rPr>
              <m:sty m:val="p"/>
            </m:rPr>
            <w:rPr>
              <w:rFonts w:ascii="Cambria Math" w:hAnsi="Cambria Math" w:cstheme="minorHAnsi"/>
              <w:color w:val="auto"/>
            </w:rPr>
            <m:t>diameter</m:t>
          </m:r>
          <m:r>
            <w:rPr>
              <w:rFonts w:ascii="Cambria Math" w:hAnsi="Cambria Math" w:cstheme="minorHAnsi"/>
              <w:color w:val="auto"/>
            </w:rPr>
            <m:t>=</m:t>
          </m:r>
          <m:rad>
            <m:radPr>
              <m:degHide m:val="1"/>
              <m:ctrlPr>
                <w:rPr>
                  <w:rFonts w:ascii="Cambria Math" w:hAnsi="Cambria Math" w:cstheme="minorHAnsi"/>
                  <w:i/>
                  <w:color w:val="auto"/>
                </w:rPr>
              </m:ctrlPr>
            </m:radPr>
            <m:deg/>
            <m:e>
              <m:f>
                <m:fPr>
                  <m:type m:val="skw"/>
                  <m:ctrlPr>
                    <w:rPr>
                      <w:rFonts w:ascii="Cambria Math" w:hAnsi="Cambria Math" w:cstheme="minorHAnsi"/>
                      <w:i/>
                      <w:color w:val="auto"/>
                    </w:rPr>
                  </m:ctrlPr>
                </m:fPr>
                <m:num>
                  <m:r>
                    <w:rPr>
                      <w:rFonts w:ascii="Cambria Math" w:hAnsi="Cambria Math" w:cstheme="minorHAnsi"/>
                      <w:color w:val="auto"/>
                    </w:rPr>
                    <m:t>4</m:t>
                  </m:r>
                  <m:r>
                    <m:rPr>
                      <m:sty m:val="p"/>
                    </m:rPr>
                    <w:rPr>
                      <w:rFonts w:ascii="Cambria Math" w:hAnsi="Cambria Math" w:cstheme="minorHAnsi"/>
                      <w:color w:val="auto"/>
                    </w:rPr>
                    <m:t>A</m:t>
                  </m:r>
                </m:num>
                <m:den>
                  <m:r>
                    <w:rPr>
                      <w:rFonts w:ascii="Cambria Math" w:hAnsi="Cambria Math" w:cstheme="minorHAnsi"/>
                      <w:color w:val="auto"/>
                    </w:rPr>
                    <m:t>π</m:t>
                  </m:r>
                </m:den>
              </m:f>
            </m:e>
          </m:rad>
          <m:r>
            <w:rPr>
              <w:rFonts w:ascii="Cambria Math" w:hAnsi="Cambria Math" w:cstheme="minorHAnsi"/>
              <w:color w:val="auto"/>
            </w:rPr>
            <m:t xml:space="preserve"> </m:t>
          </m:r>
        </m:oMath>
      </m:oMathPara>
    </w:p>
    <w:p w14:paraId="3802270D" w14:textId="77777777" w:rsidR="00681C68" w:rsidRDefault="00681C68" w:rsidP="00681C68">
      <w:pPr>
        <w:pStyle w:val="ListParagraph"/>
        <w:ind w:left="0"/>
        <w:rPr>
          <w:rFonts w:asciiTheme="minorHAnsi" w:hAnsiTheme="minorHAnsi" w:cstheme="minorHAnsi"/>
          <w:color w:val="auto"/>
        </w:rPr>
      </w:pPr>
    </w:p>
    <w:p w14:paraId="3A6991B9" w14:textId="1B3AC0C6" w:rsidR="00DF4BB3" w:rsidRPr="00AE77C1" w:rsidRDefault="001C150E" w:rsidP="00552FEB">
      <w:pPr>
        <w:pStyle w:val="ListParagraph"/>
        <w:ind w:left="0"/>
        <w:rPr>
          <w:rFonts w:asciiTheme="minorHAnsi" w:hAnsiTheme="minorHAnsi" w:cstheme="minorHAnsi"/>
          <w:color w:val="auto"/>
        </w:rPr>
      </w:pPr>
      <w:r w:rsidRPr="00AE77C1">
        <w:rPr>
          <w:rFonts w:asciiTheme="minorHAnsi" w:hAnsiTheme="minorHAnsi" w:cstheme="minorHAnsi"/>
          <w:color w:val="auto"/>
        </w:rPr>
        <w:t xml:space="preserve">with A as the area of the aggregate. </w:t>
      </w:r>
    </w:p>
    <w:p w14:paraId="6F984E7F" w14:textId="77777777" w:rsidR="001E7305" w:rsidRPr="001E7305" w:rsidRDefault="001E7305" w:rsidP="001E7305">
      <w:pPr>
        <w:pStyle w:val="ListParagraph"/>
        <w:ind w:left="0"/>
        <w:rPr>
          <w:rFonts w:asciiTheme="minorHAnsi" w:hAnsiTheme="minorHAnsi" w:cstheme="minorHAnsi"/>
          <w:color w:val="auto"/>
        </w:rPr>
      </w:pPr>
    </w:p>
    <w:p w14:paraId="4B74FC68" w14:textId="1D61F38F" w:rsidR="001E7305" w:rsidRPr="001E7305" w:rsidRDefault="003A4B11" w:rsidP="001E7305">
      <w:pPr>
        <w:pStyle w:val="ListParagraph"/>
        <w:numPr>
          <w:ilvl w:val="1"/>
          <w:numId w:val="42"/>
        </w:numPr>
        <w:rPr>
          <w:rFonts w:asciiTheme="minorHAnsi" w:hAnsiTheme="minorHAnsi" w:cstheme="minorHAnsi"/>
          <w:color w:val="auto"/>
          <w:highlight w:val="yellow"/>
        </w:rPr>
      </w:pPr>
      <w:r w:rsidRPr="001E7305">
        <w:rPr>
          <w:rFonts w:asciiTheme="minorHAnsi" w:hAnsiTheme="minorHAnsi" w:cstheme="minorHAnsi"/>
          <w:color w:val="auto"/>
          <w:highlight w:val="yellow"/>
        </w:rPr>
        <w:t>When</w:t>
      </w:r>
      <w:r w:rsidR="00031A00" w:rsidRPr="001E7305">
        <w:rPr>
          <w:rFonts w:asciiTheme="minorHAnsi" w:hAnsiTheme="minorHAnsi" w:cstheme="minorHAnsi"/>
          <w:color w:val="auto"/>
          <w:highlight w:val="yellow"/>
        </w:rPr>
        <w:t xml:space="preserve"> </w:t>
      </w:r>
      <w:r w:rsidRPr="001E7305">
        <w:rPr>
          <w:rFonts w:asciiTheme="minorHAnsi" w:hAnsiTheme="minorHAnsi" w:cstheme="minorHAnsi"/>
          <w:color w:val="auto"/>
          <w:highlight w:val="yellow"/>
        </w:rPr>
        <w:t xml:space="preserve">the </w:t>
      </w:r>
      <w:r w:rsidR="00A13CC3" w:rsidRPr="001E7305">
        <w:rPr>
          <w:rFonts w:asciiTheme="minorHAnsi" w:hAnsiTheme="minorHAnsi" w:cstheme="minorHAnsi"/>
          <w:color w:val="auto"/>
          <w:highlight w:val="yellow"/>
        </w:rPr>
        <w:t xml:space="preserve">average </w:t>
      </w:r>
      <w:r w:rsidR="00031A00" w:rsidRPr="001E7305">
        <w:rPr>
          <w:rFonts w:asciiTheme="minorHAnsi" w:hAnsiTheme="minorHAnsi" w:cstheme="minorHAnsi"/>
          <w:color w:val="auto"/>
          <w:highlight w:val="yellow"/>
        </w:rPr>
        <w:t xml:space="preserve">diameter of the </w:t>
      </w:r>
      <w:r w:rsidR="00FD24BB" w:rsidRPr="001E7305">
        <w:rPr>
          <w:rFonts w:asciiTheme="minorHAnsi" w:hAnsiTheme="minorHAnsi" w:cstheme="minorHAnsi"/>
          <w:color w:val="auto"/>
          <w:highlight w:val="yellow"/>
        </w:rPr>
        <w:t>aggrega</w:t>
      </w:r>
      <w:r w:rsidR="00DB477C" w:rsidRPr="001E7305">
        <w:rPr>
          <w:rFonts w:asciiTheme="minorHAnsi" w:hAnsiTheme="minorHAnsi" w:cstheme="minorHAnsi"/>
          <w:color w:val="auto"/>
          <w:highlight w:val="yellow"/>
        </w:rPr>
        <w:t xml:space="preserve">tes </w:t>
      </w:r>
      <w:r w:rsidR="00031A00" w:rsidRPr="001E7305">
        <w:rPr>
          <w:rFonts w:asciiTheme="minorHAnsi" w:hAnsiTheme="minorHAnsi" w:cstheme="minorHAnsi"/>
          <w:color w:val="auto"/>
          <w:highlight w:val="yellow"/>
        </w:rPr>
        <w:t>is</w:t>
      </w:r>
      <w:r w:rsidR="00DB477C" w:rsidRPr="001E7305">
        <w:rPr>
          <w:rFonts w:asciiTheme="minorHAnsi" w:hAnsiTheme="minorHAnsi" w:cstheme="minorHAnsi"/>
          <w:color w:val="auto"/>
          <w:highlight w:val="yellow"/>
        </w:rPr>
        <w:t xml:space="preserve"> </w:t>
      </w:r>
      <w:r w:rsidR="0036179B" w:rsidRPr="001E7305">
        <w:rPr>
          <w:rFonts w:asciiTheme="minorHAnsi" w:hAnsiTheme="minorHAnsi" w:cstheme="minorHAnsi"/>
          <w:color w:val="auto"/>
          <w:highlight w:val="yellow"/>
        </w:rPr>
        <w:t xml:space="preserve">100 </w:t>
      </w:r>
      <w:r w:rsidR="00DB477C" w:rsidRPr="001E7305">
        <w:rPr>
          <w:rFonts w:asciiTheme="minorHAnsi" w:hAnsiTheme="minorHAnsi" w:cstheme="minorHAnsi"/>
          <w:color w:val="auto"/>
          <w:highlight w:val="yellow"/>
        </w:rPr>
        <w:t>µ</w:t>
      </w:r>
      <w:r w:rsidRPr="001E7305">
        <w:rPr>
          <w:rFonts w:asciiTheme="minorHAnsi" w:hAnsiTheme="minorHAnsi" w:cstheme="minorHAnsi"/>
          <w:color w:val="auto"/>
          <w:highlight w:val="yellow"/>
        </w:rPr>
        <w:t xml:space="preserve">m, </w:t>
      </w:r>
      <w:r w:rsidR="00DC5D1D">
        <w:rPr>
          <w:rFonts w:asciiTheme="minorHAnsi" w:hAnsiTheme="minorHAnsi" w:cstheme="minorHAnsi"/>
          <w:color w:val="auto"/>
          <w:highlight w:val="yellow"/>
        </w:rPr>
        <w:t xml:space="preserve">replace </w:t>
      </w:r>
      <w:r w:rsidR="00FD24BB" w:rsidRPr="001E7305">
        <w:rPr>
          <w:rFonts w:asciiTheme="minorHAnsi" w:hAnsiTheme="minorHAnsi" w:cstheme="minorHAnsi"/>
          <w:color w:val="auto"/>
          <w:highlight w:val="yellow"/>
        </w:rPr>
        <w:t xml:space="preserve">80% of </w:t>
      </w:r>
      <w:r w:rsidR="00AE77C1">
        <w:rPr>
          <w:rFonts w:asciiTheme="minorHAnsi" w:hAnsiTheme="minorHAnsi" w:cstheme="minorHAnsi"/>
          <w:color w:val="auto"/>
          <w:highlight w:val="yellow"/>
        </w:rPr>
        <w:t xml:space="preserve">the </w:t>
      </w:r>
      <w:r w:rsidRPr="001E7305">
        <w:rPr>
          <w:rFonts w:asciiTheme="minorHAnsi" w:hAnsiTheme="minorHAnsi" w:cstheme="minorHAnsi"/>
          <w:color w:val="auto"/>
          <w:highlight w:val="yellow"/>
        </w:rPr>
        <w:t xml:space="preserve">spent </w:t>
      </w:r>
      <w:r w:rsidR="00FD24BB" w:rsidRPr="001E7305">
        <w:rPr>
          <w:rFonts w:asciiTheme="minorHAnsi" w:hAnsiTheme="minorHAnsi" w:cstheme="minorHAnsi"/>
          <w:color w:val="auto"/>
          <w:highlight w:val="yellow"/>
        </w:rPr>
        <w:t>medium</w:t>
      </w:r>
      <w:r w:rsidRPr="001E7305">
        <w:rPr>
          <w:rFonts w:asciiTheme="minorHAnsi" w:hAnsiTheme="minorHAnsi" w:cstheme="minorHAnsi"/>
          <w:color w:val="auto"/>
          <w:highlight w:val="yellow"/>
        </w:rPr>
        <w:t xml:space="preserve"> </w:t>
      </w:r>
      <w:r w:rsidR="00DC5D1D">
        <w:rPr>
          <w:rFonts w:asciiTheme="minorHAnsi" w:hAnsiTheme="minorHAnsi" w:cstheme="minorHAnsi"/>
          <w:color w:val="auto"/>
          <w:highlight w:val="yellow"/>
        </w:rPr>
        <w:t>with fresh</w:t>
      </w:r>
      <w:r w:rsidR="00FD24BB" w:rsidRPr="001E7305">
        <w:rPr>
          <w:rFonts w:asciiTheme="minorHAnsi" w:hAnsiTheme="minorHAnsi" w:cstheme="minorHAnsi"/>
          <w:color w:val="auto"/>
          <w:highlight w:val="yellow"/>
        </w:rPr>
        <w:t xml:space="preserve"> mTeSR1</w:t>
      </w:r>
      <w:r w:rsidR="00DB477C" w:rsidRPr="001E7305">
        <w:rPr>
          <w:rFonts w:asciiTheme="minorHAnsi" w:hAnsiTheme="minorHAnsi" w:cstheme="minorHAnsi"/>
          <w:color w:val="auto"/>
          <w:highlight w:val="yellow"/>
        </w:rPr>
        <w:t xml:space="preserve"> </w:t>
      </w:r>
      <w:r w:rsidR="007E0FE6" w:rsidRPr="001E7305">
        <w:rPr>
          <w:rFonts w:asciiTheme="minorHAnsi" w:hAnsiTheme="minorHAnsi" w:cstheme="minorHAnsi"/>
          <w:color w:val="auto"/>
          <w:highlight w:val="yellow"/>
        </w:rPr>
        <w:t xml:space="preserve">without </w:t>
      </w:r>
      <w:proofErr w:type="spellStart"/>
      <w:r w:rsidR="007E0FE6" w:rsidRPr="001E7305">
        <w:rPr>
          <w:rFonts w:asciiTheme="minorHAnsi" w:hAnsiTheme="minorHAnsi" w:cstheme="minorHAnsi"/>
          <w:color w:val="auto"/>
          <w:highlight w:val="yellow"/>
        </w:rPr>
        <w:t>ROCKi</w:t>
      </w:r>
      <w:proofErr w:type="spellEnd"/>
      <w:r w:rsidR="007E0FE6" w:rsidRPr="001E7305">
        <w:rPr>
          <w:rFonts w:asciiTheme="minorHAnsi" w:hAnsiTheme="minorHAnsi" w:cstheme="minorHAnsi"/>
          <w:color w:val="auto"/>
          <w:highlight w:val="yellow"/>
        </w:rPr>
        <w:t xml:space="preserve">. </w:t>
      </w:r>
      <w:r w:rsidRPr="001E7305">
        <w:rPr>
          <w:rFonts w:asciiTheme="minorHAnsi" w:hAnsiTheme="minorHAnsi" w:cstheme="minorHAnsi"/>
          <w:color w:val="auto"/>
          <w:highlight w:val="yellow"/>
        </w:rPr>
        <w:t>When aggregates</w:t>
      </w:r>
      <w:r w:rsidR="00A13CC3" w:rsidRPr="001E7305">
        <w:rPr>
          <w:rFonts w:asciiTheme="minorHAnsi" w:hAnsiTheme="minorHAnsi" w:cstheme="minorHAnsi"/>
          <w:color w:val="auto"/>
          <w:highlight w:val="yellow"/>
        </w:rPr>
        <w:t xml:space="preserve"> reach</w:t>
      </w:r>
      <w:r w:rsidRPr="001E7305">
        <w:rPr>
          <w:rFonts w:asciiTheme="minorHAnsi" w:hAnsiTheme="minorHAnsi" w:cstheme="minorHAnsi"/>
          <w:color w:val="auto"/>
          <w:highlight w:val="yellow"/>
        </w:rPr>
        <w:t xml:space="preserve"> </w:t>
      </w:r>
      <w:r w:rsidR="0036179B" w:rsidRPr="001E7305">
        <w:rPr>
          <w:rFonts w:asciiTheme="minorHAnsi" w:hAnsiTheme="minorHAnsi" w:cstheme="minorHAnsi"/>
          <w:color w:val="auto"/>
          <w:highlight w:val="yellow"/>
        </w:rPr>
        <w:t>200</w:t>
      </w:r>
      <w:r w:rsidR="004670FE">
        <w:rPr>
          <w:rFonts w:asciiTheme="minorHAnsi" w:hAnsiTheme="minorHAnsi" w:cstheme="minorHAnsi"/>
          <w:color w:val="auto"/>
          <w:highlight w:val="yellow"/>
        </w:rPr>
        <w:t>–</w:t>
      </w:r>
      <w:r w:rsidR="00DB477C" w:rsidRPr="001E7305">
        <w:rPr>
          <w:rFonts w:asciiTheme="minorHAnsi" w:hAnsiTheme="minorHAnsi" w:cstheme="minorHAnsi"/>
          <w:color w:val="auto"/>
          <w:highlight w:val="yellow"/>
        </w:rPr>
        <w:t>250</w:t>
      </w:r>
      <w:r w:rsidR="003817FF" w:rsidRPr="001E7305">
        <w:rPr>
          <w:rFonts w:asciiTheme="minorHAnsi" w:hAnsiTheme="minorHAnsi" w:cstheme="minorHAnsi"/>
          <w:color w:val="auto"/>
          <w:highlight w:val="yellow"/>
        </w:rPr>
        <w:t xml:space="preserve"> </w:t>
      </w:r>
      <w:proofErr w:type="spellStart"/>
      <w:r w:rsidR="00031A00" w:rsidRPr="001E7305">
        <w:rPr>
          <w:rFonts w:asciiTheme="minorHAnsi" w:hAnsiTheme="minorHAnsi" w:cstheme="minorHAnsi"/>
          <w:color w:val="auto"/>
          <w:highlight w:val="yellow"/>
        </w:rPr>
        <w:t>μ</w:t>
      </w:r>
      <w:r w:rsidR="00FD24BB" w:rsidRPr="001E7305">
        <w:rPr>
          <w:rFonts w:asciiTheme="minorHAnsi" w:hAnsiTheme="minorHAnsi" w:cstheme="minorHAnsi"/>
          <w:color w:val="auto"/>
          <w:highlight w:val="yellow"/>
        </w:rPr>
        <w:t>m</w:t>
      </w:r>
      <w:proofErr w:type="spellEnd"/>
      <w:r w:rsidR="00A13CC3" w:rsidRPr="001E7305">
        <w:rPr>
          <w:rFonts w:asciiTheme="minorHAnsi" w:hAnsiTheme="minorHAnsi" w:cstheme="minorHAnsi"/>
          <w:color w:val="auto"/>
          <w:highlight w:val="yellow"/>
        </w:rPr>
        <w:t xml:space="preserve"> in diameter</w:t>
      </w:r>
      <w:r w:rsidR="00FD24BB" w:rsidRPr="001E7305">
        <w:rPr>
          <w:rFonts w:asciiTheme="minorHAnsi" w:hAnsiTheme="minorHAnsi" w:cstheme="minorHAnsi"/>
          <w:color w:val="auto"/>
          <w:highlight w:val="yellow"/>
        </w:rPr>
        <w:t xml:space="preserve">, </w:t>
      </w:r>
      <w:r w:rsidR="00031A00" w:rsidRPr="001E7305">
        <w:rPr>
          <w:rFonts w:asciiTheme="minorHAnsi" w:hAnsiTheme="minorHAnsi" w:cstheme="minorHAnsi"/>
          <w:color w:val="auto"/>
          <w:highlight w:val="yellow"/>
        </w:rPr>
        <w:t>replace all the</w:t>
      </w:r>
      <w:r w:rsidRPr="001E7305">
        <w:rPr>
          <w:rFonts w:asciiTheme="minorHAnsi" w:hAnsiTheme="minorHAnsi" w:cstheme="minorHAnsi"/>
          <w:color w:val="auto"/>
          <w:highlight w:val="yellow"/>
        </w:rPr>
        <w:t xml:space="preserve"> spent</w:t>
      </w:r>
      <w:r w:rsidR="00DB477C" w:rsidRPr="001E7305">
        <w:rPr>
          <w:rFonts w:asciiTheme="minorHAnsi" w:hAnsiTheme="minorHAnsi" w:cstheme="minorHAnsi"/>
          <w:color w:val="auto"/>
          <w:highlight w:val="yellow"/>
        </w:rPr>
        <w:t xml:space="preserve"> medium </w:t>
      </w:r>
      <w:r w:rsidR="00A13CC3" w:rsidRPr="001E7305">
        <w:rPr>
          <w:rFonts w:asciiTheme="minorHAnsi" w:hAnsiTheme="minorHAnsi" w:cstheme="minorHAnsi"/>
          <w:color w:val="auto"/>
          <w:highlight w:val="yellow"/>
        </w:rPr>
        <w:t xml:space="preserve">with </w:t>
      </w:r>
      <w:proofErr w:type="spellStart"/>
      <w:r w:rsidR="00DB477C" w:rsidRPr="001E7305">
        <w:rPr>
          <w:rFonts w:asciiTheme="minorHAnsi" w:hAnsiTheme="minorHAnsi" w:cstheme="minorHAnsi"/>
          <w:color w:val="auto"/>
          <w:highlight w:val="yellow"/>
        </w:rPr>
        <w:t>gfCDM</w:t>
      </w:r>
      <w:proofErr w:type="spellEnd"/>
      <w:r w:rsidR="0039785C" w:rsidRPr="001E7305">
        <w:rPr>
          <w:rFonts w:asciiTheme="minorHAnsi" w:hAnsiTheme="minorHAnsi" w:cstheme="minorHAnsi"/>
          <w:color w:val="auto"/>
          <w:highlight w:val="yellow"/>
        </w:rPr>
        <w:t xml:space="preserve"> </w:t>
      </w:r>
      <w:r w:rsidRPr="001E7305">
        <w:rPr>
          <w:rFonts w:asciiTheme="minorHAnsi" w:hAnsiTheme="minorHAnsi" w:cstheme="minorHAnsi"/>
          <w:color w:val="auto"/>
          <w:highlight w:val="yellow"/>
        </w:rPr>
        <w:t>(</w:t>
      </w:r>
      <w:r w:rsidRPr="001E7305">
        <w:rPr>
          <w:rFonts w:asciiTheme="minorHAnsi" w:hAnsiTheme="minorHAnsi" w:cstheme="minorHAnsi"/>
          <w:b/>
          <w:color w:val="auto"/>
          <w:highlight w:val="yellow"/>
        </w:rPr>
        <w:t>Table 1</w:t>
      </w:r>
      <w:r w:rsidRPr="001E7305">
        <w:rPr>
          <w:rFonts w:asciiTheme="minorHAnsi" w:hAnsiTheme="minorHAnsi" w:cstheme="minorHAnsi"/>
          <w:color w:val="auto"/>
          <w:highlight w:val="yellow"/>
        </w:rPr>
        <w:t>)</w:t>
      </w:r>
      <w:r w:rsidR="001A016E" w:rsidRPr="001E7305">
        <w:rPr>
          <w:rFonts w:asciiTheme="minorHAnsi" w:hAnsiTheme="minorHAnsi" w:cstheme="minorHAnsi"/>
          <w:color w:val="auto"/>
          <w:highlight w:val="yellow"/>
        </w:rPr>
        <w:t xml:space="preserve">, letting the organoids settle at the bottom of the </w:t>
      </w:r>
      <w:r w:rsidR="001A016E" w:rsidRPr="001E7305">
        <w:rPr>
          <w:color w:val="auto"/>
          <w:highlight w:val="yellow"/>
        </w:rPr>
        <w:t>bioreactor</w:t>
      </w:r>
      <w:r w:rsidR="001A016E" w:rsidRPr="001E7305">
        <w:rPr>
          <w:rFonts w:asciiTheme="minorHAnsi" w:hAnsiTheme="minorHAnsi" w:cstheme="minorHAnsi"/>
          <w:color w:val="auto"/>
          <w:highlight w:val="yellow"/>
        </w:rPr>
        <w:t>.</w:t>
      </w:r>
    </w:p>
    <w:p w14:paraId="224F5D52" w14:textId="77777777" w:rsidR="001E7305" w:rsidRPr="001E7305" w:rsidRDefault="001E7305" w:rsidP="001E7305">
      <w:pPr>
        <w:pStyle w:val="ListParagraph"/>
        <w:ind w:left="0"/>
        <w:rPr>
          <w:rFonts w:asciiTheme="minorHAnsi" w:hAnsiTheme="minorHAnsi" w:cstheme="minorHAnsi"/>
          <w:b/>
          <w:color w:val="auto"/>
          <w:highlight w:val="yellow"/>
        </w:rPr>
      </w:pPr>
    </w:p>
    <w:p w14:paraId="411F53DC" w14:textId="1EBC6813" w:rsidR="003A4B11" w:rsidRPr="00EF2824" w:rsidRDefault="00CE3B39" w:rsidP="001E7305">
      <w:pPr>
        <w:pStyle w:val="ListParagraph"/>
        <w:ind w:left="0"/>
        <w:rPr>
          <w:rFonts w:asciiTheme="minorHAnsi" w:hAnsiTheme="minorHAnsi" w:cstheme="minorHAnsi"/>
          <w:bCs/>
          <w:color w:val="auto"/>
        </w:rPr>
      </w:pPr>
      <w:r w:rsidRPr="00EF2824">
        <w:rPr>
          <w:rFonts w:asciiTheme="minorHAnsi" w:hAnsiTheme="minorHAnsi" w:cstheme="minorHAnsi"/>
          <w:bCs/>
          <w:color w:val="auto"/>
        </w:rPr>
        <w:t xml:space="preserve">NOTE: If the average aggregate diameter </w:t>
      </w:r>
      <w:r w:rsidR="00A13CC3" w:rsidRPr="00EF2824">
        <w:rPr>
          <w:rFonts w:asciiTheme="minorHAnsi" w:hAnsiTheme="minorHAnsi" w:cstheme="minorHAnsi"/>
          <w:bCs/>
          <w:color w:val="auto"/>
        </w:rPr>
        <w:t>exceeds</w:t>
      </w:r>
      <w:r w:rsidRPr="00EF2824">
        <w:rPr>
          <w:rFonts w:asciiTheme="minorHAnsi" w:hAnsiTheme="minorHAnsi" w:cstheme="minorHAnsi"/>
          <w:bCs/>
          <w:color w:val="auto"/>
        </w:rPr>
        <w:t xml:space="preserve"> 350</w:t>
      </w:r>
      <w:r w:rsidR="003817FF" w:rsidRPr="00EF2824">
        <w:rPr>
          <w:rFonts w:asciiTheme="minorHAnsi" w:hAnsiTheme="minorHAnsi" w:cstheme="minorHAnsi"/>
          <w:bCs/>
          <w:color w:val="auto"/>
        </w:rPr>
        <w:t xml:space="preserve"> </w:t>
      </w:r>
      <w:proofErr w:type="spellStart"/>
      <w:r w:rsidRPr="00EF2824">
        <w:rPr>
          <w:rFonts w:asciiTheme="minorHAnsi" w:hAnsiTheme="minorHAnsi" w:cstheme="minorHAnsi"/>
          <w:bCs/>
          <w:color w:val="auto"/>
        </w:rPr>
        <w:t>μm</w:t>
      </w:r>
      <w:proofErr w:type="spellEnd"/>
      <w:r w:rsidRPr="00EF2824">
        <w:rPr>
          <w:rFonts w:asciiTheme="minorHAnsi" w:hAnsiTheme="minorHAnsi" w:cstheme="minorHAnsi"/>
          <w:bCs/>
          <w:color w:val="auto"/>
        </w:rPr>
        <w:t xml:space="preserve"> do not </w:t>
      </w:r>
      <w:r w:rsidR="00A13CC3" w:rsidRPr="00EF2824">
        <w:rPr>
          <w:rFonts w:asciiTheme="minorHAnsi" w:hAnsiTheme="minorHAnsi" w:cstheme="minorHAnsi"/>
          <w:bCs/>
          <w:color w:val="auto"/>
        </w:rPr>
        <w:t xml:space="preserve">start the </w:t>
      </w:r>
      <w:r w:rsidRPr="00EF2824">
        <w:rPr>
          <w:rFonts w:asciiTheme="minorHAnsi" w:hAnsiTheme="minorHAnsi" w:cstheme="minorHAnsi"/>
          <w:bCs/>
          <w:color w:val="auto"/>
        </w:rPr>
        <w:t xml:space="preserve">differentiation protocol. Repeat the </w:t>
      </w:r>
      <w:r w:rsidRPr="00AE77C1">
        <w:rPr>
          <w:rFonts w:asciiTheme="minorHAnsi" w:hAnsiTheme="minorHAnsi" w:cstheme="minorHAnsi"/>
          <w:bCs/>
          <w:color w:val="auto"/>
        </w:rPr>
        <w:t>seeding of single cells.</w:t>
      </w:r>
      <w:r w:rsidR="00AE77C1" w:rsidRPr="00AE77C1">
        <w:rPr>
          <w:rFonts w:asciiTheme="minorHAnsi" w:hAnsiTheme="minorHAnsi" w:cstheme="minorHAnsi"/>
          <w:bCs/>
          <w:color w:val="auto"/>
        </w:rPr>
        <w:t xml:space="preserve"> Generally, it takes around 1 day for the aggregate t</w:t>
      </w:r>
      <w:r w:rsidR="004670FE">
        <w:rPr>
          <w:rFonts w:asciiTheme="minorHAnsi" w:hAnsiTheme="minorHAnsi" w:cstheme="minorHAnsi"/>
          <w:bCs/>
          <w:color w:val="auto"/>
        </w:rPr>
        <w:t>o</w:t>
      </w:r>
      <w:r w:rsidR="00AE77C1" w:rsidRPr="00AE77C1">
        <w:rPr>
          <w:rFonts w:asciiTheme="minorHAnsi" w:hAnsiTheme="minorHAnsi" w:cstheme="minorHAnsi"/>
          <w:bCs/>
          <w:color w:val="auto"/>
        </w:rPr>
        <w:t xml:space="preserve"> reach </w:t>
      </w:r>
      <w:r w:rsidR="004670FE">
        <w:rPr>
          <w:rFonts w:asciiTheme="minorHAnsi" w:hAnsiTheme="minorHAnsi" w:cstheme="minorHAnsi"/>
          <w:bCs/>
          <w:color w:val="auto"/>
        </w:rPr>
        <w:t>an</w:t>
      </w:r>
      <w:r w:rsidR="004670FE" w:rsidRPr="00AE77C1">
        <w:rPr>
          <w:rFonts w:asciiTheme="minorHAnsi" w:hAnsiTheme="minorHAnsi" w:cstheme="minorHAnsi"/>
          <w:bCs/>
          <w:color w:val="auto"/>
        </w:rPr>
        <w:t xml:space="preserve"> </w:t>
      </w:r>
      <w:r w:rsidR="00AE77C1" w:rsidRPr="00AE77C1">
        <w:rPr>
          <w:rFonts w:asciiTheme="minorHAnsi" w:hAnsiTheme="minorHAnsi" w:cstheme="minorHAnsi"/>
          <w:bCs/>
          <w:color w:val="auto"/>
        </w:rPr>
        <w:t xml:space="preserve">average diameter of </w:t>
      </w:r>
      <w:r w:rsidR="00AE77C1" w:rsidRPr="00AE77C1">
        <w:rPr>
          <w:rFonts w:asciiTheme="minorHAnsi" w:hAnsiTheme="minorHAnsi" w:cstheme="minorHAnsi"/>
          <w:color w:val="auto"/>
        </w:rPr>
        <w:t>100 µm.</w:t>
      </w:r>
      <w:r w:rsidR="005832C9">
        <w:rPr>
          <w:rFonts w:asciiTheme="minorHAnsi" w:hAnsiTheme="minorHAnsi" w:cstheme="minorHAnsi"/>
          <w:bCs/>
          <w:color w:val="auto"/>
        </w:rPr>
        <w:t xml:space="preserve"> </w:t>
      </w:r>
    </w:p>
    <w:p w14:paraId="6EB315BE" w14:textId="77777777" w:rsidR="001E7305" w:rsidRPr="001E7305" w:rsidRDefault="001E7305" w:rsidP="001E7305">
      <w:pPr>
        <w:pStyle w:val="ListParagraph"/>
        <w:ind w:left="0"/>
        <w:rPr>
          <w:rFonts w:asciiTheme="minorHAnsi" w:hAnsiTheme="minorHAnsi" w:cstheme="minorHAnsi"/>
          <w:color w:val="auto"/>
          <w:highlight w:val="yellow"/>
        </w:rPr>
      </w:pPr>
    </w:p>
    <w:p w14:paraId="5EB46283" w14:textId="10F70225" w:rsidR="00972DB8" w:rsidRPr="00AE77C1" w:rsidRDefault="00972DB8" w:rsidP="001E7305">
      <w:pPr>
        <w:pStyle w:val="ListParagraph"/>
        <w:numPr>
          <w:ilvl w:val="1"/>
          <w:numId w:val="42"/>
        </w:numPr>
        <w:rPr>
          <w:rFonts w:asciiTheme="minorHAnsi" w:hAnsiTheme="minorHAnsi" w:cstheme="minorHAnsi"/>
          <w:color w:val="auto"/>
          <w:highlight w:val="yellow"/>
        </w:rPr>
      </w:pPr>
      <w:r w:rsidRPr="00AE77C1">
        <w:rPr>
          <w:rFonts w:asciiTheme="minorHAnsi" w:hAnsiTheme="minorHAnsi" w:cstheme="minorHAnsi"/>
          <w:color w:val="auto"/>
          <w:highlight w:val="yellow"/>
        </w:rPr>
        <w:t xml:space="preserve">Insert the </w:t>
      </w:r>
      <w:r w:rsidR="00182B03" w:rsidRPr="00AE77C1">
        <w:rPr>
          <w:rFonts w:asciiTheme="minorHAnsi" w:hAnsiTheme="minorHAnsi" w:cstheme="minorHAnsi"/>
          <w:color w:val="auto"/>
          <w:highlight w:val="yellow"/>
        </w:rPr>
        <w:t xml:space="preserve">bioreactor </w:t>
      </w:r>
      <w:r w:rsidRPr="00AE77C1">
        <w:rPr>
          <w:rFonts w:asciiTheme="minorHAnsi" w:hAnsiTheme="minorHAnsi" w:cstheme="minorHAnsi"/>
          <w:color w:val="auto"/>
          <w:highlight w:val="yellow"/>
        </w:rPr>
        <w:t>containing the aggregates in the universal base unit placed in the incubator at 37</w:t>
      </w:r>
      <w:r w:rsidR="00FA18B9">
        <w:rPr>
          <w:rFonts w:asciiTheme="minorHAnsi" w:hAnsiTheme="minorHAnsi" w:cstheme="minorHAnsi"/>
          <w:color w:val="auto"/>
          <w:highlight w:val="yellow"/>
        </w:rPr>
        <w:t xml:space="preserve"> °C</w:t>
      </w:r>
      <w:r w:rsidRPr="00AE77C1">
        <w:rPr>
          <w:rFonts w:asciiTheme="minorHAnsi" w:hAnsiTheme="minorHAnsi" w:cstheme="minorHAnsi"/>
          <w:color w:val="auto"/>
          <w:highlight w:val="yellow"/>
        </w:rPr>
        <w:t>, 95% humidity</w:t>
      </w:r>
      <w:r w:rsidR="004670FE">
        <w:rPr>
          <w:rFonts w:asciiTheme="minorHAnsi" w:hAnsiTheme="minorHAnsi" w:cstheme="minorHAnsi"/>
          <w:color w:val="auto"/>
          <w:highlight w:val="yellow"/>
        </w:rPr>
        <w:t>,</w:t>
      </w:r>
      <w:r w:rsidRPr="00AE77C1">
        <w:rPr>
          <w:rFonts w:asciiTheme="minorHAnsi" w:hAnsiTheme="minorHAnsi" w:cstheme="minorHAnsi"/>
          <w:color w:val="auto"/>
          <w:highlight w:val="yellow"/>
        </w:rPr>
        <w:t xml:space="preserve"> and 5% CO</w:t>
      </w:r>
      <w:r w:rsidRPr="00AE77C1">
        <w:rPr>
          <w:rFonts w:asciiTheme="minorHAnsi" w:hAnsiTheme="minorHAnsi" w:cstheme="minorHAnsi"/>
          <w:color w:val="auto"/>
          <w:highlight w:val="yellow"/>
          <w:vertAlign w:val="subscript"/>
        </w:rPr>
        <w:t>2</w:t>
      </w:r>
      <w:r w:rsidRPr="00AE77C1">
        <w:rPr>
          <w:rFonts w:asciiTheme="minorHAnsi" w:hAnsiTheme="minorHAnsi" w:cstheme="minorHAnsi"/>
          <w:color w:val="auto"/>
          <w:highlight w:val="yellow"/>
        </w:rPr>
        <w:t xml:space="preserve">. </w:t>
      </w:r>
    </w:p>
    <w:p w14:paraId="6237C353" w14:textId="77777777" w:rsidR="001E7305" w:rsidRPr="001E7305" w:rsidRDefault="001E7305" w:rsidP="001E7305">
      <w:pPr>
        <w:pStyle w:val="ListParagraph"/>
        <w:ind w:left="0"/>
        <w:rPr>
          <w:rFonts w:asciiTheme="minorHAnsi" w:hAnsiTheme="minorHAnsi" w:cstheme="minorHAnsi"/>
          <w:color w:val="auto"/>
          <w:highlight w:val="yellow"/>
        </w:rPr>
      </w:pPr>
    </w:p>
    <w:p w14:paraId="62AA640D" w14:textId="19044B14" w:rsidR="00FD24BB" w:rsidRPr="001E7305" w:rsidRDefault="00972DB8" w:rsidP="001E7305">
      <w:pPr>
        <w:pStyle w:val="ListParagraph"/>
        <w:numPr>
          <w:ilvl w:val="1"/>
          <w:numId w:val="42"/>
        </w:numPr>
        <w:rPr>
          <w:rFonts w:asciiTheme="minorHAnsi" w:hAnsiTheme="minorHAnsi" w:cstheme="minorHAnsi"/>
          <w:color w:val="auto"/>
          <w:highlight w:val="yellow"/>
        </w:rPr>
      </w:pPr>
      <w:r w:rsidRPr="001E7305">
        <w:rPr>
          <w:rFonts w:asciiTheme="minorHAnsi" w:hAnsiTheme="minorHAnsi" w:cstheme="minorHAnsi"/>
          <w:color w:val="auto"/>
          <w:highlight w:val="yellow"/>
        </w:rPr>
        <w:t>D</w:t>
      </w:r>
      <w:r w:rsidR="007E0FE6" w:rsidRPr="001E7305">
        <w:rPr>
          <w:rFonts w:asciiTheme="minorHAnsi" w:hAnsiTheme="minorHAnsi" w:cstheme="minorHAnsi"/>
          <w:color w:val="auto"/>
          <w:highlight w:val="yellow"/>
        </w:rPr>
        <w:t>ecrease the bioreactor agitation to 25</w:t>
      </w:r>
      <w:r w:rsidR="00765FCA" w:rsidRPr="001E7305">
        <w:rPr>
          <w:rFonts w:asciiTheme="minorHAnsi" w:hAnsiTheme="minorHAnsi" w:cstheme="minorHAnsi"/>
          <w:color w:val="auto"/>
          <w:highlight w:val="yellow"/>
        </w:rPr>
        <w:t xml:space="preserve"> </w:t>
      </w:r>
      <w:r w:rsidR="004670FE" w:rsidRPr="001E7305">
        <w:rPr>
          <w:rFonts w:asciiTheme="minorHAnsi" w:hAnsiTheme="minorHAnsi" w:cstheme="minorHAnsi"/>
          <w:color w:val="auto"/>
          <w:highlight w:val="yellow"/>
        </w:rPr>
        <w:t>rpm</w:t>
      </w:r>
      <w:r w:rsidR="007E0FE6" w:rsidRPr="001E7305">
        <w:rPr>
          <w:rFonts w:asciiTheme="minorHAnsi" w:hAnsiTheme="minorHAnsi" w:cstheme="minorHAnsi"/>
          <w:color w:val="auto"/>
          <w:highlight w:val="yellow"/>
        </w:rPr>
        <w:t>.</w:t>
      </w:r>
    </w:p>
    <w:p w14:paraId="0EF19940" w14:textId="77777777" w:rsidR="001E7305" w:rsidRPr="001E7305" w:rsidRDefault="001E7305" w:rsidP="001E7305">
      <w:pPr>
        <w:pStyle w:val="ListParagraph"/>
        <w:ind w:left="0"/>
        <w:rPr>
          <w:rFonts w:asciiTheme="minorHAnsi" w:hAnsiTheme="minorHAnsi" w:cstheme="minorHAnsi"/>
          <w:color w:val="auto"/>
          <w:highlight w:val="yellow"/>
        </w:rPr>
      </w:pPr>
    </w:p>
    <w:p w14:paraId="679E44D9" w14:textId="564ED46D" w:rsidR="00DF4BB3" w:rsidRDefault="00E451B5" w:rsidP="001E7305">
      <w:pPr>
        <w:pStyle w:val="ListParagraph"/>
        <w:numPr>
          <w:ilvl w:val="1"/>
          <w:numId w:val="42"/>
        </w:numPr>
        <w:rPr>
          <w:rFonts w:asciiTheme="minorHAnsi" w:hAnsiTheme="minorHAnsi" w:cstheme="minorHAnsi"/>
          <w:color w:val="auto"/>
        </w:rPr>
      </w:pPr>
      <w:r w:rsidRPr="001E7305">
        <w:rPr>
          <w:rFonts w:asciiTheme="minorHAnsi" w:hAnsiTheme="minorHAnsi" w:cstheme="minorHAnsi"/>
          <w:color w:val="auto"/>
        </w:rPr>
        <w:t>On day 2</w:t>
      </w:r>
      <w:r w:rsidR="00DB477C" w:rsidRPr="001E7305">
        <w:rPr>
          <w:rFonts w:asciiTheme="minorHAnsi" w:hAnsiTheme="minorHAnsi" w:cstheme="minorHAnsi"/>
          <w:color w:val="auto"/>
        </w:rPr>
        <w:t xml:space="preserve">, repeat </w:t>
      </w:r>
      <w:r w:rsidR="00031A00" w:rsidRPr="001E7305">
        <w:rPr>
          <w:rFonts w:asciiTheme="minorHAnsi" w:hAnsiTheme="minorHAnsi" w:cstheme="minorHAnsi"/>
          <w:color w:val="auto"/>
        </w:rPr>
        <w:t>steps 3</w:t>
      </w:r>
      <w:r w:rsidR="00DB477C" w:rsidRPr="001E7305">
        <w:rPr>
          <w:rFonts w:asciiTheme="minorHAnsi" w:hAnsiTheme="minorHAnsi" w:cstheme="minorHAnsi"/>
          <w:color w:val="auto"/>
        </w:rPr>
        <w:t>.2</w:t>
      </w:r>
      <w:r w:rsidR="00972DB8" w:rsidRPr="001E7305">
        <w:rPr>
          <w:rFonts w:asciiTheme="minorHAnsi" w:hAnsiTheme="minorHAnsi" w:cstheme="minorHAnsi"/>
          <w:color w:val="auto"/>
        </w:rPr>
        <w:t>, 3</w:t>
      </w:r>
      <w:r w:rsidR="00D151F3" w:rsidRPr="001E7305">
        <w:rPr>
          <w:rFonts w:asciiTheme="minorHAnsi" w:hAnsiTheme="minorHAnsi" w:cstheme="minorHAnsi"/>
          <w:color w:val="auto"/>
        </w:rPr>
        <w:t>.3</w:t>
      </w:r>
      <w:r w:rsidR="004670FE">
        <w:rPr>
          <w:rFonts w:asciiTheme="minorHAnsi" w:hAnsiTheme="minorHAnsi" w:cstheme="minorHAnsi"/>
          <w:color w:val="auto"/>
        </w:rPr>
        <w:t>,</w:t>
      </w:r>
      <w:r w:rsidR="00972DB8" w:rsidRPr="001E7305">
        <w:rPr>
          <w:rFonts w:asciiTheme="minorHAnsi" w:hAnsiTheme="minorHAnsi" w:cstheme="minorHAnsi"/>
          <w:color w:val="auto"/>
        </w:rPr>
        <w:t xml:space="preserve"> and 3.4</w:t>
      </w:r>
      <w:r w:rsidR="00DB477C" w:rsidRPr="001E7305">
        <w:rPr>
          <w:rFonts w:asciiTheme="minorHAnsi" w:hAnsiTheme="minorHAnsi" w:cstheme="minorHAnsi"/>
          <w:color w:val="auto"/>
        </w:rPr>
        <w:t xml:space="preserve"> to </w:t>
      </w:r>
      <w:r w:rsidR="003A4B11" w:rsidRPr="001E7305">
        <w:rPr>
          <w:rFonts w:asciiTheme="minorHAnsi" w:hAnsiTheme="minorHAnsi" w:cstheme="minorHAnsi"/>
          <w:color w:val="auto"/>
        </w:rPr>
        <w:t>evaluate the</w:t>
      </w:r>
      <w:r w:rsidR="00DB477C" w:rsidRPr="001E7305">
        <w:rPr>
          <w:rFonts w:asciiTheme="minorHAnsi" w:hAnsiTheme="minorHAnsi" w:cstheme="minorHAnsi"/>
          <w:color w:val="auto"/>
        </w:rPr>
        <w:t xml:space="preserve"> aggregate diameter.</w:t>
      </w:r>
      <w:r w:rsidRPr="001E7305">
        <w:rPr>
          <w:rFonts w:asciiTheme="minorHAnsi" w:hAnsiTheme="minorHAnsi" w:cstheme="minorHAnsi"/>
          <w:color w:val="auto"/>
        </w:rPr>
        <w:t xml:space="preserve"> A</w:t>
      </w:r>
      <w:r w:rsidR="007E0FE6" w:rsidRPr="001E7305">
        <w:rPr>
          <w:rFonts w:asciiTheme="minorHAnsi" w:hAnsiTheme="minorHAnsi" w:cstheme="minorHAnsi"/>
          <w:color w:val="auto"/>
        </w:rPr>
        <w:t>dd 30 μL</w:t>
      </w:r>
      <w:r w:rsidR="00F752B0" w:rsidRPr="001E7305">
        <w:rPr>
          <w:rFonts w:asciiTheme="minorHAnsi" w:hAnsiTheme="minorHAnsi" w:cstheme="minorHAnsi"/>
          <w:color w:val="auto"/>
        </w:rPr>
        <w:t xml:space="preserve"> </w:t>
      </w:r>
      <w:r w:rsidR="002647A4" w:rsidRPr="001E7305">
        <w:rPr>
          <w:rFonts w:asciiTheme="minorHAnsi" w:hAnsiTheme="minorHAnsi" w:cstheme="minorHAnsi"/>
          <w:color w:val="auto"/>
        </w:rPr>
        <w:t xml:space="preserve">of </w:t>
      </w:r>
      <w:r w:rsidR="007E0FE6" w:rsidRPr="001E7305">
        <w:rPr>
          <w:rFonts w:asciiTheme="minorHAnsi" w:hAnsiTheme="minorHAnsi" w:cstheme="minorHAnsi"/>
          <w:color w:val="auto"/>
        </w:rPr>
        <w:t>FGF</w:t>
      </w:r>
      <w:r w:rsidR="00F752B0" w:rsidRPr="001E7305">
        <w:rPr>
          <w:rFonts w:asciiTheme="minorHAnsi" w:hAnsiTheme="minorHAnsi" w:cstheme="minorHAnsi"/>
          <w:color w:val="auto"/>
        </w:rPr>
        <w:t>2</w:t>
      </w:r>
      <w:r w:rsidR="007E0FE6" w:rsidRPr="001E7305">
        <w:rPr>
          <w:rFonts w:asciiTheme="minorHAnsi" w:hAnsiTheme="minorHAnsi" w:cstheme="minorHAnsi"/>
          <w:color w:val="auto"/>
        </w:rPr>
        <w:t xml:space="preserve"> (</w:t>
      </w:r>
      <w:r w:rsidR="00F752B0" w:rsidRPr="001E7305">
        <w:rPr>
          <w:rFonts w:asciiTheme="minorHAnsi" w:hAnsiTheme="minorHAnsi" w:cstheme="minorHAnsi"/>
          <w:color w:val="auto"/>
        </w:rPr>
        <w:t>final concentration</w:t>
      </w:r>
      <w:r w:rsidR="004670FE">
        <w:rPr>
          <w:rFonts w:asciiTheme="minorHAnsi" w:hAnsiTheme="minorHAnsi" w:cstheme="minorHAnsi"/>
          <w:color w:val="auto"/>
        </w:rPr>
        <w:t>,</w:t>
      </w:r>
      <w:r w:rsidR="00F752B0" w:rsidRPr="001E7305">
        <w:rPr>
          <w:rFonts w:asciiTheme="minorHAnsi" w:hAnsiTheme="minorHAnsi" w:cstheme="minorHAnsi"/>
          <w:color w:val="auto"/>
        </w:rPr>
        <w:t xml:space="preserve"> </w:t>
      </w:r>
      <w:r w:rsidR="007E0FE6" w:rsidRPr="001E7305">
        <w:rPr>
          <w:rFonts w:asciiTheme="minorHAnsi" w:hAnsiTheme="minorHAnsi" w:cstheme="minorHAnsi"/>
          <w:color w:val="auto"/>
        </w:rPr>
        <w:t>50 ng/mL) and 60 μL</w:t>
      </w:r>
      <w:r w:rsidR="007F4544" w:rsidRPr="001E7305">
        <w:rPr>
          <w:rFonts w:asciiTheme="minorHAnsi" w:hAnsiTheme="minorHAnsi" w:cstheme="minorHAnsi"/>
          <w:color w:val="auto"/>
        </w:rPr>
        <w:t xml:space="preserve"> </w:t>
      </w:r>
      <w:r w:rsidR="002647A4" w:rsidRPr="001E7305">
        <w:rPr>
          <w:rFonts w:asciiTheme="minorHAnsi" w:hAnsiTheme="minorHAnsi" w:cstheme="minorHAnsi"/>
          <w:color w:val="auto"/>
        </w:rPr>
        <w:t xml:space="preserve">of </w:t>
      </w:r>
      <w:r w:rsidR="00875440" w:rsidRPr="001E7305">
        <w:rPr>
          <w:rFonts w:asciiTheme="minorHAnsi" w:hAnsiTheme="minorHAnsi" w:cstheme="minorHAnsi"/>
          <w:color w:val="auto"/>
        </w:rPr>
        <w:t>SB431542</w:t>
      </w:r>
      <w:r w:rsidR="007F4544" w:rsidRPr="001E7305">
        <w:rPr>
          <w:rFonts w:asciiTheme="minorHAnsi" w:hAnsiTheme="minorHAnsi" w:cstheme="minorHAnsi"/>
          <w:color w:val="auto"/>
        </w:rPr>
        <w:t xml:space="preserve"> (final</w:t>
      </w:r>
      <w:r w:rsidR="00F752B0" w:rsidRPr="001E7305">
        <w:rPr>
          <w:rFonts w:asciiTheme="minorHAnsi" w:hAnsiTheme="minorHAnsi" w:cstheme="minorHAnsi"/>
          <w:color w:val="auto"/>
        </w:rPr>
        <w:t xml:space="preserve"> concentration</w:t>
      </w:r>
      <w:r w:rsidR="004670FE">
        <w:rPr>
          <w:rFonts w:asciiTheme="minorHAnsi" w:hAnsiTheme="minorHAnsi" w:cstheme="minorHAnsi"/>
          <w:color w:val="auto"/>
        </w:rPr>
        <w:t>,</w:t>
      </w:r>
      <w:r w:rsidR="00F752B0" w:rsidRPr="001E7305">
        <w:rPr>
          <w:rFonts w:asciiTheme="minorHAnsi" w:hAnsiTheme="minorHAnsi" w:cstheme="minorHAnsi"/>
          <w:color w:val="auto"/>
        </w:rPr>
        <w:t xml:space="preserve"> 10</w:t>
      </w:r>
      <w:r w:rsidR="00031A00" w:rsidRPr="001E7305">
        <w:rPr>
          <w:rFonts w:asciiTheme="minorHAnsi" w:hAnsiTheme="minorHAnsi" w:cstheme="minorHAnsi"/>
          <w:color w:val="auto"/>
        </w:rPr>
        <w:t xml:space="preserve"> </w:t>
      </w:r>
      <w:proofErr w:type="spellStart"/>
      <w:r w:rsidR="00F752B0" w:rsidRPr="001E7305">
        <w:rPr>
          <w:rFonts w:asciiTheme="minorHAnsi" w:hAnsiTheme="minorHAnsi" w:cstheme="minorHAnsi"/>
          <w:color w:val="auto"/>
        </w:rPr>
        <w:t>μM</w:t>
      </w:r>
      <w:proofErr w:type="spellEnd"/>
      <w:r w:rsidR="007F4544" w:rsidRPr="001E7305">
        <w:rPr>
          <w:rFonts w:asciiTheme="minorHAnsi" w:hAnsiTheme="minorHAnsi" w:cstheme="minorHAnsi"/>
          <w:color w:val="auto"/>
        </w:rPr>
        <w:t xml:space="preserve">) to 60 mL of </w:t>
      </w:r>
      <w:proofErr w:type="spellStart"/>
      <w:r w:rsidR="007F4544" w:rsidRPr="001E7305">
        <w:rPr>
          <w:rFonts w:asciiTheme="minorHAnsi" w:hAnsiTheme="minorHAnsi" w:cstheme="minorHAnsi"/>
          <w:color w:val="auto"/>
        </w:rPr>
        <w:t>gfCDM</w:t>
      </w:r>
      <w:proofErr w:type="spellEnd"/>
      <w:r w:rsidR="007F4544" w:rsidRPr="001E7305">
        <w:rPr>
          <w:rFonts w:asciiTheme="minorHAnsi" w:hAnsiTheme="minorHAnsi" w:cstheme="minorHAnsi"/>
          <w:color w:val="auto"/>
        </w:rPr>
        <w:t xml:space="preserve"> differentiation medium</w:t>
      </w:r>
      <w:r w:rsidR="003A4B11" w:rsidRPr="001E7305">
        <w:rPr>
          <w:rFonts w:asciiTheme="minorHAnsi" w:hAnsiTheme="minorHAnsi" w:cstheme="minorHAnsi"/>
          <w:color w:val="auto"/>
        </w:rPr>
        <w:t xml:space="preserve"> (</w:t>
      </w:r>
      <w:r w:rsidR="003A4B11" w:rsidRPr="001E7305">
        <w:rPr>
          <w:rFonts w:asciiTheme="minorHAnsi" w:hAnsiTheme="minorHAnsi" w:cstheme="minorHAnsi"/>
          <w:b/>
          <w:color w:val="auto"/>
        </w:rPr>
        <w:t>Table 1</w:t>
      </w:r>
      <w:r w:rsidR="003A4B11" w:rsidRPr="001E7305">
        <w:rPr>
          <w:rFonts w:asciiTheme="minorHAnsi" w:hAnsiTheme="minorHAnsi" w:cstheme="minorHAnsi"/>
          <w:color w:val="auto"/>
        </w:rPr>
        <w:t>)</w:t>
      </w:r>
      <w:r w:rsidR="007F4544" w:rsidRPr="001E7305">
        <w:rPr>
          <w:rFonts w:asciiTheme="minorHAnsi" w:hAnsiTheme="minorHAnsi" w:cstheme="minorHAnsi"/>
          <w:color w:val="auto"/>
        </w:rPr>
        <w:t xml:space="preserve">. </w:t>
      </w:r>
      <w:r w:rsidR="00DB477C" w:rsidRPr="001E7305">
        <w:rPr>
          <w:rFonts w:asciiTheme="minorHAnsi" w:hAnsiTheme="minorHAnsi" w:cstheme="minorHAnsi"/>
          <w:color w:val="auto"/>
        </w:rPr>
        <w:t xml:space="preserve">Replace all spent medium </w:t>
      </w:r>
      <w:r w:rsidR="00A35358" w:rsidRPr="001E7305">
        <w:rPr>
          <w:rFonts w:asciiTheme="minorHAnsi" w:hAnsiTheme="minorHAnsi" w:cstheme="minorHAnsi"/>
          <w:color w:val="auto"/>
        </w:rPr>
        <w:t xml:space="preserve">from </w:t>
      </w:r>
      <w:r w:rsidR="00A13CC3" w:rsidRPr="001E7305">
        <w:rPr>
          <w:rFonts w:asciiTheme="minorHAnsi" w:hAnsiTheme="minorHAnsi" w:cstheme="minorHAnsi"/>
          <w:color w:val="auto"/>
        </w:rPr>
        <w:t xml:space="preserve">the </w:t>
      </w:r>
      <w:r w:rsidR="004F28E3">
        <w:rPr>
          <w:rFonts w:asciiTheme="minorHAnsi" w:hAnsiTheme="minorHAnsi" w:cstheme="minorHAnsi"/>
          <w:color w:val="auto"/>
        </w:rPr>
        <w:t xml:space="preserve">bioreactor </w:t>
      </w:r>
      <w:r w:rsidR="00A13CC3" w:rsidRPr="001E7305">
        <w:rPr>
          <w:rFonts w:asciiTheme="minorHAnsi" w:hAnsiTheme="minorHAnsi" w:cstheme="minorHAnsi"/>
          <w:color w:val="auto"/>
        </w:rPr>
        <w:t xml:space="preserve">with </w:t>
      </w:r>
      <w:r w:rsidR="003A4B11" w:rsidRPr="001E7305">
        <w:rPr>
          <w:rFonts w:asciiTheme="minorHAnsi" w:hAnsiTheme="minorHAnsi" w:cstheme="minorHAnsi"/>
          <w:color w:val="auto"/>
        </w:rPr>
        <w:t xml:space="preserve">the </w:t>
      </w:r>
      <w:r w:rsidR="00F752B0" w:rsidRPr="001E7305">
        <w:rPr>
          <w:rFonts w:asciiTheme="minorHAnsi" w:hAnsiTheme="minorHAnsi" w:cstheme="minorHAnsi"/>
          <w:color w:val="auto"/>
        </w:rPr>
        <w:t xml:space="preserve">supplemented </w:t>
      </w:r>
      <w:proofErr w:type="spellStart"/>
      <w:r w:rsidR="00F752B0" w:rsidRPr="001E7305">
        <w:rPr>
          <w:rFonts w:asciiTheme="minorHAnsi" w:hAnsiTheme="minorHAnsi" w:cstheme="minorHAnsi"/>
          <w:color w:val="auto"/>
        </w:rPr>
        <w:t>gfCDM</w:t>
      </w:r>
      <w:proofErr w:type="spellEnd"/>
      <w:r w:rsidR="00F752B0" w:rsidRPr="001E7305">
        <w:rPr>
          <w:rFonts w:asciiTheme="minorHAnsi" w:hAnsiTheme="minorHAnsi" w:cstheme="minorHAnsi"/>
          <w:color w:val="auto"/>
        </w:rPr>
        <w:t>.</w:t>
      </w:r>
      <w:r w:rsidR="00972DB8" w:rsidRPr="001E7305">
        <w:rPr>
          <w:rFonts w:asciiTheme="minorHAnsi" w:hAnsiTheme="minorHAnsi" w:cstheme="minorHAnsi"/>
          <w:color w:val="auto"/>
        </w:rPr>
        <w:t xml:space="preserve"> Repeat step 3.6.</w:t>
      </w:r>
    </w:p>
    <w:p w14:paraId="133864C6" w14:textId="77777777" w:rsidR="00182B03" w:rsidRPr="00182B03" w:rsidRDefault="00182B03" w:rsidP="00182B03">
      <w:pPr>
        <w:pStyle w:val="ListParagraph"/>
        <w:rPr>
          <w:rFonts w:asciiTheme="minorHAnsi" w:hAnsiTheme="minorHAnsi" w:cstheme="minorHAnsi"/>
          <w:color w:val="auto"/>
        </w:rPr>
      </w:pPr>
    </w:p>
    <w:p w14:paraId="44998413" w14:textId="7DAA2DF2" w:rsidR="00182B03" w:rsidRPr="00AE77C1" w:rsidRDefault="00182B03" w:rsidP="00182B03">
      <w:pPr>
        <w:pStyle w:val="ListParagraph"/>
        <w:ind w:left="0"/>
        <w:rPr>
          <w:rFonts w:asciiTheme="minorHAnsi" w:hAnsiTheme="minorHAnsi" w:cstheme="minorHAnsi"/>
          <w:color w:val="auto"/>
        </w:rPr>
      </w:pPr>
      <w:r w:rsidRPr="00AE77C1">
        <w:rPr>
          <w:rFonts w:asciiTheme="minorHAnsi" w:hAnsiTheme="minorHAnsi" w:cstheme="minorHAnsi"/>
          <w:color w:val="auto"/>
        </w:rPr>
        <w:t xml:space="preserve">NOTE: SB431542 is crucial to inhibit </w:t>
      </w:r>
      <w:proofErr w:type="spellStart"/>
      <w:r w:rsidRPr="00AE77C1">
        <w:rPr>
          <w:rFonts w:asciiTheme="minorHAnsi" w:hAnsiTheme="minorHAnsi" w:cstheme="minorHAnsi"/>
          <w:color w:val="auto"/>
        </w:rPr>
        <w:t>mesendodermal</w:t>
      </w:r>
      <w:proofErr w:type="spellEnd"/>
      <w:r w:rsidRPr="00AE77C1">
        <w:rPr>
          <w:rFonts w:asciiTheme="minorHAnsi" w:hAnsiTheme="minorHAnsi" w:cstheme="minorHAnsi"/>
          <w:color w:val="auto"/>
        </w:rPr>
        <w:t xml:space="preserve"> differentiation, inducing neural differentiation</w:t>
      </w:r>
      <w:r w:rsidR="00772AA9" w:rsidRPr="00AE77C1">
        <w:rPr>
          <w:rFonts w:asciiTheme="minorHAnsi" w:hAnsiTheme="minorHAnsi" w:cstheme="minorHAnsi"/>
          <w:noProof/>
          <w:color w:val="auto"/>
          <w:vertAlign w:val="superscript"/>
        </w:rPr>
        <w:t>24</w:t>
      </w:r>
      <w:r w:rsidR="00772AA9" w:rsidRPr="00AE77C1">
        <w:rPr>
          <w:rFonts w:asciiTheme="minorHAnsi" w:hAnsiTheme="minorHAnsi" w:cstheme="minorHAnsi"/>
          <w:color w:val="auto"/>
        </w:rPr>
        <w:t xml:space="preserve">. </w:t>
      </w:r>
      <w:r w:rsidRPr="00AE77C1">
        <w:rPr>
          <w:rFonts w:asciiTheme="minorHAnsi" w:hAnsiTheme="minorHAnsi" w:cstheme="minorHAnsi"/>
          <w:color w:val="auto"/>
        </w:rPr>
        <w:t xml:space="preserve">FGF2 is used to promote the </w:t>
      </w:r>
      <w:proofErr w:type="spellStart"/>
      <w:r w:rsidRPr="00AE77C1">
        <w:rPr>
          <w:rFonts w:asciiTheme="minorHAnsi" w:hAnsiTheme="minorHAnsi" w:cstheme="minorHAnsi"/>
          <w:color w:val="auto"/>
        </w:rPr>
        <w:t>caudalization</w:t>
      </w:r>
      <w:proofErr w:type="spellEnd"/>
      <w:r w:rsidRPr="00AE77C1">
        <w:rPr>
          <w:rFonts w:asciiTheme="minorHAnsi" w:hAnsiTheme="minorHAnsi" w:cstheme="minorHAnsi"/>
          <w:color w:val="auto"/>
        </w:rPr>
        <w:t xml:space="preserve"> of the neuroepithelial tissue</w:t>
      </w:r>
      <w:r w:rsidR="00772AA9" w:rsidRPr="00AE77C1">
        <w:rPr>
          <w:rFonts w:asciiTheme="minorHAnsi" w:hAnsiTheme="minorHAnsi" w:cstheme="minorHAnsi"/>
          <w:noProof/>
          <w:color w:val="auto"/>
          <w:vertAlign w:val="superscript"/>
        </w:rPr>
        <w:t>25</w:t>
      </w:r>
      <w:r w:rsidR="00772AA9" w:rsidRPr="00AE77C1">
        <w:rPr>
          <w:rFonts w:asciiTheme="minorHAnsi" w:hAnsiTheme="minorHAnsi" w:cstheme="minorHAnsi"/>
          <w:color w:val="auto"/>
        </w:rPr>
        <w:t>.</w:t>
      </w:r>
    </w:p>
    <w:p w14:paraId="59F144C0" w14:textId="77777777" w:rsidR="001E7305" w:rsidRPr="00EB627B" w:rsidRDefault="001E7305" w:rsidP="001E7305">
      <w:pPr>
        <w:pStyle w:val="ListParagraph"/>
        <w:ind w:left="0"/>
        <w:rPr>
          <w:rFonts w:asciiTheme="minorHAnsi" w:hAnsiTheme="minorHAnsi" w:cstheme="minorHAnsi"/>
          <w:color w:val="548DD4" w:themeColor="text2" w:themeTint="99"/>
        </w:rPr>
      </w:pPr>
    </w:p>
    <w:p w14:paraId="5BFCEEA9" w14:textId="293830BE" w:rsidR="007F4544" w:rsidRPr="001E7305" w:rsidRDefault="00A35358" w:rsidP="001E7305">
      <w:pPr>
        <w:pStyle w:val="ListParagraph"/>
        <w:numPr>
          <w:ilvl w:val="1"/>
          <w:numId w:val="42"/>
        </w:numPr>
        <w:rPr>
          <w:rFonts w:asciiTheme="minorHAnsi" w:hAnsiTheme="minorHAnsi" w:cstheme="minorHAnsi"/>
          <w:color w:val="auto"/>
        </w:rPr>
      </w:pPr>
      <w:r w:rsidRPr="001E7305">
        <w:rPr>
          <w:rFonts w:asciiTheme="minorHAnsi" w:hAnsiTheme="minorHAnsi" w:cstheme="minorHAnsi"/>
          <w:color w:val="auto"/>
        </w:rPr>
        <w:t xml:space="preserve">On day 5, repeat steps </w:t>
      </w:r>
      <w:r w:rsidR="00031A00" w:rsidRPr="001E7305">
        <w:rPr>
          <w:rFonts w:asciiTheme="minorHAnsi" w:hAnsiTheme="minorHAnsi" w:cstheme="minorHAnsi"/>
          <w:color w:val="auto"/>
        </w:rPr>
        <w:t>3</w:t>
      </w:r>
      <w:r w:rsidRPr="001E7305">
        <w:rPr>
          <w:rFonts w:asciiTheme="minorHAnsi" w:hAnsiTheme="minorHAnsi" w:cstheme="minorHAnsi"/>
          <w:color w:val="auto"/>
        </w:rPr>
        <w:t>.2</w:t>
      </w:r>
      <w:r w:rsidR="00972DB8" w:rsidRPr="001E7305">
        <w:rPr>
          <w:rFonts w:asciiTheme="minorHAnsi" w:hAnsiTheme="minorHAnsi" w:cstheme="minorHAnsi"/>
          <w:color w:val="auto"/>
        </w:rPr>
        <w:t>, 3.3, 3.4</w:t>
      </w:r>
      <w:r w:rsidR="004670FE">
        <w:rPr>
          <w:rFonts w:asciiTheme="minorHAnsi" w:hAnsiTheme="minorHAnsi" w:cstheme="minorHAnsi"/>
          <w:color w:val="auto"/>
        </w:rPr>
        <w:t>,</w:t>
      </w:r>
      <w:r w:rsidR="00972DB8" w:rsidRPr="001E7305">
        <w:rPr>
          <w:rFonts w:asciiTheme="minorHAnsi" w:hAnsiTheme="minorHAnsi" w:cstheme="minorHAnsi"/>
          <w:color w:val="auto"/>
        </w:rPr>
        <w:t xml:space="preserve"> and</w:t>
      </w:r>
      <w:r w:rsidRPr="001E7305">
        <w:rPr>
          <w:rFonts w:asciiTheme="minorHAnsi" w:hAnsiTheme="minorHAnsi" w:cstheme="minorHAnsi"/>
          <w:color w:val="auto"/>
        </w:rPr>
        <w:t xml:space="preserve"> </w:t>
      </w:r>
      <w:r w:rsidR="00031A00" w:rsidRPr="001E7305">
        <w:rPr>
          <w:rFonts w:asciiTheme="minorHAnsi" w:hAnsiTheme="minorHAnsi" w:cstheme="minorHAnsi"/>
          <w:color w:val="auto"/>
        </w:rPr>
        <w:t>3</w:t>
      </w:r>
      <w:r w:rsidR="00D151F3" w:rsidRPr="001E7305">
        <w:rPr>
          <w:rFonts w:asciiTheme="minorHAnsi" w:hAnsiTheme="minorHAnsi" w:cstheme="minorHAnsi"/>
          <w:color w:val="auto"/>
        </w:rPr>
        <w:t>.</w:t>
      </w:r>
      <w:r w:rsidR="00972DB8" w:rsidRPr="001E7305">
        <w:rPr>
          <w:rFonts w:asciiTheme="minorHAnsi" w:hAnsiTheme="minorHAnsi" w:cstheme="minorHAnsi"/>
          <w:color w:val="auto"/>
        </w:rPr>
        <w:t>8</w:t>
      </w:r>
      <w:r w:rsidRPr="001E7305">
        <w:rPr>
          <w:rFonts w:asciiTheme="minorHAnsi" w:hAnsiTheme="minorHAnsi" w:cstheme="minorHAnsi"/>
          <w:color w:val="auto"/>
        </w:rPr>
        <w:t>.</w:t>
      </w:r>
    </w:p>
    <w:p w14:paraId="66FD0C61" w14:textId="53439D57" w:rsidR="001E7305" w:rsidRDefault="001E7305" w:rsidP="001E7305">
      <w:pPr>
        <w:pStyle w:val="ListParagraph"/>
        <w:ind w:left="0"/>
        <w:rPr>
          <w:rFonts w:asciiTheme="minorHAnsi" w:hAnsiTheme="minorHAnsi" w:cstheme="minorHAnsi"/>
          <w:color w:val="auto"/>
        </w:rPr>
      </w:pPr>
    </w:p>
    <w:p w14:paraId="63F7F489" w14:textId="3F97BBBF" w:rsidR="0008353B" w:rsidRDefault="0008353B" w:rsidP="001E7305">
      <w:pPr>
        <w:pStyle w:val="ListParagraph"/>
        <w:ind w:left="0"/>
        <w:rPr>
          <w:color w:val="244061" w:themeColor="accent1" w:themeShade="80"/>
        </w:rPr>
      </w:pPr>
      <w:r>
        <w:rPr>
          <w:rFonts w:asciiTheme="minorHAnsi" w:hAnsiTheme="minorHAnsi" w:cstheme="minorHAnsi"/>
          <w:color w:val="auto"/>
        </w:rPr>
        <w:t>NOTE</w:t>
      </w:r>
      <w:r w:rsidRPr="0008353B">
        <w:rPr>
          <w:rFonts w:asciiTheme="minorHAnsi" w:hAnsiTheme="minorHAnsi" w:cstheme="minorHAnsi"/>
          <w:color w:val="auto"/>
        </w:rPr>
        <w:t xml:space="preserve">: </w:t>
      </w:r>
      <w:r w:rsidR="004670FE" w:rsidRPr="0008353B">
        <w:rPr>
          <w:color w:val="auto"/>
        </w:rPr>
        <w:t xml:space="preserve">Aggregate </w:t>
      </w:r>
      <w:r w:rsidRPr="0008353B">
        <w:rPr>
          <w:color w:val="auto"/>
        </w:rPr>
        <w:t xml:space="preserve">size </w:t>
      </w:r>
      <w:r w:rsidR="004670FE">
        <w:rPr>
          <w:color w:val="auto"/>
        </w:rPr>
        <w:t xml:space="preserve">should </w:t>
      </w:r>
      <w:r w:rsidRPr="0008353B">
        <w:rPr>
          <w:color w:val="auto"/>
        </w:rPr>
        <w:t>increase during the differentiation protocol. However, the diameter is only critical when the differentiation</w:t>
      </w:r>
      <w:r>
        <w:rPr>
          <w:color w:val="auto"/>
        </w:rPr>
        <w:t xml:space="preserve"> starts</w:t>
      </w:r>
      <w:r w:rsidRPr="0008353B">
        <w:rPr>
          <w:color w:val="auto"/>
        </w:rPr>
        <w:t>, because this parameter could influence the efficacy of differentiation.</w:t>
      </w:r>
    </w:p>
    <w:p w14:paraId="3D28A685" w14:textId="77777777" w:rsidR="0008353B" w:rsidRPr="001E7305" w:rsidRDefault="0008353B" w:rsidP="001E7305">
      <w:pPr>
        <w:pStyle w:val="ListParagraph"/>
        <w:ind w:left="0"/>
        <w:rPr>
          <w:rFonts w:asciiTheme="minorHAnsi" w:hAnsiTheme="minorHAnsi" w:cstheme="minorHAnsi"/>
          <w:color w:val="auto"/>
        </w:rPr>
      </w:pPr>
    </w:p>
    <w:p w14:paraId="1B87445B" w14:textId="1B4CF3BA" w:rsidR="00A35358" w:rsidRPr="001E7305" w:rsidRDefault="00A35358" w:rsidP="001E7305">
      <w:pPr>
        <w:pStyle w:val="ListParagraph"/>
        <w:numPr>
          <w:ilvl w:val="1"/>
          <w:numId w:val="42"/>
        </w:numPr>
        <w:rPr>
          <w:rFonts w:asciiTheme="minorHAnsi" w:hAnsiTheme="minorHAnsi" w:cstheme="minorHAnsi"/>
          <w:color w:val="auto"/>
        </w:rPr>
      </w:pPr>
      <w:r w:rsidRPr="001E7305">
        <w:rPr>
          <w:rFonts w:asciiTheme="minorHAnsi" w:hAnsiTheme="minorHAnsi" w:cstheme="minorHAnsi"/>
          <w:color w:val="auto"/>
        </w:rPr>
        <w:t xml:space="preserve">On day 7, repeat steps </w:t>
      </w:r>
      <w:r w:rsidR="00031A00" w:rsidRPr="001E7305">
        <w:rPr>
          <w:rFonts w:asciiTheme="minorHAnsi" w:hAnsiTheme="minorHAnsi" w:cstheme="minorHAnsi"/>
          <w:color w:val="auto"/>
        </w:rPr>
        <w:t>3</w:t>
      </w:r>
      <w:r w:rsidRPr="001E7305">
        <w:rPr>
          <w:rFonts w:asciiTheme="minorHAnsi" w:hAnsiTheme="minorHAnsi" w:cstheme="minorHAnsi"/>
          <w:color w:val="auto"/>
        </w:rPr>
        <w:t>.</w:t>
      </w:r>
      <w:r w:rsidR="00F752B0" w:rsidRPr="001E7305">
        <w:rPr>
          <w:rFonts w:asciiTheme="minorHAnsi" w:hAnsiTheme="minorHAnsi" w:cstheme="minorHAnsi"/>
          <w:color w:val="auto"/>
        </w:rPr>
        <w:t>2</w:t>
      </w:r>
      <w:r w:rsidR="00972DB8" w:rsidRPr="001E7305">
        <w:rPr>
          <w:rFonts w:asciiTheme="minorHAnsi" w:hAnsiTheme="minorHAnsi" w:cstheme="minorHAnsi"/>
          <w:color w:val="auto"/>
        </w:rPr>
        <w:t xml:space="preserve">, </w:t>
      </w:r>
      <w:r w:rsidR="00D151F3" w:rsidRPr="001E7305">
        <w:rPr>
          <w:rFonts w:asciiTheme="minorHAnsi" w:hAnsiTheme="minorHAnsi" w:cstheme="minorHAnsi"/>
          <w:color w:val="auto"/>
        </w:rPr>
        <w:t>3.3</w:t>
      </w:r>
      <w:r w:rsidR="004670FE">
        <w:rPr>
          <w:rFonts w:asciiTheme="minorHAnsi" w:hAnsiTheme="minorHAnsi" w:cstheme="minorHAnsi"/>
          <w:color w:val="auto"/>
        </w:rPr>
        <w:t>,</w:t>
      </w:r>
      <w:r w:rsidR="00972DB8" w:rsidRPr="001E7305">
        <w:rPr>
          <w:rFonts w:asciiTheme="minorHAnsi" w:hAnsiTheme="minorHAnsi" w:cstheme="minorHAnsi"/>
          <w:color w:val="auto"/>
        </w:rPr>
        <w:t xml:space="preserve"> and 3.4</w:t>
      </w:r>
      <w:r w:rsidR="00D151F3" w:rsidRPr="001E7305">
        <w:rPr>
          <w:rFonts w:asciiTheme="minorHAnsi" w:hAnsiTheme="minorHAnsi" w:cstheme="minorHAnsi"/>
          <w:color w:val="auto"/>
        </w:rPr>
        <w:t>. D</w:t>
      </w:r>
      <w:r w:rsidR="00031A00" w:rsidRPr="001E7305">
        <w:rPr>
          <w:rFonts w:asciiTheme="minorHAnsi" w:hAnsiTheme="minorHAnsi" w:cstheme="minorHAnsi"/>
          <w:color w:val="auto"/>
        </w:rPr>
        <w:t xml:space="preserve">ilute </w:t>
      </w:r>
      <w:r w:rsidR="007E0FE6" w:rsidRPr="001E7305">
        <w:rPr>
          <w:rFonts w:asciiTheme="minorHAnsi" w:hAnsiTheme="minorHAnsi" w:cstheme="minorHAnsi"/>
          <w:color w:val="auto"/>
        </w:rPr>
        <w:t>FGF</w:t>
      </w:r>
      <w:r w:rsidR="00F752B0" w:rsidRPr="001E7305">
        <w:rPr>
          <w:rFonts w:asciiTheme="minorHAnsi" w:hAnsiTheme="minorHAnsi" w:cstheme="minorHAnsi"/>
          <w:color w:val="auto"/>
        </w:rPr>
        <w:t>2</w:t>
      </w:r>
      <w:r w:rsidR="007E0FE6" w:rsidRPr="001E7305">
        <w:rPr>
          <w:rFonts w:asciiTheme="minorHAnsi" w:hAnsiTheme="minorHAnsi" w:cstheme="minorHAnsi"/>
          <w:color w:val="auto"/>
        </w:rPr>
        <w:t xml:space="preserve"> and </w:t>
      </w:r>
      <w:r w:rsidR="00875440" w:rsidRPr="001E7305">
        <w:rPr>
          <w:rFonts w:asciiTheme="minorHAnsi" w:hAnsiTheme="minorHAnsi" w:cstheme="minorHAnsi"/>
          <w:color w:val="auto"/>
        </w:rPr>
        <w:t>SB431542</w:t>
      </w:r>
      <w:r w:rsidR="00031A00" w:rsidRPr="001E7305">
        <w:rPr>
          <w:rFonts w:asciiTheme="minorHAnsi" w:hAnsiTheme="minorHAnsi" w:cstheme="minorHAnsi"/>
          <w:color w:val="auto"/>
        </w:rPr>
        <w:t xml:space="preserve"> to 2/3</w:t>
      </w:r>
      <w:r w:rsidR="00014157">
        <w:rPr>
          <w:rFonts w:asciiTheme="minorHAnsi" w:hAnsiTheme="minorHAnsi" w:cstheme="minorHAnsi"/>
          <w:color w:val="auto"/>
        </w:rPr>
        <w:t>:</w:t>
      </w:r>
      <w:r w:rsidR="007E0FE6" w:rsidRPr="001E7305">
        <w:rPr>
          <w:rFonts w:asciiTheme="minorHAnsi" w:hAnsiTheme="minorHAnsi" w:cstheme="minorHAnsi"/>
          <w:color w:val="auto"/>
        </w:rPr>
        <w:t xml:space="preserve"> </w:t>
      </w:r>
      <w:r w:rsidR="00014157" w:rsidRPr="001E7305">
        <w:rPr>
          <w:rFonts w:asciiTheme="minorHAnsi" w:hAnsiTheme="minorHAnsi" w:cstheme="minorHAnsi"/>
          <w:color w:val="auto"/>
        </w:rPr>
        <w:t xml:space="preserve">Add </w:t>
      </w:r>
      <w:r w:rsidR="007E0FE6" w:rsidRPr="001E7305">
        <w:rPr>
          <w:rFonts w:asciiTheme="minorHAnsi" w:hAnsiTheme="minorHAnsi" w:cstheme="minorHAnsi"/>
          <w:color w:val="auto"/>
        </w:rPr>
        <w:t>20 μL</w:t>
      </w:r>
      <w:r w:rsidR="00F752B0" w:rsidRPr="001E7305">
        <w:rPr>
          <w:rFonts w:asciiTheme="minorHAnsi" w:hAnsiTheme="minorHAnsi" w:cstheme="minorHAnsi"/>
          <w:color w:val="auto"/>
        </w:rPr>
        <w:t xml:space="preserve"> </w:t>
      </w:r>
      <w:r w:rsidR="002647A4" w:rsidRPr="001E7305">
        <w:rPr>
          <w:rFonts w:asciiTheme="minorHAnsi" w:hAnsiTheme="minorHAnsi" w:cstheme="minorHAnsi"/>
          <w:color w:val="auto"/>
        </w:rPr>
        <w:t xml:space="preserve">of </w:t>
      </w:r>
      <w:r w:rsidR="007E0FE6" w:rsidRPr="001E7305">
        <w:rPr>
          <w:rFonts w:asciiTheme="minorHAnsi" w:hAnsiTheme="minorHAnsi" w:cstheme="minorHAnsi"/>
          <w:color w:val="auto"/>
        </w:rPr>
        <w:t>FGF</w:t>
      </w:r>
      <w:r w:rsidR="00F752B0" w:rsidRPr="001E7305">
        <w:rPr>
          <w:rFonts w:asciiTheme="minorHAnsi" w:hAnsiTheme="minorHAnsi" w:cstheme="minorHAnsi"/>
          <w:color w:val="auto"/>
        </w:rPr>
        <w:t>2</w:t>
      </w:r>
      <w:r w:rsidR="007E0FE6" w:rsidRPr="001E7305">
        <w:rPr>
          <w:rFonts w:asciiTheme="minorHAnsi" w:hAnsiTheme="minorHAnsi" w:cstheme="minorHAnsi"/>
          <w:color w:val="auto"/>
        </w:rPr>
        <w:t xml:space="preserve"> and 40 μL </w:t>
      </w:r>
      <w:r w:rsidR="002647A4" w:rsidRPr="001E7305">
        <w:rPr>
          <w:rFonts w:asciiTheme="minorHAnsi" w:hAnsiTheme="minorHAnsi" w:cstheme="minorHAnsi"/>
          <w:color w:val="auto"/>
        </w:rPr>
        <w:t xml:space="preserve">of </w:t>
      </w:r>
      <w:r w:rsidR="00875440" w:rsidRPr="001E7305">
        <w:rPr>
          <w:rFonts w:asciiTheme="minorHAnsi" w:hAnsiTheme="minorHAnsi" w:cstheme="minorHAnsi"/>
          <w:color w:val="auto"/>
        </w:rPr>
        <w:t>SB431542</w:t>
      </w:r>
      <w:r w:rsidRPr="001E7305">
        <w:rPr>
          <w:rFonts w:asciiTheme="minorHAnsi" w:hAnsiTheme="minorHAnsi" w:cstheme="minorHAnsi"/>
          <w:color w:val="auto"/>
        </w:rPr>
        <w:t xml:space="preserve"> to 60 mL of </w:t>
      </w:r>
      <w:proofErr w:type="spellStart"/>
      <w:r w:rsidRPr="001E7305">
        <w:rPr>
          <w:rFonts w:asciiTheme="minorHAnsi" w:hAnsiTheme="minorHAnsi" w:cstheme="minorHAnsi"/>
          <w:color w:val="auto"/>
        </w:rPr>
        <w:t>gfCDM</w:t>
      </w:r>
      <w:proofErr w:type="spellEnd"/>
      <w:r w:rsidRPr="001E7305">
        <w:rPr>
          <w:rFonts w:asciiTheme="minorHAnsi" w:hAnsiTheme="minorHAnsi" w:cstheme="minorHAnsi"/>
          <w:color w:val="auto"/>
        </w:rPr>
        <w:t xml:space="preserve"> differentiation medium. Replace all spent medium from the bioreactor </w:t>
      </w:r>
      <w:r w:rsidR="00A13CC3" w:rsidRPr="001E7305">
        <w:rPr>
          <w:rFonts w:asciiTheme="minorHAnsi" w:hAnsiTheme="minorHAnsi" w:cstheme="minorHAnsi"/>
          <w:color w:val="auto"/>
        </w:rPr>
        <w:t xml:space="preserve">with </w:t>
      </w:r>
      <w:r w:rsidR="00875440" w:rsidRPr="001E7305">
        <w:rPr>
          <w:rFonts w:asciiTheme="minorHAnsi" w:hAnsiTheme="minorHAnsi" w:cstheme="minorHAnsi"/>
          <w:color w:val="auto"/>
        </w:rPr>
        <w:t xml:space="preserve">supplemented </w:t>
      </w:r>
      <w:proofErr w:type="spellStart"/>
      <w:r w:rsidRPr="001E7305">
        <w:rPr>
          <w:rFonts w:asciiTheme="minorHAnsi" w:hAnsiTheme="minorHAnsi" w:cstheme="minorHAnsi"/>
          <w:color w:val="auto"/>
        </w:rPr>
        <w:t>gfCDM</w:t>
      </w:r>
      <w:proofErr w:type="spellEnd"/>
      <w:r w:rsidRPr="001E7305">
        <w:rPr>
          <w:rFonts w:asciiTheme="minorHAnsi" w:hAnsiTheme="minorHAnsi" w:cstheme="minorHAnsi"/>
          <w:color w:val="auto"/>
        </w:rPr>
        <w:t>.</w:t>
      </w:r>
      <w:r w:rsidR="00933F47" w:rsidRPr="001E7305">
        <w:rPr>
          <w:rFonts w:asciiTheme="minorHAnsi" w:hAnsiTheme="minorHAnsi" w:cstheme="minorHAnsi"/>
          <w:color w:val="auto"/>
        </w:rPr>
        <w:t xml:space="preserve"> </w:t>
      </w:r>
      <w:r w:rsidR="000B759F" w:rsidRPr="001E7305">
        <w:rPr>
          <w:rFonts w:asciiTheme="minorHAnsi" w:hAnsiTheme="minorHAnsi" w:cstheme="minorHAnsi"/>
          <w:color w:val="auto"/>
        </w:rPr>
        <w:t>Repeat step 3.6</w:t>
      </w:r>
      <w:r w:rsidR="00972DB8" w:rsidRPr="001E7305">
        <w:rPr>
          <w:rFonts w:asciiTheme="minorHAnsi" w:hAnsiTheme="minorHAnsi" w:cstheme="minorHAnsi"/>
          <w:color w:val="auto"/>
        </w:rPr>
        <w:t xml:space="preserve"> and i</w:t>
      </w:r>
      <w:r w:rsidRPr="001E7305">
        <w:rPr>
          <w:rFonts w:asciiTheme="minorHAnsi" w:hAnsiTheme="minorHAnsi" w:cstheme="minorHAnsi"/>
          <w:color w:val="auto"/>
        </w:rPr>
        <w:t xml:space="preserve">ncrease bioreactor agitation to 30 </w:t>
      </w:r>
      <w:r w:rsidR="004670FE" w:rsidRPr="001E7305">
        <w:rPr>
          <w:rFonts w:asciiTheme="minorHAnsi" w:hAnsiTheme="minorHAnsi" w:cstheme="minorHAnsi"/>
          <w:color w:val="auto"/>
        </w:rPr>
        <w:t>rpm</w:t>
      </w:r>
      <w:r w:rsidR="00972DB8" w:rsidRPr="001E7305">
        <w:rPr>
          <w:rFonts w:asciiTheme="minorHAnsi" w:hAnsiTheme="minorHAnsi" w:cstheme="minorHAnsi"/>
          <w:color w:val="auto"/>
        </w:rPr>
        <w:t>.</w:t>
      </w:r>
    </w:p>
    <w:p w14:paraId="6FF6291B" w14:textId="77777777" w:rsidR="001E7305" w:rsidRPr="001E7305" w:rsidRDefault="001E7305" w:rsidP="001E7305">
      <w:pPr>
        <w:pStyle w:val="ListParagraph"/>
        <w:ind w:left="0"/>
        <w:rPr>
          <w:rFonts w:asciiTheme="minorHAnsi" w:hAnsiTheme="minorHAnsi" w:cstheme="minorHAnsi"/>
          <w:color w:val="auto"/>
        </w:rPr>
      </w:pPr>
    </w:p>
    <w:p w14:paraId="18AE99F2" w14:textId="722ED4F3" w:rsidR="00A35358" w:rsidRPr="00182B03" w:rsidRDefault="00A35358" w:rsidP="001E7305">
      <w:pPr>
        <w:pStyle w:val="ListParagraph"/>
        <w:numPr>
          <w:ilvl w:val="1"/>
          <w:numId w:val="42"/>
        </w:numPr>
        <w:rPr>
          <w:rFonts w:asciiTheme="minorHAnsi" w:hAnsiTheme="minorHAnsi" w:cstheme="minorHAnsi"/>
          <w:color w:val="auto"/>
        </w:rPr>
      </w:pPr>
      <w:r w:rsidRPr="00182B03">
        <w:rPr>
          <w:rFonts w:asciiTheme="minorHAnsi" w:hAnsiTheme="minorHAnsi" w:cstheme="minorHAnsi"/>
          <w:color w:val="auto"/>
        </w:rPr>
        <w:t>On day 14, repeat</w:t>
      </w:r>
      <w:r w:rsidR="007E0FE6" w:rsidRPr="00182B03">
        <w:rPr>
          <w:rFonts w:asciiTheme="minorHAnsi" w:hAnsiTheme="minorHAnsi" w:cstheme="minorHAnsi"/>
          <w:color w:val="auto"/>
        </w:rPr>
        <w:t xml:space="preserve"> steps </w:t>
      </w:r>
      <w:r w:rsidR="00031A00" w:rsidRPr="00182B03">
        <w:rPr>
          <w:rFonts w:asciiTheme="minorHAnsi" w:hAnsiTheme="minorHAnsi" w:cstheme="minorHAnsi"/>
          <w:color w:val="auto"/>
        </w:rPr>
        <w:t>3</w:t>
      </w:r>
      <w:r w:rsidR="007E0FE6" w:rsidRPr="00182B03">
        <w:rPr>
          <w:rFonts w:asciiTheme="minorHAnsi" w:hAnsiTheme="minorHAnsi" w:cstheme="minorHAnsi"/>
          <w:color w:val="auto"/>
        </w:rPr>
        <w:t>.2</w:t>
      </w:r>
      <w:r w:rsidR="00972DB8" w:rsidRPr="00182B03">
        <w:rPr>
          <w:rFonts w:asciiTheme="minorHAnsi" w:hAnsiTheme="minorHAnsi" w:cstheme="minorHAnsi"/>
          <w:color w:val="auto"/>
        </w:rPr>
        <w:t xml:space="preserve">, </w:t>
      </w:r>
      <w:r w:rsidR="00D151F3" w:rsidRPr="00182B03">
        <w:rPr>
          <w:rFonts w:asciiTheme="minorHAnsi" w:hAnsiTheme="minorHAnsi" w:cstheme="minorHAnsi"/>
          <w:color w:val="auto"/>
        </w:rPr>
        <w:t>3.3</w:t>
      </w:r>
      <w:r w:rsidR="00972DB8" w:rsidRPr="00182B03">
        <w:rPr>
          <w:rFonts w:asciiTheme="minorHAnsi" w:hAnsiTheme="minorHAnsi" w:cstheme="minorHAnsi"/>
          <w:color w:val="auto"/>
        </w:rPr>
        <w:t xml:space="preserve">, </w:t>
      </w:r>
      <w:r w:rsidR="004670FE">
        <w:rPr>
          <w:rFonts w:asciiTheme="minorHAnsi" w:hAnsiTheme="minorHAnsi" w:cstheme="minorHAnsi"/>
          <w:color w:val="auto"/>
        </w:rPr>
        <w:t xml:space="preserve">and </w:t>
      </w:r>
      <w:r w:rsidR="00972DB8" w:rsidRPr="00182B03">
        <w:rPr>
          <w:rFonts w:asciiTheme="minorHAnsi" w:hAnsiTheme="minorHAnsi" w:cstheme="minorHAnsi"/>
          <w:color w:val="auto"/>
        </w:rPr>
        <w:t>3.4</w:t>
      </w:r>
      <w:r w:rsidR="007E0FE6" w:rsidRPr="00182B03">
        <w:rPr>
          <w:rFonts w:asciiTheme="minorHAnsi" w:hAnsiTheme="minorHAnsi" w:cstheme="minorHAnsi"/>
          <w:color w:val="auto"/>
        </w:rPr>
        <w:t xml:space="preserve">. Add 60 μL </w:t>
      </w:r>
      <w:r w:rsidR="002647A4" w:rsidRPr="00182B03">
        <w:rPr>
          <w:rFonts w:asciiTheme="minorHAnsi" w:hAnsiTheme="minorHAnsi" w:cstheme="minorHAnsi"/>
          <w:color w:val="auto"/>
        </w:rPr>
        <w:t xml:space="preserve">of </w:t>
      </w:r>
      <w:r w:rsidRPr="00182B03">
        <w:rPr>
          <w:rFonts w:asciiTheme="minorHAnsi" w:hAnsiTheme="minorHAnsi" w:cstheme="minorHAnsi"/>
          <w:color w:val="auto"/>
        </w:rPr>
        <w:t>FGF</w:t>
      </w:r>
      <w:r w:rsidR="007E0FE6" w:rsidRPr="00182B03">
        <w:rPr>
          <w:rFonts w:asciiTheme="minorHAnsi" w:hAnsiTheme="minorHAnsi" w:cstheme="minorHAnsi"/>
          <w:color w:val="auto"/>
        </w:rPr>
        <w:t>19</w:t>
      </w:r>
      <w:r w:rsidR="00F752B0" w:rsidRPr="00182B03">
        <w:rPr>
          <w:rFonts w:asciiTheme="minorHAnsi" w:hAnsiTheme="minorHAnsi" w:cstheme="minorHAnsi"/>
          <w:color w:val="auto"/>
        </w:rPr>
        <w:t xml:space="preserve"> (final concentration</w:t>
      </w:r>
      <w:r w:rsidR="004670FE">
        <w:rPr>
          <w:rFonts w:asciiTheme="minorHAnsi" w:hAnsiTheme="minorHAnsi" w:cstheme="minorHAnsi"/>
          <w:color w:val="auto"/>
        </w:rPr>
        <w:t>,</w:t>
      </w:r>
      <w:r w:rsidR="00F752B0" w:rsidRPr="00182B03">
        <w:rPr>
          <w:rFonts w:asciiTheme="minorHAnsi" w:hAnsiTheme="minorHAnsi" w:cstheme="minorHAnsi"/>
          <w:color w:val="auto"/>
        </w:rPr>
        <w:t xml:space="preserve"> 100 ng/mL</w:t>
      </w:r>
      <w:r w:rsidRPr="00182B03">
        <w:rPr>
          <w:rFonts w:asciiTheme="minorHAnsi" w:hAnsiTheme="minorHAnsi" w:cstheme="minorHAnsi"/>
          <w:color w:val="auto"/>
        </w:rPr>
        <w:t xml:space="preserve">) to 60 mL of </w:t>
      </w:r>
      <w:proofErr w:type="spellStart"/>
      <w:r w:rsidRPr="00182B03">
        <w:rPr>
          <w:rFonts w:asciiTheme="minorHAnsi" w:hAnsiTheme="minorHAnsi" w:cstheme="minorHAnsi"/>
          <w:color w:val="auto"/>
        </w:rPr>
        <w:t>gfCDM</w:t>
      </w:r>
      <w:proofErr w:type="spellEnd"/>
      <w:r w:rsidRPr="00182B03">
        <w:rPr>
          <w:rFonts w:asciiTheme="minorHAnsi" w:hAnsiTheme="minorHAnsi" w:cstheme="minorHAnsi"/>
          <w:color w:val="auto"/>
        </w:rPr>
        <w:t xml:space="preserve"> differentiation medium. Replace all spent medium from the bioreactor </w:t>
      </w:r>
      <w:r w:rsidR="00A13CC3" w:rsidRPr="00182B03">
        <w:rPr>
          <w:rFonts w:asciiTheme="minorHAnsi" w:hAnsiTheme="minorHAnsi" w:cstheme="minorHAnsi"/>
          <w:color w:val="auto"/>
        </w:rPr>
        <w:t xml:space="preserve">with </w:t>
      </w:r>
      <w:proofErr w:type="spellStart"/>
      <w:r w:rsidRPr="00182B03">
        <w:rPr>
          <w:rFonts w:asciiTheme="minorHAnsi" w:hAnsiTheme="minorHAnsi" w:cstheme="minorHAnsi"/>
          <w:color w:val="auto"/>
        </w:rPr>
        <w:t>gfCDM</w:t>
      </w:r>
      <w:proofErr w:type="spellEnd"/>
      <w:r w:rsidRPr="00182B03">
        <w:rPr>
          <w:rFonts w:asciiTheme="minorHAnsi" w:hAnsiTheme="minorHAnsi" w:cstheme="minorHAnsi"/>
          <w:color w:val="auto"/>
        </w:rPr>
        <w:t xml:space="preserve"> supplemented with FGF19.</w:t>
      </w:r>
      <w:r w:rsidR="000B759F" w:rsidRPr="00182B03">
        <w:rPr>
          <w:rFonts w:asciiTheme="minorHAnsi" w:hAnsiTheme="minorHAnsi" w:cstheme="minorHAnsi"/>
          <w:color w:val="auto"/>
        </w:rPr>
        <w:t xml:space="preserve"> Repeat step 3.6</w:t>
      </w:r>
      <w:r w:rsidR="00972DB8" w:rsidRPr="00182B03">
        <w:rPr>
          <w:rFonts w:asciiTheme="minorHAnsi" w:hAnsiTheme="minorHAnsi" w:cstheme="minorHAnsi"/>
          <w:color w:val="auto"/>
        </w:rPr>
        <w:t>.</w:t>
      </w:r>
    </w:p>
    <w:p w14:paraId="2E96FA21" w14:textId="77777777" w:rsidR="001E7305" w:rsidRDefault="001E7305" w:rsidP="001E7305">
      <w:pPr>
        <w:pStyle w:val="ListParagraph"/>
        <w:ind w:left="0"/>
        <w:rPr>
          <w:rFonts w:asciiTheme="minorHAnsi" w:hAnsiTheme="minorHAnsi" w:cstheme="minorHAnsi"/>
          <w:color w:val="auto"/>
        </w:rPr>
      </w:pPr>
    </w:p>
    <w:p w14:paraId="022FF087" w14:textId="71D60533" w:rsidR="00182B03" w:rsidRPr="0008353B" w:rsidRDefault="00182B03" w:rsidP="00182B03">
      <w:pPr>
        <w:rPr>
          <w:rFonts w:asciiTheme="minorHAnsi" w:hAnsiTheme="minorHAnsi" w:cstheme="minorHAnsi"/>
          <w:color w:val="auto"/>
        </w:rPr>
      </w:pPr>
      <w:r w:rsidRPr="0008353B">
        <w:rPr>
          <w:rFonts w:asciiTheme="minorHAnsi" w:hAnsiTheme="minorHAnsi" w:cstheme="minorHAnsi"/>
          <w:color w:val="auto"/>
        </w:rPr>
        <w:t>NOTE: FGF19 is used to promote polarization of mid-hindbrain structures</w:t>
      </w:r>
      <w:r w:rsidR="00772AA9" w:rsidRPr="0008353B">
        <w:rPr>
          <w:rFonts w:asciiTheme="minorHAnsi" w:hAnsiTheme="minorHAnsi" w:cstheme="minorHAnsi"/>
          <w:noProof/>
          <w:color w:val="auto"/>
          <w:vertAlign w:val="superscript"/>
        </w:rPr>
        <w:t>26</w:t>
      </w:r>
      <w:r w:rsidR="00822AA5" w:rsidRPr="0008353B">
        <w:rPr>
          <w:rFonts w:asciiTheme="minorHAnsi" w:hAnsiTheme="minorHAnsi" w:cstheme="minorHAnsi"/>
          <w:color w:val="auto"/>
        </w:rPr>
        <w:t>.</w:t>
      </w:r>
    </w:p>
    <w:p w14:paraId="71FCDA45" w14:textId="77777777" w:rsidR="00182B03" w:rsidRPr="001E7305" w:rsidRDefault="00182B03" w:rsidP="001E7305">
      <w:pPr>
        <w:pStyle w:val="ListParagraph"/>
        <w:ind w:left="0"/>
        <w:rPr>
          <w:rFonts w:asciiTheme="minorHAnsi" w:hAnsiTheme="minorHAnsi" w:cstheme="minorHAnsi"/>
          <w:color w:val="auto"/>
        </w:rPr>
      </w:pPr>
    </w:p>
    <w:p w14:paraId="37F5F757" w14:textId="1E185B1B" w:rsidR="00A35358" w:rsidRPr="001E7305" w:rsidRDefault="00A35358" w:rsidP="001E7305">
      <w:pPr>
        <w:pStyle w:val="ListParagraph"/>
        <w:numPr>
          <w:ilvl w:val="1"/>
          <w:numId w:val="42"/>
        </w:numPr>
        <w:rPr>
          <w:rFonts w:asciiTheme="minorHAnsi" w:hAnsiTheme="minorHAnsi" w:cstheme="minorHAnsi"/>
          <w:color w:val="auto"/>
        </w:rPr>
      </w:pPr>
      <w:r w:rsidRPr="001E7305">
        <w:rPr>
          <w:rFonts w:asciiTheme="minorHAnsi" w:hAnsiTheme="minorHAnsi" w:cstheme="minorHAnsi"/>
          <w:color w:val="auto"/>
        </w:rPr>
        <w:t xml:space="preserve">On day 18, repeat steps </w:t>
      </w:r>
      <w:r w:rsidR="00031A00" w:rsidRPr="001E7305">
        <w:rPr>
          <w:rFonts w:asciiTheme="minorHAnsi" w:hAnsiTheme="minorHAnsi" w:cstheme="minorHAnsi"/>
          <w:color w:val="auto"/>
        </w:rPr>
        <w:t>3</w:t>
      </w:r>
      <w:r w:rsidRPr="001E7305">
        <w:rPr>
          <w:rFonts w:asciiTheme="minorHAnsi" w:hAnsiTheme="minorHAnsi" w:cstheme="minorHAnsi"/>
          <w:color w:val="auto"/>
        </w:rPr>
        <w:t>.2</w:t>
      </w:r>
      <w:r w:rsidR="00D151F3" w:rsidRPr="001E7305">
        <w:rPr>
          <w:rFonts w:asciiTheme="minorHAnsi" w:hAnsiTheme="minorHAnsi" w:cstheme="minorHAnsi"/>
          <w:color w:val="auto"/>
        </w:rPr>
        <w:t>, 3.3</w:t>
      </w:r>
      <w:r w:rsidR="00972DB8" w:rsidRPr="001E7305">
        <w:rPr>
          <w:rFonts w:asciiTheme="minorHAnsi" w:hAnsiTheme="minorHAnsi" w:cstheme="minorHAnsi"/>
          <w:color w:val="auto"/>
        </w:rPr>
        <w:t>, 3.4</w:t>
      </w:r>
      <w:r w:rsidR="004670FE">
        <w:rPr>
          <w:rFonts w:asciiTheme="minorHAnsi" w:hAnsiTheme="minorHAnsi" w:cstheme="minorHAnsi"/>
          <w:color w:val="auto"/>
        </w:rPr>
        <w:t>,</w:t>
      </w:r>
      <w:r w:rsidR="00D151F3" w:rsidRPr="001E7305">
        <w:rPr>
          <w:rFonts w:asciiTheme="minorHAnsi" w:hAnsiTheme="minorHAnsi" w:cstheme="minorHAnsi"/>
          <w:color w:val="auto"/>
        </w:rPr>
        <w:t xml:space="preserve"> and 3.</w:t>
      </w:r>
      <w:r w:rsidR="00F055AE" w:rsidRPr="001E7305">
        <w:rPr>
          <w:rFonts w:asciiTheme="minorHAnsi" w:hAnsiTheme="minorHAnsi" w:cstheme="minorHAnsi"/>
          <w:color w:val="auto"/>
        </w:rPr>
        <w:t>1</w:t>
      </w:r>
      <w:r w:rsidR="00972DB8" w:rsidRPr="001E7305">
        <w:rPr>
          <w:rFonts w:asciiTheme="minorHAnsi" w:hAnsiTheme="minorHAnsi" w:cstheme="minorHAnsi"/>
          <w:color w:val="auto"/>
        </w:rPr>
        <w:t>1</w:t>
      </w:r>
      <w:r w:rsidR="00D151F3" w:rsidRPr="001E7305">
        <w:rPr>
          <w:rFonts w:asciiTheme="minorHAnsi" w:hAnsiTheme="minorHAnsi" w:cstheme="minorHAnsi"/>
          <w:color w:val="auto"/>
        </w:rPr>
        <w:t>.</w:t>
      </w:r>
      <w:r w:rsidRPr="001E7305">
        <w:rPr>
          <w:rFonts w:asciiTheme="minorHAnsi" w:hAnsiTheme="minorHAnsi" w:cstheme="minorHAnsi"/>
          <w:color w:val="auto"/>
        </w:rPr>
        <w:t xml:space="preserve"> </w:t>
      </w:r>
    </w:p>
    <w:p w14:paraId="225F3DE0" w14:textId="77777777" w:rsidR="001E7305" w:rsidRPr="001E7305" w:rsidRDefault="001E7305" w:rsidP="001E7305">
      <w:pPr>
        <w:pStyle w:val="ListParagraph"/>
        <w:ind w:left="0"/>
        <w:rPr>
          <w:rFonts w:asciiTheme="minorHAnsi" w:hAnsiTheme="minorHAnsi" w:cstheme="minorHAnsi"/>
          <w:color w:val="auto"/>
        </w:rPr>
      </w:pPr>
    </w:p>
    <w:p w14:paraId="40EA106C" w14:textId="5F23248C" w:rsidR="00A35358" w:rsidRDefault="00A35358" w:rsidP="001E7305">
      <w:pPr>
        <w:pStyle w:val="ListParagraph"/>
        <w:numPr>
          <w:ilvl w:val="1"/>
          <w:numId w:val="42"/>
        </w:numPr>
        <w:rPr>
          <w:rFonts w:asciiTheme="minorHAnsi" w:hAnsiTheme="minorHAnsi" w:cstheme="minorHAnsi"/>
          <w:color w:val="auto"/>
        </w:rPr>
      </w:pPr>
      <w:r w:rsidRPr="001E7305">
        <w:rPr>
          <w:rFonts w:asciiTheme="minorHAnsi" w:hAnsiTheme="minorHAnsi" w:cstheme="minorHAnsi"/>
          <w:color w:val="auto"/>
        </w:rPr>
        <w:t>On day 21, repeat steps</w:t>
      </w:r>
      <w:r w:rsidR="00972DB8" w:rsidRPr="001E7305">
        <w:rPr>
          <w:rFonts w:asciiTheme="minorHAnsi" w:hAnsiTheme="minorHAnsi" w:cstheme="minorHAnsi"/>
          <w:color w:val="auto"/>
        </w:rPr>
        <w:t xml:space="preserve"> </w:t>
      </w:r>
      <w:r w:rsidR="00031A00" w:rsidRPr="001E7305">
        <w:rPr>
          <w:rFonts w:asciiTheme="minorHAnsi" w:hAnsiTheme="minorHAnsi" w:cstheme="minorHAnsi"/>
          <w:color w:val="auto"/>
        </w:rPr>
        <w:t>3</w:t>
      </w:r>
      <w:r w:rsidRPr="001E7305">
        <w:rPr>
          <w:rFonts w:asciiTheme="minorHAnsi" w:hAnsiTheme="minorHAnsi" w:cstheme="minorHAnsi"/>
          <w:color w:val="auto"/>
        </w:rPr>
        <w:t>.2</w:t>
      </w:r>
      <w:r w:rsidR="00972DB8" w:rsidRPr="001E7305">
        <w:rPr>
          <w:rFonts w:asciiTheme="minorHAnsi" w:hAnsiTheme="minorHAnsi" w:cstheme="minorHAnsi"/>
          <w:color w:val="auto"/>
        </w:rPr>
        <w:t>, 3.3</w:t>
      </w:r>
      <w:r w:rsidR="004670FE">
        <w:rPr>
          <w:rFonts w:asciiTheme="minorHAnsi" w:hAnsiTheme="minorHAnsi" w:cstheme="minorHAnsi"/>
          <w:color w:val="auto"/>
        </w:rPr>
        <w:t>,</w:t>
      </w:r>
      <w:r w:rsidR="00972DB8" w:rsidRPr="001E7305">
        <w:rPr>
          <w:rFonts w:asciiTheme="minorHAnsi" w:hAnsiTheme="minorHAnsi" w:cstheme="minorHAnsi"/>
          <w:color w:val="auto"/>
        </w:rPr>
        <w:t xml:space="preserve"> and 3.4</w:t>
      </w:r>
      <w:r w:rsidRPr="001E7305">
        <w:rPr>
          <w:rFonts w:asciiTheme="minorHAnsi" w:hAnsiTheme="minorHAnsi" w:cstheme="minorHAnsi"/>
          <w:color w:val="auto"/>
        </w:rPr>
        <w:t xml:space="preserve">. Replace all spent medium from the bioreactor </w:t>
      </w:r>
      <w:r w:rsidR="00A13CC3" w:rsidRPr="001E7305">
        <w:rPr>
          <w:rFonts w:asciiTheme="minorHAnsi" w:hAnsiTheme="minorHAnsi" w:cstheme="minorHAnsi"/>
          <w:color w:val="auto"/>
        </w:rPr>
        <w:t xml:space="preserve">with </w:t>
      </w:r>
      <w:r w:rsidRPr="001E7305">
        <w:rPr>
          <w:rFonts w:asciiTheme="minorHAnsi" w:hAnsiTheme="minorHAnsi" w:cstheme="minorHAnsi"/>
          <w:color w:val="auto"/>
        </w:rPr>
        <w:t xml:space="preserve">complete </w:t>
      </w:r>
      <w:r w:rsidR="004670FE" w:rsidRPr="001E7305">
        <w:rPr>
          <w:rFonts w:asciiTheme="minorHAnsi" w:hAnsiTheme="minorHAnsi" w:cstheme="minorHAnsi"/>
          <w:color w:val="auto"/>
        </w:rPr>
        <w:t xml:space="preserve">neurobasal </w:t>
      </w:r>
      <w:r w:rsidRPr="001E7305">
        <w:rPr>
          <w:rFonts w:asciiTheme="minorHAnsi" w:hAnsiTheme="minorHAnsi" w:cstheme="minorHAnsi"/>
          <w:color w:val="auto"/>
        </w:rPr>
        <w:t>medium</w:t>
      </w:r>
      <w:r w:rsidR="003A4B11" w:rsidRPr="001E7305">
        <w:rPr>
          <w:rFonts w:asciiTheme="minorHAnsi" w:hAnsiTheme="minorHAnsi" w:cstheme="minorHAnsi"/>
          <w:color w:val="auto"/>
        </w:rPr>
        <w:t xml:space="preserve"> (</w:t>
      </w:r>
      <w:r w:rsidR="003A4B11" w:rsidRPr="001E7305">
        <w:rPr>
          <w:rFonts w:asciiTheme="minorHAnsi" w:hAnsiTheme="minorHAnsi" w:cstheme="minorHAnsi"/>
          <w:b/>
          <w:color w:val="auto"/>
        </w:rPr>
        <w:t>Table 1</w:t>
      </w:r>
      <w:r w:rsidR="003A4B11" w:rsidRPr="001E7305">
        <w:rPr>
          <w:rFonts w:asciiTheme="minorHAnsi" w:hAnsiTheme="minorHAnsi" w:cstheme="minorHAnsi"/>
          <w:color w:val="auto"/>
        </w:rPr>
        <w:t>)</w:t>
      </w:r>
      <w:r w:rsidRPr="001E7305">
        <w:rPr>
          <w:rFonts w:asciiTheme="minorHAnsi" w:hAnsiTheme="minorHAnsi" w:cstheme="minorHAnsi"/>
          <w:color w:val="auto"/>
        </w:rPr>
        <w:t>.</w:t>
      </w:r>
      <w:r w:rsidR="000B759F" w:rsidRPr="001E7305">
        <w:rPr>
          <w:rFonts w:asciiTheme="minorHAnsi" w:hAnsiTheme="minorHAnsi" w:cstheme="minorHAnsi"/>
          <w:color w:val="auto"/>
        </w:rPr>
        <w:t xml:space="preserve"> Repeat step 3.6</w:t>
      </w:r>
      <w:r w:rsidR="00972DB8" w:rsidRPr="001E7305">
        <w:rPr>
          <w:rFonts w:asciiTheme="minorHAnsi" w:hAnsiTheme="minorHAnsi" w:cstheme="minorHAnsi"/>
          <w:color w:val="auto"/>
        </w:rPr>
        <w:t xml:space="preserve">. </w:t>
      </w:r>
    </w:p>
    <w:p w14:paraId="2A3D9B60" w14:textId="77777777" w:rsidR="00182B03" w:rsidRPr="00182B03" w:rsidRDefault="00182B03" w:rsidP="00182B03">
      <w:pPr>
        <w:pStyle w:val="ListParagraph"/>
        <w:rPr>
          <w:rFonts w:asciiTheme="minorHAnsi" w:hAnsiTheme="minorHAnsi" w:cstheme="minorHAnsi"/>
          <w:color w:val="FF0000"/>
        </w:rPr>
      </w:pPr>
    </w:p>
    <w:p w14:paraId="104202EF" w14:textId="39444443" w:rsidR="00182B03" w:rsidRPr="0008353B" w:rsidRDefault="00182B03" w:rsidP="00182B03">
      <w:pPr>
        <w:pStyle w:val="ListParagraph"/>
        <w:ind w:left="0"/>
        <w:rPr>
          <w:rFonts w:asciiTheme="minorHAnsi" w:hAnsiTheme="minorHAnsi" w:cstheme="minorHAnsi"/>
          <w:color w:val="auto"/>
        </w:rPr>
      </w:pPr>
      <w:r w:rsidRPr="0008353B">
        <w:rPr>
          <w:rFonts w:asciiTheme="minorHAnsi" w:hAnsiTheme="minorHAnsi" w:cstheme="minorHAnsi"/>
          <w:color w:val="auto"/>
        </w:rPr>
        <w:t>NOTE: Neurobasal medium is a basal medium used to maintain the neuronal cell population within the organoid</w:t>
      </w:r>
      <w:r w:rsidR="00772AA9" w:rsidRPr="0008353B">
        <w:rPr>
          <w:rFonts w:asciiTheme="minorHAnsi" w:hAnsiTheme="minorHAnsi" w:cstheme="minorHAnsi"/>
          <w:noProof/>
          <w:color w:val="auto"/>
          <w:vertAlign w:val="superscript"/>
        </w:rPr>
        <w:t>7</w:t>
      </w:r>
      <w:r w:rsidR="00772AA9" w:rsidRPr="0008353B">
        <w:rPr>
          <w:rFonts w:asciiTheme="minorHAnsi" w:hAnsiTheme="minorHAnsi" w:cstheme="minorHAnsi"/>
          <w:color w:val="auto"/>
        </w:rPr>
        <w:t>.</w:t>
      </w:r>
    </w:p>
    <w:p w14:paraId="7C361C57" w14:textId="77777777" w:rsidR="001E7305" w:rsidRPr="001E7305" w:rsidRDefault="001E7305" w:rsidP="001E7305">
      <w:pPr>
        <w:pStyle w:val="ListParagraph"/>
        <w:ind w:left="0"/>
        <w:rPr>
          <w:rFonts w:asciiTheme="minorHAnsi" w:hAnsiTheme="minorHAnsi" w:cstheme="minorHAnsi"/>
          <w:color w:val="auto"/>
        </w:rPr>
      </w:pPr>
    </w:p>
    <w:p w14:paraId="06C0A01B" w14:textId="09AC58D4" w:rsidR="007E0FE6" w:rsidRDefault="007E0FE6" w:rsidP="001E7305">
      <w:pPr>
        <w:pStyle w:val="ListParagraph"/>
        <w:numPr>
          <w:ilvl w:val="1"/>
          <w:numId w:val="42"/>
        </w:numPr>
        <w:rPr>
          <w:rFonts w:asciiTheme="minorHAnsi" w:hAnsiTheme="minorHAnsi" w:cstheme="minorHAnsi"/>
          <w:color w:val="auto"/>
        </w:rPr>
      </w:pPr>
      <w:r w:rsidRPr="001E7305">
        <w:rPr>
          <w:rFonts w:asciiTheme="minorHAnsi" w:hAnsiTheme="minorHAnsi" w:cstheme="minorHAnsi"/>
          <w:color w:val="auto"/>
        </w:rPr>
        <w:t xml:space="preserve">On day 28, repeat steps </w:t>
      </w:r>
      <w:r w:rsidR="00D151F3" w:rsidRPr="001E7305">
        <w:rPr>
          <w:rFonts w:asciiTheme="minorHAnsi" w:hAnsiTheme="minorHAnsi" w:cstheme="minorHAnsi"/>
          <w:color w:val="auto"/>
        </w:rPr>
        <w:t>3.2</w:t>
      </w:r>
      <w:r w:rsidR="00972DB8" w:rsidRPr="001E7305">
        <w:rPr>
          <w:rFonts w:asciiTheme="minorHAnsi" w:hAnsiTheme="minorHAnsi" w:cstheme="minorHAnsi"/>
          <w:color w:val="auto"/>
        </w:rPr>
        <w:t xml:space="preserve">, </w:t>
      </w:r>
      <w:r w:rsidR="00D151F3" w:rsidRPr="001E7305">
        <w:rPr>
          <w:rFonts w:asciiTheme="minorHAnsi" w:hAnsiTheme="minorHAnsi" w:cstheme="minorHAnsi"/>
          <w:color w:val="auto"/>
        </w:rPr>
        <w:t>3.3</w:t>
      </w:r>
      <w:r w:rsidR="004670FE">
        <w:rPr>
          <w:rFonts w:asciiTheme="minorHAnsi" w:hAnsiTheme="minorHAnsi" w:cstheme="minorHAnsi"/>
          <w:color w:val="auto"/>
        </w:rPr>
        <w:t>,</w:t>
      </w:r>
      <w:r w:rsidR="00972DB8" w:rsidRPr="001E7305">
        <w:rPr>
          <w:rFonts w:asciiTheme="minorHAnsi" w:hAnsiTheme="minorHAnsi" w:cstheme="minorHAnsi"/>
          <w:color w:val="auto"/>
        </w:rPr>
        <w:t xml:space="preserve"> and 3.4</w:t>
      </w:r>
      <w:r w:rsidRPr="001E7305">
        <w:rPr>
          <w:rFonts w:asciiTheme="minorHAnsi" w:hAnsiTheme="minorHAnsi" w:cstheme="minorHAnsi"/>
          <w:color w:val="auto"/>
        </w:rPr>
        <w:t xml:space="preserve">. Add 180 μL of SDF1 </w:t>
      </w:r>
      <w:r w:rsidR="00F752B0" w:rsidRPr="001E7305">
        <w:rPr>
          <w:rFonts w:asciiTheme="minorHAnsi" w:hAnsiTheme="minorHAnsi" w:cstheme="minorHAnsi"/>
          <w:color w:val="auto"/>
        </w:rPr>
        <w:t>(final concentration</w:t>
      </w:r>
      <w:r w:rsidR="004670FE">
        <w:rPr>
          <w:rFonts w:asciiTheme="minorHAnsi" w:hAnsiTheme="minorHAnsi" w:cstheme="minorHAnsi"/>
          <w:color w:val="auto"/>
        </w:rPr>
        <w:t>,</w:t>
      </w:r>
      <w:r w:rsidR="00F752B0" w:rsidRPr="001E7305">
        <w:rPr>
          <w:rFonts w:asciiTheme="minorHAnsi" w:hAnsiTheme="minorHAnsi" w:cstheme="minorHAnsi"/>
          <w:color w:val="auto"/>
        </w:rPr>
        <w:t xml:space="preserve"> 300 ng/mL) </w:t>
      </w:r>
      <w:r w:rsidRPr="001E7305">
        <w:rPr>
          <w:rFonts w:asciiTheme="minorHAnsi" w:hAnsiTheme="minorHAnsi" w:cstheme="minorHAnsi"/>
          <w:color w:val="auto"/>
        </w:rPr>
        <w:t xml:space="preserve">to 60 mL of complete </w:t>
      </w:r>
      <w:r w:rsidR="004670FE" w:rsidRPr="001E7305">
        <w:rPr>
          <w:rFonts w:asciiTheme="minorHAnsi" w:hAnsiTheme="minorHAnsi" w:cstheme="minorHAnsi"/>
          <w:color w:val="auto"/>
        </w:rPr>
        <w:t xml:space="preserve">neurobasal </w:t>
      </w:r>
      <w:r w:rsidRPr="001E7305">
        <w:rPr>
          <w:rFonts w:asciiTheme="minorHAnsi" w:hAnsiTheme="minorHAnsi" w:cstheme="minorHAnsi"/>
          <w:color w:val="auto"/>
        </w:rPr>
        <w:t xml:space="preserve">medium. Replace all spent medium from the bioreactor </w:t>
      </w:r>
      <w:r w:rsidR="00A13CC3" w:rsidRPr="001E7305">
        <w:rPr>
          <w:rFonts w:asciiTheme="minorHAnsi" w:hAnsiTheme="minorHAnsi" w:cstheme="minorHAnsi"/>
          <w:color w:val="auto"/>
        </w:rPr>
        <w:t xml:space="preserve">with </w:t>
      </w:r>
      <w:r w:rsidRPr="001E7305">
        <w:rPr>
          <w:rFonts w:asciiTheme="minorHAnsi" w:hAnsiTheme="minorHAnsi" w:cstheme="minorHAnsi"/>
          <w:color w:val="auto"/>
        </w:rPr>
        <w:t xml:space="preserve">complete </w:t>
      </w:r>
      <w:r w:rsidR="004670FE" w:rsidRPr="001E7305">
        <w:rPr>
          <w:rFonts w:asciiTheme="minorHAnsi" w:hAnsiTheme="minorHAnsi" w:cstheme="minorHAnsi"/>
          <w:color w:val="auto"/>
        </w:rPr>
        <w:t xml:space="preserve">neurobasal </w:t>
      </w:r>
      <w:r w:rsidRPr="001E7305">
        <w:rPr>
          <w:rFonts w:asciiTheme="minorHAnsi" w:hAnsiTheme="minorHAnsi" w:cstheme="minorHAnsi"/>
          <w:color w:val="auto"/>
        </w:rPr>
        <w:t xml:space="preserve">medium supplemented with SDF1. </w:t>
      </w:r>
      <w:r w:rsidR="000B759F" w:rsidRPr="001E7305">
        <w:rPr>
          <w:rFonts w:asciiTheme="minorHAnsi" w:hAnsiTheme="minorHAnsi" w:cstheme="minorHAnsi"/>
          <w:color w:val="auto"/>
        </w:rPr>
        <w:t>Repeat step 3.6</w:t>
      </w:r>
      <w:r w:rsidR="00972DB8" w:rsidRPr="001E7305">
        <w:rPr>
          <w:rFonts w:asciiTheme="minorHAnsi" w:hAnsiTheme="minorHAnsi" w:cstheme="minorHAnsi"/>
          <w:color w:val="auto"/>
        </w:rPr>
        <w:t>.</w:t>
      </w:r>
    </w:p>
    <w:p w14:paraId="0B899BA1" w14:textId="77777777" w:rsidR="00182B03" w:rsidRPr="0008353B" w:rsidRDefault="00182B03" w:rsidP="00182B03">
      <w:pPr>
        <w:rPr>
          <w:rFonts w:asciiTheme="minorHAnsi" w:hAnsiTheme="minorHAnsi" w:cstheme="minorHAnsi"/>
          <w:color w:val="auto"/>
        </w:rPr>
      </w:pPr>
    </w:p>
    <w:p w14:paraId="01A06EE9" w14:textId="76A3E33C" w:rsidR="00182B03" w:rsidRPr="0008353B" w:rsidRDefault="00182B03" w:rsidP="00182B03">
      <w:pPr>
        <w:rPr>
          <w:rFonts w:asciiTheme="minorHAnsi" w:hAnsiTheme="minorHAnsi" w:cstheme="minorHAnsi"/>
          <w:color w:val="auto"/>
        </w:rPr>
      </w:pPr>
      <w:r w:rsidRPr="0008353B">
        <w:rPr>
          <w:rFonts w:asciiTheme="minorHAnsi" w:hAnsiTheme="minorHAnsi" w:cstheme="minorHAnsi"/>
          <w:color w:val="auto"/>
        </w:rPr>
        <w:t>NOTE: SDF1 is used to facilitate the organization of distinct cell layers</w:t>
      </w:r>
      <w:r w:rsidR="00772AA9" w:rsidRPr="0008353B">
        <w:rPr>
          <w:rFonts w:asciiTheme="minorHAnsi" w:hAnsiTheme="minorHAnsi" w:cstheme="minorHAnsi"/>
          <w:noProof/>
          <w:color w:val="auto"/>
          <w:vertAlign w:val="superscript"/>
        </w:rPr>
        <w:t>27</w:t>
      </w:r>
      <w:r w:rsidR="00772AA9" w:rsidRPr="0008353B">
        <w:rPr>
          <w:rFonts w:asciiTheme="minorHAnsi" w:hAnsiTheme="minorHAnsi" w:cstheme="minorHAnsi"/>
          <w:color w:val="auto"/>
        </w:rPr>
        <w:t>.</w:t>
      </w:r>
    </w:p>
    <w:p w14:paraId="7766189F" w14:textId="77777777" w:rsidR="001E7305" w:rsidRPr="001E7305" w:rsidRDefault="001E7305" w:rsidP="001E7305">
      <w:pPr>
        <w:pStyle w:val="ListParagraph"/>
        <w:ind w:left="0"/>
        <w:rPr>
          <w:rFonts w:asciiTheme="minorHAnsi" w:hAnsiTheme="minorHAnsi" w:cstheme="minorHAnsi"/>
          <w:color w:val="auto"/>
        </w:rPr>
      </w:pPr>
    </w:p>
    <w:p w14:paraId="3C6B0BF9" w14:textId="7FAA59EE" w:rsidR="00A35358" w:rsidRDefault="007E0FE6" w:rsidP="001E7305">
      <w:pPr>
        <w:pStyle w:val="ListParagraph"/>
        <w:numPr>
          <w:ilvl w:val="1"/>
          <w:numId w:val="42"/>
        </w:numPr>
        <w:rPr>
          <w:rFonts w:asciiTheme="minorHAnsi" w:hAnsiTheme="minorHAnsi" w:cstheme="minorHAnsi"/>
          <w:color w:val="auto"/>
        </w:rPr>
      </w:pPr>
      <w:r w:rsidRPr="001E7305">
        <w:rPr>
          <w:rFonts w:asciiTheme="minorHAnsi" w:hAnsiTheme="minorHAnsi" w:cstheme="minorHAnsi"/>
          <w:color w:val="auto"/>
        </w:rPr>
        <w:t xml:space="preserve">On day 35, repeat steps </w:t>
      </w:r>
      <w:r w:rsidR="00D151F3" w:rsidRPr="001E7305">
        <w:rPr>
          <w:rFonts w:asciiTheme="minorHAnsi" w:hAnsiTheme="minorHAnsi" w:cstheme="minorHAnsi"/>
          <w:color w:val="auto"/>
        </w:rPr>
        <w:t>3.2</w:t>
      </w:r>
      <w:r w:rsidR="00972DB8" w:rsidRPr="001E7305">
        <w:rPr>
          <w:rFonts w:asciiTheme="minorHAnsi" w:hAnsiTheme="minorHAnsi" w:cstheme="minorHAnsi"/>
          <w:color w:val="auto"/>
        </w:rPr>
        <w:t xml:space="preserve">, </w:t>
      </w:r>
      <w:r w:rsidR="00D151F3" w:rsidRPr="001E7305">
        <w:rPr>
          <w:rFonts w:asciiTheme="minorHAnsi" w:hAnsiTheme="minorHAnsi" w:cstheme="minorHAnsi"/>
          <w:color w:val="auto"/>
        </w:rPr>
        <w:t>3.3</w:t>
      </w:r>
      <w:r w:rsidR="004670FE">
        <w:rPr>
          <w:rFonts w:asciiTheme="minorHAnsi" w:hAnsiTheme="minorHAnsi" w:cstheme="minorHAnsi"/>
          <w:color w:val="auto"/>
        </w:rPr>
        <w:t>,</w:t>
      </w:r>
      <w:r w:rsidR="00AA09AC" w:rsidRPr="001E7305">
        <w:rPr>
          <w:rFonts w:asciiTheme="minorHAnsi" w:hAnsiTheme="minorHAnsi" w:cstheme="minorHAnsi"/>
          <w:color w:val="auto"/>
        </w:rPr>
        <w:t xml:space="preserve"> and </w:t>
      </w:r>
      <w:r w:rsidR="00972DB8" w:rsidRPr="001E7305">
        <w:rPr>
          <w:rFonts w:asciiTheme="minorHAnsi" w:hAnsiTheme="minorHAnsi" w:cstheme="minorHAnsi"/>
          <w:color w:val="auto"/>
        </w:rPr>
        <w:t>3.4</w:t>
      </w:r>
      <w:r w:rsidRPr="001E7305">
        <w:rPr>
          <w:rFonts w:asciiTheme="minorHAnsi" w:hAnsiTheme="minorHAnsi" w:cstheme="minorHAnsi"/>
          <w:color w:val="auto"/>
        </w:rPr>
        <w:t xml:space="preserve">. Replace all spent medium from the bioreactor </w:t>
      </w:r>
      <w:r w:rsidR="00A13CC3" w:rsidRPr="001E7305">
        <w:rPr>
          <w:rFonts w:asciiTheme="minorHAnsi" w:hAnsiTheme="minorHAnsi" w:cstheme="minorHAnsi"/>
          <w:color w:val="auto"/>
        </w:rPr>
        <w:t xml:space="preserve">with </w:t>
      </w:r>
      <w:r w:rsidRPr="001E7305">
        <w:rPr>
          <w:rFonts w:asciiTheme="minorHAnsi" w:hAnsiTheme="minorHAnsi" w:cstheme="minorHAnsi"/>
          <w:color w:val="auto"/>
        </w:rPr>
        <w:t xml:space="preserve">complete </w:t>
      </w:r>
      <w:proofErr w:type="spellStart"/>
      <w:r w:rsidRPr="001E7305">
        <w:rPr>
          <w:rFonts w:asciiTheme="minorHAnsi" w:hAnsiTheme="minorHAnsi" w:cstheme="minorHAnsi"/>
          <w:color w:val="auto"/>
        </w:rPr>
        <w:t>BrainPhys</w:t>
      </w:r>
      <w:proofErr w:type="spellEnd"/>
      <w:r w:rsidRPr="001E7305">
        <w:rPr>
          <w:rFonts w:asciiTheme="minorHAnsi" w:hAnsiTheme="minorHAnsi" w:cstheme="minorHAnsi"/>
          <w:color w:val="auto"/>
        </w:rPr>
        <w:t xml:space="preserve"> medium</w:t>
      </w:r>
      <w:r w:rsidR="003A4B11" w:rsidRPr="001E7305">
        <w:rPr>
          <w:rFonts w:asciiTheme="minorHAnsi" w:hAnsiTheme="minorHAnsi" w:cstheme="minorHAnsi"/>
          <w:color w:val="auto"/>
        </w:rPr>
        <w:t xml:space="preserve"> (</w:t>
      </w:r>
      <w:r w:rsidR="003A4B11" w:rsidRPr="001E7305">
        <w:rPr>
          <w:rFonts w:asciiTheme="minorHAnsi" w:hAnsiTheme="minorHAnsi" w:cstheme="minorHAnsi"/>
          <w:b/>
          <w:color w:val="auto"/>
        </w:rPr>
        <w:t>Table 1</w:t>
      </w:r>
      <w:r w:rsidR="003A4B11" w:rsidRPr="001E7305">
        <w:rPr>
          <w:rFonts w:asciiTheme="minorHAnsi" w:hAnsiTheme="minorHAnsi" w:cstheme="minorHAnsi"/>
          <w:color w:val="auto"/>
        </w:rPr>
        <w:t>)</w:t>
      </w:r>
      <w:r w:rsidRPr="001E7305">
        <w:rPr>
          <w:rFonts w:asciiTheme="minorHAnsi" w:hAnsiTheme="minorHAnsi" w:cstheme="minorHAnsi"/>
          <w:color w:val="auto"/>
        </w:rPr>
        <w:t>.</w:t>
      </w:r>
      <w:r w:rsidR="000B759F" w:rsidRPr="001E7305">
        <w:rPr>
          <w:rFonts w:asciiTheme="minorHAnsi" w:hAnsiTheme="minorHAnsi" w:cstheme="minorHAnsi"/>
          <w:color w:val="auto"/>
        </w:rPr>
        <w:t xml:space="preserve"> Repeat step 3.6.</w:t>
      </w:r>
    </w:p>
    <w:p w14:paraId="3528EA1E" w14:textId="77777777" w:rsidR="00182B03" w:rsidRDefault="00182B03" w:rsidP="00182B03">
      <w:pPr>
        <w:rPr>
          <w:rFonts w:asciiTheme="minorHAnsi" w:hAnsiTheme="minorHAnsi" w:cstheme="minorHAnsi"/>
          <w:color w:val="auto"/>
        </w:rPr>
      </w:pPr>
    </w:p>
    <w:p w14:paraId="1D3F0272" w14:textId="33D87BE2" w:rsidR="00772AA9" w:rsidRPr="0008353B" w:rsidRDefault="00182B03" w:rsidP="00772AA9">
      <w:pPr>
        <w:rPr>
          <w:rFonts w:asciiTheme="minorHAnsi" w:hAnsiTheme="minorHAnsi" w:cstheme="minorHAnsi"/>
          <w:color w:val="auto"/>
        </w:rPr>
      </w:pPr>
      <w:r w:rsidRPr="0008353B">
        <w:rPr>
          <w:rFonts w:asciiTheme="minorHAnsi" w:hAnsiTheme="minorHAnsi" w:cstheme="minorHAnsi"/>
          <w:color w:val="auto"/>
        </w:rPr>
        <w:t xml:space="preserve">NOTE: </w:t>
      </w:r>
      <w:proofErr w:type="spellStart"/>
      <w:r w:rsidRPr="0008353B">
        <w:rPr>
          <w:rFonts w:asciiTheme="minorHAnsi" w:hAnsiTheme="minorHAnsi" w:cstheme="minorHAnsi"/>
          <w:color w:val="auto"/>
        </w:rPr>
        <w:t>Brain</w:t>
      </w:r>
      <w:r w:rsidR="00014157">
        <w:rPr>
          <w:rFonts w:asciiTheme="minorHAnsi" w:hAnsiTheme="minorHAnsi" w:cstheme="minorHAnsi"/>
          <w:color w:val="auto"/>
        </w:rPr>
        <w:t>P</w:t>
      </w:r>
      <w:r w:rsidRPr="0008353B">
        <w:rPr>
          <w:rFonts w:asciiTheme="minorHAnsi" w:hAnsiTheme="minorHAnsi" w:cstheme="minorHAnsi"/>
          <w:color w:val="auto"/>
        </w:rPr>
        <w:t>hys</w:t>
      </w:r>
      <w:proofErr w:type="spellEnd"/>
      <w:r w:rsidRPr="0008353B">
        <w:rPr>
          <w:rFonts w:asciiTheme="minorHAnsi" w:hAnsiTheme="minorHAnsi" w:cstheme="minorHAnsi"/>
          <w:color w:val="auto"/>
        </w:rPr>
        <w:t xml:space="preserve"> is a neuronal medium that supports </w:t>
      </w:r>
      <w:proofErr w:type="spellStart"/>
      <w:r w:rsidRPr="0008353B">
        <w:rPr>
          <w:rFonts w:asciiTheme="minorHAnsi" w:hAnsiTheme="minorHAnsi" w:cstheme="minorHAnsi"/>
          <w:color w:val="auto"/>
        </w:rPr>
        <w:t>synaptically</w:t>
      </w:r>
      <w:proofErr w:type="spellEnd"/>
      <w:r w:rsidRPr="0008353B">
        <w:rPr>
          <w:rFonts w:asciiTheme="minorHAnsi" w:hAnsiTheme="minorHAnsi" w:cstheme="minorHAnsi"/>
          <w:color w:val="auto"/>
        </w:rPr>
        <w:t xml:space="preserve"> active neurons</w:t>
      </w:r>
      <w:r w:rsidR="00772AA9" w:rsidRPr="0008353B">
        <w:rPr>
          <w:rFonts w:asciiTheme="minorHAnsi" w:hAnsiTheme="minorHAnsi" w:cstheme="minorHAnsi"/>
          <w:noProof/>
          <w:color w:val="auto"/>
          <w:vertAlign w:val="superscript"/>
        </w:rPr>
        <w:t>28</w:t>
      </w:r>
      <w:r w:rsidR="00772AA9" w:rsidRPr="0008353B">
        <w:rPr>
          <w:rFonts w:asciiTheme="minorHAnsi" w:hAnsiTheme="minorHAnsi" w:cstheme="minorHAnsi"/>
          <w:color w:val="auto"/>
        </w:rPr>
        <w:t>.</w:t>
      </w:r>
    </w:p>
    <w:p w14:paraId="13571BC7" w14:textId="77777777" w:rsidR="00772AA9" w:rsidRDefault="00772AA9" w:rsidP="00772AA9">
      <w:pPr>
        <w:rPr>
          <w:rFonts w:asciiTheme="minorHAnsi" w:hAnsiTheme="minorHAnsi" w:cstheme="minorHAnsi"/>
          <w:color w:val="FF0000"/>
        </w:rPr>
      </w:pPr>
    </w:p>
    <w:p w14:paraId="2B6F8A80" w14:textId="06737CE3" w:rsidR="00325853" w:rsidRPr="00772AA9" w:rsidRDefault="007E0FE6" w:rsidP="00772AA9">
      <w:pPr>
        <w:pStyle w:val="ListParagraph"/>
        <w:numPr>
          <w:ilvl w:val="1"/>
          <w:numId w:val="42"/>
        </w:numPr>
        <w:rPr>
          <w:rFonts w:asciiTheme="minorHAnsi" w:hAnsiTheme="minorHAnsi" w:cstheme="minorHAnsi"/>
          <w:color w:val="auto"/>
        </w:rPr>
      </w:pPr>
      <w:r w:rsidRPr="00772AA9">
        <w:rPr>
          <w:rFonts w:asciiTheme="minorHAnsi" w:hAnsiTheme="minorHAnsi" w:cstheme="minorHAnsi"/>
          <w:color w:val="auto"/>
        </w:rPr>
        <w:t xml:space="preserve">Replace 1/3 of the total volume every 3 days </w:t>
      </w:r>
      <w:r w:rsidR="00A13CC3" w:rsidRPr="00772AA9">
        <w:rPr>
          <w:rFonts w:asciiTheme="minorHAnsi" w:hAnsiTheme="minorHAnsi" w:cstheme="minorHAnsi"/>
          <w:color w:val="auto"/>
        </w:rPr>
        <w:t xml:space="preserve">with </w:t>
      </w:r>
      <w:r w:rsidRPr="00772AA9">
        <w:rPr>
          <w:rFonts w:asciiTheme="minorHAnsi" w:hAnsiTheme="minorHAnsi" w:cstheme="minorHAnsi"/>
          <w:color w:val="auto"/>
        </w:rPr>
        <w:t xml:space="preserve">complete </w:t>
      </w:r>
      <w:proofErr w:type="spellStart"/>
      <w:r w:rsidRPr="00772AA9">
        <w:rPr>
          <w:rFonts w:asciiTheme="minorHAnsi" w:hAnsiTheme="minorHAnsi" w:cstheme="minorHAnsi"/>
          <w:color w:val="auto"/>
        </w:rPr>
        <w:t>B</w:t>
      </w:r>
      <w:r w:rsidR="004C07AE" w:rsidRPr="00772AA9">
        <w:rPr>
          <w:rFonts w:asciiTheme="minorHAnsi" w:hAnsiTheme="minorHAnsi" w:cstheme="minorHAnsi"/>
          <w:color w:val="auto"/>
        </w:rPr>
        <w:t>rainPhys</w:t>
      </w:r>
      <w:proofErr w:type="spellEnd"/>
      <w:r w:rsidR="004C07AE" w:rsidRPr="00772AA9">
        <w:rPr>
          <w:rFonts w:asciiTheme="minorHAnsi" w:hAnsiTheme="minorHAnsi" w:cstheme="minorHAnsi"/>
          <w:color w:val="auto"/>
        </w:rPr>
        <w:t xml:space="preserve"> medium until day </w:t>
      </w:r>
      <w:r w:rsidR="000421F1" w:rsidRPr="00772AA9">
        <w:rPr>
          <w:rFonts w:asciiTheme="minorHAnsi" w:hAnsiTheme="minorHAnsi" w:cstheme="minorHAnsi"/>
          <w:color w:val="auto"/>
        </w:rPr>
        <w:t>9</w:t>
      </w:r>
      <w:r w:rsidR="004C07AE" w:rsidRPr="00772AA9">
        <w:rPr>
          <w:rFonts w:asciiTheme="minorHAnsi" w:hAnsiTheme="minorHAnsi" w:cstheme="minorHAnsi"/>
          <w:color w:val="auto"/>
        </w:rPr>
        <w:t>0 of differentiation.</w:t>
      </w:r>
      <w:r w:rsidR="005832C9">
        <w:rPr>
          <w:rFonts w:asciiTheme="minorHAnsi" w:hAnsiTheme="minorHAnsi" w:cstheme="minorHAnsi"/>
          <w:color w:val="auto"/>
        </w:rPr>
        <w:t xml:space="preserve"> </w:t>
      </w:r>
    </w:p>
    <w:p w14:paraId="7145A80F" w14:textId="77777777" w:rsidR="0035200F" w:rsidRPr="001E7305" w:rsidRDefault="0035200F" w:rsidP="001E7305">
      <w:pPr>
        <w:rPr>
          <w:rFonts w:asciiTheme="minorHAnsi" w:hAnsiTheme="minorHAnsi" w:cstheme="minorHAnsi"/>
          <w:b/>
          <w:color w:val="auto"/>
          <w:highlight w:val="yellow"/>
        </w:rPr>
      </w:pPr>
    </w:p>
    <w:p w14:paraId="74EFFB35" w14:textId="78869FC1" w:rsidR="00C3675C" w:rsidRPr="001E7305" w:rsidRDefault="00C3675C" w:rsidP="001E7305">
      <w:pPr>
        <w:pStyle w:val="ListParagraph"/>
        <w:numPr>
          <w:ilvl w:val="0"/>
          <w:numId w:val="42"/>
        </w:numPr>
        <w:rPr>
          <w:rFonts w:asciiTheme="minorHAnsi" w:hAnsiTheme="minorHAnsi" w:cstheme="minorHAnsi"/>
          <w:b/>
          <w:color w:val="auto"/>
        </w:rPr>
      </w:pPr>
      <w:r w:rsidRPr="001E7305">
        <w:rPr>
          <w:rFonts w:asciiTheme="minorHAnsi" w:hAnsiTheme="minorHAnsi" w:cstheme="minorHAnsi"/>
          <w:b/>
          <w:color w:val="auto"/>
        </w:rPr>
        <w:t xml:space="preserve">Preparation of organoids for </w:t>
      </w:r>
      <w:proofErr w:type="spellStart"/>
      <w:r w:rsidRPr="001E7305">
        <w:rPr>
          <w:rFonts w:asciiTheme="minorHAnsi" w:hAnsiTheme="minorHAnsi" w:cstheme="minorHAnsi"/>
          <w:b/>
          <w:color w:val="auto"/>
        </w:rPr>
        <w:t>cryosectioning</w:t>
      </w:r>
      <w:proofErr w:type="spellEnd"/>
      <w:r w:rsidRPr="001E7305">
        <w:rPr>
          <w:rFonts w:asciiTheme="minorHAnsi" w:hAnsiTheme="minorHAnsi" w:cstheme="minorHAnsi"/>
          <w:b/>
          <w:color w:val="auto"/>
        </w:rPr>
        <w:t xml:space="preserve"> and </w:t>
      </w:r>
      <w:r w:rsidR="0035200F" w:rsidRPr="001E7305">
        <w:rPr>
          <w:rFonts w:asciiTheme="minorHAnsi" w:hAnsiTheme="minorHAnsi" w:cstheme="minorHAnsi"/>
          <w:b/>
          <w:color w:val="auto"/>
        </w:rPr>
        <w:t>i</w:t>
      </w:r>
      <w:r w:rsidRPr="001E7305">
        <w:rPr>
          <w:rFonts w:asciiTheme="minorHAnsi" w:hAnsiTheme="minorHAnsi" w:cstheme="minorHAnsi"/>
          <w:b/>
          <w:color w:val="auto"/>
        </w:rPr>
        <w:t>mmunohistochemistry</w:t>
      </w:r>
    </w:p>
    <w:p w14:paraId="3F9620DF" w14:textId="77777777" w:rsidR="00D44561" w:rsidRPr="001E7305" w:rsidRDefault="00D44561" w:rsidP="001E7305">
      <w:pPr>
        <w:pStyle w:val="ListParagraph"/>
        <w:ind w:left="0"/>
        <w:rPr>
          <w:rFonts w:asciiTheme="minorHAnsi" w:hAnsiTheme="minorHAnsi" w:cstheme="minorHAnsi"/>
          <w:b/>
          <w:color w:val="auto"/>
        </w:rPr>
      </w:pPr>
    </w:p>
    <w:p w14:paraId="2B00CF22" w14:textId="6D84BDD4" w:rsidR="00407E5A" w:rsidRPr="00D2471E" w:rsidRDefault="001E1CB5" w:rsidP="001E7305">
      <w:pPr>
        <w:pStyle w:val="ListParagraph"/>
        <w:numPr>
          <w:ilvl w:val="1"/>
          <w:numId w:val="42"/>
        </w:numPr>
        <w:rPr>
          <w:rFonts w:asciiTheme="minorHAnsi" w:hAnsiTheme="minorHAnsi" w:cstheme="minorHAnsi"/>
          <w:bCs/>
          <w:color w:val="auto"/>
        </w:rPr>
      </w:pPr>
      <w:r w:rsidRPr="00D2471E">
        <w:rPr>
          <w:rFonts w:asciiTheme="minorHAnsi" w:hAnsiTheme="minorHAnsi" w:cstheme="minorHAnsi"/>
          <w:bCs/>
          <w:color w:val="auto"/>
        </w:rPr>
        <w:t>Collection</w:t>
      </w:r>
      <w:r w:rsidR="00D44561" w:rsidRPr="00D2471E">
        <w:rPr>
          <w:rFonts w:asciiTheme="minorHAnsi" w:hAnsiTheme="minorHAnsi" w:cstheme="minorHAnsi"/>
          <w:bCs/>
          <w:color w:val="auto"/>
        </w:rPr>
        <w:t xml:space="preserve"> of organoids for immunostaining</w:t>
      </w:r>
    </w:p>
    <w:p w14:paraId="18735F16" w14:textId="77777777" w:rsidR="001E7305" w:rsidRPr="001E7305" w:rsidRDefault="001E7305" w:rsidP="001E7305">
      <w:pPr>
        <w:pStyle w:val="ListParagraph"/>
        <w:ind w:left="0"/>
        <w:rPr>
          <w:rFonts w:asciiTheme="minorHAnsi" w:hAnsiTheme="minorHAnsi" w:cstheme="minorHAnsi"/>
          <w:color w:val="auto"/>
        </w:rPr>
      </w:pPr>
    </w:p>
    <w:p w14:paraId="51AC5030" w14:textId="6755A2D3" w:rsidR="00E45D47" w:rsidRDefault="00D95AA0" w:rsidP="001E7305">
      <w:pPr>
        <w:pStyle w:val="ListParagraph"/>
        <w:numPr>
          <w:ilvl w:val="2"/>
          <w:numId w:val="42"/>
        </w:numPr>
        <w:rPr>
          <w:rFonts w:asciiTheme="minorHAnsi" w:hAnsiTheme="minorHAnsi" w:cstheme="minorHAnsi"/>
          <w:color w:val="auto"/>
        </w:rPr>
      </w:pPr>
      <w:r w:rsidRPr="001E7305">
        <w:rPr>
          <w:rFonts w:asciiTheme="minorHAnsi" w:hAnsiTheme="minorHAnsi" w:cstheme="minorHAnsi"/>
          <w:color w:val="auto"/>
        </w:rPr>
        <w:t xml:space="preserve">Collect </w:t>
      </w:r>
      <w:r w:rsidR="008F7964" w:rsidRPr="001E7305">
        <w:rPr>
          <w:rFonts w:asciiTheme="minorHAnsi" w:hAnsiTheme="minorHAnsi" w:cstheme="minorHAnsi"/>
          <w:color w:val="auto"/>
        </w:rPr>
        <w:t>1</w:t>
      </w:r>
      <w:r w:rsidR="009F420E" w:rsidRPr="001E7305">
        <w:rPr>
          <w:rFonts w:asciiTheme="minorHAnsi" w:hAnsiTheme="minorHAnsi" w:cstheme="minorHAnsi"/>
          <w:color w:val="auto"/>
        </w:rPr>
        <w:t xml:space="preserve"> </w:t>
      </w:r>
      <w:r w:rsidR="008F7964" w:rsidRPr="001E7305">
        <w:rPr>
          <w:rFonts w:asciiTheme="minorHAnsi" w:hAnsiTheme="minorHAnsi" w:cstheme="minorHAnsi"/>
          <w:color w:val="auto"/>
        </w:rPr>
        <w:t>mL of</w:t>
      </w:r>
      <w:r w:rsidRPr="001E7305">
        <w:rPr>
          <w:rFonts w:asciiTheme="minorHAnsi" w:hAnsiTheme="minorHAnsi" w:cstheme="minorHAnsi"/>
          <w:color w:val="auto"/>
        </w:rPr>
        <w:t xml:space="preserve"> sample of medium containing </w:t>
      </w:r>
      <w:r w:rsidR="00541926" w:rsidRPr="001E7305">
        <w:rPr>
          <w:rFonts w:asciiTheme="minorHAnsi" w:hAnsiTheme="minorHAnsi" w:cstheme="minorHAnsi"/>
          <w:color w:val="auto"/>
        </w:rPr>
        <w:t>organoids</w:t>
      </w:r>
      <w:r w:rsidR="00E45D47" w:rsidRPr="001E7305">
        <w:rPr>
          <w:rFonts w:asciiTheme="minorHAnsi" w:hAnsiTheme="minorHAnsi" w:cstheme="minorHAnsi"/>
          <w:color w:val="auto"/>
        </w:rPr>
        <w:t xml:space="preserve"> </w:t>
      </w:r>
      <w:r w:rsidR="00F055AE" w:rsidRPr="001E7305">
        <w:rPr>
          <w:rFonts w:asciiTheme="minorHAnsi" w:hAnsiTheme="minorHAnsi" w:cstheme="minorHAnsi"/>
          <w:color w:val="auto"/>
        </w:rPr>
        <w:t xml:space="preserve">with </w:t>
      </w:r>
      <w:r w:rsidR="00E45D47" w:rsidRPr="001E7305">
        <w:rPr>
          <w:rFonts w:asciiTheme="minorHAnsi" w:hAnsiTheme="minorHAnsi" w:cstheme="minorHAnsi"/>
          <w:color w:val="auto"/>
        </w:rPr>
        <w:t xml:space="preserve">a serological pipette from the </w:t>
      </w:r>
      <w:r w:rsidR="003A4B11" w:rsidRPr="001E7305">
        <w:rPr>
          <w:rFonts w:asciiTheme="minorHAnsi" w:hAnsiTheme="minorHAnsi" w:cstheme="minorHAnsi"/>
          <w:color w:val="auto"/>
        </w:rPr>
        <w:t xml:space="preserve">bioreactor </w:t>
      </w:r>
      <w:r w:rsidR="00541926" w:rsidRPr="001E7305">
        <w:rPr>
          <w:rFonts w:asciiTheme="minorHAnsi" w:hAnsiTheme="minorHAnsi" w:cstheme="minorHAnsi"/>
          <w:color w:val="auto"/>
        </w:rPr>
        <w:t xml:space="preserve">to a 15 </w:t>
      </w:r>
      <w:r w:rsidRPr="001E7305">
        <w:rPr>
          <w:rFonts w:asciiTheme="minorHAnsi" w:hAnsiTheme="minorHAnsi" w:cstheme="minorHAnsi"/>
          <w:color w:val="auto"/>
        </w:rPr>
        <w:t xml:space="preserve">mL conical tube. </w:t>
      </w:r>
    </w:p>
    <w:p w14:paraId="19EAD4BA" w14:textId="77777777" w:rsidR="003B45C1" w:rsidRDefault="003B45C1" w:rsidP="003B45C1">
      <w:pPr>
        <w:rPr>
          <w:rFonts w:asciiTheme="minorHAnsi" w:hAnsiTheme="minorHAnsi" w:cstheme="minorHAnsi"/>
          <w:color w:val="auto"/>
        </w:rPr>
      </w:pPr>
    </w:p>
    <w:p w14:paraId="10FDF488" w14:textId="0CBAC0A3" w:rsidR="003B45C1" w:rsidRPr="0008353B" w:rsidRDefault="003B45C1" w:rsidP="003B45C1">
      <w:pPr>
        <w:rPr>
          <w:rFonts w:asciiTheme="minorHAnsi" w:hAnsiTheme="minorHAnsi" w:cstheme="minorHAnsi"/>
          <w:color w:val="auto"/>
        </w:rPr>
      </w:pPr>
      <w:r w:rsidRPr="0008353B">
        <w:rPr>
          <w:rFonts w:asciiTheme="minorHAnsi" w:hAnsiTheme="minorHAnsi" w:cstheme="minorHAnsi"/>
          <w:color w:val="auto"/>
        </w:rPr>
        <w:t>NOTE: Organoids should be collected at different timepoints to evaluate the efficacy of differentiation, including days 7, 14, 21, 35, 56, 70, 80</w:t>
      </w:r>
      <w:r w:rsidR="004670FE">
        <w:rPr>
          <w:rFonts w:asciiTheme="minorHAnsi" w:hAnsiTheme="minorHAnsi" w:cstheme="minorHAnsi"/>
          <w:color w:val="auto"/>
        </w:rPr>
        <w:t>,</w:t>
      </w:r>
      <w:r w:rsidRPr="0008353B">
        <w:rPr>
          <w:rFonts w:asciiTheme="minorHAnsi" w:hAnsiTheme="minorHAnsi" w:cstheme="minorHAnsi"/>
          <w:color w:val="auto"/>
        </w:rPr>
        <w:t xml:space="preserve"> and 90.</w:t>
      </w:r>
    </w:p>
    <w:p w14:paraId="28F24978" w14:textId="77777777" w:rsidR="001E7305" w:rsidRPr="001E7305" w:rsidRDefault="001E7305" w:rsidP="001E7305">
      <w:pPr>
        <w:pStyle w:val="ListParagraph"/>
        <w:ind w:left="0"/>
        <w:rPr>
          <w:rFonts w:asciiTheme="minorHAnsi" w:hAnsiTheme="minorHAnsi" w:cstheme="minorHAnsi"/>
          <w:color w:val="auto"/>
        </w:rPr>
      </w:pPr>
    </w:p>
    <w:p w14:paraId="440B41E2" w14:textId="05247C08" w:rsidR="001E7305" w:rsidRPr="001E7305" w:rsidRDefault="00D95AA0" w:rsidP="001E7305">
      <w:pPr>
        <w:pStyle w:val="ListParagraph"/>
        <w:numPr>
          <w:ilvl w:val="2"/>
          <w:numId w:val="42"/>
        </w:numPr>
        <w:rPr>
          <w:rFonts w:asciiTheme="minorHAnsi" w:hAnsiTheme="minorHAnsi" w:cstheme="minorHAnsi"/>
          <w:color w:val="auto"/>
        </w:rPr>
      </w:pPr>
      <w:r w:rsidRPr="001E7305">
        <w:rPr>
          <w:rFonts w:asciiTheme="minorHAnsi" w:hAnsiTheme="minorHAnsi" w:cstheme="minorHAnsi"/>
          <w:color w:val="auto"/>
        </w:rPr>
        <w:t>Remove the supernatant and wash once with 1 mL of</w:t>
      </w:r>
      <w:r w:rsidR="00FA18B9">
        <w:rPr>
          <w:rFonts w:asciiTheme="minorHAnsi" w:hAnsiTheme="minorHAnsi" w:cstheme="minorHAnsi"/>
          <w:color w:val="auto"/>
        </w:rPr>
        <w:t xml:space="preserve"> 1× PBS</w:t>
      </w:r>
      <w:r w:rsidRPr="001E7305">
        <w:rPr>
          <w:rFonts w:asciiTheme="minorHAnsi" w:hAnsiTheme="minorHAnsi" w:cstheme="minorHAnsi"/>
          <w:color w:val="auto"/>
        </w:rPr>
        <w:t xml:space="preserve">. </w:t>
      </w:r>
    </w:p>
    <w:p w14:paraId="5402D9C6" w14:textId="77777777" w:rsidR="001E7305" w:rsidRPr="001E7305" w:rsidRDefault="001E7305" w:rsidP="001E7305">
      <w:pPr>
        <w:pStyle w:val="ListParagraph"/>
        <w:rPr>
          <w:rFonts w:asciiTheme="minorHAnsi" w:hAnsiTheme="minorHAnsi" w:cstheme="minorHAnsi"/>
          <w:b/>
          <w:color w:val="auto"/>
        </w:rPr>
      </w:pPr>
    </w:p>
    <w:p w14:paraId="6803EF28" w14:textId="63B6F60D" w:rsidR="001E7305" w:rsidRPr="004F28E3" w:rsidRDefault="004F28E3" w:rsidP="001E7305">
      <w:pPr>
        <w:pStyle w:val="ListParagraph"/>
        <w:ind w:left="0"/>
        <w:rPr>
          <w:bCs/>
          <w:color w:val="auto"/>
        </w:rPr>
      </w:pPr>
      <w:r w:rsidRPr="004F28E3">
        <w:rPr>
          <w:rFonts w:asciiTheme="minorHAnsi" w:hAnsiTheme="minorHAnsi" w:cstheme="minorHAnsi"/>
          <w:bCs/>
          <w:color w:val="auto"/>
        </w:rPr>
        <w:t xml:space="preserve">NOTE: </w:t>
      </w:r>
      <w:r w:rsidR="00047768" w:rsidRPr="004F28E3">
        <w:rPr>
          <w:bCs/>
          <w:color w:val="auto"/>
        </w:rPr>
        <w:t>Do not</w:t>
      </w:r>
      <w:r w:rsidR="00407E5A" w:rsidRPr="004F28E3">
        <w:rPr>
          <w:bCs/>
          <w:color w:val="auto"/>
        </w:rPr>
        <w:t xml:space="preserve"> centrifuge </w:t>
      </w:r>
      <w:r w:rsidR="003F7076" w:rsidRPr="004F28E3">
        <w:rPr>
          <w:bCs/>
          <w:color w:val="auto"/>
        </w:rPr>
        <w:t xml:space="preserve">the </w:t>
      </w:r>
      <w:r w:rsidR="00407E5A" w:rsidRPr="004F28E3">
        <w:rPr>
          <w:bCs/>
          <w:color w:val="auto"/>
        </w:rPr>
        <w:t>organoids</w:t>
      </w:r>
      <w:r w:rsidR="00031A00" w:rsidRPr="004F28E3">
        <w:rPr>
          <w:bCs/>
          <w:color w:val="auto"/>
        </w:rPr>
        <w:t>.</w:t>
      </w:r>
      <w:r w:rsidR="002D1FEB" w:rsidRPr="004F28E3">
        <w:rPr>
          <w:bCs/>
          <w:color w:val="auto"/>
        </w:rPr>
        <w:t xml:space="preserve"> </w:t>
      </w:r>
      <w:r w:rsidR="00727FF5" w:rsidRPr="004F28E3">
        <w:rPr>
          <w:bCs/>
          <w:color w:val="auto"/>
        </w:rPr>
        <w:t>Let the organoids settle at the bottom of the tube by gravity</w:t>
      </w:r>
      <w:r w:rsidR="00F055AE" w:rsidRPr="004F28E3">
        <w:rPr>
          <w:bCs/>
          <w:color w:val="auto"/>
        </w:rPr>
        <w:t>.</w:t>
      </w:r>
    </w:p>
    <w:p w14:paraId="2E9F108B" w14:textId="77777777" w:rsidR="001E7305" w:rsidRPr="001E7305" w:rsidRDefault="001E7305" w:rsidP="001E7305">
      <w:pPr>
        <w:pStyle w:val="ListParagraph"/>
        <w:ind w:left="0"/>
        <w:rPr>
          <w:b/>
          <w:color w:val="auto"/>
        </w:rPr>
      </w:pPr>
    </w:p>
    <w:p w14:paraId="302CEB6C" w14:textId="0E037A77" w:rsidR="00F055AE" w:rsidRPr="00E3146D" w:rsidRDefault="00D95AA0" w:rsidP="00E3146D">
      <w:pPr>
        <w:pStyle w:val="ListParagraph"/>
        <w:numPr>
          <w:ilvl w:val="2"/>
          <w:numId w:val="42"/>
        </w:numPr>
        <w:rPr>
          <w:rFonts w:asciiTheme="minorHAnsi" w:hAnsiTheme="minorHAnsi" w:cstheme="minorHAnsi"/>
          <w:color w:val="auto"/>
        </w:rPr>
      </w:pPr>
      <w:r w:rsidRPr="001E7305">
        <w:rPr>
          <w:rFonts w:asciiTheme="minorHAnsi" w:hAnsiTheme="minorHAnsi" w:cstheme="minorHAnsi"/>
          <w:color w:val="auto"/>
        </w:rPr>
        <w:t xml:space="preserve">Remove the supernatant and </w:t>
      </w:r>
      <w:r w:rsidR="00407E5A" w:rsidRPr="001E7305">
        <w:rPr>
          <w:rFonts w:asciiTheme="minorHAnsi" w:hAnsiTheme="minorHAnsi" w:cstheme="minorHAnsi"/>
          <w:color w:val="auto"/>
        </w:rPr>
        <w:t>add 1 mL of</w:t>
      </w:r>
      <w:r w:rsidRPr="001E7305">
        <w:rPr>
          <w:rFonts w:asciiTheme="minorHAnsi" w:hAnsiTheme="minorHAnsi" w:cstheme="minorHAnsi"/>
          <w:color w:val="auto"/>
        </w:rPr>
        <w:t xml:space="preserve"> 4</w:t>
      </w:r>
      <w:r w:rsidR="00DF3540">
        <w:rPr>
          <w:rFonts w:asciiTheme="minorHAnsi" w:hAnsiTheme="minorHAnsi" w:cstheme="minorHAnsi"/>
          <w:color w:val="auto"/>
        </w:rPr>
        <w:t>%</w:t>
      </w:r>
      <w:r w:rsidRPr="001E7305">
        <w:rPr>
          <w:rFonts w:asciiTheme="minorHAnsi" w:hAnsiTheme="minorHAnsi" w:cstheme="minorHAnsi"/>
          <w:color w:val="auto"/>
        </w:rPr>
        <w:t xml:space="preserve"> paraformaldehyde (PFA). Incubate at </w:t>
      </w:r>
      <w:r w:rsidR="00407E5A" w:rsidRPr="001E7305">
        <w:rPr>
          <w:rFonts w:asciiTheme="minorHAnsi" w:hAnsiTheme="minorHAnsi" w:cstheme="minorHAnsi"/>
          <w:color w:val="auto"/>
        </w:rPr>
        <w:t>4</w:t>
      </w:r>
      <w:r w:rsidR="00920709" w:rsidRPr="001E7305">
        <w:rPr>
          <w:rFonts w:asciiTheme="minorHAnsi" w:hAnsiTheme="minorHAnsi" w:cstheme="minorHAnsi"/>
          <w:color w:val="auto"/>
        </w:rPr>
        <w:t xml:space="preserve"> </w:t>
      </w:r>
      <w:r w:rsidR="00407E5A" w:rsidRPr="001E7305">
        <w:rPr>
          <w:rFonts w:asciiTheme="minorHAnsi" w:hAnsiTheme="minorHAnsi" w:cstheme="minorHAnsi"/>
          <w:color w:val="auto"/>
        </w:rPr>
        <w:t>°C for 30 min.</w:t>
      </w:r>
      <w:r w:rsidR="00E3146D">
        <w:rPr>
          <w:rFonts w:asciiTheme="minorHAnsi" w:hAnsiTheme="minorHAnsi" w:cstheme="minorHAnsi"/>
          <w:color w:val="auto"/>
        </w:rPr>
        <w:t xml:space="preserve"> </w:t>
      </w:r>
      <w:r w:rsidRPr="00E3146D">
        <w:rPr>
          <w:rFonts w:asciiTheme="minorHAnsi" w:hAnsiTheme="minorHAnsi" w:cstheme="minorHAnsi"/>
          <w:color w:val="auto"/>
        </w:rPr>
        <w:t xml:space="preserve">Remove the </w:t>
      </w:r>
      <w:r w:rsidR="00F055AE" w:rsidRPr="00E3146D">
        <w:rPr>
          <w:rFonts w:asciiTheme="minorHAnsi" w:hAnsiTheme="minorHAnsi" w:cstheme="minorHAnsi"/>
          <w:color w:val="auto"/>
        </w:rPr>
        <w:t>spent PFA</w:t>
      </w:r>
      <w:r w:rsidRPr="00E3146D">
        <w:rPr>
          <w:rFonts w:asciiTheme="minorHAnsi" w:hAnsiTheme="minorHAnsi" w:cstheme="minorHAnsi"/>
          <w:color w:val="auto"/>
        </w:rPr>
        <w:t xml:space="preserve"> and </w:t>
      </w:r>
      <w:r w:rsidR="006736FF" w:rsidRPr="00E3146D">
        <w:rPr>
          <w:rFonts w:asciiTheme="minorHAnsi" w:hAnsiTheme="minorHAnsi" w:cstheme="minorHAnsi"/>
          <w:color w:val="auto"/>
        </w:rPr>
        <w:t>add 1 mL o</w:t>
      </w:r>
      <w:r w:rsidR="00407E5A" w:rsidRPr="00E3146D">
        <w:rPr>
          <w:rFonts w:asciiTheme="minorHAnsi" w:hAnsiTheme="minorHAnsi" w:cstheme="minorHAnsi"/>
          <w:color w:val="auto"/>
        </w:rPr>
        <w:t xml:space="preserve">f </w:t>
      </w:r>
      <w:r w:rsidR="004F28E3" w:rsidRPr="00E3146D">
        <w:rPr>
          <w:rFonts w:asciiTheme="minorHAnsi" w:hAnsiTheme="minorHAnsi" w:cstheme="minorHAnsi"/>
          <w:color w:val="auto"/>
        </w:rPr>
        <w:t xml:space="preserve">1× </w:t>
      </w:r>
      <w:r w:rsidR="00407E5A" w:rsidRPr="00E3146D">
        <w:rPr>
          <w:rFonts w:asciiTheme="minorHAnsi" w:hAnsiTheme="minorHAnsi" w:cstheme="minorHAnsi"/>
          <w:color w:val="auto"/>
        </w:rPr>
        <w:t>PBS</w:t>
      </w:r>
      <w:r w:rsidR="00031A00" w:rsidRPr="00E3146D">
        <w:rPr>
          <w:rFonts w:asciiTheme="minorHAnsi" w:hAnsiTheme="minorHAnsi" w:cstheme="minorHAnsi"/>
          <w:color w:val="auto"/>
        </w:rPr>
        <w:t>.</w:t>
      </w:r>
    </w:p>
    <w:p w14:paraId="5849458B" w14:textId="77777777" w:rsidR="001E7305" w:rsidRPr="001E7305" w:rsidRDefault="001E7305" w:rsidP="001E7305">
      <w:pPr>
        <w:pStyle w:val="ListParagraph"/>
        <w:ind w:left="0"/>
        <w:rPr>
          <w:rFonts w:asciiTheme="minorHAnsi" w:hAnsiTheme="minorHAnsi" w:cstheme="minorHAnsi"/>
          <w:color w:val="auto"/>
        </w:rPr>
      </w:pPr>
    </w:p>
    <w:p w14:paraId="2A208DD1" w14:textId="6075F3ED" w:rsidR="004F28E3" w:rsidRDefault="00407E5A" w:rsidP="001E7305">
      <w:pPr>
        <w:pStyle w:val="ListParagraph"/>
        <w:numPr>
          <w:ilvl w:val="2"/>
          <w:numId w:val="42"/>
        </w:numPr>
        <w:rPr>
          <w:rFonts w:asciiTheme="minorHAnsi" w:hAnsiTheme="minorHAnsi" w:cstheme="minorHAnsi"/>
          <w:color w:val="auto"/>
        </w:rPr>
      </w:pPr>
      <w:r w:rsidRPr="001E7305">
        <w:rPr>
          <w:rFonts w:asciiTheme="minorHAnsi" w:hAnsiTheme="minorHAnsi" w:cstheme="minorHAnsi"/>
          <w:color w:val="auto"/>
        </w:rPr>
        <w:t>Store the organoids in 1 mL of</w:t>
      </w:r>
      <w:r w:rsidR="00FA18B9">
        <w:rPr>
          <w:rFonts w:asciiTheme="minorHAnsi" w:hAnsiTheme="minorHAnsi" w:cstheme="minorHAnsi"/>
          <w:color w:val="auto"/>
        </w:rPr>
        <w:t xml:space="preserve"> 1× PBS</w:t>
      </w:r>
      <w:r w:rsidRPr="001E7305">
        <w:rPr>
          <w:rFonts w:asciiTheme="minorHAnsi" w:hAnsiTheme="minorHAnsi" w:cstheme="minorHAnsi"/>
          <w:color w:val="auto"/>
        </w:rPr>
        <w:t xml:space="preserve"> at 4</w:t>
      </w:r>
      <w:r w:rsidR="00920709" w:rsidRPr="001E7305">
        <w:rPr>
          <w:rFonts w:asciiTheme="minorHAnsi" w:hAnsiTheme="minorHAnsi" w:cstheme="minorHAnsi"/>
          <w:color w:val="auto"/>
        </w:rPr>
        <w:t xml:space="preserve"> </w:t>
      </w:r>
      <w:r w:rsidRPr="001E7305">
        <w:rPr>
          <w:rFonts w:asciiTheme="minorHAnsi" w:hAnsiTheme="minorHAnsi" w:cstheme="minorHAnsi"/>
          <w:color w:val="auto"/>
        </w:rPr>
        <w:t xml:space="preserve">°C until processing for </w:t>
      </w:r>
      <w:proofErr w:type="spellStart"/>
      <w:r w:rsidRPr="001E7305">
        <w:rPr>
          <w:rFonts w:asciiTheme="minorHAnsi" w:hAnsiTheme="minorHAnsi" w:cstheme="minorHAnsi"/>
          <w:color w:val="auto"/>
        </w:rPr>
        <w:t>cryosectioning</w:t>
      </w:r>
      <w:proofErr w:type="spellEnd"/>
      <w:r w:rsidRPr="001E7305">
        <w:rPr>
          <w:rFonts w:asciiTheme="minorHAnsi" w:hAnsiTheme="minorHAnsi" w:cstheme="minorHAnsi"/>
          <w:color w:val="auto"/>
        </w:rPr>
        <w:t xml:space="preserve">. </w:t>
      </w:r>
    </w:p>
    <w:p w14:paraId="2C2E7F9A" w14:textId="77777777" w:rsidR="004F28E3" w:rsidRPr="004F28E3" w:rsidRDefault="004F28E3" w:rsidP="004F28E3">
      <w:pPr>
        <w:pStyle w:val="ListParagraph"/>
        <w:rPr>
          <w:rFonts w:asciiTheme="minorHAnsi" w:hAnsiTheme="minorHAnsi" w:cstheme="minorHAnsi"/>
          <w:color w:val="auto"/>
        </w:rPr>
      </w:pPr>
    </w:p>
    <w:p w14:paraId="2DFE74C5" w14:textId="6E6A0D01" w:rsidR="00F568FA" w:rsidRPr="001E7305" w:rsidRDefault="004F28E3" w:rsidP="004F28E3">
      <w:pPr>
        <w:pStyle w:val="ListParagraph"/>
        <w:ind w:left="0"/>
        <w:rPr>
          <w:rFonts w:asciiTheme="minorHAnsi" w:hAnsiTheme="minorHAnsi" w:cstheme="minorHAnsi"/>
          <w:color w:val="auto"/>
        </w:rPr>
      </w:pPr>
      <w:r w:rsidRPr="001E7305">
        <w:rPr>
          <w:rFonts w:asciiTheme="minorHAnsi" w:hAnsiTheme="minorHAnsi" w:cstheme="minorHAnsi"/>
          <w:color w:val="auto"/>
        </w:rPr>
        <w:t xml:space="preserve">NOTE: </w:t>
      </w:r>
      <w:r w:rsidR="00F055AE" w:rsidRPr="001E7305">
        <w:rPr>
          <w:rFonts w:asciiTheme="minorHAnsi" w:hAnsiTheme="minorHAnsi" w:cstheme="minorHAnsi"/>
          <w:color w:val="auto"/>
        </w:rPr>
        <w:t>Store</w:t>
      </w:r>
      <w:r w:rsidR="007A1AC4" w:rsidRPr="001E7305">
        <w:rPr>
          <w:rFonts w:asciiTheme="minorHAnsi" w:hAnsiTheme="minorHAnsi" w:cstheme="minorHAnsi"/>
          <w:color w:val="auto"/>
        </w:rPr>
        <w:t xml:space="preserve"> the organoi</w:t>
      </w:r>
      <w:r w:rsidR="00415F5E" w:rsidRPr="001E7305">
        <w:rPr>
          <w:rFonts w:asciiTheme="minorHAnsi" w:hAnsiTheme="minorHAnsi" w:cstheme="minorHAnsi"/>
          <w:color w:val="auto"/>
        </w:rPr>
        <w:t>d</w:t>
      </w:r>
      <w:r w:rsidR="007A1AC4" w:rsidRPr="001E7305">
        <w:rPr>
          <w:rFonts w:asciiTheme="minorHAnsi" w:hAnsiTheme="minorHAnsi" w:cstheme="minorHAnsi"/>
          <w:color w:val="auto"/>
        </w:rPr>
        <w:t xml:space="preserve">s </w:t>
      </w:r>
      <w:r w:rsidR="00F055AE" w:rsidRPr="001E7305">
        <w:rPr>
          <w:rFonts w:asciiTheme="minorHAnsi" w:hAnsiTheme="minorHAnsi" w:cstheme="minorHAnsi"/>
          <w:color w:val="auto"/>
        </w:rPr>
        <w:t xml:space="preserve">in </w:t>
      </w:r>
      <w:r w:rsidRPr="001E7305">
        <w:rPr>
          <w:rFonts w:asciiTheme="minorHAnsi" w:hAnsiTheme="minorHAnsi" w:cstheme="minorHAnsi"/>
          <w:color w:val="auto"/>
        </w:rPr>
        <w:t xml:space="preserve">1x </w:t>
      </w:r>
      <w:r w:rsidR="00F055AE" w:rsidRPr="001E7305">
        <w:rPr>
          <w:rFonts w:asciiTheme="minorHAnsi" w:hAnsiTheme="minorHAnsi" w:cstheme="minorHAnsi"/>
          <w:color w:val="auto"/>
        </w:rPr>
        <w:t xml:space="preserve">PBS </w:t>
      </w:r>
      <w:r>
        <w:rPr>
          <w:rFonts w:asciiTheme="minorHAnsi" w:hAnsiTheme="minorHAnsi" w:cstheme="minorHAnsi"/>
          <w:color w:val="auto"/>
        </w:rPr>
        <w:t xml:space="preserve">for </w:t>
      </w:r>
      <w:r w:rsidR="007A1AC4" w:rsidRPr="001E7305">
        <w:rPr>
          <w:rFonts w:asciiTheme="minorHAnsi" w:hAnsiTheme="minorHAnsi" w:cstheme="minorHAnsi"/>
          <w:color w:val="auto"/>
        </w:rPr>
        <w:t>n</w:t>
      </w:r>
      <w:r w:rsidR="00407E5A" w:rsidRPr="001E7305">
        <w:rPr>
          <w:rFonts w:asciiTheme="minorHAnsi" w:hAnsiTheme="minorHAnsi" w:cstheme="minorHAnsi"/>
          <w:color w:val="auto"/>
        </w:rPr>
        <w:t>o more than 1 week</w:t>
      </w:r>
      <w:r w:rsidR="007A1AC4" w:rsidRPr="001E7305">
        <w:rPr>
          <w:rFonts w:asciiTheme="minorHAnsi" w:hAnsiTheme="minorHAnsi" w:cstheme="minorHAnsi"/>
          <w:color w:val="auto"/>
        </w:rPr>
        <w:t xml:space="preserve"> after</w:t>
      </w:r>
      <w:r w:rsidR="00415F5E" w:rsidRPr="001E7305">
        <w:rPr>
          <w:rFonts w:asciiTheme="minorHAnsi" w:hAnsiTheme="minorHAnsi" w:cstheme="minorHAnsi"/>
          <w:color w:val="auto"/>
        </w:rPr>
        <w:t xml:space="preserve"> fixation</w:t>
      </w:r>
      <w:r w:rsidR="00407E5A" w:rsidRPr="001E7305">
        <w:rPr>
          <w:rFonts w:asciiTheme="minorHAnsi" w:hAnsiTheme="minorHAnsi" w:cstheme="minorHAnsi"/>
          <w:color w:val="auto"/>
        </w:rPr>
        <w:t xml:space="preserve">. </w:t>
      </w:r>
    </w:p>
    <w:p w14:paraId="03177911" w14:textId="1E450E32" w:rsidR="00D44561" w:rsidRPr="001E7305" w:rsidRDefault="00D44561" w:rsidP="001E7305">
      <w:pPr>
        <w:rPr>
          <w:rFonts w:asciiTheme="minorHAnsi" w:hAnsiTheme="minorHAnsi" w:cstheme="minorHAnsi"/>
          <w:color w:val="auto"/>
        </w:rPr>
      </w:pPr>
    </w:p>
    <w:p w14:paraId="79DD141F" w14:textId="237D9058" w:rsidR="00407E5A" w:rsidRPr="0008353B" w:rsidRDefault="00443607" w:rsidP="001E7305">
      <w:pPr>
        <w:pStyle w:val="ListParagraph"/>
        <w:numPr>
          <w:ilvl w:val="1"/>
          <w:numId w:val="42"/>
        </w:numPr>
        <w:rPr>
          <w:rFonts w:asciiTheme="minorHAnsi" w:hAnsiTheme="minorHAnsi" w:cstheme="minorHAnsi"/>
          <w:bCs/>
          <w:color w:val="auto"/>
          <w:highlight w:val="yellow"/>
        </w:rPr>
      </w:pPr>
      <w:r w:rsidRPr="0008353B">
        <w:rPr>
          <w:rFonts w:asciiTheme="minorHAnsi" w:hAnsiTheme="minorHAnsi" w:cstheme="minorHAnsi"/>
          <w:bCs/>
          <w:color w:val="auto"/>
          <w:highlight w:val="yellow"/>
        </w:rPr>
        <w:t xml:space="preserve">Preparation of organoids for </w:t>
      </w:r>
      <w:proofErr w:type="spellStart"/>
      <w:r w:rsidR="00AA393C" w:rsidRPr="0008353B">
        <w:rPr>
          <w:rFonts w:asciiTheme="minorHAnsi" w:hAnsiTheme="minorHAnsi" w:cstheme="minorHAnsi"/>
          <w:bCs/>
          <w:color w:val="auto"/>
          <w:highlight w:val="yellow"/>
        </w:rPr>
        <w:t>cryosectioning</w:t>
      </w:r>
      <w:proofErr w:type="spellEnd"/>
    </w:p>
    <w:p w14:paraId="231757F0" w14:textId="77777777" w:rsidR="001E7305" w:rsidRPr="001E7305" w:rsidRDefault="001E7305" w:rsidP="001E7305">
      <w:pPr>
        <w:pStyle w:val="ListParagraph"/>
        <w:ind w:left="0"/>
        <w:rPr>
          <w:rFonts w:asciiTheme="minorHAnsi" w:hAnsiTheme="minorHAnsi" w:cstheme="minorHAnsi"/>
          <w:color w:val="auto"/>
        </w:rPr>
      </w:pPr>
    </w:p>
    <w:p w14:paraId="3992832F" w14:textId="5D4265F6" w:rsidR="006736FF" w:rsidRPr="001E7305" w:rsidRDefault="00407E5A" w:rsidP="001E7305">
      <w:pPr>
        <w:pStyle w:val="ListParagraph"/>
        <w:numPr>
          <w:ilvl w:val="2"/>
          <w:numId w:val="42"/>
        </w:numPr>
        <w:rPr>
          <w:rFonts w:asciiTheme="minorHAnsi" w:hAnsiTheme="minorHAnsi" w:cstheme="minorHAnsi"/>
          <w:color w:val="auto"/>
        </w:rPr>
      </w:pPr>
      <w:r w:rsidRPr="001E7305">
        <w:rPr>
          <w:rFonts w:asciiTheme="minorHAnsi" w:hAnsiTheme="minorHAnsi" w:cstheme="minorHAnsi"/>
          <w:color w:val="auto"/>
        </w:rPr>
        <w:t xml:space="preserve">Remove the supernatant from the </w:t>
      </w:r>
      <w:r w:rsidR="00F055AE" w:rsidRPr="001E7305">
        <w:rPr>
          <w:rFonts w:asciiTheme="minorHAnsi" w:hAnsiTheme="minorHAnsi" w:cstheme="minorHAnsi"/>
          <w:color w:val="auto"/>
        </w:rPr>
        <w:t>stored</w:t>
      </w:r>
      <w:r w:rsidRPr="001E7305">
        <w:rPr>
          <w:rFonts w:asciiTheme="minorHAnsi" w:hAnsiTheme="minorHAnsi" w:cstheme="minorHAnsi"/>
          <w:color w:val="auto"/>
        </w:rPr>
        <w:t xml:space="preserve"> organoids. </w:t>
      </w:r>
      <w:r w:rsidRPr="0008353B">
        <w:rPr>
          <w:rFonts w:asciiTheme="minorHAnsi" w:hAnsiTheme="minorHAnsi" w:cstheme="minorHAnsi"/>
          <w:color w:val="auto"/>
          <w:highlight w:val="yellow"/>
        </w:rPr>
        <w:t>Add 1</w:t>
      </w:r>
      <w:r w:rsidR="007A1AC4" w:rsidRPr="0008353B">
        <w:rPr>
          <w:rFonts w:asciiTheme="minorHAnsi" w:hAnsiTheme="minorHAnsi" w:cstheme="minorHAnsi"/>
          <w:color w:val="auto"/>
          <w:highlight w:val="yellow"/>
        </w:rPr>
        <w:t xml:space="preserve"> </w:t>
      </w:r>
      <w:r w:rsidRPr="0008353B">
        <w:rPr>
          <w:rFonts w:asciiTheme="minorHAnsi" w:hAnsiTheme="minorHAnsi" w:cstheme="minorHAnsi"/>
          <w:color w:val="auto"/>
          <w:highlight w:val="yellow"/>
        </w:rPr>
        <w:t>mL</w:t>
      </w:r>
      <w:r w:rsidR="00F6159C" w:rsidRPr="0008353B">
        <w:rPr>
          <w:rFonts w:asciiTheme="minorHAnsi" w:hAnsiTheme="minorHAnsi" w:cstheme="minorHAnsi"/>
          <w:color w:val="auto"/>
          <w:highlight w:val="yellow"/>
        </w:rPr>
        <w:t xml:space="preserve"> of </w:t>
      </w:r>
      <w:r w:rsidRPr="0008353B">
        <w:rPr>
          <w:rFonts w:asciiTheme="minorHAnsi" w:hAnsiTheme="minorHAnsi" w:cstheme="minorHAnsi"/>
          <w:color w:val="auto"/>
          <w:highlight w:val="yellow"/>
        </w:rPr>
        <w:t xml:space="preserve">15% </w:t>
      </w:r>
      <w:r w:rsidR="007A1AC4" w:rsidRPr="0008353B">
        <w:rPr>
          <w:rFonts w:asciiTheme="minorHAnsi" w:hAnsiTheme="minorHAnsi" w:cstheme="minorHAnsi"/>
          <w:color w:val="auto"/>
          <w:highlight w:val="yellow"/>
        </w:rPr>
        <w:t>s</w:t>
      </w:r>
      <w:r w:rsidRPr="0008353B">
        <w:rPr>
          <w:rFonts w:asciiTheme="minorHAnsi" w:hAnsiTheme="minorHAnsi" w:cstheme="minorHAnsi"/>
          <w:color w:val="auto"/>
          <w:highlight w:val="yellow"/>
        </w:rPr>
        <w:t>ucrose</w:t>
      </w:r>
      <w:r w:rsidRPr="001E7305">
        <w:rPr>
          <w:rFonts w:asciiTheme="minorHAnsi" w:hAnsiTheme="minorHAnsi" w:cstheme="minorHAnsi"/>
          <w:color w:val="auto"/>
        </w:rPr>
        <w:t xml:space="preserve"> (</w:t>
      </w:r>
      <w:r w:rsidR="00A36C87" w:rsidRPr="001E7305">
        <w:rPr>
          <w:rFonts w:asciiTheme="minorHAnsi" w:hAnsiTheme="minorHAnsi" w:cstheme="minorHAnsi"/>
          <w:color w:val="auto"/>
        </w:rPr>
        <w:t xml:space="preserve">w/v, </w:t>
      </w:r>
      <w:r w:rsidRPr="001E7305">
        <w:rPr>
          <w:rFonts w:asciiTheme="minorHAnsi" w:hAnsiTheme="minorHAnsi" w:cstheme="minorHAnsi"/>
          <w:color w:val="auto"/>
        </w:rPr>
        <w:t>diluted in</w:t>
      </w:r>
      <w:r w:rsidR="00FA18B9">
        <w:rPr>
          <w:rFonts w:asciiTheme="minorHAnsi" w:hAnsiTheme="minorHAnsi" w:cstheme="minorHAnsi"/>
          <w:color w:val="auto"/>
        </w:rPr>
        <w:t xml:space="preserve"> 1× PBS</w:t>
      </w:r>
      <w:r w:rsidRPr="001E7305">
        <w:rPr>
          <w:rFonts w:asciiTheme="minorHAnsi" w:hAnsiTheme="minorHAnsi" w:cstheme="minorHAnsi"/>
          <w:color w:val="auto"/>
        </w:rPr>
        <w:t>)</w:t>
      </w:r>
      <w:r w:rsidR="00085E9C" w:rsidRPr="001E7305">
        <w:rPr>
          <w:rFonts w:asciiTheme="minorHAnsi" w:hAnsiTheme="minorHAnsi" w:cstheme="minorHAnsi"/>
          <w:color w:val="auto"/>
        </w:rPr>
        <w:t xml:space="preserve">, </w:t>
      </w:r>
      <w:r w:rsidR="00085E9C" w:rsidRPr="0008353B">
        <w:rPr>
          <w:rFonts w:asciiTheme="minorHAnsi" w:hAnsiTheme="minorHAnsi" w:cstheme="minorHAnsi"/>
          <w:color w:val="auto"/>
          <w:highlight w:val="yellow"/>
        </w:rPr>
        <w:t>mix well by gentle swirling</w:t>
      </w:r>
      <w:r w:rsidR="004670FE">
        <w:rPr>
          <w:rFonts w:asciiTheme="minorHAnsi" w:hAnsiTheme="minorHAnsi" w:cstheme="minorHAnsi"/>
          <w:color w:val="auto"/>
          <w:highlight w:val="yellow"/>
        </w:rPr>
        <w:t>,</w:t>
      </w:r>
      <w:r w:rsidRPr="0008353B">
        <w:rPr>
          <w:rFonts w:asciiTheme="minorHAnsi" w:hAnsiTheme="minorHAnsi" w:cstheme="minorHAnsi"/>
          <w:color w:val="auto"/>
          <w:highlight w:val="yellow"/>
        </w:rPr>
        <w:t xml:space="preserve"> and incubate overnight at 4</w:t>
      </w:r>
      <w:r w:rsidR="00920709" w:rsidRPr="0008353B">
        <w:rPr>
          <w:rFonts w:asciiTheme="minorHAnsi" w:hAnsiTheme="minorHAnsi" w:cstheme="minorHAnsi"/>
          <w:color w:val="auto"/>
          <w:highlight w:val="yellow"/>
        </w:rPr>
        <w:t xml:space="preserve"> </w:t>
      </w:r>
      <w:r w:rsidRPr="0008353B">
        <w:rPr>
          <w:rFonts w:asciiTheme="minorHAnsi" w:hAnsiTheme="minorHAnsi" w:cstheme="minorHAnsi"/>
          <w:color w:val="auto"/>
          <w:highlight w:val="yellow"/>
        </w:rPr>
        <w:t>°C.</w:t>
      </w:r>
    </w:p>
    <w:p w14:paraId="54DE678C" w14:textId="77777777" w:rsidR="001E7305" w:rsidRPr="001E7305" w:rsidRDefault="001E7305" w:rsidP="001E7305">
      <w:pPr>
        <w:pStyle w:val="ListParagraph"/>
        <w:ind w:left="0"/>
        <w:rPr>
          <w:rFonts w:asciiTheme="minorHAnsi" w:hAnsiTheme="minorHAnsi" w:cstheme="minorHAnsi"/>
          <w:color w:val="auto"/>
        </w:rPr>
      </w:pPr>
    </w:p>
    <w:p w14:paraId="1695F5AE" w14:textId="1A0B776D" w:rsidR="004D2637" w:rsidRPr="001E7305" w:rsidRDefault="00767D14" w:rsidP="001E7305">
      <w:pPr>
        <w:pStyle w:val="ListParagraph"/>
        <w:numPr>
          <w:ilvl w:val="2"/>
          <w:numId w:val="42"/>
        </w:numPr>
        <w:rPr>
          <w:rFonts w:asciiTheme="minorHAnsi" w:hAnsiTheme="minorHAnsi" w:cstheme="minorHAnsi"/>
          <w:color w:val="auto"/>
        </w:rPr>
      </w:pPr>
      <w:r w:rsidRPr="001E7305">
        <w:rPr>
          <w:rFonts w:asciiTheme="minorHAnsi" w:hAnsiTheme="minorHAnsi" w:cstheme="minorHAnsi"/>
          <w:color w:val="auto"/>
        </w:rPr>
        <w:t xml:space="preserve">Prepare a solution of </w:t>
      </w:r>
      <w:r w:rsidR="00A36C87" w:rsidRPr="001E7305">
        <w:rPr>
          <w:rFonts w:asciiTheme="minorHAnsi" w:hAnsiTheme="minorHAnsi" w:cstheme="minorHAnsi"/>
          <w:color w:val="auto"/>
        </w:rPr>
        <w:t xml:space="preserve">15% </w:t>
      </w:r>
      <w:r w:rsidR="007A1AC4" w:rsidRPr="001E7305">
        <w:rPr>
          <w:rFonts w:asciiTheme="minorHAnsi" w:hAnsiTheme="minorHAnsi" w:cstheme="minorHAnsi"/>
          <w:color w:val="auto"/>
        </w:rPr>
        <w:t>s</w:t>
      </w:r>
      <w:r w:rsidR="00A36C87" w:rsidRPr="001E7305">
        <w:rPr>
          <w:rFonts w:asciiTheme="minorHAnsi" w:hAnsiTheme="minorHAnsi" w:cstheme="minorHAnsi"/>
          <w:color w:val="auto"/>
        </w:rPr>
        <w:t>ucrose/</w:t>
      </w:r>
      <w:r w:rsidR="006736FF" w:rsidRPr="001E7305">
        <w:rPr>
          <w:rFonts w:asciiTheme="minorHAnsi" w:hAnsiTheme="minorHAnsi" w:cstheme="minorHAnsi"/>
          <w:color w:val="auto"/>
        </w:rPr>
        <w:t xml:space="preserve">7.5% </w:t>
      </w:r>
      <w:r w:rsidR="007A1AC4" w:rsidRPr="001E7305">
        <w:rPr>
          <w:rFonts w:asciiTheme="minorHAnsi" w:hAnsiTheme="minorHAnsi" w:cstheme="minorHAnsi"/>
          <w:color w:val="auto"/>
        </w:rPr>
        <w:t>g</w:t>
      </w:r>
      <w:r w:rsidR="006736FF" w:rsidRPr="001E7305">
        <w:rPr>
          <w:rFonts w:asciiTheme="minorHAnsi" w:hAnsiTheme="minorHAnsi" w:cstheme="minorHAnsi"/>
          <w:color w:val="auto"/>
        </w:rPr>
        <w:t>elatin</w:t>
      </w:r>
      <w:r w:rsidR="00810308" w:rsidRPr="001E7305">
        <w:rPr>
          <w:rFonts w:asciiTheme="minorHAnsi" w:hAnsiTheme="minorHAnsi" w:cstheme="minorHAnsi"/>
          <w:color w:val="auto"/>
        </w:rPr>
        <w:t xml:space="preserve"> (</w:t>
      </w:r>
      <w:r w:rsidR="00810308" w:rsidRPr="001E7305">
        <w:rPr>
          <w:rFonts w:asciiTheme="minorHAnsi" w:hAnsiTheme="minorHAnsi" w:cstheme="minorHAnsi"/>
          <w:b/>
          <w:color w:val="auto"/>
        </w:rPr>
        <w:t>Table 2</w:t>
      </w:r>
      <w:r w:rsidR="00810308" w:rsidRPr="001E7305">
        <w:rPr>
          <w:rFonts w:asciiTheme="minorHAnsi" w:hAnsiTheme="minorHAnsi" w:cstheme="minorHAnsi"/>
          <w:color w:val="auto"/>
        </w:rPr>
        <w:t>)</w:t>
      </w:r>
      <w:r w:rsidR="00F6159C" w:rsidRPr="001E7305">
        <w:rPr>
          <w:rFonts w:asciiTheme="minorHAnsi" w:hAnsiTheme="minorHAnsi" w:cstheme="minorHAnsi"/>
          <w:color w:val="auto"/>
        </w:rPr>
        <w:t xml:space="preserve"> and maintain at 37 °C </w:t>
      </w:r>
      <w:r w:rsidR="00F055AE" w:rsidRPr="001E7305">
        <w:rPr>
          <w:rFonts w:asciiTheme="minorHAnsi" w:hAnsiTheme="minorHAnsi" w:cstheme="minorHAnsi"/>
          <w:color w:val="auto"/>
        </w:rPr>
        <w:t>during</w:t>
      </w:r>
      <w:r w:rsidR="00833CE0" w:rsidRPr="001E7305">
        <w:rPr>
          <w:rFonts w:asciiTheme="minorHAnsi" w:hAnsiTheme="minorHAnsi" w:cstheme="minorHAnsi"/>
          <w:color w:val="auto"/>
        </w:rPr>
        <w:t xml:space="preserve"> </w:t>
      </w:r>
      <w:r w:rsidR="00F055AE" w:rsidRPr="001E7305">
        <w:rPr>
          <w:rFonts w:asciiTheme="minorHAnsi" w:hAnsiTheme="minorHAnsi" w:cstheme="minorHAnsi"/>
          <w:color w:val="auto"/>
        </w:rPr>
        <w:t xml:space="preserve">preparation </w:t>
      </w:r>
      <w:r w:rsidR="00415F5E" w:rsidRPr="001E7305">
        <w:rPr>
          <w:rFonts w:asciiTheme="minorHAnsi" w:hAnsiTheme="minorHAnsi" w:cstheme="minorHAnsi"/>
          <w:color w:val="auto"/>
        </w:rPr>
        <w:t xml:space="preserve">to avoid </w:t>
      </w:r>
      <w:r w:rsidR="004D2637" w:rsidRPr="001E7305">
        <w:rPr>
          <w:rFonts w:asciiTheme="minorHAnsi" w:hAnsiTheme="minorHAnsi" w:cstheme="minorHAnsi"/>
          <w:color w:val="auto"/>
        </w:rPr>
        <w:t xml:space="preserve">gelatin </w:t>
      </w:r>
      <w:r w:rsidR="007A1AC4" w:rsidRPr="001E7305">
        <w:rPr>
          <w:rFonts w:asciiTheme="minorHAnsi" w:hAnsiTheme="minorHAnsi" w:cstheme="minorHAnsi"/>
          <w:color w:val="auto"/>
        </w:rPr>
        <w:t xml:space="preserve">to </w:t>
      </w:r>
      <w:r w:rsidR="004D2637" w:rsidRPr="001E7305">
        <w:rPr>
          <w:rFonts w:asciiTheme="minorHAnsi" w:hAnsiTheme="minorHAnsi" w:cstheme="minorHAnsi"/>
          <w:color w:val="auto"/>
        </w:rPr>
        <w:t>solidify</w:t>
      </w:r>
      <w:r w:rsidR="006736FF" w:rsidRPr="001E7305">
        <w:rPr>
          <w:rFonts w:asciiTheme="minorHAnsi" w:hAnsiTheme="minorHAnsi" w:cstheme="minorHAnsi"/>
          <w:color w:val="auto"/>
        </w:rPr>
        <w:t xml:space="preserve">. </w:t>
      </w:r>
    </w:p>
    <w:p w14:paraId="35DBF936" w14:textId="77777777" w:rsidR="001E7305" w:rsidRPr="001E7305" w:rsidRDefault="001E7305" w:rsidP="001E7305">
      <w:pPr>
        <w:pStyle w:val="ListParagraph"/>
        <w:ind w:left="0"/>
        <w:rPr>
          <w:rFonts w:asciiTheme="minorHAnsi" w:hAnsiTheme="minorHAnsi" w:cstheme="minorHAnsi"/>
          <w:color w:val="auto"/>
        </w:rPr>
      </w:pPr>
    </w:p>
    <w:p w14:paraId="463CB067" w14:textId="03530EAD" w:rsidR="006736FF" w:rsidRPr="0008353B" w:rsidRDefault="006736FF" w:rsidP="001E7305">
      <w:pPr>
        <w:pStyle w:val="ListParagraph"/>
        <w:numPr>
          <w:ilvl w:val="2"/>
          <w:numId w:val="42"/>
        </w:numPr>
        <w:rPr>
          <w:rFonts w:asciiTheme="minorHAnsi" w:hAnsiTheme="minorHAnsi" w:cstheme="minorHAnsi"/>
          <w:color w:val="auto"/>
          <w:highlight w:val="yellow"/>
        </w:rPr>
      </w:pPr>
      <w:r w:rsidRPr="0008353B">
        <w:rPr>
          <w:rFonts w:asciiTheme="minorHAnsi" w:hAnsiTheme="minorHAnsi" w:cstheme="minorHAnsi"/>
          <w:color w:val="auto"/>
          <w:highlight w:val="yellow"/>
        </w:rPr>
        <w:t>Remove</w:t>
      </w:r>
      <w:r w:rsidR="007A1AC4" w:rsidRPr="0008353B">
        <w:rPr>
          <w:rFonts w:asciiTheme="minorHAnsi" w:hAnsiTheme="minorHAnsi" w:cstheme="minorHAnsi"/>
          <w:color w:val="auto"/>
          <w:highlight w:val="yellow"/>
        </w:rPr>
        <w:t xml:space="preserve"> the</w:t>
      </w:r>
      <w:r w:rsidRPr="0008353B">
        <w:rPr>
          <w:rFonts w:asciiTheme="minorHAnsi" w:hAnsiTheme="minorHAnsi" w:cstheme="minorHAnsi"/>
          <w:color w:val="auto"/>
          <w:highlight w:val="yellow"/>
        </w:rPr>
        <w:t xml:space="preserve"> </w:t>
      </w:r>
      <w:r w:rsidR="00F6159C" w:rsidRPr="0008353B">
        <w:rPr>
          <w:rFonts w:asciiTheme="minorHAnsi" w:hAnsiTheme="minorHAnsi" w:cstheme="minorHAnsi"/>
          <w:color w:val="auto"/>
          <w:highlight w:val="yellow"/>
        </w:rPr>
        <w:t>15% s</w:t>
      </w:r>
      <w:r w:rsidRPr="0008353B">
        <w:rPr>
          <w:rFonts w:asciiTheme="minorHAnsi" w:hAnsiTheme="minorHAnsi" w:cstheme="minorHAnsi"/>
          <w:color w:val="auto"/>
          <w:highlight w:val="yellow"/>
        </w:rPr>
        <w:t>ucrose solution</w:t>
      </w:r>
      <w:r w:rsidR="00085E9C" w:rsidRPr="0008353B">
        <w:rPr>
          <w:rFonts w:asciiTheme="minorHAnsi" w:hAnsiTheme="minorHAnsi" w:cstheme="minorHAnsi"/>
          <w:color w:val="auto"/>
          <w:highlight w:val="yellow"/>
        </w:rPr>
        <w:t>,</w:t>
      </w:r>
      <w:r w:rsidRPr="0008353B">
        <w:rPr>
          <w:rFonts w:asciiTheme="minorHAnsi" w:hAnsiTheme="minorHAnsi" w:cstheme="minorHAnsi"/>
          <w:color w:val="auto"/>
          <w:highlight w:val="yellow"/>
        </w:rPr>
        <w:t xml:space="preserve"> add 1 mL of </w:t>
      </w:r>
      <w:r w:rsidR="00F6159C" w:rsidRPr="0008353B">
        <w:rPr>
          <w:rFonts w:asciiTheme="minorHAnsi" w:hAnsiTheme="minorHAnsi" w:cstheme="minorHAnsi"/>
          <w:color w:val="auto"/>
          <w:highlight w:val="yellow"/>
        </w:rPr>
        <w:t xml:space="preserve">15% </w:t>
      </w:r>
      <w:r w:rsidR="007A1AC4" w:rsidRPr="0008353B">
        <w:rPr>
          <w:rFonts w:asciiTheme="minorHAnsi" w:hAnsiTheme="minorHAnsi" w:cstheme="minorHAnsi"/>
          <w:color w:val="auto"/>
          <w:highlight w:val="yellow"/>
        </w:rPr>
        <w:t>s</w:t>
      </w:r>
      <w:r w:rsidR="00F6159C" w:rsidRPr="0008353B">
        <w:rPr>
          <w:rFonts w:asciiTheme="minorHAnsi" w:hAnsiTheme="minorHAnsi" w:cstheme="minorHAnsi"/>
          <w:color w:val="auto"/>
          <w:highlight w:val="yellow"/>
        </w:rPr>
        <w:t>ucrose/</w:t>
      </w:r>
      <w:r w:rsidRPr="0008353B">
        <w:rPr>
          <w:rFonts w:asciiTheme="minorHAnsi" w:hAnsiTheme="minorHAnsi" w:cstheme="minorHAnsi"/>
          <w:color w:val="auto"/>
          <w:highlight w:val="yellow"/>
        </w:rPr>
        <w:t xml:space="preserve">7.5% </w:t>
      </w:r>
      <w:r w:rsidR="007A1AC4" w:rsidRPr="0008353B">
        <w:rPr>
          <w:rFonts w:asciiTheme="minorHAnsi" w:hAnsiTheme="minorHAnsi" w:cstheme="minorHAnsi"/>
          <w:color w:val="auto"/>
          <w:highlight w:val="yellow"/>
        </w:rPr>
        <w:t>g</w:t>
      </w:r>
      <w:r w:rsidRPr="0008353B">
        <w:rPr>
          <w:rFonts w:asciiTheme="minorHAnsi" w:hAnsiTheme="minorHAnsi" w:cstheme="minorHAnsi"/>
          <w:color w:val="auto"/>
          <w:highlight w:val="yellow"/>
        </w:rPr>
        <w:t>elatin</w:t>
      </w:r>
      <w:r w:rsidR="00F6159C" w:rsidRPr="0008353B">
        <w:rPr>
          <w:rFonts w:asciiTheme="minorHAnsi" w:hAnsiTheme="minorHAnsi" w:cstheme="minorHAnsi"/>
          <w:color w:val="auto"/>
          <w:highlight w:val="yellow"/>
        </w:rPr>
        <w:t xml:space="preserve"> to the organoids</w:t>
      </w:r>
      <w:r w:rsidR="004670FE">
        <w:rPr>
          <w:rFonts w:asciiTheme="minorHAnsi" w:hAnsiTheme="minorHAnsi" w:cstheme="minorHAnsi"/>
          <w:color w:val="auto"/>
          <w:highlight w:val="yellow"/>
        </w:rPr>
        <w:t>,</w:t>
      </w:r>
      <w:r w:rsidR="00085E9C" w:rsidRPr="0008353B">
        <w:rPr>
          <w:rFonts w:asciiTheme="minorHAnsi" w:hAnsiTheme="minorHAnsi" w:cstheme="minorHAnsi"/>
          <w:color w:val="auto"/>
          <w:highlight w:val="yellow"/>
        </w:rPr>
        <w:t xml:space="preserve"> and quickly mix by gentle swirling</w:t>
      </w:r>
      <w:r w:rsidRPr="0008353B">
        <w:rPr>
          <w:rFonts w:asciiTheme="minorHAnsi" w:hAnsiTheme="minorHAnsi" w:cstheme="minorHAnsi"/>
          <w:color w:val="auto"/>
          <w:highlight w:val="yellow"/>
        </w:rPr>
        <w:t>. Incubate at 37 °C for 1 h.</w:t>
      </w:r>
    </w:p>
    <w:p w14:paraId="6FD1ECAE" w14:textId="77777777" w:rsidR="001E7305" w:rsidRPr="0008353B" w:rsidRDefault="001E7305" w:rsidP="001E7305">
      <w:pPr>
        <w:pStyle w:val="ListParagraph"/>
        <w:ind w:left="0"/>
        <w:rPr>
          <w:rFonts w:asciiTheme="minorHAnsi" w:hAnsiTheme="minorHAnsi" w:cstheme="minorHAnsi"/>
          <w:color w:val="auto"/>
          <w:highlight w:val="yellow"/>
        </w:rPr>
      </w:pPr>
    </w:p>
    <w:p w14:paraId="5F7C26E0" w14:textId="20F212DF" w:rsidR="00F6159C" w:rsidRPr="0008353B" w:rsidRDefault="007A1AC4" w:rsidP="001E7305">
      <w:pPr>
        <w:pStyle w:val="ListParagraph"/>
        <w:numPr>
          <w:ilvl w:val="2"/>
          <w:numId w:val="42"/>
        </w:numPr>
        <w:rPr>
          <w:rFonts w:asciiTheme="minorHAnsi" w:hAnsiTheme="minorHAnsi" w:cstheme="minorHAnsi"/>
          <w:color w:val="auto"/>
          <w:highlight w:val="yellow"/>
        </w:rPr>
      </w:pPr>
      <w:r w:rsidRPr="0008353B">
        <w:rPr>
          <w:rFonts w:asciiTheme="minorHAnsi" w:hAnsiTheme="minorHAnsi" w:cstheme="minorHAnsi"/>
          <w:color w:val="auto"/>
          <w:highlight w:val="yellow"/>
        </w:rPr>
        <w:t xml:space="preserve">Add </w:t>
      </w:r>
      <w:r w:rsidR="00A36C87" w:rsidRPr="0008353B">
        <w:rPr>
          <w:rFonts w:asciiTheme="minorHAnsi" w:hAnsiTheme="minorHAnsi" w:cstheme="minorHAnsi"/>
          <w:color w:val="auto"/>
          <w:highlight w:val="yellow"/>
        </w:rPr>
        <w:t>15</w:t>
      </w:r>
      <w:r w:rsidR="00DF3540">
        <w:rPr>
          <w:rFonts w:asciiTheme="minorHAnsi" w:hAnsiTheme="minorHAnsi" w:cstheme="minorHAnsi"/>
          <w:color w:val="auto"/>
          <w:highlight w:val="yellow"/>
        </w:rPr>
        <w:t>%</w:t>
      </w:r>
      <w:r w:rsidR="00F6159C" w:rsidRPr="0008353B">
        <w:rPr>
          <w:rFonts w:asciiTheme="minorHAnsi" w:hAnsiTheme="minorHAnsi" w:cstheme="minorHAnsi"/>
          <w:color w:val="auto"/>
          <w:highlight w:val="yellow"/>
        </w:rPr>
        <w:t xml:space="preserve"> </w:t>
      </w:r>
      <w:r w:rsidRPr="0008353B">
        <w:rPr>
          <w:rFonts w:asciiTheme="minorHAnsi" w:hAnsiTheme="minorHAnsi" w:cstheme="minorHAnsi"/>
          <w:color w:val="auto"/>
          <w:highlight w:val="yellow"/>
        </w:rPr>
        <w:t>s</w:t>
      </w:r>
      <w:r w:rsidR="00F6159C" w:rsidRPr="0008353B">
        <w:rPr>
          <w:rFonts w:asciiTheme="minorHAnsi" w:hAnsiTheme="minorHAnsi" w:cstheme="minorHAnsi"/>
          <w:color w:val="auto"/>
          <w:highlight w:val="yellow"/>
        </w:rPr>
        <w:t>ucrose/</w:t>
      </w:r>
      <w:r w:rsidR="006736FF" w:rsidRPr="0008353B">
        <w:rPr>
          <w:rFonts w:asciiTheme="minorHAnsi" w:hAnsiTheme="minorHAnsi" w:cstheme="minorHAnsi"/>
          <w:color w:val="auto"/>
          <w:highlight w:val="yellow"/>
        </w:rPr>
        <w:t>7.5</w:t>
      </w:r>
      <w:r w:rsidR="00DF3540">
        <w:rPr>
          <w:rFonts w:asciiTheme="minorHAnsi" w:hAnsiTheme="minorHAnsi" w:cstheme="minorHAnsi"/>
          <w:color w:val="auto"/>
          <w:highlight w:val="yellow"/>
        </w:rPr>
        <w:t>%</w:t>
      </w:r>
      <w:r w:rsidR="006736FF" w:rsidRPr="0008353B">
        <w:rPr>
          <w:rFonts w:asciiTheme="minorHAnsi" w:hAnsiTheme="minorHAnsi" w:cstheme="minorHAnsi"/>
          <w:color w:val="auto"/>
          <w:highlight w:val="yellow"/>
        </w:rPr>
        <w:t xml:space="preserve"> </w:t>
      </w:r>
      <w:r w:rsidRPr="0008353B">
        <w:rPr>
          <w:rFonts w:asciiTheme="minorHAnsi" w:hAnsiTheme="minorHAnsi" w:cstheme="minorHAnsi"/>
          <w:color w:val="auto"/>
          <w:highlight w:val="yellow"/>
        </w:rPr>
        <w:t>g</w:t>
      </w:r>
      <w:r w:rsidR="006736FF" w:rsidRPr="0008353B">
        <w:rPr>
          <w:rFonts w:asciiTheme="minorHAnsi" w:hAnsiTheme="minorHAnsi" w:cstheme="minorHAnsi"/>
          <w:color w:val="auto"/>
          <w:highlight w:val="yellow"/>
        </w:rPr>
        <w:t>elatin</w:t>
      </w:r>
      <w:r w:rsidR="00F6159C" w:rsidRPr="0008353B">
        <w:rPr>
          <w:rFonts w:asciiTheme="minorHAnsi" w:hAnsiTheme="minorHAnsi" w:cstheme="minorHAnsi"/>
          <w:color w:val="auto"/>
          <w:highlight w:val="yellow"/>
        </w:rPr>
        <w:t xml:space="preserve"> solution</w:t>
      </w:r>
      <w:r w:rsidR="006736FF" w:rsidRPr="0008353B">
        <w:rPr>
          <w:rFonts w:asciiTheme="minorHAnsi" w:hAnsiTheme="minorHAnsi" w:cstheme="minorHAnsi"/>
          <w:color w:val="auto"/>
          <w:highlight w:val="yellow"/>
        </w:rPr>
        <w:t xml:space="preserve"> </w:t>
      </w:r>
      <w:r w:rsidRPr="0008353B">
        <w:rPr>
          <w:rFonts w:asciiTheme="minorHAnsi" w:hAnsiTheme="minorHAnsi" w:cstheme="minorHAnsi"/>
          <w:color w:val="auto"/>
          <w:highlight w:val="yellow"/>
        </w:rPr>
        <w:t>to</w:t>
      </w:r>
      <w:r w:rsidR="006736FF" w:rsidRPr="0008353B">
        <w:rPr>
          <w:rFonts w:asciiTheme="minorHAnsi" w:hAnsiTheme="minorHAnsi" w:cstheme="minorHAnsi"/>
          <w:color w:val="auto"/>
          <w:highlight w:val="yellow"/>
        </w:rPr>
        <w:t xml:space="preserve"> a plastic container up to half</w:t>
      </w:r>
      <w:r w:rsidRPr="0008353B">
        <w:rPr>
          <w:rFonts w:asciiTheme="minorHAnsi" w:hAnsiTheme="minorHAnsi" w:cstheme="minorHAnsi"/>
          <w:color w:val="auto"/>
          <w:highlight w:val="yellow"/>
        </w:rPr>
        <w:t xml:space="preserve"> </w:t>
      </w:r>
      <w:r w:rsidR="00833CE0" w:rsidRPr="0008353B">
        <w:rPr>
          <w:rFonts w:asciiTheme="minorHAnsi" w:hAnsiTheme="minorHAnsi" w:cstheme="minorHAnsi"/>
          <w:color w:val="auto"/>
          <w:highlight w:val="yellow"/>
        </w:rPr>
        <w:t xml:space="preserve">of </w:t>
      </w:r>
      <w:r w:rsidRPr="0008353B">
        <w:rPr>
          <w:rFonts w:asciiTheme="minorHAnsi" w:hAnsiTheme="minorHAnsi" w:cstheme="minorHAnsi"/>
          <w:color w:val="auto"/>
          <w:highlight w:val="yellow"/>
        </w:rPr>
        <w:t>its volume</w:t>
      </w:r>
      <w:r w:rsidR="006736FF" w:rsidRPr="0008353B">
        <w:rPr>
          <w:rFonts w:asciiTheme="minorHAnsi" w:hAnsiTheme="minorHAnsi" w:cstheme="minorHAnsi"/>
          <w:color w:val="auto"/>
          <w:highlight w:val="yellow"/>
        </w:rPr>
        <w:t xml:space="preserve">. Wait </w:t>
      </w:r>
      <w:r w:rsidRPr="0008353B">
        <w:rPr>
          <w:rFonts w:asciiTheme="minorHAnsi" w:hAnsiTheme="minorHAnsi" w:cstheme="minorHAnsi"/>
          <w:color w:val="auto"/>
          <w:highlight w:val="yellow"/>
        </w:rPr>
        <w:t>for solidification</w:t>
      </w:r>
      <w:r w:rsidR="00F6159C" w:rsidRPr="0008353B">
        <w:rPr>
          <w:rFonts w:asciiTheme="minorHAnsi" w:hAnsiTheme="minorHAnsi" w:cstheme="minorHAnsi"/>
          <w:color w:val="auto"/>
          <w:highlight w:val="yellow"/>
        </w:rPr>
        <w:t xml:space="preserve"> at </w:t>
      </w:r>
      <w:r w:rsidR="007E0FE6" w:rsidRPr="0008353B">
        <w:rPr>
          <w:rFonts w:asciiTheme="minorHAnsi" w:hAnsiTheme="minorHAnsi" w:cstheme="minorHAnsi"/>
          <w:color w:val="auto"/>
          <w:highlight w:val="yellow"/>
        </w:rPr>
        <w:t>RT</w:t>
      </w:r>
      <w:r w:rsidR="006736FF" w:rsidRPr="0008353B">
        <w:rPr>
          <w:rFonts w:asciiTheme="minorHAnsi" w:hAnsiTheme="minorHAnsi" w:cstheme="minorHAnsi"/>
          <w:color w:val="auto"/>
          <w:highlight w:val="yellow"/>
        </w:rPr>
        <w:t>.</w:t>
      </w:r>
    </w:p>
    <w:p w14:paraId="763CE138" w14:textId="77777777" w:rsidR="001E7305" w:rsidRPr="001E7305" w:rsidRDefault="001E7305" w:rsidP="001E7305">
      <w:pPr>
        <w:pStyle w:val="ListParagraph"/>
        <w:ind w:left="0"/>
        <w:rPr>
          <w:rFonts w:asciiTheme="minorHAnsi" w:hAnsiTheme="minorHAnsi" w:cstheme="minorHAnsi"/>
          <w:color w:val="auto"/>
        </w:rPr>
      </w:pPr>
    </w:p>
    <w:p w14:paraId="67445020" w14:textId="24074B12" w:rsidR="001E7305" w:rsidRPr="00FB5118" w:rsidRDefault="00F6159C" w:rsidP="001E7305">
      <w:pPr>
        <w:pStyle w:val="ListParagraph"/>
        <w:numPr>
          <w:ilvl w:val="2"/>
          <w:numId w:val="42"/>
        </w:numPr>
        <w:rPr>
          <w:rFonts w:asciiTheme="minorHAnsi" w:hAnsiTheme="minorHAnsi" w:cstheme="minorHAnsi"/>
          <w:color w:val="auto"/>
          <w:highlight w:val="yellow"/>
        </w:rPr>
      </w:pPr>
      <w:r w:rsidRPr="00FB5118">
        <w:rPr>
          <w:rFonts w:asciiTheme="minorHAnsi" w:hAnsiTheme="minorHAnsi" w:cstheme="minorHAnsi"/>
          <w:color w:val="auto"/>
          <w:highlight w:val="yellow"/>
        </w:rPr>
        <w:t xml:space="preserve">After </w:t>
      </w:r>
      <w:r w:rsidR="004670FE">
        <w:rPr>
          <w:rFonts w:asciiTheme="minorHAnsi" w:hAnsiTheme="minorHAnsi" w:cstheme="minorHAnsi"/>
          <w:color w:val="auto"/>
          <w:highlight w:val="yellow"/>
        </w:rPr>
        <w:t xml:space="preserve">a </w:t>
      </w:r>
      <w:r w:rsidRPr="00FB5118">
        <w:rPr>
          <w:rFonts w:asciiTheme="minorHAnsi" w:hAnsiTheme="minorHAnsi" w:cstheme="minorHAnsi"/>
          <w:color w:val="auto"/>
          <w:highlight w:val="yellow"/>
        </w:rPr>
        <w:t>1 h incubation</w:t>
      </w:r>
      <w:r w:rsidR="007A1AC4" w:rsidRPr="00FB5118">
        <w:rPr>
          <w:rFonts w:asciiTheme="minorHAnsi" w:hAnsiTheme="minorHAnsi" w:cstheme="minorHAnsi"/>
          <w:color w:val="auto"/>
          <w:highlight w:val="yellow"/>
        </w:rPr>
        <w:t>,</w:t>
      </w:r>
      <w:r w:rsidR="006736FF" w:rsidRPr="00FB5118">
        <w:rPr>
          <w:rFonts w:asciiTheme="minorHAnsi" w:hAnsiTheme="minorHAnsi" w:cstheme="minorHAnsi"/>
          <w:color w:val="auto"/>
          <w:highlight w:val="yellow"/>
        </w:rPr>
        <w:t xml:space="preserve"> carefully place </w:t>
      </w:r>
      <w:r w:rsidR="00833CE0" w:rsidRPr="00FB5118">
        <w:rPr>
          <w:rFonts w:asciiTheme="minorHAnsi" w:hAnsiTheme="minorHAnsi" w:cstheme="minorHAnsi"/>
          <w:color w:val="auto"/>
          <w:highlight w:val="yellow"/>
        </w:rPr>
        <w:t xml:space="preserve">a </w:t>
      </w:r>
      <w:r w:rsidR="006736FF" w:rsidRPr="00FB5118">
        <w:rPr>
          <w:rFonts w:asciiTheme="minorHAnsi" w:hAnsiTheme="minorHAnsi" w:cstheme="minorHAnsi"/>
          <w:color w:val="auto"/>
          <w:highlight w:val="yellow"/>
        </w:rPr>
        <w:t xml:space="preserve">sucrose/gelatin </w:t>
      </w:r>
      <w:r w:rsidR="00085E9C" w:rsidRPr="00FB5118">
        <w:rPr>
          <w:rFonts w:asciiTheme="minorHAnsi" w:hAnsiTheme="minorHAnsi" w:cstheme="minorHAnsi"/>
          <w:color w:val="auto"/>
          <w:highlight w:val="yellow"/>
        </w:rPr>
        <w:t xml:space="preserve">drop </w:t>
      </w:r>
      <w:r w:rsidR="006736FF" w:rsidRPr="00FB5118">
        <w:rPr>
          <w:rFonts w:asciiTheme="minorHAnsi" w:hAnsiTheme="minorHAnsi" w:cstheme="minorHAnsi"/>
          <w:color w:val="auto"/>
          <w:highlight w:val="yellow"/>
        </w:rPr>
        <w:t xml:space="preserve">containing </w:t>
      </w:r>
      <w:r w:rsidR="004670FE">
        <w:rPr>
          <w:rFonts w:asciiTheme="minorHAnsi" w:hAnsiTheme="minorHAnsi" w:cstheme="minorHAnsi"/>
          <w:color w:val="auto"/>
          <w:highlight w:val="yellow"/>
        </w:rPr>
        <w:t xml:space="preserve">the </w:t>
      </w:r>
      <w:r w:rsidR="006736FF" w:rsidRPr="00FB5118">
        <w:rPr>
          <w:rFonts w:asciiTheme="minorHAnsi" w:hAnsiTheme="minorHAnsi" w:cstheme="minorHAnsi"/>
          <w:color w:val="auto"/>
          <w:highlight w:val="yellow"/>
        </w:rPr>
        <w:t>organoids on the solidified gelatin</w:t>
      </w:r>
      <w:r w:rsidR="004670FE" w:rsidRPr="004670FE">
        <w:rPr>
          <w:rFonts w:asciiTheme="minorHAnsi" w:hAnsiTheme="minorHAnsi" w:cstheme="minorHAnsi"/>
          <w:color w:val="auto"/>
          <w:highlight w:val="yellow"/>
        </w:rPr>
        <w:t xml:space="preserve"> </w:t>
      </w:r>
      <w:r w:rsidR="004670FE" w:rsidRPr="00FB5118">
        <w:rPr>
          <w:rFonts w:asciiTheme="minorHAnsi" w:hAnsiTheme="minorHAnsi" w:cstheme="minorHAnsi"/>
          <w:color w:val="auto"/>
          <w:highlight w:val="yellow"/>
        </w:rPr>
        <w:t>with a Pasteur pipette</w:t>
      </w:r>
      <w:r w:rsidR="006736FF" w:rsidRPr="00FB5118">
        <w:rPr>
          <w:rFonts w:asciiTheme="minorHAnsi" w:hAnsiTheme="minorHAnsi" w:cstheme="minorHAnsi"/>
          <w:color w:val="auto"/>
          <w:highlight w:val="yellow"/>
        </w:rPr>
        <w:t xml:space="preserve">. </w:t>
      </w:r>
      <w:r w:rsidR="00085E9C" w:rsidRPr="00FB5118">
        <w:rPr>
          <w:rFonts w:asciiTheme="minorHAnsi" w:hAnsiTheme="minorHAnsi" w:cstheme="minorHAnsi"/>
          <w:color w:val="auto"/>
          <w:highlight w:val="yellow"/>
        </w:rPr>
        <w:t xml:space="preserve">Leave to solidify at RT for </w:t>
      </w:r>
      <w:r w:rsidR="006736FF" w:rsidRPr="00FB5118">
        <w:rPr>
          <w:rFonts w:asciiTheme="minorHAnsi" w:hAnsiTheme="minorHAnsi" w:cstheme="minorHAnsi"/>
          <w:color w:val="auto"/>
          <w:highlight w:val="yellow"/>
        </w:rPr>
        <w:t xml:space="preserve">about 15 min. </w:t>
      </w:r>
      <w:r w:rsidR="00415F5E" w:rsidRPr="00FB5118">
        <w:rPr>
          <w:rFonts w:asciiTheme="minorHAnsi" w:hAnsiTheme="minorHAnsi" w:cstheme="minorHAnsi"/>
          <w:color w:val="auto"/>
          <w:highlight w:val="yellow"/>
        </w:rPr>
        <w:t xml:space="preserve">Make sure to avoid </w:t>
      </w:r>
      <w:r w:rsidRPr="00FB5118">
        <w:rPr>
          <w:rFonts w:asciiTheme="minorHAnsi" w:hAnsiTheme="minorHAnsi" w:cstheme="minorHAnsi"/>
          <w:color w:val="auto"/>
          <w:highlight w:val="yellow"/>
        </w:rPr>
        <w:t>bubble</w:t>
      </w:r>
      <w:r w:rsidR="007A1AC4" w:rsidRPr="00FB5118">
        <w:rPr>
          <w:rFonts w:asciiTheme="minorHAnsi" w:hAnsiTheme="minorHAnsi" w:cstheme="minorHAnsi"/>
          <w:color w:val="auto"/>
          <w:highlight w:val="yellow"/>
        </w:rPr>
        <w:t xml:space="preserve"> formation</w:t>
      </w:r>
      <w:r w:rsidRPr="00FB5118">
        <w:rPr>
          <w:rFonts w:asciiTheme="minorHAnsi" w:hAnsiTheme="minorHAnsi" w:cstheme="minorHAnsi"/>
          <w:color w:val="auto"/>
          <w:highlight w:val="yellow"/>
        </w:rPr>
        <w:t>.</w:t>
      </w:r>
    </w:p>
    <w:p w14:paraId="0042B80F" w14:textId="10BABF29" w:rsidR="006736FF" w:rsidRPr="00FB5118" w:rsidRDefault="00F6159C" w:rsidP="001E7305">
      <w:pPr>
        <w:pStyle w:val="ListParagraph"/>
        <w:ind w:left="0"/>
        <w:rPr>
          <w:rFonts w:asciiTheme="minorHAnsi" w:hAnsiTheme="minorHAnsi" w:cstheme="minorHAnsi"/>
          <w:color w:val="auto"/>
          <w:highlight w:val="yellow"/>
        </w:rPr>
      </w:pPr>
      <w:r w:rsidRPr="00FB5118">
        <w:rPr>
          <w:rFonts w:asciiTheme="minorHAnsi" w:hAnsiTheme="minorHAnsi" w:cstheme="minorHAnsi"/>
          <w:color w:val="auto"/>
          <w:highlight w:val="yellow"/>
        </w:rPr>
        <w:t xml:space="preserve"> </w:t>
      </w:r>
    </w:p>
    <w:p w14:paraId="16193CA3" w14:textId="7E008C7B" w:rsidR="00F6159C" w:rsidRPr="00FB5118" w:rsidRDefault="00A36C87" w:rsidP="001E7305">
      <w:pPr>
        <w:pStyle w:val="ListParagraph"/>
        <w:numPr>
          <w:ilvl w:val="2"/>
          <w:numId w:val="42"/>
        </w:numPr>
        <w:rPr>
          <w:rFonts w:asciiTheme="minorHAnsi" w:hAnsiTheme="minorHAnsi" w:cstheme="minorHAnsi"/>
          <w:color w:val="auto"/>
          <w:highlight w:val="yellow"/>
        </w:rPr>
      </w:pPr>
      <w:r w:rsidRPr="00FB5118">
        <w:rPr>
          <w:rFonts w:asciiTheme="minorHAnsi" w:hAnsiTheme="minorHAnsi" w:cstheme="minorHAnsi"/>
          <w:color w:val="auto"/>
          <w:highlight w:val="yellow"/>
        </w:rPr>
        <w:t xml:space="preserve">Place 15% </w:t>
      </w:r>
      <w:r w:rsidR="007A1AC4" w:rsidRPr="00FB5118">
        <w:rPr>
          <w:rFonts w:asciiTheme="minorHAnsi" w:hAnsiTheme="minorHAnsi" w:cstheme="minorHAnsi"/>
          <w:color w:val="auto"/>
          <w:highlight w:val="yellow"/>
        </w:rPr>
        <w:t>s</w:t>
      </w:r>
      <w:r w:rsidR="00F6159C" w:rsidRPr="00FB5118">
        <w:rPr>
          <w:rFonts w:asciiTheme="minorHAnsi" w:hAnsiTheme="minorHAnsi" w:cstheme="minorHAnsi"/>
          <w:color w:val="auto"/>
          <w:highlight w:val="yellow"/>
        </w:rPr>
        <w:t xml:space="preserve">ucrose/7.5% </w:t>
      </w:r>
      <w:r w:rsidR="007A1AC4" w:rsidRPr="00FB5118">
        <w:rPr>
          <w:rFonts w:asciiTheme="minorHAnsi" w:hAnsiTheme="minorHAnsi" w:cstheme="minorHAnsi"/>
          <w:color w:val="auto"/>
          <w:highlight w:val="yellow"/>
        </w:rPr>
        <w:t>g</w:t>
      </w:r>
      <w:r w:rsidR="00F6159C" w:rsidRPr="00FB5118">
        <w:rPr>
          <w:rFonts w:asciiTheme="minorHAnsi" w:hAnsiTheme="minorHAnsi" w:cstheme="minorHAnsi"/>
          <w:color w:val="auto"/>
          <w:highlight w:val="yellow"/>
        </w:rPr>
        <w:t>elatin on top of the organoids until the container</w:t>
      </w:r>
      <w:r w:rsidR="007A1AC4" w:rsidRPr="00FB5118">
        <w:rPr>
          <w:rFonts w:asciiTheme="minorHAnsi" w:hAnsiTheme="minorHAnsi" w:cstheme="minorHAnsi"/>
          <w:color w:val="auto"/>
          <w:highlight w:val="yellow"/>
        </w:rPr>
        <w:t xml:space="preserve"> is filled</w:t>
      </w:r>
      <w:r w:rsidR="00F6159C" w:rsidRPr="00FB5118">
        <w:rPr>
          <w:rFonts w:asciiTheme="minorHAnsi" w:hAnsiTheme="minorHAnsi" w:cstheme="minorHAnsi"/>
          <w:color w:val="auto"/>
          <w:highlight w:val="yellow"/>
        </w:rPr>
        <w:t xml:space="preserve">. Wait </w:t>
      </w:r>
      <w:r w:rsidR="00415F5E" w:rsidRPr="00FB5118">
        <w:rPr>
          <w:rFonts w:asciiTheme="minorHAnsi" w:hAnsiTheme="minorHAnsi" w:cstheme="minorHAnsi"/>
          <w:color w:val="auto"/>
          <w:highlight w:val="yellow"/>
        </w:rPr>
        <w:t xml:space="preserve">for complete </w:t>
      </w:r>
      <w:r w:rsidR="00F6159C" w:rsidRPr="00FB5118">
        <w:rPr>
          <w:rFonts w:asciiTheme="minorHAnsi" w:hAnsiTheme="minorHAnsi" w:cstheme="minorHAnsi"/>
          <w:color w:val="auto"/>
          <w:highlight w:val="yellow"/>
        </w:rPr>
        <w:t>solidif</w:t>
      </w:r>
      <w:r w:rsidR="007A1AC4" w:rsidRPr="00FB5118">
        <w:rPr>
          <w:rFonts w:asciiTheme="minorHAnsi" w:hAnsiTheme="minorHAnsi" w:cstheme="minorHAnsi"/>
          <w:color w:val="auto"/>
          <w:highlight w:val="yellow"/>
        </w:rPr>
        <w:t>ication</w:t>
      </w:r>
      <w:r w:rsidR="00F6159C" w:rsidRPr="00FB5118">
        <w:rPr>
          <w:rFonts w:asciiTheme="minorHAnsi" w:hAnsiTheme="minorHAnsi" w:cstheme="minorHAnsi"/>
          <w:color w:val="auto"/>
          <w:highlight w:val="yellow"/>
        </w:rPr>
        <w:t xml:space="preserve"> at </w:t>
      </w:r>
      <w:r w:rsidR="007E0FE6" w:rsidRPr="00FB5118">
        <w:rPr>
          <w:rFonts w:asciiTheme="minorHAnsi" w:hAnsiTheme="minorHAnsi" w:cstheme="minorHAnsi"/>
          <w:color w:val="auto"/>
          <w:highlight w:val="yellow"/>
        </w:rPr>
        <w:t>RT</w:t>
      </w:r>
      <w:r w:rsidR="00F6159C" w:rsidRPr="00FB5118">
        <w:rPr>
          <w:rFonts w:asciiTheme="minorHAnsi" w:hAnsiTheme="minorHAnsi" w:cstheme="minorHAnsi"/>
          <w:color w:val="auto"/>
          <w:highlight w:val="yellow"/>
        </w:rPr>
        <w:t>.</w:t>
      </w:r>
    </w:p>
    <w:p w14:paraId="00CA04A2" w14:textId="77777777" w:rsidR="001E7305" w:rsidRPr="00FB5118" w:rsidRDefault="001E7305" w:rsidP="001E7305">
      <w:pPr>
        <w:pStyle w:val="ListParagraph"/>
        <w:ind w:left="0"/>
        <w:rPr>
          <w:rFonts w:asciiTheme="minorHAnsi" w:hAnsiTheme="minorHAnsi" w:cstheme="minorHAnsi"/>
          <w:color w:val="auto"/>
          <w:highlight w:val="yellow"/>
        </w:rPr>
      </w:pPr>
    </w:p>
    <w:p w14:paraId="64DDFF1A" w14:textId="0CB238BC" w:rsidR="00F6159C" w:rsidRPr="00FB5118" w:rsidRDefault="00F6159C" w:rsidP="001E7305">
      <w:pPr>
        <w:pStyle w:val="ListParagraph"/>
        <w:numPr>
          <w:ilvl w:val="2"/>
          <w:numId w:val="42"/>
        </w:numPr>
        <w:rPr>
          <w:rFonts w:asciiTheme="minorHAnsi" w:hAnsiTheme="minorHAnsi" w:cstheme="minorHAnsi"/>
          <w:color w:val="auto"/>
          <w:highlight w:val="yellow"/>
        </w:rPr>
      </w:pPr>
      <w:r w:rsidRPr="00FB5118">
        <w:rPr>
          <w:rFonts w:asciiTheme="minorHAnsi" w:hAnsiTheme="minorHAnsi" w:cstheme="minorHAnsi"/>
          <w:color w:val="auto"/>
          <w:highlight w:val="yellow"/>
        </w:rPr>
        <w:t>After solidification, incubate 20 min at 4</w:t>
      </w:r>
      <w:r w:rsidR="00920709" w:rsidRPr="00FB5118">
        <w:rPr>
          <w:rFonts w:asciiTheme="minorHAnsi" w:hAnsiTheme="minorHAnsi" w:cstheme="minorHAnsi"/>
          <w:color w:val="auto"/>
          <w:highlight w:val="yellow"/>
        </w:rPr>
        <w:t xml:space="preserve"> </w:t>
      </w:r>
      <w:r w:rsidRPr="00FB5118">
        <w:rPr>
          <w:rFonts w:asciiTheme="minorHAnsi" w:hAnsiTheme="minorHAnsi" w:cstheme="minorHAnsi"/>
          <w:color w:val="auto"/>
          <w:highlight w:val="yellow"/>
        </w:rPr>
        <w:t>°C.</w:t>
      </w:r>
      <w:r w:rsidR="00A36C87" w:rsidRPr="00FB5118">
        <w:rPr>
          <w:rFonts w:asciiTheme="minorHAnsi" w:hAnsiTheme="minorHAnsi" w:cstheme="minorHAnsi"/>
          <w:color w:val="auto"/>
          <w:highlight w:val="yellow"/>
        </w:rPr>
        <w:t xml:space="preserve"> </w:t>
      </w:r>
    </w:p>
    <w:p w14:paraId="2C374C87" w14:textId="77777777" w:rsidR="001E7305" w:rsidRPr="00FB5118" w:rsidRDefault="001E7305" w:rsidP="001E7305">
      <w:pPr>
        <w:pStyle w:val="ListParagraph"/>
        <w:ind w:left="0"/>
        <w:rPr>
          <w:rFonts w:asciiTheme="minorHAnsi" w:hAnsiTheme="minorHAnsi" w:cstheme="minorHAnsi"/>
          <w:color w:val="auto"/>
          <w:highlight w:val="yellow"/>
        </w:rPr>
      </w:pPr>
    </w:p>
    <w:p w14:paraId="75276502" w14:textId="5D59E25F" w:rsidR="00F6159C" w:rsidRPr="001E7305" w:rsidRDefault="00F6159C" w:rsidP="001E7305">
      <w:pPr>
        <w:pStyle w:val="ListParagraph"/>
        <w:numPr>
          <w:ilvl w:val="2"/>
          <w:numId w:val="42"/>
        </w:numPr>
        <w:rPr>
          <w:rFonts w:asciiTheme="minorHAnsi" w:hAnsiTheme="minorHAnsi" w:cstheme="minorHAnsi"/>
          <w:color w:val="auto"/>
        </w:rPr>
      </w:pPr>
      <w:r w:rsidRPr="00FB5118">
        <w:rPr>
          <w:rFonts w:asciiTheme="minorHAnsi" w:hAnsiTheme="minorHAnsi" w:cstheme="minorHAnsi"/>
          <w:color w:val="auto"/>
          <w:highlight w:val="yellow"/>
        </w:rPr>
        <w:t xml:space="preserve">Cut </w:t>
      </w:r>
      <w:r w:rsidR="007A1AC4" w:rsidRPr="00FB5118">
        <w:rPr>
          <w:rFonts w:asciiTheme="minorHAnsi" w:hAnsiTheme="minorHAnsi" w:cstheme="minorHAnsi"/>
          <w:color w:val="auto"/>
          <w:highlight w:val="yellow"/>
        </w:rPr>
        <w:t xml:space="preserve">the </w:t>
      </w:r>
      <w:r w:rsidRPr="00FB5118">
        <w:rPr>
          <w:rFonts w:asciiTheme="minorHAnsi" w:hAnsiTheme="minorHAnsi" w:cstheme="minorHAnsi"/>
          <w:color w:val="auto"/>
          <w:highlight w:val="yellow"/>
        </w:rPr>
        <w:t>gelatin in</w:t>
      </w:r>
      <w:r w:rsidR="004670FE">
        <w:rPr>
          <w:rFonts w:asciiTheme="minorHAnsi" w:hAnsiTheme="minorHAnsi" w:cstheme="minorHAnsi"/>
          <w:color w:val="auto"/>
          <w:highlight w:val="yellow"/>
        </w:rPr>
        <w:t>to</w:t>
      </w:r>
      <w:r w:rsidRPr="00FB5118">
        <w:rPr>
          <w:rFonts w:asciiTheme="minorHAnsi" w:hAnsiTheme="minorHAnsi" w:cstheme="minorHAnsi"/>
          <w:color w:val="auto"/>
          <w:highlight w:val="yellow"/>
        </w:rPr>
        <w:t xml:space="preserve"> a cube containing the organoids in the center and f</w:t>
      </w:r>
      <w:r w:rsidR="004C07AE" w:rsidRPr="00FB5118">
        <w:rPr>
          <w:rFonts w:asciiTheme="minorHAnsi" w:hAnsiTheme="minorHAnsi" w:cstheme="minorHAnsi"/>
          <w:color w:val="auto"/>
          <w:highlight w:val="yellow"/>
        </w:rPr>
        <w:t>ix</w:t>
      </w:r>
      <w:r w:rsidRPr="00FB5118">
        <w:rPr>
          <w:rFonts w:asciiTheme="minorHAnsi" w:hAnsiTheme="minorHAnsi" w:cstheme="minorHAnsi"/>
          <w:color w:val="auto"/>
          <w:highlight w:val="yellow"/>
        </w:rPr>
        <w:t xml:space="preserve"> the gelatin cube </w:t>
      </w:r>
      <w:r w:rsidR="004976D9" w:rsidRPr="00FB5118">
        <w:rPr>
          <w:rFonts w:asciiTheme="minorHAnsi" w:hAnsiTheme="minorHAnsi" w:cstheme="minorHAnsi"/>
          <w:color w:val="auto"/>
          <w:highlight w:val="yellow"/>
        </w:rPr>
        <w:t>on a</w:t>
      </w:r>
      <w:r w:rsidRPr="00FB5118">
        <w:rPr>
          <w:rFonts w:asciiTheme="minorHAnsi" w:hAnsiTheme="minorHAnsi" w:cstheme="minorHAnsi"/>
          <w:color w:val="auto"/>
          <w:highlight w:val="yellow"/>
        </w:rPr>
        <w:t xml:space="preserve"> piece of cardboard with</w:t>
      </w:r>
      <w:r w:rsidR="00FC601E" w:rsidRPr="00FB5118">
        <w:rPr>
          <w:rFonts w:asciiTheme="minorHAnsi" w:hAnsiTheme="minorHAnsi" w:cstheme="minorHAnsi"/>
          <w:color w:val="auto"/>
          <w:highlight w:val="yellow"/>
        </w:rPr>
        <w:t xml:space="preserve"> </w:t>
      </w:r>
      <w:r w:rsidR="00085E9C" w:rsidRPr="00FB5118">
        <w:rPr>
          <w:rFonts w:asciiTheme="minorHAnsi" w:hAnsiTheme="minorHAnsi" w:cstheme="minorHAnsi"/>
          <w:color w:val="auto"/>
          <w:highlight w:val="yellow"/>
        </w:rPr>
        <w:t xml:space="preserve">a drop of </w:t>
      </w:r>
      <w:r w:rsidR="00FC601E" w:rsidRPr="00FB5118">
        <w:rPr>
          <w:rFonts w:asciiTheme="minorHAnsi" w:hAnsiTheme="minorHAnsi" w:cstheme="minorHAnsi"/>
          <w:color w:val="auto"/>
          <w:highlight w:val="yellow"/>
        </w:rPr>
        <w:t xml:space="preserve">O.C.T. </w:t>
      </w:r>
      <w:r w:rsidR="004670FE" w:rsidRPr="00FB5118">
        <w:rPr>
          <w:rFonts w:asciiTheme="minorHAnsi" w:hAnsiTheme="minorHAnsi" w:cstheme="minorHAnsi"/>
          <w:color w:val="auto"/>
          <w:highlight w:val="yellow"/>
        </w:rPr>
        <w:t>compound</w:t>
      </w:r>
      <w:r w:rsidRPr="00FB5118">
        <w:rPr>
          <w:rFonts w:asciiTheme="minorHAnsi" w:hAnsiTheme="minorHAnsi" w:cstheme="minorHAnsi"/>
          <w:color w:val="auto"/>
          <w:highlight w:val="yellow"/>
        </w:rPr>
        <w:t>.</w:t>
      </w:r>
      <w:r w:rsidRPr="001E7305">
        <w:rPr>
          <w:rFonts w:asciiTheme="minorHAnsi" w:hAnsiTheme="minorHAnsi" w:cstheme="minorHAnsi"/>
          <w:color w:val="auto"/>
        </w:rPr>
        <w:t xml:space="preserve"> </w:t>
      </w:r>
    </w:p>
    <w:p w14:paraId="7FA6CADD" w14:textId="77777777" w:rsidR="001E7305" w:rsidRPr="001E7305" w:rsidRDefault="001E7305" w:rsidP="001E7305">
      <w:pPr>
        <w:pStyle w:val="ListParagraph"/>
        <w:ind w:left="0"/>
        <w:rPr>
          <w:rFonts w:asciiTheme="minorHAnsi" w:hAnsiTheme="minorHAnsi" w:cstheme="minorHAnsi"/>
          <w:color w:val="auto"/>
        </w:rPr>
      </w:pPr>
    </w:p>
    <w:p w14:paraId="3FD85DBC" w14:textId="2A9815F1" w:rsidR="00F6159C" w:rsidRPr="0008353B" w:rsidRDefault="00F6159C" w:rsidP="001E7305">
      <w:pPr>
        <w:pStyle w:val="ListParagraph"/>
        <w:numPr>
          <w:ilvl w:val="2"/>
          <w:numId w:val="42"/>
        </w:numPr>
        <w:rPr>
          <w:rFonts w:asciiTheme="minorHAnsi" w:hAnsiTheme="minorHAnsi" w:cstheme="minorHAnsi"/>
          <w:color w:val="auto"/>
          <w:highlight w:val="yellow"/>
        </w:rPr>
      </w:pPr>
      <w:r w:rsidRPr="0008353B">
        <w:rPr>
          <w:rFonts w:asciiTheme="minorHAnsi" w:hAnsiTheme="minorHAnsi" w:cstheme="minorHAnsi"/>
          <w:color w:val="auto"/>
          <w:highlight w:val="yellow"/>
        </w:rPr>
        <w:t xml:space="preserve">Place </w:t>
      </w:r>
      <w:r w:rsidR="000601FA" w:rsidRPr="0008353B">
        <w:rPr>
          <w:rFonts w:asciiTheme="minorHAnsi" w:hAnsiTheme="minorHAnsi" w:cstheme="minorHAnsi"/>
          <w:color w:val="auto"/>
          <w:highlight w:val="yellow"/>
        </w:rPr>
        <w:t xml:space="preserve">250 mL of </w:t>
      </w:r>
      <w:r w:rsidRPr="0008353B">
        <w:rPr>
          <w:rFonts w:asciiTheme="minorHAnsi" w:hAnsiTheme="minorHAnsi" w:cstheme="minorHAnsi"/>
          <w:color w:val="auto"/>
          <w:highlight w:val="yellow"/>
        </w:rPr>
        <w:t xml:space="preserve">isopentane in a </w:t>
      </w:r>
      <w:r w:rsidR="000601FA" w:rsidRPr="0008353B">
        <w:rPr>
          <w:rFonts w:asciiTheme="minorHAnsi" w:hAnsiTheme="minorHAnsi" w:cstheme="minorHAnsi"/>
          <w:color w:val="auto"/>
          <w:highlight w:val="yellow"/>
        </w:rPr>
        <w:t xml:space="preserve">500 mL </w:t>
      </w:r>
      <w:r w:rsidR="004670FE" w:rsidRPr="0008353B">
        <w:rPr>
          <w:rFonts w:asciiTheme="minorHAnsi" w:hAnsiTheme="minorHAnsi" w:cstheme="minorHAnsi"/>
          <w:color w:val="auto"/>
          <w:highlight w:val="yellow"/>
        </w:rPr>
        <w:t>cup</w:t>
      </w:r>
      <w:r w:rsidR="00085E9C" w:rsidRPr="0008353B">
        <w:rPr>
          <w:rFonts w:asciiTheme="minorHAnsi" w:hAnsiTheme="minorHAnsi" w:cstheme="minorHAnsi"/>
          <w:color w:val="auto"/>
          <w:highlight w:val="yellow"/>
        </w:rPr>
        <w:t xml:space="preserve"> </w:t>
      </w:r>
      <w:r w:rsidRPr="0008353B">
        <w:rPr>
          <w:rFonts w:asciiTheme="minorHAnsi" w:hAnsiTheme="minorHAnsi" w:cstheme="minorHAnsi"/>
          <w:color w:val="auto"/>
          <w:highlight w:val="yellow"/>
        </w:rPr>
        <w:t xml:space="preserve">and </w:t>
      </w:r>
      <w:r w:rsidR="00085E9C" w:rsidRPr="0008353B">
        <w:rPr>
          <w:rFonts w:asciiTheme="minorHAnsi" w:hAnsiTheme="minorHAnsi" w:cstheme="minorHAnsi"/>
          <w:color w:val="auto"/>
          <w:highlight w:val="yellow"/>
        </w:rPr>
        <w:t xml:space="preserve">fill an appropriate container with </w:t>
      </w:r>
      <w:r w:rsidRPr="0008353B">
        <w:rPr>
          <w:rFonts w:asciiTheme="minorHAnsi" w:hAnsiTheme="minorHAnsi" w:cstheme="minorHAnsi"/>
          <w:color w:val="auto"/>
          <w:highlight w:val="yellow"/>
        </w:rPr>
        <w:t xml:space="preserve">liquid nitrogen. </w:t>
      </w:r>
      <w:r w:rsidR="00085E9C" w:rsidRPr="0008353B">
        <w:rPr>
          <w:rFonts w:asciiTheme="minorHAnsi" w:hAnsiTheme="minorHAnsi" w:cstheme="minorHAnsi"/>
          <w:color w:val="auto"/>
          <w:highlight w:val="yellow"/>
        </w:rPr>
        <w:t>Using forceps and thick gloves, carefully pla</w:t>
      </w:r>
      <w:r w:rsidR="00833CE0" w:rsidRPr="0008353B">
        <w:rPr>
          <w:rFonts w:asciiTheme="minorHAnsi" w:hAnsiTheme="minorHAnsi" w:cstheme="minorHAnsi"/>
          <w:color w:val="auto"/>
          <w:highlight w:val="yellow"/>
        </w:rPr>
        <w:t>c</w:t>
      </w:r>
      <w:r w:rsidR="00085E9C" w:rsidRPr="0008353B">
        <w:rPr>
          <w:rFonts w:asciiTheme="minorHAnsi" w:hAnsiTheme="minorHAnsi" w:cstheme="minorHAnsi"/>
          <w:color w:val="auto"/>
          <w:highlight w:val="yellow"/>
        </w:rPr>
        <w:t xml:space="preserve">e </w:t>
      </w:r>
      <w:r w:rsidRPr="0008353B">
        <w:rPr>
          <w:rFonts w:asciiTheme="minorHAnsi" w:hAnsiTheme="minorHAnsi" w:cstheme="minorHAnsi"/>
          <w:color w:val="auto"/>
          <w:highlight w:val="yellow"/>
        </w:rPr>
        <w:t xml:space="preserve">the </w:t>
      </w:r>
      <w:r w:rsidR="004670FE">
        <w:rPr>
          <w:rFonts w:asciiTheme="minorHAnsi" w:hAnsiTheme="minorHAnsi" w:cstheme="minorHAnsi"/>
          <w:color w:val="auto"/>
          <w:highlight w:val="yellow"/>
        </w:rPr>
        <w:t>cup</w:t>
      </w:r>
      <w:r w:rsidR="004670FE" w:rsidRPr="0008353B">
        <w:rPr>
          <w:rFonts w:asciiTheme="minorHAnsi" w:hAnsiTheme="minorHAnsi" w:cstheme="minorHAnsi"/>
          <w:color w:val="auto"/>
          <w:highlight w:val="yellow"/>
        </w:rPr>
        <w:t xml:space="preserve"> </w:t>
      </w:r>
      <w:r w:rsidRPr="0008353B">
        <w:rPr>
          <w:rFonts w:asciiTheme="minorHAnsi" w:hAnsiTheme="minorHAnsi" w:cstheme="minorHAnsi"/>
          <w:color w:val="auto"/>
          <w:highlight w:val="yellow"/>
        </w:rPr>
        <w:t xml:space="preserve">containing isopentane </w:t>
      </w:r>
      <w:r w:rsidR="00085E9C" w:rsidRPr="0008353B">
        <w:rPr>
          <w:rFonts w:asciiTheme="minorHAnsi" w:hAnsiTheme="minorHAnsi" w:cstheme="minorHAnsi"/>
          <w:color w:val="auto"/>
          <w:highlight w:val="yellow"/>
        </w:rPr>
        <w:t xml:space="preserve">on the surface of </w:t>
      </w:r>
      <w:r w:rsidRPr="0008353B">
        <w:rPr>
          <w:rFonts w:asciiTheme="minorHAnsi" w:hAnsiTheme="minorHAnsi" w:cstheme="minorHAnsi"/>
          <w:color w:val="auto"/>
          <w:highlight w:val="yellow"/>
        </w:rPr>
        <w:t xml:space="preserve">liquid nitrogen </w:t>
      </w:r>
      <w:r w:rsidR="00085E9C" w:rsidRPr="0008353B">
        <w:rPr>
          <w:rFonts w:asciiTheme="minorHAnsi" w:hAnsiTheme="minorHAnsi" w:cstheme="minorHAnsi"/>
          <w:color w:val="auto"/>
          <w:highlight w:val="yellow"/>
        </w:rPr>
        <w:t xml:space="preserve">and cool </w:t>
      </w:r>
      <w:r w:rsidR="004670FE">
        <w:rPr>
          <w:rFonts w:asciiTheme="minorHAnsi" w:hAnsiTheme="minorHAnsi" w:cstheme="minorHAnsi"/>
          <w:color w:val="auto"/>
          <w:highlight w:val="yellow"/>
        </w:rPr>
        <w:t xml:space="preserve">the </w:t>
      </w:r>
      <w:r w:rsidR="00085E9C" w:rsidRPr="0008353B">
        <w:rPr>
          <w:rFonts w:asciiTheme="minorHAnsi" w:hAnsiTheme="minorHAnsi" w:cstheme="minorHAnsi"/>
          <w:color w:val="auto"/>
          <w:highlight w:val="yellow"/>
        </w:rPr>
        <w:t xml:space="preserve">isopentane to </w:t>
      </w:r>
      <w:r w:rsidRPr="0008353B">
        <w:rPr>
          <w:rFonts w:asciiTheme="minorHAnsi" w:hAnsiTheme="minorHAnsi" w:cstheme="minorHAnsi"/>
          <w:color w:val="auto"/>
          <w:highlight w:val="yellow"/>
        </w:rPr>
        <w:t>-80</w:t>
      </w:r>
      <w:r w:rsidR="00920709" w:rsidRPr="0008353B">
        <w:rPr>
          <w:rFonts w:asciiTheme="minorHAnsi" w:hAnsiTheme="minorHAnsi" w:cstheme="minorHAnsi"/>
          <w:color w:val="auto"/>
          <w:highlight w:val="yellow"/>
        </w:rPr>
        <w:t xml:space="preserve"> </w:t>
      </w:r>
      <w:r w:rsidRPr="0008353B">
        <w:rPr>
          <w:rFonts w:asciiTheme="minorHAnsi" w:hAnsiTheme="minorHAnsi" w:cstheme="minorHAnsi"/>
          <w:color w:val="auto"/>
          <w:highlight w:val="yellow"/>
        </w:rPr>
        <w:t>°C.</w:t>
      </w:r>
    </w:p>
    <w:p w14:paraId="579E7B89" w14:textId="77777777" w:rsidR="001E7305" w:rsidRPr="001E7305" w:rsidRDefault="001E7305" w:rsidP="001E7305">
      <w:pPr>
        <w:pStyle w:val="ListParagraph"/>
        <w:ind w:left="0"/>
        <w:rPr>
          <w:rFonts w:asciiTheme="minorHAnsi" w:hAnsiTheme="minorHAnsi" w:cstheme="minorHAnsi"/>
          <w:color w:val="auto"/>
        </w:rPr>
      </w:pPr>
    </w:p>
    <w:p w14:paraId="330C7A50" w14:textId="0960C6FB" w:rsidR="001E7305" w:rsidRPr="0008353B" w:rsidRDefault="00F6159C" w:rsidP="001E7305">
      <w:pPr>
        <w:pStyle w:val="ListParagraph"/>
        <w:numPr>
          <w:ilvl w:val="2"/>
          <w:numId w:val="42"/>
        </w:numPr>
        <w:rPr>
          <w:rFonts w:asciiTheme="minorHAnsi" w:hAnsiTheme="minorHAnsi" w:cstheme="minorHAnsi"/>
          <w:color w:val="auto"/>
          <w:highlight w:val="yellow"/>
        </w:rPr>
      </w:pPr>
      <w:r w:rsidRPr="0008353B">
        <w:rPr>
          <w:rFonts w:asciiTheme="minorHAnsi" w:hAnsiTheme="minorHAnsi" w:cstheme="minorHAnsi"/>
          <w:color w:val="auto"/>
          <w:highlight w:val="yellow"/>
        </w:rPr>
        <w:t>When -80</w:t>
      </w:r>
      <w:r w:rsidR="00920709" w:rsidRPr="0008353B">
        <w:rPr>
          <w:rFonts w:asciiTheme="minorHAnsi" w:hAnsiTheme="minorHAnsi" w:cstheme="minorHAnsi"/>
          <w:color w:val="auto"/>
          <w:highlight w:val="yellow"/>
        </w:rPr>
        <w:t xml:space="preserve"> </w:t>
      </w:r>
      <w:r w:rsidRPr="0008353B">
        <w:rPr>
          <w:rFonts w:asciiTheme="minorHAnsi" w:hAnsiTheme="minorHAnsi" w:cstheme="minorHAnsi"/>
          <w:color w:val="auto"/>
          <w:highlight w:val="yellow"/>
        </w:rPr>
        <w:t>°C</w:t>
      </w:r>
      <w:r w:rsidR="007A1AC4" w:rsidRPr="0008353B">
        <w:rPr>
          <w:rFonts w:asciiTheme="minorHAnsi" w:hAnsiTheme="minorHAnsi" w:cstheme="minorHAnsi"/>
          <w:color w:val="auto"/>
          <w:highlight w:val="yellow"/>
        </w:rPr>
        <w:t xml:space="preserve"> is </w:t>
      </w:r>
      <w:r w:rsidR="00415F5E" w:rsidRPr="0008353B">
        <w:rPr>
          <w:rFonts w:asciiTheme="minorHAnsi" w:hAnsiTheme="minorHAnsi" w:cstheme="minorHAnsi"/>
          <w:color w:val="auto"/>
          <w:highlight w:val="yellow"/>
        </w:rPr>
        <w:t>reached</w:t>
      </w:r>
      <w:r w:rsidR="007A1AC4" w:rsidRPr="0008353B">
        <w:rPr>
          <w:rFonts w:asciiTheme="minorHAnsi" w:hAnsiTheme="minorHAnsi" w:cstheme="minorHAnsi"/>
          <w:color w:val="auto"/>
          <w:highlight w:val="yellow"/>
        </w:rPr>
        <w:t>,</w:t>
      </w:r>
      <w:r w:rsidRPr="0008353B">
        <w:rPr>
          <w:rFonts w:asciiTheme="minorHAnsi" w:hAnsiTheme="minorHAnsi" w:cstheme="minorHAnsi"/>
          <w:color w:val="auto"/>
          <w:highlight w:val="yellow"/>
        </w:rPr>
        <w:t xml:space="preserve"> place the gelatin cube into the </w:t>
      </w:r>
      <w:r w:rsidR="004670FE">
        <w:rPr>
          <w:rFonts w:asciiTheme="minorHAnsi" w:hAnsiTheme="minorHAnsi" w:cstheme="minorHAnsi"/>
          <w:color w:val="auto"/>
          <w:highlight w:val="yellow"/>
        </w:rPr>
        <w:t>cup</w:t>
      </w:r>
      <w:r w:rsidR="004670FE" w:rsidRPr="0008353B">
        <w:rPr>
          <w:rFonts w:asciiTheme="minorHAnsi" w:hAnsiTheme="minorHAnsi" w:cstheme="minorHAnsi"/>
          <w:color w:val="auto"/>
          <w:highlight w:val="yellow"/>
        </w:rPr>
        <w:t xml:space="preserve"> </w:t>
      </w:r>
      <w:r w:rsidRPr="0008353B">
        <w:rPr>
          <w:rFonts w:asciiTheme="minorHAnsi" w:hAnsiTheme="minorHAnsi" w:cstheme="minorHAnsi"/>
          <w:color w:val="auto"/>
          <w:highlight w:val="yellow"/>
        </w:rPr>
        <w:t>containing isopentane unti</w:t>
      </w:r>
      <w:r w:rsidR="00CD301E" w:rsidRPr="0008353B">
        <w:rPr>
          <w:rFonts w:asciiTheme="minorHAnsi" w:hAnsiTheme="minorHAnsi" w:cstheme="minorHAnsi"/>
          <w:color w:val="auto"/>
          <w:highlight w:val="yellow"/>
        </w:rPr>
        <w:t xml:space="preserve">l </w:t>
      </w:r>
      <w:r w:rsidR="004670FE">
        <w:rPr>
          <w:rFonts w:asciiTheme="minorHAnsi" w:hAnsiTheme="minorHAnsi" w:cstheme="minorHAnsi"/>
          <w:color w:val="auto"/>
          <w:highlight w:val="yellow"/>
        </w:rPr>
        <w:t xml:space="preserve">it </w:t>
      </w:r>
      <w:r w:rsidR="00CD301E" w:rsidRPr="0008353B">
        <w:rPr>
          <w:rFonts w:asciiTheme="minorHAnsi" w:hAnsiTheme="minorHAnsi" w:cstheme="minorHAnsi"/>
          <w:color w:val="auto"/>
          <w:highlight w:val="yellow"/>
        </w:rPr>
        <w:t>freez</w:t>
      </w:r>
      <w:r w:rsidR="004670FE">
        <w:rPr>
          <w:rFonts w:asciiTheme="minorHAnsi" w:hAnsiTheme="minorHAnsi" w:cstheme="minorHAnsi"/>
          <w:color w:val="auto"/>
          <w:highlight w:val="yellow"/>
        </w:rPr>
        <w:t>es</w:t>
      </w:r>
      <w:r w:rsidR="00085E9C" w:rsidRPr="0008353B">
        <w:rPr>
          <w:rFonts w:asciiTheme="minorHAnsi" w:hAnsiTheme="minorHAnsi" w:cstheme="minorHAnsi"/>
          <w:color w:val="auto"/>
          <w:highlight w:val="yellow"/>
        </w:rPr>
        <w:t>, keeping the</w:t>
      </w:r>
      <w:r w:rsidR="00CD301E" w:rsidRPr="0008353B">
        <w:rPr>
          <w:rFonts w:asciiTheme="minorHAnsi" w:hAnsiTheme="minorHAnsi" w:cstheme="minorHAnsi"/>
          <w:color w:val="auto"/>
          <w:highlight w:val="yellow"/>
        </w:rPr>
        <w:t xml:space="preserve"> temperature </w:t>
      </w:r>
      <w:r w:rsidRPr="0008353B">
        <w:rPr>
          <w:rFonts w:asciiTheme="minorHAnsi" w:hAnsiTheme="minorHAnsi" w:cstheme="minorHAnsi"/>
          <w:color w:val="auto"/>
          <w:highlight w:val="yellow"/>
        </w:rPr>
        <w:t>at -80</w:t>
      </w:r>
      <w:r w:rsidR="00920709" w:rsidRPr="0008353B">
        <w:rPr>
          <w:rFonts w:asciiTheme="minorHAnsi" w:hAnsiTheme="minorHAnsi" w:cstheme="minorHAnsi"/>
          <w:color w:val="auto"/>
          <w:highlight w:val="yellow"/>
        </w:rPr>
        <w:t xml:space="preserve"> </w:t>
      </w:r>
      <w:r w:rsidRPr="0008353B">
        <w:rPr>
          <w:rFonts w:asciiTheme="minorHAnsi" w:hAnsiTheme="minorHAnsi" w:cstheme="minorHAnsi"/>
          <w:color w:val="auto"/>
          <w:highlight w:val="yellow"/>
        </w:rPr>
        <w:t xml:space="preserve">°C. </w:t>
      </w:r>
      <w:r w:rsidR="00085E9C" w:rsidRPr="0008353B">
        <w:rPr>
          <w:rFonts w:asciiTheme="minorHAnsi" w:hAnsiTheme="minorHAnsi" w:cstheme="minorHAnsi"/>
          <w:color w:val="auto"/>
          <w:highlight w:val="yellow"/>
        </w:rPr>
        <w:t>Depending on the size of the cube, it might take 1</w:t>
      </w:r>
      <w:r w:rsidR="004670FE">
        <w:rPr>
          <w:rFonts w:asciiTheme="minorHAnsi" w:hAnsiTheme="minorHAnsi" w:cstheme="minorHAnsi"/>
          <w:color w:val="auto"/>
          <w:highlight w:val="yellow"/>
        </w:rPr>
        <w:t>–</w:t>
      </w:r>
      <w:r w:rsidR="00085E9C" w:rsidRPr="0008353B">
        <w:rPr>
          <w:rFonts w:asciiTheme="minorHAnsi" w:hAnsiTheme="minorHAnsi" w:cstheme="minorHAnsi"/>
          <w:color w:val="auto"/>
          <w:highlight w:val="yellow"/>
        </w:rPr>
        <w:t>2</w:t>
      </w:r>
      <w:r w:rsidR="00AA09AC" w:rsidRPr="0008353B">
        <w:rPr>
          <w:rFonts w:asciiTheme="minorHAnsi" w:hAnsiTheme="minorHAnsi" w:cstheme="minorHAnsi"/>
          <w:color w:val="auto"/>
          <w:highlight w:val="yellow"/>
        </w:rPr>
        <w:t xml:space="preserve"> </w:t>
      </w:r>
      <w:r w:rsidR="00085E9C" w:rsidRPr="0008353B">
        <w:rPr>
          <w:rFonts w:asciiTheme="minorHAnsi" w:hAnsiTheme="minorHAnsi" w:cstheme="minorHAnsi"/>
          <w:color w:val="auto"/>
          <w:highlight w:val="yellow"/>
        </w:rPr>
        <w:t xml:space="preserve">min. </w:t>
      </w:r>
    </w:p>
    <w:p w14:paraId="174F89BC" w14:textId="77777777" w:rsidR="001E7305" w:rsidRPr="00D2471E" w:rsidRDefault="001E7305" w:rsidP="001E7305">
      <w:pPr>
        <w:pStyle w:val="ListParagraph"/>
        <w:rPr>
          <w:rFonts w:asciiTheme="minorHAnsi" w:hAnsiTheme="minorHAnsi" w:cstheme="minorHAnsi"/>
          <w:bCs/>
          <w:color w:val="auto"/>
        </w:rPr>
      </w:pPr>
    </w:p>
    <w:p w14:paraId="13986D3A" w14:textId="7FD24FE8" w:rsidR="00085E9C" w:rsidRPr="00D2471E" w:rsidRDefault="00D2471E" w:rsidP="001E7305">
      <w:pPr>
        <w:pStyle w:val="ListParagraph"/>
        <w:ind w:left="0"/>
        <w:rPr>
          <w:rFonts w:asciiTheme="minorHAnsi" w:hAnsiTheme="minorHAnsi" w:cstheme="minorHAnsi"/>
          <w:bCs/>
          <w:color w:val="auto"/>
        </w:rPr>
      </w:pPr>
      <w:r w:rsidRPr="00D2471E">
        <w:rPr>
          <w:rFonts w:asciiTheme="minorHAnsi" w:hAnsiTheme="minorHAnsi" w:cstheme="minorHAnsi"/>
          <w:bCs/>
          <w:color w:val="auto"/>
        </w:rPr>
        <w:t xml:space="preserve">NOTE: </w:t>
      </w:r>
      <w:r w:rsidR="004670FE">
        <w:rPr>
          <w:rFonts w:asciiTheme="minorHAnsi" w:hAnsiTheme="minorHAnsi" w:cstheme="minorHAnsi"/>
          <w:bCs/>
          <w:color w:val="auto"/>
        </w:rPr>
        <w:t>Avoid t</w:t>
      </w:r>
      <w:r w:rsidR="00085E9C" w:rsidRPr="00D2471E">
        <w:rPr>
          <w:rFonts w:asciiTheme="minorHAnsi" w:hAnsiTheme="minorHAnsi" w:cstheme="minorHAnsi"/>
          <w:bCs/>
          <w:color w:val="auto"/>
        </w:rPr>
        <w:t>emperature</w:t>
      </w:r>
      <w:r w:rsidR="004670FE">
        <w:rPr>
          <w:rFonts w:asciiTheme="minorHAnsi" w:hAnsiTheme="minorHAnsi" w:cstheme="minorHAnsi"/>
          <w:bCs/>
          <w:color w:val="auto"/>
        </w:rPr>
        <w:t>s</w:t>
      </w:r>
      <w:r w:rsidR="00085E9C" w:rsidRPr="00D2471E">
        <w:rPr>
          <w:rFonts w:asciiTheme="minorHAnsi" w:hAnsiTheme="minorHAnsi" w:cstheme="minorHAnsi"/>
          <w:bCs/>
          <w:color w:val="auto"/>
        </w:rPr>
        <w:t xml:space="preserve"> below -80 °C or excessive freezing time</w:t>
      </w:r>
      <w:r w:rsidR="004670FE">
        <w:rPr>
          <w:rFonts w:asciiTheme="minorHAnsi" w:hAnsiTheme="minorHAnsi" w:cstheme="minorHAnsi"/>
          <w:bCs/>
          <w:color w:val="auto"/>
        </w:rPr>
        <w:t>, because it</w:t>
      </w:r>
      <w:r w:rsidR="00085E9C" w:rsidRPr="00D2471E">
        <w:rPr>
          <w:rFonts w:asciiTheme="minorHAnsi" w:hAnsiTheme="minorHAnsi" w:cstheme="minorHAnsi"/>
          <w:bCs/>
          <w:color w:val="auto"/>
        </w:rPr>
        <w:t xml:space="preserve"> might cause cracking of the cube. </w:t>
      </w:r>
    </w:p>
    <w:p w14:paraId="5B4E1BFB" w14:textId="77777777" w:rsidR="001E7305" w:rsidRPr="001E7305" w:rsidRDefault="001E7305" w:rsidP="001E7305">
      <w:pPr>
        <w:pStyle w:val="ListParagraph"/>
        <w:ind w:left="0"/>
        <w:rPr>
          <w:rFonts w:asciiTheme="minorHAnsi" w:hAnsiTheme="minorHAnsi" w:cstheme="minorHAnsi"/>
          <w:color w:val="auto"/>
        </w:rPr>
      </w:pPr>
    </w:p>
    <w:p w14:paraId="4DF1BFB5" w14:textId="7DDE297D" w:rsidR="00F6159C" w:rsidRPr="001E7305" w:rsidRDefault="00F6159C" w:rsidP="001E7305">
      <w:pPr>
        <w:pStyle w:val="ListParagraph"/>
        <w:numPr>
          <w:ilvl w:val="2"/>
          <w:numId w:val="42"/>
        </w:numPr>
        <w:rPr>
          <w:rFonts w:asciiTheme="minorHAnsi" w:hAnsiTheme="minorHAnsi" w:cstheme="minorHAnsi"/>
          <w:color w:val="auto"/>
        </w:rPr>
      </w:pPr>
      <w:r w:rsidRPr="001E7305">
        <w:rPr>
          <w:rFonts w:asciiTheme="minorHAnsi" w:hAnsiTheme="minorHAnsi" w:cstheme="minorHAnsi"/>
          <w:color w:val="auto"/>
        </w:rPr>
        <w:t>When frozen, quickly store the gelatin cube at -80</w:t>
      </w:r>
      <w:r w:rsidR="00920709" w:rsidRPr="001E7305">
        <w:rPr>
          <w:rFonts w:asciiTheme="minorHAnsi" w:hAnsiTheme="minorHAnsi" w:cstheme="minorHAnsi"/>
          <w:color w:val="auto"/>
        </w:rPr>
        <w:t xml:space="preserve"> </w:t>
      </w:r>
      <w:r w:rsidRPr="001E7305">
        <w:rPr>
          <w:rFonts w:asciiTheme="minorHAnsi" w:hAnsiTheme="minorHAnsi" w:cstheme="minorHAnsi"/>
          <w:color w:val="auto"/>
        </w:rPr>
        <w:t>°C</w:t>
      </w:r>
      <w:r w:rsidR="00085E9C" w:rsidRPr="001E7305">
        <w:rPr>
          <w:rFonts w:asciiTheme="minorHAnsi" w:hAnsiTheme="minorHAnsi" w:cstheme="minorHAnsi"/>
          <w:color w:val="auto"/>
        </w:rPr>
        <w:t xml:space="preserve"> and </w:t>
      </w:r>
      <w:r w:rsidR="004D2637" w:rsidRPr="001E7305">
        <w:rPr>
          <w:rFonts w:asciiTheme="minorHAnsi" w:hAnsiTheme="minorHAnsi" w:cstheme="minorHAnsi"/>
          <w:color w:val="auto"/>
        </w:rPr>
        <w:t xml:space="preserve">store until </w:t>
      </w:r>
      <w:proofErr w:type="spellStart"/>
      <w:r w:rsidR="004D2637" w:rsidRPr="001E7305">
        <w:rPr>
          <w:rFonts w:asciiTheme="minorHAnsi" w:hAnsiTheme="minorHAnsi" w:cstheme="minorHAnsi"/>
          <w:color w:val="auto"/>
        </w:rPr>
        <w:t>cryosectioning</w:t>
      </w:r>
      <w:proofErr w:type="spellEnd"/>
      <w:r w:rsidR="004D2637" w:rsidRPr="001E7305">
        <w:rPr>
          <w:rFonts w:asciiTheme="minorHAnsi" w:hAnsiTheme="minorHAnsi" w:cstheme="minorHAnsi"/>
          <w:color w:val="auto"/>
        </w:rPr>
        <w:t xml:space="preserve">. </w:t>
      </w:r>
    </w:p>
    <w:p w14:paraId="2F1A4C20" w14:textId="77777777" w:rsidR="004D2637" w:rsidRPr="00D2471E" w:rsidRDefault="004D2637" w:rsidP="001E7305">
      <w:pPr>
        <w:rPr>
          <w:rFonts w:asciiTheme="minorHAnsi" w:hAnsiTheme="minorHAnsi" w:cstheme="minorHAnsi"/>
          <w:bCs/>
          <w:color w:val="auto"/>
        </w:rPr>
      </w:pPr>
    </w:p>
    <w:p w14:paraId="6EEEF6C9" w14:textId="599A9070" w:rsidR="004D2637" w:rsidRPr="00D2471E" w:rsidRDefault="004D2637" w:rsidP="001E7305">
      <w:pPr>
        <w:pStyle w:val="ListParagraph"/>
        <w:numPr>
          <w:ilvl w:val="1"/>
          <w:numId w:val="42"/>
        </w:numPr>
        <w:rPr>
          <w:rFonts w:asciiTheme="minorHAnsi" w:hAnsiTheme="minorHAnsi" w:cstheme="minorHAnsi"/>
          <w:bCs/>
          <w:color w:val="auto"/>
        </w:rPr>
      </w:pPr>
      <w:proofErr w:type="spellStart"/>
      <w:r w:rsidRPr="00D2471E">
        <w:rPr>
          <w:rFonts w:asciiTheme="minorHAnsi" w:hAnsiTheme="minorHAnsi" w:cstheme="minorHAnsi"/>
          <w:bCs/>
          <w:color w:val="auto"/>
        </w:rPr>
        <w:t>Cryosectioning</w:t>
      </w:r>
      <w:proofErr w:type="spellEnd"/>
      <w:r w:rsidRPr="00D2471E">
        <w:rPr>
          <w:rFonts w:asciiTheme="minorHAnsi" w:hAnsiTheme="minorHAnsi" w:cstheme="minorHAnsi"/>
          <w:bCs/>
          <w:color w:val="auto"/>
        </w:rPr>
        <w:t xml:space="preserve"> of organoids</w:t>
      </w:r>
    </w:p>
    <w:p w14:paraId="19A4106D" w14:textId="77777777" w:rsidR="001E7305" w:rsidRPr="001E7305" w:rsidRDefault="001E7305" w:rsidP="001E7305">
      <w:pPr>
        <w:pStyle w:val="ListParagraph"/>
        <w:ind w:left="0"/>
        <w:rPr>
          <w:rFonts w:asciiTheme="minorHAnsi" w:hAnsiTheme="minorHAnsi" w:cstheme="minorHAnsi"/>
          <w:color w:val="auto"/>
        </w:rPr>
      </w:pPr>
    </w:p>
    <w:p w14:paraId="1A5F052B" w14:textId="30EDD5F1" w:rsidR="0085147F" w:rsidRPr="001E7305" w:rsidRDefault="00CD301E" w:rsidP="001E7305">
      <w:pPr>
        <w:pStyle w:val="ListParagraph"/>
        <w:numPr>
          <w:ilvl w:val="2"/>
          <w:numId w:val="42"/>
        </w:numPr>
        <w:rPr>
          <w:rFonts w:asciiTheme="minorHAnsi" w:hAnsiTheme="minorHAnsi" w:cstheme="minorHAnsi"/>
          <w:color w:val="auto"/>
        </w:rPr>
      </w:pPr>
      <w:r w:rsidRPr="001E7305">
        <w:rPr>
          <w:rFonts w:asciiTheme="minorHAnsi" w:hAnsiTheme="minorHAnsi" w:cstheme="minorHAnsi"/>
          <w:color w:val="auto"/>
        </w:rPr>
        <w:lastRenderedPageBreak/>
        <w:t>Turn on the cryostat</w:t>
      </w:r>
      <w:r w:rsidR="0085147F" w:rsidRPr="001E7305">
        <w:rPr>
          <w:rFonts w:asciiTheme="minorHAnsi" w:hAnsiTheme="minorHAnsi" w:cstheme="minorHAnsi"/>
          <w:color w:val="auto"/>
        </w:rPr>
        <w:t xml:space="preserve"> and define both specime</w:t>
      </w:r>
      <w:r w:rsidR="007A1AC4" w:rsidRPr="001E7305">
        <w:rPr>
          <w:rFonts w:asciiTheme="minorHAnsi" w:hAnsiTheme="minorHAnsi" w:cstheme="minorHAnsi"/>
          <w:color w:val="auto"/>
        </w:rPr>
        <w:t>n</w:t>
      </w:r>
      <w:r w:rsidR="0085147F" w:rsidRPr="001E7305">
        <w:rPr>
          <w:rFonts w:asciiTheme="minorHAnsi" w:hAnsiTheme="minorHAnsi" w:cstheme="minorHAnsi"/>
          <w:color w:val="auto"/>
        </w:rPr>
        <w:t xml:space="preserve"> (OT) and cryochamber (CT) temperatures at -25</w:t>
      </w:r>
      <w:r w:rsidR="00920709" w:rsidRPr="001E7305">
        <w:rPr>
          <w:rFonts w:asciiTheme="minorHAnsi" w:hAnsiTheme="minorHAnsi" w:cstheme="minorHAnsi"/>
          <w:color w:val="auto"/>
        </w:rPr>
        <w:t xml:space="preserve"> </w:t>
      </w:r>
      <w:r w:rsidR="007E0FE6" w:rsidRPr="001E7305">
        <w:rPr>
          <w:rFonts w:asciiTheme="minorHAnsi" w:hAnsiTheme="minorHAnsi" w:cstheme="minorHAnsi"/>
          <w:color w:val="auto"/>
        </w:rPr>
        <w:t>°</w:t>
      </w:r>
      <w:r w:rsidR="0085147F" w:rsidRPr="001E7305">
        <w:rPr>
          <w:rFonts w:asciiTheme="minorHAnsi" w:hAnsiTheme="minorHAnsi" w:cstheme="minorHAnsi"/>
          <w:color w:val="auto"/>
        </w:rPr>
        <w:t>C.</w:t>
      </w:r>
    </w:p>
    <w:p w14:paraId="2F354EF3" w14:textId="77777777" w:rsidR="001E7305" w:rsidRPr="001E7305" w:rsidRDefault="001E7305" w:rsidP="001E7305">
      <w:pPr>
        <w:pStyle w:val="ListParagraph"/>
        <w:ind w:left="0"/>
        <w:rPr>
          <w:rFonts w:asciiTheme="minorHAnsi" w:hAnsiTheme="minorHAnsi" w:cstheme="minorHAnsi"/>
          <w:color w:val="auto"/>
        </w:rPr>
      </w:pPr>
    </w:p>
    <w:p w14:paraId="7A974192" w14:textId="4CDB08E0" w:rsidR="0085147F" w:rsidRPr="001E7305" w:rsidRDefault="0085147F" w:rsidP="001E7305">
      <w:pPr>
        <w:pStyle w:val="ListParagraph"/>
        <w:numPr>
          <w:ilvl w:val="2"/>
          <w:numId w:val="42"/>
        </w:numPr>
        <w:rPr>
          <w:rFonts w:asciiTheme="minorHAnsi" w:hAnsiTheme="minorHAnsi" w:cstheme="minorHAnsi"/>
          <w:color w:val="auto"/>
        </w:rPr>
      </w:pPr>
      <w:r w:rsidRPr="001E7305">
        <w:rPr>
          <w:rFonts w:asciiTheme="minorHAnsi" w:hAnsiTheme="minorHAnsi" w:cstheme="minorHAnsi"/>
          <w:color w:val="auto"/>
        </w:rPr>
        <w:t>Whe</w:t>
      </w:r>
      <w:r w:rsidR="00DB477C" w:rsidRPr="001E7305">
        <w:rPr>
          <w:rFonts w:asciiTheme="minorHAnsi" w:hAnsiTheme="minorHAnsi" w:cstheme="minorHAnsi"/>
          <w:color w:val="auto"/>
        </w:rPr>
        <w:t xml:space="preserve">n both temperatures stabilize, </w:t>
      </w:r>
      <w:r w:rsidR="004C07AE" w:rsidRPr="001E7305">
        <w:rPr>
          <w:rFonts w:asciiTheme="minorHAnsi" w:hAnsiTheme="minorHAnsi" w:cstheme="minorHAnsi"/>
          <w:color w:val="auto"/>
        </w:rPr>
        <w:t>fix</w:t>
      </w:r>
      <w:r w:rsidR="007A1AC4" w:rsidRPr="001E7305">
        <w:rPr>
          <w:rFonts w:asciiTheme="minorHAnsi" w:hAnsiTheme="minorHAnsi" w:cstheme="minorHAnsi"/>
          <w:color w:val="auto"/>
        </w:rPr>
        <w:t xml:space="preserve"> the</w:t>
      </w:r>
      <w:r w:rsidR="00DB477C" w:rsidRPr="001E7305">
        <w:rPr>
          <w:rFonts w:asciiTheme="minorHAnsi" w:hAnsiTheme="minorHAnsi" w:cstheme="minorHAnsi"/>
          <w:color w:val="auto"/>
        </w:rPr>
        <w:t xml:space="preserve"> </w:t>
      </w:r>
      <w:r w:rsidRPr="001E7305">
        <w:rPr>
          <w:rFonts w:asciiTheme="minorHAnsi" w:hAnsiTheme="minorHAnsi" w:cstheme="minorHAnsi"/>
          <w:color w:val="auto"/>
        </w:rPr>
        <w:t xml:space="preserve">gelatin cube containing the organoids on the specimen by using </w:t>
      </w:r>
      <w:r w:rsidR="00FC601E" w:rsidRPr="001E7305">
        <w:rPr>
          <w:rFonts w:asciiTheme="minorHAnsi" w:hAnsiTheme="minorHAnsi" w:cstheme="minorHAnsi"/>
          <w:color w:val="auto"/>
        </w:rPr>
        <w:t>O.C.T</w:t>
      </w:r>
      <w:r w:rsidR="00082F85" w:rsidRPr="001E7305">
        <w:rPr>
          <w:rFonts w:asciiTheme="minorHAnsi" w:hAnsiTheme="minorHAnsi" w:cstheme="minorHAnsi"/>
          <w:color w:val="auto"/>
        </w:rPr>
        <w:t>.</w:t>
      </w:r>
      <w:r w:rsidR="00FC601E" w:rsidRPr="001E7305">
        <w:rPr>
          <w:rFonts w:asciiTheme="minorHAnsi" w:hAnsiTheme="minorHAnsi" w:cstheme="minorHAnsi"/>
          <w:color w:val="auto"/>
        </w:rPr>
        <w:t xml:space="preserve"> </w:t>
      </w:r>
      <w:r w:rsidR="004670FE" w:rsidRPr="001E7305">
        <w:rPr>
          <w:rFonts w:asciiTheme="minorHAnsi" w:hAnsiTheme="minorHAnsi" w:cstheme="minorHAnsi"/>
          <w:color w:val="auto"/>
        </w:rPr>
        <w:t>compound</w:t>
      </w:r>
      <w:r w:rsidRPr="001E7305">
        <w:rPr>
          <w:rFonts w:asciiTheme="minorHAnsi" w:hAnsiTheme="minorHAnsi" w:cstheme="minorHAnsi"/>
          <w:color w:val="auto"/>
        </w:rPr>
        <w:t xml:space="preserve">. </w:t>
      </w:r>
    </w:p>
    <w:p w14:paraId="60AED193" w14:textId="77777777" w:rsidR="001E7305" w:rsidRPr="001E7305" w:rsidRDefault="001E7305" w:rsidP="001E7305">
      <w:pPr>
        <w:pStyle w:val="ListParagraph"/>
        <w:ind w:left="0"/>
        <w:rPr>
          <w:rFonts w:asciiTheme="minorHAnsi" w:hAnsiTheme="minorHAnsi" w:cstheme="minorHAnsi"/>
          <w:color w:val="auto"/>
        </w:rPr>
      </w:pPr>
    </w:p>
    <w:p w14:paraId="26D3AC17" w14:textId="2DD41A68" w:rsidR="0085147F" w:rsidRPr="001E7305" w:rsidRDefault="0085147F" w:rsidP="001E7305">
      <w:pPr>
        <w:pStyle w:val="ListParagraph"/>
        <w:numPr>
          <w:ilvl w:val="2"/>
          <w:numId w:val="42"/>
        </w:numPr>
        <w:rPr>
          <w:rFonts w:asciiTheme="minorHAnsi" w:hAnsiTheme="minorHAnsi" w:cstheme="minorHAnsi"/>
          <w:color w:val="auto"/>
        </w:rPr>
      </w:pPr>
      <w:r w:rsidRPr="001E7305">
        <w:rPr>
          <w:rFonts w:asciiTheme="minorHAnsi" w:hAnsiTheme="minorHAnsi" w:cstheme="minorHAnsi"/>
          <w:color w:val="auto"/>
        </w:rPr>
        <w:t>Define section thickness</w:t>
      </w:r>
      <w:r w:rsidR="00CD301E" w:rsidRPr="001E7305">
        <w:rPr>
          <w:rFonts w:asciiTheme="minorHAnsi" w:hAnsiTheme="minorHAnsi" w:cstheme="minorHAnsi"/>
          <w:color w:val="auto"/>
        </w:rPr>
        <w:t xml:space="preserve"> at 12 µ</w:t>
      </w:r>
      <w:r w:rsidRPr="001E7305">
        <w:rPr>
          <w:rFonts w:asciiTheme="minorHAnsi" w:hAnsiTheme="minorHAnsi" w:cstheme="minorHAnsi"/>
          <w:color w:val="auto"/>
        </w:rPr>
        <w:t xml:space="preserve">m. </w:t>
      </w:r>
    </w:p>
    <w:p w14:paraId="3D05E571" w14:textId="77777777" w:rsidR="001E7305" w:rsidRPr="001E7305" w:rsidRDefault="001E7305" w:rsidP="001E7305">
      <w:pPr>
        <w:pStyle w:val="ListParagraph"/>
        <w:ind w:left="0"/>
        <w:rPr>
          <w:rFonts w:asciiTheme="minorHAnsi" w:hAnsiTheme="minorHAnsi" w:cstheme="minorHAnsi"/>
          <w:color w:val="auto"/>
        </w:rPr>
      </w:pPr>
    </w:p>
    <w:p w14:paraId="5F752850" w14:textId="169CC157" w:rsidR="0085147F" w:rsidRPr="001E7305" w:rsidRDefault="0085147F" w:rsidP="001E7305">
      <w:pPr>
        <w:pStyle w:val="ListParagraph"/>
        <w:numPr>
          <w:ilvl w:val="2"/>
          <w:numId w:val="42"/>
        </w:numPr>
        <w:rPr>
          <w:rFonts w:asciiTheme="minorHAnsi" w:hAnsiTheme="minorHAnsi" w:cstheme="minorHAnsi"/>
          <w:color w:val="auto"/>
        </w:rPr>
      </w:pPr>
      <w:r w:rsidRPr="0008353B">
        <w:rPr>
          <w:rFonts w:asciiTheme="minorHAnsi" w:hAnsiTheme="minorHAnsi" w:cstheme="minorHAnsi"/>
          <w:color w:val="auto"/>
          <w:highlight w:val="yellow"/>
        </w:rPr>
        <w:t>Cut the cube and collect 3</w:t>
      </w:r>
      <w:r w:rsidR="001F0B96">
        <w:rPr>
          <w:rFonts w:asciiTheme="minorHAnsi" w:hAnsiTheme="minorHAnsi" w:cstheme="minorHAnsi"/>
          <w:color w:val="auto"/>
          <w:highlight w:val="yellow"/>
        </w:rPr>
        <w:t>–</w:t>
      </w:r>
      <w:r w:rsidRPr="0008353B">
        <w:rPr>
          <w:rFonts w:asciiTheme="minorHAnsi" w:hAnsiTheme="minorHAnsi" w:cstheme="minorHAnsi"/>
          <w:color w:val="auto"/>
          <w:highlight w:val="yellow"/>
        </w:rPr>
        <w:t xml:space="preserve">4 slices on </w:t>
      </w:r>
      <w:r w:rsidR="00E3146D" w:rsidRPr="0008353B">
        <w:rPr>
          <w:rFonts w:asciiTheme="minorHAnsi" w:hAnsiTheme="minorHAnsi" w:cstheme="minorHAnsi"/>
          <w:color w:val="auto"/>
          <w:highlight w:val="yellow"/>
        </w:rPr>
        <w:t xml:space="preserve">adhesion </w:t>
      </w:r>
      <w:r w:rsidR="001359A1" w:rsidRPr="0008353B">
        <w:rPr>
          <w:rFonts w:asciiTheme="minorHAnsi" w:hAnsiTheme="minorHAnsi" w:cstheme="minorHAnsi"/>
          <w:color w:val="auto"/>
          <w:highlight w:val="yellow"/>
        </w:rPr>
        <w:t>m</w:t>
      </w:r>
      <w:r w:rsidR="00CD301E" w:rsidRPr="0008353B">
        <w:rPr>
          <w:rFonts w:asciiTheme="minorHAnsi" w:hAnsiTheme="minorHAnsi" w:cstheme="minorHAnsi"/>
          <w:color w:val="auto"/>
          <w:highlight w:val="yellow"/>
        </w:rPr>
        <w:t>icroscop</w:t>
      </w:r>
      <w:r w:rsidR="0008353B">
        <w:rPr>
          <w:rFonts w:asciiTheme="minorHAnsi" w:hAnsiTheme="minorHAnsi" w:cstheme="minorHAnsi"/>
          <w:color w:val="auto"/>
          <w:highlight w:val="yellow"/>
        </w:rPr>
        <w:t>e</w:t>
      </w:r>
      <w:r w:rsidR="00CD301E" w:rsidRPr="0008353B">
        <w:rPr>
          <w:rFonts w:asciiTheme="minorHAnsi" w:hAnsiTheme="minorHAnsi" w:cstheme="minorHAnsi"/>
          <w:color w:val="auto"/>
          <w:highlight w:val="yellow"/>
        </w:rPr>
        <w:t xml:space="preserve"> slides</w:t>
      </w:r>
      <w:r w:rsidR="00E3146D">
        <w:rPr>
          <w:rFonts w:asciiTheme="minorHAnsi" w:hAnsiTheme="minorHAnsi" w:cstheme="minorHAnsi"/>
          <w:color w:val="auto"/>
        </w:rPr>
        <w:t xml:space="preserve"> (see </w:t>
      </w:r>
      <w:r w:rsidR="00E3146D" w:rsidRPr="00E3146D">
        <w:rPr>
          <w:rFonts w:asciiTheme="minorHAnsi" w:hAnsiTheme="minorHAnsi" w:cstheme="minorHAnsi"/>
          <w:b/>
          <w:bCs/>
          <w:color w:val="auto"/>
        </w:rPr>
        <w:t>Table of Materials</w:t>
      </w:r>
      <w:r w:rsidR="00E3146D">
        <w:rPr>
          <w:rFonts w:asciiTheme="minorHAnsi" w:hAnsiTheme="minorHAnsi" w:cstheme="minorHAnsi"/>
          <w:color w:val="auto"/>
        </w:rPr>
        <w:t>)</w:t>
      </w:r>
      <w:r w:rsidR="007A1AC4" w:rsidRPr="001E7305">
        <w:rPr>
          <w:rFonts w:asciiTheme="minorHAnsi" w:hAnsiTheme="minorHAnsi" w:cstheme="minorHAnsi"/>
          <w:color w:val="auto"/>
        </w:rPr>
        <w:t>.</w:t>
      </w:r>
    </w:p>
    <w:p w14:paraId="18B0F4CD" w14:textId="77777777" w:rsidR="001E7305" w:rsidRPr="001E7305" w:rsidRDefault="001E7305" w:rsidP="001E7305">
      <w:pPr>
        <w:pStyle w:val="ListParagraph"/>
        <w:ind w:left="0"/>
        <w:rPr>
          <w:rFonts w:asciiTheme="minorHAnsi" w:hAnsiTheme="minorHAnsi" w:cstheme="minorHAnsi"/>
          <w:color w:val="auto"/>
        </w:rPr>
      </w:pPr>
    </w:p>
    <w:p w14:paraId="400E1CE1" w14:textId="225B1297" w:rsidR="00FC3B4F" w:rsidRPr="001E7305" w:rsidRDefault="00CD301E" w:rsidP="001E7305">
      <w:pPr>
        <w:pStyle w:val="ListParagraph"/>
        <w:numPr>
          <w:ilvl w:val="2"/>
          <w:numId w:val="42"/>
        </w:numPr>
        <w:rPr>
          <w:rFonts w:asciiTheme="minorHAnsi" w:hAnsiTheme="minorHAnsi" w:cstheme="minorHAnsi"/>
          <w:color w:val="auto"/>
        </w:rPr>
      </w:pPr>
      <w:r w:rsidRPr="001E7305">
        <w:rPr>
          <w:rFonts w:asciiTheme="minorHAnsi" w:hAnsiTheme="minorHAnsi" w:cstheme="minorHAnsi"/>
          <w:color w:val="auto"/>
        </w:rPr>
        <w:t>Store at -20</w:t>
      </w:r>
      <w:r w:rsidR="00920709" w:rsidRPr="001E7305">
        <w:rPr>
          <w:rFonts w:asciiTheme="minorHAnsi" w:hAnsiTheme="minorHAnsi" w:cstheme="minorHAnsi"/>
          <w:color w:val="auto"/>
        </w:rPr>
        <w:t xml:space="preserve"> </w:t>
      </w:r>
      <w:r w:rsidR="007E0FE6" w:rsidRPr="001E7305">
        <w:rPr>
          <w:rFonts w:asciiTheme="minorHAnsi" w:hAnsiTheme="minorHAnsi" w:cstheme="minorHAnsi"/>
          <w:color w:val="auto"/>
        </w:rPr>
        <w:t>°</w:t>
      </w:r>
      <w:r w:rsidRPr="001E7305">
        <w:rPr>
          <w:rFonts w:asciiTheme="minorHAnsi" w:hAnsiTheme="minorHAnsi" w:cstheme="minorHAnsi"/>
          <w:color w:val="auto"/>
        </w:rPr>
        <w:t xml:space="preserve">C until use. </w:t>
      </w:r>
    </w:p>
    <w:p w14:paraId="6431CF3F" w14:textId="77777777" w:rsidR="006736FF" w:rsidRPr="001E7305" w:rsidRDefault="006736FF" w:rsidP="001E7305">
      <w:pPr>
        <w:pStyle w:val="ListParagraph"/>
        <w:ind w:left="0"/>
        <w:rPr>
          <w:rFonts w:asciiTheme="minorHAnsi" w:hAnsiTheme="minorHAnsi" w:cstheme="minorHAnsi"/>
          <w:color w:val="auto"/>
        </w:rPr>
      </w:pPr>
    </w:p>
    <w:p w14:paraId="3B73D7E0" w14:textId="06EEAA2B" w:rsidR="00AA393C" w:rsidRPr="00D2471E" w:rsidRDefault="00FC3B4F" w:rsidP="001E7305">
      <w:pPr>
        <w:pStyle w:val="ListParagraph"/>
        <w:numPr>
          <w:ilvl w:val="1"/>
          <w:numId w:val="42"/>
        </w:numPr>
        <w:rPr>
          <w:rFonts w:asciiTheme="minorHAnsi" w:hAnsiTheme="minorHAnsi" w:cstheme="minorHAnsi"/>
          <w:bCs/>
          <w:color w:val="auto"/>
        </w:rPr>
      </w:pPr>
      <w:r w:rsidRPr="00D2471E">
        <w:rPr>
          <w:rFonts w:asciiTheme="minorHAnsi" w:hAnsiTheme="minorHAnsi" w:cstheme="minorHAnsi"/>
          <w:bCs/>
          <w:color w:val="auto"/>
        </w:rPr>
        <w:t>Im</w:t>
      </w:r>
      <w:r w:rsidR="00BA2603" w:rsidRPr="00D2471E">
        <w:rPr>
          <w:rFonts w:asciiTheme="minorHAnsi" w:hAnsiTheme="minorHAnsi" w:cstheme="minorHAnsi"/>
          <w:bCs/>
          <w:color w:val="auto"/>
        </w:rPr>
        <w:t>m</w:t>
      </w:r>
      <w:r w:rsidRPr="00D2471E">
        <w:rPr>
          <w:rFonts w:asciiTheme="minorHAnsi" w:hAnsiTheme="minorHAnsi" w:cstheme="minorHAnsi"/>
          <w:bCs/>
          <w:color w:val="auto"/>
        </w:rPr>
        <w:t>unos</w:t>
      </w:r>
      <w:r w:rsidR="00AA393C" w:rsidRPr="00D2471E">
        <w:rPr>
          <w:rFonts w:asciiTheme="minorHAnsi" w:hAnsiTheme="minorHAnsi" w:cstheme="minorHAnsi"/>
          <w:bCs/>
          <w:color w:val="auto"/>
        </w:rPr>
        <w:t>taining of organoids slices</w:t>
      </w:r>
    </w:p>
    <w:p w14:paraId="0D02F7A9" w14:textId="77777777" w:rsidR="001E7305" w:rsidRPr="001E7305" w:rsidRDefault="001E7305" w:rsidP="001E7305">
      <w:pPr>
        <w:pStyle w:val="ListParagraph"/>
        <w:ind w:left="0"/>
        <w:rPr>
          <w:rFonts w:asciiTheme="minorHAnsi" w:hAnsiTheme="minorHAnsi" w:cstheme="minorHAnsi"/>
          <w:color w:val="auto"/>
        </w:rPr>
      </w:pPr>
    </w:p>
    <w:p w14:paraId="0C82E821" w14:textId="4A75D360" w:rsidR="001E7305" w:rsidRPr="001E7305" w:rsidRDefault="00F055AE" w:rsidP="001E7305">
      <w:pPr>
        <w:pStyle w:val="ListParagraph"/>
        <w:widowControl/>
        <w:numPr>
          <w:ilvl w:val="2"/>
          <w:numId w:val="42"/>
        </w:numPr>
        <w:autoSpaceDE/>
        <w:autoSpaceDN/>
        <w:adjustRightInd/>
        <w:rPr>
          <w:rFonts w:asciiTheme="minorHAnsi" w:hAnsiTheme="minorHAnsi" w:cstheme="minorHAnsi"/>
          <w:color w:val="auto"/>
        </w:rPr>
      </w:pPr>
      <w:r w:rsidRPr="001E7305">
        <w:rPr>
          <w:rFonts w:asciiTheme="minorHAnsi" w:hAnsiTheme="minorHAnsi" w:cstheme="minorHAnsi"/>
          <w:color w:val="auto"/>
        </w:rPr>
        <w:t>Place the microscop</w:t>
      </w:r>
      <w:r w:rsidR="00EF648D" w:rsidRPr="001E7305">
        <w:rPr>
          <w:rFonts w:asciiTheme="minorHAnsi" w:hAnsiTheme="minorHAnsi" w:cstheme="minorHAnsi"/>
          <w:color w:val="auto"/>
        </w:rPr>
        <w:t>e slides containing organoid</w:t>
      </w:r>
      <w:r w:rsidRPr="001E7305">
        <w:rPr>
          <w:rFonts w:asciiTheme="minorHAnsi" w:hAnsiTheme="minorHAnsi" w:cstheme="minorHAnsi"/>
          <w:color w:val="auto"/>
        </w:rPr>
        <w:t xml:space="preserve"> section</w:t>
      </w:r>
      <w:r w:rsidR="00EF648D" w:rsidRPr="001E7305">
        <w:rPr>
          <w:rFonts w:asciiTheme="minorHAnsi" w:hAnsiTheme="minorHAnsi" w:cstheme="minorHAnsi"/>
          <w:color w:val="auto"/>
        </w:rPr>
        <w:t>s</w:t>
      </w:r>
      <w:r w:rsidRPr="001E7305">
        <w:rPr>
          <w:rFonts w:asciiTheme="minorHAnsi" w:hAnsiTheme="minorHAnsi" w:cstheme="minorHAnsi"/>
          <w:color w:val="auto"/>
        </w:rPr>
        <w:t xml:space="preserve"> in </w:t>
      </w:r>
      <w:r w:rsidR="001B1501" w:rsidRPr="001E7305">
        <w:rPr>
          <w:rFonts w:asciiTheme="minorHAnsi" w:hAnsiTheme="minorHAnsi" w:cstheme="minorHAnsi"/>
          <w:color w:val="auto"/>
        </w:rPr>
        <w:t xml:space="preserve">a </w:t>
      </w:r>
      <w:proofErr w:type="spellStart"/>
      <w:r w:rsidR="001F0B96">
        <w:rPr>
          <w:rFonts w:asciiTheme="minorHAnsi" w:hAnsiTheme="minorHAnsi" w:cstheme="minorHAnsi"/>
          <w:color w:val="auto"/>
        </w:rPr>
        <w:t>c</w:t>
      </w:r>
      <w:r w:rsidR="001F0B96" w:rsidRPr="001E7305">
        <w:rPr>
          <w:rFonts w:asciiTheme="minorHAnsi" w:hAnsiTheme="minorHAnsi" w:cstheme="minorHAnsi"/>
          <w:color w:val="auto"/>
        </w:rPr>
        <w:t>opling</w:t>
      </w:r>
      <w:proofErr w:type="spellEnd"/>
      <w:r w:rsidR="001F0B96" w:rsidRPr="001E7305">
        <w:rPr>
          <w:rFonts w:asciiTheme="minorHAnsi" w:hAnsiTheme="minorHAnsi" w:cstheme="minorHAnsi"/>
          <w:color w:val="auto"/>
        </w:rPr>
        <w:t xml:space="preserve"> </w:t>
      </w:r>
      <w:r w:rsidRPr="001E7305">
        <w:rPr>
          <w:rFonts w:asciiTheme="minorHAnsi" w:hAnsiTheme="minorHAnsi" w:cstheme="minorHAnsi"/>
          <w:color w:val="auto"/>
        </w:rPr>
        <w:t>jar</w:t>
      </w:r>
      <w:r w:rsidR="00EF648D" w:rsidRPr="001E7305">
        <w:rPr>
          <w:rFonts w:asciiTheme="minorHAnsi" w:hAnsiTheme="minorHAnsi" w:cstheme="minorHAnsi"/>
          <w:color w:val="auto"/>
        </w:rPr>
        <w:t xml:space="preserve"> </w:t>
      </w:r>
      <w:r w:rsidR="001F0B96" w:rsidRPr="001E7305">
        <w:rPr>
          <w:rFonts w:asciiTheme="minorHAnsi" w:hAnsiTheme="minorHAnsi" w:cstheme="minorHAnsi"/>
          <w:color w:val="auto"/>
        </w:rPr>
        <w:t xml:space="preserve">with 50 mL of prewarmed </w:t>
      </w:r>
      <w:r w:rsidR="001F0B96">
        <w:rPr>
          <w:rFonts w:asciiTheme="minorHAnsi" w:hAnsiTheme="minorHAnsi" w:cstheme="minorHAnsi"/>
          <w:color w:val="auto"/>
        </w:rPr>
        <w:t xml:space="preserve">1x </w:t>
      </w:r>
      <w:r w:rsidR="001F0B96" w:rsidRPr="001E7305">
        <w:rPr>
          <w:rFonts w:asciiTheme="minorHAnsi" w:hAnsiTheme="minorHAnsi" w:cstheme="minorHAnsi"/>
          <w:color w:val="auto"/>
        </w:rPr>
        <w:t>PBS</w:t>
      </w:r>
      <w:r w:rsidR="001F0B96">
        <w:rPr>
          <w:rFonts w:asciiTheme="minorHAnsi" w:hAnsiTheme="minorHAnsi" w:cstheme="minorHAnsi"/>
          <w:color w:val="auto"/>
        </w:rPr>
        <w:t>,</w:t>
      </w:r>
      <w:r w:rsidR="001F0B96" w:rsidRPr="001E7305" w:rsidDel="001F0B96">
        <w:rPr>
          <w:rFonts w:asciiTheme="minorHAnsi" w:hAnsiTheme="minorHAnsi" w:cstheme="minorHAnsi"/>
          <w:color w:val="auto"/>
        </w:rPr>
        <w:t xml:space="preserve"> </w:t>
      </w:r>
      <w:r w:rsidR="00EF648D" w:rsidRPr="001E7305">
        <w:rPr>
          <w:rFonts w:asciiTheme="minorHAnsi" w:hAnsiTheme="minorHAnsi" w:cstheme="minorHAnsi"/>
          <w:color w:val="auto"/>
        </w:rPr>
        <w:t>hold</w:t>
      </w:r>
      <w:r w:rsidR="001F0B96">
        <w:rPr>
          <w:rFonts w:asciiTheme="minorHAnsi" w:hAnsiTheme="minorHAnsi" w:cstheme="minorHAnsi"/>
          <w:color w:val="auto"/>
        </w:rPr>
        <w:t>ing</w:t>
      </w:r>
      <w:r w:rsidR="00EF648D" w:rsidRPr="001E7305">
        <w:rPr>
          <w:rFonts w:asciiTheme="minorHAnsi" w:hAnsiTheme="minorHAnsi" w:cstheme="minorHAnsi"/>
          <w:color w:val="auto"/>
        </w:rPr>
        <w:t xml:space="preserve"> up to 10 slides back-to-back</w:t>
      </w:r>
      <w:r w:rsidRPr="001E7305">
        <w:rPr>
          <w:rFonts w:asciiTheme="minorHAnsi" w:hAnsiTheme="minorHAnsi" w:cstheme="minorHAnsi"/>
          <w:color w:val="auto"/>
        </w:rPr>
        <w:t>.</w:t>
      </w:r>
      <w:r w:rsidR="00EF648D" w:rsidRPr="001E7305">
        <w:rPr>
          <w:rFonts w:asciiTheme="minorHAnsi" w:hAnsiTheme="minorHAnsi" w:cstheme="minorHAnsi"/>
          <w:color w:val="auto"/>
        </w:rPr>
        <w:t xml:space="preserve"> </w:t>
      </w:r>
    </w:p>
    <w:p w14:paraId="63F171FB" w14:textId="77777777" w:rsidR="001E7305" w:rsidRPr="00D2471E" w:rsidRDefault="001E7305" w:rsidP="001E7305">
      <w:pPr>
        <w:pStyle w:val="ListParagraph"/>
        <w:widowControl/>
        <w:autoSpaceDE/>
        <w:autoSpaceDN/>
        <w:adjustRightInd/>
        <w:ind w:left="0"/>
        <w:rPr>
          <w:rFonts w:asciiTheme="minorHAnsi" w:hAnsiTheme="minorHAnsi" w:cstheme="minorHAnsi"/>
          <w:bCs/>
          <w:color w:val="auto"/>
        </w:rPr>
      </w:pPr>
    </w:p>
    <w:p w14:paraId="5822BC32" w14:textId="253ADD1F" w:rsidR="00F055AE" w:rsidRPr="00D2471E" w:rsidRDefault="00EF648D" w:rsidP="001E7305">
      <w:pPr>
        <w:pStyle w:val="ListParagraph"/>
        <w:widowControl/>
        <w:autoSpaceDE/>
        <w:autoSpaceDN/>
        <w:adjustRightInd/>
        <w:ind w:left="0"/>
        <w:rPr>
          <w:rFonts w:asciiTheme="minorHAnsi" w:hAnsiTheme="minorHAnsi" w:cstheme="minorHAnsi"/>
          <w:bCs/>
          <w:color w:val="auto"/>
        </w:rPr>
      </w:pPr>
      <w:r w:rsidRPr="00D2471E">
        <w:rPr>
          <w:rFonts w:asciiTheme="minorHAnsi" w:hAnsiTheme="minorHAnsi" w:cstheme="minorHAnsi"/>
          <w:bCs/>
          <w:color w:val="auto"/>
        </w:rPr>
        <w:t xml:space="preserve">NOTE: All organoid sections should be </w:t>
      </w:r>
      <w:r w:rsidR="001F0B96" w:rsidRPr="00D2471E">
        <w:rPr>
          <w:rFonts w:asciiTheme="minorHAnsi" w:hAnsiTheme="minorHAnsi" w:cstheme="minorHAnsi"/>
          <w:bCs/>
          <w:color w:val="auto"/>
        </w:rPr>
        <w:t>submerged</w:t>
      </w:r>
      <w:r w:rsidRPr="00D2471E">
        <w:rPr>
          <w:rFonts w:asciiTheme="minorHAnsi" w:hAnsiTheme="minorHAnsi" w:cstheme="minorHAnsi"/>
          <w:bCs/>
          <w:color w:val="auto"/>
        </w:rPr>
        <w:t xml:space="preserve"> with liquid. </w:t>
      </w:r>
    </w:p>
    <w:p w14:paraId="112EB5ED" w14:textId="77777777" w:rsidR="001E7305" w:rsidRPr="001E7305" w:rsidRDefault="001E7305" w:rsidP="001E7305">
      <w:pPr>
        <w:pStyle w:val="ListParagraph"/>
        <w:widowControl/>
        <w:autoSpaceDE/>
        <w:autoSpaceDN/>
        <w:adjustRightInd/>
        <w:ind w:left="0"/>
        <w:rPr>
          <w:rFonts w:asciiTheme="minorHAnsi" w:hAnsiTheme="minorHAnsi" w:cstheme="minorHAnsi"/>
          <w:color w:val="auto"/>
        </w:rPr>
      </w:pPr>
    </w:p>
    <w:p w14:paraId="792DBF61" w14:textId="5E41C088" w:rsidR="00AA393C" w:rsidRPr="001E7305" w:rsidRDefault="00F055AE" w:rsidP="001E7305">
      <w:pPr>
        <w:pStyle w:val="ListParagraph"/>
        <w:widowControl/>
        <w:numPr>
          <w:ilvl w:val="2"/>
          <w:numId w:val="42"/>
        </w:numPr>
        <w:autoSpaceDE/>
        <w:autoSpaceDN/>
        <w:adjustRightInd/>
        <w:rPr>
          <w:rFonts w:asciiTheme="minorHAnsi" w:hAnsiTheme="minorHAnsi" w:cstheme="minorHAnsi"/>
          <w:color w:val="auto"/>
        </w:rPr>
      </w:pPr>
      <w:r w:rsidRPr="001E7305">
        <w:rPr>
          <w:rFonts w:asciiTheme="minorHAnsi" w:hAnsiTheme="minorHAnsi" w:cstheme="minorHAnsi"/>
          <w:color w:val="auto"/>
        </w:rPr>
        <w:t xml:space="preserve">Incubate for 45 min at 37 °C to </w:t>
      </w:r>
      <w:proofErr w:type="spellStart"/>
      <w:r w:rsidRPr="001E7305">
        <w:rPr>
          <w:rFonts w:asciiTheme="minorHAnsi" w:hAnsiTheme="minorHAnsi" w:cstheme="minorHAnsi"/>
          <w:color w:val="auto"/>
        </w:rPr>
        <w:t>d</w:t>
      </w:r>
      <w:r w:rsidR="00AA393C" w:rsidRPr="001E7305">
        <w:rPr>
          <w:rFonts w:asciiTheme="minorHAnsi" w:hAnsiTheme="minorHAnsi" w:cstheme="minorHAnsi"/>
          <w:color w:val="auto"/>
        </w:rPr>
        <w:t>egelatinize</w:t>
      </w:r>
      <w:proofErr w:type="spellEnd"/>
      <w:r w:rsidR="00AA393C" w:rsidRPr="001E7305">
        <w:rPr>
          <w:rFonts w:asciiTheme="minorHAnsi" w:hAnsiTheme="minorHAnsi" w:cstheme="minorHAnsi"/>
          <w:color w:val="auto"/>
        </w:rPr>
        <w:t xml:space="preserve"> slides</w:t>
      </w:r>
      <w:r w:rsidRPr="001E7305">
        <w:rPr>
          <w:rFonts w:asciiTheme="minorHAnsi" w:hAnsiTheme="minorHAnsi" w:cstheme="minorHAnsi"/>
          <w:color w:val="auto"/>
        </w:rPr>
        <w:t>.</w:t>
      </w:r>
    </w:p>
    <w:p w14:paraId="58F7FB9D" w14:textId="77777777" w:rsidR="001E7305" w:rsidRPr="001E7305" w:rsidRDefault="001E7305" w:rsidP="001E7305">
      <w:pPr>
        <w:pStyle w:val="ListParagraph"/>
        <w:widowControl/>
        <w:autoSpaceDE/>
        <w:autoSpaceDN/>
        <w:adjustRightInd/>
        <w:ind w:left="0"/>
        <w:rPr>
          <w:rFonts w:asciiTheme="minorHAnsi" w:hAnsiTheme="minorHAnsi" w:cstheme="minorHAnsi"/>
          <w:color w:val="auto"/>
        </w:rPr>
      </w:pPr>
    </w:p>
    <w:p w14:paraId="6B13E6AB" w14:textId="5CF35F36" w:rsidR="00AA393C" w:rsidRPr="00FB5118" w:rsidRDefault="00AA393C" w:rsidP="001E7305">
      <w:pPr>
        <w:pStyle w:val="ListParagraph"/>
        <w:widowControl/>
        <w:numPr>
          <w:ilvl w:val="2"/>
          <w:numId w:val="42"/>
        </w:numPr>
        <w:autoSpaceDE/>
        <w:autoSpaceDN/>
        <w:adjustRightInd/>
        <w:rPr>
          <w:rFonts w:asciiTheme="minorHAnsi" w:hAnsiTheme="minorHAnsi" w:cstheme="minorHAnsi"/>
          <w:color w:val="auto"/>
          <w:highlight w:val="yellow"/>
        </w:rPr>
      </w:pPr>
      <w:r w:rsidRPr="00FB5118">
        <w:rPr>
          <w:rFonts w:asciiTheme="minorHAnsi" w:hAnsiTheme="minorHAnsi" w:cstheme="minorHAnsi"/>
          <w:color w:val="auto"/>
          <w:highlight w:val="yellow"/>
        </w:rPr>
        <w:t xml:space="preserve">Wash </w:t>
      </w:r>
      <w:r w:rsidR="001F0B96">
        <w:rPr>
          <w:rFonts w:asciiTheme="minorHAnsi" w:hAnsiTheme="minorHAnsi" w:cstheme="minorHAnsi"/>
          <w:color w:val="auto"/>
          <w:highlight w:val="yellow"/>
        </w:rPr>
        <w:t>1x</w:t>
      </w:r>
      <w:r w:rsidR="001F0B96" w:rsidRPr="00FB5118">
        <w:rPr>
          <w:rFonts w:asciiTheme="minorHAnsi" w:hAnsiTheme="minorHAnsi" w:cstheme="minorHAnsi"/>
          <w:color w:val="auto"/>
          <w:highlight w:val="yellow"/>
        </w:rPr>
        <w:t xml:space="preserve"> </w:t>
      </w:r>
      <w:r w:rsidRPr="00FB5118">
        <w:rPr>
          <w:rFonts w:asciiTheme="minorHAnsi" w:hAnsiTheme="minorHAnsi" w:cstheme="minorHAnsi"/>
          <w:color w:val="auto"/>
          <w:highlight w:val="yellow"/>
        </w:rPr>
        <w:t xml:space="preserve">with </w:t>
      </w:r>
      <w:r w:rsidR="00F055AE" w:rsidRPr="00FB5118">
        <w:rPr>
          <w:rFonts w:asciiTheme="minorHAnsi" w:hAnsiTheme="minorHAnsi" w:cstheme="minorHAnsi"/>
          <w:color w:val="auto"/>
          <w:highlight w:val="yellow"/>
        </w:rPr>
        <w:t>50 mL</w:t>
      </w:r>
      <w:r w:rsidR="00014157">
        <w:rPr>
          <w:rFonts w:asciiTheme="minorHAnsi" w:hAnsiTheme="minorHAnsi" w:cstheme="minorHAnsi"/>
          <w:color w:val="auto"/>
          <w:highlight w:val="yellow"/>
        </w:rPr>
        <w:t xml:space="preserve"> of</w:t>
      </w:r>
      <w:r w:rsidR="00F055AE" w:rsidRPr="00FB5118">
        <w:rPr>
          <w:rFonts w:asciiTheme="minorHAnsi" w:hAnsiTheme="minorHAnsi" w:cstheme="minorHAnsi"/>
          <w:color w:val="auto"/>
          <w:highlight w:val="yellow"/>
        </w:rPr>
        <w:t xml:space="preserve"> </w:t>
      </w:r>
      <w:r w:rsidR="00FA18B9">
        <w:rPr>
          <w:rFonts w:asciiTheme="minorHAnsi" w:hAnsiTheme="minorHAnsi" w:cstheme="minorHAnsi"/>
          <w:color w:val="auto"/>
          <w:highlight w:val="yellow"/>
        </w:rPr>
        <w:t>1× PBS</w:t>
      </w:r>
      <w:r w:rsidRPr="00FB5118">
        <w:rPr>
          <w:rFonts w:asciiTheme="minorHAnsi" w:hAnsiTheme="minorHAnsi" w:cstheme="minorHAnsi"/>
          <w:color w:val="auto"/>
          <w:highlight w:val="yellow"/>
        </w:rPr>
        <w:t xml:space="preserve"> for 5 min at </w:t>
      </w:r>
      <w:r w:rsidR="007E0FE6" w:rsidRPr="00FB5118">
        <w:rPr>
          <w:rFonts w:asciiTheme="minorHAnsi" w:hAnsiTheme="minorHAnsi" w:cstheme="minorHAnsi"/>
          <w:color w:val="auto"/>
          <w:highlight w:val="yellow"/>
        </w:rPr>
        <w:t>RT</w:t>
      </w:r>
      <w:r w:rsidR="001F0B96">
        <w:rPr>
          <w:rFonts w:asciiTheme="minorHAnsi" w:hAnsiTheme="minorHAnsi" w:cstheme="minorHAnsi"/>
          <w:color w:val="auto"/>
          <w:highlight w:val="yellow"/>
        </w:rPr>
        <w:t>:</w:t>
      </w:r>
      <w:r w:rsidR="00F055AE" w:rsidRPr="00FB5118">
        <w:rPr>
          <w:rFonts w:asciiTheme="minorHAnsi" w:hAnsiTheme="minorHAnsi" w:cstheme="minorHAnsi"/>
          <w:color w:val="auto"/>
          <w:highlight w:val="yellow"/>
        </w:rPr>
        <w:t xml:space="preserve"> </w:t>
      </w:r>
      <w:r w:rsidR="001F0B96">
        <w:rPr>
          <w:rFonts w:asciiTheme="minorHAnsi" w:hAnsiTheme="minorHAnsi" w:cstheme="minorHAnsi"/>
          <w:color w:val="auto"/>
          <w:highlight w:val="yellow"/>
        </w:rPr>
        <w:t>T</w:t>
      </w:r>
      <w:r w:rsidR="001B1501" w:rsidRPr="00FB5118">
        <w:rPr>
          <w:rFonts w:asciiTheme="minorHAnsi" w:hAnsiTheme="minorHAnsi" w:cstheme="minorHAnsi"/>
          <w:color w:val="auto"/>
          <w:highlight w:val="yellow"/>
        </w:rPr>
        <w:t xml:space="preserve">ransfer the slides to a </w:t>
      </w:r>
      <w:proofErr w:type="spellStart"/>
      <w:r w:rsidR="001F0B96" w:rsidRPr="00FB5118">
        <w:rPr>
          <w:rFonts w:asciiTheme="minorHAnsi" w:hAnsiTheme="minorHAnsi" w:cstheme="minorHAnsi"/>
          <w:color w:val="auto"/>
          <w:highlight w:val="yellow"/>
        </w:rPr>
        <w:t>copling</w:t>
      </w:r>
      <w:proofErr w:type="spellEnd"/>
      <w:r w:rsidR="001F0B96" w:rsidRPr="00FB5118">
        <w:rPr>
          <w:rFonts w:asciiTheme="minorHAnsi" w:hAnsiTheme="minorHAnsi" w:cstheme="minorHAnsi"/>
          <w:color w:val="auto"/>
          <w:highlight w:val="yellow"/>
        </w:rPr>
        <w:t xml:space="preserve"> </w:t>
      </w:r>
      <w:r w:rsidR="00F055AE" w:rsidRPr="00FB5118">
        <w:rPr>
          <w:rFonts w:asciiTheme="minorHAnsi" w:hAnsiTheme="minorHAnsi" w:cstheme="minorHAnsi"/>
          <w:color w:val="auto"/>
          <w:highlight w:val="yellow"/>
        </w:rPr>
        <w:t>jar containing fresh</w:t>
      </w:r>
      <w:r w:rsidR="00FA18B9">
        <w:rPr>
          <w:rFonts w:asciiTheme="minorHAnsi" w:hAnsiTheme="minorHAnsi" w:cstheme="minorHAnsi"/>
          <w:color w:val="auto"/>
          <w:highlight w:val="yellow"/>
        </w:rPr>
        <w:t xml:space="preserve"> 1× PBS</w:t>
      </w:r>
      <w:r w:rsidR="00F055AE" w:rsidRPr="00FB5118">
        <w:rPr>
          <w:rFonts w:asciiTheme="minorHAnsi" w:hAnsiTheme="minorHAnsi" w:cstheme="minorHAnsi"/>
          <w:color w:val="auto"/>
          <w:highlight w:val="yellow"/>
        </w:rPr>
        <w:t>.</w:t>
      </w:r>
    </w:p>
    <w:p w14:paraId="3AF93E5F" w14:textId="77777777" w:rsidR="001E7305" w:rsidRPr="00FB5118" w:rsidRDefault="001E7305" w:rsidP="001E7305">
      <w:pPr>
        <w:pStyle w:val="ListParagraph"/>
        <w:widowControl/>
        <w:autoSpaceDE/>
        <w:autoSpaceDN/>
        <w:adjustRightInd/>
        <w:ind w:left="0"/>
        <w:rPr>
          <w:rFonts w:asciiTheme="minorHAnsi" w:hAnsiTheme="minorHAnsi" w:cstheme="minorHAnsi"/>
          <w:color w:val="auto"/>
          <w:highlight w:val="yellow"/>
        </w:rPr>
      </w:pPr>
    </w:p>
    <w:p w14:paraId="758526D4" w14:textId="449B77FA" w:rsidR="00AA393C" w:rsidRPr="00FB5118" w:rsidRDefault="001B1501" w:rsidP="001E7305">
      <w:pPr>
        <w:pStyle w:val="ListParagraph"/>
        <w:widowControl/>
        <w:numPr>
          <w:ilvl w:val="2"/>
          <w:numId w:val="42"/>
        </w:numPr>
        <w:autoSpaceDE/>
        <w:autoSpaceDN/>
        <w:adjustRightInd/>
        <w:rPr>
          <w:rFonts w:asciiTheme="minorHAnsi" w:hAnsiTheme="minorHAnsi" w:cstheme="minorHAnsi"/>
          <w:color w:val="auto"/>
          <w:highlight w:val="yellow"/>
        </w:rPr>
      </w:pPr>
      <w:r w:rsidRPr="00FB5118">
        <w:rPr>
          <w:rFonts w:asciiTheme="minorHAnsi" w:hAnsiTheme="minorHAnsi" w:cstheme="minorHAnsi"/>
          <w:color w:val="auto"/>
          <w:highlight w:val="yellow"/>
        </w:rPr>
        <w:t xml:space="preserve">Transfer the slides to a </w:t>
      </w:r>
      <w:proofErr w:type="spellStart"/>
      <w:r w:rsidR="001F0B96" w:rsidRPr="00FB5118">
        <w:rPr>
          <w:rFonts w:asciiTheme="minorHAnsi" w:hAnsiTheme="minorHAnsi" w:cstheme="minorHAnsi"/>
          <w:color w:val="auto"/>
          <w:highlight w:val="yellow"/>
        </w:rPr>
        <w:t>copling</w:t>
      </w:r>
      <w:proofErr w:type="spellEnd"/>
      <w:r w:rsidR="001F0B96" w:rsidRPr="00FB5118">
        <w:rPr>
          <w:rFonts w:asciiTheme="minorHAnsi" w:hAnsiTheme="minorHAnsi" w:cstheme="minorHAnsi"/>
          <w:color w:val="auto"/>
          <w:highlight w:val="yellow"/>
        </w:rPr>
        <w:t xml:space="preserve"> </w:t>
      </w:r>
      <w:r w:rsidRPr="00FB5118">
        <w:rPr>
          <w:rFonts w:asciiTheme="minorHAnsi" w:hAnsiTheme="minorHAnsi" w:cstheme="minorHAnsi"/>
          <w:color w:val="auto"/>
          <w:highlight w:val="yellow"/>
        </w:rPr>
        <w:t>jar containing</w:t>
      </w:r>
      <w:r w:rsidR="00D047A1" w:rsidRPr="00FB5118">
        <w:rPr>
          <w:rFonts w:asciiTheme="minorHAnsi" w:hAnsiTheme="minorHAnsi" w:cstheme="minorHAnsi"/>
          <w:color w:val="auto"/>
          <w:highlight w:val="yellow"/>
        </w:rPr>
        <w:t xml:space="preserve"> </w:t>
      </w:r>
      <w:r w:rsidR="00EF648D" w:rsidRPr="00FB5118">
        <w:rPr>
          <w:rFonts w:asciiTheme="minorHAnsi" w:hAnsiTheme="minorHAnsi" w:cstheme="minorHAnsi"/>
          <w:color w:val="auto"/>
          <w:highlight w:val="yellow"/>
        </w:rPr>
        <w:t xml:space="preserve">50 mL of </w:t>
      </w:r>
      <w:r w:rsidR="00D047A1" w:rsidRPr="00FB5118">
        <w:rPr>
          <w:rFonts w:asciiTheme="minorHAnsi" w:hAnsiTheme="minorHAnsi" w:cstheme="minorHAnsi"/>
          <w:color w:val="auto"/>
          <w:highlight w:val="yellow"/>
        </w:rPr>
        <w:t>freshly prepared</w:t>
      </w:r>
      <w:r w:rsidR="00AA393C" w:rsidRPr="00FB5118">
        <w:rPr>
          <w:rFonts w:asciiTheme="minorHAnsi" w:hAnsiTheme="minorHAnsi" w:cstheme="minorHAnsi"/>
          <w:color w:val="auto"/>
          <w:highlight w:val="yellow"/>
        </w:rPr>
        <w:t xml:space="preserve"> </w:t>
      </w:r>
      <w:r w:rsidR="007A1AC4" w:rsidRPr="00FB5118">
        <w:rPr>
          <w:rFonts w:asciiTheme="minorHAnsi" w:hAnsiTheme="minorHAnsi" w:cstheme="minorHAnsi"/>
          <w:color w:val="auto"/>
          <w:highlight w:val="yellow"/>
        </w:rPr>
        <w:t>g</w:t>
      </w:r>
      <w:r w:rsidR="00AA393C" w:rsidRPr="00FB5118">
        <w:rPr>
          <w:rFonts w:asciiTheme="minorHAnsi" w:hAnsiTheme="minorHAnsi" w:cstheme="minorHAnsi"/>
          <w:color w:val="auto"/>
          <w:highlight w:val="yellow"/>
        </w:rPr>
        <w:t>lycine</w:t>
      </w:r>
      <w:r w:rsidR="00810308" w:rsidRPr="00FB5118">
        <w:rPr>
          <w:rFonts w:asciiTheme="minorHAnsi" w:hAnsiTheme="minorHAnsi" w:cstheme="minorHAnsi"/>
          <w:color w:val="auto"/>
          <w:highlight w:val="yellow"/>
        </w:rPr>
        <w:t xml:space="preserve"> (</w:t>
      </w:r>
      <w:r w:rsidR="00810308" w:rsidRPr="00FB5118">
        <w:rPr>
          <w:rFonts w:asciiTheme="minorHAnsi" w:hAnsiTheme="minorHAnsi" w:cstheme="minorHAnsi"/>
          <w:b/>
          <w:color w:val="auto"/>
          <w:highlight w:val="yellow"/>
        </w:rPr>
        <w:t>Table 2</w:t>
      </w:r>
      <w:r w:rsidR="00810308" w:rsidRPr="00FB5118">
        <w:rPr>
          <w:rFonts w:asciiTheme="minorHAnsi" w:hAnsiTheme="minorHAnsi" w:cstheme="minorHAnsi"/>
          <w:color w:val="auto"/>
          <w:highlight w:val="yellow"/>
        </w:rPr>
        <w:t>)</w:t>
      </w:r>
      <w:r w:rsidR="00AA393C" w:rsidRPr="00FB5118">
        <w:rPr>
          <w:rFonts w:asciiTheme="minorHAnsi" w:hAnsiTheme="minorHAnsi" w:cstheme="minorHAnsi"/>
          <w:color w:val="auto"/>
          <w:highlight w:val="yellow"/>
        </w:rPr>
        <w:t xml:space="preserve"> </w:t>
      </w:r>
      <w:r w:rsidRPr="00FB5118">
        <w:rPr>
          <w:rFonts w:asciiTheme="minorHAnsi" w:hAnsiTheme="minorHAnsi" w:cstheme="minorHAnsi"/>
          <w:color w:val="auto"/>
          <w:highlight w:val="yellow"/>
        </w:rPr>
        <w:t xml:space="preserve">and incubate </w:t>
      </w:r>
      <w:r w:rsidR="00AA393C" w:rsidRPr="00FB5118">
        <w:rPr>
          <w:rFonts w:asciiTheme="minorHAnsi" w:hAnsiTheme="minorHAnsi" w:cstheme="minorHAnsi"/>
          <w:color w:val="auto"/>
          <w:highlight w:val="yellow"/>
        </w:rPr>
        <w:t xml:space="preserve">for 10 min at </w:t>
      </w:r>
      <w:r w:rsidR="007E0FE6" w:rsidRPr="00FB5118">
        <w:rPr>
          <w:rFonts w:asciiTheme="minorHAnsi" w:hAnsiTheme="minorHAnsi" w:cstheme="minorHAnsi"/>
          <w:color w:val="auto"/>
          <w:highlight w:val="yellow"/>
        </w:rPr>
        <w:t>RT</w:t>
      </w:r>
      <w:r w:rsidR="00AA393C" w:rsidRPr="00FB5118">
        <w:rPr>
          <w:rFonts w:asciiTheme="minorHAnsi" w:hAnsiTheme="minorHAnsi" w:cstheme="minorHAnsi"/>
          <w:color w:val="auto"/>
          <w:highlight w:val="yellow"/>
        </w:rPr>
        <w:t>.</w:t>
      </w:r>
    </w:p>
    <w:p w14:paraId="7CF26D55" w14:textId="77777777" w:rsidR="001E7305" w:rsidRPr="00FB5118" w:rsidRDefault="001E7305" w:rsidP="001E7305">
      <w:pPr>
        <w:pStyle w:val="ListParagraph"/>
        <w:widowControl/>
        <w:autoSpaceDE/>
        <w:autoSpaceDN/>
        <w:adjustRightInd/>
        <w:ind w:left="0"/>
        <w:rPr>
          <w:rFonts w:asciiTheme="minorHAnsi" w:hAnsiTheme="minorHAnsi" w:cstheme="minorHAnsi"/>
          <w:color w:val="auto"/>
          <w:highlight w:val="yellow"/>
        </w:rPr>
      </w:pPr>
    </w:p>
    <w:p w14:paraId="102F84D6" w14:textId="2EA03A16" w:rsidR="00AA393C" w:rsidRPr="00FB5118" w:rsidRDefault="001B1501" w:rsidP="001E7305">
      <w:pPr>
        <w:pStyle w:val="ListParagraph"/>
        <w:widowControl/>
        <w:numPr>
          <w:ilvl w:val="2"/>
          <w:numId w:val="42"/>
        </w:numPr>
        <w:autoSpaceDE/>
        <w:autoSpaceDN/>
        <w:adjustRightInd/>
        <w:rPr>
          <w:rFonts w:asciiTheme="minorHAnsi" w:hAnsiTheme="minorHAnsi" w:cstheme="minorHAnsi"/>
          <w:color w:val="auto"/>
          <w:highlight w:val="yellow"/>
        </w:rPr>
      </w:pPr>
      <w:r w:rsidRPr="00FB5118">
        <w:rPr>
          <w:rFonts w:asciiTheme="minorHAnsi" w:hAnsiTheme="minorHAnsi" w:cstheme="minorHAnsi"/>
          <w:color w:val="auto"/>
          <w:highlight w:val="yellow"/>
        </w:rPr>
        <w:t xml:space="preserve">Transfer the slides to a </w:t>
      </w:r>
      <w:proofErr w:type="spellStart"/>
      <w:r w:rsidR="001F0B96" w:rsidRPr="00FB5118">
        <w:rPr>
          <w:rFonts w:asciiTheme="minorHAnsi" w:hAnsiTheme="minorHAnsi" w:cstheme="minorHAnsi"/>
          <w:color w:val="auto"/>
          <w:highlight w:val="yellow"/>
        </w:rPr>
        <w:t>copling</w:t>
      </w:r>
      <w:proofErr w:type="spellEnd"/>
      <w:r w:rsidR="001F0B96" w:rsidRPr="00FB5118">
        <w:rPr>
          <w:rFonts w:asciiTheme="minorHAnsi" w:hAnsiTheme="minorHAnsi" w:cstheme="minorHAnsi"/>
          <w:color w:val="auto"/>
          <w:highlight w:val="yellow"/>
        </w:rPr>
        <w:t xml:space="preserve"> </w:t>
      </w:r>
      <w:r w:rsidRPr="00FB5118">
        <w:rPr>
          <w:rFonts w:asciiTheme="minorHAnsi" w:hAnsiTheme="minorHAnsi" w:cstheme="minorHAnsi"/>
          <w:color w:val="auto"/>
          <w:highlight w:val="yellow"/>
        </w:rPr>
        <w:t xml:space="preserve">jar containing </w:t>
      </w:r>
      <w:r w:rsidR="00EF648D" w:rsidRPr="00FB5118">
        <w:rPr>
          <w:rFonts w:asciiTheme="minorHAnsi" w:hAnsiTheme="minorHAnsi" w:cstheme="minorHAnsi"/>
          <w:color w:val="auto"/>
          <w:highlight w:val="yellow"/>
        </w:rPr>
        <w:t>50 mL of</w:t>
      </w:r>
      <w:r w:rsidR="00AA393C" w:rsidRPr="00FB5118">
        <w:rPr>
          <w:rFonts w:asciiTheme="minorHAnsi" w:hAnsiTheme="minorHAnsi" w:cstheme="minorHAnsi"/>
          <w:color w:val="auto"/>
          <w:highlight w:val="yellow"/>
        </w:rPr>
        <w:t xml:space="preserve"> 0.1% </w:t>
      </w:r>
      <w:r w:rsidR="00014157" w:rsidRPr="00FB5118">
        <w:rPr>
          <w:rFonts w:asciiTheme="minorHAnsi" w:hAnsiTheme="minorHAnsi" w:cstheme="minorHAnsi"/>
          <w:color w:val="auto"/>
          <w:highlight w:val="yellow"/>
        </w:rPr>
        <w:t xml:space="preserve">triton </w:t>
      </w:r>
      <w:r w:rsidR="00EF648D" w:rsidRPr="00FB5118">
        <w:rPr>
          <w:rFonts w:asciiTheme="minorHAnsi" w:hAnsiTheme="minorHAnsi" w:cstheme="minorHAnsi"/>
          <w:color w:val="auto"/>
          <w:highlight w:val="yellow"/>
        </w:rPr>
        <w:t>(</w:t>
      </w:r>
      <w:r w:rsidR="00EF648D" w:rsidRPr="00FB5118">
        <w:rPr>
          <w:rFonts w:asciiTheme="minorHAnsi" w:hAnsiTheme="minorHAnsi" w:cstheme="minorHAnsi"/>
          <w:b/>
          <w:color w:val="auto"/>
          <w:highlight w:val="yellow"/>
        </w:rPr>
        <w:t>Table 2</w:t>
      </w:r>
      <w:r w:rsidR="00EF648D" w:rsidRPr="00FB5118">
        <w:rPr>
          <w:rFonts w:asciiTheme="minorHAnsi" w:hAnsiTheme="minorHAnsi" w:cstheme="minorHAnsi"/>
          <w:color w:val="auto"/>
          <w:highlight w:val="yellow"/>
        </w:rPr>
        <w:t xml:space="preserve">) </w:t>
      </w:r>
      <w:r w:rsidRPr="00FB5118">
        <w:rPr>
          <w:rFonts w:asciiTheme="minorHAnsi" w:hAnsiTheme="minorHAnsi" w:cstheme="minorHAnsi"/>
          <w:color w:val="auto"/>
          <w:highlight w:val="yellow"/>
        </w:rPr>
        <w:t xml:space="preserve">and permeabilize </w:t>
      </w:r>
      <w:r w:rsidR="00AA393C" w:rsidRPr="00FB5118">
        <w:rPr>
          <w:rFonts w:asciiTheme="minorHAnsi" w:hAnsiTheme="minorHAnsi" w:cstheme="minorHAnsi"/>
          <w:color w:val="auto"/>
          <w:highlight w:val="yellow"/>
        </w:rPr>
        <w:t xml:space="preserve">for 10 min at </w:t>
      </w:r>
      <w:r w:rsidR="007E0FE6" w:rsidRPr="00FB5118">
        <w:rPr>
          <w:rFonts w:asciiTheme="minorHAnsi" w:hAnsiTheme="minorHAnsi" w:cstheme="minorHAnsi"/>
          <w:color w:val="auto"/>
          <w:highlight w:val="yellow"/>
        </w:rPr>
        <w:t>RT</w:t>
      </w:r>
      <w:r w:rsidR="00AA393C" w:rsidRPr="00FB5118">
        <w:rPr>
          <w:rFonts w:asciiTheme="minorHAnsi" w:hAnsiTheme="minorHAnsi" w:cstheme="minorHAnsi"/>
          <w:color w:val="auto"/>
          <w:highlight w:val="yellow"/>
        </w:rPr>
        <w:t>.</w:t>
      </w:r>
    </w:p>
    <w:p w14:paraId="69BBE743" w14:textId="77777777" w:rsidR="001E7305" w:rsidRPr="00FB5118" w:rsidRDefault="001E7305" w:rsidP="001E7305">
      <w:pPr>
        <w:pStyle w:val="ListParagraph"/>
        <w:widowControl/>
        <w:autoSpaceDE/>
        <w:autoSpaceDN/>
        <w:adjustRightInd/>
        <w:ind w:left="0"/>
        <w:rPr>
          <w:rFonts w:asciiTheme="minorHAnsi" w:hAnsiTheme="minorHAnsi" w:cstheme="minorHAnsi"/>
          <w:color w:val="auto"/>
          <w:highlight w:val="yellow"/>
        </w:rPr>
      </w:pPr>
    </w:p>
    <w:p w14:paraId="0A07B5ED" w14:textId="09607F15" w:rsidR="00AA393C" w:rsidRPr="00FB5118" w:rsidRDefault="00AA393C" w:rsidP="001E7305">
      <w:pPr>
        <w:pStyle w:val="ListParagraph"/>
        <w:widowControl/>
        <w:numPr>
          <w:ilvl w:val="2"/>
          <w:numId w:val="42"/>
        </w:numPr>
        <w:autoSpaceDE/>
        <w:autoSpaceDN/>
        <w:adjustRightInd/>
        <w:rPr>
          <w:rFonts w:asciiTheme="minorHAnsi" w:hAnsiTheme="minorHAnsi" w:cstheme="minorHAnsi"/>
          <w:color w:val="auto"/>
          <w:highlight w:val="yellow"/>
        </w:rPr>
      </w:pPr>
      <w:r w:rsidRPr="00FB5118">
        <w:rPr>
          <w:rFonts w:asciiTheme="minorHAnsi" w:hAnsiTheme="minorHAnsi" w:cstheme="minorHAnsi"/>
          <w:color w:val="auto"/>
          <w:highlight w:val="yellow"/>
        </w:rPr>
        <w:t>Wash with</w:t>
      </w:r>
      <w:r w:rsidR="00FA18B9">
        <w:rPr>
          <w:rFonts w:asciiTheme="minorHAnsi" w:hAnsiTheme="minorHAnsi" w:cstheme="minorHAnsi"/>
          <w:color w:val="auto"/>
          <w:highlight w:val="yellow"/>
        </w:rPr>
        <w:t xml:space="preserve"> 1× PBS</w:t>
      </w:r>
      <w:r w:rsidR="001F0B96" w:rsidRPr="001F0B96">
        <w:rPr>
          <w:rFonts w:asciiTheme="minorHAnsi" w:hAnsiTheme="minorHAnsi" w:cstheme="minorHAnsi"/>
          <w:color w:val="auto"/>
          <w:highlight w:val="yellow"/>
        </w:rPr>
        <w:t xml:space="preserve"> </w:t>
      </w:r>
      <w:r w:rsidR="001F0B96" w:rsidRPr="00FB5118">
        <w:rPr>
          <w:rFonts w:asciiTheme="minorHAnsi" w:hAnsiTheme="minorHAnsi" w:cstheme="minorHAnsi"/>
          <w:color w:val="auto"/>
          <w:highlight w:val="yellow"/>
        </w:rPr>
        <w:t>for 5 min</w:t>
      </w:r>
      <w:r w:rsidR="001F0B96">
        <w:rPr>
          <w:rFonts w:asciiTheme="minorHAnsi" w:hAnsiTheme="minorHAnsi" w:cstheme="minorHAnsi"/>
          <w:color w:val="auto"/>
          <w:highlight w:val="yellow"/>
        </w:rPr>
        <w:t xml:space="preserve"> 2x</w:t>
      </w:r>
      <w:r w:rsidRPr="00FB5118">
        <w:rPr>
          <w:rFonts w:asciiTheme="minorHAnsi" w:hAnsiTheme="minorHAnsi" w:cstheme="minorHAnsi"/>
          <w:color w:val="auto"/>
          <w:highlight w:val="yellow"/>
        </w:rPr>
        <w:t>.</w:t>
      </w:r>
      <w:r w:rsidR="001B1501" w:rsidRPr="00FB5118">
        <w:rPr>
          <w:rFonts w:asciiTheme="minorHAnsi" w:hAnsiTheme="minorHAnsi" w:cstheme="minorHAnsi"/>
          <w:color w:val="auto"/>
          <w:highlight w:val="yellow"/>
        </w:rPr>
        <w:t xml:space="preserve"> </w:t>
      </w:r>
    </w:p>
    <w:p w14:paraId="2D6B5BA0" w14:textId="77777777" w:rsidR="001E7305" w:rsidRPr="00FB5118" w:rsidRDefault="001E7305" w:rsidP="001E7305">
      <w:pPr>
        <w:pStyle w:val="ListParagraph"/>
        <w:widowControl/>
        <w:autoSpaceDE/>
        <w:autoSpaceDN/>
        <w:adjustRightInd/>
        <w:ind w:left="0"/>
        <w:rPr>
          <w:rFonts w:asciiTheme="minorHAnsi" w:hAnsiTheme="minorHAnsi" w:cstheme="minorHAnsi"/>
          <w:color w:val="auto"/>
          <w:highlight w:val="yellow"/>
        </w:rPr>
      </w:pPr>
    </w:p>
    <w:p w14:paraId="64DAF0B4" w14:textId="42C83628" w:rsidR="00AA393C" w:rsidRPr="00FB5118" w:rsidRDefault="00AA393C" w:rsidP="001E7305">
      <w:pPr>
        <w:pStyle w:val="ListParagraph"/>
        <w:widowControl/>
        <w:numPr>
          <w:ilvl w:val="2"/>
          <w:numId w:val="42"/>
        </w:numPr>
        <w:autoSpaceDE/>
        <w:autoSpaceDN/>
        <w:adjustRightInd/>
        <w:rPr>
          <w:rFonts w:asciiTheme="minorHAnsi" w:hAnsiTheme="minorHAnsi" w:cstheme="minorHAnsi"/>
          <w:color w:val="auto"/>
          <w:highlight w:val="yellow"/>
        </w:rPr>
      </w:pPr>
      <w:r w:rsidRPr="00FB5118">
        <w:rPr>
          <w:rFonts w:asciiTheme="minorHAnsi" w:hAnsiTheme="minorHAnsi" w:cstheme="minorHAnsi"/>
          <w:color w:val="auto"/>
          <w:highlight w:val="yellow"/>
        </w:rPr>
        <w:t>Prepare the immuno</w:t>
      </w:r>
      <w:r w:rsidR="00EE7C61" w:rsidRPr="00FB5118">
        <w:rPr>
          <w:rFonts w:asciiTheme="minorHAnsi" w:hAnsiTheme="minorHAnsi" w:cstheme="minorHAnsi"/>
          <w:color w:val="auto"/>
          <w:highlight w:val="yellow"/>
        </w:rPr>
        <w:t>staining</w:t>
      </w:r>
      <w:r w:rsidRPr="00FB5118">
        <w:rPr>
          <w:rFonts w:asciiTheme="minorHAnsi" w:hAnsiTheme="minorHAnsi" w:cstheme="minorHAnsi"/>
          <w:color w:val="auto"/>
          <w:highlight w:val="yellow"/>
        </w:rPr>
        <w:t xml:space="preserve"> dish with 3</w:t>
      </w:r>
      <w:r w:rsidR="00E3146D" w:rsidRPr="00FB5118">
        <w:rPr>
          <w:rFonts w:asciiTheme="minorHAnsi" w:hAnsiTheme="minorHAnsi" w:cstheme="minorHAnsi"/>
          <w:color w:val="auto"/>
          <w:highlight w:val="yellow"/>
        </w:rPr>
        <w:t xml:space="preserve"> mm</w:t>
      </w:r>
      <w:r w:rsidRPr="00FB5118">
        <w:rPr>
          <w:rFonts w:asciiTheme="minorHAnsi" w:hAnsiTheme="minorHAnsi" w:cstheme="minorHAnsi"/>
          <w:color w:val="auto"/>
          <w:highlight w:val="yellow"/>
        </w:rPr>
        <w:t xml:space="preserve"> paper </w:t>
      </w:r>
      <w:r w:rsidR="00014157">
        <w:rPr>
          <w:rFonts w:asciiTheme="minorHAnsi" w:hAnsiTheme="minorHAnsi" w:cstheme="minorHAnsi"/>
          <w:color w:val="auto"/>
          <w:highlight w:val="yellow"/>
        </w:rPr>
        <w:t>soaked</w:t>
      </w:r>
      <w:r w:rsidR="00014157" w:rsidRPr="00FB5118">
        <w:rPr>
          <w:rFonts w:asciiTheme="minorHAnsi" w:hAnsiTheme="minorHAnsi" w:cstheme="minorHAnsi"/>
          <w:color w:val="auto"/>
          <w:highlight w:val="yellow"/>
        </w:rPr>
        <w:t xml:space="preserve"> </w:t>
      </w:r>
      <w:r w:rsidRPr="00FB5118">
        <w:rPr>
          <w:rFonts w:asciiTheme="minorHAnsi" w:hAnsiTheme="minorHAnsi" w:cstheme="minorHAnsi"/>
          <w:color w:val="auto"/>
          <w:highlight w:val="yellow"/>
        </w:rPr>
        <w:t>in</w:t>
      </w:r>
      <w:r w:rsidR="00FA18B9">
        <w:rPr>
          <w:rFonts w:asciiTheme="minorHAnsi" w:hAnsiTheme="minorHAnsi" w:cstheme="minorHAnsi"/>
          <w:color w:val="auto"/>
          <w:highlight w:val="yellow"/>
        </w:rPr>
        <w:t xml:space="preserve"> 1× PBS</w:t>
      </w:r>
      <w:r w:rsidRPr="00FB5118">
        <w:rPr>
          <w:rFonts w:asciiTheme="minorHAnsi" w:hAnsiTheme="minorHAnsi" w:cstheme="minorHAnsi"/>
          <w:color w:val="auto"/>
          <w:highlight w:val="yellow"/>
        </w:rPr>
        <w:t>. Dry slides with a tissue all around the s</w:t>
      </w:r>
      <w:r w:rsidR="004157D4" w:rsidRPr="00FB5118">
        <w:rPr>
          <w:rFonts w:asciiTheme="minorHAnsi" w:hAnsiTheme="minorHAnsi" w:cstheme="minorHAnsi"/>
          <w:color w:val="auto"/>
          <w:highlight w:val="yellow"/>
        </w:rPr>
        <w:t>lices</w:t>
      </w:r>
      <w:r w:rsidR="001F0B96">
        <w:rPr>
          <w:rFonts w:asciiTheme="minorHAnsi" w:hAnsiTheme="minorHAnsi" w:cstheme="minorHAnsi"/>
          <w:color w:val="auto"/>
          <w:highlight w:val="yellow"/>
        </w:rPr>
        <w:t xml:space="preserve"> and</w:t>
      </w:r>
      <w:r w:rsidRPr="00FB5118">
        <w:rPr>
          <w:rFonts w:asciiTheme="minorHAnsi" w:hAnsiTheme="minorHAnsi" w:cstheme="minorHAnsi"/>
          <w:color w:val="auto"/>
          <w:highlight w:val="yellow"/>
        </w:rPr>
        <w:t xml:space="preserve"> place them onto 3</w:t>
      </w:r>
      <w:r w:rsidR="00E3146D" w:rsidRPr="00FB5118">
        <w:rPr>
          <w:rFonts w:asciiTheme="minorHAnsi" w:hAnsiTheme="minorHAnsi" w:cstheme="minorHAnsi"/>
          <w:color w:val="auto"/>
          <w:highlight w:val="yellow"/>
        </w:rPr>
        <w:t xml:space="preserve"> mm</w:t>
      </w:r>
      <w:r w:rsidRPr="00FB5118">
        <w:rPr>
          <w:rFonts w:asciiTheme="minorHAnsi" w:hAnsiTheme="minorHAnsi" w:cstheme="minorHAnsi"/>
          <w:color w:val="auto"/>
          <w:highlight w:val="yellow"/>
        </w:rPr>
        <w:t xml:space="preserve"> paper</w:t>
      </w:r>
      <w:r w:rsidR="00D047A1" w:rsidRPr="00FB5118">
        <w:rPr>
          <w:rFonts w:asciiTheme="minorHAnsi" w:hAnsiTheme="minorHAnsi" w:cstheme="minorHAnsi"/>
          <w:color w:val="auto"/>
          <w:highlight w:val="yellow"/>
        </w:rPr>
        <w:t>. With a Pasteur pipette</w:t>
      </w:r>
      <w:r w:rsidR="00E12CB8" w:rsidRPr="00FB5118">
        <w:rPr>
          <w:rFonts w:asciiTheme="minorHAnsi" w:hAnsiTheme="minorHAnsi" w:cstheme="minorHAnsi"/>
          <w:color w:val="auto"/>
          <w:highlight w:val="yellow"/>
        </w:rPr>
        <w:t>,</w:t>
      </w:r>
      <w:r w:rsidR="00D047A1" w:rsidRPr="00FB5118">
        <w:rPr>
          <w:rFonts w:asciiTheme="minorHAnsi" w:hAnsiTheme="minorHAnsi" w:cstheme="minorHAnsi"/>
          <w:color w:val="auto"/>
          <w:highlight w:val="yellow"/>
        </w:rPr>
        <w:t xml:space="preserve"> </w:t>
      </w:r>
      <w:r w:rsidR="00E12CB8" w:rsidRPr="00FB5118">
        <w:rPr>
          <w:rFonts w:asciiTheme="minorHAnsi" w:hAnsiTheme="minorHAnsi" w:cstheme="minorHAnsi"/>
          <w:color w:val="auto"/>
          <w:highlight w:val="yellow"/>
        </w:rPr>
        <w:t xml:space="preserve">cover the whole </w:t>
      </w:r>
      <w:r w:rsidR="00D047A1" w:rsidRPr="00FB5118">
        <w:rPr>
          <w:rFonts w:asciiTheme="minorHAnsi" w:hAnsiTheme="minorHAnsi" w:cstheme="minorHAnsi"/>
          <w:color w:val="auto"/>
          <w:highlight w:val="yellow"/>
        </w:rPr>
        <w:t xml:space="preserve">surface of </w:t>
      </w:r>
      <w:r w:rsidR="00E12CB8" w:rsidRPr="00FB5118">
        <w:rPr>
          <w:rFonts w:asciiTheme="minorHAnsi" w:hAnsiTheme="minorHAnsi" w:cstheme="minorHAnsi"/>
          <w:color w:val="auto"/>
          <w:highlight w:val="yellow"/>
        </w:rPr>
        <w:t xml:space="preserve">the </w:t>
      </w:r>
      <w:r w:rsidR="00D047A1" w:rsidRPr="00FB5118">
        <w:rPr>
          <w:rFonts w:asciiTheme="minorHAnsi" w:hAnsiTheme="minorHAnsi" w:cstheme="minorHAnsi"/>
          <w:color w:val="auto"/>
          <w:highlight w:val="yellow"/>
        </w:rPr>
        <w:t>slides</w:t>
      </w:r>
      <w:r w:rsidRPr="00FB5118">
        <w:rPr>
          <w:rFonts w:asciiTheme="minorHAnsi" w:hAnsiTheme="minorHAnsi" w:cstheme="minorHAnsi"/>
          <w:color w:val="auto"/>
          <w:highlight w:val="yellow"/>
        </w:rPr>
        <w:t xml:space="preserve"> </w:t>
      </w:r>
      <w:r w:rsidR="00E12CB8" w:rsidRPr="00FB5118">
        <w:rPr>
          <w:rFonts w:asciiTheme="minorHAnsi" w:hAnsiTheme="minorHAnsi" w:cstheme="minorHAnsi"/>
          <w:color w:val="auto"/>
          <w:highlight w:val="yellow"/>
        </w:rPr>
        <w:t>with blocking solution</w:t>
      </w:r>
      <w:r w:rsidR="00EF648D" w:rsidRPr="00FB5118">
        <w:rPr>
          <w:rFonts w:asciiTheme="minorHAnsi" w:hAnsiTheme="minorHAnsi" w:cstheme="minorHAnsi"/>
          <w:color w:val="auto"/>
          <w:highlight w:val="yellow"/>
        </w:rPr>
        <w:t xml:space="preserve"> (</w:t>
      </w:r>
      <w:r w:rsidR="00EF648D" w:rsidRPr="00FB5118">
        <w:rPr>
          <w:rFonts w:asciiTheme="minorHAnsi" w:hAnsiTheme="minorHAnsi" w:cstheme="minorHAnsi"/>
          <w:b/>
          <w:color w:val="auto"/>
          <w:highlight w:val="yellow"/>
        </w:rPr>
        <w:t>Table 2</w:t>
      </w:r>
      <w:r w:rsidR="00EF648D" w:rsidRPr="00FB5118">
        <w:rPr>
          <w:rFonts w:asciiTheme="minorHAnsi" w:hAnsiTheme="minorHAnsi" w:cstheme="minorHAnsi"/>
          <w:color w:val="auto"/>
          <w:highlight w:val="yellow"/>
        </w:rPr>
        <w:t>)</w:t>
      </w:r>
      <w:r w:rsidR="001F0B96">
        <w:rPr>
          <w:rFonts w:asciiTheme="minorHAnsi" w:hAnsiTheme="minorHAnsi" w:cstheme="minorHAnsi"/>
          <w:color w:val="auto"/>
          <w:highlight w:val="yellow"/>
        </w:rPr>
        <w:t xml:space="preserve"> with</w:t>
      </w:r>
      <w:r w:rsidR="00EF648D" w:rsidRPr="00FB5118">
        <w:rPr>
          <w:rFonts w:asciiTheme="minorHAnsi" w:hAnsiTheme="minorHAnsi" w:cstheme="minorHAnsi"/>
          <w:color w:val="auto"/>
          <w:highlight w:val="yellow"/>
        </w:rPr>
        <w:t xml:space="preserve"> </w:t>
      </w:r>
      <w:r w:rsidR="001F0B96">
        <w:rPr>
          <w:rFonts w:asciiTheme="minorHAnsi" w:hAnsiTheme="minorHAnsi" w:cstheme="minorHAnsi"/>
          <w:color w:val="auto"/>
          <w:highlight w:val="yellow"/>
        </w:rPr>
        <w:t>~</w:t>
      </w:r>
      <w:r w:rsidR="00EF648D" w:rsidRPr="00FB5118">
        <w:rPr>
          <w:rFonts w:asciiTheme="minorHAnsi" w:hAnsiTheme="minorHAnsi" w:cstheme="minorHAnsi"/>
          <w:color w:val="auto"/>
          <w:highlight w:val="yellow"/>
        </w:rPr>
        <w:t>0.5 mL per slide. I</w:t>
      </w:r>
      <w:r w:rsidRPr="00FB5118">
        <w:rPr>
          <w:rFonts w:asciiTheme="minorHAnsi" w:hAnsiTheme="minorHAnsi" w:cstheme="minorHAnsi"/>
          <w:color w:val="auto"/>
          <w:highlight w:val="yellow"/>
        </w:rPr>
        <w:t xml:space="preserve">ncubate for 30 min at </w:t>
      </w:r>
      <w:r w:rsidR="007E0FE6" w:rsidRPr="00FB5118">
        <w:rPr>
          <w:rFonts w:asciiTheme="minorHAnsi" w:hAnsiTheme="minorHAnsi" w:cstheme="minorHAnsi"/>
          <w:color w:val="auto"/>
          <w:highlight w:val="yellow"/>
        </w:rPr>
        <w:t>RT</w:t>
      </w:r>
      <w:r w:rsidRPr="00FB5118">
        <w:rPr>
          <w:rFonts w:asciiTheme="minorHAnsi" w:hAnsiTheme="minorHAnsi" w:cstheme="minorHAnsi"/>
          <w:color w:val="auto"/>
          <w:highlight w:val="yellow"/>
        </w:rPr>
        <w:t>.</w:t>
      </w:r>
    </w:p>
    <w:p w14:paraId="2AED1650" w14:textId="77777777" w:rsidR="001E7305" w:rsidRPr="00FB5118" w:rsidRDefault="001E7305" w:rsidP="001E7305">
      <w:pPr>
        <w:pStyle w:val="ListParagraph"/>
        <w:widowControl/>
        <w:autoSpaceDE/>
        <w:autoSpaceDN/>
        <w:adjustRightInd/>
        <w:ind w:left="0"/>
        <w:rPr>
          <w:rFonts w:asciiTheme="minorHAnsi" w:hAnsiTheme="minorHAnsi" w:cstheme="minorHAnsi"/>
          <w:color w:val="auto"/>
          <w:highlight w:val="yellow"/>
        </w:rPr>
      </w:pPr>
    </w:p>
    <w:p w14:paraId="3E511EA7" w14:textId="016BBB3C" w:rsidR="00AA393C" w:rsidRPr="00FB5118" w:rsidRDefault="00AA393C" w:rsidP="001E7305">
      <w:pPr>
        <w:pStyle w:val="ListParagraph"/>
        <w:widowControl/>
        <w:numPr>
          <w:ilvl w:val="2"/>
          <w:numId w:val="42"/>
        </w:numPr>
        <w:autoSpaceDE/>
        <w:autoSpaceDN/>
        <w:adjustRightInd/>
        <w:rPr>
          <w:rFonts w:asciiTheme="minorHAnsi" w:hAnsiTheme="minorHAnsi" w:cstheme="minorHAnsi"/>
          <w:color w:val="auto"/>
          <w:highlight w:val="yellow"/>
        </w:rPr>
      </w:pPr>
      <w:r w:rsidRPr="00FB5118">
        <w:rPr>
          <w:rFonts w:asciiTheme="minorHAnsi" w:hAnsiTheme="minorHAnsi" w:cstheme="minorHAnsi"/>
          <w:color w:val="auto"/>
          <w:highlight w:val="yellow"/>
        </w:rPr>
        <w:t xml:space="preserve">Remove excess blocking solution and dry </w:t>
      </w:r>
      <w:r w:rsidR="001F0B96">
        <w:rPr>
          <w:rFonts w:asciiTheme="minorHAnsi" w:hAnsiTheme="minorHAnsi" w:cstheme="minorHAnsi"/>
          <w:color w:val="auto"/>
          <w:highlight w:val="yellow"/>
        </w:rPr>
        <w:t xml:space="preserve">the </w:t>
      </w:r>
      <w:r w:rsidRPr="00FB5118">
        <w:rPr>
          <w:rFonts w:asciiTheme="minorHAnsi" w:hAnsiTheme="minorHAnsi" w:cstheme="minorHAnsi"/>
          <w:color w:val="auto"/>
          <w:highlight w:val="yellow"/>
        </w:rPr>
        <w:t>slides with a tissue all around the s</w:t>
      </w:r>
      <w:r w:rsidR="004157D4" w:rsidRPr="00FB5118">
        <w:rPr>
          <w:rFonts w:asciiTheme="minorHAnsi" w:hAnsiTheme="minorHAnsi" w:cstheme="minorHAnsi"/>
          <w:color w:val="auto"/>
          <w:highlight w:val="yellow"/>
        </w:rPr>
        <w:t>lices</w:t>
      </w:r>
      <w:r w:rsidR="00115F04" w:rsidRPr="00FB5118">
        <w:rPr>
          <w:rFonts w:asciiTheme="minorHAnsi" w:hAnsiTheme="minorHAnsi" w:cstheme="minorHAnsi"/>
          <w:color w:val="auto"/>
          <w:highlight w:val="yellow"/>
        </w:rPr>
        <w:t>. Place 50</w:t>
      </w:r>
      <w:r w:rsidR="004157D4" w:rsidRPr="00FB5118">
        <w:rPr>
          <w:rFonts w:asciiTheme="minorHAnsi" w:hAnsiTheme="minorHAnsi" w:cstheme="minorHAnsi"/>
          <w:color w:val="auto"/>
          <w:highlight w:val="yellow"/>
        </w:rPr>
        <w:t xml:space="preserve"> </w:t>
      </w:r>
      <w:r w:rsidRPr="00FB5118">
        <w:rPr>
          <w:rFonts w:asciiTheme="minorHAnsi" w:hAnsiTheme="minorHAnsi" w:cstheme="minorHAnsi"/>
          <w:color w:val="auto"/>
          <w:highlight w:val="yellow"/>
        </w:rPr>
        <w:t>µL of the primary antibody</w:t>
      </w:r>
      <w:r w:rsidR="003B277A" w:rsidRPr="00FB5118">
        <w:rPr>
          <w:rFonts w:asciiTheme="minorHAnsi" w:hAnsiTheme="minorHAnsi" w:cstheme="minorHAnsi"/>
          <w:color w:val="auto"/>
          <w:highlight w:val="yellow"/>
        </w:rPr>
        <w:t xml:space="preserve"> (</w:t>
      </w:r>
      <w:r w:rsidR="003B277A" w:rsidRPr="00FB5118">
        <w:rPr>
          <w:rFonts w:asciiTheme="minorHAnsi" w:hAnsiTheme="minorHAnsi" w:cstheme="minorHAnsi"/>
          <w:b/>
          <w:color w:val="auto"/>
          <w:highlight w:val="yellow"/>
        </w:rPr>
        <w:t xml:space="preserve">Table </w:t>
      </w:r>
      <w:r w:rsidR="00810308" w:rsidRPr="00FB5118">
        <w:rPr>
          <w:rFonts w:asciiTheme="minorHAnsi" w:hAnsiTheme="minorHAnsi" w:cstheme="minorHAnsi"/>
          <w:b/>
          <w:color w:val="auto"/>
          <w:highlight w:val="yellow"/>
        </w:rPr>
        <w:t>3</w:t>
      </w:r>
      <w:r w:rsidR="003B277A" w:rsidRPr="00FB5118">
        <w:rPr>
          <w:rFonts w:asciiTheme="minorHAnsi" w:hAnsiTheme="minorHAnsi" w:cstheme="minorHAnsi"/>
          <w:color w:val="auto"/>
          <w:highlight w:val="yellow"/>
        </w:rPr>
        <w:t>)</w:t>
      </w:r>
      <w:r w:rsidRPr="00FB5118">
        <w:rPr>
          <w:rFonts w:asciiTheme="minorHAnsi" w:hAnsiTheme="minorHAnsi" w:cstheme="minorHAnsi"/>
          <w:color w:val="auto"/>
          <w:highlight w:val="yellow"/>
        </w:rPr>
        <w:t xml:space="preserve"> diluted </w:t>
      </w:r>
      <w:r w:rsidR="00E12CB8" w:rsidRPr="00FB5118">
        <w:rPr>
          <w:rFonts w:asciiTheme="minorHAnsi" w:hAnsiTheme="minorHAnsi" w:cstheme="minorHAnsi"/>
          <w:color w:val="auto"/>
          <w:highlight w:val="yellow"/>
        </w:rPr>
        <w:t xml:space="preserve">in </w:t>
      </w:r>
      <w:r w:rsidRPr="00FB5118">
        <w:rPr>
          <w:rFonts w:asciiTheme="minorHAnsi" w:hAnsiTheme="minorHAnsi" w:cstheme="minorHAnsi"/>
          <w:color w:val="auto"/>
          <w:highlight w:val="yellow"/>
        </w:rPr>
        <w:t xml:space="preserve">blocking solution over the sections and cover with the coverslips. </w:t>
      </w:r>
      <w:r w:rsidR="009F2F1B" w:rsidRPr="00FB5118">
        <w:rPr>
          <w:rFonts w:asciiTheme="minorHAnsi" w:hAnsiTheme="minorHAnsi" w:cstheme="minorHAnsi"/>
          <w:color w:val="auto"/>
          <w:highlight w:val="yellow"/>
        </w:rPr>
        <w:t xml:space="preserve">Place the slices </w:t>
      </w:r>
      <w:r w:rsidR="00B72B1F" w:rsidRPr="00FB5118">
        <w:rPr>
          <w:rFonts w:asciiTheme="minorHAnsi" w:hAnsiTheme="minorHAnsi" w:cstheme="minorHAnsi"/>
          <w:color w:val="auto"/>
          <w:highlight w:val="yellow"/>
        </w:rPr>
        <w:t xml:space="preserve">in a </w:t>
      </w:r>
      <w:r w:rsidR="009F2F1B" w:rsidRPr="00FB5118">
        <w:rPr>
          <w:rFonts w:asciiTheme="minorHAnsi" w:hAnsiTheme="minorHAnsi" w:cstheme="minorHAnsi"/>
          <w:color w:val="auto"/>
          <w:highlight w:val="yellow"/>
        </w:rPr>
        <w:t xml:space="preserve">previously prepared immunostaining dish. </w:t>
      </w:r>
      <w:r w:rsidRPr="00FB5118">
        <w:rPr>
          <w:rFonts w:asciiTheme="minorHAnsi" w:hAnsiTheme="minorHAnsi" w:cstheme="minorHAnsi"/>
          <w:color w:val="auto"/>
          <w:highlight w:val="yellow"/>
        </w:rPr>
        <w:t>Incubate ove</w:t>
      </w:r>
      <w:r w:rsidR="007E0FE6" w:rsidRPr="00FB5118">
        <w:rPr>
          <w:rFonts w:asciiTheme="minorHAnsi" w:hAnsiTheme="minorHAnsi" w:cstheme="minorHAnsi"/>
          <w:color w:val="auto"/>
          <w:highlight w:val="yellow"/>
        </w:rPr>
        <w:t>rnight at 4</w:t>
      </w:r>
      <w:r w:rsidR="00920709" w:rsidRPr="00FB5118">
        <w:rPr>
          <w:rFonts w:asciiTheme="minorHAnsi" w:hAnsiTheme="minorHAnsi" w:cstheme="minorHAnsi"/>
          <w:color w:val="auto"/>
          <w:highlight w:val="yellow"/>
        </w:rPr>
        <w:t xml:space="preserve"> </w:t>
      </w:r>
      <w:r w:rsidR="007E0FE6" w:rsidRPr="00FB5118">
        <w:rPr>
          <w:rFonts w:asciiTheme="minorHAnsi" w:hAnsiTheme="minorHAnsi" w:cstheme="minorHAnsi"/>
          <w:color w:val="auto"/>
          <w:highlight w:val="yellow"/>
        </w:rPr>
        <w:t>°</w:t>
      </w:r>
      <w:r w:rsidRPr="00FB5118">
        <w:rPr>
          <w:rFonts w:asciiTheme="minorHAnsi" w:hAnsiTheme="minorHAnsi" w:cstheme="minorHAnsi"/>
          <w:color w:val="auto"/>
          <w:highlight w:val="yellow"/>
        </w:rPr>
        <w:t>C.</w:t>
      </w:r>
    </w:p>
    <w:p w14:paraId="63A3A75F" w14:textId="77777777" w:rsidR="001E7305" w:rsidRPr="001E7305" w:rsidRDefault="001E7305" w:rsidP="001E7305">
      <w:pPr>
        <w:pStyle w:val="ListParagraph"/>
        <w:widowControl/>
        <w:autoSpaceDE/>
        <w:autoSpaceDN/>
        <w:adjustRightInd/>
        <w:ind w:left="0"/>
        <w:rPr>
          <w:rFonts w:asciiTheme="minorHAnsi" w:hAnsiTheme="minorHAnsi" w:cstheme="minorHAnsi"/>
          <w:color w:val="auto"/>
        </w:rPr>
      </w:pPr>
    </w:p>
    <w:p w14:paraId="4911D0C6" w14:textId="1CFA920A" w:rsidR="00AA393C" w:rsidRPr="0008353B" w:rsidRDefault="00AA393C" w:rsidP="001E7305">
      <w:pPr>
        <w:pStyle w:val="ListParagraph"/>
        <w:widowControl/>
        <w:numPr>
          <w:ilvl w:val="2"/>
          <w:numId w:val="42"/>
        </w:numPr>
        <w:autoSpaceDE/>
        <w:autoSpaceDN/>
        <w:adjustRightInd/>
        <w:rPr>
          <w:rFonts w:asciiTheme="minorHAnsi" w:hAnsiTheme="minorHAnsi" w:cstheme="minorHAnsi"/>
          <w:color w:val="auto"/>
          <w:highlight w:val="yellow"/>
        </w:rPr>
      </w:pPr>
      <w:r w:rsidRPr="0008353B">
        <w:rPr>
          <w:rFonts w:asciiTheme="minorHAnsi" w:hAnsiTheme="minorHAnsi" w:cstheme="minorHAnsi"/>
          <w:color w:val="auto"/>
          <w:highlight w:val="yellow"/>
        </w:rPr>
        <w:t xml:space="preserve">Transfer the slides to a </w:t>
      </w:r>
      <w:proofErr w:type="spellStart"/>
      <w:r w:rsidR="001F0B96" w:rsidRPr="0008353B">
        <w:rPr>
          <w:rFonts w:asciiTheme="minorHAnsi" w:hAnsiTheme="minorHAnsi" w:cstheme="minorHAnsi"/>
          <w:color w:val="auto"/>
          <w:highlight w:val="yellow"/>
        </w:rPr>
        <w:t>copling</w:t>
      </w:r>
      <w:proofErr w:type="spellEnd"/>
      <w:r w:rsidR="001F0B96" w:rsidRPr="0008353B">
        <w:rPr>
          <w:rFonts w:asciiTheme="minorHAnsi" w:hAnsiTheme="minorHAnsi" w:cstheme="minorHAnsi"/>
          <w:color w:val="auto"/>
          <w:highlight w:val="yellow"/>
        </w:rPr>
        <w:t xml:space="preserve"> </w:t>
      </w:r>
      <w:r w:rsidRPr="0008353B">
        <w:rPr>
          <w:rFonts w:asciiTheme="minorHAnsi" w:hAnsiTheme="minorHAnsi" w:cstheme="minorHAnsi"/>
          <w:color w:val="auto"/>
          <w:highlight w:val="yellow"/>
        </w:rPr>
        <w:t xml:space="preserve">jar with </w:t>
      </w:r>
      <w:r w:rsidR="00EF648D" w:rsidRPr="0008353B">
        <w:rPr>
          <w:rFonts w:asciiTheme="minorHAnsi" w:hAnsiTheme="minorHAnsi" w:cstheme="minorHAnsi"/>
          <w:color w:val="auto"/>
          <w:highlight w:val="yellow"/>
        </w:rPr>
        <w:t xml:space="preserve">50 mL of </w:t>
      </w:r>
      <w:r w:rsidRPr="0008353B">
        <w:rPr>
          <w:rFonts w:asciiTheme="minorHAnsi" w:hAnsiTheme="minorHAnsi" w:cstheme="minorHAnsi"/>
          <w:color w:val="auto"/>
          <w:highlight w:val="yellow"/>
        </w:rPr>
        <w:t>TBST</w:t>
      </w:r>
      <w:r w:rsidR="001359A1" w:rsidRPr="0008353B">
        <w:rPr>
          <w:rFonts w:asciiTheme="minorHAnsi" w:hAnsiTheme="minorHAnsi" w:cstheme="minorHAnsi"/>
          <w:color w:val="auto"/>
          <w:highlight w:val="yellow"/>
        </w:rPr>
        <w:t xml:space="preserve"> (</w:t>
      </w:r>
      <w:r w:rsidR="001359A1" w:rsidRPr="0008353B">
        <w:rPr>
          <w:rFonts w:asciiTheme="minorHAnsi" w:hAnsiTheme="minorHAnsi" w:cstheme="minorHAnsi"/>
          <w:b/>
          <w:color w:val="auto"/>
          <w:highlight w:val="yellow"/>
        </w:rPr>
        <w:t>Table 2</w:t>
      </w:r>
      <w:r w:rsidR="001359A1" w:rsidRPr="0008353B">
        <w:rPr>
          <w:rFonts w:asciiTheme="minorHAnsi" w:hAnsiTheme="minorHAnsi" w:cstheme="minorHAnsi"/>
          <w:color w:val="auto"/>
          <w:highlight w:val="yellow"/>
        </w:rPr>
        <w:t>)</w:t>
      </w:r>
      <w:r w:rsidR="00085E9C" w:rsidRPr="0008353B">
        <w:rPr>
          <w:rFonts w:asciiTheme="minorHAnsi" w:hAnsiTheme="minorHAnsi" w:cstheme="minorHAnsi"/>
          <w:color w:val="auto"/>
          <w:highlight w:val="yellow"/>
        </w:rPr>
        <w:t>, let the coverslips fall</w:t>
      </w:r>
      <w:r w:rsidR="001F0B96">
        <w:rPr>
          <w:rFonts w:asciiTheme="minorHAnsi" w:hAnsiTheme="minorHAnsi" w:cstheme="minorHAnsi"/>
          <w:color w:val="auto"/>
          <w:highlight w:val="yellow"/>
        </w:rPr>
        <w:t>,</w:t>
      </w:r>
      <w:r w:rsidRPr="0008353B">
        <w:rPr>
          <w:rFonts w:asciiTheme="minorHAnsi" w:hAnsiTheme="minorHAnsi" w:cstheme="minorHAnsi"/>
          <w:color w:val="auto"/>
          <w:highlight w:val="yellow"/>
        </w:rPr>
        <w:t xml:space="preserve"> and wash with TBST</w:t>
      </w:r>
      <w:r w:rsidR="001F0B96" w:rsidRPr="001F0B96">
        <w:rPr>
          <w:rFonts w:asciiTheme="minorHAnsi" w:hAnsiTheme="minorHAnsi" w:cstheme="minorHAnsi"/>
          <w:color w:val="auto"/>
          <w:highlight w:val="yellow"/>
        </w:rPr>
        <w:t xml:space="preserve"> </w:t>
      </w:r>
      <w:r w:rsidR="001F0B96" w:rsidRPr="0008353B">
        <w:rPr>
          <w:rFonts w:asciiTheme="minorHAnsi" w:hAnsiTheme="minorHAnsi" w:cstheme="minorHAnsi"/>
          <w:color w:val="auto"/>
          <w:highlight w:val="yellow"/>
        </w:rPr>
        <w:t>for 5 min</w:t>
      </w:r>
      <w:r w:rsidR="001F0B96">
        <w:rPr>
          <w:rFonts w:asciiTheme="minorHAnsi" w:hAnsiTheme="minorHAnsi" w:cstheme="minorHAnsi"/>
          <w:color w:val="auto"/>
          <w:highlight w:val="yellow"/>
        </w:rPr>
        <w:t xml:space="preserve"> 3x</w:t>
      </w:r>
      <w:r w:rsidRPr="0008353B">
        <w:rPr>
          <w:rFonts w:asciiTheme="minorHAnsi" w:hAnsiTheme="minorHAnsi" w:cstheme="minorHAnsi"/>
          <w:color w:val="auto"/>
          <w:highlight w:val="yellow"/>
        </w:rPr>
        <w:t>.</w:t>
      </w:r>
    </w:p>
    <w:p w14:paraId="36B8093C" w14:textId="77777777" w:rsidR="001E7305" w:rsidRPr="001E7305" w:rsidRDefault="001E7305" w:rsidP="001E7305">
      <w:pPr>
        <w:pStyle w:val="ListParagraph"/>
        <w:widowControl/>
        <w:autoSpaceDE/>
        <w:autoSpaceDN/>
        <w:adjustRightInd/>
        <w:ind w:left="0"/>
        <w:rPr>
          <w:rFonts w:asciiTheme="minorHAnsi" w:hAnsiTheme="minorHAnsi" w:cstheme="minorHAnsi"/>
          <w:color w:val="auto"/>
        </w:rPr>
      </w:pPr>
    </w:p>
    <w:p w14:paraId="4B83092E" w14:textId="2510C2A1" w:rsidR="00AA393C" w:rsidRPr="0008353B" w:rsidRDefault="00115F04" w:rsidP="001E7305">
      <w:pPr>
        <w:pStyle w:val="ListParagraph"/>
        <w:widowControl/>
        <w:numPr>
          <w:ilvl w:val="2"/>
          <w:numId w:val="42"/>
        </w:numPr>
        <w:autoSpaceDE/>
        <w:autoSpaceDN/>
        <w:adjustRightInd/>
        <w:rPr>
          <w:rFonts w:asciiTheme="minorHAnsi" w:hAnsiTheme="minorHAnsi" w:cstheme="minorHAnsi"/>
          <w:color w:val="auto"/>
          <w:highlight w:val="yellow"/>
        </w:rPr>
      </w:pPr>
      <w:r w:rsidRPr="0008353B">
        <w:rPr>
          <w:rFonts w:asciiTheme="minorHAnsi" w:hAnsiTheme="minorHAnsi" w:cstheme="minorHAnsi"/>
          <w:color w:val="auto"/>
          <w:highlight w:val="yellow"/>
        </w:rPr>
        <w:t>Place 50</w:t>
      </w:r>
      <w:r w:rsidR="004157D4" w:rsidRPr="0008353B">
        <w:rPr>
          <w:rFonts w:asciiTheme="minorHAnsi" w:hAnsiTheme="minorHAnsi" w:cstheme="minorHAnsi"/>
          <w:color w:val="auto"/>
          <w:highlight w:val="yellow"/>
        </w:rPr>
        <w:t xml:space="preserve"> </w:t>
      </w:r>
      <w:r w:rsidR="00AA393C" w:rsidRPr="0008353B">
        <w:rPr>
          <w:rFonts w:asciiTheme="minorHAnsi" w:hAnsiTheme="minorHAnsi" w:cstheme="minorHAnsi"/>
          <w:color w:val="auto"/>
          <w:highlight w:val="yellow"/>
        </w:rPr>
        <w:t>µL of the secondary antibody dilut</w:t>
      </w:r>
      <w:r w:rsidR="00E12CB8" w:rsidRPr="0008353B">
        <w:rPr>
          <w:rFonts w:asciiTheme="minorHAnsi" w:hAnsiTheme="minorHAnsi" w:cstheme="minorHAnsi"/>
          <w:color w:val="auto"/>
          <w:highlight w:val="yellow"/>
        </w:rPr>
        <w:t>ed</w:t>
      </w:r>
      <w:r w:rsidR="00AA393C" w:rsidRPr="0008353B">
        <w:rPr>
          <w:rFonts w:asciiTheme="minorHAnsi" w:hAnsiTheme="minorHAnsi" w:cstheme="minorHAnsi"/>
          <w:color w:val="auto"/>
          <w:highlight w:val="yellow"/>
        </w:rPr>
        <w:t xml:space="preserve"> in blocking solution over the sections and cover with the coverslips. </w:t>
      </w:r>
      <w:r w:rsidR="009F2F1B" w:rsidRPr="0008353B">
        <w:rPr>
          <w:rFonts w:asciiTheme="minorHAnsi" w:hAnsiTheme="minorHAnsi" w:cstheme="minorHAnsi"/>
          <w:color w:val="auto"/>
          <w:highlight w:val="yellow"/>
        </w:rPr>
        <w:t xml:space="preserve">Place the slices in the previously prepared immunostaining dish. </w:t>
      </w:r>
      <w:r w:rsidR="00AA393C" w:rsidRPr="0008353B">
        <w:rPr>
          <w:rFonts w:asciiTheme="minorHAnsi" w:hAnsiTheme="minorHAnsi" w:cstheme="minorHAnsi"/>
          <w:color w:val="auto"/>
          <w:highlight w:val="yellow"/>
        </w:rPr>
        <w:t xml:space="preserve">Incubate for 30 min at </w:t>
      </w:r>
      <w:r w:rsidR="007E0FE6" w:rsidRPr="0008353B">
        <w:rPr>
          <w:rFonts w:asciiTheme="minorHAnsi" w:hAnsiTheme="minorHAnsi" w:cstheme="minorHAnsi"/>
          <w:color w:val="auto"/>
          <w:highlight w:val="yellow"/>
        </w:rPr>
        <w:t>RT</w:t>
      </w:r>
      <w:r w:rsidR="00AA393C" w:rsidRPr="0008353B">
        <w:rPr>
          <w:rFonts w:asciiTheme="minorHAnsi" w:hAnsiTheme="minorHAnsi" w:cstheme="minorHAnsi"/>
          <w:color w:val="auto"/>
          <w:highlight w:val="yellow"/>
        </w:rPr>
        <w:t xml:space="preserve">, </w:t>
      </w:r>
      <w:r w:rsidR="001F0B96" w:rsidRPr="0008353B">
        <w:rPr>
          <w:rFonts w:asciiTheme="minorHAnsi" w:hAnsiTheme="minorHAnsi" w:cstheme="minorHAnsi"/>
          <w:color w:val="auto"/>
          <w:highlight w:val="yellow"/>
        </w:rPr>
        <w:t>protect</w:t>
      </w:r>
      <w:r w:rsidR="001F0B96">
        <w:rPr>
          <w:rFonts w:asciiTheme="minorHAnsi" w:hAnsiTheme="minorHAnsi" w:cstheme="minorHAnsi"/>
          <w:color w:val="auto"/>
          <w:highlight w:val="yellow"/>
        </w:rPr>
        <w:t>ed</w:t>
      </w:r>
      <w:r w:rsidR="001F0B96" w:rsidRPr="0008353B">
        <w:rPr>
          <w:rFonts w:asciiTheme="minorHAnsi" w:hAnsiTheme="minorHAnsi" w:cstheme="minorHAnsi"/>
          <w:color w:val="auto"/>
          <w:highlight w:val="yellow"/>
        </w:rPr>
        <w:t xml:space="preserve"> </w:t>
      </w:r>
      <w:r w:rsidR="00AA393C" w:rsidRPr="0008353B">
        <w:rPr>
          <w:rFonts w:asciiTheme="minorHAnsi" w:hAnsiTheme="minorHAnsi" w:cstheme="minorHAnsi"/>
          <w:color w:val="auto"/>
          <w:highlight w:val="yellow"/>
        </w:rPr>
        <w:t>from light.</w:t>
      </w:r>
    </w:p>
    <w:p w14:paraId="52FAF9AF" w14:textId="77777777" w:rsidR="001E7305" w:rsidRPr="001E7305" w:rsidRDefault="001E7305" w:rsidP="001E7305">
      <w:pPr>
        <w:pStyle w:val="ListParagraph"/>
        <w:widowControl/>
        <w:autoSpaceDE/>
        <w:autoSpaceDN/>
        <w:adjustRightInd/>
        <w:ind w:left="0"/>
        <w:rPr>
          <w:rFonts w:asciiTheme="minorHAnsi" w:hAnsiTheme="minorHAnsi" w:cstheme="minorHAnsi"/>
          <w:color w:val="auto"/>
        </w:rPr>
      </w:pPr>
    </w:p>
    <w:p w14:paraId="1F9897EC" w14:textId="2A2961A8" w:rsidR="00AA393C" w:rsidRPr="0008353B" w:rsidRDefault="00AA393C" w:rsidP="001E7305">
      <w:pPr>
        <w:pStyle w:val="ListParagraph"/>
        <w:widowControl/>
        <w:numPr>
          <w:ilvl w:val="2"/>
          <w:numId w:val="42"/>
        </w:numPr>
        <w:autoSpaceDE/>
        <w:autoSpaceDN/>
        <w:adjustRightInd/>
        <w:rPr>
          <w:rFonts w:asciiTheme="minorHAnsi" w:hAnsiTheme="minorHAnsi" w:cstheme="minorHAnsi"/>
          <w:color w:val="auto"/>
          <w:highlight w:val="yellow"/>
        </w:rPr>
      </w:pPr>
      <w:r w:rsidRPr="0008353B">
        <w:rPr>
          <w:rFonts w:asciiTheme="minorHAnsi" w:hAnsiTheme="minorHAnsi" w:cstheme="minorHAnsi"/>
          <w:color w:val="auto"/>
          <w:highlight w:val="yellow"/>
        </w:rPr>
        <w:t xml:space="preserve">Transfer the slides to a </w:t>
      </w:r>
      <w:proofErr w:type="spellStart"/>
      <w:r w:rsidRPr="0008353B">
        <w:rPr>
          <w:rFonts w:asciiTheme="minorHAnsi" w:hAnsiTheme="minorHAnsi" w:cstheme="minorHAnsi"/>
          <w:color w:val="auto"/>
          <w:highlight w:val="yellow"/>
        </w:rPr>
        <w:t>copling</w:t>
      </w:r>
      <w:proofErr w:type="spellEnd"/>
      <w:r w:rsidRPr="0008353B">
        <w:rPr>
          <w:rFonts w:asciiTheme="minorHAnsi" w:hAnsiTheme="minorHAnsi" w:cstheme="minorHAnsi"/>
          <w:color w:val="auto"/>
          <w:highlight w:val="yellow"/>
        </w:rPr>
        <w:t xml:space="preserve"> jar </w:t>
      </w:r>
      <w:r w:rsidR="00014157" w:rsidRPr="0008353B">
        <w:rPr>
          <w:rFonts w:asciiTheme="minorHAnsi" w:hAnsiTheme="minorHAnsi" w:cstheme="minorHAnsi"/>
          <w:color w:val="auto"/>
          <w:highlight w:val="yellow"/>
        </w:rPr>
        <w:t xml:space="preserve">again </w:t>
      </w:r>
      <w:r w:rsidRPr="0008353B">
        <w:rPr>
          <w:rFonts w:asciiTheme="minorHAnsi" w:hAnsiTheme="minorHAnsi" w:cstheme="minorHAnsi"/>
          <w:color w:val="auto"/>
          <w:highlight w:val="yellow"/>
        </w:rPr>
        <w:t xml:space="preserve">and wash with </w:t>
      </w:r>
      <w:r w:rsidR="00EF648D" w:rsidRPr="0008353B">
        <w:rPr>
          <w:rFonts w:asciiTheme="minorHAnsi" w:hAnsiTheme="minorHAnsi" w:cstheme="minorHAnsi"/>
          <w:color w:val="auto"/>
          <w:highlight w:val="yellow"/>
        </w:rPr>
        <w:t xml:space="preserve">50 mL </w:t>
      </w:r>
      <w:r w:rsidR="001F0B96">
        <w:rPr>
          <w:rFonts w:asciiTheme="minorHAnsi" w:hAnsiTheme="minorHAnsi" w:cstheme="minorHAnsi"/>
          <w:color w:val="auto"/>
          <w:highlight w:val="yellow"/>
        </w:rPr>
        <w:t xml:space="preserve">of </w:t>
      </w:r>
      <w:r w:rsidRPr="0008353B">
        <w:rPr>
          <w:rFonts w:asciiTheme="minorHAnsi" w:hAnsiTheme="minorHAnsi" w:cstheme="minorHAnsi"/>
          <w:color w:val="auto"/>
          <w:highlight w:val="yellow"/>
        </w:rPr>
        <w:t>TBST</w:t>
      </w:r>
      <w:r w:rsidR="001F0B96" w:rsidRPr="001F0B96">
        <w:rPr>
          <w:rFonts w:asciiTheme="minorHAnsi" w:hAnsiTheme="minorHAnsi" w:cstheme="minorHAnsi"/>
          <w:color w:val="auto"/>
          <w:highlight w:val="yellow"/>
        </w:rPr>
        <w:t xml:space="preserve"> </w:t>
      </w:r>
      <w:r w:rsidR="001F0B96" w:rsidRPr="0008353B">
        <w:rPr>
          <w:rFonts w:asciiTheme="minorHAnsi" w:hAnsiTheme="minorHAnsi" w:cstheme="minorHAnsi"/>
          <w:color w:val="auto"/>
          <w:highlight w:val="yellow"/>
        </w:rPr>
        <w:t xml:space="preserve">for 5 min </w:t>
      </w:r>
      <w:r w:rsidR="001F0B96">
        <w:rPr>
          <w:rFonts w:asciiTheme="minorHAnsi" w:hAnsiTheme="minorHAnsi" w:cstheme="minorHAnsi"/>
          <w:color w:val="auto"/>
          <w:highlight w:val="yellow"/>
        </w:rPr>
        <w:t>3x</w:t>
      </w:r>
      <w:r w:rsidRPr="0008353B">
        <w:rPr>
          <w:rFonts w:asciiTheme="minorHAnsi" w:hAnsiTheme="minorHAnsi" w:cstheme="minorHAnsi"/>
          <w:color w:val="auto"/>
          <w:highlight w:val="yellow"/>
        </w:rPr>
        <w:t>.</w:t>
      </w:r>
    </w:p>
    <w:p w14:paraId="4DDB9309" w14:textId="77777777" w:rsidR="001E7305" w:rsidRPr="001E7305" w:rsidRDefault="001E7305" w:rsidP="001E7305">
      <w:pPr>
        <w:pStyle w:val="ListParagraph"/>
        <w:widowControl/>
        <w:autoSpaceDE/>
        <w:autoSpaceDN/>
        <w:adjustRightInd/>
        <w:ind w:left="0"/>
        <w:rPr>
          <w:rFonts w:asciiTheme="minorHAnsi" w:hAnsiTheme="minorHAnsi" w:cstheme="minorHAnsi"/>
          <w:color w:val="auto"/>
        </w:rPr>
      </w:pPr>
    </w:p>
    <w:p w14:paraId="3C08EE75" w14:textId="12BE26A3" w:rsidR="00AA393C" w:rsidRPr="0008353B" w:rsidRDefault="00AA393C" w:rsidP="001E7305">
      <w:pPr>
        <w:pStyle w:val="ListParagraph"/>
        <w:widowControl/>
        <w:numPr>
          <w:ilvl w:val="2"/>
          <w:numId w:val="42"/>
        </w:numPr>
        <w:autoSpaceDE/>
        <w:autoSpaceDN/>
        <w:adjustRightInd/>
        <w:rPr>
          <w:rFonts w:asciiTheme="minorHAnsi" w:hAnsiTheme="minorHAnsi" w:cstheme="minorHAnsi"/>
          <w:color w:val="auto"/>
          <w:highlight w:val="yellow"/>
        </w:rPr>
      </w:pPr>
      <w:r w:rsidRPr="001E7305">
        <w:rPr>
          <w:rFonts w:asciiTheme="minorHAnsi" w:hAnsiTheme="minorHAnsi" w:cstheme="minorHAnsi"/>
          <w:color w:val="auto"/>
        </w:rPr>
        <w:t xml:space="preserve">Dry </w:t>
      </w:r>
      <w:r w:rsidR="001F0B96">
        <w:rPr>
          <w:rFonts w:asciiTheme="minorHAnsi" w:hAnsiTheme="minorHAnsi" w:cstheme="minorHAnsi"/>
          <w:color w:val="auto"/>
        </w:rPr>
        <w:t xml:space="preserve">the </w:t>
      </w:r>
      <w:r w:rsidRPr="001E7305">
        <w:rPr>
          <w:rFonts w:asciiTheme="minorHAnsi" w:hAnsiTheme="minorHAnsi" w:cstheme="minorHAnsi"/>
          <w:color w:val="auto"/>
        </w:rPr>
        <w:t xml:space="preserve">slides with a tissue all around the </w:t>
      </w:r>
      <w:r w:rsidR="00115F04" w:rsidRPr="001E7305">
        <w:rPr>
          <w:rFonts w:asciiTheme="minorHAnsi" w:hAnsiTheme="minorHAnsi" w:cstheme="minorHAnsi"/>
          <w:color w:val="auto"/>
        </w:rPr>
        <w:t>slices</w:t>
      </w:r>
      <w:r w:rsidR="009F2F1B" w:rsidRPr="001E7305">
        <w:rPr>
          <w:rFonts w:asciiTheme="minorHAnsi" w:hAnsiTheme="minorHAnsi" w:cstheme="minorHAnsi"/>
          <w:color w:val="auto"/>
        </w:rPr>
        <w:t xml:space="preserve"> and p</w:t>
      </w:r>
      <w:r w:rsidR="001058A4" w:rsidRPr="001E7305">
        <w:rPr>
          <w:rFonts w:asciiTheme="minorHAnsi" w:hAnsiTheme="minorHAnsi" w:cstheme="minorHAnsi"/>
          <w:color w:val="auto"/>
        </w:rPr>
        <w:t xml:space="preserve">lace the slices </w:t>
      </w:r>
      <w:r w:rsidR="00B72B1F" w:rsidRPr="001E7305">
        <w:rPr>
          <w:rFonts w:asciiTheme="minorHAnsi" w:hAnsiTheme="minorHAnsi" w:cstheme="minorHAnsi"/>
          <w:color w:val="auto"/>
        </w:rPr>
        <w:t xml:space="preserve">in a </w:t>
      </w:r>
      <w:r w:rsidR="009F2F1B" w:rsidRPr="001E7305">
        <w:rPr>
          <w:rFonts w:asciiTheme="minorHAnsi" w:hAnsiTheme="minorHAnsi" w:cstheme="minorHAnsi"/>
          <w:color w:val="auto"/>
        </w:rPr>
        <w:t>previously prepared immunostaining dish.</w:t>
      </w:r>
      <w:r w:rsidRPr="001E7305">
        <w:rPr>
          <w:rFonts w:asciiTheme="minorHAnsi" w:hAnsiTheme="minorHAnsi" w:cstheme="minorHAnsi"/>
          <w:color w:val="auto"/>
        </w:rPr>
        <w:t xml:space="preserve"> </w:t>
      </w:r>
      <w:r w:rsidR="009F2F1B" w:rsidRPr="0008353B">
        <w:rPr>
          <w:rFonts w:asciiTheme="minorHAnsi" w:hAnsiTheme="minorHAnsi" w:cstheme="minorHAnsi"/>
          <w:color w:val="auto"/>
          <w:highlight w:val="yellow"/>
        </w:rPr>
        <w:t>A</w:t>
      </w:r>
      <w:r w:rsidR="00E12CB8" w:rsidRPr="0008353B">
        <w:rPr>
          <w:rFonts w:asciiTheme="minorHAnsi" w:hAnsiTheme="minorHAnsi" w:cstheme="minorHAnsi"/>
          <w:color w:val="auto"/>
          <w:highlight w:val="yellow"/>
        </w:rPr>
        <w:t xml:space="preserve">dd </w:t>
      </w:r>
      <w:r w:rsidR="009F2F1B" w:rsidRPr="0008353B">
        <w:rPr>
          <w:rFonts w:asciiTheme="minorHAnsi" w:hAnsiTheme="minorHAnsi" w:cstheme="minorHAnsi"/>
          <w:color w:val="auto"/>
          <w:highlight w:val="yellow"/>
        </w:rPr>
        <w:t>0.5</w:t>
      </w:r>
      <w:r w:rsidR="00DF3540">
        <w:rPr>
          <w:rFonts w:asciiTheme="minorHAnsi" w:hAnsiTheme="minorHAnsi" w:cstheme="minorHAnsi"/>
          <w:color w:val="auto"/>
          <w:highlight w:val="yellow"/>
        </w:rPr>
        <w:t xml:space="preserve"> </w:t>
      </w:r>
      <w:r w:rsidR="009F2F1B" w:rsidRPr="0008353B">
        <w:rPr>
          <w:rFonts w:asciiTheme="minorHAnsi" w:hAnsiTheme="minorHAnsi" w:cstheme="minorHAnsi"/>
          <w:color w:val="auto"/>
          <w:highlight w:val="yellow"/>
        </w:rPr>
        <w:t>mL of</w:t>
      </w:r>
      <w:r w:rsidR="00D047A1" w:rsidRPr="0008353B">
        <w:rPr>
          <w:rFonts w:asciiTheme="minorHAnsi" w:hAnsiTheme="minorHAnsi" w:cstheme="minorHAnsi"/>
          <w:color w:val="auto"/>
          <w:highlight w:val="yellow"/>
        </w:rPr>
        <w:t xml:space="preserve"> DAPI solution over </w:t>
      </w:r>
      <w:r w:rsidR="00E12CB8" w:rsidRPr="0008353B">
        <w:rPr>
          <w:rFonts w:asciiTheme="minorHAnsi" w:hAnsiTheme="minorHAnsi" w:cstheme="minorHAnsi"/>
          <w:color w:val="auto"/>
          <w:highlight w:val="yellow"/>
        </w:rPr>
        <w:t xml:space="preserve">the whole </w:t>
      </w:r>
      <w:r w:rsidR="00D047A1" w:rsidRPr="0008353B">
        <w:rPr>
          <w:rFonts w:asciiTheme="minorHAnsi" w:hAnsiTheme="minorHAnsi" w:cstheme="minorHAnsi"/>
          <w:color w:val="auto"/>
          <w:highlight w:val="yellow"/>
        </w:rPr>
        <w:t xml:space="preserve">surface of </w:t>
      </w:r>
      <w:r w:rsidR="00E12CB8" w:rsidRPr="0008353B">
        <w:rPr>
          <w:rFonts w:asciiTheme="minorHAnsi" w:hAnsiTheme="minorHAnsi" w:cstheme="minorHAnsi"/>
          <w:color w:val="auto"/>
          <w:highlight w:val="yellow"/>
        </w:rPr>
        <w:t xml:space="preserve">the </w:t>
      </w:r>
      <w:r w:rsidR="00D047A1" w:rsidRPr="0008353B">
        <w:rPr>
          <w:rFonts w:asciiTheme="minorHAnsi" w:hAnsiTheme="minorHAnsi" w:cstheme="minorHAnsi"/>
          <w:color w:val="auto"/>
          <w:highlight w:val="yellow"/>
        </w:rPr>
        <w:t>slides</w:t>
      </w:r>
      <w:r w:rsidR="00E12CB8" w:rsidRPr="0008353B">
        <w:rPr>
          <w:rFonts w:asciiTheme="minorHAnsi" w:hAnsiTheme="minorHAnsi" w:cstheme="minorHAnsi"/>
          <w:color w:val="auto"/>
          <w:highlight w:val="yellow"/>
        </w:rPr>
        <w:t xml:space="preserve"> with a Pasteur pipette</w:t>
      </w:r>
      <w:r w:rsidR="00D047A1" w:rsidRPr="0008353B">
        <w:rPr>
          <w:rFonts w:asciiTheme="minorHAnsi" w:hAnsiTheme="minorHAnsi" w:cstheme="minorHAnsi"/>
          <w:color w:val="auto"/>
          <w:highlight w:val="yellow"/>
        </w:rPr>
        <w:t xml:space="preserve">. Incubate </w:t>
      </w:r>
      <w:r w:rsidRPr="0008353B">
        <w:rPr>
          <w:rFonts w:asciiTheme="minorHAnsi" w:hAnsiTheme="minorHAnsi" w:cstheme="minorHAnsi"/>
          <w:color w:val="auto"/>
          <w:highlight w:val="yellow"/>
        </w:rPr>
        <w:t>for 5 min at RT.</w:t>
      </w:r>
    </w:p>
    <w:p w14:paraId="08FC8390" w14:textId="77777777" w:rsidR="001E7305" w:rsidRPr="001E7305" w:rsidRDefault="001E7305" w:rsidP="001E7305">
      <w:pPr>
        <w:pStyle w:val="ListParagraph"/>
        <w:widowControl/>
        <w:autoSpaceDE/>
        <w:autoSpaceDN/>
        <w:adjustRightInd/>
        <w:ind w:left="0"/>
        <w:rPr>
          <w:rFonts w:asciiTheme="minorHAnsi" w:hAnsiTheme="minorHAnsi" w:cstheme="minorHAnsi"/>
          <w:color w:val="auto"/>
        </w:rPr>
      </w:pPr>
    </w:p>
    <w:p w14:paraId="43AB8C8C" w14:textId="77777777" w:rsidR="001E7305" w:rsidRPr="001E7305" w:rsidRDefault="009F2F1B" w:rsidP="001E7305">
      <w:pPr>
        <w:pStyle w:val="ListParagraph"/>
        <w:widowControl/>
        <w:numPr>
          <w:ilvl w:val="2"/>
          <w:numId w:val="42"/>
        </w:numPr>
        <w:autoSpaceDE/>
        <w:autoSpaceDN/>
        <w:adjustRightInd/>
        <w:rPr>
          <w:rFonts w:asciiTheme="minorHAnsi" w:hAnsiTheme="minorHAnsi" w:cstheme="minorHAnsi"/>
          <w:color w:val="auto"/>
        </w:rPr>
      </w:pPr>
      <w:r w:rsidRPr="001E7305">
        <w:rPr>
          <w:rFonts w:asciiTheme="minorHAnsi" w:hAnsiTheme="minorHAnsi" w:cstheme="minorHAnsi"/>
          <w:color w:val="auto"/>
        </w:rPr>
        <w:t xml:space="preserve"> Repeat step 4.4.9.</w:t>
      </w:r>
    </w:p>
    <w:p w14:paraId="735F0382" w14:textId="0F261976" w:rsidR="003F7076" w:rsidRPr="001E7305" w:rsidRDefault="009F2F1B" w:rsidP="001E7305">
      <w:pPr>
        <w:pStyle w:val="ListParagraph"/>
        <w:widowControl/>
        <w:autoSpaceDE/>
        <w:autoSpaceDN/>
        <w:adjustRightInd/>
        <w:ind w:left="0"/>
        <w:rPr>
          <w:rFonts w:asciiTheme="minorHAnsi" w:hAnsiTheme="minorHAnsi" w:cstheme="minorHAnsi"/>
          <w:color w:val="auto"/>
        </w:rPr>
      </w:pPr>
      <w:r w:rsidRPr="001E7305">
        <w:rPr>
          <w:rFonts w:asciiTheme="minorHAnsi" w:hAnsiTheme="minorHAnsi" w:cstheme="minorHAnsi"/>
          <w:color w:val="auto"/>
        </w:rPr>
        <w:t xml:space="preserve"> </w:t>
      </w:r>
    </w:p>
    <w:p w14:paraId="1C7B9081" w14:textId="21F41F95" w:rsidR="00C3675C" w:rsidRPr="001E7305" w:rsidRDefault="00AA393C" w:rsidP="001E7305">
      <w:pPr>
        <w:pStyle w:val="ListParagraph"/>
        <w:widowControl/>
        <w:numPr>
          <w:ilvl w:val="2"/>
          <w:numId w:val="42"/>
        </w:numPr>
        <w:autoSpaceDE/>
        <w:autoSpaceDN/>
        <w:adjustRightInd/>
        <w:rPr>
          <w:rFonts w:asciiTheme="minorHAnsi" w:hAnsiTheme="minorHAnsi" w:cstheme="minorHAnsi"/>
          <w:color w:val="auto"/>
        </w:rPr>
      </w:pPr>
      <w:r w:rsidRPr="001E7305">
        <w:rPr>
          <w:rFonts w:asciiTheme="minorHAnsi" w:hAnsiTheme="minorHAnsi" w:cstheme="minorHAnsi"/>
          <w:color w:val="auto"/>
        </w:rPr>
        <w:t>Care</w:t>
      </w:r>
      <w:r w:rsidR="009F2F1B" w:rsidRPr="001E7305">
        <w:rPr>
          <w:rFonts w:asciiTheme="minorHAnsi" w:hAnsiTheme="minorHAnsi" w:cstheme="minorHAnsi"/>
          <w:color w:val="auto"/>
        </w:rPr>
        <w:t xml:space="preserve">fully dry </w:t>
      </w:r>
      <w:r w:rsidR="001F0B96">
        <w:rPr>
          <w:rFonts w:asciiTheme="minorHAnsi" w:hAnsiTheme="minorHAnsi" w:cstheme="minorHAnsi"/>
          <w:color w:val="auto"/>
        </w:rPr>
        <w:t xml:space="preserve">the </w:t>
      </w:r>
      <w:r w:rsidR="009F2F1B" w:rsidRPr="001E7305">
        <w:rPr>
          <w:rFonts w:asciiTheme="minorHAnsi" w:hAnsiTheme="minorHAnsi" w:cstheme="minorHAnsi"/>
          <w:color w:val="auto"/>
        </w:rPr>
        <w:t xml:space="preserve">slides with a tissue. Add 50 µL </w:t>
      </w:r>
      <w:r w:rsidR="00D047A1" w:rsidRPr="001E7305">
        <w:rPr>
          <w:rFonts w:asciiTheme="minorHAnsi" w:hAnsiTheme="minorHAnsi" w:cstheme="minorHAnsi"/>
          <w:color w:val="auto"/>
        </w:rPr>
        <w:t xml:space="preserve">of </w:t>
      </w:r>
      <w:r w:rsidR="00E3146D">
        <w:rPr>
          <w:rFonts w:asciiTheme="minorHAnsi" w:hAnsiTheme="minorHAnsi" w:cstheme="minorHAnsi"/>
          <w:color w:val="auto"/>
        </w:rPr>
        <w:t xml:space="preserve">mounting medium </w:t>
      </w:r>
      <w:r w:rsidR="009F2F1B" w:rsidRPr="001E7305">
        <w:rPr>
          <w:rFonts w:asciiTheme="minorHAnsi" w:hAnsiTheme="minorHAnsi" w:cstheme="minorHAnsi"/>
          <w:color w:val="auto"/>
        </w:rPr>
        <w:t>drop</w:t>
      </w:r>
      <w:r w:rsidR="001F0B96">
        <w:rPr>
          <w:rFonts w:asciiTheme="minorHAnsi" w:hAnsiTheme="minorHAnsi" w:cstheme="minorHAnsi"/>
          <w:color w:val="auto"/>
        </w:rPr>
        <w:t xml:space="preserve"> </w:t>
      </w:r>
      <w:r w:rsidR="009F2F1B" w:rsidRPr="001E7305">
        <w:rPr>
          <w:rFonts w:asciiTheme="minorHAnsi" w:hAnsiTheme="minorHAnsi" w:cstheme="minorHAnsi"/>
          <w:color w:val="auto"/>
        </w:rPr>
        <w:t>by</w:t>
      </w:r>
      <w:r w:rsidR="001F0B96">
        <w:rPr>
          <w:rFonts w:asciiTheme="minorHAnsi" w:hAnsiTheme="minorHAnsi" w:cstheme="minorHAnsi"/>
          <w:color w:val="auto"/>
        </w:rPr>
        <w:t xml:space="preserve"> </w:t>
      </w:r>
      <w:r w:rsidR="009F2F1B" w:rsidRPr="001E7305">
        <w:rPr>
          <w:rFonts w:asciiTheme="minorHAnsi" w:hAnsiTheme="minorHAnsi" w:cstheme="minorHAnsi"/>
          <w:color w:val="auto"/>
        </w:rPr>
        <w:t>drop along the slide</w:t>
      </w:r>
      <w:r w:rsidR="00D047A1" w:rsidRPr="001E7305">
        <w:rPr>
          <w:rFonts w:asciiTheme="minorHAnsi" w:hAnsiTheme="minorHAnsi" w:cstheme="minorHAnsi"/>
          <w:color w:val="auto"/>
        </w:rPr>
        <w:t xml:space="preserve"> </w:t>
      </w:r>
      <w:r w:rsidRPr="001E7305">
        <w:rPr>
          <w:rFonts w:asciiTheme="minorHAnsi" w:hAnsiTheme="minorHAnsi" w:cstheme="minorHAnsi"/>
          <w:color w:val="auto"/>
        </w:rPr>
        <w:t xml:space="preserve">and then carefully lower a coverslip onto </w:t>
      </w:r>
      <w:r w:rsidR="00996406" w:rsidRPr="001E7305">
        <w:rPr>
          <w:rFonts w:asciiTheme="minorHAnsi" w:hAnsiTheme="minorHAnsi" w:cstheme="minorHAnsi"/>
          <w:color w:val="auto"/>
        </w:rPr>
        <w:t>each</w:t>
      </w:r>
      <w:r w:rsidRPr="001E7305">
        <w:rPr>
          <w:rFonts w:asciiTheme="minorHAnsi" w:hAnsiTheme="minorHAnsi" w:cstheme="minorHAnsi"/>
          <w:color w:val="auto"/>
        </w:rPr>
        <w:t xml:space="preserve"> slide, slightly bending it to avoid bubbles. </w:t>
      </w:r>
      <w:bookmarkEnd w:id="1"/>
    </w:p>
    <w:bookmarkEnd w:id="0"/>
    <w:bookmarkEnd w:id="2"/>
    <w:p w14:paraId="2C8CD9DE" w14:textId="77777777" w:rsidR="00C3675C" w:rsidRPr="001E7305" w:rsidRDefault="00C3675C" w:rsidP="001E7305">
      <w:pPr>
        <w:rPr>
          <w:rFonts w:asciiTheme="minorHAnsi" w:hAnsiTheme="minorHAnsi" w:cstheme="minorHAnsi"/>
          <w:color w:val="auto"/>
        </w:rPr>
      </w:pPr>
    </w:p>
    <w:bookmarkEnd w:id="3"/>
    <w:p w14:paraId="1398621B" w14:textId="7CD8CACF" w:rsidR="00822AA5" w:rsidRPr="00822AA5" w:rsidRDefault="006305D7">
      <w:pPr>
        <w:pStyle w:val="NormalWeb"/>
        <w:spacing w:before="0" w:beforeAutospacing="0" w:after="0" w:afterAutospacing="0"/>
        <w:rPr>
          <w:rFonts w:asciiTheme="minorHAnsi" w:hAnsiTheme="minorHAnsi" w:cstheme="minorHAnsi"/>
          <w:b/>
          <w:bCs/>
          <w:color w:val="auto"/>
        </w:rPr>
      </w:pPr>
      <w:r w:rsidRPr="001E7305">
        <w:rPr>
          <w:rFonts w:asciiTheme="minorHAnsi" w:hAnsiTheme="minorHAnsi" w:cstheme="minorHAnsi"/>
          <w:b/>
          <w:color w:val="auto"/>
        </w:rPr>
        <w:t>REPRESENTATIVE RESULTS</w:t>
      </w:r>
      <w:r w:rsidR="00EF1462" w:rsidRPr="001E7305">
        <w:rPr>
          <w:rFonts w:asciiTheme="minorHAnsi" w:hAnsiTheme="minorHAnsi" w:cstheme="minorHAnsi"/>
          <w:b/>
          <w:color w:val="auto"/>
        </w:rPr>
        <w:t>:</w:t>
      </w:r>
      <w:r w:rsidR="005832C9">
        <w:rPr>
          <w:rFonts w:asciiTheme="minorHAnsi" w:hAnsiTheme="minorHAnsi" w:cstheme="minorHAnsi"/>
          <w:b/>
          <w:color w:val="auto"/>
        </w:rPr>
        <w:t xml:space="preserve"> </w:t>
      </w:r>
    </w:p>
    <w:p w14:paraId="504BD012" w14:textId="460142F2" w:rsidR="00C50214" w:rsidRPr="001E7305" w:rsidRDefault="00A520BB" w:rsidP="00B248B8">
      <w:pPr>
        <w:pStyle w:val="NormalWeb"/>
        <w:spacing w:before="0" w:beforeAutospacing="0" w:after="0" w:afterAutospacing="0"/>
        <w:rPr>
          <w:rFonts w:asciiTheme="minorHAnsi" w:hAnsiTheme="minorHAnsi" w:cstheme="minorHAnsi"/>
          <w:bCs/>
          <w:color w:val="auto"/>
        </w:rPr>
      </w:pPr>
      <w:r w:rsidRPr="001E7305">
        <w:rPr>
          <w:rFonts w:asciiTheme="minorHAnsi" w:hAnsiTheme="minorHAnsi" w:cstheme="minorHAnsi"/>
          <w:bCs/>
          <w:color w:val="auto"/>
        </w:rPr>
        <w:t>T</w:t>
      </w:r>
      <w:r w:rsidR="00C50214" w:rsidRPr="001E7305">
        <w:rPr>
          <w:rFonts w:asciiTheme="minorHAnsi" w:hAnsiTheme="minorHAnsi" w:cstheme="minorHAnsi"/>
          <w:bCs/>
          <w:color w:val="auto"/>
        </w:rPr>
        <w:t xml:space="preserve">he protocol was initiated by promoting cell aggregation using </w:t>
      </w:r>
      <w:r w:rsidR="008A21E2" w:rsidRPr="001E7305">
        <w:rPr>
          <w:rFonts w:asciiTheme="minorHAnsi" w:hAnsiTheme="minorHAnsi" w:cstheme="minorHAnsi"/>
          <w:bCs/>
          <w:color w:val="auto"/>
        </w:rPr>
        <w:t>the</w:t>
      </w:r>
      <w:r w:rsidR="00D2471E">
        <w:rPr>
          <w:rFonts w:asciiTheme="minorHAnsi" w:hAnsiTheme="minorHAnsi" w:cstheme="minorHAnsi"/>
          <w:bCs/>
          <w:color w:val="auto"/>
        </w:rPr>
        <w:t xml:space="preserve"> 0.1 L</w:t>
      </w:r>
      <w:r w:rsidR="001B7163" w:rsidRPr="001E7305">
        <w:rPr>
          <w:rFonts w:asciiTheme="minorHAnsi" w:hAnsiTheme="minorHAnsi" w:cstheme="minorHAnsi"/>
          <w:bCs/>
          <w:color w:val="auto"/>
        </w:rPr>
        <w:t xml:space="preserve"> bioreactors</w:t>
      </w:r>
      <w:r w:rsidR="00C50214" w:rsidRPr="001E7305">
        <w:rPr>
          <w:rFonts w:asciiTheme="minorHAnsi" w:hAnsiTheme="minorHAnsi" w:cstheme="minorHAnsi"/>
          <w:bCs/>
          <w:color w:val="auto"/>
        </w:rPr>
        <w:t xml:space="preserve"> (</w:t>
      </w:r>
      <w:r w:rsidR="00C50214" w:rsidRPr="001E7305">
        <w:rPr>
          <w:rFonts w:asciiTheme="minorHAnsi" w:hAnsiTheme="minorHAnsi" w:cstheme="minorHAnsi"/>
          <w:b/>
          <w:bCs/>
          <w:color w:val="auto"/>
        </w:rPr>
        <w:t>Figure 1A</w:t>
      </w:r>
      <w:r w:rsidR="00C50214" w:rsidRPr="001E7305">
        <w:rPr>
          <w:rFonts w:asciiTheme="minorHAnsi" w:hAnsiTheme="minorHAnsi" w:cstheme="minorHAnsi"/>
          <w:bCs/>
          <w:color w:val="auto"/>
        </w:rPr>
        <w:t>). Single</w:t>
      </w:r>
      <w:r w:rsidR="00C46720">
        <w:rPr>
          <w:rFonts w:asciiTheme="minorHAnsi" w:hAnsiTheme="minorHAnsi" w:cstheme="minorHAnsi"/>
          <w:bCs/>
          <w:color w:val="auto"/>
        </w:rPr>
        <w:t xml:space="preserve"> </w:t>
      </w:r>
      <w:r w:rsidR="00C50214" w:rsidRPr="001E7305">
        <w:rPr>
          <w:rFonts w:asciiTheme="minorHAnsi" w:hAnsiTheme="minorHAnsi" w:cstheme="minorHAnsi"/>
          <w:bCs/>
          <w:color w:val="auto"/>
        </w:rPr>
        <w:t xml:space="preserve">cell inoculation </w:t>
      </w:r>
      <w:r w:rsidR="00567F20">
        <w:rPr>
          <w:rFonts w:asciiTheme="minorHAnsi" w:hAnsiTheme="minorHAnsi" w:cstheme="minorHAnsi"/>
          <w:bCs/>
          <w:color w:val="auto"/>
        </w:rPr>
        <w:t xml:space="preserve">of </w:t>
      </w:r>
      <w:r w:rsidR="00567F20" w:rsidRPr="001E7305">
        <w:rPr>
          <w:rFonts w:asciiTheme="minorHAnsi" w:hAnsiTheme="minorHAnsi" w:cstheme="minorHAnsi"/>
          <w:bCs/>
          <w:color w:val="auto"/>
        </w:rPr>
        <w:t xml:space="preserve">the iPSCs </w:t>
      </w:r>
      <w:r w:rsidR="00C50214" w:rsidRPr="001E7305">
        <w:rPr>
          <w:rFonts w:asciiTheme="minorHAnsi" w:hAnsiTheme="minorHAnsi" w:cstheme="minorHAnsi"/>
          <w:bCs/>
          <w:color w:val="auto"/>
        </w:rPr>
        <w:t xml:space="preserve">was </w:t>
      </w:r>
      <w:r w:rsidR="00A257C1" w:rsidRPr="001E7305">
        <w:rPr>
          <w:rFonts w:asciiTheme="minorHAnsi" w:hAnsiTheme="minorHAnsi" w:cstheme="minorHAnsi"/>
          <w:bCs/>
          <w:color w:val="auto"/>
        </w:rPr>
        <w:t>performed,</w:t>
      </w:r>
      <w:r w:rsidR="00C50214" w:rsidRPr="001E7305">
        <w:rPr>
          <w:rFonts w:asciiTheme="minorHAnsi" w:hAnsiTheme="minorHAnsi" w:cstheme="minorHAnsi"/>
          <w:bCs/>
          <w:color w:val="auto"/>
        </w:rPr>
        <w:t xml:space="preserve"> </w:t>
      </w:r>
      <w:r w:rsidR="00567F20">
        <w:rPr>
          <w:rFonts w:asciiTheme="minorHAnsi" w:hAnsiTheme="minorHAnsi" w:cstheme="minorHAnsi"/>
          <w:bCs/>
          <w:color w:val="auto"/>
        </w:rPr>
        <w:t xml:space="preserve">with </w:t>
      </w:r>
      <w:r w:rsidR="00C50214" w:rsidRPr="001E7305">
        <w:rPr>
          <w:rFonts w:asciiTheme="minorHAnsi" w:hAnsiTheme="minorHAnsi" w:cstheme="minorHAnsi"/>
          <w:bCs/>
          <w:color w:val="auto"/>
        </w:rPr>
        <w:t>250</w:t>
      </w:r>
      <w:r w:rsidR="003442FD" w:rsidRPr="001E7305">
        <w:rPr>
          <w:rFonts w:asciiTheme="minorHAnsi" w:hAnsiTheme="minorHAnsi" w:cstheme="minorHAnsi"/>
          <w:bCs/>
          <w:color w:val="auto"/>
        </w:rPr>
        <w:t>,</w:t>
      </w:r>
      <w:r w:rsidR="00C50214" w:rsidRPr="001E7305">
        <w:rPr>
          <w:rFonts w:asciiTheme="minorHAnsi" w:hAnsiTheme="minorHAnsi" w:cstheme="minorHAnsi"/>
          <w:bCs/>
          <w:color w:val="auto"/>
        </w:rPr>
        <w:t xml:space="preserve">000 cells/mL seeded in 60 mL of medium with an agitation speed of 27 </w:t>
      </w:r>
      <w:r w:rsidR="001F0B96" w:rsidRPr="001E7305">
        <w:rPr>
          <w:rFonts w:asciiTheme="minorHAnsi" w:hAnsiTheme="minorHAnsi" w:cstheme="minorHAnsi"/>
          <w:bCs/>
          <w:color w:val="auto"/>
        </w:rPr>
        <w:t>rpm</w:t>
      </w:r>
      <w:r w:rsidR="00C50214" w:rsidRPr="001E7305">
        <w:rPr>
          <w:rFonts w:asciiTheme="minorHAnsi" w:hAnsiTheme="minorHAnsi" w:cstheme="minorHAnsi"/>
          <w:bCs/>
          <w:color w:val="auto"/>
        </w:rPr>
        <w:t xml:space="preserve">. </w:t>
      </w:r>
      <w:r w:rsidR="00567F20">
        <w:rPr>
          <w:rFonts w:asciiTheme="minorHAnsi" w:hAnsiTheme="minorHAnsi" w:cstheme="minorHAnsi"/>
          <w:bCs/>
          <w:color w:val="auto"/>
        </w:rPr>
        <w:t>This</w:t>
      </w:r>
      <w:r w:rsidR="00567F20" w:rsidRPr="001E7305">
        <w:rPr>
          <w:rFonts w:asciiTheme="minorHAnsi" w:hAnsiTheme="minorHAnsi" w:cstheme="minorHAnsi"/>
          <w:bCs/>
          <w:color w:val="auto"/>
        </w:rPr>
        <w:t xml:space="preserve"> </w:t>
      </w:r>
      <w:r w:rsidR="00567F20">
        <w:rPr>
          <w:rFonts w:asciiTheme="minorHAnsi" w:hAnsiTheme="minorHAnsi" w:cstheme="minorHAnsi"/>
          <w:bCs/>
          <w:color w:val="auto"/>
        </w:rPr>
        <w:t>was d</w:t>
      </w:r>
      <w:r w:rsidR="00567F20" w:rsidRPr="001E7305">
        <w:rPr>
          <w:rFonts w:asciiTheme="minorHAnsi" w:hAnsiTheme="minorHAnsi" w:cstheme="minorHAnsi"/>
          <w:bCs/>
          <w:color w:val="auto"/>
        </w:rPr>
        <w:t>efin</w:t>
      </w:r>
      <w:r w:rsidR="00567F20">
        <w:rPr>
          <w:rFonts w:asciiTheme="minorHAnsi" w:hAnsiTheme="minorHAnsi" w:cstheme="minorHAnsi"/>
          <w:bCs/>
          <w:color w:val="auto"/>
        </w:rPr>
        <w:t>ed</w:t>
      </w:r>
      <w:r w:rsidR="00567F20" w:rsidRPr="001E7305">
        <w:rPr>
          <w:rFonts w:asciiTheme="minorHAnsi" w:hAnsiTheme="minorHAnsi" w:cstheme="minorHAnsi"/>
          <w:bCs/>
          <w:color w:val="auto"/>
        </w:rPr>
        <w:t xml:space="preserve"> as day 0</w:t>
      </w:r>
      <w:r w:rsidR="00567F20">
        <w:rPr>
          <w:rFonts w:asciiTheme="minorHAnsi" w:hAnsiTheme="minorHAnsi" w:cstheme="minorHAnsi"/>
          <w:bCs/>
          <w:color w:val="auto"/>
        </w:rPr>
        <w:t xml:space="preserve">. </w:t>
      </w:r>
      <w:r w:rsidR="00C50214" w:rsidRPr="001E7305">
        <w:rPr>
          <w:rFonts w:asciiTheme="minorHAnsi" w:hAnsiTheme="minorHAnsi" w:cstheme="minorHAnsi"/>
          <w:bCs/>
          <w:color w:val="auto"/>
        </w:rPr>
        <w:t xml:space="preserve">After 24 </w:t>
      </w:r>
      <w:r w:rsidR="001F0B96">
        <w:rPr>
          <w:rFonts w:asciiTheme="minorHAnsi" w:hAnsiTheme="minorHAnsi" w:cstheme="minorHAnsi"/>
          <w:bCs/>
          <w:color w:val="auto"/>
        </w:rPr>
        <w:t>h</w:t>
      </w:r>
      <w:r w:rsidR="00C50214" w:rsidRPr="001E7305">
        <w:rPr>
          <w:rFonts w:asciiTheme="minorHAnsi" w:hAnsiTheme="minorHAnsi" w:cstheme="minorHAnsi"/>
          <w:bCs/>
          <w:color w:val="auto"/>
        </w:rPr>
        <w:t xml:space="preserve">, </w:t>
      </w:r>
      <w:r w:rsidR="00567F20">
        <w:rPr>
          <w:rFonts w:asciiTheme="minorHAnsi" w:hAnsiTheme="minorHAnsi" w:cstheme="minorHAnsi"/>
          <w:bCs/>
          <w:color w:val="auto"/>
        </w:rPr>
        <w:t xml:space="preserve">the </w:t>
      </w:r>
      <w:r w:rsidR="00C50214" w:rsidRPr="001E7305">
        <w:rPr>
          <w:rFonts w:asciiTheme="minorHAnsi" w:hAnsiTheme="minorHAnsi" w:cstheme="minorHAnsi"/>
          <w:bCs/>
          <w:color w:val="auto"/>
        </w:rPr>
        <w:t xml:space="preserve">cells efficiently </w:t>
      </w:r>
      <w:r w:rsidR="001B7163" w:rsidRPr="001E7305">
        <w:rPr>
          <w:rFonts w:asciiTheme="minorHAnsi" w:hAnsiTheme="minorHAnsi" w:cstheme="minorHAnsi"/>
          <w:bCs/>
          <w:color w:val="auto"/>
        </w:rPr>
        <w:t>form</w:t>
      </w:r>
      <w:r w:rsidR="00567F20">
        <w:rPr>
          <w:rFonts w:asciiTheme="minorHAnsi" w:hAnsiTheme="minorHAnsi" w:cstheme="minorHAnsi"/>
          <w:bCs/>
          <w:color w:val="auto"/>
        </w:rPr>
        <w:t>ed</w:t>
      </w:r>
      <w:r w:rsidR="001B7163" w:rsidRPr="001E7305">
        <w:rPr>
          <w:rFonts w:asciiTheme="minorHAnsi" w:hAnsiTheme="minorHAnsi" w:cstheme="minorHAnsi"/>
          <w:bCs/>
          <w:color w:val="auto"/>
        </w:rPr>
        <w:t xml:space="preserve"> spheroid-shaped aggregates </w:t>
      </w:r>
      <w:r w:rsidR="00C50214" w:rsidRPr="001E7305">
        <w:rPr>
          <w:rFonts w:asciiTheme="minorHAnsi" w:hAnsiTheme="minorHAnsi" w:cstheme="minorHAnsi"/>
          <w:bCs/>
          <w:color w:val="auto"/>
        </w:rPr>
        <w:t xml:space="preserve">(day 1, </w:t>
      </w:r>
      <w:r w:rsidR="00C50214" w:rsidRPr="001E7305">
        <w:rPr>
          <w:rFonts w:asciiTheme="minorHAnsi" w:hAnsiTheme="minorHAnsi" w:cstheme="minorHAnsi"/>
          <w:b/>
          <w:bCs/>
          <w:color w:val="auto"/>
        </w:rPr>
        <w:t>Figure 1B</w:t>
      </w:r>
      <w:r w:rsidR="00C50214" w:rsidRPr="001E7305">
        <w:rPr>
          <w:rFonts w:asciiTheme="minorHAnsi" w:hAnsiTheme="minorHAnsi" w:cstheme="minorHAnsi"/>
          <w:bCs/>
          <w:color w:val="auto"/>
        </w:rPr>
        <w:t xml:space="preserve">), and </w:t>
      </w:r>
      <w:r w:rsidR="001B7163" w:rsidRPr="001E7305">
        <w:rPr>
          <w:rFonts w:asciiTheme="minorHAnsi" w:hAnsiTheme="minorHAnsi" w:cstheme="minorHAnsi"/>
          <w:bCs/>
          <w:color w:val="auto"/>
        </w:rPr>
        <w:t>the morphology w</w:t>
      </w:r>
      <w:r w:rsidR="006D1F27" w:rsidRPr="001E7305">
        <w:rPr>
          <w:rFonts w:asciiTheme="minorHAnsi" w:hAnsiTheme="minorHAnsi" w:cstheme="minorHAnsi"/>
          <w:bCs/>
          <w:color w:val="auto"/>
        </w:rPr>
        <w:t>as</w:t>
      </w:r>
      <w:r w:rsidR="001B7163" w:rsidRPr="001E7305">
        <w:rPr>
          <w:rFonts w:asciiTheme="minorHAnsi" w:hAnsiTheme="minorHAnsi" w:cstheme="minorHAnsi"/>
          <w:bCs/>
          <w:color w:val="auto"/>
        </w:rPr>
        <w:t xml:space="preserve"> well</w:t>
      </w:r>
      <w:r w:rsidR="00014157">
        <w:rPr>
          <w:rFonts w:asciiTheme="minorHAnsi" w:hAnsiTheme="minorHAnsi" w:cstheme="minorHAnsi"/>
          <w:bCs/>
          <w:color w:val="auto"/>
        </w:rPr>
        <w:t>-</w:t>
      </w:r>
      <w:r w:rsidR="00C50214" w:rsidRPr="001E7305">
        <w:rPr>
          <w:rFonts w:asciiTheme="minorHAnsi" w:hAnsiTheme="minorHAnsi" w:cstheme="minorHAnsi"/>
          <w:bCs/>
          <w:color w:val="auto"/>
        </w:rPr>
        <w:t>maintained until day 5</w:t>
      </w:r>
      <w:r w:rsidR="006D1F27" w:rsidRPr="001E7305">
        <w:rPr>
          <w:rFonts w:asciiTheme="minorHAnsi" w:hAnsiTheme="minorHAnsi" w:cstheme="minorHAnsi"/>
          <w:bCs/>
          <w:color w:val="auto"/>
        </w:rPr>
        <w:t>, with a</w:t>
      </w:r>
      <w:r w:rsidR="00C50214" w:rsidRPr="001E7305">
        <w:rPr>
          <w:rFonts w:asciiTheme="minorHAnsi" w:hAnsiTheme="minorHAnsi" w:cstheme="minorHAnsi"/>
          <w:bCs/>
          <w:color w:val="auto"/>
        </w:rPr>
        <w:t xml:space="preserve"> </w:t>
      </w:r>
      <w:r w:rsidR="001B7163" w:rsidRPr="001E7305">
        <w:rPr>
          <w:rFonts w:asciiTheme="minorHAnsi" w:hAnsiTheme="minorHAnsi" w:cstheme="minorHAnsi"/>
          <w:bCs/>
          <w:color w:val="auto"/>
        </w:rPr>
        <w:t xml:space="preserve">gradual increase in size, demonstrating </w:t>
      </w:r>
      <w:r w:rsidR="001F0B96">
        <w:rPr>
          <w:rFonts w:asciiTheme="minorHAnsi" w:hAnsiTheme="minorHAnsi" w:cstheme="minorHAnsi"/>
          <w:bCs/>
          <w:color w:val="auto"/>
        </w:rPr>
        <w:t xml:space="preserve">a </w:t>
      </w:r>
      <w:r w:rsidR="001B7163" w:rsidRPr="001E7305">
        <w:rPr>
          <w:rFonts w:asciiTheme="minorHAnsi" w:hAnsiTheme="minorHAnsi" w:cstheme="minorHAnsi"/>
          <w:bCs/>
          <w:color w:val="auto"/>
        </w:rPr>
        <w:t>high degree of homogeneity in aggregate morphology and size over time.</w:t>
      </w:r>
      <w:r w:rsidR="00C50214" w:rsidRPr="001E7305">
        <w:rPr>
          <w:rFonts w:asciiTheme="minorHAnsi" w:hAnsiTheme="minorHAnsi" w:cstheme="minorHAnsi"/>
          <w:bCs/>
          <w:color w:val="auto"/>
        </w:rPr>
        <w:t xml:space="preserve"> (</w:t>
      </w:r>
      <w:r w:rsidR="00C50214" w:rsidRPr="001E7305">
        <w:rPr>
          <w:rFonts w:asciiTheme="minorHAnsi" w:hAnsiTheme="minorHAnsi" w:cstheme="minorHAnsi"/>
          <w:b/>
          <w:bCs/>
          <w:color w:val="auto"/>
        </w:rPr>
        <w:t>Figure 1B</w:t>
      </w:r>
      <w:r w:rsidR="00C50214" w:rsidRPr="001E7305">
        <w:rPr>
          <w:rFonts w:asciiTheme="minorHAnsi" w:hAnsiTheme="minorHAnsi" w:cstheme="minorHAnsi"/>
          <w:bCs/>
          <w:color w:val="auto"/>
        </w:rPr>
        <w:t xml:space="preserve">). </w:t>
      </w:r>
      <w:r w:rsidR="001B7163" w:rsidRPr="001E7305">
        <w:rPr>
          <w:rFonts w:asciiTheme="minorHAnsi" w:hAnsiTheme="minorHAnsi" w:cstheme="minorHAnsi"/>
          <w:bCs/>
          <w:color w:val="auto"/>
        </w:rPr>
        <w:t xml:space="preserve">A quantitative analysis by microscopy </w:t>
      </w:r>
      <w:r w:rsidR="00C50214" w:rsidRPr="001E7305">
        <w:rPr>
          <w:rFonts w:asciiTheme="minorHAnsi" w:hAnsiTheme="minorHAnsi" w:cstheme="minorHAnsi"/>
          <w:bCs/>
          <w:color w:val="auto"/>
        </w:rPr>
        <w:t>also revealed</w:t>
      </w:r>
      <w:r w:rsidR="001B7163" w:rsidRPr="001E7305">
        <w:rPr>
          <w:rFonts w:asciiTheme="minorHAnsi" w:hAnsiTheme="minorHAnsi" w:cstheme="minorHAnsi"/>
          <w:bCs/>
          <w:color w:val="auto"/>
        </w:rPr>
        <w:t xml:space="preserve"> normal distribution of aggregate size</w:t>
      </w:r>
      <w:r w:rsidR="006D1F27" w:rsidRPr="001E7305">
        <w:rPr>
          <w:rFonts w:asciiTheme="minorHAnsi" w:hAnsiTheme="minorHAnsi" w:cstheme="minorHAnsi"/>
          <w:bCs/>
          <w:color w:val="auto"/>
        </w:rPr>
        <w:t>s</w:t>
      </w:r>
      <w:r w:rsidR="001B7163" w:rsidRPr="001E7305">
        <w:rPr>
          <w:rFonts w:asciiTheme="minorHAnsi" w:hAnsiTheme="minorHAnsi" w:cstheme="minorHAnsi"/>
          <w:bCs/>
          <w:color w:val="auto"/>
        </w:rPr>
        <w:t xml:space="preserve"> </w:t>
      </w:r>
      <w:r w:rsidR="006D1F27" w:rsidRPr="001E7305">
        <w:rPr>
          <w:rFonts w:asciiTheme="minorHAnsi" w:hAnsiTheme="minorHAnsi" w:cstheme="minorHAnsi"/>
          <w:bCs/>
          <w:color w:val="auto"/>
        </w:rPr>
        <w:t xml:space="preserve">by </w:t>
      </w:r>
      <w:r w:rsidR="00C50214" w:rsidRPr="001E7305">
        <w:rPr>
          <w:rFonts w:asciiTheme="minorHAnsi" w:hAnsiTheme="minorHAnsi" w:cstheme="minorHAnsi"/>
          <w:bCs/>
          <w:color w:val="auto"/>
        </w:rPr>
        <w:t>day 1 (</w:t>
      </w:r>
      <w:r w:rsidR="00C50214" w:rsidRPr="001E7305">
        <w:rPr>
          <w:rFonts w:asciiTheme="minorHAnsi" w:hAnsiTheme="minorHAnsi" w:cstheme="minorHAnsi"/>
          <w:b/>
          <w:bCs/>
          <w:color w:val="auto"/>
        </w:rPr>
        <w:t>Figure 1C</w:t>
      </w:r>
      <w:r w:rsidR="00C50214" w:rsidRPr="001E7305">
        <w:rPr>
          <w:rFonts w:asciiTheme="minorHAnsi" w:hAnsiTheme="minorHAnsi" w:cstheme="minorHAnsi"/>
          <w:bCs/>
          <w:color w:val="auto"/>
        </w:rPr>
        <w:t xml:space="preserve">). </w:t>
      </w:r>
      <w:r w:rsidR="001645A2" w:rsidRPr="001E7305">
        <w:rPr>
          <w:rFonts w:asciiTheme="minorHAnsi" w:hAnsiTheme="minorHAnsi" w:cstheme="minorHAnsi"/>
          <w:bCs/>
          <w:color w:val="auto"/>
        </w:rPr>
        <w:t>The aggregate size is an important physical parameter capable of prompting the cells to differentiate toward different lineages</w:t>
      </w:r>
      <w:r w:rsidR="00772AA9" w:rsidRPr="00772AA9">
        <w:rPr>
          <w:rFonts w:asciiTheme="minorHAnsi" w:hAnsiTheme="minorHAnsi" w:cstheme="minorHAnsi"/>
          <w:bCs/>
          <w:noProof/>
          <w:color w:val="auto"/>
          <w:vertAlign w:val="superscript"/>
        </w:rPr>
        <w:t>29,30</w:t>
      </w:r>
      <w:r w:rsidR="00742E97" w:rsidRPr="001E7305">
        <w:rPr>
          <w:rFonts w:asciiTheme="minorHAnsi" w:hAnsiTheme="minorHAnsi" w:cstheme="minorHAnsi"/>
          <w:bCs/>
          <w:color w:val="auto"/>
        </w:rPr>
        <w:t xml:space="preserve">. </w:t>
      </w:r>
      <w:r w:rsidR="00C50214" w:rsidRPr="001E7305">
        <w:rPr>
          <w:rFonts w:asciiTheme="minorHAnsi" w:hAnsiTheme="minorHAnsi" w:cstheme="minorHAnsi"/>
          <w:bCs/>
          <w:color w:val="auto"/>
        </w:rPr>
        <w:t>For th</w:t>
      </w:r>
      <w:r w:rsidR="00D2471E">
        <w:rPr>
          <w:rFonts w:asciiTheme="minorHAnsi" w:hAnsiTheme="minorHAnsi" w:cstheme="minorHAnsi"/>
          <w:bCs/>
          <w:color w:val="auto"/>
        </w:rPr>
        <w:t>is</w:t>
      </w:r>
      <w:r w:rsidR="00C50214" w:rsidRPr="001E7305">
        <w:rPr>
          <w:rFonts w:asciiTheme="minorHAnsi" w:hAnsiTheme="minorHAnsi" w:cstheme="minorHAnsi"/>
          <w:bCs/>
          <w:color w:val="auto"/>
        </w:rPr>
        <w:t xml:space="preserve"> reason, based on the aggre</w:t>
      </w:r>
      <w:bookmarkStart w:id="4" w:name="_GoBack"/>
      <w:bookmarkEnd w:id="4"/>
      <w:r w:rsidR="00C50214" w:rsidRPr="001E7305">
        <w:rPr>
          <w:rFonts w:asciiTheme="minorHAnsi" w:hAnsiTheme="minorHAnsi" w:cstheme="minorHAnsi"/>
          <w:bCs/>
          <w:color w:val="auto"/>
        </w:rPr>
        <w:t xml:space="preserve">gate size </w:t>
      </w:r>
      <w:r w:rsidR="001645A2" w:rsidRPr="001E7305">
        <w:rPr>
          <w:rFonts w:asciiTheme="minorHAnsi" w:hAnsiTheme="minorHAnsi" w:cstheme="minorHAnsi"/>
          <w:bCs/>
          <w:color w:val="auto"/>
        </w:rPr>
        <w:t xml:space="preserve">reported in </w:t>
      </w:r>
      <w:r w:rsidR="00C50214" w:rsidRPr="001E7305">
        <w:rPr>
          <w:rFonts w:asciiTheme="minorHAnsi" w:hAnsiTheme="minorHAnsi" w:cstheme="minorHAnsi"/>
          <w:bCs/>
          <w:color w:val="auto"/>
        </w:rPr>
        <w:t>previou</w:t>
      </w:r>
      <w:r w:rsidR="001645A2" w:rsidRPr="001E7305">
        <w:rPr>
          <w:rFonts w:asciiTheme="minorHAnsi" w:hAnsiTheme="minorHAnsi" w:cstheme="minorHAnsi"/>
          <w:bCs/>
          <w:color w:val="auto"/>
        </w:rPr>
        <w:t xml:space="preserve">s studies </w:t>
      </w:r>
      <w:r w:rsidRPr="001E7305">
        <w:rPr>
          <w:rFonts w:asciiTheme="minorHAnsi" w:hAnsiTheme="minorHAnsi" w:cstheme="minorHAnsi"/>
          <w:bCs/>
          <w:color w:val="auto"/>
        </w:rPr>
        <w:t>to induce an efficient neural</w:t>
      </w:r>
      <w:r w:rsidR="00772AA9" w:rsidRPr="00772AA9">
        <w:rPr>
          <w:rFonts w:asciiTheme="minorHAnsi" w:hAnsiTheme="minorHAnsi" w:cstheme="minorHAnsi"/>
          <w:bCs/>
          <w:noProof/>
          <w:color w:val="auto"/>
          <w:vertAlign w:val="superscript"/>
        </w:rPr>
        <w:t>31,32</w:t>
      </w:r>
      <w:r w:rsidR="00742E97" w:rsidRPr="001E7305">
        <w:rPr>
          <w:rFonts w:asciiTheme="minorHAnsi" w:hAnsiTheme="minorHAnsi" w:cstheme="minorHAnsi"/>
          <w:bCs/>
          <w:color w:val="auto"/>
        </w:rPr>
        <w:t xml:space="preserve"> </w:t>
      </w:r>
      <w:r w:rsidR="00624E6C" w:rsidRPr="001E7305">
        <w:rPr>
          <w:rFonts w:asciiTheme="minorHAnsi" w:hAnsiTheme="minorHAnsi" w:cstheme="minorHAnsi"/>
          <w:bCs/>
          <w:color w:val="auto"/>
        </w:rPr>
        <w:t>and cerebellar commitment</w:t>
      </w:r>
      <w:r w:rsidR="003B45C1" w:rsidRPr="003B45C1">
        <w:rPr>
          <w:rFonts w:asciiTheme="minorHAnsi" w:hAnsiTheme="minorHAnsi" w:cstheme="minorHAnsi"/>
          <w:bCs/>
          <w:noProof/>
          <w:color w:val="auto"/>
          <w:vertAlign w:val="superscript"/>
        </w:rPr>
        <w:t>21</w:t>
      </w:r>
      <w:r w:rsidR="00624E6C" w:rsidRPr="001E7305">
        <w:rPr>
          <w:rFonts w:asciiTheme="minorHAnsi" w:hAnsiTheme="minorHAnsi" w:cstheme="minorHAnsi"/>
          <w:bCs/>
          <w:color w:val="auto"/>
        </w:rPr>
        <w:t xml:space="preserve">, </w:t>
      </w:r>
      <w:r w:rsidR="00C50214" w:rsidRPr="001E7305">
        <w:rPr>
          <w:rFonts w:asciiTheme="minorHAnsi" w:hAnsiTheme="minorHAnsi" w:cstheme="minorHAnsi"/>
          <w:bCs/>
          <w:color w:val="auto"/>
        </w:rPr>
        <w:t xml:space="preserve">the generated aggregates </w:t>
      </w:r>
      <w:r w:rsidR="00567F20">
        <w:rPr>
          <w:rFonts w:asciiTheme="minorHAnsi" w:hAnsiTheme="minorHAnsi" w:cstheme="minorHAnsi"/>
          <w:bCs/>
          <w:color w:val="auto"/>
        </w:rPr>
        <w:t xml:space="preserve">were </w:t>
      </w:r>
      <w:r w:rsidR="00567F20" w:rsidRPr="001E7305">
        <w:rPr>
          <w:rFonts w:asciiTheme="minorHAnsi" w:hAnsiTheme="minorHAnsi" w:cstheme="minorHAnsi"/>
          <w:bCs/>
          <w:color w:val="auto"/>
        </w:rPr>
        <w:t xml:space="preserve">maintained </w:t>
      </w:r>
      <w:r w:rsidR="00C50214" w:rsidRPr="001E7305">
        <w:rPr>
          <w:rFonts w:asciiTheme="minorHAnsi" w:hAnsiTheme="minorHAnsi" w:cstheme="minorHAnsi"/>
          <w:bCs/>
          <w:color w:val="auto"/>
        </w:rPr>
        <w:t xml:space="preserve">in mTeSR1 medium at </w:t>
      </w:r>
      <w:r w:rsidR="001645A2" w:rsidRPr="001E7305">
        <w:rPr>
          <w:rFonts w:asciiTheme="minorHAnsi" w:hAnsiTheme="minorHAnsi" w:cstheme="minorHAnsi"/>
          <w:bCs/>
          <w:color w:val="auto"/>
        </w:rPr>
        <w:t xml:space="preserve">25 </w:t>
      </w:r>
      <w:r w:rsidR="00567F20" w:rsidRPr="001E7305">
        <w:rPr>
          <w:rFonts w:asciiTheme="minorHAnsi" w:hAnsiTheme="minorHAnsi" w:cstheme="minorHAnsi"/>
          <w:bCs/>
          <w:color w:val="auto"/>
        </w:rPr>
        <w:t xml:space="preserve">rpm </w:t>
      </w:r>
      <w:r w:rsidR="00C50214" w:rsidRPr="001E7305">
        <w:rPr>
          <w:rFonts w:asciiTheme="minorHAnsi" w:hAnsiTheme="minorHAnsi" w:cstheme="minorHAnsi"/>
          <w:bCs/>
          <w:color w:val="auto"/>
        </w:rPr>
        <w:t xml:space="preserve">until </w:t>
      </w:r>
      <w:r w:rsidR="00567F20">
        <w:rPr>
          <w:rFonts w:asciiTheme="minorHAnsi" w:hAnsiTheme="minorHAnsi" w:cstheme="minorHAnsi"/>
          <w:bCs/>
          <w:color w:val="auto"/>
        </w:rPr>
        <w:t xml:space="preserve">they </w:t>
      </w:r>
      <w:r w:rsidR="00C50214" w:rsidRPr="001E7305">
        <w:rPr>
          <w:rFonts w:asciiTheme="minorHAnsi" w:hAnsiTheme="minorHAnsi" w:cstheme="minorHAnsi"/>
          <w:bCs/>
          <w:color w:val="auto"/>
        </w:rPr>
        <w:t>reach</w:t>
      </w:r>
      <w:r w:rsidR="00567F20">
        <w:rPr>
          <w:rFonts w:asciiTheme="minorHAnsi" w:hAnsiTheme="minorHAnsi" w:cstheme="minorHAnsi"/>
          <w:bCs/>
          <w:color w:val="auto"/>
        </w:rPr>
        <w:t>ed</w:t>
      </w:r>
      <w:r w:rsidR="00C50214" w:rsidRPr="001E7305">
        <w:rPr>
          <w:rFonts w:asciiTheme="minorHAnsi" w:hAnsiTheme="minorHAnsi" w:cstheme="minorHAnsi"/>
          <w:bCs/>
          <w:color w:val="auto"/>
        </w:rPr>
        <w:t xml:space="preserve"> the desired diameter </w:t>
      </w:r>
      <w:r w:rsidR="00567F20">
        <w:rPr>
          <w:rFonts w:asciiTheme="minorHAnsi" w:hAnsiTheme="minorHAnsi" w:cstheme="minorHAnsi"/>
          <w:bCs/>
          <w:color w:val="auto"/>
        </w:rPr>
        <w:t>before</w:t>
      </w:r>
      <w:r w:rsidR="00567F20" w:rsidRPr="001E7305">
        <w:rPr>
          <w:rFonts w:asciiTheme="minorHAnsi" w:hAnsiTheme="minorHAnsi" w:cstheme="minorHAnsi"/>
          <w:bCs/>
          <w:color w:val="auto"/>
        </w:rPr>
        <w:t xml:space="preserve"> </w:t>
      </w:r>
      <w:r w:rsidR="00C50214" w:rsidRPr="001E7305">
        <w:rPr>
          <w:rFonts w:asciiTheme="minorHAnsi" w:hAnsiTheme="minorHAnsi" w:cstheme="minorHAnsi"/>
          <w:bCs/>
          <w:color w:val="auto"/>
        </w:rPr>
        <w:t>start</w:t>
      </w:r>
      <w:r w:rsidR="00567F20">
        <w:rPr>
          <w:rFonts w:asciiTheme="minorHAnsi" w:hAnsiTheme="minorHAnsi" w:cstheme="minorHAnsi"/>
          <w:bCs/>
          <w:color w:val="auto"/>
        </w:rPr>
        <w:t>ing</w:t>
      </w:r>
      <w:r w:rsidR="00C50214" w:rsidRPr="001E7305">
        <w:rPr>
          <w:rFonts w:asciiTheme="minorHAnsi" w:hAnsiTheme="minorHAnsi" w:cstheme="minorHAnsi"/>
          <w:bCs/>
          <w:color w:val="auto"/>
        </w:rPr>
        <w:t xml:space="preserve"> differentiation</w:t>
      </w:r>
      <w:r w:rsidR="001645A2" w:rsidRPr="001E7305">
        <w:rPr>
          <w:rFonts w:asciiTheme="minorHAnsi" w:hAnsiTheme="minorHAnsi" w:cstheme="minorHAnsi"/>
          <w:bCs/>
          <w:color w:val="auto"/>
        </w:rPr>
        <w:t xml:space="preserve"> </w:t>
      </w:r>
      <w:r w:rsidR="00567F20" w:rsidRPr="001E7305">
        <w:rPr>
          <w:rFonts w:asciiTheme="minorHAnsi" w:hAnsiTheme="minorHAnsi" w:cstheme="minorHAnsi"/>
          <w:bCs/>
          <w:color w:val="auto"/>
        </w:rPr>
        <w:t>(</w:t>
      </w:r>
      <w:r w:rsidR="00567F20">
        <w:rPr>
          <w:rFonts w:asciiTheme="minorHAnsi" w:hAnsiTheme="minorHAnsi" w:cstheme="minorHAnsi"/>
          <w:bCs/>
          <w:color w:val="auto"/>
        </w:rPr>
        <w:t>~</w:t>
      </w:r>
      <w:r w:rsidR="001645A2" w:rsidRPr="001E7305">
        <w:rPr>
          <w:rFonts w:asciiTheme="minorHAnsi" w:hAnsiTheme="minorHAnsi" w:cstheme="minorHAnsi"/>
          <w:bCs/>
          <w:color w:val="auto"/>
        </w:rPr>
        <w:t>200 µm)</w:t>
      </w:r>
      <w:r w:rsidR="00C50214" w:rsidRPr="001E7305">
        <w:rPr>
          <w:rFonts w:asciiTheme="minorHAnsi" w:hAnsiTheme="minorHAnsi" w:cstheme="minorHAnsi"/>
          <w:bCs/>
          <w:color w:val="auto"/>
        </w:rPr>
        <w:t>. At day 2, the average diameter was 221</w:t>
      </w:r>
      <w:r w:rsidR="008F7964" w:rsidRPr="001E7305">
        <w:rPr>
          <w:rFonts w:asciiTheme="minorHAnsi" w:hAnsiTheme="minorHAnsi" w:cstheme="minorHAnsi"/>
          <w:bCs/>
          <w:color w:val="auto"/>
        </w:rPr>
        <w:t>.0</w:t>
      </w:r>
      <w:r w:rsidR="00B13B9A" w:rsidRPr="001E7305">
        <w:rPr>
          <w:rFonts w:asciiTheme="minorHAnsi" w:hAnsiTheme="minorHAnsi" w:cstheme="minorHAnsi"/>
          <w:bCs/>
          <w:color w:val="auto"/>
        </w:rPr>
        <w:t xml:space="preserve"> ± 54.4</w:t>
      </w:r>
      <w:r w:rsidR="00C50214" w:rsidRPr="001E7305">
        <w:rPr>
          <w:rFonts w:asciiTheme="minorHAnsi" w:hAnsiTheme="minorHAnsi" w:cstheme="minorHAnsi"/>
          <w:bCs/>
          <w:color w:val="auto"/>
        </w:rPr>
        <w:t xml:space="preserve"> µm</w:t>
      </w:r>
      <w:r w:rsidR="003442FD" w:rsidRPr="001E7305">
        <w:rPr>
          <w:rFonts w:asciiTheme="minorHAnsi" w:hAnsiTheme="minorHAnsi" w:cstheme="minorHAnsi"/>
          <w:bCs/>
          <w:color w:val="auto"/>
        </w:rPr>
        <w:t xml:space="preserve"> (m</w:t>
      </w:r>
      <w:r w:rsidR="00B13B9A" w:rsidRPr="001E7305">
        <w:rPr>
          <w:rFonts w:asciiTheme="minorHAnsi" w:hAnsiTheme="minorHAnsi" w:cstheme="minorHAnsi"/>
          <w:bCs/>
          <w:color w:val="auto"/>
        </w:rPr>
        <w:t>ean ± SD</w:t>
      </w:r>
      <w:r w:rsidR="003442FD" w:rsidRPr="001E7305">
        <w:rPr>
          <w:rFonts w:asciiTheme="minorHAnsi" w:hAnsiTheme="minorHAnsi" w:cstheme="minorHAnsi"/>
          <w:bCs/>
          <w:color w:val="auto"/>
        </w:rPr>
        <w:t>)</w:t>
      </w:r>
      <w:r w:rsidR="00C50214" w:rsidRPr="001E7305">
        <w:rPr>
          <w:rFonts w:asciiTheme="minorHAnsi" w:hAnsiTheme="minorHAnsi" w:cstheme="minorHAnsi"/>
          <w:bCs/>
          <w:color w:val="auto"/>
        </w:rPr>
        <w:t xml:space="preserve"> for </w:t>
      </w:r>
      <w:r w:rsidR="003442FD" w:rsidRPr="001E7305">
        <w:rPr>
          <w:rFonts w:asciiTheme="minorHAnsi" w:hAnsiTheme="minorHAnsi" w:cstheme="minorHAnsi"/>
          <w:bCs/>
          <w:color w:val="auto"/>
        </w:rPr>
        <w:t xml:space="preserve">the </w:t>
      </w:r>
      <w:r w:rsidR="00C50214" w:rsidRPr="001E7305">
        <w:rPr>
          <w:rFonts w:asciiTheme="minorHAnsi" w:hAnsiTheme="minorHAnsi" w:cstheme="minorHAnsi"/>
          <w:bCs/>
          <w:color w:val="auto"/>
        </w:rPr>
        <w:t>F002</w:t>
      </w:r>
      <w:r w:rsidR="00B13B9A" w:rsidRPr="001E7305">
        <w:rPr>
          <w:rFonts w:asciiTheme="minorHAnsi" w:hAnsiTheme="minorHAnsi" w:cstheme="minorHAnsi"/>
          <w:bCs/>
          <w:color w:val="auto"/>
        </w:rPr>
        <w:t>.1A.13 cell line and 212.1 ± 42.1</w:t>
      </w:r>
      <w:r w:rsidR="00C50214" w:rsidRPr="001E7305">
        <w:rPr>
          <w:rFonts w:asciiTheme="minorHAnsi" w:hAnsiTheme="minorHAnsi" w:cstheme="minorHAnsi"/>
          <w:bCs/>
          <w:color w:val="auto"/>
        </w:rPr>
        <w:t xml:space="preserve"> µm for</w:t>
      </w:r>
      <w:r w:rsidR="003442FD" w:rsidRPr="001E7305">
        <w:rPr>
          <w:rFonts w:asciiTheme="minorHAnsi" w:hAnsiTheme="minorHAnsi" w:cstheme="minorHAnsi"/>
          <w:bCs/>
          <w:color w:val="auto"/>
        </w:rPr>
        <w:t xml:space="preserve"> the</w:t>
      </w:r>
      <w:r w:rsidR="00C50214" w:rsidRPr="001E7305">
        <w:rPr>
          <w:rFonts w:asciiTheme="minorHAnsi" w:hAnsiTheme="minorHAnsi" w:cstheme="minorHAnsi"/>
          <w:bCs/>
          <w:color w:val="auto"/>
        </w:rPr>
        <w:t xml:space="preserve"> iPSC6.2 cell line</w:t>
      </w:r>
      <w:r w:rsidR="003442FD" w:rsidRPr="001E7305">
        <w:rPr>
          <w:rFonts w:asciiTheme="minorHAnsi" w:hAnsiTheme="minorHAnsi" w:cstheme="minorHAnsi"/>
          <w:bCs/>
          <w:color w:val="auto"/>
        </w:rPr>
        <w:t>. As such, both cell lines</w:t>
      </w:r>
      <w:r w:rsidR="00C50214" w:rsidRPr="001E7305">
        <w:rPr>
          <w:rFonts w:asciiTheme="minorHAnsi" w:hAnsiTheme="minorHAnsi" w:cstheme="minorHAnsi"/>
          <w:bCs/>
          <w:color w:val="auto"/>
        </w:rPr>
        <w:t xml:space="preserve"> attain</w:t>
      </w:r>
      <w:r w:rsidR="003442FD" w:rsidRPr="001E7305">
        <w:rPr>
          <w:rFonts w:asciiTheme="minorHAnsi" w:hAnsiTheme="minorHAnsi" w:cstheme="minorHAnsi"/>
          <w:bCs/>
          <w:color w:val="auto"/>
        </w:rPr>
        <w:t>ed</w:t>
      </w:r>
      <w:r w:rsidR="00C50214" w:rsidRPr="001E7305">
        <w:rPr>
          <w:rFonts w:asciiTheme="minorHAnsi" w:hAnsiTheme="minorHAnsi" w:cstheme="minorHAnsi"/>
          <w:bCs/>
          <w:color w:val="auto"/>
        </w:rPr>
        <w:t xml:space="preserve"> the optimal aggregate size at this timepoint</w:t>
      </w:r>
      <w:r w:rsidR="001645A2" w:rsidRPr="001E7305">
        <w:rPr>
          <w:rFonts w:asciiTheme="minorHAnsi" w:hAnsiTheme="minorHAnsi" w:cstheme="minorHAnsi"/>
          <w:bCs/>
          <w:color w:val="auto"/>
        </w:rPr>
        <w:t xml:space="preserve"> (</w:t>
      </w:r>
      <w:r w:rsidR="001645A2" w:rsidRPr="001E7305">
        <w:rPr>
          <w:rFonts w:asciiTheme="minorHAnsi" w:hAnsiTheme="minorHAnsi" w:cstheme="minorHAnsi"/>
          <w:b/>
          <w:bCs/>
          <w:color w:val="auto"/>
        </w:rPr>
        <w:t>Figure 1C</w:t>
      </w:r>
      <w:r w:rsidR="001645A2" w:rsidRPr="001E7305">
        <w:rPr>
          <w:rFonts w:asciiTheme="minorHAnsi" w:hAnsiTheme="minorHAnsi" w:cstheme="minorHAnsi"/>
          <w:bCs/>
          <w:color w:val="auto"/>
        </w:rPr>
        <w:t>)</w:t>
      </w:r>
      <w:r w:rsidR="00C50214" w:rsidRPr="001E7305">
        <w:rPr>
          <w:rFonts w:asciiTheme="minorHAnsi" w:hAnsiTheme="minorHAnsi" w:cstheme="minorHAnsi"/>
          <w:bCs/>
          <w:color w:val="auto"/>
        </w:rPr>
        <w:t xml:space="preserve">. </w:t>
      </w:r>
    </w:p>
    <w:p w14:paraId="105BA114" w14:textId="77777777" w:rsidR="001E7305" w:rsidRPr="001E7305" w:rsidRDefault="001E7305" w:rsidP="00B248B8">
      <w:pPr>
        <w:pStyle w:val="NormalWeb"/>
        <w:spacing w:before="0" w:beforeAutospacing="0" w:after="0" w:afterAutospacing="0"/>
        <w:rPr>
          <w:rFonts w:asciiTheme="minorHAnsi" w:hAnsiTheme="minorHAnsi" w:cstheme="minorHAnsi"/>
          <w:bCs/>
          <w:color w:val="auto"/>
        </w:rPr>
      </w:pPr>
    </w:p>
    <w:p w14:paraId="3899FE05" w14:textId="3F587AF5" w:rsidR="001645A2" w:rsidRPr="001E7305" w:rsidRDefault="0024320A" w:rsidP="00B248B8">
      <w:pPr>
        <w:rPr>
          <w:rFonts w:asciiTheme="minorHAnsi" w:hAnsiTheme="minorHAnsi" w:cstheme="minorHAnsi"/>
          <w:bCs/>
          <w:color w:val="auto"/>
        </w:rPr>
      </w:pPr>
      <w:r w:rsidRPr="001E7305">
        <w:rPr>
          <w:rFonts w:asciiTheme="minorHAnsi" w:hAnsiTheme="minorHAnsi" w:cstheme="minorHAnsi"/>
          <w:bCs/>
          <w:color w:val="auto"/>
        </w:rPr>
        <w:t xml:space="preserve">Defining the day on which the seeding of iPSCs was performed as day 0, </w:t>
      </w:r>
      <w:r w:rsidR="00552FEB">
        <w:rPr>
          <w:rFonts w:asciiTheme="minorHAnsi" w:hAnsiTheme="minorHAnsi" w:cstheme="minorHAnsi"/>
          <w:bCs/>
          <w:color w:val="auto"/>
        </w:rPr>
        <w:t>a</w:t>
      </w:r>
      <w:r w:rsidR="00552FEB" w:rsidRPr="001E7305">
        <w:rPr>
          <w:rFonts w:asciiTheme="minorHAnsi" w:hAnsiTheme="minorHAnsi" w:cstheme="minorHAnsi"/>
          <w:bCs/>
          <w:color w:val="auto"/>
        </w:rPr>
        <w:t xml:space="preserve">t </w:t>
      </w:r>
      <w:r w:rsidR="00A520BB" w:rsidRPr="001E7305">
        <w:rPr>
          <w:rFonts w:asciiTheme="minorHAnsi" w:hAnsiTheme="minorHAnsi" w:cstheme="minorHAnsi"/>
          <w:bCs/>
          <w:color w:val="auto"/>
        </w:rPr>
        <w:t xml:space="preserve">day 2, after achieving the desired aggregate diameter, neural commitment was induced by simultaneously </w:t>
      </w:r>
      <w:r w:rsidR="00567F20" w:rsidRPr="001E7305">
        <w:rPr>
          <w:rFonts w:asciiTheme="minorHAnsi" w:hAnsiTheme="minorHAnsi" w:cstheme="minorHAnsi"/>
          <w:bCs/>
          <w:color w:val="auto"/>
        </w:rPr>
        <w:t xml:space="preserve">using </w:t>
      </w:r>
      <w:r w:rsidR="00A520BB" w:rsidRPr="001E7305">
        <w:rPr>
          <w:rFonts w:asciiTheme="minorHAnsi" w:hAnsiTheme="minorHAnsi" w:cstheme="minorHAnsi"/>
          <w:bCs/>
          <w:color w:val="auto"/>
        </w:rPr>
        <w:t>SB</w:t>
      </w:r>
      <w:r w:rsidR="008F7964" w:rsidRPr="001E7305">
        <w:rPr>
          <w:rFonts w:asciiTheme="minorHAnsi" w:hAnsiTheme="minorHAnsi" w:cstheme="minorHAnsi"/>
          <w:color w:val="auto"/>
        </w:rPr>
        <w:t>431542</w:t>
      </w:r>
      <w:r w:rsidR="00A520BB" w:rsidRPr="001E7305">
        <w:rPr>
          <w:rFonts w:asciiTheme="minorHAnsi" w:hAnsiTheme="minorHAnsi" w:cstheme="minorHAnsi"/>
          <w:bCs/>
          <w:color w:val="auto"/>
        </w:rPr>
        <w:t>, FGF2</w:t>
      </w:r>
      <w:r w:rsidR="00567F20">
        <w:rPr>
          <w:rFonts w:asciiTheme="minorHAnsi" w:hAnsiTheme="minorHAnsi" w:cstheme="minorHAnsi"/>
          <w:bCs/>
          <w:color w:val="auto"/>
        </w:rPr>
        <w:t>,</w:t>
      </w:r>
      <w:r w:rsidR="00A520BB" w:rsidRPr="001E7305">
        <w:rPr>
          <w:rFonts w:asciiTheme="minorHAnsi" w:hAnsiTheme="minorHAnsi" w:cstheme="minorHAnsi"/>
          <w:bCs/>
          <w:color w:val="auto"/>
        </w:rPr>
        <w:t xml:space="preserve"> and insulin, promoting neuroectodermal differentiation</w:t>
      </w:r>
      <w:r w:rsidR="009A1EE1" w:rsidRPr="001E7305">
        <w:rPr>
          <w:rFonts w:asciiTheme="minorHAnsi" w:hAnsiTheme="minorHAnsi" w:cstheme="minorHAnsi"/>
          <w:bCs/>
          <w:color w:val="auto"/>
        </w:rPr>
        <w:t>,</w:t>
      </w:r>
      <w:r w:rsidR="00A520BB" w:rsidRPr="001E7305">
        <w:rPr>
          <w:rFonts w:asciiTheme="minorHAnsi" w:hAnsiTheme="minorHAnsi" w:cstheme="minorHAnsi"/>
          <w:bCs/>
          <w:color w:val="auto"/>
        </w:rPr>
        <w:t xml:space="preserve"> as well as a moderate </w:t>
      </w:r>
      <w:proofErr w:type="spellStart"/>
      <w:r w:rsidR="00A520BB" w:rsidRPr="001E7305">
        <w:rPr>
          <w:rFonts w:asciiTheme="minorHAnsi" w:hAnsiTheme="minorHAnsi" w:cstheme="minorHAnsi"/>
          <w:bCs/>
          <w:color w:val="auto"/>
        </w:rPr>
        <w:t>caudalization</w:t>
      </w:r>
      <w:proofErr w:type="spellEnd"/>
      <w:r w:rsidR="00A520BB" w:rsidRPr="001E7305">
        <w:rPr>
          <w:rFonts w:asciiTheme="minorHAnsi" w:hAnsiTheme="minorHAnsi" w:cstheme="minorHAnsi"/>
          <w:bCs/>
          <w:color w:val="auto"/>
        </w:rPr>
        <w:t xml:space="preserve"> necessary for mid-hindbrain patterning. Afterwards, FGF19 and SDF1 were </w:t>
      </w:r>
      <w:r w:rsidR="00567F20">
        <w:rPr>
          <w:rFonts w:asciiTheme="minorHAnsi" w:hAnsiTheme="minorHAnsi" w:cstheme="minorHAnsi"/>
          <w:bCs/>
          <w:color w:val="auto"/>
        </w:rPr>
        <w:t>added to</w:t>
      </w:r>
      <w:r w:rsidR="00567F20" w:rsidRPr="001E7305">
        <w:rPr>
          <w:rFonts w:asciiTheme="minorHAnsi" w:hAnsiTheme="minorHAnsi" w:cstheme="minorHAnsi"/>
          <w:bCs/>
          <w:color w:val="auto"/>
        </w:rPr>
        <w:t xml:space="preserve"> </w:t>
      </w:r>
      <w:r w:rsidR="00A520BB" w:rsidRPr="001E7305">
        <w:rPr>
          <w:rFonts w:asciiTheme="minorHAnsi" w:hAnsiTheme="minorHAnsi" w:cstheme="minorHAnsi"/>
          <w:bCs/>
          <w:color w:val="auto"/>
        </w:rPr>
        <w:t xml:space="preserve">the culture at days 14 and 28, respectively, to promote the generation of different cerebellar progenitors. For the first days of neural induction, </w:t>
      </w:r>
      <w:r w:rsidR="00567F20">
        <w:rPr>
          <w:rFonts w:asciiTheme="minorHAnsi" w:hAnsiTheme="minorHAnsi" w:cstheme="minorHAnsi"/>
          <w:bCs/>
          <w:color w:val="auto"/>
        </w:rPr>
        <w:t>a</w:t>
      </w:r>
      <w:r w:rsidR="00567F20" w:rsidRPr="001E7305">
        <w:rPr>
          <w:rFonts w:asciiTheme="minorHAnsi" w:hAnsiTheme="minorHAnsi" w:cstheme="minorHAnsi"/>
          <w:bCs/>
          <w:color w:val="auto"/>
        </w:rPr>
        <w:t xml:space="preserve"> </w:t>
      </w:r>
      <w:r w:rsidR="00A520BB" w:rsidRPr="001E7305">
        <w:rPr>
          <w:rFonts w:asciiTheme="minorHAnsi" w:hAnsiTheme="minorHAnsi" w:cstheme="minorHAnsi"/>
          <w:bCs/>
          <w:color w:val="auto"/>
        </w:rPr>
        <w:t xml:space="preserve">rotation speed of 25 </w:t>
      </w:r>
      <w:r w:rsidR="00567F20" w:rsidRPr="001E7305">
        <w:rPr>
          <w:rFonts w:asciiTheme="minorHAnsi" w:hAnsiTheme="minorHAnsi" w:cstheme="minorHAnsi"/>
          <w:bCs/>
          <w:color w:val="auto"/>
        </w:rPr>
        <w:t xml:space="preserve">rpm </w:t>
      </w:r>
      <w:r w:rsidR="00A520BB" w:rsidRPr="001E7305">
        <w:rPr>
          <w:rFonts w:asciiTheme="minorHAnsi" w:hAnsiTheme="minorHAnsi" w:cstheme="minorHAnsi"/>
          <w:bCs/>
          <w:color w:val="auto"/>
        </w:rPr>
        <w:t xml:space="preserve">was </w:t>
      </w:r>
      <w:r w:rsidR="00EE7C61" w:rsidRPr="001E7305">
        <w:rPr>
          <w:rFonts w:asciiTheme="minorHAnsi" w:hAnsiTheme="minorHAnsi" w:cstheme="minorHAnsi"/>
          <w:bCs/>
          <w:color w:val="auto"/>
        </w:rPr>
        <w:t xml:space="preserve">used, </w:t>
      </w:r>
      <w:r w:rsidR="00567F20">
        <w:rPr>
          <w:rFonts w:asciiTheme="minorHAnsi" w:hAnsiTheme="minorHAnsi" w:cstheme="minorHAnsi"/>
          <w:bCs/>
          <w:color w:val="auto"/>
        </w:rPr>
        <w:t xml:space="preserve">which was </w:t>
      </w:r>
      <w:r w:rsidR="00EE7C61" w:rsidRPr="001E7305">
        <w:rPr>
          <w:rFonts w:asciiTheme="minorHAnsi" w:hAnsiTheme="minorHAnsi" w:cstheme="minorHAnsi"/>
          <w:bCs/>
          <w:color w:val="auto"/>
        </w:rPr>
        <w:t>increas</w:t>
      </w:r>
      <w:r w:rsidR="00567F20">
        <w:rPr>
          <w:rFonts w:asciiTheme="minorHAnsi" w:hAnsiTheme="minorHAnsi" w:cstheme="minorHAnsi"/>
          <w:bCs/>
          <w:color w:val="auto"/>
        </w:rPr>
        <w:t>ed</w:t>
      </w:r>
      <w:r w:rsidR="00A520BB" w:rsidRPr="001E7305">
        <w:rPr>
          <w:rFonts w:asciiTheme="minorHAnsi" w:hAnsiTheme="minorHAnsi" w:cstheme="minorHAnsi"/>
          <w:bCs/>
          <w:color w:val="auto"/>
        </w:rPr>
        <w:t xml:space="preserve"> to 30 </w:t>
      </w:r>
      <w:r w:rsidR="00567F20" w:rsidRPr="001E7305">
        <w:rPr>
          <w:rFonts w:asciiTheme="minorHAnsi" w:hAnsiTheme="minorHAnsi" w:cstheme="minorHAnsi"/>
          <w:bCs/>
          <w:color w:val="auto"/>
        </w:rPr>
        <w:t xml:space="preserve">rpm </w:t>
      </w:r>
      <w:r w:rsidR="00A520BB" w:rsidRPr="001E7305">
        <w:rPr>
          <w:rFonts w:asciiTheme="minorHAnsi" w:hAnsiTheme="minorHAnsi" w:cstheme="minorHAnsi"/>
          <w:bCs/>
          <w:color w:val="auto"/>
        </w:rPr>
        <w:t>after 7 days to avoid the accumulation and clumping of bigger aggregates (</w:t>
      </w:r>
      <w:r w:rsidR="00A520BB" w:rsidRPr="001E7305">
        <w:rPr>
          <w:rFonts w:asciiTheme="minorHAnsi" w:hAnsiTheme="minorHAnsi" w:cstheme="minorHAnsi"/>
          <w:b/>
          <w:bCs/>
          <w:color w:val="auto"/>
        </w:rPr>
        <w:t>Figure 2A</w:t>
      </w:r>
      <w:r w:rsidR="00A520BB" w:rsidRPr="001E7305">
        <w:rPr>
          <w:rFonts w:asciiTheme="minorHAnsi" w:hAnsiTheme="minorHAnsi" w:cstheme="minorHAnsi"/>
          <w:bCs/>
          <w:color w:val="auto"/>
        </w:rPr>
        <w:t xml:space="preserve">). During differentiation, organoids showed a more pronounced epithelization </w:t>
      </w:r>
      <w:proofErr w:type="gramStart"/>
      <w:r w:rsidR="00A520BB" w:rsidRPr="001E7305">
        <w:rPr>
          <w:rFonts w:asciiTheme="minorHAnsi" w:hAnsiTheme="minorHAnsi" w:cstheme="minorHAnsi"/>
          <w:bCs/>
          <w:color w:val="auto"/>
        </w:rPr>
        <w:t>similar to</w:t>
      </w:r>
      <w:proofErr w:type="gramEnd"/>
      <w:r w:rsidR="00A520BB" w:rsidRPr="001E7305">
        <w:rPr>
          <w:rFonts w:asciiTheme="minorHAnsi" w:hAnsiTheme="minorHAnsi" w:cstheme="minorHAnsi"/>
          <w:bCs/>
          <w:color w:val="auto"/>
        </w:rPr>
        <w:t xml:space="preserve"> neural tube-like structures with luminal space (</w:t>
      </w:r>
      <w:r w:rsidR="00A520BB" w:rsidRPr="001E7305">
        <w:rPr>
          <w:rFonts w:asciiTheme="minorHAnsi" w:hAnsiTheme="minorHAnsi" w:cstheme="minorHAnsi"/>
          <w:b/>
          <w:bCs/>
          <w:color w:val="auto"/>
        </w:rPr>
        <w:t>Figure 2B</w:t>
      </w:r>
      <w:r w:rsidR="00A520BB" w:rsidRPr="001E7305">
        <w:rPr>
          <w:rFonts w:asciiTheme="minorHAnsi" w:hAnsiTheme="minorHAnsi" w:cstheme="minorHAnsi"/>
          <w:bCs/>
          <w:color w:val="auto"/>
        </w:rPr>
        <w:t>). A</w:t>
      </w:r>
      <w:r w:rsidR="00A05E5F" w:rsidRPr="001E7305">
        <w:rPr>
          <w:rFonts w:asciiTheme="minorHAnsi" w:hAnsiTheme="minorHAnsi" w:cstheme="minorHAnsi"/>
          <w:bCs/>
          <w:color w:val="auto"/>
        </w:rPr>
        <w:t>dditionally,</w:t>
      </w:r>
      <w:r w:rsidR="00A520BB" w:rsidRPr="001E7305">
        <w:rPr>
          <w:rFonts w:asciiTheme="minorHAnsi" w:hAnsiTheme="minorHAnsi" w:cstheme="minorHAnsi"/>
          <w:bCs/>
          <w:color w:val="auto"/>
        </w:rPr>
        <w:t xml:space="preserve"> the evaluation of organoid diameter distribution demonstrated a homogeneous size distribution during </w:t>
      </w:r>
      <w:r w:rsidR="00A05E5F" w:rsidRPr="001E7305">
        <w:rPr>
          <w:rFonts w:asciiTheme="minorHAnsi" w:hAnsiTheme="minorHAnsi" w:cstheme="minorHAnsi"/>
          <w:bCs/>
          <w:color w:val="auto"/>
        </w:rPr>
        <w:t xml:space="preserve">the </w:t>
      </w:r>
      <w:r w:rsidR="00602145" w:rsidRPr="001E7305">
        <w:rPr>
          <w:rFonts w:asciiTheme="minorHAnsi" w:hAnsiTheme="minorHAnsi" w:cstheme="minorHAnsi"/>
          <w:bCs/>
          <w:color w:val="auto"/>
        </w:rPr>
        <w:t>initial cerebellar commitment until day 14</w:t>
      </w:r>
      <w:r w:rsidR="00A520BB" w:rsidRPr="001E7305">
        <w:rPr>
          <w:rFonts w:asciiTheme="minorHAnsi" w:hAnsiTheme="minorHAnsi" w:cstheme="minorHAnsi"/>
          <w:bCs/>
          <w:color w:val="auto"/>
        </w:rPr>
        <w:t xml:space="preserve"> (</w:t>
      </w:r>
      <w:r w:rsidR="00A520BB" w:rsidRPr="001E7305">
        <w:rPr>
          <w:rFonts w:asciiTheme="minorHAnsi" w:hAnsiTheme="minorHAnsi" w:cstheme="minorHAnsi"/>
          <w:b/>
          <w:bCs/>
          <w:color w:val="auto"/>
        </w:rPr>
        <w:t>Figure 2B</w:t>
      </w:r>
      <w:r w:rsidR="00A520BB" w:rsidRPr="001E7305">
        <w:rPr>
          <w:rFonts w:asciiTheme="minorHAnsi" w:hAnsiTheme="minorHAnsi" w:cstheme="minorHAnsi"/>
          <w:bCs/>
          <w:color w:val="auto"/>
        </w:rPr>
        <w:t xml:space="preserve">). </w:t>
      </w:r>
    </w:p>
    <w:p w14:paraId="1344AB41" w14:textId="77777777" w:rsidR="001E7305" w:rsidRPr="001E7305" w:rsidRDefault="001E7305" w:rsidP="00B248B8">
      <w:pPr>
        <w:rPr>
          <w:rFonts w:asciiTheme="minorHAnsi" w:hAnsiTheme="minorHAnsi" w:cstheme="minorHAnsi"/>
          <w:bCs/>
          <w:color w:val="auto"/>
        </w:rPr>
      </w:pPr>
    </w:p>
    <w:p w14:paraId="6217C3E8" w14:textId="3F977674" w:rsidR="0007251A" w:rsidRPr="001E7305" w:rsidRDefault="004E749D" w:rsidP="00B248B8">
      <w:pPr>
        <w:rPr>
          <w:color w:val="auto"/>
        </w:rPr>
      </w:pPr>
      <w:r w:rsidRPr="001E7305">
        <w:rPr>
          <w:rFonts w:asciiTheme="minorHAnsi" w:hAnsiTheme="minorHAnsi" w:cstheme="minorHAnsi"/>
          <w:bCs/>
          <w:color w:val="auto"/>
        </w:rPr>
        <w:lastRenderedPageBreak/>
        <w:t xml:space="preserve">Immunofluorescence analysis supports that an efficient neural commitment of the iPSC-derived organoids is </w:t>
      </w:r>
      <w:r w:rsidR="00567F20" w:rsidRPr="001E7305">
        <w:rPr>
          <w:rFonts w:asciiTheme="minorHAnsi" w:hAnsiTheme="minorHAnsi" w:cstheme="minorHAnsi"/>
          <w:bCs/>
          <w:color w:val="auto"/>
        </w:rPr>
        <w:t xml:space="preserve">already </w:t>
      </w:r>
      <w:r w:rsidRPr="001E7305">
        <w:rPr>
          <w:rFonts w:asciiTheme="minorHAnsi" w:hAnsiTheme="minorHAnsi" w:cstheme="minorHAnsi"/>
          <w:bCs/>
          <w:color w:val="auto"/>
        </w:rPr>
        <w:t>achieved by day 7 of differentiation after adding FGF2 and SB</w:t>
      </w:r>
      <w:r w:rsidR="008F7964" w:rsidRPr="001E7305">
        <w:rPr>
          <w:rFonts w:asciiTheme="minorHAnsi" w:hAnsiTheme="minorHAnsi" w:cstheme="minorHAnsi"/>
          <w:color w:val="auto"/>
        </w:rPr>
        <w:t>431542</w:t>
      </w:r>
      <w:r w:rsidRPr="001E7305">
        <w:rPr>
          <w:rFonts w:asciiTheme="minorHAnsi" w:hAnsiTheme="minorHAnsi" w:cstheme="minorHAnsi"/>
          <w:bCs/>
          <w:color w:val="auto"/>
        </w:rPr>
        <w:t xml:space="preserve">. The cryosections of organoids revealed many structures reminiscent </w:t>
      </w:r>
      <w:r w:rsidR="00A05E5F" w:rsidRPr="001E7305">
        <w:rPr>
          <w:rFonts w:asciiTheme="minorHAnsi" w:hAnsiTheme="minorHAnsi" w:cstheme="minorHAnsi"/>
          <w:bCs/>
          <w:color w:val="auto"/>
        </w:rPr>
        <w:t>of</w:t>
      </w:r>
      <w:r w:rsidRPr="001E7305">
        <w:rPr>
          <w:rFonts w:asciiTheme="minorHAnsi" w:hAnsiTheme="minorHAnsi" w:cstheme="minorHAnsi"/>
          <w:bCs/>
          <w:color w:val="auto"/>
        </w:rPr>
        <w:t xml:space="preserve"> the neural tube staining for PAX6 and NESTIN, with most cells within the organoids expressing progenitor marker NESTIN at days 7 and 14 of differentiation (</w:t>
      </w:r>
      <w:r w:rsidRPr="001E7305">
        <w:rPr>
          <w:rFonts w:asciiTheme="minorHAnsi" w:hAnsiTheme="minorHAnsi" w:cstheme="minorHAnsi"/>
          <w:b/>
          <w:bCs/>
          <w:color w:val="auto"/>
        </w:rPr>
        <w:t>Figure 2C</w:t>
      </w:r>
      <w:r w:rsidRPr="001E7305">
        <w:rPr>
          <w:rFonts w:asciiTheme="minorHAnsi" w:hAnsiTheme="minorHAnsi" w:cstheme="minorHAnsi"/>
          <w:bCs/>
          <w:color w:val="auto"/>
        </w:rPr>
        <w:t>). Afterwards, FGF19 and SDF1 promote</w:t>
      </w:r>
      <w:r w:rsidR="00255DA5">
        <w:rPr>
          <w:rFonts w:asciiTheme="minorHAnsi" w:hAnsiTheme="minorHAnsi" w:cstheme="minorHAnsi"/>
          <w:bCs/>
          <w:color w:val="auto"/>
        </w:rPr>
        <w:t>d</w:t>
      </w:r>
      <w:r w:rsidRPr="001E7305">
        <w:rPr>
          <w:rFonts w:asciiTheme="minorHAnsi" w:hAnsiTheme="minorHAnsi" w:cstheme="minorHAnsi"/>
          <w:bCs/>
          <w:color w:val="auto"/>
        </w:rPr>
        <w:t xml:space="preserve"> the generation of continuous</w:t>
      </w:r>
      <w:r w:rsidR="00A05E5F" w:rsidRPr="001E7305">
        <w:rPr>
          <w:rFonts w:asciiTheme="minorHAnsi" w:hAnsiTheme="minorHAnsi" w:cstheme="minorHAnsi"/>
          <w:bCs/>
          <w:color w:val="auto"/>
        </w:rPr>
        <w:t>ly</w:t>
      </w:r>
      <w:r w:rsidRPr="001E7305">
        <w:rPr>
          <w:rFonts w:asciiTheme="minorHAnsi" w:hAnsiTheme="minorHAnsi" w:cstheme="minorHAnsi"/>
          <w:bCs/>
          <w:color w:val="auto"/>
        </w:rPr>
        <w:t xml:space="preserve"> proliferati</w:t>
      </w:r>
      <w:r w:rsidR="00A05E5F" w:rsidRPr="001E7305">
        <w:rPr>
          <w:rFonts w:asciiTheme="minorHAnsi" w:hAnsiTheme="minorHAnsi" w:cstheme="minorHAnsi"/>
          <w:bCs/>
          <w:color w:val="auto"/>
        </w:rPr>
        <w:t>ng</w:t>
      </w:r>
      <w:r w:rsidRPr="001E7305">
        <w:rPr>
          <w:rFonts w:asciiTheme="minorHAnsi" w:hAnsiTheme="minorHAnsi" w:cstheme="minorHAnsi"/>
          <w:bCs/>
          <w:color w:val="auto"/>
        </w:rPr>
        <w:t xml:space="preserve"> progenitor layers (PAX6</w:t>
      </w:r>
      <w:r w:rsidRPr="001E7305">
        <w:rPr>
          <w:rFonts w:asciiTheme="minorHAnsi" w:hAnsiTheme="minorHAnsi" w:cstheme="minorHAnsi"/>
          <w:bCs/>
          <w:color w:val="auto"/>
          <w:vertAlign w:val="superscript"/>
        </w:rPr>
        <w:t>+</w:t>
      </w:r>
      <w:r w:rsidRPr="001E7305">
        <w:rPr>
          <w:rFonts w:asciiTheme="minorHAnsi" w:hAnsiTheme="minorHAnsi" w:cstheme="minorHAnsi"/>
          <w:bCs/>
          <w:color w:val="auto"/>
        </w:rPr>
        <w:t xml:space="preserve">) and an efficient neuronal differentiation was achieved, </w:t>
      </w:r>
      <w:r w:rsidR="00255DA5">
        <w:rPr>
          <w:rFonts w:asciiTheme="minorHAnsi" w:hAnsiTheme="minorHAnsi" w:cstheme="minorHAnsi"/>
          <w:bCs/>
          <w:color w:val="auto"/>
        </w:rPr>
        <w:t xml:space="preserve">as </w:t>
      </w:r>
      <w:r w:rsidRPr="001E7305">
        <w:rPr>
          <w:rFonts w:asciiTheme="minorHAnsi" w:hAnsiTheme="minorHAnsi" w:cstheme="minorHAnsi"/>
          <w:bCs/>
          <w:color w:val="auto"/>
        </w:rPr>
        <w:t>demonstrated by the expression of TUJ1, neuron-specific class III beta-tubulin</w:t>
      </w:r>
      <w:r w:rsidR="00A05E5F" w:rsidRPr="001E7305">
        <w:rPr>
          <w:rFonts w:asciiTheme="minorHAnsi" w:hAnsiTheme="minorHAnsi" w:cstheme="minorHAnsi"/>
          <w:bCs/>
          <w:color w:val="auto"/>
        </w:rPr>
        <w:t>,</w:t>
      </w:r>
      <w:r w:rsidRPr="001E7305">
        <w:rPr>
          <w:rFonts w:asciiTheme="minorHAnsi" w:hAnsiTheme="minorHAnsi" w:cstheme="minorHAnsi"/>
          <w:bCs/>
          <w:color w:val="auto"/>
        </w:rPr>
        <w:t xml:space="preserve"> by days 21 and 35</w:t>
      </w:r>
      <w:r w:rsidR="00143C24" w:rsidRPr="001E7305">
        <w:rPr>
          <w:rFonts w:asciiTheme="minorHAnsi" w:hAnsiTheme="minorHAnsi" w:cstheme="minorHAnsi"/>
          <w:bCs/>
          <w:color w:val="auto"/>
        </w:rPr>
        <w:t xml:space="preserve"> (</w:t>
      </w:r>
      <w:r w:rsidR="00143C24" w:rsidRPr="001E7305">
        <w:rPr>
          <w:rFonts w:asciiTheme="minorHAnsi" w:hAnsiTheme="minorHAnsi" w:cstheme="minorHAnsi"/>
          <w:b/>
          <w:bCs/>
          <w:color w:val="auto"/>
        </w:rPr>
        <w:t>Figure 2C</w:t>
      </w:r>
      <w:r w:rsidR="00143C24" w:rsidRPr="001E7305">
        <w:rPr>
          <w:rFonts w:asciiTheme="minorHAnsi" w:hAnsiTheme="minorHAnsi" w:cstheme="minorHAnsi"/>
          <w:bCs/>
          <w:color w:val="auto"/>
        </w:rPr>
        <w:t>)</w:t>
      </w:r>
      <w:r w:rsidRPr="001E7305">
        <w:rPr>
          <w:rFonts w:asciiTheme="minorHAnsi" w:hAnsiTheme="minorHAnsi" w:cstheme="minorHAnsi"/>
          <w:bCs/>
          <w:color w:val="auto"/>
        </w:rPr>
        <w:t xml:space="preserve">. </w:t>
      </w:r>
      <w:r w:rsidR="000A3EA0" w:rsidRPr="001E7305">
        <w:rPr>
          <w:rFonts w:asciiTheme="minorHAnsi" w:hAnsiTheme="minorHAnsi" w:cstheme="minorHAnsi"/>
          <w:bCs/>
          <w:color w:val="auto"/>
        </w:rPr>
        <w:t xml:space="preserve">In addition, an efficient cerebellar differentiation was also observed after 21 days in the </w:t>
      </w:r>
      <w:bookmarkStart w:id="5" w:name="OLE_LINK1"/>
      <w:r w:rsidR="00B342FB" w:rsidRPr="001E7305">
        <w:rPr>
          <w:rFonts w:asciiTheme="minorHAnsi" w:hAnsiTheme="minorHAnsi" w:cstheme="minorHAnsi"/>
          <w:bCs/>
          <w:color w:val="auto"/>
        </w:rPr>
        <w:t>0.1</w:t>
      </w:r>
      <w:r w:rsidR="00255DA5">
        <w:rPr>
          <w:rFonts w:asciiTheme="minorHAnsi" w:hAnsiTheme="minorHAnsi" w:cstheme="minorHAnsi"/>
          <w:bCs/>
          <w:color w:val="auto"/>
        </w:rPr>
        <w:t xml:space="preserve"> </w:t>
      </w:r>
      <w:r w:rsidR="00B342FB" w:rsidRPr="001E7305">
        <w:rPr>
          <w:rFonts w:asciiTheme="minorHAnsi" w:hAnsiTheme="minorHAnsi" w:cstheme="minorHAnsi"/>
          <w:bCs/>
          <w:color w:val="auto"/>
        </w:rPr>
        <w:t>L VW bioreactors</w:t>
      </w:r>
      <w:bookmarkEnd w:id="5"/>
      <w:r w:rsidR="000A3EA0" w:rsidRPr="001E7305">
        <w:rPr>
          <w:rFonts w:asciiTheme="minorHAnsi" w:hAnsiTheme="minorHAnsi" w:cstheme="minorHAnsi"/>
          <w:bCs/>
          <w:color w:val="auto"/>
        </w:rPr>
        <w:t xml:space="preserve">, </w:t>
      </w:r>
      <w:r w:rsidR="00255DA5" w:rsidRPr="001E7305">
        <w:rPr>
          <w:rFonts w:asciiTheme="minorHAnsi" w:hAnsiTheme="minorHAnsi" w:cstheme="minorHAnsi"/>
          <w:bCs/>
          <w:color w:val="auto"/>
        </w:rPr>
        <w:t>demonstrated</w:t>
      </w:r>
      <w:r w:rsidR="000A3EA0" w:rsidRPr="001E7305">
        <w:rPr>
          <w:rFonts w:asciiTheme="minorHAnsi" w:hAnsiTheme="minorHAnsi" w:cstheme="minorHAnsi"/>
          <w:bCs/>
          <w:color w:val="auto"/>
        </w:rPr>
        <w:t xml:space="preserve"> by the presence of two different cell populations</w:t>
      </w:r>
      <w:r w:rsidR="00255DA5">
        <w:rPr>
          <w:rFonts w:asciiTheme="minorHAnsi" w:hAnsiTheme="minorHAnsi" w:cstheme="minorHAnsi"/>
          <w:bCs/>
          <w:color w:val="auto"/>
        </w:rPr>
        <w:t>:</w:t>
      </w:r>
      <w:r w:rsidR="000A3EA0" w:rsidRPr="001E7305">
        <w:rPr>
          <w:rFonts w:asciiTheme="minorHAnsi" w:hAnsiTheme="minorHAnsi" w:cstheme="minorHAnsi"/>
          <w:bCs/>
          <w:color w:val="auto"/>
        </w:rPr>
        <w:t xml:space="preserve"> granule cell progenitors (BARLH1</w:t>
      </w:r>
      <w:r w:rsidR="000A3EA0" w:rsidRPr="001E7305">
        <w:rPr>
          <w:rFonts w:asciiTheme="minorHAnsi" w:hAnsiTheme="minorHAnsi" w:cstheme="minorHAnsi"/>
          <w:bCs/>
          <w:color w:val="auto"/>
          <w:vertAlign w:val="superscript"/>
        </w:rPr>
        <w:t xml:space="preserve">+ </w:t>
      </w:r>
      <w:r w:rsidR="000A3EA0" w:rsidRPr="001E7305">
        <w:rPr>
          <w:rFonts w:asciiTheme="minorHAnsi" w:hAnsiTheme="minorHAnsi" w:cstheme="minorHAnsi"/>
          <w:bCs/>
          <w:color w:val="auto"/>
        </w:rPr>
        <w:t>cells</w:t>
      </w:r>
      <w:r w:rsidR="00143C24" w:rsidRPr="001E7305">
        <w:rPr>
          <w:rFonts w:asciiTheme="minorHAnsi" w:hAnsiTheme="minorHAnsi" w:cstheme="minorHAnsi"/>
          <w:bCs/>
          <w:color w:val="auto"/>
        </w:rPr>
        <w:t xml:space="preserve">, </w:t>
      </w:r>
      <w:r w:rsidR="00143C24" w:rsidRPr="001E7305">
        <w:rPr>
          <w:rFonts w:asciiTheme="minorHAnsi" w:hAnsiTheme="minorHAnsi" w:cstheme="minorHAnsi"/>
          <w:b/>
          <w:bCs/>
          <w:color w:val="auto"/>
        </w:rPr>
        <w:t>Figure 3A</w:t>
      </w:r>
      <w:r w:rsidR="000A3EA0" w:rsidRPr="001E7305">
        <w:rPr>
          <w:rFonts w:asciiTheme="minorHAnsi" w:hAnsiTheme="minorHAnsi" w:cstheme="minorHAnsi"/>
          <w:bCs/>
          <w:color w:val="auto"/>
        </w:rPr>
        <w:t>)</w:t>
      </w:r>
      <w:r w:rsidR="00255DA5">
        <w:rPr>
          <w:rFonts w:asciiTheme="minorHAnsi" w:hAnsiTheme="minorHAnsi" w:cstheme="minorHAnsi"/>
          <w:bCs/>
          <w:color w:val="auto"/>
        </w:rPr>
        <w:t>,</w:t>
      </w:r>
      <w:r w:rsidR="000A3EA0" w:rsidRPr="001E7305">
        <w:rPr>
          <w:rFonts w:asciiTheme="minorHAnsi" w:hAnsiTheme="minorHAnsi" w:cstheme="minorHAnsi"/>
          <w:bCs/>
          <w:color w:val="auto"/>
        </w:rPr>
        <w:t xml:space="preserve"> and Purkinje cell progenitors (OLIG2</w:t>
      </w:r>
      <w:r w:rsidR="000A3EA0" w:rsidRPr="001E7305">
        <w:rPr>
          <w:rFonts w:asciiTheme="minorHAnsi" w:hAnsiTheme="minorHAnsi" w:cstheme="minorHAnsi"/>
          <w:bCs/>
          <w:color w:val="auto"/>
          <w:vertAlign w:val="superscript"/>
        </w:rPr>
        <w:t>+</w:t>
      </w:r>
      <w:r w:rsidR="000A3EA0" w:rsidRPr="001E7305">
        <w:rPr>
          <w:rFonts w:asciiTheme="minorHAnsi" w:hAnsiTheme="minorHAnsi" w:cstheme="minorHAnsi"/>
          <w:bCs/>
          <w:color w:val="auto"/>
        </w:rPr>
        <w:t xml:space="preserve"> cells</w:t>
      </w:r>
      <w:r w:rsidR="00143C24" w:rsidRPr="001E7305">
        <w:rPr>
          <w:rFonts w:asciiTheme="minorHAnsi" w:hAnsiTheme="minorHAnsi" w:cstheme="minorHAnsi"/>
          <w:bCs/>
          <w:color w:val="auto"/>
        </w:rPr>
        <w:t xml:space="preserve">, </w:t>
      </w:r>
      <w:r w:rsidR="00143C24" w:rsidRPr="001E7305">
        <w:rPr>
          <w:rFonts w:asciiTheme="minorHAnsi" w:hAnsiTheme="minorHAnsi" w:cstheme="minorHAnsi"/>
          <w:b/>
          <w:bCs/>
          <w:color w:val="auto"/>
        </w:rPr>
        <w:t>Figure 3B</w:t>
      </w:r>
      <w:r w:rsidR="000A3EA0" w:rsidRPr="001E7305">
        <w:rPr>
          <w:rFonts w:asciiTheme="minorHAnsi" w:hAnsiTheme="minorHAnsi" w:cstheme="minorHAnsi"/>
          <w:bCs/>
          <w:color w:val="auto"/>
        </w:rPr>
        <w:t>).</w:t>
      </w:r>
      <w:r w:rsidR="005832C9">
        <w:rPr>
          <w:rFonts w:asciiTheme="minorHAnsi" w:hAnsiTheme="minorHAnsi" w:cstheme="minorHAnsi"/>
          <w:bCs/>
          <w:color w:val="auto"/>
        </w:rPr>
        <w:t xml:space="preserve"> </w:t>
      </w:r>
      <w:r w:rsidR="000A3EA0" w:rsidRPr="001E7305">
        <w:rPr>
          <w:rFonts w:asciiTheme="minorHAnsi" w:hAnsiTheme="minorHAnsi" w:cstheme="minorHAnsi"/>
          <w:bCs/>
          <w:color w:val="auto"/>
        </w:rPr>
        <w:t>After 35 days in culture, different cell population</w:t>
      </w:r>
      <w:r w:rsidR="00A05E5F" w:rsidRPr="001E7305">
        <w:rPr>
          <w:rFonts w:asciiTheme="minorHAnsi" w:hAnsiTheme="minorHAnsi" w:cstheme="minorHAnsi"/>
          <w:bCs/>
          <w:color w:val="auto"/>
        </w:rPr>
        <w:t>s</w:t>
      </w:r>
      <w:r w:rsidR="000A3EA0" w:rsidRPr="001E7305">
        <w:rPr>
          <w:rFonts w:asciiTheme="minorHAnsi" w:hAnsiTheme="minorHAnsi" w:cstheme="minorHAnsi"/>
          <w:bCs/>
          <w:color w:val="auto"/>
        </w:rPr>
        <w:t xml:space="preserve"> within the organoids appeared to be organized into </w:t>
      </w:r>
      <w:r w:rsidR="00A05E5F" w:rsidRPr="001E7305">
        <w:rPr>
          <w:rFonts w:asciiTheme="minorHAnsi" w:hAnsiTheme="minorHAnsi" w:cstheme="minorHAnsi"/>
          <w:bCs/>
          <w:color w:val="auto"/>
        </w:rPr>
        <w:t xml:space="preserve">distinct </w:t>
      </w:r>
      <w:r w:rsidR="000A3EA0" w:rsidRPr="001E7305">
        <w:rPr>
          <w:rFonts w:asciiTheme="minorHAnsi" w:hAnsiTheme="minorHAnsi" w:cstheme="minorHAnsi"/>
          <w:bCs/>
          <w:color w:val="auto"/>
        </w:rPr>
        <w:t xml:space="preserve">layers. Various flat-oval structures within the organoids were observed </w:t>
      </w:r>
      <w:r w:rsidR="00143C24" w:rsidRPr="001E7305">
        <w:rPr>
          <w:rFonts w:asciiTheme="minorHAnsi" w:hAnsiTheme="minorHAnsi" w:cstheme="minorHAnsi"/>
          <w:bCs/>
          <w:color w:val="auto"/>
        </w:rPr>
        <w:t>with BARHL1</w:t>
      </w:r>
      <w:r w:rsidR="00143C24" w:rsidRPr="001E7305">
        <w:rPr>
          <w:rFonts w:asciiTheme="minorHAnsi" w:hAnsiTheme="minorHAnsi" w:cstheme="minorHAnsi"/>
          <w:bCs/>
          <w:color w:val="auto"/>
          <w:vertAlign w:val="superscript"/>
        </w:rPr>
        <w:t>+</w:t>
      </w:r>
      <w:r w:rsidR="00143C24" w:rsidRPr="001E7305">
        <w:rPr>
          <w:rFonts w:asciiTheme="minorHAnsi" w:hAnsiTheme="minorHAnsi" w:cstheme="minorHAnsi"/>
          <w:bCs/>
          <w:color w:val="auto"/>
        </w:rPr>
        <w:t xml:space="preserve"> dorsal cerebellar progenitors </w:t>
      </w:r>
      <w:r w:rsidR="00255DA5">
        <w:rPr>
          <w:rFonts w:asciiTheme="minorHAnsi" w:hAnsiTheme="minorHAnsi" w:cstheme="minorHAnsi"/>
          <w:bCs/>
          <w:color w:val="auto"/>
        </w:rPr>
        <w:t>as</w:t>
      </w:r>
      <w:r w:rsidR="00255DA5" w:rsidRPr="001E7305">
        <w:rPr>
          <w:rFonts w:asciiTheme="minorHAnsi" w:hAnsiTheme="minorHAnsi" w:cstheme="minorHAnsi"/>
          <w:bCs/>
          <w:color w:val="auto"/>
        </w:rPr>
        <w:t xml:space="preserve"> </w:t>
      </w:r>
      <w:r w:rsidR="00143C24" w:rsidRPr="001E7305">
        <w:rPr>
          <w:rFonts w:asciiTheme="minorHAnsi" w:hAnsiTheme="minorHAnsi" w:cstheme="minorHAnsi"/>
          <w:bCs/>
          <w:color w:val="auto"/>
        </w:rPr>
        <w:t>a continuous layer on the superficial side of the organoid (</w:t>
      </w:r>
      <w:r w:rsidR="00143C24" w:rsidRPr="001E7305">
        <w:rPr>
          <w:rFonts w:asciiTheme="minorHAnsi" w:hAnsiTheme="minorHAnsi" w:cstheme="minorHAnsi"/>
          <w:b/>
          <w:bCs/>
          <w:color w:val="auto"/>
        </w:rPr>
        <w:t>Figure 3</w:t>
      </w:r>
      <w:proofErr w:type="gramStart"/>
      <w:r w:rsidR="00143C24" w:rsidRPr="001E7305">
        <w:rPr>
          <w:rFonts w:asciiTheme="minorHAnsi" w:hAnsiTheme="minorHAnsi" w:cstheme="minorHAnsi"/>
          <w:b/>
          <w:bCs/>
          <w:color w:val="auto"/>
        </w:rPr>
        <w:t>C</w:t>
      </w:r>
      <w:r w:rsidR="00143C24" w:rsidRPr="00552FEB">
        <w:rPr>
          <w:rFonts w:asciiTheme="minorHAnsi" w:hAnsiTheme="minorHAnsi" w:cstheme="minorHAnsi"/>
          <w:color w:val="auto"/>
        </w:rPr>
        <w:t>,</w:t>
      </w:r>
      <w:r w:rsidR="00143C24" w:rsidRPr="001E7305">
        <w:rPr>
          <w:rFonts w:asciiTheme="minorHAnsi" w:hAnsiTheme="minorHAnsi" w:cstheme="minorHAnsi"/>
          <w:b/>
          <w:bCs/>
          <w:color w:val="auto"/>
        </w:rPr>
        <w:t>D</w:t>
      </w:r>
      <w:proofErr w:type="gramEnd"/>
      <w:r w:rsidR="00143C24" w:rsidRPr="001E7305">
        <w:rPr>
          <w:rFonts w:asciiTheme="minorHAnsi" w:hAnsiTheme="minorHAnsi" w:cstheme="minorHAnsi"/>
          <w:bCs/>
          <w:color w:val="auto"/>
        </w:rPr>
        <w:t xml:space="preserve">) and </w:t>
      </w:r>
      <w:r w:rsidR="000A3EA0" w:rsidRPr="001E7305">
        <w:rPr>
          <w:rFonts w:asciiTheme="minorHAnsi" w:hAnsiTheme="minorHAnsi" w:cstheme="minorHAnsi"/>
          <w:bCs/>
          <w:color w:val="auto"/>
        </w:rPr>
        <w:t>SOX2</w:t>
      </w:r>
      <w:r w:rsidR="000A3EA0" w:rsidRPr="001E7305">
        <w:rPr>
          <w:rFonts w:asciiTheme="minorHAnsi" w:hAnsiTheme="minorHAnsi" w:cstheme="minorHAnsi"/>
          <w:bCs/>
          <w:color w:val="auto"/>
          <w:vertAlign w:val="superscript"/>
        </w:rPr>
        <w:t>+</w:t>
      </w:r>
      <w:r w:rsidR="000A3EA0" w:rsidRPr="001E7305">
        <w:rPr>
          <w:rFonts w:asciiTheme="minorHAnsi" w:hAnsiTheme="minorHAnsi" w:cstheme="minorHAnsi"/>
          <w:bCs/>
          <w:color w:val="auto"/>
        </w:rPr>
        <w:t xml:space="preserve"> in the luminal region of these oval structures</w:t>
      </w:r>
      <w:r w:rsidR="00143C24" w:rsidRPr="001E7305">
        <w:rPr>
          <w:rFonts w:asciiTheme="minorHAnsi" w:hAnsiTheme="minorHAnsi" w:cstheme="minorHAnsi"/>
          <w:bCs/>
          <w:color w:val="auto"/>
        </w:rPr>
        <w:t xml:space="preserve"> (</w:t>
      </w:r>
      <w:r w:rsidR="00143C24" w:rsidRPr="001E7305">
        <w:rPr>
          <w:rFonts w:asciiTheme="minorHAnsi" w:hAnsiTheme="minorHAnsi" w:cstheme="minorHAnsi"/>
          <w:b/>
          <w:bCs/>
          <w:color w:val="auto"/>
        </w:rPr>
        <w:t>Figure 3D</w:t>
      </w:r>
      <w:r w:rsidR="00143C24" w:rsidRPr="001E7305">
        <w:rPr>
          <w:rFonts w:asciiTheme="minorHAnsi" w:hAnsiTheme="minorHAnsi" w:cstheme="minorHAnsi"/>
          <w:bCs/>
          <w:color w:val="auto"/>
        </w:rPr>
        <w:t xml:space="preserve">). </w:t>
      </w:r>
      <w:r w:rsidR="000A3EA0" w:rsidRPr="001E7305">
        <w:rPr>
          <w:rFonts w:asciiTheme="minorHAnsi" w:hAnsiTheme="minorHAnsi" w:cstheme="minorHAnsi"/>
          <w:bCs/>
          <w:color w:val="auto"/>
        </w:rPr>
        <w:t xml:space="preserve">In addition, </w:t>
      </w:r>
      <w:r w:rsidR="000A3EA0" w:rsidRPr="001E7305">
        <w:rPr>
          <w:color w:val="auto"/>
        </w:rPr>
        <w:t>TUJ1</w:t>
      </w:r>
      <w:r w:rsidR="000A3EA0" w:rsidRPr="001E7305">
        <w:rPr>
          <w:color w:val="auto"/>
          <w:vertAlign w:val="superscript"/>
        </w:rPr>
        <w:t>+</w:t>
      </w:r>
      <w:r w:rsidR="000A3EA0" w:rsidRPr="001E7305">
        <w:rPr>
          <w:color w:val="auto"/>
        </w:rPr>
        <w:t xml:space="preserve"> newborn neurons appeared to migrate</w:t>
      </w:r>
      <w:r w:rsidR="00143C24" w:rsidRPr="001E7305">
        <w:rPr>
          <w:color w:val="auto"/>
        </w:rPr>
        <w:t xml:space="preserve"> towards the </w:t>
      </w:r>
      <w:r w:rsidR="000A3EA0" w:rsidRPr="001E7305">
        <w:rPr>
          <w:color w:val="auto"/>
        </w:rPr>
        <w:t>surface, reestablishing the radial alignment on the outer surface of the organoid</w:t>
      </w:r>
      <w:r w:rsidR="00143C24" w:rsidRPr="001E7305">
        <w:rPr>
          <w:color w:val="auto"/>
        </w:rPr>
        <w:t xml:space="preserve"> </w:t>
      </w:r>
      <w:r w:rsidR="00143C24" w:rsidRPr="001E7305">
        <w:rPr>
          <w:rFonts w:asciiTheme="minorHAnsi" w:hAnsiTheme="minorHAnsi" w:cstheme="minorHAnsi"/>
          <w:bCs/>
          <w:color w:val="auto"/>
        </w:rPr>
        <w:t>(</w:t>
      </w:r>
      <w:r w:rsidR="00143C24" w:rsidRPr="001E7305">
        <w:rPr>
          <w:rFonts w:asciiTheme="minorHAnsi" w:hAnsiTheme="minorHAnsi" w:cstheme="minorHAnsi"/>
          <w:b/>
          <w:bCs/>
          <w:color w:val="auto"/>
        </w:rPr>
        <w:t>Figure 3E</w:t>
      </w:r>
      <w:r w:rsidR="00143C24" w:rsidRPr="001E7305">
        <w:rPr>
          <w:rFonts w:asciiTheme="minorHAnsi" w:hAnsiTheme="minorHAnsi" w:cstheme="minorHAnsi"/>
          <w:bCs/>
          <w:color w:val="auto"/>
        </w:rPr>
        <w:t>)</w:t>
      </w:r>
      <w:r w:rsidR="000A3EA0" w:rsidRPr="001E7305">
        <w:rPr>
          <w:color w:val="auto"/>
        </w:rPr>
        <w:t xml:space="preserve">. </w:t>
      </w:r>
    </w:p>
    <w:p w14:paraId="614566DD" w14:textId="77777777" w:rsidR="001E7305" w:rsidRPr="001E7305" w:rsidRDefault="001E7305" w:rsidP="00B248B8">
      <w:pPr>
        <w:rPr>
          <w:color w:val="auto"/>
        </w:rPr>
      </w:pPr>
    </w:p>
    <w:p w14:paraId="0DE16468" w14:textId="38386146" w:rsidR="0007251A" w:rsidRPr="001E7305" w:rsidRDefault="0007251A" w:rsidP="00B248B8">
      <w:pPr>
        <w:rPr>
          <w:color w:val="auto"/>
        </w:rPr>
      </w:pPr>
      <w:r w:rsidRPr="001E7305">
        <w:rPr>
          <w:color w:val="auto"/>
        </w:rPr>
        <w:t xml:space="preserve">After the generation of cerebellar progenitors, further maturation was promoted using </w:t>
      </w:r>
      <w:proofErr w:type="spellStart"/>
      <w:r w:rsidRPr="001E7305">
        <w:rPr>
          <w:color w:val="auto"/>
        </w:rPr>
        <w:t>BrainPhys</w:t>
      </w:r>
      <w:proofErr w:type="spellEnd"/>
      <w:r w:rsidRPr="001E7305">
        <w:rPr>
          <w:color w:val="auto"/>
        </w:rPr>
        <w:t xml:space="preserve"> medium</w:t>
      </w:r>
      <w:r w:rsidR="00772AA9" w:rsidRPr="00772AA9">
        <w:rPr>
          <w:noProof/>
          <w:color w:val="auto"/>
          <w:vertAlign w:val="superscript"/>
        </w:rPr>
        <w:t>28</w:t>
      </w:r>
      <w:r w:rsidR="0047495A" w:rsidRPr="001E7305">
        <w:rPr>
          <w:color w:val="auto"/>
        </w:rPr>
        <w:t xml:space="preserve"> </w:t>
      </w:r>
      <w:r w:rsidRPr="001E7305">
        <w:rPr>
          <w:color w:val="auto"/>
        </w:rPr>
        <w:t xml:space="preserve">supplemented with neurotrophic factors BDNF and GDNF. Immunofluorescence staining of organoid cryosections </w:t>
      </w:r>
      <w:r w:rsidR="00FB2B90" w:rsidRPr="001E7305">
        <w:rPr>
          <w:color w:val="auto"/>
        </w:rPr>
        <w:t xml:space="preserve">was used to detect distinct </w:t>
      </w:r>
      <w:r w:rsidRPr="001E7305">
        <w:rPr>
          <w:color w:val="auto"/>
        </w:rPr>
        <w:t xml:space="preserve">subtypes of cerebellar neurons. Purkinje cells, GABAergic neurons expressing </w:t>
      </w:r>
      <w:r w:rsidR="0060774A" w:rsidRPr="001E7305">
        <w:rPr>
          <w:color w:val="auto"/>
        </w:rPr>
        <w:t xml:space="preserve">the </w:t>
      </w:r>
      <w:r w:rsidRPr="001E7305">
        <w:rPr>
          <w:color w:val="auto"/>
        </w:rPr>
        <w:t>calcium-binding protein calbindin (CALB</w:t>
      </w:r>
      <w:r w:rsidR="00FB2B90" w:rsidRPr="001E7305">
        <w:rPr>
          <w:color w:val="auto"/>
        </w:rPr>
        <w:t xml:space="preserve">, </w:t>
      </w:r>
      <w:r w:rsidR="00FB2B90" w:rsidRPr="001E7305">
        <w:rPr>
          <w:rFonts w:asciiTheme="minorHAnsi" w:hAnsiTheme="minorHAnsi" w:cstheme="minorHAnsi"/>
          <w:b/>
          <w:bCs/>
          <w:color w:val="auto"/>
        </w:rPr>
        <w:t>Figure 3F</w:t>
      </w:r>
      <w:r w:rsidRPr="001E7305">
        <w:rPr>
          <w:color w:val="auto"/>
        </w:rPr>
        <w:t xml:space="preserve">), were detected in the cerebellar organoids after </w:t>
      </w:r>
      <w:r w:rsidR="00A05E5F" w:rsidRPr="001E7305">
        <w:rPr>
          <w:color w:val="auto"/>
        </w:rPr>
        <w:t xml:space="preserve">the </w:t>
      </w:r>
      <w:r w:rsidRPr="001E7305">
        <w:rPr>
          <w:color w:val="auto"/>
        </w:rPr>
        <w:t xml:space="preserve">maturation protocol. In addition, another major cerebellar neuronal type, granule cells, was identified as a subset of cells </w:t>
      </w:r>
      <w:proofErr w:type="spellStart"/>
      <w:r w:rsidRPr="001E7305">
        <w:rPr>
          <w:color w:val="auto"/>
        </w:rPr>
        <w:t>coexpressing</w:t>
      </w:r>
      <w:proofErr w:type="spellEnd"/>
      <w:r w:rsidRPr="001E7305">
        <w:rPr>
          <w:color w:val="auto"/>
        </w:rPr>
        <w:t xml:space="preserve"> PAX6 and MAP2</w:t>
      </w:r>
      <w:r w:rsidR="00FB2B90" w:rsidRPr="001E7305">
        <w:rPr>
          <w:color w:val="auto"/>
        </w:rPr>
        <w:t xml:space="preserve"> </w:t>
      </w:r>
      <w:r w:rsidR="00FB2B90" w:rsidRPr="001E7305">
        <w:rPr>
          <w:rFonts w:asciiTheme="minorHAnsi" w:hAnsiTheme="minorHAnsi" w:cstheme="minorHAnsi"/>
          <w:bCs/>
          <w:color w:val="auto"/>
        </w:rPr>
        <w:t>(</w:t>
      </w:r>
      <w:r w:rsidR="00FB2B90" w:rsidRPr="001E7305">
        <w:rPr>
          <w:rFonts w:asciiTheme="minorHAnsi" w:hAnsiTheme="minorHAnsi" w:cstheme="minorHAnsi"/>
          <w:b/>
          <w:bCs/>
          <w:color w:val="auto"/>
        </w:rPr>
        <w:t>Figure 3G</w:t>
      </w:r>
      <w:r w:rsidR="00FB2B90" w:rsidRPr="001E7305">
        <w:rPr>
          <w:rFonts w:asciiTheme="minorHAnsi" w:hAnsiTheme="minorHAnsi" w:cstheme="minorHAnsi"/>
          <w:bCs/>
          <w:color w:val="auto"/>
        </w:rPr>
        <w:t>)</w:t>
      </w:r>
      <w:r w:rsidRPr="001E7305">
        <w:rPr>
          <w:color w:val="auto"/>
        </w:rPr>
        <w:t>. Interestingly, a pool of PAX6</w:t>
      </w:r>
      <w:r w:rsidRPr="001E7305">
        <w:rPr>
          <w:color w:val="auto"/>
          <w:vertAlign w:val="superscript"/>
        </w:rPr>
        <w:t>+</w:t>
      </w:r>
      <w:r w:rsidRPr="001E7305">
        <w:rPr>
          <w:color w:val="auto"/>
        </w:rPr>
        <w:t xml:space="preserve"> progenitors not expressing MAP2 was maintained until 80 days of differentiation.</w:t>
      </w:r>
      <w:r w:rsidR="005832C9">
        <w:rPr>
          <w:color w:val="auto"/>
        </w:rPr>
        <w:t xml:space="preserve"> </w:t>
      </w:r>
      <w:r w:rsidRPr="001E7305">
        <w:rPr>
          <w:color w:val="auto"/>
        </w:rPr>
        <w:t>Other types of cerebellar neurons were also detected, including unipolar brush cell</w:t>
      </w:r>
      <w:r w:rsidR="00A05E5F" w:rsidRPr="001E7305">
        <w:rPr>
          <w:color w:val="auto"/>
        </w:rPr>
        <w:t>s</w:t>
      </w:r>
      <w:r w:rsidRPr="001E7305">
        <w:rPr>
          <w:color w:val="auto"/>
        </w:rPr>
        <w:t xml:space="preserve"> expressing TBR2</w:t>
      </w:r>
      <w:r w:rsidR="00FB2B90" w:rsidRPr="001E7305">
        <w:rPr>
          <w:color w:val="auto"/>
        </w:rPr>
        <w:t xml:space="preserve"> </w:t>
      </w:r>
      <w:r w:rsidR="00FB2B90" w:rsidRPr="001E7305">
        <w:rPr>
          <w:rFonts w:asciiTheme="minorHAnsi" w:hAnsiTheme="minorHAnsi" w:cstheme="minorHAnsi"/>
          <w:bCs/>
          <w:color w:val="auto"/>
        </w:rPr>
        <w:t>(</w:t>
      </w:r>
      <w:r w:rsidR="00FB2B90" w:rsidRPr="001E7305">
        <w:rPr>
          <w:rFonts w:asciiTheme="minorHAnsi" w:hAnsiTheme="minorHAnsi" w:cstheme="minorHAnsi"/>
          <w:b/>
          <w:bCs/>
          <w:color w:val="auto"/>
        </w:rPr>
        <w:t>Figure 3H</w:t>
      </w:r>
      <w:r w:rsidR="00FB2B90" w:rsidRPr="001E7305">
        <w:rPr>
          <w:rFonts w:asciiTheme="minorHAnsi" w:hAnsiTheme="minorHAnsi" w:cstheme="minorHAnsi"/>
          <w:bCs/>
          <w:color w:val="auto"/>
        </w:rPr>
        <w:t>)</w:t>
      </w:r>
      <w:r w:rsidRPr="001E7305">
        <w:rPr>
          <w:color w:val="auto"/>
        </w:rPr>
        <w:t>, and deep cerebellar nuclei projection neurons expre</w:t>
      </w:r>
      <w:r w:rsidR="00FB2B90" w:rsidRPr="001E7305">
        <w:rPr>
          <w:color w:val="auto"/>
        </w:rPr>
        <w:t xml:space="preserve">ssing TBR1 </w:t>
      </w:r>
      <w:r w:rsidR="00FB2B90" w:rsidRPr="001E7305">
        <w:rPr>
          <w:rFonts w:asciiTheme="minorHAnsi" w:hAnsiTheme="minorHAnsi" w:cstheme="minorHAnsi"/>
          <w:bCs/>
          <w:color w:val="auto"/>
        </w:rPr>
        <w:t>(</w:t>
      </w:r>
      <w:r w:rsidR="00FB2B90" w:rsidRPr="001E7305">
        <w:rPr>
          <w:rFonts w:asciiTheme="minorHAnsi" w:hAnsiTheme="minorHAnsi" w:cstheme="minorHAnsi"/>
          <w:b/>
          <w:bCs/>
          <w:color w:val="auto"/>
        </w:rPr>
        <w:t>Figure 3I</w:t>
      </w:r>
      <w:r w:rsidR="00FB2B90" w:rsidRPr="001E7305">
        <w:rPr>
          <w:rFonts w:asciiTheme="minorHAnsi" w:hAnsiTheme="minorHAnsi" w:cstheme="minorHAnsi"/>
          <w:bCs/>
          <w:color w:val="auto"/>
        </w:rPr>
        <w:t>)</w:t>
      </w:r>
      <w:r w:rsidRPr="001E7305">
        <w:rPr>
          <w:color w:val="auto"/>
        </w:rPr>
        <w:t>. In addition to efficient cerebellar differentiation and maturation, this 3D dynamic culture system</w:t>
      </w:r>
      <w:r w:rsidRPr="001E7305">
        <w:rPr>
          <w:rFonts w:asciiTheme="minorHAnsi" w:hAnsiTheme="minorHAnsi" w:cstheme="minorHAnsi"/>
          <w:bCs/>
          <w:color w:val="auto"/>
        </w:rPr>
        <w:t xml:space="preserve"> using</w:t>
      </w:r>
      <w:r w:rsidR="00A05E5F" w:rsidRPr="001E7305">
        <w:rPr>
          <w:rFonts w:asciiTheme="minorHAnsi" w:hAnsiTheme="minorHAnsi" w:cstheme="minorHAnsi"/>
          <w:bCs/>
          <w:color w:val="auto"/>
        </w:rPr>
        <w:t xml:space="preserve"> the</w:t>
      </w:r>
      <w:r w:rsidRPr="001E7305">
        <w:rPr>
          <w:rFonts w:asciiTheme="minorHAnsi" w:hAnsiTheme="minorHAnsi" w:cstheme="minorHAnsi"/>
          <w:bCs/>
          <w:color w:val="auto"/>
        </w:rPr>
        <w:t xml:space="preserve"> PBS </w:t>
      </w:r>
      <w:r w:rsidR="00B342FB" w:rsidRPr="001E7305">
        <w:rPr>
          <w:rFonts w:asciiTheme="minorHAnsi" w:hAnsiTheme="minorHAnsi" w:cstheme="minorHAnsi"/>
          <w:bCs/>
          <w:color w:val="auto"/>
        </w:rPr>
        <w:t>0.1</w:t>
      </w:r>
      <w:r w:rsidR="00255DA5">
        <w:rPr>
          <w:rFonts w:asciiTheme="minorHAnsi" w:hAnsiTheme="minorHAnsi" w:cstheme="minorHAnsi"/>
          <w:bCs/>
          <w:color w:val="auto"/>
        </w:rPr>
        <w:t xml:space="preserve"> </w:t>
      </w:r>
      <w:r w:rsidR="00B342FB" w:rsidRPr="001E7305">
        <w:rPr>
          <w:rFonts w:asciiTheme="minorHAnsi" w:hAnsiTheme="minorHAnsi" w:cstheme="minorHAnsi"/>
          <w:bCs/>
          <w:color w:val="auto"/>
        </w:rPr>
        <w:t xml:space="preserve">L VW bioreactors </w:t>
      </w:r>
      <w:r w:rsidRPr="001E7305">
        <w:rPr>
          <w:rFonts w:asciiTheme="minorHAnsi" w:hAnsiTheme="minorHAnsi" w:cstheme="minorHAnsi"/>
          <w:bCs/>
          <w:color w:val="auto"/>
        </w:rPr>
        <w:t xml:space="preserve">allowed </w:t>
      </w:r>
      <w:r w:rsidRPr="001E7305">
        <w:rPr>
          <w:color w:val="auto"/>
        </w:rPr>
        <w:t xml:space="preserve">organoids </w:t>
      </w:r>
      <w:r w:rsidR="00A05E5F" w:rsidRPr="001E7305">
        <w:rPr>
          <w:color w:val="auto"/>
        </w:rPr>
        <w:t xml:space="preserve">to </w:t>
      </w:r>
      <w:r w:rsidR="00255DA5">
        <w:rPr>
          <w:color w:val="auto"/>
        </w:rPr>
        <w:t xml:space="preserve">remain </w:t>
      </w:r>
      <w:r w:rsidRPr="001E7305">
        <w:rPr>
          <w:color w:val="auto"/>
        </w:rPr>
        <w:t xml:space="preserve">viable for up to 90 days, without </w:t>
      </w:r>
      <w:r w:rsidR="00FB2B90" w:rsidRPr="001E7305">
        <w:rPr>
          <w:color w:val="auto"/>
        </w:rPr>
        <w:t xml:space="preserve">significant cell death and necrosis </w:t>
      </w:r>
      <w:r w:rsidR="00FB2B90" w:rsidRPr="001E7305">
        <w:rPr>
          <w:rFonts w:asciiTheme="minorHAnsi" w:hAnsiTheme="minorHAnsi" w:cstheme="minorHAnsi"/>
          <w:bCs/>
          <w:color w:val="auto"/>
        </w:rPr>
        <w:t>(</w:t>
      </w:r>
      <w:r w:rsidR="00FB2B90" w:rsidRPr="001E7305">
        <w:rPr>
          <w:rFonts w:asciiTheme="minorHAnsi" w:hAnsiTheme="minorHAnsi" w:cstheme="minorHAnsi"/>
          <w:b/>
          <w:bCs/>
          <w:color w:val="auto"/>
        </w:rPr>
        <w:t>Figure 3J</w:t>
      </w:r>
      <w:r w:rsidR="00FB2B90" w:rsidRPr="001E7305">
        <w:rPr>
          <w:rFonts w:asciiTheme="minorHAnsi" w:hAnsiTheme="minorHAnsi" w:cstheme="minorHAnsi"/>
          <w:bCs/>
          <w:color w:val="auto"/>
        </w:rPr>
        <w:t>)</w:t>
      </w:r>
      <w:r w:rsidR="00FB2B90" w:rsidRPr="001E7305">
        <w:rPr>
          <w:color w:val="auto"/>
        </w:rPr>
        <w:t>.</w:t>
      </w:r>
      <w:r w:rsidR="005832C9">
        <w:rPr>
          <w:color w:val="auto"/>
        </w:rPr>
        <w:t xml:space="preserve"> </w:t>
      </w:r>
    </w:p>
    <w:p w14:paraId="7A5134C1" w14:textId="77777777" w:rsidR="00FB2B90" w:rsidRPr="001E7305" w:rsidRDefault="00FB2B90" w:rsidP="00CC4794">
      <w:pPr>
        <w:rPr>
          <w:rFonts w:asciiTheme="minorHAnsi" w:hAnsiTheme="minorHAnsi" w:cstheme="minorHAnsi"/>
          <w:color w:val="auto"/>
        </w:rPr>
      </w:pPr>
    </w:p>
    <w:p w14:paraId="3C9083F6" w14:textId="6DD6E428" w:rsidR="00B32616" w:rsidRPr="001E7305" w:rsidRDefault="00B32616">
      <w:pPr>
        <w:rPr>
          <w:rFonts w:asciiTheme="minorHAnsi" w:hAnsiTheme="minorHAnsi" w:cstheme="minorHAnsi"/>
          <w:color w:val="auto"/>
        </w:rPr>
      </w:pPr>
      <w:r w:rsidRPr="001E7305">
        <w:rPr>
          <w:rFonts w:asciiTheme="minorHAnsi" w:hAnsiTheme="minorHAnsi" w:cstheme="minorHAnsi"/>
          <w:b/>
          <w:color w:val="auto"/>
        </w:rPr>
        <w:t xml:space="preserve">FIGURE </w:t>
      </w:r>
      <w:r w:rsidR="0013621E" w:rsidRPr="001E7305">
        <w:rPr>
          <w:rFonts w:asciiTheme="minorHAnsi" w:hAnsiTheme="minorHAnsi" w:cstheme="minorHAnsi"/>
          <w:b/>
          <w:color w:val="auto"/>
        </w:rPr>
        <w:t xml:space="preserve">AND TABLE </w:t>
      </w:r>
      <w:r w:rsidRPr="001E7305">
        <w:rPr>
          <w:rFonts w:asciiTheme="minorHAnsi" w:hAnsiTheme="minorHAnsi" w:cstheme="minorHAnsi"/>
          <w:b/>
          <w:color w:val="auto"/>
        </w:rPr>
        <w:t>LEGENDS:</w:t>
      </w:r>
      <w:r w:rsidRPr="001E7305">
        <w:rPr>
          <w:rFonts w:asciiTheme="minorHAnsi" w:hAnsiTheme="minorHAnsi" w:cstheme="minorHAnsi"/>
          <w:color w:val="auto"/>
        </w:rPr>
        <w:t xml:space="preserve"> </w:t>
      </w:r>
    </w:p>
    <w:p w14:paraId="0E001322" w14:textId="65F87A7E" w:rsidR="003F7076" w:rsidRPr="001E7305" w:rsidRDefault="00405B88">
      <w:pPr>
        <w:rPr>
          <w:rFonts w:asciiTheme="minorHAnsi" w:hAnsiTheme="minorHAnsi" w:cstheme="minorHAnsi"/>
          <w:bCs/>
          <w:color w:val="auto"/>
        </w:rPr>
      </w:pPr>
      <w:r w:rsidRPr="001E7305">
        <w:rPr>
          <w:rFonts w:asciiTheme="minorHAnsi" w:hAnsiTheme="minorHAnsi" w:cstheme="minorHAnsi"/>
          <w:b/>
          <w:bCs/>
          <w:color w:val="auto"/>
        </w:rPr>
        <w:t>Figure 1. Generation of size-controlled aggregates using</w:t>
      </w:r>
      <w:r w:rsidR="00A05E5F" w:rsidRPr="001E7305">
        <w:rPr>
          <w:rFonts w:asciiTheme="minorHAnsi" w:hAnsiTheme="minorHAnsi" w:cstheme="minorHAnsi"/>
          <w:b/>
          <w:bCs/>
          <w:color w:val="auto"/>
        </w:rPr>
        <w:t xml:space="preserve"> </w:t>
      </w:r>
      <w:r w:rsidR="000E36F1">
        <w:rPr>
          <w:rFonts w:asciiTheme="minorHAnsi" w:hAnsiTheme="minorHAnsi" w:cstheme="minorHAnsi"/>
          <w:b/>
          <w:bCs/>
          <w:color w:val="auto"/>
        </w:rPr>
        <w:t>scalable</w:t>
      </w:r>
      <w:r w:rsidR="001B7163" w:rsidRPr="001E7305">
        <w:rPr>
          <w:rFonts w:asciiTheme="minorHAnsi" w:hAnsiTheme="minorHAnsi" w:cstheme="minorHAnsi"/>
          <w:b/>
          <w:bCs/>
          <w:color w:val="auto"/>
        </w:rPr>
        <w:t xml:space="preserve"> bioreactors</w:t>
      </w:r>
      <w:r w:rsidRPr="001E7305">
        <w:rPr>
          <w:rFonts w:asciiTheme="minorHAnsi" w:hAnsiTheme="minorHAnsi" w:cstheme="minorHAnsi"/>
          <w:b/>
          <w:bCs/>
          <w:color w:val="auto"/>
        </w:rPr>
        <w:t>.</w:t>
      </w:r>
      <w:r w:rsidRPr="001E7305">
        <w:rPr>
          <w:rFonts w:asciiTheme="minorHAnsi" w:hAnsiTheme="minorHAnsi" w:cstheme="minorHAnsi"/>
          <w:bCs/>
          <w:color w:val="auto"/>
        </w:rPr>
        <w:t xml:space="preserve"> </w:t>
      </w:r>
      <w:r w:rsidR="000E36F1">
        <w:rPr>
          <w:rFonts w:asciiTheme="minorHAnsi" w:hAnsiTheme="minorHAnsi" w:cstheme="minorHAnsi"/>
          <w:bCs/>
          <w:color w:val="auto"/>
        </w:rPr>
        <w:t>(</w:t>
      </w:r>
      <w:r w:rsidRPr="000E36F1">
        <w:rPr>
          <w:rFonts w:asciiTheme="minorHAnsi" w:hAnsiTheme="minorHAnsi" w:cstheme="minorHAnsi"/>
          <w:b/>
          <w:color w:val="auto"/>
        </w:rPr>
        <w:t>A</w:t>
      </w:r>
      <w:r w:rsidRPr="001E7305">
        <w:rPr>
          <w:rFonts w:asciiTheme="minorHAnsi" w:hAnsiTheme="minorHAnsi" w:cstheme="minorHAnsi"/>
          <w:bCs/>
          <w:color w:val="auto"/>
        </w:rPr>
        <w:t xml:space="preserve">) Design features of </w:t>
      </w:r>
      <w:r w:rsidR="000E36F1">
        <w:rPr>
          <w:rFonts w:asciiTheme="minorHAnsi" w:hAnsiTheme="minorHAnsi" w:cstheme="minorHAnsi"/>
          <w:bCs/>
          <w:color w:val="auto"/>
        </w:rPr>
        <w:t xml:space="preserve">the </w:t>
      </w:r>
      <w:r w:rsidR="001B7163" w:rsidRPr="001E7305">
        <w:rPr>
          <w:rFonts w:asciiTheme="minorHAnsi" w:hAnsiTheme="minorHAnsi" w:cstheme="minorHAnsi"/>
          <w:bCs/>
          <w:color w:val="auto"/>
        </w:rPr>
        <w:t>bioreactor</w:t>
      </w:r>
      <w:r w:rsidRPr="001E7305">
        <w:rPr>
          <w:rFonts w:asciiTheme="minorHAnsi" w:hAnsiTheme="minorHAnsi" w:cstheme="minorHAnsi"/>
          <w:bCs/>
          <w:color w:val="auto"/>
        </w:rPr>
        <w:t xml:space="preserve">. </w:t>
      </w:r>
      <w:r w:rsidR="000E36F1">
        <w:rPr>
          <w:rFonts w:asciiTheme="minorHAnsi" w:hAnsiTheme="minorHAnsi" w:cstheme="minorHAnsi"/>
          <w:bCs/>
          <w:color w:val="auto"/>
        </w:rPr>
        <w:t>(</w:t>
      </w:r>
      <w:r w:rsidRPr="000E36F1">
        <w:rPr>
          <w:rFonts w:asciiTheme="minorHAnsi" w:hAnsiTheme="minorHAnsi" w:cstheme="minorHAnsi"/>
          <w:b/>
          <w:color w:val="auto"/>
        </w:rPr>
        <w:t>B</w:t>
      </w:r>
      <w:r w:rsidRPr="001E7305">
        <w:rPr>
          <w:rFonts w:asciiTheme="minorHAnsi" w:hAnsiTheme="minorHAnsi" w:cstheme="minorHAnsi"/>
          <w:bCs/>
          <w:color w:val="auto"/>
        </w:rPr>
        <w:t>) Brightfield photomicrograph show</w:t>
      </w:r>
      <w:r w:rsidR="006D1F27" w:rsidRPr="001E7305">
        <w:rPr>
          <w:rFonts w:asciiTheme="minorHAnsi" w:hAnsiTheme="minorHAnsi" w:cstheme="minorHAnsi"/>
          <w:bCs/>
          <w:color w:val="auto"/>
        </w:rPr>
        <w:t>ing</w:t>
      </w:r>
      <w:r w:rsidRPr="001E7305">
        <w:rPr>
          <w:rFonts w:asciiTheme="minorHAnsi" w:hAnsiTheme="minorHAnsi" w:cstheme="minorHAnsi"/>
          <w:bCs/>
          <w:color w:val="auto"/>
        </w:rPr>
        <w:t xml:space="preserve"> aggregates </w:t>
      </w:r>
      <w:r w:rsidR="001B7163" w:rsidRPr="001E7305">
        <w:rPr>
          <w:rFonts w:asciiTheme="minorHAnsi" w:hAnsiTheme="minorHAnsi" w:cstheme="minorHAnsi"/>
          <w:bCs/>
          <w:color w:val="auto"/>
        </w:rPr>
        <w:t>from two different iPSC lines on days 1, 2</w:t>
      </w:r>
      <w:r w:rsidR="00255DA5">
        <w:rPr>
          <w:rFonts w:asciiTheme="minorHAnsi" w:hAnsiTheme="minorHAnsi" w:cstheme="minorHAnsi"/>
          <w:bCs/>
          <w:color w:val="auto"/>
        </w:rPr>
        <w:t>,</w:t>
      </w:r>
      <w:r w:rsidR="001B7163" w:rsidRPr="001E7305">
        <w:rPr>
          <w:rFonts w:asciiTheme="minorHAnsi" w:hAnsiTheme="minorHAnsi" w:cstheme="minorHAnsi"/>
          <w:bCs/>
          <w:color w:val="auto"/>
        </w:rPr>
        <w:t xml:space="preserve"> and 5</w:t>
      </w:r>
      <w:r w:rsidRPr="001E7305">
        <w:rPr>
          <w:rFonts w:asciiTheme="minorHAnsi" w:hAnsiTheme="minorHAnsi" w:cstheme="minorHAnsi"/>
          <w:bCs/>
          <w:color w:val="auto"/>
        </w:rPr>
        <w:t>. Scale bar</w:t>
      </w:r>
      <w:r w:rsidR="00255DA5">
        <w:rPr>
          <w:rFonts w:asciiTheme="minorHAnsi" w:hAnsiTheme="minorHAnsi" w:cstheme="minorHAnsi"/>
          <w:bCs/>
          <w:color w:val="auto"/>
        </w:rPr>
        <w:t xml:space="preserve"> =</w:t>
      </w:r>
      <w:r w:rsidRPr="001E7305">
        <w:rPr>
          <w:rFonts w:asciiTheme="minorHAnsi" w:hAnsiTheme="minorHAnsi" w:cstheme="minorHAnsi"/>
          <w:bCs/>
          <w:color w:val="auto"/>
        </w:rPr>
        <w:t xml:space="preserve"> 100 </w:t>
      </w:r>
      <w:proofErr w:type="spellStart"/>
      <w:r w:rsidRPr="001E7305">
        <w:rPr>
          <w:rFonts w:asciiTheme="minorHAnsi" w:hAnsiTheme="minorHAnsi" w:cstheme="minorHAnsi"/>
          <w:bCs/>
          <w:color w:val="auto"/>
        </w:rPr>
        <w:t>μm</w:t>
      </w:r>
      <w:proofErr w:type="spellEnd"/>
      <w:r w:rsidRPr="001E7305">
        <w:rPr>
          <w:rFonts w:asciiTheme="minorHAnsi" w:hAnsiTheme="minorHAnsi" w:cstheme="minorHAnsi"/>
          <w:bCs/>
          <w:color w:val="auto"/>
        </w:rPr>
        <w:t xml:space="preserve">. </w:t>
      </w:r>
      <w:r w:rsidR="000E36F1">
        <w:rPr>
          <w:rFonts w:asciiTheme="minorHAnsi" w:hAnsiTheme="minorHAnsi" w:cstheme="minorHAnsi"/>
          <w:bCs/>
          <w:color w:val="auto"/>
        </w:rPr>
        <w:t>(</w:t>
      </w:r>
      <w:r w:rsidRPr="000E36F1">
        <w:rPr>
          <w:rFonts w:asciiTheme="minorHAnsi" w:hAnsiTheme="minorHAnsi" w:cstheme="minorHAnsi"/>
          <w:b/>
          <w:color w:val="auto"/>
        </w:rPr>
        <w:t>C</w:t>
      </w:r>
      <w:r w:rsidRPr="001E7305">
        <w:rPr>
          <w:rFonts w:asciiTheme="minorHAnsi" w:hAnsiTheme="minorHAnsi" w:cstheme="minorHAnsi"/>
          <w:bCs/>
          <w:color w:val="auto"/>
        </w:rPr>
        <w:t xml:space="preserve">) The </w:t>
      </w:r>
      <w:r w:rsidR="001B7163" w:rsidRPr="001E7305">
        <w:rPr>
          <w:rFonts w:asciiTheme="minorHAnsi" w:hAnsiTheme="minorHAnsi" w:cstheme="minorHAnsi"/>
          <w:bCs/>
          <w:color w:val="auto"/>
        </w:rPr>
        <w:t xml:space="preserve">size </w:t>
      </w:r>
      <w:r w:rsidRPr="001E7305">
        <w:rPr>
          <w:rFonts w:asciiTheme="minorHAnsi" w:hAnsiTheme="minorHAnsi" w:cstheme="minorHAnsi"/>
          <w:bCs/>
          <w:color w:val="auto"/>
        </w:rPr>
        <w:t>distribution of floating aggregate</w:t>
      </w:r>
      <w:r w:rsidR="001B7163" w:rsidRPr="001E7305">
        <w:rPr>
          <w:rFonts w:asciiTheme="minorHAnsi" w:hAnsiTheme="minorHAnsi" w:cstheme="minorHAnsi"/>
          <w:bCs/>
          <w:color w:val="auto"/>
        </w:rPr>
        <w:t>s</w:t>
      </w:r>
      <w:r w:rsidRPr="001E7305">
        <w:rPr>
          <w:rFonts w:asciiTheme="minorHAnsi" w:hAnsiTheme="minorHAnsi" w:cstheme="minorHAnsi"/>
          <w:bCs/>
          <w:color w:val="auto"/>
        </w:rPr>
        <w:t xml:space="preserve"> from different iPSC lines </w:t>
      </w:r>
      <w:r w:rsidR="001B7163" w:rsidRPr="001E7305">
        <w:rPr>
          <w:rFonts w:asciiTheme="minorHAnsi" w:hAnsiTheme="minorHAnsi" w:cstheme="minorHAnsi"/>
          <w:bCs/>
          <w:color w:val="auto"/>
        </w:rPr>
        <w:t xml:space="preserve">in </w:t>
      </w:r>
      <w:r w:rsidR="00A05E5F" w:rsidRPr="001E7305">
        <w:rPr>
          <w:rFonts w:asciiTheme="minorHAnsi" w:hAnsiTheme="minorHAnsi" w:cstheme="minorHAnsi"/>
          <w:bCs/>
          <w:color w:val="auto"/>
        </w:rPr>
        <w:t xml:space="preserve">the </w:t>
      </w:r>
      <w:r w:rsidRPr="001E7305">
        <w:rPr>
          <w:rFonts w:asciiTheme="minorHAnsi" w:hAnsiTheme="minorHAnsi" w:cstheme="minorHAnsi"/>
          <w:bCs/>
          <w:color w:val="auto"/>
        </w:rPr>
        <w:t>bioreactor</w:t>
      </w:r>
      <w:r w:rsidR="001B7163" w:rsidRPr="001E7305">
        <w:rPr>
          <w:rFonts w:asciiTheme="minorHAnsi" w:hAnsiTheme="minorHAnsi" w:cstheme="minorHAnsi"/>
          <w:bCs/>
          <w:color w:val="auto"/>
        </w:rPr>
        <w:t>s</w:t>
      </w:r>
      <w:r w:rsidRPr="001E7305">
        <w:rPr>
          <w:rFonts w:asciiTheme="minorHAnsi" w:hAnsiTheme="minorHAnsi" w:cstheme="minorHAnsi"/>
          <w:bCs/>
          <w:color w:val="auto"/>
        </w:rPr>
        <w:t>.</w:t>
      </w:r>
    </w:p>
    <w:p w14:paraId="585FA90E" w14:textId="1397BE0E" w:rsidR="00405B88" w:rsidRPr="001E7305" w:rsidRDefault="00405B88">
      <w:pPr>
        <w:rPr>
          <w:rFonts w:asciiTheme="minorHAnsi" w:hAnsiTheme="minorHAnsi" w:cstheme="minorHAnsi"/>
          <w:bCs/>
          <w:color w:val="auto"/>
        </w:rPr>
      </w:pPr>
    </w:p>
    <w:p w14:paraId="75182EC3" w14:textId="76A2715D" w:rsidR="00B32616" w:rsidRPr="001E7305" w:rsidRDefault="00B86562">
      <w:pPr>
        <w:rPr>
          <w:rFonts w:asciiTheme="minorHAnsi" w:hAnsiTheme="minorHAnsi" w:cstheme="minorHAnsi"/>
          <w:bCs/>
          <w:color w:val="auto"/>
        </w:rPr>
      </w:pPr>
      <w:r w:rsidRPr="001E7305">
        <w:rPr>
          <w:rFonts w:asciiTheme="minorHAnsi" w:hAnsiTheme="minorHAnsi" w:cstheme="minorHAnsi"/>
          <w:b/>
          <w:bCs/>
          <w:color w:val="auto"/>
        </w:rPr>
        <w:t xml:space="preserve">Figure 2. Generation of </w:t>
      </w:r>
      <w:r w:rsidR="00C7427B" w:rsidRPr="001E7305">
        <w:rPr>
          <w:rFonts w:asciiTheme="minorHAnsi" w:hAnsiTheme="minorHAnsi" w:cstheme="minorHAnsi"/>
          <w:b/>
          <w:bCs/>
          <w:color w:val="auto"/>
        </w:rPr>
        <w:t xml:space="preserve">human </w:t>
      </w:r>
      <w:r w:rsidRPr="001E7305">
        <w:rPr>
          <w:rFonts w:asciiTheme="minorHAnsi" w:hAnsiTheme="minorHAnsi" w:cstheme="minorHAnsi"/>
          <w:b/>
          <w:bCs/>
          <w:color w:val="auto"/>
        </w:rPr>
        <w:t xml:space="preserve">iPSC-derived organoids using </w:t>
      </w:r>
      <w:r w:rsidR="000E36F1">
        <w:rPr>
          <w:rFonts w:asciiTheme="minorHAnsi" w:hAnsiTheme="minorHAnsi" w:cstheme="minorHAnsi"/>
          <w:b/>
          <w:bCs/>
          <w:color w:val="auto"/>
        </w:rPr>
        <w:t>0.1</w:t>
      </w:r>
      <w:r w:rsidR="000671DC">
        <w:rPr>
          <w:rFonts w:asciiTheme="minorHAnsi" w:hAnsiTheme="minorHAnsi" w:cstheme="minorHAnsi"/>
          <w:b/>
          <w:bCs/>
          <w:color w:val="auto"/>
        </w:rPr>
        <w:t xml:space="preserve"> </w:t>
      </w:r>
      <w:r w:rsidR="000E36F1">
        <w:rPr>
          <w:rFonts w:asciiTheme="minorHAnsi" w:hAnsiTheme="minorHAnsi" w:cstheme="minorHAnsi"/>
          <w:b/>
          <w:bCs/>
          <w:color w:val="auto"/>
        </w:rPr>
        <w:t xml:space="preserve">L </w:t>
      </w:r>
      <w:r w:rsidR="00BD6A26" w:rsidRPr="001E7305">
        <w:rPr>
          <w:rFonts w:asciiTheme="minorHAnsi" w:hAnsiTheme="minorHAnsi" w:cstheme="minorHAnsi"/>
          <w:b/>
          <w:bCs/>
          <w:color w:val="auto"/>
        </w:rPr>
        <w:t xml:space="preserve">bioreactors. </w:t>
      </w:r>
      <w:r w:rsidR="00255DA5" w:rsidRPr="00255DA5">
        <w:rPr>
          <w:rFonts w:asciiTheme="minorHAnsi" w:hAnsiTheme="minorHAnsi" w:cstheme="minorHAnsi"/>
          <w:bCs/>
          <w:color w:val="auto"/>
        </w:rPr>
        <w:t>(</w:t>
      </w:r>
      <w:r w:rsidR="00642634" w:rsidRPr="001E7305">
        <w:rPr>
          <w:rFonts w:asciiTheme="minorHAnsi" w:hAnsiTheme="minorHAnsi" w:cstheme="minorHAnsi"/>
          <w:b/>
          <w:bCs/>
          <w:color w:val="auto"/>
        </w:rPr>
        <w:t>A</w:t>
      </w:r>
      <w:r w:rsidR="00255DA5" w:rsidRPr="00255DA5">
        <w:rPr>
          <w:rFonts w:asciiTheme="minorHAnsi" w:hAnsiTheme="minorHAnsi" w:cstheme="minorHAnsi"/>
          <w:bCs/>
          <w:color w:val="auto"/>
        </w:rPr>
        <w:t>)</w:t>
      </w:r>
      <w:r w:rsidR="00642634" w:rsidRPr="001E7305">
        <w:rPr>
          <w:rFonts w:asciiTheme="minorHAnsi" w:hAnsiTheme="minorHAnsi" w:cstheme="minorHAnsi"/>
          <w:b/>
          <w:bCs/>
          <w:color w:val="auto"/>
        </w:rPr>
        <w:t xml:space="preserve"> </w:t>
      </w:r>
      <w:r w:rsidR="00642634" w:rsidRPr="000E36F1">
        <w:rPr>
          <w:rFonts w:asciiTheme="minorHAnsi" w:hAnsiTheme="minorHAnsi" w:cstheme="minorHAnsi"/>
          <w:color w:val="auto"/>
        </w:rPr>
        <w:t>Schematic representation of the culture procedure to induce differentiation of iPSCs to cerebellar organoids</w:t>
      </w:r>
      <w:r w:rsidR="00642634" w:rsidRPr="00552FEB">
        <w:rPr>
          <w:rFonts w:asciiTheme="minorHAnsi" w:hAnsiTheme="minorHAnsi" w:cstheme="minorHAnsi"/>
          <w:color w:val="auto"/>
        </w:rPr>
        <w:t>.</w:t>
      </w:r>
      <w:r w:rsidR="00642634" w:rsidRPr="001E7305">
        <w:rPr>
          <w:rFonts w:asciiTheme="minorHAnsi" w:hAnsiTheme="minorHAnsi" w:cstheme="minorHAnsi"/>
          <w:b/>
          <w:bCs/>
          <w:color w:val="auto"/>
        </w:rPr>
        <w:t xml:space="preserve"> </w:t>
      </w:r>
      <w:r w:rsidR="00642634" w:rsidRPr="001E7305">
        <w:rPr>
          <w:rFonts w:asciiTheme="minorHAnsi" w:hAnsiTheme="minorHAnsi" w:cstheme="minorHAnsi"/>
          <w:bCs/>
          <w:color w:val="auto"/>
        </w:rPr>
        <w:t xml:space="preserve">Cells were seeded at </w:t>
      </w:r>
      <w:r w:rsidR="00A05E5F" w:rsidRPr="001E7305">
        <w:rPr>
          <w:rFonts w:asciiTheme="minorHAnsi" w:hAnsiTheme="minorHAnsi" w:cstheme="minorHAnsi"/>
          <w:bCs/>
          <w:color w:val="auto"/>
        </w:rPr>
        <w:t>a</w:t>
      </w:r>
      <w:r w:rsidR="00642634" w:rsidRPr="001E7305">
        <w:rPr>
          <w:rFonts w:asciiTheme="minorHAnsi" w:hAnsiTheme="minorHAnsi" w:cstheme="minorHAnsi"/>
          <w:bCs/>
          <w:color w:val="auto"/>
        </w:rPr>
        <w:t xml:space="preserve"> density of 250</w:t>
      </w:r>
      <w:r w:rsidR="00A05E5F" w:rsidRPr="001E7305">
        <w:rPr>
          <w:rFonts w:asciiTheme="minorHAnsi" w:hAnsiTheme="minorHAnsi" w:cstheme="minorHAnsi"/>
          <w:bCs/>
          <w:color w:val="auto"/>
        </w:rPr>
        <w:t>,</w:t>
      </w:r>
      <w:r w:rsidR="00642634" w:rsidRPr="001E7305">
        <w:rPr>
          <w:rFonts w:asciiTheme="minorHAnsi" w:hAnsiTheme="minorHAnsi" w:cstheme="minorHAnsi"/>
          <w:bCs/>
          <w:color w:val="auto"/>
        </w:rPr>
        <w:t xml:space="preserve">000 cells/mL and an agitation speed of 27 </w:t>
      </w:r>
      <w:r w:rsidR="00255DA5" w:rsidRPr="001E7305">
        <w:rPr>
          <w:rFonts w:asciiTheme="minorHAnsi" w:hAnsiTheme="minorHAnsi" w:cstheme="minorHAnsi"/>
          <w:bCs/>
          <w:color w:val="auto"/>
        </w:rPr>
        <w:t xml:space="preserve">rpm </w:t>
      </w:r>
      <w:r w:rsidR="00642634" w:rsidRPr="001E7305">
        <w:rPr>
          <w:rFonts w:asciiTheme="minorHAnsi" w:hAnsiTheme="minorHAnsi" w:cstheme="minorHAnsi"/>
          <w:bCs/>
          <w:color w:val="auto"/>
        </w:rPr>
        <w:t>w</w:t>
      </w:r>
      <w:r w:rsidR="00A05E5F" w:rsidRPr="001E7305">
        <w:rPr>
          <w:rFonts w:asciiTheme="minorHAnsi" w:hAnsiTheme="minorHAnsi" w:cstheme="minorHAnsi"/>
          <w:bCs/>
          <w:color w:val="auto"/>
        </w:rPr>
        <w:t>as</w:t>
      </w:r>
      <w:r w:rsidR="00642634" w:rsidRPr="001E7305">
        <w:rPr>
          <w:rFonts w:asciiTheme="minorHAnsi" w:hAnsiTheme="minorHAnsi" w:cstheme="minorHAnsi"/>
          <w:bCs/>
          <w:color w:val="auto"/>
        </w:rPr>
        <w:t xml:space="preserve"> used to promote cell aggregation. During the first days of differentiation, aggregates were maintained at an agitation speed of 25 </w:t>
      </w:r>
      <w:r w:rsidR="00255DA5" w:rsidRPr="001E7305">
        <w:rPr>
          <w:rFonts w:asciiTheme="minorHAnsi" w:hAnsiTheme="minorHAnsi" w:cstheme="minorHAnsi"/>
          <w:bCs/>
          <w:color w:val="auto"/>
        </w:rPr>
        <w:t xml:space="preserve">rpm. </w:t>
      </w:r>
      <w:r w:rsidR="00642634" w:rsidRPr="001E7305">
        <w:rPr>
          <w:rFonts w:asciiTheme="minorHAnsi" w:hAnsiTheme="minorHAnsi" w:cstheme="minorHAnsi"/>
          <w:bCs/>
          <w:color w:val="auto"/>
        </w:rPr>
        <w:t xml:space="preserve">Afterwards, to avoid the accumulation of bigger </w:t>
      </w:r>
      <w:r w:rsidR="00255DA5" w:rsidRPr="001E7305">
        <w:rPr>
          <w:rFonts w:asciiTheme="minorHAnsi" w:hAnsiTheme="minorHAnsi" w:cstheme="minorHAnsi"/>
          <w:bCs/>
          <w:color w:val="auto"/>
        </w:rPr>
        <w:t>aggregates</w:t>
      </w:r>
      <w:r w:rsidR="00642634" w:rsidRPr="001E7305">
        <w:rPr>
          <w:rFonts w:asciiTheme="minorHAnsi" w:hAnsiTheme="minorHAnsi" w:cstheme="minorHAnsi"/>
          <w:bCs/>
          <w:color w:val="auto"/>
        </w:rPr>
        <w:t xml:space="preserve">, the agitation speed was increased to 30 </w:t>
      </w:r>
      <w:r w:rsidR="00255DA5" w:rsidRPr="001E7305">
        <w:rPr>
          <w:rFonts w:asciiTheme="minorHAnsi" w:hAnsiTheme="minorHAnsi" w:cstheme="minorHAnsi"/>
          <w:bCs/>
          <w:color w:val="auto"/>
        </w:rPr>
        <w:t>rpm</w:t>
      </w:r>
      <w:r w:rsidR="00642634" w:rsidRPr="001E7305">
        <w:rPr>
          <w:rFonts w:asciiTheme="minorHAnsi" w:hAnsiTheme="minorHAnsi" w:cstheme="minorHAnsi"/>
          <w:bCs/>
          <w:color w:val="auto"/>
        </w:rPr>
        <w:t xml:space="preserve">. </w:t>
      </w:r>
      <w:r w:rsidR="000E36F1">
        <w:rPr>
          <w:rFonts w:asciiTheme="minorHAnsi" w:hAnsiTheme="minorHAnsi" w:cstheme="minorHAnsi"/>
          <w:bCs/>
          <w:color w:val="auto"/>
        </w:rPr>
        <w:t>(</w:t>
      </w:r>
      <w:r w:rsidR="00642634" w:rsidRPr="001E7305">
        <w:rPr>
          <w:rFonts w:asciiTheme="minorHAnsi" w:hAnsiTheme="minorHAnsi" w:cstheme="minorHAnsi"/>
          <w:b/>
          <w:bCs/>
          <w:color w:val="auto"/>
        </w:rPr>
        <w:t>B</w:t>
      </w:r>
      <w:r w:rsidR="00255DA5" w:rsidRPr="00255DA5">
        <w:rPr>
          <w:rFonts w:asciiTheme="minorHAnsi" w:hAnsiTheme="minorHAnsi" w:cstheme="minorHAnsi"/>
          <w:bCs/>
          <w:color w:val="auto"/>
        </w:rPr>
        <w:t>)</w:t>
      </w:r>
      <w:r w:rsidR="00642634" w:rsidRPr="001E7305">
        <w:rPr>
          <w:rFonts w:asciiTheme="minorHAnsi" w:hAnsiTheme="minorHAnsi" w:cstheme="minorHAnsi"/>
          <w:b/>
          <w:bCs/>
          <w:color w:val="auto"/>
        </w:rPr>
        <w:t xml:space="preserve"> </w:t>
      </w:r>
      <w:r w:rsidR="00642634" w:rsidRPr="000E36F1">
        <w:rPr>
          <w:rFonts w:asciiTheme="minorHAnsi" w:hAnsiTheme="minorHAnsi" w:cstheme="minorHAnsi"/>
          <w:color w:val="auto"/>
        </w:rPr>
        <w:t>Characterization of organoid shape and size. Brightfield photomicrographs showing iPSC-derived organoids during cerebe</w:t>
      </w:r>
      <w:r w:rsidR="00642634" w:rsidRPr="001E7305">
        <w:rPr>
          <w:rFonts w:asciiTheme="minorHAnsi" w:hAnsiTheme="minorHAnsi" w:cstheme="minorHAnsi"/>
          <w:bCs/>
          <w:color w:val="auto"/>
        </w:rPr>
        <w:t xml:space="preserve">llar </w:t>
      </w:r>
      <w:r w:rsidR="00642634" w:rsidRPr="001E7305">
        <w:rPr>
          <w:rFonts w:asciiTheme="minorHAnsi" w:hAnsiTheme="minorHAnsi" w:cstheme="minorHAnsi"/>
          <w:bCs/>
          <w:color w:val="auto"/>
        </w:rPr>
        <w:lastRenderedPageBreak/>
        <w:t xml:space="preserve">differentiation </w:t>
      </w:r>
      <w:r w:rsidR="00A05E5F" w:rsidRPr="001E7305">
        <w:rPr>
          <w:rFonts w:asciiTheme="minorHAnsi" w:hAnsiTheme="minorHAnsi" w:cstheme="minorHAnsi"/>
          <w:bCs/>
          <w:color w:val="auto"/>
        </w:rPr>
        <w:t>in the</w:t>
      </w:r>
      <w:r w:rsidR="00AA09AC" w:rsidRPr="001E7305">
        <w:rPr>
          <w:rFonts w:asciiTheme="minorHAnsi" w:hAnsiTheme="minorHAnsi" w:cstheme="minorHAnsi"/>
          <w:bCs/>
          <w:color w:val="auto"/>
        </w:rPr>
        <w:t xml:space="preserve"> </w:t>
      </w:r>
      <w:r w:rsidR="004C2C8B" w:rsidRPr="001E7305">
        <w:rPr>
          <w:rFonts w:asciiTheme="minorHAnsi" w:hAnsiTheme="minorHAnsi" w:cstheme="minorHAnsi"/>
          <w:bCs/>
          <w:color w:val="auto"/>
        </w:rPr>
        <w:t>0.1</w:t>
      </w:r>
      <w:r w:rsidR="00255DA5">
        <w:rPr>
          <w:rFonts w:asciiTheme="minorHAnsi" w:hAnsiTheme="minorHAnsi" w:cstheme="minorHAnsi"/>
          <w:bCs/>
          <w:color w:val="auto"/>
        </w:rPr>
        <w:t xml:space="preserve"> </w:t>
      </w:r>
      <w:r w:rsidR="004C2C8B" w:rsidRPr="001E7305">
        <w:rPr>
          <w:rFonts w:asciiTheme="minorHAnsi" w:hAnsiTheme="minorHAnsi" w:cstheme="minorHAnsi"/>
          <w:bCs/>
          <w:color w:val="auto"/>
        </w:rPr>
        <w:t>L VW bioreactors</w:t>
      </w:r>
      <w:r w:rsidR="00642634" w:rsidRPr="001E7305">
        <w:rPr>
          <w:rFonts w:asciiTheme="minorHAnsi" w:hAnsiTheme="minorHAnsi" w:cstheme="minorHAnsi"/>
          <w:bCs/>
          <w:color w:val="auto"/>
        </w:rPr>
        <w:t>. Scale bar</w:t>
      </w:r>
      <w:r w:rsidR="00255DA5">
        <w:rPr>
          <w:rFonts w:asciiTheme="minorHAnsi" w:hAnsiTheme="minorHAnsi" w:cstheme="minorHAnsi"/>
          <w:bCs/>
          <w:color w:val="auto"/>
        </w:rPr>
        <w:t xml:space="preserve"> =</w:t>
      </w:r>
      <w:r w:rsidR="00642634" w:rsidRPr="001E7305">
        <w:rPr>
          <w:rFonts w:asciiTheme="minorHAnsi" w:hAnsiTheme="minorHAnsi" w:cstheme="minorHAnsi"/>
          <w:bCs/>
          <w:color w:val="auto"/>
        </w:rPr>
        <w:t xml:space="preserve"> 100 </w:t>
      </w:r>
      <w:proofErr w:type="spellStart"/>
      <w:r w:rsidR="00642634" w:rsidRPr="001E7305">
        <w:rPr>
          <w:rFonts w:asciiTheme="minorHAnsi" w:hAnsiTheme="minorHAnsi" w:cstheme="minorHAnsi"/>
          <w:bCs/>
          <w:color w:val="auto"/>
        </w:rPr>
        <w:t>μm</w:t>
      </w:r>
      <w:proofErr w:type="spellEnd"/>
      <w:r w:rsidR="00642634" w:rsidRPr="001E7305">
        <w:rPr>
          <w:rFonts w:asciiTheme="minorHAnsi" w:hAnsiTheme="minorHAnsi" w:cstheme="minorHAnsi"/>
          <w:bCs/>
          <w:color w:val="auto"/>
        </w:rPr>
        <w:t xml:space="preserve">. </w:t>
      </w:r>
      <w:r w:rsidR="00255DA5">
        <w:rPr>
          <w:rFonts w:asciiTheme="minorHAnsi" w:hAnsiTheme="minorHAnsi" w:cstheme="minorHAnsi"/>
          <w:bCs/>
          <w:color w:val="auto"/>
        </w:rPr>
        <w:t>The d</w:t>
      </w:r>
      <w:r w:rsidR="00642634" w:rsidRPr="001E7305">
        <w:rPr>
          <w:rFonts w:asciiTheme="minorHAnsi" w:hAnsiTheme="minorHAnsi" w:cstheme="minorHAnsi"/>
          <w:bCs/>
          <w:color w:val="auto"/>
        </w:rPr>
        <w:t xml:space="preserve">istribution of organoid diameters demonstrates that </w:t>
      </w:r>
      <w:r w:rsidR="00A05E5F" w:rsidRPr="001E7305">
        <w:rPr>
          <w:rFonts w:asciiTheme="minorHAnsi" w:hAnsiTheme="minorHAnsi" w:cstheme="minorHAnsi"/>
          <w:bCs/>
          <w:color w:val="auto"/>
        </w:rPr>
        <w:t xml:space="preserve">the </w:t>
      </w:r>
      <w:r w:rsidR="00642634" w:rsidRPr="001E7305">
        <w:rPr>
          <w:rFonts w:asciiTheme="minorHAnsi" w:hAnsiTheme="minorHAnsi" w:cstheme="minorHAnsi"/>
          <w:bCs/>
          <w:color w:val="auto"/>
        </w:rPr>
        <w:t xml:space="preserve">culture maintained homogeneous organoids sizes along the differentiation protocol. </w:t>
      </w:r>
      <w:r w:rsidR="00255DA5">
        <w:rPr>
          <w:rFonts w:asciiTheme="minorHAnsi" w:hAnsiTheme="minorHAnsi" w:cstheme="minorHAnsi"/>
          <w:bCs/>
          <w:color w:val="auto"/>
        </w:rPr>
        <w:t>(</w:t>
      </w:r>
      <w:r w:rsidR="00642634" w:rsidRPr="001E7305">
        <w:rPr>
          <w:rFonts w:asciiTheme="minorHAnsi" w:hAnsiTheme="minorHAnsi" w:cstheme="minorHAnsi"/>
          <w:b/>
          <w:bCs/>
          <w:color w:val="auto"/>
        </w:rPr>
        <w:t>C</w:t>
      </w:r>
      <w:r w:rsidR="00255DA5" w:rsidRPr="00255DA5">
        <w:rPr>
          <w:rFonts w:asciiTheme="minorHAnsi" w:hAnsiTheme="minorHAnsi" w:cstheme="minorHAnsi"/>
          <w:bCs/>
          <w:color w:val="auto"/>
        </w:rPr>
        <w:t>)</w:t>
      </w:r>
      <w:r w:rsidR="00642634" w:rsidRPr="001E7305">
        <w:rPr>
          <w:rFonts w:asciiTheme="minorHAnsi" w:hAnsiTheme="minorHAnsi" w:cstheme="minorHAnsi"/>
          <w:b/>
          <w:bCs/>
          <w:color w:val="auto"/>
        </w:rPr>
        <w:t xml:space="preserve"> </w:t>
      </w:r>
      <w:r w:rsidR="00642634" w:rsidRPr="000E36F1">
        <w:rPr>
          <w:rFonts w:asciiTheme="minorHAnsi" w:hAnsiTheme="minorHAnsi" w:cstheme="minorHAnsi"/>
          <w:color w:val="auto"/>
        </w:rPr>
        <w:t>Efficient neural induction in iPSC-derived organoi</w:t>
      </w:r>
      <w:r w:rsidR="00A05E5F" w:rsidRPr="000E36F1">
        <w:rPr>
          <w:rFonts w:asciiTheme="minorHAnsi" w:hAnsiTheme="minorHAnsi" w:cstheme="minorHAnsi"/>
          <w:color w:val="auto"/>
        </w:rPr>
        <w:t>d</w:t>
      </w:r>
      <w:r w:rsidR="00642634" w:rsidRPr="000E36F1">
        <w:rPr>
          <w:rFonts w:asciiTheme="minorHAnsi" w:hAnsiTheme="minorHAnsi" w:cstheme="minorHAnsi"/>
          <w:color w:val="auto"/>
        </w:rPr>
        <w:t>s.</w:t>
      </w:r>
      <w:r w:rsidR="00642634" w:rsidRPr="001E7305">
        <w:rPr>
          <w:rFonts w:asciiTheme="minorHAnsi" w:hAnsiTheme="minorHAnsi" w:cstheme="minorHAnsi"/>
          <w:b/>
          <w:bCs/>
          <w:color w:val="auto"/>
        </w:rPr>
        <w:t xml:space="preserve"> </w:t>
      </w:r>
      <w:r w:rsidR="00642634" w:rsidRPr="001E7305">
        <w:rPr>
          <w:rFonts w:asciiTheme="minorHAnsi" w:hAnsiTheme="minorHAnsi" w:cstheme="minorHAnsi"/>
          <w:bCs/>
          <w:color w:val="auto"/>
        </w:rPr>
        <w:t>Immunofluorescence for NESTIN, PAX6</w:t>
      </w:r>
      <w:r w:rsidR="00255DA5">
        <w:rPr>
          <w:rFonts w:asciiTheme="minorHAnsi" w:hAnsiTheme="minorHAnsi" w:cstheme="minorHAnsi"/>
          <w:bCs/>
          <w:color w:val="auto"/>
        </w:rPr>
        <w:t>,</w:t>
      </w:r>
      <w:r w:rsidR="00642634" w:rsidRPr="001E7305">
        <w:rPr>
          <w:rFonts w:asciiTheme="minorHAnsi" w:hAnsiTheme="minorHAnsi" w:cstheme="minorHAnsi"/>
          <w:bCs/>
          <w:color w:val="auto"/>
        </w:rPr>
        <w:t xml:space="preserve"> and TUJ1 during cerebellar differentiation. Scale bar</w:t>
      </w:r>
      <w:r w:rsidR="00255DA5">
        <w:rPr>
          <w:rFonts w:asciiTheme="minorHAnsi" w:hAnsiTheme="minorHAnsi" w:cstheme="minorHAnsi"/>
          <w:bCs/>
          <w:color w:val="auto"/>
        </w:rPr>
        <w:t xml:space="preserve"> =</w:t>
      </w:r>
      <w:r w:rsidR="00642634" w:rsidRPr="001E7305">
        <w:rPr>
          <w:rFonts w:asciiTheme="minorHAnsi" w:hAnsiTheme="minorHAnsi" w:cstheme="minorHAnsi"/>
          <w:bCs/>
          <w:color w:val="auto"/>
        </w:rPr>
        <w:t xml:space="preserve"> 50 </w:t>
      </w:r>
      <w:proofErr w:type="spellStart"/>
      <w:r w:rsidR="00642634" w:rsidRPr="001E7305">
        <w:rPr>
          <w:rFonts w:asciiTheme="minorHAnsi" w:hAnsiTheme="minorHAnsi" w:cstheme="minorHAnsi"/>
          <w:bCs/>
          <w:color w:val="auto"/>
        </w:rPr>
        <w:t>μm</w:t>
      </w:r>
      <w:proofErr w:type="spellEnd"/>
      <w:r w:rsidR="00642634" w:rsidRPr="001E7305">
        <w:rPr>
          <w:rFonts w:asciiTheme="minorHAnsi" w:hAnsiTheme="minorHAnsi" w:cstheme="minorHAnsi"/>
          <w:bCs/>
          <w:color w:val="auto"/>
        </w:rPr>
        <w:t>.</w:t>
      </w:r>
    </w:p>
    <w:p w14:paraId="78E54E07" w14:textId="7BD23ED7" w:rsidR="00F07A2D" w:rsidRPr="001E7305" w:rsidRDefault="00F07A2D" w:rsidP="00B248B8">
      <w:pPr>
        <w:rPr>
          <w:rFonts w:asciiTheme="minorHAnsi" w:hAnsiTheme="minorHAnsi" w:cstheme="minorHAnsi"/>
          <w:b/>
          <w:bCs/>
          <w:color w:val="auto"/>
        </w:rPr>
      </w:pPr>
    </w:p>
    <w:p w14:paraId="532AF45A" w14:textId="6B69769F" w:rsidR="00066A90" w:rsidRPr="001E7305" w:rsidRDefault="00F07A2D">
      <w:pPr>
        <w:rPr>
          <w:rFonts w:asciiTheme="minorHAnsi" w:hAnsiTheme="minorHAnsi" w:cstheme="minorHAnsi"/>
          <w:bCs/>
          <w:color w:val="auto"/>
        </w:rPr>
      </w:pPr>
      <w:r w:rsidRPr="001E7305">
        <w:rPr>
          <w:rFonts w:asciiTheme="minorHAnsi" w:hAnsiTheme="minorHAnsi" w:cstheme="minorHAnsi"/>
          <w:b/>
          <w:bCs/>
          <w:color w:val="auto"/>
        </w:rPr>
        <w:t xml:space="preserve">Figure 3. Efficient cerebellar differentiation and maturation in human iPSC-derived organoids. </w:t>
      </w:r>
      <w:r w:rsidR="00255DA5" w:rsidRPr="00255DA5">
        <w:rPr>
          <w:rFonts w:asciiTheme="minorHAnsi" w:hAnsiTheme="minorHAnsi" w:cstheme="minorHAnsi"/>
          <w:bCs/>
          <w:color w:val="auto"/>
        </w:rPr>
        <w:t>(</w:t>
      </w:r>
      <w:r w:rsidR="00FD6AFA" w:rsidRPr="001E7305">
        <w:rPr>
          <w:rFonts w:asciiTheme="minorHAnsi" w:hAnsiTheme="minorHAnsi" w:cstheme="minorHAnsi"/>
          <w:b/>
          <w:bCs/>
          <w:color w:val="auto"/>
        </w:rPr>
        <w:t>A</w:t>
      </w:r>
      <w:r w:rsidR="00FD6AFA" w:rsidRPr="00552FEB">
        <w:rPr>
          <w:rFonts w:asciiTheme="minorHAnsi" w:hAnsiTheme="minorHAnsi" w:cstheme="minorHAnsi"/>
          <w:color w:val="auto"/>
        </w:rPr>
        <w:t>-</w:t>
      </w:r>
      <w:r w:rsidR="00FD6AFA" w:rsidRPr="001E7305">
        <w:rPr>
          <w:rFonts w:asciiTheme="minorHAnsi" w:hAnsiTheme="minorHAnsi" w:cstheme="minorHAnsi"/>
          <w:b/>
          <w:bCs/>
          <w:color w:val="auto"/>
        </w:rPr>
        <w:t>E</w:t>
      </w:r>
      <w:r w:rsidR="00255DA5" w:rsidRPr="00255DA5">
        <w:rPr>
          <w:rFonts w:asciiTheme="minorHAnsi" w:hAnsiTheme="minorHAnsi" w:cstheme="minorHAnsi"/>
          <w:bCs/>
          <w:color w:val="auto"/>
        </w:rPr>
        <w:t>)</w:t>
      </w:r>
      <w:r w:rsidR="00FD6AFA" w:rsidRPr="001E7305">
        <w:rPr>
          <w:rFonts w:asciiTheme="minorHAnsi" w:hAnsiTheme="minorHAnsi" w:cstheme="minorHAnsi"/>
          <w:b/>
          <w:bCs/>
          <w:color w:val="auto"/>
        </w:rPr>
        <w:t xml:space="preserve"> </w:t>
      </w:r>
      <w:r w:rsidR="00FD6AFA" w:rsidRPr="000E36F1">
        <w:rPr>
          <w:rFonts w:asciiTheme="minorHAnsi" w:hAnsiTheme="minorHAnsi" w:cstheme="minorHAnsi"/>
          <w:color w:val="auto"/>
        </w:rPr>
        <w:t>Efficient cerebellar commitment.</w:t>
      </w:r>
      <w:r w:rsidR="00FD6AFA" w:rsidRPr="001E7305">
        <w:rPr>
          <w:rFonts w:asciiTheme="minorHAnsi" w:hAnsiTheme="minorHAnsi" w:cstheme="minorHAnsi"/>
          <w:b/>
          <w:bCs/>
          <w:color w:val="auto"/>
        </w:rPr>
        <w:t xml:space="preserve"> </w:t>
      </w:r>
      <w:r w:rsidR="00FD6AFA" w:rsidRPr="001E7305">
        <w:rPr>
          <w:rFonts w:asciiTheme="minorHAnsi" w:hAnsiTheme="minorHAnsi" w:cstheme="minorHAnsi"/>
          <w:bCs/>
          <w:color w:val="auto"/>
        </w:rPr>
        <w:t>Immunostaining analysis for BARHL1, SOX2, OLIG2, NCAD</w:t>
      </w:r>
      <w:r w:rsidR="00255DA5">
        <w:rPr>
          <w:rFonts w:asciiTheme="minorHAnsi" w:hAnsiTheme="minorHAnsi" w:cstheme="minorHAnsi"/>
          <w:bCs/>
          <w:color w:val="auto"/>
        </w:rPr>
        <w:t>,</w:t>
      </w:r>
      <w:r w:rsidR="00FD6AFA" w:rsidRPr="001E7305">
        <w:rPr>
          <w:rFonts w:asciiTheme="minorHAnsi" w:hAnsiTheme="minorHAnsi" w:cstheme="minorHAnsi"/>
          <w:bCs/>
          <w:color w:val="auto"/>
        </w:rPr>
        <w:t xml:space="preserve"> and TUJ1 markers at indicated timepoints of </w:t>
      </w:r>
      <w:r w:rsidR="00255DA5">
        <w:rPr>
          <w:rFonts w:asciiTheme="minorHAnsi" w:hAnsiTheme="minorHAnsi" w:cstheme="minorHAnsi"/>
          <w:bCs/>
          <w:color w:val="auto"/>
        </w:rPr>
        <w:t xml:space="preserve">the </w:t>
      </w:r>
      <w:r w:rsidR="00FD6AFA" w:rsidRPr="001E7305">
        <w:rPr>
          <w:rFonts w:asciiTheme="minorHAnsi" w:hAnsiTheme="minorHAnsi" w:cstheme="minorHAnsi"/>
          <w:bCs/>
          <w:color w:val="auto"/>
        </w:rPr>
        <w:t xml:space="preserve">cerebellar differentiation protocol. </w:t>
      </w:r>
      <w:r w:rsidR="00255DA5" w:rsidRPr="00255DA5">
        <w:rPr>
          <w:rFonts w:asciiTheme="minorHAnsi" w:hAnsiTheme="minorHAnsi" w:cstheme="minorHAnsi"/>
          <w:color w:val="auto"/>
        </w:rPr>
        <w:t>(</w:t>
      </w:r>
      <w:r w:rsidR="00FD6AFA" w:rsidRPr="001E7305">
        <w:rPr>
          <w:rFonts w:asciiTheme="minorHAnsi" w:hAnsiTheme="minorHAnsi" w:cstheme="minorHAnsi"/>
          <w:b/>
          <w:bCs/>
          <w:color w:val="auto"/>
        </w:rPr>
        <w:t>F</w:t>
      </w:r>
      <w:r w:rsidR="00FD6AFA" w:rsidRPr="00552FEB">
        <w:rPr>
          <w:rFonts w:asciiTheme="minorHAnsi" w:hAnsiTheme="minorHAnsi" w:cstheme="minorHAnsi"/>
          <w:color w:val="auto"/>
        </w:rPr>
        <w:t>-</w:t>
      </w:r>
      <w:r w:rsidR="00FD6AFA" w:rsidRPr="001E7305">
        <w:rPr>
          <w:rFonts w:asciiTheme="minorHAnsi" w:hAnsiTheme="minorHAnsi" w:cstheme="minorHAnsi"/>
          <w:b/>
          <w:bCs/>
          <w:color w:val="auto"/>
        </w:rPr>
        <w:t>I</w:t>
      </w:r>
      <w:r w:rsidR="00255DA5" w:rsidRPr="00255DA5">
        <w:rPr>
          <w:rFonts w:asciiTheme="minorHAnsi" w:hAnsiTheme="minorHAnsi" w:cstheme="minorHAnsi"/>
          <w:bCs/>
          <w:color w:val="auto"/>
        </w:rPr>
        <w:t>)</w:t>
      </w:r>
      <w:r w:rsidR="00FD6AFA" w:rsidRPr="001E7305">
        <w:rPr>
          <w:rFonts w:asciiTheme="minorHAnsi" w:hAnsiTheme="minorHAnsi" w:cstheme="minorHAnsi"/>
          <w:bCs/>
          <w:color w:val="auto"/>
        </w:rPr>
        <w:t xml:space="preserve"> </w:t>
      </w:r>
      <w:r w:rsidR="00FD6AFA" w:rsidRPr="000E36F1">
        <w:rPr>
          <w:rFonts w:asciiTheme="minorHAnsi" w:hAnsiTheme="minorHAnsi" w:cstheme="minorHAnsi"/>
          <w:color w:val="auto"/>
        </w:rPr>
        <w:t>Efficient maturation o</w:t>
      </w:r>
      <w:r w:rsidR="00560D97">
        <w:rPr>
          <w:rFonts w:asciiTheme="minorHAnsi" w:hAnsiTheme="minorHAnsi" w:cstheme="minorHAnsi"/>
          <w:color w:val="auto"/>
        </w:rPr>
        <w:t>f</w:t>
      </w:r>
      <w:r w:rsidR="00FD6AFA" w:rsidRPr="000E36F1">
        <w:rPr>
          <w:rFonts w:asciiTheme="minorHAnsi" w:hAnsiTheme="minorHAnsi" w:cstheme="minorHAnsi"/>
          <w:color w:val="auto"/>
        </w:rPr>
        <w:t xml:space="preserve"> human iPSC-derived cerebellar organoids. Immunofluorescence showing</w:t>
      </w:r>
      <w:r w:rsidR="00FD6AFA" w:rsidRPr="001E7305">
        <w:rPr>
          <w:rFonts w:asciiTheme="minorHAnsi" w:hAnsiTheme="minorHAnsi" w:cstheme="minorHAnsi"/>
          <w:bCs/>
          <w:color w:val="auto"/>
        </w:rPr>
        <w:t xml:space="preserve"> different types of cerebellar neurons, including Purkinje cells (CALB, F), </w:t>
      </w:r>
      <w:r w:rsidR="00560D97" w:rsidRPr="001E7305">
        <w:rPr>
          <w:rFonts w:asciiTheme="minorHAnsi" w:hAnsiTheme="minorHAnsi" w:cstheme="minorHAnsi"/>
          <w:bCs/>
          <w:color w:val="auto"/>
        </w:rPr>
        <w:t xml:space="preserve">granule </w:t>
      </w:r>
      <w:r w:rsidR="00FD6AFA" w:rsidRPr="001E7305">
        <w:rPr>
          <w:rFonts w:asciiTheme="minorHAnsi" w:hAnsiTheme="minorHAnsi" w:cstheme="minorHAnsi"/>
          <w:bCs/>
          <w:color w:val="auto"/>
        </w:rPr>
        <w:t xml:space="preserve">cells (PAX6 and MAP2, G), </w:t>
      </w:r>
      <w:r w:rsidR="006A3841" w:rsidRPr="001E7305">
        <w:rPr>
          <w:rFonts w:asciiTheme="minorHAnsi" w:hAnsiTheme="minorHAnsi" w:cstheme="minorHAnsi"/>
          <w:bCs/>
          <w:color w:val="auto"/>
        </w:rPr>
        <w:t>u</w:t>
      </w:r>
      <w:r w:rsidR="00FD6AFA" w:rsidRPr="001E7305">
        <w:rPr>
          <w:rFonts w:asciiTheme="minorHAnsi" w:hAnsiTheme="minorHAnsi" w:cstheme="minorHAnsi"/>
          <w:bCs/>
          <w:color w:val="auto"/>
        </w:rPr>
        <w:t xml:space="preserve">nipolar </w:t>
      </w:r>
      <w:r w:rsidR="006A3841" w:rsidRPr="001E7305">
        <w:rPr>
          <w:rFonts w:asciiTheme="minorHAnsi" w:hAnsiTheme="minorHAnsi" w:cstheme="minorHAnsi"/>
          <w:bCs/>
          <w:color w:val="auto"/>
        </w:rPr>
        <w:t>brush</w:t>
      </w:r>
      <w:r w:rsidR="00FD6AFA" w:rsidRPr="001E7305">
        <w:rPr>
          <w:rFonts w:asciiTheme="minorHAnsi" w:hAnsiTheme="minorHAnsi" w:cstheme="minorHAnsi"/>
          <w:bCs/>
          <w:color w:val="auto"/>
        </w:rPr>
        <w:t xml:space="preserve"> cells (TBR2)</w:t>
      </w:r>
      <w:r w:rsidR="00255DA5">
        <w:rPr>
          <w:rFonts w:asciiTheme="minorHAnsi" w:hAnsiTheme="minorHAnsi" w:cstheme="minorHAnsi"/>
          <w:bCs/>
          <w:color w:val="auto"/>
        </w:rPr>
        <w:t>,</w:t>
      </w:r>
      <w:r w:rsidR="00FD6AFA" w:rsidRPr="001E7305">
        <w:rPr>
          <w:rFonts w:asciiTheme="minorHAnsi" w:hAnsiTheme="minorHAnsi" w:cstheme="minorHAnsi"/>
          <w:bCs/>
          <w:color w:val="auto"/>
        </w:rPr>
        <w:t xml:space="preserve"> and </w:t>
      </w:r>
      <w:r w:rsidR="0039785C" w:rsidRPr="001E7305">
        <w:rPr>
          <w:rFonts w:asciiTheme="minorHAnsi" w:hAnsiTheme="minorHAnsi" w:cstheme="minorHAnsi"/>
          <w:bCs/>
          <w:color w:val="auto"/>
        </w:rPr>
        <w:t>d</w:t>
      </w:r>
      <w:r w:rsidR="00FD6AFA" w:rsidRPr="001E7305">
        <w:rPr>
          <w:rFonts w:asciiTheme="minorHAnsi" w:hAnsiTheme="minorHAnsi" w:cstheme="minorHAnsi"/>
          <w:bCs/>
          <w:color w:val="auto"/>
        </w:rPr>
        <w:t xml:space="preserve">eep cerebellar nuclei projections neurons (TBR1). </w:t>
      </w:r>
      <w:r w:rsidR="00255DA5" w:rsidRPr="00255DA5">
        <w:rPr>
          <w:rFonts w:asciiTheme="minorHAnsi" w:hAnsiTheme="minorHAnsi" w:cstheme="minorHAnsi"/>
          <w:color w:val="auto"/>
        </w:rPr>
        <w:t>(</w:t>
      </w:r>
      <w:r w:rsidR="00FD6AFA" w:rsidRPr="001E7305">
        <w:rPr>
          <w:rFonts w:asciiTheme="minorHAnsi" w:hAnsiTheme="minorHAnsi" w:cstheme="minorHAnsi"/>
          <w:b/>
          <w:bCs/>
          <w:color w:val="auto"/>
        </w:rPr>
        <w:t>J</w:t>
      </w:r>
      <w:r w:rsidR="00255DA5" w:rsidRPr="00255DA5">
        <w:rPr>
          <w:rFonts w:asciiTheme="minorHAnsi" w:hAnsiTheme="minorHAnsi" w:cstheme="minorHAnsi"/>
          <w:bCs/>
          <w:color w:val="auto"/>
        </w:rPr>
        <w:t>)</w:t>
      </w:r>
      <w:r w:rsidR="00FD6AFA" w:rsidRPr="001E7305">
        <w:rPr>
          <w:rFonts w:asciiTheme="minorHAnsi" w:hAnsiTheme="minorHAnsi" w:cstheme="minorHAnsi"/>
          <w:b/>
          <w:bCs/>
          <w:color w:val="auto"/>
        </w:rPr>
        <w:t xml:space="preserve"> </w:t>
      </w:r>
      <w:r w:rsidR="00066A90" w:rsidRPr="000E36F1">
        <w:rPr>
          <w:rFonts w:asciiTheme="minorHAnsi" w:hAnsiTheme="minorHAnsi" w:cstheme="minorHAnsi"/>
          <w:color w:val="auto"/>
        </w:rPr>
        <w:t>High cell v</w:t>
      </w:r>
      <w:r w:rsidR="00FD6AFA" w:rsidRPr="000E36F1">
        <w:rPr>
          <w:rFonts w:asciiTheme="minorHAnsi" w:hAnsiTheme="minorHAnsi" w:cstheme="minorHAnsi"/>
          <w:color w:val="auto"/>
        </w:rPr>
        <w:t xml:space="preserve">iability after cerebellar maturation. </w:t>
      </w:r>
      <w:r w:rsidR="00D61FAC" w:rsidRPr="000E36F1">
        <w:rPr>
          <w:rFonts w:asciiTheme="minorHAnsi" w:hAnsiTheme="minorHAnsi" w:cstheme="minorHAnsi"/>
          <w:color w:val="auto"/>
        </w:rPr>
        <w:t>Live/dead (</w:t>
      </w:r>
      <w:proofErr w:type="spellStart"/>
      <w:r w:rsidR="00D61FAC" w:rsidRPr="000E36F1">
        <w:rPr>
          <w:rFonts w:asciiTheme="minorHAnsi" w:hAnsiTheme="minorHAnsi" w:cstheme="minorHAnsi"/>
          <w:color w:val="auto"/>
        </w:rPr>
        <w:t>calcein</w:t>
      </w:r>
      <w:proofErr w:type="spellEnd"/>
      <w:r w:rsidR="00D61FAC" w:rsidRPr="000E36F1">
        <w:rPr>
          <w:rFonts w:asciiTheme="minorHAnsi" w:hAnsiTheme="minorHAnsi" w:cstheme="minorHAnsi"/>
          <w:color w:val="auto"/>
        </w:rPr>
        <w:t>-AM, green and propidium iodide, red) staining of organoids showed high cell viability and no evidence of necrotic areas</w:t>
      </w:r>
      <w:r w:rsidR="00066A90" w:rsidRPr="000E36F1">
        <w:rPr>
          <w:rFonts w:asciiTheme="minorHAnsi" w:hAnsiTheme="minorHAnsi" w:cstheme="minorHAnsi"/>
          <w:color w:val="auto"/>
        </w:rPr>
        <w:t xml:space="preserve"> after 80 days</w:t>
      </w:r>
      <w:r w:rsidR="00066A90" w:rsidRPr="001E7305">
        <w:rPr>
          <w:rFonts w:asciiTheme="minorHAnsi" w:hAnsiTheme="minorHAnsi" w:cstheme="minorHAnsi"/>
          <w:bCs/>
          <w:color w:val="auto"/>
        </w:rPr>
        <w:t xml:space="preserve"> in </w:t>
      </w:r>
      <w:r w:rsidR="00A05E5F" w:rsidRPr="001E7305">
        <w:rPr>
          <w:rFonts w:asciiTheme="minorHAnsi" w:hAnsiTheme="minorHAnsi" w:cstheme="minorHAnsi"/>
          <w:bCs/>
          <w:color w:val="auto"/>
        </w:rPr>
        <w:t>the</w:t>
      </w:r>
      <w:r w:rsidR="004C2C8B" w:rsidRPr="001E7305">
        <w:rPr>
          <w:rFonts w:asciiTheme="minorHAnsi" w:hAnsiTheme="minorHAnsi" w:cstheme="minorHAnsi"/>
          <w:bCs/>
          <w:color w:val="auto"/>
        </w:rPr>
        <w:t xml:space="preserve"> bioreactors</w:t>
      </w:r>
      <w:r w:rsidR="00066A90" w:rsidRPr="001E7305">
        <w:rPr>
          <w:rFonts w:asciiTheme="minorHAnsi" w:hAnsiTheme="minorHAnsi" w:cstheme="minorHAnsi"/>
          <w:bCs/>
          <w:color w:val="auto"/>
        </w:rPr>
        <w:t>. Scale bar</w:t>
      </w:r>
      <w:r w:rsidR="00255DA5">
        <w:rPr>
          <w:rFonts w:asciiTheme="minorHAnsi" w:hAnsiTheme="minorHAnsi" w:cstheme="minorHAnsi"/>
          <w:bCs/>
          <w:color w:val="auto"/>
        </w:rPr>
        <w:t xml:space="preserve"> =</w:t>
      </w:r>
      <w:r w:rsidR="00066A90" w:rsidRPr="001E7305">
        <w:rPr>
          <w:rFonts w:asciiTheme="minorHAnsi" w:hAnsiTheme="minorHAnsi" w:cstheme="minorHAnsi"/>
          <w:bCs/>
          <w:color w:val="auto"/>
        </w:rPr>
        <w:t xml:space="preserve"> 50 </w:t>
      </w:r>
      <w:proofErr w:type="spellStart"/>
      <w:r w:rsidR="00066A90" w:rsidRPr="001E7305">
        <w:rPr>
          <w:rFonts w:asciiTheme="minorHAnsi" w:hAnsiTheme="minorHAnsi" w:cstheme="minorHAnsi"/>
          <w:bCs/>
          <w:color w:val="auto"/>
        </w:rPr>
        <w:t>μm</w:t>
      </w:r>
      <w:proofErr w:type="spellEnd"/>
      <w:r w:rsidR="00066A90" w:rsidRPr="001E7305">
        <w:rPr>
          <w:rFonts w:asciiTheme="minorHAnsi" w:hAnsiTheme="minorHAnsi" w:cstheme="minorHAnsi"/>
          <w:bCs/>
          <w:color w:val="auto"/>
        </w:rPr>
        <w:t>.</w:t>
      </w:r>
    </w:p>
    <w:p w14:paraId="0CF2F131" w14:textId="77777777" w:rsidR="003E72CF" w:rsidRPr="001E7305" w:rsidRDefault="003E72CF" w:rsidP="00B248B8">
      <w:pPr>
        <w:rPr>
          <w:b/>
          <w:bCs/>
          <w:color w:val="auto"/>
        </w:rPr>
      </w:pPr>
    </w:p>
    <w:p w14:paraId="68C36A98" w14:textId="47F892A5" w:rsidR="006504EE" w:rsidRPr="001E7305" w:rsidRDefault="003E72CF" w:rsidP="006504EE">
      <w:pPr>
        <w:rPr>
          <w:rFonts w:asciiTheme="minorHAnsi" w:hAnsiTheme="minorHAnsi" w:cstheme="minorHAnsi"/>
          <w:color w:val="auto"/>
        </w:rPr>
      </w:pPr>
      <w:r w:rsidRPr="001E7305">
        <w:rPr>
          <w:b/>
          <w:bCs/>
          <w:color w:val="auto"/>
        </w:rPr>
        <w:t xml:space="preserve">Table 1. </w:t>
      </w:r>
      <w:r w:rsidR="00834D71" w:rsidRPr="001E7305">
        <w:rPr>
          <w:b/>
          <w:bCs/>
          <w:color w:val="auto"/>
        </w:rPr>
        <w:t xml:space="preserve">Stock </w:t>
      </w:r>
      <w:r w:rsidR="00255DA5">
        <w:rPr>
          <w:rFonts w:asciiTheme="minorHAnsi" w:hAnsiTheme="minorHAnsi" w:cstheme="minorHAnsi"/>
          <w:b/>
          <w:color w:val="auto"/>
        </w:rPr>
        <w:t>s</w:t>
      </w:r>
      <w:r w:rsidR="00834D71" w:rsidRPr="001E7305">
        <w:rPr>
          <w:rFonts w:asciiTheme="minorHAnsi" w:hAnsiTheme="minorHAnsi" w:cstheme="minorHAnsi"/>
          <w:b/>
          <w:color w:val="auto"/>
        </w:rPr>
        <w:t>olutions and media preparation</w:t>
      </w:r>
      <w:r w:rsidR="00834D71" w:rsidRPr="001E7305">
        <w:rPr>
          <w:rFonts w:asciiTheme="minorHAnsi" w:hAnsiTheme="minorHAnsi" w:cstheme="minorHAnsi"/>
          <w:color w:val="auto"/>
        </w:rPr>
        <w:t xml:space="preserve">. </w:t>
      </w:r>
      <w:r w:rsidR="006504EE" w:rsidRPr="001E7305">
        <w:rPr>
          <w:rFonts w:asciiTheme="minorHAnsi" w:hAnsiTheme="minorHAnsi" w:cstheme="minorHAnsi"/>
          <w:color w:val="auto"/>
        </w:rPr>
        <w:t xml:space="preserve">Listed are all the components and volumes used to prepare media </w:t>
      </w:r>
      <w:r w:rsidR="00FF69A7" w:rsidRPr="001E7305">
        <w:rPr>
          <w:rFonts w:asciiTheme="minorHAnsi" w:hAnsiTheme="minorHAnsi" w:cstheme="minorHAnsi"/>
          <w:color w:val="auto"/>
        </w:rPr>
        <w:t>for</w:t>
      </w:r>
      <w:r w:rsidR="006504EE" w:rsidRPr="001E7305">
        <w:rPr>
          <w:rFonts w:asciiTheme="minorHAnsi" w:hAnsiTheme="minorHAnsi" w:cstheme="minorHAnsi"/>
          <w:color w:val="auto"/>
        </w:rPr>
        <w:t xml:space="preserve"> the iPSCs maintenance and </w:t>
      </w:r>
      <w:r w:rsidR="00FF69A7" w:rsidRPr="001E7305">
        <w:rPr>
          <w:rFonts w:asciiTheme="minorHAnsi" w:hAnsiTheme="minorHAnsi" w:cstheme="minorHAnsi"/>
          <w:color w:val="auto"/>
        </w:rPr>
        <w:t>differentiation protocol</w:t>
      </w:r>
      <w:r w:rsidR="006D1F27" w:rsidRPr="001E7305">
        <w:rPr>
          <w:rFonts w:asciiTheme="minorHAnsi" w:hAnsiTheme="minorHAnsi" w:cstheme="minorHAnsi"/>
          <w:color w:val="auto"/>
        </w:rPr>
        <w:t>,</w:t>
      </w:r>
      <w:r w:rsidR="00FF69A7" w:rsidRPr="001E7305">
        <w:rPr>
          <w:rFonts w:asciiTheme="minorHAnsi" w:hAnsiTheme="minorHAnsi" w:cstheme="minorHAnsi"/>
          <w:color w:val="auto"/>
        </w:rPr>
        <w:t xml:space="preserve"> as well as </w:t>
      </w:r>
      <w:r w:rsidR="006504EE" w:rsidRPr="001E7305">
        <w:rPr>
          <w:rFonts w:asciiTheme="minorHAnsi" w:hAnsiTheme="minorHAnsi" w:cstheme="minorHAnsi"/>
          <w:color w:val="auto"/>
        </w:rPr>
        <w:t>stock solutions of growth factors and small molecules</w:t>
      </w:r>
      <w:r w:rsidR="00FF69A7" w:rsidRPr="001E7305">
        <w:rPr>
          <w:rFonts w:asciiTheme="minorHAnsi" w:hAnsiTheme="minorHAnsi" w:cstheme="minorHAnsi"/>
          <w:color w:val="auto"/>
        </w:rPr>
        <w:t>. For stock solution</w:t>
      </w:r>
      <w:r w:rsidR="00255DA5">
        <w:rPr>
          <w:rFonts w:asciiTheme="minorHAnsi" w:hAnsiTheme="minorHAnsi" w:cstheme="minorHAnsi"/>
          <w:color w:val="auto"/>
        </w:rPr>
        <w:t>s</w:t>
      </w:r>
      <w:r w:rsidR="00FF69A7" w:rsidRPr="001E7305">
        <w:rPr>
          <w:rFonts w:asciiTheme="minorHAnsi" w:hAnsiTheme="minorHAnsi" w:cstheme="minorHAnsi"/>
          <w:color w:val="auto"/>
        </w:rPr>
        <w:t>, all stock concentration and protocol</w:t>
      </w:r>
      <w:r w:rsidR="00255DA5">
        <w:rPr>
          <w:rFonts w:asciiTheme="minorHAnsi" w:hAnsiTheme="minorHAnsi" w:cstheme="minorHAnsi"/>
          <w:color w:val="auto"/>
        </w:rPr>
        <w:t>s</w:t>
      </w:r>
      <w:r w:rsidR="00FF69A7" w:rsidRPr="001E7305">
        <w:rPr>
          <w:rFonts w:asciiTheme="minorHAnsi" w:hAnsiTheme="minorHAnsi" w:cstheme="minorHAnsi"/>
          <w:color w:val="auto"/>
        </w:rPr>
        <w:t xml:space="preserve"> for reconstitution are listed. </w:t>
      </w:r>
    </w:p>
    <w:p w14:paraId="7DE4F306" w14:textId="0A5F3F7A" w:rsidR="00834D71" w:rsidRPr="001E7305" w:rsidRDefault="00834D71" w:rsidP="00834D71">
      <w:pPr>
        <w:rPr>
          <w:rFonts w:asciiTheme="minorHAnsi" w:hAnsiTheme="minorHAnsi" w:cstheme="minorHAnsi"/>
          <w:b/>
          <w:color w:val="auto"/>
        </w:rPr>
      </w:pPr>
    </w:p>
    <w:p w14:paraId="5E148103" w14:textId="63D73F6D" w:rsidR="00863160" w:rsidRPr="001E7305" w:rsidRDefault="00863160" w:rsidP="00B248B8">
      <w:pPr>
        <w:rPr>
          <w:bCs/>
          <w:color w:val="auto"/>
        </w:rPr>
      </w:pPr>
      <w:r w:rsidRPr="001E7305">
        <w:rPr>
          <w:b/>
          <w:bCs/>
          <w:color w:val="auto"/>
        </w:rPr>
        <w:t xml:space="preserve">Table 2. </w:t>
      </w:r>
      <w:r w:rsidR="006504EE" w:rsidRPr="001E7305">
        <w:rPr>
          <w:b/>
          <w:bCs/>
          <w:color w:val="auto"/>
        </w:rPr>
        <w:t xml:space="preserve">Solutions for preparation of organoids for </w:t>
      </w:r>
      <w:proofErr w:type="spellStart"/>
      <w:r w:rsidR="006504EE" w:rsidRPr="001E7305">
        <w:rPr>
          <w:b/>
          <w:bCs/>
          <w:color w:val="auto"/>
        </w:rPr>
        <w:t>cryosectioning</w:t>
      </w:r>
      <w:proofErr w:type="spellEnd"/>
      <w:r w:rsidR="006504EE" w:rsidRPr="001E7305">
        <w:rPr>
          <w:b/>
          <w:bCs/>
          <w:color w:val="auto"/>
        </w:rPr>
        <w:t xml:space="preserve"> and immunostaining</w:t>
      </w:r>
      <w:r w:rsidR="00FF69A7" w:rsidRPr="001E7305">
        <w:rPr>
          <w:b/>
          <w:bCs/>
          <w:color w:val="auto"/>
        </w:rPr>
        <w:t xml:space="preserve">. </w:t>
      </w:r>
      <w:r w:rsidR="00FF69A7" w:rsidRPr="001E7305">
        <w:rPr>
          <w:bCs/>
          <w:color w:val="auto"/>
        </w:rPr>
        <w:t xml:space="preserve">Listed are all </w:t>
      </w:r>
      <w:r w:rsidR="00255DA5">
        <w:rPr>
          <w:bCs/>
          <w:color w:val="auto"/>
        </w:rPr>
        <w:t xml:space="preserve">the </w:t>
      </w:r>
      <w:r w:rsidR="00FF69A7" w:rsidRPr="001E7305">
        <w:rPr>
          <w:bCs/>
          <w:color w:val="auto"/>
        </w:rPr>
        <w:t xml:space="preserve">components and volumes used to prepare the solutions used in the preparation of organoids for </w:t>
      </w:r>
      <w:proofErr w:type="spellStart"/>
      <w:r w:rsidR="00FF69A7" w:rsidRPr="001E7305">
        <w:rPr>
          <w:bCs/>
          <w:color w:val="auto"/>
        </w:rPr>
        <w:t>cryosectioning</w:t>
      </w:r>
      <w:proofErr w:type="spellEnd"/>
      <w:r w:rsidR="00FF69A7" w:rsidRPr="001E7305">
        <w:rPr>
          <w:bCs/>
          <w:color w:val="auto"/>
        </w:rPr>
        <w:t xml:space="preserve"> and immunostaining.</w:t>
      </w:r>
    </w:p>
    <w:p w14:paraId="5845FC37" w14:textId="77777777" w:rsidR="009D30E2" w:rsidRPr="001E7305" w:rsidRDefault="009D30E2">
      <w:pPr>
        <w:rPr>
          <w:bCs/>
          <w:color w:val="auto"/>
        </w:rPr>
      </w:pPr>
    </w:p>
    <w:p w14:paraId="434EF819" w14:textId="0E32342B" w:rsidR="00082F85" w:rsidRPr="001E7305" w:rsidRDefault="003E72CF">
      <w:pPr>
        <w:rPr>
          <w:rFonts w:asciiTheme="minorHAnsi" w:hAnsiTheme="minorHAnsi" w:cstheme="minorHAnsi"/>
          <w:b/>
          <w:bCs/>
          <w:color w:val="auto"/>
        </w:rPr>
      </w:pPr>
      <w:r w:rsidRPr="001E7305">
        <w:rPr>
          <w:b/>
          <w:bCs/>
          <w:color w:val="auto"/>
        </w:rPr>
        <w:t xml:space="preserve">Table </w:t>
      </w:r>
      <w:r w:rsidR="00810308" w:rsidRPr="001E7305">
        <w:rPr>
          <w:b/>
          <w:bCs/>
          <w:color w:val="auto"/>
        </w:rPr>
        <w:t>3</w:t>
      </w:r>
      <w:r w:rsidR="00082F85" w:rsidRPr="001E7305">
        <w:rPr>
          <w:b/>
          <w:bCs/>
          <w:color w:val="auto"/>
        </w:rPr>
        <w:t>.</w:t>
      </w:r>
      <w:r w:rsidRPr="001E7305">
        <w:rPr>
          <w:rFonts w:eastAsiaTheme="majorEastAsia"/>
          <w:b/>
          <w:color w:val="auto"/>
        </w:rPr>
        <w:t xml:space="preserve"> </w:t>
      </w:r>
      <w:r w:rsidR="009D30E2" w:rsidRPr="001E7305">
        <w:rPr>
          <w:rFonts w:eastAsiaTheme="majorEastAsia"/>
          <w:b/>
          <w:color w:val="auto"/>
        </w:rPr>
        <w:t xml:space="preserve">Primary antibodies. </w:t>
      </w:r>
      <w:r w:rsidR="009D30E2" w:rsidRPr="001E7305">
        <w:rPr>
          <w:rFonts w:eastAsiaTheme="majorEastAsia"/>
          <w:color w:val="auto"/>
        </w:rPr>
        <w:t>The primary antibodies, clone</w:t>
      </w:r>
      <w:r w:rsidR="00255DA5">
        <w:rPr>
          <w:rFonts w:eastAsiaTheme="majorEastAsia"/>
          <w:color w:val="auto"/>
        </w:rPr>
        <w:t>,</w:t>
      </w:r>
      <w:r w:rsidR="009D30E2" w:rsidRPr="001E7305">
        <w:rPr>
          <w:rFonts w:eastAsiaTheme="majorEastAsia"/>
          <w:color w:val="auto"/>
        </w:rPr>
        <w:t xml:space="preserve"> and optimized dilutions used for immunostaining are listed. </w:t>
      </w:r>
    </w:p>
    <w:p w14:paraId="5922ECAD" w14:textId="77777777" w:rsidR="00FD6AFA" w:rsidRPr="001E7305" w:rsidRDefault="00FD6AFA">
      <w:pPr>
        <w:rPr>
          <w:rFonts w:asciiTheme="minorHAnsi" w:hAnsiTheme="minorHAnsi" w:cstheme="minorHAnsi"/>
          <w:bCs/>
          <w:color w:val="auto"/>
        </w:rPr>
      </w:pPr>
    </w:p>
    <w:p w14:paraId="39BFAAFC" w14:textId="4615F60E" w:rsidR="00515529" w:rsidRPr="001E7305" w:rsidRDefault="006305D7">
      <w:pPr>
        <w:rPr>
          <w:rFonts w:asciiTheme="minorHAnsi" w:hAnsiTheme="minorHAnsi" w:cstheme="minorHAnsi"/>
          <w:b/>
          <w:bCs/>
          <w:color w:val="auto"/>
        </w:rPr>
      </w:pPr>
      <w:r w:rsidRPr="001E7305">
        <w:rPr>
          <w:rFonts w:asciiTheme="minorHAnsi" w:hAnsiTheme="minorHAnsi" w:cstheme="minorHAnsi"/>
          <w:b/>
          <w:color w:val="auto"/>
        </w:rPr>
        <w:t>DISCUSSION</w:t>
      </w:r>
      <w:r w:rsidRPr="001E7305">
        <w:rPr>
          <w:rFonts w:asciiTheme="minorHAnsi" w:hAnsiTheme="minorHAnsi" w:cstheme="minorHAnsi"/>
          <w:b/>
          <w:bCs/>
          <w:color w:val="auto"/>
        </w:rPr>
        <w:t xml:space="preserve">: </w:t>
      </w:r>
    </w:p>
    <w:p w14:paraId="755FE12C" w14:textId="79EA32C9" w:rsidR="00FB2B90" w:rsidRPr="001E7305" w:rsidRDefault="00D92C7C" w:rsidP="00B248B8">
      <w:pPr>
        <w:rPr>
          <w:rFonts w:asciiTheme="minorHAnsi" w:hAnsiTheme="minorHAnsi" w:cstheme="minorHAnsi"/>
          <w:color w:val="auto"/>
        </w:rPr>
      </w:pPr>
      <w:r w:rsidRPr="001E7305">
        <w:rPr>
          <w:rFonts w:asciiTheme="minorHAnsi" w:hAnsiTheme="minorHAnsi" w:cstheme="minorHAnsi"/>
          <w:color w:val="auto"/>
        </w:rPr>
        <w:t xml:space="preserve">The need for large cell numbers </w:t>
      </w:r>
      <w:r w:rsidR="00FB2B90" w:rsidRPr="001E7305">
        <w:rPr>
          <w:rFonts w:asciiTheme="minorHAnsi" w:hAnsiTheme="minorHAnsi" w:cstheme="minorHAnsi"/>
          <w:color w:val="auto"/>
        </w:rPr>
        <w:t>as well as</w:t>
      </w:r>
      <w:r w:rsidR="0099792E" w:rsidRPr="001E7305">
        <w:rPr>
          <w:rFonts w:asciiTheme="minorHAnsi" w:hAnsiTheme="minorHAnsi" w:cstheme="minorHAnsi"/>
          <w:color w:val="auto"/>
        </w:rPr>
        <w:t xml:space="preserve"> </w:t>
      </w:r>
      <w:r w:rsidR="00FB2B90" w:rsidRPr="001E7305">
        <w:rPr>
          <w:rFonts w:asciiTheme="minorHAnsi" w:hAnsiTheme="minorHAnsi" w:cstheme="minorHAnsi"/>
          <w:color w:val="auto"/>
        </w:rPr>
        <w:t>defined culture conditions to generate specific cell types</w:t>
      </w:r>
      <w:r w:rsidRPr="00D92C7C">
        <w:rPr>
          <w:rFonts w:asciiTheme="minorHAnsi" w:hAnsiTheme="minorHAnsi" w:cstheme="minorHAnsi"/>
          <w:color w:val="auto"/>
        </w:rPr>
        <w:t xml:space="preserve"> </w:t>
      </w:r>
      <w:r>
        <w:rPr>
          <w:rFonts w:asciiTheme="minorHAnsi" w:hAnsiTheme="minorHAnsi" w:cstheme="minorHAnsi"/>
          <w:color w:val="auto"/>
        </w:rPr>
        <w:t>f</w:t>
      </w:r>
      <w:r w:rsidRPr="001E7305">
        <w:rPr>
          <w:rFonts w:asciiTheme="minorHAnsi" w:hAnsiTheme="minorHAnsi" w:cstheme="minorHAnsi"/>
          <w:color w:val="auto"/>
        </w:rPr>
        <w:t>or drug screening and regenerative medicine applications</w:t>
      </w:r>
      <w:r w:rsidR="00FB2B90" w:rsidRPr="001E7305">
        <w:rPr>
          <w:rFonts w:asciiTheme="minorHAnsi" w:hAnsiTheme="minorHAnsi" w:cstheme="minorHAnsi"/>
          <w:color w:val="auto"/>
        </w:rPr>
        <w:t xml:space="preserve"> has been driving the development of scalable culture systems. In recent years, several groups have reported the scalable generation of neural progenitors </w:t>
      </w:r>
      <w:r w:rsidR="00085E9C" w:rsidRPr="001E7305">
        <w:rPr>
          <w:rFonts w:asciiTheme="minorHAnsi" w:hAnsiTheme="minorHAnsi" w:cstheme="minorHAnsi"/>
          <w:color w:val="auto"/>
        </w:rPr>
        <w:t>and</w:t>
      </w:r>
      <w:r w:rsidR="005832C9">
        <w:rPr>
          <w:rFonts w:asciiTheme="minorHAnsi" w:hAnsiTheme="minorHAnsi" w:cstheme="minorHAnsi"/>
          <w:color w:val="auto"/>
        </w:rPr>
        <w:t xml:space="preserve"> </w:t>
      </w:r>
      <w:r w:rsidR="00FB2B90" w:rsidRPr="001E7305">
        <w:rPr>
          <w:rFonts w:asciiTheme="minorHAnsi" w:hAnsiTheme="minorHAnsi" w:cstheme="minorHAnsi"/>
          <w:color w:val="auto"/>
        </w:rPr>
        <w:t>functional neurons</w:t>
      </w:r>
      <w:r w:rsidR="00772AA9" w:rsidRPr="00772AA9">
        <w:rPr>
          <w:rFonts w:asciiTheme="minorHAnsi" w:hAnsiTheme="minorHAnsi" w:cstheme="minorHAnsi"/>
          <w:noProof/>
          <w:color w:val="auto"/>
          <w:vertAlign w:val="superscript"/>
        </w:rPr>
        <w:t>32–34</w:t>
      </w:r>
      <w:r w:rsidR="00742E97" w:rsidRPr="001E7305">
        <w:rPr>
          <w:rFonts w:asciiTheme="minorHAnsi" w:hAnsiTheme="minorHAnsi" w:cstheme="minorHAnsi"/>
          <w:color w:val="auto"/>
        </w:rPr>
        <w:t xml:space="preserve">, </w:t>
      </w:r>
      <w:r w:rsidR="00FB2B90" w:rsidRPr="001E7305">
        <w:rPr>
          <w:rFonts w:asciiTheme="minorHAnsi" w:hAnsiTheme="minorHAnsi" w:cstheme="minorHAnsi"/>
          <w:color w:val="auto"/>
        </w:rPr>
        <w:t xml:space="preserve">providing significant advances </w:t>
      </w:r>
      <w:r>
        <w:rPr>
          <w:rFonts w:asciiTheme="minorHAnsi" w:hAnsiTheme="minorHAnsi" w:cstheme="minorHAnsi"/>
          <w:color w:val="auto"/>
        </w:rPr>
        <w:t>in</w:t>
      </w:r>
      <w:r w:rsidRPr="001E7305">
        <w:rPr>
          <w:rFonts w:asciiTheme="minorHAnsi" w:hAnsiTheme="minorHAnsi" w:cstheme="minorHAnsi"/>
          <w:color w:val="auto"/>
        </w:rPr>
        <w:t xml:space="preserve"> </w:t>
      </w:r>
      <w:r w:rsidR="00FB2B90" w:rsidRPr="001E7305">
        <w:rPr>
          <w:rFonts w:asciiTheme="minorHAnsi" w:hAnsiTheme="minorHAnsi" w:cstheme="minorHAnsi"/>
          <w:color w:val="auto"/>
        </w:rPr>
        <w:t xml:space="preserve">the development of new models for neurodegenerative disorders. Nonetheless, the recapitulation of some critical events </w:t>
      </w:r>
      <w:r w:rsidR="0099792E" w:rsidRPr="001E7305">
        <w:rPr>
          <w:rFonts w:asciiTheme="minorHAnsi" w:hAnsiTheme="minorHAnsi" w:cstheme="minorHAnsi"/>
          <w:color w:val="auto"/>
        </w:rPr>
        <w:t>of</w:t>
      </w:r>
      <w:r w:rsidR="00FB2B90" w:rsidRPr="001E7305">
        <w:rPr>
          <w:rFonts w:asciiTheme="minorHAnsi" w:hAnsiTheme="minorHAnsi" w:cstheme="minorHAnsi"/>
          <w:color w:val="auto"/>
        </w:rPr>
        <w:t xml:space="preserve"> embryonic development is still lacking</w:t>
      </w:r>
      <w:r w:rsidR="00237B0E" w:rsidRPr="001E7305">
        <w:rPr>
          <w:rFonts w:asciiTheme="minorHAnsi" w:hAnsiTheme="minorHAnsi" w:cstheme="minorHAnsi"/>
          <w:color w:val="auto"/>
        </w:rPr>
        <w:t>,</w:t>
      </w:r>
      <w:r w:rsidR="00FB2B90" w:rsidRPr="001E7305">
        <w:rPr>
          <w:rFonts w:asciiTheme="minorHAnsi" w:hAnsiTheme="minorHAnsi" w:cstheme="minorHAnsi"/>
          <w:color w:val="auto"/>
        </w:rPr>
        <w:t xml:space="preserve"> and the maintenance of the generated functional neurons in suspension for long periods of time </w:t>
      </w:r>
      <w:r w:rsidR="0099792E" w:rsidRPr="001E7305">
        <w:rPr>
          <w:rFonts w:asciiTheme="minorHAnsi" w:hAnsiTheme="minorHAnsi" w:cstheme="minorHAnsi"/>
          <w:color w:val="auto"/>
        </w:rPr>
        <w:t>ha</w:t>
      </w:r>
      <w:r w:rsidR="006A3841" w:rsidRPr="001E7305">
        <w:rPr>
          <w:rFonts w:asciiTheme="minorHAnsi" w:hAnsiTheme="minorHAnsi" w:cstheme="minorHAnsi"/>
          <w:color w:val="auto"/>
        </w:rPr>
        <w:t>s</w:t>
      </w:r>
      <w:r w:rsidR="0099792E" w:rsidRPr="001E7305">
        <w:rPr>
          <w:rFonts w:asciiTheme="minorHAnsi" w:hAnsiTheme="minorHAnsi" w:cstheme="minorHAnsi"/>
          <w:color w:val="auto"/>
        </w:rPr>
        <w:t xml:space="preserve"> </w:t>
      </w:r>
      <w:r w:rsidR="00FB2B90" w:rsidRPr="001E7305">
        <w:rPr>
          <w:rFonts w:asciiTheme="minorHAnsi" w:hAnsiTheme="minorHAnsi" w:cstheme="minorHAnsi"/>
          <w:color w:val="auto"/>
        </w:rPr>
        <w:t>not</w:t>
      </w:r>
      <w:r w:rsidR="0099792E" w:rsidRPr="001E7305">
        <w:rPr>
          <w:rFonts w:asciiTheme="minorHAnsi" w:hAnsiTheme="minorHAnsi" w:cstheme="minorHAnsi"/>
          <w:color w:val="auto"/>
        </w:rPr>
        <w:t xml:space="preserve"> yet been</w:t>
      </w:r>
      <w:r w:rsidR="00FB2B90" w:rsidRPr="001E7305">
        <w:rPr>
          <w:rFonts w:asciiTheme="minorHAnsi" w:hAnsiTheme="minorHAnsi" w:cstheme="minorHAnsi"/>
          <w:color w:val="auto"/>
        </w:rPr>
        <w:t xml:space="preserve"> achieved</w:t>
      </w:r>
      <w:r w:rsidR="00772AA9" w:rsidRPr="00772AA9">
        <w:rPr>
          <w:rFonts w:asciiTheme="minorHAnsi" w:hAnsiTheme="minorHAnsi" w:cstheme="minorHAnsi"/>
          <w:noProof/>
          <w:color w:val="auto"/>
          <w:vertAlign w:val="superscript"/>
        </w:rPr>
        <w:t>34</w:t>
      </w:r>
      <w:r w:rsidR="00742E97" w:rsidRPr="001E7305">
        <w:rPr>
          <w:rFonts w:asciiTheme="minorHAnsi" w:hAnsiTheme="minorHAnsi" w:cstheme="minorHAnsi"/>
          <w:color w:val="auto"/>
        </w:rPr>
        <w:t xml:space="preserve">. </w:t>
      </w:r>
      <w:r w:rsidRPr="001E7305">
        <w:rPr>
          <w:rFonts w:asciiTheme="minorHAnsi" w:hAnsiTheme="minorHAnsi" w:cstheme="minorHAnsi"/>
          <w:color w:val="auto"/>
        </w:rPr>
        <w:t>Present</w:t>
      </w:r>
      <w:r>
        <w:rPr>
          <w:rFonts w:asciiTheme="minorHAnsi" w:hAnsiTheme="minorHAnsi" w:cstheme="minorHAnsi"/>
          <w:color w:val="auto"/>
        </w:rPr>
        <w:t>ed</w:t>
      </w:r>
      <w:r w:rsidRPr="001E7305">
        <w:rPr>
          <w:rFonts w:asciiTheme="minorHAnsi" w:hAnsiTheme="minorHAnsi" w:cstheme="minorHAnsi"/>
          <w:color w:val="auto"/>
        </w:rPr>
        <w:t xml:space="preserve"> here</w:t>
      </w:r>
      <w:r w:rsidRPr="00D92C7C">
        <w:rPr>
          <w:rFonts w:asciiTheme="minorHAnsi" w:hAnsiTheme="minorHAnsi" w:cstheme="minorHAnsi"/>
          <w:color w:val="auto"/>
        </w:rPr>
        <w:t xml:space="preserve"> </w:t>
      </w:r>
      <w:r>
        <w:rPr>
          <w:rFonts w:asciiTheme="minorHAnsi" w:hAnsiTheme="minorHAnsi" w:cstheme="minorHAnsi"/>
          <w:color w:val="auto"/>
        </w:rPr>
        <w:t>is</w:t>
      </w:r>
      <w:r w:rsidR="00FB2B90" w:rsidRPr="001E7305">
        <w:rPr>
          <w:rFonts w:asciiTheme="minorHAnsi" w:hAnsiTheme="minorHAnsi" w:cstheme="minorHAnsi"/>
          <w:color w:val="auto"/>
        </w:rPr>
        <w:t xml:space="preserve"> a dynamic 3D culture system able to generate iPSC-derived neural organoids with cerebellar identity, and to further promote maturation into functional cerebellar neurons under </w:t>
      </w:r>
      <w:proofErr w:type="gramStart"/>
      <w:r w:rsidR="00441A43" w:rsidRPr="001E7305">
        <w:rPr>
          <w:rFonts w:asciiTheme="minorHAnsi" w:hAnsiTheme="minorHAnsi" w:cstheme="minorHAnsi"/>
          <w:color w:val="auto"/>
        </w:rPr>
        <w:t>chemically</w:t>
      </w:r>
      <w:r w:rsidR="00C46720">
        <w:rPr>
          <w:rFonts w:asciiTheme="minorHAnsi" w:hAnsiTheme="minorHAnsi" w:cstheme="minorHAnsi"/>
          <w:color w:val="auto"/>
        </w:rPr>
        <w:t>-</w:t>
      </w:r>
      <w:r w:rsidR="00441A43" w:rsidRPr="001E7305">
        <w:rPr>
          <w:rFonts w:asciiTheme="minorHAnsi" w:hAnsiTheme="minorHAnsi" w:cstheme="minorHAnsi"/>
          <w:color w:val="auto"/>
        </w:rPr>
        <w:t>defined</w:t>
      </w:r>
      <w:proofErr w:type="gramEnd"/>
      <w:r w:rsidR="00FB2B90" w:rsidRPr="001E7305">
        <w:rPr>
          <w:rFonts w:asciiTheme="minorHAnsi" w:hAnsiTheme="minorHAnsi" w:cstheme="minorHAnsi"/>
          <w:color w:val="auto"/>
        </w:rPr>
        <w:t xml:space="preserve"> and feeder-free</w:t>
      </w:r>
      <w:r w:rsidR="00742E97" w:rsidRPr="001E7305">
        <w:rPr>
          <w:rFonts w:asciiTheme="minorHAnsi" w:hAnsiTheme="minorHAnsi" w:cstheme="minorHAnsi"/>
          <w:color w:val="auto"/>
        </w:rPr>
        <w:t xml:space="preserve"> conditions </w:t>
      </w:r>
      <w:r w:rsidR="00A27369" w:rsidRPr="001E7305">
        <w:rPr>
          <w:rFonts w:asciiTheme="minorHAnsi" w:hAnsiTheme="minorHAnsi" w:cstheme="minorHAnsi"/>
          <w:color w:val="auto"/>
        </w:rPr>
        <w:t xml:space="preserve">in dynamic </w:t>
      </w:r>
      <w:r w:rsidR="003C079B" w:rsidRPr="001E7305">
        <w:rPr>
          <w:rFonts w:asciiTheme="minorHAnsi" w:hAnsiTheme="minorHAnsi" w:cstheme="minorHAnsi"/>
          <w:color w:val="auto"/>
        </w:rPr>
        <w:t>culture</w:t>
      </w:r>
      <w:r w:rsidR="00A27369" w:rsidRPr="001E7305">
        <w:rPr>
          <w:rFonts w:asciiTheme="minorHAnsi" w:hAnsiTheme="minorHAnsi" w:cstheme="minorHAnsi"/>
          <w:color w:val="auto"/>
        </w:rPr>
        <w:t xml:space="preserve">. </w:t>
      </w:r>
    </w:p>
    <w:p w14:paraId="1D42F17F" w14:textId="77777777" w:rsidR="001E7305" w:rsidRPr="001E7305" w:rsidRDefault="001E7305" w:rsidP="00B248B8">
      <w:pPr>
        <w:rPr>
          <w:rFonts w:asciiTheme="minorHAnsi" w:hAnsiTheme="minorHAnsi" w:cstheme="minorHAnsi"/>
          <w:color w:val="auto"/>
        </w:rPr>
      </w:pPr>
    </w:p>
    <w:p w14:paraId="4FDB9C63" w14:textId="62E51D3D" w:rsidR="00560D97" w:rsidRDefault="004B590A" w:rsidP="004C2C8B">
      <w:pPr>
        <w:rPr>
          <w:rFonts w:asciiTheme="minorHAnsi" w:hAnsiTheme="minorHAnsi" w:cstheme="minorHAnsi"/>
          <w:color w:val="auto"/>
        </w:rPr>
      </w:pPr>
      <w:r w:rsidRPr="001E7305">
        <w:rPr>
          <w:rFonts w:asciiTheme="minorHAnsi" w:hAnsiTheme="minorHAnsi" w:cstheme="minorHAnsi"/>
          <w:color w:val="auto"/>
        </w:rPr>
        <w:t>Before starting cerebellar differentiation</w:t>
      </w:r>
      <w:r w:rsidR="006A3841" w:rsidRPr="001E7305">
        <w:rPr>
          <w:rFonts w:asciiTheme="minorHAnsi" w:hAnsiTheme="minorHAnsi" w:cstheme="minorHAnsi"/>
          <w:color w:val="auto"/>
        </w:rPr>
        <w:t>, it</w:t>
      </w:r>
      <w:r w:rsidRPr="001E7305">
        <w:rPr>
          <w:rFonts w:asciiTheme="minorHAnsi" w:hAnsiTheme="minorHAnsi" w:cstheme="minorHAnsi"/>
          <w:color w:val="auto"/>
        </w:rPr>
        <w:t xml:space="preserve"> is critical to maintain the </w:t>
      </w:r>
      <w:r w:rsidR="006A3841" w:rsidRPr="001E7305">
        <w:rPr>
          <w:rFonts w:asciiTheme="minorHAnsi" w:hAnsiTheme="minorHAnsi" w:cstheme="minorHAnsi"/>
          <w:color w:val="auto"/>
        </w:rPr>
        <w:t xml:space="preserve">quality of the </w:t>
      </w:r>
      <w:r w:rsidRPr="001E7305">
        <w:rPr>
          <w:rFonts w:asciiTheme="minorHAnsi" w:hAnsiTheme="minorHAnsi" w:cstheme="minorHAnsi"/>
          <w:color w:val="auto"/>
        </w:rPr>
        <w:t>human iPSC</w:t>
      </w:r>
      <w:r w:rsidR="00A27369" w:rsidRPr="001E7305">
        <w:rPr>
          <w:rFonts w:asciiTheme="minorHAnsi" w:hAnsiTheme="minorHAnsi" w:cstheme="minorHAnsi"/>
          <w:color w:val="auto"/>
        </w:rPr>
        <w:t>s</w:t>
      </w:r>
      <w:r w:rsidR="00D92C7C">
        <w:rPr>
          <w:rFonts w:asciiTheme="minorHAnsi" w:hAnsiTheme="minorHAnsi" w:cstheme="minorHAnsi"/>
          <w:color w:val="auto"/>
        </w:rPr>
        <w:t>.</w:t>
      </w:r>
      <w:r w:rsidRPr="001E7305">
        <w:rPr>
          <w:rFonts w:asciiTheme="minorHAnsi" w:hAnsiTheme="minorHAnsi" w:cstheme="minorHAnsi"/>
          <w:color w:val="auto"/>
        </w:rPr>
        <w:t xml:space="preserve"> </w:t>
      </w:r>
      <w:r w:rsidR="00D92C7C">
        <w:rPr>
          <w:rFonts w:asciiTheme="minorHAnsi" w:hAnsiTheme="minorHAnsi" w:cstheme="minorHAnsi"/>
          <w:color w:val="auto"/>
        </w:rPr>
        <w:t>T</w:t>
      </w:r>
      <w:r w:rsidRPr="001E7305">
        <w:rPr>
          <w:rFonts w:asciiTheme="minorHAnsi" w:hAnsiTheme="minorHAnsi" w:cstheme="minorHAnsi"/>
          <w:color w:val="auto"/>
        </w:rPr>
        <w:t>hus</w:t>
      </w:r>
      <w:r w:rsidR="006A3841" w:rsidRPr="001E7305">
        <w:rPr>
          <w:rFonts w:asciiTheme="minorHAnsi" w:hAnsiTheme="minorHAnsi" w:cstheme="minorHAnsi"/>
          <w:color w:val="auto"/>
        </w:rPr>
        <w:t>, in order</w:t>
      </w:r>
      <w:r w:rsidRPr="001E7305">
        <w:rPr>
          <w:rFonts w:asciiTheme="minorHAnsi" w:hAnsiTheme="minorHAnsi" w:cstheme="minorHAnsi"/>
          <w:color w:val="auto"/>
        </w:rPr>
        <w:t xml:space="preserve"> </w:t>
      </w:r>
      <w:r w:rsidR="006A3841" w:rsidRPr="001E7305">
        <w:rPr>
          <w:rFonts w:asciiTheme="minorHAnsi" w:hAnsiTheme="minorHAnsi" w:cstheme="minorHAnsi"/>
          <w:color w:val="auto"/>
        </w:rPr>
        <w:t xml:space="preserve">not </w:t>
      </w:r>
      <w:r w:rsidRPr="001E7305">
        <w:rPr>
          <w:rFonts w:asciiTheme="minorHAnsi" w:hAnsiTheme="minorHAnsi" w:cstheme="minorHAnsi"/>
          <w:color w:val="auto"/>
        </w:rPr>
        <w:t xml:space="preserve">to </w:t>
      </w:r>
      <w:r w:rsidR="006A3841" w:rsidRPr="001E7305">
        <w:rPr>
          <w:rFonts w:asciiTheme="minorHAnsi" w:hAnsiTheme="minorHAnsi" w:cstheme="minorHAnsi"/>
          <w:color w:val="auto"/>
        </w:rPr>
        <w:t>compromise the</w:t>
      </w:r>
      <w:r w:rsidRPr="001E7305">
        <w:rPr>
          <w:rFonts w:asciiTheme="minorHAnsi" w:hAnsiTheme="minorHAnsi" w:cstheme="minorHAnsi"/>
          <w:color w:val="auto"/>
        </w:rPr>
        <w:t xml:space="preserve"> differentiation</w:t>
      </w:r>
      <w:r w:rsidR="006A3841" w:rsidRPr="001E7305">
        <w:rPr>
          <w:rFonts w:asciiTheme="minorHAnsi" w:hAnsiTheme="minorHAnsi" w:cstheme="minorHAnsi"/>
          <w:color w:val="auto"/>
        </w:rPr>
        <w:t>,</w:t>
      </w:r>
      <w:r w:rsidRPr="001E7305">
        <w:rPr>
          <w:rFonts w:asciiTheme="minorHAnsi" w:hAnsiTheme="minorHAnsi" w:cstheme="minorHAnsi"/>
          <w:color w:val="auto"/>
        </w:rPr>
        <w:t xml:space="preserve"> no more than three passage</w:t>
      </w:r>
      <w:r w:rsidR="006A3841" w:rsidRPr="001E7305">
        <w:rPr>
          <w:rFonts w:asciiTheme="minorHAnsi" w:hAnsiTheme="minorHAnsi" w:cstheme="minorHAnsi"/>
          <w:color w:val="auto"/>
        </w:rPr>
        <w:t>s</w:t>
      </w:r>
      <w:r w:rsidRPr="001E7305">
        <w:rPr>
          <w:rFonts w:asciiTheme="minorHAnsi" w:hAnsiTheme="minorHAnsi" w:cstheme="minorHAnsi"/>
          <w:color w:val="auto"/>
        </w:rPr>
        <w:t xml:space="preserve"> of iPSCs should be </w:t>
      </w:r>
      <w:r w:rsidR="006A3841" w:rsidRPr="001E7305">
        <w:rPr>
          <w:rFonts w:asciiTheme="minorHAnsi" w:hAnsiTheme="minorHAnsi" w:cstheme="minorHAnsi"/>
          <w:color w:val="auto"/>
        </w:rPr>
        <w:t>performed from thawing to bioreactor inoculation</w:t>
      </w:r>
      <w:r w:rsidR="00062474" w:rsidRPr="001E7305">
        <w:rPr>
          <w:rFonts w:asciiTheme="minorHAnsi" w:hAnsiTheme="minorHAnsi" w:cstheme="minorHAnsi"/>
          <w:color w:val="auto"/>
        </w:rPr>
        <w:t xml:space="preserve">. </w:t>
      </w:r>
      <w:r w:rsidR="00A77A91" w:rsidRPr="001E7305">
        <w:rPr>
          <w:rFonts w:asciiTheme="minorHAnsi" w:hAnsiTheme="minorHAnsi" w:cstheme="minorHAnsi"/>
          <w:color w:val="auto"/>
        </w:rPr>
        <w:t xml:space="preserve">An important step </w:t>
      </w:r>
      <w:r w:rsidR="004D27FF" w:rsidRPr="001E7305">
        <w:rPr>
          <w:rFonts w:asciiTheme="minorHAnsi" w:hAnsiTheme="minorHAnsi" w:cstheme="minorHAnsi"/>
          <w:color w:val="auto"/>
        </w:rPr>
        <w:t>i</w:t>
      </w:r>
      <w:r w:rsidR="00A77A91" w:rsidRPr="001E7305">
        <w:rPr>
          <w:rFonts w:asciiTheme="minorHAnsi" w:hAnsiTheme="minorHAnsi" w:cstheme="minorHAnsi"/>
          <w:color w:val="auto"/>
        </w:rPr>
        <w:t xml:space="preserve">n the </w:t>
      </w:r>
      <w:r w:rsidR="00062474" w:rsidRPr="001E7305">
        <w:rPr>
          <w:rFonts w:asciiTheme="minorHAnsi" w:hAnsiTheme="minorHAnsi" w:cstheme="minorHAnsi"/>
          <w:color w:val="auto"/>
        </w:rPr>
        <w:lastRenderedPageBreak/>
        <w:t xml:space="preserve">differentiation protocol </w:t>
      </w:r>
      <w:r w:rsidR="00A77A91" w:rsidRPr="001E7305">
        <w:rPr>
          <w:rFonts w:asciiTheme="minorHAnsi" w:hAnsiTheme="minorHAnsi" w:cstheme="minorHAnsi"/>
          <w:color w:val="auto"/>
        </w:rPr>
        <w:t>is</w:t>
      </w:r>
      <w:r w:rsidR="00062474" w:rsidRPr="001E7305">
        <w:rPr>
          <w:rFonts w:asciiTheme="minorHAnsi" w:hAnsiTheme="minorHAnsi" w:cstheme="minorHAnsi"/>
          <w:color w:val="auto"/>
        </w:rPr>
        <w:t xml:space="preserve"> to evaluate the aggregate size. T</w:t>
      </w:r>
      <w:r w:rsidR="004D6CD3" w:rsidRPr="001E7305">
        <w:rPr>
          <w:rFonts w:asciiTheme="minorHAnsi" w:hAnsiTheme="minorHAnsi" w:cstheme="minorHAnsi"/>
          <w:color w:val="auto"/>
        </w:rPr>
        <w:t xml:space="preserve">he aggregate size has a critical role </w:t>
      </w:r>
      <w:r w:rsidR="003C079B" w:rsidRPr="001E7305">
        <w:rPr>
          <w:rFonts w:asciiTheme="minorHAnsi" w:hAnsiTheme="minorHAnsi" w:cstheme="minorHAnsi"/>
          <w:color w:val="auto"/>
        </w:rPr>
        <w:t>i</w:t>
      </w:r>
      <w:r w:rsidR="006A3841" w:rsidRPr="001E7305">
        <w:rPr>
          <w:rFonts w:asciiTheme="minorHAnsi" w:hAnsiTheme="minorHAnsi" w:cstheme="minorHAnsi"/>
          <w:color w:val="auto"/>
        </w:rPr>
        <w:t>n inducing</w:t>
      </w:r>
      <w:r w:rsidR="004D6CD3" w:rsidRPr="001E7305">
        <w:rPr>
          <w:rFonts w:asciiTheme="minorHAnsi" w:hAnsiTheme="minorHAnsi" w:cstheme="minorHAnsi"/>
          <w:color w:val="auto"/>
        </w:rPr>
        <w:t xml:space="preserve"> differentiation towards a specific cell lineage</w:t>
      </w:r>
      <w:r w:rsidR="00772AA9" w:rsidRPr="00772AA9">
        <w:rPr>
          <w:rFonts w:asciiTheme="minorHAnsi" w:hAnsiTheme="minorHAnsi" w:cstheme="minorHAnsi"/>
          <w:noProof/>
          <w:color w:val="auto"/>
          <w:vertAlign w:val="superscript"/>
        </w:rPr>
        <w:t>29</w:t>
      </w:r>
      <w:r w:rsidR="00994F9F" w:rsidRPr="001E7305">
        <w:rPr>
          <w:rFonts w:asciiTheme="minorHAnsi" w:hAnsiTheme="minorHAnsi" w:cstheme="minorHAnsi"/>
          <w:color w:val="auto"/>
        </w:rPr>
        <w:t xml:space="preserve">. </w:t>
      </w:r>
      <w:r w:rsidR="00A77A91" w:rsidRPr="001E7305">
        <w:rPr>
          <w:rFonts w:asciiTheme="minorHAnsi" w:hAnsiTheme="minorHAnsi" w:cstheme="minorHAnsi"/>
          <w:color w:val="auto"/>
        </w:rPr>
        <w:t>Besides that, there is a minimum size threshold that appears to favor differentiation</w:t>
      </w:r>
      <w:r w:rsidR="00772AA9" w:rsidRPr="00772AA9">
        <w:rPr>
          <w:rFonts w:asciiTheme="minorHAnsi" w:hAnsiTheme="minorHAnsi" w:cstheme="minorHAnsi"/>
          <w:noProof/>
          <w:color w:val="auto"/>
          <w:vertAlign w:val="superscript"/>
        </w:rPr>
        <w:t>35</w:t>
      </w:r>
      <w:r w:rsidR="00673D3C" w:rsidRPr="001E7305">
        <w:rPr>
          <w:rFonts w:asciiTheme="minorHAnsi" w:hAnsiTheme="minorHAnsi" w:cstheme="minorHAnsi"/>
          <w:color w:val="auto"/>
        </w:rPr>
        <w:t xml:space="preserve">. </w:t>
      </w:r>
      <w:r w:rsidR="00D92C7C">
        <w:rPr>
          <w:rFonts w:asciiTheme="minorHAnsi" w:hAnsiTheme="minorHAnsi" w:cstheme="minorHAnsi"/>
          <w:color w:val="auto"/>
        </w:rPr>
        <w:t>As</w:t>
      </w:r>
      <w:r w:rsidR="00A77A91" w:rsidRPr="001E7305">
        <w:rPr>
          <w:rFonts w:asciiTheme="minorHAnsi" w:hAnsiTheme="minorHAnsi" w:cstheme="minorHAnsi"/>
          <w:color w:val="auto"/>
        </w:rPr>
        <w:t xml:space="preserve"> </w:t>
      </w:r>
      <w:r w:rsidR="007C7925" w:rsidRPr="001E7305">
        <w:rPr>
          <w:rFonts w:asciiTheme="minorHAnsi" w:hAnsiTheme="minorHAnsi" w:cstheme="minorHAnsi"/>
          <w:color w:val="auto"/>
        </w:rPr>
        <w:t>already reported</w:t>
      </w:r>
      <w:r w:rsidR="00D92C7C">
        <w:rPr>
          <w:rFonts w:asciiTheme="minorHAnsi" w:hAnsiTheme="minorHAnsi" w:cstheme="minorHAnsi"/>
          <w:color w:val="auto"/>
        </w:rPr>
        <w:t>,</w:t>
      </w:r>
      <w:r w:rsidR="007C7925" w:rsidRPr="001E7305">
        <w:rPr>
          <w:rFonts w:asciiTheme="minorHAnsi" w:hAnsiTheme="minorHAnsi" w:cstheme="minorHAnsi"/>
          <w:color w:val="auto"/>
        </w:rPr>
        <w:t xml:space="preserve"> the </w:t>
      </w:r>
      <w:r w:rsidR="00A77A91" w:rsidRPr="001E7305">
        <w:rPr>
          <w:rFonts w:asciiTheme="minorHAnsi" w:hAnsiTheme="minorHAnsi" w:cstheme="minorHAnsi"/>
          <w:color w:val="auto"/>
        </w:rPr>
        <w:t xml:space="preserve">optimal </w:t>
      </w:r>
      <w:r w:rsidR="00D92C7C" w:rsidRPr="001E7305">
        <w:rPr>
          <w:rFonts w:asciiTheme="minorHAnsi" w:hAnsiTheme="minorHAnsi" w:cstheme="minorHAnsi"/>
          <w:color w:val="auto"/>
        </w:rPr>
        <w:t xml:space="preserve">iPSC-derived aggregate </w:t>
      </w:r>
      <w:r w:rsidR="00A77A91" w:rsidRPr="001E7305">
        <w:rPr>
          <w:rFonts w:asciiTheme="minorHAnsi" w:hAnsiTheme="minorHAnsi" w:cstheme="minorHAnsi"/>
          <w:color w:val="auto"/>
        </w:rPr>
        <w:t xml:space="preserve">diameter </w:t>
      </w:r>
      <w:r w:rsidR="007C7925" w:rsidRPr="001E7305">
        <w:rPr>
          <w:rFonts w:asciiTheme="minorHAnsi" w:hAnsiTheme="minorHAnsi" w:cstheme="minorHAnsi"/>
          <w:color w:val="auto"/>
        </w:rPr>
        <w:t>to promote an efficient n</w:t>
      </w:r>
      <w:r w:rsidR="00A77A91" w:rsidRPr="001E7305">
        <w:rPr>
          <w:rFonts w:asciiTheme="minorHAnsi" w:hAnsiTheme="minorHAnsi" w:cstheme="minorHAnsi"/>
          <w:color w:val="auto"/>
        </w:rPr>
        <w:t xml:space="preserve">eural </w:t>
      </w:r>
      <w:r w:rsidR="007C7925" w:rsidRPr="001E7305">
        <w:rPr>
          <w:rFonts w:asciiTheme="minorHAnsi" w:hAnsiTheme="minorHAnsi" w:cstheme="minorHAnsi"/>
          <w:color w:val="auto"/>
        </w:rPr>
        <w:t>commitment</w:t>
      </w:r>
      <w:r w:rsidR="00772AA9" w:rsidRPr="00772AA9">
        <w:rPr>
          <w:rFonts w:asciiTheme="minorHAnsi" w:hAnsiTheme="minorHAnsi" w:cstheme="minorHAnsi"/>
          <w:noProof/>
          <w:color w:val="auto"/>
          <w:vertAlign w:val="superscript"/>
        </w:rPr>
        <w:t>31,32</w:t>
      </w:r>
      <w:r w:rsidR="00A77A91" w:rsidRPr="001E7305">
        <w:rPr>
          <w:rFonts w:asciiTheme="minorHAnsi" w:hAnsiTheme="minorHAnsi" w:cstheme="minorHAnsi"/>
          <w:color w:val="auto"/>
        </w:rPr>
        <w:t xml:space="preserve"> and </w:t>
      </w:r>
      <w:r w:rsidR="007C7925" w:rsidRPr="001E7305">
        <w:rPr>
          <w:rFonts w:asciiTheme="minorHAnsi" w:hAnsiTheme="minorHAnsi" w:cstheme="minorHAnsi"/>
          <w:color w:val="auto"/>
        </w:rPr>
        <w:t>cerebellar differentiation</w:t>
      </w:r>
      <w:r w:rsidR="003B45C1" w:rsidRPr="003B45C1">
        <w:rPr>
          <w:rFonts w:asciiTheme="minorHAnsi" w:hAnsiTheme="minorHAnsi" w:cstheme="minorHAnsi"/>
          <w:noProof/>
          <w:color w:val="auto"/>
          <w:vertAlign w:val="superscript"/>
        </w:rPr>
        <w:t>21</w:t>
      </w:r>
      <w:r w:rsidR="00D92C7C" w:rsidRPr="00552FEB">
        <w:rPr>
          <w:rFonts w:asciiTheme="minorHAnsi" w:hAnsiTheme="minorHAnsi" w:cstheme="minorHAnsi"/>
          <w:noProof/>
          <w:color w:val="auto"/>
        </w:rPr>
        <w:t xml:space="preserve"> </w:t>
      </w:r>
      <w:r w:rsidR="00D92C7C">
        <w:rPr>
          <w:rFonts w:asciiTheme="minorHAnsi" w:hAnsiTheme="minorHAnsi" w:cstheme="minorHAnsi"/>
          <w:color w:val="auto"/>
        </w:rPr>
        <w:t>is</w:t>
      </w:r>
      <w:r w:rsidR="007C7925" w:rsidRPr="001E7305">
        <w:rPr>
          <w:rFonts w:asciiTheme="minorHAnsi" w:hAnsiTheme="minorHAnsi" w:cstheme="minorHAnsi"/>
          <w:color w:val="auto"/>
        </w:rPr>
        <w:t xml:space="preserve"> </w:t>
      </w:r>
      <w:r w:rsidR="00560D97">
        <w:rPr>
          <w:rFonts w:asciiTheme="minorHAnsi" w:hAnsiTheme="minorHAnsi" w:cstheme="minorHAnsi"/>
          <w:color w:val="auto"/>
        </w:rPr>
        <w:t xml:space="preserve">a </w:t>
      </w:r>
      <w:r w:rsidR="00D92C7C">
        <w:rPr>
          <w:rFonts w:asciiTheme="minorHAnsi" w:hAnsiTheme="minorHAnsi" w:cstheme="minorHAnsi"/>
          <w:color w:val="auto"/>
        </w:rPr>
        <w:t>~</w:t>
      </w:r>
      <w:r w:rsidR="007C7925" w:rsidRPr="001E7305">
        <w:rPr>
          <w:rFonts w:asciiTheme="minorHAnsi" w:hAnsiTheme="minorHAnsi" w:cstheme="minorHAnsi"/>
          <w:color w:val="auto"/>
        </w:rPr>
        <w:t>200 µm diameter</w:t>
      </w:r>
      <w:r w:rsidR="00A77A91" w:rsidRPr="001E7305">
        <w:rPr>
          <w:rFonts w:asciiTheme="minorHAnsi" w:hAnsiTheme="minorHAnsi" w:cstheme="minorHAnsi"/>
          <w:color w:val="auto"/>
        </w:rPr>
        <w:t xml:space="preserve">. </w:t>
      </w:r>
    </w:p>
    <w:p w14:paraId="3B866825" w14:textId="77777777" w:rsidR="00560D97" w:rsidRDefault="00560D97" w:rsidP="004C2C8B">
      <w:pPr>
        <w:rPr>
          <w:rFonts w:asciiTheme="minorHAnsi" w:hAnsiTheme="minorHAnsi" w:cstheme="minorHAnsi"/>
          <w:color w:val="auto"/>
        </w:rPr>
      </w:pPr>
    </w:p>
    <w:p w14:paraId="7B127C2A" w14:textId="7F6DD76A" w:rsidR="00C90D31" w:rsidRDefault="003C079B" w:rsidP="004C2C8B">
      <w:pPr>
        <w:rPr>
          <w:color w:val="auto"/>
        </w:rPr>
      </w:pPr>
      <w:r w:rsidRPr="001E7305">
        <w:rPr>
          <w:rFonts w:asciiTheme="minorHAnsi" w:hAnsiTheme="minorHAnsi" w:cstheme="minorHAnsi"/>
          <w:color w:val="auto"/>
        </w:rPr>
        <w:t xml:space="preserve">Additionally, in </w:t>
      </w:r>
      <w:r w:rsidR="00D92C7C">
        <w:rPr>
          <w:rFonts w:asciiTheme="minorHAnsi" w:hAnsiTheme="minorHAnsi" w:cstheme="minorHAnsi"/>
          <w:color w:val="auto"/>
        </w:rPr>
        <w:t>this</w:t>
      </w:r>
      <w:r w:rsidR="00D92C7C" w:rsidRPr="001E7305">
        <w:rPr>
          <w:rFonts w:asciiTheme="minorHAnsi" w:hAnsiTheme="minorHAnsi" w:cstheme="minorHAnsi"/>
          <w:color w:val="auto"/>
        </w:rPr>
        <w:t xml:space="preserve"> </w:t>
      </w:r>
      <w:r w:rsidR="007C7925" w:rsidRPr="001E7305">
        <w:rPr>
          <w:rFonts w:asciiTheme="minorHAnsi" w:hAnsiTheme="minorHAnsi" w:cstheme="minorHAnsi"/>
          <w:color w:val="auto"/>
        </w:rPr>
        <w:t xml:space="preserve">dynamic protocol, the agitation speed used </w:t>
      </w:r>
      <w:r w:rsidRPr="001E7305">
        <w:rPr>
          <w:rFonts w:asciiTheme="minorHAnsi" w:hAnsiTheme="minorHAnsi" w:cstheme="minorHAnsi"/>
          <w:color w:val="auto"/>
        </w:rPr>
        <w:t>i</w:t>
      </w:r>
      <w:r w:rsidR="007C7925" w:rsidRPr="001E7305">
        <w:rPr>
          <w:rFonts w:asciiTheme="minorHAnsi" w:hAnsiTheme="minorHAnsi" w:cstheme="minorHAnsi"/>
          <w:color w:val="auto"/>
        </w:rPr>
        <w:t>n the first days</w:t>
      </w:r>
      <w:r w:rsidR="00D92C7C">
        <w:rPr>
          <w:rFonts w:asciiTheme="minorHAnsi" w:hAnsiTheme="minorHAnsi" w:cstheme="minorHAnsi"/>
          <w:color w:val="auto"/>
        </w:rPr>
        <w:t xml:space="preserve"> of culture</w:t>
      </w:r>
      <w:r w:rsidR="007C7925" w:rsidRPr="001E7305">
        <w:rPr>
          <w:rFonts w:asciiTheme="minorHAnsi" w:hAnsiTheme="minorHAnsi" w:cstheme="minorHAnsi"/>
          <w:color w:val="auto"/>
        </w:rPr>
        <w:t xml:space="preserve"> is crucial to control the aggregate diameter</w:t>
      </w:r>
      <w:r w:rsidR="00B82D8A" w:rsidRPr="001E7305">
        <w:rPr>
          <w:rFonts w:asciiTheme="minorHAnsi" w:hAnsiTheme="minorHAnsi" w:cstheme="minorHAnsi"/>
          <w:color w:val="auto"/>
        </w:rPr>
        <w:t xml:space="preserve"> and neural induction</w:t>
      </w:r>
      <w:r w:rsidR="007C7925" w:rsidRPr="001E7305">
        <w:rPr>
          <w:rFonts w:asciiTheme="minorHAnsi" w:hAnsiTheme="minorHAnsi" w:cstheme="minorHAnsi"/>
          <w:color w:val="auto"/>
        </w:rPr>
        <w:t xml:space="preserve">. </w:t>
      </w:r>
      <w:r w:rsidR="00D92C7C">
        <w:rPr>
          <w:rFonts w:asciiTheme="minorHAnsi" w:hAnsiTheme="minorHAnsi" w:cstheme="minorHAnsi"/>
          <w:color w:val="auto"/>
        </w:rPr>
        <w:t>The culture</w:t>
      </w:r>
      <w:r w:rsidR="00D92C7C" w:rsidRPr="001E7305">
        <w:rPr>
          <w:rFonts w:asciiTheme="minorHAnsi" w:hAnsiTheme="minorHAnsi" w:cstheme="minorHAnsi"/>
          <w:color w:val="auto"/>
        </w:rPr>
        <w:t xml:space="preserve"> </w:t>
      </w:r>
      <w:r w:rsidR="007C7925" w:rsidRPr="001E7305">
        <w:rPr>
          <w:rFonts w:asciiTheme="minorHAnsi" w:hAnsiTheme="minorHAnsi" w:cstheme="minorHAnsi"/>
          <w:color w:val="auto"/>
        </w:rPr>
        <w:t>start</w:t>
      </w:r>
      <w:r w:rsidR="005B059C" w:rsidRPr="001E7305">
        <w:rPr>
          <w:rFonts w:asciiTheme="minorHAnsi" w:hAnsiTheme="minorHAnsi" w:cstheme="minorHAnsi"/>
          <w:color w:val="auto"/>
        </w:rPr>
        <w:t>ed</w:t>
      </w:r>
      <w:r w:rsidR="007C7925" w:rsidRPr="001E7305">
        <w:rPr>
          <w:rFonts w:asciiTheme="minorHAnsi" w:hAnsiTheme="minorHAnsi" w:cstheme="minorHAnsi"/>
          <w:color w:val="auto"/>
        </w:rPr>
        <w:t xml:space="preserve"> </w:t>
      </w:r>
      <w:r w:rsidR="00560D97">
        <w:rPr>
          <w:rFonts w:asciiTheme="minorHAnsi" w:hAnsiTheme="minorHAnsi" w:cstheme="minorHAnsi"/>
          <w:color w:val="auto"/>
        </w:rPr>
        <w:t>at</w:t>
      </w:r>
      <w:r w:rsidR="00560D97" w:rsidRPr="001E7305">
        <w:rPr>
          <w:rFonts w:asciiTheme="minorHAnsi" w:hAnsiTheme="minorHAnsi" w:cstheme="minorHAnsi"/>
          <w:color w:val="auto"/>
        </w:rPr>
        <w:t xml:space="preserve"> </w:t>
      </w:r>
      <w:r w:rsidR="007C7925" w:rsidRPr="001E7305">
        <w:rPr>
          <w:rFonts w:asciiTheme="minorHAnsi" w:hAnsiTheme="minorHAnsi" w:cstheme="minorHAnsi"/>
          <w:color w:val="auto"/>
        </w:rPr>
        <w:t>27</w:t>
      </w:r>
      <w:r w:rsidR="00B82D8A" w:rsidRPr="001E7305">
        <w:rPr>
          <w:rFonts w:asciiTheme="minorHAnsi" w:hAnsiTheme="minorHAnsi" w:cstheme="minorHAnsi"/>
          <w:color w:val="auto"/>
        </w:rPr>
        <w:t xml:space="preserve"> </w:t>
      </w:r>
      <w:r w:rsidR="00D92C7C" w:rsidRPr="001E7305">
        <w:rPr>
          <w:rFonts w:asciiTheme="minorHAnsi" w:hAnsiTheme="minorHAnsi" w:cstheme="minorHAnsi"/>
          <w:color w:val="auto"/>
        </w:rPr>
        <w:t>rpm</w:t>
      </w:r>
      <w:r w:rsidR="007C7925" w:rsidRPr="001E7305">
        <w:rPr>
          <w:rFonts w:asciiTheme="minorHAnsi" w:hAnsiTheme="minorHAnsi" w:cstheme="minorHAnsi"/>
          <w:color w:val="auto"/>
        </w:rPr>
        <w:t xml:space="preserve">, which is </w:t>
      </w:r>
      <w:proofErr w:type="gramStart"/>
      <w:r w:rsidR="007C7925" w:rsidRPr="001E7305">
        <w:rPr>
          <w:rFonts w:asciiTheme="minorHAnsi" w:hAnsiTheme="minorHAnsi" w:cstheme="minorHAnsi"/>
          <w:color w:val="auto"/>
        </w:rPr>
        <w:t>sufficient</w:t>
      </w:r>
      <w:proofErr w:type="gramEnd"/>
      <w:r w:rsidR="007C7925" w:rsidRPr="001E7305">
        <w:rPr>
          <w:rFonts w:asciiTheme="minorHAnsi" w:hAnsiTheme="minorHAnsi" w:cstheme="minorHAnsi"/>
          <w:color w:val="auto"/>
        </w:rPr>
        <w:t xml:space="preserve"> to promote iPSCs aggregation and </w:t>
      </w:r>
      <w:r w:rsidR="005B059C" w:rsidRPr="001E7305">
        <w:rPr>
          <w:rFonts w:asciiTheme="minorHAnsi" w:hAnsiTheme="minorHAnsi" w:cstheme="minorHAnsi"/>
          <w:color w:val="auto"/>
        </w:rPr>
        <w:t xml:space="preserve">to </w:t>
      </w:r>
      <w:r w:rsidR="007C7925" w:rsidRPr="001E7305">
        <w:rPr>
          <w:rFonts w:asciiTheme="minorHAnsi" w:hAnsiTheme="minorHAnsi" w:cstheme="minorHAnsi"/>
          <w:color w:val="auto"/>
        </w:rPr>
        <w:t xml:space="preserve">avoid </w:t>
      </w:r>
      <w:r w:rsidR="00B82D8A" w:rsidRPr="001E7305">
        <w:rPr>
          <w:rFonts w:asciiTheme="minorHAnsi" w:hAnsiTheme="minorHAnsi" w:cstheme="minorHAnsi"/>
          <w:color w:val="auto"/>
        </w:rPr>
        <w:t>the formation of large</w:t>
      </w:r>
      <w:r w:rsidRPr="001E7305">
        <w:rPr>
          <w:rFonts w:asciiTheme="minorHAnsi" w:hAnsiTheme="minorHAnsi" w:cstheme="minorHAnsi"/>
          <w:color w:val="auto"/>
        </w:rPr>
        <w:t>r</w:t>
      </w:r>
      <w:r w:rsidR="00B82D8A" w:rsidRPr="001E7305">
        <w:rPr>
          <w:rFonts w:asciiTheme="minorHAnsi" w:hAnsiTheme="minorHAnsi" w:cstheme="minorHAnsi"/>
          <w:color w:val="auto"/>
        </w:rPr>
        <w:t xml:space="preserve"> aggregates (</w:t>
      </w:r>
      <w:r w:rsidRPr="001E7305">
        <w:rPr>
          <w:rFonts w:asciiTheme="minorHAnsi" w:hAnsiTheme="minorHAnsi" w:cstheme="minorHAnsi"/>
          <w:color w:val="auto"/>
        </w:rPr>
        <w:t>diameters above</w:t>
      </w:r>
      <w:r w:rsidR="00A27369" w:rsidRPr="001E7305">
        <w:rPr>
          <w:rFonts w:asciiTheme="minorHAnsi" w:hAnsiTheme="minorHAnsi" w:cstheme="minorHAnsi"/>
          <w:color w:val="auto"/>
        </w:rPr>
        <w:t xml:space="preserve"> 350</w:t>
      </w:r>
      <w:r w:rsidR="00B82D8A" w:rsidRPr="001E7305">
        <w:rPr>
          <w:rFonts w:asciiTheme="minorHAnsi" w:hAnsiTheme="minorHAnsi" w:cstheme="minorHAnsi"/>
          <w:color w:val="auto"/>
        </w:rPr>
        <w:t xml:space="preserve"> µm </w:t>
      </w:r>
      <w:r w:rsidRPr="001E7305">
        <w:rPr>
          <w:rFonts w:asciiTheme="minorHAnsi" w:hAnsiTheme="minorHAnsi" w:cstheme="minorHAnsi"/>
          <w:color w:val="auto"/>
        </w:rPr>
        <w:t>should be avoided</w:t>
      </w:r>
      <w:r w:rsidR="00B82D8A" w:rsidRPr="001E7305">
        <w:rPr>
          <w:rFonts w:asciiTheme="minorHAnsi" w:hAnsiTheme="minorHAnsi" w:cstheme="minorHAnsi"/>
          <w:color w:val="auto"/>
        </w:rPr>
        <w:t>)</w:t>
      </w:r>
      <w:r w:rsidR="00562A70" w:rsidRPr="001E7305">
        <w:rPr>
          <w:rFonts w:asciiTheme="minorHAnsi" w:hAnsiTheme="minorHAnsi" w:cstheme="minorHAnsi"/>
          <w:color w:val="auto"/>
        </w:rPr>
        <w:t xml:space="preserve">. The agitation used to promote cell aggregation after single cell seeding could be increased </w:t>
      </w:r>
      <w:r w:rsidRPr="001E7305">
        <w:rPr>
          <w:rFonts w:asciiTheme="minorHAnsi" w:hAnsiTheme="minorHAnsi" w:cstheme="minorHAnsi"/>
          <w:color w:val="auto"/>
        </w:rPr>
        <w:t xml:space="preserve">to </w:t>
      </w:r>
      <w:r w:rsidR="00562A70" w:rsidRPr="001E7305">
        <w:rPr>
          <w:rFonts w:asciiTheme="minorHAnsi" w:hAnsiTheme="minorHAnsi" w:cstheme="minorHAnsi"/>
          <w:color w:val="auto"/>
        </w:rPr>
        <w:t xml:space="preserve">30 </w:t>
      </w:r>
      <w:r w:rsidR="00D92C7C" w:rsidRPr="001E7305">
        <w:rPr>
          <w:rFonts w:asciiTheme="minorHAnsi" w:hAnsiTheme="minorHAnsi" w:cstheme="minorHAnsi"/>
          <w:color w:val="auto"/>
        </w:rPr>
        <w:t xml:space="preserve">rpm </w:t>
      </w:r>
      <w:r w:rsidR="00562A70" w:rsidRPr="001E7305">
        <w:rPr>
          <w:rFonts w:asciiTheme="minorHAnsi" w:hAnsiTheme="minorHAnsi" w:cstheme="minorHAnsi"/>
          <w:color w:val="auto"/>
        </w:rPr>
        <w:t xml:space="preserve">without affecting cell </w:t>
      </w:r>
      <w:r w:rsidRPr="001E7305">
        <w:rPr>
          <w:rFonts w:asciiTheme="minorHAnsi" w:hAnsiTheme="minorHAnsi" w:cstheme="minorHAnsi"/>
          <w:color w:val="auto"/>
        </w:rPr>
        <w:t>viability</w:t>
      </w:r>
      <w:r w:rsidR="00D92C7C">
        <w:rPr>
          <w:rFonts w:asciiTheme="minorHAnsi" w:hAnsiTheme="minorHAnsi" w:cstheme="minorHAnsi"/>
          <w:color w:val="auto"/>
        </w:rPr>
        <w:t>;</w:t>
      </w:r>
      <w:r w:rsidR="00562A70" w:rsidRPr="001E7305">
        <w:rPr>
          <w:rFonts w:asciiTheme="minorHAnsi" w:hAnsiTheme="minorHAnsi" w:cstheme="minorHAnsi"/>
          <w:color w:val="auto"/>
        </w:rPr>
        <w:t xml:space="preserve"> however</w:t>
      </w:r>
      <w:r w:rsidR="00D92C7C">
        <w:rPr>
          <w:rFonts w:asciiTheme="minorHAnsi" w:hAnsiTheme="minorHAnsi" w:cstheme="minorHAnsi"/>
          <w:color w:val="auto"/>
        </w:rPr>
        <w:t>,</w:t>
      </w:r>
      <w:r w:rsidR="00562A70" w:rsidRPr="001E7305">
        <w:rPr>
          <w:rFonts w:asciiTheme="minorHAnsi" w:hAnsiTheme="minorHAnsi" w:cstheme="minorHAnsi"/>
          <w:color w:val="auto"/>
        </w:rPr>
        <w:t xml:space="preserve"> higher agitation speeds</w:t>
      </w:r>
      <w:r w:rsidR="00D92C7C" w:rsidRPr="00D92C7C">
        <w:rPr>
          <w:rFonts w:asciiTheme="minorHAnsi" w:hAnsiTheme="minorHAnsi" w:cstheme="minorHAnsi"/>
          <w:color w:val="auto"/>
        </w:rPr>
        <w:t xml:space="preserve"> </w:t>
      </w:r>
      <w:r w:rsidR="00D92C7C">
        <w:rPr>
          <w:rFonts w:asciiTheme="minorHAnsi" w:hAnsiTheme="minorHAnsi" w:cstheme="minorHAnsi"/>
          <w:color w:val="auto"/>
        </w:rPr>
        <w:t>are</w:t>
      </w:r>
      <w:r w:rsidR="00D92C7C" w:rsidRPr="001E7305">
        <w:rPr>
          <w:rFonts w:asciiTheme="minorHAnsi" w:hAnsiTheme="minorHAnsi" w:cstheme="minorHAnsi"/>
          <w:color w:val="auto"/>
        </w:rPr>
        <w:t xml:space="preserve"> expected </w:t>
      </w:r>
      <w:r w:rsidR="00D92C7C">
        <w:rPr>
          <w:rFonts w:asciiTheme="minorHAnsi" w:hAnsiTheme="minorHAnsi" w:cstheme="minorHAnsi"/>
          <w:color w:val="auto"/>
        </w:rPr>
        <w:t>to</w:t>
      </w:r>
      <w:r w:rsidR="00D92C7C" w:rsidRPr="001E7305">
        <w:rPr>
          <w:rFonts w:asciiTheme="minorHAnsi" w:hAnsiTheme="minorHAnsi" w:cstheme="minorHAnsi"/>
          <w:color w:val="auto"/>
        </w:rPr>
        <w:t xml:space="preserve"> produc</w:t>
      </w:r>
      <w:r w:rsidR="00D92C7C">
        <w:rPr>
          <w:rFonts w:asciiTheme="minorHAnsi" w:hAnsiTheme="minorHAnsi" w:cstheme="minorHAnsi"/>
          <w:color w:val="auto"/>
        </w:rPr>
        <w:t>e</w:t>
      </w:r>
      <w:r w:rsidR="00D92C7C" w:rsidRPr="001E7305">
        <w:rPr>
          <w:rFonts w:asciiTheme="minorHAnsi" w:hAnsiTheme="minorHAnsi" w:cstheme="minorHAnsi"/>
          <w:color w:val="auto"/>
        </w:rPr>
        <w:t xml:space="preserve"> smaller aggregates</w:t>
      </w:r>
      <w:r w:rsidR="00B82D8A" w:rsidRPr="001E7305">
        <w:rPr>
          <w:rFonts w:asciiTheme="minorHAnsi" w:hAnsiTheme="minorHAnsi" w:cstheme="minorHAnsi"/>
          <w:color w:val="auto"/>
        </w:rPr>
        <w:t xml:space="preserve">. Depending </w:t>
      </w:r>
      <w:r w:rsidRPr="001E7305">
        <w:rPr>
          <w:rFonts w:asciiTheme="minorHAnsi" w:hAnsiTheme="minorHAnsi" w:cstheme="minorHAnsi"/>
          <w:color w:val="auto"/>
        </w:rPr>
        <w:t xml:space="preserve">on the </w:t>
      </w:r>
      <w:r w:rsidR="00B82D8A" w:rsidRPr="001E7305">
        <w:rPr>
          <w:rFonts w:asciiTheme="minorHAnsi" w:hAnsiTheme="minorHAnsi" w:cstheme="minorHAnsi"/>
          <w:color w:val="auto"/>
        </w:rPr>
        <w:t xml:space="preserve">iPSC line, 24 </w:t>
      </w:r>
      <w:r w:rsidR="00D92C7C">
        <w:rPr>
          <w:rFonts w:asciiTheme="minorHAnsi" w:hAnsiTheme="minorHAnsi" w:cstheme="minorHAnsi"/>
          <w:color w:val="auto"/>
        </w:rPr>
        <w:t>h</w:t>
      </w:r>
      <w:r w:rsidR="00D92C7C" w:rsidRPr="001E7305">
        <w:rPr>
          <w:rFonts w:asciiTheme="minorHAnsi" w:hAnsiTheme="minorHAnsi" w:cstheme="minorHAnsi"/>
          <w:color w:val="auto"/>
        </w:rPr>
        <w:t xml:space="preserve"> </w:t>
      </w:r>
      <w:r w:rsidR="00B82D8A" w:rsidRPr="001E7305">
        <w:rPr>
          <w:rFonts w:asciiTheme="minorHAnsi" w:hAnsiTheme="minorHAnsi" w:cstheme="minorHAnsi"/>
          <w:color w:val="auto"/>
        </w:rPr>
        <w:t xml:space="preserve">after </w:t>
      </w:r>
      <w:r w:rsidRPr="001E7305">
        <w:rPr>
          <w:rFonts w:asciiTheme="minorHAnsi" w:hAnsiTheme="minorHAnsi" w:cstheme="minorHAnsi"/>
          <w:color w:val="auto"/>
        </w:rPr>
        <w:t xml:space="preserve">cell </w:t>
      </w:r>
      <w:r w:rsidR="00D149A7" w:rsidRPr="001E7305">
        <w:rPr>
          <w:rFonts w:asciiTheme="minorHAnsi" w:hAnsiTheme="minorHAnsi" w:cstheme="minorHAnsi"/>
          <w:color w:val="auto"/>
        </w:rPr>
        <w:t xml:space="preserve">seeding using 27 </w:t>
      </w:r>
      <w:r w:rsidR="00D92C7C" w:rsidRPr="001E7305">
        <w:rPr>
          <w:rFonts w:asciiTheme="minorHAnsi" w:hAnsiTheme="minorHAnsi" w:cstheme="minorHAnsi"/>
          <w:color w:val="auto"/>
        </w:rPr>
        <w:t>rpm</w:t>
      </w:r>
      <w:r w:rsidRPr="001E7305">
        <w:rPr>
          <w:rFonts w:asciiTheme="minorHAnsi" w:hAnsiTheme="minorHAnsi" w:cstheme="minorHAnsi"/>
          <w:color w:val="auto"/>
        </w:rPr>
        <w:t>,</w:t>
      </w:r>
      <w:r w:rsidR="00B82D8A" w:rsidRPr="001E7305">
        <w:rPr>
          <w:rFonts w:asciiTheme="minorHAnsi" w:hAnsiTheme="minorHAnsi" w:cstheme="minorHAnsi"/>
          <w:color w:val="auto"/>
        </w:rPr>
        <w:t xml:space="preserve"> two different scenarios </w:t>
      </w:r>
      <w:r w:rsidRPr="001E7305">
        <w:rPr>
          <w:rFonts w:asciiTheme="minorHAnsi" w:hAnsiTheme="minorHAnsi" w:cstheme="minorHAnsi"/>
          <w:color w:val="auto"/>
        </w:rPr>
        <w:t>are expect</w:t>
      </w:r>
      <w:r w:rsidR="00B82D8A" w:rsidRPr="001E7305">
        <w:rPr>
          <w:rFonts w:asciiTheme="minorHAnsi" w:hAnsiTheme="minorHAnsi" w:cstheme="minorHAnsi"/>
          <w:color w:val="auto"/>
        </w:rPr>
        <w:t>ed</w:t>
      </w:r>
      <w:r w:rsidRPr="001E7305">
        <w:rPr>
          <w:rFonts w:asciiTheme="minorHAnsi" w:hAnsiTheme="minorHAnsi" w:cstheme="minorHAnsi"/>
          <w:color w:val="auto"/>
        </w:rPr>
        <w:t>:</w:t>
      </w:r>
      <w:r w:rsidR="00B82D8A" w:rsidRPr="001E7305">
        <w:rPr>
          <w:rFonts w:asciiTheme="minorHAnsi" w:hAnsiTheme="minorHAnsi" w:cstheme="minorHAnsi"/>
          <w:color w:val="auto"/>
        </w:rPr>
        <w:t xml:space="preserve"> the aggregates formed present </w:t>
      </w:r>
      <w:r w:rsidRPr="001E7305">
        <w:rPr>
          <w:rFonts w:asciiTheme="minorHAnsi" w:hAnsiTheme="minorHAnsi" w:cstheme="minorHAnsi"/>
          <w:color w:val="auto"/>
        </w:rPr>
        <w:t>smaller diameters</w:t>
      </w:r>
      <w:r w:rsidR="00B82D8A" w:rsidRPr="001E7305">
        <w:rPr>
          <w:rFonts w:asciiTheme="minorHAnsi" w:hAnsiTheme="minorHAnsi" w:cstheme="minorHAnsi"/>
          <w:color w:val="auto"/>
        </w:rPr>
        <w:t xml:space="preserve"> </w:t>
      </w:r>
      <w:r w:rsidRPr="001E7305">
        <w:rPr>
          <w:rFonts w:asciiTheme="minorHAnsi" w:hAnsiTheme="minorHAnsi" w:cstheme="minorHAnsi"/>
          <w:color w:val="auto"/>
        </w:rPr>
        <w:t>(&lt;200</w:t>
      </w:r>
      <w:r w:rsidR="00B82D8A" w:rsidRPr="001E7305">
        <w:rPr>
          <w:rFonts w:asciiTheme="minorHAnsi" w:hAnsiTheme="minorHAnsi" w:cstheme="minorHAnsi"/>
          <w:color w:val="auto"/>
        </w:rPr>
        <w:t xml:space="preserve"> µm</w:t>
      </w:r>
      <w:r w:rsidR="00D2471E" w:rsidRPr="001E7305">
        <w:rPr>
          <w:rFonts w:asciiTheme="minorHAnsi" w:hAnsiTheme="minorHAnsi" w:cstheme="minorHAnsi"/>
          <w:color w:val="auto"/>
        </w:rPr>
        <w:t>) or</w:t>
      </w:r>
      <w:r w:rsidR="00B82D8A" w:rsidRPr="001E7305">
        <w:rPr>
          <w:rFonts w:asciiTheme="minorHAnsi" w:hAnsiTheme="minorHAnsi" w:cstheme="minorHAnsi"/>
          <w:color w:val="auto"/>
        </w:rPr>
        <w:t xml:space="preserve"> </w:t>
      </w:r>
      <w:r w:rsidRPr="001E7305">
        <w:rPr>
          <w:rFonts w:asciiTheme="minorHAnsi" w:hAnsiTheme="minorHAnsi" w:cstheme="minorHAnsi"/>
          <w:color w:val="auto"/>
        </w:rPr>
        <w:t xml:space="preserve">have reached a range of sizes </w:t>
      </w:r>
      <w:r w:rsidR="00B82D8A" w:rsidRPr="001E7305">
        <w:rPr>
          <w:rFonts w:asciiTheme="minorHAnsi" w:hAnsiTheme="minorHAnsi" w:cstheme="minorHAnsi"/>
          <w:color w:val="auto"/>
        </w:rPr>
        <w:t xml:space="preserve">between </w:t>
      </w:r>
      <w:r w:rsidR="0036179B" w:rsidRPr="001E7305">
        <w:rPr>
          <w:rFonts w:asciiTheme="minorHAnsi" w:hAnsiTheme="minorHAnsi" w:cstheme="minorHAnsi"/>
          <w:color w:val="auto"/>
        </w:rPr>
        <w:t>200</w:t>
      </w:r>
      <w:r w:rsidR="00D92C7C">
        <w:rPr>
          <w:rFonts w:asciiTheme="minorHAnsi" w:hAnsiTheme="minorHAnsi" w:cstheme="minorHAnsi"/>
          <w:color w:val="auto"/>
        </w:rPr>
        <w:t>–</w:t>
      </w:r>
      <w:r w:rsidR="00B82D8A" w:rsidRPr="001E7305">
        <w:rPr>
          <w:rFonts w:asciiTheme="minorHAnsi" w:hAnsiTheme="minorHAnsi" w:cstheme="minorHAnsi"/>
          <w:color w:val="auto"/>
        </w:rPr>
        <w:t>3</w:t>
      </w:r>
      <w:r w:rsidR="0036179B" w:rsidRPr="001E7305">
        <w:rPr>
          <w:rFonts w:asciiTheme="minorHAnsi" w:hAnsiTheme="minorHAnsi" w:cstheme="minorHAnsi"/>
          <w:color w:val="auto"/>
        </w:rPr>
        <w:t>00</w:t>
      </w:r>
      <w:r w:rsidR="00B82D8A" w:rsidRPr="001E7305">
        <w:rPr>
          <w:rFonts w:asciiTheme="minorHAnsi" w:hAnsiTheme="minorHAnsi" w:cstheme="minorHAnsi"/>
          <w:color w:val="auto"/>
        </w:rPr>
        <w:t xml:space="preserve"> µm. </w:t>
      </w:r>
      <w:r w:rsidR="00A27369" w:rsidRPr="001E7305">
        <w:rPr>
          <w:rFonts w:asciiTheme="minorHAnsi" w:hAnsiTheme="minorHAnsi" w:cstheme="minorHAnsi"/>
          <w:color w:val="auto"/>
        </w:rPr>
        <w:t xml:space="preserve">If aggregates </w:t>
      </w:r>
      <w:r w:rsidR="00D92C7C">
        <w:rPr>
          <w:rFonts w:asciiTheme="minorHAnsi" w:hAnsiTheme="minorHAnsi" w:cstheme="minorHAnsi"/>
          <w:color w:val="auto"/>
        </w:rPr>
        <w:t xml:space="preserve">are larger than </w:t>
      </w:r>
      <w:r w:rsidR="00A27369" w:rsidRPr="001E7305">
        <w:rPr>
          <w:rFonts w:asciiTheme="minorHAnsi" w:hAnsiTheme="minorHAnsi" w:cstheme="minorHAnsi"/>
          <w:color w:val="auto"/>
        </w:rPr>
        <w:t xml:space="preserve">350 µm at 24 </w:t>
      </w:r>
      <w:r w:rsidR="00D92C7C">
        <w:rPr>
          <w:rFonts w:asciiTheme="minorHAnsi" w:hAnsiTheme="minorHAnsi" w:cstheme="minorHAnsi"/>
          <w:color w:val="auto"/>
        </w:rPr>
        <w:t>h</w:t>
      </w:r>
      <w:r w:rsidR="00D92C7C" w:rsidRPr="001E7305">
        <w:rPr>
          <w:rFonts w:asciiTheme="minorHAnsi" w:hAnsiTheme="minorHAnsi" w:cstheme="minorHAnsi"/>
          <w:color w:val="auto"/>
        </w:rPr>
        <w:t xml:space="preserve"> </w:t>
      </w:r>
      <w:r w:rsidR="00A27369" w:rsidRPr="001E7305">
        <w:rPr>
          <w:rFonts w:asciiTheme="minorHAnsi" w:hAnsiTheme="minorHAnsi" w:cstheme="minorHAnsi"/>
          <w:color w:val="auto"/>
        </w:rPr>
        <w:t xml:space="preserve">after </w:t>
      </w:r>
      <w:r w:rsidR="00D149A7" w:rsidRPr="001E7305">
        <w:rPr>
          <w:rFonts w:asciiTheme="minorHAnsi" w:hAnsiTheme="minorHAnsi" w:cstheme="minorHAnsi"/>
          <w:color w:val="auto"/>
        </w:rPr>
        <w:t>cell seeding</w:t>
      </w:r>
      <w:r w:rsidR="00A27369" w:rsidRPr="001E7305">
        <w:rPr>
          <w:rFonts w:asciiTheme="minorHAnsi" w:hAnsiTheme="minorHAnsi" w:cstheme="minorHAnsi"/>
          <w:color w:val="auto"/>
        </w:rPr>
        <w:t>, differentiation should not be performed</w:t>
      </w:r>
      <w:r w:rsidR="004D27FF" w:rsidRPr="001E7305">
        <w:rPr>
          <w:rFonts w:asciiTheme="minorHAnsi" w:hAnsiTheme="minorHAnsi" w:cstheme="minorHAnsi"/>
          <w:color w:val="auto"/>
        </w:rPr>
        <w:t>,</w:t>
      </w:r>
      <w:r w:rsidR="00A27369" w:rsidRPr="001E7305">
        <w:rPr>
          <w:rFonts w:asciiTheme="minorHAnsi" w:hAnsiTheme="minorHAnsi" w:cstheme="minorHAnsi"/>
          <w:color w:val="auto"/>
        </w:rPr>
        <w:t xml:space="preserve"> and the cell seeding </w:t>
      </w:r>
      <w:r w:rsidR="00D149A7" w:rsidRPr="001E7305">
        <w:rPr>
          <w:rFonts w:asciiTheme="minorHAnsi" w:hAnsiTheme="minorHAnsi" w:cstheme="minorHAnsi"/>
          <w:color w:val="auto"/>
        </w:rPr>
        <w:t xml:space="preserve">should be repeated, because the efficiency of </w:t>
      </w:r>
      <w:r w:rsidR="004D27FF" w:rsidRPr="001E7305">
        <w:rPr>
          <w:rFonts w:asciiTheme="minorHAnsi" w:hAnsiTheme="minorHAnsi" w:cstheme="minorHAnsi"/>
          <w:color w:val="auto"/>
        </w:rPr>
        <w:t xml:space="preserve">the </w:t>
      </w:r>
      <w:r w:rsidR="00D149A7" w:rsidRPr="001E7305">
        <w:rPr>
          <w:rFonts w:asciiTheme="minorHAnsi" w:hAnsiTheme="minorHAnsi" w:cstheme="minorHAnsi"/>
          <w:color w:val="auto"/>
        </w:rPr>
        <w:t xml:space="preserve">differentiation </w:t>
      </w:r>
      <w:r w:rsidR="004D27FF" w:rsidRPr="001E7305">
        <w:rPr>
          <w:rFonts w:asciiTheme="minorHAnsi" w:hAnsiTheme="minorHAnsi" w:cstheme="minorHAnsi"/>
          <w:color w:val="auto"/>
        </w:rPr>
        <w:t>will be very</w:t>
      </w:r>
      <w:r w:rsidR="00D149A7" w:rsidRPr="001E7305">
        <w:rPr>
          <w:rFonts w:asciiTheme="minorHAnsi" w:hAnsiTheme="minorHAnsi" w:cstheme="minorHAnsi"/>
          <w:color w:val="auto"/>
        </w:rPr>
        <w:t xml:space="preserve"> low. </w:t>
      </w:r>
      <w:r w:rsidR="004D27FF" w:rsidRPr="001E7305">
        <w:rPr>
          <w:rFonts w:asciiTheme="minorHAnsi" w:hAnsiTheme="minorHAnsi" w:cstheme="minorHAnsi"/>
          <w:color w:val="auto"/>
        </w:rPr>
        <w:t xml:space="preserve">If </w:t>
      </w:r>
      <w:r w:rsidR="001D3A93" w:rsidRPr="001E7305">
        <w:rPr>
          <w:rFonts w:asciiTheme="minorHAnsi" w:hAnsiTheme="minorHAnsi" w:cstheme="minorHAnsi"/>
          <w:color w:val="auto"/>
        </w:rPr>
        <w:t xml:space="preserve">aggregates </w:t>
      </w:r>
      <w:r w:rsidR="00D92C7C">
        <w:rPr>
          <w:rFonts w:asciiTheme="minorHAnsi" w:hAnsiTheme="minorHAnsi" w:cstheme="minorHAnsi"/>
          <w:color w:val="auto"/>
        </w:rPr>
        <w:t>are smaller than</w:t>
      </w:r>
      <w:r w:rsidR="004D27FF" w:rsidRPr="001E7305">
        <w:rPr>
          <w:rFonts w:asciiTheme="minorHAnsi" w:hAnsiTheme="minorHAnsi" w:cstheme="minorHAnsi"/>
          <w:color w:val="auto"/>
        </w:rPr>
        <w:t xml:space="preserve"> 200 </w:t>
      </w:r>
      <w:r w:rsidR="00CE3B39" w:rsidRPr="001E7305">
        <w:rPr>
          <w:rFonts w:asciiTheme="minorHAnsi" w:hAnsiTheme="minorHAnsi" w:cstheme="minorHAnsi"/>
          <w:color w:val="auto"/>
        </w:rPr>
        <w:t xml:space="preserve">µm, </w:t>
      </w:r>
      <w:r w:rsidR="00D92C7C">
        <w:rPr>
          <w:rFonts w:asciiTheme="minorHAnsi" w:hAnsiTheme="minorHAnsi" w:cstheme="minorHAnsi"/>
          <w:color w:val="auto"/>
        </w:rPr>
        <w:t xml:space="preserve">the </w:t>
      </w:r>
      <w:r w:rsidR="0036179B" w:rsidRPr="001E7305">
        <w:rPr>
          <w:rFonts w:asciiTheme="minorHAnsi" w:hAnsiTheme="minorHAnsi" w:cstheme="minorHAnsi"/>
          <w:color w:val="auto"/>
        </w:rPr>
        <w:t xml:space="preserve">spent medium </w:t>
      </w:r>
      <w:r w:rsidR="004D27FF" w:rsidRPr="001E7305">
        <w:rPr>
          <w:rFonts w:asciiTheme="minorHAnsi" w:hAnsiTheme="minorHAnsi" w:cstheme="minorHAnsi"/>
          <w:color w:val="auto"/>
        </w:rPr>
        <w:t xml:space="preserve">should be replaced with </w:t>
      </w:r>
      <w:r w:rsidR="0036179B" w:rsidRPr="001E7305">
        <w:rPr>
          <w:rFonts w:asciiTheme="minorHAnsi" w:hAnsiTheme="minorHAnsi" w:cstheme="minorHAnsi"/>
          <w:color w:val="auto"/>
        </w:rPr>
        <w:t>iPSC maintenance medium</w:t>
      </w:r>
      <w:r w:rsidR="004D27FF" w:rsidRPr="001E7305">
        <w:rPr>
          <w:rFonts w:asciiTheme="minorHAnsi" w:hAnsiTheme="minorHAnsi" w:cstheme="minorHAnsi"/>
          <w:color w:val="auto"/>
        </w:rPr>
        <w:t>,</w:t>
      </w:r>
      <w:r w:rsidR="0036179B" w:rsidRPr="001E7305">
        <w:rPr>
          <w:rFonts w:asciiTheme="minorHAnsi" w:hAnsiTheme="minorHAnsi" w:cstheme="minorHAnsi"/>
          <w:color w:val="auto"/>
        </w:rPr>
        <w:t xml:space="preserve"> and </w:t>
      </w:r>
      <w:r w:rsidR="004D27FF" w:rsidRPr="001E7305">
        <w:rPr>
          <w:rFonts w:asciiTheme="minorHAnsi" w:hAnsiTheme="minorHAnsi" w:cstheme="minorHAnsi"/>
          <w:color w:val="auto"/>
        </w:rPr>
        <w:t xml:space="preserve">the agitation speed reduced </w:t>
      </w:r>
      <w:r w:rsidR="0036179B" w:rsidRPr="001E7305">
        <w:rPr>
          <w:rFonts w:asciiTheme="minorHAnsi" w:hAnsiTheme="minorHAnsi" w:cstheme="minorHAnsi"/>
          <w:color w:val="auto"/>
        </w:rPr>
        <w:t xml:space="preserve">to 25 </w:t>
      </w:r>
      <w:r w:rsidR="00D92C7C" w:rsidRPr="001E7305">
        <w:rPr>
          <w:rFonts w:asciiTheme="minorHAnsi" w:hAnsiTheme="minorHAnsi" w:cstheme="minorHAnsi"/>
          <w:color w:val="auto"/>
        </w:rPr>
        <w:t>rpm</w:t>
      </w:r>
      <w:r w:rsidR="0036179B" w:rsidRPr="001E7305">
        <w:rPr>
          <w:rFonts w:asciiTheme="minorHAnsi" w:hAnsiTheme="minorHAnsi" w:cstheme="minorHAnsi"/>
          <w:color w:val="auto"/>
        </w:rPr>
        <w:t xml:space="preserve">. With this </w:t>
      </w:r>
      <w:r w:rsidR="004D27FF" w:rsidRPr="001E7305">
        <w:rPr>
          <w:rFonts w:asciiTheme="minorHAnsi" w:hAnsiTheme="minorHAnsi" w:cstheme="minorHAnsi"/>
          <w:color w:val="auto"/>
        </w:rPr>
        <w:t>adjustment</w:t>
      </w:r>
      <w:r w:rsidR="0036179B" w:rsidRPr="001E7305">
        <w:rPr>
          <w:rFonts w:asciiTheme="minorHAnsi" w:hAnsiTheme="minorHAnsi" w:cstheme="minorHAnsi"/>
          <w:color w:val="auto"/>
        </w:rPr>
        <w:t xml:space="preserve">, aggregate diameter </w:t>
      </w:r>
      <w:r w:rsidR="004D27FF" w:rsidRPr="001E7305">
        <w:rPr>
          <w:rFonts w:asciiTheme="minorHAnsi" w:hAnsiTheme="minorHAnsi" w:cstheme="minorHAnsi"/>
          <w:color w:val="auto"/>
        </w:rPr>
        <w:t xml:space="preserve">is expected to </w:t>
      </w:r>
      <w:r w:rsidR="0036179B" w:rsidRPr="001E7305">
        <w:rPr>
          <w:rFonts w:asciiTheme="minorHAnsi" w:hAnsiTheme="minorHAnsi" w:cstheme="minorHAnsi"/>
          <w:color w:val="auto"/>
        </w:rPr>
        <w:t>increase</w:t>
      </w:r>
      <w:r w:rsidR="004D27FF" w:rsidRPr="001E7305">
        <w:rPr>
          <w:rFonts w:asciiTheme="minorHAnsi" w:hAnsiTheme="minorHAnsi" w:cstheme="minorHAnsi"/>
          <w:color w:val="auto"/>
        </w:rPr>
        <w:t xml:space="preserve"> </w:t>
      </w:r>
      <w:r w:rsidR="0036179B" w:rsidRPr="001E7305">
        <w:rPr>
          <w:rFonts w:asciiTheme="minorHAnsi" w:hAnsiTheme="minorHAnsi" w:cstheme="minorHAnsi"/>
          <w:color w:val="auto"/>
        </w:rPr>
        <w:t xml:space="preserve">from day 1 to day 2, probably due </w:t>
      </w:r>
      <w:r w:rsidR="00621170" w:rsidRPr="001E7305">
        <w:rPr>
          <w:rFonts w:asciiTheme="minorHAnsi" w:hAnsiTheme="minorHAnsi" w:cstheme="minorHAnsi"/>
          <w:color w:val="auto"/>
        </w:rPr>
        <w:t xml:space="preserve">to </w:t>
      </w:r>
      <w:r w:rsidR="0036179B" w:rsidRPr="001E7305">
        <w:rPr>
          <w:rFonts w:asciiTheme="minorHAnsi" w:hAnsiTheme="minorHAnsi" w:cstheme="minorHAnsi"/>
          <w:color w:val="auto"/>
        </w:rPr>
        <w:t>the merging of individual aggregates promoted by the decrease in the agitation</w:t>
      </w:r>
      <w:r w:rsidR="004D27FF" w:rsidRPr="001E7305">
        <w:rPr>
          <w:rFonts w:asciiTheme="minorHAnsi" w:hAnsiTheme="minorHAnsi" w:cstheme="minorHAnsi"/>
          <w:color w:val="auto"/>
        </w:rPr>
        <w:t xml:space="preserve"> speed</w:t>
      </w:r>
      <w:r w:rsidR="0036179B" w:rsidRPr="001E7305">
        <w:rPr>
          <w:rFonts w:asciiTheme="minorHAnsi" w:hAnsiTheme="minorHAnsi" w:cstheme="minorHAnsi"/>
          <w:color w:val="auto"/>
        </w:rPr>
        <w:t xml:space="preserve">. In case of aggregates with </w:t>
      </w:r>
      <w:r w:rsidR="004D27FF" w:rsidRPr="001E7305">
        <w:rPr>
          <w:rFonts w:asciiTheme="minorHAnsi" w:hAnsiTheme="minorHAnsi" w:cstheme="minorHAnsi"/>
          <w:color w:val="auto"/>
        </w:rPr>
        <w:t xml:space="preserve">sizes between </w:t>
      </w:r>
      <w:r w:rsidR="0036179B" w:rsidRPr="001E7305">
        <w:rPr>
          <w:rFonts w:asciiTheme="minorHAnsi" w:hAnsiTheme="minorHAnsi" w:cstheme="minorHAnsi"/>
          <w:color w:val="auto"/>
        </w:rPr>
        <w:t>200</w:t>
      </w:r>
      <w:r w:rsidR="00C90D31">
        <w:rPr>
          <w:rFonts w:asciiTheme="minorHAnsi" w:hAnsiTheme="minorHAnsi" w:cstheme="minorHAnsi"/>
          <w:color w:val="auto"/>
        </w:rPr>
        <w:t>–</w:t>
      </w:r>
      <w:r w:rsidR="0036179B" w:rsidRPr="001E7305">
        <w:rPr>
          <w:rFonts w:asciiTheme="minorHAnsi" w:hAnsiTheme="minorHAnsi" w:cstheme="minorHAnsi"/>
          <w:color w:val="auto"/>
        </w:rPr>
        <w:t xml:space="preserve">300 µm, the spent medium </w:t>
      </w:r>
      <w:r w:rsidR="004D27FF" w:rsidRPr="001E7305">
        <w:rPr>
          <w:rFonts w:asciiTheme="minorHAnsi" w:hAnsiTheme="minorHAnsi" w:cstheme="minorHAnsi"/>
          <w:color w:val="auto"/>
        </w:rPr>
        <w:t xml:space="preserve">should be replaced with </w:t>
      </w:r>
      <w:r w:rsidR="0036179B" w:rsidRPr="001E7305">
        <w:rPr>
          <w:rFonts w:asciiTheme="minorHAnsi" w:hAnsiTheme="minorHAnsi" w:cstheme="minorHAnsi"/>
          <w:color w:val="auto"/>
        </w:rPr>
        <w:t xml:space="preserve">differentiation medium, </w:t>
      </w:r>
      <w:r w:rsidR="004D27FF" w:rsidRPr="001E7305">
        <w:rPr>
          <w:rFonts w:asciiTheme="minorHAnsi" w:hAnsiTheme="minorHAnsi" w:cstheme="minorHAnsi"/>
          <w:color w:val="auto"/>
        </w:rPr>
        <w:t>and</w:t>
      </w:r>
      <w:r w:rsidR="0036179B" w:rsidRPr="001E7305">
        <w:rPr>
          <w:rFonts w:asciiTheme="minorHAnsi" w:hAnsiTheme="minorHAnsi" w:cstheme="minorHAnsi"/>
          <w:color w:val="auto"/>
        </w:rPr>
        <w:t xml:space="preserve"> </w:t>
      </w:r>
      <w:r w:rsidR="004D27FF" w:rsidRPr="001E7305">
        <w:rPr>
          <w:rFonts w:asciiTheme="minorHAnsi" w:hAnsiTheme="minorHAnsi" w:cstheme="minorHAnsi"/>
          <w:color w:val="auto"/>
        </w:rPr>
        <w:t xml:space="preserve">neural </w:t>
      </w:r>
      <w:r w:rsidR="0036179B" w:rsidRPr="001E7305">
        <w:rPr>
          <w:rFonts w:asciiTheme="minorHAnsi" w:hAnsiTheme="minorHAnsi" w:cstheme="minorHAnsi"/>
          <w:color w:val="auto"/>
        </w:rPr>
        <w:t>induction with FGF2</w:t>
      </w:r>
      <w:r w:rsidR="001D3A93" w:rsidRPr="001E7305">
        <w:rPr>
          <w:rFonts w:asciiTheme="minorHAnsi" w:hAnsiTheme="minorHAnsi" w:cstheme="minorHAnsi"/>
          <w:color w:val="auto"/>
        </w:rPr>
        <w:t xml:space="preserve"> </w:t>
      </w:r>
      <w:r w:rsidR="004D27FF" w:rsidRPr="001E7305">
        <w:rPr>
          <w:rFonts w:asciiTheme="minorHAnsi" w:hAnsiTheme="minorHAnsi" w:cstheme="minorHAnsi"/>
          <w:color w:val="auto"/>
        </w:rPr>
        <w:t xml:space="preserve">should be started </w:t>
      </w:r>
      <w:r w:rsidR="001D3A93" w:rsidRPr="001E7305">
        <w:rPr>
          <w:rFonts w:asciiTheme="minorHAnsi" w:hAnsiTheme="minorHAnsi" w:cstheme="minorHAnsi"/>
          <w:color w:val="auto"/>
        </w:rPr>
        <w:t>after 2 days in culture</w:t>
      </w:r>
      <w:r w:rsidR="0036179B" w:rsidRPr="001E7305">
        <w:rPr>
          <w:rFonts w:asciiTheme="minorHAnsi" w:hAnsiTheme="minorHAnsi" w:cstheme="minorHAnsi"/>
          <w:color w:val="auto"/>
        </w:rPr>
        <w:t xml:space="preserve">. </w:t>
      </w:r>
      <w:r w:rsidR="004D27FF" w:rsidRPr="001E7305">
        <w:rPr>
          <w:rFonts w:asciiTheme="minorHAnsi" w:hAnsiTheme="minorHAnsi" w:cstheme="minorHAnsi"/>
          <w:color w:val="auto"/>
        </w:rPr>
        <w:t>At this point,</w:t>
      </w:r>
      <w:r w:rsidR="008B7764" w:rsidRPr="001E7305">
        <w:rPr>
          <w:rFonts w:asciiTheme="minorHAnsi" w:hAnsiTheme="minorHAnsi" w:cstheme="minorHAnsi"/>
          <w:color w:val="auto"/>
        </w:rPr>
        <w:t xml:space="preserve"> the agitation speed </w:t>
      </w:r>
      <w:r w:rsidR="004D27FF" w:rsidRPr="001E7305">
        <w:rPr>
          <w:rFonts w:asciiTheme="minorHAnsi" w:hAnsiTheme="minorHAnsi" w:cstheme="minorHAnsi"/>
          <w:color w:val="auto"/>
        </w:rPr>
        <w:t xml:space="preserve">should also be slightly reduced </w:t>
      </w:r>
      <w:r w:rsidR="008B7764" w:rsidRPr="001E7305">
        <w:rPr>
          <w:rFonts w:asciiTheme="minorHAnsi" w:hAnsiTheme="minorHAnsi" w:cstheme="minorHAnsi"/>
          <w:color w:val="auto"/>
        </w:rPr>
        <w:t xml:space="preserve">to </w:t>
      </w:r>
      <w:r w:rsidR="00343444" w:rsidRPr="001E7305">
        <w:rPr>
          <w:rFonts w:asciiTheme="minorHAnsi" w:hAnsiTheme="minorHAnsi" w:cstheme="minorHAnsi"/>
          <w:color w:val="auto"/>
        </w:rPr>
        <w:t xml:space="preserve">prevent excessive </w:t>
      </w:r>
      <w:r w:rsidR="008B7764" w:rsidRPr="001E7305">
        <w:rPr>
          <w:rFonts w:asciiTheme="minorHAnsi" w:hAnsiTheme="minorHAnsi" w:cstheme="minorHAnsi"/>
          <w:color w:val="auto"/>
        </w:rPr>
        <w:t xml:space="preserve">cell death, </w:t>
      </w:r>
      <w:r w:rsidR="00D92C7C">
        <w:rPr>
          <w:rFonts w:asciiTheme="minorHAnsi" w:hAnsiTheme="minorHAnsi" w:cstheme="minorHAnsi"/>
          <w:color w:val="auto"/>
        </w:rPr>
        <w:t>because</w:t>
      </w:r>
      <w:r w:rsidR="00D92C7C" w:rsidRPr="001E7305">
        <w:rPr>
          <w:rFonts w:asciiTheme="minorHAnsi" w:hAnsiTheme="minorHAnsi" w:cstheme="minorHAnsi"/>
          <w:color w:val="auto"/>
        </w:rPr>
        <w:t xml:space="preserve"> </w:t>
      </w:r>
      <w:r w:rsidR="008B7764" w:rsidRPr="001E7305">
        <w:rPr>
          <w:rFonts w:asciiTheme="minorHAnsi" w:hAnsiTheme="minorHAnsi" w:cstheme="minorHAnsi"/>
          <w:color w:val="auto"/>
        </w:rPr>
        <w:t xml:space="preserve">cells are more sensitive </w:t>
      </w:r>
      <w:r w:rsidR="00343444" w:rsidRPr="001E7305">
        <w:rPr>
          <w:rFonts w:asciiTheme="minorHAnsi" w:hAnsiTheme="minorHAnsi" w:cstheme="minorHAnsi"/>
          <w:color w:val="auto"/>
        </w:rPr>
        <w:t xml:space="preserve">to shear stress </w:t>
      </w:r>
      <w:r w:rsidR="008B7764" w:rsidRPr="001E7305">
        <w:rPr>
          <w:rFonts w:asciiTheme="minorHAnsi" w:hAnsiTheme="minorHAnsi" w:cstheme="minorHAnsi"/>
          <w:color w:val="auto"/>
        </w:rPr>
        <w:t xml:space="preserve">in the presence of differentiation medium. </w:t>
      </w:r>
      <w:r w:rsidR="004C2C8B" w:rsidRPr="001E7305">
        <w:rPr>
          <w:rFonts w:asciiTheme="minorHAnsi" w:hAnsiTheme="minorHAnsi" w:cstheme="minorHAnsi"/>
          <w:color w:val="auto"/>
        </w:rPr>
        <w:t>Additionally, t</w:t>
      </w:r>
      <w:r w:rsidR="002E31D0" w:rsidRPr="001E7305">
        <w:rPr>
          <w:rFonts w:asciiTheme="minorHAnsi" w:hAnsiTheme="minorHAnsi" w:cstheme="minorHAnsi"/>
          <w:color w:val="auto"/>
        </w:rPr>
        <w:t xml:space="preserve">he </w:t>
      </w:r>
      <w:r w:rsidR="002E31D0" w:rsidRPr="001E7305">
        <w:rPr>
          <w:color w:val="auto"/>
        </w:rPr>
        <w:t>population homogeneity could be analyzed using the coefficient of variation (CV), which measures the variability by correlating standard deviation with the mean of aggregate diameters, according to the equation</w:t>
      </w:r>
    </w:p>
    <w:p w14:paraId="2BB0842B" w14:textId="33EDF791" w:rsidR="00C90D31" w:rsidRDefault="002E31D0" w:rsidP="004C2C8B">
      <w:pPr>
        <w:rPr>
          <w:color w:val="auto"/>
        </w:rPr>
      </w:pPr>
      <w:r w:rsidRPr="001E7305">
        <w:rPr>
          <w:color w:val="auto"/>
        </w:rPr>
        <w:t xml:space="preserve"> </w:t>
      </w:r>
    </w:p>
    <w:p w14:paraId="6DCE3DBC" w14:textId="4B3F4B78" w:rsidR="00C90D31" w:rsidRDefault="002E31D0" w:rsidP="00B5775E">
      <w:pPr>
        <w:jc w:val="center"/>
        <w:rPr>
          <w:i/>
          <w:iCs/>
          <w:color w:val="auto"/>
        </w:rPr>
      </w:pPr>
      <w:r w:rsidRPr="001E7305">
        <w:rPr>
          <w:rFonts w:ascii="Cambria Math" w:hAnsi="Cambria Math" w:cs="Cambria Math"/>
          <w:color w:val="auto"/>
        </w:rPr>
        <w:t>𝐶𝑣= 𝛿⁄</w:t>
      </w:r>
      <w:r w:rsidRPr="001E7305">
        <w:rPr>
          <w:i/>
          <w:iCs/>
          <w:color w:val="auto"/>
        </w:rPr>
        <w:t>μ</w:t>
      </w:r>
    </w:p>
    <w:p w14:paraId="0664366E" w14:textId="77777777" w:rsidR="00C90D31" w:rsidRPr="00F06B92" w:rsidRDefault="00C90D31" w:rsidP="00F06B92">
      <w:pPr>
        <w:rPr>
          <w:color w:val="auto"/>
        </w:rPr>
      </w:pPr>
    </w:p>
    <w:p w14:paraId="1F9E44B2" w14:textId="7C2D416C" w:rsidR="002677D5" w:rsidRPr="001E7305" w:rsidRDefault="002E31D0" w:rsidP="004C2C8B">
      <w:pPr>
        <w:rPr>
          <w:rFonts w:asciiTheme="minorHAnsi" w:hAnsiTheme="minorHAnsi" w:cstheme="minorHAnsi"/>
          <w:bCs/>
          <w:color w:val="auto"/>
        </w:rPr>
      </w:pPr>
      <w:r w:rsidRPr="001E7305">
        <w:rPr>
          <w:color w:val="auto"/>
        </w:rPr>
        <w:t xml:space="preserve">in which </w:t>
      </w:r>
      <w:r w:rsidRPr="001E7305">
        <w:rPr>
          <w:i/>
          <w:iCs/>
          <w:color w:val="auto"/>
        </w:rPr>
        <w:t xml:space="preserve">δ </w:t>
      </w:r>
      <w:r w:rsidRPr="001E7305">
        <w:rPr>
          <w:color w:val="auto"/>
        </w:rPr>
        <w:t xml:space="preserve">represents the standard deviation of </w:t>
      </w:r>
      <w:r w:rsidR="00C90D31">
        <w:rPr>
          <w:color w:val="auto"/>
        </w:rPr>
        <w:t xml:space="preserve">the </w:t>
      </w:r>
      <w:r w:rsidRPr="001E7305">
        <w:rPr>
          <w:color w:val="auto"/>
        </w:rPr>
        <w:t xml:space="preserve">aggregate diameter and </w:t>
      </w:r>
      <w:r w:rsidRPr="001E7305">
        <w:rPr>
          <w:i/>
          <w:iCs/>
          <w:color w:val="auto"/>
        </w:rPr>
        <w:t xml:space="preserve">μ </w:t>
      </w:r>
      <w:r w:rsidRPr="001E7305">
        <w:rPr>
          <w:color w:val="auto"/>
        </w:rPr>
        <w:t xml:space="preserve">is the average diameter. In </w:t>
      </w:r>
      <w:r w:rsidR="00C90D31">
        <w:rPr>
          <w:color w:val="auto"/>
        </w:rPr>
        <w:t>this</w:t>
      </w:r>
      <w:r w:rsidR="00C90D31" w:rsidRPr="001E7305">
        <w:rPr>
          <w:color w:val="auto"/>
        </w:rPr>
        <w:t xml:space="preserve"> </w:t>
      </w:r>
      <w:r w:rsidRPr="001E7305">
        <w:rPr>
          <w:color w:val="auto"/>
        </w:rPr>
        <w:t xml:space="preserve">dynamic system, </w:t>
      </w:r>
      <w:r w:rsidRPr="001E7305">
        <w:rPr>
          <w:rFonts w:asciiTheme="minorHAnsi" w:hAnsiTheme="minorHAnsi" w:cstheme="minorHAnsi"/>
          <w:bCs/>
          <w:color w:val="auto"/>
        </w:rPr>
        <w:t>the observed average CV was 12.5 ± 3.3</w:t>
      </w:r>
      <w:r w:rsidR="00DF3540">
        <w:rPr>
          <w:rFonts w:asciiTheme="minorHAnsi" w:hAnsiTheme="minorHAnsi" w:cstheme="minorHAnsi"/>
          <w:bCs/>
          <w:color w:val="auto"/>
        </w:rPr>
        <w:t>%</w:t>
      </w:r>
      <w:r w:rsidRPr="001E7305">
        <w:rPr>
          <w:rFonts w:asciiTheme="minorHAnsi" w:hAnsiTheme="minorHAnsi" w:cstheme="minorHAnsi"/>
          <w:bCs/>
          <w:color w:val="auto"/>
        </w:rPr>
        <w:t xml:space="preserve"> (mean ± SD) </w:t>
      </w:r>
      <w:r w:rsidRPr="001E7305">
        <w:rPr>
          <w:color w:val="auto"/>
        </w:rPr>
        <w:t xml:space="preserve">for the F002.1A.13 cell line and </w:t>
      </w:r>
      <w:r w:rsidRPr="001E7305">
        <w:rPr>
          <w:rFonts w:asciiTheme="minorHAnsi" w:hAnsiTheme="minorHAnsi" w:cstheme="minorHAnsi"/>
          <w:bCs/>
          <w:color w:val="auto"/>
        </w:rPr>
        <w:t>19.0 ± 0.37</w:t>
      </w:r>
      <w:r w:rsidR="00DF3540">
        <w:rPr>
          <w:rFonts w:asciiTheme="minorHAnsi" w:hAnsiTheme="minorHAnsi" w:cstheme="minorHAnsi"/>
          <w:bCs/>
          <w:color w:val="auto"/>
        </w:rPr>
        <w:t>%</w:t>
      </w:r>
      <w:r w:rsidRPr="001E7305">
        <w:rPr>
          <w:rFonts w:asciiTheme="minorHAnsi" w:hAnsiTheme="minorHAnsi" w:cstheme="minorHAnsi"/>
          <w:bCs/>
          <w:color w:val="auto"/>
        </w:rPr>
        <w:t xml:space="preserve"> </w:t>
      </w:r>
      <w:r w:rsidRPr="001E7305">
        <w:rPr>
          <w:color w:val="auto"/>
        </w:rPr>
        <w:t xml:space="preserve">for the iPSC6.2 cell line at day 2. Thus, </w:t>
      </w:r>
      <w:r w:rsidR="00621170" w:rsidRPr="001E7305">
        <w:rPr>
          <w:color w:val="auto"/>
        </w:rPr>
        <w:t xml:space="preserve">in </w:t>
      </w:r>
      <w:r w:rsidR="00C90D31">
        <w:rPr>
          <w:color w:val="auto"/>
        </w:rPr>
        <w:t>this</w:t>
      </w:r>
      <w:r w:rsidR="00C90D31" w:rsidRPr="001E7305">
        <w:rPr>
          <w:color w:val="auto"/>
        </w:rPr>
        <w:t xml:space="preserve"> </w:t>
      </w:r>
      <w:r w:rsidR="00621170" w:rsidRPr="001E7305">
        <w:rPr>
          <w:color w:val="auto"/>
        </w:rPr>
        <w:t xml:space="preserve">system, </w:t>
      </w:r>
      <w:r w:rsidRPr="001E7305">
        <w:rPr>
          <w:color w:val="auto"/>
        </w:rPr>
        <w:t xml:space="preserve">a homogeneous size population </w:t>
      </w:r>
      <w:r w:rsidR="00621170" w:rsidRPr="001E7305">
        <w:rPr>
          <w:color w:val="auto"/>
        </w:rPr>
        <w:t>with</w:t>
      </w:r>
      <w:r w:rsidRPr="001E7305">
        <w:rPr>
          <w:color w:val="auto"/>
        </w:rPr>
        <w:t xml:space="preserve"> </w:t>
      </w:r>
      <w:r w:rsidR="00C90D31">
        <w:rPr>
          <w:color w:val="auto"/>
        </w:rPr>
        <w:t xml:space="preserve">a </w:t>
      </w:r>
      <w:r w:rsidRPr="001E7305">
        <w:rPr>
          <w:color w:val="auto"/>
        </w:rPr>
        <w:t xml:space="preserve">CV </w:t>
      </w:r>
      <w:r w:rsidR="00621170" w:rsidRPr="001E7305">
        <w:rPr>
          <w:color w:val="auto"/>
        </w:rPr>
        <w:t>below</w:t>
      </w:r>
      <w:r w:rsidRPr="001E7305">
        <w:rPr>
          <w:color w:val="auto"/>
        </w:rPr>
        <w:t xml:space="preserve"> 0.2 (&lt; 20% of variation</w:t>
      </w:r>
      <w:r w:rsidR="00C90D31">
        <w:rPr>
          <w:color w:val="auto"/>
        </w:rPr>
        <w:t>)</w:t>
      </w:r>
      <w:r w:rsidR="00C90D31" w:rsidRPr="00C90D31">
        <w:rPr>
          <w:color w:val="auto"/>
        </w:rPr>
        <w:t xml:space="preserve"> </w:t>
      </w:r>
      <w:r w:rsidR="00C90D31" w:rsidRPr="001E7305">
        <w:rPr>
          <w:color w:val="auto"/>
        </w:rPr>
        <w:t>should be expected</w:t>
      </w:r>
      <w:r w:rsidRPr="001E7305">
        <w:rPr>
          <w:color w:val="auto"/>
        </w:rPr>
        <w:t>.</w:t>
      </w:r>
      <w:r w:rsidRPr="001E7305">
        <w:rPr>
          <w:color w:val="auto"/>
          <w:sz w:val="22"/>
          <w:szCs w:val="22"/>
        </w:rPr>
        <w:t xml:space="preserve"> </w:t>
      </w:r>
      <w:r w:rsidR="00705836" w:rsidRPr="001E7305">
        <w:rPr>
          <w:rFonts w:asciiTheme="minorHAnsi" w:hAnsiTheme="minorHAnsi" w:cstheme="minorHAnsi"/>
          <w:color w:val="auto"/>
        </w:rPr>
        <w:t>After 7 days</w:t>
      </w:r>
      <w:r w:rsidR="00343444" w:rsidRPr="001E7305">
        <w:rPr>
          <w:rFonts w:asciiTheme="minorHAnsi" w:hAnsiTheme="minorHAnsi" w:cstheme="minorHAnsi"/>
          <w:color w:val="auto"/>
        </w:rPr>
        <w:t xml:space="preserve"> of differentiation</w:t>
      </w:r>
      <w:r w:rsidR="00705836" w:rsidRPr="001E7305">
        <w:rPr>
          <w:rFonts w:asciiTheme="minorHAnsi" w:hAnsiTheme="minorHAnsi" w:cstheme="minorHAnsi"/>
          <w:color w:val="auto"/>
        </w:rPr>
        <w:t xml:space="preserve">, </w:t>
      </w:r>
      <w:r w:rsidR="00343444" w:rsidRPr="001E7305">
        <w:rPr>
          <w:rFonts w:asciiTheme="minorHAnsi" w:hAnsiTheme="minorHAnsi" w:cstheme="minorHAnsi"/>
          <w:color w:val="auto"/>
        </w:rPr>
        <w:t xml:space="preserve">the average aggregate </w:t>
      </w:r>
      <w:r w:rsidR="00705836" w:rsidRPr="001E7305">
        <w:rPr>
          <w:rFonts w:asciiTheme="minorHAnsi" w:hAnsiTheme="minorHAnsi" w:cstheme="minorHAnsi"/>
          <w:color w:val="auto"/>
        </w:rPr>
        <w:t xml:space="preserve">diameter </w:t>
      </w:r>
      <w:r w:rsidR="00343444" w:rsidRPr="001E7305">
        <w:rPr>
          <w:rFonts w:asciiTheme="minorHAnsi" w:hAnsiTheme="minorHAnsi" w:cstheme="minorHAnsi"/>
          <w:color w:val="auto"/>
        </w:rPr>
        <w:t>ranged</w:t>
      </w:r>
      <w:r w:rsidR="00863160" w:rsidRPr="001E7305">
        <w:rPr>
          <w:rFonts w:asciiTheme="minorHAnsi" w:hAnsiTheme="minorHAnsi" w:cstheme="minorHAnsi"/>
          <w:color w:val="auto"/>
        </w:rPr>
        <w:t xml:space="preserve"> </w:t>
      </w:r>
      <w:r w:rsidR="00C90D31">
        <w:rPr>
          <w:rFonts w:asciiTheme="minorHAnsi" w:hAnsiTheme="minorHAnsi" w:cstheme="minorHAnsi"/>
          <w:color w:val="auto"/>
        </w:rPr>
        <w:t xml:space="preserve">from </w:t>
      </w:r>
      <w:r w:rsidR="00863160" w:rsidRPr="001E7305">
        <w:rPr>
          <w:rFonts w:asciiTheme="minorHAnsi" w:hAnsiTheme="minorHAnsi" w:cstheme="minorHAnsi"/>
          <w:color w:val="auto"/>
        </w:rPr>
        <w:t>300</w:t>
      </w:r>
      <w:r w:rsidR="00C90D31">
        <w:rPr>
          <w:rFonts w:asciiTheme="minorHAnsi" w:hAnsiTheme="minorHAnsi" w:cstheme="minorHAnsi"/>
          <w:color w:val="auto"/>
        </w:rPr>
        <w:t>–</w:t>
      </w:r>
      <w:r w:rsidR="00863160" w:rsidRPr="001E7305">
        <w:rPr>
          <w:rFonts w:asciiTheme="minorHAnsi" w:hAnsiTheme="minorHAnsi" w:cstheme="minorHAnsi"/>
          <w:color w:val="auto"/>
        </w:rPr>
        <w:t>360 µm</w:t>
      </w:r>
      <w:r w:rsidR="00343444" w:rsidRPr="001E7305">
        <w:rPr>
          <w:rFonts w:asciiTheme="minorHAnsi" w:hAnsiTheme="minorHAnsi" w:cstheme="minorHAnsi"/>
          <w:color w:val="auto"/>
        </w:rPr>
        <w:t>,</w:t>
      </w:r>
      <w:r w:rsidR="00705836" w:rsidRPr="001E7305">
        <w:rPr>
          <w:rFonts w:asciiTheme="minorHAnsi" w:hAnsiTheme="minorHAnsi" w:cstheme="minorHAnsi"/>
          <w:color w:val="auto"/>
        </w:rPr>
        <w:t xml:space="preserve"> and the agitation speed </w:t>
      </w:r>
      <w:r w:rsidR="00343444" w:rsidRPr="001E7305">
        <w:rPr>
          <w:rFonts w:asciiTheme="minorHAnsi" w:hAnsiTheme="minorHAnsi" w:cstheme="minorHAnsi"/>
          <w:color w:val="auto"/>
        </w:rPr>
        <w:t xml:space="preserve">was increased </w:t>
      </w:r>
      <w:r w:rsidR="00705836" w:rsidRPr="001E7305">
        <w:rPr>
          <w:rFonts w:asciiTheme="minorHAnsi" w:hAnsiTheme="minorHAnsi" w:cstheme="minorHAnsi"/>
          <w:color w:val="auto"/>
        </w:rPr>
        <w:t xml:space="preserve">to 30 </w:t>
      </w:r>
      <w:r w:rsidR="00C90D31" w:rsidRPr="001E7305">
        <w:rPr>
          <w:rFonts w:asciiTheme="minorHAnsi" w:hAnsiTheme="minorHAnsi" w:cstheme="minorHAnsi"/>
          <w:color w:val="auto"/>
        </w:rPr>
        <w:t xml:space="preserve">rpm </w:t>
      </w:r>
      <w:r w:rsidR="00705836" w:rsidRPr="001E7305">
        <w:rPr>
          <w:rFonts w:asciiTheme="minorHAnsi" w:hAnsiTheme="minorHAnsi" w:cstheme="minorHAnsi"/>
          <w:color w:val="auto"/>
        </w:rPr>
        <w:t xml:space="preserve">to </w:t>
      </w:r>
      <w:r w:rsidR="00343444" w:rsidRPr="001E7305">
        <w:rPr>
          <w:rFonts w:asciiTheme="minorHAnsi" w:hAnsiTheme="minorHAnsi" w:cstheme="minorHAnsi"/>
          <w:color w:val="auto"/>
        </w:rPr>
        <w:t>prevent</w:t>
      </w:r>
      <w:r w:rsidR="00705836" w:rsidRPr="001E7305">
        <w:rPr>
          <w:rFonts w:asciiTheme="minorHAnsi" w:hAnsiTheme="minorHAnsi" w:cstheme="minorHAnsi"/>
          <w:color w:val="auto"/>
        </w:rPr>
        <w:t xml:space="preserve"> aggregates </w:t>
      </w:r>
      <w:r w:rsidR="00343444" w:rsidRPr="001E7305">
        <w:rPr>
          <w:rFonts w:asciiTheme="minorHAnsi" w:hAnsiTheme="minorHAnsi" w:cstheme="minorHAnsi"/>
          <w:color w:val="auto"/>
        </w:rPr>
        <w:t xml:space="preserve">to settle </w:t>
      </w:r>
      <w:r w:rsidR="00705836" w:rsidRPr="001E7305">
        <w:rPr>
          <w:rFonts w:asciiTheme="minorHAnsi" w:hAnsiTheme="minorHAnsi" w:cstheme="minorHAnsi"/>
          <w:color w:val="auto"/>
        </w:rPr>
        <w:t xml:space="preserve">at the bottom of the </w:t>
      </w:r>
      <w:r w:rsidR="00705836" w:rsidRPr="001E7305">
        <w:rPr>
          <w:rFonts w:asciiTheme="minorHAnsi" w:hAnsiTheme="minorHAnsi" w:cstheme="minorHAnsi"/>
          <w:bCs/>
          <w:color w:val="auto"/>
        </w:rPr>
        <w:t>0.1</w:t>
      </w:r>
      <w:r w:rsidR="00C90D31">
        <w:rPr>
          <w:rFonts w:asciiTheme="minorHAnsi" w:hAnsiTheme="minorHAnsi" w:cstheme="minorHAnsi"/>
          <w:bCs/>
          <w:color w:val="auto"/>
        </w:rPr>
        <w:t xml:space="preserve"> </w:t>
      </w:r>
      <w:r w:rsidR="00705836" w:rsidRPr="001E7305">
        <w:rPr>
          <w:rFonts w:asciiTheme="minorHAnsi" w:hAnsiTheme="minorHAnsi" w:cstheme="minorHAnsi"/>
          <w:bCs/>
          <w:color w:val="auto"/>
        </w:rPr>
        <w:t>L VW bioreactor.</w:t>
      </w:r>
    </w:p>
    <w:p w14:paraId="181D9078" w14:textId="77777777" w:rsidR="003B45C1" w:rsidRDefault="003B45C1" w:rsidP="004C2C8B">
      <w:pPr>
        <w:rPr>
          <w:rFonts w:asciiTheme="minorHAnsi" w:hAnsiTheme="minorHAnsi" w:cstheme="minorHAnsi"/>
          <w:bCs/>
          <w:color w:val="auto"/>
        </w:rPr>
      </w:pPr>
    </w:p>
    <w:p w14:paraId="003B32C2" w14:textId="7F56C55A" w:rsidR="00003BC7" w:rsidRPr="001E7305" w:rsidRDefault="00C90D31" w:rsidP="004C2C8B">
      <w:pPr>
        <w:rPr>
          <w:rFonts w:cstheme="minorHAnsi"/>
          <w:color w:val="auto"/>
        </w:rPr>
      </w:pPr>
      <w:r>
        <w:rPr>
          <w:rFonts w:asciiTheme="minorHAnsi" w:hAnsiTheme="minorHAnsi" w:cstheme="minorHAnsi"/>
          <w:bCs/>
          <w:color w:val="auto"/>
        </w:rPr>
        <w:t>T</w:t>
      </w:r>
      <w:r w:rsidR="000229F6" w:rsidRPr="001E7305">
        <w:rPr>
          <w:rFonts w:asciiTheme="minorHAnsi" w:hAnsiTheme="minorHAnsi" w:cstheme="minorHAnsi"/>
          <w:bCs/>
          <w:color w:val="auto"/>
        </w:rPr>
        <w:t>he differentiation of cerebellar organoids until day 35 and the analysis of aggregate size in static conditions</w:t>
      </w:r>
      <w:r>
        <w:rPr>
          <w:rFonts w:asciiTheme="minorHAnsi" w:hAnsiTheme="minorHAnsi" w:cstheme="minorHAnsi"/>
          <w:bCs/>
          <w:color w:val="auto"/>
        </w:rPr>
        <w:t xml:space="preserve"> were </w:t>
      </w:r>
      <w:r w:rsidRPr="001E7305">
        <w:rPr>
          <w:rFonts w:asciiTheme="minorHAnsi" w:hAnsiTheme="minorHAnsi" w:cstheme="minorHAnsi"/>
          <w:bCs/>
          <w:color w:val="auto"/>
        </w:rPr>
        <w:t>recently reported</w:t>
      </w:r>
      <w:r w:rsidR="003B45C1" w:rsidRPr="003B45C1">
        <w:rPr>
          <w:rFonts w:asciiTheme="minorHAnsi" w:hAnsiTheme="minorHAnsi" w:cstheme="minorHAnsi"/>
          <w:noProof/>
          <w:color w:val="auto"/>
          <w:vertAlign w:val="superscript"/>
        </w:rPr>
        <w:t>21</w:t>
      </w:r>
      <w:r w:rsidR="00003BC7" w:rsidRPr="001E7305">
        <w:rPr>
          <w:rFonts w:asciiTheme="minorHAnsi" w:hAnsiTheme="minorHAnsi" w:cstheme="minorHAnsi"/>
          <w:color w:val="auto"/>
        </w:rPr>
        <w:t xml:space="preserve">. </w:t>
      </w:r>
      <w:r w:rsidR="00B62E57" w:rsidRPr="001E7305">
        <w:rPr>
          <w:rFonts w:asciiTheme="minorHAnsi" w:hAnsiTheme="minorHAnsi" w:cstheme="minorHAnsi"/>
          <w:bCs/>
          <w:color w:val="auto"/>
        </w:rPr>
        <w:t xml:space="preserve">The authors </w:t>
      </w:r>
      <w:r w:rsidR="002677D5" w:rsidRPr="001E7305">
        <w:rPr>
          <w:rFonts w:asciiTheme="minorHAnsi" w:hAnsiTheme="minorHAnsi" w:cstheme="minorHAnsi"/>
          <w:bCs/>
          <w:color w:val="auto"/>
        </w:rPr>
        <w:t>showed</w:t>
      </w:r>
      <w:r w:rsidR="00B62E57" w:rsidRPr="001E7305">
        <w:rPr>
          <w:rFonts w:asciiTheme="minorHAnsi" w:hAnsiTheme="minorHAnsi" w:cstheme="minorHAnsi"/>
          <w:bCs/>
          <w:color w:val="auto"/>
        </w:rPr>
        <w:t xml:space="preserve"> that 3D aggregates formed and maintained in plates</w:t>
      </w:r>
      <w:r w:rsidR="000E36F1">
        <w:rPr>
          <w:rFonts w:asciiTheme="minorHAnsi" w:hAnsiTheme="minorHAnsi" w:cstheme="minorHAnsi"/>
          <w:bCs/>
          <w:color w:val="auto"/>
        </w:rPr>
        <w:t xml:space="preserve"> (e.g., </w:t>
      </w:r>
      <w:proofErr w:type="spellStart"/>
      <w:r w:rsidR="000E36F1">
        <w:rPr>
          <w:rFonts w:asciiTheme="minorHAnsi" w:hAnsiTheme="minorHAnsi" w:cstheme="minorHAnsi"/>
          <w:bCs/>
          <w:color w:val="auto"/>
        </w:rPr>
        <w:t>A</w:t>
      </w:r>
      <w:r w:rsidR="000E36F1" w:rsidRPr="001E7305">
        <w:rPr>
          <w:rFonts w:asciiTheme="minorHAnsi" w:hAnsiTheme="minorHAnsi" w:cstheme="minorHAnsi"/>
          <w:bCs/>
          <w:color w:val="auto"/>
        </w:rPr>
        <w:t>ggrewell</w:t>
      </w:r>
      <w:proofErr w:type="spellEnd"/>
      <w:r w:rsidR="000E36F1">
        <w:rPr>
          <w:rFonts w:asciiTheme="minorHAnsi" w:hAnsiTheme="minorHAnsi" w:cstheme="minorHAnsi"/>
          <w:bCs/>
          <w:color w:val="auto"/>
        </w:rPr>
        <w:t>)</w:t>
      </w:r>
      <w:r w:rsidR="00B62E57" w:rsidRPr="001E7305">
        <w:rPr>
          <w:rFonts w:asciiTheme="minorHAnsi" w:hAnsiTheme="minorHAnsi" w:cstheme="minorHAnsi"/>
          <w:bCs/>
          <w:color w:val="auto"/>
        </w:rPr>
        <w:t xml:space="preserve"> until day 7 of differentiation were homogeneous in size and shape</w:t>
      </w:r>
      <w:r w:rsidR="003B45C1" w:rsidRPr="003B45C1">
        <w:rPr>
          <w:rFonts w:asciiTheme="minorHAnsi" w:hAnsiTheme="minorHAnsi" w:cstheme="minorHAnsi"/>
          <w:noProof/>
          <w:color w:val="auto"/>
          <w:vertAlign w:val="superscript"/>
        </w:rPr>
        <w:t>21</w:t>
      </w:r>
      <w:r w:rsidR="00B62E57" w:rsidRPr="001E7305">
        <w:rPr>
          <w:rFonts w:asciiTheme="minorHAnsi" w:hAnsiTheme="minorHAnsi" w:cstheme="minorHAnsi"/>
          <w:bCs/>
          <w:color w:val="auto"/>
        </w:rPr>
        <w:t xml:space="preserve">. </w:t>
      </w:r>
      <w:r w:rsidR="004C2C8B" w:rsidRPr="001E7305">
        <w:rPr>
          <w:rFonts w:asciiTheme="minorHAnsi" w:hAnsiTheme="minorHAnsi" w:cstheme="minorHAnsi"/>
          <w:bCs/>
          <w:color w:val="auto"/>
        </w:rPr>
        <w:t>However, a</w:t>
      </w:r>
      <w:r w:rsidR="00B62E57" w:rsidRPr="001E7305">
        <w:rPr>
          <w:rFonts w:asciiTheme="minorHAnsi" w:hAnsiTheme="minorHAnsi" w:cstheme="minorHAnsi"/>
          <w:bCs/>
          <w:color w:val="auto"/>
        </w:rPr>
        <w:t xml:space="preserve">fter </w:t>
      </w:r>
      <w:r w:rsidR="00621170" w:rsidRPr="001E7305">
        <w:rPr>
          <w:rFonts w:asciiTheme="minorHAnsi" w:hAnsiTheme="minorHAnsi" w:cstheme="minorHAnsi"/>
          <w:bCs/>
          <w:color w:val="auto"/>
        </w:rPr>
        <w:t>transferring</w:t>
      </w:r>
      <w:r w:rsidR="00B62E57" w:rsidRPr="001E7305">
        <w:rPr>
          <w:rFonts w:asciiTheme="minorHAnsi" w:hAnsiTheme="minorHAnsi" w:cstheme="minorHAnsi"/>
          <w:bCs/>
          <w:color w:val="auto"/>
        </w:rPr>
        <w:t xml:space="preserve"> the aggregates to </w:t>
      </w:r>
      <w:r w:rsidR="00FA18B9">
        <w:rPr>
          <w:rFonts w:asciiTheme="minorHAnsi" w:hAnsiTheme="minorHAnsi" w:cstheme="minorHAnsi"/>
          <w:bCs/>
          <w:color w:val="auto"/>
        </w:rPr>
        <w:t>ultralow</w:t>
      </w:r>
      <w:r w:rsidR="00B62E57" w:rsidRPr="001E7305">
        <w:rPr>
          <w:rFonts w:asciiTheme="minorHAnsi" w:hAnsiTheme="minorHAnsi" w:cstheme="minorHAnsi"/>
          <w:bCs/>
          <w:color w:val="auto"/>
        </w:rPr>
        <w:t xml:space="preserve"> attachment 6</w:t>
      </w:r>
      <w:r w:rsidR="00DF3540">
        <w:rPr>
          <w:rFonts w:asciiTheme="minorHAnsi" w:hAnsiTheme="minorHAnsi" w:cstheme="minorHAnsi"/>
          <w:bCs/>
          <w:color w:val="auto"/>
        </w:rPr>
        <w:t xml:space="preserve"> well</w:t>
      </w:r>
      <w:r w:rsidR="00B62E57" w:rsidRPr="001E7305">
        <w:rPr>
          <w:rFonts w:asciiTheme="minorHAnsi" w:hAnsiTheme="minorHAnsi" w:cstheme="minorHAnsi"/>
          <w:bCs/>
          <w:color w:val="auto"/>
        </w:rPr>
        <w:t xml:space="preserve"> culture plates, the aggregates started to vary in size and morphology</w:t>
      </w:r>
      <w:r w:rsidR="003B45C1" w:rsidRPr="003B45C1">
        <w:rPr>
          <w:rFonts w:asciiTheme="minorHAnsi" w:hAnsiTheme="minorHAnsi" w:cstheme="minorHAnsi"/>
          <w:noProof/>
          <w:color w:val="auto"/>
          <w:vertAlign w:val="superscript"/>
        </w:rPr>
        <w:t>21</w:t>
      </w:r>
      <w:r w:rsidR="00B62E57" w:rsidRPr="001E7305">
        <w:rPr>
          <w:rFonts w:asciiTheme="minorHAnsi" w:hAnsiTheme="minorHAnsi" w:cstheme="minorHAnsi"/>
          <w:bCs/>
          <w:color w:val="auto"/>
        </w:rPr>
        <w:t xml:space="preserve">. On day 35 in static conditions, some of </w:t>
      </w:r>
      <w:r w:rsidR="00621170" w:rsidRPr="001E7305">
        <w:rPr>
          <w:rFonts w:asciiTheme="minorHAnsi" w:hAnsiTheme="minorHAnsi" w:cstheme="minorHAnsi"/>
          <w:bCs/>
          <w:color w:val="auto"/>
        </w:rPr>
        <w:t xml:space="preserve">the </w:t>
      </w:r>
      <w:r w:rsidR="00B62E57" w:rsidRPr="001E7305">
        <w:rPr>
          <w:rFonts w:asciiTheme="minorHAnsi" w:hAnsiTheme="minorHAnsi" w:cstheme="minorHAnsi"/>
          <w:bCs/>
          <w:color w:val="auto"/>
        </w:rPr>
        <w:t xml:space="preserve">3D aggregates reached </w:t>
      </w:r>
      <w:r w:rsidR="00B62E57" w:rsidRPr="001E7305">
        <w:rPr>
          <w:rFonts w:cstheme="minorHAnsi"/>
          <w:color w:val="auto"/>
        </w:rPr>
        <w:t>1</w:t>
      </w:r>
      <w:r>
        <w:rPr>
          <w:rFonts w:cstheme="minorHAnsi"/>
          <w:color w:val="auto"/>
        </w:rPr>
        <w:t>,</w:t>
      </w:r>
      <w:r w:rsidR="00B62E57" w:rsidRPr="001E7305">
        <w:rPr>
          <w:rFonts w:cstheme="minorHAnsi"/>
          <w:color w:val="auto"/>
        </w:rPr>
        <w:t xml:space="preserve">000 </w:t>
      </w:r>
      <w:proofErr w:type="spellStart"/>
      <w:r w:rsidR="00B62E57" w:rsidRPr="001E7305">
        <w:rPr>
          <w:rFonts w:cstheme="minorHAnsi"/>
          <w:color w:val="auto"/>
        </w:rPr>
        <w:t>μm</w:t>
      </w:r>
      <w:proofErr w:type="spellEnd"/>
      <w:r w:rsidR="00B62E57" w:rsidRPr="001E7305">
        <w:rPr>
          <w:rFonts w:cstheme="minorHAnsi"/>
          <w:color w:val="auto"/>
        </w:rPr>
        <w:t xml:space="preserve"> for different cell lines, </w:t>
      </w:r>
      <w:r w:rsidR="004C2C8B" w:rsidRPr="001E7305">
        <w:rPr>
          <w:rFonts w:cstheme="minorHAnsi"/>
          <w:color w:val="auto"/>
        </w:rPr>
        <w:t xml:space="preserve">which limited the diffusion of </w:t>
      </w:r>
      <w:r w:rsidR="004C2C8B" w:rsidRPr="001E7305">
        <w:rPr>
          <w:rFonts w:cstheme="minorHAnsi"/>
          <w:color w:val="auto"/>
        </w:rPr>
        <w:lastRenderedPageBreak/>
        <w:t>nutrients and oxygen</w:t>
      </w:r>
      <w:r w:rsidR="004C2C8B" w:rsidRPr="001E7305">
        <w:rPr>
          <w:rFonts w:asciiTheme="minorHAnsi" w:hAnsiTheme="minorHAnsi" w:cstheme="minorHAnsi"/>
          <w:bCs/>
          <w:color w:val="auto"/>
        </w:rPr>
        <w:t xml:space="preserve">. </w:t>
      </w:r>
      <w:r w:rsidR="00003BC7" w:rsidRPr="001E7305">
        <w:rPr>
          <w:rFonts w:cstheme="minorHAnsi"/>
          <w:color w:val="auto"/>
        </w:rPr>
        <w:t xml:space="preserve">In contrast, using </w:t>
      </w:r>
      <w:r w:rsidR="004C2C8B" w:rsidRPr="001E7305">
        <w:rPr>
          <w:rFonts w:cstheme="minorHAnsi"/>
          <w:color w:val="auto"/>
        </w:rPr>
        <w:t xml:space="preserve">our </w:t>
      </w:r>
      <w:r w:rsidR="00003BC7" w:rsidRPr="001E7305">
        <w:rPr>
          <w:rFonts w:cstheme="minorHAnsi"/>
          <w:color w:val="auto"/>
        </w:rPr>
        <w:t>dynamic conditions</w:t>
      </w:r>
      <w:r w:rsidR="00621170" w:rsidRPr="001E7305">
        <w:rPr>
          <w:rFonts w:cstheme="minorHAnsi"/>
          <w:color w:val="auto"/>
        </w:rPr>
        <w:t>,</w:t>
      </w:r>
      <w:r w:rsidR="00003BC7" w:rsidRPr="001E7305">
        <w:rPr>
          <w:rFonts w:cstheme="minorHAnsi"/>
          <w:color w:val="auto"/>
        </w:rPr>
        <w:t xml:space="preserve"> aggregates did not reach more than 800 </w:t>
      </w:r>
      <w:proofErr w:type="spellStart"/>
      <w:r w:rsidR="00003BC7" w:rsidRPr="001E7305">
        <w:rPr>
          <w:rFonts w:cstheme="minorHAnsi"/>
          <w:color w:val="auto"/>
        </w:rPr>
        <w:t>μm</w:t>
      </w:r>
      <w:proofErr w:type="spellEnd"/>
      <w:r w:rsidR="00003BC7" w:rsidRPr="001E7305">
        <w:rPr>
          <w:rFonts w:cstheme="minorHAnsi"/>
          <w:color w:val="auto"/>
        </w:rPr>
        <w:t xml:space="preserve"> in diameter by day 35, with improved mass transfer due to the constant agitation of </w:t>
      </w:r>
      <w:r>
        <w:rPr>
          <w:rFonts w:cstheme="minorHAnsi"/>
          <w:color w:val="auto"/>
        </w:rPr>
        <w:t xml:space="preserve">the </w:t>
      </w:r>
      <w:r w:rsidR="00003BC7" w:rsidRPr="001E7305">
        <w:rPr>
          <w:rFonts w:cstheme="minorHAnsi"/>
          <w:color w:val="auto"/>
        </w:rPr>
        <w:t>medium promoted by the vertical wheel.</w:t>
      </w:r>
      <w:r w:rsidR="00090C3C" w:rsidRPr="001E7305">
        <w:rPr>
          <w:rFonts w:cstheme="minorHAnsi"/>
          <w:color w:val="auto"/>
        </w:rPr>
        <w:t xml:space="preserve"> </w:t>
      </w:r>
      <w:r w:rsidR="000519FF" w:rsidRPr="001E7305">
        <w:rPr>
          <w:rFonts w:cstheme="minorHAnsi"/>
          <w:color w:val="auto"/>
        </w:rPr>
        <w:t>Furthermore, the aggregate</w:t>
      </w:r>
      <w:r w:rsidR="00090C3C" w:rsidRPr="001E7305">
        <w:rPr>
          <w:rFonts w:cstheme="minorHAnsi"/>
          <w:color w:val="auto"/>
        </w:rPr>
        <w:t xml:space="preserve"> size</w:t>
      </w:r>
      <w:r w:rsidR="002677D5" w:rsidRPr="001E7305">
        <w:rPr>
          <w:rFonts w:cstheme="minorHAnsi"/>
          <w:color w:val="auto"/>
        </w:rPr>
        <w:t>s</w:t>
      </w:r>
      <w:r w:rsidR="00090C3C" w:rsidRPr="001E7305">
        <w:rPr>
          <w:rFonts w:cstheme="minorHAnsi"/>
          <w:color w:val="auto"/>
        </w:rPr>
        <w:t xml:space="preserve"> </w:t>
      </w:r>
      <w:r w:rsidR="002677D5" w:rsidRPr="001E7305">
        <w:rPr>
          <w:rFonts w:cstheme="minorHAnsi"/>
          <w:color w:val="auto"/>
        </w:rPr>
        <w:t>were</w:t>
      </w:r>
      <w:r w:rsidR="00090C3C" w:rsidRPr="001E7305">
        <w:rPr>
          <w:rFonts w:cstheme="minorHAnsi"/>
          <w:color w:val="auto"/>
        </w:rPr>
        <w:t xml:space="preserve"> maintained until the end of the maturation process, </w:t>
      </w:r>
      <w:r w:rsidR="002677D5" w:rsidRPr="001E7305">
        <w:rPr>
          <w:rFonts w:cstheme="minorHAnsi"/>
          <w:color w:val="auto"/>
        </w:rPr>
        <w:t xml:space="preserve">showing an aggregate diameter of </w:t>
      </w:r>
      <w:r w:rsidR="00090C3C" w:rsidRPr="001E7305">
        <w:rPr>
          <w:rFonts w:cstheme="minorHAnsi"/>
          <w:color w:val="auto"/>
        </w:rPr>
        <w:t xml:space="preserve">646.6 ± 104.2 </w:t>
      </w:r>
      <w:proofErr w:type="spellStart"/>
      <w:r w:rsidR="00090C3C" w:rsidRPr="001E7305">
        <w:rPr>
          <w:rFonts w:cstheme="minorHAnsi"/>
          <w:color w:val="auto"/>
        </w:rPr>
        <w:t>μm</w:t>
      </w:r>
      <w:proofErr w:type="spellEnd"/>
      <w:r w:rsidR="002677D5" w:rsidRPr="001E7305">
        <w:rPr>
          <w:rFonts w:cstheme="minorHAnsi"/>
          <w:color w:val="auto"/>
        </w:rPr>
        <w:t xml:space="preserve"> by day 90, the longest culture performed in </w:t>
      </w:r>
      <w:r w:rsidR="002677D5" w:rsidRPr="001E7305">
        <w:rPr>
          <w:rFonts w:asciiTheme="minorHAnsi" w:hAnsiTheme="minorHAnsi" w:cstheme="minorHAnsi"/>
          <w:bCs/>
          <w:color w:val="auto"/>
        </w:rPr>
        <w:t>0.1</w:t>
      </w:r>
      <w:r>
        <w:rPr>
          <w:rFonts w:asciiTheme="minorHAnsi" w:hAnsiTheme="minorHAnsi" w:cstheme="minorHAnsi"/>
          <w:bCs/>
          <w:color w:val="auto"/>
        </w:rPr>
        <w:t xml:space="preserve"> </w:t>
      </w:r>
      <w:r w:rsidR="002677D5" w:rsidRPr="001E7305">
        <w:rPr>
          <w:rFonts w:asciiTheme="minorHAnsi" w:hAnsiTheme="minorHAnsi" w:cstheme="minorHAnsi"/>
          <w:bCs/>
          <w:color w:val="auto"/>
        </w:rPr>
        <w:t>L VW bioreactors</w:t>
      </w:r>
      <w:r w:rsidR="002677D5" w:rsidRPr="001E7305">
        <w:rPr>
          <w:rFonts w:cstheme="minorHAnsi"/>
          <w:color w:val="auto"/>
        </w:rPr>
        <w:t>.</w:t>
      </w:r>
      <w:r w:rsidR="005832C9">
        <w:rPr>
          <w:rFonts w:cstheme="minorHAnsi"/>
          <w:color w:val="auto"/>
        </w:rPr>
        <w:t xml:space="preserve"> </w:t>
      </w:r>
    </w:p>
    <w:p w14:paraId="6B9EF9EE" w14:textId="77777777" w:rsidR="001E7305" w:rsidRPr="001E7305" w:rsidRDefault="001E7305" w:rsidP="004C2C8B">
      <w:pPr>
        <w:rPr>
          <w:rFonts w:cstheme="minorHAnsi"/>
          <w:color w:val="auto"/>
        </w:rPr>
      </w:pPr>
    </w:p>
    <w:p w14:paraId="3D68EDED" w14:textId="7619709C" w:rsidR="00A60F04" w:rsidRDefault="00C90D31" w:rsidP="00B248B8">
      <w:pPr>
        <w:rPr>
          <w:color w:val="auto"/>
        </w:rPr>
      </w:pPr>
      <w:r w:rsidRPr="001E7305">
        <w:rPr>
          <w:rFonts w:asciiTheme="minorHAnsi" w:hAnsiTheme="minorHAnsi" w:cstheme="minorHAnsi"/>
          <w:color w:val="auto"/>
        </w:rPr>
        <w:t xml:space="preserve">Efficient </w:t>
      </w:r>
      <w:r w:rsidR="00FB2B90" w:rsidRPr="001E7305">
        <w:rPr>
          <w:rFonts w:asciiTheme="minorHAnsi" w:hAnsiTheme="minorHAnsi" w:cstheme="minorHAnsi"/>
          <w:color w:val="auto"/>
        </w:rPr>
        <w:t xml:space="preserve">cerebellar induction was </w:t>
      </w:r>
      <w:r w:rsidR="004D6CD3" w:rsidRPr="001E7305">
        <w:rPr>
          <w:rFonts w:asciiTheme="minorHAnsi" w:hAnsiTheme="minorHAnsi" w:cstheme="minorHAnsi"/>
          <w:color w:val="auto"/>
        </w:rPr>
        <w:t xml:space="preserve">induced by </w:t>
      </w:r>
      <w:r w:rsidR="003F2445" w:rsidRPr="001E7305">
        <w:rPr>
          <w:rFonts w:asciiTheme="minorHAnsi" w:hAnsiTheme="minorHAnsi" w:cstheme="minorHAnsi"/>
          <w:color w:val="auto"/>
        </w:rPr>
        <w:t xml:space="preserve">sequential addition of SB431542, </w:t>
      </w:r>
      <w:r w:rsidR="004D6CD3" w:rsidRPr="001E7305">
        <w:rPr>
          <w:rFonts w:asciiTheme="minorHAnsi" w:hAnsiTheme="minorHAnsi" w:cstheme="minorHAnsi"/>
          <w:color w:val="auto"/>
        </w:rPr>
        <w:t>FGF2, FGF19</w:t>
      </w:r>
      <w:r>
        <w:rPr>
          <w:rFonts w:asciiTheme="minorHAnsi" w:hAnsiTheme="minorHAnsi" w:cstheme="minorHAnsi"/>
          <w:color w:val="auto"/>
        </w:rPr>
        <w:t>,</w:t>
      </w:r>
      <w:r w:rsidR="004D6CD3" w:rsidRPr="001E7305">
        <w:rPr>
          <w:rFonts w:asciiTheme="minorHAnsi" w:hAnsiTheme="minorHAnsi" w:cstheme="minorHAnsi"/>
          <w:color w:val="auto"/>
        </w:rPr>
        <w:t xml:space="preserve"> and SDF1 </w:t>
      </w:r>
      <w:r w:rsidR="00FB2B90" w:rsidRPr="001E7305">
        <w:rPr>
          <w:rFonts w:asciiTheme="minorHAnsi" w:hAnsiTheme="minorHAnsi" w:cstheme="minorHAnsi"/>
          <w:color w:val="auto"/>
        </w:rPr>
        <w:t xml:space="preserve">in </w:t>
      </w:r>
      <w:r>
        <w:rPr>
          <w:rFonts w:asciiTheme="minorHAnsi" w:hAnsiTheme="minorHAnsi" w:cstheme="minorHAnsi"/>
          <w:color w:val="auto"/>
        </w:rPr>
        <w:t>this</w:t>
      </w:r>
      <w:r w:rsidRPr="001E7305">
        <w:rPr>
          <w:rFonts w:asciiTheme="minorHAnsi" w:hAnsiTheme="minorHAnsi" w:cstheme="minorHAnsi"/>
          <w:color w:val="auto"/>
        </w:rPr>
        <w:t xml:space="preserve"> </w:t>
      </w:r>
      <w:r w:rsidR="00FB2B90" w:rsidRPr="001E7305">
        <w:rPr>
          <w:rFonts w:asciiTheme="minorHAnsi" w:hAnsiTheme="minorHAnsi" w:cstheme="minorHAnsi"/>
          <w:color w:val="auto"/>
        </w:rPr>
        <w:t xml:space="preserve">3D dynamic system. </w:t>
      </w:r>
      <w:r w:rsidR="000F0DCC" w:rsidRPr="001E7305">
        <w:rPr>
          <w:rFonts w:asciiTheme="minorHAnsi" w:hAnsiTheme="minorHAnsi" w:cstheme="minorHAnsi"/>
          <w:color w:val="auto"/>
        </w:rPr>
        <w:t>The protocol starts with the combination of SB431542, which is a transforming growth factor b</w:t>
      </w:r>
      <w:r>
        <w:rPr>
          <w:rFonts w:asciiTheme="minorHAnsi" w:hAnsiTheme="minorHAnsi" w:cstheme="minorHAnsi"/>
          <w:color w:val="auto"/>
        </w:rPr>
        <w:t>eta</w:t>
      </w:r>
      <w:r w:rsidR="000F0DCC" w:rsidRPr="001E7305">
        <w:rPr>
          <w:rFonts w:asciiTheme="minorHAnsi" w:hAnsiTheme="minorHAnsi" w:cstheme="minorHAnsi"/>
          <w:color w:val="auto"/>
        </w:rPr>
        <w:t xml:space="preserve"> (TGF-ß)-receptor blocker that </w:t>
      </w:r>
      <w:r w:rsidR="00D5035E" w:rsidRPr="001E7305">
        <w:rPr>
          <w:rFonts w:asciiTheme="minorHAnsi" w:hAnsiTheme="minorHAnsi" w:cstheme="minorHAnsi"/>
          <w:color w:val="auto"/>
        </w:rPr>
        <w:t>inhibits</w:t>
      </w:r>
      <w:r w:rsidR="000F0DCC" w:rsidRPr="001E7305">
        <w:rPr>
          <w:rFonts w:asciiTheme="minorHAnsi" w:hAnsiTheme="minorHAnsi" w:cstheme="minorHAnsi"/>
          <w:color w:val="auto"/>
        </w:rPr>
        <w:t xml:space="preserve"> </w:t>
      </w:r>
      <w:proofErr w:type="spellStart"/>
      <w:r w:rsidR="000F0DCC" w:rsidRPr="001E7305">
        <w:rPr>
          <w:rFonts w:asciiTheme="minorHAnsi" w:hAnsiTheme="minorHAnsi" w:cstheme="minorHAnsi"/>
          <w:color w:val="auto"/>
        </w:rPr>
        <w:t>mesendoderm</w:t>
      </w:r>
      <w:r w:rsidR="00E769D4" w:rsidRPr="001E7305">
        <w:rPr>
          <w:rFonts w:asciiTheme="minorHAnsi" w:hAnsiTheme="minorHAnsi" w:cstheme="minorHAnsi"/>
          <w:color w:val="auto"/>
        </w:rPr>
        <w:t>al</w:t>
      </w:r>
      <w:proofErr w:type="spellEnd"/>
      <w:r w:rsidR="000F0DCC" w:rsidRPr="001E7305">
        <w:rPr>
          <w:rFonts w:asciiTheme="minorHAnsi" w:hAnsiTheme="minorHAnsi" w:cstheme="minorHAnsi"/>
          <w:color w:val="auto"/>
        </w:rPr>
        <w:t xml:space="preserve"> differentiation, and FGF2, which has a major effect in the </w:t>
      </w:r>
      <w:proofErr w:type="spellStart"/>
      <w:r w:rsidR="000F0DCC" w:rsidRPr="001E7305">
        <w:rPr>
          <w:rFonts w:asciiTheme="minorHAnsi" w:hAnsiTheme="minorHAnsi" w:cstheme="minorHAnsi"/>
          <w:color w:val="auto"/>
        </w:rPr>
        <w:t>caudalization</w:t>
      </w:r>
      <w:proofErr w:type="spellEnd"/>
      <w:r w:rsidR="000F0DCC" w:rsidRPr="001E7305">
        <w:rPr>
          <w:rFonts w:asciiTheme="minorHAnsi" w:hAnsiTheme="minorHAnsi" w:cstheme="minorHAnsi"/>
          <w:color w:val="auto"/>
        </w:rPr>
        <w:t xml:space="preserve"> of neuroepitheli</w:t>
      </w:r>
      <w:r w:rsidR="00E769D4" w:rsidRPr="001E7305">
        <w:rPr>
          <w:rFonts w:asciiTheme="minorHAnsi" w:hAnsiTheme="minorHAnsi" w:cstheme="minorHAnsi"/>
          <w:color w:val="auto"/>
        </w:rPr>
        <w:t>al</w:t>
      </w:r>
      <w:r w:rsidR="000F0DCC" w:rsidRPr="001E7305">
        <w:rPr>
          <w:rFonts w:asciiTheme="minorHAnsi" w:hAnsiTheme="minorHAnsi" w:cstheme="minorHAnsi"/>
          <w:color w:val="auto"/>
        </w:rPr>
        <w:t xml:space="preserve"> tissue</w:t>
      </w:r>
      <w:r w:rsidR="00772AA9" w:rsidRPr="00772AA9">
        <w:rPr>
          <w:rFonts w:asciiTheme="minorHAnsi" w:hAnsiTheme="minorHAnsi" w:cstheme="minorHAnsi"/>
          <w:noProof/>
          <w:color w:val="auto"/>
          <w:vertAlign w:val="superscript"/>
        </w:rPr>
        <w:t>25</w:t>
      </w:r>
      <w:r w:rsidR="000F0DCC" w:rsidRPr="001E7305">
        <w:rPr>
          <w:rFonts w:asciiTheme="minorHAnsi" w:hAnsiTheme="minorHAnsi" w:cstheme="minorHAnsi"/>
          <w:color w:val="auto"/>
        </w:rPr>
        <w:t>. Therefore, the addition of these two molecules during the first days</w:t>
      </w:r>
      <w:r>
        <w:rPr>
          <w:rFonts w:asciiTheme="minorHAnsi" w:hAnsiTheme="minorHAnsi" w:cstheme="minorHAnsi"/>
          <w:color w:val="auto"/>
        </w:rPr>
        <w:t xml:space="preserve"> of culture</w:t>
      </w:r>
      <w:r w:rsidR="000F0DCC" w:rsidRPr="001E7305">
        <w:rPr>
          <w:rFonts w:asciiTheme="minorHAnsi" w:hAnsiTheme="minorHAnsi" w:cstheme="minorHAnsi"/>
          <w:color w:val="auto"/>
        </w:rPr>
        <w:t xml:space="preserve"> is essential to promote the </w:t>
      </w:r>
      <w:r>
        <w:rPr>
          <w:rFonts w:asciiTheme="minorHAnsi" w:hAnsiTheme="minorHAnsi" w:cstheme="minorHAnsi"/>
          <w:color w:val="auto"/>
        </w:rPr>
        <w:t xml:space="preserve">cell differentiation to </w:t>
      </w:r>
      <w:r w:rsidR="00E769D4" w:rsidRPr="001E7305">
        <w:rPr>
          <w:rFonts w:asciiTheme="minorHAnsi" w:hAnsiTheme="minorHAnsi" w:cstheme="minorHAnsi"/>
          <w:color w:val="auto"/>
        </w:rPr>
        <w:t xml:space="preserve">the </w:t>
      </w:r>
      <w:r w:rsidR="000F0DCC" w:rsidRPr="001E7305">
        <w:rPr>
          <w:rFonts w:asciiTheme="minorHAnsi" w:hAnsiTheme="minorHAnsi" w:cstheme="minorHAnsi"/>
          <w:color w:val="auto"/>
        </w:rPr>
        <w:t xml:space="preserve">mid-hindbrain, the territory that gives rise to the cerebellar tissue. After </w:t>
      </w:r>
      <w:r w:rsidR="00D5035E" w:rsidRPr="001E7305">
        <w:rPr>
          <w:rFonts w:asciiTheme="minorHAnsi" w:hAnsiTheme="minorHAnsi" w:cstheme="minorHAnsi"/>
          <w:color w:val="auto"/>
        </w:rPr>
        <w:t>initial</w:t>
      </w:r>
      <w:r w:rsidR="000F0DCC" w:rsidRPr="001E7305">
        <w:rPr>
          <w:rFonts w:asciiTheme="minorHAnsi" w:hAnsiTheme="minorHAnsi" w:cstheme="minorHAnsi"/>
          <w:color w:val="auto"/>
        </w:rPr>
        <w:t xml:space="preserve"> induction to mid-hindbrain tissue, it is necessary </w:t>
      </w:r>
      <w:r>
        <w:rPr>
          <w:rFonts w:asciiTheme="minorHAnsi" w:hAnsiTheme="minorHAnsi" w:cstheme="minorHAnsi"/>
          <w:color w:val="auto"/>
        </w:rPr>
        <w:t>to add</w:t>
      </w:r>
      <w:r w:rsidR="000F0DCC" w:rsidRPr="001E7305">
        <w:rPr>
          <w:rFonts w:asciiTheme="minorHAnsi" w:hAnsiTheme="minorHAnsi" w:cstheme="minorHAnsi"/>
          <w:color w:val="auto"/>
        </w:rPr>
        <w:t xml:space="preserve"> FGF19</w:t>
      </w:r>
      <w:r w:rsidR="00D5035E" w:rsidRPr="001E7305">
        <w:rPr>
          <w:rFonts w:asciiTheme="minorHAnsi" w:hAnsiTheme="minorHAnsi" w:cstheme="minorHAnsi"/>
          <w:color w:val="auto"/>
        </w:rPr>
        <w:t xml:space="preserve"> </w:t>
      </w:r>
      <w:r w:rsidR="000F0DCC" w:rsidRPr="001E7305">
        <w:rPr>
          <w:rFonts w:asciiTheme="minorHAnsi" w:hAnsiTheme="minorHAnsi" w:cstheme="minorHAnsi"/>
          <w:color w:val="auto"/>
        </w:rPr>
        <w:t>for promoting the spontaneous generation of mid-hin</w:t>
      </w:r>
      <w:r w:rsidR="00082DD3" w:rsidRPr="001E7305">
        <w:rPr>
          <w:rFonts w:asciiTheme="minorHAnsi" w:hAnsiTheme="minorHAnsi" w:cstheme="minorHAnsi"/>
          <w:color w:val="auto"/>
        </w:rPr>
        <w:t>d</w:t>
      </w:r>
      <w:r w:rsidR="000F0DCC" w:rsidRPr="001E7305">
        <w:rPr>
          <w:rFonts w:asciiTheme="minorHAnsi" w:hAnsiTheme="minorHAnsi" w:cstheme="minorHAnsi"/>
          <w:color w:val="auto"/>
        </w:rPr>
        <w:t>brain structur</w:t>
      </w:r>
      <w:r w:rsidR="005B059C" w:rsidRPr="001E7305">
        <w:rPr>
          <w:rFonts w:asciiTheme="minorHAnsi" w:hAnsiTheme="minorHAnsi" w:cstheme="minorHAnsi"/>
          <w:color w:val="auto"/>
        </w:rPr>
        <w:t>es with dorsal-ventral polarity</w:t>
      </w:r>
      <w:r w:rsidR="00E769D4" w:rsidRPr="001E7305">
        <w:rPr>
          <w:rFonts w:asciiTheme="minorHAnsi" w:hAnsiTheme="minorHAnsi" w:cstheme="minorHAnsi"/>
          <w:color w:val="auto"/>
        </w:rPr>
        <w:t>,</w:t>
      </w:r>
      <w:r w:rsidR="005B059C" w:rsidRPr="001E7305">
        <w:rPr>
          <w:rFonts w:asciiTheme="minorHAnsi" w:hAnsiTheme="minorHAnsi" w:cstheme="minorHAnsi"/>
          <w:color w:val="auto"/>
        </w:rPr>
        <w:t xml:space="preserve"> as well as the </w:t>
      </w:r>
      <w:r w:rsidR="00E769D4" w:rsidRPr="001E7305">
        <w:rPr>
          <w:rFonts w:asciiTheme="minorHAnsi" w:hAnsiTheme="minorHAnsi" w:cstheme="minorHAnsi"/>
          <w:color w:val="auto"/>
        </w:rPr>
        <w:t xml:space="preserve">generation </w:t>
      </w:r>
      <w:r w:rsidR="000F0DCC" w:rsidRPr="001E7305">
        <w:rPr>
          <w:rFonts w:asciiTheme="minorHAnsi" w:hAnsiTheme="minorHAnsi" w:cstheme="minorHAnsi"/>
          <w:color w:val="auto"/>
        </w:rPr>
        <w:t>of different cerebellar progenitors</w:t>
      </w:r>
      <w:r w:rsidR="00772AA9" w:rsidRPr="00772AA9">
        <w:rPr>
          <w:rFonts w:asciiTheme="minorHAnsi" w:hAnsiTheme="minorHAnsi" w:cstheme="minorHAnsi"/>
          <w:noProof/>
          <w:color w:val="auto"/>
          <w:vertAlign w:val="superscript"/>
        </w:rPr>
        <w:t>36,26</w:t>
      </w:r>
      <w:r w:rsidR="000F0DCC" w:rsidRPr="001E7305">
        <w:rPr>
          <w:rFonts w:asciiTheme="minorHAnsi" w:hAnsiTheme="minorHAnsi" w:cstheme="minorHAnsi"/>
          <w:color w:val="auto"/>
        </w:rPr>
        <w:t>. SDF1 facilitates the organization of distinct layers of cerebellar progenitors</w:t>
      </w:r>
      <w:r w:rsidR="00E769D4" w:rsidRPr="001E7305">
        <w:rPr>
          <w:rFonts w:asciiTheme="minorHAnsi" w:hAnsiTheme="minorHAnsi" w:cstheme="minorHAnsi"/>
          <w:color w:val="auto"/>
        </w:rPr>
        <w:t>,</w:t>
      </w:r>
      <w:r w:rsidR="000F0DCC" w:rsidRPr="001E7305">
        <w:rPr>
          <w:rFonts w:asciiTheme="minorHAnsi" w:hAnsiTheme="minorHAnsi" w:cstheme="minorHAnsi"/>
          <w:color w:val="auto"/>
        </w:rPr>
        <w:t xml:space="preserve"> as seen at</w:t>
      </w:r>
      <w:r w:rsidR="00E769D4" w:rsidRPr="001E7305">
        <w:rPr>
          <w:rFonts w:asciiTheme="minorHAnsi" w:hAnsiTheme="minorHAnsi" w:cstheme="minorHAnsi"/>
          <w:color w:val="auto"/>
        </w:rPr>
        <w:t xml:space="preserve"> the</w:t>
      </w:r>
      <w:r w:rsidR="000F0DCC" w:rsidRPr="001E7305">
        <w:rPr>
          <w:rFonts w:asciiTheme="minorHAnsi" w:hAnsiTheme="minorHAnsi" w:cstheme="minorHAnsi"/>
          <w:color w:val="auto"/>
        </w:rPr>
        <w:t xml:space="preserve"> development</w:t>
      </w:r>
      <w:r w:rsidR="00E769D4" w:rsidRPr="001E7305">
        <w:rPr>
          <w:rFonts w:asciiTheme="minorHAnsi" w:hAnsiTheme="minorHAnsi" w:cstheme="minorHAnsi"/>
          <w:color w:val="auto"/>
        </w:rPr>
        <w:t>al</w:t>
      </w:r>
      <w:r w:rsidR="000F0DCC" w:rsidRPr="001E7305">
        <w:rPr>
          <w:rFonts w:asciiTheme="minorHAnsi" w:hAnsiTheme="minorHAnsi" w:cstheme="minorHAnsi"/>
          <w:color w:val="auto"/>
        </w:rPr>
        <w:t xml:space="preserve"> stage </w:t>
      </w:r>
      <w:r w:rsidR="00E769D4" w:rsidRPr="001E7305">
        <w:rPr>
          <w:rFonts w:asciiTheme="minorHAnsi" w:hAnsiTheme="minorHAnsi" w:cstheme="minorHAnsi"/>
          <w:color w:val="auto"/>
        </w:rPr>
        <w:t xml:space="preserve">in which </w:t>
      </w:r>
      <w:r w:rsidR="001D3A93" w:rsidRPr="001E7305">
        <w:rPr>
          <w:rFonts w:asciiTheme="minorHAnsi" w:hAnsiTheme="minorHAnsi" w:cstheme="minorHAnsi"/>
          <w:color w:val="auto"/>
        </w:rPr>
        <w:t>cerebellar neurogenesis occurs</w:t>
      </w:r>
      <w:r w:rsidR="00772AA9" w:rsidRPr="00772AA9">
        <w:rPr>
          <w:rFonts w:asciiTheme="minorHAnsi" w:hAnsiTheme="minorHAnsi" w:cstheme="minorHAnsi"/>
          <w:noProof/>
          <w:color w:val="auto"/>
          <w:vertAlign w:val="superscript"/>
        </w:rPr>
        <w:t>27</w:t>
      </w:r>
      <w:r w:rsidR="001D3A93" w:rsidRPr="001E7305">
        <w:rPr>
          <w:rFonts w:asciiTheme="minorHAnsi" w:hAnsiTheme="minorHAnsi" w:cstheme="minorHAnsi"/>
          <w:color w:val="auto"/>
        </w:rPr>
        <w:t xml:space="preserve">. </w:t>
      </w:r>
      <w:r w:rsidR="000F0DCC" w:rsidRPr="001E7305">
        <w:rPr>
          <w:rFonts w:asciiTheme="minorHAnsi" w:hAnsiTheme="minorHAnsi" w:cstheme="minorHAnsi"/>
          <w:color w:val="auto"/>
        </w:rPr>
        <w:t xml:space="preserve">Until day 35, these molecules </w:t>
      </w:r>
      <w:r>
        <w:rPr>
          <w:rFonts w:asciiTheme="minorHAnsi" w:hAnsiTheme="minorHAnsi" w:cstheme="minorHAnsi"/>
          <w:color w:val="auto"/>
        </w:rPr>
        <w:t>can</w:t>
      </w:r>
      <w:r w:rsidR="000F0DCC" w:rsidRPr="001E7305">
        <w:rPr>
          <w:rFonts w:asciiTheme="minorHAnsi" w:hAnsiTheme="minorHAnsi" w:cstheme="minorHAnsi"/>
          <w:color w:val="auto"/>
        </w:rPr>
        <w:t xml:space="preserve"> promote the </w:t>
      </w:r>
      <w:r w:rsidR="005B059C" w:rsidRPr="001E7305">
        <w:rPr>
          <w:rFonts w:asciiTheme="minorHAnsi" w:hAnsiTheme="minorHAnsi" w:cstheme="minorHAnsi"/>
          <w:color w:val="auto"/>
        </w:rPr>
        <w:t>organization</w:t>
      </w:r>
      <w:r w:rsidR="000F0DCC" w:rsidRPr="001E7305">
        <w:rPr>
          <w:rFonts w:asciiTheme="minorHAnsi" w:hAnsiTheme="minorHAnsi" w:cstheme="minorHAnsi"/>
          <w:color w:val="auto"/>
        </w:rPr>
        <w:t xml:space="preserve"> of cerebellar organoids that can recapitulate human cerebellar development</w:t>
      </w:r>
      <w:r w:rsidR="00FF69A7" w:rsidRPr="001E7305">
        <w:rPr>
          <w:rFonts w:asciiTheme="minorHAnsi" w:hAnsiTheme="minorHAnsi" w:cstheme="minorHAnsi"/>
          <w:color w:val="auto"/>
        </w:rPr>
        <w:t>, which correspond</w:t>
      </w:r>
      <w:r w:rsidR="00E769D4" w:rsidRPr="001E7305">
        <w:rPr>
          <w:rFonts w:asciiTheme="minorHAnsi" w:hAnsiTheme="minorHAnsi" w:cstheme="minorHAnsi"/>
          <w:color w:val="auto"/>
        </w:rPr>
        <w:t>s</w:t>
      </w:r>
      <w:r w:rsidR="00FF69A7" w:rsidRPr="001E7305">
        <w:rPr>
          <w:rFonts w:asciiTheme="minorHAnsi" w:hAnsiTheme="minorHAnsi" w:cstheme="minorHAnsi"/>
          <w:color w:val="auto"/>
        </w:rPr>
        <w:t xml:space="preserve"> to </w:t>
      </w:r>
      <w:r w:rsidR="001D3A93" w:rsidRPr="001E7305">
        <w:rPr>
          <w:rFonts w:asciiTheme="minorHAnsi" w:hAnsiTheme="minorHAnsi" w:cstheme="minorHAnsi"/>
          <w:color w:val="auto"/>
        </w:rPr>
        <w:t xml:space="preserve">the first trimester cerebellum. After the organization of cerebellar progenitors into different layers, </w:t>
      </w:r>
      <w:r w:rsidR="001D3A93" w:rsidRPr="001E7305">
        <w:rPr>
          <w:color w:val="auto"/>
        </w:rPr>
        <w:t>a defined neuronal medium</w:t>
      </w:r>
      <w:r>
        <w:rPr>
          <w:color w:val="auto"/>
        </w:rPr>
        <w:t xml:space="preserve"> was used to </w:t>
      </w:r>
      <w:r w:rsidRPr="001E7305">
        <w:rPr>
          <w:rFonts w:asciiTheme="minorHAnsi" w:hAnsiTheme="minorHAnsi" w:cstheme="minorHAnsi"/>
          <w:color w:val="auto"/>
        </w:rPr>
        <w:t>promote their maturation</w:t>
      </w:r>
      <w:r w:rsidR="00772AA9" w:rsidRPr="00772AA9">
        <w:rPr>
          <w:noProof/>
          <w:color w:val="auto"/>
          <w:vertAlign w:val="superscript"/>
        </w:rPr>
        <w:t>28</w:t>
      </w:r>
      <w:r w:rsidR="001D3A93" w:rsidRPr="001E7305">
        <w:rPr>
          <w:color w:val="auto"/>
        </w:rPr>
        <w:t>. Other medi</w:t>
      </w:r>
      <w:r w:rsidR="00E769D4" w:rsidRPr="001E7305">
        <w:rPr>
          <w:color w:val="auto"/>
        </w:rPr>
        <w:t>a</w:t>
      </w:r>
      <w:r w:rsidR="001D3A93" w:rsidRPr="001E7305">
        <w:rPr>
          <w:color w:val="auto"/>
        </w:rPr>
        <w:t xml:space="preserve"> used to maintain neuronal cell</w:t>
      </w:r>
      <w:r w:rsidR="00CE3E87" w:rsidRPr="001E7305">
        <w:rPr>
          <w:color w:val="auto"/>
        </w:rPr>
        <w:t>s c</w:t>
      </w:r>
      <w:r w:rsidR="00923C51" w:rsidRPr="001E7305">
        <w:rPr>
          <w:color w:val="auto"/>
        </w:rPr>
        <w:t>ould</w:t>
      </w:r>
      <w:r w:rsidR="00CE3E87" w:rsidRPr="001E7305">
        <w:rPr>
          <w:color w:val="auto"/>
        </w:rPr>
        <w:t xml:space="preserve"> also be tested</w:t>
      </w:r>
      <w:r w:rsidR="00E769D4" w:rsidRPr="001E7305">
        <w:rPr>
          <w:color w:val="auto"/>
        </w:rPr>
        <w:t>, but lower efficiencies</w:t>
      </w:r>
      <w:r w:rsidRPr="00C90D31">
        <w:rPr>
          <w:color w:val="auto"/>
        </w:rPr>
        <w:t xml:space="preserve"> </w:t>
      </w:r>
      <w:r>
        <w:rPr>
          <w:color w:val="auto"/>
        </w:rPr>
        <w:t xml:space="preserve">are </w:t>
      </w:r>
      <w:r w:rsidRPr="001E7305">
        <w:rPr>
          <w:color w:val="auto"/>
        </w:rPr>
        <w:t>anticipate</w:t>
      </w:r>
      <w:r>
        <w:rPr>
          <w:color w:val="auto"/>
        </w:rPr>
        <w:t>d</w:t>
      </w:r>
      <w:r w:rsidR="00CE3E87" w:rsidRPr="001E7305">
        <w:rPr>
          <w:color w:val="auto"/>
        </w:rPr>
        <w:t xml:space="preserve">. </w:t>
      </w:r>
      <w:r w:rsidR="00E769D4" w:rsidRPr="001E7305">
        <w:rPr>
          <w:color w:val="auto"/>
        </w:rPr>
        <w:t xml:space="preserve">Thus, in </w:t>
      </w:r>
      <w:r w:rsidR="00CE3E87" w:rsidRPr="001E7305">
        <w:rPr>
          <w:color w:val="auto"/>
        </w:rPr>
        <w:t xml:space="preserve">this </w:t>
      </w:r>
      <w:r w:rsidR="00E769D4" w:rsidRPr="001E7305">
        <w:rPr>
          <w:color w:val="auto"/>
        </w:rPr>
        <w:t>protocol</w:t>
      </w:r>
      <w:r w:rsidR="001C3E97" w:rsidRPr="001E7305">
        <w:rPr>
          <w:color w:val="auto"/>
        </w:rPr>
        <w:t>,</w:t>
      </w:r>
      <w:r w:rsidR="00CE3E87" w:rsidRPr="001E7305">
        <w:rPr>
          <w:color w:val="auto"/>
        </w:rPr>
        <w:t xml:space="preserve"> </w:t>
      </w:r>
      <w:proofErr w:type="spellStart"/>
      <w:r w:rsidR="00CE3E87" w:rsidRPr="001E7305">
        <w:rPr>
          <w:color w:val="auto"/>
        </w:rPr>
        <w:t>Brain</w:t>
      </w:r>
      <w:r>
        <w:rPr>
          <w:color w:val="auto"/>
        </w:rPr>
        <w:t>P</w:t>
      </w:r>
      <w:r w:rsidR="00CE3E87" w:rsidRPr="001E7305">
        <w:rPr>
          <w:color w:val="auto"/>
        </w:rPr>
        <w:t>hys</w:t>
      </w:r>
      <w:proofErr w:type="spellEnd"/>
      <w:r w:rsidR="00CE3E87" w:rsidRPr="001E7305">
        <w:rPr>
          <w:color w:val="auto"/>
        </w:rPr>
        <w:t xml:space="preserve"> was used to promote the differentiation of cerebellar</w:t>
      </w:r>
      <w:r w:rsidR="00560D97">
        <w:rPr>
          <w:color w:val="auto"/>
        </w:rPr>
        <w:t>-</w:t>
      </w:r>
      <w:r w:rsidR="00CE3E87" w:rsidRPr="00560D97">
        <w:rPr>
          <w:color w:val="auto"/>
        </w:rPr>
        <w:t>committed</w:t>
      </w:r>
      <w:r w:rsidR="00CE3E87" w:rsidRPr="001E7305">
        <w:rPr>
          <w:color w:val="auto"/>
        </w:rPr>
        <w:t xml:space="preserve"> cells into cerebellar neurons, </w:t>
      </w:r>
      <w:r>
        <w:rPr>
          <w:color w:val="auto"/>
        </w:rPr>
        <w:t>because</w:t>
      </w:r>
      <w:r w:rsidRPr="001E7305">
        <w:rPr>
          <w:color w:val="auto"/>
        </w:rPr>
        <w:t xml:space="preserve"> </w:t>
      </w:r>
      <w:r w:rsidR="00923C51" w:rsidRPr="001E7305">
        <w:rPr>
          <w:color w:val="auto"/>
        </w:rPr>
        <w:t xml:space="preserve">it has been </w:t>
      </w:r>
      <w:r w:rsidR="00CE3E87" w:rsidRPr="001E7305">
        <w:rPr>
          <w:color w:val="auto"/>
        </w:rPr>
        <w:t>reported to better mimic the he</w:t>
      </w:r>
      <w:r w:rsidR="005B059C" w:rsidRPr="001E7305">
        <w:rPr>
          <w:color w:val="auto"/>
        </w:rPr>
        <w:t xml:space="preserve">althy neuronal environment and </w:t>
      </w:r>
      <w:r w:rsidR="00923C51" w:rsidRPr="001E7305">
        <w:rPr>
          <w:color w:val="auto"/>
        </w:rPr>
        <w:t xml:space="preserve">to </w:t>
      </w:r>
      <w:r w:rsidR="00CE3E87" w:rsidRPr="001E7305">
        <w:rPr>
          <w:color w:val="auto"/>
        </w:rPr>
        <w:t>support neurophysiological activity</w:t>
      </w:r>
      <w:r w:rsidR="00923C51" w:rsidRPr="001E7305">
        <w:rPr>
          <w:color w:val="auto"/>
        </w:rPr>
        <w:t xml:space="preserve"> of the generated neurons</w:t>
      </w:r>
      <w:r w:rsidR="00772AA9" w:rsidRPr="00772AA9">
        <w:rPr>
          <w:noProof/>
          <w:color w:val="auto"/>
          <w:vertAlign w:val="superscript"/>
        </w:rPr>
        <w:t>28</w:t>
      </w:r>
      <w:r w:rsidR="00CE3E87" w:rsidRPr="001E7305">
        <w:rPr>
          <w:color w:val="auto"/>
        </w:rPr>
        <w:t>.</w:t>
      </w:r>
      <w:r w:rsidR="000B759F" w:rsidRPr="001E7305">
        <w:rPr>
          <w:color w:val="auto"/>
        </w:rPr>
        <w:t xml:space="preserve"> </w:t>
      </w:r>
    </w:p>
    <w:p w14:paraId="5F94F2FD" w14:textId="0D2724FC" w:rsidR="00866CC9" w:rsidRDefault="00866CC9" w:rsidP="00B248B8">
      <w:pPr>
        <w:rPr>
          <w:color w:val="auto"/>
        </w:rPr>
      </w:pPr>
    </w:p>
    <w:p w14:paraId="31C28362" w14:textId="3948ED95" w:rsidR="00866CC9" w:rsidRPr="0008353B" w:rsidRDefault="00866CC9" w:rsidP="00B248B8">
      <w:pPr>
        <w:rPr>
          <w:color w:val="auto"/>
        </w:rPr>
      </w:pPr>
      <w:r w:rsidRPr="0008353B">
        <w:rPr>
          <w:color w:val="auto"/>
        </w:rPr>
        <w:t>Using these dynamic conditions, a more efficient diffusion of nutrients, oxygen</w:t>
      </w:r>
      <w:r w:rsidR="00C90D31">
        <w:rPr>
          <w:color w:val="auto"/>
        </w:rPr>
        <w:t>,</w:t>
      </w:r>
      <w:r w:rsidRPr="0008353B">
        <w:rPr>
          <w:color w:val="auto"/>
        </w:rPr>
        <w:t xml:space="preserve"> and growth factors can be achieved</w:t>
      </w:r>
      <w:r w:rsidR="00C90D31">
        <w:rPr>
          <w:color w:val="auto"/>
        </w:rPr>
        <w:t>.</w:t>
      </w:r>
      <w:r w:rsidRPr="0008353B">
        <w:rPr>
          <w:color w:val="auto"/>
        </w:rPr>
        <w:t xml:space="preserve"> </w:t>
      </w:r>
      <w:r w:rsidR="00C90D31">
        <w:rPr>
          <w:color w:val="auto"/>
        </w:rPr>
        <w:t>H</w:t>
      </w:r>
      <w:r w:rsidRPr="0008353B">
        <w:rPr>
          <w:color w:val="auto"/>
        </w:rPr>
        <w:t>owever</w:t>
      </w:r>
      <w:r w:rsidR="00C90D31">
        <w:rPr>
          <w:color w:val="auto"/>
        </w:rPr>
        <w:t>,</w:t>
      </w:r>
      <w:r w:rsidRPr="0008353B">
        <w:rPr>
          <w:color w:val="auto"/>
        </w:rPr>
        <w:t xml:space="preserve"> some limitations </w:t>
      </w:r>
      <w:r w:rsidR="00C90D31">
        <w:rPr>
          <w:color w:val="auto"/>
        </w:rPr>
        <w:t>are</w:t>
      </w:r>
      <w:r w:rsidRPr="0008353B">
        <w:rPr>
          <w:color w:val="auto"/>
        </w:rPr>
        <w:t xml:space="preserve"> associated with the agitation used in the differentiation protocol. Some shear stress can be introduced by the agitation process, which can affect the survival, proliferation</w:t>
      </w:r>
      <w:r w:rsidR="00C90D31">
        <w:rPr>
          <w:color w:val="auto"/>
        </w:rPr>
        <w:t>,</w:t>
      </w:r>
      <w:r w:rsidRPr="0008353B">
        <w:rPr>
          <w:color w:val="auto"/>
        </w:rPr>
        <w:t xml:space="preserve"> and differentiation of cells. Therefore, during the maturation step, in which the cells are more sensitive, the culture must be </w:t>
      </w:r>
      <w:r w:rsidR="00B5775E" w:rsidRPr="0008353B">
        <w:rPr>
          <w:color w:val="auto"/>
        </w:rPr>
        <w:t>careful</w:t>
      </w:r>
      <w:r w:rsidR="00B5775E">
        <w:rPr>
          <w:color w:val="auto"/>
        </w:rPr>
        <w:t>ly</w:t>
      </w:r>
      <w:r w:rsidR="00B5775E" w:rsidRPr="0008353B">
        <w:rPr>
          <w:color w:val="auto"/>
        </w:rPr>
        <w:t xml:space="preserve"> monitor</w:t>
      </w:r>
      <w:r w:rsidR="00B5775E">
        <w:rPr>
          <w:color w:val="auto"/>
        </w:rPr>
        <w:t>ed</w:t>
      </w:r>
      <w:r w:rsidRPr="0008353B">
        <w:rPr>
          <w:color w:val="auto"/>
        </w:rPr>
        <w:t>.</w:t>
      </w:r>
    </w:p>
    <w:p w14:paraId="36CFA127" w14:textId="77777777" w:rsidR="001E7305" w:rsidRPr="001E7305" w:rsidRDefault="001E7305" w:rsidP="00B248B8">
      <w:pPr>
        <w:rPr>
          <w:color w:val="auto"/>
        </w:rPr>
      </w:pPr>
    </w:p>
    <w:p w14:paraId="624D767A" w14:textId="7D4DEAC6" w:rsidR="00FB2B90" w:rsidRPr="001E7305" w:rsidRDefault="00B5775E" w:rsidP="00B248B8">
      <w:pPr>
        <w:rPr>
          <w:color w:val="auto"/>
        </w:rPr>
      </w:pPr>
      <w:r>
        <w:rPr>
          <w:color w:val="auto"/>
        </w:rPr>
        <w:t>T</w:t>
      </w:r>
      <w:r w:rsidR="00CE3E87" w:rsidRPr="001E7305">
        <w:rPr>
          <w:color w:val="auto"/>
        </w:rPr>
        <w:t xml:space="preserve">he differentiation of cerebellar organoids reminiscent </w:t>
      </w:r>
      <w:r w:rsidR="00923C51" w:rsidRPr="001E7305">
        <w:rPr>
          <w:color w:val="auto"/>
        </w:rPr>
        <w:t xml:space="preserve">of </w:t>
      </w:r>
      <w:r w:rsidR="00CE3E87" w:rsidRPr="001E7305">
        <w:rPr>
          <w:color w:val="auto"/>
        </w:rPr>
        <w:t xml:space="preserve">human embryonic </w:t>
      </w:r>
      <w:r w:rsidR="00923C51" w:rsidRPr="001E7305">
        <w:rPr>
          <w:color w:val="auto"/>
        </w:rPr>
        <w:t xml:space="preserve">cerebellar </w:t>
      </w:r>
      <w:r w:rsidR="00CE3E87" w:rsidRPr="001E7305">
        <w:rPr>
          <w:color w:val="auto"/>
        </w:rPr>
        <w:t>development</w:t>
      </w:r>
      <w:r>
        <w:rPr>
          <w:color w:val="auto"/>
        </w:rPr>
        <w:t xml:space="preserve"> ha</w:t>
      </w:r>
      <w:r w:rsidR="00560D97">
        <w:rPr>
          <w:color w:val="auto"/>
        </w:rPr>
        <w:t>s</w:t>
      </w:r>
      <w:r>
        <w:rPr>
          <w:color w:val="auto"/>
        </w:rPr>
        <w:t xml:space="preserve"> </w:t>
      </w:r>
      <w:r w:rsidRPr="001E7305">
        <w:rPr>
          <w:color w:val="auto"/>
        </w:rPr>
        <w:t xml:space="preserve">already </w:t>
      </w:r>
      <w:r>
        <w:rPr>
          <w:color w:val="auto"/>
        </w:rPr>
        <w:t xml:space="preserve">been </w:t>
      </w:r>
      <w:r w:rsidRPr="001E7305">
        <w:rPr>
          <w:color w:val="auto"/>
        </w:rPr>
        <w:t>reported</w:t>
      </w:r>
      <w:r w:rsidR="00895B8B" w:rsidRPr="001E7305">
        <w:rPr>
          <w:noProof/>
          <w:color w:val="auto"/>
          <w:vertAlign w:val="superscript"/>
        </w:rPr>
        <w:t>7</w:t>
      </w:r>
      <w:r w:rsidR="00923C51" w:rsidRPr="001E7305">
        <w:rPr>
          <w:color w:val="auto"/>
        </w:rPr>
        <w:t>.</w:t>
      </w:r>
      <w:r w:rsidR="00624E6C" w:rsidRPr="001E7305">
        <w:rPr>
          <w:color w:val="auto"/>
        </w:rPr>
        <w:t xml:space="preserve"> </w:t>
      </w:r>
      <w:r w:rsidR="00923C51" w:rsidRPr="001E7305">
        <w:rPr>
          <w:color w:val="auto"/>
        </w:rPr>
        <w:t>However, further maturation</w:t>
      </w:r>
      <w:r w:rsidR="00CE3E87" w:rsidRPr="001E7305">
        <w:rPr>
          <w:color w:val="auto"/>
        </w:rPr>
        <w:t xml:space="preserve"> of these embryonic cerebellar organoids into cerebellar neurons using 3D cultures remains a challenge. </w:t>
      </w:r>
      <w:r w:rsidR="00560D97" w:rsidRPr="001E7305">
        <w:rPr>
          <w:color w:val="auto"/>
        </w:rPr>
        <w:t xml:space="preserve">The </w:t>
      </w:r>
      <w:r w:rsidR="00923C51" w:rsidRPr="001E7305">
        <w:rPr>
          <w:color w:val="auto"/>
        </w:rPr>
        <w:t xml:space="preserve">generation </w:t>
      </w:r>
      <w:r w:rsidR="00FB2B90" w:rsidRPr="001E7305">
        <w:rPr>
          <w:color w:val="auto"/>
        </w:rPr>
        <w:t>of functional cerebellar neurons was only achieved by coculturing</w:t>
      </w:r>
      <w:r w:rsidR="000E3EFB" w:rsidRPr="001E7305">
        <w:rPr>
          <w:color w:val="auto"/>
        </w:rPr>
        <w:t xml:space="preserve"> with granule cells</w:t>
      </w:r>
      <w:r w:rsidR="00923C51" w:rsidRPr="001E7305">
        <w:rPr>
          <w:color w:val="auto"/>
        </w:rPr>
        <w:t xml:space="preserve"> </w:t>
      </w:r>
      <w:r>
        <w:rPr>
          <w:color w:val="auto"/>
        </w:rPr>
        <w:t>from</w:t>
      </w:r>
      <w:r w:rsidRPr="001E7305">
        <w:rPr>
          <w:color w:val="auto"/>
        </w:rPr>
        <w:t xml:space="preserve"> </w:t>
      </w:r>
      <w:r w:rsidR="00923C51" w:rsidRPr="001E7305">
        <w:rPr>
          <w:color w:val="auto"/>
        </w:rPr>
        <w:t>various sources</w:t>
      </w:r>
      <w:r w:rsidR="00895B8B" w:rsidRPr="001E7305">
        <w:rPr>
          <w:noProof/>
          <w:color w:val="auto"/>
          <w:vertAlign w:val="superscript"/>
        </w:rPr>
        <w:t>4,7,15</w:t>
      </w:r>
      <w:r w:rsidR="00994F9F" w:rsidRPr="001E7305">
        <w:rPr>
          <w:color w:val="auto"/>
        </w:rPr>
        <w:t>.</w:t>
      </w:r>
      <w:r w:rsidR="005832C9">
        <w:rPr>
          <w:color w:val="auto"/>
        </w:rPr>
        <w:t xml:space="preserve"> </w:t>
      </w:r>
      <w:r>
        <w:rPr>
          <w:color w:val="auto"/>
        </w:rPr>
        <w:t>This protocol</w:t>
      </w:r>
      <w:r w:rsidR="00FB2B90" w:rsidRPr="001E7305">
        <w:rPr>
          <w:color w:val="auto"/>
        </w:rPr>
        <w:t xml:space="preserve"> successfully upscaled cerebellar </w:t>
      </w:r>
      <w:r w:rsidR="00FB2B90" w:rsidRPr="00560D97">
        <w:rPr>
          <w:color w:val="auto"/>
        </w:rPr>
        <w:t>commitment</w:t>
      </w:r>
      <w:r w:rsidR="00FB2B90" w:rsidRPr="001E7305">
        <w:rPr>
          <w:color w:val="auto"/>
        </w:rPr>
        <w:t xml:space="preserve"> of human iPSC</w:t>
      </w:r>
      <w:r w:rsidR="006A3841" w:rsidRPr="001E7305">
        <w:rPr>
          <w:color w:val="auto"/>
        </w:rPr>
        <w:t>s</w:t>
      </w:r>
      <w:r w:rsidR="00560D97">
        <w:rPr>
          <w:color w:val="auto"/>
        </w:rPr>
        <w:t>;</w:t>
      </w:r>
      <w:r w:rsidR="003817FF" w:rsidRPr="001E7305">
        <w:rPr>
          <w:color w:val="auto"/>
        </w:rPr>
        <w:t xml:space="preserve"> </w:t>
      </w:r>
      <w:r w:rsidR="00560D97">
        <w:rPr>
          <w:color w:val="auto"/>
        </w:rPr>
        <w:t>i</w:t>
      </w:r>
      <w:r w:rsidR="003817FF" w:rsidRPr="001E7305">
        <w:rPr>
          <w:color w:val="auto"/>
        </w:rPr>
        <w:t xml:space="preserve">n addition, </w:t>
      </w:r>
      <w:r>
        <w:rPr>
          <w:color w:val="auto"/>
        </w:rPr>
        <w:t>this is the</w:t>
      </w:r>
      <w:r w:rsidR="003817FF" w:rsidRPr="001E7305">
        <w:rPr>
          <w:color w:val="auto"/>
        </w:rPr>
        <w:t xml:space="preserve"> first </w:t>
      </w:r>
      <w:r w:rsidR="00A04D7E" w:rsidRPr="001E7305">
        <w:rPr>
          <w:color w:val="auto"/>
        </w:rPr>
        <w:t xml:space="preserve">protocol for </w:t>
      </w:r>
      <w:r w:rsidR="003817FF" w:rsidRPr="001E7305">
        <w:rPr>
          <w:color w:val="auto"/>
        </w:rPr>
        <w:t>the differentiation</w:t>
      </w:r>
      <w:r w:rsidR="00FB2B90" w:rsidRPr="001E7305">
        <w:rPr>
          <w:color w:val="auto"/>
        </w:rPr>
        <w:t xml:space="preserve"> of different cerebellar neurons </w:t>
      </w:r>
      <w:r w:rsidR="003817FF" w:rsidRPr="001E7305">
        <w:rPr>
          <w:color w:val="auto"/>
        </w:rPr>
        <w:t xml:space="preserve">in a 3D culture system </w:t>
      </w:r>
      <w:r w:rsidR="00FB2B90" w:rsidRPr="001E7305">
        <w:rPr>
          <w:color w:val="auto"/>
        </w:rPr>
        <w:t>without coculturing with feeder cells. Specifically, the following cell types can be produced in our dynamic culture system: Purkinje cells (Calbindin</w:t>
      </w:r>
      <w:r w:rsidR="00FB2B90" w:rsidRPr="001E7305">
        <w:rPr>
          <w:color w:val="auto"/>
          <w:vertAlign w:val="superscript"/>
        </w:rPr>
        <w:t>+</w:t>
      </w:r>
      <w:r w:rsidR="00FB2B90" w:rsidRPr="001E7305">
        <w:rPr>
          <w:color w:val="auto"/>
        </w:rPr>
        <w:t xml:space="preserve">), </w:t>
      </w:r>
      <w:r w:rsidR="00560D97" w:rsidRPr="001E7305">
        <w:rPr>
          <w:color w:val="auto"/>
        </w:rPr>
        <w:t xml:space="preserve">granule </w:t>
      </w:r>
      <w:r w:rsidR="00FB2B90" w:rsidRPr="001E7305">
        <w:rPr>
          <w:color w:val="auto"/>
        </w:rPr>
        <w:t>cells (P</w:t>
      </w:r>
      <w:r w:rsidR="006A3841" w:rsidRPr="001E7305">
        <w:rPr>
          <w:color w:val="auto"/>
        </w:rPr>
        <w:t>AX</w:t>
      </w:r>
      <w:r w:rsidR="00FB2B90" w:rsidRPr="001E7305">
        <w:rPr>
          <w:color w:val="auto"/>
        </w:rPr>
        <w:t>6</w:t>
      </w:r>
      <w:r w:rsidR="00FB2B90" w:rsidRPr="001E7305">
        <w:rPr>
          <w:color w:val="auto"/>
          <w:vertAlign w:val="superscript"/>
        </w:rPr>
        <w:t>+</w:t>
      </w:r>
      <w:r w:rsidR="00FB2B90" w:rsidRPr="001E7305">
        <w:rPr>
          <w:color w:val="auto"/>
        </w:rPr>
        <w:t>/MAP2</w:t>
      </w:r>
      <w:r w:rsidR="00FB2B90" w:rsidRPr="001E7305">
        <w:rPr>
          <w:color w:val="auto"/>
          <w:vertAlign w:val="superscript"/>
        </w:rPr>
        <w:t>+</w:t>
      </w:r>
      <w:r w:rsidR="00FB2B90" w:rsidRPr="001E7305">
        <w:rPr>
          <w:color w:val="auto"/>
        </w:rPr>
        <w:t>), unipolar brush cells (TBR2</w:t>
      </w:r>
      <w:r w:rsidR="00FB2B90" w:rsidRPr="001E7305">
        <w:rPr>
          <w:color w:val="auto"/>
          <w:vertAlign w:val="superscript"/>
        </w:rPr>
        <w:t>+</w:t>
      </w:r>
      <w:r w:rsidR="00FB2B90" w:rsidRPr="001E7305">
        <w:rPr>
          <w:color w:val="auto"/>
        </w:rPr>
        <w:t>)</w:t>
      </w:r>
      <w:r>
        <w:rPr>
          <w:color w:val="auto"/>
        </w:rPr>
        <w:t>,</w:t>
      </w:r>
      <w:r w:rsidR="00FB2B90" w:rsidRPr="001E7305">
        <w:rPr>
          <w:color w:val="auto"/>
        </w:rPr>
        <w:t xml:space="preserve"> and </w:t>
      </w:r>
      <w:r w:rsidR="009F420E" w:rsidRPr="001E7305">
        <w:rPr>
          <w:color w:val="auto"/>
        </w:rPr>
        <w:t>deep cerebellar nuclei</w:t>
      </w:r>
      <w:r w:rsidR="002D1FEB" w:rsidRPr="001E7305">
        <w:rPr>
          <w:color w:val="auto"/>
        </w:rPr>
        <w:t xml:space="preserve"> </w:t>
      </w:r>
      <w:r w:rsidR="00FB2B90" w:rsidRPr="001E7305">
        <w:rPr>
          <w:color w:val="auto"/>
        </w:rPr>
        <w:t>projection neurons (TBR1</w:t>
      </w:r>
      <w:r w:rsidR="00FB2B90" w:rsidRPr="001E7305">
        <w:rPr>
          <w:color w:val="auto"/>
          <w:vertAlign w:val="superscript"/>
        </w:rPr>
        <w:t>+</w:t>
      </w:r>
      <w:r w:rsidR="00FB2B90" w:rsidRPr="001E7305">
        <w:rPr>
          <w:color w:val="auto"/>
        </w:rPr>
        <w:t>), which were maintained in suspension for as long as 3 months.</w:t>
      </w:r>
    </w:p>
    <w:p w14:paraId="5F6D259E" w14:textId="77777777" w:rsidR="001E7305" w:rsidRPr="001E7305" w:rsidRDefault="001E7305" w:rsidP="00B248B8">
      <w:pPr>
        <w:rPr>
          <w:color w:val="auto"/>
        </w:rPr>
      </w:pPr>
    </w:p>
    <w:p w14:paraId="567127CE" w14:textId="20943D55" w:rsidR="004D6CD3" w:rsidRPr="001E7305" w:rsidRDefault="004D6CD3" w:rsidP="00B248B8">
      <w:pPr>
        <w:rPr>
          <w:rFonts w:asciiTheme="minorHAnsi" w:hAnsiTheme="minorHAnsi" w:cstheme="minorHAnsi"/>
          <w:color w:val="auto"/>
        </w:rPr>
      </w:pPr>
      <w:r w:rsidRPr="001E7305">
        <w:rPr>
          <w:rFonts w:asciiTheme="minorHAnsi" w:hAnsiTheme="minorHAnsi" w:cstheme="minorHAnsi"/>
          <w:color w:val="auto"/>
        </w:rPr>
        <w:t>The scalable generation of cerebellar organoids represents a valuable tool for studying</w:t>
      </w:r>
      <w:r w:rsidR="006E33DD" w:rsidRPr="001E7305">
        <w:rPr>
          <w:rFonts w:asciiTheme="minorHAnsi" w:hAnsiTheme="minorHAnsi" w:cstheme="minorHAnsi"/>
          <w:color w:val="auto"/>
        </w:rPr>
        <w:t xml:space="preserve"> the embryonic development of the cerebellum and the </w:t>
      </w:r>
      <w:r w:rsidRPr="001E7305">
        <w:rPr>
          <w:rFonts w:asciiTheme="minorHAnsi" w:hAnsiTheme="minorHAnsi" w:cstheme="minorHAnsi"/>
          <w:color w:val="auto"/>
        </w:rPr>
        <w:t xml:space="preserve">pathological pathways involved in </w:t>
      </w:r>
      <w:r w:rsidR="006E33DD" w:rsidRPr="001E7305">
        <w:rPr>
          <w:rFonts w:asciiTheme="minorHAnsi" w:hAnsiTheme="minorHAnsi" w:cstheme="minorHAnsi"/>
          <w:color w:val="auto"/>
        </w:rPr>
        <w:t xml:space="preserve">the </w:t>
      </w:r>
      <w:r w:rsidR="006E33DD" w:rsidRPr="001E7305">
        <w:rPr>
          <w:rFonts w:asciiTheme="minorHAnsi" w:hAnsiTheme="minorHAnsi" w:cstheme="minorHAnsi"/>
          <w:color w:val="auto"/>
        </w:rPr>
        <w:lastRenderedPageBreak/>
        <w:t>degeneration of this organ</w:t>
      </w:r>
      <w:r w:rsidRPr="001E7305">
        <w:rPr>
          <w:rFonts w:asciiTheme="minorHAnsi" w:hAnsiTheme="minorHAnsi" w:cstheme="minorHAnsi"/>
          <w:color w:val="auto"/>
        </w:rPr>
        <w:t>. Furthermore, high</w:t>
      </w:r>
      <w:r w:rsidR="00B5775E">
        <w:rPr>
          <w:rFonts w:asciiTheme="minorHAnsi" w:hAnsiTheme="minorHAnsi" w:cstheme="minorHAnsi"/>
          <w:color w:val="auto"/>
        </w:rPr>
        <w:t>-</w:t>
      </w:r>
      <w:r w:rsidRPr="001E7305">
        <w:rPr>
          <w:rFonts w:asciiTheme="minorHAnsi" w:hAnsiTheme="minorHAnsi" w:cstheme="minorHAnsi"/>
          <w:color w:val="auto"/>
        </w:rPr>
        <w:t xml:space="preserve">throughput screening for molecules that restore cerebellar function may be performed using organoids obtained </w:t>
      </w:r>
      <w:r w:rsidR="006A3841" w:rsidRPr="001E7305">
        <w:rPr>
          <w:rFonts w:asciiTheme="minorHAnsi" w:hAnsiTheme="minorHAnsi" w:cstheme="minorHAnsi"/>
          <w:color w:val="auto"/>
        </w:rPr>
        <w:t xml:space="preserve">with </w:t>
      </w:r>
      <w:r w:rsidRPr="001E7305">
        <w:rPr>
          <w:rFonts w:asciiTheme="minorHAnsi" w:hAnsiTheme="minorHAnsi" w:cstheme="minorHAnsi"/>
          <w:color w:val="auto"/>
        </w:rPr>
        <w:t xml:space="preserve">this scalable system. </w:t>
      </w:r>
      <w:r w:rsidR="00ED0682" w:rsidRPr="001E7305">
        <w:rPr>
          <w:rFonts w:asciiTheme="minorHAnsi" w:hAnsiTheme="minorHAnsi" w:cstheme="minorHAnsi"/>
          <w:color w:val="auto"/>
        </w:rPr>
        <w:t xml:space="preserve">Overall, this method </w:t>
      </w:r>
      <w:r w:rsidR="00B5775E">
        <w:rPr>
          <w:rFonts w:asciiTheme="minorHAnsi" w:hAnsiTheme="minorHAnsi" w:cstheme="minorHAnsi"/>
          <w:color w:val="auto"/>
        </w:rPr>
        <w:t>satisfies</w:t>
      </w:r>
      <w:r w:rsidR="00B5775E" w:rsidRPr="001E7305" w:rsidDel="00B5775E">
        <w:rPr>
          <w:rFonts w:asciiTheme="minorHAnsi" w:hAnsiTheme="minorHAnsi" w:cstheme="minorHAnsi"/>
          <w:color w:val="auto"/>
        </w:rPr>
        <w:t xml:space="preserve"> </w:t>
      </w:r>
      <w:r w:rsidR="00ED0682" w:rsidRPr="001E7305">
        <w:rPr>
          <w:rFonts w:asciiTheme="minorHAnsi" w:hAnsiTheme="minorHAnsi" w:cstheme="minorHAnsi"/>
          <w:color w:val="auto"/>
        </w:rPr>
        <w:t>a</w:t>
      </w:r>
      <w:r w:rsidR="00B5775E">
        <w:rPr>
          <w:rFonts w:asciiTheme="minorHAnsi" w:hAnsiTheme="minorHAnsi" w:cstheme="minorHAnsi"/>
          <w:color w:val="auto"/>
        </w:rPr>
        <w:t>n</w:t>
      </w:r>
      <w:r w:rsidR="00ED0682" w:rsidRPr="001E7305">
        <w:rPr>
          <w:rFonts w:asciiTheme="minorHAnsi" w:hAnsiTheme="minorHAnsi" w:cstheme="minorHAnsi"/>
          <w:color w:val="auto"/>
        </w:rPr>
        <w:t xml:space="preserve"> unmet need </w:t>
      </w:r>
      <w:r w:rsidR="00B5775E">
        <w:rPr>
          <w:rFonts w:asciiTheme="minorHAnsi" w:hAnsiTheme="minorHAnsi" w:cstheme="minorHAnsi"/>
          <w:color w:val="auto"/>
        </w:rPr>
        <w:t>for</w:t>
      </w:r>
      <w:r w:rsidR="00B5775E" w:rsidRPr="001E7305">
        <w:rPr>
          <w:rFonts w:asciiTheme="minorHAnsi" w:hAnsiTheme="minorHAnsi" w:cstheme="minorHAnsi"/>
          <w:color w:val="auto"/>
        </w:rPr>
        <w:t xml:space="preserve"> </w:t>
      </w:r>
      <w:r w:rsidR="00ED0682" w:rsidRPr="001E7305">
        <w:rPr>
          <w:rFonts w:asciiTheme="minorHAnsi" w:hAnsiTheme="minorHAnsi" w:cstheme="minorHAnsi"/>
          <w:color w:val="auto"/>
        </w:rPr>
        <w:t>a scalable protocol for the generation of</w:t>
      </w:r>
      <w:r w:rsidR="006E33DD" w:rsidRPr="001E7305">
        <w:rPr>
          <w:rFonts w:asciiTheme="minorHAnsi" w:hAnsiTheme="minorHAnsi" w:cstheme="minorHAnsi"/>
          <w:color w:val="auto"/>
        </w:rPr>
        <w:t xml:space="preserve"> </w:t>
      </w:r>
      <w:r w:rsidR="00082DD3" w:rsidRPr="001E7305">
        <w:rPr>
          <w:rFonts w:asciiTheme="minorHAnsi" w:hAnsiTheme="minorHAnsi" w:cstheme="minorHAnsi"/>
          <w:color w:val="auto"/>
        </w:rPr>
        <w:t>high-quality</w:t>
      </w:r>
      <w:r w:rsidR="00ED0682" w:rsidRPr="001E7305">
        <w:rPr>
          <w:rFonts w:asciiTheme="minorHAnsi" w:hAnsiTheme="minorHAnsi" w:cstheme="minorHAnsi"/>
          <w:color w:val="auto"/>
        </w:rPr>
        <w:t xml:space="preserve"> cerebellar organoids that may </w:t>
      </w:r>
      <w:r w:rsidR="006E33DD" w:rsidRPr="001E7305">
        <w:rPr>
          <w:rFonts w:asciiTheme="minorHAnsi" w:hAnsiTheme="minorHAnsi" w:cstheme="minorHAnsi"/>
          <w:color w:val="auto"/>
        </w:rPr>
        <w:t>be important for</w:t>
      </w:r>
      <w:r w:rsidR="00ED0682" w:rsidRPr="001E7305">
        <w:rPr>
          <w:rFonts w:asciiTheme="minorHAnsi" w:hAnsiTheme="minorHAnsi" w:cstheme="minorHAnsi"/>
          <w:color w:val="auto"/>
        </w:rPr>
        <w:t xml:space="preserve"> a variety of biomedical applications.</w:t>
      </w:r>
    </w:p>
    <w:p w14:paraId="78728D18" w14:textId="30919812" w:rsidR="00014314" w:rsidRDefault="00014314">
      <w:pPr>
        <w:rPr>
          <w:rFonts w:asciiTheme="minorHAnsi" w:hAnsiTheme="minorHAnsi" w:cstheme="minorHAnsi"/>
          <w:color w:val="auto"/>
        </w:rPr>
      </w:pPr>
    </w:p>
    <w:p w14:paraId="1734505F" w14:textId="5B407BEA" w:rsidR="00AA03DF" w:rsidRPr="001E7305" w:rsidRDefault="00AA03DF">
      <w:pPr>
        <w:pStyle w:val="NormalWeb"/>
        <w:spacing w:before="0" w:beforeAutospacing="0" w:after="0" w:afterAutospacing="0"/>
        <w:rPr>
          <w:rFonts w:asciiTheme="minorHAnsi" w:hAnsiTheme="minorHAnsi" w:cstheme="minorHAnsi"/>
          <w:b/>
          <w:bCs/>
          <w:color w:val="auto"/>
        </w:rPr>
      </w:pPr>
      <w:r w:rsidRPr="001E7305">
        <w:rPr>
          <w:rFonts w:asciiTheme="minorHAnsi" w:hAnsiTheme="minorHAnsi" w:cstheme="minorHAnsi"/>
          <w:b/>
          <w:bCs/>
          <w:color w:val="auto"/>
        </w:rPr>
        <w:t xml:space="preserve">ACKNOWLEDGMENTS: </w:t>
      </w:r>
    </w:p>
    <w:p w14:paraId="2AA82C75" w14:textId="2C051BF4" w:rsidR="00515529" w:rsidRPr="001E7305" w:rsidRDefault="00CD1A68">
      <w:pPr>
        <w:widowControl/>
        <w:rPr>
          <w:rFonts w:asciiTheme="minorHAnsi" w:hAnsiTheme="minorHAnsi" w:cstheme="minorHAnsi"/>
          <w:color w:val="auto"/>
        </w:rPr>
      </w:pPr>
      <w:r w:rsidRPr="001E7305">
        <w:rPr>
          <w:rFonts w:asciiTheme="minorHAnsi" w:hAnsiTheme="minorHAnsi" w:cstheme="minorHAnsi"/>
          <w:color w:val="auto"/>
        </w:rPr>
        <w:t xml:space="preserve">This work was supported by </w:t>
      </w:r>
      <w:proofErr w:type="spellStart"/>
      <w:r w:rsidRPr="001E7305">
        <w:rPr>
          <w:rFonts w:asciiTheme="minorHAnsi" w:hAnsiTheme="minorHAnsi" w:cstheme="minorHAnsi"/>
          <w:color w:val="auto"/>
        </w:rPr>
        <w:t>Fundação</w:t>
      </w:r>
      <w:proofErr w:type="spellEnd"/>
      <w:r w:rsidRPr="001E7305">
        <w:rPr>
          <w:rFonts w:asciiTheme="minorHAnsi" w:hAnsiTheme="minorHAnsi" w:cstheme="minorHAnsi"/>
          <w:color w:val="auto"/>
        </w:rPr>
        <w:t xml:space="preserve"> para a </w:t>
      </w:r>
      <w:proofErr w:type="spellStart"/>
      <w:r w:rsidRPr="001E7305">
        <w:rPr>
          <w:rFonts w:asciiTheme="minorHAnsi" w:hAnsiTheme="minorHAnsi" w:cstheme="minorHAnsi"/>
          <w:color w:val="auto"/>
        </w:rPr>
        <w:t>Ciência</w:t>
      </w:r>
      <w:proofErr w:type="spellEnd"/>
      <w:r w:rsidRPr="001E7305">
        <w:rPr>
          <w:rFonts w:asciiTheme="minorHAnsi" w:hAnsiTheme="minorHAnsi" w:cstheme="minorHAnsi"/>
          <w:color w:val="auto"/>
        </w:rPr>
        <w:t xml:space="preserve"> e a </w:t>
      </w:r>
      <w:proofErr w:type="spellStart"/>
      <w:r w:rsidRPr="001E7305">
        <w:rPr>
          <w:rFonts w:asciiTheme="minorHAnsi" w:hAnsiTheme="minorHAnsi" w:cstheme="minorHAnsi"/>
          <w:color w:val="auto"/>
        </w:rPr>
        <w:t>Tecnologia</w:t>
      </w:r>
      <w:proofErr w:type="spellEnd"/>
      <w:r w:rsidRPr="001E7305">
        <w:rPr>
          <w:rFonts w:asciiTheme="minorHAnsi" w:hAnsiTheme="minorHAnsi" w:cstheme="minorHAnsi"/>
          <w:color w:val="auto"/>
        </w:rPr>
        <w:t xml:space="preserve"> (FCT), Portugal (UID/BIO/04565/2013 to T.P.S.; PD/BD/128376/2017 to D.E.S.N.), </w:t>
      </w:r>
      <w:r w:rsidR="00515529" w:rsidRPr="001E7305">
        <w:rPr>
          <w:rFonts w:asciiTheme="minorHAnsi" w:hAnsiTheme="minorHAnsi" w:cstheme="minorHAnsi"/>
          <w:color w:val="auto"/>
        </w:rPr>
        <w:t>projects co</w:t>
      </w:r>
      <w:r w:rsidR="00F07A2D" w:rsidRPr="001E7305">
        <w:rPr>
          <w:rFonts w:asciiTheme="minorHAnsi" w:hAnsiTheme="minorHAnsi" w:cstheme="minorHAnsi"/>
          <w:color w:val="auto"/>
        </w:rPr>
        <w:t>-</w:t>
      </w:r>
      <w:r w:rsidR="00515529" w:rsidRPr="001E7305">
        <w:rPr>
          <w:rFonts w:asciiTheme="minorHAnsi" w:hAnsiTheme="minorHAnsi" w:cstheme="minorHAnsi"/>
          <w:color w:val="auto"/>
        </w:rPr>
        <w:t xml:space="preserve">funded by FEDER (POR </w:t>
      </w:r>
      <w:proofErr w:type="spellStart"/>
      <w:r w:rsidR="00515529" w:rsidRPr="001E7305">
        <w:rPr>
          <w:rFonts w:asciiTheme="minorHAnsi" w:hAnsiTheme="minorHAnsi" w:cstheme="minorHAnsi"/>
          <w:color w:val="auto"/>
        </w:rPr>
        <w:t>Lisboa</w:t>
      </w:r>
      <w:proofErr w:type="spellEnd"/>
      <w:r w:rsidR="00515529" w:rsidRPr="001E7305">
        <w:rPr>
          <w:rFonts w:asciiTheme="minorHAnsi" w:hAnsiTheme="minorHAnsi" w:cstheme="minorHAnsi"/>
          <w:color w:val="auto"/>
        </w:rPr>
        <w:t xml:space="preserve"> 2020—</w:t>
      </w:r>
      <w:proofErr w:type="spellStart"/>
      <w:r w:rsidR="00515529" w:rsidRPr="001E7305">
        <w:rPr>
          <w:rFonts w:asciiTheme="minorHAnsi" w:hAnsiTheme="minorHAnsi" w:cstheme="minorHAnsi"/>
          <w:color w:val="auto"/>
        </w:rPr>
        <w:t>Programa</w:t>
      </w:r>
      <w:proofErr w:type="spellEnd"/>
      <w:r w:rsidR="00515529" w:rsidRPr="001E7305">
        <w:rPr>
          <w:rFonts w:asciiTheme="minorHAnsi" w:hAnsiTheme="minorHAnsi" w:cstheme="minorHAnsi"/>
          <w:color w:val="auto"/>
        </w:rPr>
        <w:t xml:space="preserve"> </w:t>
      </w:r>
      <w:proofErr w:type="spellStart"/>
      <w:r w:rsidR="00515529" w:rsidRPr="001E7305">
        <w:rPr>
          <w:rFonts w:asciiTheme="minorHAnsi" w:hAnsiTheme="minorHAnsi" w:cstheme="minorHAnsi"/>
          <w:color w:val="auto"/>
        </w:rPr>
        <w:t>Operacional</w:t>
      </w:r>
      <w:proofErr w:type="spellEnd"/>
      <w:r w:rsidR="00515529" w:rsidRPr="001E7305">
        <w:rPr>
          <w:rFonts w:asciiTheme="minorHAnsi" w:hAnsiTheme="minorHAnsi" w:cstheme="minorHAnsi"/>
          <w:color w:val="auto"/>
        </w:rPr>
        <w:t xml:space="preserve"> Regional de </w:t>
      </w:r>
      <w:proofErr w:type="spellStart"/>
      <w:r w:rsidR="00515529" w:rsidRPr="001E7305">
        <w:rPr>
          <w:rFonts w:asciiTheme="minorHAnsi" w:hAnsiTheme="minorHAnsi" w:cstheme="minorHAnsi"/>
          <w:color w:val="auto"/>
        </w:rPr>
        <w:t>Lisboa</w:t>
      </w:r>
      <w:proofErr w:type="spellEnd"/>
      <w:r w:rsidR="00515529" w:rsidRPr="001E7305">
        <w:rPr>
          <w:rFonts w:asciiTheme="minorHAnsi" w:hAnsiTheme="minorHAnsi" w:cstheme="minorHAnsi"/>
          <w:color w:val="auto"/>
        </w:rPr>
        <w:t xml:space="preserve"> PORTUGAL 2020) and FCT through grant PAC-PRECISE LISBOA-01-0145-FEDER-016394 and CEREBEX Generation of Cerebellar Organoids for Ataxia Research grant LISBOA-01-0145-FEDER-029298. Funding was also received from the European Union's Horizon 2020 Research and Innovation </w:t>
      </w:r>
      <w:proofErr w:type="spellStart"/>
      <w:r w:rsidR="00B5775E" w:rsidRPr="001E7305">
        <w:rPr>
          <w:rFonts w:asciiTheme="minorHAnsi" w:hAnsiTheme="minorHAnsi" w:cstheme="minorHAnsi"/>
          <w:color w:val="auto"/>
        </w:rPr>
        <w:t>Programme</w:t>
      </w:r>
      <w:proofErr w:type="spellEnd"/>
      <w:r w:rsidR="00515529" w:rsidRPr="001E7305">
        <w:rPr>
          <w:rFonts w:asciiTheme="minorHAnsi" w:hAnsiTheme="minorHAnsi" w:cstheme="minorHAnsi"/>
          <w:color w:val="auto"/>
        </w:rPr>
        <w:t>, under the Grant Agreement number 739572—The Discoveries Centre for Regenerative and Precision Medicine H2020-WIDESPREAD-01-2016-2017.</w:t>
      </w:r>
    </w:p>
    <w:p w14:paraId="2D96E92E" w14:textId="72F287DC" w:rsidR="00AA03DF" w:rsidRPr="001E7305" w:rsidRDefault="00AA03DF">
      <w:pPr>
        <w:rPr>
          <w:rFonts w:asciiTheme="minorHAnsi" w:hAnsiTheme="minorHAnsi" w:cstheme="minorHAnsi"/>
          <w:b/>
          <w:bCs/>
          <w:color w:val="auto"/>
        </w:rPr>
      </w:pPr>
    </w:p>
    <w:p w14:paraId="5D52ED8B" w14:textId="58879C6D" w:rsidR="00AA03DF" w:rsidRPr="001E7305" w:rsidRDefault="00AA03DF">
      <w:pPr>
        <w:pStyle w:val="NormalWeb"/>
        <w:spacing w:before="0" w:beforeAutospacing="0" w:after="0" w:afterAutospacing="0"/>
        <w:rPr>
          <w:rFonts w:asciiTheme="minorHAnsi" w:hAnsiTheme="minorHAnsi" w:cstheme="minorHAnsi"/>
          <w:color w:val="auto"/>
        </w:rPr>
      </w:pPr>
      <w:r w:rsidRPr="001E7305">
        <w:rPr>
          <w:rFonts w:asciiTheme="minorHAnsi" w:hAnsiTheme="minorHAnsi" w:cstheme="minorHAnsi"/>
          <w:b/>
          <w:color w:val="auto"/>
        </w:rPr>
        <w:t>DISCLOSURES</w:t>
      </w:r>
      <w:r w:rsidRPr="001E7305">
        <w:rPr>
          <w:rFonts w:asciiTheme="minorHAnsi" w:hAnsiTheme="minorHAnsi" w:cstheme="minorHAnsi"/>
          <w:b/>
          <w:bCs/>
          <w:color w:val="auto"/>
        </w:rPr>
        <w:t xml:space="preserve">: </w:t>
      </w:r>
    </w:p>
    <w:p w14:paraId="2FCED925" w14:textId="078C0422" w:rsidR="004427AA" w:rsidRPr="001E7305" w:rsidRDefault="009F420E">
      <w:pPr>
        <w:rPr>
          <w:rFonts w:asciiTheme="minorHAnsi" w:hAnsiTheme="minorHAnsi" w:cstheme="minorHAnsi"/>
          <w:bCs/>
          <w:color w:val="auto"/>
        </w:rPr>
      </w:pPr>
      <w:r w:rsidRPr="001E7305">
        <w:rPr>
          <w:color w:val="auto"/>
        </w:rPr>
        <w:t xml:space="preserve">Authors YH and </w:t>
      </w:r>
      <w:r w:rsidR="002D1FEB" w:rsidRPr="001E7305">
        <w:rPr>
          <w:color w:val="auto"/>
        </w:rPr>
        <w:t>SJ</w:t>
      </w:r>
      <w:r w:rsidRPr="001E7305">
        <w:rPr>
          <w:color w:val="auto"/>
        </w:rPr>
        <w:t> are employees of PBS Biotech. The author BL is CEO and co-founder of PBS Biotech, Inc. These collaborating authors participated in the development of the bioreactors used in the manuscript. This does not alter the authors’ adherence to all the policies of the journal on sharing data and materials. All other authors declare no conflict of interest</w:t>
      </w:r>
      <w:r w:rsidR="0045740B" w:rsidRPr="001E7305">
        <w:rPr>
          <w:rFonts w:asciiTheme="minorHAnsi" w:hAnsiTheme="minorHAnsi" w:cstheme="minorHAnsi"/>
          <w:bCs/>
          <w:color w:val="auto"/>
        </w:rPr>
        <w:t>.</w:t>
      </w:r>
    </w:p>
    <w:p w14:paraId="55E44480" w14:textId="77777777" w:rsidR="00CD1A68" w:rsidRPr="001E7305" w:rsidRDefault="00CD1A68">
      <w:pPr>
        <w:rPr>
          <w:rFonts w:asciiTheme="minorHAnsi" w:hAnsiTheme="minorHAnsi" w:cstheme="minorHAnsi"/>
          <w:b/>
          <w:bCs/>
          <w:color w:val="auto"/>
        </w:rPr>
      </w:pPr>
    </w:p>
    <w:p w14:paraId="25C05F1D" w14:textId="7201B453" w:rsidR="00D04760" w:rsidRDefault="009726EE">
      <w:pPr>
        <w:rPr>
          <w:rFonts w:asciiTheme="minorHAnsi" w:hAnsiTheme="minorHAnsi" w:cstheme="minorHAnsi"/>
          <w:color w:val="auto"/>
        </w:rPr>
      </w:pPr>
      <w:r w:rsidRPr="001E7305">
        <w:rPr>
          <w:rFonts w:asciiTheme="minorHAnsi" w:hAnsiTheme="minorHAnsi" w:cstheme="minorHAnsi"/>
          <w:b/>
          <w:bCs/>
          <w:color w:val="auto"/>
        </w:rPr>
        <w:t>REFERENCES</w:t>
      </w:r>
      <w:r w:rsidR="00D04760" w:rsidRPr="001E7305">
        <w:rPr>
          <w:rFonts w:asciiTheme="minorHAnsi" w:hAnsiTheme="minorHAnsi" w:cstheme="minorHAnsi"/>
          <w:b/>
          <w:bCs/>
          <w:color w:val="auto"/>
        </w:rPr>
        <w:t>:</w:t>
      </w:r>
      <w:r w:rsidRPr="001E7305">
        <w:rPr>
          <w:rFonts w:asciiTheme="minorHAnsi" w:hAnsiTheme="minorHAnsi" w:cstheme="minorHAnsi"/>
          <w:color w:val="auto"/>
        </w:rPr>
        <w:t xml:space="preserve"> </w:t>
      </w:r>
    </w:p>
    <w:p w14:paraId="579C9F47" w14:textId="466FDB2C" w:rsidR="00772AA9" w:rsidRPr="00772AA9" w:rsidRDefault="00772AA9" w:rsidP="0008353B">
      <w:pPr>
        <w:pStyle w:val="NormalWeb"/>
        <w:spacing w:before="0" w:beforeAutospacing="0" w:after="0" w:afterAutospacing="0"/>
        <w:divId w:val="1265453635"/>
        <w:rPr>
          <w:rFonts w:eastAsiaTheme="minorEastAsia"/>
          <w:noProof/>
        </w:rPr>
      </w:pPr>
      <w:r w:rsidRPr="00772AA9">
        <w:rPr>
          <w:noProof/>
        </w:rPr>
        <w:t xml:space="preserve">1. </w:t>
      </w:r>
      <w:r w:rsidRPr="00772AA9">
        <w:rPr>
          <w:noProof/>
        </w:rPr>
        <w:tab/>
        <w:t>Takahashi</w:t>
      </w:r>
      <w:r w:rsidR="0046418E">
        <w:rPr>
          <w:noProof/>
        </w:rPr>
        <w:t>,</w:t>
      </w:r>
      <w:r w:rsidRPr="00772AA9">
        <w:rPr>
          <w:noProof/>
        </w:rPr>
        <w:t xml:space="preserve"> K</w:t>
      </w:r>
      <w:r w:rsidR="0046418E">
        <w:rPr>
          <w:noProof/>
        </w:rPr>
        <w:t>.</w:t>
      </w:r>
      <w:r w:rsidRPr="00772AA9">
        <w:rPr>
          <w:noProof/>
        </w:rPr>
        <w:t xml:space="preserve"> et al. Induction of Pluripotent Stem Cells from Adult Human Fibroblasts by Defined Factors. </w:t>
      </w:r>
      <w:r w:rsidRPr="00772AA9">
        <w:rPr>
          <w:i/>
          <w:iCs/>
          <w:noProof/>
        </w:rPr>
        <w:t>Cell</w:t>
      </w:r>
      <w:r w:rsidRPr="00772AA9">
        <w:rPr>
          <w:noProof/>
        </w:rPr>
        <w:t>.</w:t>
      </w:r>
      <w:r w:rsidR="005F4A06">
        <w:rPr>
          <w:noProof/>
        </w:rPr>
        <w:t xml:space="preserve"> </w:t>
      </w:r>
      <w:r w:rsidR="005F4A06" w:rsidRPr="005F4A06">
        <w:rPr>
          <w:b/>
          <w:noProof/>
        </w:rPr>
        <w:t>131</w:t>
      </w:r>
      <w:r w:rsidR="005F4A06">
        <w:rPr>
          <w:b/>
          <w:noProof/>
        </w:rPr>
        <w:t xml:space="preserve"> </w:t>
      </w:r>
      <w:r w:rsidR="005F4A06">
        <w:rPr>
          <w:noProof/>
        </w:rPr>
        <w:t>(5), 861-872 (</w:t>
      </w:r>
      <w:r w:rsidR="005F4A06" w:rsidRPr="00772AA9">
        <w:rPr>
          <w:noProof/>
        </w:rPr>
        <w:t>2007</w:t>
      </w:r>
      <w:r w:rsidR="00697E6F">
        <w:rPr>
          <w:noProof/>
        </w:rPr>
        <w:t>).</w:t>
      </w:r>
    </w:p>
    <w:p w14:paraId="2E9758E9" w14:textId="1D5BDB1E" w:rsidR="00772AA9" w:rsidRPr="00772AA9" w:rsidRDefault="00772AA9" w:rsidP="0008353B">
      <w:pPr>
        <w:pStyle w:val="NormalWeb"/>
        <w:spacing w:before="0" w:beforeAutospacing="0" w:after="0" w:afterAutospacing="0"/>
        <w:divId w:val="1265453635"/>
        <w:rPr>
          <w:noProof/>
        </w:rPr>
      </w:pPr>
      <w:r w:rsidRPr="00772AA9">
        <w:rPr>
          <w:noProof/>
        </w:rPr>
        <w:t xml:space="preserve">2. </w:t>
      </w:r>
      <w:r w:rsidRPr="00772AA9">
        <w:rPr>
          <w:noProof/>
        </w:rPr>
        <w:tab/>
        <w:t>Thomson</w:t>
      </w:r>
      <w:r w:rsidR="005F4A06">
        <w:rPr>
          <w:noProof/>
        </w:rPr>
        <w:t>,</w:t>
      </w:r>
      <w:r w:rsidRPr="00772AA9">
        <w:rPr>
          <w:noProof/>
        </w:rPr>
        <w:t xml:space="preserve"> J</w:t>
      </w:r>
      <w:r w:rsidR="005F4A06">
        <w:rPr>
          <w:noProof/>
        </w:rPr>
        <w:t>.</w:t>
      </w:r>
      <w:r w:rsidR="0008353B">
        <w:rPr>
          <w:noProof/>
        </w:rPr>
        <w:t xml:space="preserve"> </w:t>
      </w:r>
      <w:r w:rsidRPr="00772AA9">
        <w:rPr>
          <w:noProof/>
        </w:rPr>
        <w:t xml:space="preserve">A. Embryonic Stem Cell Lines Derived from Human Blastocysts. </w:t>
      </w:r>
      <w:r w:rsidRPr="00772AA9">
        <w:rPr>
          <w:i/>
          <w:iCs/>
          <w:noProof/>
        </w:rPr>
        <w:t>Science</w:t>
      </w:r>
      <w:r w:rsidRPr="00772AA9">
        <w:rPr>
          <w:noProof/>
        </w:rPr>
        <w:t>.</w:t>
      </w:r>
      <w:r w:rsidR="005F4A06">
        <w:rPr>
          <w:noProof/>
        </w:rPr>
        <w:t xml:space="preserve"> </w:t>
      </w:r>
      <w:r w:rsidR="005F4A06" w:rsidRPr="005F4A06">
        <w:rPr>
          <w:b/>
          <w:noProof/>
        </w:rPr>
        <w:t>282</w:t>
      </w:r>
      <w:r w:rsidR="005F4A06">
        <w:rPr>
          <w:noProof/>
        </w:rPr>
        <w:t xml:space="preserve"> (5391), 1145-1147 (</w:t>
      </w:r>
      <w:r w:rsidR="005F4A06" w:rsidRPr="00772AA9">
        <w:rPr>
          <w:noProof/>
        </w:rPr>
        <w:t>1998</w:t>
      </w:r>
      <w:r w:rsidR="00697E6F">
        <w:rPr>
          <w:noProof/>
        </w:rPr>
        <w:t>).</w:t>
      </w:r>
    </w:p>
    <w:p w14:paraId="7F3AAE9E" w14:textId="67F1CF9C" w:rsidR="00772AA9" w:rsidRPr="00772AA9" w:rsidRDefault="00772AA9" w:rsidP="0008353B">
      <w:pPr>
        <w:pStyle w:val="NormalWeb"/>
        <w:spacing w:before="0" w:beforeAutospacing="0" w:after="0" w:afterAutospacing="0"/>
        <w:divId w:val="1265453635"/>
        <w:rPr>
          <w:noProof/>
        </w:rPr>
      </w:pPr>
      <w:r w:rsidRPr="00772AA9">
        <w:rPr>
          <w:noProof/>
        </w:rPr>
        <w:t xml:space="preserve">3. </w:t>
      </w:r>
      <w:r w:rsidRPr="00772AA9">
        <w:rPr>
          <w:noProof/>
        </w:rPr>
        <w:tab/>
        <w:t>Lancaster M</w:t>
      </w:r>
      <w:r w:rsidR="0008353B">
        <w:rPr>
          <w:noProof/>
        </w:rPr>
        <w:t xml:space="preserve">. </w:t>
      </w:r>
      <w:r w:rsidRPr="00772AA9">
        <w:rPr>
          <w:noProof/>
        </w:rPr>
        <w:t>A</w:t>
      </w:r>
      <w:r w:rsidR="0008353B">
        <w:rPr>
          <w:noProof/>
        </w:rPr>
        <w:t>.</w:t>
      </w:r>
      <w:r w:rsidRPr="00772AA9">
        <w:rPr>
          <w:noProof/>
        </w:rPr>
        <w:t xml:space="preserve"> et al. Cerebral organoids model human brain development and microcephaly. </w:t>
      </w:r>
      <w:r w:rsidRPr="00772AA9">
        <w:rPr>
          <w:i/>
          <w:iCs/>
          <w:noProof/>
        </w:rPr>
        <w:t>Nature</w:t>
      </w:r>
      <w:r w:rsidRPr="00772AA9">
        <w:rPr>
          <w:noProof/>
        </w:rPr>
        <w:t>.</w:t>
      </w:r>
      <w:r w:rsidR="005F4A06">
        <w:rPr>
          <w:noProof/>
        </w:rPr>
        <w:t xml:space="preserve"> </w:t>
      </w:r>
      <w:r w:rsidR="005F4A06" w:rsidRPr="005F4A06">
        <w:rPr>
          <w:b/>
          <w:noProof/>
        </w:rPr>
        <w:t>501</w:t>
      </w:r>
      <w:r w:rsidR="005F4A06">
        <w:rPr>
          <w:noProof/>
        </w:rPr>
        <w:t xml:space="preserve"> (7467), 373-379 (</w:t>
      </w:r>
      <w:r w:rsidR="005F4A06" w:rsidRPr="00772AA9">
        <w:rPr>
          <w:noProof/>
        </w:rPr>
        <w:t>2013</w:t>
      </w:r>
      <w:r w:rsidR="00697E6F">
        <w:rPr>
          <w:noProof/>
        </w:rPr>
        <w:t>).</w:t>
      </w:r>
    </w:p>
    <w:p w14:paraId="0949EAA6" w14:textId="42B678FA" w:rsidR="00772AA9" w:rsidRPr="00772AA9" w:rsidRDefault="00772AA9" w:rsidP="0008353B">
      <w:pPr>
        <w:pStyle w:val="NormalWeb"/>
        <w:spacing w:before="0" w:beforeAutospacing="0" w:after="0" w:afterAutospacing="0"/>
        <w:divId w:val="1265453635"/>
        <w:rPr>
          <w:noProof/>
        </w:rPr>
      </w:pPr>
      <w:r w:rsidRPr="00772AA9">
        <w:rPr>
          <w:noProof/>
        </w:rPr>
        <w:t xml:space="preserve">4. </w:t>
      </w:r>
      <w:r w:rsidRPr="00772AA9">
        <w:rPr>
          <w:noProof/>
        </w:rPr>
        <w:tab/>
        <w:t>Ishida</w:t>
      </w:r>
      <w:r w:rsidR="002A7603">
        <w:rPr>
          <w:noProof/>
        </w:rPr>
        <w:t>,</w:t>
      </w:r>
      <w:r w:rsidRPr="00772AA9">
        <w:rPr>
          <w:noProof/>
        </w:rPr>
        <w:t xml:space="preserve"> Y</w:t>
      </w:r>
      <w:r w:rsidR="002A7603">
        <w:rPr>
          <w:noProof/>
        </w:rPr>
        <w:t>.</w:t>
      </w:r>
      <w:r w:rsidRPr="00772AA9">
        <w:rPr>
          <w:noProof/>
        </w:rPr>
        <w:t xml:space="preserve"> et al. Vulnerability of Purkinje Cells Generated from Spinocerebellar Ataxia Type 6 Patient-Derived iPSCs. </w:t>
      </w:r>
      <w:r w:rsidRPr="00772AA9">
        <w:rPr>
          <w:i/>
          <w:iCs/>
          <w:noProof/>
        </w:rPr>
        <w:t>Cell Rep</w:t>
      </w:r>
      <w:r w:rsidR="0008353B">
        <w:rPr>
          <w:i/>
          <w:iCs/>
          <w:noProof/>
        </w:rPr>
        <w:t>orts</w:t>
      </w:r>
      <w:r w:rsidRPr="00772AA9">
        <w:rPr>
          <w:noProof/>
        </w:rPr>
        <w:t>.</w:t>
      </w:r>
      <w:r w:rsidR="002A7603">
        <w:rPr>
          <w:noProof/>
        </w:rPr>
        <w:t xml:space="preserve"> </w:t>
      </w:r>
      <w:r w:rsidR="002A7603" w:rsidRPr="002A7603">
        <w:rPr>
          <w:b/>
          <w:noProof/>
        </w:rPr>
        <w:t>17</w:t>
      </w:r>
      <w:r w:rsidR="002A7603">
        <w:rPr>
          <w:noProof/>
        </w:rPr>
        <w:t xml:space="preserve"> (6), 1482-1490 (</w:t>
      </w:r>
      <w:r w:rsidR="002A7603" w:rsidRPr="00772AA9">
        <w:rPr>
          <w:noProof/>
        </w:rPr>
        <w:t>2016</w:t>
      </w:r>
      <w:r w:rsidR="00697E6F">
        <w:rPr>
          <w:noProof/>
        </w:rPr>
        <w:t>).</w:t>
      </w:r>
    </w:p>
    <w:p w14:paraId="73BB9088" w14:textId="11BC8901" w:rsidR="00772AA9" w:rsidRPr="00772AA9" w:rsidRDefault="00772AA9" w:rsidP="0008353B">
      <w:pPr>
        <w:pStyle w:val="NormalWeb"/>
        <w:spacing w:before="0" w:beforeAutospacing="0" w:after="0" w:afterAutospacing="0"/>
        <w:divId w:val="1265453635"/>
        <w:rPr>
          <w:noProof/>
        </w:rPr>
      </w:pPr>
      <w:r w:rsidRPr="00772AA9">
        <w:rPr>
          <w:noProof/>
        </w:rPr>
        <w:t xml:space="preserve">5. </w:t>
      </w:r>
      <w:r w:rsidRPr="00772AA9">
        <w:rPr>
          <w:noProof/>
        </w:rPr>
        <w:tab/>
        <w:t>Liu Y</w:t>
      </w:r>
      <w:r w:rsidR="0008353B">
        <w:rPr>
          <w:noProof/>
        </w:rPr>
        <w:t>.</w:t>
      </w:r>
      <w:r w:rsidRPr="00772AA9">
        <w:rPr>
          <w:noProof/>
        </w:rPr>
        <w:t>, Zhang S</w:t>
      </w:r>
      <w:r w:rsidR="0008353B">
        <w:rPr>
          <w:noProof/>
        </w:rPr>
        <w:t xml:space="preserve">. </w:t>
      </w:r>
      <w:r w:rsidRPr="00772AA9">
        <w:rPr>
          <w:noProof/>
        </w:rPr>
        <w:t xml:space="preserve">C. Human stem cells as a model of motoneuron development and diseases. In: </w:t>
      </w:r>
      <w:r w:rsidRPr="00772AA9">
        <w:rPr>
          <w:i/>
          <w:iCs/>
          <w:noProof/>
        </w:rPr>
        <w:t>Annals of the New York Academy of Sciences</w:t>
      </w:r>
      <w:r w:rsidR="002A7603">
        <w:rPr>
          <w:noProof/>
        </w:rPr>
        <w:t xml:space="preserve">. </w:t>
      </w:r>
      <w:r w:rsidR="002A7603" w:rsidRPr="002A7603">
        <w:rPr>
          <w:b/>
          <w:noProof/>
        </w:rPr>
        <w:t>1198</w:t>
      </w:r>
      <w:r w:rsidR="002A7603">
        <w:rPr>
          <w:noProof/>
        </w:rPr>
        <w:t>,</w:t>
      </w:r>
      <w:r w:rsidR="005832C9">
        <w:rPr>
          <w:noProof/>
        </w:rPr>
        <w:t xml:space="preserve"> </w:t>
      </w:r>
      <w:r w:rsidR="002A7603">
        <w:rPr>
          <w:noProof/>
        </w:rPr>
        <w:t>192-200 (2010</w:t>
      </w:r>
      <w:r w:rsidR="00697E6F">
        <w:rPr>
          <w:noProof/>
        </w:rPr>
        <w:t>).</w:t>
      </w:r>
    </w:p>
    <w:p w14:paraId="7DA4B461" w14:textId="08E0A656" w:rsidR="00772AA9" w:rsidRPr="00772AA9" w:rsidRDefault="00772AA9" w:rsidP="0008353B">
      <w:pPr>
        <w:pStyle w:val="NormalWeb"/>
        <w:spacing w:before="0" w:beforeAutospacing="0" w:after="0" w:afterAutospacing="0"/>
        <w:divId w:val="1265453635"/>
        <w:rPr>
          <w:noProof/>
        </w:rPr>
      </w:pPr>
      <w:r w:rsidRPr="00772AA9">
        <w:rPr>
          <w:noProof/>
        </w:rPr>
        <w:t xml:space="preserve">6. </w:t>
      </w:r>
      <w:r w:rsidRPr="00772AA9">
        <w:rPr>
          <w:noProof/>
        </w:rPr>
        <w:tab/>
        <w:t>Mariani</w:t>
      </w:r>
      <w:r w:rsidR="002A7603">
        <w:rPr>
          <w:noProof/>
        </w:rPr>
        <w:t>,</w:t>
      </w:r>
      <w:r w:rsidRPr="00772AA9">
        <w:rPr>
          <w:noProof/>
        </w:rPr>
        <w:t xml:space="preserve"> J</w:t>
      </w:r>
      <w:r w:rsidR="002A7603">
        <w:rPr>
          <w:noProof/>
        </w:rPr>
        <w:t>.</w:t>
      </w:r>
      <w:r w:rsidRPr="00772AA9">
        <w:rPr>
          <w:noProof/>
        </w:rPr>
        <w:t>, Coppola</w:t>
      </w:r>
      <w:r w:rsidR="002A7603">
        <w:rPr>
          <w:noProof/>
        </w:rPr>
        <w:t>,</w:t>
      </w:r>
      <w:r w:rsidRPr="00772AA9">
        <w:rPr>
          <w:noProof/>
        </w:rPr>
        <w:t xml:space="preserve"> G</w:t>
      </w:r>
      <w:r w:rsidR="002A7603">
        <w:rPr>
          <w:noProof/>
        </w:rPr>
        <w:t>.</w:t>
      </w:r>
      <w:r w:rsidRPr="00772AA9">
        <w:rPr>
          <w:noProof/>
        </w:rPr>
        <w:t>, Pelphrey</w:t>
      </w:r>
      <w:r w:rsidR="002A7603">
        <w:rPr>
          <w:noProof/>
        </w:rPr>
        <w:t>,</w:t>
      </w:r>
      <w:r w:rsidRPr="00772AA9">
        <w:rPr>
          <w:noProof/>
        </w:rPr>
        <w:t xml:space="preserve"> K</w:t>
      </w:r>
      <w:r w:rsidR="002A7603">
        <w:rPr>
          <w:noProof/>
        </w:rPr>
        <w:t>.</w:t>
      </w:r>
      <w:r w:rsidR="0008353B">
        <w:rPr>
          <w:noProof/>
        </w:rPr>
        <w:t xml:space="preserve"> </w:t>
      </w:r>
      <w:r w:rsidRPr="00772AA9">
        <w:rPr>
          <w:noProof/>
        </w:rPr>
        <w:t>A</w:t>
      </w:r>
      <w:r w:rsidR="002A7603">
        <w:rPr>
          <w:noProof/>
        </w:rPr>
        <w:t>.</w:t>
      </w:r>
      <w:r w:rsidRPr="00772AA9">
        <w:rPr>
          <w:noProof/>
        </w:rPr>
        <w:t>, Howe</w:t>
      </w:r>
      <w:r w:rsidR="002A7603">
        <w:rPr>
          <w:noProof/>
        </w:rPr>
        <w:t>,</w:t>
      </w:r>
      <w:r w:rsidRPr="00772AA9">
        <w:rPr>
          <w:noProof/>
        </w:rPr>
        <w:t xml:space="preserve"> J</w:t>
      </w:r>
      <w:r w:rsidR="002A7603">
        <w:rPr>
          <w:noProof/>
        </w:rPr>
        <w:t>.</w:t>
      </w:r>
      <w:r w:rsidR="0008353B">
        <w:rPr>
          <w:noProof/>
        </w:rPr>
        <w:t xml:space="preserve"> </w:t>
      </w:r>
      <w:r w:rsidRPr="00772AA9">
        <w:rPr>
          <w:noProof/>
        </w:rPr>
        <w:t>R</w:t>
      </w:r>
      <w:r w:rsidR="002A7603">
        <w:rPr>
          <w:noProof/>
        </w:rPr>
        <w:t xml:space="preserve">., Vaccarino, </w:t>
      </w:r>
      <w:r w:rsidRPr="00772AA9">
        <w:rPr>
          <w:noProof/>
        </w:rPr>
        <w:t>F</w:t>
      </w:r>
      <w:r w:rsidR="0008353B">
        <w:rPr>
          <w:noProof/>
        </w:rPr>
        <w:t xml:space="preserve">. </w:t>
      </w:r>
      <w:r w:rsidRPr="00772AA9">
        <w:rPr>
          <w:noProof/>
        </w:rPr>
        <w:t xml:space="preserve">M. FOXG1-Dependent Dysregulation of GABA/ Glutamate Neuron Differentiation in Autism Spectrum Disorders. </w:t>
      </w:r>
      <w:r w:rsidRPr="00772AA9">
        <w:rPr>
          <w:i/>
          <w:iCs/>
          <w:noProof/>
        </w:rPr>
        <w:t>Cell</w:t>
      </w:r>
      <w:r w:rsidRPr="00772AA9">
        <w:rPr>
          <w:noProof/>
        </w:rPr>
        <w:t>.</w:t>
      </w:r>
      <w:r w:rsidR="002A7603">
        <w:rPr>
          <w:noProof/>
        </w:rPr>
        <w:t xml:space="preserve"> </w:t>
      </w:r>
      <w:r w:rsidR="002A7603" w:rsidRPr="002A7603">
        <w:rPr>
          <w:b/>
          <w:noProof/>
        </w:rPr>
        <w:t>162</w:t>
      </w:r>
      <w:r w:rsidR="002A7603">
        <w:rPr>
          <w:noProof/>
        </w:rPr>
        <w:t xml:space="preserve"> (2), 375-390 (</w:t>
      </w:r>
      <w:r w:rsidR="002A7603" w:rsidRPr="00772AA9">
        <w:rPr>
          <w:noProof/>
        </w:rPr>
        <w:t>2015</w:t>
      </w:r>
      <w:r w:rsidR="00697E6F">
        <w:rPr>
          <w:noProof/>
        </w:rPr>
        <w:t>).</w:t>
      </w:r>
    </w:p>
    <w:p w14:paraId="32A8DA8F" w14:textId="2D59E2D9" w:rsidR="00772AA9" w:rsidRPr="00772AA9" w:rsidRDefault="00772AA9" w:rsidP="0008353B">
      <w:pPr>
        <w:pStyle w:val="NormalWeb"/>
        <w:spacing w:before="0" w:beforeAutospacing="0" w:after="0" w:afterAutospacing="0"/>
        <w:divId w:val="1265453635"/>
        <w:rPr>
          <w:noProof/>
        </w:rPr>
      </w:pPr>
      <w:r w:rsidRPr="00772AA9">
        <w:rPr>
          <w:noProof/>
        </w:rPr>
        <w:t xml:space="preserve">7. </w:t>
      </w:r>
      <w:r w:rsidRPr="00772AA9">
        <w:rPr>
          <w:noProof/>
        </w:rPr>
        <w:tab/>
        <w:t>Muguruma</w:t>
      </w:r>
      <w:r w:rsidR="002A7603">
        <w:rPr>
          <w:noProof/>
        </w:rPr>
        <w:t>,</w:t>
      </w:r>
      <w:r w:rsidRPr="00772AA9">
        <w:rPr>
          <w:noProof/>
        </w:rPr>
        <w:t xml:space="preserve"> K</w:t>
      </w:r>
      <w:r w:rsidR="002A7603">
        <w:rPr>
          <w:noProof/>
        </w:rPr>
        <w:t>.</w:t>
      </w:r>
      <w:r w:rsidRPr="00772AA9">
        <w:rPr>
          <w:noProof/>
        </w:rPr>
        <w:t>, Nishiyama</w:t>
      </w:r>
      <w:r w:rsidR="002A7603">
        <w:rPr>
          <w:noProof/>
        </w:rPr>
        <w:t>,</w:t>
      </w:r>
      <w:r w:rsidRPr="00772AA9">
        <w:rPr>
          <w:noProof/>
        </w:rPr>
        <w:t xml:space="preserve"> A</w:t>
      </w:r>
      <w:r w:rsidR="002A7603">
        <w:rPr>
          <w:noProof/>
        </w:rPr>
        <w:t>.</w:t>
      </w:r>
      <w:r w:rsidRPr="00772AA9">
        <w:rPr>
          <w:noProof/>
        </w:rPr>
        <w:t>, Kawakami</w:t>
      </w:r>
      <w:r w:rsidR="002A7603">
        <w:rPr>
          <w:noProof/>
        </w:rPr>
        <w:t>,</w:t>
      </w:r>
      <w:r w:rsidRPr="00772AA9">
        <w:rPr>
          <w:noProof/>
        </w:rPr>
        <w:t xml:space="preserve"> H</w:t>
      </w:r>
      <w:r w:rsidR="002A7603">
        <w:rPr>
          <w:noProof/>
        </w:rPr>
        <w:t>.</w:t>
      </w:r>
      <w:r w:rsidRPr="00772AA9">
        <w:rPr>
          <w:noProof/>
        </w:rPr>
        <w:t>, Hashimoto</w:t>
      </w:r>
      <w:r w:rsidR="002A7603">
        <w:rPr>
          <w:noProof/>
        </w:rPr>
        <w:t>,</w:t>
      </w:r>
      <w:r w:rsidRPr="00772AA9">
        <w:rPr>
          <w:noProof/>
        </w:rPr>
        <w:t xml:space="preserve"> K</w:t>
      </w:r>
      <w:r w:rsidR="002A7603">
        <w:rPr>
          <w:noProof/>
        </w:rPr>
        <w:t>.</w:t>
      </w:r>
      <w:r w:rsidRPr="00772AA9">
        <w:rPr>
          <w:noProof/>
        </w:rPr>
        <w:t>, Sasai</w:t>
      </w:r>
      <w:r w:rsidR="002A7603">
        <w:rPr>
          <w:noProof/>
        </w:rPr>
        <w:t>,</w:t>
      </w:r>
      <w:r w:rsidRPr="00772AA9">
        <w:rPr>
          <w:noProof/>
        </w:rPr>
        <w:t xml:space="preserve"> Y. Self-Organization of Polarized Cerebellar Tissue in 3D Culture of Human Pluripotent Stem Cells. </w:t>
      </w:r>
      <w:r w:rsidRPr="00772AA9">
        <w:rPr>
          <w:i/>
          <w:iCs/>
          <w:noProof/>
        </w:rPr>
        <w:t>Cell Rep</w:t>
      </w:r>
      <w:r w:rsidR="0008353B">
        <w:rPr>
          <w:i/>
          <w:iCs/>
          <w:noProof/>
        </w:rPr>
        <w:t>orts</w:t>
      </w:r>
      <w:r w:rsidRPr="00772AA9">
        <w:rPr>
          <w:noProof/>
        </w:rPr>
        <w:t>.</w:t>
      </w:r>
      <w:r w:rsidR="002A7603">
        <w:rPr>
          <w:noProof/>
        </w:rPr>
        <w:t xml:space="preserve"> </w:t>
      </w:r>
      <w:r w:rsidR="002A7603" w:rsidRPr="002A7603">
        <w:rPr>
          <w:b/>
          <w:noProof/>
        </w:rPr>
        <w:t>10</w:t>
      </w:r>
      <w:r w:rsidR="002A7603">
        <w:rPr>
          <w:noProof/>
        </w:rPr>
        <w:t xml:space="preserve"> (4), 537-550 (</w:t>
      </w:r>
      <w:r w:rsidR="002A7603" w:rsidRPr="00772AA9">
        <w:rPr>
          <w:noProof/>
        </w:rPr>
        <w:t>2015</w:t>
      </w:r>
      <w:r w:rsidR="00697E6F">
        <w:rPr>
          <w:noProof/>
        </w:rPr>
        <w:t>).</w:t>
      </w:r>
    </w:p>
    <w:p w14:paraId="12D57A64" w14:textId="070A6028" w:rsidR="00772AA9" w:rsidRPr="00772AA9" w:rsidRDefault="00772AA9" w:rsidP="0008353B">
      <w:pPr>
        <w:pStyle w:val="NormalWeb"/>
        <w:spacing w:before="0" w:beforeAutospacing="0" w:after="0" w:afterAutospacing="0"/>
        <w:divId w:val="1265453635"/>
        <w:rPr>
          <w:noProof/>
        </w:rPr>
      </w:pPr>
      <w:r w:rsidRPr="00772AA9">
        <w:rPr>
          <w:noProof/>
        </w:rPr>
        <w:t xml:space="preserve">8. </w:t>
      </w:r>
      <w:r w:rsidRPr="00772AA9">
        <w:rPr>
          <w:noProof/>
        </w:rPr>
        <w:tab/>
        <w:t>Qian</w:t>
      </w:r>
      <w:r w:rsidR="002A7603">
        <w:rPr>
          <w:noProof/>
        </w:rPr>
        <w:t>,</w:t>
      </w:r>
      <w:r w:rsidRPr="00772AA9">
        <w:rPr>
          <w:noProof/>
        </w:rPr>
        <w:t xml:space="preserve"> X</w:t>
      </w:r>
      <w:r w:rsidR="002A7603">
        <w:rPr>
          <w:noProof/>
        </w:rPr>
        <w:t>.</w:t>
      </w:r>
      <w:r w:rsidR="00697E6F">
        <w:rPr>
          <w:noProof/>
        </w:rPr>
        <w:t xml:space="preserve"> et al.</w:t>
      </w:r>
      <w:r w:rsidRPr="00772AA9">
        <w:rPr>
          <w:noProof/>
        </w:rPr>
        <w:t xml:space="preserve"> Generation of human brain region–specific organoids using a miniaturized spinning bioreactor. </w:t>
      </w:r>
      <w:r w:rsidRPr="00772AA9">
        <w:rPr>
          <w:i/>
          <w:iCs/>
          <w:noProof/>
        </w:rPr>
        <w:t>Nat</w:t>
      </w:r>
      <w:r w:rsidR="0008353B">
        <w:rPr>
          <w:i/>
          <w:iCs/>
          <w:noProof/>
        </w:rPr>
        <w:t>ure</w:t>
      </w:r>
      <w:r w:rsidRPr="00772AA9">
        <w:rPr>
          <w:i/>
          <w:iCs/>
          <w:noProof/>
        </w:rPr>
        <w:t xml:space="preserve"> Protoc</w:t>
      </w:r>
      <w:r w:rsidR="0008353B">
        <w:rPr>
          <w:i/>
          <w:iCs/>
          <w:noProof/>
        </w:rPr>
        <w:t>ols</w:t>
      </w:r>
      <w:r w:rsidRPr="00772AA9">
        <w:rPr>
          <w:noProof/>
        </w:rPr>
        <w:t>.</w:t>
      </w:r>
      <w:r w:rsidR="002A7603">
        <w:rPr>
          <w:noProof/>
        </w:rPr>
        <w:t xml:space="preserve"> </w:t>
      </w:r>
      <w:r w:rsidR="002A7603" w:rsidRPr="002A7603">
        <w:rPr>
          <w:b/>
          <w:noProof/>
        </w:rPr>
        <w:t>13</w:t>
      </w:r>
      <w:r w:rsidR="002A7603">
        <w:rPr>
          <w:noProof/>
        </w:rPr>
        <w:t xml:space="preserve"> (3), 565-580 (</w:t>
      </w:r>
      <w:r w:rsidR="002A7603" w:rsidRPr="00772AA9">
        <w:rPr>
          <w:noProof/>
        </w:rPr>
        <w:t>2018</w:t>
      </w:r>
      <w:r w:rsidR="00697E6F">
        <w:rPr>
          <w:noProof/>
        </w:rPr>
        <w:t>).</w:t>
      </w:r>
    </w:p>
    <w:p w14:paraId="22C50B06" w14:textId="34179322" w:rsidR="00772AA9" w:rsidRPr="00772AA9" w:rsidRDefault="00772AA9" w:rsidP="0008353B">
      <w:pPr>
        <w:pStyle w:val="NormalWeb"/>
        <w:spacing w:before="0" w:beforeAutospacing="0" w:after="0" w:afterAutospacing="0"/>
        <w:divId w:val="1265453635"/>
        <w:rPr>
          <w:noProof/>
        </w:rPr>
      </w:pPr>
      <w:r w:rsidRPr="00772AA9">
        <w:rPr>
          <w:noProof/>
        </w:rPr>
        <w:t xml:space="preserve">9. </w:t>
      </w:r>
      <w:r w:rsidRPr="00772AA9">
        <w:rPr>
          <w:noProof/>
        </w:rPr>
        <w:tab/>
        <w:t>Aubry</w:t>
      </w:r>
      <w:r w:rsidR="009328DA">
        <w:rPr>
          <w:noProof/>
        </w:rPr>
        <w:t>,</w:t>
      </w:r>
      <w:r w:rsidRPr="00772AA9">
        <w:rPr>
          <w:noProof/>
        </w:rPr>
        <w:t xml:space="preserve"> L</w:t>
      </w:r>
      <w:r w:rsidR="009328DA">
        <w:rPr>
          <w:noProof/>
        </w:rPr>
        <w:t>.</w:t>
      </w:r>
      <w:r w:rsidR="0008353B">
        <w:rPr>
          <w:noProof/>
        </w:rPr>
        <w:t xml:space="preserve"> et al. </w:t>
      </w:r>
      <w:r w:rsidRPr="00772AA9">
        <w:rPr>
          <w:noProof/>
        </w:rPr>
        <w:t xml:space="preserve">Striatal progenitors derived from human ES cells mature into DARPP32 neurons in vitro and in quinolinic acid-lesioned rats. </w:t>
      </w:r>
      <w:r w:rsidRPr="00772AA9">
        <w:rPr>
          <w:i/>
          <w:iCs/>
          <w:noProof/>
        </w:rPr>
        <w:t>Proc</w:t>
      </w:r>
      <w:r w:rsidR="0008353B">
        <w:rPr>
          <w:i/>
          <w:iCs/>
          <w:noProof/>
        </w:rPr>
        <w:t>eedings of the</w:t>
      </w:r>
      <w:r w:rsidRPr="00772AA9">
        <w:rPr>
          <w:i/>
          <w:iCs/>
          <w:noProof/>
        </w:rPr>
        <w:t xml:space="preserve"> Nat</w:t>
      </w:r>
      <w:r w:rsidR="0008353B">
        <w:rPr>
          <w:i/>
          <w:iCs/>
          <w:noProof/>
        </w:rPr>
        <w:t>iona</w:t>
      </w:r>
      <w:r w:rsidRPr="00772AA9">
        <w:rPr>
          <w:i/>
          <w:iCs/>
          <w:noProof/>
        </w:rPr>
        <w:t>l Acad</w:t>
      </w:r>
      <w:r w:rsidR="0008353B">
        <w:rPr>
          <w:i/>
          <w:iCs/>
          <w:noProof/>
        </w:rPr>
        <w:t>emy of</w:t>
      </w:r>
      <w:r w:rsidRPr="00772AA9">
        <w:rPr>
          <w:i/>
          <w:iCs/>
          <w:noProof/>
        </w:rPr>
        <w:t xml:space="preserve"> Sci</w:t>
      </w:r>
      <w:r w:rsidR="0008353B">
        <w:rPr>
          <w:i/>
          <w:iCs/>
          <w:noProof/>
        </w:rPr>
        <w:t>ences</w:t>
      </w:r>
      <w:r w:rsidRPr="00772AA9">
        <w:rPr>
          <w:noProof/>
        </w:rPr>
        <w:t>.</w:t>
      </w:r>
      <w:r w:rsidR="009328DA">
        <w:rPr>
          <w:noProof/>
        </w:rPr>
        <w:t xml:space="preserve"> </w:t>
      </w:r>
      <w:r w:rsidR="009328DA" w:rsidRPr="009328DA">
        <w:rPr>
          <w:b/>
          <w:noProof/>
        </w:rPr>
        <w:t>105</w:t>
      </w:r>
      <w:r w:rsidR="009328DA">
        <w:rPr>
          <w:noProof/>
        </w:rPr>
        <w:t xml:space="preserve"> (43), 16707-16712 (</w:t>
      </w:r>
      <w:r w:rsidR="009328DA" w:rsidRPr="00772AA9">
        <w:rPr>
          <w:noProof/>
        </w:rPr>
        <w:t>2008</w:t>
      </w:r>
      <w:r w:rsidR="00697E6F">
        <w:rPr>
          <w:noProof/>
        </w:rPr>
        <w:t>).</w:t>
      </w:r>
    </w:p>
    <w:p w14:paraId="7C449D99" w14:textId="07744676" w:rsidR="00772AA9" w:rsidRPr="00772AA9" w:rsidRDefault="00772AA9" w:rsidP="0008353B">
      <w:pPr>
        <w:pStyle w:val="NormalWeb"/>
        <w:spacing w:before="0" w:beforeAutospacing="0" w:after="0" w:afterAutospacing="0"/>
        <w:divId w:val="1265453635"/>
        <w:rPr>
          <w:noProof/>
        </w:rPr>
      </w:pPr>
      <w:r w:rsidRPr="00772AA9">
        <w:rPr>
          <w:noProof/>
        </w:rPr>
        <w:t xml:space="preserve">10. </w:t>
      </w:r>
      <w:r w:rsidRPr="00772AA9">
        <w:rPr>
          <w:noProof/>
        </w:rPr>
        <w:tab/>
        <w:t>Gunhanlar</w:t>
      </w:r>
      <w:r w:rsidR="001D110A">
        <w:rPr>
          <w:noProof/>
        </w:rPr>
        <w:t>,</w:t>
      </w:r>
      <w:r w:rsidRPr="00772AA9">
        <w:rPr>
          <w:noProof/>
        </w:rPr>
        <w:t xml:space="preserve"> N</w:t>
      </w:r>
      <w:r w:rsidR="001D110A">
        <w:rPr>
          <w:noProof/>
        </w:rPr>
        <w:t>.</w:t>
      </w:r>
      <w:r w:rsidRPr="00772AA9">
        <w:rPr>
          <w:noProof/>
        </w:rPr>
        <w:t xml:space="preserve"> et al. A simplified protocol for differentiation of electrophysiologically </w:t>
      </w:r>
      <w:r w:rsidRPr="00772AA9">
        <w:rPr>
          <w:noProof/>
        </w:rPr>
        <w:lastRenderedPageBreak/>
        <w:t xml:space="preserve">mature neuronal networks from human induced pluripotent stem cells. </w:t>
      </w:r>
      <w:r w:rsidRPr="00772AA9">
        <w:rPr>
          <w:i/>
          <w:iCs/>
          <w:noProof/>
        </w:rPr>
        <w:t>Mol</w:t>
      </w:r>
      <w:r w:rsidR="0008353B">
        <w:rPr>
          <w:i/>
          <w:iCs/>
          <w:noProof/>
        </w:rPr>
        <w:t>ecular</w:t>
      </w:r>
      <w:r w:rsidRPr="00772AA9">
        <w:rPr>
          <w:i/>
          <w:iCs/>
          <w:noProof/>
        </w:rPr>
        <w:t xml:space="preserve"> Psychiatry</w:t>
      </w:r>
      <w:r w:rsidRPr="00772AA9">
        <w:rPr>
          <w:noProof/>
        </w:rPr>
        <w:t>.</w:t>
      </w:r>
      <w:r w:rsidR="001D110A">
        <w:rPr>
          <w:noProof/>
        </w:rPr>
        <w:t xml:space="preserve"> </w:t>
      </w:r>
      <w:r w:rsidR="001D110A" w:rsidRPr="001D110A">
        <w:rPr>
          <w:b/>
          <w:noProof/>
        </w:rPr>
        <w:t>23</w:t>
      </w:r>
      <w:r w:rsidR="001D110A">
        <w:rPr>
          <w:noProof/>
        </w:rPr>
        <w:t xml:space="preserve"> (5), 1336-1344 (</w:t>
      </w:r>
      <w:r w:rsidR="001D110A" w:rsidRPr="00772AA9">
        <w:rPr>
          <w:noProof/>
        </w:rPr>
        <w:t>2018</w:t>
      </w:r>
      <w:r w:rsidR="00697E6F">
        <w:rPr>
          <w:noProof/>
        </w:rPr>
        <w:t>).</w:t>
      </w:r>
    </w:p>
    <w:p w14:paraId="6F5EEE2A" w14:textId="12BFDECF" w:rsidR="00772AA9" w:rsidRPr="00772AA9" w:rsidRDefault="00772AA9" w:rsidP="0008353B">
      <w:pPr>
        <w:pStyle w:val="NormalWeb"/>
        <w:spacing w:before="0" w:beforeAutospacing="0" w:after="0" w:afterAutospacing="0"/>
        <w:divId w:val="1265453635"/>
        <w:rPr>
          <w:noProof/>
        </w:rPr>
      </w:pPr>
      <w:r w:rsidRPr="00772AA9">
        <w:rPr>
          <w:noProof/>
        </w:rPr>
        <w:t xml:space="preserve">11. </w:t>
      </w:r>
      <w:r w:rsidRPr="00772AA9">
        <w:rPr>
          <w:noProof/>
        </w:rPr>
        <w:tab/>
        <w:t>Hu</w:t>
      </w:r>
      <w:r w:rsidR="001D110A">
        <w:rPr>
          <w:noProof/>
        </w:rPr>
        <w:t>, B.</w:t>
      </w:r>
      <w:r w:rsidR="0008353B">
        <w:rPr>
          <w:noProof/>
        </w:rPr>
        <w:t xml:space="preserve"> </w:t>
      </w:r>
      <w:r w:rsidRPr="00772AA9">
        <w:rPr>
          <w:noProof/>
        </w:rPr>
        <w:t>Y</w:t>
      </w:r>
      <w:r w:rsidR="001D110A">
        <w:rPr>
          <w:noProof/>
        </w:rPr>
        <w:t>., Zhang, S.</w:t>
      </w:r>
      <w:r w:rsidR="0008353B">
        <w:rPr>
          <w:noProof/>
        </w:rPr>
        <w:t xml:space="preserve"> </w:t>
      </w:r>
      <w:r w:rsidRPr="00772AA9">
        <w:rPr>
          <w:noProof/>
        </w:rPr>
        <w:t xml:space="preserve">C. Differentiation of spinal motor neurons from pluripotent human stem cells. </w:t>
      </w:r>
      <w:r w:rsidRPr="00772AA9">
        <w:rPr>
          <w:i/>
          <w:iCs/>
          <w:noProof/>
        </w:rPr>
        <w:t>Nat</w:t>
      </w:r>
      <w:r w:rsidR="0008353B">
        <w:rPr>
          <w:i/>
          <w:iCs/>
          <w:noProof/>
        </w:rPr>
        <w:t>ure</w:t>
      </w:r>
      <w:r w:rsidRPr="00772AA9">
        <w:rPr>
          <w:i/>
          <w:iCs/>
          <w:noProof/>
        </w:rPr>
        <w:t xml:space="preserve"> Protoc</w:t>
      </w:r>
      <w:r w:rsidR="0008353B">
        <w:rPr>
          <w:i/>
          <w:iCs/>
          <w:noProof/>
        </w:rPr>
        <w:t>ols</w:t>
      </w:r>
      <w:r w:rsidRPr="00772AA9">
        <w:rPr>
          <w:noProof/>
        </w:rPr>
        <w:t>.</w:t>
      </w:r>
      <w:r w:rsidR="001D110A">
        <w:rPr>
          <w:noProof/>
        </w:rPr>
        <w:t xml:space="preserve"> </w:t>
      </w:r>
      <w:r w:rsidR="001D110A" w:rsidRPr="001D110A">
        <w:rPr>
          <w:b/>
          <w:noProof/>
        </w:rPr>
        <w:t>4</w:t>
      </w:r>
      <w:r w:rsidR="001D110A">
        <w:rPr>
          <w:noProof/>
        </w:rPr>
        <w:t xml:space="preserve"> (9), 1295-1304 (</w:t>
      </w:r>
      <w:r w:rsidR="001D110A" w:rsidRPr="00772AA9">
        <w:rPr>
          <w:noProof/>
        </w:rPr>
        <w:t>2009</w:t>
      </w:r>
      <w:r w:rsidR="00697E6F">
        <w:rPr>
          <w:noProof/>
        </w:rPr>
        <w:t>).</w:t>
      </w:r>
    </w:p>
    <w:p w14:paraId="27E3BD91" w14:textId="65D358AE" w:rsidR="00772AA9" w:rsidRPr="00772AA9" w:rsidRDefault="00772AA9" w:rsidP="0008353B">
      <w:pPr>
        <w:pStyle w:val="NormalWeb"/>
        <w:spacing w:before="0" w:beforeAutospacing="0" w:after="0" w:afterAutospacing="0"/>
        <w:divId w:val="1265453635"/>
        <w:rPr>
          <w:noProof/>
        </w:rPr>
      </w:pPr>
      <w:r w:rsidRPr="00772AA9">
        <w:rPr>
          <w:noProof/>
        </w:rPr>
        <w:t xml:space="preserve">12. </w:t>
      </w:r>
      <w:r w:rsidRPr="00772AA9">
        <w:rPr>
          <w:noProof/>
        </w:rPr>
        <w:tab/>
        <w:t>Jo</w:t>
      </w:r>
      <w:r w:rsidR="004854E4">
        <w:rPr>
          <w:noProof/>
        </w:rPr>
        <w:t>,</w:t>
      </w:r>
      <w:r w:rsidRPr="00772AA9">
        <w:rPr>
          <w:noProof/>
        </w:rPr>
        <w:t xml:space="preserve"> J</w:t>
      </w:r>
      <w:r w:rsidR="004854E4">
        <w:rPr>
          <w:noProof/>
        </w:rPr>
        <w:t>.</w:t>
      </w:r>
      <w:r w:rsidR="0008353B">
        <w:rPr>
          <w:noProof/>
        </w:rPr>
        <w:t xml:space="preserve"> </w:t>
      </w:r>
      <w:r w:rsidRPr="00772AA9">
        <w:rPr>
          <w:noProof/>
        </w:rPr>
        <w:t xml:space="preserve">et al. Midbrain-like Organoids from Human Pluripotent Stem Cells Contain Functional Dopaminergic and Neuromelanin-Producing Neurons. </w:t>
      </w:r>
      <w:r w:rsidRPr="00772AA9">
        <w:rPr>
          <w:i/>
          <w:iCs/>
          <w:noProof/>
        </w:rPr>
        <w:t>Cell Stem Cell</w:t>
      </w:r>
      <w:r w:rsidRPr="00772AA9">
        <w:rPr>
          <w:noProof/>
        </w:rPr>
        <w:t>.</w:t>
      </w:r>
      <w:r w:rsidR="004854E4">
        <w:rPr>
          <w:noProof/>
        </w:rPr>
        <w:t xml:space="preserve"> </w:t>
      </w:r>
      <w:r w:rsidRPr="004854E4">
        <w:rPr>
          <w:b/>
          <w:noProof/>
        </w:rPr>
        <w:t>19</w:t>
      </w:r>
      <w:r w:rsidR="004854E4">
        <w:rPr>
          <w:noProof/>
        </w:rPr>
        <w:t xml:space="preserve"> (2), </w:t>
      </w:r>
      <w:r w:rsidRPr="00772AA9">
        <w:rPr>
          <w:noProof/>
        </w:rPr>
        <w:t>248-257</w:t>
      </w:r>
      <w:r w:rsidR="004854E4">
        <w:rPr>
          <w:noProof/>
        </w:rPr>
        <w:t xml:space="preserve"> (</w:t>
      </w:r>
      <w:r w:rsidR="004854E4" w:rsidRPr="00772AA9">
        <w:rPr>
          <w:noProof/>
        </w:rPr>
        <w:t>2016</w:t>
      </w:r>
      <w:r w:rsidR="00697E6F">
        <w:rPr>
          <w:noProof/>
        </w:rPr>
        <w:t>).</w:t>
      </w:r>
    </w:p>
    <w:p w14:paraId="66EC2456" w14:textId="77FDEEDD" w:rsidR="00772AA9" w:rsidRPr="00772AA9" w:rsidRDefault="00772AA9" w:rsidP="0008353B">
      <w:pPr>
        <w:pStyle w:val="NormalWeb"/>
        <w:spacing w:before="0" w:beforeAutospacing="0" w:after="0" w:afterAutospacing="0"/>
        <w:divId w:val="1265453635"/>
        <w:rPr>
          <w:noProof/>
        </w:rPr>
      </w:pPr>
      <w:r w:rsidRPr="00772AA9">
        <w:rPr>
          <w:noProof/>
        </w:rPr>
        <w:t xml:space="preserve">13. </w:t>
      </w:r>
      <w:r w:rsidRPr="00772AA9">
        <w:rPr>
          <w:noProof/>
        </w:rPr>
        <w:tab/>
        <w:t>Muguruma</w:t>
      </w:r>
      <w:r w:rsidR="004854E4">
        <w:rPr>
          <w:noProof/>
        </w:rPr>
        <w:t>,</w:t>
      </w:r>
      <w:r w:rsidRPr="00772AA9">
        <w:rPr>
          <w:noProof/>
        </w:rPr>
        <w:t xml:space="preserve"> K</w:t>
      </w:r>
      <w:r w:rsidR="004854E4">
        <w:rPr>
          <w:noProof/>
        </w:rPr>
        <w:t>.</w:t>
      </w:r>
      <w:r w:rsidR="0008353B">
        <w:rPr>
          <w:noProof/>
        </w:rPr>
        <w:t xml:space="preserve"> </w:t>
      </w:r>
      <w:r w:rsidRPr="00772AA9">
        <w:rPr>
          <w:noProof/>
        </w:rPr>
        <w:t xml:space="preserve">et al. Ontogeny-recapitulating generation and tissue integration of ES cell-derived Purkinje cells. </w:t>
      </w:r>
      <w:r w:rsidRPr="00772AA9">
        <w:rPr>
          <w:i/>
          <w:iCs/>
          <w:noProof/>
        </w:rPr>
        <w:t>Nat</w:t>
      </w:r>
      <w:r w:rsidR="0008353B">
        <w:rPr>
          <w:i/>
          <w:iCs/>
          <w:noProof/>
        </w:rPr>
        <w:t>ure</w:t>
      </w:r>
      <w:r w:rsidRPr="00772AA9">
        <w:rPr>
          <w:i/>
          <w:iCs/>
          <w:noProof/>
        </w:rPr>
        <w:t xml:space="preserve"> Neurosci</w:t>
      </w:r>
      <w:r w:rsidR="0008353B">
        <w:rPr>
          <w:i/>
          <w:iCs/>
          <w:noProof/>
        </w:rPr>
        <w:t>ences</w:t>
      </w:r>
      <w:r w:rsidRPr="00772AA9">
        <w:rPr>
          <w:noProof/>
        </w:rPr>
        <w:t>.</w:t>
      </w:r>
      <w:r w:rsidR="004854E4">
        <w:rPr>
          <w:noProof/>
        </w:rPr>
        <w:t xml:space="preserve"> </w:t>
      </w:r>
      <w:r w:rsidR="004854E4" w:rsidRPr="004854E4">
        <w:rPr>
          <w:b/>
          <w:noProof/>
        </w:rPr>
        <w:t>13</w:t>
      </w:r>
      <w:r w:rsidR="004854E4">
        <w:rPr>
          <w:noProof/>
        </w:rPr>
        <w:t xml:space="preserve"> (10), 1171-1180 (</w:t>
      </w:r>
      <w:r w:rsidR="004854E4" w:rsidRPr="00772AA9">
        <w:rPr>
          <w:noProof/>
        </w:rPr>
        <w:t>2010</w:t>
      </w:r>
      <w:r w:rsidR="00697E6F">
        <w:rPr>
          <w:noProof/>
        </w:rPr>
        <w:t>).</w:t>
      </w:r>
    </w:p>
    <w:p w14:paraId="0C3AEE15" w14:textId="63C18473" w:rsidR="00772AA9" w:rsidRPr="00772AA9" w:rsidRDefault="00772AA9" w:rsidP="0008353B">
      <w:pPr>
        <w:pStyle w:val="NormalWeb"/>
        <w:spacing w:before="0" w:beforeAutospacing="0" w:after="0" w:afterAutospacing="0"/>
        <w:divId w:val="1265453635"/>
        <w:rPr>
          <w:noProof/>
        </w:rPr>
      </w:pPr>
      <w:r w:rsidRPr="00772AA9">
        <w:rPr>
          <w:noProof/>
        </w:rPr>
        <w:t xml:space="preserve">14. </w:t>
      </w:r>
      <w:r w:rsidRPr="00772AA9">
        <w:rPr>
          <w:noProof/>
        </w:rPr>
        <w:tab/>
        <w:t>Watson</w:t>
      </w:r>
      <w:r w:rsidR="004854E4">
        <w:rPr>
          <w:noProof/>
        </w:rPr>
        <w:t>,</w:t>
      </w:r>
      <w:r w:rsidRPr="00772AA9">
        <w:rPr>
          <w:noProof/>
        </w:rPr>
        <w:t xml:space="preserve"> L</w:t>
      </w:r>
      <w:r w:rsidR="004854E4">
        <w:rPr>
          <w:noProof/>
        </w:rPr>
        <w:t>.</w:t>
      </w:r>
      <w:r w:rsidR="0008353B">
        <w:rPr>
          <w:noProof/>
        </w:rPr>
        <w:t xml:space="preserve"> </w:t>
      </w:r>
      <w:r w:rsidRPr="00772AA9">
        <w:rPr>
          <w:noProof/>
        </w:rPr>
        <w:t>M</w:t>
      </w:r>
      <w:r w:rsidR="004854E4">
        <w:rPr>
          <w:noProof/>
        </w:rPr>
        <w:t>.</w:t>
      </w:r>
      <w:r w:rsidRPr="00772AA9">
        <w:rPr>
          <w:noProof/>
        </w:rPr>
        <w:t>, Wong</w:t>
      </w:r>
      <w:r w:rsidR="004854E4">
        <w:rPr>
          <w:noProof/>
        </w:rPr>
        <w:t>,</w:t>
      </w:r>
      <w:r w:rsidRPr="00772AA9">
        <w:rPr>
          <w:noProof/>
        </w:rPr>
        <w:t xml:space="preserve"> M</w:t>
      </w:r>
      <w:r w:rsidR="004854E4">
        <w:rPr>
          <w:noProof/>
        </w:rPr>
        <w:t>.</w:t>
      </w:r>
      <w:r w:rsidR="0008353B">
        <w:rPr>
          <w:noProof/>
        </w:rPr>
        <w:t xml:space="preserve"> </w:t>
      </w:r>
      <w:r w:rsidRPr="00772AA9">
        <w:rPr>
          <w:noProof/>
        </w:rPr>
        <w:t>M</w:t>
      </w:r>
      <w:r w:rsidR="004854E4">
        <w:rPr>
          <w:noProof/>
        </w:rPr>
        <w:t>.</w:t>
      </w:r>
      <w:r w:rsidR="0008353B">
        <w:rPr>
          <w:noProof/>
        </w:rPr>
        <w:t xml:space="preserve"> </w:t>
      </w:r>
      <w:r w:rsidRPr="00772AA9">
        <w:rPr>
          <w:noProof/>
        </w:rPr>
        <w:t>K</w:t>
      </w:r>
      <w:r w:rsidR="004854E4">
        <w:rPr>
          <w:noProof/>
        </w:rPr>
        <w:t>.</w:t>
      </w:r>
      <w:r w:rsidRPr="00772AA9">
        <w:rPr>
          <w:noProof/>
        </w:rPr>
        <w:t>, Vowles</w:t>
      </w:r>
      <w:r w:rsidR="004854E4">
        <w:rPr>
          <w:noProof/>
        </w:rPr>
        <w:t>,</w:t>
      </w:r>
      <w:r w:rsidRPr="00772AA9">
        <w:rPr>
          <w:noProof/>
        </w:rPr>
        <w:t xml:space="preserve"> J</w:t>
      </w:r>
      <w:r w:rsidR="004854E4">
        <w:rPr>
          <w:noProof/>
        </w:rPr>
        <w:t>.</w:t>
      </w:r>
      <w:r w:rsidRPr="00772AA9">
        <w:rPr>
          <w:noProof/>
        </w:rPr>
        <w:t>, Cowley</w:t>
      </w:r>
      <w:r w:rsidR="004854E4">
        <w:rPr>
          <w:noProof/>
        </w:rPr>
        <w:t>,</w:t>
      </w:r>
      <w:r w:rsidRPr="00772AA9">
        <w:rPr>
          <w:noProof/>
        </w:rPr>
        <w:t xml:space="preserve"> S</w:t>
      </w:r>
      <w:r w:rsidR="004854E4">
        <w:rPr>
          <w:noProof/>
        </w:rPr>
        <w:t>.</w:t>
      </w:r>
      <w:r w:rsidR="0008353B">
        <w:rPr>
          <w:noProof/>
        </w:rPr>
        <w:t xml:space="preserve"> </w:t>
      </w:r>
      <w:r w:rsidRPr="00772AA9">
        <w:rPr>
          <w:noProof/>
        </w:rPr>
        <w:t>A</w:t>
      </w:r>
      <w:r w:rsidR="004854E4">
        <w:rPr>
          <w:noProof/>
        </w:rPr>
        <w:t>.</w:t>
      </w:r>
      <w:r w:rsidRPr="00772AA9">
        <w:rPr>
          <w:noProof/>
        </w:rPr>
        <w:t>, Becker</w:t>
      </w:r>
      <w:r w:rsidR="004854E4">
        <w:rPr>
          <w:noProof/>
        </w:rPr>
        <w:t>,</w:t>
      </w:r>
      <w:r w:rsidRPr="00772AA9">
        <w:rPr>
          <w:noProof/>
        </w:rPr>
        <w:t xml:space="preserve"> E</w:t>
      </w:r>
      <w:r w:rsidR="004854E4">
        <w:rPr>
          <w:noProof/>
        </w:rPr>
        <w:t>.</w:t>
      </w:r>
      <w:r w:rsidR="0008353B">
        <w:rPr>
          <w:noProof/>
        </w:rPr>
        <w:t xml:space="preserve"> </w:t>
      </w:r>
      <w:r w:rsidRPr="00772AA9">
        <w:rPr>
          <w:noProof/>
        </w:rPr>
        <w:t>B</w:t>
      </w:r>
      <w:r w:rsidR="004854E4">
        <w:rPr>
          <w:noProof/>
        </w:rPr>
        <w:t>.</w:t>
      </w:r>
      <w:r w:rsidR="0008353B">
        <w:rPr>
          <w:noProof/>
        </w:rPr>
        <w:t xml:space="preserve"> </w:t>
      </w:r>
      <w:r w:rsidRPr="00772AA9">
        <w:rPr>
          <w:noProof/>
        </w:rPr>
        <w:t xml:space="preserve">E. A Simplified Method for Generating Purkinje Cells from Human-Induced Pluripotent Stem Cells. </w:t>
      </w:r>
      <w:r w:rsidRPr="00772AA9">
        <w:rPr>
          <w:i/>
          <w:iCs/>
          <w:noProof/>
        </w:rPr>
        <w:t>The Cerebellum</w:t>
      </w:r>
      <w:r w:rsidRPr="00772AA9">
        <w:rPr>
          <w:noProof/>
        </w:rPr>
        <w:t>.</w:t>
      </w:r>
      <w:r w:rsidR="004854E4">
        <w:rPr>
          <w:noProof/>
        </w:rPr>
        <w:t xml:space="preserve"> </w:t>
      </w:r>
      <w:r w:rsidR="004854E4" w:rsidRPr="004854E4">
        <w:rPr>
          <w:b/>
          <w:noProof/>
        </w:rPr>
        <w:t>17</w:t>
      </w:r>
      <w:r w:rsidR="004854E4">
        <w:rPr>
          <w:noProof/>
        </w:rPr>
        <w:t xml:space="preserve"> (4), 419-427 (</w:t>
      </w:r>
      <w:r w:rsidR="004854E4" w:rsidRPr="00772AA9">
        <w:rPr>
          <w:noProof/>
        </w:rPr>
        <w:t>2018</w:t>
      </w:r>
      <w:r w:rsidR="00697E6F">
        <w:rPr>
          <w:noProof/>
        </w:rPr>
        <w:t>).</w:t>
      </w:r>
    </w:p>
    <w:p w14:paraId="4BCC5240" w14:textId="12032CD6" w:rsidR="00772AA9" w:rsidRPr="00772AA9" w:rsidRDefault="00772AA9" w:rsidP="0008353B">
      <w:pPr>
        <w:pStyle w:val="NormalWeb"/>
        <w:spacing w:before="0" w:beforeAutospacing="0" w:after="0" w:afterAutospacing="0"/>
        <w:divId w:val="1265453635"/>
        <w:rPr>
          <w:noProof/>
        </w:rPr>
      </w:pPr>
      <w:r w:rsidRPr="00772AA9">
        <w:rPr>
          <w:noProof/>
        </w:rPr>
        <w:t xml:space="preserve">15. </w:t>
      </w:r>
      <w:r w:rsidRPr="00772AA9">
        <w:rPr>
          <w:noProof/>
        </w:rPr>
        <w:tab/>
        <w:t>Wang</w:t>
      </w:r>
      <w:r w:rsidR="004854E4">
        <w:rPr>
          <w:noProof/>
        </w:rPr>
        <w:t>,</w:t>
      </w:r>
      <w:r w:rsidRPr="00772AA9">
        <w:rPr>
          <w:noProof/>
        </w:rPr>
        <w:t xml:space="preserve"> S</w:t>
      </w:r>
      <w:r w:rsidR="004854E4">
        <w:rPr>
          <w:noProof/>
        </w:rPr>
        <w:t>.</w:t>
      </w:r>
      <w:r w:rsidR="0008353B">
        <w:rPr>
          <w:noProof/>
        </w:rPr>
        <w:t xml:space="preserve"> </w:t>
      </w:r>
      <w:r w:rsidRPr="00772AA9">
        <w:rPr>
          <w:noProof/>
        </w:rPr>
        <w:t xml:space="preserve">et al. Differentiation of human induced pluripotent stem cells to mature functional Purkinje neurons. </w:t>
      </w:r>
      <w:r w:rsidRPr="00772AA9">
        <w:rPr>
          <w:i/>
          <w:iCs/>
          <w:noProof/>
        </w:rPr>
        <w:t>Sci</w:t>
      </w:r>
      <w:r w:rsidR="0008353B">
        <w:rPr>
          <w:i/>
          <w:iCs/>
          <w:noProof/>
        </w:rPr>
        <w:t>ence</w:t>
      </w:r>
      <w:r w:rsidRPr="00772AA9">
        <w:rPr>
          <w:i/>
          <w:iCs/>
          <w:noProof/>
        </w:rPr>
        <w:t xml:space="preserve"> Rep</w:t>
      </w:r>
      <w:r w:rsidR="0008353B">
        <w:rPr>
          <w:i/>
          <w:iCs/>
          <w:noProof/>
        </w:rPr>
        <w:t>orts</w:t>
      </w:r>
      <w:r w:rsidRPr="00772AA9">
        <w:rPr>
          <w:noProof/>
        </w:rPr>
        <w:t>.</w:t>
      </w:r>
      <w:r w:rsidR="004854E4">
        <w:rPr>
          <w:noProof/>
        </w:rPr>
        <w:t xml:space="preserve"> </w:t>
      </w:r>
      <w:r w:rsidR="004854E4" w:rsidRPr="004854E4">
        <w:rPr>
          <w:b/>
          <w:noProof/>
        </w:rPr>
        <w:t>5</w:t>
      </w:r>
      <w:r w:rsidR="004854E4">
        <w:rPr>
          <w:noProof/>
        </w:rPr>
        <w:t>, 9232 (</w:t>
      </w:r>
      <w:r w:rsidR="004854E4" w:rsidRPr="00772AA9">
        <w:rPr>
          <w:noProof/>
        </w:rPr>
        <w:t>2015</w:t>
      </w:r>
      <w:r w:rsidR="00697E6F">
        <w:rPr>
          <w:noProof/>
        </w:rPr>
        <w:t>).</w:t>
      </w:r>
    </w:p>
    <w:p w14:paraId="787C4B0C" w14:textId="1EDBC74A" w:rsidR="00772AA9" w:rsidRPr="00772AA9" w:rsidRDefault="00772AA9" w:rsidP="0008353B">
      <w:pPr>
        <w:pStyle w:val="NormalWeb"/>
        <w:spacing w:before="0" w:beforeAutospacing="0" w:after="0" w:afterAutospacing="0"/>
        <w:divId w:val="1265453635"/>
        <w:rPr>
          <w:noProof/>
        </w:rPr>
      </w:pPr>
      <w:r w:rsidRPr="00772AA9">
        <w:rPr>
          <w:noProof/>
        </w:rPr>
        <w:t xml:space="preserve">16. </w:t>
      </w:r>
      <w:r w:rsidRPr="00772AA9">
        <w:rPr>
          <w:noProof/>
        </w:rPr>
        <w:tab/>
        <w:t>Tao</w:t>
      </w:r>
      <w:r w:rsidR="002B22E1">
        <w:rPr>
          <w:noProof/>
        </w:rPr>
        <w:t>,</w:t>
      </w:r>
      <w:r w:rsidRPr="00772AA9">
        <w:rPr>
          <w:noProof/>
        </w:rPr>
        <w:t xml:space="preserve"> O</w:t>
      </w:r>
      <w:r w:rsidR="002B22E1">
        <w:rPr>
          <w:noProof/>
        </w:rPr>
        <w:t>.</w:t>
      </w:r>
      <w:r w:rsidRPr="00772AA9">
        <w:rPr>
          <w:noProof/>
        </w:rPr>
        <w:t xml:space="preserve"> et al. Efficient generation of mature cerebellar Purkinje cells from mouse embryonic stem cells. </w:t>
      </w:r>
      <w:r w:rsidRPr="00772AA9">
        <w:rPr>
          <w:i/>
          <w:iCs/>
          <w:noProof/>
        </w:rPr>
        <w:t>J</w:t>
      </w:r>
      <w:r w:rsidR="0008353B">
        <w:rPr>
          <w:i/>
          <w:iCs/>
          <w:noProof/>
        </w:rPr>
        <w:t>ournal of</w:t>
      </w:r>
      <w:r w:rsidRPr="00772AA9">
        <w:rPr>
          <w:i/>
          <w:iCs/>
          <w:noProof/>
        </w:rPr>
        <w:t xml:space="preserve"> Neurosci</w:t>
      </w:r>
      <w:r w:rsidR="0008353B">
        <w:rPr>
          <w:i/>
          <w:iCs/>
          <w:noProof/>
        </w:rPr>
        <w:t>ence</w:t>
      </w:r>
      <w:r w:rsidRPr="00772AA9">
        <w:rPr>
          <w:i/>
          <w:iCs/>
          <w:noProof/>
        </w:rPr>
        <w:t xml:space="preserve"> Res</w:t>
      </w:r>
      <w:r w:rsidR="0008353B">
        <w:rPr>
          <w:i/>
          <w:iCs/>
          <w:noProof/>
        </w:rPr>
        <w:t>earch</w:t>
      </w:r>
      <w:r w:rsidRPr="00772AA9">
        <w:rPr>
          <w:noProof/>
        </w:rPr>
        <w:t>.</w:t>
      </w:r>
      <w:r w:rsidR="002B22E1">
        <w:rPr>
          <w:noProof/>
        </w:rPr>
        <w:t xml:space="preserve"> </w:t>
      </w:r>
      <w:r w:rsidR="002B22E1" w:rsidRPr="002B22E1">
        <w:rPr>
          <w:b/>
          <w:noProof/>
        </w:rPr>
        <w:t>88</w:t>
      </w:r>
      <w:r w:rsidR="002B22E1">
        <w:rPr>
          <w:noProof/>
        </w:rPr>
        <w:t xml:space="preserve"> (2), 234-247 (</w:t>
      </w:r>
      <w:r w:rsidR="002B22E1" w:rsidRPr="00772AA9">
        <w:rPr>
          <w:noProof/>
        </w:rPr>
        <w:t>2010</w:t>
      </w:r>
      <w:r w:rsidR="00697E6F">
        <w:rPr>
          <w:noProof/>
        </w:rPr>
        <w:t>).</w:t>
      </w:r>
    </w:p>
    <w:p w14:paraId="5357F77B" w14:textId="7079288A" w:rsidR="00772AA9" w:rsidRPr="00772AA9" w:rsidRDefault="00772AA9" w:rsidP="0008353B">
      <w:pPr>
        <w:pStyle w:val="NormalWeb"/>
        <w:spacing w:before="0" w:beforeAutospacing="0" w:after="0" w:afterAutospacing="0"/>
        <w:divId w:val="1265453635"/>
        <w:rPr>
          <w:noProof/>
        </w:rPr>
      </w:pPr>
      <w:r w:rsidRPr="00772AA9">
        <w:rPr>
          <w:noProof/>
        </w:rPr>
        <w:t xml:space="preserve">17. </w:t>
      </w:r>
      <w:r w:rsidRPr="00772AA9">
        <w:rPr>
          <w:noProof/>
        </w:rPr>
        <w:tab/>
        <w:t>Croughan</w:t>
      </w:r>
      <w:r w:rsidR="002B22E1">
        <w:rPr>
          <w:noProof/>
        </w:rPr>
        <w:t>,</w:t>
      </w:r>
      <w:r w:rsidRPr="00772AA9">
        <w:rPr>
          <w:noProof/>
        </w:rPr>
        <w:t xml:space="preserve"> M</w:t>
      </w:r>
      <w:r w:rsidR="002B22E1">
        <w:rPr>
          <w:noProof/>
        </w:rPr>
        <w:t>.</w:t>
      </w:r>
      <w:r w:rsidR="0008353B">
        <w:rPr>
          <w:noProof/>
        </w:rPr>
        <w:t xml:space="preserve"> </w:t>
      </w:r>
      <w:r w:rsidRPr="00772AA9">
        <w:rPr>
          <w:noProof/>
        </w:rPr>
        <w:t>S</w:t>
      </w:r>
      <w:r w:rsidR="002B22E1">
        <w:rPr>
          <w:noProof/>
        </w:rPr>
        <w:t>.</w:t>
      </w:r>
      <w:r w:rsidRPr="00772AA9">
        <w:rPr>
          <w:noProof/>
        </w:rPr>
        <w:t>, Giroux</w:t>
      </w:r>
      <w:r w:rsidR="002B22E1">
        <w:rPr>
          <w:noProof/>
        </w:rPr>
        <w:t>,</w:t>
      </w:r>
      <w:r w:rsidRPr="00772AA9">
        <w:rPr>
          <w:noProof/>
        </w:rPr>
        <w:t xml:space="preserve"> D</w:t>
      </w:r>
      <w:r w:rsidR="002B22E1">
        <w:rPr>
          <w:noProof/>
        </w:rPr>
        <w:t>.</w:t>
      </w:r>
      <w:r w:rsidRPr="00772AA9">
        <w:rPr>
          <w:noProof/>
        </w:rPr>
        <w:t>, Fang</w:t>
      </w:r>
      <w:r w:rsidR="002B22E1">
        <w:rPr>
          <w:noProof/>
        </w:rPr>
        <w:t>,</w:t>
      </w:r>
      <w:r w:rsidRPr="00772AA9">
        <w:rPr>
          <w:noProof/>
        </w:rPr>
        <w:t xml:space="preserve"> D</w:t>
      </w:r>
      <w:r w:rsidR="002B22E1">
        <w:rPr>
          <w:noProof/>
        </w:rPr>
        <w:t>.</w:t>
      </w:r>
      <w:r w:rsidRPr="00772AA9">
        <w:rPr>
          <w:noProof/>
        </w:rPr>
        <w:t>, Lee</w:t>
      </w:r>
      <w:r w:rsidR="002B22E1">
        <w:rPr>
          <w:noProof/>
        </w:rPr>
        <w:t>,</w:t>
      </w:r>
      <w:r w:rsidRPr="00772AA9">
        <w:rPr>
          <w:noProof/>
        </w:rPr>
        <w:t xml:space="preserve"> B. Novel Single-Use Bioreactors for Scale-Up of Anchorage-Dependent Cell Manufacturing for Cell Therapies. </w:t>
      </w:r>
      <w:r w:rsidRPr="00772AA9">
        <w:rPr>
          <w:i/>
          <w:iCs/>
          <w:noProof/>
        </w:rPr>
        <w:t>Stem Cell Manufacturing</w:t>
      </w:r>
      <w:r w:rsidRPr="00772AA9">
        <w:rPr>
          <w:noProof/>
        </w:rPr>
        <w:t>.</w:t>
      </w:r>
      <w:r w:rsidR="002B22E1">
        <w:rPr>
          <w:noProof/>
        </w:rPr>
        <w:t xml:space="preserve"> </w:t>
      </w:r>
      <w:r w:rsidR="00697E6F">
        <w:rPr>
          <w:noProof/>
        </w:rPr>
        <w:t xml:space="preserve">pp. </w:t>
      </w:r>
      <w:r w:rsidR="002B22E1">
        <w:rPr>
          <w:noProof/>
        </w:rPr>
        <w:t>105-139 (</w:t>
      </w:r>
      <w:r w:rsidR="002B22E1" w:rsidRPr="00772AA9">
        <w:rPr>
          <w:noProof/>
        </w:rPr>
        <w:t>2016</w:t>
      </w:r>
      <w:r w:rsidR="00697E6F">
        <w:rPr>
          <w:noProof/>
        </w:rPr>
        <w:t>).</w:t>
      </w:r>
    </w:p>
    <w:p w14:paraId="70BE07B7" w14:textId="73151AFC" w:rsidR="00772AA9" w:rsidRPr="00772AA9" w:rsidRDefault="00772AA9" w:rsidP="0008353B">
      <w:pPr>
        <w:pStyle w:val="NormalWeb"/>
        <w:spacing w:before="0" w:beforeAutospacing="0" w:after="0" w:afterAutospacing="0"/>
        <w:divId w:val="1265453635"/>
        <w:rPr>
          <w:noProof/>
        </w:rPr>
      </w:pPr>
      <w:r w:rsidRPr="00772AA9">
        <w:rPr>
          <w:noProof/>
        </w:rPr>
        <w:t xml:space="preserve">18. </w:t>
      </w:r>
      <w:r w:rsidRPr="00772AA9">
        <w:rPr>
          <w:noProof/>
        </w:rPr>
        <w:tab/>
        <w:t>Simunovic</w:t>
      </w:r>
      <w:r w:rsidR="002B22E1">
        <w:rPr>
          <w:noProof/>
        </w:rPr>
        <w:t>,</w:t>
      </w:r>
      <w:r w:rsidRPr="00772AA9">
        <w:rPr>
          <w:noProof/>
        </w:rPr>
        <w:t xml:space="preserve"> M</w:t>
      </w:r>
      <w:r w:rsidR="002B22E1">
        <w:rPr>
          <w:noProof/>
        </w:rPr>
        <w:t>.</w:t>
      </w:r>
      <w:r w:rsidRPr="00772AA9">
        <w:rPr>
          <w:noProof/>
        </w:rPr>
        <w:t>, Brivanlou</w:t>
      </w:r>
      <w:r w:rsidR="002B22E1">
        <w:rPr>
          <w:noProof/>
        </w:rPr>
        <w:t>,</w:t>
      </w:r>
      <w:r w:rsidRPr="00772AA9">
        <w:rPr>
          <w:noProof/>
        </w:rPr>
        <w:t xml:space="preserve"> A</w:t>
      </w:r>
      <w:r w:rsidR="002B22E1">
        <w:rPr>
          <w:noProof/>
        </w:rPr>
        <w:t>.</w:t>
      </w:r>
      <w:r w:rsidR="0008353B">
        <w:rPr>
          <w:noProof/>
        </w:rPr>
        <w:t xml:space="preserve"> </w:t>
      </w:r>
      <w:r w:rsidRPr="00772AA9">
        <w:rPr>
          <w:noProof/>
        </w:rPr>
        <w:t xml:space="preserve">H. Embryoids, organoids and gastruloids: new approaches to understanding embryogenesis. </w:t>
      </w:r>
      <w:r w:rsidRPr="00772AA9">
        <w:rPr>
          <w:i/>
          <w:iCs/>
          <w:noProof/>
        </w:rPr>
        <w:t>Development</w:t>
      </w:r>
      <w:r w:rsidRPr="00772AA9">
        <w:rPr>
          <w:noProof/>
        </w:rPr>
        <w:t>.</w:t>
      </w:r>
      <w:r w:rsidR="002B22E1">
        <w:rPr>
          <w:noProof/>
        </w:rPr>
        <w:t xml:space="preserve"> </w:t>
      </w:r>
      <w:r w:rsidR="002B22E1" w:rsidRPr="002B22E1">
        <w:rPr>
          <w:b/>
          <w:noProof/>
        </w:rPr>
        <w:t>144</w:t>
      </w:r>
      <w:r w:rsidR="002B22E1">
        <w:rPr>
          <w:noProof/>
        </w:rPr>
        <w:t xml:space="preserve"> (6), 976-985 (</w:t>
      </w:r>
      <w:r w:rsidR="002B22E1" w:rsidRPr="00772AA9">
        <w:rPr>
          <w:noProof/>
        </w:rPr>
        <w:t>2017</w:t>
      </w:r>
      <w:r w:rsidR="00697E6F">
        <w:rPr>
          <w:noProof/>
        </w:rPr>
        <w:t>).</w:t>
      </w:r>
    </w:p>
    <w:p w14:paraId="453AF61C" w14:textId="0BB92245" w:rsidR="00772AA9" w:rsidRPr="00772AA9" w:rsidRDefault="00772AA9" w:rsidP="0008353B">
      <w:pPr>
        <w:pStyle w:val="NormalWeb"/>
        <w:spacing w:before="0" w:beforeAutospacing="0" w:after="0" w:afterAutospacing="0"/>
        <w:divId w:val="1265453635"/>
        <w:rPr>
          <w:noProof/>
        </w:rPr>
      </w:pPr>
      <w:r w:rsidRPr="00772AA9">
        <w:rPr>
          <w:noProof/>
        </w:rPr>
        <w:t xml:space="preserve">19. </w:t>
      </w:r>
      <w:r w:rsidRPr="00772AA9">
        <w:rPr>
          <w:noProof/>
        </w:rPr>
        <w:tab/>
        <w:t>Lou</w:t>
      </w:r>
      <w:r w:rsidR="002B22E1">
        <w:rPr>
          <w:noProof/>
        </w:rPr>
        <w:t>,</w:t>
      </w:r>
      <w:r w:rsidRPr="00772AA9">
        <w:rPr>
          <w:noProof/>
        </w:rPr>
        <w:t xml:space="preserve"> Y</w:t>
      </w:r>
      <w:r w:rsidR="002B22E1">
        <w:rPr>
          <w:noProof/>
        </w:rPr>
        <w:t>.</w:t>
      </w:r>
      <w:r w:rsidR="0008353B">
        <w:rPr>
          <w:noProof/>
        </w:rPr>
        <w:t xml:space="preserve"> </w:t>
      </w:r>
      <w:r w:rsidRPr="00772AA9">
        <w:rPr>
          <w:noProof/>
        </w:rPr>
        <w:t>R</w:t>
      </w:r>
      <w:r w:rsidR="002B22E1">
        <w:rPr>
          <w:noProof/>
        </w:rPr>
        <w:t>.</w:t>
      </w:r>
      <w:r w:rsidRPr="00772AA9">
        <w:rPr>
          <w:noProof/>
        </w:rPr>
        <w:t>, Leung</w:t>
      </w:r>
      <w:r w:rsidR="002B22E1">
        <w:rPr>
          <w:noProof/>
        </w:rPr>
        <w:t>,</w:t>
      </w:r>
      <w:r w:rsidRPr="00772AA9">
        <w:rPr>
          <w:noProof/>
        </w:rPr>
        <w:t xml:space="preserve"> A</w:t>
      </w:r>
      <w:r w:rsidR="002B22E1">
        <w:rPr>
          <w:noProof/>
        </w:rPr>
        <w:t>.</w:t>
      </w:r>
      <w:r w:rsidR="0008353B">
        <w:rPr>
          <w:noProof/>
        </w:rPr>
        <w:t xml:space="preserve"> </w:t>
      </w:r>
      <w:r w:rsidRPr="00772AA9">
        <w:rPr>
          <w:noProof/>
        </w:rPr>
        <w:t>W</w:t>
      </w:r>
      <w:r w:rsidR="002B22E1">
        <w:rPr>
          <w:noProof/>
        </w:rPr>
        <w:t>.</w:t>
      </w:r>
      <w:r w:rsidR="00B5775E">
        <w:rPr>
          <w:noProof/>
        </w:rPr>
        <w:t xml:space="preserve"> </w:t>
      </w:r>
      <w:r w:rsidRPr="00772AA9">
        <w:rPr>
          <w:noProof/>
        </w:rPr>
        <w:t xml:space="preserve">Next generation organoids for biomedical research and applications. </w:t>
      </w:r>
      <w:r w:rsidRPr="00772AA9">
        <w:rPr>
          <w:i/>
          <w:iCs/>
          <w:noProof/>
        </w:rPr>
        <w:t>Biotechnol</w:t>
      </w:r>
      <w:r w:rsidR="0008353B">
        <w:rPr>
          <w:i/>
          <w:iCs/>
          <w:noProof/>
        </w:rPr>
        <w:t>ogy</w:t>
      </w:r>
      <w:r w:rsidRPr="00772AA9">
        <w:rPr>
          <w:i/>
          <w:iCs/>
          <w:noProof/>
        </w:rPr>
        <w:t xml:space="preserve"> Adv</w:t>
      </w:r>
      <w:r w:rsidR="0008353B">
        <w:rPr>
          <w:i/>
          <w:iCs/>
          <w:noProof/>
        </w:rPr>
        <w:t>ances</w:t>
      </w:r>
      <w:r w:rsidRPr="00772AA9">
        <w:rPr>
          <w:noProof/>
        </w:rPr>
        <w:t>.</w:t>
      </w:r>
      <w:r w:rsidR="002B22E1">
        <w:rPr>
          <w:noProof/>
        </w:rPr>
        <w:t xml:space="preserve"> </w:t>
      </w:r>
      <w:r w:rsidRPr="002B22E1">
        <w:rPr>
          <w:b/>
          <w:noProof/>
        </w:rPr>
        <w:t>36</w:t>
      </w:r>
      <w:r w:rsidR="002B22E1">
        <w:rPr>
          <w:noProof/>
        </w:rPr>
        <w:t xml:space="preserve"> (1), </w:t>
      </w:r>
      <w:r w:rsidRPr="00772AA9">
        <w:rPr>
          <w:noProof/>
        </w:rPr>
        <w:t>132-149</w:t>
      </w:r>
      <w:r w:rsidR="002B22E1">
        <w:rPr>
          <w:noProof/>
        </w:rPr>
        <w:t xml:space="preserve"> (</w:t>
      </w:r>
      <w:r w:rsidR="002B22E1" w:rsidRPr="00772AA9">
        <w:rPr>
          <w:noProof/>
        </w:rPr>
        <w:t>2018</w:t>
      </w:r>
      <w:r w:rsidR="00697E6F">
        <w:rPr>
          <w:noProof/>
        </w:rPr>
        <w:t>).</w:t>
      </w:r>
    </w:p>
    <w:p w14:paraId="0200691E" w14:textId="58647A1F" w:rsidR="00772AA9" w:rsidRPr="00772AA9" w:rsidRDefault="00772AA9" w:rsidP="0008353B">
      <w:pPr>
        <w:pStyle w:val="NormalWeb"/>
        <w:spacing w:before="0" w:beforeAutospacing="0" w:after="0" w:afterAutospacing="0"/>
        <w:divId w:val="1265453635"/>
        <w:rPr>
          <w:noProof/>
        </w:rPr>
      </w:pPr>
      <w:r w:rsidRPr="00772AA9">
        <w:rPr>
          <w:noProof/>
        </w:rPr>
        <w:t xml:space="preserve">20. </w:t>
      </w:r>
      <w:r w:rsidRPr="00772AA9">
        <w:rPr>
          <w:noProof/>
        </w:rPr>
        <w:tab/>
        <w:t>Silva</w:t>
      </w:r>
      <w:r w:rsidR="002B22E1">
        <w:rPr>
          <w:noProof/>
        </w:rPr>
        <w:t>,</w:t>
      </w:r>
      <w:r w:rsidRPr="00772AA9">
        <w:rPr>
          <w:noProof/>
        </w:rPr>
        <w:t xml:space="preserve"> T</w:t>
      </w:r>
      <w:r w:rsidR="002B22E1">
        <w:rPr>
          <w:noProof/>
        </w:rPr>
        <w:t>.</w:t>
      </w:r>
      <w:r w:rsidR="0008353B">
        <w:rPr>
          <w:noProof/>
        </w:rPr>
        <w:t xml:space="preserve"> </w:t>
      </w:r>
      <w:r w:rsidRPr="00772AA9">
        <w:rPr>
          <w:noProof/>
        </w:rPr>
        <w:t>P</w:t>
      </w:r>
      <w:r w:rsidR="002B22E1">
        <w:rPr>
          <w:noProof/>
        </w:rPr>
        <w:t>.</w:t>
      </w:r>
      <w:r w:rsidR="0008353B">
        <w:rPr>
          <w:noProof/>
        </w:rPr>
        <w:t xml:space="preserve"> et al. </w:t>
      </w:r>
      <w:r w:rsidRPr="00772AA9">
        <w:rPr>
          <w:noProof/>
        </w:rPr>
        <w:t xml:space="preserve">Design Principles for Pluripotent Stem Cell-Derived Organoid Engineering. </w:t>
      </w:r>
      <w:r w:rsidRPr="00772AA9">
        <w:rPr>
          <w:i/>
          <w:iCs/>
          <w:noProof/>
        </w:rPr>
        <w:t>Stem Cells Int</w:t>
      </w:r>
      <w:r w:rsidR="00EF1A43">
        <w:rPr>
          <w:i/>
          <w:iCs/>
          <w:noProof/>
        </w:rPr>
        <w:t>ernational</w:t>
      </w:r>
      <w:r w:rsidRPr="00772AA9">
        <w:rPr>
          <w:noProof/>
        </w:rPr>
        <w:t>.</w:t>
      </w:r>
      <w:r w:rsidR="002B22E1">
        <w:rPr>
          <w:noProof/>
        </w:rPr>
        <w:t xml:space="preserve"> </w:t>
      </w:r>
      <w:r w:rsidR="002B22E1" w:rsidRPr="002B22E1">
        <w:rPr>
          <w:b/>
          <w:noProof/>
        </w:rPr>
        <w:t>2019</w:t>
      </w:r>
      <w:r w:rsidR="002B22E1">
        <w:rPr>
          <w:noProof/>
        </w:rPr>
        <w:t>, 1-17 (</w:t>
      </w:r>
      <w:r w:rsidR="002B22E1" w:rsidRPr="00772AA9">
        <w:rPr>
          <w:noProof/>
        </w:rPr>
        <w:t>2019</w:t>
      </w:r>
      <w:r w:rsidR="00697E6F">
        <w:rPr>
          <w:noProof/>
        </w:rPr>
        <w:t>).</w:t>
      </w:r>
    </w:p>
    <w:p w14:paraId="64CD4850" w14:textId="171B04B7" w:rsidR="00772AA9" w:rsidRPr="00772AA9" w:rsidRDefault="00772AA9" w:rsidP="0008353B">
      <w:pPr>
        <w:pStyle w:val="NormalWeb"/>
        <w:spacing w:before="0" w:beforeAutospacing="0" w:after="0" w:afterAutospacing="0"/>
        <w:divId w:val="1265453635"/>
        <w:rPr>
          <w:noProof/>
        </w:rPr>
      </w:pPr>
      <w:r w:rsidRPr="00772AA9">
        <w:rPr>
          <w:noProof/>
        </w:rPr>
        <w:t xml:space="preserve">21. </w:t>
      </w:r>
      <w:r w:rsidRPr="00772AA9">
        <w:rPr>
          <w:noProof/>
        </w:rPr>
        <w:tab/>
        <w:t>Silva</w:t>
      </w:r>
      <w:r w:rsidR="0063231A">
        <w:rPr>
          <w:noProof/>
        </w:rPr>
        <w:t>,</w:t>
      </w:r>
      <w:r w:rsidRPr="00772AA9">
        <w:rPr>
          <w:noProof/>
        </w:rPr>
        <w:t xml:space="preserve"> T</w:t>
      </w:r>
      <w:r w:rsidR="0063231A">
        <w:rPr>
          <w:noProof/>
        </w:rPr>
        <w:t>.</w:t>
      </w:r>
      <w:r w:rsidR="00EF1A43">
        <w:rPr>
          <w:noProof/>
        </w:rPr>
        <w:t xml:space="preserve"> </w:t>
      </w:r>
      <w:r w:rsidR="0063231A">
        <w:rPr>
          <w:noProof/>
        </w:rPr>
        <w:t>P.</w:t>
      </w:r>
      <w:r w:rsidRPr="00772AA9">
        <w:rPr>
          <w:noProof/>
        </w:rPr>
        <w:t xml:space="preserve"> et al. Maturation of human pluripotent stem cell-derived cerebellar neurons in the absence of co-culture. </w:t>
      </w:r>
      <w:r w:rsidRPr="00772AA9">
        <w:rPr>
          <w:i/>
          <w:iCs/>
          <w:noProof/>
        </w:rPr>
        <w:t>Front</w:t>
      </w:r>
      <w:r w:rsidR="00EF1A43">
        <w:rPr>
          <w:i/>
          <w:iCs/>
          <w:noProof/>
        </w:rPr>
        <w:t>iers of</w:t>
      </w:r>
      <w:r w:rsidRPr="00772AA9">
        <w:rPr>
          <w:i/>
          <w:iCs/>
          <w:noProof/>
        </w:rPr>
        <w:t xml:space="preserve"> Bioeng</w:t>
      </w:r>
      <w:r w:rsidR="00EF1A43">
        <w:rPr>
          <w:i/>
          <w:iCs/>
          <w:noProof/>
        </w:rPr>
        <w:t>ineering and</w:t>
      </w:r>
      <w:r w:rsidRPr="00772AA9">
        <w:rPr>
          <w:i/>
          <w:iCs/>
          <w:noProof/>
        </w:rPr>
        <w:t xml:space="preserve"> Biotechnol</w:t>
      </w:r>
      <w:r w:rsidR="00EF1A43">
        <w:rPr>
          <w:i/>
          <w:iCs/>
          <w:noProof/>
        </w:rPr>
        <w:t>ogy</w:t>
      </w:r>
      <w:r w:rsidRPr="00772AA9">
        <w:rPr>
          <w:noProof/>
        </w:rPr>
        <w:t xml:space="preserve">. </w:t>
      </w:r>
      <w:r w:rsidR="0063231A" w:rsidRPr="0063231A">
        <w:rPr>
          <w:noProof/>
        </w:rPr>
        <w:t>[Epub ahead of print]</w:t>
      </w:r>
      <w:r w:rsidR="0063231A">
        <w:rPr>
          <w:noProof/>
        </w:rPr>
        <w:t xml:space="preserve"> (</w:t>
      </w:r>
      <w:r w:rsidR="0063231A" w:rsidRPr="00772AA9">
        <w:rPr>
          <w:noProof/>
        </w:rPr>
        <w:t>2020</w:t>
      </w:r>
      <w:r w:rsidR="00697E6F">
        <w:rPr>
          <w:noProof/>
        </w:rPr>
        <w:t>).</w:t>
      </w:r>
    </w:p>
    <w:p w14:paraId="325C098B" w14:textId="02909B74" w:rsidR="00772AA9" w:rsidRPr="00772AA9" w:rsidRDefault="00772AA9" w:rsidP="0008353B">
      <w:pPr>
        <w:pStyle w:val="NormalWeb"/>
        <w:spacing w:before="0" w:beforeAutospacing="0" w:after="0" w:afterAutospacing="0"/>
        <w:divId w:val="1265453635"/>
        <w:rPr>
          <w:noProof/>
        </w:rPr>
      </w:pPr>
      <w:r w:rsidRPr="00772AA9">
        <w:rPr>
          <w:noProof/>
        </w:rPr>
        <w:t xml:space="preserve">22. </w:t>
      </w:r>
      <w:r w:rsidRPr="00772AA9">
        <w:rPr>
          <w:noProof/>
        </w:rPr>
        <w:tab/>
        <w:t>Burridge</w:t>
      </w:r>
      <w:r w:rsidR="0063231A">
        <w:rPr>
          <w:noProof/>
        </w:rPr>
        <w:t>,</w:t>
      </w:r>
      <w:r w:rsidRPr="00772AA9">
        <w:rPr>
          <w:noProof/>
        </w:rPr>
        <w:t xml:space="preserve"> P</w:t>
      </w:r>
      <w:r w:rsidR="0063231A">
        <w:rPr>
          <w:noProof/>
        </w:rPr>
        <w:t>.</w:t>
      </w:r>
      <w:r w:rsidR="00EF1A43">
        <w:rPr>
          <w:noProof/>
        </w:rPr>
        <w:t xml:space="preserve"> </w:t>
      </w:r>
      <w:r w:rsidRPr="00772AA9">
        <w:rPr>
          <w:noProof/>
        </w:rPr>
        <w:t>W</w:t>
      </w:r>
      <w:r w:rsidR="0063231A">
        <w:rPr>
          <w:noProof/>
        </w:rPr>
        <w:t>.</w:t>
      </w:r>
      <w:r w:rsidRPr="00772AA9">
        <w:rPr>
          <w:noProof/>
        </w:rPr>
        <w:t xml:space="preserve"> et al. A universal system for highly efficient cardiac differentiation of human induced pluripotent stem cells that eliminates interline variability. </w:t>
      </w:r>
      <w:r w:rsidRPr="00772AA9">
        <w:rPr>
          <w:i/>
          <w:iCs/>
          <w:noProof/>
        </w:rPr>
        <w:t>PLoS One</w:t>
      </w:r>
      <w:r w:rsidR="0063231A">
        <w:rPr>
          <w:noProof/>
        </w:rPr>
        <w:t xml:space="preserve">. </w:t>
      </w:r>
      <w:r w:rsidR="0063231A" w:rsidRPr="0063231A">
        <w:rPr>
          <w:b/>
          <w:noProof/>
        </w:rPr>
        <w:t>6</w:t>
      </w:r>
      <w:r w:rsidR="0063231A">
        <w:rPr>
          <w:noProof/>
        </w:rPr>
        <w:t xml:space="preserve"> (4),</w:t>
      </w:r>
      <w:r w:rsidR="00697E6F" w:rsidRPr="00697E6F">
        <w:rPr>
          <w:rFonts w:ascii="Arial" w:hAnsi="Arial" w:cs="Arial"/>
          <w:sz w:val="17"/>
          <w:szCs w:val="17"/>
          <w:shd w:val="clear" w:color="auto" w:fill="FFFFFF"/>
        </w:rPr>
        <w:t xml:space="preserve"> </w:t>
      </w:r>
      <w:r w:rsidR="00697E6F" w:rsidRPr="00697E6F">
        <w:rPr>
          <w:noProof/>
        </w:rPr>
        <w:t>e18293</w:t>
      </w:r>
      <w:r w:rsidR="0063231A">
        <w:rPr>
          <w:noProof/>
        </w:rPr>
        <w:t xml:space="preserve"> (2011</w:t>
      </w:r>
      <w:r w:rsidR="00697E6F">
        <w:rPr>
          <w:noProof/>
        </w:rPr>
        <w:t>).</w:t>
      </w:r>
    </w:p>
    <w:p w14:paraId="0FE6FA3B" w14:textId="00A862BF" w:rsidR="00772AA9" w:rsidRPr="00772AA9" w:rsidRDefault="00772AA9" w:rsidP="0008353B">
      <w:pPr>
        <w:pStyle w:val="NormalWeb"/>
        <w:spacing w:before="0" w:beforeAutospacing="0" w:after="0" w:afterAutospacing="0"/>
        <w:divId w:val="1265453635"/>
        <w:rPr>
          <w:noProof/>
        </w:rPr>
      </w:pPr>
      <w:r w:rsidRPr="00772AA9">
        <w:rPr>
          <w:noProof/>
        </w:rPr>
        <w:t xml:space="preserve">23. </w:t>
      </w:r>
      <w:r w:rsidRPr="00772AA9">
        <w:rPr>
          <w:noProof/>
        </w:rPr>
        <w:tab/>
        <w:t>Watanabe</w:t>
      </w:r>
      <w:r w:rsidR="0063231A">
        <w:rPr>
          <w:noProof/>
        </w:rPr>
        <w:t>,</w:t>
      </w:r>
      <w:r w:rsidRPr="00772AA9">
        <w:rPr>
          <w:noProof/>
        </w:rPr>
        <w:t xml:space="preserve"> K</w:t>
      </w:r>
      <w:r w:rsidR="0063231A">
        <w:rPr>
          <w:noProof/>
        </w:rPr>
        <w:t>.</w:t>
      </w:r>
      <w:r w:rsidRPr="00772AA9">
        <w:rPr>
          <w:noProof/>
        </w:rPr>
        <w:t xml:space="preserve"> et al. A ROCK inhibitor permits survival of dissociated human embryonic stem cells. </w:t>
      </w:r>
      <w:r w:rsidRPr="00772AA9">
        <w:rPr>
          <w:i/>
          <w:iCs/>
          <w:noProof/>
        </w:rPr>
        <w:t>Nat</w:t>
      </w:r>
      <w:r w:rsidR="00EF1A43">
        <w:rPr>
          <w:i/>
          <w:iCs/>
          <w:noProof/>
        </w:rPr>
        <w:t>ure</w:t>
      </w:r>
      <w:r w:rsidRPr="00772AA9">
        <w:rPr>
          <w:i/>
          <w:iCs/>
          <w:noProof/>
        </w:rPr>
        <w:t xml:space="preserve"> Biotechnol</w:t>
      </w:r>
      <w:r w:rsidR="00EF1A43">
        <w:rPr>
          <w:i/>
          <w:iCs/>
          <w:noProof/>
        </w:rPr>
        <w:t>ogy</w:t>
      </w:r>
      <w:r w:rsidRPr="00772AA9">
        <w:rPr>
          <w:noProof/>
        </w:rPr>
        <w:t>.</w:t>
      </w:r>
      <w:r w:rsidR="0063231A">
        <w:rPr>
          <w:noProof/>
        </w:rPr>
        <w:t xml:space="preserve"> </w:t>
      </w:r>
      <w:r w:rsidR="0063231A" w:rsidRPr="0063231A">
        <w:rPr>
          <w:b/>
          <w:noProof/>
        </w:rPr>
        <w:t>25</w:t>
      </w:r>
      <w:r w:rsidR="0063231A">
        <w:rPr>
          <w:noProof/>
        </w:rPr>
        <w:t xml:space="preserve"> (6), 681-686 (</w:t>
      </w:r>
      <w:r w:rsidR="0063231A" w:rsidRPr="00772AA9">
        <w:rPr>
          <w:noProof/>
        </w:rPr>
        <w:t>2007</w:t>
      </w:r>
      <w:r w:rsidR="00697E6F">
        <w:rPr>
          <w:noProof/>
        </w:rPr>
        <w:t>).</w:t>
      </w:r>
    </w:p>
    <w:p w14:paraId="2B1A7005" w14:textId="56E0F64E" w:rsidR="00772AA9" w:rsidRPr="00772AA9" w:rsidRDefault="00772AA9" w:rsidP="0008353B">
      <w:pPr>
        <w:pStyle w:val="NormalWeb"/>
        <w:spacing w:before="0" w:beforeAutospacing="0" w:after="0" w:afterAutospacing="0"/>
        <w:divId w:val="1265453635"/>
        <w:rPr>
          <w:noProof/>
        </w:rPr>
      </w:pPr>
      <w:r w:rsidRPr="00772AA9">
        <w:rPr>
          <w:noProof/>
        </w:rPr>
        <w:t xml:space="preserve">24. </w:t>
      </w:r>
      <w:r w:rsidRPr="00772AA9">
        <w:rPr>
          <w:noProof/>
        </w:rPr>
        <w:tab/>
        <w:t>Smith</w:t>
      </w:r>
      <w:r w:rsidR="0063231A">
        <w:rPr>
          <w:noProof/>
        </w:rPr>
        <w:t>,</w:t>
      </w:r>
      <w:r w:rsidRPr="00772AA9">
        <w:rPr>
          <w:noProof/>
        </w:rPr>
        <w:t xml:space="preserve"> J</w:t>
      </w:r>
      <w:r w:rsidR="0063231A">
        <w:rPr>
          <w:noProof/>
        </w:rPr>
        <w:t>.</w:t>
      </w:r>
      <w:r w:rsidR="00EF1A43">
        <w:rPr>
          <w:noProof/>
        </w:rPr>
        <w:t xml:space="preserve"> </w:t>
      </w:r>
      <w:r w:rsidRPr="00772AA9">
        <w:rPr>
          <w:noProof/>
        </w:rPr>
        <w:t>R</w:t>
      </w:r>
      <w:r w:rsidR="0063231A">
        <w:rPr>
          <w:noProof/>
        </w:rPr>
        <w:t>.</w:t>
      </w:r>
      <w:r w:rsidR="00EF1A43">
        <w:rPr>
          <w:noProof/>
        </w:rPr>
        <w:t xml:space="preserve"> et al.</w:t>
      </w:r>
      <w:r w:rsidRPr="00772AA9">
        <w:rPr>
          <w:noProof/>
        </w:rPr>
        <w:t xml:space="preserve"> Inhibition of Activin/Nodal signaling promotes specification of human embryonic stem cells into neuroectoderm. </w:t>
      </w:r>
      <w:r w:rsidRPr="00772AA9">
        <w:rPr>
          <w:i/>
          <w:iCs/>
          <w:noProof/>
        </w:rPr>
        <w:t>Dev</w:t>
      </w:r>
      <w:r w:rsidR="00EF1A43">
        <w:rPr>
          <w:i/>
          <w:iCs/>
          <w:noProof/>
        </w:rPr>
        <w:t>elopmental</w:t>
      </w:r>
      <w:r w:rsidRPr="00772AA9">
        <w:rPr>
          <w:i/>
          <w:iCs/>
          <w:noProof/>
        </w:rPr>
        <w:t xml:space="preserve"> Biol</w:t>
      </w:r>
      <w:r w:rsidR="00EF1A43">
        <w:rPr>
          <w:i/>
          <w:iCs/>
          <w:noProof/>
        </w:rPr>
        <w:t>ogy</w:t>
      </w:r>
      <w:r w:rsidRPr="00772AA9">
        <w:rPr>
          <w:noProof/>
        </w:rPr>
        <w:t>.</w:t>
      </w:r>
      <w:r w:rsidR="0063231A">
        <w:rPr>
          <w:noProof/>
        </w:rPr>
        <w:t xml:space="preserve"> </w:t>
      </w:r>
      <w:r w:rsidR="0063231A" w:rsidRPr="0063231A">
        <w:rPr>
          <w:b/>
          <w:noProof/>
        </w:rPr>
        <w:t>313</w:t>
      </w:r>
      <w:r w:rsidR="0063231A">
        <w:rPr>
          <w:noProof/>
        </w:rPr>
        <w:t xml:space="preserve"> (1), 107-117 (2008</w:t>
      </w:r>
      <w:r w:rsidR="00697E6F">
        <w:rPr>
          <w:noProof/>
        </w:rPr>
        <w:t>).</w:t>
      </w:r>
    </w:p>
    <w:p w14:paraId="30482757" w14:textId="0F55F2AA" w:rsidR="00772AA9" w:rsidRPr="00772AA9" w:rsidRDefault="00772AA9" w:rsidP="0008353B">
      <w:pPr>
        <w:pStyle w:val="NormalWeb"/>
        <w:spacing w:before="0" w:beforeAutospacing="0" w:after="0" w:afterAutospacing="0"/>
        <w:divId w:val="1265453635"/>
        <w:rPr>
          <w:noProof/>
        </w:rPr>
      </w:pPr>
      <w:r w:rsidRPr="00772AA9">
        <w:rPr>
          <w:noProof/>
        </w:rPr>
        <w:t xml:space="preserve">25. </w:t>
      </w:r>
      <w:r w:rsidRPr="00772AA9">
        <w:rPr>
          <w:noProof/>
        </w:rPr>
        <w:tab/>
        <w:t>Yaguchi</w:t>
      </w:r>
      <w:r w:rsidR="0063231A">
        <w:rPr>
          <w:noProof/>
        </w:rPr>
        <w:t>,</w:t>
      </w:r>
      <w:r w:rsidRPr="00772AA9">
        <w:rPr>
          <w:noProof/>
        </w:rPr>
        <w:t xml:space="preserve"> Y</w:t>
      </w:r>
      <w:r w:rsidR="0063231A">
        <w:rPr>
          <w:noProof/>
        </w:rPr>
        <w:t>.</w:t>
      </w:r>
      <w:r w:rsidR="00EF1A43">
        <w:rPr>
          <w:noProof/>
        </w:rPr>
        <w:t xml:space="preserve"> et al. </w:t>
      </w:r>
      <w:r w:rsidRPr="00772AA9">
        <w:rPr>
          <w:noProof/>
        </w:rPr>
        <w:t xml:space="preserve">Fibroblast growth factor (FGF) gene expression in the developing cerebellum suggests multiple roles for FGF signaling during cerebellar morphogenesis and development. </w:t>
      </w:r>
      <w:r w:rsidRPr="00772AA9">
        <w:rPr>
          <w:i/>
          <w:iCs/>
          <w:noProof/>
        </w:rPr>
        <w:t>Dev</w:t>
      </w:r>
      <w:r w:rsidR="00EF1A43">
        <w:rPr>
          <w:i/>
          <w:iCs/>
          <w:noProof/>
        </w:rPr>
        <w:t>elopmental</w:t>
      </w:r>
      <w:r w:rsidRPr="00772AA9">
        <w:rPr>
          <w:i/>
          <w:iCs/>
          <w:noProof/>
        </w:rPr>
        <w:t xml:space="preserve"> Dyn</w:t>
      </w:r>
      <w:r w:rsidR="00EF1A43">
        <w:rPr>
          <w:i/>
          <w:iCs/>
          <w:noProof/>
        </w:rPr>
        <w:t>amics</w:t>
      </w:r>
      <w:r w:rsidR="0063231A">
        <w:rPr>
          <w:noProof/>
        </w:rPr>
        <w:t xml:space="preserve">. </w:t>
      </w:r>
      <w:r w:rsidR="0063231A" w:rsidRPr="0063231A">
        <w:rPr>
          <w:b/>
          <w:noProof/>
        </w:rPr>
        <w:t>238</w:t>
      </w:r>
      <w:r w:rsidR="0063231A">
        <w:rPr>
          <w:noProof/>
        </w:rPr>
        <w:t xml:space="preserve"> (8), 2058-2072 (2008</w:t>
      </w:r>
      <w:r w:rsidR="00697E6F">
        <w:rPr>
          <w:noProof/>
        </w:rPr>
        <w:t>).</w:t>
      </w:r>
    </w:p>
    <w:p w14:paraId="5B19FEEF" w14:textId="6F4B0C71" w:rsidR="00772AA9" w:rsidRPr="00772AA9" w:rsidRDefault="00772AA9" w:rsidP="0008353B">
      <w:pPr>
        <w:pStyle w:val="NormalWeb"/>
        <w:spacing w:before="0" w:beforeAutospacing="0" w:after="0" w:afterAutospacing="0"/>
        <w:divId w:val="1265453635"/>
        <w:rPr>
          <w:noProof/>
        </w:rPr>
      </w:pPr>
      <w:r w:rsidRPr="00772AA9">
        <w:rPr>
          <w:noProof/>
        </w:rPr>
        <w:t xml:space="preserve">26. </w:t>
      </w:r>
      <w:r w:rsidRPr="00772AA9">
        <w:rPr>
          <w:noProof/>
        </w:rPr>
        <w:tab/>
        <w:t>Fischer</w:t>
      </w:r>
      <w:r w:rsidR="0063231A">
        <w:rPr>
          <w:noProof/>
        </w:rPr>
        <w:t>,</w:t>
      </w:r>
      <w:r w:rsidRPr="00772AA9">
        <w:rPr>
          <w:noProof/>
        </w:rPr>
        <w:t xml:space="preserve"> T</w:t>
      </w:r>
      <w:r w:rsidR="0063231A">
        <w:rPr>
          <w:noProof/>
        </w:rPr>
        <w:t>.</w:t>
      </w:r>
      <w:r w:rsidR="00EF1A43">
        <w:rPr>
          <w:noProof/>
        </w:rPr>
        <w:t xml:space="preserve"> et al.</w:t>
      </w:r>
      <w:r w:rsidRPr="00772AA9">
        <w:rPr>
          <w:noProof/>
        </w:rPr>
        <w:t xml:space="preserve"> Fgf15-mediated control of neurogenic and proneural gene expression regulates dorsal midbrain neurogenesis. </w:t>
      </w:r>
      <w:r w:rsidRPr="00772AA9">
        <w:rPr>
          <w:i/>
          <w:iCs/>
          <w:noProof/>
        </w:rPr>
        <w:t>Dev</w:t>
      </w:r>
      <w:r w:rsidR="00EF1A43">
        <w:rPr>
          <w:i/>
          <w:iCs/>
          <w:noProof/>
        </w:rPr>
        <w:t>elopmental</w:t>
      </w:r>
      <w:r w:rsidRPr="00772AA9">
        <w:rPr>
          <w:i/>
          <w:iCs/>
          <w:noProof/>
        </w:rPr>
        <w:t xml:space="preserve"> Biol</w:t>
      </w:r>
      <w:r w:rsidR="00EF1A43">
        <w:rPr>
          <w:i/>
          <w:iCs/>
          <w:noProof/>
        </w:rPr>
        <w:t>ogy</w:t>
      </w:r>
      <w:r w:rsidR="0063231A">
        <w:rPr>
          <w:noProof/>
        </w:rPr>
        <w:t xml:space="preserve">. </w:t>
      </w:r>
      <w:r w:rsidR="0063231A" w:rsidRPr="0063231A">
        <w:rPr>
          <w:b/>
          <w:noProof/>
        </w:rPr>
        <w:t>350</w:t>
      </w:r>
      <w:r w:rsidR="0063231A">
        <w:rPr>
          <w:noProof/>
        </w:rPr>
        <w:t xml:space="preserve"> (2), 496-510 (2011</w:t>
      </w:r>
      <w:r w:rsidR="00697E6F">
        <w:rPr>
          <w:noProof/>
        </w:rPr>
        <w:t>).</w:t>
      </w:r>
    </w:p>
    <w:p w14:paraId="0F55F7DC" w14:textId="2D293D18" w:rsidR="00772AA9" w:rsidRPr="00772AA9" w:rsidRDefault="00772AA9" w:rsidP="0008353B">
      <w:pPr>
        <w:pStyle w:val="NormalWeb"/>
        <w:spacing w:before="0" w:beforeAutospacing="0" w:after="0" w:afterAutospacing="0"/>
        <w:divId w:val="1265453635"/>
        <w:rPr>
          <w:noProof/>
        </w:rPr>
      </w:pPr>
      <w:r w:rsidRPr="00772AA9">
        <w:rPr>
          <w:noProof/>
        </w:rPr>
        <w:t xml:space="preserve">27. </w:t>
      </w:r>
      <w:r w:rsidRPr="00772AA9">
        <w:rPr>
          <w:noProof/>
        </w:rPr>
        <w:tab/>
        <w:t>Bagri</w:t>
      </w:r>
      <w:r w:rsidR="0063231A">
        <w:rPr>
          <w:noProof/>
        </w:rPr>
        <w:t>,</w:t>
      </w:r>
      <w:r w:rsidRPr="00772AA9">
        <w:rPr>
          <w:noProof/>
        </w:rPr>
        <w:t xml:space="preserve"> A</w:t>
      </w:r>
      <w:r w:rsidR="0063231A">
        <w:rPr>
          <w:noProof/>
        </w:rPr>
        <w:t>.</w:t>
      </w:r>
      <w:r w:rsidRPr="00772AA9">
        <w:rPr>
          <w:noProof/>
        </w:rPr>
        <w:t xml:space="preserve"> et al. The chemokine SDF1 regulates migration of dentate granule cells. </w:t>
      </w:r>
      <w:r w:rsidRPr="00772AA9">
        <w:rPr>
          <w:i/>
          <w:iCs/>
          <w:noProof/>
        </w:rPr>
        <w:t>Development</w:t>
      </w:r>
      <w:r w:rsidR="0063231A">
        <w:rPr>
          <w:noProof/>
        </w:rPr>
        <w:t xml:space="preserve">. </w:t>
      </w:r>
      <w:r w:rsidR="0063231A" w:rsidRPr="0063231A">
        <w:rPr>
          <w:b/>
          <w:noProof/>
        </w:rPr>
        <w:t>129</w:t>
      </w:r>
      <w:r w:rsidR="0063231A">
        <w:rPr>
          <w:noProof/>
        </w:rPr>
        <w:t xml:space="preserve"> (18), 4249-4260 (2002</w:t>
      </w:r>
      <w:r w:rsidR="00697E6F">
        <w:rPr>
          <w:noProof/>
        </w:rPr>
        <w:t>).</w:t>
      </w:r>
    </w:p>
    <w:p w14:paraId="70126F03" w14:textId="393FDA37" w:rsidR="00772AA9" w:rsidRPr="00080415" w:rsidRDefault="00772AA9" w:rsidP="0008353B">
      <w:pPr>
        <w:pStyle w:val="NormalWeb"/>
        <w:spacing w:before="0" w:beforeAutospacing="0" w:after="0" w:afterAutospacing="0"/>
        <w:divId w:val="1265453635"/>
        <w:rPr>
          <w:noProof/>
          <w:lang w:val="pt-PT"/>
        </w:rPr>
      </w:pPr>
      <w:r w:rsidRPr="00772AA9">
        <w:rPr>
          <w:noProof/>
        </w:rPr>
        <w:t xml:space="preserve">28. </w:t>
      </w:r>
      <w:r w:rsidRPr="00772AA9">
        <w:rPr>
          <w:noProof/>
        </w:rPr>
        <w:tab/>
        <w:t>Bardy</w:t>
      </w:r>
      <w:r w:rsidR="0063231A">
        <w:rPr>
          <w:noProof/>
        </w:rPr>
        <w:t>,</w:t>
      </w:r>
      <w:r w:rsidRPr="00772AA9">
        <w:rPr>
          <w:noProof/>
        </w:rPr>
        <w:t xml:space="preserve"> C</w:t>
      </w:r>
      <w:r w:rsidR="0063231A">
        <w:rPr>
          <w:noProof/>
        </w:rPr>
        <w:t>.</w:t>
      </w:r>
      <w:r w:rsidRPr="00772AA9">
        <w:rPr>
          <w:noProof/>
        </w:rPr>
        <w:t xml:space="preserve"> et al. Neuronal medium that supports basic synaptic functions and activity of human neurons in vitro. </w:t>
      </w:r>
      <w:r w:rsidRPr="00080415">
        <w:rPr>
          <w:i/>
          <w:iCs/>
          <w:noProof/>
          <w:lang w:val="pt-PT"/>
        </w:rPr>
        <w:t>Proc</w:t>
      </w:r>
      <w:r w:rsidR="00EF1A43">
        <w:rPr>
          <w:i/>
          <w:iCs/>
          <w:noProof/>
          <w:lang w:val="pt-PT"/>
        </w:rPr>
        <w:t>eedings of the</w:t>
      </w:r>
      <w:r w:rsidRPr="00080415">
        <w:rPr>
          <w:i/>
          <w:iCs/>
          <w:noProof/>
          <w:lang w:val="pt-PT"/>
        </w:rPr>
        <w:t xml:space="preserve"> Nat</w:t>
      </w:r>
      <w:r w:rsidR="00EF1A43">
        <w:rPr>
          <w:i/>
          <w:iCs/>
          <w:noProof/>
          <w:lang w:val="pt-PT"/>
        </w:rPr>
        <w:t>iona</w:t>
      </w:r>
      <w:r w:rsidRPr="00080415">
        <w:rPr>
          <w:i/>
          <w:iCs/>
          <w:noProof/>
          <w:lang w:val="pt-PT"/>
        </w:rPr>
        <w:t>l Acad</w:t>
      </w:r>
      <w:r w:rsidR="00EF1A43">
        <w:rPr>
          <w:i/>
          <w:iCs/>
          <w:noProof/>
          <w:lang w:val="pt-PT"/>
        </w:rPr>
        <w:t>emy of</w:t>
      </w:r>
      <w:r w:rsidRPr="00080415">
        <w:rPr>
          <w:i/>
          <w:iCs/>
          <w:noProof/>
          <w:lang w:val="pt-PT"/>
        </w:rPr>
        <w:t xml:space="preserve"> Sci</w:t>
      </w:r>
      <w:r w:rsidR="00EF1A43">
        <w:rPr>
          <w:i/>
          <w:iCs/>
          <w:noProof/>
          <w:lang w:val="pt-PT"/>
        </w:rPr>
        <w:t>ences</w:t>
      </w:r>
      <w:r w:rsidR="0063231A" w:rsidRPr="00080415">
        <w:rPr>
          <w:noProof/>
          <w:lang w:val="pt-PT"/>
        </w:rPr>
        <w:t xml:space="preserve">. </w:t>
      </w:r>
      <w:r w:rsidR="0063231A" w:rsidRPr="00080415">
        <w:rPr>
          <w:b/>
          <w:noProof/>
          <w:lang w:val="pt-PT"/>
        </w:rPr>
        <w:t>112</w:t>
      </w:r>
      <w:r w:rsidR="0063231A" w:rsidRPr="00080415">
        <w:rPr>
          <w:noProof/>
          <w:lang w:val="pt-PT"/>
        </w:rPr>
        <w:t xml:space="preserve"> (20), E2725-E2734 </w:t>
      </w:r>
      <w:r w:rsidR="0063231A" w:rsidRPr="00080415">
        <w:rPr>
          <w:noProof/>
          <w:lang w:val="pt-PT"/>
        </w:rPr>
        <w:lastRenderedPageBreak/>
        <w:t>(2015</w:t>
      </w:r>
      <w:r w:rsidR="00697E6F">
        <w:rPr>
          <w:noProof/>
          <w:lang w:val="pt-PT"/>
        </w:rPr>
        <w:t>).</w:t>
      </w:r>
    </w:p>
    <w:p w14:paraId="0E39B9DC" w14:textId="61A33E94" w:rsidR="00772AA9" w:rsidRPr="00772AA9" w:rsidRDefault="00772AA9" w:rsidP="0008353B">
      <w:pPr>
        <w:pStyle w:val="NormalWeb"/>
        <w:spacing w:before="0" w:beforeAutospacing="0" w:after="0" w:afterAutospacing="0"/>
        <w:divId w:val="1265453635"/>
        <w:rPr>
          <w:noProof/>
        </w:rPr>
      </w:pPr>
      <w:r w:rsidRPr="00080415">
        <w:rPr>
          <w:noProof/>
          <w:lang w:val="pt-PT"/>
        </w:rPr>
        <w:t xml:space="preserve">29. </w:t>
      </w:r>
      <w:r w:rsidRPr="00080415">
        <w:rPr>
          <w:noProof/>
          <w:lang w:val="pt-PT"/>
        </w:rPr>
        <w:tab/>
        <w:t>Bauwens</w:t>
      </w:r>
      <w:r w:rsidR="0063231A" w:rsidRPr="00080415">
        <w:rPr>
          <w:noProof/>
          <w:lang w:val="pt-PT"/>
        </w:rPr>
        <w:t>,</w:t>
      </w:r>
      <w:r w:rsidRPr="00080415">
        <w:rPr>
          <w:noProof/>
          <w:lang w:val="pt-PT"/>
        </w:rPr>
        <w:t xml:space="preserve"> C</w:t>
      </w:r>
      <w:r w:rsidR="0063231A" w:rsidRPr="00080415">
        <w:rPr>
          <w:noProof/>
          <w:lang w:val="pt-PT"/>
        </w:rPr>
        <w:t>.</w:t>
      </w:r>
      <w:r w:rsidR="00EF1A43">
        <w:rPr>
          <w:noProof/>
          <w:lang w:val="pt-PT"/>
        </w:rPr>
        <w:t xml:space="preserve"> </w:t>
      </w:r>
      <w:r w:rsidRPr="00080415">
        <w:rPr>
          <w:noProof/>
          <w:lang w:val="pt-PT"/>
        </w:rPr>
        <w:t>L</w:t>
      </w:r>
      <w:r w:rsidR="0063231A" w:rsidRPr="00080415">
        <w:rPr>
          <w:noProof/>
          <w:lang w:val="pt-PT"/>
        </w:rPr>
        <w:t>.</w:t>
      </w:r>
      <w:r w:rsidRPr="00080415">
        <w:rPr>
          <w:noProof/>
          <w:lang w:val="pt-PT"/>
        </w:rPr>
        <w:t xml:space="preserve"> et al. </w:t>
      </w:r>
      <w:r w:rsidRPr="00772AA9">
        <w:rPr>
          <w:noProof/>
        </w:rPr>
        <w:t xml:space="preserve">Control of Human Embryonic Stem Cell Colony and Aggregate Size Heterogeneity Influences Differentiation Trajectories. </w:t>
      </w:r>
      <w:r w:rsidRPr="00772AA9">
        <w:rPr>
          <w:i/>
          <w:iCs/>
          <w:noProof/>
        </w:rPr>
        <w:t>Stem Cells</w:t>
      </w:r>
      <w:r w:rsidR="0063231A">
        <w:rPr>
          <w:noProof/>
        </w:rPr>
        <w:t xml:space="preserve">. </w:t>
      </w:r>
      <w:r w:rsidR="0063231A" w:rsidRPr="0063231A">
        <w:rPr>
          <w:b/>
          <w:noProof/>
        </w:rPr>
        <w:t>26</w:t>
      </w:r>
      <w:r w:rsidR="0063231A">
        <w:rPr>
          <w:noProof/>
        </w:rPr>
        <w:t xml:space="preserve"> (9), 2300-2310 (2008</w:t>
      </w:r>
      <w:r w:rsidR="00697E6F">
        <w:rPr>
          <w:noProof/>
        </w:rPr>
        <w:t>).</w:t>
      </w:r>
    </w:p>
    <w:p w14:paraId="579BD276" w14:textId="4EA4A25C" w:rsidR="00772AA9" w:rsidRPr="00772AA9" w:rsidRDefault="00772AA9" w:rsidP="0008353B">
      <w:pPr>
        <w:pStyle w:val="NormalWeb"/>
        <w:spacing w:before="0" w:beforeAutospacing="0" w:after="0" w:afterAutospacing="0"/>
        <w:divId w:val="1265453635"/>
        <w:rPr>
          <w:noProof/>
        </w:rPr>
      </w:pPr>
      <w:r w:rsidRPr="00772AA9">
        <w:rPr>
          <w:noProof/>
        </w:rPr>
        <w:t xml:space="preserve">30. </w:t>
      </w:r>
      <w:r w:rsidRPr="00772AA9">
        <w:rPr>
          <w:noProof/>
        </w:rPr>
        <w:tab/>
        <w:t>Bratt-Leal</w:t>
      </w:r>
      <w:r w:rsidR="0063231A">
        <w:rPr>
          <w:noProof/>
        </w:rPr>
        <w:t>,</w:t>
      </w:r>
      <w:r w:rsidRPr="00772AA9">
        <w:rPr>
          <w:noProof/>
        </w:rPr>
        <w:t xml:space="preserve"> A</w:t>
      </w:r>
      <w:r w:rsidR="0063231A">
        <w:rPr>
          <w:noProof/>
        </w:rPr>
        <w:t>.</w:t>
      </w:r>
      <w:r w:rsidR="00EF1A43">
        <w:rPr>
          <w:noProof/>
        </w:rPr>
        <w:t xml:space="preserve"> </w:t>
      </w:r>
      <w:r w:rsidRPr="00772AA9">
        <w:rPr>
          <w:noProof/>
        </w:rPr>
        <w:t>M</w:t>
      </w:r>
      <w:r w:rsidR="0063231A">
        <w:rPr>
          <w:noProof/>
        </w:rPr>
        <w:t>.</w:t>
      </w:r>
      <w:r w:rsidRPr="00772AA9">
        <w:rPr>
          <w:noProof/>
        </w:rPr>
        <w:t>, Carpenedo</w:t>
      </w:r>
      <w:r w:rsidR="0063231A">
        <w:rPr>
          <w:noProof/>
        </w:rPr>
        <w:t>,</w:t>
      </w:r>
      <w:r w:rsidRPr="00772AA9">
        <w:rPr>
          <w:noProof/>
        </w:rPr>
        <w:t xml:space="preserve"> R</w:t>
      </w:r>
      <w:r w:rsidR="0063231A">
        <w:rPr>
          <w:noProof/>
        </w:rPr>
        <w:t>.</w:t>
      </w:r>
      <w:r w:rsidR="00EF1A43">
        <w:rPr>
          <w:noProof/>
        </w:rPr>
        <w:t xml:space="preserve"> </w:t>
      </w:r>
      <w:r w:rsidRPr="00772AA9">
        <w:rPr>
          <w:noProof/>
        </w:rPr>
        <w:t>L</w:t>
      </w:r>
      <w:r w:rsidR="0063231A">
        <w:rPr>
          <w:noProof/>
        </w:rPr>
        <w:t>.</w:t>
      </w:r>
      <w:r w:rsidRPr="00772AA9">
        <w:rPr>
          <w:noProof/>
        </w:rPr>
        <w:t>, McDevitt</w:t>
      </w:r>
      <w:r w:rsidR="0063231A">
        <w:rPr>
          <w:noProof/>
        </w:rPr>
        <w:t>,</w:t>
      </w:r>
      <w:r w:rsidRPr="00772AA9">
        <w:rPr>
          <w:noProof/>
        </w:rPr>
        <w:t xml:space="preserve"> T</w:t>
      </w:r>
      <w:r w:rsidR="0063231A">
        <w:rPr>
          <w:noProof/>
        </w:rPr>
        <w:t>.</w:t>
      </w:r>
      <w:r w:rsidR="00EF1A43">
        <w:rPr>
          <w:noProof/>
        </w:rPr>
        <w:t xml:space="preserve"> </w:t>
      </w:r>
      <w:r w:rsidRPr="00772AA9">
        <w:rPr>
          <w:noProof/>
        </w:rPr>
        <w:t xml:space="preserve">C. Engineering the embryoid body microenvironment to direct embryonic stem cell differentiation. </w:t>
      </w:r>
      <w:r w:rsidRPr="00772AA9">
        <w:rPr>
          <w:i/>
          <w:iCs/>
          <w:noProof/>
        </w:rPr>
        <w:t>Biotechnol</w:t>
      </w:r>
      <w:r w:rsidR="00EF1A43">
        <w:rPr>
          <w:i/>
          <w:iCs/>
          <w:noProof/>
        </w:rPr>
        <w:t>ogy</w:t>
      </w:r>
      <w:r w:rsidRPr="00772AA9">
        <w:rPr>
          <w:i/>
          <w:iCs/>
          <w:noProof/>
        </w:rPr>
        <w:t xml:space="preserve"> Prog</w:t>
      </w:r>
      <w:r w:rsidR="00EF1A43">
        <w:rPr>
          <w:i/>
          <w:iCs/>
          <w:noProof/>
        </w:rPr>
        <w:t>ress</w:t>
      </w:r>
      <w:r w:rsidR="0063231A">
        <w:rPr>
          <w:noProof/>
        </w:rPr>
        <w:t xml:space="preserve">. </w:t>
      </w:r>
      <w:r w:rsidR="0063231A" w:rsidRPr="0063231A">
        <w:rPr>
          <w:b/>
          <w:noProof/>
        </w:rPr>
        <w:t>25</w:t>
      </w:r>
      <w:r w:rsidR="0063231A">
        <w:rPr>
          <w:noProof/>
        </w:rPr>
        <w:t xml:space="preserve"> (1), 43-51 (2009</w:t>
      </w:r>
      <w:r w:rsidR="00697E6F">
        <w:rPr>
          <w:noProof/>
        </w:rPr>
        <w:t>).</w:t>
      </w:r>
    </w:p>
    <w:p w14:paraId="0FE5D2C9" w14:textId="1168BE4A" w:rsidR="00772AA9" w:rsidRPr="00772AA9" w:rsidRDefault="00772AA9" w:rsidP="0008353B">
      <w:pPr>
        <w:pStyle w:val="NormalWeb"/>
        <w:spacing w:before="0" w:beforeAutospacing="0" w:after="0" w:afterAutospacing="0"/>
        <w:divId w:val="1265453635"/>
        <w:rPr>
          <w:noProof/>
        </w:rPr>
      </w:pPr>
      <w:r w:rsidRPr="00772AA9">
        <w:rPr>
          <w:noProof/>
        </w:rPr>
        <w:t xml:space="preserve">31. </w:t>
      </w:r>
      <w:r w:rsidRPr="00772AA9">
        <w:rPr>
          <w:noProof/>
        </w:rPr>
        <w:tab/>
        <w:t>Miranda</w:t>
      </w:r>
      <w:r w:rsidR="0063231A">
        <w:rPr>
          <w:noProof/>
        </w:rPr>
        <w:t>,</w:t>
      </w:r>
      <w:r w:rsidRPr="00772AA9">
        <w:rPr>
          <w:noProof/>
        </w:rPr>
        <w:t xml:space="preserve"> C</w:t>
      </w:r>
      <w:r w:rsidR="0063231A">
        <w:rPr>
          <w:noProof/>
        </w:rPr>
        <w:t>.</w:t>
      </w:r>
      <w:r w:rsidR="00EF1A43">
        <w:rPr>
          <w:noProof/>
        </w:rPr>
        <w:t xml:space="preserve"> </w:t>
      </w:r>
      <w:r w:rsidRPr="00772AA9">
        <w:rPr>
          <w:noProof/>
        </w:rPr>
        <w:t>C</w:t>
      </w:r>
      <w:r w:rsidR="0063231A">
        <w:rPr>
          <w:noProof/>
        </w:rPr>
        <w:t>.</w:t>
      </w:r>
      <w:r w:rsidRPr="00772AA9">
        <w:rPr>
          <w:noProof/>
        </w:rPr>
        <w:t xml:space="preserve"> et al. Spatial and temporal control of cell aggregation efficiently directs human pluripotent stem cells towards neural commitment. </w:t>
      </w:r>
      <w:r w:rsidRPr="00772AA9">
        <w:rPr>
          <w:i/>
          <w:iCs/>
          <w:noProof/>
        </w:rPr>
        <w:t>Biotechnol</w:t>
      </w:r>
      <w:r w:rsidR="00EF1A43">
        <w:rPr>
          <w:i/>
          <w:iCs/>
          <w:noProof/>
        </w:rPr>
        <w:t>ogy</w:t>
      </w:r>
      <w:r w:rsidRPr="00772AA9">
        <w:rPr>
          <w:i/>
          <w:iCs/>
          <w:noProof/>
        </w:rPr>
        <w:t xml:space="preserve"> J</w:t>
      </w:r>
      <w:r w:rsidR="00EF1A43">
        <w:rPr>
          <w:i/>
          <w:iCs/>
          <w:noProof/>
        </w:rPr>
        <w:t>ournal</w:t>
      </w:r>
      <w:r w:rsidR="0063231A">
        <w:rPr>
          <w:noProof/>
        </w:rPr>
        <w:t xml:space="preserve">. </w:t>
      </w:r>
      <w:r w:rsidR="0063231A" w:rsidRPr="0063231A">
        <w:rPr>
          <w:b/>
          <w:noProof/>
        </w:rPr>
        <w:t>10</w:t>
      </w:r>
      <w:r w:rsidR="0063231A">
        <w:rPr>
          <w:noProof/>
        </w:rPr>
        <w:t xml:space="preserve"> (10), 1612-1624 (2015</w:t>
      </w:r>
      <w:r w:rsidR="00697E6F">
        <w:rPr>
          <w:noProof/>
        </w:rPr>
        <w:t>).</w:t>
      </w:r>
    </w:p>
    <w:p w14:paraId="7ED41B4B" w14:textId="7A58DFCA" w:rsidR="00772AA9" w:rsidRPr="00772AA9" w:rsidRDefault="00772AA9" w:rsidP="0008353B">
      <w:pPr>
        <w:pStyle w:val="NormalWeb"/>
        <w:spacing w:before="0" w:beforeAutospacing="0" w:after="0" w:afterAutospacing="0"/>
        <w:divId w:val="1265453635"/>
        <w:rPr>
          <w:noProof/>
        </w:rPr>
      </w:pPr>
      <w:r w:rsidRPr="00772AA9">
        <w:rPr>
          <w:noProof/>
        </w:rPr>
        <w:t xml:space="preserve">32. </w:t>
      </w:r>
      <w:r w:rsidRPr="00772AA9">
        <w:rPr>
          <w:noProof/>
        </w:rPr>
        <w:tab/>
        <w:t>Miranda</w:t>
      </w:r>
      <w:r w:rsidR="0063231A">
        <w:rPr>
          <w:noProof/>
        </w:rPr>
        <w:t>,</w:t>
      </w:r>
      <w:r w:rsidRPr="00772AA9">
        <w:rPr>
          <w:noProof/>
        </w:rPr>
        <w:t xml:space="preserve"> C</w:t>
      </w:r>
      <w:r w:rsidR="0063231A">
        <w:rPr>
          <w:noProof/>
        </w:rPr>
        <w:t>.</w:t>
      </w:r>
      <w:r w:rsidR="00EF1A43">
        <w:rPr>
          <w:noProof/>
        </w:rPr>
        <w:t xml:space="preserve"> </w:t>
      </w:r>
      <w:r w:rsidRPr="00772AA9">
        <w:rPr>
          <w:noProof/>
        </w:rPr>
        <w:t>C</w:t>
      </w:r>
      <w:r w:rsidR="0063231A">
        <w:rPr>
          <w:noProof/>
        </w:rPr>
        <w:t>.</w:t>
      </w:r>
      <w:r w:rsidRPr="00772AA9">
        <w:rPr>
          <w:noProof/>
        </w:rPr>
        <w:t>, Fernandes</w:t>
      </w:r>
      <w:r w:rsidR="0063231A">
        <w:rPr>
          <w:noProof/>
        </w:rPr>
        <w:t>,</w:t>
      </w:r>
      <w:r w:rsidRPr="00772AA9">
        <w:rPr>
          <w:noProof/>
        </w:rPr>
        <w:t xml:space="preserve"> T</w:t>
      </w:r>
      <w:r w:rsidR="0063231A">
        <w:rPr>
          <w:noProof/>
        </w:rPr>
        <w:t>.</w:t>
      </w:r>
      <w:r w:rsidR="00EF1A43">
        <w:rPr>
          <w:noProof/>
        </w:rPr>
        <w:t xml:space="preserve"> </w:t>
      </w:r>
      <w:r w:rsidRPr="00772AA9">
        <w:rPr>
          <w:noProof/>
        </w:rPr>
        <w:t>G</w:t>
      </w:r>
      <w:r w:rsidR="0063231A">
        <w:rPr>
          <w:noProof/>
        </w:rPr>
        <w:t>.</w:t>
      </w:r>
      <w:r w:rsidRPr="00772AA9">
        <w:rPr>
          <w:noProof/>
        </w:rPr>
        <w:t>, Diogo</w:t>
      </w:r>
      <w:r w:rsidR="0063231A">
        <w:rPr>
          <w:noProof/>
        </w:rPr>
        <w:t>,</w:t>
      </w:r>
      <w:r w:rsidRPr="00772AA9">
        <w:rPr>
          <w:noProof/>
        </w:rPr>
        <w:t xml:space="preserve"> M</w:t>
      </w:r>
      <w:r w:rsidR="0063231A">
        <w:rPr>
          <w:noProof/>
        </w:rPr>
        <w:t>.</w:t>
      </w:r>
      <w:r w:rsidR="00EF1A43">
        <w:rPr>
          <w:noProof/>
        </w:rPr>
        <w:t xml:space="preserve"> </w:t>
      </w:r>
      <w:r w:rsidRPr="00772AA9">
        <w:rPr>
          <w:noProof/>
        </w:rPr>
        <w:t>M</w:t>
      </w:r>
      <w:r w:rsidR="0063231A">
        <w:rPr>
          <w:noProof/>
        </w:rPr>
        <w:t>.</w:t>
      </w:r>
      <w:r w:rsidRPr="00772AA9">
        <w:rPr>
          <w:noProof/>
        </w:rPr>
        <w:t>, Cabral</w:t>
      </w:r>
      <w:r w:rsidR="0063231A">
        <w:rPr>
          <w:noProof/>
        </w:rPr>
        <w:t>,</w:t>
      </w:r>
      <w:r w:rsidRPr="00772AA9">
        <w:rPr>
          <w:noProof/>
        </w:rPr>
        <w:t xml:space="preserve"> J</w:t>
      </w:r>
      <w:r w:rsidR="0063231A">
        <w:rPr>
          <w:noProof/>
        </w:rPr>
        <w:t>.</w:t>
      </w:r>
      <w:r w:rsidR="00EF1A43">
        <w:rPr>
          <w:noProof/>
        </w:rPr>
        <w:t xml:space="preserve"> </w:t>
      </w:r>
      <w:r w:rsidRPr="00772AA9">
        <w:rPr>
          <w:noProof/>
        </w:rPr>
        <w:t>M</w:t>
      </w:r>
      <w:r w:rsidR="0063231A">
        <w:rPr>
          <w:noProof/>
        </w:rPr>
        <w:t>.</w:t>
      </w:r>
      <w:r w:rsidR="00EF1A43">
        <w:rPr>
          <w:noProof/>
        </w:rPr>
        <w:t xml:space="preserve"> </w:t>
      </w:r>
      <w:r w:rsidRPr="00772AA9">
        <w:rPr>
          <w:noProof/>
        </w:rPr>
        <w:t xml:space="preserve">S. Scaling up a chemically-defined aggregate-based suspension culture system for neural commitment of human pluripotent stem cells. </w:t>
      </w:r>
      <w:r w:rsidRPr="00772AA9">
        <w:rPr>
          <w:i/>
          <w:iCs/>
          <w:noProof/>
        </w:rPr>
        <w:t>Biotechnol</w:t>
      </w:r>
      <w:r w:rsidR="00B5775E">
        <w:rPr>
          <w:i/>
          <w:iCs/>
          <w:noProof/>
        </w:rPr>
        <w:t>ogy</w:t>
      </w:r>
      <w:r w:rsidRPr="00772AA9">
        <w:rPr>
          <w:i/>
          <w:iCs/>
          <w:noProof/>
        </w:rPr>
        <w:t xml:space="preserve"> J</w:t>
      </w:r>
      <w:r w:rsidR="00EF1A43">
        <w:rPr>
          <w:i/>
          <w:iCs/>
          <w:noProof/>
        </w:rPr>
        <w:t>ournal</w:t>
      </w:r>
      <w:r w:rsidR="0063231A">
        <w:rPr>
          <w:noProof/>
        </w:rPr>
        <w:t xml:space="preserve">. </w:t>
      </w:r>
      <w:r w:rsidR="0063231A" w:rsidRPr="0063231A">
        <w:rPr>
          <w:b/>
          <w:noProof/>
        </w:rPr>
        <w:t>11</w:t>
      </w:r>
      <w:r w:rsidR="0063231A">
        <w:rPr>
          <w:noProof/>
        </w:rPr>
        <w:t xml:space="preserve"> (12), 1628-1638 (2016</w:t>
      </w:r>
      <w:r w:rsidR="00697E6F">
        <w:rPr>
          <w:noProof/>
        </w:rPr>
        <w:t>).</w:t>
      </w:r>
    </w:p>
    <w:p w14:paraId="2A2807E1" w14:textId="3E8E5074" w:rsidR="00772AA9" w:rsidRPr="00772AA9" w:rsidRDefault="00772AA9" w:rsidP="0008353B">
      <w:pPr>
        <w:pStyle w:val="NormalWeb"/>
        <w:spacing w:before="0" w:beforeAutospacing="0" w:after="0" w:afterAutospacing="0"/>
        <w:divId w:val="1265453635"/>
        <w:rPr>
          <w:noProof/>
        </w:rPr>
      </w:pPr>
      <w:r w:rsidRPr="00772AA9">
        <w:rPr>
          <w:noProof/>
        </w:rPr>
        <w:t xml:space="preserve">33. </w:t>
      </w:r>
      <w:r w:rsidRPr="00772AA9">
        <w:rPr>
          <w:noProof/>
        </w:rPr>
        <w:tab/>
        <w:t>Bardy</w:t>
      </w:r>
      <w:r w:rsidR="0063231A">
        <w:rPr>
          <w:noProof/>
        </w:rPr>
        <w:t>,</w:t>
      </w:r>
      <w:r w:rsidRPr="00772AA9">
        <w:rPr>
          <w:noProof/>
        </w:rPr>
        <w:t xml:space="preserve"> J</w:t>
      </w:r>
      <w:r w:rsidR="0063231A">
        <w:rPr>
          <w:noProof/>
        </w:rPr>
        <w:t>.</w:t>
      </w:r>
      <w:r w:rsidRPr="00772AA9">
        <w:rPr>
          <w:noProof/>
        </w:rPr>
        <w:t xml:space="preserve"> et al. Microcarrier Suspension Cultures for High-Density Expansion and Differentiation of Human Pluripotent Stem Cells to Neural Progenitor Cells. </w:t>
      </w:r>
      <w:r w:rsidRPr="00772AA9">
        <w:rPr>
          <w:i/>
          <w:iCs/>
          <w:noProof/>
        </w:rPr>
        <w:t>Tissue Eng</w:t>
      </w:r>
      <w:r w:rsidR="00EF1A43">
        <w:rPr>
          <w:i/>
          <w:iCs/>
          <w:noProof/>
        </w:rPr>
        <w:t>ineering</w:t>
      </w:r>
      <w:r w:rsidRPr="00772AA9">
        <w:rPr>
          <w:i/>
          <w:iCs/>
          <w:noProof/>
        </w:rPr>
        <w:t xml:space="preserve"> Part C Methods</w:t>
      </w:r>
      <w:r w:rsidR="0063231A">
        <w:rPr>
          <w:noProof/>
        </w:rPr>
        <w:t xml:space="preserve">. </w:t>
      </w:r>
      <w:r w:rsidR="0063231A" w:rsidRPr="0063231A">
        <w:rPr>
          <w:b/>
          <w:noProof/>
        </w:rPr>
        <w:t>19</w:t>
      </w:r>
      <w:r w:rsidR="0063231A">
        <w:rPr>
          <w:noProof/>
        </w:rPr>
        <w:t xml:space="preserve"> (2), 166-180 (2013</w:t>
      </w:r>
      <w:r w:rsidR="00697E6F">
        <w:rPr>
          <w:noProof/>
        </w:rPr>
        <w:t>).</w:t>
      </w:r>
    </w:p>
    <w:p w14:paraId="5CC3117D" w14:textId="74B14695" w:rsidR="00772AA9" w:rsidRPr="00772AA9" w:rsidRDefault="00772AA9" w:rsidP="0008353B">
      <w:pPr>
        <w:pStyle w:val="NormalWeb"/>
        <w:spacing w:before="0" w:beforeAutospacing="0" w:after="0" w:afterAutospacing="0"/>
        <w:divId w:val="1265453635"/>
        <w:rPr>
          <w:noProof/>
        </w:rPr>
      </w:pPr>
      <w:r w:rsidRPr="00772AA9">
        <w:rPr>
          <w:noProof/>
        </w:rPr>
        <w:t xml:space="preserve">34. </w:t>
      </w:r>
      <w:r w:rsidRPr="00772AA9">
        <w:rPr>
          <w:noProof/>
        </w:rPr>
        <w:tab/>
        <w:t>Rigamonti</w:t>
      </w:r>
      <w:r w:rsidR="0063231A">
        <w:rPr>
          <w:noProof/>
        </w:rPr>
        <w:t>,</w:t>
      </w:r>
      <w:r w:rsidRPr="00772AA9">
        <w:rPr>
          <w:noProof/>
        </w:rPr>
        <w:t xml:space="preserve"> A</w:t>
      </w:r>
      <w:r w:rsidR="0063231A">
        <w:rPr>
          <w:noProof/>
        </w:rPr>
        <w:t>.</w:t>
      </w:r>
      <w:r w:rsidRPr="00772AA9">
        <w:rPr>
          <w:noProof/>
        </w:rPr>
        <w:t xml:space="preserve"> et al. Large-Scale Production of Mature Neurons from Human Pluripotent Stem Cells in a Three-Dimensional Suspension Culture System. </w:t>
      </w:r>
      <w:r w:rsidRPr="00772AA9">
        <w:rPr>
          <w:i/>
          <w:iCs/>
          <w:noProof/>
        </w:rPr>
        <w:t>Stem Cell Reports</w:t>
      </w:r>
      <w:r w:rsidRPr="00772AA9">
        <w:rPr>
          <w:noProof/>
        </w:rPr>
        <w:t>.</w:t>
      </w:r>
      <w:r w:rsidRPr="0063231A">
        <w:rPr>
          <w:b/>
          <w:noProof/>
        </w:rPr>
        <w:t xml:space="preserve"> 6</w:t>
      </w:r>
      <w:r w:rsidR="0063231A" w:rsidRPr="0063231A">
        <w:rPr>
          <w:b/>
          <w:noProof/>
        </w:rPr>
        <w:t xml:space="preserve"> </w:t>
      </w:r>
      <w:r w:rsidR="0063231A">
        <w:rPr>
          <w:noProof/>
        </w:rPr>
        <w:t xml:space="preserve">(6), </w:t>
      </w:r>
      <w:r w:rsidRPr="00772AA9">
        <w:rPr>
          <w:noProof/>
        </w:rPr>
        <w:t>993-1008</w:t>
      </w:r>
      <w:r w:rsidR="0063231A">
        <w:rPr>
          <w:noProof/>
        </w:rPr>
        <w:t xml:space="preserve"> (2016</w:t>
      </w:r>
      <w:r w:rsidR="00697E6F">
        <w:rPr>
          <w:noProof/>
        </w:rPr>
        <w:t>).</w:t>
      </w:r>
    </w:p>
    <w:p w14:paraId="4282BE94" w14:textId="4FEDB72B" w:rsidR="00772AA9" w:rsidRPr="00772AA9" w:rsidRDefault="00772AA9" w:rsidP="0008353B">
      <w:pPr>
        <w:pStyle w:val="NormalWeb"/>
        <w:spacing w:before="0" w:beforeAutospacing="0" w:after="0" w:afterAutospacing="0"/>
        <w:divId w:val="1265453635"/>
        <w:rPr>
          <w:noProof/>
        </w:rPr>
      </w:pPr>
      <w:r w:rsidRPr="00772AA9">
        <w:rPr>
          <w:noProof/>
        </w:rPr>
        <w:t xml:space="preserve">35. </w:t>
      </w:r>
      <w:r w:rsidRPr="00772AA9">
        <w:rPr>
          <w:noProof/>
        </w:rPr>
        <w:tab/>
        <w:t>Arora</w:t>
      </w:r>
      <w:r w:rsidR="0063231A">
        <w:rPr>
          <w:noProof/>
        </w:rPr>
        <w:t>,</w:t>
      </w:r>
      <w:r w:rsidRPr="00772AA9">
        <w:rPr>
          <w:noProof/>
        </w:rPr>
        <w:t xml:space="preserve"> N</w:t>
      </w:r>
      <w:r w:rsidR="0063231A">
        <w:rPr>
          <w:noProof/>
        </w:rPr>
        <w:t>.</w:t>
      </w:r>
      <w:r w:rsidRPr="00772AA9">
        <w:rPr>
          <w:noProof/>
        </w:rPr>
        <w:t xml:space="preserve"> et al. A process engineering approach to increase organoid yield. </w:t>
      </w:r>
      <w:r w:rsidRPr="00772AA9">
        <w:rPr>
          <w:i/>
          <w:iCs/>
          <w:noProof/>
        </w:rPr>
        <w:t>Development</w:t>
      </w:r>
      <w:r w:rsidRPr="00772AA9">
        <w:rPr>
          <w:noProof/>
        </w:rPr>
        <w:t>.</w:t>
      </w:r>
      <w:r w:rsidR="0063231A" w:rsidRPr="00772AA9">
        <w:rPr>
          <w:noProof/>
        </w:rPr>
        <w:t xml:space="preserve"> </w:t>
      </w:r>
      <w:r w:rsidRPr="0063231A">
        <w:rPr>
          <w:b/>
          <w:noProof/>
        </w:rPr>
        <w:t>144</w:t>
      </w:r>
      <w:r w:rsidR="0063231A">
        <w:rPr>
          <w:noProof/>
        </w:rPr>
        <w:t xml:space="preserve"> (6), 1128-1136 (2017</w:t>
      </w:r>
      <w:r w:rsidR="00697E6F">
        <w:rPr>
          <w:noProof/>
        </w:rPr>
        <w:t>).</w:t>
      </w:r>
    </w:p>
    <w:p w14:paraId="2CD60943" w14:textId="24962A44" w:rsidR="00772AA9" w:rsidRPr="00772AA9" w:rsidRDefault="00772AA9" w:rsidP="0008353B">
      <w:pPr>
        <w:pStyle w:val="NormalWeb"/>
        <w:spacing w:before="0" w:beforeAutospacing="0" w:after="0" w:afterAutospacing="0"/>
        <w:divId w:val="1265453635"/>
        <w:rPr>
          <w:noProof/>
        </w:rPr>
      </w:pPr>
      <w:r w:rsidRPr="00772AA9">
        <w:rPr>
          <w:noProof/>
        </w:rPr>
        <w:t xml:space="preserve">36. </w:t>
      </w:r>
      <w:r w:rsidRPr="00772AA9">
        <w:rPr>
          <w:noProof/>
        </w:rPr>
        <w:tab/>
        <w:t>Gimeno</w:t>
      </w:r>
      <w:r w:rsidR="0063231A">
        <w:rPr>
          <w:noProof/>
        </w:rPr>
        <w:t>,</w:t>
      </w:r>
      <w:r w:rsidRPr="00772AA9">
        <w:rPr>
          <w:noProof/>
        </w:rPr>
        <w:t xml:space="preserve"> L</w:t>
      </w:r>
      <w:r w:rsidR="0063231A">
        <w:rPr>
          <w:noProof/>
        </w:rPr>
        <w:t>.</w:t>
      </w:r>
      <w:r w:rsidRPr="00772AA9">
        <w:rPr>
          <w:noProof/>
        </w:rPr>
        <w:t>, Martinez</w:t>
      </w:r>
      <w:r w:rsidR="0063231A">
        <w:rPr>
          <w:noProof/>
        </w:rPr>
        <w:t>,</w:t>
      </w:r>
      <w:r w:rsidRPr="00772AA9">
        <w:rPr>
          <w:noProof/>
        </w:rPr>
        <w:t xml:space="preserve"> S. Expression of chick Fgf19 and mouse Fgf15 orthologs is regulated in the developing brain by Fgf8 and Shh. </w:t>
      </w:r>
      <w:r w:rsidRPr="00772AA9">
        <w:rPr>
          <w:i/>
          <w:iCs/>
          <w:noProof/>
        </w:rPr>
        <w:t>Dev</w:t>
      </w:r>
      <w:r w:rsidR="00EF1A43">
        <w:rPr>
          <w:i/>
          <w:iCs/>
          <w:noProof/>
        </w:rPr>
        <w:t>elopmental</w:t>
      </w:r>
      <w:r w:rsidRPr="00772AA9">
        <w:rPr>
          <w:i/>
          <w:iCs/>
          <w:noProof/>
        </w:rPr>
        <w:t xml:space="preserve"> Dyn</w:t>
      </w:r>
      <w:r w:rsidR="00EF1A43">
        <w:rPr>
          <w:i/>
          <w:iCs/>
          <w:noProof/>
        </w:rPr>
        <w:t>amics</w:t>
      </w:r>
      <w:r w:rsidR="00ED031D">
        <w:rPr>
          <w:noProof/>
        </w:rPr>
        <w:t xml:space="preserve">. </w:t>
      </w:r>
      <w:r w:rsidR="00ED031D" w:rsidRPr="00ED031D">
        <w:rPr>
          <w:b/>
          <w:noProof/>
        </w:rPr>
        <w:t>236</w:t>
      </w:r>
      <w:r w:rsidR="00ED031D">
        <w:rPr>
          <w:noProof/>
        </w:rPr>
        <w:t xml:space="preserve"> (8), 2285-2297 (2007)</w:t>
      </w:r>
      <w:r w:rsidR="00697E6F">
        <w:rPr>
          <w:noProof/>
        </w:rPr>
        <w:t>.</w:t>
      </w:r>
    </w:p>
    <w:p w14:paraId="626A41AB" w14:textId="259722E1" w:rsidR="00C17BFF" w:rsidRPr="001E7305" w:rsidRDefault="00C17BFF" w:rsidP="0008353B">
      <w:pPr>
        <w:rPr>
          <w:rFonts w:asciiTheme="minorHAnsi" w:hAnsiTheme="minorHAnsi" w:cstheme="minorHAnsi"/>
          <w:b/>
          <w:color w:val="auto"/>
        </w:rPr>
      </w:pPr>
    </w:p>
    <w:sectPr w:rsidR="00C17BFF" w:rsidRPr="001E7305"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E5787" w14:textId="77777777" w:rsidR="001A371F" w:rsidRDefault="001A371F" w:rsidP="00621C4E">
      <w:r>
        <w:separator/>
      </w:r>
    </w:p>
  </w:endnote>
  <w:endnote w:type="continuationSeparator" w:id="0">
    <w:p w14:paraId="4E6646DB" w14:textId="77777777" w:rsidR="001A371F" w:rsidRDefault="001A371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68C614AE" w:rsidR="00F717D4" w:rsidRDefault="00F717D4">
        <w:pPr>
          <w:pStyle w:val="Footer"/>
        </w:pPr>
        <w:r>
          <w:t xml:space="preserve">Page </w:t>
        </w:r>
        <w:r>
          <w:fldChar w:fldCharType="begin"/>
        </w:r>
        <w:r w:rsidRPr="00EC5FFB">
          <w:instrText xml:space="preserve"> PAGE   \* MERGEFORMAT </w:instrText>
        </w:r>
        <w:r>
          <w:fldChar w:fldCharType="separate"/>
        </w:r>
        <w:r>
          <w:rPr>
            <w:noProof/>
          </w:rPr>
          <w:t>17</w:t>
        </w:r>
        <w:r>
          <w:rPr>
            <w:noProof/>
          </w:rPr>
          <w:fldChar w:fldCharType="end"/>
        </w:r>
        <w:r>
          <w:rPr>
            <w:noProof/>
          </w:rPr>
          <w:t xml:space="preserve"> of 17</w:t>
        </w:r>
        <w:r>
          <w:rPr>
            <w:noProof/>
          </w:rPr>
          <w:tab/>
        </w:r>
        <w:r>
          <w:rPr>
            <w:noProof/>
          </w:rPr>
          <w:tab/>
        </w:r>
      </w:p>
    </w:sdtContent>
  </w:sdt>
  <w:p w14:paraId="39947363" w14:textId="71AB2B06" w:rsidR="00F717D4" w:rsidRPr="00494F77" w:rsidRDefault="00F717D4"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717D4" w:rsidRDefault="00F717D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328AB" w14:textId="77777777" w:rsidR="001A371F" w:rsidRDefault="001A371F" w:rsidP="00621C4E">
      <w:r>
        <w:separator/>
      </w:r>
    </w:p>
  </w:footnote>
  <w:footnote w:type="continuationSeparator" w:id="0">
    <w:p w14:paraId="13C037AA" w14:textId="77777777" w:rsidR="001A371F" w:rsidRDefault="001A371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717D4" w:rsidRPr="006F06E4" w:rsidRDefault="00F717D4"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A7328AC" w:rsidR="00F717D4" w:rsidRPr="006F06E4" w:rsidRDefault="00F717D4"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F4007"/>
    <w:multiLevelType w:val="hybridMultilevel"/>
    <w:tmpl w:val="5DBED342"/>
    <w:lvl w:ilvl="0" w:tplc="E39420DE">
      <w:numFmt w:val="bullet"/>
      <w:lvlText w:val="-"/>
      <w:lvlJc w:val="left"/>
      <w:pPr>
        <w:ind w:left="660" w:hanging="360"/>
      </w:pPr>
      <w:rPr>
        <w:rFonts w:ascii="Arial" w:eastAsia="Times New Roman" w:hAnsi="Arial" w:cs="Aria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D5C73"/>
    <w:multiLevelType w:val="hybridMultilevel"/>
    <w:tmpl w:val="DE88A5DE"/>
    <w:lvl w:ilvl="0" w:tplc="DB6C67D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E0326"/>
    <w:multiLevelType w:val="hybridMultilevel"/>
    <w:tmpl w:val="B0AA15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054E18"/>
    <w:multiLevelType w:val="hybridMultilevel"/>
    <w:tmpl w:val="935A745E"/>
    <w:lvl w:ilvl="0" w:tplc="FD98536A">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3425C4"/>
    <w:multiLevelType w:val="hybridMultilevel"/>
    <w:tmpl w:val="7DACC7DC"/>
    <w:lvl w:ilvl="0" w:tplc="D8DCF590">
      <w:start w:val="1"/>
      <w:numFmt w:val="decimal"/>
      <w:lvlText w:val="%1."/>
      <w:lvlJc w:val="left"/>
      <w:pPr>
        <w:tabs>
          <w:tab w:val="num" w:pos="851"/>
        </w:tabs>
        <w:ind w:left="851" w:hanging="491"/>
      </w:pPr>
      <w:rPr>
        <w:rFonts w:ascii="Gill Sans MT" w:hAnsi="Gill Sans MT" w:hint="default"/>
        <w:b/>
        <w:i w:val="0"/>
        <w:sz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1732D0"/>
    <w:multiLevelType w:val="hybridMultilevel"/>
    <w:tmpl w:val="00866F6A"/>
    <w:lvl w:ilvl="0" w:tplc="09DC8F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5CF0853"/>
    <w:multiLevelType w:val="multilevel"/>
    <w:tmpl w:val="5A422BB8"/>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b w:val="0"/>
        <w:bCs/>
      </w:rPr>
    </w:lvl>
    <w:lvl w:ilvl="2">
      <w:start w:val="1"/>
      <w:numFmt w:val="decimal"/>
      <w:isLgl/>
      <w:suff w:val="space"/>
      <w:lvlText w:val="%1.%2.%3."/>
      <w:lvlJc w:val="left"/>
      <w:pPr>
        <w:ind w:left="0" w:firstLine="0"/>
      </w:pPr>
      <w:rPr>
        <w:rFonts w:hint="default"/>
        <w:b w:val="0"/>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CE23D65"/>
    <w:multiLevelType w:val="multilevel"/>
    <w:tmpl w:val="4AE49F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1B37681"/>
    <w:multiLevelType w:val="hybridMultilevel"/>
    <w:tmpl w:val="2D6E52A4"/>
    <w:lvl w:ilvl="0" w:tplc="F48E8A5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249684E"/>
    <w:multiLevelType w:val="hybridMultilevel"/>
    <w:tmpl w:val="AD7E41AC"/>
    <w:lvl w:ilvl="0" w:tplc="B52A9A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EE036F"/>
    <w:multiLevelType w:val="hybridMultilevel"/>
    <w:tmpl w:val="ACFCB9E4"/>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3C469E3"/>
    <w:multiLevelType w:val="multilevel"/>
    <w:tmpl w:val="338248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4D561F1"/>
    <w:multiLevelType w:val="hybridMultilevel"/>
    <w:tmpl w:val="C5A02336"/>
    <w:lvl w:ilvl="0" w:tplc="DD6CF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D0B5A51"/>
    <w:multiLevelType w:val="hybridMultilevel"/>
    <w:tmpl w:val="02220B08"/>
    <w:lvl w:ilvl="0" w:tplc="487E8FC0">
      <w:start w:val="1"/>
      <w:numFmt w:val="decimal"/>
      <w:lvlText w:val="%1."/>
      <w:lvlJc w:val="left"/>
      <w:pPr>
        <w:ind w:left="720" w:hanging="360"/>
      </w:pPr>
      <w:rPr>
        <w:rFonts w:hint="default"/>
        <w:i w:val="0"/>
      </w:rPr>
    </w:lvl>
    <w:lvl w:ilvl="1" w:tplc="0409000D">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786" w:hanging="360"/>
      </w:pPr>
      <w:rPr>
        <w:rFonts w:hint="default"/>
        <w:i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7"/>
  </w:num>
  <w:num w:numId="3">
    <w:abstractNumId w:val="6"/>
  </w:num>
  <w:num w:numId="4">
    <w:abstractNumId w:val="25"/>
  </w:num>
  <w:num w:numId="5">
    <w:abstractNumId w:val="16"/>
  </w:num>
  <w:num w:numId="6">
    <w:abstractNumId w:val="24"/>
  </w:num>
  <w:num w:numId="7">
    <w:abstractNumId w:val="0"/>
  </w:num>
  <w:num w:numId="8">
    <w:abstractNumId w:val="17"/>
  </w:num>
  <w:num w:numId="9">
    <w:abstractNumId w:val="18"/>
  </w:num>
  <w:num w:numId="10">
    <w:abstractNumId w:val="26"/>
  </w:num>
  <w:num w:numId="11">
    <w:abstractNumId w:val="32"/>
  </w:num>
  <w:num w:numId="12">
    <w:abstractNumId w:val="3"/>
  </w:num>
  <w:num w:numId="13">
    <w:abstractNumId w:val="28"/>
  </w:num>
  <w:num w:numId="14">
    <w:abstractNumId w:val="38"/>
  </w:num>
  <w:num w:numId="15">
    <w:abstractNumId w:val="19"/>
  </w:num>
  <w:num w:numId="16">
    <w:abstractNumId w:val="15"/>
  </w:num>
  <w:num w:numId="17">
    <w:abstractNumId w:val="29"/>
  </w:num>
  <w:num w:numId="18">
    <w:abstractNumId w:val="20"/>
  </w:num>
  <w:num w:numId="19">
    <w:abstractNumId w:val="34"/>
  </w:num>
  <w:num w:numId="20">
    <w:abstractNumId w:val="4"/>
  </w:num>
  <w:num w:numId="21">
    <w:abstractNumId w:val="35"/>
  </w:num>
  <w:num w:numId="22">
    <w:abstractNumId w:val="33"/>
  </w:num>
  <w:num w:numId="23">
    <w:abstractNumId w:val="22"/>
  </w:num>
  <w:num w:numId="24">
    <w:abstractNumId w:val="39"/>
  </w:num>
  <w:num w:numId="25">
    <w:abstractNumId w:val="13"/>
  </w:num>
  <w:num w:numId="26">
    <w:abstractNumId w:val="2"/>
  </w:num>
  <w:num w:numId="27">
    <w:abstractNumId w:val="11"/>
  </w:num>
  <w:num w:numId="28">
    <w:abstractNumId w:val="41"/>
  </w:num>
  <w:num w:numId="29">
    <w:abstractNumId w:val="36"/>
  </w:num>
  <w:num w:numId="30">
    <w:abstractNumId w:val="7"/>
  </w:num>
  <w:num w:numId="31">
    <w:abstractNumId w:val="37"/>
  </w:num>
  <w:num w:numId="32">
    <w:abstractNumId w:val="12"/>
  </w:num>
  <w:num w:numId="33">
    <w:abstractNumId w:val="40"/>
  </w:num>
  <w:num w:numId="34">
    <w:abstractNumId w:val="21"/>
  </w:num>
  <w:num w:numId="35">
    <w:abstractNumId w:val="10"/>
  </w:num>
  <w:num w:numId="36">
    <w:abstractNumId w:val="1"/>
  </w:num>
  <w:num w:numId="37">
    <w:abstractNumId w:val="23"/>
  </w:num>
  <w:num w:numId="38">
    <w:abstractNumId w:val="8"/>
  </w:num>
  <w:num w:numId="39">
    <w:abstractNumId w:val="31"/>
  </w:num>
  <w:num w:numId="40">
    <w:abstractNumId w:val="30"/>
  </w:num>
  <w:num w:numId="41">
    <w:abstractNumId w:val="5"/>
  </w:num>
  <w:num w:numId="42">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BC7"/>
    <w:rsid w:val="00005815"/>
    <w:rsid w:val="00006E68"/>
    <w:rsid w:val="00007DBC"/>
    <w:rsid w:val="00007EA1"/>
    <w:rsid w:val="000100F0"/>
    <w:rsid w:val="00010F08"/>
    <w:rsid w:val="000111E0"/>
    <w:rsid w:val="000129B2"/>
    <w:rsid w:val="00012FF9"/>
    <w:rsid w:val="0001389C"/>
    <w:rsid w:val="00014157"/>
    <w:rsid w:val="00014314"/>
    <w:rsid w:val="000212AE"/>
    <w:rsid w:val="00021434"/>
    <w:rsid w:val="00021774"/>
    <w:rsid w:val="00021BD7"/>
    <w:rsid w:val="00021DF3"/>
    <w:rsid w:val="000229F6"/>
    <w:rsid w:val="00023869"/>
    <w:rsid w:val="00023CEF"/>
    <w:rsid w:val="00023E80"/>
    <w:rsid w:val="00024598"/>
    <w:rsid w:val="000279B0"/>
    <w:rsid w:val="00031A00"/>
    <w:rsid w:val="00032769"/>
    <w:rsid w:val="0003311E"/>
    <w:rsid w:val="000358D7"/>
    <w:rsid w:val="00037B58"/>
    <w:rsid w:val="000421F1"/>
    <w:rsid w:val="00042BFF"/>
    <w:rsid w:val="00047768"/>
    <w:rsid w:val="00050D48"/>
    <w:rsid w:val="000519FF"/>
    <w:rsid w:val="00051B73"/>
    <w:rsid w:val="00054290"/>
    <w:rsid w:val="00056D9F"/>
    <w:rsid w:val="000575CF"/>
    <w:rsid w:val="000601FA"/>
    <w:rsid w:val="00060ABE"/>
    <w:rsid w:val="00061A50"/>
    <w:rsid w:val="00061B39"/>
    <w:rsid w:val="00062474"/>
    <w:rsid w:val="0006361B"/>
    <w:rsid w:val="00064104"/>
    <w:rsid w:val="00064F32"/>
    <w:rsid w:val="000652E3"/>
    <w:rsid w:val="00066025"/>
    <w:rsid w:val="00066A90"/>
    <w:rsid w:val="000671DC"/>
    <w:rsid w:val="00067A8F"/>
    <w:rsid w:val="000701D1"/>
    <w:rsid w:val="0007251A"/>
    <w:rsid w:val="00080415"/>
    <w:rsid w:val="00080A20"/>
    <w:rsid w:val="00082796"/>
    <w:rsid w:val="00082DD3"/>
    <w:rsid w:val="00082DF4"/>
    <w:rsid w:val="00082F85"/>
    <w:rsid w:val="0008353B"/>
    <w:rsid w:val="00085E9C"/>
    <w:rsid w:val="00086FF5"/>
    <w:rsid w:val="00087C0A"/>
    <w:rsid w:val="00090C3C"/>
    <w:rsid w:val="00091788"/>
    <w:rsid w:val="00093BC4"/>
    <w:rsid w:val="000943E6"/>
    <w:rsid w:val="00097929"/>
    <w:rsid w:val="000A1E80"/>
    <w:rsid w:val="000A3B70"/>
    <w:rsid w:val="000A3EA0"/>
    <w:rsid w:val="000A5153"/>
    <w:rsid w:val="000B10AE"/>
    <w:rsid w:val="000B30BF"/>
    <w:rsid w:val="000B566B"/>
    <w:rsid w:val="000B595C"/>
    <w:rsid w:val="000B662E"/>
    <w:rsid w:val="000B7294"/>
    <w:rsid w:val="000B759F"/>
    <w:rsid w:val="000B75D0"/>
    <w:rsid w:val="000C1CF8"/>
    <w:rsid w:val="000C49CF"/>
    <w:rsid w:val="000C52E9"/>
    <w:rsid w:val="000C57D8"/>
    <w:rsid w:val="000C5B8B"/>
    <w:rsid w:val="000C5CDC"/>
    <w:rsid w:val="000C65DC"/>
    <w:rsid w:val="000C66F3"/>
    <w:rsid w:val="000C6900"/>
    <w:rsid w:val="000D28BF"/>
    <w:rsid w:val="000D31E8"/>
    <w:rsid w:val="000D76E4"/>
    <w:rsid w:val="000E1565"/>
    <w:rsid w:val="000E36F1"/>
    <w:rsid w:val="000E3816"/>
    <w:rsid w:val="000E3EFB"/>
    <w:rsid w:val="000E4F77"/>
    <w:rsid w:val="000E79A9"/>
    <w:rsid w:val="000F0DCC"/>
    <w:rsid w:val="000F265C"/>
    <w:rsid w:val="000F3AFA"/>
    <w:rsid w:val="000F54CF"/>
    <w:rsid w:val="000F5712"/>
    <w:rsid w:val="000F6611"/>
    <w:rsid w:val="000F7E22"/>
    <w:rsid w:val="001058A4"/>
    <w:rsid w:val="00107554"/>
    <w:rsid w:val="001075E9"/>
    <w:rsid w:val="001104F3"/>
    <w:rsid w:val="00112EEB"/>
    <w:rsid w:val="00114C83"/>
    <w:rsid w:val="00115F04"/>
    <w:rsid w:val="00117292"/>
    <w:rsid w:val="001173FF"/>
    <w:rsid w:val="00121218"/>
    <w:rsid w:val="0012563A"/>
    <w:rsid w:val="001264DE"/>
    <w:rsid w:val="001313A7"/>
    <w:rsid w:val="0013276F"/>
    <w:rsid w:val="001342B5"/>
    <w:rsid w:val="001359A1"/>
    <w:rsid w:val="0013621E"/>
    <w:rsid w:val="0013642E"/>
    <w:rsid w:val="00142EFE"/>
    <w:rsid w:val="00143C24"/>
    <w:rsid w:val="00152A23"/>
    <w:rsid w:val="00156B11"/>
    <w:rsid w:val="00162CB7"/>
    <w:rsid w:val="001645A2"/>
    <w:rsid w:val="001665C9"/>
    <w:rsid w:val="00166F32"/>
    <w:rsid w:val="001718C0"/>
    <w:rsid w:val="00171E5B"/>
    <w:rsid w:val="00171F94"/>
    <w:rsid w:val="00175D4E"/>
    <w:rsid w:val="0017668A"/>
    <w:rsid w:val="001766FE"/>
    <w:rsid w:val="001771E7"/>
    <w:rsid w:val="00181C6A"/>
    <w:rsid w:val="00182230"/>
    <w:rsid w:val="00182B03"/>
    <w:rsid w:val="00182C5F"/>
    <w:rsid w:val="001873BE"/>
    <w:rsid w:val="001911FF"/>
    <w:rsid w:val="00192006"/>
    <w:rsid w:val="00192F74"/>
    <w:rsid w:val="00193180"/>
    <w:rsid w:val="0019530C"/>
    <w:rsid w:val="00196792"/>
    <w:rsid w:val="0019750F"/>
    <w:rsid w:val="001A016E"/>
    <w:rsid w:val="001A1DDC"/>
    <w:rsid w:val="001A371F"/>
    <w:rsid w:val="001A62E0"/>
    <w:rsid w:val="001B1501"/>
    <w:rsid w:val="001B1519"/>
    <w:rsid w:val="001B2E2D"/>
    <w:rsid w:val="001B5CD2"/>
    <w:rsid w:val="001B7163"/>
    <w:rsid w:val="001C0BEE"/>
    <w:rsid w:val="001C150E"/>
    <w:rsid w:val="001C1E49"/>
    <w:rsid w:val="001C27C1"/>
    <w:rsid w:val="001C2A98"/>
    <w:rsid w:val="001C3B86"/>
    <w:rsid w:val="001C3E97"/>
    <w:rsid w:val="001C44FB"/>
    <w:rsid w:val="001C4D95"/>
    <w:rsid w:val="001D110A"/>
    <w:rsid w:val="001D1D8F"/>
    <w:rsid w:val="001D3A93"/>
    <w:rsid w:val="001D3D7D"/>
    <w:rsid w:val="001D3FFF"/>
    <w:rsid w:val="001D4997"/>
    <w:rsid w:val="001D625F"/>
    <w:rsid w:val="001D68A4"/>
    <w:rsid w:val="001D7576"/>
    <w:rsid w:val="001E0E3F"/>
    <w:rsid w:val="001E14A0"/>
    <w:rsid w:val="001E1CB5"/>
    <w:rsid w:val="001E453C"/>
    <w:rsid w:val="001E7305"/>
    <w:rsid w:val="001E7376"/>
    <w:rsid w:val="001F046B"/>
    <w:rsid w:val="001F087F"/>
    <w:rsid w:val="001F0B96"/>
    <w:rsid w:val="001F225C"/>
    <w:rsid w:val="00200792"/>
    <w:rsid w:val="00201CFA"/>
    <w:rsid w:val="0020220D"/>
    <w:rsid w:val="00202448"/>
    <w:rsid w:val="00202D15"/>
    <w:rsid w:val="00203CFB"/>
    <w:rsid w:val="00205B3F"/>
    <w:rsid w:val="00212EAE"/>
    <w:rsid w:val="00214BEE"/>
    <w:rsid w:val="002205B8"/>
    <w:rsid w:val="00225720"/>
    <w:rsid w:val="002259E5"/>
    <w:rsid w:val="00226140"/>
    <w:rsid w:val="002274F3"/>
    <w:rsid w:val="0023094C"/>
    <w:rsid w:val="00233484"/>
    <w:rsid w:val="00234303"/>
    <w:rsid w:val="00234B8C"/>
    <w:rsid w:val="00234BE3"/>
    <w:rsid w:val="00235A90"/>
    <w:rsid w:val="0023624F"/>
    <w:rsid w:val="00236F83"/>
    <w:rsid w:val="00237B0E"/>
    <w:rsid w:val="00241E48"/>
    <w:rsid w:val="0024214E"/>
    <w:rsid w:val="00242623"/>
    <w:rsid w:val="0024320A"/>
    <w:rsid w:val="00250558"/>
    <w:rsid w:val="0025357C"/>
    <w:rsid w:val="00255DA5"/>
    <w:rsid w:val="00255E2D"/>
    <w:rsid w:val="002605D1"/>
    <w:rsid w:val="00260652"/>
    <w:rsid w:val="002618CC"/>
    <w:rsid w:val="00261F25"/>
    <w:rsid w:val="00262381"/>
    <w:rsid w:val="002647A4"/>
    <w:rsid w:val="002648A9"/>
    <w:rsid w:val="0026536F"/>
    <w:rsid w:val="0026553C"/>
    <w:rsid w:val="002661A0"/>
    <w:rsid w:val="002677D5"/>
    <w:rsid w:val="0026790A"/>
    <w:rsid w:val="00267DD5"/>
    <w:rsid w:val="00274A0A"/>
    <w:rsid w:val="00277593"/>
    <w:rsid w:val="00280909"/>
    <w:rsid w:val="00280918"/>
    <w:rsid w:val="002824E2"/>
    <w:rsid w:val="00282AF6"/>
    <w:rsid w:val="0028596A"/>
    <w:rsid w:val="00287085"/>
    <w:rsid w:val="00287DC0"/>
    <w:rsid w:val="00290AF9"/>
    <w:rsid w:val="00291131"/>
    <w:rsid w:val="002911E5"/>
    <w:rsid w:val="00292992"/>
    <w:rsid w:val="002967CF"/>
    <w:rsid w:val="00297788"/>
    <w:rsid w:val="002A3285"/>
    <w:rsid w:val="002A34F9"/>
    <w:rsid w:val="002A484B"/>
    <w:rsid w:val="002A64A6"/>
    <w:rsid w:val="002A7603"/>
    <w:rsid w:val="002B1FE3"/>
    <w:rsid w:val="002B22E1"/>
    <w:rsid w:val="002B3301"/>
    <w:rsid w:val="002C1445"/>
    <w:rsid w:val="002C30E6"/>
    <w:rsid w:val="002C47D4"/>
    <w:rsid w:val="002D0832"/>
    <w:rsid w:val="002D0F38"/>
    <w:rsid w:val="002D1FEB"/>
    <w:rsid w:val="002D77E3"/>
    <w:rsid w:val="002E31D0"/>
    <w:rsid w:val="002E5464"/>
    <w:rsid w:val="002E7E19"/>
    <w:rsid w:val="002F2859"/>
    <w:rsid w:val="002F6E3C"/>
    <w:rsid w:val="0030117D"/>
    <w:rsid w:val="00301F30"/>
    <w:rsid w:val="003038FD"/>
    <w:rsid w:val="00303C87"/>
    <w:rsid w:val="003108E5"/>
    <w:rsid w:val="003115A8"/>
    <w:rsid w:val="003120CB"/>
    <w:rsid w:val="003163B1"/>
    <w:rsid w:val="003176B9"/>
    <w:rsid w:val="00320153"/>
    <w:rsid w:val="00320367"/>
    <w:rsid w:val="00322871"/>
    <w:rsid w:val="00325853"/>
    <w:rsid w:val="00326961"/>
    <w:rsid w:val="00326FB3"/>
    <w:rsid w:val="003316D4"/>
    <w:rsid w:val="00331B25"/>
    <w:rsid w:val="003321B2"/>
    <w:rsid w:val="00332BBE"/>
    <w:rsid w:val="00333822"/>
    <w:rsid w:val="0033542C"/>
    <w:rsid w:val="00336715"/>
    <w:rsid w:val="003401EC"/>
    <w:rsid w:val="00340DFD"/>
    <w:rsid w:val="00343444"/>
    <w:rsid w:val="003442FD"/>
    <w:rsid w:val="00344954"/>
    <w:rsid w:val="00350CD7"/>
    <w:rsid w:val="0035200F"/>
    <w:rsid w:val="00355161"/>
    <w:rsid w:val="00360C17"/>
    <w:rsid w:val="0036179B"/>
    <w:rsid w:val="003621C6"/>
    <w:rsid w:val="003622B8"/>
    <w:rsid w:val="00363952"/>
    <w:rsid w:val="00366B76"/>
    <w:rsid w:val="00373051"/>
    <w:rsid w:val="00373B8F"/>
    <w:rsid w:val="00375E59"/>
    <w:rsid w:val="00376D95"/>
    <w:rsid w:val="00377C87"/>
    <w:rsid w:val="00377FBB"/>
    <w:rsid w:val="003817FF"/>
    <w:rsid w:val="003821BC"/>
    <w:rsid w:val="00385140"/>
    <w:rsid w:val="003904B5"/>
    <w:rsid w:val="00393CC7"/>
    <w:rsid w:val="0039473E"/>
    <w:rsid w:val="00396302"/>
    <w:rsid w:val="003971F7"/>
    <w:rsid w:val="0039785C"/>
    <w:rsid w:val="003A16FC"/>
    <w:rsid w:val="003A2C8A"/>
    <w:rsid w:val="003A4B11"/>
    <w:rsid w:val="003A4FCD"/>
    <w:rsid w:val="003B0944"/>
    <w:rsid w:val="003B1593"/>
    <w:rsid w:val="003B277A"/>
    <w:rsid w:val="003B4381"/>
    <w:rsid w:val="003B45C1"/>
    <w:rsid w:val="003C079B"/>
    <w:rsid w:val="003C1043"/>
    <w:rsid w:val="003C1A30"/>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3E59E4"/>
    <w:rsid w:val="003E72CF"/>
    <w:rsid w:val="003F12C4"/>
    <w:rsid w:val="003F2445"/>
    <w:rsid w:val="003F3C6E"/>
    <w:rsid w:val="003F7076"/>
    <w:rsid w:val="004044E1"/>
    <w:rsid w:val="00405B88"/>
    <w:rsid w:val="00407E5A"/>
    <w:rsid w:val="00407EC8"/>
    <w:rsid w:val="0041110A"/>
    <w:rsid w:val="00411624"/>
    <w:rsid w:val="004148E1"/>
    <w:rsid w:val="00414CFA"/>
    <w:rsid w:val="00414F17"/>
    <w:rsid w:val="004157D4"/>
    <w:rsid w:val="00415EC0"/>
    <w:rsid w:val="00415F5E"/>
    <w:rsid w:val="00420BE9"/>
    <w:rsid w:val="00423AD8"/>
    <w:rsid w:val="00423FDD"/>
    <w:rsid w:val="00424C85"/>
    <w:rsid w:val="004260BD"/>
    <w:rsid w:val="0043012F"/>
    <w:rsid w:val="00430F1F"/>
    <w:rsid w:val="00432122"/>
    <w:rsid w:val="004326EA"/>
    <w:rsid w:val="00441A43"/>
    <w:rsid w:val="004427AA"/>
    <w:rsid w:val="00443607"/>
    <w:rsid w:val="0044434C"/>
    <w:rsid w:val="0044456B"/>
    <w:rsid w:val="00444B7D"/>
    <w:rsid w:val="00447BD1"/>
    <w:rsid w:val="004507F3"/>
    <w:rsid w:val="00450AF4"/>
    <w:rsid w:val="00451F92"/>
    <w:rsid w:val="00456A57"/>
    <w:rsid w:val="0045740B"/>
    <w:rsid w:val="00460377"/>
    <w:rsid w:val="004607DE"/>
    <w:rsid w:val="0046418E"/>
    <w:rsid w:val="004670FE"/>
    <w:rsid w:val="004671C7"/>
    <w:rsid w:val="00472F4D"/>
    <w:rsid w:val="004730BF"/>
    <w:rsid w:val="0047495A"/>
    <w:rsid w:val="00474DCB"/>
    <w:rsid w:val="00475032"/>
    <w:rsid w:val="0047535C"/>
    <w:rsid w:val="004762F6"/>
    <w:rsid w:val="004854E4"/>
    <w:rsid w:val="00485870"/>
    <w:rsid w:val="00485FE8"/>
    <w:rsid w:val="00492473"/>
    <w:rsid w:val="00492EB5"/>
    <w:rsid w:val="00494F77"/>
    <w:rsid w:val="004976D9"/>
    <w:rsid w:val="00497721"/>
    <w:rsid w:val="004A0229"/>
    <w:rsid w:val="004A35D2"/>
    <w:rsid w:val="004A5D8E"/>
    <w:rsid w:val="004A71E4"/>
    <w:rsid w:val="004B2F00"/>
    <w:rsid w:val="004B590A"/>
    <w:rsid w:val="004B667A"/>
    <w:rsid w:val="004B6E31"/>
    <w:rsid w:val="004C07AE"/>
    <w:rsid w:val="004C1D66"/>
    <w:rsid w:val="004C2C8B"/>
    <w:rsid w:val="004C31D7"/>
    <w:rsid w:val="004C4AD2"/>
    <w:rsid w:val="004C6981"/>
    <w:rsid w:val="004D1F21"/>
    <w:rsid w:val="004D2637"/>
    <w:rsid w:val="004D268C"/>
    <w:rsid w:val="004D27FF"/>
    <w:rsid w:val="004D4B36"/>
    <w:rsid w:val="004D59D8"/>
    <w:rsid w:val="004D5DA1"/>
    <w:rsid w:val="004D6CD3"/>
    <w:rsid w:val="004D7910"/>
    <w:rsid w:val="004E150F"/>
    <w:rsid w:val="004E1DCA"/>
    <w:rsid w:val="004E23A1"/>
    <w:rsid w:val="004E30EB"/>
    <w:rsid w:val="004E3489"/>
    <w:rsid w:val="004E358A"/>
    <w:rsid w:val="004E3AFA"/>
    <w:rsid w:val="004E57A8"/>
    <w:rsid w:val="004E6588"/>
    <w:rsid w:val="004E749D"/>
    <w:rsid w:val="004F2742"/>
    <w:rsid w:val="004F28E3"/>
    <w:rsid w:val="004F33A0"/>
    <w:rsid w:val="00502A0A"/>
    <w:rsid w:val="005034CB"/>
    <w:rsid w:val="00507C50"/>
    <w:rsid w:val="00514D40"/>
    <w:rsid w:val="00515520"/>
    <w:rsid w:val="00515529"/>
    <w:rsid w:val="00517C3A"/>
    <w:rsid w:val="00527BF4"/>
    <w:rsid w:val="005324BE"/>
    <w:rsid w:val="00534F6C"/>
    <w:rsid w:val="00535994"/>
    <w:rsid w:val="0053646D"/>
    <w:rsid w:val="00536D67"/>
    <w:rsid w:val="00540AAD"/>
    <w:rsid w:val="00541926"/>
    <w:rsid w:val="00543EC1"/>
    <w:rsid w:val="00546458"/>
    <w:rsid w:val="0055087C"/>
    <w:rsid w:val="005528B3"/>
    <w:rsid w:val="00552FEB"/>
    <w:rsid w:val="00553413"/>
    <w:rsid w:val="00555983"/>
    <w:rsid w:val="00557695"/>
    <w:rsid w:val="00560D97"/>
    <w:rsid w:val="00560E31"/>
    <w:rsid w:val="00561BDA"/>
    <w:rsid w:val="00562A70"/>
    <w:rsid w:val="0056670E"/>
    <w:rsid w:val="00567DBF"/>
    <w:rsid w:val="00567F20"/>
    <w:rsid w:val="00581B23"/>
    <w:rsid w:val="0058219C"/>
    <w:rsid w:val="005832C9"/>
    <w:rsid w:val="00584793"/>
    <w:rsid w:val="0058707F"/>
    <w:rsid w:val="00591DBD"/>
    <w:rsid w:val="005931FE"/>
    <w:rsid w:val="005A0028"/>
    <w:rsid w:val="005A04B6"/>
    <w:rsid w:val="005A0ACC"/>
    <w:rsid w:val="005A2F7A"/>
    <w:rsid w:val="005B0072"/>
    <w:rsid w:val="005B059C"/>
    <w:rsid w:val="005B0732"/>
    <w:rsid w:val="005B38A0"/>
    <w:rsid w:val="005B491C"/>
    <w:rsid w:val="005B4DBF"/>
    <w:rsid w:val="005B5B66"/>
    <w:rsid w:val="005B5DE2"/>
    <w:rsid w:val="005B674C"/>
    <w:rsid w:val="005C04D1"/>
    <w:rsid w:val="005C24F2"/>
    <w:rsid w:val="005C7561"/>
    <w:rsid w:val="005D1E57"/>
    <w:rsid w:val="005D2F57"/>
    <w:rsid w:val="005D34F6"/>
    <w:rsid w:val="005D4F1A"/>
    <w:rsid w:val="005E1884"/>
    <w:rsid w:val="005E38D4"/>
    <w:rsid w:val="005E49D2"/>
    <w:rsid w:val="005E769D"/>
    <w:rsid w:val="005E79B4"/>
    <w:rsid w:val="005F373A"/>
    <w:rsid w:val="005F4A06"/>
    <w:rsid w:val="005F4F87"/>
    <w:rsid w:val="005F541A"/>
    <w:rsid w:val="005F6B0E"/>
    <w:rsid w:val="005F760E"/>
    <w:rsid w:val="005F7B1D"/>
    <w:rsid w:val="00602145"/>
    <w:rsid w:val="0060222A"/>
    <w:rsid w:val="006070C4"/>
    <w:rsid w:val="0060774A"/>
    <w:rsid w:val="00610C21"/>
    <w:rsid w:val="00611907"/>
    <w:rsid w:val="006120BD"/>
    <w:rsid w:val="00613116"/>
    <w:rsid w:val="00613C5F"/>
    <w:rsid w:val="006202A6"/>
    <w:rsid w:val="0062054B"/>
    <w:rsid w:val="00620926"/>
    <w:rsid w:val="00621170"/>
    <w:rsid w:val="00621C4E"/>
    <w:rsid w:val="006240FB"/>
    <w:rsid w:val="00624E6C"/>
    <w:rsid w:val="00624EAE"/>
    <w:rsid w:val="006305D7"/>
    <w:rsid w:val="0063231A"/>
    <w:rsid w:val="00632F63"/>
    <w:rsid w:val="00633A01"/>
    <w:rsid w:val="00633B97"/>
    <w:rsid w:val="006341F7"/>
    <w:rsid w:val="00634585"/>
    <w:rsid w:val="00635014"/>
    <w:rsid w:val="006358C6"/>
    <w:rsid w:val="006369CE"/>
    <w:rsid w:val="006411CA"/>
    <w:rsid w:val="00642634"/>
    <w:rsid w:val="006450C9"/>
    <w:rsid w:val="0064605E"/>
    <w:rsid w:val="006504EE"/>
    <w:rsid w:val="00657BC4"/>
    <w:rsid w:val="006619C8"/>
    <w:rsid w:val="006709C7"/>
    <w:rsid w:val="00671710"/>
    <w:rsid w:val="00673414"/>
    <w:rsid w:val="006736FF"/>
    <w:rsid w:val="00673D3C"/>
    <w:rsid w:val="00676079"/>
    <w:rsid w:val="00676966"/>
    <w:rsid w:val="00676ECD"/>
    <w:rsid w:val="00677D0A"/>
    <w:rsid w:val="0068030E"/>
    <w:rsid w:val="0068185F"/>
    <w:rsid w:val="00681C68"/>
    <w:rsid w:val="00697E6F"/>
    <w:rsid w:val="006A01CF"/>
    <w:rsid w:val="006A3841"/>
    <w:rsid w:val="006A60DD"/>
    <w:rsid w:val="006B0679"/>
    <w:rsid w:val="006B074C"/>
    <w:rsid w:val="006B3B84"/>
    <w:rsid w:val="006B4E7C"/>
    <w:rsid w:val="006B5D8C"/>
    <w:rsid w:val="006B72D4"/>
    <w:rsid w:val="006C11CC"/>
    <w:rsid w:val="006C1AEB"/>
    <w:rsid w:val="006C3E42"/>
    <w:rsid w:val="006C57FE"/>
    <w:rsid w:val="006C668E"/>
    <w:rsid w:val="006D1F27"/>
    <w:rsid w:val="006D4357"/>
    <w:rsid w:val="006E33DD"/>
    <w:rsid w:val="006E3B29"/>
    <w:rsid w:val="006E4B63"/>
    <w:rsid w:val="006F06E4"/>
    <w:rsid w:val="006F7B41"/>
    <w:rsid w:val="00702B5D"/>
    <w:rsid w:val="00703ED2"/>
    <w:rsid w:val="00705836"/>
    <w:rsid w:val="00707B8D"/>
    <w:rsid w:val="007134AF"/>
    <w:rsid w:val="00713636"/>
    <w:rsid w:val="007145A0"/>
    <w:rsid w:val="00714B8C"/>
    <w:rsid w:val="007162D1"/>
    <w:rsid w:val="0071675D"/>
    <w:rsid w:val="00717736"/>
    <w:rsid w:val="0072168E"/>
    <w:rsid w:val="00727FF5"/>
    <w:rsid w:val="00732B47"/>
    <w:rsid w:val="00735CF5"/>
    <w:rsid w:val="007360A4"/>
    <w:rsid w:val="00737335"/>
    <w:rsid w:val="0074063A"/>
    <w:rsid w:val="00742AA4"/>
    <w:rsid w:val="00742E97"/>
    <w:rsid w:val="00743BA1"/>
    <w:rsid w:val="00744754"/>
    <w:rsid w:val="007450BE"/>
    <w:rsid w:val="00745F1E"/>
    <w:rsid w:val="007515FE"/>
    <w:rsid w:val="00752BED"/>
    <w:rsid w:val="007601D0"/>
    <w:rsid w:val="007603BB"/>
    <w:rsid w:val="007605E7"/>
    <w:rsid w:val="0076109D"/>
    <w:rsid w:val="00765FCA"/>
    <w:rsid w:val="00767107"/>
    <w:rsid w:val="00767D14"/>
    <w:rsid w:val="00772AA9"/>
    <w:rsid w:val="00773617"/>
    <w:rsid w:val="00773BFD"/>
    <w:rsid w:val="007743B3"/>
    <w:rsid w:val="00774490"/>
    <w:rsid w:val="0077581E"/>
    <w:rsid w:val="007819FF"/>
    <w:rsid w:val="0078360C"/>
    <w:rsid w:val="00784A4C"/>
    <w:rsid w:val="00784BC6"/>
    <w:rsid w:val="0078523D"/>
    <w:rsid w:val="00785278"/>
    <w:rsid w:val="007931DF"/>
    <w:rsid w:val="007A0172"/>
    <w:rsid w:val="007A1804"/>
    <w:rsid w:val="007A1AC4"/>
    <w:rsid w:val="007A215A"/>
    <w:rsid w:val="007A2511"/>
    <w:rsid w:val="007A260E"/>
    <w:rsid w:val="007A4D4C"/>
    <w:rsid w:val="007A4DD6"/>
    <w:rsid w:val="007A5CB9"/>
    <w:rsid w:val="007A796C"/>
    <w:rsid w:val="007B20AE"/>
    <w:rsid w:val="007B6B07"/>
    <w:rsid w:val="007B6D43"/>
    <w:rsid w:val="007B749A"/>
    <w:rsid w:val="007B7C6E"/>
    <w:rsid w:val="007C55BB"/>
    <w:rsid w:val="007C7925"/>
    <w:rsid w:val="007D44D7"/>
    <w:rsid w:val="007D621A"/>
    <w:rsid w:val="007E058A"/>
    <w:rsid w:val="007E0FE6"/>
    <w:rsid w:val="007E2887"/>
    <w:rsid w:val="007E5278"/>
    <w:rsid w:val="007E749C"/>
    <w:rsid w:val="007F1B5C"/>
    <w:rsid w:val="007F4544"/>
    <w:rsid w:val="00801257"/>
    <w:rsid w:val="0080190C"/>
    <w:rsid w:val="00802390"/>
    <w:rsid w:val="00803B0A"/>
    <w:rsid w:val="00804DED"/>
    <w:rsid w:val="00805B96"/>
    <w:rsid w:val="00810308"/>
    <w:rsid w:val="008105BE"/>
    <w:rsid w:val="008115A5"/>
    <w:rsid w:val="00811899"/>
    <w:rsid w:val="00811D46"/>
    <w:rsid w:val="0081415D"/>
    <w:rsid w:val="00820229"/>
    <w:rsid w:val="00822448"/>
    <w:rsid w:val="00822AA5"/>
    <w:rsid w:val="00822ABE"/>
    <w:rsid w:val="008244D1"/>
    <w:rsid w:val="0082602A"/>
    <w:rsid w:val="00827F51"/>
    <w:rsid w:val="00830D6E"/>
    <w:rsid w:val="0083104E"/>
    <w:rsid w:val="00833CE0"/>
    <w:rsid w:val="008343BE"/>
    <w:rsid w:val="00834D71"/>
    <w:rsid w:val="00836535"/>
    <w:rsid w:val="00840FB4"/>
    <w:rsid w:val="008410B2"/>
    <w:rsid w:val="00841780"/>
    <w:rsid w:val="008500A0"/>
    <w:rsid w:val="0085147F"/>
    <w:rsid w:val="008524E5"/>
    <w:rsid w:val="0085351C"/>
    <w:rsid w:val="0085435A"/>
    <w:rsid w:val="008549CA"/>
    <w:rsid w:val="00855193"/>
    <w:rsid w:val="008556C3"/>
    <w:rsid w:val="0085687C"/>
    <w:rsid w:val="008611C1"/>
    <w:rsid w:val="00863160"/>
    <w:rsid w:val="008652DE"/>
    <w:rsid w:val="00866CC9"/>
    <w:rsid w:val="00866EF6"/>
    <w:rsid w:val="008706C5"/>
    <w:rsid w:val="00873707"/>
    <w:rsid w:val="00874B20"/>
    <w:rsid w:val="00875440"/>
    <w:rsid w:val="008757C6"/>
    <w:rsid w:val="008763E1"/>
    <w:rsid w:val="0087775C"/>
    <w:rsid w:val="00877EC8"/>
    <w:rsid w:val="00880F36"/>
    <w:rsid w:val="00883B71"/>
    <w:rsid w:val="00885530"/>
    <w:rsid w:val="008910D1"/>
    <w:rsid w:val="0089296C"/>
    <w:rsid w:val="00895B8B"/>
    <w:rsid w:val="00896A78"/>
    <w:rsid w:val="00896ABD"/>
    <w:rsid w:val="00897AB6"/>
    <w:rsid w:val="00897DA8"/>
    <w:rsid w:val="008A21E2"/>
    <w:rsid w:val="008A3380"/>
    <w:rsid w:val="008A77BF"/>
    <w:rsid w:val="008A7A9C"/>
    <w:rsid w:val="008B5218"/>
    <w:rsid w:val="008B57D1"/>
    <w:rsid w:val="008B7102"/>
    <w:rsid w:val="008B7764"/>
    <w:rsid w:val="008C2125"/>
    <w:rsid w:val="008C3B7D"/>
    <w:rsid w:val="008C4F13"/>
    <w:rsid w:val="008D0A10"/>
    <w:rsid w:val="008D0F90"/>
    <w:rsid w:val="008D33E0"/>
    <w:rsid w:val="008D3715"/>
    <w:rsid w:val="008D5465"/>
    <w:rsid w:val="008D59D4"/>
    <w:rsid w:val="008D5E61"/>
    <w:rsid w:val="008D7EB7"/>
    <w:rsid w:val="008D7EC5"/>
    <w:rsid w:val="008E3684"/>
    <w:rsid w:val="008E57F5"/>
    <w:rsid w:val="008E7606"/>
    <w:rsid w:val="008F1DAA"/>
    <w:rsid w:val="008F3EBD"/>
    <w:rsid w:val="008F60B2"/>
    <w:rsid w:val="008F6EBB"/>
    <w:rsid w:val="008F7964"/>
    <w:rsid w:val="008F7C41"/>
    <w:rsid w:val="00900096"/>
    <w:rsid w:val="009031E2"/>
    <w:rsid w:val="0091276C"/>
    <w:rsid w:val="009145BE"/>
    <w:rsid w:val="009165AC"/>
    <w:rsid w:val="00916FFC"/>
    <w:rsid w:val="009202E9"/>
    <w:rsid w:val="0092053F"/>
    <w:rsid w:val="00920709"/>
    <w:rsid w:val="0092340A"/>
    <w:rsid w:val="00923C51"/>
    <w:rsid w:val="00925332"/>
    <w:rsid w:val="00930DA3"/>
    <w:rsid w:val="009313D9"/>
    <w:rsid w:val="009328DA"/>
    <w:rsid w:val="00933F47"/>
    <w:rsid w:val="009343FB"/>
    <w:rsid w:val="00935B7F"/>
    <w:rsid w:val="00941293"/>
    <w:rsid w:val="00946372"/>
    <w:rsid w:val="0095032B"/>
    <w:rsid w:val="00950464"/>
    <w:rsid w:val="00950B13"/>
    <w:rsid w:val="00950C17"/>
    <w:rsid w:val="00951528"/>
    <w:rsid w:val="00951FAF"/>
    <w:rsid w:val="00954740"/>
    <w:rsid w:val="009549C0"/>
    <w:rsid w:val="009551D7"/>
    <w:rsid w:val="009557BC"/>
    <w:rsid w:val="00955AE5"/>
    <w:rsid w:val="00962E71"/>
    <w:rsid w:val="00963ABC"/>
    <w:rsid w:val="00965D21"/>
    <w:rsid w:val="00967764"/>
    <w:rsid w:val="00970B0E"/>
    <w:rsid w:val="00970BB9"/>
    <w:rsid w:val="009726EE"/>
    <w:rsid w:val="00972CDE"/>
    <w:rsid w:val="00972DB8"/>
    <w:rsid w:val="009733DD"/>
    <w:rsid w:val="00974EDF"/>
    <w:rsid w:val="00975573"/>
    <w:rsid w:val="00976787"/>
    <w:rsid w:val="00976D03"/>
    <w:rsid w:val="00977B30"/>
    <w:rsid w:val="0098284D"/>
    <w:rsid w:val="00982F41"/>
    <w:rsid w:val="00985090"/>
    <w:rsid w:val="00987710"/>
    <w:rsid w:val="009904AB"/>
    <w:rsid w:val="00994187"/>
    <w:rsid w:val="00994F9F"/>
    <w:rsid w:val="00995688"/>
    <w:rsid w:val="009958A6"/>
    <w:rsid w:val="00996406"/>
    <w:rsid w:val="00996456"/>
    <w:rsid w:val="0099792E"/>
    <w:rsid w:val="009A04F5"/>
    <w:rsid w:val="009A15EF"/>
    <w:rsid w:val="009A1EE1"/>
    <w:rsid w:val="009A38A5"/>
    <w:rsid w:val="009A5B73"/>
    <w:rsid w:val="009B118B"/>
    <w:rsid w:val="009B128C"/>
    <w:rsid w:val="009B1737"/>
    <w:rsid w:val="009B3D4B"/>
    <w:rsid w:val="009B4E63"/>
    <w:rsid w:val="009B5B99"/>
    <w:rsid w:val="009B6EFC"/>
    <w:rsid w:val="009C1FD0"/>
    <w:rsid w:val="009C2DF8"/>
    <w:rsid w:val="009C31BF"/>
    <w:rsid w:val="009C68B7"/>
    <w:rsid w:val="009D0834"/>
    <w:rsid w:val="009D095A"/>
    <w:rsid w:val="009D0A1E"/>
    <w:rsid w:val="009D2AE3"/>
    <w:rsid w:val="009D30E2"/>
    <w:rsid w:val="009D52BC"/>
    <w:rsid w:val="009D5D53"/>
    <w:rsid w:val="009D7D0A"/>
    <w:rsid w:val="009E09D9"/>
    <w:rsid w:val="009E41DB"/>
    <w:rsid w:val="009E5004"/>
    <w:rsid w:val="009E5EFF"/>
    <w:rsid w:val="009F01B1"/>
    <w:rsid w:val="009F0DBB"/>
    <w:rsid w:val="009F2F1B"/>
    <w:rsid w:val="009F3887"/>
    <w:rsid w:val="009F40DC"/>
    <w:rsid w:val="009F420E"/>
    <w:rsid w:val="009F659A"/>
    <w:rsid w:val="009F732B"/>
    <w:rsid w:val="00A01FE0"/>
    <w:rsid w:val="00A04D7E"/>
    <w:rsid w:val="00A05E5F"/>
    <w:rsid w:val="00A06945"/>
    <w:rsid w:val="00A10656"/>
    <w:rsid w:val="00A113C0"/>
    <w:rsid w:val="00A12FA6"/>
    <w:rsid w:val="00A1339B"/>
    <w:rsid w:val="00A13CC3"/>
    <w:rsid w:val="00A14ABA"/>
    <w:rsid w:val="00A14B0A"/>
    <w:rsid w:val="00A24CB6"/>
    <w:rsid w:val="00A257C1"/>
    <w:rsid w:val="00A25865"/>
    <w:rsid w:val="00A26CD2"/>
    <w:rsid w:val="00A27369"/>
    <w:rsid w:val="00A27667"/>
    <w:rsid w:val="00A32979"/>
    <w:rsid w:val="00A34A67"/>
    <w:rsid w:val="00A35358"/>
    <w:rsid w:val="00A36AD7"/>
    <w:rsid w:val="00A36C87"/>
    <w:rsid w:val="00A37462"/>
    <w:rsid w:val="00A459E1"/>
    <w:rsid w:val="00A46AC4"/>
    <w:rsid w:val="00A478A5"/>
    <w:rsid w:val="00A520BB"/>
    <w:rsid w:val="00A52296"/>
    <w:rsid w:val="00A55661"/>
    <w:rsid w:val="00A55BC0"/>
    <w:rsid w:val="00A60F04"/>
    <w:rsid w:val="00A61B70"/>
    <w:rsid w:val="00A61FA8"/>
    <w:rsid w:val="00A62BF6"/>
    <w:rsid w:val="00A637F4"/>
    <w:rsid w:val="00A64DF2"/>
    <w:rsid w:val="00A65485"/>
    <w:rsid w:val="00A66E05"/>
    <w:rsid w:val="00A67655"/>
    <w:rsid w:val="00A70753"/>
    <w:rsid w:val="00A712D2"/>
    <w:rsid w:val="00A77A91"/>
    <w:rsid w:val="00A82C8A"/>
    <w:rsid w:val="00A8346B"/>
    <w:rsid w:val="00A847CA"/>
    <w:rsid w:val="00A852FF"/>
    <w:rsid w:val="00A86F30"/>
    <w:rsid w:val="00A87337"/>
    <w:rsid w:val="00A90C97"/>
    <w:rsid w:val="00A92DDC"/>
    <w:rsid w:val="00A95A3A"/>
    <w:rsid w:val="00A960C8"/>
    <w:rsid w:val="00A96604"/>
    <w:rsid w:val="00AA03DF"/>
    <w:rsid w:val="00AA09AC"/>
    <w:rsid w:val="00AA1B4F"/>
    <w:rsid w:val="00AA21D8"/>
    <w:rsid w:val="00AA271A"/>
    <w:rsid w:val="00AA3270"/>
    <w:rsid w:val="00AA375A"/>
    <w:rsid w:val="00AA393C"/>
    <w:rsid w:val="00AA3A37"/>
    <w:rsid w:val="00AA54F3"/>
    <w:rsid w:val="00AA6B43"/>
    <w:rsid w:val="00AA720D"/>
    <w:rsid w:val="00AA7B1F"/>
    <w:rsid w:val="00AB1D8C"/>
    <w:rsid w:val="00AB3145"/>
    <w:rsid w:val="00AB367A"/>
    <w:rsid w:val="00AB7BF8"/>
    <w:rsid w:val="00AB7FA9"/>
    <w:rsid w:val="00AC01D1"/>
    <w:rsid w:val="00AC0AB2"/>
    <w:rsid w:val="00AC0E9F"/>
    <w:rsid w:val="00AC52A5"/>
    <w:rsid w:val="00AC552A"/>
    <w:rsid w:val="00AC6EFD"/>
    <w:rsid w:val="00AC7151"/>
    <w:rsid w:val="00AC7D71"/>
    <w:rsid w:val="00AD425E"/>
    <w:rsid w:val="00AD460A"/>
    <w:rsid w:val="00AD6599"/>
    <w:rsid w:val="00AD6A05"/>
    <w:rsid w:val="00AE118B"/>
    <w:rsid w:val="00AE272B"/>
    <w:rsid w:val="00AE3E3A"/>
    <w:rsid w:val="00AE77B4"/>
    <w:rsid w:val="00AE77C1"/>
    <w:rsid w:val="00AE7C1A"/>
    <w:rsid w:val="00AE7DF8"/>
    <w:rsid w:val="00AF0D9C"/>
    <w:rsid w:val="00AF13AB"/>
    <w:rsid w:val="00AF1D36"/>
    <w:rsid w:val="00AF258C"/>
    <w:rsid w:val="00AF280B"/>
    <w:rsid w:val="00AF5F75"/>
    <w:rsid w:val="00AF6001"/>
    <w:rsid w:val="00B01401"/>
    <w:rsid w:val="00B01A16"/>
    <w:rsid w:val="00B05D3C"/>
    <w:rsid w:val="00B07F45"/>
    <w:rsid w:val="00B1021A"/>
    <w:rsid w:val="00B10271"/>
    <w:rsid w:val="00B13B9A"/>
    <w:rsid w:val="00B140D9"/>
    <w:rsid w:val="00B14662"/>
    <w:rsid w:val="00B1481A"/>
    <w:rsid w:val="00B15A1F"/>
    <w:rsid w:val="00B15FE9"/>
    <w:rsid w:val="00B2148A"/>
    <w:rsid w:val="00B218F9"/>
    <w:rsid w:val="00B220C2"/>
    <w:rsid w:val="00B2276E"/>
    <w:rsid w:val="00B248B8"/>
    <w:rsid w:val="00B25B32"/>
    <w:rsid w:val="00B32616"/>
    <w:rsid w:val="00B329F7"/>
    <w:rsid w:val="00B342FB"/>
    <w:rsid w:val="00B361BA"/>
    <w:rsid w:val="00B36AF0"/>
    <w:rsid w:val="00B36C42"/>
    <w:rsid w:val="00B408E8"/>
    <w:rsid w:val="00B420C4"/>
    <w:rsid w:val="00B42EA7"/>
    <w:rsid w:val="00B46E89"/>
    <w:rsid w:val="00B51845"/>
    <w:rsid w:val="00B51923"/>
    <w:rsid w:val="00B5337C"/>
    <w:rsid w:val="00B53FDE"/>
    <w:rsid w:val="00B56397"/>
    <w:rsid w:val="00B571DA"/>
    <w:rsid w:val="00B5775E"/>
    <w:rsid w:val="00B6027B"/>
    <w:rsid w:val="00B6070F"/>
    <w:rsid w:val="00B62E57"/>
    <w:rsid w:val="00B636C8"/>
    <w:rsid w:val="00B64CC1"/>
    <w:rsid w:val="00B65EDB"/>
    <w:rsid w:val="00B67AFF"/>
    <w:rsid w:val="00B67C41"/>
    <w:rsid w:val="00B70B59"/>
    <w:rsid w:val="00B72B1F"/>
    <w:rsid w:val="00B731A7"/>
    <w:rsid w:val="00B73657"/>
    <w:rsid w:val="00B739B3"/>
    <w:rsid w:val="00B75F77"/>
    <w:rsid w:val="00B81B15"/>
    <w:rsid w:val="00B82D8A"/>
    <w:rsid w:val="00B84864"/>
    <w:rsid w:val="00B86562"/>
    <w:rsid w:val="00B915AE"/>
    <w:rsid w:val="00B95962"/>
    <w:rsid w:val="00B971F9"/>
    <w:rsid w:val="00BA0A20"/>
    <w:rsid w:val="00BA1735"/>
    <w:rsid w:val="00BA19FA"/>
    <w:rsid w:val="00BA2603"/>
    <w:rsid w:val="00BA4288"/>
    <w:rsid w:val="00BB0902"/>
    <w:rsid w:val="00BB1F9C"/>
    <w:rsid w:val="00BB2A3B"/>
    <w:rsid w:val="00BB48E5"/>
    <w:rsid w:val="00BB5607"/>
    <w:rsid w:val="00BB5ACA"/>
    <w:rsid w:val="00BB627F"/>
    <w:rsid w:val="00BC0C17"/>
    <w:rsid w:val="00BC3823"/>
    <w:rsid w:val="00BC5841"/>
    <w:rsid w:val="00BC5E38"/>
    <w:rsid w:val="00BD18EA"/>
    <w:rsid w:val="00BD201A"/>
    <w:rsid w:val="00BD2DC4"/>
    <w:rsid w:val="00BD2EF0"/>
    <w:rsid w:val="00BD4290"/>
    <w:rsid w:val="00BD42A7"/>
    <w:rsid w:val="00BD60B4"/>
    <w:rsid w:val="00BD6A26"/>
    <w:rsid w:val="00BD72EB"/>
    <w:rsid w:val="00BD796B"/>
    <w:rsid w:val="00BE378B"/>
    <w:rsid w:val="00BE40C0"/>
    <w:rsid w:val="00BE445C"/>
    <w:rsid w:val="00BE5F4A"/>
    <w:rsid w:val="00BE7AEF"/>
    <w:rsid w:val="00BF09B0"/>
    <w:rsid w:val="00BF1544"/>
    <w:rsid w:val="00BF1B53"/>
    <w:rsid w:val="00BF246D"/>
    <w:rsid w:val="00BF2682"/>
    <w:rsid w:val="00C06F06"/>
    <w:rsid w:val="00C17BFF"/>
    <w:rsid w:val="00C20FAD"/>
    <w:rsid w:val="00C2375F"/>
    <w:rsid w:val="00C247CB"/>
    <w:rsid w:val="00C30B96"/>
    <w:rsid w:val="00C32E66"/>
    <w:rsid w:val="00C3355F"/>
    <w:rsid w:val="00C33A04"/>
    <w:rsid w:val="00C3569A"/>
    <w:rsid w:val="00C3675C"/>
    <w:rsid w:val="00C43F48"/>
    <w:rsid w:val="00C448FF"/>
    <w:rsid w:val="00C45E57"/>
    <w:rsid w:val="00C46720"/>
    <w:rsid w:val="00C46E5F"/>
    <w:rsid w:val="00C47558"/>
    <w:rsid w:val="00C50214"/>
    <w:rsid w:val="00C52F29"/>
    <w:rsid w:val="00C54B68"/>
    <w:rsid w:val="00C56CE6"/>
    <w:rsid w:val="00C5745F"/>
    <w:rsid w:val="00C60005"/>
    <w:rsid w:val="00C60BFF"/>
    <w:rsid w:val="00C61A98"/>
    <w:rsid w:val="00C63201"/>
    <w:rsid w:val="00C64E62"/>
    <w:rsid w:val="00C65071"/>
    <w:rsid w:val="00C651D5"/>
    <w:rsid w:val="00C65CCC"/>
    <w:rsid w:val="00C65DA9"/>
    <w:rsid w:val="00C66339"/>
    <w:rsid w:val="00C7427B"/>
    <w:rsid w:val="00C7618F"/>
    <w:rsid w:val="00C765A9"/>
    <w:rsid w:val="00C81157"/>
    <w:rsid w:val="00C8162D"/>
    <w:rsid w:val="00C830BB"/>
    <w:rsid w:val="00C83A0B"/>
    <w:rsid w:val="00C842D0"/>
    <w:rsid w:val="00C84ED1"/>
    <w:rsid w:val="00C863CC"/>
    <w:rsid w:val="00C86BCC"/>
    <w:rsid w:val="00C9038F"/>
    <w:rsid w:val="00C90D31"/>
    <w:rsid w:val="00C92AAB"/>
    <w:rsid w:val="00C95D4C"/>
    <w:rsid w:val="00C9637F"/>
    <w:rsid w:val="00C9708A"/>
    <w:rsid w:val="00CA2435"/>
    <w:rsid w:val="00CA2F64"/>
    <w:rsid w:val="00CA4068"/>
    <w:rsid w:val="00CA67F4"/>
    <w:rsid w:val="00CB23C6"/>
    <w:rsid w:val="00CB37F8"/>
    <w:rsid w:val="00CB7DC3"/>
    <w:rsid w:val="00CC3D38"/>
    <w:rsid w:val="00CC42E4"/>
    <w:rsid w:val="00CC4794"/>
    <w:rsid w:val="00CC5BE1"/>
    <w:rsid w:val="00CC75A2"/>
    <w:rsid w:val="00CC7A18"/>
    <w:rsid w:val="00CD0E2F"/>
    <w:rsid w:val="00CD1A5A"/>
    <w:rsid w:val="00CD1A68"/>
    <w:rsid w:val="00CD1D49"/>
    <w:rsid w:val="00CD2F20"/>
    <w:rsid w:val="00CD301E"/>
    <w:rsid w:val="00CD6B20"/>
    <w:rsid w:val="00CE1339"/>
    <w:rsid w:val="00CE3B39"/>
    <w:rsid w:val="00CE3E87"/>
    <w:rsid w:val="00CE61CC"/>
    <w:rsid w:val="00CE6E42"/>
    <w:rsid w:val="00CF20B7"/>
    <w:rsid w:val="00CF283B"/>
    <w:rsid w:val="00CF6692"/>
    <w:rsid w:val="00CF6EDF"/>
    <w:rsid w:val="00CF7441"/>
    <w:rsid w:val="00D00D16"/>
    <w:rsid w:val="00D03C6C"/>
    <w:rsid w:val="00D04760"/>
    <w:rsid w:val="00D047A1"/>
    <w:rsid w:val="00D04A95"/>
    <w:rsid w:val="00D06288"/>
    <w:rsid w:val="00D068C7"/>
    <w:rsid w:val="00D11AD2"/>
    <w:rsid w:val="00D128A4"/>
    <w:rsid w:val="00D147C8"/>
    <w:rsid w:val="00D149A7"/>
    <w:rsid w:val="00D15131"/>
    <w:rsid w:val="00D151F3"/>
    <w:rsid w:val="00D15E2E"/>
    <w:rsid w:val="00D16FA2"/>
    <w:rsid w:val="00D1786A"/>
    <w:rsid w:val="00D20954"/>
    <w:rsid w:val="00D2160C"/>
    <w:rsid w:val="00D21C39"/>
    <w:rsid w:val="00D21FC6"/>
    <w:rsid w:val="00D2243A"/>
    <w:rsid w:val="00D2471E"/>
    <w:rsid w:val="00D33393"/>
    <w:rsid w:val="00D33D36"/>
    <w:rsid w:val="00D34D94"/>
    <w:rsid w:val="00D409E2"/>
    <w:rsid w:val="00D427D7"/>
    <w:rsid w:val="00D44561"/>
    <w:rsid w:val="00D44E62"/>
    <w:rsid w:val="00D46A38"/>
    <w:rsid w:val="00D5035E"/>
    <w:rsid w:val="00D51570"/>
    <w:rsid w:val="00D556AD"/>
    <w:rsid w:val="00D60381"/>
    <w:rsid w:val="00D616DE"/>
    <w:rsid w:val="00D61FAC"/>
    <w:rsid w:val="00D62201"/>
    <w:rsid w:val="00D64060"/>
    <w:rsid w:val="00D651D1"/>
    <w:rsid w:val="00D65D42"/>
    <w:rsid w:val="00D67FA3"/>
    <w:rsid w:val="00D717BB"/>
    <w:rsid w:val="00D7226B"/>
    <w:rsid w:val="00D72707"/>
    <w:rsid w:val="00D75A9C"/>
    <w:rsid w:val="00D829C8"/>
    <w:rsid w:val="00D87917"/>
    <w:rsid w:val="00D87E89"/>
    <w:rsid w:val="00D87FBA"/>
    <w:rsid w:val="00D902B0"/>
    <w:rsid w:val="00D90871"/>
    <w:rsid w:val="00D9155F"/>
    <w:rsid w:val="00D92C7C"/>
    <w:rsid w:val="00D9403F"/>
    <w:rsid w:val="00D959B4"/>
    <w:rsid w:val="00D95AA0"/>
    <w:rsid w:val="00D97DDF"/>
    <w:rsid w:val="00DA2286"/>
    <w:rsid w:val="00DA2806"/>
    <w:rsid w:val="00DA44DE"/>
    <w:rsid w:val="00DA750B"/>
    <w:rsid w:val="00DB477C"/>
    <w:rsid w:val="00DB620A"/>
    <w:rsid w:val="00DC3832"/>
    <w:rsid w:val="00DC41FE"/>
    <w:rsid w:val="00DC5D1D"/>
    <w:rsid w:val="00DC7A51"/>
    <w:rsid w:val="00DD3B1E"/>
    <w:rsid w:val="00DE06B2"/>
    <w:rsid w:val="00DE5B5F"/>
    <w:rsid w:val="00DF3540"/>
    <w:rsid w:val="00DF4BB3"/>
    <w:rsid w:val="00DF4CFF"/>
    <w:rsid w:val="00DF614E"/>
    <w:rsid w:val="00DF66F6"/>
    <w:rsid w:val="00E00696"/>
    <w:rsid w:val="00E03651"/>
    <w:rsid w:val="00E03808"/>
    <w:rsid w:val="00E060C2"/>
    <w:rsid w:val="00E06324"/>
    <w:rsid w:val="00E07B81"/>
    <w:rsid w:val="00E10AFD"/>
    <w:rsid w:val="00E12B11"/>
    <w:rsid w:val="00E12CB8"/>
    <w:rsid w:val="00E12FB0"/>
    <w:rsid w:val="00E14814"/>
    <w:rsid w:val="00E1591B"/>
    <w:rsid w:val="00E16A50"/>
    <w:rsid w:val="00E242FE"/>
    <w:rsid w:val="00E249D5"/>
    <w:rsid w:val="00E25017"/>
    <w:rsid w:val="00E26F73"/>
    <w:rsid w:val="00E30A34"/>
    <w:rsid w:val="00E3146D"/>
    <w:rsid w:val="00E33C68"/>
    <w:rsid w:val="00E34EEB"/>
    <w:rsid w:val="00E3687C"/>
    <w:rsid w:val="00E40E3A"/>
    <w:rsid w:val="00E41675"/>
    <w:rsid w:val="00E44EB9"/>
    <w:rsid w:val="00E451B5"/>
    <w:rsid w:val="00E45BDC"/>
    <w:rsid w:val="00E45D47"/>
    <w:rsid w:val="00E460B7"/>
    <w:rsid w:val="00E46358"/>
    <w:rsid w:val="00E471DC"/>
    <w:rsid w:val="00E50EB4"/>
    <w:rsid w:val="00E5239B"/>
    <w:rsid w:val="00E532FC"/>
    <w:rsid w:val="00E559B4"/>
    <w:rsid w:val="00E55BB0"/>
    <w:rsid w:val="00E609E5"/>
    <w:rsid w:val="00E60F27"/>
    <w:rsid w:val="00E61AF5"/>
    <w:rsid w:val="00E62F78"/>
    <w:rsid w:val="00E64D93"/>
    <w:rsid w:val="00E65EDB"/>
    <w:rsid w:val="00E66927"/>
    <w:rsid w:val="00E677B8"/>
    <w:rsid w:val="00E67E9E"/>
    <w:rsid w:val="00E67FA1"/>
    <w:rsid w:val="00E7115E"/>
    <w:rsid w:val="00E73136"/>
    <w:rsid w:val="00E7387D"/>
    <w:rsid w:val="00E73D53"/>
    <w:rsid w:val="00E75111"/>
    <w:rsid w:val="00E769D4"/>
    <w:rsid w:val="00E77296"/>
    <w:rsid w:val="00E87527"/>
    <w:rsid w:val="00E87EF7"/>
    <w:rsid w:val="00E91FFA"/>
    <w:rsid w:val="00E93763"/>
    <w:rsid w:val="00E9685A"/>
    <w:rsid w:val="00E96C4C"/>
    <w:rsid w:val="00EA16AB"/>
    <w:rsid w:val="00EA2AAE"/>
    <w:rsid w:val="00EA2EC0"/>
    <w:rsid w:val="00EA35A5"/>
    <w:rsid w:val="00EA427A"/>
    <w:rsid w:val="00EA723B"/>
    <w:rsid w:val="00EA7301"/>
    <w:rsid w:val="00EB627B"/>
    <w:rsid w:val="00EB6350"/>
    <w:rsid w:val="00EB687A"/>
    <w:rsid w:val="00EC2F62"/>
    <w:rsid w:val="00EC5FFB"/>
    <w:rsid w:val="00EC62EB"/>
    <w:rsid w:val="00EC6318"/>
    <w:rsid w:val="00EC6E9F"/>
    <w:rsid w:val="00ED031D"/>
    <w:rsid w:val="00ED0682"/>
    <w:rsid w:val="00ED2EC0"/>
    <w:rsid w:val="00ED44F0"/>
    <w:rsid w:val="00ED4B33"/>
    <w:rsid w:val="00ED598A"/>
    <w:rsid w:val="00ED5993"/>
    <w:rsid w:val="00ED7DD6"/>
    <w:rsid w:val="00EE060B"/>
    <w:rsid w:val="00EE15A1"/>
    <w:rsid w:val="00EE2A7C"/>
    <w:rsid w:val="00EE2C42"/>
    <w:rsid w:val="00EE341B"/>
    <w:rsid w:val="00EE4453"/>
    <w:rsid w:val="00EE5FCE"/>
    <w:rsid w:val="00EE6BBD"/>
    <w:rsid w:val="00EE6E1E"/>
    <w:rsid w:val="00EE705F"/>
    <w:rsid w:val="00EE7C61"/>
    <w:rsid w:val="00EF1462"/>
    <w:rsid w:val="00EF17F4"/>
    <w:rsid w:val="00EF1A1B"/>
    <w:rsid w:val="00EF1A43"/>
    <w:rsid w:val="00EF2824"/>
    <w:rsid w:val="00EF33D0"/>
    <w:rsid w:val="00EF54FD"/>
    <w:rsid w:val="00EF648D"/>
    <w:rsid w:val="00F04B40"/>
    <w:rsid w:val="00F055AE"/>
    <w:rsid w:val="00F06B92"/>
    <w:rsid w:val="00F07A2D"/>
    <w:rsid w:val="00F07F0D"/>
    <w:rsid w:val="00F127DA"/>
    <w:rsid w:val="00F13112"/>
    <w:rsid w:val="00F16FE6"/>
    <w:rsid w:val="00F21A9D"/>
    <w:rsid w:val="00F224AE"/>
    <w:rsid w:val="00F238BD"/>
    <w:rsid w:val="00F24992"/>
    <w:rsid w:val="00F310D7"/>
    <w:rsid w:val="00F32F2F"/>
    <w:rsid w:val="00F33F3F"/>
    <w:rsid w:val="00F35BDD"/>
    <w:rsid w:val="00F35EF0"/>
    <w:rsid w:val="00F3781F"/>
    <w:rsid w:val="00F403FD"/>
    <w:rsid w:val="00F41E72"/>
    <w:rsid w:val="00F45BDF"/>
    <w:rsid w:val="00F50300"/>
    <w:rsid w:val="00F5414B"/>
    <w:rsid w:val="00F568FA"/>
    <w:rsid w:val="00F56E39"/>
    <w:rsid w:val="00F6159C"/>
    <w:rsid w:val="00F623E9"/>
    <w:rsid w:val="00F63951"/>
    <w:rsid w:val="00F63C86"/>
    <w:rsid w:val="00F66658"/>
    <w:rsid w:val="00F717D4"/>
    <w:rsid w:val="00F719ED"/>
    <w:rsid w:val="00F74A22"/>
    <w:rsid w:val="00F752B0"/>
    <w:rsid w:val="00F766BE"/>
    <w:rsid w:val="00F77EB9"/>
    <w:rsid w:val="00F80635"/>
    <w:rsid w:val="00F8115F"/>
    <w:rsid w:val="00F815D1"/>
    <w:rsid w:val="00F81E7E"/>
    <w:rsid w:val="00F81F0F"/>
    <w:rsid w:val="00F825F4"/>
    <w:rsid w:val="00F8386B"/>
    <w:rsid w:val="00F838DF"/>
    <w:rsid w:val="00F8696D"/>
    <w:rsid w:val="00F86BF6"/>
    <w:rsid w:val="00F92AA1"/>
    <w:rsid w:val="00F932DE"/>
    <w:rsid w:val="00F93B4D"/>
    <w:rsid w:val="00F9546B"/>
    <w:rsid w:val="00F963DD"/>
    <w:rsid w:val="00F9641A"/>
    <w:rsid w:val="00F97004"/>
    <w:rsid w:val="00FA067D"/>
    <w:rsid w:val="00FA18B9"/>
    <w:rsid w:val="00FA2045"/>
    <w:rsid w:val="00FA7A66"/>
    <w:rsid w:val="00FB1AA9"/>
    <w:rsid w:val="00FB2B90"/>
    <w:rsid w:val="00FB4B5A"/>
    <w:rsid w:val="00FB5118"/>
    <w:rsid w:val="00FB5963"/>
    <w:rsid w:val="00FB5DAA"/>
    <w:rsid w:val="00FC04B9"/>
    <w:rsid w:val="00FC161A"/>
    <w:rsid w:val="00FC23D5"/>
    <w:rsid w:val="00FC2F0A"/>
    <w:rsid w:val="00FC3B4F"/>
    <w:rsid w:val="00FC4337"/>
    <w:rsid w:val="00FC4C1A"/>
    <w:rsid w:val="00FC601E"/>
    <w:rsid w:val="00FC628F"/>
    <w:rsid w:val="00FC6468"/>
    <w:rsid w:val="00FC6D49"/>
    <w:rsid w:val="00FD2110"/>
    <w:rsid w:val="00FD24BB"/>
    <w:rsid w:val="00FD4922"/>
    <w:rsid w:val="00FD6461"/>
    <w:rsid w:val="00FD6AFA"/>
    <w:rsid w:val="00FE0281"/>
    <w:rsid w:val="00FE083C"/>
    <w:rsid w:val="00FE564F"/>
    <w:rsid w:val="00FE7083"/>
    <w:rsid w:val="00FF019F"/>
    <w:rsid w:val="00FF0350"/>
    <w:rsid w:val="00FF1B2A"/>
    <w:rsid w:val="00FF2160"/>
    <w:rsid w:val="00FF2E31"/>
    <w:rsid w:val="00FF30DE"/>
    <w:rsid w:val="00FF3A46"/>
    <w:rsid w:val="00FF575A"/>
    <w:rsid w:val="00FF644B"/>
    <w:rsid w:val="00FF6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5A0"/>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uiPriority w:val="99"/>
    <w:rsid w:val="0084610C"/>
    <w:rPr>
      <w:b/>
      <w:bCs/>
      <w:sz w:val="20"/>
      <w:szCs w:val="20"/>
    </w:rPr>
  </w:style>
  <w:style w:type="character" w:customStyle="1" w:styleId="CommentSubjectChar">
    <w:name w:val="Comment Subject Char"/>
    <w:link w:val="CommentSubject"/>
    <w:uiPriority w:val="99"/>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oNoResolvida1">
    <w:name w:val="Menção Não Resolvida1"/>
    <w:basedOn w:val="DefaultParagraphFont"/>
    <w:uiPriority w:val="99"/>
    <w:semiHidden/>
    <w:unhideWhenUsed/>
    <w:rsid w:val="008D5E61"/>
    <w:rPr>
      <w:color w:val="808080"/>
      <w:shd w:val="clear" w:color="auto" w:fill="E6E6E6"/>
    </w:rPr>
  </w:style>
  <w:style w:type="paragraph" w:customStyle="1" w:styleId="Default">
    <w:name w:val="Default"/>
    <w:rsid w:val="00061B39"/>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A62BF6"/>
    <w:rPr>
      <w:color w:val="808080"/>
    </w:rPr>
  </w:style>
  <w:style w:type="character" w:customStyle="1" w:styleId="UnresolvedMention1">
    <w:name w:val="Unresolved Mention1"/>
    <w:basedOn w:val="DefaultParagraphFont"/>
    <w:uiPriority w:val="99"/>
    <w:semiHidden/>
    <w:unhideWhenUsed/>
    <w:rsid w:val="00192F74"/>
    <w:rPr>
      <w:color w:val="605E5C"/>
      <w:shd w:val="clear" w:color="auto" w:fill="E1DFDD"/>
    </w:rPr>
  </w:style>
  <w:style w:type="character" w:styleId="UnresolvedMention">
    <w:name w:val="Unresolved Mention"/>
    <w:basedOn w:val="DefaultParagraphFont"/>
    <w:uiPriority w:val="99"/>
    <w:semiHidden/>
    <w:unhideWhenUsed/>
    <w:rsid w:val="00697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45705">
      <w:bodyDiv w:val="1"/>
      <w:marLeft w:val="0"/>
      <w:marRight w:val="0"/>
      <w:marTop w:val="0"/>
      <w:marBottom w:val="0"/>
      <w:divBdr>
        <w:top w:val="none" w:sz="0" w:space="0" w:color="auto"/>
        <w:left w:val="none" w:sz="0" w:space="0" w:color="auto"/>
        <w:bottom w:val="none" w:sz="0" w:space="0" w:color="auto"/>
        <w:right w:val="none" w:sz="0" w:space="0" w:color="auto"/>
      </w:divBdr>
      <w:divsChild>
        <w:div w:id="2138529298">
          <w:marLeft w:val="0"/>
          <w:marRight w:val="0"/>
          <w:marTop w:val="0"/>
          <w:marBottom w:val="0"/>
          <w:divBdr>
            <w:top w:val="none" w:sz="0" w:space="0" w:color="auto"/>
            <w:left w:val="none" w:sz="0" w:space="0" w:color="auto"/>
            <w:bottom w:val="none" w:sz="0" w:space="0" w:color="auto"/>
            <w:right w:val="none" w:sz="0" w:space="0" w:color="auto"/>
          </w:divBdr>
          <w:divsChild>
            <w:div w:id="1773547896">
              <w:marLeft w:val="0"/>
              <w:marRight w:val="0"/>
              <w:marTop w:val="0"/>
              <w:marBottom w:val="0"/>
              <w:divBdr>
                <w:top w:val="none" w:sz="0" w:space="0" w:color="auto"/>
                <w:left w:val="none" w:sz="0" w:space="0" w:color="auto"/>
                <w:bottom w:val="none" w:sz="0" w:space="0" w:color="auto"/>
                <w:right w:val="none" w:sz="0" w:space="0" w:color="auto"/>
              </w:divBdr>
              <w:divsChild>
                <w:div w:id="1816875242">
                  <w:marLeft w:val="0"/>
                  <w:marRight w:val="0"/>
                  <w:marTop w:val="0"/>
                  <w:marBottom w:val="0"/>
                  <w:divBdr>
                    <w:top w:val="none" w:sz="0" w:space="0" w:color="auto"/>
                    <w:left w:val="none" w:sz="0" w:space="0" w:color="auto"/>
                    <w:bottom w:val="none" w:sz="0" w:space="0" w:color="auto"/>
                    <w:right w:val="none" w:sz="0" w:space="0" w:color="auto"/>
                  </w:divBdr>
                  <w:divsChild>
                    <w:div w:id="505755439">
                      <w:marLeft w:val="0"/>
                      <w:marRight w:val="0"/>
                      <w:marTop w:val="0"/>
                      <w:marBottom w:val="0"/>
                      <w:divBdr>
                        <w:top w:val="none" w:sz="0" w:space="0" w:color="auto"/>
                        <w:left w:val="none" w:sz="0" w:space="0" w:color="auto"/>
                        <w:bottom w:val="none" w:sz="0" w:space="0" w:color="auto"/>
                        <w:right w:val="none" w:sz="0" w:space="0" w:color="auto"/>
                      </w:divBdr>
                      <w:divsChild>
                        <w:div w:id="1223711055">
                          <w:marLeft w:val="0"/>
                          <w:marRight w:val="0"/>
                          <w:marTop w:val="0"/>
                          <w:marBottom w:val="0"/>
                          <w:divBdr>
                            <w:top w:val="none" w:sz="0" w:space="0" w:color="auto"/>
                            <w:left w:val="none" w:sz="0" w:space="0" w:color="auto"/>
                            <w:bottom w:val="none" w:sz="0" w:space="0" w:color="auto"/>
                            <w:right w:val="none" w:sz="0" w:space="0" w:color="auto"/>
                          </w:divBdr>
                          <w:divsChild>
                            <w:div w:id="1000354177">
                              <w:marLeft w:val="0"/>
                              <w:marRight w:val="0"/>
                              <w:marTop w:val="0"/>
                              <w:marBottom w:val="0"/>
                              <w:divBdr>
                                <w:top w:val="none" w:sz="0" w:space="0" w:color="auto"/>
                                <w:left w:val="none" w:sz="0" w:space="0" w:color="auto"/>
                                <w:bottom w:val="none" w:sz="0" w:space="0" w:color="auto"/>
                                <w:right w:val="none" w:sz="0" w:space="0" w:color="auto"/>
                              </w:divBdr>
                              <w:divsChild>
                                <w:div w:id="1347058130">
                                  <w:marLeft w:val="0"/>
                                  <w:marRight w:val="0"/>
                                  <w:marTop w:val="0"/>
                                  <w:marBottom w:val="0"/>
                                  <w:divBdr>
                                    <w:top w:val="none" w:sz="0" w:space="0" w:color="auto"/>
                                    <w:left w:val="none" w:sz="0" w:space="0" w:color="auto"/>
                                    <w:bottom w:val="none" w:sz="0" w:space="0" w:color="auto"/>
                                    <w:right w:val="none" w:sz="0" w:space="0" w:color="auto"/>
                                  </w:divBdr>
                                  <w:divsChild>
                                    <w:div w:id="130445758">
                                      <w:marLeft w:val="0"/>
                                      <w:marRight w:val="0"/>
                                      <w:marTop w:val="0"/>
                                      <w:marBottom w:val="0"/>
                                      <w:divBdr>
                                        <w:top w:val="none" w:sz="0" w:space="0" w:color="auto"/>
                                        <w:left w:val="none" w:sz="0" w:space="0" w:color="auto"/>
                                        <w:bottom w:val="none" w:sz="0" w:space="0" w:color="auto"/>
                                        <w:right w:val="none" w:sz="0" w:space="0" w:color="auto"/>
                                      </w:divBdr>
                                      <w:divsChild>
                                        <w:div w:id="1265453635">
                                          <w:marLeft w:val="0"/>
                                          <w:marRight w:val="0"/>
                                          <w:marTop w:val="0"/>
                                          <w:marBottom w:val="0"/>
                                          <w:divBdr>
                                            <w:top w:val="none" w:sz="0" w:space="0" w:color="auto"/>
                                            <w:left w:val="none" w:sz="0" w:space="0" w:color="auto"/>
                                            <w:bottom w:val="none" w:sz="0" w:space="0" w:color="auto"/>
                                            <w:right w:val="none" w:sz="0" w:space="0" w:color="auto"/>
                                          </w:divBdr>
                                          <w:divsChild>
                                            <w:div w:id="942539236">
                                              <w:marLeft w:val="0"/>
                                              <w:marRight w:val="0"/>
                                              <w:marTop w:val="0"/>
                                              <w:marBottom w:val="0"/>
                                              <w:divBdr>
                                                <w:top w:val="none" w:sz="0" w:space="0" w:color="auto"/>
                                                <w:left w:val="none" w:sz="0" w:space="0" w:color="auto"/>
                                                <w:bottom w:val="none" w:sz="0" w:space="0" w:color="auto"/>
                                                <w:right w:val="none" w:sz="0" w:space="0" w:color="auto"/>
                                              </w:divBdr>
                                              <w:divsChild>
                                                <w:div w:id="52726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637928">
      <w:bodyDiv w:val="1"/>
      <w:marLeft w:val="0"/>
      <w:marRight w:val="0"/>
      <w:marTop w:val="0"/>
      <w:marBottom w:val="0"/>
      <w:divBdr>
        <w:top w:val="none" w:sz="0" w:space="0" w:color="auto"/>
        <w:left w:val="none" w:sz="0" w:space="0" w:color="auto"/>
        <w:bottom w:val="none" w:sz="0" w:space="0" w:color="auto"/>
        <w:right w:val="none" w:sz="0" w:space="0" w:color="auto"/>
      </w:divBdr>
    </w:div>
    <w:div w:id="110788966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6820088">
      <w:bodyDiv w:val="1"/>
      <w:marLeft w:val="0"/>
      <w:marRight w:val="0"/>
      <w:marTop w:val="0"/>
      <w:marBottom w:val="0"/>
      <w:divBdr>
        <w:top w:val="none" w:sz="0" w:space="0" w:color="auto"/>
        <w:left w:val="none" w:sz="0" w:space="0" w:color="auto"/>
        <w:bottom w:val="none" w:sz="0" w:space="0" w:color="auto"/>
        <w:right w:val="none" w:sz="0" w:space="0" w:color="auto"/>
      </w:divBdr>
      <w:divsChild>
        <w:div w:id="375859590">
          <w:marLeft w:val="0"/>
          <w:marRight w:val="0"/>
          <w:marTop w:val="0"/>
          <w:marBottom w:val="0"/>
          <w:divBdr>
            <w:top w:val="none" w:sz="0" w:space="0" w:color="auto"/>
            <w:left w:val="none" w:sz="0" w:space="0" w:color="auto"/>
            <w:bottom w:val="none" w:sz="0" w:space="0" w:color="auto"/>
            <w:right w:val="none" w:sz="0" w:space="0" w:color="auto"/>
          </w:divBdr>
          <w:divsChild>
            <w:div w:id="1954748189">
              <w:marLeft w:val="0"/>
              <w:marRight w:val="0"/>
              <w:marTop w:val="0"/>
              <w:marBottom w:val="0"/>
              <w:divBdr>
                <w:top w:val="none" w:sz="0" w:space="0" w:color="auto"/>
                <w:left w:val="none" w:sz="0" w:space="0" w:color="auto"/>
                <w:bottom w:val="none" w:sz="0" w:space="0" w:color="auto"/>
                <w:right w:val="none" w:sz="0" w:space="0" w:color="auto"/>
              </w:divBdr>
              <w:divsChild>
                <w:div w:id="124934420">
                  <w:marLeft w:val="0"/>
                  <w:marRight w:val="0"/>
                  <w:marTop w:val="0"/>
                  <w:marBottom w:val="0"/>
                  <w:divBdr>
                    <w:top w:val="none" w:sz="0" w:space="0" w:color="auto"/>
                    <w:left w:val="none" w:sz="0" w:space="0" w:color="auto"/>
                    <w:bottom w:val="none" w:sz="0" w:space="0" w:color="auto"/>
                    <w:right w:val="none" w:sz="0" w:space="0" w:color="auto"/>
                  </w:divBdr>
                  <w:divsChild>
                    <w:div w:id="1097680273">
                      <w:marLeft w:val="0"/>
                      <w:marRight w:val="0"/>
                      <w:marTop w:val="0"/>
                      <w:marBottom w:val="0"/>
                      <w:divBdr>
                        <w:top w:val="none" w:sz="0" w:space="0" w:color="auto"/>
                        <w:left w:val="none" w:sz="0" w:space="0" w:color="auto"/>
                        <w:bottom w:val="none" w:sz="0" w:space="0" w:color="auto"/>
                        <w:right w:val="none" w:sz="0" w:space="0" w:color="auto"/>
                      </w:divBdr>
                      <w:divsChild>
                        <w:div w:id="284124139">
                          <w:marLeft w:val="0"/>
                          <w:marRight w:val="0"/>
                          <w:marTop w:val="0"/>
                          <w:marBottom w:val="0"/>
                          <w:divBdr>
                            <w:top w:val="none" w:sz="0" w:space="0" w:color="auto"/>
                            <w:left w:val="none" w:sz="0" w:space="0" w:color="auto"/>
                            <w:bottom w:val="none" w:sz="0" w:space="0" w:color="auto"/>
                            <w:right w:val="none" w:sz="0" w:space="0" w:color="auto"/>
                          </w:divBdr>
                          <w:divsChild>
                            <w:div w:id="1509179839">
                              <w:marLeft w:val="0"/>
                              <w:marRight w:val="0"/>
                              <w:marTop w:val="0"/>
                              <w:marBottom w:val="0"/>
                              <w:divBdr>
                                <w:top w:val="none" w:sz="0" w:space="0" w:color="auto"/>
                                <w:left w:val="none" w:sz="0" w:space="0" w:color="auto"/>
                                <w:bottom w:val="none" w:sz="0" w:space="0" w:color="auto"/>
                                <w:right w:val="none" w:sz="0" w:space="0" w:color="auto"/>
                              </w:divBdr>
                              <w:divsChild>
                                <w:div w:id="1921061163">
                                  <w:marLeft w:val="0"/>
                                  <w:marRight w:val="0"/>
                                  <w:marTop w:val="0"/>
                                  <w:marBottom w:val="0"/>
                                  <w:divBdr>
                                    <w:top w:val="none" w:sz="0" w:space="0" w:color="auto"/>
                                    <w:left w:val="none" w:sz="0" w:space="0" w:color="auto"/>
                                    <w:bottom w:val="none" w:sz="0" w:space="0" w:color="auto"/>
                                    <w:right w:val="none" w:sz="0" w:space="0" w:color="auto"/>
                                  </w:divBdr>
                                  <w:divsChild>
                                    <w:div w:id="365328804">
                                      <w:marLeft w:val="0"/>
                                      <w:marRight w:val="0"/>
                                      <w:marTop w:val="0"/>
                                      <w:marBottom w:val="0"/>
                                      <w:divBdr>
                                        <w:top w:val="none" w:sz="0" w:space="0" w:color="auto"/>
                                        <w:left w:val="none" w:sz="0" w:space="0" w:color="auto"/>
                                        <w:bottom w:val="none" w:sz="0" w:space="0" w:color="auto"/>
                                        <w:right w:val="none" w:sz="0" w:space="0" w:color="auto"/>
                                      </w:divBdr>
                                      <w:divsChild>
                                        <w:div w:id="333337915">
                                          <w:marLeft w:val="0"/>
                                          <w:marRight w:val="0"/>
                                          <w:marTop w:val="0"/>
                                          <w:marBottom w:val="0"/>
                                          <w:divBdr>
                                            <w:top w:val="none" w:sz="0" w:space="0" w:color="auto"/>
                                            <w:left w:val="none" w:sz="0" w:space="0" w:color="auto"/>
                                            <w:bottom w:val="none" w:sz="0" w:space="0" w:color="auto"/>
                                            <w:right w:val="none" w:sz="0" w:space="0" w:color="auto"/>
                                          </w:divBdr>
                                          <w:divsChild>
                                            <w:div w:id="1666517933">
                                              <w:marLeft w:val="0"/>
                                              <w:marRight w:val="0"/>
                                              <w:marTop w:val="0"/>
                                              <w:marBottom w:val="0"/>
                                              <w:divBdr>
                                                <w:top w:val="none" w:sz="0" w:space="0" w:color="auto"/>
                                                <w:left w:val="none" w:sz="0" w:space="0" w:color="auto"/>
                                                <w:bottom w:val="none" w:sz="0" w:space="0" w:color="auto"/>
                                                <w:right w:val="none" w:sz="0" w:space="0" w:color="auto"/>
                                              </w:divBdr>
                                              <w:divsChild>
                                                <w:div w:id="1871142142">
                                                  <w:marLeft w:val="0"/>
                                                  <w:marRight w:val="0"/>
                                                  <w:marTop w:val="0"/>
                                                  <w:marBottom w:val="0"/>
                                                  <w:divBdr>
                                                    <w:top w:val="none" w:sz="0" w:space="0" w:color="auto"/>
                                                    <w:left w:val="none" w:sz="0" w:space="0" w:color="auto"/>
                                                    <w:bottom w:val="none" w:sz="0" w:space="0" w:color="auto"/>
                                                    <w:right w:val="none" w:sz="0" w:space="0" w:color="auto"/>
                                                  </w:divBdr>
                                                  <w:divsChild>
                                                    <w:div w:id="1246383283">
                                                      <w:marLeft w:val="0"/>
                                                      <w:marRight w:val="0"/>
                                                      <w:marTop w:val="0"/>
                                                      <w:marBottom w:val="0"/>
                                                      <w:divBdr>
                                                        <w:top w:val="none" w:sz="0" w:space="0" w:color="auto"/>
                                                        <w:left w:val="none" w:sz="0" w:space="0" w:color="auto"/>
                                                        <w:bottom w:val="none" w:sz="0" w:space="0" w:color="auto"/>
                                                        <w:right w:val="none" w:sz="0" w:space="0" w:color="auto"/>
                                                      </w:divBdr>
                                                      <w:divsChild>
                                                        <w:div w:id="782260989">
                                                          <w:marLeft w:val="0"/>
                                                          <w:marRight w:val="0"/>
                                                          <w:marTop w:val="0"/>
                                                          <w:marBottom w:val="0"/>
                                                          <w:divBdr>
                                                            <w:top w:val="none" w:sz="0" w:space="0" w:color="auto"/>
                                                            <w:left w:val="none" w:sz="0" w:space="0" w:color="auto"/>
                                                            <w:bottom w:val="none" w:sz="0" w:space="0" w:color="auto"/>
                                                            <w:right w:val="none" w:sz="0" w:space="0" w:color="auto"/>
                                                          </w:divBdr>
                                                          <w:divsChild>
                                                            <w:div w:id="297107427">
                                                              <w:marLeft w:val="0"/>
                                                              <w:marRight w:val="0"/>
                                                              <w:marTop w:val="0"/>
                                                              <w:marBottom w:val="0"/>
                                                              <w:divBdr>
                                                                <w:top w:val="none" w:sz="0" w:space="0" w:color="auto"/>
                                                                <w:left w:val="none" w:sz="0" w:space="0" w:color="auto"/>
                                                                <w:bottom w:val="none" w:sz="0" w:space="0" w:color="auto"/>
                                                                <w:right w:val="none" w:sz="0" w:space="0" w:color="auto"/>
                                                              </w:divBdr>
                                                              <w:divsChild>
                                                                <w:div w:id="1566143465">
                                                                  <w:marLeft w:val="0"/>
                                                                  <w:marRight w:val="0"/>
                                                                  <w:marTop w:val="0"/>
                                                                  <w:marBottom w:val="0"/>
                                                                  <w:divBdr>
                                                                    <w:top w:val="none" w:sz="0" w:space="0" w:color="auto"/>
                                                                    <w:left w:val="none" w:sz="0" w:space="0" w:color="auto"/>
                                                                    <w:bottom w:val="none" w:sz="0" w:space="0" w:color="auto"/>
                                                                    <w:right w:val="none" w:sz="0" w:space="0" w:color="auto"/>
                                                                  </w:divBdr>
                                                                  <w:divsChild>
                                                                    <w:div w:id="1877424596">
                                                                      <w:marLeft w:val="0"/>
                                                                      <w:marRight w:val="0"/>
                                                                      <w:marTop w:val="0"/>
                                                                      <w:marBottom w:val="0"/>
                                                                      <w:divBdr>
                                                                        <w:top w:val="none" w:sz="0" w:space="0" w:color="auto"/>
                                                                        <w:left w:val="none" w:sz="0" w:space="0" w:color="auto"/>
                                                                        <w:bottom w:val="none" w:sz="0" w:space="0" w:color="auto"/>
                                                                        <w:right w:val="none" w:sz="0" w:space="0" w:color="auto"/>
                                                                      </w:divBdr>
                                                                      <w:divsChild>
                                                                        <w:div w:id="1502086929">
                                                                          <w:marLeft w:val="0"/>
                                                                          <w:marRight w:val="0"/>
                                                                          <w:marTop w:val="0"/>
                                                                          <w:marBottom w:val="0"/>
                                                                          <w:divBdr>
                                                                            <w:top w:val="none" w:sz="0" w:space="0" w:color="auto"/>
                                                                            <w:left w:val="none" w:sz="0" w:space="0" w:color="auto"/>
                                                                            <w:bottom w:val="none" w:sz="0" w:space="0" w:color="auto"/>
                                                                            <w:right w:val="none" w:sz="0" w:space="0" w:color="auto"/>
                                                                          </w:divBdr>
                                                                          <w:divsChild>
                                                                            <w:div w:id="1563833915">
                                                                              <w:marLeft w:val="0"/>
                                                                              <w:marRight w:val="0"/>
                                                                              <w:marTop w:val="0"/>
                                                                              <w:marBottom w:val="0"/>
                                                                              <w:divBdr>
                                                                                <w:top w:val="none" w:sz="0" w:space="0" w:color="auto"/>
                                                                                <w:left w:val="none" w:sz="0" w:space="0" w:color="auto"/>
                                                                                <w:bottom w:val="none" w:sz="0" w:space="0" w:color="auto"/>
                                                                                <w:right w:val="none" w:sz="0" w:space="0" w:color="auto"/>
                                                                              </w:divBdr>
                                                                              <w:divsChild>
                                                                                <w:div w:id="880634967">
                                                                                  <w:marLeft w:val="0"/>
                                                                                  <w:marRight w:val="0"/>
                                                                                  <w:marTop w:val="0"/>
                                                                                  <w:marBottom w:val="0"/>
                                                                                  <w:divBdr>
                                                                                    <w:top w:val="none" w:sz="0" w:space="0" w:color="auto"/>
                                                                                    <w:left w:val="none" w:sz="0" w:space="0" w:color="auto"/>
                                                                                    <w:bottom w:val="none" w:sz="0" w:space="0" w:color="auto"/>
                                                                                    <w:right w:val="none" w:sz="0" w:space="0" w:color="auto"/>
                                                                                  </w:divBdr>
                                                                                  <w:divsChild>
                                                                                    <w:div w:id="2071265700">
                                                                                      <w:marLeft w:val="0"/>
                                                                                      <w:marRight w:val="0"/>
                                                                                      <w:marTop w:val="0"/>
                                                                                      <w:marBottom w:val="0"/>
                                                                                      <w:divBdr>
                                                                                        <w:top w:val="none" w:sz="0" w:space="0" w:color="auto"/>
                                                                                        <w:left w:val="none" w:sz="0" w:space="0" w:color="auto"/>
                                                                                        <w:bottom w:val="none" w:sz="0" w:space="0" w:color="auto"/>
                                                                                        <w:right w:val="none" w:sz="0" w:space="0" w:color="auto"/>
                                                                                      </w:divBdr>
                                                                                      <w:divsChild>
                                                                                        <w:div w:id="1285310260">
                                                                                          <w:marLeft w:val="0"/>
                                                                                          <w:marRight w:val="0"/>
                                                                                          <w:marTop w:val="0"/>
                                                                                          <w:marBottom w:val="0"/>
                                                                                          <w:divBdr>
                                                                                            <w:top w:val="none" w:sz="0" w:space="0" w:color="auto"/>
                                                                                            <w:left w:val="none" w:sz="0" w:space="0" w:color="auto"/>
                                                                                            <w:bottom w:val="none" w:sz="0" w:space="0" w:color="auto"/>
                                                                                            <w:right w:val="none" w:sz="0" w:space="0" w:color="auto"/>
                                                                                          </w:divBdr>
                                                                                          <w:divsChild>
                                                                                            <w:div w:id="1125269348">
                                                                                              <w:marLeft w:val="0"/>
                                                                                              <w:marRight w:val="0"/>
                                                                                              <w:marTop w:val="0"/>
                                                                                              <w:marBottom w:val="0"/>
                                                                                              <w:divBdr>
                                                                                                <w:top w:val="none" w:sz="0" w:space="0" w:color="auto"/>
                                                                                                <w:left w:val="none" w:sz="0" w:space="0" w:color="auto"/>
                                                                                                <w:bottom w:val="none" w:sz="0" w:space="0" w:color="auto"/>
                                                                                                <w:right w:val="none" w:sz="0" w:space="0" w:color="auto"/>
                                                                                              </w:divBdr>
                                                                                              <w:divsChild>
                                                                                                <w:div w:id="1709137023">
                                                                                                  <w:marLeft w:val="0"/>
                                                                                                  <w:marRight w:val="0"/>
                                                                                                  <w:marTop w:val="0"/>
                                                                                                  <w:marBottom w:val="0"/>
                                                                                                  <w:divBdr>
                                                                                                    <w:top w:val="none" w:sz="0" w:space="0" w:color="auto"/>
                                                                                                    <w:left w:val="none" w:sz="0" w:space="0" w:color="auto"/>
                                                                                                    <w:bottom w:val="none" w:sz="0" w:space="0" w:color="auto"/>
                                                                                                    <w:right w:val="none" w:sz="0" w:space="0" w:color="auto"/>
                                                                                                  </w:divBdr>
                                                                                                  <w:divsChild>
                                                                                                    <w:div w:id="204415631">
                                                                                                      <w:marLeft w:val="0"/>
                                                                                                      <w:marRight w:val="0"/>
                                                                                                      <w:marTop w:val="0"/>
                                                                                                      <w:marBottom w:val="0"/>
                                                                                                      <w:divBdr>
                                                                                                        <w:top w:val="none" w:sz="0" w:space="0" w:color="auto"/>
                                                                                                        <w:left w:val="none" w:sz="0" w:space="0" w:color="auto"/>
                                                                                                        <w:bottom w:val="none" w:sz="0" w:space="0" w:color="auto"/>
                                                                                                        <w:right w:val="none" w:sz="0" w:space="0" w:color="auto"/>
                                                                                                      </w:divBdr>
                                                                                                      <w:divsChild>
                                                                                                        <w:div w:id="1676491732">
                                                                                                          <w:marLeft w:val="0"/>
                                                                                                          <w:marRight w:val="0"/>
                                                                                                          <w:marTop w:val="0"/>
                                                                                                          <w:marBottom w:val="0"/>
                                                                                                          <w:divBdr>
                                                                                                            <w:top w:val="none" w:sz="0" w:space="0" w:color="auto"/>
                                                                                                            <w:left w:val="none" w:sz="0" w:space="0" w:color="auto"/>
                                                                                                            <w:bottom w:val="none" w:sz="0" w:space="0" w:color="auto"/>
                                                                                                            <w:right w:val="none" w:sz="0" w:space="0" w:color="auto"/>
                                                                                                          </w:divBdr>
                                                                                                          <w:divsChild>
                                                                                                            <w:div w:id="414329220">
                                                                                                              <w:marLeft w:val="0"/>
                                                                                                              <w:marRight w:val="0"/>
                                                                                                              <w:marTop w:val="0"/>
                                                                                                              <w:marBottom w:val="0"/>
                                                                                                              <w:divBdr>
                                                                                                                <w:top w:val="none" w:sz="0" w:space="0" w:color="auto"/>
                                                                                                                <w:left w:val="none" w:sz="0" w:space="0" w:color="auto"/>
                                                                                                                <w:bottom w:val="none" w:sz="0" w:space="0" w:color="auto"/>
                                                                                                                <w:right w:val="none" w:sz="0" w:space="0" w:color="auto"/>
                                                                                                              </w:divBdr>
                                                                                                              <w:divsChild>
                                                                                                                <w:div w:id="2111923589">
                                                                                                                  <w:marLeft w:val="0"/>
                                                                                                                  <w:marRight w:val="0"/>
                                                                                                                  <w:marTop w:val="0"/>
                                                                                                                  <w:marBottom w:val="0"/>
                                                                                                                  <w:divBdr>
                                                                                                                    <w:top w:val="none" w:sz="0" w:space="0" w:color="auto"/>
                                                                                                                    <w:left w:val="none" w:sz="0" w:space="0" w:color="auto"/>
                                                                                                                    <w:bottom w:val="none" w:sz="0" w:space="0" w:color="auto"/>
                                                                                                                    <w:right w:val="none" w:sz="0" w:space="0" w:color="auto"/>
                                                                                                                  </w:divBdr>
                                                                                                                  <w:divsChild>
                                                                                                                    <w:div w:id="429469992">
                                                                                                                      <w:marLeft w:val="0"/>
                                                                                                                      <w:marRight w:val="0"/>
                                                                                                                      <w:marTop w:val="0"/>
                                                                                                                      <w:marBottom w:val="0"/>
                                                                                                                      <w:divBdr>
                                                                                                                        <w:top w:val="none" w:sz="0" w:space="0" w:color="auto"/>
                                                                                                                        <w:left w:val="none" w:sz="0" w:space="0" w:color="auto"/>
                                                                                                                        <w:bottom w:val="none" w:sz="0" w:space="0" w:color="auto"/>
                                                                                                                        <w:right w:val="none" w:sz="0" w:space="0" w:color="auto"/>
                                                                                                                      </w:divBdr>
                                                                                                                      <w:divsChild>
                                                                                                                        <w:div w:id="1444232536">
                                                                                                                          <w:marLeft w:val="0"/>
                                                                                                                          <w:marRight w:val="0"/>
                                                                                                                          <w:marTop w:val="0"/>
                                                                                                                          <w:marBottom w:val="0"/>
                                                                                                                          <w:divBdr>
                                                                                                                            <w:top w:val="none" w:sz="0" w:space="0" w:color="auto"/>
                                                                                                                            <w:left w:val="none" w:sz="0" w:space="0" w:color="auto"/>
                                                                                                                            <w:bottom w:val="none" w:sz="0" w:space="0" w:color="auto"/>
                                                                                                                            <w:right w:val="none" w:sz="0" w:space="0" w:color="auto"/>
                                                                                                                          </w:divBdr>
                                                                                                                          <w:divsChild>
                                                                                                                            <w:div w:id="619997533">
                                                                                                                              <w:marLeft w:val="0"/>
                                                                                                                              <w:marRight w:val="0"/>
                                                                                                                              <w:marTop w:val="0"/>
                                                                                                                              <w:marBottom w:val="0"/>
                                                                                                                              <w:divBdr>
                                                                                                                                <w:top w:val="none" w:sz="0" w:space="0" w:color="auto"/>
                                                                                                                                <w:left w:val="none" w:sz="0" w:space="0" w:color="auto"/>
                                                                                                                                <w:bottom w:val="none" w:sz="0" w:space="0" w:color="auto"/>
                                                                                                                                <w:right w:val="none" w:sz="0" w:space="0" w:color="auto"/>
                                                                                                                              </w:divBdr>
                                                                                                                              <w:divsChild>
                                                                                                                                <w:div w:id="599678264">
                                                                                                                                  <w:marLeft w:val="0"/>
                                                                                                                                  <w:marRight w:val="0"/>
                                                                                                                                  <w:marTop w:val="0"/>
                                                                                                                                  <w:marBottom w:val="0"/>
                                                                                                                                  <w:divBdr>
                                                                                                                                    <w:top w:val="none" w:sz="0" w:space="0" w:color="auto"/>
                                                                                                                                    <w:left w:val="none" w:sz="0" w:space="0" w:color="auto"/>
                                                                                                                                    <w:bottom w:val="none" w:sz="0" w:space="0" w:color="auto"/>
                                                                                                                                    <w:right w:val="none" w:sz="0" w:space="0" w:color="auto"/>
                                                                                                                                  </w:divBdr>
                                                                                                                                  <w:divsChild>
                                                                                                                                    <w:div w:id="1122725862">
                                                                                                                                      <w:marLeft w:val="0"/>
                                                                                                                                      <w:marRight w:val="0"/>
                                                                                                                                      <w:marTop w:val="0"/>
                                                                                                                                      <w:marBottom w:val="0"/>
                                                                                                                                      <w:divBdr>
                                                                                                                                        <w:top w:val="none" w:sz="0" w:space="0" w:color="auto"/>
                                                                                                                                        <w:left w:val="none" w:sz="0" w:space="0" w:color="auto"/>
                                                                                                                                        <w:bottom w:val="none" w:sz="0" w:space="0" w:color="auto"/>
                                                                                                                                        <w:right w:val="none" w:sz="0" w:space="0" w:color="auto"/>
                                                                                                                                      </w:divBdr>
                                                                                                                                      <w:divsChild>
                                                                                                                                        <w:div w:id="1451781020">
                                                                                                                                          <w:marLeft w:val="0"/>
                                                                                                                                          <w:marRight w:val="0"/>
                                                                                                                                          <w:marTop w:val="0"/>
                                                                                                                                          <w:marBottom w:val="0"/>
                                                                                                                                          <w:divBdr>
                                                                                                                                            <w:top w:val="none" w:sz="0" w:space="0" w:color="auto"/>
                                                                                                                                            <w:left w:val="none" w:sz="0" w:space="0" w:color="auto"/>
                                                                                                                                            <w:bottom w:val="none" w:sz="0" w:space="0" w:color="auto"/>
                                                                                                                                            <w:right w:val="none" w:sz="0" w:space="0" w:color="auto"/>
                                                                                                                                          </w:divBdr>
                                                                                                                                          <w:divsChild>
                                                                                                                                            <w:div w:id="771901593">
                                                                                                                                              <w:marLeft w:val="0"/>
                                                                                                                                              <w:marRight w:val="0"/>
                                                                                                                                              <w:marTop w:val="0"/>
                                                                                                                                              <w:marBottom w:val="0"/>
                                                                                                                                              <w:divBdr>
                                                                                                                                                <w:top w:val="none" w:sz="0" w:space="0" w:color="auto"/>
                                                                                                                                                <w:left w:val="none" w:sz="0" w:space="0" w:color="auto"/>
                                                                                                                                                <w:bottom w:val="none" w:sz="0" w:space="0" w:color="auto"/>
                                                                                                                                                <w:right w:val="none" w:sz="0" w:space="0" w:color="auto"/>
                                                                                                                                              </w:divBdr>
                                                                                                                                              <w:divsChild>
                                                                                                                                                <w:div w:id="1405713935">
                                                                                                                                                  <w:marLeft w:val="0"/>
                                                                                                                                                  <w:marRight w:val="0"/>
                                                                                                                                                  <w:marTop w:val="0"/>
                                                                                                                                                  <w:marBottom w:val="0"/>
                                                                                                                                                  <w:divBdr>
                                                                                                                                                    <w:top w:val="none" w:sz="0" w:space="0" w:color="auto"/>
                                                                                                                                                    <w:left w:val="none" w:sz="0" w:space="0" w:color="auto"/>
                                                                                                                                                    <w:bottom w:val="none" w:sz="0" w:space="0" w:color="auto"/>
                                                                                                                                                    <w:right w:val="none" w:sz="0" w:space="0" w:color="auto"/>
                                                                                                                                                  </w:divBdr>
                                                                                                                                                  <w:divsChild>
                                                                                                                                                    <w:div w:id="850489607">
                                                                                                                                                      <w:marLeft w:val="0"/>
                                                                                                                                                      <w:marRight w:val="0"/>
                                                                                                                                                      <w:marTop w:val="0"/>
                                                                                                                                                      <w:marBottom w:val="0"/>
                                                                                                                                                      <w:divBdr>
                                                                                                                                                        <w:top w:val="none" w:sz="0" w:space="0" w:color="auto"/>
                                                                                                                                                        <w:left w:val="none" w:sz="0" w:space="0" w:color="auto"/>
                                                                                                                                                        <w:bottom w:val="none" w:sz="0" w:space="0" w:color="auto"/>
                                                                                                                                                        <w:right w:val="none" w:sz="0" w:space="0" w:color="auto"/>
                                                                                                                                                      </w:divBdr>
                                                                                                                                                      <w:divsChild>
                                                                                                                                                        <w:div w:id="868567146">
                                                                                                                                                          <w:marLeft w:val="0"/>
                                                                                                                                                          <w:marRight w:val="0"/>
                                                                                                                                                          <w:marTop w:val="0"/>
                                                                                                                                                          <w:marBottom w:val="0"/>
                                                                                                                                                          <w:divBdr>
                                                                                                                                                            <w:top w:val="none" w:sz="0" w:space="0" w:color="auto"/>
                                                                                                                                                            <w:left w:val="none" w:sz="0" w:space="0" w:color="auto"/>
                                                                                                                                                            <w:bottom w:val="none" w:sz="0" w:space="0" w:color="auto"/>
                                                                                                                                                            <w:right w:val="none" w:sz="0" w:space="0" w:color="auto"/>
                                                                                                                                                          </w:divBdr>
                                                                                                                                                          <w:divsChild>
                                                                                                                                                            <w:div w:id="228267260">
                                                                                                                                                              <w:marLeft w:val="0"/>
                                                                                                                                                              <w:marRight w:val="0"/>
                                                                                                                                                              <w:marTop w:val="0"/>
                                                                                                                                                              <w:marBottom w:val="0"/>
                                                                                                                                                              <w:divBdr>
                                                                                                                                                                <w:top w:val="none" w:sz="0" w:space="0" w:color="auto"/>
                                                                                                                                                                <w:left w:val="none" w:sz="0" w:space="0" w:color="auto"/>
                                                                                                                                                                <w:bottom w:val="none" w:sz="0" w:space="0" w:color="auto"/>
                                                                                                                                                                <w:right w:val="none" w:sz="0" w:space="0" w:color="auto"/>
                                                                                                                                                              </w:divBdr>
                                                                                                                                                              <w:divsChild>
                                                                                                                                                                <w:div w:id="435056529">
                                                                                                                                                                  <w:marLeft w:val="0"/>
                                                                                                                                                                  <w:marRight w:val="0"/>
                                                                                                                                                                  <w:marTop w:val="0"/>
                                                                                                                                                                  <w:marBottom w:val="0"/>
                                                                                                                                                                  <w:divBdr>
                                                                                                                                                                    <w:top w:val="none" w:sz="0" w:space="0" w:color="auto"/>
                                                                                                                                                                    <w:left w:val="none" w:sz="0" w:space="0" w:color="auto"/>
                                                                                                                                                                    <w:bottom w:val="none" w:sz="0" w:space="0" w:color="auto"/>
                                                                                                                                                                    <w:right w:val="none" w:sz="0" w:space="0" w:color="auto"/>
                                                                                                                                                                  </w:divBdr>
                                                                                                                                                                  <w:divsChild>
                                                                                                                                                                    <w:div w:id="1867329776">
                                                                                                                                                                      <w:marLeft w:val="0"/>
                                                                                                                                                                      <w:marRight w:val="0"/>
                                                                                                                                                                      <w:marTop w:val="0"/>
                                                                                                                                                                      <w:marBottom w:val="0"/>
                                                                                                                                                                      <w:divBdr>
                                                                                                                                                                        <w:top w:val="none" w:sz="0" w:space="0" w:color="auto"/>
                                                                                                                                                                        <w:left w:val="none" w:sz="0" w:space="0" w:color="auto"/>
                                                                                                                                                                        <w:bottom w:val="none" w:sz="0" w:space="0" w:color="auto"/>
                                                                                                                                                                        <w:right w:val="none" w:sz="0" w:space="0" w:color="auto"/>
                                                                                                                                                                      </w:divBdr>
                                                                                                                                                                      <w:divsChild>
                                                                                                                                                                        <w:div w:id="1788160290">
                                                                                                                                                                          <w:marLeft w:val="0"/>
                                                                                                                                                                          <w:marRight w:val="0"/>
                                                                                                                                                                          <w:marTop w:val="0"/>
                                                                                                                                                                          <w:marBottom w:val="0"/>
                                                                                                                                                                          <w:divBdr>
                                                                                                                                                                            <w:top w:val="none" w:sz="0" w:space="0" w:color="auto"/>
                                                                                                                                                                            <w:left w:val="none" w:sz="0" w:space="0" w:color="auto"/>
                                                                                                                                                                            <w:bottom w:val="none" w:sz="0" w:space="0" w:color="auto"/>
                                                                                                                                                                            <w:right w:val="none" w:sz="0" w:space="0" w:color="auto"/>
                                                                                                                                                                          </w:divBdr>
                                                                                                                                                                          <w:divsChild>
                                                                                                                                                                            <w:div w:id="1528831085">
                                                                                                                                                                              <w:marLeft w:val="0"/>
                                                                                                                                                                              <w:marRight w:val="0"/>
                                                                                                                                                                              <w:marTop w:val="0"/>
                                                                                                                                                                              <w:marBottom w:val="0"/>
                                                                                                                                                                              <w:divBdr>
                                                                                                                                                                                <w:top w:val="none" w:sz="0" w:space="0" w:color="auto"/>
                                                                                                                                                                                <w:left w:val="none" w:sz="0" w:space="0" w:color="auto"/>
                                                                                                                                                                                <w:bottom w:val="none" w:sz="0" w:space="0" w:color="auto"/>
                                                                                                                                                                                <w:right w:val="none" w:sz="0" w:space="0" w:color="auto"/>
                                                                                                                                                                              </w:divBdr>
                                                                                                                                                                              <w:divsChild>
                                                                                                                                                                                <w:div w:id="1352612602">
                                                                                                                                                                                  <w:marLeft w:val="0"/>
                                                                                                                                                                                  <w:marRight w:val="0"/>
                                                                                                                                                                                  <w:marTop w:val="0"/>
                                                                                                                                                                                  <w:marBottom w:val="0"/>
                                                                                                                                                                                  <w:divBdr>
                                                                                                                                                                                    <w:top w:val="none" w:sz="0" w:space="0" w:color="auto"/>
                                                                                                                                                                                    <w:left w:val="none" w:sz="0" w:space="0" w:color="auto"/>
                                                                                                                                                                                    <w:bottom w:val="none" w:sz="0" w:space="0" w:color="auto"/>
                                                                                                                                                                                    <w:right w:val="none" w:sz="0" w:space="0" w:color="auto"/>
                                                                                                                                                                                  </w:divBdr>
                                                                                                                                                                                  <w:divsChild>
                                                                                                                                                                                    <w:div w:id="419909238">
                                                                                                                                                                                      <w:marLeft w:val="0"/>
                                                                                                                                                                                      <w:marRight w:val="0"/>
                                                                                                                                                                                      <w:marTop w:val="0"/>
                                                                                                                                                                                      <w:marBottom w:val="0"/>
                                                                                                                                                                                      <w:divBdr>
                                                                                                                                                                                        <w:top w:val="none" w:sz="0" w:space="0" w:color="auto"/>
                                                                                                                                                                                        <w:left w:val="none" w:sz="0" w:space="0" w:color="auto"/>
                                                                                                                                                                                        <w:bottom w:val="none" w:sz="0" w:space="0" w:color="auto"/>
                                                                                                                                                                                        <w:right w:val="none" w:sz="0" w:space="0" w:color="auto"/>
                                                                                                                                                                                      </w:divBdr>
                                                                                                                                                                                      <w:divsChild>
                                                                                                                                                                                        <w:div w:id="939332061">
                                                                                                                                                                                          <w:marLeft w:val="0"/>
                                                                                                                                                                                          <w:marRight w:val="0"/>
                                                                                                                                                                                          <w:marTop w:val="0"/>
                                                                                                                                                                                          <w:marBottom w:val="0"/>
                                                                                                                                                                                          <w:divBdr>
                                                                                                                                                                                            <w:top w:val="none" w:sz="0" w:space="0" w:color="auto"/>
                                                                                                                                                                                            <w:left w:val="none" w:sz="0" w:space="0" w:color="auto"/>
                                                                                                                                                                                            <w:bottom w:val="none" w:sz="0" w:space="0" w:color="auto"/>
                                                                                                                                                                                            <w:right w:val="none" w:sz="0" w:space="0" w:color="auto"/>
                                                                                                                                                                                          </w:divBdr>
                                                                                                                                                                                          <w:divsChild>
                                                                                                                                                                                            <w:div w:id="183306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B2685-3188-4A9E-AE58-9221FA655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6799</Words>
  <Characters>38759</Characters>
  <Application>Microsoft Office Word</Application>
  <DocSecurity>0</DocSecurity>
  <Lines>322</Lines>
  <Paragraphs>90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45468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2020-02-14T13:51:00Z</dcterms:created>
  <dcterms:modified xsi:type="dcterms:W3CDTF">2020-02-14T17:26:00Z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teresa_msilva@hotmail.com@www.mendeley.com</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16th edition (author-date)</vt:lpwstr>
  </property>
  <property fmtid="{D5CDD505-2E9C-101B-9397-08002B2CF9AE}" pid="10" name="Mendeley Recent Style Id 3_1">
    <vt:lpwstr>http://www.zotero.org/styles/chicago-library-list</vt:lpwstr>
  </property>
  <property fmtid="{D5CDD505-2E9C-101B-9397-08002B2CF9AE}" pid="11" name="Mendeley Recent Style Name 3_1">
    <vt:lpwstr>Chicago Manual of Style 17th edition (library list)</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http://www.zotero.org/styles/nature-communications</vt:lpwstr>
  </property>
  <property fmtid="{D5CDD505-2E9C-101B-9397-08002B2CF9AE}" pid="15" name="Mendeley Recent Style Name 5_1">
    <vt:lpwstr>Nature Communications</vt:lpwstr>
  </property>
  <property fmtid="{D5CDD505-2E9C-101B-9397-08002B2CF9AE}" pid="16" name="Mendeley Recent Style Id 6_1">
    <vt:lpwstr>http://www.zotero.org/styles/science</vt:lpwstr>
  </property>
  <property fmtid="{D5CDD505-2E9C-101B-9397-08002B2CF9AE}" pid="17" name="Mendeley Recent Style Name 6_1">
    <vt:lpwstr>Science</vt:lpwstr>
  </property>
  <property fmtid="{D5CDD505-2E9C-101B-9397-08002B2CF9AE}" pid="18" name="Mendeley Recent Style Id 7_1">
    <vt:lpwstr>http://www.zotero.org/styles/stem-cell-reports</vt:lpwstr>
  </property>
  <property fmtid="{D5CDD505-2E9C-101B-9397-08002B2CF9AE}" pid="19" name="Mendeley Recent Style Name 7_1">
    <vt:lpwstr>Stem Cell Reports</vt:lpwstr>
  </property>
  <property fmtid="{D5CDD505-2E9C-101B-9397-08002B2CF9AE}" pid="20" name="Mendeley Recent Style Id 8_1">
    <vt:lpwstr>http://www.zotero.org/styles/vancouver</vt:lpwstr>
  </property>
  <property fmtid="{D5CDD505-2E9C-101B-9397-08002B2CF9AE}" pid="21" name="Mendeley Recent Style Name 8_1">
    <vt:lpwstr>Vancouver</vt:lpwstr>
  </property>
  <property fmtid="{D5CDD505-2E9C-101B-9397-08002B2CF9AE}" pid="22" name="Mendeley Recent Style Id 9_1">
    <vt:lpwstr>http://www.zotero.org/styles/vancouver-brackets-only-year-no-issue</vt:lpwstr>
  </property>
  <property fmtid="{D5CDD505-2E9C-101B-9397-08002B2CF9AE}" pid="23" name="Mendeley Recent Style Name 9_1">
    <vt:lpwstr>Vancouver (brackets, only year in date, no issue numbers)</vt:lpwstr>
  </property>
  <property fmtid="{D5CDD505-2E9C-101B-9397-08002B2CF9AE}" pid="24" name="Mendeley Citation Style_1">
    <vt:lpwstr>http://www.zotero.org/styles/american-sociological-association</vt:lpwstr>
  </property>
</Properties>
</file>