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A6EDD" w14:textId="77777777" w:rsidR="008E2FCD" w:rsidRPr="00462544" w:rsidRDefault="00746435" w:rsidP="007C136F">
      <w:pPr>
        <w:rPr>
          <w:b/>
        </w:rPr>
      </w:pPr>
      <w:r w:rsidRPr="00462544">
        <w:rPr>
          <w:noProof/>
          <w:lang w:eastAsia="en-AU"/>
        </w:rPr>
        <w:drawing>
          <wp:anchor distT="0" distB="0" distL="114300" distR="114300" simplePos="0" relativeHeight="251657728" behindDoc="1" locked="0" layoutInCell="1" allowOverlap="1" wp14:anchorId="368A072F" wp14:editId="684278AD">
            <wp:simplePos x="0" y="0"/>
            <wp:positionH relativeFrom="column">
              <wp:posOffset>0</wp:posOffset>
            </wp:positionH>
            <wp:positionV relativeFrom="paragraph">
              <wp:posOffset>-114300</wp:posOffset>
            </wp:positionV>
            <wp:extent cx="1943100" cy="551180"/>
            <wp:effectExtent l="0" t="0" r="0" b="1270"/>
            <wp:wrapNone/>
            <wp:docPr id="2" name="Picture 2"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FF1_REG_col_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551180"/>
                    </a:xfrm>
                    <a:prstGeom prst="rect">
                      <a:avLst/>
                    </a:prstGeom>
                    <a:noFill/>
                  </pic:spPr>
                </pic:pic>
              </a:graphicData>
            </a:graphic>
            <wp14:sizeRelH relativeFrom="page">
              <wp14:pctWidth>0</wp14:pctWidth>
            </wp14:sizeRelH>
            <wp14:sizeRelV relativeFrom="page">
              <wp14:pctHeight>0</wp14:pctHeight>
            </wp14:sizeRelV>
          </wp:anchor>
        </w:drawing>
      </w:r>
      <w:r w:rsidR="008E2FCD" w:rsidRPr="00462544">
        <w:tab/>
      </w:r>
      <w:r w:rsidR="008E2FCD" w:rsidRPr="00462544">
        <w:tab/>
      </w:r>
      <w:r w:rsidR="008E2FCD" w:rsidRPr="00462544">
        <w:tab/>
      </w:r>
      <w:r w:rsidR="008E2FCD" w:rsidRPr="00462544">
        <w:tab/>
      </w:r>
      <w:r w:rsidR="008E2FCD" w:rsidRPr="00462544">
        <w:tab/>
      </w:r>
      <w:r w:rsidR="008E2FCD" w:rsidRPr="00462544">
        <w:tab/>
      </w:r>
      <w:r w:rsidR="008E2FCD" w:rsidRPr="00462544">
        <w:tab/>
      </w:r>
      <w:r w:rsidR="00462544" w:rsidRPr="00462544">
        <w:rPr>
          <w:b/>
        </w:rPr>
        <w:t>Menzies Health Institute Queensland</w:t>
      </w:r>
    </w:p>
    <w:p w14:paraId="19ABC54A" w14:textId="77777777" w:rsidR="008E2FCD" w:rsidRPr="00462544" w:rsidRDefault="008E2FCD" w:rsidP="007C136F">
      <w:pPr>
        <w:ind w:left="4320" w:firstLine="720"/>
      </w:pPr>
      <w:r w:rsidRPr="00462544">
        <w:t>Griffith University</w:t>
      </w:r>
    </w:p>
    <w:p w14:paraId="6DBC79C8" w14:textId="77777777" w:rsidR="008E2FCD" w:rsidRPr="00462544" w:rsidRDefault="008E2FCD" w:rsidP="007C136F">
      <w:r w:rsidRPr="00462544">
        <w:tab/>
      </w:r>
      <w:r w:rsidRPr="00462544">
        <w:tab/>
      </w:r>
      <w:r w:rsidRPr="00462544">
        <w:tab/>
      </w:r>
      <w:r w:rsidRPr="00462544">
        <w:tab/>
      </w:r>
      <w:r w:rsidRPr="00462544">
        <w:tab/>
      </w:r>
      <w:r w:rsidRPr="00462544">
        <w:tab/>
      </w:r>
      <w:r w:rsidRPr="00462544">
        <w:tab/>
      </w:r>
      <w:r w:rsidR="00462544" w:rsidRPr="00462544">
        <w:t>Gold Coast</w:t>
      </w:r>
      <w:r w:rsidRPr="00462544">
        <w:t>, Queensland 4</w:t>
      </w:r>
      <w:r w:rsidR="00462544" w:rsidRPr="00462544">
        <w:t>222</w:t>
      </w:r>
    </w:p>
    <w:p w14:paraId="7298CC96" w14:textId="77777777" w:rsidR="008E2FCD" w:rsidRPr="00462544" w:rsidRDefault="008E2FCD" w:rsidP="007C136F">
      <w:r w:rsidRPr="00462544">
        <w:tab/>
      </w:r>
      <w:r w:rsidRPr="00462544">
        <w:tab/>
      </w:r>
      <w:r w:rsidRPr="00462544">
        <w:tab/>
      </w:r>
      <w:r w:rsidRPr="00462544">
        <w:tab/>
      </w:r>
      <w:r w:rsidRPr="00462544">
        <w:tab/>
      </w:r>
      <w:r w:rsidRPr="00462544">
        <w:tab/>
      </w:r>
      <w:r w:rsidRPr="00462544">
        <w:tab/>
        <w:t>Australia</w:t>
      </w:r>
    </w:p>
    <w:p w14:paraId="6AED9C16" w14:textId="77777777" w:rsidR="008E2FCD" w:rsidRPr="00462544" w:rsidRDefault="008E2FCD" w:rsidP="007C136F"/>
    <w:p w14:paraId="3889F31A" w14:textId="4FE7C481" w:rsidR="008E2FCD" w:rsidRPr="00462544" w:rsidRDefault="008E2FCD" w:rsidP="00462544">
      <w:r w:rsidRPr="00462544">
        <w:tab/>
      </w:r>
      <w:r w:rsidRPr="00462544">
        <w:tab/>
      </w:r>
      <w:r w:rsidRPr="00462544">
        <w:tab/>
      </w:r>
      <w:r w:rsidRPr="00462544">
        <w:tab/>
      </w:r>
      <w:r w:rsidRPr="00462544">
        <w:tab/>
      </w:r>
      <w:r w:rsidRPr="00462544">
        <w:tab/>
      </w:r>
      <w:r w:rsidRPr="00462544">
        <w:tab/>
        <w:t>Email</w:t>
      </w:r>
      <w:r w:rsidRPr="00462544">
        <w:tab/>
      </w:r>
      <w:r w:rsidRPr="00462544">
        <w:tab/>
        <w:t>j.</w:t>
      </w:r>
      <w:r w:rsidR="00015709">
        <w:t>stjohn</w:t>
      </w:r>
      <w:r w:rsidRPr="00462544">
        <w:t>@griffith.edu.au</w:t>
      </w:r>
    </w:p>
    <w:p w14:paraId="1F3FF0B5" w14:textId="77777777" w:rsidR="00462544" w:rsidRPr="00462544" w:rsidRDefault="00462544" w:rsidP="007C136F">
      <w:pPr>
        <w:tabs>
          <w:tab w:val="left" w:pos="6120"/>
        </w:tabs>
        <w:jc w:val="both"/>
      </w:pPr>
    </w:p>
    <w:p w14:paraId="7302156F" w14:textId="024D134A" w:rsidR="008E2FCD" w:rsidRPr="00462544" w:rsidRDefault="00015709" w:rsidP="007C136F">
      <w:pPr>
        <w:tabs>
          <w:tab w:val="left" w:pos="6120"/>
        </w:tabs>
        <w:jc w:val="both"/>
      </w:pPr>
      <w:r>
        <w:t>19</w:t>
      </w:r>
      <w:r w:rsidR="00C70D3E">
        <w:t xml:space="preserve"> </w:t>
      </w:r>
      <w:r w:rsidR="00781DDE">
        <w:t>March</w:t>
      </w:r>
      <w:r w:rsidR="00C70D3E">
        <w:t xml:space="preserve"> 2020</w:t>
      </w:r>
    </w:p>
    <w:p w14:paraId="31FD40AE" w14:textId="77777777" w:rsidR="008E2FCD" w:rsidRPr="00462544" w:rsidRDefault="008E2FCD" w:rsidP="007C136F">
      <w:pPr>
        <w:tabs>
          <w:tab w:val="left" w:pos="6120"/>
        </w:tabs>
        <w:jc w:val="both"/>
      </w:pPr>
    </w:p>
    <w:p w14:paraId="5BA728B4" w14:textId="77777777" w:rsidR="001839C5" w:rsidRPr="00462544" w:rsidRDefault="001839C5" w:rsidP="007C136F">
      <w:pPr>
        <w:tabs>
          <w:tab w:val="left" w:pos="6120"/>
        </w:tabs>
        <w:jc w:val="both"/>
      </w:pPr>
    </w:p>
    <w:p w14:paraId="36D164E5" w14:textId="4E8FF3F1" w:rsidR="00462544" w:rsidRDefault="00462544" w:rsidP="00462544">
      <w:pPr>
        <w:jc w:val="both"/>
      </w:pPr>
      <w:r w:rsidRPr="00462544">
        <w:t xml:space="preserve">Dear </w:t>
      </w:r>
      <w:proofErr w:type="spellStart"/>
      <w:r w:rsidR="00015709">
        <w:rPr>
          <w:color w:val="000000"/>
          <w:shd w:val="clear" w:color="auto" w:fill="FFFFFF"/>
        </w:rPr>
        <w:t>Xiaoyan</w:t>
      </w:r>
      <w:proofErr w:type="spellEnd"/>
      <w:r w:rsidR="00015709">
        <w:rPr>
          <w:color w:val="000000"/>
          <w:shd w:val="clear" w:color="auto" w:fill="FFFFFF"/>
        </w:rPr>
        <w:t xml:space="preserve"> Cao</w:t>
      </w:r>
      <w:r w:rsidRPr="00462544">
        <w:t>,</w:t>
      </w:r>
    </w:p>
    <w:p w14:paraId="55B8CF6B" w14:textId="77777777" w:rsidR="00C70D3E" w:rsidRPr="00462544" w:rsidRDefault="00C70D3E" w:rsidP="00462544">
      <w:pPr>
        <w:jc w:val="both"/>
      </w:pPr>
    </w:p>
    <w:p w14:paraId="1A18876D" w14:textId="441D1DD2" w:rsidR="00462544" w:rsidRDefault="00462544" w:rsidP="00462544">
      <w:pPr>
        <w:jc w:val="both"/>
      </w:pPr>
      <w:r w:rsidRPr="00462544">
        <w:t xml:space="preserve">Thank you for the opportunity to revise the manuscript. We have aimed to address all the comments made by reviewers and editorial board by making the following changes. </w:t>
      </w:r>
    </w:p>
    <w:p w14:paraId="2C0DD6A2" w14:textId="29EFDA6C" w:rsidR="00015709" w:rsidRDefault="00015709" w:rsidP="00462544">
      <w:pPr>
        <w:jc w:val="both"/>
      </w:pPr>
    </w:p>
    <w:p w14:paraId="38177556" w14:textId="77777777" w:rsidR="008172BA" w:rsidRDefault="008172BA" w:rsidP="008172BA">
      <w:pPr>
        <w:pStyle w:val="NormalWeb"/>
        <w:spacing w:before="0" w:beforeAutospacing="0" w:after="0" w:afterAutospacing="0"/>
      </w:pPr>
      <w:r>
        <w:br/>
      </w:r>
      <w:r>
        <w:rPr>
          <w:rStyle w:val="Strong"/>
        </w:rPr>
        <w:t>Editorial comments:</w:t>
      </w:r>
      <w:r>
        <w:br/>
      </w:r>
    </w:p>
    <w:p w14:paraId="6B520829" w14:textId="77777777" w:rsidR="008172BA" w:rsidRDefault="008172BA" w:rsidP="008172BA">
      <w:pPr>
        <w:pStyle w:val="NormalWeb"/>
        <w:spacing w:before="0" w:beforeAutospacing="0" w:after="0" w:afterAutospacing="0"/>
        <w:rPr>
          <w:b/>
          <w:bCs/>
        </w:rPr>
      </w:pPr>
      <w:r w:rsidRPr="008172BA">
        <w:rPr>
          <w:b/>
          <w:bCs/>
        </w:rPr>
        <w:t>Changes to be made by the author(s):</w:t>
      </w:r>
    </w:p>
    <w:p w14:paraId="0B877B48" w14:textId="76FD37C9" w:rsidR="008172BA" w:rsidRPr="008172BA" w:rsidRDefault="008172BA" w:rsidP="008172BA">
      <w:pPr>
        <w:pStyle w:val="NormalWeb"/>
        <w:spacing w:before="0" w:beforeAutospacing="0" w:after="0" w:afterAutospacing="0"/>
        <w:rPr>
          <w:b/>
          <w:bCs/>
        </w:rPr>
      </w:pPr>
      <w:r w:rsidRPr="008172BA">
        <w:rPr>
          <w:b/>
          <w:bCs/>
        </w:rPr>
        <w:br/>
        <w:t>Changes to be made by the author(s) regarding the manuscript:</w:t>
      </w:r>
      <w:r w:rsidRPr="008172BA">
        <w:rPr>
          <w:b/>
          <w:bCs/>
        </w:rPr>
        <w:br/>
        <w:t xml:space="preserve">1. Please take this opportunity to thoroughly proofread the manuscript to ensure that there are no spelling or grammar issues. The </w:t>
      </w:r>
      <w:proofErr w:type="spellStart"/>
      <w:r w:rsidRPr="008172BA">
        <w:rPr>
          <w:b/>
          <w:bCs/>
        </w:rPr>
        <w:t>JoVE</w:t>
      </w:r>
      <w:proofErr w:type="spellEnd"/>
      <w:r w:rsidRPr="008172BA">
        <w:rPr>
          <w:b/>
          <w:bCs/>
        </w:rPr>
        <w:t xml:space="preserve"> editor will not copy-edit your manuscript and any errors in the submitted revision may be present in the published version.</w:t>
      </w:r>
    </w:p>
    <w:p w14:paraId="67913180" w14:textId="084706BD" w:rsidR="008172BA" w:rsidRDefault="008172BA" w:rsidP="008172BA">
      <w:pPr>
        <w:pStyle w:val="NormalWeb"/>
        <w:spacing w:before="240" w:beforeAutospacing="0" w:after="0" w:afterAutospacing="0"/>
      </w:pPr>
      <w:r>
        <w:t>Response: we have proofread the manuscript for spelling and grammar errors.</w:t>
      </w:r>
    </w:p>
    <w:p w14:paraId="4824EC1E" w14:textId="77777777" w:rsidR="008172BA" w:rsidRPr="008172BA" w:rsidRDefault="008172BA" w:rsidP="008172BA">
      <w:pPr>
        <w:pStyle w:val="NormalWeb"/>
        <w:spacing w:before="0" w:beforeAutospacing="0" w:after="0" w:afterAutospacing="0"/>
        <w:rPr>
          <w:b/>
          <w:bCs/>
        </w:rPr>
      </w:pPr>
      <w:r>
        <w:br/>
      </w:r>
      <w:r w:rsidRPr="008172BA">
        <w:rPr>
          <w:b/>
          <w:bCs/>
        </w:rPr>
        <w:t>2. 1.1.1: Please mention how proper anesthetization is confirmed.</w:t>
      </w:r>
    </w:p>
    <w:p w14:paraId="4B8314F6" w14:textId="539F9F38" w:rsidR="008172BA" w:rsidRDefault="008172BA" w:rsidP="008172BA">
      <w:pPr>
        <w:pStyle w:val="NormalWeb"/>
        <w:spacing w:before="240" w:beforeAutospacing="0" w:after="0" w:afterAutospacing="0"/>
      </w:pPr>
      <w:r>
        <w:t>Response: Thank you for the suggestion, we have added the details in step 1.1.1 (Lines 84-85).</w:t>
      </w:r>
    </w:p>
    <w:p w14:paraId="7EC807F1" w14:textId="77777777" w:rsidR="008172BA" w:rsidRPr="008172BA" w:rsidRDefault="008172BA" w:rsidP="008172BA">
      <w:pPr>
        <w:pStyle w:val="NormalWeb"/>
        <w:spacing w:before="0" w:beforeAutospacing="0" w:after="0" w:afterAutospacing="0"/>
        <w:rPr>
          <w:b/>
          <w:bCs/>
        </w:rPr>
      </w:pPr>
      <w:r>
        <w:br/>
      </w:r>
      <w:r w:rsidRPr="008172BA">
        <w:rPr>
          <w:b/>
          <w:bCs/>
        </w:rPr>
        <w:t>3. 5.2.1: Please describe in the imperative tense how to harvest the injured spinal cords and prepare for staining and imaging, and how to perform the injury size measurements. Please specify the euthanasia method.</w:t>
      </w:r>
    </w:p>
    <w:p w14:paraId="5AE59BF0" w14:textId="4613C705" w:rsidR="008172BA" w:rsidRDefault="008172BA" w:rsidP="008172BA">
      <w:pPr>
        <w:pStyle w:val="NormalWeb"/>
        <w:spacing w:before="240" w:beforeAutospacing="0" w:after="0" w:afterAutospacing="0"/>
      </w:pPr>
      <w:r>
        <w:t xml:space="preserve">Response: </w:t>
      </w:r>
      <w:r w:rsidR="00B77A8C">
        <w:t>We have altered the text to the imperative in section 5.2.1.</w:t>
      </w:r>
    </w:p>
    <w:p w14:paraId="359C3BE7" w14:textId="77777777" w:rsidR="008172BA" w:rsidRPr="008172BA" w:rsidRDefault="008172BA" w:rsidP="008172BA">
      <w:pPr>
        <w:pStyle w:val="NormalWeb"/>
        <w:spacing w:before="0" w:beforeAutospacing="0" w:after="0" w:afterAutospacing="0"/>
        <w:rPr>
          <w:b/>
          <w:bCs/>
        </w:rPr>
      </w:pPr>
      <w:r>
        <w:br/>
      </w:r>
      <w:r w:rsidRPr="008172BA">
        <w:rPr>
          <w:b/>
          <w:bCs/>
        </w:rPr>
        <w:t xml:space="preserve">4. References: </w:t>
      </w:r>
      <w:r w:rsidRPr="00F662E2">
        <w:rPr>
          <w:b/>
          <w:bCs/>
        </w:rPr>
        <w:t>Please do not abbreviate journal titles; use full journal name.</w:t>
      </w:r>
    </w:p>
    <w:p w14:paraId="45B2CE1B" w14:textId="145612A7" w:rsidR="008172BA" w:rsidRPr="008172BA" w:rsidRDefault="008172BA" w:rsidP="008172BA">
      <w:pPr>
        <w:pStyle w:val="NormalWeb"/>
        <w:spacing w:before="240" w:beforeAutospacing="0" w:after="0" w:afterAutospacing="0"/>
        <w:rPr>
          <w:b/>
          <w:bCs/>
        </w:rPr>
      </w:pPr>
      <w:r>
        <w:t>Response: we have included full journal names</w:t>
      </w:r>
      <w:r>
        <w:br/>
      </w:r>
      <w:r>
        <w:br/>
      </w:r>
      <w:r>
        <w:rPr>
          <w:rStyle w:val="Strong"/>
        </w:rPr>
        <w:t>Reviewers’ comments:</w:t>
      </w:r>
      <w:r>
        <w:br/>
      </w:r>
      <w:r>
        <w:br/>
      </w:r>
      <w:r>
        <w:rPr>
          <w:b/>
          <w:bCs/>
        </w:rPr>
        <w:t>Reviewer #4:</w:t>
      </w:r>
      <w:r>
        <w:br/>
      </w:r>
      <w:r w:rsidRPr="00BA4431">
        <w:rPr>
          <w:b/>
          <w:bCs/>
        </w:rPr>
        <w:t>Manuscript Summary:</w:t>
      </w:r>
      <w:r w:rsidRPr="00BA4431">
        <w:rPr>
          <w:b/>
          <w:bCs/>
        </w:rPr>
        <w:br/>
      </w:r>
      <w:proofErr w:type="spellStart"/>
      <w:r w:rsidRPr="008172BA">
        <w:rPr>
          <w:b/>
          <w:bCs/>
        </w:rPr>
        <w:t>Reshamwala</w:t>
      </w:r>
      <w:proofErr w:type="spellEnd"/>
      <w:r w:rsidRPr="008172BA">
        <w:rPr>
          <w:b/>
          <w:bCs/>
        </w:rPr>
        <w:t xml:space="preserve"> and colleagues provided a research article on the method of conducting a complete transection of a mouse spinal cord. The practical part has </w:t>
      </w:r>
      <w:proofErr w:type="gramStart"/>
      <w:r w:rsidRPr="008172BA">
        <w:rPr>
          <w:b/>
          <w:bCs/>
        </w:rPr>
        <w:t>sufficient</w:t>
      </w:r>
      <w:proofErr w:type="gramEnd"/>
      <w:r w:rsidRPr="008172BA">
        <w:rPr>
          <w:b/>
          <w:bCs/>
        </w:rPr>
        <w:t xml:space="preserve"> details, but there can be more additional information to make the article more user-friendly.</w:t>
      </w:r>
      <w:r>
        <w:br/>
      </w:r>
      <w:r>
        <w:br/>
      </w:r>
      <w:r w:rsidRPr="00BA4431">
        <w:rPr>
          <w:b/>
          <w:bCs/>
        </w:rPr>
        <w:lastRenderedPageBreak/>
        <w:t>Major Concerns:</w:t>
      </w:r>
      <w:r w:rsidRPr="00BA4431">
        <w:rPr>
          <w:b/>
          <w:bCs/>
        </w:rPr>
        <w:br/>
      </w:r>
      <w:r w:rsidRPr="008172BA">
        <w:rPr>
          <w:b/>
          <w:bCs/>
        </w:rPr>
        <w:t>1) During the laminectomy section, many scientists find it difficult to identify certain vertebra level (i.e. T10). Therefore, it would useful if the authors could provide specific landmarks to guide the scientist. Furthermore, a schematic diagram would also be beneficial.</w:t>
      </w:r>
    </w:p>
    <w:p w14:paraId="7799BCB2" w14:textId="071D0305" w:rsidR="008172BA" w:rsidRDefault="008172BA" w:rsidP="008172BA">
      <w:pPr>
        <w:pStyle w:val="NormalWeb"/>
        <w:spacing w:before="240" w:beforeAutospacing="0" w:after="240" w:afterAutospacing="0"/>
      </w:pPr>
      <w:r>
        <w:t xml:space="preserve">Response: Thank you for this suggestion. </w:t>
      </w:r>
      <w:r w:rsidRPr="00977F92">
        <w:t>We have added a schematic explaining the identification of T10</w:t>
      </w:r>
      <w:r>
        <w:t>.</w:t>
      </w:r>
      <w:r w:rsidR="00B77A8C">
        <w:t xml:space="preserve"> This schematic is now Figure 2, with the former Figure 2 now being Figure 3.</w:t>
      </w:r>
      <w:r>
        <w:t xml:space="preserve"> Additionally, readers </w:t>
      </w:r>
      <w:r w:rsidR="00B77A8C">
        <w:t xml:space="preserve">can </w:t>
      </w:r>
      <w:r>
        <w:t xml:space="preserve">consult the cited paper at this step (Harrison et al, 2013) for an in-depth and thorough information regarding the anatomy of the murine spine. </w:t>
      </w:r>
    </w:p>
    <w:p w14:paraId="5FE8DF2A" w14:textId="77777777" w:rsidR="008172BA" w:rsidRPr="008172BA" w:rsidRDefault="008172BA" w:rsidP="008172BA">
      <w:pPr>
        <w:pStyle w:val="NormalWeb"/>
        <w:spacing w:before="0" w:beforeAutospacing="0" w:after="0" w:afterAutospacing="0"/>
        <w:rPr>
          <w:b/>
          <w:bCs/>
        </w:rPr>
      </w:pPr>
      <w:r w:rsidRPr="008172BA">
        <w:rPr>
          <w:b/>
          <w:bCs/>
        </w:rPr>
        <w:t>2) It is unclear if the spine was held when carrying out the laminectomy to stop the vertebra from moving. If yes, how. If not, does it not require stabilisation or that the movement not hinder the laminectomy procedure?</w:t>
      </w:r>
    </w:p>
    <w:p w14:paraId="03C63AAF" w14:textId="77777777" w:rsidR="008172BA" w:rsidRDefault="008172BA" w:rsidP="008172BA">
      <w:pPr>
        <w:pStyle w:val="NormalWeb"/>
        <w:spacing w:before="240" w:beforeAutospacing="0" w:after="0" w:afterAutospacing="0"/>
      </w:pPr>
      <w:r>
        <w:t>Response: Yes, the T10 was held securely with the help of a curved forceps throughout the laminectomy procedure. As described in the step 2.4.2, and reiterated in 2.5.2 as well as 2.6, the spine is to be held securely to maintain stabilisation during drilling. In fact, the grip should be maintained until the step 4.1.1, where it is advised to ‘release the curved forceps grip on the T10 vertebra’.</w:t>
      </w:r>
    </w:p>
    <w:p w14:paraId="66C5F8AE" w14:textId="77777777" w:rsidR="008172BA" w:rsidRPr="008172BA" w:rsidRDefault="008172BA" w:rsidP="008172BA">
      <w:pPr>
        <w:pStyle w:val="NormalWeb"/>
        <w:spacing w:before="0" w:beforeAutospacing="0" w:after="0" w:afterAutospacing="0"/>
        <w:rPr>
          <w:b/>
          <w:bCs/>
        </w:rPr>
      </w:pPr>
      <w:r>
        <w:br/>
      </w:r>
      <w:r w:rsidRPr="008172BA">
        <w:rPr>
          <w:b/>
          <w:bCs/>
        </w:rPr>
        <w:t>3) No mention of how certain materials (i.e. cotton swab) were sterilized for surgical use.</w:t>
      </w:r>
    </w:p>
    <w:p w14:paraId="53E21263" w14:textId="77777777" w:rsidR="008172BA" w:rsidRDefault="008172BA" w:rsidP="008172BA">
      <w:pPr>
        <w:pStyle w:val="NormalWeb"/>
        <w:spacing w:before="240" w:beforeAutospacing="0" w:after="0" w:afterAutospacing="0"/>
      </w:pPr>
      <w:r>
        <w:t xml:space="preserve">Response: All the consumable materials (including cotton swabs) were purchased in sterile packaging from the supplier. The details of the supplier and product code are in the ‘Table of Materials’. All the reusable tools were sterilised with the autoclave as per usual. Since the autoclaving was not actually a part of the surgical technique, it was not included in the protocol. </w:t>
      </w:r>
    </w:p>
    <w:p w14:paraId="22E83E60" w14:textId="77777777" w:rsidR="008172BA" w:rsidRPr="008172BA" w:rsidRDefault="008172BA" w:rsidP="008172BA">
      <w:pPr>
        <w:pStyle w:val="NormalWeb"/>
        <w:spacing w:before="0" w:beforeAutospacing="0" w:after="240" w:afterAutospacing="0"/>
        <w:rPr>
          <w:b/>
          <w:bCs/>
        </w:rPr>
      </w:pPr>
      <w:r>
        <w:br/>
      </w:r>
      <w:r w:rsidRPr="008172BA">
        <w:rPr>
          <w:b/>
          <w:bCs/>
        </w:rPr>
        <w:t>4) (line 156) After transection, cotton swab pressure was applied. Where was the pressure applied? On the cord directly?</w:t>
      </w:r>
    </w:p>
    <w:p w14:paraId="42ADBD9E" w14:textId="08FF5AF9" w:rsidR="008172BA" w:rsidRDefault="008172BA" w:rsidP="008172BA">
      <w:pPr>
        <w:pStyle w:val="NormalWeb"/>
        <w:spacing w:before="0" w:beforeAutospacing="0" w:after="0" w:afterAutospacing="0"/>
      </w:pPr>
      <w:r>
        <w:t xml:space="preserve">Response: The pressure, only if required, is to be applied gently at the laminectomy site. This would be over the cord, not directly on the cord. </w:t>
      </w:r>
      <w:r w:rsidRPr="00DC02C1">
        <w:t>This distinction is now added to the step 3.3.1</w:t>
      </w:r>
      <w:r>
        <w:t xml:space="preserve"> (Line 17</w:t>
      </w:r>
      <w:r w:rsidR="00273357">
        <w:t>7-17</w:t>
      </w:r>
      <w:r>
        <w:t>8)</w:t>
      </w:r>
      <w:r w:rsidRPr="00DC02C1">
        <w:t>.</w:t>
      </w:r>
      <w:r>
        <w:t xml:space="preserve"> </w:t>
      </w:r>
    </w:p>
    <w:p w14:paraId="1E5040F3" w14:textId="77777777" w:rsidR="008172BA" w:rsidRPr="008172BA" w:rsidRDefault="008172BA" w:rsidP="008172BA">
      <w:pPr>
        <w:pStyle w:val="NormalWeb"/>
        <w:spacing w:before="0" w:beforeAutospacing="0" w:after="0" w:afterAutospacing="0"/>
        <w:rPr>
          <w:b/>
          <w:bCs/>
        </w:rPr>
      </w:pPr>
      <w:r>
        <w:br/>
      </w:r>
      <w:r w:rsidRPr="008172BA">
        <w:rPr>
          <w:b/>
          <w:bCs/>
        </w:rPr>
        <w:t>5) (Line 146) Would a new blade be required at each transection or could it be reused? If the latter how often can it be re-used?</w:t>
      </w:r>
    </w:p>
    <w:p w14:paraId="07D868FF" w14:textId="107FBB6C" w:rsidR="008172BA" w:rsidRDefault="008172BA" w:rsidP="008172BA">
      <w:pPr>
        <w:pStyle w:val="NormalWeb"/>
        <w:spacing w:before="240" w:beforeAutospacing="0" w:after="0" w:afterAutospacing="0"/>
      </w:pPr>
      <w:r>
        <w:t>Response: As mentioned in the Table of Materials, the blade is reusable. The number of re-uses depends on the handling and care of the blade. From our experience, the blade could be used for at</w:t>
      </w:r>
      <w:r w:rsidR="00273357">
        <w:t xml:space="preserve"> </w:t>
      </w:r>
      <w:r>
        <w:t xml:space="preserve">least 50 transections. </w:t>
      </w:r>
    </w:p>
    <w:p w14:paraId="1440B364" w14:textId="77777777" w:rsidR="008172BA" w:rsidRPr="008172BA" w:rsidRDefault="008172BA" w:rsidP="008172BA">
      <w:pPr>
        <w:pStyle w:val="NormalWeb"/>
        <w:spacing w:before="0" w:beforeAutospacing="0" w:after="0" w:afterAutospacing="0"/>
        <w:rPr>
          <w:b/>
          <w:bCs/>
        </w:rPr>
      </w:pPr>
      <w:r>
        <w:br/>
      </w:r>
      <w:r w:rsidRPr="008172BA">
        <w:rPr>
          <w:b/>
          <w:bCs/>
        </w:rPr>
        <w:t>6) (Line 165) The muscle was sutured in layers? How many layers are there as I thought there was just one layer?</w:t>
      </w:r>
    </w:p>
    <w:p w14:paraId="112EB203" w14:textId="6A24E397" w:rsidR="008172BA" w:rsidRDefault="008172BA" w:rsidP="008172BA">
      <w:pPr>
        <w:pStyle w:val="NormalWeb"/>
        <w:spacing w:before="240" w:beforeAutospacing="0" w:after="0" w:afterAutospacing="0"/>
      </w:pPr>
      <w:r>
        <w:t xml:space="preserve">Response: The meaning here was to suture the muscles in a layer i.e. not to overlap them or to bundle them together while suturing. </w:t>
      </w:r>
      <w:r w:rsidRPr="00DC02C1">
        <w:t xml:space="preserve">We have amended the </w:t>
      </w:r>
      <w:r w:rsidR="00F662E2">
        <w:t>misleading text</w:t>
      </w:r>
      <w:r w:rsidRPr="00DC02C1">
        <w:t xml:space="preserve"> </w:t>
      </w:r>
      <w:r>
        <w:t>(Line 186).</w:t>
      </w:r>
    </w:p>
    <w:p w14:paraId="476FD6C9" w14:textId="77777777" w:rsidR="008172BA" w:rsidRPr="008172BA" w:rsidRDefault="008172BA" w:rsidP="008172BA">
      <w:pPr>
        <w:pStyle w:val="NormalWeb"/>
        <w:spacing w:before="0" w:beforeAutospacing="0" w:after="0" w:afterAutospacing="0"/>
        <w:rPr>
          <w:b/>
          <w:bCs/>
        </w:rPr>
      </w:pPr>
      <w:r>
        <w:br/>
      </w:r>
      <w:r w:rsidRPr="008172BA">
        <w:rPr>
          <w:b/>
          <w:bCs/>
        </w:rPr>
        <w:t>7) The complete transection is a severe sp</w:t>
      </w:r>
      <w:bookmarkStart w:id="0" w:name="_GoBack"/>
      <w:bookmarkEnd w:id="0"/>
      <w:r w:rsidRPr="008172BA">
        <w:rPr>
          <w:b/>
          <w:bCs/>
        </w:rPr>
        <w:t xml:space="preserve">inal cord injury since the animal is completely </w:t>
      </w:r>
      <w:r w:rsidRPr="008172BA">
        <w:rPr>
          <w:b/>
          <w:bCs/>
        </w:rPr>
        <w:lastRenderedPageBreak/>
        <w:t>paralysed for at least 28 days as demonstrated by a BMS of 0. If so, then it is important to provide high-quality post-operative care for these animals due to ethical concerns. It is important to state how post-operative care was provided (e.g. how often to empty bladder, prevention urine scalding of the abdomen, prevent autotomy, etc) and what survival rate after such surgery.</w:t>
      </w:r>
    </w:p>
    <w:p w14:paraId="288FB19E" w14:textId="77610E1C" w:rsidR="008172BA" w:rsidRDefault="008172BA" w:rsidP="008172BA">
      <w:pPr>
        <w:pStyle w:val="NormalWeb"/>
        <w:spacing w:before="240" w:beforeAutospacing="0" w:after="0" w:afterAutospacing="0"/>
      </w:pPr>
      <w:r>
        <w:t>Response: We completely agree with this point. We suggest that these aspects of post-operative care must be determined in adherence with the policies of the institutional animal ethics committee, especially the euthanasia decisions. This can vary from institute to institute; therefore, we chose not to advise the users in this aspect. However, we have described the post-op care done in this experiment in the newly added point 4.3.1 to provide an example. Lines 200-209.</w:t>
      </w:r>
    </w:p>
    <w:p w14:paraId="2B9DB0A6" w14:textId="1C0E2698" w:rsidR="008172BA" w:rsidRDefault="008172BA" w:rsidP="008172BA">
      <w:pPr>
        <w:pStyle w:val="NormalWeb"/>
        <w:spacing w:before="0" w:beforeAutospacing="0" w:after="0" w:afterAutospacing="0"/>
      </w:pPr>
      <w:bookmarkStart w:id="1" w:name="_Hlk35519917"/>
      <w:r>
        <w:t>All our animals survived in th</w:t>
      </w:r>
      <w:r w:rsidR="00273357">
        <w:t>e</w:t>
      </w:r>
      <w:r>
        <w:t xml:space="preserve"> experiment</w:t>
      </w:r>
      <w:r w:rsidR="00273357">
        <w:t xml:space="preserve"> reported for this manuscript. Our group has subsequently performed</w:t>
      </w:r>
      <w:r>
        <w:t xml:space="preserve"> 300+ surgeries </w:t>
      </w:r>
      <w:r w:rsidR="00273357">
        <w:t>with a s</w:t>
      </w:r>
      <w:r>
        <w:t xml:space="preserve">urvival rate </w:t>
      </w:r>
      <w:r w:rsidR="00273357">
        <w:t xml:space="preserve">of </w:t>
      </w:r>
      <w:r>
        <w:t xml:space="preserve">&gt;99%. </w:t>
      </w:r>
      <w:bookmarkEnd w:id="1"/>
      <w:r w:rsidR="00273357">
        <w:t>This information has been added to lines 246-250.</w:t>
      </w:r>
    </w:p>
    <w:p w14:paraId="5B8E9743" w14:textId="77777777" w:rsidR="008172BA" w:rsidRPr="008172BA" w:rsidRDefault="008172BA" w:rsidP="008172BA">
      <w:pPr>
        <w:pStyle w:val="NormalWeb"/>
        <w:spacing w:before="0" w:beforeAutospacing="0" w:after="0" w:afterAutospacing="0"/>
        <w:rPr>
          <w:b/>
          <w:bCs/>
        </w:rPr>
      </w:pPr>
      <w:r>
        <w:br/>
      </w:r>
      <w:r w:rsidRPr="008172BA">
        <w:rPr>
          <w:b/>
          <w:bCs/>
        </w:rPr>
        <w:t xml:space="preserve">8) Explain how </w:t>
      </w:r>
      <w:proofErr w:type="gramStart"/>
      <w:r w:rsidRPr="008172BA">
        <w:rPr>
          <w:b/>
          <w:bCs/>
        </w:rPr>
        <w:t>was the injury size</w:t>
      </w:r>
      <w:proofErr w:type="gramEnd"/>
      <w:r w:rsidRPr="008172BA">
        <w:rPr>
          <w:b/>
          <w:bCs/>
        </w:rPr>
        <w:t xml:space="preserve"> was measured, since if the tissue was submerged in sucrose, then there will be shrinkage of tissue and this may retract the tissue giving a false enlargement of tissue rather than in absent in sucrose.</w:t>
      </w:r>
    </w:p>
    <w:p w14:paraId="084DBFB5" w14:textId="01D69E24" w:rsidR="008172BA" w:rsidRDefault="008172BA" w:rsidP="008172BA">
      <w:pPr>
        <w:pStyle w:val="NormalWeb"/>
        <w:spacing w:before="240" w:beforeAutospacing="0" w:after="0" w:afterAutospacing="0"/>
      </w:pPr>
      <w:r>
        <w:t xml:space="preserve">Response: The tissue was not submerged in sucrose; hence, a false enlargement of the injury site was not a concern here. The section, however, is reformed in imperative voice as instructed by the editor. The injury size was measured using the Nikon analysis software (NIS-Elements) as mentioned in the step 5.2.1. </w:t>
      </w:r>
    </w:p>
    <w:p w14:paraId="29C0387B" w14:textId="2F1F6AC8" w:rsidR="008172BA" w:rsidRDefault="008172BA" w:rsidP="008172BA">
      <w:pPr>
        <w:pStyle w:val="NormalWeb"/>
        <w:spacing w:before="0" w:beforeAutospacing="0" w:after="0" w:afterAutospacing="0"/>
        <w:rPr>
          <w:b/>
          <w:bCs/>
        </w:rPr>
      </w:pPr>
      <w:r>
        <w:br/>
      </w:r>
      <w:r w:rsidRPr="008172BA">
        <w:rPr>
          <w:b/>
          <w:bCs/>
        </w:rPr>
        <w:t>9) The need to discuss the issues with using a pair of rongeur, since many scientists uses a pair of rongeur to carry out the laminectomy in both mice and rats.</w:t>
      </w:r>
    </w:p>
    <w:p w14:paraId="63505265" w14:textId="77777777" w:rsidR="008172BA" w:rsidRPr="008172BA" w:rsidRDefault="008172BA" w:rsidP="008172BA">
      <w:pPr>
        <w:pStyle w:val="NormalWeb"/>
        <w:spacing w:before="0" w:beforeAutospacing="0" w:after="0" w:afterAutospacing="0"/>
        <w:rPr>
          <w:b/>
          <w:bCs/>
        </w:rPr>
      </w:pPr>
    </w:p>
    <w:p w14:paraId="4E43833A" w14:textId="217D8A3F" w:rsidR="008172BA" w:rsidRDefault="008172BA" w:rsidP="008172BA">
      <w:pPr>
        <w:pStyle w:val="NormalWeb"/>
        <w:spacing w:before="0" w:beforeAutospacing="0" w:after="0" w:afterAutospacing="0"/>
      </w:pPr>
      <w:r>
        <w:t xml:space="preserve">Response: The small size of mice vertebrae can be a problem for performing a laminectomy with the rongeurs. Using rongeurs can involve manipulation of the spine, or injury to the muscle around it, and at the very least, more muscle dissection is needed to avoid the collateral damage. However, we have not used the rongeurs in this experiment and hence, it was not included in the discussion. The distinct advantages of using our method are discussed at length in the manuscript. </w:t>
      </w:r>
    </w:p>
    <w:p w14:paraId="0F0E18EC" w14:textId="77777777" w:rsidR="008172BA" w:rsidRPr="008172BA" w:rsidRDefault="008172BA" w:rsidP="008172BA">
      <w:pPr>
        <w:pStyle w:val="NormalWeb"/>
        <w:spacing w:before="0" w:beforeAutospacing="0" w:after="0" w:afterAutospacing="0"/>
        <w:rPr>
          <w:b/>
          <w:bCs/>
        </w:rPr>
      </w:pPr>
      <w:r>
        <w:br/>
      </w:r>
      <w:r>
        <w:br/>
      </w:r>
      <w:r w:rsidRPr="00BA4431">
        <w:rPr>
          <w:b/>
          <w:bCs/>
        </w:rPr>
        <w:t>Minor Concerns:</w:t>
      </w:r>
      <w:r w:rsidRPr="00BA4431">
        <w:rPr>
          <w:b/>
          <w:bCs/>
        </w:rPr>
        <w:br/>
      </w:r>
      <w:r w:rsidRPr="008172BA">
        <w:rPr>
          <w:b/>
          <w:bCs/>
        </w:rPr>
        <w:t>10) Some minor errors in the manuscript: line 34. Spinal cord injury rather than spinal cord injuries, (line 36) SCI not SCIs, (line 37) Use SCI rather than spinal cord injury in full.</w:t>
      </w:r>
    </w:p>
    <w:p w14:paraId="2ADEC8D6" w14:textId="5A88FEBD" w:rsidR="008172BA" w:rsidRDefault="008172BA" w:rsidP="008172BA">
      <w:pPr>
        <w:pStyle w:val="NormalWeb"/>
        <w:spacing w:before="240" w:beforeAutospacing="0" w:after="0" w:afterAutospacing="0"/>
      </w:pPr>
      <w:r>
        <w:t>Response: We have changed the SCIs to SCI.</w:t>
      </w:r>
    </w:p>
    <w:p w14:paraId="3FCB8EF0" w14:textId="77777777" w:rsidR="008172BA" w:rsidRPr="001D0CDD" w:rsidRDefault="008172BA" w:rsidP="008172BA">
      <w:pPr>
        <w:pStyle w:val="NormalWeb"/>
        <w:spacing w:before="0" w:beforeAutospacing="0" w:after="0" w:afterAutospacing="0"/>
        <w:rPr>
          <w:color w:val="FF0000"/>
        </w:rPr>
      </w:pPr>
    </w:p>
    <w:p w14:paraId="7876A024" w14:textId="77777777" w:rsidR="00015709" w:rsidRPr="00D85073" w:rsidRDefault="00015709" w:rsidP="00015709">
      <w:pPr>
        <w:rPr>
          <w:color w:val="FF0000"/>
        </w:rPr>
      </w:pPr>
    </w:p>
    <w:p w14:paraId="3A101918" w14:textId="77777777" w:rsidR="00462544" w:rsidRPr="00462544" w:rsidRDefault="00462544" w:rsidP="00462544">
      <w:pPr>
        <w:jc w:val="both"/>
      </w:pPr>
    </w:p>
    <w:p w14:paraId="7725D88B" w14:textId="40EA9397" w:rsidR="00E84C35" w:rsidRPr="00462544" w:rsidRDefault="008E2FCD" w:rsidP="007C136F">
      <w:pPr>
        <w:tabs>
          <w:tab w:val="left" w:pos="6120"/>
        </w:tabs>
        <w:jc w:val="both"/>
      </w:pPr>
      <w:r w:rsidRPr="00462544">
        <w:t>Yours sincerely</w:t>
      </w:r>
      <w:r w:rsidR="00E84C35" w:rsidRPr="00462544">
        <w:t>,</w:t>
      </w:r>
    </w:p>
    <w:p w14:paraId="01F14C2E" w14:textId="77777777" w:rsidR="008E2FCD" w:rsidRPr="00462544" w:rsidRDefault="008E2FCD" w:rsidP="007C136F">
      <w:pPr>
        <w:tabs>
          <w:tab w:val="left" w:pos="6120"/>
        </w:tabs>
        <w:jc w:val="both"/>
      </w:pPr>
    </w:p>
    <w:p w14:paraId="2104219B" w14:textId="32E2DBF5" w:rsidR="008E2FCD" w:rsidRPr="00462544" w:rsidRDefault="00A61BD3" w:rsidP="007C136F">
      <w:pPr>
        <w:tabs>
          <w:tab w:val="left" w:pos="6120"/>
        </w:tabs>
        <w:jc w:val="both"/>
        <w:rPr>
          <w:b/>
        </w:rPr>
      </w:pPr>
      <w:r w:rsidRPr="00462544">
        <w:rPr>
          <w:b/>
        </w:rPr>
        <w:t>A/Prof</w:t>
      </w:r>
      <w:r w:rsidR="008E2FCD" w:rsidRPr="00462544">
        <w:rPr>
          <w:b/>
        </w:rPr>
        <w:t xml:space="preserve"> </w:t>
      </w:r>
      <w:r w:rsidR="00015709">
        <w:rPr>
          <w:b/>
        </w:rPr>
        <w:t>James St John</w:t>
      </w:r>
    </w:p>
    <w:sectPr w:rsidR="008E2FCD" w:rsidRPr="00462544" w:rsidSect="005C36E1">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8365A" w14:textId="77777777" w:rsidR="00752D46" w:rsidRDefault="00752D46" w:rsidP="005C36E1">
      <w:r>
        <w:separator/>
      </w:r>
    </w:p>
  </w:endnote>
  <w:endnote w:type="continuationSeparator" w:id="0">
    <w:p w14:paraId="196F5697" w14:textId="77777777" w:rsidR="00752D46" w:rsidRDefault="00752D46" w:rsidP="005C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5D8F" w14:textId="77777777" w:rsidR="00655619" w:rsidRDefault="00655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543A2" w14:textId="77777777" w:rsidR="00752D46" w:rsidRDefault="00752D46" w:rsidP="005C36E1">
      <w:r>
        <w:separator/>
      </w:r>
    </w:p>
  </w:footnote>
  <w:footnote w:type="continuationSeparator" w:id="0">
    <w:p w14:paraId="7BD491CB" w14:textId="77777777" w:rsidR="00752D46" w:rsidRDefault="00752D46" w:rsidP="005C3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14760"/>
    <w:multiLevelType w:val="hybridMultilevel"/>
    <w:tmpl w:val="F50ED6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A8C4862"/>
    <w:multiLevelType w:val="hybridMultilevel"/>
    <w:tmpl w:val="0D7A7DF2"/>
    <w:lvl w:ilvl="0" w:tplc="364C931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6F"/>
    <w:rsid w:val="0000091D"/>
    <w:rsid w:val="000019B1"/>
    <w:rsid w:val="00015709"/>
    <w:rsid w:val="00015A92"/>
    <w:rsid w:val="000163B8"/>
    <w:rsid w:val="00032D6F"/>
    <w:rsid w:val="0004018A"/>
    <w:rsid w:val="000425ED"/>
    <w:rsid w:val="00047A87"/>
    <w:rsid w:val="000548C2"/>
    <w:rsid w:val="000570F4"/>
    <w:rsid w:val="00060777"/>
    <w:rsid w:val="000754AB"/>
    <w:rsid w:val="00080D92"/>
    <w:rsid w:val="00084DB9"/>
    <w:rsid w:val="00087B7B"/>
    <w:rsid w:val="00091DCB"/>
    <w:rsid w:val="000931E2"/>
    <w:rsid w:val="000A65CC"/>
    <w:rsid w:val="000B5674"/>
    <w:rsid w:val="000C06DC"/>
    <w:rsid w:val="000C1594"/>
    <w:rsid w:val="000C1B9B"/>
    <w:rsid w:val="000C4015"/>
    <w:rsid w:val="000C7816"/>
    <w:rsid w:val="000D45FC"/>
    <w:rsid w:val="000D577D"/>
    <w:rsid w:val="000E6CC8"/>
    <w:rsid w:val="00101302"/>
    <w:rsid w:val="00105EC7"/>
    <w:rsid w:val="00106990"/>
    <w:rsid w:val="0010739F"/>
    <w:rsid w:val="00114CE4"/>
    <w:rsid w:val="00123534"/>
    <w:rsid w:val="00125DB5"/>
    <w:rsid w:val="0012653B"/>
    <w:rsid w:val="00141FD4"/>
    <w:rsid w:val="00145C42"/>
    <w:rsid w:val="0014647C"/>
    <w:rsid w:val="00163E83"/>
    <w:rsid w:val="0016433D"/>
    <w:rsid w:val="0016556C"/>
    <w:rsid w:val="001839C5"/>
    <w:rsid w:val="00194D1B"/>
    <w:rsid w:val="00194E43"/>
    <w:rsid w:val="001A0C85"/>
    <w:rsid w:val="001A4232"/>
    <w:rsid w:val="001A6592"/>
    <w:rsid w:val="001B27CB"/>
    <w:rsid w:val="001C4639"/>
    <w:rsid w:val="001D091B"/>
    <w:rsid w:val="001D1536"/>
    <w:rsid w:val="001D3BE0"/>
    <w:rsid w:val="001D7FC1"/>
    <w:rsid w:val="001F25C6"/>
    <w:rsid w:val="002029A5"/>
    <w:rsid w:val="0022059B"/>
    <w:rsid w:val="00221D40"/>
    <w:rsid w:val="00233D55"/>
    <w:rsid w:val="00241551"/>
    <w:rsid w:val="00250DF5"/>
    <w:rsid w:val="00251CE9"/>
    <w:rsid w:val="00261211"/>
    <w:rsid w:val="0026145F"/>
    <w:rsid w:val="00261EF9"/>
    <w:rsid w:val="00263A46"/>
    <w:rsid w:val="00273357"/>
    <w:rsid w:val="00284E57"/>
    <w:rsid w:val="002850D8"/>
    <w:rsid w:val="00285D9D"/>
    <w:rsid w:val="002860B0"/>
    <w:rsid w:val="00290530"/>
    <w:rsid w:val="00290D30"/>
    <w:rsid w:val="00296EE2"/>
    <w:rsid w:val="002A3352"/>
    <w:rsid w:val="002E1F55"/>
    <w:rsid w:val="002E226C"/>
    <w:rsid w:val="002E3FFC"/>
    <w:rsid w:val="003041D6"/>
    <w:rsid w:val="00306CB9"/>
    <w:rsid w:val="00314E94"/>
    <w:rsid w:val="00320845"/>
    <w:rsid w:val="00323784"/>
    <w:rsid w:val="003253DC"/>
    <w:rsid w:val="00332CEE"/>
    <w:rsid w:val="00340A4F"/>
    <w:rsid w:val="00343983"/>
    <w:rsid w:val="003516C6"/>
    <w:rsid w:val="00355357"/>
    <w:rsid w:val="003609B3"/>
    <w:rsid w:val="00361843"/>
    <w:rsid w:val="00365A3F"/>
    <w:rsid w:val="00367F54"/>
    <w:rsid w:val="003725BD"/>
    <w:rsid w:val="00377B11"/>
    <w:rsid w:val="00391E27"/>
    <w:rsid w:val="00392C36"/>
    <w:rsid w:val="003A0AE8"/>
    <w:rsid w:val="003A1361"/>
    <w:rsid w:val="003A342C"/>
    <w:rsid w:val="003A7686"/>
    <w:rsid w:val="003B30CB"/>
    <w:rsid w:val="003B65FA"/>
    <w:rsid w:val="003B6745"/>
    <w:rsid w:val="003D0D9F"/>
    <w:rsid w:val="003D7FD7"/>
    <w:rsid w:val="003E4DBB"/>
    <w:rsid w:val="003F4324"/>
    <w:rsid w:val="003F4850"/>
    <w:rsid w:val="00400EF0"/>
    <w:rsid w:val="00407F24"/>
    <w:rsid w:val="00410CB8"/>
    <w:rsid w:val="004204F6"/>
    <w:rsid w:val="00436914"/>
    <w:rsid w:val="00440801"/>
    <w:rsid w:val="004437AA"/>
    <w:rsid w:val="00446EE5"/>
    <w:rsid w:val="00462544"/>
    <w:rsid w:val="00463D55"/>
    <w:rsid w:val="00466895"/>
    <w:rsid w:val="00473909"/>
    <w:rsid w:val="00477437"/>
    <w:rsid w:val="0048061D"/>
    <w:rsid w:val="0048442E"/>
    <w:rsid w:val="00485B5A"/>
    <w:rsid w:val="00492CD4"/>
    <w:rsid w:val="00497190"/>
    <w:rsid w:val="004A7D05"/>
    <w:rsid w:val="004B0CAC"/>
    <w:rsid w:val="004B6D51"/>
    <w:rsid w:val="004C15C5"/>
    <w:rsid w:val="004C2F45"/>
    <w:rsid w:val="004E44D0"/>
    <w:rsid w:val="004E7264"/>
    <w:rsid w:val="0050020C"/>
    <w:rsid w:val="00503482"/>
    <w:rsid w:val="0050486D"/>
    <w:rsid w:val="00506962"/>
    <w:rsid w:val="00514887"/>
    <w:rsid w:val="005231AD"/>
    <w:rsid w:val="0052491C"/>
    <w:rsid w:val="005257D3"/>
    <w:rsid w:val="0052658B"/>
    <w:rsid w:val="00534C3E"/>
    <w:rsid w:val="0055427F"/>
    <w:rsid w:val="00567CF7"/>
    <w:rsid w:val="00572CE9"/>
    <w:rsid w:val="00583FEF"/>
    <w:rsid w:val="005A0CCB"/>
    <w:rsid w:val="005A769A"/>
    <w:rsid w:val="005B3ED9"/>
    <w:rsid w:val="005B51CC"/>
    <w:rsid w:val="005C2C8B"/>
    <w:rsid w:val="005C36E1"/>
    <w:rsid w:val="005C4136"/>
    <w:rsid w:val="005C4CE2"/>
    <w:rsid w:val="005C5842"/>
    <w:rsid w:val="005C5A78"/>
    <w:rsid w:val="005D256E"/>
    <w:rsid w:val="005E1776"/>
    <w:rsid w:val="005E39A6"/>
    <w:rsid w:val="005E3A33"/>
    <w:rsid w:val="005E79E0"/>
    <w:rsid w:val="005F0F16"/>
    <w:rsid w:val="005F39B9"/>
    <w:rsid w:val="0060133D"/>
    <w:rsid w:val="006123FB"/>
    <w:rsid w:val="00613CDB"/>
    <w:rsid w:val="00621107"/>
    <w:rsid w:val="00631224"/>
    <w:rsid w:val="00636999"/>
    <w:rsid w:val="00654028"/>
    <w:rsid w:val="00655619"/>
    <w:rsid w:val="006559C3"/>
    <w:rsid w:val="00665230"/>
    <w:rsid w:val="00666959"/>
    <w:rsid w:val="006672C9"/>
    <w:rsid w:val="0067152B"/>
    <w:rsid w:val="00675AEE"/>
    <w:rsid w:val="00676D82"/>
    <w:rsid w:val="00677A33"/>
    <w:rsid w:val="006927F5"/>
    <w:rsid w:val="006930A1"/>
    <w:rsid w:val="006A0849"/>
    <w:rsid w:val="006A20D3"/>
    <w:rsid w:val="006A24E3"/>
    <w:rsid w:val="006A4649"/>
    <w:rsid w:val="006B17E2"/>
    <w:rsid w:val="006C0107"/>
    <w:rsid w:val="006D1FBD"/>
    <w:rsid w:val="006E0D76"/>
    <w:rsid w:val="006E1379"/>
    <w:rsid w:val="006E6D98"/>
    <w:rsid w:val="006F35FE"/>
    <w:rsid w:val="006F6349"/>
    <w:rsid w:val="0070083E"/>
    <w:rsid w:val="00704011"/>
    <w:rsid w:val="00706D68"/>
    <w:rsid w:val="0072050F"/>
    <w:rsid w:val="0072431C"/>
    <w:rsid w:val="00735639"/>
    <w:rsid w:val="00737F24"/>
    <w:rsid w:val="007439D9"/>
    <w:rsid w:val="00746435"/>
    <w:rsid w:val="00747AD9"/>
    <w:rsid w:val="00752D46"/>
    <w:rsid w:val="00773BE5"/>
    <w:rsid w:val="00781DDE"/>
    <w:rsid w:val="00782CF0"/>
    <w:rsid w:val="007847A1"/>
    <w:rsid w:val="0079311A"/>
    <w:rsid w:val="00794A2E"/>
    <w:rsid w:val="007A3981"/>
    <w:rsid w:val="007C136F"/>
    <w:rsid w:val="007C4024"/>
    <w:rsid w:val="007E670E"/>
    <w:rsid w:val="007F0707"/>
    <w:rsid w:val="007F0791"/>
    <w:rsid w:val="00802CEE"/>
    <w:rsid w:val="0080480C"/>
    <w:rsid w:val="0081150A"/>
    <w:rsid w:val="008172BA"/>
    <w:rsid w:val="00817771"/>
    <w:rsid w:val="0083521D"/>
    <w:rsid w:val="00836411"/>
    <w:rsid w:val="00862107"/>
    <w:rsid w:val="0087542F"/>
    <w:rsid w:val="0087584C"/>
    <w:rsid w:val="0088142D"/>
    <w:rsid w:val="00881B52"/>
    <w:rsid w:val="00885111"/>
    <w:rsid w:val="008A280A"/>
    <w:rsid w:val="008C1481"/>
    <w:rsid w:val="008D6579"/>
    <w:rsid w:val="008E2FCD"/>
    <w:rsid w:val="008F3A0C"/>
    <w:rsid w:val="00900946"/>
    <w:rsid w:val="00902988"/>
    <w:rsid w:val="009042B7"/>
    <w:rsid w:val="00910268"/>
    <w:rsid w:val="00912E14"/>
    <w:rsid w:val="00913DFE"/>
    <w:rsid w:val="009160B2"/>
    <w:rsid w:val="00925978"/>
    <w:rsid w:val="0092748B"/>
    <w:rsid w:val="00932618"/>
    <w:rsid w:val="009348F4"/>
    <w:rsid w:val="00956ED1"/>
    <w:rsid w:val="00960A6E"/>
    <w:rsid w:val="0096650C"/>
    <w:rsid w:val="009675C0"/>
    <w:rsid w:val="00967E24"/>
    <w:rsid w:val="00972133"/>
    <w:rsid w:val="009770EA"/>
    <w:rsid w:val="00977494"/>
    <w:rsid w:val="0098072E"/>
    <w:rsid w:val="00981DA4"/>
    <w:rsid w:val="0098419F"/>
    <w:rsid w:val="00984B7E"/>
    <w:rsid w:val="00984E5F"/>
    <w:rsid w:val="0098526F"/>
    <w:rsid w:val="00992287"/>
    <w:rsid w:val="009A0320"/>
    <w:rsid w:val="009A52C8"/>
    <w:rsid w:val="009A56B6"/>
    <w:rsid w:val="009A687A"/>
    <w:rsid w:val="009B4810"/>
    <w:rsid w:val="009C096A"/>
    <w:rsid w:val="009C24C7"/>
    <w:rsid w:val="009C2A58"/>
    <w:rsid w:val="009E571B"/>
    <w:rsid w:val="009F09A5"/>
    <w:rsid w:val="009F566F"/>
    <w:rsid w:val="009F704E"/>
    <w:rsid w:val="00A0280E"/>
    <w:rsid w:val="00A06D7D"/>
    <w:rsid w:val="00A07EF3"/>
    <w:rsid w:val="00A13699"/>
    <w:rsid w:val="00A162D7"/>
    <w:rsid w:val="00A17BDA"/>
    <w:rsid w:val="00A17D2E"/>
    <w:rsid w:val="00A2006D"/>
    <w:rsid w:val="00A3336B"/>
    <w:rsid w:val="00A366AB"/>
    <w:rsid w:val="00A37198"/>
    <w:rsid w:val="00A41CE0"/>
    <w:rsid w:val="00A61BD3"/>
    <w:rsid w:val="00A64773"/>
    <w:rsid w:val="00A667B6"/>
    <w:rsid w:val="00A70DD9"/>
    <w:rsid w:val="00A86C51"/>
    <w:rsid w:val="00A91F24"/>
    <w:rsid w:val="00A93307"/>
    <w:rsid w:val="00AA77EF"/>
    <w:rsid w:val="00AB05CA"/>
    <w:rsid w:val="00AB0964"/>
    <w:rsid w:val="00AB7350"/>
    <w:rsid w:val="00AC3737"/>
    <w:rsid w:val="00AC5783"/>
    <w:rsid w:val="00AD15D4"/>
    <w:rsid w:val="00AE0A48"/>
    <w:rsid w:val="00AE5F1B"/>
    <w:rsid w:val="00AF4A9D"/>
    <w:rsid w:val="00AF7C60"/>
    <w:rsid w:val="00B05E08"/>
    <w:rsid w:val="00B06D53"/>
    <w:rsid w:val="00B17706"/>
    <w:rsid w:val="00B20C20"/>
    <w:rsid w:val="00B221A4"/>
    <w:rsid w:val="00B229DD"/>
    <w:rsid w:val="00B239ED"/>
    <w:rsid w:val="00B247B4"/>
    <w:rsid w:val="00B31F1D"/>
    <w:rsid w:val="00B361E9"/>
    <w:rsid w:val="00B43100"/>
    <w:rsid w:val="00B4448C"/>
    <w:rsid w:val="00B46BB2"/>
    <w:rsid w:val="00B67464"/>
    <w:rsid w:val="00B70840"/>
    <w:rsid w:val="00B77A8C"/>
    <w:rsid w:val="00B82884"/>
    <w:rsid w:val="00B8683B"/>
    <w:rsid w:val="00B87B4C"/>
    <w:rsid w:val="00B91967"/>
    <w:rsid w:val="00B93498"/>
    <w:rsid w:val="00BA0C9F"/>
    <w:rsid w:val="00BB6828"/>
    <w:rsid w:val="00BC1285"/>
    <w:rsid w:val="00BC7AC7"/>
    <w:rsid w:val="00BD0409"/>
    <w:rsid w:val="00BD305E"/>
    <w:rsid w:val="00BD5EE2"/>
    <w:rsid w:val="00C01BC4"/>
    <w:rsid w:val="00C1155A"/>
    <w:rsid w:val="00C13143"/>
    <w:rsid w:val="00C1375A"/>
    <w:rsid w:val="00C16F2D"/>
    <w:rsid w:val="00C400AA"/>
    <w:rsid w:val="00C425A4"/>
    <w:rsid w:val="00C43651"/>
    <w:rsid w:val="00C46CA5"/>
    <w:rsid w:val="00C51039"/>
    <w:rsid w:val="00C560AA"/>
    <w:rsid w:val="00C63543"/>
    <w:rsid w:val="00C70D3E"/>
    <w:rsid w:val="00C8037A"/>
    <w:rsid w:val="00C84E00"/>
    <w:rsid w:val="00C861FA"/>
    <w:rsid w:val="00C86C1B"/>
    <w:rsid w:val="00C90701"/>
    <w:rsid w:val="00CA5ADC"/>
    <w:rsid w:val="00CC1BD8"/>
    <w:rsid w:val="00CC387F"/>
    <w:rsid w:val="00CC7203"/>
    <w:rsid w:val="00CD5DAC"/>
    <w:rsid w:val="00CD7DD0"/>
    <w:rsid w:val="00CE7BC1"/>
    <w:rsid w:val="00D028AB"/>
    <w:rsid w:val="00D065B4"/>
    <w:rsid w:val="00D14815"/>
    <w:rsid w:val="00D17CAE"/>
    <w:rsid w:val="00D2496E"/>
    <w:rsid w:val="00D2569A"/>
    <w:rsid w:val="00D5786B"/>
    <w:rsid w:val="00D65EF8"/>
    <w:rsid w:val="00D72CFA"/>
    <w:rsid w:val="00D81599"/>
    <w:rsid w:val="00D845E7"/>
    <w:rsid w:val="00D87461"/>
    <w:rsid w:val="00D969BB"/>
    <w:rsid w:val="00DB06B7"/>
    <w:rsid w:val="00DB54F0"/>
    <w:rsid w:val="00DB6E3A"/>
    <w:rsid w:val="00DC63F3"/>
    <w:rsid w:val="00DD12EB"/>
    <w:rsid w:val="00DD287E"/>
    <w:rsid w:val="00DE2A80"/>
    <w:rsid w:val="00DE5EA3"/>
    <w:rsid w:val="00DF6F8B"/>
    <w:rsid w:val="00E00632"/>
    <w:rsid w:val="00E04047"/>
    <w:rsid w:val="00E04BCC"/>
    <w:rsid w:val="00E205B1"/>
    <w:rsid w:val="00E32913"/>
    <w:rsid w:val="00E331FC"/>
    <w:rsid w:val="00E41DD1"/>
    <w:rsid w:val="00E45002"/>
    <w:rsid w:val="00E4681D"/>
    <w:rsid w:val="00E46BAF"/>
    <w:rsid w:val="00E54AA0"/>
    <w:rsid w:val="00E61983"/>
    <w:rsid w:val="00E73D17"/>
    <w:rsid w:val="00E742B3"/>
    <w:rsid w:val="00E745FA"/>
    <w:rsid w:val="00E821C6"/>
    <w:rsid w:val="00E84C35"/>
    <w:rsid w:val="00E86F9D"/>
    <w:rsid w:val="00E977D4"/>
    <w:rsid w:val="00EA6864"/>
    <w:rsid w:val="00EB1BF6"/>
    <w:rsid w:val="00EB6969"/>
    <w:rsid w:val="00EC1EB1"/>
    <w:rsid w:val="00EC28D6"/>
    <w:rsid w:val="00ED64DB"/>
    <w:rsid w:val="00EE3F79"/>
    <w:rsid w:val="00EE4DF8"/>
    <w:rsid w:val="00EF5195"/>
    <w:rsid w:val="00F22709"/>
    <w:rsid w:val="00F4316B"/>
    <w:rsid w:val="00F504E8"/>
    <w:rsid w:val="00F662E2"/>
    <w:rsid w:val="00F71F0A"/>
    <w:rsid w:val="00F73219"/>
    <w:rsid w:val="00F82474"/>
    <w:rsid w:val="00F868CF"/>
    <w:rsid w:val="00F913F5"/>
    <w:rsid w:val="00F916C5"/>
    <w:rsid w:val="00F94230"/>
    <w:rsid w:val="00F96B2B"/>
    <w:rsid w:val="00FA47E2"/>
    <w:rsid w:val="00FB5C16"/>
    <w:rsid w:val="00FC2551"/>
    <w:rsid w:val="00FC67BD"/>
    <w:rsid w:val="00FC7646"/>
    <w:rsid w:val="00FD7550"/>
    <w:rsid w:val="00FE1298"/>
    <w:rsid w:val="00FE30DF"/>
    <w:rsid w:val="00FE7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172BA3"/>
  <w15:docId w15:val="{23EEC435-34DD-4F0A-94A9-37A2A33D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136F"/>
    <w:rPr>
      <w:rFonts w:ascii="Times New Roman" w:eastAsia="Times New Roman" w:hAnsi="Times New Roman"/>
      <w:sz w:val="24"/>
      <w:szCs w:val="24"/>
      <w:lang w:eastAsia="en-US"/>
    </w:rPr>
  </w:style>
  <w:style w:type="paragraph" w:styleId="Heading1">
    <w:name w:val="heading 1"/>
    <w:basedOn w:val="Normal"/>
    <w:next w:val="Normal"/>
    <w:link w:val="Heading1Char"/>
    <w:qFormat/>
    <w:locked/>
    <w:rsid w:val="00D845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locked/>
    <w:rsid w:val="00A86C5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136F"/>
    <w:pPr>
      <w:tabs>
        <w:tab w:val="center" w:pos="4153"/>
        <w:tab w:val="right" w:pos="8306"/>
      </w:tabs>
    </w:pPr>
  </w:style>
  <w:style w:type="character" w:customStyle="1" w:styleId="FooterChar">
    <w:name w:val="Footer Char"/>
    <w:basedOn w:val="DefaultParagraphFont"/>
    <w:link w:val="Footer"/>
    <w:uiPriority w:val="99"/>
    <w:locked/>
    <w:rsid w:val="007C136F"/>
    <w:rPr>
      <w:rFonts w:ascii="Times New Roman" w:hAnsi="Times New Roman" w:cs="Times New Roman"/>
      <w:sz w:val="24"/>
      <w:szCs w:val="24"/>
    </w:rPr>
  </w:style>
  <w:style w:type="character" w:styleId="Hyperlink">
    <w:name w:val="Hyperlink"/>
    <w:basedOn w:val="DefaultParagraphFont"/>
    <w:uiPriority w:val="99"/>
    <w:rsid w:val="007C136F"/>
    <w:rPr>
      <w:rFonts w:cs="Times New Roman"/>
      <w:color w:val="0000FF"/>
      <w:u w:val="single"/>
    </w:rPr>
  </w:style>
  <w:style w:type="paragraph" w:styleId="BalloonText">
    <w:name w:val="Balloon Text"/>
    <w:basedOn w:val="Normal"/>
    <w:link w:val="BalloonTextChar"/>
    <w:uiPriority w:val="99"/>
    <w:semiHidden/>
    <w:rsid w:val="007C13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136F"/>
    <w:rPr>
      <w:rFonts w:ascii="Tahoma" w:hAnsi="Tahoma" w:cs="Tahoma"/>
      <w:sz w:val="16"/>
      <w:szCs w:val="16"/>
    </w:rPr>
  </w:style>
  <w:style w:type="character" w:customStyle="1" w:styleId="apple-converted-space">
    <w:name w:val="apple-converted-space"/>
    <w:basedOn w:val="DefaultParagraphFont"/>
    <w:rsid w:val="003A7686"/>
  </w:style>
  <w:style w:type="character" w:styleId="Emphasis">
    <w:name w:val="Emphasis"/>
    <w:basedOn w:val="DefaultParagraphFont"/>
    <w:uiPriority w:val="20"/>
    <w:qFormat/>
    <w:locked/>
    <w:rsid w:val="003A7686"/>
    <w:rPr>
      <w:i/>
      <w:iCs/>
    </w:rPr>
  </w:style>
  <w:style w:type="paragraph" w:styleId="ListParagraph">
    <w:name w:val="List Paragraph"/>
    <w:basedOn w:val="Normal"/>
    <w:uiPriority w:val="34"/>
    <w:qFormat/>
    <w:rsid w:val="001839C5"/>
    <w:pPr>
      <w:ind w:left="720"/>
      <w:contextualSpacing/>
    </w:pPr>
  </w:style>
  <w:style w:type="character" w:customStyle="1" w:styleId="m7672707271148670262gmail-il">
    <w:name w:val="m_7672707271148670262gmail-il"/>
    <w:basedOn w:val="DefaultParagraphFont"/>
    <w:rsid w:val="0052491C"/>
  </w:style>
  <w:style w:type="paragraph" w:styleId="NormalWeb">
    <w:name w:val="Normal (Web)"/>
    <w:basedOn w:val="Normal"/>
    <w:uiPriority w:val="99"/>
    <w:unhideWhenUsed/>
    <w:rsid w:val="005231AD"/>
    <w:pPr>
      <w:spacing w:before="100" w:beforeAutospacing="1" w:after="100" w:afterAutospacing="1"/>
    </w:pPr>
    <w:rPr>
      <w:lang w:eastAsia="en-AU"/>
    </w:rPr>
  </w:style>
  <w:style w:type="character" w:styleId="Strong">
    <w:name w:val="Strong"/>
    <w:basedOn w:val="DefaultParagraphFont"/>
    <w:uiPriority w:val="22"/>
    <w:qFormat/>
    <w:locked/>
    <w:rsid w:val="005231AD"/>
    <w:rPr>
      <w:b/>
      <w:bCs/>
    </w:rPr>
  </w:style>
  <w:style w:type="character" w:customStyle="1" w:styleId="Heading1Char">
    <w:name w:val="Heading 1 Char"/>
    <w:basedOn w:val="DefaultParagraphFont"/>
    <w:link w:val="Heading1"/>
    <w:rsid w:val="00D845E7"/>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semiHidden/>
    <w:rsid w:val="00A86C51"/>
    <w:rPr>
      <w:rFonts w:asciiTheme="majorHAnsi" w:eastAsiaTheme="majorEastAsia" w:hAnsiTheme="majorHAnsi" w:cstheme="majorBidi"/>
      <w:color w:val="243F60" w:themeColor="accent1" w:themeShade="7F"/>
      <w:sz w:val="24"/>
      <w:szCs w:val="24"/>
      <w:lang w:eastAsia="en-US"/>
    </w:rPr>
  </w:style>
  <w:style w:type="paragraph" w:customStyle="1" w:styleId="EndNoteBibliography">
    <w:name w:val="EndNote Bibliography"/>
    <w:basedOn w:val="Normal"/>
    <w:link w:val="EndNoteBibliographyChar"/>
    <w:rsid w:val="00462544"/>
    <w:pPr>
      <w:spacing w:after="160"/>
    </w:pPr>
    <w:rPr>
      <w:rFonts w:ascii="Calibri" w:eastAsiaTheme="minorHAnsi" w:hAnsi="Calibri" w:cs="Calibri"/>
      <w:noProof/>
      <w:sz w:val="20"/>
      <w:szCs w:val="22"/>
      <w:lang w:val="en-US"/>
    </w:rPr>
  </w:style>
  <w:style w:type="character" w:customStyle="1" w:styleId="EndNoteBibliographyChar">
    <w:name w:val="EndNote Bibliography Char"/>
    <w:basedOn w:val="DefaultParagraphFont"/>
    <w:link w:val="EndNoteBibliography"/>
    <w:rsid w:val="00462544"/>
    <w:rPr>
      <w:rFonts w:eastAsiaTheme="minorHAnsi" w:cs="Calibri"/>
      <w:noProof/>
      <w:szCs w:val="22"/>
      <w:lang w:val="en-US" w:eastAsia="en-US"/>
    </w:rPr>
  </w:style>
  <w:style w:type="character" w:styleId="CommentReference">
    <w:name w:val="annotation reference"/>
    <w:basedOn w:val="DefaultParagraphFont"/>
    <w:uiPriority w:val="99"/>
    <w:semiHidden/>
    <w:unhideWhenUsed/>
    <w:rsid w:val="008172BA"/>
    <w:rPr>
      <w:sz w:val="16"/>
      <w:szCs w:val="16"/>
    </w:rPr>
  </w:style>
  <w:style w:type="paragraph" w:styleId="CommentText">
    <w:name w:val="annotation text"/>
    <w:basedOn w:val="Normal"/>
    <w:link w:val="CommentTextChar"/>
    <w:uiPriority w:val="99"/>
    <w:semiHidden/>
    <w:unhideWhenUsed/>
    <w:rsid w:val="008172BA"/>
    <w:rPr>
      <w:sz w:val="20"/>
      <w:szCs w:val="20"/>
    </w:rPr>
  </w:style>
  <w:style w:type="character" w:customStyle="1" w:styleId="CommentTextChar">
    <w:name w:val="Comment Text Char"/>
    <w:basedOn w:val="DefaultParagraphFont"/>
    <w:link w:val="CommentText"/>
    <w:uiPriority w:val="99"/>
    <w:semiHidden/>
    <w:rsid w:val="008172BA"/>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172BA"/>
    <w:rPr>
      <w:b/>
      <w:bCs/>
    </w:rPr>
  </w:style>
  <w:style w:type="character" w:customStyle="1" w:styleId="CommentSubjectChar">
    <w:name w:val="Comment Subject Char"/>
    <w:basedOn w:val="CommentTextChar"/>
    <w:link w:val="CommentSubject"/>
    <w:uiPriority w:val="99"/>
    <w:semiHidden/>
    <w:rsid w:val="008172BA"/>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28346">
      <w:bodyDiv w:val="1"/>
      <w:marLeft w:val="0"/>
      <w:marRight w:val="0"/>
      <w:marTop w:val="0"/>
      <w:marBottom w:val="0"/>
      <w:divBdr>
        <w:top w:val="none" w:sz="0" w:space="0" w:color="auto"/>
        <w:left w:val="none" w:sz="0" w:space="0" w:color="auto"/>
        <w:bottom w:val="none" w:sz="0" w:space="0" w:color="auto"/>
        <w:right w:val="none" w:sz="0" w:space="0" w:color="auto"/>
      </w:divBdr>
    </w:div>
    <w:div w:id="1383476395">
      <w:bodyDiv w:val="1"/>
      <w:marLeft w:val="0"/>
      <w:marRight w:val="0"/>
      <w:marTop w:val="0"/>
      <w:marBottom w:val="0"/>
      <w:divBdr>
        <w:top w:val="none" w:sz="0" w:space="0" w:color="auto"/>
        <w:left w:val="none" w:sz="0" w:space="0" w:color="auto"/>
        <w:bottom w:val="none" w:sz="0" w:space="0" w:color="auto"/>
        <w:right w:val="none" w:sz="0" w:space="0" w:color="auto"/>
      </w:divBdr>
    </w:div>
    <w:div w:id="1571882930">
      <w:bodyDiv w:val="1"/>
      <w:marLeft w:val="0"/>
      <w:marRight w:val="0"/>
      <w:marTop w:val="0"/>
      <w:marBottom w:val="0"/>
      <w:divBdr>
        <w:top w:val="none" w:sz="0" w:space="0" w:color="auto"/>
        <w:left w:val="none" w:sz="0" w:space="0" w:color="auto"/>
        <w:bottom w:val="none" w:sz="0" w:space="0" w:color="auto"/>
        <w:right w:val="none" w:sz="0" w:space="0" w:color="auto"/>
      </w:divBdr>
      <w:divsChild>
        <w:div w:id="954363566">
          <w:marLeft w:val="0"/>
          <w:marRight w:val="0"/>
          <w:marTop w:val="0"/>
          <w:marBottom w:val="0"/>
          <w:divBdr>
            <w:top w:val="none" w:sz="0" w:space="0" w:color="auto"/>
            <w:left w:val="none" w:sz="0" w:space="0" w:color="auto"/>
            <w:bottom w:val="none" w:sz="0" w:space="0" w:color="auto"/>
            <w:right w:val="none" w:sz="0" w:space="0" w:color="auto"/>
          </w:divBdr>
        </w:div>
        <w:div w:id="832992984">
          <w:marLeft w:val="0"/>
          <w:marRight w:val="0"/>
          <w:marTop w:val="0"/>
          <w:marBottom w:val="0"/>
          <w:divBdr>
            <w:top w:val="none" w:sz="0" w:space="0" w:color="auto"/>
            <w:left w:val="none" w:sz="0" w:space="0" w:color="auto"/>
            <w:bottom w:val="none" w:sz="0" w:space="0" w:color="auto"/>
            <w:right w:val="none" w:sz="0" w:space="0" w:color="auto"/>
          </w:divBdr>
        </w:div>
      </w:divsChild>
    </w:div>
    <w:div w:id="194271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James St John</cp:lastModifiedBy>
  <cp:revision>5</cp:revision>
  <dcterms:created xsi:type="dcterms:W3CDTF">2020-03-19T03:31:00Z</dcterms:created>
  <dcterms:modified xsi:type="dcterms:W3CDTF">2020-03-20T00:44:00Z</dcterms:modified>
</cp:coreProperties>
</file>