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DFDB6" w14:textId="77777777" w:rsidR="00E52BB9" w:rsidRDefault="00E00B1C" w:rsidP="00AC1B20">
      <w:pPr>
        <w:jc w:val="both"/>
        <w:rPr>
          <w:rFonts w:ascii="Times New Roman" w:eastAsia="Times New Roman" w:hAnsi="Times New Roman" w:cs="Times New Roman"/>
          <w:color w:val="000000"/>
        </w:rPr>
      </w:pPr>
      <w:r>
        <w:rPr>
          <w:rFonts w:ascii="Times New Roman" w:eastAsia="Times New Roman" w:hAnsi="Times New Roman" w:cs="Times New Roman"/>
          <w:color w:val="000000"/>
        </w:rPr>
        <w:t>Dear Editor</w:t>
      </w:r>
      <w:r w:rsidR="00E52BB9">
        <w:rPr>
          <w:rFonts w:ascii="Times New Roman" w:eastAsia="Times New Roman" w:hAnsi="Times New Roman" w:cs="Times New Roman"/>
          <w:color w:val="000000"/>
        </w:rPr>
        <w:t xml:space="preserve"> and reviewers: </w:t>
      </w:r>
    </w:p>
    <w:p w14:paraId="7BC6FFC5" w14:textId="77777777" w:rsidR="00CA2AC9" w:rsidRDefault="00CA2AC9" w:rsidP="00AC1B20">
      <w:pPr>
        <w:jc w:val="both"/>
        <w:rPr>
          <w:rFonts w:ascii="Times New Roman" w:eastAsia="Times New Roman" w:hAnsi="Times New Roman" w:cs="Times New Roman"/>
          <w:color w:val="000000"/>
        </w:rPr>
      </w:pPr>
    </w:p>
    <w:p w14:paraId="380660B8" w14:textId="5DBC0EF1" w:rsidR="00E52BB9" w:rsidRDefault="00E52BB9" w:rsidP="00AC1B20">
      <w:pPr>
        <w:jc w:val="both"/>
        <w:rPr>
          <w:rFonts w:ascii="Times New Roman" w:eastAsia="Times New Roman" w:hAnsi="Times New Roman" w:cs="Times New Roman"/>
          <w:color w:val="000000"/>
        </w:rPr>
      </w:pPr>
      <w:r>
        <w:rPr>
          <w:rFonts w:ascii="Times New Roman" w:eastAsia="Times New Roman" w:hAnsi="Times New Roman" w:cs="Times New Roman"/>
          <w:color w:val="000000"/>
        </w:rPr>
        <w:t>Thank you for the thorough review and constructive suggestions. We have made corrections</w:t>
      </w:r>
      <w:r w:rsidR="007E429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modification according to each c</w:t>
      </w:r>
      <w:r>
        <w:rPr>
          <w:rFonts w:ascii="Times New Roman" w:eastAsia="Times New Roman" w:hAnsi="Times New Roman" w:cs="Times New Roman" w:hint="eastAsia"/>
          <w:color w:val="000000"/>
          <w:lang w:eastAsia="zh-CN"/>
        </w:rPr>
        <w:t>o</w:t>
      </w:r>
      <w:r>
        <w:rPr>
          <w:rFonts w:ascii="Times New Roman" w:eastAsia="Times New Roman" w:hAnsi="Times New Roman" w:cs="Times New Roman"/>
          <w:color w:val="000000"/>
        </w:rPr>
        <w:t>mment</w:t>
      </w:r>
      <w:r w:rsidR="007E4291">
        <w:rPr>
          <w:rFonts w:ascii="Times New Roman" w:eastAsia="Times New Roman" w:hAnsi="Times New Roman" w:cs="Times New Roman"/>
          <w:color w:val="000000"/>
        </w:rPr>
        <w:t xml:space="preserve"> </w:t>
      </w:r>
      <w:r w:rsidR="007E4291" w:rsidRPr="000D355B">
        <w:rPr>
          <w:rFonts w:ascii="Times New Roman" w:eastAsia="Times New Roman" w:hAnsi="Times New Roman" w:cs="Times New Roman"/>
          <w:color w:val="0A5AB2"/>
        </w:rPr>
        <w:t>in blue</w:t>
      </w:r>
      <w:r w:rsidR="007E4291">
        <w:rPr>
          <w:rFonts w:ascii="Times New Roman" w:eastAsia="Times New Roman" w:hAnsi="Times New Roman" w:cs="Times New Roman"/>
          <w:color w:val="000000"/>
        </w:rPr>
        <w:t xml:space="preserve">, and our revision in the manuscript was highlighted </w:t>
      </w:r>
      <w:r w:rsidR="007E4291" w:rsidRPr="000708B9">
        <w:rPr>
          <w:rFonts w:ascii="Times New Roman" w:eastAsia="Times New Roman" w:hAnsi="Times New Roman" w:cs="Times New Roman"/>
          <w:color w:val="FF0000"/>
        </w:rPr>
        <w:t>in</w:t>
      </w:r>
      <w:r w:rsidR="007E4291">
        <w:rPr>
          <w:rFonts w:ascii="Times New Roman" w:eastAsia="Times New Roman" w:hAnsi="Times New Roman" w:cs="Times New Roman"/>
          <w:color w:val="000000"/>
        </w:rPr>
        <w:t xml:space="preserve"> </w:t>
      </w:r>
      <w:r w:rsidR="007E4291" w:rsidRPr="000D355B">
        <w:rPr>
          <w:rFonts w:ascii="Times New Roman" w:eastAsia="Times New Roman" w:hAnsi="Times New Roman" w:cs="Times New Roman"/>
          <w:color w:val="FF0000"/>
        </w:rPr>
        <w:t>red</w:t>
      </w:r>
      <w:r w:rsidR="007E4291">
        <w:rPr>
          <w:rFonts w:ascii="Times New Roman" w:eastAsia="Times New Roman" w:hAnsi="Times New Roman" w:cs="Times New Roman"/>
          <w:color w:val="000000"/>
        </w:rPr>
        <w:t>.</w:t>
      </w:r>
    </w:p>
    <w:p w14:paraId="02BC85C0" w14:textId="77777777" w:rsidR="00E52BB9" w:rsidRDefault="00E52BB9" w:rsidP="00AC1B20">
      <w:pPr>
        <w:jc w:val="both"/>
        <w:rPr>
          <w:rFonts w:ascii="Times New Roman" w:eastAsia="Times New Roman" w:hAnsi="Times New Roman" w:cs="Times New Roman"/>
          <w:color w:val="000000"/>
        </w:rPr>
      </w:pPr>
    </w:p>
    <w:p w14:paraId="32125092" w14:textId="77777777" w:rsidR="00E52BB9" w:rsidRPr="00D40A4D" w:rsidRDefault="00E52BB9" w:rsidP="00AC1B20">
      <w:pPr>
        <w:jc w:val="both"/>
        <w:rPr>
          <w:rFonts w:ascii="Times New Roman" w:eastAsia="Times New Roman" w:hAnsi="Times New Roman" w:cs="Times New Roman"/>
          <w:b/>
          <w:color w:val="000000"/>
          <w:shd w:val="clear" w:color="auto" w:fill="FFFFFF"/>
        </w:rPr>
      </w:pPr>
      <w:r w:rsidRPr="00D40A4D">
        <w:rPr>
          <w:rFonts w:ascii="Times New Roman" w:eastAsia="Times New Roman" w:hAnsi="Times New Roman" w:cs="Times New Roman"/>
          <w:b/>
          <w:color w:val="000000"/>
          <w:shd w:val="clear" w:color="auto" w:fill="FFFFFF"/>
        </w:rPr>
        <w:t>Editorial comments:</w:t>
      </w:r>
    </w:p>
    <w:p w14:paraId="0A292460" w14:textId="22E2B8D5" w:rsidR="00E36D43" w:rsidRPr="004716CF" w:rsidRDefault="00743A6F" w:rsidP="00AC1B20">
      <w:pPr>
        <w:jc w:val="both"/>
        <w:rPr>
          <w:rFonts w:ascii="Times New Roman" w:eastAsia="Times New Roman" w:hAnsi="Times New Roman" w:cs="Times New Roman"/>
          <w:color w:val="000000"/>
          <w:shd w:val="clear" w:color="auto" w:fill="FFFFFF"/>
        </w:rPr>
      </w:pPr>
      <w:r w:rsidRPr="000D355B">
        <w:rPr>
          <w:rFonts w:ascii="Times New Roman" w:eastAsia="Times New Roman" w:hAnsi="Times New Roman" w:cs="Times New Roman"/>
          <w:b/>
          <w:color w:val="000000"/>
          <w:shd w:val="clear" w:color="auto" w:fill="FFFFFF"/>
        </w:rPr>
        <w:t>1.</w:t>
      </w:r>
      <w:r w:rsidRPr="00743A6F">
        <w:rPr>
          <w:rFonts w:ascii="Times New Roman" w:eastAsia="Times New Roman" w:hAnsi="Times New Roman" w:cs="Times New Roman"/>
          <w:color w:val="000000"/>
          <w:shd w:val="clear" w:color="auto" w:fill="FFFFFF"/>
        </w:rPr>
        <w:t xml:space="preserve"> Please take this opportunity to thoroughly proofread the manuscript to ensure that there are no spelling or grammar issues. The </w:t>
      </w:r>
      <w:proofErr w:type="spellStart"/>
      <w:r w:rsidRPr="00743A6F">
        <w:rPr>
          <w:rFonts w:ascii="Times New Roman" w:eastAsia="Times New Roman" w:hAnsi="Times New Roman" w:cs="Times New Roman"/>
          <w:color w:val="000000"/>
          <w:shd w:val="clear" w:color="auto" w:fill="FFFFFF"/>
        </w:rPr>
        <w:t>JoVE</w:t>
      </w:r>
      <w:proofErr w:type="spellEnd"/>
      <w:r w:rsidRPr="00743A6F">
        <w:rPr>
          <w:rFonts w:ascii="Times New Roman" w:eastAsia="Times New Roman" w:hAnsi="Times New Roman" w:cs="Times New Roman"/>
          <w:color w:val="000000"/>
          <w:shd w:val="clear" w:color="auto" w:fill="FFFFFF"/>
        </w:rPr>
        <w:t xml:space="preserve"> editor will not copy-edit your manuscript and any errors in the submitted revision may be present in the published version.</w:t>
      </w:r>
    </w:p>
    <w:p w14:paraId="6765349D" w14:textId="265ACFA6"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All authors have proofread </w:t>
      </w:r>
      <w:r w:rsidR="00370E7D">
        <w:rPr>
          <w:rFonts w:ascii="Times New Roman" w:eastAsia="Times New Roman" w:hAnsi="Times New Roman" w:cs="Times New Roman"/>
          <w:color w:val="0070C0"/>
        </w:rPr>
        <w:t>the</w:t>
      </w:r>
      <w:r w:rsidRPr="00D40A4D">
        <w:rPr>
          <w:rFonts w:ascii="Times New Roman" w:eastAsia="Times New Roman" w:hAnsi="Times New Roman" w:cs="Times New Roman"/>
          <w:color w:val="0070C0"/>
        </w:rPr>
        <w:t xml:space="preserve"> manuscript</w:t>
      </w:r>
      <w:r w:rsidR="0081128A">
        <w:rPr>
          <w:rFonts w:ascii="Times New Roman" w:eastAsia="Times New Roman" w:hAnsi="Times New Roman" w:cs="Times New Roman"/>
          <w:color w:val="0070C0"/>
        </w:rPr>
        <w:t>.</w:t>
      </w:r>
      <w:r w:rsidRPr="00D40A4D">
        <w:rPr>
          <w:rFonts w:ascii="Times New Roman" w:eastAsia="Times New Roman" w:hAnsi="Times New Roman" w:cs="Times New Roman"/>
          <w:color w:val="0070C0"/>
        </w:rPr>
        <w:t xml:space="preserve">  </w:t>
      </w:r>
    </w:p>
    <w:p w14:paraId="30A05EA7"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743A6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2.</w:t>
      </w:r>
      <w:r w:rsidRPr="00743A6F">
        <w:rPr>
          <w:rFonts w:ascii="Times New Roman" w:eastAsia="Times New Roman" w:hAnsi="Times New Roman" w:cs="Times New Roman"/>
          <w:color w:val="000000"/>
          <w:shd w:val="clear" w:color="auto" w:fill="FFFFFF"/>
        </w:rPr>
        <w:t xml:space="preserve"> </w:t>
      </w:r>
      <w:proofErr w:type="spellStart"/>
      <w:r w:rsidRPr="00743A6F">
        <w:rPr>
          <w:rFonts w:ascii="Times New Roman" w:eastAsia="Times New Roman" w:hAnsi="Times New Roman" w:cs="Times New Roman"/>
          <w:color w:val="000000"/>
          <w:shd w:val="clear" w:color="auto" w:fill="FFFFFF"/>
        </w:rPr>
        <w:t>JoVE</w:t>
      </w:r>
      <w:proofErr w:type="spellEnd"/>
      <w:r w:rsidRPr="00743A6F">
        <w:rPr>
          <w:rFonts w:ascii="Times New Roman" w:eastAsia="Times New Roman" w:hAnsi="Times New Roman" w:cs="Times New Roman"/>
          <w:color w:val="000000"/>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743A6F">
        <w:rPr>
          <w:rFonts w:ascii="Times New Roman" w:eastAsia="Times New Roman" w:hAnsi="Times New Roman" w:cs="Times New Roman"/>
          <w:color w:val="000000"/>
        </w:rPr>
        <w:br/>
      </w:r>
      <w:r w:rsidRPr="00743A6F">
        <w:rPr>
          <w:rFonts w:ascii="Times New Roman" w:eastAsia="Times New Roman" w:hAnsi="Times New Roman" w:cs="Times New Roman"/>
          <w:color w:val="000000"/>
          <w:shd w:val="clear" w:color="auto" w:fill="FFFFFF"/>
        </w:rPr>
        <w:t xml:space="preserve">For example: </w:t>
      </w:r>
      <w:proofErr w:type="spellStart"/>
      <w:r w:rsidRPr="00743A6F">
        <w:rPr>
          <w:rFonts w:ascii="Times New Roman" w:eastAsia="Times New Roman" w:hAnsi="Times New Roman" w:cs="Times New Roman"/>
          <w:color w:val="000000"/>
          <w:shd w:val="clear" w:color="auto" w:fill="FFFFFF"/>
        </w:rPr>
        <w:t>Liberase</w:t>
      </w:r>
      <w:proofErr w:type="spellEnd"/>
      <w:r w:rsidRPr="00743A6F">
        <w:rPr>
          <w:rFonts w:ascii="Times New Roman" w:eastAsia="Times New Roman" w:hAnsi="Times New Roman" w:cs="Times New Roman"/>
          <w:color w:val="000000"/>
          <w:shd w:val="clear" w:color="auto" w:fill="FFFFFF"/>
        </w:rPr>
        <w:t xml:space="preserve"> TM buffer, Worthington Biochemical, Cat# LK003172, Sigma-Aldrich, Cat# 5401119001P, EGM-2 Medium (Lonza, Cat# CC-3162), Gibco, Cat# 10010023, Gibco, Cat# 14025092, Gibco, Cat# A1049201, </w:t>
      </w:r>
      <w:proofErr w:type="spellStart"/>
      <w:r w:rsidRPr="00743A6F">
        <w:rPr>
          <w:rFonts w:ascii="Times New Roman" w:eastAsia="Times New Roman" w:hAnsi="Times New Roman" w:cs="Times New Roman"/>
          <w:color w:val="000000"/>
          <w:shd w:val="clear" w:color="auto" w:fill="FFFFFF"/>
        </w:rPr>
        <w:t>Miltenyi</w:t>
      </w:r>
      <w:proofErr w:type="spellEnd"/>
      <w:r w:rsidRPr="00743A6F">
        <w:rPr>
          <w:rFonts w:ascii="Times New Roman" w:eastAsia="Times New Roman" w:hAnsi="Times New Roman" w:cs="Times New Roman"/>
          <w:color w:val="000000"/>
          <w:shd w:val="clear" w:color="auto" w:fill="FFFFFF"/>
        </w:rPr>
        <w:t xml:space="preserve"> </w:t>
      </w:r>
      <w:proofErr w:type="spellStart"/>
      <w:r w:rsidRPr="00743A6F">
        <w:rPr>
          <w:rFonts w:ascii="Times New Roman" w:eastAsia="Times New Roman" w:hAnsi="Times New Roman" w:cs="Times New Roman"/>
          <w:color w:val="000000"/>
          <w:shd w:val="clear" w:color="auto" w:fill="FFFFFF"/>
        </w:rPr>
        <w:t>Biotec</w:t>
      </w:r>
      <w:proofErr w:type="spellEnd"/>
      <w:r w:rsidRPr="00743A6F">
        <w:rPr>
          <w:rFonts w:ascii="Times New Roman" w:eastAsia="Times New Roman" w:hAnsi="Times New Roman" w:cs="Times New Roman"/>
          <w:color w:val="000000"/>
          <w:shd w:val="clear" w:color="auto" w:fill="FFFFFF"/>
        </w:rPr>
        <w:t xml:space="preserve">, Cat# 130-116-505, </w:t>
      </w:r>
      <w:proofErr w:type="spellStart"/>
      <w:r w:rsidRPr="00743A6F">
        <w:rPr>
          <w:rFonts w:ascii="Times New Roman" w:eastAsia="Times New Roman" w:hAnsi="Times New Roman" w:cs="Times New Roman"/>
          <w:color w:val="000000"/>
          <w:shd w:val="clear" w:color="auto" w:fill="FFFFFF"/>
        </w:rPr>
        <w:t>Miltenyi</w:t>
      </w:r>
      <w:proofErr w:type="spellEnd"/>
      <w:r w:rsidRPr="00743A6F">
        <w:rPr>
          <w:rFonts w:ascii="Times New Roman" w:eastAsia="Times New Roman" w:hAnsi="Times New Roman" w:cs="Times New Roman"/>
          <w:color w:val="000000"/>
          <w:shd w:val="clear" w:color="auto" w:fill="FFFFFF"/>
        </w:rPr>
        <w:t xml:space="preserve"> </w:t>
      </w:r>
      <w:proofErr w:type="spellStart"/>
      <w:r w:rsidRPr="00743A6F">
        <w:rPr>
          <w:rFonts w:ascii="Times New Roman" w:eastAsia="Times New Roman" w:hAnsi="Times New Roman" w:cs="Times New Roman"/>
          <w:color w:val="000000"/>
          <w:shd w:val="clear" w:color="auto" w:fill="FFFFFF"/>
        </w:rPr>
        <w:t>Biotec</w:t>
      </w:r>
      <w:proofErr w:type="spellEnd"/>
      <w:r w:rsidRPr="00743A6F">
        <w:rPr>
          <w:rFonts w:ascii="Times New Roman" w:eastAsia="Times New Roman" w:hAnsi="Times New Roman" w:cs="Times New Roman"/>
          <w:color w:val="000000"/>
          <w:shd w:val="clear" w:color="auto" w:fill="FFFFFF"/>
        </w:rPr>
        <w:t xml:space="preserve">, Cat# 130-048-801, Quick-RNA </w:t>
      </w:r>
      <w:proofErr w:type="spellStart"/>
      <w:r w:rsidRPr="00743A6F">
        <w:rPr>
          <w:rFonts w:ascii="Times New Roman" w:eastAsia="Times New Roman" w:hAnsi="Times New Roman" w:cs="Times New Roman"/>
          <w:color w:val="000000"/>
          <w:shd w:val="clear" w:color="auto" w:fill="FFFFFF"/>
        </w:rPr>
        <w:t>Microprep</w:t>
      </w:r>
      <w:proofErr w:type="spellEnd"/>
      <w:r w:rsidRPr="00743A6F">
        <w:rPr>
          <w:rFonts w:ascii="Times New Roman" w:eastAsia="Times New Roman" w:hAnsi="Times New Roman" w:cs="Times New Roman"/>
          <w:color w:val="000000"/>
          <w:shd w:val="clear" w:color="auto" w:fill="FFFFFF"/>
        </w:rPr>
        <w:t xml:space="preserve"> Kit (</w:t>
      </w:r>
      <w:proofErr w:type="spellStart"/>
      <w:r w:rsidRPr="00743A6F">
        <w:rPr>
          <w:rFonts w:ascii="Times New Roman" w:eastAsia="Times New Roman" w:hAnsi="Times New Roman" w:cs="Times New Roman"/>
          <w:color w:val="000000"/>
          <w:shd w:val="clear" w:color="auto" w:fill="FFFFFF"/>
        </w:rPr>
        <w:t>Zymo</w:t>
      </w:r>
      <w:proofErr w:type="spellEnd"/>
      <w:r w:rsidRPr="00743A6F">
        <w:rPr>
          <w:rFonts w:ascii="Times New Roman" w:eastAsia="Times New Roman" w:hAnsi="Times New Roman" w:cs="Times New Roman"/>
          <w:color w:val="000000"/>
          <w:shd w:val="clear" w:color="auto" w:fill="FFFFFF"/>
        </w:rPr>
        <w:t xml:space="preserve"> Research, Cat# R1050), MACS, Eppendorf, etc.</w:t>
      </w:r>
    </w:p>
    <w:p w14:paraId="135BEA90" w14:textId="04DCED99"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All commercial language has been removed from the manuscript, excluding the </w:t>
      </w:r>
      <w:r w:rsidR="0071125C">
        <w:rPr>
          <w:rFonts w:ascii="Times New Roman" w:eastAsia="Times New Roman" w:hAnsi="Times New Roman" w:cs="Times New Roman"/>
          <w:color w:val="0070C0"/>
        </w:rPr>
        <w:t>M</w:t>
      </w:r>
      <w:r w:rsidRPr="00D40A4D">
        <w:rPr>
          <w:rFonts w:ascii="Times New Roman" w:eastAsia="Times New Roman" w:hAnsi="Times New Roman" w:cs="Times New Roman"/>
          <w:color w:val="0070C0"/>
        </w:rPr>
        <w:t>aterials</w:t>
      </w:r>
      <w:r w:rsidR="0071125C">
        <w:rPr>
          <w:rFonts w:ascii="Times New Roman" w:eastAsia="Times New Roman" w:hAnsi="Times New Roman" w:cs="Times New Roman"/>
          <w:color w:val="0070C0"/>
        </w:rPr>
        <w:t xml:space="preserve"> and Reagents</w:t>
      </w:r>
      <w:r w:rsidRPr="00D40A4D">
        <w:rPr>
          <w:rFonts w:ascii="Times New Roman" w:eastAsia="Times New Roman" w:hAnsi="Times New Roman" w:cs="Times New Roman"/>
          <w:color w:val="0070C0"/>
        </w:rPr>
        <w:t xml:space="preserve"> excel document</w:t>
      </w:r>
      <w:r w:rsidR="006C5BF6">
        <w:rPr>
          <w:rFonts w:ascii="Times New Roman" w:eastAsia="Times New Roman" w:hAnsi="Times New Roman" w:cs="Times New Roman"/>
          <w:color w:val="0070C0"/>
        </w:rPr>
        <w:t>.</w:t>
      </w:r>
    </w:p>
    <w:p w14:paraId="48424B23"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743A6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3.</w:t>
      </w:r>
      <w:r w:rsidRPr="00743A6F">
        <w:rPr>
          <w:rFonts w:ascii="Times New Roman" w:eastAsia="Times New Roman" w:hAnsi="Times New Roman" w:cs="Times New Roman"/>
          <w:color w:val="000000"/>
          <w:shd w:val="clear" w:color="auto" w:fill="FFFFFF"/>
        </w:rPr>
        <w:t xml:space="preserve">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24959BA" w14:textId="77777777"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The protocol has been revised to contain only the imperative tense, in complete sentences, and without aforementioned phrases. </w:t>
      </w:r>
    </w:p>
    <w:p w14:paraId="43041082"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743A6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4.</w:t>
      </w:r>
      <w:r w:rsidRPr="00743A6F">
        <w:rPr>
          <w:rFonts w:ascii="Times New Roman" w:eastAsia="Times New Roman" w:hAnsi="Times New Roman" w:cs="Times New Roman"/>
          <w:color w:val="000000"/>
          <w:shd w:val="clear" w:color="auto" w:fill="FFFFFF"/>
        </w:rPr>
        <w:t xml:space="preserve"> The Protocol should contain only action items that direct the reader to do something.</w:t>
      </w:r>
    </w:p>
    <w:p w14:paraId="0DFA2033" w14:textId="2A93B557"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The protocol has been revised to contain only action items</w:t>
      </w:r>
      <w:r w:rsidR="00624928">
        <w:rPr>
          <w:rFonts w:ascii="Times New Roman" w:eastAsia="Times New Roman" w:hAnsi="Times New Roman" w:cs="Times New Roman"/>
          <w:color w:val="0070C0"/>
        </w:rPr>
        <w:t>.</w:t>
      </w:r>
    </w:p>
    <w:p w14:paraId="4FB1F741"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5.</w:t>
      </w:r>
      <w:r w:rsidRPr="004716CF">
        <w:rPr>
          <w:rFonts w:ascii="Times New Roman" w:eastAsia="Times New Roman" w:hAnsi="Times New Roman" w:cs="Times New Roman"/>
          <w:color w:val="000000"/>
          <w:shd w:val="clear" w:color="auto" w:fill="FFFFFF"/>
        </w:rPr>
        <w:t xml:space="preserve"> Please add more details to your protocol steps. Please ensure you answer the “how” question, i.e., how is the step performed?</w:t>
      </w:r>
    </w:p>
    <w:p w14:paraId="79675153" w14:textId="6ED980E4"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The protocol has been revised to include more detail, specifically those addressing the “how” question. For instance, all instruments used are addressed in each step, further instruction on dissection has been added, and qPCR conditions are outlined. </w:t>
      </w:r>
    </w:p>
    <w:p w14:paraId="0BA7DFC2"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6.</w:t>
      </w:r>
      <w:r w:rsidRPr="004716CF">
        <w:rPr>
          <w:rFonts w:ascii="Times New Roman" w:eastAsia="Times New Roman" w:hAnsi="Times New Roman" w:cs="Times New Roman"/>
          <w:color w:val="000000"/>
          <w:shd w:val="clear" w:color="auto" w:fill="FFFFFF"/>
        </w:rPr>
        <w:t xml:space="preserve"> Please remove the embedded Table from the manuscript. All tables should be uploaded separately to your Editorial Manager account in the form of an .</w:t>
      </w:r>
      <w:proofErr w:type="spellStart"/>
      <w:r w:rsidRPr="004716CF">
        <w:rPr>
          <w:rFonts w:ascii="Times New Roman" w:eastAsia="Times New Roman" w:hAnsi="Times New Roman" w:cs="Times New Roman"/>
          <w:color w:val="000000"/>
          <w:shd w:val="clear" w:color="auto" w:fill="FFFFFF"/>
        </w:rPr>
        <w:t>xls</w:t>
      </w:r>
      <w:proofErr w:type="spellEnd"/>
      <w:r w:rsidRPr="004716CF">
        <w:rPr>
          <w:rFonts w:ascii="Times New Roman" w:eastAsia="Times New Roman" w:hAnsi="Times New Roman" w:cs="Times New Roman"/>
          <w:color w:val="000000"/>
          <w:shd w:val="clear" w:color="auto" w:fill="FFFFFF"/>
        </w:rPr>
        <w:t xml:space="preserve"> or .</w:t>
      </w:r>
      <w:proofErr w:type="spellStart"/>
      <w:r w:rsidRPr="004716CF">
        <w:rPr>
          <w:rFonts w:ascii="Times New Roman" w:eastAsia="Times New Roman" w:hAnsi="Times New Roman" w:cs="Times New Roman"/>
          <w:color w:val="000000"/>
          <w:shd w:val="clear" w:color="auto" w:fill="FFFFFF"/>
        </w:rPr>
        <w:t>xlsx</w:t>
      </w:r>
      <w:proofErr w:type="spellEnd"/>
      <w:r w:rsidRPr="004716CF">
        <w:rPr>
          <w:rFonts w:ascii="Times New Roman" w:eastAsia="Times New Roman" w:hAnsi="Times New Roman" w:cs="Times New Roman"/>
          <w:color w:val="000000"/>
          <w:shd w:val="clear" w:color="auto" w:fill="FFFFFF"/>
        </w:rPr>
        <w:t xml:space="preserve"> file. Each table must be accompanied by a title and a description after the Representative Results of the manuscript text.</w:t>
      </w:r>
    </w:p>
    <w:p w14:paraId="423FB9AB" w14:textId="7FA08B44"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The embedded tables have been removed and are submitted separately as .</w:t>
      </w:r>
      <w:proofErr w:type="spellStart"/>
      <w:r w:rsidRPr="00D40A4D">
        <w:rPr>
          <w:rFonts w:ascii="Times New Roman" w:eastAsia="Times New Roman" w:hAnsi="Times New Roman" w:cs="Times New Roman"/>
          <w:color w:val="0070C0"/>
        </w:rPr>
        <w:t>xlsx</w:t>
      </w:r>
      <w:proofErr w:type="spellEnd"/>
      <w:r w:rsidRPr="00D40A4D">
        <w:rPr>
          <w:rFonts w:ascii="Times New Roman" w:eastAsia="Times New Roman" w:hAnsi="Times New Roman" w:cs="Times New Roman"/>
          <w:color w:val="0070C0"/>
        </w:rPr>
        <w:t xml:space="preserve"> files</w:t>
      </w:r>
      <w:r w:rsidR="007A107F">
        <w:rPr>
          <w:rFonts w:ascii="Times New Roman" w:eastAsia="Times New Roman" w:hAnsi="Times New Roman" w:cs="Times New Roman"/>
          <w:color w:val="0070C0"/>
        </w:rPr>
        <w:t>.</w:t>
      </w:r>
    </w:p>
    <w:p w14:paraId="21C2A4B2"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lastRenderedPageBreak/>
        <w:br/>
      </w:r>
      <w:r w:rsidRPr="000D355B">
        <w:rPr>
          <w:rFonts w:ascii="Times New Roman" w:eastAsia="Times New Roman" w:hAnsi="Times New Roman" w:cs="Times New Roman"/>
          <w:b/>
          <w:color w:val="000000"/>
          <w:shd w:val="clear" w:color="auto" w:fill="FFFFFF"/>
        </w:rPr>
        <w:t>7.</w:t>
      </w:r>
      <w:r w:rsidRPr="004716CF">
        <w:rPr>
          <w:rFonts w:ascii="Times New Roman" w:eastAsia="Times New Roman" w:hAnsi="Times New Roman" w:cs="Times New Roman"/>
          <w:color w:val="000000"/>
          <w:shd w:val="clear" w:color="auto" w:fill="FFFFFF"/>
        </w:rPr>
        <w:t xml:space="preserve"> Please move all the materials to the table of materials instead.</w:t>
      </w:r>
    </w:p>
    <w:p w14:paraId="433516C2" w14:textId="4EDC37DE" w:rsidR="00E36D43" w:rsidRPr="004716CF" w:rsidRDefault="00E36D43" w:rsidP="00AC1B20">
      <w:pPr>
        <w:jc w:val="both"/>
        <w:rPr>
          <w:rFonts w:ascii="Times New Roman" w:eastAsia="Times New Roman" w:hAnsi="Times New Roman" w:cs="Times New Roman"/>
          <w:color w:val="000000"/>
        </w:rPr>
      </w:pPr>
      <w:r w:rsidRPr="00D40A4D">
        <w:rPr>
          <w:rFonts w:ascii="Times New Roman" w:eastAsia="Times New Roman" w:hAnsi="Times New Roman" w:cs="Times New Roman"/>
          <w:color w:val="0070C0"/>
        </w:rPr>
        <w:t>- All materials have been removed from the protocol</w:t>
      </w:r>
      <w:r w:rsidR="007A107F">
        <w:rPr>
          <w:rFonts w:ascii="Times New Roman" w:eastAsia="Times New Roman" w:hAnsi="Times New Roman" w:cs="Times New Roman"/>
          <w:color w:val="0070C0"/>
        </w:rPr>
        <w:t>.</w:t>
      </w:r>
      <w:r w:rsidRPr="00D40A4D">
        <w:rPr>
          <w:rFonts w:ascii="Times New Roman" w:eastAsia="Times New Roman" w:hAnsi="Times New Roman" w:cs="Times New Roman"/>
          <w:color w:val="0070C0"/>
        </w:rPr>
        <w:t xml:space="preserve"> </w:t>
      </w:r>
    </w:p>
    <w:p w14:paraId="66B6DF00"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8.</w:t>
      </w:r>
      <w:r w:rsidRPr="004716CF">
        <w:rPr>
          <w:rFonts w:ascii="Times New Roman" w:eastAsia="Times New Roman" w:hAnsi="Times New Roman" w:cs="Times New Roman"/>
          <w:color w:val="000000"/>
          <w:shd w:val="clear" w:color="auto" w:fill="FFFFFF"/>
        </w:rPr>
        <w:t xml:space="preserve"> 2.2: Where is the needle inserted? How much blood is collected and how?</w:t>
      </w:r>
    </w:p>
    <w:p w14:paraId="1095EAA1" w14:textId="4D0BA68A"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The needle is inserted into the portion of the posterior vena cava located </w:t>
      </w:r>
      <w:r w:rsidR="00C610DD">
        <w:rPr>
          <w:rFonts w:ascii="Times New Roman" w:eastAsia="Times New Roman" w:hAnsi="Times New Roman" w:cs="Times New Roman"/>
          <w:color w:val="0070C0"/>
          <w:lang w:eastAsia="zh-CN"/>
        </w:rPr>
        <w:t xml:space="preserve">behind </w:t>
      </w:r>
      <w:r w:rsidRPr="00D40A4D">
        <w:rPr>
          <w:rFonts w:ascii="Times New Roman" w:eastAsia="Times New Roman" w:hAnsi="Times New Roman" w:cs="Times New Roman" w:hint="eastAsia"/>
          <w:color w:val="0070C0"/>
          <w:lang w:eastAsia="zh-CN"/>
        </w:rPr>
        <w:t>t</w:t>
      </w:r>
      <w:r w:rsidRPr="00D40A4D">
        <w:rPr>
          <w:rFonts w:ascii="Times New Roman" w:eastAsia="Times New Roman" w:hAnsi="Times New Roman" w:cs="Times New Roman"/>
          <w:color w:val="0070C0"/>
        </w:rPr>
        <w:t xml:space="preserve">he intestines. The blood is removed by withdrawing the plunger of the syringe, and this is done until the tissue of the </w:t>
      </w:r>
      <w:r w:rsidR="00D76188">
        <w:rPr>
          <w:rFonts w:ascii="Times New Roman" w:eastAsia="Times New Roman" w:hAnsi="Times New Roman" w:cs="Times New Roman"/>
          <w:color w:val="0070C0"/>
        </w:rPr>
        <w:t>liver</w:t>
      </w:r>
      <w:r w:rsidR="00D76188" w:rsidRPr="00D40A4D">
        <w:rPr>
          <w:rFonts w:ascii="Times New Roman" w:eastAsia="Times New Roman" w:hAnsi="Times New Roman" w:cs="Times New Roman"/>
          <w:color w:val="0070C0"/>
        </w:rPr>
        <w:t xml:space="preserve"> </w:t>
      </w:r>
      <w:r w:rsidRPr="00D40A4D">
        <w:rPr>
          <w:rFonts w:ascii="Times New Roman" w:eastAsia="Times New Roman" w:hAnsi="Times New Roman" w:cs="Times New Roman"/>
          <w:color w:val="0070C0"/>
        </w:rPr>
        <w:t>appears lighter in color</w:t>
      </w:r>
      <w:r w:rsidR="00954C93">
        <w:rPr>
          <w:rFonts w:ascii="Times New Roman" w:eastAsia="Times New Roman" w:hAnsi="Times New Roman" w:cs="Times New Roman"/>
          <w:color w:val="0070C0"/>
        </w:rPr>
        <w:t xml:space="preserve"> and no blood can be </w:t>
      </w:r>
      <w:r w:rsidR="00BD73D1">
        <w:rPr>
          <w:rFonts w:ascii="Times New Roman" w:eastAsia="Times New Roman" w:hAnsi="Times New Roman" w:cs="Times New Roman"/>
          <w:color w:val="0070C0"/>
        </w:rPr>
        <w:t xml:space="preserve">further </w:t>
      </w:r>
      <w:r w:rsidR="00954C93">
        <w:rPr>
          <w:rFonts w:ascii="Times New Roman" w:eastAsia="Times New Roman" w:hAnsi="Times New Roman" w:cs="Times New Roman"/>
          <w:color w:val="0070C0"/>
        </w:rPr>
        <w:t>withdrew</w:t>
      </w:r>
      <w:r w:rsidRPr="00D40A4D">
        <w:rPr>
          <w:rFonts w:ascii="Times New Roman" w:eastAsia="Times New Roman" w:hAnsi="Times New Roman" w:cs="Times New Roman"/>
          <w:color w:val="0070C0"/>
        </w:rPr>
        <w:t>. These specifics have been added to the protocol</w:t>
      </w:r>
      <w:r w:rsidR="00640B9D">
        <w:rPr>
          <w:rFonts w:ascii="Times New Roman" w:eastAsia="Times New Roman" w:hAnsi="Times New Roman" w:cs="Times New Roman"/>
          <w:color w:val="0070C0"/>
        </w:rPr>
        <w:t>.</w:t>
      </w:r>
    </w:p>
    <w:p w14:paraId="6256DDFB" w14:textId="77777777" w:rsidR="00E36D43"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9.</w:t>
      </w:r>
      <w:r w:rsidRPr="004716CF">
        <w:rPr>
          <w:rFonts w:ascii="Times New Roman" w:eastAsia="Times New Roman" w:hAnsi="Times New Roman" w:cs="Times New Roman"/>
          <w:color w:val="000000"/>
          <w:shd w:val="clear" w:color="auto" w:fill="FFFFFF"/>
        </w:rPr>
        <w:t xml:space="preserve"> 2.4: Please include volume and concentrations of all the solutions and reagents used.</w:t>
      </w:r>
    </w:p>
    <w:p w14:paraId="398EC891" w14:textId="29E03545" w:rsidR="00E36D43" w:rsidRPr="00D40A4D" w:rsidRDefault="00E36D43"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The volume and concentration of all the solutions and reagents has been added to the protocol</w:t>
      </w:r>
      <w:r w:rsidR="00640B9D">
        <w:rPr>
          <w:rFonts w:ascii="Times New Roman" w:eastAsia="Times New Roman" w:hAnsi="Times New Roman" w:cs="Times New Roman"/>
          <w:color w:val="0070C0"/>
        </w:rPr>
        <w:t>.</w:t>
      </w:r>
      <w:r w:rsidRPr="00D40A4D">
        <w:rPr>
          <w:rFonts w:ascii="Times New Roman" w:eastAsia="Times New Roman" w:hAnsi="Times New Roman" w:cs="Times New Roman"/>
          <w:color w:val="0070C0"/>
        </w:rPr>
        <w:t xml:space="preserve"> </w:t>
      </w:r>
    </w:p>
    <w:p w14:paraId="35B1291C" w14:textId="77777777" w:rsidR="00800F7B"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10.</w:t>
      </w:r>
      <w:r w:rsidRPr="004716CF">
        <w:rPr>
          <w:rFonts w:ascii="Times New Roman" w:eastAsia="Times New Roman" w:hAnsi="Times New Roman" w:cs="Times New Roman"/>
          <w:color w:val="000000"/>
          <w:shd w:val="clear" w:color="auto" w:fill="FFFFFF"/>
        </w:rPr>
        <w:t xml:space="preserve"> 2.5: How is this done? How do you visually identify each of them?</w:t>
      </w:r>
    </w:p>
    <w:p w14:paraId="6882E71E" w14:textId="3BE04785" w:rsidR="00800F7B" w:rsidRDefault="00800F7B"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You can visually determine the ventricles by laying the heart on the flatter posterior face, enabling the identification of the left and right ventricles. The pulmonary artery is identified as the most anterior of the veins and arteries that branch from the top of the heart, and the aorta is directly behind it. The right ventricle is removed by starting from the branching point of the pulmonary artery from the right ventricle, and cutting down the anterior face of the heart along the septum and back up the posterior face. Starting from the same branching point, one cuts perpendicular to the previous dissection, awa</w:t>
      </w:r>
      <w:bookmarkStart w:id="0" w:name="_GoBack"/>
      <w:bookmarkEnd w:id="0"/>
      <w:r w:rsidRPr="00D40A4D">
        <w:rPr>
          <w:rFonts w:ascii="Times New Roman" w:eastAsia="Times New Roman" w:hAnsi="Times New Roman" w:cs="Times New Roman"/>
          <w:color w:val="0070C0"/>
        </w:rPr>
        <w:t xml:space="preserve">y from the septum, until the ventricle is liberated from the remaining heart. This same procedure is repeated to remove the left ventricle, but utilizing the branching point of the aorta from the left ventricle. This detail has been added to the protocol. </w:t>
      </w:r>
      <w:r w:rsidR="00E74729">
        <w:rPr>
          <w:rFonts w:ascii="Times New Roman" w:eastAsia="Times New Roman" w:hAnsi="Times New Roman" w:cs="Times New Roman"/>
          <w:color w:val="0070C0"/>
        </w:rPr>
        <w:t>Please see image below for clarit</w:t>
      </w:r>
      <w:r w:rsidR="006D619F">
        <w:rPr>
          <w:rFonts w:ascii="Times New Roman" w:eastAsia="Times New Roman" w:hAnsi="Times New Roman" w:cs="Times New Roman"/>
          <w:color w:val="0070C0"/>
        </w:rPr>
        <w:t>y. Both the image and this description</w:t>
      </w:r>
      <w:r w:rsidR="00E74729">
        <w:rPr>
          <w:rFonts w:ascii="Times New Roman" w:eastAsia="Times New Roman" w:hAnsi="Times New Roman" w:cs="Times New Roman"/>
          <w:color w:val="0070C0"/>
        </w:rPr>
        <w:t xml:space="preserve"> </w:t>
      </w:r>
      <w:r w:rsidR="008446F8">
        <w:rPr>
          <w:rFonts w:ascii="Times New Roman" w:eastAsia="Times New Roman" w:hAnsi="Times New Roman" w:cs="Times New Roman"/>
          <w:color w:val="0070C0"/>
        </w:rPr>
        <w:t>have</w:t>
      </w:r>
      <w:r w:rsidR="00E74729">
        <w:rPr>
          <w:rFonts w:ascii="Times New Roman" w:eastAsia="Times New Roman" w:hAnsi="Times New Roman" w:cs="Times New Roman"/>
          <w:color w:val="0070C0"/>
        </w:rPr>
        <w:t xml:space="preserve"> bee</w:t>
      </w:r>
      <w:r w:rsidR="006D619F">
        <w:rPr>
          <w:rFonts w:ascii="Times New Roman" w:eastAsia="Times New Roman" w:hAnsi="Times New Roman" w:cs="Times New Roman"/>
          <w:color w:val="0070C0"/>
        </w:rPr>
        <w:t xml:space="preserve">n added to the protocol on page 7, </w:t>
      </w:r>
      <w:r w:rsidR="000040C9">
        <w:rPr>
          <w:rFonts w:ascii="Times New Roman" w:eastAsia="Times New Roman" w:hAnsi="Times New Roman" w:cs="Times New Roman"/>
          <w:color w:val="0070C0"/>
        </w:rPr>
        <w:t>Figure</w:t>
      </w:r>
      <w:r w:rsidR="006D619F">
        <w:rPr>
          <w:rFonts w:ascii="Times New Roman" w:eastAsia="Times New Roman" w:hAnsi="Times New Roman" w:cs="Times New Roman"/>
          <w:color w:val="0070C0"/>
        </w:rPr>
        <w:t xml:space="preserve"> 1. </w:t>
      </w:r>
    </w:p>
    <w:p w14:paraId="70459B18" w14:textId="395BD7D0" w:rsidR="006D619F" w:rsidRDefault="006D619F" w:rsidP="00AC1B20">
      <w:pPr>
        <w:jc w:val="both"/>
        <w:rPr>
          <w:rFonts w:ascii="Times New Roman" w:eastAsia="Times New Roman" w:hAnsi="Times New Roman" w:cs="Times New Roman"/>
          <w:color w:val="0070C0"/>
        </w:rPr>
      </w:pPr>
    </w:p>
    <w:p w14:paraId="13731637" w14:textId="5D805E9C" w:rsidR="006D619F" w:rsidRDefault="006D619F" w:rsidP="00AC1B20">
      <w:pPr>
        <w:jc w:val="both"/>
        <w:rPr>
          <w:rFonts w:ascii="Times New Roman" w:eastAsia="Times New Roman" w:hAnsi="Times New Roman" w:cs="Times New Roman"/>
          <w:color w:val="0070C0"/>
        </w:rPr>
      </w:pPr>
      <w:r w:rsidRPr="00E4257F">
        <w:rPr>
          <w:rFonts w:ascii="Times New Roman" w:eastAsia="Times New Roman" w:hAnsi="Times New Roman" w:cs="Times New Roman"/>
          <w:noProof/>
          <w:color w:val="0070C0"/>
        </w:rPr>
        <w:drawing>
          <wp:inline distT="0" distB="0" distL="0" distR="0" wp14:anchorId="44F0B7A9" wp14:editId="29D14CE9">
            <wp:extent cx="4241800" cy="287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15 at 5.35.55 PM.png"/>
                    <pic:cNvPicPr/>
                  </pic:nvPicPr>
                  <pic:blipFill>
                    <a:blip r:embed="rId7"/>
                    <a:stretch>
                      <a:fillRect/>
                    </a:stretch>
                  </pic:blipFill>
                  <pic:spPr>
                    <a:xfrm>
                      <a:off x="0" y="0"/>
                      <a:ext cx="4246025" cy="2874685"/>
                    </a:xfrm>
                    <a:prstGeom prst="rect">
                      <a:avLst/>
                    </a:prstGeom>
                  </pic:spPr>
                </pic:pic>
              </a:graphicData>
            </a:graphic>
          </wp:inline>
        </w:drawing>
      </w:r>
    </w:p>
    <w:p w14:paraId="513A4E0C" w14:textId="77777777" w:rsidR="00F570C1" w:rsidRPr="00511AF3" w:rsidRDefault="001618E7" w:rsidP="00AC1B20">
      <w:pPr>
        <w:jc w:val="both"/>
        <w:rPr>
          <w:rFonts w:ascii="Times New Roman" w:hAnsi="Times New Roman" w:cs="Times New Roman"/>
          <w:color w:val="0A59BA"/>
          <w:sz w:val="22"/>
          <w:szCs w:val="22"/>
        </w:rPr>
      </w:pPr>
      <w:r w:rsidRPr="00511AF3">
        <w:rPr>
          <w:rFonts w:ascii="Times New Roman" w:hAnsi="Times New Roman" w:cs="Times New Roman"/>
          <w:b/>
          <w:color w:val="0A59BA"/>
          <w:sz w:val="22"/>
          <w:szCs w:val="22"/>
        </w:rPr>
        <w:t>Figure legend:</w:t>
      </w:r>
      <w:r w:rsidRPr="00511AF3">
        <w:rPr>
          <w:rFonts w:ascii="Times New Roman" w:hAnsi="Times New Roman" w:cs="Times New Roman"/>
          <w:color w:val="0A59BA"/>
          <w:sz w:val="22"/>
          <w:szCs w:val="22"/>
        </w:rPr>
        <w:t xml:space="preserve"> Diagram of heart dissection. a) First cut made to separate the right ventricle free wall from the septum</w:t>
      </w:r>
      <w:r w:rsidR="008038F2" w:rsidRPr="00511AF3">
        <w:rPr>
          <w:rFonts w:ascii="Times New Roman" w:hAnsi="Times New Roman" w:cs="Times New Roman"/>
          <w:color w:val="0A59BA"/>
          <w:sz w:val="22"/>
          <w:szCs w:val="22"/>
        </w:rPr>
        <w:t>;</w:t>
      </w:r>
      <w:r w:rsidRPr="00511AF3">
        <w:rPr>
          <w:rFonts w:ascii="Times New Roman" w:hAnsi="Times New Roman" w:cs="Times New Roman"/>
          <w:color w:val="0A59BA"/>
          <w:sz w:val="22"/>
          <w:szCs w:val="22"/>
        </w:rPr>
        <w:t xml:space="preserve"> b) Second cut made to liberate the right ventricle completely</w:t>
      </w:r>
      <w:r w:rsidR="008038F2" w:rsidRPr="00511AF3">
        <w:rPr>
          <w:rFonts w:ascii="Times New Roman" w:hAnsi="Times New Roman" w:cs="Times New Roman"/>
          <w:color w:val="0A59BA"/>
          <w:sz w:val="22"/>
          <w:szCs w:val="22"/>
        </w:rPr>
        <w:t>;</w:t>
      </w:r>
      <w:r w:rsidRPr="00511AF3">
        <w:rPr>
          <w:rFonts w:ascii="Times New Roman" w:hAnsi="Times New Roman" w:cs="Times New Roman"/>
          <w:color w:val="0A59BA"/>
          <w:sz w:val="22"/>
          <w:szCs w:val="22"/>
        </w:rPr>
        <w:t xml:space="preserve"> c) First cut made to separate the left ventricle free wall from the septum</w:t>
      </w:r>
      <w:r w:rsidR="008038F2" w:rsidRPr="00511AF3">
        <w:rPr>
          <w:rFonts w:ascii="Times New Roman" w:hAnsi="Times New Roman" w:cs="Times New Roman"/>
          <w:color w:val="0A59BA"/>
          <w:sz w:val="22"/>
          <w:szCs w:val="22"/>
        </w:rPr>
        <w:t>;</w:t>
      </w:r>
      <w:r w:rsidRPr="00511AF3">
        <w:rPr>
          <w:rFonts w:ascii="Times New Roman" w:hAnsi="Times New Roman" w:cs="Times New Roman"/>
          <w:color w:val="0A59BA"/>
          <w:sz w:val="22"/>
          <w:szCs w:val="22"/>
        </w:rPr>
        <w:t xml:space="preserve"> d) Second cut made to liberate the left ventricle completely.</w:t>
      </w:r>
    </w:p>
    <w:p w14:paraId="00E962D6" w14:textId="44D0F468" w:rsidR="00800F7B" w:rsidRPr="00F570C1" w:rsidRDefault="00743A6F" w:rsidP="00AC1B20">
      <w:pPr>
        <w:jc w:val="both"/>
        <w:rPr>
          <w:rFonts w:ascii="Times New Roman" w:hAnsi="Times New Roman" w:cs="Times New Roman"/>
          <w:sz w:val="22"/>
          <w:szCs w:val="22"/>
        </w:rPr>
      </w:pPr>
      <w:r w:rsidRPr="000D355B">
        <w:rPr>
          <w:rFonts w:ascii="Times New Roman" w:eastAsia="Times New Roman" w:hAnsi="Times New Roman" w:cs="Times New Roman"/>
          <w:b/>
          <w:color w:val="000000"/>
          <w:shd w:val="clear" w:color="auto" w:fill="FFFFFF"/>
        </w:rPr>
        <w:lastRenderedPageBreak/>
        <w:t>11.</w:t>
      </w:r>
      <w:r w:rsidRPr="004716CF">
        <w:rPr>
          <w:rFonts w:ascii="Times New Roman" w:eastAsia="Times New Roman" w:hAnsi="Times New Roman" w:cs="Times New Roman"/>
          <w:color w:val="000000"/>
          <w:shd w:val="clear" w:color="auto" w:fill="FFFFFF"/>
        </w:rPr>
        <w:t xml:space="preserve"> 3: How do you visually differentiate between inner and outer surface of left ventricle.</w:t>
      </w:r>
    </w:p>
    <w:p w14:paraId="148165AA" w14:textId="499102BE" w:rsidR="00AB4951" w:rsidRPr="00D40A4D" w:rsidRDefault="00800F7B"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The ventricles maintain a slight concave shape, </w:t>
      </w:r>
      <w:r w:rsidR="00AB4951" w:rsidRPr="00D40A4D">
        <w:rPr>
          <w:rFonts w:ascii="Times New Roman" w:eastAsia="Times New Roman" w:hAnsi="Times New Roman" w:cs="Times New Roman"/>
          <w:color w:val="0070C0"/>
        </w:rPr>
        <w:t>enabling</w:t>
      </w:r>
      <w:r w:rsidRPr="00D40A4D">
        <w:rPr>
          <w:rFonts w:ascii="Times New Roman" w:eastAsia="Times New Roman" w:hAnsi="Times New Roman" w:cs="Times New Roman"/>
          <w:color w:val="0070C0"/>
        </w:rPr>
        <w:t xml:space="preserve"> the differentiation between the inner </w:t>
      </w:r>
      <w:r w:rsidR="00AB4951" w:rsidRPr="00D40A4D">
        <w:rPr>
          <w:rFonts w:ascii="Times New Roman" w:eastAsia="Times New Roman" w:hAnsi="Times New Roman" w:cs="Times New Roman"/>
          <w:color w:val="0070C0"/>
        </w:rPr>
        <w:t>and outer surface. This specification has been added to the protocol</w:t>
      </w:r>
      <w:r w:rsidR="000B0F61">
        <w:rPr>
          <w:rFonts w:ascii="Times New Roman" w:eastAsia="Times New Roman" w:hAnsi="Times New Roman" w:cs="Times New Roman"/>
          <w:color w:val="0070C0"/>
        </w:rPr>
        <w:t>.</w:t>
      </w:r>
    </w:p>
    <w:p w14:paraId="4325EDE5" w14:textId="10AB52FB" w:rsidR="00AB4951"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12.</w:t>
      </w:r>
      <w:r w:rsidRPr="004716CF">
        <w:rPr>
          <w:rFonts w:ascii="Times New Roman" w:eastAsia="Times New Roman" w:hAnsi="Times New Roman" w:cs="Times New Roman"/>
          <w:color w:val="000000"/>
          <w:shd w:val="clear" w:color="auto" w:fill="FFFFFF"/>
        </w:rPr>
        <w:t xml:space="preserve"> 6.14: How do you perform qPCR. Please detail the conditions.</w:t>
      </w:r>
    </w:p>
    <w:p w14:paraId="212445F1" w14:textId="6E1AAF8C" w:rsidR="00AB4951" w:rsidRPr="003F51B8" w:rsidRDefault="00AB4951" w:rsidP="00AC1B20">
      <w:pPr>
        <w:jc w:val="both"/>
        <w:rPr>
          <w:rFonts w:ascii="Times New Roman" w:eastAsia="Times New Roman" w:hAnsi="Times New Roman" w:cs="Times New Roman"/>
          <w:color w:val="0070C0"/>
        </w:rPr>
      </w:pPr>
      <w:r w:rsidRPr="003F51B8">
        <w:rPr>
          <w:rFonts w:ascii="Times New Roman" w:eastAsia="Times New Roman" w:hAnsi="Times New Roman" w:cs="Times New Roman"/>
          <w:color w:val="0070C0"/>
        </w:rPr>
        <w:t xml:space="preserve">- </w:t>
      </w:r>
      <w:r w:rsidR="00104E6E" w:rsidRPr="003F51B8">
        <w:rPr>
          <w:rFonts w:ascii="Times New Roman" w:eastAsia="Times New Roman" w:hAnsi="Times New Roman" w:cs="Times New Roman"/>
          <w:color w:val="0070C0"/>
        </w:rPr>
        <w:t>The detail</w:t>
      </w:r>
      <w:r w:rsidRPr="003F51B8">
        <w:rPr>
          <w:rFonts w:ascii="Times New Roman" w:eastAsia="Times New Roman" w:hAnsi="Times New Roman" w:cs="Times New Roman"/>
          <w:color w:val="0070C0"/>
        </w:rPr>
        <w:t xml:space="preserve"> conditions have been added to the protocol</w:t>
      </w:r>
      <w:r w:rsidR="008373B8" w:rsidRPr="003F51B8">
        <w:rPr>
          <w:rFonts w:ascii="Times New Roman" w:eastAsia="Times New Roman" w:hAnsi="Times New Roman" w:cs="Times New Roman"/>
          <w:color w:val="0070C0"/>
        </w:rPr>
        <w:t xml:space="preserve"> on page 6, steps 6.15.1-6.15.4. These details include the addition of 5uL of EEC or CEC cDNA into wells of a 384 qPCR plate, the mixing of 6ul of 2X qPCR SYBR Green buffer with 1 </w:t>
      </w:r>
      <w:proofErr w:type="spellStart"/>
      <w:r w:rsidR="008373B8" w:rsidRPr="003F51B8">
        <w:rPr>
          <w:rFonts w:ascii="Times New Roman" w:eastAsia="Times New Roman" w:hAnsi="Times New Roman" w:cs="Times New Roman"/>
          <w:color w:val="0070C0"/>
        </w:rPr>
        <w:t>ul</w:t>
      </w:r>
      <w:proofErr w:type="spellEnd"/>
      <w:r w:rsidR="008373B8" w:rsidRPr="003F51B8">
        <w:rPr>
          <w:rFonts w:ascii="Times New Roman" w:eastAsia="Times New Roman" w:hAnsi="Times New Roman" w:cs="Times New Roman"/>
          <w:color w:val="0070C0"/>
        </w:rPr>
        <w:t xml:space="preserve"> of each primer, the addition of the buffer and primer mixture into the wells, the final preparation of the plate with a plastic seal </w:t>
      </w:r>
      <w:r w:rsidR="005F5059">
        <w:rPr>
          <w:rFonts w:ascii="Times New Roman" w:eastAsia="Times New Roman" w:hAnsi="Times New Roman" w:cs="Times New Roman"/>
          <w:color w:val="0070C0"/>
        </w:rPr>
        <w:t xml:space="preserve">and </w:t>
      </w:r>
      <w:r w:rsidR="005F5059" w:rsidRPr="005F5059">
        <w:rPr>
          <w:rFonts w:ascii="Times New Roman" w:eastAsia="Times New Roman" w:hAnsi="Times New Roman" w:cs="Times New Roman"/>
          <w:color w:val="0070C0"/>
        </w:rPr>
        <w:t xml:space="preserve">1 min 300 g at room temperature centrifuge, and the </w:t>
      </w:r>
      <w:proofErr w:type="spellStart"/>
      <w:r w:rsidR="005F5059" w:rsidRPr="005F5059">
        <w:rPr>
          <w:rFonts w:ascii="Times New Roman" w:eastAsia="Times New Roman" w:hAnsi="Times New Roman" w:cs="Times New Roman"/>
          <w:color w:val="0070C0"/>
        </w:rPr>
        <w:t>qPCR</w:t>
      </w:r>
      <w:proofErr w:type="spellEnd"/>
      <w:r w:rsidR="005F5059" w:rsidRPr="005F5059">
        <w:rPr>
          <w:rFonts w:ascii="Times New Roman" w:eastAsia="Times New Roman" w:hAnsi="Times New Roman" w:cs="Times New Roman"/>
          <w:color w:val="0070C0"/>
        </w:rPr>
        <w:t xml:space="preserve"> protocol. This consists of starting with 95 </w:t>
      </w:r>
      <w:proofErr w:type="spellStart"/>
      <w:r w:rsidR="005F5059" w:rsidRPr="005F5059">
        <w:rPr>
          <w:rFonts w:ascii="Times New Roman" w:eastAsia="Times New Roman" w:hAnsi="Times New Roman" w:cs="Times New Roman"/>
          <w:color w:val="0070C0"/>
          <w:vertAlign w:val="superscript"/>
        </w:rPr>
        <w:t>o</w:t>
      </w:r>
      <w:r w:rsidR="005F5059" w:rsidRPr="005F5059">
        <w:rPr>
          <w:rFonts w:ascii="Times New Roman" w:eastAsia="Times New Roman" w:hAnsi="Times New Roman" w:cs="Times New Roman"/>
          <w:color w:val="0070C0"/>
        </w:rPr>
        <w:t>C</w:t>
      </w:r>
      <w:proofErr w:type="spellEnd"/>
      <w:r w:rsidR="005F5059" w:rsidRPr="005F5059">
        <w:rPr>
          <w:rFonts w:ascii="Times New Roman" w:eastAsia="Times New Roman" w:hAnsi="Times New Roman" w:cs="Times New Roman"/>
          <w:color w:val="0070C0"/>
        </w:rPr>
        <w:t xml:space="preserve"> for 3 minutes, followed by 95 </w:t>
      </w:r>
      <w:proofErr w:type="spellStart"/>
      <w:r w:rsidR="005F5059" w:rsidRPr="005F5059">
        <w:rPr>
          <w:rFonts w:ascii="Times New Roman" w:eastAsia="Times New Roman" w:hAnsi="Times New Roman" w:cs="Times New Roman"/>
          <w:color w:val="0070C0"/>
          <w:vertAlign w:val="superscript"/>
        </w:rPr>
        <w:t>o</w:t>
      </w:r>
      <w:r w:rsidR="005F5059" w:rsidRPr="005F5059">
        <w:rPr>
          <w:rFonts w:ascii="Times New Roman" w:eastAsia="Times New Roman" w:hAnsi="Times New Roman" w:cs="Times New Roman"/>
          <w:color w:val="0070C0"/>
        </w:rPr>
        <w:t>C</w:t>
      </w:r>
      <w:proofErr w:type="spellEnd"/>
      <w:r w:rsidR="005F5059" w:rsidRPr="005F5059">
        <w:rPr>
          <w:rFonts w:ascii="Times New Roman" w:eastAsia="Times New Roman" w:hAnsi="Times New Roman" w:cs="Times New Roman"/>
          <w:color w:val="0070C0"/>
        </w:rPr>
        <w:t xml:space="preserve"> for 15 seconds, and then 55 </w:t>
      </w:r>
      <w:proofErr w:type="spellStart"/>
      <w:r w:rsidR="005F5059" w:rsidRPr="005F5059">
        <w:rPr>
          <w:rFonts w:ascii="Times New Roman" w:eastAsia="Times New Roman" w:hAnsi="Times New Roman" w:cs="Times New Roman"/>
          <w:color w:val="0070C0"/>
          <w:vertAlign w:val="superscript"/>
        </w:rPr>
        <w:t>o</w:t>
      </w:r>
      <w:r w:rsidR="005F5059" w:rsidRPr="005F5059">
        <w:rPr>
          <w:rFonts w:ascii="Times New Roman" w:eastAsia="Times New Roman" w:hAnsi="Times New Roman" w:cs="Times New Roman"/>
          <w:color w:val="0070C0"/>
        </w:rPr>
        <w:t>C</w:t>
      </w:r>
      <w:proofErr w:type="spellEnd"/>
      <w:r w:rsidR="005F5059" w:rsidRPr="005F5059">
        <w:rPr>
          <w:rFonts w:ascii="Times New Roman" w:eastAsia="Times New Roman" w:hAnsi="Times New Roman" w:cs="Times New Roman"/>
          <w:color w:val="0070C0"/>
        </w:rPr>
        <w:t xml:space="preserve"> for 60 seconds, and repeating the subsequent two steps for 45 cycles.</w:t>
      </w:r>
      <w:r w:rsidR="004847D9">
        <w:rPr>
          <w:rFonts w:ascii="Times New Roman" w:eastAsia="Times New Roman" w:hAnsi="Times New Roman" w:cs="Times New Roman"/>
          <w:color w:val="0070C0"/>
        </w:rPr>
        <w:t xml:space="preserve"> The detailed information has been added to the protocol (6.15).</w:t>
      </w:r>
    </w:p>
    <w:p w14:paraId="079C0552" w14:textId="77777777" w:rsidR="00AB4951"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13.</w:t>
      </w:r>
      <w:r w:rsidRPr="004716CF">
        <w:rPr>
          <w:rFonts w:ascii="Times New Roman" w:eastAsia="Times New Roman" w:hAnsi="Times New Roman" w:cs="Times New Roman"/>
          <w:color w:val="000000"/>
          <w:shd w:val="clear" w:color="auto" w:fill="FFFFFF"/>
        </w:rPr>
        <w:t xml:space="preserve">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784DB4E" w14:textId="6EC14E80" w:rsidR="00AB4951" w:rsidRPr="00D40A4D" w:rsidRDefault="00AB4951"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Approximately 2.5 pages of the</w:t>
      </w:r>
      <w:r w:rsidR="000040C9">
        <w:rPr>
          <w:rFonts w:ascii="Times New Roman" w:eastAsia="Times New Roman" w:hAnsi="Times New Roman" w:cs="Times New Roman"/>
          <w:color w:val="0070C0"/>
        </w:rPr>
        <w:t xml:space="preserve"> protocol have been highlighted.</w:t>
      </w:r>
    </w:p>
    <w:p w14:paraId="0EDE01E0" w14:textId="77777777" w:rsidR="00AB4951"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14.</w:t>
      </w:r>
      <w:r w:rsidRPr="004716CF">
        <w:rPr>
          <w:rFonts w:ascii="Times New Roman" w:eastAsia="Times New Roman" w:hAnsi="Times New Roman" w:cs="Times New Roman"/>
          <w:color w:val="000000"/>
          <w:shd w:val="clear" w:color="auto" w:fill="FFFFFF"/>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716CF">
        <w:rPr>
          <w:rFonts w:ascii="Times New Roman" w:eastAsia="Times New Roman" w:hAnsi="Times New Roman" w:cs="Times New Roman"/>
          <w:color w:val="000000"/>
          <w:shd w:val="clear" w:color="auto" w:fill="FFFFFF"/>
        </w:rPr>
        <w:t>docx</w:t>
      </w:r>
      <w:proofErr w:type="spellEnd"/>
      <w:r w:rsidRPr="004716CF">
        <w:rPr>
          <w:rFonts w:ascii="Times New Roman" w:eastAsia="Times New Roman" w:hAnsi="Times New Roman" w:cs="Times New Roman"/>
          <w:color w:val="000000"/>
          <w:shd w:val="clear" w:color="auto" w:fill="FFFFFF"/>
        </w:rPr>
        <w:t xml:space="preserve"> file to your Editorial Manager account. The Figure must be cited appropriately in the Figure Legend, i.e. “This figure has been modified from [citation].”</w:t>
      </w:r>
    </w:p>
    <w:p w14:paraId="75FAAD3D" w14:textId="6C18017A" w:rsidR="00AB4951" w:rsidRPr="004716CF" w:rsidRDefault="00AB4951" w:rsidP="00AC1B20">
      <w:pPr>
        <w:jc w:val="both"/>
        <w:rPr>
          <w:rFonts w:ascii="Times New Roman" w:eastAsia="Times New Roman" w:hAnsi="Times New Roman" w:cs="Times New Roman"/>
          <w:color w:val="000000"/>
        </w:rPr>
      </w:pPr>
      <w:r w:rsidRPr="00D40A4D">
        <w:rPr>
          <w:rFonts w:ascii="Times New Roman" w:eastAsia="Times New Roman" w:hAnsi="Times New Roman" w:cs="Times New Roman"/>
          <w:color w:val="0070C0"/>
        </w:rPr>
        <w:t>- The manuscript does not contain any figures form a previous publication</w:t>
      </w:r>
      <w:r w:rsidR="000040C9">
        <w:rPr>
          <w:rFonts w:ascii="Times New Roman" w:eastAsia="Times New Roman" w:hAnsi="Times New Roman" w:cs="Times New Roman"/>
          <w:color w:val="0070C0"/>
        </w:rPr>
        <w:t>.</w:t>
      </w:r>
    </w:p>
    <w:p w14:paraId="1C7DA8B4" w14:textId="77777777" w:rsidR="00A37AB2"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0D355B">
        <w:rPr>
          <w:rFonts w:ascii="Times New Roman" w:eastAsia="Times New Roman" w:hAnsi="Times New Roman" w:cs="Times New Roman"/>
          <w:b/>
          <w:color w:val="000000"/>
          <w:shd w:val="clear" w:color="auto" w:fill="FFFFFF"/>
        </w:rPr>
        <w:t>15.</w:t>
      </w:r>
      <w:r w:rsidRPr="004716CF">
        <w:rPr>
          <w:rFonts w:ascii="Times New Roman" w:eastAsia="Times New Roman" w:hAnsi="Times New Roman" w:cs="Times New Roman"/>
          <w:color w:val="000000"/>
          <w:shd w:val="clear" w:color="auto" w:fill="FFFFFF"/>
        </w:rPr>
        <w:t xml:space="preserve"> As we are a methods journal, please revise the Discussion to explicitly cover the following in detail in 3-6 paragraphs with citations:</w:t>
      </w:r>
    </w:p>
    <w:p w14:paraId="2CD4E636" w14:textId="1892FB2D" w:rsidR="00AB4951"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shd w:val="clear" w:color="auto" w:fill="FFFFFF"/>
        </w:rPr>
        <w:t>a) Critical steps within the protocol</w:t>
      </w:r>
    </w:p>
    <w:p w14:paraId="096CE7A7" w14:textId="05C5EDFE" w:rsidR="00F51643" w:rsidRDefault="00AB4951" w:rsidP="00AC1B20">
      <w:pPr>
        <w:jc w:val="both"/>
        <w:rPr>
          <w:rFonts w:ascii="Times New Roman" w:eastAsia="Times New Roman" w:hAnsi="Times New Roman" w:cs="Times New Roman"/>
          <w:color w:val="0070C0"/>
          <w:lang w:eastAsia="zh-CN"/>
        </w:rPr>
      </w:pPr>
      <w:r w:rsidRPr="00D40A4D">
        <w:rPr>
          <w:rFonts w:ascii="Times New Roman" w:eastAsia="Times New Roman" w:hAnsi="Times New Roman" w:cs="Times New Roman"/>
          <w:color w:val="0070C0"/>
        </w:rPr>
        <w:t>- The critical steps highlighted in the discussion include digestion</w:t>
      </w:r>
      <w:r w:rsidR="0017263F" w:rsidRPr="00D40A4D">
        <w:rPr>
          <w:rFonts w:ascii="Times New Roman" w:eastAsia="Times New Roman" w:hAnsi="Times New Roman" w:cs="Times New Roman"/>
          <w:color w:val="0070C0"/>
        </w:rPr>
        <w:t xml:space="preserve"> time</w:t>
      </w:r>
      <w:r w:rsidRPr="00D40A4D">
        <w:rPr>
          <w:rFonts w:ascii="Times New Roman" w:eastAsia="Times New Roman" w:hAnsi="Times New Roman" w:cs="Times New Roman"/>
          <w:color w:val="0070C0"/>
        </w:rPr>
        <w:t>,</w:t>
      </w:r>
      <w:r w:rsidR="0017263F" w:rsidRPr="00D40A4D">
        <w:rPr>
          <w:rFonts w:ascii="Times New Roman" w:eastAsia="Times New Roman" w:hAnsi="Times New Roman" w:cs="Times New Roman"/>
          <w:color w:val="0070C0"/>
        </w:rPr>
        <w:t xml:space="preserve"> digestion termination,</w:t>
      </w:r>
      <w:r w:rsidRPr="00D40A4D">
        <w:rPr>
          <w:rFonts w:ascii="Times New Roman" w:eastAsia="Times New Roman" w:hAnsi="Times New Roman" w:cs="Times New Roman"/>
          <w:color w:val="0070C0"/>
        </w:rPr>
        <w:t xml:space="preserve"> RBC</w:t>
      </w:r>
      <w:r w:rsidR="0017263F" w:rsidRPr="00D40A4D">
        <w:rPr>
          <w:rFonts w:ascii="Times New Roman" w:eastAsia="Times New Roman" w:hAnsi="Times New Roman" w:cs="Times New Roman"/>
          <w:color w:val="0070C0"/>
        </w:rPr>
        <w:t xml:space="preserve"> lysis, lysis</w:t>
      </w:r>
      <w:r w:rsidRPr="00D40A4D">
        <w:rPr>
          <w:rFonts w:ascii="Times New Roman" w:eastAsia="Times New Roman" w:hAnsi="Times New Roman" w:cs="Times New Roman"/>
          <w:color w:val="0070C0"/>
        </w:rPr>
        <w:t xml:space="preserve"> </w:t>
      </w:r>
      <w:r w:rsidR="0017263F" w:rsidRPr="00D40A4D">
        <w:rPr>
          <w:rFonts w:ascii="Times New Roman" w:eastAsia="Times New Roman" w:hAnsi="Times New Roman" w:cs="Times New Roman"/>
          <w:color w:val="0070C0"/>
        </w:rPr>
        <w:t xml:space="preserve">termination, </w:t>
      </w:r>
      <w:r w:rsidR="00BD2485" w:rsidRPr="00D40A4D">
        <w:rPr>
          <w:rFonts w:ascii="Times New Roman" w:eastAsia="Times New Roman" w:hAnsi="Times New Roman" w:cs="Times New Roman"/>
          <w:color w:val="0070C0"/>
        </w:rPr>
        <w:t xml:space="preserve">HBSS wash, </w:t>
      </w:r>
      <w:r w:rsidR="00D92FA0">
        <w:rPr>
          <w:rFonts w:ascii="Times New Roman" w:eastAsia="Times New Roman" w:hAnsi="Times New Roman" w:cs="Times New Roman"/>
          <w:color w:val="0070C0"/>
        </w:rPr>
        <w:t xml:space="preserve">and </w:t>
      </w:r>
      <w:r w:rsidR="00BD2485" w:rsidRPr="00D40A4D">
        <w:rPr>
          <w:rFonts w:ascii="Times New Roman" w:eastAsia="Times New Roman" w:hAnsi="Times New Roman" w:cs="Times New Roman"/>
          <w:color w:val="0070C0"/>
        </w:rPr>
        <w:t>digestion buffer preparation.</w:t>
      </w:r>
      <w:r w:rsidR="00F51643">
        <w:rPr>
          <w:rFonts w:ascii="Times New Roman" w:eastAsia="Times New Roman" w:hAnsi="Times New Roman" w:cs="Times New Roman"/>
          <w:color w:val="0070C0"/>
        </w:rPr>
        <w:t xml:space="preserve"> </w:t>
      </w:r>
      <w:r w:rsidR="00D92FA0">
        <w:rPr>
          <w:rFonts w:ascii="Times New Roman" w:eastAsia="Times New Roman" w:hAnsi="Times New Roman" w:cs="Times New Roman"/>
          <w:color w:val="0070C0"/>
          <w:lang w:eastAsia="zh-CN"/>
        </w:rPr>
        <w:t xml:space="preserve">Digestion time was discussed on page 7, paragraph </w:t>
      </w:r>
      <w:r w:rsidR="0022479D">
        <w:rPr>
          <w:rFonts w:ascii="Times New Roman" w:eastAsia="Times New Roman" w:hAnsi="Times New Roman" w:cs="Times New Roman"/>
          <w:color w:val="0070C0"/>
          <w:lang w:eastAsia="zh-CN"/>
        </w:rPr>
        <w:t>5</w:t>
      </w:r>
      <w:r w:rsidR="00D92FA0">
        <w:rPr>
          <w:rFonts w:ascii="Times New Roman" w:eastAsia="Times New Roman" w:hAnsi="Times New Roman" w:cs="Times New Roman"/>
          <w:color w:val="0070C0"/>
          <w:lang w:eastAsia="zh-CN"/>
        </w:rPr>
        <w:t xml:space="preserve">, lines 1-3; digestion termination was noted on page 7, paragraph </w:t>
      </w:r>
      <w:r w:rsidR="0022479D">
        <w:rPr>
          <w:rFonts w:ascii="Times New Roman" w:eastAsia="Times New Roman" w:hAnsi="Times New Roman" w:cs="Times New Roman"/>
          <w:color w:val="0070C0"/>
          <w:lang w:eastAsia="zh-CN"/>
        </w:rPr>
        <w:t>5</w:t>
      </w:r>
      <w:r w:rsidR="00D92FA0">
        <w:rPr>
          <w:rFonts w:ascii="Times New Roman" w:eastAsia="Times New Roman" w:hAnsi="Times New Roman" w:cs="Times New Roman"/>
          <w:color w:val="0070C0"/>
          <w:lang w:eastAsia="zh-CN"/>
        </w:rPr>
        <w:t xml:space="preserve">, lines 4 and 5; </w:t>
      </w:r>
      <w:r w:rsidR="003F217E">
        <w:rPr>
          <w:rFonts w:ascii="Times New Roman" w:eastAsia="Times New Roman" w:hAnsi="Times New Roman" w:cs="Times New Roman"/>
          <w:color w:val="0070C0"/>
          <w:lang w:eastAsia="zh-CN"/>
        </w:rPr>
        <w:t xml:space="preserve">RBC lysis was highlighted on </w:t>
      </w:r>
      <w:r w:rsidR="00D92FA0">
        <w:rPr>
          <w:rFonts w:ascii="Times New Roman" w:eastAsia="Times New Roman" w:hAnsi="Times New Roman" w:cs="Times New Roman"/>
          <w:color w:val="0070C0"/>
          <w:lang w:eastAsia="zh-CN"/>
        </w:rPr>
        <w:t xml:space="preserve">page 7, paragraph </w:t>
      </w:r>
      <w:r w:rsidR="0022479D">
        <w:rPr>
          <w:rFonts w:ascii="Times New Roman" w:eastAsia="Times New Roman" w:hAnsi="Times New Roman" w:cs="Times New Roman"/>
          <w:color w:val="0070C0"/>
          <w:lang w:eastAsia="zh-CN"/>
        </w:rPr>
        <w:t>5,</w:t>
      </w:r>
      <w:r w:rsidR="00D92FA0">
        <w:rPr>
          <w:rFonts w:ascii="Times New Roman" w:eastAsia="Times New Roman" w:hAnsi="Times New Roman" w:cs="Times New Roman"/>
          <w:color w:val="0070C0"/>
          <w:lang w:eastAsia="zh-CN"/>
        </w:rPr>
        <w:t xml:space="preserve"> lines 5-7; </w:t>
      </w:r>
      <w:r w:rsidR="003F217E">
        <w:rPr>
          <w:rFonts w:ascii="Times New Roman" w:eastAsia="Times New Roman" w:hAnsi="Times New Roman" w:cs="Times New Roman"/>
          <w:color w:val="0070C0"/>
          <w:lang w:eastAsia="zh-CN"/>
        </w:rPr>
        <w:t xml:space="preserve">lysis termination was mentioned on </w:t>
      </w:r>
      <w:r w:rsidR="00D92FA0">
        <w:rPr>
          <w:rFonts w:ascii="Times New Roman" w:eastAsia="Times New Roman" w:hAnsi="Times New Roman" w:cs="Times New Roman"/>
          <w:color w:val="0070C0"/>
          <w:lang w:eastAsia="zh-CN"/>
        </w:rPr>
        <w:t xml:space="preserve">page 7, paragraph </w:t>
      </w:r>
      <w:r w:rsidR="0022479D">
        <w:rPr>
          <w:rFonts w:ascii="Times New Roman" w:eastAsia="Times New Roman" w:hAnsi="Times New Roman" w:cs="Times New Roman"/>
          <w:color w:val="0070C0"/>
          <w:lang w:eastAsia="zh-CN"/>
        </w:rPr>
        <w:t>5</w:t>
      </w:r>
      <w:r w:rsidR="00D92FA0">
        <w:rPr>
          <w:rFonts w:ascii="Times New Roman" w:eastAsia="Times New Roman" w:hAnsi="Times New Roman" w:cs="Times New Roman"/>
          <w:color w:val="0070C0"/>
          <w:lang w:eastAsia="zh-CN"/>
        </w:rPr>
        <w:t xml:space="preserve">, lines 7 and 8; </w:t>
      </w:r>
      <w:r w:rsidR="003F217E">
        <w:rPr>
          <w:rFonts w:ascii="Times New Roman" w:eastAsia="Times New Roman" w:hAnsi="Times New Roman" w:cs="Times New Roman"/>
          <w:color w:val="0070C0"/>
          <w:lang w:eastAsia="zh-CN"/>
        </w:rPr>
        <w:t xml:space="preserve">HBSS wash was discussed on </w:t>
      </w:r>
      <w:r w:rsidR="00D92FA0">
        <w:rPr>
          <w:rFonts w:ascii="Times New Roman" w:eastAsia="Times New Roman" w:hAnsi="Times New Roman" w:cs="Times New Roman"/>
          <w:color w:val="0070C0"/>
          <w:lang w:eastAsia="zh-CN"/>
        </w:rPr>
        <w:t xml:space="preserve">page 7 and 8, paragraph </w:t>
      </w:r>
      <w:r w:rsidR="0022479D">
        <w:rPr>
          <w:rFonts w:ascii="Times New Roman" w:eastAsia="Times New Roman" w:hAnsi="Times New Roman" w:cs="Times New Roman"/>
          <w:color w:val="0070C0"/>
          <w:lang w:eastAsia="zh-CN"/>
        </w:rPr>
        <w:t>6</w:t>
      </w:r>
      <w:r w:rsidR="00D92FA0">
        <w:rPr>
          <w:rFonts w:ascii="Times New Roman" w:eastAsia="Times New Roman" w:hAnsi="Times New Roman" w:cs="Times New Roman"/>
          <w:color w:val="0070C0"/>
          <w:lang w:eastAsia="zh-CN"/>
        </w:rPr>
        <w:t>, lines 1-4; and</w:t>
      </w:r>
      <w:r w:rsidR="003F217E">
        <w:rPr>
          <w:rFonts w:ascii="Times New Roman" w:eastAsia="Times New Roman" w:hAnsi="Times New Roman" w:cs="Times New Roman"/>
          <w:color w:val="0070C0"/>
          <w:lang w:eastAsia="zh-CN"/>
        </w:rPr>
        <w:t xml:space="preserve"> digestion buffer was noted on</w:t>
      </w:r>
      <w:r w:rsidR="00D92FA0">
        <w:rPr>
          <w:rFonts w:ascii="Times New Roman" w:eastAsia="Times New Roman" w:hAnsi="Times New Roman" w:cs="Times New Roman"/>
          <w:color w:val="0070C0"/>
          <w:lang w:eastAsia="zh-CN"/>
        </w:rPr>
        <w:t xml:space="preserve"> page 8, paragraph </w:t>
      </w:r>
      <w:r w:rsidR="0022479D">
        <w:rPr>
          <w:rFonts w:ascii="Times New Roman" w:eastAsia="Times New Roman" w:hAnsi="Times New Roman" w:cs="Times New Roman"/>
          <w:color w:val="0070C0"/>
          <w:lang w:eastAsia="zh-CN"/>
        </w:rPr>
        <w:t>1</w:t>
      </w:r>
      <w:r w:rsidR="00D92FA0">
        <w:rPr>
          <w:rFonts w:ascii="Times New Roman" w:eastAsia="Times New Roman" w:hAnsi="Times New Roman" w:cs="Times New Roman"/>
          <w:color w:val="0070C0"/>
          <w:lang w:eastAsia="zh-CN"/>
        </w:rPr>
        <w:t xml:space="preserve">, lines 4-9. </w:t>
      </w:r>
    </w:p>
    <w:p w14:paraId="07E1838C" w14:textId="331D6308" w:rsidR="00D4098F" w:rsidRPr="004716CF" w:rsidRDefault="00BD2485" w:rsidP="00AC1B20">
      <w:pPr>
        <w:jc w:val="both"/>
        <w:rPr>
          <w:rFonts w:ascii="Times New Roman" w:eastAsia="Times New Roman" w:hAnsi="Times New Roman" w:cs="Times New Roman"/>
          <w:color w:val="000000"/>
          <w:shd w:val="clear" w:color="auto" w:fill="FFFFFF"/>
        </w:rPr>
      </w:pPr>
      <w:r w:rsidRPr="00D40A4D">
        <w:rPr>
          <w:rFonts w:ascii="Times New Roman" w:eastAsia="Times New Roman" w:hAnsi="Times New Roman" w:cs="Times New Roman" w:hint="eastAsia"/>
          <w:color w:val="0070C0"/>
          <w:lang w:eastAsia="zh-CN"/>
        </w:rPr>
        <w:t xml:space="preserve"> </w:t>
      </w:r>
      <w:r w:rsidR="00743A6F" w:rsidRPr="004716CF">
        <w:rPr>
          <w:rFonts w:ascii="Times New Roman" w:eastAsia="Times New Roman" w:hAnsi="Times New Roman" w:cs="Times New Roman"/>
          <w:color w:val="000000"/>
        </w:rPr>
        <w:br/>
      </w:r>
      <w:r w:rsidR="00743A6F" w:rsidRPr="004716CF">
        <w:rPr>
          <w:rFonts w:ascii="Times New Roman" w:eastAsia="Times New Roman" w:hAnsi="Times New Roman" w:cs="Times New Roman"/>
          <w:color w:val="000000"/>
          <w:shd w:val="clear" w:color="auto" w:fill="FFFFFF"/>
        </w:rPr>
        <w:t>b) Any modifications and troubleshooting of the technique</w:t>
      </w:r>
    </w:p>
    <w:p w14:paraId="05F71A47" w14:textId="4E7A4EC8" w:rsidR="004D18A6" w:rsidRDefault="00D4098F"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The discussion notes a modification in the digestion time</w:t>
      </w:r>
      <w:r w:rsidR="00BD2485" w:rsidRPr="00D40A4D">
        <w:rPr>
          <w:rFonts w:ascii="Times New Roman" w:eastAsia="Times New Roman" w:hAnsi="Times New Roman" w:cs="Times New Roman"/>
          <w:color w:val="0070C0"/>
        </w:rPr>
        <w:t xml:space="preserve"> of the endocardium</w:t>
      </w:r>
      <w:r w:rsidRPr="00D40A4D">
        <w:rPr>
          <w:rFonts w:ascii="Times New Roman" w:eastAsia="Times New Roman" w:hAnsi="Times New Roman" w:cs="Times New Roman"/>
          <w:color w:val="0070C0"/>
        </w:rPr>
        <w:t xml:space="preserve">, </w:t>
      </w:r>
      <w:r w:rsidR="0022479D">
        <w:rPr>
          <w:rFonts w:ascii="Times New Roman" w:eastAsia="Times New Roman" w:hAnsi="Times New Roman" w:cs="Times New Roman"/>
          <w:color w:val="0070C0"/>
        </w:rPr>
        <w:t xml:space="preserve">on page 7, paragraph 5, lines 1-3, </w:t>
      </w:r>
      <w:r w:rsidRPr="00D40A4D">
        <w:rPr>
          <w:rFonts w:ascii="Times New Roman" w:eastAsia="Times New Roman" w:hAnsi="Times New Roman" w:cs="Times New Roman"/>
          <w:color w:val="0070C0"/>
        </w:rPr>
        <w:t>which we</w:t>
      </w:r>
      <w:r w:rsidR="00BD2485" w:rsidRPr="00D40A4D">
        <w:rPr>
          <w:rFonts w:ascii="Times New Roman" w:eastAsia="Times New Roman" w:hAnsi="Times New Roman" w:cs="Times New Roman"/>
          <w:color w:val="0070C0"/>
        </w:rPr>
        <w:t xml:space="preserve"> reduced</w:t>
      </w:r>
      <w:r w:rsidRPr="00D40A4D">
        <w:rPr>
          <w:rFonts w:ascii="Times New Roman" w:eastAsia="Times New Roman" w:hAnsi="Times New Roman" w:cs="Times New Roman"/>
          <w:color w:val="0070C0"/>
        </w:rPr>
        <w:t xml:space="preserve"> to prevent cellular damage. </w:t>
      </w:r>
      <w:r w:rsidR="00594692">
        <w:rPr>
          <w:rFonts w:ascii="Times New Roman" w:eastAsia="Times New Roman" w:hAnsi="Times New Roman" w:cs="Times New Roman"/>
          <w:color w:val="0070C0"/>
        </w:rPr>
        <w:t>Meanwhile, the potential EC populations cross-contamination was</w:t>
      </w:r>
      <w:r w:rsidR="00AD28D4">
        <w:rPr>
          <w:rFonts w:ascii="Times New Roman" w:eastAsia="Times New Roman" w:hAnsi="Times New Roman" w:cs="Times New Roman"/>
          <w:color w:val="0070C0"/>
        </w:rPr>
        <w:t xml:space="preserve"> also discussed</w:t>
      </w:r>
      <w:r w:rsidR="0022479D">
        <w:rPr>
          <w:rFonts w:ascii="Times New Roman" w:eastAsia="Times New Roman" w:hAnsi="Times New Roman" w:cs="Times New Roman"/>
          <w:color w:val="0070C0"/>
        </w:rPr>
        <w:t xml:space="preserve"> on page 8, paragraph 3, lines 1-8,</w:t>
      </w:r>
      <w:r w:rsidR="00AD28D4">
        <w:rPr>
          <w:rFonts w:ascii="Times New Roman" w:eastAsia="Times New Roman" w:hAnsi="Times New Roman" w:cs="Times New Roman"/>
          <w:color w:val="0070C0"/>
        </w:rPr>
        <w:t xml:space="preserve"> with feasible solutions.</w:t>
      </w:r>
    </w:p>
    <w:p w14:paraId="59A7E51C" w14:textId="44DA4E35" w:rsidR="00A37AB2" w:rsidRPr="00D40A4D" w:rsidRDefault="00AD28D4" w:rsidP="00AC1B20">
      <w:pPr>
        <w:jc w:val="both"/>
        <w:rPr>
          <w:rFonts w:ascii="Times New Roman" w:eastAsia="Times New Roman" w:hAnsi="Times New Roman" w:cs="Times New Roman"/>
          <w:color w:val="0070C0"/>
        </w:rPr>
      </w:pPr>
      <w:r>
        <w:rPr>
          <w:rFonts w:ascii="Times New Roman" w:eastAsia="Times New Roman" w:hAnsi="Times New Roman" w:cs="Times New Roman"/>
          <w:color w:val="0070C0"/>
        </w:rPr>
        <w:t xml:space="preserve"> </w:t>
      </w:r>
    </w:p>
    <w:p w14:paraId="7E907291" w14:textId="60452854" w:rsidR="0017263F"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shd w:val="clear" w:color="auto" w:fill="FFFFFF"/>
        </w:rPr>
        <w:t>c) Any limitations of the technique</w:t>
      </w:r>
    </w:p>
    <w:p w14:paraId="2E0C9531" w14:textId="020BF67E" w:rsidR="00A37AB2" w:rsidRDefault="0017263F"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lastRenderedPageBreak/>
        <w:t xml:space="preserve">- </w:t>
      </w:r>
      <w:r w:rsidR="00D4098F" w:rsidRPr="00D40A4D">
        <w:rPr>
          <w:rFonts w:ascii="Times New Roman" w:eastAsia="Times New Roman" w:hAnsi="Times New Roman" w:cs="Times New Roman"/>
          <w:color w:val="0070C0"/>
        </w:rPr>
        <w:t>The greatest limitation</w:t>
      </w:r>
      <w:r w:rsidR="0022479D">
        <w:rPr>
          <w:rFonts w:ascii="Times New Roman" w:eastAsia="Times New Roman" w:hAnsi="Times New Roman" w:cs="Times New Roman"/>
          <w:color w:val="0070C0"/>
        </w:rPr>
        <w:t>s</w:t>
      </w:r>
      <w:r w:rsidR="00D4098F" w:rsidRPr="00D40A4D">
        <w:rPr>
          <w:rFonts w:ascii="Times New Roman" w:eastAsia="Times New Roman" w:hAnsi="Times New Roman" w:cs="Times New Roman"/>
          <w:color w:val="0070C0"/>
        </w:rPr>
        <w:t xml:space="preserve"> of the technique </w:t>
      </w:r>
      <w:r w:rsidR="0022479D">
        <w:rPr>
          <w:rFonts w:ascii="Times New Roman" w:eastAsia="Times New Roman" w:hAnsi="Times New Roman" w:cs="Times New Roman"/>
          <w:color w:val="0070C0"/>
        </w:rPr>
        <w:t>are</w:t>
      </w:r>
      <w:r w:rsidR="00D4098F" w:rsidRPr="00D40A4D">
        <w:rPr>
          <w:rFonts w:ascii="Times New Roman" w:eastAsia="Times New Roman" w:hAnsi="Times New Roman" w:cs="Times New Roman"/>
          <w:color w:val="0070C0"/>
        </w:rPr>
        <w:t xml:space="preserve"> the small number of EECs in rat tissue</w:t>
      </w:r>
      <w:r w:rsidR="0022479D">
        <w:rPr>
          <w:rFonts w:ascii="Times New Roman" w:eastAsia="Times New Roman" w:hAnsi="Times New Roman" w:cs="Times New Roman"/>
          <w:color w:val="0070C0"/>
        </w:rPr>
        <w:t>, noted on page 7, paragraph 5, lines 1-3,</w:t>
      </w:r>
      <w:r w:rsidR="00A04A07">
        <w:rPr>
          <w:rFonts w:ascii="Times New Roman" w:eastAsia="Times New Roman" w:hAnsi="Times New Roman" w:cs="Times New Roman"/>
          <w:color w:val="0070C0"/>
        </w:rPr>
        <w:t xml:space="preserve"> and potential cross-contamination of EC populations</w:t>
      </w:r>
      <w:r w:rsidR="0022479D">
        <w:rPr>
          <w:rFonts w:ascii="Times New Roman" w:eastAsia="Times New Roman" w:hAnsi="Times New Roman" w:cs="Times New Roman"/>
          <w:color w:val="0070C0"/>
        </w:rPr>
        <w:t>, discussed on page 8, paragraph 3, lines 1-8</w:t>
      </w:r>
      <w:r w:rsidR="00D4098F" w:rsidRPr="00D40A4D">
        <w:rPr>
          <w:rFonts w:ascii="Times New Roman" w:eastAsia="Times New Roman" w:hAnsi="Times New Roman" w:cs="Times New Roman"/>
          <w:color w:val="0070C0"/>
        </w:rPr>
        <w:t xml:space="preserve">. </w:t>
      </w:r>
      <w:r w:rsidR="00BD2485" w:rsidRPr="00D40A4D">
        <w:rPr>
          <w:rFonts w:ascii="Times New Roman" w:eastAsia="Times New Roman" w:hAnsi="Times New Roman" w:cs="Times New Roman"/>
          <w:color w:val="0070C0"/>
        </w:rPr>
        <w:t>Additionally, the delicate timing of digestion and incubation with lysis buffer creates opportunity for error</w:t>
      </w:r>
      <w:r w:rsidR="0022479D">
        <w:rPr>
          <w:rFonts w:ascii="Times New Roman" w:eastAsia="Times New Roman" w:hAnsi="Times New Roman" w:cs="Times New Roman"/>
          <w:color w:val="0070C0"/>
        </w:rPr>
        <w:t>, mentioned on page 7, paragraph 5, lines 4 and 5</w:t>
      </w:r>
      <w:r w:rsidR="00BD2485" w:rsidRPr="00D40A4D">
        <w:rPr>
          <w:rFonts w:ascii="Times New Roman" w:eastAsia="Times New Roman" w:hAnsi="Times New Roman" w:cs="Times New Roman"/>
          <w:color w:val="0070C0"/>
        </w:rPr>
        <w:t>. Under digestion could lead to insufficient collection of cells, but over digestion results in cell damage. Similarly,</w:t>
      </w:r>
      <w:r w:rsidR="0022479D">
        <w:rPr>
          <w:rFonts w:ascii="Times New Roman" w:eastAsia="Times New Roman" w:hAnsi="Times New Roman" w:cs="Times New Roman"/>
          <w:color w:val="0070C0"/>
        </w:rPr>
        <w:t xml:space="preserve"> as highlighted on page 7, paragraph 5, lines 5-8,</w:t>
      </w:r>
      <w:r w:rsidR="00BD2485" w:rsidRPr="00D40A4D">
        <w:rPr>
          <w:rFonts w:ascii="Times New Roman" w:eastAsia="Times New Roman" w:hAnsi="Times New Roman" w:cs="Times New Roman"/>
          <w:color w:val="0070C0"/>
        </w:rPr>
        <w:t xml:space="preserve"> if incubation with lysis buffer is terminated too quickly, RBCs may still be present. However, if left for too long, the lysis buffer will damage the CECs and EECs. </w:t>
      </w:r>
    </w:p>
    <w:p w14:paraId="43D80746" w14:textId="77777777" w:rsidR="0093132B" w:rsidRPr="00D40A4D" w:rsidRDefault="0093132B" w:rsidP="00AC1B20">
      <w:pPr>
        <w:jc w:val="both"/>
        <w:rPr>
          <w:rFonts w:ascii="Times New Roman" w:eastAsia="Times New Roman" w:hAnsi="Times New Roman" w:cs="Times New Roman"/>
          <w:color w:val="0070C0"/>
        </w:rPr>
      </w:pPr>
    </w:p>
    <w:p w14:paraId="0688136C" w14:textId="58290624" w:rsidR="003544ED" w:rsidRPr="004716CF" w:rsidRDefault="00BD2485" w:rsidP="00AC1B20">
      <w:pPr>
        <w:jc w:val="both"/>
        <w:rPr>
          <w:rFonts w:ascii="Times New Roman" w:eastAsia="Times New Roman" w:hAnsi="Times New Roman" w:cs="Times New Roman"/>
          <w:color w:val="000000"/>
        </w:rPr>
      </w:pPr>
      <w:r w:rsidRPr="004716CF">
        <w:rPr>
          <w:rFonts w:ascii="Times New Roman" w:eastAsia="Times New Roman" w:hAnsi="Times New Roman" w:cs="Times New Roman"/>
          <w:color w:val="000000"/>
        </w:rPr>
        <w:t xml:space="preserve"> </w:t>
      </w:r>
      <w:r w:rsidR="00743A6F" w:rsidRPr="004716CF">
        <w:rPr>
          <w:rFonts w:ascii="Times New Roman" w:eastAsia="Times New Roman" w:hAnsi="Times New Roman" w:cs="Times New Roman"/>
          <w:color w:val="000000"/>
          <w:shd w:val="clear" w:color="auto" w:fill="FFFFFF"/>
        </w:rPr>
        <w:t>d) The significance with respect to existing methods</w:t>
      </w:r>
    </w:p>
    <w:p w14:paraId="0C2B7B56" w14:textId="1FFBFCB1" w:rsidR="00D517D9" w:rsidRDefault="003544ED"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Existing methods</w:t>
      </w:r>
      <w:r w:rsidR="0022479D">
        <w:rPr>
          <w:rFonts w:ascii="Times New Roman" w:eastAsia="Times New Roman" w:hAnsi="Times New Roman" w:cs="Times New Roman"/>
          <w:color w:val="0070C0"/>
        </w:rPr>
        <w:t xml:space="preserve"> </w:t>
      </w:r>
      <w:r w:rsidRPr="00D40A4D">
        <w:rPr>
          <w:rFonts w:ascii="Times New Roman" w:eastAsia="Times New Roman" w:hAnsi="Times New Roman" w:cs="Times New Roman"/>
          <w:color w:val="0070C0"/>
        </w:rPr>
        <w:t>of endothelial cell isolation</w:t>
      </w:r>
      <w:r w:rsidR="0022479D">
        <w:rPr>
          <w:rFonts w:ascii="Times New Roman" w:eastAsia="Times New Roman" w:hAnsi="Times New Roman" w:cs="Times New Roman"/>
          <w:color w:val="0070C0"/>
        </w:rPr>
        <w:t>, added on page 7, paragraph 4, lines 2-4</w:t>
      </w:r>
      <w:proofErr w:type="gramStart"/>
      <w:r w:rsidR="0022479D">
        <w:rPr>
          <w:rFonts w:ascii="Times New Roman" w:eastAsia="Times New Roman" w:hAnsi="Times New Roman" w:cs="Times New Roman"/>
          <w:color w:val="0070C0"/>
        </w:rPr>
        <w:t>,</w:t>
      </w:r>
      <w:r w:rsidR="0022479D" w:rsidRPr="00D40A4D">
        <w:rPr>
          <w:rFonts w:ascii="Times New Roman" w:eastAsia="Times New Roman" w:hAnsi="Times New Roman" w:cs="Times New Roman"/>
          <w:color w:val="0070C0"/>
        </w:rPr>
        <w:t xml:space="preserve"> </w:t>
      </w:r>
      <w:r w:rsidRPr="00D40A4D">
        <w:rPr>
          <w:rFonts w:ascii="Times New Roman" w:eastAsia="Times New Roman" w:hAnsi="Times New Roman" w:cs="Times New Roman"/>
          <w:color w:val="0070C0"/>
        </w:rPr>
        <w:t xml:space="preserve"> are</w:t>
      </w:r>
      <w:proofErr w:type="gramEnd"/>
      <w:r w:rsidRPr="00D40A4D">
        <w:rPr>
          <w:rFonts w:ascii="Times New Roman" w:eastAsia="Times New Roman" w:hAnsi="Times New Roman" w:cs="Times New Roman"/>
          <w:color w:val="0070C0"/>
        </w:rPr>
        <w:t xml:space="preserve"> limited to macrovascular tissues, and thus do not provide a mechanism for collecting endocardial endothelial cells. The inability to collect EECs and CECs independently prevents the examination and identification of cell specific functions and unique roles in diseases. This significance has been added to the discussion. </w:t>
      </w:r>
    </w:p>
    <w:p w14:paraId="0B364B30" w14:textId="27809D9E" w:rsidR="00A37AB2"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Pr="004716CF">
        <w:rPr>
          <w:rFonts w:ascii="Times New Roman" w:eastAsia="Times New Roman" w:hAnsi="Times New Roman" w:cs="Times New Roman"/>
          <w:color w:val="000000"/>
          <w:shd w:val="clear" w:color="auto" w:fill="FFFFFF"/>
        </w:rPr>
        <w:t>e) Any future applications of the technique</w:t>
      </w:r>
    </w:p>
    <w:p w14:paraId="25EA131A" w14:textId="43F74461" w:rsidR="004716CF" w:rsidRPr="00D40A4D" w:rsidRDefault="003544ED"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In the discussion, it is mentioned </w:t>
      </w:r>
      <w:r w:rsidR="0022479D">
        <w:rPr>
          <w:rFonts w:ascii="Times New Roman" w:eastAsia="Times New Roman" w:hAnsi="Times New Roman" w:cs="Times New Roman"/>
          <w:color w:val="0070C0"/>
        </w:rPr>
        <w:t xml:space="preserve">on page 7, paragraph 4, lines </w:t>
      </w:r>
      <w:r w:rsidRPr="00D40A4D">
        <w:rPr>
          <w:rFonts w:ascii="Times New Roman" w:eastAsia="Times New Roman" w:hAnsi="Times New Roman" w:cs="Times New Roman"/>
          <w:color w:val="0070C0"/>
        </w:rPr>
        <w:t xml:space="preserve">that </w:t>
      </w:r>
      <w:r w:rsidR="0017263F" w:rsidRPr="00D40A4D">
        <w:rPr>
          <w:rFonts w:ascii="Times New Roman" w:eastAsia="Times New Roman" w:hAnsi="Times New Roman" w:cs="Times New Roman"/>
          <w:color w:val="0070C0"/>
        </w:rPr>
        <w:t xml:space="preserve">this technique can be used to understand cell specific roles in development and disease; which could be used as a reference for iPSC differentiation, or the examination of these cell populations as therapeutic targets. </w:t>
      </w:r>
    </w:p>
    <w:p w14:paraId="0D8B7364" w14:textId="77777777" w:rsidR="00676D5F" w:rsidRDefault="00743A6F" w:rsidP="00AC1B20">
      <w:pPr>
        <w:jc w:val="both"/>
        <w:rPr>
          <w:rFonts w:ascii="Times New Roman" w:eastAsia="Times New Roman" w:hAnsi="Times New Roman" w:cs="Times New Roman"/>
          <w:b/>
          <w:bCs/>
          <w:color w:val="000000"/>
          <w:shd w:val="clear" w:color="auto" w:fill="FFFFFF"/>
        </w:rPr>
      </w:pPr>
      <w:r w:rsidRPr="004716CF">
        <w:rPr>
          <w:rFonts w:ascii="Times New Roman" w:eastAsia="Times New Roman" w:hAnsi="Times New Roman" w:cs="Times New Roman"/>
          <w:color w:val="000000"/>
        </w:rPr>
        <w:br/>
      </w:r>
    </w:p>
    <w:p w14:paraId="3E5B4D02" w14:textId="39D66B91" w:rsidR="00A37AB2" w:rsidRDefault="00743A6F" w:rsidP="00AC1B20">
      <w:pPr>
        <w:jc w:val="both"/>
        <w:rPr>
          <w:rFonts w:ascii="Times New Roman" w:eastAsia="Times New Roman" w:hAnsi="Times New Roman" w:cs="Times New Roman"/>
          <w:b/>
          <w:bCs/>
          <w:color w:val="000000"/>
          <w:shd w:val="clear" w:color="auto" w:fill="FFFFFF"/>
        </w:rPr>
      </w:pPr>
      <w:r w:rsidRPr="004716CF">
        <w:rPr>
          <w:rFonts w:ascii="Times New Roman" w:eastAsia="Times New Roman" w:hAnsi="Times New Roman" w:cs="Times New Roman"/>
          <w:b/>
          <w:bCs/>
          <w:color w:val="000000"/>
          <w:shd w:val="clear" w:color="auto" w:fill="FFFFFF"/>
        </w:rPr>
        <w:t>Reviewer #1:</w:t>
      </w:r>
    </w:p>
    <w:p w14:paraId="2FFC730B" w14:textId="629BFD70" w:rsidR="00A37AB2"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0075147E">
        <w:rPr>
          <w:rFonts w:ascii="SimSun" w:hAnsi="SimSun" w:cs="SimSun" w:hint="eastAsia"/>
          <w:color w:val="000000"/>
          <w:lang w:eastAsia="zh-CN"/>
        </w:rPr>
        <w:t>1.</w:t>
      </w:r>
      <w:r w:rsidR="00BD2485" w:rsidRPr="004716CF">
        <w:rPr>
          <w:rFonts w:ascii="Times New Roman" w:eastAsia="Times New Roman" w:hAnsi="Times New Roman" w:cs="Times New Roman"/>
          <w:color w:val="000000"/>
        </w:rPr>
        <w:t xml:space="preserve"> </w:t>
      </w:r>
      <w:r w:rsidRPr="004716CF">
        <w:rPr>
          <w:rFonts w:ascii="Times New Roman" w:eastAsia="Times New Roman" w:hAnsi="Times New Roman" w:cs="Times New Roman"/>
          <w:color w:val="000000"/>
          <w:shd w:val="clear" w:color="auto" w:fill="FFFFFF"/>
        </w:rPr>
        <w:t>The only concern I have is how to avoid contamination of coronary ECs when authors use digestion buffer to the immersed inner surface. It is very likely that some coronary ECs on the flanks or in the subendocardial myocardium could be digested and collected. It would be more valuable if authors could find a surface marker that could distinguish endocardial cells from coronary ECs, which would permit FACS isolation and purification. Since there are published data (RNA-</w:t>
      </w:r>
      <w:proofErr w:type="spellStart"/>
      <w:r w:rsidRPr="004716CF">
        <w:rPr>
          <w:rFonts w:ascii="Times New Roman" w:eastAsia="Times New Roman" w:hAnsi="Times New Roman" w:cs="Times New Roman"/>
          <w:color w:val="000000"/>
          <w:shd w:val="clear" w:color="auto" w:fill="FFFFFF"/>
        </w:rPr>
        <w:t>Seq</w:t>
      </w:r>
      <w:proofErr w:type="spellEnd"/>
      <w:r w:rsidRPr="004716CF">
        <w:rPr>
          <w:rFonts w:ascii="Times New Roman" w:eastAsia="Times New Roman" w:hAnsi="Times New Roman" w:cs="Times New Roman"/>
          <w:color w:val="000000"/>
          <w:shd w:val="clear" w:color="auto" w:fill="FFFFFF"/>
        </w:rPr>
        <w:t xml:space="preserve"> or </w:t>
      </w:r>
      <w:proofErr w:type="spellStart"/>
      <w:r w:rsidRPr="004716CF">
        <w:rPr>
          <w:rFonts w:ascii="Times New Roman" w:eastAsia="Times New Roman" w:hAnsi="Times New Roman" w:cs="Times New Roman"/>
          <w:color w:val="000000"/>
          <w:shd w:val="clear" w:color="auto" w:fill="FFFFFF"/>
        </w:rPr>
        <w:t>scRNA-Seq</w:t>
      </w:r>
      <w:proofErr w:type="spellEnd"/>
      <w:r w:rsidRPr="004716CF">
        <w:rPr>
          <w:rFonts w:ascii="Times New Roman" w:eastAsia="Times New Roman" w:hAnsi="Times New Roman" w:cs="Times New Roman"/>
          <w:color w:val="000000"/>
          <w:shd w:val="clear" w:color="auto" w:fill="FFFFFF"/>
        </w:rPr>
        <w:t>) on these two distinct cell populations, exploration of one surface marker for endocardial cells that distinguish from coronary EC would be future direction. Authors may add some discussion on this point.</w:t>
      </w:r>
    </w:p>
    <w:p w14:paraId="09198C09" w14:textId="6E7F941C" w:rsidR="003E2640" w:rsidRDefault="001D0060" w:rsidP="003E2640">
      <w:pPr>
        <w:jc w:val="both"/>
        <w:rPr>
          <w:rFonts w:ascii="Times New Roman" w:eastAsia="Times New Roman" w:hAnsi="Times New Roman" w:cs="Times New Roman"/>
          <w:color w:val="000000"/>
        </w:rPr>
      </w:pPr>
      <w:r w:rsidRPr="00D40A4D">
        <w:rPr>
          <w:rFonts w:ascii="Times New Roman" w:eastAsia="Times New Roman" w:hAnsi="Times New Roman" w:cs="Times New Roman"/>
          <w:color w:val="0070C0"/>
        </w:rPr>
        <w:t>- We completely agreed with reviewer’s concern</w:t>
      </w:r>
      <w:r w:rsidR="003E2640">
        <w:rPr>
          <w:rFonts w:ascii="Times New Roman" w:eastAsia="Times New Roman" w:hAnsi="Times New Roman" w:cs="Times New Roman"/>
          <w:color w:val="0070C0"/>
        </w:rPr>
        <w:t>. As we have revealed recently (Miao et al., Single-Cell RNA-</w:t>
      </w:r>
      <w:proofErr w:type="spellStart"/>
      <w:r w:rsidR="003E2640">
        <w:rPr>
          <w:rFonts w:ascii="Times New Roman" w:eastAsia="Times New Roman" w:hAnsi="Times New Roman" w:cs="Times New Roman"/>
          <w:color w:val="0070C0"/>
        </w:rPr>
        <w:t>Seq</w:t>
      </w:r>
      <w:proofErr w:type="spellEnd"/>
      <w:r w:rsidR="003E2640">
        <w:rPr>
          <w:rFonts w:ascii="Times New Roman" w:eastAsia="Times New Roman" w:hAnsi="Times New Roman" w:cs="Times New Roman"/>
          <w:color w:val="0070C0"/>
        </w:rPr>
        <w:t xml:space="preserve"> Reveals Endocardial Defect in Hypoplastic Left Heart Syndrome. </w:t>
      </w:r>
      <w:proofErr w:type="spellStart"/>
      <w:r w:rsidR="003E2640">
        <w:rPr>
          <w:rFonts w:ascii="Times New Roman" w:eastAsia="Times New Roman" w:hAnsi="Times New Roman" w:cs="Times New Roman"/>
          <w:color w:val="0070C0"/>
        </w:rPr>
        <w:t>bioRxiv</w:t>
      </w:r>
      <w:proofErr w:type="spellEnd"/>
      <w:r w:rsidR="003E2640">
        <w:rPr>
          <w:rFonts w:ascii="Times New Roman" w:eastAsia="Times New Roman" w:hAnsi="Times New Roman" w:cs="Times New Roman"/>
          <w:color w:val="0070C0"/>
        </w:rPr>
        <w:t xml:space="preserve">, 2019), </w:t>
      </w:r>
      <w:r w:rsidR="00F81C67">
        <w:rPr>
          <w:rFonts w:ascii="Times New Roman" w:eastAsia="Times New Roman" w:hAnsi="Times New Roman" w:cs="Times New Roman"/>
          <w:color w:val="0070C0"/>
        </w:rPr>
        <w:t xml:space="preserve">EEC and CEC </w:t>
      </w:r>
      <w:r w:rsidR="00974128">
        <w:rPr>
          <w:rFonts w:ascii="Times New Roman" w:eastAsia="Times New Roman" w:hAnsi="Times New Roman" w:cs="Times New Roman"/>
          <w:color w:val="0070C0"/>
        </w:rPr>
        <w:t>represented</w:t>
      </w:r>
      <w:r w:rsidR="00F81C67">
        <w:rPr>
          <w:rFonts w:ascii="Times New Roman" w:eastAsia="Times New Roman" w:hAnsi="Times New Roman" w:cs="Times New Roman"/>
          <w:color w:val="0070C0"/>
        </w:rPr>
        <w:t xml:space="preserve"> </w:t>
      </w:r>
      <w:r w:rsidR="00FA1A8B">
        <w:rPr>
          <w:rFonts w:ascii="Times New Roman" w:eastAsia="Times New Roman" w:hAnsi="Times New Roman" w:cs="Times New Roman"/>
          <w:color w:val="0070C0"/>
        </w:rPr>
        <w:t xml:space="preserve">distinguished </w:t>
      </w:r>
      <w:r w:rsidR="00F81C67">
        <w:rPr>
          <w:rFonts w:ascii="Times New Roman" w:eastAsia="Times New Roman" w:hAnsi="Times New Roman" w:cs="Times New Roman"/>
          <w:color w:val="0070C0"/>
        </w:rPr>
        <w:t>set</w:t>
      </w:r>
      <w:r w:rsidR="00D33304">
        <w:rPr>
          <w:rFonts w:ascii="Times New Roman" w:eastAsia="Times New Roman" w:hAnsi="Times New Roman" w:cs="Times New Roman"/>
          <w:color w:val="0070C0"/>
        </w:rPr>
        <w:t>s</w:t>
      </w:r>
      <w:r w:rsidR="00F81C67">
        <w:rPr>
          <w:rFonts w:ascii="Times New Roman" w:eastAsia="Times New Roman" w:hAnsi="Times New Roman" w:cs="Times New Roman"/>
          <w:color w:val="0070C0"/>
        </w:rPr>
        <w:t xml:space="preserve"> of genes</w:t>
      </w:r>
      <w:r w:rsidR="00A65F53">
        <w:rPr>
          <w:rFonts w:ascii="Times New Roman" w:eastAsia="Times New Roman" w:hAnsi="Times New Roman" w:cs="Times New Roman"/>
          <w:color w:val="0070C0"/>
        </w:rPr>
        <w:t xml:space="preserve">. In combination with previous mouse heart </w:t>
      </w:r>
      <w:r w:rsidR="00B572CB">
        <w:rPr>
          <w:rFonts w:ascii="Times New Roman" w:eastAsia="Times New Roman" w:hAnsi="Times New Roman" w:cs="Times New Roman"/>
          <w:color w:val="0070C0"/>
        </w:rPr>
        <w:t>single cell gene expression analysis</w:t>
      </w:r>
      <w:r w:rsidR="00A65F53">
        <w:rPr>
          <w:rFonts w:ascii="Times New Roman" w:eastAsia="Times New Roman" w:hAnsi="Times New Roman" w:cs="Times New Roman"/>
          <w:color w:val="0070C0"/>
        </w:rPr>
        <w:t xml:space="preserve"> (Zhang et al., </w:t>
      </w:r>
      <w:r w:rsidR="00A65F53" w:rsidRPr="00CF3020">
        <w:rPr>
          <w:rFonts w:ascii="Times New Roman" w:eastAsia="Times New Roman" w:hAnsi="Times New Roman" w:cs="Times New Roman"/>
          <w:color w:val="0070C0"/>
        </w:rPr>
        <w:t>Endocardium Minimally Contributes to Coronary Endothelium in the Embryonic Ventricular Free Walls</w:t>
      </w:r>
      <w:r w:rsidR="00A65F53">
        <w:rPr>
          <w:rFonts w:ascii="Times New Roman" w:eastAsia="Times New Roman" w:hAnsi="Times New Roman" w:cs="Times New Roman"/>
          <w:color w:val="0070C0"/>
        </w:rPr>
        <w:t>. Circulation Research, 2016)</w:t>
      </w:r>
      <w:r w:rsidR="003B1925">
        <w:rPr>
          <w:rFonts w:ascii="Times New Roman" w:eastAsia="Times New Roman" w:hAnsi="Times New Roman" w:cs="Times New Roman"/>
          <w:color w:val="0070C0"/>
        </w:rPr>
        <w:t>, several</w:t>
      </w:r>
      <w:r w:rsidR="00327952">
        <w:rPr>
          <w:rFonts w:ascii="Times New Roman" w:eastAsia="Times New Roman" w:hAnsi="Times New Roman" w:cs="Times New Roman"/>
          <w:color w:val="0070C0"/>
        </w:rPr>
        <w:t xml:space="preserve"> </w:t>
      </w:r>
      <w:r w:rsidR="003B1925">
        <w:rPr>
          <w:rFonts w:ascii="Times New Roman" w:eastAsia="Times New Roman" w:hAnsi="Times New Roman" w:cs="Times New Roman"/>
          <w:color w:val="0070C0"/>
        </w:rPr>
        <w:t>genes</w:t>
      </w:r>
      <w:r w:rsidR="000028E0">
        <w:rPr>
          <w:rFonts w:ascii="Times New Roman" w:eastAsia="Times New Roman" w:hAnsi="Times New Roman" w:cs="Times New Roman"/>
          <w:color w:val="0070C0"/>
        </w:rPr>
        <w:t xml:space="preserve"> expressed on the cell surface</w:t>
      </w:r>
      <w:r w:rsidR="003B1925">
        <w:rPr>
          <w:rFonts w:ascii="Times New Roman" w:eastAsia="Times New Roman" w:hAnsi="Times New Roman" w:cs="Times New Roman"/>
          <w:color w:val="0070C0"/>
        </w:rPr>
        <w:t xml:space="preserve"> shared high expression specificity </w:t>
      </w:r>
      <w:r w:rsidR="00156D10">
        <w:rPr>
          <w:rFonts w:ascii="Times New Roman" w:eastAsia="Times New Roman" w:hAnsi="Times New Roman" w:cs="Times New Roman"/>
          <w:color w:val="0070C0"/>
        </w:rPr>
        <w:t xml:space="preserve">to distinct EC populations, e.g. </w:t>
      </w:r>
      <w:r w:rsidR="00156D10" w:rsidRPr="00D40A4D">
        <w:rPr>
          <w:rFonts w:ascii="Times New Roman" w:eastAsia="Times New Roman" w:hAnsi="Times New Roman" w:cs="Times New Roman"/>
          <w:i/>
          <w:color w:val="0070C0"/>
        </w:rPr>
        <w:t>Npr3</w:t>
      </w:r>
      <w:r w:rsidR="00156D10">
        <w:rPr>
          <w:rFonts w:ascii="Times New Roman" w:eastAsia="Times New Roman" w:hAnsi="Times New Roman" w:cs="Times New Roman"/>
          <w:color w:val="0070C0"/>
        </w:rPr>
        <w:t xml:space="preserve"> to EEC and </w:t>
      </w:r>
      <w:r w:rsidR="00156D10" w:rsidRPr="00D40A4D">
        <w:rPr>
          <w:rFonts w:ascii="Times New Roman" w:eastAsia="Times New Roman" w:hAnsi="Times New Roman" w:cs="Times New Roman"/>
          <w:i/>
          <w:color w:val="0070C0"/>
        </w:rPr>
        <w:t>Cd36/</w:t>
      </w:r>
      <w:proofErr w:type="spellStart"/>
      <w:r w:rsidR="00156D10" w:rsidRPr="00D40A4D">
        <w:rPr>
          <w:rFonts w:ascii="Times New Roman" w:eastAsia="Times New Roman" w:hAnsi="Times New Roman" w:cs="Times New Roman"/>
          <w:i/>
          <w:color w:val="0070C0"/>
        </w:rPr>
        <w:t>Apj</w:t>
      </w:r>
      <w:proofErr w:type="spellEnd"/>
      <w:r w:rsidR="00156D10">
        <w:rPr>
          <w:rFonts w:ascii="Times New Roman" w:eastAsia="Times New Roman" w:hAnsi="Times New Roman" w:cs="Times New Roman"/>
          <w:color w:val="0070C0"/>
        </w:rPr>
        <w:t xml:space="preserve"> to CECs. </w:t>
      </w:r>
      <w:r w:rsidR="00D06F42">
        <w:rPr>
          <w:rFonts w:ascii="Times New Roman" w:eastAsia="Times New Roman" w:hAnsi="Times New Roman" w:cs="Times New Roman"/>
          <w:color w:val="0070C0"/>
        </w:rPr>
        <w:t xml:space="preserve">As mentioned by reviewer, it will be worthwhile </w:t>
      </w:r>
      <w:r w:rsidR="00B31E5A">
        <w:rPr>
          <w:rFonts w:ascii="Times New Roman" w:eastAsia="Times New Roman" w:hAnsi="Times New Roman" w:cs="Times New Roman"/>
          <w:color w:val="0070C0"/>
        </w:rPr>
        <w:t xml:space="preserve">further purifying the cells </w:t>
      </w:r>
      <w:r w:rsidR="00401B82">
        <w:rPr>
          <w:rFonts w:ascii="Times New Roman" w:eastAsia="Times New Roman" w:hAnsi="Times New Roman" w:cs="Times New Roman"/>
          <w:color w:val="0070C0"/>
        </w:rPr>
        <w:t xml:space="preserve">using </w:t>
      </w:r>
      <w:r w:rsidR="00BD77EF">
        <w:rPr>
          <w:rFonts w:ascii="Times New Roman" w:eastAsia="Times New Roman" w:hAnsi="Times New Roman" w:cs="Times New Roman"/>
          <w:color w:val="0070C0"/>
        </w:rPr>
        <w:t>FACS or MACS with suitable antibodies specific to these surface ma</w:t>
      </w:r>
      <w:r w:rsidR="002F46A1">
        <w:rPr>
          <w:rFonts w:ascii="Times New Roman" w:eastAsia="Times New Roman" w:hAnsi="Times New Roman" w:cs="Times New Roman"/>
          <w:color w:val="0070C0"/>
        </w:rPr>
        <w:t>rkers.</w:t>
      </w:r>
      <w:r w:rsidR="000028E0">
        <w:rPr>
          <w:rFonts w:ascii="Times New Roman" w:eastAsia="Times New Roman" w:hAnsi="Times New Roman" w:cs="Times New Roman"/>
          <w:color w:val="0070C0"/>
        </w:rPr>
        <w:t xml:space="preserve"> In fact, recently we have successfully isolated EECs from a heterogeneous cell population using </w:t>
      </w:r>
      <w:r w:rsidR="00FD5F1C">
        <w:rPr>
          <w:rFonts w:ascii="Times New Roman" w:eastAsia="Times New Roman" w:hAnsi="Times New Roman" w:cs="Times New Roman"/>
          <w:color w:val="0070C0"/>
        </w:rPr>
        <w:t xml:space="preserve">FACS sorting </w:t>
      </w:r>
      <w:r w:rsidR="00B31E5A">
        <w:rPr>
          <w:rFonts w:ascii="Times New Roman" w:eastAsia="Times New Roman" w:hAnsi="Times New Roman" w:cs="Times New Roman"/>
          <w:color w:val="0070C0"/>
        </w:rPr>
        <w:t>with</w:t>
      </w:r>
      <w:r w:rsidR="00FD5F1C">
        <w:rPr>
          <w:rFonts w:ascii="Times New Roman" w:eastAsia="Times New Roman" w:hAnsi="Times New Roman" w:cs="Times New Roman"/>
          <w:color w:val="0070C0"/>
        </w:rPr>
        <w:t xml:space="preserve"> </w:t>
      </w:r>
      <w:r w:rsidR="000028E0">
        <w:rPr>
          <w:rFonts w:ascii="Times New Roman" w:eastAsia="Times New Roman" w:hAnsi="Times New Roman" w:cs="Times New Roman"/>
          <w:color w:val="0070C0"/>
        </w:rPr>
        <w:t>Npr3 antibody.</w:t>
      </w:r>
      <w:r w:rsidR="002F46A1">
        <w:rPr>
          <w:rFonts w:ascii="Times New Roman" w:eastAsia="Times New Roman" w:hAnsi="Times New Roman" w:cs="Times New Roman"/>
          <w:color w:val="0070C0"/>
        </w:rPr>
        <w:t xml:space="preserve"> </w:t>
      </w:r>
      <w:r w:rsidR="009C37DB">
        <w:rPr>
          <w:rFonts w:ascii="Times New Roman" w:eastAsia="Times New Roman" w:hAnsi="Times New Roman" w:cs="Times New Roman"/>
          <w:color w:val="0070C0"/>
        </w:rPr>
        <w:t xml:space="preserve">These points were </w:t>
      </w:r>
      <w:proofErr w:type="gramStart"/>
      <w:r w:rsidR="009C37DB">
        <w:rPr>
          <w:rFonts w:ascii="Times New Roman" w:eastAsia="Times New Roman" w:hAnsi="Times New Roman" w:cs="Times New Roman"/>
          <w:color w:val="0070C0"/>
        </w:rPr>
        <w:t>well-taken</w:t>
      </w:r>
      <w:proofErr w:type="gramEnd"/>
      <w:r w:rsidR="008463CB">
        <w:rPr>
          <w:rFonts w:ascii="Times New Roman" w:eastAsia="Times New Roman" w:hAnsi="Times New Roman" w:cs="Times New Roman"/>
          <w:color w:val="0070C0"/>
        </w:rPr>
        <w:t xml:space="preserve">, </w:t>
      </w:r>
      <w:r w:rsidR="009C37DB">
        <w:rPr>
          <w:rFonts w:ascii="Times New Roman" w:eastAsia="Times New Roman" w:hAnsi="Times New Roman" w:cs="Times New Roman"/>
          <w:color w:val="0070C0"/>
        </w:rPr>
        <w:t>and added to the</w:t>
      </w:r>
      <w:r w:rsidR="008463CB">
        <w:rPr>
          <w:rFonts w:ascii="Times New Roman" w:eastAsia="Times New Roman" w:hAnsi="Times New Roman" w:cs="Times New Roman"/>
          <w:color w:val="0070C0"/>
        </w:rPr>
        <w:t xml:space="preserve"> 5</w:t>
      </w:r>
      <w:r w:rsidR="008463CB" w:rsidRPr="00E4257F">
        <w:rPr>
          <w:rFonts w:ascii="Times New Roman" w:eastAsia="Times New Roman" w:hAnsi="Times New Roman" w:cs="Times New Roman"/>
          <w:color w:val="0070C0"/>
          <w:vertAlign w:val="superscript"/>
        </w:rPr>
        <w:t>th</w:t>
      </w:r>
      <w:r w:rsidR="008463CB">
        <w:rPr>
          <w:rFonts w:ascii="Times New Roman" w:eastAsia="Times New Roman" w:hAnsi="Times New Roman" w:cs="Times New Roman"/>
          <w:color w:val="0070C0"/>
        </w:rPr>
        <w:t xml:space="preserve"> paragraph of the</w:t>
      </w:r>
      <w:r w:rsidR="009C37DB">
        <w:rPr>
          <w:rFonts w:ascii="Times New Roman" w:eastAsia="Times New Roman" w:hAnsi="Times New Roman" w:cs="Times New Roman"/>
          <w:color w:val="0070C0"/>
        </w:rPr>
        <w:t xml:space="preserve"> Discussion. </w:t>
      </w:r>
    </w:p>
    <w:p w14:paraId="7CA45FF7" w14:textId="77777777" w:rsidR="003E2640" w:rsidRDefault="003E2640" w:rsidP="003E2640">
      <w:pPr>
        <w:jc w:val="both"/>
        <w:rPr>
          <w:rFonts w:ascii="Times New Roman" w:eastAsia="Times New Roman" w:hAnsi="Times New Roman" w:cs="Times New Roman"/>
          <w:color w:val="000000"/>
        </w:rPr>
      </w:pPr>
    </w:p>
    <w:p w14:paraId="518F7A5E" w14:textId="32B04482" w:rsidR="001D0060" w:rsidRDefault="0075147E" w:rsidP="006522D3">
      <w:pPr>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w:t>
      </w:r>
      <w:r w:rsidR="00BD2485" w:rsidRPr="00D40A4D">
        <w:rPr>
          <w:rFonts w:ascii="Times New Roman" w:eastAsia="Times New Roman" w:hAnsi="Times New Roman" w:cs="Times New Roman"/>
          <w:color w:val="000000"/>
          <w:shd w:val="clear" w:color="auto" w:fill="FFFFFF"/>
        </w:rPr>
        <w:t xml:space="preserve"> </w:t>
      </w:r>
      <w:r w:rsidR="00743A6F" w:rsidRPr="00D40A4D">
        <w:rPr>
          <w:rFonts w:ascii="Times New Roman" w:eastAsia="Times New Roman" w:hAnsi="Times New Roman" w:cs="Times New Roman"/>
          <w:color w:val="000000"/>
          <w:shd w:val="clear" w:color="auto" w:fill="FFFFFF"/>
        </w:rPr>
        <w:t>why Nfatc1 is also high in CECs? Is coronary vessel expressing Nfatc1? could authors discuss on this?</w:t>
      </w:r>
    </w:p>
    <w:p w14:paraId="3A9F3D32" w14:textId="0B4FB441" w:rsidR="00BD2485" w:rsidRPr="006522D3" w:rsidRDefault="00743A6F" w:rsidP="00D40A4D">
      <w:pPr>
        <w:jc w:val="both"/>
        <w:rPr>
          <w:rFonts w:ascii="Times New Roman" w:eastAsia="Times New Roman" w:hAnsi="Times New Roman" w:cs="Times New Roman"/>
          <w:color w:val="000000"/>
        </w:rPr>
      </w:pPr>
      <w:r w:rsidRPr="00D40A4D">
        <w:rPr>
          <w:rFonts w:ascii="Times New Roman" w:eastAsia="Times New Roman" w:hAnsi="Times New Roman" w:cs="Times New Roman"/>
          <w:color w:val="000000"/>
        </w:rPr>
        <w:lastRenderedPageBreak/>
        <w:br/>
      </w:r>
      <w:r w:rsidR="00BD2485" w:rsidRPr="00D40A4D">
        <w:rPr>
          <w:rFonts w:ascii="Times New Roman" w:eastAsia="Times New Roman" w:hAnsi="Times New Roman" w:cs="Times New Roman"/>
          <w:color w:val="0070C0"/>
        </w:rPr>
        <w:t xml:space="preserve">- </w:t>
      </w:r>
      <w:r w:rsidR="00D128F2" w:rsidRPr="00D40A4D">
        <w:rPr>
          <w:rFonts w:ascii="Times New Roman" w:eastAsia="Times New Roman" w:hAnsi="Times New Roman" w:cs="Times New Roman"/>
          <w:color w:val="0070C0"/>
        </w:rPr>
        <w:t xml:space="preserve">According to </w:t>
      </w:r>
      <w:r w:rsidR="003D2201" w:rsidRPr="00D40A4D">
        <w:rPr>
          <w:rFonts w:ascii="Times New Roman" w:eastAsia="Times New Roman" w:hAnsi="Times New Roman" w:cs="Times New Roman"/>
          <w:color w:val="0070C0"/>
        </w:rPr>
        <w:t xml:space="preserve">Zhang et </w:t>
      </w:r>
      <w:proofErr w:type="spellStart"/>
      <w:r w:rsidR="003D2201" w:rsidRPr="00D40A4D">
        <w:rPr>
          <w:rFonts w:ascii="Times New Roman" w:eastAsia="Times New Roman" w:hAnsi="Times New Roman" w:cs="Times New Roman"/>
          <w:color w:val="0070C0"/>
        </w:rPr>
        <w:t>al’s</w:t>
      </w:r>
      <w:proofErr w:type="spellEnd"/>
      <w:r w:rsidR="003D2201" w:rsidRPr="00D40A4D">
        <w:rPr>
          <w:rFonts w:ascii="Times New Roman" w:eastAsia="Times New Roman" w:hAnsi="Times New Roman" w:cs="Times New Roman"/>
          <w:color w:val="0070C0"/>
        </w:rPr>
        <w:t xml:space="preserve"> research, noted in the paper </w:t>
      </w:r>
      <w:r w:rsidR="00FD5F1C">
        <w:rPr>
          <w:rFonts w:ascii="Times New Roman" w:eastAsia="Times New Roman" w:hAnsi="Times New Roman" w:cs="Times New Roman"/>
          <w:color w:val="0070C0"/>
        </w:rPr>
        <w:t>“</w:t>
      </w:r>
      <w:r w:rsidR="003D2201" w:rsidRPr="00D40A4D">
        <w:rPr>
          <w:rFonts w:ascii="Times New Roman" w:eastAsia="Times New Roman" w:hAnsi="Times New Roman" w:cs="Times New Roman"/>
          <w:color w:val="0070C0"/>
        </w:rPr>
        <w:t>Endocardium Minimally Contributes to Coronary Endothelium in the Embryonic Ventricular Free Walls</w:t>
      </w:r>
      <w:r w:rsidR="00FD5F1C">
        <w:rPr>
          <w:rFonts w:ascii="Times New Roman" w:eastAsia="Times New Roman" w:hAnsi="Times New Roman" w:cs="Times New Roman"/>
          <w:color w:val="0070C0"/>
        </w:rPr>
        <w:t>”</w:t>
      </w:r>
      <w:r w:rsidR="003D2201" w:rsidRPr="00D40A4D">
        <w:rPr>
          <w:rFonts w:ascii="Times New Roman" w:eastAsia="Times New Roman" w:hAnsi="Times New Roman" w:cs="Times New Roman"/>
          <w:color w:val="0070C0"/>
        </w:rPr>
        <w:t xml:space="preserve">, Nfatc1 was found to </w:t>
      </w:r>
      <w:r w:rsidR="00CF56C5">
        <w:rPr>
          <w:rFonts w:ascii="Times New Roman" w:eastAsia="Times New Roman" w:hAnsi="Times New Roman" w:cs="Times New Roman"/>
          <w:color w:val="0070C0"/>
        </w:rPr>
        <w:t>be expressed</w:t>
      </w:r>
      <w:r w:rsidR="001E2D84">
        <w:rPr>
          <w:rFonts w:ascii="Times New Roman" w:eastAsia="Times New Roman" w:hAnsi="Times New Roman" w:cs="Times New Roman"/>
          <w:color w:val="0070C0"/>
        </w:rPr>
        <w:t xml:space="preserve"> </w:t>
      </w:r>
      <w:r w:rsidR="00CF56C5">
        <w:rPr>
          <w:rFonts w:ascii="Times New Roman" w:eastAsia="Times New Roman" w:hAnsi="Times New Roman" w:cs="Times New Roman"/>
          <w:color w:val="0070C0"/>
        </w:rPr>
        <w:t xml:space="preserve">in </w:t>
      </w:r>
      <w:r w:rsidR="003D2201" w:rsidRPr="00D40A4D">
        <w:rPr>
          <w:rFonts w:ascii="Times New Roman" w:eastAsia="Times New Roman" w:hAnsi="Times New Roman" w:cs="Times New Roman"/>
          <w:color w:val="0070C0"/>
        </w:rPr>
        <w:t xml:space="preserve">both EECs and </w:t>
      </w:r>
      <w:r w:rsidR="00CF56C5">
        <w:rPr>
          <w:rFonts w:ascii="Times New Roman" w:eastAsia="Times New Roman" w:hAnsi="Times New Roman" w:cs="Times New Roman"/>
          <w:color w:val="0070C0"/>
        </w:rPr>
        <w:t>a subset of CECs</w:t>
      </w:r>
      <w:r w:rsidR="00AF15EA">
        <w:rPr>
          <w:rFonts w:ascii="Times New Roman" w:eastAsia="Times New Roman" w:hAnsi="Times New Roman" w:cs="Times New Roman"/>
          <w:color w:val="0070C0"/>
        </w:rPr>
        <w:t>,</w:t>
      </w:r>
      <w:r w:rsidR="00AF15EA" w:rsidRPr="00AF15EA">
        <w:rPr>
          <w:rFonts w:ascii="Times New Roman" w:eastAsia="Times New Roman" w:hAnsi="Times New Roman" w:cs="Times New Roman"/>
          <w:color w:val="0070C0"/>
        </w:rPr>
        <w:t xml:space="preserve"> </w:t>
      </w:r>
      <w:r w:rsidR="00AF15EA">
        <w:rPr>
          <w:rFonts w:ascii="Times New Roman" w:eastAsia="Times New Roman" w:hAnsi="Times New Roman" w:cs="Times New Roman"/>
          <w:color w:val="0070C0"/>
        </w:rPr>
        <w:t>albeit sporadically</w:t>
      </w:r>
      <w:r w:rsidR="003D2201" w:rsidRPr="00D40A4D">
        <w:rPr>
          <w:rFonts w:ascii="Times New Roman" w:eastAsia="Times New Roman" w:hAnsi="Times New Roman" w:cs="Times New Roman"/>
          <w:color w:val="0070C0"/>
        </w:rPr>
        <w:t xml:space="preserve">. This </w:t>
      </w:r>
      <w:r w:rsidR="00F862C0">
        <w:rPr>
          <w:rFonts w:ascii="Times New Roman" w:eastAsia="Times New Roman" w:hAnsi="Times New Roman" w:cs="Times New Roman"/>
          <w:color w:val="0070C0"/>
        </w:rPr>
        <w:t xml:space="preserve">potentially </w:t>
      </w:r>
      <w:r w:rsidR="003D2201" w:rsidRPr="00D40A4D">
        <w:rPr>
          <w:rFonts w:ascii="Times New Roman" w:eastAsia="Times New Roman" w:hAnsi="Times New Roman" w:cs="Times New Roman"/>
          <w:color w:val="0070C0"/>
        </w:rPr>
        <w:t xml:space="preserve">explains </w:t>
      </w:r>
      <w:r w:rsidR="00552025">
        <w:rPr>
          <w:rFonts w:ascii="Times New Roman" w:eastAsia="Times New Roman" w:hAnsi="Times New Roman" w:cs="Times New Roman"/>
          <w:color w:val="0070C0"/>
        </w:rPr>
        <w:t>its</w:t>
      </w:r>
      <w:r w:rsidR="003D2201" w:rsidRPr="00D40A4D">
        <w:rPr>
          <w:rFonts w:ascii="Times New Roman" w:eastAsia="Times New Roman" w:hAnsi="Times New Roman" w:cs="Times New Roman"/>
          <w:color w:val="0070C0"/>
        </w:rPr>
        <w:t xml:space="preserve"> expression </w:t>
      </w:r>
      <w:r w:rsidR="00DD15E3">
        <w:rPr>
          <w:rFonts w:ascii="Times New Roman" w:eastAsia="Times New Roman" w:hAnsi="Times New Roman" w:cs="Times New Roman"/>
          <w:color w:val="0070C0"/>
        </w:rPr>
        <w:t xml:space="preserve">pattern </w:t>
      </w:r>
      <w:r w:rsidR="00FE4E60">
        <w:rPr>
          <w:rFonts w:ascii="Times New Roman" w:eastAsia="Times New Roman" w:hAnsi="Times New Roman" w:cs="Times New Roman"/>
          <w:color w:val="0070C0"/>
        </w:rPr>
        <w:t>in</w:t>
      </w:r>
      <w:r w:rsidR="003D2201" w:rsidRPr="00D40A4D">
        <w:rPr>
          <w:rFonts w:ascii="Times New Roman" w:eastAsia="Times New Roman" w:hAnsi="Times New Roman" w:cs="Times New Roman"/>
          <w:color w:val="0070C0"/>
        </w:rPr>
        <w:t xml:space="preserve"> both cell populations </w:t>
      </w:r>
      <w:r w:rsidR="00FE4E60">
        <w:rPr>
          <w:rFonts w:ascii="Times New Roman" w:eastAsia="Times New Roman" w:hAnsi="Times New Roman" w:cs="Times New Roman"/>
          <w:color w:val="0070C0"/>
        </w:rPr>
        <w:t>from</w:t>
      </w:r>
      <w:r w:rsidR="003D2201" w:rsidRPr="00D40A4D">
        <w:rPr>
          <w:rFonts w:ascii="Times New Roman" w:eastAsia="Times New Roman" w:hAnsi="Times New Roman" w:cs="Times New Roman"/>
          <w:color w:val="0070C0"/>
        </w:rPr>
        <w:t xml:space="preserve"> our qPCR data. </w:t>
      </w:r>
      <w:r w:rsidR="00CB2965">
        <w:rPr>
          <w:rFonts w:ascii="Times New Roman" w:eastAsia="Times New Roman" w:hAnsi="Times New Roman" w:cs="Times New Roman"/>
          <w:color w:val="0070C0"/>
        </w:rPr>
        <w:t xml:space="preserve">Plus, our current protocol can not </w:t>
      </w:r>
      <w:r w:rsidR="00D01775">
        <w:rPr>
          <w:rFonts w:ascii="Times New Roman" w:eastAsia="Times New Roman" w:hAnsi="Times New Roman" w:cs="Times New Roman"/>
          <w:color w:val="0070C0"/>
        </w:rPr>
        <w:t xml:space="preserve">completely </w:t>
      </w:r>
      <w:r w:rsidR="00CB2965">
        <w:rPr>
          <w:rFonts w:ascii="Times New Roman" w:eastAsia="Times New Roman" w:hAnsi="Times New Roman" w:cs="Times New Roman"/>
          <w:color w:val="0070C0"/>
        </w:rPr>
        <w:t>exclude minor cross-contamination between</w:t>
      </w:r>
      <w:r w:rsidR="00F862C0">
        <w:rPr>
          <w:rFonts w:ascii="Times New Roman" w:eastAsia="Times New Roman" w:hAnsi="Times New Roman" w:cs="Times New Roman"/>
          <w:color w:val="0070C0"/>
        </w:rPr>
        <w:t xml:space="preserve"> the</w:t>
      </w:r>
      <w:r w:rsidR="00CB2965">
        <w:rPr>
          <w:rFonts w:ascii="Times New Roman" w:eastAsia="Times New Roman" w:hAnsi="Times New Roman" w:cs="Times New Roman"/>
          <w:color w:val="0070C0"/>
        </w:rPr>
        <w:t xml:space="preserve"> </w:t>
      </w:r>
      <w:r w:rsidR="007C7E00">
        <w:rPr>
          <w:rFonts w:ascii="Times New Roman" w:eastAsia="Times New Roman" w:hAnsi="Times New Roman" w:cs="Times New Roman"/>
          <w:color w:val="0070C0"/>
        </w:rPr>
        <w:t xml:space="preserve">two EC populations, which might </w:t>
      </w:r>
      <w:r w:rsidR="007C3E75">
        <w:rPr>
          <w:rFonts w:ascii="Times New Roman" w:eastAsia="Times New Roman" w:hAnsi="Times New Roman" w:cs="Times New Roman"/>
          <w:color w:val="0070C0"/>
        </w:rPr>
        <w:t xml:space="preserve">also </w:t>
      </w:r>
      <w:r w:rsidR="007C7E00">
        <w:rPr>
          <w:rFonts w:ascii="Times New Roman" w:eastAsia="Times New Roman" w:hAnsi="Times New Roman" w:cs="Times New Roman"/>
          <w:color w:val="0070C0"/>
        </w:rPr>
        <w:t>cause Nfatc1 expression in both</w:t>
      </w:r>
      <w:r w:rsidR="00B214DF">
        <w:rPr>
          <w:rFonts w:ascii="Times New Roman" w:eastAsia="Times New Roman" w:hAnsi="Times New Roman" w:cs="Times New Roman"/>
          <w:color w:val="0070C0"/>
        </w:rPr>
        <w:t xml:space="preserve">. </w:t>
      </w:r>
      <w:r w:rsidR="00F862C0">
        <w:rPr>
          <w:rFonts w:ascii="Times New Roman" w:eastAsia="Times New Roman" w:hAnsi="Times New Roman" w:cs="Times New Roman"/>
          <w:color w:val="0070C0"/>
        </w:rPr>
        <w:t>Since Nfatc1 is not a clean endocardial marker</w:t>
      </w:r>
      <w:r w:rsidR="003D2201" w:rsidRPr="00D40A4D">
        <w:rPr>
          <w:rFonts w:ascii="Times New Roman" w:eastAsia="Times New Roman" w:hAnsi="Times New Roman" w:cs="Times New Roman"/>
          <w:color w:val="0070C0"/>
        </w:rPr>
        <w:t xml:space="preserve">, we have removed Nfatc1 </w:t>
      </w:r>
      <w:r w:rsidR="00585CB1">
        <w:rPr>
          <w:rFonts w:ascii="Times New Roman" w:eastAsia="Times New Roman" w:hAnsi="Times New Roman" w:cs="Times New Roman"/>
          <w:color w:val="0070C0"/>
        </w:rPr>
        <w:t>qPCR</w:t>
      </w:r>
      <w:r w:rsidR="00D77855">
        <w:rPr>
          <w:rFonts w:ascii="Times New Roman" w:eastAsia="Times New Roman" w:hAnsi="Times New Roman" w:cs="Times New Roman"/>
          <w:color w:val="0070C0"/>
        </w:rPr>
        <w:t xml:space="preserve"> data</w:t>
      </w:r>
      <w:r w:rsidR="00585CB1">
        <w:rPr>
          <w:rFonts w:ascii="Times New Roman" w:eastAsia="Times New Roman" w:hAnsi="Times New Roman" w:cs="Times New Roman"/>
          <w:color w:val="0070C0"/>
        </w:rPr>
        <w:t xml:space="preserve"> </w:t>
      </w:r>
      <w:r w:rsidR="003D2201" w:rsidRPr="00D40A4D">
        <w:rPr>
          <w:rFonts w:ascii="Times New Roman" w:eastAsia="Times New Roman" w:hAnsi="Times New Roman" w:cs="Times New Roman"/>
          <w:color w:val="0070C0"/>
        </w:rPr>
        <w:t xml:space="preserve">from our </w:t>
      </w:r>
      <w:r w:rsidR="00585CB1">
        <w:rPr>
          <w:rFonts w:ascii="Times New Roman" w:eastAsia="Times New Roman" w:hAnsi="Times New Roman" w:cs="Times New Roman"/>
          <w:color w:val="0070C0"/>
        </w:rPr>
        <w:t>result</w:t>
      </w:r>
      <w:r w:rsidR="00D77855">
        <w:rPr>
          <w:rFonts w:ascii="Times New Roman" w:eastAsia="Times New Roman" w:hAnsi="Times New Roman" w:cs="Times New Roman"/>
          <w:color w:val="0070C0"/>
        </w:rPr>
        <w:t>s</w:t>
      </w:r>
      <w:r w:rsidR="00917DA2">
        <w:rPr>
          <w:rFonts w:ascii="Times New Roman" w:eastAsia="Times New Roman" w:hAnsi="Times New Roman" w:cs="Times New Roman"/>
          <w:color w:val="0070C0"/>
        </w:rPr>
        <w:t xml:space="preserve"> to avoid misunderstanding</w:t>
      </w:r>
      <w:r w:rsidR="003D2201" w:rsidRPr="00D40A4D">
        <w:rPr>
          <w:rFonts w:ascii="Times New Roman" w:eastAsia="Times New Roman" w:hAnsi="Times New Roman" w:cs="Times New Roman"/>
          <w:color w:val="0070C0"/>
        </w:rPr>
        <w:t xml:space="preserve">. </w:t>
      </w:r>
    </w:p>
    <w:p w14:paraId="2A337B3A" w14:textId="77777777" w:rsidR="00676D5F" w:rsidRDefault="00743A6F" w:rsidP="00AC1B20">
      <w:pPr>
        <w:jc w:val="both"/>
        <w:rPr>
          <w:rFonts w:ascii="Times New Roman" w:eastAsia="Times New Roman" w:hAnsi="Times New Roman" w:cs="Times New Roman"/>
          <w:b/>
          <w:bCs/>
          <w:color w:val="000000"/>
          <w:shd w:val="clear" w:color="auto" w:fill="FFFFFF"/>
        </w:rPr>
      </w:pPr>
      <w:r w:rsidRPr="004716CF">
        <w:rPr>
          <w:rFonts w:ascii="Times New Roman" w:eastAsia="Times New Roman" w:hAnsi="Times New Roman" w:cs="Times New Roman"/>
          <w:color w:val="000000"/>
        </w:rPr>
        <w:br/>
      </w:r>
    </w:p>
    <w:p w14:paraId="7FBECB07" w14:textId="140B38B7" w:rsidR="003C03E9" w:rsidRDefault="00743A6F" w:rsidP="00AC1B20">
      <w:pPr>
        <w:jc w:val="both"/>
        <w:rPr>
          <w:rFonts w:ascii="Times New Roman" w:eastAsia="Times New Roman" w:hAnsi="Times New Roman" w:cs="Times New Roman"/>
          <w:b/>
          <w:bCs/>
          <w:color w:val="000000"/>
          <w:shd w:val="clear" w:color="auto" w:fill="FFFFFF"/>
        </w:rPr>
      </w:pPr>
      <w:r w:rsidRPr="004716CF">
        <w:rPr>
          <w:rFonts w:ascii="Times New Roman" w:eastAsia="Times New Roman" w:hAnsi="Times New Roman" w:cs="Times New Roman"/>
          <w:b/>
          <w:bCs/>
          <w:color w:val="000000"/>
          <w:shd w:val="clear" w:color="auto" w:fill="FFFFFF"/>
        </w:rPr>
        <w:t>Reviewer #2:</w:t>
      </w:r>
    </w:p>
    <w:p w14:paraId="1256AAAA" w14:textId="0BC2E26E" w:rsidR="00BD2485"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0075147E">
        <w:rPr>
          <w:rFonts w:ascii="Times New Roman" w:eastAsia="Times New Roman" w:hAnsi="Times New Roman" w:cs="Times New Roman"/>
          <w:color w:val="000000"/>
          <w:shd w:val="clear" w:color="auto" w:fill="FFFFFF"/>
        </w:rPr>
        <w:t>1.</w:t>
      </w:r>
      <w:r w:rsidR="00BD2485" w:rsidRPr="004716CF">
        <w:rPr>
          <w:rFonts w:ascii="Times New Roman" w:eastAsia="Times New Roman" w:hAnsi="Times New Roman" w:cs="Times New Roman"/>
          <w:color w:val="000000"/>
          <w:shd w:val="clear" w:color="auto" w:fill="FFFFFF"/>
        </w:rPr>
        <w:t xml:space="preserve"> </w:t>
      </w:r>
      <w:r w:rsidRPr="004716CF">
        <w:rPr>
          <w:rFonts w:ascii="Times New Roman" w:eastAsia="Times New Roman" w:hAnsi="Times New Roman" w:cs="Times New Roman"/>
          <w:color w:val="000000"/>
          <w:shd w:val="clear" w:color="auto" w:fill="FFFFFF"/>
        </w:rPr>
        <w:t>Please indicate the strain of rats.</w:t>
      </w:r>
    </w:p>
    <w:p w14:paraId="22575867" w14:textId="6D13B9A7" w:rsidR="00636087" w:rsidRDefault="00BD2485"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w:t>
      </w:r>
      <w:r w:rsidR="00636087">
        <w:rPr>
          <w:rFonts w:ascii="Times New Roman" w:eastAsia="Times New Roman" w:hAnsi="Times New Roman" w:cs="Times New Roman"/>
          <w:color w:val="0070C0"/>
        </w:rPr>
        <w:t xml:space="preserve"> The </w:t>
      </w:r>
      <w:r w:rsidR="00971385">
        <w:rPr>
          <w:rFonts w:ascii="Times New Roman" w:eastAsia="Times New Roman" w:hAnsi="Times New Roman" w:cs="Times New Roman"/>
          <w:color w:val="0070C0"/>
        </w:rPr>
        <w:t>rats’</w:t>
      </w:r>
      <w:r w:rsidR="00636087">
        <w:rPr>
          <w:rFonts w:ascii="Times New Roman" w:eastAsia="Times New Roman" w:hAnsi="Times New Roman" w:cs="Times New Roman"/>
          <w:color w:val="0070C0"/>
        </w:rPr>
        <w:t xml:space="preserve"> strain</w:t>
      </w:r>
      <w:r w:rsidR="00971385">
        <w:rPr>
          <w:rFonts w:ascii="Times New Roman" w:eastAsia="Times New Roman" w:hAnsi="Times New Roman" w:cs="Times New Roman"/>
          <w:color w:val="0070C0"/>
        </w:rPr>
        <w:t xml:space="preserve"> is</w:t>
      </w:r>
      <w:r w:rsidR="008463CB">
        <w:rPr>
          <w:rFonts w:ascii="Times New Roman" w:eastAsia="Times New Roman" w:hAnsi="Times New Roman" w:cs="Times New Roman"/>
          <w:color w:val="0070C0"/>
        </w:rPr>
        <w:t xml:space="preserve"> Sprague Dawley, </w:t>
      </w:r>
      <w:r w:rsidR="00971385">
        <w:rPr>
          <w:rFonts w:ascii="Times New Roman" w:eastAsia="Times New Roman" w:hAnsi="Times New Roman" w:cs="Times New Roman"/>
          <w:color w:val="0070C0"/>
        </w:rPr>
        <w:t xml:space="preserve">and this information </w:t>
      </w:r>
      <w:r w:rsidR="00636087">
        <w:rPr>
          <w:rFonts w:ascii="Times New Roman" w:eastAsia="Times New Roman" w:hAnsi="Times New Roman" w:cs="Times New Roman"/>
          <w:color w:val="0070C0"/>
        </w:rPr>
        <w:t>was added</w:t>
      </w:r>
      <w:r w:rsidR="008463CB">
        <w:rPr>
          <w:rFonts w:ascii="Times New Roman" w:eastAsia="Times New Roman" w:hAnsi="Times New Roman" w:cs="Times New Roman"/>
          <w:color w:val="0070C0"/>
        </w:rPr>
        <w:t xml:space="preserve"> to the protocol on page 3, as a note under step 2</w:t>
      </w:r>
      <w:r w:rsidR="00636087">
        <w:rPr>
          <w:rFonts w:ascii="Times New Roman" w:eastAsia="Times New Roman" w:hAnsi="Times New Roman" w:cs="Times New Roman"/>
          <w:color w:val="0070C0"/>
        </w:rPr>
        <w:t xml:space="preserve">. </w:t>
      </w:r>
    </w:p>
    <w:p w14:paraId="23671974" w14:textId="4E754E02" w:rsidR="00BD2485"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0075147E">
        <w:rPr>
          <w:rFonts w:ascii="Times New Roman" w:eastAsia="Times New Roman" w:hAnsi="Times New Roman" w:cs="Times New Roman"/>
          <w:color w:val="000000"/>
          <w:shd w:val="clear" w:color="auto" w:fill="FFFFFF"/>
        </w:rPr>
        <w:t>2.</w:t>
      </w:r>
      <w:r w:rsidR="00BD2485" w:rsidRPr="004716CF">
        <w:rPr>
          <w:rFonts w:ascii="Times New Roman" w:eastAsia="Times New Roman" w:hAnsi="Times New Roman" w:cs="Times New Roman"/>
          <w:color w:val="000000"/>
          <w:shd w:val="clear" w:color="auto" w:fill="FFFFFF"/>
        </w:rPr>
        <w:t xml:space="preserve"> </w:t>
      </w:r>
      <w:r w:rsidRPr="004716CF">
        <w:rPr>
          <w:rFonts w:ascii="Times New Roman" w:eastAsia="Times New Roman" w:hAnsi="Times New Roman" w:cs="Times New Roman"/>
          <w:color w:val="000000"/>
          <w:shd w:val="clear" w:color="auto" w:fill="FFFFFF"/>
        </w:rPr>
        <w:t>Step 3.3: 5%CO2 incubator?</w:t>
      </w:r>
    </w:p>
    <w:p w14:paraId="6F51A977" w14:textId="5785030C" w:rsidR="00A37AB2" w:rsidRPr="00D40A4D" w:rsidRDefault="00BD2485"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w:t>
      </w:r>
      <w:r w:rsidR="00971385">
        <w:rPr>
          <w:rFonts w:ascii="Times New Roman" w:eastAsia="Times New Roman" w:hAnsi="Times New Roman" w:cs="Times New Roman"/>
          <w:color w:val="0070C0"/>
        </w:rPr>
        <w:t xml:space="preserve">Yes it is in </w:t>
      </w:r>
      <w:r w:rsidR="00971385" w:rsidRPr="00971385">
        <w:rPr>
          <w:rFonts w:ascii="Times New Roman" w:eastAsia="Times New Roman" w:hAnsi="Times New Roman" w:cs="Times New Roman"/>
          <w:color w:val="0070C0"/>
        </w:rPr>
        <w:t>5%CO</w:t>
      </w:r>
      <w:r w:rsidR="00971385" w:rsidRPr="00971385">
        <w:rPr>
          <w:rFonts w:ascii="Times New Roman" w:eastAsia="Times New Roman" w:hAnsi="Times New Roman" w:cs="Times New Roman"/>
          <w:color w:val="0070C0"/>
          <w:vertAlign w:val="subscript"/>
        </w:rPr>
        <w:t>2</w:t>
      </w:r>
      <w:r w:rsidR="00971385" w:rsidRPr="00971385">
        <w:rPr>
          <w:rFonts w:ascii="Times New Roman" w:eastAsia="Times New Roman" w:hAnsi="Times New Roman" w:cs="Times New Roman"/>
          <w:color w:val="0070C0"/>
        </w:rPr>
        <w:t xml:space="preserve"> incubator</w:t>
      </w:r>
      <w:r w:rsidR="00971385">
        <w:rPr>
          <w:rFonts w:ascii="Times New Roman" w:eastAsia="Times New Roman" w:hAnsi="Times New Roman" w:cs="Times New Roman"/>
          <w:color w:val="0070C0"/>
        </w:rPr>
        <w:t xml:space="preserve">. </w:t>
      </w:r>
      <w:r w:rsidR="00963E04">
        <w:rPr>
          <w:rFonts w:ascii="Times New Roman" w:eastAsia="Times New Roman" w:hAnsi="Times New Roman" w:cs="Times New Roman"/>
          <w:color w:val="0070C0"/>
        </w:rPr>
        <w:t xml:space="preserve">This </w:t>
      </w:r>
      <w:r w:rsidR="00971385">
        <w:rPr>
          <w:rFonts w:ascii="Times New Roman" w:eastAsia="Times New Roman" w:hAnsi="Times New Roman" w:cs="Times New Roman"/>
          <w:color w:val="0070C0"/>
        </w:rPr>
        <w:t>has been noted in the protocol.</w:t>
      </w:r>
    </w:p>
    <w:p w14:paraId="6DB230A2" w14:textId="053E7779" w:rsidR="00BD2485" w:rsidRPr="004716CF" w:rsidRDefault="00743A6F" w:rsidP="00AC1B20">
      <w:pPr>
        <w:jc w:val="both"/>
        <w:rPr>
          <w:rFonts w:ascii="Times New Roman" w:eastAsia="Times New Roman" w:hAnsi="Times New Roman" w:cs="Times New Roman"/>
          <w:color w:val="000000"/>
          <w:shd w:val="clear" w:color="auto" w:fill="FFFFFF"/>
        </w:rPr>
      </w:pPr>
      <w:r w:rsidRPr="004716CF">
        <w:rPr>
          <w:rFonts w:ascii="Times New Roman" w:eastAsia="Times New Roman" w:hAnsi="Times New Roman" w:cs="Times New Roman"/>
          <w:color w:val="000000"/>
        </w:rPr>
        <w:br/>
      </w:r>
      <w:r w:rsidR="0075147E">
        <w:rPr>
          <w:rFonts w:ascii="Times New Roman" w:eastAsia="Times New Roman" w:hAnsi="Times New Roman" w:cs="Times New Roman"/>
          <w:color w:val="000000"/>
          <w:shd w:val="clear" w:color="auto" w:fill="FFFFFF"/>
        </w:rPr>
        <w:t>3.</w:t>
      </w:r>
      <w:r w:rsidR="001D534A" w:rsidRPr="004716CF">
        <w:rPr>
          <w:rFonts w:ascii="Times New Roman" w:eastAsia="Times New Roman" w:hAnsi="Times New Roman" w:cs="Times New Roman"/>
          <w:color w:val="000000"/>
          <w:shd w:val="clear" w:color="auto" w:fill="FFFFFF"/>
        </w:rPr>
        <w:t xml:space="preserve"> </w:t>
      </w:r>
      <w:r w:rsidRPr="004716CF">
        <w:rPr>
          <w:rFonts w:ascii="Times New Roman" w:eastAsia="Times New Roman" w:hAnsi="Times New Roman" w:cs="Times New Roman"/>
          <w:color w:val="000000"/>
          <w:shd w:val="clear" w:color="auto" w:fill="FFFFFF"/>
        </w:rPr>
        <w:t>Step 3.4: why is there a range of 1-5ml of volume to add? Why not an exact volume?</w:t>
      </w:r>
    </w:p>
    <w:p w14:paraId="50A39F11" w14:textId="5ED762B8" w:rsidR="00A37AB2" w:rsidRPr="00D40A4D" w:rsidRDefault="00BD2485" w:rsidP="00AC1B20">
      <w:pPr>
        <w:jc w:val="both"/>
        <w:rPr>
          <w:rFonts w:ascii="Times New Roman" w:eastAsia="Times New Roman" w:hAnsi="Times New Roman" w:cs="Times New Roman"/>
          <w:color w:val="0070C0"/>
          <w:lang w:eastAsia="zh-CN"/>
        </w:rPr>
      </w:pPr>
      <w:r w:rsidRPr="00D40A4D">
        <w:rPr>
          <w:rFonts w:ascii="Times New Roman" w:eastAsia="Times New Roman" w:hAnsi="Times New Roman" w:cs="Times New Roman"/>
          <w:color w:val="0070C0"/>
        </w:rPr>
        <w:t xml:space="preserve">- This is due to the variability of digestion buffer used. The protocol specifies that </w:t>
      </w:r>
      <w:r w:rsidR="001D534A" w:rsidRPr="00D40A4D">
        <w:rPr>
          <w:rFonts w:ascii="Times New Roman" w:eastAsia="Times New Roman" w:hAnsi="Times New Roman" w:cs="Times New Roman"/>
          <w:color w:val="0070C0"/>
        </w:rPr>
        <w:t xml:space="preserve">digestion buffer is added until just the inner surface is submerged. Because the size of the ventricles or the number of ventricles digested may vary, the amount of digestion buffer added is inconstant. The amount of </w:t>
      </w:r>
      <w:r w:rsidR="002D4DC8">
        <w:rPr>
          <w:rFonts w:ascii="Times New Roman" w:eastAsia="Times New Roman" w:hAnsi="Times New Roman" w:cs="Times New Roman"/>
          <w:color w:val="0070C0"/>
        </w:rPr>
        <w:t>EC medium</w:t>
      </w:r>
      <w:r w:rsidR="001D534A" w:rsidRPr="00D40A4D">
        <w:rPr>
          <w:rFonts w:ascii="Times New Roman" w:eastAsia="Times New Roman" w:hAnsi="Times New Roman" w:cs="Times New Roman"/>
          <w:color w:val="0070C0"/>
        </w:rPr>
        <w:t xml:space="preserve"> added should be </w:t>
      </w:r>
      <w:r w:rsidR="00AF2BC9">
        <w:rPr>
          <w:rFonts w:ascii="Times New Roman" w:eastAsia="Times New Roman" w:hAnsi="Times New Roman" w:cs="Times New Roman"/>
          <w:color w:val="0070C0"/>
        </w:rPr>
        <w:t>a consistent ratio to</w:t>
      </w:r>
      <w:r w:rsidR="001D534A" w:rsidRPr="00D40A4D">
        <w:rPr>
          <w:rFonts w:ascii="Times New Roman" w:eastAsia="Times New Roman" w:hAnsi="Times New Roman" w:cs="Times New Roman"/>
          <w:color w:val="0070C0"/>
        </w:rPr>
        <w:t xml:space="preserve"> the amount of digestion buffer present in the dish. This clarification has been noted.</w:t>
      </w:r>
    </w:p>
    <w:p w14:paraId="2531FE8B" w14:textId="487A2124" w:rsidR="001D534A" w:rsidRPr="004716CF" w:rsidRDefault="001D534A" w:rsidP="00AC1B20">
      <w:pPr>
        <w:jc w:val="both"/>
        <w:rPr>
          <w:rFonts w:ascii="Times New Roman" w:eastAsia="Times New Roman" w:hAnsi="Times New Roman" w:cs="Times New Roman"/>
          <w:color w:val="000000"/>
          <w:shd w:val="clear" w:color="auto" w:fill="FFFFFF"/>
        </w:rPr>
      </w:pPr>
      <w:r w:rsidRPr="00D40A4D">
        <w:rPr>
          <w:rFonts w:ascii="Times New Roman" w:eastAsia="Times New Roman" w:hAnsi="Times New Roman" w:cs="Times New Roman"/>
          <w:color w:val="0070C0"/>
        </w:rPr>
        <w:t xml:space="preserve"> </w:t>
      </w:r>
      <w:r w:rsidR="00743A6F" w:rsidRPr="004716CF">
        <w:rPr>
          <w:rFonts w:ascii="Times New Roman" w:eastAsia="Times New Roman" w:hAnsi="Times New Roman" w:cs="Times New Roman"/>
          <w:color w:val="000000"/>
        </w:rPr>
        <w:br/>
      </w:r>
      <w:r w:rsidR="0075147E">
        <w:rPr>
          <w:rFonts w:ascii="Times New Roman" w:eastAsia="Times New Roman" w:hAnsi="Times New Roman" w:cs="Times New Roman"/>
          <w:color w:val="000000"/>
          <w:shd w:val="clear" w:color="auto" w:fill="FFFFFF"/>
        </w:rPr>
        <w:t>4.</w:t>
      </w:r>
      <w:r w:rsidRPr="004716CF">
        <w:rPr>
          <w:rFonts w:ascii="Times New Roman" w:eastAsia="Times New Roman" w:hAnsi="Times New Roman" w:cs="Times New Roman"/>
          <w:color w:val="000000"/>
          <w:shd w:val="clear" w:color="auto" w:fill="FFFFFF"/>
        </w:rPr>
        <w:t xml:space="preserve"> </w:t>
      </w:r>
      <w:r w:rsidR="00743A6F" w:rsidRPr="004716CF">
        <w:rPr>
          <w:rFonts w:ascii="Times New Roman" w:eastAsia="Times New Roman" w:hAnsi="Times New Roman" w:cs="Times New Roman"/>
          <w:color w:val="000000"/>
          <w:shd w:val="clear" w:color="auto" w:fill="FFFFFF"/>
        </w:rPr>
        <w:t>Step 4.2: mince with which instrument?</w:t>
      </w:r>
    </w:p>
    <w:p w14:paraId="795910F4" w14:textId="1C016151" w:rsidR="00A37AB2" w:rsidRPr="00D40A4D" w:rsidRDefault="001D534A" w:rsidP="00AC1B20">
      <w:pPr>
        <w:jc w:val="both"/>
        <w:rPr>
          <w:rFonts w:ascii="Times New Roman" w:eastAsia="Times New Roman" w:hAnsi="Times New Roman" w:cs="Times New Roman"/>
          <w:color w:val="0070C0"/>
        </w:rPr>
      </w:pPr>
      <w:r w:rsidRPr="00D40A4D">
        <w:rPr>
          <w:rFonts w:ascii="Times New Roman" w:eastAsia="Times New Roman" w:hAnsi="Times New Roman" w:cs="Times New Roman"/>
          <w:color w:val="0070C0"/>
        </w:rPr>
        <w:t xml:space="preserve">- The tissue is minced with dissection scissors. </w:t>
      </w:r>
      <w:r w:rsidR="00C83211" w:rsidRPr="00D40A4D">
        <w:rPr>
          <w:rFonts w:ascii="Times New Roman" w:hAnsi="Times New Roman" w:cs="Times New Roman"/>
          <w:color w:val="0070C0"/>
        </w:rPr>
        <w:t>This specification has been added.</w:t>
      </w:r>
    </w:p>
    <w:p w14:paraId="2D5DDBB2" w14:textId="10564729" w:rsidR="00743A6F" w:rsidRPr="004716CF" w:rsidRDefault="00743A6F" w:rsidP="00AC1B20">
      <w:pPr>
        <w:jc w:val="both"/>
        <w:rPr>
          <w:rFonts w:ascii="Times New Roman" w:eastAsia="Times New Roman" w:hAnsi="Times New Roman" w:cs="Times New Roman"/>
          <w:color w:val="000000"/>
        </w:rPr>
      </w:pPr>
      <w:r w:rsidRPr="004716CF">
        <w:rPr>
          <w:rFonts w:ascii="Times New Roman" w:eastAsia="Times New Roman" w:hAnsi="Times New Roman" w:cs="Times New Roman"/>
          <w:color w:val="000000"/>
        </w:rPr>
        <w:br/>
      </w:r>
      <w:r w:rsidR="0075147E">
        <w:rPr>
          <w:rFonts w:ascii="Times New Roman" w:eastAsia="Times New Roman" w:hAnsi="Times New Roman" w:cs="Times New Roman"/>
          <w:color w:val="000000"/>
          <w:shd w:val="clear" w:color="auto" w:fill="FFFFFF"/>
        </w:rPr>
        <w:t>5.</w:t>
      </w:r>
      <w:r w:rsidR="001D534A" w:rsidRPr="004716CF">
        <w:rPr>
          <w:rFonts w:ascii="Times New Roman" w:eastAsia="Times New Roman" w:hAnsi="Times New Roman" w:cs="Times New Roman"/>
          <w:color w:val="000000"/>
          <w:shd w:val="clear" w:color="auto" w:fill="FFFFFF"/>
        </w:rPr>
        <w:t xml:space="preserve"> </w:t>
      </w:r>
      <w:r w:rsidRPr="004716CF">
        <w:rPr>
          <w:rFonts w:ascii="Times New Roman" w:eastAsia="Times New Roman" w:hAnsi="Times New Roman" w:cs="Times New Roman"/>
          <w:color w:val="000000"/>
          <w:shd w:val="clear" w:color="auto" w:fill="FFFFFF"/>
        </w:rPr>
        <w:t>Step 5.3: in water bad?</w:t>
      </w:r>
    </w:p>
    <w:p w14:paraId="04C1FDC1" w14:textId="48C123ED" w:rsidR="006C5BF6" w:rsidRPr="00D40A4D" w:rsidRDefault="001D534A" w:rsidP="00AC1B20">
      <w:pPr>
        <w:jc w:val="both"/>
        <w:rPr>
          <w:rFonts w:ascii="Times New Roman" w:hAnsi="Times New Roman" w:cs="Times New Roman"/>
          <w:color w:val="0070C0"/>
        </w:rPr>
      </w:pPr>
      <w:r w:rsidRPr="00D40A4D">
        <w:rPr>
          <w:rFonts w:ascii="Times New Roman" w:hAnsi="Times New Roman" w:cs="Times New Roman"/>
          <w:color w:val="0070C0"/>
        </w:rPr>
        <w:t xml:space="preserve">- Yes, incubation takes place in a water bath. This specification has been added. </w:t>
      </w:r>
    </w:p>
    <w:sectPr w:rsidR="006C5BF6" w:rsidRPr="00D40A4D" w:rsidSect="0023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等线">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E01"/>
    <w:multiLevelType w:val="hybridMultilevel"/>
    <w:tmpl w:val="1B04DF06"/>
    <w:lvl w:ilvl="0" w:tplc="C57E1EE2">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86853"/>
    <w:multiLevelType w:val="hybridMultilevel"/>
    <w:tmpl w:val="0074D85A"/>
    <w:lvl w:ilvl="0" w:tplc="9928030A">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16663"/>
    <w:multiLevelType w:val="hybridMultilevel"/>
    <w:tmpl w:val="429A9070"/>
    <w:lvl w:ilvl="0" w:tplc="8F8A4B3A">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E4329"/>
    <w:multiLevelType w:val="hybridMultilevel"/>
    <w:tmpl w:val="FBBCEA4A"/>
    <w:lvl w:ilvl="0" w:tplc="00D8C654">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C67D1"/>
    <w:multiLevelType w:val="hybridMultilevel"/>
    <w:tmpl w:val="1DAC9D18"/>
    <w:lvl w:ilvl="0" w:tplc="97F05D14">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1D5D5F"/>
    <w:multiLevelType w:val="hybridMultilevel"/>
    <w:tmpl w:val="3C003570"/>
    <w:lvl w:ilvl="0" w:tplc="7B26D162">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71A6A"/>
    <w:multiLevelType w:val="hybridMultilevel"/>
    <w:tmpl w:val="CB3EA416"/>
    <w:lvl w:ilvl="0" w:tplc="F6CC98A0">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D05BA"/>
    <w:multiLevelType w:val="hybridMultilevel"/>
    <w:tmpl w:val="3216E1EC"/>
    <w:lvl w:ilvl="0" w:tplc="80C21BCE">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434C5"/>
    <w:multiLevelType w:val="hybridMultilevel"/>
    <w:tmpl w:val="DCAC3A40"/>
    <w:lvl w:ilvl="0" w:tplc="225C6B68">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65CAB"/>
    <w:multiLevelType w:val="hybridMultilevel"/>
    <w:tmpl w:val="6CC416AE"/>
    <w:lvl w:ilvl="0" w:tplc="5DEE0C62">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F31170"/>
    <w:multiLevelType w:val="hybridMultilevel"/>
    <w:tmpl w:val="8A740490"/>
    <w:lvl w:ilvl="0" w:tplc="6BFC16FE">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7C716D"/>
    <w:multiLevelType w:val="hybridMultilevel"/>
    <w:tmpl w:val="8722BF48"/>
    <w:lvl w:ilvl="0" w:tplc="4642E82C">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A5E89"/>
    <w:multiLevelType w:val="hybridMultilevel"/>
    <w:tmpl w:val="9286AB44"/>
    <w:lvl w:ilvl="0" w:tplc="028E4828">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013987"/>
    <w:multiLevelType w:val="hybridMultilevel"/>
    <w:tmpl w:val="AFC825D4"/>
    <w:lvl w:ilvl="0" w:tplc="FBCA2938">
      <w:start w:val="6"/>
      <w:numFmt w:val="bullet"/>
      <w:lvlText w:val="-"/>
      <w:lvlJc w:val="left"/>
      <w:pPr>
        <w:ind w:left="720" w:hanging="360"/>
      </w:pPr>
      <w:rPr>
        <w:rFonts w:ascii="Helvetica Neue" w:eastAsia="Times New Roman" w:hAnsi="Helvetica Neue"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3"/>
  </w:num>
  <w:num w:numId="6">
    <w:abstractNumId w:val="1"/>
  </w:num>
  <w:num w:numId="7">
    <w:abstractNumId w:val="13"/>
  </w:num>
  <w:num w:numId="8">
    <w:abstractNumId w:val="2"/>
  </w:num>
  <w:num w:numId="9">
    <w:abstractNumId w:val="5"/>
  </w:num>
  <w:num w:numId="10">
    <w:abstractNumId w:val="12"/>
  </w:num>
  <w:num w:numId="11">
    <w:abstractNumId w:val="8"/>
  </w:num>
  <w:num w:numId="12">
    <w:abstractNumId w:val="4"/>
  </w:num>
  <w:num w:numId="13">
    <w:abstractNumId w:val="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ssa.guttman@yahoo.com">
    <w15:presenceInfo w15:providerId="None" w15:userId="alyssa.guttman@yaho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6F"/>
    <w:rsid w:val="00001A13"/>
    <w:rsid w:val="000028E0"/>
    <w:rsid w:val="000040C9"/>
    <w:rsid w:val="000077F9"/>
    <w:rsid w:val="000448EA"/>
    <w:rsid w:val="000708B9"/>
    <w:rsid w:val="00094172"/>
    <w:rsid w:val="000B0F61"/>
    <w:rsid w:val="000B6E6A"/>
    <w:rsid w:val="000C2E7D"/>
    <w:rsid w:val="000D355B"/>
    <w:rsid w:val="000F1FCB"/>
    <w:rsid w:val="00104E6E"/>
    <w:rsid w:val="00125DAC"/>
    <w:rsid w:val="00156D10"/>
    <w:rsid w:val="001618E7"/>
    <w:rsid w:val="0017263F"/>
    <w:rsid w:val="001D0060"/>
    <w:rsid w:val="001D534A"/>
    <w:rsid w:val="001E0BB4"/>
    <w:rsid w:val="001E2D84"/>
    <w:rsid w:val="0022479D"/>
    <w:rsid w:val="0022571B"/>
    <w:rsid w:val="0023373F"/>
    <w:rsid w:val="00263914"/>
    <w:rsid w:val="00273162"/>
    <w:rsid w:val="00290FEC"/>
    <w:rsid w:val="002D4DC8"/>
    <w:rsid w:val="002F46A1"/>
    <w:rsid w:val="003151C5"/>
    <w:rsid w:val="00327952"/>
    <w:rsid w:val="003544ED"/>
    <w:rsid w:val="003603EA"/>
    <w:rsid w:val="00370E7D"/>
    <w:rsid w:val="003B01F8"/>
    <w:rsid w:val="003B1925"/>
    <w:rsid w:val="003C03E9"/>
    <w:rsid w:val="003D2201"/>
    <w:rsid w:val="003D4BAB"/>
    <w:rsid w:val="003E2640"/>
    <w:rsid w:val="003F217E"/>
    <w:rsid w:val="003F51B8"/>
    <w:rsid w:val="004015F8"/>
    <w:rsid w:val="00401B82"/>
    <w:rsid w:val="00402B41"/>
    <w:rsid w:val="00403AA3"/>
    <w:rsid w:val="00405A47"/>
    <w:rsid w:val="004150BC"/>
    <w:rsid w:val="004704F1"/>
    <w:rsid w:val="004716CF"/>
    <w:rsid w:val="004847D9"/>
    <w:rsid w:val="004C0ABC"/>
    <w:rsid w:val="004D18A6"/>
    <w:rsid w:val="004D37FD"/>
    <w:rsid w:val="004E5477"/>
    <w:rsid w:val="004E6E9B"/>
    <w:rsid w:val="00511AF3"/>
    <w:rsid w:val="00520210"/>
    <w:rsid w:val="005204D5"/>
    <w:rsid w:val="0053467C"/>
    <w:rsid w:val="00552025"/>
    <w:rsid w:val="00585427"/>
    <w:rsid w:val="00585CB1"/>
    <w:rsid w:val="00594692"/>
    <w:rsid w:val="005B44FF"/>
    <w:rsid w:val="005F356A"/>
    <w:rsid w:val="005F5059"/>
    <w:rsid w:val="006042AA"/>
    <w:rsid w:val="00624928"/>
    <w:rsid w:val="0063216D"/>
    <w:rsid w:val="00636087"/>
    <w:rsid w:val="00640B9D"/>
    <w:rsid w:val="006522D3"/>
    <w:rsid w:val="00654E70"/>
    <w:rsid w:val="00676D5F"/>
    <w:rsid w:val="006C5BF6"/>
    <w:rsid w:val="006D619F"/>
    <w:rsid w:val="006F3693"/>
    <w:rsid w:val="007012DF"/>
    <w:rsid w:val="0071125C"/>
    <w:rsid w:val="00743A6F"/>
    <w:rsid w:val="0075147E"/>
    <w:rsid w:val="00765C0B"/>
    <w:rsid w:val="00767831"/>
    <w:rsid w:val="007769E6"/>
    <w:rsid w:val="00794D1F"/>
    <w:rsid w:val="007A107F"/>
    <w:rsid w:val="007C3E75"/>
    <w:rsid w:val="007C7E00"/>
    <w:rsid w:val="007E4291"/>
    <w:rsid w:val="007E5CE7"/>
    <w:rsid w:val="007F67E4"/>
    <w:rsid w:val="00800F7B"/>
    <w:rsid w:val="008038F2"/>
    <w:rsid w:val="0081128A"/>
    <w:rsid w:val="00814722"/>
    <w:rsid w:val="008373B8"/>
    <w:rsid w:val="008446F8"/>
    <w:rsid w:val="008463CB"/>
    <w:rsid w:val="0086165B"/>
    <w:rsid w:val="00865B94"/>
    <w:rsid w:val="00917DA2"/>
    <w:rsid w:val="0093132B"/>
    <w:rsid w:val="00954C93"/>
    <w:rsid w:val="00963E04"/>
    <w:rsid w:val="00971385"/>
    <w:rsid w:val="00974128"/>
    <w:rsid w:val="009C37DB"/>
    <w:rsid w:val="00A04A07"/>
    <w:rsid w:val="00A37AB2"/>
    <w:rsid w:val="00A65F53"/>
    <w:rsid w:val="00A83443"/>
    <w:rsid w:val="00A959B7"/>
    <w:rsid w:val="00AA6E6A"/>
    <w:rsid w:val="00AB4951"/>
    <w:rsid w:val="00AC1B20"/>
    <w:rsid w:val="00AC47EF"/>
    <w:rsid w:val="00AD28D4"/>
    <w:rsid w:val="00AD6BA1"/>
    <w:rsid w:val="00AF15EA"/>
    <w:rsid w:val="00AF1F2C"/>
    <w:rsid w:val="00AF2BC9"/>
    <w:rsid w:val="00B214DF"/>
    <w:rsid w:val="00B31E5A"/>
    <w:rsid w:val="00B412B0"/>
    <w:rsid w:val="00B572CB"/>
    <w:rsid w:val="00B76953"/>
    <w:rsid w:val="00B9185D"/>
    <w:rsid w:val="00BD2485"/>
    <w:rsid w:val="00BD73D1"/>
    <w:rsid w:val="00BD77EF"/>
    <w:rsid w:val="00C126E3"/>
    <w:rsid w:val="00C46589"/>
    <w:rsid w:val="00C610DD"/>
    <w:rsid w:val="00C81B2C"/>
    <w:rsid w:val="00C83211"/>
    <w:rsid w:val="00CA2AC9"/>
    <w:rsid w:val="00CB2965"/>
    <w:rsid w:val="00CF26A8"/>
    <w:rsid w:val="00CF56C5"/>
    <w:rsid w:val="00D01775"/>
    <w:rsid w:val="00D06F42"/>
    <w:rsid w:val="00D128F2"/>
    <w:rsid w:val="00D33304"/>
    <w:rsid w:val="00D4098F"/>
    <w:rsid w:val="00D40A4D"/>
    <w:rsid w:val="00D46E92"/>
    <w:rsid w:val="00D517D9"/>
    <w:rsid w:val="00D76188"/>
    <w:rsid w:val="00D77855"/>
    <w:rsid w:val="00D84CF9"/>
    <w:rsid w:val="00D92FA0"/>
    <w:rsid w:val="00DB4E5A"/>
    <w:rsid w:val="00DD15E3"/>
    <w:rsid w:val="00E00B1C"/>
    <w:rsid w:val="00E241D2"/>
    <w:rsid w:val="00E36D43"/>
    <w:rsid w:val="00E4257F"/>
    <w:rsid w:val="00E428AC"/>
    <w:rsid w:val="00E52BB9"/>
    <w:rsid w:val="00E74729"/>
    <w:rsid w:val="00E82EC3"/>
    <w:rsid w:val="00EB2DE9"/>
    <w:rsid w:val="00EB77F8"/>
    <w:rsid w:val="00F16DB1"/>
    <w:rsid w:val="00F24603"/>
    <w:rsid w:val="00F31632"/>
    <w:rsid w:val="00F51643"/>
    <w:rsid w:val="00F570C1"/>
    <w:rsid w:val="00F705F8"/>
    <w:rsid w:val="00F81C67"/>
    <w:rsid w:val="00F862C0"/>
    <w:rsid w:val="00FA1A8B"/>
    <w:rsid w:val="00FC26CE"/>
    <w:rsid w:val="00FD5F1C"/>
    <w:rsid w:val="00FE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D7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A6F"/>
    <w:rPr>
      <w:b/>
      <w:bCs/>
    </w:rPr>
  </w:style>
  <w:style w:type="paragraph" w:styleId="ListParagraph">
    <w:name w:val="List Paragraph"/>
    <w:basedOn w:val="Normal"/>
    <w:uiPriority w:val="34"/>
    <w:qFormat/>
    <w:rsid w:val="00E36D43"/>
    <w:pPr>
      <w:ind w:left="720"/>
      <w:contextualSpacing/>
    </w:pPr>
  </w:style>
  <w:style w:type="character" w:styleId="CommentReference">
    <w:name w:val="annotation reference"/>
    <w:basedOn w:val="DefaultParagraphFont"/>
    <w:uiPriority w:val="99"/>
    <w:semiHidden/>
    <w:unhideWhenUsed/>
    <w:rsid w:val="00E36D43"/>
    <w:rPr>
      <w:sz w:val="16"/>
      <w:szCs w:val="16"/>
    </w:rPr>
  </w:style>
  <w:style w:type="paragraph" w:styleId="CommentText">
    <w:name w:val="annotation text"/>
    <w:basedOn w:val="Normal"/>
    <w:link w:val="CommentTextChar"/>
    <w:uiPriority w:val="99"/>
    <w:semiHidden/>
    <w:unhideWhenUsed/>
    <w:rsid w:val="00E36D43"/>
    <w:rPr>
      <w:sz w:val="20"/>
      <w:szCs w:val="20"/>
    </w:rPr>
  </w:style>
  <w:style w:type="character" w:customStyle="1" w:styleId="CommentTextChar">
    <w:name w:val="Comment Text Char"/>
    <w:basedOn w:val="DefaultParagraphFont"/>
    <w:link w:val="CommentText"/>
    <w:uiPriority w:val="99"/>
    <w:semiHidden/>
    <w:rsid w:val="00E36D43"/>
    <w:rPr>
      <w:sz w:val="20"/>
      <w:szCs w:val="20"/>
    </w:rPr>
  </w:style>
  <w:style w:type="paragraph" w:styleId="CommentSubject">
    <w:name w:val="annotation subject"/>
    <w:basedOn w:val="CommentText"/>
    <w:next w:val="CommentText"/>
    <w:link w:val="CommentSubjectChar"/>
    <w:uiPriority w:val="99"/>
    <w:semiHidden/>
    <w:unhideWhenUsed/>
    <w:rsid w:val="00E36D43"/>
    <w:rPr>
      <w:b/>
      <w:bCs/>
    </w:rPr>
  </w:style>
  <w:style w:type="character" w:customStyle="1" w:styleId="CommentSubjectChar">
    <w:name w:val="Comment Subject Char"/>
    <w:basedOn w:val="CommentTextChar"/>
    <w:link w:val="CommentSubject"/>
    <w:uiPriority w:val="99"/>
    <w:semiHidden/>
    <w:rsid w:val="00E36D43"/>
    <w:rPr>
      <w:b/>
      <w:bCs/>
      <w:sz w:val="20"/>
      <w:szCs w:val="20"/>
    </w:rPr>
  </w:style>
  <w:style w:type="paragraph" w:styleId="BalloonText">
    <w:name w:val="Balloon Text"/>
    <w:basedOn w:val="Normal"/>
    <w:link w:val="BalloonTextChar"/>
    <w:uiPriority w:val="99"/>
    <w:semiHidden/>
    <w:unhideWhenUsed/>
    <w:rsid w:val="00E36D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D43"/>
    <w:rPr>
      <w:rFonts w:ascii="Times New Roman" w:hAnsi="Times New Roman" w:cs="Times New Roman"/>
      <w:sz w:val="18"/>
      <w:szCs w:val="18"/>
    </w:rPr>
  </w:style>
  <w:style w:type="paragraph" w:styleId="Revision">
    <w:name w:val="Revision"/>
    <w:hidden/>
    <w:uiPriority w:val="99"/>
    <w:semiHidden/>
    <w:rsid w:val="000D35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A6F"/>
    <w:rPr>
      <w:b/>
      <w:bCs/>
    </w:rPr>
  </w:style>
  <w:style w:type="paragraph" w:styleId="ListParagraph">
    <w:name w:val="List Paragraph"/>
    <w:basedOn w:val="Normal"/>
    <w:uiPriority w:val="34"/>
    <w:qFormat/>
    <w:rsid w:val="00E36D43"/>
    <w:pPr>
      <w:ind w:left="720"/>
      <w:contextualSpacing/>
    </w:pPr>
  </w:style>
  <w:style w:type="character" w:styleId="CommentReference">
    <w:name w:val="annotation reference"/>
    <w:basedOn w:val="DefaultParagraphFont"/>
    <w:uiPriority w:val="99"/>
    <w:semiHidden/>
    <w:unhideWhenUsed/>
    <w:rsid w:val="00E36D43"/>
    <w:rPr>
      <w:sz w:val="16"/>
      <w:szCs w:val="16"/>
    </w:rPr>
  </w:style>
  <w:style w:type="paragraph" w:styleId="CommentText">
    <w:name w:val="annotation text"/>
    <w:basedOn w:val="Normal"/>
    <w:link w:val="CommentTextChar"/>
    <w:uiPriority w:val="99"/>
    <w:semiHidden/>
    <w:unhideWhenUsed/>
    <w:rsid w:val="00E36D43"/>
    <w:rPr>
      <w:sz w:val="20"/>
      <w:szCs w:val="20"/>
    </w:rPr>
  </w:style>
  <w:style w:type="character" w:customStyle="1" w:styleId="CommentTextChar">
    <w:name w:val="Comment Text Char"/>
    <w:basedOn w:val="DefaultParagraphFont"/>
    <w:link w:val="CommentText"/>
    <w:uiPriority w:val="99"/>
    <w:semiHidden/>
    <w:rsid w:val="00E36D43"/>
    <w:rPr>
      <w:sz w:val="20"/>
      <w:szCs w:val="20"/>
    </w:rPr>
  </w:style>
  <w:style w:type="paragraph" w:styleId="CommentSubject">
    <w:name w:val="annotation subject"/>
    <w:basedOn w:val="CommentText"/>
    <w:next w:val="CommentText"/>
    <w:link w:val="CommentSubjectChar"/>
    <w:uiPriority w:val="99"/>
    <w:semiHidden/>
    <w:unhideWhenUsed/>
    <w:rsid w:val="00E36D43"/>
    <w:rPr>
      <w:b/>
      <w:bCs/>
    </w:rPr>
  </w:style>
  <w:style w:type="character" w:customStyle="1" w:styleId="CommentSubjectChar">
    <w:name w:val="Comment Subject Char"/>
    <w:basedOn w:val="CommentTextChar"/>
    <w:link w:val="CommentSubject"/>
    <w:uiPriority w:val="99"/>
    <w:semiHidden/>
    <w:rsid w:val="00E36D43"/>
    <w:rPr>
      <w:b/>
      <w:bCs/>
      <w:sz w:val="20"/>
      <w:szCs w:val="20"/>
    </w:rPr>
  </w:style>
  <w:style w:type="paragraph" w:styleId="BalloonText">
    <w:name w:val="Balloon Text"/>
    <w:basedOn w:val="Normal"/>
    <w:link w:val="BalloonTextChar"/>
    <w:uiPriority w:val="99"/>
    <w:semiHidden/>
    <w:unhideWhenUsed/>
    <w:rsid w:val="00E36D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D43"/>
    <w:rPr>
      <w:rFonts w:ascii="Times New Roman" w:hAnsi="Times New Roman" w:cs="Times New Roman"/>
      <w:sz w:val="18"/>
      <w:szCs w:val="18"/>
    </w:rPr>
  </w:style>
  <w:style w:type="paragraph" w:styleId="Revision">
    <w:name w:val="Revision"/>
    <w:hidden/>
    <w:uiPriority w:val="99"/>
    <w:semiHidden/>
    <w:rsid w:val="000D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B463D-A36E-AC4B-B0CD-68E767A2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1950</Words>
  <Characters>11119</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alyssa.guttman@yahoo.com</dc:creator>
  <cp:keywords/>
  <dc:description/>
  <cp:lastModifiedBy>Mingxia Gu</cp:lastModifiedBy>
  <cp:revision>19</cp:revision>
  <dcterms:created xsi:type="dcterms:W3CDTF">2020-01-15T07:21:00Z</dcterms:created>
  <dcterms:modified xsi:type="dcterms:W3CDTF">2020-01-16T04:45:00Z</dcterms:modified>
</cp:coreProperties>
</file>