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0261A8D2"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D25CD5">
        <w:rPr>
          <w:rFonts w:asciiTheme="majorHAnsi" w:hAnsiTheme="majorHAnsi" w:cstheme="majorHAnsi"/>
          <w:b/>
          <w:i w:val="0"/>
          <w:szCs w:val="24"/>
        </w:rPr>
        <w:t>61122</w:t>
      </w:r>
    </w:p>
    <w:p w14:paraId="52A2E559" w14:textId="1BE9BD75"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0A9B6C97"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D25CD5" w:rsidRPr="00A224AD">
          <w:rPr>
            <w:rStyle w:val="Hyperlink"/>
            <w:rFonts w:asciiTheme="minorHAnsi" w:hAnsiTheme="minorHAnsi" w:cstheme="minorHAnsi"/>
          </w:rPr>
          <w:t>https://www.jove.com/account/file-uploader?src=18642258</w:t>
        </w:r>
      </w:hyperlink>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12F0AD63" w:rsidR="000F30B1" w:rsidRDefault="000F30B1" w:rsidP="000F30B1">
      <w:pPr>
        <w:rPr>
          <w:rFonts w:asciiTheme="majorHAnsi" w:hAnsiTheme="majorHAnsi" w:cstheme="majorHAnsi"/>
          <w:bCs/>
          <w:szCs w:val="24"/>
        </w:rPr>
      </w:pPr>
      <w:r w:rsidRPr="00CB43CE">
        <w:rPr>
          <w:rFonts w:asciiTheme="majorHAnsi" w:hAnsiTheme="majorHAnsi" w:cstheme="majorHAnsi"/>
          <w:b/>
          <w:szCs w:val="24"/>
        </w:rPr>
        <w:t>REQUIRED Interview Statements:</w:t>
      </w:r>
    </w:p>
    <w:p w14:paraId="36385DCC" w14:textId="2B7322BE" w:rsidR="00D25CD5" w:rsidRDefault="00D25CD5" w:rsidP="000F30B1">
      <w:pPr>
        <w:rPr>
          <w:rFonts w:asciiTheme="majorHAnsi" w:hAnsiTheme="majorHAnsi" w:cstheme="majorHAnsi"/>
          <w:bCs/>
          <w:szCs w:val="24"/>
        </w:rPr>
      </w:pPr>
    </w:p>
    <w:p w14:paraId="6BADD58D" w14:textId="77777777" w:rsidR="00D25CD5" w:rsidRPr="00D25CD5" w:rsidRDefault="00D25CD5" w:rsidP="00D25CD5">
      <w:pPr>
        <w:rPr>
          <w:rFonts w:asciiTheme="majorHAnsi" w:hAnsiTheme="majorHAnsi" w:cstheme="majorHAnsi"/>
          <w:bCs/>
          <w:szCs w:val="24"/>
        </w:rPr>
      </w:pPr>
      <w:r w:rsidRPr="00D25CD5">
        <w:rPr>
          <w:rFonts w:asciiTheme="majorHAnsi" w:hAnsiTheme="majorHAnsi" w:cstheme="majorHAnsi"/>
          <w:bCs/>
          <w:szCs w:val="24"/>
        </w:rPr>
        <w:t>1.1.</w:t>
      </w:r>
      <w:r w:rsidRPr="00D25CD5">
        <w:rPr>
          <w:rFonts w:asciiTheme="majorHAnsi" w:hAnsiTheme="majorHAnsi" w:cstheme="majorHAnsi"/>
          <w:bCs/>
          <w:szCs w:val="24"/>
        </w:rPr>
        <w:tab/>
      </w:r>
      <w:r w:rsidRPr="00D25CD5">
        <w:rPr>
          <w:rFonts w:asciiTheme="majorHAnsi" w:hAnsiTheme="majorHAnsi" w:cstheme="majorHAnsi"/>
          <w:b/>
          <w:szCs w:val="24"/>
        </w:rPr>
        <w:t>Chad R. Borges</w:t>
      </w:r>
      <w:r w:rsidRPr="00D25CD5">
        <w:rPr>
          <w:rFonts w:asciiTheme="majorHAnsi" w:hAnsiTheme="majorHAnsi" w:cstheme="majorHAnsi"/>
          <w:bCs/>
          <w:szCs w:val="24"/>
        </w:rPr>
        <w:t>: The TBARS assay is best used for intra-laboratory general assessment of oxidative stress in biological samples, in which relative TBARS levels are directly compared between samples that were stored and processed together.</w:t>
      </w:r>
    </w:p>
    <w:p w14:paraId="06E67012" w14:textId="77777777" w:rsidR="00D25CD5" w:rsidRPr="00D25CD5" w:rsidRDefault="00D25CD5" w:rsidP="00D25CD5">
      <w:pPr>
        <w:rPr>
          <w:rFonts w:asciiTheme="majorHAnsi" w:hAnsiTheme="majorHAnsi" w:cstheme="majorHAnsi"/>
          <w:bCs/>
          <w:szCs w:val="24"/>
        </w:rPr>
      </w:pPr>
    </w:p>
    <w:p w14:paraId="5166211A" w14:textId="77777777" w:rsidR="00D25CD5" w:rsidRPr="00D25CD5" w:rsidRDefault="00D25CD5" w:rsidP="00D25CD5">
      <w:pPr>
        <w:rPr>
          <w:rFonts w:asciiTheme="majorHAnsi" w:hAnsiTheme="majorHAnsi" w:cstheme="majorHAnsi"/>
          <w:bCs/>
          <w:szCs w:val="24"/>
        </w:rPr>
      </w:pPr>
      <w:r w:rsidRPr="00D25CD5">
        <w:rPr>
          <w:rFonts w:asciiTheme="majorHAnsi" w:hAnsiTheme="majorHAnsi" w:cstheme="majorHAnsi"/>
          <w:bCs/>
          <w:szCs w:val="24"/>
        </w:rPr>
        <w:t>1.1.1.</w:t>
      </w:r>
      <w:r w:rsidRPr="00D25CD5">
        <w:rPr>
          <w:rFonts w:asciiTheme="majorHAnsi" w:hAnsiTheme="majorHAnsi" w:cstheme="majorHAnsi"/>
          <w:bCs/>
          <w:szCs w:val="24"/>
        </w:rPr>
        <w:tab/>
        <w:t>INTERVIEW: Named talent says the statement above in an interview-style shot, looking slightly off-camera.</w:t>
      </w:r>
    </w:p>
    <w:p w14:paraId="5610D5FC" w14:textId="77777777" w:rsidR="00D25CD5" w:rsidRPr="00D25CD5" w:rsidRDefault="00D25CD5" w:rsidP="00D25CD5">
      <w:pPr>
        <w:rPr>
          <w:rFonts w:asciiTheme="majorHAnsi" w:hAnsiTheme="majorHAnsi" w:cstheme="majorHAnsi"/>
          <w:bCs/>
          <w:szCs w:val="24"/>
        </w:rPr>
      </w:pPr>
    </w:p>
    <w:p w14:paraId="5EEE01D5" w14:textId="77777777" w:rsidR="00D25CD5" w:rsidRPr="00D25CD5" w:rsidRDefault="00D25CD5" w:rsidP="00D25CD5">
      <w:pPr>
        <w:rPr>
          <w:rFonts w:asciiTheme="majorHAnsi" w:hAnsiTheme="majorHAnsi" w:cstheme="majorHAnsi"/>
          <w:bCs/>
          <w:szCs w:val="24"/>
        </w:rPr>
      </w:pPr>
      <w:r w:rsidRPr="00D25CD5">
        <w:rPr>
          <w:rFonts w:asciiTheme="majorHAnsi" w:hAnsiTheme="majorHAnsi" w:cstheme="majorHAnsi"/>
          <w:bCs/>
          <w:szCs w:val="24"/>
        </w:rPr>
        <w:t>1.2.</w:t>
      </w:r>
      <w:r w:rsidRPr="00D25CD5">
        <w:rPr>
          <w:rFonts w:asciiTheme="majorHAnsi" w:hAnsiTheme="majorHAnsi" w:cstheme="majorHAnsi"/>
          <w:bCs/>
          <w:szCs w:val="24"/>
        </w:rPr>
        <w:tab/>
      </w:r>
      <w:r w:rsidRPr="00D25CD5">
        <w:rPr>
          <w:rFonts w:asciiTheme="majorHAnsi" w:hAnsiTheme="majorHAnsi" w:cstheme="majorHAnsi"/>
          <w:b/>
          <w:szCs w:val="24"/>
        </w:rPr>
        <w:t xml:space="preserve">Jesús S. Aguilar Díaz de </w:t>
      </w:r>
      <w:proofErr w:type="spellStart"/>
      <w:r w:rsidRPr="00D25CD5">
        <w:rPr>
          <w:rFonts w:asciiTheme="majorHAnsi" w:hAnsiTheme="majorHAnsi" w:cstheme="majorHAnsi"/>
          <w:b/>
          <w:szCs w:val="24"/>
        </w:rPr>
        <w:t>león</w:t>
      </w:r>
      <w:proofErr w:type="spellEnd"/>
      <w:r w:rsidRPr="00D25CD5">
        <w:rPr>
          <w:rFonts w:asciiTheme="majorHAnsi" w:hAnsiTheme="majorHAnsi" w:cstheme="majorHAnsi"/>
          <w:bCs/>
          <w:szCs w:val="24"/>
        </w:rPr>
        <w:t>: This assay has an extremely low cost of about 3 dollars for testing 96 samples compared to commercially available kits, which cost about 400 dollars and permit only a single batch of samples to be analyzed.</w:t>
      </w:r>
    </w:p>
    <w:p w14:paraId="6BC927AF" w14:textId="77777777" w:rsidR="00D25CD5" w:rsidRPr="00D25CD5" w:rsidRDefault="00D25CD5" w:rsidP="00D25CD5">
      <w:pPr>
        <w:rPr>
          <w:rFonts w:asciiTheme="majorHAnsi" w:hAnsiTheme="majorHAnsi" w:cstheme="majorHAnsi"/>
          <w:bCs/>
          <w:szCs w:val="24"/>
        </w:rPr>
      </w:pPr>
    </w:p>
    <w:p w14:paraId="7B089F5F" w14:textId="1F046694" w:rsidR="00D25CD5" w:rsidRPr="00D25CD5" w:rsidRDefault="00D25CD5" w:rsidP="00D25CD5">
      <w:pPr>
        <w:rPr>
          <w:rFonts w:asciiTheme="majorHAnsi" w:hAnsiTheme="majorHAnsi" w:cstheme="majorHAnsi"/>
          <w:bCs/>
          <w:szCs w:val="24"/>
        </w:rPr>
      </w:pPr>
      <w:r w:rsidRPr="00D25CD5">
        <w:rPr>
          <w:rFonts w:asciiTheme="majorHAnsi" w:hAnsiTheme="majorHAnsi" w:cstheme="majorHAnsi"/>
          <w:bCs/>
          <w:szCs w:val="24"/>
        </w:rPr>
        <w:t>1.2.1.</w:t>
      </w:r>
      <w:r w:rsidRPr="00D25CD5">
        <w:rPr>
          <w:rFonts w:asciiTheme="majorHAnsi" w:hAnsiTheme="majorHAnsi" w:cstheme="majorHAnsi"/>
          <w:bCs/>
          <w:szCs w:val="24"/>
        </w:rPr>
        <w:tab/>
        <w:t>INTERVIEW: Named talent says the statement above in an interview-style shot, looking slightly off-camera.</w:t>
      </w:r>
    </w:p>
    <w:p w14:paraId="1EB382DF" w14:textId="77777777" w:rsidR="001A3DB6" w:rsidRPr="00CB43CE" w:rsidRDefault="001A3DB6" w:rsidP="000F30B1">
      <w:pPr>
        <w:rPr>
          <w:rFonts w:asciiTheme="majorHAnsi" w:hAnsiTheme="majorHAnsi" w:cstheme="majorHAnsi"/>
          <w:b/>
          <w:szCs w:val="24"/>
        </w:rPr>
      </w:pPr>
    </w:p>
    <w:p w14:paraId="5656AAED" w14:textId="06DFF4F1" w:rsidR="00C42A6C" w:rsidRDefault="00C42A6C" w:rsidP="00C42A6C">
      <w:pPr>
        <w:rPr>
          <w:rFonts w:asciiTheme="majorHAnsi" w:hAnsiTheme="majorHAnsi" w:cstheme="majorHAnsi"/>
          <w:bCs/>
          <w:szCs w:val="24"/>
        </w:rPr>
      </w:pPr>
      <w:r w:rsidRPr="00CB43CE">
        <w:rPr>
          <w:rFonts w:asciiTheme="majorHAnsi" w:hAnsiTheme="majorHAnsi" w:cstheme="majorHAnsi"/>
          <w:b/>
          <w:szCs w:val="24"/>
        </w:rPr>
        <w:t>OPTIONAL Interview Statements:</w:t>
      </w:r>
    </w:p>
    <w:p w14:paraId="58C4655E" w14:textId="01719A40" w:rsidR="00D25CD5" w:rsidRDefault="00D25CD5" w:rsidP="00C42A6C">
      <w:pPr>
        <w:rPr>
          <w:rFonts w:asciiTheme="majorHAnsi" w:hAnsiTheme="majorHAnsi" w:cstheme="majorHAnsi"/>
          <w:bCs/>
          <w:szCs w:val="24"/>
        </w:rPr>
      </w:pPr>
    </w:p>
    <w:p w14:paraId="42268414" w14:textId="77777777" w:rsidR="00D25CD5" w:rsidRPr="00D25CD5" w:rsidRDefault="00D25CD5" w:rsidP="00D25CD5">
      <w:pPr>
        <w:rPr>
          <w:rFonts w:asciiTheme="majorHAnsi" w:hAnsiTheme="majorHAnsi" w:cstheme="majorHAnsi"/>
          <w:bCs/>
          <w:szCs w:val="24"/>
        </w:rPr>
      </w:pPr>
      <w:r w:rsidRPr="00D25CD5">
        <w:rPr>
          <w:rFonts w:asciiTheme="majorHAnsi" w:hAnsiTheme="majorHAnsi" w:cstheme="majorHAnsi"/>
          <w:bCs/>
          <w:szCs w:val="24"/>
        </w:rPr>
        <w:t>1.3.</w:t>
      </w:r>
      <w:r w:rsidRPr="00D25CD5">
        <w:rPr>
          <w:rFonts w:asciiTheme="majorHAnsi" w:hAnsiTheme="majorHAnsi" w:cstheme="majorHAnsi"/>
          <w:bCs/>
          <w:szCs w:val="24"/>
        </w:rPr>
        <w:tab/>
      </w:r>
      <w:r w:rsidRPr="00D25CD5">
        <w:rPr>
          <w:rFonts w:asciiTheme="majorHAnsi" w:hAnsiTheme="majorHAnsi" w:cstheme="majorHAnsi"/>
          <w:b/>
          <w:szCs w:val="24"/>
        </w:rPr>
        <w:t>Chad R. Borges</w:t>
      </w:r>
      <w:r w:rsidRPr="00D25CD5">
        <w:rPr>
          <w:rFonts w:asciiTheme="majorHAnsi" w:hAnsiTheme="majorHAnsi" w:cstheme="majorHAnsi"/>
          <w:bCs/>
          <w:szCs w:val="24"/>
        </w:rPr>
        <w:t xml:space="preserve">: The method described here can be further adapted for specific applications, including biospecimen stability studies and those for which the addition of antioxidants or other types of sample preservatives prior to analysis is appropriate or mandated.  </w:t>
      </w:r>
    </w:p>
    <w:p w14:paraId="5AA5CAC8" w14:textId="77777777" w:rsidR="00D25CD5" w:rsidRPr="00D25CD5" w:rsidRDefault="00D25CD5" w:rsidP="00D25CD5">
      <w:pPr>
        <w:rPr>
          <w:rFonts w:asciiTheme="majorHAnsi" w:hAnsiTheme="majorHAnsi" w:cstheme="majorHAnsi"/>
          <w:bCs/>
          <w:szCs w:val="24"/>
        </w:rPr>
      </w:pPr>
    </w:p>
    <w:p w14:paraId="25613A7E" w14:textId="77777777" w:rsidR="00D25CD5" w:rsidRPr="00D25CD5" w:rsidRDefault="00D25CD5" w:rsidP="00D25CD5">
      <w:pPr>
        <w:rPr>
          <w:rFonts w:asciiTheme="majorHAnsi" w:hAnsiTheme="majorHAnsi" w:cstheme="majorHAnsi"/>
          <w:bCs/>
          <w:szCs w:val="24"/>
        </w:rPr>
      </w:pPr>
      <w:r w:rsidRPr="00D25CD5">
        <w:rPr>
          <w:rFonts w:asciiTheme="majorHAnsi" w:hAnsiTheme="majorHAnsi" w:cstheme="majorHAnsi"/>
          <w:bCs/>
          <w:szCs w:val="24"/>
        </w:rPr>
        <w:t>1.3.1.</w:t>
      </w:r>
      <w:r w:rsidRPr="00D25CD5">
        <w:rPr>
          <w:rFonts w:asciiTheme="majorHAnsi" w:hAnsiTheme="majorHAnsi" w:cstheme="majorHAnsi"/>
          <w:bCs/>
          <w:szCs w:val="24"/>
        </w:rPr>
        <w:tab/>
        <w:t>INTERVIEW: Named talent says the statement above in an interview-style shot, looking slightly off-camera.</w:t>
      </w:r>
    </w:p>
    <w:p w14:paraId="1E0DB377" w14:textId="77777777" w:rsidR="00D25CD5" w:rsidRPr="00D25CD5" w:rsidRDefault="00D25CD5" w:rsidP="00D25CD5">
      <w:pPr>
        <w:rPr>
          <w:rFonts w:asciiTheme="majorHAnsi" w:hAnsiTheme="majorHAnsi" w:cstheme="majorHAnsi"/>
          <w:bCs/>
          <w:szCs w:val="24"/>
        </w:rPr>
      </w:pPr>
    </w:p>
    <w:p w14:paraId="0EAA9ED8" w14:textId="77777777" w:rsidR="00D25CD5" w:rsidRPr="00D25CD5" w:rsidRDefault="00D25CD5" w:rsidP="00D25CD5">
      <w:pPr>
        <w:rPr>
          <w:rFonts w:asciiTheme="majorHAnsi" w:hAnsiTheme="majorHAnsi" w:cstheme="majorHAnsi"/>
          <w:bCs/>
          <w:szCs w:val="24"/>
        </w:rPr>
      </w:pPr>
      <w:r w:rsidRPr="00D25CD5">
        <w:rPr>
          <w:rFonts w:asciiTheme="majorHAnsi" w:hAnsiTheme="majorHAnsi" w:cstheme="majorHAnsi"/>
          <w:bCs/>
          <w:szCs w:val="24"/>
        </w:rPr>
        <w:t>1.4.</w:t>
      </w:r>
      <w:r w:rsidRPr="00D25CD5">
        <w:rPr>
          <w:rFonts w:asciiTheme="majorHAnsi" w:hAnsiTheme="majorHAnsi" w:cstheme="majorHAnsi"/>
          <w:bCs/>
          <w:szCs w:val="24"/>
        </w:rPr>
        <w:tab/>
      </w:r>
      <w:r w:rsidRPr="00D25CD5">
        <w:rPr>
          <w:rFonts w:asciiTheme="majorHAnsi" w:hAnsiTheme="majorHAnsi" w:cstheme="majorHAnsi"/>
          <w:b/>
          <w:szCs w:val="24"/>
        </w:rPr>
        <w:t xml:space="preserve">Jesús S. Aguilar Díaz de </w:t>
      </w:r>
      <w:proofErr w:type="spellStart"/>
      <w:r w:rsidRPr="00D25CD5">
        <w:rPr>
          <w:rFonts w:asciiTheme="majorHAnsi" w:hAnsiTheme="majorHAnsi" w:cstheme="majorHAnsi"/>
          <w:b/>
          <w:szCs w:val="24"/>
        </w:rPr>
        <w:t>león</w:t>
      </w:r>
      <w:proofErr w:type="spellEnd"/>
      <w:r w:rsidRPr="00D25CD5">
        <w:rPr>
          <w:rFonts w:asciiTheme="majorHAnsi" w:hAnsiTheme="majorHAnsi" w:cstheme="majorHAnsi"/>
          <w:bCs/>
          <w:szCs w:val="24"/>
        </w:rPr>
        <w:t xml:space="preserve">: To avoid having highly variable results, prepare fresh reagents, making sure that pH is no greater than 4 for the color reagents, and remove any bubbles in the 96 well plate before measuring the absorbance. </w:t>
      </w:r>
    </w:p>
    <w:p w14:paraId="429C8A4D" w14:textId="77777777" w:rsidR="00D25CD5" w:rsidRPr="00D25CD5" w:rsidRDefault="00D25CD5" w:rsidP="00D25CD5">
      <w:pPr>
        <w:rPr>
          <w:rFonts w:asciiTheme="majorHAnsi" w:hAnsiTheme="majorHAnsi" w:cstheme="majorHAnsi"/>
          <w:bCs/>
          <w:szCs w:val="24"/>
        </w:rPr>
      </w:pPr>
    </w:p>
    <w:p w14:paraId="2679D8BA" w14:textId="682DBB18" w:rsidR="000F30B1" w:rsidRPr="00D25CD5" w:rsidRDefault="00D25CD5" w:rsidP="000F30B1">
      <w:pPr>
        <w:rPr>
          <w:rFonts w:asciiTheme="majorHAnsi" w:hAnsiTheme="majorHAnsi" w:cstheme="majorHAnsi"/>
          <w:bCs/>
          <w:szCs w:val="24"/>
        </w:rPr>
      </w:pPr>
      <w:r w:rsidRPr="00D25CD5">
        <w:rPr>
          <w:rFonts w:asciiTheme="majorHAnsi" w:hAnsiTheme="majorHAnsi" w:cstheme="majorHAnsi"/>
          <w:bCs/>
          <w:szCs w:val="24"/>
        </w:rPr>
        <w:t>1.4.1.</w:t>
      </w:r>
      <w:r w:rsidRPr="00D25CD5">
        <w:rPr>
          <w:rFonts w:asciiTheme="majorHAnsi" w:hAnsiTheme="majorHAnsi" w:cstheme="majorHAnsi"/>
          <w:bCs/>
          <w:szCs w:val="24"/>
        </w:rPr>
        <w:tab/>
        <w:t>INTERVIEW: Named talent says the statement above in an interview-style shot, looking slightly off-camera.</w:t>
      </w:r>
    </w:p>
    <w:p w14:paraId="42E6441A" w14:textId="77777777" w:rsidR="00A4316B" w:rsidRPr="00CB43CE" w:rsidRDefault="00A4316B" w:rsidP="000F30B1">
      <w:pPr>
        <w:rPr>
          <w:rFonts w:asciiTheme="majorHAnsi" w:hAnsiTheme="majorHAnsi" w:cstheme="majorHAnsi"/>
        </w:rPr>
      </w:pPr>
    </w:p>
    <w:p w14:paraId="2B7C287F" w14:textId="3D6F6501" w:rsidR="000F30B1" w:rsidRDefault="000F30B1" w:rsidP="000F30B1">
      <w:pPr>
        <w:rPr>
          <w:rFonts w:asciiTheme="majorHAnsi" w:hAnsiTheme="majorHAnsi" w:cstheme="majorHAnsi"/>
          <w:bCs/>
          <w:szCs w:val="24"/>
        </w:rPr>
      </w:pPr>
      <w:r w:rsidRPr="00CB43CE">
        <w:rPr>
          <w:rFonts w:asciiTheme="majorHAnsi" w:hAnsiTheme="majorHAnsi" w:cstheme="majorHAnsi"/>
          <w:b/>
          <w:szCs w:val="24"/>
        </w:rPr>
        <w:t>Conclusion Interview Statements:</w:t>
      </w:r>
    </w:p>
    <w:p w14:paraId="7582B6AB" w14:textId="32A6C01F" w:rsidR="00D25CD5" w:rsidRDefault="00D25CD5" w:rsidP="000F30B1">
      <w:pPr>
        <w:rPr>
          <w:rFonts w:asciiTheme="majorHAnsi" w:hAnsiTheme="majorHAnsi" w:cstheme="majorHAnsi"/>
          <w:bCs/>
          <w:szCs w:val="24"/>
        </w:rPr>
      </w:pPr>
    </w:p>
    <w:p w14:paraId="0A4A244F" w14:textId="77777777" w:rsidR="00D25CD5" w:rsidRPr="00D25CD5" w:rsidRDefault="00D25CD5" w:rsidP="00D25CD5">
      <w:pPr>
        <w:rPr>
          <w:rFonts w:asciiTheme="majorHAnsi" w:hAnsiTheme="majorHAnsi" w:cstheme="majorHAnsi"/>
          <w:bCs/>
          <w:szCs w:val="24"/>
        </w:rPr>
      </w:pPr>
      <w:r w:rsidRPr="00D25CD5">
        <w:rPr>
          <w:rFonts w:asciiTheme="majorHAnsi" w:hAnsiTheme="majorHAnsi" w:cstheme="majorHAnsi"/>
          <w:bCs/>
          <w:szCs w:val="24"/>
        </w:rPr>
        <w:t>5.1.</w:t>
      </w:r>
      <w:r w:rsidRPr="00D25CD5">
        <w:rPr>
          <w:rFonts w:asciiTheme="majorHAnsi" w:hAnsiTheme="majorHAnsi" w:cstheme="majorHAnsi"/>
          <w:bCs/>
          <w:szCs w:val="24"/>
        </w:rPr>
        <w:tab/>
      </w:r>
      <w:r w:rsidRPr="00D25CD5">
        <w:rPr>
          <w:rFonts w:asciiTheme="majorHAnsi" w:hAnsiTheme="majorHAnsi" w:cstheme="majorHAnsi"/>
          <w:b/>
          <w:szCs w:val="24"/>
        </w:rPr>
        <w:t xml:space="preserve">Jesús S. Aguilar Díaz de </w:t>
      </w:r>
      <w:proofErr w:type="spellStart"/>
      <w:r w:rsidRPr="00D25CD5">
        <w:rPr>
          <w:rFonts w:asciiTheme="majorHAnsi" w:hAnsiTheme="majorHAnsi" w:cstheme="majorHAnsi"/>
          <w:b/>
          <w:szCs w:val="24"/>
        </w:rPr>
        <w:t>león</w:t>
      </w:r>
      <w:proofErr w:type="spellEnd"/>
      <w:r w:rsidRPr="00D25CD5">
        <w:rPr>
          <w:rFonts w:asciiTheme="majorHAnsi" w:hAnsiTheme="majorHAnsi" w:cstheme="majorHAnsi"/>
          <w:bCs/>
          <w:szCs w:val="24"/>
        </w:rPr>
        <w:t xml:space="preserve">: When attempting this protocol, do not leave the samples on ice for longer than 30 minutes and leave them at room temperature after centrifugation. </w:t>
      </w:r>
    </w:p>
    <w:p w14:paraId="595FA345" w14:textId="77777777" w:rsidR="00D25CD5" w:rsidRPr="00D25CD5" w:rsidRDefault="00D25CD5" w:rsidP="00D25CD5">
      <w:pPr>
        <w:rPr>
          <w:rFonts w:asciiTheme="majorHAnsi" w:hAnsiTheme="majorHAnsi" w:cstheme="majorHAnsi"/>
          <w:bCs/>
          <w:szCs w:val="24"/>
        </w:rPr>
      </w:pPr>
    </w:p>
    <w:p w14:paraId="45076D3A" w14:textId="77777777" w:rsidR="00D25CD5" w:rsidRPr="00D25CD5" w:rsidRDefault="00D25CD5" w:rsidP="00D25CD5">
      <w:pPr>
        <w:rPr>
          <w:rFonts w:asciiTheme="majorHAnsi" w:hAnsiTheme="majorHAnsi" w:cstheme="majorHAnsi"/>
          <w:bCs/>
          <w:szCs w:val="24"/>
        </w:rPr>
      </w:pPr>
      <w:r w:rsidRPr="00D25CD5">
        <w:rPr>
          <w:rFonts w:asciiTheme="majorHAnsi" w:hAnsiTheme="majorHAnsi" w:cstheme="majorHAnsi"/>
          <w:bCs/>
          <w:szCs w:val="24"/>
        </w:rPr>
        <w:t>5.1.1.</w:t>
      </w:r>
      <w:r w:rsidRPr="00D25CD5">
        <w:rPr>
          <w:rFonts w:asciiTheme="majorHAnsi" w:hAnsiTheme="majorHAnsi" w:cstheme="majorHAnsi"/>
          <w:bCs/>
          <w:szCs w:val="24"/>
        </w:rPr>
        <w:tab/>
        <w:t xml:space="preserve">INTERVIEW: Named talent says the statement above in an interview-style shot, looking slightly off-camera. </w:t>
      </w:r>
      <w:r w:rsidRPr="00D25CD5">
        <w:rPr>
          <w:rFonts w:asciiTheme="minorHAnsi" w:hAnsiTheme="minorHAnsi" w:cstheme="minorHAnsi"/>
          <w:i/>
          <w:iCs/>
          <w:color w:val="0432FF"/>
          <w:lang w:val="en-GB"/>
        </w:rPr>
        <w:t>Suggested B-roll: 3.3.4 and 3.4.2.</w:t>
      </w:r>
    </w:p>
    <w:p w14:paraId="48F617C5" w14:textId="77777777" w:rsidR="00D25CD5" w:rsidRPr="00D25CD5" w:rsidRDefault="00D25CD5" w:rsidP="00D25CD5">
      <w:pPr>
        <w:rPr>
          <w:rFonts w:asciiTheme="majorHAnsi" w:hAnsiTheme="majorHAnsi" w:cstheme="majorHAnsi"/>
          <w:bCs/>
          <w:szCs w:val="24"/>
        </w:rPr>
      </w:pPr>
    </w:p>
    <w:p w14:paraId="23FAC845" w14:textId="77777777" w:rsidR="00D25CD5" w:rsidRPr="00D25CD5" w:rsidRDefault="00D25CD5" w:rsidP="00D25CD5">
      <w:pPr>
        <w:rPr>
          <w:rFonts w:asciiTheme="majorHAnsi" w:hAnsiTheme="majorHAnsi" w:cstheme="majorHAnsi"/>
          <w:bCs/>
          <w:szCs w:val="24"/>
        </w:rPr>
      </w:pPr>
      <w:r w:rsidRPr="00D25CD5">
        <w:rPr>
          <w:rFonts w:asciiTheme="majorHAnsi" w:hAnsiTheme="majorHAnsi" w:cstheme="majorHAnsi"/>
          <w:bCs/>
          <w:szCs w:val="24"/>
        </w:rPr>
        <w:t>5.2.</w:t>
      </w:r>
      <w:r w:rsidRPr="00D25CD5">
        <w:rPr>
          <w:rFonts w:asciiTheme="majorHAnsi" w:hAnsiTheme="majorHAnsi" w:cstheme="majorHAnsi"/>
          <w:bCs/>
          <w:szCs w:val="24"/>
        </w:rPr>
        <w:tab/>
      </w:r>
      <w:r w:rsidRPr="00D25CD5">
        <w:rPr>
          <w:rFonts w:asciiTheme="majorHAnsi" w:hAnsiTheme="majorHAnsi" w:cstheme="majorHAnsi"/>
          <w:b/>
          <w:szCs w:val="24"/>
        </w:rPr>
        <w:t>Chad R. Borges</w:t>
      </w:r>
      <w:r w:rsidRPr="00D25CD5">
        <w:rPr>
          <w:rFonts w:asciiTheme="majorHAnsi" w:hAnsiTheme="majorHAnsi" w:cstheme="majorHAnsi"/>
          <w:bCs/>
          <w:szCs w:val="24"/>
        </w:rPr>
        <w:t xml:space="preserve">: For batches or subsets of biospecimens that were not originally collected, stored and processed together one should statistically evaluate the data for batch effects to ensure that artifactual oxidation did not contribute to the results.  </w:t>
      </w:r>
    </w:p>
    <w:p w14:paraId="66E1C187" w14:textId="77777777" w:rsidR="00D25CD5" w:rsidRPr="00D25CD5" w:rsidRDefault="00D25CD5" w:rsidP="00D25CD5">
      <w:pPr>
        <w:rPr>
          <w:rFonts w:asciiTheme="majorHAnsi" w:hAnsiTheme="majorHAnsi" w:cstheme="majorHAnsi"/>
          <w:bCs/>
          <w:szCs w:val="24"/>
        </w:rPr>
      </w:pPr>
      <w:bookmarkStart w:id="0" w:name="_GoBack"/>
      <w:bookmarkEnd w:id="0"/>
    </w:p>
    <w:p w14:paraId="7DCA364D" w14:textId="77777777" w:rsidR="00D25CD5" w:rsidRPr="00D25CD5" w:rsidRDefault="00D25CD5" w:rsidP="00D25CD5">
      <w:pPr>
        <w:rPr>
          <w:rFonts w:asciiTheme="majorHAnsi" w:hAnsiTheme="majorHAnsi" w:cstheme="majorHAnsi"/>
          <w:bCs/>
          <w:szCs w:val="24"/>
        </w:rPr>
      </w:pPr>
      <w:r w:rsidRPr="00D25CD5">
        <w:rPr>
          <w:rFonts w:asciiTheme="majorHAnsi" w:hAnsiTheme="majorHAnsi" w:cstheme="majorHAnsi"/>
          <w:bCs/>
          <w:szCs w:val="24"/>
        </w:rPr>
        <w:t>5.2.1.</w:t>
      </w:r>
      <w:r w:rsidRPr="00D25CD5">
        <w:rPr>
          <w:rFonts w:asciiTheme="majorHAnsi" w:hAnsiTheme="majorHAnsi" w:cstheme="majorHAnsi"/>
          <w:bCs/>
          <w:szCs w:val="24"/>
        </w:rPr>
        <w:tab/>
        <w:t>INTERVIEW: Named talent says the statement above in an interview-style shot, looking slightly off-camera.</w:t>
      </w:r>
    </w:p>
    <w:p w14:paraId="51921524" w14:textId="77777777" w:rsidR="00D25CD5" w:rsidRPr="00D25CD5" w:rsidRDefault="00D25CD5" w:rsidP="00D25CD5">
      <w:pPr>
        <w:rPr>
          <w:rFonts w:asciiTheme="majorHAnsi" w:hAnsiTheme="majorHAnsi" w:cstheme="majorHAnsi"/>
          <w:bCs/>
          <w:szCs w:val="24"/>
        </w:rPr>
      </w:pPr>
    </w:p>
    <w:p w14:paraId="6C41F8F1" w14:textId="77777777" w:rsidR="00D25CD5" w:rsidRPr="00D25CD5" w:rsidRDefault="00D25CD5" w:rsidP="00D25CD5">
      <w:pPr>
        <w:rPr>
          <w:rFonts w:asciiTheme="majorHAnsi" w:hAnsiTheme="majorHAnsi" w:cstheme="majorHAnsi"/>
          <w:bCs/>
          <w:szCs w:val="24"/>
        </w:rPr>
      </w:pPr>
      <w:r w:rsidRPr="00D25CD5">
        <w:rPr>
          <w:rFonts w:asciiTheme="majorHAnsi" w:hAnsiTheme="majorHAnsi" w:cstheme="majorHAnsi"/>
          <w:bCs/>
          <w:szCs w:val="24"/>
        </w:rPr>
        <w:t>5.3.</w:t>
      </w:r>
      <w:r w:rsidRPr="00D25CD5">
        <w:rPr>
          <w:rFonts w:asciiTheme="majorHAnsi" w:hAnsiTheme="majorHAnsi" w:cstheme="majorHAnsi"/>
          <w:bCs/>
          <w:szCs w:val="24"/>
        </w:rPr>
        <w:tab/>
      </w:r>
      <w:r w:rsidRPr="00D25CD5">
        <w:rPr>
          <w:rFonts w:asciiTheme="majorHAnsi" w:hAnsiTheme="majorHAnsi" w:cstheme="majorHAnsi"/>
          <w:b/>
          <w:szCs w:val="24"/>
        </w:rPr>
        <w:t xml:space="preserve">Jesús S. Aguilar Díaz de </w:t>
      </w:r>
      <w:proofErr w:type="spellStart"/>
      <w:r w:rsidRPr="00D25CD5">
        <w:rPr>
          <w:rFonts w:asciiTheme="majorHAnsi" w:hAnsiTheme="majorHAnsi" w:cstheme="majorHAnsi"/>
          <w:b/>
          <w:szCs w:val="24"/>
        </w:rPr>
        <w:t>león</w:t>
      </w:r>
      <w:proofErr w:type="spellEnd"/>
      <w:r w:rsidRPr="00D25CD5">
        <w:rPr>
          <w:rFonts w:asciiTheme="majorHAnsi" w:hAnsiTheme="majorHAnsi" w:cstheme="majorHAnsi"/>
          <w:bCs/>
          <w:szCs w:val="24"/>
        </w:rPr>
        <w:t xml:space="preserve">: Intentional, quantifiable in vitro oxidation of low-density lipoprotein makes it possible to understand how oxidation affects its function in biology. </w:t>
      </w:r>
    </w:p>
    <w:p w14:paraId="39F820D9" w14:textId="77777777" w:rsidR="00D25CD5" w:rsidRPr="00D25CD5" w:rsidRDefault="00D25CD5" w:rsidP="00D25CD5">
      <w:pPr>
        <w:rPr>
          <w:rFonts w:asciiTheme="majorHAnsi" w:hAnsiTheme="majorHAnsi" w:cstheme="majorHAnsi"/>
          <w:bCs/>
          <w:szCs w:val="24"/>
        </w:rPr>
      </w:pPr>
    </w:p>
    <w:p w14:paraId="422544CC" w14:textId="7F1102DD" w:rsidR="00D25CD5" w:rsidRPr="00D25CD5" w:rsidRDefault="00D25CD5" w:rsidP="00D25CD5">
      <w:pPr>
        <w:rPr>
          <w:rFonts w:asciiTheme="majorHAnsi" w:hAnsiTheme="majorHAnsi" w:cstheme="majorHAnsi"/>
          <w:bCs/>
          <w:szCs w:val="24"/>
        </w:rPr>
      </w:pPr>
      <w:r w:rsidRPr="00D25CD5">
        <w:rPr>
          <w:rFonts w:asciiTheme="majorHAnsi" w:hAnsiTheme="majorHAnsi" w:cstheme="majorHAnsi"/>
          <w:bCs/>
          <w:szCs w:val="24"/>
        </w:rPr>
        <w:t>5.3.1.</w:t>
      </w:r>
      <w:r w:rsidRPr="00D25CD5">
        <w:rPr>
          <w:rFonts w:asciiTheme="majorHAnsi" w:hAnsiTheme="majorHAnsi" w:cstheme="majorHAnsi"/>
          <w:bCs/>
          <w:szCs w:val="24"/>
        </w:rPr>
        <w:tab/>
        <w:t>INTERVIEW: Named talent says the statement above in an interview-style shot, looking slightly off-camera.</w:t>
      </w:r>
    </w:p>
    <w:p w14:paraId="45BD51AA" w14:textId="77777777" w:rsidR="001A3DB6" w:rsidRPr="00CB43CE" w:rsidRDefault="001A3DB6" w:rsidP="000F30B1">
      <w:pPr>
        <w:rPr>
          <w:rFonts w:asciiTheme="majorHAnsi" w:hAnsiTheme="majorHAnsi" w:cstheme="majorHAnsi"/>
          <w:b/>
          <w:szCs w:val="24"/>
        </w:rPr>
      </w:pPr>
    </w:p>
    <w:p w14:paraId="58914C2B" w14:textId="7067E0C4" w:rsidR="007F08C5" w:rsidRPr="00CB43CE" w:rsidRDefault="007F08C5" w:rsidP="001A3DB6">
      <w:pPr>
        <w:spacing w:line="360" w:lineRule="auto"/>
        <w:outlineLvl w:val="0"/>
        <w:rPr>
          <w:rFonts w:asciiTheme="majorHAnsi" w:hAnsiTheme="majorHAnsi" w:cstheme="majorHAnsi"/>
          <w:szCs w:val="24"/>
        </w:rPr>
      </w:pP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30901" w14:textId="77777777" w:rsidR="00FD3C8E" w:rsidRDefault="00FD3C8E" w:rsidP="007B33F3">
      <w:r>
        <w:separator/>
      </w:r>
    </w:p>
  </w:endnote>
  <w:endnote w:type="continuationSeparator" w:id="0">
    <w:p w14:paraId="676F5FCC" w14:textId="77777777" w:rsidR="00FD3C8E" w:rsidRDefault="00FD3C8E"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67F05" w14:textId="77777777" w:rsidR="00FD3C8E" w:rsidRDefault="00FD3C8E" w:rsidP="007B33F3">
      <w:r>
        <w:separator/>
      </w:r>
    </w:p>
  </w:footnote>
  <w:footnote w:type="continuationSeparator" w:id="0">
    <w:p w14:paraId="7D38E320" w14:textId="77777777" w:rsidR="00FD3C8E" w:rsidRDefault="00FD3C8E"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41A1D"/>
    <w:rsid w:val="002734F2"/>
    <w:rsid w:val="003A605E"/>
    <w:rsid w:val="00400892"/>
    <w:rsid w:val="004703E0"/>
    <w:rsid w:val="004705A1"/>
    <w:rsid w:val="005C7DA3"/>
    <w:rsid w:val="005E585A"/>
    <w:rsid w:val="006A3EFB"/>
    <w:rsid w:val="007051DC"/>
    <w:rsid w:val="00780C07"/>
    <w:rsid w:val="007B33F3"/>
    <w:rsid w:val="007F08C5"/>
    <w:rsid w:val="00996817"/>
    <w:rsid w:val="009D5FF1"/>
    <w:rsid w:val="00A421F9"/>
    <w:rsid w:val="00A4316B"/>
    <w:rsid w:val="00A625ED"/>
    <w:rsid w:val="00AD3B5B"/>
    <w:rsid w:val="00BD6068"/>
    <w:rsid w:val="00C42A6C"/>
    <w:rsid w:val="00CB43CE"/>
    <w:rsid w:val="00CD5AF0"/>
    <w:rsid w:val="00D25CD5"/>
    <w:rsid w:val="00D30AFA"/>
    <w:rsid w:val="00D50F03"/>
    <w:rsid w:val="00FD3C8E"/>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642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2020-04-06T20:09:00Z</dcterms:created>
  <dcterms:modified xsi:type="dcterms:W3CDTF">2020-04-06T20:11:00Z</dcterms:modified>
</cp:coreProperties>
</file>