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C10F" w14:textId="77777777" w:rsidR="006305D7" w:rsidRPr="00125891" w:rsidRDefault="006305D7" w:rsidP="007C1539">
      <w:pPr>
        <w:pStyle w:val="NormalWeb"/>
        <w:spacing w:before="0" w:beforeAutospacing="0" w:after="0" w:afterAutospacing="0"/>
        <w:rPr>
          <w:rFonts w:asciiTheme="minorHAnsi" w:hAnsiTheme="minorHAnsi" w:cstheme="minorHAnsi"/>
        </w:rPr>
      </w:pPr>
      <w:r w:rsidRPr="00125891">
        <w:rPr>
          <w:rFonts w:asciiTheme="minorHAnsi" w:hAnsiTheme="minorHAnsi" w:cstheme="minorHAnsi"/>
          <w:b/>
          <w:bCs/>
        </w:rPr>
        <w:t>TITLE:</w:t>
      </w:r>
      <w:r w:rsidRPr="00125891">
        <w:rPr>
          <w:rFonts w:asciiTheme="minorHAnsi" w:hAnsiTheme="minorHAnsi" w:cstheme="minorHAnsi"/>
        </w:rPr>
        <w:t xml:space="preserve"> </w:t>
      </w:r>
    </w:p>
    <w:p w14:paraId="15EC1A90" w14:textId="77777777" w:rsidR="00A22543" w:rsidRPr="00523DCF" w:rsidRDefault="00A22543" w:rsidP="00A22543">
      <w:pPr>
        <w:rPr>
          <w:rFonts w:asciiTheme="minorHAnsi" w:hAnsiTheme="minorHAnsi" w:cstheme="minorHAnsi"/>
          <w:b/>
          <w:bCs/>
          <w:color w:val="000000" w:themeColor="text1"/>
        </w:rPr>
      </w:pPr>
      <w:bookmarkStart w:id="0" w:name="_GoBack"/>
      <w:r>
        <w:rPr>
          <w:rFonts w:asciiTheme="minorHAnsi" w:hAnsiTheme="minorHAnsi" w:cstheme="minorHAnsi"/>
          <w:b/>
          <w:bCs/>
          <w:iCs/>
          <w:color w:val="000000" w:themeColor="text1"/>
        </w:rPr>
        <w:t>I</w:t>
      </w:r>
      <w:r w:rsidRPr="00523DCF">
        <w:rPr>
          <w:rFonts w:asciiTheme="minorHAnsi" w:hAnsiTheme="minorHAnsi" w:cstheme="minorHAnsi"/>
          <w:b/>
          <w:bCs/>
          <w:iCs/>
          <w:color w:val="000000" w:themeColor="text1"/>
        </w:rPr>
        <w:t>n Utero</w:t>
      </w:r>
      <w:r w:rsidRPr="00523DCF">
        <w:rPr>
          <w:rFonts w:asciiTheme="minorHAnsi" w:hAnsiTheme="minorHAnsi" w:cstheme="minorHAnsi"/>
          <w:b/>
          <w:bCs/>
          <w:color w:val="000000" w:themeColor="text1"/>
        </w:rPr>
        <w:t xml:space="preserve"> Electroporation of </w:t>
      </w:r>
      <w:proofErr w:type="spellStart"/>
      <w:r w:rsidRPr="00523DCF">
        <w:rPr>
          <w:b/>
          <w:bCs/>
        </w:rPr>
        <w:t>Multiaddressable</w:t>
      </w:r>
      <w:proofErr w:type="spellEnd"/>
      <w:r w:rsidRPr="00523DCF">
        <w:rPr>
          <w:b/>
          <w:bCs/>
        </w:rPr>
        <w:t xml:space="preserve"> Genome-Integrating Color</w:t>
      </w:r>
      <w:r w:rsidRPr="00523DCF">
        <w:rPr>
          <w:rFonts w:asciiTheme="minorHAnsi" w:hAnsiTheme="minorHAnsi" w:cstheme="minorHAnsi"/>
          <w:b/>
          <w:bCs/>
          <w:color w:val="000000" w:themeColor="text1"/>
        </w:rPr>
        <w:t xml:space="preserve"> (MAGIC) Markers to Individualize Cortical Mouse Astrocytes</w:t>
      </w:r>
    </w:p>
    <w:bookmarkEnd w:id="0"/>
    <w:p w14:paraId="63382733" w14:textId="77777777" w:rsidR="00785C5C" w:rsidRPr="00125891" w:rsidRDefault="00785C5C" w:rsidP="007C1539">
      <w:pPr>
        <w:rPr>
          <w:rFonts w:asciiTheme="minorHAnsi" w:hAnsiTheme="minorHAnsi" w:cstheme="minorHAnsi"/>
          <w:b/>
          <w:bCs/>
          <w:color w:val="000000" w:themeColor="text1"/>
        </w:rPr>
      </w:pPr>
    </w:p>
    <w:p w14:paraId="7C44BD85" w14:textId="7EED4031" w:rsidR="006305D7" w:rsidRPr="00125891" w:rsidRDefault="006305D7" w:rsidP="007C1539">
      <w:pPr>
        <w:rPr>
          <w:rFonts w:asciiTheme="minorHAnsi" w:hAnsiTheme="minorHAnsi" w:cstheme="minorHAnsi"/>
          <w:color w:val="808080" w:themeColor="background1" w:themeShade="80"/>
        </w:rPr>
      </w:pPr>
      <w:r w:rsidRPr="00125891">
        <w:rPr>
          <w:rFonts w:asciiTheme="minorHAnsi" w:hAnsiTheme="minorHAnsi" w:cstheme="minorHAnsi"/>
          <w:b/>
          <w:bCs/>
        </w:rPr>
        <w:t>AUTHORS</w:t>
      </w:r>
      <w:r w:rsidR="000B662E" w:rsidRPr="00125891">
        <w:rPr>
          <w:rFonts w:asciiTheme="minorHAnsi" w:hAnsiTheme="minorHAnsi" w:cstheme="minorHAnsi"/>
          <w:b/>
          <w:bCs/>
        </w:rPr>
        <w:t xml:space="preserve"> </w:t>
      </w:r>
      <w:r w:rsidR="006950A0">
        <w:rPr>
          <w:rFonts w:asciiTheme="minorHAnsi" w:hAnsiTheme="minorHAnsi" w:cstheme="minorHAnsi"/>
          <w:b/>
          <w:bCs/>
        </w:rPr>
        <w:t>AND</w:t>
      </w:r>
      <w:r w:rsidR="000B662E" w:rsidRPr="00125891">
        <w:rPr>
          <w:rFonts w:asciiTheme="minorHAnsi" w:hAnsiTheme="minorHAnsi" w:cstheme="minorHAnsi"/>
          <w:b/>
          <w:bCs/>
        </w:rPr>
        <w:t xml:space="preserve"> AFFILIATIONS</w:t>
      </w:r>
      <w:r w:rsidRPr="00125891">
        <w:rPr>
          <w:rFonts w:asciiTheme="minorHAnsi" w:hAnsiTheme="minorHAnsi" w:cstheme="minorHAnsi"/>
          <w:b/>
          <w:bCs/>
        </w:rPr>
        <w:t>:</w:t>
      </w:r>
    </w:p>
    <w:p w14:paraId="74278A07" w14:textId="71F57FD3" w:rsidR="00785C5C" w:rsidRPr="00125891" w:rsidRDefault="00785C5C" w:rsidP="007C1539">
      <w:pPr>
        <w:rPr>
          <w:rFonts w:asciiTheme="minorHAnsi" w:hAnsiTheme="minorHAnsi"/>
        </w:rPr>
      </w:pPr>
      <w:r w:rsidRPr="00125891">
        <w:rPr>
          <w:rFonts w:asciiTheme="minorHAnsi" w:hAnsiTheme="minorHAnsi"/>
        </w:rPr>
        <w:t>Laura Dumas</w:t>
      </w:r>
      <w:r w:rsidRPr="00125891">
        <w:rPr>
          <w:rFonts w:asciiTheme="minorHAnsi" w:hAnsiTheme="minorHAnsi"/>
          <w:vertAlign w:val="superscript"/>
        </w:rPr>
        <w:t>1</w:t>
      </w:r>
      <w:r w:rsidRPr="00125891">
        <w:rPr>
          <w:rFonts w:asciiTheme="minorHAnsi" w:hAnsiTheme="minorHAnsi"/>
        </w:rPr>
        <w:t xml:space="preserve">*, </w:t>
      </w:r>
      <w:proofErr w:type="spellStart"/>
      <w:r w:rsidRPr="00125891">
        <w:rPr>
          <w:rFonts w:asciiTheme="minorHAnsi" w:hAnsiTheme="minorHAnsi"/>
        </w:rPr>
        <w:t>Solène</w:t>
      </w:r>
      <w:proofErr w:type="spellEnd"/>
      <w:r w:rsidRPr="00125891">
        <w:rPr>
          <w:rFonts w:asciiTheme="minorHAnsi" w:hAnsiTheme="minorHAnsi"/>
        </w:rPr>
        <w:t xml:space="preserve"> Clavreul</w:t>
      </w:r>
      <w:r w:rsidRPr="00125891">
        <w:rPr>
          <w:rFonts w:asciiTheme="minorHAnsi" w:hAnsiTheme="minorHAnsi"/>
          <w:vertAlign w:val="superscript"/>
        </w:rPr>
        <w:t>2</w:t>
      </w:r>
      <w:r w:rsidRPr="00125891">
        <w:rPr>
          <w:rFonts w:asciiTheme="minorHAnsi" w:hAnsiTheme="minorHAnsi"/>
        </w:rPr>
        <w:t xml:space="preserve">*, </w:t>
      </w:r>
      <w:r w:rsidR="00C102E4" w:rsidRPr="00125891">
        <w:rPr>
          <w:rFonts w:asciiTheme="minorHAnsi" w:hAnsiTheme="minorHAnsi"/>
        </w:rPr>
        <w:t>Jason Durand</w:t>
      </w:r>
      <w:r w:rsidR="00C102E4" w:rsidRPr="00125891">
        <w:rPr>
          <w:rFonts w:asciiTheme="minorHAnsi" w:hAnsiTheme="minorHAnsi"/>
          <w:vertAlign w:val="superscript"/>
        </w:rPr>
        <w:t>1</w:t>
      </w:r>
      <w:r w:rsidR="00C102E4" w:rsidRPr="00125891">
        <w:rPr>
          <w:rFonts w:asciiTheme="minorHAnsi" w:hAnsiTheme="minorHAnsi"/>
        </w:rPr>
        <w:t>, Edwin Hernandez-Garzon</w:t>
      </w:r>
      <w:r w:rsidR="00F96F07" w:rsidRPr="00125891">
        <w:rPr>
          <w:rFonts w:asciiTheme="minorHAnsi" w:hAnsiTheme="minorHAnsi"/>
          <w:vertAlign w:val="superscript"/>
        </w:rPr>
        <w:t>3</w:t>
      </w:r>
      <w:r w:rsidR="00C102E4" w:rsidRPr="00125891">
        <w:rPr>
          <w:rFonts w:asciiTheme="minorHAnsi" w:hAnsiTheme="minorHAnsi"/>
        </w:rPr>
        <w:t xml:space="preserve">, </w:t>
      </w:r>
      <w:r w:rsidR="00F96F07" w:rsidRPr="00125891">
        <w:rPr>
          <w:rFonts w:asciiTheme="minorHAnsi" w:hAnsiTheme="minorHAnsi"/>
        </w:rPr>
        <w:t>Lamiae Abdeladim</w:t>
      </w:r>
      <w:r w:rsidR="00F96F07" w:rsidRPr="00125891">
        <w:rPr>
          <w:rFonts w:asciiTheme="minorHAnsi" w:hAnsiTheme="minorHAnsi"/>
          <w:vertAlign w:val="superscript"/>
        </w:rPr>
        <w:t>4</w:t>
      </w:r>
      <w:r w:rsidR="00F96F07" w:rsidRPr="00125891">
        <w:rPr>
          <w:rFonts w:asciiTheme="minorHAnsi" w:hAnsiTheme="minorHAnsi"/>
        </w:rPr>
        <w:t xml:space="preserve">, </w:t>
      </w:r>
      <w:proofErr w:type="spellStart"/>
      <w:r w:rsidRPr="00125891">
        <w:rPr>
          <w:rFonts w:asciiTheme="minorHAnsi" w:hAnsiTheme="minorHAnsi"/>
        </w:rPr>
        <w:t>Raphaëlle</w:t>
      </w:r>
      <w:proofErr w:type="spellEnd"/>
      <w:r w:rsidRPr="00125891">
        <w:rPr>
          <w:rFonts w:asciiTheme="minorHAnsi" w:hAnsiTheme="minorHAnsi"/>
        </w:rPr>
        <w:t xml:space="preserve"> Barry-Martinet</w:t>
      </w:r>
      <w:r w:rsidRPr="00125891">
        <w:rPr>
          <w:rFonts w:asciiTheme="minorHAnsi" w:hAnsiTheme="minorHAnsi"/>
          <w:vertAlign w:val="superscript"/>
        </w:rPr>
        <w:t>2</w:t>
      </w:r>
      <w:r w:rsidRPr="00125891">
        <w:rPr>
          <w:rFonts w:asciiTheme="minorHAnsi" w:hAnsiTheme="minorHAnsi"/>
        </w:rPr>
        <w:t>, Alicia Caballero-Megido</w:t>
      </w:r>
      <w:r w:rsidRPr="00125891">
        <w:rPr>
          <w:rFonts w:asciiTheme="minorHAnsi" w:hAnsiTheme="minorHAnsi"/>
          <w:vertAlign w:val="superscript"/>
        </w:rPr>
        <w:t>1</w:t>
      </w:r>
      <w:r w:rsidRPr="00125891">
        <w:rPr>
          <w:rFonts w:asciiTheme="minorHAnsi" w:hAnsiTheme="minorHAnsi"/>
        </w:rPr>
        <w:t xml:space="preserve">, </w:t>
      </w:r>
      <w:r w:rsidR="00685CB3" w:rsidRPr="00125891">
        <w:rPr>
          <w:rFonts w:asciiTheme="minorHAnsi" w:hAnsiTheme="minorHAnsi"/>
        </w:rPr>
        <w:t>Emmanuel Beaurepaire</w:t>
      </w:r>
      <w:r w:rsidR="00685CB3" w:rsidRPr="00125891">
        <w:rPr>
          <w:rFonts w:asciiTheme="minorHAnsi" w:hAnsiTheme="minorHAnsi"/>
          <w:vertAlign w:val="superscript"/>
        </w:rPr>
        <w:t>4</w:t>
      </w:r>
      <w:r w:rsidR="00685CB3" w:rsidRPr="00125891">
        <w:rPr>
          <w:rFonts w:asciiTheme="minorHAnsi" w:hAnsiTheme="minorHAnsi"/>
        </w:rPr>
        <w:t xml:space="preserve">, </w:t>
      </w:r>
      <w:r w:rsidRPr="00125891">
        <w:rPr>
          <w:rFonts w:asciiTheme="minorHAnsi" w:hAnsiTheme="minorHAnsi"/>
        </w:rPr>
        <w:t>Gilles Bonvento</w:t>
      </w:r>
      <w:r w:rsidR="00685CB3" w:rsidRPr="00125891">
        <w:rPr>
          <w:rFonts w:asciiTheme="minorHAnsi" w:hAnsiTheme="minorHAnsi"/>
          <w:vertAlign w:val="superscript"/>
        </w:rPr>
        <w:t>3</w:t>
      </w:r>
      <w:r w:rsidRPr="00125891">
        <w:rPr>
          <w:rFonts w:asciiTheme="minorHAnsi" w:hAnsiTheme="minorHAnsi"/>
        </w:rPr>
        <w:t>, Jean Livet</w:t>
      </w:r>
      <w:r w:rsidRPr="00125891">
        <w:rPr>
          <w:rFonts w:asciiTheme="minorHAnsi" w:hAnsiTheme="minorHAnsi"/>
          <w:vertAlign w:val="superscript"/>
        </w:rPr>
        <w:t>2</w:t>
      </w:r>
      <w:r w:rsidRPr="00125891">
        <w:rPr>
          <w:rFonts w:asciiTheme="minorHAnsi" w:hAnsiTheme="minorHAnsi"/>
        </w:rPr>
        <w:t xml:space="preserve">, </w:t>
      </w:r>
      <w:proofErr w:type="spellStart"/>
      <w:r w:rsidRPr="00125891">
        <w:rPr>
          <w:rFonts w:asciiTheme="minorHAnsi" w:hAnsiTheme="minorHAnsi"/>
        </w:rPr>
        <w:t>Karine</w:t>
      </w:r>
      <w:proofErr w:type="spellEnd"/>
      <w:r w:rsidRPr="00125891">
        <w:rPr>
          <w:rFonts w:asciiTheme="minorHAnsi" w:hAnsiTheme="minorHAnsi"/>
        </w:rPr>
        <w:t xml:space="preserve"> Loulier</w:t>
      </w:r>
      <w:r w:rsidRPr="00125891">
        <w:rPr>
          <w:rFonts w:asciiTheme="minorHAnsi" w:hAnsiTheme="minorHAnsi"/>
          <w:vertAlign w:val="superscript"/>
        </w:rPr>
        <w:t>1</w:t>
      </w:r>
    </w:p>
    <w:p w14:paraId="2BE73258" w14:textId="77777777" w:rsidR="00D04A95" w:rsidRPr="00125891" w:rsidRDefault="00D04A95" w:rsidP="007C1539">
      <w:pPr>
        <w:rPr>
          <w:rFonts w:asciiTheme="minorHAnsi" w:hAnsiTheme="minorHAnsi" w:cstheme="minorHAnsi"/>
          <w:bCs/>
          <w:color w:val="808080" w:themeColor="background1" w:themeShade="80"/>
        </w:rPr>
      </w:pPr>
    </w:p>
    <w:p w14:paraId="5F8320ED" w14:textId="77777777" w:rsidR="0063330A" w:rsidRPr="00A33CE0" w:rsidRDefault="0063330A" w:rsidP="007C1539">
      <w:pPr>
        <w:rPr>
          <w:rFonts w:asciiTheme="minorHAnsi" w:hAnsiTheme="minorHAnsi" w:cs="Arial"/>
          <w:lang w:val="fr-FR"/>
        </w:rPr>
      </w:pPr>
      <w:r w:rsidRPr="00A33CE0">
        <w:rPr>
          <w:rFonts w:asciiTheme="minorHAnsi" w:hAnsiTheme="minorHAnsi" w:cs="Arial"/>
          <w:vertAlign w:val="superscript"/>
          <w:lang w:val="fr-FR"/>
        </w:rPr>
        <w:t>1</w:t>
      </w:r>
      <w:r w:rsidR="001C5B77">
        <w:rPr>
          <w:rFonts w:asciiTheme="minorHAnsi" w:hAnsiTheme="minorHAnsi" w:cs="Arial"/>
          <w:lang w:val="fr-FR"/>
        </w:rPr>
        <w:t>Université de Montpellier, INSERM,</w:t>
      </w:r>
      <w:r w:rsidR="001C5B77" w:rsidRPr="00A33CE0">
        <w:rPr>
          <w:rFonts w:asciiTheme="minorHAnsi" w:hAnsiTheme="minorHAnsi" w:cs="Arial"/>
          <w:lang w:val="fr-FR"/>
        </w:rPr>
        <w:t xml:space="preserve"> </w:t>
      </w:r>
      <w:r w:rsidRPr="00A33CE0">
        <w:rPr>
          <w:rFonts w:asciiTheme="minorHAnsi" w:hAnsiTheme="minorHAnsi" w:cs="Arial"/>
          <w:lang w:val="fr-FR"/>
        </w:rPr>
        <w:t>Institut des Neurosciences de Montpellier</w:t>
      </w:r>
      <w:r w:rsidR="001930A7">
        <w:rPr>
          <w:rFonts w:asciiTheme="minorHAnsi" w:hAnsiTheme="minorHAnsi" w:cs="Arial"/>
          <w:lang w:val="fr-FR"/>
        </w:rPr>
        <w:t xml:space="preserve">, </w:t>
      </w:r>
      <w:r w:rsidRPr="00A33CE0">
        <w:rPr>
          <w:rFonts w:asciiTheme="minorHAnsi" w:hAnsiTheme="minorHAnsi" w:cs="Arial"/>
          <w:lang w:val="fr-FR"/>
        </w:rPr>
        <w:t>Montpellier, France</w:t>
      </w:r>
    </w:p>
    <w:p w14:paraId="4492FE76" w14:textId="77777777" w:rsidR="00F52818" w:rsidRPr="00A33CE0" w:rsidRDefault="0063330A" w:rsidP="007C1539">
      <w:pPr>
        <w:rPr>
          <w:rFonts w:asciiTheme="minorHAnsi" w:hAnsiTheme="minorHAnsi" w:cs="Arial"/>
          <w:lang w:val="fr-FR"/>
        </w:rPr>
      </w:pPr>
      <w:r w:rsidRPr="00A33CE0">
        <w:rPr>
          <w:rFonts w:asciiTheme="minorHAnsi" w:hAnsiTheme="minorHAnsi" w:cs="Arial"/>
          <w:vertAlign w:val="superscript"/>
          <w:lang w:val="fr-FR"/>
        </w:rPr>
        <w:t>2</w:t>
      </w:r>
      <w:r w:rsidR="00F52818" w:rsidRPr="00A33CE0">
        <w:rPr>
          <w:rFonts w:asciiTheme="minorHAnsi" w:hAnsiTheme="minorHAnsi" w:cs="Arial"/>
          <w:lang w:val="fr-FR"/>
        </w:rPr>
        <w:t xml:space="preserve">Sorbonne Université, INSERM, CNRS, Institut de la Vision, </w:t>
      </w:r>
      <w:r w:rsidR="006E11C7">
        <w:rPr>
          <w:rFonts w:asciiTheme="minorHAnsi" w:hAnsiTheme="minorHAnsi" w:cs="Arial"/>
          <w:lang w:val="fr-FR"/>
        </w:rPr>
        <w:t>Paris, France</w:t>
      </w:r>
    </w:p>
    <w:p w14:paraId="5638D0F4" w14:textId="77777777" w:rsidR="00F52818" w:rsidRPr="00A33CE0" w:rsidRDefault="00F96F07" w:rsidP="007C1539">
      <w:pPr>
        <w:rPr>
          <w:rFonts w:asciiTheme="minorHAnsi" w:hAnsiTheme="minorHAnsi" w:cs="Arial"/>
          <w:lang w:val="fr-FR"/>
        </w:rPr>
      </w:pPr>
      <w:r w:rsidRPr="00A33CE0">
        <w:rPr>
          <w:rFonts w:asciiTheme="minorHAnsi" w:hAnsiTheme="minorHAnsi" w:cs="Arial"/>
          <w:vertAlign w:val="superscript"/>
          <w:lang w:val="fr-FR"/>
        </w:rPr>
        <w:t>3</w:t>
      </w:r>
      <w:r w:rsidR="00F52818" w:rsidRPr="00A33CE0">
        <w:rPr>
          <w:rFonts w:asciiTheme="minorHAnsi" w:hAnsiTheme="minorHAnsi" w:cs="Arial"/>
          <w:lang w:val="fr-FR"/>
        </w:rPr>
        <w:t xml:space="preserve">Commissariat à l’Energie Atomique et aux Energies Alternatives (CEA), Département de la Recherche Fondamentale, Institut de biologie François Jacob, </w:t>
      </w:r>
      <w:proofErr w:type="spellStart"/>
      <w:r w:rsidR="00F52818" w:rsidRPr="00A33CE0">
        <w:rPr>
          <w:rFonts w:asciiTheme="minorHAnsi" w:hAnsiTheme="minorHAnsi" w:cs="Arial"/>
          <w:lang w:val="fr-FR"/>
        </w:rPr>
        <w:t>Molecular</w:t>
      </w:r>
      <w:proofErr w:type="spellEnd"/>
      <w:r w:rsidR="00F52818" w:rsidRPr="00A33CE0">
        <w:rPr>
          <w:rFonts w:asciiTheme="minorHAnsi" w:hAnsiTheme="minorHAnsi" w:cs="Arial"/>
          <w:lang w:val="fr-FR"/>
        </w:rPr>
        <w:t xml:space="preserve"> Imaging </w:t>
      </w:r>
      <w:proofErr w:type="spellStart"/>
      <w:r w:rsidR="0063330A" w:rsidRPr="00A33CE0">
        <w:rPr>
          <w:rFonts w:asciiTheme="minorHAnsi" w:hAnsiTheme="minorHAnsi" w:cs="Arial"/>
          <w:lang w:val="fr-FR"/>
        </w:rPr>
        <w:t>Research</w:t>
      </w:r>
      <w:proofErr w:type="spellEnd"/>
      <w:r w:rsidR="0063330A" w:rsidRPr="00A33CE0">
        <w:rPr>
          <w:rFonts w:asciiTheme="minorHAnsi" w:hAnsiTheme="minorHAnsi" w:cs="Arial"/>
          <w:lang w:val="fr-FR"/>
        </w:rPr>
        <w:t xml:space="preserve"> </w:t>
      </w:r>
      <w:r w:rsidR="00F52818" w:rsidRPr="00A33CE0">
        <w:rPr>
          <w:rFonts w:asciiTheme="minorHAnsi" w:hAnsiTheme="minorHAnsi" w:cs="Arial"/>
          <w:lang w:val="fr-FR"/>
        </w:rPr>
        <w:t>Center (</w:t>
      </w:r>
      <w:proofErr w:type="spellStart"/>
      <w:r w:rsidR="00F52818" w:rsidRPr="00A33CE0">
        <w:rPr>
          <w:rFonts w:asciiTheme="minorHAnsi" w:hAnsiTheme="minorHAnsi" w:cs="Arial"/>
          <w:lang w:val="fr-FR"/>
        </w:rPr>
        <w:t>MIRCen</w:t>
      </w:r>
      <w:proofErr w:type="spellEnd"/>
      <w:r w:rsidR="00F52818" w:rsidRPr="00A33CE0">
        <w:rPr>
          <w:rFonts w:asciiTheme="minorHAnsi" w:hAnsiTheme="minorHAnsi" w:cs="Arial"/>
          <w:lang w:val="fr-FR"/>
        </w:rPr>
        <w:t xml:space="preserve">), CNRS UMR 9199, Université Paris-Sud, Université Paris-Saclay, Fontenay-aux-Roses, </w:t>
      </w:r>
      <w:r w:rsidRPr="00A33CE0">
        <w:rPr>
          <w:rFonts w:asciiTheme="minorHAnsi" w:hAnsiTheme="minorHAnsi" w:cs="Arial"/>
          <w:lang w:val="fr-FR"/>
        </w:rPr>
        <w:t>France</w:t>
      </w:r>
    </w:p>
    <w:p w14:paraId="5CB5038B" w14:textId="77777777" w:rsidR="00F96F07" w:rsidRDefault="00F96F07" w:rsidP="007C1539">
      <w:pPr>
        <w:rPr>
          <w:rFonts w:asciiTheme="minorHAnsi" w:hAnsiTheme="minorHAnsi" w:cs="Arial"/>
          <w:lang w:val="fr-FR"/>
        </w:rPr>
      </w:pPr>
      <w:r w:rsidRPr="00A33CE0">
        <w:rPr>
          <w:rFonts w:asciiTheme="minorHAnsi" w:hAnsiTheme="minorHAnsi" w:cs="Arial"/>
          <w:vertAlign w:val="superscript"/>
          <w:lang w:val="fr-FR"/>
        </w:rPr>
        <w:t>4</w:t>
      </w:r>
      <w:r w:rsidRPr="00A33CE0">
        <w:rPr>
          <w:rFonts w:asciiTheme="minorHAnsi" w:hAnsiTheme="minorHAnsi" w:cs="Arial"/>
          <w:lang w:val="fr-FR"/>
        </w:rPr>
        <w:t xml:space="preserve">Laboratory for </w:t>
      </w:r>
      <w:proofErr w:type="spellStart"/>
      <w:r w:rsidRPr="00A33CE0">
        <w:rPr>
          <w:rFonts w:asciiTheme="minorHAnsi" w:hAnsiTheme="minorHAnsi" w:cs="Arial"/>
          <w:lang w:val="fr-FR"/>
        </w:rPr>
        <w:t>Optics</w:t>
      </w:r>
      <w:proofErr w:type="spellEnd"/>
      <w:r w:rsidRPr="00A33CE0">
        <w:rPr>
          <w:rFonts w:asciiTheme="minorHAnsi" w:hAnsiTheme="minorHAnsi" w:cs="Arial"/>
          <w:lang w:val="fr-FR"/>
        </w:rPr>
        <w:t xml:space="preserve"> and Biosciences, Ecole polytechnique, CNRS, INSERM, IP Paris, Palaiseau, </w:t>
      </w:r>
      <w:r w:rsidR="00695175">
        <w:rPr>
          <w:rFonts w:asciiTheme="minorHAnsi" w:hAnsiTheme="minorHAnsi" w:cs="Arial"/>
          <w:lang w:val="fr-FR"/>
        </w:rPr>
        <w:t>France</w:t>
      </w:r>
    </w:p>
    <w:p w14:paraId="2755E2B5" w14:textId="77777777" w:rsidR="00705482" w:rsidRDefault="00705482" w:rsidP="007C1539">
      <w:pPr>
        <w:rPr>
          <w:rFonts w:asciiTheme="minorHAnsi" w:hAnsiTheme="minorHAnsi" w:cs="Arial"/>
          <w:vertAlign w:val="superscript"/>
          <w:lang w:val="fr-FR"/>
        </w:rPr>
      </w:pPr>
    </w:p>
    <w:p w14:paraId="24E71338" w14:textId="77777777" w:rsidR="00705482" w:rsidRPr="00705482" w:rsidRDefault="00705482" w:rsidP="007C1539">
      <w:pPr>
        <w:rPr>
          <w:rFonts w:asciiTheme="minorHAnsi" w:hAnsiTheme="minorHAnsi" w:cs="Arial"/>
        </w:rPr>
      </w:pPr>
      <w:r w:rsidRPr="00705482">
        <w:rPr>
          <w:rFonts w:asciiTheme="minorHAnsi" w:hAnsiTheme="minorHAnsi" w:cs="Arial"/>
        </w:rPr>
        <w:t>*</w:t>
      </w:r>
      <w:r>
        <w:rPr>
          <w:rFonts w:asciiTheme="minorHAnsi" w:hAnsiTheme="minorHAnsi" w:cs="Arial"/>
        </w:rPr>
        <w:t xml:space="preserve">These authors contributed equally. </w:t>
      </w:r>
    </w:p>
    <w:p w14:paraId="4FD92089" w14:textId="77777777" w:rsidR="00705482" w:rsidRPr="00705482" w:rsidRDefault="00705482" w:rsidP="007C1539">
      <w:pPr>
        <w:rPr>
          <w:rFonts w:asciiTheme="minorHAnsi" w:hAnsiTheme="minorHAnsi" w:cs="Arial"/>
          <w:lang w:val="fr-FR"/>
        </w:rPr>
      </w:pPr>
    </w:p>
    <w:p w14:paraId="57C215C3" w14:textId="77777777" w:rsidR="00705482" w:rsidRPr="003210D5" w:rsidRDefault="00527386" w:rsidP="007C1539">
      <w:pPr>
        <w:rPr>
          <w:rFonts w:asciiTheme="minorHAnsi" w:hAnsiTheme="minorHAnsi" w:cs="Arial"/>
          <w:b/>
          <w:bCs/>
          <w:iCs/>
          <w:lang w:val="fr-FR"/>
        </w:rPr>
      </w:pPr>
      <w:proofErr w:type="spellStart"/>
      <w:r w:rsidRPr="003210D5">
        <w:rPr>
          <w:rFonts w:asciiTheme="minorHAnsi" w:hAnsiTheme="minorHAnsi" w:cs="Arial"/>
          <w:b/>
          <w:bCs/>
          <w:iCs/>
          <w:lang w:val="fr-FR"/>
        </w:rPr>
        <w:t>Corresponding</w:t>
      </w:r>
      <w:proofErr w:type="spellEnd"/>
      <w:r w:rsidRPr="003210D5">
        <w:rPr>
          <w:rFonts w:asciiTheme="minorHAnsi" w:hAnsiTheme="minorHAnsi" w:cs="Arial"/>
          <w:b/>
          <w:bCs/>
          <w:iCs/>
          <w:lang w:val="fr-FR"/>
        </w:rPr>
        <w:t xml:space="preserve"> </w:t>
      </w:r>
      <w:proofErr w:type="spellStart"/>
      <w:proofErr w:type="gramStart"/>
      <w:r w:rsidRPr="003210D5">
        <w:rPr>
          <w:rFonts w:asciiTheme="minorHAnsi" w:hAnsiTheme="minorHAnsi" w:cs="Arial"/>
          <w:b/>
          <w:bCs/>
          <w:iCs/>
          <w:lang w:val="fr-FR"/>
        </w:rPr>
        <w:t>Author</w:t>
      </w:r>
      <w:proofErr w:type="spellEnd"/>
      <w:r w:rsidR="00705482" w:rsidRPr="003210D5">
        <w:rPr>
          <w:rFonts w:asciiTheme="minorHAnsi" w:hAnsiTheme="minorHAnsi" w:cs="Arial"/>
          <w:b/>
          <w:bCs/>
          <w:iCs/>
          <w:lang w:val="fr-FR"/>
        </w:rPr>
        <w:t>:</w:t>
      </w:r>
      <w:proofErr w:type="gramEnd"/>
    </w:p>
    <w:p w14:paraId="4BC9CC8E" w14:textId="77777777" w:rsidR="00527386" w:rsidRPr="00E46BCE" w:rsidRDefault="00527386" w:rsidP="007C1539">
      <w:pPr>
        <w:rPr>
          <w:rFonts w:asciiTheme="minorHAnsi" w:hAnsiTheme="minorHAnsi" w:cs="Arial"/>
          <w:lang w:val="fr-FR"/>
        </w:rPr>
      </w:pPr>
      <w:r w:rsidRPr="00E46BCE">
        <w:rPr>
          <w:rFonts w:asciiTheme="minorHAnsi" w:hAnsiTheme="minorHAnsi" w:cs="Arial"/>
          <w:lang w:val="fr-FR"/>
        </w:rPr>
        <w:t xml:space="preserve">Karine </w:t>
      </w:r>
      <w:proofErr w:type="spellStart"/>
      <w:r w:rsidRPr="00E46BCE">
        <w:rPr>
          <w:rFonts w:asciiTheme="minorHAnsi" w:hAnsiTheme="minorHAnsi" w:cs="Arial"/>
          <w:lang w:val="fr-FR"/>
        </w:rPr>
        <w:t>Loulier</w:t>
      </w:r>
      <w:proofErr w:type="spellEnd"/>
      <w:r w:rsidRPr="00E46BCE">
        <w:rPr>
          <w:rFonts w:asciiTheme="minorHAnsi" w:hAnsiTheme="minorHAnsi" w:cs="Arial"/>
          <w:lang w:val="fr-FR"/>
        </w:rPr>
        <w:t xml:space="preserve"> </w:t>
      </w:r>
      <w:r w:rsidR="00705482">
        <w:rPr>
          <w:rFonts w:asciiTheme="minorHAnsi" w:hAnsiTheme="minorHAnsi" w:cs="Arial"/>
          <w:lang w:val="fr-FR"/>
        </w:rPr>
        <w:tab/>
      </w:r>
      <w:r w:rsidR="00705482">
        <w:rPr>
          <w:rFonts w:asciiTheme="minorHAnsi" w:hAnsiTheme="minorHAnsi" w:cs="Arial"/>
          <w:lang w:val="fr-FR"/>
        </w:rPr>
        <w:tab/>
      </w:r>
      <w:r w:rsidR="00705482">
        <w:rPr>
          <w:rFonts w:asciiTheme="minorHAnsi" w:hAnsiTheme="minorHAnsi" w:cs="Arial"/>
          <w:lang w:val="fr-FR"/>
        </w:rPr>
        <w:tab/>
        <w:t>(</w:t>
      </w:r>
      <w:r w:rsidRPr="00E46BCE">
        <w:rPr>
          <w:rFonts w:asciiTheme="minorHAnsi" w:hAnsiTheme="minorHAnsi" w:cs="Arial"/>
          <w:lang w:val="fr-FR"/>
        </w:rPr>
        <w:t>karine.loulier@inserm.fr</w:t>
      </w:r>
      <w:r w:rsidR="00705482">
        <w:rPr>
          <w:rFonts w:asciiTheme="minorHAnsi" w:hAnsiTheme="minorHAnsi" w:cs="Arial"/>
          <w:lang w:val="fr-FR"/>
        </w:rPr>
        <w:t>)</w:t>
      </w:r>
    </w:p>
    <w:p w14:paraId="17B940F3" w14:textId="77777777" w:rsidR="00785C5C" w:rsidRPr="00356352" w:rsidRDefault="00785C5C" w:rsidP="007C1539">
      <w:pPr>
        <w:rPr>
          <w:rFonts w:asciiTheme="minorHAnsi" w:hAnsiTheme="minorHAnsi" w:cstheme="minorHAnsi"/>
          <w:bCs/>
          <w:color w:val="808080" w:themeColor="background1" w:themeShade="80"/>
        </w:rPr>
      </w:pPr>
    </w:p>
    <w:p w14:paraId="38FD6A31" w14:textId="03E07488" w:rsidR="002768FD" w:rsidRPr="003210D5" w:rsidRDefault="00E4226F" w:rsidP="007C1539">
      <w:pPr>
        <w:rPr>
          <w:rFonts w:asciiTheme="minorHAnsi" w:hAnsiTheme="minorHAnsi" w:cstheme="minorHAnsi"/>
          <w:b/>
          <w:color w:val="auto"/>
        </w:rPr>
      </w:pPr>
      <w:r w:rsidRPr="003210D5">
        <w:rPr>
          <w:rFonts w:asciiTheme="minorHAnsi" w:hAnsiTheme="minorHAnsi" w:cstheme="minorHAnsi"/>
          <w:b/>
          <w:color w:val="auto"/>
        </w:rPr>
        <w:t xml:space="preserve">Email </w:t>
      </w:r>
      <w:r w:rsidR="006950A0">
        <w:rPr>
          <w:rFonts w:asciiTheme="minorHAnsi" w:hAnsiTheme="minorHAnsi" w:cstheme="minorHAnsi"/>
          <w:b/>
          <w:color w:val="auto"/>
        </w:rPr>
        <w:t>A</w:t>
      </w:r>
      <w:r w:rsidR="00705482" w:rsidRPr="003210D5">
        <w:rPr>
          <w:rFonts w:asciiTheme="minorHAnsi" w:hAnsiTheme="minorHAnsi" w:cstheme="minorHAnsi"/>
          <w:b/>
          <w:color w:val="auto"/>
        </w:rPr>
        <w:t>ddresses</w:t>
      </w:r>
      <w:r w:rsidRPr="003210D5">
        <w:rPr>
          <w:rFonts w:asciiTheme="minorHAnsi" w:hAnsiTheme="minorHAnsi" w:cstheme="minorHAnsi"/>
          <w:b/>
          <w:color w:val="auto"/>
        </w:rPr>
        <w:t xml:space="preserve"> of </w:t>
      </w:r>
      <w:r w:rsidR="006950A0">
        <w:rPr>
          <w:rFonts w:asciiTheme="minorHAnsi" w:hAnsiTheme="minorHAnsi" w:cstheme="minorHAnsi"/>
          <w:b/>
          <w:color w:val="auto"/>
        </w:rPr>
        <w:t>C</w:t>
      </w:r>
      <w:r w:rsidRPr="003210D5">
        <w:rPr>
          <w:rFonts w:asciiTheme="minorHAnsi" w:hAnsiTheme="minorHAnsi" w:cstheme="minorHAnsi"/>
          <w:b/>
          <w:color w:val="auto"/>
        </w:rPr>
        <w:t>o-authors:</w:t>
      </w:r>
      <w:r w:rsidRPr="003210D5">
        <w:rPr>
          <w:rFonts w:asciiTheme="minorHAnsi" w:hAnsiTheme="minorHAnsi" w:cstheme="minorHAnsi"/>
          <w:b/>
          <w:color w:val="auto"/>
        </w:rPr>
        <w:tab/>
      </w:r>
    </w:p>
    <w:p w14:paraId="6CDFB151" w14:textId="77777777" w:rsidR="00E4226F" w:rsidRPr="006F7EF4" w:rsidRDefault="00E4226F"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Laura Dumas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Pr="00705482">
        <w:rPr>
          <w:rFonts w:asciiTheme="minorHAnsi" w:hAnsiTheme="minorHAnsi" w:cstheme="minorHAnsi"/>
          <w:bCs/>
          <w:lang w:val="fr-FR"/>
        </w:rPr>
        <w:t>laura.dumas@inserm.fr)</w:t>
      </w:r>
    </w:p>
    <w:p w14:paraId="5CA25042" w14:textId="77777777" w:rsidR="002768FD" w:rsidRPr="006F7EF4" w:rsidRDefault="00E4226F"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Solène </w:t>
      </w:r>
      <w:proofErr w:type="spellStart"/>
      <w:r w:rsidRPr="006F7EF4">
        <w:rPr>
          <w:rFonts w:asciiTheme="minorHAnsi" w:hAnsiTheme="minorHAnsi" w:cstheme="minorHAnsi"/>
          <w:bCs/>
          <w:color w:val="auto"/>
          <w:lang w:val="fr-FR"/>
        </w:rPr>
        <w:t>Clavreul</w:t>
      </w:r>
      <w:proofErr w:type="spellEnd"/>
      <w:r w:rsidRPr="006F7EF4">
        <w:rPr>
          <w:rFonts w:asciiTheme="minorHAnsi" w:hAnsiTheme="minorHAnsi" w:cstheme="minorHAnsi"/>
          <w:bCs/>
          <w:color w:val="auto"/>
          <w:lang w:val="fr-FR"/>
        </w:rPr>
        <w:t xml:space="preserve">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002768FD" w:rsidRPr="00705482">
        <w:rPr>
          <w:rFonts w:asciiTheme="minorHAnsi" w:hAnsiTheme="minorHAnsi" w:cstheme="minorHAnsi"/>
          <w:bCs/>
          <w:lang w:val="fr-FR"/>
        </w:rPr>
        <w:t>solene.clavreul@helmholtz-muenchen.de)</w:t>
      </w:r>
    </w:p>
    <w:p w14:paraId="59EDDA1A" w14:textId="77777777" w:rsidR="002768FD" w:rsidRPr="006F7EF4" w:rsidRDefault="002768FD"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Jason Durand</w:t>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 xml:space="preserve">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Pr="00705482">
        <w:rPr>
          <w:rFonts w:asciiTheme="minorHAnsi" w:hAnsiTheme="minorHAnsi" w:cstheme="minorHAnsi"/>
          <w:bCs/>
          <w:lang w:val="fr-FR"/>
        </w:rPr>
        <w:t>jason.durand@inserm.fr)</w:t>
      </w:r>
    </w:p>
    <w:p w14:paraId="14D50764" w14:textId="77777777" w:rsidR="002768FD" w:rsidRPr="006F7EF4" w:rsidRDefault="002768FD" w:rsidP="007C1539">
      <w:pPr>
        <w:rPr>
          <w:rFonts w:asciiTheme="minorHAnsi" w:hAnsiTheme="minorHAnsi" w:cstheme="minorHAnsi"/>
          <w:bCs/>
          <w:color w:val="auto"/>
        </w:rPr>
      </w:pPr>
      <w:r w:rsidRPr="006F7EF4">
        <w:rPr>
          <w:rFonts w:asciiTheme="minorHAnsi" w:hAnsiTheme="minorHAnsi" w:cstheme="minorHAnsi"/>
          <w:bCs/>
          <w:color w:val="auto"/>
        </w:rPr>
        <w:t xml:space="preserve">Edwin Hernandez-Garzon </w:t>
      </w:r>
      <w:r w:rsidR="00705482">
        <w:rPr>
          <w:rFonts w:asciiTheme="minorHAnsi" w:hAnsiTheme="minorHAnsi" w:cstheme="minorHAnsi"/>
          <w:bCs/>
          <w:color w:val="auto"/>
        </w:rPr>
        <w:tab/>
      </w:r>
      <w:r w:rsidRPr="006F7EF4">
        <w:rPr>
          <w:rFonts w:asciiTheme="minorHAnsi" w:hAnsiTheme="minorHAnsi" w:cstheme="minorHAnsi"/>
          <w:bCs/>
          <w:color w:val="auto"/>
        </w:rPr>
        <w:t>(</w:t>
      </w:r>
      <w:r w:rsidRPr="00705482">
        <w:rPr>
          <w:rFonts w:asciiTheme="minorHAnsi" w:hAnsiTheme="minorHAnsi" w:cstheme="minorHAnsi"/>
          <w:bCs/>
        </w:rPr>
        <w:t>ehernandezg4@gmail.com)</w:t>
      </w:r>
    </w:p>
    <w:p w14:paraId="4B89490A" w14:textId="77777777" w:rsidR="002768FD" w:rsidRPr="006F7EF4" w:rsidRDefault="002768FD" w:rsidP="007C1539">
      <w:pPr>
        <w:rPr>
          <w:rFonts w:asciiTheme="minorHAnsi" w:hAnsiTheme="minorHAnsi" w:cstheme="minorHAnsi"/>
          <w:bCs/>
          <w:color w:val="auto"/>
        </w:rPr>
      </w:pPr>
      <w:r w:rsidRPr="006F7EF4">
        <w:rPr>
          <w:rFonts w:asciiTheme="minorHAnsi" w:hAnsiTheme="minorHAnsi" w:cstheme="minorHAnsi"/>
          <w:bCs/>
          <w:color w:val="auto"/>
        </w:rPr>
        <w:t xml:space="preserve">Lamiae </w:t>
      </w:r>
      <w:proofErr w:type="spellStart"/>
      <w:r w:rsidRPr="006F7EF4">
        <w:rPr>
          <w:rFonts w:asciiTheme="minorHAnsi" w:hAnsiTheme="minorHAnsi" w:cstheme="minorHAnsi"/>
          <w:bCs/>
          <w:color w:val="auto"/>
        </w:rPr>
        <w:t>Abdeladim</w:t>
      </w:r>
      <w:proofErr w:type="spellEnd"/>
      <w:r w:rsidRPr="006F7EF4">
        <w:rPr>
          <w:rFonts w:asciiTheme="minorHAnsi" w:hAnsiTheme="minorHAnsi" w:cstheme="minorHAnsi"/>
          <w:bCs/>
          <w:color w:val="auto"/>
        </w:rPr>
        <w:t xml:space="preserve"> </w:t>
      </w:r>
      <w:r w:rsidR="00705482">
        <w:rPr>
          <w:rFonts w:asciiTheme="minorHAnsi" w:hAnsiTheme="minorHAnsi" w:cstheme="minorHAnsi"/>
          <w:bCs/>
          <w:color w:val="auto"/>
        </w:rPr>
        <w:tab/>
      </w:r>
      <w:r w:rsidR="00705482">
        <w:rPr>
          <w:rFonts w:asciiTheme="minorHAnsi" w:hAnsiTheme="minorHAnsi" w:cstheme="minorHAnsi"/>
          <w:bCs/>
          <w:color w:val="auto"/>
        </w:rPr>
        <w:tab/>
      </w:r>
      <w:r w:rsidRPr="006F7EF4">
        <w:rPr>
          <w:rFonts w:asciiTheme="minorHAnsi" w:hAnsiTheme="minorHAnsi" w:cstheme="minorHAnsi"/>
          <w:bCs/>
          <w:color w:val="auto"/>
        </w:rPr>
        <w:t>(</w:t>
      </w:r>
      <w:r w:rsidRPr="00705482">
        <w:rPr>
          <w:rFonts w:asciiTheme="minorHAnsi" w:hAnsiTheme="minorHAnsi" w:cstheme="minorHAnsi"/>
          <w:bCs/>
        </w:rPr>
        <w:t>labdeladim@berkeley.edu</w:t>
      </w:r>
      <w:r w:rsidRPr="006F7EF4">
        <w:rPr>
          <w:rFonts w:asciiTheme="minorHAnsi" w:hAnsiTheme="minorHAnsi" w:cstheme="minorHAnsi"/>
          <w:bCs/>
          <w:color w:val="auto"/>
        </w:rPr>
        <w:t>)</w:t>
      </w:r>
    </w:p>
    <w:p w14:paraId="6CC3E9EF" w14:textId="77777777" w:rsidR="002768FD" w:rsidRPr="006F7EF4" w:rsidRDefault="002768FD" w:rsidP="007C1539">
      <w:pPr>
        <w:rPr>
          <w:rFonts w:asciiTheme="minorHAnsi" w:hAnsiTheme="minorHAnsi" w:cstheme="minorHAnsi"/>
          <w:bCs/>
          <w:color w:val="auto"/>
        </w:rPr>
      </w:pPr>
      <w:proofErr w:type="spellStart"/>
      <w:r w:rsidRPr="006F7EF4">
        <w:rPr>
          <w:rFonts w:asciiTheme="minorHAnsi" w:hAnsiTheme="minorHAnsi" w:cstheme="minorHAnsi"/>
          <w:bCs/>
          <w:color w:val="auto"/>
        </w:rPr>
        <w:t>Raphaëlle</w:t>
      </w:r>
      <w:proofErr w:type="spellEnd"/>
      <w:r w:rsidRPr="006F7EF4">
        <w:rPr>
          <w:rFonts w:asciiTheme="minorHAnsi" w:hAnsiTheme="minorHAnsi" w:cstheme="minorHAnsi"/>
          <w:bCs/>
          <w:color w:val="auto"/>
        </w:rPr>
        <w:t xml:space="preserve"> Barry-Martinet </w:t>
      </w:r>
      <w:r w:rsidR="00705482">
        <w:rPr>
          <w:rFonts w:asciiTheme="minorHAnsi" w:hAnsiTheme="minorHAnsi" w:cstheme="minorHAnsi"/>
          <w:bCs/>
          <w:color w:val="auto"/>
        </w:rPr>
        <w:tab/>
      </w:r>
      <w:r w:rsidRPr="006F7EF4">
        <w:rPr>
          <w:rFonts w:asciiTheme="minorHAnsi" w:hAnsiTheme="minorHAnsi" w:cstheme="minorHAnsi"/>
          <w:bCs/>
          <w:color w:val="auto"/>
        </w:rPr>
        <w:t>(</w:t>
      </w:r>
      <w:r w:rsidRPr="00705482">
        <w:rPr>
          <w:rFonts w:asciiTheme="minorHAnsi" w:hAnsiTheme="minorHAnsi" w:cstheme="minorHAnsi"/>
          <w:bCs/>
        </w:rPr>
        <w:t>raphaelle.barry-martinet@univ-tln.fr</w:t>
      </w:r>
      <w:r w:rsidRPr="006F7EF4">
        <w:rPr>
          <w:rFonts w:asciiTheme="minorHAnsi" w:hAnsiTheme="minorHAnsi" w:cstheme="minorHAnsi"/>
          <w:bCs/>
          <w:color w:val="auto"/>
        </w:rPr>
        <w:t>)</w:t>
      </w:r>
    </w:p>
    <w:p w14:paraId="32F265D8" w14:textId="77777777" w:rsidR="002768FD" w:rsidRPr="006F7EF4" w:rsidRDefault="002768FD" w:rsidP="007C1539">
      <w:pPr>
        <w:rPr>
          <w:rFonts w:asciiTheme="minorHAnsi" w:hAnsiTheme="minorHAnsi" w:cstheme="minorHAnsi"/>
          <w:bCs/>
          <w:color w:val="auto"/>
        </w:rPr>
      </w:pPr>
      <w:r w:rsidRPr="006F7EF4">
        <w:rPr>
          <w:rFonts w:asciiTheme="minorHAnsi" w:hAnsiTheme="minorHAnsi" w:cstheme="minorHAnsi"/>
          <w:bCs/>
          <w:color w:val="auto"/>
        </w:rPr>
        <w:t>Alicia Caballero-</w:t>
      </w:r>
      <w:proofErr w:type="spellStart"/>
      <w:r w:rsidRPr="006F7EF4">
        <w:rPr>
          <w:rFonts w:asciiTheme="minorHAnsi" w:hAnsiTheme="minorHAnsi" w:cstheme="minorHAnsi"/>
          <w:bCs/>
          <w:color w:val="auto"/>
        </w:rPr>
        <w:t>Megido</w:t>
      </w:r>
      <w:proofErr w:type="spellEnd"/>
      <w:r w:rsidRPr="006F7EF4">
        <w:rPr>
          <w:rFonts w:asciiTheme="minorHAnsi" w:hAnsiTheme="minorHAnsi" w:cstheme="minorHAnsi"/>
          <w:bCs/>
          <w:color w:val="auto"/>
        </w:rPr>
        <w:t xml:space="preserve"> </w:t>
      </w:r>
      <w:r w:rsidR="00705482">
        <w:rPr>
          <w:rFonts w:asciiTheme="minorHAnsi" w:hAnsiTheme="minorHAnsi" w:cstheme="minorHAnsi"/>
          <w:bCs/>
          <w:color w:val="auto"/>
        </w:rPr>
        <w:tab/>
      </w:r>
      <w:r w:rsidRPr="006F7EF4">
        <w:rPr>
          <w:rFonts w:asciiTheme="minorHAnsi" w:hAnsiTheme="minorHAnsi" w:cstheme="minorHAnsi"/>
          <w:bCs/>
          <w:color w:val="auto"/>
        </w:rPr>
        <w:t>(</w:t>
      </w:r>
      <w:r w:rsidRPr="00705482">
        <w:rPr>
          <w:rFonts w:asciiTheme="minorHAnsi" w:hAnsiTheme="minorHAnsi" w:cstheme="minorHAnsi"/>
          <w:bCs/>
        </w:rPr>
        <w:t>alicia.caballero@inserm.fr</w:t>
      </w:r>
      <w:r w:rsidRPr="006F7EF4">
        <w:rPr>
          <w:rFonts w:asciiTheme="minorHAnsi" w:hAnsiTheme="minorHAnsi" w:cstheme="minorHAnsi"/>
          <w:bCs/>
          <w:color w:val="auto"/>
        </w:rPr>
        <w:t>)</w:t>
      </w:r>
    </w:p>
    <w:p w14:paraId="1839D83A" w14:textId="77777777" w:rsidR="002768FD" w:rsidRPr="006F7EF4" w:rsidRDefault="002768FD"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Emmanuel Beaurepaire </w:t>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Pr="00705482">
        <w:rPr>
          <w:rFonts w:asciiTheme="minorHAnsi" w:hAnsiTheme="minorHAnsi" w:cstheme="minorHAnsi"/>
          <w:bCs/>
          <w:lang w:val="fr-FR"/>
        </w:rPr>
        <w:t>emmanuel.beaurepaire@polytechnique.edu</w:t>
      </w:r>
      <w:r w:rsidRPr="006F7EF4">
        <w:rPr>
          <w:rFonts w:asciiTheme="minorHAnsi" w:hAnsiTheme="minorHAnsi" w:cstheme="minorHAnsi"/>
          <w:bCs/>
          <w:color w:val="auto"/>
          <w:lang w:val="fr-FR"/>
        </w:rPr>
        <w:t>)</w:t>
      </w:r>
    </w:p>
    <w:p w14:paraId="7E28EADB" w14:textId="77777777" w:rsidR="002768FD" w:rsidRPr="006F7EF4" w:rsidRDefault="002768FD"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Gilles </w:t>
      </w:r>
      <w:proofErr w:type="spellStart"/>
      <w:r w:rsidRPr="006F7EF4">
        <w:rPr>
          <w:rFonts w:asciiTheme="minorHAnsi" w:hAnsiTheme="minorHAnsi" w:cstheme="minorHAnsi"/>
          <w:bCs/>
          <w:color w:val="auto"/>
          <w:lang w:val="fr-FR"/>
        </w:rPr>
        <w:t>Bonvento</w:t>
      </w:r>
      <w:proofErr w:type="spellEnd"/>
      <w:r w:rsidRPr="006F7EF4">
        <w:rPr>
          <w:rFonts w:asciiTheme="minorHAnsi" w:hAnsiTheme="minorHAnsi" w:cstheme="minorHAnsi"/>
          <w:bCs/>
          <w:color w:val="auto"/>
          <w:lang w:val="fr-FR"/>
        </w:rPr>
        <w:t xml:space="preserve">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Pr="00705482">
        <w:rPr>
          <w:rFonts w:asciiTheme="minorHAnsi" w:hAnsiTheme="minorHAnsi" w:cstheme="minorHAnsi"/>
          <w:bCs/>
          <w:lang w:val="fr-FR"/>
        </w:rPr>
        <w:t>gilles.bonvento@cea.fr</w:t>
      </w:r>
      <w:r w:rsidRPr="006F7EF4">
        <w:rPr>
          <w:rFonts w:asciiTheme="minorHAnsi" w:hAnsiTheme="minorHAnsi" w:cstheme="minorHAnsi"/>
          <w:bCs/>
          <w:color w:val="auto"/>
          <w:lang w:val="fr-FR"/>
        </w:rPr>
        <w:t>)</w:t>
      </w:r>
    </w:p>
    <w:p w14:paraId="02C6BFD6" w14:textId="77777777" w:rsidR="002768FD" w:rsidRPr="006F7EF4" w:rsidRDefault="002768FD"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Jean Livet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(jean.livet@inserm.fr)</w:t>
      </w:r>
    </w:p>
    <w:p w14:paraId="1DBA13FD" w14:textId="77777777" w:rsidR="00E4226F" w:rsidRPr="00A33CE0" w:rsidRDefault="00E4226F" w:rsidP="007C1539">
      <w:pPr>
        <w:rPr>
          <w:rFonts w:asciiTheme="minorHAnsi" w:hAnsiTheme="minorHAnsi" w:cstheme="minorHAnsi"/>
          <w:bCs/>
          <w:color w:val="808080" w:themeColor="background1" w:themeShade="80"/>
          <w:lang w:val="fr-FR"/>
        </w:rPr>
      </w:pPr>
    </w:p>
    <w:p w14:paraId="069DA0F1" w14:textId="77777777" w:rsidR="006305D7" w:rsidRPr="00356352" w:rsidRDefault="006305D7" w:rsidP="007C1539">
      <w:pPr>
        <w:pStyle w:val="NormalWeb"/>
        <w:spacing w:before="0" w:beforeAutospacing="0" w:after="0" w:afterAutospacing="0"/>
        <w:rPr>
          <w:rFonts w:asciiTheme="minorHAnsi" w:hAnsiTheme="minorHAnsi" w:cstheme="minorHAnsi"/>
        </w:rPr>
      </w:pPr>
      <w:r w:rsidRPr="00356352">
        <w:rPr>
          <w:rFonts w:asciiTheme="minorHAnsi" w:hAnsiTheme="minorHAnsi" w:cstheme="minorHAnsi"/>
          <w:b/>
          <w:bCs/>
        </w:rPr>
        <w:t>KEYWORDS:</w:t>
      </w:r>
      <w:r w:rsidRPr="00356352">
        <w:rPr>
          <w:rFonts w:asciiTheme="minorHAnsi" w:hAnsiTheme="minorHAnsi" w:cstheme="minorHAnsi"/>
        </w:rPr>
        <w:t xml:space="preserve"> </w:t>
      </w:r>
    </w:p>
    <w:p w14:paraId="6833E15D" w14:textId="54E32733" w:rsidR="007A4DD6" w:rsidRPr="00356352" w:rsidRDefault="006950A0" w:rsidP="007C1539">
      <w:pPr>
        <w:rPr>
          <w:rFonts w:asciiTheme="minorHAnsi" w:hAnsiTheme="minorHAnsi" w:cstheme="minorHAnsi"/>
          <w:color w:val="000000" w:themeColor="text1"/>
        </w:rPr>
      </w:pPr>
      <w:r>
        <w:rPr>
          <w:rFonts w:asciiTheme="minorHAnsi" w:hAnsiTheme="minorHAnsi" w:cstheme="minorHAnsi"/>
          <w:color w:val="000000" w:themeColor="text1"/>
        </w:rPr>
        <w:t>c</w:t>
      </w:r>
      <w:r w:rsidR="00E3775B" w:rsidRPr="00356352">
        <w:rPr>
          <w:rFonts w:asciiTheme="minorHAnsi" w:hAnsiTheme="minorHAnsi" w:cstheme="minorHAnsi"/>
          <w:color w:val="000000" w:themeColor="text1"/>
        </w:rPr>
        <w:t xml:space="preserve">erebral cortex, </w:t>
      </w:r>
      <w:r w:rsidR="00C21C7F" w:rsidRPr="00356352">
        <w:rPr>
          <w:rFonts w:asciiTheme="minorHAnsi" w:hAnsiTheme="minorHAnsi" w:cstheme="minorHAnsi"/>
          <w:color w:val="000000" w:themeColor="text1"/>
        </w:rPr>
        <w:t>astrocytes</w:t>
      </w:r>
      <w:r w:rsidR="00E3775B" w:rsidRPr="00356352">
        <w:rPr>
          <w:rFonts w:asciiTheme="minorHAnsi" w:hAnsiTheme="minorHAnsi" w:cstheme="minorHAnsi"/>
          <w:color w:val="000000" w:themeColor="text1"/>
        </w:rPr>
        <w:t xml:space="preserve">, development, </w:t>
      </w:r>
      <w:r w:rsidR="00757117" w:rsidRPr="00356352">
        <w:rPr>
          <w:rFonts w:asciiTheme="minorHAnsi" w:hAnsiTheme="minorHAnsi" w:cstheme="minorHAnsi"/>
          <w:color w:val="000000" w:themeColor="text1"/>
        </w:rPr>
        <w:t xml:space="preserve">cell </w:t>
      </w:r>
      <w:r w:rsidR="00E3775B" w:rsidRPr="00356352">
        <w:rPr>
          <w:rFonts w:asciiTheme="minorHAnsi" w:hAnsiTheme="minorHAnsi" w:cstheme="minorHAnsi"/>
          <w:color w:val="000000" w:themeColor="text1"/>
        </w:rPr>
        <w:t xml:space="preserve">volume, </w:t>
      </w:r>
      <w:r w:rsidR="00C21C7F" w:rsidRPr="00356352">
        <w:rPr>
          <w:rFonts w:asciiTheme="minorHAnsi" w:hAnsiTheme="minorHAnsi" w:cstheme="minorHAnsi"/>
          <w:color w:val="000000" w:themeColor="text1"/>
        </w:rPr>
        <w:t>morphology</w:t>
      </w:r>
      <w:r w:rsidR="00E3775B" w:rsidRPr="00356352">
        <w:rPr>
          <w:rFonts w:asciiTheme="minorHAnsi" w:hAnsiTheme="minorHAnsi" w:cstheme="minorHAnsi"/>
          <w:color w:val="000000" w:themeColor="text1"/>
        </w:rPr>
        <w:t xml:space="preserve">, </w:t>
      </w:r>
      <w:r w:rsidR="00757117" w:rsidRPr="00356352">
        <w:rPr>
          <w:rFonts w:asciiTheme="minorHAnsi" w:hAnsiTheme="minorHAnsi" w:cstheme="minorHAnsi"/>
          <w:color w:val="000000" w:themeColor="text1"/>
        </w:rPr>
        <w:t>transgenes</w:t>
      </w:r>
      <w:r w:rsidR="00E3775B" w:rsidRPr="00356352">
        <w:rPr>
          <w:rFonts w:asciiTheme="minorHAnsi" w:hAnsiTheme="minorHAnsi" w:cstheme="minorHAnsi"/>
          <w:color w:val="000000" w:themeColor="text1"/>
        </w:rPr>
        <w:t xml:space="preserve">, electroporation, </w:t>
      </w:r>
      <w:r w:rsidR="00757117" w:rsidRPr="00356352">
        <w:rPr>
          <w:rFonts w:asciiTheme="minorHAnsi" w:hAnsiTheme="minorHAnsi" w:cstheme="minorHAnsi"/>
          <w:color w:val="000000" w:themeColor="text1"/>
        </w:rPr>
        <w:t>gene transfer techniques</w:t>
      </w:r>
      <w:r w:rsidR="00E3775B" w:rsidRPr="00356352">
        <w:rPr>
          <w:rFonts w:asciiTheme="minorHAnsi" w:hAnsiTheme="minorHAnsi" w:cstheme="minorHAnsi"/>
          <w:color w:val="000000" w:themeColor="text1"/>
        </w:rPr>
        <w:t xml:space="preserve">, </w:t>
      </w:r>
      <w:r w:rsidR="00757117" w:rsidRPr="00356352">
        <w:rPr>
          <w:rFonts w:asciiTheme="minorHAnsi" w:hAnsiTheme="minorHAnsi" w:cstheme="minorHAnsi"/>
          <w:color w:val="000000" w:themeColor="text1"/>
        </w:rPr>
        <w:t>microscopy</w:t>
      </w:r>
    </w:p>
    <w:p w14:paraId="2959A63F" w14:textId="77777777" w:rsidR="006305D7" w:rsidRPr="00356352" w:rsidRDefault="006305D7" w:rsidP="007C1539">
      <w:pPr>
        <w:pStyle w:val="NormalWeb"/>
        <w:spacing w:before="0" w:beforeAutospacing="0" w:after="0" w:afterAutospacing="0"/>
        <w:rPr>
          <w:rFonts w:asciiTheme="minorHAnsi" w:hAnsiTheme="minorHAnsi" w:cstheme="minorHAnsi"/>
        </w:rPr>
      </w:pPr>
    </w:p>
    <w:p w14:paraId="6F4B8338" w14:textId="77777777" w:rsidR="006305D7" w:rsidRPr="00356352" w:rsidRDefault="00705482" w:rsidP="007C1539">
      <w:pPr>
        <w:rPr>
          <w:rFonts w:asciiTheme="minorHAnsi" w:hAnsiTheme="minorHAnsi" w:cstheme="minorHAnsi"/>
        </w:rPr>
      </w:pPr>
      <w:r>
        <w:rPr>
          <w:rFonts w:asciiTheme="minorHAnsi" w:hAnsiTheme="minorHAnsi" w:cstheme="minorHAnsi"/>
          <w:b/>
          <w:bCs/>
        </w:rPr>
        <w:t>SUMMARY</w:t>
      </w:r>
      <w:r w:rsidR="006305D7" w:rsidRPr="00356352">
        <w:rPr>
          <w:rFonts w:asciiTheme="minorHAnsi" w:hAnsiTheme="minorHAnsi" w:cstheme="minorHAnsi"/>
          <w:b/>
          <w:bCs/>
        </w:rPr>
        <w:t>:</w:t>
      </w:r>
      <w:r w:rsidR="006305D7" w:rsidRPr="00356352">
        <w:rPr>
          <w:rFonts w:asciiTheme="minorHAnsi" w:hAnsiTheme="minorHAnsi" w:cstheme="minorHAnsi"/>
        </w:rPr>
        <w:t xml:space="preserve"> </w:t>
      </w:r>
    </w:p>
    <w:p w14:paraId="3EF5EE5C" w14:textId="7AB2221F" w:rsidR="007A4DD6" w:rsidRPr="00125891" w:rsidRDefault="00E532D1" w:rsidP="007C1539">
      <w:pPr>
        <w:rPr>
          <w:rFonts w:asciiTheme="minorHAnsi" w:hAnsiTheme="minorHAnsi" w:cstheme="minorHAnsi"/>
          <w:color w:val="808080" w:themeColor="background1" w:themeShade="80"/>
        </w:rPr>
      </w:pPr>
      <w:r>
        <w:rPr>
          <w:rFonts w:asciiTheme="minorHAnsi" w:hAnsiTheme="minorHAnsi" w:cstheme="minorHAnsi"/>
          <w:color w:val="000000" w:themeColor="text1"/>
        </w:rPr>
        <w:t>Astrocytes tile the cerebral cortex</w:t>
      </w:r>
      <w:r w:rsidR="00705482">
        <w:rPr>
          <w:rFonts w:asciiTheme="minorHAnsi" w:hAnsiTheme="minorHAnsi" w:cstheme="minorHAnsi"/>
          <w:color w:val="000000" w:themeColor="text1"/>
        </w:rPr>
        <w:t xml:space="preserve"> uniformly</w:t>
      </w:r>
      <w:r w:rsidR="00A33CE0">
        <w:rPr>
          <w:rFonts w:asciiTheme="minorHAnsi" w:hAnsiTheme="minorHAnsi" w:cstheme="minorHAnsi"/>
          <w:color w:val="000000" w:themeColor="text1"/>
        </w:rPr>
        <w:t>,</w:t>
      </w:r>
      <w:r>
        <w:rPr>
          <w:rFonts w:asciiTheme="minorHAnsi" w:hAnsiTheme="minorHAnsi" w:cstheme="minorHAnsi"/>
          <w:color w:val="000000" w:themeColor="text1"/>
        </w:rPr>
        <w:t xml:space="preserve"> making the analysis of their complex morphology </w:t>
      </w:r>
      <w:r w:rsidR="00813527">
        <w:rPr>
          <w:rFonts w:asciiTheme="minorHAnsi" w:hAnsiTheme="minorHAnsi" w:cstheme="minorHAnsi"/>
          <w:color w:val="000000" w:themeColor="text1"/>
        </w:rPr>
        <w:t>challenging</w:t>
      </w:r>
      <w:r w:rsidR="006C4772">
        <w:rPr>
          <w:rFonts w:asciiTheme="minorHAnsi" w:hAnsiTheme="minorHAnsi" w:cstheme="minorHAnsi"/>
          <w:color w:val="000000" w:themeColor="text1"/>
        </w:rPr>
        <w:t xml:space="preserve"> at </w:t>
      </w:r>
      <w:r w:rsidR="00A33CE0">
        <w:rPr>
          <w:rFonts w:asciiTheme="minorHAnsi" w:hAnsiTheme="minorHAnsi" w:cstheme="minorHAnsi"/>
          <w:color w:val="000000" w:themeColor="text1"/>
        </w:rPr>
        <w:t xml:space="preserve">the </w:t>
      </w:r>
      <w:r w:rsidR="006C4772">
        <w:rPr>
          <w:rFonts w:asciiTheme="minorHAnsi" w:hAnsiTheme="minorHAnsi" w:cstheme="minorHAnsi"/>
          <w:color w:val="000000" w:themeColor="text1"/>
        </w:rPr>
        <w:t>cellular level.</w:t>
      </w:r>
      <w:r>
        <w:rPr>
          <w:rFonts w:asciiTheme="minorHAnsi" w:hAnsiTheme="minorHAnsi" w:cstheme="minorHAnsi"/>
          <w:color w:val="000000" w:themeColor="text1"/>
        </w:rPr>
        <w:t xml:space="preserve"> </w:t>
      </w:r>
      <w:r w:rsidR="007B5D20">
        <w:rPr>
          <w:rFonts w:asciiTheme="minorHAnsi" w:hAnsiTheme="minorHAnsi" w:cstheme="minorHAnsi"/>
          <w:color w:val="000000" w:themeColor="text1"/>
        </w:rPr>
        <w:t xml:space="preserve">The protocol provided </w:t>
      </w:r>
      <w:r w:rsidR="00B46566">
        <w:rPr>
          <w:rFonts w:asciiTheme="minorHAnsi" w:hAnsiTheme="minorHAnsi" w:cstheme="minorHAnsi"/>
          <w:color w:val="000000" w:themeColor="text1"/>
        </w:rPr>
        <w:t xml:space="preserve">here </w:t>
      </w:r>
      <w:r w:rsidR="007B5D20">
        <w:rPr>
          <w:rFonts w:asciiTheme="minorHAnsi" w:hAnsiTheme="minorHAnsi" w:cstheme="minorHAnsi"/>
          <w:color w:val="000000" w:themeColor="text1"/>
        </w:rPr>
        <w:t>uses</w:t>
      </w:r>
      <w:r w:rsidR="007B5D20" w:rsidRPr="00125891">
        <w:rPr>
          <w:rFonts w:asciiTheme="minorHAnsi" w:hAnsiTheme="minorHAnsi" w:cstheme="minorHAnsi"/>
          <w:color w:val="000000" w:themeColor="text1"/>
        </w:rPr>
        <w:t xml:space="preserve"> </w:t>
      </w:r>
      <w:r w:rsidR="00243FA1" w:rsidRPr="00125891">
        <w:rPr>
          <w:rFonts w:asciiTheme="minorHAnsi" w:hAnsiTheme="minorHAnsi" w:cstheme="minorHAnsi"/>
          <w:color w:val="000000" w:themeColor="text1"/>
        </w:rPr>
        <w:t xml:space="preserve">multicolor </w:t>
      </w:r>
      <w:r w:rsidR="00A33CE0">
        <w:rPr>
          <w:rFonts w:asciiTheme="minorHAnsi" w:hAnsiTheme="minorHAnsi" w:cstheme="minorHAnsi"/>
          <w:color w:val="000000" w:themeColor="text1"/>
        </w:rPr>
        <w:t xml:space="preserve">labeling based </w:t>
      </w:r>
      <w:r w:rsidR="00A33CE0" w:rsidRPr="004B5726">
        <w:rPr>
          <w:rFonts w:asciiTheme="minorHAnsi" w:hAnsiTheme="minorHAnsi" w:cstheme="minorHAnsi"/>
          <w:color w:val="000000" w:themeColor="text1"/>
        </w:rPr>
        <w:t>on in utero</w:t>
      </w:r>
      <w:r w:rsidR="00A33CE0" w:rsidRPr="00125891">
        <w:rPr>
          <w:rFonts w:asciiTheme="minorHAnsi" w:hAnsiTheme="minorHAnsi" w:cstheme="minorHAnsi"/>
          <w:color w:val="000000" w:themeColor="text1"/>
        </w:rPr>
        <w:t xml:space="preserve"> electroporation </w:t>
      </w:r>
      <w:r w:rsidR="00243FA1" w:rsidRPr="00125891">
        <w:rPr>
          <w:rFonts w:asciiTheme="minorHAnsi" w:hAnsiTheme="minorHAnsi" w:cstheme="minorHAnsi"/>
          <w:color w:val="000000" w:themeColor="text1"/>
        </w:rPr>
        <w:t>to single out cortical astrocyte</w:t>
      </w:r>
      <w:r w:rsidR="00813527">
        <w:rPr>
          <w:rFonts w:asciiTheme="minorHAnsi" w:hAnsiTheme="minorHAnsi" w:cstheme="minorHAnsi"/>
          <w:color w:val="000000" w:themeColor="text1"/>
        </w:rPr>
        <w:t>s and analyze their</w:t>
      </w:r>
      <w:r w:rsidR="00243FA1" w:rsidRPr="00125891">
        <w:rPr>
          <w:rFonts w:asciiTheme="minorHAnsi" w:hAnsiTheme="minorHAnsi" w:cstheme="minorHAnsi"/>
          <w:color w:val="000000" w:themeColor="text1"/>
        </w:rPr>
        <w:t xml:space="preserve"> </w:t>
      </w:r>
      <w:r w:rsidR="00813527">
        <w:rPr>
          <w:rFonts w:asciiTheme="minorHAnsi" w:hAnsiTheme="minorHAnsi" w:cstheme="minorHAnsi"/>
          <w:color w:val="000000" w:themeColor="text1"/>
        </w:rPr>
        <w:t>volume</w:t>
      </w:r>
      <w:r w:rsidR="00243FA1" w:rsidRPr="00125891">
        <w:rPr>
          <w:rFonts w:asciiTheme="minorHAnsi" w:hAnsiTheme="minorHAnsi" w:cstheme="minorHAnsi"/>
          <w:color w:val="000000" w:themeColor="text1"/>
        </w:rPr>
        <w:t xml:space="preserve"> and morphology</w:t>
      </w:r>
      <w:r w:rsidR="004A4ED7">
        <w:rPr>
          <w:rFonts w:asciiTheme="minorHAnsi" w:hAnsiTheme="minorHAnsi" w:cstheme="minorHAnsi"/>
          <w:color w:val="000000" w:themeColor="text1"/>
        </w:rPr>
        <w:t xml:space="preserve"> </w:t>
      </w:r>
      <w:r w:rsidR="004A4ED7">
        <w:rPr>
          <w:rFonts w:asciiTheme="minorHAnsi" w:hAnsiTheme="minorHAnsi" w:cstheme="minorHAnsi"/>
          <w:color w:val="000000" w:themeColor="text1"/>
        </w:rPr>
        <w:lastRenderedPageBreak/>
        <w:t xml:space="preserve">with a user-friendly </w:t>
      </w:r>
      <w:r w:rsidR="00243FA1" w:rsidRPr="00125891">
        <w:rPr>
          <w:rFonts w:asciiTheme="minorHAnsi" w:hAnsiTheme="minorHAnsi" w:cstheme="minorHAnsi"/>
          <w:color w:val="000000" w:themeColor="text1"/>
        </w:rPr>
        <w:t xml:space="preserve">image analysis pipeline. </w:t>
      </w:r>
    </w:p>
    <w:p w14:paraId="7BC6125D" w14:textId="77777777" w:rsidR="006305D7" w:rsidRPr="00125891" w:rsidRDefault="006305D7" w:rsidP="007C1539">
      <w:pPr>
        <w:rPr>
          <w:rFonts w:asciiTheme="minorHAnsi" w:hAnsiTheme="minorHAnsi" w:cstheme="minorHAnsi"/>
        </w:rPr>
      </w:pPr>
    </w:p>
    <w:p w14:paraId="78BB7CE8" w14:textId="77777777" w:rsidR="006305D7" w:rsidRPr="00125891" w:rsidRDefault="006305D7" w:rsidP="007C1539">
      <w:pPr>
        <w:rPr>
          <w:rFonts w:asciiTheme="minorHAnsi" w:hAnsiTheme="minorHAnsi" w:cstheme="minorHAnsi"/>
          <w:color w:val="808080"/>
        </w:rPr>
      </w:pPr>
      <w:r w:rsidRPr="00125891">
        <w:rPr>
          <w:rFonts w:asciiTheme="minorHAnsi" w:hAnsiTheme="minorHAnsi" w:cstheme="minorHAnsi"/>
          <w:b/>
          <w:bCs/>
        </w:rPr>
        <w:t>ABSTRACT:</w:t>
      </w:r>
      <w:r w:rsidRPr="00125891">
        <w:rPr>
          <w:rFonts w:asciiTheme="minorHAnsi" w:hAnsiTheme="minorHAnsi" w:cstheme="minorHAnsi"/>
        </w:rPr>
        <w:t xml:space="preserve"> </w:t>
      </w:r>
    </w:p>
    <w:p w14:paraId="4BB3CBB0" w14:textId="0D15DBD1" w:rsidR="00785C5C" w:rsidRPr="00125891" w:rsidRDefault="00785C5C" w:rsidP="007C1539">
      <w:pPr>
        <w:rPr>
          <w:rFonts w:asciiTheme="minorHAnsi" w:hAnsiTheme="minorHAnsi" w:cstheme="minorHAnsi"/>
          <w:bCs/>
          <w:color w:val="000000" w:themeColor="text1"/>
        </w:rPr>
      </w:pPr>
      <w:r w:rsidRPr="00705482">
        <w:rPr>
          <w:rFonts w:asciiTheme="minorHAnsi" w:hAnsiTheme="minorHAnsi" w:cstheme="minorHAnsi"/>
          <w:color w:val="000000" w:themeColor="text1"/>
        </w:rPr>
        <w:t>Protoplasmic astrocytes (</w:t>
      </w:r>
      <w:proofErr w:type="spellStart"/>
      <w:r w:rsidRPr="00705482">
        <w:rPr>
          <w:rFonts w:asciiTheme="minorHAnsi" w:hAnsiTheme="minorHAnsi" w:cstheme="minorHAnsi"/>
          <w:color w:val="000000" w:themeColor="text1"/>
        </w:rPr>
        <w:t>PrA</w:t>
      </w:r>
      <w:proofErr w:type="spellEnd"/>
      <w:r w:rsidRPr="00705482">
        <w:rPr>
          <w:rFonts w:asciiTheme="minorHAnsi" w:hAnsiTheme="minorHAnsi" w:cstheme="minorHAnsi"/>
          <w:color w:val="000000" w:themeColor="text1"/>
        </w:rPr>
        <w:t xml:space="preserve">) located in the mouse cerebral cortex </w:t>
      </w:r>
      <w:r w:rsidR="00C2357A" w:rsidRPr="00705482">
        <w:rPr>
          <w:rFonts w:asciiTheme="minorHAnsi" w:hAnsiTheme="minorHAnsi" w:cstheme="minorHAnsi"/>
          <w:color w:val="000000" w:themeColor="text1"/>
        </w:rPr>
        <w:t xml:space="preserve">are tightly juxtaposed, </w:t>
      </w:r>
      <w:r w:rsidRPr="00705482">
        <w:rPr>
          <w:rFonts w:asciiTheme="minorHAnsi" w:hAnsiTheme="minorHAnsi" w:cstheme="minorHAnsi"/>
          <w:color w:val="000000" w:themeColor="text1"/>
        </w:rPr>
        <w:t>form</w:t>
      </w:r>
      <w:r w:rsidR="00C2357A" w:rsidRPr="00705482">
        <w:rPr>
          <w:rFonts w:asciiTheme="minorHAnsi" w:hAnsiTheme="minorHAnsi" w:cstheme="minorHAnsi"/>
          <w:color w:val="000000" w:themeColor="text1"/>
        </w:rPr>
        <w:t>ing</w:t>
      </w:r>
      <w:r w:rsidRPr="00705482">
        <w:rPr>
          <w:rFonts w:asciiTheme="minorHAnsi" w:hAnsiTheme="minorHAnsi" w:cstheme="minorHAnsi"/>
          <w:color w:val="000000" w:themeColor="text1"/>
        </w:rPr>
        <w:t xml:space="preserve"> an apparent</w:t>
      </w:r>
      <w:r w:rsidR="00B43AED" w:rsidRPr="00705482">
        <w:rPr>
          <w:rFonts w:asciiTheme="minorHAnsi" w:hAnsiTheme="minorHAnsi" w:cstheme="minorHAnsi"/>
          <w:color w:val="000000" w:themeColor="text1"/>
        </w:rPr>
        <w:t>ly</w:t>
      </w:r>
      <w:r w:rsidRPr="00705482">
        <w:rPr>
          <w:rFonts w:asciiTheme="minorHAnsi" w:hAnsiTheme="minorHAnsi" w:cstheme="minorHAnsi"/>
          <w:color w:val="000000" w:themeColor="text1"/>
        </w:rPr>
        <w:t xml:space="preserve"> continuous </w:t>
      </w:r>
      <w:r w:rsidR="007B5D20" w:rsidRPr="005B3E53">
        <w:rPr>
          <w:rFonts w:asciiTheme="minorHAnsi" w:hAnsiTheme="minorHAnsi" w:cstheme="minorHAnsi"/>
          <w:color w:val="000000" w:themeColor="text1"/>
        </w:rPr>
        <w:t>three-dimensional</w:t>
      </w:r>
      <w:r w:rsidR="007B5D20" w:rsidRPr="00705482">
        <w:rPr>
          <w:rFonts w:asciiTheme="minorHAnsi" w:hAnsiTheme="minorHAnsi" w:cstheme="minorHAnsi"/>
          <w:color w:val="000000" w:themeColor="text1"/>
        </w:rPr>
        <w:t xml:space="preserve"> </w:t>
      </w:r>
      <w:r w:rsidRPr="00705482">
        <w:rPr>
          <w:rFonts w:asciiTheme="minorHAnsi" w:hAnsiTheme="minorHAnsi" w:cstheme="minorHAnsi"/>
          <w:color w:val="000000" w:themeColor="text1"/>
        </w:rPr>
        <w:t xml:space="preserve">matrix at adult stages. Thus far, no immunostaining strategy </w:t>
      </w:r>
      <w:r w:rsidR="007B5D20">
        <w:rPr>
          <w:rFonts w:asciiTheme="minorHAnsi" w:hAnsiTheme="minorHAnsi" w:cstheme="minorHAnsi"/>
          <w:color w:val="000000" w:themeColor="text1"/>
        </w:rPr>
        <w:t>can</w:t>
      </w:r>
      <w:r w:rsidR="007B5D20" w:rsidRPr="00705482">
        <w:rPr>
          <w:rFonts w:asciiTheme="minorHAnsi" w:hAnsiTheme="minorHAnsi" w:cstheme="minorHAnsi"/>
          <w:color w:val="000000" w:themeColor="text1"/>
        </w:rPr>
        <w:t xml:space="preserve"> </w:t>
      </w:r>
      <w:r w:rsidRPr="00705482">
        <w:rPr>
          <w:rFonts w:asciiTheme="minorHAnsi" w:hAnsiTheme="minorHAnsi" w:cstheme="minorHAnsi"/>
          <w:color w:val="000000" w:themeColor="text1"/>
        </w:rPr>
        <w:t xml:space="preserve">single them out and segment their morphology in mature animals and over the course of </w:t>
      </w:r>
      <w:proofErr w:type="spellStart"/>
      <w:r w:rsidRPr="00705482">
        <w:rPr>
          <w:rFonts w:asciiTheme="minorHAnsi" w:hAnsiTheme="minorHAnsi" w:cstheme="minorHAnsi"/>
          <w:color w:val="000000" w:themeColor="text1"/>
        </w:rPr>
        <w:t>corticogenesis</w:t>
      </w:r>
      <w:proofErr w:type="spellEnd"/>
      <w:r w:rsidRPr="00705482">
        <w:rPr>
          <w:rFonts w:asciiTheme="minorHAnsi" w:hAnsiTheme="minorHAnsi" w:cstheme="minorHAnsi"/>
          <w:color w:val="000000" w:themeColor="text1"/>
        </w:rPr>
        <w:t xml:space="preserve">. Cortical </w:t>
      </w:r>
      <w:proofErr w:type="spellStart"/>
      <w:r w:rsidRPr="00705482">
        <w:rPr>
          <w:rFonts w:asciiTheme="minorHAnsi" w:hAnsiTheme="minorHAnsi" w:cstheme="minorHAnsi"/>
          <w:color w:val="000000" w:themeColor="text1"/>
        </w:rPr>
        <w:t>PrA</w:t>
      </w:r>
      <w:proofErr w:type="spellEnd"/>
      <w:r w:rsidRPr="00705482">
        <w:rPr>
          <w:rFonts w:asciiTheme="minorHAnsi" w:hAnsiTheme="minorHAnsi" w:cstheme="minorHAnsi"/>
          <w:color w:val="000000" w:themeColor="text1"/>
        </w:rPr>
        <w:t xml:space="preserve"> </w:t>
      </w:r>
      <w:r w:rsidR="00F518CA" w:rsidRPr="00705482">
        <w:rPr>
          <w:rFonts w:asciiTheme="minorHAnsi" w:hAnsiTheme="minorHAnsi" w:cstheme="minorHAnsi"/>
          <w:color w:val="000000" w:themeColor="text1"/>
        </w:rPr>
        <w:t>originate</w:t>
      </w:r>
      <w:r w:rsidRPr="00705482">
        <w:rPr>
          <w:rFonts w:asciiTheme="minorHAnsi" w:hAnsiTheme="minorHAnsi" w:cstheme="minorHAnsi"/>
          <w:color w:val="000000" w:themeColor="text1"/>
        </w:rPr>
        <w:t xml:space="preserve"> from progenitors located in the dorsal pallium and can easily be targeted </w:t>
      </w:r>
      <w:r w:rsidRPr="00305A08">
        <w:rPr>
          <w:rFonts w:asciiTheme="minorHAnsi" w:hAnsiTheme="minorHAnsi" w:cstheme="minorHAnsi"/>
          <w:color w:val="000000" w:themeColor="text1"/>
        </w:rPr>
        <w:t>using in utero</w:t>
      </w:r>
      <w:r w:rsidRPr="00705482">
        <w:rPr>
          <w:rFonts w:asciiTheme="minorHAnsi" w:hAnsiTheme="minorHAnsi" w:cstheme="minorHAnsi"/>
          <w:color w:val="000000" w:themeColor="text1"/>
        </w:rPr>
        <w:t xml:space="preserve"> electroporation of</w:t>
      </w:r>
      <w:r w:rsidRPr="00705482">
        <w:rPr>
          <w:rFonts w:asciiTheme="minorHAnsi" w:hAnsiTheme="minorHAnsi" w:cstheme="minorHAnsi"/>
          <w:bCs/>
          <w:color w:val="000000" w:themeColor="text1"/>
        </w:rPr>
        <w:t xml:space="preserve"> integrative vectors. </w:t>
      </w:r>
      <w:r w:rsidR="007B5D20">
        <w:rPr>
          <w:rFonts w:asciiTheme="minorHAnsi" w:hAnsiTheme="minorHAnsi" w:cstheme="minorHAnsi"/>
          <w:bCs/>
          <w:color w:val="000000" w:themeColor="text1"/>
        </w:rPr>
        <w:t>A</w:t>
      </w:r>
      <w:r w:rsidRPr="00705482">
        <w:rPr>
          <w:rFonts w:asciiTheme="minorHAnsi" w:hAnsiTheme="minorHAnsi" w:cstheme="minorHAnsi"/>
          <w:bCs/>
          <w:color w:val="000000" w:themeColor="text1"/>
        </w:rPr>
        <w:t xml:space="preserve"> protocol </w:t>
      </w:r>
      <w:r w:rsidR="007B5D20">
        <w:rPr>
          <w:rFonts w:asciiTheme="minorHAnsi" w:hAnsiTheme="minorHAnsi" w:cstheme="minorHAnsi"/>
          <w:bCs/>
          <w:color w:val="000000" w:themeColor="text1"/>
        </w:rPr>
        <w:t xml:space="preserve">is </w:t>
      </w:r>
      <w:r w:rsidR="007B5D20" w:rsidRPr="00705482">
        <w:rPr>
          <w:rFonts w:asciiTheme="minorHAnsi" w:hAnsiTheme="minorHAnsi" w:cstheme="minorHAnsi"/>
          <w:bCs/>
          <w:color w:val="000000" w:themeColor="text1"/>
        </w:rPr>
        <w:t>present</w:t>
      </w:r>
      <w:r w:rsidR="007B5D20">
        <w:rPr>
          <w:rFonts w:asciiTheme="minorHAnsi" w:hAnsiTheme="minorHAnsi" w:cstheme="minorHAnsi"/>
          <w:bCs/>
          <w:color w:val="000000" w:themeColor="text1"/>
        </w:rPr>
        <w:t>ed</w:t>
      </w:r>
      <w:r w:rsidR="007B5D20" w:rsidRPr="00705482">
        <w:rPr>
          <w:rFonts w:asciiTheme="minorHAnsi" w:hAnsiTheme="minorHAnsi" w:cstheme="minorHAnsi"/>
          <w:bCs/>
          <w:color w:val="000000" w:themeColor="text1"/>
        </w:rPr>
        <w:t xml:space="preserve"> here </w:t>
      </w:r>
      <w:r w:rsidRPr="00705482">
        <w:rPr>
          <w:rFonts w:asciiTheme="minorHAnsi" w:hAnsiTheme="minorHAnsi" w:cstheme="minorHAnsi"/>
          <w:bCs/>
          <w:color w:val="000000" w:themeColor="text1"/>
        </w:rPr>
        <w:t xml:space="preserve">to label these cells with the </w:t>
      </w:r>
      <w:proofErr w:type="spellStart"/>
      <w:r w:rsidR="00503E96" w:rsidRPr="00705482">
        <w:t>multiaddressable</w:t>
      </w:r>
      <w:proofErr w:type="spellEnd"/>
      <w:r w:rsidR="00503E96" w:rsidRPr="00705482">
        <w:t xml:space="preserve"> g</w:t>
      </w:r>
      <w:r w:rsidR="00B158AD" w:rsidRPr="00705482">
        <w:t xml:space="preserve">enome-integrating </w:t>
      </w:r>
      <w:r w:rsidR="00503E96" w:rsidRPr="00705482">
        <w:t>color</w:t>
      </w:r>
      <w:r w:rsidR="00E36AD4" w:rsidRPr="00705482">
        <w:rPr>
          <w:rFonts w:asciiTheme="minorHAnsi" w:hAnsiTheme="minorHAnsi" w:cstheme="minorHAnsi"/>
          <w:bCs/>
          <w:color w:val="000000" w:themeColor="text1"/>
        </w:rPr>
        <w:t xml:space="preserve"> </w:t>
      </w:r>
      <w:r w:rsidR="00503E96" w:rsidRPr="00705482">
        <w:rPr>
          <w:rFonts w:asciiTheme="minorHAnsi" w:hAnsiTheme="minorHAnsi" w:cstheme="minorHAnsi"/>
          <w:bCs/>
          <w:color w:val="000000" w:themeColor="text1"/>
        </w:rPr>
        <w:t>(</w:t>
      </w:r>
      <w:r w:rsidRPr="00705482">
        <w:rPr>
          <w:rFonts w:asciiTheme="minorHAnsi" w:hAnsiTheme="minorHAnsi" w:cstheme="minorHAnsi"/>
          <w:bCs/>
          <w:color w:val="000000" w:themeColor="text1"/>
        </w:rPr>
        <w:t>MAGIC</w:t>
      </w:r>
      <w:r w:rsidR="00503E96" w:rsidRPr="00705482">
        <w:rPr>
          <w:rFonts w:asciiTheme="minorHAnsi" w:hAnsiTheme="minorHAnsi" w:cstheme="minorHAnsi"/>
          <w:bCs/>
          <w:color w:val="000000" w:themeColor="text1"/>
        </w:rPr>
        <w:t>)</w:t>
      </w:r>
      <w:r w:rsidRPr="00705482">
        <w:rPr>
          <w:rFonts w:asciiTheme="minorHAnsi" w:hAnsiTheme="minorHAnsi" w:cstheme="minorHAnsi"/>
          <w:bCs/>
          <w:color w:val="000000" w:themeColor="text1"/>
        </w:rPr>
        <w:t xml:space="preserve"> Markers strategy, which relies on </w:t>
      </w:r>
      <w:r w:rsidR="00FB7A31" w:rsidRPr="00705482">
        <w:rPr>
          <w:rFonts w:asciiTheme="minorHAnsi" w:hAnsiTheme="minorHAnsi" w:cstheme="minorHAnsi"/>
          <w:color w:val="000000" w:themeColor="text1"/>
        </w:rPr>
        <w:t>piggyBac/Tol2</w:t>
      </w:r>
      <w:r w:rsidRPr="00705482">
        <w:rPr>
          <w:rFonts w:asciiTheme="minorHAnsi" w:hAnsiTheme="minorHAnsi" w:cstheme="minorHAnsi"/>
          <w:color w:val="000000" w:themeColor="text1"/>
        </w:rPr>
        <w:t xml:space="preserve"> transposition and </w:t>
      </w:r>
      <w:proofErr w:type="spellStart"/>
      <w:r w:rsidRPr="00705482">
        <w:rPr>
          <w:rFonts w:asciiTheme="minorHAnsi" w:hAnsiTheme="minorHAnsi" w:cstheme="minorHAnsi"/>
          <w:color w:val="000000" w:themeColor="text1"/>
        </w:rPr>
        <w:t>Cre</w:t>
      </w:r>
      <w:proofErr w:type="spellEnd"/>
      <w:r w:rsidRPr="00705482">
        <w:rPr>
          <w:rFonts w:asciiTheme="minorHAnsi" w:hAnsiTheme="minorHAnsi" w:cstheme="minorHAnsi"/>
          <w:color w:val="000000" w:themeColor="text1"/>
        </w:rPr>
        <w:t>/</w:t>
      </w:r>
      <w:r w:rsidRPr="00705482">
        <w:rPr>
          <w:rFonts w:asciiTheme="minorHAnsi" w:hAnsiTheme="minorHAnsi" w:cstheme="minorHAnsi"/>
          <w:i/>
          <w:color w:val="000000" w:themeColor="text1"/>
        </w:rPr>
        <w:t>lox</w:t>
      </w:r>
      <w:r w:rsidRPr="00705482">
        <w:rPr>
          <w:rFonts w:asciiTheme="minorHAnsi" w:hAnsiTheme="minorHAnsi" w:cstheme="minorHAnsi"/>
          <w:color w:val="000000" w:themeColor="text1"/>
        </w:rPr>
        <w:t xml:space="preserve"> recombination to stochastically express distinct fluorescent proteins (blue, cyan, yellow</w:t>
      </w:r>
      <w:r w:rsidR="006950A0">
        <w:rPr>
          <w:rFonts w:asciiTheme="minorHAnsi" w:hAnsiTheme="minorHAnsi" w:cstheme="minorHAnsi"/>
          <w:color w:val="000000" w:themeColor="text1"/>
        </w:rPr>
        <w:t>,</w:t>
      </w:r>
      <w:r w:rsidRPr="00705482">
        <w:rPr>
          <w:rFonts w:asciiTheme="minorHAnsi" w:hAnsiTheme="minorHAnsi" w:cstheme="minorHAnsi"/>
          <w:color w:val="000000" w:themeColor="text1"/>
        </w:rPr>
        <w:t xml:space="preserve"> and red) addressed to specific subcellular compartments. This </w:t>
      </w:r>
      <w:r w:rsidRPr="00705482">
        <w:rPr>
          <w:rFonts w:asciiTheme="minorHAnsi" w:hAnsiTheme="minorHAnsi" w:cstheme="minorHAnsi"/>
          <w:bCs/>
          <w:color w:val="000000" w:themeColor="text1"/>
        </w:rPr>
        <w:t xml:space="preserve">multicolor fate mapping strategy enables to </w:t>
      </w:r>
      <w:r w:rsidRPr="00305A08">
        <w:rPr>
          <w:rFonts w:asciiTheme="minorHAnsi" w:hAnsiTheme="minorHAnsi" w:cstheme="minorHAnsi"/>
          <w:bCs/>
          <w:color w:val="000000" w:themeColor="text1"/>
        </w:rPr>
        <w:t>mark in situ</w:t>
      </w:r>
      <w:r w:rsidRPr="00705482">
        <w:rPr>
          <w:rFonts w:asciiTheme="minorHAnsi" w:hAnsiTheme="minorHAnsi" w:cstheme="minorHAnsi"/>
          <w:bCs/>
          <w:color w:val="000000" w:themeColor="text1"/>
        </w:rPr>
        <w:t xml:space="preserve"> nearby cortical progenitors with combinations of color markers prior to </w:t>
      </w:r>
      <w:r w:rsidR="00F728EB" w:rsidRPr="00705482">
        <w:rPr>
          <w:rFonts w:asciiTheme="minorHAnsi" w:hAnsiTheme="minorHAnsi" w:cstheme="minorHAnsi"/>
          <w:bCs/>
          <w:color w:val="000000" w:themeColor="text1"/>
        </w:rPr>
        <w:t xml:space="preserve">the start of </w:t>
      </w:r>
      <w:proofErr w:type="spellStart"/>
      <w:r w:rsidRPr="00705482">
        <w:rPr>
          <w:rFonts w:asciiTheme="minorHAnsi" w:hAnsiTheme="minorHAnsi" w:cstheme="minorHAnsi"/>
          <w:bCs/>
          <w:color w:val="000000" w:themeColor="text1"/>
        </w:rPr>
        <w:t>gliogenesis</w:t>
      </w:r>
      <w:proofErr w:type="spellEnd"/>
      <w:r w:rsidRPr="00705482">
        <w:rPr>
          <w:rFonts w:asciiTheme="minorHAnsi" w:hAnsiTheme="minorHAnsi" w:cstheme="minorHAnsi"/>
          <w:bCs/>
          <w:color w:val="000000" w:themeColor="text1"/>
        </w:rPr>
        <w:t xml:space="preserve"> and to track their descen</w:t>
      </w:r>
      <w:r w:rsidR="007B5D20">
        <w:rPr>
          <w:rFonts w:asciiTheme="minorHAnsi" w:hAnsiTheme="minorHAnsi" w:cstheme="minorHAnsi"/>
          <w:bCs/>
          <w:color w:val="000000" w:themeColor="text1"/>
        </w:rPr>
        <w:t>dants</w:t>
      </w:r>
      <w:r w:rsidRPr="00705482">
        <w:rPr>
          <w:rFonts w:asciiTheme="minorHAnsi" w:hAnsiTheme="minorHAnsi" w:cstheme="minorHAnsi"/>
          <w:bCs/>
          <w:color w:val="000000" w:themeColor="text1"/>
        </w:rPr>
        <w:t>, including astrocytes</w:t>
      </w:r>
      <w:r w:rsidR="00A25BFD">
        <w:rPr>
          <w:rFonts w:asciiTheme="minorHAnsi" w:hAnsiTheme="minorHAnsi" w:cstheme="minorHAnsi"/>
          <w:bCs/>
          <w:color w:val="000000" w:themeColor="text1"/>
        </w:rPr>
        <w:t>,</w:t>
      </w:r>
      <w:r w:rsidRPr="00705482">
        <w:rPr>
          <w:rFonts w:asciiTheme="minorHAnsi" w:hAnsiTheme="minorHAnsi" w:cstheme="minorHAnsi"/>
          <w:bCs/>
          <w:color w:val="000000" w:themeColor="text1"/>
        </w:rPr>
        <w:t xml:space="preserve"> from embryonic to adult stages</w:t>
      </w:r>
      <w:r w:rsidR="00A25BFD" w:rsidRPr="00A25BFD">
        <w:rPr>
          <w:rFonts w:asciiTheme="minorHAnsi" w:hAnsiTheme="minorHAnsi" w:cstheme="minorHAnsi"/>
          <w:bCs/>
          <w:color w:val="000000" w:themeColor="text1"/>
        </w:rPr>
        <w:t xml:space="preserve"> </w:t>
      </w:r>
      <w:r w:rsidR="00A25BFD" w:rsidRPr="00705482">
        <w:rPr>
          <w:rFonts w:asciiTheme="minorHAnsi" w:hAnsiTheme="minorHAnsi" w:cstheme="minorHAnsi"/>
          <w:bCs/>
          <w:color w:val="000000" w:themeColor="text1"/>
        </w:rPr>
        <w:t>at the individual cell level</w:t>
      </w:r>
      <w:r w:rsidRPr="00705482">
        <w:rPr>
          <w:rFonts w:asciiTheme="minorHAnsi" w:hAnsiTheme="minorHAnsi" w:cstheme="minorHAnsi"/>
          <w:bCs/>
          <w:color w:val="000000" w:themeColor="text1"/>
        </w:rPr>
        <w:t xml:space="preserve">. </w:t>
      </w:r>
      <w:proofErr w:type="spellStart"/>
      <w:r w:rsidRPr="00705482">
        <w:rPr>
          <w:rFonts w:asciiTheme="minorHAnsi" w:hAnsiTheme="minorHAnsi" w:cstheme="minorHAnsi"/>
          <w:bCs/>
          <w:color w:val="000000" w:themeColor="text1"/>
        </w:rPr>
        <w:t>Semisparse</w:t>
      </w:r>
      <w:proofErr w:type="spellEnd"/>
      <w:r w:rsidRPr="00705482">
        <w:rPr>
          <w:rFonts w:asciiTheme="minorHAnsi" w:hAnsiTheme="minorHAnsi" w:cstheme="minorHAnsi"/>
          <w:bCs/>
          <w:color w:val="000000" w:themeColor="text1"/>
        </w:rPr>
        <w:t xml:space="preserve"> labeling achieved by adjusting the concentration of electroporated vectors and color contrasts provided by </w:t>
      </w:r>
      <w:r w:rsidR="009D6810" w:rsidRPr="00705482">
        <w:rPr>
          <w:rFonts w:asciiTheme="minorHAnsi" w:hAnsiTheme="minorHAnsi" w:cstheme="minorHAnsi"/>
          <w:bCs/>
          <w:color w:val="000000" w:themeColor="text1"/>
        </w:rPr>
        <w:t xml:space="preserve">the </w:t>
      </w:r>
      <w:proofErr w:type="spellStart"/>
      <w:r w:rsidR="001543EA" w:rsidRPr="001543EA">
        <w:t>Multiaddressable</w:t>
      </w:r>
      <w:proofErr w:type="spellEnd"/>
      <w:r w:rsidR="001543EA" w:rsidRPr="001543EA">
        <w:t xml:space="preserve"> Genome-Integrating Color</w:t>
      </w:r>
      <w:r w:rsidR="001543EA" w:rsidRPr="001543EA">
        <w:rPr>
          <w:rFonts w:asciiTheme="minorHAnsi" w:hAnsiTheme="minorHAnsi" w:cstheme="minorHAnsi"/>
          <w:color w:val="000000" w:themeColor="text1"/>
        </w:rPr>
        <w:t xml:space="preserve"> Markers</w:t>
      </w:r>
      <w:r w:rsidR="001543EA" w:rsidRPr="00705482">
        <w:rPr>
          <w:rFonts w:asciiTheme="minorHAnsi" w:hAnsiTheme="minorHAnsi" w:cstheme="minorHAnsi"/>
          <w:bCs/>
          <w:color w:val="000000" w:themeColor="text1"/>
        </w:rPr>
        <w:t xml:space="preserve"> </w:t>
      </w:r>
      <w:r w:rsidR="001543EA">
        <w:rPr>
          <w:rFonts w:asciiTheme="minorHAnsi" w:hAnsiTheme="minorHAnsi" w:cstheme="minorHAnsi"/>
          <w:bCs/>
          <w:color w:val="000000" w:themeColor="text1"/>
        </w:rPr>
        <w:t>(</w:t>
      </w:r>
      <w:r w:rsidRPr="00705482">
        <w:rPr>
          <w:rFonts w:asciiTheme="minorHAnsi" w:hAnsiTheme="minorHAnsi" w:cstheme="minorHAnsi"/>
          <w:bCs/>
          <w:color w:val="000000" w:themeColor="text1"/>
        </w:rPr>
        <w:t xml:space="preserve">MAGIC Markers </w:t>
      </w:r>
      <w:r w:rsidR="001543EA">
        <w:rPr>
          <w:rFonts w:asciiTheme="minorHAnsi" w:hAnsiTheme="minorHAnsi" w:cstheme="minorHAnsi"/>
          <w:bCs/>
          <w:color w:val="000000" w:themeColor="text1"/>
        </w:rPr>
        <w:t xml:space="preserve">or MM) </w:t>
      </w:r>
      <w:r w:rsidRPr="00705482">
        <w:rPr>
          <w:rFonts w:asciiTheme="minorHAnsi" w:hAnsiTheme="minorHAnsi" w:cstheme="minorHAnsi"/>
          <w:bCs/>
          <w:color w:val="000000" w:themeColor="text1"/>
        </w:rPr>
        <w:t xml:space="preserve">enable to individualize astrocytes and single out their territory and complex morphology despite their </w:t>
      </w:r>
      <w:r w:rsidR="00F728EB" w:rsidRPr="00705482">
        <w:rPr>
          <w:rFonts w:asciiTheme="minorHAnsi" w:hAnsiTheme="minorHAnsi" w:cstheme="minorHAnsi"/>
          <w:bCs/>
          <w:color w:val="000000" w:themeColor="text1"/>
        </w:rPr>
        <w:t xml:space="preserve">dense </w:t>
      </w:r>
      <w:r w:rsidRPr="00705482">
        <w:rPr>
          <w:rFonts w:asciiTheme="minorHAnsi" w:hAnsiTheme="minorHAnsi" w:cstheme="minorHAnsi"/>
          <w:bCs/>
          <w:color w:val="000000" w:themeColor="text1"/>
        </w:rPr>
        <w:t xml:space="preserve">anatomical </w:t>
      </w:r>
      <w:r w:rsidR="00973C62" w:rsidRPr="00705482">
        <w:rPr>
          <w:rFonts w:asciiTheme="minorHAnsi" w:hAnsiTheme="minorHAnsi" w:cstheme="minorHAnsi"/>
          <w:bCs/>
          <w:color w:val="000000" w:themeColor="text1"/>
        </w:rPr>
        <w:t>arrangement</w:t>
      </w:r>
      <w:r w:rsidRPr="00705482">
        <w:rPr>
          <w:rFonts w:asciiTheme="minorHAnsi" w:hAnsiTheme="minorHAnsi" w:cstheme="minorHAnsi"/>
          <w:bCs/>
          <w:color w:val="000000" w:themeColor="text1"/>
        </w:rPr>
        <w:t xml:space="preserve">. </w:t>
      </w:r>
      <w:r w:rsidR="00A25BFD">
        <w:rPr>
          <w:rFonts w:asciiTheme="minorHAnsi" w:hAnsiTheme="minorHAnsi" w:cstheme="minorHAnsi"/>
          <w:bCs/>
          <w:color w:val="000000" w:themeColor="text1"/>
        </w:rPr>
        <w:t>Presented</w:t>
      </w:r>
      <w:r w:rsidR="007B5D20">
        <w:rPr>
          <w:rFonts w:asciiTheme="minorHAnsi" w:hAnsiTheme="minorHAnsi" w:cstheme="minorHAnsi"/>
          <w:bCs/>
          <w:color w:val="000000" w:themeColor="text1"/>
        </w:rPr>
        <w:t xml:space="preserve"> is</w:t>
      </w:r>
      <w:r w:rsidRPr="00705482">
        <w:rPr>
          <w:rFonts w:asciiTheme="minorHAnsi" w:hAnsiTheme="minorHAnsi" w:cstheme="minorHAnsi"/>
          <w:bCs/>
          <w:color w:val="000000" w:themeColor="text1"/>
        </w:rPr>
        <w:t xml:space="preserve"> a comprehensive experimental workflow including the details of </w:t>
      </w:r>
      <w:r w:rsidR="00F518CA" w:rsidRPr="00705482">
        <w:rPr>
          <w:rFonts w:asciiTheme="minorHAnsi" w:hAnsiTheme="minorHAnsi" w:cstheme="minorHAnsi"/>
          <w:bCs/>
          <w:color w:val="000000" w:themeColor="text1"/>
        </w:rPr>
        <w:t>the electroporation procedure</w:t>
      </w:r>
      <w:r w:rsidRPr="00705482">
        <w:rPr>
          <w:rFonts w:asciiTheme="minorHAnsi" w:hAnsiTheme="minorHAnsi" w:cstheme="minorHAnsi"/>
          <w:bCs/>
          <w:color w:val="000000" w:themeColor="text1"/>
        </w:rPr>
        <w:t xml:space="preserve">, </w:t>
      </w:r>
      <w:r w:rsidR="009C192D" w:rsidRPr="00705482">
        <w:rPr>
          <w:rFonts w:asciiTheme="minorHAnsi" w:hAnsiTheme="minorHAnsi" w:cstheme="minorHAnsi"/>
          <w:bCs/>
          <w:color w:val="000000" w:themeColor="text1"/>
        </w:rPr>
        <w:t xml:space="preserve">multichannel </w:t>
      </w:r>
      <w:r w:rsidR="00C2357A" w:rsidRPr="00705482">
        <w:rPr>
          <w:rFonts w:asciiTheme="minorHAnsi" w:hAnsiTheme="minorHAnsi" w:cstheme="minorHAnsi"/>
          <w:bCs/>
          <w:color w:val="000000" w:themeColor="text1"/>
        </w:rPr>
        <w:t xml:space="preserve">image </w:t>
      </w:r>
      <w:r w:rsidR="009C192D" w:rsidRPr="00705482">
        <w:rPr>
          <w:rFonts w:asciiTheme="minorHAnsi" w:hAnsiTheme="minorHAnsi" w:cstheme="minorHAnsi"/>
          <w:bCs/>
          <w:color w:val="000000" w:themeColor="text1"/>
        </w:rPr>
        <w:t xml:space="preserve">stacks </w:t>
      </w:r>
      <w:r w:rsidR="00C2357A" w:rsidRPr="00705482">
        <w:rPr>
          <w:rFonts w:asciiTheme="minorHAnsi" w:hAnsiTheme="minorHAnsi" w:cstheme="minorHAnsi"/>
          <w:bCs/>
          <w:color w:val="000000" w:themeColor="text1"/>
        </w:rPr>
        <w:t xml:space="preserve">acquisition </w:t>
      </w:r>
      <w:r w:rsidR="009C192D" w:rsidRPr="00705482">
        <w:rPr>
          <w:rFonts w:asciiTheme="minorHAnsi" w:hAnsiTheme="minorHAnsi" w:cstheme="minorHAnsi"/>
          <w:bCs/>
          <w:color w:val="000000" w:themeColor="text1"/>
        </w:rPr>
        <w:t>by confocal microscopy</w:t>
      </w:r>
      <w:r w:rsidR="007B5D20">
        <w:rPr>
          <w:rFonts w:asciiTheme="minorHAnsi" w:hAnsiTheme="minorHAnsi" w:cstheme="minorHAnsi"/>
          <w:bCs/>
          <w:color w:val="000000" w:themeColor="text1"/>
        </w:rPr>
        <w:t>,</w:t>
      </w:r>
      <w:r w:rsidR="009C192D" w:rsidRPr="00705482">
        <w:rPr>
          <w:rFonts w:asciiTheme="minorHAnsi" w:hAnsiTheme="minorHAnsi" w:cstheme="minorHAnsi"/>
          <w:bCs/>
          <w:color w:val="000000" w:themeColor="text1"/>
        </w:rPr>
        <w:t xml:space="preserve"> </w:t>
      </w:r>
      <w:r w:rsidRPr="00705482">
        <w:rPr>
          <w:rFonts w:asciiTheme="minorHAnsi" w:hAnsiTheme="minorHAnsi" w:cstheme="minorHAnsi"/>
          <w:bCs/>
          <w:color w:val="000000" w:themeColor="text1"/>
        </w:rPr>
        <w:t xml:space="preserve">and </w:t>
      </w:r>
      <w:r w:rsidR="00F518CA" w:rsidRPr="00705482">
        <w:rPr>
          <w:rFonts w:asciiTheme="minorHAnsi" w:hAnsiTheme="minorHAnsi" w:cstheme="minorHAnsi"/>
          <w:bCs/>
          <w:color w:val="000000" w:themeColor="text1"/>
        </w:rPr>
        <w:t xml:space="preserve">computer-assisted </w:t>
      </w:r>
      <w:r w:rsidR="00A25BFD" w:rsidRPr="00A25BFD">
        <w:rPr>
          <w:rFonts w:asciiTheme="minorHAnsi" w:hAnsiTheme="minorHAnsi" w:cstheme="minorHAnsi"/>
          <w:bCs/>
          <w:color w:val="000000" w:themeColor="text1"/>
        </w:rPr>
        <w:t>three-dimensional</w:t>
      </w:r>
      <w:r w:rsidR="00A25BFD" w:rsidRPr="00705482">
        <w:rPr>
          <w:rFonts w:asciiTheme="minorHAnsi" w:hAnsiTheme="minorHAnsi" w:cstheme="minorHAnsi"/>
          <w:bCs/>
          <w:color w:val="000000" w:themeColor="text1"/>
        </w:rPr>
        <w:t xml:space="preserve"> </w:t>
      </w:r>
      <w:r w:rsidR="00F518CA" w:rsidRPr="00705482">
        <w:rPr>
          <w:rFonts w:asciiTheme="minorHAnsi" w:hAnsiTheme="minorHAnsi" w:cstheme="minorHAnsi"/>
          <w:bCs/>
          <w:color w:val="000000" w:themeColor="text1"/>
        </w:rPr>
        <w:t>segmentation</w:t>
      </w:r>
      <w:r w:rsidRPr="00705482">
        <w:rPr>
          <w:rFonts w:asciiTheme="minorHAnsi" w:hAnsiTheme="minorHAnsi" w:cstheme="minorHAnsi"/>
          <w:bCs/>
          <w:color w:val="000000" w:themeColor="text1"/>
        </w:rPr>
        <w:t xml:space="preserve"> that will enable the experiment</w:t>
      </w:r>
      <w:r w:rsidR="00FB7A31" w:rsidRPr="00705482">
        <w:rPr>
          <w:rFonts w:asciiTheme="minorHAnsi" w:hAnsiTheme="minorHAnsi" w:cstheme="minorHAnsi"/>
          <w:bCs/>
          <w:color w:val="000000" w:themeColor="text1"/>
        </w:rPr>
        <w:t>er</w:t>
      </w:r>
      <w:r w:rsidRPr="00705482">
        <w:rPr>
          <w:rFonts w:asciiTheme="minorHAnsi" w:hAnsiTheme="minorHAnsi" w:cstheme="minorHAnsi"/>
          <w:bCs/>
          <w:color w:val="000000" w:themeColor="text1"/>
        </w:rPr>
        <w:t xml:space="preserve"> to assess individual </w:t>
      </w:r>
      <w:proofErr w:type="spellStart"/>
      <w:r w:rsidRPr="00705482">
        <w:rPr>
          <w:rFonts w:asciiTheme="minorHAnsi" w:hAnsiTheme="minorHAnsi" w:cstheme="minorHAnsi"/>
          <w:bCs/>
          <w:color w:val="000000" w:themeColor="text1"/>
        </w:rPr>
        <w:t>PrA</w:t>
      </w:r>
      <w:proofErr w:type="spellEnd"/>
      <w:r w:rsidRPr="00705482">
        <w:rPr>
          <w:rFonts w:asciiTheme="minorHAnsi" w:hAnsiTheme="minorHAnsi" w:cstheme="minorHAnsi"/>
          <w:bCs/>
          <w:color w:val="000000" w:themeColor="text1"/>
        </w:rPr>
        <w:t xml:space="preserve"> volume and morphology. In summary, electroporation of MAGIC Markers provides a convenient method to </w:t>
      </w:r>
      <w:r w:rsidR="00C2357A" w:rsidRPr="00705482">
        <w:rPr>
          <w:rFonts w:asciiTheme="minorHAnsi" w:hAnsiTheme="minorHAnsi" w:cstheme="minorHAnsi"/>
          <w:bCs/>
          <w:color w:val="000000" w:themeColor="text1"/>
        </w:rPr>
        <w:t xml:space="preserve">individually </w:t>
      </w:r>
      <w:r w:rsidRPr="00705482">
        <w:rPr>
          <w:rFonts w:asciiTheme="minorHAnsi" w:hAnsiTheme="minorHAnsi" w:cstheme="minorHAnsi"/>
          <w:bCs/>
          <w:color w:val="000000" w:themeColor="text1"/>
        </w:rPr>
        <w:t>label numerous astrocytes and gain access to their anatomical features at different developmental stages. This technique will be useful to analyze cortical astrocyte morphological properties in various mouse models without resorting to complex crosses with transgenic reporter lines.</w:t>
      </w:r>
      <w:r w:rsidRPr="00125891">
        <w:rPr>
          <w:rFonts w:asciiTheme="minorHAnsi" w:hAnsiTheme="minorHAnsi" w:cstheme="minorHAnsi"/>
          <w:bCs/>
          <w:color w:val="000000" w:themeColor="text1"/>
        </w:rPr>
        <w:t xml:space="preserve"> </w:t>
      </w:r>
    </w:p>
    <w:p w14:paraId="4B99FF12" w14:textId="77777777" w:rsidR="006305D7" w:rsidRPr="00125891" w:rsidRDefault="006305D7" w:rsidP="007C1539">
      <w:pPr>
        <w:rPr>
          <w:rFonts w:asciiTheme="minorHAnsi" w:hAnsiTheme="minorHAnsi" w:cstheme="minorHAnsi"/>
        </w:rPr>
      </w:pPr>
    </w:p>
    <w:p w14:paraId="6DDB3119" w14:textId="77777777" w:rsidR="006305D7" w:rsidRPr="00125891" w:rsidRDefault="006305D7" w:rsidP="007C1539">
      <w:pPr>
        <w:rPr>
          <w:rFonts w:asciiTheme="minorHAnsi" w:hAnsiTheme="minorHAnsi" w:cstheme="minorHAnsi"/>
          <w:color w:val="808080"/>
        </w:rPr>
      </w:pPr>
      <w:r w:rsidRPr="00125891">
        <w:rPr>
          <w:rFonts w:asciiTheme="minorHAnsi" w:hAnsiTheme="minorHAnsi" w:cstheme="minorHAnsi"/>
          <w:b/>
        </w:rPr>
        <w:t>INTRODUCTION</w:t>
      </w:r>
      <w:r w:rsidRPr="00125891">
        <w:rPr>
          <w:rFonts w:asciiTheme="minorHAnsi" w:hAnsiTheme="minorHAnsi" w:cstheme="minorHAnsi"/>
          <w:b/>
          <w:bCs/>
        </w:rPr>
        <w:t>:</w:t>
      </w:r>
      <w:r w:rsidRPr="00125891">
        <w:rPr>
          <w:rFonts w:asciiTheme="minorHAnsi" w:hAnsiTheme="minorHAnsi" w:cstheme="minorHAnsi"/>
        </w:rPr>
        <w:t xml:space="preserve"> </w:t>
      </w:r>
    </w:p>
    <w:p w14:paraId="0CF78AF0" w14:textId="12243DEE" w:rsidR="00300E3A" w:rsidRPr="00705482" w:rsidRDefault="00902772" w:rsidP="007C1539">
      <w:pPr>
        <w:rPr>
          <w:rFonts w:asciiTheme="minorHAnsi" w:hAnsiTheme="minorHAnsi" w:cstheme="minorHAnsi"/>
          <w:color w:val="000000" w:themeColor="text1"/>
        </w:rPr>
      </w:pPr>
      <w:r w:rsidRPr="00705482">
        <w:rPr>
          <w:rFonts w:asciiTheme="minorHAnsi" w:hAnsiTheme="minorHAnsi" w:cstheme="minorHAnsi"/>
          <w:color w:val="000000" w:themeColor="text1"/>
        </w:rPr>
        <w:t xml:space="preserve">Astrocytes play numerous vital functions </w:t>
      </w:r>
      <w:r w:rsidR="007E0587" w:rsidRPr="00705482">
        <w:rPr>
          <w:rFonts w:asciiTheme="minorHAnsi" w:hAnsiTheme="minorHAnsi" w:cstheme="minorHAnsi"/>
          <w:color w:val="000000" w:themeColor="text1"/>
        </w:rPr>
        <w:t>in brain development and physiology</w:t>
      </w:r>
      <w:r w:rsidR="00DD6F37"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{"citationID":"j26RX67O","properties":{"formattedCitation":"\\super 1\\nosupersub{}","plainCitation":"1","noteIndex":0},"citationItems":[{"id":9,"uris":["http://zotero.org/users/5378617/items/MSCKSUPX"],"uri":["http://zotero.org/users/5378617/items/MSCKSUPX"],"itemData":{"id":9,"type":"article-journal","abstract":"Astrocytes are now emerging as key participants in many aspects of brain development, function and disease. In particular, new evidence shows that astrocytes powerfully control the formation, maturation, function and elimination of synapses through various secreted and contact-mediated signals. Astrocytes are also increasingly being implicated in the pathophysiology of many psychiatric and neurological disorders that result from synaptic defects. A better understanding of how astrocytes regulate neural circuit development and function in the healthy and diseased brain might lead to the development of therapeutic agents to treat these diseases.","container-title":"Nature Reviews Neuroscience","DOI":"10.1038/nrn3484","ISSN":"1471-003X, 1471-0048","issue":"5","language":"en","page":"311-321","source":"Crossref","title":"Emerging roles of astrocytes in neural circuit development","volume":"14","author":[{"family":"Clarke","given":"Laura E."},{"family":"Barres","given":"Ben A."}],"issued":{"date-parts":[["2013",5]]}}}],"schema":"https://github.com/citation-style-language/schema/raw/master/csl-citation.json"} </w:instrText>
      </w:r>
      <w:r w:rsidR="00DD6F37" w:rsidRPr="00705482">
        <w:rPr>
          <w:rFonts w:asciiTheme="minorHAnsi" w:hAnsiTheme="minorHAnsi" w:cstheme="minorHAnsi"/>
          <w:color w:val="000000" w:themeColor="text1"/>
        </w:rPr>
        <w:fldChar w:fldCharType="separate"/>
      </w:r>
      <w:r w:rsidR="00DD6F37" w:rsidRPr="00705482">
        <w:rPr>
          <w:rFonts w:hAnsiTheme="minorHAnsi" w:cs="Times New Roman"/>
          <w:vertAlign w:val="superscript"/>
        </w:rPr>
        <w:t>1</w:t>
      </w:r>
      <w:r w:rsidR="00DD6F37" w:rsidRPr="00705482">
        <w:rPr>
          <w:rFonts w:asciiTheme="minorHAnsi" w:hAnsiTheme="minorHAnsi" w:cstheme="minorHAnsi"/>
          <w:color w:val="000000" w:themeColor="text1"/>
        </w:rPr>
        <w:fldChar w:fldCharType="end"/>
      </w:r>
      <w:r w:rsidR="007E0587" w:rsidRPr="00705482">
        <w:rPr>
          <w:rFonts w:asciiTheme="minorHAnsi" w:hAnsiTheme="minorHAnsi" w:cstheme="minorHAnsi"/>
          <w:color w:val="000000" w:themeColor="text1"/>
        </w:rPr>
        <w:t xml:space="preserve">. Beside their role </w:t>
      </w:r>
      <w:r w:rsidR="005119A5" w:rsidRPr="00705482">
        <w:rPr>
          <w:rFonts w:asciiTheme="minorHAnsi" w:hAnsiTheme="minorHAnsi" w:cstheme="minorHAnsi"/>
          <w:color w:val="000000" w:themeColor="text1"/>
        </w:rPr>
        <w:t xml:space="preserve">at the </w:t>
      </w:r>
      <w:r w:rsidR="007E0587" w:rsidRPr="00705482">
        <w:rPr>
          <w:rFonts w:asciiTheme="minorHAnsi" w:hAnsiTheme="minorHAnsi" w:cstheme="minorHAnsi"/>
          <w:color w:val="000000" w:themeColor="text1"/>
        </w:rPr>
        <w:t>blood</w:t>
      </w:r>
      <w:r w:rsidR="00C6028F">
        <w:rPr>
          <w:rFonts w:asciiTheme="minorHAnsi" w:hAnsiTheme="minorHAnsi" w:cstheme="minorHAnsi"/>
          <w:color w:val="000000" w:themeColor="text1"/>
        </w:rPr>
        <w:t>-</w:t>
      </w:r>
      <w:r w:rsidR="007E0587" w:rsidRPr="00705482">
        <w:rPr>
          <w:rFonts w:asciiTheme="minorHAnsi" w:hAnsiTheme="minorHAnsi" w:cstheme="minorHAnsi"/>
          <w:color w:val="000000" w:themeColor="text1"/>
        </w:rPr>
        <w:t>brain barrier where they regulate nutrient uptake and blood flow, they actively contribute to</w:t>
      </w:r>
      <w:r w:rsidR="001279E0">
        <w:rPr>
          <w:rFonts w:asciiTheme="minorHAnsi" w:hAnsiTheme="minorHAnsi" w:cstheme="minorHAnsi"/>
          <w:color w:val="000000" w:themeColor="text1"/>
        </w:rPr>
        <w:t xml:space="preserve"> </w:t>
      </w:r>
      <w:r w:rsidR="007E0587" w:rsidRPr="00705482">
        <w:rPr>
          <w:rFonts w:asciiTheme="minorHAnsi" w:hAnsiTheme="minorHAnsi" w:cstheme="minorHAnsi"/>
          <w:color w:val="000000" w:themeColor="text1"/>
        </w:rPr>
        <w:t xml:space="preserve">synapse formation and function while </w:t>
      </w:r>
      <w:r w:rsidR="00C2357A" w:rsidRPr="00705482">
        <w:rPr>
          <w:rFonts w:asciiTheme="minorHAnsi" w:hAnsiTheme="minorHAnsi" w:cstheme="minorHAnsi"/>
          <w:color w:val="000000" w:themeColor="text1"/>
        </w:rPr>
        <w:t xml:space="preserve">producing </w:t>
      </w:r>
      <w:r w:rsidR="007E0587" w:rsidRPr="00705482">
        <w:rPr>
          <w:rFonts w:asciiTheme="minorHAnsi" w:hAnsiTheme="minorHAnsi" w:cstheme="minorHAnsi"/>
          <w:color w:val="000000" w:themeColor="text1"/>
        </w:rPr>
        <w:t>neuromodulators that can alter neur</w:t>
      </w:r>
      <w:r w:rsidR="005119A5" w:rsidRPr="00705482">
        <w:rPr>
          <w:rFonts w:asciiTheme="minorHAnsi" w:hAnsiTheme="minorHAnsi" w:cstheme="minorHAnsi"/>
          <w:color w:val="000000" w:themeColor="text1"/>
        </w:rPr>
        <w:t>on</w:t>
      </w:r>
      <w:r w:rsidR="007E0587" w:rsidRPr="00705482">
        <w:rPr>
          <w:rFonts w:asciiTheme="minorHAnsi" w:hAnsiTheme="minorHAnsi" w:cstheme="minorHAnsi"/>
          <w:color w:val="000000" w:themeColor="text1"/>
        </w:rPr>
        <w:t>al activity and behavior</w:t>
      </w:r>
      <w:r w:rsidR="00DD6F37"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{"citationID":"KxJQ4OTd","properties":{"formattedCitation":"\\super 2\\nosupersub{}","plainCitation":"2","noteIndex":0},"citationItems":[{"id":1046,"uris":["http://zotero.org/users/5378617/items/V2ZYWDGD"],"uri":["http://zotero.org/users/5378617/items/V2ZYWDGD"],"itemData":{"id":1046,"type":"article-journal","container-title":"Nature","DOI":"10.1038/nature20145","ISSN":"0028-0836, 1476-4687","issue":"7629","language":"en","page":"428-432","source":"Crossref","title":"Neuromodulators signal through astrocytes to alter neural circuit activity and behaviour","volume":"539","author":[{"family":"Ma","given":"Zhiguo"},{"family":"Stork","given":"Tobias"},{"family":"Bergles","given":"Dwight E."},{"family":"Freeman","given":"Marc R."}],"issued":{"date-parts":[["2016",11]]}}}],"schema":"https://github.com/citation-style-language/schema/raw/master/csl-citation.json"} </w:instrText>
      </w:r>
      <w:r w:rsidR="00DD6F37" w:rsidRPr="00705482">
        <w:rPr>
          <w:rFonts w:asciiTheme="minorHAnsi" w:hAnsiTheme="minorHAnsi" w:cstheme="minorHAnsi"/>
          <w:color w:val="000000" w:themeColor="text1"/>
        </w:rPr>
        <w:fldChar w:fldCharType="separate"/>
      </w:r>
      <w:r w:rsidR="00DD6F37" w:rsidRPr="00705482">
        <w:rPr>
          <w:rFonts w:hAnsiTheme="minorHAnsi" w:cs="Times New Roman"/>
          <w:vertAlign w:val="superscript"/>
        </w:rPr>
        <w:t>2</w:t>
      </w:r>
      <w:r w:rsidR="00DD6F37" w:rsidRPr="00705482">
        <w:rPr>
          <w:rFonts w:asciiTheme="minorHAnsi" w:hAnsiTheme="minorHAnsi" w:cstheme="minorHAnsi"/>
          <w:color w:val="000000" w:themeColor="text1"/>
        </w:rPr>
        <w:fldChar w:fldCharType="end"/>
      </w:r>
      <w:r w:rsidR="007E0587" w:rsidRPr="00705482">
        <w:rPr>
          <w:rFonts w:asciiTheme="minorHAnsi" w:hAnsiTheme="minorHAnsi" w:cstheme="minorHAnsi"/>
          <w:color w:val="000000" w:themeColor="text1"/>
        </w:rPr>
        <w:t xml:space="preserve">. </w:t>
      </w:r>
      <w:r w:rsidR="00D53D88" w:rsidRPr="00705482">
        <w:rPr>
          <w:rFonts w:asciiTheme="minorHAnsi" w:hAnsiTheme="minorHAnsi" w:cstheme="minorHAnsi"/>
          <w:color w:val="000000" w:themeColor="text1"/>
        </w:rPr>
        <w:t>Furthermore, astrocyte dysfunction contributes to a variety of neurological disorders</w:t>
      </w:r>
      <w:r w:rsidR="00997EDE"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{"citationID":"0eq3vfTJ","properties":{"formattedCitation":"\\super 3\\nosupersub{}","plainCitation":"3","noteIndex":0},"citationItems":[{"id":1044,"uris":["http://zotero.org/users/5378617/items/HAVAFPKH"],"uri":["http://zotero.org/users/5378617/items/HAVAFPKH"],"itemData":{"id":1044,"type":"article-journal","container-title":"The Journal of Physiology","DOI":"10.1113/JP270988","ISSN":"00223751","issue":"6","language":"en","page":"1903-1916","source":"Crossref","title":"Role of astrocyte-synapse interactions in CNS disorders: Astrocyte-synapse disease","title-short":"Role of astrocyte-synapse interactions in CNS disorders","volume":"595","author":[{"family":"Blanco-Suárez","given":"Elena"},{"family":"Caldwell","given":"Alison L. M."},{"family":"Allen","given":"Nicola J."}],"issued":{"date-parts":[["2017",3,15]]}}}],"schema":"https://github.com/citation-style-language/schema/raw/master/csl-citation.json"} </w:instrText>
      </w:r>
      <w:r w:rsidR="00997EDE" w:rsidRPr="00705482">
        <w:rPr>
          <w:rFonts w:asciiTheme="minorHAnsi" w:hAnsiTheme="minorHAnsi" w:cstheme="minorHAnsi"/>
          <w:color w:val="000000" w:themeColor="text1"/>
        </w:rPr>
        <w:fldChar w:fldCharType="separate"/>
      </w:r>
      <w:r w:rsidR="00997EDE" w:rsidRPr="00705482">
        <w:rPr>
          <w:rFonts w:hAnsiTheme="minorHAnsi" w:cs="Times New Roman"/>
          <w:vertAlign w:val="superscript"/>
        </w:rPr>
        <w:t>3</w:t>
      </w:r>
      <w:r w:rsidR="00997EDE" w:rsidRPr="00705482">
        <w:rPr>
          <w:rFonts w:asciiTheme="minorHAnsi" w:hAnsiTheme="minorHAnsi" w:cstheme="minorHAnsi"/>
          <w:color w:val="000000" w:themeColor="text1"/>
        </w:rPr>
        <w:fldChar w:fldCharType="end"/>
      </w:r>
      <w:r w:rsidR="00D53D88" w:rsidRPr="00705482">
        <w:rPr>
          <w:rFonts w:asciiTheme="minorHAnsi" w:hAnsiTheme="minorHAnsi" w:cstheme="minorHAnsi"/>
          <w:color w:val="000000" w:themeColor="text1"/>
        </w:rPr>
        <w:t>.</w:t>
      </w:r>
      <w:r w:rsidR="00705482">
        <w:rPr>
          <w:rFonts w:asciiTheme="minorHAnsi" w:hAnsiTheme="minorHAnsi" w:cstheme="minorHAnsi"/>
          <w:color w:val="000000" w:themeColor="text1"/>
        </w:rPr>
        <w:t xml:space="preserve"> </w:t>
      </w:r>
      <w:r w:rsidR="00A33128" w:rsidRPr="00705482">
        <w:rPr>
          <w:rFonts w:asciiTheme="minorHAnsi" w:hAnsiTheme="minorHAnsi" w:cstheme="minorHAnsi"/>
          <w:color w:val="000000" w:themeColor="text1"/>
        </w:rPr>
        <w:t xml:space="preserve">Astrocytes located in the cerebral cortex </w:t>
      </w:r>
      <w:r w:rsidR="00946A9B" w:rsidRPr="00705482">
        <w:rPr>
          <w:rFonts w:asciiTheme="minorHAnsi" w:hAnsiTheme="minorHAnsi" w:cstheme="minorHAnsi"/>
          <w:color w:val="000000" w:themeColor="text1"/>
        </w:rPr>
        <w:t xml:space="preserve">display an elaborate morphology </w:t>
      </w:r>
      <w:r w:rsidR="00447009" w:rsidRPr="00705482">
        <w:rPr>
          <w:rFonts w:asciiTheme="minorHAnsi" w:hAnsiTheme="minorHAnsi" w:cstheme="minorHAnsi"/>
          <w:color w:val="000000" w:themeColor="text1"/>
        </w:rPr>
        <w:t>enabling extensive</w:t>
      </w:r>
      <w:r w:rsidR="00946A9B" w:rsidRPr="00705482">
        <w:rPr>
          <w:rFonts w:asciiTheme="minorHAnsi" w:hAnsiTheme="minorHAnsi" w:cstheme="minorHAnsi"/>
          <w:color w:val="000000" w:themeColor="text1"/>
        </w:rPr>
        <w:t xml:space="preserve"> contact with neuronal processes</w:t>
      </w:r>
      <w:r w:rsidR="00447009" w:rsidRPr="00705482">
        <w:rPr>
          <w:rFonts w:asciiTheme="minorHAnsi" w:hAnsiTheme="minorHAnsi" w:cstheme="minorHAnsi"/>
          <w:color w:val="000000" w:themeColor="text1"/>
        </w:rPr>
        <w:t xml:space="preserve">. </w:t>
      </w:r>
      <w:r w:rsidR="00C2357A" w:rsidRPr="00705482">
        <w:rPr>
          <w:rFonts w:asciiTheme="minorHAnsi" w:hAnsiTheme="minorHAnsi" w:cstheme="minorHAnsi"/>
          <w:color w:val="000000" w:themeColor="text1"/>
        </w:rPr>
        <w:t>These contacts</w:t>
      </w:r>
      <w:r w:rsidR="00BA4D0B" w:rsidRPr="00705482">
        <w:rPr>
          <w:rFonts w:asciiTheme="minorHAnsi" w:hAnsiTheme="minorHAnsi" w:cstheme="minorHAnsi"/>
          <w:color w:val="000000" w:themeColor="text1"/>
        </w:rPr>
        <w:t>, essential for</w:t>
      </w:r>
      <w:r w:rsidR="00C2357A" w:rsidRPr="00705482">
        <w:rPr>
          <w:rFonts w:asciiTheme="minorHAnsi" w:hAnsiTheme="minorHAnsi" w:cstheme="minorHAnsi"/>
          <w:color w:val="000000" w:themeColor="text1"/>
        </w:rPr>
        <w:t xml:space="preserve"> </w:t>
      </w:r>
      <w:r w:rsidR="00BA4D0B" w:rsidRPr="00705482">
        <w:rPr>
          <w:rFonts w:asciiTheme="minorHAnsi" w:hAnsiTheme="minorHAnsi" w:cstheme="minorHAnsi"/>
          <w:color w:val="000000" w:themeColor="text1"/>
        </w:rPr>
        <w:t>circuit function,</w:t>
      </w:r>
      <w:r w:rsidR="00C2357A" w:rsidRPr="00705482">
        <w:rPr>
          <w:rFonts w:asciiTheme="minorHAnsi" w:hAnsiTheme="minorHAnsi" w:cstheme="minorHAnsi"/>
          <w:color w:val="000000" w:themeColor="text1"/>
        </w:rPr>
        <w:t xml:space="preserve"> also </w:t>
      </w:r>
      <w:r w:rsidR="00353D6D" w:rsidRPr="00705482">
        <w:rPr>
          <w:rFonts w:asciiTheme="minorHAnsi" w:hAnsiTheme="minorHAnsi" w:cstheme="minorHAnsi"/>
          <w:color w:val="000000" w:themeColor="text1"/>
        </w:rPr>
        <w:t>control astrocyte morphogenesis and synaptogenesis through cell-adhesion proteins</w:t>
      </w:r>
      <w:r w:rsidR="00997EDE"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{"citationID":"di9E76lX","properties":{"formattedCitation":"\\super 4\\nosupersub{}","plainCitation":"4","noteIndex":0},"citationItems":[{"id":136,"uris":["http://zotero.org/users/5378617/items/5WQ5PYMP"],"uri":["http://zotero.org/users/5378617/items/5WQ5PYMP"],"itemData":{"id":136,"type":"article-journal","container-title":"Nature","DOI":"10.1038/nature24638","ISSN":"0028-0836, 1476-4687","issue":"7679","page":"192-197","source":"Crossref","title":"Astrocytic neuroligins control astrocyte morphogenesis and synaptogenesis","volume":"551","author":[{"family":"Stogsdill","given":"Jeff A."},{"family":"Ramirez","given":"Juan"},{"family":"Liu","given":"Di"},{"family":"Kim","given":"Yong Ho"},{"family":"Baldwin","given":"Katherine T."},{"family":"Enustun","given":"Eray"},{"family":"Ejikeme","given":"Tiffany"},{"family":"Ji","given":"Ru-Rong"},{"family":"Eroglu","given":"Cagla"}],"issued":{"date-parts":[["2017",11,8]]}}}],"schema":"https://github.com/citation-style-language/schema/raw/master/csl-citation.json"} </w:instrText>
      </w:r>
      <w:r w:rsidR="00997EDE" w:rsidRPr="00705482">
        <w:rPr>
          <w:rFonts w:asciiTheme="minorHAnsi" w:hAnsiTheme="minorHAnsi" w:cstheme="minorHAnsi"/>
          <w:color w:val="000000" w:themeColor="text1"/>
        </w:rPr>
        <w:fldChar w:fldCharType="separate"/>
      </w:r>
      <w:r w:rsidR="00997EDE" w:rsidRPr="00705482">
        <w:rPr>
          <w:rFonts w:hAnsiTheme="minorHAnsi" w:cs="Times New Roman"/>
          <w:vertAlign w:val="superscript"/>
        </w:rPr>
        <w:t>4</w:t>
      </w:r>
      <w:r w:rsidR="00997EDE" w:rsidRPr="00705482">
        <w:rPr>
          <w:rFonts w:asciiTheme="minorHAnsi" w:hAnsiTheme="minorHAnsi" w:cstheme="minorHAnsi"/>
          <w:color w:val="000000" w:themeColor="text1"/>
        </w:rPr>
        <w:fldChar w:fldCharType="end"/>
      </w:r>
      <w:r w:rsidR="00D53D88" w:rsidRPr="00705482">
        <w:rPr>
          <w:rFonts w:asciiTheme="minorHAnsi" w:hAnsiTheme="minorHAnsi" w:cstheme="minorHAnsi"/>
          <w:color w:val="000000" w:themeColor="text1"/>
        </w:rPr>
        <w:t>.</w:t>
      </w:r>
      <w:r w:rsidR="00BC378E" w:rsidRPr="00705482">
        <w:rPr>
          <w:rFonts w:asciiTheme="minorHAnsi" w:hAnsiTheme="minorHAnsi" w:cstheme="minorHAnsi"/>
          <w:color w:val="000000" w:themeColor="text1"/>
        </w:rPr>
        <w:t xml:space="preserve"> N</w:t>
      </w:r>
      <w:r w:rsidR="00EA6175" w:rsidRPr="00705482">
        <w:rPr>
          <w:rFonts w:asciiTheme="minorHAnsi" w:hAnsiTheme="minorHAnsi" w:cstheme="minorHAnsi"/>
          <w:color w:val="000000" w:themeColor="text1"/>
        </w:rPr>
        <w:t xml:space="preserve">euroscientists </w:t>
      </w:r>
      <w:r w:rsidR="00AB7BCC" w:rsidRPr="00705482">
        <w:rPr>
          <w:rFonts w:asciiTheme="minorHAnsi" w:hAnsiTheme="minorHAnsi" w:cstheme="minorHAnsi"/>
          <w:color w:val="000000" w:themeColor="text1"/>
        </w:rPr>
        <w:t>need</w:t>
      </w:r>
      <w:r w:rsidR="00E25036" w:rsidRPr="00705482">
        <w:rPr>
          <w:rFonts w:asciiTheme="minorHAnsi" w:hAnsiTheme="minorHAnsi" w:cstheme="minorHAnsi"/>
          <w:color w:val="000000" w:themeColor="text1"/>
        </w:rPr>
        <w:t xml:space="preserve"> </w:t>
      </w:r>
      <w:r w:rsidR="00AB7BCC" w:rsidRPr="00705482">
        <w:rPr>
          <w:rFonts w:asciiTheme="minorHAnsi" w:hAnsiTheme="minorHAnsi" w:cstheme="minorHAnsi"/>
          <w:color w:val="000000" w:themeColor="text1"/>
        </w:rPr>
        <w:t xml:space="preserve">convenient and robust </w:t>
      </w:r>
      <w:r w:rsidR="00E25036" w:rsidRPr="00705482">
        <w:rPr>
          <w:rFonts w:asciiTheme="minorHAnsi" w:hAnsiTheme="minorHAnsi" w:cstheme="minorHAnsi"/>
          <w:color w:val="000000" w:themeColor="text1"/>
        </w:rPr>
        <w:t xml:space="preserve">tools </w:t>
      </w:r>
      <w:r w:rsidR="00AB7BCC" w:rsidRPr="00705482">
        <w:rPr>
          <w:rFonts w:asciiTheme="minorHAnsi" w:hAnsiTheme="minorHAnsi" w:cstheme="minorHAnsi"/>
          <w:color w:val="000000" w:themeColor="text1"/>
        </w:rPr>
        <w:t xml:space="preserve">to investigate </w:t>
      </w:r>
      <w:r w:rsidR="00BC378E" w:rsidRPr="00705482">
        <w:rPr>
          <w:rFonts w:asciiTheme="minorHAnsi" w:hAnsiTheme="minorHAnsi" w:cstheme="minorHAnsi"/>
          <w:color w:val="000000" w:themeColor="text1"/>
        </w:rPr>
        <w:t xml:space="preserve">astrocyte development and morphogenesis </w:t>
      </w:r>
      <w:r w:rsidR="00E25036" w:rsidRPr="00705482">
        <w:rPr>
          <w:rFonts w:asciiTheme="minorHAnsi" w:hAnsiTheme="minorHAnsi" w:cstheme="minorHAnsi"/>
          <w:color w:val="000000" w:themeColor="text1"/>
        </w:rPr>
        <w:t xml:space="preserve">in their </w:t>
      </w:r>
      <w:r w:rsidR="0091011E" w:rsidRPr="00705482">
        <w:rPr>
          <w:rFonts w:asciiTheme="minorHAnsi" w:hAnsiTheme="minorHAnsi" w:cstheme="minorHAnsi"/>
          <w:color w:val="000000" w:themeColor="text1"/>
        </w:rPr>
        <w:t xml:space="preserve">neurological </w:t>
      </w:r>
      <w:r w:rsidR="00E25036" w:rsidRPr="00705482">
        <w:rPr>
          <w:rFonts w:asciiTheme="minorHAnsi" w:hAnsiTheme="minorHAnsi" w:cstheme="minorHAnsi"/>
          <w:color w:val="000000" w:themeColor="text1"/>
        </w:rPr>
        <w:t xml:space="preserve">models of interest. </w:t>
      </w:r>
      <w:r w:rsidR="005312A4" w:rsidRPr="00705482">
        <w:rPr>
          <w:rFonts w:asciiTheme="minorHAnsi" w:hAnsiTheme="minorHAnsi" w:cstheme="minorHAnsi"/>
          <w:color w:val="000000" w:themeColor="text1"/>
        </w:rPr>
        <w:t>However</w:t>
      </w:r>
      <w:r w:rsidR="00C6028F">
        <w:rPr>
          <w:rFonts w:asciiTheme="minorHAnsi" w:hAnsiTheme="minorHAnsi" w:cstheme="minorHAnsi"/>
          <w:color w:val="000000" w:themeColor="text1"/>
        </w:rPr>
        <w:t>,</w:t>
      </w:r>
      <w:r w:rsidR="005312A4" w:rsidRPr="00705482">
        <w:rPr>
          <w:rFonts w:asciiTheme="minorHAnsi" w:hAnsiTheme="minorHAnsi" w:cstheme="minorHAnsi"/>
          <w:color w:val="000000" w:themeColor="text1"/>
        </w:rPr>
        <w:t xml:space="preserve"> due to </w:t>
      </w:r>
      <w:r w:rsidR="001279E0">
        <w:rPr>
          <w:rFonts w:asciiTheme="minorHAnsi" w:hAnsiTheme="minorHAnsi" w:cstheme="minorHAnsi"/>
          <w:color w:val="000000" w:themeColor="text1"/>
        </w:rPr>
        <w:t xml:space="preserve">the </w:t>
      </w:r>
      <w:r w:rsidR="00BC378E" w:rsidRPr="00705482">
        <w:rPr>
          <w:rFonts w:asciiTheme="minorHAnsi" w:hAnsiTheme="minorHAnsi" w:cstheme="minorHAnsi"/>
          <w:color w:val="000000" w:themeColor="text1"/>
        </w:rPr>
        <w:t>astrocyte</w:t>
      </w:r>
      <w:r w:rsidR="00C6028F">
        <w:rPr>
          <w:rFonts w:asciiTheme="minorHAnsi" w:hAnsiTheme="minorHAnsi" w:cstheme="minorHAnsi"/>
          <w:color w:val="000000" w:themeColor="text1"/>
        </w:rPr>
        <w:t>'s</w:t>
      </w:r>
      <w:r w:rsidR="00BC378E" w:rsidRPr="00705482">
        <w:rPr>
          <w:rFonts w:asciiTheme="minorHAnsi" w:hAnsiTheme="minorHAnsi" w:cstheme="minorHAnsi"/>
          <w:color w:val="000000" w:themeColor="text1"/>
        </w:rPr>
        <w:t xml:space="preserve"> </w:t>
      </w:r>
      <w:r w:rsidR="005312A4" w:rsidRPr="00705482">
        <w:rPr>
          <w:rFonts w:asciiTheme="minorHAnsi" w:hAnsiTheme="minorHAnsi" w:cstheme="minorHAnsi"/>
          <w:color w:val="000000" w:themeColor="text1"/>
        </w:rPr>
        <w:t xml:space="preserve">close apposition to </w:t>
      </w:r>
      <w:r w:rsidR="00C6028F">
        <w:rPr>
          <w:rFonts w:asciiTheme="minorHAnsi" w:hAnsiTheme="minorHAnsi" w:cstheme="minorHAnsi"/>
          <w:color w:val="000000" w:themeColor="text1"/>
        </w:rPr>
        <w:t xml:space="preserve">its </w:t>
      </w:r>
      <w:r w:rsidR="005312A4" w:rsidRPr="00705482">
        <w:rPr>
          <w:rFonts w:asciiTheme="minorHAnsi" w:hAnsiTheme="minorHAnsi" w:cstheme="minorHAnsi"/>
          <w:color w:val="000000" w:themeColor="text1"/>
        </w:rPr>
        <w:t xml:space="preserve">neighbors and </w:t>
      </w:r>
      <w:r w:rsidR="00A25BFD">
        <w:rPr>
          <w:rFonts w:asciiTheme="minorHAnsi" w:hAnsiTheme="minorHAnsi" w:cstheme="minorHAnsi"/>
          <w:color w:val="000000" w:themeColor="text1"/>
        </w:rPr>
        <w:t xml:space="preserve">the </w:t>
      </w:r>
      <w:r w:rsidR="00FB7A31" w:rsidRPr="00705482">
        <w:rPr>
          <w:rFonts w:asciiTheme="minorHAnsi" w:hAnsiTheme="minorHAnsi" w:cstheme="minorHAnsi"/>
          <w:color w:val="000000" w:themeColor="text1"/>
        </w:rPr>
        <w:t xml:space="preserve">uniform </w:t>
      </w:r>
      <w:r w:rsidR="006B794E" w:rsidRPr="009E35F7">
        <w:rPr>
          <w:rFonts w:asciiTheme="minorHAnsi" w:hAnsiTheme="minorHAnsi" w:cstheme="minorHAnsi"/>
          <w:color w:val="000000" w:themeColor="text1"/>
        </w:rPr>
        <w:t>three-dimensional</w:t>
      </w:r>
      <w:r w:rsidR="006B794E" w:rsidRPr="00705482">
        <w:rPr>
          <w:rFonts w:asciiTheme="minorHAnsi" w:hAnsiTheme="minorHAnsi" w:cstheme="minorHAnsi"/>
          <w:color w:val="000000" w:themeColor="text1"/>
        </w:rPr>
        <w:t xml:space="preserve"> </w:t>
      </w:r>
      <w:r w:rsidR="005312A4" w:rsidRPr="00705482">
        <w:rPr>
          <w:rFonts w:asciiTheme="minorHAnsi" w:hAnsiTheme="minorHAnsi" w:cstheme="minorHAnsi"/>
          <w:color w:val="000000" w:themeColor="text1"/>
        </w:rPr>
        <w:t xml:space="preserve">tiling of the gray matter, </w:t>
      </w:r>
      <w:r w:rsidR="00B3776E" w:rsidRPr="00705482">
        <w:rPr>
          <w:rFonts w:asciiTheme="minorHAnsi" w:hAnsiTheme="minorHAnsi" w:cstheme="minorHAnsi"/>
          <w:color w:val="000000" w:themeColor="text1"/>
        </w:rPr>
        <w:t xml:space="preserve">it </w:t>
      </w:r>
      <w:r w:rsidR="00C2357A" w:rsidRPr="00705482">
        <w:rPr>
          <w:rFonts w:asciiTheme="minorHAnsi" w:hAnsiTheme="minorHAnsi" w:cstheme="minorHAnsi"/>
          <w:color w:val="000000" w:themeColor="text1"/>
        </w:rPr>
        <w:t>is</w:t>
      </w:r>
      <w:r w:rsidR="00B3776E" w:rsidRPr="00705482">
        <w:rPr>
          <w:rFonts w:asciiTheme="minorHAnsi" w:hAnsiTheme="minorHAnsi" w:cstheme="minorHAnsi"/>
          <w:color w:val="000000" w:themeColor="text1"/>
        </w:rPr>
        <w:t xml:space="preserve"> </w:t>
      </w:r>
      <w:r w:rsidR="00973C62" w:rsidRPr="00705482">
        <w:rPr>
          <w:rFonts w:asciiTheme="minorHAnsi" w:hAnsiTheme="minorHAnsi" w:cstheme="minorHAnsi"/>
          <w:color w:val="000000" w:themeColor="text1"/>
        </w:rPr>
        <w:t xml:space="preserve">challenging </w:t>
      </w:r>
      <w:r w:rsidR="00B3776E" w:rsidRPr="00705482">
        <w:rPr>
          <w:rFonts w:asciiTheme="minorHAnsi" w:hAnsiTheme="minorHAnsi" w:cstheme="minorHAnsi"/>
          <w:color w:val="000000" w:themeColor="text1"/>
        </w:rPr>
        <w:t>to sin</w:t>
      </w:r>
      <w:r w:rsidR="008209DE" w:rsidRPr="00705482">
        <w:rPr>
          <w:rFonts w:asciiTheme="minorHAnsi" w:hAnsiTheme="minorHAnsi" w:cstheme="minorHAnsi"/>
          <w:color w:val="000000" w:themeColor="text1"/>
        </w:rPr>
        <w:t xml:space="preserve">gle out cortical astrocytes and </w:t>
      </w:r>
      <w:r w:rsidR="00BC378E" w:rsidRPr="00705482">
        <w:rPr>
          <w:rFonts w:asciiTheme="minorHAnsi" w:hAnsiTheme="minorHAnsi" w:cstheme="minorHAnsi"/>
          <w:color w:val="000000" w:themeColor="text1"/>
        </w:rPr>
        <w:t xml:space="preserve">comprehensively </w:t>
      </w:r>
      <w:r w:rsidR="008209DE" w:rsidRPr="00705482">
        <w:rPr>
          <w:rFonts w:asciiTheme="minorHAnsi" w:hAnsiTheme="minorHAnsi" w:cstheme="minorHAnsi"/>
          <w:color w:val="000000" w:themeColor="text1"/>
        </w:rPr>
        <w:t>assess their morphology using immunomarkers.</w:t>
      </w:r>
      <w:r w:rsidR="00353D6D" w:rsidRPr="00705482">
        <w:rPr>
          <w:rFonts w:asciiTheme="minorHAnsi" w:hAnsiTheme="minorHAnsi" w:cstheme="minorHAnsi"/>
          <w:color w:val="000000" w:themeColor="text1"/>
        </w:rPr>
        <w:t xml:space="preserve"> </w:t>
      </w:r>
    </w:p>
    <w:p w14:paraId="0F99E099" w14:textId="77777777" w:rsidR="00300E3A" w:rsidRPr="00705482" w:rsidRDefault="00300E3A" w:rsidP="007C1539">
      <w:pPr>
        <w:rPr>
          <w:rFonts w:asciiTheme="minorHAnsi" w:hAnsiTheme="minorHAnsi" w:cstheme="minorHAnsi"/>
          <w:color w:val="000000" w:themeColor="text1"/>
        </w:rPr>
      </w:pPr>
    </w:p>
    <w:p w14:paraId="1D4A0508" w14:textId="10D14F28" w:rsidR="00E779C7" w:rsidRPr="00705482" w:rsidRDefault="00695D43" w:rsidP="007C1539">
      <w:pPr>
        <w:rPr>
          <w:rFonts w:asciiTheme="minorHAnsi" w:hAnsiTheme="minorHAnsi" w:cstheme="minorHAnsi"/>
          <w:color w:val="000000" w:themeColor="text1"/>
        </w:rPr>
      </w:pPr>
      <w:r w:rsidRPr="00705482">
        <w:rPr>
          <w:rFonts w:asciiTheme="minorHAnsi" w:hAnsiTheme="minorHAnsi" w:cstheme="minorHAnsi"/>
          <w:color w:val="000000" w:themeColor="text1"/>
        </w:rPr>
        <w:t>Currently, t</w:t>
      </w:r>
      <w:r w:rsidR="004E7042" w:rsidRPr="00705482">
        <w:rPr>
          <w:rFonts w:asciiTheme="minorHAnsi" w:hAnsiTheme="minorHAnsi" w:cstheme="minorHAnsi"/>
          <w:color w:val="000000" w:themeColor="text1"/>
        </w:rPr>
        <w:t xml:space="preserve">wo main </w:t>
      </w:r>
      <w:r w:rsidR="00D4579A" w:rsidRPr="00705482">
        <w:rPr>
          <w:rFonts w:asciiTheme="minorHAnsi" w:hAnsiTheme="minorHAnsi" w:cstheme="minorHAnsi"/>
          <w:color w:val="000000" w:themeColor="text1"/>
        </w:rPr>
        <w:t>genetic</w:t>
      </w:r>
      <w:r w:rsidR="00E01891" w:rsidRPr="00705482">
        <w:rPr>
          <w:rFonts w:asciiTheme="minorHAnsi" w:hAnsiTheme="minorHAnsi" w:cstheme="minorHAnsi"/>
          <w:color w:val="000000" w:themeColor="text1"/>
        </w:rPr>
        <w:t xml:space="preserve"> engineering</w:t>
      </w:r>
      <w:r w:rsidR="00D4579A" w:rsidRPr="00705482">
        <w:rPr>
          <w:rFonts w:asciiTheme="minorHAnsi" w:hAnsiTheme="minorHAnsi" w:cstheme="minorHAnsi"/>
          <w:color w:val="000000" w:themeColor="text1"/>
        </w:rPr>
        <w:t xml:space="preserve"> </w:t>
      </w:r>
      <w:r w:rsidR="004E7042" w:rsidRPr="00705482">
        <w:rPr>
          <w:rFonts w:asciiTheme="minorHAnsi" w:hAnsiTheme="minorHAnsi" w:cstheme="minorHAnsi"/>
          <w:color w:val="000000" w:themeColor="text1"/>
        </w:rPr>
        <w:t xml:space="preserve">strategies </w:t>
      </w:r>
      <w:r w:rsidRPr="00705482">
        <w:rPr>
          <w:rFonts w:asciiTheme="minorHAnsi" w:hAnsiTheme="minorHAnsi" w:cstheme="minorHAnsi"/>
          <w:color w:val="000000" w:themeColor="text1"/>
        </w:rPr>
        <w:t>enable</w:t>
      </w:r>
      <w:r w:rsidR="0031771F" w:rsidRPr="00705482">
        <w:rPr>
          <w:rFonts w:asciiTheme="minorHAnsi" w:hAnsiTheme="minorHAnsi" w:cstheme="minorHAnsi"/>
          <w:color w:val="000000" w:themeColor="text1"/>
        </w:rPr>
        <w:t xml:space="preserve"> </w:t>
      </w:r>
      <w:r w:rsidR="00D4579A" w:rsidRPr="00705482">
        <w:rPr>
          <w:rFonts w:asciiTheme="minorHAnsi" w:hAnsiTheme="minorHAnsi" w:cstheme="minorHAnsi"/>
          <w:color w:val="000000" w:themeColor="text1"/>
        </w:rPr>
        <w:t>label</w:t>
      </w:r>
      <w:r w:rsidR="00C6028F">
        <w:rPr>
          <w:rFonts w:asciiTheme="minorHAnsi" w:hAnsiTheme="minorHAnsi" w:cstheme="minorHAnsi"/>
          <w:color w:val="000000" w:themeColor="text1"/>
        </w:rPr>
        <w:t>ing</w:t>
      </w:r>
      <w:r w:rsidR="00D4579A" w:rsidRPr="00705482">
        <w:rPr>
          <w:rFonts w:asciiTheme="minorHAnsi" w:hAnsiTheme="minorHAnsi" w:cstheme="minorHAnsi"/>
          <w:color w:val="000000" w:themeColor="text1"/>
        </w:rPr>
        <w:t xml:space="preserve"> and</w:t>
      </w:r>
      <w:r w:rsidR="0031771F" w:rsidRPr="00705482">
        <w:rPr>
          <w:rFonts w:asciiTheme="minorHAnsi" w:hAnsiTheme="minorHAnsi" w:cstheme="minorHAnsi"/>
          <w:color w:val="000000" w:themeColor="text1"/>
        </w:rPr>
        <w:t xml:space="preserve"> individualiz</w:t>
      </w:r>
      <w:r w:rsidR="00C6028F">
        <w:rPr>
          <w:rFonts w:asciiTheme="minorHAnsi" w:hAnsiTheme="minorHAnsi" w:cstheme="minorHAnsi"/>
          <w:color w:val="000000" w:themeColor="text1"/>
        </w:rPr>
        <w:t>ation of</w:t>
      </w:r>
      <w:r w:rsidR="0031771F" w:rsidRPr="00705482">
        <w:rPr>
          <w:rFonts w:asciiTheme="minorHAnsi" w:hAnsiTheme="minorHAnsi" w:cstheme="minorHAnsi"/>
          <w:color w:val="000000" w:themeColor="text1"/>
        </w:rPr>
        <w:t xml:space="preserve"> cortical astrocytes</w:t>
      </w:r>
      <w:r w:rsidRPr="00705482">
        <w:rPr>
          <w:rFonts w:asciiTheme="minorHAnsi" w:hAnsiTheme="minorHAnsi" w:cstheme="minorHAnsi"/>
          <w:color w:val="000000" w:themeColor="text1"/>
        </w:rPr>
        <w:t xml:space="preserve"> </w:t>
      </w:r>
      <w:r w:rsidRPr="00305A08">
        <w:rPr>
          <w:rFonts w:asciiTheme="minorHAnsi" w:hAnsiTheme="minorHAnsi" w:cstheme="minorHAnsi"/>
          <w:iCs/>
          <w:color w:val="000000" w:themeColor="text1"/>
        </w:rPr>
        <w:t>in situ</w:t>
      </w:r>
      <w:r w:rsidR="001C2D80" w:rsidRPr="00305A08">
        <w:rPr>
          <w:rFonts w:asciiTheme="minorHAnsi" w:hAnsiTheme="minorHAnsi" w:cstheme="minorHAnsi"/>
          <w:iCs/>
          <w:color w:val="000000" w:themeColor="text1"/>
        </w:rPr>
        <w:t xml:space="preserve">: </w:t>
      </w:r>
      <w:r w:rsidR="00E01891" w:rsidRPr="00705482">
        <w:rPr>
          <w:rFonts w:asciiTheme="minorHAnsi" w:hAnsiTheme="minorHAnsi" w:cstheme="minorHAnsi"/>
          <w:color w:val="000000" w:themeColor="text1"/>
        </w:rPr>
        <w:t xml:space="preserve">sparse reporter activation in </w:t>
      </w:r>
      <w:r w:rsidR="0031771F" w:rsidRPr="00705482">
        <w:rPr>
          <w:rFonts w:asciiTheme="minorHAnsi" w:hAnsiTheme="minorHAnsi" w:cstheme="minorHAnsi"/>
          <w:color w:val="000000" w:themeColor="text1"/>
        </w:rPr>
        <w:t xml:space="preserve">transgenic </w:t>
      </w:r>
      <w:r w:rsidR="00E01891" w:rsidRPr="00705482">
        <w:rPr>
          <w:rFonts w:asciiTheme="minorHAnsi" w:hAnsiTheme="minorHAnsi" w:cstheme="minorHAnsi"/>
          <w:color w:val="000000" w:themeColor="text1"/>
        </w:rPr>
        <w:t xml:space="preserve">mouse lines </w:t>
      </w:r>
      <w:r w:rsidR="0031771F" w:rsidRPr="00705482">
        <w:rPr>
          <w:rFonts w:asciiTheme="minorHAnsi" w:hAnsiTheme="minorHAnsi" w:cstheme="minorHAnsi"/>
          <w:color w:val="000000" w:themeColor="text1"/>
        </w:rPr>
        <w:t xml:space="preserve">or </w:t>
      </w:r>
      <w:r w:rsidR="00E01891" w:rsidRPr="00705482">
        <w:rPr>
          <w:rFonts w:asciiTheme="minorHAnsi" w:hAnsiTheme="minorHAnsi" w:cstheme="minorHAnsi"/>
          <w:color w:val="000000" w:themeColor="text1"/>
        </w:rPr>
        <w:t xml:space="preserve">somatic </w:t>
      </w:r>
      <w:r w:rsidR="0031771F" w:rsidRPr="00705482">
        <w:rPr>
          <w:rFonts w:asciiTheme="minorHAnsi" w:hAnsiTheme="minorHAnsi" w:cstheme="minorHAnsi"/>
          <w:color w:val="000000" w:themeColor="text1"/>
        </w:rPr>
        <w:t xml:space="preserve">transgenesis using </w:t>
      </w:r>
      <w:r w:rsidRPr="00705482">
        <w:rPr>
          <w:rFonts w:asciiTheme="minorHAnsi" w:hAnsiTheme="minorHAnsi" w:cstheme="minorHAnsi"/>
          <w:color w:val="000000" w:themeColor="text1"/>
        </w:rPr>
        <w:t xml:space="preserve">electroporation of </w:t>
      </w:r>
      <w:r w:rsidR="0031771F" w:rsidRPr="00705482">
        <w:rPr>
          <w:rFonts w:asciiTheme="minorHAnsi" w:hAnsiTheme="minorHAnsi" w:cstheme="minorHAnsi"/>
          <w:color w:val="000000" w:themeColor="text1"/>
        </w:rPr>
        <w:t>reporter plasmid</w:t>
      </w:r>
      <w:r w:rsidRPr="00705482">
        <w:rPr>
          <w:rFonts w:asciiTheme="minorHAnsi" w:hAnsiTheme="minorHAnsi" w:cstheme="minorHAnsi"/>
          <w:color w:val="000000" w:themeColor="text1"/>
        </w:rPr>
        <w:t>s</w:t>
      </w:r>
      <w:r w:rsidR="0031771F" w:rsidRPr="00705482">
        <w:rPr>
          <w:rFonts w:asciiTheme="minorHAnsi" w:hAnsiTheme="minorHAnsi" w:cstheme="minorHAnsi"/>
          <w:color w:val="000000" w:themeColor="text1"/>
        </w:rPr>
        <w:t xml:space="preserve">. </w:t>
      </w:r>
      <w:r w:rsidR="00BC378E" w:rsidRPr="00705482">
        <w:rPr>
          <w:rFonts w:asciiTheme="minorHAnsi" w:hAnsiTheme="minorHAnsi" w:cstheme="minorHAnsi"/>
          <w:color w:val="000000" w:themeColor="text1"/>
        </w:rPr>
        <w:t xml:space="preserve">The first strategy relies on breeding </w:t>
      </w:r>
      <w:r w:rsidR="00E01891" w:rsidRPr="00705482">
        <w:rPr>
          <w:rFonts w:asciiTheme="minorHAnsi" w:hAnsiTheme="minorHAnsi" w:cstheme="minorHAnsi"/>
          <w:color w:val="000000" w:themeColor="text1"/>
        </w:rPr>
        <w:t xml:space="preserve">a </w:t>
      </w:r>
      <w:proofErr w:type="spellStart"/>
      <w:r w:rsidR="00E01891" w:rsidRPr="00705482">
        <w:rPr>
          <w:rFonts w:asciiTheme="minorHAnsi" w:hAnsiTheme="minorHAnsi" w:cstheme="minorHAnsi"/>
          <w:color w:val="000000" w:themeColor="text1"/>
        </w:rPr>
        <w:lastRenderedPageBreak/>
        <w:t>floxed</w:t>
      </w:r>
      <w:proofErr w:type="spellEnd"/>
      <w:r w:rsidR="00E01891" w:rsidRPr="00705482">
        <w:rPr>
          <w:rFonts w:asciiTheme="minorHAnsi" w:hAnsiTheme="minorHAnsi" w:cstheme="minorHAnsi"/>
          <w:color w:val="000000" w:themeColor="text1"/>
        </w:rPr>
        <w:t xml:space="preserve"> reporter mouse line with </w:t>
      </w:r>
      <w:r w:rsidR="00023559" w:rsidRPr="00705482">
        <w:rPr>
          <w:rFonts w:asciiTheme="minorHAnsi" w:hAnsiTheme="minorHAnsi" w:cstheme="minorHAnsi"/>
          <w:color w:val="000000" w:themeColor="text1"/>
        </w:rPr>
        <w:t xml:space="preserve">mice expressing an </w:t>
      </w:r>
      <w:r w:rsidR="00BC378E" w:rsidRPr="00705482">
        <w:rPr>
          <w:rFonts w:asciiTheme="minorHAnsi" w:hAnsiTheme="minorHAnsi" w:cstheme="minorHAnsi"/>
          <w:color w:val="000000" w:themeColor="text1"/>
        </w:rPr>
        <w:t>inducible</w:t>
      </w:r>
      <w:r w:rsidR="00023559" w:rsidRPr="00705482">
        <w:rPr>
          <w:rFonts w:asciiTheme="minorHAnsi" w:hAnsiTheme="minorHAnsi" w:cstheme="minorHAnsi"/>
          <w:color w:val="000000" w:themeColor="text1"/>
        </w:rPr>
        <w:t xml:space="preserve"> form of </w:t>
      </w:r>
      <w:proofErr w:type="spellStart"/>
      <w:r w:rsidR="00BC378E" w:rsidRPr="00705482">
        <w:rPr>
          <w:rFonts w:asciiTheme="minorHAnsi" w:hAnsiTheme="minorHAnsi" w:cstheme="minorHAnsi"/>
          <w:color w:val="000000" w:themeColor="text1"/>
        </w:rPr>
        <w:t>Cre</w:t>
      </w:r>
      <w:proofErr w:type="spellEnd"/>
      <w:r w:rsidR="00BC378E" w:rsidRPr="00705482">
        <w:rPr>
          <w:rFonts w:asciiTheme="minorHAnsi" w:hAnsiTheme="minorHAnsi" w:cstheme="minorHAnsi"/>
          <w:color w:val="000000" w:themeColor="text1"/>
        </w:rPr>
        <w:t xml:space="preserve"> </w:t>
      </w:r>
      <w:r w:rsidR="00023559" w:rsidRPr="00705482">
        <w:rPr>
          <w:rFonts w:asciiTheme="minorHAnsi" w:hAnsiTheme="minorHAnsi" w:cstheme="minorHAnsi"/>
          <w:color w:val="000000" w:themeColor="text1"/>
        </w:rPr>
        <w:t xml:space="preserve">recombinase </w:t>
      </w:r>
      <w:r w:rsidR="00BC378E" w:rsidRPr="00705482">
        <w:rPr>
          <w:rFonts w:asciiTheme="minorHAnsi" w:hAnsiTheme="minorHAnsi" w:cstheme="minorHAnsi"/>
          <w:color w:val="000000" w:themeColor="text1"/>
        </w:rPr>
        <w:t>activated specifically in astrocytes upon tamoxifen delivery (</w:t>
      </w:r>
      <w:r w:rsidR="006950A0">
        <w:rPr>
          <w:rFonts w:asciiTheme="minorHAnsi" w:hAnsiTheme="minorHAnsi" w:cstheme="minorHAnsi"/>
          <w:color w:val="000000" w:themeColor="text1"/>
        </w:rPr>
        <w:t>e.g.,</w:t>
      </w:r>
      <w:r w:rsidR="00BC378E" w:rsidRPr="00705482">
        <w:rPr>
          <w:rFonts w:asciiTheme="minorHAnsi" w:hAnsiTheme="minorHAnsi" w:cstheme="minorHAnsi"/>
          <w:color w:val="000000" w:themeColor="text1"/>
        </w:rPr>
        <w:t xml:space="preserve"> </w:t>
      </w:r>
      <w:r w:rsidR="00BC378E" w:rsidRPr="00705482">
        <w:rPr>
          <w:rFonts w:asciiTheme="minorHAnsi" w:hAnsiTheme="minorHAnsi" w:cstheme="minorHAnsi"/>
          <w:i/>
          <w:color w:val="000000" w:themeColor="text1"/>
        </w:rPr>
        <w:t>Aldh1l1-CreER</w:t>
      </w:r>
      <w:r w:rsidR="00971250" w:rsidRPr="00705482">
        <w:rPr>
          <w:rFonts w:asciiTheme="minorHAnsi" w:hAnsiTheme="minorHAnsi" w:cstheme="minorHAnsi"/>
          <w:i/>
          <w:color w:val="000000" w:themeColor="text1"/>
        </w:rPr>
        <w:t>T2</w:t>
      </w:r>
      <w:r w:rsidR="00BC378E" w:rsidRPr="00705482">
        <w:rPr>
          <w:rFonts w:asciiTheme="minorHAnsi" w:hAnsiTheme="minorHAnsi" w:cstheme="minorHAnsi"/>
          <w:color w:val="000000" w:themeColor="text1"/>
        </w:rPr>
        <w:fldChar w:fldCharType="begin"/>
      </w:r>
      <w:r w:rsidR="00BC378E" w:rsidRPr="00705482">
        <w:rPr>
          <w:rFonts w:asciiTheme="minorHAnsi" w:hAnsiTheme="minorHAnsi" w:cstheme="minorHAnsi"/>
          <w:color w:val="000000" w:themeColor="text1"/>
        </w:rPr>
        <w:instrText xml:space="preserve"> ADDIN ZOTERO_ITEM CSL_CITATION {"citationID":"NXxGjRFy","properties":{"formattedCitation":"\\super 5\\nosupersub{}","plainCitation":"5","noteIndex":0},"citationItems":[{"id":1048,"uris":["http://zotero.org/users/5378617/items/PUDNIHUF"],"uri":["http://zotero.org/users/5378617/items/PUDNIHUF"],"itemData":{"id":1048,"type":"article-journal","container-title":"Neuron","DOI":"10.1016/j.neuron.2016.11.030","ISSN":"08966273","issue":"6","language":"en","page":"1181-1195","source":"Crossref","title":"New Transgenic Mouse Lines for Selectively Targeting Astrocytes and Studying Calcium Signals in Astrocyte Processes In Situ and In Vivo","volume":"92","author":[{"family":"Srinivasan","given":"Rahul"},{"family":"Lu","given":"Tsai-Yi"},{"family":"Chai","given":"Hua"},{"family":"Xu","given":"Ji"},{"family":"Huang","given":"Ben S."},{"family":"Golshani","given":"Peyman"},{"family":"Coppola","given":"Giovanni"},{"family":"Khakh","given":"Baljit S."}],"issued":{"date-parts":[["2016",12]]}}}],"schema":"https://github.com/citation-style-language/schema/raw/master/csl-citation.json"} </w:instrText>
      </w:r>
      <w:r w:rsidR="00BC378E" w:rsidRPr="00705482">
        <w:rPr>
          <w:rFonts w:asciiTheme="minorHAnsi" w:hAnsiTheme="minorHAnsi" w:cstheme="minorHAnsi"/>
          <w:color w:val="000000" w:themeColor="text1"/>
        </w:rPr>
        <w:fldChar w:fldCharType="separate"/>
      </w:r>
      <w:r w:rsidR="00BC378E" w:rsidRPr="00705482">
        <w:rPr>
          <w:rFonts w:hAnsiTheme="minorHAnsi" w:cs="Times New Roman"/>
          <w:vertAlign w:val="superscript"/>
        </w:rPr>
        <w:t>5</w:t>
      </w:r>
      <w:r w:rsidR="00BC378E" w:rsidRPr="00705482">
        <w:rPr>
          <w:rFonts w:asciiTheme="minorHAnsi" w:hAnsiTheme="minorHAnsi" w:cstheme="minorHAnsi"/>
          <w:color w:val="000000" w:themeColor="text1"/>
        </w:rPr>
        <w:fldChar w:fldCharType="end"/>
      </w:r>
      <w:r w:rsidR="00BC378E" w:rsidRPr="00705482">
        <w:rPr>
          <w:rFonts w:asciiTheme="minorHAnsi" w:hAnsiTheme="minorHAnsi" w:cstheme="minorHAnsi"/>
          <w:color w:val="000000" w:themeColor="text1"/>
        </w:rPr>
        <w:t xml:space="preserve">). </w:t>
      </w:r>
      <w:r w:rsidR="007F703C" w:rsidRPr="00705482">
        <w:rPr>
          <w:rFonts w:asciiTheme="minorHAnsi" w:hAnsiTheme="minorHAnsi" w:cstheme="minorHAnsi"/>
          <w:color w:val="000000" w:themeColor="text1"/>
        </w:rPr>
        <w:t xml:space="preserve">Several disadvantages are associated </w:t>
      </w:r>
      <w:r w:rsidR="00D4579A" w:rsidRPr="00705482">
        <w:rPr>
          <w:rFonts w:asciiTheme="minorHAnsi" w:hAnsiTheme="minorHAnsi" w:cstheme="minorHAnsi"/>
          <w:color w:val="000000" w:themeColor="text1"/>
        </w:rPr>
        <w:t xml:space="preserve">with </w:t>
      </w:r>
      <w:r w:rsidR="007F703C" w:rsidRPr="00705482">
        <w:rPr>
          <w:rFonts w:asciiTheme="minorHAnsi" w:hAnsiTheme="minorHAnsi" w:cstheme="minorHAnsi"/>
          <w:color w:val="000000" w:themeColor="text1"/>
        </w:rPr>
        <w:t>th</w:t>
      </w:r>
      <w:r w:rsidR="00BC378E" w:rsidRPr="00705482">
        <w:rPr>
          <w:rFonts w:asciiTheme="minorHAnsi" w:hAnsiTheme="minorHAnsi" w:cstheme="minorHAnsi"/>
          <w:color w:val="000000" w:themeColor="text1"/>
        </w:rPr>
        <w:t>is</w:t>
      </w:r>
      <w:r w:rsidR="007F703C" w:rsidRPr="00705482">
        <w:rPr>
          <w:rFonts w:asciiTheme="minorHAnsi" w:hAnsiTheme="minorHAnsi" w:cstheme="minorHAnsi"/>
          <w:color w:val="000000" w:themeColor="text1"/>
        </w:rPr>
        <w:t xml:space="preserve"> strategy. First, b</w:t>
      </w:r>
      <w:r w:rsidR="00BA3518" w:rsidRPr="00705482">
        <w:rPr>
          <w:rFonts w:asciiTheme="minorHAnsi" w:hAnsiTheme="minorHAnsi" w:cstheme="minorHAnsi"/>
          <w:color w:val="000000" w:themeColor="text1"/>
        </w:rPr>
        <w:t xml:space="preserve">reeding transgenic mice requires </w:t>
      </w:r>
      <w:proofErr w:type="gramStart"/>
      <w:r w:rsidR="00BA3518" w:rsidRPr="00705482">
        <w:rPr>
          <w:rFonts w:asciiTheme="minorHAnsi" w:hAnsiTheme="minorHAnsi" w:cstheme="minorHAnsi"/>
          <w:color w:val="000000" w:themeColor="text1"/>
        </w:rPr>
        <w:t xml:space="preserve">a </w:t>
      </w:r>
      <w:r w:rsidR="00C6028F">
        <w:rPr>
          <w:rFonts w:asciiTheme="minorHAnsi" w:hAnsiTheme="minorHAnsi" w:cstheme="minorHAnsi"/>
          <w:color w:val="000000" w:themeColor="text1"/>
        </w:rPr>
        <w:t>large</w:t>
      </w:r>
      <w:r w:rsidR="00C6028F" w:rsidRPr="00705482">
        <w:rPr>
          <w:rFonts w:asciiTheme="minorHAnsi" w:hAnsiTheme="minorHAnsi" w:cstheme="minorHAnsi"/>
          <w:color w:val="000000" w:themeColor="text1"/>
        </w:rPr>
        <w:t xml:space="preserve"> </w:t>
      </w:r>
      <w:r w:rsidR="00BA3518" w:rsidRPr="00705482">
        <w:rPr>
          <w:rFonts w:asciiTheme="minorHAnsi" w:hAnsiTheme="minorHAnsi" w:cstheme="minorHAnsi"/>
          <w:color w:val="000000" w:themeColor="text1"/>
        </w:rPr>
        <w:t>number of</w:t>
      </w:r>
      <w:proofErr w:type="gramEnd"/>
      <w:r w:rsidR="00BA3518" w:rsidRPr="00705482">
        <w:rPr>
          <w:rFonts w:asciiTheme="minorHAnsi" w:hAnsiTheme="minorHAnsi" w:cstheme="minorHAnsi"/>
          <w:color w:val="000000" w:themeColor="text1"/>
        </w:rPr>
        <w:t xml:space="preserve"> animals</w:t>
      </w:r>
      <w:r w:rsidR="00B21393" w:rsidRPr="00705482">
        <w:rPr>
          <w:rFonts w:asciiTheme="minorHAnsi" w:hAnsiTheme="minorHAnsi" w:cstheme="minorHAnsi"/>
          <w:color w:val="000000" w:themeColor="text1"/>
        </w:rPr>
        <w:t xml:space="preserve"> and </w:t>
      </w:r>
      <w:r w:rsidR="00BC378E" w:rsidRPr="00705482">
        <w:rPr>
          <w:rFonts w:asciiTheme="minorHAnsi" w:hAnsiTheme="minorHAnsi" w:cstheme="minorHAnsi"/>
          <w:color w:val="000000" w:themeColor="text1"/>
        </w:rPr>
        <w:t>multiple assays are typically needed to determine the proper dose of tamoxifen</w:t>
      </w:r>
      <w:r w:rsidR="00C6028F">
        <w:rPr>
          <w:rFonts w:asciiTheme="minorHAnsi" w:hAnsiTheme="minorHAnsi" w:cstheme="minorHAnsi"/>
          <w:color w:val="000000" w:themeColor="text1"/>
        </w:rPr>
        <w:t xml:space="preserve"> to</w:t>
      </w:r>
      <w:r w:rsidR="00BC378E" w:rsidRPr="00705482">
        <w:rPr>
          <w:rFonts w:asciiTheme="minorHAnsi" w:hAnsiTheme="minorHAnsi" w:cstheme="minorHAnsi"/>
          <w:color w:val="000000" w:themeColor="text1"/>
        </w:rPr>
        <w:t xml:space="preserve"> provid</w:t>
      </w:r>
      <w:r w:rsidR="00C6028F">
        <w:rPr>
          <w:rFonts w:asciiTheme="minorHAnsi" w:hAnsiTheme="minorHAnsi" w:cstheme="minorHAnsi"/>
          <w:color w:val="000000" w:themeColor="text1"/>
        </w:rPr>
        <w:t>e</w:t>
      </w:r>
      <w:r w:rsidR="00BC378E" w:rsidRPr="00705482">
        <w:rPr>
          <w:rFonts w:asciiTheme="minorHAnsi" w:hAnsiTheme="minorHAnsi" w:cstheme="minorHAnsi"/>
          <w:color w:val="000000" w:themeColor="text1"/>
        </w:rPr>
        <w:t xml:space="preserve"> a</w:t>
      </w:r>
      <w:r w:rsidR="00EA4E24" w:rsidRPr="00705482">
        <w:rPr>
          <w:rFonts w:asciiTheme="minorHAnsi" w:hAnsiTheme="minorHAnsi" w:cstheme="minorHAnsi"/>
          <w:color w:val="000000" w:themeColor="text1"/>
        </w:rPr>
        <w:t>dequately</w:t>
      </w:r>
      <w:r w:rsidR="00BC378E" w:rsidRPr="00705482">
        <w:rPr>
          <w:rFonts w:asciiTheme="minorHAnsi" w:hAnsiTheme="minorHAnsi" w:cstheme="minorHAnsi"/>
          <w:color w:val="000000" w:themeColor="text1"/>
        </w:rPr>
        <w:t xml:space="preserve"> sparse labeling of cortical astrocytes.</w:t>
      </w:r>
      <w:r w:rsidR="00BC378E" w:rsidRPr="00705482" w:rsidDel="00BC378E">
        <w:rPr>
          <w:rFonts w:asciiTheme="minorHAnsi" w:hAnsiTheme="minorHAnsi" w:cstheme="minorHAnsi"/>
          <w:color w:val="000000" w:themeColor="text1"/>
        </w:rPr>
        <w:t xml:space="preserve"> </w:t>
      </w:r>
      <w:r w:rsidR="00EA4E24" w:rsidRPr="00705482">
        <w:rPr>
          <w:rFonts w:asciiTheme="minorHAnsi" w:hAnsiTheme="minorHAnsi" w:cstheme="minorHAnsi"/>
          <w:color w:val="000000" w:themeColor="text1"/>
        </w:rPr>
        <w:t>A</w:t>
      </w:r>
      <w:r w:rsidR="00D75660" w:rsidRPr="00705482">
        <w:rPr>
          <w:rFonts w:asciiTheme="minorHAnsi" w:hAnsiTheme="minorHAnsi" w:cstheme="minorHAnsi"/>
          <w:color w:val="000000" w:themeColor="text1"/>
        </w:rPr>
        <w:t>nalyz</w:t>
      </w:r>
      <w:r w:rsidR="00E01891" w:rsidRPr="00705482">
        <w:rPr>
          <w:rFonts w:asciiTheme="minorHAnsi" w:hAnsiTheme="minorHAnsi" w:cstheme="minorHAnsi"/>
          <w:color w:val="000000" w:themeColor="text1"/>
        </w:rPr>
        <w:t>ing</w:t>
      </w:r>
      <w:r w:rsidR="00D75660" w:rsidRPr="00705482">
        <w:rPr>
          <w:rFonts w:asciiTheme="minorHAnsi" w:hAnsiTheme="minorHAnsi" w:cstheme="minorHAnsi"/>
          <w:color w:val="000000" w:themeColor="text1"/>
        </w:rPr>
        <w:t xml:space="preserve"> cortical astrocyte phenotype</w:t>
      </w:r>
      <w:r w:rsidR="00C6028F">
        <w:rPr>
          <w:rFonts w:asciiTheme="minorHAnsi" w:hAnsiTheme="minorHAnsi" w:cstheme="minorHAnsi"/>
          <w:color w:val="000000" w:themeColor="text1"/>
        </w:rPr>
        <w:t>s</w:t>
      </w:r>
      <w:r w:rsidR="00D75660" w:rsidRPr="00705482">
        <w:rPr>
          <w:rFonts w:asciiTheme="minorHAnsi" w:hAnsiTheme="minorHAnsi" w:cstheme="minorHAnsi"/>
          <w:color w:val="000000" w:themeColor="text1"/>
        </w:rPr>
        <w:t xml:space="preserve"> in a genetic mouse model of interest</w:t>
      </w:r>
      <w:r w:rsidR="00E01891" w:rsidRPr="00705482">
        <w:rPr>
          <w:rFonts w:asciiTheme="minorHAnsi" w:hAnsiTheme="minorHAnsi" w:cstheme="minorHAnsi"/>
          <w:color w:val="000000" w:themeColor="text1"/>
        </w:rPr>
        <w:t xml:space="preserve"> </w:t>
      </w:r>
      <w:r w:rsidR="00D75660" w:rsidRPr="00705482">
        <w:rPr>
          <w:rFonts w:asciiTheme="minorHAnsi" w:hAnsiTheme="minorHAnsi" w:cstheme="minorHAnsi"/>
          <w:color w:val="000000" w:themeColor="text1"/>
        </w:rPr>
        <w:t>will require even more breeding and mouse consumption.</w:t>
      </w:r>
      <w:r w:rsidR="007F703C" w:rsidRPr="00705482">
        <w:rPr>
          <w:rFonts w:asciiTheme="minorHAnsi" w:hAnsiTheme="minorHAnsi" w:cstheme="minorHAnsi"/>
          <w:color w:val="000000" w:themeColor="text1"/>
        </w:rPr>
        <w:t xml:space="preserve"> </w:t>
      </w:r>
      <w:r w:rsidR="00033833" w:rsidRPr="00705482">
        <w:rPr>
          <w:rFonts w:asciiTheme="minorHAnsi" w:hAnsiTheme="minorHAnsi" w:cstheme="minorHAnsi"/>
          <w:color w:val="000000" w:themeColor="text1"/>
        </w:rPr>
        <w:t>Furthermore</w:t>
      </w:r>
      <w:r w:rsidR="00EE0B72" w:rsidRPr="00705482">
        <w:rPr>
          <w:rFonts w:asciiTheme="minorHAnsi" w:hAnsiTheme="minorHAnsi" w:cstheme="minorHAnsi"/>
          <w:color w:val="000000" w:themeColor="text1"/>
        </w:rPr>
        <w:t xml:space="preserve">, </w:t>
      </w:r>
      <w:r w:rsidR="005163EE" w:rsidRPr="00305A08">
        <w:rPr>
          <w:rFonts w:asciiTheme="minorHAnsi" w:hAnsiTheme="minorHAnsi" w:cstheme="minorHAnsi"/>
          <w:iCs/>
          <w:color w:val="000000" w:themeColor="text1"/>
        </w:rPr>
        <w:t>in utero</w:t>
      </w:r>
      <w:r w:rsidR="005163EE" w:rsidRPr="00705482">
        <w:rPr>
          <w:rFonts w:asciiTheme="minorHAnsi" w:hAnsiTheme="minorHAnsi" w:cstheme="minorHAnsi"/>
          <w:i/>
          <w:color w:val="000000" w:themeColor="text1"/>
        </w:rPr>
        <w:t xml:space="preserve"> </w:t>
      </w:r>
      <w:r w:rsidR="00EE0B72" w:rsidRPr="00705482">
        <w:rPr>
          <w:rFonts w:asciiTheme="minorHAnsi" w:hAnsiTheme="minorHAnsi" w:cstheme="minorHAnsi"/>
          <w:color w:val="000000" w:themeColor="text1"/>
        </w:rPr>
        <w:t>tamoxifen injection is known to interfere with parturition</w:t>
      </w:r>
      <w:r w:rsidR="006B0D10" w:rsidRPr="00705482">
        <w:rPr>
          <w:rFonts w:asciiTheme="minorHAnsi" w:hAnsiTheme="minorHAnsi" w:cstheme="minorHAnsi"/>
          <w:color w:val="000000" w:themeColor="text1"/>
        </w:rPr>
        <w:t xml:space="preserve">, making this strategy difficult to apply to </w:t>
      </w:r>
      <w:r w:rsidR="00C6028F">
        <w:rPr>
          <w:rFonts w:asciiTheme="minorHAnsi" w:hAnsiTheme="minorHAnsi" w:cstheme="minorHAnsi"/>
          <w:color w:val="000000" w:themeColor="text1"/>
        </w:rPr>
        <w:t xml:space="preserve">the </w:t>
      </w:r>
      <w:r w:rsidR="006B0D10" w:rsidRPr="00705482">
        <w:rPr>
          <w:rFonts w:asciiTheme="minorHAnsi" w:hAnsiTheme="minorHAnsi" w:cstheme="minorHAnsi"/>
          <w:color w:val="000000" w:themeColor="text1"/>
        </w:rPr>
        <w:t xml:space="preserve">study </w:t>
      </w:r>
      <w:r w:rsidR="00C6028F">
        <w:rPr>
          <w:rFonts w:asciiTheme="minorHAnsi" w:hAnsiTheme="minorHAnsi" w:cstheme="minorHAnsi"/>
          <w:color w:val="000000" w:themeColor="text1"/>
        </w:rPr>
        <w:t xml:space="preserve">of </w:t>
      </w:r>
      <w:r w:rsidR="006B0D10" w:rsidRPr="00705482">
        <w:rPr>
          <w:rFonts w:asciiTheme="minorHAnsi" w:hAnsiTheme="minorHAnsi" w:cstheme="minorHAnsi"/>
          <w:color w:val="000000" w:themeColor="text1"/>
        </w:rPr>
        <w:t xml:space="preserve">the </w:t>
      </w:r>
      <w:r w:rsidR="00503E96" w:rsidRPr="00705482">
        <w:rPr>
          <w:rFonts w:asciiTheme="minorHAnsi" w:hAnsiTheme="minorHAnsi" w:cstheme="minorHAnsi"/>
          <w:color w:val="000000" w:themeColor="text1"/>
        </w:rPr>
        <w:t>earliest</w:t>
      </w:r>
      <w:r w:rsidR="006B0D10" w:rsidRPr="00705482">
        <w:rPr>
          <w:rFonts w:asciiTheme="minorHAnsi" w:hAnsiTheme="minorHAnsi" w:cstheme="minorHAnsi"/>
          <w:color w:val="000000" w:themeColor="text1"/>
        </w:rPr>
        <w:t xml:space="preserve"> stages of astrocyte development.</w:t>
      </w:r>
      <w:r w:rsidR="00AC309E" w:rsidRPr="00705482">
        <w:rPr>
          <w:rFonts w:asciiTheme="minorHAnsi" w:hAnsiTheme="minorHAnsi" w:cstheme="minorHAnsi"/>
          <w:color w:val="000000" w:themeColor="text1"/>
        </w:rPr>
        <w:t xml:space="preserve"> </w:t>
      </w:r>
      <w:r w:rsidR="00850A48" w:rsidRPr="00305A08">
        <w:rPr>
          <w:rFonts w:asciiTheme="minorHAnsi" w:hAnsiTheme="minorHAnsi" w:cstheme="minorHAnsi"/>
          <w:color w:val="000000" w:themeColor="text1"/>
        </w:rPr>
        <w:t>In vivo DNA</w:t>
      </w:r>
      <w:r w:rsidR="00850A48" w:rsidRPr="00705482">
        <w:rPr>
          <w:rFonts w:asciiTheme="minorHAnsi" w:hAnsiTheme="minorHAnsi" w:cstheme="minorHAnsi"/>
          <w:color w:val="000000" w:themeColor="text1"/>
        </w:rPr>
        <w:t xml:space="preserve"> electroporation </w:t>
      </w:r>
      <w:r w:rsidR="00850A48">
        <w:rPr>
          <w:rFonts w:asciiTheme="minorHAnsi" w:hAnsiTheme="minorHAnsi" w:cstheme="minorHAnsi"/>
          <w:color w:val="000000" w:themeColor="text1"/>
        </w:rPr>
        <w:t>is a</w:t>
      </w:r>
      <w:r w:rsidR="008A1C30" w:rsidRPr="00705482">
        <w:rPr>
          <w:rFonts w:asciiTheme="minorHAnsi" w:hAnsiTheme="minorHAnsi" w:cstheme="minorHAnsi"/>
          <w:color w:val="000000" w:themeColor="text1"/>
        </w:rPr>
        <w:t>n alternative</w:t>
      </w:r>
      <w:r w:rsidR="00AC309E" w:rsidRPr="00705482">
        <w:rPr>
          <w:rFonts w:asciiTheme="minorHAnsi" w:hAnsiTheme="minorHAnsi" w:cstheme="minorHAnsi"/>
          <w:color w:val="000000" w:themeColor="text1"/>
        </w:rPr>
        <w:t xml:space="preserve"> tamoxifen-free strategy that relies on a minimum number of </w:t>
      </w:r>
      <w:r w:rsidR="00AC309E" w:rsidRPr="00305A08">
        <w:rPr>
          <w:rFonts w:asciiTheme="minorHAnsi" w:hAnsiTheme="minorHAnsi" w:cstheme="minorHAnsi"/>
          <w:color w:val="000000" w:themeColor="text1"/>
        </w:rPr>
        <w:t>animals</w:t>
      </w:r>
      <w:r w:rsidR="0081687C" w:rsidRPr="00705482">
        <w:rPr>
          <w:rFonts w:asciiTheme="minorHAnsi" w:hAnsiTheme="minorHAnsi" w:cstheme="minorHAnsi"/>
          <w:color w:val="000000" w:themeColor="text1"/>
        </w:rPr>
        <w:fldChar w:fldCharType="begin"/>
      </w:r>
      <w:r w:rsidR="0081687C" w:rsidRPr="00705482">
        <w:rPr>
          <w:rFonts w:asciiTheme="minorHAnsi" w:hAnsiTheme="minorHAnsi" w:cstheme="minorHAnsi"/>
          <w:color w:val="000000" w:themeColor="text1"/>
        </w:rPr>
        <w:instrText xml:space="preserve"> ADDIN ZOTERO_ITEM CSL_CITATION {"citationID":"dhH53T3f","properties":{"formattedCitation":"\\super 6\\nosupersub{}","plainCitation":"6","noteIndex":0},"citationItems":[{"id":397,"uris":["http://zotero.org/users/5378617/items/T2ZVE8A2"],"uri":["http://zotero.org/users/5378617/items/T2ZVE8A2"],"itemData":{"id":397,"type":"article-journal","abstract":"We report a novel gene transfer system using electroporation. We used this technique to introduce a marker gene plasmid containing enhanced green fluorescent protein into mouse brains at embryonic day 12-17 without removing the embryos from the uterus. The embryos were allowed to continue to develop in utero, and more than 80% were born normally expressing the exogenous gene. Enhanced green fluorescent protein driven by the cytomegalovirus promoter was strongly expressed in the ventricular zone, radial fibers and migrating neuroblasts, but not in mature neurons, suggesting that the cytomegalovirus promoter is silenced after the cells differentiate into mature neurons. Since there is still no convenient way of visualizing the migrating neuroblasts, especially of distinguishing them from the surrounding mature neurons in the cortical plate, this system should provide a good tool for analysing neuronal migration. In the postnatal lateral cortex, neuroblasts migrated almost \"tangentially\" along the obliquely running \"radial\" fibers beneath the cortical plate, and after entering the cortical plate, turned towards the marginal zone and migrated radially. Neurons with primitive dendrites were observed only along the border between the marginal zone and the cortical plate, and never at other sites, such as in the middle of the cortical plate. These results imply that the neuroblasts do terminate migration and start differentiation to mature neurons when they encounter the marginal zone, as has long been suggested. By contrast, when elongation factor 1alpha promoter was used, prominent fluorescence allowed visualization of the entire mature neurons as well. The labeled neurons were observed to send axons to the contralateral cortex where they arborized extensively.Thus, this system is much easier and more efficient than virus-mediated gene transfer, and is useful for gain-of-function analysis of neural cell fate determination, migration, positioning and axon path-finding in mouse embryos.","container-title":"Neuroscience","ISSN":"0306-4522","issue":"4","journalAbbreviation":"Neuroscience","language":"eng","note":"PMID: 11301197","page":"865-872","source":"PubMed","title":"Efficient in utero gene transfer system to the developing mouse brain using electroporation: visualization of neuronal migration in the developing cortex","title-short":"Efficient in utero gene transfer system to the developing mouse brain using electroporation","volume":"103","author":[{"family":"Tabata","given":"H."},{"family":"Nakajima","given":"K."}],"issued":{"date-parts":[["2001"]]}}}],"schema":"https://github.com/citation-style-language/schema/raw/master/csl-citation.json"} </w:instrText>
      </w:r>
      <w:r w:rsidR="0081687C" w:rsidRPr="00705482">
        <w:rPr>
          <w:rFonts w:asciiTheme="minorHAnsi" w:hAnsiTheme="minorHAnsi" w:cstheme="minorHAnsi"/>
          <w:color w:val="000000" w:themeColor="text1"/>
        </w:rPr>
        <w:fldChar w:fldCharType="separate"/>
      </w:r>
      <w:r w:rsidR="0081687C" w:rsidRPr="00705482">
        <w:rPr>
          <w:rFonts w:hAnsiTheme="minorHAnsi" w:cs="Times New Roman"/>
          <w:vertAlign w:val="superscript"/>
        </w:rPr>
        <w:t>6</w:t>
      </w:r>
      <w:r w:rsidR="0081687C" w:rsidRPr="00705482">
        <w:rPr>
          <w:rFonts w:asciiTheme="minorHAnsi" w:hAnsiTheme="minorHAnsi" w:cstheme="minorHAnsi"/>
          <w:color w:val="000000" w:themeColor="text1"/>
        </w:rPr>
        <w:fldChar w:fldCharType="end"/>
      </w:r>
      <w:r w:rsidR="00AC309E" w:rsidRPr="00705482">
        <w:rPr>
          <w:rFonts w:asciiTheme="minorHAnsi" w:hAnsiTheme="minorHAnsi" w:cstheme="minorHAnsi"/>
          <w:color w:val="000000" w:themeColor="text1"/>
        </w:rPr>
        <w:t xml:space="preserve">. </w:t>
      </w:r>
      <w:r w:rsidR="00475032" w:rsidRPr="00705482">
        <w:rPr>
          <w:rFonts w:asciiTheme="minorHAnsi" w:hAnsiTheme="minorHAnsi" w:cstheme="minorHAnsi"/>
          <w:color w:val="000000" w:themeColor="text1"/>
        </w:rPr>
        <w:t xml:space="preserve">Performed either </w:t>
      </w:r>
      <w:r w:rsidR="008A1C30" w:rsidRPr="00705482">
        <w:rPr>
          <w:rFonts w:asciiTheme="minorHAnsi" w:hAnsiTheme="minorHAnsi" w:cstheme="minorHAnsi"/>
          <w:color w:val="000000" w:themeColor="text1"/>
        </w:rPr>
        <w:t xml:space="preserve">at </w:t>
      </w:r>
      <w:r w:rsidR="00475032" w:rsidRPr="00705482">
        <w:rPr>
          <w:rFonts w:asciiTheme="minorHAnsi" w:hAnsiTheme="minorHAnsi" w:cstheme="minorHAnsi"/>
          <w:color w:val="000000" w:themeColor="text1"/>
        </w:rPr>
        <w:t xml:space="preserve">embryonic or postnatal stages, this </w:t>
      </w:r>
      <w:r w:rsidR="00033833" w:rsidRPr="00705482">
        <w:rPr>
          <w:rFonts w:asciiTheme="minorHAnsi" w:hAnsiTheme="minorHAnsi" w:cstheme="minorHAnsi"/>
          <w:color w:val="000000" w:themeColor="text1"/>
        </w:rPr>
        <w:t>approach</w:t>
      </w:r>
      <w:r w:rsidR="00475032" w:rsidRPr="00705482">
        <w:rPr>
          <w:rFonts w:asciiTheme="minorHAnsi" w:hAnsiTheme="minorHAnsi" w:cstheme="minorHAnsi"/>
          <w:color w:val="000000" w:themeColor="text1"/>
        </w:rPr>
        <w:t xml:space="preserve"> consists </w:t>
      </w:r>
      <w:r w:rsidR="001279E0">
        <w:rPr>
          <w:rFonts w:asciiTheme="minorHAnsi" w:hAnsiTheme="minorHAnsi" w:cstheme="minorHAnsi"/>
          <w:color w:val="000000" w:themeColor="text1"/>
        </w:rPr>
        <w:t>of</w:t>
      </w:r>
      <w:r w:rsidR="00475032" w:rsidRPr="00705482">
        <w:rPr>
          <w:rFonts w:asciiTheme="minorHAnsi" w:hAnsiTheme="minorHAnsi" w:cstheme="minorHAnsi"/>
          <w:color w:val="000000" w:themeColor="text1"/>
        </w:rPr>
        <w:t xml:space="preserve"> injectin</w:t>
      </w:r>
      <w:r w:rsidR="00033833" w:rsidRPr="00705482">
        <w:rPr>
          <w:rFonts w:asciiTheme="minorHAnsi" w:hAnsiTheme="minorHAnsi" w:cstheme="minorHAnsi"/>
          <w:color w:val="000000" w:themeColor="text1"/>
        </w:rPr>
        <w:t>g</w:t>
      </w:r>
      <w:r w:rsidR="00475032" w:rsidRPr="00705482">
        <w:rPr>
          <w:rFonts w:asciiTheme="minorHAnsi" w:hAnsiTheme="minorHAnsi" w:cstheme="minorHAnsi"/>
          <w:color w:val="000000" w:themeColor="text1"/>
        </w:rPr>
        <w:t xml:space="preserve"> reporter plasmids in the lateral ventricles of </w:t>
      </w:r>
      <w:r w:rsidR="00920F14" w:rsidRPr="00705482">
        <w:rPr>
          <w:rFonts w:asciiTheme="minorHAnsi" w:hAnsiTheme="minorHAnsi" w:cstheme="minorHAnsi"/>
          <w:color w:val="000000" w:themeColor="text1"/>
        </w:rPr>
        <w:t>rodents</w:t>
      </w:r>
      <w:r w:rsidR="00475032" w:rsidRPr="00705482">
        <w:rPr>
          <w:rFonts w:asciiTheme="minorHAnsi" w:hAnsiTheme="minorHAnsi" w:cstheme="minorHAnsi"/>
          <w:color w:val="000000" w:themeColor="text1"/>
        </w:rPr>
        <w:t xml:space="preserve"> followed by electric pulses that create pores </w:t>
      </w:r>
      <w:r w:rsidR="002643B3" w:rsidRPr="00705482">
        <w:rPr>
          <w:rFonts w:asciiTheme="minorHAnsi" w:hAnsiTheme="minorHAnsi" w:cstheme="minorHAnsi"/>
          <w:color w:val="000000" w:themeColor="text1"/>
        </w:rPr>
        <w:t>in the cell membrane</w:t>
      </w:r>
      <w:r w:rsidR="00D4579A" w:rsidRPr="00705482">
        <w:rPr>
          <w:rFonts w:asciiTheme="minorHAnsi" w:hAnsiTheme="minorHAnsi" w:cstheme="minorHAnsi"/>
          <w:color w:val="000000" w:themeColor="text1"/>
        </w:rPr>
        <w:t>, hence allowing</w:t>
      </w:r>
      <w:r w:rsidR="00920F14" w:rsidRPr="00705482">
        <w:rPr>
          <w:rFonts w:asciiTheme="minorHAnsi" w:hAnsiTheme="minorHAnsi" w:cstheme="minorHAnsi"/>
          <w:color w:val="000000" w:themeColor="text1"/>
        </w:rPr>
        <w:t xml:space="preserve"> </w:t>
      </w:r>
      <w:r w:rsidR="0062383F" w:rsidRPr="00705482">
        <w:rPr>
          <w:rFonts w:asciiTheme="minorHAnsi" w:hAnsiTheme="minorHAnsi" w:cstheme="minorHAnsi"/>
          <w:color w:val="000000" w:themeColor="text1"/>
        </w:rPr>
        <w:t>DNA</w:t>
      </w:r>
      <w:r w:rsidR="00920F14" w:rsidRPr="00705482">
        <w:rPr>
          <w:rFonts w:asciiTheme="minorHAnsi" w:hAnsiTheme="minorHAnsi" w:cstheme="minorHAnsi"/>
          <w:color w:val="000000" w:themeColor="text1"/>
        </w:rPr>
        <w:t xml:space="preserve"> to enter </w:t>
      </w:r>
      <w:r w:rsidR="00033833" w:rsidRPr="00705482">
        <w:rPr>
          <w:rFonts w:asciiTheme="minorHAnsi" w:hAnsiTheme="minorHAnsi" w:cstheme="minorHAnsi"/>
          <w:color w:val="000000" w:themeColor="text1"/>
        </w:rPr>
        <w:t>progenitor cells lining the ventricle</w:t>
      </w:r>
      <w:r w:rsidR="009D3301" w:rsidRPr="00705482">
        <w:rPr>
          <w:rFonts w:asciiTheme="minorHAnsi" w:hAnsiTheme="minorHAnsi" w:cstheme="minorHAnsi"/>
          <w:color w:val="000000" w:themeColor="text1"/>
        </w:rPr>
        <w:t>. S</w:t>
      </w:r>
      <w:r w:rsidR="00920F14" w:rsidRPr="00705482">
        <w:rPr>
          <w:rFonts w:asciiTheme="minorHAnsi" w:hAnsiTheme="minorHAnsi" w:cstheme="minorHAnsi"/>
          <w:color w:val="000000" w:themeColor="text1"/>
        </w:rPr>
        <w:t>ubsequently</w:t>
      </w:r>
      <w:r w:rsidR="008A1C30" w:rsidRPr="00705482">
        <w:rPr>
          <w:rFonts w:asciiTheme="minorHAnsi" w:hAnsiTheme="minorHAnsi" w:cstheme="minorHAnsi"/>
          <w:color w:val="000000" w:themeColor="text1"/>
        </w:rPr>
        <w:t>,</w:t>
      </w:r>
      <w:r w:rsidR="00920F14" w:rsidRPr="00705482">
        <w:rPr>
          <w:rFonts w:asciiTheme="minorHAnsi" w:hAnsiTheme="minorHAnsi" w:cstheme="minorHAnsi"/>
          <w:color w:val="000000" w:themeColor="text1"/>
        </w:rPr>
        <w:t xml:space="preserve"> </w:t>
      </w:r>
      <w:r w:rsidR="002643B3" w:rsidRPr="00705482">
        <w:rPr>
          <w:rFonts w:asciiTheme="minorHAnsi" w:hAnsiTheme="minorHAnsi" w:cstheme="minorHAnsi"/>
          <w:color w:val="000000" w:themeColor="text1"/>
        </w:rPr>
        <w:t xml:space="preserve">the reporter </w:t>
      </w:r>
      <w:r w:rsidR="008A1C30" w:rsidRPr="00705482">
        <w:rPr>
          <w:rFonts w:asciiTheme="minorHAnsi" w:hAnsiTheme="minorHAnsi" w:cstheme="minorHAnsi"/>
          <w:color w:val="000000" w:themeColor="text1"/>
        </w:rPr>
        <w:t>trans</w:t>
      </w:r>
      <w:r w:rsidR="002643B3" w:rsidRPr="00705482">
        <w:rPr>
          <w:rFonts w:asciiTheme="minorHAnsi" w:hAnsiTheme="minorHAnsi" w:cstheme="minorHAnsi"/>
          <w:color w:val="000000" w:themeColor="text1"/>
        </w:rPr>
        <w:t>gene</w:t>
      </w:r>
      <w:r w:rsidR="002B797F" w:rsidRPr="00705482">
        <w:rPr>
          <w:rFonts w:asciiTheme="minorHAnsi" w:hAnsiTheme="minorHAnsi" w:cstheme="minorHAnsi"/>
          <w:color w:val="000000" w:themeColor="text1"/>
        </w:rPr>
        <w:t>s</w:t>
      </w:r>
      <w:r w:rsidR="009D3301" w:rsidRPr="00705482">
        <w:rPr>
          <w:rFonts w:asciiTheme="minorHAnsi" w:hAnsiTheme="minorHAnsi" w:cstheme="minorHAnsi"/>
          <w:color w:val="000000" w:themeColor="text1"/>
        </w:rPr>
        <w:t xml:space="preserve"> carried by the </w:t>
      </w:r>
      <w:r w:rsidR="008A1C30" w:rsidRPr="00705482">
        <w:rPr>
          <w:rFonts w:asciiTheme="minorHAnsi" w:hAnsiTheme="minorHAnsi" w:cstheme="minorHAnsi"/>
          <w:color w:val="000000" w:themeColor="text1"/>
        </w:rPr>
        <w:t xml:space="preserve">electroporated </w:t>
      </w:r>
      <w:r w:rsidR="009D3301" w:rsidRPr="00705482">
        <w:rPr>
          <w:rFonts w:asciiTheme="minorHAnsi" w:hAnsiTheme="minorHAnsi" w:cstheme="minorHAnsi"/>
          <w:color w:val="000000" w:themeColor="text1"/>
        </w:rPr>
        <w:t>plasmids</w:t>
      </w:r>
      <w:r w:rsidR="004D0B05" w:rsidRPr="00705482">
        <w:rPr>
          <w:rFonts w:asciiTheme="minorHAnsi" w:hAnsiTheme="minorHAnsi" w:cstheme="minorHAnsi"/>
          <w:color w:val="000000" w:themeColor="text1"/>
        </w:rPr>
        <w:t xml:space="preserve"> </w:t>
      </w:r>
      <w:r w:rsidR="00A25BFD">
        <w:rPr>
          <w:rFonts w:asciiTheme="minorHAnsi" w:hAnsiTheme="minorHAnsi" w:cstheme="minorHAnsi"/>
          <w:color w:val="000000" w:themeColor="text1"/>
        </w:rPr>
        <w:t>are</w:t>
      </w:r>
      <w:r w:rsidR="004D0B05" w:rsidRPr="00705482">
        <w:rPr>
          <w:rFonts w:asciiTheme="minorHAnsi" w:hAnsiTheme="minorHAnsi" w:cstheme="minorHAnsi"/>
          <w:color w:val="000000" w:themeColor="text1"/>
        </w:rPr>
        <w:t xml:space="preserve"> processed</w:t>
      </w:r>
      <w:r w:rsidR="002643B3" w:rsidRPr="00705482">
        <w:rPr>
          <w:rFonts w:asciiTheme="minorHAnsi" w:hAnsiTheme="minorHAnsi" w:cstheme="minorHAnsi"/>
          <w:color w:val="000000" w:themeColor="text1"/>
        </w:rPr>
        <w:t xml:space="preserve"> </w:t>
      </w:r>
      <w:r w:rsidR="00920F14" w:rsidRPr="00705482">
        <w:rPr>
          <w:rFonts w:asciiTheme="minorHAnsi" w:hAnsiTheme="minorHAnsi" w:cstheme="minorHAnsi"/>
          <w:color w:val="000000" w:themeColor="text1"/>
        </w:rPr>
        <w:t>by the targeted cell machinery</w:t>
      </w:r>
      <w:r w:rsidR="002B797F" w:rsidRPr="00705482">
        <w:rPr>
          <w:rFonts w:asciiTheme="minorHAnsi" w:hAnsiTheme="minorHAnsi" w:cstheme="minorHAnsi"/>
          <w:color w:val="000000" w:themeColor="text1"/>
        </w:rPr>
        <w:t xml:space="preserve"> </w:t>
      </w:r>
      <w:r w:rsidR="004D0B05" w:rsidRPr="00705482">
        <w:rPr>
          <w:rFonts w:asciiTheme="minorHAnsi" w:hAnsiTheme="minorHAnsi" w:cstheme="minorHAnsi"/>
          <w:color w:val="000000" w:themeColor="text1"/>
        </w:rPr>
        <w:t>and expressed</w:t>
      </w:r>
      <w:r w:rsidR="004D0B05" w:rsidRPr="00705482">
        <w:rPr>
          <w:rFonts w:asciiTheme="minorHAnsi" w:hAnsiTheme="minorHAnsi" w:cstheme="minorHAnsi"/>
          <w:color w:val="000000" w:themeColor="text1"/>
        </w:rPr>
        <w:fldChar w:fldCharType="begin"/>
      </w:r>
      <w:r w:rsidR="0081687C" w:rsidRPr="00705482">
        <w:rPr>
          <w:rFonts w:asciiTheme="minorHAnsi" w:hAnsiTheme="minorHAnsi" w:cstheme="minorHAnsi"/>
          <w:color w:val="000000" w:themeColor="text1"/>
        </w:rPr>
        <w:instrText xml:space="preserve"> ADDIN ZOTERO_ITEM CSL_CITATION {"citationID":"8kCJ3KRQ","properties":{"formattedCitation":"\\super 7\\nosupersub{}","plainCitation":"7","noteIndex":0},"citationItems":[{"id":1039,"uris":["http://zotero.org/users/5378617/items/NBXT93GA"],"uri":["http://zotero.org/users/5378617/items/NBXT93GA"],"itemData":{"id":1039,"type":"article-journal","container-title":"Development, Growth &amp; Differentiation","DOI":"10.1111/j.1440-169X.2008.01045.x","ISSN":"00121592, 1440169X","issue":"6","language":"en","page":"499-506","source":"Crossref","title":"Gene application with &lt;i&gt;in utero&lt;/i&gt; electroporation in mouse embryonic brain","volume":"50","author":[{"family":"Shimogori","given":"Tomomi"},{"family":"Ogawa","given":"Masaharu"}],"issued":{"date-parts":[["2008",8]]}}}],"schema":"https://github.com/citation-style-language/schema/raw/master/csl-citation.json"} </w:instrText>
      </w:r>
      <w:r w:rsidR="004D0B05" w:rsidRPr="00705482">
        <w:rPr>
          <w:rFonts w:asciiTheme="minorHAnsi" w:hAnsiTheme="minorHAnsi" w:cstheme="minorHAnsi"/>
          <w:color w:val="000000" w:themeColor="text1"/>
        </w:rPr>
        <w:fldChar w:fldCharType="separate"/>
      </w:r>
      <w:r w:rsidR="0081687C" w:rsidRPr="00705482">
        <w:rPr>
          <w:rFonts w:hAnsiTheme="minorHAnsi" w:cs="Times New Roman"/>
          <w:vertAlign w:val="superscript"/>
        </w:rPr>
        <w:t>7</w:t>
      </w:r>
      <w:r w:rsidR="004D0B05" w:rsidRPr="00705482">
        <w:rPr>
          <w:rFonts w:asciiTheme="minorHAnsi" w:hAnsiTheme="minorHAnsi" w:cstheme="minorHAnsi"/>
          <w:color w:val="000000" w:themeColor="text1"/>
        </w:rPr>
        <w:fldChar w:fldCharType="end"/>
      </w:r>
      <w:r w:rsidR="002643B3" w:rsidRPr="00705482">
        <w:rPr>
          <w:rFonts w:asciiTheme="minorHAnsi" w:hAnsiTheme="minorHAnsi" w:cstheme="minorHAnsi"/>
          <w:color w:val="000000" w:themeColor="text1"/>
        </w:rPr>
        <w:t>.</w:t>
      </w:r>
      <w:r w:rsidR="00512CBD" w:rsidRPr="00705482">
        <w:rPr>
          <w:rFonts w:asciiTheme="minorHAnsi" w:hAnsiTheme="minorHAnsi" w:cstheme="minorHAnsi"/>
          <w:color w:val="000000" w:themeColor="text1"/>
        </w:rPr>
        <w:t xml:space="preserve"> Two electroporation methods have been previously described to label </w:t>
      </w:r>
      <w:r w:rsidR="004D0B05" w:rsidRPr="00705482">
        <w:rPr>
          <w:rFonts w:asciiTheme="minorHAnsi" w:hAnsiTheme="minorHAnsi" w:cstheme="minorHAnsi"/>
          <w:color w:val="000000" w:themeColor="text1"/>
        </w:rPr>
        <w:t xml:space="preserve">mouse </w:t>
      </w:r>
      <w:r w:rsidR="00512CBD" w:rsidRPr="00705482">
        <w:rPr>
          <w:rFonts w:asciiTheme="minorHAnsi" w:hAnsiTheme="minorHAnsi" w:cstheme="minorHAnsi"/>
          <w:color w:val="000000" w:themeColor="text1"/>
        </w:rPr>
        <w:t>cortical astrocytes: 1</w:t>
      </w:r>
      <w:r w:rsidR="0091011E" w:rsidRPr="00705482">
        <w:rPr>
          <w:rFonts w:asciiTheme="minorHAnsi" w:hAnsiTheme="minorHAnsi" w:cstheme="minorHAnsi"/>
          <w:color w:val="000000" w:themeColor="text1"/>
        </w:rPr>
        <w:t xml:space="preserve">) </w:t>
      </w:r>
      <w:r w:rsidR="0055592F" w:rsidRPr="00705482">
        <w:rPr>
          <w:rFonts w:asciiTheme="minorHAnsi" w:hAnsiTheme="minorHAnsi" w:cstheme="minorHAnsi"/>
          <w:color w:val="000000" w:themeColor="text1"/>
        </w:rPr>
        <w:t>Postnatal Astrocyte Labeling by Electroporation (PALE)</w:t>
      </w:r>
      <w:r w:rsidR="00C6028F">
        <w:rPr>
          <w:rFonts w:asciiTheme="minorHAnsi" w:hAnsiTheme="minorHAnsi" w:cstheme="minorHAnsi"/>
          <w:color w:val="000000" w:themeColor="text1"/>
        </w:rPr>
        <w:t>,</w:t>
      </w:r>
      <w:r w:rsidR="0055592F" w:rsidRPr="00705482">
        <w:rPr>
          <w:rFonts w:asciiTheme="minorHAnsi" w:hAnsiTheme="minorHAnsi" w:cstheme="minorHAnsi"/>
          <w:color w:val="000000" w:themeColor="text1"/>
        </w:rPr>
        <w:t xml:space="preserve"> which relies on </w:t>
      </w:r>
      <w:r w:rsidR="0091011E" w:rsidRPr="00705482">
        <w:rPr>
          <w:rFonts w:asciiTheme="minorHAnsi" w:hAnsiTheme="minorHAnsi" w:cstheme="minorHAnsi"/>
          <w:color w:val="000000" w:themeColor="text1"/>
        </w:rPr>
        <w:t xml:space="preserve">the electroporation of </w:t>
      </w:r>
      <w:r w:rsidR="00514451" w:rsidRPr="00705482">
        <w:rPr>
          <w:rFonts w:asciiTheme="minorHAnsi" w:hAnsiTheme="minorHAnsi" w:cstheme="minorHAnsi"/>
          <w:color w:val="000000" w:themeColor="text1"/>
        </w:rPr>
        <w:t>1</w:t>
      </w:r>
      <w:r w:rsidR="00C6028F" w:rsidRPr="005B3E53">
        <w:rPr>
          <w:rFonts w:asciiTheme="minorHAnsi" w:hAnsiTheme="minorHAnsi" w:cstheme="minorHAnsi"/>
          <w:color w:val="000000" w:themeColor="text1"/>
        </w:rPr>
        <w:t>–</w:t>
      </w:r>
      <w:r w:rsidR="00514451" w:rsidRPr="00705482">
        <w:rPr>
          <w:rFonts w:asciiTheme="minorHAnsi" w:hAnsiTheme="minorHAnsi" w:cstheme="minorHAnsi"/>
          <w:color w:val="000000" w:themeColor="text1"/>
        </w:rPr>
        <w:t xml:space="preserve">2 single-color </w:t>
      </w:r>
      <w:proofErr w:type="spellStart"/>
      <w:r w:rsidR="00E779C7" w:rsidRPr="00705482">
        <w:rPr>
          <w:rFonts w:asciiTheme="minorHAnsi" w:hAnsiTheme="minorHAnsi" w:cstheme="minorHAnsi"/>
          <w:color w:val="000000" w:themeColor="text1"/>
        </w:rPr>
        <w:t>episomal</w:t>
      </w:r>
      <w:proofErr w:type="spellEnd"/>
      <w:r w:rsidR="00E779C7" w:rsidRPr="00705482">
        <w:rPr>
          <w:rFonts w:asciiTheme="minorHAnsi" w:hAnsiTheme="minorHAnsi" w:cstheme="minorHAnsi"/>
          <w:color w:val="000000" w:themeColor="text1"/>
        </w:rPr>
        <w:t xml:space="preserve"> </w:t>
      </w:r>
      <w:r w:rsidR="00033833" w:rsidRPr="00705482">
        <w:rPr>
          <w:rFonts w:asciiTheme="minorHAnsi" w:hAnsiTheme="minorHAnsi" w:cstheme="minorHAnsi"/>
          <w:color w:val="000000" w:themeColor="text1"/>
        </w:rPr>
        <w:t>repo</w:t>
      </w:r>
      <w:r w:rsidR="0088079D" w:rsidRPr="00705482">
        <w:rPr>
          <w:rFonts w:asciiTheme="minorHAnsi" w:hAnsiTheme="minorHAnsi" w:cstheme="minorHAnsi"/>
          <w:color w:val="000000" w:themeColor="text1"/>
        </w:rPr>
        <w:t>r</w:t>
      </w:r>
      <w:r w:rsidR="00033833" w:rsidRPr="00705482">
        <w:rPr>
          <w:rFonts w:asciiTheme="minorHAnsi" w:hAnsiTheme="minorHAnsi" w:cstheme="minorHAnsi"/>
          <w:color w:val="000000" w:themeColor="text1"/>
        </w:rPr>
        <w:t xml:space="preserve">ter </w:t>
      </w:r>
      <w:r w:rsidR="00514451" w:rsidRPr="00705482">
        <w:rPr>
          <w:rFonts w:asciiTheme="minorHAnsi" w:hAnsiTheme="minorHAnsi" w:cstheme="minorHAnsi"/>
          <w:color w:val="000000" w:themeColor="text1"/>
        </w:rPr>
        <w:t>plasmids at early postnatal stages</w:t>
      </w:r>
      <w:r w:rsidR="006173CA"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{"citationID":"DjmRmzqC","properties":{"formattedCitation":"\\super 4\\nosupersub{}","plainCitation":"4","noteIndex":0},"citationItems":[{"id":136,"uris":["http://zotero.org/users/5378617/items/5WQ5PYMP"],"uri":["http://zotero.org/users/5378617/items/5WQ5PYMP"],"itemData":{"id":136,"type":"article-journal","container-title":"Nature","DOI":"10.1038/nature24638","ISSN":"0028-0836, 1476-4687","issue":"7679","page":"192-197","source":"Crossref","title":"Astrocytic neuroligins control astrocyte morphogenesis and synaptogenesis","volume":"551","author":[{"family":"Stogsdill","given":"Jeff A."},{"family":"Ramirez","given":"Juan"},{"family":"Liu","given":"Di"},{"family":"Kim","given":"Yong Ho"},{"family":"Baldwin","given":"Katherine T."},{"family":"Enustun","given":"Eray"},{"family":"Ejikeme","given":"Tiffany"},{"family":"Ji","given":"Ru-Rong"},{"family":"Eroglu","given":"Cagla"}],"issued":{"date-parts":[["2017",11,8]]}}}],"schema":"https://github.com/citation-style-language/schema/raw/master/csl-citation.json"} </w:instrText>
      </w:r>
      <w:r w:rsidR="006173CA" w:rsidRPr="00705482">
        <w:rPr>
          <w:rFonts w:asciiTheme="minorHAnsi" w:hAnsiTheme="minorHAnsi" w:cstheme="minorHAnsi"/>
          <w:color w:val="000000" w:themeColor="text1"/>
        </w:rPr>
        <w:fldChar w:fldCharType="separate"/>
      </w:r>
      <w:r w:rsidR="006173CA" w:rsidRPr="00705482">
        <w:rPr>
          <w:rFonts w:hAnsiTheme="minorHAnsi" w:cs="Times New Roman"/>
          <w:vertAlign w:val="superscript"/>
        </w:rPr>
        <w:t>4</w:t>
      </w:r>
      <w:r w:rsidR="006173CA" w:rsidRPr="00705482">
        <w:rPr>
          <w:rFonts w:asciiTheme="minorHAnsi" w:hAnsiTheme="minorHAnsi" w:cstheme="minorHAnsi"/>
          <w:color w:val="000000" w:themeColor="text1"/>
        </w:rPr>
        <w:fldChar w:fldCharType="end"/>
      </w:r>
      <w:r w:rsidR="0055592F" w:rsidRPr="00705482">
        <w:rPr>
          <w:rFonts w:asciiTheme="minorHAnsi" w:hAnsiTheme="minorHAnsi" w:cstheme="minorHAnsi"/>
          <w:color w:val="000000" w:themeColor="text1"/>
        </w:rPr>
        <w:t>; 2)</w:t>
      </w:r>
      <w:r w:rsidR="00514451" w:rsidRPr="00705482">
        <w:rPr>
          <w:rFonts w:asciiTheme="minorHAnsi" w:hAnsiTheme="minorHAnsi" w:cstheme="minorHAnsi"/>
          <w:color w:val="000000" w:themeColor="text1"/>
        </w:rPr>
        <w:t xml:space="preserve"> </w:t>
      </w:r>
      <w:r w:rsidR="00033833" w:rsidRPr="00705482">
        <w:rPr>
          <w:rFonts w:asciiTheme="minorHAnsi" w:hAnsiTheme="minorHAnsi" w:cstheme="minorHAnsi"/>
          <w:color w:val="000000" w:themeColor="text1"/>
        </w:rPr>
        <w:t xml:space="preserve">The </w:t>
      </w:r>
      <w:r w:rsidR="0055592F" w:rsidRPr="00705482">
        <w:rPr>
          <w:rFonts w:asciiTheme="minorHAnsi" w:hAnsiTheme="minorHAnsi" w:cstheme="minorHAnsi"/>
          <w:color w:val="000000" w:themeColor="text1"/>
        </w:rPr>
        <w:t>StarTrack</w:t>
      </w:r>
      <w:r w:rsidR="00033833" w:rsidRPr="00705482">
        <w:rPr>
          <w:rFonts w:asciiTheme="minorHAnsi" w:hAnsiTheme="minorHAnsi" w:cstheme="minorHAnsi"/>
          <w:color w:val="000000" w:themeColor="text1"/>
        </w:rPr>
        <w:t xml:space="preserve"> strategy</w:t>
      </w:r>
      <w:r w:rsidR="0055592F" w:rsidRPr="00705482">
        <w:rPr>
          <w:rFonts w:asciiTheme="minorHAnsi" w:hAnsiTheme="minorHAnsi" w:cstheme="minorHAnsi"/>
          <w:color w:val="000000" w:themeColor="text1"/>
        </w:rPr>
        <w:t xml:space="preserve"> based on </w:t>
      </w:r>
      <w:r w:rsidR="006950A0" w:rsidRPr="006950A0">
        <w:rPr>
          <w:rFonts w:asciiTheme="minorHAnsi" w:hAnsiTheme="minorHAnsi" w:cstheme="minorHAnsi"/>
          <w:color w:val="000000" w:themeColor="text1"/>
        </w:rPr>
        <w:t>in utero</w:t>
      </w:r>
      <w:r w:rsidR="00E16399" w:rsidRPr="00705482">
        <w:rPr>
          <w:rFonts w:asciiTheme="minorHAnsi" w:hAnsiTheme="minorHAnsi" w:cstheme="minorHAnsi"/>
          <w:color w:val="000000" w:themeColor="text1"/>
        </w:rPr>
        <w:t xml:space="preserve"> </w:t>
      </w:r>
      <w:r w:rsidR="0055592F" w:rsidRPr="00705482">
        <w:rPr>
          <w:rFonts w:asciiTheme="minorHAnsi" w:hAnsiTheme="minorHAnsi" w:cstheme="minorHAnsi"/>
          <w:color w:val="000000" w:themeColor="text1"/>
        </w:rPr>
        <w:t xml:space="preserve">electroporation </w:t>
      </w:r>
      <w:r w:rsidR="00FD7FA1" w:rsidRPr="00705482">
        <w:rPr>
          <w:rFonts w:asciiTheme="minorHAnsi" w:hAnsiTheme="minorHAnsi" w:cstheme="minorHAnsi"/>
          <w:color w:val="000000" w:themeColor="text1"/>
        </w:rPr>
        <w:t xml:space="preserve">(IUE) </w:t>
      </w:r>
      <w:r w:rsidR="0055592F" w:rsidRPr="00705482">
        <w:rPr>
          <w:rFonts w:asciiTheme="minorHAnsi" w:hAnsiTheme="minorHAnsi" w:cstheme="minorHAnsi"/>
          <w:color w:val="000000" w:themeColor="text1"/>
        </w:rPr>
        <w:t>of</w:t>
      </w:r>
      <w:r w:rsidR="00514451" w:rsidRPr="00705482">
        <w:rPr>
          <w:rFonts w:asciiTheme="minorHAnsi" w:hAnsiTheme="minorHAnsi" w:cstheme="minorHAnsi"/>
          <w:color w:val="000000" w:themeColor="text1"/>
        </w:rPr>
        <w:t xml:space="preserve"> </w:t>
      </w:r>
      <w:r w:rsidR="00DE2B9E" w:rsidRPr="00705482">
        <w:rPr>
          <w:rFonts w:asciiTheme="minorHAnsi" w:hAnsiTheme="minorHAnsi" w:cstheme="minorHAnsi"/>
          <w:color w:val="000000" w:themeColor="text1"/>
        </w:rPr>
        <w:t xml:space="preserve">multiple </w:t>
      </w:r>
      <w:r w:rsidR="00514451" w:rsidRPr="00705482">
        <w:rPr>
          <w:rFonts w:asciiTheme="minorHAnsi" w:hAnsiTheme="minorHAnsi" w:cstheme="minorHAnsi"/>
          <w:color w:val="000000" w:themeColor="text1"/>
        </w:rPr>
        <w:t xml:space="preserve">single-color </w:t>
      </w:r>
      <w:r w:rsidR="00E779C7" w:rsidRPr="00705482">
        <w:rPr>
          <w:rFonts w:asciiTheme="minorHAnsi" w:hAnsiTheme="minorHAnsi" w:cstheme="minorHAnsi"/>
          <w:color w:val="000000" w:themeColor="text1"/>
        </w:rPr>
        <w:t xml:space="preserve">integrative </w:t>
      </w:r>
      <w:r w:rsidR="00033833" w:rsidRPr="00705482">
        <w:rPr>
          <w:rFonts w:asciiTheme="minorHAnsi" w:hAnsiTheme="minorHAnsi" w:cstheme="minorHAnsi"/>
          <w:color w:val="000000" w:themeColor="text1"/>
        </w:rPr>
        <w:t xml:space="preserve">reporter </w:t>
      </w:r>
      <w:r w:rsidR="00514451" w:rsidRPr="00705482">
        <w:rPr>
          <w:rFonts w:asciiTheme="minorHAnsi" w:hAnsiTheme="minorHAnsi" w:cstheme="minorHAnsi"/>
          <w:color w:val="000000" w:themeColor="text1"/>
        </w:rPr>
        <w:t>plasmids</w:t>
      </w:r>
      <w:r w:rsidR="006173CA"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{"citationID":"jMxDohPE","properties":{"formattedCitation":"\\super 8\\uc0\\u8211{}10\\nosupersub{}","plainCitation":"8–10","noteIndex":0},"citationItems":[{"id":46,"uris":["http://zotero.org/users/5378617/items/C6AEC8T5"],"uri":["http://zotero.org/users/5378617/items/C6AEC8T5"],"itemData":{"id":46,"type":"article-journal","abstract":"Astrocytes are the most numerous cell type in the brain, where they are known to play multiple important functions. While there is increasing evidence of their morphological, molecular, and functional heterogeneity, it is not clear whether their positional and morphological identities are speciﬁed during brain development. We address this problem with a novel strategy to analyze cell lineages through the combinatorial expression of ﬂuorescent proteins. Following in utero electroporation, stochastic expression of these proteins produces inheritable marks that enable the long-term in vivo tracing of glial progenitor lineages. Analyses of clonal dispersion in the adult cortex revealed unanticipated and highly speciﬁc clonal distribution patterns. In addition to the existence of clonal arrangements in speciﬁc domains, we found that different classes of astrocytes emerge from different clones. This reinforces the view that lineage origin impinges on cell heterogeneity, unveiling a new level of astrocyte diversity likely associated with speciﬁc regional functions.","container-title":"Cerebral Cortex","DOI":"10.1093/cercor/bhs134","ISSN":"1460-2199, 1047-3211","issue":"6","language":"en","page":"1463-1472","source":"Crossref","title":"Clonal Identity Determines Astrocyte Cortical Heterogeneity","volume":"23","author":[{"family":"García-Marqués","given":"Jorge"},{"family":"López-Mascaraque","given":"Laura"}],"issued":{"date-parts":[["2013",6]]}}},{"id":45,"uris":["http://zotero.org/users/5378617/items/6DU3XVGE"],"uri":["http://zotero.org/users/5378617/items/6DU3XVGE"],"itemData":{"id":45,"type":"article-journal","abstract":"Astrocytes are a heterogeneous population of glial cells with multifaceted roles in the central nervous system. Recently, the new method for the clonal analysis Star Track evidenced the link between astrocyte heterogeneity and lineage. Here, we tested the morphological response to mechanical injury of clonally related astrocytes using the Star Track approach, which labels each cell lineage with a specific code of colors. Histological and immunohistochemical analyses at 7 days post injury revealed a variety of morphological changes that were different among distinct clones. In many cases, cells of the same clone responded equally to the injury, suggesting the dependence on their genetic codification (intrinsic response). However, in other cases cells of the same clone responded differently to the injury, indicating their response to extrinsic factors. Thus, whereas some clones exhibited a strong morphological alteration or a high proliferative response to the injury, other clones located at similar distances to the lesion were apparently unresponsive. Concurrence of different clonal responses to the injury reveals the importance of the development determining the astrocyte features in response to brain injuries. These features should be considered to develop therapies that affect glial function.","container-title":"PLoS ONE","DOI":"10.1371/journal.pone.0074039","ISSN":"1932-6203","issue":"9","language":"en","page":"e74039","source":"Crossref","title":"Clonal Astrocytic Response to Cortical Injury","volume":"8","author":[{"family":"Martín-López","given":"Eduardo"},{"family":"García-Marques","given":"Jorge"},{"family":"Núñez-Llaves","given":"Raúl"},{"family":"López-Mascaraque","given":"Laura"}],"editor":[{"family":"Castro","given":"Fernando","non-dropping-particle":"de"}],"issued":{"date-parts":[["2013",9,10]]}}},{"id":1088,"uris":["http://zotero.org/users/5378617/items/WG7LVMAY"],"uri":["http://zotero.org/users/5378617/items/WG7LVMAY"],"itemData":{"id":1088,"type":"article-journal","container-title":"Glia","DOI":"10.1002/glia.23662","ISSN":"08941491","issue":"10","language":"en","page":"1852-1858","source":"Crossref","title":"Sibling astrocytes share preferential coupling via gap junctions","volume":"67","author":[{"family":"Gutiérrez","given":"Yolanda"},{"family":"García-Marques","given":"Jorge"},{"family":"Liu","given":"Xinhe"},{"family":"Fortes-Marco","given":"Lluis"},{"family":"Sánchez-González","given":"Rebeca"},{"family":"Giaume","given":"Christian"},{"family":"López-Mascaraque","given":"Laura"}],"issued":{"date-parts":[["2019",10]]}}}],"schema":"https://github.com/citation-style-language/schema/raw/master/csl-citation.json"} </w:instrText>
      </w:r>
      <w:r w:rsidR="006173CA"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8–10</w:t>
      </w:r>
      <w:r w:rsidR="006173CA" w:rsidRPr="00705482">
        <w:rPr>
          <w:rFonts w:asciiTheme="minorHAnsi" w:hAnsiTheme="minorHAnsi" w:cstheme="minorHAnsi"/>
          <w:color w:val="000000" w:themeColor="text1"/>
        </w:rPr>
        <w:fldChar w:fldCharType="end"/>
      </w:r>
      <w:r w:rsidR="0055592F" w:rsidRPr="00705482">
        <w:rPr>
          <w:rFonts w:asciiTheme="minorHAnsi" w:hAnsiTheme="minorHAnsi" w:cstheme="minorHAnsi"/>
          <w:color w:val="000000" w:themeColor="text1"/>
        </w:rPr>
        <w:t xml:space="preserve">. </w:t>
      </w:r>
      <w:r w:rsidR="00CE5F74" w:rsidRPr="00705482">
        <w:rPr>
          <w:rFonts w:asciiTheme="minorHAnsi" w:hAnsiTheme="minorHAnsi" w:cstheme="minorHAnsi"/>
          <w:color w:val="000000" w:themeColor="text1"/>
        </w:rPr>
        <w:t xml:space="preserve">Although these two techniques efficiently </w:t>
      </w:r>
      <w:r w:rsidR="0080554C" w:rsidRPr="00705482">
        <w:rPr>
          <w:rFonts w:asciiTheme="minorHAnsi" w:hAnsiTheme="minorHAnsi" w:cstheme="minorHAnsi"/>
          <w:color w:val="000000" w:themeColor="text1"/>
        </w:rPr>
        <w:t xml:space="preserve">label </w:t>
      </w:r>
      <w:proofErr w:type="spellStart"/>
      <w:r w:rsidR="00CE5F74" w:rsidRPr="00705482">
        <w:rPr>
          <w:rFonts w:asciiTheme="minorHAnsi" w:hAnsiTheme="minorHAnsi" w:cstheme="minorHAnsi"/>
          <w:color w:val="000000" w:themeColor="text1"/>
        </w:rPr>
        <w:t>PrA</w:t>
      </w:r>
      <w:proofErr w:type="spellEnd"/>
      <w:r w:rsidR="00CE5F74" w:rsidRPr="00705482">
        <w:rPr>
          <w:rFonts w:asciiTheme="minorHAnsi" w:hAnsiTheme="minorHAnsi" w:cstheme="minorHAnsi"/>
          <w:color w:val="000000" w:themeColor="text1"/>
        </w:rPr>
        <w:t xml:space="preserve"> in the cerebral cortex, they also present some limitations. </w:t>
      </w:r>
      <w:r w:rsidR="004B0847" w:rsidRPr="00705482">
        <w:rPr>
          <w:rFonts w:asciiTheme="minorHAnsi" w:hAnsiTheme="minorHAnsi" w:cstheme="minorHAnsi"/>
          <w:color w:val="000000" w:themeColor="text1"/>
        </w:rPr>
        <w:t>I</w:t>
      </w:r>
      <w:r w:rsidR="004A0760" w:rsidRPr="00705482" w:rsidDel="008573E0">
        <w:rPr>
          <w:rFonts w:asciiTheme="minorHAnsi" w:hAnsiTheme="minorHAnsi" w:cstheme="minorHAnsi"/>
          <w:color w:val="000000" w:themeColor="text1"/>
        </w:rPr>
        <w:t xml:space="preserve">n </w:t>
      </w:r>
      <w:r w:rsidR="004B0847" w:rsidRPr="00705482">
        <w:rPr>
          <w:rFonts w:asciiTheme="minorHAnsi" w:hAnsiTheme="minorHAnsi" w:cstheme="minorHAnsi"/>
          <w:color w:val="000000" w:themeColor="text1"/>
        </w:rPr>
        <w:t xml:space="preserve">their initial version, </w:t>
      </w:r>
      <w:r w:rsidR="00CE5F74" w:rsidRPr="00705482" w:rsidDel="008573E0">
        <w:rPr>
          <w:rFonts w:asciiTheme="minorHAnsi" w:hAnsiTheme="minorHAnsi" w:cstheme="minorHAnsi"/>
          <w:color w:val="000000" w:themeColor="text1"/>
        </w:rPr>
        <w:t>both</w:t>
      </w:r>
      <w:r w:rsidR="004A0760" w:rsidRPr="00705482" w:rsidDel="008573E0">
        <w:rPr>
          <w:rFonts w:asciiTheme="minorHAnsi" w:hAnsiTheme="minorHAnsi" w:cstheme="minorHAnsi"/>
          <w:color w:val="000000" w:themeColor="text1"/>
        </w:rPr>
        <w:t xml:space="preserve"> methods</w:t>
      </w:r>
      <w:r w:rsidR="0009179D" w:rsidRPr="00705482" w:rsidDel="008573E0">
        <w:rPr>
          <w:rFonts w:asciiTheme="minorHAnsi" w:hAnsiTheme="minorHAnsi" w:cstheme="minorHAnsi"/>
          <w:color w:val="000000" w:themeColor="text1"/>
        </w:rPr>
        <w:t xml:space="preserve"> </w:t>
      </w:r>
      <w:r w:rsidR="00C648A8" w:rsidRPr="00705482" w:rsidDel="008573E0">
        <w:rPr>
          <w:rFonts w:asciiTheme="minorHAnsi" w:hAnsiTheme="minorHAnsi" w:cstheme="minorHAnsi"/>
          <w:color w:val="000000" w:themeColor="text1"/>
        </w:rPr>
        <w:t xml:space="preserve">rely on </w:t>
      </w:r>
      <w:r w:rsidR="00CE5F74" w:rsidRPr="00705482" w:rsidDel="008573E0">
        <w:rPr>
          <w:rFonts w:asciiTheme="minorHAnsi" w:hAnsiTheme="minorHAnsi" w:cstheme="minorHAnsi"/>
          <w:color w:val="000000" w:themeColor="text1"/>
        </w:rPr>
        <w:t xml:space="preserve">a </w:t>
      </w:r>
      <w:r w:rsidR="006557BB" w:rsidRPr="00705482" w:rsidDel="008573E0">
        <w:rPr>
          <w:rStyle w:val="e24kjd"/>
        </w:rPr>
        <w:t>glial fibrillary acidic protein (</w:t>
      </w:r>
      <w:r w:rsidR="0009179D" w:rsidRPr="00526EBF" w:rsidDel="008573E0">
        <w:rPr>
          <w:rFonts w:asciiTheme="minorHAnsi" w:hAnsiTheme="minorHAnsi" w:cstheme="minorHAnsi"/>
          <w:iCs/>
          <w:color w:val="000000" w:themeColor="text1"/>
        </w:rPr>
        <w:t>GFAP</w:t>
      </w:r>
      <w:r w:rsidR="006557BB" w:rsidRPr="00705482" w:rsidDel="008573E0">
        <w:rPr>
          <w:rFonts w:asciiTheme="minorHAnsi" w:hAnsiTheme="minorHAnsi" w:cstheme="minorHAnsi"/>
          <w:color w:val="000000" w:themeColor="text1"/>
        </w:rPr>
        <w:t>)</w:t>
      </w:r>
      <w:r w:rsidR="0009179D" w:rsidRPr="00705482" w:rsidDel="008573E0">
        <w:rPr>
          <w:rFonts w:asciiTheme="minorHAnsi" w:hAnsiTheme="minorHAnsi" w:cstheme="minorHAnsi"/>
          <w:color w:val="000000" w:themeColor="text1"/>
        </w:rPr>
        <w:t xml:space="preserve"> promoter </w:t>
      </w:r>
      <w:r w:rsidR="0065740B" w:rsidRPr="00705482" w:rsidDel="008573E0">
        <w:rPr>
          <w:rFonts w:asciiTheme="minorHAnsi" w:hAnsiTheme="minorHAnsi" w:cstheme="minorHAnsi"/>
          <w:color w:val="000000" w:themeColor="text1"/>
        </w:rPr>
        <w:t>to drive</w:t>
      </w:r>
      <w:r w:rsidR="004A0760" w:rsidRPr="00705482" w:rsidDel="008573E0">
        <w:rPr>
          <w:rFonts w:asciiTheme="minorHAnsi" w:hAnsiTheme="minorHAnsi" w:cstheme="minorHAnsi"/>
          <w:color w:val="000000" w:themeColor="text1"/>
        </w:rPr>
        <w:t xml:space="preserve"> </w:t>
      </w:r>
      <w:r w:rsidR="0065740B" w:rsidRPr="00705482" w:rsidDel="008573E0">
        <w:rPr>
          <w:rFonts w:asciiTheme="minorHAnsi" w:hAnsiTheme="minorHAnsi" w:cstheme="minorHAnsi"/>
          <w:color w:val="000000" w:themeColor="text1"/>
        </w:rPr>
        <w:t>expression</w:t>
      </w:r>
      <w:r w:rsidR="00033833" w:rsidRPr="00705482" w:rsidDel="008573E0">
        <w:rPr>
          <w:rFonts w:asciiTheme="minorHAnsi" w:hAnsiTheme="minorHAnsi" w:cstheme="minorHAnsi"/>
          <w:color w:val="000000" w:themeColor="text1"/>
        </w:rPr>
        <w:t xml:space="preserve"> in astrocytes</w:t>
      </w:r>
      <w:r w:rsidR="004A0760" w:rsidRPr="00705482" w:rsidDel="008573E0">
        <w:rPr>
          <w:rFonts w:asciiTheme="minorHAnsi" w:hAnsiTheme="minorHAnsi" w:cstheme="minorHAnsi"/>
          <w:color w:val="000000" w:themeColor="text1"/>
        </w:rPr>
        <w:t xml:space="preserve">, which </w:t>
      </w:r>
      <w:r w:rsidR="00CE5F74" w:rsidRPr="00705482" w:rsidDel="008573E0">
        <w:rPr>
          <w:rFonts w:asciiTheme="minorHAnsi" w:hAnsiTheme="minorHAnsi" w:cstheme="minorHAnsi"/>
          <w:color w:val="000000" w:themeColor="text1"/>
        </w:rPr>
        <w:t xml:space="preserve">may </w:t>
      </w:r>
      <w:r w:rsidR="004A0760" w:rsidRPr="00705482" w:rsidDel="008573E0">
        <w:rPr>
          <w:rFonts w:asciiTheme="minorHAnsi" w:hAnsiTheme="minorHAnsi" w:cstheme="minorHAnsi"/>
          <w:color w:val="000000" w:themeColor="text1"/>
        </w:rPr>
        <w:t>bias the l</w:t>
      </w:r>
      <w:r w:rsidR="00920F14" w:rsidRPr="00705482" w:rsidDel="008573E0">
        <w:rPr>
          <w:rFonts w:asciiTheme="minorHAnsi" w:hAnsiTheme="minorHAnsi" w:cstheme="minorHAnsi"/>
          <w:color w:val="000000" w:themeColor="text1"/>
        </w:rPr>
        <w:t>abelling toward radial glia</w:t>
      </w:r>
      <w:r w:rsidR="00033833" w:rsidRPr="00705482" w:rsidDel="008573E0">
        <w:rPr>
          <w:rFonts w:asciiTheme="minorHAnsi" w:hAnsiTheme="minorHAnsi" w:cstheme="minorHAnsi"/>
          <w:color w:val="000000" w:themeColor="text1"/>
        </w:rPr>
        <w:t xml:space="preserve"> </w:t>
      </w:r>
      <w:r w:rsidR="008D3EF5" w:rsidRPr="00705482" w:rsidDel="008573E0">
        <w:rPr>
          <w:rFonts w:asciiTheme="minorHAnsi" w:hAnsiTheme="minorHAnsi" w:cstheme="minorHAnsi"/>
          <w:color w:val="000000" w:themeColor="text1"/>
        </w:rPr>
        <w:t>as well as</w:t>
      </w:r>
      <w:r w:rsidR="00033833" w:rsidRPr="00705482" w:rsidDel="008573E0">
        <w:rPr>
          <w:rFonts w:asciiTheme="minorHAnsi" w:hAnsiTheme="minorHAnsi" w:cstheme="minorHAnsi"/>
          <w:color w:val="000000" w:themeColor="text1"/>
        </w:rPr>
        <w:t xml:space="preserve"> </w:t>
      </w:r>
      <w:proofErr w:type="spellStart"/>
      <w:r w:rsidR="004A0760" w:rsidRPr="00705482" w:rsidDel="008573E0">
        <w:rPr>
          <w:rFonts w:asciiTheme="minorHAnsi" w:hAnsiTheme="minorHAnsi" w:cstheme="minorHAnsi"/>
          <w:color w:val="000000" w:themeColor="text1"/>
        </w:rPr>
        <w:t>pial</w:t>
      </w:r>
      <w:proofErr w:type="spellEnd"/>
      <w:r w:rsidR="004A0760" w:rsidRPr="00705482" w:rsidDel="008573E0">
        <w:rPr>
          <w:rFonts w:asciiTheme="minorHAnsi" w:hAnsiTheme="minorHAnsi" w:cstheme="minorHAnsi"/>
          <w:color w:val="000000" w:themeColor="text1"/>
        </w:rPr>
        <w:t xml:space="preserve"> </w:t>
      </w:r>
      <w:r w:rsidR="00920F14" w:rsidRPr="00705482" w:rsidDel="008573E0">
        <w:rPr>
          <w:rFonts w:asciiTheme="minorHAnsi" w:hAnsiTheme="minorHAnsi" w:cstheme="minorHAnsi"/>
          <w:color w:val="000000" w:themeColor="text1"/>
        </w:rPr>
        <w:t>a</w:t>
      </w:r>
      <w:r w:rsidR="008D3EF5" w:rsidRPr="00705482" w:rsidDel="008573E0">
        <w:rPr>
          <w:rFonts w:asciiTheme="minorHAnsi" w:hAnsiTheme="minorHAnsi" w:cstheme="minorHAnsi"/>
          <w:color w:val="000000" w:themeColor="text1"/>
        </w:rPr>
        <w:t xml:space="preserve">nd </w:t>
      </w:r>
      <w:r w:rsidR="00920F14" w:rsidRPr="00705482" w:rsidDel="008573E0">
        <w:rPr>
          <w:rFonts w:asciiTheme="minorHAnsi" w:hAnsiTheme="minorHAnsi" w:cstheme="minorHAnsi"/>
          <w:color w:val="000000" w:themeColor="text1"/>
        </w:rPr>
        <w:t xml:space="preserve">reactive </w:t>
      </w:r>
      <w:r w:rsidR="004A0760" w:rsidRPr="00705482" w:rsidDel="008573E0">
        <w:rPr>
          <w:rFonts w:asciiTheme="minorHAnsi" w:hAnsiTheme="minorHAnsi" w:cstheme="minorHAnsi"/>
          <w:color w:val="000000" w:themeColor="text1"/>
        </w:rPr>
        <w:t xml:space="preserve">astrocytes that express GFAP </w:t>
      </w:r>
      <w:r w:rsidR="00C6028F" w:rsidRPr="00705482" w:rsidDel="008573E0">
        <w:rPr>
          <w:rFonts w:asciiTheme="minorHAnsi" w:hAnsiTheme="minorHAnsi" w:cstheme="minorHAnsi"/>
          <w:color w:val="000000" w:themeColor="text1"/>
        </w:rPr>
        <w:t xml:space="preserve">more strongly </w:t>
      </w:r>
      <w:r w:rsidR="00B34059" w:rsidRPr="00705482" w:rsidDel="008573E0">
        <w:rPr>
          <w:rFonts w:asciiTheme="minorHAnsi" w:hAnsiTheme="minorHAnsi" w:cstheme="minorHAnsi"/>
          <w:color w:val="000000" w:themeColor="text1"/>
        </w:rPr>
        <w:t xml:space="preserve">than </w:t>
      </w:r>
      <w:r w:rsidR="00920F14" w:rsidRPr="00705482" w:rsidDel="008573E0">
        <w:rPr>
          <w:rFonts w:asciiTheme="minorHAnsi" w:hAnsiTheme="minorHAnsi" w:cstheme="minorHAnsi"/>
          <w:color w:val="000000" w:themeColor="text1"/>
        </w:rPr>
        <w:t xml:space="preserve">normal resting </w:t>
      </w:r>
      <w:r w:rsidR="00B34059" w:rsidRPr="00705482" w:rsidDel="008573E0">
        <w:rPr>
          <w:rFonts w:asciiTheme="minorHAnsi" w:hAnsiTheme="minorHAnsi" w:cstheme="minorHAnsi"/>
          <w:color w:val="000000" w:themeColor="text1"/>
        </w:rPr>
        <w:t>PrA</w:t>
      </w:r>
      <w:r w:rsidR="006173CA" w:rsidRPr="00705482" w:rsidDel="008573E0">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{"citationID":"m98EwQrF","properties":{"formattedCitation":"\\super 11, 12\\nosupersub{}","plainCitation":"11, 12","noteIndex":0},"citationItems":[{"id":108,"uris":["http://zotero.org/users/5378617/items/C8HZRRU8"],"uri":["http://zotero.org/users/5378617/items/C8HZRRU8"],"itemData":{"id":108,"type":"article-journal","container-title":"Glia","DOI":"10.1002/glia.20622","ISSN":"08941491, 10981136","issue":"5","language":"en","page":"481-493","source":"Crossref","title":"GFAP promoter elements required for region-specific and astrocyte-specific expression","volume":"56","author":[{"family":"Lee","given":"Youngjin"},{"family":"Messing","given":"Albee"},{"family":"Su","given":"Mu"},{"family":"Brenner","given":"Michael"}],"issued":{"date-parts":[["2008",4,1]]}}},{"id":834,"uris":["http://zotero.org/users/5378617/items/9UTIZ48X"],"uri":["http://zotero.org/users/5378617/items/9UTIZ48X"],"itemData":{"id":834,"type":"article-journal","abstract":"Astrocytes have emerged as essential regulators of function and response to injury in the brain and spinal cord, yet very little is known about regional differences that exist. Here we compare the expression of key astroglial markers (glial fibrillary acidic protein (GFAP) and Aldehyde Dehydrogenase-1 Family Member L1 (ALDH1L1)) across these disparate poles of the neuraxis, tracking their expression developmentally and in the context of demyelination. In addition, we document changes in the astrocyte regulatory cytokine interleukin 6 (IL-6), and its signaling partner signal transducer and activator of transcription 3 (STAT3), in vivo and in vitro. Results demonstrate that GFAP expression is higher in the developing and adult spinal cord relative to brain. Comparisons between GFAP and ALDH1L1 expression suggest elevations in spinal cord GFAP during the early postnatal period reflect an accelerated appearance of astrocytes, while elevations in adulthood reflect higher expression by individual astrocytes. Notably, increases in spinal cord compared to whole brain GFAP were paralleled by higher levels of IL-6 and STAT3. Equivalent elevations in GFAP, GFAP/ALDH1L1 ratios, and in IL-6, were observed in primary astrocyte cultures derived from spinal cord compared to cortex. Also, higher levels of GFAP were observed in the spinal cord compared to the brain after focal demyelinating injury. Altogether, these studies point to key differences in astrocyte abundance and the expression of GFAP and IL-6 across the brain and spinal cord that are positioned to influence regional specialization developmentally and responses occurring in the context of injury and disease.","container-title":"PloS One","DOI":"10.1371/journal.pone.0180697","ISSN":"1932-6203","issue":"7","journalAbbreviation":"PLoS ONE","language":"eng","note":"PMID: 28700615\nPMCID: PMC5507262","source":"PubMed","title":"Astrocyte heterogeneity across the brain and spinal cord occurs developmentally, in adulthood and in response to demyelination","volume":"12","author":[{"family":"Yoon","given":"Hyesook"},{"family":"Walters","given":"Grant"},{"family":"Paulsen","given":"Alex R."},{"family":"Scarisbrick","given":"Isobel A."}],"issued":{"date-parts":[["2017"]]}}}],"schema":"https://github.com/citation-style-language/schema/raw/master/csl-citation.json"} </w:instrText>
      </w:r>
      <w:r w:rsidR="006173CA" w:rsidRPr="00705482" w:rsidDel="008573E0">
        <w:rPr>
          <w:rFonts w:asciiTheme="minorHAnsi" w:hAnsiTheme="minorHAnsi" w:cstheme="minorHAnsi"/>
          <w:color w:val="000000" w:themeColor="text1"/>
        </w:rPr>
        <w:fldChar w:fldCharType="separate"/>
      </w:r>
      <w:r w:rsidR="004C3B1A" w:rsidRPr="004C3B1A">
        <w:rPr>
          <w:rFonts w:hAnsiTheme="minorHAnsi" w:cs="Times New Roman"/>
          <w:vertAlign w:val="superscript"/>
        </w:rPr>
        <w:t>11,12</w:t>
      </w:r>
      <w:r w:rsidR="006173CA" w:rsidRPr="00705482" w:rsidDel="008573E0">
        <w:rPr>
          <w:rFonts w:asciiTheme="minorHAnsi" w:hAnsiTheme="minorHAnsi" w:cstheme="minorHAnsi"/>
          <w:color w:val="000000" w:themeColor="text1"/>
        </w:rPr>
        <w:fldChar w:fldCharType="end"/>
      </w:r>
      <w:r w:rsidR="00F27310" w:rsidRPr="00705482" w:rsidDel="008573E0">
        <w:rPr>
          <w:rFonts w:asciiTheme="minorHAnsi" w:hAnsiTheme="minorHAnsi" w:cstheme="minorHAnsi"/>
          <w:color w:val="000000" w:themeColor="text1"/>
        </w:rPr>
        <w:t>.</w:t>
      </w:r>
      <w:r w:rsidR="00D22638" w:rsidRPr="00705482" w:rsidDel="008573E0">
        <w:rPr>
          <w:rFonts w:asciiTheme="minorHAnsi" w:hAnsiTheme="minorHAnsi" w:cstheme="minorHAnsi"/>
          <w:color w:val="000000" w:themeColor="text1"/>
        </w:rPr>
        <w:t xml:space="preserve"> </w:t>
      </w:r>
      <w:r w:rsidR="00F55B0C" w:rsidRPr="00705482">
        <w:rPr>
          <w:rFonts w:asciiTheme="minorHAnsi" w:hAnsiTheme="minorHAnsi" w:cstheme="minorHAnsi"/>
          <w:color w:val="000000" w:themeColor="text1"/>
        </w:rPr>
        <w:t xml:space="preserve">Regarding PALE, </w:t>
      </w:r>
      <w:r w:rsidR="00820F81" w:rsidRPr="00705482">
        <w:rPr>
          <w:rFonts w:asciiTheme="minorHAnsi" w:hAnsiTheme="minorHAnsi" w:cstheme="minorHAnsi"/>
          <w:color w:val="000000" w:themeColor="text1"/>
        </w:rPr>
        <w:t>other</w:t>
      </w:r>
      <w:r w:rsidR="00F55B0C" w:rsidRPr="00705482">
        <w:rPr>
          <w:rFonts w:asciiTheme="minorHAnsi" w:hAnsiTheme="minorHAnsi" w:cstheme="minorHAnsi"/>
          <w:color w:val="000000" w:themeColor="text1"/>
        </w:rPr>
        <w:t xml:space="preserve"> disadvantages </w:t>
      </w:r>
      <w:r w:rsidR="00C6028F">
        <w:rPr>
          <w:rFonts w:asciiTheme="minorHAnsi" w:hAnsiTheme="minorHAnsi" w:cstheme="minorHAnsi"/>
          <w:color w:val="000000" w:themeColor="text1"/>
        </w:rPr>
        <w:t>are</w:t>
      </w:r>
      <w:r w:rsidR="00F55B0C" w:rsidRPr="00705482">
        <w:rPr>
          <w:rFonts w:asciiTheme="minorHAnsi" w:hAnsiTheme="minorHAnsi" w:cstheme="minorHAnsi"/>
          <w:color w:val="000000" w:themeColor="text1"/>
        </w:rPr>
        <w:t xml:space="preserve"> the late stage of electroporation</w:t>
      </w:r>
      <w:r w:rsidR="00A25BFD">
        <w:rPr>
          <w:rFonts w:asciiTheme="minorHAnsi" w:hAnsiTheme="minorHAnsi" w:cstheme="minorHAnsi"/>
          <w:color w:val="000000" w:themeColor="text1"/>
        </w:rPr>
        <w:t>,</w:t>
      </w:r>
      <w:r w:rsidR="00F55B0C" w:rsidRPr="00705482">
        <w:rPr>
          <w:rFonts w:asciiTheme="minorHAnsi" w:hAnsiTheme="minorHAnsi" w:cstheme="minorHAnsi"/>
          <w:color w:val="000000" w:themeColor="text1"/>
        </w:rPr>
        <w:t xml:space="preserve"> </w:t>
      </w:r>
      <w:r w:rsidR="00A25BFD" w:rsidRPr="00A25BFD">
        <w:rPr>
          <w:rFonts w:asciiTheme="minorHAnsi" w:hAnsiTheme="minorHAnsi" w:cstheme="minorHAnsi"/>
          <w:color w:val="000000" w:themeColor="text1"/>
        </w:rPr>
        <w:t>which</w:t>
      </w:r>
      <w:r w:rsidR="00A25BFD" w:rsidRPr="00705482">
        <w:rPr>
          <w:rFonts w:asciiTheme="minorHAnsi" w:hAnsiTheme="minorHAnsi" w:cstheme="minorHAnsi"/>
          <w:color w:val="000000" w:themeColor="text1"/>
        </w:rPr>
        <w:t xml:space="preserve"> </w:t>
      </w:r>
      <w:r w:rsidR="00F55B0C" w:rsidRPr="00705482">
        <w:rPr>
          <w:rFonts w:asciiTheme="minorHAnsi" w:hAnsiTheme="minorHAnsi" w:cstheme="minorHAnsi"/>
          <w:color w:val="000000" w:themeColor="text1"/>
        </w:rPr>
        <w:t>prevent</w:t>
      </w:r>
      <w:r w:rsidR="007F4F0A" w:rsidRPr="00705482">
        <w:rPr>
          <w:rFonts w:asciiTheme="minorHAnsi" w:hAnsiTheme="minorHAnsi" w:cstheme="minorHAnsi"/>
          <w:color w:val="000000" w:themeColor="text1"/>
        </w:rPr>
        <w:t>s</w:t>
      </w:r>
      <w:r w:rsidR="00F55B0C" w:rsidRPr="00705482">
        <w:rPr>
          <w:rFonts w:asciiTheme="minorHAnsi" w:hAnsiTheme="minorHAnsi" w:cstheme="minorHAnsi"/>
          <w:color w:val="000000" w:themeColor="text1"/>
        </w:rPr>
        <w:t xml:space="preserve"> label</w:t>
      </w:r>
      <w:r w:rsidR="007F4F0A" w:rsidRPr="00705482">
        <w:rPr>
          <w:rFonts w:asciiTheme="minorHAnsi" w:hAnsiTheme="minorHAnsi" w:cstheme="minorHAnsi"/>
          <w:color w:val="000000" w:themeColor="text1"/>
        </w:rPr>
        <w:t>ing of</w:t>
      </w:r>
      <w:r w:rsidR="00F55B0C" w:rsidRPr="00705482">
        <w:rPr>
          <w:rFonts w:asciiTheme="minorHAnsi" w:hAnsiTheme="minorHAnsi" w:cstheme="minorHAnsi"/>
          <w:color w:val="000000" w:themeColor="text1"/>
        </w:rPr>
        <w:t xml:space="preserve"> </w:t>
      </w:r>
      <w:r w:rsidR="000D6EE3" w:rsidRPr="00705482">
        <w:rPr>
          <w:rFonts w:asciiTheme="minorHAnsi" w:hAnsiTheme="minorHAnsi" w:cstheme="minorHAnsi"/>
          <w:color w:val="000000" w:themeColor="text1"/>
        </w:rPr>
        <w:t xml:space="preserve">early-born </w:t>
      </w:r>
      <w:proofErr w:type="spellStart"/>
      <w:r w:rsidR="00C80F2F" w:rsidRPr="00705482">
        <w:rPr>
          <w:rFonts w:asciiTheme="minorHAnsi" w:hAnsiTheme="minorHAnsi" w:cstheme="minorHAnsi"/>
          <w:color w:val="000000" w:themeColor="text1"/>
        </w:rPr>
        <w:t>PrA</w:t>
      </w:r>
      <w:proofErr w:type="spellEnd"/>
      <w:r w:rsidR="00C80F2F" w:rsidRPr="00705482">
        <w:rPr>
          <w:rFonts w:asciiTheme="minorHAnsi" w:hAnsiTheme="minorHAnsi" w:cstheme="minorHAnsi"/>
          <w:color w:val="000000" w:themeColor="text1"/>
        </w:rPr>
        <w:t xml:space="preserve"> </w:t>
      </w:r>
      <w:r w:rsidR="00DE2B9E" w:rsidRPr="00705482">
        <w:rPr>
          <w:rFonts w:asciiTheme="minorHAnsi" w:hAnsiTheme="minorHAnsi" w:cstheme="minorHAnsi"/>
          <w:color w:val="000000" w:themeColor="text1"/>
        </w:rPr>
        <w:t xml:space="preserve">(or </w:t>
      </w:r>
      <w:r w:rsidR="00850A48">
        <w:rPr>
          <w:rFonts w:asciiTheme="minorHAnsi" w:hAnsiTheme="minorHAnsi" w:cstheme="minorHAnsi"/>
          <w:color w:val="000000" w:themeColor="text1"/>
        </w:rPr>
        <w:t xml:space="preserve">those </w:t>
      </w:r>
      <w:r w:rsidR="00DE2B9E" w:rsidRPr="00705482">
        <w:rPr>
          <w:rFonts w:asciiTheme="minorHAnsi" w:hAnsiTheme="minorHAnsi" w:cstheme="minorHAnsi"/>
          <w:color w:val="000000" w:themeColor="text1"/>
        </w:rPr>
        <w:t xml:space="preserve">originating from early delaminating </w:t>
      </w:r>
      <w:r w:rsidR="00CE5F74" w:rsidRPr="00705482">
        <w:rPr>
          <w:rFonts w:asciiTheme="minorHAnsi" w:hAnsiTheme="minorHAnsi" w:cstheme="minorHAnsi"/>
          <w:color w:val="000000" w:themeColor="text1"/>
        </w:rPr>
        <w:t>progenitors</w:t>
      </w:r>
      <w:r w:rsidR="00DE2B9E" w:rsidRPr="00705482">
        <w:rPr>
          <w:rFonts w:asciiTheme="minorHAnsi" w:hAnsiTheme="minorHAnsi" w:cstheme="minorHAnsi"/>
          <w:color w:val="000000" w:themeColor="text1"/>
        </w:rPr>
        <w:t>)</w:t>
      </w:r>
      <w:r w:rsidR="008A1C30" w:rsidRPr="00705482">
        <w:rPr>
          <w:rFonts w:asciiTheme="minorHAnsi" w:hAnsiTheme="minorHAnsi" w:cstheme="minorHAnsi"/>
          <w:color w:val="000000" w:themeColor="text1"/>
        </w:rPr>
        <w:t xml:space="preserve"> and analysis of early stages of astroglia development</w:t>
      </w:r>
      <w:r w:rsidR="000D6EE3" w:rsidRPr="00705482">
        <w:rPr>
          <w:rFonts w:asciiTheme="minorHAnsi" w:hAnsiTheme="minorHAnsi" w:cstheme="minorHAnsi"/>
          <w:color w:val="000000" w:themeColor="text1"/>
        </w:rPr>
        <w:t xml:space="preserve">, </w:t>
      </w:r>
      <w:r w:rsidR="00C6028F">
        <w:rPr>
          <w:rFonts w:asciiTheme="minorHAnsi" w:hAnsiTheme="minorHAnsi" w:cstheme="minorHAnsi"/>
          <w:color w:val="000000" w:themeColor="text1"/>
        </w:rPr>
        <w:t>and</w:t>
      </w:r>
      <w:r w:rsidR="000D6EE3" w:rsidRPr="00705482">
        <w:rPr>
          <w:rFonts w:asciiTheme="minorHAnsi" w:hAnsiTheme="minorHAnsi" w:cstheme="minorHAnsi"/>
          <w:color w:val="000000" w:themeColor="text1"/>
        </w:rPr>
        <w:t xml:space="preserve"> the use of </w:t>
      </w:r>
      <w:proofErr w:type="spellStart"/>
      <w:r w:rsidR="000D6EE3" w:rsidRPr="00705482">
        <w:rPr>
          <w:rFonts w:asciiTheme="minorHAnsi" w:hAnsiTheme="minorHAnsi" w:cstheme="minorHAnsi"/>
          <w:color w:val="000000" w:themeColor="text1"/>
        </w:rPr>
        <w:t>episomal</w:t>
      </w:r>
      <w:proofErr w:type="spellEnd"/>
      <w:r w:rsidR="000D6EE3" w:rsidRPr="00705482">
        <w:rPr>
          <w:rFonts w:asciiTheme="minorHAnsi" w:hAnsiTheme="minorHAnsi" w:cstheme="minorHAnsi"/>
          <w:color w:val="000000" w:themeColor="text1"/>
        </w:rPr>
        <w:t xml:space="preserve"> vector</w:t>
      </w:r>
      <w:r w:rsidR="00CE5F74" w:rsidRPr="00705482">
        <w:rPr>
          <w:rFonts w:asciiTheme="minorHAnsi" w:hAnsiTheme="minorHAnsi" w:cstheme="minorHAnsi"/>
          <w:color w:val="000000" w:themeColor="text1"/>
        </w:rPr>
        <w:t>s</w:t>
      </w:r>
      <w:r w:rsidR="00140135" w:rsidRPr="00705482">
        <w:rPr>
          <w:rFonts w:asciiTheme="minorHAnsi" w:hAnsiTheme="minorHAnsi" w:cstheme="minorHAnsi"/>
          <w:color w:val="000000" w:themeColor="text1"/>
        </w:rPr>
        <w:t xml:space="preserve"> that </w:t>
      </w:r>
      <w:r w:rsidR="00CE5F74" w:rsidRPr="00705482">
        <w:rPr>
          <w:rFonts w:asciiTheme="minorHAnsi" w:hAnsiTheme="minorHAnsi" w:cstheme="minorHAnsi"/>
          <w:color w:val="000000" w:themeColor="text1"/>
        </w:rPr>
        <w:t>become</w:t>
      </w:r>
      <w:r w:rsidR="000D6EE3" w:rsidRPr="00705482">
        <w:rPr>
          <w:rFonts w:asciiTheme="minorHAnsi" w:hAnsiTheme="minorHAnsi" w:cstheme="minorHAnsi"/>
          <w:color w:val="000000" w:themeColor="text1"/>
        </w:rPr>
        <w:t xml:space="preserve"> diluted </w:t>
      </w:r>
      <w:r w:rsidR="00CE5F74" w:rsidRPr="00705482">
        <w:rPr>
          <w:rFonts w:asciiTheme="minorHAnsi" w:hAnsiTheme="minorHAnsi" w:cstheme="minorHAnsi"/>
          <w:color w:val="000000" w:themeColor="text1"/>
        </w:rPr>
        <w:t xml:space="preserve">through </w:t>
      </w:r>
      <w:r w:rsidR="000D6EE3" w:rsidRPr="00705482">
        <w:rPr>
          <w:rFonts w:asciiTheme="minorHAnsi" w:hAnsiTheme="minorHAnsi" w:cstheme="minorHAnsi"/>
          <w:color w:val="000000" w:themeColor="text1"/>
        </w:rPr>
        <w:t>successive division</w:t>
      </w:r>
      <w:r w:rsidR="00CE5F74" w:rsidRPr="00705482">
        <w:rPr>
          <w:rFonts w:asciiTheme="minorHAnsi" w:hAnsiTheme="minorHAnsi" w:cstheme="minorHAnsi"/>
          <w:color w:val="000000" w:themeColor="text1"/>
        </w:rPr>
        <w:t xml:space="preserve">s </w:t>
      </w:r>
      <w:r w:rsidR="002414E5" w:rsidRPr="00705482">
        <w:rPr>
          <w:rFonts w:asciiTheme="minorHAnsi" w:hAnsiTheme="minorHAnsi" w:cstheme="minorHAnsi"/>
          <w:color w:val="000000" w:themeColor="text1"/>
        </w:rPr>
        <w:t>during the</w:t>
      </w:r>
      <w:r w:rsidR="000D6EE3" w:rsidRPr="00705482">
        <w:rPr>
          <w:rFonts w:asciiTheme="minorHAnsi" w:hAnsiTheme="minorHAnsi" w:cstheme="minorHAnsi"/>
          <w:color w:val="000000" w:themeColor="text1"/>
        </w:rPr>
        <w:t xml:space="preserve"> </w:t>
      </w:r>
      <w:r w:rsidR="002414E5" w:rsidRPr="00705482">
        <w:rPr>
          <w:rFonts w:asciiTheme="minorHAnsi" w:hAnsiTheme="minorHAnsi" w:cstheme="minorHAnsi"/>
          <w:color w:val="000000" w:themeColor="text1"/>
        </w:rPr>
        <w:t xml:space="preserve">massive proliferation </w:t>
      </w:r>
      <w:r w:rsidR="000D6EE3" w:rsidRPr="00705482">
        <w:rPr>
          <w:rFonts w:asciiTheme="minorHAnsi" w:hAnsiTheme="minorHAnsi" w:cstheme="minorHAnsi"/>
          <w:color w:val="000000" w:themeColor="text1"/>
        </w:rPr>
        <w:t xml:space="preserve">that </w:t>
      </w:r>
      <w:proofErr w:type="spellStart"/>
      <w:r w:rsidR="000D6EE3" w:rsidRPr="00705482">
        <w:rPr>
          <w:rFonts w:asciiTheme="minorHAnsi" w:hAnsiTheme="minorHAnsi" w:cstheme="minorHAnsi"/>
          <w:color w:val="000000" w:themeColor="text1"/>
        </w:rPr>
        <w:t>PrA</w:t>
      </w:r>
      <w:proofErr w:type="spellEnd"/>
      <w:r w:rsidR="000D6EE3" w:rsidRPr="00705482">
        <w:rPr>
          <w:rFonts w:asciiTheme="minorHAnsi" w:hAnsiTheme="minorHAnsi" w:cstheme="minorHAnsi"/>
          <w:color w:val="000000" w:themeColor="text1"/>
        </w:rPr>
        <w:t xml:space="preserve"> undergo during the first postnatal week</w:t>
      </w:r>
      <w:r w:rsidR="006173CA"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{"citationID":"dXSUDPuC","properties":{"formattedCitation":"\\super 13, 14\\nosupersub{}","plainCitation":"13, 14","noteIndex":0},"citationItems":[{"id":40,"uris":["http://zotero.org/users/5378617/items/KLAWRZHH"],"uri":["http://zotero.org/users/5378617/items/KLAWRZHH"],"itemData":{"id":40,"type":"article-journal","container-title":"Nature","DOI":"10.1038/nature10959","ISSN":"0028-0836, 1476-4687","issue":"7394","language":"en","page":"376-380","source":"Crossref","title":"Local generation of glia is a major astrocyte source in postnatal cortex","volume":"484","author":[{"family":"Ge","given":"Woo-Ping"},{"family":"Miyawaki","given":"Atsushi"},{"family":"Gage","given":"Fred H."},{"family":"Jan","given":"Yuh Nung"},{"family":"Jan","given":"Lily Yeh"}],"issued":{"date-parts":[["2012",3,28]]}}},{"id":1050,"uris":["http://zotero.org/users/5378617/items/G8WRDR4N"],"uri":["http://zotero.org/users/5378617/items/G8WRDR4N"],"itemData":{"id":1050,"type":"article-journal","container-title":"Nature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6173CA" w:rsidRPr="00705482">
        <w:rPr>
          <w:rFonts w:asciiTheme="minorHAnsi" w:hAnsiTheme="minorHAnsi" w:cstheme="minorHAnsi"/>
          <w:color w:val="000000" w:themeColor="text1"/>
        </w:rPr>
        <w:fldChar w:fldCharType="separate"/>
      </w:r>
      <w:r w:rsidR="004C3B1A" w:rsidRPr="004C3B1A">
        <w:rPr>
          <w:rFonts w:hAnsiTheme="minorHAnsi" w:cs="Times New Roman"/>
          <w:vertAlign w:val="superscript"/>
        </w:rPr>
        <w:t>13,14</w:t>
      </w:r>
      <w:r w:rsidR="006173CA" w:rsidRPr="00705482">
        <w:rPr>
          <w:rFonts w:asciiTheme="minorHAnsi" w:hAnsiTheme="minorHAnsi" w:cstheme="minorHAnsi"/>
          <w:color w:val="000000" w:themeColor="text1"/>
        </w:rPr>
        <w:fldChar w:fldCharType="end"/>
      </w:r>
      <w:r w:rsidR="000D6EE3" w:rsidRPr="00705482">
        <w:rPr>
          <w:rFonts w:asciiTheme="minorHAnsi" w:hAnsiTheme="minorHAnsi" w:cstheme="minorHAnsi"/>
          <w:color w:val="000000" w:themeColor="text1"/>
        </w:rPr>
        <w:t>.</w:t>
      </w:r>
      <w:r w:rsidR="00F85541" w:rsidRPr="00705482">
        <w:rPr>
          <w:rFonts w:asciiTheme="minorHAnsi" w:hAnsiTheme="minorHAnsi" w:cstheme="minorHAnsi"/>
          <w:color w:val="000000" w:themeColor="text1"/>
        </w:rPr>
        <w:t xml:space="preserve"> </w:t>
      </w:r>
      <w:r w:rsidR="00A25BFD" w:rsidRPr="00705482">
        <w:rPr>
          <w:rFonts w:asciiTheme="minorHAnsi" w:hAnsiTheme="minorHAnsi" w:cstheme="minorHAnsi"/>
          <w:color w:val="000000" w:themeColor="text1"/>
        </w:rPr>
        <w:t>In contrast to</w:t>
      </w:r>
      <w:r w:rsidR="009C4196" w:rsidRPr="00705482">
        <w:rPr>
          <w:rFonts w:asciiTheme="minorHAnsi" w:hAnsiTheme="minorHAnsi" w:cstheme="minorHAnsi"/>
          <w:color w:val="000000" w:themeColor="text1"/>
        </w:rPr>
        <w:t xml:space="preserve"> PALE, StarTrack </w:t>
      </w:r>
      <w:r w:rsidR="007F4F0A" w:rsidRPr="00705482">
        <w:rPr>
          <w:rFonts w:asciiTheme="minorHAnsi" w:hAnsiTheme="minorHAnsi" w:cstheme="minorHAnsi"/>
          <w:color w:val="000000" w:themeColor="text1"/>
        </w:rPr>
        <w:t>is based on</w:t>
      </w:r>
      <w:r w:rsidR="009C4196" w:rsidRPr="00705482">
        <w:rPr>
          <w:rFonts w:asciiTheme="minorHAnsi" w:hAnsiTheme="minorHAnsi" w:cstheme="minorHAnsi"/>
          <w:color w:val="000000" w:themeColor="text1"/>
        </w:rPr>
        <w:t xml:space="preserve"> </w:t>
      </w:r>
      <w:r w:rsidR="00526EBF">
        <w:rPr>
          <w:rFonts w:asciiTheme="minorHAnsi" w:hAnsiTheme="minorHAnsi" w:cstheme="minorHAnsi"/>
          <w:color w:val="000000" w:themeColor="text1"/>
        </w:rPr>
        <w:t xml:space="preserve">the </w:t>
      </w:r>
      <w:r w:rsidR="00CE5F74" w:rsidRPr="00705482">
        <w:rPr>
          <w:rFonts w:asciiTheme="minorHAnsi" w:hAnsiTheme="minorHAnsi" w:cstheme="minorHAnsi"/>
          <w:color w:val="000000" w:themeColor="text1"/>
        </w:rPr>
        <w:t xml:space="preserve">embryonic </w:t>
      </w:r>
      <w:r w:rsidR="009C4196" w:rsidRPr="00705482">
        <w:rPr>
          <w:rFonts w:asciiTheme="minorHAnsi" w:hAnsiTheme="minorHAnsi" w:cstheme="minorHAnsi"/>
          <w:color w:val="000000" w:themeColor="text1"/>
        </w:rPr>
        <w:t>electroporation of integrative reporter plasmids</w:t>
      </w:r>
      <w:r w:rsidR="00941AC0" w:rsidRPr="00705482">
        <w:rPr>
          <w:rFonts w:asciiTheme="minorHAnsi" w:hAnsiTheme="minorHAnsi" w:cstheme="minorHAnsi"/>
          <w:color w:val="000000" w:themeColor="text1"/>
        </w:rPr>
        <w:t xml:space="preserve"> </w:t>
      </w:r>
      <w:r w:rsidR="009C4196" w:rsidRPr="00705482">
        <w:rPr>
          <w:rFonts w:asciiTheme="minorHAnsi" w:hAnsiTheme="minorHAnsi" w:cstheme="minorHAnsi"/>
          <w:color w:val="000000" w:themeColor="text1"/>
        </w:rPr>
        <w:t xml:space="preserve">that </w:t>
      </w:r>
      <w:r w:rsidR="00C6028F">
        <w:rPr>
          <w:rFonts w:asciiTheme="minorHAnsi" w:hAnsiTheme="minorHAnsi" w:cstheme="minorHAnsi"/>
          <w:color w:val="000000" w:themeColor="text1"/>
        </w:rPr>
        <w:t>allow</w:t>
      </w:r>
      <w:r w:rsidR="009C4196" w:rsidRPr="00705482">
        <w:rPr>
          <w:rFonts w:asciiTheme="minorHAnsi" w:hAnsiTheme="minorHAnsi" w:cstheme="minorHAnsi"/>
          <w:color w:val="000000" w:themeColor="text1"/>
        </w:rPr>
        <w:t xml:space="preserve"> </w:t>
      </w:r>
      <w:r w:rsidR="00C6028F">
        <w:rPr>
          <w:rFonts w:asciiTheme="minorHAnsi" w:hAnsiTheme="minorHAnsi" w:cstheme="minorHAnsi"/>
          <w:color w:val="000000" w:themeColor="text1"/>
        </w:rPr>
        <w:t>tracking</w:t>
      </w:r>
      <w:r w:rsidR="00C6028F" w:rsidRPr="00705482">
        <w:rPr>
          <w:rFonts w:asciiTheme="minorHAnsi" w:hAnsiTheme="minorHAnsi" w:cstheme="minorHAnsi"/>
          <w:color w:val="000000" w:themeColor="text1"/>
        </w:rPr>
        <w:t xml:space="preserve"> </w:t>
      </w:r>
      <w:r w:rsidR="00DE2B9E" w:rsidRPr="00705482">
        <w:rPr>
          <w:rFonts w:asciiTheme="minorHAnsi" w:hAnsiTheme="minorHAnsi" w:cstheme="minorHAnsi"/>
          <w:color w:val="000000" w:themeColor="text1"/>
        </w:rPr>
        <w:t xml:space="preserve">the contribution of </w:t>
      </w:r>
      <w:r w:rsidR="002414E5" w:rsidRPr="00705482">
        <w:rPr>
          <w:rFonts w:asciiTheme="minorHAnsi" w:hAnsiTheme="minorHAnsi" w:cstheme="minorHAnsi"/>
          <w:color w:val="000000" w:themeColor="text1"/>
        </w:rPr>
        <w:t>both embryonic and postnatal</w:t>
      </w:r>
      <w:r w:rsidR="00DE2B9E" w:rsidRPr="00705482">
        <w:rPr>
          <w:rFonts w:asciiTheme="minorHAnsi" w:hAnsiTheme="minorHAnsi" w:cstheme="minorHAnsi"/>
          <w:color w:val="000000" w:themeColor="text1"/>
        </w:rPr>
        <w:t xml:space="preserve"> progenitors to</w:t>
      </w:r>
      <w:r w:rsidR="002414E5" w:rsidRPr="00705482">
        <w:rPr>
          <w:rFonts w:asciiTheme="minorHAnsi" w:hAnsiTheme="minorHAnsi" w:cstheme="minorHAnsi"/>
          <w:color w:val="000000" w:themeColor="text1"/>
        </w:rPr>
        <w:t xml:space="preserve"> </w:t>
      </w:r>
      <w:proofErr w:type="spellStart"/>
      <w:r w:rsidR="009C4196" w:rsidRPr="00705482">
        <w:rPr>
          <w:rFonts w:asciiTheme="minorHAnsi" w:hAnsiTheme="minorHAnsi" w:cstheme="minorHAnsi"/>
          <w:color w:val="000000" w:themeColor="text1"/>
        </w:rPr>
        <w:t>PrA</w:t>
      </w:r>
      <w:proofErr w:type="spellEnd"/>
      <w:r w:rsidR="009C4196" w:rsidRPr="00705482">
        <w:rPr>
          <w:rFonts w:asciiTheme="minorHAnsi" w:hAnsiTheme="minorHAnsi" w:cstheme="minorHAnsi"/>
          <w:color w:val="000000" w:themeColor="text1"/>
        </w:rPr>
        <w:t xml:space="preserve">. </w:t>
      </w:r>
      <w:r w:rsidR="00241A7F" w:rsidRPr="00705482">
        <w:rPr>
          <w:rFonts w:asciiTheme="minorHAnsi" w:hAnsiTheme="minorHAnsi" w:cstheme="minorHAnsi"/>
          <w:color w:val="000000" w:themeColor="text1"/>
        </w:rPr>
        <w:t xml:space="preserve">An updated StarTrack </w:t>
      </w:r>
      <w:r w:rsidR="00E46BCE" w:rsidRPr="00705482">
        <w:rPr>
          <w:rFonts w:asciiTheme="minorHAnsi" w:hAnsiTheme="minorHAnsi" w:cstheme="minorHAnsi"/>
          <w:color w:val="000000" w:themeColor="text1"/>
        </w:rPr>
        <w:t xml:space="preserve">scheme </w:t>
      </w:r>
      <w:r w:rsidR="00241A7F" w:rsidRPr="00705482">
        <w:rPr>
          <w:rFonts w:asciiTheme="minorHAnsi" w:hAnsiTheme="minorHAnsi" w:cstheme="minorHAnsi"/>
          <w:color w:val="000000" w:themeColor="text1"/>
        </w:rPr>
        <w:t xml:space="preserve">relying on </w:t>
      </w:r>
      <w:r w:rsidR="00850A48">
        <w:rPr>
          <w:rFonts w:asciiTheme="minorHAnsi" w:hAnsiTheme="minorHAnsi" w:cstheme="minorHAnsi"/>
          <w:color w:val="000000" w:themeColor="text1"/>
        </w:rPr>
        <w:t xml:space="preserve">the </w:t>
      </w:r>
      <w:r w:rsidR="00C6028F" w:rsidRPr="00705482">
        <w:rPr>
          <w:rFonts w:asciiTheme="minorHAnsi" w:hAnsiTheme="minorHAnsi" w:cstheme="minorHAnsi"/>
          <w:color w:val="000000" w:themeColor="text1"/>
        </w:rPr>
        <w:t xml:space="preserve">ubiquitin </w:t>
      </w:r>
      <w:r w:rsidR="00241A7F" w:rsidRPr="00705482">
        <w:rPr>
          <w:rFonts w:asciiTheme="minorHAnsi" w:hAnsiTheme="minorHAnsi" w:cstheme="minorHAnsi"/>
          <w:color w:val="000000" w:themeColor="text1"/>
        </w:rPr>
        <w:t>C promoter (</w:t>
      </w:r>
      <w:proofErr w:type="spellStart"/>
      <w:r w:rsidR="00241A7F" w:rsidRPr="00705482">
        <w:rPr>
          <w:rFonts w:asciiTheme="minorHAnsi" w:hAnsiTheme="minorHAnsi" w:cstheme="minorHAnsi"/>
          <w:color w:val="000000" w:themeColor="text1"/>
        </w:rPr>
        <w:t>UbC</w:t>
      </w:r>
      <w:proofErr w:type="spellEnd"/>
      <w:r w:rsidR="00241A7F" w:rsidRPr="00705482">
        <w:rPr>
          <w:rFonts w:asciiTheme="minorHAnsi" w:hAnsiTheme="minorHAnsi" w:cstheme="minorHAnsi"/>
          <w:color w:val="000000" w:themeColor="text1"/>
        </w:rPr>
        <w:t>-</w:t>
      </w:r>
      <w:r w:rsidR="00241A7F" w:rsidRPr="00705482">
        <w:rPr>
          <w:rFonts w:asciiTheme="minorHAnsi" w:hAnsiTheme="minorHAnsi" w:cstheme="minorHAnsi"/>
          <w:i/>
          <w:color w:val="000000" w:themeColor="text1"/>
        </w:rPr>
        <w:t>StarTrack</w:t>
      </w:r>
      <w:r w:rsidR="00241A7F" w:rsidRPr="00705482">
        <w:rPr>
          <w:rFonts w:asciiTheme="minorHAnsi" w:hAnsiTheme="minorHAnsi" w:cstheme="minorHAnsi"/>
          <w:color w:val="000000" w:themeColor="text1"/>
        </w:rPr>
        <w:t xml:space="preserve">) </w:t>
      </w:r>
      <w:r w:rsidR="00760F91" w:rsidRPr="00705482">
        <w:rPr>
          <w:rFonts w:asciiTheme="minorHAnsi" w:hAnsiTheme="minorHAnsi" w:cstheme="minorHAnsi"/>
          <w:color w:val="000000" w:themeColor="text1"/>
        </w:rPr>
        <w:t>achieves</w:t>
      </w:r>
      <w:r w:rsidR="00241A7F" w:rsidRPr="00705482">
        <w:rPr>
          <w:rFonts w:asciiTheme="minorHAnsi" w:hAnsiTheme="minorHAnsi" w:cstheme="minorHAnsi"/>
          <w:color w:val="000000" w:themeColor="text1"/>
        </w:rPr>
        <w:t xml:space="preserve"> broader expression of fluorescent reporters in both the neuronal and glial </w:t>
      </w:r>
      <w:r w:rsidR="00B7620F" w:rsidRPr="00705482">
        <w:rPr>
          <w:rFonts w:asciiTheme="minorHAnsi" w:hAnsiTheme="minorHAnsi" w:cstheme="minorHAnsi"/>
          <w:color w:val="000000" w:themeColor="text1"/>
        </w:rPr>
        <w:t>descent</w:t>
      </w:r>
      <w:r w:rsidR="00241A7F" w:rsidRPr="00705482">
        <w:rPr>
          <w:rFonts w:asciiTheme="minorHAnsi" w:hAnsiTheme="minorHAnsi" w:cstheme="minorHAnsi"/>
          <w:color w:val="000000" w:themeColor="text1"/>
        </w:rPr>
        <w:t xml:space="preserve"> (astrocytes included) of neural progenitors</w:t>
      </w:r>
      <w:r w:rsidR="00241A7F"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{"citationID":"hdmQfPum","properties":{"formattedCitation":"\\super 15\\uc0\\u8211{}17\\nosupersub{}","plainCitation":"15–17","noteIndex":0},"citationItems":[{"id":53,"uris":["http://zotero.org/users/5378617/items/BSG3NQPM"],"uri":["http://zotero.org/users/5378617/items/BSG3NQPM"],"itemData":{"id":53,"type":"article-journal","container-title":"Scientific Reports","DOI":"10.1038/srep33896","ISSN":"2045-2322","issue":"1","language":"en","source":"Crossref","title":"UbC-StarTrack, a clonal method to target the entire progeny of individual progenitors","URL":"http://www.nature.com/articles/srep33896","volume":"6","author":[{"family":"Figueres-Oñate","given":"María"},{"family":"García-Marqués","given":"Jorge"},{"family":"López-Mascaraque","given":"Laura"}],"accessed":{"date-parts":[["2018",7,6]]},"issued":{"date-parts":[["2016",12]]}}},{"id":83,"uris":["http://zotero.org/users/5378617/items/6SRPSK35"],"uri":["http://zotero.org/users/5378617/items/6SRPSK35"],"itemData":{"id":83,"type":"article-journal","abstract":"Genetic lineage tracing with electroporation is one of the most powerful techniques to target neural progenitor cells and their progeny. However, the spatiotemporal relationship between neural progenitors and their ﬁnal phenotype remain poorly understood. One critical factor to analyze the cell fate of progeny is reporter integration into the genome of transfected cells. To address this issue, we performed postnatal and in utero coelectroporations of different ﬂuorescent reporters to label, in both cerebral cortex and olfactory bulb, the progeny of subventricular zone neural progenitors. By comparing ﬂuorescent reporter expression in the adult cell progeny, we show a differential expression pattern within the same cell lineage, depending on electroporation stage and cell identity. Further, while neuronal lineages arise from many progenitors in proliferative zones after few divisions, glial lineages come from fewer progenitors that accomplish many cell divisions. Together, these data provide a useful guide to select a strategy to track the cell fate of a speciﬁc cell population and to address whether a different proliferative origin might be correlated with functional heterogeneity.","container-title":"Frontiers in Neuroscience","DOI":"10.3389/fnins.2015.00087","ISSN":"1662-453X","language":"en","source":"Crossref","title":"Spatiotemporal analyses of neural lineages after embryonic and postnatal progenitor targeting combining different reporters","URL":"http://www.frontiersin.org/Neurogenesis/10.3389/fnins.2015.00087/abstract","volume":"9","author":[{"family":"Figueres-Oñate","given":"Maria"},{"family":"García-Marqués","given":"Jorge"},{"family":"Pedraza","given":"Maria"},{"family":"De Carlos","given":"Juan AndrÃ©s"},{"family":"López-Mascaraque","given":"Laura"}],"accessed":{"date-parts":[["2018",7,6]]},"issued":{"date-parts":[["2015",3,17]]}}},{"id":1084,"uris":["http://zotero.org/users/5378617/items/MJWB3HK7"],"uri":["http://zotero.org/users/5378617/items/MJWB3HK7"],"itemData":{"id":1084,"type":"article-journal","container-title":"Stem Cell Reports","DOI":"10.1016/j.stemcr.2019.08.010","ISSN":"22136711","issue":"4","language":"en","page":"700-712","source":"Crossref","title":"Lineage Tracing and Cell Potential of Postnatal Single Progenitor Cells In Vivo","volume":"13","author":[{"family":"Figueres-Oñate","given":"María"},{"family":"Sánchez-Villalón","given":"Mario"},{"family":"Sánchez-González","given":"Rebeca"},{"family":"López-Mascaraque","given":"Laura"}],"issued":{"date-parts":[["2019",10]]}}}],"schema":"https://github.com/citation-style-language/schema/raw/master/csl-citation.json"} </w:instrText>
      </w:r>
      <w:r w:rsidR="00241A7F"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15–17</w:t>
      </w:r>
      <w:r w:rsidR="00241A7F" w:rsidRPr="00705482">
        <w:rPr>
          <w:rFonts w:asciiTheme="minorHAnsi" w:hAnsiTheme="minorHAnsi" w:cstheme="minorHAnsi"/>
          <w:color w:val="000000" w:themeColor="text1"/>
        </w:rPr>
        <w:fldChar w:fldCharType="end"/>
      </w:r>
      <w:r w:rsidR="00241A7F" w:rsidRPr="00705482">
        <w:rPr>
          <w:rFonts w:asciiTheme="minorHAnsi" w:hAnsiTheme="minorHAnsi" w:cstheme="minorHAnsi"/>
          <w:color w:val="000000" w:themeColor="text1"/>
        </w:rPr>
        <w:t xml:space="preserve">. </w:t>
      </w:r>
      <w:r w:rsidR="009C4196" w:rsidRPr="00705482">
        <w:rPr>
          <w:rFonts w:asciiTheme="minorHAnsi" w:hAnsiTheme="minorHAnsi" w:cstheme="minorHAnsi"/>
          <w:color w:val="000000" w:themeColor="text1"/>
        </w:rPr>
        <w:t>However</w:t>
      </w:r>
      <w:r w:rsidR="008847B7" w:rsidRPr="00705482">
        <w:rPr>
          <w:rFonts w:asciiTheme="minorHAnsi" w:hAnsiTheme="minorHAnsi" w:cstheme="minorHAnsi"/>
          <w:color w:val="000000" w:themeColor="text1"/>
        </w:rPr>
        <w:t xml:space="preserve">, </w:t>
      </w:r>
      <w:r w:rsidR="00140135" w:rsidRPr="00705482">
        <w:rPr>
          <w:rFonts w:asciiTheme="minorHAnsi" w:hAnsiTheme="minorHAnsi" w:cstheme="minorHAnsi"/>
          <w:color w:val="000000" w:themeColor="text1"/>
        </w:rPr>
        <w:t xml:space="preserve">in its current version, implementation of this approach </w:t>
      </w:r>
      <w:r w:rsidR="00DE2B9E" w:rsidRPr="00705482">
        <w:rPr>
          <w:rFonts w:asciiTheme="minorHAnsi" w:hAnsiTheme="minorHAnsi" w:cstheme="minorHAnsi"/>
          <w:color w:val="000000" w:themeColor="text1"/>
        </w:rPr>
        <w:t xml:space="preserve">is </w:t>
      </w:r>
      <w:r w:rsidR="008847B7" w:rsidRPr="00705482">
        <w:rPr>
          <w:rFonts w:asciiTheme="minorHAnsi" w:hAnsiTheme="minorHAnsi" w:cstheme="minorHAnsi"/>
          <w:color w:val="000000" w:themeColor="text1"/>
        </w:rPr>
        <w:t>complex</w:t>
      </w:r>
      <w:r w:rsidR="00C6028F">
        <w:rPr>
          <w:rFonts w:asciiTheme="minorHAnsi" w:hAnsiTheme="minorHAnsi" w:cstheme="minorHAnsi"/>
          <w:color w:val="000000" w:themeColor="text1"/>
        </w:rPr>
        <w:t>,</w:t>
      </w:r>
      <w:r w:rsidR="008847B7" w:rsidRPr="00705482">
        <w:rPr>
          <w:rFonts w:asciiTheme="minorHAnsi" w:hAnsiTheme="minorHAnsi" w:cstheme="minorHAnsi"/>
          <w:color w:val="000000" w:themeColor="text1"/>
        </w:rPr>
        <w:t xml:space="preserve"> as </w:t>
      </w:r>
      <w:r w:rsidR="00140135" w:rsidRPr="00705482">
        <w:rPr>
          <w:rFonts w:asciiTheme="minorHAnsi" w:hAnsiTheme="minorHAnsi" w:cstheme="minorHAnsi"/>
          <w:color w:val="000000" w:themeColor="text1"/>
        </w:rPr>
        <w:t>it</w:t>
      </w:r>
      <w:r w:rsidR="008847B7" w:rsidRPr="00705482">
        <w:rPr>
          <w:rFonts w:asciiTheme="minorHAnsi" w:hAnsiTheme="minorHAnsi" w:cstheme="minorHAnsi"/>
          <w:color w:val="000000" w:themeColor="text1"/>
        </w:rPr>
        <w:t xml:space="preserve"> relies on</w:t>
      </w:r>
      <w:r w:rsidR="00140135" w:rsidRPr="00705482">
        <w:rPr>
          <w:rFonts w:asciiTheme="minorHAnsi" w:hAnsiTheme="minorHAnsi" w:cstheme="minorHAnsi"/>
          <w:color w:val="000000" w:themeColor="text1"/>
        </w:rPr>
        <w:t xml:space="preserve"> a</w:t>
      </w:r>
      <w:r w:rsidR="00B7620F" w:rsidRPr="00705482">
        <w:rPr>
          <w:rFonts w:asciiTheme="minorHAnsi" w:hAnsiTheme="minorHAnsi" w:cstheme="minorHAnsi"/>
          <w:color w:val="000000" w:themeColor="text1"/>
        </w:rPr>
        <w:t>n equimolar</w:t>
      </w:r>
      <w:r w:rsidR="00140135" w:rsidRPr="00705482">
        <w:rPr>
          <w:rFonts w:asciiTheme="minorHAnsi" w:hAnsiTheme="minorHAnsi" w:cstheme="minorHAnsi"/>
          <w:color w:val="000000" w:themeColor="text1"/>
        </w:rPr>
        <w:t xml:space="preserve"> mixture of</w:t>
      </w:r>
      <w:r w:rsidR="008847B7" w:rsidRPr="00705482">
        <w:rPr>
          <w:rFonts w:asciiTheme="minorHAnsi" w:hAnsiTheme="minorHAnsi" w:cstheme="minorHAnsi"/>
          <w:color w:val="000000" w:themeColor="text1"/>
        </w:rPr>
        <w:t xml:space="preserve"> 12 distinct plasmids</w:t>
      </w:r>
      <w:r w:rsidR="00DE2B9E" w:rsidRPr="00705482">
        <w:rPr>
          <w:rFonts w:asciiTheme="minorHAnsi" w:hAnsiTheme="minorHAnsi" w:cstheme="minorHAnsi"/>
          <w:color w:val="000000" w:themeColor="text1"/>
        </w:rPr>
        <w:t xml:space="preserve"> expressing</w:t>
      </w:r>
      <w:r w:rsidR="008847B7" w:rsidRPr="00705482">
        <w:rPr>
          <w:rFonts w:asciiTheme="minorHAnsi" w:hAnsiTheme="minorHAnsi" w:cstheme="minorHAnsi"/>
          <w:color w:val="000000" w:themeColor="text1"/>
        </w:rPr>
        <w:t xml:space="preserve"> </w:t>
      </w:r>
      <w:r w:rsidR="006950A0" w:rsidRPr="00EC33BD">
        <w:rPr>
          <w:rFonts w:asciiTheme="minorHAnsi" w:hAnsiTheme="minorHAnsi" w:cstheme="minorHAnsi"/>
          <w:color w:val="000000" w:themeColor="text1"/>
        </w:rPr>
        <w:t>six</w:t>
      </w:r>
      <w:r w:rsidR="006950A0" w:rsidRPr="00705482">
        <w:rPr>
          <w:rFonts w:asciiTheme="minorHAnsi" w:hAnsiTheme="minorHAnsi" w:cstheme="minorHAnsi"/>
          <w:color w:val="000000" w:themeColor="text1"/>
        </w:rPr>
        <w:t xml:space="preserve"> </w:t>
      </w:r>
      <w:r w:rsidR="008847B7" w:rsidRPr="00705482">
        <w:rPr>
          <w:rFonts w:asciiTheme="minorHAnsi" w:hAnsiTheme="minorHAnsi" w:cstheme="minorHAnsi"/>
          <w:color w:val="000000" w:themeColor="text1"/>
        </w:rPr>
        <w:t xml:space="preserve">fluorescent proteins </w:t>
      </w:r>
      <w:r w:rsidR="00D57A92" w:rsidRPr="00705482">
        <w:rPr>
          <w:rFonts w:asciiTheme="minorHAnsi" w:hAnsiTheme="minorHAnsi" w:cstheme="minorHAnsi"/>
          <w:color w:val="000000" w:themeColor="text1"/>
        </w:rPr>
        <w:t xml:space="preserve">(FP) </w:t>
      </w:r>
      <w:r w:rsidR="008847B7" w:rsidRPr="00705482">
        <w:rPr>
          <w:rFonts w:asciiTheme="minorHAnsi" w:hAnsiTheme="minorHAnsi" w:cstheme="minorHAnsi"/>
          <w:color w:val="000000" w:themeColor="text1"/>
        </w:rPr>
        <w:t xml:space="preserve">with partial excitation and emission </w:t>
      </w:r>
      <w:r w:rsidR="00DE2B9E" w:rsidRPr="00705482">
        <w:rPr>
          <w:rFonts w:asciiTheme="minorHAnsi" w:hAnsiTheme="minorHAnsi" w:cstheme="minorHAnsi"/>
          <w:color w:val="000000" w:themeColor="text1"/>
        </w:rPr>
        <w:t xml:space="preserve">spectra </w:t>
      </w:r>
      <w:r w:rsidR="008847B7" w:rsidRPr="00705482">
        <w:rPr>
          <w:rFonts w:asciiTheme="minorHAnsi" w:hAnsiTheme="minorHAnsi" w:cstheme="minorHAnsi"/>
          <w:color w:val="000000" w:themeColor="text1"/>
        </w:rPr>
        <w:t>overlap.</w:t>
      </w:r>
      <w:r w:rsidR="008C02A7" w:rsidRPr="00705482">
        <w:rPr>
          <w:rFonts w:asciiTheme="minorHAnsi" w:hAnsiTheme="minorHAnsi" w:cstheme="minorHAnsi"/>
          <w:color w:val="000000" w:themeColor="text1"/>
        </w:rPr>
        <w:t xml:space="preserve"> </w:t>
      </w:r>
    </w:p>
    <w:p w14:paraId="3BAFC744" w14:textId="77777777" w:rsidR="00A331C6" w:rsidRPr="00705482" w:rsidRDefault="00A331C6" w:rsidP="007C1539">
      <w:pPr>
        <w:rPr>
          <w:rFonts w:asciiTheme="minorHAnsi" w:hAnsiTheme="minorHAnsi" w:cstheme="minorHAnsi"/>
          <w:color w:val="000000" w:themeColor="text1"/>
        </w:rPr>
      </w:pPr>
    </w:p>
    <w:p w14:paraId="617C60DB" w14:textId="435DF8C4" w:rsidR="007A4DD6" w:rsidRPr="00125891" w:rsidRDefault="00A10A89" w:rsidP="007C1539">
      <w:pPr>
        <w:rPr>
          <w:rFonts w:asciiTheme="minorHAnsi" w:hAnsiTheme="minorHAnsi" w:cstheme="minorHAnsi"/>
          <w:color w:val="000000" w:themeColor="text1"/>
        </w:rPr>
      </w:pPr>
      <w:r>
        <w:rPr>
          <w:rFonts w:asciiTheme="minorHAnsi" w:hAnsiTheme="minorHAnsi" w:cstheme="minorHAnsi"/>
          <w:color w:val="000000" w:themeColor="text1"/>
        </w:rPr>
        <w:t xml:space="preserve">Presented </w:t>
      </w:r>
      <w:r w:rsidR="00A25BFD">
        <w:rPr>
          <w:rFonts w:asciiTheme="minorHAnsi" w:hAnsiTheme="minorHAnsi" w:cstheme="minorHAnsi"/>
          <w:color w:val="000000" w:themeColor="text1"/>
        </w:rPr>
        <w:t xml:space="preserve">here </w:t>
      </w:r>
      <w:r>
        <w:rPr>
          <w:rFonts w:asciiTheme="minorHAnsi" w:hAnsiTheme="minorHAnsi" w:cstheme="minorHAnsi"/>
          <w:color w:val="000000" w:themeColor="text1"/>
        </w:rPr>
        <w:t xml:space="preserve">is </w:t>
      </w:r>
      <w:r w:rsidR="009756B1" w:rsidRPr="00705482">
        <w:rPr>
          <w:rFonts w:asciiTheme="minorHAnsi" w:hAnsiTheme="minorHAnsi" w:cstheme="minorHAnsi"/>
          <w:color w:val="000000" w:themeColor="text1"/>
        </w:rPr>
        <w:t xml:space="preserve">a </w:t>
      </w:r>
      <w:r w:rsidR="00C648A8" w:rsidRPr="00526EBF">
        <w:rPr>
          <w:rFonts w:asciiTheme="minorHAnsi" w:hAnsiTheme="minorHAnsi" w:cstheme="minorHAnsi"/>
          <w:color w:val="000000" w:themeColor="text1"/>
        </w:rPr>
        <w:t xml:space="preserve">straightforward </w:t>
      </w:r>
      <w:r w:rsidR="00250391" w:rsidRPr="00526EBF">
        <w:rPr>
          <w:rFonts w:asciiTheme="minorHAnsi" w:hAnsiTheme="minorHAnsi" w:cstheme="minorHAnsi"/>
          <w:color w:val="000000" w:themeColor="text1"/>
        </w:rPr>
        <w:t>in utero</w:t>
      </w:r>
      <w:r w:rsidR="00304DAB" w:rsidRPr="00526EBF">
        <w:rPr>
          <w:rFonts w:asciiTheme="minorHAnsi" w:hAnsiTheme="minorHAnsi" w:cstheme="minorHAnsi"/>
          <w:color w:val="000000" w:themeColor="text1"/>
        </w:rPr>
        <w:t xml:space="preserve"> electroporation</w:t>
      </w:r>
      <w:r w:rsidR="00304DAB" w:rsidRPr="00705482">
        <w:rPr>
          <w:rFonts w:asciiTheme="minorHAnsi" w:hAnsiTheme="minorHAnsi" w:cstheme="minorHAnsi"/>
          <w:color w:val="000000" w:themeColor="text1"/>
        </w:rPr>
        <w:t>-</w:t>
      </w:r>
      <w:r w:rsidR="00250391" w:rsidRPr="00705482">
        <w:rPr>
          <w:rFonts w:asciiTheme="minorHAnsi" w:hAnsiTheme="minorHAnsi" w:cstheme="minorHAnsi"/>
          <w:color w:val="000000" w:themeColor="text1"/>
        </w:rPr>
        <w:t xml:space="preserve">based </w:t>
      </w:r>
      <w:r w:rsidR="00304DAB" w:rsidRPr="00705482">
        <w:rPr>
          <w:rFonts w:asciiTheme="minorHAnsi" w:hAnsiTheme="minorHAnsi" w:cstheme="minorHAnsi"/>
          <w:color w:val="000000" w:themeColor="text1"/>
        </w:rPr>
        <w:t xml:space="preserve">multicolor </w:t>
      </w:r>
      <w:r w:rsidR="00DE2B9E" w:rsidRPr="00705482">
        <w:rPr>
          <w:rFonts w:asciiTheme="minorHAnsi" w:hAnsiTheme="minorHAnsi" w:cstheme="minorHAnsi"/>
          <w:color w:val="000000" w:themeColor="text1"/>
        </w:rPr>
        <w:t xml:space="preserve">labeling </w:t>
      </w:r>
      <w:r w:rsidR="0009179D" w:rsidRPr="00705482">
        <w:rPr>
          <w:rFonts w:asciiTheme="minorHAnsi" w:hAnsiTheme="minorHAnsi" w:cstheme="minorHAnsi"/>
          <w:color w:val="000000" w:themeColor="text1"/>
        </w:rPr>
        <w:t xml:space="preserve">method </w:t>
      </w:r>
      <w:r w:rsidR="00362D7A" w:rsidRPr="00705482">
        <w:rPr>
          <w:rFonts w:asciiTheme="minorHAnsi" w:hAnsiTheme="minorHAnsi" w:cstheme="minorHAnsi"/>
          <w:color w:val="000000" w:themeColor="text1"/>
        </w:rPr>
        <w:t xml:space="preserve">using integrative reporter constructs driven by a </w:t>
      </w:r>
      <w:r w:rsidR="00DE2B9E" w:rsidRPr="00705482">
        <w:rPr>
          <w:rFonts w:asciiTheme="minorHAnsi" w:hAnsiTheme="minorHAnsi" w:cstheme="minorHAnsi"/>
          <w:color w:val="000000" w:themeColor="text1"/>
        </w:rPr>
        <w:t>strong and broadly active</w:t>
      </w:r>
      <w:r w:rsidR="00362D7A" w:rsidRPr="00705482">
        <w:rPr>
          <w:rFonts w:asciiTheme="minorHAnsi" w:hAnsiTheme="minorHAnsi" w:cstheme="minorHAnsi"/>
          <w:color w:val="000000" w:themeColor="text1"/>
        </w:rPr>
        <w:t xml:space="preserve"> promoter</w:t>
      </w:r>
      <w:r w:rsidR="00DE2B9E" w:rsidRPr="00705482">
        <w:rPr>
          <w:rFonts w:asciiTheme="minorHAnsi" w:hAnsiTheme="minorHAnsi" w:cstheme="minorHAnsi"/>
          <w:color w:val="000000" w:themeColor="text1"/>
        </w:rPr>
        <w:t xml:space="preserve"> </w:t>
      </w:r>
      <w:r w:rsidR="0009179D" w:rsidRPr="00705482">
        <w:rPr>
          <w:rFonts w:asciiTheme="minorHAnsi" w:hAnsiTheme="minorHAnsi" w:cstheme="minorHAnsi"/>
          <w:color w:val="000000" w:themeColor="text1"/>
        </w:rPr>
        <w:t>to single</w:t>
      </w:r>
      <w:r w:rsidR="007444E0" w:rsidRPr="00705482">
        <w:rPr>
          <w:rFonts w:asciiTheme="minorHAnsi" w:hAnsiTheme="minorHAnsi" w:cstheme="minorHAnsi"/>
          <w:color w:val="000000" w:themeColor="text1"/>
        </w:rPr>
        <w:t xml:space="preserve"> </w:t>
      </w:r>
      <w:r w:rsidR="0009179D" w:rsidRPr="00705482">
        <w:rPr>
          <w:rFonts w:asciiTheme="minorHAnsi" w:hAnsiTheme="minorHAnsi" w:cstheme="minorHAnsi"/>
          <w:color w:val="000000" w:themeColor="text1"/>
        </w:rPr>
        <w:t>out cortical as</w:t>
      </w:r>
      <w:r w:rsidR="009756B1" w:rsidRPr="00705482">
        <w:rPr>
          <w:rFonts w:asciiTheme="minorHAnsi" w:hAnsiTheme="minorHAnsi" w:cstheme="minorHAnsi"/>
          <w:color w:val="000000" w:themeColor="text1"/>
        </w:rPr>
        <w:t>trocyte</w:t>
      </w:r>
      <w:r w:rsidR="00DE2B9E" w:rsidRPr="00705482">
        <w:rPr>
          <w:rFonts w:asciiTheme="minorHAnsi" w:hAnsiTheme="minorHAnsi" w:cstheme="minorHAnsi"/>
          <w:color w:val="000000" w:themeColor="text1"/>
        </w:rPr>
        <w:t>s</w:t>
      </w:r>
      <w:r w:rsidR="00140135"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{"citationID":"eUPUR4ir","properties":{"formattedCitation":"\\super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140135"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14</w:t>
      </w:r>
      <w:r w:rsidR="00140135" w:rsidRPr="00705482">
        <w:rPr>
          <w:rFonts w:asciiTheme="minorHAnsi" w:hAnsiTheme="minorHAnsi" w:cstheme="minorHAnsi"/>
          <w:color w:val="000000" w:themeColor="text1"/>
        </w:rPr>
        <w:fldChar w:fldCharType="end"/>
      </w:r>
      <w:r w:rsidR="009756B1" w:rsidRPr="00705482">
        <w:rPr>
          <w:rFonts w:asciiTheme="minorHAnsi" w:hAnsiTheme="minorHAnsi" w:cstheme="minorHAnsi"/>
          <w:color w:val="000000" w:themeColor="text1"/>
        </w:rPr>
        <w:t xml:space="preserve">. In addition, an easy </w:t>
      </w:r>
      <w:r w:rsidR="00553F9C" w:rsidRPr="00705482">
        <w:rPr>
          <w:rFonts w:asciiTheme="minorHAnsi" w:hAnsiTheme="minorHAnsi" w:cstheme="minorHAnsi"/>
          <w:color w:val="000000" w:themeColor="text1"/>
        </w:rPr>
        <w:t>image analysis pipeline using both licensed (</w:t>
      </w:r>
      <w:r w:rsidR="00526EBF">
        <w:rPr>
          <w:rFonts w:asciiTheme="minorHAnsi" w:hAnsiTheme="minorHAnsi" w:cstheme="minorHAnsi"/>
          <w:color w:val="000000" w:themeColor="text1"/>
        </w:rPr>
        <w:t xml:space="preserve">e.g., </w:t>
      </w:r>
      <w:proofErr w:type="spellStart"/>
      <w:r w:rsidR="00553F9C" w:rsidRPr="00705482">
        <w:rPr>
          <w:rFonts w:asciiTheme="minorHAnsi" w:hAnsiTheme="minorHAnsi" w:cstheme="minorHAnsi"/>
          <w:color w:val="000000" w:themeColor="text1"/>
        </w:rPr>
        <w:t>Imaris</w:t>
      </w:r>
      <w:proofErr w:type="spellEnd"/>
      <w:r w:rsidR="00553F9C" w:rsidRPr="00705482">
        <w:rPr>
          <w:rFonts w:asciiTheme="minorHAnsi" w:hAnsiTheme="minorHAnsi" w:cstheme="minorHAnsi"/>
          <w:color w:val="000000" w:themeColor="text1"/>
        </w:rPr>
        <w:t>) and open access (Vaa3D</w:t>
      </w:r>
      <w:r w:rsidR="00ED283F"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{"citationID":"EWte4O1F","properties":{"formattedCitation":"\\super 18\\uc0\\u8211{}20\\nosupersub{}","plainCitation":"18–20","noteIndex":0},"citationItems":[{"id":1057,"uris":["http://zotero.org/users/5378617/items/7QZWADTK"],"uri":["http://zotero.org/users/5378617/items/7QZWADTK"],"itemData":{"id":1057,"type":"article-journal","container-title":"Nature Biotechnology","DOI":"10.1038/nbt.1612","ISSN":"1087-0156, 1546-1696","issue":"4","language":"en","page":"348-353","source":"Crossref","title":"V3D enables real-time 3D visualization and quantitative analysis of large-scale biological image data sets","volume":"28","author":[{"family":"Peng","given":"Hanchuan"},{"family":"Ruan","given":"Zongcai"},{"family":"Long","given":"Fuhui"},{"family":"Simpson","given":"Julie H"},{"family":"Myers","given":"Eugene W"}],"issued":{"date-parts":[["2010",4]]}}},{"id":127,"uris":["http://zotero.org/users/5378617/items/3MR2EE6K"],"uri":["http://zotero.org/users/5378617/items/3MR2EE6K"],"itemData":{"id":127,"type":"article-journal","container-title":"Nature Protocols","DOI":"10.1038/nprot.2014.011","ISSN":"1754-2189, 1750-2799","issue":"1","page":"193-208","source":"Crossref","title":"Extensible visualization and analysis for multidimensional images using Vaa3D","volume":"9","author":[{"family":"Peng","given":"Hanchuan"},{"family":"Bria","given":"Alessandro"},{"family":"Zhou","given":"Zhi"},{"family":"Iannello","given":"Giulio"},{"family":"Long","given":"Fuhui"}],"issued":{"date-parts":[["2014",1,2]]}}},{"id":1060,"uris":["http://zotero.org/users/5378617/items/2I3R7BXK"],"uri":["http://zotero.org/users/5378617/items/2I3R7BXK"],"itemData":{"id":1060,"type":"article-journal","container-title":"Nature Communications","DOI":"10.1038/ncomms5342","ISSN":"2041-1723","issue":"1","language":"en","source":"Crossref","title":"Virtual finger boosts three-dimensional imaging and microsurgery as well as terabyte volume image visualization and analysis","URL":"http://www.nature.com/articles/ncomms5342","volume":"5","author":[{"family":"Peng","given":"Hanchuan"},{"family":"Tang","given":"Jianyong"},{"family":"Xiao","given":"Hang"},{"family":"Bria","given":"Alessandro"},{"family":"Zhou","given":"Jianlong"},{"family":"Butler","given":"Victoria"},{"family":"Zhou","given":"Zhi"},{"family":"Gonzalez-Bellido","given":"Paloma T."},{"family":"Oh","given":"Seung W."},{"family":"Chen","given":"Jichao"},{"family":"Mitra","given":"Ananya"},{"family":"Tsien","given":"Richard W."},{"family":"Zeng","given":"Hongkui"},{"family":"Ascoli","given":"Giorgio A."},{"family":"Iannello","given":"Giulio"},{"family":"Hawrylycz","given":"Michael"},{"family":"Myers","given":"Eugene"},{"family":"Long","given":"Fuhui"}],"accessed":{"date-parts":[["2019",12,3]]},"issued":{"date-parts":[["2014",9]]}}}],"schema":"https://github.com/citation-style-language/schema/raw/master/csl-citation.json"} </w:instrText>
      </w:r>
      <w:r w:rsidR="00ED283F"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18–20</w:t>
      </w:r>
      <w:r w:rsidR="00ED283F" w:rsidRPr="00705482">
        <w:rPr>
          <w:rFonts w:asciiTheme="minorHAnsi" w:hAnsiTheme="minorHAnsi" w:cstheme="minorHAnsi"/>
          <w:color w:val="000000" w:themeColor="text1"/>
        </w:rPr>
        <w:fldChar w:fldCharType="end"/>
      </w:r>
      <w:r w:rsidR="00553F9C" w:rsidRPr="00705482">
        <w:rPr>
          <w:rFonts w:asciiTheme="minorHAnsi" w:hAnsiTheme="minorHAnsi" w:cstheme="minorHAnsi"/>
          <w:color w:val="000000" w:themeColor="text1"/>
        </w:rPr>
        <w:t xml:space="preserve">) image analysis software </w:t>
      </w:r>
      <w:r>
        <w:rPr>
          <w:rFonts w:asciiTheme="minorHAnsi" w:hAnsiTheme="minorHAnsi" w:cstheme="minorHAnsi"/>
          <w:color w:val="000000" w:themeColor="text1"/>
        </w:rPr>
        <w:t xml:space="preserve">is </w:t>
      </w:r>
      <w:r w:rsidRPr="00705482">
        <w:rPr>
          <w:rFonts w:asciiTheme="minorHAnsi" w:hAnsiTheme="minorHAnsi" w:cstheme="minorHAnsi"/>
          <w:color w:val="000000" w:themeColor="text1"/>
        </w:rPr>
        <w:t>provide</w:t>
      </w:r>
      <w:r>
        <w:rPr>
          <w:rFonts w:asciiTheme="minorHAnsi" w:hAnsiTheme="minorHAnsi" w:cstheme="minorHAnsi"/>
          <w:color w:val="000000" w:themeColor="text1"/>
        </w:rPr>
        <w:t>d</w:t>
      </w:r>
      <w:r w:rsidRPr="00705482">
        <w:rPr>
          <w:rFonts w:asciiTheme="minorHAnsi" w:hAnsiTheme="minorHAnsi" w:cstheme="minorHAnsi"/>
          <w:color w:val="000000" w:themeColor="text1"/>
        </w:rPr>
        <w:t xml:space="preserve"> </w:t>
      </w:r>
      <w:r w:rsidR="00553F9C" w:rsidRPr="00705482">
        <w:rPr>
          <w:rFonts w:asciiTheme="minorHAnsi" w:hAnsiTheme="minorHAnsi" w:cstheme="minorHAnsi"/>
          <w:color w:val="000000" w:themeColor="text1"/>
        </w:rPr>
        <w:t>to segment astrocyte territorial volume and arborization, respectively</w:t>
      </w:r>
      <w:r w:rsidR="0009179D" w:rsidRPr="00705482">
        <w:rPr>
          <w:rFonts w:asciiTheme="minorHAnsi" w:hAnsiTheme="minorHAnsi" w:cstheme="minorHAnsi"/>
          <w:color w:val="000000" w:themeColor="text1"/>
        </w:rPr>
        <w:t xml:space="preserve">. </w:t>
      </w:r>
      <w:r w:rsidR="004B337B" w:rsidRPr="00705482">
        <w:rPr>
          <w:rFonts w:asciiTheme="minorHAnsi" w:hAnsiTheme="minorHAnsi" w:cstheme="minorHAnsi"/>
          <w:color w:val="000000" w:themeColor="text1"/>
        </w:rPr>
        <w:t xml:space="preserve">Compared to the previously described methods, </w:t>
      </w:r>
      <w:r>
        <w:rPr>
          <w:rFonts w:asciiTheme="minorHAnsi" w:hAnsiTheme="minorHAnsi" w:cstheme="minorHAnsi"/>
          <w:color w:val="000000" w:themeColor="text1"/>
        </w:rPr>
        <w:t>this</w:t>
      </w:r>
      <w:r w:rsidRPr="00705482">
        <w:rPr>
          <w:rFonts w:asciiTheme="minorHAnsi" w:hAnsiTheme="minorHAnsi" w:cstheme="minorHAnsi"/>
          <w:color w:val="000000" w:themeColor="text1"/>
        </w:rPr>
        <w:t xml:space="preserve"> </w:t>
      </w:r>
      <w:r w:rsidR="004B337B" w:rsidRPr="00705482">
        <w:rPr>
          <w:rFonts w:asciiTheme="minorHAnsi" w:hAnsiTheme="minorHAnsi" w:cstheme="minorHAnsi"/>
          <w:color w:val="000000" w:themeColor="text1"/>
        </w:rPr>
        <w:t xml:space="preserve">strategy relies </w:t>
      </w:r>
      <w:r w:rsidR="009756B1" w:rsidRPr="00705482">
        <w:rPr>
          <w:rFonts w:asciiTheme="minorHAnsi" w:hAnsiTheme="minorHAnsi" w:cstheme="minorHAnsi"/>
          <w:color w:val="000000" w:themeColor="text1"/>
        </w:rPr>
        <w:t xml:space="preserve">solely </w:t>
      </w:r>
      <w:r w:rsidR="004B337B" w:rsidRPr="00705482">
        <w:rPr>
          <w:rFonts w:asciiTheme="minorHAnsi" w:hAnsiTheme="minorHAnsi" w:cstheme="minorHAnsi"/>
          <w:color w:val="000000" w:themeColor="text1"/>
        </w:rPr>
        <w:t xml:space="preserve">on </w:t>
      </w:r>
      <w:r w:rsidR="00381BE3" w:rsidRPr="00705482">
        <w:rPr>
          <w:rFonts w:asciiTheme="minorHAnsi" w:hAnsiTheme="minorHAnsi" w:cstheme="minorHAnsi"/>
          <w:color w:val="000000" w:themeColor="text1"/>
        </w:rPr>
        <w:t>1</w:t>
      </w:r>
      <w:r w:rsidR="006950A0" w:rsidRPr="00EC33BD">
        <w:rPr>
          <w:rFonts w:asciiTheme="minorHAnsi" w:hAnsiTheme="minorHAnsi" w:cstheme="minorHAnsi"/>
          <w:color w:val="000000" w:themeColor="text1"/>
        </w:rPr>
        <w:t>–</w:t>
      </w:r>
      <w:r w:rsidR="004B337B" w:rsidRPr="00705482">
        <w:rPr>
          <w:rFonts w:asciiTheme="minorHAnsi" w:hAnsiTheme="minorHAnsi" w:cstheme="minorHAnsi"/>
          <w:color w:val="000000" w:themeColor="text1"/>
        </w:rPr>
        <w:t xml:space="preserve">2 multicolor integrative transgenes </w:t>
      </w:r>
      <w:proofErr w:type="spellStart"/>
      <w:r w:rsidR="001543EA" w:rsidRPr="001543EA">
        <w:t>Multiaddressable</w:t>
      </w:r>
      <w:proofErr w:type="spellEnd"/>
      <w:r w:rsidR="001543EA" w:rsidRPr="001543EA">
        <w:t xml:space="preserve"> Genome-Integrating Color</w:t>
      </w:r>
      <w:r w:rsidR="001543EA" w:rsidRPr="001543EA">
        <w:rPr>
          <w:rFonts w:asciiTheme="minorHAnsi" w:hAnsiTheme="minorHAnsi" w:cstheme="minorHAnsi"/>
          <w:color w:val="000000" w:themeColor="text1"/>
        </w:rPr>
        <w:t xml:space="preserve"> Markers</w:t>
      </w:r>
      <w:r w:rsidR="001543EA" w:rsidRPr="00705482">
        <w:rPr>
          <w:rFonts w:asciiTheme="minorHAnsi" w:hAnsiTheme="minorHAnsi" w:cstheme="minorHAnsi"/>
          <w:bCs/>
          <w:color w:val="000000" w:themeColor="text1"/>
        </w:rPr>
        <w:t xml:space="preserve"> </w:t>
      </w:r>
      <w:r w:rsidR="001D3C6F" w:rsidRPr="00705482">
        <w:rPr>
          <w:rFonts w:asciiTheme="minorHAnsi" w:hAnsiTheme="minorHAnsi" w:cstheme="minorHAnsi"/>
          <w:color w:val="000000" w:themeColor="text1"/>
        </w:rPr>
        <w:t>(MAGIC Markers or MM</w:t>
      </w:r>
      <w:r w:rsidR="001D3C6F"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{"citationID":"p85OhNDr","properties":{"formattedCitation":"\\super 21\\nosupersub{}","plainCitation":"21","noteIndex":0},"citationItems":[{"id":75,"uris":["http://zotero.org/users/5378617/items/LBW9JCCS"],"uri":["http://zotero.org/users/5378617/items/LBW9JCCS"],"itemData":{"id":75,"type":"article-journal","abstract":"We present a method to label and trace the lineage of multiple neural progenitors simultaneously in vertebrate animals via multiaddressable genome-integrative color (MAGIC) markers. We achieve permanent expression of combinatorial labels from new Brainbow transgenes introduced in embryonic neural progenitors with electroporation of transposon vectors. In the mouse forebrain and chicken spinal cord, this approach allows us to track neural progenitor’s descent during pre- and postnatal neurogenesis or perinatal gliogenesis in long-term experiments. Color labels delineate cytoarchitecture, resolve spatially intermixed clones, and specify the lineage of astroglial subtypes and adult neural stem cells. Combining colors and subcellular locations provides an expanded marker palette to individualize clones. We show that this approach is also applicable to modulate speciﬁc signaling pathways in a mosaic manner while color-coding the status of individual cells regarding induced molecular perturbations. This method opens new avenues for clonal and functional analysis in varied experimental models and contexts.","container-title":"Neuron","DOI":"10.1016/j.neuron.2013.12.016","ISSN":"08966273","issue":"3","language":"en","page":"505-520","source":"Crossref","title":"Multiplex Cell and Lineage Tracking with Combinatorial Labels","volume":"81","author":[{"family":"Loulier","given":"Karine"},{"family":"Barry","given":"Raphaëlle"},{"family":"Mahou","given":"Pierre"},{"family":"Le Franc","given":"Yann"},{"family":"Supatto","given":"Willy"},{"family":"Matho","given":"Katherine S."},{"family":"Ieng","given":"Siohoi"},{"family":"Fouquet","given":"Stéphane"},{"family":"Dupin","given":"Elisabeth"},{"family":"Benosman","given":"Ryad"},{"family":"Chédotal","given":"Alain"},{"family":"Beaurepaire","given":"Emmanuel"},{"family":"Morin","given":"Xavier"},{"family":"Livet","given":"Jean"}],"issued":{"date-parts":[["2014",2]]}}}],"schema":"https://github.com/citation-style-language/schema/raw/master/csl-citation.json"} </w:instrText>
      </w:r>
      <w:r w:rsidR="001D3C6F"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21</w:t>
      </w:r>
      <w:r w:rsidR="001D3C6F" w:rsidRPr="00705482">
        <w:rPr>
          <w:rFonts w:asciiTheme="minorHAnsi" w:hAnsiTheme="minorHAnsi" w:cstheme="minorHAnsi"/>
          <w:color w:val="000000" w:themeColor="text1"/>
        </w:rPr>
        <w:fldChar w:fldCharType="end"/>
      </w:r>
      <w:r w:rsidR="001D3C6F" w:rsidRPr="00705482">
        <w:rPr>
          <w:rFonts w:asciiTheme="minorHAnsi" w:hAnsiTheme="minorHAnsi" w:cstheme="minorHAnsi"/>
          <w:color w:val="000000" w:themeColor="text1"/>
        </w:rPr>
        <w:t xml:space="preserve">) </w:t>
      </w:r>
      <w:r w:rsidR="00850A48">
        <w:rPr>
          <w:rFonts w:asciiTheme="minorHAnsi" w:hAnsiTheme="minorHAnsi" w:cstheme="minorHAnsi"/>
          <w:color w:val="000000" w:themeColor="text1"/>
        </w:rPr>
        <w:t>directed</w:t>
      </w:r>
      <w:r w:rsidR="00850A48" w:rsidRPr="00705482" w:rsidDel="00850A48">
        <w:rPr>
          <w:rFonts w:asciiTheme="minorHAnsi" w:hAnsiTheme="minorHAnsi" w:cstheme="minorHAnsi"/>
          <w:color w:val="000000" w:themeColor="text1"/>
        </w:rPr>
        <w:t xml:space="preserve"> </w:t>
      </w:r>
      <w:r w:rsidR="00050E7C" w:rsidRPr="00705482">
        <w:rPr>
          <w:rFonts w:asciiTheme="minorHAnsi" w:hAnsiTheme="minorHAnsi" w:cstheme="minorHAnsi"/>
          <w:color w:val="000000" w:themeColor="text1"/>
        </w:rPr>
        <w:t xml:space="preserve">to </w:t>
      </w:r>
      <w:r w:rsidR="001D3C6F" w:rsidRPr="00705482">
        <w:rPr>
          <w:rFonts w:asciiTheme="minorHAnsi" w:hAnsiTheme="minorHAnsi" w:cstheme="minorHAnsi"/>
          <w:color w:val="000000" w:themeColor="text1"/>
        </w:rPr>
        <w:t xml:space="preserve">the </w:t>
      </w:r>
      <w:r w:rsidR="00050E7C" w:rsidRPr="00705482">
        <w:rPr>
          <w:rFonts w:asciiTheme="minorHAnsi" w:hAnsiTheme="minorHAnsi" w:cstheme="minorHAnsi"/>
          <w:color w:val="000000" w:themeColor="text1"/>
        </w:rPr>
        <w:t xml:space="preserve">cytoplasmic and </w:t>
      </w:r>
      <w:r w:rsidR="00381BE3" w:rsidRPr="00705482">
        <w:rPr>
          <w:rFonts w:asciiTheme="minorHAnsi" w:hAnsiTheme="minorHAnsi" w:cstheme="minorHAnsi"/>
          <w:color w:val="000000" w:themeColor="text1"/>
        </w:rPr>
        <w:t xml:space="preserve">(optionally) </w:t>
      </w:r>
      <w:r w:rsidR="00050E7C" w:rsidRPr="00705482">
        <w:rPr>
          <w:rFonts w:asciiTheme="minorHAnsi" w:hAnsiTheme="minorHAnsi" w:cstheme="minorHAnsi"/>
          <w:color w:val="000000" w:themeColor="text1"/>
        </w:rPr>
        <w:t xml:space="preserve">nuclear cell compartment </w:t>
      </w:r>
      <w:r w:rsidR="0015514E" w:rsidRPr="00705482">
        <w:rPr>
          <w:rFonts w:asciiTheme="minorHAnsi" w:hAnsiTheme="minorHAnsi" w:cstheme="minorHAnsi"/>
          <w:color w:val="000000" w:themeColor="text1"/>
        </w:rPr>
        <w:t>whose expression is</w:t>
      </w:r>
      <w:r w:rsidR="009C6F6C" w:rsidRPr="00705482">
        <w:rPr>
          <w:rFonts w:asciiTheme="minorHAnsi" w:hAnsiTheme="minorHAnsi" w:cstheme="minorHAnsi"/>
          <w:color w:val="000000" w:themeColor="text1"/>
        </w:rPr>
        <w:t xml:space="preserve"> driven by a</w:t>
      </w:r>
      <w:r w:rsidR="004B337B" w:rsidRPr="00705482">
        <w:rPr>
          <w:rFonts w:asciiTheme="minorHAnsi" w:hAnsiTheme="minorHAnsi" w:cstheme="minorHAnsi"/>
          <w:color w:val="000000" w:themeColor="text1"/>
        </w:rPr>
        <w:t xml:space="preserve"> </w:t>
      </w:r>
      <w:r w:rsidR="00B7620F" w:rsidRPr="00705482">
        <w:rPr>
          <w:rFonts w:asciiTheme="minorHAnsi" w:hAnsiTheme="minorHAnsi" w:cstheme="minorHAnsi"/>
          <w:color w:val="000000" w:themeColor="text1"/>
        </w:rPr>
        <w:t xml:space="preserve">synthetic </w:t>
      </w:r>
      <w:r w:rsidR="004B337B" w:rsidRPr="00705482">
        <w:rPr>
          <w:rFonts w:asciiTheme="minorHAnsi" w:hAnsiTheme="minorHAnsi" w:cstheme="minorHAnsi"/>
          <w:i/>
          <w:color w:val="000000" w:themeColor="text1"/>
        </w:rPr>
        <w:t>CAG</w:t>
      </w:r>
      <w:r w:rsidR="00B63E98" w:rsidRPr="00705482">
        <w:rPr>
          <w:rFonts w:asciiTheme="minorHAnsi" w:hAnsiTheme="minorHAnsi" w:cstheme="minorHAnsi"/>
          <w:i/>
          <w:color w:val="000000" w:themeColor="text1"/>
        </w:rPr>
        <w:t xml:space="preserve"> </w:t>
      </w:r>
      <w:r w:rsidR="00B63E98" w:rsidRPr="00705482">
        <w:rPr>
          <w:rFonts w:asciiTheme="minorHAnsi" w:hAnsiTheme="minorHAnsi" w:cstheme="minorHAnsi"/>
          <w:color w:val="000000" w:themeColor="text1"/>
        </w:rPr>
        <w:t>promoter</w:t>
      </w:r>
      <w:r w:rsidR="00B7620F" w:rsidRPr="00705482">
        <w:rPr>
          <w:rFonts w:asciiTheme="minorHAnsi" w:hAnsiTheme="minorHAnsi" w:cstheme="minorHAnsi"/>
          <w:color w:val="000000" w:themeColor="text1"/>
        </w:rPr>
        <w:t xml:space="preserve"> </w:t>
      </w:r>
      <w:r w:rsidR="000101F2" w:rsidRPr="00705482">
        <w:rPr>
          <w:rFonts w:asciiTheme="minorHAnsi" w:hAnsiTheme="minorHAnsi" w:cstheme="minorHAnsi"/>
          <w:color w:val="000000" w:themeColor="text1"/>
        </w:rPr>
        <w:t>compris</w:t>
      </w:r>
      <w:r w:rsidR="005B3E53">
        <w:rPr>
          <w:rFonts w:asciiTheme="minorHAnsi" w:hAnsiTheme="minorHAnsi" w:cstheme="minorHAnsi"/>
          <w:color w:val="000000" w:themeColor="text1"/>
        </w:rPr>
        <w:t>ed of</w:t>
      </w:r>
      <w:r w:rsidR="000101F2" w:rsidRPr="00705482">
        <w:rPr>
          <w:rFonts w:asciiTheme="minorHAnsi" w:hAnsiTheme="minorHAnsi" w:cstheme="minorHAnsi"/>
          <w:color w:val="000000" w:themeColor="text1"/>
        </w:rPr>
        <w:t xml:space="preserve"> a </w:t>
      </w:r>
      <w:r w:rsidR="00B7620F" w:rsidRPr="00705482">
        <w:rPr>
          <w:rFonts w:asciiTheme="minorHAnsi" w:hAnsiTheme="minorHAnsi" w:cstheme="minorHAnsi"/>
          <w:color w:val="000000" w:themeColor="text1"/>
        </w:rPr>
        <w:t xml:space="preserve">cytomegalovirus enhancer, chicken </w:t>
      </w:r>
      <w:r w:rsidR="005B3E53">
        <w:rPr>
          <w:rFonts w:asciiTheme="minorHAnsi" w:hAnsiTheme="minorHAnsi" w:cstheme="minorHAnsi"/>
          <w:color w:val="000000" w:themeColor="text1"/>
        </w:rPr>
        <w:sym w:font="Symbol" w:char="F062"/>
      </w:r>
      <w:r w:rsidR="00B7620F" w:rsidRPr="00705482">
        <w:rPr>
          <w:rFonts w:asciiTheme="minorHAnsi" w:hAnsiTheme="minorHAnsi" w:cstheme="minorHAnsi"/>
          <w:color w:val="000000" w:themeColor="text1"/>
        </w:rPr>
        <w:t>-</w:t>
      </w:r>
      <w:r w:rsidR="000101F2" w:rsidRPr="00705482">
        <w:rPr>
          <w:rFonts w:asciiTheme="minorHAnsi" w:hAnsiTheme="minorHAnsi" w:cstheme="minorHAnsi"/>
          <w:color w:val="000000" w:themeColor="text1"/>
        </w:rPr>
        <w:t>a</w:t>
      </w:r>
      <w:r w:rsidR="00B7620F" w:rsidRPr="00705482">
        <w:rPr>
          <w:rFonts w:asciiTheme="minorHAnsi" w:hAnsiTheme="minorHAnsi" w:cstheme="minorHAnsi"/>
          <w:color w:val="000000" w:themeColor="text1"/>
        </w:rPr>
        <w:t>ctin promoter</w:t>
      </w:r>
      <w:r w:rsidR="006950A0">
        <w:rPr>
          <w:rFonts w:asciiTheme="minorHAnsi" w:hAnsiTheme="minorHAnsi" w:cstheme="minorHAnsi"/>
          <w:color w:val="000000" w:themeColor="text1"/>
        </w:rPr>
        <w:t>,</w:t>
      </w:r>
      <w:r w:rsidR="00B7620F" w:rsidRPr="00705482">
        <w:rPr>
          <w:rFonts w:asciiTheme="minorHAnsi" w:hAnsiTheme="minorHAnsi" w:cstheme="minorHAnsi"/>
          <w:color w:val="000000" w:themeColor="text1"/>
        </w:rPr>
        <w:t xml:space="preserve"> and rabbit </w:t>
      </w:r>
      <w:r w:rsidR="005B3E53">
        <w:rPr>
          <w:rFonts w:asciiTheme="minorHAnsi" w:hAnsiTheme="minorHAnsi" w:cstheme="minorHAnsi"/>
          <w:color w:val="000000" w:themeColor="text1"/>
        </w:rPr>
        <w:sym w:font="Symbol" w:char="F062"/>
      </w:r>
      <w:r w:rsidR="00B7620F" w:rsidRPr="00705482">
        <w:rPr>
          <w:rFonts w:asciiTheme="minorHAnsi" w:hAnsiTheme="minorHAnsi" w:cstheme="minorHAnsi"/>
          <w:color w:val="000000" w:themeColor="text1"/>
        </w:rPr>
        <w:t>-</w:t>
      </w:r>
      <w:r w:rsidR="000101F2" w:rsidRPr="00705482">
        <w:rPr>
          <w:rFonts w:asciiTheme="minorHAnsi" w:hAnsiTheme="minorHAnsi" w:cstheme="minorHAnsi"/>
          <w:color w:val="000000" w:themeColor="text1"/>
        </w:rPr>
        <w:t>g</w:t>
      </w:r>
      <w:r w:rsidR="00B7620F" w:rsidRPr="00705482">
        <w:rPr>
          <w:rFonts w:asciiTheme="minorHAnsi" w:hAnsiTheme="minorHAnsi" w:cstheme="minorHAnsi"/>
          <w:color w:val="000000" w:themeColor="text1"/>
        </w:rPr>
        <w:t>lobin splice acceptor site</w:t>
      </w:r>
      <w:r w:rsidR="006B1157"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{"citationID":"hOuTUJ8M","properties":{"formattedCitation":"\\super 22\\nosupersub{}","plainCitation":"22","noteIndex":0},"citationItems":[{"id":618,"uris":["http://zotero.org/users/5378617/items/TTJLDFAD"],"uri":["http://zotero.org/users/5378617/items/TTJLDFAD"],"itemData":{"id":618,"type":"article-journal","abstract":"We have developed a new expression vector which allows efficient selection for transfectants that express foreign genes at high levels. The vector is composed of a ubiquitously strong promoter based on the beta-actin promoter, a 69% subregion of the bovine papilloma virus genome, and a mutant neomycin phosphotransferase II-encoding gene driven by a weak promoter, which confers only marginal resistance to G418. Thus, high concentrations of G418 (approx. 800 micrograms/ml) effectively select for transfectants containing a high vector copy number (greater than 300). We tested this system by producing human interleukin-2 (IL-2) in L cells and Chinese hamster ovary (CHO) cells, and the results showed that high concentrations of G418 efficiently yielded L cell and CHO cell transfectants stably producing IL-2 at levels comparable with those previously attained using gene amplification. The vector sequences were found to have integrated into the host chromosome, and were stably maintained in the transfectants for several months.","container-title":"Gene","ISSN":"0378-1119","issue":"2","journalAbbreviation":"Gene","language":"eng","note":"PMID: 1660837","page":"193-199","source":"PubMed","title":"Efficient selection for high-expression transfectants with a novel eukaryotic vector","volume":"108","author":[{"family":"Niwa","given":"H."},{"family":"Yamamura","given":"K."},{"family":"Miyazaki","given":"J."}],"issued":{"date-parts":[["1991",12,15]]}}}],"schema":"https://github.com/citation-style-language/schema/raw/master/csl-citation.json"} </w:instrText>
      </w:r>
      <w:r w:rsidR="006B1157"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22</w:t>
      </w:r>
      <w:r w:rsidR="006B1157" w:rsidRPr="00705482">
        <w:rPr>
          <w:rFonts w:asciiTheme="minorHAnsi" w:hAnsiTheme="minorHAnsi" w:cstheme="minorHAnsi"/>
          <w:color w:val="000000" w:themeColor="text1"/>
        </w:rPr>
        <w:fldChar w:fldCharType="end"/>
      </w:r>
      <w:r w:rsidR="005B3E53">
        <w:rPr>
          <w:rFonts w:asciiTheme="minorHAnsi" w:hAnsiTheme="minorHAnsi" w:cstheme="minorHAnsi"/>
          <w:color w:val="000000" w:themeColor="text1"/>
        </w:rPr>
        <w:t>. This</w:t>
      </w:r>
      <w:r w:rsidR="001D3C6F" w:rsidRPr="00705482">
        <w:rPr>
          <w:rFonts w:asciiTheme="minorHAnsi" w:hAnsiTheme="minorHAnsi" w:cstheme="minorHAnsi"/>
          <w:color w:val="000000" w:themeColor="text1"/>
        </w:rPr>
        <w:t xml:space="preserve"> </w:t>
      </w:r>
      <w:r w:rsidR="004B337B" w:rsidRPr="00705482">
        <w:rPr>
          <w:rFonts w:asciiTheme="minorHAnsi" w:hAnsiTheme="minorHAnsi" w:cstheme="minorHAnsi"/>
          <w:color w:val="000000" w:themeColor="text1"/>
        </w:rPr>
        <w:t>enabl</w:t>
      </w:r>
      <w:r w:rsidR="005B3E53">
        <w:rPr>
          <w:rFonts w:asciiTheme="minorHAnsi" w:hAnsiTheme="minorHAnsi" w:cstheme="minorHAnsi"/>
          <w:color w:val="000000" w:themeColor="text1"/>
        </w:rPr>
        <w:t>es</w:t>
      </w:r>
      <w:r w:rsidR="004B337B" w:rsidRPr="00705482">
        <w:rPr>
          <w:rFonts w:asciiTheme="minorHAnsi" w:hAnsiTheme="minorHAnsi" w:cstheme="minorHAnsi"/>
          <w:color w:val="000000" w:themeColor="text1"/>
        </w:rPr>
        <w:t xml:space="preserve"> label</w:t>
      </w:r>
      <w:r w:rsidR="005B3E53">
        <w:rPr>
          <w:rFonts w:asciiTheme="minorHAnsi" w:hAnsiTheme="minorHAnsi" w:cstheme="minorHAnsi"/>
          <w:color w:val="000000" w:themeColor="text1"/>
        </w:rPr>
        <w:t>ing</w:t>
      </w:r>
      <w:r w:rsidR="004B337B" w:rsidRPr="00705482">
        <w:rPr>
          <w:rFonts w:asciiTheme="minorHAnsi" w:hAnsiTheme="minorHAnsi" w:cstheme="minorHAnsi"/>
          <w:color w:val="000000" w:themeColor="text1"/>
        </w:rPr>
        <w:t xml:space="preserve"> and track</w:t>
      </w:r>
      <w:r w:rsidR="005B3E53">
        <w:rPr>
          <w:rFonts w:asciiTheme="minorHAnsi" w:hAnsiTheme="minorHAnsi" w:cstheme="minorHAnsi"/>
          <w:color w:val="000000" w:themeColor="text1"/>
        </w:rPr>
        <w:t>ing of</w:t>
      </w:r>
      <w:r w:rsidR="004B337B" w:rsidRPr="00705482">
        <w:rPr>
          <w:rFonts w:asciiTheme="minorHAnsi" w:hAnsiTheme="minorHAnsi" w:cstheme="minorHAnsi"/>
          <w:color w:val="000000" w:themeColor="text1"/>
        </w:rPr>
        <w:t xml:space="preserve"> cortical astrocytes</w:t>
      </w:r>
      <w:r w:rsidR="009C6F6C" w:rsidRPr="00705482">
        <w:rPr>
          <w:rFonts w:asciiTheme="minorHAnsi" w:hAnsiTheme="minorHAnsi" w:cstheme="minorHAnsi"/>
          <w:color w:val="000000" w:themeColor="text1"/>
        </w:rPr>
        <w:t>, from embryonic to late postnatal stages</w:t>
      </w:r>
      <w:r w:rsidR="005B3E53">
        <w:rPr>
          <w:rFonts w:asciiTheme="minorHAnsi" w:hAnsiTheme="minorHAnsi" w:cstheme="minorHAnsi"/>
          <w:color w:val="000000" w:themeColor="text1"/>
        </w:rPr>
        <w:t xml:space="preserve">, </w:t>
      </w:r>
      <w:r w:rsidR="005B3E53" w:rsidRPr="00705482">
        <w:rPr>
          <w:rFonts w:asciiTheme="minorHAnsi" w:hAnsiTheme="minorHAnsi" w:cstheme="minorHAnsi"/>
          <w:color w:val="000000" w:themeColor="text1"/>
        </w:rPr>
        <w:lastRenderedPageBreak/>
        <w:t>independent of GFAP expression</w:t>
      </w:r>
      <w:r w:rsidR="00C36268"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{"citationID":"wNuMc08t","properties":{"formattedCitation":"\\super 14, 23\\nosupersub{}","plainCitation":"14, 23","noteIndex":0},"citationItems":[{"id":1050,"uris":["http://zotero.org/users/5378617/items/G8WRDR4N"],"uri":["http://zotero.org/users/5378617/items/G8WRDR4N"],"itemData":{"id":1050,"type":"article-journal","container-title":"Nature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id":1026,"uris":["http://zotero.org/users/5378617/items/C7Q8G97K"],"uri":["http://zotero.org/users/5378617/items/C7Q8G97K"],"itemData":{"id":1026,"type":"article-journal","abstract":"Large-scale microscopy approaches are transforming brain imaging, but currently lack efficient multicolor contrast modalities. We introduce chromatic multiphoton serial (ChroMS) microscopy, a method integrating one-shot multicolor multiphoton excitation through wavelength mixing and serial block-face image acquisition. This approach provides organ-scale micrometric imaging of spectrally distinct fluorescent proteins and label-free nonlinear signals with constant micrometer-scale resolution and sub-micron channel registration over the entire imaged volume. We demonstrate tridimensional (3D) multicolor imaging over several cubic millimeters as well as brain-wide serial 2D multichannel imaging. We illustrate the strengths of this method through color-based 3D analysis of astrocyte morphology and contacts in the mouse cerebral cortex, tracing of individual pyramidal neurons within densely Brainbow-labeled tissue, and multiplexed whole-brain mapping of axonal projections labeled with spectrally distinct tracers. ChroMS will be an asset for multiscale and system-level studies in neuroscience and beyond.","container-title":"Nature Communications","DOI":"10.1038/s41467-019-09552-9","ISSN":"2041-1723","issue":"1","journalAbbreviation":"Nat Commun","language":"eng","note":"PMID: 30971684\nPMCID: PMC6458155","page":"1662","source":"PubMed","title":"Multicolor multiscale brain imaging with chromatic multiphoton serial microscopy","volume":"10","author":[{"family":"Abdeladim","given":"Lamiae"},{"family":"Matho","given":"Katherine S."},{"family":"Clavreul","given":"Solène"},{"family":"Mahou","given":"Pierre"},{"family":"Sintes","given":"Jean-Marc"},{"family":"Solinas","given":"Xavier"},{"family":"Arganda-Carreras","given":"Ignacio"},{"family":"Turney","given":"Stephen G."},{"family":"Lichtman","given":"Jeff W."},{"family":"Chessel","given":"Anatole"},{"family":"Bemelmans","given":"Alexis-Pierre"},{"family":"Loulier","given":"Karine"},{"family":"Supatto","given":"Willy"},{"family":"Livet","given":"Jean"},{"family":"Beaurepaire","given":"Emmanuel"}],"issued":{"date-parts":[["2019"]],"season":"10"}}}],"schema":"https://github.com/citation-style-language/schema/raw/master/csl-citation.json"} </w:instrText>
      </w:r>
      <w:r w:rsidR="00C36268"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14,23</w:t>
      </w:r>
      <w:r w:rsidR="00C36268" w:rsidRPr="00705482">
        <w:rPr>
          <w:rFonts w:asciiTheme="minorHAnsi" w:hAnsiTheme="minorHAnsi" w:cstheme="minorHAnsi"/>
          <w:color w:val="000000" w:themeColor="text1"/>
        </w:rPr>
        <w:fldChar w:fldCharType="end"/>
      </w:r>
      <w:r w:rsidR="004B337B" w:rsidRPr="00705482">
        <w:rPr>
          <w:rFonts w:asciiTheme="minorHAnsi" w:hAnsiTheme="minorHAnsi" w:cstheme="minorHAnsi"/>
          <w:color w:val="000000" w:themeColor="text1"/>
        </w:rPr>
        <w:t>.</w:t>
      </w:r>
      <w:r w:rsidR="00A331C6" w:rsidRPr="00705482">
        <w:rPr>
          <w:rFonts w:asciiTheme="minorHAnsi" w:hAnsiTheme="minorHAnsi" w:cstheme="minorHAnsi"/>
          <w:color w:val="000000" w:themeColor="text1"/>
        </w:rPr>
        <w:t xml:space="preserve"> </w:t>
      </w:r>
      <w:r w:rsidR="00050E7C" w:rsidRPr="00705482">
        <w:rPr>
          <w:rFonts w:asciiTheme="minorHAnsi" w:hAnsiTheme="minorHAnsi" w:cstheme="minorHAnsi"/>
          <w:color w:val="000000" w:themeColor="text1"/>
        </w:rPr>
        <w:t>Each of these transgenes bear</w:t>
      </w:r>
      <w:r w:rsidR="00C36268" w:rsidRPr="00705482">
        <w:rPr>
          <w:rFonts w:asciiTheme="minorHAnsi" w:hAnsiTheme="minorHAnsi" w:cstheme="minorHAnsi"/>
          <w:color w:val="000000" w:themeColor="text1"/>
        </w:rPr>
        <w:t>s</w:t>
      </w:r>
      <w:r w:rsidR="00050E7C" w:rsidRPr="00705482">
        <w:rPr>
          <w:rFonts w:asciiTheme="minorHAnsi" w:hAnsiTheme="minorHAnsi" w:cstheme="minorHAnsi"/>
          <w:color w:val="000000" w:themeColor="text1"/>
        </w:rPr>
        <w:t xml:space="preserve"> the following </w:t>
      </w:r>
      <w:r w:rsidRPr="00EC33BD">
        <w:rPr>
          <w:rFonts w:asciiTheme="minorHAnsi" w:hAnsiTheme="minorHAnsi" w:cstheme="minorHAnsi"/>
          <w:color w:val="000000" w:themeColor="text1"/>
        </w:rPr>
        <w:t>four</w:t>
      </w:r>
      <w:r w:rsidRPr="00705482">
        <w:rPr>
          <w:rFonts w:asciiTheme="minorHAnsi" w:hAnsiTheme="minorHAnsi" w:cstheme="minorHAnsi"/>
          <w:color w:val="000000" w:themeColor="text1"/>
        </w:rPr>
        <w:t xml:space="preserve"> </w:t>
      </w:r>
      <w:r w:rsidR="00050E7C" w:rsidRPr="00705482">
        <w:rPr>
          <w:rFonts w:asciiTheme="minorHAnsi" w:hAnsiTheme="minorHAnsi" w:cstheme="minorHAnsi"/>
          <w:color w:val="000000" w:themeColor="text1"/>
        </w:rPr>
        <w:t xml:space="preserve">distinct FP: </w:t>
      </w:r>
      <w:proofErr w:type="spellStart"/>
      <w:r w:rsidR="00050E7C" w:rsidRPr="00705482">
        <w:rPr>
          <w:rFonts w:asciiTheme="minorHAnsi" w:hAnsiTheme="minorHAnsi" w:cstheme="minorHAnsi"/>
          <w:color w:val="000000" w:themeColor="text1"/>
        </w:rPr>
        <w:t>eBFP</w:t>
      </w:r>
      <w:proofErr w:type="spellEnd"/>
      <w:r w:rsidR="00050E7C" w:rsidRPr="00705482">
        <w:rPr>
          <w:rFonts w:asciiTheme="minorHAnsi" w:hAnsiTheme="minorHAnsi" w:cstheme="minorHAnsi"/>
          <w:color w:val="000000" w:themeColor="text1"/>
        </w:rPr>
        <w:t>, mTurquoise2/</w:t>
      </w:r>
      <w:proofErr w:type="spellStart"/>
      <w:r w:rsidR="00050E7C" w:rsidRPr="00705482">
        <w:rPr>
          <w:rFonts w:asciiTheme="minorHAnsi" w:hAnsiTheme="minorHAnsi" w:cstheme="minorHAnsi"/>
          <w:color w:val="000000" w:themeColor="text1"/>
        </w:rPr>
        <w:t>mCerulean</w:t>
      </w:r>
      <w:proofErr w:type="spellEnd"/>
      <w:r w:rsidR="00050E7C" w:rsidRPr="00705482">
        <w:rPr>
          <w:rFonts w:asciiTheme="minorHAnsi" w:hAnsiTheme="minorHAnsi" w:cstheme="minorHAnsi"/>
          <w:color w:val="000000" w:themeColor="text1"/>
        </w:rPr>
        <w:t>, EYFP</w:t>
      </w:r>
      <w:r>
        <w:rPr>
          <w:rFonts w:asciiTheme="minorHAnsi" w:hAnsiTheme="minorHAnsi" w:cstheme="minorHAnsi"/>
          <w:color w:val="000000" w:themeColor="text1"/>
        </w:rPr>
        <w:t>,</w:t>
      </w:r>
      <w:r w:rsidR="00050E7C" w:rsidRPr="00705482">
        <w:rPr>
          <w:rFonts w:asciiTheme="minorHAnsi" w:hAnsiTheme="minorHAnsi" w:cstheme="minorHAnsi"/>
          <w:color w:val="000000" w:themeColor="text1"/>
        </w:rPr>
        <w:t xml:space="preserve"> and </w:t>
      </w:r>
      <w:proofErr w:type="spellStart"/>
      <w:r w:rsidR="00050E7C" w:rsidRPr="00705482">
        <w:rPr>
          <w:rFonts w:asciiTheme="minorHAnsi" w:hAnsiTheme="minorHAnsi" w:cstheme="minorHAnsi"/>
          <w:color w:val="000000" w:themeColor="text1"/>
        </w:rPr>
        <w:t>tdTomato</w:t>
      </w:r>
      <w:proofErr w:type="spellEnd"/>
      <w:r w:rsidR="00050E7C" w:rsidRPr="00705482">
        <w:rPr>
          <w:rFonts w:asciiTheme="minorHAnsi" w:hAnsiTheme="minorHAnsi" w:cstheme="minorHAnsi"/>
          <w:color w:val="000000" w:themeColor="text1"/>
        </w:rPr>
        <w:t>/</w:t>
      </w:r>
      <w:proofErr w:type="spellStart"/>
      <w:r w:rsidR="00050E7C" w:rsidRPr="00705482">
        <w:rPr>
          <w:rFonts w:asciiTheme="minorHAnsi" w:hAnsiTheme="minorHAnsi" w:cstheme="minorHAnsi"/>
          <w:color w:val="000000" w:themeColor="text1"/>
        </w:rPr>
        <w:t>mCherry</w:t>
      </w:r>
      <w:proofErr w:type="spellEnd"/>
      <w:r>
        <w:rPr>
          <w:rFonts w:asciiTheme="minorHAnsi" w:hAnsiTheme="minorHAnsi" w:cstheme="minorHAnsi"/>
          <w:color w:val="000000" w:themeColor="text1"/>
        </w:rPr>
        <w:t>,</w:t>
      </w:r>
      <w:r w:rsidR="00050E7C" w:rsidRPr="00705482">
        <w:rPr>
          <w:rFonts w:asciiTheme="minorHAnsi" w:hAnsiTheme="minorHAnsi" w:cstheme="minorHAnsi"/>
          <w:color w:val="000000" w:themeColor="text1"/>
        </w:rPr>
        <w:t xml:space="preserve"> </w:t>
      </w:r>
      <w:r w:rsidR="00C36268" w:rsidRPr="00705482">
        <w:rPr>
          <w:rFonts w:asciiTheme="minorHAnsi" w:hAnsiTheme="minorHAnsi" w:cstheme="minorHAnsi"/>
          <w:color w:val="000000" w:themeColor="text1"/>
        </w:rPr>
        <w:t xml:space="preserve">which </w:t>
      </w:r>
      <w:r w:rsidR="00050E7C" w:rsidRPr="00705482">
        <w:rPr>
          <w:rFonts w:asciiTheme="minorHAnsi" w:hAnsiTheme="minorHAnsi" w:cstheme="minorHAnsi"/>
          <w:color w:val="000000" w:themeColor="text1"/>
        </w:rPr>
        <w:t>display minimal spectr</w:t>
      </w:r>
      <w:r w:rsidR="001D3C6F" w:rsidRPr="00705482">
        <w:rPr>
          <w:rFonts w:asciiTheme="minorHAnsi" w:hAnsiTheme="minorHAnsi" w:cstheme="minorHAnsi"/>
          <w:color w:val="000000" w:themeColor="text1"/>
        </w:rPr>
        <w:t>al</w:t>
      </w:r>
      <w:r w:rsidR="00050E7C" w:rsidRPr="00705482">
        <w:rPr>
          <w:rFonts w:asciiTheme="minorHAnsi" w:hAnsiTheme="minorHAnsi" w:cstheme="minorHAnsi"/>
          <w:color w:val="000000" w:themeColor="text1"/>
        </w:rPr>
        <w:t xml:space="preserve"> overlap </w:t>
      </w:r>
      <w:r w:rsidR="00050E7C" w:rsidRPr="005B3E53">
        <w:rPr>
          <w:rFonts w:asciiTheme="minorHAnsi" w:hAnsiTheme="minorHAnsi" w:cstheme="minorHAnsi"/>
          <w:color w:val="000000" w:themeColor="text1"/>
        </w:rPr>
        <w:t>that</w:t>
      </w:r>
      <w:r w:rsidR="00050E7C" w:rsidRPr="00705482">
        <w:rPr>
          <w:rFonts w:asciiTheme="minorHAnsi" w:hAnsiTheme="minorHAnsi" w:cstheme="minorHAnsi"/>
          <w:color w:val="000000" w:themeColor="text1"/>
        </w:rPr>
        <w:t xml:space="preserve"> can be easily circumvented with </w:t>
      </w:r>
      <w:r w:rsidRPr="00EC33BD">
        <w:rPr>
          <w:rFonts w:asciiTheme="minorHAnsi" w:hAnsiTheme="minorHAnsi" w:cstheme="minorHAnsi"/>
          <w:color w:val="000000" w:themeColor="text1"/>
        </w:rPr>
        <w:t>1)</w:t>
      </w:r>
      <w:r w:rsidR="00050E7C" w:rsidRPr="00705482">
        <w:rPr>
          <w:rFonts w:asciiTheme="minorHAnsi" w:hAnsiTheme="minorHAnsi" w:cstheme="minorHAnsi"/>
          <w:color w:val="000000" w:themeColor="text1"/>
        </w:rPr>
        <w:t xml:space="preserve"> </w:t>
      </w:r>
      <w:r w:rsidR="00A25BFD" w:rsidRPr="00705482">
        <w:rPr>
          <w:rFonts w:asciiTheme="minorHAnsi" w:hAnsiTheme="minorHAnsi" w:cstheme="minorHAnsi"/>
          <w:color w:val="000000" w:themeColor="text1"/>
        </w:rPr>
        <w:t xml:space="preserve">Sequential </w:t>
      </w:r>
      <w:r w:rsidR="001D3C6F" w:rsidRPr="00705482">
        <w:rPr>
          <w:rFonts w:asciiTheme="minorHAnsi" w:hAnsiTheme="minorHAnsi" w:cstheme="minorHAnsi"/>
          <w:color w:val="000000" w:themeColor="text1"/>
        </w:rPr>
        <w:t xml:space="preserve">channel </w:t>
      </w:r>
      <w:r w:rsidR="00050E7C" w:rsidRPr="00705482">
        <w:rPr>
          <w:rFonts w:asciiTheme="minorHAnsi" w:hAnsiTheme="minorHAnsi" w:cstheme="minorHAnsi"/>
          <w:color w:val="000000" w:themeColor="text1"/>
        </w:rPr>
        <w:t>acquisition</w:t>
      </w:r>
      <w:r w:rsidR="00A25BFD">
        <w:rPr>
          <w:rFonts w:asciiTheme="minorHAnsi" w:hAnsiTheme="minorHAnsi" w:cstheme="minorHAnsi"/>
          <w:color w:val="000000" w:themeColor="text1"/>
        </w:rPr>
        <w:t>;</w:t>
      </w:r>
      <w:r w:rsidR="00A25BFD" w:rsidRPr="00705482">
        <w:rPr>
          <w:rFonts w:asciiTheme="minorHAnsi" w:hAnsiTheme="minorHAnsi" w:cstheme="minorHAnsi"/>
          <w:color w:val="000000" w:themeColor="text1"/>
        </w:rPr>
        <w:t xml:space="preserve"> </w:t>
      </w:r>
      <w:r w:rsidRPr="00EC33BD">
        <w:rPr>
          <w:rFonts w:asciiTheme="minorHAnsi" w:hAnsiTheme="minorHAnsi" w:cstheme="minorHAnsi"/>
          <w:color w:val="000000" w:themeColor="text1"/>
        </w:rPr>
        <w:t>2)</w:t>
      </w:r>
      <w:r w:rsidR="00050E7C" w:rsidRPr="00705482">
        <w:rPr>
          <w:rFonts w:asciiTheme="minorHAnsi" w:hAnsiTheme="minorHAnsi" w:cstheme="minorHAnsi"/>
          <w:color w:val="000000" w:themeColor="text1"/>
        </w:rPr>
        <w:t xml:space="preserve"> </w:t>
      </w:r>
      <w:r w:rsidR="00A25BFD" w:rsidRPr="00705482">
        <w:rPr>
          <w:rFonts w:asciiTheme="minorHAnsi" w:hAnsiTheme="minorHAnsi" w:cstheme="minorHAnsi"/>
          <w:color w:val="000000" w:themeColor="text1"/>
        </w:rPr>
        <w:t xml:space="preserve">Optimized </w:t>
      </w:r>
      <w:r w:rsidR="001D3C6F" w:rsidRPr="00705482">
        <w:rPr>
          <w:rFonts w:asciiTheme="minorHAnsi" w:hAnsiTheme="minorHAnsi" w:cstheme="minorHAnsi"/>
          <w:color w:val="000000" w:themeColor="text1"/>
        </w:rPr>
        <w:t xml:space="preserve">excitation </w:t>
      </w:r>
      <w:r w:rsidR="00050E7C" w:rsidRPr="00705482">
        <w:rPr>
          <w:rFonts w:asciiTheme="minorHAnsi" w:hAnsiTheme="minorHAnsi" w:cstheme="minorHAnsi"/>
          <w:color w:val="000000" w:themeColor="text1"/>
        </w:rPr>
        <w:t xml:space="preserve">power </w:t>
      </w:r>
      <w:r w:rsidR="001D3C6F" w:rsidRPr="00705482">
        <w:rPr>
          <w:rFonts w:asciiTheme="minorHAnsi" w:hAnsiTheme="minorHAnsi" w:cstheme="minorHAnsi"/>
          <w:color w:val="000000" w:themeColor="text1"/>
        </w:rPr>
        <w:t>and collection gain</w:t>
      </w:r>
      <w:r w:rsidR="00A25BFD">
        <w:rPr>
          <w:rFonts w:asciiTheme="minorHAnsi" w:hAnsiTheme="minorHAnsi" w:cstheme="minorHAnsi"/>
          <w:color w:val="000000" w:themeColor="text1"/>
        </w:rPr>
        <w:t>;</w:t>
      </w:r>
      <w:r w:rsidR="00050E7C" w:rsidRPr="00705482">
        <w:rPr>
          <w:rFonts w:asciiTheme="minorHAnsi" w:hAnsiTheme="minorHAnsi" w:cstheme="minorHAnsi"/>
          <w:color w:val="000000" w:themeColor="text1"/>
        </w:rPr>
        <w:t xml:space="preserve"> and </w:t>
      </w:r>
      <w:r w:rsidRPr="00EC33BD">
        <w:rPr>
          <w:rFonts w:asciiTheme="minorHAnsi" w:hAnsiTheme="minorHAnsi" w:cstheme="minorHAnsi"/>
          <w:color w:val="000000" w:themeColor="text1"/>
        </w:rPr>
        <w:t>3)</w:t>
      </w:r>
      <w:r w:rsidR="00C36268" w:rsidRPr="00705482">
        <w:rPr>
          <w:rFonts w:asciiTheme="minorHAnsi" w:hAnsiTheme="minorHAnsi" w:cstheme="minorHAnsi"/>
          <w:color w:val="000000" w:themeColor="text1"/>
        </w:rPr>
        <w:t xml:space="preserve"> </w:t>
      </w:r>
      <w:r w:rsidR="00A25BFD" w:rsidRPr="00705482">
        <w:rPr>
          <w:rFonts w:asciiTheme="minorHAnsi" w:hAnsiTheme="minorHAnsi" w:cstheme="minorHAnsi"/>
          <w:color w:val="000000" w:themeColor="text1"/>
        </w:rPr>
        <w:t xml:space="preserve">Specific </w:t>
      </w:r>
      <w:r w:rsidR="00050E7C" w:rsidRPr="00705482">
        <w:rPr>
          <w:rFonts w:asciiTheme="minorHAnsi" w:hAnsiTheme="minorHAnsi" w:cstheme="minorHAnsi"/>
          <w:color w:val="000000" w:themeColor="text1"/>
        </w:rPr>
        <w:t xml:space="preserve">dichroic filters to collect narrow </w:t>
      </w:r>
      <w:r w:rsidR="00847F7F" w:rsidRPr="00705482">
        <w:rPr>
          <w:rFonts w:asciiTheme="minorHAnsi" w:hAnsiTheme="minorHAnsi" w:cstheme="minorHAnsi"/>
          <w:color w:val="000000" w:themeColor="text1"/>
        </w:rPr>
        <w:t xml:space="preserve">FP emission </w:t>
      </w:r>
      <w:r w:rsidR="00050E7C" w:rsidRPr="00705482">
        <w:rPr>
          <w:rFonts w:asciiTheme="minorHAnsi" w:hAnsiTheme="minorHAnsi" w:cstheme="minorHAnsi"/>
          <w:color w:val="000000" w:themeColor="text1"/>
        </w:rPr>
        <w:t>window</w:t>
      </w:r>
      <w:r w:rsidR="00381BE3" w:rsidRPr="00705482">
        <w:rPr>
          <w:rFonts w:asciiTheme="minorHAnsi" w:hAnsiTheme="minorHAnsi" w:cstheme="minorHAnsi"/>
          <w:color w:val="000000" w:themeColor="text1"/>
        </w:rPr>
        <w:t>s</w:t>
      </w:r>
      <w:r w:rsidR="00777D08" w:rsidRPr="00705482">
        <w:rPr>
          <w:rFonts w:asciiTheme="minorHAnsi" w:hAnsiTheme="minorHAnsi" w:cstheme="minorHAnsi"/>
          <w:color w:val="000000" w:themeColor="text1"/>
        </w:rPr>
        <w:t>.</w:t>
      </w:r>
      <w:r w:rsidR="00050E7C" w:rsidRPr="00705482">
        <w:rPr>
          <w:rFonts w:asciiTheme="minorHAnsi" w:hAnsiTheme="minorHAnsi" w:cstheme="minorHAnsi"/>
          <w:color w:val="000000" w:themeColor="text1"/>
        </w:rPr>
        <w:t xml:space="preserve"> </w:t>
      </w:r>
      <w:r w:rsidR="001D3C6F" w:rsidRPr="00705482">
        <w:rPr>
          <w:rFonts w:asciiTheme="minorHAnsi" w:hAnsiTheme="minorHAnsi" w:cstheme="minorHAnsi"/>
          <w:color w:val="000000" w:themeColor="text1"/>
        </w:rPr>
        <w:t xml:space="preserve">The </w:t>
      </w:r>
      <w:r w:rsidR="00D57A92" w:rsidRPr="00705482">
        <w:rPr>
          <w:rFonts w:asciiTheme="minorHAnsi" w:hAnsiTheme="minorHAnsi" w:cstheme="minorHAnsi"/>
          <w:color w:val="000000" w:themeColor="text1"/>
        </w:rPr>
        <w:t>MM strateg</w:t>
      </w:r>
      <w:r w:rsidR="001D3C6F" w:rsidRPr="00705482">
        <w:rPr>
          <w:rFonts w:asciiTheme="minorHAnsi" w:hAnsiTheme="minorHAnsi" w:cstheme="minorHAnsi"/>
          <w:color w:val="000000" w:themeColor="text1"/>
        </w:rPr>
        <w:t>y</w:t>
      </w:r>
      <w:r w:rsidR="00D57A92" w:rsidRPr="00705482">
        <w:rPr>
          <w:rFonts w:asciiTheme="minorHAnsi" w:hAnsiTheme="minorHAnsi" w:cstheme="minorHAnsi"/>
          <w:color w:val="000000" w:themeColor="text1"/>
        </w:rPr>
        <w:t xml:space="preserve"> use</w:t>
      </w:r>
      <w:r w:rsidR="001D3C6F" w:rsidRPr="00705482">
        <w:rPr>
          <w:rFonts w:asciiTheme="minorHAnsi" w:hAnsiTheme="minorHAnsi" w:cstheme="minorHAnsi"/>
          <w:color w:val="000000" w:themeColor="text1"/>
        </w:rPr>
        <w:t>s</w:t>
      </w:r>
      <w:r w:rsidR="00D57A92" w:rsidRPr="00705482">
        <w:rPr>
          <w:rFonts w:asciiTheme="minorHAnsi" w:hAnsiTheme="minorHAnsi" w:cstheme="minorHAnsi"/>
          <w:color w:val="000000" w:themeColor="text1"/>
        </w:rPr>
        <w:t xml:space="preserve"> </w:t>
      </w:r>
      <w:proofErr w:type="spellStart"/>
      <w:r w:rsidR="00D57A92" w:rsidRPr="00705482">
        <w:rPr>
          <w:rFonts w:asciiTheme="minorHAnsi" w:hAnsiTheme="minorHAnsi" w:cstheme="minorHAnsi"/>
          <w:color w:val="000000" w:themeColor="text1"/>
        </w:rPr>
        <w:t>Cre</w:t>
      </w:r>
      <w:proofErr w:type="spellEnd"/>
      <w:r w:rsidR="00D57A92" w:rsidRPr="00705482">
        <w:rPr>
          <w:rFonts w:asciiTheme="minorHAnsi" w:hAnsiTheme="minorHAnsi" w:cstheme="minorHAnsi"/>
          <w:color w:val="000000" w:themeColor="text1"/>
        </w:rPr>
        <w:t>/</w:t>
      </w:r>
      <w:r w:rsidR="00D57A92" w:rsidRPr="00705482">
        <w:rPr>
          <w:rFonts w:asciiTheme="minorHAnsi" w:hAnsiTheme="minorHAnsi" w:cstheme="minorHAnsi"/>
          <w:i/>
          <w:iCs/>
          <w:color w:val="000000" w:themeColor="text1"/>
        </w:rPr>
        <w:t xml:space="preserve">lox </w:t>
      </w:r>
      <w:r w:rsidR="00D57A92" w:rsidRPr="00705482">
        <w:rPr>
          <w:rFonts w:asciiTheme="minorHAnsi" w:hAnsiTheme="minorHAnsi" w:cstheme="minorHAnsi"/>
          <w:color w:val="000000" w:themeColor="text1"/>
        </w:rPr>
        <w:t>recombination</w:t>
      </w:r>
      <w:r w:rsidR="00C24539" w:rsidRPr="00705482">
        <w:rPr>
          <w:rFonts w:asciiTheme="minorHAnsi" w:hAnsiTheme="minorHAnsi" w:cstheme="minorHAnsi"/>
          <w:color w:val="000000" w:themeColor="text1"/>
        </w:rPr>
        <w:t xml:space="preserve"> with a self-excisable </w:t>
      </w:r>
      <w:proofErr w:type="spellStart"/>
      <w:r w:rsidR="00C24539" w:rsidRPr="00705482">
        <w:rPr>
          <w:rFonts w:asciiTheme="minorHAnsi" w:hAnsiTheme="minorHAnsi" w:cstheme="minorHAnsi"/>
          <w:color w:val="000000" w:themeColor="text1"/>
        </w:rPr>
        <w:t>Cre</w:t>
      </w:r>
      <w:proofErr w:type="spellEnd"/>
      <w:r w:rsidR="00C24539" w:rsidRPr="00705482">
        <w:rPr>
          <w:rFonts w:asciiTheme="minorHAnsi" w:hAnsiTheme="minorHAnsi" w:cstheme="minorHAnsi"/>
          <w:color w:val="000000" w:themeColor="text1"/>
        </w:rPr>
        <w:t xml:space="preserve"> recombinase (</w:t>
      </w:r>
      <w:proofErr w:type="spellStart"/>
      <w:r w:rsidR="00C24539" w:rsidRPr="00705482">
        <w:rPr>
          <w:rFonts w:asciiTheme="minorHAnsi" w:hAnsiTheme="minorHAnsi" w:cstheme="minorHAnsi"/>
          <w:color w:val="000000" w:themeColor="text1"/>
        </w:rPr>
        <w:t>seCre</w:t>
      </w:r>
      <w:proofErr w:type="spellEnd"/>
      <w:r w:rsidR="00C24539" w:rsidRPr="00705482">
        <w:rPr>
          <w:rFonts w:asciiTheme="minorHAnsi" w:hAnsiTheme="minorHAnsi" w:cstheme="minorHAnsi"/>
          <w:color w:val="000000" w:themeColor="text1"/>
        </w:rPr>
        <w:t>)</w:t>
      </w:r>
      <w:r w:rsidR="00D57A92" w:rsidRPr="00705482">
        <w:rPr>
          <w:rFonts w:asciiTheme="minorHAnsi" w:hAnsiTheme="minorHAnsi" w:cstheme="minorHAnsi"/>
          <w:color w:val="000000" w:themeColor="text1"/>
        </w:rPr>
        <w:t xml:space="preserve"> to drive stochastic expression of FP in a cellular population. A single copy </w:t>
      </w:r>
      <w:r w:rsidR="001D3C6F" w:rsidRPr="00705482">
        <w:rPr>
          <w:rFonts w:asciiTheme="minorHAnsi" w:hAnsiTheme="minorHAnsi" w:cstheme="minorHAnsi"/>
          <w:color w:val="000000" w:themeColor="text1"/>
        </w:rPr>
        <w:t xml:space="preserve">of MM </w:t>
      </w:r>
      <w:r w:rsidR="00D57A92" w:rsidRPr="00705482">
        <w:rPr>
          <w:rFonts w:asciiTheme="minorHAnsi" w:hAnsiTheme="minorHAnsi" w:cstheme="minorHAnsi"/>
          <w:color w:val="000000" w:themeColor="text1"/>
        </w:rPr>
        <w:t>transgene expresses FP in a mutually exclusive manner, while multiple transgene</w:t>
      </w:r>
      <w:r w:rsidR="005B3E53">
        <w:rPr>
          <w:rFonts w:asciiTheme="minorHAnsi" w:hAnsiTheme="minorHAnsi" w:cstheme="minorHAnsi"/>
          <w:color w:val="000000" w:themeColor="text1"/>
        </w:rPr>
        <w:t>s</w:t>
      </w:r>
      <w:r w:rsidR="00D57A92" w:rsidRPr="00705482">
        <w:rPr>
          <w:rFonts w:asciiTheme="minorHAnsi" w:hAnsiTheme="minorHAnsi" w:cstheme="minorHAnsi"/>
          <w:color w:val="000000" w:themeColor="text1"/>
        </w:rPr>
        <w:t xml:space="preserve"> give rise to FP combinations, creating dozens of distinct hues. </w:t>
      </w:r>
      <w:r w:rsidR="00941AC0" w:rsidRPr="00705482">
        <w:t>G</w:t>
      </w:r>
      <w:r w:rsidR="00941AC0" w:rsidRPr="00705482">
        <w:rPr>
          <w:rFonts w:asciiTheme="minorHAnsi" w:hAnsiTheme="minorHAnsi" w:cstheme="minorHAnsi"/>
          <w:color w:val="000000" w:themeColor="text1"/>
        </w:rPr>
        <w:t xml:space="preserve">enomic integration of the transgenes is driven by the </w:t>
      </w:r>
      <w:r w:rsidR="007444E0" w:rsidRPr="00705482">
        <w:rPr>
          <w:rFonts w:asciiTheme="minorHAnsi" w:hAnsiTheme="minorHAnsi" w:cstheme="minorHAnsi"/>
          <w:color w:val="000000" w:themeColor="text1"/>
        </w:rPr>
        <w:t>piggyback (PB)</w:t>
      </w:r>
      <w:r w:rsidR="00941AC0" w:rsidRPr="00705482">
        <w:rPr>
          <w:rFonts w:asciiTheme="minorHAnsi" w:hAnsiTheme="minorHAnsi" w:cstheme="minorHAnsi"/>
          <w:color w:val="000000" w:themeColor="text1"/>
        </w:rPr>
        <w:t xml:space="preserve"> or Tol2 transposition system</w:t>
      </w:r>
      <w:r w:rsidR="00941AC0"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{"citationID":"7vkodr9h","properties":{"formattedCitation":"\\super 24\\uc0\\u8211{}26\\nosupersub{}","plainCitation":"24–26","noteIndex":0},"citationItems":[{"id":1037,"uris":["http://zotero.org/users/5378617/items/KJF8YKQ7"],"uri":["http://zotero.org/users/5378617/items/KJF8YKQ7"],"itemData":{"id":1037,"type":"article-journal","container-title":"Journal of Neuroscience Methods","DOI":"10.1016/j.jneumeth.2012.03.016","ISSN":"01650270","issue":"2","language":"en","page":"172-180","source":"Crossref","title":"A method for stable transgenesis of radial glia lineage in rat neocortex by piggyBac mediated transposition","volume":"207","author":[{"family":"Chen","given":"Fuyi"},{"family":"LoTurco","given":"Joseph"}],"issued":{"date-parts":[["2012",6]]}}},{"id":1040,"uris":["http://zotero.org/users/5378617/items/TFW2WGGG"],"uri":["http://zotero.org/users/5378617/items/TFW2WGGG"],"itemData":{"id":1040,"type":"article-journal","container-title":"Cerebral Cortex","DOI":"10.1093/cercor/bhs332","ISSN":"1047-3211, 1460-2199","issue":"2","language":"en","page":"508-520","source":"Crossref","title":"Fate Mapping by PiggyBac Transposase Reveals That Neocortical GLAST+ Progenitors Generate More Astrocytes Than Nestin+ Progenitors in Rat Neocortex","volume":"24","author":[{"family":"Siddiqi","given":"F."},{"family":"Chen","given":"F."},{"family":"Aron","given":"A. W."},{"family":"Fiondella","given":"C. G."},{"family":"Patel","given":"K."},{"family":"LoTurco","given":"J. J."}],"issued":{"date-parts":[["2014",2,1]]}}},{"id":103,"uris":["http://zotero.org/users/5378617/items/69XMQ7VP"],"uri":["http://zotero.org/users/5378617/items/69XMQ7VP"],"itemData":{"id":103,"type":"article-journal","container-title":"Genes to Cells","DOI":"10.1111/j.1365-2443.2010.01397.x","ISSN":"13569597, 13652443","language":"en","source":"Crossref","title":"Simultaneous expression of different transgenes in neurons and glia by combining &lt;i&gt;in utero&lt;/i&gt; electroporation with the &lt;i&gt;Tol2&lt;/i&gt; transposon-mediated gene transfer system","URL":"http://doi.wiley.com/10.1111/j.1365-2443.2010.01397.x","author":[{"family":"Yoshida","given":"Ayako"},{"family":"Yamaguchi","given":"Yoshifumi"},{"family":"Nonomura","given":"Keiko"},{"family":"Kawakami","given":"Koichi"},{"family":"Takahashi","given":"Yoshiko"},{"family":"Miura","given":"Masayuki"}],"accessed":{"date-parts":[["2018",7,16]]},"issued":{"date-parts":[["2010",4]]}}}],"schema":"https://github.com/citation-style-language/schema/raw/master/csl-citation.json"} </w:instrText>
      </w:r>
      <w:r w:rsidR="00941AC0"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24–26</w:t>
      </w:r>
      <w:r w:rsidR="00941AC0" w:rsidRPr="00705482">
        <w:rPr>
          <w:rFonts w:asciiTheme="minorHAnsi" w:hAnsiTheme="minorHAnsi" w:cstheme="minorHAnsi"/>
          <w:color w:val="000000" w:themeColor="text1"/>
        </w:rPr>
        <w:fldChar w:fldCharType="end"/>
      </w:r>
      <w:r w:rsidR="00941AC0" w:rsidRPr="00705482">
        <w:rPr>
          <w:rFonts w:asciiTheme="minorHAnsi" w:hAnsiTheme="minorHAnsi" w:cstheme="minorHAnsi"/>
          <w:color w:val="000000" w:themeColor="text1"/>
        </w:rPr>
        <w:t xml:space="preserve">. </w:t>
      </w:r>
      <w:r w:rsidR="00143A4E" w:rsidRPr="00705482">
        <w:rPr>
          <w:rFonts w:asciiTheme="minorHAnsi" w:hAnsiTheme="minorHAnsi" w:cstheme="minorHAnsi"/>
          <w:color w:val="000000" w:themeColor="text1"/>
        </w:rPr>
        <w:t xml:space="preserve">Therefore, through </w:t>
      </w:r>
      <w:r w:rsidR="00143A4E" w:rsidRPr="00526EBF">
        <w:rPr>
          <w:rFonts w:asciiTheme="minorHAnsi" w:hAnsiTheme="minorHAnsi" w:cstheme="minorHAnsi"/>
          <w:iCs/>
          <w:color w:val="000000" w:themeColor="text1"/>
        </w:rPr>
        <w:t>in utero</w:t>
      </w:r>
      <w:r w:rsidR="00143A4E" w:rsidRPr="00705482">
        <w:rPr>
          <w:rFonts w:asciiTheme="minorHAnsi" w:hAnsiTheme="minorHAnsi" w:cstheme="minorHAnsi"/>
          <w:i/>
          <w:color w:val="000000" w:themeColor="text1"/>
        </w:rPr>
        <w:t xml:space="preserve"> </w:t>
      </w:r>
      <w:r w:rsidR="00143A4E" w:rsidRPr="00705482">
        <w:rPr>
          <w:rFonts w:asciiTheme="minorHAnsi" w:hAnsiTheme="minorHAnsi" w:cstheme="minorHAnsi"/>
          <w:color w:val="000000" w:themeColor="text1"/>
        </w:rPr>
        <w:t xml:space="preserve">electroporation, </w:t>
      </w:r>
      <w:r w:rsidR="00A4319E" w:rsidRPr="00705482">
        <w:rPr>
          <w:rFonts w:asciiTheme="minorHAnsi" w:hAnsiTheme="minorHAnsi" w:cstheme="minorHAnsi"/>
          <w:color w:val="000000" w:themeColor="text1"/>
        </w:rPr>
        <w:t xml:space="preserve">the </w:t>
      </w:r>
      <w:r w:rsidR="00143A4E" w:rsidRPr="00705482">
        <w:rPr>
          <w:rFonts w:asciiTheme="minorHAnsi" w:hAnsiTheme="minorHAnsi" w:cstheme="minorHAnsi"/>
          <w:color w:val="000000" w:themeColor="text1"/>
        </w:rPr>
        <w:t xml:space="preserve">MM toolkit and the multicolor ‘mosaic’ </w:t>
      </w:r>
      <w:r w:rsidR="00A4319E" w:rsidRPr="00705482">
        <w:rPr>
          <w:rFonts w:asciiTheme="minorHAnsi" w:hAnsiTheme="minorHAnsi" w:cstheme="minorHAnsi"/>
          <w:color w:val="000000" w:themeColor="text1"/>
        </w:rPr>
        <w:t>that it generates</w:t>
      </w:r>
      <w:r w:rsidR="00143A4E" w:rsidRPr="00705482">
        <w:rPr>
          <w:rFonts w:asciiTheme="minorHAnsi" w:hAnsiTheme="minorHAnsi" w:cstheme="minorHAnsi"/>
          <w:color w:val="000000" w:themeColor="text1"/>
        </w:rPr>
        <w:t xml:space="preserve"> enable </w:t>
      </w:r>
      <w:r w:rsidR="005B3E53" w:rsidRPr="00705482">
        <w:rPr>
          <w:rFonts w:asciiTheme="minorHAnsi" w:hAnsiTheme="minorHAnsi" w:cstheme="minorHAnsi"/>
          <w:color w:val="000000" w:themeColor="text1"/>
        </w:rPr>
        <w:t xml:space="preserve">simultaneous </w:t>
      </w:r>
      <w:r w:rsidR="00143A4E" w:rsidRPr="00705482">
        <w:rPr>
          <w:rFonts w:asciiTheme="minorHAnsi" w:hAnsiTheme="minorHAnsi" w:cstheme="minorHAnsi"/>
          <w:color w:val="000000" w:themeColor="text1"/>
        </w:rPr>
        <w:t>mark</w:t>
      </w:r>
      <w:r w:rsidR="00A25BFD">
        <w:rPr>
          <w:rFonts w:asciiTheme="minorHAnsi" w:hAnsiTheme="minorHAnsi" w:cstheme="minorHAnsi"/>
          <w:color w:val="000000" w:themeColor="text1"/>
        </w:rPr>
        <w:t>ing of</w:t>
      </w:r>
      <w:r w:rsidR="00143A4E" w:rsidRPr="00705482">
        <w:rPr>
          <w:rFonts w:asciiTheme="minorHAnsi" w:hAnsiTheme="minorHAnsi" w:cstheme="minorHAnsi"/>
          <w:color w:val="000000" w:themeColor="text1"/>
        </w:rPr>
        <w:t xml:space="preserve"> multiple adjacent cortical progenitors and </w:t>
      </w:r>
      <w:r w:rsidR="008753B9">
        <w:rPr>
          <w:rFonts w:asciiTheme="minorHAnsi" w:hAnsiTheme="minorHAnsi" w:cstheme="minorHAnsi"/>
          <w:color w:val="000000" w:themeColor="text1"/>
        </w:rPr>
        <w:t xml:space="preserve">the </w:t>
      </w:r>
      <w:r w:rsidR="00143A4E" w:rsidRPr="00705482">
        <w:rPr>
          <w:rFonts w:asciiTheme="minorHAnsi" w:hAnsiTheme="minorHAnsi" w:cstheme="minorHAnsi"/>
          <w:color w:val="000000" w:themeColor="text1"/>
        </w:rPr>
        <w:t>track</w:t>
      </w:r>
      <w:r w:rsidR="008753B9">
        <w:rPr>
          <w:rFonts w:asciiTheme="minorHAnsi" w:hAnsiTheme="minorHAnsi" w:cstheme="minorHAnsi"/>
          <w:color w:val="000000" w:themeColor="text1"/>
        </w:rPr>
        <w:t>ing</w:t>
      </w:r>
      <w:r w:rsidR="00143A4E" w:rsidRPr="00705482">
        <w:rPr>
          <w:rFonts w:asciiTheme="minorHAnsi" w:hAnsiTheme="minorHAnsi" w:cstheme="minorHAnsi"/>
          <w:color w:val="000000" w:themeColor="text1"/>
        </w:rPr>
        <w:t xml:space="preserve"> </w:t>
      </w:r>
      <w:r w:rsidR="008753B9">
        <w:rPr>
          <w:rFonts w:asciiTheme="minorHAnsi" w:hAnsiTheme="minorHAnsi" w:cstheme="minorHAnsi"/>
          <w:color w:val="000000" w:themeColor="text1"/>
        </w:rPr>
        <w:t xml:space="preserve">of </w:t>
      </w:r>
      <w:r w:rsidR="00143A4E" w:rsidRPr="00705482">
        <w:rPr>
          <w:rFonts w:asciiTheme="minorHAnsi" w:hAnsiTheme="minorHAnsi" w:cstheme="minorHAnsi"/>
          <w:color w:val="000000" w:themeColor="text1"/>
        </w:rPr>
        <w:t>their glial descent, including cortical astrocytes, over</w:t>
      </w:r>
      <w:r w:rsidR="00A4319E" w:rsidRPr="00705482">
        <w:rPr>
          <w:rFonts w:asciiTheme="minorHAnsi" w:hAnsiTheme="minorHAnsi" w:cstheme="minorHAnsi"/>
          <w:color w:val="000000" w:themeColor="text1"/>
        </w:rPr>
        <w:t xml:space="preserve"> </w:t>
      </w:r>
      <w:r w:rsidR="00B350E7">
        <w:rPr>
          <w:rFonts w:asciiTheme="minorHAnsi" w:hAnsiTheme="minorHAnsi" w:cstheme="minorHAnsi"/>
          <w:color w:val="000000" w:themeColor="text1"/>
        </w:rPr>
        <w:t>long</w:t>
      </w:r>
      <w:r w:rsidR="00A4319E" w:rsidRPr="00705482">
        <w:rPr>
          <w:rFonts w:asciiTheme="minorHAnsi" w:hAnsiTheme="minorHAnsi" w:cstheme="minorHAnsi"/>
          <w:color w:val="000000" w:themeColor="text1"/>
        </w:rPr>
        <w:t xml:space="preserve"> </w:t>
      </w:r>
      <w:r w:rsidR="00B350E7" w:rsidRPr="00705482">
        <w:rPr>
          <w:rFonts w:asciiTheme="minorHAnsi" w:hAnsiTheme="minorHAnsi" w:cstheme="minorHAnsi"/>
          <w:color w:val="000000" w:themeColor="text1"/>
        </w:rPr>
        <w:t>periods</w:t>
      </w:r>
      <w:r w:rsidR="00143A4E" w:rsidRPr="00705482">
        <w:rPr>
          <w:rFonts w:asciiTheme="minorHAnsi" w:hAnsiTheme="minorHAnsi" w:cstheme="minorHAnsi"/>
          <w:color w:val="000000" w:themeColor="text1"/>
        </w:rPr>
        <w:t>.</w:t>
      </w:r>
      <w:r w:rsidR="001A015B" w:rsidRPr="00705482">
        <w:rPr>
          <w:rFonts w:asciiTheme="minorHAnsi" w:hAnsiTheme="minorHAnsi" w:cstheme="minorHAnsi"/>
          <w:color w:val="000000" w:themeColor="text1"/>
        </w:rPr>
        <w:t xml:space="preserve"> </w:t>
      </w:r>
      <w:r w:rsidR="00A4319E" w:rsidRPr="00705482">
        <w:rPr>
          <w:rFonts w:asciiTheme="minorHAnsi" w:hAnsiTheme="minorHAnsi" w:cstheme="minorHAnsi"/>
          <w:color w:val="000000" w:themeColor="text1"/>
        </w:rPr>
        <w:t>C</w:t>
      </w:r>
      <w:r w:rsidR="001A015B" w:rsidRPr="00705482">
        <w:rPr>
          <w:rFonts w:asciiTheme="minorHAnsi" w:hAnsiTheme="minorHAnsi" w:cstheme="minorHAnsi"/>
          <w:color w:val="000000" w:themeColor="text1"/>
        </w:rPr>
        <w:t>olor contrast</w:t>
      </w:r>
      <w:r w:rsidR="00A4319E" w:rsidRPr="00705482">
        <w:rPr>
          <w:rFonts w:asciiTheme="minorHAnsi" w:hAnsiTheme="minorHAnsi" w:cstheme="minorHAnsi"/>
          <w:color w:val="000000" w:themeColor="text1"/>
        </w:rPr>
        <w:t>s</w:t>
      </w:r>
      <w:r w:rsidR="001A015B" w:rsidRPr="00705482">
        <w:rPr>
          <w:rFonts w:asciiTheme="minorHAnsi" w:hAnsiTheme="minorHAnsi" w:cstheme="minorHAnsi"/>
          <w:color w:val="000000" w:themeColor="text1"/>
        </w:rPr>
        <w:t xml:space="preserve"> resulting from the expression of distinct FP </w:t>
      </w:r>
      <w:r w:rsidR="00BF349B" w:rsidRPr="00705482">
        <w:rPr>
          <w:rFonts w:asciiTheme="minorHAnsi" w:hAnsiTheme="minorHAnsi" w:cstheme="minorHAnsi"/>
          <w:color w:val="000000" w:themeColor="text1"/>
        </w:rPr>
        <w:t>permit</w:t>
      </w:r>
      <w:r w:rsidR="00295BF8" w:rsidRPr="00705482">
        <w:rPr>
          <w:rFonts w:asciiTheme="minorHAnsi" w:hAnsiTheme="minorHAnsi" w:cstheme="minorHAnsi"/>
          <w:color w:val="000000" w:themeColor="text1"/>
        </w:rPr>
        <w:t xml:space="preserve"> delinea</w:t>
      </w:r>
      <w:r w:rsidR="00850A48">
        <w:rPr>
          <w:rFonts w:asciiTheme="minorHAnsi" w:hAnsiTheme="minorHAnsi" w:cstheme="minorHAnsi"/>
          <w:color w:val="000000" w:themeColor="text1"/>
        </w:rPr>
        <w:t>tion of</w:t>
      </w:r>
      <w:r w:rsidR="00295BF8" w:rsidRPr="00705482">
        <w:rPr>
          <w:rFonts w:asciiTheme="minorHAnsi" w:hAnsiTheme="minorHAnsi" w:cstheme="minorHAnsi"/>
          <w:color w:val="000000" w:themeColor="text1"/>
        </w:rPr>
        <w:t xml:space="preserve"> the contour of </w:t>
      </w:r>
      <w:proofErr w:type="spellStart"/>
      <w:r w:rsidR="00295BF8" w:rsidRPr="00705482">
        <w:rPr>
          <w:rFonts w:asciiTheme="minorHAnsi" w:hAnsiTheme="minorHAnsi" w:cstheme="minorHAnsi"/>
          <w:color w:val="000000" w:themeColor="text1"/>
        </w:rPr>
        <w:t>PrA</w:t>
      </w:r>
      <w:proofErr w:type="spellEnd"/>
      <w:r w:rsidR="00295BF8" w:rsidRPr="00705482">
        <w:rPr>
          <w:rFonts w:asciiTheme="minorHAnsi" w:hAnsiTheme="minorHAnsi" w:cstheme="minorHAnsi"/>
          <w:color w:val="000000" w:themeColor="text1"/>
        </w:rPr>
        <w:t xml:space="preserve"> and subsequently extract key information about </w:t>
      </w:r>
      <w:r w:rsidR="00A4319E" w:rsidRPr="00705482">
        <w:rPr>
          <w:rFonts w:asciiTheme="minorHAnsi" w:hAnsiTheme="minorHAnsi" w:cstheme="minorHAnsi"/>
          <w:color w:val="000000" w:themeColor="text1"/>
        </w:rPr>
        <w:t xml:space="preserve">their </w:t>
      </w:r>
      <w:r w:rsidR="00295BF8" w:rsidRPr="00705482">
        <w:rPr>
          <w:rFonts w:asciiTheme="minorHAnsi" w:hAnsiTheme="minorHAnsi" w:cstheme="minorHAnsi"/>
          <w:color w:val="000000" w:themeColor="text1"/>
        </w:rPr>
        <w:t>territorial volume (using IMARIS) and complex morphology (using Vaa3D).</w:t>
      </w:r>
      <w:r w:rsidR="001A015B" w:rsidRPr="00705482">
        <w:rPr>
          <w:rFonts w:asciiTheme="minorHAnsi" w:hAnsiTheme="minorHAnsi" w:cstheme="minorHAnsi"/>
          <w:color w:val="000000" w:themeColor="text1"/>
        </w:rPr>
        <w:t xml:space="preserve"> </w:t>
      </w:r>
      <w:r w:rsidR="00FA7428" w:rsidRPr="00705482">
        <w:rPr>
          <w:rFonts w:asciiTheme="minorHAnsi" w:hAnsiTheme="minorHAnsi" w:cstheme="minorHAnsi"/>
          <w:color w:val="000000" w:themeColor="text1"/>
        </w:rPr>
        <w:t>The multicolor strategy presented in detail here is a convenient and robust method</w:t>
      </w:r>
      <w:r w:rsidR="00090719" w:rsidRPr="00705482">
        <w:rPr>
          <w:rFonts w:asciiTheme="minorHAnsi" w:hAnsiTheme="minorHAnsi" w:cstheme="minorHAnsi"/>
          <w:color w:val="000000" w:themeColor="text1"/>
        </w:rPr>
        <w:t xml:space="preserve"> that give</w:t>
      </w:r>
      <w:r w:rsidR="00B97DFF" w:rsidRPr="00705482">
        <w:rPr>
          <w:rFonts w:asciiTheme="minorHAnsi" w:hAnsiTheme="minorHAnsi" w:cstheme="minorHAnsi"/>
          <w:color w:val="000000" w:themeColor="text1"/>
        </w:rPr>
        <w:t>s</w:t>
      </w:r>
      <w:r w:rsidR="00090719" w:rsidRPr="00705482">
        <w:rPr>
          <w:rFonts w:asciiTheme="minorHAnsi" w:hAnsiTheme="minorHAnsi" w:cstheme="minorHAnsi"/>
          <w:color w:val="000000" w:themeColor="text1"/>
        </w:rPr>
        <w:t xml:space="preserve"> quick </w:t>
      </w:r>
      <w:r w:rsidR="008753B9" w:rsidRPr="00705482">
        <w:rPr>
          <w:rFonts w:asciiTheme="minorHAnsi" w:hAnsiTheme="minorHAnsi" w:cstheme="minorHAnsi"/>
          <w:color w:val="000000" w:themeColor="text1"/>
        </w:rPr>
        <w:t xml:space="preserve">and easy </w:t>
      </w:r>
      <w:r w:rsidR="005A4324" w:rsidRPr="00705482">
        <w:rPr>
          <w:rFonts w:asciiTheme="minorHAnsi" w:hAnsiTheme="minorHAnsi" w:cstheme="minorHAnsi"/>
          <w:color w:val="000000" w:themeColor="text1"/>
        </w:rPr>
        <w:t>acc</w:t>
      </w:r>
      <w:r w:rsidR="00090719" w:rsidRPr="00705482">
        <w:rPr>
          <w:rFonts w:asciiTheme="minorHAnsi" w:hAnsiTheme="minorHAnsi" w:cstheme="minorHAnsi"/>
          <w:color w:val="000000" w:themeColor="text1"/>
        </w:rPr>
        <w:t xml:space="preserve">ess to </w:t>
      </w:r>
      <w:r w:rsidR="008753B9">
        <w:rPr>
          <w:rFonts w:asciiTheme="minorHAnsi" w:hAnsiTheme="minorHAnsi" w:cstheme="minorHAnsi"/>
          <w:color w:val="000000" w:themeColor="text1"/>
        </w:rPr>
        <w:t xml:space="preserve">the </w:t>
      </w:r>
      <w:r w:rsidR="00090719" w:rsidRPr="00705482">
        <w:rPr>
          <w:rFonts w:asciiTheme="minorHAnsi" w:hAnsiTheme="minorHAnsi" w:cstheme="minorHAnsi"/>
          <w:color w:val="000000" w:themeColor="text1"/>
        </w:rPr>
        <w:t>cortical astrocyte surface and morphology in wild</w:t>
      </w:r>
      <w:r w:rsidR="005B3E53">
        <w:rPr>
          <w:rFonts w:asciiTheme="minorHAnsi" w:hAnsiTheme="minorHAnsi" w:cstheme="minorHAnsi"/>
          <w:color w:val="000000" w:themeColor="text1"/>
        </w:rPr>
        <w:t xml:space="preserve"> </w:t>
      </w:r>
      <w:r w:rsidR="00090719" w:rsidRPr="00705482">
        <w:rPr>
          <w:rFonts w:asciiTheme="minorHAnsi" w:hAnsiTheme="minorHAnsi" w:cstheme="minorHAnsi"/>
          <w:color w:val="000000" w:themeColor="text1"/>
        </w:rPr>
        <w:t>type mice at various developmental stages</w:t>
      </w:r>
      <w:r w:rsidR="00F27116" w:rsidRPr="00705482">
        <w:rPr>
          <w:rFonts w:asciiTheme="minorHAnsi" w:hAnsiTheme="minorHAnsi" w:cstheme="minorHAnsi"/>
          <w:color w:val="000000" w:themeColor="text1"/>
        </w:rPr>
        <w:t xml:space="preserve">, </w:t>
      </w:r>
      <w:r w:rsidR="00A4319E" w:rsidRPr="00705482">
        <w:rPr>
          <w:rFonts w:asciiTheme="minorHAnsi" w:hAnsiTheme="minorHAnsi" w:cstheme="minorHAnsi"/>
          <w:color w:val="000000" w:themeColor="text1"/>
        </w:rPr>
        <w:t xml:space="preserve">and </w:t>
      </w:r>
      <w:r w:rsidR="005B3E53">
        <w:rPr>
          <w:rFonts w:asciiTheme="minorHAnsi" w:hAnsiTheme="minorHAnsi" w:cstheme="minorHAnsi"/>
          <w:color w:val="000000" w:themeColor="text1"/>
        </w:rPr>
        <w:t>is</w:t>
      </w:r>
      <w:r w:rsidR="00A4319E" w:rsidRPr="00705482">
        <w:rPr>
          <w:rFonts w:asciiTheme="minorHAnsi" w:hAnsiTheme="minorHAnsi" w:cstheme="minorHAnsi"/>
          <w:color w:val="000000" w:themeColor="text1"/>
        </w:rPr>
        <w:t xml:space="preserve"> </w:t>
      </w:r>
      <w:r w:rsidR="00090719" w:rsidRPr="00705482">
        <w:rPr>
          <w:rFonts w:asciiTheme="minorHAnsi" w:hAnsiTheme="minorHAnsi" w:cstheme="minorHAnsi"/>
          <w:color w:val="000000" w:themeColor="text1"/>
        </w:rPr>
        <w:t>easily adaptable to investigate astrocyte anatomical features in mouse models of neurological disease</w:t>
      </w:r>
      <w:r w:rsidR="005C1170" w:rsidRPr="00705482">
        <w:rPr>
          <w:rFonts w:asciiTheme="minorHAnsi" w:hAnsiTheme="minorHAnsi" w:cstheme="minorHAnsi"/>
          <w:color w:val="000000" w:themeColor="text1"/>
        </w:rPr>
        <w:t>s</w:t>
      </w:r>
      <w:r w:rsidR="005A4324" w:rsidRPr="00705482">
        <w:rPr>
          <w:rFonts w:asciiTheme="minorHAnsi" w:hAnsiTheme="minorHAnsi" w:cstheme="minorHAnsi"/>
          <w:color w:val="000000" w:themeColor="text1"/>
        </w:rPr>
        <w:t xml:space="preserve"> </w:t>
      </w:r>
      <w:r w:rsidR="005A4324" w:rsidRPr="00705482">
        <w:rPr>
          <w:rFonts w:asciiTheme="minorHAnsi" w:hAnsiTheme="minorHAnsi" w:cstheme="minorHAnsi"/>
          <w:bCs/>
          <w:color w:val="000000" w:themeColor="text1"/>
        </w:rPr>
        <w:t xml:space="preserve">without </w:t>
      </w:r>
      <w:r w:rsidR="00A4319E" w:rsidRPr="00705482">
        <w:rPr>
          <w:rFonts w:asciiTheme="minorHAnsi" w:hAnsiTheme="minorHAnsi" w:cstheme="minorHAnsi"/>
          <w:bCs/>
          <w:color w:val="000000" w:themeColor="text1"/>
        </w:rPr>
        <w:t>using</w:t>
      </w:r>
      <w:r w:rsidR="005A4324" w:rsidRPr="00705482">
        <w:rPr>
          <w:rFonts w:asciiTheme="minorHAnsi" w:hAnsiTheme="minorHAnsi" w:cstheme="minorHAnsi"/>
          <w:bCs/>
          <w:color w:val="000000" w:themeColor="text1"/>
        </w:rPr>
        <w:t xml:space="preserve"> transgenic reporter lines</w:t>
      </w:r>
      <w:r w:rsidR="00090719" w:rsidRPr="00705482">
        <w:rPr>
          <w:rFonts w:asciiTheme="minorHAnsi" w:hAnsiTheme="minorHAnsi" w:cstheme="minorHAnsi"/>
          <w:color w:val="000000" w:themeColor="text1"/>
        </w:rPr>
        <w:t>.</w:t>
      </w:r>
    </w:p>
    <w:p w14:paraId="7B9C93A3" w14:textId="77777777" w:rsidR="006E11C7" w:rsidRPr="00125891" w:rsidRDefault="006E11C7" w:rsidP="007C1539">
      <w:pPr>
        <w:rPr>
          <w:rFonts w:asciiTheme="minorHAnsi" w:hAnsiTheme="minorHAnsi" w:cstheme="minorHAnsi"/>
          <w:b/>
        </w:rPr>
      </w:pPr>
    </w:p>
    <w:p w14:paraId="40D8CB80" w14:textId="77777777" w:rsidR="00CE6D40" w:rsidRPr="00125891" w:rsidRDefault="006305D7" w:rsidP="007C1539">
      <w:pPr>
        <w:rPr>
          <w:rFonts w:asciiTheme="minorHAnsi" w:hAnsiTheme="minorHAnsi" w:cstheme="minorHAnsi"/>
          <w:color w:val="808080"/>
        </w:rPr>
      </w:pPr>
      <w:r w:rsidRPr="00125891">
        <w:rPr>
          <w:rFonts w:asciiTheme="minorHAnsi" w:hAnsiTheme="minorHAnsi" w:cstheme="minorHAnsi"/>
          <w:b/>
        </w:rPr>
        <w:t>PROTOCOL:</w:t>
      </w:r>
      <w:r w:rsidRPr="00125891">
        <w:rPr>
          <w:rFonts w:asciiTheme="minorHAnsi" w:hAnsiTheme="minorHAnsi" w:cstheme="minorHAnsi"/>
        </w:rPr>
        <w:t xml:space="preserve"> </w:t>
      </w:r>
    </w:p>
    <w:p w14:paraId="5803CDEE" w14:textId="4492624A" w:rsidR="00CE6D40" w:rsidRDefault="00CE6D40" w:rsidP="007C1539">
      <w:pPr>
        <w:rPr>
          <w:rFonts w:asciiTheme="minorHAnsi" w:hAnsiTheme="minorHAnsi" w:cstheme="minorHAnsi"/>
          <w:color w:val="000000" w:themeColor="text1"/>
          <w:shd w:val="clear" w:color="auto" w:fill="FFFFFF"/>
        </w:rPr>
      </w:pPr>
      <w:r w:rsidRPr="00125891">
        <w:rPr>
          <w:rFonts w:asciiTheme="minorHAnsi" w:hAnsiTheme="minorHAnsi" w:cstheme="minorHAnsi"/>
          <w:color w:val="000000" w:themeColor="text1"/>
          <w:shd w:val="clear" w:color="auto" w:fill="FFFFFF"/>
        </w:rPr>
        <w:t>All animal procedure</w:t>
      </w:r>
      <w:r w:rsidR="00850A48">
        <w:rPr>
          <w:rFonts w:asciiTheme="minorHAnsi" w:hAnsiTheme="minorHAnsi" w:cstheme="minorHAnsi"/>
          <w:color w:val="000000" w:themeColor="text1"/>
          <w:shd w:val="clear" w:color="auto" w:fill="FFFFFF"/>
        </w:rPr>
        <w:t>s</w:t>
      </w:r>
      <w:r w:rsidRPr="00125891">
        <w:rPr>
          <w:rFonts w:asciiTheme="minorHAnsi" w:hAnsiTheme="minorHAnsi" w:cstheme="minorHAnsi"/>
          <w:color w:val="000000" w:themeColor="text1"/>
          <w:shd w:val="clear" w:color="auto" w:fill="FFFFFF"/>
        </w:rPr>
        <w:t xml:space="preserve"> described here were carried out in accordance with institutional guidelines. Animal protocols have been approved by the Charles Darwin animal experimentation ethical board (CEEACD/N°5)</w:t>
      </w:r>
      <w:r w:rsidR="0089730C" w:rsidRPr="00125891">
        <w:rPr>
          <w:rFonts w:asciiTheme="minorHAnsi" w:hAnsiTheme="minorHAnsi" w:cstheme="minorHAnsi"/>
          <w:color w:val="000000" w:themeColor="text1"/>
          <w:shd w:val="clear" w:color="auto" w:fill="FFFFFF"/>
        </w:rPr>
        <w:t>.</w:t>
      </w:r>
    </w:p>
    <w:p w14:paraId="25001AE6" w14:textId="77777777" w:rsidR="006737BA" w:rsidRPr="00B21393" w:rsidRDefault="006737BA" w:rsidP="007C1539">
      <w:pPr>
        <w:rPr>
          <w:rFonts w:asciiTheme="minorHAnsi" w:hAnsiTheme="minorHAnsi" w:cstheme="minorHAnsi"/>
          <w:color w:val="000000" w:themeColor="text1"/>
          <w:shd w:val="clear" w:color="auto" w:fill="FFFFFF"/>
        </w:rPr>
      </w:pPr>
    </w:p>
    <w:p w14:paraId="1014B190" w14:textId="4CA05379" w:rsidR="00C7731C" w:rsidRDefault="00964D9D" w:rsidP="007C1539">
      <w:pPr>
        <w:pStyle w:val="Heading1"/>
        <w:keepNext w:val="0"/>
        <w:numPr>
          <w:ilvl w:val="0"/>
          <w:numId w:val="34"/>
        </w:numPr>
        <w:spacing w:before="0" w:after="0"/>
        <w:rPr>
          <w:rFonts w:asciiTheme="minorHAnsi" w:hAnsiTheme="minorHAnsi"/>
          <w:sz w:val="24"/>
          <w:szCs w:val="24"/>
        </w:rPr>
      </w:pPr>
      <w:r w:rsidRPr="00125891">
        <w:rPr>
          <w:rFonts w:asciiTheme="minorHAnsi" w:hAnsiTheme="minorHAnsi"/>
          <w:sz w:val="24"/>
          <w:szCs w:val="24"/>
        </w:rPr>
        <w:t>Preparation of endo</w:t>
      </w:r>
      <w:r w:rsidR="00B278D5">
        <w:rPr>
          <w:rFonts w:asciiTheme="minorHAnsi" w:hAnsiTheme="minorHAnsi"/>
          <w:sz w:val="24"/>
          <w:szCs w:val="24"/>
        </w:rPr>
        <w:t>toxin-</w:t>
      </w:r>
      <w:r w:rsidRPr="00125891">
        <w:rPr>
          <w:rFonts w:asciiTheme="minorHAnsi" w:hAnsiTheme="minorHAnsi"/>
          <w:sz w:val="24"/>
          <w:szCs w:val="24"/>
        </w:rPr>
        <w:t xml:space="preserve">free plasmids for MAGIC Markers </w:t>
      </w:r>
      <w:r w:rsidR="006950A0" w:rsidRPr="006950A0">
        <w:rPr>
          <w:rFonts w:asciiTheme="minorHAnsi" w:hAnsiTheme="minorHAnsi"/>
          <w:sz w:val="24"/>
          <w:szCs w:val="24"/>
        </w:rPr>
        <w:t>in utero</w:t>
      </w:r>
      <w:r w:rsidRPr="00125891">
        <w:rPr>
          <w:rFonts w:asciiTheme="minorHAnsi" w:hAnsiTheme="minorHAnsi"/>
          <w:sz w:val="24"/>
          <w:szCs w:val="24"/>
        </w:rPr>
        <w:t xml:space="preserve"> electroporation</w:t>
      </w:r>
    </w:p>
    <w:p w14:paraId="04ECAA26" w14:textId="77777777" w:rsidR="006F1261" w:rsidRPr="00125891" w:rsidRDefault="006F1261" w:rsidP="007C1539">
      <w:pPr>
        <w:pStyle w:val="Heading1"/>
        <w:keepNext w:val="0"/>
        <w:numPr>
          <w:ilvl w:val="0"/>
          <w:numId w:val="0"/>
        </w:numPr>
        <w:spacing w:before="0" w:after="0"/>
        <w:rPr>
          <w:rFonts w:asciiTheme="minorHAnsi" w:hAnsiTheme="minorHAnsi"/>
          <w:sz w:val="24"/>
          <w:szCs w:val="24"/>
        </w:rPr>
      </w:pPr>
    </w:p>
    <w:p w14:paraId="06481633" w14:textId="1B89EBEB" w:rsidR="006F1261" w:rsidRPr="00526EBF" w:rsidRDefault="003542F4" w:rsidP="007C1539">
      <w:pPr>
        <w:pStyle w:val="Heading2"/>
        <w:keepNext w:val="0"/>
        <w:numPr>
          <w:ilvl w:val="1"/>
          <w:numId w:val="35"/>
        </w:numPr>
        <w:rPr>
          <w:b w:val="0"/>
          <w:bCs w:val="0"/>
        </w:rPr>
      </w:pPr>
      <w:r w:rsidRPr="00526EBF">
        <w:rPr>
          <w:b w:val="0"/>
          <w:bCs w:val="0"/>
        </w:rPr>
        <w:t>Bacteria</w:t>
      </w:r>
      <w:r w:rsidR="00A10A89">
        <w:rPr>
          <w:b w:val="0"/>
          <w:bCs w:val="0"/>
        </w:rPr>
        <w:t>l</w:t>
      </w:r>
      <w:r w:rsidRPr="00526EBF">
        <w:rPr>
          <w:b w:val="0"/>
          <w:bCs w:val="0"/>
        </w:rPr>
        <w:t xml:space="preserve"> transformation</w:t>
      </w:r>
      <w:r w:rsidR="006F1261" w:rsidRPr="00526EBF">
        <w:rPr>
          <w:b w:val="0"/>
          <w:bCs w:val="0"/>
        </w:rPr>
        <w:t xml:space="preserve"> </w:t>
      </w:r>
    </w:p>
    <w:p w14:paraId="16886451" w14:textId="77777777" w:rsidR="00C7731C" w:rsidRPr="00C7731C" w:rsidRDefault="00C7731C" w:rsidP="007C1539"/>
    <w:p w14:paraId="097D3D56" w14:textId="3DAF2AD0" w:rsidR="006F1261" w:rsidRDefault="008753B9" w:rsidP="007C1539">
      <w:pPr>
        <w:pStyle w:val="Heading3"/>
        <w:keepNext w:val="0"/>
        <w:keepLines w:val="0"/>
        <w:numPr>
          <w:ilvl w:val="2"/>
          <w:numId w:val="35"/>
        </w:numPr>
        <w:spacing w:before="0"/>
      </w:pPr>
      <w:r w:rsidRPr="00125891">
        <w:t>On ice</w:t>
      </w:r>
      <w:r>
        <w:t>,</w:t>
      </w:r>
      <w:r w:rsidRPr="00125891">
        <w:t xml:space="preserve"> thaw </w:t>
      </w:r>
      <w:r w:rsidR="003542F4" w:rsidRPr="00125891">
        <w:t xml:space="preserve">DH5 alpha </w:t>
      </w:r>
      <w:r w:rsidR="003542F4" w:rsidRPr="006557BB">
        <w:t>competent</w:t>
      </w:r>
      <w:r w:rsidR="003542F4" w:rsidRPr="00125891">
        <w:t xml:space="preserve"> cells stored at </w:t>
      </w:r>
      <w:r w:rsidR="00B750F7">
        <w:t>-</w:t>
      </w:r>
      <w:r w:rsidR="00CC68AE">
        <w:t>7</w:t>
      </w:r>
      <w:r w:rsidR="00CC68AE" w:rsidRPr="00125891">
        <w:t>0</w:t>
      </w:r>
      <w:r w:rsidR="007216BD">
        <w:t xml:space="preserve"> </w:t>
      </w:r>
      <w:r w:rsidR="003542F4" w:rsidRPr="00125891">
        <w:t>°C</w:t>
      </w:r>
      <w:r w:rsidR="006F1261" w:rsidRPr="00125891">
        <w:t>.</w:t>
      </w:r>
    </w:p>
    <w:p w14:paraId="24A6D1C7" w14:textId="77777777" w:rsidR="00C7731C" w:rsidRPr="00C60160" w:rsidRDefault="00C7731C" w:rsidP="007C1539">
      <w:pPr>
        <w:pStyle w:val="NoSpacing"/>
      </w:pPr>
    </w:p>
    <w:p w14:paraId="2ECA8859" w14:textId="6B7983CF" w:rsidR="003542F4" w:rsidRDefault="003542F4" w:rsidP="007C1539">
      <w:pPr>
        <w:pStyle w:val="Heading3"/>
        <w:keepNext w:val="0"/>
        <w:keepLines w:val="0"/>
        <w:numPr>
          <w:ilvl w:val="2"/>
          <w:numId w:val="35"/>
        </w:numPr>
        <w:spacing w:before="0"/>
      </w:pPr>
      <w:r w:rsidRPr="00125891">
        <w:t xml:space="preserve">Warm up </w:t>
      </w:r>
      <w:r w:rsidR="00526EBF">
        <w:t xml:space="preserve">the </w:t>
      </w:r>
      <w:r w:rsidRPr="00125891">
        <w:t>agar plates containing the appropriate antibiotic</w:t>
      </w:r>
      <w:r w:rsidR="00B750F7">
        <w:t xml:space="preserve"> (</w:t>
      </w:r>
      <w:r w:rsidR="00B750F7" w:rsidRPr="00B750F7">
        <w:t>100</w:t>
      </w:r>
      <w:r w:rsidR="00B750F7">
        <w:t xml:space="preserve"> </w:t>
      </w:r>
      <w:r w:rsidR="00B750F7">
        <w:rPr>
          <w:rFonts w:ascii="Calibri" w:hAnsi="Calibri"/>
        </w:rPr>
        <w:t>µ</w:t>
      </w:r>
      <w:r w:rsidR="00B750F7" w:rsidRPr="00B750F7">
        <w:t>g/m</w:t>
      </w:r>
      <w:r w:rsidR="002F7705">
        <w:t>L</w:t>
      </w:r>
      <w:r w:rsidR="00B750F7" w:rsidRPr="00B750F7">
        <w:t xml:space="preserve"> </w:t>
      </w:r>
      <w:r w:rsidR="00A10A89" w:rsidRPr="00B750F7">
        <w:t>amp</w:t>
      </w:r>
      <w:r w:rsidR="00A10A89">
        <w:t xml:space="preserve">icillin </w:t>
      </w:r>
      <w:r w:rsidR="00B750F7">
        <w:t>or</w:t>
      </w:r>
      <w:r w:rsidR="00B750F7" w:rsidRPr="00B750F7">
        <w:t xml:space="preserve"> 50</w:t>
      </w:r>
      <w:r w:rsidR="00B750F7">
        <w:t xml:space="preserve"> </w:t>
      </w:r>
      <w:r w:rsidR="00B750F7">
        <w:rPr>
          <w:rFonts w:ascii="Calibri" w:hAnsi="Calibri"/>
        </w:rPr>
        <w:t>µ</w:t>
      </w:r>
      <w:r w:rsidR="00B750F7" w:rsidRPr="00B750F7">
        <w:t>g/m</w:t>
      </w:r>
      <w:r w:rsidR="002F7705">
        <w:t xml:space="preserve">L </w:t>
      </w:r>
      <w:r w:rsidR="00A10A89" w:rsidRPr="00B750F7">
        <w:t>ka</w:t>
      </w:r>
      <w:r w:rsidR="00A10A89">
        <w:t>namycin</w:t>
      </w:r>
      <w:r w:rsidR="00B750F7">
        <w:t>)</w:t>
      </w:r>
      <w:r w:rsidR="00526EBF">
        <w:t xml:space="preserve"> </w:t>
      </w:r>
      <w:r w:rsidR="00526EBF" w:rsidRPr="00125891">
        <w:t xml:space="preserve">at </w:t>
      </w:r>
      <w:r w:rsidR="00526EBF">
        <w:t>37 °C</w:t>
      </w:r>
      <w:r w:rsidRPr="00125891">
        <w:t>.</w:t>
      </w:r>
    </w:p>
    <w:p w14:paraId="2ADD9BFE" w14:textId="77777777" w:rsidR="00C7731C" w:rsidRPr="00C60160" w:rsidRDefault="00C7731C" w:rsidP="007C1539">
      <w:pPr>
        <w:pStyle w:val="NoSpacing"/>
      </w:pPr>
    </w:p>
    <w:p w14:paraId="12B63B10" w14:textId="432516B2" w:rsidR="003542F4" w:rsidRDefault="003542F4" w:rsidP="007C1539">
      <w:pPr>
        <w:pStyle w:val="Heading3"/>
        <w:keepNext w:val="0"/>
        <w:keepLines w:val="0"/>
        <w:numPr>
          <w:ilvl w:val="2"/>
          <w:numId w:val="35"/>
        </w:numPr>
        <w:spacing w:before="0"/>
      </w:pPr>
      <w:r w:rsidRPr="00125891">
        <w:t xml:space="preserve">Add </w:t>
      </w:r>
      <w:r w:rsidR="00B750F7">
        <w:t>1</w:t>
      </w:r>
      <w:r w:rsidR="00B750F7" w:rsidRPr="00125891">
        <w:t xml:space="preserve"> </w:t>
      </w:r>
      <w:r w:rsidR="001D3010">
        <w:rPr>
          <w:rFonts w:ascii="Calibri" w:hAnsi="Calibri"/>
        </w:rPr>
        <w:t>µ</w:t>
      </w:r>
      <w:r w:rsidR="00526EBF">
        <w:t xml:space="preserve">L </w:t>
      </w:r>
      <w:r w:rsidR="00A10A89">
        <w:t>o</w:t>
      </w:r>
      <w:r w:rsidR="00526EBF">
        <w:t>f</w:t>
      </w:r>
      <w:r w:rsidRPr="00125891">
        <w:t xml:space="preserve"> </w:t>
      </w:r>
      <w:r w:rsidR="00E23B9D">
        <w:t>5</w:t>
      </w:r>
      <w:r w:rsidR="00A10A89" w:rsidRPr="00EC33BD">
        <w:t>–</w:t>
      </w:r>
      <w:r w:rsidR="00E23B9D">
        <w:t xml:space="preserve">50 ng </w:t>
      </w:r>
      <w:r w:rsidRPr="00125891">
        <w:t>of MAGIC Markers plasmid DNA</w:t>
      </w:r>
      <w:r w:rsidR="00E81F77" w:rsidRPr="00125891">
        <w:t xml:space="preserve"> in </w:t>
      </w:r>
      <w:r w:rsidR="00FC6E00">
        <w:t>1</w:t>
      </w:r>
      <w:r w:rsidR="00912D3C" w:rsidRPr="00125891">
        <w:t>0</w:t>
      </w:r>
      <w:r w:rsidR="00E81F77" w:rsidRPr="00125891">
        <w:t xml:space="preserve"> </w:t>
      </w:r>
      <w:r w:rsidR="001D3010">
        <w:rPr>
          <w:rFonts w:ascii="Calibri" w:hAnsi="Calibri"/>
        </w:rPr>
        <w:t>µ</w:t>
      </w:r>
      <w:r w:rsidR="00526EBF">
        <w:t>L</w:t>
      </w:r>
      <w:r w:rsidR="00A10A89">
        <w:t xml:space="preserve"> </w:t>
      </w:r>
      <w:r w:rsidR="00E81F77" w:rsidRPr="00125891">
        <w:t>of thawed DH5 alpha competent cells</w:t>
      </w:r>
      <w:r w:rsidR="00CB3D20" w:rsidRPr="00125891">
        <w:t xml:space="preserve"> and incubate on ice for </w:t>
      </w:r>
      <w:r w:rsidR="00B750F7">
        <w:t>1</w:t>
      </w:r>
      <w:r w:rsidR="00CB3D20" w:rsidRPr="00125891">
        <w:t>0 min without mixing</w:t>
      </w:r>
      <w:r w:rsidRPr="00125891">
        <w:t>.</w:t>
      </w:r>
    </w:p>
    <w:p w14:paraId="74049BD7" w14:textId="77777777" w:rsidR="00C7731C" w:rsidRPr="00C60160" w:rsidRDefault="00C7731C" w:rsidP="007C1539">
      <w:pPr>
        <w:pStyle w:val="NoSpacing"/>
      </w:pPr>
    </w:p>
    <w:p w14:paraId="6FDB8ECC" w14:textId="28262A22" w:rsidR="003542F4" w:rsidRDefault="005B3E53" w:rsidP="007C1539">
      <w:pPr>
        <w:pStyle w:val="Heading3"/>
        <w:keepNext w:val="0"/>
        <w:keepLines w:val="0"/>
        <w:numPr>
          <w:ilvl w:val="2"/>
          <w:numId w:val="35"/>
        </w:numPr>
        <w:spacing w:before="0"/>
      </w:pPr>
      <w:r>
        <w:t>For the</w:t>
      </w:r>
      <w:r w:rsidRPr="00125891">
        <w:t xml:space="preserve"> heat shock transformation</w:t>
      </w:r>
      <w:r>
        <w:t>,</w:t>
      </w:r>
      <w:r w:rsidRPr="00125891">
        <w:t xml:space="preserve"> </w:t>
      </w:r>
      <w:r>
        <w:t>p</w:t>
      </w:r>
      <w:r w:rsidR="00CB3D20" w:rsidRPr="00125891">
        <w:t>lace the aliquot in a 42</w:t>
      </w:r>
      <w:r w:rsidR="007216BD">
        <w:t xml:space="preserve"> </w:t>
      </w:r>
      <w:r w:rsidR="00CB3D20" w:rsidRPr="00125891">
        <w:t xml:space="preserve">°C water bath for 45 </w:t>
      </w:r>
      <w:r w:rsidR="00526EBF">
        <w:t>s</w:t>
      </w:r>
      <w:r w:rsidR="00CB3D20" w:rsidRPr="00125891">
        <w:t xml:space="preserve">, then place </w:t>
      </w:r>
      <w:r w:rsidR="00526EBF" w:rsidRPr="00125891">
        <w:t>immediately</w:t>
      </w:r>
      <w:r w:rsidR="00CB3D20" w:rsidRPr="00125891">
        <w:t xml:space="preserve"> on ice and wait 3</w:t>
      </w:r>
      <w:r w:rsidR="00A10A89" w:rsidRPr="00EC33BD">
        <w:t>–</w:t>
      </w:r>
      <w:r w:rsidR="00CB3D20" w:rsidRPr="00125891">
        <w:t>5 min.</w:t>
      </w:r>
    </w:p>
    <w:p w14:paraId="55022683" w14:textId="77777777" w:rsidR="00C7731C" w:rsidRPr="00C60160" w:rsidRDefault="00C7731C" w:rsidP="007C1539">
      <w:pPr>
        <w:pStyle w:val="NoSpacing"/>
      </w:pPr>
    </w:p>
    <w:p w14:paraId="4E8C59EA" w14:textId="77777777" w:rsidR="00922E99" w:rsidRDefault="00244A32" w:rsidP="007C1539">
      <w:pPr>
        <w:pStyle w:val="Heading3"/>
        <w:keepNext w:val="0"/>
        <w:keepLines w:val="0"/>
        <w:numPr>
          <w:ilvl w:val="2"/>
          <w:numId w:val="35"/>
        </w:numPr>
        <w:spacing w:before="0"/>
      </w:pPr>
      <w:r w:rsidRPr="00125891">
        <w:t>Under sterile conditions, a</w:t>
      </w:r>
      <w:r w:rsidR="00922E99" w:rsidRPr="00125891">
        <w:t xml:space="preserve">dd 230 </w:t>
      </w:r>
      <w:r w:rsidR="001D3010">
        <w:rPr>
          <w:rFonts w:ascii="Calibri" w:hAnsi="Calibri"/>
        </w:rPr>
        <w:t>µ</w:t>
      </w:r>
      <w:r w:rsidR="00526EBF">
        <w:t>L</w:t>
      </w:r>
      <w:r w:rsidR="00922E99" w:rsidRPr="00125891">
        <w:t xml:space="preserve"> of SOC medium and incubate </w:t>
      </w:r>
      <w:r w:rsidR="00E23B9D">
        <w:t xml:space="preserve">for </w:t>
      </w:r>
      <w:r w:rsidR="00F85711">
        <w:t>1</w:t>
      </w:r>
      <w:r w:rsidR="00526EBF">
        <w:t xml:space="preserve"> </w:t>
      </w:r>
      <w:r w:rsidR="00F85711">
        <w:t>h</w:t>
      </w:r>
      <w:r w:rsidR="00E23B9D">
        <w:t xml:space="preserve"> </w:t>
      </w:r>
      <w:r w:rsidR="00922E99" w:rsidRPr="00125891">
        <w:t>at 37</w:t>
      </w:r>
      <w:r w:rsidR="007216BD">
        <w:t xml:space="preserve"> </w:t>
      </w:r>
      <w:r w:rsidR="00922E99" w:rsidRPr="00125891">
        <w:t>°C.</w:t>
      </w:r>
    </w:p>
    <w:p w14:paraId="7962362E" w14:textId="77777777" w:rsidR="00C7731C" w:rsidRPr="00C60160" w:rsidRDefault="00C7731C" w:rsidP="007C1539">
      <w:pPr>
        <w:pStyle w:val="NoSpacing"/>
      </w:pPr>
    </w:p>
    <w:p w14:paraId="47C56A30" w14:textId="77777777" w:rsidR="00922E99" w:rsidRDefault="00817DB9" w:rsidP="007C1539">
      <w:pPr>
        <w:pStyle w:val="Heading3"/>
        <w:keepNext w:val="0"/>
        <w:keepLines w:val="0"/>
        <w:numPr>
          <w:ilvl w:val="2"/>
          <w:numId w:val="35"/>
        </w:numPr>
        <w:spacing w:before="0"/>
      </w:pPr>
      <w:r w:rsidRPr="00125891">
        <w:t>Spread the content of the aliquot over the agar plate and incubate overnight at 37</w:t>
      </w:r>
      <w:r w:rsidR="007216BD">
        <w:t xml:space="preserve"> </w:t>
      </w:r>
      <w:r w:rsidRPr="00125891">
        <w:t>°C</w:t>
      </w:r>
      <w:r w:rsidR="00922E99" w:rsidRPr="00125891">
        <w:t>.</w:t>
      </w:r>
    </w:p>
    <w:p w14:paraId="7B87876E" w14:textId="77777777" w:rsidR="00C7731C" w:rsidRPr="00C60160" w:rsidRDefault="00C7731C" w:rsidP="007C1539">
      <w:pPr>
        <w:pStyle w:val="NoSpacing"/>
      </w:pPr>
    </w:p>
    <w:p w14:paraId="1963788E" w14:textId="77777777" w:rsidR="00244A32" w:rsidRPr="00526EBF" w:rsidRDefault="00244A32" w:rsidP="007C1539">
      <w:pPr>
        <w:pStyle w:val="Heading2"/>
        <w:keepNext w:val="0"/>
        <w:numPr>
          <w:ilvl w:val="1"/>
          <w:numId w:val="35"/>
        </w:numPr>
        <w:rPr>
          <w:b w:val="0"/>
          <w:bCs w:val="0"/>
        </w:rPr>
      </w:pPr>
      <w:r w:rsidRPr="00526EBF">
        <w:rPr>
          <w:b w:val="0"/>
          <w:bCs w:val="0"/>
        </w:rPr>
        <w:t>Plasmid culture</w:t>
      </w:r>
    </w:p>
    <w:p w14:paraId="1814A127" w14:textId="77777777" w:rsidR="00C7731C" w:rsidRPr="00C7731C" w:rsidRDefault="00C7731C" w:rsidP="007C1539"/>
    <w:p w14:paraId="6A77062B" w14:textId="77777777" w:rsidR="00244A32" w:rsidRDefault="00487EF7" w:rsidP="007C1539">
      <w:pPr>
        <w:pStyle w:val="Heading3"/>
        <w:keepNext w:val="0"/>
        <w:keepLines w:val="0"/>
        <w:numPr>
          <w:ilvl w:val="2"/>
          <w:numId w:val="35"/>
        </w:numPr>
        <w:spacing w:before="0"/>
      </w:pPr>
      <w:r w:rsidRPr="00125891">
        <w:t>The following morning, under sterile condition</w:t>
      </w:r>
      <w:r w:rsidR="007C1539">
        <w:t xml:space="preserve">s, </w:t>
      </w:r>
      <w:r w:rsidR="007C1539" w:rsidRPr="00125891">
        <w:t>pick up</w:t>
      </w:r>
      <w:r w:rsidRPr="00125891">
        <w:t xml:space="preserve"> </w:t>
      </w:r>
      <w:r w:rsidR="00244A32" w:rsidRPr="00125891">
        <w:t xml:space="preserve">a colony </w:t>
      </w:r>
      <w:r w:rsidRPr="00125891">
        <w:t>from</w:t>
      </w:r>
      <w:r w:rsidR="00244A32" w:rsidRPr="00125891">
        <w:t xml:space="preserve"> the agar plate</w:t>
      </w:r>
      <w:r w:rsidR="007C1539">
        <w:t xml:space="preserve"> and </w:t>
      </w:r>
      <w:r w:rsidRPr="00125891">
        <w:t xml:space="preserve">put it in a </w:t>
      </w:r>
      <w:r w:rsidR="002B3082">
        <w:t>1</w:t>
      </w:r>
      <w:r w:rsidRPr="00125891">
        <w:t>4 m</w:t>
      </w:r>
      <w:r w:rsidR="007C1539">
        <w:t xml:space="preserve">L </w:t>
      </w:r>
      <w:r w:rsidRPr="00125891">
        <w:t>tube containing 2 m</w:t>
      </w:r>
      <w:r w:rsidR="007C1539">
        <w:t>L</w:t>
      </w:r>
      <w:r w:rsidRPr="00125891">
        <w:t xml:space="preserve"> of LB medium </w:t>
      </w:r>
      <w:r w:rsidR="007C1539">
        <w:t>with</w:t>
      </w:r>
      <w:r w:rsidRPr="00125891">
        <w:t xml:space="preserve"> appropriate antibiotic</w:t>
      </w:r>
      <w:r w:rsidR="007C1539">
        <w:t>.</w:t>
      </w:r>
      <w:r w:rsidRPr="00125891">
        <w:t xml:space="preserve"> </w:t>
      </w:r>
      <w:r w:rsidR="007C1539">
        <w:t>L</w:t>
      </w:r>
      <w:r w:rsidRPr="00125891">
        <w:t>et it incubate for the day at 37</w:t>
      </w:r>
      <w:r w:rsidR="007216BD">
        <w:t xml:space="preserve"> </w:t>
      </w:r>
      <w:r w:rsidRPr="00125891">
        <w:t>°C</w:t>
      </w:r>
      <w:r w:rsidR="000B7824" w:rsidRPr="00125891">
        <w:t xml:space="preserve"> </w:t>
      </w:r>
      <w:r w:rsidR="00B46854" w:rsidRPr="00125891">
        <w:t xml:space="preserve">in a shaking incubator at </w:t>
      </w:r>
      <w:r w:rsidR="00B46854">
        <w:t>3</w:t>
      </w:r>
      <w:r w:rsidR="00B46854" w:rsidRPr="00125891">
        <w:t>00 rpm</w:t>
      </w:r>
      <w:r w:rsidR="00244A32" w:rsidRPr="00125891">
        <w:t>.</w:t>
      </w:r>
    </w:p>
    <w:p w14:paraId="733497E1" w14:textId="77777777" w:rsidR="00C7731C" w:rsidRPr="00C60160" w:rsidRDefault="00C7731C" w:rsidP="007C1539">
      <w:pPr>
        <w:pStyle w:val="NoSpacing"/>
      </w:pPr>
    </w:p>
    <w:p w14:paraId="43B38108" w14:textId="7B34F5E1" w:rsidR="000B7824" w:rsidRDefault="000B7824" w:rsidP="007C1539">
      <w:pPr>
        <w:pStyle w:val="Heading3"/>
        <w:keepNext w:val="0"/>
        <w:keepLines w:val="0"/>
        <w:numPr>
          <w:ilvl w:val="2"/>
          <w:numId w:val="35"/>
        </w:numPr>
        <w:spacing w:before="0"/>
      </w:pPr>
      <w:r w:rsidRPr="00125891">
        <w:t xml:space="preserve">At the end of the day, </w:t>
      </w:r>
      <w:r w:rsidR="00B46854">
        <w:t>seed</w:t>
      </w:r>
      <w:r w:rsidR="00B46854" w:rsidRPr="00125891">
        <w:t xml:space="preserve"> </w:t>
      </w:r>
      <w:r w:rsidRPr="00125891">
        <w:t>300 m</w:t>
      </w:r>
      <w:r w:rsidR="007C1539">
        <w:t>L</w:t>
      </w:r>
      <w:r w:rsidRPr="00125891">
        <w:t xml:space="preserve"> of LB </w:t>
      </w:r>
      <w:r w:rsidR="00850A48">
        <w:t>with</w:t>
      </w:r>
      <w:r w:rsidRPr="00125891">
        <w:t xml:space="preserve"> antibiotic using the 2 m</w:t>
      </w:r>
      <w:r w:rsidR="007C1539">
        <w:t>L</w:t>
      </w:r>
      <w:r w:rsidRPr="00125891">
        <w:t xml:space="preserve"> preculture</w:t>
      </w:r>
      <w:r w:rsidR="007C1539">
        <w:t xml:space="preserve"> from step 1.2.1</w:t>
      </w:r>
      <w:r w:rsidRPr="00125891">
        <w:t xml:space="preserve"> and incubate overnight at 37</w:t>
      </w:r>
      <w:r w:rsidR="007216BD">
        <w:t xml:space="preserve"> </w:t>
      </w:r>
      <w:r w:rsidRPr="00125891">
        <w:t>°</w:t>
      </w:r>
      <w:r w:rsidR="00B46854">
        <w:t>C</w:t>
      </w:r>
      <w:r w:rsidRPr="00125891">
        <w:t xml:space="preserve"> in a shaking incubator at </w:t>
      </w:r>
      <w:r w:rsidR="002B3082">
        <w:t>3</w:t>
      </w:r>
      <w:r w:rsidR="002B3082" w:rsidRPr="00125891">
        <w:t xml:space="preserve">00 </w:t>
      </w:r>
      <w:r w:rsidRPr="00125891">
        <w:t>rpm</w:t>
      </w:r>
      <w:r w:rsidR="00244A32" w:rsidRPr="00125891">
        <w:t>.</w:t>
      </w:r>
    </w:p>
    <w:p w14:paraId="5869F821" w14:textId="77777777" w:rsidR="00C7731C" w:rsidRPr="00C60160" w:rsidRDefault="007C1539" w:rsidP="007C1539">
      <w:pPr>
        <w:pStyle w:val="NoSpacing"/>
      </w:pPr>
      <w:r>
        <w:t xml:space="preserve"> </w:t>
      </w:r>
    </w:p>
    <w:p w14:paraId="7460FD3A" w14:textId="77777777" w:rsidR="000B7824" w:rsidRPr="007C1539" w:rsidRDefault="000B7824" w:rsidP="007C1539">
      <w:pPr>
        <w:pStyle w:val="Heading2"/>
        <w:keepNext w:val="0"/>
        <w:numPr>
          <w:ilvl w:val="1"/>
          <w:numId w:val="35"/>
        </w:numPr>
        <w:rPr>
          <w:b w:val="0"/>
          <w:bCs w:val="0"/>
        </w:rPr>
      </w:pPr>
      <w:r w:rsidRPr="007C1539">
        <w:rPr>
          <w:b w:val="0"/>
          <w:bCs w:val="0"/>
        </w:rPr>
        <w:t xml:space="preserve">Plasmid DNA preparation </w:t>
      </w:r>
    </w:p>
    <w:p w14:paraId="47DF81D9" w14:textId="77777777" w:rsidR="00C7731C" w:rsidRPr="00C7731C" w:rsidRDefault="00C7731C" w:rsidP="007C1539"/>
    <w:p w14:paraId="64852B56" w14:textId="0CAE915F" w:rsidR="000B7824" w:rsidRDefault="007C1539" w:rsidP="007C1539">
      <w:pPr>
        <w:pStyle w:val="Heading3"/>
        <w:keepNext w:val="0"/>
        <w:keepLines w:val="0"/>
        <w:numPr>
          <w:ilvl w:val="2"/>
          <w:numId w:val="35"/>
        </w:numPr>
        <w:spacing w:before="0"/>
      </w:pPr>
      <w:r w:rsidRPr="00125891">
        <w:t>The following morning</w:t>
      </w:r>
      <w:r w:rsidR="000B7824" w:rsidRPr="00125891">
        <w:t xml:space="preserve"> proceed with the purification of MAGIC Markers plasmid </w:t>
      </w:r>
      <w:r w:rsidR="000B7824" w:rsidRPr="007C1539">
        <w:t xml:space="preserve">DNA </w:t>
      </w:r>
      <w:r w:rsidR="000D0A80" w:rsidRPr="007C1539">
        <w:t>(</w:t>
      </w:r>
      <w:r w:rsidR="00850A48">
        <w:t xml:space="preserve">i.e., </w:t>
      </w:r>
      <w:r w:rsidR="000D0A80" w:rsidRPr="007C1539">
        <w:t>PB-CAG-</w:t>
      </w:r>
      <w:proofErr w:type="spellStart"/>
      <w:r w:rsidR="000D0A80" w:rsidRPr="007C1539">
        <w:t>Cytbow</w:t>
      </w:r>
      <w:proofErr w:type="spellEnd"/>
      <w:r w:rsidR="000D0A80" w:rsidRPr="007C1539">
        <w:t xml:space="preserve"> and Tol2-CAG-Nucbow</w:t>
      </w:r>
      <w:r w:rsidR="00B46854">
        <w:t xml:space="preserve"> as well as CAG-driven plasmids expressing </w:t>
      </w:r>
      <w:r w:rsidR="000D0A80">
        <w:t>PB and Tol2 transposase</w:t>
      </w:r>
      <w:r w:rsidR="00B46854">
        <w:t xml:space="preserve">s and </w:t>
      </w:r>
      <w:proofErr w:type="spellStart"/>
      <w:r w:rsidR="00296531">
        <w:t>Cre</w:t>
      </w:r>
      <w:proofErr w:type="spellEnd"/>
      <w:r w:rsidR="00296531">
        <w:t xml:space="preserve"> recombinas</w:t>
      </w:r>
      <w:r w:rsidR="000D0A80">
        <w:t>e</w:t>
      </w:r>
      <w:r w:rsidR="000B7824" w:rsidRPr="00125891">
        <w:t>) using an endotoxin</w:t>
      </w:r>
      <w:r w:rsidR="00224BB4">
        <w:t>-</w:t>
      </w:r>
      <w:r w:rsidR="000B7824" w:rsidRPr="00125891">
        <w:t xml:space="preserve">free </w:t>
      </w:r>
      <w:r>
        <w:t>m</w:t>
      </w:r>
      <w:r w:rsidR="000B7824" w:rsidRPr="00125891">
        <w:t>axiprep kit</w:t>
      </w:r>
      <w:r>
        <w:t xml:space="preserve"> following the manufacturer’s protocol</w:t>
      </w:r>
      <w:r w:rsidR="000B7824" w:rsidRPr="00125891">
        <w:t>.</w:t>
      </w:r>
    </w:p>
    <w:p w14:paraId="63DC6359" w14:textId="77777777" w:rsidR="007C1539" w:rsidRPr="007C1539" w:rsidRDefault="007C1539" w:rsidP="007C1539">
      <w:pPr>
        <w:pStyle w:val="NoSpacing"/>
      </w:pPr>
    </w:p>
    <w:p w14:paraId="18DC36C2" w14:textId="200B969F" w:rsidR="003542F4" w:rsidRDefault="000B7824" w:rsidP="007C1539">
      <w:pPr>
        <w:pStyle w:val="Heading3"/>
        <w:keepNext w:val="0"/>
        <w:keepLines w:val="0"/>
        <w:numPr>
          <w:ilvl w:val="2"/>
          <w:numId w:val="35"/>
        </w:numPr>
        <w:spacing w:before="0"/>
      </w:pPr>
      <w:r w:rsidRPr="00125891">
        <w:t>Elute the DNA in</w:t>
      </w:r>
      <w:r w:rsidR="00F85711">
        <w:t xml:space="preserve"> 200</w:t>
      </w:r>
      <w:r w:rsidR="00F85711" w:rsidRPr="00F85711">
        <w:rPr>
          <w:rFonts w:ascii="Calibri" w:hAnsi="Calibri"/>
        </w:rPr>
        <w:t xml:space="preserve"> </w:t>
      </w:r>
      <w:r w:rsidR="00F85711">
        <w:rPr>
          <w:rFonts w:ascii="Calibri" w:hAnsi="Calibri"/>
        </w:rPr>
        <w:t>µ</w:t>
      </w:r>
      <w:r w:rsidR="007C1539">
        <w:t>L</w:t>
      </w:r>
      <w:r w:rsidR="00F85711">
        <w:t xml:space="preserve"> of </w:t>
      </w:r>
      <w:r w:rsidRPr="00125891">
        <w:t xml:space="preserve">sterile water and estimate its concentration </w:t>
      </w:r>
      <w:r w:rsidR="00BD18EF">
        <w:t xml:space="preserve">using a spectrophotometer </w:t>
      </w:r>
      <w:r w:rsidRPr="00125891">
        <w:t>prior to storage at -20</w:t>
      </w:r>
      <w:r w:rsidR="007216BD">
        <w:t xml:space="preserve"> </w:t>
      </w:r>
      <w:r w:rsidRPr="00125891">
        <w:t>°C.</w:t>
      </w:r>
    </w:p>
    <w:p w14:paraId="532D79C1" w14:textId="77777777" w:rsidR="00C7731C" w:rsidRPr="00C60160" w:rsidRDefault="00C7731C" w:rsidP="007C1539">
      <w:pPr>
        <w:pStyle w:val="NoSpacing"/>
      </w:pPr>
    </w:p>
    <w:p w14:paraId="12A4D3AF" w14:textId="77777777" w:rsidR="00F80879" w:rsidRDefault="00512873" w:rsidP="007C1539">
      <w:pPr>
        <w:pStyle w:val="Heading1"/>
        <w:keepNext w:val="0"/>
        <w:numPr>
          <w:ilvl w:val="0"/>
          <w:numId w:val="35"/>
        </w:numPr>
        <w:spacing w:before="0" w:after="0"/>
        <w:rPr>
          <w:rFonts w:asciiTheme="minorHAnsi" w:hAnsiTheme="minorHAnsi"/>
          <w:sz w:val="24"/>
          <w:szCs w:val="24"/>
        </w:rPr>
      </w:pPr>
      <w:r w:rsidRPr="00125891">
        <w:rPr>
          <w:rFonts w:asciiTheme="minorHAnsi" w:hAnsiTheme="minorHAnsi"/>
          <w:sz w:val="24"/>
          <w:szCs w:val="24"/>
        </w:rPr>
        <w:t>Preparation for M</w:t>
      </w:r>
      <w:r w:rsidR="00EB30EF">
        <w:rPr>
          <w:rFonts w:asciiTheme="minorHAnsi" w:hAnsiTheme="minorHAnsi"/>
          <w:sz w:val="24"/>
          <w:szCs w:val="24"/>
        </w:rPr>
        <w:t xml:space="preserve">AGIC </w:t>
      </w:r>
      <w:r w:rsidRPr="00125891">
        <w:rPr>
          <w:rFonts w:asciiTheme="minorHAnsi" w:hAnsiTheme="minorHAnsi"/>
          <w:sz w:val="24"/>
          <w:szCs w:val="24"/>
        </w:rPr>
        <w:t>M</w:t>
      </w:r>
      <w:r w:rsidR="00EB30EF">
        <w:rPr>
          <w:rFonts w:asciiTheme="minorHAnsi" w:hAnsiTheme="minorHAnsi"/>
          <w:sz w:val="24"/>
          <w:szCs w:val="24"/>
        </w:rPr>
        <w:t>arkers</w:t>
      </w:r>
      <w:r w:rsidRPr="00125891">
        <w:rPr>
          <w:rFonts w:asciiTheme="minorHAnsi" w:hAnsiTheme="minorHAnsi"/>
          <w:sz w:val="24"/>
          <w:szCs w:val="24"/>
        </w:rPr>
        <w:t xml:space="preserve"> </w:t>
      </w:r>
      <w:r w:rsidR="00EB30EF" w:rsidRPr="00BD18EF">
        <w:rPr>
          <w:rFonts w:asciiTheme="minorHAnsi" w:hAnsiTheme="minorHAnsi"/>
          <w:iCs/>
          <w:sz w:val="24"/>
          <w:szCs w:val="24"/>
        </w:rPr>
        <w:t>in utero</w:t>
      </w:r>
      <w:r w:rsidR="00EB30EF">
        <w:rPr>
          <w:rFonts w:asciiTheme="minorHAnsi" w:hAnsiTheme="minorHAnsi"/>
          <w:sz w:val="24"/>
          <w:szCs w:val="24"/>
        </w:rPr>
        <w:t xml:space="preserve"> electroporation (MM IUE)</w:t>
      </w:r>
    </w:p>
    <w:p w14:paraId="585989A2" w14:textId="77777777" w:rsidR="00C7731C" w:rsidRPr="00C60160" w:rsidRDefault="00C7731C" w:rsidP="007C1539"/>
    <w:p w14:paraId="7E01FA5E" w14:textId="779E1292" w:rsidR="007A2A09" w:rsidRPr="00BD18EF" w:rsidRDefault="00BD18EF" w:rsidP="007C1539">
      <w:pPr>
        <w:pStyle w:val="Heading2"/>
        <w:keepNext w:val="0"/>
        <w:numPr>
          <w:ilvl w:val="1"/>
          <w:numId w:val="35"/>
        </w:numPr>
        <w:rPr>
          <w:b w:val="0"/>
          <w:bCs w:val="0"/>
        </w:rPr>
      </w:pPr>
      <w:r>
        <w:rPr>
          <w:b w:val="0"/>
          <w:bCs w:val="0"/>
        </w:rPr>
        <w:t xml:space="preserve">Solution </w:t>
      </w:r>
      <w:r w:rsidR="00A10A89">
        <w:rPr>
          <w:b w:val="0"/>
          <w:bCs w:val="0"/>
        </w:rPr>
        <w:t>p</w:t>
      </w:r>
      <w:r>
        <w:rPr>
          <w:b w:val="0"/>
          <w:bCs w:val="0"/>
        </w:rPr>
        <w:t xml:space="preserve">reparation </w:t>
      </w:r>
    </w:p>
    <w:p w14:paraId="2CEEE548" w14:textId="77777777" w:rsidR="00C7731C" w:rsidRPr="00C7731C" w:rsidRDefault="00C7731C" w:rsidP="007C1539"/>
    <w:p w14:paraId="63DEBBD1" w14:textId="063B6FD1" w:rsidR="00D0565F" w:rsidRDefault="00D0565F" w:rsidP="007C1539">
      <w:pPr>
        <w:pStyle w:val="Heading3"/>
        <w:keepNext w:val="0"/>
        <w:keepLines w:val="0"/>
        <w:numPr>
          <w:ilvl w:val="2"/>
          <w:numId w:val="35"/>
        </w:numPr>
        <w:spacing w:before="0"/>
      </w:pPr>
      <w:r w:rsidRPr="00125891">
        <w:t>Warm 30 m</w:t>
      </w:r>
      <w:r w:rsidR="00BD18EF">
        <w:t>L</w:t>
      </w:r>
      <w:r w:rsidRPr="00125891">
        <w:t xml:space="preserve"> of </w:t>
      </w:r>
      <w:r w:rsidR="00A10A89" w:rsidRPr="00125891">
        <w:t xml:space="preserve">0.9% </w:t>
      </w:r>
      <w:r w:rsidRPr="00125891">
        <w:t>saline solution at 37</w:t>
      </w:r>
      <w:r w:rsidR="007216BD">
        <w:t xml:space="preserve"> </w:t>
      </w:r>
      <w:r w:rsidRPr="00125891">
        <w:t>°C in a water bath and ke</w:t>
      </w:r>
      <w:r w:rsidR="00084B8C">
        <w:t>e</w:t>
      </w:r>
      <w:r w:rsidRPr="00125891">
        <w:t>p it warm during the entire duration of the surgery.</w:t>
      </w:r>
    </w:p>
    <w:p w14:paraId="72D837C2" w14:textId="77777777" w:rsidR="00C7731C" w:rsidRPr="00C60160" w:rsidRDefault="00C7731C" w:rsidP="007C1539">
      <w:pPr>
        <w:pStyle w:val="NoSpacing"/>
      </w:pPr>
    </w:p>
    <w:p w14:paraId="6BE010D3" w14:textId="7667E02D" w:rsidR="00BD18EF" w:rsidRPr="00BD18EF" w:rsidRDefault="00D0565F" w:rsidP="007C1539">
      <w:pPr>
        <w:pStyle w:val="Heading3"/>
        <w:keepNext w:val="0"/>
        <w:keepLines w:val="0"/>
        <w:numPr>
          <w:ilvl w:val="2"/>
          <w:numId w:val="35"/>
        </w:numPr>
        <w:spacing w:before="0"/>
        <w:rPr>
          <w:b/>
        </w:rPr>
      </w:pPr>
      <w:r w:rsidRPr="00125891">
        <w:t xml:space="preserve">Prepare </w:t>
      </w:r>
      <w:r w:rsidR="00084B8C">
        <w:t xml:space="preserve">a </w:t>
      </w:r>
      <w:r w:rsidRPr="00125891">
        <w:t xml:space="preserve">plasmid mix </w:t>
      </w:r>
      <w:r w:rsidR="00084B8C">
        <w:t>containing</w:t>
      </w:r>
      <w:r w:rsidRPr="00125891">
        <w:t xml:space="preserve"> </w:t>
      </w:r>
      <w:r w:rsidRPr="00B21393">
        <w:rPr>
          <w:i/>
        </w:rPr>
        <w:t>PB-CAG-</w:t>
      </w:r>
      <w:proofErr w:type="spellStart"/>
      <w:r w:rsidRPr="00B21393">
        <w:rPr>
          <w:i/>
        </w:rPr>
        <w:t>Cytbow</w:t>
      </w:r>
      <w:proofErr w:type="spellEnd"/>
      <w:r w:rsidR="00367A5E">
        <w:t xml:space="preserve"> and </w:t>
      </w:r>
      <w:r w:rsidR="00367A5E" w:rsidRPr="00B21393">
        <w:rPr>
          <w:i/>
        </w:rPr>
        <w:t>Tol2</w:t>
      </w:r>
      <w:r w:rsidR="00462AAB" w:rsidRPr="00B21393">
        <w:rPr>
          <w:i/>
        </w:rPr>
        <w:t>-CAG-Nucbow</w:t>
      </w:r>
      <w:r w:rsidRPr="00125891">
        <w:t xml:space="preserve"> </w:t>
      </w:r>
      <w:r w:rsidR="00084B8C">
        <w:t xml:space="preserve">(final concentration, </w:t>
      </w:r>
      <w:r w:rsidR="00367A5E">
        <w:t>0.8</w:t>
      </w:r>
      <w:r w:rsidR="00367A5E" w:rsidRPr="00125891">
        <w:t xml:space="preserve"> </w:t>
      </w:r>
      <w:r w:rsidR="001D3010">
        <w:rPr>
          <w:rFonts w:ascii="Calibri" w:hAnsi="Calibri"/>
        </w:rPr>
        <w:t>µ</w:t>
      </w:r>
      <w:r w:rsidRPr="00125891">
        <w:t>g/</w:t>
      </w:r>
      <w:r w:rsidR="001D3010">
        <w:rPr>
          <w:rFonts w:ascii="Calibri" w:hAnsi="Calibri"/>
        </w:rPr>
        <w:t>µ</w:t>
      </w:r>
      <w:r w:rsidR="00BD18EF">
        <w:t>L</w:t>
      </w:r>
      <w:r w:rsidR="00462AAB">
        <w:t xml:space="preserve"> each</w:t>
      </w:r>
      <w:r w:rsidR="00084B8C">
        <w:t>)</w:t>
      </w:r>
      <w:r w:rsidRPr="00125891">
        <w:t xml:space="preserve">, </w:t>
      </w:r>
      <w:r w:rsidR="00462AAB">
        <w:t>PB and Tol2 transposases</w:t>
      </w:r>
      <w:r w:rsidRPr="00125891">
        <w:t xml:space="preserve"> </w:t>
      </w:r>
      <w:r w:rsidR="00084B8C">
        <w:t>(</w:t>
      </w:r>
      <w:r w:rsidR="009E35F7">
        <w:t xml:space="preserve">final concentration, </w:t>
      </w:r>
      <w:r w:rsidRPr="00125891">
        <w:t>0.</w:t>
      </w:r>
      <w:r w:rsidR="00367A5E">
        <w:t>4</w:t>
      </w:r>
      <w:r w:rsidR="00367A5E" w:rsidRPr="00125891">
        <w:t xml:space="preserve"> </w:t>
      </w:r>
      <w:r w:rsidR="001D3010">
        <w:rPr>
          <w:rFonts w:ascii="Calibri" w:hAnsi="Calibri"/>
        </w:rPr>
        <w:t>µ</w:t>
      </w:r>
      <w:r w:rsidRPr="00125891">
        <w:t>g/</w:t>
      </w:r>
      <w:r w:rsidR="001D3010">
        <w:rPr>
          <w:rFonts w:ascii="Calibri" w:hAnsi="Calibri"/>
        </w:rPr>
        <w:t>µ</w:t>
      </w:r>
      <w:r w:rsidR="00BD18EF">
        <w:t>L</w:t>
      </w:r>
      <w:r w:rsidRPr="00125891">
        <w:t xml:space="preserve"> </w:t>
      </w:r>
      <w:r w:rsidR="00462AAB">
        <w:t>each</w:t>
      </w:r>
      <w:r w:rsidR="00084B8C">
        <w:t>),</w:t>
      </w:r>
      <w:r w:rsidRPr="00125891">
        <w:t xml:space="preserve"> </w:t>
      </w:r>
      <w:r w:rsidRPr="00B21393">
        <w:rPr>
          <w:i/>
        </w:rPr>
        <w:t>CAG-</w:t>
      </w:r>
      <w:proofErr w:type="spellStart"/>
      <w:r w:rsidRPr="00B21393">
        <w:rPr>
          <w:i/>
        </w:rPr>
        <w:t>SeCre</w:t>
      </w:r>
      <w:proofErr w:type="spellEnd"/>
      <w:r w:rsidRPr="00125891">
        <w:t xml:space="preserve"> </w:t>
      </w:r>
      <w:r w:rsidR="00084B8C">
        <w:t>(</w:t>
      </w:r>
      <w:r w:rsidR="009E35F7">
        <w:t xml:space="preserve">final concentration, </w:t>
      </w:r>
      <w:r w:rsidRPr="00125891">
        <w:t>0.1</w:t>
      </w:r>
      <w:r w:rsidR="00367A5E">
        <w:t>6</w:t>
      </w:r>
      <w:r w:rsidRPr="00125891">
        <w:t xml:space="preserve"> </w:t>
      </w:r>
      <w:r w:rsidR="001D3010">
        <w:rPr>
          <w:rFonts w:ascii="Calibri" w:hAnsi="Calibri"/>
        </w:rPr>
        <w:t>µ</w:t>
      </w:r>
      <w:r w:rsidRPr="00125891">
        <w:t>g/</w:t>
      </w:r>
      <w:r w:rsidR="001D3010">
        <w:rPr>
          <w:rFonts w:ascii="Calibri" w:hAnsi="Calibri"/>
        </w:rPr>
        <w:t>µ</w:t>
      </w:r>
      <w:r w:rsidR="00BD18EF">
        <w:t>L</w:t>
      </w:r>
      <w:r w:rsidR="00084B8C">
        <w:t>)</w:t>
      </w:r>
      <w:r w:rsidR="00F64838">
        <w:t>,</w:t>
      </w:r>
      <w:r w:rsidR="00084B8C">
        <w:t xml:space="preserve"> and</w:t>
      </w:r>
      <w:r w:rsidRPr="00125891">
        <w:t xml:space="preserve"> </w:t>
      </w:r>
      <w:r w:rsidR="00084B8C" w:rsidRPr="00125891">
        <w:t xml:space="preserve">0.01% </w:t>
      </w:r>
      <w:r w:rsidRPr="00125891">
        <w:t xml:space="preserve">Fast </w:t>
      </w:r>
      <w:r w:rsidR="004B4712">
        <w:t>G</w:t>
      </w:r>
      <w:r w:rsidRPr="00125891">
        <w:t>reen</w:t>
      </w:r>
      <w:r w:rsidR="00084B8C">
        <w:t xml:space="preserve"> dye</w:t>
      </w:r>
      <w:r w:rsidR="00C4247C">
        <w:t xml:space="preserve"> </w:t>
      </w:r>
      <w:r w:rsidRPr="00125891">
        <w:t>in PBS without Ca</w:t>
      </w:r>
      <w:r w:rsidRPr="00BD18EF">
        <w:rPr>
          <w:vertAlign w:val="superscript"/>
        </w:rPr>
        <w:t>2+</w:t>
      </w:r>
      <w:r w:rsidRPr="00125891">
        <w:t xml:space="preserve"> and Mg</w:t>
      </w:r>
      <w:r w:rsidRPr="00BD18EF">
        <w:rPr>
          <w:vertAlign w:val="superscript"/>
        </w:rPr>
        <w:t>2+</w:t>
      </w:r>
      <w:r w:rsidRPr="00125891">
        <w:t>.</w:t>
      </w:r>
      <w:r w:rsidR="00D34589">
        <w:t xml:space="preserve"> </w:t>
      </w:r>
    </w:p>
    <w:p w14:paraId="0DF25888" w14:textId="77777777" w:rsidR="00BD18EF" w:rsidRDefault="00BD18EF" w:rsidP="00BD18EF">
      <w:pPr>
        <w:pStyle w:val="Heading3"/>
        <w:keepNext w:val="0"/>
        <w:keepLines w:val="0"/>
        <w:numPr>
          <w:ilvl w:val="0"/>
          <w:numId w:val="0"/>
        </w:numPr>
        <w:spacing w:before="0"/>
      </w:pPr>
    </w:p>
    <w:p w14:paraId="253AFFD9" w14:textId="27A1B6B3" w:rsidR="00C7731C" w:rsidRPr="00C60160" w:rsidRDefault="00BD18EF" w:rsidP="00BD18EF">
      <w:pPr>
        <w:pStyle w:val="Heading3"/>
        <w:keepNext w:val="0"/>
        <w:keepLines w:val="0"/>
        <w:numPr>
          <w:ilvl w:val="0"/>
          <w:numId w:val="0"/>
        </w:numPr>
        <w:spacing w:before="0"/>
        <w:rPr>
          <w:b/>
        </w:rPr>
      </w:pPr>
      <w:r>
        <w:t>NOTE: F</w:t>
      </w:r>
      <w:r w:rsidR="00D34589">
        <w:t>or astrocyte anatomical reconstruction purposes, the</w:t>
      </w:r>
      <w:r w:rsidR="00D34589" w:rsidRPr="00154681">
        <w:rPr>
          <w:i/>
        </w:rPr>
        <w:t xml:space="preserve"> </w:t>
      </w:r>
      <w:r w:rsidR="00D34589" w:rsidRPr="00592E56">
        <w:rPr>
          <w:i/>
        </w:rPr>
        <w:t>Tol2-CAG-Nucbow</w:t>
      </w:r>
      <w:r w:rsidR="00D34589">
        <w:rPr>
          <w:i/>
        </w:rPr>
        <w:t xml:space="preserve"> </w:t>
      </w:r>
      <w:r w:rsidR="00D34589" w:rsidRPr="006959C0">
        <w:t>construct may be omitted</w:t>
      </w:r>
      <w:r w:rsidR="00A10A89">
        <w:t>.</w:t>
      </w:r>
      <w:r w:rsidR="00D34589">
        <w:t xml:space="preserve"> </w:t>
      </w:r>
      <w:r w:rsidR="00A10A89">
        <w:t xml:space="preserve">However, </w:t>
      </w:r>
      <w:r w:rsidR="00D34589">
        <w:t>this plasmid is useful to distinguish doublets of closely juxtaposed astrocytes</w:t>
      </w:r>
      <w:r w:rsidR="00BA6A21">
        <w:t xml:space="preserve"> and when using MAGIC Markers to probe clonal relationships among astrocytes</w:t>
      </w:r>
      <w:r w:rsidR="00BA6A21" w:rsidRPr="008D3DE1">
        <w:rPr>
          <w:b/>
        </w:rPr>
        <w:fldChar w:fldCharType="begin"/>
      </w:r>
      <w:r w:rsidR="00A66758">
        <w:instrText xml:space="preserve"> ADDIN ZOTERO_ITEM CSL_CITATION {"citationID":"uDtkzBDw","properties":{"formattedCitation":"\\super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BA6A21" w:rsidRPr="008D3DE1">
        <w:rPr>
          <w:b/>
        </w:rPr>
        <w:fldChar w:fldCharType="separate"/>
      </w:r>
      <w:r w:rsidR="00A66758" w:rsidRPr="009F1920">
        <w:rPr>
          <w:rFonts w:ascii="Calibri" w:eastAsia="Times New Roman" w:cs="Times New Roman"/>
          <w:color w:val="000000"/>
          <w:vertAlign w:val="superscript"/>
        </w:rPr>
        <w:t>14</w:t>
      </w:r>
      <w:r w:rsidR="00BA6A21" w:rsidRPr="008D3DE1">
        <w:rPr>
          <w:b/>
        </w:rPr>
        <w:fldChar w:fldCharType="end"/>
      </w:r>
      <w:r w:rsidR="00D34589">
        <w:t xml:space="preserve">. </w:t>
      </w:r>
    </w:p>
    <w:p w14:paraId="6375E246" w14:textId="77777777" w:rsidR="00D0565F" w:rsidRPr="00125891" w:rsidRDefault="00D0565F" w:rsidP="007C1539">
      <w:pPr>
        <w:pStyle w:val="Heading3"/>
        <w:keepNext w:val="0"/>
        <w:keepLines w:val="0"/>
        <w:numPr>
          <w:ilvl w:val="0"/>
          <w:numId w:val="0"/>
        </w:numPr>
        <w:spacing w:before="0"/>
        <w:rPr>
          <w:b/>
        </w:rPr>
      </w:pPr>
    </w:p>
    <w:p w14:paraId="3C768B58" w14:textId="01EAAABA" w:rsidR="00D0565F" w:rsidRDefault="00D0565F" w:rsidP="007C1539">
      <w:pPr>
        <w:pStyle w:val="Heading3"/>
        <w:keepNext w:val="0"/>
        <w:keepLines w:val="0"/>
        <w:numPr>
          <w:ilvl w:val="2"/>
          <w:numId w:val="35"/>
        </w:numPr>
        <w:spacing w:before="0"/>
      </w:pPr>
      <w:r w:rsidRPr="00125891">
        <w:t xml:space="preserve">Prepare anesthetic solution </w:t>
      </w:r>
      <w:r w:rsidR="00084B8C">
        <w:t>containing</w:t>
      </w:r>
      <w:r w:rsidRPr="00125891">
        <w:t xml:space="preserve"> 100 </w:t>
      </w:r>
      <w:r w:rsidR="001D3010">
        <w:rPr>
          <w:rFonts w:ascii="Calibri" w:hAnsi="Calibri"/>
        </w:rPr>
        <w:t>µ</w:t>
      </w:r>
      <w:r w:rsidR="00BD18EF">
        <w:t>L</w:t>
      </w:r>
      <w:r w:rsidRPr="00125891">
        <w:t xml:space="preserve"> of </w:t>
      </w:r>
      <w:r w:rsidR="00A10A89" w:rsidRPr="00125891">
        <w:t xml:space="preserve">ketamine </w:t>
      </w:r>
      <w:r w:rsidRPr="00125891">
        <w:t>(100 mg/m</w:t>
      </w:r>
      <w:r w:rsidR="00BD18EF">
        <w:t>L</w:t>
      </w:r>
      <w:r w:rsidRPr="00125891">
        <w:t xml:space="preserve">) and 100 </w:t>
      </w:r>
      <w:r w:rsidR="00084B8C">
        <w:rPr>
          <w:rFonts w:ascii="Calibri" w:hAnsi="Calibri"/>
        </w:rPr>
        <w:t>µ</w:t>
      </w:r>
      <w:r w:rsidR="00BD18EF">
        <w:t>L</w:t>
      </w:r>
      <w:r w:rsidRPr="00125891">
        <w:t xml:space="preserve"> of </w:t>
      </w:r>
      <w:r w:rsidR="00A10A89" w:rsidRPr="00125891">
        <w:t xml:space="preserve">xylazine </w:t>
      </w:r>
      <w:r w:rsidRPr="00125891">
        <w:t>(20 mg/</w:t>
      </w:r>
      <w:r w:rsidR="00A10A89">
        <w:t>mL</w:t>
      </w:r>
      <w:r w:rsidRPr="00125891">
        <w:t>) diluted in 2 m</w:t>
      </w:r>
      <w:r w:rsidR="00BD18EF">
        <w:t>L</w:t>
      </w:r>
      <w:r w:rsidRPr="00125891">
        <w:t xml:space="preserve"> of saline solution.</w:t>
      </w:r>
    </w:p>
    <w:p w14:paraId="2ACC88BC" w14:textId="77777777" w:rsidR="00C7731C" w:rsidRPr="00C60160" w:rsidRDefault="00C7731C" w:rsidP="007C1539">
      <w:pPr>
        <w:pStyle w:val="NoSpacing"/>
      </w:pPr>
    </w:p>
    <w:p w14:paraId="03A65F01" w14:textId="1ADA331E" w:rsidR="00DF0FEB" w:rsidRDefault="00B4600D" w:rsidP="007C1539">
      <w:pPr>
        <w:pStyle w:val="Heading3"/>
        <w:keepNext w:val="0"/>
        <w:keepLines w:val="0"/>
        <w:numPr>
          <w:ilvl w:val="2"/>
          <w:numId w:val="35"/>
        </w:numPr>
        <w:spacing w:before="0"/>
      </w:pPr>
      <w:r w:rsidRPr="00125891">
        <w:t xml:space="preserve">Prepare analgesic solution by diluting </w:t>
      </w:r>
      <w:r w:rsidR="00084B8C" w:rsidRPr="00125891">
        <w:t>0.3 mg/m</w:t>
      </w:r>
      <w:r w:rsidR="00BD18EF">
        <w:t>L</w:t>
      </w:r>
      <w:r w:rsidR="00084B8C" w:rsidRPr="00125891">
        <w:t xml:space="preserve"> </w:t>
      </w:r>
      <w:r w:rsidR="00A10A89" w:rsidRPr="00125891">
        <w:t xml:space="preserve">buprenorphine </w:t>
      </w:r>
      <w:r w:rsidRPr="00125891">
        <w:t>stock solution 1:10 in saline solution</w:t>
      </w:r>
      <w:r w:rsidR="00D0565F" w:rsidRPr="00125891">
        <w:t>.</w:t>
      </w:r>
      <w:r w:rsidR="00786EF1" w:rsidRPr="00125891">
        <w:t xml:space="preserve"> </w:t>
      </w:r>
    </w:p>
    <w:p w14:paraId="20976083" w14:textId="77777777" w:rsidR="00C7731C" w:rsidRPr="00BD18EF" w:rsidRDefault="00C7731C" w:rsidP="007C1539">
      <w:pPr>
        <w:pStyle w:val="NoSpacing"/>
      </w:pPr>
    </w:p>
    <w:p w14:paraId="6A5E4F70" w14:textId="77777777" w:rsidR="00D0565F" w:rsidRPr="00E27E66" w:rsidRDefault="00D0565F" w:rsidP="007C1539">
      <w:pPr>
        <w:pStyle w:val="Heading2"/>
        <w:keepNext w:val="0"/>
        <w:numPr>
          <w:ilvl w:val="1"/>
          <w:numId w:val="35"/>
        </w:numPr>
        <w:rPr>
          <w:b w:val="0"/>
          <w:bCs w:val="0"/>
          <w:highlight w:val="yellow"/>
        </w:rPr>
      </w:pPr>
      <w:r w:rsidRPr="00E27E66">
        <w:rPr>
          <w:b w:val="0"/>
          <w:bCs w:val="0"/>
          <w:highlight w:val="yellow"/>
        </w:rPr>
        <w:t>Preparation of</w:t>
      </w:r>
      <w:r w:rsidR="001A6A19" w:rsidRPr="00E27E66">
        <w:rPr>
          <w:b w:val="0"/>
          <w:bCs w:val="0"/>
          <w:highlight w:val="yellow"/>
        </w:rPr>
        <w:t xml:space="preserve"> the </w:t>
      </w:r>
      <w:r w:rsidR="00084B8C" w:rsidRPr="00E27E66">
        <w:rPr>
          <w:b w:val="0"/>
          <w:bCs w:val="0"/>
          <w:highlight w:val="yellow"/>
        </w:rPr>
        <w:t>surg</w:t>
      </w:r>
      <w:r w:rsidR="001A6A19" w:rsidRPr="00E27E66">
        <w:rPr>
          <w:b w:val="0"/>
          <w:bCs w:val="0"/>
          <w:highlight w:val="yellow"/>
        </w:rPr>
        <w:t>ery</w:t>
      </w:r>
      <w:r w:rsidR="00084B8C" w:rsidRPr="00E27E66">
        <w:rPr>
          <w:b w:val="0"/>
          <w:bCs w:val="0"/>
          <w:highlight w:val="yellow"/>
        </w:rPr>
        <w:t xml:space="preserve"> </w:t>
      </w:r>
      <w:r w:rsidRPr="00E27E66">
        <w:rPr>
          <w:b w:val="0"/>
          <w:bCs w:val="0"/>
          <w:highlight w:val="yellow"/>
        </w:rPr>
        <w:t>material</w:t>
      </w:r>
    </w:p>
    <w:p w14:paraId="3F1A7153" w14:textId="77777777" w:rsidR="00C7731C" w:rsidRPr="00E27E66" w:rsidRDefault="00C7731C" w:rsidP="007C1539">
      <w:pPr>
        <w:rPr>
          <w:highlight w:val="yellow"/>
        </w:rPr>
      </w:pPr>
    </w:p>
    <w:p w14:paraId="747A5DBB" w14:textId="52B3C6DE" w:rsidR="007A2A09" w:rsidRPr="00E27E66" w:rsidRDefault="00D0565F" w:rsidP="007C1539">
      <w:pPr>
        <w:pStyle w:val="Heading3"/>
        <w:keepNext w:val="0"/>
        <w:keepLines w:val="0"/>
        <w:numPr>
          <w:ilvl w:val="2"/>
          <w:numId w:val="35"/>
        </w:numPr>
        <w:spacing w:before="0"/>
        <w:rPr>
          <w:highlight w:val="yellow"/>
        </w:rPr>
      </w:pPr>
      <w:r w:rsidRPr="00E27E66">
        <w:rPr>
          <w:highlight w:val="yellow"/>
        </w:rPr>
        <w:t>Sterilize the surgical tools (</w:t>
      </w:r>
      <w:r w:rsidR="003210D5">
        <w:rPr>
          <w:highlight w:val="yellow"/>
        </w:rPr>
        <w:t xml:space="preserve">see </w:t>
      </w:r>
      <w:r w:rsidR="003210D5" w:rsidRPr="003210D5">
        <w:rPr>
          <w:b/>
          <w:bCs w:val="0"/>
          <w:highlight w:val="yellow"/>
        </w:rPr>
        <w:t>Table of Materials</w:t>
      </w:r>
      <w:r w:rsidRPr="00E27E66">
        <w:rPr>
          <w:highlight w:val="yellow"/>
        </w:rPr>
        <w:t xml:space="preserve">) at high temperature in a </w:t>
      </w:r>
      <w:r w:rsidR="00955FBA" w:rsidRPr="00E27E66">
        <w:rPr>
          <w:highlight w:val="yellow"/>
        </w:rPr>
        <w:t xml:space="preserve">glass bead sterilizer </w:t>
      </w:r>
      <w:r w:rsidRPr="00E27E66">
        <w:rPr>
          <w:highlight w:val="yellow"/>
        </w:rPr>
        <w:t>or equivalent</w:t>
      </w:r>
      <w:r w:rsidR="00C243FA" w:rsidRPr="00E27E66">
        <w:rPr>
          <w:highlight w:val="yellow"/>
        </w:rPr>
        <w:t>.</w:t>
      </w:r>
    </w:p>
    <w:p w14:paraId="156AD44F" w14:textId="77777777" w:rsidR="00C7731C" w:rsidRPr="00E27E66" w:rsidRDefault="00C7731C" w:rsidP="007C1539">
      <w:pPr>
        <w:pStyle w:val="NoSpacing"/>
        <w:rPr>
          <w:highlight w:val="yellow"/>
        </w:rPr>
      </w:pPr>
    </w:p>
    <w:p w14:paraId="3E5F9A77" w14:textId="2B4CCEF0" w:rsidR="00FA4FEE" w:rsidRPr="00E27E66" w:rsidRDefault="00FA4FEE" w:rsidP="007C1539">
      <w:pPr>
        <w:pStyle w:val="Heading3"/>
        <w:keepNext w:val="0"/>
        <w:keepLines w:val="0"/>
        <w:numPr>
          <w:ilvl w:val="2"/>
          <w:numId w:val="35"/>
        </w:numPr>
        <w:spacing w:before="0"/>
        <w:rPr>
          <w:highlight w:val="yellow"/>
        </w:rPr>
      </w:pPr>
      <w:r w:rsidRPr="00E27E66">
        <w:rPr>
          <w:highlight w:val="yellow"/>
        </w:rPr>
        <w:t xml:space="preserve">Place </w:t>
      </w:r>
      <w:r w:rsidR="003070AD" w:rsidRPr="00E27E66">
        <w:rPr>
          <w:highlight w:val="yellow"/>
        </w:rPr>
        <w:t>a drop of electrode gel in a 3</w:t>
      </w:r>
      <w:r w:rsidR="000D7289" w:rsidRPr="00E27E66">
        <w:rPr>
          <w:highlight w:val="yellow"/>
        </w:rPr>
        <w:t>5</w:t>
      </w:r>
      <w:r w:rsidR="003070AD" w:rsidRPr="00E27E66">
        <w:rPr>
          <w:highlight w:val="yellow"/>
        </w:rPr>
        <w:t xml:space="preserve"> </w:t>
      </w:r>
      <w:r w:rsidR="000D7289" w:rsidRPr="00E27E66">
        <w:rPr>
          <w:highlight w:val="yellow"/>
        </w:rPr>
        <w:t>m</w:t>
      </w:r>
      <w:r w:rsidR="007720DC" w:rsidRPr="00E27E66">
        <w:rPr>
          <w:highlight w:val="yellow"/>
        </w:rPr>
        <w:t>m</w:t>
      </w:r>
      <w:r w:rsidR="00A10A89">
        <w:rPr>
          <w:highlight w:val="yellow"/>
        </w:rPr>
        <w:t xml:space="preserve"> </w:t>
      </w:r>
      <w:r w:rsidR="003070AD" w:rsidRPr="00E27E66">
        <w:rPr>
          <w:highlight w:val="yellow"/>
        </w:rPr>
        <w:t>dish</w:t>
      </w:r>
      <w:r w:rsidR="00574682" w:rsidRPr="00E27E66">
        <w:rPr>
          <w:highlight w:val="yellow"/>
        </w:rPr>
        <w:t>.</w:t>
      </w:r>
    </w:p>
    <w:p w14:paraId="74B590CF" w14:textId="77777777" w:rsidR="00C7731C" w:rsidRPr="00E27E66" w:rsidRDefault="00C7731C" w:rsidP="007C1539">
      <w:pPr>
        <w:pStyle w:val="NoSpacing"/>
        <w:rPr>
          <w:highlight w:val="yellow"/>
        </w:rPr>
      </w:pPr>
    </w:p>
    <w:p w14:paraId="74813D46" w14:textId="3CABAA19" w:rsidR="00C243FA" w:rsidRPr="00E27E66" w:rsidRDefault="00C243FA" w:rsidP="007C1539">
      <w:pPr>
        <w:pStyle w:val="Heading3"/>
        <w:keepNext w:val="0"/>
        <w:keepLines w:val="0"/>
        <w:numPr>
          <w:ilvl w:val="2"/>
          <w:numId w:val="35"/>
        </w:numPr>
        <w:spacing w:before="0"/>
        <w:rPr>
          <w:highlight w:val="yellow"/>
        </w:rPr>
      </w:pPr>
      <w:r w:rsidRPr="00E27E66">
        <w:rPr>
          <w:highlight w:val="yellow"/>
        </w:rPr>
        <w:t xml:space="preserve">Insert the micropipette in the </w:t>
      </w:r>
      <w:r w:rsidR="008A11A3" w:rsidRPr="00E27E66">
        <w:rPr>
          <w:highlight w:val="yellow"/>
        </w:rPr>
        <w:t>microinjector</w:t>
      </w:r>
      <w:r w:rsidRPr="00E27E66">
        <w:rPr>
          <w:highlight w:val="yellow"/>
        </w:rPr>
        <w:t xml:space="preserve"> holder</w:t>
      </w:r>
      <w:r w:rsidR="00574682" w:rsidRPr="00E27E66">
        <w:rPr>
          <w:highlight w:val="yellow"/>
        </w:rPr>
        <w:t>, break the tip of the micropipette</w:t>
      </w:r>
      <w:r w:rsidR="00A10A89">
        <w:rPr>
          <w:highlight w:val="yellow"/>
        </w:rPr>
        <w:t>,</w:t>
      </w:r>
      <w:r w:rsidRPr="00E27E66">
        <w:rPr>
          <w:highlight w:val="yellow"/>
        </w:rPr>
        <w:t xml:space="preserve"> and aspire the DNA solution.</w:t>
      </w:r>
      <w:r w:rsidR="00FA4FEE" w:rsidRPr="00E27E66">
        <w:rPr>
          <w:highlight w:val="yellow"/>
        </w:rPr>
        <w:t xml:space="preserve"> </w:t>
      </w:r>
    </w:p>
    <w:p w14:paraId="1D188BCF" w14:textId="766CEB1A" w:rsidR="00C7731C" w:rsidRPr="00E27E66" w:rsidRDefault="00C7731C" w:rsidP="007C1539">
      <w:pPr>
        <w:pStyle w:val="NoSpacing"/>
        <w:rPr>
          <w:highlight w:val="yellow"/>
        </w:rPr>
      </w:pPr>
    </w:p>
    <w:p w14:paraId="51B854E5" w14:textId="2602CF0D" w:rsidR="00150FA8" w:rsidRPr="00E27E66" w:rsidRDefault="00FA4FEE" w:rsidP="007C1539">
      <w:pPr>
        <w:pStyle w:val="Heading3"/>
        <w:keepNext w:val="0"/>
        <w:keepLines w:val="0"/>
        <w:numPr>
          <w:ilvl w:val="2"/>
          <w:numId w:val="35"/>
        </w:numPr>
        <w:spacing w:before="0"/>
        <w:rPr>
          <w:highlight w:val="yellow"/>
        </w:rPr>
      </w:pPr>
      <w:r w:rsidRPr="00E27E66">
        <w:rPr>
          <w:highlight w:val="yellow"/>
        </w:rPr>
        <w:t xml:space="preserve">Place a 1 </w:t>
      </w:r>
      <w:r w:rsidR="001D3010" w:rsidRPr="00E27E66">
        <w:rPr>
          <w:rFonts w:ascii="Calibri" w:hAnsi="Calibri"/>
          <w:highlight w:val="yellow"/>
        </w:rPr>
        <w:t>µ</w:t>
      </w:r>
      <w:r w:rsidR="00BD18EF" w:rsidRPr="00E27E66">
        <w:rPr>
          <w:highlight w:val="yellow"/>
        </w:rPr>
        <w:t>L</w:t>
      </w:r>
      <w:r w:rsidR="00A10A89">
        <w:rPr>
          <w:highlight w:val="yellow"/>
        </w:rPr>
        <w:t xml:space="preserve"> </w:t>
      </w:r>
      <w:r w:rsidRPr="00E27E66">
        <w:rPr>
          <w:highlight w:val="yellow"/>
        </w:rPr>
        <w:t xml:space="preserve">drop </w:t>
      </w:r>
      <w:r w:rsidR="00574682" w:rsidRPr="00E27E66">
        <w:rPr>
          <w:highlight w:val="yellow"/>
        </w:rPr>
        <w:t xml:space="preserve">of Fast </w:t>
      </w:r>
      <w:r w:rsidR="00037873" w:rsidRPr="00E27E66">
        <w:rPr>
          <w:highlight w:val="yellow"/>
        </w:rPr>
        <w:t>G</w:t>
      </w:r>
      <w:r w:rsidR="00574682" w:rsidRPr="00E27E66">
        <w:rPr>
          <w:highlight w:val="yellow"/>
        </w:rPr>
        <w:t xml:space="preserve">reen solution (0.01%) </w:t>
      </w:r>
      <w:r w:rsidRPr="00E27E66">
        <w:rPr>
          <w:highlight w:val="yellow"/>
        </w:rPr>
        <w:t xml:space="preserve">in the lid of a 3 </w:t>
      </w:r>
      <w:r w:rsidR="007720DC" w:rsidRPr="00E27E66">
        <w:rPr>
          <w:highlight w:val="yellow"/>
        </w:rPr>
        <w:t>cm</w:t>
      </w:r>
      <w:r w:rsidR="00A10A89">
        <w:rPr>
          <w:highlight w:val="yellow"/>
        </w:rPr>
        <w:t xml:space="preserve"> </w:t>
      </w:r>
      <w:r w:rsidRPr="00E27E66">
        <w:rPr>
          <w:highlight w:val="yellow"/>
        </w:rPr>
        <w:t>dish</w:t>
      </w:r>
      <w:r w:rsidR="00574682" w:rsidRPr="00E27E66">
        <w:rPr>
          <w:highlight w:val="yellow"/>
        </w:rPr>
        <w:t xml:space="preserve"> and</w:t>
      </w:r>
      <w:r w:rsidR="00B7620F" w:rsidRPr="00E27E66">
        <w:rPr>
          <w:highlight w:val="yellow"/>
        </w:rPr>
        <w:t>,</w:t>
      </w:r>
      <w:r w:rsidR="00F776D6" w:rsidRPr="00E27E66">
        <w:rPr>
          <w:highlight w:val="yellow"/>
        </w:rPr>
        <w:t xml:space="preserve"> using it as a reference,</w:t>
      </w:r>
      <w:r w:rsidR="00574682" w:rsidRPr="00E27E66">
        <w:rPr>
          <w:highlight w:val="yellow"/>
        </w:rPr>
        <w:t xml:space="preserve"> adjust the diameter of the micropipette’s tip </w:t>
      </w:r>
      <w:r w:rsidR="00CF0F4B" w:rsidRPr="00E27E66">
        <w:rPr>
          <w:highlight w:val="yellow"/>
        </w:rPr>
        <w:t>by breaking its tip</w:t>
      </w:r>
      <w:r w:rsidR="00F8238F" w:rsidRPr="00E27E66">
        <w:rPr>
          <w:highlight w:val="yellow"/>
        </w:rPr>
        <w:t xml:space="preserve"> with </w:t>
      </w:r>
      <w:r w:rsidR="00CF0F4B" w:rsidRPr="00E27E66">
        <w:rPr>
          <w:highlight w:val="yellow"/>
        </w:rPr>
        <w:t>fine forceps</w:t>
      </w:r>
      <w:r w:rsidR="00BD18EF" w:rsidRPr="00E27E66">
        <w:rPr>
          <w:highlight w:val="yellow"/>
        </w:rPr>
        <w:t>. Adjust</w:t>
      </w:r>
      <w:r w:rsidR="00CF0F4B" w:rsidRPr="00E27E66">
        <w:rPr>
          <w:highlight w:val="yellow"/>
        </w:rPr>
        <w:t xml:space="preserve"> </w:t>
      </w:r>
      <w:r w:rsidR="00574682" w:rsidRPr="00E27E66">
        <w:rPr>
          <w:highlight w:val="yellow"/>
        </w:rPr>
        <w:t>the pressure parameter</w:t>
      </w:r>
      <w:r w:rsidR="00CF0F4B" w:rsidRPr="00E27E66">
        <w:rPr>
          <w:highlight w:val="yellow"/>
        </w:rPr>
        <w:t xml:space="preserve"> </w:t>
      </w:r>
      <w:r w:rsidR="00B7620F" w:rsidRPr="00E27E66">
        <w:rPr>
          <w:highlight w:val="yellow"/>
        </w:rPr>
        <w:t>so that</w:t>
      </w:r>
      <w:r w:rsidR="00F776D6" w:rsidRPr="00E27E66">
        <w:rPr>
          <w:highlight w:val="yellow"/>
        </w:rPr>
        <w:t xml:space="preserve"> </w:t>
      </w:r>
      <w:r w:rsidR="0026793B" w:rsidRPr="00E27E66">
        <w:rPr>
          <w:highlight w:val="yellow"/>
        </w:rPr>
        <w:t xml:space="preserve">equivalent size drops </w:t>
      </w:r>
      <w:r w:rsidR="00B7620F" w:rsidRPr="00E27E66">
        <w:rPr>
          <w:highlight w:val="yellow"/>
        </w:rPr>
        <w:t xml:space="preserve">are </w:t>
      </w:r>
      <w:r w:rsidR="00942780" w:rsidRPr="00E27E66">
        <w:rPr>
          <w:highlight w:val="yellow"/>
        </w:rPr>
        <w:t>produced by</w:t>
      </w:r>
      <w:r w:rsidR="00F776D6" w:rsidRPr="00E27E66">
        <w:rPr>
          <w:highlight w:val="yellow"/>
        </w:rPr>
        <w:t xml:space="preserve"> the microinjector</w:t>
      </w:r>
      <w:r w:rsidR="00942780" w:rsidRPr="00E27E66">
        <w:rPr>
          <w:highlight w:val="yellow"/>
        </w:rPr>
        <w:t>,</w:t>
      </w:r>
      <w:r w:rsidR="00F776D6" w:rsidRPr="00E27E66">
        <w:rPr>
          <w:highlight w:val="yellow"/>
        </w:rPr>
        <w:t xml:space="preserve"> </w:t>
      </w:r>
      <w:r w:rsidR="0026793B" w:rsidRPr="00E27E66">
        <w:rPr>
          <w:highlight w:val="yellow"/>
        </w:rPr>
        <w:t>there</w:t>
      </w:r>
      <w:r w:rsidR="00BD18EF" w:rsidRPr="00E27E66">
        <w:rPr>
          <w:highlight w:val="yellow"/>
        </w:rPr>
        <w:t>by</w:t>
      </w:r>
      <w:r w:rsidR="00574682" w:rsidRPr="00E27E66">
        <w:rPr>
          <w:highlight w:val="yellow"/>
        </w:rPr>
        <w:t xml:space="preserve"> </w:t>
      </w:r>
      <w:r w:rsidR="00942780" w:rsidRPr="00E27E66">
        <w:rPr>
          <w:highlight w:val="yellow"/>
        </w:rPr>
        <w:t xml:space="preserve">enabling </w:t>
      </w:r>
      <w:r w:rsidR="00574682" w:rsidRPr="00E27E66">
        <w:rPr>
          <w:highlight w:val="yellow"/>
        </w:rPr>
        <w:t>deliver</w:t>
      </w:r>
      <w:r w:rsidR="00BD18EF" w:rsidRPr="00E27E66">
        <w:rPr>
          <w:highlight w:val="yellow"/>
        </w:rPr>
        <w:t>y of</w:t>
      </w:r>
      <w:r w:rsidR="00574682" w:rsidRPr="00E27E66">
        <w:rPr>
          <w:highlight w:val="yellow"/>
        </w:rPr>
        <w:t xml:space="preserve"> </w:t>
      </w:r>
      <w:r w:rsidR="00F76E92" w:rsidRPr="00E27E66">
        <w:rPr>
          <w:highlight w:val="yellow"/>
        </w:rPr>
        <w:t xml:space="preserve">approximately </w:t>
      </w:r>
      <w:r w:rsidR="00784264" w:rsidRPr="00E27E66">
        <w:rPr>
          <w:highlight w:val="yellow"/>
        </w:rPr>
        <w:t xml:space="preserve">1 </w:t>
      </w:r>
      <w:r w:rsidR="001D3010" w:rsidRPr="00E27E66">
        <w:rPr>
          <w:rFonts w:ascii="Calibri" w:hAnsi="Calibri"/>
          <w:highlight w:val="yellow"/>
        </w:rPr>
        <w:t>µ</w:t>
      </w:r>
      <w:r w:rsidR="00BD18EF" w:rsidRPr="00E27E66">
        <w:rPr>
          <w:highlight w:val="yellow"/>
        </w:rPr>
        <w:t>L</w:t>
      </w:r>
      <w:r w:rsidR="00784264" w:rsidRPr="00E27E66">
        <w:rPr>
          <w:highlight w:val="yellow"/>
        </w:rPr>
        <w:t xml:space="preserve"> of DNA solution </w:t>
      </w:r>
      <w:r w:rsidR="008866DD" w:rsidRPr="00E27E66">
        <w:rPr>
          <w:highlight w:val="yellow"/>
        </w:rPr>
        <w:t>per</w:t>
      </w:r>
      <w:r w:rsidR="00784264" w:rsidRPr="00E27E66">
        <w:rPr>
          <w:highlight w:val="yellow"/>
        </w:rPr>
        <w:t xml:space="preserve"> injection.</w:t>
      </w:r>
    </w:p>
    <w:p w14:paraId="279DC716" w14:textId="77777777" w:rsidR="00C7731C" w:rsidRPr="007C1539" w:rsidRDefault="00C7731C" w:rsidP="007C1539">
      <w:pPr>
        <w:pStyle w:val="NoSpacing"/>
        <w:rPr>
          <w:highlight w:val="yellow"/>
        </w:rPr>
      </w:pPr>
    </w:p>
    <w:p w14:paraId="6AEB4E10" w14:textId="77777777" w:rsidR="006F1261" w:rsidRPr="00BD18EF" w:rsidRDefault="007A2A09" w:rsidP="007C1539">
      <w:pPr>
        <w:pStyle w:val="Heading2"/>
        <w:keepNext w:val="0"/>
        <w:numPr>
          <w:ilvl w:val="1"/>
          <w:numId w:val="35"/>
        </w:numPr>
        <w:rPr>
          <w:b w:val="0"/>
          <w:bCs w:val="0"/>
          <w:highlight w:val="yellow"/>
        </w:rPr>
      </w:pPr>
      <w:r w:rsidRPr="00BD18EF">
        <w:rPr>
          <w:b w:val="0"/>
          <w:bCs w:val="0"/>
          <w:highlight w:val="yellow"/>
        </w:rPr>
        <w:t>Preparation of the pregnant female</w:t>
      </w:r>
      <w:r w:rsidR="006F1261" w:rsidRPr="00BD18EF">
        <w:rPr>
          <w:rFonts w:asciiTheme="minorHAnsi" w:hAnsiTheme="minorHAnsi" w:cstheme="minorHAnsi"/>
          <w:b w:val="0"/>
          <w:bCs w:val="0"/>
          <w:color w:val="808080" w:themeColor="background1" w:themeShade="80"/>
          <w:szCs w:val="24"/>
          <w:highlight w:val="yellow"/>
        </w:rPr>
        <w:t xml:space="preserve"> </w:t>
      </w:r>
      <w:r w:rsidR="00084B8C" w:rsidRPr="00BD18EF">
        <w:rPr>
          <w:b w:val="0"/>
          <w:bCs w:val="0"/>
          <w:highlight w:val="yellow"/>
        </w:rPr>
        <w:t>mouse</w:t>
      </w:r>
    </w:p>
    <w:p w14:paraId="601EA90E" w14:textId="77777777" w:rsidR="00C7731C" w:rsidRPr="007C1539" w:rsidRDefault="00C7731C" w:rsidP="007C1539">
      <w:pPr>
        <w:rPr>
          <w:highlight w:val="yellow"/>
        </w:rPr>
      </w:pPr>
    </w:p>
    <w:p w14:paraId="134877FF" w14:textId="77777777" w:rsidR="00F80879" w:rsidRPr="007C1539" w:rsidRDefault="00386595" w:rsidP="007C1539">
      <w:pPr>
        <w:pStyle w:val="Heading3"/>
        <w:keepNext w:val="0"/>
        <w:keepLines w:val="0"/>
        <w:numPr>
          <w:ilvl w:val="2"/>
          <w:numId w:val="35"/>
        </w:numPr>
        <w:spacing w:before="0"/>
        <w:rPr>
          <w:color w:val="auto"/>
          <w:highlight w:val="yellow"/>
        </w:rPr>
      </w:pPr>
      <w:r w:rsidRPr="007C1539">
        <w:rPr>
          <w:highlight w:val="yellow"/>
        </w:rPr>
        <w:t xml:space="preserve">Weigh the </w:t>
      </w:r>
      <w:proofErr w:type="spellStart"/>
      <w:proofErr w:type="gramStart"/>
      <w:r w:rsidR="008A11A3" w:rsidRPr="007C1539">
        <w:rPr>
          <w:color w:val="auto"/>
          <w:highlight w:val="yellow"/>
        </w:rPr>
        <w:t>RjOrl:SWISS</w:t>
      </w:r>
      <w:proofErr w:type="spellEnd"/>
      <w:proofErr w:type="gramEnd"/>
      <w:r w:rsidR="008A11A3" w:rsidRPr="007C1539">
        <w:rPr>
          <w:color w:val="auto"/>
          <w:highlight w:val="yellow"/>
        </w:rPr>
        <w:t xml:space="preserve"> </w:t>
      </w:r>
      <w:r w:rsidRPr="007C1539">
        <w:rPr>
          <w:highlight w:val="yellow"/>
        </w:rPr>
        <w:t>pregnant mouse</w:t>
      </w:r>
      <w:r w:rsidR="006F1261" w:rsidRPr="007C1539">
        <w:rPr>
          <w:color w:val="auto"/>
          <w:highlight w:val="yellow"/>
        </w:rPr>
        <w:t>.</w:t>
      </w:r>
    </w:p>
    <w:p w14:paraId="5E30396B" w14:textId="77777777" w:rsidR="00C7731C" w:rsidRPr="00C60160" w:rsidRDefault="00C7731C" w:rsidP="007C1539">
      <w:pPr>
        <w:pStyle w:val="NoSpacing"/>
        <w:rPr>
          <w:highlight w:val="yellow"/>
        </w:rPr>
      </w:pPr>
    </w:p>
    <w:p w14:paraId="7B179828" w14:textId="54CDFA8A" w:rsidR="00ED688A" w:rsidRDefault="00916D8A" w:rsidP="007C1539">
      <w:pPr>
        <w:pStyle w:val="Heading3"/>
        <w:keepNext w:val="0"/>
        <w:keepLines w:val="0"/>
        <w:numPr>
          <w:ilvl w:val="2"/>
          <w:numId w:val="35"/>
        </w:numPr>
        <w:spacing w:before="0"/>
        <w:rPr>
          <w:highlight w:val="yellow"/>
        </w:rPr>
      </w:pPr>
      <w:r w:rsidRPr="00412526">
        <w:rPr>
          <w:highlight w:val="yellow"/>
        </w:rPr>
        <w:t xml:space="preserve">Perform an intraperitoneal injection with 12.5 </w:t>
      </w:r>
      <w:r w:rsidR="001D3010">
        <w:rPr>
          <w:rFonts w:ascii="Calibri" w:hAnsi="Calibri"/>
          <w:highlight w:val="yellow"/>
        </w:rPr>
        <w:t>µ</w:t>
      </w:r>
      <w:r w:rsidR="00BD18EF">
        <w:rPr>
          <w:highlight w:val="yellow"/>
        </w:rPr>
        <w:t>L</w:t>
      </w:r>
      <w:r w:rsidR="004B50AC">
        <w:rPr>
          <w:highlight w:val="yellow"/>
        </w:rPr>
        <w:t xml:space="preserve"> per </w:t>
      </w:r>
      <w:r w:rsidR="00BA7632">
        <w:rPr>
          <w:highlight w:val="yellow"/>
        </w:rPr>
        <w:t>g</w:t>
      </w:r>
      <w:r w:rsidR="004B50AC">
        <w:rPr>
          <w:highlight w:val="yellow"/>
        </w:rPr>
        <w:t>ram of</w:t>
      </w:r>
      <w:r w:rsidR="00BA7632">
        <w:rPr>
          <w:highlight w:val="yellow"/>
        </w:rPr>
        <w:t xml:space="preserve"> </w:t>
      </w:r>
      <w:r w:rsidR="00DB5456">
        <w:rPr>
          <w:highlight w:val="yellow"/>
        </w:rPr>
        <w:t>body</w:t>
      </w:r>
      <w:r w:rsidR="00BA7632">
        <w:rPr>
          <w:highlight w:val="yellow"/>
        </w:rPr>
        <w:t xml:space="preserve"> weight</w:t>
      </w:r>
      <w:r w:rsidR="00DB5456">
        <w:rPr>
          <w:highlight w:val="yellow"/>
        </w:rPr>
        <w:t xml:space="preserve"> (</w:t>
      </w:r>
      <w:r w:rsidR="00A10A89">
        <w:rPr>
          <w:highlight w:val="yellow"/>
        </w:rPr>
        <w:t>BW</w:t>
      </w:r>
      <w:r w:rsidR="00DB5456">
        <w:rPr>
          <w:highlight w:val="yellow"/>
        </w:rPr>
        <w:t>)</w:t>
      </w:r>
      <w:r w:rsidRPr="00412526">
        <w:rPr>
          <w:highlight w:val="yellow"/>
        </w:rPr>
        <w:t xml:space="preserve"> of anesthetic</w:t>
      </w:r>
      <w:r w:rsidR="00ED688A" w:rsidRPr="00412526">
        <w:rPr>
          <w:highlight w:val="yellow"/>
        </w:rPr>
        <w:t xml:space="preserve"> solution</w:t>
      </w:r>
      <w:r w:rsidR="00F80879" w:rsidRPr="00412526">
        <w:rPr>
          <w:highlight w:val="yellow"/>
        </w:rPr>
        <w:t xml:space="preserve">. </w:t>
      </w:r>
      <w:r w:rsidR="00ED688A" w:rsidRPr="00412526">
        <w:rPr>
          <w:highlight w:val="yellow"/>
        </w:rPr>
        <w:t xml:space="preserve">Wait </w:t>
      </w:r>
      <w:r w:rsidR="00BD18EF">
        <w:rPr>
          <w:highlight w:val="yellow"/>
        </w:rPr>
        <w:t xml:space="preserve">for </w:t>
      </w:r>
      <w:r w:rsidR="00ED688A" w:rsidRPr="00412526">
        <w:rPr>
          <w:highlight w:val="yellow"/>
        </w:rPr>
        <w:t xml:space="preserve">5 min and </w:t>
      </w:r>
      <w:r w:rsidR="001A6A19">
        <w:rPr>
          <w:highlight w:val="yellow"/>
        </w:rPr>
        <w:t>verify that</w:t>
      </w:r>
      <w:r w:rsidR="00ED688A" w:rsidRPr="00412526">
        <w:rPr>
          <w:highlight w:val="yellow"/>
        </w:rPr>
        <w:t xml:space="preserve"> the mouse is asleep by pinching its </w:t>
      </w:r>
      <w:r w:rsidR="00BD18EF">
        <w:rPr>
          <w:highlight w:val="yellow"/>
        </w:rPr>
        <w:t>toe</w:t>
      </w:r>
      <w:r w:rsidR="00ED688A" w:rsidRPr="00412526">
        <w:rPr>
          <w:highlight w:val="yellow"/>
        </w:rPr>
        <w:t>.</w:t>
      </w:r>
    </w:p>
    <w:p w14:paraId="53353203" w14:textId="77777777" w:rsidR="00C7731C" w:rsidRPr="00C60160" w:rsidRDefault="00C7731C" w:rsidP="007C1539">
      <w:pPr>
        <w:pStyle w:val="NoSpacing"/>
        <w:rPr>
          <w:highlight w:val="yellow"/>
        </w:rPr>
      </w:pPr>
    </w:p>
    <w:p w14:paraId="3ACC841E" w14:textId="06D06D95" w:rsidR="002F20C8" w:rsidRDefault="00D34589" w:rsidP="007C1539">
      <w:pPr>
        <w:pStyle w:val="Heading3"/>
        <w:keepNext w:val="0"/>
        <w:keepLines w:val="0"/>
        <w:numPr>
          <w:ilvl w:val="2"/>
          <w:numId w:val="35"/>
        </w:numPr>
        <w:spacing w:before="0"/>
        <w:rPr>
          <w:highlight w:val="yellow"/>
        </w:rPr>
      </w:pPr>
      <w:r w:rsidRPr="00412526">
        <w:rPr>
          <w:highlight w:val="yellow"/>
        </w:rPr>
        <w:t>Once the animal is unresponsive to pinch</w:t>
      </w:r>
      <w:r>
        <w:rPr>
          <w:highlight w:val="yellow"/>
        </w:rPr>
        <w:t>, i</w:t>
      </w:r>
      <w:r w:rsidR="00ED688A" w:rsidRPr="00412526">
        <w:rPr>
          <w:highlight w:val="yellow"/>
        </w:rPr>
        <w:t xml:space="preserve">nject </w:t>
      </w:r>
      <w:r>
        <w:rPr>
          <w:highlight w:val="yellow"/>
        </w:rPr>
        <w:t>it</w:t>
      </w:r>
      <w:r w:rsidR="00ED688A" w:rsidRPr="00412526">
        <w:rPr>
          <w:highlight w:val="yellow"/>
        </w:rPr>
        <w:t xml:space="preserve"> subcutaneously with </w:t>
      </w:r>
      <w:r w:rsidR="009A1DB3" w:rsidRPr="00412526">
        <w:rPr>
          <w:highlight w:val="yellow"/>
        </w:rPr>
        <w:t>1.6</w:t>
      </w:r>
      <w:r w:rsidR="00D87DE3" w:rsidRPr="00412526">
        <w:rPr>
          <w:highlight w:val="yellow"/>
        </w:rPr>
        <w:t xml:space="preserve"> </w:t>
      </w:r>
      <w:r w:rsidR="001D3010">
        <w:rPr>
          <w:rFonts w:ascii="Calibri" w:hAnsi="Calibri"/>
          <w:highlight w:val="yellow"/>
        </w:rPr>
        <w:t>µ</w:t>
      </w:r>
      <w:r w:rsidR="00BD18EF">
        <w:rPr>
          <w:highlight w:val="yellow"/>
        </w:rPr>
        <w:t>L</w:t>
      </w:r>
      <w:r w:rsidR="009A1DB3" w:rsidRPr="00412526">
        <w:rPr>
          <w:highlight w:val="yellow"/>
        </w:rPr>
        <w:t>/g</w:t>
      </w:r>
      <w:r w:rsidR="00D87DE3" w:rsidRPr="00412526">
        <w:rPr>
          <w:highlight w:val="yellow"/>
        </w:rPr>
        <w:t xml:space="preserve"> </w:t>
      </w:r>
      <w:r w:rsidR="00A10A89">
        <w:rPr>
          <w:highlight w:val="yellow"/>
        </w:rPr>
        <w:t xml:space="preserve">BW </w:t>
      </w:r>
      <w:r w:rsidR="00D87DE3" w:rsidRPr="00412526">
        <w:rPr>
          <w:highlight w:val="yellow"/>
        </w:rPr>
        <w:t>of</w:t>
      </w:r>
      <w:r w:rsidR="00ED688A" w:rsidRPr="00412526">
        <w:rPr>
          <w:highlight w:val="yellow"/>
        </w:rPr>
        <w:t xml:space="preserve"> analgesic solution.</w:t>
      </w:r>
    </w:p>
    <w:p w14:paraId="52F5435F" w14:textId="77777777" w:rsidR="00C7731C" w:rsidRPr="00C60160" w:rsidRDefault="00C7731C" w:rsidP="007C1539">
      <w:pPr>
        <w:pStyle w:val="NoSpacing"/>
        <w:rPr>
          <w:highlight w:val="yellow"/>
        </w:rPr>
      </w:pPr>
    </w:p>
    <w:p w14:paraId="26267080" w14:textId="7D1171A5" w:rsidR="002F20C8" w:rsidRPr="00E27E66" w:rsidRDefault="00E87CEA" w:rsidP="00E27E66">
      <w:pPr>
        <w:pStyle w:val="Heading3"/>
        <w:keepNext w:val="0"/>
        <w:keepLines w:val="0"/>
        <w:numPr>
          <w:ilvl w:val="2"/>
          <w:numId w:val="35"/>
        </w:numPr>
        <w:spacing w:before="0"/>
        <w:rPr>
          <w:highlight w:val="yellow"/>
        </w:rPr>
      </w:pPr>
      <w:r>
        <w:rPr>
          <w:highlight w:val="yellow"/>
        </w:rPr>
        <w:t>Add</w:t>
      </w:r>
      <w:r w:rsidRPr="00412526">
        <w:rPr>
          <w:highlight w:val="yellow"/>
        </w:rPr>
        <w:t xml:space="preserve"> </w:t>
      </w:r>
      <w:r w:rsidR="002F20C8" w:rsidRPr="00412526">
        <w:rPr>
          <w:highlight w:val="yellow"/>
        </w:rPr>
        <w:t>a drop of ocular gel on each eye to pr</w:t>
      </w:r>
      <w:r w:rsidR="00E27E66">
        <w:rPr>
          <w:highlight w:val="yellow"/>
        </w:rPr>
        <w:t>event drying during the surgery and p</w:t>
      </w:r>
      <w:r w:rsidR="00ED688A" w:rsidRPr="00E27E66">
        <w:rPr>
          <w:highlight w:val="yellow"/>
        </w:rPr>
        <w:t xml:space="preserve">lace </w:t>
      </w:r>
      <w:r w:rsidRPr="00E27E66">
        <w:rPr>
          <w:highlight w:val="yellow"/>
        </w:rPr>
        <w:t xml:space="preserve">the animal </w:t>
      </w:r>
      <w:r w:rsidR="00A10A89" w:rsidRPr="00E27E66">
        <w:rPr>
          <w:highlight w:val="yellow"/>
        </w:rPr>
        <w:t xml:space="preserve">belly up </w:t>
      </w:r>
      <w:r w:rsidR="00ED688A" w:rsidRPr="00E27E66">
        <w:rPr>
          <w:highlight w:val="yellow"/>
        </w:rPr>
        <w:t>on the warming pad.</w:t>
      </w:r>
    </w:p>
    <w:p w14:paraId="2BB6A1F0" w14:textId="77777777" w:rsidR="00C7731C" w:rsidRPr="00C60160" w:rsidRDefault="00C7731C" w:rsidP="007C1539">
      <w:pPr>
        <w:pStyle w:val="NoSpacing"/>
        <w:rPr>
          <w:highlight w:val="yellow"/>
        </w:rPr>
      </w:pPr>
    </w:p>
    <w:p w14:paraId="186F39F3" w14:textId="2141CE44" w:rsidR="002F20C8" w:rsidRDefault="001A6A19" w:rsidP="007C1539">
      <w:pPr>
        <w:pStyle w:val="Heading3"/>
        <w:keepNext w:val="0"/>
        <w:keepLines w:val="0"/>
        <w:numPr>
          <w:ilvl w:val="2"/>
          <w:numId w:val="35"/>
        </w:numPr>
        <w:spacing w:before="0"/>
        <w:rPr>
          <w:highlight w:val="yellow"/>
        </w:rPr>
      </w:pPr>
      <w:r>
        <w:rPr>
          <w:highlight w:val="yellow"/>
        </w:rPr>
        <w:t>Gently s</w:t>
      </w:r>
      <w:r w:rsidR="00CD69F2" w:rsidRPr="00412526">
        <w:rPr>
          <w:highlight w:val="yellow"/>
        </w:rPr>
        <w:t xml:space="preserve">have </w:t>
      </w:r>
      <w:r w:rsidR="00652696">
        <w:rPr>
          <w:highlight w:val="yellow"/>
        </w:rPr>
        <w:t>its</w:t>
      </w:r>
      <w:r w:rsidR="00652696" w:rsidRPr="00412526">
        <w:rPr>
          <w:highlight w:val="yellow"/>
        </w:rPr>
        <w:t xml:space="preserve"> </w:t>
      </w:r>
      <w:r w:rsidR="00CD69F2" w:rsidRPr="00412526">
        <w:rPr>
          <w:highlight w:val="yellow"/>
        </w:rPr>
        <w:t>abdomen, clean it with a pad soaked with iodine</w:t>
      </w:r>
      <w:r w:rsidR="00A10A89">
        <w:rPr>
          <w:highlight w:val="yellow"/>
        </w:rPr>
        <w:t>,</w:t>
      </w:r>
      <w:r w:rsidR="00CD69F2" w:rsidRPr="00412526">
        <w:rPr>
          <w:highlight w:val="yellow"/>
        </w:rPr>
        <w:t xml:space="preserve"> and </w:t>
      </w:r>
      <w:r w:rsidR="00597A42" w:rsidRPr="00412526">
        <w:rPr>
          <w:highlight w:val="yellow"/>
        </w:rPr>
        <w:t xml:space="preserve">sanitize the </w:t>
      </w:r>
      <w:r w:rsidR="004773F2">
        <w:rPr>
          <w:highlight w:val="yellow"/>
        </w:rPr>
        <w:t>shave</w:t>
      </w:r>
      <w:r w:rsidR="00A10A89">
        <w:rPr>
          <w:highlight w:val="yellow"/>
        </w:rPr>
        <w:t>d</w:t>
      </w:r>
      <w:r w:rsidR="004773F2">
        <w:rPr>
          <w:highlight w:val="yellow"/>
        </w:rPr>
        <w:t xml:space="preserve"> </w:t>
      </w:r>
      <w:r w:rsidR="00597A42" w:rsidRPr="00412526">
        <w:rPr>
          <w:highlight w:val="yellow"/>
        </w:rPr>
        <w:t>area with an alcohol pad</w:t>
      </w:r>
      <w:r w:rsidR="002F20C8" w:rsidRPr="00412526">
        <w:rPr>
          <w:highlight w:val="yellow"/>
        </w:rPr>
        <w:t>.</w:t>
      </w:r>
    </w:p>
    <w:p w14:paraId="7E0ED6DF" w14:textId="77777777" w:rsidR="00C7731C" w:rsidRPr="00C60160" w:rsidRDefault="00C7731C" w:rsidP="007C1539">
      <w:pPr>
        <w:pStyle w:val="NoSpacing"/>
        <w:rPr>
          <w:highlight w:val="yellow"/>
        </w:rPr>
      </w:pPr>
    </w:p>
    <w:p w14:paraId="1A5620AD" w14:textId="7492BBF9" w:rsidR="006F1261" w:rsidRDefault="00597A42" w:rsidP="007C1539">
      <w:pPr>
        <w:pStyle w:val="Heading3"/>
        <w:keepNext w:val="0"/>
        <w:keepLines w:val="0"/>
        <w:numPr>
          <w:ilvl w:val="2"/>
          <w:numId w:val="35"/>
        </w:numPr>
        <w:spacing w:before="0"/>
        <w:rPr>
          <w:highlight w:val="yellow"/>
        </w:rPr>
      </w:pPr>
      <w:r w:rsidRPr="00412526">
        <w:rPr>
          <w:highlight w:val="yellow"/>
        </w:rPr>
        <w:t>Arrange an operating field by placing sterile compresses around the shave</w:t>
      </w:r>
      <w:r w:rsidR="00A10A89">
        <w:rPr>
          <w:highlight w:val="yellow"/>
        </w:rPr>
        <w:t>d</w:t>
      </w:r>
      <w:r w:rsidRPr="00412526">
        <w:rPr>
          <w:highlight w:val="yellow"/>
        </w:rPr>
        <w:t>, cleaned</w:t>
      </w:r>
      <w:r w:rsidR="00A10A89">
        <w:rPr>
          <w:highlight w:val="yellow"/>
        </w:rPr>
        <w:t>,</w:t>
      </w:r>
      <w:r w:rsidRPr="00412526">
        <w:rPr>
          <w:highlight w:val="yellow"/>
        </w:rPr>
        <w:t xml:space="preserve"> and sanitized area.</w:t>
      </w:r>
    </w:p>
    <w:p w14:paraId="75304378" w14:textId="77777777" w:rsidR="00C7731C" w:rsidRPr="00BD18EF" w:rsidRDefault="00C7731C" w:rsidP="007C1539">
      <w:pPr>
        <w:pStyle w:val="NoSpacing"/>
        <w:rPr>
          <w:iCs/>
          <w:highlight w:val="yellow"/>
        </w:rPr>
      </w:pPr>
    </w:p>
    <w:p w14:paraId="57993C64" w14:textId="55689E84" w:rsidR="00512873" w:rsidRPr="000C0C30" w:rsidRDefault="00512873" w:rsidP="007C1539">
      <w:pPr>
        <w:pStyle w:val="Heading1"/>
        <w:keepNext w:val="0"/>
        <w:numPr>
          <w:ilvl w:val="0"/>
          <w:numId w:val="35"/>
        </w:numPr>
        <w:spacing w:before="0" w:after="0"/>
        <w:rPr>
          <w:b w:val="0"/>
          <w:bCs w:val="0"/>
          <w:iCs/>
          <w:kern w:val="0"/>
          <w:sz w:val="24"/>
          <w:szCs w:val="28"/>
          <w:highlight w:val="yellow"/>
        </w:rPr>
      </w:pPr>
      <w:r w:rsidRPr="003D7BE0">
        <w:rPr>
          <w:bCs w:val="0"/>
          <w:iCs/>
          <w:kern w:val="0"/>
          <w:sz w:val="24"/>
          <w:szCs w:val="28"/>
          <w:highlight w:val="yellow"/>
        </w:rPr>
        <w:t>I</w:t>
      </w:r>
      <w:r w:rsidR="00A26C44" w:rsidRPr="003D7BE0">
        <w:rPr>
          <w:bCs w:val="0"/>
          <w:iCs/>
          <w:kern w:val="0"/>
          <w:sz w:val="24"/>
          <w:szCs w:val="28"/>
          <w:highlight w:val="yellow"/>
        </w:rPr>
        <w:t xml:space="preserve">n </w:t>
      </w:r>
      <w:r w:rsidR="00A10A89">
        <w:rPr>
          <w:bCs w:val="0"/>
          <w:iCs/>
          <w:kern w:val="0"/>
          <w:sz w:val="24"/>
          <w:szCs w:val="28"/>
          <w:highlight w:val="yellow"/>
        </w:rPr>
        <w:t>u</w:t>
      </w:r>
      <w:r w:rsidR="00A26C44" w:rsidRPr="003D7BE0">
        <w:rPr>
          <w:bCs w:val="0"/>
          <w:iCs/>
          <w:kern w:val="0"/>
          <w:sz w:val="24"/>
          <w:szCs w:val="28"/>
          <w:highlight w:val="yellow"/>
        </w:rPr>
        <w:t xml:space="preserve">tero </w:t>
      </w:r>
      <w:r w:rsidR="00A10A89">
        <w:rPr>
          <w:bCs w:val="0"/>
          <w:iCs/>
          <w:kern w:val="0"/>
          <w:sz w:val="24"/>
          <w:szCs w:val="28"/>
          <w:highlight w:val="yellow"/>
        </w:rPr>
        <w:t>e</w:t>
      </w:r>
      <w:r w:rsidR="00A26C44" w:rsidRPr="003D7BE0">
        <w:rPr>
          <w:bCs w:val="0"/>
          <w:iCs/>
          <w:kern w:val="0"/>
          <w:sz w:val="24"/>
          <w:szCs w:val="28"/>
          <w:highlight w:val="yellow"/>
        </w:rPr>
        <w:t>lectroporation (IUE</w:t>
      </w:r>
      <w:r w:rsidR="00A26C44" w:rsidRPr="003210D5">
        <w:rPr>
          <w:iCs/>
          <w:kern w:val="0"/>
          <w:sz w:val="24"/>
          <w:szCs w:val="28"/>
          <w:highlight w:val="yellow"/>
        </w:rPr>
        <w:t>)</w:t>
      </w:r>
      <w:r w:rsidRPr="000C0C30">
        <w:rPr>
          <w:b w:val="0"/>
          <w:bCs w:val="0"/>
          <w:iCs/>
          <w:kern w:val="0"/>
          <w:sz w:val="24"/>
          <w:szCs w:val="28"/>
          <w:highlight w:val="yellow"/>
        </w:rPr>
        <w:t xml:space="preserve"> </w:t>
      </w:r>
    </w:p>
    <w:p w14:paraId="2CAEB473" w14:textId="77777777" w:rsidR="00C7731C" w:rsidRPr="00C60160" w:rsidRDefault="00C7731C" w:rsidP="007C1539">
      <w:pPr>
        <w:rPr>
          <w:highlight w:val="yellow"/>
        </w:rPr>
      </w:pPr>
    </w:p>
    <w:p w14:paraId="454D7DBD" w14:textId="77777777" w:rsidR="00174F7E" w:rsidRPr="000C0C30" w:rsidRDefault="00174F7E" w:rsidP="007C1539">
      <w:pPr>
        <w:pStyle w:val="Heading2"/>
        <w:keepNext w:val="0"/>
        <w:numPr>
          <w:ilvl w:val="1"/>
          <w:numId w:val="35"/>
        </w:numPr>
        <w:rPr>
          <w:b w:val="0"/>
          <w:bCs w:val="0"/>
          <w:highlight w:val="yellow"/>
        </w:rPr>
      </w:pPr>
      <w:r w:rsidRPr="000C0C30">
        <w:rPr>
          <w:b w:val="0"/>
          <w:bCs w:val="0"/>
          <w:highlight w:val="yellow"/>
        </w:rPr>
        <w:t>Intraventricular injection</w:t>
      </w:r>
    </w:p>
    <w:p w14:paraId="48DD8CF5" w14:textId="77777777" w:rsidR="00C7731C" w:rsidRPr="00C7731C" w:rsidRDefault="00C7731C" w:rsidP="007C1539">
      <w:pPr>
        <w:rPr>
          <w:highlight w:val="yellow"/>
        </w:rPr>
      </w:pPr>
    </w:p>
    <w:p w14:paraId="1FD17010" w14:textId="2996131C" w:rsidR="00A42D99" w:rsidRDefault="007E365D" w:rsidP="00C15AD1">
      <w:pPr>
        <w:pStyle w:val="Heading3"/>
        <w:keepNext w:val="0"/>
        <w:keepLines w:val="0"/>
        <w:numPr>
          <w:ilvl w:val="2"/>
          <w:numId w:val="35"/>
        </w:numPr>
        <w:spacing w:before="0"/>
        <w:rPr>
          <w:highlight w:val="yellow"/>
        </w:rPr>
      </w:pPr>
      <w:r w:rsidRPr="00412526">
        <w:rPr>
          <w:highlight w:val="yellow"/>
        </w:rPr>
        <w:t>Cut a 2 cm-vertical incision</w:t>
      </w:r>
      <w:r w:rsidR="000932BD">
        <w:rPr>
          <w:highlight w:val="yellow"/>
        </w:rPr>
        <w:t xml:space="preserve"> along the midline</w:t>
      </w:r>
      <w:r w:rsidRPr="00412526">
        <w:rPr>
          <w:highlight w:val="yellow"/>
        </w:rPr>
        <w:t xml:space="preserve"> </w:t>
      </w:r>
      <w:r w:rsidR="000932BD">
        <w:rPr>
          <w:highlight w:val="yellow"/>
        </w:rPr>
        <w:t xml:space="preserve">starting </w:t>
      </w:r>
      <w:r w:rsidRPr="00412526">
        <w:rPr>
          <w:highlight w:val="yellow"/>
        </w:rPr>
        <w:t xml:space="preserve">in the </w:t>
      </w:r>
      <w:r w:rsidR="0001360E">
        <w:rPr>
          <w:highlight w:val="yellow"/>
        </w:rPr>
        <w:t xml:space="preserve">lower part of the </w:t>
      </w:r>
      <w:r w:rsidRPr="00412526">
        <w:rPr>
          <w:highlight w:val="yellow"/>
        </w:rPr>
        <w:t>abdomen</w:t>
      </w:r>
      <w:r w:rsidR="004773F2">
        <w:rPr>
          <w:highlight w:val="yellow"/>
        </w:rPr>
        <w:t>,</w:t>
      </w:r>
      <w:r w:rsidRPr="00412526">
        <w:rPr>
          <w:highlight w:val="yellow"/>
        </w:rPr>
        <w:t xml:space="preserve"> through the skin</w:t>
      </w:r>
      <w:r w:rsidR="004B50AC">
        <w:rPr>
          <w:highlight w:val="yellow"/>
        </w:rPr>
        <w:t>,</w:t>
      </w:r>
      <w:r w:rsidRPr="00412526">
        <w:rPr>
          <w:highlight w:val="yellow"/>
        </w:rPr>
        <w:t xml:space="preserve"> and the</w:t>
      </w:r>
      <w:r w:rsidR="00970419">
        <w:rPr>
          <w:highlight w:val="yellow"/>
        </w:rPr>
        <w:t>n through the underlying muscle</w:t>
      </w:r>
      <w:r w:rsidR="004B50AC">
        <w:rPr>
          <w:highlight w:val="yellow"/>
        </w:rPr>
        <w:t>.</w:t>
      </w:r>
      <w:r w:rsidR="00C15AD1">
        <w:rPr>
          <w:highlight w:val="yellow"/>
        </w:rPr>
        <w:t xml:space="preserve"> </w:t>
      </w:r>
      <w:r w:rsidR="004B50AC">
        <w:rPr>
          <w:highlight w:val="yellow"/>
        </w:rPr>
        <w:t>E</w:t>
      </w:r>
      <w:r w:rsidR="004B50AC" w:rsidRPr="00970419">
        <w:rPr>
          <w:highlight w:val="yellow"/>
        </w:rPr>
        <w:t xml:space="preserve">xpose </w:t>
      </w:r>
      <w:r w:rsidR="00A42D99" w:rsidRPr="00970419">
        <w:rPr>
          <w:highlight w:val="yellow"/>
        </w:rPr>
        <w:t>the uterine horns</w:t>
      </w:r>
      <w:r w:rsidR="00EA6DC5" w:rsidRPr="00970419">
        <w:rPr>
          <w:highlight w:val="yellow"/>
        </w:rPr>
        <w:t xml:space="preserve"> by</w:t>
      </w:r>
      <w:r w:rsidR="00A42D99" w:rsidRPr="00970419">
        <w:rPr>
          <w:highlight w:val="yellow"/>
        </w:rPr>
        <w:t xml:space="preserve"> </w:t>
      </w:r>
      <w:r w:rsidR="009D1329" w:rsidRPr="00970419">
        <w:rPr>
          <w:highlight w:val="yellow"/>
        </w:rPr>
        <w:t xml:space="preserve">gently </w:t>
      </w:r>
      <w:r w:rsidR="00A42D99" w:rsidRPr="00970419">
        <w:rPr>
          <w:highlight w:val="yellow"/>
        </w:rPr>
        <w:t>manipulating the embryonic bags</w:t>
      </w:r>
      <w:r w:rsidR="00C15AD1">
        <w:rPr>
          <w:highlight w:val="yellow"/>
        </w:rPr>
        <w:t xml:space="preserve"> and a</w:t>
      </w:r>
      <w:r w:rsidR="00A42D99" w:rsidRPr="00412526">
        <w:rPr>
          <w:highlight w:val="yellow"/>
        </w:rPr>
        <w:t xml:space="preserve">ssess the location of the cervix and the </w:t>
      </w:r>
      <w:r w:rsidR="00477851" w:rsidRPr="00412526">
        <w:rPr>
          <w:highlight w:val="yellow"/>
        </w:rPr>
        <w:t>number</w:t>
      </w:r>
      <w:r w:rsidR="00A42D99" w:rsidRPr="00412526">
        <w:rPr>
          <w:highlight w:val="yellow"/>
        </w:rPr>
        <w:t xml:space="preserve"> of embryonic bags </w:t>
      </w:r>
      <w:r w:rsidR="009D1329">
        <w:rPr>
          <w:highlight w:val="yellow"/>
        </w:rPr>
        <w:t xml:space="preserve">on </w:t>
      </w:r>
      <w:r w:rsidR="009D1329" w:rsidRPr="00412526">
        <w:rPr>
          <w:highlight w:val="yellow"/>
        </w:rPr>
        <w:t>e</w:t>
      </w:r>
      <w:r w:rsidR="009D1329">
        <w:rPr>
          <w:highlight w:val="yellow"/>
        </w:rPr>
        <w:t xml:space="preserve">ach </w:t>
      </w:r>
      <w:r w:rsidR="00A42D99" w:rsidRPr="00412526">
        <w:rPr>
          <w:highlight w:val="yellow"/>
        </w:rPr>
        <w:t>side of</w:t>
      </w:r>
      <w:r w:rsidR="00977966" w:rsidRPr="00412526">
        <w:rPr>
          <w:highlight w:val="yellow"/>
        </w:rPr>
        <w:t xml:space="preserve"> the cervix.</w:t>
      </w:r>
    </w:p>
    <w:p w14:paraId="40C4D401" w14:textId="77777777" w:rsidR="00C7731C" w:rsidRPr="00C60160" w:rsidRDefault="00C7731C" w:rsidP="007C1539">
      <w:pPr>
        <w:pStyle w:val="NoSpacing"/>
        <w:rPr>
          <w:highlight w:val="yellow"/>
        </w:rPr>
      </w:pPr>
    </w:p>
    <w:p w14:paraId="5A05FB0F" w14:textId="3E86492F" w:rsidR="00665A6C" w:rsidRPr="00BD18EF" w:rsidRDefault="00A42D99" w:rsidP="007C1539">
      <w:pPr>
        <w:pStyle w:val="Heading3"/>
        <w:keepNext w:val="0"/>
        <w:keepLines w:val="0"/>
        <w:numPr>
          <w:ilvl w:val="2"/>
          <w:numId w:val="35"/>
        </w:numPr>
        <w:spacing w:before="0"/>
        <w:rPr>
          <w:highlight w:val="yellow"/>
        </w:rPr>
      </w:pPr>
      <w:r w:rsidRPr="00412526">
        <w:rPr>
          <w:highlight w:val="yellow"/>
        </w:rPr>
        <w:t xml:space="preserve">Orient the </w:t>
      </w:r>
      <w:r w:rsidRPr="00BD18EF">
        <w:rPr>
          <w:highlight w:val="yellow"/>
        </w:rPr>
        <w:t xml:space="preserve">brain of the </w:t>
      </w:r>
      <w:r w:rsidR="00824620" w:rsidRPr="00BD18EF">
        <w:rPr>
          <w:highlight w:val="yellow"/>
        </w:rPr>
        <w:t xml:space="preserve">E15.5 </w:t>
      </w:r>
      <w:r w:rsidRPr="00BD18EF">
        <w:rPr>
          <w:highlight w:val="yellow"/>
        </w:rPr>
        <w:t xml:space="preserve">embryo to </w:t>
      </w:r>
      <w:r w:rsidR="00A04931" w:rsidRPr="00BD18EF">
        <w:rPr>
          <w:highlight w:val="yellow"/>
        </w:rPr>
        <w:t xml:space="preserve">be </w:t>
      </w:r>
      <w:r w:rsidRPr="00BD18EF">
        <w:rPr>
          <w:highlight w:val="yellow"/>
        </w:rPr>
        <w:t>electroporate</w:t>
      </w:r>
      <w:r w:rsidR="00A04931" w:rsidRPr="00BD18EF">
        <w:rPr>
          <w:highlight w:val="yellow"/>
        </w:rPr>
        <w:t>d</w:t>
      </w:r>
      <w:r w:rsidR="00665A6C" w:rsidRPr="00BD18EF">
        <w:rPr>
          <w:highlight w:val="yellow"/>
        </w:rPr>
        <w:t xml:space="preserve"> in order to see </w:t>
      </w:r>
      <w:r w:rsidR="00275089" w:rsidRPr="00BD18EF">
        <w:rPr>
          <w:highlight w:val="yellow"/>
        </w:rPr>
        <w:t xml:space="preserve">the </w:t>
      </w:r>
      <w:r w:rsidR="00665A6C" w:rsidRPr="00BD18EF">
        <w:rPr>
          <w:highlight w:val="yellow"/>
        </w:rPr>
        <w:t>bregma</w:t>
      </w:r>
      <w:proofErr w:type="gramStart"/>
      <w:r w:rsidR="004B50AC">
        <w:rPr>
          <w:highlight w:val="yellow"/>
        </w:rPr>
        <w:t xml:space="preserve">, </w:t>
      </w:r>
      <w:r w:rsidR="009D1329" w:rsidRPr="00BD18EF">
        <w:rPr>
          <w:highlight w:val="yellow"/>
        </w:rPr>
        <w:t>,</w:t>
      </w:r>
      <w:proofErr w:type="gramEnd"/>
      <w:r w:rsidR="00665A6C" w:rsidRPr="00BD18EF">
        <w:rPr>
          <w:highlight w:val="yellow"/>
        </w:rPr>
        <w:t xml:space="preserve"> easily recognized </w:t>
      </w:r>
      <w:r w:rsidR="00665A6C" w:rsidRPr="004B50AC">
        <w:rPr>
          <w:highlight w:val="yellow"/>
        </w:rPr>
        <w:t xml:space="preserve">as </w:t>
      </w:r>
      <w:r w:rsidR="00275089" w:rsidRPr="00BD18EF">
        <w:rPr>
          <w:highlight w:val="yellow"/>
        </w:rPr>
        <w:t xml:space="preserve">its location matches with </w:t>
      </w:r>
      <w:r w:rsidR="00665A6C" w:rsidRPr="00BD18EF">
        <w:rPr>
          <w:highlight w:val="yellow"/>
        </w:rPr>
        <w:t>the junct</w:t>
      </w:r>
      <w:r w:rsidR="009D1329" w:rsidRPr="00BD18EF">
        <w:rPr>
          <w:highlight w:val="yellow"/>
        </w:rPr>
        <w:t>ion</w:t>
      </w:r>
      <w:r w:rsidR="00665A6C" w:rsidRPr="00BD18EF">
        <w:rPr>
          <w:highlight w:val="yellow"/>
        </w:rPr>
        <w:t xml:space="preserve"> of </w:t>
      </w:r>
      <w:r w:rsidR="00BC4072" w:rsidRPr="00BD18EF">
        <w:rPr>
          <w:highlight w:val="yellow"/>
        </w:rPr>
        <w:t xml:space="preserve">the </w:t>
      </w:r>
      <w:r w:rsidR="00665A6C" w:rsidRPr="00BD18EF">
        <w:rPr>
          <w:highlight w:val="yellow"/>
        </w:rPr>
        <w:t>three main blood vessels</w:t>
      </w:r>
      <w:r w:rsidR="00B802A3" w:rsidRPr="00BD18EF">
        <w:rPr>
          <w:highlight w:val="yellow"/>
        </w:rPr>
        <w:t xml:space="preserve"> that run </w:t>
      </w:r>
      <w:r w:rsidR="00BC4072" w:rsidRPr="00BD18EF">
        <w:rPr>
          <w:highlight w:val="yellow"/>
        </w:rPr>
        <w:t>along</w:t>
      </w:r>
      <w:r w:rsidR="00B802A3" w:rsidRPr="00BD18EF">
        <w:rPr>
          <w:highlight w:val="yellow"/>
        </w:rPr>
        <w:t xml:space="preserve"> </w:t>
      </w:r>
      <w:r w:rsidR="00406296" w:rsidRPr="00BD18EF">
        <w:rPr>
          <w:highlight w:val="yellow"/>
        </w:rPr>
        <w:t>the cerebral fissures</w:t>
      </w:r>
      <w:r w:rsidRPr="00BD18EF">
        <w:rPr>
          <w:highlight w:val="yellow"/>
        </w:rPr>
        <w:t>.</w:t>
      </w:r>
    </w:p>
    <w:p w14:paraId="327D6057" w14:textId="77777777" w:rsidR="00C7731C" w:rsidRPr="00BD18EF" w:rsidRDefault="00C7731C" w:rsidP="007C1539">
      <w:pPr>
        <w:pStyle w:val="NoSpacing"/>
        <w:rPr>
          <w:highlight w:val="yellow"/>
        </w:rPr>
      </w:pPr>
    </w:p>
    <w:p w14:paraId="0EE5C70B" w14:textId="333C34A8" w:rsidR="000C0C30" w:rsidRDefault="007D7589" w:rsidP="007C1539">
      <w:pPr>
        <w:pStyle w:val="Heading3"/>
        <w:keepNext w:val="0"/>
        <w:keepLines w:val="0"/>
        <w:numPr>
          <w:ilvl w:val="2"/>
          <w:numId w:val="35"/>
        </w:numPr>
        <w:spacing w:before="0"/>
        <w:rPr>
          <w:highlight w:val="yellow"/>
        </w:rPr>
      </w:pPr>
      <w:r w:rsidRPr="00BD18EF">
        <w:rPr>
          <w:highlight w:val="yellow"/>
        </w:rPr>
        <w:t>Imagine</w:t>
      </w:r>
      <w:r w:rsidR="005269EF" w:rsidRPr="00BD18EF">
        <w:rPr>
          <w:highlight w:val="yellow"/>
        </w:rPr>
        <w:t xml:space="preserve"> </w:t>
      </w:r>
      <w:r w:rsidR="00665A6C" w:rsidRPr="00BD18EF">
        <w:rPr>
          <w:highlight w:val="yellow"/>
        </w:rPr>
        <w:t xml:space="preserve">a virtual line between </w:t>
      </w:r>
      <w:r w:rsidR="00A10A89">
        <w:rPr>
          <w:highlight w:val="yellow"/>
        </w:rPr>
        <w:t xml:space="preserve">the </w:t>
      </w:r>
      <w:r w:rsidR="004A3F02" w:rsidRPr="00BD18EF">
        <w:rPr>
          <w:highlight w:val="yellow"/>
        </w:rPr>
        <w:t xml:space="preserve">bregma </w:t>
      </w:r>
      <w:r w:rsidR="00942780" w:rsidRPr="00BD18EF">
        <w:rPr>
          <w:highlight w:val="yellow"/>
        </w:rPr>
        <w:t xml:space="preserve">(visible through the skull) </w:t>
      </w:r>
      <w:r w:rsidR="004A3F02" w:rsidRPr="00BD18EF">
        <w:rPr>
          <w:highlight w:val="yellow"/>
        </w:rPr>
        <w:t xml:space="preserve">and the </w:t>
      </w:r>
      <w:r w:rsidR="000C0C30" w:rsidRPr="00BD18EF">
        <w:rPr>
          <w:highlight w:val="yellow"/>
        </w:rPr>
        <w:t>eye;</w:t>
      </w:r>
      <w:r w:rsidR="004A3F02" w:rsidRPr="00BD18EF">
        <w:rPr>
          <w:highlight w:val="yellow"/>
        </w:rPr>
        <w:t xml:space="preserve"> </w:t>
      </w:r>
      <w:r w:rsidR="00406296" w:rsidRPr="00BD18EF">
        <w:rPr>
          <w:highlight w:val="yellow"/>
        </w:rPr>
        <w:t xml:space="preserve">introduce </w:t>
      </w:r>
      <w:r w:rsidR="00406296" w:rsidRPr="00BD18EF">
        <w:rPr>
          <w:highlight w:val="yellow"/>
        </w:rPr>
        <w:lastRenderedPageBreak/>
        <w:t xml:space="preserve">the </w:t>
      </w:r>
      <w:r w:rsidR="00C243FA" w:rsidRPr="00BD18EF">
        <w:rPr>
          <w:highlight w:val="yellow"/>
        </w:rPr>
        <w:t>micropipette</w:t>
      </w:r>
      <w:r w:rsidR="00406296" w:rsidRPr="00BD18EF">
        <w:rPr>
          <w:highlight w:val="yellow"/>
        </w:rPr>
        <w:t xml:space="preserve"> between the virtual line and the longitudinal fissure</w:t>
      </w:r>
      <w:r w:rsidR="00275089" w:rsidRPr="00BD18EF">
        <w:rPr>
          <w:highlight w:val="yellow"/>
        </w:rPr>
        <w:t>,</w:t>
      </w:r>
      <w:r w:rsidR="004A3F02" w:rsidRPr="00BD18EF">
        <w:rPr>
          <w:highlight w:val="yellow"/>
        </w:rPr>
        <w:t xml:space="preserve"> </w:t>
      </w:r>
      <w:r w:rsidR="00275089" w:rsidRPr="00BD18EF">
        <w:rPr>
          <w:highlight w:val="yellow"/>
        </w:rPr>
        <w:t xml:space="preserve">then </w:t>
      </w:r>
      <w:r w:rsidR="004A3F02" w:rsidRPr="00BD18EF">
        <w:rPr>
          <w:highlight w:val="yellow"/>
        </w:rPr>
        <w:t xml:space="preserve">press the injector’s </w:t>
      </w:r>
      <w:r w:rsidR="00136CDC" w:rsidRPr="00BD18EF">
        <w:rPr>
          <w:highlight w:val="yellow"/>
        </w:rPr>
        <w:t xml:space="preserve">foot </w:t>
      </w:r>
      <w:r w:rsidR="004A3F02" w:rsidRPr="00BD18EF">
        <w:rPr>
          <w:highlight w:val="yellow"/>
        </w:rPr>
        <w:t xml:space="preserve">pedal to deliver 1 </w:t>
      </w:r>
      <w:r w:rsidR="001D3010" w:rsidRPr="00BD18EF">
        <w:rPr>
          <w:rFonts w:ascii="Calibri" w:hAnsi="Calibri"/>
          <w:highlight w:val="yellow"/>
        </w:rPr>
        <w:t>µ</w:t>
      </w:r>
      <w:r w:rsidR="000C0C30">
        <w:rPr>
          <w:highlight w:val="yellow"/>
        </w:rPr>
        <w:t>L</w:t>
      </w:r>
      <w:r w:rsidR="004A3F02" w:rsidRPr="00BD18EF">
        <w:rPr>
          <w:highlight w:val="yellow"/>
        </w:rPr>
        <w:t xml:space="preserve"> of DNA solution in the lateral ventricle of the targeted hemisphere</w:t>
      </w:r>
      <w:r w:rsidR="00665A6C" w:rsidRPr="00BD18EF">
        <w:rPr>
          <w:highlight w:val="yellow"/>
        </w:rPr>
        <w:t>.</w:t>
      </w:r>
      <w:r w:rsidR="00136CDC" w:rsidRPr="00BD18EF">
        <w:rPr>
          <w:highlight w:val="yellow"/>
        </w:rPr>
        <w:t xml:space="preserve"> </w:t>
      </w:r>
    </w:p>
    <w:p w14:paraId="2011B7E1" w14:textId="77777777" w:rsidR="000C0C30" w:rsidRPr="000C0C30" w:rsidRDefault="000C0C30" w:rsidP="000C0C30">
      <w:pPr>
        <w:pStyle w:val="Heading3"/>
        <w:keepNext w:val="0"/>
        <w:keepLines w:val="0"/>
        <w:numPr>
          <w:ilvl w:val="0"/>
          <w:numId w:val="0"/>
        </w:numPr>
        <w:spacing w:before="0"/>
      </w:pPr>
    </w:p>
    <w:p w14:paraId="62C80622" w14:textId="77777777" w:rsidR="00323043" w:rsidRPr="000C0C30" w:rsidRDefault="000C0C30" w:rsidP="000C0C30">
      <w:pPr>
        <w:pStyle w:val="Heading3"/>
        <w:keepNext w:val="0"/>
        <w:keepLines w:val="0"/>
        <w:numPr>
          <w:ilvl w:val="0"/>
          <w:numId w:val="0"/>
        </w:numPr>
        <w:spacing w:before="0"/>
      </w:pPr>
      <w:r w:rsidRPr="000C0C30">
        <w:t>NOTE: W</w:t>
      </w:r>
      <w:r w:rsidR="00136CDC" w:rsidRPr="000C0C30">
        <w:t xml:space="preserve">hen injected at the proper location, the </w:t>
      </w:r>
      <w:r w:rsidR="00C24E23" w:rsidRPr="000C0C30">
        <w:t>filled</w:t>
      </w:r>
      <w:r w:rsidR="00136CDC" w:rsidRPr="000C0C30">
        <w:t xml:space="preserve"> lateral ventricle </w:t>
      </w:r>
      <w:r w:rsidR="00C24E23" w:rsidRPr="000C0C30">
        <w:t>appear</w:t>
      </w:r>
      <w:r w:rsidR="007F45BE" w:rsidRPr="000C0C30">
        <w:t>s</w:t>
      </w:r>
      <w:r w:rsidR="00C24E23" w:rsidRPr="000C0C30">
        <w:t xml:space="preserve"> blue</w:t>
      </w:r>
      <w:r w:rsidR="00BC4072" w:rsidRPr="000C0C30">
        <w:t xml:space="preserve">, indicating that </w:t>
      </w:r>
      <w:r w:rsidR="00587FF6" w:rsidRPr="000C0C30">
        <w:t>it has</w:t>
      </w:r>
      <w:r w:rsidR="00BC4072" w:rsidRPr="000C0C30">
        <w:t xml:space="preserve"> been filled with the DNA solution</w:t>
      </w:r>
      <w:r w:rsidR="00BF349B" w:rsidRPr="000C0C30">
        <w:t>.</w:t>
      </w:r>
      <w:r w:rsidR="00C24E23" w:rsidRPr="000C0C30">
        <w:t xml:space="preserve"> </w:t>
      </w:r>
    </w:p>
    <w:p w14:paraId="2EA02690" w14:textId="77777777" w:rsidR="00C7731C" w:rsidRPr="00C60160" w:rsidRDefault="00C7731C" w:rsidP="007C1539">
      <w:pPr>
        <w:pStyle w:val="NoSpacing"/>
        <w:rPr>
          <w:highlight w:val="yellow"/>
        </w:rPr>
      </w:pPr>
    </w:p>
    <w:p w14:paraId="50F41E7B" w14:textId="77777777" w:rsidR="00174F7E" w:rsidRPr="003D7BE0" w:rsidRDefault="00174F7E" w:rsidP="007C1539">
      <w:pPr>
        <w:pStyle w:val="Heading2"/>
        <w:keepNext w:val="0"/>
        <w:numPr>
          <w:ilvl w:val="1"/>
          <w:numId w:val="35"/>
        </w:numPr>
        <w:rPr>
          <w:b w:val="0"/>
          <w:highlight w:val="yellow"/>
        </w:rPr>
      </w:pPr>
      <w:r w:rsidRPr="003D7BE0">
        <w:rPr>
          <w:b w:val="0"/>
          <w:highlight w:val="yellow"/>
        </w:rPr>
        <w:t>Electroporation</w:t>
      </w:r>
    </w:p>
    <w:p w14:paraId="4042290E" w14:textId="77777777" w:rsidR="00C7731C" w:rsidRPr="00C7731C" w:rsidRDefault="00C7731C" w:rsidP="007C1539">
      <w:pPr>
        <w:rPr>
          <w:highlight w:val="yellow"/>
        </w:rPr>
      </w:pPr>
    </w:p>
    <w:p w14:paraId="452DC5CB" w14:textId="77777777" w:rsidR="007A1CE2" w:rsidRDefault="00136CDC" w:rsidP="007C1539">
      <w:pPr>
        <w:pStyle w:val="Heading3"/>
        <w:keepNext w:val="0"/>
        <w:keepLines w:val="0"/>
        <w:numPr>
          <w:ilvl w:val="2"/>
          <w:numId w:val="35"/>
        </w:numPr>
        <w:spacing w:before="0"/>
        <w:rPr>
          <w:highlight w:val="yellow"/>
        </w:rPr>
      </w:pPr>
      <w:r w:rsidRPr="00412526">
        <w:rPr>
          <w:highlight w:val="yellow"/>
        </w:rPr>
        <w:t xml:space="preserve">Apply the </w:t>
      </w:r>
      <w:r w:rsidR="00C50950">
        <w:rPr>
          <w:highlight w:val="yellow"/>
        </w:rPr>
        <w:t>electrodes</w:t>
      </w:r>
      <w:r w:rsidR="000C0C30">
        <w:rPr>
          <w:highlight w:val="yellow"/>
        </w:rPr>
        <w:t xml:space="preserve"> (see </w:t>
      </w:r>
      <w:r w:rsidR="000C0C30" w:rsidRPr="000C0C30">
        <w:rPr>
          <w:b/>
          <w:bCs w:val="0"/>
          <w:highlight w:val="yellow"/>
        </w:rPr>
        <w:t>Table of Materials</w:t>
      </w:r>
      <w:r w:rsidR="000C0C30">
        <w:rPr>
          <w:highlight w:val="yellow"/>
        </w:rPr>
        <w:t>)</w:t>
      </w:r>
      <w:r w:rsidR="00DB5456">
        <w:rPr>
          <w:highlight w:val="yellow"/>
        </w:rPr>
        <w:t xml:space="preserve">, previously dipped </w:t>
      </w:r>
      <w:r w:rsidR="00BC4072">
        <w:rPr>
          <w:highlight w:val="yellow"/>
        </w:rPr>
        <w:t>i</w:t>
      </w:r>
      <w:r w:rsidR="00DB5456">
        <w:rPr>
          <w:highlight w:val="yellow"/>
        </w:rPr>
        <w:t>n electrode gel,</w:t>
      </w:r>
      <w:r w:rsidR="00955FBA" w:rsidRPr="00412526">
        <w:rPr>
          <w:highlight w:val="yellow"/>
        </w:rPr>
        <w:t xml:space="preserve"> </w:t>
      </w:r>
      <w:r w:rsidRPr="00412526">
        <w:rPr>
          <w:highlight w:val="yellow"/>
        </w:rPr>
        <w:t>on both sides of the injected embryo</w:t>
      </w:r>
      <w:r w:rsidR="00955FBA" w:rsidRPr="00412526">
        <w:rPr>
          <w:highlight w:val="yellow"/>
        </w:rPr>
        <w:t xml:space="preserve"> with the anode covering the injected hemisphere</w:t>
      </w:r>
      <w:r w:rsidR="000C0C30">
        <w:rPr>
          <w:highlight w:val="yellow"/>
        </w:rPr>
        <w:t>.</w:t>
      </w:r>
      <w:r w:rsidR="005C733A" w:rsidRPr="00412526">
        <w:rPr>
          <w:highlight w:val="yellow"/>
        </w:rPr>
        <w:t xml:space="preserve"> </w:t>
      </w:r>
      <w:r w:rsidR="000C0C30">
        <w:rPr>
          <w:highlight w:val="yellow"/>
        </w:rPr>
        <w:t>P</w:t>
      </w:r>
      <w:r w:rsidR="005C733A" w:rsidRPr="00412526">
        <w:rPr>
          <w:highlight w:val="yellow"/>
        </w:rPr>
        <w:t xml:space="preserve">ress the </w:t>
      </w:r>
      <w:r w:rsidR="00BC4072" w:rsidRPr="00412526">
        <w:rPr>
          <w:highlight w:val="yellow"/>
        </w:rPr>
        <w:t xml:space="preserve">foot pedal </w:t>
      </w:r>
      <w:r w:rsidR="00BC4072">
        <w:rPr>
          <w:highlight w:val="yellow"/>
        </w:rPr>
        <w:t xml:space="preserve">of the </w:t>
      </w:r>
      <w:r w:rsidR="005C733A" w:rsidRPr="00412526">
        <w:rPr>
          <w:highlight w:val="yellow"/>
        </w:rPr>
        <w:t>electroporator to deliver a serie</w:t>
      </w:r>
      <w:r w:rsidR="00BC4072">
        <w:rPr>
          <w:highlight w:val="yellow"/>
        </w:rPr>
        <w:t>s</w:t>
      </w:r>
      <w:r w:rsidR="005C733A" w:rsidRPr="00412526">
        <w:rPr>
          <w:highlight w:val="yellow"/>
        </w:rPr>
        <w:t xml:space="preserve"> of four 50 </w:t>
      </w:r>
      <w:proofErr w:type="spellStart"/>
      <w:r w:rsidR="005C733A" w:rsidRPr="00412526">
        <w:rPr>
          <w:highlight w:val="yellow"/>
        </w:rPr>
        <w:t>ms</w:t>
      </w:r>
      <w:proofErr w:type="spellEnd"/>
      <w:r w:rsidR="005C733A" w:rsidRPr="00412526">
        <w:rPr>
          <w:highlight w:val="yellow"/>
        </w:rPr>
        <w:t xml:space="preserve"> pulses of 35 V, each separated by a 950 </w:t>
      </w:r>
      <w:proofErr w:type="spellStart"/>
      <w:r w:rsidR="005C733A" w:rsidRPr="00412526">
        <w:rPr>
          <w:highlight w:val="yellow"/>
        </w:rPr>
        <w:t>ms</w:t>
      </w:r>
      <w:proofErr w:type="spellEnd"/>
      <w:r w:rsidR="005C733A" w:rsidRPr="00412526">
        <w:rPr>
          <w:highlight w:val="yellow"/>
        </w:rPr>
        <w:t xml:space="preserve"> interval</w:t>
      </w:r>
      <w:r w:rsidR="007A1CE2" w:rsidRPr="00412526">
        <w:rPr>
          <w:highlight w:val="yellow"/>
        </w:rPr>
        <w:t>.</w:t>
      </w:r>
    </w:p>
    <w:p w14:paraId="0809D012" w14:textId="77777777" w:rsidR="00C7731C" w:rsidRPr="00C60160" w:rsidRDefault="00C7731C" w:rsidP="007C1539">
      <w:pPr>
        <w:pStyle w:val="NoSpacing"/>
        <w:rPr>
          <w:highlight w:val="yellow"/>
        </w:rPr>
      </w:pPr>
    </w:p>
    <w:p w14:paraId="7B7FF569" w14:textId="77777777" w:rsidR="000C0C30" w:rsidRDefault="00385322" w:rsidP="007C1539">
      <w:pPr>
        <w:pStyle w:val="Heading3"/>
        <w:keepNext w:val="0"/>
        <w:keepLines w:val="0"/>
        <w:numPr>
          <w:ilvl w:val="2"/>
          <w:numId w:val="35"/>
        </w:numPr>
        <w:spacing w:before="0"/>
        <w:rPr>
          <w:highlight w:val="yellow"/>
        </w:rPr>
      </w:pPr>
      <w:r w:rsidRPr="00412526">
        <w:rPr>
          <w:highlight w:val="yellow"/>
        </w:rPr>
        <w:t>Dampen the embryo with warmed saline solution</w:t>
      </w:r>
      <w:r w:rsidR="005C733A" w:rsidRPr="00412526">
        <w:rPr>
          <w:highlight w:val="yellow"/>
        </w:rPr>
        <w:t>.</w:t>
      </w:r>
      <w:r w:rsidRPr="00412526">
        <w:rPr>
          <w:highlight w:val="yellow"/>
        </w:rPr>
        <w:t xml:space="preserve"> </w:t>
      </w:r>
    </w:p>
    <w:p w14:paraId="76F6CA28" w14:textId="77777777" w:rsidR="000C0C30" w:rsidRDefault="000C0C30" w:rsidP="000C0C30">
      <w:pPr>
        <w:pStyle w:val="Heading3"/>
        <w:keepNext w:val="0"/>
        <w:keepLines w:val="0"/>
        <w:numPr>
          <w:ilvl w:val="0"/>
          <w:numId w:val="0"/>
        </w:numPr>
        <w:spacing w:before="0"/>
        <w:rPr>
          <w:highlight w:val="yellow"/>
        </w:rPr>
      </w:pPr>
    </w:p>
    <w:p w14:paraId="74B65B09" w14:textId="77777777" w:rsidR="005C733A" w:rsidRPr="00970419" w:rsidRDefault="000C0C30" w:rsidP="000C0C30">
      <w:pPr>
        <w:pStyle w:val="Heading3"/>
        <w:keepNext w:val="0"/>
        <w:keepLines w:val="0"/>
        <w:numPr>
          <w:ilvl w:val="0"/>
          <w:numId w:val="0"/>
        </w:numPr>
        <w:spacing w:before="0"/>
      </w:pPr>
      <w:r w:rsidRPr="00970419">
        <w:t>NOTE: T</w:t>
      </w:r>
      <w:r w:rsidR="00385322" w:rsidRPr="00970419">
        <w:t xml:space="preserve">he embryos </w:t>
      </w:r>
      <w:r w:rsidR="00BC4072" w:rsidRPr="00970419">
        <w:t>should</w:t>
      </w:r>
      <w:r w:rsidR="00385322" w:rsidRPr="00970419">
        <w:t xml:space="preserve"> be kept humid </w:t>
      </w:r>
      <w:r w:rsidR="009902A4" w:rsidRPr="00970419">
        <w:t xml:space="preserve">using warmed saline solution </w:t>
      </w:r>
      <w:r w:rsidR="00385322" w:rsidRPr="00970419">
        <w:t>during the entire surgical operation and the uterus should not dry out.</w:t>
      </w:r>
    </w:p>
    <w:p w14:paraId="12CF67E0" w14:textId="77777777" w:rsidR="00C7731C" w:rsidRPr="00C60160" w:rsidRDefault="00C7731C" w:rsidP="007C1539">
      <w:pPr>
        <w:pStyle w:val="NoSpacing"/>
        <w:rPr>
          <w:highlight w:val="yellow"/>
        </w:rPr>
      </w:pPr>
    </w:p>
    <w:p w14:paraId="39D0BCBD" w14:textId="55577E90" w:rsidR="001C68A1" w:rsidRDefault="001C68A1" w:rsidP="007C1539">
      <w:pPr>
        <w:pStyle w:val="Heading3"/>
        <w:keepNext w:val="0"/>
        <w:keepLines w:val="0"/>
        <w:numPr>
          <w:ilvl w:val="2"/>
          <w:numId w:val="35"/>
        </w:numPr>
        <w:spacing w:before="0"/>
        <w:rPr>
          <w:highlight w:val="yellow"/>
        </w:rPr>
      </w:pPr>
      <w:r w:rsidRPr="00412526">
        <w:rPr>
          <w:highlight w:val="yellow"/>
        </w:rPr>
        <w:t>Repeat step</w:t>
      </w:r>
      <w:r w:rsidR="000C0C30">
        <w:rPr>
          <w:highlight w:val="yellow"/>
        </w:rPr>
        <w:t>s</w:t>
      </w:r>
      <w:r w:rsidRPr="00412526">
        <w:rPr>
          <w:highlight w:val="yellow"/>
        </w:rPr>
        <w:t xml:space="preserve"> 3.1.</w:t>
      </w:r>
      <w:r w:rsidR="00305A08">
        <w:rPr>
          <w:highlight w:val="yellow"/>
        </w:rPr>
        <w:t>3</w:t>
      </w:r>
      <w:r w:rsidR="007A45F4" w:rsidRPr="00EC33BD">
        <w:rPr>
          <w:highlight w:val="yellow"/>
        </w:rPr>
        <w:t>–</w:t>
      </w:r>
      <w:r w:rsidRPr="00412526">
        <w:rPr>
          <w:highlight w:val="yellow"/>
        </w:rPr>
        <w:t>3.</w:t>
      </w:r>
      <w:r w:rsidR="00275089">
        <w:rPr>
          <w:highlight w:val="yellow"/>
        </w:rPr>
        <w:t>2</w:t>
      </w:r>
      <w:r w:rsidRPr="00412526">
        <w:rPr>
          <w:highlight w:val="yellow"/>
        </w:rPr>
        <w:t>.</w:t>
      </w:r>
      <w:r w:rsidR="00275089">
        <w:rPr>
          <w:highlight w:val="yellow"/>
        </w:rPr>
        <w:t>2</w:t>
      </w:r>
      <w:r w:rsidR="00275089" w:rsidRPr="00412526">
        <w:rPr>
          <w:highlight w:val="yellow"/>
        </w:rPr>
        <w:t xml:space="preserve"> </w:t>
      </w:r>
      <w:r w:rsidRPr="00412526">
        <w:rPr>
          <w:highlight w:val="yellow"/>
        </w:rPr>
        <w:t>for each embryo.</w:t>
      </w:r>
    </w:p>
    <w:p w14:paraId="17E579A0" w14:textId="77777777" w:rsidR="00C7731C" w:rsidRPr="000C0C30" w:rsidRDefault="00C7731C" w:rsidP="007C1539">
      <w:pPr>
        <w:pStyle w:val="NoSpacing"/>
        <w:rPr>
          <w:highlight w:val="yellow"/>
        </w:rPr>
      </w:pPr>
    </w:p>
    <w:p w14:paraId="5977B63B" w14:textId="21D6EAEA" w:rsidR="001C68A1" w:rsidRPr="000C0C30" w:rsidRDefault="001C68A1" w:rsidP="007C1539">
      <w:pPr>
        <w:pStyle w:val="Heading3"/>
        <w:keepNext w:val="0"/>
        <w:keepLines w:val="0"/>
        <w:numPr>
          <w:ilvl w:val="2"/>
          <w:numId w:val="35"/>
        </w:numPr>
        <w:spacing w:before="0"/>
        <w:rPr>
          <w:highlight w:val="yellow"/>
        </w:rPr>
      </w:pPr>
      <w:r w:rsidRPr="000C0C30">
        <w:rPr>
          <w:highlight w:val="yellow"/>
        </w:rPr>
        <w:t xml:space="preserve">Once all targeted embryos have been electroporated, replace </w:t>
      </w:r>
      <w:r w:rsidR="007A45F4">
        <w:rPr>
          <w:highlight w:val="yellow"/>
        </w:rPr>
        <w:t xml:space="preserve">the </w:t>
      </w:r>
      <w:r w:rsidRPr="000C0C30">
        <w:rPr>
          <w:highlight w:val="yellow"/>
        </w:rPr>
        <w:t>uterine horns in the abdomen</w:t>
      </w:r>
      <w:r w:rsidR="00F0220E" w:rsidRPr="000C0C30">
        <w:rPr>
          <w:highlight w:val="yellow"/>
        </w:rPr>
        <w:t xml:space="preserve"> by</w:t>
      </w:r>
      <w:r w:rsidR="003474EB" w:rsidRPr="000C0C30">
        <w:rPr>
          <w:highlight w:val="yellow"/>
        </w:rPr>
        <w:t xml:space="preserve"> gently</w:t>
      </w:r>
      <w:r w:rsidR="00F0220E" w:rsidRPr="000C0C30">
        <w:rPr>
          <w:highlight w:val="yellow"/>
        </w:rPr>
        <w:t xml:space="preserve"> pushing them with forceps </w:t>
      </w:r>
      <w:r w:rsidR="00161B17" w:rsidRPr="000C0C30">
        <w:rPr>
          <w:highlight w:val="yellow"/>
        </w:rPr>
        <w:t xml:space="preserve">back </w:t>
      </w:r>
      <w:r w:rsidR="00F0220E" w:rsidRPr="000C0C30">
        <w:rPr>
          <w:highlight w:val="yellow"/>
        </w:rPr>
        <w:t>to their original position</w:t>
      </w:r>
      <w:r w:rsidR="000C0C30">
        <w:rPr>
          <w:highlight w:val="yellow"/>
        </w:rPr>
        <w:t>.</w:t>
      </w:r>
      <w:r w:rsidR="003474EB" w:rsidRPr="000C0C30">
        <w:rPr>
          <w:highlight w:val="yellow"/>
        </w:rPr>
        <w:t xml:space="preserve"> </w:t>
      </w:r>
      <w:r w:rsidR="000C0C30">
        <w:rPr>
          <w:highlight w:val="yellow"/>
        </w:rPr>
        <w:t>F</w:t>
      </w:r>
      <w:r w:rsidRPr="000C0C30">
        <w:rPr>
          <w:highlight w:val="yellow"/>
        </w:rPr>
        <w:t xml:space="preserve">ill the abdominal cavity with warmed saline solution to prevent the uterus from drying </w:t>
      </w:r>
      <w:r w:rsidR="00BC4072" w:rsidRPr="000C0C30">
        <w:rPr>
          <w:highlight w:val="yellow"/>
        </w:rPr>
        <w:t>while</w:t>
      </w:r>
      <w:r w:rsidRPr="000C0C30">
        <w:rPr>
          <w:highlight w:val="yellow"/>
        </w:rPr>
        <w:t xml:space="preserve"> sutures are made.</w:t>
      </w:r>
    </w:p>
    <w:p w14:paraId="6096DDBB" w14:textId="77777777" w:rsidR="00C7731C" w:rsidRPr="00C60160" w:rsidRDefault="00C7731C" w:rsidP="007C1539">
      <w:pPr>
        <w:pStyle w:val="NoSpacing"/>
        <w:rPr>
          <w:highlight w:val="yellow"/>
        </w:rPr>
      </w:pPr>
    </w:p>
    <w:p w14:paraId="16C54925" w14:textId="189F4696" w:rsidR="00472C1D" w:rsidRDefault="00472C1D" w:rsidP="007C1539">
      <w:pPr>
        <w:pStyle w:val="Heading3"/>
        <w:keepNext w:val="0"/>
        <w:keepLines w:val="0"/>
        <w:numPr>
          <w:ilvl w:val="2"/>
          <w:numId w:val="35"/>
        </w:numPr>
        <w:spacing w:before="0"/>
        <w:rPr>
          <w:highlight w:val="yellow"/>
        </w:rPr>
      </w:pPr>
      <w:r w:rsidRPr="00412526">
        <w:rPr>
          <w:highlight w:val="yellow"/>
        </w:rPr>
        <w:t xml:space="preserve">First close the abdominal muscle with a continuous </w:t>
      </w:r>
      <w:r w:rsidR="00786EF1" w:rsidRPr="00412526">
        <w:rPr>
          <w:highlight w:val="yellow"/>
        </w:rPr>
        <w:t xml:space="preserve">absorbable </w:t>
      </w:r>
      <w:r w:rsidRPr="00412526">
        <w:rPr>
          <w:highlight w:val="yellow"/>
        </w:rPr>
        <w:t>suture</w:t>
      </w:r>
      <w:r w:rsidR="00BC4072">
        <w:rPr>
          <w:highlight w:val="yellow"/>
        </w:rPr>
        <w:t>,</w:t>
      </w:r>
      <w:r w:rsidRPr="00412526">
        <w:rPr>
          <w:highlight w:val="yellow"/>
        </w:rPr>
        <w:t xml:space="preserve"> and then the skin with multiple individual stitches (</w:t>
      </w:r>
      <w:r w:rsidR="007A45F4">
        <w:rPr>
          <w:highlight w:val="yellow"/>
        </w:rPr>
        <w:t>~</w:t>
      </w:r>
      <w:r w:rsidRPr="00412526">
        <w:rPr>
          <w:highlight w:val="yellow"/>
        </w:rPr>
        <w:t>10) using 4</w:t>
      </w:r>
      <w:r w:rsidR="00305A08">
        <w:rPr>
          <w:highlight w:val="yellow"/>
        </w:rPr>
        <w:t>-</w:t>
      </w:r>
      <w:r w:rsidRPr="00412526">
        <w:rPr>
          <w:highlight w:val="yellow"/>
        </w:rPr>
        <w:t>0 suture.</w:t>
      </w:r>
    </w:p>
    <w:p w14:paraId="2993CDBC" w14:textId="77777777" w:rsidR="00C7731C" w:rsidRPr="00C60160" w:rsidRDefault="00C7731C" w:rsidP="007C1539">
      <w:pPr>
        <w:pStyle w:val="NoSpacing"/>
        <w:rPr>
          <w:highlight w:val="yellow"/>
        </w:rPr>
      </w:pPr>
    </w:p>
    <w:p w14:paraId="26486F1A" w14:textId="2D81CA3E" w:rsidR="005422EC" w:rsidRPr="00ED0E87" w:rsidRDefault="00581C02" w:rsidP="00ED0E87">
      <w:pPr>
        <w:pStyle w:val="Heading3"/>
        <w:keepNext w:val="0"/>
        <w:keepLines w:val="0"/>
        <w:numPr>
          <w:ilvl w:val="2"/>
          <w:numId w:val="35"/>
        </w:numPr>
        <w:spacing w:before="0"/>
        <w:rPr>
          <w:highlight w:val="yellow"/>
        </w:rPr>
      </w:pPr>
      <w:r w:rsidRPr="00412526">
        <w:rPr>
          <w:highlight w:val="yellow"/>
        </w:rPr>
        <w:t>Put the animal</w:t>
      </w:r>
      <w:r w:rsidR="00BC4072">
        <w:rPr>
          <w:highlight w:val="yellow"/>
        </w:rPr>
        <w:t xml:space="preserve"> in </w:t>
      </w:r>
      <w:r w:rsidRPr="00412526">
        <w:rPr>
          <w:highlight w:val="yellow"/>
        </w:rPr>
        <w:t>a clean cage, lying on its side on a clean paper</w:t>
      </w:r>
      <w:r w:rsidR="00BC4072">
        <w:rPr>
          <w:highlight w:val="yellow"/>
        </w:rPr>
        <w:t xml:space="preserve"> towel</w:t>
      </w:r>
      <w:r w:rsidR="00ED0E87">
        <w:rPr>
          <w:highlight w:val="yellow"/>
        </w:rPr>
        <w:t xml:space="preserve"> and t</w:t>
      </w:r>
      <w:r w:rsidR="005422EC" w:rsidRPr="00ED0E87">
        <w:rPr>
          <w:highlight w:val="yellow"/>
        </w:rPr>
        <w:t xml:space="preserve">urn the animal </w:t>
      </w:r>
      <w:r w:rsidR="007A45F4">
        <w:rPr>
          <w:highlight w:val="yellow"/>
        </w:rPr>
        <w:t>to</w:t>
      </w:r>
      <w:r w:rsidR="007A45F4" w:rsidRPr="00ED0E87">
        <w:rPr>
          <w:highlight w:val="yellow"/>
        </w:rPr>
        <w:t xml:space="preserve"> </w:t>
      </w:r>
      <w:r w:rsidR="005422EC" w:rsidRPr="00ED0E87">
        <w:rPr>
          <w:highlight w:val="yellow"/>
        </w:rPr>
        <w:t>the other side every 5</w:t>
      </w:r>
      <w:r w:rsidR="007A45F4" w:rsidRPr="00EC33BD">
        <w:rPr>
          <w:highlight w:val="yellow"/>
        </w:rPr>
        <w:t>–</w:t>
      </w:r>
      <w:r w:rsidR="005422EC" w:rsidRPr="00ED0E87">
        <w:rPr>
          <w:highlight w:val="yellow"/>
        </w:rPr>
        <w:t xml:space="preserve">10 min until it wakes up and starts moving </w:t>
      </w:r>
      <w:r w:rsidR="009E35F7">
        <w:rPr>
          <w:highlight w:val="yellow"/>
        </w:rPr>
        <w:t>on its own</w:t>
      </w:r>
      <w:r w:rsidR="005422EC" w:rsidRPr="00ED0E87">
        <w:rPr>
          <w:highlight w:val="yellow"/>
        </w:rPr>
        <w:t>.</w:t>
      </w:r>
    </w:p>
    <w:p w14:paraId="43DB0F10" w14:textId="77777777" w:rsidR="00C7731C" w:rsidRPr="00C60160" w:rsidRDefault="00C7731C" w:rsidP="007C1539">
      <w:pPr>
        <w:pStyle w:val="NoSpacing"/>
        <w:rPr>
          <w:highlight w:val="yellow"/>
        </w:rPr>
      </w:pPr>
    </w:p>
    <w:p w14:paraId="45DDB1C1" w14:textId="6738884F" w:rsidR="000C0C30" w:rsidRPr="00E27E66" w:rsidRDefault="008C6EA7" w:rsidP="007C1539">
      <w:pPr>
        <w:pStyle w:val="Heading3"/>
        <w:keepNext w:val="0"/>
        <w:keepLines w:val="0"/>
        <w:numPr>
          <w:ilvl w:val="2"/>
          <w:numId w:val="35"/>
        </w:numPr>
        <w:spacing w:before="0"/>
      </w:pPr>
      <w:r w:rsidRPr="00E27E66">
        <w:t>Assess the state of the animal the following day</w:t>
      </w:r>
      <w:r w:rsidR="007A45F4">
        <w:t>,</w:t>
      </w:r>
      <w:r w:rsidRPr="00E27E66">
        <w:t xml:space="preserve"> </w:t>
      </w:r>
      <w:r w:rsidR="007A45F4">
        <w:t>especially</w:t>
      </w:r>
      <w:r w:rsidRPr="00E27E66">
        <w:t xml:space="preserve"> if a nest has been made. </w:t>
      </w:r>
    </w:p>
    <w:p w14:paraId="64F903E4" w14:textId="77777777" w:rsidR="000C0C30" w:rsidRPr="000C0C30" w:rsidRDefault="000C0C30" w:rsidP="000C0C30">
      <w:pPr>
        <w:pStyle w:val="Heading3"/>
        <w:keepNext w:val="0"/>
        <w:keepLines w:val="0"/>
        <w:numPr>
          <w:ilvl w:val="0"/>
          <w:numId w:val="0"/>
        </w:numPr>
        <w:spacing w:before="0"/>
        <w:rPr>
          <w:highlight w:val="yellow"/>
        </w:rPr>
      </w:pPr>
    </w:p>
    <w:p w14:paraId="4017264F" w14:textId="505857C6" w:rsidR="007A1CE2" w:rsidRPr="00E27E66" w:rsidRDefault="000C0C30" w:rsidP="000C0C30">
      <w:pPr>
        <w:pStyle w:val="Heading3"/>
        <w:keepNext w:val="0"/>
        <w:keepLines w:val="0"/>
        <w:numPr>
          <w:ilvl w:val="0"/>
          <w:numId w:val="0"/>
        </w:numPr>
        <w:spacing w:before="0"/>
      </w:pPr>
      <w:r w:rsidRPr="00E27E66">
        <w:t>NOTE: No</w:t>
      </w:r>
      <w:r w:rsidR="00EF6D6B" w:rsidRPr="00E27E66">
        <w:t xml:space="preserve"> </w:t>
      </w:r>
      <w:proofErr w:type="spellStart"/>
      <w:r w:rsidR="00EF6D6B" w:rsidRPr="00E27E66">
        <w:t>postsurgery</w:t>
      </w:r>
      <w:proofErr w:type="spellEnd"/>
      <w:r w:rsidR="00EF6D6B" w:rsidRPr="00E27E66">
        <w:t xml:space="preserve"> treatment is required</w:t>
      </w:r>
      <w:r w:rsidR="007A45F4">
        <w:t>.</w:t>
      </w:r>
      <w:r w:rsidR="00EF6D6B" w:rsidRPr="00E27E66">
        <w:t xml:space="preserve"> </w:t>
      </w:r>
      <w:r w:rsidR="009E35F7">
        <w:t>In t</w:t>
      </w:r>
      <w:r w:rsidR="007A45F4">
        <w:t xml:space="preserve">he </w:t>
      </w:r>
      <w:r w:rsidR="008C6EA7" w:rsidRPr="00E27E66">
        <w:t xml:space="preserve">absence of </w:t>
      </w:r>
      <w:r w:rsidR="007A45F4">
        <w:t xml:space="preserve">a </w:t>
      </w:r>
      <w:r w:rsidR="008C6EA7" w:rsidRPr="00E27E66">
        <w:t>nest</w:t>
      </w:r>
      <w:r w:rsidR="009E35F7">
        <w:t>,</w:t>
      </w:r>
      <w:r w:rsidR="008C6EA7" w:rsidRPr="00E27E66">
        <w:t xml:space="preserve"> any sign of pain (</w:t>
      </w:r>
      <w:r w:rsidR="007A45F4">
        <w:t xml:space="preserve">e.g., </w:t>
      </w:r>
      <w:r w:rsidR="008C6EA7" w:rsidRPr="00E27E66">
        <w:t xml:space="preserve">prostration, </w:t>
      </w:r>
      <w:r w:rsidR="00D13658" w:rsidRPr="00E27E66">
        <w:t>shaggy fur</w:t>
      </w:r>
      <w:r w:rsidR="008C6EA7" w:rsidRPr="00E27E66">
        <w:t>)</w:t>
      </w:r>
      <w:r w:rsidR="009E35F7">
        <w:t>,</w:t>
      </w:r>
      <w:r w:rsidR="008C6EA7" w:rsidRPr="00E27E66">
        <w:t xml:space="preserve"> and/</w:t>
      </w:r>
      <w:r w:rsidR="00D13658" w:rsidRPr="00E27E66">
        <w:t xml:space="preserve">or </w:t>
      </w:r>
      <w:r w:rsidR="008C6EA7" w:rsidRPr="00E27E66">
        <w:t>heavy bleeding</w:t>
      </w:r>
      <w:r w:rsidR="009E35F7">
        <w:t>,</w:t>
      </w:r>
      <w:r w:rsidR="008C6EA7" w:rsidRPr="00E27E66">
        <w:t xml:space="preserve"> </w:t>
      </w:r>
      <w:r w:rsidR="009E35F7">
        <w:t>the animal should be</w:t>
      </w:r>
      <w:r w:rsidR="00D13658" w:rsidRPr="00E27E66">
        <w:t xml:space="preserve"> euthanize</w:t>
      </w:r>
      <w:r w:rsidR="009E35F7">
        <w:t>d</w:t>
      </w:r>
      <w:r w:rsidR="0004157E" w:rsidRPr="00E27E66">
        <w:t xml:space="preserve"> without delay</w:t>
      </w:r>
      <w:r w:rsidR="008C6EA7" w:rsidRPr="00E27E66">
        <w:t>.</w:t>
      </w:r>
    </w:p>
    <w:p w14:paraId="53256E6E" w14:textId="77777777" w:rsidR="00C7731C" w:rsidRPr="00C60160" w:rsidRDefault="00C7731C" w:rsidP="007C1539">
      <w:pPr>
        <w:pStyle w:val="NoSpacing"/>
        <w:rPr>
          <w:highlight w:val="yellow"/>
        </w:rPr>
      </w:pPr>
    </w:p>
    <w:p w14:paraId="5E0A419C" w14:textId="77777777" w:rsidR="00512873" w:rsidRPr="00C60160" w:rsidRDefault="00512873" w:rsidP="007C1539">
      <w:pPr>
        <w:pStyle w:val="Heading1"/>
        <w:keepNext w:val="0"/>
        <w:numPr>
          <w:ilvl w:val="0"/>
          <w:numId w:val="35"/>
        </w:numPr>
        <w:spacing w:before="0" w:after="0"/>
        <w:rPr>
          <w:rFonts w:asciiTheme="minorHAnsi" w:hAnsiTheme="minorHAnsi"/>
          <w:sz w:val="24"/>
          <w:szCs w:val="24"/>
        </w:rPr>
      </w:pPr>
      <w:r w:rsidRPr="00C60160">
        <w:rPr>
          <w:rFonts w:asciiTheme="minorHAnsi" w:hAnsiTheme="minorHAnsi"/>
          <w:sz w:val="24"/>
          <w:szCs w:val="24"/>
        </w:rPr>
        <w:t>Tissue harvest</w:t>
      </w:r>
      <w:r w:rsidR="00BC4072" w:rsidRPr="00C60160">
        <w:rPr>
          <w:rFonts w:asciiTheme="minorHAnsi" w:hAnsiTheme="minorHAnsi"/>
          <w:sz w:val="24"/>
          <w:szCs w:val="24"/>
        </w:rPr>
        <w:t>ing</w:t>
      </w:r>
      <w:r w:rsidRPr="00C60160">
        <w:rPr>
          <w:rFonts w:asciiTheme="minorHAnsi" w:hAnsiTheme="minorHAnsi"/>
          <w:sz w:val="24"/>
          <w:szCs w:val="24"/>
        </w:rPr>
        <w:t xml:space="preserve"> and sectioning</w:t>
      </w:r>
    </w:p>
    <w:p w14:paraId="4A83DABC" w14:textId="77777777" w:rsidR="00C7731C" w:rsidRPr="00C60160" w:rsidRDefault="00C7731C" w:rsidP="007C1539"/>
    <w:p w14:paraId="3F6B28B3" w14:textId="77777777" w:rsidR="00323043" w:rsidRPr="000C0C30" w:rsidRDefault="00A27174" w:rsidP="007C1539">
      <w:pPr>
        <w:pStyle w:val="Heading2"/>
        <w:keepNext w:val="0"/>
        <w:numPr>
          <w:ilvl w:val="1"/>
          <w:numId w:val="35"/>
        </w:numPr>
        <w:rPr>
          <w:b w:val="0"/>
          <w:bCs w:val="0"/>
        </w:rPr>
      </w:pPr>
      <w:r w:rsidRPr="000C0C30">
        <w:rPr>
          <w:b w:val="0"/>
          <w:bCs w:val="0"/>
        </w:rPr>
        <w:t>Tissue collection</w:t>
      </w:r>
    </w:p>
    <w:p w14:paraId="0D054308" w14:textId="77777777" w:rsidR="00C7731C" w:rsidRPr="00C60160" w:rsidRDefault="00C7731C" w:rsidP="007C1539"/>
    <w:p w14:paraId="1DE941E1" w14:textId="3C9762C3" w:rsidR="00323043" w:rsidRPr="000C0C30" w:rsidRDefault="00A27174" w:rsidP="007C1539">
      <w:pPr>
        <w:pStyle w:val="Heading3"/>
        <w:keepNext w:val="0"/>
        <w:keepLines w:val="0"/>
        <w:numPr>
          <w:ilvl w:val="2"/>
          <w:numId w:val="35"/>
        </w:numPr>
        <w:spacing w:before="0"/>
      </w:pPr>
      <w:r w:rsidRPr="000C0C30">
        <w:t xml:space="preserve">Inject </w:t>
      </w:r>
      <w:r w:rsidR="000C0C30">
        <w:t xml:space="preserve">phenobarbital </w:t>
      </w:r>
      <w:r w:rsidRPr="000C0C30">
        <w:t>(</w:t>
      </w:r>
      <w:r w:rsidR="00997EDE" w:rsidRPr="000C0C30">
        <w:t>100 m</w:t>
      </w:r>
      <w:r w:rsidR="00C50950" w:rsidRPr="000C0C30">
        <w:t>g</w:t>
      </w:r>
      <w:r w:rsidR="00997EDE" w:rsidRPr="000C0C30">
        <w:t>/kg</w:t>
      </w:r>
      <w:r w:rsidR="00BB00A9" w:rsidRPr="000C0C30">
        <w:t xml:space="preserve"> </w:t>
      </w:r>
      <w:r w:rsidR="007A45F4" w:rsidRPr="000C0C30">
        <w:t>BW</w:t>
      </w:r>
      <w:r w:rsidRPr="000C0C30">
        <w:t xml:space="preserve">) </w:t>
      </w:r>
      <w:r w:rsidR="00D82EDF" w:rsidRPr="000C0C30">
        <w:t xml:space="preserve">intraperitoneally </w:t>
      </w:r>
      <w:r w:rsidRPr="000C0C30">
        <w:t>for terminal anesthesia</w:t>
      </w:r>
      <w:r w:rsidR="00F0220E" w:rsidRPr="000C0C30">
        <w:t xml:space="preserve"> at </w:t>
      </w:r>
      <w:r w:rsidR="000C0C30">
        <w:t xml:space="preserve">the </w:t>
      </w:r>
      <w:r w:rsidR="00F0220E" w:rsidRPr="000C0C30">
        <w:t>desired harvesting time</w:t>
      </w:r>
      <w:r w:rsidR="007A45F4">
        <w:t>.</w:t>
      </w:r>
      <w:r w:rsidR="00F0220E" w:rsidRPr="000C0C30">
        <w:t xml:space="preserve"> </w:t>
      </w:r>
      <w:r w:rsidR="007A45F4">
        <w:t xml:space="preserve">In this case, </w:t>
      </w:r>
      <w:r w:rsidR="009E35F7">
        <w:t xml:space="preserve">the harvesting times were </w:t>
      </w:r>
      <w:r w:rsidR="00F0220E" w:rsidRPr="000C0C30">
        <w:t xml:space="preserve">at postnatal </w:t>
      </w:r>
      <w:r w:rsidR="004B50AC" w:rsidRPr="000C0C30">
        <w:t>(P</w:t>
      </w:r>
      <w:r w:rsidR="004B50AC">
        <w:t xml:space="preserve">) </w:t>
      </w:r>
      <w:r w:rsidR="00F0220E" w:rsidRPr="000C0C30">
        <w:t>day</w:t>
      </w:r>
      <w:r w:rsidR="00D07D78" w:rsidRPr="000C0C30">
        <w:t>s</w:t>
      </w:r>
      <w:r w:rsidR="00F0220E" w:rsidRPr="000C0C30">
        <w:t xml:space="preserve"> </w:t>
      </w:r>
      <w:r w:rsidR="007A45F4">
        <w:t>P</w:t>
      </w:r>
      <w:r w:rsidR="00F0220E" w:rsidRPr="000C0C30">
        <w:t>4, P7</w:t>
      </w:r>
      <w:r w:rsidR="007A45F4">
        <w:t>,</w:t>
      </w:r>
      <w:r w:rsidR="00F0220E" w:rsidRPr="000C0C30">
        <w:t xml:space="preserve"> and P21</w:t>
      </w:r>
      <w:r w:rsidR="00D07D78" w:rsidRPr="000C0C30">
        <w:t>.</w:t>
      </w:r>
    </w:p>
    <w:p w14:paraId="18912284" w14:textId="77777777" w:rsidR="00BF7D5A" w:rsidRDefault="00BF7D5A" w:rsidP="007C1539">
      <w:pPr>
        <w:pStyle w:val="Heading3"/>
        <w:keepNext w:val="0"/>
        <w:keepLines w:val="0"/>
        <w:numPr>
          <w:ilvl w:val="0"/>
          <w:numId w:val="0"/>
        </w:numPr>
        <w:spacing w:before="0"/>
      </w:pPr>
    </w:p>
    <w:p w14:paraId="12E5EA43" w14:textId="16B4B8D2" w:rsidR="00A27174" w:rsidRPr="00C60160" w:rsidRDefault="00A27174" w:rsidP="007C1539">
      <w:pPr>
        <w:pStyle w:val="Heading3"/>
        <w:keepNext w:val="0"/>
        <w:keepLines w:val="0"/>
        <w:numPr>
          <w:ilvl w:val="2"/>
          <w:numId w:val="35"/>
        </w:numPr>
        <w:spacing w:before="0"/>
      </w:pPr>
      <w:r w:rsidRPr="00C60160">
        <w:t xml:space="preserve">Perform intracardiac perfusion using cold </w:t>
      </w:r>
      <w:r w:rsidR="00161B17" w:rsidRPr="00C60160">
        <w:t>premade paraformaldehyde</w:t>
      </w:r>
      <w:r w:rsidR="00A95DA3" w:rsidRPr="00C60160">
        <w:t>-</w:t>
      </w:r>
      <w:r w:rsidR="00161B17" w:rsidRPr="00C60160">
        <w:t>based solution</w:t>
      </w:r>
      <w:r w:rsidR="00DA13E1" w:rsidRPr="00C60160">
        <w:t>.</w:t>
      </w:r>
      <w:r w:rsidRPr="00C60160">
        <w:t xml:space="preserve"> </w:t>
      </w:r>
    </w:p>
    <w:p w14:paraId="1958CAAF" w14:textId="77777777" w:rsidR="00C7731C" w:rsidRPr="00C60160" w:rsidRDefault="00C7731C" w:rsidP="007C1539">
      <w:pPr>
        <w:pStyle w:val="NoSpacing"/>
      </w:pPr>
    </w:p>
    <w:p w14:paraId="7E6453D8" w14:textId="2E230BEF" w:rsidR="008A665A" w:rsidRPr="00C60160" w:rsidRDefault="00DA13E1" w:rsidP="007C1539">
      <w:pPr>
        <w:pStyle w:val="Heading3"/>
        <w:keepNext w:val="0"/>
        <w:keepLines w:val="0"/>
        <w:numPr>
          <w:ilvl w:val="2"/>
          <w:numId w:val="35"/>
        </w:numPr>
        <w:spacing w:before="0"/>
      </w:pPr>
      <w:r w:rsidRPr="00C60160">
        <w:t>Dissect out the brain and place it overnight</w:t>
      </w:r>
      <w:r w:rsidR="003F2322" w:rsidRPr="00C60160">
        <w:t xml:space="preserve"> at 4</w:t>
      </w:r>
      <w:r w:rsidR="007216BD" w:rsidRPr="00C60160">
        <w:t xml:space="preserve"> </w:t>
      </w:r>
      <w:r w:rsidR="003F2322" w:rsidRPr="00C60160">
        <w:t>°C</w:t>
      </w:r>
      <w:r w:rsidRPr="00C60160">
        <w:t xml:space="preserve"> in</w:t>
      </w:r>
      <w:r w:rsidR="00161B17" w:rsidRPr="00C60160">
        <w:t xml:space="preserve"> the</w:t>
      </w:r>
      <w:r w:rsidRPr="00C60160">
        <w:t xml:space="preserve"> </w:t>
      </w:r>
      <w:r w:rsidR="00161B17" w:rsidRPr="00C60160">
        <w:t>paraformaldehyde</w:t>
      </w:r>
      <w:r w:rsidR="00A95DA3" w:rsidRPr="00C60160">
        <w:t>-</w:t>
      </w:r>
      <w:r w:rsidR="00161B17" w:rsidRPr="00C60160">
        <w:t>based solution</w:t>
      </w:r>
      <w:r w:rsidRPr="00C60160">
        <w:t xml:space="preserve"> for </w:t>
      </w:r>
      <w:proofErr w:type="spellStart"/>
      <w:r w:rsidRPr="00C60160">
        <w:t>postfixation</w:t>
      </w:r>
      <w:proofErr w:type="spellEnd"/>
      <w:r w:rsidRPr="00C60160">
        <w:t>.</w:t>
      </w:r>
    </w:p>
    <w:p w14:paraId="69F16F1E" w14:textId="77777777" w:rsidR="00C7731C" w:rsidRPr="00C60160" w:rsidRDefault="00C7731C" w:rsidP="007C1539">
      <w:pPr>
        <w:pStyle w:val="NoSpacing"/>
      </w:pPr>
    </w:p>
    <w:p w14:paraId="6E40B03B" w14:textId="77777777" w:rsidR="008A665A" w:rsidRPr="000C0C30" w:rsidRDefault="008A665A" w:rsidP="007C1539">
      <w:pPr>
        <w:pStyle w:val="Heading2"/>
        <w:keepNext w:val="0"/>
        <w:numPr>
          <w:ilvl w:val="1"/>
          <w:numId w:val="35"/>
        </w:numPr>
        <w:rPr>
          <w:b w:val="0"/>
          <w:bCs w:val="0"/>
        </w:rPr>
      </w:pPr>
      <w:r w:rsidRPr="000C0C30">
        <w:rPr>
          <w:b w:val="0"/>
          <w:bCs w:val="0"/>
        </w:rPr>
        <w:t>Histology</w:t>
      </w:r>
    </w:p>
    <w:p w14:paraId="42B5BB93" w14:textId="77777777" w:rsidR="00C7731C" w:rsidRPr="00C60160" w:rsidRDefault="00C7731C" w:rsidP="007C1539"/>
    <w:p w14:paraId="50E9BEDB" w14:textId="6E69F0EF" w:rsidR="008A665A" w:rsidRPr="00C60160" w:rsidRDefault="000C0C30" w:rsidP="007C1539">
      <w:pPr>
        <w:pStyle w:val="Heading3"/>
        <w:keepNext w:val="0"/>
        <w:keepLines w:val="0"/>
        <w:numPr>
          <w:ilvl w:val="2"/>
          <w:numId w:val="35"/>
        </w:numPr>
        <w:spacing w:before="0"/>
      </w:pPr>
      <w:r w:rsidRPr="00C60160">
        <w:t>The following morning</w:t>
      </w:r>
      <w:r w:rsidR="00BB00A9" w:rsidRPr="00C60160">
        <w:t xml:space="preserve"> rinse the brain </w:t>
      </w:r>
      <w:r w:rsidR="0073438A" w:rsidRPr="00C60160">
        <w:t>3</w:t>
      </w:r>
      <w:r w:rsidR="007A45F4" w:rsidRPr="00EC33BD">
        <w:t>x</w:t>
      </w:r>
      <w:r w:rsidR="007A45F4">
        <w:t xml:space="preserve"> </w:t>
      </w:r>
      <w:r>
        <w:t>for</w:t>
      </w:r>
      <w:r w:rsidR="0073438A" w:rsidRPr="00C60160">
        <w:t xml:space="preserve"> 10 min </w:t>
      </w:r>
      <w:r w:rsidR="00BB00A9" w:rsidRPr="00C60160">
        <w:t>with</w:t>
      </w:r>
      <w:r w:rsidR="0073438A" w:rsidRPr="00C60160">
        <w:t xml:space="preserve"> </w:t>
      </w:r>
      <w:r>
        <w:t xml:space="preserve">1x </w:t>
      </w:r>
      <w:r w:rsidR="0073438A" w:rsidRPr="00C60160">
        <w:t>PBS</w:t>
      </w:r>
      <w:r w:rsidR="008A665A" w:rsidRPr="00C60160">
        <w:t>.</w:t>
      </w:r>
    </w:p>
    <w:p w14:paraId="324BCA33" w14:textId="77777777" w:rsidR="00C7731C" w:rsidRPr="00C60160" w:rsidRDefault="00C7731C" w:rsidP="007C1539">
      <w:pPr>
        <w:pStyle w:val="NoSpacing"/>
      </w:pPr>
    </w:p>
    <w:p w14:paraId="2098DCEC" w14:textId="77777777" w:rsidR="00BB00A9" w:rsidRPr="00C60160" w:rsidRDefault="00BB00A9" w:rsidP="007C1539">
      <w:pPr>
        <w:pStyle w:val="Heading3"/>
        <w:keepNext w:val="0"/>
        <w:keepLines w:val="0"/>
        <w:numPr>
          <w:ilvl w:val="2"/>
          <w:numId w:val="35"/>
        </w:numPr>
        <w:spacing w:before="0"/>
      </w:pPr>
      <w:r w:rsidRPr="00C60160">
        <w:t xml:space="preserve">Embed the brain in 3% agarose dissolved in </w:t>
      </w:r>
      <w:r w:rsidR="000C0C30">
        <w:t xml:space="preserve">1x </w:t>
      </w:r>
      <w:r w:rsidRPr="00C60160">
        <w:t>PBS.</w:t>
      </w:r>
    </w:p>
    <w:p w14:paraId="23600DC5" w14:textId="77777777" w:rsidR="00C7731C" w:rsidRPr="00C60160" w:rsidRDefault="00C7731C" w:rsidP="007C1539">
      <w:pPr>
        <w:pStyle w:val="NoSpacing"/>
      </w:pPr>
    </w:p>
    <w:p w14:paraId="36FD15B5" w14:textId="77777777" w:rsidR="008A665A" w:rsidRPr="00C60160" w:rsidRDefault="008A665A" w:rsidP="007C1539">
      <w:pPr>
        <w:pStyle w:val="Heading3"/>
        <w:keepNext w:val="0"/>
        <w:keepLines w:val="0"/>
        <w:numPr>
          <w:ilvl w:val="2"/>
          <w:numId w:val="35"/>
        </w:numPr>
        <w:spacing w:before="0"/>
      </w:pPr>
      <w:r w:rsidRPr="00C60160">
        <w:t xml:space="preserve">Cut 80 </w:t>
      </w:r>
      <w:r w:rsidR="00C50950" w:rsidRPr="00C60160">
        <w:rPr>
          <w:rFonts w:ascii="Calibri" w:hAnsi="Calibri"/>
        </w:rPr>
        <w:t>µ</w:t>
      </w:r>
      <w:r w:rsidRPr="00C60160">
        <w:t>m sections using a vibrating-blade microtome.</w:t>
      </w:r>
    </w:p>
    <w:p w14:paraId="2636A41C" w14:textId="77777777" w:rsidR="00C7731C" w:rsidRPr="00C60160" w:rsidRDefault="00C7731C" w:rsidP="007C1539">
      <w:pPr>
        <w:pStyle w:val="NoSpacing"/>
      </w:pPr>
    </w:p>
    <w:p w14:paraId="19429A78" w14:textId="6177E40E" w:rsidR="008A665A" w:rsidRPr="00C60160" w:rsidRDefault="008A665A" w:rsidP="007C1539">
      <w:pPr>
        <w:pStyle w:val="Heading3"/>
        <w:keepNext w:val="0"/>
        <w:keepLines w:val="0"/>
        <w:numPr>
          <w:ilvl w:val="2"/>
          <w:numId w:val="35"/>
        </w:numPr>
        <w:spacing w:before="0"/>
      </w:pPr>
      <w:r w:rsidRPr="00C60160">
        <w:t xml:space="preserve">Collect sections in </w:t>
      </w:r>
      <w:r w:rsidR="00855B44">
        <w:t xml:space="preserve">a </w:t>
      </w:r>
      <w:r w:rsidRPr="00C60160">
        <w:t xml:space="preserve">24 well plate </w:t>
      </w:r>
      <w:r w:rsidR="009F2726" w:rsidRPr="00C60160">
        <w:t>pre</w:t>
      </w:r>
      <w:r w:rsidRPr="00C60160">
        <w:t xml:space="preserve">filled with </w:t>
      </w:r>
      <w:r w:rsidR="007A45F4">
        <w:t xml:space="preserve">1x </w:t>
      </w:r>
      <w:r w:rsidRPr="00C60160">
        <w:t>PBS.</w:t>
      </w:r>
    </w:p>
    <w:p w14:paraId="2B2CAE55" w14:textId="77777777" w:rsidR="00C7731C" w:rsidRPr="00C60160" w:rsidRDefault="00C7731C" w:rsidP="007C1539">
      <w:pPr>
        <w:pStyle w:val="NoSpacing"/>
      </w:pPr>
    </w:p>
    <w:p w14:paraId="6C28CA51" w14:textId="77777777" w:rsidR="00323043" w:rsidRPr="00C60160" w:rsidRDefault="008A665A" w:rsidP="007C1539">
      <w:pPr>
        <w:pStyle w:val="Heading3"/>
        <w:keepNext w:val="0"/>
        <w:keepLines w:val="0"/>
        <w:numPr>
          <w:ilvl w:val="2"/>
          <w:numId w:val="35"/>
        </w:numPr>
        <w:spacing w:before="0"/>
      </w:pPr>
      <w:r w:rsidRPr="00C60160">
        <w:t xml:space="preserve">Mount sections in </w:t>
      </w:r>
      <w:r w:rsidR="000C0C30">
        <w:t xml:space="preserve">the mounting medium (see </w:t>
      </w:r>
      <w:r w:rsidR="000C0C30" w:rsidRPr="000C0C30">
        <w:rPr>
          <w:b/>
          <w:bCs w:val="0"/>
        </w:rPr>
        <w:t>Table of Materials</w:t>
      </w:r>
      <w:r w:rsidR="000C0C30">
        <w:t>)</w:t>
      </w:r>
      <w:r w:rsidR="00464003" w:rsidRPr="00C60160">
        <w:t xml:space="preserve"> </w:t>
      </w:r>
      <w:r w:rsidRPr="00C60160">
        <w:t>between</w:t>
      </w:r>
      <w:r w:rsidR="000C0C30">
        <w:t xml:space="preserve"> the</w:t>
      </w:r>
      <w:r w:rsidRPr="00C60160">
        <w:t xml:space="preserve"> slide and coverslip. </w:t>
      </w:r>
      <w:r w:rsidR="000C0C30">
        <w:t>K</w:t>
      </w:r>
      <w:r w:rsidRPr="00C60160">
        <w:t xml:space="preserve">eep </w:t>
      </w:r>
      <w:r w:rsidR="000C0C30">
        <w:t xml:space="preserve">the </w:t>
      </w:r>
      <w:r w:rsidRPr="00C60160">
        <w:t>mounted slides at -20</w:t>
      </w:r>
      <w:r w:rsidR="007216BD" w:rsidRPr="00C60160">
        <w:t xml:space="preserve"> </w:t>
      </w:r>
      <w:r w:rsidRPr="00C60160">
        <w:t xml:space="preserve">°C for optimal fluorescent protein </w:t>
      </w:r>
      <w:r w:rsidR="00886880" w:rsidRPr="00C60160">
        <w:t>preservation and long-</w:t>
      </w:r>
      <w:r w:rsidRPr="00C60160">
        <w:t>term storage.</w:t>
      </w:r>
    </w:p>
    <w:p w14:paraId="73E684A7" w14:textId="77777777" w:rsidR="00C7731C" w:rsidRPr="00C60160" w:rsidRDefault="00C7731C" w:rsidP="007C1539">
      <w:pPr>
        <w:pStyle w:val="NoSpacing"/>
        <w:rPr>
          <w:highlight w:val="yellow"/>
        </w:rPr>
      </w:pPr>
    </w:p>
    <w:p w14:paraId="6D7BE4FD" w14:textId="77777777" w:rsidR="00512873" w:rsidRPr="00C60160" w:rsidRDefault="006F1261" w:rsidP="007C1539">
      <w:pPr>
        <w:pStyle w:val="Heading1"/>
        <w:keepNext w:val="0"/>
        <w:numPr>
          <w:ilvl w:val="0"/>
          <w:numId w:val="35"/>
        </w:numPr>
        <w:spacing w:before="0" w:after="0"/>
        <w:rPr>
          <w:rFonts w:asciiTheme="minorHAnsi" w:hAnsiTheme="minorHAnsi"/>
          <w:sz w:val="24"/>
          <w:szCs w:val="24"/>
          <w:highlight w:val="yellow"/>
        </w:rPr>
      </w:pPr>
      <w:r w:rsidRPr="00C60160">
        <w:rPr>
          <w:rFonts w:asciiTheme="minorHAnsi" w:hAnsiTheme="minorHAnsi"/>
          <w:sz w:val="24"/>
          <w:szCs w:val="24"/>
          <w:highlight w:val="yellow"/>
        </w:rPr>
        <w:t>Multi</w:t>
      </w:r>
      <w:r w:rsidR="00D82EDF" w:rsidRPr="00C60160">
        <w:rPr>
          <w:rFonts w:asciiTheme="minorHAnsi" w:hAnsiTheme="minorHAnsi"/>
          <w:sz w:val="24"/>
          <w:szCs w:val="24"/>
          <w:highlight w:val="yellow"/>
        </w:rPr>
        <w:t>channel</w:t>
      </w:r>
      <w:r w:rsidRPr="00C60160">
        <w:rPr>
          <w:rFonts w:asciiTheme="minorHAnsi" w:hAnsiTheme="minorHAnsi"/>
          <w:sz w:val="24"/>
          <w:szCs w:val="24"/>
          <w:highlight w:val="yellow"/>
        </w:rPr>
        <w:t xml:space="preserve"> confocal imaging</w:t>
      </w:r>
    </w:p>
    <w:p w14:paraId="450CB486" w14:textId="77777777" w:rsidR="00C7731C" w:rsidRPr="000C0C30" w:rsidRDefault="00C7731C" w:rsidP="007C1539">
      <w:pPr>
        <w:rPr>
          <w:highlight w:val="yellow"/>
        </w:rPr>
      </w:pPr>
    </w:p>
    <w:p w14:paraId="137640D7" w14:textId="77777777" w:rsidR="009D1CAB" w:rsidRPr="000C0C30" w:rsidRDefault="009D1CAB" w:rsidP="007C1539">
      <w:pPr>
        <w:pStyle w:val="Heading2"/>
        <w:keepNext w:val="0"/>
        <w:numPr>
          <w:ilvl w:val="1"/>
          <w:numId w:val="35"/>
        </w:numPr>
        <w:rPr>
          <w:b w:val="0"/>
          <w:bCs w:val="0"/>
          <w:highlight w:val="yellow"/>
        </w:rPr>
      </w:pPr>
      <w:r w:rsidRPr="000C0C30">
        <w:rPr>
          <w:b w:val="0"/>
          <w:bCs w:val="0"/>
          <w:highlight w:val="yellow"/>
        </w:rPr>
        <w:t>Microscope settings</w:t>
      </w:r>
    </w:p>
    <w:p w14:paraId="3AA22883" w14:textId="77777777" w:rsidR="00C7731C" w:rsidRPr="00C60160" w:rsidRDefault="00C7731C" w:rsidP="007C1539">
      <w:pPr>
        <w:rPr>
          <w:highlight w:val="yellow"/>
        </w:rPr>
      </w:pPr>
    </w:p>
    <w:p w14:paraId="79F8EA1A" w14:textId="50FF21A9" w:rsidR="009D1CAB" w:rsidRPr="00C60160" w:rsidRDefault="00A94919" w:rsidP="007C1539">
      <w:pPr>
        <w:pStyle w:val="Heading3"/>
        <w:keepNext w:val="0"/>
        <w:keepLines w:val="0"/>
        <w:numPr>
          <w:ilvl w:val="2"/>
          <w:numId w:val="35"/>
        </w:numPr>
        <w:spacing w:before="0"/>
        <w:rPr>
          <w:highlight w:val="yellow"/>
        </w:rPr>
      </w:pPr>
      <w:r w:rsidRPr="00C60160">
        <w:rPr>
          <w:highlight w:val="yellow"/>
        </w:rPr>
        <w:t>Set up</w:t>
      </w:r>
      <w:r w:rsidR="009D1CAB" w:rsidRPr="00C60160">
        <w:rPr>
          <w:highlight w:val="yellow"/>
        </w:rPr>
        <w:t xml:space="preserve"> the configuration of the confocal microscope to separately excite </w:t>
      </w:r>
      <w:proofErr w:type="spellStart"/>
      <w:r w:rsidR="009D1CAB" w:rsidRPr="00C60160">
        <w:rPr>
          <w:highlight w:val="yellow"/>
        </w:rPr>
        <w:t>mCerulean</w:t>
      </w:r>
      <w:proofErr w:type="spellEnd"/>
      <w:r w:rsidR="009D1CAB" w:rsidRPr="00C60160">
        <w:rPr>
          <w:highlight w:val="yellow"/>
        </w:rPr>
        <w:t xml:space="preserve">/mTurquoise2, EYFP, </w:t>
      </w:r>
      <w:proofErr w:type="spellStart"/>
      <w:r w:rsidR="009D1CAB" w:rsidRPr="00C60160">
        <w:rPr>
          <w:highlight w:val="yellow"/>
        </w:rPr>
        <w:t>tdTomato</w:t>
      </w:r>
      <w:proofErr w:type="spellEnd"/>
      <w:r w:rsidRPr="00C60160">
        <w:rPr>
          <w:highlight w:val="yellow"/>
        </w:rPr>
        <w:t>/</w:t>
      </w:r>
      <w:proofErr w:type="spellStart"/>
      <w:r w:rsidRPr="00C60160">
        <w:rPr>
          <w:highlight w:val="yellow"/>
        </w:rPr>
        <w:t>mCherry</w:t>
      </w:r>
      <w:proofErr w:type="spellEnd"/>
      <w:r w:rsidRPr="00C60160">
        <w:rPr>
          <w:highlight w:val="yellow"/>
        </w:rPr>
        <w:t xml:space="preserve"> using </w:t>
      </w:r>
      <w:r w:rsidR="009D1CAB" w:rsidRPr="00C60160">
        <w:rPr>
          <w:highlight w:val="yellow"/>
        </w:rPr>
        <w:t>440, 515</w:t>
      </w:r>
      <w:r w:rsidR="007A45F4">
        <w:rPr>
          <w:highlight w:val="yellow"/>
        </w:rPr>
        <w:t>,</w:t>
      </w:r>
      <w:r w:rsidR="009D1CAB" w:rsidRPr="00C60160">
        <w:rPr>
          <w:highlight w:val="yellow"/>
        </w:rPr>
        <w:t xml:space="preserve"> and 559 nm laser lines</w:t>
      </w:r>
      <w:r w:rsidR="003F002C" w:rsidRPr="00C60160">
        <w:rPr>
          <w:highlight w:val="yellow"/>
        </w:rPr>
        <w:t>, respectively</w:t>
      </w:r>
      <w:r w:rsidR="009D1CAB" w:rsidRPr="00C60160">
        <w:rPr>
          <w:highlight w:val="yellow"/>
        </w:rPr>
        <w:t>.</w:t>
      </w:r>
    </w:p>
    <w:p w14:paraId="5D39D058" w14:textId="77777777" w:rsidR="00C7731C" w:rsidRPr="00C60160" w:rsidRDefault="00C7731C" w:rsidP="007C1539">
      <w:pPr>
        <w:pStyle w:val="NoSpacing"/>
        <w:rPr>
          <w:highlight w:val="yellow"/>
        </w:rPr>
      </w:pPr>
    </w:p>
    <w:p w14:paraId="0DFAA533" w14:textId="4F74CB58" w:rsidR="000C0C30" w:rsidRPr="000C0C30" w:rsidRDefault="00FD561E" w:rsidP="007C1539">
      <w:pPr>
        <w:pStyle w:val="Heading3"/>
        <w:keepNext w:val="0"/>
        <w:keepLines w:val="0"/>
        <w:numPr>
          <w:ilvl w:val="2"/>
          <w:numId w:val="35"/>
        </w:numPr>
        <w:spacing w:before="0"/>
        <w:rPr>
          <w:b/>
          <w:highlight w:val="yellow"/>
        </w:rPr>
      </w:pPr>
      <w:r w:rsidRPr="00C60160">
        <w:rPr>
          <w:highlight w:val="yellow"/>
        </w:rPr>
        <w:t>Use a 20</w:t>
      </w:r>
      <w:r w:rsidR="002D5B6B" w:rsidRPr="00C60160">
        <w:rPr>
          <w:highlight w:val="yellow"/>
        </w:rPr>
        <w:t xml:space="preserve">x </w:t>
      </w:r>
      <w:r w:rsidRPr="00C60160">
        <w:rPr>
          <w:highlight w:val="yellow"/>
        </w:rPr>
        <w:t>0.8 NA</w:t>
      </w:r>
      <w:r w:rsidR="002613FA" w:rsidRPr="00C60160">
        <w:rPr>
          <w:highlight w:val="yellow"/>
        </w:rPr>
        <w:t xml:space="preserve"> (or higher NA)</w:t>
      </w:r>
      <w:r w:rsidRPr="00C60160">
        <w:rPr>
          <w:highlight w:val="yellow"/>
        </w:rPr>
        <w:t xml:space="preserve"> objective and adjust XY </w:t>
      </w:r>
      <w:r w:rsidR="00464003" w:rsidRPr="00C60160">
        <w:rPr>
          <w:highlight w:val="yellow"/>
        </w:rPr>
        <w:t xml:space="preserve">sampling </w:t>
      </w:r>
      <w:r w:rsidRPr="00C60160">
        <w:rPr>
          <w:highlight w:val="yellow"/>
        </w:rPr>
        <w:t>and Z-step size according to Nyquist criteri</w:t>
      </w:r>
      <w:r w:rsidR="00855B44">
        <w:rPr>
          <w:highlight w:val="yellow"/>
        </w:rPr>
        <w:t>a</w:t>
      </w:r>
      <w:r w:rsidRPr="00C60160">
        <w:rPr>
          <w:highlight w:val="yellow"/>
        </w:rPr>
        <w:t>.</w:t>
      </w:r>
      <w:r w:rsidR="000F5541" w:rsidRPr="00C60160">
        <w:rPr>
          <w:highlight w:val="yellow"/>
        </w:rPr>
        <w:t xml:space="preserve"> </w:t>
      </w:r>
    </w:p>
    <w:p w14:paraId="63A05836" w14:textId="77777777" w:rsidR="000C0C30" w:rsidRDefault="000C0C30" w:rsidP="000C0C30">
      <w:pPr>
        <w:pStyle w:val="Heading3"/>
        <w:keepNext w:val="0"/>
        <w:keepLines w:val="0"/>
        <w:numPr>
          <w:ilvl w:val="0"/>
          <w:numId w:val="0"/>
        </w:numPr>
        <w:spacing w:before="0"/>
        <w:rPr>
          <w:highlight w:val="yellow"/>
        </w:rPr>
      </w:pPr>
    </w:p>
    <w:p w14:paraId="196502C9" w14:textId="72CBC231" w:rsidR="00C7731C" w:rsidRPr="000E5E5E" w:rsidRDefault="00A51AC9" w:rsidP="000C0C30">
      <w:pPr>
        <w:pStyle w:val="Heading3"/>
        <w:keepNext w:val="0"/>
        <w:keepLines w:val="0"/>
        <w:numPr>
          <w:ilvl w:val="0"/>
          <w:numId w:val="0"/>
        </w:numPr>
        <w:spacing w:before="0"/>
        <w:rPr>
          <w:b/>
        </w:rPr>
      </w:pPr>
      <w:r w:rsidRPr="000E5E5E">
        <w:t>NOTE: I</w:t>
      </w:r>
      <w:r w:rsidR="000F5541" w:rsidRPr="000E5E5E">
        <w:t>mages acquired with higher resolution (e.g.</w:t>
      </w:r>
      <w:r w:rsidRPr="000E5E5E">
        <w:t>,</w:t>
      </w:r>
      <w:r w:rsidR="000F5541" w:rsidRPr="000E5E5E">
        <w:t xml:space="preserve"> 60</w:t>
      </w:r>
      <w:r w:rsidR="002D5B6B" w:rsidRPr="000E5E5E">
        <w:t>x</w:t>
      </w:r>
      <w:r w:rsidR="000F5541" w:rsidRPr="000E5E5E">
        <w:t xml:space="preserve"> 1.4 NA oil objective) and deconvolution algorithms will enable reconstruct</w:t>
      </w:r>
      <w:r w:rsidR="007A45F4">
        <w:t>ion of</w:t>
      </w:r>
      <w:r w:rsidR="000F5541" w:rsidRPr="000E5E5E">
        <w:t xml:space="preserve"> </w:t>
      </w:r>
      <w:r w:rsidRPr="000E5E5E">
        <w:t xml:space="preserve">the </w:t>
      </w:r>
      <w:r w:rsidR="000F5541" w:rsidRPr="000E5E5E">
        <w:t>finer details of astrocyte arbors</w:t>
      </w:r>
      <w:r w:rsidR="007A45F4">
        <w:t>.</w:t>
      </w:r>
      <w:r w:rsidR="000F5541" w:rsidRPr="000E5E5E">
        <w:t xml:space="preserve"> </w:t>
      </w:r>
      <w:r w:rsidR="007A45F4">
        <w:t>H</w:t>
      </w:r>
      <w:r w:rsidR="000F5541" w:rsidRPr="000E5E5E">
        <w:t>owever</w:t>
      </w:r>
      <w:r w:rsidRPr="000E5E5E">
        <w:t>,</w:t>
      </w:r>
      <w:r w:rsidR="000F5541" w:rsidRPr="000E5E5E">
        <w:t xml:space="preserve"> the experimenter should keep in mind that the finest astrocyte processes may not be resolved by conventional optical imaging. </w:t>
      </w:r>
    </w:p>
    <w:p w14:paraId="53289376" w14:textId="77777777" w:rsidR="00FD561E" w:rsidRPr="00C60160" w:rsidRDefault="00FD561E" w:rsidP="007C1539">
      <w:pPr>
        <w:pStyle w:val="Heading3"/>
        <w:keepNext w:val="0"/>
        <w:keepLines w:val="0"/>
        <w:numPr>
          <w:ilvl w:val="0"/>
          <w:numId w:val="0"/>
        </w:numPr>
        <w:spacing w:before="0"/>
        <w:rPr>
          <w:b/>
          <w:highlight w:val="yellow"/>
        </w:rPr>
      </w:pPr>
    </w:p>
    <w:p w14:paraId="56AE09C8" w14:textId="77777777" w:rsidR="00FD561E" w:rsidRPr="000C0C30" w:rsidRDefault="00FD561E" w:rsidP="007C1539">
      <w:pPr>
        <w:pStyle w:val="Heading2"/>
        <w:keepNext w:val="0"/>
        <w:numPr>
          <w:ilvl w:val="1"/>
          <w:numId w:val="35"/>
        </w:numPr>
        <w:rPr>
          <w:b w:val="0"/>
          <w:bCs w:val="0"/>
          <w:highlight w:val="yellow"/>
        </w:rPr>
      </w:pPr>
      <w:r w:rsidRPr="000C0C30">
        <w:rPr>
          <w:b w:val="0"/>
          <w:bCs w:val="0"/>
          <w:highlight w:val="yellow"/>
        </w:rPr>
        <w:t>Image acquisition</w:t>
      </w:r>
    </w:p>
    <w:p w14:paraId="6DBA176B" w14:textId="77777777" w:rsidR="00C7731C" w:rsidRPr="00C60160" w:rsidRDefault="00C7731C" w:rsidP="007C1539">
      <w:pPr>
        <w:rPr>
          <w:highlight w:val="yellow"/>
        </w:rPr>
      </w:pPr>
    </w:p>
    <w:p w14:paraId="172154F1" w14:textId="77777777" w:rsidR="00FD561E" w:rsidRPr="00C60160" w:rsidRDefault="00C663EE" w:rsidP="007C1539">
      <w:pPr>
        <w:pStyle w:val="Heading3"/>
        <w:keepNext w:val="0"/>
        <w:keepLines w:val="0"/>
        <w:numPr>
          <w:ilvl w:val="2"/>
          <w:numId w:val="35"/>
        </w:numPr>
        <w:spacing w:before="0"/>
        <w:rPr>
          <w:highlight w:val="yellow"/>
        </w:rPr>
      </w:pPr>
      <w:r w:rsidRPr="00C60160">
        <w:rPr>
          <w:highlight w:val="yellow"/>
        </w:rPr>
        <w:t xml:space="preserve">Find </w:t>
      </w:r>
      <w:r w:rsidR="001D7766" w:rsidRPr="00C60160">
        <w:rPr>
          <w:highlight w:val="yellow"/>
        </w:rPr>
        <w:t xml:space="preserve">the </w:t>
      </w:r>
      <w:r w:rsidR="00836094" w:rsidRPr="00C60160">
        <w:rPr>
          <w:highlight w:val="yellow"/>
        </w:rPr>
        <w:t>brightest astrocytes in the electroporated area</w:t>
      </w:r>
      <w:r w:rsidR="00FD561E" w:rsidRPr="00C60160">
        <w:rPr>
          <w:highlight w:val="yellow"/>
        </w:rPr>
        <w:t>.</w:t>
      </w:r>
    </w:p>
    <w:p w14:paraId="74C458C5" w14:textId="77777777" w:rsidR="00C7731C" w:rsidRPr="00C60160" w:rsidRDefault="00C7731C" w:rsidP="007C1539">
      <w:pPr>
        <w:pStyle w:val="NoSpacing"/>
        <w:rPr>
          <w:highlight w:val="yellow"/>
        </w:rPr>
      </w:pPr>
    </w:p>
    <w:p w14:paraId="2B8E78C0" w14:textId="0DE5B3F6" w:rsidR="00EC6638" w:rsidRPr="00C60160" w:rsidRDefault="00855B44" w:rsidP="007C1539">
      <w:pPr>
        <w:pStyle w:val="Heading3"/>
        <w:keepNext w:val="0"/>
        <w:keepLines w:val="0"/>
        <w:numPr>
          <w:ilvl w:val="2"/>
          <w:numId w:val="35"/>
        </w:numPr>
        <w:spacing w:before="0"/>
        <w:rPr>
          <w:highlight w:val="yellow"/>
        </w:rPr>
      </w:pPr>
      <w:r>
        <w:rPr>
          <w:highlight w:val="yellow"/>
        </w:rPr>
        <w:t>Because</w:t>
      </w:r>
      <w:r w:rsidR="00EC6638" w:rsidRPr="00C60160">
        <w:rPr>
          <w:highlight w:val="yellow"/>
        </w:rPr>
        <w:t xml:space="preserve"> labeled cells located close to the surface might appear brighter than </w:t>
      </w:r>
      <w:r w:rsidR="003F002C" w:rsidRPr="00C60160">
        <w:rPr>
          <w:highlight w:val="yellow"/>
        </w:rPr>
        <w:t xml:space="preserve">those </w:t>
      </w:r>
      <w:r w:rsidR="003B25FC" w:rsidRPr="00C60160">
        <w:rPr>
          <w:highlight w:val="yellow"/>
        </w:rPr>
        <w:t>deeper in</w:t>
      </w:r>
      <w:r w:rsidR="00EC6638" w:rsidRPr="00C60160">
        <w:rPr>
          <w:highlight w:val="yellow"/>
        </w:rPr>
        <w:t xml:space="preserve"> the slice, adjust </w:t>
      </w:r>
      <w:r w:rsidR="00EA6DC5">
        <w:rPr>
          <w:highlight w:val="yellow"/>
        </w:rPr>
        <w:t xml:space="preserve">the </w:t>
      </w:r>
      <w:r w:rsidR="00EC6638" w:rsidRPr="00C60160">
        <w:rPr>
          <w:highlight w:val="yellow"/>
        </w:rPr>
        <w:t>acquisition settings on</w:t>
      </w:r>
      <w:r w:rsidR="00A51AC9">
        <w:rPr>
          <w:highlight w:val="yellow"/>
        </w:rPr>
        <w:t xml:space="preserve"> the</w:t>
      </w:r>
      <w:r w:rsidR="00EC6638" w:rsidRPr="00C60160">
        <w:rPr>
          <w:highlight w:val="yellow"/>
        </w:rPr>
        <w:t xml:space="preserve"> </w:t>
      </w:r>
      <w:r w:rsidR="00235AC0" w:rsidRPr="00C60160">
        <w:rPr>
          <w:highlight w:val="yellow"/>
        </w:rPr>
        <w:t xml:space="preserve">surface </w:t>
      </w:r>
      <w:r w:rsidR="00EC6638" w:rsidRPr="00C60160">
        <w:rPr>
          <w:highlight w:val="yellow"/>
        </w:rPr>
        <w:t xml:space="preserve">cells </w:t>
      </w:r>
      <w:r w:rsidR="001D7766" w:rsidRPr="00C60160">
        <w:rPr>
          <w:highlight w:val="yellow"/>
        </w:rPr>
        <w:t>to avoid saturating the images</w:t>
      </w:r>
      <w:r w:rsidR="00EC6638" w:rsidRPr="00C60160">
        <w:rPr>
          <w:highlight w:val="yellow"/>
        </w:rPr>
        <w:t>.</w:t>
      </w:r>
    </w:p>
    <w:p w14:paraId="13BB28E8" w14:textId="77777777" w:rsidR="00C7731C" w:rsidRPr="00C60160" w:rsidRDefault="00C7731C" w:rsidP="007C1539">
      <w:pPr>
        <w:pStyle w:val="NoSpacing"/>
        <w:rPr>
          <w:highlight w:val="yellow"/>
        </w:rPr>
      </w:pPr>
    </w:p>
    <w:p w14:paraId="0E1D06E1" w14:textId="4035960C" w:rsidR="00A51AC9" w:rsidRDefault="00836094" w:rsidP="007C1539">
      <w:pPr>
        <w:pStyle w:val="Heading3"/>
        <w:keepNext w:val="0"/>
        <w:keepLines w:val="0"/>
        <w:numPr>
          <w:ilvl w:val="2"/>
          <w:numId w:val="35"/>
        </w:numPr>
        <w:spacing w:before="0"/>
        <w:rPr>
          <w:highlight w:val="yellow"/>
        </w:rPr>
      </w:pPr>
      <w:r w:rsidRPr="00C60160">
        <w:rPr>
          <w:highlight w:val="yellow"/>
        </w:rPr>
        <w:t xml:space="preserve">Adjust acquisition settings separately </w:t>
      </w:r>
      <w:r w:rsidR="001D7766" w:rsidRPr="00C60160">
        <w:rPr>
          <w:highlight w:val="yellow"/>
        </w:rPr>
        <w:t>for</w:t>
      </w:r>
      <w:r w:rsidRPr="00C60160">
        <w:rPr>
          <w:highlight w:val="yellow"/>
        </w:rPr>
        <w:t xml:space="preserve"> each of the three channel</w:t>
      </w:r>
      <w:r w:rsidR="001D7766" w:rsidRPr="00C60160">
        <w:rPr>
          <w:highlight w:val="yellow"/>
        </w:rPr>
        <w:t>s</w:t>
      </w:r>
      <w:r w:rsidRPr="00C60160">
        <w:rPr>
          <w:highlight w:val="yellow"/>
        </w:rPr>
        <w:t xml:space="preserve"> while </w:t>
      </w:r>
      <w:r w:rsidR="00F3307E">
        <w:rPr>
          <w:highlight w:val="yellow"/>
        </w:rPr>
        <w:t>making sure</w:t>
      </w:r>
      <w:r w:rsidRPr="00C60160">
        <w:rPr>
          <w:highlight w:val="yellow"/>
        </w:rPr>
        <w:t xml:space="preserve"> to avoid pixel saturation using </w:t>
      </w:r>
      <w:proofErr w:type="spellStart"/>
      <w:r w:rsidRPr="00C60160">
        <w:rPr>
          <w:i/>
          <w:iCs/>
          <w:highlight w:val="yellow"/>
        </w:rPr>
        <w:t>HiLo</w:t>
      </w:r>
      <w:proofErr w:type="spellEnd"/>
      <w:r w:rsidRPr="00C60160">
        <w:rPr>
          <w:highlight w:val="yellow"/>
        </w:rPr>
        <w:t xml:space="preserve"> LUT</w:t>
      </w:r>
      <w:r w:rsidR="00855B44">
        <w:rPr>
          <w:highlight w:val="yellow"/>
        </w:rPr>
        <w:t>,</w:t>
      </w:r>
      <w:r w:rsidRPr="00C60160">
        <w:rPr>
          <w:highlight w:val="yellow"/>
        </w:rPr>
        <w:t xml:space="preserve"> which display</w:t>
      </w:r>
      <w:r w:rsidR="007A45F4">
        <w:rPr>
          <w:highlight w:val="yellow"/>
        </w:rPr>
        <w:t>s</w:t>
      </w:r>
      <w:r w:rsidRPr="00C60160">
        <w:rPr>
          <w:highlight w:val="yellow"/>
        </w:rPr>
        <w:t xml:space="preserve"> zero values as blue and </w:t>
      </w:r>
      <w:r w:rsidR="00AF4173">
        <w:rPr>
          <w:highlight w:val="yellow"/>
        </w:rPr>
        <w:t>maximum</w:t>
      </w:r>
      <w:r w:rsidR="00AF4173" w:rsidRPr="00C60160">
        <w:rPr>
          <w:highlight w:val="yellow"/>
        </w:rPr>
        <w:t xml:space="preserve"> </w:t>
      </w:r>
      <w:r w:rsidR="00EC6638" w:rsidRPr="00C60160">
        <w:rPr>
          <w:highlight w:val="yellow"/>
        </w:rPr>
        <w:t xml:space="preserve">pixel </w:t>
      </w:r>
      <w:r w:rsidRPr="00C60160">
        <w:rPr>
          <w:highlight w:val="yellow"/>
        </w:rPr>
        <w:t>values as red</w:t>
      </w:r>
      <w:r w:rsidR="00FD561E" w:rsidRPr="00C60160">
        <w:rPr>
          <w:highlight w:val="yellow"/>
        </w:rPr>
        <w:t>.</w:t>
      </w:r>
      <w:r w:rsidRPr="00C60160">
        <w:rPr>
          <w:highlight w:val="yellow"/>
        </w:rPr>
        <w:t xml:space="preserve"> </w:t>
      </w:r>
    </w:p>
    <w:p w14:paraId="0A9D9ADE" w14:textId="77777777" w:rsidR="00A51AC9" w:rsidRDefault="00A51AC9" w:rsidP="00A51AC9">
      <w:pPr>
        <w:pStyle w:val="Heading3"/>
        <w:keepNext w:val="0"/>
        <w:keepLines w:val="0"/>
        <w:numPr>
          <w:ilvl w:val="0"/>
          <w:numId w:val="0"/>
        </w:numPr>
        <w:spacing w:before="0"/>
        <w:rPr>
          <w:highlight w:val="yellow"/>
        </w:rPr>
      </w:pPr>
    </w:p>
    <w:p w14:paraId="5B4AE1CE" w14:textId="77777777" w:rsidR="00836094" w:rsidRPr="00970419" w:rsidRDefault="00A51AC9" w:rsidP="00A51AC9">
      <w:pPr>
        <w:pStyle w:val="Heading3"/>
        <w:keepNext w:val="0"/>
        <w:keepLines w:val="0"/>
        <w:numPr>
          <w:ilvl w:val="0"/>
          <w:numId w:val="0"/>
        </w:numPr>
        <w:spacing w:before="0"/>
      </w:pPr>
      <w:r w:rsidRPr="00970419">
        <w:t>NOTE: A</w:t>
      </w:r>
      <w:r w:rsidR="00271FBC" w:rsidRPr="00970419">
        <w:t>n adequately</w:t>
      </w:r>
      <w:r w:rsidR="004D7E66" w:rsidRPr="00970419">
        <w:t xml:space="preserve"> balanced</w:t>
      </w:r>
      <w:r w:rsidR="00EC6638" w:rsidRPr="00970419">
        <w:t xml:space="preserve"> image should </w:t>
      </w:r>
      <w:r w:rsidR="004D7E66" w:rsidRPr="00970419">
        <w:t xml:space="preserve">display </w:t>
      </w:r>
      <w:r w:rsidR="00EC6638" w:rsidRPr="00970419">
        <w:t xml:space="preserve">only a few blue and </w:t>
      </w:r>
      <w:r w:rsidR="000B71E7" w:rsidRPr="00970419">
        <w:t xml:space="preserve">almost no </w:t>
      </w:r>
      <w:r w:rsidR="00EC6638" w:rsidRPr="00970419">
        <w:t>red pixels.</w:t>
      </w:r>
    </w:p>
    <w:p w14:paraId="62C58DA6" w14:textId="77777777" w:rsidR="00C7731C" w:rsidRPr="00C60160" w:rsidRDefault="00C7731C" w:rsidP="007C1539">
      <w:pPr>
        <w:pStyle w:val="NoSpacing"/>
        <w:rPr>
          <w:highlight w:val="yellow"/>
        </w:rPr>
      </w:pPr>
    </w:p>
    <w:p w14:paraId="4FD81622" w14:textId="7C915017" w:rsidR="00EC6638" w:rsidRPr="00C60160" w:rsidRDefault="00EC6638" w:rsidP="007C1539">
      <w:pPr>
        <w:pStyle w:val="Heading3"/>
        <w:keepNext w:val="0"/>
        <w:keepLines w:val="0"/>
        <w:numPr>
          <w:ilvl w:val="2"/>
          <w:numId w:val="35"/>
        </w:numPr>
        <w:spacing w:before="0"/>
        <w:rPr>
          <w:highlight w:val="yellow"/>
        </w:rPr>
      </w:pPr>
      <w:r w:rsidRPr="00C60160">
        <w:rPr>
          <w:highlight w:val="yellow"/>
        </w:rPr>
        <w:t xml:space="preserve">Acquire </w:t>
      </w:r>
      <w:r w:rsidR="00235AC0" w:rsidRPr="00C60160">
        <w:rPr>
          <w:highlight w:val="yellow"/>
        </w:rPr>
        <w:t xml:space="preserve">tiled </w:t>
      </w:r>
      <w:r w:rsidR="00B616BD" w:rsidRPr="00C60160">
        <w:rPr>
          <w:highlight w:val="yellow"/>
        </w:rPr>
        <w:t>1</w:t>
      </w:r>
      <w:r w:rsidR="00855B44">
        <w:rPr>
          <w:highlight w:val="yellow"/>
        </w:rPr>
        <w:t>,</w:t>
      </w:r>
      <w:r w:rsidR="00B616BD" w:rsidRPr="00C60160">
        <w:rPr>
          <w:highlight w:val="yellow"/>
        </w:rPr>
        <w:t>024</w:t>
      </w:r>
      <w:r w:rsidR="00A51AC9">
        <w:rPr>
          <w:highlight w:val="yellow"/>
        </w:rPr>
        <w:t xml:space="preserve"> </w:t>
      </w:r>
      <w:r w:rsidR="00B616BD" w:rsidRPr="00C60160">
        <w:rPr>
          <w:highlight w:val="yellow"/>
        </w:rPr>
        <w:t>x</w:t>
      </w:r>
      <w:r w:rsidR="00A51AC9">
        <w:rPr>
          <w:highlight w:val="yellow"/>
        </w:rPr>
        <w:t xml:space="preserve"> </w:t>
      </w:r>
      <w:proofErr w:type="gramStart"/>
      <w:r w:rsidR="00A51AC9" w:rsidRPr="00C60160">
        <w:rPr>
          <w:highlight w:val="yellow"/>
        </w:rPr>
        <w:t>1</w:t>
      </w:r>
      <w:r w:rsidR="00855B44">
        <w:rPr>
          <w:highlight w:val="yellow"/>
        </w:rPr>
        <w:t>,</w:t>
      </w:r>
      <w:r w:rsidR="00A51AC9" w:rsidRPr="00C60160">
        <w:rPr>
          <w:highlight w:val="yellow"/>
        </w:rPr>
        <w:t>024</w:t>
      </w:r>
      <w:r w:rsidR="00855B44">
        <w:rPr>
          <w:highlight w:val="yellow"/>
        </w:rPr>
        <w:t xml:space="preserve"> </w:t>
      </w:r>
      <w:r w:rsidR="00A51AC9" w:rsidRPr="00C60160">
        <w:rPr>
          <w:highlight w:val="yellow"/>
        </w:rPr>
        <w:t>pixel</w:t>
      </w:r>
      <w:proofErr w:type="gramEnd"/>
      <w:r w:rsidR="00B616BD" w:rsidRPr="00C60160">
        <w:rPr>
          <w:highlight w:val="yellow"/>
        </w:rPr>
        <w:t xml:space="preserve"> </w:t>
      </w:r>
      <w:r w:rsidR="007A45F4" w:rsidRPr="00C60160">
        <w:rPr>
          <w:highlight w:val="yellow"/>
        </w:rPr>
        <w:t>Z</w:t>
      </w:r>
      <w:r w:rsidRPr="00C60160">
        <w:rPr>
          <w:highlight w:val="yellow"/>
        </w:rPr>
        <w:t xml:space="preserve">-stacks </w:t>
      </w:r>
      <w:r w:rsidR="00235AC0" w:rsidRPr="00C60160">
        <w:rPr>
          <w:highlight w:val="yellow"/>
        </w:rPr>
        <w:t>using the</w:t>
      </w:r>
      <w:r w:rsidRPr="00C60160">
        <w:rPr>
          <w:highlight w:val="yellow"/>
        </w:rPr>
        <w:t xml:space="preserve"> motorized </w:t>
      </w:r>
      <w:r w:rsidR="00235AC0" w:rsidRPr="00C60160">
        <w:rPr>
          <w:highlight w:val="yellow"/>
        </w:rPr>
        <w:t xml:space="preserve">stage of the microscope, </w:t>
      </w:r>
      <w:r w:rsidRPr="00C60160">
        <w:rPr>
          <w:highlight w:val="yellow"/>
        </w:rPr>
        <w:t xml:space="preserve">with a 10% overlap between adjacent stacks to </w:t>
      </w:r>
      <w:r w:rsidR="00887955" w:rsidRPr="00C60160">
        <w:rPr>
          <w:highlight w:val="yellow"/>
        </w:rPr>
        <w:t xml:space="preserve">subsequently </w:t>
      </w:r>
      <w:r w:rsidRPr="00C60160">
        <w:rPr>
          <w:highlight w:val="yellow"/>
        </w:rPr>
        <w:t xml:space="preserve">enable mosaic reconstructions of the electroporated area or </w:t>
      </w:r>
      <w:r w:rsidR="00EA6DC5">
        <w:rPr>
          <w:highlight w:val="yellow"/>
        </w:rPr>
        <w:t xml:space="preserve">the </w:t>
      </w:r>
      <w:r w:rsidRPr="00C60160">
        <w:rPr>
          <w:highlight w:val="yellow"/>
        </w:rPr>
        <w:t>zone of interest.</w:t>
      </w:r>
    </w:p>
    <w:p w14:paraId="2FD607B8" w14:textId="77777777" w:rsidR="00C7731C" w:rsidRPr="00C60160" w:rsidRDefault="00C7731C" w:rsidP="007C1539">
      <w:pPr>
        <w:pStyle w:val="NoSpacing"/>
      </w:pPr>
    </w:p>
    <w:p w14:paraId="40F2F0DD" w14:textId="77777777" w:rsidR="00C7731C" w:rsidRDefault="006F1261" w:rsidP="007C1539">
      <w:pPr>
        <w:pStyle w:val="Heading1"/>
        <w:keepNext w:val="0"/>
        <w:numPr>
          <w:ilvl w:val="0"/>
          <w:numId w:val="35"/>
        </w:numPr>
        <w:spacing w:before="0" w:after="0"/>
        <w:rPr>
          <w:rFonts w:asciiTheme="minorHAnsi" w:hAnsiTheme="minorHAnsi"/>
          <w:sz w:val="24"/>
          <w:szCs w:val="24"/>
        </w:rPr>
      </w:pPr>
      <w:r w:rsidRPr="00125891">
        <w:rPr>
          <w:rFonts w:asciiTheme="minorHAnsi" w:hAnsiTheme="minorHAnsi"/>
          <w:sz w:val="24"/>
          <w:szCs w:val="24"/>
        </w:rPr>
        <w:t xml:space="preserve">Astrocyte territorial volume segmentation </w:t>
      </w:r>
    </w:p>
    <w:p w14:paraId="430F3204" w14:textId="77777777" w:rsidR="006F1261" w:rsidRDefault="006F1261" w:rsidP="007C1539">
      <w:pPr>
        <w:pStyle w:val="Heading1"/>
        <w:keepNext w:val="0"/>
        <w:numPr>
          <w:ilvl w:val="0"/>
          <w:numId w:val="0"/>
        </w:numPr>
        <w:spacing w:before="0" w:after="0"/>
        <w:rPr>
          <w:rFonts w:asciiTheme="minorHAnsi" w:hAnsiTheme="minorHAnsi"/>
          <w:sz w:val="24"/>
          <w:szCs w:val="24"/>
        </w:rPr>
      </w:pPr>
    </w:p>
    <w:p w14:paraId="38FE943A" w14:textId="6DBA6DF3" w:rsidR="00A51AC9" w:rsidRDefault="00A51AC9" w:rsidP="00A51AC9">
      <w:pPr>
        <w:rPr>
          <w:rFonts w:asciiTheme="minorHAnsi" w:hAnsiTheme="minorHAnsi"/>
        </w:rPr>
      </w:pPr>
      <w:r>
        <w:t xml:space="preserve">NOTE: This </w:t>
      </w:r>
      <w:r>
        <w:rPr>
          <w:rFonts w:asciiTheme="minorHAnsi" w:hAnsiTheme="minorHAnsi"/>
        </w:rPr>
        <w:t>is performed using a</w:t>
      </w:r>
      <w:r w:rsidR="00855B44">
        <w:rPr>
          <w:rFonts w:asciiTheme="minorHAnsi" w:hAnsiTheme="minorHAnsi"/>
        </w:rPr>
        <w:t xml:space="preserve"> </w:t>
      </w:r>
      <w:r>
        <w:rPr>
          <w:rFonts w:asciiTheme="minorHAnsi" w:hAnsiTheme="minorHAnsi"/>
        </w:rPr>
        <w:t xml:space="preserve">commercial software </w:t>
      </w:r>
      <w:r w:rsidR="00855B44">
        <w:rPr>
          <w:rFonts w:asciiTheme="minorHAnsi" w:hAnsiTheme="minorHAnsi"/>
        </w:rPr>
        <w:t xml:space="preserve">program </w:t>
      </w:r>
      <w:r>
        <w:rPr>
          <w:rFonts w:asciiTheme="minorHAnsi" w:hAnsiTheme="minorHAnsi"/>
        </w:rPr>
        <w:t xml:space="preserve">(e.g., </w:t>
      </w:r>
      <w:r w:rsidRPr="00125891">
        <w:rPr>
          <w:rFonts w:asciiTheme="minorHAnsi" w:hAnsiTheme="minorHAnsi"/>
        </w:rPr>
        <w:t>IMARI</w:t>
      </w:r>
      <w:r>
        <w:rPr>
          <w:rFonts w:asciiTheme="minorHAnsi" w:hAnsiTheme="minorHAnsi"/>
        </w:rPr>
        <w:t>S).</w:t>
      </w:r>
    </w:p>
    <w:p w14:paraId="19894792" w14:textId="77777777" w:rsidR="00A51AC9" w:rsidRPr="00A51AC9" w:rsidRDefault="00A51AC9" w:rsidP="00A51AC9"/>
    <w:p w14:paraId="428B5EFE" w14:textId="77777777" w:rsidR="003C6966" w:rsidRDefault="003C6966" w:rsidP="007C1539">
      <w:pPr>
        <w:pStyle w:val="Heading2"/>
        <w:keepNext w:val="0"/>
        <w:numPr>
          <w:ilvl w:val="1"/>
          <w:numId w:val="35"/>
        </w:numPr>
      </w:pPr>
      <w:r w:rsidRPr="00125891">
        <w:t>Preparation of the dataset</w:t>
      </w:r>
    </w:p>
    <w:p w14:paraId="77C7FD87" w14:textId="77777777" w:rsidR="00C7731C" w:rsidRPr="00577B45" w:rsidRDefault="00C7731C" w:rsidP="007C1539">
      <w:pPr>
        <w:rPr>
          <w:rFonts w:asciiTheme="minorHAnsi" w:hAnsiTheme="minorHAnsi" w:cstheme="minorHAnsi"/>
        </w:rPr>
      </w:pPr>
    </w:p>
    <w:p w14:paraId="4E561A47" w14:textId="7FEEE0F8" w:rsidR="00A51AC9" w:rsidRPr="00577B45" w:rsidRDefault="003C6966" w:rsidP="007C1539">
      <w:pPr>
        <w:pStyle w:val="Heading3"/>
        <w:keepNext w:val="0"/>
        <w:keepLines w:val="0"/>
        <w:numPr>
          <w:ilvl w:val="2"/>
          <w:numId w:val="35"/>
        </w:numPr>
        <w:spacing w:before="0"/>
        <w:rPr>
          <w:rFonts w:cstheme="minorHAnsi"/>
        </w:rPr>
      </w:pPr>
      <w:r w:rsidRPr="00577B45">
        <w:rPr>
          <w:rFonts w:cstheme="minorHAnsi"/>
        </w:rPr>
        <w:t>Crop</w:t>
      </w:r>
      <w:r w:rsidR="00EA6DC5">
        <w:rPr>
          <w:rFonts w:cstheme="minorHAnsi"/>
        </w:rPr>
        <w:t xml:space="preserve"> the</w:t>
      </w:r>
      <w:r w:rsidR="002613FA" w:rsidRPr="00577B45">
        <w:rPr>
          <w:rFonts w:cstheme="minorHAnsi"/>
        </w:rPr>
        <w:t xml:space="preserve"> labeled </w:t>
      </w:r>
      <w:r w:rsidRPr="00577B45">
        <w:rPr>
          <w:rFonts w:cstheme="minorHAnsi"/>
        </w:rPr>
        <w:t xml:space="preserve">astrocytes </w:t>
      </w:r>
      <w:r w:rsidR="002613FA" w:rsidRPr="00577B45">
        <w:rPr>
          <w:rFonts w:cstheme="minorHAnsi"/>
        </w:rPr>
        <w:t xml:space="preserve">within </w:t>
      </w:r>
      <w:r w:rsidRPr="00577B45">
        <w:rPr>
          <w:rFonts w:cstheme="minorHAnsi"/>
        </w:rPr>
        <w:t xml:space="preserve">the </w:t>
      </w:r>
      <w:r w:rsidR="002613FA" w:rsidRPr="00577B45">
        <w:rPr>
          <w:rFonts w:cstheme="minorHAnsi"/>
        </w:rPr>
        <w:t xml:space="preserve">3D </w:t>
      </w:r>
      <w:r w:rsidRPr="00577B45">
        <w:rPr>
          <w:rFonts w:cstheme="minorHAnsi"/>
        </w:rPr>
        <w:t xml:space="preserve">reconstruction </w:t>
      </w:r>
      <w:r w:rsidR="00464003" w:rsidRPr="00577B45">
        <w:rPr>
          <w:rFonts w:cstheme="minorHAnsi"/>
        </w:rPr>
        <w:t>(250</w:t>
      </w:r>
      <w:r w:rsidR="00305A08">
        <w:rPr>
          <w:rFonts w:cstheme="minorHAnsi"/>
        </w:rPr>
        <w:t xml:space="preserve"> </w:t>
      </w:r>
      <w:r w:rsidR="00464003" w:rsidRPr="00577B45">
        <w:rPr>
          <w:rFonts w:cstheme="minorHAnsi"/>
        </w:rPr>
        <w:t>x</w:t>
      </w:r>
      <w:r w:rsidR="00305A08">
        <w:rPr>
          <w:rFonts w:cstheme="minorHAnsi"/>
        </w:rPr>
        <w:t xml:space="preserve"> </w:t>
      </w:r>
      <w:r w:rsidR="00464003" w:rsidRPr="00577B45">
        <w:rPr>
          <w:rFonts w:cstheme="minorHAnsi"/>
        </w:rPr>
        <w:t>250 p</w:t>
      </w:r>
      <w:r w:rsidR="00601972" w:rsidRPr="00577B45">
        <w:rPr>
          <w:rFonts w:cstheme="minorHAnsi"/>
        </w:rPr>
        <w:t>i</w:t>
      </w:r>
      <w:r w:rsidR="00464003" w:rsidRPr="00577B45">
        <w:rPr>
          <w:rFonts w:cstheme="minorHAnsi"/>
        </w:rPr>
        <w:t>x</w:t>
      </w:r>
      <w:r w:rsidR="00601972" w:rsidRPr="00577B45">
        <w:rPr>
          <w:rFonts w:cstheme="minorHAnsi"/>
        </w:rPr>
        <w:t>els</w:t>
      </w:r>
      <w:r w:rsidR="00464003" w:rsidRPr="00577B45">
        <w:rPr>
          <w:rFonts w:cstheme="minorHAnsi"/>
        </w:rPr>
        <w:t>)</w:t>
      </w:r>
      <w:r w:rsidR="00EA6DC5">
        <w:rPr>
          <w:rFonts w:cstheme="minorHAnsi"/>
        </w:rPr>
        <w:t xml:space="preserve"> by</w:t>
      </w:r>
      <w:r w:rsidR="003F002C" w:rsidRPr="00577B45">
        <w:rPr>
          <w:rFonts w:cstheme="minorHAnsi"/>
        </w:rPr>
        <w:t xml:space="preserve"> selecting cells</w:t>
      </w:r>
      <w:r w:rsidRPr="00577B45">
        <w:rPr>
          <w:rFonts w:cstheme="minorHAnsi"/>
        </w:rPr>
        <w:t xml:space="preserve"> </w:t>
      </w:r>
      <w:r w:rsidR="003F002C" w:rsidRPr="00577B45">
        <w:rPr>
          <w:rFonts w:cstheme="minorHAnsi"/>
        </w:rPr>
        <w:t xml:space="preserve">entirely enclosed in the imaged tissue section. </w:t>
      </w:r>
    </w:p>
    <w:p w14:paraId="583B07E8" w14:textId="77777777" w:rsidR="00A51AC9" w:rsidRPr="00577B45" w:rsidRDefault="00A51AC9" w:rsidP="00A51AC9">
      <w:pPr>
        <w:pStyle w:val="Heading3"/>
        <w:keepNext w:val="0"/>
        <w:keepLines w:val="0"/>
        <w:numPr>
          <w:ilvl w:val="0"/>
          <w:numId w:val="0"/>
        </w:numPr>
        <w:spacing w:before="0"/>
        <w:rPr>
          <w:rFonts w:cstheme="minorHAnsi"/>
        </w:rPr>
      </w:pPr>
    </w:p>
    <w:p w14:paraId="6BAB419F" w14:textId="77777777" w:rsidR="003C6966" w:rsidRPr="00577B45" w:rsidRDefault="00A51AC9" w:rsidP="00A51AC9">
      <w:pPr>
        <w:pStyle w:val="Heading3"/>
        <w:keepNext w:val="0"/>
        <w:keepLines w:val="0"/>
        <w:numPr>
          <w:ilvl w:val="0"/>
          <w:numId w:val="0"/>
        </w:numPr>
        <w:spacing w:before="0"/>
        <w:rPr>
          <w:rFonts w:cstheme="minorHAnsi"/>
        </w:rPr>
      </w:pPr>
      <w:r w:rsidRPr="00577B45">
        <w:rPr>
          <w:rFonts w:cstheme="minorHAnsi"/>
        </w:rPr>
        <w:t xml:space="preserve">NOTE: </w:t>
      </w:r>
      <w:r w:rsidR="003C6966" w:rsidRPr="00577B45">
        <w:rPr>
          <w:rFonts w:cstheme="minorHAnsi"/>
        </w:rPr>
        <w:t xml:space="preserve">It is also possible to work </w:t>
      </w:r>
      <w:r w:rsidR="00250B97" w:rsidRPr="00577B45">
        <w:rPr>
          <w:rFonts w:cstheme="minorHAnsi"/>
        </w:rPr>
        <w:t xml:space="preserve">directly </w:t>
      </w:r>
      <w:r w:rsidR="003C6966" w:rsidRPr="00577B45">
        <w:rPr>
          <w:rFonts w:cstheme="minorHAnsi"/>
        </w:rPr>
        <w:t xml:space="preserve">on </w:t>
      </w:r>
      <w:r w:rsidR="002613FA" w:rsidRPr="00577B45">
        <w:rPr>
          <w:rFonts w:cstheme="minorHAnsi"/>
        </w:rPr>
        <w:t>large</w:t>
      </w:r>
      <w:r w:rsidR="00250B97" w:rsidRPr="00577B45">
        <w:rPr>
          <w:rFonts w:cstheme="minorHAnsi"/>
        </w:rPr>
        <w:t>r</w:t>
      </w:r>
      <w:r w:rsidR="002613FA" w:rsidRPr="00577B45">
        <w:rPr>
          <w:rFonts w:cstheme="minorHAnsi"/>
        </w:rPr>
        <w:t xml:space="preserve"> </w:t>
      </w:r>
      <w:r w:rsidR="003C6966" w:rsidRPr="00577B45">
        <w:rPr>
          <w:rFonts w:cstheme="minorHAnsi"/>
        </w:rPr>
        <w:t xml:space="preserve">volumes </w:t>
      </w:r>
      <w:r w:rsidR="00F8238F" w:rsidRPr="00577B45">
        <w:rPr>
          <w:rFonts w:cstheme="minorHAnsi"/>
        </w:rPr>
        <w:t>if</w:t>
      </w:r>
      <w:r w:rsidR="00250B97" w:rsidRPr="00577B45">
        <w:rPr>
          <w:rFonts w:cstheme="minorHAnsi"/>
        </w:rPr>
        <w:t xml:space="preserve"> the computer </w:t>
      </w:r>
      <w:r w:rsidR="00F8238F" w:rsidRPr="00577B45">
        <w:rPr>
          <w:rFonts w:cstheme="minorHAnsi"/>
        </w:rPr>
        <w:t>used</w:t>
      </w:r>
      <w:r w:rsidR="00250B97" w:rsidRPr="00577B45">
        <w:rPr>
          <w:rFonts w:cstheme="minorHAnsi"/>
        </w:rPr>
        <w:t xml:space="preserve"> can handle them</w:t>
      </w:r>
      <w:r w:rsidR="003C6966" w:rsidRPr="00577B45">
        <w:rPr>
          <w:rFonts w:cstheme="minorHAnsi"/>
        </w:rPr>
        <w:t>.</w:t>
      </w:r>
    </w:p>
    <w:p w14:paraId="240151A5" w14:textId="77777777" w:rsidR="00BA44B3" w:rsidRPr="00577B45" w:rsidRDefault="00BA44B3" w:rsidP="007C1539">
      <w:pPr>
        <w:pStyle w:val="NoSpacing"/>
        <w:rPr>
          <w:rFonts w:asciiTheme="minorHAnsi" w:hAnsiTheme="minorHAnsi" w:cstheme="minorHAnsi"/>
        </w:rPr>
      </w:pPr>
    </w:p>
    <w:p w14:paraId="61A5FB89" w14:textId="573B48AE" w:rsidR="003C6966" w:rsidRPr="00577B45" w:rsidRDefault="005B0D3D" w:rsidP="007C1539">
      <w:pPr>
        <w:pStyle w:val="Heading3"/>
        <w:keepNext w:val="0"/>
        <w:keepLines w:val="0"/>
        <w:numPr>
          <w:ilvl w:val="2"/>
          <w:numId w:val="35"/>
        </w:numPr>
        <w:spacing w:before="0"/>
        <w:rPr>
          <w:rFonts w:cstheme="minorHAnsi"/>
        </w:rPr>
      </w:pPr>
      <w:r>
        <w:rPr>
          <w:rFonts w:cstheme="minorHAnsi"/>
        </w:rPr>
        <w:t xml:space="preserve">Click on the </w:t>
      </w:r>
      <w:r w:rsidR="00887955" w:rsidRPr="00EC33BD">
        <w:rPr>
          <w:rFonts w:cstheme="minorHAnsi"/>
          <w:b/>
          <w:bCs w:val="0"/>
        </w:rPr>
        <w:t xml:space="preserve">Blue Surface </w:t>
      </w:r>
      <w:r w:rsidRPr="00EC33BD">
        <w:rPr>
          <w:rFonts w:cstheme="minorHAnsi"/>
        </w:rPr>
        <w:t>button</w:t>
      </w:r>
      <w:r>
        <w:rPr>
          <w:rFonts w:cstheme="minorHAnsi"/>
        </w:rPr>
        <w:t xml:space="preserve"> in the </w:t>
      </w:r>
      <w:r w:rsidR="00887955" w:rsidRPr="00EC33BD">
        <w:rPr>
          <w:rFonts w:cstheme="minorHAnsi"/>
          <w:b/>
          <w:bCs w:val="0"/>
        </w:rPr>
        <w:t>Object</w:t>
      </w:r>
      <w:r w:rsidR="00887955">
        <w:rPr>
          <w:rFonts w:cstheme="minorHAnsi"/>
        </w:rPr>
        <w:t xml:space="preserve"> </w:t>
      </w:r>
      <w:r>
        <w:rPr>
          <w:rFonts w:cstheme="minorHAnsi"/>
        </w:rPr>
        <w:t>toolbar of the Surpass view to c</w:t>
      </w:r>
      <w:r w:rsidR="003C6966" w:rsidRPr="00577B45">
        <w:rPr>
          <w:rFonts w:cstheme="minorHAnsi"/>
        </w:rPr>
        <w:t xml:space="preserve">reate a </w:t>
      </w:r>
      <w:r>
        <w:rPr>
          <w:rFonts w:cstheme="minorHAnsi"/>
        </w:rPr>
        <w:t>new</w:t>
      </w:r>
      <w:r w:rsidRPr="00577B45">
        <w:rPr>
          <w:rFonts w:cstheme="minorHAnsi"/>
        </w:rPr>
        <w:t xml:space="preserve"> </w:t>
      </w:r>
      <w:r w:rsidR="00AA7327">
        <w:rPr>
          <w:rFonts w:cstheme="minorHAnsi"/>
          <w:b/>
          <w:bCs w:val="0"/>
        </w:rPr>
        <w:t>S</w:t>
      </w:r>
      <w:r w:rsidR="003C6966" w:rsidRPr="00577B45">
        <w:rPr>
          <w:rFonts w:cstheme="minorHAnsi"/>
          <w:b/>
          <w:bCs w:val="0"/>
        </w:rPr>
        <w:t>urface</w:t>
      </w:r>
      <w:r w:rsidR="003C6966" w:rsidRPr="00577B45">
        <w:rPr>
          <w:rFonts w:cstheme="minorHAnsi"/>
        </w:rPr>
        <w:t xml:space="preserve"> for each astrocyte.</w:t>
      </w:r>
    </w:p>
    <w:p w14:paraId="37AF9362" w14:textId="77777777" w:rsidR="00BA44B3" w:rsidRPr="00577B45" w:rsidRDefault="00BA44B3" w:rsidP="007C1539">
      <w:pPr>
        <w:pStyle w:val="NoSpacing"/>
        <w:rPr>
          <w:rFonts w:asciiTheme="minorHAnsi" w:hAnsiTheme="minorHAnsi" w:cstheme="minorHAnsi"/>
        </w:rPr>
      </w:pPr>
    </w:p>
    <w:p w14:paraId="0D019151" w14:textId="10FF7E04" w:rsidR="005046C2" w:rsidRPr="0087272E" w:rsidRDefault="006E730F" w:rsidP="003210D5">
      <w:pPr>
        <w:pStyle w:val="Heading3"/>
        <w:keepNext w:val="0"/>
        <w:keepLines w:val="0"/>
        <w:numPr>
          <w:ilvl w:val="2"/>
          <w:numId w:val="35"/>
        </w:numPr>
        <w:spacing w:before="0"/>
        <w:rPr>
          <w:rFonts w:cstheme="minorHAnsi"/>
        </w:rPr>
      </w:pPr>
      <w:r>
        <w:rPr>
          <w:rFonts w:cstheme="minorHAnsi"/>
        </w:rPr>
        <w:t>To obtain better visualization</w:t>
      </w:r>
      <w:r w:rsidR="005046C2">
        <w:rPr>
          <w:rFonts w:cstheme="minorHAnsi"/>
        </w:rPr>
        <w:t xml:space="preserve"> contrast</w:t>
      </w:r>
      <w:r w:rsidR="003C6966" w:rsidRPr="00577B45">
        <w:rPr>
          <w:rFonts w:cstheme="minorHAnsi"/>
        </w:rPr>
        <w:t xml:space="preserve">, </w:t>
      </w:r>
      <w:r w:rsidR="005753C0">
        <w:rPr>
          <w:rFonts w:cstheme="minorHAnsi"/>
        </w:rPr>
        <w:t xml:space="preserve">first </w:t>
      </w:r>
      <w:r w:rsidR="005046C2">
        <w:rPr>
          <w:rFonts w:cstheme="minorHAnsi"/>
        </w:rPr>
        <w:t xml:space="preserve">adjust the </w:t>
      </w:r>
      <w:r w:rsidR="005753C0">
        <w:rPr>
          <w:rFonts w:cstheme="minorHAnsi"/>
        </w:rPr>
        <w:t xml:space="preserve">minimal and maximal </w:t>
      </w:r>
      <w:r w:rsidR="005046C2">
        <w:rPr>
          <w:rFonts w:cstheme="minorHAnsi"/>
        </w:rPr>
        <w:t>color contrast value</w:t>
      </w:r>
      <w:r w:rsidR="00C95E96">
        <w:rPr>
          <w:rFonts w:cstheme="minorHAnsi"/>
        </w:rPr>
        <w:t>s</w:t>
      </w:r>
      <w:r w:rsidR="005046C2">
        <w:rPr>
          <w:rFonts w:cstheme="minorHAnsi"/>
        </w:rPr>
        <w:t xml:space="preserve"> by clicking on </w:t>
      </w:r>
      <w:r w:rsidR="005046C2" w:rsidRPr="00305A08">
        <w:rPr>
          <w:rFonts w:cstheme="minorHAnsi"/>
          <w:b/>
        </w:rPr>
        <w:t>Edit</w:t>
      </w:r>
      <w:r w:rsidR="00305A08">
        <w:rPr>
          <w:rFonts w:cstheme="minorHAnsi"/>
        </w:rPr>
        <w:t xml:space="preserve"> | </w:t>
      </w:r>
      <w:r w:rsidR="005046C2" w:rsidRPr="00305A08">
        <w:rPr>
          <w:rFonts w:cstheme="minorHAnsi"/>
          <w:b/>
        </w:rPr>
        <w:t>Show display Adjustment</w:t>
      </w:r>
      <w:r w:rsidR="005046C2">
        <w:rPr>
          <w:rFonts w:cstheme="minorHAnsi"/>
        </w:rPr>
        <w:t xml:space="preserve"> option </w:t>
      </w:r>
      <w:r w:rsidR="00AA7327">
        <w:rPr>
          <w:rFonts w:cstheme="minorHAnsi"/>
        </w:rPr>
        <w:t>and drag</w:t>
      </w:r>
      <w:r w:rsidR="00855B44">
        <w:rPr>
          <w:rFonts w:cstheme="minorHAnsi"/>
        </w:rPr>
        <w:t>ging</w:t>
      </w:r>
      <w:r w:rsidR="00C95E96">
        <w:rPr>
          <w:rFonts w:cstheme="minorHAnsi"/>
        </w:rPr>
        <w:t xml:space="preserve"> both handles.</w:t>
      </w:r>
      <w:r w:rsidR="00887955">
        <w:rPr>
          <w:rFonts w:cstheme="minorHAnsi"/>
        </w:rPr>
        <w:t xml:space="preserve"> </w:t>
      </w:r>
      <w:r w:rsidR="009351CA" w:rsidRPr="00EC33BD">
        <w:rPr>
          <w:rFonts w:cstheme="minorHAnsi"/>
        </w:rPr>
        <w:t xml:space="preserve">If needed, </w:t>
      </w:r>
      <w:r w:rsidR="005046C2" w:rsidRPr="005B3E53">
        <w:rPr>
          <w:rFonts w:cstheme="minorHAnsi"/>
        </w:rPr>
        <w:t>change the channel color b</w:t>
      </w:r>
      <w:r w:rsidR="005046C2" w:rsidRPr="00F64838">
        <w:rPr>
          <w:rFonts w:cstheme="minorHAnsi"/>
        </w:rPr>
        <w:t xml:space="preserve">y </w:t>
      </w:r>
      <w:r w:rsidR="009351CA" w:rsidRPr="00F64838">
        <w:rPr>
          <w:rFonts w:cstheme="minorHAnsi"/>
        </w:rPr>
        <w:t xml:space="preserve">clicking directly </w:t>
      </w:r>
      <w:r w:rsidR="005753C0" w:rsidRPr="004B50AC">
        <w:rPr>
          <w:rFonts w:cstheme="minorHAnsi"/>
        </w:rPr>
        <w:t>on the channel</w:t>
      </w:r>
      <w:r w:rsidR="00AA7327" w:rsidRPr="004B50AC">
        <w:rPr>
          <w:rFonts w:cstheme="minorHAnsi"/>
        </w:rPr>
        <w:t xml:space="preserve"> name</w:t>
      </w:r>
      <w:r w:rsidR="009351CA" w:rsidRPr="004B50AC">
        <w:rPr>
          <w:rFonts w:cstheme="minorHAnsi"/>
        </w:rPr>
        <w:t xml:space="preserve"> in</w:t>
      </w:r>
      <w:r w:rsidR="005046C2" w:rsidRPr="004B50AC">
        <w:rPr>
          <w:rFonts w:cstheme="minorHAnsi"/>
        </w:rPr>
        <w:t xml:space="preserve"> the </w:t>
      </w:r>
      <w:r w:rsidR="005046C2" w:rsidRPr="0087272E">
        <w:rPr>
          <w:rFonts w:cstheme="minorHAnsi"/>
          <w:b/>
        </w:rPr>
        <w:t>Display Adjustment</w:t>
      </w:r>
      <w:r w:rsidR="005046C2" w:rsidRPr="0087272E">
        <w:rPr>
          <w:rFonts w:cstheme="minorHAnsi"/>
        </w:rPr>
        <w:t xml:space="preserve"> </w:t>
      </w:r>
      <w:r w:rsidR="009351CA" w:rsidRPr="0087272E">
        <w:rPr>
          <w:rFonts w:cstheme="minorHAnsi"/>
        </w:rPr>
        <w:t xml:space="preserve">window in order to select </w:t>
      </w:r>
      <w:r w:rsidR="00C95E96" w:rsidRPr="0087272E">
        <w:rPr>
          <w:rFonts w:cstheme="minorHAnsi"/>
        </w:rPr>
        <w:t>a new color.</w:t>
      </w:r>
    </w:p>
    <w:p w14:paraId="10308627" w14:textId="77777777" w:rsidR="00A51AC9" w:rsidRPr="00577B45" w:rsidRDefault="00A51AC9" w:rsidP="00A51AC9">
      <w:pPr>
        <w:pStyle w:val="Heading3"/>
        <w:keepNext w:val="0"/>
        <w:keepLines w:val="0"/>
        <w:numPr>
          <w:ilvl w:val="0"/>
          <w:numId w:val="0"/>
        </w:numPr>
        <w:spacing w:before="0"/>
        <w:rPr>
          <w:rFonts w:cstheme="minorHAnsi"/>
        </w:rPr>
      </w:pPr>
    </w:p>
    <w:p w14:paraId="309742B6" w14:textId="614F18C1" w:rsidR="003C6966" w:rsidRPr="00577B45" w:rsidRDefault="00A51AC9" w:rsidP="00A51AC9">
      <w:pPr>
        <w:pStyle w:val="Heading3"/>
        <w:keepNext w:val="0"/>
        <w:keepLines w:val="0"/>
        <w:numPr>
          <w:ilvl w:val="0"/>
          <w:numId w:val="0"/>
        </w:numPr>
        <w:spacing w:before="0"/>
        <w:rPr>
          <w:rFonts w:cstheme="minorHAnsi"/>
        </w:rPr>
      </w:pPr>
      <w:r w:rsidRPr="00577B45">
        <w:rPr>
          <w:rFonts w:cstheme="minorHAnsi"/>
        </w:rPr>
        <w:t>NOTE: P</w:t>
      </w:r>
      <w:r w:rsidR="003C6966" w:rsidRPr="00577B45">
        <w:rPr>
          <w:rFonts w:cstheme="minorHAnsi"/>
        </w:rPr>
        <w:t xml:space="preserve">referentially </w:t>
      </w:r>
      <w:r w:rsidR="00887955" w:rsidRPr="00577B45">
        <w:rPr>
          <w:rFonts w:cstheme="minorHAnsi"/>
        </w:rPr>
        <w:t xml:space="preserve">always </w:t>
      </w:r>
      <w:r w:rsidR="003C6966" w:rsidRPr="00577B45">
        <w:rPr>
          <w:rFonts w:cstheme="minorHAnsi"/>
        </w:rPr>
        <w:t xml:space="preserve">work with the same color </w:t>
      </w:r>
      <w:r w:rsidR="00475DA9" w:rsidRPr="00577B45">
        <w:rPr>
          <w:rFonts w:cstheme="minorHAnsi"/>
        </w:rPr>
        <w:t xml:space="preserve">display </w:t>
      </w:r>
      <w:r w:rsidR="003C6966" w:rsidRPr="00577B45">
        <w:rPr>
          <w:rFonts w:cstheme="minorHAnsi"/>
        </w:rPr>
        <w:t>to prevent visual bias.</w:t>
      </w:r>
    </w:p>
    <w:p w14:paraId="35E710F7" w14:textId="77777777" w:rsidR="00BA44B3" w:rsidRPr="00577B45" w:rsidRDefault="00BA44B3" w:rsidP="007C1539">
      <w:pPr>
        <w:pStyle w:val="NoSpacing"/>
        <w:rPr>
          <w:rFonts w:asciiTheme="minorHAnsi" w:hAnsiTheme="minorHAnsi" w:cstheme="minorHAnsi"/>
        </w:rPr>
      </w:pPr>
    </w:p>
    <w:p w14:paraId="7C82AD31" w14:textId="32758F7D" w:rsidR="003C6966" w:rsidRPr="00577B45" w:rsidRDefault="003C6966" w:rsidP="007C1539">
      <w:pPr>
        <w:pStyle w:val="Heading3"/>
        <w:keepNext w:val="0"/>
        <w:keepLines w:val="0"/>
        <w:numPr>
          <w:ilvl w:val="2"/>
          <w:numId w:val="35"/>
        </w:numPr>
        <w:spacing w:before="0"/>
        <w:rPr>
          <w:rFonts w:cstheme="minorHAnsi"/>
        </w:rPr>
      </w:pPr>
      <w:r w:rsidRPr="00577B45">
        <w:rPr>
          <w:rFonts w:cstheme="minorHAnsi"/>
        </w:rPr>
        <w:t xml:space="preserve">Click on </w:t>
      </w:r>
      <w:r w:rsidRPr="00577B45">
        <w:rPr>
          <w:rFonts w:cstheme="minorHAnsi"/>
          <w:b/>
          <w:bCs w:val="0"/>
        </w:rPr>
        <w:t>Edit</w:t>
      </w:r>
      <w:r w:rsidR="00EA6DC5">
        <w:rPr>
          <w:rFonts w:cstheme="minorHAnsi"/>
          <w:b/>
          <w:bCs w:val="0"/>
        </w:rPr>
        <w:t xml:space="preserve"> | </w:t>
      </w:r>
      <w:r w:rsidR="00A51AC9" w:rsidRPr="00577B45">
        <w:rPr>
          <w:rFonts w:cstheme="minorHAnsi"/>
          <w:b/>
          <w:bCs w:val="0"/>
        </w:rPr>
        <w:t>I</w:t>
      </w:r>
      <w:r w:rsidRPr="00577B45">
        <w:rPr>
          <w:rFonts w:cstheme="minorHAnsi"/>
          <w:b/>
          <w:bCs w:val="0"/>
        </w:rPr>
        <w:t xml:space="preserve">mage </w:t>
      </w:r>
      <w:r w:rsidR="00887955" w:rsidRPr="00577B45">
        <w:rPr>
          <w:rFonts w:cstheme="minorHAnsi"/>
          <w:b/>
          <w:bCs w:val="0"/>
        </w:rPr>
        <w:t>Properties</w:t>
      </w:r>
      <w:r w:rsidR="00887955" w:rsidRPr="00577B45">
        <w:rPr>
          <w:rFonts w:cstheme="minorHAnsi"/>
        </w:rPr>
        <w:t xml:space="preserve"> </w:t>
      </w:r>
      <w:r w:rsidRPr="00577B45">
        <w:rPr>
          <w:rFonts w:cstheme="minorHAnsi"/>
        </w:rPr>
        <w:t xml:space="preserve">to manually indicate the voxel size in </w:t>
      </w:r>
      <w:r w:rsidR="00887955">
        <w:rPr>
          <w:rFonts w:cstheme="minorHAnsi"/>
        </w:rPr>
        <w:t>micrometers</w:t>
      </w:r>
      <w:r w:rsidRPr="00577B45">
        <w:rPr>
          <w:rFonts w:cstheme="minorHAnsi"/>
        </w:rPr>
        <w:t>.</w:t>
      </w:r>
      <w:r w:rsidR="00135027" w:rsidRPr="00135027">
        <w:rPr>
          <w:rFonts w:cstheme="minorHAnsi"/>
        </w:rPr>
        <w:t xml:space="preserve"> </w:t>
      </w:r>
      <w:r w:rsidR="00135027" w:rsidRPr="00577B45">
        <w:rPr>
          <w:rFonts w:cstheme="minorHAnsi"/>
        </w:rPr>
        <w:t xml:space="preserve">If the voxel size is not accurate, </w:t>
      </w:r>
      <w:r w:rsidR="00135027">
        <w:rPr>
          <w:rFonts w:cstheme="minorHAnsi"/>
        </w:rPr>
        <w:t xml:space="preserve">the </w:t>
      </w:r>
      <w:r w:rsidR="00135027" w:rsidRPr="00577B45">
        <w:rPr>
          <w:rFonts w:cstheme="minorHAnsi"/>
        </w:rPr>
        <w:t>volume calculations will be incorrect.</w:t>
      </w:r>
    </w:p>
    <w:p w14:paraId="3C3B2C5C" w14:textId="77777777" w:rsidR="00BA44B3" w:rsidRPr="00577B45" w:rsidRDefault="00BA44B3" w:rsidP="007C1539">
      <w:pPr>
        <w:pStyle w:val="NoSpacing"/>
        <w:rPr>
          <w:rFonts w:asciiTheme="minorHAnsi" w:hAnsiTheme="minorHAnsi" w:cstheme="minorHAnsi"/>
        </w:rPr>
      </w:pPr>
    </w:p>
    <w:p w14:paraId="45218D21" w14:textId="3F722B3F" w:rsidR="003C6966" w:rsidRPr="00577B45" w:rsidRDefault="003C6966" w:rsidP="007C1539">
      <w:pPr>
        <w:pStyle w:val="Heading3"/>
        <w:keepNext w:val="0"/>
        <w:keepLines w:val="0"/>
        <w:numPr>
          <w:ilvl w:val="2"/>
          <w:numId w:val="35"/>
        </w:numPr>
        <w:spacing w:before="0"/>
        <w:rPr>
          <w:rFonts w:cstheme="minorHAnsi"/>
        </w:rPr>
      </w:pPr>
      <w:r w:rsidRPr="00577B45">
        <w:rPr>
          <w:rFonts w:cstheme="minorHAnsi"/>
        </w:rPr>
        <w:t xml:space="preserve">Save the new settings. </w:t>
      </w:r>
    </w:p>
    <w:p w14:paraId="332FFE4F" w14:textId="77777777" w:rsidR="00BA44B3" w:rsidRPr="00C60160" w:rsidRDefault="00BA44B3" w:rsidP="007C1539">
      <w:pPr>
        <w:pStyle w:val="NoSpacing"/>
      </w:pPr>
    </w:p>
    <w:p w14:paraId="533BF5F0" w14:textId="77777777" w:rsidR="003C6966" w:rsidRPr="00EA6DC5" w:rsidRDefault="003C6966" w:rsidP="007C1539">
      <w:pPr>
        <w:pStyle w:val="Heading2"/>
        <w:keepNext w:val="0"/>
        <w:numPr>
          <w:ilvl w:val="1"/>
          <w:numId w:val="35"/>
        </w:numPr>
        <w:rPr>
          <w:rFonts w:asciiTheme="minorHAnsi" w:hAnsiTheme="minorHAnsi" w:cstheme="minorHAnsi"/>
        </w:rPr>
      </w:pPr>
      <w:r w:rsidRPr="00EA6DC5">
        <w:rPr>
          <w:rFonts w:asciiTheme="minorHAnsi" w:hAnsiTheme="minorHAnsi" w:cstheme="minorHAnsi"/>
        </w:rPr>
        <w:t>Surface segmentation</w:t>
      </w:r>
    </w:p>
    <w:p w14:paraId="3E56DED7" w14:textId="77777777" w:rsidR="00BA44B3" w:rsidRPr="00EA6DC5" w:rsidRDefault="00BA44B3" w:rsidP="007C1539">
      <w:pPr>
        <w:rPr>
          <w:rFonts w:asciiTheme="minorHAnsi" w:hAnsiTheme="minorHAnsi" w:cstheme="minorHAnsi"/>
        </w:rPr>
      </w:pPr>
    </w:p>
    <w:p w14:paraId="25AFB21A" w14:textId="69C5DE6D" w:rsidR="003C6966" w:rsidRPr="00EA6DC5" w:rsidRDefault="003C6966" w:rsidP="007C1539">
      <w:pPr>
        <w:pStyle w:val="Heading3"/>
        <w:keepNext w:val="0"/>
        <w:keepLines w:val="0"/>
        <w:numPr>
          <w:ilvl w:val="2"/>
          <w:numId w:val="35"/>
        </w:numPr>
        <w:spacing w:before="0"/>
        <w:rPr>
          <w:rFonts w:cstheme="minorHAnsi"/>
        </w:rPr>
      </w:pPr>
      <w:r w:rsidRPr="00EA6DC5">
        <w:rPr>
          <w:rFonts w:cstheme="minorHAnsi"/>
        </w:rPr>
        <w:t xml:space="preserve">Use the </w:t>
      </w:r>
      <w:r w:rsidR="00F3307E" w:rsidRPr="00F3307E">
        <w:rPr>
          <w:rFonts w:cstheme="minorHAnsi"/>
          <w:b/>
          <w:bCs w:val="0"/>
        </w:rPr>
        <w:t>Blue Icon</w:t>
      </w:r>
      <w:r w:rsidR="00F3307E" w:rsidRPr="00EA6DC5">
        <w:rPr>
          <w:rFonts w:cstheme="minorHAnsi"/>
        </w:rPr>
        <w:t xml:space="preserve"> </w:t>
      </w:r>
      <w:r w:rsidRPr="00EA6DC5">
        <w:rPr>
          <w:rFonts w:cstheme="minorHAnsi"/>
        </w:rPr>
        <w:t xml:space="preserve">to </w:t>
      </w:r>
      <w:r w:rsidR="00135027" w:rsidRPr="00EA6DC5">
        <w:rPr>
          <w:rFonts w:cstheme="minorHAnsi"/>
        </w:rPr>
        <w:t>introduce</w:t>
      </w:r>
      <w:r w:rsidRPr="00EA6DC5">
        <w:rPr>
          <w:rFonts w:cstheme="minorHAnsi"/>
        </w:rPr>
        <w:t xml:space="preserve"> a surface. </w:t>
      </w:r>
      <w:r w:rsidR="00135027">
        <w:rPr>
          <w:rFonts w:cstheme="minorHAnsi"/>
        </w:rPr>
        <w:t xml:space="preserve">A </w:t>
      </w:r>
      <w:r w:rsidR="00EA6DC5" w:rsidRPr="00EA6DC5">
        <w:rPr>
          <w:rFonts w:cstheme="minorHAnsi"/>
          <w:b/>
          <w:bCs w:val="0"/>
        </w:rPr>
        <w:t>S</w:t>
      </w:r>
      <w:r w:rsidRPr="00EA6DC5">
        <w:rPr>
          <w:rFonts w:cstheme="minorHAnsi"/>
          <w:b/>
          <w:bCs w:val="0"/>
        </w:rPr>
        <w:t>urface</w:t>
      </w:r>
      <w:r w:rsidRPr="00EA6DC5">
        <w:rPr>
          <w:rFonts w:cstheme="minorHAnsi"/>
        </w:rPr>
        <w:t xml:space="preserve"> icon and box will appear on the </w:t>
      </w:r>
      <w:r w:rsidR="00EA6DC5" w:rsidRPr="00EA6DC5">
        <w:rPr>
          <w:rFonts w:cstheme="minorHAnsi"/>
          <w:b/>
          <w:bCs w:val="0"/>
        </w:rPr>
        <w:t>S</w:t>
      </w:r>
      <w:r w:rsidRPr="00EA6DC5">
        <w:rPr>
          <w:rFonts w:cstheme="minorHAnsi"/>
          <w:b/>
          <w:bCs w:val="0"/>
        </w:rPr>
        <w:t>cene</w:t>
      </w:r>
      <w:r w:rsidRPr="00EA6DC5">
        <w:rPr>
          <w:rFonts w:cstheme="minorHAnsi"/>
        </w:rPr>
        <w:t xml:space="preserve"> list</w:t>
      </w:r>
      <w:r w:rsidR="00135027">
        <w:rPr>
          <w:rFonts w:cstheme="minorHAnsi"/>
        </w:rPr>
        <w:t xml:space="preserve">. A </w:t>
      </w:r>
      <w:r w:rsidR="00EA6DC5" w:rsidRPr="00EA6DC5">
        <w:rPr>
          <w:rFonts w:cstheme="minorHAnsi"/>
          <w:b/>
          <w:bCs w:val="0"/>
        </w:rPr>
        <w:t>V</w:t>
      </w:r>
      <w:r w:rsidRPr="00EA6DC5">
        <w:rPr>
          <w:rFonts w:cstheme="minorHAnsi"/>
          <w:b/>
          <w:bCs w:val="0"/>
        </w:rPr>
        <w:t>olume</w:t>
      </w:r>
      <w:r w:rsidRPr="00EA6DC5">
        <w:rPr>
          <w:rFonts w:cstheme="minorHAnsi"/>
        </w:rPr>
        <w:t xml:space="preserve"> box allows to see/hide the dataset.</w:t>
      </w:r>
    </w:p>
    <w:p w14:paraId="60505AAC" w14:textId="77777777" w:rsidR="00BA44B3" w:rsidRPr="00EA6DC5" w:rsidRDefault="00BA44B3" w:rsidP="007C1539">
      <w:pPr>
        <w:pStyle w:val="NoSpacing"/>
        <w:rPr>
          <w:rFonts w:asciiTheme="minorHAnsi" w:hAnsiTheme="minorHAnsi" w:cstheme="minorHAnsi"/>
        </w:rPr>
      </w:pPr>
    </w:p>
    <w:p w14:paraId="05B3606A" w14:textId="77777777" w:rsidR="003C6966" w:rsidRPr="00EA6DC5" w:rsidRDefault="003C6966" w:rsidP="007C1539">
      <w:pPr>
        <w:pStyle w:val="Heading3"/>
        <w:keepNext w:val="0"/>
        <w:keepLines w:val="0"/>
        <w:numPr>
          <w:ilvl w:val="2"/>
          <w:numId w:val="35"/>
        </w:numPr>
        <w:spacing w:before="0"/>
        <w:rPr>
          <w:rFonts w:cstheme="minorHAnsi"/>
        </w:rPr>
      </w:pPr>
      <w:r w:rsidRPr="00EA6DC5">
        <w:rPr>
          <w:rFonts w:cstheme="minorHAnsi"/>
        </w:rPr>
        <w:t xml:space="preserve">Select the surface line and click on </w:t>
      </w:r>
      <w:r w:rsidRPr="00EA6DC5">
        <w:rPr>
          <w:rFonts w:cstheme="minorHAnsi"/>
          <w:b/>
          <w:bCs w:val="0"/>
        </w:rPr>
        <w:t xml:space="preserve">Skip </w:t>
      </w:r>
      <w:r w:rsidR="00EA6DC5" w:rsidRPr="00EA6DC5">
        <w:rPr>
          <w:rFonts w:cstheme="minorHAnsi"/>
          <w:b/>
          <w:bCs w:val="0"/>
        </w:rPr>
        <w:t>A</w:t>
      </w:r>
      <w:r w:rsidRPr="00EA6DC5">
        <w:rPr>
          <w:rFonts w:cstheme="minorHAnsi"/>
          <w:b/>
          <w:bCs w:val="0"/>
        </w:rPr>
        <w:t xml:space="preserve">utomatic </w:t>
      </w:r>
      <w:r w:rsidR="00EA6DC5" w:rsidRPr="00EA6DC5">
        <w:rPr>
          <w:rFonts w:cstheme="minorHAnsi"/>
          <w:b/>
          <w:bCs w:val="0"/>
        </w:rPr>
        <w:t>C</w:t>
      </w:r>
      <w:r w:rsidRPr="00EA6DC5">
        <w:rPr>
          <w:rFonts w:cstheme="minorHAnsi"/>
          <w:b/>
          <w:bCs w:val="0"/>
        </w:rPr>
        <w:t>reation</w:t>
      </w:r>
      <w:r w:rsidR="00577B45" w:rsidRPr="00EA6DC5">
        <w:rPr>
          <w:rFonts w:cstheme="minorHAnsi"/>
        </w:rPr>
        <w:t xml:space="preserve"> </w:t>
      </w:r>
      <w:r w:rsidR="00577B45" w:rsidRPr="003210D5">
        <w:rPr>
          <w:rFonts w:cstheme="minorHAnsi"/>
          <w:b/>
          <w:bCs w:val="0"/>
        </w:rPr>
        <w:t>|</w:t>
      </w:r>
      <w:r w:rsidR="00EA6DC5" w:rsidRPr="00EA6DC5">
        <w:rPr>
          <w:rFonts w:cstheme="minorHAnsi"/>
          <w:b/>
          <w:bCs w:val="0"/>
        </w:rPr>
        <w:t>E</w:t>
      </w:r>
      <w:r w:rsidRPr="00EA6DC5">
        <w:rPr>
          <w:rFonts w:cstheme="minorHAnsi"/>
          <w:b/>
          <w:bCs w:val="0"/>
        </w:rPr>
        <w:t xml:space="preserve">dit </w:t>
      </w:r>
      <w:r w:rsidR="00EA6DC5" w:rsidRPr="00EA6DC5">
        <w:rPr>
          <w:rFonts w:cstheme="minorHAnsi"/>
          <w:b/>
          <w:bCs w:val="0"/>
        </w:rPr>
        <w:t>M</w:t>
      </w:r>
      <w:r w:rsidRPr="00EA6DC5">
        <w:rPr>
          <w:rFonts w:cstheme="minorHAnsi"/>
          <w:b/>
          <w:bCs w:val="0"/>
        </w:rPr>
        <w:t>anually</w:t>
      </w:r>
      <w:r w:rsidRPr="00EA6DC5">
        <w:rPr>
          <w:rFonts w:cstheme="minorHAnsi"/>
        </w:rPr>
        <w:t>.</w:t>
      </w:r>
    </w:p>
    <w:p w14:paraId="4D867383" w14:textId="77777777" w:rsidR="00402F32" w:rsidRPr="00EA6DC5" w:rsidRDefault="00402F32" w:rsidP="007C1539">
      <w:pPr>
        <w:pStyle w:val="NoSpacing"/>
        <w:rPr>
          <w:rFonts w:asciiTheme="minorHAnsi" w:hAnsiTheme="minorHAnsi" w:cstheme="minorHAnsi"/>
        </w:rPr>
      </w:pPr>
    </w:p>
    <w:p w14:paraId="3A0A3A7D" w14:textId="77777777" w:rsidR="003C6966" w:rsidRPr="00EA6DC5" w:rsidRDefault="003C6966" w:rsidP="007C1539">
      <w:pPr>
        <w:pStyle w:val="Heading3"/>
        <w:keepNext w:val="0"/>
        <w:keepLines w:val="0"/>
        <w:numPr>
          <w:ilvl w:val="2"/>
          <w:numId w:val="35"/>
        </w:numPr>
        <w:spacing w:before="0"/>
        <w:rPr>
          <w:rFonts w:cstheme="minorHAnsi"/>
        </w:rPr>
      </w:pPr>
      <w:r w:rsidRPr="00EA6DC5">
        <w:rPr>
          <w:rFonts w:cstheme="minorHAnsi"/>
        </w:rPr>
        <w:t xml:space="preserve">Click on </w:t>
      </w:r>
      <w:r w:rsidRPr="00EA6DC5">
        <w:rPr>
          <w:rFonts w:cstheme="minorHAnsi"/>
          <w:b/>
          <w:bCs w:val="0"/>
        </w:rPr>
        <w:t>Contour</w:t>
      </w:r>
      <w:r w:rsidR="00EA6DC5">
        <w:rPr>
          <w:rFonts w:cstheme="minorHAnsi"/>
          <w:b/>
          <w:bCs w:val="0"/>
        </w:rPr>
        <w:t xml:space="preserve"> </w:t>
      </w:r>
      <w:r w:rsidR="00EA6DC5" w:rsidRPr="00EA6DC5">
        <w:rPr>
          <w:rFonts w:cstheme="minorHAnsi"/>
          <w:b/>
          <w:bCs w:val="0"/>
        </w:rPr>
        <w:t>|</w:t>
      </w:r>
      <w:r w:rsidR="00EA6DC5">
        <w:rPr>
          <w:rFonts w:cstheme="minorHAnsi"/>
          <w:b/>
          <w:bCs w:val="0"/>
        </w:rPr>
        <w:t xml:space="preserve"> </w:t>
      </w:r>
      <w:r w:rsidRPr="00EA6DC5">
        <w:rPr>
          <w:rFonts w:cstheme="minorHAnsi"/>
          <w:b/>
          <w:bCs w:val="0"/>
        </w:rPr>
        <w:t>Visibility</w:t>
      </w:r>
      <w:r w:rsidR="00475DA9" w:rsidRPr="00EA6DC5">
        <w:rPr>
          <w:rFonts w:cstheme="minorHAnsi"/>
        </w:rPr>
        <w:t xml:space="preserve"> and </w:t>
      </w:r>
      <w:r w:rsidR="00511793" w:rsidRPr="00EA6DC5">
        <w:rPr>
          <w:rFonts w:cstheme="minorHAnsi"/>
        </w:rPr>
        <w:t>clic</w:t>
      </w:r>
      <w:r w:rsidR="002F7097" w:rsidRPr="00EA6DC5">
        <w:rPr>
          <w:rFonts w:cstheme="minorHAnsi"/>
        </w:rPr>
        <w:t>k</w:t>
      </w:r>
      <w:r w:rsidRPr="00EA6DC5">
        <w:rPr>
          <w:rFonts w:cstheme="minorHAnsi"/>
        </w:rPr>
        <w:t xml:space="preserve"> </w:t>
      </w:r>
      <w:r w:rsidRPr="00EA6DC5">
        <w:rPr>
          <w:rFonts w:cstheme="minorHAnsi"/>
          <w:b/>
          <w:bCs w:val="0"/>
        </w:rPr>
        <w:t>None</w:t>
      </w:r>
      <w:r w:rsidRPr="00EA6DC5">
        <w:rPr>
          <w:rFonts w:cstheme="minorHAnsi"/>
        </w:rPr>
        <w:t xml:space="preserve">. Then move to the </w:t>
      </w:r>
      <w:r w:rsidRPr="00EA6DC5">
        <w:rPr>
          <w:rFonts w:cstheme="minorHAnsi"/>
          <w:b/>
          <w:bCs w:val="0"/>
        </w:rPr>
        <w:t>Select</w:t>
      </w:r>
      <w:r w:rsidRPr="00EA6DC5">
        <w:rPr>
          <w:rFonts w:cstheme="minorHAnsi"/>
        </w:rPr>
        <w:t xml:space="preserve"> view and click on the </w:t>
      </w:r>
      <w:r w:rsidRPr="00EA6DC5">
        <w:rPr>
          <w:rFonts w:cstheme="minorHAnsi"/>
          <w:b/>
          <w:bCs w:val="0"/>
        </w:rPr>
        <w:t>Draw</w:t>
      </w:r>
      <w:r w:rsidRPr="00EA6DC5">
        <w:rPr>
          <w:rFonts w:cstheme="minorHAnsi"/>
        </w:rPr>
        <w:t xml:space="preserve"> button.</w:t>
      </w:r>
    </w:p>
    <w:p w14:paraId="35729558" w14:textId="77777777" w:rsidR="00402F32" w:rsidRPr="00EA6DC5" w:rsidRDefault="00402F32" w:rsidP="007C1539">
      <w:pPr>
        <w:pStyle w:val="NoSpacing"/>
        <w:rPr>
          <w:rFonts w:asciiTheme="minorHAnsi" w:hAnsiTheme="minorHAnsi" w:cstheme="minorHAnsi"/>
        </w:rPr>
      </w:pPr>
    </w:p>
    <w:p w14:paraId="07D812D6" w14:textId="77777777" w:rsidR="00AE6DDA" w:rsidRPr="00EA6DC5" w:rsidRDefault="00AE6DDA" w:rsidP="007C1539">
      <w:pPr>
        <w:pStyle w:val="Heading3"/>
        <w:keepNext w:val="0"/>
        <w:keepLines w:val="0"/>
        <w:numPr>
          <w:ilvl w:val="2"/>
          <w:numId w:val="35"/>
        </w:numPr>
        <w:spacing w:before="0"/>
        <w:rPr>
          <w:rFonts w:cstheme="minorHAnsi"/>
        </w:rPr>
      </w:pPr>
      <w:r w:rsidRPr="00EA6DC5">
        <w:rPr>
          <w:rFonts w:cstheme="minorHAnsi"/>
        </w:rPr>
        <w:t xml:space="preserve">Click on </w:t>
      </w:r>
      <w:r w:rsidRPr="00EA6DC5">
        <w:rPr>
          <w:rFonts w:cstheme="minorHAnsi"/>
          <w:b/>
          <w:bCs w:val="0"/>
        </w:rPr>
        <w:t>Mode</w:t>
      </w:r>
      <w:r w:rsidRPr="00EA6DC5">
        <w:rPr>
          <w:rFonts w:cstheme="minorHAnsi"/>
        </w:rPr>
        <w:t xml:space="preserve"> to </w:t>
      </w:r>
      <w:r w:rsidR="00475DA9" w:rsidRPr="00EA6DC5">
        <w:rPr>
          <w:rFonts w:cstheme="minorHAnsi"/>
        </w:rPr>
        <w:t>select</w:t>
      </w:r>
      <w:r w:rsidRPr="00EA6DC5">
        <w:rPr>
          <w:rFonts w:cstheme="minorHAnsi"/>
        </w:rPr>
        <w:t xml:space="preserve"> the drawing mode.</w:t>
      </w:r>
    </w:p>
    <w:p w14:paraId="07574242" w14:textId="77777777" w:rsidR="00402F32" w:rsidRPr="00C60160" w:rsidRDefault="00402F32" w:rsidP="007C1539">
      <w:pPr>
        <w:pStyle w:val="NoSpacing"/>
      </w:pPr>
    </w:p>
    <w:p w14:paraId="39959F64" w14:textId="17C1E52C" w:rsidR="0053657D" w:rsidRPr="00EA6DC5" w:rsidRDefault="0053657D" w:rsidP="007C1539">
      <w:pPr>
        <w:pStyle w:val="Heading3"/>
        <w:keepNext w:val="0"/>
        <w:keepLines w:val="0"/>
        <w:numPr>
          <w:ilvl w:val="2"/>
          <w:numId w:val="35"/>
        </w:numPr>
        <w:spacing w:before="0"/>
        <w:rPr>
          <w:rFonts w:cstheme="minorHAnsi"/>
        </w:rPr>
      </w:pPr>
      <w:r w:rsidRPr="00EA6DC5">
        <w:rPr>
          <w:rFonts w:cstheme="minorHAnsi"/>
        </w:rPr>
        <w:t>Use the fast and efficient</w:t>
      </w:r>
      <w:r w:rsidRPr="00EA6DC5">
        <w:rPr>
          <w:rFonts w:cstheme="minorHAnsi"/>
          <w:b/>
          <w:bCs w:val="0"/>
        </w:rPr>
        <w:t xml:space="preserve"> </w:t>
      </w:r>
      <w:r w:rsidR="00887955" w:rsidRPr="00EA6DC5">
        <w:rPr>
          <w:rFonts w:cstheme="minorHAnsi"/>
          <w:b/>
          <w:bCs w:val="0"/>
        </w:rPr>
        <w:t>Isoline</w:t>
      </w:r>
      <w:r w:rsidR="00887955" w:rsidRPr="00EA6DC5">
        <w:rPr>
          <w:rFonts w:cstheme="minorHAnsi"/>
        </w:rPr>
        <w:t xml:space="preserve"> </w:t>
      </w:r>
      <w:r w:rsidRPr="00EA6DC5">
        <w:rPr>
          <w:rFonts w:cstheme="minorHAnsi"/>
        </w:rPr>
        <w:t xml:space="preserve">semiautomated </w:t>
      </w:r>
      <w:r w:rsidR="004E13AB">
        <w:rPr>
          <w:rFonts w:cstheme="minorHAnsi"/>
        </w:rPr>
        <w:t>drawing tool</w:t>
      </w:r>
      <w:r w:rsidRPr="00EA6DC5">
        <w:rPr>
          <w:rFonts w:cstheme="minorHAnsi"/>
        </w:rPr>
        <w:t xml:space="preserve">. </w:t>
      </w:r>
      <w:r w:rsidR="0065764E">
        <w:rPr>
          <w:rFonts w:cstheme="minorHAnsi"/>
        </w:rPr>
        <w:t xml:space="preserve">Define the cell outline by moving the mouse pointer on it. </w:t>
      </w:r>
      <w:r w:rsidR="00EA6DC5">
        <w:rPr>
          <w:rFonts w:cstheme="minorHAnsi"/>
        </w:rPr>
        <w:t>I</w:t>
      </w:r>
      <w:r w:rsidRPr="00EA6DC5">
        <w:rPr>
          <w:rFonts w:cstheme="minorHAnsi"/>
        </w:rPr>
        <w:t xml:space="preserve">f the </w:t>
      </w:r>
      <w:r w:rsidR="00C95E96">
        <w:rPr>
          <w:rFonts w:cstheme="minorHAnsi"/>
          <w:b/>
          <w:bCs w:val="0"/>
        </w:rPr>
        <w:t>i</w:t>
      </w:r>
      <w:r w:rsidRPr="00EA6DC5">
        <w:rPr>
          <w:rFonts w:cstheme="minorHAnsi"/>
          <w:b/>
          <w:bCs w:val="0"/>
        </w:rPr>
        <w:t>soline</w:t>
      </w:r>
      <w:r w:rsidRPr="00EA6DC5">
        <w:rPr>
          <w:rFonts w:cstheme="minorHAnsi"/>
        </w:rPr>
        <w:t xml:space="preserve"> </w:t>
      </w:r>
      <w:r w:rsidR="00C95E96">
        <w:rPr>
          <w:rFonts w:cstheme="minorHAnsi"/>
        </w:rPr>
        <w:t xml:space="preserve">preview </w:t>
      </w:r>
      <w:r w:rsidR="00F3307E">
        <w:rPr>
          <w:rFonts w:cstheme="minorHAnsi"/>
        </w:rPr>
        <w:t xml:space="preserve">does </w:t>
      </w:r>
      <w:r w:rsidR="00C95E96">
        <w:rPr>
          <w:rFonts w:cstheme="minorHAnsi"/>
        </w:rPr>
        <w:t xml:space="preserve">not match the astrocyte </w:t>
      </w:r>
      <w:r w:rsidR="004E13AB">
        <w:rPr>
          <w:rFonts w:cstheme="minorHAnsi"/>
        </w:rPr>
        <w:t>outline</w:t>
      </w:r>
      <w:r w:rsidRPr="00EA6DC5">
        <w:rPr>
          <w:rFonts w:cstheme="minorHAnsi"/>
        </w:rPr>
        <w:t>,</w:t>
      </w:r>
      <w:r w:rsidR="0065764E">
        <w:rPr>
          <w:rFonts w:cstheme="minorHAnsi"/>
        </w:rPr>
        <w:t xml:space="preserve"> adjust the mouse pointer position</w:t>
      </w:r>
      <w:r w:rsidRPr="00EA6DC5">
        <w:rPr>
          <w:rFonts w:cstheme="minorHAnsi"/>
        </w:rPr>
        <w:t xml:space="preserve">. </w:t>
      </w:r>
      <w:r w:rsidR="0065764E">
        <w:rPr>
          <w:rFonts w:cstheme="minorHAnsi"/>
        </w:rPr>
        <w:t xml:space="preserve">To validate the preview, </w:t>
      </w:r>
      <w:r w:rsidR="00305A08">
        <w:rPr>
          <w:rFonts w:cstheme="minorHAnsi"/>
        </w:rPr>
        <w:t>left click</w:t>
      </w:r>
      <w:r w:rsidR="0065764E">
        <w:rPr>
          <w:rFonts w:cstheme="minorHAnsi"/>
        </w:rPr>
        <w:t xml:space="preserve"> on the selection. </w:t>
      </w:r>
      <w:r w:rsidR="00EA6DC5">
        <w:rPr>
          <w:rFonts w:cstheme="minorHAnsi"/>
        </w:rPr>
        <w:t>To</w:t>
      </w:r>
      <w:r w:rsidRPr="00EA6DC5">
        <w:rPr>
          <w:rFonts w:cstheme="minorHAnsi"/>
        </w:rPr>
        <w:t xml:space="preserve"> correct </w:t>
      </w:r>
      <w:r w:rsidR="00475DA9" w:rsidRPr="00EA6DC5">
        <w:rPr>
          <w:rFonts w:cstheme="minorHAnsi"/>
        </w:rPr>
        <w:t xml:space="preserve">potential </w:t>
      </w:r>
      <w:r w:rsidRPr="00EA6DC5">
        <w:rPr>
          <w:rFonts w:cstheme="minorHAnsi"/>
        </w:rPr>
        <w:t xml:space="preserve">mistakes, use the </w:t>
      </w:r>
      <w:r w:rsidRPr="00EA6DC5">
        <w:rPr>
          <w:rFonts w:cstheme="minorHAnsi"/>
          <w:b/>
          <w:bCs w:val="0"/>
        </w:rPr>
        <w:t>Board</w:t>
      </w:r>
      <w:r w:rsidRPr="00EA6DC5">
        <w:rPr>
          <w:rFonts w:cstheme="minorHAnsi"/>
        </w:rPr>
        <w:t xml:space="preserve"> window to Delete the current </w:t>
      </w:r>
      <w:r w:rsidR="00887955" w:rsidRPr="00EA6DC5">
        <w:rPr>
          <w:rFonts w:cstheme="minorHAnsi"/>
        </w:rPr>
        <w:t>Z</w:t>
      </w:r>
      <w:r w:rsidRPr="00EA6DC5">
        <w:rPr>
          <w:rFonts w:cstheme="minorHAnsi"/>
        </w:rPr>
        <w:t>-plane contour</w:t>
      </w:r>
      <w:r w:rsidR="0065764E">
        <w:rPr>
          <w:rFonts w:cstheme="minorHAnsi"/>
        </w:rPr>
        <w:t xml:space="preserve"> or press </w:t>
      </w:r>
      <w:r w:rsidR="0065764E" w:rsidRPr="003210D5">
        <w:rPr>
          <w:rFonts w:cstheme="minorHAnsi"/>
          <w:b/>
          <w:bCs w:val="0"/>
        </w:rPr>
        <w:t>Ctrl + Z</w:t>
      </w:r>
      <w:r w:rsidRPr="00EA6DC5">
        <w:rPr>
          <w:rFonts w:cstheme="minorHAnsi"/>
        </w:rPr>
        <w:t>.</w:t>
      </w:r>
    </w:p>
    <w:p w14:paraId="3C1088C2" w14:textId="77777777" w:rsidR="00402F32" w:rsidRPr="00C60160" w:rsidRDefault="00402F32" w:rsidP="007C1539">
      <w:pPr>
        <w:pStyle w:val="NoSpacing"/>
      </w:pPr>
    </w:p>
    <w:p w14:paraId="615B549D" w14:textId="3348A693" w:rsidR="0053657D" w:rsidRPr="001A34F7" w:rsidRDefault="0053657D" w:rsidP="007C1539">
      <w:pPr>
        <w:pStyle w:val="Heading3"/>
        <w:keepNext w:val="0"/>
        <w:keepLines w:val="0"/>
        <w:numPr>
          <w:ilvl w:val="2"/>
          <w:numId w:val="35"/>
        </w:numPr>
        <w:spacing w:before="0"/>
        <w:rPr>
          <w:rFonts w:cstheme="minorHAnsi"/>
        </w:rPr>
      </w:pPr>
      <w:r w:rsidRPr="001A34F7">
        <w:rPr>
          <w:rFonts w:cstheme="minorHAnsi"/>
        </w:rPr>
        <w:t xml:space="preserve">Using </w:t>
      </w:r>
      <w:r w:rsidR="00BF38F5" w:rsidRPr="001A34F7">
        <w:rPr>
          <w:rFonts w:cstheme="minorHAnsi"/>
          <w:b/>
          <w:bCs w:val="0"/>
        </w:rPr>
        <w:t>Slic</w:t>
      </w:r>
      <w:r w:rsidR="00EA6DC5" w:rsidRPr="001A34F7">
        <w:rPr>
          <w:rFonts w:cstheme="minorHAnsi"/>
          <w:b/>
          <w:bCs w:val="0"/>
        </w:rPr>
        <w:t xml:space="preserve">e | </w:t>
      </w:r>
      <w:r w:rsidRPr="001A34F7">
        <w:rPr>
          <w:rFonts w:cstheme="minorHAnsi"/>
          <w:b/>
          <w:bCs w:val="0"/>
        </w:rPr>
        <w:t>Position</w:t>
      </w:r>
      <w:r w:rsidRPr="001A34F7">
        <w:rPr>
          <w:rFonts w:cstheme="minorHAnsi"/>
        </w:rPr>
        <w:t xml:space="preserve"> to navigate </w:t>
      </w:r>
      <w:r w:rsidR="00475DA9" w:rsidRPr="001A34F7">
        <w:rPr>
          <w:rFonts w:cstheme="minorHAnsi"/>
        </w:rPr>
        <w:t>through</w:t>
      </w:r>
      <w:r w:rsidRPr="001A34F7">
        <w:rPr>
          <w:rFonts w:cstheme="minorHAnsi"/>
        </w:rPr>
        <w:t xml:space="preserve"> </w:t>
      </w:r>
      <w:r w:rsidR="00887955">
        <w:rPr>
          <w:rFonts w:cstheme="minorHAnsi"/>
        </w:rPr>
        <w:t xml:space="preserve">the </w:t>
      </w:r>
      <w:r w:rsidR="00887955" w:rsidRPr="001A34F7">
        <w:rPr>
          <w:rFonts w:cstheme="minorHAnsi"/>
        </w:rPr>
        <w:t>Z</w:t>
      </w:r>
      <w:r w:rsidRPr="001A34F7">
        <w:rPr>
          <w:rFonts w:cstheme="minorHAnsi"/>
        </w:rPr>
        <w:t xml:space="preserve">-planes, move to the next plane by changing the </w:t>
      </w:r>
      <w:r w:rsidR="00887955" w:rsidRPr="001A34F7">
        <w:rPr>
          <w:rFonts w:cstheme="minorHAnsi"/>
        </w:rPr>
        <w:t>Z</w:t>
      </w:r>
      <w:r w:rsidRPr="001A34F7">
        <w:rPr>
          <w:rFonts w:cstheme="minorHAnsi"/>
        </w:rPr>
        <w:t xml:space="preserve">-plane number and start a new contour. </w:t>
      </w:r>
      <w:r w:rsidR="00EA6DC5" w:rsidRPr="001A34F7">
        <w:rPr>
          <w:rFonts w:cstheme="minorHAnsi"/>
        </w:rPr>
        <w:t>P</w:t>
      </w:r>
      <w:r w:rsidRPr="001A34F7">
        <w:rPr>
          <w:rFonts w:cstheme="minorHAnsi"/>
        </w:rPr>
        <w:t>referentially start from the middle of the cell and then move to the extremities.</w:t>
      </w:r>
    </w:p>
    <w:p w14:paraId="07C9F896" w14:textId="77777777" w:rsidR="00402F32" w:rsidRPr="001A34F7" w:rsidRDefault="00402F32" w:rsidP="007C1539">
      <w:pPr>
        <w:pStyle w:val="NoSpacing"/>
        <w:rPr>
          <w:rFonts w:asciiTheme="minorHAnsi" w:hAnsiTheme="minorHAnsi" w:cstheme="minorHAnsi"/>
        </w:rPr>
      </w:pPr>
    </w:p>
    <w:p w14:paraId="6A523508" w14:textId="048192DE" w:rsidR="00AA2DEE" w:rsidRPr="001A34F7" w:rsidRDefault="00AA2DEE" w:rsidP="007C1539">
      <w:pPr>
        <w:pStyle w:val="Heading3"/>
        <w:keepNext w:val="0"/>
        <w:keepLines w:val="0"/>
        <w:numPr>
          <w:ilvl w:val="2"/>
          <w:numId w:val="35"/>
        </w:numPr>
        <w:spacing w:before="0"/>
        <w:rPr>
          <w:rFonts w:cstheme="minorHAnsi"/>
        </w:rPr>
      </w:pPr>
      <w:r w:rsidRPr="001A34F7">
        <w:rPr>
          <w:rFonts w:cstheme="minorHAnsi"/>
        </w:rPr>
        <w:t xml:space="preserve">When contours </w:t>
      </w:r>
      <w:r w:rsidR="00475DA9" w:rsidRPr="001A34F7">
        <w:rPr>
          <w:rFonts w:cstheme="minorHAnsi"/>
        </w:rPr>
        <w:t xml:space="preserve">have been drawn in </w:t>
      </w:r>
      <w:r w:rsidRPr="001A34F7">
        <w:rPr>
          <w:rFonts w:cstheme="minorHAnsi"/>
        </w:rPr>
        <w:t xml:space="preserve">all the </w:t>
      </w:r>
      <w:r w:rsidR="00887955" w:rsidRPr="001A34F7">
        <w:rPr>
          <w:rFonts w:cstheme="minorHAnsi"/>
        </w:rPr>
        <w:t>Z</w:t>
      </w:r>
      <w:r w:rsidRPr="001A34F7">
        <w:rPr>
          <w:rFonts w:cstheme="minorHAnsi"/>
        </w:rPr>
        <w:t xml:space="preserve">-planes containing the astrocyte, click on </w:t>
      </w:r>
      <w:r w:rsidRPr="001A34F7">
        <w:rPr>
          <w:rFonts w:cstheme="minorHAnsi"/>
          <w:b/>
          <w:bCs w:val="0"/>
        </w:rPr>
        <w:t>Creat</w:t>
      </w:r>
      <w:r w:rsidR="00EA6DC5" w:rsidRPr="001A34F7">
        <w:rPr>
          <w:rFonts w:cstheme="minorHAnsi"/>
          <w:b/>
          <w:bCs w:val="0"/>
        </w:rPr>
        <w:t xml:space="preserve">e </w:t>
      </w:r>
      <w:r w:rsidRPr="001A34F7">
        <w:rPr>
          <w:rFonts w:cstheme="minorHAnsi"/>
          <w:b/>
          <w:bCs w:val="0"/>
        </w:rPr>
        <w:t>Surface</w:t>
      </w:r>
      <w:r w:rsidRPr="001A34F7">
        <w:rPr>
          <w:rFonts w:cstheme="minorHAnsi"/>
        </w:rPr>
        <w:t xml:space="preserve">. </w:t>
      </w:r>
      <w:r w:rsidR="001A34F7" w:rsidRPr="001A34F7">
        <w:rPr>
          <w:rFonts w:cstheme="minorHAnsi"/>
        </w:rPr>
        <w:t>B</w:t>
      </w:r>
      <w:r w:rsidRPr="001A34F7">
        <w:rPr>
          <w:rFonts w:cstheme="minorHAnsi"/>
        </w:rPr>
        <w:t xml:space="preserve">efore creating a surface, check </w:t>
      </w:r>
      <w:r w:rsidR="00475DA9" w:rsidRPr="001A34F7">
        <w:rPr>
          <w:rFonts w:cstheme="minorHAnsi"/>
        </w:rPr>
        <w:t xml:space="preserve">that </w:t>
      </w:r>
      <w:r w:rsidRPr="001A34F7">
        <w:rPr>
          <w:rFonts w:cstheme="minorHAnsi"/>
        </w:rPr>
        <w:t xml:space="preserve">all the components are connected. If not, select the </w:t>
      </w:r>
      <w:r w:rsidR="00475DA9" w:rsidRPr="001A34F7">
        <w:rPr>
          <w:rFonts w:cstheme="minorHAnsi"/>
        </w:rPr>
        <w:t xml:space="preserve">largest </w:t>
      </w:r>
      <w:r w:rsidRPr="001A34F7">
        <w:rPr>
          <w:rFonts w:cstheme="minorHAnsi"/>
        </w:rPr>
        <w:t xml:space="preserve">or connect </w:t>
      </w:r>
      <w:r w:rsidR="003E1C14" w:rsidRPr="001A34F7">
        <w:rPr>
          <w:rFonts w:cstheme="minorHAnsi"/>
        </w:rPr>
        <w:t>relevant ones</w:t>
      </w:r>
      <w:r w:rsidRPr="001A34F7">
        <w:rPr>
          <w:rFonts w:cstheme="minorHAnsi"/>
        </w:rPr>
        <w:t xml:space="preserve"> before exporting volume data.</w:t>
      </w:r>
    </w:p>
    <w:p w14:paraId="6EC969FE" w14:textId="77777777" w:rsidR="00402F32" w:rsidRPr="001A34F7" w:rsidRDefault="00402F32" w:rsidP="007C1539">
      <w:pPr>
        <w:pStyle w:val="NoSpacing"/>
        <w:rPr>
          <w:rFonts w:asciiTheme="minorHAnsi" w:hAnsiTheme="minorHAnsi" w:cstheme="minorHAnsi"/>
        </w:rPr>
      </w:pPr>
    </w:p>
    <w:p w14:paraId="3FF4194E" w14:textId="10025171" w:rsidR="00AA2DEE" w:rsidRPr="001A34F7" w:rsidRDefault="00AA2DEE" w:rsidP="007C1539">
      <w:pPr>
        <w:pStyle w:val="Heading3"/>
        <w:keepNext w:val="0"/>
        <w:keepLines w:val="0"/>
        <w:numPr>
          <w:ilvl w:val="2"/>
          <w:numId w:val="35"/>
        </w:numPr>
        <w:spacing w:before="0"/>
        <w:rPr>
          <w:rFonts w:cstheme="minorHAnsi"/>
        </w:rPr>
      </w:pPr>
      <w:r w:rsidRPr="001A34F7">
        <w:rPr>
          <w:rFonts w:cstheme="minorHAnsi"/>
        </w:rPr>
        <w:t xml:space="preserve">Check the quantitative data displayed in the </w:t>
      </w:r>
      <w:r w:rsidR="00887955" w:rsidRPr="001A34F7">
        <w:rPr>
          <w:rFonts w:cstheme="minorHAnsi"/>
          <w:b/>
          <w:bCs w:val="0"/>
        </w:rPr>
        <w:t>Data Panel</w:t>
      </w:r>
      <w:r w:rsidR="00887955" w:rsidRPr="001A34F7">
        <w:rPr>
          <w:rFonts w:cstheme="minorHAnsi"/>
        </w:rPr>
        <w:t xml:space="preserve"> </w:t>
      </w:r>
      <w:r w:rsidRPr="001A34F7">
        <w:rPr>
          <w:rFonts w:cstheme="minorHAnsi"/>
        </w:rPr>
        <w:t xml:space="preserve">and export statistics in </w:t>
      </w:r>
      <w:r w:rsidR="001A34F7" w:rsidRPr="001A34F7">
        <w:rPr>
          <w:rFonts w:cstheme="minorHAnsi"/>
        </w:rPr>
        <w:t xml:space="preserve">spreadsheet </w:t>
      </w:r>
      <w:r w:rsidRPr="001A34F7">
        <w:rPr>
          <w:rFonts w:cstheme="minorHAnsi"/>
        </w:rPr>
        <w:t>format, saving volume value and unit.</w:t>
      </w:r>
    </w:p>
    <w:p w14:paraId="127B8BB2" w14:textId="77777777" w:rsidR="00402F32" w:rsidRPr="001A34F7" w:rsidRDefault="00402F32" w:rsidP="007C1539">
      <w:pPr>
        <w:pStyle w:val="NoSpacing"/>
        <w:rPr>
          <w:rFonts w:asciiTheme="minorHAnsi" w:hAnsiTheme="minorHAnsi" w:cstheme="minorHAnsi"/>
        </w:rPr>
      </w:pPr>
    </w:p>
    <w:p w14:paraId="28AAF4A5" w14:textId="79EC05DE" w:rsidR="009068AF" w:rsidRPr="001A34F7" w:rsidRDefault="00AA2DEE" w:rsidP="007C1539">
      <w:pPr>
        <w:pStyle w:val="Heading3"/>
        <w:keepNext w:val="0"/>
        <w:keepLines w:val="0"/>
        <w:numPr>
          <w:ilvl w:val="2"/>
          <w:numId w:val="35"/>
        </w:numPr>
        <w:spacing w:before="0"/>
        <w:rPr>
          <w:rFonts w:cstheme="minorHAnsi"/>
        </w:rPr>
      </w:pPr>
      <w:r w:rsidRPr="001A34F7">
        <w:rPr>
          <w:rFonts w:cstheme="minorHAnsi"/>
        </w:rPr>
        <w:t>Save the surface under a new name to access it later.</w:t>
      </w:r>
    </w:p>
    <w:p w14:paraId="417834A2" w14:textId="77777777" w:rsidR="00402F32" w:rsidRPr="00C60160" w:rsidRDefault="00402F32" w:rsidP="007C1539">
      <w:pPr>
        <w:pStyle w:val="NoSpacing"/>
      </w:pPr>
    </w:p>
    <w:p w14:paraId="3B880AC3" w14:textId="77777777" w:rsidR="00402F32" w:rsidRDefault="00475DA9" w:rsidP="00F55ED0">
      <w:pPr>
        <w:pStyle w:val="Heading1"/>
        <w:keepNext w:val="0"/>
        <w:numPr>
          <w:ilvl w:val="0"/>
          <w:numId w:val="35"/>
        </w:numPr>
        <w:spacing w:before="0" w:after="0"/>
        <w:rPr>
          <w:rFonts w:asciiTheme="minorHAnsi" w:hAnsiTheme="minorHAnsi"/>
          <w:sz w:val="24"/>
          <w:szCs w:val="24"/>
        </w:rPr>
      </w:pPr>
      <w:r w:rsidRPr="001A34F7">
        <w:rPr>
          <w:rFonts w:asciiTheme="minorHAnsi" w:hAnsiTheme="minorHAnsi"/>
          <w:sz w:val="24"/>
          <w:szCs w:val="24"/>
        </w:rPr>
        <w:t>Tracing a</w:t>
      </w:r>
      <w:r w:rsidR="006F1261" w:rsidRPr="001A34F7">
        <w:rPr>
          <w:rFonts w:asciiTheme="minorHAnsi" w:hAnsiTheme="minorHAnsi"/>
          <w:sz w:val="24"/>
          <w:szCs w:val="24"/>
        </w:rPr>
        <w:t xml:space="preserve">strocyte arborization </w:t>
      </w:r>
    </w:p>
    <w:p w14:paraId="6D11A17F" w14:textId="77777777" w:rsidR="001A34F7" w:rsidRDefault="001A34F7" w:rsidP="001A34F7"/>
    <w:p w14:paraId="586D69FD" w14:textId="6EAA10D4" w:rsidR="001A34F7" w:rsidRPr="001A34F7" w:rsidRDefault="001A34F7" w:rsidP="001A34F7">
      <w:pPr>
        <w:pStyle w:val="Heading1"/>
        <w:keepNext w:val="0"/>
        <w:numPr>
          <w:ilvl w:val="0"/>
          <w:numId w:val="0"/>
        </w:numPr>
        <w:spacing w:before="0" w:after="0"/>
        <w:rPr>
          <w:rFonts w:asciiTheme="minorHAnsi" w:hAnsiTheme="minorHAnsi"/>
          <w:b w:val="0"/>
          <w:bCs w:val="0"/>
          <w:sz w:val="24"/>
          <w:szCs w:val="24"/>
        </w:rPr>
      </w:pPr>
      <w:r w:rsidRPr="001A34F7">
        <w:rPr>
          <w:b w:val="0"/>
          <w:bCs w:val="0"/>
          <w:sz w:val="24"/>
          <w:szCs w:val="24"/>
        </w:rPr>
        <w:t xml:space="preserve">NOTE: </w:t>
      </w:r>
      <w:r w:rsidR="00305A08">
        <w:rPr>
          <w:b w:val="0"/>
          <w:bCs w:val="0"/>
          <w:sz w:val="24"/>
          <w:szCs w:val="24"/>
        </w:rPr>
        <w:t>T</w:t>
      </w:r>
      <w:r w:rsidRPr="001A34F7">
        <w:rPr>
          <w:b w:val="0"/>
          <w:bCs w:val="0"/>
          <w:sz w:val="24"/>
          <w:szCs w:val="24"/>
        </w:rPr>
        <w:t xml:space="preserve">his is done using open access software </w:t>
      </w:r>
      <w:r w:rsidR="00135027">
        <w:rPr>
          <w:b w:val="0"/>
          <w:bCs w:val="0"/>
          <w:sz w:val="24"/>
          <w:szCs w:val="24"/>
        </w:rPr>
        <w:t xml:space="preserve">program </w:t>
      </w:r>
      <w:r w:rsidRPr="001A34F7">
        <w:rPr>
          <w:rFonts w:asciiTheme="minorHAnsi" w:hAnsiTheme="minorHAnsi"/>
          <w:b w:val="0"/>
          <w:bCs w:val="0"/>
          <w:sz w:val="24"/>
          <w:szCs w:val="24"/>
        </w:rPr>
        <w:t>Vaa3D</w:t>
      </w:r>
      <w:r>
        <w:rPr>
          <w:rFonts w:asciiTheme="minorHAnsi" w:hAnsiTheme="minorHAnsi"/>
          <w:b w:val="0"/>
          <w:bCs w:val="0"/>
          <w:sz w:val="24"/>
          <w:szCs w:val="24"/>
        </w:rPr>
        <w:t>.</w:t>
      </w:r>
    </w:p>
    <w:p w14:paraId="7887FBA1" w14:textId="77777777" w:rsidR="001A34F7" w:rsidRPr="001A34F7" w:rsidRDefault="001A34F7" w:rsidP="001A34F7"/>
    <w:p w14:paraId="13CD3ED6" w14:textId="77777777" w:rsidR="00DB1573" w:rsidRPr="001A34F7" w:rsidRDefault="00DB1573" w:rsidP="007C1539">
      <w:pPr>
        <w:pStyle w:val="Heading2"/>
        <w:keepNext w:val="0"/>
        <w:numPr>
          <w:ilvl w:val="1"/>
          <w:numId w:val="35"/>
        </w:numPr>
        <w:rPr>
          <w:b w:val="0"/>
          <w:bCs w:val="0"/>
        </w:rPr>
      </w:pPr>
      <w:r w:rsidRPr="001A34F7">
        <w:rPr>
          <w:b w:val="0"/>
          <w:bCs w:val="0"/>
        </w:rPr>
        <w:t>Preparation of the dataset</w:t>
      </w:r>
    </w:p>
    <w:p w14:paraId="43F04839" w14:textId="77777777" w:rsidR="00402F32" w:rsidRPr="00402F32" w:rsidRDefault="00402F32" w:rsidP="007C1539"/>
    <w:p w14:paraId="740F7A30" w14:textId="77777777" w:rsidR="001A34F7" w:rsidRDefault="00B244F6" w:rsidP="007C1539">
      <w:pPr>
        <w:pStyle w:val="Heading3"/>
        <w:keepNext w:val="0"/>
        <w:keepLines w:val="0"/>
        <w:numPr>
          <w:ilvl w:val="2"/>
          <w:numId w:val="35"/>
        </w:numPr>
        <w:spacing w:before="0"/>
      </w:pPr>
      <w:r w:rsidRPr="00125891">
        <w:t xml:space="preserve">Load </w:t>
      </w:r>
      <w:r w:rsidR="00464003" w:rsidRPr="001A34F7">
        <w:t xml:space="preserve">the </w:t>
      </w:r>
      <w:r w:rsidRPr="001A34F7">
        <w:t>image stack and search for isolated astrocytes</w:t>
      </w:r>
      <w:r w:rsidR="00E80C7B" w:rsidRPr="001A34F7">
        <w:t xml:space="preserve"> or nearby astrocytes displaying distinct colors</w:t>
      </w:r>
      <w:r w:rsidRPr="001A34F7">
        <w:t>.</w:t>
      </w:r>
      <w:r w:rsidR="00A72EC9" w:rsidRPr="001A34F7">
        <w:t xml:space="preserve"> </w:t>
      </w:r>
    </w:p>
    <w:p w14:paraId="10CF6838" w14:textId="77777777" w:rsidR="001A34F7" w:rsidRDefault="001A34F7" w:rsidP="001A34F7">
      <w:pPr>
        <w:pStyle w:val="Heading3"/>
        <w:keepNext w:val="0"/>
        <w:keepLines w:val="0"/>
        <w:numPr>
          <w:ilvl w:val="0"/>
          <w:numId w:val="0"/>
        </w:numPr>
        <w:spacing w:before="0"/>
      </w:pPr>
    </w:p>
    <w:p w14:paraId="7FDDEBA8" w14:textId="3E49DB25" w:rsidR="009D1CAB" w:rsidRPr="001A34F7" w:rsidRDefault="001A34F7" w:rsidP="001A34F7">
      <w:pPr>
        <w:pStyle w:val="Heading3"/>
        <w:keepNext w:val="0"/>
        <w:keepLines w:val="0"/>
        <w:numPr>
          <w:ilvl w:val="0"/>
          <w:numId w:val="0"/>
        </w:numPr>
        <w:spacing w:before="0"/>
      </w:pPr>
      <w:r w:rsidRPr="001A34F7">
        <w:t xml:space="preserve">NOTE: </w:t>
      </w:r>
      <w:r w:rsidR="00DD06E4" w:rsidRPr="001A34F7">
        <w:t>The resolution of the reconstruction can be improved by increasing the objective NA and sampling</w:t>
      </w:r>
      <w:r w:rsidR="00887955">
        <w:t>.</w:t>
      </w:r>
      <w:r w:rsidR="00DD06E4" w:rsidRPr="001A34F7">
        <w:t xml:space="preserve"> </w:t>
      </w:r>
      <w:r w:rsidR="00887955">
        <w:t>U</w:t>
      </w:r>
      <w:r w:rsidR="00DD06E4" w:rsidRPr="001A34F7">
        <w:t>ltimately</w:t>
      </w:r>
      <w:r w:rsidR="00887955">
        <w:t>,</w:t>
      </w:r>
      <w:r w:rsidR="00DD06E4" w:rsidRPr="001A34F7">
        <w:t xml:space="preserve"> however, due to the resolution limit of confocal microscopy, the finest astrocyte processes cannot be accurately traced. Care should be taken to avoid </w:t>
      </w:r>
      <w:proofErr w:type="spellStart"/>
      <w:r w:rsidR="00DD06E4" w:rsidRPr="001A34F7">
        <w:t>oversegmenting</w:t>
      </w:r>
      <w:proofErr w:type="spellEnd"/>
      <w:r w:rsidR="00DD06E4" w:rsidRPr="001A34F7">
        <w:t xml:space="preserve"> beyond the resolution of the acquired images.</w:t>
      </w:r>
    </w:p>
    <w:p w14:paraId="7FA67886" w14:textId="77777777" w:rsidR="00402F32" w:rsidRPr="00C60160" w:rsidRDefault="00402F32" w:rsidP="007C1539">
      <w:pPr>
        <w:pStyle w:val="NoSpacing"/>
      </w:pPr>
    </w:p>
    <w:p w14:paraId="306AAD7C" w14:textId="3268E7FE" w:rsidR="00DB1573" w:rsidRDefault="001B54C3" w:rsidP="007C1539">
      <w:pPr>
        <w:pStyle w:val="Heading3"/>
        <w:keepNext w:val="0"/>
        <w:keepLines w:val="0"/>
        <w:numPr>
          <w:ilvl w:val="2"/>
          <w:numId w:val="35"/>
        </w:numPr>
        <w:spacing w:before="0"/>
      </w:pPr>
      <w:r w:rsidRPr="00125891">
        <w:t>Using</w:t>
      </w:r>
      <w:r w:rsidR="00B244F6" w:rsidRPr="00125891">
        <w:t xml:space="preserve"> Fiji, crop 250</w:t>
      </w:r>
      <w:r w:rsidR="001A34F7">
        <w:t xml:space="preserve"> </w:t>
      </w:r>
      <w:r w:rsidR="00464003">
        <w:t>x</w:t>
      </w:r>
      <w:r w:rsidR="001A34F7">
        <w:t xml:space="preserve"> </w:t>
      </w:r>
      <w:proofErr w:type="gramStart"/>
      <w:r w:rsidR="001A34F7" w:rsidRPr="00125891">
        <w:t>250</w:t>
      </w:r>
      <w:r w:rsidR="00135027">
        <w:t xml:space="preserve"> </w:t>
      </w:r>
      <w:r w:rsidR="001A34F7" w:rsidRPr="00125891">
        <w:t>pixel</w:t>
      </w:r>
      <w:proofErr w:type="gramEnd"/>
      <w:r w:rsidR="00B244F6" w:rsidRPr="00125891">
        <w:t xml:space="preserve"> </w:t>
      </w:r>
      <w:r w:rsidR="00464003">
        <w:t xml:space="preserve">image </w:t>
      </w:r>
      <w:r w:rsidR="00475DA9">
        <w:t>stacks around</w:t>
      </w:r>
      <w:r w:rsidR="00475DA9" w:rsidRPr="00125891">
        <w:t xml:space="preserve"> </w:t>
      </w:r>
      <w:r w:rsidR="00B244F6" w:rsidRPr="00125891">
        <w:t xml:space="preserve">each astrocyte. </w:t>
      </w:r>
    </w:p>
    <w:p w14:paraId="078E2AD1" w14:textId="77777777" w:rsidR="00402F32" w:rsidRPr="00C60160" w:rsidRDefault="00402F32" w:rsidP="007C1539">
      <w:pPr>
        <w:pStyle w:val="NoSpacing"/>
      </w:pPr>
    </w:p>
    <w:p w14:paraId="740D5350" w14:textId="77777777" w:rsidR="00DB1573" w:rsidRDefault="00244C8F" w:rsidP="007C1539">
      <w:pPr>
        <w:pStyle w:val="Heading3"/>
        <w:keepNext w:val="0"/>
        <w:keepLines w:val="0"/>
        <w:numPr>
          <w:ilvl w:val="2"/>
          <w:numId w:val="35"/>
        </w:numPr>
        <w:spacing w:before="0"/>
      </w:pPr>
      <w:r>
        <w:t>As Vaa3D tracing is performed on only one color, s</w:t>
      </w:r>
      <w:r w:rsidR="001B54C3" w:rsidRPr="00125891">
        <w:t>elect one channel and d</w:t>
      </w:r>
      <w:r w:rsidR="00B244F6" w:rsidRPr="00125891">
        <w:t xml:space="preserve">eactivate the </w:t>
      </w:r>
      <w:r w:rsidR="001A34F7" w:rsidRPr="00125891">
        <w:t>other</w:t>
      </w:r>
      <w:r w:rsidR="001B54C3" w:rsidRPr="00125891">
        <w:t xml:space="preserve"> </w:t>
      </w:r>
      <w:r w:rsidR="00B244F6" w:rsidRPr="00125891">
        <w:t>channels</w:t>
      </w:r>
      <w:r w:rsidR="00DB1573" w:rsidRPr="00125891">
        <w:t>.</w:t>
      </w:r>
    </w:p>
    <w:p w14:paraId="3E421787" w14:textId="77777777" w:rsidR="00402F32" w:rsidRPr="00C60160" w:rsidRDefault="00402F32" w:rsidP="007C1539">
      <w:pPr>
        <w:pStyle w:val="NoSpacing"/>
      </w:pPr>
    </w:p>
    <w:p w14:paraId="088D6C70" w14:textId="77777777" w:rsidR="00EF615C" w:rsidRDefault="00244C8F" w:rsidP="007C1539">
      <w:pPr>
        <w:pStyle w:val="Heading3"/>
        <w:keepNext w:val="0"/>
        <w:keepLines w:val="0"/>
        <w:numPr>
          <w:ilvl w:val="2"/>
          <w:numId w:val="35"/>
        </w:numPr>
        <w:spacing w:before="0"/>
      </w:pPr>
      <w:r>
        <w:t>C</w:t>
      </w:r>
      <w:r w:rsidR="00B244F6" w:rsidRPr="00125891">
        <w:t xml:space="preserve">onvert the image to RGB and save it in </w:t>
      </w:r>
      <w:r w:rsidR="00B244F6" w:rsidRPr="00125891">
        <w:rPr>
          <w:i/>
        </w:rPr>
        <w:t>.tiff</w:t>
      </w:r>
      <w:r w:rsidR="00B244F6" w:rsidRPr="00125891">
        <w:t xml:space="preserve"> format</w:t>
      </w:r>
      <w:r w:rsidR="001B54C3" w:rsidRPr="00125891">
        <w:t xml:space="preserve">. </w:t>
      </w:r>
    </w:p>
    <w:p w14:paraId="3485C8B9" w14:textId="77777777" w:rsidR="00402F32" w:rsidRPr="00C60160" w:rsidRDefault="00402F32" w:rsidP="007C1539">
      <w:pPr>
        <w:pStyle w:val="NoSpacing"/>
      </w:pPr>
    </w:p>
    <w:p w14:paraId="0B72385A" w14:textId="77777777" w:rsidR="001B54C3" w:rsidRPr="000E5E5E" w:rsidRDefault="001B54C3" w:rsidP="007C1539">
      <w:pPr>
        <w:pStyle w:val="Heading2"/>
        <w:keepNext w:val="0"/>
        <w:numPr>
          <w:ilvl w:val="1"/>
          <w:numId w:val="35"/>
        </w:numPr>
        <w:rPr>
          <w:b w:val="0"/>
          <w:bCs w:val="0"/>
        </w:rPr>
      </w:pPr>
      <w:r w:rsidRPr="000E5E5E">
        <w:rPr>
          <w:b w:val="0"/>
          <w:bCs w:val="0"/>
        </w:rPr>
        <w:t xml:space="preserve">Arbor </w:t>
      </w:r>
      <w:r w:rsidR="000B39E5" w:rsidRPr="000E5E5E">
        <w:rPr>
          <w:b w:val="0"/>
          <w:bCs w:val="0"/>
        </w:rPr>
        <w:t>tracing</w:t>
      </w:r>
    </w:p>
    <w:p w14:paraId="37E891B0" w14:textId="77777777" w:rsidR="00402F32" w:rsidRPr="000E5E5E" w:rsidRDefault="00402F32" w:rsidP="007C1539">
      <w:pPr>
        <w:rPr>
          <w:rFonts w:asciiTheme="minorHAnsi" w:hAnsiTheme="minorHAnsi" w:cstheme="minorHAnsi"/>
        </w:rPr>
      </w:pPr>
    </w:p>
    <w:p w14:paraId="7029E13B" w14:textId="2693ABE1" w:rsidR="001A34F7" w:rsidRPr="000E5E5E" w:rsidRDefault="00681077" w:rsidP="007C1539">
      <w:pPr>
        <w:pStyle w:val="Heading3"/>
        <w:keepNext w:val="0"/>
        <w:keepLines w:val="0"/>
        <w:numPr>
          <w:ilvl w:val="2"/>
          <w:numId w:val="35"/>
        </w:numPr>
        <w:spacing w:before="0"/>
        <w:rPr>
          <w:rFonts w:cstheme="minorHAnsi"/>
        </w:rPr>
      </w:pPr>
      <w:r w:rsidRPr="000E5E5E">
        <w:rPr>
          <w:rFonts w:cstheme="minorHAnsi"/>
        </w:rPr>
        <w:t xml:space="preserve">Open the </w:t>
      </w:r>
      <w:r w:rsidR="00EF615C" w:rsidRPr="000E5E5E">
        <w:rPr>
          <w:rFonts w:cstheme="minorHAnsi"/>
        </w:rPr>
        <w:t>RGB</w:t>
      </w:r>
      <w:r w:rsidRPr="000E5E5E">
        <w:rPr>
          <w:rFonts w:cstheme="minorHAnsi"/>
        </w:rPr>
        <w:t xml:space="preserve"> image in Vaa3D. Go to </w:t>
      </w:r>
      <w:r w:rsidR="001A34F7" w:rsidRPr="000E5E5E">
        <w:rPr>
          <w:rFonts w:cstheme="minorHAnsi"/>
          <w:b/>
          <w:bCs w:val="0"/>
        </w:rPr>
        <w:t>I</w:t>
      </w:r>
      <w:r w:rsidRPr="000E5E5E">
        <w:rPr>
          <w:rFonts w:cstheme="minorHAnsi"/>
          <w:b/>
          <w:bCs w:val="0"/>
        </w:rPr>
        <w:t>mage</w:t>
      </w:r>
      <w:r w:rsidR="001A34F7" w:rsidRPr="000E5E5E">
        <w:rPr>
          <w:rFonts w:cstheme="minorHAnsi"/>
          <w:b/>
          <w:bCs w:val="0"/>
        </w:rPr>
        <w:t xml:space="preserve"> | D</w:t>
      </w:r>
      <w:r w:rsidRPr="000E5E5E">
        <w:rPr>
          <w:rFonts w:cstheme="minorHAnsi"/>
          <w:b/>
          <w:bCs w:val="0"/>
        </w:rPr>
        <w:t>ata</w:t>
      </w:r>
      <w:r w:rsidR="001A34F7" w:rsidRPr="000E5E5E">
        <w:rPr>
          <w:rFonts w:cstheme="minorHAnsi"/>
          <w:b/>
          <w:bCs w:val="0"/>
        </w:rPr>
        <w:t xml:space="preserve"> | G</w:t>
      </w:r>
      <w:r w:rsidRPr="000E5E5E">
        <w:rPr>
          <w:rFonts w:cstheme="minorHAnsi"/>
          <w:b/>
          <w:bCs w:val="0"/>
        </w:rPr>
        <w:t>eometry</w:t>
      </w:r>
      <w:r w:rsidRPr="000E5E5E">
        <w:rPr>
          <w:rFonts w:cstheme="minorHAnsi"/>
        </w:rPr>
        <w:t xml:space="preserve"> then </w:t>
      </w:r>
      <w:r w:rsidRPr="003210D5">
        <w:rPr>
          <w:rFonts w:cstheme="minorHAnsi"/>
          <w:b/>
          <w:bCs w:val="0"/>
        </w:rPr>
        <w:t xml:space="preserve">image </w:t>
      </w:r>
      <w:proofErr w:type="gramStart"/>
      <w:r w:rsidRPr="003210D5">
        <w:rPr>
          <w:rFonts w:cstheme="minorHAnsi"/>
          <w:b/>
          <w:bCs w:val="0"/>
        </w:rPr>
        <w:t>resampling</w:t>
      </w:r>
      <w:r w:rsidRPr="000E5E5E">
        <w:rPr>
          <w:rFonts w:cstheme="minorHAnsi"/>
        </w:rPr>
        <w:t xml:space="preserve">, </w:t>
      </w:r>
      <w:r w:rsidR="00F3307E">
        <w:rPr>
          <w:rFonts w:cstheme="minorHAnsi"/>
        </w:rPr>
        <w:lastRenderedPageBreak/>
        <w:t>and</w:t>
      </w:r>
      <w:proofErr w:type="gramEnd"/>
      <w:r w:rsidR="00F3307E">
        <w:rPr>
          <w:rFonts w:cstheme="minorHAnsi"/>
        </w:rPr>
        <w:t xml:space="preserve"> </w:t>
      </w:r>
      <w:r w:rsidRPr="000E5E5E">
        <w:rPr>
          <w:rFonts w:cstheme="minorHAnsi"/>
        </w:rPr>
        <w:t xml:space="preserve">adjust </w:t>
      </w:r>
      <w:r w:rsidR="00F80121" w:rsidRPr="000E5E5E">
        <w:rPr>
          <w:rFonts w:cstheme="minorHAnsi"/>
        </w:rPr>
        <w:t xml:space="preserve">X/Y and Z </w:t>
      </w:r>
      <w:r w:rsidRPr="000E5E5E">
        <w:rPr>
          <w:rFonts w:cstheme="minorHAnsi"/>
        </w:rPr>
        <w:t xml:space="preserve">voxel size </w:t>
      </w:r>
      <w:r w:rsidR="00F80121" w:rsidRPr="000E5E5E">
        <w:rPr>
          <w:rFonts w:cstheme="minorHAnsi"/>
        </w:rPr>
        <w:t>values</w:t>
      </w:r>
      <w:r w:rsidRPr="000E5E5E">
        <w:rPr>
          <w:rFonts w:cstheme="minorHAnsi"/>
        </w:rPr>
        <w:t>.</w:t>
      </w:r>
      <w:r w:rsidR="00DD06E4" w:rsidRPr="000E5E5E">
        <w:rPr>
          <w:rFonts w:cstheme="minorHAnsi"/>
        </w:rPr>
        <w:t xml:space="preserve"> </w:t>
      </w:r>
    </w:p>
    <w:p w14:paraId="11B27B8A" w14:textId="77777777" w:rsidR="001A34F7" w:rsidRPr="000E5E5E" w:rsidRDefault="001A34F7" w:rsidP="001A34F7">
      <w:pPr>
        <w:pStyle w:val="Heading3"/>
        <w:keepNext w:val="0"/>
        <w:keepLines w:val="0"/>
        <w:numPr>
          <w:ilvl w:val="0"/>
          <w:numId w:val="0"/>
        </w:numPr>
        <w:spacing w:before="0"/>
        <w:rPr>
          <w:rFonts w:cstheme="minorHAnsi"/>
        </w:rPr>
      </w:pPr>
    </w:p>
    <w:p w14:paraId="073A0E37" w14:textId="77777777" w:rsidR="00681077" w:rsidRPr="000E5E5E" w:rsidRDefault="001A34F7" w:rsidP="001A34F7">
      <w:pPr>
        <w:pStyle w:val="Heading3"/>
        <w:keepNext w:val="0"/>
        <w:keepLines w:val="0"/>
        <w:numPr>
          <w:ilvl w:val="0"/>
          <w:numId w:val="0"/>
        </w:numPr>
        <w:spacing w:before="0"/>
        <w:rPr>
          <w:rFonts w:cstheme="minorHAnsi"/>
        </w:rPr>
      </w:pPr>
      <w:r w:rsidRPr="000E5E5E">
        <w:rPr>
          <w:rFonts w:cstheme="minorHAnsi"/>
        </w:rPr>
        <w:t>NOTE: W</w:t>
      </w:r>
      <w:r w:rsidR="000C2797" w:rsidRPr="000E5E5E">
        <w:rPr>
          <w:rFonts w:cstheme="minorHAnsi"/>
        </w:rPr>
        <w:t>hile reconstructing astrocyte arbors, care should be taken not to trace details finer than the resolution provided by the images.</w:t>
      </w:r>
    </w:p>
    <w:p w14:paraId="5940067B" w14:textId="77777777" w:rsidR="00402F32" w:rsidRPr="000E5E5E" w:rsidRDefault="00402F32" w:rsidP="007C1539">
      <w:pPr>
        <w:pStyle w:val="NoSpacing"/>
        <w:rPr>
          <w:rFonts w:asciiTheme="minorHAnsi" w:hAnsiTheme="minorHAnsi" w:cstheme="minorHAnsi"/>
        </w:rPr>
      </w:pPr>
    </w:p>
    <w:p w14:paraId="587CEF4C" w14:textId="6B31AB56" w:rsidR="00305A08" w:rsidRDefault="00681077" w:rsidP="007C1539">
      <w:pPr>
        <w:pStyle w:val="Heading3"/>
        <w:keepNext w:val="0"/>
        <w:keepLines w:val="0"/>
        <w:numPr>
          <w:ilvl w:val="2"/>
          <w:numId w:val="35"/>
        </w:numPr>
        <w:spacing w:before="0"/>
        <w:rPr>
          <w:rFonts w:cstheme="minorHAnsi"/>
        </w:rPr>
      </w:pPr>
      <w:r w:rsidRPr="000E5E5E">
        <w:rPr>
          <w:rFonts w:cstheme="minorHAnsi"/>
        </w:rPr>
        <w:t xml:space="preserve">Open </w:t>
      </w:r>
      <w:r w:rsidR="00887955">
        <w:rPr>
          <w:rFonts w:cstheme="minorHAnsi"/>
        </w:rPr>
        <w:t xml:space="preserve">a </w:t>
      </w:r>
      <w:r w:rsidRPr="000E5E5E">
        <w:rPr>
          <w:rFonts w:cstheme="minorHAnsi"/>
        </w:rPr>
        <w:t xml:space="preserve">3D window </w:t>
      </w:r>
      <w:r w:rsidR="00EF615C" w:rsidRPr="000E5E5E">
        <w:rPr>
          <w:rFonts w:cstheme="minorHAnsi"/>
        </w:rPr>
        <w:t xml:space="preserve">by clicking on </w:t>
      </w:r>
      <w:r w:rsidR="00887955" w:rsidRPr="000E5E5E">
        <w:rPr>
          <w:rFonts w:cstheme="minorHAnsi"/>
          <w:b/>
          <w:bCs w:val="0"/>
        </w:rPr>
        <w:t xml:space="preserve">Visualize </w:t>
      </w:r>
      <w:r w:rsidR="001A34F7" w:rsidRPr="000E5E5E">
        <w:rPr>
          <w:rFonts w:cstheme="minorHAnsi"/>
          <w:b/>
          <w:bCs w:val="0"/>
        </w:rPr>
        <w:t xml:space="preserve">| </w:t>
      </w:r>
      <w:r w:rsidRPr="000E5E5E">
        <w:rPr>
          <w:rFonts w:cstheme="minorHAnsi"/>
          <w:b/>
          <w:bCs w:val="0"/>
        </w:rPr>
        <w:t>3D viewer for the entire image</w:t>
      </w:r>
      <w:r w:rsidRPr="000E5E5E">
        <w:rPr>
          <w:rFonts w:cstheme="minorHAnsi"/>
        </w:rPr>
        <w:t>. Right</w:t>
      </w:r>
      <w:r w:rsidR="00CA03D3">
        <w:rPr>
          <w:rFonts w:cstheme="minorHAnsi"/>
        </w:rPr>
        <w:t>-</w:t>
      </w:r>
      <w:r w:rsidRPr="000E5E5E">
        <w:rPr>
          <w:rFonts w:cstheme="minorHAnsi"/>
        </w:rPr>
        <w:t xml:space="preserve">click on </w:t>
      </w:r>
      <w:r w:rsidR="00F3307E">
        <w:rPr>
          <w:rFonts w:cstheme="minorHAnsi"/>
        </w:rPr>
        <w:t xml:space="preserve">a </w:t>
      </w:r>
      <w:r w:rsidRPr="000E5E5E">
        <w:rPr>
          <w:rFonts w:cstheme="minorHAnsi"/>
        </w:rPr>
        <w:t xml:space="preserve">3D image and choose </w:t>
      </w:r>
      <w:r w:rsidRPr="000E5E5E">
        <w:rPr>
          <w:rFonts w:cstheme="minorHAnsi"/>
          <w:b/>
          <w:bCs w:val="0"/>
        </w:rPr>
        <w:t>1-right-click to define marker</w:t>
      </w:r>
      <w:r w:rsidRPr="000E5E5E">
        <w:rPr>
          <w:rFonts w:cstheme="minorHAnsi"/>
        </w:rPr>
        <w:t xml:space="preserve">. </w:t>
      </w:r>
      <w:r w:rsidR="009E718F" w:rsidRPr="000E5E5E">
        <w:rPr>
          <w:rFonts w:cstheme="minorHAnsi"/>
        </w:rPr>
        <w:t>P</w:t>
      </w:r>
      <w:r w:rsidRPr="000E5E5E">
        <w:rPr>
          <w:rFonts w:cstheme="minorHAnsi"/>
        </w:rPr>
        <w:t xml:space="preserve">oint with the cursor the center of </w:t>
      </w:r>
      <w:r w:rsidR="00A04931" w:rsidRPr="000E5E5E">
        <w:rPr>
          <w:rFonts w:cstheme="minorHAnsi"/>
        </w:rPr>
        <w:t xml:space="preserve">the </w:t>
      </w:r>
      <w:r w:rsidRPr="000E5E5E">
        <w:rPr>
          <w:rFonts w:cstheme="minorHAnsi"/>
        </w:rPr>
        <w:t xml:space="preserve">astrocyte and </w:t>
      </w:r>
      <w:r w:rsidR="009E718F" w:rsidRPr="000E5E5E">
        <w:rPr>
          <w:rFonts w:cstheme="minorHAnsi"/>
        </w:rPr>
        <w:t xml:space="preserve">then </w:t>
      </w:r>
      <w:r w:rsidRPr="000E5E5E">
        <w:rPr>
          <w:rFonts w:cstheme="minorHAnsi"/>
        </w:rPr>
        <w:t>right</w:t>
      </w:r>
      <w:r w:rsidR="004F47AF">
        <w:rPr>
          <w:rFonts w:cstheme="minorHAnsi"/>
        </w:rPr>
        <w:t>-</w:t>
      </w:r>
      <w:r w:rsidRPr="000E5E5E">
        <w:rPr>
          <w:rFonts w:cstheme="minorHAnsi"/>
        </w:rPr>
        <w:t xml:space="preserve">click to set a marker. </w:t>
      </w:r>
    </w:p>
    <w:p w14:paraId="56EA73B2" w14:textId="77777777" w:rsidR="00305A08" w:rsidRDefault="00305A08" w:rsidP="00305A08">
      <w:pPr>
        <w:pStyle w:val="Heading3"/>
        <w:keepNext w:val="0"/>
        <w:keepLines w:val="0"/>
        <w:numPr>
          <w:ilvl w:val="0"/>
          <w:numId w:val="0"/>
        </w:numPr>
        <w:spacing w:before="0"/>
        <w:rPr>
          <w:rFonts w:cstheme="minorHAnsi"/>
        </w:rPr>
      </w:pPr>
    </w:p>
    <w:p w14:paraId="084586DC" w14:textId="2ED7C83C" w:rsidR="001B54C3" w:rsidRPr="000E5E5E" w:rsidRDefault="00305A08" w:rsidP="00305A08">
      <w:pPr>
        <w:pStyle w:val="Heading3"/>
        <w:keepNext w:val="0"/>
        <w:keepLines w:val="0"/>
        <w:numPr>
          <w:ilvl w:val="0"/>
          <w:numId w:val="0"/>
        </w:numPr>
        <w:spacing w:before="0"/>
        <w:rPr>
          <w:rFonts w:cstheme="minorHAnsi"/>
        </w:rPr>
      </w:pPr>
      <w:r w:rsidRPr="000E5E5E">
        <w:rPr>
          <w:rFonts w:cstheme="minorHAnsi"/>
        </w:rPr>
        <w:t xml:space="preserve">NOTE: </w:t>
      </w:r>
      <w:r>
        <w:rPr>
          <w:rFonts w:cstheme="minorHAnsi"/>
        </w:rPr>
        <w:t>C</w:t>
      </w:r>
      <w:r w:rsidR="009E718F" w:rsidRPr="000E5E5E">
        <w:rPr>
          <w:rFonts w:cstheme="minorHAnsi"/>
        </w:rPr>
        <w:t>lick on</w:t>
      </w:r>
      <w:r w:rsidR="00202DCD" w:rsidRPr="000E5E5E">
        <w:rPr>
          <w:rFonts w:cstheme="minorHAnsi"/>
        </w:rPr>
        <w:t xml:space="preserve"> </w:t>
      </w:r>
      <w:r w:rsidR="00681077" w:rsidRPr="000E5E5E">
        <w:rPr>
          <w:rFonts w:cstheme="minorHAnsi"/>
          <w:b/>
          <w:bCs w:val="0"/>
        </w:rPr>
        <w:t>Escape</w:t>
      </w:r>
      <w:r w:rsidR="00681077" w:rsidRPr="000E5E5E">
        <w:rPr>
          <w:rFonts w:cstheme="minorHAnsi"/>
        </w:rPr>
        <w:t xml:space="preserve"> to</w:t>
      </w:r>
      <w:r w:rsidR="009E718F" w:rsidRPr="000E5E5E">
        <w:rPr>
          <w:rFonts w:cstheme="minorHAnsi"/>
        </w:rPr>
        <w:t xml:space="preserve"> have access to the 3D view</w:t>
      </w:r>
      <w:r w:rsidR="009A64EB" w:rsidRPr="000E5E5E">
        <w:rPr>
          <w:rFonts w:cstheme="minorHAnsi"/>
        </w:rPr>
        <w:t xml:space="preserve"> again</w:t>
      </w:r>
      <w:r w:rsidR="001B54C3" w:rsidRPr="000E5E5E">
        <w:rPr>
          <w:rFonts w:cstheme="minorHAnsi"/>
        </w:rPr>
        <w:t>.</w:t>
      </w:r>
    </w:p>
    <w:p w14:paraId="6E536828" w14:textId="77777777" w:rsidR="00402F32" w:rsidRPr="000E5E5E" w:rsidRDefault="00402F32" w:rsidP="007C1539">
      <w:pPr>
        <w:pStyle w:val="NoSpacing"/>
        <w:rPr>
          <w:rFonts w:asciiTheme="minorHAnsi" w:hAnsiTheme="minorHAnsi" w:cstheme="minorHAnsi"/>
        </w:rPr>
      </w:pPr>
    </w:p>
    <w:p w14:paraId="10CFB641" w14:textId="77777777" w:rsidR="001B54C3" w:rsidRPr="000E5E5E" w:rsidRDefault="00926902" w:rsidP="007C1539">
      <w:pPr>
        <w:pStyle w:val="Heading3"/>
        <w:keepNext w:val="0"/>
        <w:keepLines w:val="0"/>
        <w:numPr>
          <w:ilvl w:val="2"/>
          <w:numId w:val="35"/>
        </w:numPr>
        <w:spacing w:before="0"/>
        <w:rPr>
          <w:rFonts w:cstheme="minorHAnsi"/>
        </w:rPr>
      </w:pPr>
      <w:r w:rsidRPr="000E5E5E">
        <w:rPr>
          <w:rFonts w:cstheme="minorHAnsi"/>
        </w:rPr>
        <w:t>G</w:t>
      </w:r>
      <w:r w:rsidR="00B244F6" w:rsidRPr="000E5E5E">
        <w:rPr>
          <w:rFonts w:cstheme="minorHAnsi"/>
        </w:rPr>
        <w:t xml:space="preserve">o to </w:t>
      </w:r>
      <w:r w:rsidR="00B244F6" w:rsidRPr="000E5E5E">
        <w:rPr>
          <w:rFonts w:cstheme="minorHAnsi"/>
          <w:b/>
          <w:bCs w:val="0"/>
        </w:rPr>
        <w:t>Advanced</w:t>
      </w:r>
      <w:r w:rsidR="001A34F7" w:rsidRPr="000E5E5E">
        <w:rPr>
          <w:rFonts w:cstheme="minorHAnsi"/>
          <w:b/>
          <w:bCs w:val="0"/>
        </w:rPr>
        <w:t>|</w:t>
      </w:r>
      <w:r w:rsidR="00B244F6" w:rsidRPr="000E5E5E">
        <w:rPr>
          <w:rFonts w:cstheme="minorHAnsi"/>
          <w:b/>
          <w:bCs w:val="0"/>
        </w:rPr>
        <w:t>3D tracing</w:t>
      </w:r>
      <w:r w:rsidR="001A34F7" w:rsidRPr="000E5E5E">
        <w:rPr>
          <w:rFonts w:cstheme="minorHAnsi"/>
          <w:b/>
          <w:bCs w:val="0"/>
        </w:rPr>
        <w:t>|</w:t>
      </w:r>
      <w:r w:rsidR="00B244F6" w:rsidRPr="000E5E5E">
        <w:rPr>
          <w:rFonts w:cstheme="minorHAnsi"/>
          <w:b/>
          <w:bCs w:val="0"/>
        </w:rPr>
        <w:t>Vaa3D-Neu</w:t>
      </w:r>
      <w:r w:rsidR="00681077" w:rsidRPr="000E5E5E">
        <w:rPr>
          <w:rFonts w:cstheme="minorHAnsi"/>
          <w:b/>
          <w:bCs w:val="0"/>
        </w:rPr>
        <w:t>r</w:t>
      </w:r>
      <w:r w:rsidR="00B244F6" w:rsidRPr="000E5E5E">
        <w:rPr>
          <w:rFonts w:cstheme="minorHAnsi"/>
          <w:b/>
          <w:bCs w:val="0"/>
        </w:rPr>
        <w:t>o</w:t>
      </w:r>
      <w:r w:rsidR="001B54C3" w:rsidRPr="000E5E5E">
        <w:rPr>
          <w:rFonts w:cstheme="minorHAnsi"/>
          <w:b/>
          <w:bCs w:val="0"/>
        </w:rPr>
        <w:t>n2</w:t>
      </w:r>
      <w:r w:rsidR="00AB534F" w:rsidRPr="000E5E5E">
        <w:rPr>
          <w:rFonts w:cstheme="minorHAnsi"/>
          <w:b/>
          <w:bCs w:val="0"/>
        </w:rPr>
        <w:t>-auto-tracing</w:t>
      </w:r>
      <w:r w:rsidR="001B54C3" w:rsidRPr="000E5E5E">
        <w:rPr>
          <w:rFonts w:cstheme="minorHAnsi"/>
        </w:rPr>
        <w:t xml:space="preserve">. </w:t>
      </w:r>
    </w:p>
    <w:p w14:paraId="0B8F8880" w14:textId="77777777" w:rsidR="00402F32" w:rsidRPr="000E5E5E" w:rsidRDefault="00402F32" w:rsidP="007C1539">
      <w:pPr>
        <w:pStyle w:val="NoSpacing"/>
        <w:rPr>
          <w:rFonts w:asciiTheme="minorHAnsi" w:hAnsiTheme="minorHAnsi" w:cstheme="minorHAnsi"/>
        </w:rPr>
      </w:pPr>
    </w:p>
    <w:p w14:paraId="1C744269" w14:textId="77777777" w:rsidR="001B54C3" w:rsidRPr="000E5E5E" w:rsidRDefault="005373BB" w:rsidP="007C1539">
      <w:pPr>
        <w:pStyle w:val="Heading3"/>
        <w:keepNext w:val="0"/>
        <w:keepLines w:val="0"/>
        <w:numPr>
          <w:ilvl w:val="2"/>
          <w:numId w:val="35"/>
        </w:numPr>
        <w:spacing w:before="0"/>
        <w:rPr>
          <w:rFonts w:cstheme="minorHAnsi"/>
        </w:rPr>
      </w:pPr>
      <w:r w:rsidRPr="000E5E5E">
        <w:rPr>
          <w:rFonts w:cstheme="minorHAnsi"/>
        </w:rPr>
        <w:t>On the</w:t>
      </w:r>
      <w:r w:rsidR="00B244F6" w:rsidRPr="000E5E5E">
        <w:rPr>
          <w:rFonts w:cstheme="minorHAnsi"/>
        </w:rPr>
        <w:t xml:space="preserve"> new</w:t>
      </w:r>
      <w:r w:rsidR="001D3EFF" w:rsidRPr="000E5E5E">
        <w:rPr>
          <w:rFonts w:cstheme="minorHAnsi"/>
        </w:rPr>
        <w:t>ly</w:t>
      </w:r>
      <w:r w:rsidR="00B244F6" w:rsidRPr="000E5E5E">
        <w:rPr>
          <w:rFonts w:cstheme="minorHAnsi"/>
        </w:rPr>
        <w:t xml:space="preserve"> </w:t>
      </w:r>
      <w:r w:rsidRPr="000E5E5E">
        <w:rPr>
          <w:rFonts w:cstheme="minorHAnsi"/>
        </w:rPr>
        <w:t>open</w:t>
      </w:r>
      <w:r w:rsidR="00464003" w:rsidRPr="000E5E5E">
        <w:rPr>
          <w:rFonts w:cstheme="minorHAnsi"/>
        </w:rPr>
        <w:t>ed</w:t>
      </w:r>
      <w:r w:rsidRPr="000E5E5E">
        <w:rPr>
          <w:rFonts w:cstheme="minorHAnsi"/>
        </w:rPr>
        <w:t xml:space="preserve"> window, select the channel on which to apply the plug-in</w:t>
      </w:r>
      <w:r w:rsidR="001B54C3" w:rsidRPr="000E5E5E">
        <w:rPr>
          <w:rFonts w:cstheme="minorHAnsi"/>
        </w:rPr>
        <w:t>.</w:t>
      </w:r>
    </w:p>
    <w:p w14:paraId="33247A8E" w14:textId="77777777" w:rsidR="00402F32" w:rsidRPr="000E5E5E" w:rsidRDefault="00402F32" w:rsidP="007C1539">
      <w:pPr>
        <w:pStyle w:val="NoSpacing"/>
        <w:rPr>
          <w:rFonts w:asciiTheme="minorHAnsi" w:hAnsiTheme="minorHAnsi" w:cstheme="minorHAnsi"/>
        </w:rPr>
      </w:pPr>
    </w:p>
    <w:p w14:paraId="197E6D35" w14:textId="77777777" w:rsidR="005373BB" w:rsidRPr="000E5E5E" w:rsidRDefault="00B244F6" w:rsidP="007C1539">
      <w:pPr>
        <w:pStyle w:val="Heading3"/>
        <w:keepNext w:val="0"/>
        <w:keepLines w:val="0"/>
        <w:numPr>
          <w:ilvl w:val="2"/>
          <w:numId w:val="35"/>
        </w:numPr>
        <w:spacing w:before="0"/>
        <w:rPr>
          <w:rFonts w:cstheme="minorHAnsi"/>
        </w:rPr>
      </w:pPr>
      <w:r w:rsidRPr="000E5E5E">
        <w:rPr>
          <w:rFonts w:cstheme="minorHAnsi"/>
        </w:rPr>
        <w:t xml:space="preserve">Choose a </w:t>
      </w:r>
      <w:r w:rsidR="006265F8" w:rsidRPr="000E5E5E">
        <w:rPr>
          <w:rFonts w:cstheme="minorHAnsi"/>
        </w:rPr>
        <w:t xml:space="preserve">background </w:t>
      </w:r>
      <w:r w:rsidRPr="000E5E5E">
        <w:rPr>
          <w:rFonts w:cstheme="minorHAnsi"/>
        </w:rPr>
        <w:t xml:space="preserve">threshold (often between 30 and 90). </w:t>
      </w:r>
      <w:r w:rsidR="00A466E7" w:rsidRPr="000E5E5E">
        <w:rPr>
          <w:rFonts w:cstheme="minorHAnsi"/>
        </w:rPr>
        <w:t xml:space="preserve">Adapt </w:t>
      </w:r>
      <w:r w:rsidRPr="000E5E5E">
        <w:rPr>
          <w:rFonts w:cstheme="minorHAnsi"/>
        </w:rPr>
        <w:t>this value for each astrocyte</w:t>
      </w:r>
      <w:r w:rsidR="00464003" w:rsidRPr="000E5E5E">
        <w:rPr>
          <w:rFonts w:cstheme="minorHAnsi"/>
        </w:rPr>
        <w:t xml:space="preserve"> if needed</w:t>
      </w:r>
      <w:r w:rsidR="005373BB" w:rsidRPr="000E5E5E">
        <w:rPr>
          <w:rFonts w:cstheme="minorHAnsi"/>
        </w:rPr>
        <w:t xml:space="preserve">. </w:t>
      </w:r>
    </w:p>
    <w:p w14:paraId="22305901" w14:textId="77777777" w:rsidR="00402F32" w:rsidRPr="000E5E5E" w:rsidRDefault="00402F32" w:rsidP="007C1539">
      <w:pPr>
        <w:pStyle w:val="NoSpacing"/>
        <w:rPr>
          <w:rFonts w:asciiTheme="minorHAnsi" w:hAnsiTheme="minorHAnsi" w:cstheme="minorHAnsi"/>
        </w:rPr>
      </w:pPr>
    </w:p>
    <w:p w14:paraId="33D35188" w14:textId="64A753AD" w:rsidR="005373BB" w:rsidRPr="000E5E5E" w:rsidRDefault="00B244F6" w:rsidP="007C1539">
      <w:pPr>
        <w:pStyle w:val="Heading3"/>
        <w:keepNext w:val="0"/>
        <w:keepLines w:val="0"/>
        <w:numPr>
          <w:ilvl w:val="2"/>
          <w:numId w:val="35"/>
        </w:numPr>
        <w:spacing w:before="0"/>
        <w:rPr>
          <w:rFonts w:cstheme="minorHAnsi"/>
        </w:rPr>
      </w:pPr>
      <w:r w:rsidRPr="000E5E5E">
        <w:rPr>
          <w:rFonts w:cstheme="minorHAnsi"/>
        </w:rPr>
        <w:t xml:space="preserve">Uncheck </w:t>
      </w:r>
      <w:r w:rsidRPr="003210D5">
        <w:rPr>
          <w:rFonts w:cstheme="minorHAnsi"/>
          <w:b/>
          <w:bCs w:val="0"/>
        </w:rPr>
        <w:t>Radius</w:t>
      </w:r>
      <w:r w:rsidRPr="000E5E5E">
        <w:rPr>
          <w:rFonts w:cstheme="minorHAnsi"/>
        </w:rPr>
        <w:t xml:space="preserve"> from </w:t>
      </w:r>
      <w:r w:rsidRPr="003210D5">
        <w:rPr>
          <w:rFonts w:cstheme="minorHAnsi"/>
          <w:b/>
          <w:bCs w:val="0"/>
        </w:rPr>
        <w:t>2D</w:t>
      </w:r>
      <w:r w:rsidR="007B7D2F" w:rsidRPr="000E5E5E">
        <w:rPr>
          <w:rFonts w:cstheme="minorHAnsi"/>
        </w:rPr>
        <w:t xml:space="preserve"> and keep </w:t>
      </w:r>
      <w:r w:rsidR="007B7D2F" w:rsidRPr="003210D5">
        <w:rPr>
          <w:rFonts w:cstheme="minorHAnsi"/>
          <w:b/>
          <w:bCs w:val="0"/>
        </w:rPr>
        <w:t>Auto-down sample</w:t>
      </w:r>
      <w:r w:rsidR="000C2797" w:rsidRPr="000E5E5E">
        <w:rPr>
          <w:rFonts w:cstheme="minorHAnsi"/>
        </w:rPr>
        <w:t xml:space="preserve"> </w:t>
      </w:r>
      <w:r w:rsidR="007B7D2F" w:rsidRPr="000E5E5E">
        <w:rPr>
          <w:rFonts w:cstheme="minorHAnsi"/>
        </w:rPr>
        <w:t xml:space="preserve">and </w:t>
      </w:r>
      <w:r w:rsidR="007B7D2F" w:rsidRPr="003210D5">
        <w:rPr>
          <w:rFonts w:cstheme="minorHAnsi"/>
          <w:b/>
          <w:bCs w:val="0"/>
        </w:rPr>
        <w:t>auto</w:t>
      </w:r>
      <w:r w:rsidR="00305A08" w:rsidRPr="003210D5">
        <w:rPr>
          <w:rFonts w:cstheme="minorHAnsi"/>
          <w:b/>
          <w:bCs w:val="0"/>
        </w:rPr>
        <w:t>-</w:t>
      </w:r>
      <w:r w:rsidR="007B7D2F" w:rsidRPr="003210D5">
        <w:rPr>
          <w:rFonts w:cstheme="minorHAnsi"/>
          <w:b/>
          <w:bCs w:val="0"/>
        </w:rPr>
        <w:t>resample</w:t>
      </w:r>
      <w:r w:rsidR="007B7D2F" w:rsidRPr="000E5E5E">
        <w:rPr>
          <w:rFonts w:cstheme="minorHAnsi"/>
        </w:rPr>
        <w:t xml:space="preserve"> checked. </w:t>
      </w:r>
    </w:p>
    <w:p w14:paraId="4CEBA3E6" w14:textId="77777777" w:rsidR="001A34F7" w:rsidRPr="000E5E5E" w:rsidRDefault="001A34F7" w:rsidP="001A34F7">
      <w:pPr>
        <w:pStyle w:val="NoSpacing"/>
        <w:rPr>
          <w:rFonts w:asciiTheme="minorHAnsi" w:hAnsiTheme="minorHAnsi" w:cstheme="minorHAnsi"/>
        </w:rPr>
      </w:pPr>
    </w:p>
    <w:p w14:paraId="06FB9210" w14:textId="77919211" w:rsidR="005373BB" w:rsidRPr="000E5E5E" w:rsidRDefault="005373BB" w:rsidP="000E5E5E">
      <w:pPr>
        <w:pStyle w:val="Heading3"/>
        <w:keepNext w:val="0"/>
        <w:keepLines w:val="0"/>
        <w:numPr>
          <w:ilvl w:val="2"/>
          <w:numId w:val="35"/>
        </w:numPr>
        <w:spacing w:before="0"/>
        <w:rPr>
          <w:rFonts w:cstheme="minorHAnsi"/>
        </w:rPr>
      </w:pPr>
      <w:r w:rsidRPr="000E5E5E">
        <w:rPr>
          <w:rFonts w:cstheme="minorHAnsi"/>
        </w:rPr>
        <w:t xml:space="preserve">Set </w:t>
      </w:r>
      <w:proofErr w:type="spellStart"/>
      <w:r w:rsidRPr="000E5E5E">
        <w:rPr>
          <w:rFonts w:cstheme="minorHAnsi"/>
          <w:b/>
          <w:bCs w:val="0"/>
        </w:rPr>
        <w:t>cnn_type</w:t>
      </w:r>
      <w:proofErr w:type="spellEnd"/>
      <w:r w:rsidR="000E5E5E" w:rsidRPr="000E5E5E">
        <w:rPr>
          <w:rFonts w:cstheme="minorHAnsi"/>
        </w:rPr>
        <w:t xml:space="preserve"> at 3, </w:t>
      </w:r>
      <w:proofErr w:type="spellStart"/>
      <w:r w:rsidRPr="000E5E5E">
        <w:rPr>
          <w:rFonts w:cstheme="minorHAnsi"/>
          <w:b/>
          <w:bCs w:val="0"/>
        </w:rPr>
        <w:t>length_thresh</w:t>
      </w:r>
      <w:proofErr w:type="spellEnd"/>
      <w:r w:rsidR="000E5E5E" w:rsidRPr="000E5E5E">
        <w:rPr>
          <w:rFonts w:cstheme="minorHAnsi"/>
        </w:rPr>
        <w:t xml:space="preserve"> at 1</w:t>
      </w:r>
      <w:r w:rsidR="00135027">
        <w:rPr>
          <w:rFonts w:cstheme="minorHAnsi"/>
        </w:rPr>
        <w:t>,</w:t>
      </w:r>
      <w:r w:rsidR="000E5E5E" w:rsidRPr="000E5E5E">
        <w:rPr>
          <w:rFonts w:cstheme="minorHAnsi"/>
        </w:rPr>
        <w:t xml:space="preserve"> and</w:t>
      </w:r>
      <w:r w:rsidRPr="000E5E5E">
        <w:rPr>
          <w:rFonts w:cstheme="minorHAnsi"/>
        </w:rPr>
        <w:t xml:space="preserve"> </w:t>
      </w:r>
      <w:proofErr w:type="spellStart"/>
      <w:r w:rsidRPr="000E5E5E">
        <w:rPr>
          <w:rFonts w:cstheme="minorHAnsi"/>
          <w:b/>
          <w:bCs w:val="0"/>
        </w:rPr>
        <w:t>SR_ratio</w:t>
      </w:r>
      <w:proofErr w:type="spellEnd"/>
      <w:r w:rsidRPr="000E5E5E">
        <w:rPr>
          <w:rFonts w:cstheme="minorHAnsi"/>
        </w:rPr>
        <w:t xml:space="preserve"> at 0.1. </w:t>
      </w:r>
    </w:p>
    <w:p w14:paraId="7C1F2BAD" w14:textId="77777777" w:rsidR="00402F32" w:rsidRPr="000E5E5E" w:rsidRDefault="00402F32" w:rsidP="007C1539">
      <w:pPr>
        <w:pStyle w:val="NoSpacing"/>
        <w:rPr>
          <w:rFonts w:asciiTheme="minorHAnsi" w:hAnsiTheme="minorHAnsi" w:cstheme="minorHAnsi"/>
        </w:rPr>
      </w:pPr>
    </w:p>
    <w:p w14:paraId="52DB9112" w14:textId="77777777" w:rsidR="005373BB" w:rsidRPr="000E5E5E" w:rsidRDefault="00A466E7" w:rsidP="007C1539">
      <w:pPr>
        <w:pStyle w:val="Heading3"/>
        <w:keepNext w:val="0"/>
        <w:keepLines w:val="0"/>
        <w:numPr>
          <w:ilvl w:val="2"/>
          <w:numId w:val="35"/>
        </w:numPr>
        <w:spacing w:before="0"/>
        <w:rPr>
          <w:rFonts w:cstheme="minorHAnsi"/>
        </w:rPr>
      </w:pPr>
      <w:r w:rsidRPr="000E5E5E">
        <w:rPr>
          <w:rFonts w:cstheme="minorHAnsi"/>
        </w:rPr>
        <w:t xml:space="preserve">After clicking </w:t>
      </w:r>
      <w:r w:rsidRPr="003210D5">
        <w:rPr>
          <w:rFonts w:cstheme="minorHAnsi"/>
          <w:b/>
          <w:bCs w:val="0"/>
        </w:rPr>
        <w:t>ok</w:t>
      </w:r>
      <w:r w:rsidRPr="000E5E5E">
        <w:rPr>
          <w:rFonts w:cstheme="minorHAnsi"/>
        </w:rPr>
        <w:t xml:space="preserve">, </w:t>
      </w:r>
      <w:r w:rsidR="001A34F7" w:rsidRPr="000E5E5E">
        <w:rPr>
          <w:rFonts w:cstheme="minorHAnsi"/>
        </w:rPr>
        <w:t xml:space="preserve">ensure that </w:t>
      </w:r>
      <w:r w:rsidRPr="000E5E5E">
        <w:rPr>
          <w:rFonts w:cstheme="minorHAnsi"/>
        </w:rPr>
        <w:t>the plug-in automatically generate</w:t>
      </w:r>
      <w:r w:rsidR="001A34F7" w:rsidRPr="000E5E5E">
        <w:rPr>
          <w:rFonts w:cstheme="minorHAnsi"/>
        </w:rPr>
        <w:t>s</w:t>
      </w:r>
      <w:r w:rsidRPr="000E5E5E">
        <w:rPr>
          <w:rFonts w:cstheme="minorHAnsi"/>
        </w:rPr>
        <w:t xml:space="preserve"> two files based on the original name. The suffix –</w:t>
      </w:r>
      <w:proofErr w:type="spellStart"/>
      <w:r w:rsidRPr="000E5E5E">
        <w:rPr>
          <w:rFonts w:cstheme="minorHAnsi"/>
        </w:rPr>
        <w:t>ini.swc</w:t>
      </w:r>
      <w:proofErr w:type="spellEnd"/>
      <w:r w:rsidRPr="000E5E5E">
        <w:rPr>
          <w:rFonts w:cstheme="minorHAnsi"/>
        </w:rPr>
        <w:t xml:space="preserve"> and -</w:t>
      </w:r>
      <w:proofErr w:type="spellStart"/>
      <w:r w:rsidRPr="000E5E5E">
        <w:rPr>
          <w:rFonts w:cstheme="minorHAnsi"/>
        </w:rPr>
        <w:t>coordinateX</w:t>
      </w:r>
      <w:proofErr w:type="spellEnd"/>
      <w:r w:rsidRPr="000E5E5E">
        <w:rPr>
          <w:rFonts w:cstheme="minorHAnsi"/>
        </w:rPr>
        <w:t xml:space="preserve">–coordinateY-coordinateZ-app2.swc will be added. </w:t>
      </w:r>
      <w:r w:rsidR="001A34F7" w:rsidRPr="000E5E5E">
        <w:rPr>
          <w:rFonts w:cstheme="minorHAnsi"/>
        </w:rPr>
        <w:t>M</w:t>
      </w:r>
      <w:r w:rsidR="00A04931" w:rsidRPr="000E5E5E">
        <w:rPr>
          <w:rFonts w:cstheme="minorHAnsi"/>
        </w:rPr>
        <w:t>anually</w:t>
      </w:r>
      <w:r w:rsidRPr="000E5E5E">
        <w:rPr>
          <w:rFonts w:cstheme="minorHAnsi"/>
        </w:rPr>
        <w:t xml:space="preserve"> </w:t>
      </w:r>
      <w:r w:rsidR="001A34F7" w:rsidRPr="000E5E5E">
        <w:rPr>
          <w:rFonts w:cstheme="minorHAnsi"/>
        </w:rPr>
        <w:t xml:space="preserve">add </w:t>
      </w:r>
      <w:r w:rsidRPr="000E5E5E">
        <w:rPr>
          <w:rFonts w:cstheme="minorHAnsi"/>
        </w:rPr>
        <w:t>a distinctive label to these name files in order not</w:t>
      </w:r>
      <w:r w:rsidR="00A04931" w:rsidRPr="000E5E5E">
        <w:rPr>
          <w:rFonts w:cstheme="minorHAnsi"/>
          <w:b/>
        </w:rPr>
        <w:t xml:space="preserve"> </w:t>
      </w:r>
      <w:r w:rsidR="00A04931" w:rsidRPr="000E5E5E">
        <w:rPr>
          <w:rFonts w:cstheme="minorHAnsi"/>
        </w:rPr>
        <w:t>to</w:t>
      </w:r>
      <w:r w:rsidRPr="000E5E5E">
        <w:rPr>
          <w:rFonts w:cstheme="minorHAnsi"/>
        </w:rPr>
        <w:t xml:space="preserve"> overwrite them while continuing to </w:t>
      </w:r>
      <w:r w:rsidR="000C2797" w:rsidRPr="000E5E5E">
        <w:rPr>
          <w:rFonts w:cstheme="minorHAnsi"/>
        </w:rPr>
        <w:t>run</w:t>
      </w:r>
      <w:r w:rsidRPr="000E5E5E">
        <w:rPr>
          <w:rFonts w:cstheme="minorHAnsi"/>
        </w:rPr>
        <w:t xml:space="preserve"> the plug-in</w:t>
      </w:r>
      <w:r w:rsidR="00B244F6" w:rsidRPr="000E5E5E">
        <w:rPr>
          <w:rFonts w:cstheme="minorHAnsi"/>
        </w:rPr>
        <w:t>.</w:t>
      </w:r>
    </w:p>
    <w:p w14:paraId="4C5937E1" w14:textId="77777777" w:rsidR="00402F32" w:rsidRPr="000E5E5E" w:rsidRDefault="00402F32" w:rsidP="007C1539">
      <w:pPr>
        <w:pStyle w:val="NoSpacing"/>
        <w:rPr>
          <w:rFonts w:asciiTheme="minorHAnsi" w:hAnsiTheme="minorHAnsi" w:cstheme="minorHAnsi"/>
        </w:rPr>
      </w:pPr>
    </w:p>
    <w:p w14:paraId="15C19280" w14:textId="62C5FBE5" w:rsidR="005373BB" w:rsidRPr="000E5E5E" w:rsidRDefault="005373BB" w:rsidP="007C1539">
      <w:pPr>
        <w:pStyle w:val="Heading3"/>
        <w:keepNext w:val="0"/>
        <w:keepLines w:val="0"/>
        <w:numPr>
          <w:ilvl w:val="2"/>
          <w:numId w:val="35"/>
        </w:numPr>
        <w:spacing w:before="0"/>
        <w:rPr>
          <w:rFonts w:cstheme="minorHAnsi"/>
        </w:rPr>
      </w:pPr>
      <w:r w:rsidRPr="000E5E5E">
        <w:rPr>
          <w:rFonts w:cstheme="minorHAnsi"/>
        </w:rPr>
        <w:t xml:space="preserve">Open </w:t>
      </w:r>
      <w:r w:rsidR="00887955" w:rsidRPr="000E5E5E">
        <w:rPr>
          <w:rFonts w:cstheme="minorHAnsi"/>
          <w:b/>
          <w:bCs w:val="0"/>
        </w:rPr>
        <w:t>Object Manager</w:t>
      </w:r>
      <w:r w:rsidRPr="000E5E5E">
        <w:rPr>
          <w:rFonts w:cstheme="minorHAnsi"/>
        </w:rPr>
        <w:t>, go to</w:t>
      </w:r>
      <w:r w:rsidRPr="000E5E5E">
        <w:rPr>
          <w:rFonts w:cstheme="minorHAnsi"/>
          <w:b/>
          <w:bCs w:val="0"/>
        </w:rPr>
        <w:t xml:space="preserve"> Neuron</w:t>
      </w:r>
      <w:r w:rsidR="001A34F7" w:rsidRPr="000E5E5E">
        <w:rPr>
          <w:rFonts w:cstheme="minorHAnsi"/>
          <w:b/>
          <w:bCs w:val="0"/>
        </w:rPr>
        <w:t xml:space="preserve"> | L</w:t>
      </w:r>
      <w:r w:rsidRPr="000E5E5E">
        <w:rPr>
          <w:rFonts w:cstheme="minorHAnsi"/>
          <w:b/>
          <w:bCs w:val="0"/>
        </w:rPr>
        <w:t>ine structure</w:t>
      </w:r>
      <w:r w:rsidRPr="000E5E5E">
        <w:rPr>
          <w:rFonts w:cstheme="minorHAnsi"/>
        </w:rPr>
        <w:t xml:space="preserve">, select the </w:t>
      </w:r>
      <w:r w:rsidR="00A466E7" w:rsidRPr="000E5E5E">
        <w:rPr>
          <w:rFonts w:cstheme="minorHAnsi"/>
        </w:rPr>
        <w:t>traced astrocyte</w:t>
      </w:r>
      <w:r w:rsidRPr="000E5E5E">
        <w:rPr>
          <w:rFonts w:cstheme="minorHAnsi"/>
        </w:rPr>
        <w:t xml:space="preserve">, click on </w:t>
      </w:r>
      <w:r w:rsidR="00887955" w:rsidRPr="000E5E5E">
        <w:rPr>
          <w:rFonts w:cstheme="minorHAnsi"/>
          <w:b/>
          <w:bCs w:val="0"/>
        </w:rPr>
        <w:t>Display Mod</w:t>
      </w:r>
      <w:r w:rsidRPr="000E5E5E">
        <w:rPr>
          <w:rFonts w:cstheme="minorHAnsi"/>
          <w:b/>
          <w:bCs w:val="0"/>
        </w:rPr>
        <w:t>e</w:t>
      </w:r>
      <w:r w:rsidR="00135027">
        <w:rPr>
          <w:rFonts w:cstheme="minorHAnsi"/>
        </w:rPr>
        <w:t>,</w:t>
      </w:r>
      <w:r w:rsidRPr="000E5E5E">
        <w:rPr>
          <w:rFonts w:cstheme="minorHAnsi"/>
        </w:rPr>
        <w:t xml:space="preserve"> and </w:t>
      </w:r>
      <w:r w:rsidR="00A466E7" w:rsidRPr="000E5E5E">
        <w:rPr>
          <w:rFonts w:cstheme="minorHAnsi"/>
        </w:rPr>
        <w:t xml:space="preserve">select </w:t>
      </w:r>
      <w:r w:rsidRPr="000E5E5E">
        <w:rPr>
          <w:rFonts w:cstheme="minorHAnsi"/>
          <w:b/>
          <w:bCs w:val="0"/>
        </w:rPr>
        <w:t>Always line mode</w:t>
      </w:r>
      <w:r w:rsidRPr="000E5E5E">
        <w:rPr>
          <w:rFonts w:cstheme="minorHAnsi"/>
        </w:rPr>
        <w:t xml:space="preserve">. </w:t>
      </w:r>
    </w:p>
    <w:p w14:paraId="3E1DF139" w14:textId="77777777" w:rsidR="00402F32" w:rsidRPr="000E5E5E" w:rsidRDefault="00402F32" w:rsidP="007C1539">
      <w:pPr>
        <w:pStyle w:val="NoSpacing"/>
        <w:rPr>
          <w:rFonts w:asciiTheme="minorHAnsi" w:hAnsiTheme="minorHAnsi" w:cstheme="minorHAnsi"/>
        </w:rPr>
      </w:pPr>
    </w:p>
    <w:p w14:paraId="1DBBDE71" w14:textId="138E4B91" w:rsidR="001A34F7" w:rsidRPr="000E5E5E" w:rsidRDefault="00167A5D" w:rsidP="007C1539">
      <w:pPr>
        <w:pStyle w:val="Heading3"/>
        <w:keepNext w:val="0"/>
        <w:keepLines w:val="0"/>
        <w:numPr>
          <w:ilvl w:val="2"/>
          <w:numId w:val="35"/>
        </w:numPr>
        <w:spacing w:before="0"/>
        <w:rPr>
          <w:rFonts w:cstheme="minorHAnsi"/>
        </w:rPr>
      </w:pPr>
      <w:r w:rsidRPr="000E5E5E">
        <w:rPr>
          <w:rFonts w:cstheme="minorHAnsi"/>
        </w:rPr>
        <w:t>Go back to</w:t>
      </w:r>
      <w:r w:rsidR="00B244F6" w:rsidRPr="000E5E5E">
        <w:rPr>
          <w:rFonts w:cstheme="minorHAnsi"/>
        </w:rPr>
        <w:t xml:space="preserve"> </w:t>
      </w:r>
      <w:r w:rsidR="00887955">
        <w:rPr>
          <w:rFonts w:cstheme="minorHAnsi"/>
        </w:rPr>
        <w:t xml:space="preserve">the </w:t>
      </w:r>
      <w:r w:rsidR="00B244F6" w:rsidRPr="000E5E5E">
        <w:rPr>
          <w:rFonts w:cstheme="minorHAnsi"/>
        </w:rPr>
        <w:t>3D window</w:t>
      </w:r>
      <w:r w:rsidR="00F3307E">
        <w:rPr>
          <w:rFonts w:cstheme="minorHAnsi"/>
        </w:rPr>
        <w:t>,</w:t>
      </w:r>
      <w:r w:rsidR="00B244F6" w:rsidRPr="000E5E5E">
        <w:rPr>
          <w:rFonts w:cstheme="minorHAnsi"/>
        </w:rPr>
        <w:t xml:space="preserve"> </w:t>
      </w:r>
      <w:r w:rsidR="00D25C40" w:rsidRPr="000E5E5E">
        <w:rPr>
          <w:rFonts w:cstheme="minorHAnsi"/>
        </w:rPr>
        <w:t xml:space="preserve">where </w:t>
      </w:r>
      <w:r w:rsidR="00B244F6" w:rsidRPr="000E5E5E">
        <w:rPr>
          <w:rFonts w:cstheme="minorHAnsi"/>
        </w:rPr>
        <w:t xml:space="preserve">a </w:t>
      </w:r>
      <w:r w:rsidR="001D3EFF" w:rsidRPr="000E5E5E">
        <w:rPr>
          <w:rFonts w:cstheme="minorHAnsi"/>
        </w:rPr>
        <w:t>skeleton</w:t>
      </w:r>
      <w:r w:rsidR="00B244F6" w:rsidRPr="000E5E5E">
        <w:rPr>
          <w:rFonts w:cstheme="minorHAnsi"/>
        </w:rPr>
        <w:t xml:space="preserve"> of the astrocyte</w:t>
      </w:r>
      <w:r w:rsidR="004238A1" w:rsidRPr="000E5E5E">
        <w:rPr>
          <w:rFonts w:cstheme="minorHAnsi"/>
        </w:rPr>
        <w:t xml:space="preserve"> appear</w:t>
      </w:r>
      <w:r w:rsidR="000E5E5E" w:rsidRPr="000E5E5E">
        <w:rPr>
          <w:rFonts w:cstheme="minorHAnsi"/>
        </w:rPr>
        <w:t>s</w:t>
      </w:r>
      <w:r w:rsidR="00B244F6" w:rsidRPr="000E5E5E">
        <w:rPr>
          <w:rFonts w:cstheme="minorHAnsi"/>
        </w:rPr>
        <w:t xml:space="preserve">. </w:t>
      </w:r>
    </w:p>
    <w:p w14:paraId="4B515A82" w14:textId="77777777" w:rsidR="001A34F7" w:rsidRPr="001A34F7" w:rsidRDefault="001A34F7" w:rsidP="001A34F7">
      <w:pPr>
        <w:pStyle w:val="Heading3"/>
        <w:keepNext w:val="0"/>
        <w:keepLines w:val="0"/>
        <w:numPr>
          <w:ilvl w:val="0"/>
          <w:numId w:val="0"/>
        </w:numPr>
        <w:spacing w:before="0"/>
        <w:rPr>
          <w:rFonts w:cstheme="minorHAnsi"/>
        </w:rPr>
      </w:pPr>
    </w:p>
    <w:p w14:paraId="0B0A15AE" w14:textId="0C015958" w:rsidR="005373BB" w:rsidRPr="008B4A1A" w:rsidRDefault="001A34F7" w:rsidP="001A34F7">
      <w:pPr>
        <w:pStyle w:val="Heading3"/>
        <w:keepNext w:val="0"/>
        <w:keepLines w:val="0"/>
        <w:numPr>
          <w:ilvl w:val="0"/>
          <w:numId w:val="0"/>
        </w:numPr>
        <w:spacing w:before="0"/>
        <w:rPr>
          <w:rFonts w:cstheme="minorHAnsi"/>
        </w:rPr>
      </w:pPr>
      <w:r w:rsidRPr="008B4A1A">
        <w:rPr>
          <w:rFonts w:cstheme="minorHAnsi"/>
        </w:rPr>
        <w:t>NOTE:</w:t>
      </w:r>
      <w:r w:rsidR="00D25C40" w:rsidRPr="008B4A1A">
        <w:rPr>
          <w:rFonts w:cstheme="minorHAnsi"/>
        </w:rPr>
        <w:t xml:space="preserve"> </w:t>
      </w:r>
      <w:r w:rsidR="00887955">
        <w:rPr>
          <w:rFonts w:cstheme="minorHAnsi"/>
        </w:rPr>
        <w:t>I</w:t>
      </w:r>
      <w:r w:rsidR="00B244F6" w:rsidRPr="008B4A1A">
        <w:rPr>
          <w:rFonts w:cstheme="minorHAnsi"/>
        </w:rPr>
        <w:t>f segmentation and signal do not</w:t>
      </w:r>
      <w:r w:rsidR="00D35437" w:rsidRPr="008B4A1A">
        <w:rPr>
          <w:rFonts w:cstheme="minorHAnsi"/>
        </w:rPr>
        <w:t xml:space="preserve"> match</w:t>
      </w:r>
      <w:r w:rsidR="004238A1" w:rsidRPr="008B4A1A">
        <w:rPr>
          <w:rFonts w:cstheme="minorHAnsi"/>
        </w:rPr>
        <w:t>,</w:t>
      </w:r>
      <w:r w:rsidR="00D35437" w:rsidRPr="008B4A1A">
        <w:rPr>
          <w:rFonts w:cstheme="minorHAnsi"/>
        </w:rPr>
        <w:t xml:space="preserve"> repeat steps 7</w:t>
      </w:r>
      <w:r w:rsidR="00681077" w:rsidRPr="008B4A1A">
        <w:rPr>
          <w:rFonts w:cstheme="minorHAnsi"/>
        </w:rPr>
        <w:t>.2.3</w:t>
      </w:r>
      <w:r w:rsidR="00887955" w:rsidRPr="00EC33BD">
        <w:rPr>
          <w:rFonts w:cstheme="minorHAnsi"/>
        </w:rPr>
        <w:t>–</w:t>
      </w:r>
      <w:r w:rsidR="00A466E7" w:rsidRPr="008B4A1A">
        <w:rPr>
          <w:rFonts w:cstheme="minorHAnsi"/>
        </w:rPr>
        <w:t>7.2.</w:t>
      </w:r>
      <w:r w:rsidR="00A72EC9" w:rsidRPr="008B4A1A">
        <w:rPr>
          <w:rFonts w:cstheme="minorHAnsi"/>
        </w:rPr>
        <w:t>10</w:t>
      </w:r>
      <w:r w:rsidR="00A466E7" w:rsidRPr="008B4A1A">
        <w:rPr>
          <w:rFonts w:cstheme="minorHAnsi"/>
        </w:rPr>
        <w:t xml:space="preserve"> </w:t>
      </w:r>
      <w:r w:rsidR="00D35437" w:rsidRPr="008B4A1A">
        <w:rPr>
          <w:rFonts w:cstheme="minorHAnsi"/>
        </w:rPr>
        <w:t>a</w:t>
      </w:r>
      <w:r w:rsidR="00B244F6" w:rsidRPr="008B4A1A">
        <w:rPr>
          <w:rFonts w:cstheme="minorHAnsi"/>
        </w:rPr>
        <w:t xml:space="preserve">nd adjust the threshold until </w:t>
      </w:r>
      <w:r w:rsidR="004238A1" w:rsidRPr="008B4A1A">
        <w:rPr>
          <w:rFonts w:cstheme="minorHAnsi"/>
        </w:rPr>
        <w:t>they do</w:t>
      </w:r>
      <w:r w:rsidR="00B244F6" w:rsidRPr="008B4A1A">
        <w:rPr>
          <w:rFonts w:cstheme="minorHAnsi"/>
        </w:rPr>
        <w:t xml:space="preserve">. </w:t>
      </w:r>
      <w:r w:rsidR="00F3307E">
        <w:rPr>
          <w:rFonts w:cstheme="minorHAnsi"/>
        </w:rPr>
        <w:t>Make sure</w:t>
      </w:r>
      <w:r w:rsidR="00B244F6" w:rsidRPr="008B4A1A">
        <w:rPr>
          <w:rFonts w:cstheme="minorHAnsi"/>
        </w:rPr>
        <w:t xml:space="preserve"> to </w:t>
      </w:r>
      <w:r w:rsidR="004238A1" w:rsidRPr="008B4A1A">
        <w:rPr>
          <w:rFonts w:cstheme="minorHAnsi"/>
        </w:rPr>
        <w:t xml:space="preserve">re-enter the </w:t>
      </w:r>
      <w:r w:rsidR="00B244F6" w:rsidRPr="008B4A1A">
        <w:rPr>
          <w:rFonts w:cstheme="minorHAnsi"/>
        </w:rPr>
        <w:t xml:space="preserve">other parameters </w:t>
      </w:r>
      <w:r w:rsidR="00D25C40" w:rsidRPr="008B4A1A">
        <w:rPr>
          <w:rFonts w:cstheme="minorHAnsi"/>
        </w:rPr>
        <w:t xml:space="preserve">as </w:t>
      </w:r>
      <w:r w:rsidR="00B244F6" w:rsidRPr="008B4A1A">
        <w:rPr>
          <w:rFonts w:cstheme="minorHAnsi"/>
        </w:rPr>
        <w:t xml:space="preserve">they </w:t>
      </w:r>
      <w:r w:rsidR="001D3EFF" w:rsidRPr="008B4A1A">
        <w:rPr>
          <w:rFonts w:cstheme="minorHAnsi"/>
        </w:rPr>
        <w:t xml:space="preserve">are </w:t>
      </w:r>
      <w:r w:rsidR="00B244F6" w:rsidRPr="008B4A1A">
        <w:rPr>
          <w:rFonts w:cstheme="minorHAnsi"/>
        </w:rPr>
        <w:t xml:space="preserve">reset </w:t>
      </w:r>
      <w:r w:rsidR="001C0B1B" w:rsidRPr="008B4A1A">
        <w:rPr>
          <w:rFonts w:cstheme="minorHAnsi"/>
        </w:rPr>
        <w:t>when</w:t>
      </w:r>
      <w:r w:rsidR="00B244F6" w:rsidRPr="008B4A1A">
        <w:rPr>
          <w:rFonts w:cstheme="minorHAnsi"/>
        </w:rPr>
        <w:t xml:space="preserve"> the plug</w:t>
      </w:r>
      <w:r w:rsidR="004238A1" w:rsidRPr="008B4A1A">
        <w:rPr>
          <w:rFonts w:cstheme="minorHAnsi"/>
        </w:rPr>
        <w:t>-</w:t>
      </w:r>
      <w:r w:rsidR="00B244F6" w:rsidRPr="008B4A1A">
        <w:rPr>
          <w:rFonts w:cstheme="minorHAnsi"/>
        </w:rPr>
        <w:t xml:space="preserve">in </w:t>
      </w:r>
      <w:r w:rsidR="004238A1" w:rsidRPr="008B4A1A">
        <w:rPr>
          <w:rFonts w:cstheme="minorHAnsi"/>
        </w:rPr>
        <w:t>is restarted</w:t>
      </w:r>
      <w:r w:rsidR="005373BB" w:rsidRPr="008B4A1A">
        <w:rPr>
          <w:rFonts w:cstheme="minorHAnsi"/>
        </w:rPr>
        <w:t>.</w:t>
      </w:r>
    </w:p>
    <w:p w14:paraId="1CEE6FA2" w14:textId="77777777" w:rsidR="00402F32" w:rsidRPr="008B4A1A" w:rsidRDefault="00402F32" w:rsidP="007C1539">
      <w:pPr>
        <w:pStyle w:val="NoSpacing"/>
        <w:rPr>
          <w:rFonts w:asciiTheme="minorHAnsi" w:hAnsiTheme="minorHAnsi" w:cstheme="minorHAnsi"/>
        </w:rPr>
      </w:pPr>
    </w:p>
    <w:p w14:paraId="023D4EE8" w14:textId="2ACD3872" w:rsidR="008B4A1A" w:rsidRDefault="00402F32" w:rsidP="007C1539">
      <w:pPr>
        <w:rPr>
          <w:rFonts w:asciiTheme="minorHAnsi" w:hAnsiTheme="minorHAnsi" w:cstheme="minorHAnsi"/>
          <w:lang w:val="en-GB"/>
        </w:rPr>
      </w:pPr>
      <w:r w:rsidRPr="008B4A1A">
        <w:rPr>
          <w:rFonts w:asciiTheme="minorHAnsi" w:hAnsiTheme="minorHAnsi" w:cstheme="minorHAnsi"/>
          <w:lang w:val="en-GB"/>
        </w:rPr>
        <w:t>7.2.13 Right</w:t>
      </w:r>
      <w:r w:rsidR="00887955">
        <w:rPr>
          <w:rFonts w:asciiTheme="minorHAnsi" w:hAnsiTheme="minorHAnsi" w:cstheme="minorHAnsi"/>
          <w:lang w:val="en-GB"/>
        </w:rPr>
        <w:t>-</w:t>
      </w:r>
      <w:r w:rsidRPr="008B4A1A">
        <w:rPr>
          <w:rFonts w:asciiTheme="minorHAnsi" w:hAnsiTheme="minorHAnsi" w:cstheme="minorHAnsi"/>
          <w:lang w:val="en-GB"/>
        </w:rPr>
        <w:t xml:space="preserve">click on </w:t>
      </w:r>
      <w:r w:rsidRPr="003210D5">
        <w:rPr>
          <w:rFonts w:asciiTheme="minorHAnsi" w:hAnsiTheme="minorHAnsi" w:cstheme="minorHAnsi"/>
          <w:b/>
          <w:bCs/>
          <w:lang w:val="en-GB"/>
        </w:rPr>
        <w:t>skeleton</w:t>
      </w:r>
      <w:r w:rsidRPr="008B4A1A">
        <w:rPr>
          <w:rFonts w:asciiTheme="minorHAnsi" w:hAnsiTheme="minorHAnsi" w:cstheme="minorHAnsi"/>
          <w:lang w:val="en-GB"/>
        </w:rPr>
        <w:t xml:space="preserve"> and select first choice </w:t>
      </w:r>
      <w:r w:rsidRPr="008B4A1A">
        <w:rPr>
          <w:rFonts w:asciiTheme="minorHAnsi" w:hAnsiTheme="minorHAnsi" w:cstheme="minorHAnsi"/>
          <w:b/>
          <w:bCs/>
          <w:lang w:val="en-GB"/>
        </w:rPr>
        <w:t>neuron</w:t>
      </w:r>
      <w:r w:rsidR="008B4A1A" w:rsidRPr="008B4A1A">
        <w:rPr>
          <w:rFonts w:asciiTheme="minorHAnsi" w:hAnsiTheme="minorHAnsi" w:cstheme="minorHAnsi"/>
          <w:b/>
          <w:bCs/>
          <w:lang w:val="en-GB"/>
        </w:rPr>
        <w:t xml:space="preserve"> | </w:t>
      </w:r>
      <w:r w:rsidRPr="008B4A1A">
        <w:rPr>
          <w:rFonts w:asciiTheme="minorHAnsi" w:hAnsiTheme="minorHAnsi" w:cstheme="minorHAnsi"/>
          <w:b/>
          <w:bCs/>
          <w:lang w:val="en-GB"/>
        </w:rPr>
        <w:t>line#1…APP2_Tracing</w:t>
      </w:r>
      <w:r w:rsidRPr="008B4A1A">
        <w:rPr>
          <w:rFonts w:asciiTheme="minorHAnsi" w:hAnsiTheme="minorHAnsi" w:cstheme="minorHAnsi"/>
          <w:lang w:val="en-GB"/>
        </w:rPr>
        <w:t xml:space="preserve"> to </w:t>
      </w:r>
      <w:r w:rsidR="0037778F" w:rsidRPr="008B4A1A">
        <w:rPr>
          <w:rFonts w:asciiTheme="minorHAnsi" w:hAnsiTheme="minorHAnsi" w:cstheme="minorHAnsi"/>
          <w:lang w:val="en-GB"/>
        </w:rPr>
        <w:t>access</w:t>
      </w:r>
      <w:r w:rsidRPr="008B4A1A">
        <w:rPr>
          <w:rFonts w:asciiTheme="minorHAnsi" w:hAnsiTheme="minorHAnsi" w:cstheme="minorHAnsi"/>
          <w:lang w:val="en-GB"/>
        </w:rPr>
        <w:t xml:space="preserve"> quantitative measurements</w:t>
      </w:r>
      <w:r w:rsidR="0037778F" w:rsidRPr="008B4A1A">
        <w:rPr>
          <w:rFonts w:asciiTheme="minorHAnsi" w:hAnsiTheme="minorHAnsi" w:cstheme="minorHAnsi"/>
          <w:lang w:val="en-GB"/>
        </w:rPr>
        <w:t xml:space="preserve"> that will appear on</w:t>
      </w:r>
      <w:r w:rsidRPr="008B4A1A">
        <w:rPr>
          <w:rFonts w:asciiTheme="minorHAnsi" w:hAnsiTheme="minorHAnsi" w:cstheme="minorHAnsi"/>
          <w:lang w:val="en-GB"/>
        </w:rPr>
        <w:t xml:space="preserve"> </w:t>
      </w:r>
      <w:r w:rsidR="0037778F" w:rsidRPr="008B4A1A">
        <w:rPr>
          <w:rFonts w:asciiTheme="minorHAnsi" w:hAnsiTheme="minorHAnsi" w:cstheme="minorHAnsi"/>
          <w:lang w:val="en-GB"/>
        </w:rPr>
        <w:t>a</w:t>
      </w:r>
      <w:r w:rsidRPr="008B4A1A">
        <w:rPr>
          <w:rFonts w:asciiTheme="minorHAnsi" w:hAnsiTheme="minorHAnsi" w:cstheme="minorHAnsi"/>
          <w:lang w:val="en-GB"/>
        </w:rPr>
        <w:t xml:space="preserve"> new window </w:t>
      </w:r>
      <w:r w:rsidRPr="008B4A1A">
        <w:rPr>
          <w:rFonts w:asciiTheme="minorHAnsi" w:hAnsiTheme="minorHAnsi" w:cstheme="minorHAnsi"/>
          <w:b/>
          <w:bCs/>
          <w:lang w:val="en-GB"/>
        </w:rPr>
        <w:t>Surface</w:t>
      </w:r>
      <w:r w:rsidR="008B4A1A" w:rsidRPr="008B4A1A">
        <w:rPr>
          <w:rFonts w:asciiTheme="minorHAnsi" w:hAnsiTheme="minorHAnsi" w:cstheme="minorHAnsi"/>
          <w:b/>
          <w:bCs/>
          <w:lang w:val="en-GB"/>
        </w:rPr>
        <w:t xml:space="preserve">| </w:t>
      </w:r>
      <w:r w:rsidRPr="008B4A1A">
        <w:rPr>
          <w:rFonts w:asciiTheme="minorHAnsi" w:hAnsiTheme="minorHAnsi" w:cstheme="minorHAnsi"/>
          <w:b/>
          <w:bCs/>
          <w:lang w:val="en-GB"/>
        </w:rPr>
        <w:t>Object Annotation</w:t>
      </w:r>
      <w:r w:rsidRPr="008B4A1A">
        <w:rPr>
          <w:rFonts w:asciiTheme="minorHAnsi" w:hAnsiTheme="minorHAnsi" w:cstheme="minorHAnsi"/>
          <w:lang w:val="en-GB"/>
        </w:rPr>
        <w:t xml:space="preserve">. </w:t>
      </w:r>
    </w:p>
    <w:p w14:paraId="0508BE7A" w14:textId="77777777" w:rsidR="008B4A1A" w:rsidRDefault="008B4A1A" w:rsidP="007C1539">
      <w:pPr>
        <w:rPr>
          <w:rFonts w:asciiTheme="minorHAnsi" w:hAnsiTheme="minorHAnsi" w:cstheme="minorHAnsi"/>
          <w:lang w:val="en-GB"/>
        </w:rPr>
      </w:pPr>
    </w:p>
    <w:p w14:paraId="3B7FF789" w14:textId="77777777" w:rsidR="00402F32" w:rsidRPr="008B4A1A" w:rsidRDefault="008B4A1A" w:rsidP="007C1539">
      <w:pPr>
        <w:rPr>
          <w:rFonts w:asciiTheme="minorHAnsi" w:hAnsiTheme="minorHAnsi" w:cstheme="minorHAnsi"/>
          <w:lang w:val="en-GB"/>
        </w:rPr>
      </w:pPr>
      <w:r w:rsidRPr="008B4A1A">
        <w:rPr>
          <w:rFonts w:asciiTheme="minorHAnsi" w:hAnsiTheme="minorHAnsi" w:cstheme="minorHAnsi"/>
          <w:lang w:val="en-GB"/>
        </w:rPr>
        <w:t xml:space="preserve">NOTE: </w:t>
      </w:r>
      <w:r w:rsidR="00942780" w:rsidRPr="008B4A1A">
        <w:rPr>
          <w:rFonts w:asciiTheme="minorHAnsi" w:hAnsiTheme="minorHAnsi" w:cstheme="minorHAnsi"/>
          <w:lang w:val="en-GB"/>
        </w:rPr>
        <w:t>Due to the limited resolution of light microscopy,</w:t>
      </w:r>
      <w:r w:rsidR="00BD531C" w:rsidRPr="008B4A1A">
        <w:rPr>
          <w:rFonts w:asciiTheme="minorHAnsi" w:hAnsiTheme="minorHAnsi" w:cstheme="minorHAnsi"/>
          <w:lang w:val="en-GB"/>
        </w:rPr>
        <w:t xml:space="preserve"> measurements displayed under</w:t>
      </w:r>
      <w:r w:rsidR="00124777" w:rsidRPr="008B4A1A">
        <w:rPr>
          <w:rFonts w:asciiTheme="minorHAnsi" w:hAnsiTheme="minorHAnsi" w:cstheme="minorHAnsi"/>
          <w:lang w:val="en-GB"/>
        </w:rPr>
        <w:t xml:space="preserve"> the listed items </w:t>
      </w:r>
      <w:r w:rsidR="00402F32" w:rsidRPr="008B4A1A">
        <w:rPr>
          <w:rFonts w:asciiTheme="minorHAnsi" w:hAnsiTheme="minorHAnsi" w:cstheme="minorHAnsi"/>
          <w:b/>
          <w:bCs/>
          <w:lang w:val="en-GB"/>
        </w:rPr>
        <w:t>Number of branches</w:t>
      </w:r>
      <w:r w:rsidR="00402F32" w:rsidRPr="008B4A1A">
        <w:rPr>
          <w:rFonts w:asciiTheme="minorHAnsi" w:hAnsiTheme="minorHAnsi" w:cstheme="minorHAnsi"/>
          <w:lang w:val="en-GB"/>
        </w:rPr>
        <w:t xml:space="preserve"> and </w:t>
      </w:r>
      <w:r w:rsidR="00402F32" w:rsidRPr="008B4A1A">
        <w:rPr>
          <w:rFonts w:asciiTheme="minorHAnsi" w:hAnsiTheme="minorHAnsi" w:cstheme="minorHAnsi"/>
          <w:b/>
          <w:bCs/>
          <w:lang w:val="en-GB"/>
        </w:rPr>
        <w:t>Number of bifurcations</w:t>
      </w:r>
      <w:r w:rsidR="00402F32" w:rsidRPr="008B4A1A">
        <w:rPr>
          <w:rFonts w:asciiTheme="minorHAnsi" w:hAnsiTheme="minorHAnsi" w:cstheme="minorHAnsi"/>
          <w:lang w:val="en-GB"/>
        </w:rPr>
        <w:t xml:space="preserve"> </w:t>
      </w:r>
      <w:r w:rsidR="00124777" w:rsidRPr="008B4A1A">
        <w:rPr>
          <w:rFonts w:asciiTheme="minorHAnsi" w:hAnsiTheme="minorHAnsi" w:cstheme="minorHAnsi"/>
          <w:lang w:val="en-GB"/>
        </w:rPr>
        <w:t xml:space="preserve">provide </w:t>
      </w:r>
      <w:r w:rsidR="00942780" w:rsidRPr="008B4A1A">
        <w:rPr>
          <w:rFonts w:asciiTheme="minorHAnsi" w:hAnsiTheme="minorHAnsi" w:cstheme="minorHAnsi"/>
          <w:lang w:val="en-GB"/>
        </w:rPr>
        <w:t xml:space="preserve">only </w:t>
      </w:r>
      <w:r w:rsidR="00124777" w:rsidRPr="008B4A1A">
        <w:rPr>
          <w:rFonts w:asciiTheme="minorHAnsi" w:hAnsiTheme="minorHAnsi" w:cstheme="minorHAnsi"/>
          <w:lang w:val="en-GB"/>
        </w:rPr>
        <w:t>a rough estimate</w:t>
      </w:r>
      <w:r w:rsidR="00402F32" w:rsidRPr="008B4A1A">
        <w:rPr>
          <w:rFonts w:asciiTheme="minorHAnsi" w:hAnsiTheme="minorHAnsi" w:cstheme="minorHAnsi"/>
          <w:lang w:val="en-GB"/>
        </w:rPr>
        <w:t xml:space="preserve"> of </w:t>
      </w:r>
      <w:r w:rsidR="00942780" w:rsidRPr="008B4A1A">
        <w:rPr>
          <w:rFonts w:asciiTheme="minorHAnsi" w:hAnsiTheme="minorHAnsi" w:cstheme="minorHAnsi"/>
          <w:lang w:val="en-GB"/>
        </w:rPr>
        <w:t xml:space="preserve">astrocyte </w:t>
      </w:r>
      <w:proofErr w:type="spellStart"/>
      <w:r w:rsidR="00124777" w:rsidRPr="008B4A1A">
        <w:rPr>
          <w:rFonts w:asciiTheme="minorHAnsi" w:hAnsiTheme="minorHAnsi" w:cstheme="minorHAnsi"/>
          <w:lang w:val="en-GB"/>
        </w:rPr>
        <w:t>arbor</w:t>
      </w:r>
      <w:proofErr w:type="spellEnd"/>
      <w:r w:rsidR="00124777" w:rsidRPr="008B4A1A">
        <w:rPr>
          <w:rFonts w:asciiTheme="minorHAnsi" w:hAnsiTheme="minorHAnsi" w:cstheme="minorHAnsi"/>
          <w:lang w:val="en-GB"/>
        </w:rPr>
        <w:t xml:space="preserve"> </w:t>
      </w:r>
      <w:r w:rsidR="00402F32" w:rsidRPr="008B4A1A">
        <w:rPr>
          <w:rFonts w:asciiTheme="minorHAnsi" w:hAnsiTheme="minorHAnsi" w:cstheme="minorHAnsi"/>
          <w:lang w:val="en-GB"/>
        </w:rPr>
        <w:t>complexity</w:t>
      </w:r>
      <w:r w:rsidR="00124777" w:rsidRPr="008B4A1A">
        <w:rPr>
          <w:rFonts w:asciiTheme="minorHAnsi" w:hAnsiTheme="minorHAnsi" w:cstheme="minorHAnsi"/>
          <w:lang w:val="en-GB"/>
        </w:rPr>
        <w:t>.</w:t>
      </w:r>
    </w:p>
    <w:p w14:paraId="3748097E" w14:textId="77777777" w:rsidR="005373BB" w:rsidRPr="00125891" w:rsidRDefault="005373BB" w:rsidP="007C1539"/>
    <w:p w14:paraId="61A1034F" w14:textId="77777777" w:rsidR="006305D7" w:rsidRDefault="006305D7" w:rsidP="007C1539">
      <w:pPr>
        <w:pStyle w:val="NormalWeb"/>
        <w:spacing w:before="0" w:beforeAutospacing="0" w:after="0" w:afterAutospacing="0"/>
        <w:rPr>
          <w:rFonts w:asciiTheme="minorHAnsi" w:hAnsiTheme="minorHAnsi" w:cstheme="minorHAnsi"/>
          <w:b/>
          <w:bCs/>
        </w:rPr>
      </w:pPr>
      <w:r w:rsidRPr="00125891">
        <w:rPr>
          <w:rFonts w:asciiTheme="minorHAnsi" w:hAnsiTheme="minorHAnsi" w:cstheme="minorHAnsi"/>
          <w:b/>
        </w:rPr>
        <w:t>REPRESENTATIVE RESULTS</w:t>
      </w:r>
      <w:r w:rsidR="00EF1462" w:rsidRPr="00125891">
        <w:rPr>
          <w:rFonts w:asciiTheme="minorHAnsi" w:hAnsiTheme="minorHAnsi" w:cstheme="minorHAnsi"/>
          <w:b/>
        </w:rPr>
        <w:t xml:space="preserve">: </w:t>
      </w:r>
    </w:p>
    <w:p w14:paraId="7908D40C" w14:textId="2AD1713E" w:rsidR="00622636" w:rsidRPr="00125891" w:rsidRDefault="00D35437" w:rsidP="007C1539">
      <w:pPr>
        <w:rPr>
          <w:rFonts w:asciiTheme="minorHAnsi" w:hAnsiTheme="minorHAnsi" w:cstheme="minorHAnsi"/>
          <w:color w:val="000000" w:themeColor="text1"/>
        </w:rPr>
      </w:pPr>
      <w:r w:rsidRPr="00125891">
        <w:rPr>
          <w:rFonts w:asciiTheme="minorHAnsi" w:hAnsiTheme="minorHAnsi" w:cstheme="minorHAnsi"/>
          <w:color w:val="000000" w:themeColor="text1"/>
        </w:rPr>
        <w:lastRenderedPageBreak/>
        <w:t>E</w:t>
      </w:r>
      <w:r w:rsidR="00A52DAB" w:rsidRPr="00125891">
        <w:rPr>
          <w:rFonts w:asciiTheme="minorHAnsi" w:hAnsiTheme="minorHAnsi" w:cstheme="minorHAnsi"/>
          <w:color w:val="000000" w:themeColor="text1"/>
        </w:rPr>
        <w:t xml:space="preserve">lectroporation of MAGIC Markers </w:t>
      </w:r>
      <w:r w:rsidRPr="00125891">
        <w:rPr>
          <w:rFonts w:asciiTheme="minorHAnsi" w:hAnsiTheme="minorHAnsi" w:cstheme="minorHAnsi"/>
          <w:color w:val="000000" w:themeColor="text1"/>
        </w:rPr>
        <w:t>in</w:t>
      </w:r>
      <w:r w:rsidR="008C3323">
        <w:rPr>
          <w:rFonts w:asciiTheme="minorHAnsi" w:hAnsiTheme="minorHAnsi" w:cstheme="minorHAnsi"/>
          <w:color w:val="000000" w:themeColor="text1"/>
        </w:rPr>
        <w:t xml:space="preserve"> embryonic</w:t>
      </w:r>
      <w:r w:rsidRPr="00125891">
        <w:rPr>
          <w:rFonts w:asciiTheme="minorHAnsi" w:hAnsiTheme="minorHAnsi" w:cstheme="minorHAnsi"/>
          <w:color w:val="000000" w:themeColor="text1"/>
        </w:rPr>
        <w:t xml:space="preserve"> cortical progenitors </w:t>
      </w:r>
      <w:r w:rsidR="00135027">
        <w:rPr>
          <w:rFonts w:asciiTheme="minorHAnsi" w:hAnsiTheme="minorHAnsi" w:cstheme="minorHAnsi"/>
          <w:color w:val="000000" w:themeColor="text1"/>
        </w:rPr>
        <w:t>allows</w:t>
      </w:r>
      <w:r w:rsidR="00046628" w:rsidRPr="00125891">
        <w:rPr>
          <w:rFonts w:asciiTheme="minorHAnsi" w:hAnsiTheme="minorHAnsi" w:cstheme="minorHAnsi"/>
          <w:color w:val="000000" w:themeColor="text1"/>
        </w:rPr>
        <w:t xml:space="preserve"> </w:t>
      </w:r>
      <w:r w:rsidR="00FD4CCC">
        <w:rPr>
          <w:rFonts w:asciiTheme="minorHAnsi" w:hAnsiTheme="minorHAnsi" w:cstheme="minorHAnsi"/>
          <w:color w:val="000000" w:themeColor="text1"/>
        </w:rPr>
        <w:t xml:space="preserve">for </w:t>
      </w:r>
      <w:r w:rsidR="00135027">
        <w:rPr>
          <w:rFonts w:asciiTheme="minorHAnsi" w:hAnsiTheme="minorHAnsi" w:cstheme="minorHAnsi"/>
          <w:color w:val="000000" w:themeColor="text1"/>
        </w:rPr>
        <w:t>the labeling of</w:t>
      </w:r>
      <w:r w:rsidRPr="00125891">
        <w:rPr>
          <w:rFonts w:asciiTheme="minorHAnsi" w:hAnsiTheme="minorHAnsi" w:cstheme="minorHAnsi"/>
          <w:color w:val="000000" w:themeColor="text1"/>
        </w:rPr>
        <w:t xml:space="preserve"> astrocytes</w:t>
      </w:r>
      <w:r w:rsidR="00046628" w:rsidRPr="00125891">
        <w:rPr>
          <w:rFonts w:asciiTheme="minorHAnsi" w:hAnsiTheme="minorHAnsi" w:cstheme="minorHAnsi"/>
          <w:color w:val="000000" w:themeColor="text1"/>
        </w:rPr>
        <w:t xml:space="preserve"> from early to late stage</w:t>
      </w:r>
      <w:r w:rsidR="008C3323">
        <w:rPr>
          <w:rFonts w:asciiTheme="minorHAnsi" w:hAnsiTheme="minorHAnsi" w:cstheme="minorHAnsi"/>
          <w:color w:val="000000" w:themeColor="text1"/>
        </w:rPr>
        <w:t>s</w:t>
      </w:r>
      <w:r w:rsidR="00046628" w:rsidRPr="00125891">
        <w:rPr>
          <w:rFonts w:asciiTheme="minorHAnsi" w:hAnsiTheme="minorHAnsi" w:cstheme="minorHAnsi"/>
          <w:color w:val="000000" w:themeColor="text1"/>
        </w:rPr>
        <w:t xml:space="preserve"> of cerebral cortex development (</w:t>
      </w:r>
      <w:r w:rsidR="00046628" w:rsidRPr="008B4A1A">
        <w:rPr>
          <w:rFonts w:asciiTheme="minorHAnsi" w:hAnsiTheme="minorHAnsi" w:cstheme="minorHAnsi"/>
          <w:b/>
          <w:bCs/>
          <w:color w:val="000000" w:themeColor="text1"/>
        </w:rPr>
        <w:t>Figure 1</w:t>
      </w:r>
      <w:r w:rsidR="00046628" w:rsidRPr="00125891">
        <w:rPr>
          <w:rFonts w:asciiTheme="minorHAnsi" w:hAnsiTheme="minorHAnsi" w:cstheme="minorHAnsi"/>
          <w:color w:val="000000" w:themeColor="text1"/>
        </w:rPr>
        <w:t xml:space="preserve">). </w:t>
      </w:r>
      <w:r w:rsidR="009C469E" w:rsidRPr="00125891">
        <w:rPr>
          <w:rFonts w:asciiTheme="minorHAnsi" w:hAnsiTheme="minorHAnsi" w:cstheme="minorHAnsi"/>
          <w:color w:val="000000" w:themeColor="text1"/>
        </w:rPr>
        <w:t xml:space="preserve">These astrocytes </w:t>
      </w:r>
      <w:r w:rsidR="00FD4CCC">
        <w:rPr>
          <w:rFonts w:asciiTheme="minorHAnsi" w:hAnsiTheme="minorHAnsi" w:cstheme="minorHAnsi"/>
          <w:color w:val="000000" w:themeColor="text1"/>
        </w:rPr>
        <w:t>were</w:t>
      </w:r>
      <w:r w:rsidR="00FD4CCC" w:rsidRPr="00125891">
        <w:rPr>
          <w:rFonts w:asciiTheme="minorHAnsi" w:hAnsiTheme="minorHAnsi" w:cstheme="minorHAnsi"/>
          <w:color w:val="000000" w:themeColor="text1"/>
        </w:rPr>
        <w:t xml:space="preserve"> </w:t>
      </w:r>
      <w:r w:rsidR="009C469E" w:rsidRPr="00125891">
        <w:rPr>
          <w:rFonts w:asciiTheme="minorHAnsi" w:hAnsiTheme="minorHAnsi" w:cstheme="minorHAnsi"/>
          <w:color w:val="000000" w:themeColor="text1"/>
        </w:rPr>
        <w:t xml:space="preserve">found in all cortical layers </w:t>
      </w:r>
      <w:r w:rsidR="0019365A" w:rsidRPr="00125891">
        <w:rPr>
          <w:rFonts w:asciiTheme="minorHAnsi" w:hAnsiTheme="minorHAnsi" w:cstheme="minorHAnsi"/>
          <w:color w:val="000000" w:themeColor="text1"/>
        </w:rPr>
        <w:t xml:space="preserve">at various postnatal stages (P4, P7, P21) </w:t>
      </w:r>
      <w:r w:rsidR="009C469E" w:rsidRPr="00125891">
        <w:rPr>
          <w:rFonts w:asciiTheme="minorHAnsi" w:hAnsiTheme="minorHAnsi" w:cstheme="minorHAnsi"/>
          <w:color w:val="000000" w:themeColor="text1"/>
        </w:rPr>
        <w:t>as they disperse</w:t>
      </w:r>
      <w:r w:rsidR="00FD4CCC">
        <w:rPr>
          <w:rFonts w:asciiTheme="minorHAnsi" w:hAnsiTheme="minorHAnsi" w:cstheme="minorHAnsi"/>
          <w:color w:val="000000" w:themeColor="text1"/>
        </w:rPr>
        <w:t>d</w:t>
      </w:r>
      <w:r w:rsidR="009C469E" w:rsidRPr="00125891">
        <w:rPr>
          <w:rFonts w:asciiTheme="minorHAnsi" w:hAnsiTheme="minorHAnsi" w:cstheme="minorHAnsi"/>
          <w:color w:val="000000" w:themeColor="text1"/>
        </w:rPr>
        <w:t xml:space="preserve"> widely into the entire cerebral cortex</w:t>
      </w:r>
      <w:r w:rsidR="00FD4CCC">
        <w:rPr>
          <w:rFonts w:asciiTheme="minorHAnsi" w:hAnsiTheme="minorHAnsi" w:cstheme="minorHAnsi"/>
          <w:color w:val="000000" w:themeColor="text1"/>
        </w:rPr>
        <w:t>.</w:t>
      </w:r>
      <w:r w:rsidR="00AB54FE" w:rsidRPr="00125891">
        <w:rPr>
          <w:rFonts w:asciiTheme="minorHAnsi" w:hAnsiTheme="minorHAnsi" w:cstheme="minorHAnsi"/>
          <w:color w:val="000000" w:themeColor="text1"/>
        </w:rPr>
        <w:t xml:space="preserve"> </w:t>
      </w:r>
      <w:r w:rsidR="00FD4CCC">
        <w:rPr>
          <w:rFonts w:asciiTheme="minorHAnsi" w:hAnsiTheme="minorHAnsi" w:cstheme="minorHAnsi"/>
          <w:color w:val="000000" w:themeColor="text1"/>
        </w:rPr>
        <w:t>They were</w:t>
      </w:r>
      <w:r w:rsidR="00AB54FE" w:rsidRPr="00125891">
        <w:rPr>
          <w:rFonts w:asciiTheme="minorHAnsi" w:hAnsiTheme="minorHAnsi" w:cstheme="minorHAnsi"/>
          <w:color w:val="000000" w:themeColor="text1"/>
        </w:rPr>
        <w:t xml:space="preserve"> assessed with </w:t>
      </w:r>
      <w:r w:rsidR="00AE01AA">
        <w:rPr>
          <w:rFonts w:asciiTheme="minorHAnsi" w:hAnsiTheme="minorHAnsi" w:cstheme="minorHAnsi"/>
          <w:color w:val="000000" w:themeColor="text1"/>
        </w:rPr>
        <w:t xml:space="preserve">tiled </w:t>
      </w:r>
      <w:r w:rsidR="00AB54FE" w:rsidRPr="00125891">
        <w:rPr>
          <w:rFonts w:asciiTheme="minorHAnsi" w:hAnsiTheme="minorHAnsi" w:cstheme="minorHAnsi"/>
          <w:color w:val="000000" w:themeColor="text1"/>
        </w:rPr>
        <w:t xml:space="preserve">confocal </w:t>
      </w:r>
      <w:r w:rsidR="00AE01AA">
        <w:rPr>
          <w:rFonts w:asciiTheme="minorHAnsi" w:hAnsiTheme="minorHAnsi" w:cstheme="minorHAnsi"/>
          <w:color w:val="000000" w:themeColor="text1"/>
        </w:rPr>
        <w:t>images acquired</w:t>
      </w:r>
      <w:r w:rsidR="00AB54FE" w:rsidRPr="00125891">
        <w:rPr>
          <w:rFonts w:asciiTheme="minorHAnsi" w:hAnsiTheme="minorHAnsi" w:cstheme="minorHAnsi"/>
          <w:color w:val="000000" w:themeColor="text1"/>
        </w:rPr>
        <w:t xml:space="preserve"> with a 20</w:t>
      </w:r>
      <w:r w:rsidR="00051424" w:rsidRPr="00125891">
        <w:rPr>
          <w:rFonts w:asciiTheme="minorHAnsi" w:hAnsiTheme="minorHAnsi" w:cstheme="minorHAnsi"/>
          <w:color w:val="000000" w:themeColor="text1"/>
        </w:rPr>
        <w:t>x</w:t>
      </w:r>
      <w:r w:rsidR="00364FD3">
        <w:rPr>
          <w:rFonts w:asciiTheme="minorHAnsi" w:hAnsiTheme="minorHAnsi" w:cstheme="minorHAnsi"/>
          <w:color w:val="000000" w:themeColor="text1"/>
        </w:rPr>
        <w:t xml:space="preserve"> 0.8 NA (or higher NA) </w:t>
      </w:r>
      <w:r w:rsidR="00AB54FE" w:rsidRPr="00125891">
        <w:rPr>
          <w:rFonts w:asciiTheme="minorHAnsi" w:hAnsiTheme="minorHAnsi" w:cstheme="minorHAnsi"/>
          <w:color w:val="000000" w:themeColor="text1"/>
        </w:rPr>
        <w:t xml:space="preserve">objective and assembled as </w:t>
      </w:r>
      <w:r w:rsidR="00F76D4F" w:rsidRPr="00125891">
        <w:rPr>
          <w:rFonts w:asciiTheme="minorHAnsi" w:hAnsiTheme="minorHAnsi" w:cstheme="minorHAnsi"/>
          <w:color w:val="000000" w:themeColor="text1"/>
        </w:rPr>
        <w:t>Z</w:t>
      </w:r>
      <w:r w:rsidR="00AB54FE" w:rsidRPr="00125891">
        <w:rPr>
          <w:rFonts w:asciiTheme="minorHAnsi" w:hAnsiTheme="minorHAnsi" w:cstheme="minorHAnsi"/>
          <w:color w:val="000000" w:themeColor="text1"/>
        </w:rPr>
        <w:t>-stack reconstructions</w:t>
      </w:r>
      <w:r w:rsidR="009C469E" w:rsidRPr="00125891">
        <w:rPr>
          <w:rFonts w:asciiTheme="minorHAnsi" w:hAnsiTheme="minorHAnsi" w:cstheme="minorHAnsi"/>
          <w:color w:val="000000" w:themeColor="text1"/>
        </w:rPr>
        <w:t xml:space="preserve"> (</w:t>
      </w:r>
      <w:r w:rsidR="009C469E" w:rsidRPr="008B4A1A">
        <w:rPr>
          <w:rFonts w:asciiTheme="minorHAnsi" w:hAnsiTheme="minorHAnsi" w:cstheme="minorHAnsi"/>
          <w:b/>
          <w:bCs/>
          <w:color w:val="000000" w:themeColor="text1"/>
        </w:rPr>
        <w:t>Figure</w:t>
      </w:r>
      <w:r w:rsidR="008B4A1A" w:rsidRPr="008B4A1A">
        <w:rPr>
          <w:rFonts w:asciiTheme="minorHAnsi" w:hAnsiTheme="minorHAnsi" w:cstheme="minorHAnsi"/>
          <w:b/>
          <w:bCs/>
          <w:color w:val="000000" w:themeColor="text1"/>
        </w:rPr>
        <w:t xml:space="preserve"> </w:t>
      </w:r>
      <w:r w:rsidR="009C469E" w:rsidRPr="008B4A1A">
        <w:rPr>
          <w:rFonts w:asciiTheme="minorHAnsi" w:hAnsiTheme="minorHAnsi" w:cstheme="minorHAnsi"/>
          <w:b/>
          <w:bCs/>
          <w:color w:val="000000" w:themeColor="text1"/>
        </w:rPr>
        <w:t>2</w:t>
      </w:r>
      <w:r w:rsidR="009C469E" w:rsidRPr="00125891">
        <w:rPr>
          <w:rFonts w:asciiTheme="minorHAnsi" w:hAnsiTheme="minorHAnsi" w:cstheme="minorHAnsi"/>
          <w:color w:val="000000" w:themeColor="text1"/>
        </w:rPr>
        <w:t xml:space="preserve">). MAGIC Markers </w:t>
      </w:r>
      <w:r w:rsidR="005B5A19" w:rsidRPr="00125891">
        <w:rPr>
          <w:rFonts w:asciiTheme="minorHAnsi" w:hAnsiTheme="minorHAnsi" w:cstheme="minorHAnsi"/>
          <w:color w:val="000000" w:themeColor="text1"/>
        </w:rPr>
        <w:t xml:space="preserve">combinatorial labeling </w:t>
      </w:r>
      <w:r w:rsidR="00AB54FE" w:rsidRPr="00125891">
        <w:rPr>
          <w:rFonts w:asciiTheme="minorHAnsi" w:hAnsiTheme="minorHAnsi" w:cstheme="minorHAnsi"/>
          <w:color w:val="000000" w:themeColor="text1"/>
        </w:rPr>
        <w:t>enable</w:t>
      </w:r>
      <w:r w:rsidR="00FD4CCC">
        <w:rPr>
          <w:rFonts w:asciiTheme="minorHAnsi" w:hAnsiTheme="minorHAnsi" w:cstheme="minorHAnsi"/>
          <w:color w:val="000000" w:themeColor="text1"/>
        </w:rPr>
        <w:t>d</w:t>
      </w:r>
      <w:r w:rsidR="00AB54FE" w:rsidRPr="00125891">
        <w:rPr>
          <w:rFonts w:asciiTheme="minorHAnsi" w:hAnsiTheme="minorHAnsi" w:cstheme="minorHAnsi"/>
          <w:color w:val="000000" w:themeColor="text1"/>
        </w:rPr>
        <w:t xml:space="preserve"> individualiz</w:t>
      </w:r>
      <w:r w:rsidR="00F76D4F">
        <w:rPr>
          <w:rFonts w:asciiTheme="minorHAnsi" w:hAnsiTheme="minorHAnsi" w:cstheme="minorHAnsi"/>
          <w:color w:val="000000" w:themeColor="text1"/>
        </w:rPr>
        <w:t>ation of</w:t>
      </w:r>
      <w:r w:rsidR="00AB54FE" w:rsidRPr="00125891">
        <w:rPr>
          <w:rFonts w:asciiTheme="minorHAnsi" w:hAnsiTheme="minorHAnsi" w:cstheme="minorHAnsi"/>
          <w:color w:val="000000" w:themeColor="text1"/>
        </w:rPr>
        <w:t xml:space="preserve"> cortical astrocytes</w:t>
      </w:r>
      <w:r w:rsidR="003F2D28" w:rsidRPr="00125891">
        <w:rPr>
          <w:rFonts w:asciiTheme="minorHAnsi" w:hAnsiTheme="minorHAnsi" w:cstheme="minorHAnsi"/>
          <w:color w:val="000000" w:themeColor="text1"/>
        </w:rPr>
        <w:t xml:space="preserve"> and </w:t>
      </w:r>
      <w:r w:rsidR="00650393" w:rsidRPr="00125891">
        <w:rPr>
          <w:rFonts w:asciiTheme="minorHAnsi" w:hAnsiTheme="minorHAnsi" w:cstheme="minorHAnsi"/>
          <w:color w:val="000000" w:themeColor="text1"/>
        </w:rPr>
        <w:t>extract</w:t>
      </w:r>
      <w:r w:rsidR="00F76D4F">
        <w:rPr>
          <w:rFonts w:asciiTheme="minorHAnsi" w:hAnsiTheme="minorHAnsi" w:cstheme="minorHAnsi"/>
          <w:color w:val="000000" w:themeColor="text1"/>
        </w:rPr>
        <w:t xml:space="preserve">ion of </w:t>
      </w:r>
      <w:r w:rsidR="00650393" w:rsidRPr="00125891">
        <w:rPr>
          <w:rFonts w:asciiTheme="minorHAnsi" w:hAnsiTheme="minorHAnsi" w:cstheme="minorHAnsi"/>
          <w:color w:val="000000" w:themeColor="text1"/>
        </w:rPr>
        <w:t xml:space="preserve">information regarding their volume and morphology. </w:t>
      </w:r>
      <w:r w:rsidR="007F70DC" w:rsidRPr="00125891">
        <w:rPr>
          <w:rFonts w:asciiTheme="minorHAnsi" w:hAnsiTheme="minorHAnsi" w:cstheme="minorHAnsi"/>
          <w:color w:val="000000" w:themeColor="text1"/>
        </w:rPr>
        <w:t xml:space="preserve">Using </w:t>
      </w:r>
      <w:r w:rsidR="008B4A1A">
        <w:rPr>
          <w:rFonts w:asciiTheme="minorHAnsi" w:hAnsiTheme="minorHAnsi" w:cstheme="minorHAnsi"/>
          <w:color w:val="000000" w:themeColor="text1"/>
        </w:rPr>
        <w:t>the commercial</w:t>
      </w:r>
      <w:r w:rsidR="0016594E" w:rsidRPr="00125891">
        <w:rPr>
          <w:rFonts w:asciiTheme="minorHAnsi" w:hAnsiTheme="minorHAnsi" w:cstheme="minorHAnsi"/>
          <w:color w:val="000000" w:themeColor="text1"/>
        </w:rPr>
        <w:t xml:space="preserve"> image analysis </w:t>
      </w:r>
      <w:r w:rsidR="00415AEC" w:rsidRPr="00125891">
        <w:rPr>
          <w:rFonts w:asciiTheme="minorHAnsi" w:hAnsiTheme="minorHAnsi" w:cstheme="minorHAnsi"/>
          <w:color w:val="000000" w:themeColor="text1"/>
        </w:rPr>
        <w:t>software</w:t>
      </w:r>
      <w:r w:rsidR="006C1894" w:rsidRPr="00125891">
        <w:rPr>
          <w:rFonts w:asciiTheme="minorHAnsi" w:hAnsiTheme="minorHAnsi" w:cstheme="minorHAnsi"/>
          <w:color w:val="000000" w:themeColor="text1"/>
        </w:rPr>
        <w:t xml:space="preserve">, </w:t>
      </w:r>
      <w:r w:rsidR="0016594E" w:rsidRPr="00125891">
        <w:rPr>
          <w:rFonts w:asciiTheme="minorHAnsi" w:hAnsiTheme="minorHAnsi" w:cstheme="minorHAnsi"/>
          <w:color w:val="000000" w:themeColor="text1"/>
        </w:rPr>
        <w:t>the contour of individual astrocyte</w:t>
      </w:r>
      <w:r w:rsidR="00F76D4F">
        <w:rPr>
          <w:rFonts w:asciiTheme="minorHAnsi" w:hAnsiTheme="minorHAnsi" w:cstheme="minorHAnsi"/>
          <w:color w:val="000000" w:themeColor="text1"/>
        </w:rPr>
        <w:t>s</w:t>
      </w:r>
      <w:r w:rsidR="0016594E" w:rsidRPr="00125891">
        <w:rPr>
          <w:rFonts w:asciiTheme="minorHAnsi" w:hAnsiTheme="minorHAnsi" w:cstheme="minorHAnsi"/>
          <w:color w:val="000000" w:themeColor="text1"/>
        </w:rPr>
        <w:t xml:space="preserve"> </w:t>
      </w:r>
      <w:r w:rsidR="00FD4CCC">
        <w:rPr>
          <w:rFonts w:asciiTheme="minorHAnsi" w:hAnsiTheme="minorHAnsi" w:cstheme="minorHAnsi"/>
          <w:color w:val="000000" w:themeColor="text1"/>
        </w:rPr>
        <w:t>was</w:t>
      </w:r>
      <w:r w:rsidR="00E23F90" w:rsidRPr="00125891">
        <w:rPr>
          <w:rFonts w:asciiTheme="minorHAnsi" w:hAnsiTheme="minorHAnsi" w:cstheme="minorHAnsi"/>
          <w:color w:val="000000" w:themeColor="text1"/>
        </w:rPr>
        <w:t xml:space="preserve"> delineated </w:t>
      </w:r>
      <w:r w:rsidR="006C1894" w:rsidRPr="00125891">
        <w:rPr>
          <w:rFonts w:asciiTheme="minorHAnsi" w:hAnsiTheme="minorHAnsi" w:cstheme="minorHAnsi"/>
          <w:color w:val="000000" w:themeColor="text1"/>
        </w:rPr>
        <w:t xml:space="preserve">on </w:t>
      </w:r>
      <w:r w:rsidR="00895443">
        <w:rPr>
          <w:rFonts w:asciiTheme="minorHAnsi" w:hAnsiTheme="minorHAnsi" w:cstheme="minorHAnsi"/>
          <w:color w:val="000000" w:themeColor="text1"/>
        </w:rPr>
        <w:t>each individual</w:t>
      </w:r>
      <w:r w:rsidR="00895443" w:rsidRPr="00125891">
        <w:rPr>
          <w:rFonts w:asciiTheme="minorHAnsi" w:hAnsiTheme="minorHAnsi" w:cstheme="minorHAnsi"/>
          <w:color w:val="000000" w:themeColor="text1"/>
        </w:rPr>
        <w:t xml:space="preserve"> </w:t>
      </w:r>
      <w:r w:rsidR="006C1894" w:rsidRPr="00125891">
        <w:rPr>
          <w:rFonts w:asciiTheme="minorHAnsi" w:hAnsiTheme="minorHAnsi" w:cstheme="minorHAnsi"/>
          <w:color w:val="000000" w:themeColor="text1"/>
        </w:rPr>
        <w:t xml:space="preserve">optical section </w:t>
      </w:r>
      <w:r w:rsidR="00FB58A6" w:rsidRPr="00125891">
        <w:rPr>
          <w:rFonts w:asciiTheme="minorHAnsi" w:hAnsiTheme="minorHAnsi" w:cstheme="minorHAnsi"/>
          <w:color w:val="000000" w:themeColor="text1"/>
        </w:rPr>
        <w:t xml:space="preserve">of </w:t>
      </w:r>
      <w:r w:rsidR="00895443">
        <w:rPr>
          <w:rFonts w:asciiTheme="minorHAnsi" w:hAnsiTheme="minorHAnsi" w:cstheme="minorHAnsi"/>
          <w:color w:val="000000" w:themeColor="text1"/>
        </w:rPr>
        <w:t>confocal</w:t>
      </w:r>
      <w:r w:rsidR="00895443" w:rsidRPr="00125891">
        <w:rPr>
          <w:rFonts w:asciiTheme="minorHAnsi" w:hAnsiTheme="minorHAnsi" w:cstheme="minorHAnsi"/>
          <w:color w:val="000000" w:themeColor="text1"/>
        </w:rPr>
        <w:t xml:space="preserve"> </w:t>
      </w:r>
      <w:r w:rsidR="00895443">
        <w:rPr>
          <w:rFonts w:asciiTheme="minorHAnsi" w:hAnsiTheme="minorHAnsi" w:cstheme="minorHAnsi"/>
          <w:color w:val="000000" w:themeColor="text1"/>
        </w:rPr>
        <w:t xml:space="preserve">image </w:t>
      </w:r>
      <w:r w:rsidR="00FB58A6" w:rsidRPr="00125891">
        <w:rPr>
          <w:rFonts w:asciiTheme="minorHAnsi" w:hAnsiTheme="minorHAnsi" w:cstheme="minorHAnsi"/>
          <w:color w:val="000000" w:themeColor="text1"/>
        </w:rPr>
        <w:t>stack</w:t>
      </w:r>
      <w:r w:rsidR="00895443">
        <w:rPr>
          <w:rFonts w:asciiTheme="minorHAnsi" w:hAnsiTheme="minorHAnsi" w:cstheme="minorHAnsi"/>
          <w:color w:val="000000" w:themeColor="text1"/>
        </w:rPr>
        <w:t>s</w:t>
      </w:r>
      <w:r w:rsidR="00FB58A6" w:rsidRPr="00125891">
        <w:rPr>
          <w:rFonts w:asciiTheme="minorHAnsi" w:hAnsiTheme="minorHAnsi" w:cstheme="minorHAnsi"/>
          <w:color w:val="000000" w:themeColor="text1"/>
        </w:rPr>
        <w:t xml:space="preserve"> </w:t>
      </w:r>
      <w:r w:rsidR="00895443">
        <w:rPr>
          <w:rFonts w:asciiTheme="minorHAnsi" w:hAnsiTheme="minorHAnsi" w:cstheme="minorHAnsi"/>
          <w:color w:val="000000" w:themeColor="text1"/>
        </w:rPr>
        <w:t>to segment and reconstruct the</w:t>
      </w:r>
      <w:r w:rsidR="00667D48" w:rsidRPr="00125891">
        <w:rPr>
          <w:rFonts w:asciiTheme="minorHAnsi" w:hAnsiTheme="minorHAnsi" w:cstheme="minorHAnsi"/>
          <w:color w:val="000000" w:themeColor="text1"/>
        </w:rPr>
        <w:t xml:space="preserve"> territorial domain occupied by each astrocyte </w:t>
      </w:r>
      <w:r w:rsidR="00BE0636" w:rsidRPr="00125891">
        <w:rPr>
          <w:rFonts w:asciiTheme="minorHAnsi" w:hAnsiTheme="minorHAnsi" w:cstheme="minorHAnsi"/>
          <w:color w:val="000000" w:themeColor="text1"/>
        </w:rPr>
        <w:t>(</w:t>
      </w:r>
      <w:r w:rsidR="00BE0636" w:rsidRPr="008B4A1A">
        <w:rPr>
          <w:rFonts w:asciiTheme="minorHAnsi" w:hAnsiTheme="minorHAnsi" w:cstheme="minorHAnsi"/>
          <w:b/>
          <w:bCs/>
          <w:color w:val="000000" w:themeColor="text1"/>
        </w:rPr>
        <w:t>Figure 3</w:t>
      </w:r>
      <w:r w:rsidR="00BE0636" w:rsidRPr="00125891">
        <w:rPr>
          <w:rFonts w:asciiTheme="minorHAnsi" w:hAnsiTheme="minorHAnsi" w:cstheme="minorHAnsi"/>
          <w:color w:val="000000" w:themeColor="text1"/>
        </w:rPr>
        <w:t>)</w:t>
      </w:r>
      <w:r w:rsidR="0016594E" w:rsidRPr="00125891">
        <w:rPr>
          <w:rFonts w:asciiTheme="minorHAnsi" w:hAnsiTheme="minorHAnsi" w:cstheme="minorHAnsi"/>
          <w:color w:val="000000" w:themeColor="text1"/>
        </w:rPr>
        <w:t xml:space="preserve">. </w:t>
      </w:r>
      <w:r w:rsidR="0019365A" w:rsidRPr="00125891">
        <w:rPr>
          <w:rFonts w:asciiTheme="minorHAnsi" w:hAnsiTheme="minorHAnsi" w:cstheme="minorHAnsi"/>
          <w:color w:val="000000" w:themeColor="text1"/>
        </w:rPr>
        <w:t>From the</w:t>
      </w:r>
      <w:r w:rsidR="00364FD3">
        <w:rPr>
          <w:rFonts w:asciiTheme="minorHAnsi" w:hAnsiTheme="minorHAnsi" w:cstheme="minorHAnsi"/>
          <w:color w:val="000000" w:themeColor="text1"/>
        </w:rPr>
        <w:t xml:space="preserve"> same</w:t>
      </w:r>
      <w:r w:rsidR="0019365A" w:rsidRPr="00125891">
        <w:rPr>
          <w:rFonts w:asciiTheme="minorHAnsi" w:hAnsiTheme="minorHAnsi" w:cstheme="minorHAnsi"/>
          <w:color w:val="000000" w:themeColor="text1"/>
        </w:rPr>
        <w:t xml:space="preserve"> </w:t>
      </w:r>
      <w:r w:rsidR="00F76D4F" w:rsidRPr="00125891">
        <w:rPr>
          <w:rFonts w:asciiTheme="minorHAnsi" w:hAnsiTheme="minorHAnsi" w:cstheme="minorHAnsi"/>
          <w:color w:val="000000" w:themeColor="text1"/>
        </w:rPr>
        <w:t>Z</w:t>
      </w:r>
      <w:r w:rsidR="0019365A" w:rsidRPr="00125891">
        <w:rPr>
          <w:rFonts w:asciiTheme="minorHAnsi" w:hAnsiTheme="minorHAnsi" w:cstheme="minorHAnsi"/>
          <w:color w:val="000000" w:themeColor="text1"/>
        </w:rPr>
        <w:t>-</w:t>
      </w:r>
      <w:r w:rsidR="00364FD3">
        <w:rPr>
          <w:rFonts w:asciiTheme="minorHAnsi" w:hAnsiTheme="minorHAnsi" w:cstheme="minorHAnsi"/>
          <w:color w:val="000000" w:themeColor="text1"/>
        </w:rPr>
        <w:t xml:space="preserve">image </w:t>
      </w:r>
      <w:r w:rsidR="0019365A" w:rsidRPr="00125891">
        <w:rPr>
          <w:rFonts w:asciiTheme="minorHAnsi" w:hAnsiTheme="minorHAnsi" w:cstheme="minorHAnsi"/>
          <w:color w:val="000000" w:themeColor="text1"/>
        </w:rPr>
        <w:t>stack</w:t>
      </w:r>
      <w:r w:rsidR="00364FD3">
        <w:rPr>
          <w:rFonts w:asciiTheme="minorHAnsi" w:hAnsiTheme="minorHAnsi" w:cstheme="minorHAnsi"/>
          <w:color w:val="000000" w:themeColor="text1"/>
        </w:rPr>
        <w:t>s</w:t>
      </w:r>
      <w:r w:rsidR="0019365A" w:rsidRPr="00125891">
        <w:rPr>
          <w:rFonts w:asciiTheme="minorHAnsi" w:hAnsiTheme="minorHAnsi" w:cstheme="minorHAnsi"/>
          <w:color w:val="000000" w:themeColor="text1"/>
        </w:rPr>
        <w:t xml:space="preserve">, the </w:t>
      </w:r>
      <w:r w:rsidR="00364FD3">
        <w:rPr>
          <w:rFonts w:asciiTheme="minorHAnsi" w:hAnsiTheme="minorHAnsi" w:cstheme="minorHAnsi"/>
          <w:color w:val="000000" w:themeColor="text1"/>
        </w:rPr>
        <w:t>branched</w:t>
      </w:r>
      <w:r w:rsidR="00364FD3" w:rsidRPr="00125891">
        <w:rPr>
          <w:rFonts w:asciiTheme="minorHAnsi" w:hAnsiTheme="minorHAnsi" w:cstheme="minorHAnsi"/>
          <w:color w:val="000000" w:themeColor="text1"/>
        </w:rPr>
        <w:t xml:space="preserve"> </w:t>
      </w:r>
      <w:r w:rsidR="0019365A" w:rsidRPr="00125891">
        <w:rPr>
          <w:rFonts w:asciiTheme="minorHAnsi" w:hAnsiTheme="minorHAnsi" w:cstheme="minorHAnsi"/>
          <w:color w:val="000000" w:themeColor="text1"/>
        </w:rPr>
        <w:t>m</w:t>
      </w:r>
      <w:r w:rsidR="00AF7AD1" w:rsidRPr="00125891">
        <w:rPr>
          <w:rFonts w:asciiTheme="minorHAnsi" w:hAnsiTheme="minorHAnsi" w:cstheme="minorHAnsi"/>
          <w:color w:val="000000" w:themeColor="text1"/>
        </w:rPr>
        <w:t>orphology of singled-out cortical astr</w:t>
      </w:r>
      <w:r w:rsidR="0019124A" w:rsidRPr="00125891">
        <w:rPr>
          <w:rFonts w:asciiTheme="minorHAnsi" w:hAnsiTheme="minorHAnsi" w:cstheme="minorHAnsi"/>
          <w:color w:val="000000" w:themeColor="text1"/>
        </w:rPr>
        <w:t xml:space="preserve">ocytes </w:t>
      </w:r>
      <w:r w:rsidR="00FD4CCC">
        <w:rPr>
          <w:rFonts w:asciiTheme="minorHAnsi" w:hAnsiTheme="minorHAnsi" w:cstheme="minorHAnsi"/>
          <w:color w:val="000000" w:themeColor="text1"/>
        </w:rPr>
        <w:t>was</w:t>
      </w:r>
      <w:r w:rsidR="00AF7AD1" w:rsidRPr="00125891">
        <w:rPr>
          <w:rFonts w:asciiTheme="minorHAnsi" w:hAnsiTheme="minorHAnsi" w:cstheme="minorHAnsi"/>
          <w:color w:val="000000" w:themeColor="text1"/>
        </w:rPr>
        <w:t xml:space="preserve"> segmented using </w:t>
      </w:r>
      <w:r w:rsidR="008B4A1A">
        <w:rPr>
          <w:rFonts w:asciiTheme="minorHAnsi" w:hAnsiTheme="minorHAnsi" w:cstheme="minorHAnsi"/>
          <w:color w:val="000000" w:themeColor="text1"/>
        </w:rPr>
        <w:t xml:space="preserve">the </w:t>
      </w:r>
      <w:r w:rsidR="00AF7AD1" w:rsidRPr="00125891">
        <w:rPr>
          <w:rFonts w:asciiTheme="minorHAnsi" w:hAnsiTheme="minorHAnsi" w:cstheme="minorHAnsi"/>
          <w:color w:val="000000" w:themeColor="text1"/>
        </w:rPr>
        <w:t xml:space="preserve">open access software that </w:t>
      </w:r>
      <w:r w:rsidR="00F76D4F">
        <w:rPr>
          <w:rFonts w:asciiTheme="minorHAnsi" w:hAnsiTheme="minorHAnsi" w:cstheme="minorHAnsi"/>
          <w:color w:val="000000" w:themeColor="text1"/>
        </w:rPr>
        <w:t>allows</w:t>
      </w:r>
      <w:r w:rsidR="0019124A" w:rsidRPr="00125891">
        <w:rPr>
          <w:rFonts w:asciiTheme="minorHAnsi" w:hAnsiTheme="minorHAnsi" w:cstheme="minorHAnsi"/>
          <w:color w:val="000000" w:themeColor="text1"/>
        </w:rPr>
        <w:t xml:space="preserve"> extract</w:t>
      </w:r>
      <w:r w:rsidR="00F76D4F">
        <w:rPr>
          <w:rFonts w:asciiTheme="minorHAnsi" w:hAnsiTheme="minorHAnsi" w:cstheme="minorHAnsi"/>
          <w:color w:val="000000" w:themeColor="text1"/>
        </w:rPr>
        <w:t>ion of</w:t>
      </w:r>
      <w:r w:rsidR="0019124A" w:rsidRPr="00125891">
        <w:rPr>
          <w:rFonts w:asciiTheme="minorHAnsi" w:hAnsiTheme="minorHAnsi" w:cstheme="minorHAnsi"/>
          <w:color w:val="000000" w:themeColor="text1"/>
        </w:rPr>
        <w:t xml:space="preserve"> the skeleton of </w:t>
      </w:r>
      <w:r w:rsidR="00DA1DAB">
        <w:rPr>
          <w:rFonts w:asciiTheme="minorHAnsi" w:hAnsiTheme="minorHAnsi" w:cstheme="minorHAnsi"/>
          <w:color w:val="000000" w:themeColor="text1"/>
        </w:rPr>
        <w:t xml:space="preserve">the main </w:t>
      </w:r>
      <w:r w:rsidR="0019124A" w:rsidRPr="00125891">
        <w:rPr>
          <w:rFonts w:asciiTheme="minorHAnsi" w:hAnsiTheme="minorHAnsi" w:cstheme="minorHAnsi"/>
          <w:color w:val="000000" w:themeColor="text1"/>
        </w:rPr>
        <w:t>astrocyte processes (</w:t>
      </w:r>
      <w:r w:rsidR="0019124A" w:rsidRPr="008B4A1A">
        <w:rPr>
          <w:rFonts w:asciiTheme="minorHAnsi" w:hAnsiTheme="minorHAnsi" w:cstheme="minorHAnsi"/>
          <w:b/>
          <w:bCs/>
          <w:color w:val="000000" w:themeColor="text1"/>
        </w:rPr>
        <w:t>Figure 4</w:t>
      </w:r>
      <w:r w:rsidR="0019124A" w:rsidRPr="00125891">
        <w:rPr>
          <w:rFonts w:asciiTheme="minorHAnsi" w:hAnsiTheme="minorHAnsi" w:cstheme="minorHAnsi"/>
          <w:color w:val="000000" w:themeColor="text1"/>
        </w:rPr>
        <w:t>).</w:t>
      </w:r>
      <w:r w:rsidR="009539CF" w:rsidRPr="00125891">
        <w:rPr>
          <w:rFonts w:asciiTheme="minorHAnsi" w:hAnsiTheme="minorHAnsi" w:cstheme="minorHAnsi"/>
          <w:color w:val="000000" w:themeColor="text1"/>
        </w:rPr>
        <w:t xml:space="preserve"> </w:t>
      </w:r>
      <w:r w:rsidR="00364FD3">
        <w:rPr>
          <w:rFonts w:asciiTheme="minorHAnsi" w:hAnsiTheme="minorHAnsi" w:cstheme="minorHAnsi"/>
          <w:color w:val="000000" w:themeColor="text1"/>
        </w:rPr>
        <w:t>T</w:t>
      </w:r>
      <w:r w:rsidR="009539CF" w:rsidRPr="00125891">
        <w:rPr>
          <w:rFonts w:asciiTheme="minorHAnsi" w:hAnsiTheme="minorHAnsi" w:cstheme="minorHAnsi"/>
          <w:color w:val="000000" w:themeColor="text1"/>
        </w:rPr>
        <w:t xml:space="preserve">hese segmentation </w:t>
      </w:r>
      <w:r w:rsidR="00364FD3">
        <w:rPr>
          <w:rFonts w:asciiTheme="minorHAnsi" w:hAnsiTheme="minorHAnsi" w:cstheme="minorHAnsi"/>
          <w:color w:val="000000" w:themeColor="text1"/>
        </w:rPr>
        <w:t xml:space="preserve">and tracing </w:t>
      </w:r>
      <w:r w:rsidR="009539CF" w:rsidRPr="00125891">
        <w:rPr>
          <w:rFonts w:asciiTheme="minorHAnsi" w:hAnsiTheme="minorHAnsi" w:cstheme="minorHAnsi"/>
          <w:color w:val="000000" w:themeColor="text1"/>
        </w:rPr>
        <w:t>tools</w:t>
      </w:r>
      <w:r w:rsidR="00846033" w:rsidRPr="00125891">
        <w:rPr>
          <w:rFonts w:asciiTheme="minorHAnsi" w:hAnsiTheme="minorHAnsi" w:cstheme="minorHAnsi"/>
          <w:color w:val="000000" w:themeColor="text1"/>
        </w:rPr>
        <w:t xml:space="preserve"> </w:t>
      </w:r>
      <w:r w:rsidR="00D523F2" w:rsidRPr="00125891">
        <w:rPr>
          <w:rFonts w:asciiTheme="minorHAnsi" w:hAnsiTheme="minorHAnsi" w:cstheme="minorHAnsi"/>
          <w:color w:val="000000" w:themeColor="text1"/>
        </w:rPr>
        <w:t>provide</w:t>
      </w:r>
      <w:r w:rsidR="00FD4CCC">
        <w:rPr>
          <w:rFonts w:asciiTheme="minorHAnsi" w:hAnsiTheme="minorHAnsi" w:cstheme="minorHAnsi"/>
          <w:color w:val="000000" w:themeColor="text1"/>
        </w:rPr>
        <w:t>d</w:t>
      </w:r>
      <w:r w:rsidR="00846033" w:rsidRPr="00125891">
        <w:rPr>
          <w:rFonts w:asciiTheme="minorHAnsi" w:hAnsiTheme="minorHAnsi" w:cstheme="minorHAnsi"/>
          <w:color w:val="000000" w:themeColor="text1"/>
        </w:rPr>
        <w:t xml:space="preserve"> a </w:t>
      </w:r>
      <w:r w:rsidR="00BB475F">
        <w:rPr>
          <w:rFonts w:asciiTheme="minorHAnsi" w:hAnsiTheme="minorHAnsi" w:cstheme="minorHAnsi"/>
          <w:color w:val="000000" w:themeColor="text1"/>
        </w:rPr>
        <w:t>semi</w:t>
      </w:r>
      <w:r w:rsidR="00846033" w:rsidRPr="00125891">
        <w:rPr>
          <w:rFonts w:asciiTheme="minorHAnsi" w:hAnsiTheme="minorHAnsi" w:cstheme="minorHAnsi"/>
          <w:color w:val="000000" w:themeColor="text1"/>
        </w:rPr>
        <w:t>qua</w:t>
      </w:r>
      <w:r w:rsidR="00BB475F">
        <w:rPr>
          <w:rFonts w:asciiTheme="minorHAnsi" w:hAnsiTheme="minorHAnsi" w:cstheme="minorHAnsi"/>
          <w:color w:val="000000" w:themeColor="text1"/>
        </w:rPr>
        <w:t>nti</w:t>
      </w:r>
      <w:r w:rsidR="00846033" w:rsidRPr="00125891">
        <w:rPr>
          <w:rFonts w:asciiTheme="minorHAnsi" w:hAnsiTheme="minorHAnsi" w:cstheme="minorHAnsi"/>
          <w:color w:val="000000" w:themeColor="text1"/>
        </w:rPr>
        <w:t xml:space="preserve">tative assessment of </w:t>
      </w:r>
      <w:r w:rsidR="00364FD3">
        <w:rPr>
          <w:rFonts w:asciiTheme="minorHAnsi" w:hAnsiTheme="minorHAnsi" w:cstheme="minorHAnsi"/>
          <w:color w:val="000000" w:themeColor="text1"/>
        </w:rPr>
        <w:t>the increase of</w:t>
      </w:r>
      <w:r w:rsidR="00364FD3" w:rsidRPr="00125891">
        <w:rPr>
          <w:rFonts w:asciiTheme="minorHAnsi" w:hAnsiTheme="minorHAnsi" w:cstheme="minorHAnsi"/>
          <w:color w:val="000000" w:themeColor="text1"/>
        </w:rPr>
        <w:t xml:space="preserve"> </w:t>
      </w:r>
      <w:r w:rsidR="00846033" w:rsidRPr="00125891">
        <w:rPr>
          <w:rFonts w:asciiTheme="minorHAnsi" w:hAnsiTheme="minorHAnsi" w:cstheme="minorHAnsi"/>
          <w:color w:val="000000" w:themeColor="text1"/>
        </w:rPr>
        <w:t>terri</w:t>
      </w:r>
      <w:r w:rsidR="00D523F2" w:rsidRPr="00125891">
        <w:rPr>
          <w:rFonts w:asciiTheme="minorHAnsi" w:hAnsiTheme="minorHAnsi" w:cstheme="minorHAnsi"/>
          <w:color w:val="000000" w:themeColor="text1"/>
        </w:rPr>
        <w:t>torial volume (</w:t>
      </w:r>
      <w:r w:rsidR="00D523F2" w:rsidRPr="008B4A1A">
        <w:rPr>
          <w:rFonts w:asciiTheme="minorHAnsi" w:hAnsiTheme="minorHAnsi" w:cstheme="minorHAnsi"/>
          <w:b/>
          <w:bCs/>
          <w:color w:val="000000" w:themeColor="text1"/>
        </w:rPr>
        <w:t>Figure 3</w:t>
      </w:r>
      <w:r w:rsidR="00D523F2" w:rsidRPr="00125891">
        <w:rPr>
          <w:rFonts w:asciiTheme="minorHAnsi" w:hAnsiTheme="minorHAnsi" w:cstheme="minorHAnsi"/>
          <w:color w:val="000000" w:themeColor="text1"/>
        </w:rPr>
        <w:t xml:space="preserve">) and </w:t>
      </w:r>
      <w:r w:rsidR="00846033" w:rsidRPr="00125891">
        <w:rPr>
          <w:rFonts w:asciiTheme="minorHAnsi" w:hAnsiTheme="minorHAnsi" w:cstheme="minorHAnsi"/>
          <w:color w:val="000000" w:themeColor="text1"/>
        </w:rPr>
        <w:t>morphological complexity (</w:t>
      </w:r>
      <w:r w:rsidR="00846033" w:rsidRPr="008B4A1A">
        <w:rPr>
          <w:rFonts w:asciiTheme="minorHAnsi" w:hAnsiTheme="minorHAnsi" w:cstheme="minorHAnsi"/>
          <w:b/>
          <w:bCs/>
          <w:color w:val="000000" w:themeColor="text1"/>
        </w:rPr>
        <w:t>Figure 4</w:t>
      </w:r>
      <w:r w:rsidR="00846033" w:rsidRPr="00125891">
        <w:rPr>
          <w:rFonts w:asciiTheme="minorHAnsi" w:hAnsiTheme="minorHAnsi" w:cstheme="minorHAnsi"/>
          <w:color w:val="000000" w:themeColor="text1"/>
        </w:rPr>
        <w:t>) that occur</w:t>
      </w:r>
      <w:r w:rsidR="00FD4CCC">
        <w:rPr>
          <w:rFonts w:asciiTheme="minorHAnsi" w:hAnsiTheme="minorHAnsi" w:cstheme="minorHAnsi"/>
          <w:color w:val="000000" w:themeColor="text1"/>
        </w:rPr>
        <w:t>red</w:t>
      </w:r>
      <w:r w:rsidR="00846033" w:rsidRPr="00125891">
        <w:rPr>
          <w:rFonts w:asciiTheme="minorHAnsi" w:hAnsiTheme="minorHAnsi" w:cstheme="minorHAnsi"/>
          <w:color w:val="000000" w:themeColor="text1"/>
        </w:rPr>
        <w:t xml:space="preserve"> </w:t>
      </w:r>
      <w:r w:rsidR="00364FD3">
        <w:rPr>
          <w:rFonts w:asciiTheme="minorHAnsi" w:hAnsiTheme="minorHAnsi" w:cstheme="minorHAnsi"/>
          <w:color w:val="000000" w:themeColor="text1"/>
        </w:rPr>
        <w:t>for</w:t>
      </w:r>
      <w:r w:rsidR="00D523F2" w:rsidRPr="00125891">
        <w:rPr>
          <w:rFonts w:asciiTheme="minorHAnsi" w:hAnsiTheme="minorHAnsi" w:cstheme="minorHAnsi"/>
          <w:color w:val="000000" w:themeColor="text1"/>
        </w:rPr>
        <w:t xml:space="preserve"> individual cortical astrocytes </w:t>
      </w:r>
      <w:r w:rsidR="00846033" w:rsidRPr="00125891">
        <w:rPr>
          <w:rFonts w:asciiTheme="minorHAnsi" w:hAnsiTheme="minorHAnsi" w:cstheme="minorHAnsi"/>
          <w:color w:val="000000" w:themeColor="text1"/>
        </w:rPr>
        <w:t>from early to late postnatal stages</w:t>
      </w:r>
      <w:r w:rsidR="0011465A">
        <w:rPr>
          <w:rFonts w:asciiTheme="minorHAnsi" w:hAnsiTheme="minorHAnsi" w:cstheme="minorHAnsi"/>
          <w:color w:val="000000" w:themeColor="text1"/>
        </w:rPr>
        <w:fldChar w:fldCharType="begin"/>
      </w:r>
      <w:r w:rsidR="00A66758">
        <w:rPr>
          <w:rFonts w:asciiTheme="minorHAnsi" w:hAnsiTheme="minorHAnsi" w:cstheme="minorHAnsi"/>
          <w:color w:val="000000" w:themeColor="text1"/>
        </w:rPr>
        <w:instrText xml:space="preserve"> ADDIN ZOTERO_ITEM CSL_CITATION {"citationID":"aIPNFQpQ","properties":{"formattedCitation":"\\super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11465A">
        <w:rPr>
          <w:rFonts w:asciiTheme="minorHAnsi" w:hAnsiTheme="minorHAnsi" w:cstheme="minorHAnsi"/>
          <w:color w:val="000000" w:themeColor="text1"/>
        </w:rPr>
        <w:fldChar w:fldCharType="separate"/>
      </w:r>
      <w:r w:rsidR="00A66758" w:rsidRPr="009F1920">
        <w:rPr>
          <w:rFonts w:hAnsiTheme="minorHAnsi" w:cs="Times New Roman"/>
          <w:vertAlign w:val="superscript"/>
        </w:rPr>
        <w:t>14</w:t>
      </w:r>
      <w:r w:rsidR="0011465A">
        <w:rPr>
          <w:rFonts w:asciiTheme="minorHAnsi" w:hAnsiTheme="minorHAnsi" w:cstheme="minorHAnsi"/>
          <w:color w:val="000000" w:themeColor="text1"/>
        </w:rPr>
        <w:fldChar w:fldCharType="end"/>
      </w:r>
      <w:r w:rsidR="00D523F2" w:rsidRPr="00125891">
        <w:rPr>
          <w:rFonts w:asciiTheme="minorHAnsi" w:hAnsiTheme="minorHAnsi" w:cstheme="minorHAnsi"/>
          <w:color w:val="000000" w:themeColor="text1"/>
        </w:rPr>
        <w:t xml:space="preserve">. </w:t>
      </w:r>
      <w:r w:rsidR="0077601B">
        <w:rPr>
          <w:rFonts w:asciiTheme="minorHAnsi" w:hAnsiTheme="minorHAnsi" w:cstheme="minorHAnsi"/>
          <w:color w:val="000000" w:themeColor="text1"/>
        </w:rPr>
        <w:t>These approaches also reveal</w:t>
      </w:r>
      <w:r w:rsidR="00FD4CCC">
        <w:rPr>
          <w:rFonts w:asciiTheme="minorHAnsi" w:hAnsiTheme="minorHAnsi" w:cstheme="minorHAnsi"/>
          <w:color w:val="000000" w:themeColor="text1"/>
        </w:rPr>
        <w:t>ed</w:t>
      </w:r>
      <w:r w:rsidR="0077601B">
        <w:rPr>
          <w:rFonts w:asciiTheme="minorHAnsi" w:hAnsiTheme="minorHAnsi" w:cstheme="minorHAnsi"/>
          <w:color w:val="000000" w:themeColor="text1"/>
        </w:rPr>
        <w:t xml:space="preserve"> the heterogeneity of</w:t>
      </w:r>
      <w:r w:rsidR="007600D7" w:rsidRPr="00125891">
        <w:rPr>
          <w:rFonts w:asciiTheme="minorHAnsi" w:hAnsiTheme="minorHAnsi" w:cstheme="minorHAnsi"/>
          <w:color w:val="000000" w:themeColor="text1"/>
        </w:rPr>
        <w:t xml:space="preserve"> </w:t>
      </w:r>
      <w:r w:rsidR="00704D24">
        <w:rPr>
          <w:rFonts w:asciiTheme="minorHAnsi" w:hAnsiTheme="minorHAnsi" w:cstheme="minorHAnsi"/>
          <w:color w:val="000000" w:themeColor="text1"/>
        </w:rPr>
        <w:t xml:space="preserve">volume and morphology displayed by distinct </w:t>
      </w:r>
      <w:r w:rsidR="007600D7" w:rsidRPr="00125891">
        <w:rPr>
          <w:rFonts w:asciiTheme="minorHAnsi" w:hAnsiTheme="minorHAnsi" w:cstheme="minorHAnsi"/>
          <w:color w:val="000000" w:themeColor="text1"/>
        </w:rPr>
        <w:t>cortical astrocytes</w:t>
      </w:r>
      <w:r w:rsidR="00E84277">
        <w:rPr>
          <w:rFonts w:asciiTheme="minorHAnsi" w:hAnsiTheme="minorHAnsi" w:cstheme="minorHAnsi"/>
          <w:color w:val="000000" w:themeColor="text1"/>
        </w:rPr>
        <w:t xml:space="preserve"> at the</w:t>
      </w:r>
      <w:r w:rsidR="0077601B">
        <w:rPr>
          <w:rFonts w:asciiTheme="minorHAnsi" w:hAnsiTheme="minorHAnsi" w:cstheme="minorHAnsi"/>
          <w:color w:val="000000" w:themeColor="text1"/>
        </w:rPr>
        <w:t xml:space="preserve"> same stage</w:t>
      </w:r>
      <w:r w:rsidR="00704D24">
        <w:rPr>
          <w:rFonts w:asciiTheme="minorHAnsi" w:hAnsiTheme="minorHAnsi" w:cstheme="minorHAnsi"/>
          <w:color w:val="000000" w:themeColor="text1"/>
        </w:rPr>
        <w:t xml:space="preserve"> of development</w:t>
      </w:r>
      <w:r w:rsidR="00E84277">
        <w:rPr>
          <w:rFonts w:asciiTheme="minorHAnsi" w:hAnsiTheme="minorHAnsi" w:cstheme="minorHAnsi"/>
          <w:color w:val="000000" w:themeColor="text1"/>
        </w:rPr>
        <w:t>,</w:t>
      </w:r>
      <w:r w:rsidR="007600D7" w:rsidRPr="00125891">
        <w:rPr>
          <w:rFonts w:asciiTheme="minorHAnsi" w:hAnsiTheme="minorHAnsi" w:cstheme="minorHAnsi"/>
          <w:color w:val="000000" w:themeColor="text1"/>
        </w:rPr>
        <w:t xml:space="preserve"> as illustrated in </w:t>
      </w:r>
      <w:r w:rsidR="007600D7" w:rsidRPr="00305A08">
        <w:rPr>
          <w:rFonts w:asciiTheme="minorHAnsi" w:hAnsiTheme="minorHAnsi" w:cstheme="minorHAnsi"/>
          <w:b/>
          <w:bCs/>
          <w:color w:val="000000" w:themeColor="text1"/>
        </w:rPr>
        <w:t>Figure 2</w:t>
      </w:r>
      <w:r w:rsidR="007600D7" w:rsidRPr="003210D5">
        <w:rPr>
          <w:rFonts w:asciiTheme="minorHAnsi" w:hAnsiTheme="minorHAnsi" w:cstheme="minorHAnsi"/>
          <w:color w:val="000000" w:themeColor="text1"/>
        </w:rPr>
        <w:t>,</w:t>
      </w:r>
      <w:r w:rsidR="007600D7" w:rsidRPr="00305A08">
        <w:rPr>
          <w:rFonts w:asciiTheme="minorHAnsi" w:hAnsiTheme="minorHAnsi" w:cstheme="minorHAnsi"/>
          <w:b/>
          <w:bCs/>
          <w:color w:val="000000" w:themeColor="text1"/>
        </w:rPr>
        <w:t xml:space="preserve"> </w:t>
      </w:r>
      <w:r w:rsidR="00F76D4F" w:rsidRPr="00305A08">
        <w:rPr>
          <w:rFonts w:asciiTheme="minorHAnsi" w:hAnsiTheme="minorHAnsi" w:cstheme="minorHAnsi"/>
          <w:b/>
          <w:bCs/>
          <w:color w:val="000000" w:themeColor="text1"/>
        </w:rPr>
        <w:t xml:space="preserve">Figure </w:t>
      </w:r>
      <w:r w:rsidR="007600D7" w:rsidRPr="00305A08">
        <w:rPr>
          <w:rFonts w:asciiTheme="minorHAnsi" w:hAnsiTheme="minorHAnsi" w:cstheme="minorHAnsi"/>
          <w:b/>
          <w:bCs/>
          <w:color w:val="000000" w:themeColor="text1"/>
        </w:rPr>
        <w:t>3</w:t>
      </w:r>
      <w:r w:rsidR="00F76D4F">
        <w:rPr>
          <w:rFonts w:asciiTheme="minorHAnsi" w:hAnsiTheme="minorHAnsi" w:cstheme="minorHAnsi"/>
          <w:color w:val="000000" w:themeColor="text1"/>
        </w:rPr>
        <w:t>,</w:t>
      </w:r>
      <w:r w:rsidR="007600D7" w:rsidRPr="00305A08">
        <w:rPr>
          <w:rFonts w:asciiTheme="minorHAnsi" w:hAnsiTheme="minorHAnsi" w:cstheme="minorHAnsi"/>
          <w:b/>
          <w:bCs/>
          <w:color w:val="000000" w:themeColor="text1"/>
        </w:rPr>
        <w:t xml:space="preserve"> </w:t>
      </w:r>
      <w:r w:rsidR="007600D7" w:rsidRPr="003210D5">
        <w:rPr>
          <w:rFonts w:asciiTheme="minorHAnsi" w:hAnsiTheme="minorHAnsi" w:cstheme="minorHAnsi"/>
          <w:color w:val="000000" w:themeColor="text1"/>
        </w:rPr>
        <w:t>and</w:t>
      </w:r>
      <w:r w:rsidR="007600D7" w:rsidRPr="00305A08">
        <w:rPr>
          <w:rFonts w:asciiTheme="minorHAnsi" w:hAnsiTheme="minorHAnsi" w:cstheme="minorHAnsi"/>
          <w:b/>
          <w:bCs/>
          <w:color w:val="000000" w:themeColor="text1"/>
        </w:rPr>
        <w:t xml:space="preserve"> </w:t>
      </w:r>
      <w:r w:rsidR="00F76D4F" w:rsidRPr="00305A08">
        <w:rPr>
          <w:rFonts w:asciiTheme="minorHAnsi" w:hAnsiTheme="minorHAnsi" w:cstheme="minorHAnsi"/>
          <w:b/>
          <w:bCs/>
          <w:color w:val="000000" w:themeColor="text1"/>
        </w:rPr>
        <w:t xml:space="preserve">Figure </w:t>
      </w:r>
      <w:r w:rsidR="007600D7" w:rsidRPr="00305A08">
        <w:rPr>
          <w:rFonts w:asciiTheme="minorHAnsi" w:hAnsiTheme="minorHAnsi" w:cstheme="minorHAnsi"/>
          <w:b/>
          <w:bCs/>
          <w:color w:val="000000" w:themeColor="text1"/>
        </w:rPr>
        <w:t>4</w:t>
      </w:r>
      <w:r w:rsidR="007600D7" w:rsidRPr="00125891">
        <w:rPr>
          <w:rFonts w:asciiTheme="minorHAnsi" w:hAnsiTheme="minorHAnsi" w:cstheme="minorHAnsi"/>
          <w:color w:val="000000" w:themeColor="text1"/>
        </w:rPr>
        <w:t>.</w:t>
      </w:r>
    </w:p>
    <w:p w14:paraId="62BBD535" w14:textId="77777777" w:rsidR="004A71E4" w:rsidRPr="00125891" w:rsidRDefault="004A71E4" w:rsidP="007C1539">
      <w:pPr>
        <w:rPr>
          <w:rFonts w:asciiTheme="minorHAnsi" w:hAnsiTheme="minorHAnsi" w:cstheme="minorHAnsi"/>
          <w:color w:val="808080" w:themeColor="background1" w:themeShade="80"/>
        </w:rPr>
      </w:pPr>
    </w:p>
    <w:p w14:paraId="5AEF2E0A" w14:textId="77777777" w:rsidR="00B32616" w:rsidRDefault="00B32616" w:rsidP="007C1539">
      <w:pPr>
        <w:rPr>
          <w:rFonts w:asciiTheme="minorHAnsi" w:hAnsiTheme="minorHAnsi" w:cstheme="minorHAnsi"/>
          <w:color w:val="808080"/>
        </w:rPr>
      </w:pPr>
      <w:r w:rsidRPr="00125891">
        <w:rPr>
          <w:rFonts w:asciiTheme="minorHAnsi" w:hAnsiTheme="minorHAnsi" w:cstheme="minorHAnsi"/>
          <w:b/>
        </w:rPr>
        <w:t xml:space="preserve">FIGURE </w:t>
      </w:r>
      <w:r w:rsidR="0013621E" w:rsidRPr="00125891">
        <w:rPr>
          <w:rFonts w:asciiTheme="minorHAnsi" w:hAnsiTheme="minorHAnsi" w:cstheme="minorHAnsi"/>
          <w:b/>
        </w:rPr>
        <w:t xml:space="preserve">AND TABLE </w:t>
      </w:r>
      <w:r w:rsidRPr="00125891">
        <w:rPr>
          <w:rFonts w:asciiTheme="minorHAnsi" w:hAnsiTheme="minorHAnsi" w:cstheme="minorHAnsi"/>
          <w:b/>
        </w:rPr>
        <w:t>LEGENDS:</w:t>
      </w:r>
      <w:r w:rsidRPr="00125891">
        <w:rPr>
          <w:rFonts w:asciiTheme="minorHAnsi" w:hAnsiTheme="minorHAnsi" w:cstheme="minorHAnsi"/>
          <w:color w:val="808080"/>
        </w:rPr>
        <w:t xml:space="preserve"> </w:t>
      </w:r>
    </w:p>
    <w:p w14:paraId="603AA4E0" w14:textId="7CCBF6B8" w:rsidR="007F36AF" w:rsidRDefault="007F36AF" w:rsidP="007C1539">
      <w:pPr>
        <w:rPr>
          <w:rFonts w:asciiTheme="minorHAnsi" w:hAnsiTheme="minorHAnsi" w:cstheme="minorHAnsi"/>
          <w:color w:val="auto"/>
        </w:rPr>
      </w:pPr>
      <w:r w:rsidRPr="00125891">
        <w:rPr>
          <w:rFonts w:asciiTheme="minorHAnsi" w:hAnsiTheme="minorHAnsi" w:cstheme="minorHAnsi"/>
          <w:b/>
          <w:color w:val="auto"/>
        </w:rPr>
        <w:t>Figure 1:</w:t>
      </w:r>
      <w:r w:rsidRPr="00125891">
        <w:rPr>
          <w:rFonts w:asciiTheme="minorHAnsi" w:hAnsiTheme="minorHAnsi" w:cstheme="minorHAnsi"/>
          <w:color w:val="auto"/>
        </w:rPr>
        <w:t xml:space="preserve"> </w:t>
      </w:r>
      <w:r w:rsidR="003005BD" w:rsidRPr="003005BD">
        <w:rPr>
          <w:rFonts w:asciiTheme="minorHAnsi" w:hAnsiTheme="minorHAnsi" w:cstheme="minorHAnsi"/>
          <w:b/>
          <w:color w:val="auto"/>
        </w:rPr>
        <w:t xml:space="preserve">Schematic representation of </w:t>
      </w:r>
      <w:r w:rsidR="00707D82">
        <w:rPr>
          <w:rFonts w:asciiTheme="minorHAnsi" w:hAnsiTheme="minorHAnsi" w:cstheme="minorHAnsi"/>
          <w:b/>
          <w:color w:val="auto"/>
        </w:rPr>
        <w:t xml:space="preserve">MAGIC Markers </w:t>
      </w:r>
      <w:r w:rsidR="00D04F76">
        <w:rPr>
          <w:rFonts w:asciiTheme="minorHAnsi" w:hAnsiTheme="minorHAnsi" w:cstheme="minorHAnsi"/>
          <w:b/>
          <w:color w:val="auto"/>
        </w:rPr>
        <w:t xml:space="preserve">(MM) </w:t>
      </w:r>
      <w:r w:rsidR="00D04F76" w:rsidRPr="008B4A1A">
        <w:rPr>
          <w:rFonts w:asciiTheme="minorHAnsi" w:hAnsiTheme="minorHAnsi" w:cstheme="minorHAnsi"/>
          <w:b/>
          <w:iCs/>
          <w:color w:val="auto"/>
        </w:rPr>
        <w:t>in utero</w:t>
      </w:r>
      <w:r w:rsidR="00D04F76" w:rsidRPr="003005BD">
        <w:rPr>
          <w:rFonts w:asciiTheme="minorHAnsi" w:hAnsiTheme="minorHAnsi" w:cstheme="minorHAnsi"/>
          <w:b/>
          <w:color w:val="auto"/>
        </w:rPr>
        <w:t xml:space="preserve"> electroporation </w:t>
      </w:r>
      <w:r w:rsidR="00D04F76">
        <w:rPr>
          <w:rFonts w:asciiTheme="minorHAnsi" w:hAnsiTheme="minorHAnsi" w:cstheme="minorHAnsi"/>
          <w:b/>
          <w:color w:val="auto"/>
        </w:rPr>
        <w:t xml:space="preserve">(IUE) </w:t>
      </w:r>
      <w:r w:rsidR="00A9257B">
        <w:rPr>
          <w:rFonts w:asciiTheme="minorHAnsi" w:hAnsiTheme="minorHAnsi" w:cstheme="minorHAnsi"/>
          <w:b/>
          <w:color w:val="auto"/>
        </w:rPr>
        <w:t xml:space="preserve">to </w:t>
      </w:r>
      <w:r w:rsidR="00683866">
        <w:rPr>
          <w:rFonts w:asciiTheme="minorHAnsi" w:hAnsiTheme="minorHAnsi" w:cstheme="minorHAnsi"/>
          <w:b/>
          <w:color w:val="auto"/>
        </w:rPr>
        <w:t>label</w:t>
      </w:r>
      <w:r w:rsidR="00A9257B">
        <w:rPr>
          <w:rFonts w:asciiTheme="minorHAnsi" w:hAnsiTheme="minorHAnsi" w:cstheme="minorHAnsi"/>
          <w:b/>
          <w:color w:val="auto"/>
        </w:rPr>
        <w:t xml:space="preserve"> cortical progenitors </w:t>
      </w:r>
      <w:r w:rsidR="00707D82">
        <w:rPr>
          <w:rFonts w:asciiTheme="minorHAnsi" w:hAnsiTheme="minorHAnsi" w:cstheme="minorHAnsi"/>
          <w:b/>
          <w:color w:val="auto"/>
        </w:rPr>
        <w:t xml:space="preserve">and their descent </w:t>
      </w:r>
      <w:r w:rsidR="00A9257B">
        <w:rPr>
          <w:rFonts w:asciiTheme="minorHAnsi" w:hAnsiTheme="minorHAnsi" w:cstheme="minorHAnsi"/>
          <w:b/>
          <w:color w:val="auto"/>
        </w:rPr>
        <w:t xml:space="preserve">during </w:t>
      </w:r>
      <w:r w:rsidR="00683866">
        <w:rPr>
          <w:rFonts w:asciiTheme="minorHAnsi" w:hAnsiTheme="minorHAnsi" w:cstheme="minorHAnsi"/>
          <w:b/>
          <w:color w:val="auto"/>
        </w:rPr>
        <w:t>brain</w:t>
      </w:r>
      <w:r w:rsidR="00A9257B">
        <w:rPr>
          <w:rFonts w:asciiTheme="minorHAnsi" w:hAnsiTheme="minorHAnsi" w:cstheme="minorHAnsi"/>
          <w:b/>
          <w:color w:val="auto"/>
        </w:rPr>
        <w:t xml:space="preserve"> development</w:t>
      </w:r>
      <w:r w:rsidR="003005BD" w:rsidRPr="003005BD">
        <w:rPr>
          <w:rFonts w:asciiTheme="minorHAnsi" w:hAnsiTheme="minorHAnsi" w:cstheme="minorHAnsi"/>
          <w:b/>
          <w:color w:val="auto"/>
        </w:rPr>
        <w:t>.</w:t>
      </w:r>
      <w:r w:rsidR="00084C9A">
        <w:rPr>
          <w:rFonts w:asciiTheme="minorHAnsi" w:hAnsiTheme="minorHAnsi" w:cstheme="minorHAnsi"/>
          <w:b/>
          <w:color w:val="auto"/>
        </w:rPr>
        <w:t xml:space="preserve"> </w:t>
      </w:r>
      <w:r w:rsidR="00E9080C" w:rsidRPr="006C5936">
        <w:rPr>
          <w:rFonts w:asciiTheme="minorHAnsi" w:hAnsiTheme="minorHAnsi" w:cstheme="minorHAnsi"/>
          <w:color w:val="auto"/>
        </w:rPr>
        <w:t>(</w:t>
      </w:r>
      <w:r w:rsidR="00E9080C" w:rsidRPr="008B4A1A">
        <w:rPr>
          <w:rFonts w:asciiTheme="minorHAnsi" w:hAnsiTheme="minorHAnsi" w:cstheme="minorHAnsi"/>
          <w:b/>
          <w:bCs/>
          <w:color w:val="auto"/>
        </w:rPr>
        <w:t>A</w:t>
      </w:r>
      <w:r w:rsidR="00E9080C" w:rsidRPr="006C5936">
        <w:rPr>
          <w:rFonts w:asciiTheme="minorHAnsi" w:hAnsiTheme="minorHAnsi" w:cstheme="minorHAnsi"/>
          <w:color w:val="auto"/>
        </w:rPr>
        <w:t>)</w:t>
      </w:r>
      <w:r w:rsidR="00E9080C">
        <w:rPr>
          <w:rFonts w:asciiTheme="minorHAnsi" w:hAnsiTheme="minorHAnsi" w:cstheme="minorHAnsi"/>
          <w:b/>
          <w:color w:val="auto"/>
        </w:rPr>
        <w:t xml:space="preserve"> </w:t>
      </w:r>
      <w:r w:rsidR="00AD5A8E" w:rsidRPr="008941E5">
        <w:rPr>
          <w:rFonts w:asciiTheme="minorHAnsi" w:hAnsiTheme="minorHAnsi" w:cstheme="minorHAnsi"/>
          <w:color w:val="auto"/>
        </w:rPr>
        <w:t xml:space="preserve">The </w:t>
      </w:r>
      <w:r w:rsidR="00E94D60" w:rsidRPr="006C5936">
        <w:rPr>
          <w:rFonts w:asciiTheme="minorHAnsi" w:hAnsiTheme="minorHAnsi" w:cstheme="minorHAnsi"/>
          <w:color w:val="auto"/>
        </w:rPr>
        <w:t>MM toolkit comprises several plasmids</w:t>
      </w:r>
      <w:r w:rsidR="00292487" w:rsidRPr="006C5936">
        <w:rPr>
          <w:rFonts w:asciiTheme="minorHAnsi" w:hAnsiTheme="minorHAnsi" w:cstheme="minorHAnsi"/>
          <w:color w:val="auto"/>
        </w:rPr>
        <w:t xml:space="preserve"> </w:t>
      </w:r>
      <w:r w:rsidR="00214928">
        <w:rPr>
          <w:rFonts w:asciiTheme="minorHAnsi" w:hAnsiTheme="minorHAnsi" w:cstheme="minorHAnsi"/>
          <w:color w:val="auto"/>
        </w:rPr>
        <w:t>encoding</w:t>
      </w:r>
      <w:r w:rsidR="00292487" w:rsidRPr="006C5936">
        <w:rPr>
          <w:rFonts w:asciiTheme="minorHAnsi" w:hAnsiTheme="minorHAnsi" w:cstheme="minorHAnsi"/>
          <w:color w:val="auto"/>
        </w:rPr>
        <w:t xml:space="preserve"> </w:t>
      </w:r>
      <w:r w:rsidR="00292487" w:rsidRPr="00B21393">
        <w:rPr>
          <w:rFonts w:asciiTheme="minorHAnsi" w:hAnsiTheme="minorHAnsi" w:cstheme="minorHAnsi"/>
          <w:i/>
          <w:color w:val="auto"/>
        </w:rPr>
        <w:t>PB-</w:t>
      </w:r>
      <w:proofErr w:type="spellStart"/>
      <w:r w:rsidR="00292487" w:rsidRPr="00B21393">
        <w:rPr>
          <w:rFonts w:asciiTheme="minorHAnsi" w:hAnsiTheme="minorHAnsi" w:cstheme="minorHAnsi"/>
          <w:i/>
          <w:color w:val="auto"/>
        </w:rPr>
        <w:t>Cytbow</w:t>
      </w:r>
      <w:proofErr w:type="spellEnd"/>
      <w:r w:rsidR="00292487" w:rsidRPr="006C5936">
        <w:rPr>
          <w:rFonts w:asciiTheme="minorHAnsi" w:hAnsiTheme="minorHAnsi" w:cstheme="minorHAnsi"/>
          <w:color w:val="auto"/>
        </w:rPr>
        <w:t xml:space="preserve">, </w:t>
      </w:r>
      <w:r w:rsidR="00292487" w:rsidRPr="00B21393">
        <w:rPr>
          <w:rFonts w:asciiTheme="minorHAnsi" w:hAnsiTheme="minorHAnsi" w:cstheme="minorHAnsi"/>
          <w:i/>
          <w:color w:val="auto"/>
        </w:rPr>
        <w:t>Tol2-Nucbow</w:t>
      </w:r>
      <w:r w:rsidR="00292487" w:rsidRPr="006C5936">
        <w:rPr>
          <w:rFonts w:asciiTheme="minorHAnsi" w:hAnsiTheme="minorHAnsi" w:cstheme="minorHAnsi"/>
          <w:color w:val="auto"/>
        </w:rPr>
        <w:t>, PB and Tol2 transposases</w:t>
      </w:r>
      <w:r w:rsidR="00F76D4F">
        <w:rPr>
          <w:rFonts w:asciiTheme="minorHAnsi" w:hAnsiTheme="minorHAnsi" w:cstheme="minorHAnsi"/>
          <w:color w:val="auto"/>
        </w:rPr>
        <w:t>,</w:t>
      </w:r>
      <w:r w:rsidR="00292487" w:rsidRPr="006C5936">
        <w:rPr>
          <w:rFonts w:asciiTheme="minorHAnsi" w:hAnsiTheme="minorHAnsi" w:cstheme="minorHAnsi"/>
          <w:color w:val="auto"/>
        </w:rPr>
        <w:t xml:space="preserve"> and </w:t>
      </w:r>
      <w:r w:rsidR="00DA1DAB">
        <w:rPr>
          <w:rFonts w:asciiTheme="minorHAnsi" w:hAnsiTheme="minorHAnsi" w:cstheme="minorHAnsi"/>
          <w:color w:val="auto"/>
        </w:rPr>
        <w:t xml:space="preserve">self-excisable </w:t>
      </w:r>
      <w:proofErr w:type="spellStart"/>
      <w:r w:rsidR="00DA1DAB">
        <w:rPr>
          <w:rFonts w:asciiTheme="minorHAnsi" w:hAnsiTheme="minorHAnsi" w:cstheme="minorHAnsi"/>
          <w:color w:val="auto"/>
        </w:rPr>
        <w:t>Cre</w:t>
      </w:r>
      <w:proofErr w:type="spellEnd"/>
      <w:r w:rsidR="00DA1DAB">
        <w:rPr>
          <w:rFonts w:asciiTheme="minorHAnsi" w:hAnsiTheme="minorHAnsi" w:cstheme="minorHAnsi"/>
          <w:color w:val="auto"/>
        </w:rPr>
        <w:t xml:space="preserve"> recombinase (</w:t>
      </w:r>
      <w:proofErr w:type="spellStart"/>
      <w:r w:rsidR="00F162C8">
        <w:rPr>
          <w:rFonts w:asciiTheme="minorHAnsi" w:hAnsiTheme="minorHAnsi" w:cstheme="minorHAnsi"/>
          <w:color w:val="auto"/>
        </w:rPr>
        <w:t>s</w:t>
      </w:r>
      <w:r w:rsidR="00DA1DAB">
        <w:rPr>
          <w:rFonts w:asciiTheme="minorHAnsi" w:hAnsiTheme="minorHAnsi" w:cstheme="minorHAnsi"/>
          <w:color w:val="auto"/>
        </w:rPr>
        <w:t>eCre</w:t>
      </w:r>
      <w:proofErr w:type="spellEnd"/>
      <w:r w:rsidR="00DA1DAB">
        <w:rPr>
          <w:rFonts w:asciiTheme="minorHAnsi" w:hAnsiTheme="minorHAnsi" w:cstheme="minorHAnsi"/>
          <w:color w:val="auto"/>
        </w:rPr>
        <w:t>)</w:t>
      </w:r>
      <w:r w:rsidR="00292487" w:rsidRPr="006C5936">
        <w:rPr>
          <w:rFonts w:asciiTheme="minorHAnsi" w:hAnsiTheme="minorHAnsi" w:cstheme="minorHAnsi"/>
          <w:color w:val="auto"/>
        </w:rPr>
        <w:t>.</w:t>
      </w:r>
      <w:r w:rsidR="00E94D60">
        <w:rPr>
          <w:rFonts w:asciiTheme="minorHAnsi" w:hAnsiTheme="minorHAnsi" w:cstheme="minorHAnsi"/>
          <w:b/>
          <w:color w:val="auto"/>
        </w:rPr>
        <w:t xml:space="preserve"> </w:t>
      </w:r>
      <w:r w:rsidR="00304719" w:rsidRPr="00304719">
        <w:rPr>
          <w:rFonts w:asciiTheme="minorHAnsi" w:hAnsiTheme="minorHAnsi" w:cstheme="minorHAnsi"/>
          <w:color w:val="auto"/>
        </w:rPr>
        <w:t xml:space="preserve">In </w:t>
      </w:r>
      <w:r w:rsidR="00292487">
        <w:rPr>
          <w:rFonts w:asciiTheme="minorHAnsi" w:hAnsiTheme="minorHAnsi" w:cstheme="minorHAnsi"/>
          <w:color w:val="auto"/>
        </w:rPr>
        <w:t>MM</w:t>
      </w:r>
      <w:r w:rsidR="00FC3108">
        <w:rPr>
          <w:rFonts w:asciiTheme="minorHAnsi" w:hAnsiTheme="minorHAnsi" w:cstheme="minorHAnsi"/>
          <w:color w:val="auto"/>
        </w:rPr>
        <w:t xml:space="preserve"> </w:t>
      </w:r>
      <w:r w:rsidR="00304719" w:rsidRPr="00304719">
        <w:rPr>
          <w:rFonts w:asciiTheme="minorHAnsi" w:hAnsiTheme="minorHAnsi" w:cstheme="minorHAnsi"/>
          <w:color w:val="auto"/>
        </w:rPr>
        <w:t xml:space="preserve">constructs, </w:t>
      </w:r>
      <w:r w:rsidR="00304719">
        <w:rPr>
          <w:rFonts w:asciiTheme="minorHAnsi" w:hAnsiTheme="minorHAnsi" w:cstheme="minorHAnsi"/>
          <w:color w:val="auto"/>
        </w:rPr>
        <w:t>t</w:t>
      </w:r>
      <w:r w:rsidR="00084C9A" w:rsidRPr="00084C9A">
        <w:rPr>
          <w:rFonts w:asciiTheme="minorHAnsi" w:hAnsiTheme="minorHAnsi" w:cstheme="minorHAnsi"/>
          <w:color w:val="auto"/>
        </w:rPr>
        <w:t xml:space="preserve">hree pairs of incompatible </w:t>
      </w:r>
      <w:r w:rsidR="00084C9A" w:rsidRPr="00084C9A">
        <w:rPr>
          <w:rFonts w:asciiTheme="minorHAnsi" w:hAnsiTheme="minorHAnsi" w:cstheme="minorHAnsi"/>
          <w:i/>
          <w:iCs/>
          <w:color w:val="auto"/>
        </w:rPr>
        <w:t xml:space="preserve">lox </w:t>
      </w:r>
      <w:r w:rsidR="00084C9A" w:rsidRPr="00084C9A">
        <w:rPr>
          <w:rFonts w:asciiTheme="minorHAnsi" w:hAnsiTheme="minorHAnsi" w:cstheme="minorHAnsi"/>
          <w:color w:val="auto"/>
        </w:rPr>
        <w:t>sites (</w:t>
      </w:r>
      <w:proofErr w:type="spellStart"/>
      <w:r w:rsidR="00084C9A" w:rsidRPr="00084C9A">
        <w:rPr>
          <w:rFonts w:asciiTheme="minorHAnsi" w:hAnsiTheme="minorHAnsi" w:cstheme="minorHAnsi"/>
          <w:i/>
          <w:iCs/>
          <w:color w:val="auto"/>
        </w:rPr>
        <w:t>loxN</w:t>
      </w:r>
      <w:proofErr w:type="spellEnd"/>
      <w:r w:rsidR="00084C9A" w:rsidRPr="00084C9A">
        <w:rPr>
          <w:rFonts w:asciiTheme="minorHAnsi" w:hAnsiTheme="minorHAnsi" w:cstheme="minorHAnsi"/>
          <w:color w:val="auto"/>
        </w:rPr>
        <w:t>,</w:t>
      </w:r>
      <w:r w:rsidR="00084C9A">
        <w:rPr>
          <w:rFonts w:asciiTheme="minorHAnsi" w:hAnsiTheme="minorHAnsi" w:cstheme="minorHAnsi"/>
          <w:color w:val="auto"/>
        </w:rPr>
        <w:t xml:space="preserve"> </w:t>
      </w:r>
      <w:r w:rsidR="00084C9A" w:rsidRPr="00084C9A">
        <w:rPr>
          <w:rFonts w:asciiTheme="minorHAnsi" w:hAnsiTheme="minorHAnsi" w:cstheme="minorHAnsi"/>
          <w:i/>
          <w:iCs/>
          <w:color w:val="auto"/>
        </w:rPr>
        <w:t>lox2272</w:t>
      </w:r>
      <w:r w:rsidR="00F76D4F">
        <w:rPr>
          <w:rFonts w:asciiTheme="minorHAnsi" w:hAnsiTheme="minorHAnsi" w:cstheme="minorHAnsi"/>
          <w:color w:val="auto"/>
        </w:rPr>
        <w:t>,</w:t>
      </w:r>
      <w:r w:rsidR="00084C9A" w:rsidRPr="00084C9A">
        <w:rPr>
          <w:rFonts w:asciiTheme="minorHAnsi" w:hAnsiTheme="minorHAnsi" w:cstheme="minorHAnsi"/>
          <w:color w:val="auto"/>
        </w:rPr>
        <w:t xml:space="preserve"> and </w:t>
      </w:r>
      <w:proofErr w:type="spellStart"/>
      <w:r w:rsidR="00084C9A" w:rsidRPr="00084C9A">
        <w:rPr>
          <w:rFonts w:asciiTheme="minorHAnsi" w:hAnsiTheme="minorHAnsi" w:cstheme="minorHAnsi"/>
          <w:i/>
          <w:iCs/>
          <w:color w:val="auto"/>
        </w:rPr>
        <w:t>loxP</w:t>
      </w:r>
      <w:proofErr w:type="spellEnd"/>
      <w:r w:rsidR="00084C9A" w:rsidRPr="00084C9A">
        <w:rPr>
          <w:rFonts w:asciiTheme="minorHAnsi" w:hAnsiTheme="minorHAnsi" w:cstheme="minorHAnsi"/>
          <w:color w:val="auto"/>
        </w:rPr>
        <w:t>)</w:t>
      </w:r>
      <w:r w:rsidR="003E107D">
        <w:rPr>
          <w:rFonts w:asciiTheme="minorHAnsi" w:hAnsiTheme="minorHAnsi" w:cstheme="minorHAnsi"/>
          <w:color w:val="auto"/>
        </w:rPr>
        <w:t xml:space="preserve"> flank f</w:t>
      </w:r>
      <w:r w:rsidR="003E107D" w:rsidRPr="00084C9A">
        <w:rPr>
          <w:rFonts w:asciiTheme="minorHAnsi" w:hAnsiTheme="minorHAnsi" w:cstheme="minorHAnsi"/>
          <w:color w:val="auto"/>
        </w:rPr>
        <w:t xml:space="preserve">our distinct FP </w:t>
      </w:r>
      <w:r w:rsidR="003E107D">
        <w:rPr>
          <w:rFonts w:asciiTheme="minorHAnsi" w:hAnsiTheme="minorHAnsi" w:cstheme="minorHAnsi"/>
          <w:color w:val="auto"/>
        </w:rPr>
        <w:t>coding sequences (EBFP2, mTurquoise2/</w:t>
      </w:r>
      <w:proofErr w:type="spellStart"/>
      <w:r w:rsidR="003E107D">
        <w:rPr>
          <w:rFonts w:asciiTheme="minorHAnsi" w:hAnsiTheme="minorHAnsi" w:cstheme="minorHAnsi"/>
          <w:color w:val="auto"/>
        </w:rPr>
        <w:t>mCerulean</w:t>
      </w:r>
      <w:proofErr w:type="spellEnd"/>
      <w:r w:rsidR="003E107D">
        <w:rPr>
          <w:rFonts w:asciiTheme="minorHAnsi" w:hAnsiTheme="minorHAnsi" w:cstheme="minorHAnsi"/>
          <w:color w:val="auto"/>
        </w:rPr>
        <w:t xml:space="preserve">, EYFP, </w:t>
      </w:r>
      <w:proofErr w:type="spellStart"/>
      <w:r w:rsidR="003E107D">
        <w:rPr>
          <w:rFonts w:asciiTheme="minorHAnsi" w:hAnsiTheme="minorHAnsi" w:cstheme="minorHAnsi"/>
          <w:color w:val="auto"/>
        </w:rPr>
        <w:t>tdTomato</w:t>
      </w:r>
      <w:proofErr w:type="spellEnd"/>
      <w:r w:rsidR="003E107D">
        <w:rPr>
          <w:rFonts w:asciiTheme="minorHAnsi" w:hAnsiTheme="minorHAnsi" w:cstheme="minorHAnsi"/>
          <w:color w:val="auto"/>
        </w:rPr>
        <w:t>/</w:t>
      </w:r>
      <w:proofErr w:type="spellStart"/>
      <w:r w:rsidR="003E107D">
        <w:rPr>
          <w:rFonts w:asciiTheme="minorHAnsi" w:hAnsiTheme="minorHAnsi" w:cstheme="minorHAnsi"/>
          <w:color w:val="auto"/>
        </w:rPr>
        <w:t>mCherry</w:t>
      </w:r>
      <w:proofErr w:type="spellEnd"/>
      <w:r w:rsidR="003E107D">
        <w:rPr>
          <w:rFonts w:asciiTheme="minorHAnsi" w:hAnsiTheme="minorHAnsi" w:cstheme="minorHAnsi"/>
          <w:color w:val="auto"/>
        </w:rPr>
        <w:t>)</w:t>
      </w:r>
      <w:r w:rsidR="00084C9A" w:rsidRPr="00084C9A">
        <w:rPr>
          <w:rFonts w:asciiTheme="minorHAnsi" w:hAnsiTheme="minorHAnsi" w:cstheme="minorHAnsi"/>
          <w:color w:val="auto"/>
        </w:rPr>
        <w:t xml:space="preserve"> </w:t>
      </w:r>
      <w:r w:rsidR="003E107D">
        <w:rPr>
          <w:rFonts w:asciiTheme="minorHAnsi" w:hAnsiTheme="minorHAnsi" w:cstheme="minorHAnsi"/>
          <w:color w:val="auto"/>
        </w:rPr>
        <w:t>and</w:t>
      </w:r>
      <w:r w:rsidR="00CF54C0">
        <w:rPr>
          <w:rFonts w:asciiTheme="minorHAnsi" w:hAnsiTheme="minorHAnsi" w:cstheme="minorHAnsi"/>
          <w:color w:val="auto"/>
        </w:rPr>
        <w:t xml:space="preserve"> </w:t>
      </w:r>
      <w:r w:rsidR="00084C9A" w:rsidRPr="00084C9A">
        <w:rPr>
          <w:rFonts w:asciiTheme="minorHAnsi" w:hAnsiTheme="minorHAnsi" w:cstheme="minorHAnsi"/>
          <w:color w:val="auto"/>
        </w:rPr>
        <w:t xml:space="preserve">create mutually exclusive </w:t>
      </w:r>
      <w:r w:rsidR="00DA217B">
        <w:rPr>
          <w:rFonts w:asciiTheme="minorHAnsi" w:hAnsiTheme="minorHAnsi" w:cstheme="minorHAnsi"/>
          <w:color w:val="auto"/>
        </w:rPr>
        <w:t xml:space="preserve">possibilities of </w:t>
      </w:r>
      <w:r w:rsidR="00084C9A" w:rsidRPr="00084C9A">
        <w:rPr>
          <w:rFonts w:asciiTheme="minorHAnsi" w:hAnsiTheme="minorHAnsi" w:cstheme="minorHAnsi"/>
          <w:color w:val="auto"/>
        </w:rPr>
        <w:t>excision</w:t>
      </w:r>
      <w:r w:rsidR="00CF54C0">
        <w:rPr>
          <w:rFonts w:asciiTheme="minorHAnsi" w:hAnsiTheme="minorHAnsi" w:cstheme="minorHAnsi"/>
          <w:color w:val="auto"/>
        </w:rPr>
        <w:t xml:space="preserve"> upon </w:t>
      </w:r>
      <w:proofErr w:type="spellStart"/>
      <w:r w:rsidR="00CF54C0">
        <w:rPr>
          <w:rFonts w:asciiTheme="minorHAnsi" w:hAnsiTheme="minorHAnsi" w:cstheme="minorHAnsi"/>
          <w:color w:val="auto"/>
        </w:rPr>
        <w:t>Cre</w:t>
      </w:r>
      <w:proofErr w:type="spellEnd"/>
      <w:r w:rsidR="00CF54C0">
        <w:rPr>
          <w:rFonts w:asciiTheme="minorHAnsi" w:hAnsiTheme="minorHAnsi" w:cstheme="minorHAnsi"/>
          <w:color w:val="auto"/>
        </w:rPr>
        <w:t xml:space="preserve"> recombination</w:t>
      </w:r>
      <w:r w:rsidR="00084C9A" w:rsidRPr="00084C9A">
        <w:rPr>
          <w:rFonts w:asciiTheme="minorHAnsi" w:hAnsiTheme="minorHAnsi" w:cstheme="minorHAnsi"/>
          <w:color w:val="auto"/>
        </w:rPr>
        <w:t xml:space="preserve">. Before </w:t>
      </w:r>
      <w:proofErr w:type="spellStart"/>
      <w:r w:rsidR="00084C9A" w:rsidRPr="00084C9A">
        <w:rPr>
          <w:rFonts w:asciiTheme="minorHAnsi" w:hAnsiTheme="minorHAnsi" w:cstheme="minorHAnsi"/>
          <w:color w:val="auto"/>
        </w:rPr>
        <w:t>Cre</w:t>
      </w:r>
      <w:proofErr w:type="spellEnd"/>
      <w:r w:rsidR="00084C9A" w:rsidRPr="00084C9A">
        <w:rPr>
          <w:rFonts w:asciiTheme="minorHAnsi" w:hAnsiTheme="minorHAnsi" w:cstheme="minorHAnsi"/>
          <w:color w:val="auto"/>
        </w:rPr>
        <w:t xml:space="preserve"> action, only the first gene (EBFP2) is expressed</w:t>
      </w:r>
      <w:r w:rsidR="003E107D">
        <w:rPr>
          <w:rFonts w:asciiTheme="minorHAnsi" w:hAnsiTheme="minorHAnsi" w:cstheme="minorHAnsi"/>
          <w:color w:val="auto"/>
        </w:rPr>
        <w:t xml:space="preserve">. After </w:t>
      </w:r>
      <w:proofErr w:type="spellStart"/>
      <w:r w:rsidR="003E107D">
        <w:rPr>
          <w:rFonts w:asciiTheme="minorHAnsi" w:hAnsiTheme="minorHAnsi" w:cstheme="minorHAnsi"/>
          <w:color w:val="auto"/>
        </w:rPr>
        <w:t>Cre</w:t>
      </w:r>
      <w:proofErr w:type="spellEnd"/>
      <w:r w:rsidR="003E107D">
        <w:rPr>
          <w:rFonts w:asciiTheme="minorHAnsi" w:hAnsiTheme="minorHAnsi" w:cstheme="minorHAnsi"/>
          <w:color w:val="auto"/>
        </w:rPr>
        <w:t>-mediated excision</w:t>
      </w:r>
      <w:r w:rsidR="008A1567">
        <w:rPr>
          <w:rFonts w:asciiTheme="minorHAnsi" w:hAnsiTheme="minorHAnsi" w:cstheme="minorHAnsi"/>
          <w:color w:val="auto"/>
        </w:rPr>
        <w:t xml:space="preserve"> induced by </w:t>
      </w:r>
      <w:proofErr w:type="spellStart"/>
      <w:r w:rsidR="00F162C8">
        <w:rPr>
          <w:rFonts w:asciiTheme="minorHAnsi" w:hAnsiTheme="minorHAnsi" w:cstheme="minorHAnsi"/>
          <w:color w:val="auto"/>
        </w:rPr>
        <w:t>s</w:t>
      </w:r>
      <w:r w:rsidR="008A1567">
        <w:rPr>
          <w:rFonts w:asciiTheme="minorHAnsi" w:hAnsiTheme="minorHAnsi" w:cstheme="minorHAnsi"/>
          <w:color w:val="auto"/>
        </w:rPr>
        <w:t>eCre</w:t>
      </w:r>
      <w:proofErr w:type="spellEnd"/>
      <w:r w:rsidR="00747149">
        <w:rPr>
          <w:rFonts w:asciiTheme="minorHAnsi" w:hAnsiTheme="minorHAnsi" w:cstheme="minorHAnsi"/>
          <w:color w:val="auto"/>
        </w:rPr>
        <w:t xml:space="preserve">, </w:t>
      </w:r>
      <w:r w:rsidR="00084C9A" w:rsidRPr="00084C9A">
        <w:rPr>
          <w:rFonts w:asciiTheme="minorHAnsi" w:hAnsiTheme="minorHAnsi" w:cstheme="minorHAnsi"/>
          <w:color w:val="auto"/>
        </w:rPr>
        <w:t xml:space="preserve">either </w:t>
      </w:r>
      <w:proofErr w:type="spellStart"/>
      <w:r w:rsidR="003E107D">
        <w:rPr>
          <w:rFonts w:asciiTheme="minorHAnsi" w:hAnsiTheme="minorHAnsi" w:cstheme="minorHAnsi"/>
          <w:color w:val="auto"/>
        </w:rPr>
        <w:t>tdTomato</w:t>
      </w:r>
      <w:proofErr w:type="spellEnd"/>
      <w:r w:rsidR="003E107D">
        <w:rPr>
          <w:rFonts w:asciiTheme="minorHAnsi" w:hAnsiTheme="minorHAnsi" w:cstheme="minorHAnsi"/>
          <w:color w:val="auto"/>
        </w:rPr>
        <w:t>/</w:t>
      </w:r>
      <w:proofErr w:type="spellStart"/>
      <w:r w:rsidR="003E107D">
        <w:rPr>
          <w:rFonts w:asciiTheme="minorHAnsi" w:hAnsiTheme="minorHAnsi" w:cstheme="minorHAnsi"/>
          <w:color w:val="auto"/>
        </w:rPr>
        <w:t>mCherry</w:t>
      </w:r>
      <w:proofErr w:type="spellEnd"/>
      <w:r w:rsidR="003E107D">
        <w:rPr>
          <w:rFonts w:asciiTheme="minorHAnsi" w:hAnsiTheme="minorHAnsi" w:cstheme="minorHAnsi"/>
          <w:color w:val="auto"/>
        </w:rPr>
        <w:t xml:space="preserve"> (red FP), EY</w:t>
      </w:r>
      <w:r w:rsidR="00084C9A" w:rsidRPr="00084C9A">
        <w:rPr>
          <w:rFonts w:asciiTheme="minorHAnsi" w:hAnsiTheme="minorHAnsi" w:cstheme="minorHAnsi"/>
          <w:color w:val="auto"/>
        </w:rPr>
        <w:t>FP</w:t>
      </w:r>
      <w:r w:rsidR="003E107D">
        <w:rPr>
          <w:rFonts w:asciiTheme="minorHAnsi" w:hAnsiTheme="minorHAnsi" w:cstheme="minorHAnsi"/>
          <w:color w:val="auto"/>
        </w:rPr>
        <w:t xml:space="preserve"> (green FP)</w:t>
      </w:r>
      <w:r w:rsidR="00F76D4F">
        <w:rPr>
          <w:rFonts w:asciiTheme="minorHAnsi" w:hAnsiTheme="minorHAnsi" w:cstheme="minorHAnsi"/>
          <w:color w:val="auto"/>
        </w:rPr>
        <w:t>,</w:t>
      </w:r>
      <w:r w:rsidR="00084C9A" w:rsidRPr="00084C9A">
        <w:rPr>
          <w:rFonts w:asciiTheme="minorHAnsi" w:hAnsiTheme="minorHAnsi" w:cstheme="minorHAnsi"/>
          <w:color w:val="auto"/>
        </w:rPr>
        <w:t xml:space="preserve"> or </w:t>
      </w:r>
      <w:r w:rsidR="003E107D">
        <w:rPr>
          <w:rFonts w:asciiTheme="minorHAnsi" w:hAnsiTheme="minorHAnsi" w:cstheme="minorHAnsi"/>
          <w:color w:val="auto"/>
        </w:rPr>
        <w:t>mTurquoise2/</w:t>
      </w:r>
      <w:proofErr w:type="spellStart"/>
      <w:r w:rsidR="003E107D">
        <w:rPr>
          <w:rFonts w:asciiTheme="minorHAnsi" w:hAnsiTheme="minorHAnsi" w:cstheme="minorHAnsi"/>
          <w:color w:val="auto"/>
        </w:rPr>
        <w:t>mCerulean</w:t>
      </w:r>
      <w:proofErr w:type="spellEnd"/>
      <w:r w:rsidR="003E107D">
        <w:rPr>
          <w:rFonts w:asciiTheme="minorHAnsi" w:hAnsiTheme="minorHAnsi" w:cstheme="minorHAnsi"/>
          <w:color w:val="auto"/>
        </w:rPr>
        <w:t xml:space="preserve"> (cyan FP)</w:t>
      </w:r>
      <w:r w:rsidR="00084C9A" w:rsidRPr="00084C9A">
        <w:rPr>
          <w:rFonts w:asciiTheme="minorHAnsi" w:hAnsiTheme="minorHAnsi" w:cstheme="minorHAnsi"/>
          <w:color w:val="auto"/>
        </w:rPr>
        <w:t xml:space="preserve"> is expressed. Co-expression of FP from multiple </w:t>
      </w:r>
      <w:r w:rsidR="003E107D" w:rsidRPr="003E107D">
        <w:rPr>
          <w:rFonts w:asciiTheme="minorHAnsi" w:hAnsiTheme="minorHAnsi" w:cstheme="minorHAnsi"/>
          <w:iCs/>
          <w:color w:val="auto"/>
        </w:rPr>
        <w:t>MAGIC Markers</w:t>
      </w:r>
      <w:r w:rsidR="00084C9A" w:rsidRPr="00084C9A">
        <w:rPr>
          <w:rFonts w:asciiTheme="minorHAnsi" w:hAnsiTheme="minorHAnsi" w:cstheme="minorHAnsi"/>
          <w:color w:val="auto"/>
        </w:rPr>
        <w:t xml:space="preserve"> copies yields color combinations in the cytoplasm (</w:t>
      </w:r>
      <w:r w:rsidR="00747149" w:rsidRPr="00747149">
        <w:rPr>
          <w:rFonts w:asciiTheme="minorHAnsi" w:hAnsiTheme="minorHAnsi" w:cstheme="minorHAnsi"/>
          <w:i/>
          <w:color w:val="auto"/>
        </w:rPr>
        <w:t>PB-CAG-</w:t>
      </w:r>
      <w:proofErr w:type="spellStart"/>
      <w:r w:rsidR="00084C9A" w:rsidRPr="00747149">
        <w:rPr>
          <w:rFonts w:asciiTheme="minorHAnsi" w:hAnsiTheme="minorHAnsi" w:cstheme="minorHAnsi"/>
          <w:i/>
          <w:color w:val="auto"/>
        </w:rPr>
        <w:t>Cytbow</w:t>
      </w:r>
      <w:proofErr w:type="spellEnd"/>
      <w:r w:rsidR="00084C9A" w:rsidRPr="00084C9A">
        <w:rPr>
          <w:rFonts w:asciiTheme="minorHAnsi" w:hAnsiTheme="minorHAnsi" w:cstheme="minorHAnsi"/>
          <w:color w:val="auto"/>
        </w:rPr>
        <w:t>) or nucleus (</w:t>
      </w:r>
      <w:r w:rsidR="00747149" w:rsidRPr="00747149">
        <w:rPr>
          <w:rFonts w:asciiTheme="minorHAnsi" w:hAnsiTheme="minorHAnsi" w:cstheme="minorHAnsi"/>
          <w:i/>
          <w:color w:val="auto"/>
        </w:rPr>
        <w:t>Tol2-CAG-</w:t>
      </w:r>
      <w:r w:rsidR="00084C9A" w:rsidRPr="00747149">
        <w:rPr>
          <w:rFonts w:asciiTheme="minorHAnsi" w:hAnsiTheme="minorHAnsi" w:cstheme="minorHAnsi"/>
          <w:i/>
          <w:color w:val="auto"/>
        </w:rPr>
        <w:t>Nucbow</w:t>
      </w:r>
      <w:r w:rsidR="00084C9A" w:rsidRPr="00084C9A">
        <w:rPr>
          <w:rFonts w:asciiTheme="minorHAnsi" w:hAnsiTheme="minorHAnsi" w:cstheme="minorHAnsi"/>
          <w:color w:val="auto"/>
        </w:rPr>
        <w:t>) of labeled cells.</w:t>
      </w:r>
      <w:r w:rsidR="008A1567">
        <w:rPr>
          <w:rFonts w:asciiTheme="minorHAnsi" w:hAnsiTheme="minorHAnsi" w:cstheme="minorHAnsi"/>
          <w:color w:val="auto"/>
        </w:rPr>
        <w:t xml:space="preserve"> </w:t>
      </w:r>
      <w:r w:rsidR="00FC3108">
        <w:rPr>
          <w:rFonts w:asciiTheme="minorHAnsi" w:hAnsiTheme="minorHAnsi" w:cstheme="minorHAnsi"/>
          <w:color w:val="auto"/>
        </w:rPr>
        <w:t xml:space="preserve">PB and Tol2 transposition </w:t>
      </w:r>
      <w:proofErr w:type="spellStart"/>
      <w:r w:rsidR="00DA217B">
        <w:rPr>
          <w:rFonts w:asciiTheme="minorHAnsi" w:hAnsiTheme="minorHAnsi" w:cstheme="minorHAnsi"/>
          <w:color w:val="auto"/>
        </w:rPr>
        <w:t>end</w:t>
      </w:r>
      <w:r w:rsidR="00FC3108">
        <w:rPr>
          <w:rFonts w:asciiTheme="minorHAnsi" w:hAnsiTheme="minorHAnsi" w:cstheme="minorHAnsi"/>
          <w:color w:val="auto"/>
        </w:rPr>
        <w:t>feet</w:t>
      </w:r>
      <w:proofErr w:type="spellEnd"/>
      <w:r w:rsidR="00FC3108">
        <w:rPr>
          <w:rFonts w:asciiTheme="minorHAnsi" w:hAnsiTheme="minorHAnsi" w:cstheme="minorHAnsi"/>
          <w:color w:val="auto"/>
        </w:rPr>
        <w:t xml:space="preserve"> </w:t>
      </w:r>
      <w:r w:rsidR="00DA1DAB">
        <w:rPr>
          <w:rFonts w:asciiTheme="minorHAnsi" w:hAnsiTheme="minorHAnsi" w:cstheme="minorHAnsi"/>
          <w:color w:val="auto"/>
        </w:rPr>
        <w:t xml:space="preserve">framing the </w:t>
      </w:r>
      <w:r w:rsidR="00FC3108">
        <w:rPr>
          <w:rFonts w:asciiTheme="minorHAnsi" w:hAnsiTheme="minorHAnsi" w:cstheme="minorHAnsi"/>
          <w:color w:val="auto"/>
        </w:rPr>
        <w:t xml:space="preserve">MM </w:t>
      </w:r>
      <w:r w:rsidR="00DA217B">
        <w:rPr>
          <w:rFonts w:asciiTheme="minorHAnsi" w:hAnsiTheme="minorHAnsi" w:cstheme="minorHAnsi"/>
          <w:color w:val="auto"/>
        </w:rPr>
        <w:t xml:space="preserve">cassettes </w:t>
      </w:r>
      <w:r w:rsidR="00FC3108">
        <w:rPr>
          <w:rFonts w:asciiTheme="minorHAnsi" w:hAnsiTheme="minorHAnsi" w:cstheme="minorHAnsi"/>
          <w:color w:val="auto"/>
        </w:rPr>
        <w:t xml:space="preserve">permit </w:t>
      </w:r>
      <w:r w:rsidR="00DA217B">
        <w:rPr>
          <w:rFonts w:asciiTheme="minorHAnsi" w:hAnsiTheme="minorHAnsi" w:cstheme="minorHAnsi"/>
          <w:color w:val="auto"/>
        </w:rPr>
        <w:t xml:space="preserve">their </w:t>
      </w:r>
      <w:r w:rsidR="00FC3108">
        <w:rPr>
          <w:rFonts w:asciiTheme="minorHAnsi" w:hAnsiTheme="minorHAnsi" w:cstheme="minorHAnsi"/>
          <w:color w:val="auto"/>
        </w:rPr>
        <w:t>integrat</w:t>
      </w:r>
      <w:r w:rsidR="00DA217B">
        <w:rPr>
          <w:rFonts w:asciiTheme="minorHAnsi" w:hAnsiTheme="minorHAnsi" w:cstheme="minorHAnsi"/>
          <w:color w:val="auto"/>
        </w:rPr>
        <w:t>ion</w:t>
      </w:r>
      <w:r w:rsidR="00FC3108">
        <w:rPr>
          <w:rFonts w:asciiTheme="minorHAnsi" w:hAnsiTheme="minorHAnsi" w:cstheme="minorHAnsi"/>
          <w:color w:val="auto"/>
        </w:rPr>
        <w:t xml:space="preserve"> into the genome of cortical progenitors when </w:t>
      </w:r>
      <w:r w:rsidR="00A416F6">
        <w:rPr>
          <w:rFonts w:asciiTheme="minorHAnsi" w:hAnsiTheme="minorHAnsi" w:cstheme="minorHAnsi"/>
          <w:color w:val="auto"/>
        </w:rPr>
        <w:t xml:space="preserve">MM constructs are </w:t>
      </w:r>
      <w:proofErr w:type="spellStart"/>
      <w:r w:rsidR="00FC3108">
        <w:rPr>
          <w:rFonts w:asciiTheme="minorHAnsi" w:hAnsiTheme="minorHAnsi" w:cstheme="minorHAnsi"/>
          <w:color w:val="auto"/>
        </w:rPr>
        <w:t>coelectroporated</w:t>
      </w:r>
      <w:proofErr w:type="spellEnd"/>
      <w:r w:rsidR="00FC3108">
        <w:rPr>
          <w:rFonts w:asciiTheme="minorHAnsi" w:hAnsiTheme="minorHAnsi" w:cstheme="minorHAnsi"/>
          <w:color w:val="auto"/>
        </w:rPr>
        <w:t xml:space="preserve"> </w:t>
      </w:r>
      <w:r w:rsidR="00A416F6">
        <w:rPr>
          <w:rFonts w:asciiTheme="minorHAnsi" w:hAnsiTheme="minorHAnsi" w:cstheme="minorHAnsi"/>
          <w:color w:val="auto"/>
        </w:rPr>
        <w:t xml:space="preserve">along </w:t>
      </w:r>
      <w:r w:rsidR="00FC3108">
        <w:rPr>
          <w:rFonts w:asciiTheme="minorHAnsi" w:hAnsiTheme="minorHAnsi" w:cstheme="minorHAnsi"/>
          <w:color w:val="auto"/>
        </w:rPr>
        <w:t>with PB and Tol2 transposases coding plasmids.</w:t>
      </w:r>
      <w:r w:rsidR="00E9080C">
        <w:rPr>
          <w:rFonts w:asciiTheme="minorHAnsi" w:hAnsiTheme="minorHAnsi" w:cstheme="minorHAnsi"/>
          <w:color w:val="auto"/>
        </w:rPr>
        <w:t xml:space="preserve"> (</w:t>
      </w:r>
      <w:r w:rsidR="00E9080C" w:rsidRPr="008B4A1A">
        <w:rPr>
          <w:rFonts w:asciiTheme="minorHAnsi" w:hAnsiTheme="minorHAnsi" w:cstheme="minorHAnsi"/>
          <w:b/>
          <w:bCs/>
          <w:color w:val="auto"/>
        </w:rPr>
        <w:t>B</w:t>
      </w:r>
      <w:r w:rsidR="0087272E" w:rsidRPr="0087272E">
        <w:rPr>
          <w:rFonts w:asciiTheme="minorHAnsi" w:hAnsiTheme="minorHAnsi" w:cstheme="minorHAnsi"/>
          <w:b/>
          <w:bCs/>
          <w:color w:val="auto"/>
        </w:rPr>
        <w:t>–</w:t>
      </w:r>
      <w:r w:rsidR="00E83F1D" w:rsidRPr="008B4A1A">
        <w:rPr>
          <w:rFonts w:asciiTheme="minorHAnsi" w:hAnsiTheme="minorHAnsi" w:cstheme="minorHAnsi"/>
          <w:b/>
          <w:bCs/>
          <w:color w:val="auto"/>
        </w:rPr>
        <w:t>G</w:t>
      </w:r>
      <w:r w:rsidR="00E9080C">
        <w:rPr>
          <w:rFonts w:asciiTheme="minorHAnsi" w:hAnsiTheme="minorHAnsi" w:cstheme="minorHAnsi"/>
          <w:color w:val="auto"/>
        </w:rPr>
        <w:t>)</w:t>
      </w:r>
      <w:r w:rsidR="00D04F76">
        <w:rPr>
          <w:rFonts w:asciiTheme="minorHAnsi" w:hAnsiTheme="minorHAnsi" w:cstheme="minorHAnsi"/>
          <w:color w:val="auto"/>
        </w:rPr>
        <w:t xml:space="preserve"> </w:t>
      </w:r>
      <w:r w:rsidR="000A31D3">
        <w:rPr>
          <w:rFonts w:asciiTheme="minorHAnsi" w:hAnsiTheme="minorHAnsi" w:cstheme="minorHAnsi"/>
          <w:color w:val="auto"/>
        </w:rPr>
        <w:t>Graphic illustration of IUE s</w:t>
      </w:r>
      <w:r w:rsidR="00D04F76">
        <w:rPr>
          <w:rFonts w:asciiTheme="minorHAnsi" w:hAnsiTheme="minorHAnsi" w:cstheme="minorHAnsi"/>
          <w:color w:val="auto"/>
        </w:rPr>
        <w:t xml:space="preserve">uccessive steps </w:t>
      </w:r>
      <w:r w:rsidR="000A31D3">
        <w:rPr>
          <w:rFonts w:asciiTheme="minorHAnsi" w:hAnsiTheme="minorHAnsi" w:cstheme="minorHAnsi"/>
          <w:color w:val="auto"/>
        </w:rPr>
        <w:t xml:space="preserve">including </w:t>
      </w:r>
      <w:r w:rsidR="00E83F1D">
        <w:rPr>
          <w:rFonts w:asciiTheme="minorHAnsi" w:hAnsiTheme="minorHAnsi" w:cstheme="minorHAnsi"/>
          <w:color w:val="auto"/>
        </w:rPr>
        <w:t>the laparotomy of anesthetized pregnant m</w:t>
      </w:r>
      <w:r w:rsidR="00DA1DAB">
        <w:rPr>
          <w:rFonts w:asciiTheme="minorHAnsi" w:hAnsiTheme="minorHAnsi" w:cstheme="minorHAnsi"/>
          <w:color w:val="auto"/>
        </w:rPr>
        <w:t>ice</w:t>
      </w:r>
      <w:r w:rsidR="00E83F1D">
        <w:rPr>
          <w:rFonts w:asciiTheme="minorHAnsi" w:hAnsiTheme="minorHAnsi" w:cstheme="minorHAnsi"/>
          <w:color w:val="auto"/>
        </w:rPr>
        <w:t xml:space="preserve"> (</w:t>
      </w:r>
      <w:r w:rsidR="00E83F1D" w:rsidRPr="008B4A1A">
        <w:rPr>
          <w:rFonts w:asciiTheme="minorHAnsi" w:hAnsiTheme="minorHAnsi" w:cstheme="minorHAnsi"/>
          <w:b/>
          <w:bCs/>
          <w:color w:val="auto"/>
        </w:rPr>
        <w:t>B</w:t>
      </w:r>
      <w:r w:rsidR="00E83F1D">
        <w:rPr>
          <w:rFonts w:asciiTheme="minorHAnsi" w:hAnsiTheme="minorHAnsi" w:cstheme="minorHAnsi"/>
          <w:color w:val="auto"/>
        </w:rPr>
        <w:t>), injection of the MM plasmid</w:t>
      </w:r>
      <w:r w:rsidR="00DA217B">
        <w:rPr>
          <w:rFonts w:asciiTheme="minorHAnsi" w:hAnsiTheme="minorHAnsi" w:cstheme="minorHAnsi"/>
          <w:color w:val="auto"/>
        </w:rPr>
        <w:t xml:space="preserve"> mix </w:t>
      </w:r>
      <w:r w:rsidR="007A3354">
        <w:rPr>
          <w:rFonts w:asciiTheme="minorHAnsi" w:hAnsiTheme="minorHAnsi" w:cstheme="minorHAnsi"/>
          <w:color w:val="auto"/>
        </w:rPr>
        <w:t>(</w:t>
      </w:r>
      <w:r w:rsidR="007A3354" w:rsidRPr="008B4A1A">
        <w:rPr>
          <w:rFonts w:asciiTheme="minorHAnsi" w:hAnsiTheme="minorHAnsi" w:cstheme="minorHAnsi"/>
          <w:b/>
          <w:bCs/>
          <w:color w:val="auto"/>
        </w:rPr>
        <w:t>C</w:t>
      </w:r>
      <w:r w:rsidR="007A3354">
        <w:rPr>
          <w:rFonts w:asciiTheme="minorHAnsi" w:hAnsiTheme="minorHAnsi" w:cstheme="minorHAnsi"/>
          <w:color w:val="auto"/>
        </w:rPr>
        <w:t xml:space="preserve">) </w:t>
      </w:r>
      <w:r w:rsidR="00DA1DAB">
        <w:rPr>
          <w:rFonts w:asciiTheme="minorHAnsi" w:hAnsiTheme="minorHAnsi" w:cstheme="minorHAnsi"/>
          <w:color w:val="auto"/>
        </w:rPr>
        <w:t>in</w:t>
      </w:r>
      <w:r w:rsidR="007A3354">
        <w:rPr>
          <w:rFonts w:asciiTheme="minorHAnsi" w:hAnsiTheme="minorHAnsi" w:cstheme="minorHAnsi"/>
          <w:color w:val="auto"/>
        </w:rPr>
        <w:t xml:space="preserve"> the </w:t>
      </w:r>
      <w:r w:rsidR="00E83F1D">
        <w:rPr>
          <w:rFonts w:asciiTheme="minorHAnsi" w:hAnsiTheme="minorHAnsi" w:cstheme="minorHAnsi"/>
          <w:color w:val="auto"/>
        </w:rPr>
        <w:t>lat</w:t>
      </w:r>
      <w:r w:rsidR="007A3354">
        <w:rPr>
          <w:rFonts w:asciiTheme="minorHAnsi" w:hAnsiTheme="minorHAnsi" w:cstheme="minorHAnsi"/>
          <w:color w:val="auto"/>
        </w:rPr>
        <w:t>eral ventricles of the embryo</w:t>
      </w:r>
      <w:r w:rsidR="00DA1DAB">
        <w:rPr>
          <w:rFonts w:asciiTheme="minorHAnsi" w:hAnsiTheme="minorHAnsi" w:cstheme="minorHAnsi"/>
          <w:color w:val="auto"/>
        </w:rPr>
        <w:t>s</w:t>
      </w:r>
      <w:r w:rsidR="007A3354">
        <w:rPr>
          <w:rFonts w:asciiTheme="minorHAnsi" w:hAnsiTheme="minorHAnsi" w:cstheme="minorHAnsi"/>
          <w:color w:val="auto"/>
        </w:rPr>
        <w:t xml:space="preserve"> (</w:t>
      </w:r>
      <w:r w:rsidR="007A3354" w:rsidRPr="008B4A1A">
        <w:rPr>
          <w:rFonts w:asciiTheme="minorHAnsi" w:hAnsiTheme="minorHAnsi" w:cstheme="minorHAnsi"/>
          <w:b/>
          <w:bCs/>
          <w:color w:val="auto"/>
        </w:rPr>
        <w:t>D</w:t>
      </w:r>
      <w:r w:rsidR="007A3354">
        <w:rPr>
          <w:rFonts w:asciiTheme="minorHAnsi" w:hAnsiTheme="minorHAnsi" w:cstheme="minorHAnsi"/>
          <w:color w:val="auto"/>
        </w:rPr>
        <w:t xml:space="preserve">), delivery of electric pulses through carefully positioned </w:t>
      </w:r>
      <w:proofErr w:type="spellStart"/>
      <w:r w:rsidR="007A3354">
        <w:rPr>
          <w:rFonts w:asciiTheme="minorHAnsi" w:hAnsiTheme="minorHAnsi" w:cstheme="minorHAnsi"/>
          <w:color w:val="auto"/>
        </w:rPr>
        <w:t>tweezertrodes</w:t>
      </w:r>
      <w:proofErr w:type="spellEnd"/>
      <w:r w:rsidR="007A3354">
        <w:rPr>
          <w:rFonts w:asciiTheme="minorHAnsi" w:hAnsiTheme="minorHAnsi" w:cstheme="minorHAnsi"/>
          <w:color w:val="auto"/>
        </w:rPr>
        <w:t xml:space="preserve"> (</w:t>
      </w:r>
      <w:r w:rsidR="007A3354" w:rsidRPr="008B4A1A">
        <w:rPr>
          <w:rFonts w:asciiTheme="minorHAnsi" w:hAnsiTheme="minorHAnsi" w:cstheme="minorHAnsi"/>
          <w:b/>
          <w:bCs/>
          <w:color w:val="auto"/>
        </w:rPr>
        <w:t>E</w:t>
      </w:r>
      <w:r w:rsidR="007A3354">
        <w:rPr>
          <w:rFonts w:asciiTheme="minorHAnsi" w:hAnsiTheme="minorHAnsi" w:cstheme="minorHAnsi"/>
          <w:color w:val="auto"/>
        </w:rPr>
        <w:t xml:space="preserve">) to target cortical progenitors </w:t>
      </w:r>
      <w:r w:rsidR="00DA1DAB">
        <w:rPr>
          <w:rFonts w:asciiTheme="minorHAnsi" w:hAnsiTheme="minorHAnsi" w:cstheme="minorHAnsi"/>
          <w:color w:val="auto"/>
        </w:rPr>
        <w:t>in</w:t>
      </w:r>
      <w:r w:rsidR="007A3354">
        <w:rPr>
          <w:rFonts w:asciiTheme="minorHAnsi" w:hAnsiTheme="minorHAnsi" w:cstheme="minorHAnsi"/>
          <w:color w:val="auto"/>
        </w:rPr>
        <w:t xml:space="preserve"> one of the two brain hemispheres (</w:t>
      </w:r>
      <w:r w:rsidR="007A3354" w:rsidRPr="008B4A1A">
        <w:rPr>
          <w:rFonts w:asciiTheme="minorHAnsi" w:hAnsiTheme="minorHAnsi" w:cstheme="minorHAnsi"/>
          <w:b/>
          <w:bCs/>
          <w:color w:val="auto"/>
        </w:rPr>
        <w:t>F</w:t>
      </w:r>
      <w:r w:rsidR="007A3354">
        <w:rPr>
          <w:rFonts w:asciiTheme="minorHAnsi" w:hAnsiTheme="minorHAnsi" w:cstheme="minorHAnsi"/>
          <w:color w:val="auto"/>
        </w:rPr>
        <w:t xml:space="preserve">), </w:t>
      </w:r>
      <w:r w:rsidR="00DA217B">
        <w:rPr>
          <w:rFonts w:asciiTheme="minorHAnsi" w:hAnsiTheme="minorHAnsi" w:cstheme="minorHAnsi"/>
          <w:color w:val="auto"/>
        </w:rPr>
        <w:t xml:space="preserve">and </w:t>
      </w:r>
      <w:r w:rsidR="007A3354">
        <w:rPr>
          <w:rFonts w:asciiTheme="minorHAnsi" w:hAnsiTheme="minorHAnsi" w:cstheme="minorHAnsi"/>
          <w:color w:val="auto"/>
        </w:rPr>
        <w:t>sutur</w:t>
      </w:r>
      <w:r w:rsidR="00DA217B">
        <w:rPr>
          <w:rFonts w:asciiTheme="minorHAnsi" w:hAnsiTheme="minorHAnsi" w:cstheme="minorHAnsi"/>
          <w:color w:val="auto"/>
        </w:rPr>
        <w:t>ing</w:t>
      </w:r>
      <w:r w:rsidR="007A3354">
        <w:rPr>
          <w:rFonts w:asciiTheme="minorHAnsi" w:hAnsiTheme="minorHAnsi" w:cstheme="minorHAnsi"/>
          <w:color w:val="auto"/>
        </w:rPr>
        <w:t xml:space="preserve"> of pregnant mouse abdomen (</w:t>
      </w:r>
      <w:r w:rsidR="007A3354" w:rsidRPr="008B4A1A">
        <w:rPr>
          <w:rFonts w:asciiTheme="minorHAnsi" w:hAnsiTheme="minorHAnsi" w:cstheme="minorHAnsi"/>
          <w:b/>
          <w:bCs/>
          <w:color w:val="auto"/>
        </w:rPr>
        <w:t>G</w:t>
      </w:r>
      <w:r w:rsidR="007A3354">
        <w:rPr>
          <w:rFonts w:asciiTheme="minorHAnsi" w:hAnsiTheme="minorHAnsi" w:cstheme="minorHAnsi"/>
          <w:color w:val="auto"/>
        </w:rPr>
        <w:t>).</w:t>
      </w:r>
    </w:p>
    <w:p w14:paraId="44D3FD57" w14:textId="77777777" w:rsidR="007901CE" w:rsidRPr="00125891" w:rsidRDefault="007901CE" w:rsidP="007C1539">
      <w:pPr>
        <w:rPr>
          <w:rFonts w:asciiTheme="minorHAnsi" w:hAnsiTheme="minorHAnsi" w:cstheme="minorHAnsi"/>
          <w:color w:val="auto"/>
        </w:rPr>
      </w:pPr>
    </w:p>
    <w:p w14:paraId="13AAD5E3" w14:textId="19436C67" w:rsidR="007F36AF" w:rsidRDefault="007F36AF" w:rsidP="007C1539">
      <w:pPr>
        <w:rPr>
          <w:rFonts w:asciiTheme="minorHAnsi" w:hAnsiTheme="minorHAnsi" w:cstheme="minorHAnsi"/>
          <w:color w:val="auto"/>
        </w:rPr>
      </w:pPr>
      <w:r w:rsidRPr="00125891">
        <w:rPr>
          <w:rFonts w:asciiTheme="minorHAnsi" w:hAnsiTheme="minorHAnsi" w:cstheme="minorHAnsi"/>
          <w:b/>
          <w:color w:val="auto"/>
        </w:rPr>
        <w:t>Figure 2:</w:t>
      </w:r>
      <w:r w:rsidR="000E2C09">
        <w:rPr>
          <w:rFonts w:asciiTheme="minorHAnsi" w:hAnsiTheme="minorHAnsi" w:cstheme="minorHAnsi"/>
          <w:b/>
          <w:color w:val="auto"/>
        </w:rPr>
        <w:t xml:space="preserve"> </w:t>
      </w:r>
      <w:r w:rsidR="00051424">
        <w:rPr>
          <w:rFonts w:asciiTheme="minorHAnsi" w:hAnsiTheme="minorHAnsi" w:cstheme="minorHAnsi"/>
          <w:b/>
          <w:color w:val="auto"/>
        </w:rPr>
        <w:t>F</w:t>
      </w:r>
      <w:r w:rsidR="000D0A18">
        <w:rPr>
          <w:rFonts w:asciiTheme="minorHAnsi" w:hAnsiTheme="minorHAnsi" w:cstheme="minorHAnsi"/>
          <w:b/>
          <w:color w:val="auto"/>
        </w:rPr>
        <w:t xml:space="preserve">ollowing </w:t>
      </w:r>
      <w:r w:rsidR="000D0A18" w:rsidRPr="00305A08">
        <w:rPr>
          <w:rFonts w:asciiTheme="minorHAnsi" w:hAnsiTheme="minorHAnsi" w:cstheme="minorHAnsi"/>
          <w:b/>
          <w:iCs/>
          <w:color w:val="auto"/>
        </w:rPr>
        <w:t>in utero</w:t>
      </w:r>
      <w:r w:rsidR="000D0A18">
        <w:rPr>
          <w:rFonts w:asciiTheme="minorHAnsi" w:hAnsiTheme="minorHAnsi" w:cstheme="minorHAnsi"/>
          <w:b/>
          <w:color w:val="auto"/>
        </w:rPr>
        <w:t xml:space="preserve"> </w:t>
      </w:r>
      <w:r w:rsidR="00051424">
        <w:rPr>
          <w:rFonts w:asciiTheme="minorHAnsi" w:hAnsiTheme="minorHAnsi" w:cstheme="minorHAnsi"/>
          <w:b/>
          <w:color w:val="auto"/>
        </w:rPr>
        <w:t xml:space="preserve">electroporation of </w:t>
      </w:r>
      <w:r w:rsidR="000D0A18">
        <w:rPr>
          <w:rFonts w:asciiTheme="minorHAnsi" w:hAnsiTheme="minorHAnsi" w:cstheme="minorHAnsi"/>
          <w:b/>
          <w:color w:val="auto"/>
        </w:rPr>
        <w:t>MAGIC Markers toolkit</w:t>
      </w:r>
      <w:r w:rsidR="00051424">
        <w:rPr>
          <w:rFonts w:asciiTheme="minorHAnsi" w:hAnsiTheme="minorHAnsi" w:cstheme="minorHAnsi"/>
          <w:b/>
          <w:color w:val="auto"/>
        </w:rPr>
        <w:t>,</w:t>
      </w:r>
      <w:r w:rsidR="00520131" w:rsidRPr="00520131">
        <w:rPr>
          <w:rFonts w:asciiTheme="minorHAnsi" w:hAnsiTheme="minorHAnsi" w:cstheme="minorHAnsi"/>
          <w:b/>
          <w:color w:val="auto"/>
        </w:rPr>
        <w:t xml:space="preserve"> </w:t>
      </w:r>
      <w:r w:rsidR="00670C3A">
        <w:rPr>
          <w:rFonts w:asciiTheme="minorHAnsi" w:hAnsiTheme="minorHAnsi" w:cstheme="minorHAnsi"/>
          <w:b/>
          <w:color w:val="auto"/>
        </w:rPr>
        <w:t>m</w:t>
      </w:r>
      <w:r w:rsidR="00051424">
        <w:rPr>
          <w:rFonts w:asciiTheme="minorHAnsi" w:hAnsiTheme="minorHAnsi" w:cstheme="minorHAnsi"/>
          <w:b/>
          <w:color w:val="auto"/>
        </w:rPr>
        <w:t xml:space="preserve">ulticolor astrocytes </w:t>
      </w:r>
      <w:r w:rsidR="0087272E">
        <w:rPr>
          <w:rFonts w:asciiTheme="minorHAnsi" w:hAnsiTheme="minorHAnsi" w:cstheme="minorHAnsi"/>
          <w:b/>
          <w:color w:val="auto"/>
        </w:rPr>
        <w:t xml:space="preserve">were </w:t>
      </w:r>
      <w:r w:rsidR="00520131">
        <w:rPr>
          <w:rFonts w:asciiTheme="minorHAnsi" w:hAnsiTheme="minorHAnsi" w:cstheme="minorHAnsi"/>
          <w:b/>
          <w:color w:val="auto"/>
        </w:rPr>
        <w:t>found scattered in the entire cerebral cortex</w:t>
      </w:r>
      <w:r w:rsidR="00051424" w:rsidRPr="00051424">
        <w:rPr>
          <w:rFonts w:asciiTheme="minorHAnsi" w:hAnsiTheme="minorHAnsi" w:cstheme="minorHAnsi"/>
          <w:b/>
          <w:color w:val="auto"/>
        </w:rPr>
        <w:t xml:space="preserve"> </w:t>
      </w:r>
      <w:r w:rsidR="00051424">
        <w:rPr>
          <w:rFonts w:asciiTheme="minorHAnsi" w:hAnsiTheme="minorHAnsi" w:cstheme="minorHAnsi"/>
          <w:b/>
          <w:color w:val="auto"/>
        </w:rPr>
        <w:t>at postnatal stages</w:t>
      </w:r>
      <w:r w:rsidR="000D0A18">
        <w:rPr>
          <w:rFonts w:asciiTheme="minorHAnsi" w:hAnsiTheme="minorHAnsi" w:cstheme="minorHAnsi"/>
          <w:b/>
          <w:color w:val="auto"/>
        </w:rPr>
        <w:t xml:space="preserve">. </w:t>
      </w:r>
      <w:r w:rsidR="00391857">
        <w:rPr>
          <w:rFonts w:asciiTheme="minorHAnsi" w:hAnsiTheme="minorHAnsi" w:cstheme="minorHAnsi"/>
          <w:color w:val="auto"/>
        </w:rPr>
        <w:t xml:space="preserve">IUE </w:t>
      </w:r>
      <w:r w:rsidR="000E2C09" w:rsidRPr="00125891">
        <w:rPr>
          <w:rFonts w:asciiTheme="minorHAnsi" w:hAnsiTheme="minorHAnsi" w:cstheme="minorHAnsi"/>
          <w:color w:val="auto"/>
        </w:rPr>
        <w:t xml:space="preserve">of </w:t>
      </w:r>
      <w:r w:rsidR="00B75A11">
        <w:rPr>
          <w:rFonts w:asciiTheme="minorHAnsi" w:hAnsiTheme="minorHAnsi" w:cstheme="minorHAnsi"/>
          <w:color w:val="auto"/>
        </w:rPr>
        <w:t xml:space="preserve">plasmids driving </w:t>
      </w:r>
      <w:r w:rsidR="000D0A18">
        <w:rPr>
          <w:rFonts w:asciiTheme="minorHAnsi" w:hAnsiTheme="minorHAnsi" w:cstheme="minorHAnsi"/>
          <w:color w:val="auto"/>
        </w:rPr>
        <w:t>MM</w:t>
      </w:r>
      <w:r w:rsidR="00B75A11">
        <w:rPr>
          <w:rFonts w:asciiTheme="minorHAnsi" w:hAnsiTheme="minorHAnsi" w:cstheme="minorHAnsi"/>
          <w:color w:val="auto"/>
        </w:rPr>
        <w:t xml:space="preserve">, </w:t>
      </w:r>
      <w:proofErr w:type="spellStart"/>
      <w:r w:rsidR="00F162C8">
        <w:rPr>
          <w:rFonts w:asciiTheme="minorHAnsi" w:hAnsiTheme="minorHAnsi" w:cstheme="minorHAnsi"/>
          <w:color w:val="auto"/>
        </w:rPr>
        <w:t>s</w:t>
      </w:r>
      <w:r w:rsidR="00A75558">
        <w:rPr>
          <w:rFonts w:asciiTheme="minorHAnsi" w:hAnsiTheme="minorHAnsi" w:cstheme="minorHAnsi"/>
          <w:color w:val="auto"/>
        </w:rPr>
        <w:t>eCre</w:t>
      </w:r>
      <w:proofErr w:type="spellEnd"/>
      <w:r w:rsidR="00B75A11">
        <w:rPr>
          <w:rFonts w:asciiTheme="minorHAnsi" w:hAnsiTheme="minorHAnsi" w:cstheme="minorHAnsi"/>
          <w:color w:val="auto"/>
        </w:rPr>
        <w:t xml:space="preserve">, </w:t>
      </w:r>
      <w:r w:rsidR="000E2C09" w:rsidRPr="00125891">
        <w:rPr>
          <w:rFonts w:asciiTheme="minorHAnsi" w:hAnsiTheme="minorHAnsi" w:cstheme="minorHAnsi"/>
          <w:color w:val="auto"/>
        </w:rPr>
        <w:t>PB</w:t>
      </w:r>
      <w:r w:rsidR="00887955">
        <w:rPr>
          <w:rFonts w:asciiTheme="minorHAnsi" w:hAnsiTheme="minorHAnsi" w:cstheme="minorHAnsi"/>
          <w:color w:val="auto"/>
        </w:rPr>
        <w:t>,</w:t>
      </w:r>
      <w:r w:rsidR="000E2C09" w:rsidRPr="00125891">
        <w:rPr>
          <w:rFonts w:asciiTheme="minorHAnsi" w:hAnsiTheme="minorHAnsi" w:cstheme="minorHAnsi"/>
          <w:color w:val="auto"/>
        </w:rPr>
        <w:t xml:space="preserve"> and Tol2 transposases</w:t>
      </w:r>
      <w:r w:rsidR="00B75A11">
        <w:rPr>
          <w:rFonts w:asciiTheme="minorHAnsi" w:hAnsiTheme="minorHAnsi" w:cstheme="minorHAnsi"/>
          <w:color w:val="auto"/>
        </w:rPr>
        <w:t xml:space="preserve"> expression</w:t>
      </w:r>
      <w:r w:rsidR="000E2C09" w:rsidRPr="00125891">
        <w:rPr>
          <w:rFonts w:asciiTheme="minorHAnsi" w:hAnsiTheme="minorHAnsi" w:cstheme="minorHAnsi"/>
          <w:color w:val="auto"/>
        </w:rPr>
        <w:t xml:space="preserve"> in </w:t>
      </w:r>
      <w:r w:rsidR="00391857">
        <w:rPr>
          <w:rFonts w:asciiTheme="minorHAnsi" w:hAnsiTheme="minorHAnsi" w:cstheme="minorHAnsi"/>
          <w:color w:val="auto"/>
        </w:rPr>
        <w:t>E15</w:t>
      </w:r>
      <w:r w:rsidR="00F162C8">
        <w:rPr>
          <w:rFonts w:asciiTheme="minorHAnsi" w:hAnsiTheme="minorHAnsi" w:cstheme="minorHAnsi"/>
          <w:color w:val="auto"/>
        </w:rPr>
        <w:t>.5</w:t>
      </w:r>
      <w:r w:rsidR="00391857">
        <w:rPr>
          <w:rFonts w:asciiTheme="minorHAnsi" w:hAnsiTheme="minorHAnsi" w:cstheme="minorHAnsi"/>
          <w:color w:val="auto"/>
        </w:rPr>
        <w:t xml:space="preserve"> </w:t>
      </w:r>
      <w:r w:rsidR="000E2C09" w:rsidRPr="00125891">
        <w:rPr>
          <w:rFonts w:asciiTheme="minorHAnsi" w:hAnsiTheme="minorHAnsi" w:cstheme="minorHAnsi"/>
          <w:color w:val="auto"/>
        </w:rPr>
        <w:t xml:space="preserve">mouse cortical progenitors </w:t>
      </w:r>
      <w:r w:rsidR="00345F54">
        <w:rPr>
          <w:rFonts w:asciiTheme="minorHAnsi" w:hAnsiTheme="minorHAnsi" w:cstheme="minorHAnsi"/>
          <w:color w:val="auto"/>
        </w:rPr>
        <w:t>result</w:t>
      </w:r>
      <w:r w:rsidR="0087272E">
        <w:rPr>
          <w:rFonts w:asciiTheme="minorHAnsi" w:hAnsiTheme="minorHAnsi" w:cstheme="minorHAnsi"/>
          <w:color w:val="auto"/>
        </w:rPr>
        <w:t>ed</w:t>
      </w:r>
      <w:r w:rsidR="00345F54">
        <w:rPr>
          <w:rFonts w:asciiTheme="minorHAnsi" w:hAnsiTheme="minorHAnsi" w:cstheme="minorHAnsi"/>
          <w:color w:val="auto"/>
        </w:rPr>
        <w:t xml:space="preserve"> in</w:t>
      </w:r>
      <w:r w:rsidR="000E2C09" w:rsidRPr="00125891">
        <w:rPr>
          <w:rFonts w:asciiTheme="minorHAnsi" w:hAnsiTheme="minorHAnsi" w:cstheme="minorHAnsi"/>
          <w:color w:val="auto"/>
        </w:rPr>
        <w:t xml:space="preserve"> labeling </w:t>
      </w:r>
      <w:r w:rsidR="00345F54">
        <w:rPr>
          <w:rFonts w:asciiTheme="minorHAnsi" w:hAnsiTheme="minorHAnsi" w:cstheme="minorHAnsi"/>
          <w:color w:val="auto"/>
        </w:rPr>
        <w:t>of layer 2</w:t>
      </w:r>
      <w:r w:rsidR="00887955" w:rsidRPr="00EC33BD">
        <w:rPr>
          <w:rFonts w:asciiTheme="minorHAnsi" w:hAnsiTheme="minorHAnsi" w:cstheme="minorHAnsi"/>
          <w:color w:val="auto"/>
        </w:rPr>
        <w:t>–</w:t>
      </w:r>
      <w:r w:rsidR="00345F54">
        <w:rPr>
          <w:rFonts w:asciiTheme="minorHAnsi" w:hAnsiTheme="minorHAnsi" w:cstheme="minorHAnsi"/>
          <w:color w:val="auto"/>
        </w:rPr>
        <w:t xml:space="preserve">3 neurons and astrocytes </w:t>
      </w:r>
      <w:r w:rsidR="000E2C09" w:rsidRPr="00125891">
        <w:rPr>
          <w:rFonts w:asciiTheme="minorHAnsi" w:hAnsiTheme="minorHAnsi" w:cstheme="minorHAnsi"/>
          <w:color w:val="auto"/>
        </w:rPr>
        <w:t>at P4, P7</w:t>
      </w:r>
      <w:r w:rsidR="00887955">
        <w:rPr>
          <w:rFonts w:asciiTheme="minorHAnsi" w:hAnsiTheme="minorHAnsi" w:cstheme="minorHAnsi"/>
          <w:color w:val="auto"/>
        </w:rPr>
        <w:t>,</w:t>
      </w:r>
      <w:r w:rsidR="000E2C09" w:rsidRPr="00125891">
        <w:rPr>
          <w:rFonts w:asciiTheme="minorHAnsi" w:hAnsiTheme="minorHAnsi" w:cstheme="minorHAnsi"/>
          <w:color w:val="auto"/>
        </w:rPr>
        <w:t xml:space="preserve"> and P21. Expression level </w:t>
      </w:r>
      <w:r w:rsidR="00DD280A">
        <w:rPr>
          <w:rFonts w:asciiTheme="minorHAnsi" w:hAnsiTheme="minorHAnsi" w:cstheme="minorHAnsi"/>
          <w:color w:val="auto"/>
        </w:rPr>
        <w:t xml:space="preserve">and </w:t>
      </w:r>
      <w:r w:rsidR="00DB3ED2">
        <w:rPr>
          <w:rFonts w:asciiTheme="minorHAnsi" w:hAnsiTheme="minorHAnsi" w:cstheme="minorHAnsi"/>
          <w:color w:val="auto"/>
        </w:rPr>
        <w:t>color palette</w:t>
      </w:r>
      <w:r w:rsidR="000E2C09" w:rsidRPr="00125891">
        <w:rPr>
          <w:rFonts w:asciiTheme="minorHAnsi" w:hAnsiTheme="minorHAnsi" w:cstheme="minorHAnsi"/>
          <w:color w:val="auto"/>
        </w:rPr>
        <w:t xml:space="preserve"> </w:t>
      </w:r>
      <w:r w:rsidR="00DD280A">
        <w:rPr>
          <w:rFonts w:asciiTheme="minorHAnsi" w:hAnsiTheme="minorHAnsi" w:cstheme="minorHAnsi"/>
          <w:color w:val="auto"/>
        </w:rPr>
        <w:t>depend</w:t>
      </w:r>
      <w:r w:rsidR="0087272E">
        <w:rPr>
          <w:rFonts w:asciiTheme="minorHAnsi" w:hAnsiTheme="minorHAnsi" w:cstheme="minorHAnsi"/>
          <w:color w:val="auto"/>
        </w:rPr>
        <w:t>ed</w:t>
      </w:r>
      <w:r w:rsidR="00DD280A" w:rsidRPr="00125891">
        <w:rPr>
          <w:rFonts w:asciiTheme="minorHAnsi" w:hAnsiTheme="minorHAnsi" w:cstheme="minorHAnsi"/>
          <w:color w:val="auto"/>
        </w:rPr>
        <w:t xml:space="preserve"> </w:t>
      </w:r>
      <w:r w:rsidR="000E2C09" w:rsidRPr="00125891">
        <w:rPr>
          <w:rFonts w:asciiTheme="minorHAnsi" w:hAnsiTheme="minorHAnsi" w:cstheme="minorHAnsi"/>
          <w:color w:val="auto"/>
        </w:rPr>
        <w:t xml:space="preserve">on the number of </w:t>
      </w:r>
      <w:r w:rsidR="00120555">
        <w:rPr>
          <w:rFonts w:asciiTheme="minorHAnsi" w:hAnsiTheme="minorHAnsi" w:cstheme="minorHAnsi"/>
          <w:color w:val="auto"/>
        </w:rPr>
        <w:t xml:space="preserve">MM </w:t>
      </w:r>
      <w:r w:rsidR="000E2C09" w:rsidRPr="00125891">
        <w:rPr>
          <w:rFonts w:asciiTheme="minorHAnsi" w:hAnsiTheme="minorHAnsi" w:cstheme="minorHAnsi"/>
          <w:color w:val="auto"/>
        </w:rPr>
        <w:t>trans</w:t>
      </w:r>
      <w:r w:rsidR="00120555">
        <w:rPr>
          <w:rFonts w:asciiTheme="minorHAnsi" w:hAnsiTheme="minorHAnsi" w:cstheme="minorHAnsi"/>
          <w:color w:val="auto"/>
        </w:rPr>
        <w:t>genes </w:t>
      </w:r>
      <w:r w:rsidR="00DD280A" w:rsidRPr="00125891">
        <w:rPr>
          <w:rFonts w:asciiTheme="minorHAnsi" w:hAnsiTheme="minorHAnsi" w:cstheme="minorHAnsi"/>
          <w:color w:val="auto"/>
        </w:rPr>
        <w:t xml:space="preserve">integrated </w:t>
      </w:r>
      <w:r w:rsidR="00120555">
        <w:rPr>
          <w:rFonts w:asciiTheme="minorHAnsi" w:hAnsiTheme="minorHAnsi" w:cstheme="minorHAnsi"/>
          <w:color w:val="auto"/>
        </w:rPr>
        <w:t>in the genome of cortical progenitors</w:t>
      </w:r>
      <w:r w:rsidR="000E2C09" w:rsidRPr="00125891">
        <w:rPr>
          <w:rFonts w:asciiTheme="minorHAnsi" w:hAnsiTheme="minorHAnsi" w:cstheme="minorHAnsi"/>
          <w:color w:val="auto"/>
        </w:rPr>
        <w:t xml:space="preserve">. </w:t>
      </w:r>
      <w:r w:rsidR="00DB3ED2">
        <w:rPr>
          <w:rFonts w:asciiTheme="minorHAnsi" w:hAnsiTheme="minorHAnsi" w:cstheme="minorHAnsi"/>
          <w:color w:val="auto"/>
        </w:rPr>
        <w:t>Montage of m</w:t>
      </w:r>
      <w:r w:rsidR="000E2C09" w:rsidRPr="00125891">
        <w:rPr>
          <w:rFonts w:asciiTheme="minorHAnsi" w:hAnsiTheme="minorHAnsi" w:cstheme="minorHAnsi"/>
          <w:color w:val="auto"/>
        </w:rPr>
        <w:t xml:space="preserve">aximal </w:t>
      </w:r>
      <w:r w:rsidR="00DB3ED2">
        <w:rPr>
          <w:rFonts w:asciiTheme="minorHAnsi" w:hAnsiTheme="minorHAnsi" w:cstheme="minorHAnsi"/>
          <w:color w:val="auto"/>
        </w:rPr>
        <w:t xml:space="preserve">intensity </w:t>
      </w:r>
      <w:r w:rsidR="000E2C09" w:rsidRPr="00125891">
        <w:rPr>
          <w:rFonts w:asciiTheme="minorHAnsi" w:hAnsiTheme="minorHAnsi" w:cstheme="minorHAnsi"/>
          <w:color w:val="auto"/>
        </w:rPr>
        <w:t xml:space="preserve">projections </w:t>
      </w:r>
      <w:r w:rsidR="00DB3ED2">
        <w:rPr>
          <w:rFonts w:asciiTheme="minorHAnsi" w:hAnsiTheme="minorHAnsi" w:cstheme="minorHAnsi"/>
          <w:color w:val="auto"/>
        </w:rPr>
        <w:t>from tiled confocal image stacks acquired on</w:t>
      </w:r>
      <w:r w:rsidR="000E2C09" w:rsidRPr="00125891">
        <w:rPr>
          <w:rFonts w:asciiTheme="minorHAnsi" w:hAnsiTheme="minorHAnsi" w:cstheme="minorHAnsi"/>
          <w:color w:val="auto"/>
        </w:rPr>
        <w:t xml:space="preserve"> 80 µm sagittal </w:t>
      </w:r>
      <w:r w:rsidR="00DB3ED2">
        <w:rPr>
          <w:rFonts w:asciiTheme="minorHAnsi" w:hAnsiTheme="minorHAnsi" w:cstheme="minorHAnsi"/>
          <w:color w:val="auto"/>
        </w:rPr>
        <w:t xml:space="preserve">brain </w:t>
      </w:r>
      <w:r w:rsidR="000E2C09" w:rsidRPr="00125891">
        <w:rPr>
          <w:rFonts w:asciiTheme="minorHAnsi" w:hAnsiTheme="minorHAnsi" w:cstheme="minorHAnsi"/>
          <w:color w:val="auto"/>
        </w:rPr>
        <w:t>sections. Scale bar: 200 µm.</w:t>
      </w:r>
    </w:p>
    <w:p w14:paraId="1BDC32CB" w14:textId="77777777" w:rsidR="007901CE" w:rsidRPr="00125891" w:rsidRDefault="007901CE" w:rsidP="007C1539">
      <w:pPr>
        <w:rPr>
          <w:rFonts w:asciiTheme="minorHAnsi" w:hAnsiTheme="minorHAnsi" w:cstheme="minorHAnsi"/>
          <w:b/>
          <w:color w:val="auto"/>
        </w:rPr>
      </w:pPr>
    </w:p>
    <w:p w14:paraId="69955A9A" w14:textId="4AA26842" w:rsidR="007F36AF" w:rsidRDefault="007F36AF" w:rsidP="007C1539">
      <w:pPr>
        <w:rPr>
          <w:rFonts w:asciiTheme="minorHAnsi" w:hAnsiTheme="minorHAnsi" w:cstheme="minorHAnsi"/>
          <w:color w:val="auto"/>
        </w:rPr>
      </w:pPr>
      <w:r w:rsidRPr="00125891">
        <w:rPr>
          <w:rFonts w:asciiTheme="minorHAnsi" w:hAnsiTheme="minorHAnsi" w:cstheme="minorHAnsi"/>
          <w:b/>
          <w:color w:val="auto"/>
        </w:rPr>
        <w:t>Figure 3:</w:t>
      </w:r>
      <w:r w:rsidR="00345F54">
        <w:rPr>
          <w:rFonts w:asciiTheme="minorHAnsi" w:hAnsiTheme="minorHAnsi" w:cstheme="minorHAnsi"/>
          <w:b/>
          <w:color w:val="auto"/>
        </w:rPr>
        <w:t xml:space="preserve"> </w:t>
      </w:r>
      <w:r w:rsidR="00C00C1B">
        <w:rPr>
          <w:rFonts w:asciiTheme="minorHAnsi" w:hAnsiTheme="minorHAnsi" w:cstheme="minorHAnsi"/>
          <w:b/>
          <w:color w:val="auto"/>
        </w:rPr>
        <w:t>Segmentation of c</w:t>
      </w:r>
      <w:r w:rsidR="00345F54">
        <w:rPr>
          <w:rFonts w:asciiTheme="minorHAnsi" w:hAnsiTheme="minorHAnsi" w:cstheme="minorHAnsi"/>
          <w:b/>
          <w:color w:val="auto"/>
        </w:rPr>
        <w:t>ortical astrocyte territorial domain at distinct developmental stages.</w:t>
      </w:r>
      <w:r w:rsidR="007901CE">
        <w:rPr>
          <w:rFonts w:asciiTheme="minorHAnsi" w:hAnsiTheme="minorHAnsi" w:cstheme="minorHAnsi"/>
          <w:b/>
          <w:color w:val="auto"/>
        </w:rPr>
        <w:t xml:space="preserve"> </w:t>
      </w:r>
      <w:r w:rsidR="00DB3ED2">
        <w:rPr>
          <w:rFonts w:asciiTheme="minorHAnsi" w:hAnsiTheme="minorHAnsi" w:cstheme="minorHAnsi"/>
          <w:color w:val="auto"/>
        </w:rPr>
        <w:t>Maximal intensity projections</w:t>
      </w:r>
      <w:r w:rsidR="00DB3ED2" w:rsidRPr="005E19AE">
        <w:rPr>
          <w:rFonts w:asciiTheme="minorHAnsi" w:hAnsiTheme="minorHAnsi" w:cstheme="minorHAnsi"/>
          <w:color w:val="auto"/>
        </w:rPr>
        <w:t xml:space="preserve"> </w:t>
      </w:r>
      <w:r w:rsidR="005E19AE">
        <w:rPr>
          <w:rFonts w:asciiTheme="minorHAnsi" w:hAnsiTheme="minorHAnsi" w:cstheme="minorHAnsi"/>
          <w:color w:val="auto"/>
        </w:rPr>
        <w:t xml:space="preserve">of cropped confocal </w:t>
      </w:r>
      <w:r w:rsidR="00887955">
        <w:rPr>
          <w:rFonts w:asciiTheme="minorHAnsi" w:hAnsiTheme="minorHAnsi" w:cstheme="minorHAnsi"/>
          <w:color w:val="auto"/>
        </w:rPr>
        <w:t>Z</w:t>
      </w:r>
      <w:r w:rsidR="005E19AE">
        <w:rPr>
          <w:rFonts w:asciiTheme="minorHAnsi" w:hAnsiTheme="minorHAnsi" w:cstheme="minorHAnsi"/>
          <w:color w:val="auto"/>
        </w:rPr>
        <w:t xml:space="preserve">-stack </w:t>
      </w:r>
      <w:r w:rsidR="00C00C1B">
        <w:rPr>
          <w:rFonts w:asciiTheme="minorHAnsi" w:hAnsiTheme="minorHAnsi" w:cstheme="minorHAnsi"/>
          <w:color w:val="auto"/>
        </w:rPr>
        <w:t>framing</w:t>
      </w:r>
      <w:r w:rsidR="005E19AE">
        <w:rPr>
          <w:rFonts w:asciiTheme="minorHAnsi" w:hAnsiTheme="minorHAnsi" w:cstheme="minorHAnsi"/>
          <w:color w:val="auto"/>
        </w:rPr>
        <w:t xml:space="preserve"> </w:t>
      </w:r>
      <w:r w:rsidR="00C00C1B">
        <w:rPr>
          <w:rFonts w:asciiTheme="minorHAnsi" w:hAnsiTheme="minorHAnsi" w:cstheme="minorHAnsi"/>
          <w:color w:val="auto"/>
        </w:rPr>
        <w:t xml:space="preserve">individual astrocytes </w:t>
      </w:r>
      <w:r w:rsidR="005E19AE">
        <w:rPr>
          <w:rFonts w:asciiTheme="minorHAnsi" w:hAnsiTheme="minorHAnsi" w:cstheme="minorHAnsi"/>
          <w:color w:val="auto"/>
        </w:rPr>
        <w:t>(</w:t>
      </w:r>
      <w:r w:rsidR="005E19AE" w:rsidRPr="00305A08">
        <w:rPr>
          <w:rFonts w:asciiTheme="minorHAnsi" w:hAnsiTheme="minorHAnsi" w:cstheme="minorHAnsi"/>
          <w:b/>
          <w:bCs/>
          <w:color w:val="auto"/>
        </w:rPr>
        <w:t>A</w:t>
      </w:r>
      <w:r w:rsidR="0087272E" w:rsidRPr="0087272E">
        <w:rPr>
          <w:rFonts w:asciiTheme="minorHAnsi" w:hAnsiTheme="minorHAnsi" w:cstheme="minorHAnsi"/>
          <w:b/>
          <w:bCs/>
          <w:color w:val="auto"/>
        </w:rPr>
        <w:t>–</w:t>
      </w:r>
      <w:r w:rsidR="005E19AE" w:rsidRPr="00305A08">
        <w:rPr>
          <w:rFonts w:asciiTheme="minorHAnsi" w:hAnsiTheme="minorHAnsi" w:cstheme="minorHAnsi"/>
          <w:b/>
          <w:bCs/>
          <w:color w:val="auto"/>
        </w:rPr>
        <w:t>F</w:t>
      </w:r>
      <w:r w:rsidR="005E19AE">
        <w:rPr>
          <w:rFonts w:asciiTheme="minorHAnsi" w:hAnsiTheme="minorHAnsi" w:cstheme="minorHAnsi"/>
          <w:color w:val="auto"/>
        </w:rPr>
        <w:t xml:space="preserve">) and their associated territorial domain segmented with </w:t>
      </w:r>
      <w:r w:rsidR="008B4A1A">
        <w:rPr>
          <w:rFonts w:asciiTheme="minorHAnsi" w:hAnsiTheme="minorHAnsi" w:cstheme="minorHAnsi"/>
          <w:color w:val="auto"/>
        </w:rPr>
        <w:t>the commercial software</w:t>
      </w:r>
      <w:r w:rsidR="005E19AE">
        <w:rPr>
          <w:rFonts w:asciiTheme="minorHAnsi" w:hAnsiTheme="minorHAnsi" w:cstheme="minorHAnsi"/>
          <w:color w:val="auto"/>
        </w:rPr>
        <w:t xml:space="preserve"> (</w:t>
      </w:r>
      <w:r w:rsidR="005E19AE" w:rsidRPr="00305A08">
        <w:rPr>
          <w:rFonts w:asciiTheme="minorHAnsi" w:hAnsiTheme="minorHAnsi" w:cstheme="minorHAnsi"/>
          <w:b/>
          <w:bCs/>
          <w:color w:val="auto"/>
        </w:rPr>
        <w:t>A’-F’</w:t>
      </w:r>
      <w:r w:rsidR="005E19AE">
        <w:rPr>
          <w:rFonts w:asciiTheme="minorHAnsi" w:hAnsiTheme="minorHAnsi" w:cstheme="minorHAnsi"/>
          <w:color w:val="auto"/>
        </w:rPr>
        <w:t xml:space="preserve">) </w:t>
      </w:r>
      <w:r w:rsidR="005E19AE" w:rsidRPr="005E19AE">
        <w:rPr>
          <w:rFonts w:asciiTheme="minorHAnsi" w:hAnsiTheme="minorHAnsi" w:cstheme="minorHAnsi"/>
          <w:color w:val="auto"/>
        </w:rPr>
        <w:t>at three distinct developmental stages</w:t>
      </w:r>
      <w:r w:rsidR="00EC33BD">
        <w:rPr>
          <w:rFonts w:asciiTheme="minorHAnsi" w:hAnsiTheme="minorHAnsi" w:cstheme="minorHAnsi"/>
          <w:color w:val="auto"/>
        </w:rPr>
        <w:t>:</w:t>
      </w:r>
      <w:r w:rsidR="005E19AE" w:rsidRPr="005E19AE">
        <w:rPr>
          <w:rFonts w:asciiTheme="minorHAnsi" w:hAnsiTheme="minorHAnsi" w:cstheme="minorHAnsi"/>
          <w:color w:val="auto"/>
        </w:rPr>
        <w:t xml:space="preserve"> P4</w:t>
      </w:r>
      <w:r w:rsidR="005E19AE">
        <w:rPr>
          <w:rFonts w:asciiTheme="minorHAnsi" w:hAnsiTheme="minorHAnsi" w:cstheme="minorHAnsi"/>
          <w:color w:val="auto"/>
        </w:rPr>
        <w:t xml:space="preserve"> (</w:t>
      </w:r>
      <w:r w:rsidR="005E19AE" w:rsidRPr="00305A08">
        <w:rPr>
          <w:rFonts w:asciiTheme="minorHAnsi" w:hAnsiTheme="minorHAnsi" w:cstheme="minorHAnsi"/>
          <w:b/>
          <w:bCs/>
          <w:color w:val="auto"/>
        </w:rPr>
        <w:t>A-B, A’-B’</w:t>
      </w:r>
      <w:r w:rsidR="005E19AE">
        <w:rPr>
          <w:rFonts w:asciiTheme="minorHAnsi" w:hAnsiTheme="minorHAnsi" w:cstheme="minorHAnsi"/>
          <w:color w:val="auto"/>
        </w:rPr>
        <w:t>),</w:t>
      </w:r>
      <w:r w:rsidR="005E19AE" w:rsidRPr="005E19AE">
        <w:rPr>
          <w:rFonts w:asciiTheme="minorHAnsi" w:hAnsiTheme="minorHAnsi" w:cstheme="minorHAnsi"/>
          <w:color w:val="auto"/>
        </w:rPr>
        <w:t xml:space="preserve"> P7</w:t>
      </w:r>
      <w:r w:rsidR="005E19AE">
        <w:rPr>
          <w:rFonts w:asciiTheme="minorHAnsi" w:hAnsiTheme="minorHAnsi" w:cstheme="minorHAnsi"/>
          <w:color w:val="auto"/>
        </w:rPr>
        <w:t xml:space="preserve"> (</w:t>
      </w:r>
      <w:r w:rsidR="005E19AE" w:rsidRPr="00305A08">
        <w:rPr>
          <w:rFonts w:asciiTheme="minorHAnsi" w:hAnsiTheme="minorHAnsi" w:cstheme="minorHAnsi"/>
          <w:b/>
          <w:bCs/>
          <w:color w:val="auto"/>
        </w:rPr>
        <w:t>C-D, C’-D’</w:t>
      </w:r>
      <w:r w:rsidR="005E19AE">
        <w:rPr>
          <w:rFonts w:asciiTheme="minorHAnsi" w:hAnsiTheme="minorHAnsi" w:cstheme="minorHAnsi"/>
          <w:color w:val="auto"/>
        </w:rPr>
        <w:t>)</w:t>
      </w:r>
      <w:r w:rsidR="00887955">
        <w:rPr>
          <w:rFonts w:asciiTheme="minorHAnsi" w:hAnsiTheme="minorHAnsi" w:cstheme="minorHAnsi"/>
          <w:color w:val="auto"/>
        </w:rPr>
        <w:t>,</w:t>
      </w:r>
      <w:r w:rsidR="005E19AE" w:rsidRPr="005E19AE">
        <w:rPr>
          <w:rFonts w:asciiTheme="minorHAnsi" w:hAnsiTheme="minorHAnsi" w:cstheme="minorHAnsi"/>
          <w:color w:val="auto"/>
        </w:rPr>
        <w:t xml:space="preserve"> and P21</w:t>
      </w:r>
      <w:r w:rsidR="005E19AE">
        <w:rPr>
          <w:rFonts w:asciiTheme="minorHAnsi" w:hAnsiTheme="minorHAnsi" w:cstheme="minorHAnsi"/>
          <w:color w:val="auto"/>
        </w:rPr>
        <w:t xml:space="preserve"> (</w:t>
      </w:r>
      <w:r w:rsidR="005E19AE" w:rsidRPr="00305A08">
        <w:rPr>
          <w:rFonts w:asciiTheme="minorHAnsi" w:hAnsiTheme="minorHAnsi" w:cstheme="minorHAnsi"/>
          <w:b/>
          <w:bCs/>
          <w:color w:val="auto"/>
        </w:rPr>
        <w:t>E-F, E’-F’</w:t>
      </w:r>
      <w:r w:rsidR="005E19AE">
        <w:rPr>
          <w:rFonts w:asciiTheme="minorHAnsi" w:hAnsiTheme="minorHAnsi" w:cstheme="minorHAnsi"/>
          <w:color w:val="auto"/>
        </w:rPr>
        <w:t>), respectively</w:t>
      </w:r>
      <w:r w:rsidR="005E19AE" w:rsidRPr="005E19AE">
        <w:rPr>
          <w:rFonts w:asciiTheme="minorHAnsi" w:hAnsiTheme="minorHAnsi" w:cstheme="minorHAnsi"/>
          <w:color w:val="auto"/>
        </w:rPr>
        <w:t xml:space="preserve">. </w:t>
      </w:r>
      <w:r w:rsidR="007901CE" w:rsidRPr="00125891">
        <w:rPr>
          <w:rFonts w:asciiTheme="minorHAnsi" w:hAnsiTheme="minorHAnsi" w:cstheme="minorHAnsi"/>
          <w:color w:val="auto"/>
        </w:rPr>
        <w:t xml:space="preserve">Scale bar: </w:t>
      </w:r>
      <w:r w:rsidR="00A42F80" w:rsidRPr="006C5936">
        <w:rPr>
          <w:rFonts w:asciiTheme="minorHAnsi" w:hAnsiTheme="minorHAnsi" w:cstheme="minorHAnsi"/>
          <w:color w:val="auto"/>
        </w:rPr>
        <w:t xml:space="preserve">20 </w:t>
      </w:r>
      <w:r w:rsidR="007901CE" w:rsidRPr="006C5936">
        <w:rPr>
          <w:rFonts w:asciiTheme="minorHAnsi" w:hAnsiTheme="minorHAnsi" w:cstheme="minorHAnsi"/>
          <w:color w:val="auto"/>
        </w:rPr>
        <w:t>µm</w:t>
      </w:r>
      <w:r w:rsidR="007901CE" w:rsidRPr="00125891">
        <w:rPr>
          <w:rFonts w:asciiTheme="minorHAnsi" w:hAnsiTheme="minorHAnsi" w:cstheme="minorHAnsi"/>
          <w:color w:val="auto"/>
        </w:rPr>
        <w:t>.</w:t>
      </w:r>
    </w:p>
    <w:p w14:paraId="21C1C361" w14:textId="77777777" w:rsidR="005E19AE" w:rsidRPr="00125891" w:rsidRDefault="005E19AE" w:rsidP="007C1539">
      <w:pPr>
        <w:rPr>
          <w:rFonts w:asciiTheme="minorHAnsi" w:hAnsiTheme="minorHAnsi" w:cstheme="minorHAnsi"/>
          <w:b/>
          <w:color w:val="auto"/>
        </w:rPr>
      </w:pPr>
    </w:p>
    <w:p w14:paraId="21711644" w14:textId="028A5283" w:rsidR="007F36AF" w:rsidRPr="00125891" w:rsidRDefault="007F36AF" w:rsidP="007C1539">
      <w:pPr>
        <w:rPr>
          <w:rFonts w:asciiTheme="minorHAnsi" w:hAnsiTheme="minorHAnsi" w:cstheme="minorHAnsi"/>
          <w:color w:val="auto"/>
        </w:rPr>
      </w:pPr>
      <w:r w:rsidRPr="00125891">
        <w:rPr>
          <w:rFonts w:asciiTheme="minorHAnsi" w:hAnsiTheme="minorHAnsi" w:cstheme="minorHAnsi"/>
          <w:b/>
          <w:color w:val="auto"/>
        </w:rPr>
        <w:t>Figure 4:</w:t>
      </w:r>
      <w:r w:rsidR="00345F54">
        <w:rPr>
          <w:rFonts w:asciiTheme="minorHAnsi" w:hAnsiTheme="minorHAnsi" w:cstheme="minorHAnsi"/>
          <w:b/>
          <w:color w:val="auto"/>
        </w:rPr>
        <w:t xml:space="preserve"> </w:t>
      </w:r>
      <w:r w:rsidR="00C00C1B">
        <w:rPr>
          <w:rFonts w:asciiTheme="minorHAnsi" w:hAnsiTheme="minorHAnsi" w:cstheme="minorHAnsi"/>
          <w:b/>
          <w:color w:val="auto"/>
        </w:rPr>
        <w:t>Tracing of c</w:t>
      </w:r>
      <w:r w:rsidR="00345F54">
        <w:rPr>
          <w:rFonts w:asciiTheme="minorHAnsi" w:hAnsiTheme="minorHAnsi" w:cstheme="minorHAnsi"/>
          <w:b/>
          <w:color w:val="auto"/>
        </w:rPr>
        <w:t xml:space="preserve">ortical astrocyte </w:t>
      </w:r>
      <w:r w:rsidR="00DB3ED2">
        <w:rPr>
          <w:rFonts w:asciiTheme="minorHAnsi" w:hAnsiTheme="minorHAnsi" w:cstheme="minorHAnsi"/>
          <w:b/>
          <w:color w:val="auto"/>
        </w:rPr>
        <w:t>arbor</w:t>
      </w:r>
      <w:r w:rsidR="00C00C1B">
        <w:rPr>
          <w:rFonts w:asciiTheme="minorHAnsi" w:hAnsiTheme="minorHAnsi" w:cstheme="minorHAnsi"/>
          <w:b/>
          <w:color w:val="auto"/>
        </w:rPr>
        <w:t>ization</w:t>
      </w:r>
      <w:r w:rsidR="00345F54">
        <w:rPr>
          <w:rFonts w:asciiTheme="minorHAnsi" w:hAnsiTheme="minorHAnsi" w:cstheme="minorHAnsi"/>
          <w:b/>
          <w:color w:val="auto"/>
        </w:rPr>
        <w:t>.</w:t>
      </w:r>
      <w:r w:rsidR="005E19AE">
        <w:rPr>
          <w:rFonts w:asciiTheme="minorHAnsi" w:hAnsiTheme="minorHAnsi" w:cstheme="minorHAnsi"/>
          <w:b/>
          <w:color w:val="auto"/>
        </w:rPr>
        <w:t xml:space="preserve"> </w:t>
      </w:r>
      <w:r w:rsidR="00C0460B">
        <w:rPr>
          <w:rFonts w:asciiTheme="minorHAnsi" w:hAnsiTheme="minorHAnsi" w:cstheme="minorHAnsi"/>
          <w:color w:val="auto"/>
        </w:rPr>
        <w:t>E</w:t>
      </w:r>
      <w:r w:rsidR="00C0460B" w:rsidRPr="005E19AE">
        <w:rPr>
          <w:rFonts w:asciiTheme="minorHAnsi" w:hAnsiTheme="minorHAnsi" w:cstheme="minorHAnsi"/>
          <w:color w:val="auto"/>
        </w:rPr>
        <w:t xml:space="preserve">xamples </w:t>
      </w:r>
      <w:r w:rsidR="00C0460B">
        <w:rPr>
          <w:rFonts w:asciiTheme="minorHAnsi" w:hAnsiTheme="minorHAnsi" w:cstheme="minorHAnsi"/>
          <w:color w:val="auto"/>
        </w:rPr>
        <w:t xml:space="preserve">of two distinct astrocytes cropped from confocal </w:t>
      </w:r>
      <w:r w:rsidR="00887955">
        <w:rPr>
          <w:rFonts w:asciiTheme="minorHAnsi" w:hAnsiTheme="minorHAnsi" w:cstheme="minorHAnsi"/>
          <w:color w:val="auto"/>
        </w:rPr>
        <w:t>Z</w:t>
      </w:r>
      <w:r w:rsidR="00C0460B">
        <w:rPr>
          <w:rFonts w:asciiTheme="minorHAnsi" w:hAnsiTheme="minorHAnsi" w:cstheme="minorHAnsi"/>
          <w:color w:val="auto"/>
        </w:rPr>
        <w:t>-stack</w:t>
      </w:r>
      <w:r w:rsidR="00845FA2">
        <w:rPr>
          <w:rFonts w:asciiTheme="minorHAnsi" w:hAnsiTheme="minorHAnsi" w:cstheme="minorHAnsi"/>
          <w:color w:val="auto"/>
        </w:rPr>
        <w:t>s</w:t>
      </w:r>
      <w:r w:rsidR="00C0460B">
        <w:rPr>
          <w:rFonts w:asciiTheme="minorHAnsi" w:hAnsiTheme="minorHAnsi" w:cstheme="minorHAnsi"/>
          <w:color w:val="auto"/>
        </w:rPr>
        <w:t xml:space="preserve"> (</w:t>
      </w:r>
      <w:r w:rsidR="00C0460B" w:rsidRPr="00BE0742">
        <w:rPr>
          <w:rFonts w:asciiTheme="minorHAnsi" w:hAnsiTheme="minorHAnsi" w:cstheme="minorHAnsi"/>
          <w:b/>
          <w:bCs/>
          <w:color w:val="auto"/>
        </w:rPr>
        <w:t>A-D</w:t>
      </w:r>
      <w:r w:rsidR="00C0460B">
        <w:rPr>
          <w:rFonts w:asciiTheme="minorHAnsi" w:hAnsiTheme="minorHAnsi" w:cstheme="minorHAnsi"/>
          <w:color w:val="auto"/>
        </w:rPr>
        <w:t xml:space="preserve">) and </w:t>
      </w:r>
      <w:r w:rsidR="00F7709A">
        <w:rPr>
          <w:rFonts w:asciiTheme="minorHAnsi" w:hAnsiTheme="minorHAnsi" w:cstheme="minorHAnsi"/>
          <w:color w:val="auto"/>
        </w:rPr>
        <w:t xml:space="preserve">reconstruction of </w:t>
      </w:r>
      <w:r w:rsidR="00C0460B">
        <w:rPr>
          <w:rFonts w:asciiTheme="minorHAnsi" w:hAnsiTheme="minorHAnsi" w:cstheme="minorHAnsi"/>
          <w:color w:val="auto"/>
        </w:rPr>
        <w:t xml:space="preserve">their arborization </w:t>
      </w:r>
      <w:r w:rsidR="001C26B9">
        <w:rPr>
          <w:rFonts w:asciiTheme="minorHAnsi" w:hAnsiTheme="minorHAnsi" w:cstheme="minorHAnsi"/>
          <w:color w:val="auto"/>
        </w:rPr>
        <w:t xml:space="preserve">coarsely </w:t>
      </w:r>
      <w:r w:rsidR="00C0460B">
        <w:rPr>
          <w:rFonts w:asciiTheme="minorHAnsi" w:hAnsiTheme="minorHAnsi" w:cstheme="minorHAnsi"/>
          <w:color w:val="auto"/>
        </w:rPr>
        <w:t>segmented with Vaa3D</w:t>
      </w:r>
      <w:r w:rsidR="00061CCD">
        <w:rPr>
          <w:rFonts w:asciiTheme="minorHAnsi" w:hAnsiTheme="minorHAnsi" w:cstheme="minorHAnsi"/>
          <w:color w:val="auto"/>
        </w:rPr>
        <w:t xml:space="preserve"> </w:t>
      </w:r>
      <w:r w:rsidR="00EE50CF">
        <w:rPr>
          <w:rFonts w:asciiTheme="minorHAnsi" w:hAnsiTheme="minorHAnsi" w:cstheme="minorHAnsi"/>
          <w:color w:val="auto"/>
        </w:rPr>
        <w:t>(</w:t>
      </w:r>
      <w:r w:rsidR="00EE50CF" w:rsidRPr="00BE0742">
        <w:rPr>
          <w:rFonts w:asciiTheme="minorHAnsi" w:hAnsiTheme="minorHAnsi" w:cstheme="minorHAnsi"/>
          <w:b/>
          <w:bCs/>
          <w:color w:val="auto"/>
        </w:rPr>
        <w:t>A’-D’</w:t>
      </w:r>
      <w:r w:rsidR="00EE50CF">
        <w:rPr>
          <w:rFonts w:asciiTheme="minorHAnsi" w:hAnsiTheme="minorHAnsi" w:cstheme="minorHAnsi"/>
          <w:color w:val="auto"/>
        </w:rPr>
        <w:t>)</w:t>
      </w:r>
      <w:r w:rsidR="008F22B6">
        <w:rPr>
          <w:rFonts w:asciiTheme="minorHAnsi" w:hAnsiTheme="minorHAnsi" w:cstheme="minorHAnsi"/>
          <w:color w:val="auto"/>
        </w:rPr>
        <w:t xml:space="preserve"> </w:t>
      </w:r>
      <w:r w:rsidR="00C0460B">
        <w:rPr>
          <w:rFonts w:asciiTheme="minorHAnsi" w:hAnsiTheme="minorHAnsi" w:cstheme="minorHAnsi"/>
          <w:color w:val="auto"/>
        </w:rPr>
        <w:t>collected at two</w:t>
      </w:r>
      <w:r w:rsidR="00C0460B" w:rsidRPr="005E19AE">
        <w:rPr>
          <w:rFonts w:asciiTheme="minorHAnsi" w:hAnsiTheme="minorHAnsi" w:cstheme="minorHAnsi"/>
          <w:color w:val="auto"/>
        </w:rPr>
        <w:t xml:space="preserve"> distinct developmen</w:t>
      </w:r>
      <w:r w:rsidR="00C0460B">
        <w:rPr>
          <w:rFonts w:asciiTheme="minorHAnsi" w:hAnsiTheme="minorHAnsi" w:cstheme="minorHAnsi"/>
          <w:color w:val="auto"/>
        </w:rPr>
        <w:t>tal stages</w:t>
      </w:r>
      <w:r w:rsidR="00EC33BD">
        <w:rPr>
          <w:rFonts w:asciiTheme="minorHAnsi" w:hAnsiTheme="minorHAnsi" w:cstheme="minorHAnsi"/>
          <w:color w:val="auto"/>
        </w:rPr>
        <w:t>:</w:t>
      </w:r>
      <w:r w:rsidR="00C0460B">
        <w:rPr>
          <w:rFonts w:asciiTheme="minorHAnsi" w:hAnsiTheme="minorHAnsi" w:cstheme="minorHAnsi"/>
          <w:color w:val="auto"/>
        </w:rPr>
        <w:t xml:space="preserve"> </w:t>
      </w:r>
      <w:r w:rsidR="00C0460B" w:rsidRPr="005E19AE">
        <w:rPr>
          <w:rFonts w:asciiTheme="minorHAnsi" w:hAnsiTheme="minorHAnsi" w:cstheme="minorHAnsi"/>
          <w:color w:val="auto"/>
        </w:rPr>
        <w:t>P7</w:t>
      </w:r>
      <w:r w:rsidR="00C0460B">
        <w:rPr>
          <w:rFonts w:asciiTheme="minorHAnsi" w:hAnsiTheme="minorHAnsi" w:cstheme="minorHAnsi"/>
          <w:color w:val="auto"/>
        </w:rPr>
        <w:t xml:space="preserve"> (</w:t>
      </w:r>
      <w:r w:rsidR="00C0460B" w:rsidRPr="00BE0742">
        <w:rPr>
          <w:rFonts w:asciiTheme="minorHAnsi" w:hAnsiTheme="minorHAnsi" w:cstheme="minorHAnsi"/>
          <w:b/>
          <w:bCs/>
          <w:color w:val="auto"/>
        </w:rPr>
        <w:t>A-B, A’-B’</w:t>
      </w:r>
      <w:r w:rsidR="00C0460B">
        <w:rPr>
          <w:rFonts w:asciiTheme="minorHAnsi" w:hAnsiTheme="minorHAnsi" w:cstheme="minorHAnsi"/>
          <w:color w:val="auto"/>
        </w:rPr>
        <w:t>)</w:t>
      </w:r>
      <w:r w:rsidR="00C0460B" w:rsidRPr="005E19AE">
        <w:rPr>
          <w:rFonts w:asciiTheme="minorHAnsi" w:hAnsiTheme="minorHAnsi" w:cstheme="minorHAnsi"/>
          <w:color w:val="auto"/>
        </w:rPr>
        <w:t xml:space="preserve"> and P21</w:t>
      </w:r>
      <w:r w:rsidR="00C0460B">
        <w:rPr>
          <w:rFonts w:asciiTheme="minorHAnsi" w:hAnsiTheme="minorHAnsi" w:cstheme="minorHAnsi"/>
          <w:color w:val="auto"/>
        </w:rPr>
        <w:t xml:space="preserve"> (</w:t>
      </w:r>
      <w:r w:rsidR="00C0460B" w:rsidRPr="00BE0742">
        <w:rPr>
          <w:rFonts w:asciiTheme="minorHAnsi" w:hAnsiTheme="minorHAnsi" w:cstheme="minorHAnsi"/>
          <w:b/>
          <w:bCs/>
          <w:color w:val="auto"/>
        </w:rPr>
        <w:t>C-D, C’-D’</w:t>
      </w:r>
      <w:r w:rsidR="00C0460B">
        <w:rPr>
          <w:rFonts w:asciiTheme="minorHAnsi" w:hAnsiTheme="minorHAnsi" w:cstheme="minorHAnsi"/>
          <w:color w:val="auto"/>
        </w:rPr>
        <w:t>), respectively</w:t>
      </w:r>
      <w:r w:rsidR="00C0460B" w:rsidRPr="005E19AE">
        <w:rPr>
          <w:rFonts w:asciiTheme="minorHAnsi" w:hAnsiTheme="minorHAnsi" w:cstheme="minorHAnsi"/>
          <w:color w:val="auto"/>
        </w:rPr>
        <w:t>.</w:t>
      </w:r>
      <w:r w:rsidR="00EE50CF">
        <w:rPr>
          <w:rFonts w:asciiTheme="minorHAnsi" w:hAnsiTheme="minorHAnsi" w:cstheme="minorHAnsi"/>
          <w:color w:val="auto"/>
        </w:rPr>
        <w:t xml:space="preserve"> </w:t>
      </w:r>
      <w:r w:rsidR="005E19AE" w:rsidRPr="00125891">
        <w:rPr>
          <w:rFonts w:asciiTheme="minorHAnsi" w:hAnsiTheme="minorHAnsi" w:cstheme="minorHAnsi"/>
          <w:color w:val="auto"/>
        </w:rPr>
        <w:t>Scale bar</w:t>
      </w:r>
      <w:r w:rsidR="005E19AE" w:rsidRPr="00A42F80">
        <w:rPr>
          <w:rFonts w:asciiTheme="minorHAnsi" w:hAnsiTheme="minorHAnsi" w:cstheme="minorHAnsi"/>
          <w:color w:val="auto"/>
        </w:rPr>
        <w:t xml:space="preserve">: </w:t>
      </w:r>
      <w:r w:rsidR="00A42F80" w:rsidRPr="006C5936">
        <w:rPr>
          <w:rFonts w:asciiTheme="minorHAnsi" w:hAnsiTheme="minorHAnsi" w:cstheme="minorHAnsi"/>
          <w:color w:val="auto"/>
        </w:rPr>
        <w:t xml:space="preserve">20 </w:t>
      </w:r>
      <w:r w:rsidR="005E19AE" w:rsidRPr="006C5936">
        <w:rPr>
          <w:rFonts w:asciiTheme="minorHAnsi" w:hAnsiTheme="minorHAnsi" w:cstheme="minorHAnsi"/>
          <w:color w:val="auto"/>
        </w:rPr>
        <w:t>µm</w:t>
      </w:r>
      <w:r w:rsidR="005E19AE" w:rsidRPr="00125891">
        <w:rPr>
          <w:rFonts w:asciiTheme="minorHAnsi" w:hAnsiTheme="minorHAnsi" w:cstheme="minorHAnsi"/>
          <w:color w:val="auto"/>
        </w:rPr>
        <w:t>.</w:t>
      </w:r>
    </w:p>
    <w:p w14:paraId="0A6FE0C2" w14:textId="77777777" w:rsidR="005F2661" w:rsidRPr="00125891" w:rsidRDefault="005F2661" w:rsidP="007C1539">
      <w:pPr>
        <w:rPr>
          <w:rFonts w:asciiTheme="minorHAnsi" w:hAnsiTheme="minorHAnsi" w:cstheme="minorHAnsi"/>
          <w:color w:val="808080" w:themeColor="background1" w:themeShade="80"/>
        </w:rPr>
      </w:pPr>
    </w:p>
    <w:p w14:paraId="010E32D8" w14:textId="77777777" w:rsidR="006305D7" w:rsidRDefault="006305D7" w:rsidP="007C1539">
      <w:pPr>
        <w:rPr>
          <w:rFonts w:asciiTheme="minorHAnsi" w:hAnsiTheme="minorHAnsi" w:cstheme="minorHAnsi"/>
          <w:bCs/>
          <w:color w:val="808080"/>
        </w:rPr>
      </w:pPr>
      <w:r w:rsidRPr="00125891">
        <w:rPr>
          <w:rFonts w:asciiTheme="minorHAnsi" w:hAnsiTheme="minorHAnsi" w:cstheme="minorHAnsi"/>
          <w:b/>
        </w:rPr>
        <w:t>DISCUSSION</w:t>
      </w:r>
      <w:r w:rsidRPr="00125891">
        <w:rPr>
          <w:rFonts w:asciiTheme="minorHAnsi" w:hAnsiTheme="minorHAnsi" w:cstheme="minorHAnsi"/>
          <w:b/>
          <w:bCs/>
        </w:rPr>
        <w:t>:</w:t>
      </w:r>
    </w:p>
    <w:p w14:paraId="4850A2A6" w14:textId="0C88F209" w:rsidR="003D60CE" w:rsidRDefault="00A52DAB" w:rsidP="007C1539">
      <w:pPr>
        <w:rPr>
          <w:rFonts w:asciiTheme="minorHAnsi" w:hAnsiTheme="minorHAnsi" w:cstheme="minorHAnsi"/>
          <w:color w:val="000000" w:themeColor="text1"/>
        </w:rPr>
      </w:pPr>
      <w:r w:rsidRPr="009C3A87">
        <w:rPr>
          <w:rFonts w:asciiTheme="minorHAnsi" w:hAnsiTheme="minorHAnsi" w:cstheme="minorHAnsi"/>
          <w:iCs/>
          <w:color w:val="000000" w:themeColor="text1"/>
        </w:rPr>
        <w:t>In utero</w:t>
      </w:r>
      <w:r w:rsidRPr="009C3A87">
        <w:rPr>
          <w:rFonts w:asciiTheme="minorHAnsi" w:hAnsiTheme="minorHAnsi" w:cstheme="minorHAnsi"/>
          <w:color w:val="000000" w:themeColor="text1"/>
        </w:rPr>
        <w:t xml:space="preserve"> electroporation (IUE) of MAGIC Markers in cortical progenitors (</w:t>
      </w:r>
      <w:r w:rsidRPr="009C3A87">
        <w:rPr>
          <w:rFonts w:asciiTheme="minorHAnsi" w:hAnsiTheme="minorHAnsi" w:cstheme="minorHAnsi"/>
          <w:b/>
          <w:bCs/>
          <w:color w:val="000000" w:themeColor="text1"/>
        </w:rPr>
        <w:t>Figure 1</w:t>
      </w:r>
      <w:r w:rsidRPr="009C3A87">
        <w:rPr>
          <w:rFonts w:asciiTheme="minorHAnsi" w:hAnsiTheme="minorHAnsi" w:cstheme="minorHAnsi"/>
          <w:color w:val="000000" w:themeColor="text1"/>
        </w:rPr>
        <w:t>) enable</w:t>
      </w:r>
      <w:r w:rsidR="008753B9">
        <w:rPr>
          <w:rFonts w:asciiTheme="minorHAnsi" w:hAnsiTheme="minorHAnsi" w:cstheme="minorHAnsi"/>
          <w:color w:val="000000" w:themeColor="text1"/>
        </w:rPr>
        <w:t>d</w:t>
      </w:r>
      <w:r w:rsidRPr="009C3A87">
        <w:rPr>
          <w:rFonts w:asciiTheme="minorHAnsi" w:hAnsiTheme="minorHAnsi" w:cstheme="minorHAnsi"/>
          <w:color w:val="000000" w:themeColor="text1"/>
        </w:rPr>
        <w:t xml:space="preserve"> label</w:t>
      </w:r>
      <w:r w:rsidR="0087272E">
        <w:rPr>
          <w:rFonts w:asciiTheme="minorHAnsi" w:hAnsiTheme="minorHAnsi" w:cstheme="minorHAnsi"/>
          <w:color w:val="000000" w:themeColor="text1"/>
        </w:rPr>
        <w:t>ing of</w:t>
      </w:r>
      <w:r w:rsidRPr="009C3A87">
        <w:rPr>
          <w:rFonts w:asciiTheme="minorHAnsi" w:hAnsiTheme="minorHAnsi" w:cstheme="minorHAnsi"/>
          <w:color w:val="000000" w:themeColor="text1"/>
        </w:rPr>
        <w:t xml:space="preserve"> astrocytes </w:t>
      </w:r>
      <w:r w:rsidR="000343B3" w:rsidRPr="009C3A87">
        <w:rPr>
          <w:rFonts w:asciiTheme="minorHAnsi" w:hAnsiTheme="minorHAnsi" w:cstheme="minorHAnsi"/>
          <w:color w:val="000000" w:themeColor="text1"/>
        </w:rPr>
        <w:t>throughout</w:t>
      </w:r>
      <w:r w:rsidRPr="009C3A87">
        <w:rPr>
          <w:rFonts w:asciiTheme="minorHAnsi" w:hAnsiTheme="minorHAnsi" w:cstheme="minorHAnsi"/>
          <w:color w:val="000000" w:themeColor="text1"/>
        </w:rPr>
        <w:t xml:space="preserve"> the postnatal cerebral cortex at </w:t>
      </w:r>
      <w:r w:rsidR="000343B3" w:rsidRPr="009C3A87">
        <w:rPr>
          <w:rFonts w:asciiTheme="minorHAnsi" w:hAnsiTheme="minorHAnsi" w:cstheme="minorHAnsi"/>
          <w:color w:val="000000" w:themeColor="text1"/>
        </w:rPr>
        <w:t xml:space="preserve">different postnatal </w:t>
      </w:r>
      <w:r w:rsidRPr="009C3A87">
        <w:rPr>
          <w:rFonts w:asciiTheme="minorHAnsi" w:hAnsiTheme="minorHAnsi" w:cstheme="minorHAnsi"/>
          <w:color w:val="000000" w:themeColor="text1"/>
        </w:rPr>
        <w:t xml:space="preserve">stages (P4-P7-P21, </w:t>
      </w:r>
      <w:r w:rsidRPr="009C3A87">
        <w:rPr>
          <w:rFonts w:asciiTheme="minorHAnsi" w:hAnsiTheme="minorHAnsi" w:cstheme="minorHAnsi"/>
          <w:b/>
          <w:bCs/>
          <w:color w:val="000000" w:themeColor="text1"/>
        </w:rPr>
        <w:t>Figure 2</w:t>
      </w:r>
      <w:r w:rsidRPr="009C3A87">
        <w:rPr>
          <w:rFonts w:asciiTheme="minorHAnsi" w:hAnsiTheme="minorHAnsi" w:cstheme="minorHAnsi"/>
          <w:color w:val="000000" w:themeColor="text1"/>
        </w:rPr>
        <w:t>). Interestingly, the stage of IUE is not critical</w:t>
      </w:r>
      <w:r w:rsidR="00EC33BD">
        <w:rPr>
          <w:rFonts w:asciiTheme="minorHAnsi" w:hAnsiTheme="minorHAnsi" w:cstheme="minorHAnsi"/>
          <w:color w:val="000000" w:themeColor="text1"/>
        </w:rPr>
        <w:t>,</w:t>
      </w:r>
      <w:r w:rsidRPr="009C3A87">
        <w:rPr>
          <w:rFonts w:asciiTheme="minorHAnsi" w:hAnsiTheme="minorHAnsi" w:cstheme="minorHAnsi"/>
          <w:color w:val="000000" w:themeColor="text1"/>
        </w:rPr>
        <w:t xml:space="preserve"> as </w:t>
      </w:r>
      <w:r w:rsidR="00687557" w:rsidRPr="009C3A87">
        <w:rPr>
          <w:rFonts w:asciiTheme="minorHAnsi" w:hAnsiTheme="minorHAnsi" w:cstheme="minorHAnsi"/>
          <w:color w:val="000000" w:themeColor="text1"/>
        </w:rPr>
        <w:t xml:space="preserve">electroporation performed </w:t>
      </w:r>
      <w:r w:rsidR="00CB0B51" w:rsidRPr="009C3A87">
        <w:rPr>
          <w:rFonts w:asciiTheme="minorHAnsi" w:hAnsiTheme="minorHAnsi" w:cstheme="minorHAnsi"/>
          <w:color w:val="000000" w:themeColor="text1"/>
        </w:rPr>
        <w:t>from</w:t>
      </w:r>
      <w:r w:rsidRPr="009C3A87">
        <w:rPr>
          <w:rFonts w:asciiTheme="minorHAnsi" w:hAnsiTheme="minorHAnsi" w:cstheme="minorHAnsi"/>
          <w:color w:val="000000" w:themeColor="text1"/>
        </w:rPr>
        <w:t xml:space="preserve"> E13</w:t>
      </w:r>
      <w:r w:rsidR="00914B5F" w:rsidRPr="009C3A87">
        <w:rPr>
          <w:rFonts w:asciiTheme="minorHAnsi" w:hAnsiTheme="minorHAnsi" w:cstheme="minorHAnsi"/>
          <w:color w:val="000000" w:themeColor="text1"/>
        </w:rPr>
        <w:t>.5</w:t>
      </w:r>
      <w:r w:rsidR="00CB0B51" w:rsidRPr="009C3A87">
        <w:rPr>
          <w:rFonts w:asciiTheme="minorHAnsi" w:hAnsiTheme="minorHAnsi" w:cstheme="minorHAnsi"/>
          <w:color w:val="000000" w:themeColor="text1"/>
        </w:rPr>
        <w:t xml:space="preserve"> to</w:t>
      </w:r>
      <w:r w:rsidRPr="009C3A87">
        <w:rPr>
          <w:rFonts w:asciiTheme="minorHAnsi" w:hAnsiTheme="minorHAnsi" w:cstheme="minorHAnsi"/>
          <w:color w:val="000000" w:themeColor="text1"/>
        </w:rPr>
        <w:t xml:space="preserve"> E15</w:t>
      </w:r>
      <w:r w:rsidR="00914B5F" w:rsidRPr="009C3A87">
        <w:rPr>
          <w:rFonts w:asciiTheme="minorHAnsi" w:hAnsiTheme="minorHAnsi" w:cstheme="minorHAnsi"/>
          <w:color w:val="000000" w:themeColor="text1"/>
        </w:rPr>
        <w:t>.5</w:t>
      </w:r>
      <w:r w:rsidR="00687557" w:rsidRPr="009C3A87">
        <w:rPr>
          <w:rFonts w:asciiTheme="minorHAnsi" w:hAnsiTheme="minorHAnsi" w:cstheme="minorHAnsi"/>
          <w:color w:val="000000" w:themeColor="text1"/>
        </w:rPr>
        <w:t xml:space="preserve"> yield</w:t>
      </w:r>
      <w:r w:rsidR="00372F3E" w:rsidRPr="009C3A87">
        <w:rPr>
          <w:rFonts w:asciiTheme="minorHAnsi" w:hAnsiTheme="minorHAnsi" w:cstheme="minorHAnsi"/>
          <w:color w:val="000000" w:themeColor="text1"/>
        </w:rPr>
        <w:t>s</w:t>
      </w:r>
      <w:r w:rsidR="00687557" w:rsidRPr="009C3A87">
        <w:rPr>
          <w:rFonts w:asciiTheme="minorHAnsi" w:hAnsiTheme="minorHAnsi" w:cstheme="minorHAnsi"/>
          <w:color w:val="000000" w:themeColor="text1"/>
        </w:rPr>
        <w:t xml:space="preserve"> similar labeling patterns concerning</w:t>
      </w:r>
      <w:r w:rsidR="00CB0B51" w:rsidRPr="009C3A87">
        <w:rPr>
          <w:rFonts w:asciiTheme="minorHAnsi" w:hAnsiTheme="minorHAnsi" w:cstheme="minorHAnsi"/>
          <w:color w:val="000000" w:themeColor="text1"/>
        </w:rPr>
        <w:t xml:space="preserve"> </w:t>
      </w:r>
      <w:r w:rsidRPr="009C3A87">
        <w:rPr>
          <w:rFonts w:asciiTheme="minorHAnsi" w:hAnsiTheme="minorHAnsi" w:cstheme="minorHAnsi"/>
          <w:color w:val="000000" w:themeColor="text1"/>
        </w:rPr>
        <w:t>cortical astrocyte</w:t>
      </w:r>
      <w:r w:rsidR="00687557" w:rsidRPr="009C3A87">
        <w:rPr>
          <w:rFonts w:asciiTheme="minorHAnsi" w:hAnsiTheme="minorHAnsi" w:cstheme="minorHAnsi"/>
          <w:color w:val="000000" w:themeColor="text1"/>
        </w:rPr>
        <w:t>s</w:t>
      </w:r>
      <w:r w:rsidR="004C3B1A">
        <w:rPr>
          <w:rFonts w:asciiTheme="minorHAnsi" w:hAnsiTheme="minorHAnsi" w:cstheme="minorHAnsi"/>
          <w:color w:val="000000" w:themeColor="text1"/>
        </w:rPr>
        <w:fldChar w:fldCharType="begin"/>
      </w:r>
      <w:r w:rsidR="004C3B1A">
        <w:rPr>
          <w:rFonts w:asciiTheme="minorHAnsi" w:hAnsiTheme="minorHAnsi" w:cstheme="minorHAnsi"/>
          <w:color w:val="000000" w:themeColor="text1"/>
        </w:rPr>
        <w:instrText xml:space="preserve"> ADDIN ZOTERO_ITEM CSL_CITATION {"citationID":"YIskOvAU","properties":{"formattedCitation":"\\super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4C3B1A">
        <w:rPr>
          <w:rFonts w:asciiTheme="minorHAnsi" w:hAnsiTheme="minorHAnsi" w:cstheme="minorHAnsi"/>
          <w:color w:val="000000" w:themeColor="text1"/>
        </w:rPr>
        <w:fldChar w:fldCharType="separate"/>
      </w:r>
      <w:r w:rsidR="004C3B1A" w:rsidRPr="004C3B1A">
        <w:rPr>
          <w:rFonts w:hAnsiTheme="minorHAnsi" w:cs="Times New Roman"/>
          <w:vertAlign w:val="superscript"/>
        </w:rPr>
        <w:t>14</w:t>
      </w:r>
      <w:r w:rsidR="004C3B1A">
        <w:rPr>
          <w:rFonts w:asciiTheme="minorHAnsi" w:hAnsiTheme="minorHAnsi" w:cstheme="minorHAnsi"/>
          <w:color w:val="000000" w:themeColor="text1"/>
        </w:rPr>
        <w:fldChar w:fldCharType="end"/>
      </w:r>
      <w:r w:rsidR="00D77C2E">
        <w:rPr>
          <w:rFonts w:asciiTheme="minorHAnsi" w:hAnsiTheme="minorHAnsi" w:cstheme="minorHAnsi"/>
          <w:color w:val="000000" w:themeColor="text1"/>
        </w:rPr>
        <w:t xml:space="preserve">. </w:t>
      </w:r>
      <w:r w:rsidR="00CB0B51" w:rsidRPr="009C3A87">
        <w:rPr>
          <w:rFonts w:asciiTheme="minorHAnsi" w:hAnsiTheme="minorHAnsi" w:cstheme="minorHAnsi"/>
          <w:color w:val="000000" w:themeColor="text1"/>
        </w:rPr>
        <w:t>However</w:t>
      </w:r>
      <w:r w:rsidR="00687557" w:rsidRPr="009C3A87">
        <w:rPr>
          <w:rFonts w:asciiTheme="minorHAnsi" w:hAnsiTheme="minorHAnsi" w:cstheme="minorHAnsi"/>
          <w:color w:val="000000" w:themeColor="text1"/>
        </w:rPr>
        <w:t xml:space="preserve">, </w:t>
      </w:r>
      <w:r w:rsidR="00A42F80" w:rsidRPr="009C3A87">
        <w:rPr>
          <w:rFonts w:asciiTheme="minorHAnsi" w:hAnsiTheme="minorHAnsi" w:cstheme="minorHAnsi"/>
          <w:color w:val="000000" w:themeColor="text1"/>
        </w:rPr>
        <w:t xml:space="preserve">the location of </w:t>
      </w:r>
      <w:r w:rsidR="00687557" w:rsidRPr="009C3A87">
        <w:rPr>
          <w:rFonts w:asciiTheme="minorHAnsi" w:hAnsiTheme="minorHAnsi" w:cstheme="minorHAnsi"/>
          <w:color w:val="000000" w:themeColor="text1"/>
        </w:rPr>
        <w:t xml:space="preserve">labeled </w:t>
      </w:r>
      <w:r w:rsidR="00CB0B51" w:rsidRPr="009C3A87">
        <w:rPr>
          <w:rFonts w:asciiTheme="minorHAnsi" w:hAnsiTheme="minorHAnsi" w:cstheme="minorHAnsi"/>
          <w:color w:val="000000" w:themeColor="text1"/>
        </w:rPr>
        <w:t>pyramidal</w:t>
      </w:r>
      <w:r w:rsidR="00A42F80" w:rsidRPr="009C3A87">
        <w:rPr>
          <w:rFonts w:asciiTheme="minorHAnsi" w:hAnsiTheme="minorHAnsi" w:cstheme="minorHAnsi"/>
          <w:color w:val="000000" w:themeColor="text1"/>
        </w:rPr>
        <w:t xml:space="preserve"> neurons</w:t>
      </w:r>
      <w:r w:rsidR="00CB0B51" w:rsidRPr="009C3A87">
        <w:rPr>
          <w:rFonts w:asciiTheme="minorHAnsi" w:hAnsiTheme="minorHAnsi" w:cstheme="minorHAnsi"/>
          <w:color w:val="000000" w:themeColor="text1"/>
        </w:rPr>
        <w:t xml:space="preserve"> in the cortical parenchyma</w:t>
      </w:r>
      <w:r w:rsidR="00687557" w:rsidRPr="009C3A87">
        <w:rPr>
          <w:rFonts w:asciiTheme="minorHAnsi" w:hAnsiTheme="minorHAnsi" w:cstheme="minorHAnsi"/>
          <w:color w:val="000000" w:themeColor="text1"/>
        </w:rPr>
        <w:t xml:space="preserve"> varies with the electroporation stage</w:t>
      </w:r>
      <w:r w:rsidR="00CB0B51" w:rsidRPr="009C3A87">
        <w:rPr>
          <w:rFonts w:asciiTheme="minorHAnsi" w:hAnsiTheme="minorHAnsi" w:cstheme="minorHAnsi"/>
          <w:color w:val="000000" w:themeColor="text1"/>
        </w:rPr>
        <w:t xml:space="preserve">. Indeed, </w:t>
      </w:r>
      <w:r w:rsidR="00A42F80" w:rsidRPr="009C3A87">
        <w:rPr>
          <w:rFonts w:asciiTheme="minorHAnsi" w:hAnsiTheme="minorHAnsi" w:cstheme="minorHAnsi"/>
          <w:color w:val="000000" w:themeColor="text1"/>
        </w:rPr>
        <w:t xml:space="preserve">IUE </w:t>
      </w:r>
      <w:r w:rsidR="00CB0B51" w:rsidRPr="009C3A87">
        <w:rPr>
          <w:rFonts w:asciiTheme="minorHAnsi" w:hAnsiTheme="minorHAnsi" w:cstheme="minorHAnsi"/>
          <w:color w:val="000000" w:themeColor="text1"/>
        </w:rPr>
        <w:t xml:space="preserve">performed </w:t>
      </w:r>
      <w:r w:rsidR="00A42F80" w:rsidRPr="009C3A87">
        <w:rPr>
          <w:rFonts w:asciiTheme="minorHAnsi" w:hAnsiTheme="minorHAnsi" w:cstheme="minorHAnsi"/>
          <w:color w:val="000000" w:themeColor="text1"/>
        </w:rPr>
        <w:t>at E15 mark</w:t>
      </w:r>
      <w:r w:rsidR="00CB0B51" w:rsidRPr="009C3A87">
        <w:rPr>
          <w:rFonts w:asciiTheme="minorHAnsi" w:hAnsiTheme="minorHAnsi" w:cstheme="minorHAnsi"/>
          <w:color w:val="000000" w:themeColor="text1"/>
        </w:rPr>
        <w:t>s</w:t>
      </w:r>
      <w:r w:rsidR="00A42F80" w:rsidRPr="009C3A87">
        <w:rPr>
          <w:rFonts w:asciiTheme="minorHAnsi" w:hAnsiTheme="minorHAnsi" w:cstheme="minorHAnsi"/>
          <w:color w:val="000000" w:themeColor="text1"/>
        </w:rPr>
        <w:t xml:space="preserve"> layer 2</w:t>
      </w:r>
      <w:r w:rsidR="00EC33BD" w:rsidRPr="005B3E53">
        <w:rPr>
          <w:rFonts w:asciiTheme="minorHAnsi" w:hAnsiTheme="minorHAnsi" w:cstheme="minorHAnsi"/>
          <w:color w:val="000000" w:themeColor="text1"/>
        </w:rPr>
        <w:t>–</w:t>
      </w:r>
      <w:r w:rsidR="00A42F80" w:rsidRPr="009C3A87">
        <w:rPr>
          <w:rFonts w:asciiTheme="minorHAnsi" w:hAnsiTheme="minorHAnsi" w:cstheme="minorHAnsi"/>
          <w:color w:val="000000" w:themeColor="text1"/>
        </w:rPr>
        <w:t xml:space="preserve">3 neurons whereas IUE </w:t>
      </w:r>
      <w:r w:rsidR="00CB0B51" w:rsidRPr="009C3A87">
        <w:rPr>
          <w:rFonts w:asciiTheme="minorHAnsi" w:hAnsiTheme="minorHAnsi" w:cstheme="minorHAnsi"/>
          <w:color w:val="000000" w:themeColor="text1"/>
        </w:rPr>
        <w:t xml:space="preserve">performed </w:t>
      </w:r>
      <w:r w:rsidR="00A42F80" w:rsidRPr="009C3A87">
        <w:rPr>
          <w:rFonts w:asciiTheme="minorHAnsi" w:hAnsiTheme="minorHAnsi" w:cstheme="minorHAnsi"/>
          <w:color w:val="000000" w:themeColor="text1"/>
        </w:rPr>
        <w:t>at E13 label</w:t>
      </w:r>
      <w:r w:rsidR="00CB0B51" w:rsidRPr="009C3A87">
        <w:rPr>
          <w:rFonts w:asciiTheme="minorHAnsi" w:hAnsiTheme="minorHAnsi" w:cstheme="minorHAnsi"/>
          <w:color w:val="000000" w:themeColor="text1"/>
        </w:rPr>
        <w:t>s</w:t>
      </w:r>
      <w:r w:rsidR="00A42F80" w:rsidRPr="009C3A87">
        <w:rPr>
          <w:rFonts w:asciiTheme="minorHAnsi" w:hAnsiTheme="minorHAnsi" w:cstheme="minorHAnsi"/>
          <w:color w:val="000000" w:themeColor="text1"/>
        </w:rPr>
        <w:t xml:space="preserve"> pyramidal neurons in all cortical layers</w:t>
      </w:r>
      <w:r w:rsidR="006E4E8F" w:rsidRPr="009C3A87">
        <w:rPr>
          <w:rFonts w:asciiTheme="minorHAnsi" w:hAnsiTheme="minorHAnsi" w:cstheme="minorHAnsi"/>
          <w:color w:val="000000" w:themeColor="text1"/>
        </w:rPr>
        <w:t>, from layer 5 to layer 2</w:t>
      </w:r>
      <w:r w:rsidR="00EC33BD" w:rsidRPr="005B3E53">
        <w:rPr>
          <w:rFonts w:asciiTheme="minorHAnsi" w:hAnsiTheme="minorHAnsi" w:cstheme="minorHAnsi"/>
          <w:color w:val="000000" w:themeColor="text1"/>
        </w:rPr>
        <w:t>–</w:t>
      </w:r>
      <w:r w:rsidR="006E4E8F" w:rsidRPr="009C3A87">
        <w:rPr>
          <w:rFonts w:asciiTheme="minorHAnsi" w:hAnsiTheme="minorHAnsi" w:cstheme="minorHAnsi"/>
          <w:color w:val="000000" w:themeColor="text1"/>
        </w:rPr>
        <w:t>3</w:t>
      </w:r>
      <w:r w:rsidR="00EC4E37" w:rsidRPr="009C3A87">
        <w:rPr>
          <w:rFonts w:asciiTheme="minorHAnsi" w:hAnsiTheme="minorHAnsi" w:cstheme="minorHAnsi"/>
          <w:color w:val="000000" w:themeColor="text1"/>
        </w:rPr>
        <w:fldChar w:fldCharType="begin"/>
      </w:r>
      <w:r w:rsidR="00A66758" w:rsidRPr="009C3A87">
        <w:rPr>
          <w:rFonts w:asciiTheme="minorHAnsi" w:hAnsiTheme="minorHAnsi" w:cstheme="minorHAnsi"/>
          <w:color w:val="000000" w:themeColor="text1"/>
        </w:rPr>
        <w:instrText xml:space="preserve"> ADDIN ZOTERO_ITEM CSL_CITATION {"citationID":"r4AiNVJ8","properties":{"formattedCitation":"\\super 6, 27\\nosupersub{}","plainCitation":"6, 27","noteIndex":0},"citationItems":[{"id":397,"uris":["http://zotero.org/users/5378617/items/T2ZVE8A2"],"uri":["http://zotero.org/users/5378617/items/T2ZVE8A2"],"itemData":{"id":397,"type":"article-journal","abstract":"We report a novel gene transfer system using electroporation. We used this technique to introduce a marker gene plasmid containing enhanced green fluorescent protein into mouse brains at embryonic day 12-17 without removing the embryos from the uterus. The embryos were allowed to continue to develop in utero, and more than 80% were born normally expressing the exogenous gene. Enhanced green fluorescent protein driven by the cytomegalovirus promoter was strongly expressed in the ventricular zone, radial fibers and migrating neuroblasts, but not in mature neurons, suggesting that the cytomegalovirus promoter is silenced after the cells differentiate into mature neurons. Since there is still no convenient way of visualizing the migrating neuroblasts, especially of distinguishing them from the surrounding mature neurons in the cortical plate, this system should provide a good tool for analysing neuronal migration. In the postnatal lateral cortex, neuroblasts migrated almost \"tangentially\" along the obliquely running \"radial\" fibers beneath the cortical plate, and after entering the cortical plate, turned towards the marginal zone and migrated radially. Neurons with primitive dendrites were observed only along the border between the marginal zone and the cortical plate, and never at other sites, such as in the middle of the cortical plate. These results imply that the neuroblasts do terminate migration and start differentiation to mature neurons when they encounter the marginal zone, as has long been suggested. By contrast, when elongation factor 1alpha promoter was used, prominent fluorescence allowed visualization of the entire mature neurons as well. The labeled neurons were observed to send axons to the contralateral cortex where they arborized extensively.Thus, this system is much easier and more efficient than virus-mediated gene transfer, and is useful for gain-of-function analysis of neural cell fate determination, migration, positioning and axon path-finding in mouse embryos.","container-title":"Neuroscience","ISSN":"0306-4522","issue":"4","journalAbbreviation":"Neuroscience","language":"eng","note":"PMID: 11301197","page":"865-872","source":"PubMed","title":"Efficient in utero gene transfer system to the developing mouse brain using electroporation: visualization of neuronal migration in the developing cortex","title-short":"Efficient in utero gene transfer system to the developing mouse brain using electroporation","volume":"103","author":[{"family":"Tabata","given":"H."},{"family":"Nakajima","given":"K."}],"issued":{"date-parts":[["2001"]]}}},{"id":76,"uris":["http://zotero.org/users/5378617/items/LBHWGBMR"],"uri":["http://zotero.org/users/5378617/items/LBHWGBMR"],"itemData":{"id":76,"type":"article-journal","abstract":"In utero electroporation (IUE) has become a method of choice for rapid gain and loss of function studies in embryonic cerebral cortex. In this review we highlight some of the proven and recent advances in IUE technology that make it applicable to an increasingly wide array of experiments requiring spatial and temporal control of gene expression. Recently, cell-type--speciﬁc promoters and tamoxifengated cre-recombinase have been shown to work effectively with IUE. Experiments can now be designed and carried out to test whether and which cell-type--speciﬁc mechanisms operate within deﬁned periods of neuronal migration and maturation. We have recently adapted this conditional expression approach to implement conditional rescue experiments. In conditional rescue, expression of an RNA interference (RNAi) target is restored by tamoxifen-induced cre-mediated recombination. An initial disruption in migration, and resultant malformation, caused by DCX RNAi was reversed by delayed re-expression of Dcx. In the future, combinations of spatially directed, cell-type--speciﬁc, and tamoxifen-gated transgene expression can be used to address the complex mechanisms likely to operate during development of cerebral cortex.","container-title":"Cerebral Cortex","DOI":"10.1093/cercor/bhp033","ISSN":"1047-3211, 1460-2199","issue":"suppl 1","language":"en","page":"120-125","source":"Crossref","title":"New and Improved Tools for In Utero Electroporation Studies of Developing Cerebral Cortex","volume":"19","author":[{"family":"LoTurco","given":"J."},{"family":"Manent","given":"J.-B."},{"family":"Sidiqi","given":"F."}],"issued":{"date-parts":[["2009",7,1]]}}}],"schema":"https://github.com/citation-style-language/schema/raw/master/csl-citation.json"} </w:instrText>
      </w:r>
      <w:r w:rsidR="00EC4E37" w:rsidRPr="009C3A87">
        <w:rPr>
          <w:rFonts w:asciiTheme="minorHAnsi" w:hAnsiTheme="minorHAnsi" w:cstheme="minorHAnsi"/>
          <w:color w:val="000000" w:themeColor="text1"/>
        </w:rPr>
        <w:fldChar w:fldCharType="separate"/>
      </w:r>
      <w:r w:rsidR="00A66758" w:rsidRPr="009C3A87">
        <w:rPr>
          <w:rFonts w:hAnsiTheme="minorHAnsi" w:cs="Times New Roman"/>
          <w:vertAlign w:val="superscript"/>
        </w:rPr>
        <w:t>6,27</w:t>
      </w:r>
      <w:r w:rsidR="00EC4E37" w:rsidRPr="009C3A87">
        <w:rPr>
          <w:rFonts w:asciiTheme="minorHAnsi" w:hAnsiTheme="minorHAnsi" w:cstheme="minorHAnsi"/>
          <w:color w:val="000000" w:themeColor="text1"/>
        </w:rPr>
        <w:fldChar w:fldCharType="end"/>
      </w:r>
      <w:r w:rsidR="00A42F80" w:rsidRPr="009C3A87">
        <w:rPr>
          <w:rFonts w:asciiTheme="minorHAnsi" w:hAnsiTheme="minorHAnsi" w:cstheme="minorHAnsi"/>
          <w:color w:val="000000" w:themeColor="text1"/>
        </w:rPr>
        <w:t xml:space="preserve">. </w:t>
      </w:r>
      <w:r w:rsidR="00CB0B51" w:rsidRPr="009C3A87">
        <w:rPr>
          <w:rFonts w:asciiTheme="minorHAnsi" w:hAnsiTheme="minorHAnsi" w:cstheme="minorHAnsi"/>
          <w:color w:val="000000" w:themeColor="text1"/>
        </w:rPr>
        <w:t xml:space="preserve">This joint labeling of cortical pyramidal neurons </w:t>
      </w:r>
      <w:r w:rsidR="006E4E8F" w:rsidRPr="009C3A87">
        <w:rPr>
          <w:rFonts w:asciiTheme="minorHAnsi" w:hAnsiTheme="minorHAnsi" w:cstheme="minorHAnsi"/>
          <w:color w:val="000000" w:themeColor="text1"/>
        </w:rPr>
        <w:t xml:space="preserve">following MM IUE </w:t>
      </w:r>
      <w:r w:rsidR="00CB0B51" w:rsidRPr="009C3A87">
        <w:rPr>
          <w:rFonts w:asciiTheme="minorHAnsi" w:hAnsiTheme="minorHAnsi" w:cstheme="minorHAnsi"/>
          <w:color w:val="000000" w:themeColor="text1"/>
        </w:rPr>
        <w:t xml:space="preserve">is the main limitation of </w:t>
      </w:r>
      <w:r w:rsidR="00EC33BD">
        <w:rPr>
          <w:rFonts w:asciiTheme="minorHAnsi" w:hAnsiTheme="minorHAnsi" w:cstheme="minorHAnsi"/>
          <w:color w:val="000000" w:themeColor="text1"/>
        </w:rPr>
        <w:t>this</w:t>
      </w:r>
      <w:r w:rsidR="00EC33BD" w:rsidRPr="009C3A87">
        <w:rPr>
          <w:rFonts w:asciiTheme="minorHAnsi" w:hAnsiTheme="minorHAnsi" w:cstheme="minorHAnsi"/>
          <w:color w:val="000000" w:themeColor="text1"/>
        </w:rPr>
        <w:t xml:space="preserve"> </w:t>
      </w:r>
      <w:r w:rsidR="00CB0B51" w:rsidRPr="009C3A87">
        <w:rPr>
          <w:rFonts w:asciiTheme="minorHAnsi" w:hAnsiTheme="minorHAnsi" w:cstheme="minorHAnsi"/>
          <w:color w:val="000000" w:themeColor="text1"/>
        </w:rPr>
        <w:t>method</w:t>
      </w:r>
      <w:r w:rsidR="00EC33BD">
        <w:rPr>
          <w:rFonts w:asciiTheme="minorHAnsi" w:hAnsiTheme="minorHAnsi" w:cstheme="minorHAnsi"/>
          <w:color w:val="000000" w:themeColor="text1"/>
        </w:rPr>
        <w:t>,</w:t>
      </w:r>
      <w:r w:rsidR="00CB0B51" w:rsidRPr="009C3A87">
        <w:rPr>
          <w:rFonts w:asciiTheme="minorHAnsi" w:hAnsiTheme="minorHAnsi" w:cstheme="minorHAnsi"/>
          <w:color w:val="000000" w:themeColor="text1"/>
        </w:rPr>
        <w:t xml:space="preserve"> as it prevent</w:t>
      </w:r>
      <w:r w:rsidR="00EC33BD">
        <w:rPr>
          <w:rFonts w:asciiTheme="minorHAnsi" w:hAnsiTheme="minorHAnsi" w:cstheme="minorHAnsi"/>
          <w:color w:val="000000" w:themeColor="text1"/>
        </w:rPr>
        <w:t>s</w:t>
      </w:r>
      <w:r w:rsidR="00CB0B51" w:rsidRPr="009C3A87">
        <w:rPr>
          <w:rFonts w:asciiTheme="minorHAnsi" w:hAnsiTheme="minorHAnsi" w:cstheme="minorHAnsi"/>
          <w:color w:val="000000" w:themeColor="text1"/>
        </w:rPr>
        <w:t xml:space="preserve"> semiautomated segmentation of astrocyte morphology in layers where </w:t>
      </w:r>
      <w:r w:rsidR="006E4E8F" w:rsidRPr="009C3A87">
        <w:rPr>
          <w:rFonts w:asciiTheme="minorHAnsi" w:hAnsiTheme="minorHAnsi" w:cstheme="minorHAnsi"/>
          <w:color w:val="000000" w:themeColor="text1"/>
        </w:rPr>
        <w:t xml:space="preserve">dense neuronal </w:t>
      </w:r>
      <w:r w:rsidR="00B729AF" w:rsidRPr="009C3A87">
        <w:rPr>
          <w:rFonts w:asciiTheme="minorHAnsi" w:hAnsiTheme="minorHAnsi" w:cstheme="minorHAnsi"/>
          <w:color w:val="000000" w:themeColor="text1"/>
        </w:rPr>
        <w:t xml:space="preserve">labeling </w:t>
      </w:r>
      <w:r w:rsidR="00CB0B51" w:rsidRPr="009C3A87">
        <w:rPr>
          <w:rFonts w:asciiTheme="minorHAnsi" w:hAnsiTheme="minorHAnsi" w:cstheme="minorHAnsi"/>
          <w:color w:val="000000" w:themeColor="text1"/>
        </w:rPr>
        <w:t>interfere</w:t>
      </w:r>
      <w:r w:rsidR="006E4E8F" w:rsidRPr="009C3A87">
        <w:rPr>
          <w:rFonts w:asciiTheme="minorHAnsi" w:hAnsiTheme="minorHAnsi" w:cstheme="minorHAnsi"/>
          <w:color w:val="000000" w:themeColor="text1"/>
        </w:rPr>
        <w:t>s</w:t>
      </w:r>
      <w:r w:rsidR="00CB0B51" w:rsidRPr="009C3A87">
        <w:rPr>
          <w:rFonts w:asciiTheme="minorHAnsi" w:hAnsiTheme="minorHAnsi" w:cstheme="minorHAnsi"/>
          <w:color w:val="000000" w:themeColor="text1"/>
        </w:rPr>
        <w:t xml:space="preserve"> with astrocyte </w:t>
      </w:r>
      <w:r w:rsidR="006E4E8F" w:rsidRPr="009C3A87">
        <w:rPr>
          <w:rFonts w:asciiTheme="minorHAnsi" w:hAnsiTheme="minorHAnsi" w:cstheme="minorHAnsi"/>
          <w:color w:val="000000" w:themeColor="text1"/>
        </w:rPr>
        <w:t>processes</w:t>
      </w:r>
      <w:r w:rsidR="00CB0B51" w:rsidRPr="009C3A87">
        <w:rPr>
          <w:rFonts w:asciiTheme="minorHAnsi" w:hAnsiTheme="minorHAnsi" w:cstheme="minorHAnsi"/>
          <w:color w:val="000000" w:themeColor="text1"/>
        </w:rPr>
        <w:t xml:space="preserve"> recognition. </w:t>
      </w:r>
      <w:r w:rsidR="008823B8" w:rsidRPr="009C3A87">
        <w:rPr>
          <w:rFonts w:asciiTheme="minorHAnsi" w:hAnsiTheme="minorHAnsi" w:cstheme="minorHAnsi"/>
          <w:color w:val="000000" w:themeColor="text1"/>
        </w:rPr>
        <w:t xml:space="preserve">Should that be </w:t>
      </w:r>
      <w:r w:rsidR="001C09E5" w:rsidRPr="009C3A87">
        <w:rPr>
          <w:rFonts w:asciiTheme="minorHAnsi" w:hAnsiTheme="minorHAnsi" w:cstheme="minorHAnsi"/>
          <w:color w:val="000000" w:themeColor="text1"/>
        </w:rPr>
        <w:t xml:space="preserve">a problem, MM could be electroporated at postnatal stages as in PALE. </w:t>
      </w:r>
      <w:r w:rsidR="00DA1DAB" w:rsidRPr="009C3A87">
        <w:rPr>
          <w:rFonts w:asciiTheme="minorHAnsi" w:hAnsiTheme="minorHAnsi" w:cstheme="minorHAnsi"/>
          <w:color w:val="000000" w:themeColor="text1"/>
        </w:rPr>
        <w:t xml:space="preserve">At P4, labeling of radial glia fibers still present at that stage </w:t>
      </w:r>
      <w:r w:rsidR="001C09E5" w:rsidRPr="009C3A87">
        <w:rPr>
          <w:rFonts w:asciiTheme="minorHAnsi" w:hAnsiTheme="minorHAnsi" w:cstheme="minorHAnsi"/>
          <w:color w:val="000000" w:themeColor="text1"/>
        </w:rPr>
        <w:t>may also</w:t>
      </w:r>
      <w:r w:rsidR="00DA1DAB" w:rsidRPr="009C3A87">
        <w:rPr>
          <w:rFonts w:asciiTheme="minorHAnsi" w:hAnsiTheme="minorHAnsi" w:cstheme="minorHAnsi"/>
          <w:color w:val="000000" w:themeColor="text1"/>
        </w:rPr>
        <w:t xml:space="preserve"> interfere with</w:t>
      </w:r>
      <w:r w:rsidR="00725DF1" w:rsidRPr="009C3A87">
        <w:rPr>
          <w:rFonts w:asciiTheme="minorHAnsi" w:hAnsiTheme="minorHAnsi" w:cstheme="minorHAnsi"/>
          <w:color w:val="000000" w:themeColor="text1"/>
        </w:rPr>
        <w:t xml:space="preserve"> </w:t>
      </w:r>
      <w:r w:rsidR="00E53A24" w:rsidRPr="009C3A87">
        <w:rPr>
          <w:rFonts w:asciiTheme="minorHAnsi" w:hAnsiTheme="minorHAnsi" w:cstheme="minorHAnsi"/>
          <w:color w:val="000000" w:themeColor="text1"/>
        </w:rPr>
        <w:t>Vaa3D arbor segmentation</w:t>
      </w:r>
      <w:r w:rsidR="00F114B7" w:rsidRPr="009C3A87">
        <w:rPr>
          <w:rFonts w:asciiTheme="minorHAnsi" w:hAnsiTheme="minorHAnsi" w:cstheme="minorHAnsi"/>
          <w:color w:val="000000" w:themeColor="text1"/>
        </w:rPr>
        <w:t xml:space="preserve">. </w:t>
      </w:r>
      <w:r w:rsidR="00866C59" w:rsidRPr="009C3A87">
        <w:rPr>
          <w:rFonts w:asciiTheme="minorHAnsi" w:hAnsiTheme="minorHAnsi" w:cstheme="minorHAnsi"/>
          <w:color w:val="000000" w:themeColor="text1"/>
        </w:rPr>
        <w:t>While cumbersome</w:t>
      </w:r>
      <w:r w:rsidR="00F114B7" w:rsidRPr="009C3A87">
        <w:rPr>
          <w:rFonts w:asciiTheme="minorHAnsi" w:hAnsiTheme="minorHAnsi" w:cstheme="minorHAnsi"/>
          <w:color w:val="000000" w:themeColor="text1"/>
        </w:rPr>
        <w:t xml:space="preserve">, </w:t>
      </w:r>
      <w:r w:rsidR="00866C59" w:rsidRPr="009C3A87">
        <w:rPr>
          <w:rFonts w:asciiTheme="minorHAnsi" w:hAnsiTheme="minorHAnsi" w:cstheme="minorHAnsi"/>
          <w:color w:val="000000" w:themeColor="text1"/>
        </w:rPr>
        <w:t xml:space="preserve">a solution </w:t>
      </w:r>
      <w:r w:rsidR="00F114B7" w:rsidRPr="009C3A87">
        <w:rPr>
          <w:rFonts w:asciiTheme="minorHAnsi" w:hAnsiTheme="minorHAnsi" w:cstheme="minorHAnsi"/>
          <w:color w:val="000000" w:themeColor="text1"/>
        </w:rPr>
        <w:t xml:space="preserve">if one wishes to proceed with astrocyte arbor reconstruction at </w:t>
      </w:r>
      <w:r w:rsidR="00DA1DAB" w:rsidRPr="009C3A87">
        <w:rPr>
          <w:rFonts w:asciiTheme="minorHAnsi" w:hAnsiTheme="minorHAnsi" w:cstheme="minorHAnsi"/>
          <w:color w:val="000000" w:themeColor="text1"/>
        </w:rPr>
        <w:t xml:space="preserve">this stage </w:t>
      </w:r>
      <w:r w:rsidR="00F114B7" w:rsidRPr="009C3A87">
        <w:rPr>
          <w:rFonts w:asciiTheme="minorHAnsi" w:hAnsiTheme="minorHAnsi" w:cstheme="minorHAnsi"/>
          <w:color w:val="000000" w:themeColor="text1"/>
        </w:rPr>
        <w:t>is to manually remove radial glial fibers</w:t>
      </w:r>
      <w:r w:rsidR="00045E50" w:rsidRPr="009C3A87">
        <w:rPr>
          <w:rFonts w:asciiTheme="minorHAnsi" w:hAnsiTheme="minorHAnsi" w:cstheme="minorHAnsi"/>
          <w:color w:val="000000" w:themeColor="text1"/>
        </w:rPr>
        <w:t xml:space="preserve"> by </w:t>
      </w:r>
      <w:r w:rsidR="0087272E">
        <w:rPr>
          <w:rFonts w:asciiTheme="minorHAnsi" w:hAnsiTheme="minorHAnsi" w:cstheme="minorHAnsi"/>
          <w:color w:val="000000" w:themeColor="text1"/>
        </w:rPr>
        <w:t xml:space="preserve">progressively </w:t>
      </w:r>
      <w:r w:rsidR="00045E50" w:rsidRPr="009C3A87">
        <w:rPr>
          <w:rFonts w:asciiTheme="minorHAnsi" w:hAnsiTheme="minorHAnsi" w:cstheme="minorHAnsi"/>
          <w:color w:val="000000" w:themeColor="text1"/>
        </w:rPr>
        <w:t xml:space="preserve">replacing the radial fiber signal </w:t>
      </w:r>
      <w:r w:rsidR="0087272E">
        <w:rPr>
          <w:rFonts w:asciiTheme="minorHAnsi" w:hAnsiTheme="minorHAnsi" w:cstheme="minorHAnsi"/>
          <w:color w:val="000000" w:themeColor="text1"/>
        </w:rPr>
        <w:t>with</w:t>
      </w:r>
      <w:r w:rsidR="0087272E" w:rsidRPr="009C3A87">
        <w:rPr>
          <w:rFonts w:asciiTheme="minorHAnsi" w:hAnsiTheme="minorHAnsi" w:cstheme="minorHAnsi"/>
          <w:color w:val="000000" w:themeColor="text1"/>
        </w:rPr>
        <w:t xml:space="preserve"> </w:t>
      </w:r>
      <w:r w:rsidR="00045E50" w:rsidRPr="009C3A87">
        <w:rPr>
          <w:rFonts w:asciiTheme="minorHAnsi" w:hAnsiTheme="minorHAnsi" w:cstheme="minorHAnsi"/>
          <w:color w:val="000000" w:themeColor="text1"/>
        </w:rPr>
        <w:t>black pixels around the astrocyte of interest using Adobe Photoshop.</w:t>
      </w:r>
      <w:r w:rsidR="00F114B7">
        <w:rPr>
          <w:rFonts w:asciiTheme="minorHAnsi" w:hAnsiTheme="minorHAnsi" w:cstheme="minorHAnsi"/>
          <w:color w:val="000000" w:themeColor="text1"/>
        </w:rPr>
        <w:t xml:space="preserve"> </w:t>
      </w:r>
    </w:p>
    <w:p w14:paraId="587C87BE" w14:textId="77777777" w:rsidR="00570FDA" w:rsidRDefault="00570FDA" w:rsidP="007C1539">
      <w:pPr>
        <w:rPr>
          <w:rFonts w:asciiTheme="minorHAnsi" w:hAnsiTheme="minorHAnsi" w:cstheme="minorHAnsi"/>
          <w:color w:val="000000" w:themeColor="text1"/>
        </w:rPr>
      </w:pPr>
    </w:p>
    <w:p w14:paraId="66E2AA73" w14:textId="7CBA079A" w:rsidR="00FF0B31" w:rsidRDefault="00866C59" w:rsidP="007C1539">
      <w:pPr>
        <w:rPr>
          <w:rFonts w:asciiTheme="minorHAnsi" w:hAnsiTheme="minorHAnsi" w:cstheme="minorHAnsi"/>
          <w:color w:val="000000" w:themeColor="text1"/>
        </w:rPr>
      </w:pPr>
      <w:r w:rsidRPr="009C3A87">
        <w:rPr>
          <w:rFonts w:asciiTheme="minorHAnsi" w:hAnsiTheme="minorHAnsi" w:cstheme="minorHAnsi"/>
          <w:color w:val="000000" w:themeColor="text1"/>
        </w:rPr>
        <w:t xml:space="preserve">Despite </w:t>
      </w:r>
      <w:r w:rsidR="003D60CE" w:rsidRPr="009C3A87">
        <w:rPr>
          <w:rFonts w:asciiTheme="minorHAnsi" w:hAnsiTheme="minorHAnsi" w:cstheme="minorHAnsi"/>
          <w:color w:val="000000" w:themeColor="text1"/>
        </w:rPr>
        <w:t xml:space="preserve">this limitation, MM IUE is a powerful technique when adequately performed. </w:t>
      </w:r>
      <w:r w:rsidR="004F2245" w:rsidRPr="009C3A87">
        <w:rPr>
          <w:rFonts w:asciiTheme="minorHAnsi" w:hAnsiTheme="minorHAnsi" w:cstheme="minorHAnsi"/>
          <w:color w:val="000000" w:themeColor="text1"/>
        </w:rPr>
        <w:t>A f</w:t>
      </w:r>
      <w:r w:rsidR="009009DC" w:rsidRPr="009C3A87">
        <w:rPr>
          <w:rFonts w:asciiTheme="minorHAnsi" w:hAnsiTheme="minorHAnsi" w:cstheme="minorHAnsi"/>
          <w:color w:val="000000" w:themeColor="text1"/>
        </w:rPr>
        <w:t xml:space="preserve">ew critical steps </w:t>
      </w:r>
      <w:r w:rsidR="004F2245" w:rsidRPr="009C3A87">
        <w:rPr>
          <w:rFonts w:asciiTheme="minorHAnsi" w:hAnsiTheme="minorHAnsi" w:cstheme="minorHAnsi"/>
          <w:color w:val="000000" w:themeColor="text1"/>
        </w:rPr>
        <w:t xml:space="preserve">need </w:t>
      </w:r>
      <w:r w:rsidR="009009DC" w:rsidRPr="009C3A87">
        <w:rPr>
          <w:rFonts w:asciiTheme="minorHAnsi" w:hAnsiTheme="minorHAnsi" w:cstheme="minorHAnsi"/>
          <w:color w:val="000000" w:themeColor="text1"/>
        </w:rPr>
        <w:t>to be handled with care:</w:t>
      </w:r>
      <w:r w:rsidR="00BE0742">
        <w:rPr>
          <w:rFonts w:asciiTheme="minorHAnsi" w:hAnsiTheme="minorHAnsi" w:cstheme="minorHAnsi"/>
          <w:color w:val="000000" w:themeColor="text1"/>
        </w:rPr>
        <w:t xml:space="preserve"> 1</w:t>
      </w:r>
      <w:r w:rsidR="009009DC" w:rsidRPr="009C3A87">
        <w:rPr>
          <w:rFonts w:asciiTheme="minorHAnsi" w:hAnsiTheme="minorHAnsi" w:cstheme="minorHAnsi"/>
          <w:color w:val="000000" w:themeColor="text1"/>
        </w:rPr>
        <w:t>)</w:t>
      </w:r>
      <w:r w:rsidR="00BF227E" w:rsidRPr="009C3A87">
        <w:rPr>
          <w:rFonts w:asciiTheme="minorHAnsi" w:hAnsiTheme="minorHAnsi" w:cstheme="minorHAnsi"/>
          <w:color w:val="000000" w:themeColor="text1"/>
        </w:rPr>
        <w:t xml:space="preserve"> </w:t>
      </w:r>
      <w:r w:rsidR="009009DC" w:rsidRPr="009C3A87">
        <w:rPr>
          <w:rFonts w:asciiTheme="minorHAnsi" w:hAnsiTheme="minorHAnsi" w:cstheme="minorHAnsi"/>
          <w:color w:val="000000" w:themeColor="text1"/>
        </w:rPr>
        <w:t>e</w:t>
      </w:r>
      <w:r w:rsidR="00BF227E" w:rsidRPr="009C3A87">
        <w:rPr>
          <w:rFonts w:asciiTheme="minorHAnsi" w:hAnsiTheme="minorHAnsi" w:cstheme="minorHAnsi"/>
          <w:color w:val="000000" w:themeColor="text1"/>
        </w:rPr>
        <w:t xml:space="preserve">mbryos </w:t>
      </w:r>
      <w:r w:rsidR="009009DC" w:rsidRPr="009C3A87">
        <w:rPr>
          <w:rFonts w:asciiTheme="minorHAnsi" w:hAnsiTheme="minorHAnsi" w:cstheme="minorHAnsi"/>
          <w:color w:val="000000" w:themeColor="text1"/>
        </w:rPr>
        <w:t>must</w:t>
      </w:r>
      <w:r w:rsidR="00BF227E" w:rsidRPr="009C3A87">
        <w:rPr>
          <w:rFonts w:asciiTheme="minorHAnsi" w:hAnsiTheme="minorHAnsi" w:cstheme="minorHAnsi"/>
          <w:color w:val="000000" w:themeColor="text1"/>
        </w:rPr>
        <w:t xml:space="preserve"> be kept humid during the entire surgery procedure and </w:t>
      </w:r>
      <w:r w:rsidR="009009DC" w:rsidRPr="009C3A87">
        <w:rPr>
          <w:rFonts w:asciiTheme="minorHAnsi" w:hAnsiTheme="minorHAnsi" w:cstheme="minorHAnsi"/>
          <w:color w:val="000000" w:themeColor="text1"/>
        </w:rPr>
        <w:t>carefully manipulated</w:t>
      </w:r>
      <w:r w:rsidR="00BF227E" w:rsidRPr="009C3A87">
        <w:rPr>
          <w:rFonts w:asciiTheme="minorHAnsi" w:hAnsiTheme="minorHAnsi" w:cstheme="minorHAnsi"/>
          <w:color w:val="000000" w:themeColor="text1"/>
        </w:rPr>
        <w:t xml:space="preserve"> t</w:t>
      </w:r>
      <w:r w:rsidR="009009DC" w:rsidRPr="009C3A87">
        <w:rPr>
          <w:rFonts w:asciiTheme="minorHAnsi" w:hAnsiTheme="minorHAnsi" w:cstheme="minorHAnsi"/>
          <w:color w:val="000000" w:themeColor="text1"/>
        </w:rPr>
        <w:t xml:space="preserve">o </w:t>
      </w:r>
      <w:r w:rsidR="0087272E">
        <w:rPr>
          <w:rFonts w:asciiTheme="minorHAnsi" w:hAnsiTheme="minorHAnsi" w:cstheme="minorHAnsi"/>
          <w:color w:val="000000" w:themeColor="text1"/>
        </w:rPr>
        <w:t>increase</w:t>
      </w:r>
      <w:r w:rsidR="0087272E" w:rsidRPr="009C3A87">
        <w:rPr>
          <w:rFonts w:asciiTheme="minorHAnsi" w:hAnsiTheme="minorHAnsi" w:cstheme="minorHAnsi"/>
          <w:color w:val="000000" w:themeColor="text1"/>
        </w:rPr>
        <w:t xml:space="preserve"> </w:t>
      </w:r>
      <w:r w:rsidR="009009DC" w:rsidRPr="009C3A87">
        <w:rPr>
          <w:rFonts w:asciiTheme="minorHAnsi" w:hAnsiTheme="minorHAnsi" w:cstheme="minorHAnsi"/>
          <w:color w:val="000000" w:themeColor="text1"/>
        </w:rPr>
        <w:t>their survival;</w:t>
      </w:r>
      <w:r w:rsidR="004F2245" w:rsidRPr="009C3A87">
        <w:rPr>
          <w:rFonts w:asciiTheme="minorHAnsi" w:hAnsiTheme="minorHAnsi" w:cstheme="minorHAnsi"/>
          <w:color w:val="000000" w:themeColor="text1"/>
        </w:rPr>
        <w:t xml:space="preserve"> </w:t>
      </w:r>
      <w:r w:rsidR="009009DC" w:rsidRPr="009C3A87">
        <w:rPr>
          <w:rFonts w:asciiTheme="minorHAnsi" w:hAnsiTheme="minorHAnsi" w:cstheme="minorHAnsi"/>
          <w:color w:val="000000" w:themeColor="text1"/>
        </w:rPr>
        <w:t xml:space="preserve">2) </w:t>
      </w:r>
      <w:r w:rsidR="004F2245" w:rsidRPr="009C3A87">
        <w:rPr>
          <w:rFonts w:asciiTheme="minorHAnsi" w:hAnsiTheme="minorHAnsi" w:cstheme="minorHAnsi"/>
          <w:color w:val="000000" w:themeColor="text1"/>
        </w:rPr>
        <w:t xml:space="preserve">using </w:t>
      </w:r>
      <w:r w:rsidR="00BF227E" w:rsidRPr="009C3A87">
        <w:rPr>
          <w:rFonts w:asciiTheme="minorHAnsi" w:hAnsiTheme="minorHAnsi" w:cstheme="minorHAnsi"/>
          <w:color w:val="000000" w:themeColor="text1"/>
        </w:rPr>
        <w:t xml:space="preserve">glass capillaries </w:t>
      </w:r>
      <w:r w:rsidR="009009DC" w:rsidRPr="009C3A87">
        <w:rPr>
          <w:rFonts w:asciiTheme="minorHAnsi" w:hAnsiTheme="minorHAnsi" w:cstheme="minorHAnsi"/>
          <w:color w:val="000000" w:themeColor="text1"/>
        </w:rPr>
        <w:t xml:space="preserve">with </w:t>
      </w:r>
      <w:r w:rsidR="00FF0B31">
        <w:rPr>
          <w:rFonts w:asciiTheme="minorHAnsi" w:hAnsiTheme="minorHAnsi" w:cstheme="minorHAnsi"/>
          <w:color w:val="000000" w:themeColor="text1"/>
        </w:rPr>
        <w:t xml:space="preserve">a </w:t>
      </w:r>
      <w:r w:rsidR="009009DC" w:rsidRPr="009C3A87">
        <w:rPr>
          <w:rFonts w:asciiTheme="minorHAnsi" w:hAnsiTheme="minorHAnsi" w:cstheme="minorHAnsi"/>
          <w:color w:val="000000" w:themeColor="text1"/>
        </w:rPr>
        <w:t xml:space="preserve">large diameter </w:t>
      </w:r>
      <w:r w:rsidR="00BF227E" w:rsidRPr="009C3A87">
        <w:rPr>
          <w:rFonts w:asciiTheme="minorHAnsi" w:hAnsiTheme="minorHAnsi" w:cstheme="minorHAnsi"/>
          <w:color w:val="000000" w:themeColor="text1"/>
        </w:rPr>
        <w:t>or squeezing embryo</w:t>
      </w:r>
      <w:r w:rsidR="009009DC" w:rsidRPr="009C3A87">
        <w:rPr>
          <w:rFonts w:asciiTheme="minorHAnsi" w:hAnsiTheme="minorHAnsi" w:cstheme="minorHAnsi"/>
          <w:color w:val="000000" w:themeColor="text1"/>
        </w:rPr>
        <w:t>nic</w:t>
      </w:r>
      <w:r w:rsidR="00BF227E" w:rsidRPr="009C3A87">
        <w:rPr>
          <w:rFonts w:asciiTheme="minorHAnsi" w:hAnsiTheme="minorHAnsi" w:cstheme="minorHAnsi"/>
          <w:color w:val="000000" w:themeColor="text1"/>
        </w:rPr>
        <w:t xml:space="preserve"> </w:t>
      </w:r>
      <w:r w:rsidR="009009DC" w:rsidRPr="009C3A87">
        <w:rPr>
          <w:rFonts w:asciiTheme="minorHAnsi" w:hAnsiTheme="minorHAnsi" w:cstheme="minorHAnsi"/>
          <w:color w:val="000000" w:themeColor="text1"/>
        </w:rPr>
        <w:t>bags</w:t>
      </w:r>
      <w:r w:rsidR="00BF227E" w:rsidRPr="009C3A87">
        <w:rPr>
          <w:rFonts w:asciiTheme="minorHAnsi" w:hAnsiTheme="minorHAnsi" w:cstheme="minorHAnsi"/>
          <w:color w:val="000000" w:themeColor="text1"/>
        </w:rPr>
        <w:t xml:space="preserve"> </w:t>
      </w:r>
      <w:r w:rsidR="004F2245" w:rsidRPr="009C3A87">
        <w:rPr>
          <w:rFonts w:asciiTheme="minorHAnsi" w:hAnsiTheme="minorHAnsi" w:cstheme="minorHAnsi"/>
          <w:color w:val="000000" w:themeColor="text1"/>
        </w:rPr>
        <w:t xml:space="preserve">too tightly </w:t>
      </w:r>
      <w:r w:rsidR="00BF227E" w:rsidRPr="009C3A87">
        <w:rPr>
          <w:rFonts w:asciiTheme="minorHAnsi" w:hAnsiTheme="minorHAnsi" w:cstheme="minorHAnsi"/>
          <w:color w:val="000000" w:themeColor="text1"/>
        </w:rPr>
        <w:t xml:space="preserve">can lead to </w:t>
      </w:r>
      <w:r w:rsidR="009009DC" w:rsidRPr="009C3A87">
        <w:rPr>
          <w:rFonts w:asciiTheme="minorHAnsi" w:hAnsiTheme="minorHAnsi" w:cstheme="minorHAnsi"/>
          <w:color w:val="000000" w:themeColor="text1"/>
        </w:rPr>
        <w:t xml:space="preserve">bag </w:t>
      </w:r>
      <w:r w:rsidR="00BF227E" w:rsidRPr="009C3A87">
        <w:rPr>
          <w:rFonts w:asciiTheme="minorHAnsi" w:hAnsiTheme="minorHAnsi" w:cstheme="minorHAnsi"/>
          <w:color w:val="000000" w:themeColor="text1"/>
        </w:rPr>
        <w:t xml:space="preserve">rupture and therefore </w:t>
      </w:r>
      <w:r w:rsidR="009009DC" w:rsidRPr="009C3A87">
        <w:rPr>
          <w:rFonts w:asciiTheme="minorHAnsi" w:hAnsiTheme="minorHAnsi" w:cstheme="minorHAnsi"/>
          <w:color w:val="000000" w:themeColor="text1"/>
        </w:rPr>
        <w:t>embryos’ death; 3) during</w:t>
      </w:r>
      <w:r w:rsidR="00BF227E" w:rsidRPr="009C3A87">
        <w:rPr>
          <w:rFonts w:asciiTheme="minorHAnsi" w:hAnsiTheme="minorHAnsi" w:cstheme="minorHAnsi"/>
          <w:color w:val="000000" w:themeColor="text1"/>
        </w:rPr>
        <w:t xml:space="preserve"> DNA</w:t>
      </w:r>
      <w:r w:rsidR="009009DC" w:rsidRPr="009C3A87">
        <w:rPr>
          <w:rFonts w:asciiTheme="minorHAnsi" w:hAnsiTheme="minorHAnsi" w:cstheme="minorHAnsi"/>
          <w:color w:val="000000" w:themeColor="text1"/>
        </w:rPr>
        <w:t xml:space="preserve"> injection</w:t>
      </w:r>
      <w:r w:rsidR="00BF227E" w:rsidRPr="009C3A87">
        <w:rPr>
          <w:rFonts w:asciiTheme="minorHAnsi" w:hAnsiTheme="minorHAnsi" w:cstheme="minorHAnsi"/>
          <w:color w:val="000000" w:themeColor="text1"/>
        </w:rPr>
        <w:t xml:space="preserve">, blood vessels </w:t>
      </w:r>
      <w:r w:rsidR="009009DC" w:rsidRPr="009C3A87">
        <w:rPr>
          <w:rFonts w:asciiTheme="minorHAnsi" w:hAnsiTheme="minorHAnsi" w:cstheme="minorHAnsi"/>
          <w:color w:val="000000" w:themeColor="text1"/>
        </w:rPr>
        <w:t>must be avoided to prevent bleeding</w:t>
      </w:r>
      <w:r w:rsidR="00F15627" w:rsidRPr="009C3A87">
        <w:rPr>
          <w:rFonts w:asciiTheme="minorHAnsi" w:hAnsiTheme="minorHAnsi" w:cstheme="minorHAnsi"/>
          <w:color w:val="000000" w:themeColor="text1"/>
        </w:rPr>
        <w:t>; 4) the whole procedure should not last more than 40 min</w:t>
      </w:r>
      <w:r w:rsidR="00C27D8B" w:rsidRPr="009C3A87">
        <w:rPr>
          <w:rFonts w:asciiTheme="minorHAnsi" w:hAnsiTheme="minorHAnsi" w:cstheme="minorHAnsi"/>
          <w:color w:val="000000" w:themeColor="text1"/>
        </w:rPr>
        <w:t>utes from anesthesia to suture</w:t>
      </w:r>
      <w:r w:rsidR="00F15627" w:rsidRPr="009C3A87">
        <w:rPr>
          <w:rFonts w:asciiTheme="minorHAnsi" w:hAnsiTheme="minorHAnsi" w:cstheme="minorHAnsi"/>
          <w:color w:val="000000" w:themeColor="text1"/>
        </w:rPr>
        <w:t xml:space="preserve"> </w:t>
      </w:r>
      <w:r w:rsidR="00C27D8B" w:rsidRPr="009C3A87">
        <w:rPr>
          <w:rFonts w:asciiTheme="minorHAnsi" w:hAnsiTheme="minorHAnsi" w:cstheme="minorHAnsi"/>
          <w:color w:val="000000" w:themeColor="text1"/>
        </w:rPr>
        <w:t xml:space="preserve">in order </w:t>
      </w:r>
      <w:r w:rsidR="00F15627" w:rsidRPr="009C3A87">
        <w:rPr>
          <w:rFonts w:asciiTheme="minorHAnsi" w:hAnsiTheme="minorHAnsi" w:cstheme="minorHAnsi"/>
          <w:color w:val="000000" w:themeColor="text1"/>
        </w:rPr>
        <w:t>to maximize embryo survival</w:t>
      </w:r>
      <w:r w:rsidR="00C27D8B" w:rsidRPr="009C3A87">
        <w:rPr>
          <w:rFonts w:asciiTheme="minorHAnsi" w:hAnsiTheme="minorHAnsi" w:cstheme="minorHAnsi"/>
          <w:color w:val="000000" w:themeColor="text1"/>
        </w:rPr>
        <w:t>; 5)</w:t>
      </w:r>
      <w:r w:rsidR="00BF227E" w:rsidRPr="009C3A87">
        <w:rPr>
          <w:rFonts w:asciiTheme="minorHAnsi" w:hAnsiTheme="minorHAnsi" w:cstheme="minorHAnsi"/>
          <w:color w:val="000000" w:themeColor="text1"/>
        </w:rPr>
        <w:t xml:space="preserve"> </w:t>
      </w:r>
      <w:r w:rsidR="004F2245" w:rsidRPr="009C3A87">
        <w:rPr>
          <w:rFonts w:asciiTheme="minorHAnsi" w:hAnsiTheme="minorHAnsi" w:cstheme="minorHAnsi"/>
          <w:color w:val="000000" w:themeColor="text1"/>
        </w:rPr>
        <w:t>s</w:t>
      </w:r>
      <w:r w:rsidR="00C27D8B" w:rsidRPr="009C3A87">
        <w:rPr>
          <w:rFonts w:asciiTheme="minorHAnsi" w:hAnsiTheme="minorHAnsi" w:cstheme="minorHAnsi"/>
          <w:color w:val="000000" w:themeColor="text1"/>
        </w:rPr>
        <w:t>tress plays a critical role in IUE success and therefore extra sources of stress such as change of cage, transportation, noises</w:t>
      </w:r>
      <w:r w:rsidR="00EC33BD">
        <w:rPr>
          <w:rFonts w:asciiTheme="minorHAnsi" w:hAnsiTheme="minorHAnsi" w:cstheme="minorHAnsi"/>
          <w:color w:val="000000" w:themeColor="text1"/>
        </w:rPr>
        <w:t>,</w:t>
      </w:r>
      <w:r w:rsidR="00C27D8B" w:rsidRPr="009C3A87">
        <w:rPr>
          <w:rFonts w:asciiTheme="minorHAnsi" w:hAnsiTheme="minorHAnsi" w:cstheme="minorHAnsi"/>
          <w:color w:val="000000" w:themeColor="text1"/>
        </w:rPr>
        <w:t xml:space="preserve"> and vibration </w:t>
      </w:r>
      <w:r w:rsidR="00380782" w:rsidRPr="009C3A87">
        <w:rPr>
          <w:rFonts w:asciiTheme="minorHAnsi" w:hAnsiTheme="minorHAnsi" w:cstheme="minorHAnsi"/>
          <w:color w:val="000000" w:themeColor="text1"/>
        </w:rPr>
        <w:t>must</w:t>
      </w:r>
      <w:r w:rsidR="00C27D8B" w:rsidRPr="009C3A87">
        <w:rPr>
          <w:rFonts w:asciiTheme="minorHAnsi" w:hAnsiTheme="minorHAnsi" w:cstheme="minorHAnsi"/>
          <w:color w:val="000000" w:themeColor="text1"/>
        </w:rPr>
        <w:t xml:space="preserve"> be avoided from 5 days </w:t>
      </w:r>
      <w:r w:rsidR="00380782" w:rsidRPr="009C3A87">
        <w:rPr>
          <w:rFonts w:asciiTheme="minorHAnsi" w:hAnsiTheme="minorHAnsi" w:cstheme="minorHAnsi"/>
          <w:color w:val="000000" w:themeColor="text1"/>
        </w:rPr>
        <w:t>prior surgery</w:t>
      </w:r>
      <w:r w:rsidR="00C27D8B" w:rsidRPr="009C3A87">
        <w:rPr>
          <w:rFonts w:asciiTheme="minorHAnsi" w:hAnsiTheme="minorHAnsi" w:cstheme="minorHAnsi"/>
          <w:color w:val="000000" w:themeColor="text1"/>
        </w:rPr>
        <w:t xml:space="preserve"> to 7 days after birth in order to prevent abortion and cannibalism. </w:t>
      </w:r>
    </w:p>
    <w:p w14:paraId="461CAFD4" w14:textId="77777777" w:rsidR="00FF0B31" w:rsidRDefault="00FF0B31" w:rsidP="007C1539">
      <w:pPr>
        <w:rPr>
          <w:rFonts w:asciiTheme="minorHAnsi" w:hAnsiTheme="minorHAnsi" w:cstheme="minorHAnsi"/>
          <w:color w:val="000000" w:themeColor="text1"/>
        </w:rPr>
      </w:pPr>
    </w:p>
    <w:p w14:paraId="3C70667B" w14:textId="7F209BD3" w:rsidR="00340829" w:rsidRPr="00F2091B" w:rsidRDefault="00866C59" w:rsidP="007C1539">
      <w:pPr>
        <w:rPr>
          <w:rFonts w:asciiTheme="minorHAnsi" w:hAnsiTheme="minorHAnsi" w:cstheme="minorHAnsi"/>
          <w:color w:val="000000" w:themeColor="text1"/>
        </w:rPr>
      </w:pPr>
      <w:r w:rsidRPr="009C3A87">
        <w:rPr>
          <w:rFonts w:asciiTheme="minorHAnsi" w:hAnsiTheme="minorHAnsi" w:cstheme="minorHAnsi"/>
          <w:color w:val="000000" w:themeColor="text1"/>
        </w:rPr>
        <w:t>Of note</w:t>
      </w:r>
      <w:r w:rsidR="00EC33BD">
        <w:rPr>
          <w:rFonts w:asciiTheme="minorHAnsi" w:hAnsiTheme="minorHAnsi" w:cstheme="minorHAnsi"/>
          <w:color w:val="000000" w:themeColor="text1"/>
        </w:rPr>
        <w:t>,</w:t>
      </w:r>
      <w:r w:rsidR="00923D04" w:rsidRPr="005F0C49">
        <w:rPr>
          <w:rFonts w:asciiTheme="minorHAnsi" w:hAnsiTheme="minorHAnsi" w:cstheme="minorHAnsi"/>
          <w:color w:val="000000" w:themeColor="text1"/>
        </w:rPr>
        <w:t xml:space="preserve"> </w:t>
      </w:r>
      <w:r w:rsidR="00923D04" w:rsidRPr="009C3A87">
        <w:rPr>
          <w:rFonts w:asciiTheme="minorHAnsi" w:hAnsiTheme="minorHAnsi" w:cstheme="minorHAnsi"/>
          <w:color w:val="000000" w:themeColor="text1"/>
        </w:rPr>
        <w:t>experimenter</w:t>
      </w:r>
      <w:r w:rsidR="004F2245" w:rsidRPr="009C3A87">
        <w:rPr>
          <w:rFonts w:asciiTheme="minorHAnsi" w:hAnsiTheme="minorHAnsi" w:cstheme="minorHAnsi"/>
          <w:color w:val="000000" w:themeColor="text1"/>
        </w:rPr>
        <w:t>s</w:t>
      </w:r>
      <w:r w:rsidR="00923D04" w:rsidRPr="009C3A87">
        <w:rPr>
          <w:rFonts w:asciiTheme="minorHAnsi" w:hAnsiTheme="minorHAnsi" w:cstheme="minorHAnsi"/>
          <w:color w:val="000000" w:themeColor="text1"/>
        </w:rPr>
        <w:t xml:space="preserve"> wish</w:t>
      </w:r>
      <w:r w:rsidR="004F2245" w:rsidRPr="009C3A87">
        <w:rPr>
          <w:rFonts w:asciiTheme="minorHAnsi" w:hAnsiTheme="minorHAnsi" w:cstheme="minorHAnsi"/>
          <w:color w:val="000000" w:themeColor="text1"/>
        </w:rPr>
        <w:t>ing</w:t>
      </w:r>
      <w:r w:rsidR="00923D04" w:rsidRPr="009C3A87">
        <w:rPr>
          <w:rFonts w:asciiTheme="minorHAnsi" w:hAnsiTheme="minorHAnsi" w:cstheme="minorHAnsi"/>
          <w:color w:val="000000" w:themeColor="text1"/>
        </w:rPr>
        <w:t xml:space="preserve"> to specifically target cells born at a given stage can use </w:t>
      </w:r>
      <w:r w:rsidR="00EC33BD">
        <w:rPr>
          <w:rFonts w:asciiTheme="minorHAnsi" w:hAnsiTheme="minorHAnsi" w:cstheme="minorHAnsi"/>
          <w:color w:val="000000" w:themeColor="text1"/>
        </w:rPr>
        <w:t xml:space="preserve">the </w:t>
      </w:r>
      <w:r w:rsidR="00923D04" w:rsidRPr="009C3A87">
        <w:rPr>
          <w:rFonts w:asciiTheme="minorHAnsi" w:hAnsiTheme="minorHAnsi" w:cstheme="minorHAnsi"/>
          <w:color w:val="000000" w:themeColor="text1"/>
        </w:rPr>
        <w:t xml:space="preserve">MM toolkit without adding the </w:t>
      </w:r>
      <w:r w:rsidR="007F4F0A" w:rsidRPr="009C3A87">
        <w:rPr>
          <w:rFonts w:asciiTheme="minorHAnsi" w:hAnsiTheme="minorHAnsi" w:cstheme="minorHAnsi"/>
          <w:color w:val="000000" w:themeColor="text1"/>
        </w:rPr>
        <w:t xml:space="preserve">piggyBac </w:t>
      </w:r>
      <w:r w:rsidR="00E10B56" w:rsidRPr="009C3A87">
        <w:rPr>
          <w:rFonts w:asciiTheme="minorHAnsi" w:hAnsiTheme="minorHAnsi" w:cstheme="minorHAnsi"/>
          <w:color w:val="000000" w:themeColor="text1"/>
        </w:rPr>
        <w:t xml:space="preserve">and Tol2 </w:t>
      </w:r>
      <w:r w:rsidR="00923D04" w:rsidRPr="009C3A87">
        <w:rPr>
          <w:rFonts w:asciiTheme="minorHAnsi" w:hAnsiTheme="minorHAnsi" w:cstheme="minorHAnsi"/>
          <w:color w:val="000000" w:themeColor="text1"/>
        </w:rPr>
        <w:t>transposase</w:t>
      </w:r>
      <w:r w:rsidR="00E10B56" w:rsidRPr="009C3A87">
        <w:rPr>
          <w:rFonts w:asciiTheme="minorHAnsi" w:hAnsiTheme="minorHAnsi" w:cstheme="minorHAnsi"/>
          <w:color w:val="000000" w:themeColor="text1"/>
        </w:rPr>
        <w:t>s</w:t>
      </w:r>
      <w:r w:rsidR="004550BD" w:rsidRPr="009C3A87">
        <w:rPr>
          <w:rFonts w:asciiTheme="minorHAnsi" w:hAnsiTheme="minorHAnsi" w:cstheme="minorHAnsi"/>
          <w:color w:val="000000" w:themeColor="text1"/>
        </w:rPr>
        <w:t xml:space="preserve"> such that</w:t>
      </w:r>
      <w:r w:rsidR="00923D04" w:rsidRPr="009C3A87">
        <w:rPr>
          <w:rFonts w:asciiTheme="minorHAnsi" w:hAnsiTheme="minorHAnsi" w:cstheme="minorHAnsi"/>
          <w:color w:val="000000" w:themeColor="text1"/>
        </w:rPr>
        <w:t xml:space="preserve"> only the cells born at the time of the electroporation express the combinatorial labels.</w:t>
      </w:r>
      <w:r w:rsidR="00175F4C" w:rsidRPr="009C3A87">
        <w:rPr>
          <w:rFonts w:asciiTheme="minorHAnsi" w:hAnsiTheme="minorHAnsi" w:cstheme="minorHAnsi"/>
          <w:color w:val="000000" w:themeColor="text1"/>
        </w:rPr>
        <w:t xml:space="preserve"> Another advantage of the method</w:t>
      </w:r>
      <w:r w:rsidR="008E1FA4" w:rsidRPr="009C3A87">
        <w:rPr>
          <w:rFonts w:asciiTheme="minorHAnsi" w:hAnsiTheme="minorHAnsi" w:cstheme="minorHAnsi"/>
          <w:color w:val="000000" w:themeColor="text1"/>
        </w:rPr>
        <w:t xml:space="preserve"> is the flexibility </w:t>
      </w:r>
      <w:r w:rsidRPr="009C3A87">
        <w:rPr>
          <w:rFonts w:asciiTheme="minorHAnsi" w:hAnsiTheme="minorHAnsi" w:cstheme="minorHAnsi"/>
          <w:color w:val="000000" w:themeColor="text1"/>
        </w:rPr>
        <w:t xml:space="preserve">that </w:t>
      </w:r>
      <w:r w:rsidR="003E264F" w:rsidRPr="009C3A87">
        <w:rPr>
          <w:rFonts w:asciiTheme="minorHAnsi" w:hAnsiTheme="minorHAnsi" w:cstheme="minorHAnsi"/>
          <w:color w:val="000000" w:themeColor="text1"/>
        </w:rPr>
        <w:t xml:space="preserve">it confers in terms of the </w:t>
      </w:r>
      <w:r w:rsidR="004F2245" w:rsidRPr="009C3A87">
        <w:rPr>
          <w:rFonts w:asciiTheme="minorHAnsi" w:hAnsiTheme="minorHAnsi" w:cstheme="minorHAnsi"/>
          <w:color w:val="000000" w:themeColor="text1"/>
        </w:rPr>
        <w:t xml:space="preserve">density </w:t>
      </w:r>
      <w:r w:rsidR="003E264F" w:rsidRPr="009C3A87">
        <w:rPr>
          <w:rFonts w:asciiTheme="minorHAnsi" w:hAnsiTheme="minorHAnsi" w:cstheme="minorHAnsi"/>
          <w:color w:val="000000" w:themeColor="text1"/>
        </w:rPr>
        <w:t>of labeled cells</w:t>
      </w:r>
      <w:r w:rsidR="00692E61" w:rsidRPr="009C3A87">
        <w:rPr>
          <w:rFonts w:asciiTheme="minorHAnsi" w:hAnsiTheme="minorHAnsi" w:cstheme="minorHAnsi"/>
          <w:color w:val="000000" w:themeColor="text1"/>
        </w:rPr>
        <w:t xml:space="preserve"> and their location in various </w:t>
      </w:r>
      <w:r w:rsidR="00692E61" w:rsidRPr="009C3A87">
        <w:rPr>
          <w:rFonts w:asciiTheme="minorHAnsi" w:hAnsiTheme="minorHAnsi" w:cstheme="minorHAnsi"/>
          <w:color w:val="000000" w:themeColor="text1"/>
        </w:rPr>
        <w:lastRenderedPageBreak/>
        <w:t>brain regions</w:t>
      </w:r>
      <w:r w:rsidR="003E264F" w:rsidRPr="009C3A87">
        <w:rPr>
          <w:rFonts w:asciiTheme="minorHAnsi" w:hAnsiTheme="minorHAnsi" w:cstheme="minorHAnsi"/>
          <w:color w:val="000000" w:themeColor="text1"/>
        </w:rPr>
        <w:t xml:space="preserve">. Indeed, </w:t>
      </w:r>
      <w:r w:rsidR="00C23488" w:rsidRPr="009C3A87">
        <w:rPr>
          <w:rFonts w:asciiTheme="minorHAnsi" w:hAnsiTheme="minorHAnsi" w:cstheme="minorHAnsi"/>
          <w:color w:val="000000" w:themeColor="text1"/>
        </w:rPr>
        <w:t xml:space="preserve">denser </w:t>
      </w:r>
      <w:r w:rsidR="003E264F" w:rsidRPr="009C3A87">
        <w:rPr>
          <w:rFonts w:asciiTheme="minorHAnsi" w:hAnsiTheme="minorHAnsi" w:cstheme="minorHAnsi"/>
          <w:color w:val="000000" w:themeColor="text1"/>
        </w:rPr>
        <w:t xml:space="preserve">labeling </w:t>
      </w:r>
      <w:r w:rsidR="00B441E2" w:rsidRPr="009C3A87">
        <w:rPr>
          <w:rFonts w:asciiTheme="minorHAnsi" w:hAnsiTheme="minorHAnsi" w:cstheme="minorHAnsi"/>
          <w:color w:val="000000" w:themeColor="text1"/>
        </w:rPr>
        <w:t xml:space="preserve">of </w:t>
      </w:r>
      <w:r w:rsidR="003E264F" w:rsidRPr="009C3A87">
        <w:rPr>
          <w:rFonts w:asciiTheme="minorHAnsi" w:hAnsiTheme="minorHAnsi" w:cstheme="minorHAnsi"/>
          <w:color w:val="000000" w:themeColor="text1"/>
        </w:rPr>
        <w:t>cortical astrocytes</w:t>
      </w:r>
      <w:r w:rsidR="009E0E8B" w:rsidRPr="009C3A87">
        <w:rPr>
          <w:rFonts w:asciiTheme="minorHAnsi" w:hAnsiTheme="minorHAnsi" w:cstheme="minorHAnsi"/>
          <w:color w:val="000000" w:themeColor="text1"/>
        </w:rPr>
        <w:t xml:space="preserve"> can be </w:t>
      </w:r>
      <w:r w:rsidR="003E264F" w:rsidRPr="009C3A87">
        <w:rPr>
          <w:rFonts w:asciiTheme="minorHAnsi" w:hAnsiTheme="minorHAnsi" w:cstheme="minorHAnsi"/>
          <w:color w:val="000000" w:themeColor="text1"/>
        </w:rPr>
        <w:t>achieved</w:t>
      </w:r>
      <w:r w:rsidR="008E1FA4" w:rsidRPr="009C3A87">
        <w:rPr>
          <w:rFonts w:asciiTheme="minorHAnsi" w:hAnsiTheme="minorHAnsi" w:cstheme="minorHAnsi"/>
          <w:color w:val="000000" w:themeColor="text1"/>
        </w:rPr>
        <w:t xml:space="preserve"> by increasing the </w:t>
      </w:r>
      <w:r w:rsidR="004F2245" w:rsidRPr="009C3A87">
        <w:rPr>
          <w:rFonts w:asciiTheme="minorHAnsi" w:hAnsiTheme="minorHAnsi" w:cstheme="minorHAnsi"/>
          <w:color w:val="000000" w:themeColor="text1"/>
        </w:rPr>
        <w:t xml:space="preserve">total </w:t>
      </w:r>
      <w:r w:rsidR="009E0E8B" w:rsidRPr="009C3A87">
        <w:rPr>
          <w:rFonts w:asciiTheme="minorHAnsi" w:hAnsiTheme="minorHAnsi" w:cstheme="minorHAnsi"/>
          <w:color w:val="000000" w:themeColor="text1"/>
        </w:rPr>
        <w:t xml:space="preserve">concentration of </w:t>
      </w:r>
      <w:r w:rsidR="003E264F" w:rsidRPr="009C3A87">
        <w:rPr>
          <w:rFonts w:asciiTheme="minorHAnsi" w:hAnsiTheme="minorHAnsi" w:cstheme="minorHAnsi"/>
          <w:color w:val="000000" w:themeColor="text1"/>
        </w:rPr>
        <w:t>MM</w:t>
      </w:r>
      <w:r w:rsidR="008E1FA4" w:rsidRPr="009C3A87">
        <w:rPr>
          <w:rFonts w:asciiTheme="minorHAnsi" w:hAnsiTheme="minorHAnsi" w:cstheme="minorHAnsi"/>
          <w:color w:val="000000" w:themeColor="text1"/>
        </w:rPr>
        <w:t xml:space="preserve"> </w:t>
      </w:r>
      <w:r w:rsidR="00A701A4" w:rsidRPr="009C3A87">
        <w:rPr>
          <w:rFonts w:asciiTheme="minorHAnsi" w:hAnsiTheme="minorHAnsi" w:cstheme="minorHAnsi"/>
          <w:color w:val="000000" w:themeColor="text1"/>
        </w:rPr>
        <w:t>transge</w:t>
      </w:r>
      <w:r w:rsidR="003E264F" w:rsidRPr="009C3A87">
        <w:rPr>
          <w:rFonts w:asciiTheme="minorHAnsi" w:hAnsiTheme="minorHAnsi" w:cstheme="minorHAnsi"/>
          <w:color w:val="000000" w:themeColor="text1"/>
        </w:rPr>
        <w:t>nes</w:t>
      </w:r>
      <w:r w:rsidR="008E1FA4" w:rsidRPr="009C3A87">
        <w:rPr>
          <w:rFonts w:asciiTheme="minorHAnsi" w:hAnsiTheme="minorHAnsi" w:cstheme="minorHAnsi"/>
          <w:color w:val="000000" w:themeColor="text1"/>
        </w:rPr>
        <w:t xml:space="preserve"> while keeping plasmid</w:t>
      </w:r>
      <w:r w:rsidR="004F2245" w:rsidRPr="009C3A87">
        <w:rPr>
          <w:rFonts w:asciiTheme="minorHAnsi" w:hAnsiTheme="minorHAnsi" w:cstheme="minorHAnsi"/>
          <w:color w:val="000000" w:themeColor="text1"/>
        </w:rPr>
        <w:t>s</w:t>
      </w:r>
      <w:r w:rsidR="008E1FA4" w:rsidRPr="009C3A87">
        <w:rPr>
          <w:rFonts w:asciiTheme="minorHAnsi" w:hAnsiTheme="minorHAnsi" w:cstheme="minorHAnsi"/>
          <w:color w:val="000000" w:themeColor="text1"/>
        </w:rPr>
        <w:t xml:space="preserve"> </w:t>
      </w:r>
      <w:r w:rsidR="004F2245" w:rsidRPr="009C3A87">
        <w:rPr>
          <w:rFonts w:asciiTheme="minorHAnsi" w:hAnsiTheme="minorHAnsi" w:cstheme="minorHAnsi"/>
          <w:color w:val="000000" w:themeColor="text1"/>
        </w:rPr>
        <w:t xml:space="preserve">ratio constant </w:t>
      </w:r>
      <w:r w:rsidR="008E1FA4" w:rsidRPr="009C3A87">
        <w:rPr>
          <w:rFonts w:asciiTheme="minorHAnsi" w:hAnsiTheme="minorHAnsi" w:cstheme="minorHAnsi"/>
          <w:color w:val="000000" w:themeColor="text1"/>
        </w:rPr>
        <w:t xml:space="preserve">(1:10 ratio for </w:t>
      </w:r>
      <w:proofErr w:type="spellStart"/>
      <w:r w:rsidR="008E1FA4" w:rsidRPr="009C3A87">
        <w:rPr>
          <w:rFonts w:asciiTheme="minorHAnsi" w:hAnsiTheme="minorHAnsi" w:cstheme="minorHAnsi"/>
          <w:color w:val="000000" w:themeColor="text1"/>
        </w:rPr>
        <w:t>Cre</w:t>
      </w:r>
      <w:proofErr w:type="spellEnd"/>
      <w:r w:rsidR="008E1FA4" w:rsidRPr="009C3A87">
        <w:rPr>
          <w:rFonts w:asciiTheme="minorHAnsi" w:hAnsiTheme="minorHAnsi" w:cstheme="minorHAnsi"/>
          <w:color w:val="000000" w:themeColor="text1"/>
        </w:rPr>
        <w:t xml:space="preserve"> recombinase/MM constructs</w:t>
      </w:r>
      <w:r w:rsidR="003E264F" w:rsidRPr="009C3A87">
        <w:rPr>
          <w:rFonts w:asciiTheme="minorHAnsi" w:hAnsiTheme="minorHAnsi" w:cstheme="minorHAnsi"/>
          <w:color w:val="000000" w:themeColor="text1"/>
        </w:rPr>
        <w:t xml:space="preserve"> </w:t>
      </w:r>
      <w:r w:rsidR="008E1FA4" w:rsidRPr="009C3A87">
        <w:rPr>
          <w:rFonts w:asciiTheme="minorHAnsi" w:hAnsiTheme="minorHAnsi" w:cstheme="minorHAnsi"/>
          <w:color w:val="000000" w:themeColor="text1"/>
        </w:rPr>
        <w:t>and 1:2 ratio for transposase</w:t>
      </w:r>
      <w:r w:rsidR="007F6E5F" w:rsidRPr="009C3A87">
        <w:rPr>
          <w:rFonts w:asciiTheme="minorHAnsi" w:hAnsiTheme="minorHAnsi" w:cstheme="minorHAnsi"/>
          <w:color w:val="000000" w:themeColor="text1"/>
        </w:rPr>
        <w:t>s</w:t>
      </w:r>
      <w:r w:rsidR="008E1FA4" w:rsidRPr="009C3A87">
        <w:rPr>
          <w:rFonts w:asciiTheme="minorHAnsi" w:hAnsiTheme="minorHAnsi" w:cstheme="minorHAnsi"/>
          <w:color w:val="000000" w:themeColor="text1"/>
        </w:rPr>
        <w:t>/MM constructs).</w:t>
      </w:r>
      <w:r w:rsidR="004139CB" w:rsidRPr="009C3A87">
        <w:rPr>
          <w:rFonts w:asciiTheme="minorHAnsi" w:hAnsiTheme="minorHAnsi" w:cstheme="minorHAnsi"/>
          <w:color w:val="000000" w:themeColor="text1"/>
        </w:rPr>
        <w:t xml:space="preserve"> </w:t>
      </w:r>
      <w:r w:rsidR="006B4EE1" w:rsidRPr="009C3A87">
        <w:rPr>
          <w:rFonts w:asciiTheme="minorHAnsi" w:hAnsiTheme="minorHAnsi" w:cstheme="minorHAnsi"/>
          <w:szCs w:val="22"/>
        </w:rPr>
        <w:t>Contrary to monochrome approaches</w:t>
      </w:r>
      <w:r w:rsidR="00FF0B31">
        <w:rPr>
          <w:rFonts w:asciiTheme="minorHAnsi" w:hAnsiTheme="minorHAnsi" w:cstheme="minorHAnsi"/>
          <w:szCs w:val="22"/>
        </w:rPr>
        <w:t>,</w:t>
      </w:r>
      <w:r w:rsidR="006B4EE1" w:rsidRPr="009C3A87">
        <w:rPr>
          <w:rFonts w:asciiTheme="minorHAnsi" w:hAnsiTheme="minorHAnsi" w:cstheme="minorHAnsi"/>
          <w:szCs w:val="22"/>
        </w:rPr>
        <w:t xml:space="preserve"> such as electroporation of single-color transposons or </w:t>
      </w:r>
      <w:proofErr w:type="spellStart"/>
      <w:r w:rsidR="006B4EE1" w:rsidRPr="009C3A87">
        <w:rPr>
          <w:rFonts w:asciiTheme="minorHAnsi" w:hAnsiTheme="minorHAnsi" w:cstheme="minorHAnsi"/>
          <w:szCs w:val="22"/>
        </w:rPr>
        <w:t>Cre</w:t>
      </w:r>
      <w:proofErr w:type="spellEnd"/>
      <w:r w:rsidR="006B4EE1" w:rsidRPr="009C3A87">
        <w:rPr>
          <w:rFonts w:asciiTheme="minorHAnsi" w:hAnsiTheme="minorHAnsi" w:cstheme="minorHAnsi"/>
          <w:szCs w:val="22"/>
        </w:rPr>
        <w:t xml:space="preserve"> electroporation in Ai9 mice, where the ability to single</w:t>
      </w:r>
      <w:r w:rsidR="00914B5F" w:rsidRPr="009C3A87">
        <w:rPr>
          <w:rFonts w:asciiTheme="minorHAnsi" w:hAnsiTheme="minorHAnsi" w:cstheme="minorHAnsi"/>
          <w:szCs w:val="22"/>
        </w:rPr>
        <w:t xml:space="preserve"> </w:t>
      </w:r>
      <w:r w:rsidR="006B4EE1" w:rsidRPr="009C3A87">
        <w:rPr>
          <w:rFonts w:asciiTheme="minorHAnsi" w:hAnsiTheme="minorHAnsi" w:cstheme="minorHAnsi"/>
          <w:szCs w:val="22"/>
        </w:rPr>
        <w:t xml:space="preserve">out individual astrocytes requires sparse labeling, color contrasts offered by the MAGIC Markers </w:t>
      </w:r>
      <w:r w:rsidR="006B4EE1" w:rsidRPr="009C3A87">
        <w:rPr>
          <w:rFonts w:asciiTheme="minorHAnsi" w:hAnsiTheme="minorHAnsi" w:cstheme="minorHAnsi"/>
          <w:color w:val="000000" w:themeColor="text1"/>
          <w:szCs w:val="22"/>
        </w:rPr>
        <w:t xml:space="preserve">strategy </w:t>
      </w:r>
      <w:r w:rsidR="006B4EE1" w:rsidRPr="00FF0B31">
        <w:rPr>
          <w:rFonts w:asciiTheme="minorHAnsi" w:hAnsiTheme="minorHAnsi" w:cstheme="minorHAnsi"/>
          <w:color w:val="000000" w:themeColor="text1"/>
          <w:szCs w:val="22"/>
        </w:rPr>
        <w:t>enable</w:t>
      </w:r>
      <w:r w:rsidR="006B4EE1" w:rsidRPr="009C3A87">
        <w:rPr>
          <w:rFonts w:asciiTheme="minorHAnsi" w:hAnsiTheme="minorHAnsi" w:cstheme="minorHAnsi"/>
          <w:color w:val="000000" w:themeColor="text1"/>
          <w:szCs w:val="22"/>
        </w:rPr>
        <w:t xml:space="preserve"> </w:t>
      </w:r>
      <w:r w:rsidR="00FF0B31">
        <w:rPr>
          <w:rFonts w:asciiTheme="minorHAnsi" w:hAnsiTheme="minorHAnsi" w:cstheme="minorHAnsi"/>
          <w:color w:val="000000" w:themeColor="text1"/>
          <w:szCs w:val="22"/>
        </w:rPr>
        <w:t>the</w:t>
      </w:r>
      <w:r w:rsidR="00FF0B31" w:rsidRPr="009C3A87">
        <w:rPr>
          <w:rFonts w:asciiTheme="minorHAnsi" w:hAnsiTheme="minorHAnsi" w:cstheme="minorHAnsi"/>
          <w:color w:val="000000" w:themeColor="text1"/>
          <w:szCs w:val="22"/>
        </w:rPr>
        <w:t xml:space="preserve"> </w:t>
      </w:r>
      <w:r w:rsidR="00914B5F" w:rsidRPr="009C3A87">
        <w:rPr>
          <w:rFonts w:asciiTheme="minorHAnsi" w:hAnsiTheme="minorHAnsi" w:cstheme="minorHAnsi"/>
          <w:color w:val="000000" w:themeColor="text1"/>
          <w:szCs w:val="22"/>
        </w:rPr>
        <w:t>individualiz</w:t>
      </w:r>
      <w:r w:rsidR="00FF0B31">
        <w:rPr>
          <w:rFonts w:asciiTheme="minorHAnsi" w:hAnsiTheme="minorHAnsi" w:cstheme="minorHAnsi"/>
          <w:color w:val="000000" w:themeColor="text1"/>
          <w:szCs w:val="22"/>
        </w:rPr>
        <w:t>ation of</w:t>
      </w:r>
      <w:r w:rsidR="006B4EE1" w:rsidRPr="009C3A87">
        <w:rPr>
          <w:rFonts w:asciiTheme="minorHAnsi" w:hAnsiTheme="minorHAnsi" w:cstheme="minorHAnsi"/>
          <w:color w:val="000000" w:themeColor="text1"/>
          <w:szCs w:val="22"/>
        </w:rPr>
        <w:t xml:space="preserve"> astrocytes over a wide range of labeling densities.</w:t>
      </w:r>
      <w:r w:rsidR="006B4EE1" w:rsidRPr="009C3A87">
        <w:rPr>
          <w:rFonts w:asciiTheme="minorHAnsi" w:hAnsiTheme="minorHAnsi" w:cstheme="minorHAnsi"/>
          <w:color w:val="000000" w:themeColor="text1"/>
          <w:sz w:val="28"/>
        </w:rPr>
        <w:t xml:space="preserve"> </w:t>
      </w:r>
      <w:r w:rsidR="004139CB" w:rsidRPr="009C3A87">
        <w:rPr>
          <w:rFonts w:asciiTheme="minorHAnsi" w:hAnsiTheme="minorHAnsi" w:cstheme="minorHAnsi"/>
          <w:color w:val="000000" w:themeColor="text1"/>
        </w:rPr>
        <w:t xml:space="preserve">In addition, </w:t>
      </w:r>
      <w:r w:rsidR="00A701A4" w:rsidRPr="009C3A87">
        <w:rPr>
          <w:rFonts w:asciiTheme="minorHAnsi" w:hAnsiTheme="minorHAnsi" w:cstheme="minorHAnsi"/>
          <w:color w:val="000000" w:themeColor="text1"/>
        </w:rPr>
        <w:t xml:space="preserve">positioning the </w:t>
      </w:r>
      <w:r w:rsidR="00305A08">
        <w:rPr>
          <w:rFonts w:asciiTheme="minorHAnsi" w:hAnsiTheme="minorHAnsi" w:cstheme="minorHAnsi"/>
          <w:color w:val="000000" w:themeColor="text1"/>
        </w:rPr>
        <w:t>electrode probes</w:t>
      </w:r>
      <w:r w:rsidR="00E3698E" w:rsidRPr="009C3A87">
        <w:rPr>
          <w:rFonts w:asciiTheme="minorHAnsi" w:hAnsiTheme="minorHAnsi" w:cstheme="minorHAnsi"/>
          <w:color w:val="000000" w:themeColor="text1"/>
        </w:rPr>
        <w:t xml:space="preserve"> </w:t>
      </w:r>
      <w:r w:rsidR="00A701A4" w:rsidRPr="009C3A87">
        <w:rPr>
          <w:rFonts w:asciiTheme="minorHAnsi" w:hAnsiTheme="minorHAnsi" w:cstheme="minorHAnsi"/>
          <w:color w:val="000000" w:themeColor="text1"/>
        </w:rPr>
        <w:t xml:space="preserve">in distinct orientations </w:t>
      </w:r>
      <w:r w:rsidR="00E3698E" w:rsidRPr="009C3A87">
        <w:rPr>
          <w:rFonts w:asciiTheme="minorHAnsi" w:hAnsiTheme="minorHAnsi" w:cstheme="minorHAnsi"/>
          <w:color w:val="000000" w:themeColor="text1"/>
        </w:rPr>
        <w:t>permits</w:t>
      </w:r>
      <w:r w:rsidR="00A701A4" w:rsidRPr="009C3A87">
        <w:rPr>
          <w:rFonts w:asciiTheme="minorHAnsi" w:hAnsiTheme="minorHAnsi" w:cstheme="minorHAnsi"/>
          <w:color w:val="000000" w:themeColor="text1"/>
        </w:rPr>
        <w:t xml:space="preserve"> </w:t>
      </w:r>
      <w:r w:rsidR="00907996" w:rsidRPr="009C3A87">
        <w:rPr>
          <w:rFonts w:asciiTheme="minorHAnsi" w:hAnsiTheme="minorHAnsi" w:cstheme="minorHAnsi"/>
          <w:color w:val="000000" w:themeColor="text1"/>
        </w:rPr>
        <w:t>target</w:t>
      </w:r>
      <w:r w:rsidR="00907996">
        <w:rPr>
          <w:rFonts w:asciiTheme="minorHAnsi" w:hAnsiTheme="minorHAnsi" w:cstheme="minorHAnsi"/>
          <w:color w:val="000000" w:themeColor="text1"/>
        </w:rPr>
        <w:t>ing</w:t>
      </w:r>
      <w:r w:rsidR="00A701A4" w:rsidRPr="009C3A87">
        <w:rPr>
          <w:rFonts w:asciiTheme="minorHAnsi" w:hAnsiTheme="minorHAnsi" w:cstheme="minorHAnsi"/>
          <w:color w:val="000000" w:themeColor="text1"/>
        </w:rPr>
        <w:t xml:space="preserve"> distinct brain regions such as the prospective striatum (anode in </w:t>
      </w:r>
      <w:r w:rsidR="00EC33BD">
        <w:rPr>
          <w:rFonts w:asciiTheme="minorHAnsi" w:hAnsiTheme="minorHAnsi" w:cstheme="minorHAnsi"/>
          <w:color w:val="000000" w:themeColor="text1"/>
        </w:rPr>
        <w:t xml:space="preserve">the </w:t>
      </w:r>
      <w:r w:rsidR="00A701A4" w:rsidRPr="009C3A87">
        <w:rPr>
          <w:rFonts w:asciiTheme="minorHAnsi" w:hAnsiTheme="minorHAnsi" w:cstheme="minorHAnsi"/>
          <w:color w:val="000000" w:themeColor="text1"/>
        </w:rPr>
        <w:t>ventral position, opposite to the dorsal position required to achieve electroporation in the cerebral cortex)</w:t>
      </w:r>
      <w:r w:rsidR="00EC33BD">
        <w:rPr>
          <w:rFonts w:asciiTheme="minorHAnsi" w:hAnsiTheme="minorHAnsi" w:cstheme="minorHAnsi"/>
          <w:color w:val="000000" w:themeColor="text1"/>
        </w:rPr>
        <w:t>,</w:t>
      </w:r>
      <w:r w:rsidR="00A701A4" w:rsidRPr="009C3A87">
        <w:rPr>
          <w:rFonts w:asciiTheme="minorHAnsi" w:hAnsiTheme="minorHAnsi" w:cstheme="minorHAnsi"/>
          <w:color w:val="000000" w:themeColor="text1"/>
        </w:rPr>
        <w:t xml:space="preserve"> or hippocampus (anode in medial position</w:t>
      </w:r>
      <w:r w:rsidR="005F358C" w:rsidRPr="009C3A87">
        <w:rPr>
          <w:rFonts w:asciiTheme="minorHAnsi" w:hAnsiTheme="minorHAnsi" w:cstheme="minorHAnsi"/>
          <w:color w:val="000000" w:themeColor="text1"/>
        </w:rPr>
        <w:t>)</w:t>
      </w:r>
      <w:r w:rsidR="00E10B56" w:rsidRPr="009C3A87">
        <w:rPr>
          <w:rFonts w:asciiTheme="minorHAnsi" w:hAnsiTheme="minorHAnsi" w:cstheme="minorHAnsi"/>
          <w:color w:val="000000" w:themeColor="text1"/>
        </w:rPr>
        <w:fldChar w:fldCharType="begin"/>
      </w:r>
      <w:r w:rsidR="00A66758" w:rsidRPr="009C3A87">
        <w:rPr>
          <w:rFonts w:asciiTheme="minorHAnsi" w:hAnsiTheme="minorHAnsi" w:cstheme="minorHAnsi"/>
          <w:color w:val="000000" w:themeColor="text1"/>
        </w:rPr>
        <w:instrText xml:space="preserve"> ADDIN ZOTERO_ITEM CSL_CITATION {"citationID":"Y7GH4uTX","properties":{"formattedCitation":"\\super 28\\nosupersub{}","plainCitation":"28","noteIndex":0},"citationItems":[{"id":1052,"uris":["http://zotero.org/users/5378617/items/R64UXXDD"],"uri":["http://zotero.org/users/5378617/items/R64UXXDD"],"itemData":{"id":1052,"type":"article-journal","container-title":"Journal of Visualized Experiments","DOI":"10.3791/4163","ISSN":"1940-087X","issue":"65","language":"en","source":"Crossref","title":"Visualization and Genetic Manipulation of Dendrites and Spines in the Mouse Cerebral Cortex and Hippocampus using In utero Electroporation","URL":"http://www.jove.com/video/4163/visualization-genetic-manipulation-dendrites-spines-mouse-cerebral","author":[{"family":"Pacary","given":"Emilie"},{"family":"Haas","given":"Matilda A."},{"family":"Wildner","given":"Hendrik"},{"family":"Azzarelli","given":"Roberta"},{"family":"Bell","given":"Donald M."},{"family":"Abrous","given":"Djoher Nora"},{"family":"Guillemot","given":"François"}],"accessed":{"date-parts":[["2019",12,2]]},"issued":{"date-parts":[["2012",7,26]]}}}],"schema":"https://github.com/citation-style-language/schema/raw/master/csl-citation.json"} </w:instrText>
      </w:r>
      <w:r w:rsidR="00E10B56" w:rsidRPr="009C3A87">
        <w:rPr>
          <w:rFonts w:asciiTheme="minorHAnsi" w:hAnsiTheme="minorHAnsi" w:cstheme="minorHAnsi"/>
          <w:color w:val="000000" w:themeColor="text1"/>
        </w:rPr>
        <w:fldChar w:fldCharType="separate"/>
      </w:r>
      <w:r w:rsidR="00A66758" w:rsidRPr="009C3A87">
        <w:rPr>
          <w:rFonts w:hAnsiTheme="minorHAnsi" w:cs="Times New Roman"/>
          <w:vertAlign w:val="superscript"/>
        </w:rPr>
        <w:t>28</w:t>
      </w:r>
      <w:r w:rsidR="00E10B56" w:rsidRPr="009C3A87">
        <w:rPr>
          <w:rFonts w:asciiTheme="minorHAnsi" w:hAnsiTheme="minorHAnsi" w:cstheme="minorHAnsi"/>
          <w:color w:val="000000" w:themeColor="text1"/>
        </w:rPr>
        <w:fldChar w:fldCharType="end"/>
      </w:r>
      <w:r w:rsidR="005F358C" w:rsidRPr="009C3A87">
        <w:rPr>
          <w:rFonts w:asciiTheme="minorHAnsi" w:hAnsiTheme="minorHAnsi" w:cstheme="minorHAnsi"/>
          <w:color w:val="000000" w:themeColor="text1"/>
        </w:rPr>
        <w:t>.</w:t>
      </w:r>
      <w:r w:rsidR="00380782" w:rsidRPr="009C3A87">
        <w:rPr>
          <w:rFonts w:asciiTheme="minorHAnsi" w:hAnsiTheme="minorHAnsi" w:cstheme="minorHAnsi"/>
          <w:color w:val="000000" w:themeColor="text1"/>
        </w:rPr>
        <w:t xml:space="preserve"> </w:t>
      </w:r>
      <w:r w:rsidR="00BB18C5" w:rsidRPr="009C3A87">
        <w:rPr>
          <w:rFonts w:asciiTheme="minorHAnsi" w:hAnsiTheme="minorHAnsi" w:cstheme="minorHAnsi"/>
          <w:color w:val="000000" w:themeColor="text1"/>
        </w:rPr>
        <w:t xml:space="preserve">Finally, IUE can be performed </w:t>
      </w:r>
      <w:r w:rsidR="0010497D" w:rsidRPr="009C3A87">
        <w:rPr>
          <w:rFonts w:asciiTheme="minorHAnsi" w:hAnsiTheme="minorHAnsi" w:cstheme="minorHAnsi"/>
          <w:color w:val="000000" w:themeColor="text1"/>
        </w:rPr>
        <w:t xml:space="preserve">in </w:t>
      </w:r>
      <w:r w:rsidR="004F2245" w:rsidRPr="009C3A87">
        <w:rPr>
          <w:rFonts w:asciiTheme="minorHAnsi" w:hAnsiTheme="minorHAnsi" w:cstheme="minorHAnsi"/>
          <w:color w:val="000000" w:themeColor="text1"/>
        </w:rPr>
        <w:t xml:space="preserve">different mice strains such as </w:t>
      </w:r>
      <w:r w:rsidR="0010497D" w:rsidRPr="009C3A87">
        <w:rPr>
          <w:rFonts w:asciiTheme="minorHAnsi" w:hAnsiTheme="minorHAnsi" w:cstheme="minorHAnsi"/>
          <w:color w:val="000000" w:themeColor="text1"/>
        </w:rPr>
        <w:t xml:space="preserve">outbred (OF1, Swiss) and inbred </w:t>
      </w:r>
      <w:r w:rsidR="008A1454" w:rsidRPr="009C3A87">
        <w:rPr>
          <w:rFonts w:asciiTheme="minorHAnsi" w:hAnsiTheme="minorHAnsi" w:cstheme="minorHAnsi"/>
          <w:color w:val="000000" w:themeColor="text1"/>
        </w:rPr>
        <w:t>(C57</w:t>
      </w:r>
      <w:r w:rsidR="0010497D" w:rsidRPr="009C3A87">
        <w:rPr>
          <w:rFonts w:asciiTheme="minorHAnsi" w:hAnsiTheme="minorHAnsi" w:cstheme="minorHAnsi"/>
          <w:color w:val="000000" w:themeColor="text1"/>
        </w:rPr>
        <w:t>BL</w:t>
      </w:r>
      <w:r w:rsidR="008A1454" w:rsidRPr="009C3A87">
        <w:rPr>
          <w:rFonts w:asciiTheme="minorHAnsi" w:hAnsiTheme="minorHAnsi" w:cstheme="minorHAnsi"/>
          <w:color w:val="000000" w:themeColor="text1"/>
        </w:rPr>
        <w:t>/</w:t>
      </w:r>
      <w:r w:rsidR="0010497D" w:rsidRPr="009C3A87">
        <w:rPr>
          <w:rFonts w:asciiTheme="minorHAnsi" w:hAnsiTheme="minorHAnsi" w:cstheme="minorHAnsi"/>
          <w:color w:val="000000" w:themeColor="text1"/>
        </w:rPr>
        <w:t>6</w:t>
      </w:r>
      <w:r w:rsidR="008A1454" w:rsidRPr="009C3A87">
        <w:rPr>
          <w:rFonts w:asciiTheme="minorHAnsi" w:hAnsiTheme="minorHAnsi" w:cstheme="minorHAnsi"/>
          <w:color w:val="000000" w:themeColor="text1"/>
        </w:rPr>
        <w:t>J or N</w:t>
      </w:r>
      <w:r w:rsidR="0010497D" w:rsidRPr="009C3A87">
        <w:rPr>
          <w:rFonts w:asciiTheme="minorHAnsi" w:hAnsiTheme="minorHAnsi" w:cstheme="minorHAnsi"/>
          <w:color w:val="000000" w:themeColor="text1"/>
        </w:rPr>
        <w:t xml:space="preserve">) </w:t>
      </w:r>
      <w:r w:rsidR="005056A5" w:rsidRPr="009C3A87">
        <w:rPr>
          <w:rFonts w:asciiTheme="minorHAnsi" w:hAnsiTheme="minorHAnsi" w:cstheme="minorHAnsi"/>
          <w:color w:val="000000" w:themeColor="text1"/>
        </w:rPr>
        <w:t>mice</w:t>
      </w:r>
      <w:r w:rsidR="00EC33BD">
        <w:rPr>
          <w:rFonts w:asciiTheme="minorHAnsi" w:hAnsiTheme="minorHAnsi" w:cstheme="minorHAnsi"/>
          <w:color w:val="000000" w:themeColor="text1"/>
        </w:rPr>
        <w:t>,</w:t>
      </w:r>
      <w:r w:rsidR="005056A5" w:rsidRPr="009C3A87">
        <w:rPr>
          <w:rFonts w:asciiTheme="minorHAnsi" w:hAnsiTheme="minorHAnsi" w:cstheme="minorHAnsi"/>
          <w:color w:val="000000" w:themeColor="text1"/>
        </w:rPr>
        <w:t xml:space="preserve"> which </w:t>
      </w:r>
      <w:r w:rsidR="004642C3" w:rsidRPr="009C3A87">
        <w:rPr>
          <w:rFonts w:asciiTheme="minorHAnsi" w:hAnsiTheme="minorHAnsi" w:cstheme="minorHAnsi"/>
          <w:color w:val="000000" w:themeColor="text1"/>
        </w:rPr>
        <w:t>opens the way for</w:t>
      </w:r>
      <w:r w:rsidR="005056A5" w:rsidRPr="009C3A87">
        <w:rPr>
          <w:rFonts w:asciiTheme="minorHAnsi" w:hAnsiTheme="minorHAnsi" w:cstheme="minorHAnsi"/>
          <w:color w:val="000000" w:themeColor="text1"/>
        </w:rPr>
        <w:t xml:space="preserve"> </w:t>
      </w:r>
      <w:r w:rsidR="00907996" w:rsidRPr="009C3A87">
        <w:rPr>
          <w:rFonts w:asciiTheme="minorHAnsi" w:hAnsiTheme="minorHAnsi" w:cstheme="minorHAnsi"/>
          <w:color w:val="000000" w:themeColor="text1"/>
        </w:rPr>
        <w:t xml:space="preserve">use </w:t>
      </w:r>
      <w:r w:rsidR="00907996">
        <w:rPr>
          <w:rFonts w:asciiTheme="minorHAnsi" w:hAnsiTheme="minorHAnsi" w:cstheme="minorHAnsi"/>
          <w:color w:val="000000" w:themeColor="text1"/>
        </w:rPr>
        <w:t xml:space="preserve">of the </w:t>
      </w:r>
      <w:r w:rsidR="005056A5" w:rsidRPr="009C3A87">
        <w:rPr>
          <w:rFonts w:asciiTheme="minorHAnsi" w:hAnsiTheme="minorHAnsi" w:cstheme="minorHAnsi"/>
          <w:color w:val="000000" w:themeColor="text1"/>
        </w:rPr>
        <w:t xml:space="preserve">MM toolkit in transgenic animal </w:t>
      </w:r>
      <w:r w:rsidR="00907996" w:rsidRPr="009C3A87">
        <w:rPr>
          <w:rFonts w:asciiTheme="minorHAnsi" w:hAnsiTheme="minorHAnsi" w:cstheme="minorHAnsi"/>
          <w:color w:val="000000" w:themeColor="text1"/>
        </w:rPr>
        <w:t xml:space="preserve">disease </w:t>
      </w:r>
      <w:r w:rsidR="005056A5" w:rsidRPr="009C3A87">
        <w:rPr>
          <w:rFonts w:asciiTheme="minorHAnsi" w:hAnsiTheme="minorHAnsi" w:cstheme="minorHAnsi"/>
          <w:color w:val="000000" w:themeColor="text1"/>
        </w:rPr>
        <w:t>model</w:t>
      </w:r>
      <w:r w:rsidR="00AF2C0B" w:rsidRPr="009C3A87">
        <w:rPr>
          <w:rFonts w:asciiTheme="minorHAnsi" w:hAnsiTheme="minorHAnsi" w:cstheme="minorHAnsi"/>
          <w:color w:val="000000" w:themeColor="text1"/>
        </w:rPr>
        <w:t>s</w:t>
      </w:r>
      <w:r w:rsidR="005056A5" w:rsidRPr="009C3A87">
        <w:rPr>
          <w:rFonts w:asciiTheme="minorHAnsi" w:hAnsiTheme="minorHAnsi" w:cstheme="minorHAnsi"/>
          <w:color w:val="000000" w:themeColor="text1"/>
        </w:rPr>
        <w:t xml:space="preserve">. </w:t>
      </w:r>
      <w:r w:rsidR="000422EA" w:rsidRPr="009C3A87">
        <w:rPr>
          <w:rFonts w:asciiTheme="minorHAnsi" w:hAnsiTheme="minorHAnsi" w:cstheme="minorHAnsi"/>
          <w:color w:val="000000" w:themeColor="text1"/>
        </w:rPr>
        <w:t xml:space="preserve">However, to successfully </w:t>
      </w:r>
      <w:r w:rsidR="004642C3" w:rsidRPr="009C3A87">
        <w:rPr>
          <w:rFonts w:asciiTheme="minorHAnsi" w:hAnsiTheme="minorHAnsi" w:cstheme="minorHAnsi"/>
          <w:color w:val="000000" w:themeColor="text1"/>
        </w:rPr>
        <w:t xml:space="preserve">achieve IUE in inbred mice, </w:t>
      </w:r>
      <w:r w:rsidR="00AF2C0B" w:rsidRPr="009C3A87">
        <w:rPr>
          <w:rFonts w:asciiTheme="minorHAnsi" w:hAnsiTheme="minorHAnsi" w:cstheme="minorHAnsi"/>
          <w:color w:val="000000" w:themeColor="text1"/>
        </w:rPr>
        <w:t xml:space="preserve">one should adapt the </w:t>
      </w:r>
      <w:r w:rsidR="00380782" w:rsidRPr="009C3A87">
        <w:rPr>
          <w:rFonts w:asciiTheme="minorHAnsi" w:hAnsiTheme="minorHAnsi" w:cstheme="minorHAnsi"/>
          <w:color w:val="000000" w:themeColor="text1"/>
        </w:rPr>
        <w:t xml:space="preserve">number of pulses </w:t>
      </w:r>
      <w:r w:rsidR="008A1454" w:rsidRPr="009C3A87">
        <w:rPr>
          <w:rFonts w:asciiTheme="minorHAnsi" w:hAnsiTheme="minorHAnsi" w:cstheme="minorHAnsi"/>
          <w:color w:val="000000" w:themeColor="text1"/>
        </w:rPr>
        <w:t>(</w:t>
      </w:r>
      <w:r w:rsidR="00EC33BD" w:rsidRPr="005B3E53">
        <w:rPr>
          <w:rFonts w:asciiTheme="minorHAnsi" w:hAnsiTheme="minorHAnsi" w:cstheme="minorHAnsi"/>
          <w:color w:val="000000" w:themeColor="text1"/>
        </w:rPr>
        <w:t>three</w:t>
      </w:r>
      <w:r w:rsidR="00EC33BD" w:rsidRPr="009C3A87">
        <w:rPr>
          <w:rFonts w:asciiTheme="minorHAnsi" w:hAnsiTheme="minorHAnsi" w:cstheme="minorHAnsi"/>
          <w:color w:val="000000" w:themeColor="text1"/>
        </w:rPr>
        <w:t xml:space="preserve"> </w:t>
      </w:r>
      <w:r w:rsidR="008A1454" w:rsidRPr="009C3A87">
        <w:rPr>
          <w:rFonts w:asciiTheme="minorHAnsi" w:hAnsiTheme="minorHAnsi" w:cstheme="minorHAnsi"/>
          <w:color w:val="000000" w:themeColor="text1"/>
        </w:rPr>
        <w:t>pulses for C57</w:t>
      </w:r>
      <w:r w:rsidR="00380782" w:rsidRPr="009C3A87">
        <w:rPr>
          <w:rFonts w:asciiTheme="minorHAnsi" w:hAnsiTheme="minorHAnsi" w:cstheme="minorHAnsi"/>
          <w:color w:val="000000" w:themeColor="text1"/>
        </w:rPr>
        <w:t xml:space="preserve">BL/6 mice </w:t>
      </w:r>
      <w:r w:rsidR="008A1454" w:rsidRPr="009C3A87">
        <w:rPr>
          <w:rFonts w:asciiTheme="minorHAnsi" w:hAnsiTheme="minorHAnsi" w:cstheme="minorHAnsi"/>
          <w:color w:val="000000" w:themeColor="text1"/>
        </w:rPr>
        <w:t xml:space="preserve">versus </w:t>
      </w:r>
      <w:r w:rsidR="00EC33BD" w:rsidRPr="005B3E53">
        <w:rPr>
          <w:rFonts w:asciiTheme="minorHAnsi" w:hAnsiTheme="minorHAnsi" w:cstheme="minorHAnsi"/>
          <w:color w:val="000000" w:themeColor="text1"/>
        </w:rPr>
        <w:t>five</w:t>
      </w:r>
      <w:r w:rsidR="00EC33BD" w:rsidRPr="009C3A87">
        <w:rPr>
          <w:rFonts w:asciiTheme="minorHAnsi" w:hAnsiTheme="minorHAnsi" w:cstheme="minorHAnsi"/>
          <w:color w:val="000000" w:themeColor="text1"/>
        </w:rPr>
        <w:t xml:space="preserve"> </w:t>
      </w:r>
      <w:r w:rsidR="004642C3" w:rsidRPr="009C3A87">
        <w:rPr>
          <w:rFonts w:asciiTheme="minorHAnsi" w:hAnsiTheme="minorHAnsi" w:cstheme="minorHAnsi"/>
          <w:color w:val="000000" w:themeColor="text1"/>
        </w:rPr>
        <w:t>pulses in Swiss</w:t>
      </w:r>
      <w:r w:rsidR="00380782" w:rsidRPr="009C3A87">
        <w:rPr>
          <w:rFonts w:asciiTheme="minorHAnsi" w:hAnsiTheme="minorHAnsi" w:cstheme="minorHAnsi"/>
          <w:color w:val="000000" w:themeColor="text1"/>
        </w:rPr>
        <w:t>)</w:t>
      </w:r>
      <w:r w:rsidR="005F5E7F" w:rsidRPr="009C3A87">
        <w:rPr>
          <w:rFonts w:asciiTheme="minorHAnsi" w:hAnsiTheme="minorHAnsi" w:cstheme="minorHAnsi"/>
          <w:color w:val="000000" w:themeColor="text1"/>
        </w:rPr>
        <w:t>, voltage (30</w:t>
      </w:r>
      <w:r w:rsidR="00EC33BD">
        <w:rPr>
          <w:rFonts w:asciiTheme="minorHAnsi" w:hAnsiTheme="minorHAnsi" w:cstheme="minorHAnsi"/>
          <w:color w:val="000000" w:themeColor="text1"/>
        </w:rPr>
        <w:t xml:space="preserve"> </w:t>
      </w:r>
      <w:r w:rsidR="00914B5F" w:rsidRPr="009C3A87">
        <w:rPr>
          <w:rFonts w:asciiTheme="minorHAnsi" w:hAnsiTheme="minorHAnsi" w:cstheme="minorHAnsi"/>
          <w:color w:val="000000" w:themeColor="text1"/>
        </w:rPr>
        <w:t>V</w:t>
      </w:r>
      <w:r w:rsidR="005F5E7F" w:rsidRPr="009C3A87">
        <w:rPr>
          <w:rFonts w:asciiTheme="minorHAnsi" w:hAnsiTheme="minorHAnsi" w:cstheme="minorHAnsi"/>
          <w:color w:val="000000" w:themeColor="text1"/>
        </w:rPr>
        <w:t xml:space="preserve"> instead of 35</w:t>
      </w:r>
      <w:r w:rsidR="00EC33BD">
        <w:rPr>
          <w:rFonts w:asciiTheme="minorHAnsi" w:hAnsiTheme="minorHAnsi" w:cstheme="minorHAnsi"/>
          <w:color w:val="000000" w:themeColor="text1"/>
        </w:rPr>
        <w:t xml:space="preserve"> </w:t>
      </w:r>
      <w:r w:rsidR="005F5E7F" w:rsidRPr="009C3A87">
        <w:rPr>
          <w:rFonts w:asciiTheme="minorHAnsi" w:hAnsiTheme="minorHAnsi" w:cstheme="minorHAnsi"/>
          <w:color w:val="000000" w:themeColor="text1"/>
        </w:rPr>
        <w:t>V)</w:t>
      </w:r>
      <w:r w:rsidR="00EC33BD">
        <w:rPr>
          <w:rFonts w:asciiTheme="minorHAnsi" w:hAnsiTheme="minorHAnsi" w:cstheme="minorHAnsi"/>
          <w:color w:val="000000" w:themeColor="text1"/>
        </w:rPr>
        <w:t>,</w:t>
      </w:r>
      <w:r w:rsidR="004642C3" w:rsidRPr="009C3A87">
        <w:rPr>
          <w:rFonts w:asciiTheme="minorHAnsi" w:hAnsiTheme="minorHAnsi" w:cstheme="minorHAnsi"/>
          <w:color w:val="000000" w:themeColor="text1"/>
        </w:rPr>
        <w:t xml:space="preserve"> and analgesic </w:t>
      </w:r>
      <w:r w:rsidR="00AF2C0B" w:rsidRPr="009C3A87">
        <w:rPr>
          <w:rFonts w:asciiTheme="minorHAnsi" w:hAnsiTheme="minorHAnsi" w:cstheme="minorHAnsi"/>
          <w:color w:val="000000" w:themeColor="text1"/>
        </w:rPr>
        <w:t xml:space="preserve">dose </w:t>
      </w:r>
      <w:r w:rsidR="004642C3" w:rsidRPr="009C3A87">
        <w:rPr>
          <w:rFonts w:asciiTheme="minorHAnsi" w:hAnsiTheme="minorHAnsi" w:cstheme="minorHAnsi"/>
          <w:color w:val="000000" w:themeColor="text1"/>
        </w:rPr>
        <w:t>(</w:t>
      </w:r>
      <w:r w:rsidR="008A1454" w:rsidRPr="009C3A87">
        <w:rPr>
          <w:rFonts w:asciiTheme="minorHAnsi" w:hAnsiTheme="minorHAnsi" w:cstheme="minorHAnsi"/>
          <w:color w:val="000000" w:themeColor="text1"/>
        </w:rPr>
        <w:t>0.15 mg/m</w:t>
      </w:r>
      <w:r w:rsidR="009C3A87">
        <w:rPr>
          <w:rFonts w:asciiTheme="minorHAnsi" w:hAnsiTheme="minorHAnsi" w:cstheme="minorHAnsi"/>
          <w:color w:val="000000" w:themeColor="text1"/>
        </w:rPr>
        <w:t>L</w:t>
      </w:r>
      <w:r w:rsidR="008A1454" w:rsidRPr="009C3A87">
        <w:rPr>
          <w:rFonts w:asciiTheme="minorHAnsi" w:hAnsiTheme="minorHAnsi" w:cstheme="minorHAnsi"/>
          <w:color w:val="000000" w:themeColor="text1"/>
        </w:rPr>
        <w:t xml:space="preserve"> </w:t>
      </w:r>
      <w:r w:rsidR="00EC33BD" w:rsidRPr="009C3A87">
        <w:rPr>
          <w:rFonts w:asciiTheme="minorHAnsi" w:hAnsiTheme="minorHAnsi" w:cstheme="minorHAnsi"/>
          <w:color w:val="000000" w:themeColor="text1"/>
        </w:rPr>
        <w:t xml:space="preserve">buprenorphine </w:t>
      </w:r>
      <w:r w:rsidR="008A1454" w:rsidRPr="009C3A87">
        <w:rPr>
          <w:rFonts w:asciiTheme="minorHAnsi" w:hAnsiTheme="minorHAnsi" w:cstheme="minorHAnsi"/>
          <w:color w:val="000000" w:themeColor="text1"/>
        </w:rPr>
        <w:t>stock solution</w:t>
      </w:r>
      <w:r w:rsidR="004642C3" w:rsidRPr="009C3A87">
        <w:rPr>
          <w:rFonts w:asciiTheme="minorHAnsi" w:hAnsiTheme="minorHAnsi" w:cstheme="minorHAnsi"/>
          <w:color w:val="000000" w:themeColor="text1"/>
        </w:rPr>
        <w:t xml:space="preserve"> and </w:t>
      </w:r>
      <w:r w:rsidR="008A1454" w:rsidRPr="009C3A87">
        <w:rPr>
          <w:rFonts w:asciiTheme="minorHAnsi" w:hAnsiTheme="minorHAnsi" w:cstheme="minorHAnsi"/>
          <w:color w:val="000000" w:themeColor="text1"/>
        </w:rPr>
        <w:t xml:space="preserve">an injected volume of 0.8 </w:t>
      </w:r>
      <w:r w:rsidR="008A1454" w:rsidRPr="009C3A87">
        <w:t>µ</w:t>
      </w:r>
      <w:r w:rsidR="009C3A87">
        <w:t>L</w:t>
      </w:r>
      <w:r w:rsidR="008A1454" w:rsidRPr="009C3A87">
        <w:t xml:space="preserve">/g </w:t>
      </w:r>
      <w:r w:rsidR="00EC33BD" w:rsidRPr="009C3A87">
        <w:t>BW</w:t>
      </w:r>
      <w:r w:rsidR="004642C3" w:rsidRPr="009C3A87">
        <w:rPr>
          <w:rFonts w:asciiTheme="minorHAnsi" w:hAnsiTheme="minorHAnsi" w:cstheme="minorHAnsi"/>
          <w:color w:val="000000" w:themeColor="text1"/>
        </w:rPr>
        <w:t>)</w:t>
      </w:r>
      <w:r w:rsidR="00380782" w:rsidRPr="009C3A87">
        <w:rPr>
          <w:rFonts w:asciiTheme="minorHAnsi" w:hAnsiTheme="minorHAnsi" w:cstheme="minorHAnsi"/>
          <w:color w:val="000000" w:themeColor="text1"/>
        </w:rPr>
        <w:t>.</w:t>
      </w:r>
    </w:p>
    <w:p w14:paraId="3F184A16" w14:textId="77777777" w:rsidR="00340829" w:rsidRPr="00125891" w:rsidRDefault="00340829" w:rsidP="007C1539">
      <w:pPr>
        <w:rPr>
          <w:rFonts w:asciiTheme="minorHAnsi" w:hAnsiTheme="minorHAnsi" w:cstheme="minorHAnsi"/>
          <w:color w:val="000000" w:themeColor="text1"/>
        </w:rPr>
      </w:pPr>
    </w:p>
    <w:p w14:paraId="21DEF9D2" w14:textId="53BF6C9B" w:rsidR="00340829" w:rsidRPr="00125891" w:rsidRDefault="004B00AC" w:rsidP="007C1539">
      <w:pPr>
        <w:rPr>
          <w:rFonts w:asciiTheme="minorHAnsi" w:hAnsiTheme="minorHAnsi" w:cstheme="minorHAnsi"/>
          <w:color w:val="000000" w:themeColor="text1"/>
        </w:rPr>
      </w:pPr>
      <w:r w:rsidRPr="00125891">
        <w:rPr>
          <w:rFonts w:asciiTheme="minorHAnsi" w:hAnsiTheme="minorHAnsi" w:cstheme="minorHAnsi"/>
          <w:color w:val="000000" w:themeColor="text1"/>
        </w:rPr>
        <w:t>In c</w:t>
      </w:r>
      <w:r w:rsidR="00340829" w:rsidRPr="00125891">
        <w:rPr>
          <w:rFonts w:asciiTheme="minorHAnsi" w:hAnsiTheme="minorHAnsi" w:cstheme="minorHAnsi"/>
          <w:color w:val="000000" w:themeColor="text1"/>
        </w:rPr>
        <w:t>omparison with</w:t>
      </w:r>
      <w:r w:rsidR="009C3A87">
        <w:rPr>
          <w:rFonts w:asciiTheme="minorHAnsi" w:hAnsiTheme="minorHAnsi" w:cstheme="minorHAnsi"/>
          <w:color w:val="000000" w:themeColor="text1"/>
        </w:rPr>
        <w:t xml:space="preserve"> </w:t>
      </w:r>
      <w:r w:rsidR="00125891" w:rsidRPr="00125891">
        <w:rPr>
          <w:rFonts w:asciiTheme="minorHAnsi" w:hAnsiTheme="minorHAnsi" w:cstheme="minorHAnsi"/>
          <w:color w:val="000000" w:themeColor="text1"/>
        </w:rPr>
        <w:t>transgenic animal breeding</w:t>
      </w:r>
      <w:r w:rsidR="00C23488">
        <w:rPr>
          <w:rFonts w:asciiTheme="minorHAnsi" w:hAnsiTheme="minorHAnsi" w:cstheme="minorHAnsi"/>
          <w:color w:val="000000" w:themeColor="text1"/>
        </w:rPr>
        <w:t xml:space="preserve"> or the</w:t>
      </w:r>
      <w:r w:rsidR="00DE6E64">
        <w:rPr>
          <w:rFonts w:asciiTheme="minorHAnsi" w:hAnsiTheme="minorHAnsi" w:cstheme="minorHAnsi"/>
          <w:color w:val="000000" w:themeColor="text1"/>
        </w:rPr>
        <w:t xml:space="preserve"> PALE and Star</w:t>
      </w:r>
      <w:r w:rsidR="00101876" w:rsidRPr="00125891">
        <w:rPr>
          <w:rFonts w:asciiTheme="minorHAnsi" w:hAnsiTheme="minorHAnsi" w:cstheme="minorHAnsi"/>
          <w:color w:val="000000" w:themeColor="text1"/>
        </w:rPr>
        <w:t xml:space="preserve">Track </w:t>
      </w:r>
      <w:r w:rsidR="0075223B" w:rsidRPr="00125891">
        <w:rPr>
          <w:rFonts w:asciiTheme="minorHAnsi" w:hAnsiTheme="minorHAnsi" w:cstheme="minorHAnsi"/>
          <w:color w:val="000000" w:themeColor="text1"/>
        </w:rPr>
        <w:t>approaches</w:t>
      </w:r>
      <w:r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this</w:t>
      </w:r>
      <w:r w:rsidR="006B794E" w:rsidRPr="00125891">
        <w:rPr>
          <w:rFonts w:asciiTheme="minorHAnsi" w:hAnsiTheme="minorHAnsi" w:cstheme="minorHAnsi"/>
          <w:color w:val="000000" w:themeColor="text1"/>
        </w:rPr>
        <w:t xml:space="preserve"> </w:t>
      </w:r>
      <w:r w:rsidR="0075223B" w:rsidRPr="00125891">
        <w:rPr>
          <w:rFonts w:asciiTheme="minorHAnsi" w:hAnsiTheme="minorHAnsi" w:cstheme="minorHAnsi"/>
          <w:color w:val="000000" w:themeColor="text1"/>
        </w:rPr>
        <w:t xml:space="preserve">method offers </w:t>
      </w:r>
      <w:r w:rsidR="000F38DE" w:rsidRPr="00125891">
        <w:rPr>
          <w:rFonts w:asciiTheme="minorHAnsi" w:hAnsiTheme="minorHAnsi" w:cstheme="minorHAnsi"/>
          <w:color w:val="000000" w:themeColor="text1"/>
        </w:rPr>
        <w:t>several</w:t>
      </w:r>
      <w:r w:rsidR="0075223B" w:rsidRPr="00125891">
        <w:rPr>
          <w:rFonts w:asciiTheme="minorHAnsi" w:hAnsiTheme="minorHAnsi" w:cstheme="minorHAnsi"/>
          <w:color w:val="000000" w:themeColor="text1"/>
        </w:rPr>
        <w:t xml:space="preserve"> advantages. </w:t>
      </w:r>
      <w:r w:rsidR="00907996">
        <w:rPr>
          <w:rFonts w:asciiTheme="minorHAnsi" w:hAnsiTheme="minorHAnsi" w:cstheme="minorHAnsi"/>
          <w:color w:val="000000" w:themeColor="text1"/>
        </w:rPr>
        <w:t xml:space="preserve">To begin with, in </w:t>
      </w:r>
      <w:r w:rsidR="006B794E">
        <w:rPr>
          <w:rFonts w:asciiTheme="minorHAnsi" w:hAnsiTheme="minorHAnsi" w:cstheme="minorHAnsi"/>
          <w:color w:val="000000" w:themeColor="text1"/>
        </w:rPr>
        <w:t xml:space="preserve">contrast </w:t>
      </w:r>
      <w:r w:rsidR="000F38DE" w:rsidRPr="00125891">
        <w:rPr>
          <w:rFonts w:asciiTheme="minorHAnsi" w:hAnsiTheme="minorHAnsi" w:cstheme="minorHAnsi"/>
          <w:color w:val="000000" w:themeColor="text1"/>
        </w:rPr>
        <w:t>to t</w:t>
      </w:r>
      <w:r w:rsidR="0075223B" w:rsidRPr="00125891">
        <w:rPr>
          <w:rFonts w:asciiTheme="minorHAnsi" w:hAnsiTheme="minorHAnsi" w:cstheme="minorHAnsi"/>
          <w:color w:val="000000" w:themeColor="text1"/>
        </w:rPr>
        <w:t xml:space="preserve">he </w:t>
      </w:r>
      <w:r w:rsidR="000F38DE" w:rsidRPr="00125891">
        <w:rPr>
          <w:rFonts w:asciiTheme="minorHAnsi" w:hAnsiTheme="minorHAnsi" w:cstheme="minorHAnsi"/>
          <w:color w:val="000000" w:themeColor="text1"/>
        </w:rPr>
        <w:t>breeding</w:t>
      </w:r>
      <w:r w:rsidR="0075223B" w:rsidRPr="00125891">
        <w:rPr>
          <w:rFonts w:asciiTheme="minorHAnsi" w:hAnsiTheme="minorHAnsi" w:cstheme="minorHAnsi"/>
          <w:color w:val="000000" w:themeColor="text1"/>
        </w:rPr>
        <w:t xml:space="preserve"> </w:t>
      </w:r>
      <w:r w:rsidR="00613BCE">
        <w:rPr>
          <w:rFonts w:asciiTheme="minorHAnsi" w:hAnsiTheme="minorHAnsi" w:cstheme="minorHAnsi"/>
          <w:color w:val="000000" w:themeColor="text1"/>
        </w:rPr>
        <w:t xml:space="preserve">strategy, </w:t>
      </w:r>
      <w:r w:rsidR="006B794E">
        <w:rPr>
          <w:rFonts w:asciiTheme="minorHAnsi" w:hAnsiTheme="minorHAnsi" w:cstheme="minorHAnsi"/>
          <w:color w:val="000000" w:themeColor="text1"/>
        </w:rPr>
        <w:t>it</w:t>
      </w:r>
      <w:r w:rsidRPr="00125891">
        <w:rPr>
          <w:rFonts w:asciiTheme="minorHAnsi" w:hAnsiTheme="minorHAnsi" w:cstheme="minorHAnsi"/>
          <w:color w:val="000000" w:themeColor="text1"/>
        </w:rPr>
        <w:t xml:space="preserve"> </w:t>
      </w:r>
      <w:r w:rsidR="008D19C4">
        <w:rPr>
          <w:rFonts w:asciiTheme="minorHAnsi" w:hAnsiTheme="minorHAnsi" w:cstheme="minorHAnsi"/>
          <w:color w:val="000000" w:themeColor="text1"/>
        </w:rPr>
        <w:t>uses few animals</w:t>
      </w:r>
      <w:r w:rsidRPr="00125891">
        <w:rPr>
          <w:rFonts w:asciiTheme="minorHAnsi" w:hAnsiTheme="minorHAnsi" w:cstheme="minorHAnsi"/>
          <w:color w:val="000000" w:themeColor="text1"/>
        </w:rPr>
        <w:t xml:space="preserve">. </w:t>
      </w:r>
      <w:r w:rsidR="00613BCE">
        <w:rPr>
          <w:rFonts w:asciiTheme="minorHAnsi" w:hAnsiTheme="minorHAnsi" w:cstheme="minorHAnsi"/>
          <w:color w:val="000000" w:themeColor="text1"/>
        </w:rPr>
        <w:t xml:space="preserve">It also </w:t>
      </w:r>
      <w:r w:rsidR="00FF0B31">
        <w:rPr>
          <w:rFonts w:asciiTheme="minorHAnsi" w:hAnsiTheme="minorHAnsi" w:cstheme="minorHAnsi"/>
          <w:color w:val="000000" w:themeColor="text1"/>
        </w:rPr>
        <w:t>allows</w:t>
      </w:r>
      <w:r w:rsidR="000F38DE" w:rsidRPr="00125891">
        <w:rPr>
          <w:rFonts w:asciiTheme="minorHAnsi" w:hAnsiTheme="minorHAnsi" w:cstheme="minorHAnsi"/>
          <w:color w:val="000000" w:themeColor="text1"/>
        </w:rPr>
        <w:t xml:space="preserve"> label</w:t>
      </w:r>
      <w:r w:rsidR="00FF0B31">
        <w:rPr>
          <w:rFonts w:asciiTheme="minorHAnsi" w:hAnsiTheme="minorHAnsi" w:cstheme="minorHAnsi"/>
          <w:color w:val="000000" w:themeColor="text1"/>
        </w:rPr>
        <w:t>ing of</w:t>
      </w:r>
      <w:r w:rsidR="000F38DE" w:rsidRPr="00125891">
        <w:rPr>
          <w:rFonts w:asciiTheme="minorHAnsi" w:hAnsiTheme="minorHAnsi" w:cstheme="minorHAnsi"/>
          <w:color w:val="000000" w:themeColor="text1"/>
        </w:rPr>
        <w:t xml:space="preserve"> cortical astrocytes since the earliest stage</w:t>
      </w:r>
      <w:r w:rsidR="00613BCE">
        <w:rPr>
          <w:rFonts w:asciiTheme="minorHAnsi" w:hAnsiTheme="minorHAnsi" w:cstheme="minorHAnsi"/>
          <w:color w:val="000000" w:themeColor="text1"/>
        </w:rPr>
        <w:t>s</w:t>
      </w:r>
      <w:r w:rsidR="000F38DE" w:rsidRPr="00125891">
        <w:rPr>
          <w:rFonts w:asciiTheme="minorHAnsi" w:hAnsiTheme="minorHAnsi" w:cstheme="minorHAnsi"/>
          <w:color w:val="000000" w:themeColor="text1"/>
        </w:rPr>
        <w:t xml:space="preserve"> of </w:t>
      </w:r>
      <w:r w:rsidR="00613BCE">
        <w:rPr>
          <w:rFonts w:asciiTheme="minorHAnsi" w:hAnsiTheme="minorHAnsi" w:cstheme="minorHAnsi"/>
          <w:color w:val="000000" w:themeColor="text1"/>
        </w:rPr>
        <w:t xml:space="preserve">their </w:t>
      </w:r>
      <w:r w:rsidR="000F38DE" w:rsidRPr="00125891">
        <w:rPr>
          <w:rFonts w:asciiTheme="minorHAnsi" w:hAnsiTheme="minorHAnsi" w:cstheme="minorHAnsi"/>
          <w:color w:val="000000" w:themeColor="text1"/>
        </w:rPr>
        <w:t>development</w:t>
      </w:r>
      <w:r w:rsidR="00FF0B31">
        <w:rPr>
          <w:rFonts w:asciiTheme="minorHAnsi" w:hAnsiTheme="minorHAnsi" w:cstheme="minorHAnsi"/>
          <w:color w:val="000000" w:themeColor="text1"/>
        </w:rPr>
        <w:t>,</w:t>
      </w:r>
      <w:r w:rsidR="00613BCE" w:rsidRPr="00613BCE">
        <w:rPr>
          <w:rFonts w:asciiTheme="minorHAnsi" w:hAnsiTheme="minorHAnsi" w:cstheme="minorHAnsi"/>
          <w:color w:val="000000" w:themeColor="text1"/>
        </w:rPr>
        <w:t xml:space="preserve"> </w:t>
      </w:r>
      <w:r w:rsidR="00613BCE" w:rsidRPr="00125891">
        <w:rPr>
          <w:rFonts w:asciiTheme="minorHAnsi" w:hAnsiTheme="minorHAnsi" w:cstheme="minorHAnsi"/>
          <w:color w:val="000000" w:themeColor="text1"/>
        </w:rPr>
        <w:t>including embryonic</w:t>
      </w:r>
      <w:r w:rsidR="006B794E">
        <w:rPr>
          <w:rFonts w:asciiTheme="minorHAnsi" w:hAnsiTheme="minorHAnsi" w:cstheme="minorHAnsi"/>
          <w:color w:val="000000" w:themeColor="text1"/>
        </w:rPr>
        <w:t xml:space="preserve"> stages</w:t>
      </w:r>
      <w:r w:rsidR="000F38DE" w:rsidRPr="00125891">
        <w:rPr>
          <w:rFonts w:asciiTheme="minorHAnsi" w:hAnsiTheme="minorHAnsi" w:cstheme="minorHAnsi"/>
          <w:color w:val="000000" w:themeColor="text1"/>
        </w:rPr>
        <w:t xml:space="preserve">, </w:t>
      </w:r>
      <w:r w:rsidR="00F25014">
        <w:rPr>
          <w:rFonts w:asciiTheme="minorHAnsi" w:hAnsiTheme="minorHAnsi" w:cstheme="minorHAnsi"/>
          <w:color w:val="000000" w:themeColor="text1"/>
        </w:rPr>
        <w:t>unlike</w:t>
      </w:r>
      <w:r w:rsidR="00613BCE" w:rsidRPr="00125891">
        <w:rPr>
          <w:rFonts w:asciiTheme="minorHAnsi" w:hAnsiTheme="minorHAnsi" w:cstheme="minorHAnsi"/>
          <w:color w:val="000000" w:themeColor="text1"/>
        </w:rPr>
        <w:t xml:space="preserve"> </w:t>
      </w:r>
      <w:r w:rsidR="000F38DE" w:rsidRPr="00125891">
        <w:rPr>
          <w:rFonts w:asciiTheme="minorHAnsi" w:hAnsiTheme="minorHAnsi" w:cstheme="minorHAnsi"/>
          <w:color w:val="000000" w:themeColor="text1"/>
        </w:rPr>
        <w:t>PALE</w:t>
      </w:r>
      <w:r w:rsidR="00E10B56">
        <w:rPr>
          <w:rFonts w:asciiTheme="minorHAnsi" w:hAnsiTheme="minorHAnsi" w:cstheme="minorHAnsi"/>
          <w:color w:val="000000" w:themeColor="text1"/>
        </w:rPr>
        <w:fldChar w:fldCharType="begin"/>
      </w:r>
      <w:r w:rsidR="00222E18">
        <w:rPr>
          <w:rFonts w:asciiTheme="minorHAnsi" w:hAnsiTheme="minorHAnsi" w:cstheme="minorHAnsi"/>
          <w:color w:val="000000" w:themeColor="text1"/>
        </w:rPr>
        <w:instrText xml:space="preserve"> ADDIN ZOTERO_ITEM CSL_CITATION {"citationID":"fRzaUoqK","properties":{"formattedCitation":"\\super 4\\nosupersub{}","plainCitation":"4","noteIndex":0},"citationItems":[{"id":136,"uris":["http://zotero.org/users/5378617/items/5WQ5PYMP"],"uri":["http://zotero.org/users/5378617/items/5WQ5PYMP"],"itemData":{"id":136,"type":"article-journal","container-title":"Nature","DOI":"10.1038/nature24638","ISSN":"0028-0836, 1476-4687","issue":"7679","page":"192-197","source":"Crossref","title":"Astrocytic neuroligins control astrocyte morphogenesis and synaptogenesis","volume":"551","author":[{"family":"Stogsdill","given":"Jeff A."},{"family":"Ramirez","given":"Juan"},{"family":"Liu","given":"Di"},{"family":"Kim","given":"Yong Ho"},{"family":"Baldwin","given":"Katherine T."},{"family":"Enustun","given":"Eray"},{"family":"Ejikeme","given":"Tiffany"},{"family":"Ji","given":"Ru-Rong"},{"family":"Eroglu","given":"Cagla"}],"issued":{"date-parts":[["2017",11,8]]}}}],"schema":"https://github.com/citation-style-language/schema/raw/master/csl-citation.json"} </w:instrText>
      </w:r>
      <w:r w:rsidR="00E10B56">
        <w:rPr>
          <w:rFonts w:asciiTheme="minorHAnsi" w:hAnsiTheme="minorHAnsi" w:cstheme="minorHAnsi"/>
          <w:color w:val="000000" w:themeColor="text1"/>
        </w:rPr>
        <w:fldChar w:fldCharType="separate"/>
      </w:r>
      <w:r w:rsidR="00E10B56" w:rsidRPr="00455021">
        <w:rPr>
          <w:rFonts w:hAnsiTheme="minorHAnsi" w:cs="Times New Roman"/>
          <w:vertAlign w:val="superscript"/>
        </w:rPr>
        <w:t>4</w:t>
      </w:r>
      <w:r w:rsidR="00E10B56">
        <w:rPr>
          <w:rFonts w:asciiTheme="minorHAnsi" w:hAnsiTheme="minorHAnsi" w:cstheme="minorHAnsi"/>
          <w:color w:val="000000" w:themeColor="text1"/>
        </w:rPr>
        <w:fldChar w:fldCharType="end"/>
      </w:r>
      <w:r w:rsidR="006B794E">
        <w:rPr>
          <w:rFonts w:asciiTheme="minorHAnsi" w:hAnsiTheme="minorHAnsi" w:cstheme="minorHAnsi"/>
          <w:color w:val="000000" w:themeColor="text1"/>
        </w:rPr>
        <w:t>,</w:t>
      </w:r>
      <w:r w:rsidR="00F25014" w:rsidRPr="00F25014">
        <w:rPr>
          <w:rFonts w:asciiTheme="minorHAnsi" w:hAnsiTheme="minorHAnsi" w:cstheme="minorHAnsi"/>
          <w:color w:val="000000" w:themeColor="text1"/>
        </w:rPr>
        <w:t xml:space="preserve"> </w:t>
      </w:r>
      <w:r w:rsidR="00F25014">
        <w:rPr>
          <w:rFonts w:asciiTheme="minorHAnsi" w:hAnsiTheme="minorHAnsi" w:cstheme="minorHAnsi"/>
          <w:color w:val="000000" w:themeColor="text1"/>
        </w:rPr>
        <w:t>which relies on postnatal electroporation</w:t>
      </w:r>
      <w:r w:rsidR="000F38DE" w:rsidRPr="00125891">
        <w:rPr>
          <w:rFonts w:asciiTheme="minorHAnsi" w:hAnsiTheme="minorHAnsi" w:cstheme="minorHAnsi"/>
          <w:color w:val="000000" w:themeColor="text1"/>
        </w:rPr>
        <w:t xml:space="preserve">. </w:t>
      </w:r>
      <w:r w:rsidR="002253E3">
        <w:rPr>
          <w:rFonts w:asciiTheme="minorHAnsi" w:hAnsiTheme="minorHAnsi" w:cstheme="minorHAnsi"/>
          <w:color w:val="000000" w:themeColor="text1"/>
        </w:rPr>
        <w:t>Furthermore</w:t>
      </w:r>
      <w:r w:rsidR="002B09F1" w:rsidRPr="00125891">
        <w:rPr>
          <w:rFonts w:asciiTheme="minorHAnsi" w:hAnsiTheme="minorHAnsi" w:cstheme="minorHAnsi"/>
          <w:color w:val="000000" w:themeColor="text1"/>
        </w:rPr>
        <w:t xml:space="preserve">, </w:t>
      </w:r>
      <w:r w:rsidR="00E10B56">
        <w:rPr>
          <w:rFonts w:asciiTheme="minorHAnsi" w:hAnsiTheme="minorHAnsi" w:cstheme="minorHAnsi"/>
          <w:color w:val="000000" w:themeColor="text1"/>
        </w:rPr>
        <w:t>in comparison to</w:t>
      </w:r>
      <w:r w:rsidR="00E10B56" w:rsidRPr="00E10B56">
        <w:rPr>
          <w:rFonts w:asciiTheme="minorHAnsi" w:hAnsiTheme="minorHAnsi" w:cstheme="minorHAnsi"/>
          <w:color w:val="000000" w:themeColor="text1"/>
        </w:rPr>
        <w:t xml:space="preserve"> </w:t>
      </w:r>
      <w:r w:rsidR="00E10B56" w:rsidRPr="00125891">
        <w:rPr>
          <w:rFonts w:asciiTheme="minorHAnsi" w:hAnsiTheme="minorHAnsi" w:cstheme="minorHAnsi"/>
          <w:color w:val="000000" w:themeColor="text1"/>
        </w:rPr>
        <w:t xml:space="preserve">the twelve </w:t>
      </w:r>
      <w:r w:rsidR="0096210E">
        <w:rPr>
          <w:rFonts w:asciiTheme="minorHAnsi" w:hAnsiTheme="minorHAnsi" w:cstheme="minorHAnsi"/>
          <w:color w:val="000000" w:themeColor="text1"/>
        </w:rPr>
        <w:t xml:space="preserve">reporter constructs </w:t>
      </w:r>
      <w:r w:rsidR="00613BCE">
        <w:rPr>
          <w:rFonts w:asciiTheme="minorHAnsi" w:hAnsiTheme="minorHAnsi" w:cstheme="minorHAnsi"/>
          <w:color w:val="000000" w:themeColor="text1"/>
        </w:rPr>
        <w:t>used in the</w:t>
      </w:r>
      <w:r w:rsidR="00E10B56" w:rsidRPr="00125891">
        <w:rPr>
          <w:rFonts w:asciiTheme="minorHAnsi" w:hAnsiTheme="minorHAnsi" w:cstheme="minorHAnsi"/>
          <w:color w:val="000000" w:themeColor="text1"/>
        </w:rPr>
        <w:t xml:space="preserve"> Star Track approach</w:t>
      </w:r>
      <w:r w:rsidR="00E10B56">
        <w:rPr>
          <w:rFonts w:asciiTheme="minorHAnsi" w:hAnsiTheme="minorHAnsi" w:cstheme="minorHAnsi"/>
          <w:color w:val="000000" w:themeColor="text1"/>
        </w:rPr>
        <w:fldChar w:fldCharType="begin"/>
      </w:r>
      <w:r w:rsidR="0081687C">
        <w:rPr>
          <w:rFonts w:asciiTheme="minorHAnsi" w:hAnsiTheme="minorHAnsi" w:cstheme="minorHAnsi"/>
          <w:color w:val="000000" w:themeColor="text1"/>
        </w:rPr>
        <w:instrText xml:space="preserve"> ADDIN ZOTERO_ITEM CSL_CITATION {"citationID":"KgpCofzq","properties":{"formattedCitation":"\\super 8\\nosupersub{}","plainCitation":"8","noteIndex":0},"citationItems":[{"id":46,"uris":["http://zotero.org/users/5378617/items/C6AEC8T5"],"uri":["http://zotero.org/users/5378617/items/C6AEC8T5"],"itemData":{"id":46,"type":"article-journal","abstract":"Astrocytes are the most numerous cell type in the brain, where they are known to play multiple important functions. While there is increasing evidence of their morphological, molecular, and functional heterogeneity, it is not clear whether their positional and morphological identities are speciﬁed during brain development. We address this problem with a novel strategy to analyze cell lineages through the combinatorial expression of ﬂuorescent proteins. Following in utero electroporation, stochastic expression of these proteins produces inheritable marks that enable the long-term in vivo tracing of glial progenitor lineages. Analyses of clonal dispersion in the adult cortex revealed unanticipated and highly speciﬁc clonal distribution patterns. In addition to the existence of clonal arrangements in speciﬁc domains, we found that different classes of astrocytes emerge from different clones. This reinforces the view that lineage origin impinges on cell heterogeneity, unveiling a new level of astrocyte diversity likely associated with speciﬁc regional functions.","container-title":"Cerebral Cortex","DOI":"10.1093/cercor/bhs134","ISSN":"1460-2199, 1047-3211","issue":"6","language":"en","page":"1463-1472","source":"Crossref","title":"Clonal Identity Determines Astrocyte Cortical Heterogeneity","volume":"23","author":[{"family":"García-Marqués","given":"Jorge"},{"family":"López-Mascaraque","given":"Laura"}],"issued":{"date-parts":[["2013",6]]}}}],"schema":"https://github.com/citation-style-language/schema/raw/master/csl-citation.json"} </w:instrText>
      </w:r>
      <w:r w:rsidR="00E10B56">
        <w:rPr>
          <w:rFonts w:asciiTheme="minorHAnsi" w:hAnsiTheme="minorHAnsi" w:cstheme="minorHAnsi"/>
          <w:color w:val="000000" w:themeColor="text1"/>
        </w:rPr>
        <w:fldChar w:fldCharType="separate"/>
      </w:r>
      <w:r w:rsidR="0081687C" w:rsidRPr="006C5936">
        <w:rPr>
          <w:rFonts w:hAnsiTheme="minorHAnsi" w:cs="Times New Roman"/>
          <w:vertAlign w:val="superscript"/>
        </w:rPr>
        <w:t>8</w:t>
      </w:r>
      <w:r w:rsidR="00E10B56">
        <w:rPr>
          <w:rFonts w:asciiTheme="minorHAnsi" w:hAnsiTheme="minorHAnsi" w:cstheme="minorHAnsi"/>
          <w:color w:val="000000" w:themeColor="text1"/>
        </w:rPr>
        <w:fldChar w:fldCharType="end"/>
      </w:r>
      <w:r w:rsidR="002B09F1"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this</w:t>
      </w:r>
      <w:r w:rsidR="006B794E" w:rsidRPr="00125891">
        <w:rPr>
          <w:rFonts w:asciiTheme="minorHAnsi" w:hAnsiTheme="minorHAnsi" w:cstheme="minorHAnsi"/>
          <w:color w:val="000000" w:themeColor="text1"/>
        </w:rPr>
        <w:t xml:space="preserve"> </w:t>
      </w:r>
      <w:r w:rsidR="00C736BB" w:rsidRPr="00125891">
        <w:rPr>
          <w:rFonts w:asciiTheme="minorHAnsi" w:hAnsiTheme="minorHAnsi" w:cstheme="minorHAnsi"/>
          <w:color w:val="000000" w:themeColor="text1"/>
        </w:rPr>
        <w:t xml:space="preserve">strategy </w:t>
      </w:r>
      <w:r w:rsidR="006B794E" w:rsidRPr="00125891">
        <w:rPr>
          <w:rFonts w:asciiTheme="minorHAnsi" w:hAnsiTheme="minorHAnsi" w:cstheme="minorHAnsi"/>
          <w:color w:val="000000" w:themeColor="text1"/>
        </w:rPr>
        <w:t>rel</w:t>
      </w:r>
      <w:r w:rsidR="006B794E">
        <w:rPr>
          <w:rFonts w:asciiTheme="minorHAnsi" w:hAnsiTheme="minorHAnsi" w:cstheme="minorHAnsi"/>
          <w:color w:val="000000" w:themeColor="text1"/>
        </w:rPr>
        <w:t>ies</w:t>
      </w:r>
      <w:r w:rsidR="006B794E" w:rsidRPr="00125891">
        <w:rPr>
          <w:rFonts w:asciiTheme="minorHAnsi" w:hAnsiTheme="minorHAnsi" w:cstheme="minorHAnsi"/>
          <w:color w:val="000000" w:themeColor="text1"/>
        </w:rPr>
        <w:t xml:space="preserve"> </w:t>
      </w:r>
      <w:r w:rsidR="00C736BB" w:rsidRPr="00125891">
        <w:rPr>
          <w:rFonts w:asciiTheme="minorHAnsi" w:hAnsiTheme="minorHAnsi" w:cstheme="minorHAnsi"/>
          <w:color w:val="000000" w:themeColor="text1"/>
        </w:rPr>
        <w:t xml:space="preserve">on only </w:t>
      </w:r>
      <w:r w:rsidR="007B5D20" w:rsidRPr="005B3E53">
        <w:rPr>
          <w:rFonts w:asciiTheme="minorHAnsi" w:hAnsiTheme="minorHAnsi" w:cstheme="minorHAnsi"/>
          <w:color w:val="000000" w:themeColor="text1"/>
        </w:rPr>
        <w:t>two</w:t>
      </w:r>
      <w:r w:rsidR="007B5D20" w:rsidRPr="00125891">
        <w:rPr>
          <w:rFonts w:asciiTheme="minorHAnsi" w:hAnsiTheme="minorHAnsi" w:cstheme="minorHAnsi"/>
          <w:color w:val="000000" w:themeColor="text1"/>
        </w:rPr>
        <w:t xml:space="preserve"> </w:t>
      </w:r>
      <w:r w:rsidR="00C736BB" w:rsidRPr="00125891">
        <w:rPr>
          <w:rFonts w:asciiTheme="minorHAnsi" w:hAnsiTheme="minorHAnsi" w:cstheme="minorHAnsi"/>
          <w:color w:val="000000" w:themeColor="text1"/>
        </w:rPr>
        <w:t>multicolor transgenes</w:t>
      </w:r>
      <w:r w:rsidR="006B794E">
        <w:rPr>
          <w:rFonts w:asciiTheme="minorHAnsi" w:hAnsiTheme="minorHAnsi" w:cstheme="minorHAnsi"/>
          <w:color w:val="000000" w:themeColor="text1"/>
        </w:rPr>
        <w:t>,</w:t>
      </w:r>
      <w:r w:rsidR="00C736BB"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thus making</w:t>
      </w:r>
      <w:r w:rsidR="00C20113">
        <w:rPr>
          <w:rFonts w:asciiTheme="minorHAnsi" w:hAnsiTheme="minorHAnsi" w:cstheme="minorHAnsi"/>
          <w:color w:val="000000" w:themeColor="text1"/>
        </w:rPr>
        <w:t xml:space="preserve"> DNA mix preparation and imaging</w:t>
      </w:r>
      <w:r w:rsidR="006B794E">
        <w:rPr>
          <w:rFonts w:asciiTheme="minorHAnsi" w:hAnsiTheme="minorHAnsi" w:cstheme="minorHAnsi"/>
          <w:color w:val="000000" w:themeColor="text1"/>
        </w:rPr>
        <w:t xml:space="preserve"> simpler</w:t>
      </w:r>
      <w:r w:rsidR="00C20113">
        <w:rPr>
          <w:rFonts w:asciiTheme="minorHAnsi" w:hAnsiTheme="minorHAnsi" w:cstheme="minorHAnsi"/>
          <w:color w:val="000000" w:themeColor="text1"/>
        </w:rPr>
        <w:t>. Moreover, the balance between the different colors stochastically expressed by MM is intrinsic</w:t>
      </w:r>
      <w:r w:rsidR="00236D82">
        <w:rPr>
          <w:rFonts w:asciiTheme="minorHAnsi" w:hAnsiTheme="minorHAnsi" w:cstheme="minorHAnsi"/>
          <w:color w:val="000000" w:themeColor="text1"/>
        </w:rPr>
        <w:t>ally determined by the structure of the transgenes and does not depend on the mixing of different components by the experimenter</w:t>
      </w:r>
      <w:r w:rsidR="002B09F1" w:rsidRPr="00125891">
        <w:rPr>
          <w:rFonts w:asciiTheme="minorHAnsi" w:hAnsiTheme="minorHAnsi" w:cstheme="minorHAnsi"/>
          <w:color w:val="000000" w:themeColor="text1"/>
        </w:rPr>
        <w:t xml:space="preserve">. </w:t>
      </w:r>
      <w:r w:rsidR="00F339FF" w:rsidRPr="00125891">
        <w:rPr>
          <w:rFonts w:asciiTheme="minorHAnsi" w:hAnsiTheme="minorHAnsi" w:cstheme="minorHAnsi"/>
          <w:color w:val="000000" w:themeColor="text1"/>
        </w:rPr>
        <w:t>In addition,</w:t>
      </w:r>
      <w:r w:rsidR="00692F6F"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this</w:t>
      </w:r>
      <w:r w:rsidR="006B794E" w:rsidRPr="00125891">
        <w:rPr>
          <w:rFonts w:asciiTheme="minorHAnsi" w:hAnsiTheme="minorHAnsi" w:cstheme="minorHAnsi"/>
          <w:color w:val="000000" w:themeColor="text1"/>
        </w:rPr>
        <w:t xml:space="preserve"> </w:t>
      </w:r>
      <w:r w:rsidR="00692F6F" w:rsidRPr="00125891">
        <w:rPr>
          <w:rFonts w:asciiTheme="minorHAnsi" w:hAnsiTheme="minorHAnsi" w:cstheme="minorHAnsi"/>
          <w:color w:val="000000" w:themeColor="text1"/>
        </w:rPr>
        <w:t xml:space="preserve">strategy can extend beyond simple anatomical consideration and </w:t>
      </w:r>
      <w:r w:rsidR="00246568" w:rsidRPr="00125891">
        <w:rPr>
          <w:rFonts w:asciiTheme="minorHAnsi" w:hAnsiTheme="minorHAnsi" w:cstheme="minorHAnsi"/>
          <w:color w:val="000000" w:themeColor="text1"/>
        </w:rPr>
        <w:t xml:space="preserve">can be successfully applied </w:t>
      </w:r>
      <w:r w:rsidR="00692F6F" w:rsidRPr="00125891">
        <w:rPr>
          <w:rFonts w:asciiTheme="minorHAnsi" w:hAnsiTheme="minorHAnsi" w:cstheme="minorHAnsi"/>
          <w:color w:val="000000" w:themeColor="text1"/>
        </w:rPr>
        <w:t xml:space="preserve">for multiclonal </w:t>
      </w:r>
      <w:r w:rsidR="00236D82">
        <w:rPr>
          <w:rFonts w:asciiTheme="minorHAnsi" w:hAnsiTheme="minorHAnsi" w:cstheme="minorHAnsi"/>
          <w:color w:val="000000" w:themeColor="text1"/>
        </w:rPr>
        <w:t>analysis</w:t>
      </w:r>
      <w:r w:rsidR="00692F6F" w:rsidRPr="00125891">
        <w:rPr>
          <w:rFonts w:asciiTheme="minorHAnsi" w:hAnsiTheme="minorHAnsi" w:cstheme="minorHAnsi"/>
          <w:color w:val="000000" w:themeColor="text1"/>
        </w:rPr>
        <w:t xml:space="preserve"> of astrocyte</w:t>
      </w:r>
      <w:r w:rsidR="00236D82">
        <w:rPr>
          <w:rFonts w:asciiTheme="minorHAnsi" w:hAnsiTheme="minorHAnsi" w:cstheme="minorHAnsi"/>
          <w:color w:val="000000" w:themeColor="text1"/>
        </w:rPr>
        <w:t xml:space="preserve"> development, as demonstrated in </w:t>
      </w:r>
      <w:r w:rsidR="009C3A87">
        <w:rPr>
          <w:rFonts w:asciiTheme="minorHAnsi" w:hAnsiTheme="minorHAnsi" w:cstheme="minorHAnsi"/>
          <w:color w:val="000000" w:themeColor="text1"/>
        </w:rPr>
        <w:t>previously published work</w:t>
      </w:r>
      <w:r w:rsidR="007E5479">
        <w:rPr>
          <w:rFonts w:asciiTheme="minorHAnsi" w:hAnsiTheme="minorHAnsi" w:cstheme="minorHAnsi"/>
          <w:color w:val="000000" w:themeColor="text1"/>
        </w:rPr>
        <w:fldChar w:fldCharType="begin"/>
      </w:r>
      <w:r w:rsidR="00A66758">
        <w:rPr>
          <w:rFonts w:asciiTheme="minorHAnsi" w:hAnsiTheme="minorHAnsi" w:cstheme="minorHAnsi"/>
          <w:color w:val="000000" w:themeColor="text1"/>
        </w:rPr>
        <w:instrText xml:space="preserve"> ADDIN ZOTERO_ITEM CSL_CITATION {"citationID":"z9ol1pCU","properties":{"formattedCitation":"\\super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7E5479">
        <w:rPr>
          <w:rFonts w:asciiTheme="minorHAnsi" w:hAnsiTheme="minorHAnsi" w:cstheme="minorHAnsi"/>
          <w:color w:val="000000" w:themeColor="text1"/>
        </w:rPr>
        <w:fldChar w:fldCharType="separate"/>
      </w:r>
      <w:r w:rsidR="00A66758" w:rsidRPr="009F1920">
        <w:rPr>
          <w:rFonts w:hAnsiTheme="minorHAnsi" w:cs="Times New Roman"/>
          <w:vertAlign w:val="superscript"/>
        </w:rPr>
        <w:t>14</w:t>
      </w:r>
      <w:r w:rsidR="007E5479">
        <w:rPr>
          <w:rFonts w:asciiTheme="minorHAnsi" w:hAnsiTheme="minorHAnsi" w:cstheme="minorHAnsi"/>
          <w:color w:val="000000" w:themeColor="text1"/>
        </w:rPr>
        <w:fldChar w:fldCharType="end"/>
      </w:r>
      <w:r w:rsidR="00692F6F"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w:t>
      </w:r>
      <w:r w:rsidR="002C647B">
        <w:rPr>
          <w:rFonts w:asciiTheme="minorHAnsi" w:hAnsiTheme="minorHAnsi" w:cstheme="minorHAnsi"/>
          <w:color w:val="000000" w:themeColor="text1"/>
        </w:rPr>
        <w:t>his work, u</w:t>
      </w:r>
      <w:r w:rsidR="006F0F7F">
        <w:rPr>
          <w:rFonts w:asciiTheme="minorHAnsi" w:hAnsiTheme="minorHAnsi" w:cstheme="minorHAnsi"/>
          <w:color w:val="000000" w:themeColor="text1"/>
        </w:rPr>
        <w:t xml:space="preserve">sing </w:t>
      </w:r>
      <w:r w:rsidR="002306E0" w:rsidRPr="00125891">
        <w:rPr>
          <w:rFonts w:asciiTheme="minorHAnsi" w:hAnsiTheme="minorHAnsi" w:cstheme="minorHAnsi"/>
          <w:color w:val="000000" w:themeColor="text1"/>
        </w:rPr>
        <w:t>rare color combination</w:t>
      </w:r>
      <w:r w:rsidR="006B794E">
        <w:rPr>
          <w:rFonts w:asciiTheme="minorHAnsi" w:hAnsiTheme="minorHAnsi" w:cstheme="minorHAnsi"/>
          <w:color w:val="000000" w:themeColor="text1"/>
        </w:rPr>
        <w:t>s</w:t>
      </w:r>
      <w:r w:rsidR="002306E0" w:rsidRPr="00125891">
        <w:rPr>
          <w:rFonts w:asciiTheme="minorHAnsi" w:hAnsiTheme="minorHAnsi" w:cstheme="minorHAnsi"/>
          <w:color w:val="000000" w:themeColor="text1"/>
        </w:rPr>
        <w:t xml:space="preserve"> of cytoplasmic</w:t>
      </w:r>
      <w:r w:rsidR="006B794E">
        <w:rPr>
          <w:rFonts w:asciiTheme="minorHAnsi" w:hAnsiTheme="minorHAnsi" w:cstheme="minorHAnsi"/>
          <w:color w:val="000000" w:themeColor="text1"/>
        </w:rPr>
        <w:t xml:space="preserve"> and </w:t>
      </w:r>
      <w:r w:rsidR="002306E0" w:rsidRPr="00125891">
        <w:rPr>
          <w:rFonts w:asciiTheme="minorHAnsi" w:hAnsiTheme="minorHAnsi" w:cstheme="minorHAnsi"/>
          <w:color w:val="000000" w:themeColor="text1"/>
        </w:rPr>
        <w:t>nuclear markers</w:t>
      </w:r>
      <w:r w:rsidR="006F0F7F">
        <w:rPr>
          <w:rFonts w:asciiTheme="minorHAnsi" w:hAnsiTheme="minorHAnsi" w:cstheme="minorHAnsi"/>
          <w:color w:val="000000" w:themeColor="text1"/>
        </w:rPr>
        <w:t xml:space="preserve"> to define</w:t>
      </w:r>
      <w:r w:rsidR="00247925" w:rsidRPr="00125891">
        <w:rPr>
          <w:rFonts w:asciiTheme="minorHAnsi" w:hAnsiTheme="minorHAnsi" w:cstheme="minorHAnsi"/>
          <w:color w:val="000000" w:themeColor="text1"/>
        </w:rPr>
        <w:t xml:space="preserve"> </w:t>
      </w:r>
      <w:r w:rsidR="0073037C" w:rsidRPr="00125891">
        <w:rPr>
          <w:rFonts w:asciiTheme="minorHAnsi" w:hAnsiTheme="minorHAnsi" w:cstheme="minorHAnsi"/>
          <w:bCs/>
          <w:color w:val="000000" w:themeColor="text1"/>
        </w:rPr>
        <w:t>cortical astrocyte clones</w:t>
      </w:r>
      <w:r w:rsidR="006F0F7F">
        <w:rPr>
          <w:rFonts w:asciiTheme="minorHAnsi" w:hAnsiTheme="minorHAnsi" w:cstheme="minorHAnsi"/>
          <w:bCs/>
          <w:color w:val="000000" w:themeColor="text1"/>
        </w:rPr>
        <w:t>,</w:t>
      </w:r>
      <w:r w:rsidR="0073037C" w:rsidRPr="00125891">
        <w:rPr>
          <w:rFonts w:asciiTheme="minorHAnsi" w:hAnsiTheme="minorHAnsi" w:cstheme="minorHAnsi"/>
          <w:bCs/>
          <w:color w:val="000000" w:themeColor="text1"/>
        </w:rPr>
        <w:t xml:space="preserve"> </w:t>
      </w:r>
      <w:r w:rsidR="006F0F7F">
        <w:rPr>
          <w:rFonts w:asciiTheme="minorHAnsi" w:hAnsiTheme="minorHAnsi" w:cstheme="minorHAnsi"/>
          <w:bCs/>
          <w:color w:val="000000" w:themeColor="text1"/>
        </w:rPr>
        <w:t xml:space="preserve">demonstrated that they </w:t>
      </w:r>
      <w:r w:rsidR="0073037C" w:rsidRPr="00125891">
        <w:rPr>
          <w:rFonts w:asciiTheme="minorHAnsi" w:hAnsiTheme="minorHAnsi" w:cstheme="minorHAnsi"/>
          <w:bCs/>
          <w:color w:val="000000" w:themeColor="text1"/>
        </w:rPr>
        <w:t>display extensive variability in terms of spatial distribution, structural organization, number</w:t>
      </w:r>
      <w:r w:rsidR="007B5D20">
        <w:rPr>
          <w:rFonts w:asciiTheme="minorHAnsi" w:hAnsiTheme="minorHAnsi" w:cstheme="minorHAnsi"/>
          <w:bCs/>
          <w:color w:val="000000" w:themeColor="text1"/>
        </w:rPr>
        <w:t>,</w:t>
      </w:r>
      <w:r w:rsidR="0073037C" w:rsidRPr="00125891">
        <w:rPr>
          <w:rFonts w:asciiTheme="minorHAnsi" w:hAnsiTheme="minorHAnsi" w:cstheme="minorHAnsi"/>
          <w:bCs/>
          <w:color w:val="000000" w:themeColor="text1"/>
        </w:rPr>
        <w:t xml:space="preserve"> and subtype of generated cells</w:t>
      </w:r>
      <w:r w:rsidR="00247925" w:rsidRPr="00125891">
        <w:rPr>
          <w:rFonts w:asciiTheme="minorHAnsi" w:hAnsiTheme="minorHAnsi" w:cstheme="minorHAnsi"/>
          <w:bCs/>
          <w:color w:val="000000" w:themeColor="text1"/>
        </w:rPr>
        <w:t xml:space="preserve">. </w:t>
      </w:r>
    </w:p>
    <w:p w14:paraId="0222C03D" w14:textId="77777777" w:rsidR="00077937" w:rsidRPr="00125891" w:rsidRDefault="00077937" w:rsidP="007C1539">
      <w:pPr>
        <w:rPr>
          <w:rFonts w:asciiTheme="minorHAnsi" w:hAnsiTheme="minorHAnsi" w:cstheme="minorHAnsi"/>
          <w:color w:val="000000" w:themeColor="text1"/>
        </w:rPr>
      </w:pPr>
    </w:p>
    <w:p w14:paraId="0A359A90" w14:textId="484C4DE6" w:rsidR="00D523F2" w:rsidRPr="00125891" w:rsidRDefault="00077937" w:rsidP="007C1539">
      <w:pPr>
        <w:rPr>
          <w:rFonts w:asciiTheme="minorHAnsi" w:hAnsiTheme="minorHAnsi" w:cstheme="minorHAnsi"/>
          <w:color w:val="auto"/>
        </w:rPr>
      </w:pPr>
      <w:r>
        <w:rPr>
          <w:rFonts w:asciiTheme="minorHAnsi" w:hAnsiTheme="minorHAnsi" w:cstheme="minorHAnsi"/>
          <w:color w:val="000000" w:themeColor="text1"/>
        </w:rPr>
        <w:t>C</w:t>
      </w:r>
      <w:r w:rsidR="00340829" w:rsidRPr="00125891">
        <w:rPr>
          <w:rFonts w:asciiTheme="minorHAnsi" w:hAnsiTheme="minorHAnsi" w:cstheme="minorHAnsi"/>
          <w:color w:val="000000" w:themeColor="text1"/>
        </w:rPr>
        <w:t xml:space="preserve">ortical </w:t>
      </w:r>
      <w:r w:rsidR="00340829" w:rsidRPr="009C3A87">
        <w:rPr>
          <w:rFonts w:asciiTheme="minorHAnsi" w:hAnsiTheme="minorHAnsi" w:cstheme="minorHAnsi"/>
          <w:color w:val="000000" w:themeColor="text1"/>
        </w:rPr>
        <w:t xml:space="preserve">astrocytes born from </w:t>
      </w:r>
      <w:r w:rsidR="006F0F7F" w:rsidRPr="009C3A87">
        <w:rPr>
          <w:rFonts w:asciiTheme="minorHAnsi" w:hAnsiTheme="minorHAnsi" w:cstheme="minorHAnsi"/>
          <w:color w:val="000000" w:themeColor="text1"/>
        </w:rPr>
        <w:t>MM-</w:t>
      </w:r>
      <w:r w:rsidR="00340829" w:rsidRPr="009C3A87">
        <w:rPr>
          <w:rFonts w:asciiTheme="minorHAnsi" w:hAnsiTheme="minorHAnsi" w:cstheme="minorHAnsi"/>
          <w:color w:val="000000" w:themeColor="text1"/>
        </w:rPr>
        <w:t>labeled cortical progenitors display</w:t>
      </w:r>
      <w:r w:rsidR="00907996">
        <w:rPr>
          <w:rFonts w:asciiTheme="minorHAnsi" w:hAnsiTheme="minorHAnsi" w:cstheme="minorHAnsi"/>
          <w:color w:val="000000" w:themeColor="text1"/>
        </w:rPr>
        <w:t>ed</w:t>
      </w:r>
      <w:r w:rsidR="00340829" w:rsidRPr="009C3A87">
        <w:rPr>
          <w:rFonts w:asciiTheme="minorHAnsi" w:hAnsiTheme="minorHAnsi" w:cstheme="minorHAnsi"/>
          <w:color w:val="000000" w:themeColor="text1"/>
        </w:rPr>
        <w:t xml:space="preserve"> significant color contrast and disperse</w:t>
      </w:r>
      <w:r w:rsidR="006B794E">
        <w:rPr>
          <w:rFonts w:asciiTheme="minorHAnsi" w:hAnsiTheme="minorHAnsi" w:cstheme="minorHAnsi"/>
          <w:color w:val="000000" w:themeColor="text1"/>
        </w:rPr>
        <w:t>d</w:t>
      </w:r>
      <w:r w:rsidR="00340829" w:rsidRPr="009C3A87">
        <w:rPr>
          <w:rFonts w:asciiTheme="minorHAnsi" w:hAnsiTheme="minorHAnsi" w:cstheme="minorHAnsi"/>
          <w:color w:val="000000" w:themeColor="text1"/>
        </w:rPr>
        <w:t xml:space="preserve"> widely across the entire cerebral cortex (</w:t>
      </w:r>
      <w:r w:rsidR="00340829" w:rsidRPr="009C3A87">
        <w:rPr>
          <w:rFonts w:asciiTheme="minorHAnsi" w:hAnsiTheme="minorHAnsi" w:cstheme="minorHAnsi"/>
          <w:b/>
          <w:bCs/>
          <w:color w:val="000000" w:themeColor="text1"/>
        </w:rPr>
        <w:t>Figure 2</w:t>
      </w:r>
      <w:r w:rsidR="00340829" w:rsidRPr="009C3A87">
        <w:rPr>
          <w:rFonts w:asciiTheme="minorHAnsi" w:hAnsiTheme="minorHAnsi" w:cstheme="minorHAnsi"/>
          <w:color w:val="000000" w:themeColor="text1"/>
        </w:rPr>
        <w:t xml:space="preserve">). </w:t>
      </w:r>
      <w:r w:rsidRPr="009C3A87">
        <w:rPr>
          <w:rFonts w:asciiTheme="minorHAnsi" w:hAnsiTheme="minorHAnsi" w:cstheme="minorHAnsi"/>
          <w:color w:val="000000" w:themeColor="text1"/>
        </w:rPr>
        <w:t>S</w:t>
      </w:r>
      <w:r w:rsidR="00A52DAB" w:rsidRPr="009C3A87">
        <w:rPr>
          <w:rFonts w:asciiTheme="minorHAnsi" w:hAnsiTheme="minorHAnsi" w:cstheme="minorHAnsi"/>
          <w:color w:val="000000" w:themeColor="text1"/>
        </w:rPr>
        <w:t>imple multic</w:t>
      </w:r>
      <w:r w:rsidR="006F0F7F" w:rsidRPr="009C3A87">
        <w:rPr>
          <w:rFonts w:asciiTheme="minorHAnsi" w:hAnsiTheme="minorHAnsi" w:cstheme="minorHAnsi"/>
          <w:color w:val="000000" w:themeColor="text1"/>
        </w:rPr>
        <w:t>hannel</w:t>
      </w:r>
      <w:r w:rsidR="00A52DAB" w:rsidRPr="009C3A87">
        <w:rPr>
          <w:rFonts w:asciiTheme="minorHAnsi" w:hAnsiTheme="minorHAnsi" w:cstheme="minorHAnsi"/>
          <w:color w:val="000000" w:themeColor="text1"/>
        </w:rPr>
        <w:t xml:space="preserve"> </w:t>
      </w:r>
      <w:r w:rsidR="007B5D20" w:rsidRPr="009C3A87">
        <w:rPr>
          <w:rFonts w:asciiTheme="minorHAnsi" w:hAnsiTheme="minorHAnsi" w:cstheme="minorHAnsi"/>
          <w:color w:val="000000" w:themeColor="text1"/>
        </w:rPr>
        <w:t>Z</w:t>
      </w:r>
      <w:r w:rsidR="00A52DAB" w:rsidRPr="009C3A87">
        <w:rPr>
          <w:rFonts w:asciiTheme="minorHAnsi" w:hAnsiTheme="minorHAnsi" w:cstheme="minorHAnsi"/>
          <w:color w:val="000000" w:themeColor="text1"/>
        </w:rPr>
        <w:t xml:space="preserve">-stack acquisitions using </w:t>
      </w:r>
      <w:r w:rsidR="006F0F7F" w:rsidRPr="009C3A87">
        <w:rPr>
          <w:rFonts w:asciiTheme="minorHAnsi" w:hAnsiTheme="minorHAnsi" w:cstheme="minorHAnsi"/>
          <w:color w:val="000000" w:themeColor="text1"/>
        </w:rPr>
        <w:t xml:space="preserve">confocal microscopy </w:t>
      </w:r>
      <w:r w:rsidR="00907996">
        <w:rPr>
          <w:rFonts w:asciiTheme="minorHAnsi" w:hAnsiTheme="minorHAnsi" w:cstheme="minorHAnsi"/>
          <w:color w:val="000000" w:themeColor="text1"/>
        </w:rPr>
        <w:t>were</w:t>
      </w:r>
      <w:r w:rsidR="006F0F7F" w:rsidRPr="009C3A87">
        <w:rPr>
          <w:rFonts w:asciiTheme="minorHAnsi" w:hAnsiTheme="minorHAnsi" w:cstheme="minorHAnsi"/>
          <w:color w:val="000000" w:themeColor="text1"/>
        </w:rPr>
        <w:t xml:space="preserve"> used to access</w:t>
      </w:r>
      <w:r w:rsidR="00A52DAB" w:rsidRPr="009C3A87">
        <w:rPr>
          <w:rFonts w:asciiTheme="minorHAnsi" w:hAnsiTheme="minorHAnsi" w:cstheme="minorHAnsi"/>
          <w:color w:val="000000" w:themeColor="text1"/>
        </w:rPr>
        <w:t xml:space="preserve"> key astrocyte</w:t>
      </w:r>
      <w:r w:rsidRPr="009C3A87">
        <w:rPr>
          <w:rFonts w:asciiTheme="minorHAnsi" w:hAnsiTheme="minorHAnsi" w:cstheme="minorHAnsi"/>
          <w:color w:val="000000" w:themeColor="text1"/>
        </w:rPr>
        <w:t xml:space="preserve"> features</w:t>
      </w:r>
      <w:r w:rsidR="00A52DAB" w:rsidRPr="009C3A87">
        <w:rPr>
          <w:rFonts w:asciiTheme="minorHAnsi" w:hAnsiTheme="minorHAnsi" w:cstheme="minorHAnsi"/>
          <w:color w:val="000000" w:themeColor="text1"/>
        </w:rPr>
        <w:t xml:space="preserve"> such as their territorial volume (</w:t>
      </w:r>
      <w:r w:rsidR="00A52DAB" w:rsidRPr="009C3A87">
        <w:rPr>
          <w:rFonts w:asciiTheme="minorHAnsi" w:hAnsiTheme="minorHAnsi" w:cstheme="minorHAnsi"/>
          <w:b/>
          <w:bCs/>
          <w:color w:val="000000" w:themeColor="text1"/>
        </w:rPr>
        <w:t>Figure 3</w:t>
      </w:r>
      <w:r w:rsidR="00A52DAB" w:rsidRPr="009C3A87">
        <w:rPr>
          <w:rFonts w:asciiTheme="minorHAnsi" w:hAnsiTheme="minorHAnsi" w:cstheme="minorHAnsi"/>
          <w:color w:val="000000" w:themeColor="text1"/>
        </w:rPr>
        <w:t>) and their morphological complexity (</w:t>
      </w:r>
      <w:r w:rsidR="00A52DAB" w:rsidRPr="009C3A87">
        <w:rPr>
          <w:rFonts w:asciiTheme="minorHAnsi" w:hAnsiTheme="minorHAnsi" w:cstheme="minorHAnsi"/>
          <w:b/>
          <w:bCs/>
          <w:color w:val="000000" w:themeColor="text1"/>
        </w:rPr>
        <w:t>Figure 4</w:t>
      </w:r>
      <w:r w:rsidR="00A52DAB" w:rsidRPr="009C3A87">
        <w:rPr>
          <w:rFonts w:asciiTheme="minorHAnsi" w:hAnsiTheme="minorHAnsi" w:cstheme="minorHAnsi"/>
          <w:color w:val="000000" w:themeColor="text1"/>
        </w:rPr>
        <w:t>) at several postnatal stages.</w:t>
      </w:r>
      <w:r w:rsidR="00EC587E" w:rsidRPr="009C3A87">
        <w:rPr>
          <w:rFonts w:asciiTheme="minorHAnsi" w:hAnsiTheme="minorHAnsi" w:cstheme="minorHAnsi"/>
          <w:color w:val="000000" w:themeColor="text1"/>
        </w:rPr>
        <w:t xml:space="preserve"> </w:t>
      </w:r>
      <w:r w:rsidR="00944F69" w:rsidRPr="009C3A87">
        <w:rPr>
          <w:rFonts w:asciiTheme="minorHAnsi" w:hAnsiTheme="minorHAnsi" w:cstheme="minorHAnsi"/>
          <w:color w:val="000000" w:themeColor="text1"/>
        </w:rPr>
        <w:t>Beyond astrocytes, this</w:t>
      </w:r>
      <w:r w:rsidR="004A009D" w:rsidRPr="009C3A87">
        <w:rPr>
          <w:rFonts w:asciiTheme="minorHAnsi" w:hAnsiTheme="minorHAnsi" w:cstheme="minorHAnsi"/>
          <w:color w:val="000000" w:themeColor="text1"/>
        </w:rPr>
        <w:t xml:space="preserve"> methodology may be </w:t>
      </w:r>
      <w:r w:rsidR="00944F69" w:rsidRPr="009C3A87">
        <w:rPr>
          <w:rFonts w:asciiTheme="minorHAnsi" w:hAnsiTheme="minorHAnsi" w:cstheme="minorHAnsi"/>
          <w:color w:val="000000" w:themeColor="text1"/>
        </w:rPr>
        <w:t>adapted</w:t>
      </w:r>
      <w:r w:rsidR="004A009D" w:rsidRPr="009C3A87">
        <w:rPr>
          <w:rFonts w:asciiTheme="minorHAnsi" w:hAnsiTheme="minorHAnsi" w:cstheme="minorHAnsi"/>
          <w:color w:val="000000" w:themeColor="text1"/>
        </w:rPr>
        <w:t xml:space="preserve"> to study the morphology of other glial cells such as oligodendrocytes. </w:t>
      </w:r>
      <w:r w:rsidR="00EC587E" w:rsidRPr="009C3A87">
        <w:rPr>
          <w:rFonts w:asciiTheme="minorHAnsi" w:hAnsiTheme="minorHAnsi" w:cstheme="minorHAnsi"/>
          <w:color w:val="000000" w:themeColor="text1"/>
        </w:rPr>
        <w:t>However</w:t>
      </w:r>
      <w:r w:rsidR="000001B7" w:rsidRPr="009C3A87">
        <w:rPr>
          <w:rFonts w:asciiTheme="minorHAnsi" w:hAnsiTheme="minorHAnsi" w:cstheme="minorHAnsi"/>
          <w:color w:val="000000" w:themeColor="text1"/>
        </w:rPr>
        <w:t>,</w:t>
      </w:r>
      <w:r w:rsidR="00EC587E" w:rsidRPr="009C3A87">
        <w:rPr>
          <w:rFonts w:asciiTheme="minorHAnsi" w:hAnsiTheme="minorHAnsi" w:cstheme="minorHAnsi"/>
          <w:color w:val="000000" w:themeColor="text1"/>
        </w:rPr>
        <w:t xml:space="preserve"> </w:t>
      </w:r>
      <w:r w:rsidR="007B5D20">
        <w:rPr>
          <w:rFonts w:asciiTheme="minorHAnsi" w:hAnsiTheme="minorHAnsi" w:cstheme="minorHAnsi"/>
          <w:color w:val="000000" w:themeColor="text1"/>
        </w:rPr>
        <w:t xml:space="preserve">it </w:t>
      </w:r>
      <w:r w:rsidR="006F0F7F" w:rsidRPr="009C3A87">
        <w:rPr>
          <w:rFonts w:asciiTheme="minorHAnsi" w:hAnsiTheme="minorHAnsi" w:cstheme="minorHAnsi"/>
          <w:color w:val="000000" w:themeColor="text1"/>
        </w:rPr>
        <w:t>should</w:t>
      </w:r>
      <w:r w:rsidR="00EC587E" w:rsidRPr="009C3A87">
        <w:rPr>
          <w:rFonts w:asciiTheme="minorHAnsi" w:hAnsiTheme="minorHAnsi" w:cstheme="minorHAnsi"/>
          <w:color w:val="000000" w:themeColor="text1"/>
        </w:rPr>
        <w:t xml:space="preserve"> </w:t>
      </w:r>
      <w:r w:rsidR="007B5D20">
        <w:rPr>
          <w:rFonts w:asciiTheme="minorHAnsi" w:hAnsiTheme="minorHAnsi" w:cstheme="minorHAnsi"/>
          <w:color w:val="000000" w:themeColor="text1"/>
        </w:rPr>
        <w:t xml:space="preserve">be </w:t>
      </w:r>
      <w:r w:rsidR="00EC587E" w:rsidRPr="009C3A87">
        <w:rPr>
          <w:rFonts w:asciiTheme="minorHAnsi" w:hAnsiTheme="minorHAnsi" w:cstheme="minorHAnsi"/>
          <w:color w:val="000000" w:themeColor="text1"/>
        </w:rPr>
        <w:t>ke</w:t>
      </w:r>
      <w:r w:rsidR="007B5D20">
        <w:rPr>
          <w:rFonts w:asciiTheme="minorHAnsi" w:hAnsiTheme="minorHAnsi" w:cstheme="minorHAnsi"/>
          <w:color w:val="000000" w:themeColor="text1"/>
        </w:rPr>
        <w:t>pt</w:t>
      </w:r>
      <w:r w:rsidR="00EC587E" w:rsidRPr="009C3A87">
        <w:rPr>
          <w:rFonts w:asciiTheme="minorHAnsi" w:hAnsiTheme="minorHAnsi" w:cstheme="minorHAnsi"/>
          <w:color w:val="000000" w:themeColor="text1"/>
        </w:rPr>
        <w:t xml:space="preserve"> in mind that </w:t>
      </w:r>
      <w:r w:rsidR="00012DE3" w:rsidRPr="009C3A87">
        <w:rPr>
          <w:rFonts w:asciiTheme="minorHAnsi" w:hAnsiTheme="minorHAnsi" w:cstheme="minorHAnsi"/>
          <w:color w:val="000000" w:themeColor="text1"/>
        </w:rPr>
        <w:t xml:space="preserve">the limited resolution offered by </w:t>
      </w:r>
      <w:r w:rsidR="00D523F2" w:rsidRPr="009C3A87">
        <w:rPr>
          <w:rFonts w:asciiTheme="minorHAnsi" w:hAnsiTheme="minorHAnsi" w:cstheme="minorHAnsi"/>
          <w:color w:val="000000" w:themeColor="text1"/>
        </w:rPr>
        <w:t>confocal microscopy</w:t>
      </w:r>
      <w:r w:rsidR="00EC587E" w:rsidRPr="009C3A87">
        <w:rPr>
          <w:rFonts w:asciiTheme="minorHAnsi" w:hAnsiTheme="minorHAnsi" w:cstheme="minorHAnsi"/>
          <w:color w:val="000000" w:themeColor="text1"/>
        </w:rPr>
        <w:t xml:space="preserve"> </w:t>
      </w:r>
      <w:r w:rsidR="00012DE3" w:rsidRPr="009C3A87">
        <w:rPr>
          <w:rFonts w:asciiTheme="minorHAnsi" w:hAnsiTheme="minorHAnsi" w:cstheme="minorHAnsi"/>
          <w:color w:val="000000" w:themeColor="text1"/>
        </w:rPr>
        <w:t xml:space="preserve">can only </w:t>
      </w:r>
      <w:r w:rsidR="00EC587E" w:rsidRPr="009C3A87">
        <w:rPr>
          <w:rFonts w:asciiTheme="minorHAnsi" w:hAnsiTheme="minorHAnsi" w:cstheme="minorHAnsi"/>
          <w:color w:val="000000" w:themeColor="text1"/>
        </w:rPr>
        <w:t xml:space="preserve">provide </w:t>
      </w:r>
      <w:r w:rsidR="004D3A40" w:rsidRPr="009C3A87">
        <w:rPr>
          <w:rFonts w:asciiTheme="minorHAnsi" w:hAnsiTheme="minorHAnsi" w:cstheme="minorHAnsi"/>
          <w:color w:val="000000" w:themeColor="text1"/>
        </w:rPr>
        <w:t>a partial rendering of</w:t>
      </w:r>
      <w:r w:rsidR="00980D1E" w:rsidRPr="009C3A87">
        <w:rPr>
          <w:rFonts w:asciiTheme="minorHAnsi" w:hAnsiTheme="minorHAnsi" w:cstheme="minorHAnsi"/>
          <w:color w:val="000000" w:themeColor="text1"/>
        </w:rPr>
        <w:t xml:space="preserve"> </w:t>
      </w:r>
      <w:r w:rsidR="00EC587E" w:rsidRPr="009C3A87">
        <w:rPr>
          <w:rFonts w:asciiTheme="minorHAnsi" w:hAnsiTheme="minorHAnsi" w:cstheme="minorHAnsi"/>
          <w:color w:val="000000" w:themeColor="text1"/>
        </w:rPr>
        <w:t>astrocyte morphological complexity</w:t>
      </w:r>
      <w:r w:rsidR="00665CF0" w:rsidRPr="009C3A87">
        <w:rPr>
          <w:rFonts w:asciiTheme="minorHAnsi" w:hAnsiTheme="minorHAnsi" w:cstheme="minorHAnsi"/>
          <w:color w:val="000000" w:themeColor="text1"/>
        </w:rPr>
        <w:t xml:space="preserve">. </w:t>
      </w:r>
      <w:r w:rsidR="004D3A40" w:rsidRPr="009C3A87">
        <w:rPr>
          <w:rFonts w:asciiTheme="minorHAnsi" w:hAnsiTheme="minorHAnsi" w:cstheme="minorHAnsi"/>
          <w:color w:val="000000" w:themeColor="text1"/>
        </w:rPr>
        <w:t>While i</w:t>
      </w:r>
      <w:r w:rsidR="00665CF0" w:rsidRPr="009C3A87">
        <w:rPr>
          <w:rFonts w:asciiTheme="minorHAnsi" w:hAnsiTheme="minorHAnsi" w:cstheme="minorHAnsi"/>
          <w:color w:val="000000" w:themeColor="text1"/>
        </w:rPr>
        <w:t xml:space="preserve">mages </w:t>
      </w:r>
      <w:r w:rsidR="002C647B" w:rsidRPr="009C3A87">
        <w:rPr>
          <w:rFonts w:asciiTheme="minorHAnsi" w:hAnsiTheme="minorHAnsi" w:cstheme="minorHAnsi"/>
          <w:color w:val="000000" w:themeColor="text1"/>
        </w:rPr>
        <w:t xml:space="preserve">obtained </w:t>
      </w:r>
      <w:r w:rsidR="00EC587E" w:rsidRPr="009C3A87">
        <w:rPr>
          <w:rFonts w:asciiTheme="minorHAnsi" w:hAnsiTheme="minorHAnsi" w:cstheme="minorHAnsi"/>
          <w:color w:val="000000" w:themeColor="text1"/>
        </w:rPr>
        <w:t>with higher resolution (</w:t>
      </w:r>
      <w:r w:rsidR="002C647B" w:rsidRPr="009C3A87">
        <w:rPr>
          <w:rFonts w:asciiTheme="minorHAnsi" w:hAnsiTheme="minorHAnsi" w:cstheme="minorHAnsi"/>
          <w:color w:val="000000" w:themeColor="text1"/>
        </w:rPr>
        <w:t>e.g.</w:t>
      </w:r>
      <w:r w:rsidR="00BE0742">
        <w:rPr>
          <w:rFonts w:asciiTheme="minorHAnsi" w:hAnsiTheme="minorHAnsi" w:cstheme="minorHAnsi"/>
          <w:color w:val="000000" w:themeColor="text1"/>
        </w:rPr>
        <w:t>,</w:t>
      </w:r>
      <w:r w:rsidR="002C647B" w:rsidRPr="009C3A87">
        <w:rPr>
          <w:rFonts w:asciiTheme="minorHAnsi" w:hAnsiTheme="minorHAnsi" w:cstheme="minorHAnsi"/>
          <w:color w:val="000000" w:themeColor="text1"/>
        </w:rPr>
        <w:t xml:space="preserve"> </w:t>
      </w:r>
      <w:r w:rsidR="00EC587E" w:rsidRPr="009C3A87">
        <w:rPr>
          <w:rFonts w:asciiTheme="minorHAnsi" w:hAnsiTheme="minorHAnsi" w:cstheme="minorHAnsi"/>
          <w:color w:val="000000" w:themeColor="text1"/>
        </w:rPr>
        <w:t>63</w:t>
      </w:r>
      <w:r w:rsidR="00B263DD" w:rsidRPr="009C3A87">
        <w:rPr>
          <w:rFonts w:asciiTheme="minorHAnsi" w:hAnsiTheme="minorHAnsi" w:cstheme="minorHAnsi"/>
          <w:color w:val="000000" w:themeColor="text1"/>
        </w:rPr>
        <w:t>x</w:t>
      </w:r>
      <w:r w:rsidR="004D3A40" w:rsidRPr="009C3A87">
        <w:rPr>
          <w:rFonts w:asciiTheme="minorHAnsi" w:hAnsiTheme="minorHAnsi" w:cstheme="minorHAnsi"/>
          <w:color w:val="000000" w:themeColor="text1"/>
        </w:rPr>
        <w:t xml:space="preserve"> 1.4 NA</w:t>
      </w:r>
      <w:r w:rsidR="00EC587E" w:rsidRPr="009C3A87">
        <w:rPr>
          <w:rFonts w:asciiTheme="minorHAnsi" w:hAnsiTheme="minorHAnsi" w:cstheme="minorHAnsi"/>
          <w:color w:val="000000" w:themeColor="text1"/>
        </w:rPr>
        <w:t xml:space="preserve"> </w:t>
      </w:r>
      <w:r w:rsidR="00665CF0" w:rsidRPr="009C3A87">
        <w:rPr>
          <w:rFonts w:asciiTheme="minorHAnsi" w:hAnsiTheme="minorHAnsi" w:cstheme="minorHAnsi"/>
          <w:color w:val="000000" w:themeColor="text1"/>
        </w:rPr>
        <w:t xml:space="preserve">oil </w:t>
      </w:r>
      <w:r w:rsidR="00EC587E" w:rsidRPr="009C3A87">
        <w:rPr>
          <w:rFonts w:asciiTheme="minorHAnsi" w:hAnsiTheme="minorHAnsi" w:cstheme="minorHAnsi"/>
          <w:color w:val="000000" w:themeColor="text1"/>
        </w:rPr>
        <w:t>objective) and deconvolution</w:t>
      </w:r>
      <w:r w:rsidR="00EC587E" w:rsidRPr="00125891">
        <w:rPr>
          <w:rFonts w:asciiTheme="minorHAnsi" w:hAnsiTheme="minorHAnsi" w:cstheme="minorHAnsi"/>
          <w:color w:val="000000" w:themeColor="text1"/>
        </w:rPr>
        <w:t xml:space="preserve"> algorithm</w:t>
      </w:r>
      <w:r w:rsidR="00F876B0" w:rsidRPr="00125891">
        <w:rPr>
          <w:rFonts w:asciiTheme="minorHAnsi" w:hAnsiTheme="minorHAnsi" w:cstheme="minorHAnsi"/>
          <w:color w:val="000000" w:themeColor="text1"/>
        </w:rPr>
        <w:t>s</w:t>
      </w:r>
      <w:r w:rsidR="00EC587E" w:rsidRPr="00125891">
        <w:rPr>
          <w:rFonts w:asciiTheme="minorHAnsi" w:hAnsiTheme="minorHAnsi" w:cstheme="minorHAnsi"/>
          <w:color w:val="000000" w:themeColor="text1"/>
        </w:rPr>
        <w:t xml:space="preserve"> </w:t>
      </w:r>
      <w:r w:rsidR="004D3A40">
        <w:rPr>
          <w:rFonts w:asciiTheme="minorHAnsi" w:hAnsiTheme="minorHAnsi" w:cstheme="minorHAnsi"/>
          <w:color w:val="000000" w:themeColor="text1"/>
        </w:rPr>
        <w:t>can be used to reconstruct finer details of astrocyte arbors</w:t>
      </w:r>
      <w:r w:rsidR="00E10B56">
        <w:rPr>
          <w:rFonts w:asciiTheme="minorHAnsi" w:hAnsiTheme="minorHAnsi" w:cstheme="minorHAnsi"/>
          <w:color w:val="000000" w:themeColor="text1"/>
        </w:rPr>
        <w:fldChar w:fldCharType="begin"/>
      </w:r>
      <w:r w:rsidR="00A66758">
        <w:rPr>
          <w:rFonts w:asciiTheme="minorHAnsi" w:hAnsiTheme="minorHAnsi" w:cstheme="minorHAnsi"/>
          <w:color w:val="000000" w:themeColor="text1"/>
        </w:rPr>
        <w:instrText xml:space="preserve"> ADDIN ZOTERO_ITEM CSL_CITATION {"citationID":"rsrVlL8b","properties":{"formattedCitation":"\\super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E10B56">
        <w:rPr>
          <w:rFonts w:asciiTheme="minorHAnsi" w:hAnsiTheme="minorHAnsi" w:cstheme="minorHAnsi"/>
          <w:color w:val="000000" w:themeColor="text1"/>
        </w:rPr>
        <w:fldChar w:fldCharType="separate"/>
      </w:r>
      <w:r w:rsidR="00A66758" w:rsidRPr="009F1920">
        <w:rPr>
          <w:rFonts w:hAnsiTheme="minorHAnsi" w:cs="Times New Roman"/>
          <w:vertAlign w:val="superscript"/>
        </w:rPr>
        <w:t>14</w:t>
      </w:r>
      <w:r w:rsidR="00E10B56">
        <w:rPr>
          <w:rFonts w:asciiTheme="minorHAnsi" w:hAnsiTheme="minorHAnsi" w:cstheme="minorHAnsi"/>
          <w:color w:val="000000" w:themeColor="text1"/>
        </w:rPr>
        <w:fldChar w:fldCharType="end"/>
      </w:r>
      <w:r w:rsidR="004D3A40">
        <w:rPr>
          <w:rFonts w:asciiTheme="minorHAnsi" w:hAnsiTheme="minorHAnsi" w:cstheme="minorHAnsi"/>
          <w:color w:val="000000" w:themeColor="text1"/>
        </w:rPr>
        <w:t xml:space="preserve">, the finest processes cannot be resolved with conventional optical </w:t>
      </w:r>
      <w:r w:rsidR="004550BD">
        <w:rPr>
          <w:rFonts w:asciiTheme="minorHAnsi" w:hAnsiTheme="minorHAnsi" w:cstheme="minorHAnsi"/>
          <w:color w:val="000000" w:themeColor="text1"/>
        </w:rPr>
        <w:t>imaging</w:t>
      </w:r>
      <w:r w:rsidR="00047373" w:rsidRPr="00125891">
        <w:rPr>
          <w:rFonts w:asciiTheme="minorHAnsi" w:hAnsiTheme="minorHAnsi" w:cstheme="minorHAnsi"/>
          <w:color w:val="000000" w:themeColor="text1"/>
        </w:rPr>
        <w:t>.</w:t>
      </w:r>
      <w:r w:rsidR="004D3A40">
        <w:rPr>
          <w:rFonts w:asciiTheme="minorHAnsi" w:hAnsiTheme="minorHAnsi" w:cstheme="minorHAnsi"/>
          <w:color w:val="000000" w:themeColor="text1"/>
        </w:rPr>
        <w:t xml:space="preserve"> </w:t>
      </w:r>
      <w:r w:rsidR="00EB66D7">
        <w:rPr>
          <w:rFonts w:asciiTheme="minorHAnsi" w:hAnsiTheme="minorHAnsi" w:cstheme="minorHAnsi"/>
          <w:color w:val="000000" w:themeColor="text1"/>
        </w:rPr>
        <w:t>Nevertheless, t</w:t>
      </w:r>
      <w:r w:rsidR="000F5A65" w:rsidRPr="00125891">
        <w:rPr>
          <w:rFonts w:asciiTheme="minorHAnsi" w:hAnsiTheme="minorHAnsi" w:cstheme="minorHAnsi"/>
          <w:color w:val="000000" w:themeColor="text1"/>
        </w:rPr>
        <w:t>he</w:t>
      </w:r>
      <w:r w:rsidR="008231A8" w:rsidRPr="00125891">
        <w:rPr>
          <w:rFonts w:asciiTheme="minorHAnsi" w:hAnsiTheme="minorHAnsi" w:cstheme="minorHAnsi"/>
          <w:color w:val="000000" w:themeColor="text1"/>
        </w:rPr>
        <w:t xml:space="preserve"> strategy</w:t>
      </w:r>
      <w:r w:rsidR="000F5A65" w:rsidRPr="00125891">
        <w:rPr>
          <w:rFonts w:asciiTheme="minorHAnsi" w:hAnsiTheme="minorHAnsi" w:cstheme="minorHAnsi"/>
          <w:color w:val="000000" w:themeColor="text1"/>
        </w:rPr>
        <w:t xml:space="preserve"> presented here will be</w:t>
      </w:r>
      <w:r w:rsidR="008231A8" w:rsidRPr="00125891">
        <w:rPr>
          <w:rFonts w:asciiTheme="minorHAnsi" w:hAnsiTheme="minorHAnsi" w:cstheme="minorHAnsi"/>
          <w:color w:val="000000" w:themeColor="text1"/>
        </w:rPr>
        <w:t xml:space="preserve"> </w:t>
      </w:r>
      <w:r w:rsidR="00C41F92" w:rsidRPr="00125891">
        <w:rPr>
          <w:rFonts w:asciiTheme="minorHAnsi" w:hAnsiTheme="minorHAnsi" w:cstheme="minorHAnsi"/>
          <w:color w:val="000000" w:themeColor="text1"/>
        </w:rPr>
        <w:t xml:space="preserve">of interest to screen efficiently for a </w:t>
      </w:r>
      <w:r w:rsidR="003352D1" w:rsidRPr="00125891">
        <w:rPr>
          <w:rFonts w:asciiTheme="minorHAnsi" w:hAnsiTheme="minorHAnsi" w:cstheme="minorHAnsi"/>
          <w:color w:val="000000" w:themeColor="text1"/>
        </w:rPr>
        <w:t>potential phenotype affecting cortical astrocyte volume or morphology</w:t>
      </w:r>
      <w:r w:rsidR="00C41F92" w:rsidRPr="00125891">
        <w:rPr>
          <w:rFonts w:asciiTheme="minorHAnsi" w:hAnsiTheme="minorHAnsi" w:cstheme="minorHAnsi"/>
          <w:color w:val="000000" w:themeColor="text1"/>
        </w:rPr>
        <w:t xml:space="preserve"> in mouse models of neurological diseases</w:t>
      </w:r>
      <w:r w:rsidR="003352D1" w:rsidRPr="00125891">
        <w:rPr>
          <w:rFonts w:asciiTheme="minorHAnsi" w:hAnsiTheme="minorHAnsi" w:cstheme="minorHAnsi"/>
          <w:color w:val="000000" w:themeColor="text1"/>
        </w:rPr>
        <w:t>.</w:t>
      </w:r>
    </w:p>
    <w:p w14:paraId="457734D8" w14:textId="77777777" w:rsidR="00D10805" w:rsidRPr="00125891" w:rsidRDefault="00D10805" w:rsidP="007C1539">
      <w:pPr>
        <w:rPr>
          <w:rFonts w:asciiTheme="minorHAnsi" w:hAnsiTheme="minorHAnsi" w:cstheme="minorHAnsi"/>
          <w:color w:val="auto"/>
        </w:rPr>
      </w:pPr>
    </w:p>
    <w:p w14:paraId="09332B96" w14:textId="77777777" w:rsidR="004B23A5" w:rsidRDefault="00AA03DF" w:rsidP="007C1539">
      <w:pPr>
        <w:pStyle w:val="NormalWeb"/>
        <w:spacing w:before="0" w:beforeAutospacing="0" w:after="0" w:afterAutospacing="0"/>
        <w:rPr>
          <w:rFonts w:asciiTheme="minorHAnsi" w:hAnsiTheme="minorHAnsi" w:cstheme="minorHAnsi"/>
          <w:b/>
          <w:bCs/>
        </w:rPr>
      </w:pPr>
      <w:r w:rsidRPr="00125891">
        <w:rPr>
          <w:rFonts w:asciiTheme="minorHAnsi" w:hAnsiTheme="minorHAnsi" w:cstheme="minorHAnsi"/>
          <w:b/>
          <w:bCs/>
        </w:rPr>
        <w:t xml:space="preserve">ACKNOWLEDGMENTS: </w:t>
      </w:r>
    </w:p>
    <w:p w14:paraId="471F9A69" w14:textId="77777777" w:rsidR="00AA03DF" w:rsidRPr="00125891" w:rsidRDefault="00EC24C2" w:rsidP="007C1539">
      <w:pPr>
        <w:rPr>
          <w:rFonts w:asciiTheme="minorHAnsi" w:hAnsiTheme="minorHAnsi" w:cs="Arial"/>
          <w:color w:val="000000" w:themeColor="text1"/>
        </w:rPr>
      </w:pPr>
      <w:r w:rsidRPr="00125891">
        <w:rPr>
          <w:rFonts w:asciiTheme="minorHAnsi" w:hAnsiTheme="minorHAnsi" w:cs="Arial"/>
          <w:color w:val="000000" w:themeColor="text1"/>
          <w:shd w:val="clear" w:color="auto" w:fill="FFFFFF"/>
        </w:rPr>
        <w:t xml:space="preserve">We thank </w:t>
      </w:r>
      <w:r w:rsidR="00393465" w:rsidRPr="00125891">
        <w:rPr>
          <w:rFonts w:asciiTheme="minorHAnsi" w:hAnsiTheme="minorHAnsi" w:cs="Arial"/>
          <w:color w:val="000000" w:themeColor="text1"/>
          <w:shd w:val="clear" w:color="auto" w:fill="FFFFFF"/>
        </w:rPr>
        <w:t xml:space="preserve">S. Fouquet and </w:t>
      </w:r>
      <w:r w:rsidR="00E01780">
        <w:rPr>
          <w:rFonts w:asciiTheme="minorHAnsi" w:hAnsiTheme="minorHAnsi" w:cs="Arial"/>
          <w:color w:val="000000" w:themeColor="text1"/>
          <w:shd w:val="clear" w:color="auto" w:fill="FFFFFF"/>
        </w:rPr>
        <w:t xml:space="preserve">the </w:t>
      </w:r>
      <w:r w:rsidR="00E01780" w:rsidRPr="00125891">
        <w:rPr>
          <w:rFonts w:asciiTheme="minorHAnsi" w:hAnsiTheme="minorHAnsi" w:cs="Arial"/>
          <w:color w:val="000000" w:themeColor="text1"/>
          <w:shd w:val="clear" w:color="auto" w:fill="FFFFFF"/>
        </w:rPr>
        <w:t xml:space="preserve">imaging and animal core facilities </w:t>
      </w:r>
      <w:r w:rsidR="00E01780">
        <w:rPr>
          <w:rFonts w:asciiTheme="minorHAnsi" w:hAnsiTheme="minorHAnsi" w:cs="Arial"/>
          <w:color w:val="000000" w:themeColor="text1"/>
          <w:shd w:val="clear" w:color="auto" w:fill="FFFFFF"/>
        </w:rPr>
        <w:t xml:space="preserve">of </w:t>
      </w:r>
      <w:proofErr w:type="spellStart"/>
      <w:r w:rsidR="00871138" w:rsidRPr="00125891">
        <w:rPr>
          <w:rFonts w:asciiTheme="minorHAnsi" w:hAnsiTheme="minorHAnsi" w:cs="Arial"/>
          <w:color w:val="000000" w:themeColor="text1"/>
          <w:shd w:val="clear" w:color="auto" w:fill="FFFFFF"/>
        </w:rPr>
        <w:t>Institut</w:t>
      </w:r>
      <w:proofErr w:type="spellEnd"/>
      <w:r w:rsidR="00E01780">
        <w:rPr>
          <w:rFonts w:asciiTheme="minorHAnsi" w:hAnsiTheme="minorHAnsi" w:cs="Arial"/>
          <w:color w:val="000000" w:themeColor="text1"/>
          <w:shd w:val="clear" w:color="auto" w:fill="FFFFFF"/>
        </w:rPr>
        <w:t xml:space="preserve"> de la Vision</w:t>
      </w:r>
      <w:r w:rsidRPr="00125891">
        <w:rPr>
          <w:rFonts w:asciiTheme="minorHAnsi" w:hAnsiTheme="minorHAnsi" w:cs="Arial"/>
          <w:color w:val="000000" w:themeColor="text1"/>
          <w:shd w:val="clear" w:color="auto" w:fill="FFFFFF"/>
        </w:rPr>
        <w:t xml:space="preserve"> </w:t>
      </w:r>
      <w:r w:rsidR="00871138" w:rsidRPr="00125891">
        <w:rPr>
          <w:rFonts w:asciiTheme="minorHAnsi" w:hAnsiTheme="minorHAnsi" w:cs="Arial"/>
          <w:color w:val="000000" w:themeColor="text1"/>
          <w:shd w:val="clear" w:color="auto" w:fill="FFFFFF"/>
        </w:rPr>
        <w:t xml:space="preserve">and </w:t>
      </w:r>
      <w:proofErr w:type="spellStart"/>
      <w:r w:rsidR="00871138" w:rsidRPr="00125891">
        <w:rPr>
          <w:rFonts w:asciiTheme="minorHAnsi" w:hAnsiTheme="minorHAnsi" w:cs="Arial"/>
          <w:color w:val="000000" w:themeColor="text1"/>
          <w:shd w:val="clear" w:color="auto" w:fill="FFFFFF"/>
        </w:rPr>
        <w:t>Institut</w:t>
      </w:r>
      <w:proofErr w:type="spellEnd"/>
      <w:r w:rsidR="00871138" w:rsidRPr="00125891">
        <w:rPr>
          <w:rFonts w:asciiTheme="minorHAnsi" w:hAnsiTheme="minorHAnsi" w:cs="Arial"/>
          <w:color w:val="000000" w:themeColor="text1"/>
          <w:shd w:val="clear" w:color="auto" w:fill="FFFFFF"/>
        </w:rPr>
        <w:t xml:space="preserve"> des Neurosciences de Montpellier </w:t>
      </w:r>
      <w:r w:rsidRPr="00125891">
        <w:rPr>
          <w:rFonts w:asciiTheme="minorHAnsi" w:hAnsiTheme="minorHAnsi" w:cs="Arial"/>
          <w:color w:val="000000" w:themeColor="text1"/>
          <w:shd w:val="clear" w:color="auto" w:fill="FFFFFF"/>
        </w:rPr>
        <w:t xml:space="preserve">for technical assistance. This work was supported by </w:t>
      </w:r>
      <w:r w:rsidRPr="00125891">
        <w:rPr>
          <w:rFonts w:asciiTheme="minorHAnsi" w:hAnsiTheme="minorHAnsi" w:cs="Arial"/>
          <w:lang w:eastAsia="fr-FR"/>
        </w:rPr>
        <w:t xml:space="preserve">fellowships from </w:t>
      </w:r>
      <w:proofErr w:type="spellStart"/>
      <w:r w:rsidRPr="00125891">
        <w:rPr>
          <w:rFonts w:asciiTheme="minorHAnsi" w:hAnsiTheme="minorHAnsi" w:cs="Arial"/>
          <w:lang w:eastAsia="fr-FR"/>
        </w:rPr>
        <w:t>Région</w:t>
      </w:r>
      <w:proofErr w:type="spellEnd"/>
      <w:r w:rsidRPr="00125891">
        <w:rPr>
          <w:rFonts w:asciiTheme="minorHAnsi" w:hAnsiTheme="minorHAnsi" w:cs="Arial"/>
          <w:lang w:eastAsia="fr-FR"/>
        </w:rPr>
        <w:t xml:space="preserve"> Ile-de-France and </w:t>
      </w:r>
      <w:proofErr w:type="spellStart"/>
      <w:r w:rsidRPr="00125891">
        <w:rPr>
          <w:rFonts w:asciiTheme="minorHAnsi" w:hAnsiTheme="minorHAnsi" w:cs="Arial"/>
          <w:lang w:eastAsia="fr-FR"/>
        </w:rPr>
        <w:t>Fondation</w:t>
      </w:r>
      <w:proofErr w:type="spellEnd"/>
      <w:r w:rsidRPr="00125891">
        <w:rPr>
          <w:rFonts w:asciiTheme="minorHAnsi" w:hAnsiTheme="minorHAnsi" w:cs="Arial"/>
          <w:lang w:eastAsia="fr-FR"/>
        </w:rPr>
        <w:t xml:space="preserve"> ARC pour la Recherche sur le Cancer to S.C, and from </w:t>
      </w:r>
      <w:proofErr w:type="spellStart"/>
      <w:r w:rsidRPr="00125891">
        <w:rPr>
          <w:rFonts w:asciiTheme="minorHAnsi" w:hAnsiTheme="minorHAnsi" w:cs="Arial"/>
          <w:color w:val="000000" w:themeColor="text1"/>
        </w:rPr>
        <w:t>Université</w:t>
      </w:r>
      <w:proofErr w:type="spellEnd"/>
      <w:r w:rsidRPr="00125891">
        <w:rPr>
          <w:rFonts w:asciiTheme="minorHAnsi" w:hAnsiTheme="minorHAnsi" w:cs="Arial"/>
          <w:color w:val="000000" w:themeColor="text1"/>
        </w:rPr>
        <w:t xml:space="preserve"> Paris-</w:t>
      </w:r>
      <w:proofErr w:type="spellStart"/>
      <w:r w:rsidRPr="00125891">
        <w:rPr>
          <w:rFonts w:asciiTheme="minorHAnsi" w:hAnsiTheme="minorHAnsi" w:cs="Arial"/>
          <w:color w:val="000000" w:themeColor="text1"/>
        </w:rPr>
        <w:t>Saclay</w:t>
      </w:r>
      <w:proofErr w:type="spellEnd"/>
      <w:r w:rsidRPr="00125891">
        <w:rPr>
          <w:rFonts w:asciiTheme="minorHAnsi" w:hAnsiTheme="minorHAnsi" w:cs="Arial"/>
          <w:color w:val="000000" w:themeColor="text1"/>
        </w:rPr>
        <w:t xml:space="preserve"> (Initiatives </w:t>
      </w:r>
      <w:proofErr w:type="spellStart"/>
      <w:r w:rsidRPr="00125891">
        <w:rPr>
          <w:rFonts w:asciiTheme="minorHAnsi" w:hAnsiTheme="minorHAnsi" w:cs="Arial"/>
          <w:color w:val="000000" w:themeColor="text1"/>
        </w:rPr>
        <w:t>Doctorales</w:t>
      </w:r>
      <w:proofErr w:type="spellEnd"/>
      <w:r w:rsidRPr="00125891">
        <w:rPr>
          <w:rFonts w:asciiTheme="minorHAnsi" w:hAnsiTheme="minorHAnsi" w:cs="Arial"/>
          <w:color w:val="000000" w:themeColor="text1"/>
        </w:rPr>
        <w:t xml:space="preserve"> </w:t>
      </w:r>
      <w:proofErr w:type="spellStart"/>
      <w:r w:rsidRPr="00125891">
        <w:rPr>
          <w:rFonts w:asciiTheme="minorHAnsi" w:hAnsiTheme="minorHAnsi" w:cs="Arial"/>
          <w:color w:val="000000" w:themeColor="text1"/>
        </w:rPr>
        <w:t>Interdisciplinaires</w:t>
      </w:r>
      <w:proofErr w:type="spellEnd"/>
      <w:r w:rsidRPr="00125891">
        <w:rPr>
          <w:rFonts w:asciiTheme="minorHAnsi" w:hAnsiTheme="minorHAnsi" w:cs="Arial"/>
          <w:color w:val="000000" w:themeColor="text1"/>
        </w:rPr>
        <w:t xml:space="preserve">) to L.A., by funding </w:t>
      </w:r>
      <w:r w:rsidRPr="00125891">
        <w:rPr>
          <w:rFonts w:asciiTheme="minorHAnsi" w:hAnsiTheme="minorHAnsi" w:cs="Arial"/>
          <w:lang w:eastAsia="fr-FR"/>
        </w:rPr>
        <w:t xml:space="preserve">from </w:t>
      </w:r>
      <w:r w:rsidRPr="00125891">
        <w:rPr>
          <w:rFonts w:asciiTheme="minorHAnsi" w:hAnsiTheme="minorHAnsi" w:cs="Arial"/>
          <w:color w:val="000000" w:themeColor="text1"/>
        </w:rPr>
        <w:t>European Research Council (ERC-SG</w:t>
      </w:r>
      <w:r w:rsidRPr="00125891">
        <w:rPr>
          <w:rFonts w:asciiTheme="minorHAnsi" w:hAnsiTheme="minorHAnsi" w:cs="Arial"/>
        </w:rPr>
        <w:t xml:space="preserve"> </w:t>
      </w:r>
      <w:r w:rsidRPr="00125891">
        <w:rPr>
          <w:rFonts w:asciiTheme="minorHAnsi" w:hAnsiTheme="minorHAnsi" w:cs="Arial"/>
          <w:color w:val="000000" w:themeColor="text1"/>
        </w:rPr>
        <w:t xml:space="preserve">336331, PI J. </w:t>
      </w:r>
      <w:r w:rsidRPr="00125891">
        <w:rPr>
          <w:rFonts w:asciiTheme="minorHAnsi" w:hAnsiTheme="minorHAnsi"/>
          <w:color w:val="000000" w:themeColor="text1"/>
        </w:rPr>
        <w:t xml:space="preserve">Valette) to E.H., </w:t>
      </w:r>
      <w:r w:rsidRPr="00125891">
        <w:rPr>
          <w:rFonts w:asciiTheme="minorHAnsi" w:hAnsiTheme="minorHAnsi"/>
        </w:rPr>
        <w:t xml:space="preserve">by </w:t>
      </w:r>
      <w:proofErr w:type="spellStart"/>
      <w:r w:rsidRPr="00125891">
        <w:rPr>
          <w:rFonts w:asciiTheme="minorHAnsi" w:hAnsiTheme="minorHAnsi"/>
          <w:color w:val="000000" w:themeColor="text1"/>
          <w:shd w:val="clear" w:color="auto" w:fill="FFFFFF"/>
        </w:rPr>
        <w:t>Agence</w:t>
      </w:r>
      <w:proofErr w:type="spellEnd"/>
      <w:r w:rsidRPr="00125891">
        <w:rPr>
          <w:rFonts w:asciiTheme="minorHAnsi" w:hAnsiTheme="minorHAnsi"/>
          <w:color w:val="000000" w:themeColor="text1"/>
          <w:shd w:val="clear" w:color="auto" w:fill="FFFFFF"/>
        </w:rPr>
        <w:t xml:space="preserve"> </w:t>
      </w:r>
      <w:proofErr w:type="spellStart"/>
      <w:r w:rsidRPr="00125891">
        <w:rPr>
          <w:rFonts w:asciiTheme="minorHAnsi" w:hAnsiTheme="minorHAnsi"/>
          <w:color w:val="000000" w:themeColor="text1"/>
          <w:shd w:val="clear" w:color="auto" w:fill="FFFFFF"/>
        </w:rPr>
        <w:t>Nationale</w:t>
      </w:r>
      <w:proofErr w:type="spellEnd"/>
      <w:r w:rsidRPr="00125891">
        <w:rPr>
          <w:rFonts w:asciiTheme="minorHAnsi" w:hAnsiTheme="minorHAnsi"/>
          <w:color w:val="000000" w:themeColor="text1"/>
          <w:shd w:val="clear" w:color="auto" w:fill="FFFFFF"/>
        </w:rPr>
        <w:t xml:space="preserve"> de la Recherche under contracts</w:t>
      </w:r>
      <w:r w:rsidRPr="00125891">
        <w:rPr>
          <w:rFonts w:asciiTheme="minorHAnsi" w:hAnsiTheme="minorHAnsi"/>
          <w:color w:val="000000" w:themeColor="text1"/>
        </w:rPr>
        <w:t xml:space="preserve"> ANR-10-LABX-65 (</w:t>
      </w:r>
      <w:proofErr w:type="spellStart"/>
      <w:r w:rsidRPr="00125891">
        <w:rPr>
          <w:rFonts w:asciiTheme="minorHAnsi" w:hAnsiTheme="minorHAnsi"/>
          <w:color w:val="000000" w:themeColor="text1"/>
        </w:rPr>
        <w:t>LabEx</w:t>
      </w:r>
      <w:proofErr w:type="spellEnd"/>
      <w:r w:rsidRPr="00125891">
        <w:rPr>
          <w:rFonts w:asciiTheme="minorHAnsi" w:hAnsiTheme="minorHAnsi"/>
          <w:color w:val="000000" w:themeColor="text1"/>
        </w:rPr>
        <w:t xml:space="preserve"> </w:t>
      </w:r>
      <w:proofErr w:type="spellStart"/>
      <w:r w:rsidRPr="00125891">
        <w:rPr>
          <w:rFonts w:asciiTheme="minorHAnsi" w:hAnsiTheme="minorHAnsi"/>
          <w:color w:val="000000" w:themeColor="text1"/>
        </w:rPr>
        <w:t>LifeSenses</w:t>
      </w:r>
      <w:proofErr w:type="spellEnd"/>
      <w:r w:rsidRPr="00125891">
        <w:rPr>
          <w:rFonts w:asciiTheme="minorHAnsi" w:hAnsiTheme="minorHAnsi"/>
          <w:color w:val="000000" w:themeColor="text1"/>
        </w:rPr>
        <w:t>), ANR-11-EQPX-0029 (</w:t>
      </w:r>
      <w:proofErr w:type="spellStart"/>
      <w:r w:rsidRPr="00125891">
        <w:rPr>
          <w:rFonts w:asciiTheme="minorHAnsi" w:hAnsiTheme="minorHAnsi"/>
          <w:color w:val="000000" w:themeColor="text1"/>
        </w:rPr>
        <w:t>Equipex</w:t>
      </w:r>
      <w:proofErr w:type="spellEnd"/>
      <w:r w:rsidRPr="00125891">
        <w:rPr>
          <w:rFonts w:asciiTheme="minorHAnsi" w:hAnsiTheme="minorHAnsi"/>
          <w:color w:val="000000" w:themeColor="text1"/>
        </w:rPr>
        <w:t xml:space="preserve"> Morphoscope2), ANR-10-INBS-04 (France </w:t>
      </w:r>
      <w:proofErr w:type="spellStart"/>
      <w:r w:rsidRPr="00125891">
        <w:rPr>
          <w:rFonts w:asciiTheme="minorHAnsi" w:hAnsiTheme="minorHAnsi"/>
          <w:color w:val="000000" w:themeColor="text1"/>
        </w:rPr>
        <w:t>BioImaging</w:t>
      </w:r>
      <w:proofErr w:type="spellEnd"/>
      <w:r w:rsidRPr="00125891">
        <w:rPr>
          <w:rFonts w:asciiTheme="minorHAnsi" w:hAnsiTheme="minorHAnsi"/>
          <w:color w:val="000000" w:themeColor="text1"/>
        </w:rPr>
        <w:t xml:space="preserve">), by </w:t>
      </w:r>
      <w:proofErr w:type="spellStart"/>
      <w:r w:rsidRPr="00125891">
        <w:rPr>
          <w:rFonts w:asciiTheme="minorHAnsi" w:hAnsiTheme="minorHAnsi"/>
          <w:color w:val="000000" w:themeColor="text1"/>
        </w:rPr>
        <w:t>Fondation</w:t>
      </w:r>
      <w:proofErr w:type="spellEnd"/>
      <w:r w:rsidRPr="00125891">
        <w:rPr>
          <w:rFonts w:asciiTheme="minorHAnsi" w:hAnsiTheme="minorHAnsi"/>
          <w:color w:val="000000" w:themeColor="text1"/>
        </w:rPr>
        <w:t xml:space="preserve"> pour la Recherche </w:t>
      </w:r>
      <w:proofErr w:type="spellStart"/>
      <w:r w:rsidRPr="00125891">
        <w:rPr>
          <w:rFonts w:asciiTheme="minorHAnsi" w:hAnsiTheme="minorHAnsi"/>
          <w:color w:val="000000" w:themeColor="text1"/>
        </w:rPr>
        <w:t>Médicale</w:t>
      </w:r>
      <w:proofErr w:type="spellEnd"/>
      <w:r w:rsidRPr="00125891">
        <w:rPr>
          <w:rFonts w:asciiTheme="minorHAnsi" w:hAnsiTheme="minorHAnsi"/>
          <w:color w:val="000000" w:themeColor="text1"/>
        </w:rPr>
        <w:t xml:space="preserve"> (Ref. </w:t>
      </w:r>
      <w:r w:rsidR="00393465" w:rsidRPr="00125891">
        <w:rPr>
          <w:rFonts w:asciiTheme="minorHAnsi" w:hAnsiTheme="minorHAnsi" w:cs="Arial"/>
          <w:color w:val="000000" w:themeColor="text1"/>
        </w:rPr>
        <w:t xml:space="preserve">DBI20141231328), </w:t>
      </w:r>
      <w:r w:rsidRPr="00125891">
        <w:rPr>
          <w:rFonts w:asciiTheme="minorHAnsi" w:hAnsiTheme="minorHAnsi" w:cs="Arial"/>
          <w:color w:val="000000" w:themeColor="text1"/>
        </w:rPr>
        <w:t>by the European Research Council (ERC-</w:t>
      </w:r>
      <w:proofErr w:type="spellStart"/>
      <w:r w:rsidRPr="00125891">
        <w:rPr>
          <w:rFonts w:asciiTheme="minorHAnsi" w:hAnsiTheme="minorHAnsi" w:cs="Arial"/>
          <w:color w:val="000000" w:themeColor="text1"/>
        </w:rPr>
        <w:t>CoG</w:t>
      </w:r>
      <w:proofErr w:type="spellEnd"/>
      <w:r w:rsidRPr="00125891">
        <w:rPr>
          <w:rFonts w:asciiTheme="minorHAnsi" w:hAnsiTheme="minorHAnsi" w:cs="Arial"/>
          <w:color w:val="000000" w:themeColor="text1"/>
        </w:rPr>
        <w:t xml:space="preserve"> 649117</w:t>
      </w:r>
      <w:r w:rsidR="00393465" w:rsidRPr="00125891">
        <w:rPr>
          <w:rFonts w:asciiTheme="minorHAnsi" w:hAnsiTheme="minorHAnsi" w:cs="Arial"/>
          <w:color w:val="000000" w:themeColor="text1"/>
        </w:rPr>
        <w:t>, PI J. Livet</w:t>
      </w:r>
      <w:r w:rsidRPr="00125891">
        <w:rPr>
          <w:rFonts w:asciiTheme="minorHAnsi" w:hAnsiTheme="minorHAnsi" w:cs="Arial"/>
          <w:color w:val="000000" w:themeColor="text1"/>
        </w:rPr>
        <w:t>)</w:t>
      </w:r>
      <w:r w:rsidR="00393465" w:rsidRPr="00125891">
        <w:rPr>
          <w:rFonts w:asciiTheme="minorHAnsi" w:hAnsiTheme="minorHAnsi" w:cs="Arial"/>
          <w:color w:val="000000" w:themeColor="text1"/>
        </w:rPr>
        <w:t xml:space="preserve"> and by ATIP-</w:t>
      </w:r>
      <w:proofErr w:type="spellStart"/>
      <w:r w:rsidR="00393465" w:rsidRPr="00125891">
        <w:rPr>
          <w:rFonts w:asciiTheme="minorHAnsi" w:hAnsiTheme="minorHAnsi" w:cs="Arial"/>
          <w:color w:val="000000" w:themeColor="text1"/>
        </w:rPr>
        <w:t>Avenir</w:t>
      </w:r>
      <w:proofErr w:type="spellEnd"/>
      <w:r w:rsidR="00393465" w:rsidRPr="00125891">
        <w:rPr>
          <w:rFonts w:asciiTheme="minorHAnsi" w:hAnsiTheme="minorHAnsi" w:cs="Arial"/>
          <w:color w:val="000000" w:themeColor="text1"/>
        </w:rPr>
        <w:t xml:space="preserve"> program</w:t>
      </w:r>
      <w:r w:rsidR="00D31ED2">
        <w:rPr>
          <w:rFonts w:asciiTheme="minorHAnsi" w:hAnsiTheme="minorHAnsi" w:cs="Arial"/>
          <w:color w:val="000000" w:themeColor="text1"/>
        </w:rPr>
        <w:t xml:space="preserve"> </w:t>
      </w:r>
      <w:r w:rsidR="00393465" w:rsidRPr="00125891">
        <w:rPr>
          <w:rFonts w:asciiTheme="minorHAnsi" w:hAnsiTheme="minorHAnsi" w:cs="Arial"/>
          <w:color w:val="000000" w:themeColor="text1"/>
        </w:rPr>
        <w:t xml:space="preserve">(PI K. </w:t>
      </w:r>
      <w:proofErr w:type="spellStart"/>
      <w:r w:rsidR="00393465" w:rsidRPr="00125891">
        <w:rPr>
          <w:rFonts w:asciiTheme="minorHAnsi" w:hAnsiTheme="minorHAnsi" w:cs="Arial"/>
          <w:color w:val="000000" w:themeColor="text1"/>
        </w:rPr>
        <w:t>Loulier</w:t>
      </w:r>
      <w:proofErr w:type="spellEnd"/>
      <w:r w:rsidR="00393465" w:rsidRPr="00125891">
        <w:rPr>
          <w:rFonts w:asciiTheme="minorHAnsi" w:hAnsiTheme="minorHAnsi" w:cs="Arial"/>
          <w:color w:val="000000" w:themeColor="text1"/>
        </w:rPr>
        <w:t>)</w:t>
      </w:r>
      <w:r w:rsidRPr="00125891">
        <w:rPr>
          <w:rFonts w:asciiTheme="minorHAnsi" w:hAnsiTheme="minorHAnsi" w:cs="Arial"/>
          <w:color w:val="000000" w:themeColor="text1"/>
        </w:rPr>
        <w:t>.</w:t>
      </w:r>
    </w:p>
    <w:p w14:paraId="227378C6" w14:textId="77777777" w:rsidR="00EC24C2" w:rsidRPr="00125891" w:rsidRDefault="00EC24C2" w:rsidP="007C1539">
      <w:pPr>
        <w:rPr>
          <w:rFonts w:asciiTheme="minorHAnsi" w:hAnsiTheme="minorHAnsi" w:cstheme="minorHAnsi"/>
          <w:b/>
          <w:bCs/>
        </w:rPr>
      </w:pPr>
    </w:p>
    <w:p w14:paraId="42ED1A79" w14:textId="77777777" w:rsidR="004B23A5" w:rsidRDefault="00AA03DF" w:rsidP="007C1539">
      <w:pPr>
        <w:pStyle w:val="NormalWeb"/>
        <w:spacing w:before="0" w:beforeAutospacing="0" w:after="0" w:afterAutospacing="0"/>
        <w:rPr>
          <w:rFonts w:asciiTheme="minorHAnsi" w:hAnsiTheme="minorHAnsi" w:cstheme="minorHAnsi"/>
          <w:b/>
          <w:bCs/>
        </w:rPr>
      </w:pPr>
      <w:r w:rsidRPr="00125891">
        <w:rPr>
          <w:rFonts w:asciiTheme="minorHAnsi" w:hAnsiTheme="minorHAnsi" w:cstheme="minorHAnsi"/>
          <w:b/>
        </w:rPr>
        <w:t>DISCLOSURES</w:t>
      </w:r>
      <w:r w:rsidRPr="00125891">
        <w:rPr>
          <w:rFonts w:asciiTheme="minorHAnsi" w:hAnsiTheme="minorHAnsi" w:cstheme="minorHAnsi"/>
          <w:b/>
          <w:bCs/>
        </w:rPr>
        <w:t xml:space="preserve">: </w:t>
      </w:r>
    </w:p>
    <w:p w14:paraId="0BDC2A5D" w14:textId="77777777" w:rsidR="007A4DD6" w:rsidRPr="00125891" w:rsidRDefault="005F2661" w:rsidP="007C1539">
      <w:pPr>
        <w:rPr>
          <w:rFonts w:asciiTheme="minorHAnsi" w:hAnsiTheme="minorHAnsi" w:cstheme="minorHAnsi"/>
          <w:color w:val="000000" w:themeColor="text1"/>
        </w:rPr>
      </w:pPr>
      <w:r w:rsidRPr="00125891">
        <w:rPr>
          <w:rFonts w:asciiTheme="minorHAnsi" w:hAnsiTheme="minorHAnsi" w:cstheme="minorHAnsi"/>
          <w:color w:val="000000" w:themeColor="text1"/>
        </w:rPr>
        <w:t xml:space="preserve">The authors have nothing to disclose. </w:t>
      </w:r>
    </w:p>
    <w:p w14:paraId="1A5EDB4C" w14:textId="77777777" w:rsidR="00131997" w:rsidRPr="00125891" w:rsidRDefault="00131997" w:rsidP="007C1539">
      <w:pPr>
        <w:rPr>
          <w:rFonts w:asciiTheme="minorHAnsi" w:hAnsiTheme="minorHAnsi" w:cstheme="minorHAnsi"/>
          <w:color w:val="auto"/>
        </w:rPr>
      </w:pPr>
    </w:p>
    <w:p w14:paraId="28F2F9B1" w14:textId="32554A65" w:rsidR="00B32616" w:rsidRPr="00125891" w:rsidRDefault="009726EE" w:rsidP="007C1539">
      <w:pPr>
        <w:rPr>
          <w:rFonts w:asciiTheme="minorHAnsi" w:hAnsiTheme="minorHAnsi" w:cstheme="minorHAnsi"/>
          <w:b/>
          <w:color w:val="000000" w:themeColor="text1"/>
        </w:rPr>
      </w:pPr>
      <w:r w:rsidRPr="00125891">
        <w:rPr>
          <w:rFonts w:asciiTheme="minorHAnsi" w:hAnsiTheme="minorHAnsi" w:cstheme="minorHAnsi"/>
          <w:b/>
          <w:bCs/>
        </w:rPr>
        <w:t>REFERENCES</w:t>
      </w:r>
      <w:r w:rsidR="00D04760" w:rsidRPr="00125891">
        <w:rPr>
          <w:rFonts w:asciiTheme="minorHAnsi" w:hAnsiTheme="minorHAnsi" w:cstheme="minorHAnsi"/>
          <w:b/>
          <w:bCs/>
        </w:rPr>
        <w:t>:</w:t>
      </w:r>
      <w:r w:rsidRPr="00125891">
        <w:rPr>
          <w:rFonts w:asciiTheme="minorHAnsi" w:hAnsiTheme="minorHAnsi" w:cstheme="minorHAnsi"/>
        </w:rPr>
        <w:t xml:space="preserve"> </w:t>
      </w:r>
    </w:p>
    <w:bookmarkStart w:id="1" w:name="_Hlk31124273"/>
    <w:p w14:paraId="3DFFE521" w14:textId="7C397D28" w:rsidR="004C3B1A" w:rsidRPr="004C3B1A" w:rsidRDefault="0011465A">
      <w:pPr>
        <w:rPr>
          <w:rFonts w:hAnsiTheme="minorHAnsi" w:cs="Times New Roman"/>
        </w:rPr>
      </w:pPr>
      <w:r w:rsidRPr="00FF518F">
        <w:rPr>
          <w:rFonts w:asciiTheme="minorHAnsi" w:hAnsiTheme="minorHAnsi" w:cstheme="minorHAnsi"/>
          <w:color w:val="000000" w:themeColor="text1"/>
        </w:rPr>
        <w:fldChar w:fldCharType="begin"/>
      </w:r>
      <w:r w:rsidRPr="00FF518F">
        <w:rPr>
          <w:color w:val="000000" w:themeColor="text1"/>
        </w:rPr>
        <w:instrText xml:space="preserve"> ADDIN ZOTERO_BIBL {"uncited":[],"omitted":[],"custom":[]} CSL_BIBLIOGRAPHY </w:instrText>
      </w:r>
      <w:r w:rsidRPr="00FF518F">
        <w:rPr>
          <w:rFonts w:asciiTheme="minorHAnsi" w:hAnsiTheme="minorHAnsi" w:cstheme="minorHAnsi"/>
          <w:color w:val="000000" w:themeColor="text1"/>
        </w:rPr>
        <w:fldChar w:fldCharType="separate"/>
      </w:r>
      <w:r w:rsidR="004C3B1A" w:rsidRPr="004C3B1A">
        <w:rPr>
          <w:rFonts w:hAnsiTheme="minorHAnsi" w:cs="Times New Roman"/>
        </w:rPr>
        <w:t>1.</w:t>
      </w:r>
      <w:r w:rsidR="004C3B1A" w:rsidRPr="004C3B1A">
        <w:rPr>
          <w:rFonts w:hAnsiTheme="minorHAnsi" w:cs="Times New Roman"/>
        </w:rPr>
        <w:tab/>
        <w:t>Clarke, L.</w:t>
      </w:r>
      <w:r w:rsidR="00BE0742">
        <w:rPr>
          <w:rFonts w:hAnsiTheme="minorHAnsi" w:cs="Times New Roman"/>
        </w:rPr>
        <w:t xml:space="preserve"> </w:t>
      </w:r>
      <w:r w:rsidR="004C3B1A" w:rsidRPr="004C3B1A">
        <w:rPr>
          <w:rFonts w:hAnsiTheme="minorHAnsi" w:cs="Times New Roman"/>
        </w:rPr>
        <w:t>E., Barres, B.</w:t>
      </w:r>
      <w:r w:rsidR="00BE0742">
        <w:rPr>
          <w:rFonts w:hAnsiTheme="minorHAnsi" w:cs="Times New Roman"/>
        </w:rPr>
        <w:t xml:space="preserve"> </w:t>
      </w:r>
      <w:r w:rsidR="004C3B1A" w:rsidRPr="004C3B1A">
        <w:rPr>
          <w:rFonts w:hAnsiTheme="minorHAnsi" w:cs="Times New Roman"/>
        </w:rPr>
        <w:t xml:space="preserve">A. Emerging roles of astrocytes in neural circuit development. </w:t>
      </w:r>
      <w:r w:rsidR="004C3B1A" w:rsidRPr="004C3B1A">
        <w:rPr>
          <w:rFonts w:hAnsiTheme="minorHAnsi" w:cs="Times New Roman"/>
          <w:i/>
          <w:iCs/>
        </w:rPr>
        <w:t>Nature Reviews Neuroscience</w:t>
      </w:r>
      <w:r w:rsidR="004C3B1A" w:rsidRPr="004C3B1A">
        <w:rPr>
          <w:rFonts w:hAnsiTheme="minorHAnsi" w:cs="Times New Roman"/>
        </w:rPr>
        <w:t xml:space="preserve">. </w:t>
      </w:r>
      <w:r w:rsidR="004C3B1A" w:rsidRPr="004C3B1A">
        <w:rPr>
          <w:rFonts w:hAnsiTheme="minorHAnsi" w:cs="Times New Roman"/>
          <w:b/>
          <w:bCs/>
        </w:rPr>
        <w:t>14</w:t>
      </w:r>
      <w:r w:rsidR="004C3B1A" w:rsidRPr="004C3B1A">
        <w:rPr>
          <w:rFonts w:hAnsiTheme="minorHAnsi" w:cs="Times New Roman"/>
        </w:rPr>
        <w:t xml:space="preserve"> (5), 311–321</w:t>
      </w:r>
      <w:r w:rsidR="00BE0742">
        <w:rPr>
          <w:rFonts w:hAnsiTheme="minorHAnsi" w:cs="Times New Roman"/>
        </w:rPr>
        <w:t xml:space="preserve"> </w:t>
      </w:r>
      <w:r w:rsidR="004C3B1A" w:rsidRPr="004C3B1A">
        <w:rPr>
          <w:rFonts w:hAnsiTheme="minorHAnsi" w:cs="Times New Roman"/>
        </w:rPr>
        <w:t>(2013).</w:t>
      </w:r>
    </w:p>
    <w:p w14:paraId="1D05F783" w14:textId="5F138DDE" w:rsidR="004C3B1A" w:rsidRPr="004C3B1A" w:rsidRDefault="004C3B1A">
      <w:pPr>
        <w:rPr>
          <w:rFonts w:hAnsiTheme="minorHAnsi" w:cs="Times New Roman"/>
        </w:rPr>
      </w:pPr>
      <w:r w:rsidRPr="004C3B1A">
        <w:rPr>
          <w:rFonts w:hAnsiTheme="minorHAnsi" w:cs="Times New Roman"/>
        </w:rPr>
        <w:t>2.</w:t>
      </w:r>
      <w:r w:rsidRPr="004C3B1A">
        <w:rPr>
          <w:rFonts w:hAnsiTheme="minorHAnsi" w:cs="Times New Roman"/>
        </w:rPr>
        <w:tab/>
        <w:t>Ma, Z., Stork, T., Bergles, D.</w:t>
      </w:r>
      <w:r w:rsidR="00BE0742">
        <w:rPr>
          <w:rFonts w:hAnsiTheme="minorHAnsi" w:cs="Times New Roman"/>
        </w:rPr>
        <w:t xml:space="preserve"> </w:t>
      </w:r>
      <w:r w:rsidRPr="004C3B1A">
        <w:rPr>
          <w:rFonts w:hAnsiTheme="minorHAnsi" w:cs="Times New Roman"/>
        </w:rPr>
        <w:t>E., Freeman, M.</w:t>
      </w:r>
      <w:r w:rsidR="00BE0742">
        <w:rPr>
          <w:rFonts w:hAnsiTheme="minorHAnsi" w:cs="Times New Roman"/>
        </w:rPr>
        <w:t xml:space="preserve"> </w:t>
      </w:r>
      <w:r w:rsidRPr="004C3B1A">
        <w:rPr>
          <w:rFonts w:hAnsiTheme="minorHAnsi" w:cs="Times New Roman"/>
        </w:rPr>
        <w:t xml:space="preserve">R. Neuromodulators signal through astrocytes to alter neural circuit activity and behaviour. </w:t>
      </w:r>
      <w:r w:rsidRPr="004C3B1A">
        <w:rPr>
          <w:rFonts w:hAnsiTheme="minorHAnsi" w:cs="Times New Roman"/>
          <w:i/>
          <w:iCs/>
        </w:rPr>
        <w:t>Nature</w:t>
      </w:r>
      <w:r w:rsidRPr="004C3B1A">
        <w:rPr>
          <w:rFonts w:hAnsiTheme="minorHAnsi" w:cs="Times New Roman"/>
        </w:rPr>
        <w:t xml:space="preserve">. </w:t>
      </w:r>
      <w:r w:rsidRPr="004C3B1A">
        <w:rPr>
          <w:rFonts w:hAnsiTheme="minorHAnsi" w:cs="Times New Roman"/>
          <w:b/>
          <w:bCs/>
        </w:rPr>
        <w:t>539</w:t>
      </w:r>
      <w:r w:rsidRPr="004C3B1A">
        <w:rPr>
          <w:rFonts w:hAnsiTheme="minorHAnsi" w:cs="Times New Roman"/>
        </w:rPr>
        <w:t xml:space="preserve"> (7629), 428–432 (2016).</w:t>
      </w:r>
    </w:p>
    <w:p w14:paraId="08F50BE0" w14:textId="284AD91A" w:rsidR="004C3B1A" w:rsidRPr="004C3B1A" w:rsidRDefault="004C3B1A">
      <w:pPr>
        <w:rPr>
          <w:rFonts w:hAnsiTheme="minorHAnsi" w:cs="Times New Roman"/>
        </w:rPr>
      </w:pPr>
      <w:r w:rsidRPr="004C3B1A">
        <w:rPr>
          <w:rFonts w:hAnsiTheme="minorHAnsi" w:cs="Times New Roman"/>
        </w:rPr>
        <w:t>3.</w:t>
      </w:r>
      <w:r w:rsidRPr="004C3B1A">
        <w:rPr>
          <w:rFonts w:hAnsiTheme="minorHAnsi" w:cs="Times New Roman"/>
        </w:rPr>
        <w:tab/>
        <w:t>Blanco-Suárez, E., Caldwell, A.</w:t>
      </w:r>
      <w:r w:rsidR="00BE0742">
        <w:rPr>
          <w:rFonts w:hAnsiTheme="minorHAnsi" w:cs="Times New Roman"/>
        </w:rPr>
        <w:t xml:space="preserve"> </w:t>
      </w:r>
      <w:r w:rsidRPr="004C3B1A">
        <w:rPr>
          <w:rFonts w:hAnsiTheme="minorHAnsi" w:cs="Times New Roman"/>
        </w:rPr>
        <w:t>L.</w:t>
      </w:r>
      <w:r w:rsidR="00BE0742">
        <w:rPr>
          <w:rFonts w:hAnsiTheme="minorHAnsi" w:cs="Times New Roman"/>
        </w:rPr>
        <w:t xml:space="preserve"> </w:t>
      </w:r>
      <w:r w:rsidRPr="004C3B1A">
        <w:rPr>
          <w:rFonts w:hAnsiTheme="minorHAnsi" w:cs="Times New Roman"/>
        </w:rPr>
        <w:t>M., Allen, N.</w:t>
      </w:r>
      <w:r w:rsidR="00BE0742">
        <w:rPr>
          <w:rFonts w:hAnsiTheme="minorHAnsi" w:cs="Times New Roman"/>
        </w:rPr>
        <w:t xml:space="preserve"> </w:t>
      </w:r>
      <w:r w:rsidRPr="004C3B1A">
        <w:rPr>
          <w:rFonts w:hAnsiTheme="minorHAnsi" w:cs="Times New Roman"/>
        </w:rPr>
        <w:t xml:space="preserve">J. Role of astrocyte-synapse interactions in CNS disorders: Astrocyte-synapse disease. </w:t>
      </w:r>
      <w:r w:rsidRPr="004C3B1A">
        <w:rPr>
          <w:rFonts w:hAnsiTheme="minorHAnsi" w:cs="Times New Roman"/>
          <w:i/>
          <w:iCs/>
        </w:rPr>
        <w:t>The Journal of Physiology</w:t>
      </w:r>
      <w:r w:rsidRPr="004C3B1A">
        <w:rPr>
          <w:rFonts w:hAnsiTheme="minorHAnsi" w:cs="Times New Roman"/>
        </w:rPr>
        <w:t xml:space="preserve">. </w:t>
      </w:r>
      <w:r w:rsidRPr="004C3B1A">
        <w:rPr>
          <w:rFonts w:hAnsiTheme="minorHAnsi" w:cs="Times New Roman"/>
          <w:b/>
          <w:bCs/>
        </w:rPr>
        <w:t>595</w:t>
      </w:r>
      <w:r w:rsidRPr="004C3B1A">
        <w:rPr>
          <w:rFonts w:hAnsiTheme="minorHAnsi" w:cs="Times New Roman"/>
        </w:rPr>
        <w:t xml:space="preserve"> (6), 1903–1916</w:t>
      </w:r>
      <w:r w:rsidR="00BE0742">
        <w:rPr>
          <w:rFonts w:hAnsiTheme="minorHAnsi" w:cs="Times New Roman"/>
        </w:rPr>
        <w:t xml:space="preserve"> </w:t>
      </w:r>
      <w:r w:rsidRPr="004C3B1A">
        <w:rPr>
          <w:rFonts w:hAnsiTheme="minorHAnsi" w:cs="Times New Roman"/>
        </w:rPr>
        <w:t>(2017).</w:t>
      </w:r>
    </w:p>
    <w:p w14:paraId="3BD53517" w14:textId="14D57B40" w:rsidR="004C3B1A" w:rsidRPr="004C3B1A" w:rsidRDefault="004C3B1A">
      <w:pPr>
        <w:rPr>
          <w:rFonts w:hAnsiTheme="minorHAnsi" w:cs="Times New Roman"/>
        </w:rPr>
      </w:pPr>
      <w:r w:rsidRPr="004C3B1A">
        <w:rPr>
          <w:rFonts w:hAnsiTheme="minorHAnsi" w:cs="Times New Roman"/>
        </w:rPr>
        <w:t>4.</w:t>
      </w:r>
      <w:r w:rsidRPr="004C3B1A">
        <w:rPr>
          <w:rFonts w:hAnsiTheme="minorHAnsi" w:cs="Times New Roman"/>
        </w:rPr>
        <w:tab/>
        <w:t>Stogsdill, J.</w:t>
      </w:r>
      <w:r w:rsidR="00BE0742">
        <w:rPr>
          <w:rFonts w:hAnsiTheme="minorHAnsi" w:cs="Times New Roman"/>
        </w:rPr>
        <w:t xml:space="preserve"> </w:t>
      </w:r>
      <w:r w:rsidRPr="004C3B1A">
        <w:rPr>
          <w:rFonts w:hAnsiTheme="minorHAnsi" w:cs="Times New Roman"/>
        </w:rPr>
        <w:t xml:space="preserve">A. </w:t>
      </w:r>
      <w:r w:rsidRPr="00BE0742">
        <w:rPr>
          <w:rFonts w:hAnsiTheme="minorHAnsi" w:cs="Times New Roman"/>
        </w:rPr>
        <w:t>et al. A</w:t>
      </w:r>
      <w:r w:rsidRPr="004C3B1A">
        <w:rPr>
          <w:rFonts w:hAnsiTheme="minorHAnsi" w:cs="Times New Roman"/>
        </w:rPr>
        <w:t xml:space="preserve">strocytic neuroligins control astrocyte morphogenesis and synaptogenesis. </w:t>
      </w:r>
      <w:r w:rsidRPr="004C3B1A">
        <w:rPr>
          <w:rFonts w:hAnsiTheme="minorHAnsi" w:cs="Times New Roman"/>
          <w:i/>
          <w:iCs/>
        </w:rPr>
        <w:t>Nature</w:t>
      </w:r>
      <w:r w:rsidRPr="004C3B1A">
        <w:rPr>
          <w:rFonts w:hAnsiTheme="minorHAnsi" w:cs="Times New Roman"/>
        </w:rPr>
        <w:t xml:space="preserve">. </w:t>
      </w:r>
      <w:r w:rsidRPr="004C3B1A">
        <w:rPr>
          <w:rFonts w:hAnsiTheme="minorHAnsi" w:cs="Times New Roman"/>
          <w:b/>
          <w:bCs/>
        </w:rPr>
        <w:t>551</w:t>
      </w:r>
      <w:r w:rsidRPr="004C3B1A">
        <w:rPr>
          <w:rFonts w:hAnsiTheme="minorHAnsi" w:cs="Times New Roman"/>
        </w:rPr>
        <w:t xml:space="preserve"> (7679), 192–197 (2017).</w:t>
      </w:r>
    </w:p>
    <w:p w14:paraId="7D628D57" w14:textId="4E82C9C7" w:rsidR="004C3B1A" w:rsidRPr="004C3B1A" w:rsidRDefault="004C3B1A">
      <w:pPr>
        <w:rPr>
          <w:rFonts w:hAnsiTheme="minorHAnsi" w:cs="Times New Roman"/>
        </w:rPr>
      </w:pPr>
      <w:r w:rsidRPr="004C3B1A">
        <w:rPr>
          <w:rFonts w:hAnsiTheme="minorHAnsi" w:cs="Times New Roman"/>
        </w:rPr>
        <w:t>5.</w:t>
      </w:r>
      <w:r w:rsidRPr="004C3B1A">
        <w:rPr>
          <w:rFonts w:hAnsiTheme="minorHAnsi" w:cs="Times New Roman"/>
        </w:rPr>
        <w:tab/>
        <w:t xml:space="preserve">Srinivasan, R. </w:t>
      </w:r>
      <w:r w:rsidRPr="00BE0742">
        <w:rPr>
          <w:rFonts w:hAnsiTheme="minorHAnsi" w:cs="Times New Roman"/>
        </w:rPr>
        <w:t>et al. N</w:t>
      </w:r>
      <w:r w:rsidRPr="004C3B1A">
        <w:rPr>
          <w:rFonts w:hAnsiTheme="minorHAnsi" w:cs="Times New Roman"/>
        </w:rPr>
        <w:t xml:space="preserve">ew Transgenic Mouse Lines for Selectively Targeting Astrocytes and Studying Calcium Signals in Astrocyte Processes </w:t>
      </w:r>
      <w:r w:rsidR="00BE0742" w:rsidRPr="004C3B1A">
        <w:rPr>
          <w:rFonts w:hAnsiTheme="minorHAnsi" w:cs="Times New Roman"/>
        </w:rPr>
        <w:t>in</w:t>
      </w:r>
      <w:r w:rsidRPr="004C3B1A">
        <w:rPr>
          <w:rFonts w:hAnsiTheme="minorHAnsi" w:cs="Times New Roman"/>
        </w:rPr>
        <w:t xml:space="preserve"> Situ and In Vivo. </w:t>
      </w:r>
      <w:r w:rsidRPr="004C3B1A">
        <w:rPr>
          <w:rFonts w:hAnsiTheme="minorHAnsi" w:cs="Times New Roman"/>
          <w:i/>
          <w:iCs/>
        </w:rPr>
        <w:t>Neuron</w:t>
      </w:r>
      <w:r w:rsidRPr="004C3B1A">
        <w:rPr>
          <w:rFonts w:hAnsiTheme="minorHAnsi" w:cs="Times New Roman"/>
        </w:rPr>
        <w:t xml:space="preserve">. </w:t>
      </w:r>
      <w:r w:rsidRPr="004C3B1A">
        <w:rPr>
          <w:rFonts w:hAnsiTheme="minorHAnsi" w:cs="Times New Roman"/>
          <w:b/>
          <w:bCs/>
        </w:rPr>
        <w:t>92</w:t>
      </w:r>
      <w:r w:rsidRPr="004C3B1A">
        <w:rPr>
          <w:rFonts w:hAnsiTheme="minorHAnsi" w:cs="Times New Roman"/>
        </w:rPr>
        <w:t xml:space="preserve"> (6), 1181–1195</w:t>
      </w:r>
      <w:r w:rsidR="00BE0742">
        <w:rPr>
          <w:rFonts w:hAnsiTheme="minorHAnsi" w:cs="Times New Roman"/>
        </w:rPr>
        <w:t xml:space="preserve"> </w:t>
      </w:r>
      <w:r w:rsidRPr="004C3B1A">
        <w:rPr>
          <w:rFonts w:hAnsiTheme="minorHAnsi" w:cs="Times New Roman"/>
        </w:rPr>
        <w:t>(2016).</w:t>
      </w:r>
    </w:p>
    <w:p w14:paraId="48D54894" w14:textId="77777777" w:rsidR="004C3B1A" w:rsidRPr="004C3B1A" w:rsidRDefault="004C3B1A">
      <w:pPr>
        <w:rPr>
          <w:rFonts w:hAnsiTheme="minorHAnsi" w:cs="Times New Roman"/>
        </w:rPr>
      </w:pPr>
      <w:r w:rsidRPr="004C3B1A">
        <w:rPr>
          <w:rFonts w:hAnsiTheme="minorHAnsi" w:cs="Times New Roman"/>
        </w:rPr>
        <w:t>6.</w:t>
      </w:r>
      <w:r w:rsidRPr="004C3B1A">
        <w:rPr>
          <w:rFonts w:hAnsiTheme="minorHAnsi" w:cs="Times New Roman"/>
        </w:rPr>
        <w:tab/>
        <w:t xml:space="preserve">Tabata, H., Nakajima, K. Efficient in utero gene transfer system to the developing mouse brain using electroporation: visualization of neuronal migration in the developing cortex. </w:t>
      </w:r>
      <w:r w:rsidRPr="004C3B1A">
        <w:rPr>
          <w:rFonts w:hAnsiTheme="minorHAnsi" w:cs="Times New Roman"/>
          <w:i/>
          <w:iCs/>
        </w:rPr>
        <w:t>Neuroscience</w:t>
      </w:r>
      <w:r w:rsidRPr="004C3B1A">
        <w:rPr>
          <w:rFonts w:hAnsiTheme="minorHAnsi" w:cs="Times New Roman"/>
        </w:rPr>
        <w:t xml:space="preserve">. </w:t>
      </w:r>
      <w:r w:rsidRPr="004C3B1A">
        <w:rPr>
          <w:rFonts w:hAnsiTheme="minorHAnsi" w:cs="Times New Roman"/>
          <w:b/>
          <w:bCs/>
        </w:rPr>
        <w:t>103</w:t>
      </w:r>
      <w:r w:rsidRPr="004C3B1A">
        <w:rPr>
          <w:rFonts w:hAnsiTheme="minorHAnsi" w:cs="Times New Roman"/>
        </w:rPr>
        <w:t xml:space="preserve"> (4), 865–872 (2001).</w:t>
      </w:r>
    </w:p>
    <w:p w14:paraId="394E26EA" w14:textId="0D13D65E" w:rsidR="004C3B1A" w:rsidRPr="004C3B1A" w:rsidRDefault="004C3B1A">
      <w:pPr>
        <w:rPr>
          <w:rFonts w:hAnsiTheme="minorHAnsi" w:cs="Times New Roman"/>
        </w:rPr>
      </w:pPr>
      <w:r w:rsidRPr="004C3B1A">
        <w:rPr>
          <w:rFonts w:hAnsiTheme="minorHAnsi" w:cs="Times New Roman"/>
        </w:rPr>
        <w:t>7.</w:t>
      </w:r>
      <w:r w:rsidRPr="004C3B1A">
        <w:rPr>
          <w:rFonts w:hAnsiTheme="minorHAnsi" w:cs="Times New Roman"/>
        </w:rPr>
        <w:tab/>
        <w:t xml:space="preserve">Shimogori, T., Ogawa, M. Gene application with </w:t>
      </w:r>
      <w:r w:rsidR="006950A0" w:rsidRPr="006950A0">
        <w:rPr>
          <w:rFonts w:hAnsiTheme="minorHAnsi" w:cs="Times New Roman"/>
          <w:iCs/>
        </w:rPr>
        <w:t>in utero</w:t>
      </w:r>
      <w:r w:rsidRPr="004C3B1A">
        <w:rPr>
          <w:rFonts w:hAnsiTheme="minorHAnsi" w:cs="Times New Roman"/>
        </w:rPr>
        <w:t xml:space="preserve"> electroporation in mouse embryonic brain. </w:t>
      </w:r>
      <w:r w:rsidRPr="004C3B1A">
        <w:rPr>
          <w:rFonts w:hAnsiTheme="minorHAnsi" w:cs="Times New Roman"/>
          <w:i/>
          <w:iCs/>
        </w:rPr>
        <w:t>Development, Growth &amp; Differentiation</w:t>
      </w:r>
      <w:r w:rsidRPr="004C3B1A">
        <w:rPr>
          <w:rFonts w:hAnsiTheme="minorHAnsi" w:cs="Times New Roman"/>
        </w:rPr>
        <w:t xml:space="preserve">. </w:t>
      </w:r>
      <w:r w:rsidRPr="004C3B1A">
        <w:rPr>
          <w:rFonts w:hAnsiTheme="minorHAnsi" w:cs="Times New Roman"/>
          <w:b/>
          <w:bCs/>
        </w:rPr>
        <w:t>50</w:t>
      </w:r>
      <w:r w:rsidRPr="004C3B1A">
        <w:rPr>
          <w:rFonts w:hAnsiTheme="minorHAnsi" w:cs="Times New Roman"/>
        </w:rPr>
        <w:t xml:space="preserve"> (6), 499–506</w:t>
      </w:r>
      <w:r w:rsidR="00BE0742">
        <w:rPr>
          <w:rFonts w:hAnsiTheme="minorHAnsi" w:cs="Times New Roman"/>
        </w:rPr>
        <w:t xml:space="preserve"> </w:t>
      </w:r>
      <w:r w:rsidRPr="004C3B1A">
        <w:rPr>
          <w:rFonts w:hAnsiTheme="minorHAnsi" w:cs="Times New Roman"/>
        </w:rPr>
        <w:t>(2008).</w:t>
      </w:r>
    </w:p>
    <w:p w14:paraId="0637ADFC" w14:textId="6FA256BE" w:rsidR="004C3B1A" w:rsidRPr="004C3B1A" w:rsidRDefault="004C3B1A">
      <w:pPr>
        <w:rPr>
          <w:rFonts w:hAnsiTheme="minorHAnsi" w:cs="Times New Roman"/>
        </w:rPr>
      </w:pPr>
      <w:r w:rsidRPr="004C3B1A">
        <w:rPr>
          <w:rFonts w:hAnsiTheme="minorHAnsi" w:cs="Times New Roman"/>
        </w:rPr>
        <w:t>8.</w:t>
      </w:r>
      <w:r w:rsidRPr="004C3B1A">
        <w:rPr>
          <w:rFonts w:hAnsiTheme="minorHAnsi" w:cs="Times New Roman"/>
        </w:rPr>
        <w:tab/>
        <w:t xml:space="preserve">García-Marqués, J., López-Mascaraque, L. Clonal Identity Determines Astrocyte Cortical Heterogeneity. </w:t>
      </w:r>
      <w:r w:rsidRPr="004C3B1A">
        <w:rPr>
          <w:rFonts w:hAnsiTheme="minorHAnsi" w:cs="Times New Roman"/>
          <w:i/>
          <w:iCs/>
        </w:rPr>
        <w:t>Cerebral Cortex</w:t>
      </w:r>
      <w:r w:rsidRPr="004C3B1A">
        <w:rPr>
          <w:rFonts w:hAnsiTheme="minorHAnsi" w:cs="Times New Roman"/>
        </w:rPr>
        <w:t xml:space="preserve">. </w:t>
      </w:r>
      <w:r w:rsidRPr="004C3B1A">
        <w:rPr>
          <w:rFonts w:hAnsiTheme="minorHAnsi" w:cs="Times New Roman"/>
          <w:b/>
          <w:bCs/>
        </w:rPr>
        <w:t>23</w:t>
      </w:r>
      <w:r w:rsidRPr="004C3B1A">
        <w:rPr>
          <w:rFonts w:hAnsiTheme="minorHAnsi" w:cs="Times New Roman"/>
        </w:rPr>
        <w:t xml:space="preserve"> (6), 1463–1472 (2013).</w:t>
      </w:r>
    </w:p>
    <w:p w14:paraId="211A6142" w14:textId="3F0F289C" w:rsidR="004C3B1A" w:rsidRPr="004C3B1A" w:rsidRDefault="004C3B1A">
      <w:pPr>
        <w:rPr>
          <w:rFonts w:hAnsiTheme="minorHAnsi" w:cs="Times New Roman"/>
        </w:rPr>
      </w:pPr>
      <w:r w:rsidRPr="004C3B1A">
        <w:rPr>
          <w:rFonts w:hAnsiTheme="minorHAnsi" w:cs="Times New Roman"/>
        </w:rPr>
        <w:t>9.</w:t>
      </w:r>
      <w:r w:rsidRPr="004C3B1A">
        <w:rPr>
          <w:rFonts w:hAnsiTheme="minorHAnsi" w:cs="Times New Roman"/>
        </w:rPr>
        <w:tab/>
        <w:t xml:space="preserve">Martín-López, E., García-Marques, J., Núñez-Llaves, R., López-Mascaraque, L. Clonal Astrocytic Response to Cortical Injury. </w:t>
      </w:r>
      <w:r w:rsidRPr="004C3B1A">
        <w:rPr>
          <w:rFonts w:hAnsiTheme="minorHAnsi" w:cs="Times New Roman"/>
          <w:i/>
          <w:iCs/>
        </w:rPr>
        <w:t>PLoS ONE</w:t>
      </w:r>
      <w:r w:rsidRPr="004C3B1A">
        <w:rPr>
          <w:rFonts w:hAnsiTheme="minorHAnsi" w:cs="Times New Roman"/>
        </w:rPr>
        <w:t xml:space="preserve">. </w:t>
      </w:r>
      <w:r w:rsidRPr="004C3B1A">
        <w:rPr>
          <w:rFonts w:hAnsiTheme="minorHAnsi" w:cs="Times New Roman"/>
          <w:b/>
          <w:bCs/>
        </w:rPr>
        <w:t>8</w:t>
      </w:r>
      <w:r w:rsidRPr="004C3B1A">
        <w:rPr>
          <w:rFonts w:hAnsiTheme="minorHAnsi" w:cs="Times New Roman"/>
        </w:rPr>
        <w:t xml:space="preserve"> (9), e74039</w:t>
      </w:r>
      <w:r w:rsidR="00BE0742">
        <w:rPr>
          <w:rFonts w:hAnsiTheme="minorHAnsi" w:cs="Times New Roman"/>
        </w:rPr>
        <w:t xml:space="preserve"> </w:t>
      </w:r>
      <w:r w:rsidRPr="004C3B1A">
        <w:rPr>
          <w:rFonts w:hAnsiTheme="minorHAnsi" w:cs="Times New Roman"/>
        </w:rPr>
        <w:t>(2013).</w:t>
      </w:r>
    </w:p>
    <w:p w14:paraId="0C11EA1C" w14:textId="7CA1E588" w:rsidR="004C3B1A" w:rsidRPr="004C3B1A" w:rsidRDefault="004C3B1A">
      <w:pPr>
        <w:rPr>
          <w:rFonts w:hAnsiTheme="minorHAnsi" w:cs="Times New Roman"/>
        </w:rPr>
      </w:pPr>
      <w:r w:rsidRPr="004C3B1A">
        <w:rPr>
          <w:rFonts w:hAnsiTheme="minorHAnsi" w:cs="Times New Roman"/>
        </w:rPr>
        <w:t>10.</w:t>
      </w:r>
      <w:r w:rsidRPr="004C3B1A">
        <w:rPr>
          <w:rFonts w:hAnsiTheme="minorHAnsi" w:cs="Times New Roman"/>
        </w:rPr>
        <w:tab/>
        <w:t xml:space="preserve">Gutiérrez, Y. </w:t>
      </w:r>
      <w:r w:rsidRPr="00BE0742">
        <w:rPr>
          <w:rFonts w:hAnsiTheme="minorHAnsi" w:cs="Times New Roman"/>
        </w:rPr>
        <w:t xml:space="preserve">et al. </w:t>
      </w:r>
      <w:r w:rsidRPr="004C3B1A">
        <w:rPr>
          <w:rFonts w:hAnsiTheme="minorHAnsi" w:cs="Times New Roman"/>
        </w:rPr>
        <w:t xml:space="preserve">Sibling astrocytes share preferential coupling via gap junctions. </w:t>
      </w:r>
      <w:r w:rsidRPr="004C3B1A">
        <w:rPr>
          <w:rFonts w:hAnsiTheme="minorHAnsi" w:cs="Times New Roman"/>
          <w:i/>
          <w:iCs/>
        </w:rPr>
        <w:t>Glia</w:t>
      </w:r>
      <w:r w:rsidRPr="004C3B1A">
        <w:rPr>
          <w:rFonts w:hAnsiTheme="minorHAnsi" w:cs="Times New Roman"/>
        </w:rPr>
        <w:t xml:space="preserve">. </w:t>
      </w:r>
      <w:r w:rsidRPr="004C3B1A">
        <w:rPr>
          <w:rFonts w:hAnsiTheme="minorHAnsi" w:cs="Times New Roman"/>
          <w:b/>
          <w:bCs/>
        </w:rPr>
        <w:t>67</w:t>
      </w:r>
      <w:r w:rsidRPr="004C3B1A">
        <w:rPr>
          <w:rFonts w:hAnsiTheme="minorHAnsi" w:cs="Times New Roman"/>
        </w:rPr>
        <w:t xml:space="preserve"> (10), 1852–1858 (2019).</w:t>
      </w:r>
    </w:p>
    <w:p w14:paraId="264EF270" w14:textId="0B713871" w:rsidR="004C3B1A" w:rsidRPr="004C3B1A" w:rsidRDefault="004C3B1A">
      <w:pPr>
        <w:rPr>
          <w:rFonts w:hAnsiTheme="minorHAnsi" w:cs="Times New Roman"/>
        </w:rPr>
      </w:pPr>
      <w:r w:rsidRPr="004C3B1A">
        <w:rPr>
          <w:rFonts w:hAnsiTheme="minorHAnsi" w:cs="Times New Roman"/>
        </w:rPr>
        <w:t>11.</w:t>
      </w:r>
      <w:r w:rsidRPr="004C3B1A">
        <w:rPr>
          <w:rFonts w:hAnsiTheme="minorHAnsi" w:cs="Times New Roman"/>
        </w:rPr>
        <w:tab/>
        <w:t xml:space="preserve">Lee, Y., Messing, A., Su, M., Brenner, M. GFAP promoter elements required for region-specific and astrocyte-specific expression. </w:t>
      </w:r>
      <w:r w:rsidRPr="004C3B1A">
        <w:rPr>
          <w:rFonts w:hAnsiTheme="minorHAnsi" w:cs="Times New Roman"/>
          <w:i/>
          <w:iCs/>
        </w:rPr>
        <w:t>Glia</w:t>
      </w:r>
      <w:r w:rsidRPr="004C3B1A">
        <w:rPr>
          <w:rFonts w:hAnsiTheme="minorHAnsi" w:cs="Times New Roman"/>
        </w:rPr>
        <w:t xml:space="preserve">. </w:t>
      </w:r>
      <w:r w:rsidRPr="004C3B1A">
        <w:rPr>
          <w:rFonts w:hAnsiTheme="minorHAnsi" w:cs="Times New Roman"/>
          <w:b/>
          <w:bCs/>
        </w:rPr>
        <w:t>56</w:t>
      </w:r>
      <w:r w:rsidRPr="004C3B1A">
        <w:rPr>
          <w:rFonts w:hAnsiTheme="minorHAnsi" w:cs="Times New Roman"/>
        </w:rPr>
        <w:t xml:space="preserve"> (5), 481–493 (2008).</w:t>
      </w:r>
    </w:p>
    <w:p w14:paraId="3DB78A5B" w14:textId="4822E0D5" w:rsidR="004C3B1A" w:rsidRPr="004C3B1A" w:rsidRDefault="004C3B1A">
      <w:pPr>
        <w:rPr>
          <w:rFonts w:hAnsiTheme="minorHAnsi" w:cs="Times New Roman"/>
        </w:rPr>
      </w:pPr>
      <w:r w:rsidRPr="004C3B1A">
        <w:rPr>
          <w:rFonts w:hAnsiTheme="minorHAnsi" w:cs="Times New Roman"/>
        </w:rPr>
        <w:t>12.</w:t>
      </w:r>
      <w:r w:rsidRPr="004C3B1A">
        <w:rPr>
          <w:rFonts w:hAnsiTheme="minorHAnsi" w:cs="Times New Roman"/>
        </w:rPr>
        <w:tab/>
        <w:t>Yoon, H., Walters, G., Paulsen, A.</w:t>
      </w:r>
      <w:r w:rsidR="00BE0742">
        <w:rPr>
          <w:rFonts w:hAnsiTheme="minorHAnsi" w:cs="Times New Roman"/>
        </w:rPr>
        <w:t xml:space="preserve"> </w:t>
      </w:r>
      <w:r w:rsidRPr="004C3B1A">
        <w:rPr>
          <w:rFonts w:hAnsiTheme="minorHAnsi" w:cs="Times New Roman"/>
        </w:rPr>
        <w:t>R., Scarisbrick, I.</w:t>
      </w:r>
      <w:r w:rsidR="00BE0742">
        <w:rPr>
          <w:rFonts w:hAnsiTheme="minorHAnsi" w:cs="Times New Roman"/>
        </w:rPr>
        <w:t xml:space="preserve"> </w:t>
      </w:r>
      <w:r w:rsidRPr="004C3B1A">
        <w:rPr>
          <w:rFonts w:hAnsiTheme="minorHAnsi" w:cs="Times New Roman"/>
        </w:rPr>
        <w:t xml:space="preserve">A. Astrocyte heterogeneity across the brain and spinal cord occurs developmentally, in adulthood and in response to demyelination. </w:t>
      </w:r>
      <w:r w:rsidRPr="004C3B1A">
        <w:rPr>
          <w:rFonts w:hAnsiTheme="minorHAnsi" w:cs="Times New Roman"/>
          <w:i/>
          <w:iCs/>
        </w:rPr>
        <w:t>PloS One</w:t>
      </w:r>
      <w:r w:rsidRPr="004C3B1A">
        <w:rPr>
          <w:rFonts w:hAnsiTheme="minorHAnsi" w:cs="Times New Roman"/>
        </w:rPr>
        <w:t xml:space="preserve">. </w:t>
      </w:r>
      <w:r w:rsidRPr="004C3B1A">
        <w:rPr>
          <w:rFonts w:hAnsiTheme="minorHAnsi" w:cs="Times New Roman"/>
          <w:b/>
          <w:bCs/>
        </w:rPr>
        <w:t>12</w:t>
      </w:r>
      <w:r w:rsidRPr="004C3B1A">
        <w:rPr>
          <w:rFonts w:hAnsiTheme="minorHAnsi" w:cs="Times New Roman"/>
        </w:rPr>
        <w:t xml:space="preserve"> (7)</w:t>
      </w:r>
      <w:r w:rsidR="00BE0742">
        <w:rPr>
          <w:rFonts w:hAnsiTheme="minorHAnsi" w:cs="Times New Roman"/>
        </w:rPr>
        <w:t>,</w:t>
      </w:r>
      <w:r w:rsidR="00BE0742" w:rsidRPr="00BE0742">
        <w:t xml:space="preserve"> e0180697</w:t>
      </w:r>
      <w:r w:rsidR="00BE0742">
        <w:rPr>
          <w:rFonts w:hAnsiTheme="minorHAnsi" w:cs="Times New Roman"/>
        </w:rPr>
        <w:t xml:space="preserve"> (</w:t>
      </w:r>
      <w:r w:rsidRPr="004C3B1A">
        <w:rPr>
          <w:rFonts w:hAnsiTheme="minorHAnsi" w:cs="Times New Roman"/>
        </w:rPr>
        <w:t>2017).</w:t>
      </w:r>
    </w:p>
    <w:p w14:paraId="45438C77" w14:textId="66064457" w:rsidR="004C3B1A" w:rsidRPr="004C3B1A" w:rsidRDefault="004C3B1A">
      <w:pPr>
        <w:rPr>
          <w:rFonts w:hAnsiTheme="minorHAnsi" w:cs="Times New Roman"/>
        </w:rPr>
      </w:pPr>
      <w:r w:rsidRPr="004C3B1A">
        <w:rPr>
          <w:rFonts w:hAnsiTheme="minorHAnsi" w:cs="Times New Roman"/>
        </w:rPr>
        <w:t>13.</w:t>
      </w:r>
      <w:r w:rsidRPr="004C3B1A">
        <w:rPr>
          <w:rFonts w:hAnsiTheme="minorHAnsi" w:cs="Times New Roman"/>
        </w:rPr>
        <w:tab/>
        <w:t>Ge, W.-P., Miyawaki, A., Gage, F.</w:t>
      </w:r>
      <w:r w:rsidR="00BE0742">
        <w:rPr>
          <w:rFonts w:hAnsiTheme="minorHAnsi" w:cs="Times New Roman"/>
        </w:rPr>
        <w:t xml:space="preserve"> </w:t>
      </w:r>
      <w:r w:rsidRPr="004C3B1A">
        <w:rPr>
          <w:rFonts w:hAnsiTheme="minorHAnsi" w:cs="Times New Roman"/>
        </w:rPr>
        <w:t>H., Jan, Y.</w:t>
      </w:r>
      <w:r w:rsidR="00BE0742">
        <w:rPr>
          <w:rFonts w:hAnsiTheme="minorHAnsi" w:cs="Times New Roman"/>
        </w:rPr>
        <w:t xml:space="preserve"> </w:t>
      </w:r>
      <w:r w:rsidRPr="004C3B1A">
        <w:rPr>
          <w:rFonts w:hAnsiTheme="minorHAnsi" w:cs="Times New Roman"/>
        </w:rPr>
        <w:t>N., Jan, L.</w:t>
      </w:r>
      <w:r w:rsidR="00BE0742">
        <w:rPr>
          <w:rFonts w:hAnsiTheme="minorHAnsi" w:cs="Times New Roman"/>
        </w:rPr>
        <w:t xml:space="preserve"> </w:t>
      </w:r>
      <w:r w:rsidRPr="004C3B1A">
        <w:rPr>
          <w:rFonts w:hAnsiTheme="minorHAnsi" w:cs="Times New Roman"/>
        </w:rPr>
        <w:t xml:space="preserve">Y. Local generation of glia is a major </w:t>
      </w:r>
      <w:r w:rsidRPr="004C3B1A">
        <w:rPr>
          <w:rFonts w:hAnsiTheme="minorHAnsi" w:cs="Times New Roman"/>
        </w:rPr>
        <w:lastRenderedPageBreak/>
        <w:t xml:space="preserve">astrocyte source in postnatal cortex. </w:t>
      </w:r>
      <w:r w:rsidRPr="004C3B1A">
        <w:rPr>
          <w:rFonts w:hAnsiTheme="minorHAnsi" w:cs="Times New Roman"/>
          <w:i/>
          <w:iCs/>
        </w:rPr>
        <w:t>Nature</w:t>
      </w:r>
      <w:r w:rsidRPr="004C3B1A">
        <w:rPr>
          <w:rFonts w:hAnsiTheme="minorHAnsi" w:cs="Times New Roman"/>
        </w:rPr>
        <w:t xml:space="preserve">. </w:t>
      </w:r>
      <w:r w:rsidRPr="004C3B1A">
        <w:rPr>
          <w:rFonts w:hAnsiTheme="minorHAnsi" w:cs="Times New Roman"/>
          <w:b/>
          <w:bCs/>
        </w:rPr>
        <w:t>484</w:t>
      </w:r>
      <w:r w:rsidRPr="004C3B1A">
        <w:rPr>
          <w:rFonts w:hAnsiTheme="minorHAnsi" w:cs="Times New Roman"/>
        </w:rPr>
        <w:t xml:space="preserve"> (7394), 376–380 (2012).</w:t>
      </w:r>
    </w:p>
    <w:p w14:paraId="4B708F0A" w14:textId="2320E466" w:rsidR="004C3B1A" w:rsidRPr="004C3B1A" w:rsidRDefault="004C3B1A">
      <w:pPr>
        <w:rPr>
          <w:rFonts w:hAnsiTheme="minorHAnsi" w:cs="Times New Roman"/>
        </w:rPr>
      </w:pPr>
      <w:r w:rsidRPr="004C3B1A">
        <w:rPr>
          <w:rFonts w:hAnsiTheme="minorHAnsi" w:cs="Times New Roman"/>
        </w:rPr>
        <w:t>14.</w:t>
      </w:r>
      <w:r w:rsidRPr="004C3B1A">
        <w:rPr>
          <w:rFonts w:hAnsiTheme="minorHAnsi" w:cs="Times New Roman"/>
        </w:rPr>
        <w:tab/>
        <w:t xml:space="preserve">Clavreul, S. </w:t>
      </w:r>
      <w:r w:rsidRPr="00BE0742">
        <w:rPr>
          <w:rFonts w:hAnsiTheme="minorHAnsi" w:cs="Times New Roman"/>
        </w:rPr>
        <w:t xml:space="preserve">et al. </w:t>
      </w:r>
      <w:r w:rsidRPr="004C3B1A">
        <w:rPr>
          <w:rFonts w:hAnsiTheme="minorHAnsi" w:cs="Times New Roman"/>
        </w:rPr>
        <w:t xml:space="preserve">Cortical astrocytes develop in a plastic manner at both clonal and cellular levels. </w:t>
      </w:r>
      <w:r w:rsidRPr="004C3B1A">
        <w:rPr>
          <w:rFonts w:hAnsiTheme="minorHAnsi" w:cs="Times New Roman"/>
          <w:i/>
          <w:iCs/>
        </w:rPr>
        <w:t>Nature Communications</w:t>
      </w:r>
      <w:r w:rsidRPr="004C3B1A">
        <w:rPr>
          <w:rFonts w:hAnsiTheme="minorHAnsi" w:cs="Times New Roman"/>
        </w:rPr>
        <w:t xml:space="preserve">. </w:t>
      </w:r>
      <w:r w:rsidRPr="004C3B1A">
        <w:rPr>
          <w:rFonts w:hAnsiTheme="minorHAnsi" w:cs="Times New Roman"/>
          <w:b/>
          <w:bCs/>
        </w:rPr>
        <w:t>10</w:t>
      </w:r>
      <w:r w:rsidRPr="004C3B1A">
        <w:rPr>
          <w:rFonts w:hAnsiTheme="minorHAnsi" w:cs="Times New Roman"/>
        </w:rPr>
        <w:t xml:space="preserve"> (1)</w:t>
      </w:r>
      <w:r w:rsidR="006950A0">
        <w:rPr>
          <w:rFonts w:hAnsiTheme="minorHAnsi" w:cs="Times New Roman"/>
        </w:rPr>
        <w:t>,</w:t>
      </w:r>
      <w:r w:rsidR="00BE0742">
        <w:rPr>
          <w:rFonts w:hAnsiTheme="minorHAnsi" w:cs="Times New Roman"/>
        </w:rPr>
        <w:t xml:space="preserve"> </w:t>
      </w:r>
      <w:r w:rsidR="00BE0742" w:rsidRPr="00BE0742">
        <w:rPr>
          <w:rFonts w:asciiTheme="minorHAnsi" w:hAnsiTheme="minorHAnsi" w:cstheme="minorHAnsi"/>
          <w:color w:val="222222"/>
          <w:shd w:val="clear" w:color="auto" w:fill="FFFFFF"/>
        </w:rPr>
        <w:t>4884</w:t>
      </w:r>
      <w:r w:rsidR="00BE0742" w:rsidRPr="00BE0742">
        <w:rPr>
          <w:rFonts w:asciiTheme="minorHAnsi" w:hAnsiTheme="minorHAnsi" w:cstheme="minorHAnsi"/>
        </w:rPr>
        <w:t xml:space="preserve"> </w:t>
      </w:r>
      <w:r w:rsidRPr="004C3B1A">
        <w:rPr>
          <w:rFonts w:hAnsiTheme="minorHAnsi" w:cs="Times New Roman"/>
        </w:rPr>
        <w:t>(2019).</w:t>
      </w:r>
    </w:p>
    <w:p w14:paraId="382C5C5C" w14:textId="76E0CFA6" w:rsidR="004C3B1A" w:rsidRPr="004C3B1A" w:rsidRDefault="004C3B1A">
      <w:pPr>
        <w:rPr>
          <w:rFonts w:hAnsiTheme="minorHAnsi" w:cs="Times New Roman"/>
        </w:rPr>
      </w:pPr>
      <w:r w:rsidRPr="004C3B1A">
        <w:rPr>
          <w:rFonts w:hAnsiTheme="minorHAnsi" w:cs="Times New Roman"/>
        </w:rPr>
        <w:t>15.</w:t>
      </w:r>
      <w:r w:rsidRPr="004C3B1A">
        <w:rPr>
          <w:rFonts w:hAnsiTheme="minorHAnsi" w:cs="Times New Roman"/>
        </w:rPr>
        <w:tab/>
        <w:t xml:space="preserve">Figueres-Oñate, M., García-Marqués, J., López-Mascaraque, L. UbC-StarTrack, a clonal method to target the entire progeny of individual progenitors. </w:t>
      </w:r>
      <w:r w:rsidRPr="004C3B1A">
        <w:rPr>
          <w:rFonts w:hAnsiTheme="minorHAnsi" w:cs="Times New Roman"/>
          <w:i/>
          <w:iCs/>
        </w:rPr>
        <w:t>Scientific Reports</w:t>
      </w:r>
      <w:r w:rsidRPr="004C3B1A">
        <w:rPr>
          <w:rFonts w:hAnsiTheme="minorHAnsi" w:cs="Times New Roman"/>
        </w:rPr>
        <w:t xml:space="preserve">. </w:t>
      </w:r>
      <w:r w:rsidRPr="004C3B1A">
        <w:rPr>
          <w:rFonts w:hAnsiTheme="minorHAnsi" w:cs="Times New Roman"/>
          <w:b/>
          <w:bCs/>
        </w:rPr>
        <w:t>6</w:t>
      </w:r>
      <w:r w:rsidRPr="004C3B1A">
        <w:rPr>
          <w:rFonts w:hAnsiTheme="minorHAnsi" w:cs="Times New Roman"/>
        </w:rPr>
        <w:t xml:space="preserve"> (1), </w:t>
      </w:r>
      <w:r w:rsidR="00BE0742" w:rsidRPr="00BE0742">
        <w:rPr>
          <w:rFonts w:asciiTheme="minorHAnsi" w:hAnsiTheme="minorHAnsi" w:cstheme="minorHAnsi"/>
          <w:color w:val="222222"/>
          <w:shd w:val="clear" w:color="auto" w:fill="FFFFFF"/>
        </w:rPr>
        <w:t>33896</w:t>
      </w:r>
      <w:r w:rsidR="00BE0742" w:rsidRPr="00BE0742">
        <w:rPr>
          <w:rFonts w:asciiTheme="minorHAnsi" w:hAnsiTheme="minorHAnsi" w:cstheme="minorHAnsi"/>
        </w:rPr>
        <w:t xml:space="preserve"> </w:t>
      </w:r>
      <w:r w:rsidRPr="004C3B1A">
        <w:rPr>
          <w:rFonts w:hAnsiTheme="minorHAnsi" w:cs="Times New Roman"/>
        </w:rPr>
        <w:t>(2016).</w:t>
      </w:r>
    </w:p>
    <w:p w14:paraId="18DFF437" w14:textId="47E34ED0" w:rsidR="004C3B1A" w:rsidRPr="004C3B1A" w:rsidRDefault="004C3B1A">
      <w:pPr>
        <w:rPr>
          <w:rFonts w:hAnsiTheme="minorHAnsi" w:cs="Times New Roman"/>
        </w:rPr>
      </w:pPr>
      <w:r w:rsidRPr="004C3B1A">
        <w:rPr>
          <w:rFonts w:hAnsiTheme="minorHAnsi" w:cs="Times New Roman"/>
        </w:rPr>
        <w:t>16.</w:t>
      </w:r>
      <w:r w:rsidRPr="004C3B1A">
        <w:rPr>
          <w:rFonts w:hAnsiTheme="minorHAnsi" w:cs="Times New Roman"/>
        </w:rPr>
        <w:tab/>
        <w:t>Figueres-Oñate, M., García-Marqués, J., Pedraza, M., De Carlos, J.</w:t>
      </w:r>
      <w:r w:rsidR="00BE0742">
        <w:rPr>
          <w:rFonts w:hAnsiTheme="minorHAnsi" w:cs="Times New Roman"/>
        </w:rPr>
        <w:t xml:space="preserve"> </w:t>
      </w:r>
      <w:r w:rsidRPr="004C3B1A">
        <w:rPr>
          <w:rFonts w:hAnsiTheme="minorHAnsi" w:cs="Times New Roman"/>
        </w:rPr>
        <w:t xml:space="preserve">A., López-Mascaraque, L. Spatiotemporal analyses of neural lineages after embryonic and postnatal progenitor targeting combining different reporters. </w:t>
      </w:r>
      <w:r w:rsidRPr="004C3B1A">
        <w:rPr>
          <w:rFonts w:hAnsiTheme="minorHAnsi" w:cs="Times New Roman"/>
          <w:i/>
          <w:iCs/>
        </w:rPr>
        <w:t>Frontiers in Neuroscience</w:t>
      </w:r>
      <w:r w:rsidRPr="004C3B1A">
        <w:rPr>
          <w:rFonts w:hAnsiTheme="minorHAnsi" w:cs="Times New Roman"/>
        </w:rPr>
        <w:t xml:space="preserve">. </w:t>
      </w:r>
      <w:r w:rsidRPr="004C3B1A">
        <w:rPr>
          <w:rFonts w:hAnsiTheme="minorHAnsi" w:cs="Times New Roman"/>
          <w:b/>
          <w:bCs/>
        </w:rPr>
        <w:t>9</w:t>
      </w:r>
      <w:r w:rsidRPr="004C3B1A">
        <w:rPr>
          <w:rFonts w:hAnsiTheme="minorHAnsi" w:cs="Times New Roman"/>
        </w:rPr>
        <w:t>,</w:t>
      </w:r>
      <w:r w:rsidR="00BE0742">
        <w:rPr>
          <w:rFonts w:hAnsiTheme="minorHAnsi" w:cs="Times New Roman"/>
        </w:rPr>
        <w:t xml:space="preserve"> 87 </w:t>
      </w:r>
      <w:r w:rsidRPr="004C3B1A">
        <w:rPr>
          <w:rFonts w:hAnsiTheme="minorHAnsi" w:cs="Times New Roman"/>
        </w:rPr>
        <w:t>(2015).</w:t>
      </w:r>
    </w:p>
    <w:p w14:paraId="62A89DB2" w14:textId="3D098EA5" w:rsidR="004C3B1A" w:rsidRPr="004C3B1A" w:rsidRDefault="004C3B1A">
      <w:pPr>
        <w:rPr>
          <w:rFonts w:hAnsiTheme="minorHAnsi" w:cs="Times New Roman"/>
        </w:rPr>
      </w:pPr>
      <w:r w:rsidRPr="004C3B1A">
        <w:rPr>
          <w:rFonts w:hAnsiTheme="minorHAnsi" w:cs="Times New Roman"/>
        </w:rPr>
        <w:t>17.</w:t>
      </w:r>
      <w:r w:rsidRPr="004C3B1A">
        <w:rPr>
          <w:rFonts w:hAnsiTheme="minorHAnsi" w:cs="Times New Roman"/>
        </w:rPr>
        <w:tab/>
        <w:t xml:space="preserve">Figueres-Oñate, M., Sánchez-Villalón, M., Sánchez-González, R., López-Mascaraque, L. Lineage Tracing and Cell Potential of Postnatal Single Progenitor Cells In Vivo. </w:t>
      </w:r>
      <w:r w:rsidRPr="004C3B1A">
        <w:rPr>
          <w:rFonts w:hAnsiTheme="minorHAnsi" w:cs="Times New Roman"/>
          <w:i/>
          <w:iCs/>
        </w:rPr>
        <w:t>Stem Cell Reports</w:t>
      </w:r>
      <w:r w:rsidRPr="004C3B1A">
        <w:rPr>
          <w:rFonts w:hAnsiTheme="minorHAnsi" w:cs="Times New Roman"/>
        </w:rPr>
        <w:t xml:space="preserve">. </w:t>
      </w:r>
      <w:r w:rsidRPr="004C3B1A">
        <w:rPr>
          <w:rFonts w:hAnsiTheme="minorHAnsi" w:cs="Times New Roman"/>
          <w:b/>
          <w:bCs/>
        </w:rPr>
        <w:t>13</w:t>
      </w:r>
      <w:r w:rsidRPr="004C3B1A">
        <w:rPr>
          <w:rFonts w:hAnsiTheme="minorHAnsi" w:cs="Times New Roman"/>
        </w:rPr>
        <w:t xml:space="preserve"> (4), 700–712 (2019).</w:t>
      </w:r>
    </w:p>
    <w:p w14:paraId="79B6ACF2" w14:textId="7D45F422" w:rsidR="004C3B1A" w:rsidRPr="004C3B1A" w:rsidRDefault="004C3B1A">
      <w:pPr>
        <w:rPr>
          <w:rFonts w:hAnsiTheme="minorHAnsi" w:cs="Times New Roman"/>
        </w:rPr>
      </w:pPr>
      <w:r w:rsidRPr="004C3B1A">
        <w:rPr>
          <w:rFonts w:hAnsiTheme="minorHAnsi" w:cs="Times New Roman"/>
        </w:rPr>
        <w:t>18.</w:t>
      </w:r>
      <w:r w:rsidRPr="004C3B1A">
        <w:rPr>
          <w:rFonts w:hAnsiTheme="minorHAnsi" w:cs="Times New Roman"/>
        </w:rPr>
        <w:tab/>
        <w:t>Peng, H., Ruan, Z., Long, F., Simpson, J.</w:t>
      </w:r>
      <w:r w:rsidR="00BE0742">
        <w:rPr>
          <w:rFonts w:hAnsiTheme="minorHAnsi" w:cs="Times New Roman"/>
        </w:rPr>
        <w:t xml:space="preserve"> </w:t>
      </w:r>
      <w:r w:rsidRPr="004C3B1A">
        <w:rPr>
          <w:rFonts w:hAnsiTheme="minorHAnsi" w:cs="Times New Roman"/>
        </w:rPr>
        <w:t>H., Myers, E.</w:t>
      </w:r>
      <w:r w:rsidR="00BE0742">
        <w:rPr>
          <w:rFonts w:hAnsiTheme="minorHAnsi" w:cs="Times New Roman"/>
        </w:rPr>
        <w:t xml:space="preserve"> </w:t>
      </w:r>
      <w:r w:rsidRPr="004C3B1A">
        <w:rPr>
          <w:rFonts w:hAnsiTheme="minorHAnsi" w:cs="Times New Roman"/>
        </w:rPr>
        <w:t xml:space="preserve">W. V3D enables real-time 3D visualization and quantitative analysis of large-scale biological image data sets. </w:t>
      </w:r>
      <w:r w:rsidRPr="004C3B1A">
        <w:rPr>
          <w:rFonts w:hAnsiTheme="minorHAnsi" w:cs="Times New Roman"/>
          <w:i/>
          <w:iCs/>
        </w:rPr>
        <w:t>Nature Biotechnology</w:t>
      </w:r>
      <w:r w:rsidRPr="004C3B1A">
        <w:rPr>
          <w:rFonts w:hAnsiTheme="minorHAnsi" w:cs="Times New Roman"/>
        </w:rPr>
        <w:t xml:space="preserve">. </w:t>
      </w:r>
      <w:r w:rsidRPr="004C3B1A">
        <w:rPr>
          <w:rFonts w:hAnsiTheme="minorHAnsi" w:cs="Times New Roman"/>
          <w:b/>
          <w:bCs/>
        </w:rPr>
        <w:t>28</w:t>
      </w:r>
      <w:r w:rsidRPr="004C3B1A">
        <w:rPr>
          <w:rFonts w:hAnsiTheme="minorHAnsi" w:cs="Times New Roman"/>
        </w:rPr>
        <w:t xml:space="preserve"> (4), 348–353 (2010).</w:t>
      </w:r>
    </w:p>
    <w:p w14:paraId="7015C6B5" w14:textId="4DF37825" w:rsidR="004C3B1A" w:rsidRPr="004C3B1A" w:rsidRDefault="004C3B1A">
      <w:pPr>
        <w:rPr>
          <w:rFonts w:hAnsiTheme="minorHAnsi" w:cs="Times New Roman"/>
        </w:rPr>
      </w:pPr>
      <w:r w:rsidRPr="004C3B1A">
        <w:rPr>
          <w:rFonts w:hAnsiTheme="minorHAnsi" w:cs="Times New Roman"/>
        </w:rPr>
        <w:t>19.</w:t>
      </w:r>
      <w:r w:rsidRPr="004C3B1A">
        <w:rPr>
          <w:rFonts w:hAnsiTheme="minorHAnsi" w:cs="Times New Roman"/>
        </w:rPr>
        <w:tab/>
        <w:t xml:space="preserve">Peng, H., Bria, A., Zhou, Z., Iannello, G., Long, F. Extensible visualization and analysis for multidimensional images using Vaa3D. </w:t>
      </w:r>
      <w:r w:rsidRPr="004C3B1A">
        <w:rPr>
          <w:rFonts w:hAnsiTheme="minorHAnsi" w:cs="Times New Roman"/>
          <w:i/>
          <w:iCs/>
        </w:rPr>
        <w:t>Nature Protocols</w:t>
      </w:r>
      <w:r w:rsidRPr="004C3B1A">
        <w:rPr>
          <w:rFonts w:hAnsiTheme="minorHAnsi" w:cs="Times New Roman"/>
        </w:rPr>
        <w:t xml:space="preserve">. </w:t>
      </w:r>
      <w:r w:rsidRPr="004C3B1A">
        <w:rPr>
          <w:rFonts w:hAnsiTheme="minorHAnsi" w:cs="Times New Roman"/>
          <w:b/>
          <w:bCs/>
        </w:rPr>
        <w:t>9</w:t>
      </w:r>
      <w:r w:rsidRPr="004C3B1A">
        <w:rPr>
          <w:rFonts w:hAnsiTheme="minorHAnsi" w:cs="Times New Roman"/>
        </w:rPr>
        <w:t xml:space="preserve"> (1), 193–208 (2014).</w:t>
      </w:r>
    </w:p>
    <w:p w14:paraId="0E750545" w14:textId="3313F8E6" w:rsidR="004C3B1A" w:rsidRPr="004C3B1A" w:rsidRDefault="004C3B1A">
      <w:pPr>
        <w:rPr>
          <w:rFonts w:hAnsiTheme="minorHAnsi" w:cs="Times New Roman"/>
        </w:rPr>
      </w:pPr>
      <w:r w:rsidRPr="004C3B1A">
        <w:rPr>
          <w:rFonts w:hAnsiTheme="minorHAnsi" w:cs="Times New Roman"/>
        </w:rPr>
        <w:t>20.</w:t>
      </w:r>
      <w:r w:rsidRPr="004C3B1A">
        <w:rPr>
          <w:rFonts w:hAnsiTheme="minorHAnsi" w:cs="Times New Roman"/>
        </w:rPr>
        <w:tab/>
        <w:t xml:space="preserve">Peng, H. </w:t>
      </w:r>
      <w:r w:rsidRPr="00BE0742">
        <w:rPr>
          <w:rFonts w:hAnsiTheme="minorHAnsi" w:cs="Times New Roman"/>
        </w:rPr>
        <w:t xml:space="preserve">et al. </w:t>
      </w:r>
      <w:r w:rsidRPr="004C3B1A">
        <w:rPr>
          <w:rFonts w:hAnsiTheme="minorHAnsi" w:cs="Times New Roman"/>
        </w:rPr>
        <w:t xml:space="preserve">Virtual finger boosts three-dimensional imaging and microsurgery as well as terabyte volume image visualization and analysis. </w:t>
      </w:r>
      <w:r w:rsidRPr="004C3B1A">
        <w:rPr>
          <w:rFonts w:hAnsiTheme="minorHAnsi" w:cs="Times New Roman"/>
          <w:i/>
          <w:iCs/>
        </w:rPr>
        <w:t>Nature Communications</w:t>
      </w:r>
      <w:r w:rsidRPr="004C3B1A">
        <w:rPr>
          <w:rFonts w:hAnsiTheme="minorHAnsi" w:cs="Times New Roman"/>
        </w:rPr>
        <w:t xml:space="preserve">. </w:t>
      </w:r>
      <w:r w:rsidRPr="004C3B1A">
        <w:rPr>
          <w:rFonts w:hAnsiTheme="minorHAnsi" w:cs="Times New Roman"/>
          <w:b/>
          <w:bCs/>
        </w:rPr>
        <w:t>5</w:t>
      </w:r>
      <w:r w:rsidRPr="004C3B1A">
        <w:rPr>
          <w:rFonts w:hAnsiTheme="minorHAnsi" w:cs="Times New Roman"/>
        </w:rPr>
        <w:t xml:space="preserve"> (1)</w:t>
      </w:r>
      <w:r w:rsidR="006950A0">
        <w:rPr>
          <w:rFonts w:hAnsiTheme="minorHAnsi" w:cs="Times New Roman"/>
        </w:rPr>
        <w:t xml:space="preserve">, </w:t>
      </w:r>
      <w:r w:rsidR="006950A0" w:rsidRPr="006950A0">
        <w:rPr>
          <w:rFonts w:hAnsiTheme="minorHAnsi" w:cs="Times New Roman"/>
        </w:rPr>
        <w:t>4342</w:t>
      </w:r>
      <w:r w:rsidRPr="004C3B1A">
        <w:rPr>
          <w:rFonts w:hAnsiTheme="minorHAnsi" w:cs="Times New Roman"/>
        </w:rPr>
        <w:t xml:space="preserve"> (2014).</w:t>
      </w:r>
    </w:p>
    <w:p w14:paraId="3A57D0C1" w14:textId="082BE363" w:rsidR="004C3B1A" w:rsidRPr="004C3B1A" w:rsidRDefault="004C3B1A">
      <w:pPr>
        <w:rPr>
          <w:rFonts w:hAnsiTheme="minorHAnsi" w:cs="Times New Roman"/>
        </w:rPr>
      </w:pPr>
      <w:r w:rsidRPr="004C3B1A">
        <w:rPr>
          <w:rFonts w:hAnsiTheme="minorHAnsi" w:cs="Times New Roman"/>
        </w:rPr>
        <w:t>21.</w:t>
      </w:r>
      <w:r w:rsidRPr="004C3B1A">
        <w:rPr>
          <w:rFonts w:hAnsiTheme="minorHAnsi" w:cs="Times New Roman"/>
        </w:rPr>
        <w:tab/>
        <w:t>Loulier, K.</w:t>
      </w:r>
      <w:r w:rsidRPr="00BE0742">
        <w:rPr>
          <w:rFonts w:hAnsiTheme="minorHAnsi" w:cs="Times New Roman"/>
        </w:rPr>
        <w:t xml:space="preserve"> et al. </w:t>
      </w:r>
      <w:r w:rsidRPr="004C3B1A">
        <w:rPr>
          <w:rFonts w:hAnsiTheme="minorHAnsi" w:cs="Times New Roman"/>
        </w:rPr>
        <w:t xml:space="preserve">Multiplex Cell and Lineage Tracking with Combinatorial Labels. </w:t>
      </w:r>
      <w:r w:rsidRPr="004C3B1A">
        <w:rPr>
          <w:rFonts w:hAnsiTheme="minorHAnsi" w:cs="Times New Roman"/>
          <w:i/>
          <w:iCs/>
        </w:rPr>
        <w:t>Neuron</w:t>
      </w:r>
      <w:r w:rsidRPr="004C3B1A">
        <w:rPr>
          <w:rFonts w:hAnsiTheme="minorHAnsi" w:cs="Times New Roman"/>
        </w:rPr>
        <w:t xml:space="preserve">. </w:t>
      </w:r>
      <w:r w:rsidRPr="004C3B1A">
        <w:rPr>
          <w:rFonts w:hAnsiTheme="minorHAnsi" w:cs="Times New Roman"/>
          <w:b/>
          <w:bCs/>
        </w:rPr>
        <w:t>81</w:t>
      </w:r>
      <w:r w:rsidRPr="004C3B1A">
        <w:rPr>
          <w:rFonts w:hAnsiTheme="minorHAnsi" w:cs="Times New Roman"/>
        </w:rPr>
        <w:t xml:space="preserve"> (3), 505–520 (2014).</w:t>
      </w:r>
    </w:p>
    <w:p w14:paraId="55F047CA" w14:textId="77777777" w:rsidR="004C3B1A" w:rsidRPr="004C3B1A" w:rsidRDefault="004C3B1A">
      <w:pPr>
        <w:rPr>
          <w:rFonts w:hAnsiTheme="minorHAnsi" w:cs="Times New Roman"/>
        </w:rPr>
      </w:pPr>
      <w:r w:rsidRPr="004C3B1A">
        <w:rPr>
          <w:rFonts w:hAnsiTheme="minorHAnsi" w:cs="Times New Roman"/>
        </w:rPr>
        <w:t>22.</w:t>
      </w:r>
      <w:r w:rsidRPr="004C3B1A">
        <w:rPr>
          <w:rFonts w:hAnsiTheme="minorHAnsi" w:cs="Times New Roman"/>
        </w:rPr>
        <w:tab/>
        <w:t xml:space="preserve">Niwa, H., Yamamura, K., Miyazaki, J. Efficient selection for high-expression transfectants with a novel eukaryotic vector. </w:t>
      </w:r>
      <w:r w:rsidRPr="004C3B1A">
        <w:rPr>
          <w:rFonts w:hAnsiTheme="minorHAnsi" w:cs="Times New Roman"/>
          <w:i/>
          <w:iCs/>
        </w:rPr>
        <w:t>Gene</w:t>
      </w:r>
      <w:r w:rsidRPr="004C3B1A">
        <w:rPr>
          <w:rFonts w:hAnsiTheme="minorHAnsi" w:cs="Times New Roman"/>
        </w:rPr>
        <w:t xml:space="preserve">. </w:t>
      </w:r>
      <w:r w:rsidRPr="004C3B1A">
        <w:rPr>
          <w:rFonts w:hAnsiTheme="minorHAnsi" w:cs="Times New Roman"/>
          <w:b/>
          <w:bCs/>
        </w:rPr>
        <w:t>108</w:t>
      </w:r>
      <w:r w:rsidRPr="004C3B1A">
        <w:rPr>
          <w:rFonts w:hAnsiTheme="minorHAnsi" w:cs="Times New Roman"/>
        </w:rPr>
        <w:t xml:space="preserve"> (2), 193–199 (1991).</w:t>
      </w:r>
    </w:p>
    <w:p w14:paraId="7DFEFBC0" w14:textId="70B425B9" w:rsidR="004C3B1A" w:rsidRPr="004C3B1A" w:rsidRDefault="004C3B1A">
      <w:pPr>
        <w:rPr>
          <w:rFonts w:hAnsiTheme="minorHAnsi" w:cs="Times New Roman"/>
        </w:rPr>
      </w:pPr>
      <w:r w:rsidRPr="004C3B1A">
        <w:rPr>
          <w:rFonts w:hAnsiTheme="minorHAnsi" w:cs="Times New Roman"/>
        </w:rPr>
        <w:t>23.</w:t>
      </w:r>
      <w:r w:rsidRPr="004C3B1A">
        <w:rPr>
          <w:rFonts w:hAnsiTheme="minorHAnsi" w:cs="Times New Roman"/>
        </w:rPr>
        <w:tab/>
        <w:t xml:space="preserve">Abdeladim, L. </w:t>
      </w:r>
      <w:r w:rsidRPr="00BE0742">
        <w:rPr>
          <w:rFonts w:hAnsiTheme="minorHAnsi" w:cs="Times New Roman"/>
        </w:rPr>
        <w:t xml:space="preserve">et al. </w:t>
      </w:r>
      <w:r w:rsidRPr="004C3B1A">
        <w:rPr>
          <w:rFonts w:hAnsiTheme="minorHAnsi" w:cs="Times New Roman"/>
        </w:rPr>
        <w:t xml:space="preserve">Multicolor multiscale brain imaging with chromatic multiphoton serial microscopy. </w:t>
      </w:r>
      <w:r w:rsidRPr="004C3B1A">
        <w:rPr>
          <w:rFonts w:hAnsiTheme="minorHAnsi" w:cs="Times New Roman"/>
          <w:i/>
          <w:iCs/>
        </w:rPr>
        <w:t>Nature Communications</w:t>
      </w:r>
      <w:r w:rsidRPr="004C3B1A">
        <w:rPr>
          <w:rFonts w:hAnsiTheme="minorHAnsi" w:cs="Times New Roman"/>
        </w:rPr>
        <w:t xml:space="preserve">. </w:t>
      </w:r>
      <w:r w:rsidRPr="004C3B1A">
        <w:rPr>
          <w:rFonts w:hAnsiTheme="minorHAnsi" w:cs="Times New Roman"/>
          <w:b/>
          <w:bCs/>
        </w:rPr>
        <w:t>10</w:t>
      </w:r>
      <w:r w:rsidRPr="004C3B1A">
        <w:rPr>
          <w:rFonts w:hAnsiTheme="minorHAnsi" w:cs="Times New Roman"/>
        </w:rPr>
        <w:t xml:space="preserve"> (1), 1662</w:t>
      </w:r>
      <w:r w:rsidR="00BE0742">
        <w:rPr>
          <w:rFonts w:hAnsiTheme="minorHAnsi" w:cs="Times New Roman"/>
        </w:rPr>
        <w:t xml:space="preserve"> </w:t>
      </w:r>
      <w:r w:rsidRPr="004C3B1A">
        <w:rPr>
          <w:rFonts w:hAnsiTheme="minorHAnsi" w:cs="Times New Roman"/>
        </w:rPr>
        <w:t>(2019).</w:t>
      </w:r>
    </w:p>
    <w:p w14:paraId="3A0D001E" w14:textId="5532AEC7" w:rsidR="004C3B1A" w:rsidRPr="004C3B1A" w:rsidRDefault="004C3B1A">
      <w:pPr>
        <w:rPr>
          <w:rFonts w:hAnsiTheme="minorHAnsi" w:cs="Times New Roman"/>
        </w:rPr>
      </w:pPr>
      <w:r w:rsidRPr="004C3B1A">
        <w:rPr>
          <w:rFonts w:hAnsiTheme="minorHAnsi" w:cs="Times New Roman"/>
        </w:rPr>
        <w:t>24.</w:t>
      </w:r>
      <w:r w:rsidRPr="004C3B1A">
        <w:rPr>
          <w:rFonts w:hAnsiTheme="minorHAnsi" w:cs="Times New Roman"/>
        </w:rPr>
        <w:tab/>
        <w:t xml:space="preserve">Chen, F., LoTurco, J. A method for stable transgenesis of radial glia lineage in rat neocortex by piggyBac mediated transposition. </w:t>
      </w:r>
      <w:r w:rsidRPr="004C3B1A">
        <w:rPr>
          <w:rFonts w:hAnsiTheme="minorHAnsi" w:cs="Times New Roman"/>
          <w:i/>
          <w:iCs/>
        </w:rPr>
        <w:t>Journal of Neuroscience Methods</w:t>
      </w:r>
      <w:r w:rsidRPr="004C3B1A">
        <w:rPr>
          <w:rFonts w:hAnsiTheme="minorHAnsi" w:cs="Times New Roman"/>
        </w:rPr>
        <w:t xml:space="preserve">. </w:t>
      </w:r>
      <w:r w:rsidRPr="004C3B1A">
        <w:rPr>
          <w:rFonts w:hAnsiTheme="minorHAnsi" w:cs="Times New Roman"/>
          <w:b/>
          <w:bCs/>
        </w:rPr>
        <w:t>207</w:t>
      </w:r>
      <w:r w:rsidRPr="004C3B1A">
        <w:rPr>
          <w:rFonts w:hAnsiTheme="minorHAnsi" w:cs="Times New Roman"/>
        </w:rPr>
        <w:t xml:space="preserve"> (2), 172–180</w:t>
      </w:r>
      <w:r w:rsidR="00BE0742">
        <w:rPr>
          <w:rFonts w:hAnsiTheme="minorHAnsi" w:cs="Times New Roman"/>
        </w:rPr>
        <w:t xml:space="preserve"> (</w:t>
      </w:r>
      <w:r w:rsidRPr="004C3B1A">
        <w:rPr>
          <w:rFonts w:hAnsiTheme="minorHAnsi" w:cs="Times New Roman"/>
        </w:rPr>
        <w:t>2012).</w:t>
      </w:r>
    </w:p>
    <w:p w14:paraId="1FCA530C" w14:textId="4D13872D" w:rsidR="004C3B1A" w:rsidRPr="004C3B1A" w:rsidRDefault="004C3B1A">
      <w:pPr>
        <w:rPr>
          <w:rFonts w:hAnsiTheme="minorHAnsi" w:cs="Times New Roman"/>
        </w:rPr>
      </w:pPr>
      <w:r w:rsidRPr="004C3B1A">
        <w:rPr>
          <w:rFonts w:hAnsiTheme="minorHAnsi" w:cs="Times New Roman"/>
        </w:rPr>
        <w:t>25.</w:t>
      </w:r>
      <w:r w:rsidRPr="004C3B1A">
        <w:rPr>
          <w:rFonts w:hAnsiTheme="minorHAnsi" w:cs="Times New Roman"/>
        </w:rPr>
        <w:tab/>
        <w:t>Siddiqi, F.</w:t>
      </w:r>
      <w:r w:rsidR="006950A0">
        <w:rPr>
          <w:rFonts w:hAnsiTheme="minorHAnsi" w:cs="Times New Roman"/>
        </w:rPr>
        <w:t xml:space="preserve"> et al.</w:t>
      </w:r>
      <w:r w:rsidRPr="004C3B1A">
        <w:rPr>
          <w:rFonts w:hAnsiTheme="minorHAnsi" w:cs="Times New Roman"/>
        </w:rPr>
        <w:t xml:space="preserve"> Fate Mapping by PiggyBac Transposase Reveals That Neocortical GLAST+ Progenitors Generate More Astrocytes Than Nestin+ Progenitors in Rat Neocortex. </w:t>
      </w:r>
      <w:r w:rsidRPr="004C3B1A">
        <w:rPr>
          <w:rFonts w:hAnsiTheme="minorHAnsi" w:cs="Times New Roman"/>
          <w:i/>
          <w:iCs/>
        </w:rPr>
        <w:t>Cerebral Cortex</w:t>
      </w:r>
      <w:r w:rsidRPr="004C3B1A">
        <w:rPr>
          <w:rFonts w:hAnsiTheme="minorHAnsi" w:cs="Times New Roman"/>
        </w:rPr>
        <w:t xml:space="preserve">. </w:t>
      </w:r>
      <w:r w:rsidRPr="004C3B1A">
        <w:rPr>
          <w:rFonts w:hAnsiTheme="minorHAnsi" w:cs="Times New Roman"/>
          <w:b/>
          <w:bCs/>
        </w:rPr>
        <w:t>24</w:t>
      </w:r>
      <w:r w:rsidRPr="004C3B1A">
        <w:rPr>
          <w:rFonts w:hAnsiTheme="minorHAnsi" w:cs="Times New Roman"/>
        </w:rPr>
        <w:t xml:space="preserve"> (2), 508–520</w:t>
      </w:r>
      <w:r w:rsidR="00BE0742">
        <w:rPr>
          <w:rFonts w:hAnsiTheme="minorHAnsi" w:cs="Times New Roman"/>
        </w:rPr>
        <w:t xml:space="preserve"> </w:t>
      </w:r>
      <w:r w:rsidRPr="004C3B1A">
        <w:rPr>
          <w:rFonts w:hAnsiTheme="minorHAnsi" w:cs="Times New Roman"/>
        </w:rPr>
        <w:t>(2014).</w:t>
      </w:r>
    </w:p>
    <w:p w14:paraId="2FE0A629" w14:textId="4E9A0082" w:rsidR="004C3B1A" w:rsidRPr="004C3B1A" w:rsidRDefault="004C3B1A">
      <w:pPr>
        <w:rPr>
          <w:rFonts w:hAnsiTheme="minorHAnsi" w:cs="Times New Roman"/>
        </w:rPr>
      </w:pPr>
      <w:r w:rsidRPr="004C3B1A">
        <w:rPr>
          <w:rFonts w:hAnsiTheme="minorHAnsi" w:cs="Times New Roman"/>
        </w:rPr>
        <w:t>26.</w:t>
      </w:r>
      <w:r w:rsidRPr="004C3B1A">
        <w:rPr>
          <w:rFonts w:hAnsiTheme="minorHAnsi" w:cs="Times New Roman"/>
        </w:rPr>
        <w:tab/>
        <w:t>Yoshida, A.</w:t>
      </w:r>
      <w:r w:rsidR="006950A0">
        <w:rPr>
          <w:rFonts w:hAnsiTheme="minorHAnsi" w:cs="Times New Roman"/>
        </w:rPr>
        <w:t xml:space="preserve"> et al. </w:t>
      </w:r>
      <w:r w:rsidRPr="004C3B1A">
        <w:rPr>
          <w:rFonts w:hAnsiTheme="minorHAnsi" w:cs="Times New Roman"/>
        </w:rPr>
        <w:t xml:space="preserve">Simultaneous expression of different transgenes in neurons and glia by combining </w:t>
      </w:r>
      <w:r w:rsidR="006950A0" w:rsidRPr="006950A0">
        <w:rPr>
          <w:rFonts w:hAnsiTheme="minorHAnsi" w:cs="Times New Roman"/>
          <w:iCs/>
        </w:rPr>
        <w:t>in utero</w:t>
      </w:r>
      <w:r w:rsidRPr="004C3B1A">
        <w:rPr>
          <w:rFonts w:hAnsiTheme="minorHAnsi" w:cs="Times New Roman"/>
        </w:rPr>
        <w:t xml:space="preserve"> electroporation with the </w:t>
      </w:r>
      <w:r w:rsidRPr="004C3B1A">
        <w:rPr>
          <w:rFonts w:hAnsiTheme="minorHAnsi" w:cs="Times New Roman"/>
          <w:i/>
          <w:iCs/>
        </w:rPr>
        <w:t>Tol2</w:t>
      </w:r>
      <w:r w:rsidRPr="004C3B1A">
        <w:rPr>
          <w:rFonts w:hAnsiTheme="minorHAnsi" w:cs="Times New Roman"/>
        </w:rPr>
        <w:t xml:space="preserve"> transposon-mediated gene transfer system. </w:t>
      </w:r>
      <w:r w:rsidRPr="004C3B1A">
        <w:rPr>
          <w:rFonts w:hAnsiTheme="minorHAnsi" w:cs="Times New Roman"/>
          <w:i/>
          <w:iCs/>
        </w:rPr>
        <w:t>Genes to Cells</w:t>
      </w:r>
      <w:r w:rsidRPr="004C3B1A">
        <w:rPr>
          <w:rFonts w:hAnsiTheme="minorHAnsi" w:cs="Times New Roman"/>
        </w:rPr>
        <w:t xml:space="preserve">. </w:t>
      </w:r>
      <w:r w:rsidR="00BE0742" w:rsidRPr="00BE0742">
        <w:rPr>
          <w:rFonts w:hAnsiTheme="minorHAnsi" w:cs="Times New Roman"/>
          <w:b/>
          <w:bCs/>
        </w:rPr>
        <w:t>15</w:t>
      </w:r>
      <w:r w:rsidR="00BE0742">
        <w:rPr>
          <w:rFonts w:hAnsiTheme="minorHAnsi" w:cs="Times New Roman"/>
        </w:rPr>
        <w:t xml:space="preserve"> (5)</w:t>
      </w:r>
      <w:r w:rsidR="006950A0">
        <w:rPr>
          <w:rFonts w:hAnsiTheme="minorHAnsi" w:cs="Times New Roman"/>
        </w:rPr>
        <w:t>,</w:t>
      </w:r>
      <w:r w:rsidR="00BE0742">
        <w:rPr>
          <w:rFonts w:hAnsiTheme="minorHAnsi" w:cs="Times New Roman"/>
        </w:rPr>
        <w:t xml:space="preserve"> 501</w:t>
      </w:r>
      <w:r w:rsidR="006950A0" w:rsidRPr="00EC33BD">
        <w:rPr>
          <w:rFonts w:hAnsiTheme="minorHAnsi" w:cs="Times New Roman"/>
        </w:rPr>
        <w:t>–</w:t>
      </w:r>
      <w:r w:rsidR="00BE0742">
        <w:rPr>
          <w:rFonts w:hAnsiTheme="minorHAnsi" w:cs="Times New Roman"/>
        </w:rPr>
        <w:t xml:space="preserve">502 </w:t>
      </w:r>
      <w:r w:rsidRPr="004C3B1A">
        <w:rPr>
          <w:rFonts w:hAnsiTheme="minorHAnsi" w:cs="Times New Roman"/>
        </w:rPr>
        <w:t>(2010).</w:t>
      </w:r>
    </w:p>
    <w:p w14:paraId="58535294" w14:textId="607F31CB" w:rsidR="004C3B1A" w:rsidRPr="004C3B1A" w:rsidRDefault="004C3B1A">
      <w:pPr>
        <w:rPr>
          <w:rFonts w:hAnsiTheme="minorHAnsi" w:cs="Times New Roman"/>
        </w:rPr>
      </w:pPr>
      <w:r w:rsidRPr="004C3B1A">
        <w:rPr>
          <w:rFonts w:hAnsiTheme="minorHAnsi" w:cs="Times New Roman"/>
        </w:rPr>
        <w:t>27.</w:t>
      </w:r>
      <w:r w:rsidRPr="004C3B1A">
        <w:rPr>
          <w:rFonts w:hAnsiTheme="minorHAnsi" w:cs="Times New Roman"/>
        </w:rPr>
        <w:tab/>
        <w:t xml:space="preserve">LoTurco, J., Manent, J.-B., Sidiqi, F. New and Improved Tools for In Utero Electroporation Studies of Developing Cerebral Cortex. </w:t>
      </w:r>
      <w:r w:rsidRPr="004C3B1A">
        <w:rPr>
          <w:rFonts w:hAnsiTheme="minorHAnsi" w:cs="Times New Roman"/>
          <w:i/>
          <w:iCs/>
        </w:rPr>
        <w:t>Cerebral Cortex</w:t>
      </w:r>
      <w:r w:rsidRPr="004C3B1A">
        <w:rPr>
          <w:rFonts w:hAnsiTheme="minorHAnsi" w:cs="Times New Roman"/>
        </w:rPr>
        <w:t xml:space="preserve">. </w:t>
      </w:r>
      <w:r w:rsidRPr="004C3B1A">
        <w:rPr>
          <w:rFonts w:hAnsiTheme="minorHAnsi" w:cs="Times New Roman"/>
          <w:b/>
          <w:bCs/>
        </w:rPr>
        <w:t>19</w:t>
      </w:r>
      <w:r w:rsidRPr="004C3B1A">
        <w:rPr>
          <w:rFonts w:hAnsiTheme="minorHAnsi" w:cs="Times New Roman"/>
        </w:rPr>
        <w:t xml:space="preserve"> (suppl 1), 120–125</w:t>
      </w:r>
      <w:r w:rsidR="00BE0742">
        <w:rPr>
          <w:rFonts w:hAnsiTheme="minorHAnsi" w:cs="Times New Roman"/>
        </w:rPr>
        <w:t xml:space="preserve"> </w:t>
      </w:r>
      <w:r w:rsidRPr="004C3B1A">
        <w:rPr>
          <w:rFonts w:hAnsiTheme="minorHAnsi" w:cs="Times New Roman"/>
        </w:rPr>
        <w:t>(2009).</w:t>
      </w:r>
    </w:p>
    <w:p w14:paraId="0F93CFE2" w14:textId="0512679D" w:rsidR="004C3B1A" w:rsidRPr="004C3B1A" w:rsidRDefault="004C3B1A">
      <w:pPr>
        <w:rPr>
          <w:rFonts w:hAnsiTheme="minorHAnsi" w:cs="Times New Roman"/>
        </w:rPr>
      </w:pPr>
      <w:r w:rsidRPr="004C3B1A">
        <w:rPr>
          <w:rFonts w:hAnsiTheme="minorHAnsi" w:cs="Times New Roman"/>
        </w:rPr>
        <w:t>28.</w:t>
      </w:r>
      <w:r w:rsidRPr="004C3B1A">
        <w:rPr>
          <w:rFonts w:hAnsiTheme="minorHAnsi" w:cs="Times New Roman"/>
        </w:rPr>
        <w:tab/>
        <w:t xml:space="preserve">Pacary, E. </w:t>
      </w:r>
      <w:r w:rsidRPr="00BE0742">
        <w:rPr>
          <w:rFonts w:hAnsiTheme="minorHAnsi" w:cs="Times New Roman"/>
        </w:rPr>
        <w:t>et al. Vi</w:t>
      </w:r>
      <w:r w:rsidRPr="004C3B1A">
        <w:rPr>
          <w:rFonts w:hAnsiTheme="minorHAnsi" w:cs="Times New Roman"/>
        </w:rPr>
        <w:t xml:space="preserve">sualization and Genetic Manipulation of Dendrites and Spines in the Mouse Cerebral Cortex and Hippocampus using </w:t>
      </w:r>
      <w:r w:rsidR="00BE0742" w:rsidRPr="004C3B1A">
        <w:rPr>
          <w:rFonts w:hAnsiTheme="minorHAnsi" w:cs="Times New Roman"/>
        </w:rPr>
        <w:t>in</w:t>
      </w:r>
      <w:r w:rsidRPr="004C3B1A">
        <w:rPr>
          <w:rFonts w:hAnsiTheme="minorHAnsi" w:cs="Times New Roman"/>
        </w:rPr>
        <w:t xml:space="preserve"> utero Electroporation. </w:t>
      </w:r>
      <w:r w:rsidRPr="004C3B1A">
        <w:rPr>
          <w:rFonts w:hAnsiTheme="minorHAnsi" w:cs="Times New Roman"/>
          <w:i/>
          <w:iCs/>
        </w:rPr>
        <w:t>Journal of Visualized Experiments</w:t>
      </w:r>
      <w:r w:rsidRPr="004C3B1A">
        <w:rPr>
          <w:rFonts w:hAnsiTheme="minorHAnsi" w:cs="Times New Roman"/>
        </w:rPr>
        <w:t>. (65)</w:t>
      </w:r>
      <w:r w:rsidR="006950A0">
        <w:rPr>
          <w:rFonts w:hAnsiTheme="minorHAnsi" w:cs="Times New Roman"/>
        </w:rPr>
        <w:t xml:space="preserve">, </w:t>
      </w:r>
      <w:r w:rsidR="006950A0" w:rsidRPr="00BE106E">
        <w:rPr>
          <w:rFonts w:hAnsiTheme="minorHAnsi" w:cs="Times New Roman"/>
        </w:rPr>
        <w:t>e4163</w:t>
      </w:r>
      <w:r w:rsidRPr="004C3B1A">
        <w:rPr>
          <w:rFonts w:hAnsiTheme="minorHAnsi" w:cs="Times New Roman"/>
        </w:rPr>
        <w:t xml:space="preserve"> (2012).</w:t>
      </w:r>
    </w:p>
    <w:p w14:paraId="012A605A" w14:textId="0A992495" w:rsidR="009726EE" w:rsidRPr="00125891" w:rsidRDefault="0011465A" w:rsidP="007C1539">
      <w:pPr>
        <w:rPr>
          <w:color w:val="808080" w:themeColor="background1" w:themeShade="80"/>
        </w:rPr>
      </w:pPr>
      <w:r w:rsidRPr="00FF518F">
        <w:rPr>
          <w:rFonts w:asciiTheme="minorHAnsi" w:hAnsiTheme="minorHAnsi" w:cstheme="minorHAnsi"/>
          <w:color w:val="000000" w:themeColor="text1"/>
        </w:rPr>
        <w:fldChar w:fldCharType="end"/>
      </w:r>
      <w:bookmarkEnd w:id="1"/>
    </w:p>
    <w:sectPr w:rsidR="009726EE" w:rsidRPr="00125891" w:rsidSect="006F7EF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3D5B9" w14:textId="77777777" w:rsidR="00C45E37" w:rsidRDefault="00C45E37" w:rsidP="00621C4E">
      <w:r>
        <w:separator/>
      </w:r>
    </w:p>
  </w:endnote>
  <w:endnote w:type="continuationSeparator" w:id="0">
    <w:p w14:paraId="0F9C2A2F" w14:textId="77777777" w:rsidR="00C45E37" w:rsidRDefault="00C45E3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804813C" w14:textId="77777777" w:rsidR="003210D5" w:rsidRDefault="003210D5">
        <w:pPr>
          <w:pStyle w:val="Footer"/>
        </w:pPr>
        <w:r>
          <w:t xml:space="preserve">Page </w:t>
        </w:r>
        <w:r>
          <w:fldChar w:fldCharType="begin"/>
        </w:r>
        <w:r>
          <w:instrText xml:space="preserve"> PAGE   \* MERGEFORMAT </w:instrText>
        </w:r>
        <w:r>
          <w:fldChar w:fldCharType="separate"/>
        </w:r>
        <w:r>
          <w:rPr>
            <w:noProof/>
          </w:rPr>
          <w:t>13</w:t>
        </w:r>
        <w:r>
          <w:rPr>
            <w:noProof/>
          </w:rPr>
          <w:fldChar w:fldCharType="end"/>
        </w:r>
        <w:r>
          <w:rPr>
            <w:noProof/>
          </w:rPr>
          <w:t xml:space="preserve"> of 16</w:t>
        </w:r>
        <w:r>
          <w:rPr>
            <w:noProof/>
          </w:rPr>
          <w:tab/>
        </w:r>
        <w:r>
          <w:rPr>
            <w:noProof/>
          </w:rPr>
          <w:tab/>
        </w:r>
      </w:p>
    </w:sdtContent>
  </w:sdt>
  <w:p w14:paraId="5FDECF15" w14:textId="77777777" w:rsidR="003210D5" w:rsidRPr="00494F77" w:rsidRDefault="003210D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6D05" w14:textId="77777777" w:rsidR="003210D5" w:rsidRDefault="003210D5" w:rsidP="00372F3E">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6F422B" w14:textId="77777777" w:rsidR="003210D5" w:rsidRDefault="003210D5" w:rsidP="00E869C7">
    <w:pPr>
      <w:ind w:firstLine="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1887F" w14:textId="77777777" w:rsidR="00C45E37" w:rsidRDefault="00C45E37" w:rsidP="00621C4E">
      <w:r>
        <w:separator/>
      </w:r>
    </w:p>
  </w:footnote>
  <w:footnote w:type="continuationSeparator" w:id="0">
    <w:p w14:paraId="04C25110" w14:textId="77777777" w:rsidR="00C45E37" w:rsidRDefault="00C45E3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152C" w14:textId="77777777" w:rsidR="003210D5" w:rsidRPr="006F06E4" w:rsidRDefault="003210D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BB43" w14:textId="77777777" w:rsidR="003210D5" w:rsidRPr="006F06E4" w:rsidRDefault="003210D5" w:rsidP="006F06E4">
    <w:pPr>
      <w:pStyle w:val="Header"/>
      <w:jc w:val="right"/>
      <w:rPr>
        <w:b/>
        <w:color w:val="1F497D"/>
        <w:sz w:val="32"/>
        <w:szCs w:val="32"/>
      </w:rPr>
    </w:pPr>
    <w:r>
      <w:rPr>
        <w:b/>
        <w:noProof/>
        <w:color w:val="1F497D"/>
        <w:sz w:val="32"/>
        <w:szCs w:val="32"/>
        <w:lang w:val="fr-FR" w:eastAsia="fr-FR"/>
      </w:rPr>
      <w:drawing>
        <wp:anchor distT="0" distB="0" distL="114300" distR="114300" simplePos="0" relativeHeight="251657216" behindDoc="1" locked="0" layoutInCell="1" allowOverlap="1" wp14:anchorId="641952DA" wp14:editId="3A8C673D">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3EB9"/>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 w15:restartNumberingAfterBreak="0">
    <w:nsid w:val="072A0B7F"/>
    <w:multiLevelType w:val="multilevel"/>
    <w:tmpl w:val="5AB8C4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heme="minorHAnsi" w:hAnsiTheme="minorHAnsi" w:hint="default"/>
        <w:b w:val="0"/>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B791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D96F7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01E1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183B67"/>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C0834"/>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EC5179"/>
    <w:multiLevelType w:val="hybridMultilevel"/>
    <w:tmpl w:val="F6D012B0"/>
    <w:lvl w:ilvl="0" w:tplc="3040551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8168B"/>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C3A07AF"/>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8977C7"/>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64B2499"/>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9652CA"/>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E5D91"/>
    <w:multiLevelType w:val="multilevel"/>
    <w:tmpl w:val="247892E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4"/>
  </w:num>
  <w:num w:numId="3">
    <w:abstractNumId w:val="7"/>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9"/>
  </w:num>
  <w:num w:numId="12">
    <w:abstractNumId w:val="3"/>
  </w:num>
  <w:num w:numId="13">
    <w:abstractNumId w:val="25"/>
  </w:num>
  <w:num w:numId="14">
    <w:abstractNumId w:val="33"/>
  </w:num>
  <w:num w:numId="15">
    <w:abstractNumId w:val="18"/>
  </w:num>
  <w:num w:numId="16">
    <w:abstractNumId w:val="13"/>
  </w:num>
  <w:num w:numId="17">
    <w:abstractNumId w:val="26"/>
  </w:num>
  <w:num w:numId="18">
    <w:abstractNumId w:val="19"/>
  </w:num>
  <w:num w:numId="19">
    <w:abstractNumId w:val="30"/>
  </w:num>
  <w:num w:numId="20">
    <w:abstractNumId w:val="4"/>
  </w:num>
  <w:num w:numId="21">
    <w:abstractNumId w:val="31"/>
  </w:num>
  <w:num w:numId="22">
    <w:abstractNumId w:val="17"/>
  </w:num>
  <w:num w:numId="23">
    <w:abstractNumId w:val="2"/>
  </w:num>
  <w:num w:numId="24">
    <w:abstractNumId w:val="6"/>
  </w:num>
  <w:num w:numId="25">
    <w:abstractNumId w:val="20"/>
  </w:num>
  <w:num w:numId="26">
    <w:abstractNumId w:val="27"/>
  </w:num>
  <w:num w:numId="27">
    <w:abstractNumId w:val="5"/>
  </w:num>
  <w:num w:numId="28">
    <w:abstractNumId w:val="11"/>
  </w:num>
  <w:num w:numId="29">
    <w:abstractNumId w:val="9"/>
  </w:num>
  <w:num w:numId="30">
    <w:abstractNumId w:val="28"/>
  </w:num>
  <w:num w:numId="31">
    <w:abstractNumId w:val="8"/>
  </w:num>
  <w:num w:numId="32">
    <w:abstractNumId w:val="32"/>
  </w:num>
  <w:num w:numId="33">
    <w:abstractNumId w:val="1"/>
  </w:num>
  <w:num w:numId="34">
    <w:abstractNumId w:val="12"/>
  </w:num>
  <w:num w:numId="35">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1B7"/>
    <w:rsid w:val="00001169"/>
    <w:rsid w:val="00001806"/>
    <w:rsid w:val="00005815"/>
    <w:rsid w:val="00007DBC"/>
    <w:rsid w:val="00007EA1"/>
    <w:rsid w:val="000100F0"/>
    <w:rsid w:val="000101F2"/>
    <w:rsid w:val="00012DE3"/>
    <w:rsid w:val="00012FF9"/>
    <w:rsid w:val="0001360E"/>
    <w:rsid w:val="00014314"/>
    <w:rsid w:val="00021434"/>
    <w:rsid w:val="00021774"/>
    <w:rsid w:val="00021DF3"/>
    <w:rsid w:val="00023559"/>
    <w:rsid w:val="00023869"/>
    <w:rsid w:val="00024598"/>
    <w:rsid w:val="00024B84"/>
    <w:rsid w:val="00032769"/>
    <w:rsid w:val="00033833"/>
    <w:rsid w:val="000343B3"/>
    <w:rsid w:val="00037873"/>
    <w:rsid w:val="00037B58"/>
    <w:rsid w:val="0004157E"/>
    <w:rsid w:val="000422EA"/>
    <w:rsid w:val="00045E50"/>
    <w:rsid w:val="00046628"/>
    <w:rsid w:val="00047373"/>
    <w:rsid w:val="00050E7C"/>
    <w:rsid w:val="00051341"/>
    <w:rsid w:val="00051424"/>
    <w:rsid w:val="00051B73"/>
    <w:rsid w:val="0006073A"/>
    <w:rsid w:val="00060ABE"/>
    <w:rsid w:val="00061A50"/>
    <w:rsid w:val="00061CCD"/>
    <w:rsid w:val="00064104"/>
    <w:rsid w:val="00066025"/>
    <w:rsid w:val="000701D1"/>
    <w:rsid w:val="00072594"/>
    <w:rsid w:val="00073A24"/>
    <w:rsid w:val="00077937"/>
    <w:rsid w:val="00080844"/>
    <w:rsid w:val="00080A20"/>
    <w:rsid w:val="00082796"/>
    <w:rsid w:val="00084B8C"/>
    <w:rsid w:val="00084C9A"/>
    <w:rsid w:val="00086454"/>
    <w:rsid w:val="00087C0A"/>
    <w:rsid w:val="00090719"/>
    <w:rsid w:val="0009179D"/>
    <w:rsid w:val="000932BD"/>
    <w:rsid w:val="00093BC4"/>
    <w:rsid w:val="000966DD"/>
    <w:rsid w:val="00097929"/>
    <w:rsid w:val="000A1E80"/>
    <w:rsid w:val="000A31D3"/>
    <w:rsid w:val="000A3B70"/>
    <w:rsid w:val="000A5037"/>
    <w:rsid w:val="000A5153"/>
    <w:rsid w:val="000A5E5E"/>
    <w:rsid w:val="000B10AE"/>
    <w:rsid w:val="000B30BF"/>
    <w:rsid w:val="000B39E5"/>
    <w:rsid w:val="000B566B"/>
    <w:rsid w:val="000B662E"/>
    <w:rsid w:val="000B71E7"/>
    <w:rsid w:val="000B7294"/>
    <w:rsid w:val="000B75D0"/>
    <w:rsid w:val="000B7824"/>
    <w:rsid w:val="000C0C30"/>
    <w:rsid w:val="000C1CF8"/>
    <w:rsid w:val="000C2797"/>
    <w:rsid w:val="000C49CF"/>
    <w:rsid w:val="000C52E9"/>
    <w:rsid w:val="000C5CDC"/>
    <w:rsid w:val="000C65DC"/>
    <w:rsid w:val="000C66F3"/>
    <w:rsid w:val="000C6900"/>
    <w:rsid w:val="000D0A18"/>
    <w:rsid w:val="000D0A80"/>
    <w:rsid w:val="000D2683"/>
    <w:rsid w:val="000D31E8"/>
    <w:rsid w:val="000D6EE3"/>
    <w:rsid w:val="000D7289"/>
    <w:rsid w:val="000D76E4"/>
    <w:rsid w:val="000E2C09"/>
    <w:rsid w:val="000E3816"/>
    <w:rsid w:val="000E4F77"/>
    <w:rsid w:val="000E5E5E"/>
    <w:rsid w:val="000F265C"/>
    <w:rsid w:val="000F38DE"/>
    <w:rsid w:val="000F3AFA"/>
    <w:rsid w:val="000F5541"/>
    <w:rsid w:val="000F5712"/>
    <w:rsid w:val="000F5A65"/>
    <w:rsid w:val="000F6611"/>
    <w:rsid w:val="000F7E22"/>
    <w:rsid w:val="00101876"/>
    <w:rsid w:val="0010497D"/>
    <w:rsid w:val="001104F3"/>
    <w:rsid w:val="00112EEB"/>
    <w:rsid w:val="0011465A"/>
    <w:rsid w:val="00120555"/>
    <w:rsid w:val="00121709"/>
    <w:rsid w:val="00122618"/>
    <w:rsid w:val="00124777"/>
    <w:rsid w:val="0012563A"/>
    <w:rsid w:val="00125891"/>
    <w:rsid w:val="001279E0"/>
    <w:rsid w:val="001313A7"/>
    <w:rsid w:val="00131997"/>
    <w:rsid w:val="00132346"/>
    <w:rsid w:val="0013276F"/>
    <w:rsid w:val="0013474B"/>
    <w:rsid w:val="00135027"/>
    <w:rsid w:val="0013621E"/>
    <w:rsid w:val="0013642E"/>
    <w:rsid w:val="00136CDC"/>
    <w:rsid w:val="00140135"/>
    <w:rsid w:val="00143A4E"/>
    <w:rsid w:val="001501BF"/>
    <w:rsid w:val="00150FA8"/>
    <w:rsid w:val="00152A23"/>
    <w:rsid w:val="00152DA5"/>
    <w:rsid w:val="001543EA"/>
    <w:rsid w:val="0015514E"/>
    <w:rsid w:val="00155370"/>
    <w:rsid w:val="00161B17"/>
    <w:rsid w:val="00162CB7"/>
    <w:rsid w:val="001635D6"/>
    <w:rsid w:val="0016594E"/>
    <w:rsid w:val="00167A5D"/>
    <w:rsid w:val="00171E5B"/>
    <w:rsid w:val="00171F94"/>
    <w:rsid w:val="00174F7E"/>
    <w:rsid w:val="001750F6"/>
    <w:rsid w:val="00175D4E"/>
    <w:rsid w:val="00175F4C"/>
    <w:rsid w:val="0017668A"/>
    <w:rsid w:val="001766FE"/>
    <w:rsid w:val="001771E7"/>
    <w:rsid w:val="00183F96"/>
    <w:rsid w:val="001911FF"/>
    <w:rsid w:val="0019124A"/>
    <w:rsid w:val="00192006"/>
    <w:rsid w:val="001930A7"/>
    <w:rsid w:val="00193180"/>
    <w:rsid w:val="0019365A"/>
    <w:rsid w:val="001A015B"/>
    <w:rsid w:val="001A20BB"/>
    <w:rsid w:val="001A34F7"/>
    <w:rsid w:val="001A6A19"/>
    <w:rsid w:val="001A70B7"/>
    <w:rsid w:val="001B1519"/>
    <w:rsid w:val="001B254B"/>
    <w:rsid w:val="001B2E2D"/>
    <w:rsid w:val="001B54C3"/>
    <w:rsid w:val="001B5CD2"/>
    <w:rsid w:val="001C09E5"/>
    <w:rsid w:val="001C0B1B"/>
    <w:rsid w:val="001C0BEE"/>
    <w:rsid w:val="001C1E49"/>
    <w:rsid w:val="001C26B9"/>
    <w:rsid w:val="001C2A98"/>
    <w:rsid w:val="001C2D80"/>
    <w:rsid w:val="001C5B77"/>
    <w:rsid w:val="001C68A1"/>
    <w:rsid w:val="001D05F8"/>
    <w:rsid w:val="001D3010"/>
    <w:rsid w:val="001D3C6F"/>
    <w:rsid w:val="001D3D7D"/>
    <w:rsid w:val="001D3EFF"/>
    <w:rsid w:val="001D3FFF"/>
    <w:rsid w:val="001D424D"/>
    <w:rsid w:val="001D625F"/>
    <w:rsid w:val="001D729B"/>
    <w:rsid w:val="001D7576"/>
    <w:rsid w:val="001D7766"/>
    <w:rsid w:val="001E14A0"/>
    <w:rsid w:val="001E2F1B"/>
    <w:rsid w:val="001E4779"/>
    <w:rsid w:val="001E7376"/>
    <w:rsid w:val="001F225C"/>
    <w:rsid w:val="001F4609"/>
    <w:rsid w:val="002005C3"/>
    <w:rsid w:val="00201CFA"/>
    <w:rsid w:val="0020220D"/>
    <w:rsid w:val="00202448"/>
    <w:rsid w:val="00202D15"/>
    <w:rsid w:val="00202DCD"/>
    <w:rsid w:val="00212EAE"/>
    <w:rsid w:val="00214928"/>
    <w:rsid w:val="00214BEE"/>
    <w:rsid w:val="00215A1C"/>
    <w:rsid w:val="00217DD0"/>
    <w:rsid w:val="002205B8"/>
    <w:rsid w:val="00222E18"/>
    <w:rsid w:val="00224BB4"/>
    <w:rsid w:val="002253E3"/>
    <w:rsid w:val="00225720"/>
    <w:rsid w:val="002259E5"/>
    <w:rsid w:val="00226140"/>
    <w:rsid w:val="002274F3"/>
    <w:rsid w:val="002306E0"/>
    <w:rsid w:val="0023094C"/>
    <w:rsid w:val="002325DF"/>
    <w:rsid w:val="00234BE3"/>
    <w:rsid w:val="00234E1C"/>
    <w:rsid w:val="00235A90"/>
    <w:rsid w:val="00235AC0"/>
    <w:rsid w:val="00236D82"/>
    <w:rsid w:val="002414E5"/>
    <w:rsid w:val="00241A7F"/>
    <w:rsid w:val="00241E48"/>
    <w:rsid w:val="0024214E"/>
    <w:rsid w:val="00242623"/>
    <w:rsid w:val="00243FA1"/>
    <w:rsid w:val="00244A32"/>
    <w:rsid w:val="00244C8F"/>
    <w:rsid w:val="0024587D"/>
    <w:rsid w:val="00246568"/>
    <w:rsid w:val="00247925"/>
    <w:rsid w:val="0025026F"/>
    <w:rsid w:val="00250391"/>
    <w:rsid w:val="00250558"/>
    <w:rsid w:val="00250B97"/>
    <w:rsid w:val="00260652"/>
    <w:rsid w:val="002613FA"/>
    <w:rsid w:val="00261F25"/>
    <w:rsid w:val="002643B3"/>
    <w:rsid w:val="002648A9"/>
    <w:rsid w:val="0026536F"/>
    <w:rsid w:val="0026553C"/>
    <w:rsid w:val="0026793B"/>
    <w:rsid w:val="00267DD5"/>
    <w:rsid w:val="00271FBC"/>
    <w:rsid w:val="00274A0A"/>
    <w:rsid w:val="00275089"/>
    <w:rsid w:val="002768FD"/>
    <w:rsid w:val="00277593"/>
    <w:rsid w:val="002800D6"/>
    <w:rsid w:val="00280918"/>
    <w:rsid w:val="00282AF6"/>
    <w:rsid w:val="00287085"/>
    <w:rsid w:val="00290266"/>
    <w:rsid w:val="00290AF9"/>
    <w:rsid w:val="00292487"/>
    <w:rsid w:val="00295BF8"/>
    <w:rsid w:val="00296531"/>
    <w:rsid w:val="002967CF"/>
    <w:rsid w:val="00297788"/>
    <w:rsid w:val="002A14C0"/>
    <w:rsid w:val="002A484B"/>
    <w:rsid w:val="002A5115"/>
    <w:rsid w:val="002A544E"/>
    <w:rsid w:val="002A64A6"/>
    <w:rsid w:val="002B09F1"/>
    <w:rsid w:val="002B3082"/>
    <w:rsid w:val="002B68C6"/>
    <w:rsid w:val="002B6D36"/>
    <w:rsid w:val="002B797F"/>
    <w:rsid w:val="002C47D4"/>
    <w:rsid w:val="002C58D6"/>
    <w:rsid w:val="002C647B"/>
    <w:rsid w:val="002D0F38"/>
    <w:rsid w:val="002D128D"/>
    <w:rsid w:val="002D5B6B"/>
    <w:rsid w:val="002D77E3"/>
    <w:rsid w:val="002E525C"/>
    <w:rsid w:val="002F0DEC"/>
    <w:rsid w:val="002F20C8"/>
    <w:rsid w:val="002F2859"/>
    <w:rsid w:val="002F4A26"/>
    <w:rsid w:val="002F6E3C"/>
    <w:rsid w:val="002F7097"/>
    <w:rsid w:val="002F7705"/>
    <w:rsid w:val="003005BD"/>
    <w:rsid w:val="00300E3A"/>
    <w:rsid w:val="0030117D"/>
    <w:rsid w:val="00301F30"/>
    <w:rsid w:val="00303C87"/>
    <w:rsid w:val="00304719"/>
    <w:rsid w:val="00304DAB"/>
    <w:rsid w:val="00305A08"/>
    <w:rsid w:val="003070AD"/>
    <w:rsid w:val="003108E5"/>
    <w:rsid w:val="003120CB"/>
    <w:rsid w:val="0031771F"/>
    <w:rsid w:val="00320153"/>
    <w:rsid w:val="00320367"/>
    <w:rsid w:val="003210D5"/>
    <w:rsid w:val="00322871"/>
    <w:rsid w:val="00323043"/>
    <w:rsid w:val="00326FB3"/>
    <w:rsid w:val="003316D4"/>
    <w:rsid w:val="00333822"/>
    <w:rsid w:val="003352D1"/>
    <w:rsid w:val="00336715"/>
    <w:rsid w:val="00340829"/>
    <w:rsid w:val="00340DFD"/>
    <w:rsid w:val="00344954"/>
    <w:rsid w:val="00344C5B"/>
    <w:rsid w:val="00345F54"/>
    <w:rsid w:val="00346D27"/>
    <w:rsid w:val="003474EB"/>
    <w:rsid w:val="00350CD7"/>
    <w:rsid w:val="00353D6D"/>
    <w:rsid w:val="003542F4"/>
    <w:rsid w:val="00356352"/>
    <w:rsid w:val="00360C17"/>
    <w:rsid w:val="003621C6"/>
    <w:rsid w:val="003622B8"/>
    <w:rsid w:val="00362D7A"/>
    <w:rsid w:val="00364FD3"/>
    <w:rsid w:val="00366B76"/>
    <w:rsid w:val="00367A5E"/>
    <w:rsid w:val="00372F3E"/>
    <w:rsid w:val="00373051"/>
    <w:rsid w:val="00373B8F"/>
    <w:rsid w:val="0037567B"/>
    <w:rsid w:val="00376D95"/>
    <w:rsid w:val="00376EC1"/>
    <w:rsid w:val="0037778F"/>
    <w:rsid w:val="00377FBB"/>
    <w:rsid w:val="00380782"/>
    <w:rsid w:val="00381BE3"/>
    <w:rsid w:val="00382420"/>
    <w:rsid w:val="00385140"/>
    <w:rsid w:val="00385322"/>
    <w:rsid w:val="00386595"/>
    <w:rsid w:val="00386F2E"/>
    <w:rsid w:val="00391857"/>
    <w:rsid w:val="00393465"/>
    <w:rsid w:val="003A16FC"/>
    <w:rsid w:val="003A4FCD"/>
    <w:rsid w:val="003A5E3B"/>
    <w:rsid w:val="003B0944"/>
    <w:rsid w:val="003B1593"/>
    <w:rsid w:val="003B25FC"/>
    <w:rsid w:val="003B4322"/>
    <w:rsid w:val="003B4381"/>
    <w:rsid w:val="003C1043"/>
    <w:rsid w:val="003C1A30"/>
    <w:rsid w:val="003C6588"/>
    <w:rsid w:val="003C6779"/>
    <w:rsid w:val="003C6966"/>
    <w:rsid w:val="003D2307"/>
    <w:rsid w:val="003D2998"/>
    <w:rsid w:val="003D2F0A"/>
    <w:rsid w:val="003D3891"/>
    <w:rsid w:val="003D5A64"/>
    <w:rsid w:val="003D5D84"/>
    <w:rsid w:val="003D60CE"/>
    <w:rsid w:val="003D773D"/>
    <w:rsid w:val="003D7BE0"/>
    <w:rsid w:val="003E0F4F"/>
    <w:rsid w:val="003E107D"/>
    <w:rsid w:val="003E13F2"/>
    <w:rsid w:val="003E18AC"/>
    <w:rsid w:val="003E1BEF"/>
    <w:rsid w:val="003E1C14"/>
    <w:rsid w:val="003E210B"/>
    <w:rsid w:val="003E264F"/>
    <w:rsid w:val="003E2A12"/>
    <w:rsid w:val="003E3384"/>
    <w:rsid w:val="003E548E"/>
    <w:rsid w:val="003E7B79"/>
    <w:rsid w:val="003F002C"/>
    <w:rsid w:val="003F2322"/>
    <w:rsid w:val="003F2550"/>
    <w:rsid w:val="003F2D28"/>
    <w:rsid w:val="00402F32"/>
    <w:rsid w:val="00406296"/>
    <w:rsid w:val="00412526"/>
    <w:rsid w:val="004139CB"/>
    <w:rsid w:val="004148E1"/>
    <w:rsid w:val="00414CFA"/>
    <w:rsid w:val="00415AEC"/>
    <w:rsid w:val="00420BE9"/>
    <w:rsid w:val="004213FD"/>
    <w:rsid w:val="00421D10"/>
    <w:rsid w:val="00422949"/>
    <w:rsid w:val="004238A1"/>
    <w:rsid w:val="00423AD8"/>
    <w:rsid w:val="00424C85"/>
    <w:rsid w:val="0042527F"/>
    <w:rsid w:val="004260BD"/>
    <w:rsid w:val="004272E4"/>
    <w:rsid w:val="0043012F"/>
    <w:rsid w:val="00430F1F"/>
    <w:rsid w:val="004326EA"/>
    <w:rsid w:val="00441E79"/>
    <w:rsid w:val="004420A9"/>
    <w:rsid w:val="00442DAB"/>
    <w:rsid w:val="0044434C"/>
    <w:rsid w:val="0044456B"/>
    <w:rsid w:val="00447009"/>
    <w:rsid w:val="004473B8"/>
    <w:rsid w:val="00447734"/>
    <w:rsid w:val="00447BD1"/>
    <w:rsid w:val="004507F3"/>
    <w:rsid w:val="00450AF4"/>
    <w:rsid w:val="00454745"/>
    <w:rsid w:val="00455021"/>
    <w:rsid w:val="004550BD"/>
    <w:rsid w:val="0045658E"/>
    <w:rsid w:val="00460B49"/>
    <w:rsid w:val="00462AAB"/>
    <w:rsid w:val="00464003"/>
    <w:rsid w:val="004642C3"/>
    <w:rsid w:val="00466C66"/>
    <w:rsid w:val="004671C7"/>
    <w:rsid w:val="00471312"/>
    <w:rsid w:val="00472C1D"/>
    <w:rsid w:val="00472F4D"/>
    <w:rsid w:val="004730BF"/>
    <w:rsid w:val="00474DCB"/>
    <w:rsid w:val="00475032"/>
    <w:rsid w:val="0047535C"/>
    <w:rsid w:val="00475DA9"/>
    <w:rsid w:val="004773F2"/>
    <w:rsid w:val="00477851"/>
    <w:rsid w:val="00485870"/>
    <w:rsid w:val="00485D34"/>
    <w:rsid w:val="00485FE8"/>
    <w:rsid w:val="00487EF7"/>
    <w:rsid w:val="00492EB5"/>
    <w:rsid w:val="00494F77"/>
    <w:rsid w:val="0049516D"/>
    <w:rsid w:val="00497721"/>
    <w:rsid w:val="004A009D"/>
    <w:rsid w:val="004A0229"/>
    <w:rsid w:val="004A0760"/>
    <w:rsid w:val="004A35D2"/>
    <w:rsid w:val="004A3F02"/>
    <w:rsid w:val="004A4ED7"/>
    <w:rsid w:val="004A71E4"/>
    <w:rsid w:val="004B00AC"/>
    <w:rsid w:val="004B0847"/>
    <w:rsid w:val="004B2099"/>
    <w:rsid w:val="004B23A5"/>
    <w:rsid w:val="004B2F00"/>
    <w:rsid w:val="004B337B"/>
    <w:rsid w:val="004B4712"/>
    <w:rsid w:val="004B50AC"/>
    <w:rsid w:val="004B5726"/>
    <w:rsid w:val="004B6E31"/>
    <w:rsid w:val="004C1D66"/>
    <w:rsid w:val="004C31D7"/>
    <w:rsid w:val="004C3B1A"/>
    <w:rsid w:val="004C3D14"/>
    <w:rsid w:val="004C4AD2"/>
    <w:rsid w:val="004C55A5"/>
    <w:rsid w:val="004D0B05"/>
    <w:rsid w:val="004D1006"/>
    <w:rsid w:val="004D1F21"/>
    <w:rsid w:val="004D261C"/>
    <w:rsid w:val="004D3A40"/>
    <w:rsid w:val="004D5202"/>
    <w:rsid w:val="004D59D8"/>
    <w:rsid w:val="004D5DA1"/>
    <w:rsid w:val="004D5FE7"/>
    <w:rsid w:val="004D7E66"/>
    <w:rsid w:val="004E13AB"/>
    <w:rsid w:val="004E150F"/>
    <w:rsid w:val="004E1DCA"/>
    <w:rsid w:val="004E23A1"/>
    <w:rsid w:val="004E3489"/>
    <w:rsid w:val="004E358A"/>
    <w:rsid w:val="004E3AFA"/>
    <w:rsid w:val="004E6588"/>
    <w:rsid w:val="004E7042"/>
    <w:rsid w:val="004F2245"/>
    <w:rsid w:val="004F47AF"/>
    <w:rsid w:val="00502A0A"/>
    <w:rsid w:val="00503E96"/>
    <w:rsid w:val="005046C2"/>
    <w:rsid w:val="005056A5"/>
    <w:rsid w:val="00507620"/>
    <w:rsid w:val="00507C50"/>
    <w:rsid w:val="00511793"/>
    <w:rsid w:val="005119A5"/>
    <w:rsid w:val="00512873"/>
    <w:rsid w:val="00512CBD"/>
    <w:rsid w:val="005137AD"/>
    <w:rsid w:val="00514451"/>
    <w:rsid w:val="005163EE"/>
    <w:rsid w:val="00516DF2"/>
    <w:rsid w:val="00517C3A"/>
    <w:rsid w:val="00520131"/>
    <w:rsid w:val="005269EF"/>
    <w:rsid w:val="00526EBF"/>
    <w:rsid w:val="00527386"/>
    <w:rsid w:val="00527BF4"/>
    <w:rsid w:val="005301DD"/>
    <w:rsid w:val="005312A4"/>
    <w:rsid w:val="005324BE"/>
    <w:rsid w:val="00534F6C"/>
    <w:rsid w:val="00535994"/>
    <w:rsid w:val="0053646D"/>
    <w:rsid w:val="0053657D"/>
    <w:rsid w:val="005372B6"/>
    <w:rsid w:val="005373BB"/>
    <w:rsid w:val="00540AAD"/>
    <w:rsid w:val="005422EC"/>
    <w:rsid w:val="00543EC1"/>
    <w:rsid w:val="00546458"/>
    <w:rsid w:val="0055087C"/>
    <w:rsid w:val="00553413"/>
    <w:rsid w:val="00553F9C"/>
    <w:rsid w:val="0055592F"/>
    <w:rsid w:val="00560E31"/>
    <w:rsid w:val="00566BCC"/>
    <w:rsid w:val="00570FDA"/>
    <w:rsid w:val="00574682"/>
    <w:rsid w:val="005753C0"/>
    <w:rsid w:val="00577B45"/>
    <w:rsid w:val="00581218"/>
    <w:rsid w:val="00581B23"/>
    <w:rsid w:val="00581C02"/>
    <w:rsid w:val="0058219C"/>
    <w:rsid w:val="0058707F"/>
    <w:rsid w:val="00587FF6"/>
    <w:rsid w:val="0059061E"/>
    <w:rsid w:val="00591F3D"/>
    <w:rsid w:val="00592B56"/>
    <w:rsid w:val="005931FE"/>
    <w:rsid w:val="00597A42"/>
    <w:rsid w:val="005A063C"/>
    <w:rsid w:val="005A08FA"/>
    <w:rsid w:val="005A4324"/>
    <w:rsid w:val="005B0072"/>
    <w:rsid w:val="005B0732"/>
    <w:rsid w:val="005B0D3D"/>
    <w:rsid w:val="005B38A0"/>
    <w:rsid w:val="005B3E53"/>
    <w:rsid w:val="005B4168"/>
    <w:rsid w:val="005B491C"/>
    <w:rsid w:val="005B4DBF"/>
    <w:rsid w:val="005B5A19"/>
    <w:rsid w:val="005B5DE2"/>
    <w:rsid w:val="005B674C"/>
    <w:rsid w:val="005B7797"/>
    <w:rsid w:val="005C1170"/>
    <w:rsid w:val="005C733A"/>
    <w:rsid w:val="005C7561"/>
    <w:rsid w:val="005D1E57"/>
    <w:rsid w:val="005D2F57"/>
    <w:rsid w:val="005D34D5"/>
    <w:rsid w:val="005D34F6"/>
    <w:rsid w:val="005D4F1A"/>
    <w:rsid w:val="005D5A91"/>
    <w:rsid w:val="005E1029"/>
    <w:rsid w:val="005E1884"/>
    <w:rsid w:val="005E19AE"/>
    <w:rsid w:val="005F0C49"/>
    <w:rsid w:val="005F2661"/>
    <w:rsid w:val="005F358C"/>
    <w:rsid w:val="005F373A"/>
    <w:rsid w:val="005F4F87"/>
    <w:rsid w:val="005F5E7F"/>
    <w:rsid w:val="005F6B0E"/>
    <w:rsid w:val="005F6B31"/>
    <w:rsid w:val="005F760E"/>
    <w:rsid w:val="005F7B1D"/>
    <w:rsid w:val="00601972"/>
    <w:rsid w:val="0060222A"/>
    <w:rsid w:val="00610C21"/>
    <w:rsid w:val="00611907"/>
    <w:rsid w:val="00613116"/>
    <w:rsid w:val="00613BCE"/>
    <w:rsid w:val="006167AC"/>
    <w:rsid w:val="00616D56"/>
    <w:rsid w:val="006173CA"/>
    <w:rsid w:val="006202A6"/>
    <w:rsid w:val="0062054B"/>
    <w:rsid w:val="00621C4E"/>
    <w:rsid w:val="00622636"/>
    <w:rsid w:val="0062383F"/>
    <w:rsid w:val="00624EAE"/>
    <w:rsid w:val="006265F8"/>
    <w:rsid w:val="006305D7"/>
    <w:rsid w:val="0063330A"/>
    <w:rsid w:val="00633A01"/>
    <w:rsid w:val="00633B97"/>
    <w:rsid w:val="006341F7"/>
    <w:rsid w:val="006343D8"/>
    <w:rsid w:val="00635014"/>
    <w:rsid w:val="006369CE"/>
    <w:rsid w:val="006411CA"/>
    <w:rsid w:val="00643D25"/>
    <w:rsid w:val="0064704E"/>
    <w:rsid w:val="00650393"/>
    <w:rsid w:val="00652696"/>
    <w:rsid w:val="006557BB"/>
    <w:rsid w:val="0065740B"/>
    <w:rsid w:val="0065764E"/>
    <w:rsid w:val="006619C8"/>
    <w:rsid w:val="00664BEA"/>
    <w:rsid w:val="00665A6C"/>
    <w:rsid w:val="00665CF0"/>
    <w:rsid w:val="00667D48"/>
    <w:rsid w:val="00670C3A"/>
    <w:rsid w:val="00671710"/>
    <w:rsid w:val="00671E8E"/>
    <w:rsid w:val="00673414"/>
    <w:rsid w:val="006737BA"/>
    <w:rsid w:val="00676079"/>
    <w:rsid w:val="00676ECD"/>
    <w:rsid w:val="00677D0A"/>
    <w:rsid w:val="00681077"/>
    <w:rsid w:val="0068185F"/>
    <w:rsid w:val="00683866"/>
    <w:rsid w:val="00683D52"/>
    <w:rsid w:val="00685BE3"/>
    <w:rsid w:val="00685CB3"/>
    <w:rsid w:val="006867CD"/>
    <w:rsid w:val="00687557"/>
    <w:rsid w:val="006914BC"/>
    <w:rsid w:val="00692E61"/>
    <w:rsid w:val="00692F6F"/>
    <w:rsid w:val="006950A0"/>
    <w:rsid w:val="00695175"/>
    <w:rsid w:val="00695D43"/>
    <w:rsid w:val="006A01CF"/>
    <w:rsid w:val="006A4001"/>
    <w:rsid w:val="006A60DD"/>
    <w:rsid w:val="006A737F"/>
    <w:rsid w:val="006B074C"/>
    <w:rsid w:val="006B0D10"/>
    <w:rsid w:val="006B1157"/>
    <w:rsid w:val="006B3B84"/>
    <w:rsid w:val="006B4E7C"/>
    <w:rsid w:val="006B4EE1"/>
    <w:rsid w:val="006B5D8C"/>
    <w:rsid w:val="006B72D4"/>
    <w:rsid w:val="006B794E"/>
    <w:rsid w:val="006C11CC"/>
    <w:rsid w:val="006C1894"/>
    <w:rsid w:val="006C1AEB"/>
    <w:rsid w:val="006C4772"/>
    <w:rsid w:val="006C5164"/>
    <w:rsid w:val="006C57FE"/>
    <w:rsid w:val="006C5936"/>
    <w:rsid w:val="006E11C7"/>
    <w:rsid w:val="006E4448"/>
    <w:rsid w:val="006E4B63"/>
    <w:rsid w:val="006E4E8F"/>
    <w:rsid w:val="006E730F"/>
    <w:rsid w:val="006F06E4"/>
    <w:rsid w:val="006F0F7F"/>
    <w:rsid w:val="006F1261"/>
    <w:rsid w:val="006F7B41"/>
    <w:rsid w:val="006F7EF4"/>
    <w:rsid w:val="007009E5"/>
    <w:rsid w:val="00702B5D"/>
    <w:rsid w:val="00703ED2"/>
    <w:rsid w:val="00704D24"/>
    <w:rsid w:val="00705482"/>
    <w:rsid w:val="00707B8D"/>
    <w:rsid w:val="00707D82"/>
    <w:rsid w:val="00713636"/>
    <w:rsid w:val="00714B8C"/>
    <w:rsid w:val="0071675D"/>
    <w:rsid w:val="007216BD"/>
    <w:rsid w:val="007250EA"/>
    <w:rsid w:val="00725DF1"/>
    <w:rsid w:val="0073037C"/>
    <w:rsid w:val="0073438A"/>
    <w:rsid w:val="00735867"/>
    <w:rsid w:val="00735CF5"/>
    <w:rsid w:val="00737466"/>
    <w:rsid w:val="0074063A"/>
    <w:rsid w:val="007416E5"/>
    <w:rsid w:val="00741D9B"/>
    <w:rsid w:val="00742AA4"/>
    <w:rsid w:val="00743BA1"/>
    <w:rsid w:val="007444E0"/>
    <w:rsid w:val="00745F1E"/>
    <w:rsid w:val="00747149"/>
    <w:rsid w:val="007515FE"/>
    <w:rsid w:val="0075223B"/>
    <w:rsid w:val="00756F87"/>
    <w:rsid w:val="00757117"/>
    <w:rsid w:val="007600D7"/>
    <w:rsid w:val="007601D0"/>
    <w:rsid w:val="00760F91"/>
    <w:rsid w:val="0076109D"/>
    <w:rsid w:val="00765F44"/>
    <w:rsid w:val="00767107"/>
    <w:rsid w:val="00770EB4"/>
    <w:rsid w:val="007720DC"/>
    <w:rsid w:val="00773BFD"/>
    <w:rsid w:val="007743B3"/>
    <w:rsid w:val="00774490"/>
    <w:rsid w:val="0077601B"/>
    <w:rsid w:val="0077615C"/>
    <w:rsid w:val="00777D08"/>
    <w:rsid w:val="007819FF"/>
    <w:rsid w:val="00783FF8"/>
    <w:rsid w:val="00784264"/>
    <w:rsid w:val="00784A4C"/>
    <w:rsid w:val="00784BC6"/>
    <w:rsid w:val="0078523D"/>
    <w:rsid w:val="00785C5C"/>
    <w:rsid w:val="00786DD5"/>
    <w:rsid w:val="00786EF1"/>
    <w:rsid w:val="007901CE"/>
    <w:rsid w:val="007931DF"/>
    <w:rsid w:val="007A0172"/>
    <w:rsid w:val="007A02B9"/>
    <w:rsid w:val="007A1CE2"/>
    <w:rsid w:val="007A2511"/>
    <w:rsid w:val="007A260E"/>
    <w:rsid w:val="007A2A09"/>
    <w:rsid w:val="007A2ECB"/>
    <w:rsid w:val="007A3354"/>
    <w:rsid w:val="007A3B5F"/>
    <w:rsid w:val="007A45F4"/>
    <w:rsid w:val="007A4D4C"/>
    <w:rsid w:val="007A4DD6"/>
    <w:rsid w:val="007A5CB9"/>
    <w:rsid w:val="007B0564"/>
    <w:rsid w:val="007B5D20"/>
    <w:rsid w:val="007B6B07"/>
    <w:rsid w:val="007B6D43"/>
    <w:rsid w:val="007B749A"/>
    <w:rsid w:val="007B7C6E"/>
    <w:rsid w:val="007B7D2F"/>
    <w:rsid w:val="007C1539"/>
    <w:rsid w:val="007C53A4"/>
    <w:rsid w:val="007D27EE"/>
    <w:rsid w:val="007D44D7"/>
    <w:rsid w:val="007D6103"/>
    <w:rsid w:val="007D621A"/>
    <w:rsid w:val="007D628E"/>
    <w:rsid w:val="007D7589"/>
    <w:rsid w:val="007E0587"/>
    <w:rsid w:val="007E058A"/>
    <w:rsid w:val="007E2887"/>
    <w:rsid w:val="007E365D"/>
    <w:rsid w:val="007E3EC9"/>
    <w:rsid w:val="007E5278"/>
    <w:rsid w:val="007E5479"/>
    <w:rsid w:val="007E749C"/>
    <w:rsid w:val="007F1B5C"/>
    <w:rsid w:val="007F3223"/>
    <w:rsid w:val="007F36AF"/>
    <w:rsid w:val="007F45BE"/>
    <w:rsid w:val="007F4F0A"/>
    <w:rsid w:val="007F6E5F"/>
    <w:rsid w:val="007F703C"/>
    <w:rsid w:val="007F70DC"/>
    <w:rsid w:val="00800340"/>
    <w:rsid w:val="00801257"/>
    <w:rsid w:val="00801806"/>
    <w:rsid w:val="00803B0A"/>
    <w:rsid w:val="00804DED"/>
    <w:rsid w:val="0080554C"/>
    <w:rsid w:val="00805B96"/>
    <w:rsid w:val="008105BE"/>
    <w:rsid w:val="008115A5"/>
    <w:rsid w:val="00811D46"/>
    <w:rsid w:val="00813527"/>
    <w:rsid w:val="0081415D"/>
    <w:rsid w:val="0081687C"/>
    <w:rsid w:val="00817DB9"/>
    <w:rsid w:val="00820229"/>
    <w:rsid w:val="008209DE"/>
    <w:rsid w:val="00820F81"/>
    <w:rsid w:val="00822448"/>
    <w:rsid w:val="00822ABE"/>
    <w:rsid w:val="008231A8"/>
    <w:rsid w:val="00823F77"/>
    <w:rsid w:val="008244D1"/>
    <w:rsid w:val="00824620"/>
    <w:rsid w:val="00827F51"/>
    <w:rsid w:val="0083104E"/>
    <w:rsid w:val="008343BE"/>
    <w:rsid w:val="00836094"/>
    <w:rsid w:val="00840FB4"/>
    <w:rsid w:val="008410B2"/>
    <w:rsid w:val="00845FA2"/>
    <w:rsid w:val="00846033"/>
    <w:rsid w:val="00847F7F"/>
    <w:rsid w:val="008500A0"/>
    <w:rsid w:val="00850458"/>
    <w:rsid w:val="00850A48"/>
    <w:rsid w:val="008524E5"/>
    <w:rsid w:val="008528D4"/>
    <w:rsid w:val="0085351C"/>
    <w:rsid w:val="008549CA"/>
    <w:rsid w:val="00854B64"/>
    <w:rsid w:val="008556C3"/>
    <w:rsid w:val="00855B44"/>
    <w:rsid w:val="0085687C"/>
    <w:rsid w:val="008573E0"/>
    <w:rsid w:val="00866C59"/>
    <w:rsid w:val="00866D0C"/>
    <w:rsid w:val="008706C5"/>
    <w:rsid w:val="00871138"/>
    <w:rsid w:val="0087272E"/>
    <w:rsid w:val="00873707"/>
    <w:rsid w:val="00874B20"/>
    <w:rsid w:val="008753B9"/>
    <w:rsid w:val="008763E1"/>
    <w:rsid w:val="0087775C"/>
    <w:rsid w:val="00877EC8"/>
    <w:rsid w:val="0088079D"/>
    <w:rsid w:val="00880F36"/>
    <w:rsid w:val="008823B8"/>
    <w:rsid w:val="008847B7"/>
    <w:rsid w:val="00885530"/>
    <w:rsid w:val="008866DD"/>
    <w:rsid w:val="00886880"/>
    <w:rsid w:val="00887955"/>
    <w:rsid w:val="008910D1"/>
    <w:rsid w:val="008922D9"/>
    <w:rsid w:val="0089296C"/>
    <w:rsid w:val="008941E5"/>
    <w:rsid w:val="00895443"/>
    <w:rsid w:val="00896736"/>
    <w:rsid w:val="00896ABD"/>
    <w:rsid w:val="0089730C"/>
    <w:rsid w:val="008A11A3"/>
    <w:rsid w:val="008A1454"/>
    <w:rsid w:val="008A1567"/>
    <w:rsid w:val="008A1C30"/>
    <w:rsid w:val="008A3380"/>
    <w:rsid w:val="008A4263"/>
    <w:rsid w:val="008A665A"/>
    <w:rsid w:val="008A7A9C"/>
    <w:rsid w:val="008A7F13"/>
    <w:rsid w:val="008B4A1A"/>
    <w:rsid w:val="008B5218"/>
    <w:rsid w:val="008B5F29"/>
    <w:rsid w:val="008B63B7"/>
    <w:rsid w:val="008B7102"/>
    <w:rsid w:val="008C02A7"/>
    <w:rsid w:val="008C3323"/>
    <w:rsid w:val="008C3B7D"/>
    <w:rsid w:val="008C6EA7"/>
    <w:rsid w:val="008D0F90"/>
    <w:rsid w:val="008D19C4"/>
    <w:rsid w:val="008D3715"/>
    <w:rsid w:val="008D3DE1"/>
    <w:rsid w:val="008D3EF5"/>
    <w:rsid w:val="008D5465"/>
    <w:rsid w:val="008D7EB7"/>
    <w:rsid w:val="008E1FA4"/>
    <w:rsid w:val="008E3684"/>
    <w:rsid w:val="008E4B6E"/>
    <w:rsid w:val="008E57F5"/>
    <w:rsid w:val="008E7606"/>
    <w:rsid w:val="008F1DAA"/>
    <w:rsid w:val="008F22B6"/>
    <w:rsid w:val="008F3EBD"/>
    <w:rsid w:val="008F60B2"/>
    <w:rsid w:val="008F7C41"/>
    <w:rsid w:val="009009DC"/>
    <w:rsid w:val="00902772"/>
    <w:rsid w:val="009031E2"/>
    <w:rsid w:val="00904A80"/>
    <w:rsid w:val="00905EBC"/>
    <w:rsid w:val="009068AF"/>
    <w:rsid w:val="00907996"/>
    <w:rsid w:val="0091011E"/>
    <w:rsid w:val="0091276C"/>
    <w:rsid w:val="00912D3C"/>
    <w:rsid w:val="00914B5F"/>
    <w:rsid w:val="0091571F"/>
    <w:rsid w:val="009165AC"/>
    <w:rsid w:val="00916D8A"/>
    <w:rsid w:val="0092053F"/>
    <w:rsid w:val="00920F14"/>
    <w:rsid w:val="00922E99"/>
    <w:rsid w:val="0092340A"/>
    <w:rsid w:val="00923D04"/>
    <w:rsid w:val="00924518"/>
    <w:rsid w:val="00926902"/>
    <w:rsid w:val="00927CB0"/>
    <w:rsid w:val="009313D9"/>
    <w:rsid w:val="00932AC2"/>
    <w:rsid w:val="009351CA"/>
    <w:rsid w:val="00935B7F"/>
    <w:rsid w:val="00941293"/>
    <w:rsid w:val="00941AC0"/>
    <w:rsid w:val="00942780"/>
    <w:rsid w:val="00944F69"/>
    <w:rsid w:val="00946372"/>
    <w:rsid w:val="00946A9B"/>
    <w:rsid w:val="00950C17"/>
    <w:rsid w:val="009512B2"/>
    <w:rsid w:val="00951FAF"/>
    <w:rsid w:val="009539CF"/>
    <w:rsid w:val="00954740"/>
    <w:rsid w:val="00955EE5"/>
    <w:rsid w:val="00955FBA"/>
    <w:rsid w:val="009601BE"/>
    <w:rsid w:val="0096210E"/>
    <w:rsid w:val="00963ABC"/>
    <w:rsid w:val="00964D9D"/>
    <w:rsid w:val="00965D21"/>
    <w:rsid w:val="00966B42"/>
    <w:rsid w:val="00967764"/>
    <w:rsid w:val="00970419"/>
    <w:rsid w:val="00970B0E"/>
    <w:rsid w:val="00970BB9"/>
    <w:rsid w:val="00971250"/>
    <w:rsid w:val="009725AE"/>
    <w:rsid w:val="009726EE"/>
    <w:rsid w:val="00973C62"/>
    <w:rsid w:val="00975510"/>
    <w:rsid w:val="00975573"/>
    <w:rsid w:val="009756B1"/>
    <w:rsid w:val="00976D03"/>
    <w:rsid w:val="00977966"/>
    <w:rsid w:val="00977B30"/>
    <w:rsid w:val="00980D1E"/>
    <w:rsid w:val="00982F41"/>
    <w:rsid w:val="00985090"/>
    <w:rsid w:val="0098532C"/>
    <w:rsid w:val="00987710"/>
    <w:rsid w:val="009902A4"/>
    <w:rsid w:val="009904AB"/>
    <w:rsid w:val="00991E38"/>
    <w:rsid w:val="00993916"/>
    <w:rsid w:val="00995688"/>
    <w:rsid w:val="009958A6"/>
    <w:rsid w:val="00996456"/>
    <w:rsid w:val="00997EDE"/>
    <w:rsid w:val="009A04F5"/>
    <w:rsid w:val="009A15EF"/>
    <w:rsid w:val="009A1DB3"/>
    <w:rsid w:val="009A38A5"/>
    <w:rsid w:val="009A64EB"/>
    <w:rsid w:val="009B118B"/>
    <w:rsid w:val="009B1737"/>
    <w:rsid w:val="009B39BF"/>
    <w:rsid w:val="009B3D4B"/>
    <w:rsid w:val="009B44F9"/>
    <w:rsid w:val="009B5B99"/>
    <w:rsid w:val="009B6EFC"/>
    <w:rsid w:val="009C192D"/>
    <w:rsid w:val="009C2DF8"/>
    <w:rsid w:val="009C31BF"/>
    <w:rsid w:val="009C3A87"/>
    <w:rsid w:val="009C4196"/>
    <w:rsid w:val="009C469E"/>
    <w:rsid w:val="009C68B7"/>
    <w:rsid w:val="009C6F6C"/>
    <w:rsid w:val="009D003E"/>
    <w:rsid w:val="009D0834"/>
    <w:rsid w:val="009D0A1E"/>
    <w:rsid w:val="009D1329"/>
    <w:rsid w:val="009D1CAB"/>
    <w:rsid w:val="009D2AE3"/>
    <w:rsid w:val="009D3301"/>
    <w:rsid w:val="009D52BC"/>
    <w:rsid w:val="009D6810"/>
    <w:rsid w:val="009D7D0A"/>
    <w:rsid w:val="009E09D9"/>
    <w:rsid w:val="009E0E8B"/>
    <w:rsid w:val="009E2950"/>
    <w:rsid w:val="009E35F7"/>
    <w:rsid w:val="009E718F"/>
    <w:rsid w:val="009E7D5C"/>
    <w:rsid w:val="009F01B1"/>
    <w:rsid w:val="009F0DBB"/>
    <w:rsid w:val="009F1920"/>
    <w:rsid w:val="009F2726"/>
    <w:rsid w:val="009F3887"/>
    <w:rsid w:val="009F471A"/>
    <w:rsid w:val="009F5D18"/>
    <w:rsid w:val="009F732B"/>
    <w:rsid w:val="00A01FE0"/>
    <w:rsid w:val="00A04931"/>
    <w:rsid w:val="00A06649"/>
    <w:rsid w:val="00A06938"/>
    <w:rsid w:val="00A10656"/>
    <w:rsid w:val="00A10A89"/>
    <w:rsid w:val="00A113C0"/>
    <w:rsid w:val="00A12FA6"/>
    <w:rsid w:val="00A1339B"/>
    <w:rsid w:val="00A14ABA"/>
    <w:rsid w:val="00A22543"/>
    <w:rsid w:val="00A24CB6"/>
    <w:rsid w:val="00A25BFD"/>
    <w:rsid w:val="00A26A8C"/>
    <w:rsid w:val="00A26C44"/>
    <w:rsid w:val="00A26CD2"/>
    <w:rsid w:val="00A27174"/>
    <w:rsid w:val="00A27667"/>
    <w:rsid w:val="00A32979"/>
    <w:rsid w:val="00A32A4C"/>
    <w:rsid w:val="00A33128"/>
    <w:rsid w:val="00A331C6"/>
    <w:rsid w:val="00A33CE0"/>
    <w:rsid w:val="00A34A67"/>
    <w:rsid w:val="00A36CBC"/>
    <w:rsid w:val="00A37462"/>
    <w:rsid w:val="00A408E8"/>
    <w:rsid w:val="00A416F6"/>
    <w:rsid w:val="00A42D99"/>
    <w:rsid w:val="00A42F80"/>
    <w:rsid w:val="00A4319E"/>
    <w:rsid w:val="00A459E1"/>
    <w:rsid w:val="00A466E7"/>
    <w:rsid w:val="00A47EF3"/>
    <w:rsid w:val="00A51AC9"/>
    <w:rsid w:val="00A51DA0"/>
    <w:rsid w:val="00A52296"/>
    <w:rsid w:val="00A52DAB"/>
    <w:rsid w:val="00A55661"/>
    <w:rsid w:val="00A61B70"/>
    <w:rsid w:val="00A61FA8"/>
    <w:rsid w:val="00A637F4"/>
    <w:rsid w:val="00A65485"/>
    <w:rsid w:val="00A66758"/>
    <w:rsid w:val="00A66E05"/>
    <w:rsid w:val="00A701A4"/>
    <w:rsid w:val="00A70753"/>
    <w:rsid w:val="00A712D2"/>
    <w:rsid w:val="00A72C94"/>
    <w:rsid w:val="00A72EC9"/>
    <w:rsid w:val="00A749D7"/>
    <w:rsid w:val="00A75558"/>
    <w:rsid w:val="00A80565"/>
    <w:rsid w:val="00A82C8A"/>
    <w:rsid w:val="00A8346B"/>
    <w:rsid w:val="00A843D9"/>
    <w:rsid w:val="00A852FF"/>
    <w:rsid w:val="00A87337"/>
    <w:rsid w:val="00A90C97"/>
    <w:rsid w:val="00A9257B"/>
    <w:rsid w:val="00A94919"/>
    <w:rsid w:val="00A95DA3"/>
    <w:rsid w:val="00A960C8"/>
    <w:rsid w:val="00A96604"/>
    <w:rsid w:val="00AA03DF"/>
    <w:rsid w:val="00AA1B4F"/>
    <w:rsid w:val="00AA21D8"/>
    <w:rsid w:val="00AA2DEE"/>
    <w:rsid w:val="00AA54F3"/>
    <w:rsid w:val="00AA6B43"/>
    <w:rsid w:val="00AA7327"/>
    <w:rsid w:val="00AB367A"/>
    <w:rsid w:val="00AB534F"/>
    <w:rsid w:val="00AB54FE"/>
    <w:rsid w:val="00AB7BCC"/>
    <w:rsid w:val="00AC01D1"/>
    <w:rsid w:val="00AC27E3"/>
    <w:rsid w:val="00AC309E"/>
    <w:rsid w:val="00AC52A5"/>
    <w:rsid w:val="00AC61FA"/>
    <w:rsid w:val="00AC6EFD"/>
    <w:rsid w:val="00AC7151"/>
    <w:rsid w:val="00AD460A"/>
    <w:rsid w:val="00AD5A8E"/>
    <w:rsid w:val="00AD6A05"/>
    <w:rsid w:val="00AE01AA"/>
    <w:rsid w:val="00AE2528"/>
    <w:rsid w:val="00AE272B"/>
    <w:rsid w:val="00AE38C1"/>
    <w:rsid w:val="00AE3E3A"/>
    <w:rsid w:val="00AE6DDA"/>
    <w:rsid w:val="00AE73DB"/>
    <w:rsid w:val="00AE77B4"/>
    <w:rsid w:val="00AE7C1A"/>
    <w:rsid w:val="00AE7DF8"/>
    <w:rsid w:val="00AF0D9C"/>
    <w:rsid w:val="00AF13AB"/>
    <w:rsid w:val="00AF1D36"/>
    <w:rsid w:val="00AF280B"/>
    <w:rsid w:val="00AF2C0B"/>
    <w:rsid w:val="00AF4173"/>
    <w:rsid w:val="00AF5F75"/>
    <w:rsid w:val="00AF6001"/>
    <w:rsid w:val="00AF7AD1"/>
    <w:rsid w:val="00B01A16"/>
    <w:rsid w:val="00B07F45"/>
    <w:rsid w:val="00B1021A"/>
    <w:rsid w:val="00B1481A"/>
    <w:rsid w:val="00B158AD"/>
    <w:rsid w:val="00B15A1F"/>
    <w:rsid w:val="00B15FE9"/>
    <w:rsid w:val="00B204F7"/>
    <w:rsid w:val="00B21393"/>
    <w:rsid w:val="00B2148A"/>
    <w:rsid w:val="00B220C2"/>
    <w:rsid w:val="00B23ED9"/>
    <w:rsid w:val="00B244F6"/>
    <w:rsid w:val="00B25B32"/>
    <w:rsid w:val="00B263DD"/>
    <w:rsid w:val="00B278D5"/>
    <w:rsid w:val="00B32616"/>
    <w:rsid w:val="00B34059"/>
    <w:rsid w:val="00B350E7"/>
    <w:rsid w:val="00B36C42"/>
    <w:rsid w:val="00B36E04"/>
    <w:rsid w:val="00B3776E"/>
    <w:rsid w:val="00B42EA7"/>
    <w:rsid w:val="00B43AED"/>
    <w:rsid w:val="00B441E2"/>
    <w:rsid w:val="00B4600D"/>
    <w:rsid w:val="00B46566"/>
    <w:rsid w:val="00B46854"/>
    <w:rsid w:val="00B47153"/>
    <w:rsid w:val="00B52DF2"/>
    <w:rsid w:val="00B5337C"/>
    <w:rsid w:val="00B53FDE"/>
    <w:rsid w:val="00B56397"/>
    <w:rsid w:val="00B6027B"/>
    <w:rsid w:val="00B616BD"/>
    <w:rsid w:val="00B63E98"/>
    <w:rsid w:val="00B641C5"/>
    <w:rsid w:val="00B6575D"/>
    <w:rsid w:val="00B65EDB"/>
    <w:rsid w:val="00B67AFF"/>
    <w:rsid w:val="00B67C04"/>
    <w:rsid w:val="00B70B59"/>
    <w:rsid w:val="00B729AF"/>
    <w:rsid w:val="00B73657"/>
    <w:rsid w:val="00B750F7"/>
    <w:rsid w:val="00B75A11"/>
    <w:rsid w:val="00B7620F"/>
    <w:rsid w:val="00B802A3"/>
    <w:rsid w:val="00B97DFF"/>
    <w:rsid w:val="00BA1735"/>
    <w:rsid w:val="00BA19FA"/>
    <w:rsid w:val="00BA3518"/>
    <w:rsid w:val="00BA4288"/>
    <w:rsid w:val="00BA44B3"/>
    <w:rsid w:val="00BA4D0B"/>
    <w:rsid w:val="00BA6A21"/>
    <w:rsid w:val="00BA7632"/>
    <w:rsid w:val="00BB00A9"/>
    <w:rsid w:val="00BB0650"/>
    <w:rsid w:val="00BB18C5"/>
    <w:rsid w:val="00BB475F"/>
    <w:rsid w:val="00BB48E5"/>
    <w:rsid w:val="00BB5607"/>
    <w:rsid w:val="00BB5ACA"/>
    <w:rsid w:val="00BB627F"/>
    <w:rsid w:val="00BC276D"/>
    <w:rsid w:val="00BC2DFD"/>
    <w:rsid w:val="00BC378E"/>
    <w:rsid w:val="00BC3823"/>
    <w:rsid w:val="00BC4072"/>
    <w:rsid w:val="00BC5841"/>
    <w:rsid w:val="00BD18EF"/>
    <w:rsid w:val="00BD531C"/>
    <w:rsid w:val="00BD60B4"/>
    <w:rsid w:val="00BD796B"/>
    <w:rsid w:val="00BE0636"/>
    <w:rsid w:val="00BE0742"/>
    <w:rsid w:val="00BE40C0"/>
    <w:rsid w:val="00BE5F4A"/>
    <w:rsid w:val="00BE7AEF"/>
    <w:rsid w:val="00BF09B0"/>
    <w:rsid w:val="00BF1544"/>
    <w:rsid w:val="00BF1B53"/>
    <w:rsid w:val="00BF227E"/>
    <w:rsid w:val="00BF246D"/>
    <w:rsid w:val="00BF349B"/>
    <w:rsid w:val="00BF38F5"/>
    <w:rsid w:val="00BF3D7C"/>
    <w:rsid w:val="00BF6345"/>
    <w:rsid w:val="00BF7D5A"/>
    <w:rsid w:val="00C00C1B"/>
    <w:rsid w:val="00C01F5B"/>
    <w:rsid w:val="00C0460B"/>
    <w:rsid w:val="00C06F06"/>
    <w:rsid w:val="00C071D5"/>
    <w:rsid w:val="00C101B9"/>
    <w:rsid w:val="00C102E4"/>
    <w:rsid w:val="00C15AD1"/>
    <w:rsid w:val="00C20113"/>
    <w:rsid w:val="00C20FAD"/>
    <w:rsid w:val="00C21C7F"/>
    <w:rsid w:val="00C23488"/>
    <w:rsid w:val="00C2357A"/>
    <w:rsid w:val="00C2375F"/>
    <w:rsid w:val="00C243FA"/>
    <w:rsid w:val="00C24539"/>
    <w:rsid w:val="00C247CB"/>
    <w:rsid w:val="00C24E23"/>
    <w:rsid w:val="00C27D8B"/>
    <w:rsid w:val="00C32E66"/>
    <w:rsid w:val="00C33208"/>
    <w:rsid w:val="00C3355F"/>
    <w:rsid w:val="00C3569A"/>
    <w:rsid w:val="00C35937"/>
    <w:rsid w:val="00C36268"/>
    <w:rsid w:val="00C36E8A"/>
    <w:rsid w:val="00C41F92"/>
    <w:rsid w:val="00C4247C"/>
    <w:rsid w:val="00C43F48"/>
    <w:rsid w:val="00C448FF"/>
    <w:rsid w:val="00C45E37"/>
    <w:rsid w:val="00C45E57"/>
    <w:rsid w:val="00C46D73"/>
    <w:rsid w:val="00C50950"/>
    <w:rsid w:val="00C52F29"/>
    <w:rsid w:val="00C56CE6"/>
    <w:rsid w:val="00C5745F"/>
    <w:rsid w:val="00C60005"/>
    <w:rsid w:val="00C60160"/>
    <w:rsid w:val="00C6028F"/>
    <w:rsid w:val="00C61A98"/>
    <w:rsid w:val="00C63201"/>
    <w:rsid w:val="00C648A8"/>
    <w:rsid w:val="00C64E62"/>
    <w:rsid w:val="00C651D5"/>
    <w:rsid w:val="00C65CCC"/>
    <w:rsid w:val="00C663EE"/>
    <w:rsid w:val="00C736BB"/>
    <w:rsid w:val="00C7618F"/>
    <w:rsid w:val="00C765A9"/>
    <w:rsid w:val="00C7731C"/>
    <w:rsid w:val="00C77C91"/>
    <w:rsid w:val="00C80F2F"/>
    <w:rsid w:val="00C8162D"/>
    <w:rsid w:val="00C83A0B"/>
    <w:rsid w:val="00C842D0"/>
    <w:rsid w:val="00C84ED1"/>
    <w:rsid w:val="00C9038F"/>
    <w:rsid w:val="00C92AAB"/>
    <w:rsid w:val="00C95E96"/>
    <w:rsid w:val="00CA03D3"/>
    <w:rsid w:val="00CA2435"/>
    <w:rsid w:val="00CA38B7"/>
    <w:rsid w:val="00CA4068"/>
    <w:rsid w:val="00CB012F"/>
    <w:rsid w:val="00CB0B51"/>
    <w:rsid w:val="00CB0F10"/>
    <w:rsid w:val="00CB37F8"/>
    <w:rsid w:val="00CB3D20"/>
    <w:rsid w:val="00CB72A4"/>
    <w:rsid w:val="00CB7DC3"/>
    <w:rsid w:val="00CC03C6"/>
    <w:rsid w:val="00CC68AE"/>
    <w:rsid w:val="00CD0E2F"/>
    <w:rsid w:val="00CD1702"/>
    <w:rsid w:val="00CD1D49"/>
    <w:rsid w:val="00CD20DB"/>
    <w:rsid w:val="00CD2F20"/>
    <w:rsid w:val="00CD69F2"/>
    <w:rsid w:val="00CD6B20"/>
    <w:rsid w:val="00CE1339"/>
    <w:rsid w:val="00CE5F74"/>
    <w:rsid w:val="00CE61CC"/>
    <w:rsid w:val="00CE6D40"/>
    <w:rsid w:val="00CE6E42"/>
    <w:rsid w:val="00CF0F4B"/>
    <w:rsid w:val="00CF20B7"/>
    <w:rsid w:val="00CF3334"/>
    <w:rsid w:val="00CF54C0"/>
    <w:rsid w:val="00CF6692"/>
    <w:rsid w:val="00CF7441"/>
    <w:rsid w:val="00D00D16"/>
    <w:rsid w:val="00D02915"/>
    <w:rsid w:val="00D03C6C"/>
    <w:rsid w:val="00D04760"/>
    <w:rsid w:val="00D04A95"/>
    <w:rsid w:val="00D04F76"/>
    <w:rsid w:val="00D0565F"/>
    <w:rsid w:val="00D06288"/>
    <w:rsid w:val="00D068C7"/>
    <w:rsid w:val="00D069B5"/>
    <w:rsid w:val="00D07D78"/>
    <w:rsid w:val="00D10805"/>
    <w:rsid w:val="00D128A4"/>
    <w:rsid w:val="00D13658"/>
    <w:rsid w:val="00D15131"/>
    <w:rsid w:val="00D16FA2"/>
    <w:rsid w:val="00D20954"/>
    <w:rsid w:val="00D21C39"/>
    <w:rsid w:val="00D21FC6"/>
    <w:rsid w:val="00D2243A"/>
    <w:rsid w:val="00D22638"/>
    <w:rsid w:val="00D2270C"/>
    <w:rsid w:val="00D25C40"/>
    <w:rsid w:val="00D3034A"/>
    <w:rsid w:val="00D31ED2"/>
    <w:rsid w:val="00D32365"/>
    <w:rsid w:val="00D32CE1"/>
    <w:rsid w:val="00D33393"/>
    <w:rsid w:val="00D33D36"/>
    <w:rsid w:val="00D34589"/>
    <w:rsid w:val="00D34D94"/>
    <w:rsid w:val="00D35437"/>
    <w:rsid w:val="00D409E2"/>
    <w:rsid w:val="00D427D7"/>
    <w:rsid w:val="00D4305A"/>
    <w:rsid w:val="00D44E62"/>
    <w:rsid w:val="00D4579A"/>
    <w:rsid w:val="00D51570"/>
    <w:rsid w:val="00D523F2"/>
    <w:rsid w:val="00D53A18"/>
    <w:rsid w:val="00D53D88"/>
    <w:rsid w:val="00D556AD"/>
    <w:rsid w:val="00D57A92"/>
    <w:rsid w:val="00D60381"/>
    <w:rsid w:val="00D616DE"/>
    <w:rsid w:val="00D62201"/>
    <w:rsid w:val="00D651D1"/>
    <w:rsid w:val="00D717BB"/>
    <w:rsid w:val="00D7226B"/>
    <w:rsid w:val="00D72707"/>
    <w:rsid w:val="00D75660"/>
    <w:rsid w:val="00D75A9C"/>
    <w:rsid w:val="00D77C2E"/>
    <w:rsid w:val="00D81113"/>
    <w:rsid w:val="00D82EDF"/>
    <w:rsid w:val="00D84DC9"/>
    <w:rsid w:val="00D87DE3"/>
    <w:rsid w:val="00D90871"/>
    <w:rsid w:val="00D9155F"/>
    <w:rsid w:val="00D93CCB"/>
    <w:rsid w:val="00D9403F"/>
    <w:rsid w:val="00D9503C"/>
    <w:rsid w:val="00D959B4"/>
    <w:rsid w:val="00DA13E1"/>
    <w:rsid w:val="00DA1DAB"/>
    <w:rsid w:val="00DA217B"/>
    <w:rsid w:val="00DA44DE"/>
    <w:rsid w:val="00DA4C11"/>
    <w:rsid w:val="00DA4E24"/>
    <w:rsid w:val="00DA53D1"/>
    <w:rsid w:val="00DB1573"/>
    <w:rsid w:val="00DB335E"/>
    <w:rsid w:val="00DB3ED2"/>
    <w:rsid w:val="00DB5456"/>
    <w:rsid w:val="00DB5FA5"/>
    <w:rsid w:val="00DB620A"/>
    <w:rsid w:val="00DB69AC"/>
    <w:rsid w:val="00DC3832"/>
    <w:rsid w:val="00DC7A51"/>
    <w:rsid w:val="00DD0042"/>
    <w:rsid w:val="00DD06E4"/>
    <w:rsid w:val="00DD280A"/>
    <w:rsid w:val="00DD3B1E"/>
    <w:rsid w:val="00DD6F37"/>
    <w:rsid w:val="00DE2B9E"/>
    <w:rsid w:val="00DE5B5F"/>
    <w:rsid w:val="00DE6E64"/>
    <w:rsid w:val="00DE78B5"/>
    <w:rsid w:val="00DE7E17"/>
    <w:rsid w:val="00DF0FEB"/>
    <w:rsid w:val="00E00696"/>
    <w:rsid w:val="00E01780"/>
    <w:rsid w:val="00E01891"/>
    <w:rsid w:val="00E03651"/>
    <w:rsid w:val="00E03808"/>
    <w:rsid w:val="00E060C2"/>
    <w:rsid w:val="00E06324"/>
    <w:rsid w:val="00E10B56"/>
    <w:rsid w:val="00E12FB0"/>
    <w:rsid w:val="00E14814"/>
    <w:rsid w:val="00E1591B"/>
    <w:rsid w:val="00E16399"/>
    <w:rsid w:val="00E16A50"/>
    <w:rsid w:val="00E23B9D"/>
    <w:rsid w:val="00E23F90"/>
    <w:rsid w:val="00E249D5"/>
    <w:rsid w:val="00E25036"/>
    <w:rsid w:val="00E26F73"/>
    <w:rsid w:val="00E27E66"/>
    <w:rsid w:val="00E3325D"/>
    <w:rsid w:val="00E33C68"/>
    <w:rsid w:val="00E34EEB"/>
    <w:rsid w:val="00E3687C"/>
    <w:rsid w:val="00E3698E"/>
    <w:rsid w:val="00E36AD4"/>
    <w:rsid w:val="00E3775B"/>
    <w:rsid w:val="00E4226F"/>
    <w:rsid w:val="00E44EB9"/>
    <w:rsid w:val="00E45675"/>
    <w:rsid w:val="00E46358"/>
    <w:rsid w:val="00E46BCE"/>
    <w:rsid w:val="00E471DC"/>
    <w:rsid w:val="00E50EB4"/>
    <w:rsid w:val="00E532D1"/>
    <w:rsid w:val="00E532FC"/>
    <w:rsid w:val="00E53A24"/>
    <w:rsid w:val="00E559B4"/>
    <w:rsid w:val="00E55BB0"/>
    <w:rsid w:val="00E609E5"/>
    <w:rsid w:val="00E60F27"/>
    <w:rsid w:val="00E64D93"/>
    <w:rsid w:val="00E65EDB"/>
    <w:rsid w:val="00E66927"/>
    <w:rsid w:val="00E677B8"/>
    <w:rsid w:val="00E67FA1"/>
    <w:rsid w:val="00E711F1"/>
    <w:rsid w:val="00E7387D"/>
    <w:rsid w:val="00E73D53"/>
    <w:rsid w:val="00E75111"/>
    <w:rsid w:val="00E77296"/>
    <w:rsid w:val="00E779C7"/>
    <w:rsid w:val="00E80C7B"/>
    <w:rsid w:val="00E81F77"/>
    <w:rsid w:val="00E83F1D"/>
    <w:rsid w:val="00E84277"/>
    <w:rsid w:val="00E869C7"/>
    <w:rsid w:val="00E87CEA"/>
    <w:rsid w:val="00E9080C"/>
    <w:rsid w:val="00E92ABF"/>
    <w:rsid w:val="00E92BD2"/>
    <w:rsid w:val="00E93763"/>
    <w:rsid w:val="00E94D60"/>
    <w:rsid w:val="00E96C4C"/>
    <w:rsid w:val="00EA0A19"/>
    <w:rsid w:val="00EA0EA5"/>
    <w:rsid w:val="00EA2AAE"/>
    <w:rsid w:val="00EA2B41"/>
    <w:rsid w:val="00EA2EC0"/>
    <w:rsid w:val="00EA427A"/>
    <w:rsid w:val="00EA4E24"/>
    <w:rsid w:val="00EA6175"/>
    <w:rsid w:val="00EA6DC5"/>
    <w:rsid w:val="00EA723B"/>
    <w:rsid w:val="00EB30EF"/>
    <w:rsid w:val="00EB3F6C"/>
    <w:rsid w:val="00EB6350"/>
    <w:rsid w:val="00EB66D7"/>
    <w:rsid w:val="00EB687A"/>
    <w:rsid w:val="00EC24C2"/>
    <w:rsid w:val="00EC2F62"/>
    <w:rsid w:val="00EC33BD"/>
    <w:rsid w:val="00EC4E37"/>
    <w:rsid w:val="00EC587E"/>
    <w:rsid w:val="00EC62EB"/>
    <w:rsid w:val="00EC6638"/>
    <w:rsid w:val="00EC67B0"/>
    <w:rsid w:val="00EC6E9F"/>
    <w:rsid w:val="00ED0E87"/>
    <w:rsid w:val="00ED0FE9"/>
    <w:rsid w:val="00ED283F"/>
    <w:rsid w:val="00ED44F0"/>
    <w:rsid w:val="00ED4B33"/>
    <w:rsid w:val="00ED641D"/>
    <w:rsid w:val="00ED66ED"/>
    <w:rsid w:val="00ED688A"/>
    <w:rsid w:val="00ED7DD6"/>
    <w:rsid w:val="00EE060B"/>
    <w:rsid w:val="00EE0B72"/>
    <w:rsid w:val="00EE15A1"/>
    <w:rsid w:val="00EE2A7C"/>
    <w:rsid w:val="00EE2C42"/>
    <w:rsid w:val="00EE341B"/>
    <w:rsid w:val="00EE36D6"/>
    <w:rsid w:val="00EE4453"/>
    <w:rsid w:val="00EE50CF"/>
    <w:rsid w:val="00EE5FCE"/>
    <w:rsid w:val="00EE6BBD"/>
    <w:rsid w:val="00EE6D62"/>
    <w:rsid w:val="00EE6E1E"/>
    <w:rsid w:val="00EE705F"/>
    <w:rsid w:val="00EF1462"/>
    <w:rsid w:val="00EF54FD"/>
    <w:rsid w:val="00EF615C"/>
    <w:rsid w:val="00EF6D6B"/>
    <w:rsid w:val="00F0220E"/>
    <w:rsid w:val="00F03276"/>
    <w:rsid w:val="00F114B7"/>
    <w:rsid w:val="00F13112"/>
    <w:rsid w:val="00F14089"/>
    <w:rsid w:val="00F15627"/>
    <w:rsid w:val="00F162C8"/>
    <w:rsid w:val="00F16FE6"/>
    <w:rsid w:val="00F2091B"/>
    <w:rsid w:val="00F238BD"/>
    <w:rsid w:val="00F23E49"/>
    <w:rsid w:val="00F24992"/>
    <w:rsid w:val="00F25014"/>
    <w:rsid w:val="00F27116"/>
    <w:rsid w:val="00F27310"/>
    <w:rsid w:val="00F32F2F"/>
    <w:rsid w:val="00F3307E"/>
    <w:rsid w:val="00F339FF"/>
    <w:rsid w:val="00F33F3F"/>
    <w:rsid w:val="00F35BDD"/>
    <w:rsid w:val="00F403FD"/>
    <w:rsid w:val="00F41E72"/>
    <w:rsid w:val="00F45BDF"/>
    <w:rsid w:val="00F46A59"/>
    <w:rsid w:val="00F50300"/>
    <w:rsid w:val="00F5074D"/>
    <w:rsid w:val="00F517CB"/>
    <w:rsid w:val="00F518CA"/>
    <w:rsid w:val="00F52818"/>
    <w:rsid w:val="00F55B0C"/>
    <w:rsid w:val="00F55ED0"/>
    <w:rsid w:val="00F56E39"/>
    <w:rsid w:val="00F61547"/>
    <w:rsid w:val="00F619BA"/>
    <w:rsid w:val="00F623E9"/>
    <w:rsid w:val="00F63951"/>
    <w:rsid w:val="00F63C86"/>
    <w:rsid w:val="00F64838"/>
    <w:rsid w:val="00F6724D"/>
    <w:rsid w:val="00F728EB"/>
    <w:rsid w:val="00F766BE"/>
    <w:rsid w:val="00F76D4F"/>
    <w:rsid w:val="00F76E92"/>
    <w:rsid w:val="00F7709A"/>
    <w:rsid w:val="00F776D6"/>
    <w:rsid w:val="00F77EB9"/>
    <w:rsid w:val="00F80121"/>
    <w:rsid w:val="00F80635"/>
    <w:rsid w:val="00F80879"/>
    <w:rsid w:val="00F815D1"/>
    <w:rsid w:val="00F81E7E"/>
    <w:rsid w:val="00F81F0F"/>
    <w:rsid w:val="00F8238F"/>
    <w:rsid w:val="00F825F4"/>
    <w:rsid w:val="00F85541"/>
    <w:rsid w:val="00F85711"/>
    <w:rsid w:val="00F85E6F"/>
    <w:rsid w:val="00F876B0"/>
    <w:rsid w:val="00F92AA1"/>
    <w:rsid w:val="00F932DE"/>
    <w:rsid w:val="00F9333D"/>
    <w:rsid w:val="00F959A2"/>
    <w:rsid w:val="00F963DD"/>
    <w:rsid w:val="00F9641A"/>
    <w:rsid w:val="00F96F07"/>
    <w:rsid w:val="00F97004"/>
    <w:rsid w:val="00FA0D14"/>
    <w:rsid w:val="00FA2045"/>
    <w:rsid w:val="00FA4FEE"/>
    <w:rsid w:val="00FA7428"/>
    <w:rsid w:val="00FA7A66"/>
    <w:rsid w:val="00FB1AA9"/>
    <w:rsid w:val="00FB35D9"/>
    <w:rsid w:val="00FB4B5A"/>
    <w:rsid w:val="00FB58A6"/>
    <w:rsid w:val="00FB5963"/>
    <w:rsid w:val="00FB5DAA"/>
    <w:rsid w:val="00FB7A31"/>
    <w:rsid w:val="00FC04B9"/>
    <w:rsid w:val="00FC161A"/>
    <w:rsid w:val="00FC23D5"/>
    <w:rsid w:val="00FC3108"/>
    <w:rsid w:val="00FC4C1A"/>
    <w:rsid w:val="00FC6468"/>
    <w:rsid w:val="00FC6D49"/>
    <w:rsid w:val="00FC6E00"/>
    <w:rsid w:val="00FD3AAA"/>
    <w:rsid w:val="00FD4922"/>
    <w:rsid w:val="00FD4CCC"/>
    <w:rsid w:val="00FD561E"/>
    <w:rsid w:val="00FD5DAA"/>
    <w:rsid w:val="00FD6461"/>
    <w:rsid w:val="00FD69D4"/>
    <w:rsid w:val="00FD7342"/>
    <w:rsid w:val="00FD7FA1"/>
    <w:rsid w:val="00FE0281"/>
    <w:rsid w:val="00FE69D0"/>
    <w:rsid w:val="00FE7083"/>
    <w:rsid w:val="00FE72EF"/>
    <w:rsid w:val="00FF019F"/>
    <w:rsid w:val="00FF0B31"/>
    <w:rsid w:val="00FF1B2A"/>
    <w:rsid w:val="00FF30DE"/>
    <w:rsid w:val="00FF451C"/>
    <w:rsid w:val="00FF518F"/>
    <w:rsid w:val="00FF644B"/>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E6D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23"/>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557BB"/>
    <w:pPr>
      <w:keepNext/>
      <w:numPr>
        <w:ilvl w:val="1"/>
        <w:numId w:val="23"/>
      </w:numPr>
      <w:ind w:left="0" w:firstLine="0"/>
      <w:outlineLvl w:val="1"/>
    </w:pPr>
    <w:rPr>
      <w:rFonts w:cs="Times New Roman"/>
      <w:b/>
      <w:bCs/>
      <w:iCs/>
      <w:szCs w:val="28"/>
    </w:rPr>
  </w:style>
  <w:style w:type="paragraph" w:styleId="Heading3">
    <w:name w:val="heading 3"/>
    <w:basedOn w:val="NoSpacing"/>
    <w:next w:val="NoSpacing"/>
    <w:link w:val="Heading3Char"/>
    <w:uiPriority w:val="9"/>
    <w:unhideWhenUsed/>
    <w:qFormat/>
    <w:rsid w:val="006557BB"/>
    <w:pPr>
      <w:keepNext/>
      <w:keepLines/>
      <w:numPr>
        <w:ilvl w:val="2"/>
        <w:numId w:val="23"/>
      </w:numPr>
      <w:spacing w:before="200"/>
      <w:ind w:left="0" w:firstLine="0"/>
      <w:outlineLvl w:val="2"/>
    </w:pPr>
    <w:rPr>
      <w:rFonts w:asciiTheme="minorHAnsi" w:eastAsiaTheme="majorEastAsia" w:hAnsiTheme="minorHAnsi" w:cstheme="majorBidi"/>
      <w:bCs/>
      <w:color w:val="000000" w:themeColor="text1"/>
    </w:rPr>
  </w:style>
  <w:style w:type="paragraph" w:styleId="Heading4">
    <w:name w:val="heading 4"/>
    <w:basedOn w:val="Normal"/>
    <w:next w:val="Normal"/>
    <w:link w:val="Heading4Char"/>
    <w:uiPriority w:val="9"/>
    <w:semiHidden/>
    <w:unhideWhenUsed/>
    <w:qFormat/>
    <w:rsid w:val="006F1261"/>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1261"/>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1261"/>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1261"/>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1261"/>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1261"/>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6557BB"/>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6557BB"/>
    <w:rPr>
      <w:rFonts w:asciiTheme="minorHAnsi" w:eastAsiaTheme="majorEastAsia" w:hAnsiTheme="minorHAnsi" w:cstheme="majorBidi"/>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semiHidden/>
    <w:rsid w:val="006F126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F126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F126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6F126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F12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1261"/>
    <w:rPr>
      <w:rFonts w:asciiTheme="majorHAnsi" w:eastAsiaTheme="majorEastAsia" w:hAnsiTheme="majorHAnsi" w:cstheme="majorBidi"/>
      <w:i/>
      <w:iCs/>
      <w:color w:val="272727" w:themeColor="text1" w:themeTint="D8"/>
      <w:sz w:val="21"/>
      <w:szCs w:val="21"/>
    </w:rPr>
  </w:style>
  <w:style w:type="paragraph" w:customStyle="1" w:styleId="Bibliographie1">
    <w:name w:val="Bibliographie1"/>
    <w:basedOn w:val="Normal"/>
    <w:rsid w:val="0011465A"/>
    <w:pPr>
      <w:tabs>
        <w:tab w:val="left" w:pos="380"/>
      </w:tabs>
      <w:ind w:left="384" w:hanging="384"/>
    </w:pPr>
    <w:rPr>
      <w:rFonts w:asciiTheme="minorHAnsi" w:hAnsiTheme="minorHAnsi" w:cstheme="minorHAnsi"/>
      <w:color w:val="808080"/>
    </w:rPr>
  </w:style>
  <w:style w:type="character" w:customStyle="1" w:styleId="e24kjd">
    <w:name w:val="e24kjd"/>
    <w:basedOn w:val="DefaultParagraphFont"/>
    <w:rsid w:val="006557BB"/>
  </w:style>
  <w:style w:type="paragraph" w:styleId="NoSpacing">
    <w:name w:val="No Spacing"/>
    <w:uiPriority w:val="1"/>
    <w:qFormat/>
    <w:rsid w:val="006557BB"/>
    <w:pPr>
      <w:widowControl w:val="0"/>
      <w:autoSpaceDE w:val="0"/>
      <w:autoSpaceDN w:val="0"/>
      <w:adjustRightInd w:val="0"/>
      <w:jc w:val="both"/>
    </w:pPr>
    <w:rPr>
      <w:rFonts w:ascii="Calibri" w:hAnsi="Calibri" w:cs="Calibri"/>
      <w:color w:val="000000"/>
      <w:sz w:val="24"/>
      <w:szCs w:val="24"/>
    </w:rPr>
  </w:style>
  <w:style w:type="character" w:styleId="LineNumber">
    <w:name w:val="line number"/>
    <w:basedOn w:val="DefaultParagraphFont"/>
    <w:uiPriority w:val="99"/>
    <w:semiHidden/>
    <w:unhideWhenUsed/>
    <w:rsid w:val="006F7EF4"/>
  </w:style>
  <w:style w:type="character" w:styleId="UnresolvedMention">
    <w:name w:val="Unresolved Mention"/>
    <w:basedOn w:val="DefaultParagraphFont"/>
    <w:uiPriority w:val="99"/>
    <w:rsid w:val="00695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5903">
      <w:bodyDiv w:val="1"/>
      <w:marLeft w:val="0"/>
      <w:marRight w:val="0"/>
      <w:marTop w:val="0"/>
      <w:marBottom w:val="0"/>
      <w:divBdr>
        <w:top w:val="none" w:sz="0" w:space="0" w:color="auto"/>
        <w:left w:val="none" w:sz="0" w:space="0" w:color="auto"/>
        <w:bottom w:val="none" w:sz="0" w:space="0" w:color="auto"/>
        <w:right w:val="none" w:sz="0" w:space="0" w:color="auto"/>
      </w:divBdr>
    </w:div>
    <w:div w:id="113864441">
      <w:bodyDiv w:val="1"/>
      <w:marLeft w:val="0"/>
      <w:marRight w:val="0"/>
      <w:marTop w:val="0"/>
      <w:marBottom w:val="0"/>
      <w:divBdr>
        <w:top w:val="none" w:sz="0" w:space="0" w:color="auto"/>
        <w:left w:val="none" w:sz="0" w:space="0" w:color="auto"/>
        <w:bottom w:val="none" w:sz="0" w:space="0" w:color="auto"/>
        <w:right w:val="none" w:sz="0" w:space="0" w:color="auto"/>
      </w:divBdr>
    </w:div>
    <w:div w:id="274215457">
      <w:bodyDiv w:val="1"/>
      <w:marLeft w:val="0"/>
      <w:marRight w:val="0"/>
      <w:marTop w:val="0"/>
      <w:marBottom w:val="0"/>
      <w:divBdr>
        <w:top w:val="none" w:sz="0" w:space="0" w:color="auto"/>
        <w:left w:val="none" w:sz="0" w:space="0" w:color="auto"/>
        <w:bottom w:val="none" w:sz="0" w:space="0" w:color="auto"/>
        <w:right w:val="none" w:sz="0" w:space="0" w:color="auto"/>
      </w:divBdr>
    </w:div>
    <w:div w:id="442581011">
      <w:bodyDiv w:val="1"/>
      <w:marLeft w:val="0"/>
      <w:marRight w:val="0"/>
      <w:marTop w:val="0"/>
      <w:marBottom w:val="0"/>
      <w:divBdr>
        <w:top w:val="none" w:sz="0" w:space="0" w:color="auto"/>
        <w:left w:val="none" w:sz="0" w:space="0" w:color="auto"/>
        <w:bottom w:val="none" w:sz="0" w:space="0" w:color="auto"/>
        <w:right w:val="none" w:sz="0" w:space="0" w:color="auto"/>
      </w:divBdr>
    </w:div>
    <w:div w:id="466627797">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9100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1991715">
      <w:bodyDiv w:val="1"/>
      <w:marLeft w:val="0"/>
      <w:marRight w:val="0"/>
      <w:marTop w:val="0"/>
      <w:marBottom w:val="0"/>
      <w:divBdr>
        <w:top w:val="none" w:sz="0" w:space="0" w:color="auto"/>
        <w:left w:val="none" w:sz="0" w:space="0" w:color="auto"/>
        <w:bottom w:val="none" w:sz="0" w:space="0" w:color="auto"/>
        <w:right w:val="none" w:sz="0" w:space="0" w:color="auto"/>
      </w:divBdr>
    </w:div>
    <w:div w:id="1210801070">
      <w:bodyDiv w:val="1"/>
      <w:marLeft w:val="0"/>
      <w:marRight w:val="0"/>
      <w:marTop w:val="0"/>
      <w:marBottom w:val="0"/>
      <w:divBdr>
        <w:top w:val="none" w:sz="0" w:space="0" w:color="auto"/>
        <w:left w:val="none" w:sz="0" w:space="0" w:color="auto"/>
        <w:bottom w:val="none" w:sz="0" w:space="0" w:color="auto"/>
        <w:right w:val="none" w:sz="0" w:space="0" w:color="auto"/>
      </w:divBdr>
    </w:div>
    <w:div w:id="1216701573">
      <w:bodyDiv w:val="1"/>
      <w:marLeft w:val="0"/>
      <w:marRight w:val="0"/>
      <w:marTop w:val="0"/>
      <w:marBottom w:val="0"/>
      <w:divBdr>
        <w:top w:val="none" w:sz="0" w:space="0" w:color="auto"/>
        <w:left w:val="none" w:sz="0" w:space="0" w:color="auto"/>
        <w:bottom w:val="none" w:sz="0" w:space="0" w:color="auto"/>
        <w:right w:val="none" w:sz="0" w:space="0" w:color="auto"/>
      </w:divBdr>
    </w:div>
    <w:div w:id="1318992398">
      <w:bodyDiv w:val="1"/>
      <w:marLeft w:val="0"/>
      <w:marRight w:val="0"/>
      <w:marTop w:val="0"/>
      <w:marBottom w:val="0"/>
      <w:divBdr>
        <w:top w:val="none" w:sz="0" w:space="0" w:color="auto"/>
        <w:left w:val="none" w:sz="0" w:space="0" w:color="auto"/>
        <w:bottom w:val="none" w:sz="0" w:space="0" w:color="auto"/>
        <w:right w:val="none" w:sz="0" w:space="0" w:color="auto"/>
      </w:divBdr>
    </w:div>
    <w:div w:id="1383748267">
      <w:bodyDiv w:val="1"/>
      <w:marLeft w:val="0"/>
      <w:marRight w:val="0"/>
      <w:marTop w:val="0"/>
      <w:marBottom w:val="0"/>
      <w:divBdr>
        <w:top w:val="none" w:sz="0" w:space="0" w:color="auto"/>
        <w:left w:val="none" w:sz="0" w:space="0" w:color="auto"/>
        <w:bottom w:val="none" w:sz="0" w:space="0" w:color="auto"/>
        <w:right w:val="none" w:sz="0" w:space="0" w:color="auto"/>
      </w:divBdr>
    </w:div>
    <w:div w:id="1396859988">
      <w:bodyDiv w:val="1"/>
      <w:marLeft w:val="0"/>
      <w:marRight w:val="0"/>
      <w:marTop w:val="0"/>
      <w:marBottom w:val="0"/>
      <w:divBdr>
        <w:top w:val="none" w:sz="0" w:space="0" w:color="auto"/>
        <w:left w:val="none" w:sz="0" w:space="0" w:color="auto"/>
        <w:bottom w:val="none" w:sz="0" w:space="0" w:color="auto"/>
        <w:right w:val="none" w:sz="0" w:space="0" w:color="auto"/>
      </w:divBdr>
    </w:div>
    <w:div w:id="1426075720">
      <w:bodyDiv w:val="1"/>
      <w:marLeft w:val="0"/>
      <w:marRight w:val="0"/>
      <w:marTop w:val="0"/>
      <w:marBottom w:val="0"/>
      <w:divBdr>
        <w:top w:val="none" w:sz="0" w:space="0" w:color="auto"/>
        <w:left w:val="none" w:sz="0" w:space="0" w:color="auto"/>
        <w:bottom w:val="none" w:sz="0" w:space="0" w:color="auto"/>
        <w:right w:val="none" w:sz="0" w:space="0" w:color="auto"/>
      </w:divBdr>
    </w:div>
    <w:div w:id="1509713482">
      <w:bodyDiv w:val="1"/>
      <w:marLeft w:val="0"/>
      <w:marRight w:val="0"/>
      <w:marTop w:val="0"/>
      <w:marBottom w:val="0"/>
      <w:divBdr>
        <w:top w:val="none" w:sz="0" w:space="0" w:color="auto"/>
        <w:left w:val="none" w:sz="0" w:space="0" w:color="auto"/>
        <w:bottom w:val="none" w:sz="0" w:space="0" w:color="auto"/>
        <w:right w:val="none" w:sz="0" w:space="0" w:color="auto"/>
      </w:divBdr>
    </w:div>
    <w:div w:id="1906991439">
      <w:bodyDiv w:val="1"/>
      <w:marLeft w:val="0"/>
      <w:marRight w:val="0"/>
      <w:marTop w:val="0"/>
      <w:marBottom w:val="0"/>
      <w:divBdr>
        <w:top w:val="none" w:sz="0" w:space="0" w:color="auto"/>
        <w:left w:val="none" w:sz="0" w:space="0" w:color="auto"/>
        <w:bottom w:val="none" w:sz="0" w:space="0" w:color="auto"/>
        <w:right w:val="none" w:sz="0" w:space="0" w:color="auto"/>
      </w:divBdr>
    </w:div>
    <w:div w:id="1907497267">
      <w:bodyDiv w:val="1"/>
      <w:marLeft w:val="0"/>
      <w:marRight w:val="0"/>
      <w:marTop w:val="0"/>
      <w:marBottom w:val="0"/>
      <w:divBdr>
        <w:top w:val="none" w:sz="0" w:space="0" w:color="auto"/>
        <w:left w:val="none" w:sz="0" w:space="0" w:color="auto"/>
        <w:bottom w:val="none" w:sz="0" w:space="0" w:color="auto"/>
        <w:right w:val="none" w:sz="0" w:space="0" w:color="auto"/>
      </w:divBdr>
    </w:div>
    <w:div w:id="1912959635">
      <w:bodyDiv w:val="1"/>
      <w:marLeft w:val="0"/>
      <w:marRight w:val="0"/>
      <w:marTop w:val="0"/>
      <w:marBottom w:val="0"/>
      <w:divBdr>
        <w:top w:val="none" w:sz="0" w:space="0" w:color="auto"/>
        <w:left w:val="none" w:sz="0" w:space="0" w:color="auto"/>
        <w:bottom w:val="none" w:sz="0" w:space="0" w:color="auto"/>
        <w:right w:val="none" w:sz="0" w:space="0" w:color="auto"/>
      </w:divBdr>
    </w:div>
    <w:div w:id="19133484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5538832">
      <w:bodyDiv w:val="1"/>
      <w:marLeft w:val="0"/>
      <w:marRight w:val="0"/>
      <w:marTop w:val="0"/>
      <w:marBottom w:val="0"/>
      <w:divBdr>
        <w:top w:val="none" w:sz="0" w:space="0" w:color="auto"/>
        <w:left w:val="none" w:sz="0" w:space="0" w:color="auto"/>
        <w:bottom w:val="none" w:sz="0" w:space="0" w:color="auto"/>
        <w:right w:val="none" w:sz="0" w:space="0" w:color="auto"/>
      </w:divBdr>
    </w:div>
    <w:div w:id="21210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CF37-3424-465E-BED1-48F3A0DE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16</Pages>
  <Words>14444</Words>
  <Characters>82337</Characters>
  <Application>Microsoft Office Word</Application>
  <DocSecurity>0</DocSecurity>
  <Lines>686</Lines>
  <Paragraphs>193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96588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13</cp:revision>
  <cp:lastPrinted>2020-02-04T21:14:00Z</cp:lastPrinted>
  <dcterms:created xsi:type="dcterms:W3CDTF">2020-02-04T18:47:00Z</dcterms:created>
  <dcterms:modified xsi:type="dcterms:W3CDTF">2020-02-05T17:53:00Z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zotero-version="5.0.82"&gt;&lt;session id="mEMvn030"/&gt;&lt;style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name="dontAskDelayCitationUpdates" value="true"/&gt;&lt;/prefs&gt;&lt;/data&gt;</vt:lpwstr>
  </property>
</Properties>
</file>