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73A0E" w14:textId="77777777" w:rsidR="0062734A" w:rsidRPr="009946E1" w:rsidRDefault="0062734A" w:rsidP="00CF3C72">
      <w:pPr>
        <w:autoSpaceDE w:val="0"/>
        <w:autoSpaceDN w:val="0"/>
        <w:adjustRightInd w:val="0"/>
        <w:contextualSpacing/>
        <w:rPr>
          <w:rFonts w:ascii="Calibri" w:hAnsi="Calibri" w:cs="Calibri"/>
          <w:b/>
          <w:kern w:val="0"/>
          <w:sz w:val="24"/>
          <w:szCs w:val="24"/>
        </w:rPr>
      </w:pPr>
      <w:r w:rsidRPr="009946E1">
        <w:rPr>
          <w:rFonts w:ascii="Calibri" w:hAnsi="Calibri" w:cs="Calibri"/>
          <w:b/>
          <w:kern w:val="0"/>
          <w:sz w:val="24"/>
          <w:szCs w:val="24"/>
        </w:rPr>
        <w:t>TITLE:</w:t>
      </w:r>
    </w:p>
    <w:p w14:paraId="254B30C3" w14:textId="073F8123" w:rsidR="0062734A" w:rsidRPr="00E02655" w:rsidRDefault="0062734A" w:rsidP="00CF3C72">
      <w:pPr>
        <w:contextualSpacing/>
        <w:rPr>
          <w:rFonts w:ascii="Calibri" w:eastAsia="SimHei" w:hAnsi="Calibri" w:cs="Calibri"/>
          <w:b/>
          <w:bCs/>
          <w:sz w:val="24"/>
          <w:szCs w:val="24"/>
        </w:rPr>
      </w:pPr>
      <w:r w:rsidRPr="00E02655">
        <w:rPr>
          <w:rFonts w:ascii="Calibri" w:eastAsia="SimHei" w:hAnsi="Calibri" w:cs="Calibri"/>
          <w:b/>
          <w:bCs/>
          <w:sz w:val="24"/>
          <w:szCs w:val="24"/>
          <w:u w:color="FA5050"/>
        </w:rPr>
        <w:t>Transradial</w:t>
      </w:r>
      <w:r w:rsidRPr="00E02655">
        <w:rPr>
          <w:rFonts w:ascii="Calibri" w:eastAsia="SimHei" w:hAnsi="Calibri" w:cs="Calibri"/>
          <w:b/>
          <w:bCs/>
          <w:sz w:val="24"/>
          <w:szCs w:val="24"/>
        </w:rPr>
        <w:t xml:space="preserve"> </w:t>
      </w:r>
      <w:r w:rsidR="00BE2247" w:rsidRPr="00E02655">
        <w:rPr>
          <w:rFonts w:ascii="Calibri" w:eastAsia="SimHei" w:hAnsi="Calibri" w:cs="Calibri"/>
          <w:b/>
          <w:bCs/>
          <w:sz w:val="24"/>
          <w:szCs w:val="24"/>
        </w:rPr>
        <w:t>Access Chemoembolization for Hepatocellular Carcinoma</w:t>
      </w:r>
      <w:r w:rsidR="00601505" w:rsidRPr="00601505">
        <w:rPr>
          <w:rFonts w:ascii="Calibri" w:eastAsia="SimHei" w:hAnsi="Calibri" w:cs="Calibri"/>
          <w:b/>
          <w:bCs/>
          <w:sz w:val="24"/>
          <w:szCs w:val="24"/>
        </w:rPr>
        <w:t xml:space="preserve"> </w:t>
      </w:r>
      <w:r w:rsidR="00601505" w:rsidRPr="003A4A4C">
        <w:rPr>
          <w:rFonts w:ascii="Calibri" w:eastAsia="SimHei" w:hAnsi="Calibri" w:cs="Calibri"/>
          <w:b/>
          <w:bCs/>
          <w:sz w:val="24"/>
          <w:szCs w:val="24"/>
        </w:rPr>
        <w:t>Patients</w:t>
      </w:r>
    </w:p>
    <w:p w14:paraId="32F24602" w14:textId="77777777" w:rsidR="00BE2247" w:rsidRPr="009946E1" w:rsidRDefault="00BE2247" w:rsidP="00CF3C72">
      <w:pPr>
        <w:contextualSpacing/>
        <w:rPr>
          <w:rFonts w:ascii="Calibri" w:hAnsi="Calibri" w:cs="Calibri"/>
          <w:b/>
          <w:bCs/>
          <w:sz w:val="24"/>
          <w:szCs w:val="24"/>
        </w:rPr>
      </w:pPr>
    </w:p>
    <w:p w14:paraId="72CC3C17" w14:textId="7C51B332" w:rsidR="00BE2247" w:rsidRPr="009946E1" w:rsidRDefault="00C57705" w:rsidP="00CF3C72">
      <w:pPr>
        <w:contextualSpacing/>
        <w:rPr>
          <w:rFonts w:ascii="Calibri" w:hAnsi="Calibri" w:cs="Calibri"/>
          <w:sz w:val="24"/>
          <w:szCs w:val="24"/>
        </w:rPr>
      </w:pPr>
      <w:r w:rsidRPr="009946E1">
        <w:rPr>
          <w:rFonts w:ascii="Calibri" w:hAnsi="Calibri" w:cs="Calibri"/>
          <w:b/>
          <w:bCs/>
          <w:sz w:val="24"/>
          <w:szCs w:val="24"/>
        </w:rPr>
        <w:t>AUTHORS AND AFFILIATIONS:</w:t>
      </w:r>
    </w:p>
    <w:p w14:paraId="6137C2D8" w14:textId="2606ACA3" w:rsidR="00C57705" w:rsidRPr="009946E1" w:rsidRDefault="00C57705" w:rsidP="00CF3C72">
      <w:pPr>
        <w:contextualSpacing/>
        <w:rPr>
          <w:rFonts w:ascii="Calibri" w:hAnsi="Calibri" w:cs="Calibri"/>
          <w:sz w:val="24"/>
          <w:szCs w:val="24"/>
        </w:rPr>
      </w:pPr>
      <w:r w:rsidRPr="009946E1">
        <w:rPr>
          <w:rFonts w:ascii="Calibri" w:hAnsi="Calibri" w:cs="Calibri"/>
          <w:sz w:val="24"/>
          <w:szCs w:val="24"/>
        </w:rPr>
        <w:t>Nan Du</w:t>
      </w:r>
      <w:r w:rsidRPr="009946E1">
        <w:rPr>
          <w:rFonts w:ascii="Calibri" w:hAnsi="Calibri" w:cs="Calibri"/>
          <w:sz w:val="24"/>
          <w:szCs w:val="24"/>
          <w:vertAlign w:val="superscript"/>
        </w:rPr>
        <w:t>1,2#</w:t>
      </w:r>
      <w:r w:rsidRPr="009946E1">
        <w:rPr>
          <w:rFonts w:ascii="Calibri" w:hAnsi="Calibri" w:cs="Calibri"/>
          <w:sz w:val="24"/>
          <w:szCs w:val="24"/>
        </w:rPr>
        <w:t>, Jingqin Ma</w:t>
      </w:r>
      <w:r w:rsidRPr="009946E1">
        <w:rPr>
          <w:rFonts w:ascii="Calibri" w:hAnsi="Calibri" w:cs="Calibri"/>
          <w:sz w:val="24"/>
          <w:szCs w:val="24"/>
          <w:vertAlign w:val="superscript"/>
        </w:rPr>
        <w:t>1,2</w:t>
      </w:r>
      <w:r w:rsidRPr="009946E1">
        <w:rPr>
          <w:rFonts w:ascii="Calibri" w:hAnsi="Calibri" w:cs="Calibri"/>
          <w:sz w:val="24"/>
          <w:szCs w:val="24"/>
        </w:rPr>
        <w:t>, Minjie Yang</w:t>
      </w:r>
      <w:r w:rsidRPr="009946E1">
        <w:rPr>
          <w:rFonts w:ascii="Calibri" w:hAnsi="Calibri" w:cs="Calibri"/>
          <w:sz w:val="24"/>
          <w:szCs w:val="24"/>
          <w:vertAlign w:val="superscript"/>
        </w:rPr>
        <w:t>1,2</w:t>
      </w:r>
      <w:r w:rsidRPr="009946E1">
        <w:rPr>
          <w:rFonts w:ascii="Calibri" w:hAnsi="Calibri" w:cs="Calibri"/>
          <w:sz w:val="24"/>
          <w:szCs w:val="24"/>
        </w:rPr>
        <w:t>, Zihan Zhang</w:t>
      </w:r>
      <w:r w:rsidRPr="009946E1">
        <w:rPr>
          <w:rFonts w:ascii="Calibri" w:hAnsi="Calibri" w:cs="Calibri"/>
          <w:sz w:val="24"/>
          <w:szCs w:val="24"/>
          <w:vertAlign w:val="superscript"/>
        </w:rPr>
        <w:t>1,2</w:t>
      </w:r>
      <w:r w:rsidRPr="009946E1">
        <w:rPr>
          <w:rFonts w:ascii="Calibri" w:hAnsi="Calibri" w:cs="Calibri"/>
          <w:sz w:val="24"/>
          <w:szCs w:val="24"/>
        </w:rPr>
        <w:t>, Zhiyuan Zheng</w:t>
      </w:r>
      <w:r w:rsidRPr="009946E1">
        <w:rPr>
          <w:rFonts w:ascii="Calibri" w:hAnsi="Calibri" w:cs="Calibri"/>
          <w:sz w:val="24"/>
          <w:szCs w:val="24"/>
          <w:vertAlign w:val="superscript"/>
        </w:rPr>
        <w:t>1,2</w:t>
      </w:r>
      <w:r w:rsidRPr="009946E1">
        <w:rPr>
          <w:rFonts w:ascii="Calibri" w:hAnsi="Calibri" w:cs="Calibri"/>
          <w:sz w:val="24"/>
          <w:szCs w:val="24"/>
        </w:rPr>
        <w:t>, Wen Zhang</w:t>
      </w:r>
      <w:r w:rsidRPr="009946E1">
        <w:rPr>
          <w:rFonts w:ascii="Calibri" w:hAnsi="Calibri" w:cs="Calibri"/>
          <w:sz w:val="24"/>
          <w:szCs w:val="24"/>
          <w:vertAlign w:val="superscript"/>
        </w:rPr>
        <w:t>1,2*</w:t>
      </w:r>
      <w:r w:rsidRPr="009946E1">
        <w:rPr>
          <w:rFonts w:ascii="Calibri" w:hAnsi="Calibri" w:cs="Calibri"/>
          <w:sz w:val="24"/>
          <w:szCs w:val="24"/>
        </w:rPr>
        <w:t>, Zhiping Yan</w:t>
      </w:r>
      <w:r w:rsidRPr="009946E1">
        <w:rPr>
          <w:rFonts w:ascii="Calibri" w:hAnsi="Calibri" w:cs="Calibri"/>
          <w:sz w:val="24"/>
          <w:szCs w:val="24"/>
          <w:vertAlign w:val="superscript"/>
        </w:rPr>
        <w:t>1,2*</w:t>
      </w:r>
    </w:p>
    <w:p w14:paraId="70300153" w14:textId="76081F2E" w:rsidR="00BE2247" w:rsidRPr="009946E1" w:rsidRDefault="00BE2247" w:rsidP="00CF3C72">
      <w:pPr>
        <w:contextualSpacing/>
        <w:rPr>
          <w:rFonts w:ascii="Calibri" w:hAnsi="Calibri" w:cs="Calibri"/>
          <w:sz w:val="24"/>
          <w:szCs w:val="24"/>
          <w:vertAlign w:val="superscript"/>
        </w:rPr>
      </w:pPr>
    </w:p>
    <w:p w14:paraId="30A12957" w14:textId="6C42609C" w:rsidR="00BE2247" w:rsidRPr="009946E1" w:rsidRDefault="00BE2247" w:rsidP="00CF3C72">
      <w:pPr>
        <w:contextualSpacing/>
        <w:rPr>
          <w:rFonts w:ascii="Calibri" w:hAnsi="Calibri" w:cs="Calibri"/>
          <w:sz w:val="24"/>
          <w:szCs w:val="24"/>
        </w:rPr>
      </w:pPr>
      <w:r w:rsidRPr="009946E1">
        <w:rPr>
          <w:rFonts w:ascii="Calibri" w:hAnsi="Calibri" w:cs="Calibri"/>
          <w:sz w:val="24"/>
          <w:szCs w:val="24"/>
        </w:rPr>
        <w:t>*</w:t>
      </w:r>
      <w:r w:rsidR="008C773C">
        <w:rPr>
          <w:rFonts w:ascii="Calibri" w:hAnsi="Calibri" w:cs="Calibri"/>
          <w:sz w:val="24"/>
          <w:szCs w:val="24"/>
        </w:rPr>
        <w:t>These authors contributed equally to this study.</w:t>
      </w:r>
    </w:p>
    <w:p w14:paraId="551CF92E" w14:textId="77777777" w:rsidR="00BE2247" w:rsidRPr="009946E1" w:rsidRDefault="00BE2247" w:rsidP="00CF3C72">
      <w:pPr>
        <w:contextualSpacing/>
        <w:rPr>
          <w:rFonts w:ascii="Calibri" w:hAnsi="Calibri" w:cs="Calibri"/>
          <w:sz w:val="24"/>
          <w:szCs w:val="24"/>
          <w:vertAlign w:val="superscript"/>
        </w:rPr>
      </w:pPr>
    </w:p>
    <w:p w14:paraId="733274AE" w14:textId="77777777" w:rsidR="00C57705" w:rsidRPr="009946E1" w:rsidRDefault="00C57705" w:rsidP="00CF3C72">
      <w:pPr>
        <w:contextualSpacing/>
        <w:rPr>
          <w:rFonts w:ascii="Calibri" w:hAnsi="Calibri" w:cs="Calibri"/>
          <w:sz w:val="24"/>
          <w:szCs w:val="24"/>
        </w:rPr>
      </w:pPr>
      <w:r w:rsidRPr="009946E1">
        <w:rPr>
          <w:rFonts w:ascii="Calibri" w:hAnsi="Calibri" w:cs="Calibri"/>
          <w:sz w:val="24"/>
          <w:szCs w:val="24"/>
          <w:vertAlign w:val="superscript"/>
        </w:rPr>
        <w:t>1</w:t>
      </w:r>
      <w:r w:rsidRPr="009946E1">
        <w:rPr>
          <w:rFonts w:ascii="Calibri" w:hAnsi="Calibri" w:cs="Calibri"/>
          <w:sz w:val="24"/>
          <w:szCs w:val="24"/>
        </w:rPr>
        <w:t xml:space="preserve">Department of Interventional Radiology, Zhongshan Hospital, Fudan University, Shanghai, China </w:t>
      </w:r>
    </w:p>
    <w:p w14:paraId="6CD9F4CA" w14:textId="75E0C0A7" w:rsidR="00BE2247" w:rsidRPr="009946E1" w:rsidRDefault="00C57705" w:rsidP="00CF3C72">
      <w:pPr>
        <w:contextualSpacing/>
        <w:rPr>
          <w:rFonts w:ascii="Calibri" w:hAnsi="Calibri" w:cs="Calibri"/>
        </w:rPr>
      </w:pPr>
      <w:r w:rsidRPr="009946E1">
        <w:rPr>
          <w:rFonts w:ascii="Calibri" w:hAnsi="Calibri" w:cs="Calibri"/>
          <w:sz w:val="24"/>
          <w:szCs w:val="24"/>
          <w:vertAlign w:val="superscript"/>
        </w:rPr>
        <w:t>2</w:t>
      </w:r>
      <w:r w:rsidRPr="009946E1">
        <w:rPr>
          <w:rFonts w:ascii="Calibri" w:hAnsi="Calibri" w:cs="Calibri"/>
          <w:sz w:val="24"/>
          <w:szCs w:val="24"/>
        </w:rPr>
        <w:t>Shanghai Institution of Medical Imaging, Shanghai, China</w:t>
      </w:r>
    </w:p>
    <w:p w14:paraId="07535381" w14:textId="77777777" w:rsidR="00BE2247" w:rsidRPr="009946E1" w:rsidRDefault="00BE2247" w:rsidP="00CF3C72">
      <w:pPr>
        <w:contextualSpacing/>
        <w:rPr>
          <w:rFonts w:ascii="Calibri" w:hAnsi="Calibri" w:cs="Calibri"/>
          <w:b/>
          <w:bCs/>
          <w:sz w:val="23"/>
          <w:szCs w:val="23"/>
        </w:rPr>
      </w:pPr>
    </w:p>
    <w:p w14:paraId="4414B505" w14:textId="0F091DEC" w:rsidR="00C57705" w:rsidRPr="00E02655" w:rsidRDefault="009946E1" w:rsidP="00CF3C72">
      <w:pPr>
        <w:contextualSpacing/>
        <w:rPr>
          <w:rFonts w:ascii="Calibri" w:hAnsi="Calibri" w:cs="Calibri"/>
          <w:b/>
          <w:bCs/>
          <w:sz w:val="24"/>
          <w:szCs w:val="24"/>
        </w:rPr>
      </w:pPr>
      <w:r w:rsidRPr="00E02655">
        <w:rPr>
          <w:rFonts w:ascii="Calibri" w:hAnsi="Calibri" w:cs="Calibri"/>
          <w:b/>
          <w:bCs/>
          <w:sz w:val="23"/>
          <w:szCs w:val="23"/>
        </w:rPr>
        <w:t>Corresponding Author</w:t>
      </w:r>
      <w:r w:rsidR="00C57705" w:rsidRPr="00E02655">
        <w:rPr>
          <w:rFonts w:ascii="Calibri" w:hAnsi="Calibri" w:cs="Calibri"/>
          <w:b/>
          <w:bCs/>
          <w:sz w:val="23"/>
          <w:szCs w:val="23"/>
        </w:rPr>
        <w:t>:</w:t>
      </w:r>
    </w:p>
    <w:p w14:paraId="5AA7113F" w14:textId="4B0C8FBA" w:rsidR="00BE2247" w:rsidRPr="009946E1" w:rsidRDefault="00C57705" w:rsidP="00CF3C72">
      <w:pPr>
        <w:contextualSpacing/>
        <w:rPr>
          <w:rFonts w:ascii="Calibri" w:hAnsi="Calibri" w:cs="Calibri"/>
          <w:sz w:val="24"/>
          <w:szCs w:val="24"/>
        </w:rPr>
      </w:pPr>
      <w:r w:rsidRPr="009946E1">
        <w:rPr>
          <w:rFonts w:ascii="Calibri" w:hAnsi="Calibri" w:cs="Calibri"/>
          <w:sz w:val="24"/>
          <w:szCs w:val="24"/>
        </w:rPr>
        <w:t xml:space="preserve">Wen Zhang </w:t>
      </w:r>
      <w:r w:rsidR="009946E1">
        <w:rPr>
          <w:rFonts w:ascii="Calibri" w:hAnsi="Calibri" w:cs="Calibri"/>
          <w:sz w:val="24"/>
          <w:szCs w:val="24"/>
        </w:rPr>
        <w:tab/>
      </w:r>
      <w:r w:rsidR="009946E1">
        <w:rPr>
          <w:rFonts w:ascii="Calibri" w:hAnsi="Calibri" w:cs="Calibri"/>
          <w:sz w:val="24"/>
          <w:szCs w:val="24"/>
        </w:rPr>
        <w:tab/>
      </w:r>
      <w:r w:rsidRPr="009946E1">
        <w:rPr>
          <w:rFonts w:ascii="Calibri" w:hAnsi="Calibri" w:cs="Calibri"/>
          <w:sz w:val="24"/>
          <w:szCs w:val="24"/>
        </w:rPr>
        <w:t xml:space="preserve">(zhang.wen2@zs-hospital.sh.cn) </w:t>
      </w:r>
    </w:p>
    <w:p w14:paraId="70179831" w14:textId="3AEB9E58" w:rsidR="00BE2247" w:rsidRPr="009946E1" w:rsidRDefault="00C57705" w:rsidP="00CF3C72">
      <w:pPr>
        <w:contextualSpacing/>
        <w:rPr>
          <w:rFonts w:ascii="Calibri" w:eastAsia="Microsoft YaHei" w:hAnsi="Calibri" w:cs="Calibri"/>
        </w:rPr>
      </w:pPr>
      <w:r w:rsidRPr="009946E1">
        <w:rPr>
          <w:rFonts w:ascii="Calibri" w:hAnsi="Calibri" w:cs="Calibri"/>
          <w:sz w:val="24"/>
          <w:szCs w:val="24"/>
        </w:rPr>
        <w:t xml:space="preserve">Zhiping Yan </w:t>
      </w:r>
      <w:r w:rsidR="009946E1">
        <w:rPr>
          <w:rFonts w:ascii="Calibri" w:hAnsi="Calibri" w:cs="Calibri"/>
          <w:sz w:val="24"/>
          <w:szCs w:val="24"/>
        </w:rPr>
        <w:tab/>
      </w:r>
      <w:r w:rsidR="009946E1">
        <w:rPr>
          <w:rFonts w:ascii="Calibri" w:hAnsi="Calibri" w:cs="Calibri"/>
          <w:sz w:val="24"/>
          <w:szCs w:val="24"/>
        </w:rPr>
        <w:tab/>
      </w:r>
      <w:r w:rsidRPr="009946E1">
        <w:rPr>
          <w:rFonts w:ascii="Calibri" w:hAnsi="Calibri" w:cs="Calibri"/>
          <w:sz w:val="24"/>
          <w:szCs w:val="24"/>
        </w:rPr>
        <w:t>(</w:t>
      </w:r>
      <w:r w:rsidR="00BE2247" w:rsidRPr="009946E1">
        <w:rPr>
          <w:rFonts w:ascii="Calibri" w:hAnsi="Calibri" w:cs="Calibri"/>
          <w:sz w:val="24"/>
          <w:szCs w:val="24"/>
        </w:rPr>
        <w:t>yan.zhiping@zs-hospital.sh.cn</w:t>
      </w:r>
      <w:r w:rsidRPr="009946E1">
        <w:rPr>
          <w:rFonts w:ascii="Calibri" w:hAnsi="Calibri" w:cs="Calibri"/>
          <w:sz w:val="24"/>
          <w:szCs w:val="24"/>
        </w:rPr>
        <w:t>)</w:t>
      </w:r>
    </w:p>
    <w:p w14:paraId="7F49302A" w14:textId="77777777" w:rsidR="00BE2247" w:rsidRPr="009946E1" w:rsidRDefault="00BE2247" w:rsidP="00CF3C72">
      <w:pPr>
        <w:contextualSpacing/>
        <w:rPr>
          <w:rFonts w:ascii="Calibri" w:hAnsi="Calibri" w:cs="Calibri"/>
        </w:rPr>
      </w:pPr>
    </w:p>
    <w:p w14:paraId="75D51749" w14:textId="18F2F954" w:rsidR="00C57705" w:rsidRPr="009946E1" w:rsidRDefault="009946E1" w:rsidP="00CF3C72">
      <w:pPr>
        <w:contextualSpacing/>
        <w:rPr>
          <w:rFonts w:ascii="Calibri" w:hAnsi="Calibri" w:cs="Calibri"/>
          <w:b/>
          <w:bCs/>
          <w:sz w:val="23"/>
          <w:szCs w:val="23"/>
        </w:rPr>
      </w:pPr>
      <w:r w:rsidRPr="009946E1">
        <w:rPr>
          <w:rFonts w:ascii="Calibri" w:hAnsi="Calibri" w:cs="Calibri"/>
          <w:b/>
          <w:bCs/>
          <w:sz w:val="23"/>
          <w:szCs w:val="23"/>
        </w:rPr>
        <w:t>Email Addresses of Co-authors</w:t>
      </w:r>
      <w:r w:rsidR="00C57705" w:rsidRPr="009946E1">
        <w:rPr>
          <w:rFonts w:ascii="Calibri" w:hAnsi="Calibri" w:cs="Calibri"/>
          <w:b/>
          <w:bCs/>
          <w:sz w:val="23"/>
          <w:szCs w:val="23"/>
        </w:rPr>
        <w:t>:</w:t>
      </w:r>
    </w:p>
    <w:p w14:paraId="0AEB3D7D" w14:textId="5B86BA52" w:rsidR="00C57705" w:rsidRPr="009946E1" w:rsidRDefault="00C57705" w:rsidP="00CF3C72">
      <w:pPr>
        <w:contextualSpacing/>
        <w:rPr>
          <w:rFonts w:ascii="Calibri" w:hAnsi="Calibri" w:cs="Calibri"/>
          <w:sz w:val="24"/>
          <w:szCs w:val="24"/>
        </w:rPr>
      </w:pPr>
      <w:r w:rsidRPr="009946E1">
        <w:rPr>
          <w:rFonts w:ascii="Calibri" w:hAnsi="Calibri" w:cs="Calibri"/>
          <w:sz w:val="24"/>
          <w:szCs w:val="24"/>
        </w:rPr>
        <w:t xml:space="preserve">Nan Du </w:t>
      </w:r>
      <w:r w:rsidR="009946E1">
        <w:rPr>
          <w:rFonts w:ascii="Calibri" w:hAnsi="Calibri" w:cs="Calibri"/>
          <w:sz w:val="24"/>
          <w:szCs w:val="24"/>
        </w:rPr>
        <w:tab/>
      </w:r>
      <w:r w:rsidR="009946E1">
        <w:rPr>
          <w:rFonts w:ascii="Calibri" w:hAnsi="Calibri" w:cs="Calibri"/>
          <w:sz w:val="24"/>
          <w:szCs w:val="24"/>
        </w:rPr>
        <w:tab/>
      </w:r>
      <w:r w:rsidRPr="009946E1">
        <w:rPr>
          <w:rFonts w:ascii="Calibri" w:hAnsi="Calibri" w:cs="Calibri"/>
          <w:sz w:val="24"/>
          <w:szCs w:val="24"/>
        </w:rPr>
        <w:t>(dunan1@126.com)</w:t>
      </w:r>
    </w:p>
    <w:p w14:paraId="7DA2A286" w14:textId="325A0297" w:rsidR="00C57705" w:rsidRPr="009946E1" w:rsidRDefault="00C57705" w:rsidP="00CF3C72">
      <w:pPr>
        <w:contextualSpacing/>
        <w:rPr>
          <w:rFonts w:ascii="Calibri" w:hAnsi="Calibri" w:cs="Calibri"/>
          <w:sz w:val="24"/>
          <w:szCs w:val="24"/>
        </w:rPr>
      </w:pPr>
      <w:r w:rsidRPr="009946E1">
        <w:rPr>
          <w:rFonts w:ascii="Calibri" w:hAnsi="Calibri" w:cs="Calibri"/>
          <w:sz w:val="24"/>
          <w:szCs w:val="24"/>
        </w:rPr>
        <w:t xml:space="preserve">Jingqin Ma </w:t>
      </w:r>
      <w:r w:rsidR="009946E1">
        <w:rPr>
          <w:rFonts w:ascii="Calibri" w:hAnsi="Calibri" w:cs="Calibri"/>
          <w:sz w:val="24"/>
          <w:szCs w:val="24"/>
        </w:rPr>
        <w:tab/>
      </w:r>
      <w:r w:rsidR="009946E1">
        <w:rPr>
          <w:rFonts w:ascii="Calibri" w:hAnsi="Calibri" w:cs="Calibri"/>
          <w:sz w:val="24"/>
          <w:szCs w:val="24"/>
        </w:rPr>
        <w:tab/>
      </w:r>
      <w:r w:rsidRPr="009946E1">
        <w:rPr>
          <w:rFonts w:ascii="Calibri" w:hAnsi="Calibri" w:cs="Calibri"/>
          <w:sz w:val="24"/>
          <w:szCs w:val="24"/>
        </w:rPr>
        <w:t>(ma.jingqin@zs-hospital.sh.cn)</w:t>
      </w:r>
    </w:p>
    <w:p w14:paraId="6341DEC5" w14:textId="0DE9312B" w:rsidR="00C57705" w:rsidRPr="009946E1" w:rsidRDefault="00C57705" w:rsidP="00CF3C72">
      <w:pPr>
        <w:contextualSpacing/>
        <w:rPr>
          <w:rFonts w:ascii="Calibri" w:hAnsi="Calibri" w:cs="Calibri"/>
          <w:sz w:val="24"/>
          <w:szCs w:val="24"/>
        </w:rPr>
      </w:pPr>
      <w:r w:rsidRPr="009946E1">
        <w:rPr>
          <w:rFonts w:ascii="Calibri" w:hAnsi="Calibri" w:cs="Calibri"/>
          <w:sz w:val="24"/>
          <w:szCs w:val="24"/>
        </w:rPr>
        <w:t xml:space="preserve">Minjie Yang </w:t>
      </w:r>
      <w:r w:rsidR="009946E1">
        <w:rPr>
          <w:rFonts w:ascii="Calibri" w:hAnsi="Calibri" w:cs="Calibri"/>
          <w:sz w:val="24"/>
          <w:szCs w:val="24"/>
        </w:rPr>
        <w:tab/>
      </w:r>
      <w:r w:rsidR="009946E1">
        <w:rPr>
          <w:rFonts w:ascii="Calibri" w:hAnsi="Calibri" w:cs="Calibri"/>
          <w:sz w:val="24"/>
          <w:szCs w:val="24"/>
        </w:rPr>
        <w:tab/>
      </w:r>
      <w:r w:rsidRPr="009946E1">
        <w:rPr>
          <w:rFonts w:ascii="Calibri" w:hAnsi="Calibri" w:cs="Calibri"/>
          <w:sz w:val="24"/>
          <w:szCs w:val="24"/>
        </w:rPr>
        <w:t>(yangminjie123@126.com)</w:t>
      </w:r>
    </w:p>
    <w:p w14:paraId="710C2193" w14:textId="2C410D5F" w:rsidR="00C57705" w:rsidRPr="009946E1" w:rsidRDefault="00C57705" w:rsidP="00CF3C72">
      <w:pPr>
        <w:contextualSpacing/>
        <w:rPr>
          <w:rFonts w:ascii="Calibri" w:hAnsi="Calibri" w:cs="Calibri"/>
          <w:sz w:val="24"/>
          <w:szCs w:val="24"/>
        </w:rPr>
      </w:pPr>
      <w:r w:rsidRPr="009946E1">
        <w:rPr>
          <w:rFonts w:ascii="Calibri" w:hAnsi="Calibri" w:cs="Calibri"/>
          <w:sz w:val="24"/>
          <w:szCs w:val="24"/>
        </w:rPr>
        <w:t xml:space="preserve">Zihan Zhang </w:t>
      </w:r>
      <w:r w:rsidR="009946E1">
        <w:rPr>
          <w:rFonts w:ascii="Calibri" w:hAnsi="Calibri" w:cs="Calibri"/>
          <w:sz w:val="24"/>
          <w:szCs w:val="24"/>
        </w:rPr>
        <w:tab/>
      </w:r>
      <w:r w:rsidRPr="009946E1">
        <w:rPr>
          <w:rFonts w:ascii="Calibri" w:hAnsi="Calibri" w:cs="Calibri"/>
          <w:sz w:val="24"/>
          <w:szCs w:val="24"/>
        </w:rPr>
        <w:t>(zhangzihan0217@126.com)</w:t>
      </w:r>
    </w:p>
    <w:p w14:paraId="797107D3" w14:textId="54DB4331" w:rsidR="00C57705" w:rsidRPr="009946E1" w:rsidRDefault="00C57705" w:rsidP="00CF3C72">
      <w:pPr>
        <w:contextualSpacing/>
        <w:rPr>
          <w:rFonts w:ascii="Calibri" w:hAnsi="Calibri" w:cs="Calibri"/>
          <w:sz w:val="24"/>
          <w:szCs w:val="24"/>
        </w:rPr>
      </w:pPr>
      <w:r w:rsidRPr="009946E1">
        <w:rPr>
          <w:rFonts w:ascii="Calibri" w:hAnsi="Calibri" w:cs="Calibri"/>
          <w:sz w:val="24"/>
          <w:szCs w:val="24"/>
        </w:rPr>
        <w:t xml:space="preserve">Zhiyuan Zheng </w:t>
      </w:r>
      <w:r w:rsidR="009946E1">
        <w:rPr>
          <w:rFonts w:ascii="Calibri" w:hAnsi="Calibri" w:cs="Calibri"/>
          <w:sz w:val="24"/>
          <w:szCs w:val="24"/>
        </w:rPr>
        <w:tab/>
      </w:r>
      <w:r w:rsidRPr="009946E1">
        <w:rPr>
          <w:rFonts w:ascii="Calibri" w:hAnsi="Calibri" w:cs="Calibri"/>
          <w:sz w:val="24"/>
          <w:szCs w:val="24"/>
        </w:rPr>
        <w:t>(</w:t>
      </w:r>
      <w:r w:rsidR="00957D03" w:rsidRPr="009946E1">
        <w:rPr>
          <w:rFonts w:ascii="Calibri" w:hAnsi="Calibri" w:cs="Calibri"/>
          <w:sz w:val="24"/>
          <w:szCs w:val="24"/>
        </w:rPr>
        <w:t>zhzhydr@163.com</w:t>
      </w:r>
      <w:r w:rsidRPr="009946E1">
        <w:rPr>
          <w:rFonts w:ascii="Calibri" w:hAnsi="Calibri" w:cs="Calibri"/>
          <w:sz w:val="24"/>
          <w:szCs w:val="24"/>
        </w:rPr>
        <w:t>)</w:t>
      </w:r>
    </w:p>
    <w:p w14:paraId="0E271F6D" w14:textId="77777777" w:rsidR="00957D03" w:rsidRPr="009946E1" w:rsidRDefault="00957D03" w:rsidP="00CF3C72">
      <w:pPr>
        <w:contextualSpacing/>
        <w:rPr>
          <w:rFonts w:ascii="Calibri" w:hAnsi="Calibri" w:cs="Calibri"/>
          <w:sz w:val="24"/>
          <w:szCs w:val="24"/>
        </w:rPr>
      </w:pPr>
    </w:p>
    <w:p w14:paraId="00461A93" w14:textId="77777777" w:rsidR="00C57705" w:rsidRPr="009946E1" w:rsidRDefault="00C57705" w:rsidP="00CF3C72">
      <w:pPr>
        <w:pStyle w:val="NormalWeb"/>
        <w:spacing w:before="0" w:beforeAutospacing="0" w:after="0" w:afterAutospacing="0"/>
        <w:contextualSpacing/>
        <w:rPr>
          <w:b/>
          <w:bCs/>
        </w:rPr>
      </w:pPr>
      <w:r w:rsidRPr="009946E1">
        <w:rPr>
          <w:b/>
          <w:bCs/>
        </w:rPr>
        <w:t xml:space="preserve">KEYWORDS: </w:t>
      </w:r>
    </w:p>
    <w:p w14:paraId="7B1D96FF" w14:textId="2F198542" w:rsidR="00C57705" w:rsidRPr="009946E1" w:rsidRDefault="009946E1" w:rsidP="00CF3C72">
      <w:pPr>
        <w:pStyle w:val="NormalWeb"/>
        <w:spacing w:before="0" w:beforeAutospacing="0" w:after="0" w:afterAutospacing="0"/>
        <w:contextualSpacing/>
      </w:pPr>
      <w:r>
        <w:rPr>
          <w:sz w:val="23"/>
          <w:szCs w:val="23"/>
        </w:rPr>
        <w:t>h</w:t>
      </w:r>
      <w:r w:rsidR="00C57705" w:rsidRPr="009946E1">
        <w:rPr>
          <w:sz w:val="23"/>
          <w:szCs w:val="23"/>
        </w:rPr>
        <w:t xml:space="preserve">epatocellular carcinoma (HCC), </w:t>
      </w:r>
      <w:r>
        <w:rPr>
          <w:sz w:val="23"/>
          <w:szCs w:val="23"/>
        </w:rPr>
        <w:t>r</w:t>
      </w:r>
      <w:r w:rsidR="00C57705" w:rsidRPr="009946E1">
        <w:rPr>
          <w:sz w:val="23"/>
          <w:szCs w:val="23"/>
        </w:rPr>
        <w:t xml:space="preserve">adial artery (RA), </w:t>
      </w:r>
      <w:r>
        <w:rPr>
          <w:sz w:val="23"/>
          <w:szCs w:val="23"/>
        </w:rPr>
        <w:t>c</w:t>
      </w:r>
      <w:r w:rsidR="00C57705" w:rsidRPr="009946E1">
        <w:rPr>
          <w:sz w:val="23"/>
          <w:szCs w:val="23"/>
        </w:rPr>
        <w:t xml:space="preserve">hemoembolization, </w:t>
      </w:r>
      <w:r>
        <w:rPr>
          <w:sz w:val="23"/>
          <w:szCs w:val="23"/>
        </w:rPr>
        <w:t>f</w:t>
      </w:r>
      <w:r w:rsidR="00C57705" w:rsidRPr="009946E1">
        <w:rPr>
          <w:sz w:val="23"/>
          <w:szCs w:val="23"/>
          <w:u w:color="FA5050"/>
        </w:rPr>
        <w:t>emoral</w:t>
      </w:r>
      <w:r w:rsidR="00C57705" w:rsidRPr="009946E1">
        <w:rPr>
          <w:sz w:val="23"/>
          <w:szCs w:val="23"/>
        </w:rPr>
        <w:t xml:space="preserve"> a</w:t>
      </w:r>
      <w:r w:rsidR="00C57705" w:rsidRPr="009946E1">
        <w:rPr>
          <w:sz w:val="23"/>
          <w:szCs w:val="23"/>
          <w:lang w:eastAsia="zh-CN"/>
        </w:rPr>
        <w:t>rtery (FA)</w:t>
      </w:r>
      <w:r w:rsidR="00C57705" w:rsidRPr="009946E1">
        <w:rPr>
          <w:sz w:val="23"/>
          <w:szCs w:val="23"/>
        </w:rPr>
        <w:t xml:space="preserve">, </w:t>
      </w:r>
      <w:r>
        <w:rPr>
          <w:sz w:val="23"/>
          <w:szCs w:val="23"/>
        </w:rPr>
        <w:t>b</w:t>
      </w:r>
      <w:r w:rsidR="00C57705" w:rsidRPr="009946E1">
        <w:rPr>
          <w:sz w:val="23"/>
          <w:szCs w:val="23"/>
        </w:rPr>
        <w:t xml:space="preserve">leeding, </w:t>
      </w:r>
      <w:r>
        <w:rPr>
          <w:sz w:val="23"/>
          <w:szCs w:val="23"/>
        </w:rPr>
        <w:t>t</w:t>
      </w:r>
      <w:r w:rsidR="00C57705" w:rsidRPr="009946E1">
        <w:rPr>
          <w:sz w:val="23"/>
          <w:szCs w:val="23"/>
          <w:lang w:eastAsia="zh-CN"/>
        </w:rPr>
        <w:t>ransradial</w:t>
      </w:r>
      <w:r w:rsidR="00C57705" w:rsidRPr="009946E1">
        <w:rPr>
          <w:sz w:val="23"/>
          <w:szCs w:val="23"/>
        </w:rPr>
        <w:t xml:space="preserve"> access</w:t>
      </w:r>
      <w:r w:rsidR="00C57705" w:rsidRPr="009946E1">
        <w:t xml:space="preserve"> </w:t>
      </w:r>
    </w:p>
    <w:p w14:paraId="6E774EE8" w14:textId="77777777" w:rsidR="00957D03" w:rsidRPr="009946E1" w:rsidRDefault="00957D03" w:rsidP="00CF3C72">
      <w:pPr>
        <w:pStyle w:val="NormalWeb"/>
        <w:spacing w:before="0" w:beforeAutospacing="0" w:after="0" w:afterAutospacing="0"/>
        <w:contextualSpacing/>
        <w:rPr>
          <w:b/>
          <w:bCs/>
          <w:lang w:eastAsia="zh-CN"/>
        </w:rPr>
      </w:pPr>
    </w:p>
    <w:p w14:paraId="3936B3CA" w14:textId="0935C29A" w:rsidR="0062734A" w:rsidRPr="009946E1" w:rsidRDefault="0062734A" w:rsidP="00CF3C72">
      <w:pPr>
        <w:pStyle w:val="NormalWeb"/>
        <w:spacing w:before="0" w:beforeAutospacing="0" w:after="0" w:afterAutospacing="0"/>
        <w:contextualSpacing/>
        <w:rPr>
          <w:b/>
          <w:bCs/>
          <w:lang w:eastAsia="zh-CN"/>
        </w:rPr>
      </w:pPr>
      <w:r w:rsidRPr="009946E1">
        <w:rPr>
          <w:b/>
          <w:bCs/>
          <w:lang w:eastAsia="zh-CN"/>
        </w:rPr>
        <w:t>SUMMARY:</w:t>
      </w:r>
    </w:p>
    <w:p w14:paraId="029C2FAB" w14:textId="78D6E797" w:rsidR="0062734A" w:rsidRPr="009946E1" w:rsidRDefault="0062734A" w:rsidP="00CF3C72">
      <w:pPr>
        <w:contextualSpacing/>
        <w:rPr>
          <w:rFonts w:ascii="Calibri" w:hAnsi="Calibri" w:cs="Calibri"/>
          <w:sz w:val="24"/>
          <w:szCs w:val="24"/>
        </w:rPr>
      </w:pPr>
      <w:r w:rsidRPr="009946E1">
        <w:rPr>
          <w:rFonts w:ascii="Calibri" w:hAnsi="Calibri" w:cs="Calibri"/>
          <w:sz w:val="24"/>
          <w:szCs w:val="24"/>
        </w:rPr>
        <w:t>Transarterial chemoembolization</w:t>
      </w:r>
      <w:r w:rsidR="00601505">
        <w:rPr>
          <w:rFonts w:ascii="Calibri" w:hAnsi="Calibri" w:cs="Calibri"/>
          <w:sz w:val="24"/>
          <w:szCs w:val="24"/>
        </w:rPr>
        <w:t xml:space="preserve"> (TACE)</w:t>
      </w:r>
      <w:r w:rsidRPr="009946E1">
        <w:rPr>
          <w:rFonts w:ascii="Calibri" w:hAnsi="Calibri" w:cs="Calibri"/>
          <w:sz w:val="24"/>
          <w:szCs w:val="24"/>
        </w:rPr>
        <w:t xml:space="preserve"> </w:t>
      </w:r>
      <w:r w:rsidR="00126E31" w:rsidRPr="009946E1">
        <w:rPr>
          <w:rFonts w:ascii="Calibri" w:hAnsi="Calibri" w:cs="Calibri"/>
          <w:sz w:val="24"/>
          <w:szCs w:val="24"/>
        </w:rPr>
        <w:t xml:space="preserve">is </w:t>
      </w:r>
      <w:r w:rsidRPr="009946E1">
        <w:rPr>
          <w:rFonts w:ascii="Calibri" w:hAnsi="Calibri" w:cs="Calibri"/>
          <w:sz w:val="24"/>
          <w:szCs w:val="24"/>
        </w:rPr>
        <w:t xml:space="preserve">the standard therapy for patients </w:t>
      </w:r>
      <w:r w:rsidR="00F4518F" w:rsidRPr="009946E1">
        <w:rPr>
          <w:rFonts w:ascii="Calibri" w:hAnsi="Calibri" w:cs="Calibri"/>
          <w:sz w:val="24"/>
          <w:szCs w:val="24"/>
        </w:rPr>
        <w:t>in the</w:t>
      </w:r>
      <w:r w:rsidRPr="009946E1">
        <w:rPr>
          <w:rFonts w:ascii="Calibri" w:hAnsi="Calibri" w:cs="Calibri"/>
          <w:sz w:val="24"/>
          <w:szCs w:val="24"/>
        </w:rPr>
        <w:t xml:space="preserve"> intermediate </w:t>
      </w:r>
      <w:r w:rsidR="00F4518F" w:rsidRPr="009946E1">
        <w:rPr>
          <w:rFonts w:ascii="Calibri" w:hAnsi="Calibri" w:cs="Calibri"/>
          <w:sz w:val="24"/>
          <w:szCs w:val="24"/>
        </w:rPr>
        <w:t xml:space="preserve">stage of </w:t>
      </w:r>
      <w:r w:rsidRPr="009946E1">
        <w:rPr>
          <w:rFonts w:ascii="Calibri" w:hAnsi="Calibri" w:cs="Calibri"/>
          <w:sz w:val="24"/>
          <w:szCs w:val="24"/>
        </w:rPr>
        <w:t>hepatocellular carcinoma</w:t>
      </w:r>
      <w:r w:rsidR="00F4518F" w:rsidRPr="009946E1">
        <w:rPr>
          <w:rFonts w:ascii="Calibri" w:hAnsi="Calibri" w:cs="Calibri"/>
          <w:sz w:val="24"/>
          <w:szCs w:val="24"/>
        </w:rPr>
        <w:t xml:space="preserve"> and</w:t>
      </w:r>
      <w:r w:rsidR="00126E31" w:rsidRPr="009946E1">
        <w:rPr>
          <w:rFonts w:ascii="Calibri" w:hAnsi="Calibri" w:cs="Calibri"/>
          <w:sz w:val="24"/>
          <w:szCs w:val="24"/>
        </w:rPr>
        <w:t xml:space="preserve"> is</w:t>
      </w:r>
      <w:r w:rsidRPr="009946E1">
        <w:rPr>
          <w:rFonts w:ascii="Calibri" w:hAnsi="Calibri" w:cs="Calibri"/>
          <w:sz w:val="24"/>
          <w:szCs w:val="24"/>
        </w:rPr>
        <w:t xml:space="preserve"> typically performed through femoral artery ac</w:t>
      </w:r>
      <w:r w:rsidR="002A31F0" w:rsidRPr="009946E1">
        <w:rPr>
          <w:rFonts w:ascii="Calibri" w:hAnsi="Calibri" w:cs="Calibri"/>
          <w:sz w:val="24"/>
          <w:szCs w:val="24"/>
        </w:rPr>
        <w:t>c</w:t>
      </w:r>
      <w:r w:rsidRPr="009946E1">
        <w:rPr>
          <w:rFonts w:ascii="Calibri" w:hAnsi="Calibri" w:cs="Calibri"/>
          <w:sz w:val="24"/>
          <w:szCs w:val="24"/>
        </w:rPr>
        <w:t>ess. Compared with transfemoral access, transradial access</w:t>
      </w:r>
      <w:r w:rsidR="00601505">
        <w:rPr>
          <w:rFonts w:ascii="Calibri" w:hAnsi="Calibri" w:cs="Calibri"/>
          <w:sz w:val="24"/>
          <w:szCs w:val="24"/>
        </w:rPr>
        <w:t xml:space="preserve"> (TRA)</w:t>
      </w:r>
      <w:r w:rsidRPr="009946E1">
        <w:rPr>
          <w:rFonts w:ascii="Calibri" w:hAnsi="Calibri" w:cs="Calibri"/>
          <w:sz w:val="24"/>
          <w:szCs w:val="24"/>
        </w:rPr>
        <w:t xml:space="preserve"> can decrease </w:t>
      </w:r>
      <w:r w:rsidR="00F4518F" w:rsidRPr="009946E1">
        <w:rPr>
          <w:rFonts w:ascii="Calibri" w:hAnsi="Calibri" w:cs="Calibri"/>
          <w:sz w:val="24"/>
          <w:szCs w:val="24"/>
        </w:rPr>
        <w:t xml:space="preserve">the </w:t>
      </w:r>
      <w:r w:rsidR="00792D8A" w:rsidRPr="009946E1">
        <w:rPr>
          <w:rFonts w:ascii="Calibri" w:hAnsi="Calibri" w:cs="Calibri"/>
          <w:sz w:val="24"/>
          <w:szCs w:val="24"/>
        </w:rPr>
        <w:t xml:space="preserve">rate of </w:t>
      </w:r>
      <w:r w:rsidRPr="009946E1">
        <w:rPr>
          <w:rFonts w:ascii="Calibri" w:hAnsi="Calibri" w:cs="Calibri"/>
          <w:sz w:val="24"/>
          <w:szCs w:val="24"/>
        </w:rPr>
        <w:t>bleeding complication</w:t>
      </w:r>
      <w:r w:rsidR="00F4518F" w:rsidRPr="009946E1">
        <w:rPr>
          <w:rFonts w:ascii="Calibri" w:hAnsi="Calibri" w:cs="Calibri"/>
          <w:sz w:val="24"/>
          <w:szCs w:val="24"/>
        </w:rPr>
        <w:t>s</w:t>
      </w:r>
      <w:r w:rsidRPr="009946E1">
        <w:rPr>
          <w:rFonts w:ascii="Calibri" w:hAnsi="Calibri" w:cs="Calibri"/>
          <w:sz w:val="24"/>
          <w:szCs w:val="24"/>
        </w:rPr>
        <w:t xml:space="preserve"> and </w:t>
      </w:r>
      <w:r w:rsidR="00126E31" w:rsidRPr="009946E1">
        <w:rPr>
          <w:rFonts w:ascii="Calibri" w:hAnsi="Calibri" w:cs="Calibri"/>
          <w:sz w:val="24"/>
          <w:szCs w:val="24"/>
        </w:rPr>
        <w:t xml:space="preserve">improve </w:t>
      </w:r>
      <w:r w:rsidRPr="009946E1">
        <w:rPr>
          <w:rFonts w:ascii="Calibri" w:hAnsi="Calibri" w:cs="Calibri"/>
          <w:sz w:val="24"/>
          <w:szCs w:val="24"/>
        </w:rPr>
        <w:t xml:space="preserve">patient tolerance. </w:t>
      </w:r>
      <w:r w:rsidR="009946E1">
        <w:rPr>
          <w:rFonts w:ascii="Calibri" w:hAnsi="Calibri" w:cs="Calibri"/>
          <w:sz w:val="24"/>
          <w:szCs w:val="24"/>
        </w:rPr>
        <w:t>A method is presented h</w:t>
      </w:r>
      <w:r w:rsidRPr="009946E1">
        <w:rPr>
          <w:rFonts w:ascii="Calibri" w:hAnsi="Calibri" w:cs="Calibri"/>
          <w:sz w:val="24"/>
          <w:szCs w:val="24"/>
        </w:rPr>
        <w:t xml:space="preserve">ere </w:t>
      </w:r>
      <w:r w:rsidR="009946E1">
        <w:rPr>
          <w:rFonts w:ascii="Calibri" w:hAnsi="Calibri" w:cs="Calibri"/>
          <w:sz w:val="24"/>
          <w:szCs w:val="24"/>
        </w:rPr>
        <w:t xml:space="preserve">to perform </w:t>
      </w:r>
      <w:r w:rsidRPr="009946E1">
        <w:rPr>
          <w:rFonts w:ascii="Calibri" w:hAnsi="Calibri" w:cs="Calibri"/>
          <w:sz w:val="24"/>
          <w:szCs w:val="24"/>
        </w:rPr>
        <w:t>transarterial chemoembolization via radial artery access.</w:t>
      </w:r>
    </w:p>
    <w:p w14:paraId="4F0C813C" w14:textId="77777777" w:rsidR="00957D03" w:rsidRPr="009946E1" w:rsidRDefault="00957D03" w:rsidP="00CF3C72">
      <w:pPr>
        <w:contextualSpacing/>
        <w:rPr>
          <w:rFonts w:ascii="Calibri" w:hAnsi="Calibri" w:cs="Calibri"/>
          <w:sz w:val="24"/>
          <w:szCs w:val="24"/>
        </w:rPr>
      </w:pPr>
    </w:p>
    <w:p w14:paraId="12D5C2DB" w14:textId="77777777" w:rsidR="0062734A" w:rsidRPr="009946E1" w:rsidRDefault="0062734A" w:rsidP="00CF3C72">
      <w:pPr>
        <w:contextualSpacing/>
        <w:rPr>
          <w:rFonts w:ascii="Calibri" w:hAnsi="Calibri" w:cs="Calibri"/>
          <w:b/>
          <w:bCs/>
          <w:sz w:val="24"/>
          <w:szCs w:val="24"/>
        </w:rPr>
      </w:pPr>
      <w:r w:rsidRPr="009946E1">
        <w:rPr>
          <w:rFonts w:ascii="Calibri" w:hAnsi="Calibri" w:cs="Calibri"/>
          <w:b/>
          <w:bCs/>
          <w:sz w:val="24"/>
          <w:szCs w:val="24"/>
        </w:rPr>
        <w:t xml:space="preserve">ABSTRACT: </w:t>
      </w:r>
    </w:p>
    <w:p w14:paraId="2DA11344" w14:textId="242CC19D" w:rsidR="007B50B8" w:rsidRPr="009946E1" w:rsidRDefault="0062734A" w:rsidP="00CF3C72">
      <w:pPr>
        <w:contextualSpacing/>
        <w:rPr>
          <w:rFonts w:ascii="Calibri" w:hAnsi="Calibri" w:cs="Calibri"/>
          <w:sz w:val="24"/>
          <w:szCs w:val="24"/>
        </w:rPr>
      </w:pPr>
      <w:r w:rsidRPr="009946E1">
        <w:rPr>
          <w:rFonts w:ascii="Calibri" w:hAnsi="Calibri" w:cs="Calibri"/>
          <w:sz w:val="24"/>
          <w:szCs w:val="24"/>
        </w:rPr>
        <w:t>Transarterial chemoembolization (TACE) is the most common modality for treatment of hepatocellular carcinoma (HCC)</w:t>
      </w:r>
      <w:r w:rsidR="004D4386" w:rsidRPr="009946E1">
        <w:rPr>
          <w:rFonts w:ascii="Calibri" w:hAnsi="Calibri" w:cs="Calibri"/>
          <w:sz w:val="24"/>
          <w:szCs w:val="24"/>
        </w:rPr>
        <w:t xml:space="preserve"> at </w:t>
      </w:r>
      <w:r w:rsidR="00F4518F" w:rsidRPr="009946E1">
        <w:rPr>
          <w:rFonts w:ascii="Calibri" w:hAnsi="Calibri" w:cs="Calibri"/>
          <w:sz w:val="24"/>
          <w:szCs w:val="24"/>
        </w:rPr>
        <w:t xml:space="preserve">the </w:t>
      </w:r>
      <w:r w:rsidR="004D4386" w:rsidRPr="009946E1">
        <w:rPr>
          <w:rFonts w:ascii="Calibri" w:hAnsi="Calibri" w:cs="Calibri"/>
          <w:sz w:val="24"/>
          <w:szCs w:val="24"/>
        </w:rPr>
        <w:t>intermediate stage.</w:t>
      </w:r>
      <w:r w:rsidRPr="009946E1">
        <w:rPr>
          <w:rFonts w:ascii="Calibri" w:hAnsi="Calibri" w:cs="Calibri"/>
          <w:sz w:val="24"/>
          <w:szCs w:val="24"/>
        </w:rPr>
        <w:t xml:space="preserve"> </w:t>
      </w:r>
      <w:r w:rsidR="004D4386" w:rsidRPr="009946E1">
        <w:rPr>
          <w:rFonts w:ascii="Calibri" w:hAnsi="Calibri" w:cs="Calibri"/>
          <w:sz w:val="24"/>
          <w:szCs w:val="24"/>
        </w:rPr>
        <w:t>TACE</w:t>
      </w:r>
      <w:r w:rsidRPr="009946E1">
        <w:rPr>
          <w:rFonts w:ascii="Calibri" w:hAnsi="Calibri" w:cs="Calibri"/>
          <w:sz w:val="24"/>
          <w:szCs w:val="24"/>
        </w:rPr>
        <w:t xml:space="preserve"> is typically performed via </w:t>
      </w:r>
      <w:r w:rsidRPr="009946E1">
        <w:rPr>
          <w:rFonts w:ascii="Calibri" w:hAnsi="Calibri" w:cs="Calibri"/>
          <w:sz w:val="24"/>
          <w:szCs w:val="24"/>
          <w:u w:color="FA5050"/>
        </w:rPr>
        <w:t>transfemoral</w:t>
      </w:r>
      <w:r w:rsidRPr="009946E1">
        <w:rPr>
          <w:rFonts w:ascii="Calibri" w:hAnsi="Calibri" w:cs="Calibri"/>
          <w:sz w:val="24"/>
          <w:szCs w:val="24"/>
        </w:rPr>
        <w:t xml:space="preserve"> access (TFA). </w:t>
      </w:r>
      <w:r w:rsidR="00F4518F" w:rsidRPr="009946E1">
        <w:rPr>
          <w:rFonts w:ascii="Calibri" w:hAnsi="Calibri" w:cs="Calibri"/>
          <w:sz w:val="24"/>
          <w:szCs w:val="24"/>
        </w:rPr>
        <w:t>However, t</w:t>
      </w:r>
      <w:r w:rsidRPr="009946E1">
        <w:rPr>
          <w:rFonts w:ascii="Calibri" w:hAnsi="Calibri" w:cs="Calibri"/>
          <w:sz w:val="24"/>
          <w:szCs w:val="24"/>
          <w:u w:color="FA5050"/>
        </w:rPr>
        <w:t>ransradial</w:t>
      </w:r>
      <w:r w:rsidRPr="009946E1">
        <w:rPr>
          <w:rFonts w:ascii="Calibri" w:hAnsi="Calibri" w:cs="Calibri"/>
          <w:sz w:val="24"/>
          <w:szCs w:val="24"/>
        </w:rPr>
        <w:t xml:space="preserve"> access (TRA) </w:t>
      </w:r>
      <w:r w:rsidR="007B50B8" w:rsidRPr="009946E1">
        <w:rPr>
          <w:rFonts w:ascii="Calibri" w:hAnsi="Calibri" w:cs="Calibri"/>
          <w:sz w:val="24"/>
          <w:szCs w:val="24"/>
        </w:rPr>
        <w:t>is preferred in</w:t>
      </w:r>
      <w:r w:rsidR="002A31F0" w:rsidRPr="009946E1">
        <w:rPr>
          <w:rFonts w:ascii="Calibri" w:hAnsi="Calibri" w:cs="Calibri"/>
          <w:sz w:val="24"/>
          <w:szCs w:val="24"/>
        </w:rPr>
        <w:t xml:space="preserve"> </w:t>
      </w:r>
      <w:r w:rsidRPr="009946E1">
        <w:rPr>
          <w:rFonts w:ascii="Calibri" w:hAnsi="Calibri" w:cs="Calibri"/>
          <w:sz w:val="24"/>
          <w:szCs w:val="24"/>
        </w:rPr>
        <w:t>coronary artery interventions</w:t>
      </w:r>
      <w:r w:rsidR="007B50B8" w:rsidRPr="009946E1">
        <w:rPr>
          <w:rFonts w:ascii="Calibri" w:hAnsi="Calibri" w:cs="Calibri"/>
          <w:sz w:val="24"/>
          <w:szCs w:val="24"/>
        </w:rPr>
        <w:t xml:space="preserve"> </w:t>
      </w:r>
      <w:r w:rsidR="00F53872">
        <w:rPr>
          <w:rFonts w:ascii="Calibri" w:hAnsi="Calibri" w:cs="Calibri"/>
          <w:sz w:val="24"/>
          <w:szCs w:val="24"/>
        </w:rPr>
        <w:t>due to</w:t>
      </w:r>
      <w:r w:rsidR="00F53872" w:rsidRPr="009946E1">
        <w:rPr>
          <w:rFonts w:ascii="Calibri" w:hAnsi="Calibri" w:cs="Calibri"/>
          <w:sz w:val="24"/>
          <w:szCs w:val="24"/>
        </w:rPr>
        <w:t xml:space="preserve"> </w:t>
      </w:r>
      <w:r w:rsidR="002B49AC" w:rsidRPr="009946E1">
        <w:rPr>
          <w:rFonts w:ascii="Calibri" w:hAnsi="Calibri" w:cs="Calibri"/>
          <w:sz w:val="24"/>
          <w:szCs w:val="24"/>
        </w:rPr>
        <w:t>decreased complications and mortality</w:t>
      </w:r>
      <w:r w:rsidR="0010142B" w:rsidRPr="009946E1">
        <w:rPr>
          <w:rFonts w:ascii="Calibri" w:hAnsi="Calibri" w:cs="Calibri"/>
          <w:sz w:val="24"/>
          <w:szCs w:val="24"/>
        </w:rPr>
        <w:t>. W</w:t>
      </w:r>
      <w:r w:rsidR="007B50B8" w:rsidRPr="009946E1">
        <w:rPr>
          <w:rFonts w:ascii="Calibri" w:hAnsi="Calibri" w:cs="Calibri"/>
          <w:sz w:val="24"/>
          <w:szCs w:val="24"/>
        </w:rPr>
        <w:t xml:space="preserve">hether the advantages of TRA can be applied to TACE </w:t>
      </w:r>
      <w:r w:rsidR="00F53872">
        <w:rPr>
          <w:rFonts w:ascii="Calibri" w:hAnsi="Calibri" w:cs="Calibri"/>
          <w:sz w:val="24"/>
          <w:szCs w:val="24"/>
        </w:rPr>
        <w:t>require</w:t>
      </w:r>
      <w:r w:rsidR="00601505">
        <w:rPr>
          <w:rFonts w:ascii="Calibri" w:hAnsi="Calibri" w:cs="Calibri"/>
          <w:sz w:val="24"/>
          <w:szCs w:val="24"/>
        </w:rPr>
        <w:t>d</w:t>
      </w:r>
      <w:r w:rsidR="00F53872" w:rsidRPr="009946E1">
        <w:rPr>
          <w:rFonts w:ascii="Calibri" w:hAnsi="Calibri" w:cs="Calibri"/>
          <w:sz w:val="24"/>
          <w:szCs w:val="24"/>
        </w:rPr>
        <w:t xml:space="preserve"> </w:t>
      </w:r>
      <w:r w:rsidR="007B50B8" w:rsidRPr="009946E1">
        <w:rPr>
          <w:rFonts w:ascii="Calibri" w:hAnsi="Calibri" w:cs="Calibri"/>
          <w:sz w:val="24"/>
          <w:szCs w:val="24"/>
        </w:rPr>
        <w:t>investigation</w:t>
      </w:r>
      <w:r w:rsidR="00C57705" w:rsidRPr="009946E1">
        <w:rPr>
          <w:rFonts w:ascii="Calibri" w:hAnsi="Calibri" w:cs="Calibri"/>
          <w:sz w:val="24"/>
          <w:szCs w:val="24"/>
        </w:rPr>
        <w:t>.</w:t>
      </w:r>
    </w:p>
    <w:p w14:paraId="176CEB07" w14:textId="77777777" w:rsidR="007B50B8" w:rsidRPr="009946E1" w:rsidRDefault="007B50B8" w:rsidP="00CF3C72">
      <w:pPr>
        <w:contextualSpacing/>
        <w:rPr>
          <w:rFonts w:ascii="Calibri" w:hAnsi="Calibri" w:cs="Calibri"/>
          <w:sz w:val="24"/>
          <w:szCs w:val="24"/>
        </w:rPr>
      </w:pPr>
    </w:p>
    <w:p w14:paraId="48811E6B" w14:textId="57E7C751" w:rsidR="0062734A" w:rsidRPr="009946E1" w:rsidRDefault="009946E1" w:rsidP="00CF3C72">
      <w:pPr>
        <w:contextualSpacing/>
        <w:rPr>
          <w:rFonts w:ascii="Calibri" w:hAnsi="Calibri" w:cs="Calibri"/>
          <w:sz w:val="24"/>
          <w:szCs w:val="24"/>
        </w:rPr>
      </w:pPr>
      <w:r>
        <w:rPr>
          <w:rFonts w:ascii="Calibri" w:hAnsi="Calibri" w:cs="Calibri"/>
          <w:sz w:val="24"/>
          <w:szCs w:val="24"/>
        </w:rPr>
        <w:t>P</w:t>
      </w:r>
      <w:r w:rsidRPr="009946E1">
        <w:rPr>
          <w:rFonts w:ascii="Calibri" w:hAnsi="Calibri" w:cs="Calibri"/>
          <w:sz w:val="24"/>
          <w:szCs w:val="24"/>
        </w:rPr>
        <w:t xml:space="preserve">atients </w:t>
      </w:r>
      <w:r w:rsidR="0062734A" w:rsidRPr="009946E1">
        <w:rPr>
          <w:rFonts w:ascii="Calibri" w:hAnsi="Calibri" w:cs="Calibri"/>
          <w:sz w:val="24"/>
          <w:szCs w:val="24"/>
        </w:rPr>
        <w:t>receiv</w:t>
      </w:r>
      <w:r w:rsidR="00DF3BBD" w:rsidRPr="009946E1">
        <w:rPr>
          <w:rFonts w:ascii="Calibri" w:hAnsi="Calibri" w:cs="Calibri"/>
          <w:sz w:val="24"/>
          <w:szCs w:val="24"/>
        </w:rPr>
        <w:t>ing</w:t>
      </w:r>
      <w:r w:rsidR="0062734A" w:rsidRPr="009946E1">
        <w:rPr>
          <w:rFonts w:ascii="Calibri" w:hAnsi="Calibri" w:cs="Calibri"/>
          <w:sz w:val="24"/>
          <w:szCs w:val="24"/>
        </w:rPr>
        <w:t xml:space="preserve"> TRA TACE</w:t>
      </w:r>
      <w:r w:rsidR="00DF3BBD" w:rsidRPr="009946E1">
        <w:rPr>
          <w:rFonts w:ascii="Calibri" w:hAnsi="Calibri" w:cs="Calibri"/>
          <w:sz w:val="24"/>
          <w:szCs w:val="24"/>
        </w:rPr>
        <w:t xml:space="preserve"> </w:t>
      </w:r>
      <w:bookmarkStart w:id="0" w:name="_Hlk35423884"/>
      <w:r w:rsidR="00F4518F" w:rsidRPr="009946E1">
        <w:rPr>
          <w:rFonts w:ascii="Calibri" w:hAnsi="Calibri" w:cs="Calibri"/>
          <w:sz w:val="24"/>
          <w:szCs w:val="24"/>
        </w:rPr>
        <w:t>at</w:t>
      </w:r>
      <w:r w:rsidR="0062734A" w:rsidRPr="009946E1">
        <w:rPr>
          <w:rFonts w:ascii="Calibri" w:hAnsi="Calibri" w:cs="Calibri"/>
          <w:sz w:val="24"/>
          <w:szCs w:val="24"/>
        </w:rPr>
        <w:t xml:space="preserve"> a single center</w:t>
      </w:r>
      <w:r>
        <w:rPr>
          <w:rFonts w:ascii="Calibri" w:hAnsi="Calibri" w:cs="Calibri"/>
          <w:sz w:val="24"/>
          <w:szCs w:val="24"/>
        </w:rPr>
        <w:t xml:space="preserve"> </w:t>
      </w:r>
      <w:bookmarkEnd w:id="0"/>
      <w:r>
        <w:rPr>
          <w:rFonts w:ascii="Calibri" w:hAnsi="Calibri" w:cs="Calibri"/>
          <w:sz w:val="24"/>
          <w:szCs w:val="24"/>
        </w:rPr>
        <w:t>were</w:t>
      </w:r>
      <w:r w:rsidRPr="009946E1">
        <w:rPr>
          <w:rFonts w:ascii="Calibri" w:hAnsi="Calibri" w:cs="Calibri"/>
          <w:sz w:val="24"/>
          <w:szCs w:val="24"/>
        </w:rPr>
        <w:t xml:space="preserve"> retrospectively enrolled</w:t>
      </w:r>
      <w:r w:rsidR="00F53872">
        <w:rPr>
          <w:rFonts w:ascii="Calibri" w:hAnsi="Calibri" w:cs="Calibri"/>
          <w:sz w:val="24"/>
          <w:szCs w:val="24"/>
        </w:rPr>
        <w:t xml:space="preserve"> for study</w:t>
      </w:r>
      <w:r w:rsidR="0062734A" w:rsidRPr="009946E1">
        <w:rPr>
          <w:rFonts w:ascii="Calibri" w:hAnsi="Calibri" w:cs="Calibri"/>
          <w:sz w:val="24"/>
          <w:szCs w:val="24"/>
        </w:rPr>
        <w:t>. Procedural details, technical success, radial artery occlusion (RAO) rate</w:t>
      </w:r>
      <w:r>
        <w:rPr>
          <w:rFonts w:ascii="Calibri" w:hAnsi="Calibri" w:cs="Calibri"/>
          <w:sz w:val="24"/>
          <w:szCs w:val="24"/>
        </w:rPr>
        <w:t>,</w:t>
      </w:r>
      <w:r w:rsidR="0062734A" w:rsidRPr="009946E1">
        <w:rPr>
          <w:rFonts w:ascii="Calibri" w:hAnsi="Calibri" w:cs="Calibri"/>
          <w:sz w:val="24"/>
          <w:szCs w:val="24"/>
        </w:rPr>
        <w:t xml:space="preserve"> and access site</w:t>
      </w:r>
      <w:r w:rsidR="00F53872">
        <w:rPr>
          <w:rFonts w:ascii="Calibri" w:hAnsi="Calibri" w:cs="Calibri"/>
          <w:sz w:val="24"/>
          <w:szCs w:val="24"/>
        </w:rPr>
        <w:t>-</w:t>
      </w:r>
      <w:r w:rsidR="0062734A" w:rsidRPr="009946E1">
        <w:rPr>
          <w:rFonts w:ascii="Calibri" w:hAnsi="Calibri" w:cs="Calibri"/>
          <w:sz w:val="24"/>
          <w:szCs w:val="24"/>
        </w:rPr>
        <w:lastRenderedPageBreak/>
        <w:t>related bleeding complications were evaluated. From October 2017 to October 2018, 112 patients underwent 160</w:t>
      </w:r>
      <w:r w:rsidR="00DF3BBD" w:rsidRPr="009946E1">
        <w:rPr>
          <w:rFonts w:ascii="Calibri" w:hAnsi="Calibri" w:cs="Calibri"/>
          <w:sz w:val="24"/>
          <w:szCs w:val="24"/>
        </w:rPr>
        <w:t xml:space="preserve"> </w:t>
      </w:r>
      <w:r w:rsidR="0062734A" w:rsidRPr="009946E1">
        <w:rPr>
          <w:rFonts w:ascii="Calibri" w:hAnsi="Calibri" w:cs="Calibri"/>
          <w:sz w:val="24"/>
          <w:szCs w:val="24"/>
        </w:rPr>
        <w:t>TRA TACE procedures</w:t>
      </w:r>
      <w:r w:rsidR="00DF3BBD" w:rsidRPr="009946E1">
        <w:rPr>
          <w:rFonts w:ascii="Calibri" w:hAnsi="Calibri" w:cs="Calibri"/>
          <w:sz w:val="24"/>
          <w:szCs w:val="24"/>
        </w:rPr>
        <w:t>.</w:t>
      </w:r>
      <w:r w:rsidR="0062734A" w:rsidRPr="009946E1">
        <w:rPr>
          <w:rFonts w:ascii="Calibri" w:hAnsi="Calibri" w:cs="Calibri"/>
          <w:sz w:val="24"/>
          <w:szCs w:val="24"/>
        </w:rPr>
        <w:t xml:space="preserve"> </w:t>
      </w:r>
      <w:r w:rsidR="00DF3BBD" w:rsidRPr="009946E1">
        <w:rPr>
          <w:rFonts w:ascii="Calibri" w:hAnsi="Calibri" w:cs="Calibri"/>
          <w:sz w:val="24"/>
          <w:szCs w:val="24"/>
        </w:rPr>
        <w:t>T</w:t>
      </w:r>
      <w:r w:rsidR="0062734A" w:rsidRPr="009946E1">
        <w:rPr>
          <w:rFonts w:ascii="Calibri" w:hAnsi="Calibri" w:cs="Calibri"/>
          <w:sz w:val="24"/>
          <w:szCs w:val="24"/>
        </w:rPr>
        <w:t>he overall technical success</w:t>
      </w:r>
      <w:r w:rsidR="00DF3BBD" w:rsidRPr="009946E1">
        <w:rPr>
          <w:rFonts w:ascii="Calibri" w:hAnsi="Calibri" w:cs="Calibri"/>
          <w:sz w:val="24"/>
          <w:szCs w:val="24"/>
        </w:rPr>
        <w:t xml:space="preserve"> rate</w:t>
      </w:r>
      <w:r w:rsidR="0062734A" w:rsidRPr="009946E1">
        <w:rPr>
          <w:rFonts w:ascii="Calibri" w:hAnsi="Calibri" w:cs="Calibri"/>
          <w:sz w:val="24"/>
          <w:szCs w:val="24"/>
        </w:rPr>
        <w:t xml:space="preserve"> was 95.0% (152/160). </w:t>
      </w:r>
      <w:r w:rsidR="0062734A" w:rsidRPr="009946E1">
        <w:rPr>
          <w:rFonts w:ascii="Calibri" w:hAnsi="Calibri" w:cs="Calibri"/>
          <w:sz w:val="24"/>
          <w:szCs w:val="24"/>
          <w:u w:color="FA5050"/>
        </w:rPr>
        <w:t>The rate</w:t>
      </w:r>
      <w:r w:rsidR="0062734A" w:rsidRPr="009946E1">
        <w:rPr>
          <w:rFonts w:ascii="Calibri" w:hAnsi="Calibri" w:cs="Calibri"/>
          <w:sz w:val="24"/>
          <w:szCs w:val="24"/>
        </w:rPr>
        <w:t xml:space="preserve"> of crossover from TRA to TFA </w:t>
      </w:r>
      <w:r w:rsidR="0062734A" w:rsidRPr="009946E1">
        <w:rPr>
          <w:rFonts w:ascii="Calibri" w:hAnsi="Calibri" w:cs="Calibri"/>
          <w:sz w:val="24"/>
          <w:szCs w:val="24"/>
          <w:u w:color="FA5050"/>
        </w:rPr>
        <w:t>was</w:t>
      </w:r>
      <w:r w:rsidR="0062734A" w:rsidRPr="009946E1">
        <w:rPr>
          <w:rFonts w:ascii="Calibri" w:hAnsi="Calibri" w:cs="Calibri"/>
          <w:sz w:val="24"/>
          <w:szCs w:val="24"/>
        </w:rPr>
        <w:t xml:space="preserve"> 1.9%. No access site</w:t>
      </w:r>
      <w:r w:rsidR="00F53872">
        <w:rPr>
          <w:rFonts w:ascii="Calibri" w:hAnsi="Calibri" w:cs="Calibri"/>
          <w:sz w:val="24"/>
          <w:szCs w:val="24"/>
        </w:rPr>
        <w:t>-</w:t>
      </w:r>
      <w:r w:rsidR="0062734A" w:rsidRPr="009946E1">
        <w:rPr>
          <w:rFonts w:ascii="Calibri" w:hAnsi="Calibri" w:cs="Calibri"/>
          <w:sz w:val="24"/>
          <w:szCs w:val="24"/>
        </w:rPr>
        <w:t xml:space="preserve">related bleeding complications </w:t>
      </w:r>
      <w:r w:rsidR="00F4518F" w:rsidRPr="009946E1">
        <w:rPr>
          <w:rFonts w:ascii="Calibri" w:hAnsi="Calibri" w:cs="Calibri"/>
          <w:sz w:val="24"/>
          <w:szCs w:val="24"/>
          <w:u w:color="FA5050"/>
        </w:rPr>
        <w:t>were</w:t>
      </w:r>
      <w:r w:rsidR="0062734A" w:rsidRPr="009946E1">
        <w:rPr>
          <w:rFonts w:ascii="Calibri" w:hAnsi="Calibri" w:cs="Calibri"/>
          <w:sz w:val="24"/>
          <w:szCs w:val="24"/>
        </w:rPr>
        <w:t xml:space="preserve"> found in </w:t>
      </w:r>
      <w:r w:rsidR="00F53872">
        <w:rPr>
          <w:rFonts w:ascii="Calibri" w:hAnsi="Calibri" w:cs="Calibri"/>
          <w:sz w:val="24"/>
          <w:szCs w:val="24"/>
        </w:rPr>
        <w:t>any</w:t>
      </w:r>
      <w:r w:rsidR="00F53872" w:rsidRPr="009946E1">
        <w:rPr>
          <w:rFonts w:ascii="Calibri" w:hAnsi="Calibri" w:cs="Calibri"/>
          <w:sz w:val="24"/>
          <w:szCs w:val="24"/>
        </w:rPr>
        <w:t xml:space="preserve"> </w:t>
      </w:r>
      <w:r w:rsidR="0062734A" w:rsidRPr="009946E1">
        <w:rPr>
          <w:rFonts w:ascii="Calibri" w:hAnsi="Calibri" w:cs="Calibri"/>
          <w:sz w:val="24"/>
          <w:szCs w:val="24"/>
        </w:rPr>
        <w:t xml:space="preserve">cases. </w:t>
      </w:r>
      <w:r w:rsidR="00F4518F" w:rsidRPr="009946E1">
        <w:rPr>
          <w:rFonts w:ascii="Calibri" w:hAnsi="Calibri" w:cs="Calibri"/>
          <w:color w:val="000000" w:themeColor="text1"/>
          <w:sz w:val="24"/>
          <w:szCs w:val="24"/>
        </w:rPr>
        <w:t>Asymptomatic RA occlusion occurred in t</w:t>
      </w:r>
      <w:r w:rsidR="0062734A" w:rsidRPr="009946E1">
        <w:rPr>
          <w:rFonts w:ascii="Calibri" w:hAnsi="Calibri" w:cs="Calibri"/>
          <w:color w:val="000000" w:themeColor="text1"/>
          <w:sz w:val="24"/>
          <w:szCs w:val="24"/>
        </w:rPr>
        <w:t>hree patients (2.7%). Compared with TFA, TRA can increas</w:t>
      </w:r>
      <w:r w:rsidR="00A75F56" w:rsidRPr="009946E1">
        <w:rPr>
          <w:rFonts w:ascii="Calibri" w:hAnsi="Calibri" w:cs="Calibri"/>
          <w:color w:val="000000" w:themeColor="text1"/>
          <w:sz w:val="24"/>
          <w:szCs w:val="24"/>
        </w:rPr>
        <w:t>e</w:t>
      </w:r>
      <w:r w:rsidR="0062734A" w:rsidRPr="009946E1">
        <w:rPr>
          <w:rFonts w:ascii="Calibri" w:hAnsi="Calibri" w:cs="Calibri"/>
          <w:color w:val="000000" w:themeColor="text1"/>
          <w:sz w:val="24"/>
          <w:szCs w:val="24"/>
        </w:rPr>
        <w:t xml:space="preserve"> safety and patient satisfaction while decreas</w:t>
      </w:r>
      <w:r w:rsidR="00F4518F" w:rsidRPr="009946E1">
        <w:rPr>
          <w:rFonts w:ascii="Calibri" w:hAnsi="Calibri" w:cs="Calibri"/>
          <w:color w:val="000000" w:themeColor="text1"/>
          <w:sz w:val="24"/>
          <w:szCs w:val="24"/>
        </w:rPr>
        <w:t>ing</w:t>
      </w:r>
      <w:r w:rsidR="0062734A" w:rsidRPr="009946E1">
        <w:rPr>
          <w:rFonts w:ascii="Calibri" w:hAnsi="Calibri" w:cs="Calibri"/>
          <w:color w:val="000000" w:themeColor="text1"/>
          <w:sz w:val="24"/>
          <w:szCs w:val="24"/>
        </w:rPr>
        <w:t xml:space="preserve"> access site</w:t>
      </w:r>
      <w:r w:rsidR="00F53872">
        <w:rPr>
          <w:rFonts w:ascii="Calibri" w:hAnsi="Calibri" w:cs="Calibri"/>
          <w:color w:val="000000" w:themeColor="text1"/>
          <w:sz w:val="24"/>
          <w:szCs w:val="24"/>
        </w:rPr>
        <w:t>-</w:t>
      </w:r>
      <w:r w:rsidR="0062734A" w:rsidRPr="009946E1">
        <w:rPr>
          <w:rFonts w:ascii="Calibri" w:hAnsi="Calibri" w:cs="Calibri"/>
          <w:color w:val="000000" w:themeColor="text1"/>
          <w:sz w:val="24"/>
          <w:szCs w:val="24"/>
        </w:rPr>
        <w:t xml:space="preserve">related bleeding complications. Moreover, TRA interventions can </w:t>
      </w:r>
      <w:r w:rsidR="0062734A" w:rsidRPr="009946E1">
        <w:rPr>
          <w:rFonts w:ascii="Calibri" w:hAnsi="Calibri" w:cs="Calibri"/>
          <w:sz w:val="24"/>
          <w:szCs w:val="24"/>
        </w:rPr>
        <w:t xml:space="preserve">benefit patients with advanced age, </w:t>
      </w:r>
      <w:r w:rsidR="00F53872">
        <w:rPr>
          <w:rFonts w:ascii="Calibri" w:hAnsi="Calibri" w:cs="Calibri"/>
          <w:sz w:val="24"/>
          <w:szCs w:val="24"/>
        </w:rPr>
        <w:t>obesity,</w:t>
      </w:r>
      <w:r w:rsidR="00F53872" w:rsidRPr="009946E1">
        <w:rPr>
          <w:rFonts w:ascii="Calibri" w:hAnsi="Calibri" w:cs="Calibri"/>
          <w:sz w:val="24"/>
          <w:szCs w:val="24"/>
        </w:rPr>
        <w:t xml:space="preserve"> </w:t>
      </w:r>
      <w:r w:rsidR="0062734A" w:rsidRPr="009946E1">
        <w:rPr>
          <w:rFonts w:ascii="Calibri" w:hAnsi="Calibri" w:cs="Calibri"/>
          <w:sz w:val="24"/>
          <w:szCs w:val="24"/>
        </w:rPr>
        <w:t xml:space="preserve">or </w:t>
      </w:r>
      <w:r w:rsidR="00F4518F" w:rsidRPr="009946E1">
        <w:rPr>
          <w:rFonts w:ascii="Calibri" w:hAnsi="Calibri" w:cs="Calibri"/>
          <w:sz w:val="24"/>
          <w:szCs w:val="24"/>
        </w:rPr>
        <w:t xml:space="preserve">a </w:t>
      </w:r>
      <w:r w:rsidR="0062734A" w:rsidRPr="009946E1">
        <w:rPr>
          <w:rFonts w:ascii="Calibri" w:hAnsi="Calibri" w:cs="Calibri"/>
          <w:sz w:val="24"/>
          <w:szCs w:val="24"/>
        </w:rPr>
        <w:t xml:space="preserve">high risk </w:t>
      </w:r>
      <w:r w:rsidR="0046732C" w:rsidRPr="009946E1">
        <w:rPr>
          <w:rFonts w:ascii="Calibri" w:hAnsi="Calibri" w:cs="Calibri"/>
          <w:sz w:val="24"/>
          <w:szCs w:val="24"/>
        </w:rPr>
        <w:t xml:space="preserve">of </w:t>
      </w:r>
      <w:r w:rsidR="0062734A" w:rsidRPr="009946E1">
        <w:rPr>
          <w:rFonts w:ascii="Calibri" w:hAnsi="Calibri" w:cs="Calibri"/>
          <w:sz w:val="24"/>
          <w:szCs w:val="24"/>
        </w:rPr>
        <w:t>bleeding complications.</w:t>
      </w:r>
    </w:p>
    <w:p w14:paraId="1C78D586" w14:textId="77777777" w:rsidR="0062734A" w:rsidRPr="009946E1" w:rsidRDefault="0062734A" w:rsidP="00CF3C72">
      <w:pPr>
        <w:contextualSpacing/>
        <w:rPr>
          <w:rFonts w:ascii="Calibri" w:hAnsi="Calibri" w:cs="Calibri"/>
          <w:sz w:val="24"/>
          <w:szCs w:val="24"/>
        </w:rPr>
      </w:pPr>
    </w:p>
    <w:p w14:paraId="62A449AC" w14:textId="77777777" w:rsidR="0062734A" w:rsidRPr="009946E1" w:rsidRDefault="0062734A" w:rsidP="00CF3C72">
      <w:pPr>
        <w:contextualSpacing/>
        <w:rPr>
          <w:rFonts w:ascii="Calibri" w:hAnsi="Calibri" w:cs="Calibri"/>
          <w:b/>
          <w:bCs/>
          <w:sz w:val="24"/>
          <w:szCs w:val="24"/>
        </w:rPr>
      </w:pPr>
      <w:r w:rsidRPr="009946E1">
        <w:rPr>
          <w:rFonts w:ascii="Calibri" w:hAnsi="Calibri" w:cs="Calibri"/>
          <w:b/>
          <w:bCs/>
          <w:sz w:val="24"/>
          <w:szCs w:val="24"/>
        </w:rPr>
        <w:t xml:space="preserve">INTRODUCTION: </w:t>
      </w:r>
    </w:p>
    <w:p w14:paraId="53AB3D13" w14:textId="172F7CB4" w:rsidR="00262D96" w:rsidRPr="009946E1" w:rsidRDefault="0062734A" w:rsidP="00CF3C72">
      <w:pPr>
        <w:rPr>
          <w:rFonts w:ascii="Calibri" w:hAnsi="Calibri" w:cs="Calibri"/>
          <w:sz w:val="24"/>
          <w:szCs w:val="24"/>
        </w:rPr>
      </w:pPr>
      <w:r w:rsidRPr="009946E1">
        <w:rPr>
          <w:rFonts w:ascii="Calibri" w:hAnsi="Calibri" w:cs="Calibri"/>
          <w:sz w:val="24"/>
          <w:szCs w:val="24"/>
        </w:rPr>
        <w:t xml:space="preserve">Hepatocellular carcinoma (HCC) is </w:t>
      </w:r>
      <w:r w:rsidR="00F53872">
        <w:rPr>
          <w:rFonts w:ascii="Calibri" w:hAnsi="Calibri" w:cs="Calibri"/>
          <w:sz w:val="24"/>
          <w:szCs w:val="24"/>
        </w:rPr>
        <w:t>a very</w:t>
      </w:r>
      <w:r w:rsidRPr="009946E1">
        <w:rPr>
          <w:rFonts w:ascii="Calibri" w:hAnsi="Calibri" w:cs="Calibri"/>
          <w:sz w:val="24"/>
          <w:szCs w:val="24"/>
        </w:rPr>
        <w:t xml:space="preserve"> common </w:t>
      </w:r>
      <w:r w:rsidR="00A62D4A" w:rsidRPr="00A32BCB">
        <w:rPr>
          <w:rFonts w:ascii="Calibri" w:hAnsi="Calibri" w:cs="Calibri"/>
          <w:sz w:val="24"/>
          <w:szCs w:val="24"/>
        </w:rPr>
        <w:t>malignancy</w:t>
      </w:r>
      <w:r w:rsidR="009946E1">
        <w:rPr>
          <w:rFonts w:ascii="Calibri" w:hAnsi="Calibri" w:cs="Calibri"/>
          <w:sz w:val="24"/>
          <w:szCs w:val="24"/>
        </w:rPr>
        <w:t>,</w:t>
      </w:r>
      <w:r w:rsidR="005108B8" w:rsidRPr="009946E1">
        <w:rPr>
          <w:rFonts w:ascii="Calibri" w:hAnsi="Calibri" w:cs="Calibri"/>
          <w:sz w:val="24"/>
          <w:szCs w:val="24"/>
        </w:rPr>
        <w:t xml:space="preserve"> with</w:t>
      </w:r>
      <w:r w:rsidR="0046732C" w:rsidRPr="009946E1">
        <w:rPr>
          <w:rFonts w:ascii="Calibri" w:hAnsi="Calibri" w:cs="Calibri"/>
          <w:sz w:val="24"/>
          <w:szCs w:val="24"/>
        </w:rPr>
        <w:t xml:space="preserve"> </w:t>
      </w:r>
      <w:r w:rsidRPr="009946E1">
        <w:rPr>
          <w:rFonts w:ascii="Calibri" w:hAnsi="Calibri" w:cs="Calibri"/>
          <w:sz w:val="24"/>
          <w:szCs w:val="24"/>
        </w:rPr>
        <w:t>the sixth highest incidence rate</w:t>
      </w:r>
      <w:r w:rsidR="008168FD">
        <w:rPr>
          <w:rFonts w:ascii="Calibri" w:hAnsi="Calibri" w:cs="Calibri"/>
          <w:sz w:val="24"/>
          <w:szCs w:val="24"/>
        </w:rPr>
        <w:t xml:space="preserve"> worldwide.</w:t>
      </w:r>
      <w:r w:rsidRPr="009946E1">
        <w:rPr>
          <w:rFonts w:ascii="Calibri" w:hAnsi="Calibri" w:cs="Calibri"/>
          <w:sz w:val="24"/>
          <w:szCs w:val="24"/>
        </w:rPr>
        <w:t xml:space="preserve"> </w:t>
      </w:r>
      <w:r w:rsidR="008168FD">
        <w:rPr>
          <w:rFonts w:ascii="Calibri" w:hAnsi="Calibri" w:cs="Calibri"/>
          <w:sz w:val="24"/>
          <w:szCs w:val="24"/>
        </w:rPr>
        <w:t xml:space="preserve">It </w:t>
      </w:r>
      <w:r w:rsidR="005108B8" w:rsidRPr="009946E1">
        <w:rPr>
          <w:rFonts w:ascii="Calibri" w:hAnsi="Calibri" w:cs="Calibri"/>
          <w:sz w:val="24"/>
          <w:szCs w:val="24"/>
        </w:rPr>
        <w:t xml:space="preserve">is </w:t>
      </w:r>
      <w:r w:rsidR="008168FD">
        <w:rPr>
          <w:rFonts w:ascii="Calibri" w:hAnsi="Calibri" w:cs="Calibri"/>
          <w:sz w:val="24"/>
          <w:szCs w:val="24"/>
        </w:rPr>
        <w:t xml:space="preserve">also </w:t>
      </w:r>
      <w:r w:rsidRPr="009946E1">
        <w:rPr>
          <w:rFonts w:ascii="Calibri" w:hAnsi="Calibri" w:cs="Calibri"/>
          <w:sz w:val="24"/>
          <w:szCs w:val="24"/>
        </w:rPr>
        <w:t>the second leading cause of cancer mortality around the world</w:t>
      </w:r>
      <w:r w:rsidRPr="009946E1">
        <w:rPr>
          <w:rFonts w:ascii="Calibri" w:hAnsi="Calibri" w:cs="Calibri"/>
          <w:sz w:val="24"/>
          <w:szCs w:val="24"/>
          <w:vertAlign w:val="superscript"/>
        </w:rPr>
        <w:t>1</w:t>
      </w:r>
      <w:r w:rsidRPr="009946E1">
        <w:rPr>
          <w:rFonts w:ascii="Calibri" w:hAnsi="Calibri" w:cs="Calibri"/>
          <w:sz w:val="24"/>
          <w:szCs w:val="24"/>
        </w:rPr>
        <w:t xml:space="preserve">. </w:t>
      </w:r>
      <w:r w:rsidR="009946E1" w:rsidRPr="00E02655">
        <w:rPr>
          <w:rFonts w:ascii="Calibri" w:hAnsi="Calibri" w:cs="Calibri"/>
          <w:sz w:val="24"/>
          <w:szCs w:val="24"/>
        </w:rPr>
        <w:t>Because</w:t>
      </w:r>
      <w:r w:rsidR="005108B8" w:rsidRPr="009946E1">
        <w:rPr>
          <w:rFonts w:ascii="Calibri" w:hAnsi="Calibri" w:cs="Calibri"/>
          <w:sz w:val="24"/>
          <w:szCs w:val="24"/>
        </w:rPr>
        <w:t xml:space="preserve"> only</w:t>
      </w:r>
      <w:r w:rsidRPr="009946E1">
        <w:rPr>
          <w:rFonts w:ascii="Calibri" w:hAnsi="Calibri" w:cs="Calibri"/>
          <w:sz w:val="24"/>
          <w:szCs w:val="24"/>
        </w:rPr>
        <w:t xml:space="preserve"> 5</w:t>
      </w:r>
      <w:r w:rsidR="009946E1">
        <w:rPr>
          <w:rFonts w:ascii="Calibri" w:hAnsi="Calibri" w:cs="Calibri"/>
          <w:sz w:val="24"/>
          <w:szCs w:val="24"/>
        </w:rPr>
        <w:t>%</w:t>
      </w:r>
      <w:r w:rsidR="009946E1" w:rsidRPr="00F53872">
        <w:rPr>
          <w:rFonts w:ascii="Calibri" w:hAnsi="Calibri" w:cs="Calibri"/>
          <w:sz w:val="24"/>
          <w:szCs w:val="24"/>
        </w:rPr>
        <w:t>–</w:t>
      </w:r>
      <w:r w:rsidRPr="009946E1">
        <w:rPr>
          <w:rFonts w:ascii="Calibri" w:hAnsi="Calibri" w:cs="Calibri"/>
          <w:sz w:val="24"/>
          <w:szCs w:val="24"/>
        </w:rPr>
        <w:t>20% of patients can receive curative</w:t>
      </w:r>
      <w:r w:rsidR="0053154D" w:rsidRPr="009946E1">
        <w:rPr>
          <w:rFonts w:ascii="Calibri" w:hAnsi="Calibri" w:cs="Calibri"/>
          <w:sz w:val="24"/>
          <w:szCs w:val="24"/>
        </w:rPr>
        <w:t xml:space="preserve"> therapy</w:t>
      </w:r>
      <w:r w:rsidRPr="009946E1">
        <w:rPr>
          <w:rFonts w:ascii="Calibri" w:hAnsi="Calibri" w:cs="Calibri"/>
          <w:sz w:val="24"/>
          <w:szCs w:val="24"/>
        </w:rPr>
        <w:t xml:space="preserve">, </w:t>
      </w:r>
      <w:r w:rsidRPr="009946E1">
        <w:rPr>
          <w:rFonts w:ascii="Calibri" w:hAnsi="Calibri" w:cs="Calibri"/>
          <w:sz w:val="24"/>
          <w:szCs w:val="24"/>
          <w:u w:color="FA5050"/>
        </w:rPr>
        <w:t>transarterial</w:t>
      </w:r>
      <w:r w:rsidRPr="009946E1">
        <w:rPr>
          <w:rFonts w:ascii="Calibri" w:hAnsi="Calibri" w:cs="Calibri"/>
          <w:sz w:val="24"/>
          <w:szCs w:val="24"/>
        </w:rPr>
        <w:t xml:space="preserve"> chemoembolization (TACE) is the most popular palliative treatment for patients with</w:t>
      </w:r>
      <w:r w:rsidR="002A31F0" w:rsidRPr="009946E1">
        <w:rPr>
          <w:rFonts w:ascii="Calibri" w:hAnsi="Calibri" w:cs="Calibri"/>
          <w:sz w:val="24"/>
          <w:szCs w:val="24"/>
        </w:rPr>
        <w:t xml:space="preserve"> </w:t>
      </w:r>
      <w:r w:rsidRPr="009946E1">
        <w:rPr>
          <w:rFonts w:ascii="Calibri" w:hAnsi="Calibri" w:cs="Calibri"/>
          <w:sz w:val="24"/>
          <w:szCs w:val="24"/>
        </w:rPr>
        <w:t>unresectable HCC</w:t>
      </w:r>
      <w:r w:rsidRPr="009946E1">
        <w:rPr>
          <w:rFonts w:ascii="Calibri" w:hAnsi="Calibri" w:cs="Calibri"/>
          <w:sz w:val="24"/>
          <w:szCs w:val="24"/>
          <w:vertAlign w:val="superscript"/>
        </w:rPr>
        <w:t>2</w:t>
      </w:r>
      <w:r w:rsidRPr="009946E1">
        <w:rPr>
          <w:rFonts w:ascii="Calibri" w:hAnsi="Calibri" w:cs="Calibri"/>
          <w:sz w:val="24"/>
          <w:szCs w:val="24"/>
        </w:rPr>
        <w:t xml:space="preserve">. </w:t>
      </w:r>
      <w:r w:rsidR="00A62D4A" w:rsidRPr="009946E1">
        <w:rPr>
          <w:rFonts w:ascii="Calibri" w:hAnsi="Calibri" w:cs="Calibri"/>
          <w:sz w:val="24"/>
          <w:szCs w:val="24"/>
        </w:rPr>
        <w:t>TACE has been recognized as the most commonly used and effective treatment approach</w:t>
      </w:r>
      <w:r w:rsidR="00A62D4A">
        <w:rPr>
          <w:rFonts w:ascii="Calibri" w:hAnsi="Calibri" w:cs="Calibri"/>
          <w:sz w:val="24"/>
          <w:szCs w:val="24"/>
        </w:rPr>
        <w:t xml:space="preserve"> for</w:t>
      </w:r>
      <w:r w:rsidR="00A62D4A" w:rsidRPr="009946E1">
        <w:rPr>
          <w:rFonts w:ascii="Calibri" w:hAnsi="Calibri" w:cs="Calibri"/>
          <w:sz w:val="24"/>
          <w:szCs w:val="24"/>
        </w:rPr>
        <w:t xml:space="preserve"> HCC patients at the intermediate stage</w:t>
      </w:r>
      <w:r w:rsidR="00A62D4A" w:rsidRPr="009946E1">
        <w:rPr>
          <w:rFonts w:ascii="Calibri" w:hAnsi="Calibri" w:cs="Calibri"/>
          <w:sz w:val="24"/>
          <w:szCs w:val="24"/>
          <w:vertAlign w:val="superscript"/>
        </w:rPr>
        <w:t>10</w:t>
      </w:r>
      <w:r w:rsidR="00A62D4A" w:rsidRPr="009946E1">
        <w:rPr>
          <w:rFonts w:ascii="Calibri" w:hAnsi="Calibri" w:cs="Calibri"/>
          <w:sz w:val="24"/>
          <w:szCs w:val="24"/>
        </w:rPr>
        <w:t xml:space="preserve">. </w:t>
      </w:r>
      <w:r w:rsidRPr="009946E1">
        <w:rPr>
          <w:rFonts w:ascii="Calibri" w:hAnsi="Calibri" w:cs="Calibri"/>
          <w:sz w:val="24"/>
          <w:szCs w:val="24"/>
        </w:rPr>
        <w:t>Transfemoral access (TFA) chemoembolization is the most common approach</w:t>
      </w:r>
      <w:r w:rsidR="00A62D4A">
        <w:rPr>
          <w:rFonts w:ascii="Calibri" w:hAnsi="Calibri" w:cs="Calibri"/>
          <w:sz w:val="24"/>
          <w:szCs w:val="24"/>
        </w:rPr>
        <w:t xml:space="preserve"> for TACE</w:t>
      </w:r>
      <w:r w:rsidRPr="009946E1">
        <w:rPr>
          <w:rFonts w:ascii="Calibri" w:hAnsi="Calibri" w:cs="Calibri"/>
          <w:sz w:val="24"/>
          <w:szCs w:val="24"/>
          <w:vertAlign w:val="superscript"/>
        </w:rPr>
        <w:t>3</w:t>
      </w:r>
      <w:r w:rsidRPr="009946E1">
        <w:rPr>
          <w:rFonts w:ascii="Calibri" w:hAnsi="Calibri" w:cs="Calibri"/>
          <w:sz w:val="24"/>
          <w:szCs w:val="24"/>
        </w:rPr>
        <w:t xml:space="preserve">. </w:t>
      </w:r>
      <w:r w:rsidR="005108B8" w:rsidRPr="009946E1">
        <w:rPr>
          <w:rFonts w:ascii="Calibri" w:hAnsi="Calibri" w:cs="Calibri"/>
          <w:sz w:val="24"/>
          <w:szCs w:val="24"/>
        </w:rPr>
        <w:t>However, there are r</w:t>
      </w:r>
      <w:r w:rsidRPr="009946E1">
        <w:rPr>
          <w:rFonts w:ascii="Calibri" w:hAnsi="Calibri" w:cs="Calibri"/>
          <w:sz w:val="24"/>
          <w:szCs w:val="24"/>
        </w:rPr>
        <w:t xml:space="preserve">isks associated with TFA intervention, including bleeding </w:t>
      </w:r>
      <w:r w:rsidR="00A62D4A">
        <w:rPr>
          <w:rFonts w:ascii="Calibri" w:hAnsi="Calibri" w:cs="Calibri"/>
          <w:sz w:val="24"/>
          <w:szCs w:val="24"/>
        </w:rPr>
        <w:t xml:space="preserve">at the </w:t>
      </w:r>
      <w:r w:rsidR="00A62D4A" w:rsidRPr="009946E1">
        <w:rPr>
          <w:rFonts w:ascii="Calibri" w:hAnsi="Calibri" w:cs="Calibri"/>
          <w:sz w:val="24"/>
          <w:szCs w:val="24"/>
        </w:rPr>
        <w:t xml:space="preserve">access site </w:t>
      </w:r>
      <w:r w:rsidRPr="009946E1">
        <w:rPr>
          <w:rFonts w:ascii="Calibri" w:hAnsi="Calibri" w:cs="Calibri"/>
          <w:sz w:val="24"/>
          <w:szCs w:val="24"/>
        </w:rPr>
        <w:t>and major vascular complications</w:t>
      </w:r>
      <w:r w:rsidRPr="009946E1">
        <w:rPr>
          <w:rFonts w:ascii="Calibri" w:hAnsi="Calibri" w:cs="Calibri"/>
          <w:sz w:val="24"/>
          <w:szCs w:val="24"/>
          <w:vertAlign w:val="superscript"/>
        </w:rPr>
        <w:t>4</w:t>
      </w:r>
      <w:r w:rsidR="00262D96" w:rsidRPr="009946E1">
        <w:rPr>
          <w:rFonts w:ascii="Calibri" w:hAnsi="Calibri" w:cs="Calibri"/>
          <w:sz w:val="24"/>
          <w:szCs w:val="24"/>
        </w:rPr>
        <w:t>.</w:t>
      </w:r>
      <w:r w:rsidRPr="009946E1">
        <w:rPr>
          <w:rFonts w:ascii="Calibri" w:hAnsi="Calibri" w:cs="Calibri"/>
          <w:sz w:val="24"/>
          <w:szCs w:val="24"/>
        </w:rPr>
        <w:t xml:space="preserve"> </w:t>
      </w:r>
      <w:r w:rsidR="00262D96" w:rsidRPr="009946E1">
        <w:rPr>
          <w:rFonts w:ascii="Calibri" w:hAnsi="Calibri" w:cs="Calibri"/>
          <w:sz w:val="24"/>
          <w:szCs w:val="24"/>
        </w:rPr>
        <w:t xml:space="preserve">These complications </w:t>
      </w:r>
      <w:r w:rsidR="00A62D4A">
        <w:rPr>
          <w:rFonts w:ascii="Calibri" w:hAnsi="Calibri" w:cs="Calibri"/>
          <w:sz w:val="24"/>
          <w:szCs w:val="24"/>
        </w:rPr>
        <w:t>lead</w:t>
      </w:r>
      <w:r w:rsidRPr="009946E1">
        <w:rPr>
          <w:rFonts w:ascii="Calibri" w:hAnsi="Calibri" w:cs="Calibri"/>
          <w:sz w:val="24"/>
          <w:szCs w:val="24"/>
        </w:rPr>
        <w:t xml:space="preserve"> to prolonged hospitalization and</w:t>
      </w:r>
      <w:r w:rsidR="00262D96" w:rsidRPr="009946E1">
        <w:rPr>
          <w:rFonts w:ascii="Calibri" w:hAnsi="Calibri" w:cs="Calibri"/>
          <w:sz w:val="24"/>
          <w:szCs w:val="24"/>
        </w:rPr>
        <w:t xml:space="preserve"> increased</w:t>
      </w:r>
      <w:r w:rsidRPr="009946E1">
        <w:rPr>
          <w:rFonts w:ascii="Calibri" w:hAnsi="Calibri" w:cs="Calibri"/>
          <w:sz w:val="24"/>
          <w:szCs w:val="24"/>
        </w:rPr>
        <w:t xml:space="preserve"> costs. Moreover, TFA requires immobilization for at least </w:t>
      </w:r>
      <w:r w:rsidR="009946E1" w:rsidRPr="00F53872">
        <w:rPr>
          <w:rFonts w:ascii="Calibri" w:hAnsi="Calibri" w:cs="Calibri"/>
          <w:sz w:val="24"/>
          <w:szCs w:val="24"/>
        </w:rPr>
        <w:t>6</w:t>
      </w:r>
      <w:r w:rsidR="009946E1" w:rsidRPr="009946E1">
        <w:rPr>
          <w:rFonts w:ascii="Calibri" w:hAnsi="Calibri" w:cs="Calibri"/>
          <w:sz w:val="24"/>
          <w:szCs w:val="24"/>
        </w:rPr>
        <w:t xml:space="preserve"> </w:t>
      </w:r>
      <w:r w:rsidR="009946E1">
        <w:rPr>
          <w:rFonts w:ascii="Calibri" w:hAnsi="Calibri" w:cs="Calibri"/>
          <w:sz w:val="24"/>
          <w:szCs w:val="24"/>
        </w:rPr>
        <w:t>h</w:t>
      </w:r>
      <w:r w:rsidRPr="009946E1">
        <w:rPr>
          <w:rFonts w:ascii="Calibri" w:hAnsi="Calibri" w:cs="Calibri"/>
          <w:sz w:val="24"/>
          <w:szCs w:val="24"/>
        </w:rPr>
        <w:t>, which increase</w:t>
      </w:r>
      <w:r w:rsidR="00262D96" w:rsidRPr="009946E1">
        <w:rPr>
          <w:rFonts w:ascii="Calibri" w:hAnsi="Calibri" w:cs="Calibri"/>
          <w:sz w:val="24"/>
          <w:szCs w:val="24"/>
        </w:rPr>
        <w:t>s</w:t>
      </w:r>
      <w:r w:rsidRPr="009946E1">
        <w:rPr>
          <w:rFonts w:ascii="Calibri" w:hAnsi="Calibri" w:cs="Calibri"/>
          <w:sz w:val="24"/>
          <w:szCs w:val="24"/>
        </w:rPr>
        <w:t xml:space="preserve"> discomfort and </w:t>
      </w:r>
      <w:r w:rsidR="005108B8" w:rsidRPr="009946E1">
        <w:rPr>
          <w:rFonts w:ascii="Calibri" w:hAnsi="Calibri" w:cs="Calibri"/>
          <w:sz w:val="24"/>
          <w:szCs w:val="24"/>
        </w:rPr>
        <w:t>dissatisfaction</w:t>
      </w:r>
      <w:r w:rsidRPr="009946E1">
        <w:rPr>
          <w:rFonts w:ascii="Calibri" w:hAnsi="Calibri" w:cs="Calibri"/>
          <w:sz w:val="24"/>
          <w:szCs w:val="24"/>
        </w:rPr>
        <w:t xml:space="preserve"> </w:t>
      </w:r>
      <w:r w:rsidR="00A62D4A">
        <w:rPr>
          <w:rFonts w:ascii="Calibri" w:hAnsi="Calibri" w:cs="Calibri"/>
          <w:sz w:val="24"/>
          <w:szCs w:val="24"/>
        </w:rPr>
        <w:t>for</w:t>
      </w:r>
      <w:r w:rsidR="00A62D4A" w:rsidRPr="009946E1">
        <w:rPr>
          <w:rFonts w:ascii="Calibri" w:hAnsi="Calibri" w:cs="Calibri"/>
          <w:sz w:val="24"/>
          <w:szCs w:val="24"/>
        </w:rPr>
        <w:t xml:space="preserve"> </w:t>
      </w:r>
      <w:r w:rsidR="00262D96" w:rsidRPr="009946E1">
        <w:rPr>
          <w:rFonts w:ascii="Calibri" w:hAnsi="Calibri" w:cs="Calibri"/>
          <w:sz w:val="24"/>
          <w:szCs w:val="24"/>
        </w:rPr>
        <w:t xml:space="preserve">the </w:t>
      </w:r>
      <w:r w:rsidRPr="009946E1">
        <w:rPr>
          <w:rFonts w:ascii="Calibri" w:hAnsi="Calibri" w:cs="Calibri"/>
          <w:sz w:val="24"/>
          <w:szCs w:val="24"/>
        </w:rPr>
        <w:t xml:space="preserve">patients. </w:t>
      </w:r>
    </w:p>
    <w:p w14:paraId="5581A315" w14:textId="77777777" w:rsidR="005108B8" w:rsidRPr="009946E1" w:rsidRDefault="005108B8" w:rsidP="00CF3C72">
      <w:pPr>
        <w:contextualSpacing/>
        <w:rPr>
          <w:rFonts w:ascii="Calibri" w:hAnsi="Calibri" w:cs="Calibri"/>
          <w:sz w:val="24"/>
          <w:szCs w:val="24"/>
        </w:rPr>
      </w:pPr>
    </w:p>
    <w:p w14:paraId="6B52E9D3" w14:textId="49E46A19" w:rsidR="0062734A" w:rsidRPr="009946E1" w:rsidRDefault="009946E1" w:rsidP="00CF3C72">
      <w:pPr>
        <w:contextualSpacing/>
        <w:rPr>
          <w:rFonts w:ascii="Calibri" w:hAnsi="Calibri" w:cs="Calibri"/>
          <w:sz w:val="24"/>
          <w:szCs w:val="24"/>
        </w:rPr>
      </w:pPr>
      <w:r>
        <w:rPr>
          <w:rFonts w:ascii="Calibri" w:hAnsi="Calibri" w:cs="Calibri"/>
          <w:sz w:val="24"/>
          <w:szCs w:val="24"/>
        </w:rPr>
        <w:t>T</w:t>
      </w:r>
      <w:r w:rsidR="0062734A" w:rsidRPr="009946E1">
        <w:rPr>
          <w:rFonts w:ascii="Calibri" w:hAnsi="Calibri" w:cs="Calibri"/>
          <w:sz w:val="24"/>
          <w:szCs w:val="24"/>
        </w:rPr>
        <w:t xml:space="preserve">ransradial access (TRA) is an alternative approach </w:t>
      </w:r>
      <w:r w:rsidR="008168FD">
        <w:rPr>
          <w:rFonts w:ascii="Calibri" w:hAnsi="Calibri" w:cs="Calibri"/>
          <w:sz w:val="24"/>
          <w:szCs w:val="24"/>
        </w:rPr>
        <w:t xml:space="preserve">that has been </w:t>
      </w:r>
      <w:r w:rsidR="0062734A" w:rsidRPr="009946E1">
        <w:rPr>
          <w:rFonts w:ascii="Calibri" w:hAnsi="Calibri" w:cs="Calibri"/>
          <w:sz w:val="24"/>
          <w:szCs w:val="24"/>
        </w:rPr>
        <w:t xml:space="preserve">used in percutaneous coronary intervention (PCI) </w:t>
      </w:r>
      <w:r w:rsidR="005108B8" w:rsidRPr="009946E1">
        <w:rPr>
          <w:rFonts w:ascii="Calibri" w:hAnsi="Calibri" w:cs="Calibri"/>
          <w:sz w:val="24"/>
          <w:szCs w:val="24"/>
        </w:rPr>
        <w:t xml:space="preserve">for </w:t>
      </w:r>
      <w:r w:rsidR="0062734A" w:rsidRPr="009946E1">
        <w:rPr>
          <w:rFonts w:ascii="Calibri" w:hAnsi="Calibri" w:cs="Calibri"/>
          <w:sz w:val="24"/>
          <w:szCs w:val="24"/>
        </w:rPr>
        <w:t>more than two decades</w:t>
      </w:r>
      <w:r w:rsidR="0062734A" w:rsidRPr="009946E1">
        <w:rPr>
          <w:rFonts w:ascii="Calibri" w:hAnsi="Calibri" w:cs="Calibri"/>
          <w:sz w:val="24"/>
          <w:szCs w:val="24"/>
          <w:vertAlign w:val="superscript"/>
        </w:rPr>
        <w:t>5</w:t>
      </w:r>
      <w:r w:rsidR="000B13E5" w:rsidRPr="009946E1">
        <w:rPr>
          <w:rFonts w:ascii="Calibri" w:hAnsi="Calibri" w:cs="Calibri"/>
          <w:sz w:val="24"/>
          <w:szCs w:val="24"/>
          <w:vertAlign w:val="superscript"/>
        </w:rPr>
        <w:t>,</w:t>
      </w:r>
      <w:r w:rsidR="0062734A" w:rsidRPr="009946E1">
        <w:rPr>
          <w:rFonts w:ascii="Calibri" w:hAnsi="Calibri" w:cs="Calibri"/>
          <w:sz w:val="24"/>
          <w:szCs w:val="24"/>
          <w:vertAlign w:val="superscript"/>
        </w:rPr>
        <w:t>6</w:t>
      </w:r>
      <w:r w:rsidR="0062734A" w:rsidRPr="009946E1">
        <w:rPr>
          <w:rFonts w:ascii="Calibri" w:hAnsi="Calibri" w:cs="Calibri"/>
          <w:sz w:val="24"/>
          <w:szCs w:val="24"/>
        </w:rPr>
        <w:t>. TRA PCI has several advantages</w:t>
      </w:r>
      <w:r w:rsidR="005108B8" w:rsidRPr="009946E1">
        <w:rPr>
          <w:rFonts w:ascii="Calibri" w:hAnsi="Calibri" w:cs="Calibri"/>
          <w:sz w:val="24"/>
          <w:szCs w:val="24"/>
        </w:rPr>
        <w:t>: i</w:t>
      </w:r>
      <w:r w:rsidR="0062734A" w:rsidRPr="009946E1">
        <w:rPr>
          <w:rFonts w:ascii="Calibri" w:hAnsi="Calibri" w:cs="Calibri"/>
          <w:sz w:val="24"/>
          <w:szCs w:val="24"/>
        </w:rPr>
        <w:t>ncreased procedure comfort, decreased access site</w:t>
      </w:r>
      <w:r w:rsidR="00A62D4A">
        <w:rPr>
          <w:rFonts w:ascii="Calibri" w:hAnsi="Calibri" w:cs="Calibri"/>
          <w:sz w:val="24"/>
          <w:szCs w:val="24"/>
        </w:rPr>
        <w:t>-</w:t>
      </w:r>
      <w:r w:rsidR="0062734A" w:rsidRPr="009946E1">
        <w:rPr>
          <w:rFonts w:ascii="Calibri" w:hAnsi="Calibri" w:cs="Calibri"/>
          <w:sz w:val="24"/>
          <w:szCs w:val="24"/>
        </w:rPr>
        <w:t>related bleeding</w:t>
      </w:r>
      <w:r w:rsidR="00D86A53" w:rsidRPr="009946E1">
        <w:rPr>
          <w:rFonts w:ascii="Calibri" w:hAnsi="Calibri" w:cs="Calibri"/>
          <w:sz w:val="24"/>
          <w:szCs w:val="24"/>
        </w:rPr>
        <w:t xml:space="preserve">, decreased </w:t>
      </w:r>
      <w:r w:rsidR="0062734A" w:rsidRPr="009946E1">
        <w:rPr>
          <w:rFonts w:ascii="Calibri" w:hAnsi="Calibri" w:cs="Calibri"/>
          <w:sz w:val="24"/>
          <w:szCs w:val="24"/>
        </w:rPr>
        <w:t>major vascular complication</w:t>
      </w:r>
      <w:r w:rsidR="00262D96" w:rsidRPr="009946E1">
        <w:rPr>
          <w:rFonts w:ascii="Calibri" w:hAnsi="Calibri" w:cs="Calibri"/>
          <w:sz w:val="24"/>
          <w:szCs w:val="24"/>
        </w:rPr>
        <w:t>s</w:t>
      </w:r>
      <w:r w:rsidR="0062734A" w:rsidRPr="009946E1">
        <w:rPr>
          <w:rFonts w:ascii="Calibri" w:hAnsi="Calibri" w:cs="Calibri"/>
          <w:sz w:val="24"/>
          <w:szCs w:val="24"/>
        </w:rPr>
        <w:t xml:space="preserve">, </w:t>
      </w:r>
      <w:r w:rsidR="00D86A53" w:rsidRPr="009946E1">
        <w:rPr>
          <w:rFonts w:ascii="Calibri" w:hAnsi="Calibri" w:cs="Calibri"/>
          <w:sz w:val="24"/>
          <w:szCs w:val="24"/>
        </w:rPr>
        <w:t>and</w:t>
      </w:r>
      <w:r w:rsidR="0062734A" w:rsidRPr="009946E1">
        <w:rPr>
          <w:rFonts w:ascii="Calibri" w:hAnsi="Calibri" w:cs="Calibri"/>
          <w:sz w:val="24"/>
          <w:szCs w:val="24"/>
        </w:rPr>
        <w:t xml:space="preserve"> decreased mortality</w:t>
      </w:r>
      <w:r w:rsidR="0062734A" w:rsidRPr="009946E1">
        <w:rPr>
          <w:rFonts w:ascii="Calibri" w:hAnsi="Calibri" w:cs="Calibri"/>
          <w:sz w:val="24"/>
          <w:szCs w:val="24"/>
          <w:vertAlign w:val="superscript"/>
        </w:rPr>
        <w:t>7,8</w:t>
      </w:r>
      <w:r w:rsidR="0062734A" w:rsidRPr="009946E1">
        <w:rPr>
          <w:rFonts w:ascii="Calibri" w:hAnsi="Calibri" w:cs="Calibri"/>
          <w:sz w:val="24"/>
          <w:szCs w:val="24"/>
        </w:rPr>
        <w:t xml:space="preserve">. </w:t>
      </w:r>
      <w:r w:rsidR="00D86A53" w:rsidRPr="009946E1">
        <w:rPr>
          <w:rFonts w:ascii="Calibri" w:hAnsi="Calibri" w:cs="Calibri"/>
          <w:sz w:val="24"/>
          <w:szCs w:val="24"/>
        </w:rPr>
        <w:t>The r</w:t>
      </w:r>
      <w:r w:rsidR="0062734A" w:rsidRPr="009946E1">
        <w:rPr>
          <w:rFonts w:ascii="Calibri" w:hAnsi="Calibri" w:cs="Calibri"/>
          <w:sz w:val="24"/>
          <w:szCs w:val="24"/>
        </w:rPr>
        <w:t xml:space="preserve">adial artery (RA) is easy to </w:t>
      </w:r>
      <w:r w:rsidR="00D86A53" w:rsidRPr="009946E1">
        <w:rPr>
          <w:rFonts w:ascii="Calibri" w:hAnsi="Calibri" w:cs="Calibri"/>
          <w:sz w:val="24"/>
          <w:szCs w:val="24"/>
        </w:rPr>
        <w:t>access</w:t>
      </w:r>
      <w:r w:rsidR="0062734A" w:rsidRPr="009946E1">
        <w:rPr>
          <w:rFonts w:ascii="Calibri" w:hAnsi="Calibri" w:cs="Calibri"/>
          <w:sz w:val="24"/>
          <w:szCs w:val="24"/>
        </w:rPr>
        <w:t xml:space="preserve"> and puncture </w:t>
      </w:r>
      <w:r w:rsidR="00D86A53" w:rsidRPr="009946E1">
        <w:rPr>
          <w:rFonts w:ascii="Calibri" w:hAnsi="Calibri" w:cs="Calibri"/>
          <w:sz w:val="24"/>
          <w:szCs w:val="24"/>
        </w:rPr>
        <w:t>because of</w:t>
      </w:r>
      <w:r w:rsidR="0062734A" w:rsidRPr="009946E1">
        <w:rPr>
          <w:rFonts w:ascii="Calibri" w:hAnsi="Calibri" w:cs="Calibri"/>
          <w:sz w:val="24"/>
          <w:szCs w:val="24"/>
        </w:rPr>
        <w:t xml:space="preserve"> its superficial location</w:t>
      </w:r>
      <w:r w:rsidR="0062734A" w:rsidRPr="009946E1">
        <w:rPr>
          <w:rFonts w:ascii="Calibri" w:hAnsi="Calibri" w:cs="Calibri"/>
          <w:sz w:val="24"/>
          <w:szCs w:val="24"/>
          <w:vertAlign w:val="superscript"/>
        </w:rPr>
        <w:t>7</w:t>
      </w:r>
      <w:r w:rsidR="0062734A" w:rsidRPr="009946E1">
        <w:rPr>
          <w:rFonts w:ascii="Calibri" w:hAnsi="Calibri" w:cs="Calibri"/>
          <w:sz w:val="24"/>
          <w:szCs w:val="24"/>
        </w:rPr>
        <w:t>. Hemostasis is easy to conduct after intervention</w:t>
      </w:r>
      <w:r w:rsidR="00D86A53" w:rsidRPr="009946E1">
        <w:rPr>
          <w:rFonts w:ascii="Calibri" w:hAnsi="Calibri" w:cs="Calibri"/>
          <w:sz w:val="24"/>
          <w:szCs w:val="24"/>
        </w:rPr>
        <w:t xml:space="preserve"> </w:t>
      </w:r>
      <w:r w:rsidR="0062734A" w:rsidRPr="009946E1">
        <w:rPr>
          <w:rFonts w:ascii="Calibri" w:hAnsi="Calibri" w:cs="Calibri"/>
          <w:sz w:val="24"/>
          <w:szCs w:val="24"/>
        </w:rPr>
        <w:t>and there is no strict immoblization</w:t>
      </w:r>
      <w:r w:rsidR="0062734A" w:rsidRPr="009946E1">
        <w:rPr>
          <w:rFonts w:ascii="Calibri" w:hAnsi="Calibri" w:cs="Calibri"/>
          <w:sz w:val="24"/>
          <w:szCs w:val="24"/>
          <w:vertAlign w:val="superscript"/>
        </w:rPr>
        <w:t>9</w:t>
      </w:r>
      <w:r w:rsidR="0062734A" w:rsidRPr="009946E1">
        <w:rPr>
          <w:rFonts w:ascii="Calibri" w:hAnsi="Calibri" w:cs="Calibri"/>
          <w:sz w:val="24"/>
          <w:szCs w:val="24"/>
        </w:rPr>
        <w:t>. Despite</w:t>
      </w:r>
      <w:r w:rsidR="0062734A" w:rsidRPr="009946E1">
        <w:rPr>
          <w:rFonts w:ascii="Calibri" w:hAnsi="Calibri" w:cs="Calibri"/>
          <w:sz w:val="24"/>
          <w:szCs w:val="24"/>
          <w:u w:color="FA5050"/>
        </w:rPr>
        <w:t xml:space="preserve"> encourag</w:t>
      </w:r>
      <w:r w:rsidR="00D86A53" w:rsidRPr="009946E1">
        <w:rPr>
          <w:rFonts w:ascii="Calibri" w:hAnsi="Calibri" w:cs="Calibri"/>
          <w:sz w:val="24"/>
          <w:szCs w:val="24"/>
          <w:u w:color="FA5050"/>
        </w:rPr>
        <w:t>ing</w:t>
      </w:r>
      <w:r w:rsidR="0062734A" w:rsidRPr="009946E1">
        <w:rPr>
          <w:rFonts w:ascii="Calibri" w:hAnsi="Calibri" w:cs="Calibri"/>
          <w:sz w:val="24"/>
          <w:szCs w:val="24"/>
        </w:rPr>
        <w:t xml:space="preserve"> evidence for TRA intervention in cardiac catheterization,</w:t>
      </w:r>
      <w:r w:rsidR="00262D96" w:rsidRPr="009946E1">
        <w:rPr>
          <w:rFonts w:ascii="Calibri" w:hAnsi="Calibri" w:cs="Calibri"/>
          <w:sz w:val="24"/>
          <w:szCs w:val="24"/>
        </w:rPr>
        <w:t xml:space="preserve"> </w:t>
      </w:r>
      <w:r w:rsidRPr="009946E1">
        <w:rPr>
          <w:rFonts w:ascii="Calibri" w:hAnsi="Calibri" w:cs="Calibri"/>
          <w:sz w:val="24"/>
          <w:szCs w:val="24"/>
        </w:rPr>
        <w:t xml:space="preserve">to date </w:t>
      </w:r>
      <w:r w:rsidR="0062734A" w:rsidRPr="009946E1">
        <w:rPr>
          <w:rFonts w:ascii="Calibri" w:hAnsi="Calibri" w:cs="Calibri"/>
          <w:sz w:val="24"/>
          <w:szCs w:val="24"/>
        </w:rPr>
        <w:t xml:space="preserve">only </w:t>
      </w:r>
      <w:r w:rsidR="00D86A53" w:rsidRPr="009946E1">
        <w:rPr>
          <w:rFonts w:ascii="Calibri" w:hAnsi="Calibri" w:cs="Calibri"/>
          <w:sz w:val="24"/>
          <w:szCs w:val="24"/>
        </w:rPr>
        <w:t>a few</w:t>
      </w:r>
      <w:r w:rsidR="0062734A" w:rsidRPr="009946E1">
        <w:rPr>
          <w:rFonts w:ascii="Calibri" w:hAnsi="Calibri" w:cs="Calibri"/>
          <w:sz w:val="24"/>
          <w:szCs w:val="24"/>
        </w:rPr>
        <w:t xml:space="preserve"> studies </w:t>
      </w:r>
      <w:r>
        <w:rPr>
          <w:rFonts w:ascii="Calibri" w:hAnsi="Calibri" w:cs="Calibri"/>
          <w:sz w:val="24"/>
          <w:szCs w:val="24"/>
        </w:rPr>
        <w:t>used</w:t>
      </w:r>
      <w:r w:rsidRPr="009946E1">
        <w:rPr>
          <w:rFonts w:ascii="Calibri" w:hAnsi="Calibri" w:cs="Calibri"/>
          <w:sz w:val="24"/>
          <w:szCs w:val="24"/>
        </w:rPr>
        <w:t xml:space="preserve"> </w:t>
      </w:r>
      <w:r w:rsidR="0062734A" w:rsidRPr="009946E1">
        <w:rPr>
          <w:rFonts w:ascii="Calibri" w:hAnsi="Calibri" w:cs="Calibri"/>
          <w:sz w:val="24"/>
          <w:szCs w:val="24"/>
        </w:rPr>
        <w:t xml:space="preserve">TRA in peripheral disease intervention. </w:t>
      </w:r>
      <w:r w:rsidR="00D86A53" w:rsidRPr="009946E1">
        <w:rPr>
          <w:rFonts w:ascii="Calibri" w:hAnsi="Calibri" w:cs="Calibri"/>
          <w:sz w:val="24"/>
          <w:szCs w:val="24"/>
        </w:rPr>
        <w:t>TRA interventions for malignant liver tumors are</w:t>
      </w:r>
      <w:r w:rsidR="0062734A" w:rsidRPr="009946E1">
        <w:rPr>
          <w:rFonts w:ascii="Calibri" w:hAnsi="Calibri" w:cs="Calibri"/>
          <w:sz w:val="24"/>
          <w:szCs w:val="24"/>
        </w:rPr>
        <w:t xml:space="preserve"> even rar</w:t>
      </w:r>
      <w:r w:rsidR="00D86A53" w:rsidRPr="009946E1">
        <w:rPr>
          <w:rFonts w:ascii="Calibri" w:hAnsi="Calibri" w:cs="Calibri"/>
          <w:sz w:val="24"/>
          <w:szCs w:val="24"/>
        </w:rPr>
        <w:t>er</w:t>
      </w:r>
      <w:r w:rsidR="0062734A" w:rsidRPr="009946E1">
        <w:rPr>
          <w:rFonts w:ascii="Calibri" w:hAnsi="Calibri" w:cs="Calibri"/>
          <w:sz w:val="24"/>
          <w:szCs w:val="24"/>
        </w:rPr>
        <w:t xml:space="preserve">. </w:t>
      </w:r>
      <w:r w:rsidR="00D86A53" w:rsidRPr="009946E1">
        <w:rPr>
          <w:rFonts w:ascii="Calibri" w:hAnsi="Calibri" w:cs="Calibri"/>
          <w:sz w:val="24"/>
          <w:szCs w:val="24"/>
        </w:rPr>
        <w:t xml:space="preserve">Here, </w:t>
      </w:r>
      <w:r w:rsidR="0062734A" w:rsidRPr="009946E1">
        <w:rPr>
          <w:rFonts w:ascii="Calibri" w:hAnsi="Calibri" w:cs="Calibri"/>
          <w:sz w:val="24"/>
          <w:szCs w:val="24"/>
        </w:rPr>
        <w:t xml:space="preserve">the clinical feasibility and safety of TRA hepatic </w:t>
      </w:r>
      <w:r w:rsidR="0062734A" w:rsidRPr="009946E1">
        <w:rPr>
          <w:rFonts w:ascii="Calibri" w:hAnsi="Calibri" w:cs="Calibri"/>
          <w:sz w:val="24"/>
          <w:szCs w:val="24"/>
          <w:u w:color="FA5050"/>
        </w:rPr>
        <w:t>embolization</w:t>
      </w:r>
      <w:r>
        <w:rPr>
          <w:rFonts w:ascii="Calibri" w:hAnsi="Calibri" w:cs="Calibri"/>
          <w:sz w:val="24"/>
          <w:szCs w:val="24"/>
          <w:u w:color="FA5050"/>
        </w:rPr>
        <w:t xml:space="preserve"> </w:t>
      </w:r>
      <w:r>
        <w:rPr>
          <w:rFonts w:ascii="Calibri" w:hAnsi="Calibri" w:cs="Calibri"/>
          <w:sz w:val="24"/>
          <w:szCs w:val="24"/>
        </w:rPr>
        <w:t>is</w:t>
      </w:r>
      <w:r w:rsidRPr="009946E1">
        <w:rPr>
          <w:rFonts w:ascii="Calibri" w:hAnsi="Calibri" w:cs="Calibri"/>
          <w:sz w:val="24"/>
          <w:szCs w:val="24"/>
        </w:rPr>
        <w:t xml:space="preserve"> analyze</w:t>
      </w:r>
      <w:r>
        <w:rPr>
          <w:rFonts w:ascii="Calibri" w:hAnsi="Calibri" w:cs="Calibri"/>
          <w:sz w:val="24"/>
          <w:szCs w:val="24"/>
        </w:rPr>
        <w:t>d</w:t>
      </w:r>
      <w:r w:rsidR="00A858B2" w:rsidRPr="009946E1">
        <w:rPr>
          <w:rFonts w:ascii="Calibri" w:hAnsi="Calibri" w:cs="Calibri"/>
          <w:sz w:val="24"/>
          <w:szCs w:val="24"/>
        </w:rPr>
        <w:t xml:space="preserve">. </w:t>
      </w:r>
      <w:r>
        <w:rPr>
          <w:rFonts w:ascii="Calibri" w:hAnsi="Calibri" w:cs="Calibri"/>
          <w:sz w:val="24"/>
          <w:szCs w:val="24"/>
        </w:rPr>
        <w:t xml:space="preserve">One </w:t>
      </w:r>
      <w:r w:rsidR="0062734A" w:rsidRPr="009946E1">
        <w:rPr>
          <w:rFonts w:ascii="Calibri" w:hAnsi="Calibri" w:cs="Calibri"/>
          <w:sz w:val="24"/>
          <w:szCs w:val="24"/>
        </w:rPr>
        <w:t xml:space="preserve">institution’s experience with the </w:t>
      </w:r>
      <w:r w:rsidR="00D86A53" w:rsidRPr="009946E1">
        <w:rPr>
          <w:rFonts w:ascii="Calibri" w:hAnsi="Calibri" w:cs="Calibri"/>
          <w:sz w:val="24"/>
          <w:szCs w:val="24"/>
        </w:rPr>
        <w:t>step</w:t>
      </w:r>
      <w:r>
        <w:rPr>
          <w:rFonts w:ascii="Calibri" w:hAnsi="Calibri" w:cs="Calibri"/>
          <w:sz w:val="24"/>
          <w:szCs w:val="24"/>
        </w:rPr>
        <w:t>-</w:t>
      </w:r>
      <w:r w:rsidR="00D86A53" w:rsidRPr="009946E1">
        <w:rPr>
          <w:rFonts w:ascii="Calibri" w:hAnsi="Calibri" w:cs="Calibri"/>
          <w:sz w:val="24"/>
          <w:szCs w:val="24"/>
        </w:rPr>
        <w:t>by</w:t>
      </w:r>
      <w:r>
        <w:rPr>
          <w:rFonts w:ascii="Calibri" w:hAnsi="Calibri" w:cs="Calibri"/>
          <w:sz w:val="24"/>
          <w:szCs w:val="24"/>
        </w:rPr>
        <w:t>-</w:t>
      </w:r>
      <w:r w:rsidR="00D86A53" w:rsidRPr="009946E1">
        <w:rPr>
          <w:rFonts w:ascii="Calibri" w:hAnsi="Calibri" w:cs="Calibri"/>
          <w:sz w:val="24"/>
          <w:szCs w:val="24"/>
        </w:rPr>
        <w:t xml:space="preserve">step TRA </w:t>
      </w:r>
      <w:r w:rsidR="0062734A" w:rsidRPr="009946E1">
        <w:rPr>
          <w:rFonts w:ascii="Calibri" w:hAnsi="Calibri" w:cs="Calibri"/>
          <w:sz w:val="24"/>
          <w:szCs w:val="24"/>
        </w:rPr>
        <w:t>protocol</w:t>
      </w:r>
      <w:r>
        <w:rPr>
          <w:rFonts w:ascii="Calibri" w:hAnsi="Calibri" w:cs="Calibri"/>
          <w:sz w:val="24"/>
          <w:szCs w:val="24"/>
        </w:rPr>
        <w:t xml:space="preserve"> provided is</w:t>
      </w:r>
      <w:r w:rsidRPr="009946E1">
        <w:rPr>
          <w:rFonts w:ascii="Calibri" w:hAnsi="Calibri" w:cs="Calibri"/>
          <w:sz w:val="24"/>
          <w:szCs w:val="24"/>
        </w:rPr>
        <w:t xml:space="preserve"> also describe</w:t>
      </w:r>
      <w:r>
        <w:rPr>
          <w:rFonts w:ascii="Calibri" w:hAnsi="Calibri" w:cs="Calibri"/>
          <w:sz w:val="24"/>
          <w:szCs w:val="24"/>
        </w:rPr>
        <w:t>d</w:t>
      </w:r>
      <w:r w:rsidR="0062734A" w:rsidRPr="009946E1">
        <w:rPr>
          <w:rFonts w:ascii="Calibri" w:hAnsi="Calibri" w:cs="Calibri"/>
          <w:sz w:val="24"/>
          <w:szCs w:val="24"/>
        </w:rPr>
        <w:t>.</w:t>
      </w:r>
    </w:p>
    <w:p w14:paraId="66E14161" w14:textId="77777777" w:rsidR="0062734A" w:rsidRPr="009946E1" w:rsidRDefault="0062734A" w:rsidP="00A81FE6">
      <w:pPr>
        <w:contextualSpacing/>
        <w:rPr>
          <w:rFonts w:ascii="Calibri" w:hAnsi="Calibri" w:cs="Calibri"/>
          <w:sz w:val="24"/>
          <w:szCs w:val="24"/>
        </w:rPr>
      </w:pPr>
    </w:p>
    <w:p w14:paraId="6A961EA5" w14:textId="5AC729D5" w:rsidR="0062734A" w:rsidRPr="009946E1" w:rsidRDefault="0062734A" w:rsidP="00A81FE6">
      <w:pPr>
        <w:contextualSpacing/>
        <w:rPr>
          <w:rFonts w:ascii="Calibri" w:hAnsi="Calibri" w:cs="Calibri"/>
          <w:b/>
          <w:bCs/>
          <w:kern w:val="0"/>
          <w:sz w:val="24"/>
          <w:szCs w:val="24"/>
        </w:rPr>
      </w:pPr>
      <w:r w:rsidRPr="009946E1">
        <w:rPr>
          <w:rFonts w:ascii="Calibri" w:hAnsi="Calibri" w:cs="Calibri"/>
          <w:b/>
          <w:bCs/>
          <w:kern w:val="0"/>
          <w:sz w:val="24"/>
          <w:szCs w:val="24"/>
        </w:rPr>
        <w:t>PROTOC</w:t>
      </w:r>
      <w:r w:rsidR="009946E1">
        <w:rPr>
          <w:rFonts w:ascii="Calibri" w:hAnsi="Calibri" w:cs="Calibri"/>
          <w:b/>
          <w:bCs/>
          <w:kern w:val="0"/>
          <w:sz w:val="24"/>
          <w:szCs w:val="24"/>
        </w:rPr>
        <w:t>O</w:t>
      </w:r>
      <w:r w:rsidRPr="009946E1">
        <w:rPr>
          <w:rFonts w:ascii="Calibri" w:hAnsi="Calibri" w:cs="Calibri"/>
          <w:b/>
          <w:bCs/>
          <w:kern w:val="0"/>
          <w:sz w:val="24"/>
          <w:szCs w:val="24"/>
        </w:rPr>
        <w:t>L:</w:t>
      </w:r>
    </w:p>
    <w:p w14:paraId="65E15871" w14:textId="77777777" w:rsidR="005108B8" w:rsidRPr="009946E1" w:rsidRDefault="005108B8" w:rsidP="00A81FE6">
      <w:pPr>
        <w:contextualSpacing/>
        <w:rPr>
          <w:rFonts w:ascii="Calibri" w:hAnsi="Calibri" w:cs="Calibri"/>
          <w:b/>
          <w:bCs/>
          <w:kern w:val="0"/>
          <w:sz w:val="24"/>
          <w:szCs w:val="24"/>
        </w:rPr>
      </w:pPr>
    </w:p>
    <w:p w14:paraId="1C229C2D" w14:textId="77777777" w:rsidR="0062734A" w:rsidRPr="009946E1" w:rsidRDefault="0062734A" w:rsidP="00A81FE6">
      <w:pPr>
        <w:contextualSpacing/>
        <w:rPr>
          <w:rFonts w:ascii="Calibri" w:hAnsi="Calibri" w:cs="Calibri"/>
          <w:kern w:val="0"/>
          <w:sz w:val="24"/>
          <w:szCs w:val="24"/>
        </w:rPr>
      </w:pPr>
      <w:r w:rsidRPr="009946E1">
        <w:rPr>
          <w:rFonts w:ascii="Calibri" w:hAnsi="Calibri" w:cs="Calibri"/>
          <w:kern w:val="0"/>
          <w:sz w:val="24"/>
          <w:szCs w:val="24"/>
        </w:rPr>
        <w:t>This single-center retrospective study was approved by the local Institutional Review Board of Zhongshan Hospital, Fudan University.</w:t>
      </w:r>
    </w:p>
    <w:p w14:paraId="76CE23F7" w14:textId="77777777" w:rsidR="0062734A" w:rsidRPr="009946E1" w:rsidRDefault="0062734A" w:rsidP="00A81FE6">
      <w:pPr>
        <w:contextualSpacing/>
        <w:rPr>
          <w:rFonts w:ascii="Calibri" w:hAnsi="Calibri" w:cs="Calibri"/>
          <w:kern w:val="0"/>
          <w:sz w:val="24"/>
          <w:szCs w:val="24"/>
        </w:rPr>
      </w:pPr>
    </w:p>
    <w:p w14:paraId="5D46AEB8" w14:textId="79EF7A8F" w:rsidR="0062734A" w:rsidRPr="009946E1" w:rsidRDefault="002F4587" w:rsidP="00A81FE6">
      <w:pPr>
        <w:pStyle w:val="ListParagraph"/>
        <w:numPr>
          <w:ilvl w:val="0"/>
          <w:numId w:val="6"/>
        </w:numPr>
        <w:ind w:left="0" w:firstLineChars="0" w:firstLine="0"/>
        <w:contextualSpacing/>
        <w:rPr>
          <w:rFonts w:ascii="Calibri" w:hAnsi="Calibri" w:cs="Calibri"/>
          <w:b/>
          <w:bCs/>
          <w:kern w:val="0"/>
          <w:sz w:val="24"/>
          <w:szCs w:val="24"/>
        </w:rPr>
      </w:pPr>
      <w:r>
        <w:rPr>
          <w:rFonts w:ascii="Calibri" w:hAnsi="Calibri" w:cs="Calibri"/>
          <w:b/>
          <w:bCs/>
          <w:kern w:val="0"/>
          <w:sz w:val="24"/>
          <w:szCs w:val="24"/>
        </w:rPr>
        <w:t>Obtaining i</w:t>
      </w:r>
      <w:r w:rsidR="0062734A" w:rsidRPr="009946E1">
        <w:rPr>
          <w:rFonts w:ascii="Calibri" w:hAnsi="Calibri" w:cs="Calibri"/>
          <w:b/>
          <w:bCs/>
          <w:kern w:val="0"/>
          <w:sz w:val="24"/>
          <w:szCs w:val="24"/>
        </w:rPr>
        <w:t>nformed consent</w:t>
      </w:r>
    </w:p>
    <w:p w14:paraId="7BA9A993" w14:textId="77777777" w:rsidR="0062734A" w:rsidRPr="009946E1" w:rsidRDefault="0062734A" w:rsidP="00A81FE6">
      <w:pPr>
        <w:contextualSpacing/>
        <w:rPr>
          <w:rFonts w:ascii="Calibri" w:hAnsi="Calibri" w:cs="Calibri"/>
          <w:b/>
          <w:bCs/>
          <w:kern w:val="0"/>
          <w:sz w:val="24"/>
          <w:szCs w:val="24"/>
        </w:rPr>
      </w:pPr>
    </w:p>
    <w:p w14:paraId="36DB5959" w14:textId="0EE08B76" w:rsidR="0062734A" w:rsidRPr="009946E1" w:rsidRDefault="0062734A" w:rsidP="00A81FE6">
      <w:pPr>
        <w:pStyle w:val="ListParagraph"/>
        <w:numPr>
          <w:ilvl w:val="1"/>
          <w:numId w:val="19"/>
        </w:numPr>
        <w:ind w:left="0" w:firstLineChars="0" w:firstLine="0"/>
        <w:contextualSpacing/>
        <w:rPr>
          <w:rFonts w:ascii="Calibri" w:hAnsi="Calibri" w:cs="Calibri"/>
          <w:sz w:val="24"/>
          <w:szCs w:val="24"/>
        </w:rPr>
      </w:pPr>
      <w:r w:rsidRPr="009946E1">
        <w:rPr>
          <w:rFonts w:ascii="Calibri" w:hAnsi="Calibri" w:cs="Calibri"/>
          <w:sz w:val="24"/>
          <w:szCs w:val="24"/>
        </w:rPr>
        <w:t xml:space="preserve">Before </w:t>
      </w:r>
      <w:r w:rsidR="00D86A53" w:rsidRPr="009946E1">
        <w:rPr>
          <w:rFonts w:ascii="Calibri" w:hAnsi="Calibri" w:cs="Calibri"/>
          <w:sz w:val="24"/>
          <w:szCs w:val="24"/>
        </w:rPr>
        <w:t>the</w:t>
      </w:r>
      <w:r w:rsidRPr="009946E1">
        <w:rPr>
          <w:rFonts w:ascii="Calibri" w:hAnsi="Calibri" w:cs="Calibri"/>
          <w:sz w:val="24"/>
          <w:szCs w:val="24"/>
        </w:rPr>
        <w:t xml:space="preserve"> TRA interventions, </w:t>
      </w:r>
      <w:r w:rsidR="00D86A53" w:rsidRPr="009946E1">
        <w:rPr>
          <w:rFonts w:ascii="Calibri" w:hAnsi="Calibri" w:cs="Calibri"/>
          <w:sz w:val="24"/>
          <w:szCs w:val="24"/>
        </w:rPr>
        <w:t>have</w:t>
      </w:r>
      <w:r w:rsidR="00D62C2B" w:rsidRPr="009946E1">
        <w:rPr>
          <w:rFonts w:ascii="Calibri" w:hAnsi="Calibri" w:cs="Calibri"/>
          <w:sz w:val="24"/>
          <w:szCs w:val="24"/>
        </w:rPr>
        <w:t xml:space="preserve"> interventional radiologists</w:t>
      </w:r>
      <w:r w:rsidRPr="009946E1">
        <w:rPr>
          <w:rFonts w:ascii="Calibri" w:hAnsi="Calibri" w:cs="Calibri"/>
          <w:sz w:val="24"/>
          <w:szCs w:val="24"/>
        </w:rPr>
        <w:t xml:space="preserve"> </w:t>
      </w:r>
      <w:r w:rsidR="00D62C2B" w:rsidRPr="009946E1">
        <w:rPr>
          <w:rFonts w:ascii="Calibri" w:hAnsi="Calibri" w:cs="Calibri"/>
          <w:sz w:val="24"/>
          <w:szCs w:val="24"/>
        </w:rPr>
        <w:t>(</w:t>
      </w:r>
      <w:r w:rsidRPr="009946E1">
        <w:rPr>
          <w:rFonts w:ascii="Calibri" w:hAnsi="Calibri" w:cs="Calibri"/>
          <w:sz w:val="24"/>
          <w:szCs w:val="24"/>
        </w:rPr>
        <w:t>IRs</w:t>
      </w:r>
      <w:r w:rsidR="00D62C2B" w:rsidRPr="009946E1">
        <w:rPr>
          <w:rFonts w:ascii="Calibri" w:hAnsi="Calibri" w:cs="Calibri"/>
          <w:sz w:val="24"/>
          <w:szCs w:val="24"/>
        </w:rPr>
        <w:t>)</w:t>
      </w:r>
      <w:r w:rsidRPr="009946E1">
        <w:rPr>
          <w:rFonts w:ascii="Calibri" w:hAnsi="Calibri" w:cs="Calibri"/>
          <w:sz w:val="24"/>
          <w:szCs w:val="24"/>
        </w:rPr>
        <w:t xml:space="preserve"> </w:t>
      </w:r>
      <w:r w:rsidR="00A62D4A">
        <w:rPr>
          <w:rFonts w:ascii="Calibri" w:hAnsi="Calibri" w:cs="Calibri"/>
          <w:sz w:val="24"/>
          <w:szCs w:val="24"/>
        </w:rPr>
        <w:t xml:space="preserve">explain </w:t>
      </w:r>
      <w:r w:rsidRPr="009946E1">
        <w:rPr>
          <w:rFonts w:ascii="Calibri" w:hAnsi="Calibri" w:cs="Calibri"/>
          <w:sz w:val="24"/>
          <w:szCs w:val="24"/>
        </w:rPr>
        <w:t>the benefits and potential complications of TRA</w:t>
      </w:r>
      <w:r w:rsidR="00A62D4A" w:rsidRPr="00A62D4A">
        <w:rPr>
          <w:rFonts w:ascii="Calibri" w:hAnsi="Calibri" w:cs="Calibri"/>
          <w:sz w:val="24"/>
          <w:szCs w:val="24"/>
        </w:rPr>
        <w:t xml:space="preserve"> </w:t>
      </w:r>
      <w:r w:rsidR="00A62D4A">
        <w:rPr>
          <w:rFonts w:ascii="Calibri" w:hAnsi="Calibri" w:cs="Calibri"/>
          <w:sz w:val="24"/>
          <w:szCs w:val="24"/>
        </w:rPr>
        <w:t>to the</w:t>
      </w:r>
      <w:r w:rsidR="00A62D4A" w:rsidRPr="009946E1">
        <w:rPr>
          <w:rFonts w:ascii="Calibri" w:hAnsi="Calibri" w:cs="Calibri"/>
          <w:sz w:val="24"/>
          <w:szCs w:val="24"/>
        </w:rPr>
        <w:t xml:space="preserve"> patients</w:t>
      </w:r>
      <w:r w:rsidRPr="009946E1">
        <w:rPr>
          <w:rFonts w:ascii="Calibri" w:hAnsi="Calibri" w:cs="Calibri"/>
          <w:sz w:val="24"/>
          <w:szCs w:val="24"/>
        </w:rPr>
        <w:t xml:space="preserve">. </w:t>
      </w:r>
    </w:p>
    <w:p w14:paraId="17FF895F" w14:textId="77777777" w:rsidR="0062734A" w:rsidRPr="009946E1" w:rsidRDefault="0062734A" w:rsidP="00A81FE6">
      <w:pPr>
        <w:contextualSpacing/>
        <w:rPr>
          <w:rFonts w:ascii="Calibri" w:hAnsi="Calibri" w:cs="Calibri"/>
          <w:sz w:val="24"/>
          <w:szCs w:val="24"/>
        </w:rPr>
      </w:pPr>
    </w:p>
    <w:p w14:paraId="4145B36A" w14:textId="4B1EE504" w:rsidR="0062734A" w:rsidRPr="009946E1" w:rsidRDefault="0062734A" w:rsidP="00A81FE6">
      <w:pPr>
        <w:pStyle w:val="ListParagraph"/>
        <w:numPr>
          <w:ilvl w:val="0"/>
          <w:numId w:val="6"/>
        </w:numPr>
        <w:ind w:left="0" w:firstLineChars="0" w:firstLine="0"/>
        <w:contextualSpacing/>
        <w:rPr>
          <w:rFonts w:ascii="Calibri" w:hAnsi="Calibri" w:cs="Calibri"/>
          <w:b/>
          <w:bCs/>
          <w:sz w:val="24"/>
          <w:szCs w:val="24"/>
        </w:rPr>
      </w:pPr>
      <w:r w:rsidRPr="009946E1">
        <w:rPr>
          <w:rFonts w:ascii="Calibri" w:hAnsi="Calibri" w:cs="Calibri"/>
          <w:b/>
          <w:bCs/>
          <w:sz w:val="24"/>
          <w:szCs w:val="24"/>
        </w:rPr>
        <w:t>Patient evaluation</w:t>
      </w:r>
    </w:p>
    <w:p w14:paraId="06D31719" w14:textId="77777777" w:rsidR="00D86A53" w:rsidRPr="009946E1" w:rsidRDefault="00D86A53" w:rsidP="00A81FE6">
      <w:pPr>
        <w:pStyle w:val="ListParagraph"/>
        <w:ind w:firstLineChars="0" w:firstLine="0"/>
        <w:contextualSpacing/>
        <w:rPr>
          <w:rFonts w:ascii="Calibri" w:hAnsi="Calibri" w:cs="Calibri"/>
          <w:sz w:val="24"/>
          <w:szCs w:val="24"/>
        </w:rPr>
      </w:pPr>
    </w:p>
    <w:p w14:paraId="2A00C24D" w14:textId="5752E709" w:rsidR="0062734A" w:rsidRPr="009946E1" w:rsidRDefault="0062734A" w:rsidP="00A81FE6">
      <w:pPr>
        <w:pStyle w:val="ListParagraph"/>
        <w:numPr>
          <w:ilvl w:val="1"/>
          <w:numId w:val="20"/>
        </w:numPr>
        <w:ind w:left="0" w:firstLineChars="0" w:firstLine="0"/>
        <w:contextualSpacing/>
        <w:rPr>
          <w:rFonts w:ascii="Calibri" w:hAnsi="Calibri" w:cs="Calibri"/>
          <w:sz w:val="24"/>
          <w:szCs w:val="24"/>
        </w:rPr>
      </w:pPr>
      <w:r w:rsidRPr="009946E1">
        <w:rPr>
          <w:rFonts w:ascii="Calibri" w:hAnsi="Calibri" w:cs="Calibri"/>
          <w:sz w:val="24"/>
          <w:szCs w:val="24"/>
        </w:rPr>
        <w:lastRenderedPageBreak/>
        <w:t xml:space="preserve">After obtaining </w:t>
      </w:r>
      <w:r w:rsidRPr="009946E1">
        <w:rPr>
          <w:rFonts w:ascii="Calibri" w:hAnsi="Calibri" w:cs="Calibri"/>
          <w:sz w:val="24"/>
          <w:szCs w:val="24"/>
          <w:u w:color="FA5050"/>
        </w:rPr>
        <w:t>informed</w:t>
      </w:r>
      <w:r w:rsidRPr="009946E1">
        <w:rPr>
          <w:rFonts w:ascii="Calibri" w:hAnsi="Calibri" w:cs="Calibri"/>
          <w:sz w:val="24"/>
          <w:szCs w:val="24"/>
        </w:rPr>
        <w:t xml:space="preserve"> consent, evaluate </w:t>
      </w:r>
      <w:r w:rsidR="00D86A53" w:rsidRPr="009946E1">
        <w:rPr>
          <w:rFonts w:ascii="Calibri" w:hAnsi="Calibri" w:cs="Calibri"/>
          <w:sz w:val="24"/>
          <w:szCs w:val="24"/>
        </w:rPr>
        <w:t xml:space="preserve">the </w:t>
      </w:r>
      <w:r w:rsidR="008168FD">
        <w:rPr>
          <w:rFonts w:ascii="Calibri" w:hAnsi="Calibri" w:cs="Calibri"/>
          <w:sz w:val="24"/>
          <w:szCs w:val="24"/>
        </w:rPr>
        <w:t xml:space="preserve">RA </w:t>
      </w:r>
      <w:r w:rsidRPr="009946E1">
        <w:rPr>
          <w:rFonts w:ascii="Calibri" w:hAnsi="Calibri" w:cs="Calibri"/>
          <w:sz w:val="24"/>
          <w:szCs w:val="24"/>
        </w:rPr>
        <w:t>for the feasibility of puncture and cannulation.</w:t>
      </w:r>
    </w:p>
    <w:p w14:paraId="7A2AC0D0" w14:textId="77777777" w:rsidR="0062734A" w:rsidRPr="009946E1" w:rsidRDefault="0062734A" w:rsidP="00A81FE6">
      <w:pPr>
        <w:contextualSpacing/>
        <w:rPr>
          <w:rFonts w:ascii="Calibri" w:hAnsi="Calibri" w:cs="Calibri"/>
          <w:sz w:val="24"/>
          <w:szCs w:val="24"/>
        </w:rPr>
      </w:pPr>
    </w:p>
    <w:p w14:paraId="5533D848" w14:textId="227634D0" w:rsidR="0062734A" w:rsidRPr="009946E1" w:rsidRDefault="00A62D4A" w:rsidP="00A81FE6">
      <w:pPr>
        <w:pStyle w:val="ListParagraph"/>
        <w:numPr>
          <w:ilvl w:val="1"/>
          <w:numId w:val="20"/>
        </w:numPr>
        <w:ind w:left="0" w:firstLineChars="0" w:firstLine="0"/>
        <w:contextualSpacing/>
        <w:rPr>
          <w:rFonts w:ascii="Calibri" w:hAnsi="Calibri" w:cs="Calibri"/>
          <w:sz w:val="24"/>
          <w:szCs w:val="24"/>
        </w:rPr>
      </w:pPr>
      <w:bookmarkStart w:id="1" w:name="_Hlk33949045"/>
      <w:bookmarkStart w:id="2" w:name="_Hlk33952661"/>
      <w:r>
        <w:rPr>
          <w:rFonts w:ascii="Calibri" w:hAnsi="Calibri" w:cs="Calibri"/>
          <w:sz w:val="24"/>
          <w:szCs w:val="24"/>
        </w:rPr>
        <w:t xml:space="preserve">Perform a </w:t>
      </w:r>
      <w:r w:rsidR="0062734A" w:rsidRPr="009946E1">
        <w:rPr>
          <w:rFonts w:ascii="Calibri" w:hAnsi="Calibri" w:cs="Calibri"/>
          <w:sz w:val="24"/>
          <w:szCs w:val="24"/>
        </w:rPr>
        <w:t xml:space="preserve">comprehensive review of </w:t>
      </w:r>
      <w:r w:rsidR="00D86A53" w:rsidRPr="009946E1">
        <w:rPr>
          <w:rFonts w:ascii="Calibri" w:hAnsi="Calibri" w:cs="Calibri"/>
          <w:sz w:val="24"/>
          <w:szCs w:val="24"/>
        </w:rPr>
        <w:t xml:space="preserve">the </w:t>
      </w:r>
      <w:r>
        <w:rPr>
          <w:rFonts w:ascii="Calibri" w:hAnsi="Calibri" w:cs="Calibri"/>
          <w:sz w:val="24"/>
          <w:szCs w:val="24"/>
        </w:rPr>
        <w:t xml:space="preserve">patient's </w:t>
      </w:r>
      <w:r w:rsidR="0062734A" w:rsidRPr="009946E1">
        <w:rPr>
          <w:rFonts w:ascii="Calibri" w:hAnsi="Calibri" w:cs="Calibri"/>
          <w:sz w:val="24"/>
          <w:szCs w:val="24"/>
        </w:rPr>
        <w:t>medical history. Confirm if patients had severe vascular tortuosity, severe peripheral vascular disease, a fistula for dialysis, or preparation for RA dialysis operation</w:t>
      </w:r>
      <w:bookmarkEnd w:id="1"/>
      <w:r w:rsidR="0062734A" w:rsidRPr="009946E1">
        <w:rPr>
          <w:rFonts w:ascii="Calibri" w:hAnsi="Calibri" w:cs="Calibri"/>
          <w:sz w:val="24"/>
          <w:szCs w:val="24"/>
        </w:rPr>
        <w:t>. These are relative contraindications for patients receiv</w:t>
      </w:r>
      <w:r w:rsidR="009B1F78" w:rsidRPr="009946E1">
        <w:rPr>
          <w:rFonts w:ascii="Calibri" w:hAnsi="Calibri" w:cs="Calibri"/>
          <w:sz w:val="24"/>
          <w:szCs w:val="24"/>
        </w:rPr>
        <w:t>ing</w:t>
      </w:r>
      <w:r w:rsidR="0062734A" w:rsidRPr="009946E1">
        <w:rPr>
          <w:rFonts w:ascii="Calibri" w:hAnsi="Calibri" w:cs="Calibri"/>
          <w:sz w:val="24"/>
          <w:szCs w:val="24"/>
        </w:rPr>
        <w:t xml:space="preserve"> TRA interventions.</w:t>
      </w:r>
    </w:p>
    <w:bookmarkEnd w:id="2"/>
    <w:p w14:paraId="40FD3193" w14:textId="77777777" w:rsidR="0062734A" w:rsidRPr="009946E1" w:rsidRDefault="0062734A" w:rsidP="00A81FE6">
      <w:pPr>
        <w:pStyle w:val="ListParagraph"/>
        <w:ind w:firstLineChars="0" w:firstLine="0"/>
        <w:contextualSpacing/>
        <w:rPr>
          <w:rFonts w:ascii="Calibri" w:hAnsi="Calibri" w:cs="Calibri"/>
          <w:sz w:val="24"/>
          <w:szCs w:val="24"/>
        </w:rPr>
      </w:pPr>
    </w:p>
    <w:p w14:paraId="1371DF83" w14:textId="12BF105E" w:rsidR="00D86A53" w:rsidRPr="009946E1" w:rsidRDefault="0062734A" w:rsidP="00A81FE6">
      <w:pPr>
        <w:pStyle w:val="ListParagraph"/>
        <w:numPr>
          <w:ilvl w:val="1"/>
          <w:numId w:val="20"/>
        </w:numPr>
        <w:ind w:left="0" w:firstLineChars="0" w:firstLine="0"/>
        <w:contextualSpacing/>
        <w:rPr>
          <w:rFonts w:ascii="Calibri" w:hAnsi="Calibri" w:cs="Calibri"/>
          <w:sz w:val="24"/>
          <w:szCs w:val="24"/>
        </w:rPr>
      </w:pPr>
      <w:bookmarkStart w:id="3" w:name="_Hlk33949076"/>
      <w:bookmarkStart w:id="4" w:name="_Hlk33953003"/>
      <w:r w:rsidRPr="009946E1">
        <w:rPr>
          <w:rFonts w:ascii="Calibri" w:hAnsi="Calibri" w:cs="Calibri"/>
          <w:sz w:val="24"/>
          <w:szCs w:val="24"/>
        </w:rPr>
        <w:t xml:space="preserve">Evaluate the </w:t>
      </w:r>
      <w:r w:rsidR="00A32BCB">
        <w:rPr>
          <w:rFonts w:ascii="Calibri" w:hAnsi="Calibri" w:cs="Calibri"/>
          <w:sz w:val="24"/>
          <w:szCs w:val="24"/>
        </w:rPr>
        <w:t>visibility</w:t>
      </w:r>
      <w:r w:rsidR="00A32BCB" w:rsidRPr="009946E1">
        <w:rPr>
          <w:rFonts w:ascii="Calibri" w:hAnsi="Calibri" w:cs="Calibri"/>
          <w:sz w:val="24"/>
          <w:szCs w:val="24"/>
        </w:rPr>
        <w:t xml:space="preserve"> </w:t>
      </w:r>
      <w:r w:rsidRPr="009946E1">
        <w:rPr>
          <w:rFonts w:ascii="Calibri" w:hAnsi="Calibri" w:cs="Calibri"/>
          <w:sz w:val="24"/>
          <w:szCs w:val="24"/>
        </w:rPr>
        <w:t xml:space="preserve">of the RA. </w:t>
      </w:r>
    </w:p>
    <w:p w14:paraId="29176268" w14:textId="77777777" w:rsidR="00D86A53" w:rsidRPr="009946E1" w:rsidRDefault="00D86A53" w:rsidP="00A81FE6">
      <w:pPr>
        <w:pStyle w:val="ListParagraph"/>
        <w:ind w:firstLine="480"/>
        <w:rPr>
          <w:rFonts w:ascii="Calibri" w:hAnsi="Calibri" w:cs="Calibri"/>
          <w:sz w:val="24"/>
          <w:szCs w:val="24"/>
        </w:rPr>
      </w:pPr>
    </w:p>
    <w:p w14:paraId="48C0241A" w14:textId="3106AC67" w:rsidR="00D86A53" w:rsidRPr="009946E1" w:rsidRDefault="00D86A53" w:rsidP="00A81FE6">
      <w:pPr>
        <w:pStyle w:val="ListParagraph"/>
        <w:numPr>
          <w:ilvl w:val="2"/>
          <w:numId w:val="20"/>
        </w:numPr>
        <w:ind w:left="0" w:firstLineChars="0" w:firstLine="0"/>
        <w:contextualSpacing/>
        <w:rPr>
          <w:rFonts w:ascii="Calibri" w:hAnsi="Calibri" w:cs="Calibri"/>
          <w:sz w:val="24"/>
          <w:szCs w:val="24"/>
        </w:rPr>
      </w:pPr>
      <w:r w:rsidRPr="009946E1">
        <w:rPr>
          <w:rFonts w:ascii="Calibri" w:hAnsi="Calibri" w:cs="Calibri"/>
          <w:sz w:val="24"/>
          <w:szCs w:val="24"/>
        </w:rPr>
        <w:t xml:space="preserve">Perform a </w:t>
      </w:r>
      <w:r w:rsidR="0062734A" w:rsidRPr="009946E1">
        <w:rPr>
          <w:rFonts w:ascii="Calibri" w:hAnsi="Calibri" w:cs="Calibri"/>
          <w:sz w:val="24"/>
          <w:szCs w:val="24"/>
        </w:rPr>
        <w:t xml:space="preserve">Barbeau test </w:t>
      </w:r>
      <w:r w:rsidRPr="009946E1">
        <w:rPr>
          <w:rFonts w:ascii="Calibri" w:hAnsi="Calibri" w:cs="Calibri"/>
          <w:sz w:val="24"/>
          <w:szCs w:val="24"/>
        </w:rPr>
        <w:t xml:space="preserve">with the use of pulse oximetry </w:t>
      </w:r>
      <w:r w:rsidR="0062734A" w:rsidRPr="009946E1">
        <w:rPr>
          <w:rFonts w:ascii="Calibri" w:hAnsi="Calibri" w:cs="Calibri"/>
          <w:sz w:val="24"/>
          <w:szCs w:val="24"/>
        </w:rPr>
        <w:t xml:space="preserve">to evaluate </w:t>
      </w:r>
      <w:r w:rsidR="00A32BCB">
        <w:rPr>
          <w:rFonts w:ascii="Calibri" w:hAnsi="Calibri" w:cs="Calibri"/>
          <w:sz w:val="24"/>
          <w:szCs w:val="24"/>
        </w:rPr>
        <w:t>how</w:t>
      </w:r>
      <w:r w:rsidR="00A32BCB" w:rsidRPr="009946E1">
        <w:rPr>
          <w:rFonts w:ascii="Calibri" w:hAnsi="Calibri" w:cs="Calibri"/>
          <w:sz w:val="24"/>
          <w:szCs w:val="24"/>
        </w:rPr>
        <w:t xml:space="preserve"> </w:t>
      </w:r>
      <w:r w:rsidR="00A32BCB">
        <w:rPr>
          <w:rFonts w:ascii="Calibri" w:hAnsi="Calibri" w:cs="Calibri"/>
          <w:sz w:val="24"/>
          <w:szCs w:val="24"/>
        </w:rPr>
        <w:t>visible</w:t>
      </w:r>
      <w:r w:rsidR="00A32BCB" w:rsidRPr="00A32BCB" w:rsidDel="008168FD">
        <w:rPr>
          <w:rFonts w:ascii="Calibri" w:hAnsi="Calibri" w:cs="Calibri"/>
          <w:sz w:val="24"/>
          <w:szCs w:val="24"/>
        </w:rPr>
        <w:t xml:space="preserve"> </w:t>
      </w:r>
      <w:r w:rsidR="0062734A" w:rsidRPr="009946E1">
        <w:rPr>
          <w:rFonts w:ascii="Calibri" w:hAnsi="Calibri" w:cs="Calibri"/>
          <w:sz w:val="24"/>
          <w:szCs w:val="24"/>
        </w:rPr>
        <w:t xml:space="preserve">the hand collateral arteries </w:t>
      </w:r>
      <w:r w:rsidR="00A32BCB">
        <w:rPr>
          <w:rFonts w:ascii="Calibri" w:hAnsi="Calibri" w:cs="Calibri"/>
          <w:sz w:val="24"/>
          <w:szCs w:val="24"/>
        </w:rPr>
        <w:t xml:space="preserve">are </w:t>
      </w:r>
      <w:r w:rsidR="0062734A" w:rsidRPr="009946E1">
        <w:rPr>
          <w:rFonts w:ascii="Calibri" w:hAnsi="Calibri" w:cs="Calibri"/>
          <w:sz w:val="24"/>
          <w:szCs w:val="24"/>
        </w:rPr>
        <w:t>before intervention</w:t>
      </w:r>
      <w:bookmarkEnd w:id="3"/>
      <w:r w:rsidR="0062734A" w:rsidRPr="009946E1">
        <w:rPr>
          <w:rFonts w:ascii="Calibri" w:hAnsi="Calibri" w:cs="Calibri"/>
          <w:noProof/>
          <w:sz w:val="24"/>
          <w:szCs w:val="24"/>
          <w:vertAlign w:val="superscript"/>
        </w:rPr>
        <w:t>1</w:t>
      </w:r>
      <w:r w:rsidR="00173780" w:rsidRPr="009946E1">
        <w:rPr>
          <w:rFonts w:ascii="Calibri" w:hAnsi="Calibri" w:cs="Calibri"/>
          <w:noProof/>
          <w:sz w:val="24"/>
          <w:szCs w:val="24"/>
          <w:vertAlign w:val="superscript"/>
        </w:rPr>
        <w:t>1</w:t>
      </w:r>
      <w:r w:rsidR="0062734A" w:rsidRPr="009946E1">
        <w:rPr>
          <w:rFonts w:ascii="Calibri" w:hAnsi="Calibri" w:cs="Calibri"/>
          <w:sz w:val="24"/>
          <w:szCs w:val="24"/>
        </w:rPr>
        <w:t xml:space="preserve">. </w:t>
      </w:r>
      <w:bookmarkStart w:id="5" w:name="_Hlk33949095"/>
      <w:bookmarkStart w:id="6" w:name="_Hlk33951965"/>
      <w:r w:rsidR="0062734A" w:rsidRPr="009946E1">
        <w:rPr>
          <w:rFonts w:ascii="Calibri" w:hAnsi="Calibri" w:cs="Calibri"/>
          <w:sz w:val="24"/>
          <w:szCs w:val="24"/>
        </w:rPr>
        <w:t>The Barbeau D waveform is considered a</w:t>
      </w:r>
      <w:r w:rsidR="00A62D4A">
        <w:rPr>
          <w:rFonts w:ascii="Calibri" w:hAnsi="Calibri" w:cs="Calibri"/>
          <w:sz w:val="24"/>
          <w:szCs w:val="24"/>
        </w:rPr>
        <w:t>n</w:t>
      </w:r>
      <w:r w:rsidR="0062734A" w:rsidRPr="009946E1">
        <w:rPr>
          <w:rFonts w:ascii="Calibri" w:hAnsi="Calibri" w:cs="Calibri"/>
          <w:sz w:val="24"/>
          <w:szCs w:val="24"/>
        </w:rPr>
        <w:t xml:space="preserve"> </w:t>
      </w:r>
      <w:r w:rsidR="009B1F78" w:rsidRPr="009946E1">
        <w:rPr>
          <w:rFonts w:ascii="Calibri" w:hAnsi="Calibri" w:cs="Calibri"/>
          <w:sz w:val="24"/>
          <w:szCs w:val="24"/>
        </w:rPr>
        <w:t>absolute</w:t>
      </w:r>
      <w:r w:rsidR="0062734A" w:rsidRPr="009946E1">
        <w:rPr>
          <w:rFonts w:ascii="Calibri" w:hAnsi="Calibri" w:cs="Calibri"/>
          <w:sz w:val="24"/>
          <w:szCs w:val="24"/>
        </w:rPr>
        <w:t xml:space="preserve"> contraindication for RA cannulation.</w:t>
      </w:r>
      <w:bookmarkEnd w:id="5"/>
      <w:r w:rsidR="0062734A" w:rsidRPr="009946E1">
        <w:rPr>
          <w:rFonts w:ascii="Calibri" w:hAnsi="Calibri" w:cs="Calibri"/>
          <w:sz w:val="24"/>
          <w:szCs w:val="24"/>
        </w:rPr>
        <w:t xml:space="preserve"> </w:t>
      </w:r>
    </w:p>
    <w:p w14:paraId="0202753E" w14:textId="77777777" w:rsidR="00D86A53" w:rsidRPr="009946E1" w:rsidRDefault="00D86A53" w:rsidP="00A81FE6">
      <w:pPr>
        <w:pStyle w:val="ListParagraph"/>
        <w:ind w:firstLineChars="0" w:firstLine="0"/>
        <w:contextualSpacing/>
        <w:rPr>
          <w:rFonts w:ascii="Calibri" w:hAnsi="Calibri" w:cs="Calibri"/>
          <w:sz w:val="24"/>
          <w:szCs w:val="24"/>
        </w:rPr>
      </w:pPr>
    </w:p>
    <w:p w14:paraId="4C63B210" w14:textId="4026AA1E" w:rsidR="0062734A" w:rsidRPr="009946E1" w:rsidRDefault="0062734A" w:rsidP="00A81FE6">
      <w:pPr>
        <w:pStyle w:val="ListParagraph"/>
        <w:numPr>
          <w:ilvl w:val="2"/>
          <w:numId w:val="20"/>
        </w:numPr>
        <w:ind w:left="0" w:firstLineChars="0" w:firstLine="0"/>
        <w:contextualSpacing/>
        <w:rPr>
          <w:rFonts w:ascii="Calibri" w:hAnsi="Calibri" w:cs="Calibri"/>
          <w:sz w:val="24"/>
          <w:szCs w:val="24"/>
        </w:rPr>
      </w:pPr>
      <w:r w:rsidRPr="009946E1">
        <w:rPr>
          <w:rFonts w:ascii="Calibri" w:hAnsi="Calibri" w:cs="Calibri"/>
          <w:sz w:val="24"/>
          <w:szCs w:val="24"/>
        </w:rPr>
        <w:t xml:space="preserve">For patients tested as Barbeau C waveform, </w:t>
      </w:r>
      <w:r w:rsidR="00D86A53" w:rsidRPr="009946E1">
        <w:rPr>
          <w:rFonts w:ascii="Calibri" w:hAnsi="Calibri" w:cs="Calibri"/>
          <w:sz w:val="24"/>
          <w:szCs w:val="24"/>
        </w:rPr>
        <w:t>apply a D</w:t>
      </w:r>
      <w:r w:rsidRPr="009946E1">
        <w:rPr>
          <w:rFonts w:ascii="Calibri" w:hAnsi="Calibri" w:cs="Calibri"/>
          <w:sz w:val="24"/>
          <w:szCs w:val="24"/>
        </w:rPr>
        <w:t xml:space="preserve">oppler ultrasound examination to provide more reliable information about the </w:t>
      </w:r>
      <w:r w:rsidR="00A62D4A">
        <w:rPr>
          <w:rFonts w:ascii="Calibri" w:hAnsi="Calibri" w:cs="Calibri"/>
          <w:sz w:val="24"/>
          <w:szCs w:val="24"/>
        </w:rPr>
        <w:t>amount</w:t>
      </w:r>
      <w:r w:rsidR="00A62D4A" w:rsidRPr="009946E1">
        <w:rPr>
          <w:rFonts w:ascii="Calibri" w:hAnsi="Calibri" w:cs="Calibri"/>
          <w:sz w:val="24"/>
          <w:szCs w:val="24"/>
        </w:rPr>
        <w:t xml:space="preserve"> </w:t>
      </w:r>
      <w:r w:rsidRPr="009946E1">
        <w:rPr>
          <w:rFonts w:ascii="Calibri" w:hAnsi="Calibri" w:cs="Calibri"/>
          <w:sz w:val="24"/>
          <w:szCs w:val="24"/>
        </w:rPr>
        <w:t xml:space="preserve">of collateral circulation in the forearm and hand. </w:t>
      </w:r>
      <w:r w:rsidR="009B1F78" w:rsidRPr="009946E1">
        <w:rPr>
          <w:rFonts w:ascii="Calibri" w:hAnsi="Calibri" w:cs="Calibri"/>
          <w:sz w:val="24"/>
          <w:szCs w:val="24"/>
        </w:rPr>
        <w:t>A</w:t>
      </w:r>
      <w:r w:rsidRPr="009946E1">
        <w:rPr>
          <w:rFonts w:ascii="Calibri" w:hAnsi="Calibri" w:cs="Calibri"/>
          <w:sz w:val="24"/>
          <w:szCs w:val="24"/>
          <w:u w:color="FA5050"/>
        </w:rPr>
        <w:t>n</w:t>
      </w:r>
      <w:r w:rsidRPr="009946E1">
        <w:rPr>
          <w:rFonts w:ascii="Calibri" w:hAnsi="Calibri" w:cs="Calibri"/>
          <w:sz w:val="24"/>
          <w:szCs w:val="24"/>
        </w:rPr>
        <w:t xml:space="preserve"> inner diameter smaller than </w:t>
      </w:r>
      <w:r w:rsidRPr="009946E1">
        <w:rPr>
          <w:rFonts w:ascii="Calibri" w:hAnsi="Calibri" w:cs="Calibri"/>
          <w:sz w:val="24"/>
          <w:szCs w:val="24"/>
          <w:u w:color="FA5050"/>
        </w:rPr>
        <w:t>2</w:t>
      </w:r>
      <w:r w:rsidR="00D86A53" w:rsidRPr="009946E1">
        <w:rPr>
          <w:rFonts w:ascii="Calibri" w:hAnsi="Calibri" w:cs="Calibri"/>
          <w:sz w:val="24"/>
          <w:szCs w:val="24"/>
          <w:u w:color="FA5050"/>
        </w:rPr>
        <w:t xml:space="preserve"> </w:t>
      </w:r>
      <w:r w:rsidRPr="009946E1">
        <w:rPr>
          <w:rFonts w:ascii="Calibri" w:hAnsi="Calibri" w:cs="Calibri"/>
          <w:sz w:val="24"/>
          <w:szCs w:val="24"/>
          <w:u w:color="FA5050"/>
        </w:rPr>
        <w:t>mm</w:t>
      </w:r>
      <w:r w:rsidRPr="009946E1">
        <w:rPr>
          <w:rFonts w:ascii="Calibri" w:hAnsi="Calibri" w:cs="Calibri"/>
          <w:sz w:val="24"/>
          <w:szCs w:val="24"/>
        </w:rPr>
        <w:t xml:space="preserve"> </w:t>
      </w:r>
      <w:r w:rsidR="009B1F78" w:rsidRPr="009946E1">
        <w:rPr>
          <w:rFonts w:ascii="Calibri" w:hAnsi="Calibri" w:cs="Calibri"/>
          <w:sz w:val="24"/>
          <w:szCs w:val="24"/>
        </w:rPr>
        <w:t xml:space="preserve">is </w:t>
      </w:r>
      <w:r w:rsidRPr="009946E1">
        <w:rPr>
          <w:rFonts w:ascii="Calibri" w:hAnsi="Calibri" w:cs="Calibri"/>
          <w:sz w:val="24"/>
          <w:szCs w:val="24"/>
        </w:rPr>
        <w:t xml:space="preserve">considered a contraindication. </w:t>
      </w:r>
      <w:bookmarkEnd w:id="6"/>
    </w:p>
    <w:bookmarkEnd w:id="4"/>
    <w:p w14:paraId="27B2EB9A" w14:textId="77777777" w:rsidR="0062734A" w:rsidRPr="009946E1" w:rsidRDefault="0062734A" w:rsidP="00A81FE6">
      <w:pPr>
        <w:pStyle w:val="ListParagraph"/>
        <w:ind w:firstLineChars="0" w:firstLine="0"/>
        <w:contextualSpacing/>
        <w:rPr>
          <w:rFonts w:ascii="Calibri" w:hAnsi="Calibri" w:cs="Calibri"/>
          <w:sz w:val="24"/>
          <w:szCs w:val="24"/>
        </w:rPr>
      </w:pPr>
    </w:p>
    <w:p w14:paraId="160539FB" w14:textId="22E86678" w:rsidR="0062734A" w:rsidRPr="009946E1" w:rsidRDefault="00D15019" w:rsidP="00A81FE6">
      <w:pPr>
        <w:pStyle w:val="ListParagraph"/>
        <w:ind w:firstLineChars="0" w:firstLine="0"/>
        <w:contextualSpacing/>
        <w:rPr>
          <w:rFonts w:ascii="Calibri" w:hAnsi="Calibri" w:cs="Calibri"/>
          <w:sz w:val="24"/>
          <w:szCs w:val="24"/>
        </w:rPr>
      </w:pPr>
      <w:bookmarkStart w:id="7" w:name="_Hlk33951990"/>
      <w:r w:rsidRPr="009946E1">
        <w:rPr>
          <w:rFonts w:ascii="Calibri" w:hAnsi="Calibri" w:cs="Calibri"/>
          <w:sz w:val="24"/>
          <w:szCs w:val="24"/>
        </w:rPr>
        <w:t>NOTE:</w:t>
      </w:r>
      <w:r w:rsidR="00D86A53" w:rsidRPr="009946E1">
        <w:rPr>
          <w:rFonts w:ascii="Calibri" w:hAnsi="Calibri" w:cs="Calibri"/>
          <w:sz w:val="24"/>
          <w:szCs w:val="24"/>
        </w:rPr>
        <w:t xml:space="preserve"> </w:t>
      </w:r>
      <w:r w:rsidR="0062734A" w:rsidRPr="009946E1">
        <w:rPr>
          <w:rFonts w:ascii="Calibri" w:hAnsi="Calibri" w:cs="Calibri"/>
          <w:sz w:val="24"/>
          <w:szCs w:val="24"/>
        </w:rPr>
        <w:t>After medical history evaluation and the RA evaluation, patients with</w:t>
      </w:r>
      <w:r w:rsidR="000B13E5" w:rsidRPr="009946E1">
        <w:rPr>
          <w:rFonts w:ascii="Calibri" w:hAnsi="Calibri" w:cs="Calibri"/>
          <w:sz w:val="24"/>
          <w:szCs w:val="24"/>
        </w:rPr>
        <w:t xml:space="preserve"> </w:t>
      </w:r>
      <w:r w:rsidR="0062734A" w:rsidRPr="009946E1">
        <w:rPr>
          <w:rFonts w:ascii="Calibri" w:hAnsi="Calibri" w:cs="Calibri"/>
          <w:sz w:val="24"/>
          <w:szCs w:val="24"/>
        </w:rPr>
        <w:t xml:space="preserve">contraindications </w:t>
      </w:r>
      <w:r w:rsidR="00A62D4A">
        <w:rPr>
          <w:rFonts w:ascii="Calibri" w:hAnsi="Calibri" w:cs="Calibri"/>
          <w:sz w:val="24"/>
          <w:szCs w:val="24"/>
        </w:rPr>
        <w:t>should abstain from</w:t>
      </w:r>
      <w:r w:rsidR="00D86A53" w:rsidRPr="009946E1">
        <w:rPr>
          <w:rFonts w:ascii="Calibri" w:hAnsi="Calibri" w:cs="Calibri"/>
          <w:sz w:val="24"/>
          <w:szCs w:val="24"/>
        </w:rPr>
        <w:t xml:space="preserve"> a</w:t>
      </w:r>
      <w:r w:rsidR="0062734A" w:rsidRPr="009946E1">
        <w:rPr>
          <w:rFonts w:ascii="Calibri" w:hAnsi="Calibri" w:cs="Calibri"/>
          <w:sz w:val="24"/>
          <w:szCs w:val="24"/>
        </w:rPr>
        <w:t xml:space="preserve"> puncture via </w:t>
      </w:r>
      <w:r w:rsidR="00D86A53" w:rsidRPr="009946E1">
        <w:rPr>
          <w:rFonts w:ascii="Calibri" w:hAnsi="Calibri" w:cs="Calibri"/>
          <w:sz w:val="24"/>
          <w:szCs w:val="24"/>
        </w:rPr>
        <w:t xml:space="preserve">the </w:t>
      </w:r>
      <w:r w:rsidR="0062734A" w:rsidRPr="009946E1">
        <w:rPr>
          <w:rFonts w:ascii="Calibri" w:hAnsi="Calibri" w:cs="Calibri"/>
          <w:sz w:val="24"/>
          <w:szCs w:val="24"/>
        </w:rPr>
        <w:t xml:space="preserve">ipsilateral RA. </w:t>
      </w:r>
      <w:r w:rsidR="00A32BCB">
        <w:rPr>
          <w:rFonts w:ascii="Calibri" w:hAnsi="Calibri" w:cs="Calibri"/>
          <w:sz w:val="24"/>
          <w:szCs w:val="24"/>
        </w:rPr>
        <w:t>The c</w:t>
      </w:r>
      <w:r w:rsidR="0062734A" w:rsidRPr="009946E1">
        <w:rPr>
          <w:rFonts w:ascii="Calibri" w:hAnsi="Calibri" w:cs="Calibri"/>
          <w:sz w:val="24"/>
          <w:szCs w:val="24"/>
        </w:rPr>
        <w:t xml:space="preserve">ontralateral RA </w:t>
      </w:r>
      <w:r w:rsidR="002C3882" w:rsidRPr="009946E1">
        <w:rPr>
          <w:rFonts w:ascii="Calibri" w:hAnsi="Calibri" w:cs="Calibri"/>
          <w:sz w:val="24"/>
          <w:szCs w:val="24"/>
        </w:rPr>
        <w:t>might</w:t>
      </w:r>
      <w:r w:rsidR="000B13E5" w:rsidRPr="009946E1">
        <w:rPr>
          <w:rFonts w:ascii="Calibri" w:hAnsi="Calibri" w:cs="Calibri"/>
          <w:sz w:val="24"/>
          <w:szCs w:val="24"/>
        </w:rPr>
        <w:t xml:space="preserve"> </w:t>
      </w:r>
      <w:r w:rsidR="0062734A" w:rsidRPr="009946E1">
        <w:rPr>
          <w:rFonts w:ascii="Calibri" w:hAnsi="Calibri" w:cs="Calibri"/>
          <w:sz w:val="24"/>
          <w:szCs w:val="24"/>
        </w:rPr>
        <w:t xml:space="preserve">serve as an ideal supply if it is </w:t>
      </w:r>
      <w:r w:rsidR="004C10B2" w:rsidRPr="009946E1">
        <w:rPr>
          <w:rFonts w:ascii="Calibri" w:hAnsi="Calibri" w:cs="Calibri"/>
          <w:sz w:val="24"/>
          <w:szCs w:val="24"/>
        </w:rPr>
        <w:t xml:space="preserve">found to be </w:t>
      </w:r>
      <w:r w:rsidR="004C10B2" w:rsidRPr="00A32BCB">
        <w:rPr>
          <w:rFonts w:ascii="Calibri" w:hAnsi="Calibri" w:cs="Calibri"/>
          <w:sz w:val="24"/>
          <w:szCs w:val="24"/>
        </w:rPr>
        <w:t>patent</w:t>
      </w:r>
      <w:r w:rsidR="004C10B2" w:rsidRPr="009946E1">
        <w:rPr>
          <w:rFonts w:ascii="Calibri" w:hAnsi="Calibri" w:cs="Calibri"/>
          <w:sz w:val="24"/>
          <w:szCs w:val="24"/>
        </w:rPr>
        <w:t xml:space="preserve"> </w:t>
      </w:r>
      <w:r w:rsidR="0062734A" w:rsidRPr="009946E1">
        <w:rPr>
          <w:rFonts w:ascii="Calibri" w:hAnsi="Calibri" w:cs="Calibri"/>
          <w:sz w:val="24"/>
          <w:szCs w:val="24"/>
        </w:rPr>
        <w:t>through Barbeau test evaluation.</w:t>
      </w:r>
      <w:r w:rsidR="0059139B" w:rsidRPr="009946E1">
        <w:rPr>
          <w:rFonts w:ascii="Calibri" w:hAnsi="Calibri" w:cs="Calibri"/>
          <w:sz w:val="24"/>
          <w:szCs w:val="24"/>
        </w:rPr>
        <w:t xml:space="preserve"> The left RA </w:t>
      </w:r>
      <w:r w:rsidR="00ED02E2" w:rsidRPr="009946E1">
        <w:rPr>
          <w:rFonts w:ascii="Calibri" w:hAnsi="Calibri" w:cs="Calibri"/>
          <w:sz w:val="24"/>
          <w:szCs w:val="24"/>
        </w:rPr>
        <w:t>i</w:t>
      </w:r>
      <w:r w:rsidR="0059139B" w:rsidRPr="009946E1">
        <w:rPr>
          <w:rFonts w:ascii="Calibri" w:hAnsi="Calibri" w:cs="Calibri"/>
          <w:sz w:val="24"/>
          <w:szCs w:val="24"/>
        </w:rPr>
        <w:t xml:space="preserve">s initially </w:t>
      </w:r>
      <w:r w:rsidR="0086429B" w:rsidRPr="009946E1">
        <w:rPr>
          <w:rFonts w:ascii="Calibri" w:hAnsi="Calibri" w:cs="Calibri"/>
          <w:sz w:val="24"/>
          <w:szCs w:val="24"/>
        </w:rPr>
        <w:t>chosen</w:t>
      </w:r>
      <w:r w:rsidR="0059139B" w:rsidRPr="009946E1">
        <w:rPr>
          <w:rFonts w:ascii="Calibri" w:hAnsi="Calibri" w:cs="Calibri"/>
          <w:sz w:val="24"/>
          <w:szCs w:val="24"/>
        </w:rPr>
        <w:t xml:space="preserve"> as a preferred access rout</w:t>
      </w:r>
      <w:r w:rsidR="00390FB3">
        <w:rPr>
          <w:rFonts w:ascii="Calibri" w:hAnsi="Calibri" w:cs="Calibri"/>
          <w:sz w:val="24"/>
          <w:szCs w:val="24"/>
        </w:rPr>
        <w:t>e</w:t>
      </w:r>
      <w:r w:rsidR="0059139B" w:rsidRPr="009946E1">
        <w:rPr>
          <w:rFonts w:ascii="Calibri" w:hAnsi="Calibri" w:cs="Calibri"/>
          <w:sz w:val="24"/>
          <w:szCs w:val="24"/>
        </w:rPr>
        <w:t>. The right RA might serve as an alternative choice if the</w:t>
      </w:r>
      <w:r w:rsidR="00390FB3">
        <w:rPr>
          <w:rFonts w:ascii="Calibri" w:hAnsi="Calibri" w:cs="Calibri"/>
          <w:sz w:val="24"/>
          <w:szCs w:val="24"/>
        </w:rPr>
        <w:t xml:space="preserve"> </w:t>
      </w:r>
      <w:r w:rsidR="0059139B" w:rsidRPr="009946E1">
        <w:rPr>
          <w:rFonts w:ascii="Calibri" w:hAnsi="Calibri" w:cs="Calibri"/>
          <w:sz w:val="24"/>
          <w:szCs w:val="24"/>
        </w:rPr>
        <w:t xml:space="preserve">left RA </w:t>
      </w:r>
      <w:r w:rsidR="00390FB3">
        <w:rPr>
          <w:rFonts w:ascii="Calibri" w:hAnsi="Calibri" w:cs="Calibri"/>
          <w:sz w:val="24"/>
          <w:szCs w:val="24"/>
        </w:rPr>
        <w:t>was found unsuitable</w:t>
      </w:r>
      <w:r w:rsidR="0059139B" w:rsidRPr="009946E1">
        <w:rPr>
          <w:rFonts w:ascii="Calibri" w:hAnsi="Calibri" w:cs="Calibri"/>
          <w:sz w:val="24"/>
          <w:szCs w:val="24"/>
        </w:rPr>
        <w:t>.</w:t>
      </w:r>
    </w:p>
    <w:bookmarkEnd w:id="7"/>
    <w:p w14:paraId="618E0D27" w14:textId="77777777" w:rsidR="0062734A" w:rsidRPr="009946E1" w:rsidRDefault="0062734A" w:rsidP="00A81FE6">
      <w:pPr>
        <w:pStyle w:val="ListParagraph"/>
        <w:ind w:firstLineChars="0" w:firstLine="0"/>
        <w:contextualSpacing/>
        <w:rPr>
          <w:rFonts w:ascii="Calibri" w:hAnsi="Calibri" w:cs="Calibri"/>
          <w:sz w:val="24"/>
          <w:szCs w:val="24"/>
        </w:rPr>
      </w:pPr>
    </w:p>
    <w:p w14:paraId="219B6923" w14:textId="104900F4" w:rsidR="0062734A" w:rsidRPr="009946E1" w:rsidRDefault="0062734A" w:rsidP="00A81FE6">
      <w:pPr>
        <w:pStyle w:val="ListParagraph"/>
        <w:numPr>
          <w:ilvl w:val="0"/>
          <w:numId w:val="6"/>
        </w:numPr>
        <w:ind w:left="0" w:firstLineChars="0" w:firstLine="0"/>
        <w:contextualSpacing/>
        <w:rPr>
          <w:rFonts w:ascii="Calibri" w:hAnsi="Calibri" w:cs="Calibri"/>
          <w:b/>
          <w:bCs/>
          <w:sz w:val="24"/>
          <w:szCs w:val="24"/>
          <w:highlight w:val="yellow"/>
        </w:rPr>
      </w:pPr>
      <w:bookmarkStart w:id="8" w:name="_Hlk33954702"/>
      <w:r w:rsidRPr="009946E1">
        <w:rPr>
          <w:rFonts w:ascii="Calibri" w:hAnsi="Calibri" w:cs="Calibri"/>
          <w:b/>
          <w:bCs/>
          <w:sz w:val="24"/>
          <w:szCs w:val="24"/>
          <w:highlight w:val="yellow"/>
        </w:rPr>
        <w:t>Radial artery access</w:t>
      </w:r>
    </w:p>
    <w:bookmarkEnd w:id="8"/>
    <w:p w14:paraId="621D20A1" w14:textId="77777777" w:rsidR="0062734A" w:rsidRPr="009946E1" w:rsidRDefault="0062734A" w:rsidP="00A81FE6">
      <w:pPr>
        <w:pStyle w:val="ListParagraph"/>
        <w:ind w:firstLineChars="0" w:firstLine="0"/>
        <w:contextualSpacing/>
        <w:rPr>
          <w:rFonts w:ascii="Calibri" w:hAnsi="Calibri" w:cs="Calibri"/>
          <w:b/>
          <w:bCs/>
          <w:sz w:val="24"/>
          <w:szCs w:val="24"/>
        </w:rPr>
      </w:pPr>
    </w:p>
    <w:p w14:paraId="1279B42E" w14:textId="2B4AA3D9" w:rsidR="0062734A" w:rsidRPr="009946E1" w:rsidRDefault="00BA23DD" w:rsidP="00A81FE6">
      <w:pPr>
        <w:pStyle w:val="ListParagraph"/>
        <w:numPr>
          <w:ilvl w:val="1"/>
          <w:numId w:val="21"/>
        </w:numPr>
        <w:ind w:left="0" w:firstLineChars="0" w:firstLine="0"/>
        <w:contextualSpacing/>
        <w:rPr>
          <w:rFonts w:ascii="Calibri" w:hAnsi="Calibri" w:cs="Calibri"/>
          <w:sz w:val="24"/>
          <w:szCs w:val="24"/>
          <w:highlight w:val="yellow"/>
        </w:rPr>
      </w:pPr>
      <w:r w:rsidRPr="009946E1">
        <w:rPr>
          <w:rFonts w:ascii="Calibri" w:hAnsi="Calibri" w:cs="Calibri"/>
          <w:sz w:val="24"/>
          <w:szCs w:val="24"/>
          <w:highlight w:val="yellow"/>
        </w:rPr>
        <w:t>Place the p</w:t>
      </w:r>
      <w:r w:rsidR="0062734A" w:rsidRPr="009946E1">
        <w:rPr>
          <w:rFonts w:ascii="Calibri" w:hAnsi="Calibri" w:cs="Calibri"/>
          <w:sz w:val="24"/>
          <w:szCs w:val="24"/>
          <w:highlight w:val="yellow"/>
        </w:rPr>
        <w:t>atient</w:t>
      </w:r>
      <w:r w:rsidR="002B438F" w:rsidRPr="009946E1">
        <w:rPr>
          <w:rFonts w:ascii="Calibri" w:hAnsi="Calibri" w:cs="Calibri"/>
          <w:sz w:val="24"/>
          <w:szCs w:val="24"/>
          <w:highlight w:val="yellow"/>
        </w:rPr>
        <w:t xml:space="preserve"> </w:t>
      </w:r>
      <w:r w:rsidR="0062734A" w:rsidRPr="009946E1">
        <w:rPr>
          <w:rFonts w:ascii="Calibri" w:hAnsi="Calibri" w:cs="Calibri"/>
          <w:sz w:val="24"/>
          <w:szCs w:val="24"/>
          <w:highlight w:val="yellow"/>
        </w:rPr>
        <w:t>in a supine position on the angiography table. Then, place the left arm parallel to the patient’s body and close to the left waist, allowing easy placement of the catheter and wire and enabling operator positioning comparable to that with the TFA.</w:t>
      </w:r>
    </w:p>
    <w:p w14:paraId="62020D91" w14:textId="77777777" w:rsidR="0062734A" w:rsidRPr="009946E1" w:rsidRDefault="0062734A" w:rsidP="00A81FE6">
      <w:pPr>
        <w:pStyle w:val="ListParagraph"/>
        <w:ind w:firstLineChars="0" w:firstLine="0"/>
        <w:contextualSpacing/>
        <w:rPr>
          <w:rFonts w:ascii="Calibri" w:hAnsi="Calibri" w:cs="Calibri"/>
          <w:sz w:val="24"/>
          <w:szCs w:val="24"/>
          <w:highlight w:val="yellow"/>
        </w:rPr>
      </w:pPr>
    </w:p>
    <w:p w14:paraId="609B1B57" w14:textId="697C82F0" w:rsidR="004C10B2" w:rsidRPr="009946E1" w:rsidRDefault="0062734A" w:rsidP="00A81FE6">
      <w:pPr>
        <w:pStyle w:val="ListParagraph"/>
        <w:numPr>
          <w:ilvl w:val="1"/>
          <w:numId w:val="21"/>
        </w:numPr>
        <w:ind w:left="0" w:firstLineChars="0" w:firstLine="0"/>
        <w:contextualSpacing/>
        <w:rPr>
          <w:rFonts w:ascii="Calibri" w:hAnsi="Calibri" w:cs="Calibri"/>
          <w:sz w:val="24"/>
          <w:szCs w:val="24"/>
          <w:highlight w:val="yellow"/>
        </w:rPr>
      </w:pPr>
      <w:bookmarkStart w:id="9" w:name="_Hlk33954728"/>
      <w:r w:rsidRPr="009946E1">
        <w:rPr>
          <w:rFonts w:ascii="Calibri" w:hAnsi="Calibri" w:cs="Calibri"/>
          <w:sz w:val="24"/>
          <w:szCs w:val="24"/>
          <w:highlight w:val="yellow"/>
        </w:rPr>
        <w:t>Mark the distal RA pulse by palpation</w:t>
      </w:r>
      <w:r w:rsidR="002B438F" w:rsidRPr="009946E1">
        <w:rPr>
          <w:rFonts w:ascii="Calibri" w:hAnsi="Calibri" w:cs="Calibri"/>
          <w:sz w:val="24"/>
          <w:szCs w:val="24"/>
          <w:highlight w:val="yellow"/>
        </w:rPr>
        <w:t>.</w:t>
      </w:r>
      <w:r w:rsidRPr="009946E1">
        <w:rPr>
          <w:rFonts w:ascii="Calibri" w:hAnsi="Calibri" w:cs="Calibri"/>
          <w:sz w:val="24"/>
          <w:szCs w:val="24"/>
          <w:highlight w:val="yellow"/>
        </w:rPr>
        <w:t xml:space="preserve"> </w:t>
      </w:r>
      <w:r w:rsidR="002B438F" w:rsidRPr="009946E1">
        <w:rPr>
          <w:rFonts w:ascii="Calibri" w:hAnsi="Calibri" w:cs="Calibri"/>
          <w:sz w:val="24"/>
          <w:szCs w:val="24"/>
          <w:highlight w:val="yellow"/>
        </w:rPr>
        <w:t>C</w:t>
      </w:r>
      <w:r w:rsidRPr="009946E1">
        <w:rPr>
          <w:rFonts w:ascii="Calibri" w:hAnsi="Calibri" w:cs="Calibri"/>
          <w:sz w:val="24"/>
          <w:szCs w:val="24"/>
          <w:highlight w:val="yellow"/>
        </w:rPr>
        <w:t xml:space="preserve">lean the skin surface with </w:t>
      </w:r>
      <w:r w:rsidRPr="009946E1">
        <w:rPr>
          <w:rFonts w:ascii="Calibri" w:hAnsi="Calibri" w:cs="Calibri"/>
          <w:sz w:val="24"/>
          <w:szCs w:val="24"/>
          <w:highlight w:val="yellow"/>
          <w:u w:color="FA5050"/>
        </w:rPr>
        <w:t>10</w:t>
      </w:r>
      <w:r w:rsidRPr="009946E1">
        <w:rPr>
          <w:rFonts w:ascii="Calibri" w:hAnsi="Calibri" w:cs="Calibri"/>
          <w:sz w:val="24"/>
          <w:szCs w:val="24"/>
          <w:highlight w:val="yellow"/>
        </w:rPr>
        <w:t xml:space="preserve">% povidone-iodine surgical scrub solution and allow the solution to air dry. </w:t>
      </w:r>
      <w:r w:rsidR="00390FB3">
        <w:rPr>
          <w:rFonts w:ascii="Calibri" w:hAnsi="Calibri" w:cs="Calibri"/>
          <w:sz w:val="24"/>
          <w:szCs w:val="24"/>
          <w:highlight w:val="yellow"/>
        </w:rPr>
        <w:t>Cover</w:t>
      </w:r>
      <w:r w:rsidR="00390FB3" w:rsidRPr="009946E1" w:rsidDel="00390FB3">
        <w:rPr>
          <w:rFonts w:ascii="Calibri" w:hAnsi="Calibri" w:cs="Calibri"/>
          <w:sz w:val="24"/>
          <w:szCs w:val="24"/>
          <w:highlight w:val="yellow"/>
        </w:rPr>
        <w:t xml:space="preserve"> </w:t>
      </w:r>
      <w:r w:rsidRPr="009946E1">
        <w:rPr>
          <w:rFonts w:ascii="Calibri" w:hAnsi="Calibri" w:cs="Calibri"/>
          <w:sz w:val="24"/>
          <w:szCs w:val="24"/>
          <w:highlight w:val="yellow"/>
        </w:rPr>
        <w:t>the left arm with a surgical drape</w:t>
      </w:r>
      <w:bookmarkEnd w:id="9"/>
      <w:r w:rsidRPr="009946E1">
        <w:rPr>
          <w:rFonts w:ascii="Calibri" w:hAnsi="Calibri" w:cs="Calibri"/>
          <w:sz w:val="24"/>
          <w:szCs w:val="24"/>
          <w:highlight w:val="yellow"/>
        </w:rPr>
        <w:t xml:space="preserve">. </w:t>
      </w:r>
    </w:p>
    <w:p w14:paraId="112E0E54" w14:textId="77777777" w:rsidR="004C10B2" w:rsidRPr="009946E1" w:rsidRDefault="004C10B2" w:rsidP="00A81FE6">
      <w:pPr>
        <w:pStyle w:val="ListParagraph"/>
        <w:ind w:firstLine="480"/>
        <w:rPr>
          <w:rFonts w:ascii="Calibri" w:hAnsi="Calibri" w:cs="Calibri"/>
          <w:sz w:val="24"/>
          <w:szCs w:val="24"/>
          <w:highlight w:val="yellow"/>
        </w:rPr>
      </w:pPr>
    </w:p>
    <w:p w14:paraId="044A6AB6" w14:textId="36FD37FE" w:rsidR="00BD2661" w:rsidRPr="009946E1" w:rsidRDefault="00390FB3" w:rsidP="00A81FE6">
      <w:pPr>
        <w:pStyle w:val="ListParagraph"/>
        <w:numPr>
          <w:ilvl w:val="2"/>
          <w:numId w:val="21"/>
        </w:numPr>
        <w:ind w:left="0" w:firstLineChars="0" w:firstLine="0"/>
        <w:contextualSpacing/>
        <w:rPr>
          <w:rFonts w:ascii="Calibri" w:hAnsi="Calibri" w:cs="Calibri"/>
          <w:sz w:val="24"/>
          <w:szCs w:val="24"/>
          <w:highlight w:val="yellow"/>
        </w:rPr>
      </w:pPr>
      <w:r>
        <w:rPr>
          <w:rFonts w:ascii="Calibri" w:hAnsi="Calibri" w:cs="Calibri"/>
          <w:sz w:val="24"/>
          <w:szCs w:val="24"/>
          <w:highlight w:val="yellow"/>
        </w:rPr>
        <w:t>In case of</w:t>
      </w:r>
      <w:r w:rsidRPr="009946E1">
        <w:rPr>
          <w:rFonts w:ascii="Calibri" w:hAnsi="Calibri" w:cs="Calibri"/>
          <w:sz w:val="24"/>
          <w:szCs w:val="24"/>
          <w:highlight w:val="yellow"/>
        </w:rPr>
        <w:t xml:space="preserve"> potential left RA puncture failure</w:t>
      </w:r>
      <w:r>
        <w:rPr>
          <w:rFonts w:ascii="Calibri" w:hAnsi="Calibri" w:cs="Calibri"/>
          <w:sz w:val="24"/>
          <w:szCs w:val="24"/>
          <w:highlight w:val="yellow"/>
        </w:rPr>
        <w:t>, prepare</w:t>
      </w:r>
      <w:r w:rsidRPr="009946E1">
        <w:rPr>
          <w:rFonts w:ascii="Calibri" w:hAnsi="Calibri" w:cs="Calibri"/>
          <w:sz w:val="24"/>
          <w:szCs w:val="24"/>
          <w:highlight w:val="yellow"/>
        </w:rPr>
        <w:t xml:space="preserve"> </w:t>
      </w:r>
      <w:r w:rsidR="00C04C96" w:rsidRPr="009946E1">
        <w:rPr>
          <w:rFonts w:ascii="Calibri" w:hAnsi="Calibri" w:cs="Calibri"/>
          <w:sz w:val="24"/>
          <w:szCs w:val="24"/>
          <w:highlight w:val="yellow"/>
        </w:rPr>
        <w:t>an alternative access route</w:t>
      </w:r>
      <w:r>
        <w:rPr>
          <w:rFonts w:ascii="Calibri" w:hAnsi="Calibri" w:cs="Calibri"/>
          <w:sz w:val="24"/>
          <w:szCs w:val="24"/>
          <w:highlight w:val="yellow"/>
        </w:rPr>
        <w:t xml:space="preserve"> by</w:t>
      </w:r>
      <w:r w:rsidR="00BD2661" w:rsidRPr="009946E1">
        <w:rPr>
          <w:rFonts w:ascii="Calibri" w:hAnsi="Calibri" w:cs="Calibri"/>
          <w:sz w:val="24"/>
          <w:szCs w:val="24"/>
          <w:highlight w:val="yellow"/>
        </w:rPr>
        <w:t xml:space="preserve"> </w:t>
      </w:r>
      <w:r w:rsidR="004C10B2" w:rsidRPr="009946E1">
        <w:rPr>
          <w:rFonts w:ascii="Calibri" w:hAnsi="Calibri" w:cs="Calibri"/>
          <w:sz w:val="24"/>
          <w:szCs w:val="24"/>
          <w:highlight w:val="yellow"/>
        </w:rPr>
        <w:t>steriliz</w:t>
      </w:r>
      <w:r>
        <w:rPr>
          <w:rFonts w:ascii="Calibri" w:hAnsi="Calibri" w:cs="Calibri"/>
          <w:sz w:val="24"/>
          <w:szCs w:val="24"/>
          <w:highlight w:val="yellow"/>
        </w:rPr>
        <w:t>ing</w:t>
      </w:r>
      <w:r w:rsidR="004C10B2" w:rsidRPr="009946E1">
        <w:rPr>
          <w:rFonts w:ascii="Calibri" w:hAnsi="Calibri" w:cs="Calibri"/>
          <w:sz w:val="24"/>
          <w:szCs w:val="24"/>
          <w:highlight w:val="yellow"/>
        </w:rPr>
        <w:t xml:space="preserve"> and drap</w:t>
      </w:r>
      <w:r>
        <w:rPr>
          <w:rFonts w:ascii="Calibri" w:hAnsi="Calibri" w:cs="Calibri"/>
          <w:sz w:val="24"/>
          <w:szCs w:val="24"/>
          <w:highlight w:val="yellow"/>
        </w:rPr>
        <w:t>ing</w:t>
      </w:r>
      <w:r w:rsidR="004C10B2" w:rsidRPr="009946E1">
        <w:rPr>
          <w:rFonts w:ascii="Calibri" w:hAnsi="Calibri" w:cs="Calibri"/>
          <w:sz w:val="24"/>
          <w:szCs w:val="24"/>
          <w:highlight w:val="yellow"/>
        </w:rPr>
        <w:t xml:space="preserve"> </w:t>
      </w:r>
      <w:r w:rsidR="00BD2661" w:rsidRPr="009946E1">
        <w:rPr>
          <w:rFonts w:ascii="Calibri" w:hAnsi="Calibri" w:cs="Calibri"/>
          <w:sz w:val="24"/>
          <w:szCs w:val="24"/>
          <w:highlight w:val="yellow"/>
        </w:rPr>
        <w:t>the right arm or right inguinal region.</w:t>
      </w:r>
    </w:p>
    <w:p w14:paraId="4832F532" w14:textId="48BDC8FB" w:rsidR="0062734A" w:rsidRPr="009946E1" w:rsidRDefault="0062734A" w:rsidP="00A81FE6">
      <w:pPr>
        <w:pStyle w:val="ListParagraph"/>
        <w:ind w:firstLineChars="0" w:firstLine="0"/>
        <w:contextualSpacing/>
        <w:rPr>
          <w:rFonts w:ascii="Calibri" w:hAnsi="Calibri" w:cs="Calibri"/>
          <w:sz w:val="24"/>
          <w:szCs w:val="24"/>
        </w:rPr>
      </w:pPr>
    </w:p>
    <w:p w14:paraId="65F55794" w14:textId="3B3E44BE" w:rsidR="0062734A" w:rsidRPr="009946E1" w:rsidRDefault="00D15019" w:rsidP="00A81FE6">
      <w:pPr>
        <w:pStyle w:val="ListParagraph"/>
        <w:numPr>
          <w:ilvl w:val="1"/>
          <w:numId w:val="21"/>
        </w:numPr>
        <w:ind w:left="0" w:firstLineChars="0" w:firstLine="0"/>
        <w:contextualSpacing/>
        <w:rPr>
          <w:rFonts w:ascii="Calibri" w:hAnsi="Calibri" w:cs="Calibri"/>
          <w:sz w:val="24"/>
          <w:szCs w:val="24"/>
        </w:rPr>
      </w:pPr>
      <w:bookmarkStart w:id="10" w:name="_Hlk33954747"/>
      <w:r w:rsidRPr="009946E1">
        <w:rPr>
          <w:rFonts w:ascii="Calibri" w:hAnsi="Calibri" w:cs="Calibri"/>
          <w:sz w:val="24"/>
          <w:szCs w:val="24"/>
        </w:rPr>
        <w:t>Apply lo</w:t>
      </w:r>
      <w:r w:rsidR="0062734A" w:rsidRPr="009946E1">
        <w:rPr>
          <w:rFonts w:ascii="Calibri" w:hAnsi="Calibri" w:cs="Calibri"/>
          <w:sz w:val="24"/>
          <w:szCs w:val="24"/>
        </w:rPr>
        <w:t>cal anesthesia (</w:t>
      </w:r>
      <w:r w:rsidR="00390FB3">
        <w:rPr>
          <w:rFonts w:ascii="Calibri" w:hAnsi="Calibri" w:cs="Calibri"/>
          <w:sz w:val="24"/>
          <w:szCs w:val="24"/>
        </w:rPr>
        <w:t xml:space="preserve">i.e., </w:t>
      </w:r>
      <w:r w:rsidR="0062734A" w:rsidRPr="009946E1">
        <w:rPr>
          <w:rFonts w:ascii="Calibri" w:hAnsi="Calibri" w:cs="Calibri"/>
          <w:sz w:val="24"/>
          <w:szCs w:val="24"/>
        </w:rPr>
        <w:t>1 m</w:t>
      </w:r>
      <w:r w:rsidR="00BA23DD" w:rsidRPr="009946E1">
        <w:rPr>
          <w:rFonts w:ascii="Calibri" w:hAnsi="Calibri" w:cs="Calibri"/>
          <w:sz w:val="24"/>
          <w:szCs w:val="24"/>
        </w:rPr>
        <w:t>L of</w:t>
      </w:r>
      <w:r w:rsidR="0062734A" w:rsidRPr="009946E1">
        <w:rPr>
          <w:rFonts w:ascii="Calibri" w:hAnsi="Calibri" w:cs="Calibri"/>
          <w:sz w:val="24"/>
          <w:szCs w:val="24"/>
        </w:rPr>
        <w:t xml:space="preserve"> lidocaine 2%) proximal to the styloid process along the axis of the most powerful pulsation of the </w:t>
      </w:r>
      <w:r w:rsidR="00F43904" w:rsidRPr="009946E1">
        <w:rPr>
          <w:rFonts w:ascii="Calibri" w:hAnsi="Calibri" w:cs="Calibri"/>
          <w:sz w:val="24"/>
          <w:szCs w:val="24"/>
        </w:rPr>
        <w:t xml:space="preserve">left </w:t>
      </w:r>
      <w:r w:rsidR="0062734A" w:rsidRPr="009946E1">
        <w:rPr>
          <w:rFonts w:ascii="Calibri" w:hAnsi="Calibri" w:cs="Calibri"/>
          <w:sz w:val="24"/>
          <w:szCs w:val="24"/>
        </w:rPr>
        <w:t>RA.</w:t>
      </w:r>
    </w:p>
    <w:p w14:paraId="102DAF7F" w14:textId="77777777" w:rsidR="0062734A" w:rsidRPr="009946E1" w:rsidRDefault="0062734A" w:rsidP="00A81FE6">
      <w:pPr>
        <w:pStyle w:val="ListParagraph"/>
        <w:ind w:firstLineChars="0" w:firstLine="0"/>
        <w:contextualSpacing/>
        <w:rPr>
          <w:rFonts w:ascii="Calibri" w:hAnsi="Calibri" w:cs="Calibri"/>
          <w:sz w:val="24"/>
          <w:szCs w:val="24"/>
        </w:rPr>
      </w:pPr>
    </w:p>
    <w:p w14:paraId="43B24FBD" w14:textId="3DE7871D" w:rsidR="0062734A" w:rsidRPr="009946E1" w:rsidRDefault="0062734A" w:rsidP="00A81FE6">
      <w:pPr>
        <w:pStyle w:val="ListParagraph"/>
        <w:numPr>
          <w:ilvl w:val="1"/>
          <w:numId w:val="21"/>
        </w:numPr>
        <w:ind w:left="0" w:firstLineChars="0" w:firstLine="0"/>
        <w:contextualSpacing/>
        <w:rPr>
          <w:rFonts w:ascii="Calibri" w:hAnsi="Calibri" w:cs="Calibri"/>
          <w:sz w:val="24"/>
          <w:szCs w:val="24"/>
          <w:highlight w:val="yellow"/>
        </w:rPr>
      </w:pPr>
      <w:r w:rsidRPr="009946E1">
        <w:rPr>
          <w:rFonts w:ascii="Calibri" w:hAnsi="Calibri" w:cs="Calibri"/>
          <w:sz w:val="24"/>
          <w:szCs w:val="24"/>
          <w:highlight w:val="yellow"/>
        </w:rPr>
        <w:t xml:space="preserve">Extend the wrist, and puncture </w:t>
      </w:r>
      <w:r w:rsidR="00D15019" w:rsidRPr="009946E1">
        <w:rPr>
          <w:rFonts w:ascii="Calibri" w:hAnsi="Calibri" w:cs="Calibri"/>
          <w:sz w:val="24"/>
          <w:szCs w:val="24"/>
          <w:highlight w:val="yellow"/>
        </w:rPr>
        <w:t xml:space="preserve">the </w:t>
      </w:r>
      <w:r w:rsidRPr="009946E1">
        <w:rPr>
          <w:rFonts w:ascii="Calibri" w:hAnsi="Calibri" w:cs="Calibri"/>
          <w:sz w:val="24"/>
          <w:szCs w:val="24"/>
          <w:highlight w:val="yellow"/>
        </w:rPr>
        <w:t>RA with a 20</w:t>
      </w:r>
      <w:r w:rsidR="00D15019" w:rsidRPr="009946E1">
        <w:rPr>
          <w:rFonts w:ascii="Calibri" w:hAnsi="Calibri" w:cs="Calibri"/>
          <w:sz w:val="24"/>
          <w:szCs w:val="24"/>
          <w:highlight w:val="yellow"/>
        </w:rPr>
        <w:t xml:space="preserve"> G</w:t>
      </w:r>
      <w:r w:rsidRPr="009946E1">
        <w:rPr>
          <w:rFonts w:ascii="Calibri" w:hAnsi="Calibri" w:cs="Calibri"/>
          <w:sz w:val="24"/>
          <w:szCs w:val="24"/>
          <w:highlight w:val="yellow"/>
        </w:rPr>
        <w:t xml:space="preserve"> needle</w:t>
      </w:r>
      <w:r w:rsidR="009421E1" w:rsidRPr="009946E1">
        <w:rPr>
          <w:rFonts w:ascii="Calibri" w:hAnsi="Calibri" w:cs="Calibri"/>
          <w:sz w:val="24"/>
          <w:szCs w:val="24"/>
          <w:highlight w:val="yellow"/>
        </w:rPr>
        <w:t xml:space="preserve"> using the modified </w:t>
      </w:r>
      <w:r w:rsidR="00D13AF9" w:rsidRPr="009946E1">
        <w:rPr>
          <w:rFonts w:ascii="Calibri" w:hAnsi="Calibri" w:cs="Calibri"/>
          <w:sz w:val="24"/>
          <w:szCs w:val="24"/>
          <w:highlight w:val="yellow"/>
        </w:rPr>
        <w:t>S</w:t>
      </w:r>
      <w:r w:rsidR="009421E1" w:rsidRPr="009946E1">
        <w:rPr>
          <w:rFonts w:ascii="Calibri" w:hAnsi="Calibri" w:cs="Calibri"/>
          <w:sz w:val="24"/>
          <w:szCs w:val="24"/>
          <w:highlight w:val="yellow"/>
        </w:rPr>
        <w:t>eldinger technique.</w:t>
      </w:r>
      <w:r w:rsidRPr="009946E1">
        <w:rPr>
          <w:rFonts w:ascii="Calibri" w:hAnsi="Calibri" w:cs="Calibri"/>
          <w:sz w:val="24"/>
          <w:szCs w:val="24"/>
          <w:highlight w:val="yellow"/>
        </w:rPr>
        <w:t xml:space="preserve"> </w:t>
      </w:r>
      <w:r w:rsidR="009421E1" w:rsidRPr="009946E1">
        <w:rPr>
          <w:rFonts w:ascii="Calibri" w:hAnsi="Calibri" w:cs="Calibri"/>
          <w:sz w:val="24"/>
          <w:szCs w:val="24"/>
          <w:highlight w:val="yellow"/>
        </w:rPr>
        <w:t xml:space="preserve">When </w:t>
      </w:r>
      <w:r w:rsidRPr="009946E1">
        <w:rPr>
          <w:rFonts w:ascii="Calibri" w:hAnsi="Calibri" w:cs="Calibri"/>
          <w:sz w:val="24"/>
          <w:szCs w:val="24"/>
          <w:highlight w:val="yellow"/>
        </w:rPr>
        <w:t>pulsatile arterial blood return</w:t>
      </w:r>
      <w:r w:rsidR="009421E1" w:rsidRPr="009946E1">
        <w:rPr>
          <w:rFonts w:ascii="Calibri" w:hAnsi="Calibri" w:cs="Calibri"/>
          <w:sz w:val="24"/>
          <w:szCs w:val="24"/>
          <w:highlight w:val="yellow"/>
        </w:rPr>
        <w:t xml:space="preserve"> is</w:t>
      </w:r>
      <w:r w:rsidR="00390FB3">
        <w:rPr>
          <w:rFonts w:ascii="Calibri" w:hAnsi="Calibri" w:cs="Calibri"/>
          <w:sz w:val="24"/>
          <w:szCs w:val="24"/>
          <w:highlight w:val="yellow"/>
        </w:rPr>
        <w:t>observed</w:t>
      </w:r>
      <w:r w:rsidR="00390FB3" w:rsidRPr="009946E1" w:rsidDel="00390FB3">
        <w:rPr>
          <w:rFonts w:ascii="Calibri" w:hAnsi="Calibri" w:cs="Calibri"/>
          <w:sz w:val="24"/>
          <w:szCs w:val="24"/>
          <w:highlight w:val="yellow"/>
        </w:rPr>
        <w:t xml:space="preserve"> </w:t>
      </w:r>
      <w:r w:rsidR="00214331" w:rsidRPr="009946E1">
        <w:rPr>
          <w:rFonts w:ascii="Calibri" w:hAnsi="Calibri" w:cs="Calibri"/>
          <w:sz w:val="24"/>
          <w:szCs w:val="24"/>
          <w:highlight w:val="yellow"/>
        </w:rPr>
        <w:t xml:space="preserve">, </w:t>
      </w:r>
      <w:r w:rsidR="004C10B2" w:rsidRPr="009946E1">
        <w:rPr>
          <w:rFonts w:ascii="Calibri" w:hAnsi="Calibri" w:cs="Calibri"/>
          <w:sz w:val="24"/>
          <w:szCs w:val="24"/>
          <w:highlight w:val="yellow"/>
        </w:rPr>
        <w:t xml:space="preserve">introduce </w:t>
      </w:r>
      <w:r w:rsidR="00214331" w:rsidRPr="009946E1">
        <w:rPr>
          <w:rFonts w:ascii="Calibri" w:hAnsi="Calibri" w:cs="Calibri"/>
          <w:sz w:val="24"/>
          <w:szCs w:val="24"/>
          <w:highlight w:val="yellow"/>
        </w:rPr>
        <w:t>a</w:t>
      </w:r>
      <w:r w:rsidRPr="009946E1">
        <w:rPr>
          <w:rFonts w:ascii="Calibri" w:hAnsi="Calibri" w:cs="Calibri"/>
          <w:sz w:val="24"/>
          <w:szCs w:val="24"/>
          <w:highlight w:val="yellow"/>
        </w:rPr>
        <w:t xml:space="preserve"> 0.025</w:t>
      </w:r>
      <w:r w:rsidR="00390FB3">
        <w:rPr>
          <w:rFonts w:ascii="Calibri" w:hAnsi="Calibri" w:cs="Calibri"/>
          <w:sz w:val="24"/>
          <w:szCs w:val="24"/>
          <w:highlight w:val="yellow"/>
        </w:rPr>
        <w:t xml:space="preserve"> </w:t>
      </w:r>
      <w:r w:rsidRPr="009946E1">
        <w:rPr>
          <w:rFonts w:ascii="Calibri" w:hAnsi="Calibri" w:cs="Calibri"/>
          <w:sz w:val="24"/>
          <w:szCs w:val="24"/>
          <w:highlight w:val="yellow"/>
        </w:rPr>
        <w:t xml:space="preserve">inch hydrophilic </w:t>
      </w:r>
      <w:r w:rsidRPr="009946E1">
        <w:rPr>
          <w:rFonts w:ascii="Calibri" w:hAnsi="Calibri" w:cs="Calibri"/>
          <w:sz w:val="24"/>
          <w:szCs w:val="24"/>
          <w:highlight w:val="yellow"/>
          <w:u w:color="FA5050"/>
        </w:rPr>
        <w:t>guidewire</w:t>
      </w:r>
      <w:r w:rsidRPr="009946E1">
        <w:rPr>
          <w:rFonts w:ascii="Calibri" w:hAnsi="Calibri" w:cs="Calibri"/>
          <w:sz w:val="24"/>
          <w:szCs w:val="24"/>
          <w:highlight w:val="yellow"/>
        </w:rPr>
        <w:t>.</w:t>
      </w:r>
    </w:p>
    <w:p w14:paraId="2427B69D" w14:textId="77777777" w:rsidR="00D15019" w:rsidRPr="009946E1" w:rsidRDefault="00D15019" w:rsidP="00A81FE6">
      <w:pPr>
        <w:pStyle w:val="ListParagraph"/>
        <w:ind w:firstLineChars="0" w:firstLine="0"/>
        <w:contextualSpacing/>
        <w:rPr>
          <w:rFonts w:ascii="Calibri" w:hAnsi="Calibri" w:cs="Calibri"/>
          <w:sz w:val="24"/>
          <w:szCs w:val="24"/>
          <w:highlight w:val="yellow"/>
        </w:rPr>
      </w:pPr>
    </w:p>
    <w:bookmarkEnd w:id="10"/>
    <w:p w14:paraId="57513407" w14:textId="0B071E80" w:rsidR="000B1D76" w:rsidRPr="009946E1" w:rsidRDefault="00D15019" w:rsidP="00A81FE6">
      <w:pPr>
        <w:pStyle w:val="ListParagraph"/>
        <w:ind w:firstLineChars="0" w:firstLine="0"/>
        <w:contextualSpacing/>
        <w:rPr>
          <w:rFonts w:ascii="Calibri" w:hAnsi="Calibri" w:cs="Calibri"/>
          <w:sz w:val="24"/>
          <w:szCs w:val="24"/>
        </w:rPr>
      </w:pPr>
      <w:r w:rsidRPr="009946E1">
        <w:rPr>
          <w:rFonts w:ascii="Calibri" w:hAnsi="Calibri" w:cs="Calibri"/>
          <w:sz w:val="24"/>
          <w:szCs w:val="24"/>
          <w:highlight w:val="yellow"/>
        </w:rPr>
        <w:lastRenderedPageBreak/>
        <w:t xml:space="preserve">3.4.1. </w:t>
      </w:r>
      <w:r w:rsidR="0062734A" w:rsidRPr="009946E1">
        <w:rPr>
          <w:rFonts w:ascii="Calibri" w:hAnsi="Calibri" w:cs="Calibri"/>
          <w:sz w:val="24"/>
          <w:szCs w:val="24"/>
          <w:highlight w:val="yellow"/>
        </w:rPr>
        <w:t xml:space="preserve">Retract the </w:t>
      </w:r>
      <w:r w:rsidR="0062734A" w:rsidRPr="009946E1">
        <w:rPr>
          <w:rFonts w:ascii="Calibri" w:hAnsi="Calibri" w:cs="Calibri"/>
          <w:sz w:val="24"/>
          <w:szCs w:val="24"/>
          <w:highlight w:val="yellow"/>
          <w:u w:color="FA5050"/>
        </w:rPr>
        <w:t>guidewire</w:t>
      </w:r>
      <w:r w:rsidR="0062734A" w:rsidRPr="009946E1">
        <w:rPr>
          <w:rFonts w:ascii="Calibri" w:hAnsi="Calibri" w:cs="Calibri"/>
          <w:sz w:val="24"/>
          <w:szCs w:val="24"/>
          <w:highlight w:val="yellow"/>
        </w:rPr>
        <w:t xml:space="preserve"> and readjust the needle </w:t>
      </w:r>
      <w:r w:rsidR="006A012A" w:rsidRPr="009946E1">
        <w:rPr>
          <w:rFonts w:ascii="Calibri" w:hAnsi="Calibri" w:cs="Calibri"/>
          <w:sz w:val="24"/>
          <w:szCs w:val="24"/>
          <w:highlight w:val="yellow"/>
        </w:rPr>
        <w:t xml:space="preserve">if </w:t>
      </w:r>
      <w:r w:rsidR="0062734A" w:rsidRPr="009946E1">
        <w:rPr>
          <w:rFonts w:ascii="Calibri" w:hAnsi="Calibri" w:cs="Calibri"/>
          <w:sz w:val="24"/>
          <w:szCs w:val="24"/>
          <w:highlight w:val="yellow"/>
        </w:rPr>
        <w:t xml:space="preserve">resistance </w:t>
      </w:r>
      <w:r w:rsidRPr="009946E1">
        <w:rPr>
          <w:rFonts w:ascii="Calibri" w:hAnsi="Calibri" w:cs="Calibri"/>
          <w:sz w:val="24"/>
          <w:szCs w:val="24"/>
          <w:highlight w:val="yellow"/>
        </w:rPr>
        <w:t>is</w:t>
      </w:r>
      <w:r w:rsidR="0062734A" w:rsidRPr="009946E1">
        <w:rPr>
          <w:rFonts w:ascii="Calibri" w:hAnsi="Calibri" w:cs="Calibri"/>
          <w:sz w:val="24"/>
          <w:szCs w:val="24"/>
          <w:highlight w:val="yellow"/>
        </w:rPr>
        <w:t xml:space="preserve"> encountered. Do not </w:t>
      </w:r>
      <w:r w:rsidRPr="009946E1">
        <w:rPr>
          <w:rFonts w:ascii="Calibri" w:hAnsi="Calibri" w:cs="Calibri"/>
          <w:sz w:val="24"/>
          <w:szCs w:val="24"/>
          <w:highlight w:val="yellow"/>
        </w:rPr>
        <w:t xml:space="preserve">force the insertion of the </w:t>
      </w:r>
      <w:r w:rsidR="006607B9" w:rsidRPr="009946E1">
        <w:rPr>
          <w:rFonts w:ascii="Calibri" w:hAnsi="Calibri" w:cs="Calibri"/>
          <w:sz w:val="24"/>
          <w:szCs w:val="24"/>
          <w:highlight w:val="yellow"/>
        </w:rPr>
        <w:t>guide</w:t>
      </w:r>
      <w:r w:rsidRPr="009946E1">
        <w:rPr>
          <w:rFonts w:ascii="Calibri" w:hAnsi="Calibri" w:cs="Calibri"/>
          <w:sz w:val="24"/>
          <w:szCs w:val="24"/>
          <w:highlight w:val="yellow"/>
        </w:rPr>
        <w:t xml:space="preserve">wire. </w:t>
      </w:r>
      <w:r w:rsidR="00390FB3">
        <w:rPr>
          <w:rFonts w:ascii="Calibri" w:hAnsi="Calibri" w:cs="Calibri"/>
          <w:sz w:val="24"/>
          <w:szCs w:val="24"/>
          <w:highlight w:val="yellow"/>
        </w:rPr>
        <w:t>With the assistance of</w:t>
      </w:r>
      <w:r w:rsidR="00DF72D4" w:rsidRPr="009946E1">
        <w:rPr>
          <w:rFonts w:ascii="Calibri" w:hAnsi="Calibri" w:cs="Calibri"/>
          <w:sz w:val="24"/>
          <w:szCs w:val="24"/>
          <w:highlight w:val="yellow"/>
        </w:rPr>
        <w:t xml:space="preserve"> of dig</w:t>
      </w:r>
      <w:r w:rsidR="00A52B5B" w:rsidRPr="009946E1">
        <w:rPr>
          <w:rFonts w:ascii="Calibri" w:hAnsi="Calibri" w:cs="Calibri"/>
          <w:sz w:val="24"/>
          <w:szCs w:val="24"/>
          <w:highlight w:val="yellow"/>
        </w:rPr>
        <w:t>i</w:t>
      </w:r>
      <w:r w:rsidR="00DF72D4" w:rsidRPr="009946E1">
        <w:rPr>
          <w:rFonts w:ascii="Calibri" w:hAnsi="Calibri" w:cs="Calibri"/>
          <w:sz w:val="24"/>
          <w:szCs w:val="24"/>
          <w:highlight w:val="yellow"/>
        </w:rPr>
        <w:t xml:space="preserve">tal subtraction </w:t>
      </w:r>
      <w:r w:rsidR="00A52B5B" w:rsidRPr="009946E1">
        <w:rPr>
          <w:rFonts w:ascii="Calibri" w:hAnsi="Calibri" w:cs="Calibri"/>
          <w:sz w:val="24"/>
          <w:szCs w:val="24"/>
          <w:highlight w:val="yellow"/>
        </w:rPr>
        <w:t>angiography (DSA)</w:t>
      </w:r>
      <w:r w:rsidR="0062734A" w:rsidRPr="009946E1">
        <w:rPr>
          <w:rFonts w:ascii="Calibri" w:hAnsi="Calibri" w:cs="Calibri"/>
          <w:sz w:val="24"/>
          <w:szCs w:val="24"/>
          <w:highlight w:val="yellow"/>
        </w:rPr>
        <w:t xml:space="preserve">, </w:t>
      </w:r>
      <w:r w:rsidR="004C10B2" w:rsidRPr="009946E1">
        <w:rPr>
          <w:rFonts w:ascii="Calibri" w:hAnsi="Calibri" w:cs="Calibri"/>
          <w:sz w:val="24"/>
          <w:szCs w:val="24"/>
          <w:highlight w:val="yellow"/>
        </w:rPr>
        <w:t xml:space="preserve">inject </w:t>
      </w:r>
      <w:r w:rsidR="00B14644" w:rsidRPr="009946E1">
        <w:rPr>
          <w:rFonts w:ascii="Calibri" w:hAnsi="Calibri" w:cs="Calibri"/>
          <w:sz w:val="24"/>
          <w:szCs w:val="24"/>
          <w:highlight w:val="yellow"/>
        </w:rPr>
        <w:t xml:space="preserve">about 1 to 2 </w:t>
      </w:r>
      <w:r w:rsidR="004C10B2" w:rsidRPr="009946E1">
        <w:rPr>
          <w:rFonts w:ascii="Calibri" w:hAnsi="Calibri" w:cs="Calibri"/>
          <w:sz w:val="24"/>
          <w:szCs w:val="24"/>
          <w:highlight w:val="yellow"/>
        </w:rPr>
        <w:t xml:space="preserve">mL of </w:t>
      </w:r>
      <w:r w:rsidR="0062734A" w:rsidRPr="009946E1">
        <w:rPr>
          <w:rFonts w:ascii="Calibri" w:hAnsi="Calibri" w:cs="Calibri"/>
          <w:sz w:val="24"/>
          <w:szCs w:val="24"/>
          <w:highlight w:val="yellow"/>
        </w:rPr>
        <w:t xml:space="preserve">contrast to </w:t>
      </w:r>
      <w:r w:rsidR="00390FB3">
        <w:rPr>
          <w:rFonts w:ascii="Calibri" w:hAnsi="Calibri" w:cs="Calibri"/>
          <w:sz w:val="24"/>
          <w:szCs w:val="24"/>
          <w:highlight w:val="yellow"/>
        </w:rPr>
        <w:t>highlight</w:t>
      </w:r>
      <w:r w:rsidR="00390FB3" w:rsidRPr="009946E1">
        <w:rPr>
          <w:rFonts w:ascii="Calibri" w:hAnsi="Calibri" w:cs="Calibri"/>
          <w:sz w:val="24"/>
          <w:szCs w:val="24"/>
          <w:highlight w:val="yellow"/>
        </w:rPr>
        <w:t xml:space="preserve"> </w:t>
      </w:r>
      <w:r w:rsidR="0062734A" w:rsidRPr="009946E1">
        <w:rPr>
          <w:rFonts w:ascii="Calibri" w:hAnsi="Calibri" w:cs="Calibri"/>
          <w:sz w:val="24"/>
          <w:szCs w:val="24"/>
          <w:highlight w:val="yellow"/>
        </w:rPr>
        <w:t xml:space="preserve">the RA and help </w:t>
      </w:r>
      <w:r w:rsidR="00390FB3">
        <w:rPr>
          <w:rFonts w:ascii="Calibri" w:hAnsi="Calibri" w:cs="Calibri"/>
          <w:sz w:val="24"/>
          <w:szCs w:val="24"/>
          <w:highlight w:val="yellow"/>
        </w:rPr>
        <w:t xml:space="preserve">insert </w:t>
      </w:r>
      <w:r w:rsidR="006607B9" w:rsidRPr="009946E1">
        <w:rPr>
          <w:rFonts w:ascii="Calibri" w:hAnsi="Calibri" w:cs="Calibri"/>
          <w:sz w:val="24"/>
          <w:szCs w:val="24"/>
          <w:highlight w:val="yellow"/>
        </w:rPr>
        <w:t xml:space="preserve">the hydrophilic </w:t>
      </w:r>
      <w:r w:rsidR="006607B9" w:rsidRPr="009946E1">
        <w:rPr>
          <w:rFonts w:ascii="Calibri" w:hAnsi="Calibri" w:cs="Calibri"/>
          <w:sz w:val="24"/>
          <w:szCs w:val="24"/>
          <w:highlight w:val="yellow"/>
          <w:u w:color="FA5050"/>
        </w:rPr>
        <w:t>guidewire</w:t>
      </w:r>
      <w:r w:rsidR="0062734A" w:rsidRPr="009946E1">
        <w:rPr>
          <w:rFonts w:ascii="Calibri" w:hAnsi="Calibri" w:cs="Calibri"/>
          <w:sz w:val="24"/>
          <w:szCs w:val="24"/>
          <w:highlight w:val="yellow"/>
        </w:rPr>
        <w:t>.</w:t>
      </w:r>
      <w:r w:rsidR="00161E48" w:rsidRPr="009946E1">
        <w:rPr>
          <w:rFonts w:ascii="Calibri" w:hAnsi="Calibri" w:cs="Calibri"/>
          <w:sz w:val="24"/>
          <w:szCs w:val="24"/>
        </w:rPr>
        <w:t xml:space="preserve"> </w:t>
      </w:r>
    </w:p>
    <w:p w14:paraId="4F216381" w14:textId="77777777" w:rsidR="0062734A" w:rsidRPr="009946E1" w:rsidRDefault="0062734A" w:rsidP="00A81FE6">
      <w:pPr>
        <w:pStyle w:val="ListParagraph"/>
        <w:ind w:firstLineChars="0" w:firstLine="0"/>
        <w:contextualSpacing/>
        <w:rPr>
          <w:rFonts w:ascii="Calibri" w:hAnsi="Calibri" w:cs="Calibri"/>
          <w:sz w:val="24"/>
          <w:szCs w:val="24"/>
        </w:rPr>
      </w:pPr>
    </w:p>
    <w:p w14:paraId="4EF31FB5" w14:textId="2B29DD68" w:rsidR="0062734A" w:rsidRPr="009946E1" w:rsidRDefault="0062734A" w:rsidP="00A81FE6">
      <w:pPr>
        <w:pStyle w:val="ListParagraph"/>
        <w:numPr>
          <w:ilvl w:val="1"/>
          <w:numId w:val="21"/>
        </w:numPr>
        <w:ind w:left="0" w:firstLineChars="0" w:firstLine="0"/>
        <w:contextualSpacing/>
        <w:rPr>
          <w:rFonts w:ascii="Calibri" w:hAnsi="Calibri" w:cs="Calibri"/>
          <w:sz w:val="24"/>
          <w:szCs w:val="24"/>
        </w:rPr>
      </w:pPr>
      <w:bookmarkStart w:id="11" w:name="_Hlk33913082"/>
      <w:bookmarkStart w:id="12" w:name="_Hlk33954777"/>
      <w:r w:rsidRPr="009946E1">
        <w:rPr>
          <w:rFonts w:ascii="Calibri" w:hAnsi="Calibri" w:cs="Calibri"/>
          <w:sz w:val="24"/>
          <w:szCs w:val="24"/>
          <w:highlight w:val="yellow"/>
        </w:rPr>
        <w:t xml:space="preserve">Once access </w:t>
      </w:r>
      <w:r w:rsidR="00D15019" w:rsidRPr="009946E1">
        <w:rPr>
          <w:rFonts w:ascii="Calibri" w:hAnsi="Calibri" w:cs="Calibri"/>
          <w:sz w:val="24"/>
          <w:szCs w:val="24"/>
          <w:highlight w:val="yellow"/>
        </w:rPr>
        <w:t xml:space="preserve">is </w:t>
      </w:r>
      <w:r w:rsidRPr="009946E1">
        <w:rPr>
          <w:rFonts w:ascii="Calibri" w:hAnsi="Calibri" w:cs="Calibri"/>
          <w:sz w:val="24"/>
          <w:szCs w:val="24"/>
          <w:highlight w:val="yellow"/>
        </w:rPr>
        <w:t xml:space="preserve">obtained, remove the needle and introduce a 4-French hydrophilic sheath with </w:t>
      </w:r>
      <w:r w:rsidR="00D15019" w:rsidRPr="009946E1">
        <w:rPr>
          <w:rFonts w:ascii="Calibri" w:hAnsi="Calibri" w:cs="Calibri"/>
          <w:sz w:val="24"/>
          <w:szCs w:val="24"/>
          <w:highlight w:val="yellow"/>
        </w:rPr>
        <w:t xml:space="preserve">the </w:t>
      </w:r>
      <w:r w:rsidRPr="009946E1">
        <w:rPr>
          <w:rFonts w:ascii="Calibri" w:hAnsi="Calibri" w:cs="Calibri"/>
          <w:sz w:val="24"/>
          <w:szCs w:val="24"/>
          <w:highlight w:val="yellow"/>
          <w:u w:color="FA5050"/>
        </w:rPr>
        <w:t>guidewire</w:t>
      </w:r>
      <w:r w:rsidRPr="009946E1">
        <w:rPr>
          <w:rFonts w:ascii="Calibri" w:hAnsi="Calibri" w:cs="Calibri"/>
          <w:sz w:val="24"/>
          <w:szCs w:val="24"/>
          <w:highlight w:val="yellow"/>
        </w:rPr>
        <w:t>.</w:t>
      </w:r>
      <w:bookmarkEnd w:id="11"/>
      <w:r w:rsidRPr="009946E1">
        <w:rPr>
          <w:rFonts w:ascii="Calibri" w:hAnsi="Calibri" w:cs="Calibri"/>
          <w:sz w:val="24"/>
          <w:szCs w:val="24"/>
          <w:highlight w:val="yellow"/>
        </w:rPr>
        <w:t xml:space="preserve"> After sheath insertion, gently pump back</w:t>
      </w:r>
      <w:r w:rsidR="008700FF" w:rsidRPr="009946E1">
        <w:rPr>
          <w:rFonts w:ascii="Calibri" w:hAnsi="Calibri" w:cs="Calibri"/>
          <w:sz w:val="24"/>
          <w:szCs w:val="24"/>
          <w:highlight w:val="yellow"/>
        </w:rPr>
        <w:t xml:space="preserve"> a small </w:t>
      </w:r>
      <w:r w:rsidR="00FB6D5F" w:rsidRPr="009946E1">
        <w:rPr>
          <w:rFonts w:ascii="Calibri" w:hAnsi="Calibri" w:cs="Calibri"/>
          <w:sz w:val="24"/>
          <w:szCs w:val="24"/>
          <w:highlight w:val="yellow"/>
        </w:rPr>
        <w:t>amount</w:t>
      </w:r>
      <w:r w:rsidR="008700FF" w:rsidRPr="009946E1">
        <w:rPr>
          <w:rFonts w:ascii="Calibri" w:hAnsi="Calibri" w:cs="Calibri"/>
          <w:sz w:val="24"/>
          <w:szCs w:val="24"/>
          <w:highlight w:val="yellow"/>
        </w:rPr>
        <w:t xml:space="preserve"> of a</w:t>
      </w:r>
      <w:r w:rsidR="00B12117" w:rsidRPr="009946E1">
        <w:rPr>
          <w:rFonts w:ascii="Calibri" w:hAnsi="Calibri" w:cs="Calibri"/>
          <w:sz w:val="24"/>
          <w:szCs w:val="24"/>
          <w:highlight w:val="yellow"/>
        </w:rPr>
        <w:t>r</w:t>
      </w:r>
      <w:r w:rsidR="008700FF" w:rsidRPr="009946E1">
        <w:rPr>
          <w:rFonts w:ascii="Calibri" w:hAnsi="Calibri" w:cs="Calibri"/>
          <w:sz w:val="24"/>
          <w:szCs w:val="24"/>
          <w:highlight w:val="yellow"/>
        </w:rPr>
        <w:t>ter</w:t>
      </w:r>
      <w:r w:rsidR="00390FB3">
        <w:rPr>
          <w:rFonts w:ascii="Calibri" w:hAnsi="Calibri" w:cs="Calibri"/>
          <w:sz w:val="24"/>
          <w:szCs w:val="24"/>
          <w:highlight w:val="yellow"/>
        </w:rPr>
        <w:t>ial</w:t>
      </w:r>
      <w:r w:rsidR="008700FF" w:rsidRPr="009946E1">
        <w:rPr>
          <w:rFonts w:ascii="Calibri" w:hAnsi="Calibri" w:cs="Calibri"/>
          <w:sz w:val="24"/>
          <w:szCs w:val="24"/>
          <w:highlight w:val="yellow"/>
        </w:rPr>
        <w:t xml:space="preserve"> blood</w:t>
      </w:r>
      <w:r w:rsidRPr="009946E1">
        <w:rPr>
          <w:rFonts w:ascii="Calibri" w:hAnsi="Calibri" w:cs="Calibri"/>
          <w:sz w:val="24"/>
          <w:szCs w:val="24"/>
          <w:highlight w:val="yellow"/>
        </w:rPr>
        <w:t xml:space="preserve"> with a syringe to confirm that</w:t>
      </w:r>
      <w:r w:rsidR="00D62C2B" w:rsidRPr="009946E1">
        <w:rPr>
          <w:rFonts w:ascii="Calibri" w:hAnsi="Calibri" w:cs="Calibri"/>
          <w:sz w:val="24"/>
          <w:szCs w:val="24"/>
          <w:highlight w:val="yellow"/>
        </w:rPr>
        <w:t xml:space="preserve"> the sheath</w:t>
      </w:r>
      <w:r w:rsidR="008700FF" w:rsidRPr="009946E1">
        <w:rPr>
          <w:rFonts w:ascii="Calibri" w:hAnsi="Calibri" w:cs="Calibri"/>
          <w:sz w:val="24"/>
          <w:szCs w:val="24"/>
          <w:highlight w:val="yellow"/>
        </w:rPr>
        <w:t xml:space="preserve"> tip</w:t>
      </w:r>
      <w:r w:rsidR="00D62C2B" w:rsidRPr="009946E1">
        <w:rPr>
          <w:rFonts w:ascii="Calibri" w:hAnsi="Calibri" w:cs="Calibri"/>
          <w:sz w:val="24"/>
          <w:szCs w:val="24"/>
          <w:highlight w:val="yellow"/>
        </w:rPr>
        <w:t xml:space="preserve"> </w:t>
      </w:r>
      <w:r w:rsidR="00CF3C72" w:rsidRPr="009946E1">
        <w:rPr>
          <w:rFonts w:ascii="Calibri" w:hAnsi="Calibri" w:cs="Calibri"/>
          <w:sz w:val="24"/>
          <w:szCs w:val="24"/>
          <w:highlight w:val="yellow"/>
        </w:rPr>
        <w:t xml:space="preserve">is </w:t>
      </w:r>
      <w:r w:rsidR="008700FF" w:rsidRPr="009946E1">
        <w:rPr>
          <w:rFonts w:ascii="Calibri" w:hAnsi="Calibri" w:cs="Calibri"/>
          <w:sz w:val="24"/>
          <w:szCs w:val="24"/>
          <w:highlight w:val="yellow"/>
        </w:rPr>
        <w:t>with</w:t>
      </w:r>
      <w:r w:rsidRPr="009946E1">
        <w:rPr>
          <w:rFonts w:ascii="Calibri" w:hAnsi="Calibri" w:cs="Calibri"/>
          <w:sz w:val="24"/>
          <w:szCs w:val="24"/>
          <w:highlight w:val="yellow"/>
        </w:rPr>
        <w:t>in the vessel</w:t>
      </w:r>
      <w:r w:rsidRPr="009946E1">
        <w:rPr>
          <w:rFonts w:ascii="Calibri" w:hAnsi="Calibri" w:cs="Calibri"/>
          <w:sz w:val="24"/>
          <w:szCs w:val="24"/>
        </w:rPr>
        <w:t>.</w:t>
      </w:r>
    </w:p>
    <w:bookmarkEnd w:id="12"/>
    <w:p w14:paraId="60144668" w14:textId="77777777" w:rsidR="0062734A" w:rsidRPr="009946E1" w:rsidRDefault="0062734A" w:rsidP="00A81FE6">
      <w:pPr>
        <w:pStyle w:val="ListParagraph"/>
        <w:ind w:firstLineChars="0" w:firstLine="0"/>
        <w:contextualSpacing/>
        <w:rPr>
          <w:rFonts w:ascii="Calibri" w:hAnsi="Calibri" w:cs="Calibri"/>
        </w:rPr>
      </w:pPr>
    </w:p>
    <w:p w14:paraId="04DDF3F4" w14:textId="20F9284D" w:rsidR="0062734A" w:rsidRPr="009946E1" w:rsidRDefault="0062734A" w:rsidP="00A81FE6">
      <w:pPr>
        <w:pStyle w:val="ListParagraph"/>
        <w:numPr>
          <w:ilvl w:val="0"/>
          <w:numId w:val="6"/>
        </w:numPr>
        <w:ind w:left="0" w:firstLineChars="0" w:firstLine="0"/>
        <w:contextualSpacing/>
        <w:rPr>
          <w:rFonts w:ascii="Calibri" w:hAnsi="Calibri" w:cs="Calibri"/>
          <w:b/>
          <w:bCs/>
          <w:sz w:val="24"/>
          <w:szCs w:val="24"/>
        </w:rPr>
      </w:pPr>
      <w:r w:rsidRPr="009946E1">
        <w:rPr>
          <w:rFonts w:ascii="Calibri" w:hAnsi="Calibri" w:cs="Calibri"/>
          <w:b/>
          <w:bCs/>
          <w:sz w:val="24"/>
          <w:szCs w:val="24"/>
        </w:rPr>
        <w:t xml:space="preserve">Anticoagulation and vascular dilation </w:t>
      </w:r>
    </w:p>
    <w:p w14:paraId="118BD569" w14:textId="77777777" w:rsidR="00D15019" w:rsidRPr="009946E1" w:rsidRDefault="00D15019" w:rsidP="00A81FE6">
      <w:pPr>
        <w:pStyle w:val="ListParagraph"/>
        <w:ind w:firstLineChars="0" w:firstLine="0"/>
        <w:contextualSpacing/>
        <w:rPr>
          <w:rFonts w:ascii="Calibri" w:hAnsi="Calibri" w:cs="Calibri"/>
          <w:b/>
          <w:bCs/>
          <w:sz w:val="24"/>
          <w:szCs w:val="24"/>
        </w:rPr>
      </w:pPr>
    </w:p>
    <w:p w14:paraId="14CC6C98" w14:textId="2F8DF054" w:rsidR="00D15019" w:rsidRPr="009946E1" w:rsidRDefault="00D15019" w:rsidP="00A81FE6">
      <w:pPr>
        <w:pStyle w:val="ListParagraph"/>
        <w:numPr>
          <w:ilvl w:val="1"/>
          <w:numId w:val="22"/>
        </w:numPr>
        <w:ind w:left="0" w:firstLineChars="0" w:firstLine="0"/>
        <w:contextualSpacing/>
        <w:rPr>
          <w:rFonts w:ascii="Calibri" w:hAnsi="Calibri" w:cs="Calibri"/>
          <w:sz w:val="24"/>
          <w:szCs w:val="24"/>
          <w:u w:color="FA5050"/>
        </w:rPr>
      </w:pPr>
      <w:r w:rsidRPr="009946E1">
        <w:rPr>
          <w:rFonts w:ascii="Calibri" w:hAnsi="Calibri" w:cs="Calibri"/>
          <w:sz w:val="24"/>
          <w:szCs w:val="24"/>
        </w:rPr>
        <w:t xml:space="preserve">Prepare </w:t>
      </w:r>
      <w:r w:rsidR="00CF3C72" w:rsidRPr="009946E1">
        <w:rPr>
          <w:rFonts w:ascii="Calibri" w:hAnsi="Calibri" w:cs="Calibri"/>
          <w:sz w:val="24"/>
          <w:szCs w:val="24"/>
          <w:u w:color="FA5050"/>
        </w:rPr>
        <w:t>10 m</w:t>
      </w:r>
      <w:r w:rsidR="00CF3C72" w:rsidRPr="009946E1">
        <w:rPr>
          <w:rFonts w:ascii="Calibri" w:hAnsi="Calibri" w:cs="Calibri"/>
          <w:sz w:val="24"/>
          <w:szCs w:val="24"/>
        </w:rPr>
        <w:t xml:space="preserve">L of a </w:t>
      </w:r>
      <w:r w:rsidRPr="009946E1">
        <w:rPr>
          <w:rFonts w:ascii="Calibri" w:hAnsi="Calibri" w:cs="Calibri"/>
          <w:sz w:val="24"/>
          <w:szCs w:val="24"/>
        </w:rPr>
        <w:t>v</w:t>
      </w:r>
      <w:r w:rsidR="00FC7516" w:rsidRPr="009946E1">
        <w:rPr>
          <w:rFonts w:ascii="Calibri" w:hAnsi="Calibri" w:cs="Calibri"/>
          <w:sz w:val="24"/>
          <w:szCs w:val="24"/>
        </w:rPr>
        <w:t>asodilation c</w:t>
      </w:r>
      <w:r w:rsidR="009C57AD" w:rsidRPr="009946E1">
        <w:rPr>
          <w:rFonts w:ascii="Calibri" w:hAnsi="Calibri" w:cs="Calibri"/>
          <w:sz w:val="24"/>
          <w:szCs w:val="24"/>
        </w:rPr>
        <w:t xml:space="preserve">ocktail </w:t>
      </w:r>
      <w:r w:rsidR="00872968" w:rsidRPr="009946E1">
        <w:rPr>
          <w:rFonts w:ascii="Calibri" w:hAnsi="Calibri" w:cs="Calibri"/>
          <w:sz w:val="24"/>
          <w:szCs w:val="24"/>
          <w:u w:color="FA5050"/>
        </w:rPr>
        <w:t>solution</w:t>
      </w:r>
      <w:r w:rsidR="005F1C2C" w:rsidRPr="009946E1">
        <w:rPr>
          <w:rFonts w:ascii="Calibri" w:hAnsi="Calibri" w:cs="Calibri"/>
          <w:sz w:val="24"/>
          <w:szCs w:val="24"/>
          <w:u w:color="FA5050"/>
        </w:rPr>
        <w:t xml:space="preserve"> (</w:t>
      </w:r>
      <w:r w:rsidR="005F1C2C" w:rsidRPr="009946E1">
        <w:rPr>
          <w:rFonts w:ascii="Calibri" w:hAnsi="Calibri" w:cs="Calibri"/>
          <w:sz w:val="24"/>
          <w:szCs w:val="24"/>
        </w:rPr>
        <w:t xml:space="preserve">3,000 IU </w:t>
      </w:r>
      <w:r w:rsidRPr="009946E1">
        <w:rPr>
          <w:rFonts w:ascii="Calibri" w:hAnsi="Calibri" w:cs="Calibri"/>
          <w:sz w:val="24"/>
          <w:szCs w:val="24"/>
        </w:rPr>
        <w:t xml:space="preserve">of </w:t>
      </w:r>
      <w:r w:rsidR="005F1C2C" w:rsidRPr="009946E1">
        <w:rPr>
          <w:rFonts w:ascii="Calibri" w:hAnsi="Calibri" w:cs="Calibri"/>
          <w:sz w:val="24"/>
          <w:szCs w:val="24"/>
          <w:u w:color="FA5050"/>
        </w:rPr>
        <w:t>unfractionated</w:t>
      </w:r>
      <w:r w:rsidR="005F1C2C" w:rsidRPr="009946E1">
        <w:rPr>
          <w:rFonts w:ascii="Calibri" w:hAnsi="Calibri" w:cs="Calibri"/>
          <w:sz w:val="24"/>
          <w:szCs w:val="24"/>
        </w:rPr>
        <w:t xml:space="preserve"> heparin, </w:t>
      </w:r>
      <w:r w:rsidR="005F1C2C" w:rsidRPr="009946E1">
        <w:rPr>
          <w:rFonts w:ascii="Calibri" w:hAnsi="Calibri" w:cs="Calibri"/>
          <w:sz w:val="24"/>
          <w:szCs w:val="24"/>
          <w:u w:color="FA5050"/>
        </w:rPr>
        <w:t>0.1 mg</w:t>
      </w:r>
      <w:r w:rsidR="005F1C2C" w:rsidRPr="009946E1">
        <w:rPr>
          <w:rFonts w:ascii="Calibri" w:hAnsi="Calibri" w:cs="Calibri"/>
          <w:sz w:val="24"/>
          <w:szCs w:val="24"/>
        </w:rPr>
        <w:t xml:space="preserve"> </w:t>
      </w:r>
      <w:r w:rsidRPr="009946E1">
        <w:rPr>
          <w:rFonts w:ascii="Calibri" w:hAnsi="Calibri" w:cs="Calibri"/>
          <w:sz w:val="24"/>
          <w:szCs w:val="24"/>
        </w:rPr>
        <w:t xml:space="preserve">of </w:t>
      </w:r>
      <w:r w:rsidR="005F1C2C" w:rsidRPr="009946E1">
        <w:rPr>
          <w:rFonts w:ascii="Calibri" w:hAnsi="Calibri" w:cs="Calibri"/>
          <w:sz w:val="24"/>
          <w:szCs w:val="24"/>
        </w:rPr>
        <w:t xml:space="preserve">nitroglycerin, and </w:t>
      </w:r>
      <w:r w:rsidR="005F1C2C" w:rsidRPr="009946E1">
        <w:rPr>
          <w:rFonts w:ascii="Calibri" w:hAnsi="Calibri" w:cs="Calibri"/>
          <w:sz w:val="24"/>
          <w:szCs w:val="24"/>
          <w:u w:color="FA5050"/>
        </w:rPr>
        <w:t>20 mg</w:t>
      </w:r>
      <w:r w:rsidR="005F1C2C" w:rsidRPr="009946E1">
        <w:rPr>
          <w:rFonts w:ascii="Calibri" w:hAnsi="Calibri" w:cs="Calibri"/>
          <w:sz w:val="24"/>
          <w:szCs w:val="24"/>
        </w:rPr>
        <w:t xml:space="preserve"> </w:t>
      </w:r>
      <w:r w:rsidRPr="009946E1">
        <w:rPr>
          <w:rFonts w:ascii="Calibri" w:hAnsi="Calibri" w:cs="Calibri"/>
          <w:sz w:val="24"/>
          <w:szCs w:val="24"/>
        </w:rPr>
        <w:t xml:space="preserve">of </w:t>
      </w:r>
      <w:r w:rsidR="005F1C2C" w:rsidRPr="009946E1">
        <w:rPr>
          <w:rFonts w:ascii="Calibri" w:hAnsi="Calibri" w:cs="Calibri"/>
          <w:sz w:val="24"/>
          <w:szCs w:val="24"/>
        </w:rPr>
        <w:t>lidocaine</w:t>
      </w:r>
      <w:r w:rsidR="005F1C2C" w:rsidRPr="009946E1">
        <w:rPr>
          <w:rFonts w:ascii="Calibri" w:hAnsi="Calibri" w:cs="Calibri"/>
          <w:sz w:val="24"/>
          <w:szCs w:val="24"/>
          <w:u w:color="FA5050"/>
        </w:rPr>
        <w:t>).</w:t>
      </w:r>
      <w:r w:rsidR="003B5CD9" w:rsidRPr="009946E1">
        <w:rPr>
          <w:rFonts w:ascii="Calibri" w:hAnsi="Calibri" w:cs="Calibri"/>
          <w:sz w:val="24"/>
          <w:szCs w:val="24"/>
          <w:u w:color="FA5050"/>
        </w:rPr>
        <w:t xml:space="preserve"> </w:t>
      </w:r>
    </w:p>
    <w:p w14:paraId="6252FB2F" w14:textId="77777777" w:rsidR="00D15019" w:rsidRPr="009946E1" w:rsidRDefault="00D15019" w:rsidP="00A81FE6">
      <w:pPr>
        <w:pStyle w:val="ListParagraph"/>
        <w:ind w:firstLineChars="0" w:firstLine="0"/>
        <w:contextualSpacing/>
        <w:rPr>
          <w:rFonts w:ascii="Calibri" w:hAnsi="Calibri" w:cs="Calibri"/>
          <w:sz w:val="24"/>
          <w:szCs w:val="24"/>
          <w:u w:color="FA5050"/>
        </w:rPr>
      </w:pPr>
    </w:p>
    <w:p w14:paraId="25AB7601" w14:textId="00D6D1B9" w:rsidR="00D15019" w:rsidRPr="009946E1" w:rsidRDefault="00186503" w:rsidP="00A81FE6">
      <w:pPr>
        <w:pStyle w:val="ListParagraph"/>
        <w:numPr>
          <w:ilvl w:val="1"/>
          <w:numId w:val="22"/>
        </w:numPr>
        <w:ind w:left="0" w:firstLineChars="0" w:firstLine="0"/>
        <w:contextualSpacing/>
        <w:rPr>
          <w:rFonts w:ascii="Calibri" w:hAnsi="Calibri" w:cs="Calibri"/>
          <w:sz w:val="24"/>
          <w:szCs w:val="24"/>
          <w:u w:color="FA5050"/>
        </w:rPr>
      </w:pPr>
      <w:r>
        <w:rPr>
          <w:rFonts w:ascii="Calibri" w:hAnsi="Calibri" w:cs="Calibri"/>
          <w:sz w:val="24"/>
          <w:szCs w:val="24"/>
          <w:u w:color="FA5050"/>
        </w:rPr>
        <w:t>Administer</w:t>
      </w:r>
      <w:r w:rsidR="00390FB3" w:rsidRPr="009946E1">
        <w:rPr>
          <w:rFonts w:ascii="Calibri" w:hAnsi="Calibri" w:cs="Calibri"/>
          <w:sz w:val="24"/>
          <w:szCs w:val="24"/>
          <w:u w:color="FA5050"/>
        </w:rPr>
        <w:t xml:space="preserve"> </w:t>
      </w:r>
      <w:r w:rsidR="00D15019" w:rsidRPr="009946E1">
        <w:rPr>
          <w:rFonts w:ascii="Calibri" w:hAnsi="Calibri" w:cs="Calibri"/>
          <w:sz w:val="24"/>
          <w:szCs w:val="24"/>
          <w:u w:color="FA5050"/>
        </w:rPr>
        <w:t>8 mL of the v</w:t>
      </w:r>
      <w:r w:rsidR="005F1C2C" w:rsidRPr="009946E1">
        <w:rPr>
          <w:rFonts w:ascii="Calibri" w:hAnsi="Calibri" w:cs="Calibri"/>
          <w:sz w:val="24"/>
          <w:szCs w:val="24"/>
        </w:rPr>
        <w:t xml:space="preserve">asodilation cocktail </w:t>
      </w:r>
      <w:r w:rsidR="005F1C2C" w:rsidRPr="009946E1">
        <w:rPr>
          <w:rFonts w:ascii="Calibri" w:hAnsi="Calibri" w:cs="Calibri"/>
          <w:sz w:val="24"/>
          <w:szCs w:val="24"/>
          <w:u w:color="FA5050"/>
        </w:rPr>
        <w:t xml:space="preserve">solution </w:t>
      </w:r>
      <w:r w:rsidR="0062734A" w:rsidRPr="009946E1">
        <w:rPr>
          <w:rFonts w:ascii="Calibri" w:hAnsi="Calibri" w:cs="Calibri"/>
          <w:sz w:val="24"/>
          <w:szCs w:val="24"/>
        </w:rPr>
        <w:t>through the sheath at a speed of 0.5 m</w:t>
      </w:r>
      <w:r w:rsidR="00D15019" w:rsidRPr="009946E1">
        <w:rPr>
          <w:rFonts w:ascii="Calibri" w:hAnsi="Calibri" w:cs="Calibri"/>
          <w:sz w:val="24"/>
          <w:szCs w:val="24"/>
        </w:rPr>
        <w:t xml:space="preserve">L/s </w:t>
      </w:r>
      <w:r w:rsidR="0062734A" w:rsidRPr="009946E1">
        <w:rPr>
          <w:rFonts w:ascii="Calibri" w:hAnsi="Calibri" w:cs="Calibri"/>
          <w:sz w:val="24"/>
          <w:szCs w:val="24"/>
        </w:rPr>
        <w:t>(</w:t>
      </w:r>
      <w:r w:rsidR="0062734A" w:rsidRPr="009946E1">
        <w:rPr>
          <w:rFonts w:ascii="Calibri" w:hAnsi="Calibri" w:cs="Calibri"/>
          <w:b/>
          <w:bCs/>
          <w:sz w:val="24"/>
          <w:szCs w:val="24"/>
        </w:rPr>
        <w:t xml:space="preserve">Figure </w:t>
      </w:r>
      <w:r w:rsidR="00D065A5" w:rsidRPr="009946E1">
        <w:rPr>
          <w:rFonts w:ascii="Calibri" w:hAnsi="Calibri" w:cs="Calibri"/>
          <w:b/>
          <w:bCs/>
          <w:sz w:val="24"/>
          <w:szCs w:val="24"/>
        </w:rPr>
        <w:t>1</w:t>
      </w:r>
      <w:r w:rsidR="0062734A" w:rsidRPr="009946E1">
        <w:rPr>
          <w:rFonts w:ascii="Calibri" w:hAnsi="Calibri" w:cs="Calibri"/>
          <w:sz w:val="24"/>
          <w:szCs w:val="24"/>
        </w:rPr>
        <w:t xml:space="preserve">). </w:t>
      </w:r>
    </w:p>
    <w:p w14:paraId="7B12847F" w14:textId="77777777" w:rsidR="00D15019" w:rsidRPr="009946E1" w:rsidRDefault="00D15019" w:rsidP="00A81FE6">
      <w:pPr>
        <w:pStyle w:val="ListParagraph"/>
        <w:ind w:firstLine="480"/>
        <w:rPr>
          <w:rFonts w:ascii="Calibri" w:hAnsi="Calibri" w:cs="Calibri"/>
          <w:sz w:val="24"/>
          <w:szCs w:val="24"/>
          <w:u w:color="FA5050"/>
        </w:rPr>
      </w:pPr>
    </w:p>
    <w:p w14:paraId="6B1E74CF" w14:textId="4C3855DC" w:rsidR="00D15019" w:rsidRPr="009946E1" w:rsidRDefault="00D15019" w:rsidP="00A81FE6">
      <w:pPr>
        <w:pStyle w:val="ListParagraph"/>
        <w:ind w:firstLineChars="0" w:firstLine="0"/>
        <w:contextualSpacing/>
        <w:rPr>
          <w:rFonts w:ascii="Calibri" w:hAnsi="Calibri" w:cs="Calibri"/>
          <w:sz w:val="24"/>
          <w:szCs w:val="24"/>
          <w:u w:color="FA5050"/>
        </w:rPr>
      </w:pPr>
      <w:r w:rsidRPr="009946E1">
        <w:rPr>
          <w:rFonts w:ascii="Calibri" w:hAnsi="Calibri" w:cs="Calibri"/>
          <w:sz w:val="24"/>
          <w:szCs w:val="24"/>
          <w:u w:color="FA5050"/>
        </w:rPr>
        <w:t xml:space="preserve">NOTE: </w:t>
      </w:r>
      <w:r w:rsidR="0062734A" w:rsidRPr="009946E1">
        <w:rPr>
          <w:rFonts w:ascii="Calibri" w:hAnsi="Calibri" w:cs="Calibri"/>
          <w:sz w:val="24"/>
          <w:szCs w:val="24"/>
          <w:u w:color="FA5050"/>
        </w:rPr>
        <w:t xml:space="preserve">Reduce </w:t>
      </w:r>
      <w:r w:rsidR="00793CD9" w:rsidRPr="009946E1">
        <w:rPr>
          <w:rFonts w:ascii="Calibri" w:hAnsi="Calibri" w:cs="Calibri"/>
          <w:sz w:val="24"/>
          <w:szCs w:val="24"/>
          <w:u w:color="FA5050"/>
        </w:rPr>
        <w:t xml:space="preserve">or </w:t>
      </w:r>
      <w:r w:rsidR="00390FB3">
        <w:rPr>
          <w:rFonts w:ascii="Calibri" w:hAnsi="Calibri" w:cs="Calibri"/>
          <w:sz w:val="24"/>
          <w:szCs w:val="24"/>
          <w:u w:color="FA5050"/>
        </w:rPr>
        <w:t>stop</w:t>
      </w:r>
      <w:r w:rsidR="00390FB3" w:rsidRPr="009946E1" w:rsidDel="00390FB3">
        <w:rPr>
          <w:rFonts w:ascii="Calibri" w:hAnsi="Calibri" w:cs="Calibri"/>
          <w:sz w:val="24"/>
          <w:szCs w:val="24"/>
          <w:u w:color="FA5050"/>
        </w:rPr>
        <w:t xml:space="preserve"> </w:t>
      </w:r>
      <w:r w:rsidR="0062734A" w:rsidRPr="009946E1">
        <w:rPr>
          <w:rFonts w:ascii="Calibri" w:hAnsi="Calibri" w:cs="Calibri"/>
          <w:sz w:val="24"/>
          <w:szCs w:val="24"/>
          <w:u w:color="FA5050"/>
        </w:rPr>
        <w:t>the dose of heparin for patients with moderate or high bleeding risk.</w:t>
      </w:r>
    </w:p>
    <w:p w14:paraId="473E3522" w14:textId="77777777" w:rsidR="0062734A" w:rsidRPr="009946E1" w:rsidRDefault="0062734A" w:rsidP="00A81FE6">
      <w:pPr>
        <w:pStyle w:val="ListParagraph"/>
        <w:ind w:firstLineChars="0" w:firstLine="0"/>
        <w:contextualSpacing/>
        <w:rPr>
          <w:rFonts w:ascii="Calibri" w:hAnsi="Calibri" w:cs="Calibri"/>
          <w:sz w:val="24"/>
          <w:szCs w:val="24"/>
          <w:highlight w:val="yellow"/>
          <w:u w:color="FA5050"/>
        </w:rPr>
      </w:pPr>
    </w:p>
    <w:p w14:paraId="38892421" w14:textId="38ED6342" w:rsidR="0062734A" w:rsidRPr="009946E1" w:rsidRDefault="0062734A" w:rsidP="00A81FE6">
      <w:pPr>
        <w:pStyle w:val="ListParagraph"/>
        <w:numPr>
          <w:ilvl w:val="0"/>
          <w:numId w:val="6"/>
        </w:numPr>
        <w:ind w:left="0" w:firstLineChars="0" w:firstLine="0"/>
        <w:contextualSpacing/>
        <w:rPr>
          <w:rFonts w:ascii="Calibri" w:hAnsi="Calibri" w:cs="Calibri"/>
          <w:b/>
          <w:bCs/>
          <w:sz w:val="24"/>
          <w:szCs w:val="24"/>
        </w:rPr>
      </w:pPr>
      <w:r w:rsidRPr="009946E1">
        <w:rPr>
          <w:rFonts w:ascii="Calibri" w:hAnsi="Calibri" w:cs="Calibri"/>
          <w:b/>
          <w:bCs/>
          <w:sz w:val="24"/>
          <w:szCs w:val="24"/>
        </w:rPr>
        <w:t xml:space="preserve">Catheter selection </w:t>
      </w:r>
    </w:p>
    <w:p w14:paraId="0605B558" w14:textId="77777777" w:rsidR="00D15019" w:rsidRPr="009946E1" w:rsidRDefault="00D15019" w:rsidP="00A81FE6">
      <w:pPr>
        <w:pStyle w:val="ListParagraph"/>
        <w:ind w:firstLineChars="0" w:firstLine="0"/>
        <w:contextualSpacing/>
        <w:rPr>
          <w:rFonts w:ascii="Calibri" w:hAnsi="Calibri" w:cs="Calibri"/>
          <w:b/>
          <w:bCs/>
          <w:sz w:val="24"/>
          <w:szCs w:val="24"/>
        </w:rPr>
      </w:pPr>
    </w:p>
    <w:p w14:paraId="003BEA79" w14:textId="0B4B73FB" w:rsidR="0062734A" w:rsidRPr="009946E1" w:rsidRDefault="00D15019" w:rsidP="00A81FE6">
      <w:pPr>
        <w:pStyle w:val="ListParagraph"/>
        <w:numPr>
          <w:ilvl w:val="1"/>
          <w:numId w:val="23"/>
        </w:numPr>
        <w:autoSpaceDE w:val="0"/>
        <w:autoSpaceDN w:val="0"/>
        <w:adjustRightInd w:val="0"/>
        <w:ind w:left="0" w:firstLineChars="0" w:firstLine="0"/>
        <w:contextualSpacing/>
        <w:rPr>
          <w:rFonts w:ascii="Calibri" w:eastAsia="SimSun" w:hAnsi="Calibri" w:cs="Calibri"/>
          <w:kern w:val="0"/>
          <w:sz w:val="24"/>
          <w:szCs w:val="24"/>
        </w:rPr>
      </w:pPr>
      <w:bookmarkStart w:id="13" w:name="_Hlk33913093"/>
      <w:r w:rsidRPr="009946E1">
        <w:rPr>
          <w:rFonts w:ascii="Calibri" w:hAnsi="Calibri" w:cs="Calibri"/>
          <w:sz w:val="24"/>
          <w:szCs w:val="24"/>
        </w:rPr>
        <w:t>Use a</w:t>
      </w:r>
      <w:r w:rsidR="0062734A" w:rsidRPr="009946E1">
        <w:rPr>
          <w:rFonts w:ascii="Calibri" w:hAnsi="Calibri" w:cs="Calibri"/>
          <w:sz w:val="24"/>
          <w:szCs w:val="24"/>
        </w:rPr>
        <w:t xml:space="preserve"> 4-French, 125 cm </w:t>
      </w:r>
      <w:r w:rsidR="0069262D" w:rsidRPr="009946E1">
        <w:rPr>
          <w:rFonts w:ascii="Calibri" w:hAnsi="Calibri" w:cs="Calibri"/>
          <w:sz w:val="24"/>
          <w:szCs w:val="24"/>
        </w:rPr>
        <w:t>common</w:t>
      </w:r>
      <w:r w:rsidR="0062734A" w:rsidRPr="009946E1">
        <w:rPr>
          <w:rFonts w:ascii="Calibri" w:hAnsi="Calibri" w:cs="Calibri"/>
          <w:sz w:val="24"/>
          <w:szCs w:val="24"/>
        </w:rPr>
        <w:t xml:space="preserve"> catheter and a standard </w:t>
      </w:r>
      <w:r w:rsidR="0062734A" w:rsidRPr="009946E1">
        <w:rPr>
          <w:rFonts w:ascii="Calibri" w:hAnsi="Calibri" w:cs="Calibri"/>
          <w:sz w:val="24"/>
          <w:szCs w:val="24"/>
          <w:u w:color="FA5050"/>
        </w:rPr>
        <w:t>0.035</w:t>
      </w:r>
      <w:r w:rsidR="00390FB3">
        <w:rPr>
          <w:rFonts w:ascii="Calibri" w:hAnsi="Calibri" w:cs="Calibri"/>
          <w:sz w:val="24"/>
          <w:szCs w:val="24"/>
          <w:u w:color="FA5050"/>
        </w:rPr>
        <w:t xml:space="preserve"> </w:t>
      </w:r>
      <w:r w:rsidR="0062734A" w:rsidRPr="009946E1">
        <w:rPr>
          <w:rFonts w:ascii="Calibri" w:hAnsi="Calibri" w:cs="Calibri"/>
          <w:sz w:val="24"/>
          <w:szCs w:val="24"/>
          <w:u w:color="FA5050"/>
        </w:rPr>
        <w:t xml:space="preserve">inch </w:t>
      </w:r>
      <w:r w:rsidRPr="009946E1">
        <w:rPr>
          <w:rFonts w:ascii="Calibri" w:hAnsi="Calibri" w:cs="Calibri"/>
          <w:sz w:val="24"/>
          <w:szCs w:val="24"/>
          <w:u w:color="FA5050"/>
        </w:rPr>
        <w:t xml:space="preserve">x </w:t>
      </w:r>
      <w:r w:rsidR="0062734A" w:rsidRPr="009946E1">
        <w:rPr>
          <w:rFonts w:ascii="Calibri" w:hAnsi="Calibri" w:cs="Calibri"/>
          <w:sz w:val="24"/>
          <w:szCs w:val="24"/>
          <w:u w:color="FA5050"/>
        </w:rPr>
        <w:t>180 cm</w:t>
      </w:r>
      <w:r w:rsidR="0062734A" w:rsidRPr="009946E1">
        <w:rPr>
          <w:rFonts w:ascii="Calibri" w:hAnsi="Calibri" w:cs="Calibri"/>
          <w:sz w:val="24"/>
          <w:szCs w:val="24"/>
        </w:rPr>
        <w:t xml:space="preserve"> hydrophilic wire to traverse the subclavian artery and engage the descending aorta.</w:t>
      </w:r>
      <w:bookmarkEnd w:id="13"/>
      <w:r w:rsidR="0062734A" w:rsidRPr="009946E1">
        <w:rPr>
          <w:rFonts w:ascii="Calibri" w:hAnsi="Calibri" w:cs="Calibri"/>
          <w:sz w:val="24"/>
          <w:szCs w:val="24"/>
        </w:rPr>
        <w:t xml:space="preserve"> </w:t>
      </w:r>
      <w:r w:rsidR="002A3F2B">
        <w:rPr>
          <w:rFonts w:ascii="Calibri" w:hAnsi="Calibri" w:cs="Calibri"/>
          <w:sz w:val="24"/>
          <w:szCs w:val="24"/>
        </w:rPr>
        <w:t xml:space="preserve">Use </w:t>
      </w:r>
      <w:r w:rsidR="002A3F2B" w:rsidRPr="009946E1">
        <w:rPr>
          <w:rFonts w:ascii="Calibri" w:hAnsi="Calibri" w:cs="Calibri"/>
          <w:sz w:val="24"/>
          <w:szCs w:val="24"/>
        </w:rPr>
        <w:t>DSA fluoroscopy</w:t>
      </w:r>
      <w:r w:rsidR="002A3F2B" w:rsidRPr="009946E1">
        <w:rPr>
          <w:rFonts w:ascii="Calibri" w:eastAsia="Times-Roman" w:hAnsi="Calibri" w:cs="Calibri"/>
          <w:kern w:val="0"/>
          <w:sz w:val="24"/>
          <w:szCs w:val="24"/>
        </w:rPr>
        <w:t xml:space="preserve"> </w:t>
      </w:r>
      <w:r w:rsidR="002A3F2B">
        <w:rPr>
          <w:rFonts w:ascii="Calibri" w:eastAsia="Times-Roman" w:hAnsi="Calibri" w:cs="Calibri"/>
          <w:kern w:val="0"/>
          <w:sz w:val="24"/>
          <w:szCs w:val="24"/>
        </w:rPr>
        <w:t xml:space="preserve">to visualize </w:t>
      </w:r>
      <w:r w:rsidR="002A3F2B" w:rsidRPr="009946E1">
        <w:rPr>
          <w:rFonts w:ascii="Calibri" w:eastAsia="Times-Roman" w:hAnsi="Calibri" w:cs="Calibri"/>
          <w:kern w:val="0"/>
          <w:sz w:val="24"/>
          <w:szCs w:val="24"/>
        </w:rPr>
        <w:t xml:space="preserve">the proximal axillary artery </w:t>
      </w:r>
      <w:r w:rsidR="001722E5">
        <w:rPr>
          <w:rFonts w:ascii="Calibri" w:eastAsia="Times-Roman" w:hAnsi="Calibri" w:cs="Calibri"/>
          <w:kern w:val="0"/>
          <w:sz w:val="24"/>
          <w:szCs w:val="24"/>
        </w:rPr>
        <w:t xml:space="preserve">during </w:t>
      </w:r>
      <w:r w:rsidR="002A3F2B" w:rsidRPr="00DF1F4F">
        <w:rPr>
          <w:rFonts w:ascii="Calibri" w:eastAsia="Times-Roman" w:hAnsi="Calibri" w:cs="Calibri"/>
          <w:kern w:val="0"/>
          <w:sz w:val="24"/>
          <w:szCs w:val="24"/>
        </w:rPr>
        <w:t>navigation</w:t>
      </w:r>
      <w:r w:rsidR="002A3F2B" w:rsidRPr="009946E1">
        <w:rPr>
          <w:rFonts w:ascii="Calibri" w:eastAsia="Times-Roman" w:hAnsi="Calibri" w:cs="Calibri"/>
          <w:kern w:val="0"/>
          <w:sz w:val="24"/>
          <w:szCs w:val="24"/>
        </w:rPr>
        <w:t xml:space="preserve"> </w:t>
      </w:r>
      <w:r w:rsidR="002A3F2B">
        <w:rPr>
          <w:rFonts w:ascii="Calibri" w:eastAsia="Times-Roman" w:hAnsi="Calibri" w:cs="Calibri"/>
          <w:kern w:val="0"/>
          <w:sz w:val="24"/>
          <w:szCs w:val="24"/>
        </w:rPr>
        <w:t xml:space="preserve">within </w:t>
      </w:r>
      <w:r w:rsidR="002A3F2B" w:rsidRPr="009946E1">
        <w:rPr>
          <w:rFonts w:ascii="Calibri" w:eastAsia="Times-Roman" w:hAnsi="Calibri" w:cs="Calibri"/>
          <w:kern w:val="0"/>
          <w:sz w:val="24"/>
          <w:szCs w:val="24"/>
        </w:rPr>
        <w:t xml:space="preserve">the arm </w:t>
      </w:r>
      <w:r w:rsidR="002A3F2B">
        <w:rPr>
          <w:rFonts w:ascii="Calibri" w:eastAsia="Times-Roman" w:hAnsi="Calibri" w:cs="Calibri"/>
          <w:kern w:val="0"/>
          <w:sz w:val="24"/>
          <w:szCs w:val="24"/>
        </w:rPr>
        <w:t>t</w:t>
      </w:r>
      <w:r w:rsidR="00390FB3" w:rsidRPr="009946E1">
        <w:rPr>
          <w:rFonts w:ascii="Calibri" w:eastAsia="Times-Roman" w:hAnsi="Calibri" w:cs="Calibri"/>
          <w:kern w:val="0"/>
          <w:sz w:val="24"/>
          <w:szCs w:val="24"/>
        </w:rPr>
        <w:t xml:space="preserve">o avoid potential lesions </w:t>
      </w:r>
      <w:r w:rsidR="00390FB3">
        <w:rPr>
          <w:rFonts w:ascii="Calibri" w:eastAsia="Times-Roman" w:hAnsi="Calibri" w:cs="Calibri"/>
          <w:kern w:val="0"/>
          <w:sz w:val="24"/>
          <w:szCs w:val="24"/>
        </w:rPr>
        <w:t xml:space="preserve">to </w:t>
      </w:r>
      <w:r w:rsidR="002A3F2B">
        <w:rPr>
          <w:rFonts w:ascii="Calibri" w:eastAsia="Times-Roman" w:hAnsi="Calibri" w:cs="Calibri"/>
          <w:kern w:val="0"/>
          <w:sz w:val="24"/>
          <w:szCs w:val="24"/>
        </w:rPr>
        <w:t>an</w:t>
      </w:r>
      <w:r w:rsidR="00390FB3" w:rsidRPr="009946E1">
        <w:rPr>
          <w:rFonts w:ascii="Calibri" w:eastAsia="Times-Roman" w:hAnsi="Calibri" w:cs="Calibri"/>
          <w:kern w:val="0"/>
          <w:sz w:val="24"/>
          <w:szCs w:val="24"/>
        </w:rPr>
        <w:t xml:space="preserve"> artery loop or </w:t>
      </w:r>
      <w:r w:rsidR="002A3F2B" w:rsidRPr="009946E1">
        <w:rPr>
          <w:rFonts w:ascii="Calibri" w:eastAsia="Times-Roman" w:hAnsi="Calibri" w:cs="Calibri"/>
          <w:kern w:val="0"/>
          <w:sz w:val="24"/>
          <w:szCs w:val="24"/>
        </w:rPr>
        <w:t xml:space="preserve">vascular </w:t>
      </w:r>
      <w:r w:rsidR="00390FB3" w:rsidRPr="00A32BCB">
        <w:rPr>
          <w:rFonts w:ascii="Calibri" w:eastAsia="Times-Roman" w:hAnsi="Calibri" w:cs="Calibri"/>
          <w:kern w:val="0"/>
          <w:sz w:val="24"/>
          <w:szCs w:val="24"/>
        </w:rPr>
        <w:t>tortuosity</w:t>
      </w:r>
      <w:r w:rsidR="0062734A" w:rsidRPr="009946E1">
        <w:rPr>
          <w:rFonts w:ascii="Calibri" w:eastAsia="Times-Roman" w:hAnsi="Calibri" w:cs="Calibri"/>
          <w:kern w:val="0"/>
          <w:sz w:val="24"/>
          <w:szCs w:val="24"/>
        </w:rPr>
        <w:t>.</w:t>
      </w:r>
    </w:p>
    <w:p w14:paraId="311A15DC" w14:textId="77777777" w:rsidR="00D15019" w:rsidRPr="009946E1" w:rsidRDefault="00D15019" w:rsidP="00A81FE6">
      <w:pPr>
        <w:pStyle w:val="ListParagraph"/>
        <w:autoSpaceDE w:val="0"/>
        <w:autoSpaceDN w:val="0"/>
        <w:adjustRightInd w:val="0"/>
        <w:ind w:firstLineChars="0" w:firstLine="0"/>
        <w:contextualSpacing/>
        <w:rPr>
          <w:rFonts w:ascii="Calibri" w:eastAsia="SimSun" w:hAnsi="Calibri" w:cs="Calibri"/>
          <w:kern w:val="0"/>
          <w:sz w:val="24"/>
          <w:szCs w:val="24"/>
        </w:rPr>
      </w:pPr>
    </w:p>
    <w:p w14:paraId="159EC753" w14:textId="365F1796" w:rsidR="0062734A" w:rsidRPr="009946E1" w:rsidRDefault="00D15019" w:rsidP="00A81FE6">
      <w:pPr>
        <w:pStyle w:val="ListParagraph"/>
        <w:autoSpaceDE w:val="0"/>
        <w:autoSpaceDN w:val="0"/>
        <w:adjustRightInd w:val="0"/>
        <w:ind w:firstLineChars="0" w:firstLine="0"/>
        <w:contextualSpacing/>
        <w:rPr>
          <w:rFonts w:ascii="Calibri" w:hAnsi="Calibri" w:cs="Calibri"/>
          <w:sz w:val="24"/>
          <w:szCs w:val="24"/>
        </w:rPr>
      </w:pPr>
      <w:r w:rsidRPr="009946E1">
        <w:rPr>
          <w:rFonts w:ascii="Calibri" w:eastAsia="Times-Roman" w:hAnsi="Calibri" w:cs="Calibri"/>
          <w:kern w:val="0"/>
          <w:sz w:val="24"/>
          <w:szCs w:val="24"/>
        </w:rPr>
        <w:t>NOTE:</w:t>
      </w:r>
      <w:r w:rsidR="0062734A" w:rsidRPr="009946E1">
        <w:rPr>
          <w:rFonts w:ascii="Calibri" w:eastAsia="SimSun" w:hAnsi="Calibri" w:cs="Calibri"/>
          <w:kern w:val="0"/>
          <w:sz w:val="24"/>
          <w:szCs w:val="24"/>
        </w:rPr>
        <w:t xml:space="preserve"> </w:t>
      </w:r>
      <w:r w:rsidR="0062734A" w:rsidRPr="009946E1">
        <w:rPr>
          <w:rFonts w:ascii="Calibri" w:hAnsi="Calibri" w:cs="Calibri"/>
          <w:sz w:val="24"/>
          <w:szCs w:val="24"/>
        </w:rPr>
        <w:t xml:space="preserve">The subclavian artery has many arterial branches. Angiographic guidance prevents guidewire catheters from entering collateral vessels during retrograde catheterization. A few cases have </w:t>
      </w:r>
      <w:r w:rsidR="00A223C8" w:rsidRPr="009946E1">
        <w:rPr>
          <w:rFonts w:ascii="Calibri" w:hAnsi="Calibri" w:cs="Calibri"/>
          <w:sz w:val="24"/>
          <w:szCs w:val="24"/>
        </w:rPr>
        <w:t xml:space="preserve">an </w:t>
      </w:r>
      <w:r w:rsidR="0062734A" w:rsidRPr="009946E1">
        <w:rPr>
          <w:rFonts w:ascii="Calibri" w:hAnsi="Calibri" w:cs="Calibri"/>
          <w:sz w:val="24"/>
          <w:szCs w:val="24"/>
        </w:rPr>
        <w:t xml:space="preserve">artery loop in </w:t>
      </w:r>
      <w:r w:rsidR="00A223C8" w:rsidRPr="009946E1">
        <w:rPr>
          <w:rFonts w:ascii="Calibri" w:hAnsi="Calibri" w:cs="Calibri"/>
          <w:sz w:val="24"/>
          <w:szCs w:val="24"/>
        </w:rPr>
        <w:t xml:space="preserve">the </w:t>
      </w:r>
      <w:r w:rsidR="0062734A" w:rsidRPr="009946E1">
        <w:rPr>
          <w:rFonts w:ascii="Calibri" w:hAnsi="Calibri" w:cs="Calibri"/>
          <w:sz w:val="24"/>
          <w:szCs w:val="24"/>
        </w:rPr>
        <w:t>radial artery.</w:t>
      </w:r>
      <w:r w:rsidR="0062734A" w:rsidRPr="009946E1">
        <w:rPr>
          <w:rFonts w:ascii="Calibri" w:eastAsia="SimSun" w:hAnsi="Calibri" w:cs="Calibri"/>
          <w:kern w:val="0"/>
          <w:sz w:val="24"/>
          <w:szCs w:val="24"/>
        </w:rPr>
        <w:t xml:space="preserve"> If the standard wire cannot pass the loop, </w:t>
      </w:r>
      <w:r w:rsidR="001722E5">
        <w:rPr>
          <w:rFonts w:ascii="Calibri" w:eastAsia="SimSun" w:hAnsi="Calibri" w:cs="Calibri"/>
          <w:kern w:val="0"/>
          <w:sz w:val="24"/>
          <w:szCs w:val="24"/>
        </w:rPr>
        <w:t xml:space="preserve">use of </w:t>
      </w:r>
      <w:r w:rsidR="0062734A" w:rsidRPr="009946E1">
        <w:rPr>
          <w:rFonts w:ascii="Calibri" w:eastAsia="SimSun" w:hAnsi="Calibri" w:cs="Calibri"/>
          <w:kern w:val="0"/>
          <w:sz w:val="24"/>
          <w:szCs w:val="24"/>
        </w:rPr>
        <w:t xml:space="preserve">a </w:t>
      </w:r>
      <w:r w:rsidR="0062734A" w:rsidRPr="009946E1">
        <w:rPr>
          <w:rFonts w:ascii="Calibri" w:eastAsia="SimSun" w:hAnsi="Calibri" w:cs="Calibri"/>
          <w:kern w:val="0"/>
          <w:sz w:val="24"/>
          <w:szCs w:val="24"/>
          <w:u w:color="FA5050"/>
        </w:rPr>
        <w:t>microcatheter</w:t>
      </w:r>
      <w:r w:rsidR="0062734A" w:rsidRPr="009946E1">
        <w:rPr>
          <w:rFonts w:ascii="Calibri" w:eastAsia="SimSun" w:hAnsi="Calibri" w:cs="Calibri"/>
          <w:kern w:val="0"/>
          <w:sz w:val="24"/>
          <w:szCs w:val="24"/>
        </w:rPr>
        <w:t xml:space="preserve"> and angled 0.0</w:t>
      </w:r>
      <w:r w:rsidR="0062734A" w:rsidRPr="009946E1">
        <w:rPr>
          <w:rFonts w:ascii="Calibri" w:hAnsi="Calibri" w:cs="Calibri"/>
          <w:sz w:val="24"/>
          <w:szCs w:val="24"/>
        </w:rPr>
        <w:t>16</w:t>
      </w:r>
      <w:r w:rsidR="002A3F2B">
        <w:rPr>
          <w:rFonts w:ascii="Calibri" w:hAnsi="Calibri" w:cs="Calibri"/>
          <w:sz w:val="24"/>
          <w:szCs w:val="24"/>
        </w:rPr>
        <w:t xml:space="preserve"> </w:t>
      </w:r>
      <w:r w:rsidR="0062734A" w:rsidRPr="009946E1">
        <w:rPr>
          <w:rFonts w:ascii="Calibri" w:hAnsi="Calibri" w:cs="Calibri"/>
          <w:sz w:val="24"/>
          <w:szCs w:val="24"/>
        </w:rPr>
        <w:t>inch or 0.018</w:t>
      </w:r>
      <w:r w:rsidR="002A3F2B">
        <w:rPr>
          <w:rFonts w:ascii="Calibri" w:hAnsi="Calibri" w:cs="Calibri"/>
          <w:sz w:val="24"/>
          <w:szCs w:val="24"/>
        </w:rPr>
        <w:t xml:space="preserve"> </w:t>
      </w:r>
      <w:r w:rsidR="0062734A" w:rsidRPr="009946E1">
        <w:rPr>
          <w:rFonts w:ascii="Calibri" w:hAnsi="Calibri" w:cs="Calibri"/>
          <w:sz w:val="24"/>
          <w:szCs w:val="24"/>
        </w:rPr>
        <w:t xml:space="preserve">inch microwire </w:t>
      </w:r>
      <w:r w:rsidR="002A3F2B">
        <w:rPr>
          <w:rFonts w:ascii="Calibri" w:hAnsi="Calibri" w:cs="Calibri"/>
          <w:sz w:val="24"/>
          <w:szCs w:val="24"/>
        </w:rPr>
        <w:t>is</w:t>
      </w:r>
      <w:r w:rsidR="002A3F2B" w:rsidRPr="009946E1">
        <w:rPr>
          <w:rFonts w:ascii="Calibri" w:hAnsi="Calibri" w:cs="Calibri"/>
          <w:sz w:val="24"/>
          <w:szCs w:val="24"/>
        </w:rPr>
        <w:t xml:space="preserve"> </w:t>
      </w:r>
      <w:r w:rsidR="0062734A" w:rsidRPr="009946E1">
        <w:rPr>
          <w:rFonts w:ascii="Calibri" w:hAnsi="Calibri" w:cs="Calibri"/>
          <w:sz w:val="24"/>
          <w:szCs w:val="24"/>
        </w:rPr>
        <w:t xml:space="preserve">recommended. </w:t>
      </w:r>
    </w:p>
    <w:p w14:paraId="07518ACE" w14:textId="77777777" w:rsidR="0062734A" w:rsidRPr="009946E1" w:rsidRDefault="0062734A" w:rsidP="00A81FE6">
      <w:pPr>
        <w:pStyle w:val="ListParagraph"/>
        <w:autoSpaceDE w:val="0"/>
        <w:autoSpaceDN w:val="0"/>
        <w:adjustRightInd w:val="0"/>
        <w:ind w:firstLineChars="0" w:firstLine="0"/>
        <w:contextualSpacing/>
        <w:rPr>
          <w:rFonts w:ascii="Calibri" w:hAnsi="Calibri" w:cs="Calibri"/>
          <w:sz w:val="24"/>
          <w:szCs w:val="24"/>
        </w:rPr>
      </w:pPr>
    </w:p>
    <w:p w14:paraId="5E46C5E6" w14:textId="7492C9B4" w:rsidR="0062734A" w:rsidRPr="009946E1" w:rsidRDefault="00D15019" w:rsidP="00A81FE6">
      <w:pPr>
        <w:pStyle w:val="ListParagraph"/>
        <w:numPr>
          <w:ilvl w:val="1"/>
          <w:numId w:val="23"/>
        </w:numPr>
        <w:autoSpaceDE w:val="0"/>
        <w:autoSpaceDN w:val="0"/>
        <w:adjustRightInd w:val="0"/>
        <w:ind w:left="0" w:firstLineChars="0" w:firstLine="0"/>
        <w:contextualSpacing/>
        <w:rPr>
          <w:rFonts w:ascii="Calibri" w:hAnsi="Calibri" w:cs="Calibri"/>
          <w:sz w:val="24"/>
          <w:szCs w:val="24"/>
        </w:rPr>
      </w:pPr>
      <w:r w:rsidRPr="009946E1">
        <w:rPr>
          <w:rFonts w:ascii="Calibri" w:hAnsi="Calibri" w:cs="Calibri"/>
          <w:sz w:val="24"/>
          <w:szCs w:val="24"/>
        </w:rPr>
        <w:t xml:space="preserve">Use the </w:t>
      </w:r>
      <w:r w:rsidR="0062734A" w:rsidRPr="009946E1">
        <w:rPr>
          <w:rFonts w:ascii="Calibri" w:hAnsi="Calibri" w:cs="Calibri"/>
          <w:sz w:val="24"/>
          <w:szCs w:val="24"/>
        </w:rPr>
        <w:t>4-French, 125</w:t>
      </w:r>
      <w:r w:rsidR="00CF3C72" w:rsidRPr="009946E1">
        <w:rPr>
          <w:rFonts w:ascii="Calibri" w:hAnsi="Calibri" w:cs="Calibri"/>
          <w:sz w:val="24"/>
          <w:szCs w:val="24"/>
        </w:rPr>
        <w:t xml:space="preserve"> </w:t>
      </w:r>
      <w:r w:rsidR="0062734A" w:rsidRPr="009946E1">
        <w:rPr>
          <w:rFonts w:ascii="Calibri" w:hAnsi="Calibri" w:cs="Calibri"/>
          <w:sz w:val="24"/>
          <w:szCs w:val="24"/>
        </w:rPr>
        <w:t xml:space="preserve">cm </w:t>
      </w:r>
      <w:r w:rsidR="0069262D" w:rsidRPr="009946E1">
        <w:rPr>
          <w:rFonts w:ascii="Calibri" w:hAnsi="Calibri" w:cs="Calibri"/>
          <w:sz w:val="24"/>
          <w:szCs w:val="24"/>
        </w:rPr>
        <w:t xml:space="preserve">common </w:t>
      </w:r>
      <w:r w:rsidR="0062734A" w:rsidRPr="009946E1">
        <w:rPr>
          <w:rFonts w:ascii="Calibri" w:hAnsi="Calibri" w:cs="Calibri"/>
          <w:sz w:val="24"/>
          <w:szCs w:val="24"/>
        </w:rPr>
        <w:t>catheter in combination with a standard 0.035-inch wire to negotiate the transverse arch</w:t>
      </w:r>
      <w:r w:rsidR="00A223C8" w:rsidRPr="009946E1">
        <w:rPr>
          <w:rFonts w:ascii="Calibri" w:hAnsi="Calibri" w:cs="Calibri"/>
          <w:sz w:val="24"/>
          <w:szCs w:val="24"/>
        </w:rPr>
        <w:t xml:space="preserve"> to </w:t>
      </w:r>
      <w:r w:rsidR="0062734A" w:rsidRPr="009946E1">
        <w:rPr>
          <w:rFonts w:ascii="Calibri" w:hAnsi="Calibri" w:cs="Calibri"/>
          <w:sz w:val="24"/>
          <w:szCs w:val="24"/>
        </w:rPr>
        <w:t>direct the guidewire toward the descending aorta.</w:t>
      </w:r>
    </w:p>
    <w:p w14:paraId="00EEFDDA" w14:textId="77777777" w:rsidR="00D15019" w:rsidRPr="009946E1" w:rsidRDefault="00D15019" w:rsidP="00A81FE6">
      <w:pPr>
        <w:pStyle w:val="ListParagraph"/>
        <w:autoSpaceDE w:val="0"/>
        <w:autoSpaceDN w:val="0"/>
        <w:adjustRightInd w:val="0"/>
        <w:ind w:firstLineChars="0" w:firstLine="0"/>
        <w:contextualSpacing/>
        <w:rPr>
          <w:rFonts w:ascii="Calibri" w:hAnsi="Calibri" w:cs="Calibri"/>
          <w:sz w:val="24"/>
          <w:szCs w:val="24"/>
        </w:rPr>
      </w:pPr>
    </w:p>
    <w:p w14:paraId="5C22FC60" w14:textId="3FA7089C" w:rsidR="0062734A" w:rsidRPr="009946E1" w:rsidRDefault="00D15019" w:rsidP="00A81FE6">
      <w:pPr>
        <w:pStyle w:val="ListParagraph"/>
        <w:autoSpaceDE w:val="0"/>
        <w:autoSpaceDN w:val="0"/>
        <w:adjustRightInd w:val="0"/>
        <w:ind w:firstLineChars="0" w:firstLine="0"/>
        <w:contextualSpacing/>
        <w:rPr>
          <w:rFonts w:ascii="Calibri" w:hAnsi="Calibri" w:cs="Calibri"/>
          <w:sz w:val="24"/>
          <w:szCs w:val="24"/>
        </w:rPr>
      </w:pPr>
      <w:r w:rsidRPr="009946E1">
        <w:rPr>
          <w:rFonts w:ascii="Calibri" w:hAnsi="Calibri" w:cs="Calibri"/>
          <w:sz w:val="24"/>
          <w:szCs w:val="24"/>
        </w:rPr>
        <w:t>NOTE:</w:t>
      </w:r>
      <w:bookmarkStart w:id="14" w:name="_Hlk33913121"/>
      <w:r w:rsidR="0062734A" w:rsidRPr="009946E1">
        <w:rPr>
          <w:rFonts w:ascii="Calibri" w:hAnsi="Calibri" w:cs="Calibri"/>
          <w:sz w:val="24"/>
          <w:szCs w:val="24"/>
        </w:rPr>
        <w:t xml:space="preserve"> If the angle between </w:t>
      </w:r>
      <w:r w:rsidR="00CF3C72" w:rsidRPr="009946E1">
        <w:rPr>
          <w:rFonts w:ascii="Calibri" w:hAnsi="Calibri" w:cs="Calibri"/>
          <w:sz w:val="24"/>
          <w:szCs w:val="24"/>
        </w:rPr>
        <w:t xml:space="preserve">the </w:t>
      </w:r>
      <w:r w:rsidR="0062734A" w:rsidRPr="009946E1">
        <w:rPr>
          <w:rFonts w:ascii="Calibri" w:hAnsi="Calibri" w:cs="Calibri"/>
          <w:sz w:val="24"/>
          <w:szCs w:val="24"/>
        </w:rPr>
        <w:t xml:space="preserve">aorta and left subclavian artery </w:t>
      </w:r>
      <w:r w:rsidR="00CB20C7" w:rsidRPr="009946E1">
        <w:rPr>
          <w:rFonts w:ascii="Calibri" w:hAnsi="Calibri" w:cs="Calibri"/>
          <w:sz w:val="24"/>
          <w:szCs w:val="24"/>
        </w:rPr>
        <w:t xml:space="preserve">is </w:t>
      </w:r>
      <w:r w:rsidR="0062734A" w:rsidRPr="009946E1">
        <w:rPr>
          <w:rFonts w:ascii="Calibri" w:hAnsi="Calibri" w:cs="Calibri"/>
          <w:sz w:val="24"/>
          <w:szCs w:val="24"/>
        </w:rPr>
        <w:t xml:space="preserve">very acute, a Cobra 2–shaped catheter </w:t>
      </w:r>
      <w:r w:rsidR="001722E5">
        <w:rPr>
          <w:rFonts w:ascii="Calibri" w:hAnsi="Calibri" w:cs="Calibri"/>
          <w:sz w:val="24"/>
          <w:szCs w:val="24"/>
        </w:rPr>
        <w:t xml:space="preserve">(e.g., </w:t>
      </w:r>
      <w:r w:rsidR="0062734A" w:rsidRPr="009946E1">
        <w:rPr>
          <w:rFonts w:ascii="Calibri" w:hAnsi="Calibri" w:cs="Calibri"/>
          <w:sz w:val="24"/>
          <w:szCs w:val="24"/>
        </w:rPr>
        <w:t>Simmons I or Simmons II catheter</w:t>
      </w:r>
      <w:r w:rsidR="001722E5">
        <w:rPr>
          <w:rFonts w:ascii="Calibri" w:hAnsi="Calibri" w:cs="Calibri"/>
          <w:sz w:val="24"/>
          <w:szCs w:val="24"/>
        </w:rPr>
        <w:t>)</w:t>
      </w:r>
      <w:r w:rsidR="0062734A" w:rsidRPr="009946E1">
        <w:rPr>
          <w:rFonts w:ascii="Calibri" w:hAnsi="Calibri" w:cs="Calibri"/>
          <w:sz w:val="24"/>
          <w:szCs w:val="24"/>
        </w:rPr>
        <w:t xml:space="preserve"> is recommended to </w:t>
      </w:r>
      <w:r w:rsidR="001722E5" w:rsidRPr="00A32BCB">
        <w:rPr>
          <w:rFonts w:ascii="Calibri" w:hAnsi="Calibri" w:cs="Calibri"/>
          <w:sz w:val="24"/>
          <w:szCs w:val="24"/>
        </w:rPr>
        <w:t>accomplish</w:t>
      </w:r>
      <w:r w:rsidR="001722E5" w:rsidRPr="009946E1" w:rsidDel="001722E5">
        <w:rPr>
          <w:rFonts w:ascii="Calibri" w:hAnsi="Calibri" w:cs="Calibri"/>
          <w:sz w:val="24"/>
          <w:szCs w:val="24"/>
        </w:rPr>
        <w:t xml:space="preserve"> </w:t>
      </w:r>
      <w:r w:rsidR="0062734A" w:rsidRPr="009946E1">
        <w:rPr>
          <w:rFonts w:ascii="Calibri" w:hAnsi="Calibri" w:cs="Calibri"/>
          <w:sz w:val="24"/>
          <w:szCs w:val="24"/>
        </w:rPr>
        <w:t>this turn.</w:t>
      </w:r>
      <w:bookmarkEnd w:id="14"/>
    </w:p>
    <w:p w14:paraId="4538C98A" w14:textId="77777777" w:rsidR="0062734A" w:rsidRPr="009946E1" w:rsidRDefault="0062734A" w:rsidP="00A81FE6">
      <w:pPr>
        <w:pStyle w:val="ListParagraph"/>
        <w:autoSpaceDE w:val="0"/>
        <w:autoSpaceDN w:val="0"/>
        <w:adjustRightInd w:val="0"/>
        <w:ind w:firstLineChars="0" w:firstLine="0"/>
        <w:contextualSpacing/>
        <w:rPr>
          <w:rFonts w:ascii="Calibri" w:hAnsi="Calibri" w:cs="Calibri"/>
          <w:sz w:val="24"/>
          <w:szCs w:val="24"/>
        </w:rPr>
      </w:pPr>
    </w:p>
    <w:p w14:paraId="091C67A0" w14:textId="0A767310" w:rsidR="00D15019" w:rsidRPr="009946E1" w:rsidRDefault="00C60EA0" w:rsidP="00A81FE6">
      <w:pPr>
        <w:pStyle w:val="ListParagraph"/>
        <w:numPr>
          <w:ilvl w:val="1"/>
          <w:numId w:val="23"/>
        </w:numPr>
        <w:autoSpaceDE w:val="0"/>
        <w:autoSpaceDN w:val="0"/>
        <w:adjustRightInd w:val="0"/>
        <w:ind w:left="0" w:firstLineChars="0" w:firstLine="0"/>
        <w:contextualSpacing/>
        <w:rPr>
          <w:rFonts w:ascii="Calibri" w:hAnsi="Calibri" w:cs="Calibri"/>
          <w:sz w:val="24"/>
          <w:szCs w:val="24"/>
        </w:rPr>
      </w:pPr>
      <w:r w:rsidRPr="009946E1">
        <w:rPr>
          <w:rFonts w:ascii="Calibri" w:hAnsi="Calibri" w:cs="Calibri"/>
          <w:sz w:val="24"/>
          <w:szCs w:val="24"/>
        </w:rPr>
        <w:t xml:space="preserve">After </w:t>
      </w:r>
      <w:r w:rsidR="001722E5" w:rsidRPr="009946E1">
        <w:rPr>
          <w:rFonts w:ascii="Calibri" w:hAnsi="Calibri" w:cs="Calibri"/>
          <w:sz w:val="24"/>
          <w:szCs w:val="24"/>
        </w:rPr>
        <w:t>catheteriz</w:t>
      </w:r>
      <w:r w:rsidR="001722E5">
        <w:rPr>
          <w:rFonts w:ascii="Calibri" w:hAnsi="Calibri" w:cs="Calibri"/>
          <w:sz w:val="24"/>
          <w:szCs w:val="24"/>
        </w:rPr>
        <w:t>ation of</w:t>
      </w:r>
      <w:r w:rsidR="001722E5" w:rsidRPr="009946E1">
        <w:rPr>
          <w:rFonts w:ascii="Calibri" w:hAnsi="Calibri" w:cs="Calibri"/>
          <w:sz w:val="24"/>
          <w:szCs w:val="24"/>
        </w:rPr>
        <w:t xml:space="preserve"> </w:t>
      </w:r>
      <w:r w:rsidR="00CF3C72" w:rsidRPr="009946E1">
        <w:rPr>
          <w:rFonts w:ascii="Calibri" w:hAnsi="Calibri" w:cs="Calibri"/>
          <w:sz w:val="24"/>
          <w:szCs w:val="24"/>
        </w:rPr>
        <w:t xml:space="preserve">the </w:t>
      </w:r>
      <w:r w:rsidRPr="009946E1">
        <w:rPr>
          <w:rFonts w:ascii="Calibri" w:hAnsi="Calibri" w:cs="Calibri"/>
          <w:sz w:val="24"/>
          <w:szCs w:val="24"/>
        </w:rPr>
        <w:t xml:space="preserve">descending aorta, replace the common catheter via a coaxial technique. </w:t>
      </w:r>
      <w:r w:rsidR="00214242" w:rsidRPr="009946E1">
        <w:rPr>
          <w:rFonts w:ascii="Calibri" w:hAnsi="Calibri" w:cs="Calibri"/>
          <w:sz w:val="24"/>
          <w:szCs w:val="24"/>
        </w:rPr>
        <w:t>Once</w:t>
      </w:r>
      <w:r w:rsidRPr="009946E1">
        <w:rPr>
          <w:rFonts w:ascii="Calibri" w:hAnsi="Calibri" w:cs="Calibri"/>
          <w:sz w:val="24"/>
          <w:szCs w:val="24"/>
        </w:rPr>
        <w:t xml:space="preserve"> the common catheter </w:t>
      </w:r>
      <w:r w:rsidR="00CF3C72" w:rsidRPr="009946E1">
        <w:rPr>
          <w:rFonts w:ascii="Calibri" w:hAnsi="Calibri" w:cs="Calibri"/>
          <w:sz w:val="24"/>
          <w:szCs w:val="24"/>
        </w:rPr>
        <w:t xml:space="preserve">is </w:t>
      </w:r>
      <w:r w:rsidR="00186503">
        <w:rPr>
          <w:rFonts w:ascii="Calibri" w:hAnsi="Calibri" w:cs="Calibri"/>
          <w:sz w:val="24"/>
          <w:szCs w:val="24"/>
        </w:rPr>
        <w:t>inserted</w:t>
      </w:r>
      <w:r w:rsidR="001722E5" w:rsidRPr="009946E1">
        <w:rPr>
          <w:rFonts w:ascii="Calibri" w:hAnsi="Calibri" w:cs="Calibri"/>
          <w:sz w:val="24"/>
          <w:szCs w:val="24"/>
        </w:rPr>
        <w:t xml:space="preserve"> </w:t>
      </w:r>
      <w:r w:rsidRPr="009946E1">
        <w:rPr>
          <w:rFonts w:ascii="Calibri" w:hAnsi="Calibri" w:cs="Calibri"/>
          <w:sz w:val="24"/>
          <w:szCs w:val="24"/>
        </w:rPr>
        <w:t>into the descending aorta, steer the cath</w:t>
      </w:r>
      <w:r w:rsidR="00B12117" w:rsidRPr="009946E1">
        <w:rPr>
          <w:rFonts w:ascii="Calibri" w:hAnsi="Calibri" w:cs="Calibri"/>
          <w:sz w:val="24"/>
          <w:szCs w:val="24"/>
        </w:rPr>
        <w:t>e</w:t>
      </w:r>
      <w:r w:rsidRPr="009946E1">
        <w:rPr>
          <w:rFonts w:ascii="Calibri" w:hAnsi="Calibri" w:cs="Calibri"/>
          <w:sz w:val="24"/>
          <w:szCs w:val="24"/>
        </w:rPr>
        <w:t xml:space="preserve">ter tip ventrally </w:t>
      </w:r>
      <w:r w:rsidR="001722E5">
        <w:rPr>
          <w:rFonts w:ascii="Calibri" w:hAnsi="Calibri" w:cs="Calibri"/>
          <w:sz w:val="24"/>
          <w:szCs w:val="24"/>
        </w:rPr>
        <w:t>for</w:t>
      </w:r>
      <w:r w:rsidR="001722E5" w:rsidRPr="009946E1">
        <w:rPr>
          <w:rFonts w:ascii="Calibri" w:hAnsi="Calibri" w:cs="Calibri"/>
          <w:sz w:val="24"/>
          <w:szCs w:val="24"/>
        </w:rPr>
        <w:t xml:space="preserve"> </w:t>
      </w:r>
      <w:r w:rsidRPr="009946E1">
        <w:rPr>
          <w:rFonts w:ascii="Calibri" w:hAnsi="Calibri" w:cs="Calibri"/>
          <w:sz w:val="24"/>
          <w:szCs w:val="24"/>
        </w:rPr>
        <w:t>catheteriz</w:t>
      </w:r>
      <w:r w:rsidR="001722E5">
        <w:rPr>
          <w:rFonts w:ascii="Calibri" w:hAnsi="Calibri" w:cs="Calibri"/>
          <w:sz w:val="24"/>
          <w:szCs w:val="24"/>
        </w:rPr>
        <w:t>ation of</w:t>
      </w:r>
      <w:r w:rsidRPr="009946E1">
        <w:rPr>
          <w:rFonts w:ascii="Calibri" w:hAnsi="Calibri" w:cs="Calibri"/>
          <w:sz w:val="24"/>
          <w:szCs w:val="24"/>
        </w:rPr>
        <w:t xml:space="preserve"> the celiac trunk under the guidance of </w:t>
      </w:r>
      <w:r w:rsidR="00CF3C72" w:rsidRPr="009946E1">
        <w:rPr>
          <w:rFonts w:ascii="Calibri" w:hAnsi="Calibri" w:cs="Calibri"/>
          <w:sz w:val="24"/>
          <w:szCs w:val="24"/>
        </w:rPr>
        <w:t xml:space="preserve">DSA </w:t>
      </w:r>
      <w:r w:rsidR="00B12117" w:rsidRPr="009946E1">
        <w:rPr>
          <w:rFonts w:ascii="Calibri" w:hAnsi="Calibri" w:cs="Calibri"/>
          <w:sz w:val="24"/>
          <w:szCs w:val="24"/>
        </w:rPr>
        <w:t>fluoroscopy</w:t>
      </w:r>
      <w:r w:rsidRPr="009946E1">
        <w:rPr>
          <w:rFonts w:ascii="Calibri" w:hAnsi="Calibri" w:cs="Calibri"/>
          <w:sz w:val="24"/>
          <w:szCs w:val="24"/>
        </w:rPr>
        <w:t>. In most cases, it is easy to</w:t>
      </w:r>
      <w:r w:rsidRPr="009946E1">
        <w:rPr>
          <w:rFonts w:ascii="Calibri" w:hAnsi="Calibri" w:cs="Calibri"/>
        </w:rPr>
        <w:t xml:space="preserve"> </w:t>
      </w:r>
      <w:r w:rsidRPr="009946E1">
        <w:rPr>
          <w:rFonts w:ascii="Calibri" w:hAnsi="Calibri" w:cs="Calibri"/>
          <w:sz w:val="24"/>
          <w:szCs w:val="24"/>
        </w:rPr>
        <w:t>catheterize and perform angiography of the celiac trunk, the hepatic artery, and superior mesenteric artery.</w:t>
      </w:r>
    </w:p>
    <w:p w14:paraId="12924718" w14:textId="77777777" w:rsidR="00C60EA0" w:rsidRPr="009946E1" w:rsidRDefault="00C60EA0" w:rsidP="00A81FE6">
      <w:pPr>
        <w:pStyle w:val="ListParagraph"/>
        <w:autoSpaceDE w:val="0"/>
        <w:autoSpaceDN w:val="0"/>
        <w:adjustRightInd w:val="0"/>
        <w:ind w:firstLineChars="0" w:firstLine="0"/>
        <w:contextualSpacing/>
        <w:rPr>
          <w:rFonts w:ascii="Calibri" w:hAnsi="Calibri" w:cs="Calibri"/>
          <w:sz w:val="24"/>
          <w:szCs w:val="24"/>
        </w:rPr>
      </w:pPr>
    </w:p>
    <w:p w14:paraId="2C28CC5B" w14:textId="2CD63673" w:rsidR="0062734A" w:rsidRPr="009946E1" w:rsidRDefault="00D15019" w:rsidP="00A81FE6">
      <w:pPr>
        <w:pStyle w:val="ListParagraph"/>
        <w:autoSpaceDE w:val="0"/>
        <w:autoSpaceDN w:val="0"/>
        <w:adjustRightInd w:val="0"/>
        <w:ind w:firstLineChars="0" w:firstLine="0"/>
        <w:contextualSpacing/>
        <w:rPr>
          <w:rFonts w:ascii="Calibri" w:hAnsi="Calibri" w:cs="Calibri"/>
          <w:sz w:val="24"/>
          <w:szCs w:val="24"/>
        </w:rPr>
      </w:pPr>
      <w:r w:rsidRPr="009946E1">
        <w:rPr>
          <w:rFonts w:ascii="Calibri" w:hAnsi="Calibri" w:cs="Calibri"/>
          <w:sz w:val="24"/>
          <w:szCs w:val="24"/>
        </w:rPr>
        <w:t>NOTE:</w:t>
      </w:r>
      <w:r w:rsidR="0062734A" w:rsidRPr="009946E1">
        <w:rPr>
          <w:rFonts w:ascii="Calibri" w:hAnsi="Calibri" w:cs="Calibri"/>
          <w:sz w:val="24"/>
          <w:szCs w:val="24"/>
        </w:rPr>
        <w:t xml:space="preserve"> If the angle between </w:t>
      </w:r>
      <w:r w:rsidR="00A223C8" w:rsidRPr="009946E1">
        <w:rPr>
          <w:rFonts w:ascii="Calibri" w:hAnsi="Calibri" w:cs="Calibri"/>
          <w:sz w:val="24"/>
          <w:szCs w:val="24"/>
        </w:rPr>
        <w:t xml:space="preserve">the </w:t>
      </w:r>
      <w:r w:rsidR="0062734A" w:rsidRPr="009946E1">
        <w:rPr>
          <w:rFonts w:ascii="Calibri" w:hAnsi="Calibri" w:cs="Calibri"/>
          <w:sz w:val="24"/>
          <w:szCs w:val="24"/>
        </w:rPr>
        <w:t xml:space="preserve">celiac artery and </w:t>
      </w:r>
      <w:r w:rsidR="00A223C8" w:rsidRPr="009946E1">
        <w:rPr>
          <w:rFonts w:ascii="Calibri" w:hAnsi="Calibri" w:cs="Calibri"/>
          <w:sz w:val="24"/>
          <w:szCs w:val="24"/>
        </w:rPr>
        <w:t xml:space="preserve">the </w:t>
      </w:r>
      <w:r w:rsidR="0062734A" w:rsidRPr="009946E1">
        <w:rPr>
          <w:rFonts w:ascii="Calibri" w:hAnsi="Calibri" w:cs="Calibri"/>
          <w:sz w:val="24"/>
          <w:szCs w:val="24"/>
        </w:rPr>
        <w:t xml:space="preserve">descending aorta is very acute, </w:t>
      </w:r>
      <w:r w:rsidR="00186503">
        <w:rPr>
          <w:rFonts w:ascii="Calibri" w:hAnsi="Calibri" w:cs="Calibri"/>
          <w:sz w:val="24"/>
          <w:szCs w:val="24"/>
        </w:rPr>
        <w:t>use</w:t>
      </w:r>
      <w:r w:rsidR="00186503" w:rsidRPr="009946E1">
        <w:rPr>
          <w:rFonts w:ascii="Calibri" w:hAnsi="Calibri" w:cs="Calibri"/>
          <w:sz w:val="24"/>
          <w:szCs w:val="24"/>
        </w:rPr>
        <w:t xml:space="preserve"> </w:t>
      </w:r>
      <w:r w:rsidR="00A223C8" w:rsidRPr="009946E1">
        <w:rPr>
          <w:rFonts w:ascii="Calibri" w:hAnsi="Calibri" w:cs="Calibri"/>
          <w:sz w:val="24"/>
          <w:szCs w:val="24"/>
        </w:rPr>
        <w:t xml:space="preserve">a </w:t>
      </w:r>
      <w:r w:rsidR="0062734A" w:rsidRPr="009946E1">
        <w:rPr>
          <w:rFonts w:ascii="Calibri" w:hAnsi="Calibri" w:cs="Calibri"/>
          <w:sz w:val="24"/>
          <w:szCs w:val="24"/>
        </w:rPr>
        <w:lastRenderedPageBreak/>
        <w:t xml:space="preserve">Cobra catheter to complete </w:t>
      </w:r>
      <w:r w:rsidR="00186503">
        <w:rPr>
          <w:rFonts w:ascii="Calibri" w:hAnsi="Calibri" w:cs="Calibri"/>
          <w:sz w:val="24"/>
          <w:szCs w:val="24"/>
        </w:rPr>
        <w:t>the</w:t>
      </w:r>
      <w:r w:rsidR="00186503" w:rsidRPr="009946E1">
        <w:rPr>
          <w:rFonts w:ascii="Calibri" w:hAnsi="Calibri" w:cs="Calibri"/>
          <w:sz w:val="24"/>
          <w:szCs w:val="24"/>
        </w:rPr>
        <w:t xml:space="preserve"> </w:t>
      </w:r>
      <w:r w:rsidR="0062734A" w:rsidRPr="009946E1">
        <w:rPr>
          <w:rFonts w:ascii="Calibri" w:hAnsi="Calibri" w:cs="Calibri"/>
          <w:sz w:val="24"/>
          <w:szCs w:val="24"/>
        </w:rPr>
        <w:t xml:space="preserve">procedure. </w:t>
      </w:r>
    </w:p>
    <w:p w14:paraId="34349168" w14:textId="77777777" w:rsidR="0062734A" w:rsidRPr="009946E1" w:rsidRDefault="0062734A" w:rsidP="00A81FE6">
      <w:pPr>
        <w:autoSpaceDE w:val="0"/>
        <w:autoSpaceDN w:val="0"/>
        <w:adjustRightInd w:val="0"/>
        <w:contextualSpacing/>
        <w:rPr>
          <w:rFonts w:ascii="Calibri" w:hAnsi="Calibri" w:cs="Calibri"/>
          <w:sz w:val="24"/>
          <w:szCs w:val="24"/>
          <w:highlight w:val="yellow"/>
        </w:rPr>
      </w:pPr>
    </w:p>
    <w:p w14:paraId="5FBB0E28" w14:textId="1F18C890" w:rsidR="0062734A" w:rsidRPr="009946E1" w:rsidRDefault="0062734A" w:rsidP="00A81FE6">
      <w:pPr>
        <w:pStyle w:val="ListParagraph"/>
        <w:numPr>
          <w:ilvl w:val="1"/>
          <w:numId w:val="23"/>
        </w:numPr>
        <w:autoSpaceDE w:val="0"/>
        <w:autoSpaceDN w:val="0"/>
        <w:adjustRightInd w:val="0"/>
        <w:ind w:left="0" w:firstLineChars="0" w:firstLine="0"/>
        <w:contextualSpacing/>
        <w:rPr>
          <w:rFonts w:ascii="Calibri" w:hAnsi="Calibri" w:cs="Calibri"/>
          <w:sz w:val="24"/>
          <w:szCs w:val="24"/>
        </w:rPr>
      </w:pPr>
      <w:r w:rsidRPr="009946E1">
        <w:rPr>
          <w:rFonts w:ascii="Calibri" w:hAnsi="Calibri" w:cs="Calibri"/>
          <w:sz w:val="24"/>
          <w:szCs w:val="24"/>
        </w:rPr>
        <w:t>For hepatic embol</w:t>
      </w:r>
      <w:r w:rsidRPr="009946E1">
        <w:rPr>
          <w:rFonts w:ascii="Calibri" w:hAnsi="Calibri" w:cs="Calibri"/>
          <w:sz w:val="24"/>
          <w:szCs w:val="24"/>
          <w:u w:color="FA5050"/>
        </w:rPr>
        <w:t>ization</w:t>
      </w:r>
      <w:r w:rsidRPr="009946E1">
        <w:rPr>
          <w:rFonts w:ascii="Calibri" w:hAnsi="Calibri" w:cs="Calibri"/>
          <w:sz w:val="24"/>
          <w:szCs w:val="24"/>
        </w:rPr>
        <w:t xml:space="preserve"> procedures, </w:t>
      </w:r>
      <w:r w:rsidR="00D15019" w:rsidRPr="009946E1">
        <w:rPr>
          <w:rFonts w:ascii="Calibri" w:hAnsi="Calibri" w:cs="Calibri"/>
          <w:sz w:val="24"/>
          <w:szCs w:val="24"/>
        </w:rPr>
        <w:t xml:space="preserve">perform </w:t>
      </w:r>
      <w:r w:rsidRPr="009946E1">
        <w:rPr>
          <w:rFonts w:ascii="Calibri" w:hAnsi="Calibri" w:cs="Calibri"/>
          <w:sz w:val="24"/>
          <w:szCs w:val="24"/>
          <w:u w:color="FA5050"/>
        </w:rPr>
        <w:t>super</w:t>
      </w:r>
      <w:r w:rsidR="003B5CD9" w:rsidRPr="009946E1">
        <w:rPr>
          <w:rFonts w:ascii="Calibri" w:hAnsi="Calibri" w:cs="Calibri"/>
          <w:sz w:val="24"/>
          <w:szCs w:val="24"/>
          <w:u w:color="FA5050"/>
        </w:rPr>
        <w:t>-</w:t>
      </w:r>
      <w:r w:rsidRPr="009946E1">
        <w:rPr>
          <w:rFonts w:ascii="Calibri" w:hAnsi="Calibri" w:cs="Calibri"/>
          <w:sz w:val="24"/>
          <w:szCs w:val="24"/>
          <w:u w:color="FA5050"/>
        </w:rPr>
        <w:t>selective</w:t>
      </w:r>
      <w:r w:rsidRPr="009946E1">
        <w:rPr>
          <w:rFonts w:ascii="Calibri" w:hAnsi="Calibri" w:cs="Calibri"/>
          <w:sz w:val="24"/>
          <w:szCs w:val="24"/>
        </w:rPr>
        <w:t xml:space="preserve"> catheterization and chemoembolization using a coaxial technique and plac</w:t>
      </w:r>
      <w:r w:rsidR="00D15019" w:rsidRPr="009946E1">
        <w:rPr>
          <w:rFonts w:ascii="Calibri" w:hAnsi="Calibri" w:cs="Calibri"/>
          <w:sz w:val="24"/>
          <w:szCs w:val="24"/>
        </w:rPr>
        <w:t xml:space="preserve">e </w:t>
      </w:r>
      <w:r w:rsidRPr="009946E1">
        <w:rPr>
          <w:rFonts w:ascii="Calibri" w:hAnsi="Calibri" w:cs="Calibri"/>
          <w:sz w:val="24"/>
          <w:szCs w:val="24"/>
        </w:rPr>
        <w:t xml:space="preserve">a 2.8-French </w:t>
      </w:r>
      <w:r w:rsidRPr="009946E1">
        <w:rPr>
          <w:rFonts w:ascii="Calibri" w:hAnsi="Calibri" w:cs="Calibri"/>
          <w:sz w:val="24"/>
          <w:szCs w:val="24"/>
          <w:u w:color="FA5050"/>
        </w:rPr>
        <w:t>150 cm</w:t>
      </w:r>
      <w:r w:rsidRPr="009946E1">
        <w:rPr>
          <w:rFonts w:ascii="Calibri" w:hAnsi="Calibri" w:cs="Calibri"/>
          <w:sz w:val="24"/>
          <w:szCs w:val="24"/>
        </w:rPr>
        <w:t xml:space="preserve"> </w:t>
      </w:r>
      <w:r w:rsidRPr="009946E1">
        <w:rPr>
          <w:rFonts w:ascii="Calibri" w:hAnsi="Calibri" w:cs="Calibri"/>
          <w:sz w:val="24"/>
          <w:szCs w:val="24"/>
          <w:u w:color="FA5050"/>
        </w:rPr>
        <w:t>microcatheter</w:t>
      </w:r>
      <w:r w:rsidRPr="009946E1">
        <w:rPr>
          <w:rFonts w:ascii="Calibri" w:hAnsi="Calibri" w:cs="Calibri"/>
          <w:sz w:val="24"/>
          <w:szCs w:val="24"/>
        </w:rPr>
        <w:t xml:space="preserve"> into the targeted branch of </w:t>
      </w:r>
      <w:r w:rsidR="00186503">
        <w:rPr>
          <w:rFonts w:ascii="Calibri" w:hAnsi="Calibri" w:cs="Calibri"/>
          <w:sz w:val="24"/>
          <w:szCs w:val="24"/>
        </w:rPr>
        <w:t xml:space="preserve">the </w:t>
      </w:r>
      <w:r w:rsidRPr="009946E1">
        <w:rPr>
          <w:rFonts w:ascii="Calibri" w:hAnsi="Calibri" w:cs="Calibri"/>
          <w:sz w:val="24"/>
          <w:szCs w:val="24"/>
        </w:rPr>
        <w:t>hepatic artery feeding the tumors</w:t>
      </w:r>
      <w:r w:rsidR="00D065A5" w:rsidRPr="009946E1">
        <w:rPr>
          <w:rFonts w:ascii="Calibri" w:hAnsi="Calibri" w:cs="Calibri"/>
          <w:sz w:val="24"/>
          <w:szCs w:val="24"/>
        </w:rPr>
        <w:t xml:space="preserve"> (</w:t>
      </w:r>
      <w:r w:rsidR="00D065A5" w:rsidRPr="009946E1">
        <w:rPr>
          <w:rFonts w:ascii="Calibri" w:hAnsi="Calibri" w:cs="Calibri"/>
          <w:b/>
          <w:bCs/>
          <w:sz w:val="24"/>
          <w:szCs w:val="24"/>
        </w:rPr>
        <w:t>Figure 2</w:t>
      </w:r>
      <w:r w:rsidR="00D065A5" w:rsidRPr="009946E1">
        <w:rPr>
          <w:rFonts w:ascii="Calibri" w:hAnsi="Calibri" w:cs="Calibri"/>
          <w:sz w:val="24"/>
          <w:szCs w:val="24"/>
        </w:rPr>
        <w:t>)</w:t>
      </w:r>
      <w:r w:rsidRPr="009946E1">
        <w:rPr>
          <w:rFonts w:ascii="Calibri" w:hAnsi="Calibri" w:cs="Calibri"/>
          <w:sz w:val="24"/>
          <w:szCs w:val="24"/>
        </w:rPr>
        <w:t xml:space="preserve">. </w:t>
      </w:r>
      <w:r w:rsidR="00D15019" w:rsidRPr="009946E1">
        <w:rPr>
          <w:rFonts w:ascii="Calibri" w:hAnsi="Calibri" w:cs="Calibri"/>
          <w:sz w:val="24"/>
          <w:szCs w:val="24"/>
        </w:rPr>
        <w:t xml:space="preserve">Perform </w:t>
      </w:r>
      <w:r w:rsidRPr="009946E1">
        <w:rPr>
          <w:rFonts w:ascii="Calibri" w:hAnsi="Calibri" w:cs="Calibri"/>
          <w:sz w:val="24"/>
          <w:szCs w:val="24"/>
        </w:rPr>
        <w:t xml:space="preserve">TACE according to the burden of disease and patient preference. </w:t>
      </w:r>
    </w:p>
    <w:p w14:paraId="261B0A65" w14:textId="77777777" w:rsidR="0062734A" w:rsidRPr="009946E1" w:rsidRDefault="0062734A" w:rsidP="00A81FE6">
      <w:pPr>
        <w:pStyle w:val="ListParagraph"/>
        <w:autoSpaceDE w:val="0"/>
        <w:autoSpaceDN w:val="0"/>
        <w:adjustRightInd w:val="0"/>
        <w:ind w:firstLineChars="0" w:firstLine="0"/>
        <w:contextualSpacing/>
        <w:rPr>
          <w:rFonts w:ascii="Calibri" w:hAnsi="Calibri" w:cs="Calibri"/>
          <w:sz w:val="24"/>
          <w:szCs w:val="24"/>
        </w:rPr>
      </w:pPr>
    </w:p>
    <w:p w14:paraId="766A93D0" w14:textId="07BDE2DA" w:rsidR="0062734A" w:rsidRPr="009946E1" w:rsidRDefault="0062734A" w:rsidP="00A81FE6">
      <w:pPr>
        <w:pStyle w:val="ListParagraph"/>
        <w:numPr>
          <w:ilvl w:val="0"/>
          <w:numId w:val="6"/>
        </w:numPr>
        <w:autoSpaceDE w:val="0"/>
        <w:autoSpaceDN w:val="0"/>
        <w:adjustRightInd w:val="0"/>
        <w:ind w:left="0" w:firstLineChars="0" w:firstLine="0"/>
        <w:contextualSpacing/>
        <w:rPr>
          <w:rFonts w:ascii="Calibri" w:hAnsi="Calibri" w:cs="Calibri"/>
          <w:b/>
          <w:bCs/>
          <w:sz w:val="24"/>
          <w:szCs w:val="24"/>
          <w:highlight w:val="yellow"/>
        </w:rPr>
      </w:pPr>
      <w:bookmarkStart w:id="15" w:name="_Hlk33954812"/>
      <w:r w:rsidRPr="009946E1">
        <w:rPr>
          <w:rFonts w:ascii="Calibri" w:hAnsi="Calibri" w:cs="Calibri"/>
          <w:b/>
          <w:bCs/>
          <w:sz w:val="24"/>
          <w:szCs w:val="24"/>
          <w:highlight w:val="yellow"/>
        </w:rPr>
        <w:t xml:space="preserve">Radial artery hemostasis </w:t>
      </w:r>
    </w:p>
    <w:p w14:paraId="1AB476E0" w14:textId="77777777" w:rsidR="00D15019" w:rsidRPr="009946E1" w:rsidRDefault="00D15019" w:rsidP="00A81FE6">
      <w:pPr>
        <w:pStyle w:val="ListParagraph"/>
        <w:autoSpaceDE w:val="0"/>
        <w:autoSpaceDN w:val="0"/>
        <w:adjustRightInd w:val="0"/>
        <w:ind w:firstLineChars="0" w:firstLine="0"/>
        <w:contextualSpacing/>
        <w:rPr>
          <w:rFonts w:ascii="Calibri" w:hAnsi="Calibri" w:cs="Calibri"/>
          <w:b/>
          <w:bCs/>
          <w:sz w:val="24"/>
          <w:szCs w:val="24"/>
          <w:highlight w:val="yellow"/>
        </w:rPr>
      </w:pPr>
    </w:p>
    <w:bookmarkEnd w:id="15"/>
    <w:p w14:paraId="71B58B92" w14:textId="47C58955" w:rsidR="0062734A" w:rsidRPr="009946E1" w:rsidRDefault="00D15019" w:rsidP="00A81FE6">
      <w:pPr>
        <w:autoSpaceDE w:val="0"/>
        <w:autoSpaceDN w:val="0"/>
        <w:adjustRightInd w:val="0"/>
        <w:contextualSpacing/>
        <w:rPr>
          <w:rFonts w:ascii="Calibri" w:hAnsi="Calibri" w:cs="Calibri"/>
          <w:sz w:val="24"/>
          <w:szCs w:val="24"/>
        </w:rPr>
      </w:pPr>
      <w:r w:rsidRPr="009946E1">
        <w:rPr>
          <w:rFonts w:ascii="Calibri" w:hAnsi="Calibri" w:cs="Calibri"/>
          <w:sz w:val="24"/>
          <w:szCs w:val="24"/>
          <w:u w:color="FA5050"/>
        </w:rPr>
        <w:t xml:space="preserve">NOTE: </w:t>
      </w:r>
      <w:r w:rsidR="0062734A" w:rsidRPr="009946E1">
        <w:rPr>
          <w:rFonts w:ascii="Calibri" w:hAnsi="Calibri" w:cs="Calibri"/>
          <w:sz w:val="24"/>
          <w:szCs w:val="24"/>
          <w:u w:color="FA5050"/>
        </w:rPr>
        <w:t>Nonocclusive</w:t>
      </w:r>
      <w:r w:rsidR="0062734A" w:rsidRPr="009946E1">
        <w:rPr>
          <w:rFonts w:ascii="Calibri" w:hAnsi="Calibri" w:cs="Calibri"/>
          <w:sz w:val="24"/>
          <w:szCs w:val="24"/>
        </w:rPr>
        <w:t xml:space="preserve"> hemostasis is performed using a special tourniquet to maintain RA patency (</w:t>
      </w:r>
      <w:r w:rsidR="0062734A" w:rsidRPr="009946E1">
        <w:rPr>
          <w:rFonts w:ascii="Calibri" w:hAnsi="Calibri" w:cs="Calibri"/>
          <w:b/>
          <w:bCs/>
          <w:sz w:val="24"/>
          <w:szCs w:val="24"/>
        </w:rPr>
        <w:t>Figure 3</w:t>
      </w:r>
      <w:r w:rsidR="0062734A" w:rsidRPr="009946E1">
        <w:rPr>
          <w:rFonts w:ascii="Calibri" w:hAnsi="Calibri" w:cs="Calibri"/>
          <w:sz w:val="24"/>
          <w:szCs w:val="24"/>
        </w:rPr>
        <w:t>).</w:t>
      </w:r>
    </w:p>
    <w:p w14:paraId="5CB8475D" w14:textId="77777777" w:rsidR="0062734A" w:rsidRPr="009946E1" w:rsidRDefault="0062734A" w:rsidP="00A81FE6">
      <w:pPr>
        <w:autoSpaceDE w:val="0"/>
        <w:autoSpaceDN w:val="0"/>
        <w:adjustRightInd w:val="0"/>
        <w:contextualSpacing/>
        <w:rPr>
          <w:rFonts w:ascii="Calibri" w:hAnsi="Calibri" w:cs="Calibri"/>
          <w:b/>
          <w:bCs/>
          <w:sz w:val="24"/>
          <w:szCs w:val="24"/>
        </w:rPr>
      </w:pPr>
    </w:p>
    <w:p w14:paraId="2496A735" w14:textId="7EA710CB" w:rsidR="0062734A" w:rsidRPr="009946E1" w:rsidRDefault="00A223C8" w:rsidP="00A81FE6">
      <w:pPr>
        <w:pStyle w:val="ListParagraph"/>
        <w:numPr>
          <w:ilvl w:val="1"/>
          <w:numId w:val="24"/>
        </w:numPr>
        <w:autoSpaceDE w:val="0"/>
        <w:autoSpaceDN w:val="0"/>
        <w:adjustRightInd w:val="0"/>
        <w:ind w:left="0" w:firstLineChars="0" w:firstLine="0"/>
        <w:contextualSpacing/>
        <w:rPr>
          <w:rFonts w:ascii="Calibri" w:hAnsi="Calibri" w:cs="Calibri"/>
          <w:sz w:val="24"/>
          <w:szCs w:val="24"/>
          <w:highlight w:val="yellow"/>
        </w:rPr>
      </w:pPr>
      <w:bookmarkStart w:id="16" w:name="_Hlk33952201"/>
      <w:bookmarkStart w:id="17" w:name="_Hlk33954837"/>
      <w:r w:rsidRPr="009946E1">
        <w:rPr>
          <w:rFonts w:ascii="Calibri" w:hAnsi="Calibri" w:cs="Calibri"/>
          <w:sz w:val="24"/>
          <w:szCs w:val="24"/>
          <w:highlight w:val="yellow"/>
        </w:rPr>
        <w:t>Perform a</w:t>
      </w:r>
      <w:r w:rsidR="00B12117" w:rsidRPr="009946E1">
        <w:rPr>
          <w:rFonts w:ascii="Calibri" w:hAnsi="Calibri" w:cs="Calibri"/>
          <w:sz w:val="24"/>
          <w:szCs w:val="24"/>
          <w:highlight w:val="yellow"/>
        </w:rPr>
        <w:t xml:space="preserve">n angiogram through the common catheter using a </w:t>
      </w:r>
      <w:r w:rsidR="008B4E80" w:rsidRPr="009946E1">
        <w:rPr>
          <w:rFonts w:ascii="Calibri" w:hAnsi="Calibri" w:cs="Calibri"/>
          <w:sz w:val="24"/>
          <w:szCs w:val="24"/>
          <w:highlight w:val="yellow"/>
        </w:rPr>
        <w:t>high-pressure</w:t>
      </w:r>
      <w:r w:rsidR="00B12117" w:rsidRPr="009946E1">
        <w:rPr>
          <w:rFonts w:ascii="Calibri" w:hAnsi="Calibri" w:cs="Calibri"/>
          <w:sz w:val="24"/>
          <w:szCs w:val="24"/>
          <w:highlight w:val="yellow"/>
        </w:rPr>
        <w:t xml:space="preserve"> injector</w:t>
      </w:r>
      <w:r w:rsidR="00186503" w:rsidRPr="00186503">
        <w:rPr>
          <w:rFonts w:ascii="Calibri" w:hAnsi="Calibri" w:cs="Calibri"/>
          <w:sz w:val="24"/>
          <w:szCs w:val="24"/>
          <w:highlight w:val="yellow"/>
        </w:rPr>
        <w:t xml:space="preserve"> </w:t>
      </w:r>
      <w:r w:rsidR="00186503" w:rsidRPr="009946E1">
        <w:rPr>
          <w:rFonts w:ascii="Calibri" w:hAnsi="Calibri" w:cs="Calibri"/>
          <w:sz w:val="24"/>
          <w:szCs w:val="24"/>
          <w:highlight w:val="yellow"/>
        </w:rPr>
        <w:t>to confirm adequate embolization</w:t>
      </w:r>
      <w:r w:rsidR="00B12117" w:rsidRPr="009946E1">
        <w:rPr>
          <w:rFonts w:ascii="Calibri" w:hAnsi="Calibri" w:cs="Calibri"/>
          <w:sz w:val="24"/>
          <w:szCs w:val="24"/>
          <w:highlight w:val="yellow"/>
        </w:rPr>
        <w:t xml:space="preserve">. The catheter tip is usually </w:t>
      </w:r>
      <w:r w:rsidRPr="009946E1">
        <w:rPr>
          <w:rFonts w:ascii="Calibri" w:hAnsi="Calibri" w:cs="Calibri"/>
          <w:sz w:val="24"/>
          <w:szCs w:val="24"/>
          <w:highlight w:val="yellow"/>
        </w:rPr>
        <w:t xml:space="preserve">located </w:t>
      </w:r>
      <w:r w:rsidR="00B12117" w:rsidRPr="009946E1">
        <w:rPr>
          <w:rFonts w:ascii="Calibri" w:hAnsi="Calibri" w:cs="Calibri"/>
          <w:sz w:val="24"/>
          <w:szCs w:val="24"/>
          <w:highlight w:val="yellow"/>
        </w:rPr>
        <w:t>in the</w:t>
      </w:r>
      <w:r w:rsidR="008B4E80" w:rsidRPr="009946E1">
        <w:rPr>
          <w:rFonts w:ascii="Calibri" w:hAnsi="Calibri" w:cs="Calibri"/>
          <w:sz w:val="24"/>
          <w:szCs w:val="24"/>
          <w:highlight w:val="yellow"/>
        </w:rPr>
        <w:t xml:space="preserve"> </w:t>
      </w:r>
      <w:r w:rsidR="00CE72E0" w:rsidRPr="009946E1">
        <w:rPr>
          <w:rFonts w:ascii="Calibri" w:hAnsi="Calibri" w:cs="Calibri"/>
          <w:sz w:val="24"/>
          <w:szCs w:val="24"/>
          <w:highlight w:val="yellow"/>
        </w:rPr>
        <w:t>common hepatic artery</w:t>
      </w:r>
      <w:r w:rsidR="008B4E80" w:rsidRPr="009946E1">
        <w:rPr>
          <w:rFonts w:ascii="Calibri" w:hAnsi="Calibri" w:cs="Calibri"/>
          <w:sz w:val="24"/>
          <w:szCs w:val="24"/>
          <w:highlight w:val="yellow"/>
        </w:rPr>
        <w:t>.</w:t>
      </w:r>
      <w:r w:rsidR="00B12117" w:rsidRPr="009946E1">
        <w:rPr>
          <w:rFonts w:ascii="Calibri" w:hAnsi="Calibri" w:cs="Calibri"/>
          <w:sz w:val="24"/>
          <w:szCs w:val="24"/>
          <w:highlight w:val="yellow"/>
        </w:rPr>
        <w:t xml:space="preserve"> </w:t>
      </w:r>
      <w:r w:rsidRPr="009946E1">
        <w:rPr>
          <w:rFonts w:ascii="Calibri" w:hAnsi="Calibri" w:cs="Calibri"/>
          <w:sz w:val="24"/>
          <w:szCs w:val="24"/>
          <w:highlight w:val="yellow"/>
        </w:rPr>
        <w:t xml:space="preserve">Inject </w:t>
      </w:r>
      <w:r w:rsidR="002F4587" w:rsidRPr="009946E1">
        <w:rPr>
          <w:rFonts w:ascii="Calibri" w:hAnsi="Calibri" w:cs="Calibri"/>
          <w:sz w:val="24"/>
          <w:szCs w:val="24"/>
          <w:highlight w:val="yellow"/>
        </w:rPr>
        <w:t>9</w:t>
      </w:r>
      <w:r w:rsidR="00186503" w:rsidRPr="00DF1F4F">
        <w:rPr>
          <w:rFonts w:ascii="Calibri" w:hAnsi="Calibri" w:cs="Calibri"/>
          <w:sz w:val="24"/>
          <w:szCs w:val="24"/>
          <w:highlight w:val="yellow"/>
        </w:rPr>
        <w:t>–</w:t>
      </w:r>
      <w:r w:rsidR="002F4587" w:rsidRPr="009946E1">
        <w:rPr>
          <w:rFonts w:ascii="Calibri" w:hAnsi="Calibri" w:cs="Calibri"/>
          <w:sz w:val="24"/>
          <w:szCs w:val="24"/>
          <w:highlight w:val="yellow"/>
        </w:rPr>
        <w:t xml:space="preserve">12 mL </w:t>
      </w:r>
      <w:r w:rsidR="002F4587">
        <w:rPr>
          <w:rFonts w:ascii="Calibri" w:hAnsi="Calibri" w:cs="Calibri"/>
          <w:sz w:val="24"/>
          <w:szCs w:val="24"/>
          <w:highlight w:val="yellow"/>
        </w:rPr>
        <w:t xml:space="preserve">of </w:t>
      </w:r>
      <w:r w:rsidRPr="009946E1">
        <w:rPr>
          <w:rFonts w:ascii="Calibri" w:hAnsi="Calibri" w:cs="Calibri"/>
          <w:sz w:val="24"/>
          <w:szCs w:val="24"/>
          <w:highlight w:val="yellow"/>
        </w:rPr>
        <w:t xml:space="preserve">the </w:t>
      </w:r>
      <w:r w:rsidR="00191C37" w:rsidRPr="009946E1">
        <w:rPr>
          <w:rFonts w:ascii="Calibri" w:hAnsi="Calibri" w:cs="Calibri"/>
          <w:sz w:val="24"/>
          <w:szCs w:val="24"/>
          <w:highlight w:val="yellow"/>
        </w:rPr>
        <w:t xml:space="preserve">contrast agent at a rate of 3–4 </w:t>
      </w:r>
      <w:r w:rsidRPr="009946E1">
        <w:rPr>
          <w:rFonts w:ascii="Calibri" w:hAnsi="Calibri" w:cs="Calibri"/>
          <w:sz w:val="24"/>
          <w:szCs w:val="24"/>
          <w:highlight w:val="yellow"/>
        </w:rPr>
        <w:t xml:space="preserve">mL </w:t>
      </w:r>
      <w:r w:rsidR="00191C37" w:rsidRPr="009946E1">
        <w:rPr>
          <w:rFonts w:ascii="Calibri" w:hAnsi="Calibri" w:cs="Calibri"/>
          <w:sz w:val="24"/>
          <w:szCs w:val="24"/>
          <w:highlight w:val="yellow"/>
        </w:rPr>
        <w:t xml:space="preserve">per </w:t>
      </w:r>
      <w:r w:rsidR="008C773C">
        <w:rPr>
          <w:rFonts w:ascii="Calibri" w:hAnsi="Calibri" w:cs="Calibri"/>
          <w:sz w:val="24"/>
          <w:szCs w:val="24"/>
          <w:highlight w:val="yellow"/>
        </w:rPr>
        <w:t>s</w:t>
      </w:r>
      <w:r w:rsidR="00191C37" w:rsidRPr="009946E1">
        <w:rPr>
          <w:rFonts w:ascii="Calibri" w:hAnsi="Calibri" w:cs="Calibri"/>
          <w:sz w:val="24"/>
          <w:szCs w:val="24"/>
          <w:highlight w:val="yellow"/>
        </w:rPr>
        <w:t xml:space="preserve">, </w:t>
      </w:r>
      <w:r w:rsidR="00186503">
        <w:rPr>
          <w:rFonts w:ascii="Calibri" w:hAnsi="Calibri" w:cs="Calibri"/>
          <w:sz w:val="24"/>
          <w:szCs w:val="24"/>
          <w:highlight w:val="yellow"/>
        </w:rPr>
        <w:t>with a</w:t>
      </w:r>
      <w:r w:rsidR="00186503" w:rsidRPr="009946E1">
        <w:rPr>
          <w:rFonts w:ascii="Calibri" w:hAnsi="Calibri" w:cs="Calibri"/>
          <w:sz w:val="24"/>
          <w:szCs w:val="24"/>
          <w:highlight w:val="yellow"/>
        </w:rPr>
        <w:t xml:space="preserve"> </w:t>
      </w:r>
      <w:r w:rsidR="00191C37" w:rsidRPr="009946E1">
        <w:rPr>
          <w:rFonts w:ascii="Calibri" w:hAnsi="Calibri" w:cs="Calibri"/>
          <w:sz w:val="24"/>
          <w:szCs w:val="24"/>
          <w:highlight w:val="yellow"/>
        </w:rPr>
        <w:t xml:space="preserve">fluoroscopy time </w:t>
      </w:r>
      <w:r w:rsidR="00186503">
        <w:rPr>
          <w:rFonts w:ascii="Calibri" w:hAnsi="Calibri" w:cs="Calibri"/>
          <w:sz w:val="24"/>
          <w:szCs w:val="24"/>
          <w:highlight w:val="yellow"/>
        </w:rPr>
        <w:t>of</w:t>
      </w:r>
      <w:r w:rsidR="00186503" w:rsidRPr="009946E1">
        <w:rPr>
          <w:rFonts w:ascii="Calibri" w:hAnsi="Calibri" w:cs="Calibri"/>
          <w:sz w:val="24"/>
          <w:szCs w:val="24"/>
          <w:highlight w:val="yellow"/>
        </w:rPr>
        <w:t xml:space="preserve"> </w:t>
      </w:r>
      <w:r w:rsidR="00186503">
        <w:rPr>
          <w:rFonts w:ascii="Calibri" w:hAnsi="Calibri" w:cs="Calibri"/>
          <w:sz w:val="24"/>
          <w:szCs w:val="24"/>
          <w:highlight w:val="yellow"/>
        </w:rPr>
        <w:t>~</w:t>
      </w:r>
      <w:r w:rsidR="00191C37" w:rsidRPr="009946E1">
        <w:rPr>
          <w:rFonts w:ascii="Calibri" w:hAnsi="Calibri" w:cs="Calibri"/>
          <w:sz w:val="24"/>
          <w:szCs w:val="24"/>
          <w:highlight w:val="yellow"/>
        </w:rPr>
        <w:t xml:space="preserve">15 </w:t>
      </w:r>
      <w:r w:rsidRPr="009946E1">
        <w:rPr>
          <w:rFonts w:ascii="Calibri" w:hAnsi="Calibri" w:cs="Calibri"/>
          <w:sz w:val="24"/>
          <w:szCs w:val="24"/>
          <w:highlight w:val="yellow"/>
        </w:rPr>
        <w:t>s</w:t>
      </w:r>
      <w:r w:rsidR="00191C37" w:rsidRPr="009946E1">
        <w:rPr>
          <w:rFonts w:ascii="Calibri" w:hAnsi="Calibri" w:cs="Calibri"/>
          <w:sz w:val="24"/>
          <w:szCs w:val="24"/>
          <w:highlight w:val="yellow"/>
        </w:rPr>
        <w:t xml:space="preserve">. </w:t>
      </w:r>
      <w:r w:rsidR="0062734A" w:rsidRPr="009946E1">
        <w:rPr>
          <w:rFonts w:ascii="Calibri" w:hAnsi="Calibri" w:cs="Calibri"/>
          <w:sz w:val="24"/>
          <w:szCs w:val="24"/>
          <w:highlight w:val="yellow"/>
        </w:rPr>
        <w:t xml:space="preserve">Then, remove the catheter over a </w:t>
      </w:r>
      <w:r w:rsidR="0062734A" w:rsidRPr="009946E1">
        <w:rPr>
          <w:rFonts w:ascii="Calibri" w:hAnsi="Calibri" w:cs="Calibri"/>
          <w:sz w:val="24"/>
          <w:szCs w:val="24"/>
          <w:highlight w:val="yellow"/>
          <w:u w:color="FA5050"/>
        </w:rPr>
        <w:t>guidewire</w:t>
      </w:r>
      <w:r w:rsidR="0062734A" w:rsidRPr="009946E1">
        <w:rPr>
          <w:rFonts w:ascii="Calibri" w:hAnsi="Calibri" w:cs="Calibri"/>
          <w:sz w:val="24"/>
          <w:szCs w:val="24"/>
          <w:highlight w:val="yellow"/>
        </w:rPr>
        <w:t xml:space="preserve"> to </w:t>
      </w:r>
      <w:r w:rsidR="00186503">
        <w:rPr>
          <w:rFonts w:ascii="Calibri" w:hAnsi="Calibri" w:cs="Calibri"/>
          <w:sz w:val="24"/>
          <w:szCs w:val="24"/>
          <w:highlight w:val="yellow"/>
        </w:rPr>
        <w:t>avoid</w:t>
      </w:r>
      <w:r w:rsidR="0062734A" w:rsidRPr="009946E1">
        <w:rPr>
          <w:rFonts w:ascii="Calibri" w:hAnsi="Calibri" w:cs="Calibri"/>
          <w:sz w:val="24"/>
          <w:szCs w:val="24"/>
          <w:highlight w:val="yellow"/>
        </w:rPr>
        <w:t xml:space="preserve"> </w:t>
      </w:r>
      <w:r w:rsidR="00186503" w:rsidRPr="009946E1">
        <w:rPr>
          <w:rFonts w:ascii="Calibri" w:hAnsi="Calibri" w:cs="Calibri"/>
          <w:sz w:val="24"/>
          <w:szCs w:val="24"/>
          <w:highlight w:val="yellow"/>
        </w:rPr>
        <w:t>damage</w:t>
      </w:r>
      <w:r w:rsidR="00186503">
        <w:rPr>
          <w:rFonts w:ascii="Calibri" w:hAnsi="Calibri" w:cs="Calibri"/>
          <w:sz w:val="24"/>
          <w:szCs w:val="24"/>
          <w:highlight w:val="yellow"/>
        </w:rPr>
        <w:t xml:space="preserve"> to the</w:t>
      </w:r>
      <w:r w:rsidR="00186503" w:rsidRPr="009946E1">
        <w:rPr>
          <w:rFonts w:ascii="Calibri" w:hAnsi="Calibri" w:cs="Calibri"/>
          <w:sz w:val="24"/>
          <w:szCs w:val="24"/>
          <w:highlight w:val="yellow"/>
        </w:rPr>
        <w:t xml:space="preserve"> </w:t>
      </w:r>
      <w:r w:rsidR="0062734A" w:rsidRPr="009946E1">
        <w:rPr>
          <w:rFonts w:ascii="Calibri" w:hAnsi="Calibri" w:cs="Calibri"/>
          <w:sz w:val="24"/>
          <w:szCs w:val="24"/>
          <w:highlight w:val="yellow"/>
        </w:rPr>
        <w:t>RA.</w:t>
      </w:r>
      <w:r w:rsidR="008700FF" w:rsidRPr="009946E1">
        <w:rPr>
          <w:rFonts w:ascii="Calibri" w:hAnsi="Calibri" w:cs="Calibri"/>
          <w:sz w:val="24"/>
          <w:szCs w:val="24"/>
          <w:highlight w:val="yellow"/>
        </w:rPr>
        <w:t xml:space="preserve"> </w:t>
      </w:r>
    </w:p>
    <w:bookmarkEnd w:id="16"/>
    <w:p w14:paraId="42996FB9" w14:textId="77777777" w:rsidR="0062734A" w:rsidRPr="009946E1" w:rsidRDefault="0062734A" w:rsidP="00A81FE6">
      <w:pPr>
        <w:pStyle w:val="ListParagraph"/>
        <w:ind w:firstLineChars="0" w:firstLine="0"/>
        <w:contextualSpacing/>
        <w:rPr>
          <w:rFonts w:ascii="Calibri" w:hAnsi="Calibri" w:cs="Calibri"/>
          <w:sz w:val="24"/>
          <w:szCs w:val="24"/>
          <w:highlight w:val="yellow"/>
        </w:rPr>
      </w:pPr>
    </w:p>
    <w:p w14:paraId="135FF363" w14:textId="576B4E47" w:rsidR="0062734A" w:rsidRPr="009946E1" w:rsidRDefault="00186503" w:rsidP="00A81FE6">
      <w:pPr>
        <w:pStyle w:val="ListParagraph"/>
        <w:numPr>
          <w:ilvl w:val="1"/>
          <w:numId w:val="24"/>
        </w:numPr>
        <w:autoSpaceDE w:val="0"/>
        <w:autoSpaceDN w:val="0"/>
        <w:adjustRightInd w:val="0"/>
        <w:ind w:left="0" w:firstLineChars="0" w:firstLine="0"/>
        <w:contextualSpacing/>
        <w:rPr>
          <w:rFonts w:ascii="Calibri" w:hAnsi="Calibri" w:cs="Calibri"/>
          <w:sz w:val="24"/>
          <w:szCs w:val="24"/>
          <w:highlight w:val="yellow"/>
        </w:rPr>
      </w:pPr>
      <w:r w:rsidRPr="00E02655">
        <w:rPr>
          <w:rFonts w:ascii="Calibri" w:hAnsi="Calibri" w:cs="Calibri"/>
          <w:sz w:val="24"/>
          <w:szCs w:val="24"/>
          <w:highlight w:val="yellow"/>
          <w:u w:color="FA5050"/>
        </w:rPr>
        <w:t>Administer</w:t>
      </w:r>
      <w:r w:rsidRPr="009946E1">
        <w:rPr>
          <w:rFonts w:ascii="Calibri" w:hAnsi="Calibri" w:cs="Calibri"/>
          <w:sz w:val="24"/>
          <w:szCs w:val="24"/>
          <w:u w:color="FA5050"/>
        </w:rPr>
        <w:t xml:space="preserve"> </w:t>
      </w:r>
      <w:r w:rsidR="00D15019" w:rsidRPr="009946E1">
        <w:rPr>
          <w:rFonts w:ascii="Calibri" w:hAnsi="Calibri" w:cs="Calibri"/>
          <w:sz w:val="24"/>
          <w:szCs w:val="24"/>
          <w:highlight w:val="yellow"/>
        </w:rPr>
        <w:t>the</w:t>
      </w:r>
      <w:r w:rsidR="0062734A" w:rsidRPr="009946E1">
        <w:rPr>
          <w:rFonts w:ascii="Calibri" w:hAnsi="Calibri" w:cs="Calibri"/>
          <w:sz w:val="24"/>
          <w:szCs w:val="24"/>
          <w:highlight w:val="yellow"/>
        </w:rPr>
        <w:t xml:space="preserve"> remain</w:t>
      </w:r>
      <w:r w:rsidR="00D15019" w:rsidRPr="009946E1">
        <w:rPr>
          <w:rFonts w:ascii="Calibri" w:hAnsi="Calibri" w:cs="Calibri"/>
          <w:sz w:val="24"/>
          <w:szCs w:val="24"/>
          <w:highlight w:val="yellow"/>
        </w:rPr>
        <w:t xml:space="preserve">ing </w:t>
      </w:r>
      <w:r w:rsidR="0062734A" w:rsidRPr="009946E1">
        <w:rPr>
          <w:rFonts w:ascii="Calibri" w:hAnsi="Calibri" w:cs="Calibri"/>
          <w:sz w:val="24"/>
          <w:szCs w:val="24"/>
          <w:highlight w:val="yellow"/>
        </w:rPr>
        <w:t>2 m</w:t>
      </w:r>
      <w:r w:rsidR="00D15019" w:rsidRPr="009946E1">
        <w:rPr>
          <w:rFonts w:ascii="Calibri" w:hAnsi="Calibri" w:cs="Calibri"/>
          <w:sz w:val="24"/>
          <w:szCs w:val="24"/>
          <w:highlight w:val="yellow"/>
        </w:rPr>
        <w:t>L of</w:t>
      </w:r>
      <w:r w:rsidR="0062734A" w:rsidRPr="009946E1">
        <w:rPr>
          <w:rFonts w:ascii="Calibri" w:hAnsi="Calibri" w:cs="Calibri"/>
          <w:sz w:val="24"/>
          <w:szCs w:val="24"/>
          <w:highlight w:val="yellow"/>
        </w:rPr>
        <w:t xml:space="preserve"> vasodilation cocktail </w:t>
      </w:r>
      <w:r w:rsidR="0062734A" w:rsidRPr="009946E1">
        <w:rPr>
          <w:rFonts w:ascii="Calibri" w:hAnsi="Calibri" w:cs="Calibri"/>
          <w:sz w:val="24"/>
          <w:szCs w:val="24"/>
          <w:highlight w:val="yellow"/>
          <w:u w:color="FA5050"/>
        </w:rPr>
        <w:t>solutions</w:t>
      </w:r>
      <w:r w:rsidR="006313EB" w:rsidRPr="009946E1">
        <w:rPr>
          <w:rFonts w:ascii="Calibri" w:hAnsi="Calibri" w:cs="Calibri"/>
          <w:sz w:val="24"/>
          <w:szCs w:val="24"/>
          <w:highlight w:val="yellow"/>
          <w:u w:color="FA5050"/>
        </w:rPr>
        <w:t xml:space="preserve"> (</w:t>
      </w:r>
      <w:r>
        <w:rPr>
          <w:rFonts w:ascii="Calibri" w:hAnsi="Calibri" w:cs="Calibri"/>
          <w:sz w:val="24"/>
          <w:szCs w:val="24"/>
          <w:highlight w:val="yellow"/>
          <w:u w:color="FA5050"/>
        </w:rPr>
        <w:t>section</w:t>
      </w:r>
      <w:r w:rsidRPr="009946E1">
        <w:rPr>
          <w:rFonts w:ascii="Calibri" w:hAnsi="Calibri" w:cs="Calibri"/>
          <w:sz w:val="24"/>
          <w:szCs w:val="24"/>
          <w:highlight w:val="yellow"/>
          <w:u w:color="FA5050"/>
        </w:rPr>
        <w:t xml:space="preserve"> </w:t>
      </w:r>
      <w:r w:rsidR="006313EB" w:rsidRPr="009946E1">
        <w:rPr>
          <w:rFonts w:ascii="Calibri" w:hAnsi="Calibri" w:cs="Calibri"/>
          <w:sz w:val="24"/>
          <w:szCs w:val="24"/>
          <w:highlight w:val="yellow"/>
          <w:u w:color="FA5050"/>
        </w:rPr>
        <w:t>4)</w:t>
      </w:r>
      <w:r w:rsidR="0062734A" w:rsidRPr="009946E1">
        <w:rPr>
          <w:rFonts w:ascii="Calibri" w:hAnsi="Calibri" w:cs="Calibri"/>
          <w:sz w:val="24"/>
          <w:szCs w:val="24"/>
          <w:highlight w:val="yellow"/>
        </w:rPr>
        <w:t xml:space="preserve"> through the RA sheath. Immediately after, retrieve the sheath about </w:t>
      </w:r>
      <w:r w:rsidR="0062734A" w:rsidRPr="009946E1">
        <w:rPr>
          <w:rFonts w:ascii="Calibri" w:hAnsi="Calibri" w:cs="Calibri"/>
          <w:sz w:val="24"/>
          <w:szCs w:val="24"/>
          <w:highlight w:val="yellow"/>
          <w:u w:color="FA5050"/>
        </w:rPr>
        <w:t>5 cm</w:t>
      </w:r>
      <w:r w:rsidR="0062734A" w:rsidRPr="009946E1">
        <w:rPr>
          <w:rFonts w:ascii="Calibri" w:hAnsi="Calibri" w:cs="Calibri"/>
          <w:sz w:val="24"/>
          <w:szCs w:val="24"/>
          <w:highlight w:val="yellow"/>
        </w:rPr>
        <w:t>.</w:t>
      </w:r>
    </w:p>
    <w:p w14:paraId="6308D502" w14:textId="77777777" w:rsidR="0062734A" w:rsidRPr="009946E1" w:rsidRDefault="0062734A" w:rsidP="00A81FE6">
      <w:pPr>
        <w:contextualSpacing/>
        <w:rPr>
          <w:rFonts w:ascii="Calibri" w:hAnsi="Calibri" w:cs="Calibri"/>
          <w:sz w:val="24"/>
          <w:szCs w:val="24"/>
          <w:highlight w:val="yellow"/>
        </w:rPr>
      </w:pPr>
    </w:p>
    <w:p w14:paraId="64E0A8D5" w14:textId="5FC50641" w:rsidR="0062734A" w:rsidRPr="009946E1" w:rsidRDefault="00D15019" w:rsidP="00A81FE6">
      <w:pPr>
        <w:pStyle w:val="ListParagraph"/>
        <w:numPr>
          <w:ilvl w:val="1"/>
          <w:numId w:val="24"/>
        </w:numPr>
        <w:autoSpaceDE w:val="0"/>
        <w:autoSpaceDN w:val="0"/>
        <w:adjustRightInd w:val="0"/>
        <w:ind w:left="0" w:firstLineChars="0" w:firstLine="0"/>
        <w:contextualSpacing/>
        <w:rPr>
          <w:rFonts w:ascii="Calibri" w:hAnsi="Calibri" w:cs="Calibri"/>
          <w:sz w:val="24"/>
          <w:szCs w:val="24"/>
          <w:highlight w:val="yellow"/>
        </w:rPr>
      </w:pPr>
      <w:bookmarkStart w:id="18" w:name="_Hlk33952351"/>
      <w:r w:rsidRPr="009946E1">
        <w:rPr>
          <w:rFonts w:ascii="Calibri" w:hAnsi="Calibri" w:cs="Calibri"/>
          <w:sz w:val="24"/>
          <w:szCs w:val="24"/>
          <w:highlight w:val="yellow"/>
        </w:rPr>
        <w:t>Place a</w:t>
      </w:r>
      <w:r w:rsidR="0062734A" w:rsidRPr="009946E1">
        <w:rPr>
          <w:rFonts w:ascii="Calibri" w:hAnsi="Calibri" w:cs="Calibri"/>
          <w:sz w:val="24"/>
          <w:szCs w:val="24"/>
          <w:highlight w:val="yellow"/>
        </w:rPr>
        <w:t xml:space="preserve"> tourniquet over the radial access site on the left wrist, and </w:t>
      </w:r>
      <w:r w:rsidRPr="009946E1">
        <w:rPr>
          <w:rFonts w:ascii="Calibri" w:hAnsi="Calibri" w:cs="Calibri"/>
          <w:sz w:val="24"/>
          <w:szCs w:val="24"/>
          <w:highlight w:val="yellow"/>
        </w:rPr>
        <w:t xml:space="preserve">adequately </w:t>
      </w:r>
      <w:r w:rsidR="00186503">
        <w:rPr>
          <w:rFonts w:ascii="Calibri" w:hAnsi="Calibri" w:cs="Calibri"/>
          <w:sz w:val="24"/>
          <w:szCs w:val="24"/>
          <w:highlight w:val="yellow"/>
        </w:rPr>
        <w:t>inflate</w:t>
      </w:r>
      <w:r w:rsidR="00186503" w:rsidRPr="009946E1">
        <w:rPr>
          <w:rFonts w:ascii="Calibri" w:hAnsi="Calibri" w:cs="Calibri"/>
          <w:sz w:val="24"/>
          <w:szCs w:val="24"/>
          <w:highlight w:val="yellow"/>
        </w:rPr>
        <w:t xml:space="preserve"> </w:t>
      </w:r>
      <w:r w:rsidR="0062734A" w:rsidRPr="009946E1">
        <w:rPr>
          <w:rFonts w:ascii="Calibri" w:hAnsi="Calibri" w:cs="Calibri"/>
          <w:sz w:val="24"/>
          <w:szCs w:val="24"/>
          <w:highlight w:val="yellow"/>
        </w:rPr>
        <w:t xml:space="preserve">the </w:t>
      </w:r>
      <w:r w:rsidR="00DF1F4F" w:rsidRPr="009946E1">
        <w:rPr>
          <w:rFonts w:ascii="Calibri" w:hAnsi="Calibri" w:cs="Calibri"/>
          <w:sz w:val="24"/>
          <w:szCs w:val="24"/>
          <w:highlight w:val="yellow"/>
        </w:rPr>
        <w:t xml:space="preserve">tourniquet </w:t>
      </w:r>
      <w:r w:rsidR="0062734A" w:rsidRPr="009946E1">
        <w:rPr>
          <w:rFonts w:ascii="Calibri" w:hAnsi="Calibri" w:cs="Calibri"/>
          <w:sz w:val="24"/>
          <w:szCs w:val="24"/>
          <w:highlight w:val="yellow"/>
        </w:rPr>
        <w:t xml:space="preserve">air </w:t>
      </w:r>
      <w:r w:rsidR="00DF1F4F">
        <w:rPr>
          <w:rFonts w:ascii="Calibri" w:hAnsi="Calibri" w:cs="Calibri"/>
          <w:sz w:val="24"/>
          <w:szCs w:val="24"/>
          <w:highlight w:val="yellow"/>
        </w:rPr>
        <w:t>bag</w:t>
      </w:r>
      <w:r w:rsidR="0062734A" w:rsidRPr="009946E1">
        <w:rPr>
          <w:rFonts w:ascii="Calibri" w:hAnsi="Calibri" w:cs="Calibri"/>
          <w:sz w:val="24"/>
          <w:szCs w:val="24"/>
          <w:highlight w:val="yellow"/>
        </w:rPr>
        <w:t xml:space="preserve"> of </w:t>
      </w:r>
      <w:bookmarkStart w:id="19" w:name="_Hlk25788807"/>
      <w:r w:rsidR="0062734A" w:rsidRPr="009946E1">
        <w:rPr>
          <w:rFonts w:ascii="Calibri" w:hAnsi="Calibri" w:cs="Calibri"/>
          <w:sz w:val="24"/>
          <w:szCs w:val="24"/>
          <w:highlight w:val="yellow"/>
        </w:rPr>
        <w:t xml:space="preserve">with air </w:t>
      </w:r>
      <w:r w:rsidRPr="009946E1">
        <w:rPr>
          <w:rFonts w:ascii="Calibri" w:hAnsi="Calibri" w:cs="Calibri"/>
          <w:sz w:val="24"/>
          <w:szCs w:val="24"/>
          <w:highlight w:val="yellow"/>
        </w:rPr>
        <w:t>using the</w:t>
      </w:r>
      <w:r w:rsidR="0062734A" w:rsidRPr="009946E1">
        <w:rPr>
          <w:rFonts w:ascii="Calibri" w:hAnsi="Calibri" w:cs="Calibri"/>
          <w:sz w:val="24"/>
          <w:szCs w:val="24"/>
          <w:highlight w:val="yellow"/>
        </w:rPr>
        <w:t xml:space="preserve"> accompanying syringe. Then completely remove the sheath, and slowly deflate the air </w:t>
      </w:r>
      <w:r w:rsidR="00DF1F4F">
        <w:rPr>
          <w:rFonts w:ascii="Calibri" w:hAnsi="Calibri" w:cs="Calibri"/>
          <w:sz w:val="24"/>
          <w:szCs w:val="24"/>
          <w:highlight w:val="yellow"/>
        </w:rPr>
        <w:t>bag. When</w:t>
      </w:r>
      <w:r w:rsidR="00DF1F4F" w:rsidRPr="009946E1">
        <w:rPr>
          <w:rFonts w:ascii="Calibri" w:hAnsi="Calibri" w:cs="Calibri"/>
          <w:sz w:val="24"/>
          <w:szCs w:val="24"/>
          <w:highlight w:val="yellow"/>
        </w:rPr>
        <w:t xml:space="preserve"> </w:t>
      </w:r>
      <w:r w:rsidR="00DF1F4F">
        <w:rPr>
          <w:rFonts w:ascii="Calibri" w:hAnsi="Calibri" w:cs="Calibri"/>
          <w:sz w:val="24"/>
          <w:szCs w:val="24"/>
          <w:highlight w:val="yellow"/>
        </w:rPr>
        <w:t xml:space="preserve">leaking </w:t>
      </w:r>
      <w:r w:rsidRPr="009946E1">
        <w:rPr>
          <w:rFonts w:ascii="Calibri" w:hAnsi="Calibri" w:cs="Calibri"/>
          <w:sz w:val="24"/>
          <w:szCs w:val="24"/>
          <w:highlight w:val="yellow"/>
        </w:rPr>
        <w:t xml:space="preserve">is </w:t>
      </w:r>
      <w:r w:rsidR="0062734A" w:rsidRPr="009946E1">
        <w:rPr>
          <w:rFonts w:ascii="Calibri" w:hAnsi="Calibri" w:cs="Calibri"/>
          <w:sz w:val="24"/>
          <w:szCs w:val="24"/>
          <w:highlight w:val="yellow"/>
        </w:rPr>
        <w:t xml:space="preserve">observed at the access site, </w:t>
      </w:r>
      <w:r w:rsidR="00DF1F4F">
        <w:rPr>
          <w:rFonts w:ascii="Calibri" w:hAnsi="Calibri" w:cs="Calibri"/>
          <w:sz w:val="24"/>
          <w:szCs w:val="24"/>
          <w:highlight w:val="yellow"/>
        </w:rPr>
        <w:t>add</w:t>
      </w:r>
      <w:r w:rsidR="0062734A" w:rsidRPr="009946E1">
        <w:rPr>
          <w:rFonts w:ascii="Calibri" w:hAnsi="Calibri" w:cs="Calibri"/>
          <w:sz w:val="24"/>
          <w:szCs w:val="24"/>
          <w:highlight w:val="yellow"/>
        </w:rPr>
        <w:t xml:space="preserve"> 1 m</w:t>
      </w:r>
      <w:r w:rsidRPr="009946E1">
        <w:rPr>
          <w:rFonts w:ascii="Calibri" w:hAnsi="Calibri" w:cs="Calibri"/>
          <w:sz w:val="24"/>
          <w:szCs w:val="24"/>
          <w:highlight w:val="yellow"/>
        </w:rPr>
        <w:t>L of</w:t>
      </w:r>
      <w:r w:rsidR="0062734A" w:rsidRPr="009946E1">
        <w:rPr>
          <w:rFonts w:ascii="Calibri" w:hAnsi="Calibri" w:cs="Calibri"/>
          <w:sz w:val="24"/>
          <w:szCs w:val="24"/>
          <w:highlight w:val="yellow"/>
        </w:rPr>
        <w:t xml:space="preserve"> air back to the cuff.</w:t>
      </w:r>
      <w:bookmarkEnd w:id="19"/>
      <w:r w:rsidR="0062734A" w:rsidRPr="009946E1">
        <w:rPr>
          <w:rFonts w:ascii="Calibri" w:hAnsi="Calibri" w:cs="Calibri"/>
          <w:sz w:val="24"/>
          <w:szCs w:val="24"/>
          <w:highlight w:val="yellow"/>
        </w:rPr>
        <w:t xml:space="preserve"> Typically, 10</w:t>
      </w:r>
      <w:r w:rsidR="00DF1F4F" w:rsidRPr="008D7C77">
        <w:rPr>
          <w:rFonts w:ascii="Calibri" w:hAnsi="Calibri" w:cs="Calibri"/>
          <w:sz w:val="24"/>
          <w:szCs w:val="24"/>
          <w:highlight w:val="yellow"/>
        </w:rPr>
        <w:t>–</w:t>
      </w:r>
      <w:r w:rsidR="0062734A" w:rsidRPr="009946E1">
        <w:rPr>
          <w:rFonts w:ascii="Calibri" w:hAnsi="Calibri" w:cs="Calibri"/>
          <w:sz w:val="24"/>
          <w:szCs w:val="24"/>
          <w:highlight w:val="yellow"/>
        </w:rPr>
        <w:t>15 m</w:t>
      </w:r>
      <w:r w:rsidRPr="009946E1">
        <w:rPr>
          <w:rFonts w:ascii="Calibri" w:hAnsi="Calibri" w:cs="Calibri"/>
          <w:sz w:val="24"/>
          <w:szCs w:val="24"/>
          <w:highlight w:val="yellow"/>
        </w:rPr>
        <w:t xml:space="preserve">L </w:t>
      </w:r>
      <w:r w:rsidR="0062734A" w:rsidRPr="009946E1">
        <w:rPr>
          <w:rFonts w:ascii="Calibri" w:hAnsi="Calibri" w:cs="Calibri"/>
          <w:sz w:val="24"/>
          <w:szCs w:val="24"/>
          <w:highlight w:val="yellow"/>
        </w:rPr>
        <w:t xml:space="preserve">of air </w:t>
      </w:r>
      <w:r w:rsidR="00E02655">
        <w:rPr>
          <w:rFonts w:ascii="Calibri" w:hAnsi="Calibri" w:cs="Calibri"/>
          <w:sz w:val="24"/>
          <w:szCs w:val="24"/>
          <w:highlight w:val="yellow"/>
        </w:rPr>
        <w:t>is</w:t>
      </w:r>
      <w:r w:rsidR="00E02655" w:rsidRPr="009946E1">
        <w:rPr>
          <w:rFonts w:ascii="Calibri" w:hAnsi="Calibri" w:cs="Calibri"/>
          <w:sz w:val="24"/>
          <w:szCs w:val="24"/>
          <w:highlight w:val="yellow"/>
        </w:rPr>
        <w:t xml:space="preserve"> </w:t>
      </w:r>
      <w:r w:rsidR="00DF1F4F">
        <w:rPr>
          <w:rFonts w:ascii="Calibri" w:hAnsi="Calibri" w:cs="Calibri"/>
          <w:sz w:val="24"/>
          <w:szCs w:val="24"/>
          <w:highlight w:val="yellow"/>
        </w:rPr>
        <w:t>added</w:t>
      </w:r>
      <w:r w:rsidR="00DF1F4F" w:rsidRPr="009946E1">
        <w:rPr>
          <w:rFonts w:ascii="Calibri" w:hAnsi="Calibri" w:cs="Calibri"/>
          <w:sz w:val="24"/>
          <w:szCs w:val="24"/>
          <w:highlight w:val="yellow"/>
        </w:rPr>
        <w:t xml:space="preserve"> </w:t>
      </w:r>
      <w:r w:rsidR="0062734A" w:rsidRPr="009946E1">
        <w:rPr>
          <w:rFonts w:ascii="Calibri" w:hAnsi="Calibri" w:cs="Calibri"/>
          <w:sz w:val="24"/>
          <w:szCs w:val="24"/>
          <w:highlight w:val="yellow"/>
        </w:rPr>
        <w:t xml:space="preserve">to the air </w:t>
      </w:r>
      <w:r w:rsidR="00DF1F4F">
        <w:rPr>
          <w:rFonts w:ascii="Calibri" w:hAnsi="Calibri" w:cs="Calibri"/>
          <w:sz w:val="24"/>
          <w:szCs w:val="24"/>
          <w:highlight w:val="yellow"/>
        </w:rPr>
        <w:t>bag</w:t>
      </w:r>
      <w:r w:rsidR="00DF1F4F" w:rsidRPr="009946E1">
        <w:rPr>
          <w:rFonts w:ascii="Calibri" w:hAnsi="Calibri" w:cs="Calibri"/>
          <w:sz w:val="24"/>
          <w:szCs w:val="24"/>
          <w:highlight w:val="yellow"/>
        </w:rPr>
        <w:t xml:space="preserve"> </w:t>
      </w:r>
      <w:r w:rsidR="0062734A" w:rsidRPr="009946E1">
        <w:rPr>
          <w:rFonts w:ascii="Calibri" w:hAnsi="Calibri" w:cs="Calibri"/>
          <w:sz w:val="24"/>
          <w:szCs w:val="24"/>
          <w:highlight w:val="yellow"/>
        </w:rPr>
        <w:t>to keep hemostasis.</w:t>
      </w:r>
    </w:p>
    <w:bookmarkEnd w:id="18"/>
    <w:p w14:paraId="19B9DDEE" w14:textId="77777777" w:rsidR="0062734A" w:rsidRPr="009946E1" w:rsidRDefault="0062734A" w:rsidP="00A81FE6">
      <w:pPr>
        <w:autoSpaceDE w:val="0"/>
        <w:autoSpaceDN w:val="0"/>
        <w:adjustRightInd w:val="0"/>
        <w:contextualSpacing/>
        <w:rPr>
          <w:rFonts w:ascii="Calibri" w:hAnsi="Calibri" w:cs="Calibri"/>
          <w:sz w:val="24"/>
          <w:szCs w:val="24"/>
          <w:highlight w:val="yellow"/>
        </w:rPr>
      </w:pPr>
    </w:p>
    <w:p w14:paraId="0A83B22E" w14:textId="0A0D53AB" w:rsidR="0062734A" w:rsidRPr="009946E1" w:rsidRDefault="0062734A" w:rsidP="00A81FE6">
      <w:pPr>
        <w:pStyle w:val="ListParagraph"/>
        <w:numPr>
          <w:ilvl w:val="1"/>
          <w:numId w:val="24"/>
        </w:numPr>
        <w:autoSpaceDE w:val="0"/>
        <w:autoSpaceDN w:val="0"/>
        <w:adjustRightInd w:val="0"/>
        <w:ind w:left="0" w:firstLineChars="0" w:firstLine="0"/>
        <w:contextualSpacing/>
        <w:rPr>
          <w:rFonts w:ascii="Calibri" w:hAnsi="Calibri" w:cs="Calibri"/>
          <w:sz w:val="24"/>
          <w:szCs w:val="24"/>
          <w:highlight w:val="yellow"/>
        </w:rPr>
      </w:pPr>
      <w:r w:rsidRPr="009946E1">
        <w:rPr>
          <w:rFonts w:ascii="Calibri" w:hAnsi="Calibri" w:cs="Calibri"/>
          <w:sz w:val="24"/>
          <w:szCs w:val="24"/>
          <w:highlight w:val="yellow"/>
        </w:rPr>
        <w:t>Confirm</w:t>
      </w:r>
      <w:r w:rsidR="00D15019" w:rsidRPr="009946E1">
        <w:rPr>
          <w:rFonts w:ascii="Calibri" w:hAnsi="Calibri" w:cs="Calibri"/>
          <w:sz w:val="24"/>
          <w:szCs w:val="24"/>
          <w:highlight w:val="yellow"/>
        </w:rPr>
        <w:t xml:space="preserve"> that there is</w:t>
      </w:r>
      <w:r w:rsidRPr="009946E1">
        <w:rPr>
          <w:rFonts w:ascii="Calibri" w:hAnsi="Calibri" w:cs="Calibri"/>
          <w:sz w:val="24"/>
          <w:szCs w:val="24"/>
          <w:highlight w:val="yellow"/>
        </w:rPr>
        <w:t xml:space="preserve"> no bleeding or </w:t>
      </w:r>
      <w:r w:rsidR="00DF1F4F">
        <w:rPr>
          <w:rFonts w:ascii="Calibri" w:hAnsi="Calibri" w:cs="Calibri"/>
          <w:sz w:val="24"/>
          <w:szCs w:val="24"/>
          <w:highlight w:val="yellow"/>
        </w:rPr>
        <w:t>leaking</w:t>
      </w:r>
      <w:r w:rsidRPr="009946E1">
        <w:rPr>
          <w:rFonts w:ascii="Calibri" w:hAnsi="Calibri" w:cs="Calibri"/>
          <w:sz w:val="24"/>
          <w:szCs w:val="24"/>
          <w:highlight w:val="yellow"/>
        </w:rPr>
        <w:t xml:space="preserve">. At the same time, ensure </w:t>
      </w:r>
      <w:r w:rsidR="00D15019" w:rsidRPr="009946E1">
        <w:rPr>
          <w:rFonts w:ascii="Calibri" w:hAnsi="Calibri" w:cs="Calibri"/>
          <w:sz w:val="24"/>
          <w:szCs w:val="24"/>
          <w:highlight w:val="yellow"/>
        </w:rPr>
        <w:t xml:space="preserve">that the </w:t>
      </w:r>
      <w:r w:rsidRPr="009946E1">
        <w:rPr>
          <w:rFonts w:ascii="Calibri" w:hAnsi="Calibri" w:cs="Calibri"/>
          <w:sz w:val="24"/>
          <w:szCs w:val="24"/>
          <w:highlight w:val="yellow"/>
        </w:rPr>
        <w:t xml:space="preserve">distal radial artery pulse </w:t>
      </w:r>
      <w:r w:rsidR="00246708" w:rsidRPr="009946E1">
        <w:rPr>
          <w:rFonts w:ascii="Calibri" w:hAnsi="Calibri" w:cs="Calibri"/>
          <w:sz w:val="24"/>
          <w:szCs w:val="24"/>
          <w:highlight w:val="yellow"/>
        </w:rPr>
        <w:t xml:space="preserve">is </w:t>
      </w:r>
      <w:r w:rsidRPr="009946E1">
        <w:rPr>
          <w:rFonts w:ascii="Calibri" w:hAnsi="Calibri" w:cs="Calibri"/>
          <w:sz w:val="24"/>
          <w:szCs w:val="24"/>
          <w:highlight w:val="yellow"/>
        </w:rPr>
        <w:t>palpable during hemostasis</w:t>
      </w:r>
      <w:r w:rsidR="00246708" w:rsidRPr="009946E1">
        <w:rPr>
          <w:rFonts w:ascii="Calibri" w:hAnsi="Calibri" w:cs="Calibri"/>
          <w:sz w:val="24"/>
          <w:szCs w:val="24"/>
          <w:highlight w:val="yellow"/>
        </w:rPr>
        <w:t>.</w:t>
      </w:r>
      <w:r w:rsidRPr="009946E1">
        <w:rPr>
          <w:rFonts w:ascii="Calibri" w:hAnsi="Calibri" w:cs="Calibri"/>
          <w:sz w:val="24"/>
          <w:szCs w:val="24"/>
          <w:highlight w:val="yellow"/>
        </w:rPr>
        <w:t xml:space="preserve"> </w:t>
      </w:r>
      <w:r w:rsidR="00D15019" w:rsidRPr="009946E1">
        <w:rPr>
          <w:rFonts w:ascii="Calibri" w:hAnsi="Calibri" w:cs="Calibri"/>
          <w:sz w:val="24"/>
          <w:szCs w:val="24"/>
          <w:highlight w:val="yellow"/>
        </w:rPr>
        <w:t>Use the</w:t>
      </w:r>
      <w:r w:rsidRPr="009946E1">
        <w:rPr>
          <w:rFonts w:ascii="Calibri" w:hAnsi="Calibri" w:cs="Calibri"/>
          <w:sz w:val="24"/>
          <w:szCs w:val="24"/>
          <w:highlight w:val="yellow"/>
        </w:rPr>
        <w:t xml:space="preserve"> pulse oximeter waveform to confirm the arterial waveform on the left thumb.</w:t>
      </w:r>
    </w:p>
    <w:bookmarkEnd w:id="17"/>
    <w:p w14:paraId="79574375" w14:textId="77777777" w:rsidR="0062734A" w:rsidRPr="009946E1" w:rsidRDefault="0062734A" w:rsidP="00A81FE6">
      <w:pPr>
        <w:autoSpaceDE w:val="0"/>
        <w:autoSpaceDN w:val="0"/>
        <w:adjustRightInd w:val="0"/>
        <w:contextualSpacing/>
        <w:rPr>
          <w:rFonts w:ascii="Calibri" w:hAnsi="Calibri" w:cs="Calibri"/>
          <w:sz w:val="24"/>
          <w:szCs w:val="24"/>
        </w:rPr>
      </w:pPr>
    </w:p>
    <w:p w14:paraId="23C3DAEA" w14:textId="15180067" w:rsidR="0062734A" w:rsidRPr="009946E1" w:rsidRDefault="00DF1F4F" w:rsidP="00A81FE6">
      <w:pPr>
        <w:pStyle w:val="ListParagraph"/>
        <w:numPr>
          <w:ilvl w:val="1"/>
          <w:numId w:val="24"/>
        </w:numPr>
        <w:autoSpaceDE w:val="0"/>
        <w:autoSpaceDN w:val="0"/>
        <w:adjustRightInd w:val="0"/>
        <w:ind w:left="0" w:firstLineChars="0" w:firstLine="0"/>
        <w:contextualSpacing/>
        <w:rPr>
          <w:rFonts w:ascii="Calibri" w:hAnsi="Calibri" w:cs="Calibri"/>
          <w:sz w:val="24"/>
          <w:szCs w:val="24"/>
        </w:rPr>
      </w:pPr>
      <w:r>
        <w:rPr>
          <w:rFonts w:ascii="Calibri" w:hAnsi="Calibri" w:cs="Calibri"/>
          <w:sz w:val="24"/>
          <w:szCs w:val="24"/>
        </w:rPr>
        <w:t>Slowly</w:t>
      </w:r>
      <w:r w:rsidRPr="009946E1">
        <w:rPr>
          <w:rFonts w:ascii="Calibri" w:hAnsi="Calibri" w:cs="Calibri"/>
          <w:sz w:val="24"/>
          <w:szCs w:val="24"/>
        </w:rPr>
        <w:t xml:space="preserve"> </w:t>
      </w:r>
      <w:r w:rsidR="00D15019" w:rsidRPr="00E02655">
        <w:rPr>
          <w:rFonts w:ascii="Calibri" w:hAnsi="Calibri" w:cs="Calibri"/>
          <w:sz w:val="24"/>
          <w:szCs w:val="24"/>
          <w:highlight w:val="cyan"/>
        </w:rPr>
        <w:t>inflate</w:t>
      </w:r>
      <w:r w:rsidR="00D15019" w:rsidRPr="009946E1">
        <w:rPr>
          <w:rFonts w:ascii="Calibri" w:hAnsi="Calibri" w:cs="Calibri"/>
          <w:sz w:val="24"/>
          <w:szCs w:val="24"/>
        </w:rPr>
        <w:t xml:space="preserve"> the</w:t>
      </w:r>
      <w:r w:rsidR="0062734A" w:rsidRPr="009946E1">
        <w:rPr>
          <w:rFonts w:ascii="Calibri" w:hAnsi="Calibri" w:cs="Calibri"/>
          <w:sz w:val="24"/>
          <w:szCs w:val="24"/>
        </w:rPr>
        <w:t xml:space="preserve"> air</w:t>
      </w:r>
      <w:r w:rsidR="00A223C8" w:rsidRPr="009946E1">
        <w:rPr>
          <w:rFonts w:ascii="Calibri" w:hAnsi="Calibri" w:cs="Calibri"/>
          <w:sz w:val="24"/>
          <w:szCs w:val="24"/>
        </w:rPr>
        <w:t xml:space="preserve"> </w:t>
      </w:r>
      <w:r w:rsidR="0062734A" w:rsidRPr="009946E1">
        <w:rPr>
          <w:rFonts w:ascii="Calibri" w:hAnsi="Calibri" w:cs="Calibri"/>
          <w:sz w:val="24"/>
          <w:szCs w:val="24"/>
        </w:rPr>
        <w:t xml:space="preserve">sac </w:t>
      </w:r>
      <w:r>
        <w:rPr>
          <w:rFonts w:ascii="Calibri" w:hAnsi="Calibri" w:cs="Calibri"/>
          <w:sz w:val="24"/>
          <w:szCs w:val="24"/>
        </w:rPr>
        <w:t>at ~</w:t>
      </w:r>
      <w:r w:rsidR="0062734A" w:rsidRPr="009946E1">
        <w:rPr>
          <w:rFonts w:ascii="Calibri" w:hAnsi="Calibri" w:cs="Calibri"/>
          <w:sz w:val="24"/>
          <w:szCs w:val="24"/>
        </w:rPr>
        <w:t>2 m</w:t>
      </w:r>
      <w:r w:rsidR="00D15019" w:rsidRPr="009946E1">
        <w:rPr>
          <w:rFonts w:ascii="Calibri" w:hAnsi="Calibri" w:cs="Calibri"/>
          <w:sz w:val="24"/>
          <w:szCs w:val="24"/>
        </w:rPr>
        <w:t xml:space="preserve">L </w:t>
      </w:r>
      <w:r w:rsidR="0062734A" w:rsidRPr="009946E1">
        <w:rPr>
          <w:rFonts w:ascii="Calibri" w:hAnsi="Calibri" w:cs="Calibri"/>
          <w:sz w:val="24"/>
          <w:szCs w:val="24"/>
        </w:rPr>
        <w:t xml:space="preserve">every 2 </w:t>
      </w:r>
      <w:r w:rsidR="009946E1">
        <w:rPr>
          <w:rFonts w:ascii="Calibri" w:hAnsi="Calibri" w:cs="Calibri"/>
          <w:sz w:val="24"/>
          <w:szCs w:val="24"/>
        </w:rPr>
        <w:t>h</w:t>
      </w:r>
      <w:r>
        <w:rPr>
          <w:rFonts w:ascii="Calibri" w:hAnsi="Calibri" w:cs="Calibri"/>
          <w:sz w:val="24"/>
          <w:szCs w:val="24"/>
        </w:rPr>
        <w:t xml:space="preserve"> for</w:t>
      </w:r>
      <w:r w:rsidR="0062734A" w:rsidRPr="009946E1">
        <w:rPr>
          <w:rFonts w:ascii="Calibri" w:hAnsi="Calibri" w:cs="Calibri"/>
          <w:sz w:val="24"/>
          <w:szCs w:val="24"/>
        </w:rPr>
        <w:t xml:space="preserve"> no longer than 6 </w:t>
      </w:r>
      <w:r w:rsidR="009946E1">
        <w:rPr>
          <w:rFonts w:ascii="Calibri" w:hAnsi="Calibri" w:cs="Calibri"/>
          <w:sz w:val="24"/>
          <w:szCs w:val="24"/>
        </w:rPr>
        <w:t>h</w:t>
      </w:r>
      <w:r w:rsidR="0062734A" w:rsidRPr="009946E1">
        <w:rPr>
          <w:rFonts w:ascii="Calibri" w:hAnsi="Calibri" w:cs="Calibri"/>
          <w:sz w:val="24"/>
          <w:szCs w:val="24"/>
        </w:rPr>
        <w:t xml:space="preserve">. </w:t>
      </w:r>
      <w:r w:rsidR="0062734A" w:rsidRPr="009946E1">
        <w:rPr>
          <w:rFonts w:ascii="Calibri" w:hAnsi="Calibri" w:cs="Calibri"/>
          <w:sz w:val="24"/>
          <w:szCs w:val="24"/>
          <w:u w:color="FA5050"/>
        </w:rPr>
        <w:t>Reconfirm</w:t>
      </w:r>
      <w:r w:rsidR="0062734A" w:rsidRPr="009946E1">
        <w:rPr>
          <w:rFonts w:ascii="Calibri" w:hAnsi="Calibri" w:cs="Calibri"/>
          <w:sz w:val="24"/>
          <w:szCs w:val="24"/>
        </w:rPr>
        <w:t xml:space="preserve"> </w:t>
      </w:r>
      <w:r w:rsidR="00A223C8" w:rsidRPr="009946E1">
        <w:rPr>
          <w:rFonts w:ascii="Calibri" w:hAnsi="Calibri" w:cs="Calibri"/>
          <w:sz w:val="24"/>
          <w:szCs w:val="24"/>
        </w:rPr>
        <w:t xml:space="preserve">that </w:t>
      </w:r>
      <w:r w:rsidR="0062734A" w:rsidRPr="009946E1">
        <w:rPr>
          <w:rFonts w:ascii="Calibri" w:hAnsi="Calibri" w:cs="Calibri"/>
          <w:sz w:val="24"/>
          <w:szCs w:val="24"/>
        </w:rPr>
        <w:t xml:space="preserve">hemostasis is </w:t>
      </w:r>
      <w:r w:rsidR="0062734A" w:rsidRPr="009946E1">
        <w:rPr>
          <w:rFonts w:ascii="Calibri" w:hAnsi="Calibri" w:cs="Calibri"/>
          <w:sz w:val="24"/>
          <w:szCs w:val="24"/>
          <w:u w:color="FA5050"/>
        </w:rPr>
        <w:t xml:space="preserve">accomplished once the tourniquet is removed 6 </w:t>
      </w:r>
      <w:r w:rsidR="009946E1">
        <w:rPr>
          <w:rFonts w:ascii="Calibri" w:hAnsi="Calibri" w:cs="Calibri"/>
          <w:sz w:val="24"/>
          <w:szCs w:val="24"/>
          <w:u w:color="FA5050"/>
        </w:rPr>
        <w:t>h</w:t>
      </w:r>
      <w:r w:rsidR="0062734A" w:rsidRPr="009946E1">
        <w:rPr>
          <w:rFonts w:ascii="Calibri" w:hAnsi="Calibri" w:cs="Calibri"/>
          <w:sz w:val="24"/>
          <w:szCs w:val="24"/>
          <w:u w:color="FA5050"/>
        </w:rPr>
        <w:t xml:space="preserve"> after operation</w:t>
      </w:r>
      <w:r w:rsidR="0062734A" w:rsidRPr="009946E1">
        <w:rPr>
          <w:rFonts w:ascii="Calibri" w:hAnsi="Calibri" w:cs="Calibri"/>
          <w:sz w:val="24"/>
          <w:szCs w:val="24"/>
        </w:rPr>
        <w:t xml:space="preserve">. </w:t>
      </w:r>
    </w:p>
    <w:p w14:paraId="6EBF2561" w14:textId="77777777" w:rsidR="00093821" w:rsidRPr="009946E1" w:rsidRDefault="00093821" w:rsidP="00A81FE6">
      <w:pPr>
        <w:pStyle w:val="ListParagraph"/>
        <w:autoSpaceDE w:val="0"/>
        <w:autoSpaceDN w:val="0"/>
        <w:adjustRightInd w:val="0"/>
        <w:ind w:firstLineChars="0" w:firstLine="0"/>
        <w:contextualSpacing/>
        <w:rPr>
          <w:rFonts w:ascii="Calibri" w:hAnsi="Calibri" w:cs="Calibri"/>
          <w:sz w:val="24"/>
          <w:szCs w:val="24"/>
        </w:rPr>
      </w:pPr>
    </w:p>
    <w:p w14:paraId="2BB1FCC7" w14:textId="61F374E4" w:rsidR="0062734A" w:rsidRPr="009946E1" w:rsidRDefault="00D15019" w:rsidP="00A81FE6">
      <w:pPr>
        <w:pStyle w:val="ListParagraph"/>
        <w:autoSpaceDE w:val="0"/>
        <w:autoSpaceDN w:val="0"/>
        <w:adjustRightInd w:val="0"/>
        <w:ind w:firstLineChars="0" w:firstLine="0"/>
        <w:contextualSpacing/>
        <w:rPr>
          <w:rFonts w:ascii="Calibri" w:hAnsi="Calibri" w:cs="Calibri"/>
          <w:sz w:val="24"/>
          <w:szCs w:val="24"/>
        </w:rPr>
      </w:pPr>
      <w:r w:rsidRPr="009946E1">
        <w:rPr>
          <w:rFonts w:ascii="Calibri" w:hAnsi="Calibri" w:cs="Calibri"/>
          <w:sz w:val="24"/>
          <w:szCs w:val="24"/>
        </w:rPr>
        <w:t>NOTE:</w:t>
      </w:r>
      <w:r w:rsidR="0062734A" w:rsidRPr="009946E1">
        <w:rPr>
          <w:rFonts w:ascii="Calibri" w:hAnsi="Calibri" w:cs="Calibri"/>
          <w:sz w:val="24"/>
          <w:szCs w:val="24"/>
        </w:rPr>
        <w:t xml:space="preserve"> If bleeding or </w:t>
      </w:r>
      <w:r w:rsidR="008D7C77">
        <w:rPr>
          <w:rFonts w:ascii="Calibri" w:hAnsi="Calibri" w:cs="Calibri"/>
          <w:sz w:val="24"/>
          <w:szCs w:val="24"/>
        </w:rPr>
        <w:t xml:space="preserve">leaking </w:t>
      </w:r>
      <w:r w:rsidR="0062734A" w:rsidRPr="009946E1">
        <w:rPr>
          <w:rFonts w:ascii="Calibri" w:hAnsi="Calibri" w:cs="Calibri"/>
          <w:sz w:val="24"/>
          <w:szCs w:val="24"/>
        </w:rPr>
        <w:t xml:space="preserve">from the puncture site </w:t>
      </w:r>
      <w:r w:rsidR="008D7C77" w:rsidRPr="009946E1">
        <w:rPr>
          <w:rFonts w:ascii="Calibri" w:hAnsi="Calibri" w:cs="Calibri"/>
          <w:sz w:val="24"/>
          <w:szCs w:val="24"/>
        </w:rPr>
        <w:t xml:space="preserve">is </w:t>
      </w:r>
      <w:r w:rsidR="008D7C77">
        <w:rPr>
          <w:rFonts w:ascii="Calibri" w:hAnsi="Calibri" w:cs="Calibri"/>
          <w:sz w:val="24"/>
          <w:szCs w:val="24"/>
        </w:rPr>
        <w:t>observed</w:t>
      </w:r>
      <w:r w:rsidR="008D7C77" w:rsidRPr="009946E1">
        <w:rPr>
          <w:rFonts w:ascii="Calibri" w:hAnsi="Calibri" w:cs="Calibri"/>
          <w:sz w:val="24"/>
          <w:szCs w:val="24"/>
        </w:rPr>
        <w:t xml:space="preserve"> </w:t>
      </w:r>
      <w:r w:rsidR="0062734A" w:rsidRPr="009946E1">
        <w:rPr>
          <w:rFonts w:ascii="Calibri" w:hAnsi="Calibri" w:cs="Calibri"/>
          <w:sz w:val="24"/>
          <w:szCs w:val="24"/>
        </w:rPr>
        <w:t>during defla</w:t>
      </w:r>
      <w:r w:rsidR="008D7C77">
        <w:rPr>
          <w:rFonts w:ascii="Calibri" w:hAnsi="Calibri" w:cs="Calibri"/>
          <w:sz w:val="24"/>
          <w:szCs w:val="24"/>
        </w:rPr>
        <w:t>tion</w:t>
      </w:r>
      <w:r w:rsidR="0062734A" w:rsidRPr="009946E1">
        <w:rPr>
          <w:rFonts w:ascii="Calibri" w:hAnsi="Calibri" w:cs="Calibri"/>
          <w:sz w:val="24"/>
          <w:szCs w:val="24"/>
        </w:rPr>
        <w:t xml:space="preserve">, air is added back to the air sac for 30 </w:t>
      </w:r>
      <w:r w:rsidR="00093821" w:rsidRPr="009946E1">
        <w:rPr>
          <w:rFonts w:ascii="Calibri" w:hAnsi="Calibri" w:cs="Calibri"/>
          <w:sz w:val="24"/>
          <w:szCs w:val="24"/>
        </w:rPr>
        <w:t>min</w:t>
      </w:r>
      <w:r w:rsidR="0062734A" w:rsidRPr="009946E1">
        <w:rPr>
          <w:rFonts w:ascii="Calibri" w:hAnsi="Calibri" w:cs="Calibri"/>
          <w:sz w:val="24"/>
          <w:szCs w:val="24"/>
        </w:rPr>
        <w:t xml:space="preserve"> and the process is repeated.</w:t>
      </w:r>
    </w:p>
    <w:p w14:paraId="663B39DA" w14:textId="77777777" w:rsidR="0062734A" w:rsidRPr="009946E1" w:rsidRDefault="0062734A" w:rsidP="00A81FE6">
      <w:pPr>
        <w:pStyle w:val="ListParagraph"/>
        <w:autoSpaceDE w:val="0"/>
        <w:autoSpaceDN w:val="0"/>
        <w:adjustRightInd w:val="0"/>
        <w:ind w:firstLineChars="0" w:firstLine="0"/>
        <w:contextualSpacing/>
        <w:rPr>
          <w:rFonts w:ascii="Calibri" w:hAnsi="Calibri" w:cs="Calibri"/>
          <w:sz w:val="24"/>
          <w:szCs w:val="24"/>
        </w:rPr>
      </w:pPr>
    </w:p>
    <w:p w14:paraId="09275F0D" w14:textId="59AC6C15" w:rsidR="0062734A" w:rsidRPr="009946E1" w:rsidRDefault="0062734A" w:rsidP="00A81FE6">
      <w:pPr>
        <w:pStyle w:val="ListParagraph"/>
        <w:numPr>
          <w:ilvl w:val="1"/>
          <w:numId w:val="24"/>
        </w:numPr>
        <w:autoSpaceDE w:val="0"/>
        <w:autoSpaceDN w:val="0"/>
        <w:adjustRightInd w:val="0"/>
        <w:ind w:left="0" w:firstLineChars="0" w:firstLine="0"/>
        <w:contextualSpacing/>
        <w:rPr>
          <w:rFonts w:ascii="Calibri" w:hAnsi="Calibri" w:cs="Calibri"/>
          <w:sz w:val="24"/>
          <w:szCs w:val="24"/>
        </w:rPr>
      </w:pPr>
      <w:r w:rsidRPr="009946E1">
        <w:rPr>
          <w:rFonts w:ascii="Calibri" w:hAnsi="Calibri" w:cs="Calibri"/>
          <w:sz w:val="24"/>
          <w:szCs w:val="24"/>
        </w:rPr>
        <w:t xml:space="preserve">Before discharge, </w:t>
      </w:r>
      <w:r w:rsidR="00093821" w:rsidRPr="009946E1">
        <w:rPr>
          <w:rFonts w:ascii="Calibri" w:hAnsi="Calibri" w:cs="Calibri"/>
          <w:sz w:val="24"/>
          <w:szCs w:val="24"/>
        </w:rPr>
        <w:t xml:space="preserve">conduct </w:t>
      </w:r>
      <w:r w:rsidRPr="009946E1">
        <w:rPr>
          <w:rFonts w:ascii="Calibri" w:hAnsi="Calibri" w:cs="Calibri"/>
          <w:sz w:val="24"/>
          <w:szCs w:val="24"/>
        </w:rPr>
        <w:t xml:space="preserve">Barbeau test to confirm the patency of the RA and </w:t>
      </w:r>
      <w:r w:rsidR="00A223C8" w:rsidRPr="009946E1">
        <w:rPr>
          <w:rFonts w:ascii="Calibri" w:hAnsi="Calibri" w:cs="Calibri"/>
          <w:sz w:val="24"/>
          <w:szCs w:val="24"/>
        </w:rPr>
        <w:t xml:space="preserve">record </w:t>
      </w:r>
      <w:r w:rsidRPr="009946E1">
        <w:rPr>
          <w:rFonts w:ascii="Calibri" w:hAnsi="Calibri" w:cs="Calibri"/>
          <w:sz w:val="24"/>
          <w:szCs w:val="24"/>
        </w:rPr>
        <w:t>patients with radial artery occlusion and closely follow up.</w:t>
      </w:r>
    </w:p>
    <w:p w14:paraId="46763D0E" w14:textId="77777777" w:rsidR="0062734A" w:rsidRPr="009946E1" w:rsidRDefault="0062734A" w:rsidP="00A81FE6">
      <w:pPr>
        <w:contextualSpacing/>
        <w:rPr>
          <w:rFonts w:ascii="Calibri" w:hAnsi="Calibri" w:cs="Calibri"/>
          <w:sz w:val="24"/>
          <w:szCs w:val="24"/>
        </w:rPr>
      </w:pPr>
    </w:p>
    <w:p w14:paraId="411118EE" w14:textId="7CAEE89E" w:rsidR="0062734A" w:rsidRPr="009946E1" w:rsidRDefault="0062734A" w:rsidP="00A81FE6">
      <w:pPr>
        <w:pStyle w:val="ListParagraph"/>
        <w:numPr>
          <w:ilvl w:val="0"/>
          <w:numId w:val="6"/>
        </w:numPr>
        <w:autoSpaceDE w:val="0"/>
        <w:autoSpaceDN w:val="0"/>
        <w:adjustRightInd w:val="0"/>
        <w:ind w:left="0" w:firstLineChars="0" w:firstLine="0"/>
        <w:contextualSpacing/>
        <w:rPr>
          <w:rFonts w:ascii="Calibri" w:hAnsi="Calibri" w:cs="Calibri"/>
          <w:b/>
          <w:bCs/>
          <w:sz w:val="24"/>
          <w:szCs w:val="24"/>
        </w:rPr>
      </w:pPr>
      <w:r w:rsidRPr="009946E1">
        <w:rPr>
          <w:rFonts w:ascii="Calibri" w:hAnsi="Calibri" w:cs="Calibri"/>
          <w:b/>
          <w:bCs/>
          <w:sz w:val="24"/>
          <w:szCs w:val="24"/>
        </w:rPr>
        <w:t>Follow up</w:t>
      </w:r>
    </w:p>
    <w:p w14:paraId="47F629F1" w14:textId="77777777" w:rsidR="0062734A" w:rsidRPr="009946E1" w:rsidRDefault="0062734A" w:rsidP="00A81FE6">
      <w:pPr>
        <w:contextualSpacing/>
        <w:rPr>
          <w:rFonts w:ascii="Calibri" w:hAnsi="Calibri" w:cs="Calibri"/>
        </w:rPr>
      </w:pPr>
    </w:p>
    <w:p w14:paraId="49B3E754" w14:textId="71EC9595" w:rsidR="0062734A" w:rsidRPr="009946E1" w:rsidRDefault="0062734A" w:rsidP="00A81FE6">
      <w:pPr>
        <w:pStyle w:val="ListParagraph"/>
        <w:numPr>
          <w:ilvl w:val="1"/>
          <w:numId w:val="25"/>
        </w:numPr>
        <w:autoSpaceDE w:val="0"/>
        <w:autoSpaceDN w:val="0"/>
        <w:adjustRightInd w:val="0"/>
        <w:ind w:left="0" w:firstLineChars="0" w:firstLine="0"/>
        <w:contextualSpacing/>
        <w:rPr>
          <w:rFonts w:ascii="Calibri" w:hAnsi="Calibri" w:cs="Calibri"/>
          <w:sz w:val="24"/>
          <w:szCs w:val="24"/>
        </w:rPr>
      </w:pPr>
      <w:r w:rsidRPr="009946E1">
        <w:rPr>
          <w:rFonts w:ascii="Calibri" w:hAnsi="Calibri" w:cs="Calibri"/>
          <w:sz w:val="24"/>
          <w:szCs w:val="24"/>
        </w:rPr>
        <w:t xml:space="preserve">About </w:t>
      </w:r>
      <w:r w:rsidR="008D7C77" w:rsidRPr="008D2933">
        <w:rPr>
          <w:rFonts w:ascii="Calibri" w:hAnsi="Calibri" w:cs="Calibri"/>
          <w:sz w:val="24"/>
          <w:szCs w:val="24"/>
        </w:rPr>
        <w:t>1</w:t>
      </w:r>
      <w:r w:rsidR="008D7C77" w:rsidRPr="009946E1">
        <w:rPr>
          <w:rFonts w:ascii="Calibri" w:hAnsi="Calibri" w:cs="Calibri"/>
          <w:sz w:val="24"/>
          <w:szCs w:val="24"/>
        </w:rPr>
        <w:t xml:space="preserve"> </w:t>
      </w:r>
      <w:r w:rsidRPr="009946E1">
        <w:rPr>
          <w:rFonts w:ascii="Calibri" w:hAnsi="Calibri" w:cs="Calibri"/>
          <w:sz w:val="24"/>
          <w:szCs w:val="24"/>
        </w:rPr>
        <w:t xml:space="preserve">month after intervention, </w:t>
      </w:r>
      <w:r w:rsidR="00093821" w:rsidRPr="009946E1">
        <w:rPr>
          <w:rFonts w:ascii="Calibri" w:hAnsi="Calibri" w:cs="Calibri"/>
          <w:sz w:val="24"/>
          <w:szCs w:val="24"/>
        </w:rPr>
        <w:t xml:space="preserve">give </w:t>
      </w:r>
      <w:r w:rsidRPr="009946E1">
        <w:rPr>
          <w:rFonts w:ascii="Calibri" w:hAnsi="Calibri" w:cs="Calibri"/>
          <w:sz w:val="24"/>
          <w:szCs w:val="24"/>
        </w:rPr>
        <w:t xml:space="preserve">TRA patients a </w:t>
      </w:r>
      <w:r w:rsidR="008D7C77">
        <w:rPr>
          <w:rFonts w:ascii="Calibri" w:hAnsi="Calibri" w:cs="Calibri"/>
          <w:sz w:val="24"/>
          <w:szCs w:val="24"/>
        </w:rPr>
        <w:t>thorough</w:t>
      </w:r>
      <w:r w:rsidR="008D7C77" w:rsidRPr="009946E1">
        <w:rPr>
          <w:rFonts w:ascii="Calibri" w:hAnsi="Calibri" w:cs="Calibri"/>
          <w:sz w:val="24"/>
          <w:szCs w:val="24"/>
        </w:rPr>
        <w:t xml:space="preserve"> </w:t>
      </w:r>
      <w:r w:rsidRPr="009946E1">
        <w:rPr>
          <w:rFonts w:ascii="Calibri" w:hAnsi="Calibri" w:cs="Calibri"/>
          <w:sz w:val="24"/>
          <w:szCs w:val="24"/>
        </w:rPr>
        <w:t>physical examination</w:t>
      </w:r>
      <w:r w:rsidRPr="009946E1">
        <w:rPr>
          <w:rFonts w:ascii="Calibri" w:hAnsi="Calibri" w:cs="Calibri"/>
          <w:sz w:val="24"/>
          <w:szCs w:val="24"/>
          <w:u w:color="FA5050"/>
        </w:rPr>
        <w:t>,</w:t>
      </w:r>
      <w:r w:rsidRPr="009946E1">
        <w:rPr>
          <w:rFonts w:ascii="Calibri" w:hAnsi="Calibri" w:cs="Calibri"/>
          <w:sz w:val="24"/>
          <w:szCs w:val="24"/>
        </w:rPr>
        <w:t xml:space="preserve"> including inspection of the left wrist and pulse examination. For patients</w:t>
      </w:r>
      <w:r w:rsidRPr="009946E1">
        <w:rPr>
          <w:rFonts w:ascii="Calibri" w:hAnsi="Calibri" w:cs="Calibri"/>
          <w:sz w:val="24"/>
          <w:szCs w:val="24"/>
          <w:u w:color="FA5050"/>
        </w:rPr>
        <w:t xml:space="preserve"> with potentially</w:t>
      </w:r>
      <w:r w:rsidRPr="009946E1">
        <w:rPr>
          <w:rFonts w:ascii="Calibri" w:hAnsi="Calibri" w:cs="Calibri"/>
          <w:sz w:val="24"/>
          <w:szCs w:val="24"/>
        </w:rPr>
        <w:t xml:space="preserve"> occluded RA</w:t>
      </w:r>
      <w:r w:rsidR="008D7C77">
        <w:rPr>
          <w:rFonts w:ascii="Calibri" w:hAnsi="Calibri" w:cs="Calibri"/>
          <w:sz w:val="24"/>
          <w:szCs w:val="24"/>
        </w:rPr>
        <w:t>s</w:t>
      </w:r>
      <w:r w:rsidRPr="009946E1">
        <w:rPr>
          <w:rFonts w:ascii="Calibri" w:hAnsi="Calibri" w:cs="Calibri"/>
          <w:sz w:val="24"/>
          <w:szCs w:val="24"/>
        </w:rPr>
        <w:t>,</w:t>
      </w:r>
      <w:r w:rsidR="00093821" w:rsidRPr="009946E1">
        <w:rPr>
          <w:rFonts w:ascii="Calibri" w:hAnsi="Calibri" w:cs="Calibri"/>
          <w:sz w:val="24"/>
          <w:szCs w:val="24"/>
        </w:rPr>
        <w:t xml:space="preserve"> perform</w:t>
      </w:r>
      <w:r w:rsidRPr="009946E1">
        <w:rPr>
          <w:rFonts w:ascii="Calibri" w:hAnsi="Calibri" w:cs="Calibri"/>
          <w:sz w:val="24"/>
          <w:szCs w:val="24"/>
        </w:rPr>
        <w:t xml:space="preserve"> subsequent evaluations </w:t>
      </w:r>
      <w:r w:rsidR="003373BC" w:rsidRPr="009946E1">
        <w:rPr>
          <w:rFonts w:ascii="Calibri" w:hAnsi="Calibri" w:cs="Calibri"/>
          <w:sz w:val="24"/>
          <w:szCs w:val="24"/>
          <w:u w:color="FA5050"/>
        </w:rPr>
        <w:t>of</w:t>
      </w:r>
      <w:r w:rsidRPr="009946E1">
        <w:rPr>
          <w:rFonts w:ascii="Calibri" w:hAnsi="Calibri" w:cs="Calibri"/>
          <w:sz w:val="24"/>
          <w:szCs w:val="24"/>
        </w:rPr>
        <w:t xml:space="preserve"> hand blood supply</w:t>
      </w:r>
      <w:r w:rsidR="00A223C8" w:rsidRPr="009946E1">
        <w:rPr>
          <w:rFonts w:ascii="Calibri" w:hAnsi="Calibri" w:cs="Calibri"/>
          <w:sz w:val="24"/>
          <w:szCs w:val="24"/>
          <w:u w:color="FA5050"/>
        </w:rPr>
        <w:t xml:space="preserve"> </w:t>
      </w:r>
      <w:r w:rsidRPr="009946E1">
        <w:rPr>
          <w:rFonts w:ascii="Calibri" w:hAnsi="Calibri" w:cs="Calibri"/>
          <w:sz w:val="24"/>
          <w:szCs w:val="24"/>
        </w:rPr>
        <w:t>using forearm Doppler ultrasound or pulse oximetry.</w:t>
      </w:r>
    </w:p>
    <w:p w14:paraId="15BE671F" w14:textId="77777777" w:rsidR="0062734A" w:rsidRPr="009946E1" w:rsidRDefault="0062734A" w:rsidP="00A81FE6">
      <w:pPr>
        <w:pStyle w:val="ListParagraph"/>
        <w:autoSpaceDE w:val="0"/>
        <w:autoSpaceDN w:val="0"/>
        <w:adjustRightInd w:val="0"/>
        <w:ind w:firstLineChars="0" w:firstLine="0"/>
        <w:contextualSpacing/>
        <w:rPr>
          <w:rFonts w:ascii="Calibri" w:hAnsi="Calibri" w:cs="Calibri"/>
          <w:sz w:val="24"/>
          <w:szCs w:val="24"/>
        </w:rPr>
      </w:pPr>
    </w:p>
    <w:p w14:paraId="4486CF6D" w14:textId="2B8787B3" w:rsidR="0062734A" w:rsidRPr="009946E1" w:rsidRDefault="00093821" w:rsidP="00A81FE6">
      <w:pPr>
        <w:pStyle w:val="ListParagraph"/>
        <w:numPr>
          <w:ilvl w:val="1"/>
          <w:numId w:val="25"/>
        </w:numPr>
        <w:autoSpaceDE w:val="0"/>
        <w:autoSpaceDN w:val="0"/>
        <w:adjustRightInd w:val="0"/>
        <w:ind w:left="0" w:firstLineChars="0" w:firstLine="0"/>
        <w:contextualSpacing/>
        <w:rPr>
          <w:rFonts w:ascii="Calibri" w:hAnsi="Calibri" w:cs="Calibri"/>
          <w:sz w:val="24"/>
          <w:szCs w:val="24"/>
        </w:rPr>
      </w:pPr>
      <w:r w:rsidRPr="009946E1">
        <w:rPr>
          <w:rFonts w:ascii="Calibri" w:hAnsi="Calibri" w:cs="Calibri"/>
          <w:sz w:val="24"/>
          <w:szCs w:val="24"/>
        </w:rPr>
        <w:t>Closely follow up a</w:t>
      </w:r>
      <w:r w:rsidR="0062734A" w:rsidRPr="009946E1">
        <w:rPr>
          <w:rFonts w:ascii="Calibri" w:hAnsi="Calibri" w:cs="Calibri"/>
          <w:sz w:val="24"/>
          <w:szCs w:val="24"/>
        </w:rPr>
        <w:t>ll patients after TACE. If new tumor nodules</w:t>
      </w:r>
      <w:r w:rsidR="003F6A9A" w:rsidRPr="009946E1">
        <w:rPr>
          <w:rFonts w:ascii="Calibri" w:hAnsi="Calibri" w:cs="Calibri"/>
          <w:sz w:val="24"/>
          <w:szCs w:val="24"/>
        </w:rPr>
        <w:t xml:space="preserve"> </w:t>
      </w:r>
      <w:r w:rsidR="003373BC" w:rsidRPr="009946E1">
        <w:rPr>
          <w:rFonts w:ascii="Calibri" w:hAnsi="Calibri" w:cs="Calibri"/>
          <w:sz w:val="24"/>
          <w:szCs w:val="24"/>
        </w:rPr>
        <w:t xml:space="preserve">were </w:t>
      </w:r>
      <w:r w:rsidR="0062734A" w:rsidRPr="009946E1">
        <w:rPr>
          <w:rFonts w:ascii="Calibri" w:hAnsi="Calibri" w:cs="Calibri"/>
          <w:sz w:val="24"/>
          <w:szCs w:val="24"/>
        </w:rPr>
        <w:t xml:space="preserve">evident on CT scans and the initial lesions seemed to </w:t>
      </w:r>
      <w:r w:rsidR="0062734A" w:rsidRPr="009946E1">
        <w:rPr>
          <w:rFonts w:ascii="Calibri" w:hAnsi="Calibri" w:cs="Calibri"/>
          <w:sz w:val="24"/>
          <w:szCs w:val="24"/>
          <w:u w:color="FA5050"/>
        </w:rPr>
        <w:t>revascularize</w:t>
      </w:r>
      <w:r w:rsidR="0062734A" w:rsidRPr="009946E1">
        <w:rPr>
          <w:rFonts w:ascii="Calibri" w:hAnsi="Calibri" w:cs="Calibri"/>
          <w:sz w:val="24"/>
          <w:szCs w:val="24"/>
        </w:rPr>
        <w:t xml:space="preserve">, </w:t>
      </w:r>
      <w:r w:rsidR="008D7C77">
        <w:rPr>
          <w:rFonts w:ascii="Calibri" w:hAnsi="Calibri" w:cs="Calibri"/>
          <w:sz w:val="24"/>
          <w:szCs w:val="24"/>
        </w:rPr>
        <w:t xml:space="preserve">perform another </w:t>
      </w:r>
      <w:r w:rsidR="0062734A" w:rsidRPr="009946E1">
        <w:rPr>
          <w:rFonts w:ascii="Calibri" w:hAnsi="Calibri" w:cs="Calibri"/>
          <w:sz w:val="24"/>
          <w:szCs w:val="24"/>
        </w:rPr>
        <w:t xml:space="preserve">TACE treatment. </w:t>
      </w:r>
    </w:p>
    <w:p w14:paraId="02D06729" w14:textId="77777777" w:rsidR="0062734A" w:rsidRPr="009946E1" w:rsidRDefault="0062734A" w:rsidP="00A81FE6">
      <w:pPr>
        <w:autoSpaceDE w:val="0"/>
        <w:autoSpaceDN w:val="0"/>
        <w:adjustRightInd w:val="0"/>
        <w:contextualSpacing/>
        <w:rPr>
          <w:rFonts w:ascii="Calibri" w:hAnsi="Calibri" w:cs="Calibri"/>
          <w:sz w:val="24"/>
          <w:szCs w:val="24"/>
        </w:rPr>
      </w:pPr>
    </w:p>
    <w:p w14:paraId="10124C37" w14:textId="77777777" w:rsidR="0062734A" w:rsidRPr="009946E1" w:rsidRDefault="0062734A" w:rsidP="00A81FE6">
      <w:pPr>
        <w:autoSpaceDE w:val="0"/>
        <w:autoSpaceDN w:val="0"/>
        <w:adjustRightInd w:val="0"/>
        <w:contextualSpacing/>
        <w:rPr>
          <w:rFonts w:ascii="Calibri" w:hAnsi="Calibri" w:cs="Calibri"/>
          <w:b/>
          <w:bCs/>
          <w:sz w:val="24"/>
          <w:szCs w:val="24"/>
        </w:rPr>
      </w:pPr>
      <w:r w:rsidRPr="009946E1">
        <w:rPr>
          <w:rFonts w:ascii="Calibri" w:hAnsi="Calibri" w:cs="Calibri"/>
          <w:b/>
          <w:bCs/>
          <w:sz w:val="24"/>
          <w:szCs w:val="24"/>
        </w:rPr>
        <w:t>REPRESENTATIVE RESULTS:</w:t>
      </w:r>
    </w:p>
    <w:p w14:paraId="290295ED" w14:textId="41111376" w:rsidR="002C288E" w:rsidRPr="009946E1" w:rsidRDefault="0062734A" w:rsidP="00A81FE6">
      <w:pPr>
        <w:autoSpaceDE w:val="0"/>
        <w:autoSpaceDN w:val="0"/>
        <w:adjustRightInd w:val="0"/>
        <w:contextualSpacing/>
        <w:rPr>
          <w:rFonts w:ascii="Calibri" w:hAnsi="Calibri" w:cs="Calibri"/>
          <w:sz w:val="24"/>
          <w:szCs w:val="24"/>
        </w:rPr>
      </w:pPr>
      <w:r w:rsidRPr="009946E1">
        <w:rPr>
          <w:rFonts w:ascii="Calibri" w:hAnsi="Calibri" w:cs="Calibri"/>
          <w:sz w:val="24"/>
          <w:szCs w:val="24"/>
        </w:rPr>
        <w:t>From October 2017 to October 2018, 112 patients underwent 160 TRA TACE procedures, and the overall technical success</w:t>
      </w:r>
      <w:r w:rsidR="00CF0811" w:rsidRPr="009946E1">
        <w:rPr>
          <w:rFonts w:ascii="Calibri" w:hAnsi="Calibri" w:cs="Calibri"/>
          <w:sz w:val="24"/>
          <w:szCs w:val="24"/>
        </w:rPr>
        <w:t xml:space="preserve"> rate</w:t>
      </w:r>
      <w:r w:rsidRPr="009946E1">
        <w:rPr>
          <w:rFonts w:ascii="Calibri" w:hAnsi="Calibri" w:cs="Calibri"/>
          <w:sz w:val="24"/>
          <w:szCs w:val="24"/>
        </w:rPr>
        <w:t xml:space="preserve"> was 95.0% (152/160). </w:t>
      </w:r>
      <w:r w:rsidR="008D7C77">
        <w:rPr>
          <w:rFonts w:ascii="Calibri" w:hAnsi="Calibri" w:cs="Calibri"/>
          <w:sz w:val="24"/>
          <w:szCs w:val="24"/>
        </w:rPr>
        <w:t>E</w:t>
      </w:r>
      <w:r w:rsidR="008C773C" w:rsidRPr="00F53872">
        <w:rPr>
          <w:rFonts w:ascii="Calibri" w:hAnsi="Calibri" w:cs="Calibri"/>
          <w:sz w:val="24"/>
          <w:szCs w:val="24"/>
        </w:rPr>
        <w:t>ight</w:t>
      </w:r>
      <w:r w:rsidR="008C773C" w:rsidRPr="009946E1">
        <w:rPr>
          <w:rFonts w:ascii="Calibri" w:hAnsi="Calibri" w:cs="Calibri"/>
          <w:sz w:val="24"/>
          <w:szCs w:val="24"/>
        </w:rPr>
        <w:t xml:space="preserve"> </w:t>
      </w:r>
      <w:r w:rsidRPr="009946E1">
        <w:rPr>
          <w:rFonts w:ascii="Calibri" w:hAnsi="Calibri" w:cs="Calibri"/>
          <w:sz w:val="24"/>
          <w:szCs w:val="24"/>
        </w:rPr>
        <w:t xml:space="preserve">cases </w:t>
      </w:r>
      <w:r w:rsidR="008D7C77">
        <w:rPr>
          <w:rFonts w:ascii="Calibri" w:hAnsi="Calibri" w:cs="Calibri"/>
          <w:sz w:val="24"/>
          <w:szCs w:val="24"/>
        </w:rPr>
        <w:t xml:space="preserve">were met </w:t>
      </w:r>
      <w:r w:rsidRPr="009946E1">
        <w:rPr>
          <w:rFonts w:ascii="Calibri" w:hAnsi="Calibri" w:cs="Calibri"/>
          <w:sz w:val="24"/>
          <w:szCs w:val="24"/>
        </w:rPr>
        <w:t>with technical failure</w:t>
      </w:r>
      <w:r w:rsidR="008D7C77">
        <w:rPr>
          <w:rFonts w:ascii="Calibri" w:hAnsi="Calibri" w:cs="Calibri"/>
          <w:sz w:val="24"/>
          <w:szCs w:val="24"/>
        </w:rPr>
        <w:t>.</w:t>
      </w:r>
      <w:r w:rsidRPr="009946E1">
        <w:rPr>
          <w:rFonts w:ascii="Calibri" w:hAnsi="Calibri" w:cs="Calibri"/>
          <w:sz w:val="24"/>
          <w:szCs w:val="24"/>
        </w:rPr>
        <w:t xml:space="preserve"> </w:t>
      </w:r>
      <w:r w:rsidR="008D7C77">
        <w:rPr>
          <w:rFonts w:ascii="Calibri" w:hAnsi="Calibri" w:cs="Calibri"/>
          <w:sz w:val="24"/>
          <w:szCs w:val="24"/>
        </w:rPr>
        <w:t>Of these, f</w:t>
      </w:r>
      <w:r w:rsidR="008C773C" w:rsidRPr="00F53872">
        <w:rPr>
          <w:rFonts w:ascii="Calibri" w:hAnsi="Calibri" w:cs="Calibri"/>
          <w:sz w:val="24"/>
          <w:szCs w:val="24"/>
        </w:rPr>
        <w:t>ive</w:t>
      </w:r>
      <w:r w:rsidR="008C773C" w:rsidRPr="009946E1">
        <w:rPr>
          <w:rFonts w:ascii="Calibri" w:hAnsi="Calibri" w:cs="Calibri"/>
          <w:sz w:val="24"/>
          <w:szCs w:val="24"/>
        </w:rPr>
        <w:t xml:space="preserve"> </w:t>
      </w:r>
      <w:r w:rsidRPr="009946E1">
        <w:rPr>
          <w:rFonts w:ascii="Calibri" w:hAnsi="Calibri" w:cs="Calibri"/>
          <w:sz w:val="24"/>
          <w:szCs w:val="24"/>
        </w:rPr>
        <w:t xml:space="preserve">cases were </w:t>
      </w:r>
      <w:r w:rsidR="00CF0811" w:rsidRPr="009946E1">
        <w:rPr>
          <w:rFonts w:ascii="Calibri" w:hAnsi="Calibri" w:cs="Calibri"/>
          <w:sz w:val="24"/>
          <w:szCs w:val="24"/>
        </w:rPr>
        <w:t>caused by</w:t>
      </w:r>
      <w:r w:rsidR="003F6A9A" w:rsidRPr="009946E1">
        <w:rPr>
          <w:rFonts w:ascii="Calibri" w:hAnsi="Calibri" w:cs="Calibri"/>
          <w:sz w:val="24"/>
          <w:szCs w:val="24"/>
        </w:rPr>
        <w:t xml:space="preserve"> </w:t>
      </w:r>
      <w:r w:rsidRPr="009946E1">
        <w:rPr>
          <w:rFonts w:ascii="Calibri" w:hAnsi="Calibri" w:cs="Calibri"/>
          <w:sz w:val="24"/>
          <w:szCs w:val="24"/>
        </w:rPr>
        <w:t xml:space="preserve">left RA puncture failure </w:t>
      </w:r>
      <w:r w:rsidR="008D7C77">
        <w:rPr>
          <w:rFonts w:ascii="Calibri" w:hAnsi="Calibri" w:cs="Calibri"/>
          <w:sz w:val="24"/>
          <w:szCs w:val="24"/>
        </w:rPr>
        <w:t xml:space="preserve">and </w:t>
      </w:r>
      <w:r w:rsidR="00CF0811" w:rsidRPr="009946E1">
        <w:rPr>
          <w:rFonts w:ascii="Calibri" w:hAnsi="Calibri" w:cs="Calibri"/>
          <w:sz w:val="24"/>
          <w:szCs w:val="24"/>
        </w:rPr>
        <w:t>subsequent</w:t>
      </w:r>
      <w:r w:rsidR="008D7C77">
        <w:rPr>
          <w:rFonts w:ascii="Calibri" w:hAnsi="Calibri" w:cs="Calibri"/>
          <w:sz w:val="24"/>
          <w:szCs w:val="24"/>
        </w:rPr>
        <w:t>ly underwent</w:t>
      </w:r>
      <w:r w:rsidR="000D504C" w:rsidRPr="009946E1">
        <w:rPr>
          <w:rFonts w:ascii="Calibri" w:hAnsi="Calibri" w:cs="Calibri"/>
          <w:sz w:val="24"/>
          <w:szCs w:val="24"/>
        </w:rPr>
        <w:t xml:space="preserve"> </w:t>
      </w:r>
      <w:r w:rsidRPr="009946E1">
        <w:rPr>
          <w:rFonts w:ascii="Calibri" w:hAnsi="Calibri" w:cs="Calibri"/>
          <w:sz w:val="24"/>
          <w:szCs w:val="24"/>
          <w:u w:color="FA5050"/>
        </w:rPr>
        <w:t>successful</w:t>
      </w:r>
      <w:r w:rsidRPr="009946E1">
        <w:rPr>
          <w:rFonts w:ascii="Calibri" w:hAnsi="Calibri" w:cs="Calibri"/>
          <w:sz w:val="24"/>
          <w:szCs w:val="24"/>
        </w:rPr>
        <w:t xml:space="preserve"> TACE with right RA access</w:t>
      </w:r>
      <w:r w:rsidR="008D7C77">
        <w:rPr>
          <w:rFonts w:ascii="Calibri" w:hAnsi="Calibri" w:cs="Calibri"/>
          <w:sz w:val="24"/>
          <w:szCs w:val="24"/>
        </w:rPr>
        <w:t>.</w:t>
      </w:r>
      <w:r w:rsidRPr="009946E1">
        <w:rPr>
          <w:rFonts w:ascii="Calibri" w:hAnsi="Calibri" w:cs="Calibri"/>
          <w:sz w:val="24"/>
          <w:szCs w:val="24"/>
        </w:rPr>
        <w:t xml:space="preserve"> </w:t>
      </w:r>
      <w:r w:rsidR="008D7C77">
        <w:rPr>
          <w:rFonts w:ascii="Calibri" w:hAnsi="Calibri" w:cs="Calibri"/>
          <w:sz w:val="24"/>
          <w:szCs w:val="24"/>
        </w:rPr>
        <w:t>The other t</w:t>
      </w:r>
      <w:r w:rsidR="008C773C" w:rsidRPr="00F53872">
        <w:rPr>
          <w:rFonts w:ascii="Calibri" w:hAnsi="Calibri" w:cs="Calibri"/>
          <w:sz w:val="24"/>
          <w:szCs w:val="24"/>
        </w:rPr>
        <w:t>hree</w:t>
      </w:r>
      <w:r w:rsidR="008C773C" w:rsidRPr="009946E1">
        <w:rPr>
          <w:rFonts w:ascii="Calibri" w:hAnsi="Calibri" w:cs="Calibri"/>
          <w:sz w:val="24"/>
          <w:szCs w:val="24"/>
        </w:rPr>
        <w:t xml:space="preserve"> </w:t>
      </w:r>
      <w:r w:rsidRPr="009946E1">
        <w:rPr>
          <w:rFonts w:ascii="Calibri" w:hAnsi="Calibri" w:cs="Calibri"/>
          <w:sz w:val="24"/>
          <w:szCs w:val="24"/>
        </w:rPr>
        <w:t xml:space="preserve">cases were </w:t>
      </w:r>
      <w:r w:rsidR="00CF0811" w:rsidRPr="009946E1">
        <w:rPr>
          <w:rFonts w:ascii="Calibri" w:hAnsi="Calibri" w:cs="Calibri"/>
          <w:sz w:val="24"/>
          <w:szCs w:val="24"/>
        </w:rPr>
        <w:t>caused by</w:t>
      </w:r>
      <w:r w:rsidR="000D504C" w:rsidRPr="009946E1">
        <w:rPr>
          <w:rFonts w:ascii="Calibri" w:hAnsi="Calibri" w:cs="Calibri"/>
          <w:sz w:val="24"/>
          <w:szCs w:val="24"/>
        </w:rPr>
        <w:t xml:space="preserve"> </w:t>
      </w:r>
      <w:r w:rsidRPr="009946E1">
        <w:rPr>
          <w:rFonts w:ascii="Calibri" w:hAnsi="Calibri" w:cs="Calibri"/>
          <w:sz w:val="24"/>
          <w:szCs w:val="24"/>
        </w:rPr>
        <w:t>cannulation failure</w:t>
      </w:r>
      <w:r w:rsidR="008D7C77">
        <w:rPr>
          <w:rFonts w:ascii="Calibri" w:hAnsi="Calibri" w:cs="Calibri"/>
          <w:sz w:val="24"/>
          <w:szCs w:val="24"/>
        </w:rPr>
        <w:t xml:space="preserve">, and underwent </w:t>
      </w:r>
      <w:r w:rsidR="00CF0811" w:rsidRPr="009946E1">
        <w:rPr>
          <w:rFonts w:ascii="Calibri" w:hAnsi="Calibri" w:cs="Calibri"/>
          <w:sz w:val="24"/>
          <w:szCs w:val="24"/>
        </w:rPr>
        <w:t>subsequent</w:t>
      </w:r>
      <w:r w:rsidR="000D504C" w:rsidRPr="009946E1">
        <w:rPr>
          <w:rFonts w:ascii="Calibri" w:hAnsi="Calibri" w:cs="Calibri"/>
          <w:sz w:val="24"/>
          <w:szCs w:val="24"/>
        </w:rPr>
        <w:t xml:space="preserve"> </w:t>
      </w:r>
      <w:r w:rsidRPr="009946E1">
        <w:rPr>
          <w:rFonts w:ascii="Calibri" w:hAnsi="Calibri" w:cs="Calibri"/>
          <w:sz w:val="24"/>
          <w:szCs w:val="24"/>
          <w:u w:color="FA5050"/>
        </w:rPr>
        <w:t>successful</w:t>
      </w:r>
      <w:r w:rsidRPr="009946E1">
        <w:rPr>
          <w:rFonts w:ascii="Calibri" w:hAnsi="Calibri" w:cs="Calibri"/>
          <w:sz w:val="24"/>
          <w:szCs w:val="24"/>
        </w:rPr>
        <w:t xml:space="preserve"> </w:t>
      </w:r>
      <w:r w:rsidR="002C288E" w:rsidRPr="009946E1">
        <w:rPr>
          <w:rFonts w:ascii="Calibri" w:hAnsi="Calibri" w:cs="Calibri"/>
          <w:sz w:val="24"/>
          <w:szCs w:val="24"/>
        </w:rPr>
        <w:t>intervention</w:t>
      </w:r>
      <w:r w:rsidRPr="009946E1">
        <w:rPr>
          <w:rFonts w:ascii="Calibri" w:hAnsi="Calibri" w:cs="Calibri"/>
          <w:sz w:val="24"/>
          <w:szCs w:val="24"/>
        </w:rPr>
        <w:t xml:space="preserve"> by crossover to right FA access. </w:t>
      </w:r>
      <w:r w:rsidRPr="009946E1">
        <w:rPr>
          <w:rFonts w:ascii="Calibri" w:hAnsi="Calibri" w:cs="Calibri"/>
          <w:sz w:val="24"/>
          <w:szCs w:val="24"/>
          <w:u w:color="FA5050"/>
        </w:rPr>
        <w:t>The crossover</w:t>
      </w:r>
      <w:r w:rsidRPr="009946E1">
        <w:rPr>
          <w:rFonts w:ascii="Calibri" w:hAnsi="Calibri" w:cs="Calibri"/>
          <w:sz w:val="24"/>
          <w:szCs w:val="24"/>
        </w:rPr>
        <w:t xml:space="preserve"> rate of RA access to FA access </w:t>
      </w:r>
      <w:r w:rsidR="002C288E" w:rsidRPr="009946E1">
        <w:rPr>
          <w:rFonts w:ascii="Calibri" w:hAnsi="Calibri" w:cs="Calibri"/>
          <w:sz w:val="24"/>
          <w:szCs w:val="24"/>
        </w:rPr>
        <w:t xml:space="preserve">was </w:t>
      </w:r>
      <w:r w:rsidRPr="009946E1">
        <w:rPr>
          <w:rFonts w:ascii="Calibri" w:hAnsi="Calibri" w:cs="Calibri"/>
          <w:sz w:val="24"/>
          <w:szCs w:val="24"/>
        </w:rPr>
        <w:t>only 1.9%. No access site</w:t>
      </w:r>
      <w:r w:rsidR="008D7C77">
        <w:rPr>
          <w:rFonts w:ascii="Calibri" w:hAnsi="Calibri" w:cs="Calibri"/>
          <w:sz w:val="24"/>
          <w:szCs w:val="24"/>
        </w:rPr>
        <w:t>-</w:t>
      </w:r>
      <w:r w:rsidRPr="009946E1">
        <w:rPr>
          <w:rFonts w:ascii="Calibri" w:hAnsi="Calibri" w:cs="Calibri"/>
          <w:sz w:val="24"/>
          <w:szCs w:val="24"/>
        </w:rPr>
        <w:t xml:space="preserve">related bleeding complications </w:t>
      </w:r>
      <w:r w:rsidRPr="009946E1">
        <w:rPr>
          <w:rFonts w:ascii="Calibri" w:hAnsi="Calibri" w:cs="Calibri"/>
          <w:sz w:val="24"/>
          <w:szCs w:val="24"/>
          <w:u w:color="FA5050"/>
        </w:rPr>
        <w:t>were</w:t>
      </w:r>
      <w:r w:rsidRPr="009946E1">
        <w:rPr>
          <w:rFonts w:ascii="Calibri" w:hAnsi="Calibri" w:cs="Calibri"/>
          <w:sz w:val="24"/>
          <w:szCs w:val="24"/>
        </w:rPr>
        <w:t xml:space="preserve"> found in </w:t>
      </w:r>
      <w:r w:rsidR="008D7C77">
        <w:rPr>
          <w:rFonts w:ascii="Calibri" w:hAnsi="Calibri" w:cs="Calibri"/>
          <w:sz w:val="24"/>
          <w:szCs w:val="24"/>
        </w:rPr>
        <w:t>any</w:t>
      </w:r>
      <w:r w:rsidR="008D7C77" w:rsidRPr="009946E1">
        <w:rPr>
          <w:rFonts w:ascii="Calibri" w:hAnsi="Calibri" w:cs="Calibri"/>
          <w:sz w:val="24"/>
          <w:szCs w:val="24"/>
        </w:rPr>
        <w:t xml:space="preserve"> </w:t>
      </w:r>
      <w:r w:rsidRPr="009946E1">
        <w:rPr>
          <w:rFonts w:ascii="Calibri" w:hAnsi="Calibri" w:cs="Calibri"/>
          <w:sz w:val="24"/>
          <w:szCs w:val="24"/>
        </w:rPr>
        <w:t xml:space="preserve">of the cases. </w:t>
      </w:r>
    </w:p>
    <w:p w14:paraId="5CB6C8A2" w14:textId="77777777" w:rsidR="00093821" w:rsidRPr="009946E1" w:rsidRDefault="00093821" w:rsidP="00A81FE6">
      <w:pPr>
        <w:autoSpaceDE w:val="0"/>
        <w:autoSpaceDN w:val="0"/>
        <w:adjustRightInd w:val="0"/>
        <w:contextualSpacing/>
        <w:rPr>
          <w:rFonts w:ascii="Calibri" w:hAnsi="Calibri" w:cs="Calibri"/>
          <w:sz w:val="24"/>
          <w:szCs w:val="24"/>
        </w:rPr>
      </w:pPr>
    </w:p>
    <w:p w14:paraId="633E7B90" w14:textId="7D7A17D3" w:rsidR="002C288E" w:rsidRPr="009946E1" w:rsidRDefault="0062734A" w:rsidP="00A81FE6">
      <w:pPr>
        <w:autoSpaceDE w:val="0"/>
        <w:autoSpaceDN w:val="0"/>
        <w:adjustRightInd w:val="0"/>
        <w:contextualSpacing/>
        <w:rPr>
          <w:rFonts w:ascii="Calibri" w:hAnsi="Calibri" w:cs="Calibri"/>
          <w:color w:val="000000" w:themeColor="text1"/>
          <w:sz w:val="24"/>
          <w:szCs w:val="24"/>
        </w:rPr>
      </w:pPr>
      <w:r w:rsidRPr="009946E1">
        <w:rPr>
          <w:rFonts w:ascii="Calibri" w:hAnsi="Calibri" w:cs="Calibri"/>
          <w:sz w:val="24"/>
          <w:szCs w:val="24"/>
        </w:rPr>
        <w:t xml:space="preserve">The baseline clinical data of cases with technical success or technical failure </w:t>
      </w:r>
      <w:r w:rsidR="002C288E" w:rsidRPr="009946E1">
        <w:rPr>
          <w:rFonts w:ascii="Calibri" w:hAnsi="Calibri" w:cs="Calibri"/>
          <w:sz w:val="24"/>
          <w:szCs w:val="24"/>
        </w:rPr>
        <w:t xml:space="preserve">were </w:t>
      </w:r>
      <w:r w:rsidRPr="009946E1">
        <w:rPr>
          <w:rFonts w:ascii="Calibri" w:hAnsi="Calibri" w:cs="Calibri"/>
          <w:sz w:val="24"/>
          <w:szCs w:val="24"/>
        </w:rPr>
        <w:t xml:space="preserve">compared </w:t>
      </w:r>
      <w:r w:rsidR="008D7C77">
        <w:rPr>
          <w:rFonts w:ascii="Calibri" w:hAnsi="Calibri" w:cs="Calibri"/>
          <w:sz w:val="24"/>
          <w:szCs w:val="24"/>
        </w:rPr>
        <w:t>(</w:t>
      </w:r>
      <w:r w:rsidRPr="009946E1">
        <w:rPr>
          <w:rFonts w:ascii="Calibri" w:hAnsi="Calibri" w:cs="Calibri"/>
          <w:b/>
          <w:bCs/>
          <w:sz w:val="24"/>
          <w:szCs w:val="24"/>
        </w:rPr>
        <w:t>Table 1</w:t>
      </w:r>
      <w:r w:rsidR="008D7C77">
        <w:rPr>
          <w:rFonts w:ascii="Calibri" w:hAnsi="Calibri" w:cs="Calibri"/>
          <w:sz w:val="24"/>
          <w:szCs w:val="24"/>
        </w:rPr>
        <w:t>)</w:t>
      </w:r>
      <w:r w:rsidRPr="009946E1">
        <w:rPr>
          <w:rFonts w:ascii="Calibri" w:hAnsi="Calibri" w:cs="Calibri"/>
          <w:sz w:val="24"/>
          <w:szCs w:val="24"/>
        </w:rPr>
        <w:t xml:space="preserve">. Compared with patients </w:t>
      </w:r>
      <w:r w:rsidR="008D7C77">
        <w:rPr>
          <w:rFonts w:ascii="Calibri" w:hAnsi="Calibri" w:cs="Calibri"/>
          <w:sz w:val="24"/>
          <w:szCs w:val="24"/>
        </w:rPr>
        <w:t xml:space="preserve">that </w:t>
      </w:r>
      <w:r w:rsidR="008D7C77" w:rsidRPr="009946E1">
        <w:rPr>
          <w:rFonts w:ascii="Calibri" w:hAnsi="Calibri" w:cs="Calibri"/>
          <w:color w:val="000000" w:themeColor="text1"/>
          <w:sz w:val="24"/>
          <w:szCs w:val="24"/>
        </w:rPr>
        <w:t>previously</w:t>
      </w:r>
      <w:r w:rsidR="008D7C77" w:rsidRPr="009946E1">
        <w:rPr>
          <w:rFonts w:ascii="Calibri" w:hAnsi="Calibri" w:cs="Calibri"/>
          <w:sz w:val="24"/>
          <w:szCs w:val="24"/>
        </w:rPr>
        <w:t xml:space="preserve"> </w:t>
      </w:r>
      <w:r w:rsidRPr="009946E1">
        <w:rPr>
          <w:rFonts w:ascii="Calibri" w:hAnsi="Calibri" w:cs="Calibri"/>
          <w:sz w:val="24"/>
          <w:szCs w:val="24"/>
        </w:rPr>
        <w:t>receiv</w:t>
      </w:r>
      <w:r w:rsidR="008D7C77">
        <w:rPr>
          <w:rFonts w:ascii="Calibri" w:hAnsi="Calibri" w:cs="Calibri"/>
          <w:sz w:val="24"/>
          <w:szCs w:val="24"/>
        </w:rPr>
        <w:t>ed</w:t>
      </w:r>
      <w:r w:rsidRPr="009946E1">
        <w:rPr>
          <w:rFonts w:ascii="Calibri" w:hAnsi="Calibri" w:cs="Calibri"/>
          <w:sz w:val="24"/>
          <w:szCs w:val="24"/>
        </w:rPr>
        <w:t xml:space="preserve"> </w:t>
      </w:r>
      <w:r w:rsidRPr="009946E1">
        <w:rPr>
          <w:rFonts w:ascii="Calibri" w:hAnsi="Calibri" w:cs="Calibri"/>
          <w:color w:val="000000" w:themeColor="text1"/>
          <w:sz w:val="24"/>
          <w:szCs w:val="24"/>
        </w:rPr>
        <w:t xml:space="preserve">TACE, patients </w:t>
      </w:r>
      <w:r w:rsidR="008D7C77">
        <w:rPr>
          <w:rFonts w:ascii="Calibri" w:hAnsi="Calibri" w:cs="Calibri"/>
          <w:color w:val="000000" w:themeColor="text1"/>
          <w:sz w:val="24"/>
          <w:szCs w:val="24"/>
        </w:rPr>
        <w:t>undergoing</w:t>
      </w:r>
      <w:r w:rsidR="008D7C77" w:rsidRPr="009946E1">
        <w:rPr>
          <w:rFonts w:ascii="Calibri" w:hAnsi="Calibri" w:cs="Calibri"/>
          <w:color w:val="000000" w:themeColor="text1"/>
          <w:sz w:val="24"/>
          <w:szCs w:val="24"/>
        </w:rPr>
        <w:t xml:space="preserve"> </w:t>
      </w:r>
      <w:r w:rsidRPr="009946E1">
        <w:rPr>
          <w:rFonts w:ascii="Calibri" w:hAnsi="Calibri" w:cs="Calibri"/>
          <w:color w:val="000000" w:themeColor="text1"/>
          <w:sz w:val="24"/>
          <w:szCs w:val="24"/>
        </w:rPr>
        <w:t xml:space="preserve">first-time TACE via RA access were more </w:t>
      </w:r>
      <w:r w:rsidR="008D7C77">
        <w:rPr>
          <w:rFonts w:ascii="Calibri" w:hAnsi="Calibri" w:cs="Calibri"/>
          <w:color w:val="000000" w:themeColor="text1"/>
          <w:sz w:val="24"/>
          <w:szCs w:val="24"/>
        </w:rPr>
        <w:t>likely</w:t>
      </w:r>
      <w:r w:rsidR="008D7C77" w:rsidRPr="009946E1">
        <w:rPr>
          <w:rFonts w:ascii="Calibri" w:hAnsi="Calibri" w:cs="Calibri"/>
          <w:color w:val="000000" w:themeColor="text1"/>
          <w:sz w:val="24"/>
          <w:szCs w:val="24"/>
        </w:rPr>
        <w:t xml:space="preserve"> </w:t>
      </w:r>
      <w:r w:rsidRPr="009946E1">
        <w:rPr>
          <w:rFonts w:ascii="Calibri" w:hAnsi="Calibri" w:cs="Calibri"/>
          <w:color w:val="000000" w:themeColor="text1"/>
          <w:sz w:val="24"/>
          <w:szCs w:val="24"/>
        </w:rPr>
        <w:t>to suffer technical failure (</w:t>
      </w:r>
      <w:r w:rsidRPr="00E02655">
        <w:rPr>
          <w:rFonts w:ascii="Calibri" w:hAnsi="Calibri" w:cs="Calibri"/>
          <w:color w:val="000000" w:themeColor="text1"/>
          <w:sz w:val="24"/>
          <w:szCs w:val="24"/>
        </w:rPr>
        <w:t>P</w:t>
      </w:r>
      <w:r w:rsidRPr="009946E1">
        <w:rPr>
          <w:rFonts w:ascii="Calibri" w:hAnsi="Calibri" w:cs="Calibri"/>
          <w:color w:val="000000" w:themeColor="text1"/>
          <w:sz w:val="24"/>
          <w:szCs w:val="24"/>
        </w:rPr>
        <w:t xml:space="preserve"> = 0.016). Also, an increased number of catheters </w:t>
      </w:r>
      <w:r w:rsidR="002C288E" w:rsidRPr="009946E1">
        <w:rPr>
          <w:rFonts w:ascii="Calibri" w:hAnsi="Calibri" w:cs="Calibri"/>
          <w:color w:val="000000" w:themeColor="text1"/>
          <w:sz w:val="24"/>
          <w:szCs w:val="24"/>
        </w:rPr>
        <w:t xml:space="preserve">was </w:t>
      </w:r>
      <w:r w:rsidRPr="009946E1">
        <w:rPr>
          <w:rFonts w:ascii="Calibri" w:hAnsi="Calibri" w:cs="Calibri"/>
          <w:color w:val="000000" w:themeColor="text1"/>
          <w:sz w:val="24"/>
          <w:szCs w:val="24"/>
        </w:rPr>
        <w:t xml:space="preserve">required for patients suffering </w:t>
      </w:r>
      <w:r w:rsidRPr="009946E1">
        <w:rPr>
          <w:rFonts w:ascii="Calibri" w:hAnsi="Calibri" w:cs="Calibri"/>
          <w:color w:val="000000" w:themeColor="text1"/>
          <w:sz w:val="24"/>
          <w:szCs w:val="24"/>
          <w:u w:color="FA5050"/>
        </w:rPr>
        <w:t>RA</w:t>
      </w:r>
      <w:r w:rsidRPr="009946E1">
        <w:rPr>
          <w:rFonts w:ascii="Calibri" w:hAnsi="Calibri" w:cs="Calibri"/>
          <w:color w:val="000000" w:themeColor="text1"/>
          <w:sz w:val="24"/>
          <w:szCs w:val="24"/>
        </w:rPr>
        <w:t xml:space="preserve"> access technical failure. No significant </w:t>
      </w:r>
      <w:r w:rsidR="008D7C77">
        <w:rPr>
          <w:rFonts w:ascii="Calibri" w:hAnsi="Calibri" w:cs="Calibri"/>
          <w:color w:val="000000" w:themeColor="text1"/>
          <w:sz w:val="24"/>
          <w:szCs w:val="24"/>
        </w:rPr>
        <w:t>correlations were found</w:t>
      </w:r>
      <w:r w:rsidR="008D7C77" w:rsidRPr="009946E1">
        <w:rPr>
          <w:rFonts w:ascii="Calibri" w:hAnsi="Calibri" w:cs="Calibri"/>
          <w:color w:val="000000" w:themeColor="text1"/>
          <w:sz w:val="24"/>
          <w:szCs w:val="24"/>
        </w:rPr>
        <w:t xml:space="preserve"> </w:t>
      </w:r>
      <w:r w:rsidRPr="009946E1">
        <w:rPr>
          <w:rFonts w:ascii="Calibri" w:hAnsi="Calibri" w:cs="Calibri"/>
          <w:color w:val="000000" w:themeColor="text1"/>
          <w:sz w:val="24"/>
          <w:szCs w:val="24"/>
        </w:rPr>
        <w:t xml:space="preserve">between technical </w:t>
      </w:r>
      <w:r w:rsidRPr="009946E1">
        <w:rPr>
          <w:rFonts w:ascii="Calibri" w:hAnsi="Calibri" w:cs="Calibri"/>
          <w:color w:val="000000" w:themeColor="text1"/>
          <w:sz w:val="24"/>
          <w:szCs w:val="24"/>
          <w:u w:color="FA5050"/>
        </w:rPr>
        <w:t>success</w:t>
      </w:r>
      <w:r w:rsidRPr="009946E1">
        <w:rPr>
          <w:rFonts w:ascii="Calibri" w:hAnsi="Calibri" w:cs="Calibri"/>
          <w:color w:val="000000" w:themeColor="text1"/>
          <w:sz w:val="24"/>
          <w:szCs w:val="24"/>
        </w:rPr>
        <w:t xml:space="preserve"> </w:t>
      </w:r>
      <w:r w:rsidR="008D7C77">
        <w:rPr>
          <w:rFonts w:ascii="Calibri" w:hAnsi="Calibri" w:cs="Calibri"/>
          <w:color w:val="000000" w:themeColor="text1"/>
          <w:sz w:val="24"/>
          <w:szCs w:val="24"/>
        </w:rPr>
        <w:t>or</w:t>
      </w:r>
      <w:r w:rsidR="008D7C77" w:rsidRPr="009946E1">
        <w:rPr>
          <w:rFonts w:ascii="Calibri" w:hAnsi="Calibri" w:cs="Calibri"/>
          <w:color w:val="000000" w:themeColor="text1"/>
          <w:sz w:val="24"/>
          <w:szCs w:val="24"/>
        </w:rPr>
        <w:t xml:space="preserve"> </w:t>
      </w:r>
      <w:r w:rsidRPr="009946E1">
        <w:rPr>
          <w:rFonts w:ascii="Calibri" w:hAnsi="Calibri" w:cs="Calibri"/>
          <w:color w:val="000000" w:themeColor="text1"/>
          <w:sz w:val="24"/>
          <w:szCs w:val="24"/>
        </w:rPr>
        <w:t>failure</w:t>
      </w:r>
      <w:r w:rsidR="008D2933" w:rsidRPr="008D2933">
        <w:rPr>
          <w:rFonts w:ascii="Calibri" w:hAnsi="Calibri" w:cs="Calibri"/>
          <w:color w:val="000000" w:themeColor="text1"/>
          <w:sz w:val="24"/>
          <w:szCs w:val="24"/>
        </w:rPr>
        <w:t xml:space="preserve"> </w:t>
      </w:r>
      <w:r w:rsidR="008D2933">
        <w:rPr>
          <w:rFonts w:ascii="Calibri" w:hAnsi="Calibri" w:cs="Calibri"/>
          <w:color w:val="000000" w:themeColor="text1"/>
          <w:sz w:val="24"/>
          <w:szCs w:val="24"/>
        </w:rPr>
        <w:t xml:space="preserve">and </w:t>
      </w:r>
      <w:r w:rsidR="008D2933" w:rsidRPr="009946E1">
        <w:rPr>
          <w:rFonts w:ascii="Calibri" w:hAnsi="Calibri" w:cs="Calibri"/>
          <w:color w:val="000000" w:themeColor="text1"/>
          <w:sz w:val="24"/>
          <w:szCs w:val="24"/>
        </w:rPr>
        <w:t>patient</w:t>
      </w:r>
      <w:r w:rsidR="008D2933">
        <w:rPr>
          <w:rFonts w:ascii="Calibri" w:hAnsi="Calibri" w:cs="Calibri"/>
          <w:color w:val="000000" w:themeColor="text1"/>
          <w:sz w:val="24"/>
          <w:szCs w:val="24"/>
        </w:rPr>
        <w:t xml:space="preserve"> characteristics</w:t>
      </w:r>
      <w:r w:rsidRPr="009946E1">
        <w:rPr>
          <w:rFonts w:ascii="Calibri" w:hAnsi="Calibri" w:cs="Calibri"/>
          <w:color w:val="000000" w:themeColor="text1"/>
          <w:sz w:val="24"/>
          <w:szCs w:val="24"/>
        </w:rPr>
        <w:t xml:space="preserve">, including age, sex, or combined medical </w:t>
      </w:r>
      <w:r w:rsidRPr="009946E1">
        <w:rPr>
          <w:rFonts w:ascii="Calibri" w:hAnsi="Calibri" w:cs="Calibri"/>
          <w:color w:val="000000" w:themeColor="text1"/>
          <w:sz w:val="24"/>
          <w:szCs w:val="24"/>
          <w:u w:color="FA5050"/>
        </w:rPr>
        <w:t>comorbidities</w:t>
      </w:r>
      <w:r w:rsidRPr="009946E1">
        <w:rPr>
          <w:rFonts w:ascii="Calibri" w:hAnsi="Calibri" w:cs="Calibri"/>
          <w:color w:val="000000" w:themeColor="text1"/>
          <w:sz w:val="24"/>
          <w:szCs w:val="24"/>
        </w:rPr>
        <w:t>. Three patients suffered asymptomatic RA occlusion</w:t>
      </w:r>
      <w:r w:rsidR="002C288E" w:rsidRPr="009946E1">
        <w:rPr>
          <w:rFonts w:ascii="Calibri" w:hAnsi="Calibri" w:cs="Calibri"/>
          <w:color w:val="000000" w:themeColor="text1"/>
          <w:sz w:val="24"/>
          <w:szCs w:val="24"/>
        </w:rPr>
        <w:t>.</w:t>
      </w:r>
    </w:p>
    <w:p w14:paraId="14ABC737" w14:textId="77777777" w:rsidR="005D6A5B" w:rsidRPr="009946E1" w:rsidRDefault="005D6A5B" w:rsidP="00A81FE6">
      <w:pPr>
        <w:autoSpaceDE w:val="0"/>
        <w:autoSpaceDN w:val="0"/>
        <w:adjustRightInd w:val="0"/>
        <w:contextualSpacing/>
        <w:rPr>
          <w:rFonts w:ascii="Calibri" w:hAnsi="Calibri" w:cs="Calibri"/>
          <w:color w:val="000000" w:themeColor="text1"/>
          <w:sz w:val="24"/>
          <w:szCs w:val="24"/>
        </w:rPr>
      </w:pPr>
    </w:p>
    <w:p w14:paraId="6F1734AD" w14:textId="6B439194" w:rsidR="0062734A" w:rsidRPr="009946E1" w:rsidRDefault="002C288E" w:rsidP="00A81FE6">
      <w:pPr>
        <w:autoSpaceDE w:val="0"/>
        <w:autoSpaceDN w:val="0"/>
        <w:adjustRightInd w:val="0"/>
        <w:contextualSpacing/>
        <w:rPr>
          <w:rFonts w:ascii="Calibri" w:hAnsi="Calibri" w:cs="Calibri"/>
          <w:sz w:val="24"/>
          <w:szCs w:val="24"/>
        </w:rPr>
      </w:pPr>
      <w:r w:rsidRPr="009946E1">
        <w:rPr>
          <w:rFonts w:ascii="Calibri" w:hAnsi="Calibri" w:cs="Calibri"/>
          <w:color w:val="000000" w:themeColor="text1"/>
          <w:sz w:val="24"/>
          <w:szCs w:val="24"/>
        </w:rPr>
        <w:t>T</w:t>
      </w:r>
      <w:r w:rsidR="0062734A" w:rsidRPr="009946E1">
        <w:rPr>
          <w:rFonts w:ascii="Calibri" w:hAnsi="Calibri" w:cs="Calibri"/>
          <w:color w:val="000000" w:themeColor="text1"/>
          <w:sz w:val="24"/>
          <w:szCs w:val="24"/>
        </w:rPr>
        <w:t xml:space="preserve">he numbers of TRA TACE procedures were compared </w:t>
      </w:r>
      <w:r w:rsidR="008D2933">
        <w:rPr>
          <w:rFonts w:ascii="Calibri" w:hAnsi="Calibri" w:cs="Calibri"/>
          <w:color w:val="000000" w:themeColor="text1"/>
          <w:sz w:val="24"/>
          <w:szCs w:val="24"/>
        </w:rPr>
        <w:t>(</w:t>
      </w:r>
      <w:r w:rsidR="0062734A" w:rsidRPr="009946E1">
        <w:rPr>
          <w:rFonts w:ascii="Calibri" w:hAnsi="Calibri" w:cs="Calibri"/>
          <w:b/>
          <w:bCs/>
          <w:color w:val="000000" w:themeColor="text1"/>
          <w:sz w:val="24"/>
          <w:szCs w:val="24"/>
        </w:rPr>
        <w:t>Table 2</w:t>
      </w:r>
      <w:r w:rsidR="008D2933">
        <w:rPr>
          <w:rFonts w:ascii="Calibri" w:hAnsi="Calibri" w:cs="Calibri"/>
          <w:color w:val="000000" w:themeColor="text1"/>
          <w:sz w:val="24"/>
          <w:szCs w:val="24"/>
        </w:rPr>
        <w:t>)</w:t>
      </w:r>
      <w:r w:rsidR="0062734A" w:rsidRPr="009946E1">
        <w:rPr>
          <w:rFonts w:ascii="Calibri" w:hAnsi="Calibri" w:cs="Calibri"/>
          <w:color w:val="000000" w:themeColor="text1"/>
          <w:sz w:val="24"/>
          <w:szCs w:val="24"/>
        </w:rPr>
        <w:t xml:space="preserve">. Owing to the </w:t>
      </w:r>
      <w:r w:rsidR="008D2933">
        <w:rPr>
          <w:rFonts w:ascii="Calibri" w:hAnsi="Calibri" w:cs="Calibri"/>
          <w:color w:val="000000" w:themeColor="text1"/>
          <w:sz w:val="24"/>
          <w:szCs w:val="24"/>
        </w:rPr>
        <w:t>low frequency</w:t>
      </w:r>
      <w:r w:rsidR="008D2933" w:rsidRPr="009946E1" w:rsidDel="008D2933">
        <w:rPr>
          <w:rFonts w:ascii="Calibri" w:hAnsi="Calibri" w:cs="Calibri"/>
          <w:color w:val="000000" w:themeColor="text1"/>
          <w:sz w:val="24"/>
          <w:szCs w:val="24"/>
        </w:rPr>
        <w:t xml:space="preserve"> </w:t>
      </w:r>
      <w:r w:rsidR="0062734A" w:rsidRPr="009946E1">
        <w:rPr>
          <w:rFonts w:ascii="Calibri" w:hAnsi="Calibri" w:cs="Calibri"/>
          <w:color w:val="000000" w:themeColor="text1"/>
          <w:sz w:val="24"/>
          <w:szCs w:val="24"/>
        </w:rPr>
        <w:t>of radial artery occlusion (RAO), no significant correlation was found between the increased rate of RAO and the number of TRA procedures. No cases required urethral catheterization for postoperative dysuria. Also, n</w:t>
      </w:r>
      <w:r w:rsidR="0062734A" w:rsidRPr="009946E1">
        <w:rPr>
          <w:rFonts w:ascii="Calibri" w:hAnsi="Calibri" w:cs="Calibri"/>
          <w:sz w:val="24"/>
          <w:szCs w:val="24"/>
        </w:rPr>
        <w:t>o neurologic complications or contrast medium-induced nephropathy were found in any cases during follow-up.</w:t>
      </w:r>
    </w:p>
    <w:p w14:paraId="684CCA3B" w14:textId="44A0DFFF" w:rsidR="0062734A" w:rsidRPr="009946E1" w:rsidRDefault="0062734A" w:rsidP="00A81FE6">
      <w:pPr>
        <w:contextualSpacing/>
        <w:rPr>
          <w:rFonts w:ascii="Calibri" w:hAnsi="Calibri" w:cs="Calibri"/>
          <w:b/>
          <w:bCs/>
          <w:sz w:val="24"/>
          <w:szCs w:val="24"/>
        </w:rPr>
      </w:pPr>
      <w:bookmarkStart w:id="20" w:name="_Hlk1381547"/>
    </w:p>
    <w:p w14:paraId="6ABE06BC" w14:textId="36000084" w:rsidR="005D6A5B" w:rsidRPr="009946E1" w:rsidRDefault="005D6A5B" w:rsidP="00A81FE6">
      <w:pPr>
        <w:contextualSpacing/>
        <w:rPr>
          <w:rFonts w:ascii="Calibri" w:hAnsi="Calibri" w:cs="Calibri"/>
          <w:b/>
          <w:bCs/>
          <w:sz w:val="24"/>
          <w:szCs w:val="24"/>
        </w:rPr>
      </w:pPr>
      <w:r w:rsidRPr="009946E1">
        <w:rPr>
          <w:rFonts w:ascii="Calibri" w:hAnsi="Calibri" w:cs="Calibri"/>
          <w:b/>
          <w:bCs/>
          <w:sz w:val="24"/>
          <w:szCs w:val="24"/>
        </w:rPr>
        <w:t>FIGURE LEGENDS:</w:t>
      </w:r>
    </w:p>
    <w:bookmarkEnd w:id="20"/>
    <w:p w14:paraId="7D7E216C" w14:textId="676009B7" w:rsidR="0062734A" w:rsidRPr="009946E1" w:rsidRDefault="0062734A" w:rsidP="00A81FE6">
      <w:pPr>
        <w:contextualSpacing/>
        <w:rPr>
          <w:rFonts w:ascii="Calibri" w:eastAsia="Microsoft YaHei UI" w:hAnsi="Calibri" w:cs="Calibri"/>
          <w:bCs/>
          <w:kern w:val="0"/>
          <w:sz w:val="24"/>
          <w:szCs w:val="24"/>
        </w:rPr>
      </w:pPr>
      <w:r w:rsidRPr="009946E1">
        <w:rPr>
          <w:rFonts w:ascii="Calibri" w:eastAsia="Microsoft YaHei UI" w:hAnsi="Calibri" w:cs="Calibri"/>
          <w:b/>
          <w:kern w:val="0"/>
          <w:sz w:val="24"/>
          <w:szCs w:val="24"/>
        </w:rPr>
        <w:t xml:space="preserve">Figure </w:t>
      </w:r>
      <w:r w:rsidR="0005248A" w:rsidRPr="009946E1">
        <w:rPr>
          <w:rFonts w:ascii="Calibri" w:eastAsia="Microsoft YaHei UI" w:hAnsi="Calibri" w:cs="Calibri"/>
          <w:b/>
          <w:kern w:val="0"/>
          <w:sz w:val="24"/>
          <w:szCs w:val="24"/>
        </w:rPr>
        <w:t>1</w:t>
      </w:r>
      <w:r w:rsidR="002F4587">
        <w:rPr>
          <w:rFonts w:ascii="Calibri" w:eastAsia="Microsoft YaHei UI" w:hAnsi="Calibri" w:cs="Calibri"/>
          <w:b/>
          <w:kern w:val="0"/>
          <w:sz w:val="24"/>
          <w:szCs w:val="24"/>
        </w:rPr>
        <w:t>:</w:t>
      </w:r>
      <w:r w:rsidRPr="009946E1">
        <w:rPr>
          <w:rFonts w:ascii="Calibri" w:eastAsia="Microsoft YaHei UI" w:hAnsi="Calibri" w:cs="Calibri"/>
          <w:b/>
          <w:kern w:val="0"/>
          <w:sz w:val="24"/>
          <w:szCs w:val="24"/>
        </w:rPr>
        <w:t xml:space="preserve"> </w:t>
      </w:r>
      <w:r w:rsidR="008D2933">
        <w:rPr>
          <w:rFonts w:ascii="Calibri" w:eastAsia="Microsoft YaHei UI" w:hAnsi="Calibri" w:cs="Calibri"/>
          <w:b/>
          <w:kern w:val="0"/>
          <w:sz w:val="24"/>
          <w:szCs w:val="24"/>
        </w:rPr>
        <w:t>V</w:t>
      </w:r>
      <w:r w:rsidRPr="009946E1">
        <w:rPr>
          <w:rFonts w:ascii="Calibri" w:eastAsia="Microsoft YaHei UI" w:hAnsi="Calibri" w:cs="Calibri"/>
          <w:b/>
          <w:kern w:val="0"/>
          <w:sz w:val="24"/>
          <w:szCs w:val="24"/>
        </w:rPr>
        <w:t>asodilation</w:t>
      </w:r>
      <w:r w:rsidR="008700FF" w:rsidRPr="009946E1">
        <w:rPr>
          <w:rFonts w:ascii="Calibri" w:eastAsia="Microsoft YaHei UI" w:hAnsi="Calibri" w:cs="Calibri"/>
          <w:b/>
          <w:kern w:val="0"/>
          <w:sz w:val="24"/>
          <w:szCs w:val="24"/>
        </w:rPr>
        <w:t xml:space="preserve"> cocktail</w:t>
      </w:r>
      <w:r w:rsidRPr="009946E1">
        <w:rPr>
          <w:rFonts w:ascii="Calibri" w:eastAsia="Microsoft YaHei UI" w:hAnsi="Calibri" w:cs="Calibri"/>
          <w:b/>
          <w:kern w:val="0"/>
          <w:sz w:val="24"/>
          <w:szCs w:val="24"/>
        </w:rPr>
        <w:t xml:space="preserve"> solution. </w:t>
      </w:r>
      <w:r w:rsidRPr="009946E1">
        <w:rPr>
          <w:rFonts w:ascii="Calibri" w:eastAsia="Microsoft YaHei UI" w:hAnsi="Calibri" w:cs="Calibri"/>
          <w:bCs/>
          <w:kern w:val="0"/>
          <w:sz w:val="24"/>
          <w:szCs w:val="24"/>
        </w:rPr>
        <w:t>(</w:t>
      </w:r>
      <w:r w:rsidRPr="009946E1">
        <w:rPr>
          <w:rFonts w:ascii="Calibri" w:eastAsia="Microsoft YaHei UI" w:hAnsi="Calibri" w:cs="Calibri"/>
          <w:b/>
          <w:kern w:val="0"/>
          <w:sz w:val="24"/>
          <w:szCs w:val="24"/>
        </w:rPr>
        <w:t>A, B</w:t>
      </w:r>
      <w:r w:rsidRPr="009946E1">
        <w:rPr>
          <w:rFonts w:ascii="Calibri" w:eastAsia="Microsoft YaHei UI" w:hAnsi="Calibri" w:cs="Calibri"/>
          <w:bCs/>
          <w:kern w:val="0"/>
          <w:sz w:val="24"/>
          <w:szCs w:val="24"/>
        </w:rPr>
        <w:t xml:space="preserve">) </w:t>
      </w:r>
      <w:r w:rsidR="00A3473A" w:rsidRPr="009946E1">
        <w:rPr>
          <w:rFonts w:ascii="Calibri" w:eastAsia="Microsoft YaHei UI" w:hAnsi="Calibri" w:cs="Calibri"/>
          <w:bCs/>
          <w:kern w:val="0"/>
          <w:sz w:val="24"/>
          <w:szCs w:val="24"/>
        </w:rPr>
        <w:t xml:space="preserve">8 </w:t>
      </w:r>
      <w:r w:rsidR="00A223C8" w:rsidRPr="009946E1">
        <w:rPr>
          <w:rFonts w:ascii="Calibri" w:eastAsia="Microsoft YaHei UI" w:hAnsi="Calibri" w:cs="Calibri"/>
          <w:bCs/>
          <w:kern w:val="0"/>
          <w:sz w:val="24"/>
          <w:szCs w:val="24"/>
        </w:rPr>
        <w:t xml:space="preserve">mL of </w:t>
      </w:r>
      <w:r w:rsidR="00A3473A" w:rsidRPr="009946E1">
        <w:rPr>
          <w:rFonts w:ascii="Calibri" w:eastAsia="Microsoft YaHei UI" w:hAnsi="Calibri" w:cs="Calibri"/>
          <w:bCs/>
          <w:kern w:val="0"/>
          <w:sz w:val="24"/>
          <w:szCs w:val="24"/>
        </w:rPr>
        <w:t>vasodilation</w:t>
      </w:r>
      <w:r w:rsidRPr="009946E1">
        <w:rPr>
          <w:rFonts w:ascii="Calibri" w:eastAsia="Microsoft YaHei UI" w:hAnsi="Calibri" w:cs="Calibri"/>
          <w:bCs/>
          <w:kern w:val="0"/>
          <w:sz w:val="24"/>
          <w:szCs w:val="24"/>
        </w:rPr>
        <w:t xml:space="preserve"> </w:t>
      </w:r>
      <w:r w:rsidR="00A223C8" w:rsidRPr="009946E1">
        <w:rPr>
          <w:rFonts w:ascii="Calibri" w:eastAsia="Microsoft YaHei UI" w:hAnsi="Calibri" w:cs="Calibri"/>
          <w:bCs/>
          <w:kern w:val="0"/>
          <w:sz w:val="24"/>
          <w:szCs w:val="24"/>
        </w:rPr>
        <w:t xml:space="preserve">solution </w:t>
      </w:r>
      <w:r w:rsidRPr="009946E1">
        <w:rPr>
          <w:rFonts w:ascii="Calibri" w:eastAsia="Microsoft YaHei UI" w:hAnsi="Calibri" w:cs="Calibri"/>
          <w:bCs/>
          <w:kern w:val="0"/>
          <w:sz w:val="24"/>
          <w:szCs w:val="24"/>
        </w:rPr>
        <w:t xml:space="preserve">was given through the sheath immediately after access </w:t>
      </w:r>
      <w:r w:rsidR="008D2933">
        <w:rPr>
          <w:rFonts w:ascii="Calibri" w:eastAsia="Microsoft YaHei UI" w:hAnsi="Calibri" w:cs="Calibri"/>
          <w:bCs/>
          <w:kern w:val="0"/>
          <w:sz w:val="24"/>
          <w:szCs w:val="24"/>
        </w:rPr>
        <w:t xml:space="preserve">was </w:t>
      </w:r>
      <w:r w:rsidRPr="009946E1">
        <w:rPr>
          <w:rFonts w:ascii="Calibri" w:eastAsia="Microsoft YaHei UI" w:hAnsi="Calibri" w:cs="Calibri"/>
          <w:bCs/>
          <w:kern w:val="0"/>
          <w:sz w:val="24"/>
          <w:szCs w:val="24"/>
        </w:rPr>
        <w:t>obtained to prevent RA spasm and blood thrombosis. (</w:t>
      </w:r>
      <w:r w:rsidRPr="009946E1">
        <w:rPr>
          <w:rFonts w:ascii="Calibri" w:eastAsia="Microsoft YaHei UI" w:hAnsi="Calibri" w:cs="Calibri"/>
          <w:b/>
          <w:kern w:val="0"/>
          <w:sz w:val="24"/>
          <w:szCs w:val="24"/>
        </w:rPr>
        <w:t>C</w:t>
      </w:r>
      <w:r w:rsidRPr="009946E1">
        <w:rPr>
          <w:rFonts w:ascii="Calibri" w:eastAsia="Microsoft YaHei UI" w:hAnsi="Calibri" w:cs="Calibri"/>
          <w:bCs/>
          <w:kern w:val="0"/>
          <w:sz w:val="24"/>
          <w:szCs w:val="24"/>
        </w:rPr>
        <w:t xml:space="preserve">) Transradial artery insertion of a 4-Fr </w:t>
      </w:r>
      <w:r w:rsidRPr="009946E1">
        <w:rPr>
          <w:rFonts w:ascii="Calibri" w:eastAsia="Microsoft YaHei UI" w:hAnsi="Calibri" w:cs="Calibri"/>
          <w:bCs/>
          <w:kern w:val="0"/>
          <w:sz w:val="24"/>
          <w:szCs w:val="24"/>
          <w:u w:color="FA5050"/>
        </w:rPr>
        <w:t>125 cm</w:t>
      </w:r>
      <w:r w:rsidRPr="009946E1">
        <w:rPr>
          <w:rFonts w:ascii="Calibri" w:eastAsia="Microsoft YaHei UI" w:hAnsi="Calibri" w:cs="Calibri"/>
          <w:bCs/>
          <w:kern w:val="0"/>
          <w:sz w:val="24"/>
          <w:szCs w:val="24"/>
        </w:rPr>
        <w:t xml:space="preserve"> </w:t>
      </w:r>
      <w:r w:rsidR="00A230DB" w:rsidRPr="009946E1">
        <w:rPr>
          <w:rFonts w:ascii="Calibri" w:hAnsi="Calibri" w:cs="Calibri"/>
          <w:sz w:val="24"/>
          <w:szCs w:val="24"/>
        </w:rPr>
        <w:t>common</w:t>
      </w:r>
      <w:r w:rsidRPr="009946E1">
        <w:rPr>
          <w:rFonts w:ascii="Calibri" w:eastAsia="Microsoft YaHei UI" w:hAnsi="Calibri" w:cs="Calibri"/>
          <w:bCs/>
          <w:kern w:val="0"/>
          <w:sz w:val="24"/>
          <w:szCs w:val="24"/>
        </w:rPr>
        <w:t xml:space="preserve"> catheter. (</w:t>
      </w:r>
      <w:r w:rsidRPr="009946E1">
        <w:rPr>
          <w:rFonts w:ascii="Calibri" w:eastAsia="Microsoft YaHei UI" w:hAnsi="Calibri" w:cs="Calibri"/>
          <w:b/>
          <w:kern w:val="0"/>
          <w:sz w:val="24"/>
          <w:szCs w:val="24"/>
        </w:rPr>
        <w:t>D</w:t>
      </w:r>
      <w:r w:rsidRPr="009946E1">
        <w:rPr>
          <w:rFonts w:ascii="Calibri" w:eastAsia="Microsoft YaHei UI" w:hAnsi="Calibri" w:cs="Calibri"/>
          <w:bCs/>
          <w:kern w:val="0"/>
          <w:sz w:val="24"/>
          <w:szCs w:val="24"/>
        </w:rPr>
        <w:t xml:space="preserve">) The location of </w:t>
      </w:r>
      <w:r w:rsidR="008D2933">
        <w:rPr>
          <w:rFonts w:ascii="Calibri" w:eastAsia="Microsoft YaHei UI" w:hAnsi="Calibri" w:cs="Calibri"/>
          <w:bCs/>
          <w:kern w:val="0"/>
          <w:sz w:val="24"/>
          <w:szCs w:val="24"/>
        </w:rPr>
        <w:t xml:space="preserve">the </w:t>
      </w:r>
      <w:r w:rsidRPr="009946E1">
        <w:rPr>
          <w:rFonts w:ascii="Calibri" w:eastAsia="Microsoft YaHei UI" w:hAnsi="Calibri" w:cs="Calibri"/>
          <w:bCs/>
          <w:kern w:val="0"/>
          <w:sz w:val="24"/>
          <w:szCs w:val="24"/>
          <w:u w:color="FA5050"/>
        </w:rPr>
        <w:t>left</w:t>
      </w:r>
      <w:r w:rsidRPr="009946E1">
        <w:rPr>
          <w:rFonts w:ascii="Calibri" w:eastAsia="Microsoft YaHei UI" w:hAnsi="Calibri" w:cs="Calibri"/>
          <w:bCs/>
          <w:kern w:val="0"/>
          <w:sz w:val="24"/>
          <w:szCs w:val="24"/>
        </w:rPr>
        <w:t xml:space="preserve"> hand near the right inguinal region offered greater </w:t>
      </w:r>
      <w:r w:rsidR="008D2933">
        <w:rPr>
          <w:rFonts w:ascii="Calibri" w:eastAsia="Microsoft YaHei UI" w:hAnsi="Calibri" w:cs="Calibri"/>
          <w:bCs/>
          <w:kern w:val="0"/>
          <w:sz w:val="24"/>
          <w:szCs w:val="24"/>
        </w:rPr>
        <w:t>accessibility</w:t>
      </w:r>
      <w:r w:rsidR="008D2933" w:rsidRPr="009946E1" w:rsidDel="008D2933">
        <w:rPr>
          <w:rFonts w:ascii="Calibri" w:eastAsia="Microsoft YaHei UI" w:hAnsi="Calibri" w:cs="Calibri"/>
          <w:bCs/>
          <w:kern w:val="0"/>
          <w:sz w:val="24"/>
          <w:szCs w:val="24"/>
        </w:rPr>
        <w:t xml:space="preserve"> </w:t>
      </w:r>
      <w:r w:rsidRPr="009946E1">
        <w:rPr>
          <w:rFonts w:ascii="Calibri" w:eastAsia="Microsoft YaHei UI" w:hAnsi="Calibri" w:cs="Calibri"/>
          <w:bCs/>
          <w:kern w:val="0"/>
          <w:sz w:val="24"/>
          <w:szCs w:val="24"/>
        </w:rPr>
        <w:t>for intervention procedure.</w:t>
      </w:r>
    </w:p>
    <w:p w14:paraId="6617A9B4" w14:textId="77777777" w:rsidR="001A1DBA" w:rsidRPr="009946E1" w:rsidRDefault="001A1DBA" w:rsidP="00A81FE6">
      <w:pPr>
        <w:contextualSpacing/>
        <w:rPr>
          <w:rFonts w:ascii="Calibri" w:eastAsia="Microsoft YaHei UI" w:hAnsi="Calibri" w:cs="Calibri"/>
          <w:bCs/>
          <w:kern w:val="0"/>
          <w:sz w:val="24"/>
          <w:szCs w:val="24"/>
        </w:rPr>
      </w:pPr>
    </w:p>
    <w:p w14:paraId="66A9C5C7" w14:textId="079AAA6A" w:rsidR="001A1DBA" w:rsidRPr="009946E1" w:rsidRDefault="001A1DBA" w:rsidP="00A81FE6">
      <w:pPr>
        <w:contextualSpacing/>
        <w:rPr>
          <w:rFonts w:ascii="Calibri" w:eastAsia="Microsoft YaHei UI" w:hAnsi="Calibri" w:cs="Calibri"/>
          <w:bCs/>
          <w:kern w:val="0"/>
          <w:sz w:val="24"/>
          <w:szCs w:val="24"/>
        </w:rPr>
      </w:pPr>
      <w:r w:rsidRPr="009946E1">
        <w:rPr>
          <w:rFonts w:ascii="Calibri" w:eastAsia="Microsoft YaHei UI" w:hAnsi="Calibri" w:cs="Calibri"/>
          <w:b/>
          <w:kern w:val="0"/>
          <w:sz w:val="24"/>
          <w:szCs w:val="24"/>
        </w:rPr>
        <w:t>Figure 2</w:t>
      </w:r>
      <w:r w:rsidR="002F4587">
        <w:rPr>
          <w:rFonts w:ascii="Calibri" w:eastAsia="Microsoft YaHei UI" w:hAnsi="Calibri" w:cs="Calibri"/>
          <w:b/>
          <w:kern w:val="0"/>
          <w:sz w:val="24"/>
          <w:szCs w:val="24"/>
        </w:rPr>
        <w:t>:</w:t>
      </w:r>
      <w:r w:rsidRPr="009946E1">
        <w:rPr>
          <w:rFonts w:ascii="Calibri" w:eastAsia="Microsoft YaHei UI" w:hAnsi="Calibri" w:cs="Calibri"/>
          <w:b/>
          <w:kern w:val="0"/>
          <w:sz w:val="24"/>
          <w:szCs w:val="24"/>
        </w:rPr>
        <w:t xml:space="preserve"> A patient receiving a third TRA-TACE.</w:t>
      </w:r>
      <w:r w:rsidR="002F4587">
        <w:rPr>
          <w:rFonts w:ascii="Calibri" w:eastAsia="Microsoft YaHei UI" w:hAnsi="Calibri" w:cs="Calibri"/>
          <w:bCs/>
          <w:kern w:val="0"/>
          <w:sz w:val="24"/>
          <w:szCs w:val="24"/>
        </w:rPr>
        <w:t xml:space="preserve"> </w:t>
      </w:r>
      <w:r w:rsidRPr="009946E1">
        <w:rPr>
          <w:rFonts w:ascii="Calibri" w:eastAsia="Microsoft YaHei UI" w:hAnsi="Calibri" w:cs="Calibri"/>
          <w:bCs/>
          <w:kern w:val="0"/>
          <w:sz w:val="24"/>
          <w:szCs w:val="24"/>
        </w:rPr>
        <w:t>(</w:t>
      </w:r>
      <w:r w:rsidRPr="009946E1">
        <w:rPr>
          <w:rFonts w:ascii="Calibri" w:eastAsia="Microsoft YaHei UI" w:hAnsi="Calibri" w:cs="Calibri"/>
          <w:b/>
          <w:kern w:val="0"/>
          <w:sz w:val="24"/>
          <w:szCs w:val="24"/>
        </w:rPr>
        <w:t>A</w:t>
      </w:r>
      <w:r w:rsidRPr="009946E1">
        <w:rPr>
          <w:rFonts w:ascii="Calibri" w:eastAsia="Microsoft YaHei UI" w:hAnsi="Calibri" w:cs="Calibri"/>
          <w:bCs/>
          <w:kern w:val="0"/>
          <w:sz w:val="24"/>
          <w:szCs w:val="24"/>
        </w:rPr>
        <w:t xml:space="preserve">) The common hepatic arteriogram </w:t>
      </w:r>
      <w:r w:rsidR="008D2933">
        <w:rPr>
          <w:rFonts w:ascii="Calibri" w:eastAsia="Microsoft YaHei UI" w:hAnsi="Calibri" w:cs="Calibri"/>
          <w:bCs/>
          <w:kern w:val="0"/>
          <w:sz w:val="24"/>
          <w:szCs w:val="24"/>
        </w:rPr>
        <w:t xml:space="preserve">pictured </w:t>
      </w:r>
      <w:r w:rsidRPr="009946E1">
        <w:rPr>
          <w:rFonts w:ascii="Calibri" w:eastAsia="Microsoft YaHei UI" w:hAnsi="Calibri" w:cs="Calibri"/>
          <w:bCs/>
          <w:kern w:val="0"/>
          <w:sz w:val="24"/>
          <w:szCs w:val="24"/>
        </w:rPr>
        <w:t xml:space="preserve">shows that </w:t>
      </w:r>
      <w:r w:rsidR="008D2933">
        <w:rPr>
          <w:rFonts w:ascii="Calibri" w:eastAsia="Microsoft YaHei UI" w:hAnsi="Calibri" w:cs="Calibri"/>
          <w:bCs/>
          <w:kern w:val="0"/>
          <w:sz w:val="24"/>
          <w:szCs w:val="24"/>
        </w:rPr>
        <w:t xml:space="preserve">a </w:t>
      </w:r>
      <w:r w:rsidRPr="009946E1">
        <w:rPr>
          <w:rFonts w:ascii="Calibri" w:eastAsia="Microsoft YaHei UI" w:hAnsi="Calibri" w:cs="Calibri"/>
          <w:bCs/>
          <w:kern w:val="0"/>
          <w:sz w:val="24"/>
          <w:szCs w:val="24"/>
        </w:rPr>
        <w:t>tumor stain remain</w:t>
      </w:r>
      <w:r w:rsidR="00A81FE6" w:rsidRPr="009946E1">
        <w:rPr>
          <w:rFonts w:ascii="Calibri" w:eastAsia="Microsoft YaHei UI" w:hAnsi="Calibri" w:cs="Calibri"/>
          <w:bCs/>
          <w:kern w:val="0"/>
          <w:sz w:val="24"/>
          <w:szCs w:val="24"/>
        </w:rPr>
        <w:t>s</w:t>
      </w:r>
      <w:r w:rsidRPr="009946E1">
        <w:rPr>
          <w:rFonts w:ascii="Calibri" w:eastAsia="Microsoft YaHei UI" w:hAnsi="Calibri" w:cs="Calibri"/>
          <w:bCs/>
          <w:kern w:val="0"/>
          <w:sz w:val="24"/>
          <w:szCs w:val="24"/>
        </w:rPr>
        <w:t>. (</w:t>
      </w:r>
      <w:r w:rsidRPr="009946E1">
        <w:rPr>
          <w:rFonts w:ascii="Calibri" w:eastAsia="Microsoft YaHei UI" w:hAnsi="Calibri" w:cs="Calibri"/>
          <w:b/>
          <w:kern w:val="0"/>
          <w:sz w:val="24"/>
          <w:szCs w:val="24"/>
        </w:rPr>
        <w:t>B</w:t>
      </w:r>
      <w:r w:rsidRPr="009946E1">
        <w:rPr>
          <w:rFonts w:ascii="Calibri" w:eastAsia="Microsoft YaHei UI" w:hAnsi="Calibri" w:cs="Calibri"/>
          <w:bCs/>
          <w:kern w:val="0"/>
          <w:sz w:val="24"/>
          <w:szCs w:val="24"/>
        </w:rPr>
        <w:t>) Supers</w:t>
      </w:r>
      <w:r w:rsidR="00A81FE6" w:rsidRPr="009946E1">
        <w:rPr>
          <w:rFonts w:ascii="Calibri" w:eastAsia="Microsoft YaHei UI" w:hAnsi="Calibri" w:cs="Calibri"/>
          <w:bCs/>
          <w:kern w:val="0"/>
          <w:sz w:val="24"/>
          <w:szCs w:val="24"/>
        </w:rPr>
        <w:t>e</w:t>
      </w:r>
      <w:r w:rsidRPr="009946E1">
        <w:rPr>
          <w:rFonts w:ascii="Calibri" w:eastAsia="Microsoft YaHei UI" w:hAnsi="Calibri" w:cs="Calibri"/>
          <w:bCs/>
          <w:kern w:val="0"/>
          <w:sz w:val="24"/>
          <w:szCs w:val="24"/>
        </w:rPr>
        <w:t xml:space="preserve">lective angiography with </w:t>
      </w:r>
      <w:r w:rsidR="00A81FE6" w:rsidRPr="009946E1">
        <w:rPr>
          <w:rFonts w:ascii="Calibri" w:eastAsia="Microsoft YaHei UI" w:hAnsi="Calibri" w:cs="Calibri"/>
          <w:bCs/>
          <w:kern w:val="0"/>
          <w:sz w:val="24"/>
          <w:szCs w:val="24"/>
        </w:rPr>
        <w:t xml:space="preserve">a </w:t>
      </w:r>
      <w:r w:rsidRPr="009946E1">
        <w:rPr>
          <w:rFonts w:ascii="Calibri" w:eastAsia="Microsoft YaHei UI" w:hAnsi="Calibri" w:cs="Calibri"/>
          <w:bCs/>
          <w:kern w:val="0"/>
          <w:sz w:val="24"/>
          <w:szCs w:val="24"/>
        </w:rPr>
        <w:t xml:space="preserve">microcatheter shows the </w:t>
      </w:r>
      <w:r w:rsidR="002F4587" w:rsidRPr="009946E1">
        <w:rPr>
          <w:rFonts w:ascii="Calibri" w:eastAsia="Microsoft YaHei UI" w:hAnsi="Calibri" w:cs="Calibri"/>
          <w:bCs/>
          <w:kern w:val="0"/>
          <w:sz w:val="24"/>
          <w:szCs w:val="24"/>
        </w:rPr>
        <w:t>tumor</w:t>
      </w:r>
      <w:r w:rsidR="002F4587">
        <w:rPr>
          <w:rFonts w:ascii="Calibri" w:eastAsia="Microsoft YaHei UI" w:hAnsi="Calibri" w:cs="Calibri"/>
          <w:bCs/>
          <w:kern w:val="0"/>
          <w:sz w:val="24"/>
          <w:szCs w:val="24"/>
        </w:rPr>
        <w:t>'s</w:t>
      </w:r>
      <w:r w:rsidR="002F4587" w:rsidRPr="009946E1">
        <w:rPr>
          <w:rFonts w:ascii="Calibri" w:eastAsia="Microsoft YaHei UI" w:hAnsi="Calibri" w:cs="Calibri"/>
          <w:bCs/>
          <w:kern w:val="0"/>
          <w:sz w:val="24"/>
          <w:szCs w:val="24"/>
        </w:rPr>
        <w:t xml:space="preserve"> </w:t>
      </w:r>
      <w:r w:rsidRPr="009946E1">
        <w:rPr>
          <w:rFonts w:ascii="Calibri" w:eastAsia="Microsoft YaHei UI" w:hAnsi="Calibri" w:cs="Calibri"/>
          <w:bCs/>
          <w:kern w:val="0"/>
          <w:sz w:val="24"/>
          <w:szCs w:val="24"/>
        </w:rPr>
        <w:t>feeding artery. (</w:t>
      </w:r>
      <w:r w:rsidRPr="009946E1">
        <w:rPr>
          <w:rFonts w:ascii="Calibri" w:eastAsia="Microsoft YaHei UI" w:hAnsi="Calibri" w:cs="Calibri"/>
          <w:b/>
          <w:kern w:val="0"/>
          <w:sz w:val="24"/>
          <w:szCs w:val="24"/>
        </w:rPr>
        <w:t>C, D</w:t>
      </w:r>
      <w:r w:rsidRPr="009946E1">
        <w:rPr>
          <w:rFonts w:ascii="Calibri" w:eastAsia="Microsoft YaHei UI" w:hAnsi="Calibri" w:cs="Calibri"/>
          <w:bCs/>
          <w:kern w:val="0"/>
          <w:sz w:val="24"/>
          <w:szCs w:val="24"/>
        </w:rPr>
        <w:t>) T</w:t>
      </w:r>
      <w:r w:rsidR="008D2933">
        <w:rPr>
          <w:rFonts w:ascii="Calibri" w:eastAsia="Microsoft YaHei UI" w:hAnsi="Calibri" w:cs="Calibri"/>
          <w:bCs/>
          <w:kern w:val="0"/>
          <w:sz w:val="24"/>
          <w:szCs w:val="24"/>
        </w:rPr>
        <w:t>he t</w:t>
      </w:r>
      <w:r w:rsidRPr="009946E1">
        <w:rPr>
          <w:rFonts w:ascii="Calibri" w:eastAsia="Microsoft YaHei UI" w:hAnsi="Calibri" w:cs="Calibri"/>
          <w:bCs/>
          <w:kern w:val="0"/>
          <w:sz w:val="24"/>
          <w:szCs w:val="24"/>
        </w:rPr>
        <w:t>umor stain disappeared after embolization with epirubicin-lipiodol emulsion.</w:t>
      </w:r>
    </w:p>
    <w:p w14:paraId="6AD51E59" w14:textId="77777777" w:rsidR="0062734A" w:rsidRPr="009946E1" w:rsidRDefault="0062734A" w:rsidP="00A81FE6">
      <w:pPr>
        <w:contextualSpacing/>
        <w:rPr>
          <w:rFonts w:ascii="Calibri" w:eastAsia="Microsoft YaHei UI" w:hAnsi="Calibri" w:cs="Calibri"/>
          <w:bCs/>
          <w:kern w:val="0"/>
          <w:sz w:val="24"/>
          <w:szCs w:val="24"/>
        </w:rPr>
      </w:pPr>
    </w:p>
    <w:p w14:paraId="74E03D4F" w14:textId="2ADC7109" w:rsidR="0062734A" w:rsidRPr="009946E1" w:rsidRDefault="0062734A" w:rsidP="00A81FE6">
      <w:pPr>
        <w:contextualSpacing/>
        <w:rPr>
          <w:rFonts w:ascii="Calibri" w:eastAsia="Microsoft YaHei UI" w:hAnsi="Calibri" w:cs="Calibri"/>
          <w:bCs/>
          <w:kern w:val="0"/>
          <w:sz w:val="24"/>
          <w:szCs w:val="24"/>
        </w:rPr>
      </w:pPr>
      <w:r w:rsidRPr="009946E1">
        <w:rPr>
          <w:rFonts w:ascii="Calibri" w:eastAsia="Microsoft YaHei UI" w:hAnsi="Calibri" w:cs="Calibri"/>
          <w:b/>
          <w:kern w:val="0"/>
          <w:sz w:val="24"/>
          <w:szCs w:val="24"/>
        </w:rPr>
        <w:t xml:space="preserve">Figure </w:t>
      </w:r>
      <w:r w:rsidR="006740E4" w:rsidRPr="009946E1">
        <w:rPr>
          <w:rFonts w:ascii="Calibri" w:eastAsia="Microsoft YaHei UI" w:hAnsi="Calibri" w:cs="Calibri"/>
          <w:b/>
          <w:kern w:val="0"/>
          <w:sz w:val="24"/>
          <w:szCs w:val="24"/>
        </w:rPr>
        <w:t>3</w:t>
      </w:r>
      <w:r w:rsidR="002F4587">
        <w:rPr>
          <w:rFonts w:ascii="Calibri" w:eastAsia="Microsoft YaHei UI" w:hAnsi="Calibri" w:cs="Calibri"/>
          <w:b/>
          <w:kern w:val="0"/>
          <w:sz w:val="24"/>
          <w:szCs w:val="24"/>
        </w:rPr>
        <w:t>:</w:t>
      </w:r>
      <w:r w:rsidRPr="009946E1">
        <w:rPr>
          <w:rFonts w:ascii="Calibri" w:eastAsia="Microsoft YaHei UI" w:hAnsi="Calibri" w:cs="Calibri"/>
          <w:b/>
          <w:kern w:val="0"/>
          <w:sz w:val="24"/>
          <w:szCs w:val="24"/>
        </w:rPr>
        <w:t xml:space="preserve"> </w:t>
      </w:r>
      <w:r w:rsidR="00A3473A" w:rsidRPr="009946E1">
        <w:rPr>
          <w:rFonts w:ascii="Calibri" w:eastAsia="Microsoft YaHei UI" w:hAnsi="Calibri" w:cs="Calibri"/>
          <w:b/>
          <w:kern w:val="0"/>
          <w:sz w:val="24"/>
          <w:szCs w:val="24"/>
        </w:rPr>
        <w:t>H</w:t>
      </w:r>
      <w:r w:rsidRPr="009946E1">
        <w:rPr>
          <w:rFonts w:ascii="Calibri" w:eastAsia="Microsoft YaHei UI" w:hAnsi="Calibri" w:cs="Calibri"/>
          <w:b/>
          <w:kern w:val="0"/>
          <w:sz w:val="24"/>
          <w:szCs w:val="24"/>
        </w:rPr>
        <w:t xml:space="preserve">emostasis after intervention. </w:t>
      </w:r>
      <w:r w:rsidRPr="009946E1">
        <w:rPr>
          <w:rFonts w:ascii="Calibri" w:eastAsia="Microsoft YaHei UI" w:hAnsi="Calibri" w:cs="Calibri"/>
          <w:bCs/>
          <w:kern w:val="0"/>
          <w:sz w:val="24"/>
          <w:szCs w:val="24"/>
        </w:rPr>
        <w:t>(</w:t>
      </w:r>
      <w:r w:rsidRPr="009946E1">
        <w:rPr>
          <w:rFonts w:ascii="Calibri" w:eastAsia="Microsoft YaHei UI" w:hAnsi="Calibri" w:cs="Calibri"/>
          <w:b/>
          <w:kern w:val="0"/>
          <w:sz w:val="24"/>
          <w:szCs w:val="24"/>
        </w:rPr>
        <w:t>A</w:t>
      </w:r>
      <w:r w:rsidRPr="009946E1">
        <w:rPr>
          <w:rFonts w:ascii="Calibri" w:eastAsia="Microsoft YaHei UI" w:hAnsi="Calibri" w:cs="Calibri"/>
          <w:bCs/>
          <w:kern w:val="0"/>
          <w:sz w:val="24"/>
          <w:szCs w:val="24"/>
        </w:rPr>
        <w:t xml:space="preserve">) </w:t>
      </w:r>
      <w:r w:rsidR="004A0AC2" w:rsidRPr="009946E1">
        <w:rPr>
          <w:rFonts w:ascii="Calibri" w:eastAsia="Microsoft YaHei UI" w:hAnsi="Calibri" w:cs="Calibri"/>
          <w:bCs/>
          <w:kern w:val="0"/>
          <w:sz w:val="24"/>
          <w:szCs w:val="24"/>
        </w:rPr>
        <w:t xml:space="preserve">The tourniquet used </w:t>
      </w:r>
      <w:r w:rsidR="00CB282A" w:rsidRPr="009946E1">
        <w:rPr>
          <w:rFonts w:ascii="Calibri" w:eastAsia="Microsoft YaHei UI" w:hAnsi="Calibri" w:cs="Calibri"/>
          <w:bCs/>
          <w:kern w:val="0"/>
          <w:sz w:val="24"/>
          <w:szCs w:val="24"/>
        </w:rPr>
        <w:t xml:space="preserve">for radial artery hemostasis in </w:t>
      </w:r>
      <w:r w:rsidR="00A81FE6" w:rsidRPr="009946E1">
        <w:rPr>
          <w:rFonts w:ascii="Calibri" w:eastAsia="Microsoft YaHei UI" w:hAnsi="Calibri" w:cs="Calibri"/>
          <w:bCs/>
          <w:kern w:val="0"/>
          <w:sz w:val="24"/>
          <w:szCs w:val="24"/>
        </w:rPr>
        <w:t xml:space="preserve">the </w:t>
      </w:r>
      <w:r w:rsidR="00CB282A" w:rsidRPr="009946E1">
        <w:rPr>
          <w:rFonts w:ascii="Calibri" w:eastAsia="Microsoft YaHei UI" w:hAnsi="Calibri" w:cs="Calibri"/>
          <w:bCs/>
          <w:kern w:val="0"/>
          <w:sz w:val="24"/>
          <w:szCs w:val="24"/>
        </w:rPr>
        <w:t>department</w:t>
      </w:r>
      <w:r w:rsidRPr="009946E1">
        <w:rPr>
          <w:rFonts w:ascii="Calibri" w:eastAsia="Microsoft YaHei UI" w:hAnsi="Calibri" w:cs="Calibri"/>
          <w:bCs/>
          <w:kern w:val="0"/>
          <w:sz w:val="24"/>
          <w:szCs w:val="24"/>
        </w:rPr>
        <w:t>. (</w:t>
      </w:r>
      <w:r w:rsidRPr="009946E1">
        <w:rPr>
          <w:rFonts w:ascii="Calibri" w:eastAsia="Microsoft YaHei UI" w:hAnsi="Calibri" w:cs="Calibri"/>
          <w:b/>
          <w:kern w:val="0"/>
          <w:sz w:val="24"/>
          <w:szCs w:val="24"/>
        </w:rPr>
        <w:t>B</w:t>
      </w:r>
      <w:r w:rsidRPr="009946E1">
        <w:rPr>
          <w:rFonts w:ascii="Calibri" w:eastAsia="Microsoft YaHei UI" w:hAnsi="Calibri" w:cs="Calibri"/>
          <w:bCs/>
          <w:kern w:val="0"/>
          <w:sz w:val="24"/>
          <w:szCs w:val="24"/>
        </w:rPr>
        <w:t>) The remain</w:t>
      </w:r>
      <w:r w:rsidR="00A81FE6" w:rsidRPr="009946E1">
        <w:rPr>
          <w:rFonts w:ascii="Calibri" w:eastAsia="Microsoft YaHei UI" w:hAnsi="Calibri" w:cs="Calibri"/>
          <w:bCs/>
          <w:kern w:val="0"/>
          <w:sz w:val="24"/>
          <w:szCs w:val="24"/>
        </w:rPr>
        <w:t>ing</w:t>
      </w:r>
      <w:r w:rsidRPr="009946E1">
        <w:rPr>
          <w:rFonts w:ascii="Calibri" w:eastAsia="Microsoft YaHei UI" w:hAnsi="Calibri" w:cs="Calibri"/>
          <w:bCs/>
          <w:kern w:val="0"/>
          <w:sz w:val="24"/>
          <w:szCs w:val="24"/>
        </w:rPr>
        <w:t xml:space="preserve"> 2 </w:t>
      </w:r>
      <w:r w:rsidR="00A81FE6" w:rsidRPr="009946E1">
        <w:rPr>
          <w:rFonts w:ascii="Calibri" w:eastAsia="Microsoft YaHei UI" w:hAnsi="Calibri" w:cs="Calibri"/>
          <w:bCs/>
          <w:kern w:val="0"/>
          <w:sz w:val="24"/>
          <w:szCs w:val="24"/>
        </w:rPr>
        <w:t xml:space="preserve">mL of </w:t>
      </w:r>
      <w:r w:rsidRPr="009946E1">
        <w:rPr>
          <w:rFonts w:ascii="Calibri" w:eastAsia="Microsoft YaHei UI" w:hAnsi="Calibri" w:cs="Calibri"/>
          <w:bCs/>
          <w:kern w:val="0"/>
          <w:sz w:val="24"/>
          <w:szCs w:val="24"/>
        </w:rPr>
        <w:t xml:space="preserve">vasodilation </w:t>
      </w:r>
      <w:r w:rsidRPr="009946E1">
        <w:rPr>
          <w:rFonts w:ascii="Calibri" w:eastAsia="Microsoft YaHei UI" w:hAnsi="Calibri" w:cs="Calibri"/>
          <w:bCs/>
          <w:kern w:val="0"/>
          <w:sz w:val="24"/>
          <w:szCs w:val="24"/>
          <w:u w:color="FA5050"/>
        </w:rPr>
        <w:t>solution</w:t>
      </w:r>
      <w:r w:rsidRPr="009946E1">
        <w:rPr>
          <w:rFonts w:ascii="Calibri" w:eastAsia="Microsoft YaHei UI" w:hAnsi="Calibri" w:cs="Calibri"/>
          <w:bCs/>
          <w:kern w:val="0"/>
          <w:sz w:val="24"/>
          <w:szCs w:val="24"/>
        </w:rPr>
        <w:t xml:space="preserve"> </w:t>
      </w:r>
      <w:r w:rsidRPr="009946E1">
        <w:rPr>
          <w:rFonts w:ascii="Calibri" w:eastAsia="Microsoft YaHei UI" w:hAnsi="Calibri" w:cs="Calibri"/>
          <w:bCs/>
          <w:kern w:val="0"/>
          <w:sz w:val="24"/>
          <w:szCs w:val="24"/>
          <w:u w:color="FA5050"/>
        </w:rPr>
        <w:t>was</w:t>
      </w:r>
      <w:r w:rsidRPr="009946E1">
        <w:rPr>
          <w:rFonts w:ascii="Calibri" w:eastAsia="Microsoft YaHei UI" w:hAnsi="Calibri" w:cs="Calibri"/>
          <w:bCs/>
          <w:kern w:val="0"/>
          <w:sz w:val="24"/>
          <w:szCs w:val="24"/>
        </w:rPr>
        <w:t xml:space="preserve"> given through the sheath. (</w:t>
      </w:r>
      <w:r w:rsidRPr="009946E1">
        <w:rPr>
          <w:rFonts w:ascii="Calibri" w:eastAsia="Microsoft YaHei UI" w:hAnsi="Calibri" w:cs="Calibri"/>
          <w:b/>
          <w:kern w:val="0"/>
          <w:sz w:val="24"/>
          <w:szCs w:val="24"/>
        </w:rPr>
        <w:t>C</w:t>
      </w:r>
      <w:r w:rsidRPr="009946E1">
        <w:rPr>
          <w:rFonts w:ascii="Calibri" w:eastAsia="Microsoft YaHei UI" w:hAnsi="Calibri" w:cs="Calibri"/>
          <w:bCs/>
          <w:kern w:val="0"/>
          <w:sz w:val="24"/>
          <w:szCs w:val="24"/>
        </w:rPr>
        <w:t xml:space="preserve">) Before the sheath </w:t>
      </w:r>
      <w:r w:rsidR="008D2933">
        <w:rPr>
          <w:rFonts w:ascii="Calibri" w:eastAsia="Microsoft YaHei UI" w:hAnsi="Calibri" w:cs="Calibri"/>
          <w:bCs/>
          <w:kern w:val="0"/>
          <w:sz w:val="24"/>
          <w:szCs w:val="24"/>
        </w:rPr>
        <w:t xml:space="preserve">was </w:t>
      </w:r>
      <w:r w:rsidRPr="009946E1">
        <w:rPr>
          <w:rFonts w:ascii="Calibri" w:eastAsia="Microsoft YaHei UI" w:hAnsi="Calibri" w:cs="Calibri"/>
          <w:bCs/>
          <w:kern w:val="0"/>
          <w:sz w:val="24"/>
          <w:szCs w:val="24"/>
        </w:rPr>
        <w:t xml:space="preserve">removed, </w:t>
      </w:r>
      <w:r w:rsidR="008D2933">
        <w:rPr>
          <w:rFonts w:ascii="Calibri" w:eastAsia="Microsoft YaHei UI" w:hAnsi="Calibri" w:cs="Calibri"/>
          <w:bCs/>
          <w:kern w:val="0"/>
          <w:sz w:val="24"/>
          <w:szCs w:val="24"/>
        </w:rPr>
        <w:t xml:space="preserve">the air bag was inflated with </w:t>
      </w:r>
      <w:r w:rsidR="00C85362" w:rsidRPr="009946E1">
        <w:rPr>
          <w:rFonts w:ascii="Calibri" w:eastAsia="Microsoft YaHei UI" w:hAnsi="Calibri" w:cs="Calibri"/>
          <w:bCs/>
          <w:kern w:val="0"/>
          <w:sz w:val="24"/>
          <w:szCs w:val="24"/>
        </w:rPr>
        <w:t>10 to</w:t>
      </w:r>
      <w:r w:rsidRPr="009946E1">
        <w:rPr>
          <w:rFonts w:ascii="Calibri" w:eastAsia="Microsoft YaHei UI" w:hAnsi="Calibri" w:cs="Calibri"/>
          <w:bCs/>
          <w:kern w:val="0"/>
          <w:sz w:val="24"/>
          <w:szCs w:val="24"/>
        </w:rPr>
        <w:t xml:space="preserve"> 15 </w:t>
      </w:r>
      <w:r w:rsidR="002F4587">
        <w:rPr>
          <w:rFonts w:ascii="Calibri" w:eastAsia="Microsoft YaHei UI" w:hAnsi="Calibri" w:cs="Calibri"/>
          <w:bCs/>
          <w:kern w:val="0"/>
          <w:sz w:val="24"/>
          <w:szCs w:val="24"/>
        </w:rPr>
        <w:t>mL of</w:t>
      </w:r>
      <w:r w:rsidR="00A81FE6" w:rsidRPr="009946E1">
        <w:rPr>
          <w:rFonts w:ascii="Calibri" w:eastAsia="Microsoft YaHei UI" w:hAnsi="Calibri" w:cs="Calibri"/>
          <w:bCs/>
          <w:kern w:val="0"/>
          <w:sz w:val="24"/>
          <w:szCs w:val="24"/>
        </w:rPr>
        <w:t xml:space="preserve"> </w:t>
      </w:r>
      <w:r w:rsidRPr="009946E1">
        <w:rPr>
          <w:rFonts w:ascii="Calibri" w:eastAsia="Microsoft YaHei UI" w:hAnsi="Calibri" w:cs="Calibri"/>
          <w:bCs/>
          <w:kern w:val="0"/>
          <w:sz w:val="24"/>
          <w:szCs w:val="24"/>
        </w:rPr>
        <w:t>air. (</w:t>
      </w:r>
      <w:r w:rsidRPr="009946E1">
        <w:rPr>
          <w:rFonts w:ascii="Calibri" w:eastAsia="Microsoft YaHei UI" w:hAnsi="Calibri" w:cs="Calibri"/>
          <w:b/>
          <w:kern w:val="0"/>
          <w:sz w:val="24"/>
          <w:szCs w:val="24"/>
        </w:rPr>
        <w:t>D</w:t>
      </w:r>
      <w:r w:rsidRPr="009946E1">
        <w:rPr>
          <w:rFonts w:ascii="Calibri" w:eastAsia="Microsoft YaHei UI" w:hAnsi="Calibri" w:cs="Calibri"/>
          <w:bCs/>
          <w:kern w:val="0"/>
          <w:sz w:val="24"/>
          <w:szCs w:val="24"/>
        </w:rPr>
        <w:t xml:space="preserve">) </w:t>
      </w:r>
      <w:r w:rsidR="00C85362" w:rsidRPr="009946E1">
        <w:rPr>
          <w:rFonts w:ascii="Calibri" w:eastAsia="Microsoft YaHei UI" w:hAnsi="Calibri" w:cs="Calibri"/>
          <w:bCs/>
          <w:kern w:val="0"/>
          <w:sz w:val="24"/>
          <w:szCs w:val="24"/>
        </w:rPr>
        <w:t>The pulse oximeter waveform was used to confirm the arterial waveform on the left thumb.</w:t>
      </w:r>
    </w:p>
    <w:p w14:paraId="6D463059" w14:textId="77777777" w:rsidR="0062734A" w:rsidRPr="009946E1" w:rsidRDefault="0062734A" w:rsidP="00A81FE6">
      <w:pPr>
        <w:contextualSpacing/>
        <w:rPr>
          <w:rFonts w:ascii="Calibri" w:eastAsia="Microsoft YaHei UI" w:hAnsi="Calibri" w:cs="Calibri"/>
          <w:bCs/>
          <w:kern w:val="0"/>
          <w:sz w:val="24"/>
          <w:szCs w:val="24"/>
        </w:rPr>
      </w:pPr>
    </w:p>
    <w:p w14:paraId="4A44649E" w14:textId="476C4E3C" w:rsidR="0062734A" w:rsidRPr="009946E1" w:rsidRDefault="0062734A" w:rsidP="00A81FE6">
      <w:pPr>
        <w:autoSpaceDE w:val="0"/>
        <w:autoSpaceDN w:val="0"/>
        <w:adjustRightInd w:val="0"/>
        <w:contextualSpacing/>
        <w:rPr>
          <w:rFonts w:ascii="Calibri" w:eastAsia="Microsoft YaHei UI" w:hAnsi="Calibri" w:cs="Calibri"/>
          <w:bCs/>
          <w:sz w:val="24"/>
          <w:szCs w:val="24"/>
        </w:rPr>
      </w:pPr>
      <w:r w:rsidRPr="009946E1">
        <w:rPr>
          <w:rFonts w:ascii="Calibri" w:eastAsia="Microsoft YaHei UI" w:hAnsi="Calibri" w:cs="Calibri"/>
          <w:b/>
          <w:sz w:val="24"/>
          <w:szCs w:val="24"/>
        </w:rPr>
        <w:lastRenderedPageBreak/>
        <w:t>Table 1</w:t>
      </w:r>
      <w:r w:rsidR="002F4587">
        <w:rPr>
          <w:rFonts w:ascii="Calibri" w:eastAsia="Microsoft YaHei UI" w:hAnsi="Calibri" w:cs="Calibri"/>
          <w:b/>
          <w:sz w:val="24"/>
          <w:szCs w:val="24"/>
        </w:rPr>
        <w:t>:</w:t>
      </w:r>
      <w:r w:rsidRPr="009946E1">
        <w:rPr>
          <w:rFonts w:ascii="Calibri" w:eastAsia="Microsoft YaHei UI" w:hAnsi="Calibri" w:cs="Calibri"/>
          <w:b/>
          <w:sz w:val="24"/>
          <w:szCs w:val="24"/>
        </w:rPr>
        <w:t xml:space="preserve"> Demographic and clinical difference</w:t>
      </w:r>
      <w:r w:rsidR="008D2933">
        <w:rPr>
          <w:rFonts w:ascii="Calibri" w:eastAsia="Microsoft YaHei UI" w:hAnsi="Calibri" w:cs="Calibri"/>
          <w:b/>
          <w:sz w:val="24"/>
          <w:szCs w:val="24"/>
        </w:rPr>
        <w:t>s</w:t>
      </w:r>
      <w:r w:rsidRPr="009946E1">
        <w:rPr>
          <w:rFonts w:ascii="Calibri" w:eastAsia="Microsoft YaHei UI" w:hAnsi="Calibri" w:cs="Calibri"/>
          <w:b/>
          <w:sz w:val="24"/>
          <w:szCs w:val="24"/>
        </w:rPr>
        <w:t xml:space="preserve"> between cases with technical success and technical failure. </w:t>
      </w:r>
      <w:r w:rsidRPr="009946E1">
        <w:rPr>
          <w:rFonts w:ascii="Calibri" w:eastAsia="Microsoft YaHei UI" w:hAnsi="Calibri" w:cs="Calibri"/>
          <w:bCs/>
          <w:sz w:val="24"/>
          <w:szCs w:val="24"/>
        </w:rPr>
        <w:t xml:space="preserve">No significant difference </w:t>
      </w:r>
      <w:r w:rsidR="008D2933">
        <w:rPr>
          <w:rFonts w:ascii="Calibri" w:eastAsia="Microsoft YaHei UI" w:hAnsi="Calibri" w:cs="Calibri"/>
          <w:bCs/>
          <w:sz w:val="24"/>
          <w:szCs w:val="24"/>
        </w:rPr>
        <w:t xml:space="preserve">was found between patient characteristics, including </w:t>
      </w:r>
      <w:r w:rsidRPr="009946E1">
        <w:rPr>
          <w:rFonts w:ascii="Calibri" w:eastAsia="Microsoft YaHei UI" w:hAnsi="Calibri" w:cs="Calibri"/>
          <w:bCs/>
          <w:sz w:val="24"/>
          <w:szCs w:val="24"/>
        </w:rPr>
        <w:t>age, sex, or height</w:t>
      </w:r>
      <w:r w:rsidR="008D2933">
        <w:rPr>
          <w:rFonts w:ascii="Calibri" w:eastAsia="Microsoft YaHei UI" w:hAnsi="Calibri" w:cs="Calibri"/>
          <w:bCs/>
          <w:sz w:val="24"/>
          <w:szCs w:val="24"/>
        </w:rPr>
        <w:t>,</w:t>
      </w:r>
      <w:r w:rsidRPr="009946E1">
        <w:rPr>
          <w:rFonts w:ascii="Calibri" w:eastAsia="Microsoft YaHei UI" w:hAnsi="Calibri" w:cs="Calibri"/>
          <w:bCs/>
          <w:sz w:val="24"/>
          <w:szCs w:val="24"/>
        </w:rPr>
        <w:t xml:space="preserve"> </w:t>
      </w:r>
      <w:r w:rsidR="008D2933">
        <w:rPr>
          <w:rFonts w:ascii="Calibri" w:eastAsia="Microsoft YaHei UI" w:hAnsi="Calibri" w:cs="Calibri"/>
          <w:bCs/>
          <w:sz w:val="24"/>
          <w:szCs w:val="24"/>
        </w:rPr>
        <w:t>and successful</w:t>
      </w:r>
      <w:r w:rsidRPr="009946E1">
        <w:rPr>
          <w:rFonts w:ascii="Calibri" w:eastAsia="Microsoft YaHei UI" w:hAnsi="Calibri" w:cs="Calibri"/>
          <w:bCs/>
          <w:sz w:val="24"/>
          <w:szCs w:val="24"/>
        </w:rPr>
        <w:t xml:space="preserve"> TRA TACE </w:t>
      </w:r>
      <w:r w:rsidR="008D2933">
        <w:rPr>
          <w:rFonts w:ascii="Calibri" w:eastAsia="Microsoft YaHei UI" w:hAnsi="Calibri" w:cs="Calibri"/>
          <w:bCs/>
          <w:sz w:val="24"/>
          <w:szCs w:val="24"/>
        </w:rPr>
        <w:t>or failure of</w:t>
      </w:r>
      <w:r w:rsidRPr="009946E1">
        <w:rPr>
          <w:rFonts w:ascii="Calibri" w:eastAsia="Microsoft YaHei UI" w:hAnsi="Calibri" w:cs="Calibri"/>
          <w:bCs/>
          <w:sz w:val="24"/>
          <w:szCs w:val="24"/>
        </w:rPr>
        <w:t xml:space="preserve"> RA access. TRA intervention failure may increase the number of catheters</w:t>
      </w:r>
      <w:r w:rsidR="008D2933" w:rsidRPr="008D2933">
        <w:rPr>
          <w:rFonts w:ascii="Calibri" w:eastAsia="Microsoft YaHei UI" w:hAnsi="Calibri" w:cs="Calibri"/>
          <w:bCs/>
          <w:sz w:val="24"/>
          <w:szCs w:val="24"/>
        </w:rPr>
        <w:t xml:space="preserve"> </w:t>
      </w:r>
      <w:r w:rsidR="008D2933" w:rsidRPr="009946E1">
        <w:rPr>
          <w:rFonts w:ascii="Calibri" w:eastAsia="Microsoft YaHei UI" w:hAnsi="Calibri" w:cs="Calibri"/>
          <w:bCs/>
          <w:sz w:val="24"/>
          <w:szCs w:val="24"/>
        </w:rPr>
        <w:t>us</w:t>
      </w:r>
      <w:r w:rsidR="008D2933">
        <w:rPr>
          <w:rFonts w:ascii="Calibri" w:eastAsia="Microsoft YaHei UI" w:hAnsi="Calibri" w:cs="Calibri"/>
          <w:bCs/>
          <w:sz w:val="24"/>
          <w:szCs w:val="24"/>
        </w:rPr>
        <w:t>ed</w:t>
      </w:r>
      <w:r w:rsidRPr="009946E1">
        <w:rPr>
          <w:rFonts w:ascii="Calibri" w:eastAsia="Microsoft YaHei UI" w:hAnsi="Calibri" w:cs="Calibri"/>
          <w:bCs/>
          <w:sz w:val="24"/>
          <w:szCs w:val="24"/>
        </w:rPr>
        <w:t xml:space="preserve">. </w:t>
      </w:r>
    </w:p>
    <w:p w14:paraId="3CD4D6AB" w14:textId="77777777" w:rsidR="0062734A" w:rsidRPr="009946E1" w:rsidRDefault="0062734A" w:rsidP="00A81FE6">
      <w:pPr>
        <w:contextualSpacing/>
        <w:rPr>
          <w:rFonts w:ascii="Calibri" w:eastAsia="Microsoft YaHei UI" w:hAnsi="Calibri" w:cs="Calibri"/>
          <w:bCs/>
          <w:kern w:val="0"/>
          <w:sz w:val="24"/>
          <w:szCs w:val="24"/>
        </w:rPr>
      </w:pPr>
    </w:p>
    <w:p w14:paraId="3B8C7D70" w14:textId="23A382E4" w:rsidR="0062734A" w:rsidRPr="009946E1" w:rsidRDefault="0062734A" w:rsidP="00A81FE6">
      <w:pPr>
        <w:contextualSpacing/>
        <w:rPr>
          <w:rFonts w:ascii="Calibri" w:eastAsia="Microsoft YaHei UI" w:hAnsi="Calibri" w:cs="Calibri"/>
          <w:bCs/>
          <w:kern w:val="0"/>
          <w:sz w:val="24"/>
          <w:szCs w:val="24"/>
        </w:rPr>
      </w:pPr>
      <w:r w:rsidRPr="009946E1">
        <w:rPr>
          <w:rFonts w:ascii="Calibri" w:hAnsi="Calibri" w:cs="Calibri"/>
          <w:b/>
          <w:sz w:val="24"/>
          <w:szCs w:val="24"/>
        </w:rPr>
        <w:t>Table 2</w:t>
      </w:r>
      <w:r w:rsidR="002F4587">
        <w:rPr>
          <w:rFonts w:ascii="Calibri" w:hAnsi="Calibri" w:cs="Calibri"/>
          <w:b/>
          <w:sz w:val="24"/>
          <w:szCs w:val="24"/>
        </w:rPr>
        <w:t>:</w:t>
      </w:r>
      <w:r w:rsidRPr="009946E1">
        <w:rPr>
          <w:rFonts w:ascii="Calibri" w:hAnsi="Calibri" w:cs="Calibri"/>
          <w:b/>
          <w:sz w:val="24"/>
          <w:szCs w:val="24"/>
        </w:rPr>
        <w:t xml:space="preserve"> </w:t>
      </w:r>
      <w:r w:rsidRPr="009946E1">
        <w:rPr>
          <w:rFonts w:ascii="Calibri" w:hAnsi="Calibri" w:cs="Calibri"/>
          <w:b/>
          <w:sz w:val="24"/>
          <w:szCs w:val="24"/>
          <w:u w:color="FA5050"/>
        </w:rPr>
        <w:t>The number</w:t>
      </w:r>
      <w:r w:rsidRPr="009946E1">
        <w:rPr>
          <w:rFonts w:ascii="Calibri" w:hAnsi="Calibri" w:cs="Calibri"/>
          <w:b/>
          <w:sz w:val="24"/>
          <w:szCs w:val="24"/>
        </w:rPr>
        <w:t xml:space="preserve"> of TRA TACE procedures patients underwent during the study.</w:t>
      </w:r>
      <w:r w:rsidR="002F4587">
        <w:rPr>
          <w:rFonts w:ascii="Calibri" w:eastAsia="Microsoft YaHei UI" w:hAnsi="Calibri" w:cs="Calibri"/>
          <w:bCs/>
          <w:kern w:val="0"/>
          <w:sz w:val="24"/>
          <w:szCs w:val="24"/>
        </w:rPr>
        <w:t xml:space="preserve"> </w:t>
      </w:r>
      <w:r w:rsidRPr="009946E1">
        <w:rPr>
          <w:rFonts w:ascii="Calibri" w:eastAsia="Microsoft YaHei UI" w:hAnsi="Calibri" w:cs="Calibri"/>
          <w:bCs/>
          <w:kern w:val="0"/>
          <w:sz w:val="24"/>
          <w:szCs w:val="24"/>
        </w:rPr>
        <w:t xml:space="preserve">About </w:t>
      </w:r>
      <w:r w:rsidR="008D2933">
        <w:rPr>
          <w:rFonts w:ascii="Calibri" w:eastAsia="Microsoft YaHei UI" w:hAnsi="Calibri" w:cs="Calibri"/>
          <w:bCs/>
          <w:kern w:val="0"/>
          <w:sz w:val="24"/>
          <w:szCs w:val="24"/>
        </w:rPr>
        <w:t xml:space="preserve">8% </w:t>
      </w:r>
      <w:r w:rsidRPr="009946E1">
        <w:rPr>
          <w:rFonts w:ascii="Calibri" w:eastAsia="Microsoft YaHei UI" w:hAnsi="Calibri" w:cs="Calibri"/>
          <w:bCs/>
          <w:kern w:val="0"/>
          <w:sz w:val="24"/>
          <w:szCs w:val="24"/>
        </w:rPr>
        <w:t xml:space="preserve">of patients </w:t>
      </w:r>
      <w:r w:rsidR="008D2933">
        <w:rPr>
          <w:rFonts w:ascii="Calibri" w:eastAsia="Microsoft YaHei UI" w:hAnsi="Calibri" w:cs="Calibri"/>
          <w:bCs/>
          <w:kern w:val="0"/>
          <w:sz w:val="24"/>
          <w:szCs w:val="24"/>
        </w:rPr>
        <w:t xml:space="preserve">had </w:t>
      </w:r>
      <w:r w:rsidR="008D2933" w:rsidRPr="00A32BCB">
        <w:rPr>
          <w:rFonts w:ascii="Calibri" w:eastAsia="Microsoft YaHei UI" w:hAnsi="Calibri" w:cs="Calibri"/>
          <w:bCs/>
          <w:kern w:val="0"/>
          <w:sz w:val="24"/>
          <w:szCs w:val="24"/>
        </w:rPr>
        <w:t>three</w:t>
      </w:r>
      <w:r w:rsidR="008D2933" w:rsidRPr="009946E1">
        <w:rPr>
          <w:rFonts w:ascii="Calibri" w:eastAsia="Microsoft YaHei UI" w:hAnsi="Calibri" w:cs="Calibri"/>
          <w:bCs/>
          <w:kern w:val="0"/>
          <w:sz w:val="24"/>
          <w:szCs w:val="24"/>
        </w:rPr>
        <w:t xml:space="preserve"> </w:t>
      </w:r>
      <w:r w:rsidRPr="009946E1">
        <w:rPr>
          <w:rFonts w:ascii="Calibri" w:eastAsia="Microsoft YaHei UI" w:hAnsi="Calibri" w:cs="Calibri"/>
          <w:bCs/>
          <w:kern w:val="0"/>
          <w:sz w:val="24"/>
          <w:szCs w:val="24"/>
        </w:rPr>
        <w:t>or more TRA TACE procedures, no obvious increase of patients with post operational RAO.</w:t>
      </w:r>
    </w:p>
    <w:p w14:paraId="17B50F6D" w14:textId="77777777" w:rsidR="0062734A" w:rsidRPr="009946E1" w:rsidRDefault="0062734A" w:rsidP="00A81FE6">
      <w:pPr>
        <w:autoSpaceDE w:val="0"/>
        <w:autoSpaceDN w:val="0"/>
        <w:adjustRightInd w:val="0"/>
        <w:contextualSpacing/>
        <w:rPr>
          <w:rFonts w:ascii="Calibri" w:eastAsia="Microsoft YaHei UI" w:hAnsi="Calibri" w:cs="Calibri"/>
          <w:sz w:val="24"/>
          <w:szCs w:val="24"/>
        </w:rPr>
      </w:pPr>
    </w:p>
    <w:p w14:paraId="181D84FE" w14:textId="52E138BF" w:rsidR="0062734A" w:rsidRPr="009946E1" w:rsidRDefault="0062734A" w:rsidP="00A81FE6">
      <w:pPr>
        <w:contextualSpacing/>
        <w:rPr>
          <w:rFonts w:ascii="Calibri" w:hAnsi="Calibri" w:cs="Calibri"/>
          <w:b/>
          <w:bCs/>
          <w:sz w:val="24"/>
          <w:szCs w:val="24"/>
        </w:rPr>
      </w:pPr>
      <w:r w:rsidRPr="009946E1">
        <w:rPr>
          <w:rFonts w:ascii="Calibri" w:hAnsi="Calibri" w:cs="Calibri"/>
          <w:b/>
          <w:bCs/>
          <w:sz w:val="24"/>
          <w:szCs w:val="24"/>
        </w:rPr>
        <w:t>DISCUSSION</w:t>
      </w:r>
      <w:r w:rsidR="002F4587">
        <w:rPr>
          <w:rFonts w:ascii="Calibri" w:hAnsi="Calibri" w:cs="Calibri"/>
          <w:b/>
          <w:bCs/>
          <w:sz w:val="24"/>
          <w:szCs w:val="24"/>
        </w:rPr>
        <w:t>:</w:t>
      </w:r>
    </w:p>
    <w:p w14:paraId="3F83C72F" w14:textId="1E2CCABF" w:rsidR="00EF3A03" w:rsidRPr="009946E1" w:rsidRDefault="0062734A" w:rsidP="00A81FE6">
      <w:pPr>
        <w:contextualSpacing/>
        <w:rPr>
          <w:rFonts w:ascii="Calibri" w:hAnsi="Calibri" w:cs="Calibri"/>
          <w:sz w:val="24"/>
          <w:szCs w:val="24"/>
        </w:rPr>
      </w:pPr>
      <w:r w:rsidRPr="009946E1">
        <w:rPr>
          <w:rFonts w:ascii="Calibri" w:hAnsi="Calibri" w:cs="Calibri"/>
          <w:sz w:val="24"/>
          <w:szCs w:val="24"/>
        </w:rPr>
        <w:t xml:space="preserve">TRA interventional therapy has </w:t>
      </w:r>
      <w:r w:rsidR="00A81FE6" w:rsidRPr="009946E1">
        <w:rPr>
          <w:rFonts w:ascii="Calibri" w:hAnsi="Calibri" w:cs="Calibri"/>
          <w:sz w:val="24"/>
          <w:szCs w:val="24"/>
        </w:rPr>
        <w:t xml:space="preserve">grown </w:t>
      </w:r>
      <w:r w:rsidRPr="009946E1">
        <w:rPr>
          <w:rFonts w:ascii="Calibri" w:hAnsi="Calibri" w:cs="Calibri"/>
          <w:sz w:val="24"/>
          <w:szCs w:val="24"/>
        </w:rPr>
        <w:t>significantly worldwide in recent years, especially in diagnostic and Interventional cardiology procedures</w:t>
      </w:r>
      <w:r w:rsidRPr="009946E1">
        <w:rPr>
          <w:rFonts w:ascii="Calibri" w:hAnsi="Calibri" w:cs="Calibri"/>
          <w:sz w:val="24"/>
          <w:szCs w:val="24"/>
          <w:vertAlign w:val="superscript"/>
        </w:rPr>
        <w:t>1</w:t>
      </w:r>
      <w:r w:rsidR="00173780" w:rsidRPr="009946E1">
        <w:rPr>
          <w:rFonts w:ascii="Calibri" w:hAnsi="Calibri" w:cs="Calibri"/>
          <w:sz w:val="24"/>
          <w:szCs w:val="24"/>
          <w:vertAlign w:val="superscript"/>
        </w:rPr>
        <w:t>2</w:t>
      </w:r>
      <w:r w:rsidRPr="009946E1">
        <w:rPr>
          <w:rFonts w:ascii="Calibri" w:hAnsi="Calibri" w:cs="Calibri"/>
          <w:sz w:val="24"/>
          <w:szCs w:val="24"/>
        </w:rPr>
        <w:t xml:space="preserve">. Moreover, </w:t>
      </w:r>
      <w:r w:rsidR="00A81FE6" w:rsidRPr="009946E1">
        <w:rPr>
          <w:rFonts w:ascii="Calibri" w:hAnsi="Calibri" w:cs="Calibri"/>
          <w:sz w:val="24"/>
          <w:szCs w:val="24"/>
        </w:rPr>
        <w:t xml:space="preserve">there </w:t>
      </w:r>
      <w:r w:rsidRPr="009946E1">
        <w:rPr>
          <w:rFonts w:ascii="Calibri" w:hAnsi="Calibri" w:cs="Calibri"/>
          <w:sz w:val="24"/>
          <w:szCs w:val="24"/>
        </w:rPr>
        <w:t xml:space="preserve">has been </w:t>
      </w:r>
      <w:r w:rsidR="009E208C" w:rsidRPr="009946E1">
        <w:rPr>
          <w:rFonts w:ascii="Calibri" w:hAnsi="Calibri" w:cs="Calibri"/>
          <w:sz w:val="24"/>
          <w:szCs w:val="24"/>
        </w:rPr>
        <w:t>increasing</w:t>
      </w:r>
      <w:r w:rsidRPr="009946E1">
        <w:rPr>
          <w:rFonts w:ascii="Calibri" w:hAnsi="Calibri" w:cs="Calibri"/>
          <w:sz w:val="24"/>
          <w:szCs w:val="24"/>
        </w:rPr>
        <w:t xml:space="preserve"> attention to peripheral vascular disease intervention. Without compromising procedural success rates, TRA to cardiac intervention can effectively reduce the rates of bleeding and vascular complications</w:t>
      </w:r>
      <w:r w:rsidR="00A81FE6" w:rsidRPr="009946E1">
        <w:rPr>
          <w:rFonts w:ascii="Calibri" w:hAnsi="Calibri" w:cs="Calibri"/>
          <w:sz w:val="24"/>
          <w:szCs w:val="24"/>
        </w:rPr>
        <w:t xml:space="preserve"> compared </w:t>
      </w:r>
      <w:r w:rsidRPr="009946E1">
        <w:rPr>
          <w:rFonts w:ascii="Calibri" w:hAnsi="Calibri" w:cs="Calibri"/>
          <w:sz w:val="24"/>
          <w:szCs w:val="24"/>
        </w:rPr>
        <w:t>with TFA</w:t>
      </w:r>
      <w:r w:rsidRPr="009946E1">
        <w:rPr>
          <w:rFonts w:ascii="Calibri" w:hAnsi="Calibri" w:cs="Calibri"/>
          <w:sz w:val="24"/>
          <w:szCs w:val="24"/>
          <w:vertAlign w:val="superscript"/>
        </w:rPr>
        <w:t>1</w:t>
      </w:r>
      <w:r w:rsidR="00173780" w:rsidRPr="009946E1">
        <w:rPr>
          <w:rFonts w:ascii="Calibri" w:hAnsi="Calibri" w:cs="Calibri"/>
          <w:sz w:val="24"/>
          <w:szCs w:val="24"/>
          <w:vertAlign w:val="superscript"/>
        </w:rPr>
        <w:t>3</w:t>
      </w:r>
      <w:r w:rsidRPr="009946E1">
        <w:rPr>
          <w:rFonts w:ascii="Calibri" w:hAnsi="Calibri" w:cs="Calibri"/>
          <w:sz w:val="24"/>
          <w:szCs w:val="24"/>
          <w:vertAlign w:val="superscript"/>
        </w:rPr>
        <w:t>,1</w:t>
      </w:r>
      <w:r w:rsidR="00173780" w:rsidRPr="009946E1">
        <w:rPr>
          <w:rFonts w:ascii="Calibri" w:hAnsi="Calibri" w:cs="Calibri"/>
          <w:sz w:val="24"/>
          <w:szCs w:val="24"/>
          <w:vertAlign w:val="superscript"/>
        </w:rPr>
        <w:t>4</w:t>
      </w:r>
      <w:r w:rsidRPr="009946E1">
        <w:rPr>
          <w:rFonts w:ascii="Calibri" w:hAnsi="Calibri" w:cs="Calibri"/>
          <w:sz w:val="24"/>
          <w:szCs w:val="24"/>
        </w:rPr>
        <w:t xml:space="preserve">. </w:t>
      </w:r>
      <w:r w:rsidR="00A81FE6" w:rsidRPr="009946E1">
        <w:rPr>
          <w:rFonts w:ascii="Calibri" w:hAnsi="Calibri" w:cs="Calibri"/>
          <w:sz w:val="24"/>
          <w:szCs w:val="24"/>
        </w:rPr>
        <w:t xml:space="preserve">Compared </w:t>
      </w:r>
      <w:r w:rsidR="00B53318" w:rsidRPr="009946E1">
        <w:rPr>
          <w:rFonts w:ascii="Calibri" w:hAnsi="Calibri" w:cs="Calibri"/>
          <w:sz w:val="24"/>
          <w:szCs w:val="24"/>
        </w:rPr>
        <w:t xml:space="preserve">with TFA, TRA </w:t>
      </w:r>
      <w:r w:rsidR="00E814DA">
        <w:rPr>
          <w:rFonts w:ascii="Calibri" w:hAnsi="Calibri" w:cs="Calibri"/>
          <w:sz w:val="24"/>
          <w:szCs w:val="24"/>
        </w:rPr>
        <w:t xml:space="preserve">is </w:t>
      </w:r>
      <w:r w:rsidR="00B53318" w:rsidRPr="009946E1">
        <w:rPr>
          <w:rFonts w:ascii="Calibri" w:hAnsi="Calibri" w:cs="Calibri"/>
          <w:sz w:val="24"/>
          <w:szCs w:val="24"/>
        </w:rPr>
        <w:t>superior</w:t>
      </w:r>
      <w:r w:rsidR="004F231B" w:rsidRPr="009946E1">
        <w:rPr>
          <w:rFonts w:ascii="Calibri" w:hAnsi="Calibri" w:cs="Calibri"/>
          <w:sz w:val="24"/>
          <w:szCs w:val="24"/>
        </w:rPr>
        <w:t xml:space="preserve"> in several</w:t>
      </w:r>
      <w:r w:rsidR="0054785D">
        <w:rPr>
          <w:rFonts w:ascii="Calibri" w:hAnsi="Calibri" w:cs="Calibri"/>
          <w:sz w:val="24"/>
          <w:szCs w:val="24"/>
        </w:rPr>
        <w:t xml:space="preserve"> capacities</w:t>
      </w:r>
      <w:r w:rsidR="00B53318" w:rsidRPr="009946E1">
        <w:rPr>
          <w:rFonts w:ascii="Calibri" w:hAnsi="Calibri" w:cs="Calibri"/>
          <w:sz w:val="24"/>
          <w:szCs w:val="24"/>
        </w:rPr>
        <w:t>,</w:t>
      </w:r>
      <w:r w:rsidRPr="009946E1">
        <w:rPr>
          <w:rFonts w:ascii="Calibri" w:hAnsi="Calibri" w:cs="Calibri"/>
          <w:sz w:val="24"/>
          <w:szCs w:val="24"/>
        </w:rPr>
        <w:t xml:space="preserve"> including monitoring time after the procedure, time of ambulation</w:t>
      </w:r>
      <w:r w:rsidR="0054785D">
        <w:rPr>
          <w:rFonts w:ascii="Calibri" w:hAnsi="Calibri" w:cs="Calibri"/>
          <w:sz w:val="24"/>
          <w:szCs w:val="24"/>
        </w:rPr>
        <w:t>,</w:t>
      </w:r>
      <w:r w:rsidRPr="009946E1">
        <w:rPr>
          <w:rFonts w:ascii="Calibri" w:hAnsi="Calibri" w:cs="Calibri"/>
          <w:sz w:val="24"/>
          <w:szCs w:val="24"/>
        </w:rPr>
        <w:t xml:space="preserve"> and greater overall patient satisfaction</w:t>
      </w:r>
      <w:r w:rsidRPr="009946E1">
        <w:rPr>
          <w:rFonts w:ascii="Calibri" w:hAnsi="Calibri" w:cs="Calibri"/>
          <w:sz w:val="24"/>
          <w:szCs w:val="24"/>
          <w:vertAlign w:val="superscript"/>
        </w:rPr>
        <w:t>1</w:t>
      </w:r>
      <w:r w:rsidR="00173780" w:rsidRPr="009946E1">
        <w:rPr>
          <w:rFonts w:ascii="Calibri" w:hAnsi="Calibri" w:cs="Calibri"/>
          <w:sz w:val="24"/>
          <w:szCs w:val="24"/>
          <w:vertAlign w:val="superscript"/>
        </w:rPr>
        <w:t>5</w:t>
      </w:r>
      <w:r w:rsidRPr="009946E1">
        <w:rPr>
          <w:rFonts w:ascii="Calibri" w:hAnsi="Calibri" w:cs="Calibri"/>
          <w:sz w:val="24"/>
          <w:szCs w:val="24"/>
          <w:vertAlign w:val="superscript"/>
        </w:rPr>
        <w:t>-1</w:t>
      </w:r>
      <w:r w:rsidR="00173780" w:rsidRPr="009946E1">
        <w:rPr>
          <w:rFonts w:ascii="Calibri" w:hAnsi="Calibri" w:cs="Calibri"/>
          <w:sz w:val="24"/>
          <w:szCs w:val="24"/>
          <w:vertAlign w:val="superscript"/>
        </w:rPr>
        <w:t>7</w:t>
      </w:r>
      <w:r w:rsidRPr="009946E1">
        <w:rPr>
          <w:rFonts w:ascii="Calibri" w:hAnsi="Calibri" w:cs="Calibri"/>
          <w:sz w:val="24"/>
          <w:szCs w:val="24"/>
        </w:rPr>
        <w:t>.</w:t>
      </w:r>
    </w:p>
    <w:p w14:paraId="69446FC7" w14:textId="77777777" w:rsidR="005D6A5B" w:rsidRPr="009946E1" w:rsidRDefault="005D6A5B" w:rsidP="00A81FE6">
      <w:pPr>
        <w:contextualSpacing/>
        <w:rPr>
          <w:rFonts w:ascii="Calibri" w:hAnsi="Calibri" w:cs="Calibri"/>
          <w:sz w:val="24"/>
          <w:szCs w:val="24"/>
        </w:rPr>
      </w:pPr>
    </w:p>
    <w:p w14:paraId="3D7D37C8" w14:textId="0AF82683" w:rsidR="00F71532" w:rsidRPr="009946E1" w:rsidRDefault="0062734A" w:rsidP="00A81FE6">
      <w:pPr>
        <w:contextualSpacing/>
        <w:rPr>
          <w:rFonts w:ascii="Calibri" w:hAnsi="Calibri" w:cs="Calibri"/>
          <w:sz w:val="24"/>
          <w:szCs w:val="24"/>
        </w:rPr>
      </w:pPr>
      <w:r w:rsidRPr="009946E1">
        <w:rPr>
          <w:rFonts w:ascii="Calibri" w:hAnsi="Calibri" w:cs="Calibri"/>
          <w:sz w:val="24"/>
          <w:szCs w:val="24"/>
        </w:rPr>
        <w:t xml:space="preserve">Despite these advantages </w:t>
      </w:r>
      <w:r w:rsidR="0054785D">
        <w:rPr>
          <w:rFonts w:ascii="Calibri" w:hAnsi="Calibri" w:cs="Calibri"/>
          <w:sz w:val="24"/>
          <w:szCs w:val="24"/>
        </w:rPr>
        <w:t>recognized</w:t>
      </w:r>
      <w:r w:rsidR="0054785D" w:rsidRPr="009946E1" w:rsidDel="0054785D">
        <w:rPr>
          <w:rFonts w:ascii="Calibri" w:hAnsi="Calibri" w:cs="Calibri"/>
          <w:sz w:val="24"/>
          <w:szCs w:val="24"/>
        </w:rPr>
        <w:t xml:space="preserve"> </w:t>
      </w:r>
      <w:r w:rsidRPr="009946E1">
        <w:rPr>
          <w:rFonts w:ascii="Calibri" w:hAnsi="Calibri" w:cs="Calibri"/>
          <w:sz w:val="24"/>
          <w:szCs w:val="24"/>
        </w:rPr>
        <w:t xml:space="preserve">in coronary intervention, TRA is rarely applied by IRs. The apparent reluctance </w:t>
      </w:r>
      <w:r w:rsidR="0054785D">
        <w:rPr>
          <w:rFonts w:ascii="Calibri" w:hAnsi="Calibri" w:cs="Calibri"/>
          <w:sz w:val="24"/>
          <w:szCs w:val="24"/>
        </w:rPr>
        <w:t>of</w:t>
      </w:r>
      <w:r w:rsidR="0054785D" w:rsidRPr="009946E1">
        <w:rPr>
          <w:rFonts w:ascii="Calibri" w:hAnsi="Calibri" w:cs="Calibri"/>
          <w:sz w:val="24"/>
          <w:szCs w:val="24"/>
        </w:rPr>
        <w:t xml:space="preserve"> </w:t>
      </w:r>
      <w:r w:rsidRPr="009946E1">
        <w:rPr>
          <w:rFonts w:ascii="Calibri" w:hAnsi="Calibri" w:cs="Calibri"/>
          <w:sz w:val="24"/>
          <w:szCs w:val="24"/>
        </w:rPr>
        <w:t xml:space="preserve">IRs to utilize TRA may be explained </w:t>
      </w:r>
      <w:r w:rsidR="0054785D">
        <w:rPr>
          <w:rFonts w:ascii="Calibri" w:hAnsi="Calibri" w:cs="Calibri"/>
          <w:sz w:val="24"/>
          <w:szCs w:val="24"/>
        </w:rPr>
        <w:t>by</w:t>
      </w:r>
      <w:r w:rsidR="0054785D" w:rsidRPr="009946E1">
        <w:rPr>
          <w:rFonts w:ascii="Calibri" w:hAnsi="Calibri" w:cs="Calibri"/>
          <w:sz w:val="24"/>
          <w:szCs w:val="24"/>
        </w:rPr>
        <w:t xml:space="preserve"> </w:t>
      </w:r>
      <w:r w:rsidRPr="009946E1">
        <w:rPr>
          <w:rFonts w:ascii="Calibri" w:hAnsi="Calibri" w:cs="Calibri"/>
          <w:sz w:val="24"/>
          <w:szCs w:val="24"/>
        </w:rPr>
        <w:t>TRA</w:t>
      </w:r>
      <w:r w:rsidR="0054785D">
        <w:rPr>
          <w:rFonts w:ascii="Calibri" w:hAnsi="Calibri" w:cs="Calibri"/>
          <w:sz w:val="24"/>
          <w:szCs w:val="24"/>
        </w:rPr>
        <w:t>'s</w:t>
      </w:r>
      <w:r w:rsidRPr="009946E1">
        <w:rPr>
          <w:rFonts w:ascii="Calibri" w:hAnsi="Calibri" w:cs="Calibri"/>
          <w:sz w:val="24"/>
          <w:szCs w:val="24"/>
        </w:rPr>
        <w:t xml:space="preserve"> </w:t>
      </w:r>
      <w:r w:rsidR="0054785D">
        <w:rPr>
          <w:rFonts w:ascii="Calibri" w:hAnsi="Calibri" w:cs="Calibri"/>
          <w:sz w:val="24"/>
          <w:szCs w:val="24"/>
        </w:rPr>
        <w:t xml:space="preserve">longer </w:t>
      </w:r>
      <w:r w:rsidRPr="009946E1">
        <w:rPr>
          <w:rFonts w:ascii="Calibri" w:hAnsi="Calibri" w:cs="Calibri"/>
          <w:sz w:val="24"/>
          <w:szCs w:val="24"/>
        </w:rPr>
        <w:t>procedural time and a steep learning curve</w:t>
      </w:r>
      <w:r w:rsidRPr="009946E1">
        <w:rPr>
          <w:rFonts w:ascii="Calibri" w:hAnsi="Calibri" w:cs="Calibri"/>
          <w:sz w:val="24"/>
          <w:szCs w:val="24"/>
          <w:vertAlign w:val="superscript"/>
        </w:rPr>
        <w:t>1</w:t>
      </w:r>
      <w:r w:rsidR="00173780" w:rsidRPr="009946E1">
        <w:rPr>
          <w:rFonts w:ascii="Calibri" w:hAnsi="Calibri" w:cs="Calibri"/>
          <w:sz w:val="24"/>
          <w:szCs w:val="24"/>
          <w:vertAlign w:val="superscript"/>
        </w:rPr>
        <w:t>8</w:t>
      </w:r>
      <w:r w:rsidRPr="009946E1">
        <w:rPr>
          <w:rFonts w:ascii="Calibri" w:hAnsi="Calibri" w:cs="Calibri"/>
          <w:sz w:val="24"/>
          <w:szCs w:val="24"/>
        </w:rPr>
        <w:t xml:space="preserve">. Potentially increased total </w:t>
      </w:r>
      <w:r w:rsidRPr="009946E1">
        <w:rPr>
          <w:rFonts w:ascii="Calibri" w:hAnsi="Calibri" w:cs="Calibri"/>
          <w:sz w:val="24"/>
          <w:szCs w:val="24"/>
          <w:u w:color="FA5050"/>
        </w:rPr>
        <w:t>fluoroscopic</w:t>
      </w:r>
      <w:r w:rsidRPr="009946E1">
        <w:rPr>
          <w:rFonts w:ascii="Calibri" w:hAnsi="Calibri" w:cs="Calibri"/>
          <w:sz w:val="24"/>
          <w:szCs w:val="24"/>
        </w:rPr>
        <w:t xml:space="preserve"> time and radiation </w:t>
      </w:r>
      <w:r w:rsidR="0054785D" w:rsidRPr="009946E1">
        <w:rPr>
          <w:rFonts w:ascii="Calibri" w:hAnsi="Calibri" w:cs="Calibri"/>
          <w:sz w:val="24"/>
          <w:szCs w:val="24"/>
        </w:rPr>
        <w:t xml:space="preserve">dose </w:t>
      </w:r>
      <w:r w:rsidRPr="009946E1">
        <w:rPr>
          <w:rFonts w:ascii="Calibri" w:hAnsi="Calibri" w:cs="Calibri"/>
          <w:sz w:val="24"/>
          <w:szCs w:val="24"/>
        </w:rPr>
        <w:t xml:space="preserve">also </w:t>
      </w:r>
      <w:r w:rsidR="0054785D">
        <w:rPr>
          <w:rFonts w:ascii="Calibri" w:hAnsi="Calibri" w:cs="Calibri"/>
          <w:sz w:val="24"/>
          <w:szCs w:val="24"/>
        </w:rPr>
        <w:t>limit</w:t>
      </w:r>
      <w:r w:rsidR="0054785D" w:rsidRPr="009946E1" w:rsidDel="0054785D">
        <w:rPr>
          <w:rFonts w:ascii="Calibri" w:hAnsi="Calibri" w:cs="Calibri"/>
          <w:sz w:val="24"/>
          <w:szCs w:val="24"/>
        </w:rPr>
        <w:t xml:space="preserve"> </w:t>
      </w:r>
      <w:r w:rsidRPr="009946E1">
        <w:rPr>
          <w:rFonts w:ascii="Calibri" w:hAnsi="Calibri" w:cs="Calibri"/>
          <w:sz w:val="24"/>
          <w:szCs w:val="24"/>
        </w:rPr>
        <w:t xml:space="preserve">TRA to interventional procedures below the diaphragm, such as hepatic </w:t>
      </w:r>
      <w:r w:rsidRPr="009946E1">
        <w:rPr>
          <w:rFonts w:ascii="Calibri" w:hAnsi="Calibri" w:cs="Calibri"/>
          <w:sz w:val="24"/>
          <w:szCs w:val="24"/>
          <w:u w:color="FA5050"/>
        </w:rPr>
        <w:t>embolization</w:t>
      </w:r>
      <w:r w:rsidR="0054785D">
        <w:rPr>
          <w:rFonts w:ascii="Calibri" w:hAnsi="Calibri" w:cs="Calibri"/>
          <w:sz w:val="24"/>
          <w:szCs w:val="24"/>
        </w:rPr>
        <w:t xml:space="preserve"> and</w:t>
      </w:r>
      <w:r w:rsidRPr="009946E1">
        <w:rPr>
          <w:rFonts w:ascii="Calibri" w:hAnsi="Calibri" w:cs="Calibri"/>
          <w:sz w:val="24"/>
          <w:szCs w:val="24"/>
        </w:rPr>
        <w:t xml:space="preserve"> uterine artery </w:t>
      </w:r>
      <w:r w:rsidRPr="009946E1">
        <w:rPr>
          <w:rFonts w:ascii="Calibri" w:hAnsi="Calibri" w:cs="Calibri"/>
          <w:sz w:val="24"/>
          <w:szCs w:val="24"/>
          <w:u w:color="FA5050"/>
        </w:rPr>
        <w:t>embolization</w:t>
      </w:r>
      <w:r w:rsidRPr="009946E1">
        <w:rPr>
          <w:rFonts w:ascii="Calibri" w:hAnsi="Calibri" w:cs="Calibri"/>
          <w:sz w:val="24"/>
          <w:szCs w:val="24"/>
        </w:rPr>
        <w:t xml:space="preserve">. </w:t>
      </w:r>
      <w:bookmarkStart w:id="21" w:name="_Hlk33910604"/>
      <w:r w:rsidR="00E02655">
        <w:rPr>
          <w:rFonts w:ascii="Calibri" w:hAnsi="Calibri" w:cs="Calibri"/>
          <w:sz w:val="24"/>
          <w:szCs w:val="24"/>
        </w:rPr>
        <w:t>At our institution</w:t>
      </w:r>
      <w:r w:rsidRPr="009946E1">
        <w:rPr>
          <w:rFonts w:ascii="Calibri" w:hAnsi="Calibri" w:cs="Calibri"/>
          <w:sz w:val="24"/>
          <w:szCs w:val="24"/>
        </w:rPr>
        <w:t xml:space="preserve">, TRA intervention </w:t>
      </w:r>
      <w:r w:rsidR="0054785D">
        <w:rPr>
          <w:rFonts w:ascii="Calibri" w:hAnsi="Calibri" w:cs="Calibri"/>
          <w:sz w:val="24"/>
          <w:szCs w:val="24"/>
        </w:rPr>
        <w:t>was</w:t>
      </w:r>
      <w:r w:rsidRPr="009946E1">
        <w:rPr>
          <w:rFonts w:ascii="Calibri" w:hAnsi="Calibri" w:cs="Calibri"/>
          <w:sz w:val="24"/>
          <w:szCs w:val="24"/>
        </w:rPr>
        <w:t xml:space="preserve"> introduced about </w:t>
      </w:r>
      <w:r w:rsidR="0054785D" w:rsidRPr="00A32BCB">
        <w:rPr>
          <w:rFonts w:ascii="Calibri" w:hAnsi="Calibri" w:cs="Calibri"/>
          <w:sz w:val="24"/>
          <w:szCs w:val="24"/>
        </w:rPr>
        <w:t>3</w:t>
      </w:r>
      <w:r w:rsidR="0054785D" w:rsidRPr="009946E1">
        <w:rPr>
          <w:rFonts w:ascii="Calibri" w:hAnsi="Calibri" w:cs="Calibri"/>
          <w:sz w:val="24"/>
          <w:szCs w:val="24"/>
        </w:rPr>
        <w:t xml:space="preserve"> </w:t>
      </w:r>
      <w:r w:rsidRPr="009946E1">
        <w:rPr>
          <w:rFonts w:ascii="Calibri" w:hAnsi="Calibri" w:cs="Calibri"/>
          <w:sz w:val="24"/>
          <w:szCs w:val="24"/>
        </w:rPr>
        <w:t xml:space="preserve">years </w:t>
      </w:r>
      <w:r w:rsidR="0054785D">
        <w:rPr>
          <w:rFonts w:ascii="Calibri" w:hAnsi="Calibri" w:cs="Calibri"/>
          <w:sz w:val="24"/>
          <w:szCs w:val="24"/>
        </w:rPr>
        <w:t xml:space="preserve">ago </w:t>
      </w:r>
      <w:r w:rsidRPr="009946E1">
        <w:rPr>
          <w:rFonts w:ascii="Calibri" w:hAnsi="Calibri" w:cs="Calibri"/>
          <w:sz w:val="24"/>
          <w:szCs w:val="24"/>
        </w:rPr>
        <w:t xml:space="preserve">and rapidly adopted as </w:t>
      </w:r>
      <w:r w:rsidR="00D13023" w:rsidRPr="009946E1">
        <w:rPr>
          <w:rFonts w:ascii="Calibri" w:hAnsi="Calibri" w:cs="Calibri"/>
          <w:sz w:val="24"/>
          <w:szCs w:val="24"/>
        </w:rPr>
        <w:t xml:space="preserve">a </w:t>
      </w:r>
      <w:r w:rsidRPr="009946E1">
        <w:rPr>
          <w:rFonts w:ascii="Calibri" w:hAnsi="Calibri" w:cs="Calibri"/>
          <w:sz w:val="24"/>
          <w:szCs w:val="24"/>
        </w:rPr>
        <w:t>preferred approach.</w:t>
      </w:r>
      <w:bookmarkEnd w:id="21"/>
      <w:r w:rsidRPr="009946E1">
        <w:rPr>
          <w:rFonts w:ascii="Calibri" w:hAnsi="Calibri" w:cs="Calibri"/>
          <w:sz w:val="24"/>
          <w:szCs w:val="24"/>
        </w:rPr>
        <w:t xml:space="preserve"> As expected, </w:t>
      </w:r>
      <w:r w:rsidR="0054785D">
        <w:rPr>
          <w:rFonts w:ascii="Calibri" w:hAnsi="Calibri" w:cs="Calibri"/>
          <w:sz w:val="24"/>
          <w:szCs w:val="24"/>
        </w:rPr>
        <w:t xml:space="preserve">expertise </w:t>
      </w:r>
      <w:r w:rsidRPr="009946E1">
        <w:rPr>
          <w:rFonts w:ascii="Calibri" w:hAnsi="Calibri" w:cs="Calibri"/>
          <w:sz w:val="24"/>
          <w:szCs w:val="24"/>
        </w:rPr>
        <w:t xml:space="preserve">and </w:t>
      </w:r>
      <w:r w:rsidR="0054785D">
        <w:rPr>
          <w:rFonts w:ascii="Calibri" w:hAnsi="Calibri" w:cs="Calibri"/>
          <w:sz w:val="24"/>
          <w:szCs w:val="24"/>
        </w:rPr>
        <w:t>institution-</w:t>
      </w:r>
      <w:r w:rsidRPr="009946E1">
        <w:rPr>
          <w:rFonts w:ascii="Calibri" w:hAnsi="Calibri" w:cs="Calibri"/>
          <w:sz w:val="24"/>
          <w:szCs w:val="24"/>
        </w:rPr>
        <w:t xml:space="preserve">wide adoption are required before the benefits and efficiencies </w:t>
      </w:r>
      <w:r w:rsidR="0054785D">
        <w:rPr>
          <w:rFonts w:ascii="Calibri" w:hAnsi="Calibri" w:cs="Calibri"/>
          <w:sz w:val="24"/>
          <w:szCs w:val="24"/>
        </w:rPr>
        <w:t xml:space="preserve">of TRA </w:t>
      </w:r>
      <w:r w:rsidRPr="009946E1">
        <w:rPr>
          <w:rFonts w:ascii="Calibri" w:hAnsi="Calibri" w:cs="Calibri"/>
          <w:sz w:val="24"/>
          <w:szCs w:val="24"/>
        </w:rPr>
        <w:t>become clear</w:t>
      </w:r>
      <w:r w:rsidRPr="009946E1">
        <w:rPr>
          <w:rFonts w:ascii="Calibri" w:hAnsi="Calibri" w:cs="Calibri"/>
          <w:sz w:val="24"/>
          <w:szCs w:val="24"/>
          <w:vertAlign w:val="superscript"/>
        </w:rPr>
        <w:t>1</w:t>
      </w:r>
      <w:r w:rsidR="00173780" w:rsidRPr="009946E1">
        <w:rPr>
          <w:rFonts w:ascii="Calibri" w:hAnsi="Calibri" w:cs="Calibri"/>
          <w:sz w:val="24"/>
          <w:szCs w:val="24"/>
          <w:vertAlign w:val="superscript"/>
        </w:rPr>
        <w:t>9</w:t>
      </w:r>
      <w:r w:rsidRPr="009946E1">
        <w:rPr>
          <w:rFonts w:ascii="Calibri" w:hAnsi="Calibri" w:cs="Calibri"/>
          <w:sz w:val="24"/>
          <w:szCs w:val="24"/>
        </w:rPr>
        <w:t xml:space="preserve">. Moreover, it is possible for IRs to </w:t>
      </w:r>
      <w:r w:rsidR="00B25CA7">
        <w:rPr>
          <w:rFonts w:ascii="Calibri" w:hAnsi="Calibri" w:cs="Calibri"/>
          <w:sz w:val="24"/>
          <w:szCs w:val="24"/>
        </w:rPr>
        <w:t xml:space="preserve">increasingly </w:t>
      </w:r>
      <w:r w:rsidRPr="009946E1">
        <w:rPr>
          <w:rFonts w:ascii="Calibri" w:hAnsi="Calibri" w:cs="Calibri"/>
          <w:sz w:val="24"/>
          <w:szCs w:val="24"/>
        </w:rPr>
        <w:t xml:space="preserve">learn </w:t>
      </w:r>
      <w:r w:rsidR="00B25CA7">
        <w:rPr>
          <w:rFonts w:ascii="Calibri" w:hAnsi="Calibri" w:cs="Calibri"/>
          <w:sz w:val="24"/>
          <w:szCs w:val="24"/>
        </w:rPr>
        <w:t xml:space="preserve">more </w:t>
      </w:r>
      <w:r w:rsidR="0054785D">
        <w:rPr>
          <w:rFonts w:ascii="Calibri" w:hAnsi="Calibri" w:cs="Calibri"/>
          <w:sz w:val="24"/>
          <w:szCs w:val="24"/>
        </w:rPr>
        <w:t xml:space="preserve">about TRA and </w:t>
      </w:r>
      <w:r w:rsidRPr="009946E1">
        <w:rPr>
          <w:rFonts w:ascii="Calibri" w:hAnsi="Calibri" w:cs="Calibri"/>
          <w:sz w:val="24"/>
          <w:szCs w:val="24"/>
        </w:rPr>
        <w:t>improv</w:t>
      </w:r>
      <w:r w:rsidR="00B25CA7">
        <w:rPr>
          <w:rFonts w:ascii="Calibri" w:hAnsi="Calibri" w:cs="Calibri"/>
          <w:sz w:val="24"/>
          <w:szCs w:val="24"/>
        </w:rPr>
        <w:t>e</w:t>
      </w:r>
      <w:r w:rsidR="0054785D">
        <w:rPr>
          <w:rFonts w:ascii="Calibri" w:hAnsi="Calibri" w:cs="Calibri"/>
          <w:sz w:val="24"/>
          <w:szCs w:val="24"/>
        </w:rPr>
        <w:t xml:space="preserve"> their </w:t>
      </w:r>
      <w:r w:rsidR="00B25CA7">
        <w:rPr>
          <w:rFonts w:ascii="Calibri" w:hAnsi="Calibri" w:cs="Calibri"/>
          <w:sz w:val="24"/>
          <w:szCs w:val="24"/>
        </w:rPr>
        <w:t>ability to use the method</w:t>
      </w:r>
      <w:r w:rsidRPr="009946E1">
        <w:rPr>
          <w:rFonts w:ascii="Calibri" w:hAnsi="Calibri" w:cs="Calibri"/>
          <w:sz w:val="24"/>
          <w:szCs w:val="24"/>
        </w:rPr>
        <w:t>, which can rapid</w:t>
      </w:r>
      <w:r w:rsidR="00B25CA7">
        <w:rPr>
          <w:rFonts w:ascii="Calibri" w:hAnsi="Calibri" w:cs="Calibri"/>
          <w:sz w:val="24"/>
          <w:szCs w:val="24"/>
        </w:rPr>
        <w:t>ly</w:t>
      </w:r>
      <w:r w:rsidRPr="009946E1">
        <w:rPr>
          <w:rFonts w:ascii="Calibri" w:hAnsi="Calibri" w:cs="Calibri"/>
          <w:sz w:val="24"/>
          <w:szCs w:val="24"/>
        </w:rPr>
        <w:t xml:space="preserve"> </w:t>
      </w:r>
      <w:r w:rsidR="00B25CA7">
        <w:rPr>
          <w:rFonts w:ascii="Calibri" w:hAnsi="Calibri" w:cs="Calibri"/>
          <w:sz w:val="24"/>
          <w:szCs w:val="24"/>
        </w:rPr>
        <w:t>increase</w:t>
      </w:r>
      <w:r w:rsidR="00B25CA7" w:rsidRPr="009946E1" w:rsidDel="00B25CA7">
        <w:rPr>
          <w:rFonts w:ascii="Calibri" w:hAnsi="Calibri" w:cs="Calibri"/>
          <w:sz w:val="24"/>
          <w:szCs w:val="24"/>
        </w:rPr>
        <w:t xml:space="preserve"> </w:t>
      </w:r>
      <w:r w:rsidRPr="009946E1">
        <w:rPr>
          <w:rFonts w:ascii="Calibri" w:hAnsi="Calibri" w:cs="Calibri"/>
          <w:sz w:val="24"/>
          <w:szCs w:val="24"/>
        </w:rPr>
        <w:t>adequate proficiency in TRA</w:t>
      </w:r>
      <w:r w:rsidRPr="009946E1">
        <w:rPr>
          <w:rFonts w:ascii="Calibri" w:hAnsi="Calibri" w:cs="Calibri"/>
          <w:sz w:val="24"/>
          <w:szCs w:val="24"/>
          <w:vertAlign w:val="superscript"/>
        </w:rPr>
        <w:t>1</w:t>
      </w:r>
      <w:r w:rsidR="00173780" w:rsidRPr="009946E1">
        <w:rPr>
          <w:rFonts w:ascii="Calibri" w:hAnsi="Calibri" w:cs="Calibri"/>
          <w:sz w:val="24"/>
          <w:szCs w:val="24"/>
          <w:vertAlign w:val="superscript"/>
        </w:rPr>
        <w:t>8</w:t>
      </w:r>
      <w:r w:rsidRPr="009946E1">
        <w:rPr>
          <w:rFonts w:ascii="Calibri" w:hAnsi="Calibri" w:cs="Calibri"/>
          <w:sz w:val="24"/>
          <w:szCs w:val="24"/>
        </w:rPr>
        <w:t>.</w:t>
      </w:r>
    </w:p>
    <w:p w14:paraId="4EB0805B" w14:textId="77777777" w:rsidR="005D6A5B" w:rsidRPr="009946E1" w:rsidRDefault="005D6A5B" w:rsidP="00A81FE6">
      <w:pPr>
        <w:contextualSpacing/>
        <w:rPr>
          <w:rFonts w:ascii="Calibri" w:hAnsi="Calibri" w:cs="Calibri"/>
          <w:sz w:val="24"/>
          <w:szCs w:val="24"/>
        </w:rPr>
      </w:pPr>
    </w:p>
    <w:p w14:paraId="07D1C81B" w14:textId="1B4EFD0F" w:rsidR="0062734A" w:rsidRPr="009946E1" w:rsidRDefault="00B25CA7" w:rsidP="00A81FE6">
      <w:pPr>
        <w:contextualSpacing/>
        <w:rPr>
          <w:rFonts w:ascii="Calibri" w:hAnsi="Calibri" w:cs="Calibri"/>
          <w:sz w:val="24"/>
          <w:szCs w:val="24"/>
        </w:rPr>
      </w:pPr>
      <w:r>
        <w:rPr>
          <w:rFonts w:ascii="Calibri" w:hAnsi="Calibri" w:cs="Calibri"/>
          <w:sz w:val="24"/>
          <w:szCs w:val="24"/>
        </w:rPr>
        <w:t xml:space="preserve">This protocol </w:t>
      </w:r>
      <w:r w:rsidR="0062734A" w:rsidRPr="009946E1">
        <w:rPr>
          <w:rFonts w:ascii="Calibri" w:hAnsi="Calibri" w:cs="Calibri"/>
          <w:sz w:val="24"/>
          <w:szCs w:val="24"/>
        </w:rPr>
        <w:t>usually use</w:t>
      </w:r>
      <w:r>
        <w:rPr>
          <w:rFonts w:ascii="Calibri" w:hAnsi="Calibri" w:cs="Calibri"/>
          <w:sz w:val="24"/>
          <w:szCs w:val="24"/>
        </w:rPr>
        <w:t>s</w:t>
      </w:r>
      <w:r w:rsidR="0062734A" w:rsidRPr="009946E1">
        <w:rPr>
          <w:rFonts w:ascii="Calibri" w:hAnsi="Calibri" w:cs="Calibri"/>
          <w:sz w:val="24"/>
          <w:szCs w:val="24"/>
        </w:rPr>
        <w:t xml:space="preserve"> the same standard technique with dedicated radial devices, such as a slender vascular introducer sheath (typically 4-Fr) and a single-catheter technique with no need for catheter exchange. It is obvious that TRA procedure failure was </w:t>
      </w:r>
      <w:r>
        <w:rPr>
          <w:rFonts w:ascii="Calibri" w:hAnsi="Calibri" w:cs="Calibri"/>
          <w:sz w:val="24"/>
          <w:szCs w:val="24"/>
        </w:rPr>
        <w:t xml:space="preserve">associated with an </w:t>
      </w:r>
      <w:r w:rsidR="0062734A" w:rsidRPr="009946E1">
        <w:rPr>
          <w:rFonts w:ascii="Calibri" w:hAnsi="Calibri" w:cs="Calibri"/>
          <w:sz w:val="24"/>
          <w:szCs w:val="24"/>
          <w:u w:color="FA5050"/>
        </w:rPr>
        <w:t>increased</w:t>
      </w:r>
      <w:r w:rsidR="0062734A" w:rsidRPr="009946E1">
        <w:rPr>
          <w:rFonts w:ascii="Calibri" w:hAnsi="Calibri" w:cs="Calibri"/>
          <w:sz w:val="24"/>
          <w:szCs w:val="24"/>
        </w:rPr>
        <w:t xml:space="preserve"> number of catheter utility (</w:t>
      </w:r>
      <w:r w:rsidR="0062734A" w:rsidRPr="00E02655">
        <w:rPr>
          <w:rFonts w:ascii="Calibri" w:hAnsi="Calibri" w:cs="Calibri"/>
          <w:sz w:val="24"/>
          <w:szCs w:val="24"/>
        </w:rPr>
        <w:t>P</w:t>
      </w:r>
      <w:r w:rsidR="0062734A" w:rsidRPr="009946E1">
        <w:rPr>
          <w:rFonts w:ascii="Calibri" w:hAnsi="Calibri" w:cs="Calibri"/>
          <w:sz w:val="24"/>
          <w:szCs w:val="24"/>
        </w:rPr>
        <w:t xml:space="preserve"> &lt; 0.001). The rate of single catheter </w:t>
      </w:r>
      <w:r>
        <w:rPr>
          <w:rFonts w:ascii="Calibri" w:hAnsi="Calibri" w:cs="Calibri"/>
          <w:sz w:val="24"/>
          <w:szCs w:val="24"/>
          <w:u w:color="FA5050"/>
        </w:rPr>
        <w:t>use</w:t>
      </w:r>
      <w:r w:rsidRPr="009946E1">
        <w:rPr>
          <w:rFonts w:ascii="Calibri" w:hAnsi="Calibri" w:cs="Calibri"/>
          <w:sz w:val="24"/>
          <w:szCs w:val="24"/>
        </w:rPr>
        <w:t xml:space="preserve"> </w:t>
      </w:r>
      <w:r w:rsidR="0062734A" w:rsidRPr="009946E1">
        <w:rPr>
          <w:rFonts w:ascii="Calibri" w:hAnsi="Calibri" w:cs="Calibri"/>
          <w:sz w:val="24"/>
          <w:szCs w:val="24"/>
        </w:rPr>
        <w:t xml:space="preserve">in all cases </w:t>
      </w:r>
      <w:r>
        <w:rPr>
          <w:rFonts w:ascii="Calibri" w:hAnsi="Calibri" w:cs="Calibri"/>
          <w:sz w:val="24"/>
          <w:szCs w:val="24"/>
          <w:u w:color="FA5050"/>
        </w:rPr>
        <w:t>is</w:t>
      </w:r>
      <w:r w:rsidR="0062734A" w:rsidRPr="009946E1">
        <w:rPr>
          <w:rFonts w:ascii="Calibri" w:hAnsi="Calibri" w:cs="Calibri"/>
          <w:sz w:val="24"/>
          <w:szCs w:val="24"/>
        </w:rPr>
        <w:t xml:space="preserve"> 85.6% and would further increase by the accumulated experience of the IRs and decreased rate of technical failure, which may </w:t>
      </w:r>
      <w:r>
        <w:rPr>
          <w:rFonts w:ascii="Calibri" w:hAnsi="Calibri" w:cs="Calibri"/>
          <w:sz w:val="24"/>
          <w:szCs w:val="24"/>
        </w:rPr>
        <w:t xml:space="preserve">somewhat </w:t>
      </w:r>
      <w:r w:rsidR="0062734A" w:rsidRPr="009946E1">
        <w:rPr>
          <w:rFonts w:ascii="Calibri" w:hAnsi="Calibri" w:cs="Calibri"/>
          <w:sz w:val="24"/>
          <w:szCs w:val="24"/>
        </w:rPr>
        <w:t>decrease the cost during hospitalization. Due to the rarity of RAO, no significant correlation was found between the increased rate of RAO and a number of TRA procedures. A previous study demonstrated that the diameter of the RA decreased following TRA procedures</w:t>
      </w:r>
      <w:r w:rsidR="00173780" w:rsidRPr="009946E1">
        <w:rPr>
          <w:rFonts w:ascii="Calibri" w:hAnsi="Calibri" w:cs="Calibri"/>
          <w:sz w:val="24"/>
          <w:szCs w:val="24"/>
          <w:vertAlign w:val="superscript"/>
        </w:rPr>
        <w:t>20</w:t>
      </w:r>
      <w:r w:rsidR="0062734A" w:rsidRPr="009946E1">
        <w:rPr>
          <w:rFonts w:ascii="Calibri" w:hAnsi="Calibri" w:cs="Calibri"/>
          <w:sz w:val="24"/>
          <w:szCs w:val="24"/>
        </w:rPr>
        <w:t xml:space="preserve"> because it is an important parameter to consider, </w:t>
      </w:r>
      <w:r w:rsidR="0062734A" w:rsidRPr="00A32BCB">
        <w:rPr>
          <w:rFonts w:ascii="Calibri" w:hAnsi="Calibri" w:cs="Calibri"/>
          <w:sz w:val="24"/>
          <w:szCs w:val="24"/>
        </w:rPr>
        <w:t>which may preclude its future</w:t>
      </w:r>
      <w:r w:rsidR="0062734A" w:rsidRPr="009946E1">
        <w:rPr>
          <w:rFonts w:ascii="Calibri" w:hAnsi="Calibri" w:cs="Calibri"/>
          <w:sz w:val="24"/>
          <w:szCs w:val="24"/>
        </w:rPr>
        <w:t xml:space="preserve"> use as a conduit or develop to RAO. Even 8.0% of patients in this study received more than 3</w:t>
      </w:r>
      <w:r w:rsidRPr="00A32BCB">
        <w:rPr>
          <w:rFonts w:ascii="Calibri" w:hAnsi="Calibri" w:cs="Calibri"/>
          <w:sz w:val="24"/>
          <w:szCs w:val="24"/>
        </w:rPr>
        <w:t>x</w:t>
      </w:r>
      <w:r w:rsidRPr="009946E1">
        <w:rPr>
          <w:rFonts w:ascii="Calibri" w:hAnsi="Calibri" w:cs="Calibri"/>
          <w:sz w:val="24"/>
          <w:szCs w:val="24"/>
        </w:rPr>
        <w:t xml:space="preserve"> </w:t>
      </w:r>
      <w:r w:rsidR="0062734A" w:rsidRPr="009946E1">
        <w:rPr>
          <w:rFonts w:ascii="Calibri" w:hAnsi="Calibri" w:cs="Calibri"/>
          <w:sz w:val="24"/>
          <w:szCs w:val="24"/>
        </w:rPr>
        <w:t xml:space="preserve">TACE procedures via RA access without the occurrence of </w:t>
      </w:r>
      <w:r w:rsidR="0062734A" w:rsidRPr="009946E1">
        <w:rPr>
          <w:rFonts w:ascii="Calibri" w:hAnsi="Calibri" w:cs="Calibri"/>
          <w:sz w:val="24"/>
          <w:szCs w:val="24"/>
          <w:u w:color="FA5050"/>
        </w:rPr>
        <w:t>RAO</w:t>
      </w:r>
      <w:r>
        <w:rPr>
          <w:rFonts w:ascii="Calibri" w:hAnsi="Calibri" w:cs="Calibri"/>
          <w:sz w:val="24"/>
          <w:szCs w:val="24"/>
          <w:u w:color="FA5050"/>
        </w:rPr>
        <w:t>;</w:t>
      </w:r>
      <w:r w:rsidR="0062734A" w:rsidRPr="009946E1">
        <w:rPr>
          <w:rFonts w:ascii="Calibri" w:hAnsi="Calibri" w:cs="Calibri"/>
          <w:sz w:val="24"/>
          <w:szCs w:val="24"/>
          <w:u w:color="FA5050"/>
        </w:rPr>
        <w:t xml:space="preserve"> the</w:t>
      </w:r>
      <w:r w:rsidR="0062734A" w:rsidRPr="009946E1">
        <w:rPr>
          <w:rFonts w:ascii="Calibri" w:hAnsi="Calibri" w:cs="Calibri"/>
          <w:sz w:val="24"/>
          <w:szCs w:val="24"/>
        </w:rPr>
        <w:t xml:space="preserve"> total rate of RAO was only 2.7%. It is</w:t>
      </w:r>
      <w:r w:rsidR="006E1462">
        <w:rPr>
          <w:rFonts w:ascii="Calibri" w:hAnsi="Calibri" w:cs="Calibri"/>
          <w:sz w:val="24"/>
          <w:szCs w:val="24"/>
        </w:rPr>
        <w:t xml:space="preserve"> apparent</w:t>
      </w:r>
      <w:r w:rsidR="006E1462" w:rsidRPr="009946E1" w:rsidDel="006E1462">
        <w:rPr>
          <w:rFonts w:ascii="Calibri" w:hAnsi="Calibri" w:cs="Calibri"/>
          <w:sz w:val="24"/>
          <w:szCs w:val="24"/>
        </w:rPr>
        <w:t xml:space="preserve"> </w:t>
      </w:r>
      <w:r w:rsidR="006E1462">
        <w:rPr>
          <w:rFonts w:ascii="Calibri" w:hAnsi="Calibri" w:cs="Calibri"/>
          <w:sz w:val="24"/>
          <w:szCs w:val="24"/>
        </w:rPr>
        <w:t>that</w:t>
      </w:r>
      <w:r w:rsidR="0062734A" w:rsidRPr="009946E1">
        <w:rPr>
          <w:rFonts w:ascii="Calibri" w:hAnsi="Calibri" w:cs="Calibri"/>
          <w:sz w:val="24"/>
          <w:szCs w:val="24"/>
        </w:rPr>
        <w:t xml:space="preserve">, with a low rate of RAO, repeated TRA for hepatic </w:t>
      </w:r>
      <w:r w:rsidR="0062734A" w:rsidRPr="009946E1">
        <w:rPr>
          <w:rFonts w:ascii="Calibri" w:hAnsi="Calibri" w:cs="Calibri"/>
          <w:sz w:val="24"/>
          <w:szCs w:val="24"/>
          <w:u w:color="FA5050"/>
        </w:rPr>
        <w:t>embolization</w:t>
      </w:r>
      <w:r w:rsidR="0062734A" w:rsidRPr="009946E1">
        <w:rPr>
          <w:rFonts w:ascii="Calibri" w:hAnsi="Calibri" w:cs="Calibri"/>
          <w:sz w:val="24"/>
          <w:szCs w:val="24"/>
        </w:rPr>
        <w:t xml:space="preserve"> is clinically feasible.</w:t>
      </w:r>
    </w:p>
    <w:p w14:paraId="71A8CC19" w14:textId="77777777" w:rsidR="005D6A5B" w:rsidRPr="009946E1" w:rsidRDefault="005D6A5B" w:rsidP="00A81FE6">
      <w:pPr>
        <w:contextualSpacing/>
        <w:rPr>
          <w:rFonts w:ascii="Calibri" w:hAnsi="Calibri" w:cs="Calibri"/>
          <w:sz w:val="24"/>
          <w:szCs w:val="24"/>
        </w:rPr>
      </w:pPr>
    </w:p>
    <w:p w14:paraId="15F65C1F" w14:textId="0DE38A5E" w:rsidR="0062734A" w:rsidRPr="009946E1" w:rsidRDefault="0062734A" w:rsidP="00A81FE6">
      <w:pPr>
        <w:contextualSpacing/>
        <w:rPr>
          <w:rFonts w:ascii="Calibri" w:hAnsi="Calibri" w:cs="Calibri"/>
          <w:sz w:val="24"/>
          <w:szCs w:val="24"/>
        </w:rPr>
      </w:pPr>
      <w:r w:rsidRPr="009946E1">
        <w:rPr>
          <w:rFonts w:ascii="Calibri" w:hAnsi="Calibri" w:cs="Calibri"/>
          <w:sz w:val="24"/>
          <w:szCs w:val="24"/>
        </w:rPr>
        <w:t>TRA</w:t>
      </w:r>
      <w:r w:rsidR="006E1462" w:rsidRPr="006E1462">
        <w:rPr>
          <w:rFonts w:ascii="Calibri" w:hAnsi="Calibri" w:cs="Calibri"/>
          <w:sz w:val="24"/>
          <w:szCs w:val="24"/>
        </w:rPr>
        <w:t xml:space="preserve"> </w:t>
      </w:r>
      <w:r w:rsidR="006E1462">
        <w:rPr>
          <w:rFonts w:ascii="Calibri" w:hAnsi="Calibri" w:cs="Calibri"/>
          <w:sz w:val="24"/>
          <w:szCs w:val="24"/>
        </w:rPr>
        <w:t>has</w:t>
      </w:r>
      <w:r w:rsidR="006E1462" w:rsidRPr="009946E1">
        <w:rPr>
          <w:rFonts w:ascii="Calibri" w:hAnsi="Calibri" w:cs="Calibri"/>
          <w:sz w:val="24"/>
          <w:szCs w:val="24"/>
        </w:rPr>
        <w:t xml:space="preserve"> several obvious advantages </w:t>
      </w:r>
      <w:r w:rsidR="006E1462">
        <w:rPr>
          <w:rFonts w:ascii="Calibri" w:hAnsi="Calibri" w:cs="Calibri"/>
          <w:sz w:val="24"/>
          <w:szCs w:val="24"/>
        </w:rPr>
        <w:t>when</w:t>
      </w:r>
      <w:r w:rsidR="006E1462" w:rsidRPr="006E1462">
        <w:rPr>
          <w:rFonts w:ascii="Calibri" w:hAnsi="Calibri" w:cs="Calibri"/>
          <w:sz w:val="24"/>
          <w:szCs w:val="24"/>
        </w:rPr>
        <w:t xml:space="preserve"> </w:t>
      </w:r>
      <w:r w:rsidR="006E1462" w:rsidRPr="009946E1">
        <w:rPr>
          <w:rFonts w:ascii="Calibri" w:hAnsi="Calibri" w:cs="Calibri"/>
          <w:sz w:val="24"/>
          <w:szCs w:val="24"/>
        </w:rPr>
        <w:t>compared with TFA</w:t>
      </w:r>
      <w:r w:rsidRPr="009946E1">
        <w:rPr>
          <w:rFonts w:ascii="Calibri" w:hAnsi="Calibri" w:cs="Calibri"/>
          <w:sz w:val="24"/>
          <w:szCs w:val="24"/>
        </w:rPr>
        <w:t xml:space="preserve">. First, RA is more superficial </w:t>
      </w:r>
      <w:r w:rsidRPr="009946E1">
        <w:rPr>
          <w:rFonts w:ascii="Calibri" w:hAnsi="Calibri" w:cs="Calibri"/>
          <w:sz w:val="24"/>
          <w:szCs w:val="24"/>
        </w:rPr>
        <w:lastRenderedPageBreak/>
        <w:t xml:space="preserve">than FA, and there </w:t>
      </w:r>
      <w:r w:rsidRPr="009946E1">
        <w:rPr>
          <w:rFonts w:ascii="Calibri" w:hAnsi="Calibri" w:cs="Calibri"/>
          <w:sz w:val="24"/>
          <w:szCs w:val="24"/>
          <w:u w:color="FA5050"/>
        </w:rPr>
        <w:t>are</w:t>
      </w:r>
      <w:r w:rsidRPr="009946E1">
        <w:rPr>
          <w:rFonts w:ascii="Calibri" w:hAnsi="Calibri" w:cs="Calibri"/>
          <w:sz w:val="24"/>
          <w:szCs w:val="24"/>
        </w:rPr>
        <w:t xml:space="preserve"> no surrounding critical structures that </w:t>
      </w:r>
      <w:r w:rsidR="00A81FE6" w:rsidRPr="009946E1">
        <w:rPr>
          <w:rFonts w:ascii="Calibri" w:hAnsi="Calibri" w:cs="Calibri"/>
          <w:sz w:val="24"/>
          <w:szCs w:val="24"/>
        </w:rPr>
        <w:t xml:space="preserve">are </w:t>
      </w:r>
      <w:r w:rsidRPr="009946E1">
        <w:rPr>
          <w:rFonts w:ascii="Calibri" w:hAnsi="Calibri" w:cs="Calibri"/>
          <w:sz w:val="24"/>
          <w:szCs w:val="24"/>
        </w:rPr>
        <w:t>susceptible to injury during artery access. Hence, it is easy to compress and</w:t>
      </w:r>
      <w:r w:rsidR="00971798" w:rsidRPr="009946E1">
        <w:rPr>
          <w:rFonts w:ascii="Calibri" w:hAnsi="Calibri" w:cs="Calibri"/>
          <w:sz w:val="24"/>
          <w:szCs w:val="24"/>
        </w:rPr>
        <w:t xml:space="preserve"> achieve</w:t>
      </w:r>
      <w:r w:rsidRPr="009946E1">
        <w:rPr>
          <w:rFonts w:ascii="Calibri" w:hAnsi="Calibri" w:cs="Calibri"/>
          <w:sz w:val="24"/>
          <w:szCs w:val="24"/>
        </w:rPr>
        <w:t xml:space="preserve"> hemostasis after intervention, which significantly decreases the incidence of postprocedural bleeding complications compared with TFA</w:t>
      </w:r>
      <w:r w:rsidRPr="009946E1">
        <w:rPr>
          <w:rFonts w:ascii="Calibri" w:hAnsi="Calibri" w:cs="Calibri"/>
          <w:sz w:val="24"/>
          <w:szCs w:val="24"/>
          <w:vertAlign w:val="superscript"/>
        </w:rPr>
        <w:t>9</w:t>
      </w:r>
      <w:r w:rsidRPr="009946E1">
        <w:rPr>
          <w:rFonts w:ascii="Calibri" w:hAnsi="Calibri" w:cs="Calibri"/>
          <w:sz w:val="24"/>
          <w:szCs w:val="24"/>
        </w:rPr>
        <w:t>. Furthermore, the potential difficulty in locating the common femoral artery and the difficulty in detecting and controlling postprocedural hemorrhage in obese patients ma</w:t>
      </w:r>
      <w:r w:rsidR="006E1462">
        <w:rPr>
          <w:rFonts w:ascii="Calibri" w:hAnsi="Calibri" w:cs="Calibri"/>
          <w:sz w:val="24"/>
          <w:szCs w:val="24"/>
        </w:rPr>
        <w:t>k</w:t>
      </w:r>
      <w:r w:rsidRPr="009946E1">
        <w:rPr>
          <w:rFonts w:ascii="Calibri" w:hAnsi="Calibri" w:cs="Calibri"/>
          <w:sz w:val="24"/>
          <w:szCs w:val="24"/>
        </w:rPr>
        <w:t>e</w:t>
      </w:r>
      <w:r w:rsidR="006E1462">
        <w:rPr>
          <w:rFonts w:ascii="Calibri" w:hAnsi="Calibri" w:cs="Calibri"/>
          <w:sz w:val="24"/>
          <w:szCs w:val="24"/>
        </w:rPr>
        <w:t>s</w:t>
      </w:r>
      <w:r w:rsidRPr="009946E1">
        <w:rPr>
          <w:rFonts w:ascii="Calibri" w:hAnsi="Calibri" w:cs="Calibri"/>
          <w:sz w:val="24"/>
          <w:szCs w:val="24"/>
        </w:rPr>
        <w:t xml:space="preserve"> TRA an idea</w:t>
      </w:r>
      <w:r w:rsidR="006E1462">
        <w:rPr>
          <w:rFonts w:ascii="Calibri" w:hAnsi="Calibri" w:cs="Calibri"/>
          <w:sz w:val="24"/>
          <w:szCs w:val="24"/>
        </w:rPr>
        <w:t>l</w:t>
      </w:r>
      <w:r w:rsidRPr="009946E1">
        <w:rPr>
          <w:rFonts w:ascii="Calibri" w:hAnsi="Calibri" w:cs="Calibri"/>
          <w:sz w:val="24"/>
          <w:szCs w:val="24"/>
        </w:rPr>
        <w:t xml:space="preserve"> </w:t>
      </w:r>
      <w:r w:rsidR="006E1462">
        <w:rPr>
          <w:rFonts w:ascii="Calibri" w:hAnsi="Calibri" w:cs="Calibri"/>
          <w:sz w:val="24"/>
          <w:szCs w:val="24"/>
        </w:rPr>
        <w:t>treatment option</w:t>
      </w:r>
      <w:r w:rsidRPr="009946E1">
        <w:rPr>
          <w:rFonts w:ascii="Calibri" w:hAnsi="Calibri" w:cs="Calibri"/>
          <w:sz w:val="24"/>
          <w:szCs w:val="24"/>
          <w:vertAlign w:val="superscript"/>
        </w:rPr>
        <w:t>2</w:t>
      </w:r>
      <w:r w:rsidR="00CB6D24" w:rsidRPr="009946E1">
        <w:rPr>
          <w:rFonts w:ascii="Calibri" w:hAnsi="Calibri" w:cs="Calibri"/>
          <w:sz w:val="24"/>
          <w:szCs w:val="24"/>
          <w:vertAlign w:val="superscript"/>
        </w:rPr>
        <w:t>1</w:t>
      </w:r>
      <w:r w:rsidRPr="009946E1">
        <w:rPr>
          <w:rFonts w:ascii="Calibri" w:hAnsi="Calibri" w:cs="Calibri"/>
          <w:sz w:val="24"/>
          <w:szCs w:val="24"/>
        </w:rPr>
        <w:t>. Due to the superficial location and easy hemostasis of RA, TRA may be advantageous for patients who are deemed high risk for bleeding complications, such as those with thrombocytopenia, coagulation disorders, or liver dysfunction, those receiving anticoagulation, and elder</w:t>
      </w:r>
      <w:r w:rsidR="006E1462">
        <w:rPr>
          <w:rFonts w:ascii="Calibri" w:hAnsi="Calibri" w:cs="Calibri"/>
          <w:sz w:val="24"/>
          <w:szCs w:val="24"/>
        </w:rPr>
        <w:t>ly</w:t>
      </w:r>
      <w:r w:rsidRPr="009946E1">
        <w:rPr>
          <w:rFonts w:ascii="Calibri" w:hAnsi="Calibri" w:cs="Calibri"/>
          <w:sz w:val="24"/>
          <w:szCs w:val="24"/>
        </w:rPr>
        <w:t xml:space="preserve"> patients</w:t>
      </w:r>
      <w:r w:rsidRPr="009946E1">
        <w:rPr>
          <w:rFonts w:ascii="Calibri" w:hAnsi="Calibri" w:cs="Calibri"/>
          <w:sz w:val="24"/>
          <w:szCs w:val="24"/>
          <w:vertAlign w:val="superscript"/>
        </w:rPr>
        <w:t>2</w:t>
      </w:r>
      <w:r w:rsidR="0066047B" w:rsidRPr="009946E1">
        <w:rPr>
          <w:rFonts w:ascii="Calibri" w:hAnsi="Calibri" w:cs="Calibri"/>
          <w:sz w:val="24"/>
          <w:szCs w:val="24"/>
          <w:vertAlign w:val="superscript"/>
        </w:rPr>
        <w:t>2</w:t>
      </w:r>
      <w:r w:rsidRPr="009946E1">
        <w:rPr>
          <w:rFonts w:ascii="Calibri" w:hAnsi="Calibri" w:cs="Calibri"/>
          <w:sz w:val="24"/>
          <w:szCs w:val="24"/>
          <w:vertAlign w:val="superscript"/>
        </w:rPr>
        <w:t>,2</w:t>
      </w:r>
      <w:r w:rsidR="0066047B" w:rsidRPr="009946E1">
        <w:rPr>
          <w:rFonts w:ascii="Calibri" w:hAnsi="Calibri" w:cs="Calibri"/>
          <w:sz w:val="24"/>
          <w:szCs w:val="24"/>
          <w:vertAlign w:val="superscript"/>
        </w:rPr>
        <w:t>3</w:t>
      </w:r>
      <w:r w:rsidRPr="009946E1">
        <w:rPr>
          <w:rFonts w:ascii="Calibri" w:hAnsi="Calibri" w:cs="Calibri"/>
          <w:sz w:val="24"/>
          <w:szCs w:val="24"/>
        </w:rPr>
        <w:t xml:space="preserve">. Second, TRA can enable patients </w:t>
      </w:r>
      <w:r w:rsidR="005D6A5B" w:rsidRPr="009946E1">
        <w:rPr>
          <w:rFonts w:ascii="Calibri" w:hAnsi="Calibri" w:cs="Calibri"/>
          <w:sz w:val="24"/>
          <w:szCs w:val="24"/>
        </w:rPr>
        <w:t xml:space="preserve">to </w:t>
      </w:r>
      <w:r w:rsidRPr="009946E1">
        <w:rPr>
          <w:rFonts w:ascii="Calibri" w:hAnsi="Calibri" w:cs="Calibri"/>
          <w:sz w:val="24"/>
          <w:szCs w:val="24"/>
        </w:rPr>
        <w:t xml:space="preserve">ambulate immediately after intervention, which is of paramount </w:t>
      </w:r>
      <w:r w:rsidRPr="009946E1">
        <w:rPr>
          <w:rFonts w:ascii="Calibri" w:hAnsi="Calibri" w:cs="Calibri"/>
          <w:sz w:val="24"/>
          <w:szCs w:val="24"/>
          <w:u w:color="FA5050"/>
        </w:rPr>
        <w:t>important</w:t>
      </w:r>
      <w:r w:rsidRPr="009946E1">
        <w:rPr>
          <w:rFonts w:ascii="Calibri" w:hAnsi="Calibri" w:cs="Calibri"/>
          <w:sz w:val="24"/>
          <w:szCs w:val="24"/>
        </w:rPr>
        <w:t xml:space="preserve"> to improve patient satisfaction. Previous studies demonstrated a strong patient preference and procedure satisfaction for TRA over TFA during hepatic embolization</w:t>
      </w:r>
      <w:r w:rsidRPr="009946E1">
        <w:rPr>
          <w:rFonts w:ascii="Calibri" w:hAnsi="Calibri" w:cs="Calibri"/>
          <w:sz w:val="24"/>
          <w:szCs w:val="24"/>
          <w:vertAlign w:val="superscript"/>
        </w:rPr>
        <w:t>3,2</w:t>
      </w:r>
      <w:r w:rsidR="0066047B" w:rsidRPr="009946E1">
        <w:rPr>
          <w:rFonts w:ascii="Calibri" w:hAnsi="Calibri" w:cs="Calibri"/>
          <w:sz w:val="24"/>
          <w:szCs w:val="24"/>
          <w:vertAlign w:val="superscript"/>
        </w:rPr>
        <w:t>4</w:t>
      </w:r>
      <w:r w:rsidRPr="009946E1">
        <w:rPr>
          <w:rFonts w:ascii="Calibri" w:hAnsi="Calibri" w:cs="Calibri"/>
          <w:sz w:val="24"/>
          <w:szCs w:val="24"/>
        </w:rPr>
        <w:t xml:space="preserve">. </w:t>
      </w:r>
      <w:r w:rsidR="006E1462" w:rsidRPr="00A32BCB">
        <w:rPr>
          <w:rFonts w:ascii="Calibri" w:hAnsi="Calibri" w:cs="Calibri"/>
          <w:sz w:val="24"/>
          <w:szCs w:val="24"/>
        </w:rPr>
        <w:t>Because</w:t>
      </w:r>
      <w:r w:rsidR="006E1462" w:rsidRPr="009946E1">
        <w:rPr>
          <w:rFonts w:ascii="Calibri" w:hAnsi="Calibri" w:cs="Calibri"/>
          <w:sz w:val="24"/>
          <w:szCs w:val="24"/>
        </w:rPr>
        <w:t xml:space="preserve"> </w:t>
      </w:r>
      <w:r w:rsidRPr="009946E1">
        <w:rPr>
          <w:rFonts w:ascii="Calibri" w:hAnsi="Calibri" w:cs="Calibri"/>
          <w:sz w:val="24"/>
          <w:szCs w:val="24"/>
        </w:rPr>
        <w:t xml:space="preserve">patients are susceptible to </w:t>
      </w:r>
      <w:r w:rsidRPr="009946E1">
        <w:rPr>
          <w:rFonts w:ascii="Calibri" w:hAnsi="Calibri" w:cs="Calibri"/>
          <w:sz w:val="24"/>
          <w:szCs w:val="24"/>
          <w:u w:color="FA5050"/>
        </w:rPr>
        <w:t>postprocedural</w:t>
      </w:r>
      <w:r w:rsidRPr="009946E1">
        <w:rPr>
          <w:rFonts w:ascii="Calibri" w:hAnsi="Calibri" w:cs="Calibri"/>
          <w:sz w:val="24"/>
          <w:szCs w:val="24"/>
        </w:rPr>
        <w:t xml:space="preserve"> nausea, vomiting, or </w:t>
      </w:r>
      <w:r w:rsidRPr="009946E1">
        <w:rPr>
          <w:rFonts w:ascii="Calibri" w:hAnsi="Calibri" w:cs="Calibri"/>
          <w:sz w:val="24"/>
          <w:szCs w:val="24"/>
          <w:u w:color="FA5050"/>
        </w:rPr>
        <w:t>potential</w:t>
      </w:r>
      <w:r w:rsidRPr="009946E1">
        <w:rPr>
          <w:rFonts w:ascii="Calibri" w:hAnsi="Calibri" w:cs="Calibri"/>
          <w:sz w:val="24"/>
          <w:szCs w:val="24"/>
        </w:rPr>
        <w:t xml:space="preserve"> dysuria, immediate ambulation is important for them to keep a comfortable position and relieve the adverse reaction. TRA is </w:t>
      </w:r>
      <w:r w:rsidR="006E1462">
        <w:rPr>
          <w:rFonts w:ascii="Calibri" w:hAnsi="Calibri" w:cs="Calibri"/>
          <w:sz w:val="24"/>
          <w:szCs w:val="24"/>
        </w:rPr>
        <w:t>especially</w:t>
      </w:r>
      <w:r w:rsidR="006E1462" w:rsidRPr="009946E1">
        <w:rPr>
          <w:rFonts w:ascii="Calibri" w:hAnsi="Calibri" w:cs="Calibri"/>
          <w:sz w:val="24"/>
          <w:szCs w:val="24"/>
        </w:rPr>
        <w:t xml:space="preserve"> </w:t>
      </w:r>
      <w:r w:rsidRPr="009946E1">
        <w:rPr>
          <w:rFonts w:ascii="Calibri" w:hAnsi="Calibri" w:cs="Calibri"/>
          <w:sz w:val="24"/>
          <w:szCs w:val="24"/>
        </w:rPr>
        <w:t xml:space="preserve">significant for elderly patients and those with back pain. Third, compared with TFA, it is possible for TRA to decrease the cost of hospitalization and to </w:t>
      </w:r>
      <w:r w:rsidR="006E1462">
        <w:rPr>
          <w:rFonts w:ascii="Calibri" w:hAnsi="Calibri" w:cs="Calibri"/>
          <w:sz w:val="24"/>
          <w:szCs w:val="24"/>
        </w:rPr>
        <w:t>decrease</w:t>
      </w:r>
      <w:r w:rsidR="006E1462" w:rsidRPr="009946E1">
        <w:rPr>
          <w:rFonts w:ascii="Calibri" w:hAnsi="Calibri" w:cs="Calibri"/>
          <w:sz w:val="24"/>
          <w:szCs w:val="24"/>
        </w:rPr>
        <w:t xml:space="preserve"> </w:t>
      </w:r>
      <w:r w:rsidRPr="009946E1">
        <w:rPr>
          <w:rFonts w:ascii="Calibri" w:hAnsi="Calibri" w:cs="Calibri"/>
          <w:sz w:val="24"/>
          <w:szCs w:val="24"/>
        </w:rPr>
        <w:t xml:space="preserve">the </w:t>
      </w:r>
      <w:r w:rsidR="006E1462">
        <w:rPr>
          <w:rFonts w:ascii="Calibri" w:hAnsi="Calibri" w:cs="Calibri"/>
          <w:sz w:val="24"/>
          <w:szCs w:val="24"/>
        </w:rPr>
        <w:t>time</w:t>
      </w:r>
      <w:r w:rsidR="006E1462" w:rsidRPr="009946E1">
        <w:rPr>
          <w:rFonts w:ascii="Calibri" w:hAnsi="Calibri" w:cs="Calibri"/>
          <w:sz w:val="24"/>
          <w:szCs w:val="24"/>
        </w:rPr>
        <w:t xml:space="preserve"> </w:t>
      </w:r>
      <w:r w:rsidRPr="009946E1">
        <w:rPr>
          <w:rFonts w:ascii="Calibri" w:hAnsi="Calibri" w:cs="Calibri"/>
          <w:sz w:val="24"/>
          <w:szCs w:val="24"/>
        </w:rPr>
        <w:t>of hospitalization</w:t>
      </w:r>
      <w:r w:rsidRPr="009946E1">
        <w:rPr>
          <w:rFonts w:ascii="Calibri" w:hAnsi="Calibri" w:cs="Calibri"/>
          <w:sz w:val="24"/>
          <w:szCs w:val="24"/>
          <w:vertAlign w:val="superscript"/>
        </w:rPr>
        <w:t>1</w:t>
      </w:r>
      <w:r w:rsidR="0066047B" w:rsidRPr="009946E1">
        <w:rPr>
          <w:rFonts w:ascii="Calibri" w:hAnsi="Calibri" w:cs="Calibri"/>
          <w:sz w:val="24"/>
          <w:szCs w:val="24"/>
          <w:vertAlign w:val="superscript"/>
        </w:rPr>
        <w:t>7</w:t>
      </w:r>
      <w:r w:rsidRPr="009946E1">
        <w:rPr>
          <w:rFonts w:ascii="Calibri" w:hAnsi="Calibri" w:cs="Calibri"/>
          <w:sz w:val="24"/>
          <w:szCs w:val="24"/>
          <w:vertAlign w:val="superscript"/>
        </w:rPr>
        <w:t>,2</w:t>
      </w:r>
      <w:r w:rsidR="0066047B" w:rsidRPr="009946E1">
        <w:rPr>
          <w:rFonts w:ascii="Calibri" w:hAnsi="Calibri" w:cs="Calibri"/>
          <w:sz w:val="24"/>
          <w:szCs w:val="24"/>
          <w:vertAlign w:val="superscript"/>
        </w:rPr>
        <w:t>5</w:t>
      </w:r>
      <w:r w:rsidRPr="009946E1">
        <w:rPr>
          <w:rFonts w:ascii="Calibri" w:hAnsi="Calibri" w:cs="Calibri"/>
          <w:sz w:val="24"/>
          <w:szCs w:val="24"/>
        </w:rPr>
        <w:t>.</w:t>
      </w:r>
    </w:p>
    <w:p w14:paraId="12FA29EB" w14:textId="77777777" w:rsidR="005D6A5B" w:rsidRPr="009946E1" w:rsidRDefault="005D6A5B" w:rsidP="00A81FE6">
      <w:pPr>
        <w:contextualSpacing/>
        <w:rPr>
          <w:rFonts w:ascii="Calibri" w:hAnsi="Calibri" w:cs="Calibri"/>
          <w:sz w:val="24"/>
          <w:szCs w:val="24"/>
        </w:rPr>
      </w:pPr>
    </w:p>
    <w:p w14:paraId="2738E076" w14:textId="31A5BA5A" w:rsidR="0062734A" w:rsidRPr="009946E1" w:rsidRDefault="0062734A" w:rsidP="00A81FE6">
      <w:pPr>
        <w:contextualSpacing/>
        <w:rPr>
          <w:rFonts w:ascii="Calibri" w:hAnsi="Calibri" w:cs="Calibri"/>
          <w:sz w:val="24"/>
          <w:szCs w:val="24"/>
        </w:rPr>
      </w:pPr>
      <w:r w:rsidRPr="009946E1">
        <w:rPr>
          <w:rFonts w:ascii="Calibri" w:hAnsi="Calibri" w:cs="Calibri"/>
          <w:sz w:val="24"/>
          <w:szCs w:val="24"/>
        </w:rPr>
        <w:t xml:space="preserve">Of course, complications </w:t>
      </w:r>
      <w:r w:rsidR="006E1462">
        <w:rPr>
          <w:rFonts w:ascii="Calibri" w:hAnsi="Calibri" w:cs="Calibri"/>
          <w:sz w:val="24"/>
          <w:szCs w:val="24"/>
        </w:rPr>
        <w:t>for</w:t>
      </w:r>
      <w:r w:rsidR="006E1462" w:rsidRPr="009946E1">
        <w:rPr>
          <w:rFonts w:ascii="Calibri" w:hAnsi="Calibri" w:cs="Calibri"/>
          <w:sz w:val="24"/>
          <w:szCs w:val="24"/>
        </w:rPr>
        <w:t xml:space="preserve"> </w:t>
      </w:r>
      <w:r w:rsidRPr="009946E1">
        <w:rPr>
          <w:rFonts w:ascii="Calibri" w:hAnsi="Calibri" w:cs="Calibri"/>
          <w:sz w:val="24"/>
          <w:szCs w:val="24"/>
        </w:rPr>
        <w:t>TRA also exist. Periprocedural stroke is a rare but serious complication associated with high mortality and impaired quality of life</w:t>
      </w:r>
      <w:r w:rsidRPr="009946E1">
        <w:rPr>
          <w:rFonts w:ascii="Calibri" w:hAnsi="Calibri" w:cs="Calibri"/>
          <w:sz w:val="24"/>
          <w:szCs w:val="24"/>
          <w:vertAlign w:val="superscript"/>
        </w:rPr>
        <w:t>2</w:t>
      </w:r>
      <w:r w:rsidR="0066047B" w:rsidRPr="009946E1">
        <w:rPr>
          <w:rFonts w:ascii="Calibri" w:hAnsi="Calibri" w:cs="Calibri"/>
          <w:sz w:val="24"/>
          <w:szCs w:val="24"/>
          <w:vertAlign w:val="superscript"/>
        </w:rPr>
        <w:t>6</w:t>
      </w:r>
      <w:r w:rsidRPr="009946E1">
        <w:rPr>
          <w:rFonts w:ascii="Calibri" w:hAnsi="Calibri" w:cs="Calibri"/>
          <w:sz w:val="24"/>
          <w:szCs w:val="24"/>
        </w:rPr>
        <w:t xml:space="preserve">. The potential reason </w:t>
      </w:r>
      <w:r w:rsidR="006E1462">
        <w:rPr>
          <w:rFonts w:ascii="Calibri" w:hAnsi="Calibri" w:cs="Calibri"/>
          <w:sz w:val="24"/>
          <w:szCs w:val="24"/>
        </w:rPr>
        <w:t>for</w:t>
      </w:r>
      <w:r w:rsidR="006E1462" w:rsidRPr="009946E1">
        <w:rPr>
          <w:rFonts w:ascii="Calibri" w:hAnsi="Calibri" w:cs="Calibri"/>
          <w:sz w:val="24"/>
          <w:szCs w:val="24"/>
        </w:rPr>
        <w:t xml:space="preserve"> </w:t>
      </w:r>
      <w:r w:rsidRPr="009946E1">
        <w:rPr>
          <w:rFonts w:ascii="Calibri" w:hAnsi="Calibri" w:cs="Calibri"/>
          <w:sz w:val="24"/>
          <w:szCs w:val="24"/>
        </w:rPr>
        <w:t>TRA</w:t>
      </w:r>
      <w:r w:rsidR="006E1462">
        <w:rPr>
          <w:rFonts w:ascii="Calibri" w:hAnsi="Calibri" w:cs="Calibri"/>
          <w:sz w:val="24"/>
          <w:szCs w:val="24"/>
        </w:rPr>
        <w:t>'s</w:t>
      </w:r>
      <w:r w:rsidRPr="009946E1">
        <w:rPr>
          <w:rFonts w:ascii="Calibri" w:hAnsi="Calibri" w:cs="Calibri"/>
          <w:sz w:val="24"/>
          <w:szCs w:val="24"/>
        </w:rPr>
        <w:t xml:space="preserve"> associat</w:t>
      </w:r>
      <w:r w:rsidR="006E1462">
        <w:rPr>
          <w:rFonts w:ascii="Calibri" w:hAnsi="Calibri" w:cs="Calibri"/>
          <w:sz w:val="24"/>
          <w:szCs w:val="24"/>
        </w:rPr>
        <w:t>ion</w:t>
      </w:r>
      <w:r w:rsidRPr="009946E1">
        <w:rPr>
          <w:rFonts w:ascii="Calibri" w:hAnsi="Calibri" w:cs="Calibri"/>
          <w:sz w:val="24"/>
          <w:szCs w:val="24"/>
        </w:rPr>
        <w:t xml:space="preserve"> with </w:t>
      </w:r>
      <w:r w:rsidR="006E1462">
        <w:rPr>
          <w:rFonts w:ascii="Calibri" w:hAnsi="Calibri" w:cs="Calibri"/>
          <w:sz w:val="24"/>
          <w:szCs w:val="24"/>
        </w:rPr>
        <w:t xml:space="preserve">the </w:t>
      </w:r>
      <w:r w:rsidRPr="009946E1">
        <w:rPr>
          <w:rFonts w:ascii="Calibri" w:hAnsi="Calibri" w:cs="Calibri"/>
          <w:sz w:val="24"/>
          <w:szCs w:val="24"/>
        </w:rPr>
        <w:t>risk of periprocedural stroke is that the guiding catheter is introduced through the subclavian artery, which is adjacent to the common carotid artery and vertebral artery, both of which directly supply the brain</w:t>
      </w:r>
      <w:r w:rsidRPr="009946E1">
        <w:rPr>
          <w:rFonts w:ascii="Calibri" w:hAnsi="Calibri" w:cs="Calibri"/>
          <w:sz w:val="24"/>
          <w:szCs w:val="24"/>
          <w:vertAlign w:val="superscript"/>
        </w:rPr>
        <w:t>2</w:t>
      </w:r>
      <w:r w:rsidR="0066047B" w:rsidRPr="009946E1">
        <w:rPr>
          <w:rFonts w:ascii="Calibri" w:hAnsi="Calibri" w:cs="Calibri"/>
          <w:sz w:val="24"/>
          <w:szCs w:val="24"/>
          <w:vertAlign w:val="superscript"/>
        </w:rPr>
        <w:t>7</w:t>
      </w:r>
      <w:r w:rsidRPr="009946E1">
        <w:rPr>
          <w:rFonts w:ascii="Calibri" w:hAnsi="Calibri" w:cs="Calibri"/>
          <w:sz w:val="24"/>
          <w:szCs w:val="24"/>
        </w:rPr>
        <w:t>. To date, no TRA</w:t>
      </w:r>
      <w:r w:rsidR="006E1462">
        <w:rPr>
          <w:rFonts w:ascii="Calibri" w:hAnsi="Calibri" w:cs="Calibri"/>
          <w:sz w:val="24"/>
          <w:szCs w:val="24"/>
        </w:rPr>
        <w:t>-</w:t>
      </w:r>
      <w:r w:rsidRPr="009946E1">
        <w:rPr>
          <w:rFonts w:ascii="Calibri" w:hAnsi="Calibri" w:cs="Calibri"/>
          <w:sz w:val="24"/>
          <w:szCs w:val="24"/>
        </w:rPr>
        <w:t>related stroke was reported</w:t>
      </w:r>
      <w:r w:rsidR="006E1462">
        <w:rPr>
          <w:rFonts w:ascii="Calibri" w:hAnsi="Calibri" w:cs="Calibri"/>
          <w:sz w:val="24"/>
          <w:szCs w:val="24"/>
        </w:rPr>
        <w:t>,</w:t>
      </w:r>
      <w:r w:rsidRPr="009946E1">
        <w:rPr>
          <w:rFonts w:ascii="Calibri" w:hAnsi="Calibri" w:cs="Calibri"/>
          <w:sz w:val="24"/>
          <w:szCs w:val="24"/>
        </w:rPr>
        <w:t xml:space="preserve"> except a case of seizure recorded in a case series report</w:t>
      </w:r>
      <w:r w:rsidRPr="009946E1">
        <w:rPr>
          <w:rFonts w:ascii="Calibri" w:hAnsi="Calibri" w:cs="Calibri"/>
          <w:sz w:val="24"/>
          <w:szCs w:val="24"/>
          <w:vertAlign w:val="superscript"/>
        </w:rPr>
        <w:t>2</w:t>
      </w:r>
      <w:r w:rsidR="0066047B" w:rsidRPr="009946E1">
        <w:rPr>
          <w:rFonts w:ascii="Calibri" w:hAnsi="Calibri" w:cs="Calibri"/>
          <w:sz w:val="24"/>
          <w:szCs w:val="24"/>
          <w:vertAlign w:val="superscript"/>
        </w:rPr>
        <w:t>8</w:t>
      </w:r>
      <w:r w:rsidRPr="009946E1">
        <w:rPr>
          <w:rFonts w:ascii="Calibri" w:hAnsi="Calibri" w:cs="Calibri"/>
          <w:sz w:val="24"/>
          <w:szCs w:val="24"/>
        </w:rPr>
        <w:t>, wh</w:t>
      </w:r>
      <w:r w:rsidRPr="009946E1">
        <w:rPr>
          <w:rFonts w:ascii="Calibri" w:hAnsi="Calibri" w:cs="Calibri"/>
          <w:sz w:val="24"/>
          <w:szCs w:val="24"/>
          <w:u w:color="FA5050"/>
        </w:rPr>
        <w:t>ich was hypot</w:t>
      </w:r>
      <w:r w:rsidRPr="009946E1">
        <w:rPr>
          <w:rFonts w:ascii="Calibri" w:hAnsi="Calibri" w:cs="Calibri"/>
          <w:sz w:val="24"/>
          <w:szCs w:val="24"/>
        </w:rPr>
        <w:t xml:space="preserve">hetically contributed to the intraarterial administration of verapamil. RAO is a common complication for </w:t>
      </w:r>
      <w:r w:rsidRPr="009946E1">
        <w:rPr>
          <w:rFonts w:ascii="Calibri" w:hAnsi="Calibri" w:cs="Calibri"/>
          <w:sz w:val="24"/>
          <w:szCs w:val="24"/>
          <w:u w:color="FA5050"/>
        </w:rPr>
        <w:t>repeated</w:t>
      </w:r>
      <w:r w:rsidRPr="009946E1">
        <w:rPr>
          <w:rFonts w:ascii="Calibri" w:hAnsi="Calibri" w:cs="Calibri"/>
          <w:sz w:val="24"/>
          <w:szCs w:val="24"/>
        </w:rPr>
        <w:t xml:space="preserve"> TRA intervention, which is often asymptomatic. </w:t>
      </w:r>
      <w:r w:rsidR="008E01BF" w:rsidRPr="009946E1">
        <w:rPr>
          <w:rFonts w:ascii="Calibri" w:hAnsi="Calibri" w:cs="Calibri"/>
          <w:sz w:val="24"/>
          <w:szCs w:val="24"/>
        </w:rPr>
        <w:t>Few patients</w:t>
      </w:r>
      <w:r w:rsidR="008E01BF" w:rsidRPr="009946E1" w:rsidDel="00971798">
        <w:rPr>
          <w:rFonts w:ascii="Calibri" w:hAnsi="Calibri" w:cs="Calibri"/>
          <w:sz w:val="24"/>
          <w:szCs w:val="24"/>
        </w:rPr>
        <w:t xml:space="preserve"> </w:t>
      </w:r>
      <w:r w:rsidR="00884ADF" w:rsidRPr="009946E1">
        <w:rPr>
          <w:rFonts w:ascii="Calibri" w:hAnsi="Calibri" w:cs="Calibri"/>
          <w:sz w:val="24"/>
          <w:szCs w:val="24"/>
        </w:rPr>
        <w:t xml:space="preserve">have </w:t>
      </w:r>
      <w:r w:rsidR="008E01BF" w:rsidRPr="009946E1">
        <w:rPr>
          <w:rFonts w:ascii="Calibri" w:hAnsi="Calibri" w:cs="Calibri"/>
          <w:sz w:val="24"/>
          <w:szCs w:val="24"/>
        </w:rPr>
        <w:t xml:space="preserve">experienced </w:t>
      </w:r>
      <w:r w:rsidRPr="009946E1">
        <w:rPr>
          <w:rFonts w:ascii="Calibri" w:hAnsi="Calibri" w:cs="Calibri"/>
          <w:sz w:val="24"/>
          <w:szCs w:val="24"/>
        </w:rPr>
        <w:t>symptomatic complication of RAO, such as pain, numb</w:t>
      </w:r>
      <w:r w:rsidR="006E1462">
        <w:rPr>
          <w:rFonts w:ascii="Calibri" w:hAnsi="Calibri" w:cs="Calibri"/>
          <w:sz w:val="24"/>
          <w:szCs w:val="24"/>
        </w:rPr>
        <w:t>ness</w:t>
      </w:r>
      <w:r w:rsidRPr="009946E1">
        <w:rPr>
          <w:rFonts w:ascii="Calibri" w:hAnsi="Calibri" w:cs="Calibri"/>
          <w:sz w:val="24"/>
          <w:szCs w:val="24"/>
        </w:rPr>
        <w:t xml:space="preserve">, or discoloration of </w:t>
      </w:r>
      <w:r w:rsidR="006E1462">
        <w:rPr>
          <w:rFonts w:ascii="Calibri" w:hAnsi="Calibri" w:cs="Calibri"/>
          <w:sz w:val="24"/>
          <w:szCs w:val="24"/>
        </w:rPr>
        <w:t xml:space="preserve">the </w:t>
      </w:r>
      <w:r w:rsidRPr="009946E1">
        <w:rPr>
          <w:rFonts w:ascii="Calibri" w:hAnsi="Calibri" w:cs="Calibri"/>
          <w:sz w:val="24"/>
          <w:szCs w:val="24"/>
        </w:rPr>
        <w:t>arm</w:t>
      </w:r>
      <w:r w:rsidRPr="009946E1">
        <w:rPr>
          <w:rFonts w:ascii="Calibri" w:hAnsi="Calibri" w:cs="Calibri"/>
          <w:sz w:val="24"/>
          <w:szCs w:val="24"/>
          <w:vertAlign w:val="superscript"/>
        </w:rPr>
        <w:t>6</w:t>
      </w:r>
      <w:r w:rsidR="008E01BF" w:rsidRPr="009946E1">
        <w:rPr>
          <w:rFonts w:ascii="Calibri" w:hAnsi="Calibri" w:cs="Calibri"/>
          <w:sz w:val="24"/>
          <w:szCs w:val="24"/>
        </w:rPr>
        <w:t>, ma</w:t>
      </w:r>
      <w:r w:rsidR="00884ADF" w:rsidRPr="009946E1">
        <w:rPr>
          <w:rFonts w:ascii="Calibri" w:hAnsi="Calibri" w:cs="Calibri"/>
          <w:sz w:val="24"/>
          <w:szCs w:val="24"/>
        </w:rPr>
        <w:t>king</w:t>
      </w:r>
      <w:r w:rsidR="008E01BF" w:rsidRPr="009946E1">
        <w:rPr>
          <w:rFonts w:ascii="Calibri" w:hAnsi="Calibri" w:cs="Calibri"/>
          <w:sz w:val="24"/>
          <w:szCs w:val="24"/>
        </w:rPr>
        <w:t xml:space="preserve"> TRA an idea</w:t>
      </w:r>
      <w:r w:rsidR="006E1462">
        <w:rPr>
          <w:rFonts w:ascii="Calibri" w:hAnsi="Calibri" w:cs="Calibri"/>
          <w:sz w:val="24"/>
          <w:szCs w:val="24"/>
        </w:rPr>
        <w:t>l</w:t>
      </w:r>
      <w:r w:rsidR="008E01BF" w:rsidRPr="009946E1">
        <w:rPr>
          <w:rFonts w:ascii="Calibri" w:hAnsi="Calibri" w:cs="Calibri"/>
          <w:sz w:val="24"/>
          <w:szCs w:val="24"/>
        </w:rPr>
        <w:t xml:space="preserve"> </w:t>
      </w:r>
      <w:r w:rsidR="006E1462">
        <w:rPr>
          <w:rFonts w:ascii="Calibri" w:hAnsi="Calibri" w:cs="Calibri"/>
          <w:sz w:val="24"/>
          <w:szCs w:val="24"/>
        </w:rPr>
        <w:t>alternative</w:t>
      </w:r>
      <w:r w:rsidR="006E1462" w:rsidRPr="009946E1" w:rsidDel="006E1462">
        <w:rPr>
          <w:rFonts w:ascii="Calibri" w:hAnsi="Calibri" w:cs="Calibri"/>
          <w:sz w:val="24"/>
          <w:szCs w:val="24"/>
        </w:rPr>
        <w:t xml:space="preserve"> </w:t>
      </w:r>
      <w:r w:rsidR="006E1462">
        <w:rPr>
          <w:rFonts w:ascii="Calibri" w:hAnsi="Calibri" w:cs="Calibri"/>
          <w:sz w:val="24"/>
          <w:szCs w:val="24"/>
        </w:rPr>
        <w:t>to</w:t>
      </w:r>
      <w:r w:rsidR="008E01BF" w:rsidRPr="009946E1">
        <w:rPr>
          <w:rFonts w:ascii="Calibri" w:hAnsi="Calibri" w:cs="Calibri"/>
          <w:sz w:val="24"/>
          <w:szCs w:val="24"/>
        </w:rPr>
        <w:t xml:space="preserve"> TFA intervention</w:t>
      </w:r>
      <w:r w:rsidRPr="009946E1">
        <w:rPr>
          <w:rFonts w:ascii="Calibri" w:hAnsi="Calibri" w:cs="Calibri"/>
          <w:sz w:val="24"/>
          <w:szCs w:val="24"/>
        </w:rPr>
        <w:t xml:space="preserve">. Typically, </w:t>
      </w:r>
      <w:r w:rsidRPr="009946E1">
        <w:rPr>
          <w:rFonts w:ascii="Calibri" w:hAnsi="Calibri" w:cs="Calibri"/>
          <w:sz w:val="24"/>
          <w:szCs w:val="24"/>
          <w:u w:color="FA5050"/>
        </w:rPr>
        <w:t>postprocedural</w:t>
      </w:r>
      <w:r w:rsidRPr="009946E1">
        <w:rPr>
          <w:rFonts w:ascii="Calibri" w:hAnsi="Calibri" w:cs="Calibri"/>
          <w:sz w:val="24"/>
          <w:szCs w:val="24"/>
        </w:rPr>
        <w:t xml:space="preserve"> mild pain at the access site is a common complication in </w:t>
      </w:r>
      <w:r w:rsidR="00A32BCB">
        <w:rPr>
          <w:rFonts w:ascii="Calibri" w:hAnsi="Calibri" w:cs="Calibri"/>
          <w:sz w:val="24"/>
          <w:szCs w:val="24"/>
        </w:rPr>
        <w:t>the tested center's</w:t>
      </w:r>
      <w:r w:rsidR="00A32BCB" w:rsidRPr="009946E1">
        <w:rPr>
          <w:rFonts w:ascii="Calibri" w:hAnsi="Calibri" w:cs="Calibri"/>
          <w:sz w:val="24"/>
          <w:szCs w:val="24"/>
        </w:rPr>
        <w:t xml:space="preserve"> </w:t>
      </w:r>
      <w:r w:rsidRPr="009946E1">
        <w:rPr>
          <w:rFonts w:ascii="Calibri" w:hAnsi="Calibri" w:cs="Calibri"/>
          <w:sz w:val="24"/>
          <w:szCs w:val="24"/>
        </w:rPr>
        <w:t>practice, which is often self-limited or treated with nonsteroidal anti-inflammatory drugs if necessary. Also, failure of TRA</w:t>
      </w:r>
      <w:r w:rsidR="006E1462">
        <w:rPr>
          <w:rFonts w:ascii="Calibri" w:hAnsi="Calibri" w:cs="Calibri"/>
          <w:sz w:val="24"/>
          <w:szCs w:val="24"/>
        </w:rPr>
        <w:t>-</w:t>
      </w:r>
      <w:r w:rsidRPr="009946E1">
        <w:rPr>
          <w:rFonts w:ascii="Calibri" w:hAnsi="Calibri" w:cs="Calibri"/>
          <w:sz w:val="24"/>
          <w:szCs w:val="24"/>
        </w:rPr>
        <w:t>related crossover to FA access, an unsatisfactory result for both patients and IRs, potential increase</w:t>
      </w:r>
      <w:r w:rsidR="006E1462">
        <w:rPr>
          <w:rFonts w:ascii="Calibri" w:hAnsi="Calibri" w:cs="Calibri"/>
          <w:sz w:val="24"/>
          <w:szCs w:val="24"/>
        </w:rPr>
        <w:t>s</w:t>
      </w:r>
      <w:r w:rsidRPr="009946E1">
        <w:rPr>
          <w:rFonts w:ascii="Calibri" w:hAnsi="Calibri" w:cs="Calibri"/>
          <w:sz w:val="24"/>
          <w:szCs w:val="24"/>
        </w:rPr>
        <w:t xml:space="preserve"> operation time, radiation exposure, or </w:t>
      </w:r>
      <w:r w:rsidR="006E1462">
        <w:rPr>
          <w:rFonts w:ascii="Calibri" w:hAnsi="Calibri" w:cs="Calibri"/>
          <w:sz w:val="24"/>
          <w:szCs w:val="24"/>
        </w:rPr>
        <w:t xml:space="preserve">the time of </w:t>
      </w:r>
      <w:r w:rsidRPr="009946E1">
        <w:rPr>
          <w:rFonts w:ascii="Calibri" w:hAnsi="Calibri" w:cs="Calibri"/>
          <w:sz w:val="24"/>
          <w:szCs w:val="24"/>
        </w:rPr>
        <w:t>hospitalization</w:t>
      </w:r>
      <w:r w:rsidRPr="009946E1">
        <w:rPr>
          <w:rFonts w:ascii="Calibri" w:hAnsi="Calibri" w:cs="Calibri"/>
          <w:sz w:val="24"/>
          <w:szCs w:val="24"/>
          <w:vertAlign w:val="superscript"/>
        </w:rPr>
        <w:t>2</w:t>
      </w:r>
      <w:r w:rsidR="0066047B" w:rsidRPr="009946E1">
        <w:rPr>
          <w:rFonts w:ascii="Calibri" w:hAnsi="Calibri" w:cs="Calibri"/>
          <w:sz w:val="24"/>
          <w:szCs w:val="24"/>
          <w:vertAlign w:val="superscript"/>
        </w:rPr>
        <w:t>9</w:t>
      </w:r>
      <w:r w:rsidRPr="009946E1">
        <w:rPr>
          <w:rFonts w:ascii="Calibri" w:hAnsi="Calibri" w:cs="Calibri"/>
          <w:sz w:val="24"/>
          <w:szCs w:val="24"/>
        </w:rPr>
        <w:t xml:space="preserve">. Furthermore, elderly patients are technically more challenging </w:t>
      </w:r>
      <w:r w:rsidR="006E1462">
        <w:rPr>
          <w:rFonts w:ascii="Calibri" w:hAnsi="Calibri" w:cs="Calibri"/>
          <w:sz w:val="24"/>
          <w:szCs w:val="24"/>
        </w:rPr>
        <w:t>due to</w:t>
      </w:r>
      <w:r w:rsidR="006E1462" w:rsidRPr="009946E1">
        <w:rPr>
          <w:rFonts w:ascii="Calibri" w:hAnsi="Calibri" w:cs="Calibri"/>
          <w:sz w:val="24"/>
          <w:szCs w:val="24"/>
        </w:rPr>
        <w:t xml:space="preserve"> </w:t>
      </w:r>
      <w:r w:rsidRPr="009946E1">
        <w:rPr>
          <w:rFonts w:ascii="Calibri" w:hAnsi="Calibri" w:cs="Calibri"/>
          <w:sz w:val="24"/>
          <w:szCs w:val="24"/>
        </w:rPr>
        <w:t xml:space="preserve">anatomical issues such as vascular tortuosity and atherosclerosis. </w:t>
      </w:r>
      <w:r w:rsidR="00971798" w:rsidRPr="009946E1">
        <w:rPr>
          <w:rFonts w:ascii="Calibri" w:hAnsi="Calibri" w:cs="Calibri"/>
          <w:sz w:val="24"/>
          <w:szCs w:val="24"/>
        </w:rPr>
        <w:t>All in all</w:t>
      </w:r>
      <w:r w:rsidRPr="009946E1">
        <w:rPr>
          <w:rFonts w:ascii="Calibri" w:hAnsi="Calibri" w:cs="Calibri"/>
          <w:sz w:val="24"/>
          <w:szCs w:val="24"/>
        </w:rPr>
        <w:t xml:space="preserve">, </w:t>
      </w:r>
      <w:r w:rsidR="00601505">
        <w:rPr>
          <w:rFonts w:ascii="Calibri" w:hAnsi="Calibri" w:cs="Calibri"/>
          <w:sz w:val="24"/>
          <w:szCs w:val="24"/>
        </w:rPr>
        <w:t xml:space="preserve">the </w:t>
      </w:r>
      <w:r w:rsidRPr="009946E1">
        <w:rPr>
          <w:rFonts w:ascii="Calibri" w:hAnsi="Calibri" w:cs="Calibri"/>
          <w:sz w:val="24"/>
          <w:szCs w:val="24"/>
        </w:rPr>
        <w:t xml:space="preserve">advantages </w:t>
      </w:r>
      <w:r w:rsidR="00601505">
        <w:rPr>
          <w:rFonts w:ascii="Calibri" w:hAnsi="Calibri" w:cs="Calibri"/>
          <w:sz w:val="24"/>
          <w:szCs w:val="24"/>
        </w:rPr>
        <w:t xml:space="preserve">of TRA </w:t>
      </w:r>
      <w:r w:rsidRPr="009946E1">
        <w:rPr>
          <w:rFonts w:ascii="Calibri" w:hAnsi="Calibri" w:cs="Calibri"/>
          <w:sz w:val="24"/>
          <w:szCs w:val="24"/>
        </w:rPr>
        <w:t xml:space="preserve">must be balanced against these </w:t>
      </w:r>
      <w:r w:rsidR="00601505">
        <w:rPr>
          <w:rFonts w:ascii="Calibri" w:hAnsi="Calibri" w:cs="Calibri"/>
          <w:sz w:val="24"/>
          <w:szCs w:val="24"/>
        </w:rPr>
        <w:t>shortcomings</w:t>
      </w:r>
      <w:r w:rsidRPr="009946E1">
        <w:rPr>
          <w:rFonts w:ascii="Calibri" w:hAnsi="Calibri" w:cs="Calibri"/>
          <w:sz w:val="24"/>
          <w:szCs w:val="24"/>
        </w:rPr>
        <w:t xml:space="preserve">. In general, </w:t>
      </w:r>
      <w:r w:rsidR="00971798" w:rsidRPr="009946E1">
        <w:rPr>
          <w:rFonts w:ascii="Calibri" w:hAnsi="Calibri" w:cs="Calibri"/>
          <w:sz w:val="24"/>
          <w:szCs w:val="24"/>
        </w:rPr>
        <w:t>a successful TRA entails</w:t>
      </w:r>
      <w:r w:rsidRPr="009946E1">
        <w:rPr>
          <w:rFonts w:ascii="Calibri" w:hAnsi="Calibri" w:cs="Calibri"/>
          <w:sz w:val="24"/>
          <w:szCs w:val="24"/>
        </w:rPr>
        <w:t xml:space="preserve"> a comprehensive evaluation </w:t>
      </w:r>
      <w:r w:rsidR="00971798" w:rsidRPr="009946E1">
        <w:rPr>
          <w:rFonts w:ascii="Calibri" w:hAnsi="Calibri" w:cs="Calibri"/>
          <w:sz w:val="24"/>
          <w:szCs w:val="24"/>
        </w:rPr>
        <w:t>of</w:t>
      </w:r>
      <w:r w:rsidRPr="009946E1">
        <w:rPr>
          <w:rFonts w:ascii="Calibri" w:hAnsi="Calibri" w:cs="Calibri"/>
          <w:sz w:val="24"/>
          <w:szCs w:val="24"/>
        </w:rPr>
        <w:t xml:space="preserve"> the access route</w:t>
      </w:r>
      <w:r w:rsidR="005B6983" w:rsidRPr="009946E1">
        <w:rPr>
          <w:rFonts w:ascii="Calibri" w:hAnsi="Calibri" w:cs="Calibri"/>
          <w:sz w:val="24"/>
          <w:szCs w:val="24"/>
        </w:rPr>
        <w:t xml:space="preserve"> for each patient</w:t>
      </w:r>
      <w:r w:rsidRPr="009946E1">
        <w:rPr>
          <w:rFonts w:ascii="Calibri" w:hAnsi="Calibri" w:cs="Calibri"/>
          <w:sz w:val="24"/>
          <w:szCs w:val="24"/>
        </w:rPr>
        <w:t xml:space="preserve"> before each therapy.</w:t>
      </w:r>
    </w:p>
    <w:p w14:paraId="25489E1E" w14:textId="77777777" w:rsidR="005D6A5B" w:rsidRPr="009946E1" w:rsidRDefault="005D6A5B" w:rsidP="00A81FE6">
      <w:pPr>
        <w:contextualSpacing/>
        <w:rPr>
          <w:rFonts w:ascii="Calibri" w:hAnsi="Calibri" w:cs="Calibri"/>
          <w:sz w:val="24"/>
          <w:szCs w:val="24"/>
        </w:rPr>
      </w:pPr>
    </w:p>
    <w:p w14:paraId="4C07E87B" w14:textId="507E305F" w:rsidR="0062734A" w:rsidRPr="009946E1" w:rsidRDefault="005C31BF" w:rsidP="00A81FE6">
      <w:pPr>
        <w:contextualSpacing/>
        <w:rPr>
          <w:rFonts w:ascii="Calibri" w:hAnsi="Calibri" w:cs="Calibri"/>
          <w:sz w:val="24"/>
          <w:szCs w:val="24"/>
        </w:rPr>
      </w:pPr>
      <w:r w:rsidRPr="009946E1">
        <w:rPr>
          <w:rFonts w:ascii="Calibri" w:hAnsi="Calibri" w:cs="Calibri"/>
          <w:sz w:val="24"/>
          <w:szCs w:val="24"/>
        </w:rPr>
        <w:t>Critical steps of the protocol are given here</w:t>
      </w:r>
      <w:r w:rsidR="0062734A" w:rsidRPr="009946E1">
        <w:rPr>
          <w:rFonts w:ascii="Calibri" w:hAnsi="Calibri" w:cs="Calibri"/>
          <w:sz w:val="24"/>
          <w:szCs w:val="24"/>
        </w:rPr>
        <w:t>. First, considering the convenience in operation and risk for cerebrovascular complications</w:t>
      </w:r>
      <w:r w:rsidR="00601505">
        <w:rPr>
          <w:rFonts w:ascii="Calibri" w:hAnsi="Calibri" w:cs="Calibri"/>
          <w:sz w:val="24"/>
          <w:szCs w:val="24"/>
        </w:rPr>
        <w:t>,</w:t>
      </w:r>
      <w:r w:rsidR="00601505" w:rsidRPr="00601505">
        <w:rPr>
          <w:rFonts w:ascii="Calibri" w:hAnsi="Calibri" w:cs="Calibri"/>
          <w:sz w:val="24"/>
          <w:szCs w:val="24"/>
        </w:rPr>
        <w:t xml:space="preserve"> </w:t>
      </w:r>
      <w:r w:rsidR="00601505" w:rsidRPr="009946E1">
        <w:rPr>
          <w:rFonts w:ascii="Calibri" w:hAnsi="Calibri" w:cs="Calibri"/>
          <w:sz w:val="24"/>
          <w:szCs w:val="24"/>
        </w:rPr>
        <w:t xml:space="preserve">the left RA could be </w:t>
      </w:r>
      <w:r w:rsidR="00601505">
        <w:rPr>
          <w:rFonts w:ascii="Calibri" w:hAnsi="Calibri" w:cs="Calibri"/>
          <w:sz w:val="24"/>
          <w:szCs w:val="24"/>
        </w:rPr>
        <w:t xml:space="preserve">the default </w:t>
      </w:r>
      <w:r w:rsidR="00601505" w:rsidRPr="009946E1">
        <w:rPr>
          <w:rFonts w:ascii="Calibri" w:hAnsi="Calibri" w:cs="Calibri"/>
          <w:sz w:val="24"/>
          <w:szCs w:val="24"/>
        </w:rPr>
        <w:t>cho</w:t>
      </w:r>
      <w:r w:rsidR="00601505">
        <w:rPr>
          <w:rFonts w:ascii="Calibri" w:hAnsi="Calibri" w:cs="Calibri"/>
          <w:sz w:val="24"/>
          <w:szCs w:val="24"/>
        </w:rPr>
        <w:t>ice for the procedure</w:t>
      </w:r>
      <w:r w:rsidR="0062734A" w:rsidRPr="009946E1">
        <w:rPr>
          <w:rFonts w:ascii="Calibri" w:hAnsi="Calibri" w:cs="Calibri"/>
          <w:sz w:val="24"/>
          <w:szCs w:val="24"/>
        </w:rPr>
        <w:t xml:space="preserve">. Second, </w:t>
      </w:r>
      <w:r w:rsidR="00601505">
        <w:rPr>
          <w:rFonts w:ascii="Calibri" w:hAnsi="Calibri" w:cs="Calibri"/>
          <w:sz w:val="24"/>
          <w:szCs w:val="24"/>
        </w:rPr>
        <w:t xml:space="preserve">the </w:t>
      </w:r>
      <w:r w:rsidR="0062734A" w:rsidRPr="009946E1">
        <w:rPr>
          <w:rFonts w:ascii="Calibri" w:hAnsi="Calibri" w:cs="Calibri"/>
          <w:sz w:val="24"/>
          <w:szCs w:val="24"/>
        </w:rPr>
        <w:t>Barbeau test must be performed for patients considered for TRA interventions.</w:t>
      </w:r>
      <w:r w:rsidR="00884ADF" w:rsidRPr="009946E1">
        <w:rPr>
          <w:rFonts w:ascii="Calibri" w:hAnsi="Calibri" w:cs="Calibri"/>
          <w:sz w:val="24"/>
          <w:szCs w:val="24"/>
        </w:rPr>
        <w:t xml:space="preserve"> </w:t>
      </w:r>
      <w:r w:rsidR="00C81CB7" w:rsidRPr="009946E1">
        <w:rPr>
          <w:rFonts w:ascii="Calibri" w:hAnsi="Calibri" w:cs="Calibri"/>
          <w:sz w:val="24"/>
          <w:szCs w:val="24"/>
        </w:rPr>
        <w:t>Third</w:t>
      </w:r>
      <w:r w:rsidR="0062734A" w:rsidRPr="009946E1">
        <w:rPr>
          <w:rFonts w:ascii="Calibri" w:hAnsi="Calibri" w:cs="Calibri"/>
          <w:sz w:val="24"/>
          <w:szCs w:val="24"/>
        </w:rPr>
        <w:t xml:space="preserve">, ultrasound guidance is </w:t>
      </w:r>
      <w:r w:rsidR="00C01BD3" w:rsidRPr="009946E1">
        <w:rPr>
          <w:rFonts w:ascii="Calibri" w:hAnsi="Calibri" w:cs="Calibri"/>
          <w:sz w:val="24"/>
          <w:szCs w:val="24"/>
        </w:rPr>
        <w:t>key</w:t>
      </w:r>
      <w:r w:rsidR="0062734A" w:rsidRPr="009946E1">
        <w:rPr>
          <w:rFonts w:ascii="Calibri" w:hAnsi="Calibri" w:cs="Calibri"/>
          <w:sz w:val="24"/>
          <w:szCs w:val="24"/>
        </w:rPr>
        <w:t xml:space="preserve"> to help RA puncture, especially for </w:t>
      </w:r>
      <w:r w:rsidR="00601505">
        <w:rPr>
          <w:rFonts w:ascii="Calibri" w:hAnsi="Calibri" w:cs="Calibri"/>
          <w:sz w:val="24"/>
          <w:szCs w:val="24"/>
        </w:rPr>
        <w:t>a new care provider</w:t>
      </w:r>
      <w:r w:rsidR="0062734A" w:rsidRPr="009946E1">
        <w:rPr>
          <w:rFonts w:ascii="Calibri" w:hAnsi="Calibri" w:cs="Calibri"/>
          <w:sz w:val="24"/>
          <w:szCs w:val="24"/>
        </w:rPr>
        <w:t xml:space="preserve">. </w:t>
      </w:r>
      <w:r w:rsidR="00C81CB7" w:rsidRPr="009946E1">
        <w:rPr>
          <w:rFonts w:ascii="Calibri" w:hAnsi="Calibri" w:cs="Calibri"/>
          <w:sz w:val="24"/>
          <w:szCs w:val="24"/>
        </w:rPr>
        <w:t>At last</w:t>
      </w:r>
      <w:r w:rsidR="0062734A" w:rsidRPr="009946E1">
        <w:rPr>
          <w:rFonts w:ascii="Calibri" w:hAnsi="Calibri" w:cs="Calibri"/>
          <w:sz w:val="24"/>
          <w:szCs w:val="24"/>
        </w:rPr>
        <w:t xml:space="preserve">, </w:t>
      </w:r>
      <w:r w:rsidR="00601505">
        <w:rPr>
          <w:rFonts w:ascii="Calibri" w:hAnsi="Calibri" w:cs="Calibri"/>
          <w:sz w:val="24"/>
          <w:szCs w:val="24"/>
        </w:rPr>
        <w:t xml:space="preserve">use of a </w:t>
      </w:r>
      <w:r w:rsidR="0062734A" w:rsidRPr="009946E1">
        <w:rPr>
          <w:rFonts w:ascii="Calibri" w:hAnsi="Calibri" w:cs="Calibri"/>
          <w:sz w:val="24"/>
          <w:szCs w:val="24"/>
        </w:rPr>
        <w:t xml:space="preserve">hydrophilic sheath, vasodilation cocktail solution, and </w:t>
      </w:r>
      <w:r w:rsidR="008E69AB" w:rsidRPr="009946E1">
        <w:rPr>
          <w:rFonts w:ascii="Calibri" w:hAnsi="Calibri" w:cs="Calibri"/>
          <w:sz w:val="24"/>
          <w:szCs w:val="24"/>
        </w:rPr>
        <w:t>nonocclusive</w:t>
      </w:r>
      <w:r w:rsidR="0062734A" w:rsidRPr="009946E1">
        <w:rPr>
          <w:rFonts w:ascii="Calibri" w:hAnsi="Calibri" w:cs="Calibri"/>
          <w:sz w:val="24"/>
          <w:szCs w:val="24"/>
        </w:rPr>
        <w:t xml:space="preserve"> hemostasis </w:t>
      </w:r>
      <w:r w:rsidR="008E69AB" w:rsidRPr="009946E1">
        <w:rPr>
          <w:rFonts w:ascii="Calibri" w:hAnsi="Calibri" w:cs="Calibri"/>
          <w:sz w:val="24"/>
          <w:szCs w:val="24"/>
        </w:rPr>
        <w:t xml:space="preserve">of </w:t>
      </w:r>
      <w:r w:rsidR="00601505">
        <w:rPr>
          <w:rFonts w:ascii="Calibri" w:hAnsi="Calibri" w:cs="Calibri"/>
          <w:sz w:val="24"/>
          <w:szCs w:val="24"/>
        </w:rPr>
        <w:t xml:space="preserve">the </w:t>
      </w:r>
      <w:r w:rsidR="008E69AB" w:rsidRPr="009946E1">
        <w:rPr>
          <w:rFonts w:ascii="Calibri" w:hAnsi="Calibri" w:cs="Calibri"/>
          <w:sz w:val="24"/>
          <w:szCs w:val="24"/>
        </w:rPr>
        <w:t xml:space="preserve">RA </w:t>
      </w:r>
      <w:r w:rsidR="00601505">
        <w:rPr>
          <w:rFonts w:ascii="Calibri" w:hAnsi="Calibri" w:cs="Calibri"/>
          <w:sz w:val="24"/>
          <w:szCs w:val="24"/>
          <w:u w:color="FA5050"/>
        </w:rPr>
        <w:t>are</w:t>
      </w:r>
      <w:r w:rsidR="00601505" w:rsidRPr="009946E1">
        <w:rPr>
          <w:rFonts w:ascii="Calibri" w:hAnsi="Calibri" w:cs="Calibri"/>
          <w:sz w:val="24"/>
          <w:szCs w:val="24"/>
        </w:rPr>
        <w:t xml:space="preserve"> </w:t>
      </w:r>
      <w:r w:rsidR="0062734A" w:rsidRPr="009946E1">
        <w:rPr>
          <w:rFonts w:ascii="Calibri" w:hAnsi="Calibri" w:cs="Calibri"/>
          <w:sz w:val="24"/>
          <w:szCs w:val="24"/>
        </w:rPr>
        <w:t xml:space="preserve">essential </w:t>
      </w:r>
      <w:r w:rsidR="00601505">
        <w:rPr>
          <w:rFonts w:ascii="Calibri" w:hAnsi="Calibri" w:cs="Calibri"/>
          <w:sz w:val="24"/>
          <w:szCs w:val="24"/>
        </w:rPr>
        <w:t>pre</w:t>
      </w:r>
      <w:r w:rsidR="00C01BD3" w:rsidRPr="009946E1">
        <w:rPr>
          <w:rFonts w:ascii="Calibri" w:hAnsi="Calibri" w:cs="Calibri"/>
          <w:sz w:val="24"/>
          <w:szCs w:val="24"/>
        </w:rPr>
        <w:t>cautions</w:t>
      </w:r>
      <w:r w:rsidR="00957D03" w:rsidRPr="009946E1">
        <w:rPr>
          <w:rFonts w:ascii="Calibri" w:hAnsi="Calibri" w:cs="Calibri"/>
          <w:sz w:val="24"/>
          <w:szCs w:val="24"/>
        </w:rPr>
        <w:t xml:space="preserve"> </w:t>
      </w:r>
      <w:r w:rsidR="0062734A" w:rsidRPr="009946E1">
        <w:rPr>
          <w:rFonts w:ascii="Calibri" w:hAnsi="Calibri" w:cs="Calibri"/>
          <w:sz w:val="24"/>
          <w:szCs w:val="24"/>
        </w:rPr>
        <w:t xml:space="preserve">to reduce the occurrence of RAO. </w:t>
      </w:r>
    </w:p>
    <w:p w14:paraId="584AA23C" w14:textId="77777777" w:rsidR="008001F2" w:rsidRPr="009946E1" w:rsidRDefault="008001F2" w:rsidP="00A81FE6">
      <w:pPr>
        <w:contextualSpacing/>
        <w:rPr>
          <w:rFonts w:ascii="Calibri" w:hAnsi="Calibri" w:cs="Calibri"/>
          <w:sz w:val="24"/>
          <w:szCs w:val="24"/>
        </w:rPr>
      </w:pPr>
    </w:p>
    <w:p w14:paraId="666E99D0" w14:textId="395C133C" w:rsidR="0062734A" w:rsidRPr="009946E1" w:rsidRDefault="0062734A" w:rsidP="00A81FE6">
      <w:pPr>
        <w:contextualSpacing/>
        <w:rPr>
          <w:rFonts w:ascii="Calibri" w:hAnsi="Calibri" w:cs="Calibri"/>
          <w:sz w:val="24"/>
          <w:szCs w:val="24"/>
        </w:rPr>
      </w:pPr>
      <w:r w:rsidRPr="009946E1">
        <w:rPr>
          <w:rFonts w:ascii="Calibri" w:hAnsi="Calibri" w:cs="Calibri"/>
          <w:sz w:val="24"/>
          <w:szCs w:val="24"/>
        </w:rPr>
        <w:lastRenderedPageBreak/>
        <w:t xml:space="preserve">In conclusion, </w:t>
      </w:r>
      <w:r w:rsidR="00601505">
        <w:rPr>
          <w:rFonts w:ascii="Calibri" w:hAnsi="Calibri" w:cs="Calibri"/>
          <w:sz w:val="24"/>
          <w:szCs w:val="24"/>
        </w:rPr>
        <w:t>this</w:t>
      </w:r>
      <w:r w:rsidR="00601505" w:rsidRPr="009946E1">
        <w:rPr>
          <w:rFonts w:ascii="Calibri" w:hAnsi="Calibri" w:cs="Calibri"/>
          <w:sz w:val="24"/>
          <w:szCs w:val="24"/>
        </w:rPr>
        <w:t xml:space="preserve"> </w:t>
      </w:r>
      <w:r w:rsidRPr="009946E1">
        <w:rPr>
          <w:rFonts w:ascii="Calibri" w:hAnsi="Calibri" w:cs="Calibri"/>
          <w:sz w:val="24"/>
          <w:szCs w:val="24"/>
        </w:rPr>
        <w:t>study demonstrate</w:t>
      </w:r>
      <w:r w:rsidR="00601505">
        <w:rPr>
          <w:rFonts w:ascii="Calibri" w:hAnsi="Calibri" w:cs="Calibri"/>
          <w:sz w:val="24"/>
          <w:szCs w:val="24"/>
        </w:rPr>
        <w:t>s</w:t>
      </w:r>
      <w:r w:rsidRPr="009946E1">
        <w:rPr>
          <w:rFonts w:ascii="Calibri" w:hAnsi="Calibri" w:cs="Calibri"/>
          <w:sz w:val="24"/>
          <w:szCs w:val="24"/>
        </w:rPr>
        <w:t xml:space="preserve"> the safety and applicability of TRA hepatic </w:t>
      </w:r>
      <w:r w:rsidRPr="009946E1">
        <w:rPr>
          <w:rFonts w:ascii="Calibri" w:hAnsi="Calibri" w:cs="Calibri"/>
          <w:sz w:val="24"/>
          <w:szCs w:val="24"/>
          <w:u w:color="FA5050"/>
        </w:rPr>
        <w:t>embolization</w:t>
      </w:r>
      <w:r w:rsidRPr="009946E1">
        <w:rPr>
          <w:rFonts w:ascii="Calibri" w:hAnsi="Calibri" w:cs="Calibri"/>
          <w:sz w:val="24"/>
          <w:szCs w:val="24"/>
        </w:rPr>
        <w:t xml:space="preserve">. </w:t>
      </w:r>
      <w:r w:rsidR="00891B6A" w:rsidRPr="009946E1">
        <w:rPr>
          <w:rFonts w:ascii="Calibri" w:hAnsi="Calibri" w:cs="Calibri"/>
          <w:sz w:val="24"/>
          <w:szCs w:val="24"/>
        </w:rPr>
        <w:t>I</w:t>
      </w:r>
      <w:r w:rsidRPr="009946E1">
        <w:rPr>
          <w:rFonts w:ascii="Calibri" w:hAnsi="Calibri" w:cs="Calibri"/>
          <w:sz w:val="24"/>
          <w:szCs w:val="24"/>
        </w:rPr>
        <w:t>mporta</w:t>
      </w:r>
      <w:r w:rsidR="00891B6A" w:rsidRPr="009946E1">
        <w:rPr>
          <w:rFonts w:ascii="Calibri" w:hAnsi="Calibri" w:cs="Calibri"/>
          <w:sz w:val="24"/>
          <w:szCs w:val="24"/>
        </w:rPr>
        <w:t xml:space="preserve">ntly, </w:t>
      </w:r>
      <w:r w:rsidRPr="009946E1">
        <w:rPr>
          <w:rFonts w:ascii="Calibri" w:hAnsi="Calibri" w:cs="Calibri"/>
          <w:sz w:val="24"/>
          <w:szCs w:val="24"/>
          <w:u w:color="FA5050"/>
        </w:rPr>
        <w:t>TRA</w:t>
      </w:r>
      <w:r w:rsidRPr="009946E1">
        <w:rPr>
          <w:rFonts w:ascii="Calibri" w:hAnsi="Calibri" w:cs="Calibri"/>
          <w:sz w:val="24"/>
          <w:szCs w:val="24"/>
        </w:rPr>
        <w:t xml:space="preserve"> can reduce </w:t>
      </w:r>
      <w:r w:rsidRPr="009946E1">
        <w:rPr>
          <w:rFonts w:ascii="Calibri" w:hAnsi="Calibri" w:cs="Calibri"/>
          <w:sz w:val="24"/>
          <w:szCs w:val="24"/>
          <w:u w:color="FA5050"/>
        </w:rPr>
        <w:t>postprocedural</w:t>
      </w:r>
      <w:r w:rsidRPr="009946E1">
        <w:rPr>
          <w:rFonts w:ascii="Calibri" w:hAnsi="Calibri" w:cs="Calibri"/>
          <w:sz w:val="24"/>
          <w:szCs w:val="24"/>
        </w:rPr>
        <w:t xml:space="preserve"> access site</w:t>
      </w:r>
      <w:r w:rsidR="00601505">
        <w:rPr>
          <w:rFonts w:ascii="Calibri" w:hAnsi="Calibri" w:cs="Calibri"/>
          <w:sz w:val="24"/>
          <w:szCs w:val="24"/>
        </w:rPr>
        <w:t>-</w:t>
      </w:r>
      <w:r w:rsidRPr="009946E1">
        <w:rPr>
          <w:rFonts w:ascii="Calibri" w:hAnsi="Calibri" w:cs="Calibri"/>
          <w:sz w:val="24"/>
          <w:szCs w:val="24"/>
        </w:rPr>
        <w:t>related bleeding complications. TRA interventions can provide more convenience and comfort for HCC patients</w:t>
      </w:r>
      <w:r w:rsidR="00891B6A" w:rsidRPr="009946E1">
        <w:rPr>
          <w:rFonts w:ascii="Calibri" w:hAnsi="Calibri" w:cs="Calibri"/>
          <w:sz w:val="24"/>
          <w:szCs w:val="24"/>
        </w:rPr>
        <w:t xml:space="preserve">. TRA interventions can </w:t>
      </w:r>
      <w:r w:rsidRPr="009946E1">
        <w:rPr>
          <w:rFonts w:ascii="Calibri" w:hAnsi="Calibri" w:cs="Calibri"/>
          <w:sz w:val="24"/>
          <w:szCs w:val="24"/>
        </w:rPr>
        <w:t xml:space="preserve">especially benefit patients </w:t>
      </w:r>
      <w:r w:rsidR="00601505">
        <w:rPr>
          <w:rFonts w:ascii="Calibri" w:hAnsi="Calibri" w:cs="Calibri"/>
          <w:sz w:val="24"/>
          <w:szCs w:val="24"/>
        </w:rPr>
        <w:t>with advanced age</w:t>
      </w:r>
      <w:r w:rsidRPr="009946E1">
        <w:rPr>
          <w:rFonts w:ascii="Calibri" w:hAnsi="Calibri" w:cs="Calibri"/>
          <w:sz w:val="24"/>
          <w:szCs w:val="24"/>
        </w:rPr>
        <w:t xml:space="preserve">, </w:t>
      </w:r>
      <w:r w:rsidR="00601505">
        <w:rPr>
          <w:rFonts w:ascii="Calibri" w:hAnsi="Calibri" w:cs="Calibri"/>
          <w:sz w:val="24"/>
          <w:szCs w:val="24"/>
        </w:rPr>
        <w:t>obesity,</w:t>
      </w:r>
      <w:r w:rsidR="00601505" w:rsidRPr="009946E1">
        <w:rPr>
          <w:rFonts w:ascii="Calibri" w:hAnsi="Calibri" w:cs="Calibri"/>
          <w:sz w:val="24"/>
          <w:szCs w:val="24"/>
        </w:rPr>
        <w:t xml:space="preserve"> </w:t>
      </w:r>
      <w:r w:rsidRPr="009946E1">
        <w:rPr>
          <w:rFonts w:ascii="Calibri" w:hAnsi="Calibri" w:cs="Calibri"/>
          <w:sz w:val="24"/>
          <w:szCs w:val="24"/>
        </w:rPr>
        <w:t xml:space="preserve">or high risk for bleeding complications. </w:t>
      </w:r>
    </w:p>
    <w:p w14:paraId="3C0FA651" w14:textId="77777777" w:rsidR="0062734A" w:rsidRPr="009946E1" w:rsidRDefault="0062734A" w:rsidP="00A81FE6">
      <w:pPr>
        <w:contextualSpacing/>
        <w:rPr>
          <w:rFonts w:ascii="Calibri" w:hAnsi="Calibri" w:cs="Calibri"/>
          <w:sz w:val="24"/>
          <w:szCs w:val="24"/>
        </w:rPr>
      </w:pPr>
    </w:p>
    <w:p w14:paraId="3F6C3E87" w14:textId="6A679162" w:rsidR="0062734A" w:rsidRPr="009946E1" w:rsidRDefault="0062734A" w:rsidP="00A81FE6">
      <w:pPr>
        <w:contextualSpacing/>
        <w:rPr>
          <w:rFonts w:ascii="Calibri" w:hAnsi="Calibri" w:cs="Calibri"/>
          <w:b/>
          <w:bCs/>
          <w:sz w:val="24"/>
          <w:szCs w:val="24"/>
        </w:rPr>
      </w:pPr>
      <w:r w:rsidRPr="009946E1">
        <w:rPr>
          <w:rFonts w:ascii="Calibri" w:hAnsi="Calibri" w:cs="Calibri"/>
          <w:b/>
          <w:bCs/>
          <w:sz w:val="24"/>
          <w:szCs w:val="24"/>
        </w:rPr>
        <w:t>ACKNOWLEGEMENT:</w:t>
      </w:r>
      <w:r w:rsidR="00957D03" w:rsidRPr="009946E1">
        <w:rPr>
          <w:rFonts w:ascii="Calibri" w:hAnsi="Calibri" w:cs="Calibri"/>
          <w:b/>
          <w:bCs/>
          <w:sz w:val="24"/>
          <w:szCs w:val="24"/>
        </w:rPr>
        <w:t xml:space="preserve"> </w:t>
      </w:r>
    </w:p>
    <w:p w14:paraId="36A7975C" w14:textId="77777777" w:rsidR="0062734A" w:rsidRPr="009946E1" w:rsidRDefault="0062734A" w:rsidP="00A81FE6">
      <w:pPr>
        <w:contextualSpacing/>
        <w:rPr>
          <w:rFonts w:ascii="Calibri" w:hAnsi="Calibri" w:cs="Calibri"/>
          <w:sz w:val="24"/>
          <w:szCs w:val="24"/>
        </w:rPr>
      </w:pPr>
      <w:r w:rsidRPr="009946E1">
        <w:rPr>
          <w:rFonts w:ascii="Calibri" w:hAnsi="Calibri" w:cs="Calibri"/>
          <w:sz w:val="24"/>
          <w:szCs w:val="24"/>
        </w:rPr>
        <w:t>This work was supported by the clinical research special fund from Zhongshan Hospital, Fudan University (</w:t>
      </w:r>
      <w:r w:rsidRPr="009946E1">
        <w:rPr>
          <w:rFonts w:ascii="Calibri" w:hAnsi="Calibri" w:cs="Calibri"/>
          <w:color w:val="343434"/>
          <w:sz w:val="24"/>
          <w:szCs w:val="24"/>
          <w:shd w:val="clear" w:color="auto" w:fill="FFFFFF"/>
        </w:rPr>
        <w:t>2016ZSLC17</w:t>
      </w:r>
      <w:r w:rsidRPr="009946E1">
        <w:rPr>
          <w:rFonts w:ascii="Calibri" w:hAnsi="Calibri" w:cs="Calibri"/>
          <w:sz w:val="24"/>
          <w:szCs w:val="24"/>
        </w:rPr>
        <w:t>).</w:t>
      </w:r>
      <w:r w:rsidR="000C697C" w:rsidRPr="009946E1">
        <w:rPr>
          <w:rFonts w:ascii="Calibri" w:hAnsi="Calibri" w:cs="Calibri"/>
        </w:rPr>
        <w:t xml:space="preserve"> </w:t>
      </w:r>
      <w:r w:rsidR="000C697C" w:rsidRPr="009946E1">
        <w:rPr>
          <w:rFonts w:ascii="Calibri" w:hAnsi="Calibri" w:cs="Calibri"/>
          <w:sz w:val="24"/>
          <w:szCs w:val="24"/>
        </w:rPr>
        <w:t>The authors are very grateful to Dr. Xianglin Hu in Zhongshan Hospital of Fudan University for his</w:t>
      </w:r>
      <w:r w:rsidR="000C697C" w:rsidRPr="009946E1">
        <w:rPr>
          <w:rFonts w:ascii="Calibri" w:hAnsi="Calibri" w:cs="Calibri"/>
        </w:rPr>
        <w:t xml:space="preserve"> </w:t>
      </w:r>
      <w:r w:rsidR="000C697C" w:rsidRPr="009946E1">
        <w:rPr>
          <w:rFonts w:ascii="Calibri" w:hAnsi="Calibri" w:cs="Calibri"/>
          <w:sz w:val="24"/>
          <w:szCs w:val="24"/>
        </w:rPr>
        <w:t>very professional suggestions to English writing.</w:t>
      </w:r>
    </w:p>
    <w:p w14:paraId="566687DA" w14:textId="77777777" w:rsidR="0062734A" w:rsidRPr="009946E1" w:rsidRDefault="0062734A" w:rsidP="00A81FE6">
      <w:pPr>
        <w:contextualSpacing/>
        <w:rPr>
          <w:rFonts w:ascii="Calibri" w:hAnsi="Calibri" w:cs="Calibri"/>
          <w:sz w:val="24"/>
          <w:szCs w:val="24"/>
        </w:rPr>
      </w:pPr>
    </w:p>
    <w:p w14:paraId="36769175" w14:textId="77777777" w:rsidR="0062734A" w:rsidRPr="009946E1" w:rsidRDefault="0062734A" w:rsidP="00A81FE6">
      <w:pPr>
        <w:contextualSpacing/>
        <w:rPr>
          <w:rFonts w:ascii="Calibri" w:hAnsi="Calibri" w:cs="Calibri"/>
          <w:b/>
          <w:bCs/>
          <w:sz w:val="24"/>
          <w:szCs w:val="24"/>
        </w:rPr>
      </w:pPr>
      <w:r w:rsidRPr="009946E1">
        <w:rPr>
          <w:rFonts w:ascii="Calibri" w:hAnsi="Calibri" w:cs="Calibri"/>
          <w:b/>
          <w:bCs/>
          <w:sz w:val="24"/>
          <w:szCs w:val="24"/>
        </w:rPr>
        <w:t xml:space="preserve">DISCLOUSURES: </w:t>
      </w:r>
    </w:p>
    <w:p w14:paraId="7DB7187B" w14:textId="77777777" w:rsidR="0062734A" w:rsidRPr="009946E1" w:rsidRDefault="0062734A" w:rsidP="00A81FE6">
      <w:pPr>
        <w:contextualSpacing/>
        <w:rPr>
          <w:rFonts w:ascii="Calibri" w:hAnsi="Calibri" w:cs="Calibri"/>
          <w:sz w:val="24"/>
          <w:szCs w:val="24"/>
        </w:rPr>
      </w:pPr>
      <w:r w:rsidRPr="009946E1">
        <w:rPr>
          <w:rFonts w:ascii="Calibri" w:hAnsi="Calibri" w:cs="Calibri"/>
          <w:sz w:val="24"/>
          <w:szCs w:val="24"/>
        </w:rPr>
        <w:t>Study concept and design by WZ and ZPY; acquisition of data by ND, ZHZ and MJY; obtained funding by ZPY. The authors have no relevant financial disclosures.</w:t>
      </w:r>
    </w:p>
    <w:p w14:paraId="743324DC" w14:textId="77777777" w:rsidR="0062734A" w:rsidRPr="009946E1" w:rsidRDefault="0062734A" w:rsidP="00A81FE6">
      <w:pPr>
        <w:contextualSpacing/>
        <w:rPr>
          <w:rFonts w:ascii="Calibri" w:hAnsi="Calibri" w:cs="Calibri"/>
          <w:sz w:val="24"/>
          <w:szCs w:val="24"/>
        </w:rPr>
      </w:pPr>
    </w:p>
    <w:p w14:paraId="691A07A0" w14:textId="77777777" w:rsidR="0062734A" w:rsidRPr="009946E1" w:rsidRDefault="0062734A" w:rsidP="00A81FE6">
      <w:pPr>
        <w:contextualSpacing/>
        <w:rPr>
          <w:rFonts w:ascii="Calibri" w:hAnsi="Calibri" w:cs="Calibri"/>
          <w:b/>
          <w:bCs/>
          <w:sz w:val="24"/>
          <w:szCs w:val="24"/>
        </w:rPr>
      </w:pPr>
      <w:r w:rsidRPr="009946E1">
        <w:rPr>
          <w:rFonts w:ascii="Calibri" w:hAnsi="Calibri" w:cs="Calibri"/>
          <w:b/>
          <w:bCs/>
          <w:sz w:val="24"/>
          <w:szCs w:val="24"/>
        </w:rPr>
        <w:t xml:space="preserve">REFERENCES: </w:t>
      </w:r>
    </w:p>
    <w:p w14:paraId="462F9A9A" w14:textId="5FEBA969"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Yoon, S. M. et al. Efficacy and Safety of Transarterial Chemoembolization Plus External Beam Radiotherapy vs Sorafenib in Hepatocellular Carcinoma </w:t>
      </w:r>
      <w:r w:rsidR="002F4587" w:rsidRPr="00E02655">
        <w:rPr>
          <w:rFonts w:ascii="Calibri" w:eastAsia="DengXian" w:hAnsi="Calibri" w:cs="Calibri"/>
          <w:sz w:val="24"/>
          <w:szCs w:val="24"/>
        </w:rPr>
        <w:t>w</w:t>
      </w:r>
      <w:r w:rsidRPr="00E02655">
        <w:rPr>
          <w:rFonts w:ascii="Calibri" w:eastAsia="DengXian" w:hAnsi="Calibri" w:cs="Calibri"/>
          <w:sz w:val="24"/>
          <w:szCs w:val="24"/>
        </w:rPr>
        <w:t>ith Macroscopic Vascular Invasion A Randomized Clinical Tri</w:t>
      </w:r>
      <w:bookmarkStart w:id="22" w:name="_GoBack"/>
      <w:bookmarkEnd w:id="22"/>
      <w:r w:rsidRPr="00E02655">
        <w:rPr>
          <w:rFonts w:ascii="Calibri" w:eastAsia="DengXian" w:hAnsi="Calibri" w:cs="Calibri"/>
          <w:sz w:val="24"/>
          <w:szCs w:val="24"/>
        </w:rPr>
        <w:t xml:space="preserve">al. </w:t>
      </w:r>
      <w:r w:rsidR="00A81FE6" w:rsidRPr="00E02655">
        <w:rPr>
          <w:rFonts w:ascii="Calibri" w:eastAsia="DengXian" w:hAnsi="Calibri" w:cs="Calibri"/>
          <w:i/>
          <w:iCs/>
          <w:sz w:val="24"/>
          <w:szCs w:val="24"/>
        </w:rPr>
        <w:t xml:space="preserve">JAMA </w:t>
      </w:r>
      <w:r w:rsidRPr="00E02655">
        <w:rPr>
          <w:rFonts w:ascii="Calibri" w:eastAsia="DengXian" w:hAnsi="Calibri" w:cs="Calibri"/>
          <w:i/>
          <w:iCs/>
          <w:sz w:val="24"/>
          <w:szCs w:val="24"/>
        </w:rPr>
        <w:t>Oncology</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4</w:t>
      </w:r>
      <w:r w:rsidRPr="00E02655">
        <w:rPr>
          <w:rFonts w:ascii="Calibri" w:eastAsia="DengXian" w:hAnsi="Calibri" w:cs="Calibri"/>
          <w:sz w:val="24"/>
          <w:szCs w:val="24"/>
        </w:rPr>
        <w:t xml:space="preserve"> (5), 661-669</w:t>
      </w:r>
      <w:r w:rsidR="00A81FE6" w:rsidRPr="00E02655">
        <w:rPr>
          <w:rFonts w:ascii="Calibri" w:eastAsia="DengXian" w:hAnsi="Calibri" w:cs="Calibri"/>
          <w:sz w:val="24"/>
          <w:szCs w:val="24"/>
        </w:rPr>
        <w:t xml:space="preserve"> </w:t>
      </w:r>
      <w:r w:rsidRPr="00E02655">
        <w:rPr>
          <w:rFonts w:ascii="Calibri" w:eastAsia="DengXian" w:hAnsi="Calibri" w:cs="Calibri"/>
          <w:sz w:val="24"/>
          <w:szCs w:val="24"/>
        </w:rPr>
        <w:t>(2018).</w:t>
      </w:r>
    </w:p>
    <w:p w14:paraId="2B4AD85E" w14:textId="19CC55B1"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Global Burden of Disease Cancer, C. et al. The Global Burden of Cancer 2013. </w:t>
      </w:r>
      <w:r w:rsidRPr="00E02655">
        <w:rPr>
          <w:rFonts w:ascii="Calibri" w:eastAsia="DengXian" w:hAnsi="Calibri" w:cs="Calibri"/>
          <w:i/>
          <w:iCs/>
          <w:sz w:val="24"/>
          <w:szCs w:val="24"/>
        </w:rPr>
        <w:t>JAMA</w:t>
      </w:r>
      <w:r w:rsidRPr="00E02655">
        <w:rPr>
          <w:rFonts w:ascii="Calibri" w:eastAsia="DengXian" w:hAnsi="Calibri" w:cs="Calibri"/>
          <w:sz w:val="24"/>
          <w:szCs w:val="24"/>
        </w:rPr>
        <w:t xml:space="preserve"> </w:t>
      </w:r>
      <w:r w:rsidRPr="00E02655">
        <w:rPr>
          <w:rFonts w:ascii="Calibri" w:eastAsia="DengXian" w:hAnsi="Calibri" w:cs="Calibri"/>
          <w:i/>
          <w:iCs/>
          <w:sz w:val="24"/>
          <w:szCs w:val="24"/>
        </w:rPr>
        <w:t>Oncol</w:t>
      </w:r>
      <w:r w:rsidR="00E02655">
        <w:rPr>
          <w:rFonts w:ascii="Calibri" w:eastAsia="DengXian" w:hAnsi="Calibri" w:cs="Calibri"/>
          <w:i/>
          <w:iCs/>
          <w:sz w:val="24"/>
          <w:szCs w:val="24"/>
        </w:rPr>
        <w:t>ogy</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 xml:space="preserve">1 </w:t>
      </w:r>
      <w:r w:rsidRPr="00E02655">
        <w:rPr>
          <w:rFonts w:ascii="Calibri" w:eastAsia="DengXian" w:hAnsi="Calibri" w:cs="Calibri"/>
          <w:sz w:val="24"/>
          <w:szCs w:val="24"/>
        </w:rPr>
        <w:t>(4), 505-527 (2015).</w:t>
      </w:r>
    </w:p>
    <w:p w14:paraId="715B607E" w14:textId="4F0014EE"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Iezzi, R. et al. Transradial versus Transfemoral Access for Hepatic Chemoembolization: Intrapatient Prospective Single-Center Study. </w:t>
      </w:r>
      <w:r w:rsidRPr="00E02655">
        <w:rPr>
          <w:rFonts w:ascii="Calibri" w:eastAsia="DengXian" w:hAnsi="Calibri" w:cs="Calibri"/>
          <w:i/>
          <w:iCs/>
          <w:sz w:val="24"/>
          <w:szCs w:val="24"/>
        </w:rPr>
        <w:t>Journal of Vascular and Interventional Radiology</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28</w:t>
      </w:r>
      <w:r w:rsidRPr="00E02655">
        <w:rPr>
          <w:rFonts w:ascii="Calibri" w:eastAsia="DengXian" w:hAnsi="Calibri" w:cs="Calibri"/>
          <w:sz w:val="24"/>
          <w:szCs w:val="24"/>
        </w:rPr>
        <w:t xml:space="preserve"> (9), 1234-1239</w:t>
      </w:r>
      <w:r w:rsidR="00A81FE6" w:rsidRPr="00E02655">
        <w:rPr>
          <w:rFonts w:ascii="Calibri" w:eastAsia="DengXian" w:hAnsi="Calibri" w:cs="Calibri"/>
          <w:sz w:val="24"/>
          <w:szCs w:val="24"/>
        </w:rPr>
        <w:t xml:space="preserve"> </w:t>
      </w:r>
      <w:r w:rsidRPr="00E02655">
        <w:rPr>
          <w:rFonts w:ascii="Calibri" w:eastAsia="DengXian" w:hAnsi="Calibri" w:cs="Calibri"/>
          <w:sz w:val="24"/>
          <w:szCs w:val="24"/>
        </w:rPr>
        <w:t>(2017).</w:t>
      </w:r>
    </w:p>
    <w:p w14:paraId="5991B383" w14:textId="512FE00D"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Rao, S. V., Cohen, M. G., Kandzari, D. E., Bertrand, O. F.</w:t>
      </w:r>
      <w:r w:rsidR="00A81FE6" w:rsidRPr="00E02655">
        <w:rPr>
          <w:rFonts w:ascii="Calibri" w:eastAsia="DengXian" w:hAnsi="Calibri" w:cs="Calibri"/>
          <w:sz w:val="24"/>
          <w:szCs w:val="24"/>
        </w:rPr>
        <w:t xml:space="preserve">, </w:t>
      </w:r>
      <w:r w:rsidRPr="00E02655">
        <w:rPr>
          <w:rFonts w:ascii="Calibri" w:eastAsia="DengXian" w:hAnsi="Calibri" w:cs="Calibri"/>
          <w:sz w:val="24"/>
          <w:szCs w:val="24"/>
        </w:rPr>
        <w:t xml:space="preserve">Gilchrist, I. C. The transradial approach to percutaneous coronary intervention: historical perspective, current concepts, and future directions. </w:t>
      </w:r>
      <w:r w:rsidRPr="00E02655">
        <w:rPr>
          <w:rFonts w:ascii="Calibri" w:eastAsia="DengXian" w:hAnsi="Calibri" w:cs="Calibri"/>
          <w:i/>
          <w:iCs/>
          <w:sz w:val="24"/>
          <w:szCs w:val="24"/>
        </w:rPr>
        <w:t>Journal of the American College of Cardiology</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55</w:t>
      </w:r>
      <w:r w:rsidRPr="00E02655">
        <w:rPr>
          <w:rFonts w:ascii="Calibri" w:eastAsia="DengXian" w:hAnsi="Calibri" w:cs="Calibri"/>
          <w:sz w:val="24"/>
          <w:szCs w:val="24"/>
        </w:rPr>
        <w:t xml:space="preserve"> (20), 2187-2195</w:t>
      </w:r>
      <w:r w:rsidR="00A81FE6" w:rsidRPr="00E02655">
        <w:rPr>
          <w:rFonts w:ascii="Calibri" w:eastAsia="DengXian" w:hAnsi="Calibri" w:cs="Calibri"/>
          <w:sz w:val="24"/>
          <w:szCs w:val="24"/>
        </w:rPr>
        <w:t xml:space="preserve"> (</w:t>
      </w:r>
      <w:r w:rsidRPr="00E02655">
        <w:rPr>
          <w:rFonts w:ascii="Calibri" w:eastAsia="DengXian" w:hAnsi="Calibri" w:cs="Calibri"/>
          <w:sz w:val="24"/>
          <w:szCs w:val="24"/>
        </w:rPr>
        <w:t>2010).</w:t>
      </w:r>
    </w:p>
    <w:p w14:paraId="45A09E9A" w14:textId="098E9D62"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Hamon, M. et al. Consensus document on the radial approach in percutaneous cardiovascular interventions: position paper by the European Association of Percutaneous Cardiovascular Interventions and Working Groups on Acute Cardiac Care and Thrombosis of the European Society of Cardiology. </w:t>
      </w:r>
      <w:r w:rsidRPr="00E02655">
        <w:rPr>
          <w:rFonts w:ascii="Calibri" w:eastAsia="DengXian" w:hAnsi="Calibri" w:cs="Calibri"/>
          <w:i/>
          <w:iCs/>
          <w:sz w:val="24"/>
          <w:szCs w:val="24"/>
        </w:rPr>
        <w:t>EuroIntervention</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8</w:t>
      </w:r>
      <w:r w:rsidRPr="00E02655">
        <w:rPr>
          <w:rFonts w:ascii="Calibri" w:eastAsia="DengXian" w:hAnsi="Calibri" w:cs="Calibri"/>
          <w:sz w:val="24"/>
          <w:szCs w:val="24"/>
        </w:rPr>
        <w:t xml:space="preserve"> (11), 1242-1251 (2013).</w:t>
      </w:r>
    </w:p>
    <w:p w14:paraId="3DF15702" w14:textId="75A7C9A1"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Feldman, D. N. et al. Adoption of radial access and comparison of outcomes to femoral access in percutaneous coronary intervention: an updated report from the national cardiovascular data registry (2007-2012). </w:t>
      </w:r>
      <w:r w:rsidRPr="00E02655">
        <w:rPr>
          <w:rFonts w:ascii="Calibri" w:eastAsia="DengXian" w:hAnsi="Calibri" w:cs="Calibri"/>
          <w:i/>
          <w:iCs/>
          <w:sz w:val="24"/>
          <w:szCs w:val="24"/>
        </w:rPr>
        <w:t>Circulation</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127</w:t>
      </w:r>
      <w:r w:rsidRPr="00E02655">
        <w:rPr>
          <w:rFonts w:ascii="Calibri" w:eastAsia="DengXian" w:hAnsi="Calibri" w:cs="Calibri"/>
          <w:sz w:val="24"/>
          <w:szCs w:val="24"/>
        </w:rPr>
        <w:t xml:space="preserve"> (23), 2295-2306 (2013).</w:t>
      </w:r>
    </w:p>
    <w:p w14:paraId="6EA3B221" w14:textId="40EF18BA"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Jolly, S. S. et al. Radial versus femoral access for coronary angiography and intervention in patients with acute coronary syndromes (RIVAL): a randomised, parallel group, multicentre trial. </w:t>
      </w:r>
      <w:r w:rsidRPr="00E02655">
        <w:rPr>
          <w:rFonts w:ascii="Calibri" w:eastAsia="DengXian" w:hAnsi="Calibri" w:cs="Calibri"/>
          <w:i/>
          <w:iCs/>
          <w:sz w:val="24"/>
          <w:szCs w:val="24"/>
        </w:rPr>
        <w:t>Lancet</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377</w:t>
      </w:r>
      <w:r w:rsidRPr="00E02655">
        <w:rPr>
          <w:rFonts w:ascii="Calibri" w:eastAsia="DengXian" w:hAnsi="Calibri" w:cs="Calibri"/>
          <w:sz w:val="24"/>
          <w:szCs w:val="24"/>
        </w:rPr>
        <w:t xml:space="preserve"> (9775), 1409-1420</w:t>
      </w:r>
      <w:r w:rsidR="00A81FE6" w:rsidRPr="00E02655">
        <w:rPr>
          <w:rFonts w:ascii="Calibri" w:eastAsia="DengXian" w:hAnsi="Calibri" w:cs="Calibri"/>
          <w:sz w:val="24"/>
          <w:szCs w:val="24"/>
        </w:rPr>
        <w:t xml:space="preserve"> </w:t>
      </w:r>
      <w:r w:rsidRPr="00E02655">
        <w:rPr>
          <w:rFonts w:ascii="Calibri" w:eastAsia="DengXian" w:hAnsi="Calibri" w:cs="Calibri"/>
          <w:sz w:val="24"/>
          <w:szCs w:val="24"/>
        </w:rPr>
        <w:t>(2011).</w:t>
      </w:r>
    </w:p>
    <w:p w14:paraId="18F583FE" w14:textId="2F947F7F"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Valgimigli, M. et al. Radial versus femoral access in patients with acute coronary syndromes undergoing invasive management: a randomised multicentre trial. </w:t>
      </w:r>
      <w:r w:rsidRPr="00E02655">
        <w:rPr>
          <w:rFonts w:ascii="Calibri" w:eastAsia="DengXian" w:hAnsi="Calibri" w:cs="Calibri"/>
          <w:i/>
          <w:iCs/>
          <w:sz w:val="24"/>
          <w:szCs w:val="24"/>
        </w:rPr>
        <w:t>Lancet</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385</w:t>
      </w:r>
      <w:r w:rsidRPr="00E02655">
        <w:rPr>
          <w:rFonts w:ascii="Calibri" w:eastAsia="DengXian" w:hAnsi="Calibri" w:cs="Calibri"/>
          <w:sz w:val="24"/>
          <w:szCs w:val="24"/>
        </w:rPr>
        <w:t xml:space="preserve"> (9986), 2465-2476</w:t>
      </w:r>
      <w:r w:rsidR="00A81FE6" w:rsidRPr="00E02655">
        <w:rPr>
          <w:rFonts w:ascii="Calibri" w:eastAsia="DengXian" w:hAnsi="Calibri" w:cs="Calibri"/>
          <w:sz w:val="24"/>
          <w:szCs w:val="24"/>
        </w:rPr>
        <w:t xml:space="preserve"> </w:t>
      </w:r>
      <w:r w:rsidRPr="00E02655">
        <w:rPr>
          <w:rFonts w:ascii="Calibri" w:eastAsia="DengXian" w:hAnsi="Calibri" w:cs="Calibri"/>
          <w:sz w:val="24"/>
          <w:szCs w:val="24"/>
        </w:rPr>
        <w:t>(2015).</w:t>
      </w:r>
    </w:p>
    <w:p w14:paraId="1DD55F3F" w14:textId="6F28E0C2"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Du, N. et al. Transradial access chemoembolization for hepatocellular carcinoma in comparation with transfemoral access. </w:t>
      </w:r>
      <w:r w:rsidRPr="00E02655">
        <w:rPr>
          <w:rFonts w:ascii="Calibri" w:eastAsia="DengXian" w:hAnsi="Calibri" w:cs="Calibri"/>
          <w:i/>
          <w:iCs/>
          <w:sz w:val="24"/>
          <w:szCs w:val="24"/>
        </w:rPr>
        <w:t>Translational Cancer Research</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8</w:t>
      </w:r>
      <w:r w:rsidRPr="00E02655">
        <w:rPr>
          <w:rFonts w:ascii="Calibri" w:eastAsia="DengXian" w:hAnsi="Calibri" w:cs="Calibri"/>
          <w:sz w:val="24"/>
          <w:szCs w:val="24"/>
        </w:rPr>
        <w:t xml:space="preserve"> (5), 1795-1805 (2019).</w:t>
      </w:r>
    </w:p>
    <w:p w14:paraId="1DB3C1AA" w14:textId="0E4360D9"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Galyfos, G., Sigala, F.</w:t>
      </w:r>
      <w:r w:rsidR="00A81FE6" w:rsidRPr="00E02655">
        <w:rPr>
          <w:rFonts w:ascii="Calibri" w:eastAsia="DengXian" w:hAnsi="Calibri" w:cs="Calibri"/>
          <w:sz w:val="24"/>
          <w:szCs w:val="24"/>
        </w:rPr>
        <w:t xml:space="preserve">, </w:t>
      </w:r>
      <w:r w:rsidRPr="00E02655">
        <w:rPr>
          <w:rFonts w:ascii="Calibri" w:eastAsia="DengXian" w:hAnsi="Calibri" w:cs="Calibri"/>
          <w:sz w:val="24"/>
          <w:szCs w:val="24"/>
        </w:rPr>
        <w:t xml:space="preserve">Filis, K. Transradial versus Transfemoral access in patients </w:t>
      </w:r>
      <w:r w:rsidRPr="00E02655">
        <w:rPr>
          <w:rFonts w:ascii="Calibri" w:eastAsia="DengXian" w:hAnsi="Calibri" w:cs="Calibri"/>
          <w:sz w:val="24"/>
          <w:szCs w:val="24"/>
        </w:rPr>
        <w:lastRenderedPageBreak/>
        <w:t xml:space="preserve">undergoing peripheral artery angioplasty/stenting: A meta-analysis. </w:t>
      </w:r>
      <w:r w:rsidRPr="00E02655">
        <w:rPr>
          <w:rFonts w:ascii="Calibri" w:eastAsia="DengXian" w:hAnsi="Calibri" w:cs="Calibri"/>
          <w:i/>
          <w:iCs/>
          <w:sz w:val="24"/>
          <w:szCs w:val="24"/>
        </w:rPr>
        <w:t>Cardiovascular Revascularization Medicine</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19</w:t>
      </w:r>
      <w:r w:rsidRPr="00E02655">
        <w:rPr>
          <w:rFonts w:ascii="Calibri" w:eastAsia="DengXian" w:hAnsi="Calibri" w:cs="Calibri"/>
          <w:sz w:val="24"/>
          <w:szCs w:val="24"/>
        </w:rPr>
        <w:t xml:space="preserve"> (4), 457-465</w:t>
      </w:r>
      <w:r w:rsidR="00A81FE6" w:rsidRPr="00E02655">
        <w:rPr>
          <w:rFonts w:ascii="Calibri" w:eastAsia="DengXian" w:hAnsi="Calibri" w:cs="Calibri"/>
          <w:sz w:val="24"/>
          <w:szCs w:val="24"/>
        </w:rPr>
        <w:t xml:space="preserve"> </w:t>
      </w:r>
      <w:r w:rsidRPr="00E02655">
        <w:rPr>
          <w:rFonts w:ascii="Calibri" w:eastAsia="DengXian" w:hAnsi="Calibri" w:cs="Calibri"/>
          <w:sz w:val="24"/>
          <w:szCs w:val="24"/>
        </w:rPr>
        <w:t>(2018).</w:t>
      </w:r>
    </w:p>
    <w:p w14:paraId="14195F11" w14:textId="49E72DBD"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Barbeau, G. R., Arsenault, F., Dugas, L., Simard, S.</w:t>
      </w:r>
      <w:r w:rsidR="00A81FE6" w:rsidRPr="00E02655">
        <w:rPr>
          <w:rFonts w:ascii="Calibri" w:eastAsia="DengXian" w:hAnsi="Calibri" w:cs="Calibri"/>
          <w:sz w:val="24"/>
          <w:szCs w:val="24"/>
        </w:rPr>
        <w:t xml:space="preserve">, </w:t>
      </w:r>
      <w:r w:rsidRPr="00E02655">
        <w:rPr>
          <w:rFonts w:ascii="Calibri" w:eastAsia="DengXian" w:hAnsi="Calibri" w:cs="Calibri"/>
          <w:sz w:val="24"/>
          <w:szCs w:val="24"/>
        </w:rPr>
        <w:t xml:space="preserve">Lariviere, M. M. Evaluation of the ulnopalmar arterial arches with pulse oximetry and plethysmography: comparison with the Allen's test in 1010 patients. </w:t>
      </w:r>
      <w:r w:rsidRPr="00E02655">
        <w:rPr>
          <w:rFonts w:ascii="Calibri" w:eastAsia="DengXian" w:hAnsi="Calibri" w:cs="Calibri"/>
          <w:i/>
          <w:iCs/>
          <w:sz w:val="24"/>
          <w:szCs w:val="24"/>
        </w:rPr>
        <w:t>American Heart Journal</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147</w:t>
      </w:r>
      <w:r w:rsidRPr="00E02655">
        <w:rPr>
          <w:rFonts w:ascii="Calibri" w:eastAsia="DengXian" w:hAnsi="Calibri" w:cs="Calibri"/>
          <w:sz w:val="24"/>
          <w:szCs w:val="24"/>
        </w:rPr>
        <w:t xml:space="preserve"> (3), 489-493</w:t>
      </w:r>
      <w:r w:rsidR="00A81FE6" w:rsidRPr="00E02655">
        <w:rPr>
          <w:rFonts w:ascii="Calibri" w:eastAsia="DengXian" w:hAnsi="Calibri" w:cs="Calibri"/>
          <w:sz w:val="24"/>
          <w:szCs w:val="24"/>
        </w:rPr>
        <w:t xml:space="preserve"> </w:t>
      </w:r>
      <w:r w:rsidRPr="00E02655">
        <w:rPr>
          <w:rFonts w:ascii="Calibri" w:eastAsia="DengXian" w:hAnsi="Calibri" w:cs="Calibri"/>
          <w:sz w:val="24"/>
          <w:szCs w:val="24"/>
        </w:rPr>
        <w:t>(2004).</w:t>
      </w:r>
    </w:p>
    <w:p w14:paraId="2C60CD85" w14:textId="44D27B62"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Kiemeneij, F.</w:t>
      </w:r>
      <w:r w:rsidR="00A81FE6" w:rsidRPr="00E02655">
        <w:rPr>
          <w:rFonts w:ascii="Calibri" w:eastAsia="DengXian" w:hAnsi="Calibri" w:cs="Calibri"/>
          <w:sz w:val="24"/>
          <w:szCs w:val="24"/>
        </w:rPr>
        <w:t xml:space="preserve">, </w:t>
      </w:r>
      <w:r w:rsidRPr="00E02655">
        <w:rPr>
          <w:rFonts w:ascii="Calibri" w:eastAsia="DengXian" w:hAnsi="Calibri" w:cs="Calibri"/>
          <w:sz w:val="24"/>
          <w:szCs w:val="24"/>
        </w:rPr>
        <w:t xml:space="preserve">Laarman, G. J. Percutaneous transradial artery approach for coronary Palmaz-Schatz stent implantation. </w:t>
      </w:r>
      <w:r w:rsidRPr="00E02655">
        <w:rPr>
          <w:rFonts w:ascii="Calibri" w:eastAsia="DengXian" w:hAnsi="Calibri" w:cs="Calibri"/>
          <w:i/>
          <w:iCs/>
          <w:sz w:val="24"/>
          <w:szCs w:val="24"/>
        </w:rPr>
        <w:t>American Heart Journal</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128</w:t>
      </w:r>
      <w:r w:rsidRPr="00E02655">
        <w:rPr>
          <w:rFonts w:ascii="Calibri" w:eastAsia="DengXian" w:hAnsi="Calibri" w:cs="Calibri"/>
          <w:sz w:val="24"/>
          <w:szCs w:val="24"/>
        </w:rPr>
        <w:t xml:space="preserve"> (1), 167-174</w:t>
      </w:r>
      <w:r w:rsidR="00A81FE6" w:rsidRPr="00E02655">
        <w:rPr>
          <w:rFonts w:ascii="Calibri" w:eastAsia="DengXian" w:hAnsi="Calibri" w:cs="Calibri"/>
          <w:sz w:val="24"/>
          <w:szCs w:val="24"/>
        </w:rPr>
        <w:t xml:space="preserve"> (</w:t>
      </w:r>
      <w:r w:rsidRPr="00E02655">
        <w:rPr>
          <w:rFonts w:ascii="Calibri" w:eastAsia="DengXian" w:hAnsi="Calibri" w:cs="Calibri"/>
          <w:sz w:val="24"/>
          <w:szCs w:val="24"/>
        </w:rPr>
        <w:t>1994).</w:t>
      </w:r>
    </w:p>
    <w:p w14:paraId="18B91F97" w14:textId="3F0D0722"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Achenbach, S. et al. Transradial versus transfemoral approach for coronary angiography and intervention in patients above 75 years of age. </w:t>
      </w:r>
      <w:r w:rsidRPr="00E02655">
        <w:rPr>
          <w:rFonts w:ascii="Calibri" w:eastAsia="DengXian" w:hAnsi="Calibri" w:cs="Calibri"/>
          <w:i/>
          <w:iCs/>
          <w:sz w:val="24"/>
          <w:szCs w:val="24"/>
        </w:rPr>
        <w:t>Catheterization and Cardiovascular Interventions</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72</w:t>
      </w:r>
      <w:r w:rsidRPr="00E02655">
        <w:rPr>
          <w:rFonts w:ascii="Calibri" w:eastAsia="DengXian" w:hAnsi="Calibri" w:cs="Calibri"/>
          <w:sz w:val="24"/>
          <w:szCs w:val="24"/>
        </w:rPr>
        <w:t xml:space="preserve"> (5), 629-635</w:t>
      </w:r>
      <w:r w:rsidR="00A81FE6" w:rsidRPr="00E02655">
        <w:rPr>
          <w:rFonts w:ascii="Calibri" w:eastAsia="DengXian" w:hAnsi="Calibri" w:cs="Calibri"/>
          <w:sz w:val="24"/>
          <w:szCs w:val="24"/>
        </w:rPr>
        <w:t xml:space="preserve"> </w:t>
      </w:r>
      <w:r w:rsidRPr="00E02655">
        <w:rPr>
          <w:rFonts w:ascii="Calibri" w:eastAsia="DengXian" w:hAnsi="Calibri" w:cs="Calibri"/>
          <w:sz w:val="24"/>
          <w:szCs w:val="24"/>
        </w:rPr>
        <w:t>(2008).</w:t>
      </w:r>
    </w:p>
    <w:p w14:paraId="10FDA725" w14:textId="71D78BB9"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Agostoni, P. et al. Radial versus femoral approach for percutaneous coronary diagnostic and interventional procedures; Systematic overview and meta-analysis of randomized trials. </w:t>
      </w:r>
      <w:r w:rsidRPr="00E02655">
        <w:rPr>
          <w:rFonts w:ascii="Calibri" w:eastAsia="DengXian" w:hAnsi="Calibri" w:cs="Calibri"/>
          <w:i/>
          <w:iCs/>
          <w:sz w:val="24"/>
          <w:szCs w:val="24"/>
        </w:rPr>
        <w:t>Journal of the American College of Cardiology</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44</w:t>
      </w:r>
      <w:r w:rsidRPr="00E02655">
        <w:rPr>
          <w:rFonts w:ascii="Calibri" w:eastAsia="DengXian" w:hAnsi="Calibri" w:cs="Calibri"/>
          <w:sz w:val="24"/>
          <w:szCs w:val="24"/>
        </w:rPr>
        <w:t xml:space="preserve"> (2), 349-356 (2004).</w:t>
      </w:r>
    </w:p>
    <w:p w14:paraId="6E01EE43" w14:textId="75183961"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Caputo, R. P. et al. Transradial cardiac catheterization in elderly patients. </w:t>
      </w:r>
      <w:r w:rsidRPr="00E02655">
        <w:rPr>
          <w:rFonts w:ascii="Calibri" w:eastAsia="DengXian" w:hAnsi="Calibri" w:cs="Calibri"/>
          <w:i/>
          <w:iCs/>
          <w:sz w:val="24"/>
          <w:szCs w:val="24"/>
        </w:rPr>
        <w:t>Catheterization and Cardiovascular Interventions</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51</w:t>
      </w:r>
      <w:r w:rsidRPr="00E02655">
        <w:rPr>
          <w:rFonts w:ascii="Calibri" w:eastAsia="DengXian" w:hAnsi="Calibri" w:cs="Calibri"/>
          <w:sz w:val="24"/>
          <w:szCs w:val="24"/>
        </w:rPr>
        <w:t xml:space="preserve"> (3), 287-290</w:t>
      </w:r>
      <w:r w:rsidR="00A81FE6" w:rsidRPr="00E02655">
        <w:rPr>
          <w:rFonts w:ascii="Calibri" w:eastAsia="DengXian" w:hAnsi="Calibri" w:cs="Calibri"/>
          <w:sz w:val="24"/>
          <w:szCs w:val="24"/>
        </w:rPr>
        <w:t xml:space="preserve"> </w:t>
      </w:r>
      <w:r w:rsidRPr="00E02655">
        <w:rPr>
          <w:rFonts w:ascii="Calibri" w:eastAsia="DengXian" w:hAnsi="Calibri" w:cs="Calibri"/>
          <w:sz w:val="24"/>
          <w:szCs w:val="24"/>
        </w:rPr>
        <w:t>(2000).</w:t>
      </w:r>
    </w:p>
    <w:p w14:paraId="5B1E668A" w14:textId="3D5E4423"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Cox, N. et al. Comparison of the risk of vascular complications associated with femoral and radial access coronary catheterization procedures in obese versus nonobese patients. </w:t>
      </w:r>
      <w:r w:rsidRPr="00E02655">
        <w:rPr>
          <w:rFonts w:ascii="Calibri" w:eastAsia="DengXian" w:hAnsi="Calibri" w:cs="Calibri"/>
          <w:i/>
          <w:iCs/>
          <w:sz w:val="24"/>
          <w:szCs w:val="24"/>
        </w:rPr>
        <w:t>American Journal of Cardiology</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94</w:t>
      </w:r>
      <w:r w:rsidRPr="00E02655">
        <w:rPr>
          <w:rFonts w:ascii="Calibri" w:eastAsia="DengXian" w:hAnsi="Calibri" w:cs="Calibri"/>
          <w:sz w:val="24"/>
          <w:szCs w:val="24"/>
        </w:rPr>
        <w:t xml:space="preserve"> (9), 1174-1177 (2004).</w:t>
      </w:r>
    </w:p>
    <w:p w14:paraId="3850B30B" w14:textId="6468BCF8"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Titano, J. J. et al. Safety and Feasibility of Transradial Access for Visceral Interventions in Patients with Thrombocytopenia. </w:t>
      </w:r>
      <w:r w:rsidRPr="00E02655">
        <w:rPr>
          <w:rFonts w:ascii="Calibri" w:eastAsia="DengXian" w:hAnsi="Calibri" w:cs="Calibri"/>
          <w:i/>
          <w:iCs/>
          <w:sz w:val="24"/>
          <w:szCs w:val="24"/>
        </w:rPr>
        <w:t>Cardiovascular and Interventional Radiology</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39</w:t>
      </w:r>
      <w:r w:rsidRPr="00E02655">
        <w:rPr>
          <w:rFonts w:ascii="Calibri" w:eastAsia="DengXian" w:hAnsi="Calibri" w:cs="Calibri"/>
          <w:sz w:val="24"/>
          <w:szCs w:val="24"/>
        </w:rPr>
        <w:t xml:space="preserve"> (5), 676-682 (2016).</w:t>
      </w:r>
    </w:p>
    <w:p w14:paraId="0AF190F4" w14:textId="55DDF51B"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Mortensen, C. et al. Prospective Study on Total Fluoroscopic Time in Patients Undergoing Uterine Artery Embolization: Comparing Transradial and Transfemoral Approaches. </w:t>
      </w:r>
      <w:r w:rsidRPr="00E02655">
        <w:rPr>
          <w:rFonts w:ascii="Calibri" w:eastAsia="DengXian" w:hAnsi="Calibri" w:cs="Calibri"/>
          <w:i/>
          <w:iCs/>
          <w:sz w:val="24"/>
          <w:szCs w:val="24"/>
        </w:rPr>
        <w:t>Cardiovascular and Interventional Radiology</w:t>
      </w:r>
      <w:r w:rsidRPr="00E02655">
        <w:rPr>
          <w:rFonts w:ascii="Calibri" w:eastAsia="DengXian" w:hAnsi="Calibri" w:cs="Calibri"/>
          <w:sz w:val="24"/>
          <w:szCs w:val="24"/>
        </w:rPr>
        <w:t xml:space="preserve">. </w:t>
      </w:r>
      <w:r w:rsidR="002F4587" w:rsidRPr="00E02655">
        <w:rPr>
          <w:rFonts w:ascii="Calibri" w:eastAsia="DengXian" w:hAnsi="Calibri" w:cs="Calibri"/>
          <w:b/>
          <w:bCs/>
          <w:sz w:val="24"/>
          <w:szCs w:val="24"/>
        </w:rPr>
        <w:t>42</w:t>
      </w:r>
      <w:r w:rsidR="002F4587">
        <w:rPr>
          <w:rFonts w:ascii="Calibri" w:eastAsia="DengXian" w:hAnsi="Calibri" w:cs="Calibri"/>
          <w:sz w:val="24"/>
          <w:szCs w:val="24"/>
        </w:rPr>
        <w:t xml:space="preserve"> </w:t>
      </w:r>
      <w:r w:rsidR="002F4587" w:rsidRPr="002F4587">
        <w:rPr>
          <w:rFonts w:ascii="Calibri" w:eastAsia="DengXian" w:hAnsi="Calibri" w:cs="Calibri"/>
          <w:sz w:val="24"/>
          <w:szCs w:val="24"/>
        </w:rPr>
        <w:t>(3)</w:t>
      </w:r>
      <w:r w:rsidR="002F4587">
        <w:rPr>
          <w:rFonts w:ascii="Calibri" w:eastAsia="DengXian" w:hAnsi="Calibri" w:cs="Calibri"/>
          <w:sz w:val="24"/>
          <w:szCs w:val="24"/>
        </w:rPr>
        <w:t xml:space="preserve">, </w:t>
      </w:r>
      <w:r w:rsidR="002F4587" w:rsidRPr="002F4587">
        <w:rPr>
          <w:rFonts w:ascii="Calibri" w:eastAsia="DengXian" w:hAnsi="Calibri" w:cs="Calibri"/>
          <w:sz w:val="24"/>
          <w:szCs w:val="24"/>
        </w:rPr>
        <w:t>441-447</w:t>
      </w:r>
      <w:r w:rsidR="002F4587" w:rsidRPr="00F53872">
        <w:rPr>
          <w:rFonts w:ascii="Calibri" w:eastAsia="DengXian" w:hAnsi="Calibri" w:cs="Calibri"/>
          <w:sz w:val="24"/>
          <w:szCs w:val="24"/>
        </w:rPr>
        <w:t xml:space="preserve"> </w:t>
      </w:r>
      <w:r w:rsidRPr="00E02655">
        <w:rPr>
          <w:rFonts w:ascii="Calibri" w:eastAsia="DengXian" w:hAnsi="Calibri" w:cs="Calibri"/>
          <w:sz w:val="24"/>
          <w:szCs w:val="24"/>
        </w:rPr>
        <w:t>(201</w:t>
      </w:r>
      <w:r w:rsidR="002F4587">
        <w:rPr>
          <w:rFonts w:ascii="Calibri" w:eastAsia="DengXian" w:hAnsi="Calibri" w:cs="Calibri"/>
          <w:sz w:val="24"/>
          <w:szCs w:val="24"/>
        </w:rPr>
        <w:t>9</w:t>
      </w:r>
      <w:r w:rsidRPr="00E02655">
        <w:rPr>
          <w:rFonts w:ascii="Calibri" w:eastAsia="DengXian" w:hAnsi="Calibri" w:cs="Calibri"/>
          <w:sz w:val="24"/>
          <w:szCs w:val="24"/>
        </w:rPr>
        <w:t>).</w:t>
      </w:r>
    </w:p>
    <w:p w14:paraId="70529FF4" w14:textId="3F110033"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Iezzi, R. et al. Operator learning curve for transradial liver cancer embolization: implications for the initiation of a transradial access program. </w:t>
      </w:r>
      <w:r w:rsidR="00A81FE6" w:rsidRPr="00E02655">
        <w:rPr>
          <w:rFonts w:ascii="Calibri" w:eastAsia="DengXian" w:hAnsi="Calibri" w:cs="Calibri"/>
          <w:i/>
          <w:iCs/>
          <w:sz w:val="24"/>
          <w:szCs w:val="24"/>
        </w:rPr>
        <w:t>Diagnostic and Interventional Radiology</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25</w:t>
      </w:r>
      <w:r w:rsidRPr="00E02655">
        <w:rPr>
          <w:rFonts w:ascii="Calibri" w:eastAsia="DengXian" w:hAnsi="Calibri" w:cs="Calibri"/>
          <w:sz w:val="24"/>
          <w:szCs w:val="24"/>
        </w:rPr>
        <w:t xml:space="preserve"> (5), 368-374 (2019).</w:t>
      </w:r>
    </w:p>
    <w:p w14:paraId="2CCF4023" w14:textId="0A4173E1"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Mounsey, C. A., Mawhinney, J. A., Werner, R. S.</w:t>
      </w:r>
      <w:r w:rsidR="00A81FE6" w:rsidRPr="00E02655">
        <w:rPr>
          <w:rFonts w:ascii="Calibri" w:eastAsia="DengXian" w:hAnsi="Calibri" w:cs="Calibri"/>
          <w:sz w:val="24"/>
          <w:szCs w:val="24"/>
        </w:rPr>
        <w:t xml:space="preserve">, </w:t>
      </w:r>
      <w:r w:rsidRPr="00E02655">
        <w:rPr>
          <w:rFonts w:ascii="Calibri" w:eastAsia="DengXian" w:hAnsi="Calibri" w:cs="Calibri"/>
          <w:sz w:val="24"/>
          <w:szCs w:val="24"/>
        </w:rPr>
        <w:t xml:space="preserve">Taggart, D. P. Does Previous Transradial Catheterization Preclude Use of the Radial Artery as a Conduit in Coronary Artery Bypass Surgery? </w:t>
      </w:r>
      <w:r w:rsidRPr="00E02655">
        <w:rPr>
          <w:rFonts w:ascii="Calibri" w:eastAsia="DengXian" w:hAnsi="Calibri" w:cs="Calibri"/>
          <w:i/>
          <w:iCs/>
          <w:sz w:val="24"/>
          <w:szCs w:val="24"/>
        </w:rPr>
        <w:t>Circulation</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134</w:t>
      </w:r>
      <w:r w:rsidRPr="00E02655">
        <w:rPr>
          <w:rFonts w:ascii="Calibri" w:eastAsia="DengXian" w:hAnsi="Calibri" w:cs="Calibri"/>
          <w:sz w:val="24"/>
          <w:szCs w:val="24"/>
        </w:rPr>
        <w:t xml:space="preserve"> (9), 681-688 (2016).</w:t>
      </w:r>
    </w:p>
    <w:p w14:paraId="25DC5928" w14:textId="0C073FEE"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Hibbert, B. et al. Transradial versus transfemoral artery approach for coronary angiography and percutaneous coronary intervention in the extremely obese. </w:t>
      </w:r>
      <w:r w:rsidRPr="00E02655">
        <w:rPr>
          <w:rFonts w:ascii="Calibri" w:eastAsia="DengXian" w:hAnsi="Calibri" w:cs="Calibri"/>
          <w:i/>
          <w:iCs/>
          <w:sz w:val="24"/>
          <w:szCs w:val="24"/>
        </w:rPr>
        <w:t>JACC: Cardiovascular Interventions</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5</w:t>
      </w:r>
      <w:r w:rsidRPr="00E02655">
        <w:rPr>
          <w:rFonts w:ascii="Calibri" w:eastAsia="DengXian" w:hAnsi="Calibri" w:cs="Calibri"/>
          <w:sz w:val="24"/>
          <w:szCs w:val="24"/>
        </w:rPr>
        <w:t xml:space="preserve"> (8), 819-826 (2012).</w:t>
      </w:r>
    </w:p>
    <w:p w14:paraId="1155103A" w14:textId="0D2C41FD"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Fischman, A. M., Swinburne, N. C.</w:t>
      </w:r>
      <w:r w:rsidR="00A81FE6" w:rsidRPr="00E02655">
        <w:rPr>
          <w:rFonts w:ascii="Calibri" w:eastAsia="DengXian" w:hAnsi="Calibri" w:cs="Calibri"/>
          <w:sz w:val="24"/>
          <w:szCs w:val="24"/>
        </w:rPr>
        <w:t>,</w:t>
      </w:r>
      <w:r w:rsidRPr="00E02655">
        <w:rPr>
          <w:rFonts w:ascii="Calibri" w:eastAsia="DengXian" w:hAnsi="Calibri" w:cs="Calibri"/>
          <w:sz w:val="24"/>
          <w:szCs w:val="24"/>
        </w:rPr>
        <w:t xml:space="preserve"> Patel, R. S. A Technical Guide Describing the Use of Transradial Access Technique for Endovascular Interventions. </w:t>
      </w:r>
      <w:r w:rsidR="00A81FE6" w:rsidRPr="00E02655">
        <w:rPr>
          <w:rFonts w:ascii="Calibri" w:eastAsia="DengXian" w:hAnsi="Calibri" w:cs="Calibri"/>
          <w:i/>
          <w:iCs/>
          <w:sz w:val="24"/>
          <w:szCs w:val="24"/>
        </w:rPr>
        <w:t>Techniques in Vascular and Interventional Radiology</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18</w:t>
      </w:r>
      <w:r w:rsidRPr="00E02655">
        <w:rPr>
          <w:rFonts w:ascii="Calibri" w:eastAsia="DengXian" w:hAnsi="Calibri" w:cs="Calibri"/>
          <w:sz w:val="24"/>
          <w:szCs w:val="24"/>
        </w:rPr>
        <w:t xml:space="preserve"> (2), 58-65 (2015).</w:t>
      </w:r>
    </w:p>
    <w:p w14:paraId="075C397F" w14:textId="75EC470C"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Caputo, R. P. et al. Transradial arterial access for coronary and peripheral procedures: executive summary by the Transradial Committee of the SCAI. </w:t>
      </w:r>
      <w:r w:rsidRPr="00E02655">
        <w:rPr>
          <w:rFonts w:ascii="Calibri" w:eastAsia="DengXian" w:hAnsi="Calibri" w:cs="Calibri"/>
          <w:i/>
          <w:iCs/>
          <w:sz w:val="24"/>
          <w:szCs w:val="24"/>
        </w:rPr>
        <w:t>Catheterization and Cardiovascular Interventions</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78</w:t>
      </w:r>
      <w:r w:rsidRPr="00E02655">
        <w:rPr>
          <w:rFonts w:ascii="Calibri" w:eastAsia="DengXian" w:hAnsi="Calibri" w:cs="Calibri"/>
          <w:sz w:val="24"/>
          <w:szCs w:val="24"/>
        </w:rPr>
        <w:t xml:space="preserve"> (6), 823-839 (2011).</w:t>
      </w:r>
    </w:p>
    <w:p w14:paraId="781667FE" w14:textId="046E83C9"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Shiozawa, S. et al. Transradial approach for transcatheter arterial chemoembolization in patients with hepatocellular carcinoma - Comparison with conventional transfemoral approach. </w:t>
      </w:r>
      <w:r w:rsidRPr="00E02655">
        <w:rPr>
          <w:rFonts w:ascii="Calibri" w:eastAsia="DengXian" w:hAnsi="Calibri" w:cs="Calibri"/>
          <w:i/>
          <w:iCs/>
          <w:sz w:val="24"/>
          <w:szCs w:val="24"/>
        </w:rPr>
        <w:t>Journal of Clinical Gastroenterology</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37</w:t>
      </w:r>
      <w:r w:rsidRPr="00E02655">
        <w:rPr>
          <w:rFonts w:ascii="Calibri" w:eastAsia="DengXian" w:hAnsi="Calibri" w:cs="Calibri"/>
          <w:sz w:val="24"/>
          <w:szCs w:val="24"/>
        </w:rPr>
        <w:t xml:space="preserve"> (5), 412-417 (2003).</w:t>
      </w:r>
    </w:p>
    <w:p w14:paraId="0EA07795" w14:textId="1EC26334"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Mitchell, M. D. et al. Systematic review and cost-benefit analysis of radial artery access for coronary angiography and intervention. </w:t>
      </w:r>
      <w:r w:rsidRPr="00E02655">
        <w:rPr>
          <w:rFonts w:ascii="Calibri" w:eastAsia="DengXian" w:hAnsi="Calibri" w:cs="Calibri"/>
          <w:i/>
          <w:iCs/>
          <w:sz w:val="24"/>
          <w:szCs w:val="24"/>
        </w:rPr>
        <w:t>Circulation: Cardiovascular Quality and Outcomes</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lastRenderedPageBreak/>
        <w:t xml:space="preserve">5 </w:t>
      </w:r>
      <w:r w:rsidRPr="00E02655">
        <w:rPr>
          <w:rFonts w:ascii="Calibri" w:eastAsia="DengXian" w:hAnsi="Calibri" w:cs="Calibri"/>
          <w:sz w:val="24"/>
          <w:szCs w:val="24"/>
        </w:rPr>
        <w:t>(4), 454-462 (2012).</w:t>
      </w:r>
    </w:p>
    <w:p w14:paraId="3D184FCB" w14:textId="226489AD"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Shoji, S. et al. Stroke After Percutaneous Coronary Intervention in the Era of Transradial Intervention. </w:t>
      </w:r>
      <w:r w:rsidRPr="00E02655">
        <w:rPr>
          <w:rFonts w:ascii="Calibri" w:eastAsia="DengXian" w:hAnsi="Calibri" w:cs="Calibri"/>
          <w:i/>
          <w:iCs/>
          <w:sz w:val="24"/>
          <w:szCs w:val="24"/>
        </w:rPr>
        <w:t>Circulation: Cardiovascular Interventions</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11</w:t>
      </w:r>
      <w:r w:rsidRPr="00E02655">
        <w:rPr>
          <w:rFonts w:ascii="Calibri" w:eastAsia="DengXian" w:hAnsi="Calibri" w:cs="Calibri"/>
          <w:sz w:val="24"/>
          <w:szCs w:val="24"/>
        </w:rPr>
        <w:t xml:space="preserve"> (12), e006761 (2018).</w:t>
      </w:r>
    </w:p>
    <w:p w14:paraId="68B9EF38" w14:textId="060265C7"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Jurga, J. et al. Cerebral microembolism during coronary angiography: a randomized comparison between femoral and radial arterial access. </w:t>
      </w:r>
      <w:r w:rsidRPr="00E02655">
        <w:rPr>
          <w:rFonts w:ascii="Calibri" w:eastAsia="DengXian" w:hAnsi="Calibri" w:cs="Calibri"/>
          <w:i/>
          <w:iCs/>
          <w:sz w:val="24"/>
          <w:szCs w:val="24"/>
        </w:rPr>
        <w:t>Stroke</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42</w:t>
      </w:r>
      <w:r w:rsidRPr="00E02655">
        <w:rPr>
          <w:rFonts w:ascii="Calibri" w:eastAsia="DengXian" w:hAnsi="Calibri" w:cs="Calibri"/>
          <w:sz w:val="24"/>
          <w:szCs w:val="24"/>
        </w:rPr>
        <w:t xml:space="preserve"> (5), 1475-1477 (2011).</w:t>
      </w:r>
    </w:p>
    <w:p w14:paraId="401B1455" w14:textId="2507320D" w:rsidR="00646ADB" w:rsidRPr="00E02655" w:rsidRDefault="00646ADB" w:rsidP="00E02655">
      <w:pPr>
        <w:pStyle w:val="ListParagraph"/>
        <w:numPr>
          <w:ilvl w:val="0"/>
          <w:numId w:val="26"/>
        </w:numPr>
        <w:ind w:left="0" w:firstLineChars="0" w:firstLine="0"/>
        <w:contextualSpacing/>
        <w:rPr>
          <w:rFonts w:ascii="Calibri" w:eastAsia="DengXian" w:hAnsi="Calibri" w:cs="Calibri"/>
          <w:sz w:val="24"/>
          <w:szCs w:val="24"/>
        </w:rPr>
      </w:pPr>
      <w:r w:rsidRPr="00E02655">
        <w:rPr>
          <w:rFonts w:ascii="Calibri" w:eastAsia="DengXian" w:hAnsi="Calibri" w:cs="Calibri"/>
          <w:sz w:val="24"/>
          <w:szCs w:val="24"/>
        </w:rPr>
        <w:t xml:space="preserve">Bishay, V. L. et al. Transradial Approach for Hepatic Radioembolization: Initial Results and Technique. </w:t>
      </w:r>
      <w:r w:rsidRPr="00E02655">
        <w:rPr>
          <w:rFonts w:ascii="Calibri" w:eastAsia="DengXian" w:hAnsi="Calibri" w:cs="Calibri"/>
          <w:i/>
          <w:iCs/>
          <w:sz w:val="24"/>
          <w:szCs w:val="24"/>
        </w:rPr>
        <w:t>AJR: American Journal of Roentgenology</w:t>
      </w:r>
      <w:r w:rsidRPr="00E02655">
        <w:rPr>
          <w:rFonts w:ascii="Calibri" w:eastAsia="DengXian" w:hAnsi="Calibri" w:cs="Calibri"/>
          <w:sz w:val="24"/>
          <w:szCs w:val="24"/>
        </w:rPr>
        <w:t xml:space="preserve">. </w:t>
      </w:r>
      <w:r w:rsidRPr="00E02655">
        <w:rPr>
          <w:rFonts w:ascii="Calibri" w:eastAsia="DengXian" w:hAnsi="Calibri" w:cs="Calibri"/>
          <w:b/>
          <w:bCs/>
          <w:noProof/>
          <w:sz w:val="24"/>
          <w:szCs w:val="24"/>
        </w:rPr>
        <w:t>207</w:t>
      </w:r>
      <w:r w:rsidRPr="00E02655">
        <w:rPr>
          <w:rFonts w:ascii="Calibri" w:eastAsia="DengXian" w:hAnsi="Calibri" w:cs="Calibri"/>
          <w:sz w:val="24"/>
          <w:szCs w:val="24"/>
        </w:rPr>
        <w:t xml:space="preserve"> (5), 1112-1121 (2016).</w:t>
      </w:r>
    </w:p>
    <w:p w14:paraId="5E4BDD96" w14:textId="2017DD63" w:rsidR="0062734A" w:rsidRPr="009946E1" w:rsidRDefault="00646ADB" w:rsidP="00E02655">
      <w:pPr>
        <w:pStyle w:val="EndNoteBibliography"/>
        <w:numPr>
          <w:ilvl w:val="0"/>
          <w:numId w:val="26"/>
        </w:numPr>
        <w:ind w:left="0" w:firstLine="0"/>
        <w:contextualSpacing/>
        <w:rPr>
          <w:rFonts w:ascii="Calibri" w:hAnsi="Calibri" w:cs="Calibri"/>
          <w:noProof w:val="0"/>
          <w:sz w:val="24"/>
          <w:szCs w:val="24"/>
        </w:rPr>
      </w:pPr>
      <w:r w:rsidRPr="009946E1">
        <w:rPr>
          <w:rFonts w:ascii="Calibri" w:hAnsi="Calibri" w:cs="Calibri"/>
          <w:sz w:val="24"/>
          <w:szCs w:val="24"/>
        </w:rPr>
        <w:t xml:space="preserve">Bernat, I. et al. ST-segment elevation myocardial infarction treated by radial or femoral approach in a multicenter randomized clinical trial: the STEMI-RADIAL trial. </w:t>
      </w:r>
      <w:r w:rsidRPr="009946E1">
        <w:rPr>
          <w:rFonts w:ascii="Calibri" w:hAnsi="Calibri" w:cs="Calibri"/>
          <w:i/>
          <w:iCs/>
          <w:noProof w:val="0"/>
          <w:sz w:val="24"/>
          <w:szCs w:val="24"/>
        </w:rPr>
        <w:t>Journal of the American College of Cardiology</w:t>
      </w:r>
      <w:r w:rsidRPr="009946E1">
        <w:rPr>
          <w:rFonts w:ascii="Calibri" w:hAnsi="Calibri" w:cs="Calibri"/>
          <w:sz w:val="24"/>
          <w:szCs w:val="24"/>
        </w:rPr>
        <w:t xml:space="preserve">. </w:t>
      </w:r>
      <w:r w:rsidRPr="009946E1">
        <w:rPr>
          <w:rFonts w:ascii="Calibri" w:hAnsi="Calibri" w:cs="Calibri"/>
          <w:b/>
          <w:bCs/>
          <w:sz w:val="24"/>
          <w:szCs w:val="24"/>
        </w:rPr>
        <w:t>63</w:t>
      </w:r>
      <w:r w:rsidRPr="009946E1">
        <w:rPr>
          <w:rFonts w:ascii="Calibri" w:hAnsi="Calibri" w:cs="Calibri"/>
          <w:sz w:val="24"/>
          <w:szCs w:val="24"/>
        </w:rPr>
        <w:t xml:space="preserve"> (10), 964-972 (2014).</w:t>
      </w:r>
    </w:p>
    <w:sectPr w:rsidR="0062734A" w:rsidRPr="009946E1" w:rsidSect="00957D03">
      <w:pgSz w:w="11906" w:h="16838"/>
      <w:pgMar w:top="1440" w:right="1440" w:bottom="1440" w:left="1440" w:header="851" w:footer="992" w:gutter="0"/>
      <w:lnNumType w:countBy="1" w:restart="continuous"/>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C73A8" w16cex:dateUtc="2020-03-18T14:17:00Z"/>
  <w16cex:commentExtensible w16cex:durableId="221C752F" w16cex:dateUtc="2020-03-18T14:23:00Z"/>
  <w16cex:commentExtensible w16cex:durableId="221C7E86" w16cex:dateUtc="2020-03-18T15: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97071" w14:textId="77777777" w:rsidR="00FE17A7" w:rsidRDefault="00FE17A7" w:rsidP="00126E31">
      <w:r>
        <w:separator/>
      </w:r>
    </w:p>
  </w:endnote>
  <w:endnote w:type="continuationSeparator" w:id="0">
    <w:p w14:paraId="25055633" w14:textId="77777777" w:rsidR="00FE17A7" w:rsidRDefault="00FE17A7" w:rsidP="0012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Microsoft YaHei"/>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Unicode MS"/>
    <w:panose1 w:val="00000000000000000000"/>
    <w:charset w:val="86"/>
    <w:family w:val="swiss"/>
    <w:notTrueType/>
    <w:pitch w:val="default"/>
    <w:sig w:usb0="00000001" w:usb1="080E0000" w:usb2="00000010" w:usb3="00000000" w:csb0="00040000"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Roman">
    <w:altName w:val="Times New Roman"/>
    <w:charset w:val="00"/>
    <w:family w:val="auto"/>
    <w:pitch w:val="variable"/>
    <w:sig w:usb0="E00002FF" w:usb1="5000205A"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EFBA6" w14:textId="77777777" w:rsidR="00FE17A7" w:rsidRDefault="00FE17A7" w:rsidP="00126E31">
      <w:r>
        <w:separator/>
      </w:r>
    </w:p>
  </w:footnote>
  <w:footnote w:type="continuationSeparator" w:id="0">
    <w:p w14:paraId="1F2D2B80" w14:textId="77777777" w:rsidR="00FE17A7" w:rsidRDefault="00FE17A7" w:rsidP="00126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F7F"/>
    <w:multiLevelType w:val="multilevel"/>
    <w:tmpl w:val="1BC231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3A4127"/>
    <w:multiLevelType w:val="hybridMultilevel"/>
    <w:tmpl w:val="C11A8D40"/>
    <w:lvl w:ilvl="0" w:tplc="D9D41B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A5B56D1"/>
    <w:multiLevelType w:val="multilevel"/>
    <w:tmpl w:val="92E00D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B9C7207"/>
    <w:multiLevelType w:val="hybridMultilevel"/>
    <w:tmpl w:val="53962BAE"/>
    <w:lvl w:ilvl="0" w:tplc="0B9818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80637"/>
    <w:multiLevelType w:val="multilevel"/>
    <w:tmpl w:val="17A0BD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4B0A16"/>
    <w:multiLevelType w:val="hybridMultilevel"/>
    <w:tmpl w:val="D9F2D652"/>
    <w:lvl w:ilvl="0" w:tplc="665C444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DE5153A"/>
    <w:multiLevelType w:val="multilevel"/>
    <w:tmpl w:val="2D1ABB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A46C42"/>
    <w:multiLevelType w:val="hybridMultilevel"/>
    <w:tmpl w:val="F1DC4CE8"/>
    <w:lvl w:ilvl="0" w:tplc="CA268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7C016E"/>
    <w:multiLevelType w:val="hybridMultilevel"/>
    <w:tmpl w:val="1BA62C0A"/>
    <w:lvl w:ilvl="0" w:tplc="5380CF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298C1050"/>
    <w:multiLevelType w:val="hybridMultilevel"/>
    <w:tmpl w:val="27067024"/>
    <w:lvl w:ilvl="0" w:tplc="C0B0D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AAF4893"/>
    <w:multiLevelType w:val="hybridMultilevel"/>
    <w:tmpl w:val="615ECDEE"/>
    <w:lvl w:ilvl="0" w:tplc="E3AAB38A">
      <w:start w:val="1"/>
      <w:numFmt w:val="decimal"/>
      <w:lvlText w:val="%1."/>
      <w:lvlJc w:val="left"/>
      <w:pPr>
        <w:ind w:left="720" w:hanging="36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2ECB68D0"/>
    <w:multiLevelType w:val="hybridMultilevel"/>
    <w:tmpl w:val="EC424460"/>
    <w:lvl w:ilvl="0" w:tplc="FC003C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06D128E"/>
    <w:multiLevelType w:val="hybridMultilevel"/>
    <w:tmpl w:val="656C508A"/>
    <w:lvl w:ilvl="0" w:tplc="36886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53411E"/>
    <w:multiLevelType w:val="hybridMultilevel"/>
    <w:tmpl w:val="A0AEAE14"/>
    <w:lvl w:ilvl="0" w:tplc="7194A404">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56486"/>
    <w:multiLevelType w:val="hybridMultilevel"/>
    <w:tmpl w:val="6EE027BE"/>
    <w:lvl w:ilvl="0" w:tplc="F0EC3A86">
      <w:start w:val="1"/>
      <w:numFmt w:val="decimal"/>
      <w:lvlText w:val="%1."/>
      <w:lvlJc w:val="left"/>
      <w:pPr>
        <w:ind w:left="600" w:hanging="360"/>
      </w:pPr>
      <w:rPr>
        <w:rFonts w:hint="default"/>
        <w:b w:val="0"/>
        <w:sz w:val="24"/>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5" w15:restartNumberingAfterBreak="0">
    <w:nsid w:val="44704563"/>
    <w:multiLevelType w:val="hybridMultilevel"/>
    <w:tmpl w:val="64DCC190"/>
    <w:lvl w:ilvl="0" w:tplc="A310398E">
      <w:start w:val="1"/>
      <w:numFmt w:val="decimal"/>
      <w:lvlText w:val="%1."/>
      <w:lvlJc w:val="left"/>
      <w:pPr>
        <w:ind w:left="720" w:hanging="360"/>
      </w:pPr>
      <w:rPr>
        <w:rFonts w:eastAsia="DFKai-SB"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735F4"/>
    <w:multiLevelType w:val="hybridMultilevel"/>
    <w:tmpl w:val="6EE027BE"/>
    <w:lvl w:ilvl="0" w:tplc="F0EC3A86">
      <w:start w:val="1"/>
      <w:numFmt w:val="decimal"/>
      <w:lvlText w:val="%1."/>
      <w:lvlJc w:val="left"/>
      <w:pPr>
        <w:ind w:left="600" w:hanging="360"/>
      </w:pPr>
      <w:rPr>
        <w:rFonts w:hint="default"/>
        <w:b w:val="0"/>
        <w:sz w:val="24"/>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7" w15:restartNumberingAfterBreak="0">
    <w:nsid w:val="475A1C31"/>
    <w:multiLevelType w:val="multilevel"/>
    <w:tmpl w:val="6AD01C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9C57BF"/>
    <w:multiLevelType w:val="hybridMultilevel"/>
    <w:tmpl w:val="0B32D0F2"/>
    <w:lvl w:ilvl="0" w:tplc="66B4883C">
      <w:start w:val="1"/>
      <w:numFmt w:val="decimal"/>
      <w:lvlText w:val="%1."/>
      <w:lvlJc w:val="left"/>
      <w:pPr>
        <w:ind w:left="840" w:hanging="360"/>
      </w:pPr>
      <w:rPr>
        <w:rFonts w:hint="default"/>
        <w:b w:val="0"/>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4B5A0131"/>
    <w:multiLevelType w:val="multilevel"/>
    <w:tmpl w:val="DAA6B1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856D6D"/>
    <w:multiLevelType w:val="multilevel"/>
    <w:tmpl w:val="83F6E8AA"/>
    <w:lvl w:ilvl="0">
      <w:start w:val="5"/>
      <w:numFmt w:val="decimal"/>
      <w:lvlText w:val="%1."/>
      <w:lvlJc w:val="left"/>
      <w:pPr>
        <w:ind w:left="360" w:hanging="360"/>
      </w:pPr>
      <w:rPr>
        <w:rFonts w:eastAsiaTheme="minorEastAsia" w:cs="Calibri" w:hint="default"/>
      </w:rPr>
    </w:lvl>
    <w:lvl w:ilvl="1">
      <w:start w:val="1"/>
      <w:numFmt w:val="decimal"/>
      <w:lvlText w:val="%1.%2."/>
      <w:lvlJc w:val="left"/>
      <w:pPr>
        <w:ind w:left="810" w:hanging="360"/>
      </w:pPr>
      <w:rPr>
        <w:rFonts w:eastAsiaTheme="minorEastAsia" w:cs="Calibri" w:hint="default"/>
      </w:rPr>
    </w:lvl>
    <w:lvl w:ilvl="2">
      <w:start w:val="1"/>
      <w:numFmt w:val="decimal"/>
      <w:lvlText w:val="%1.%2.%3."/>
      <w:lvlJc w:val="left"/>
      <w:pPr>
        <w:ind w:left="720" w:hanging="720"/>
      </w:pPr>
      <w:rPr>
        <w:rFonts w:eastAsiaTheme="minorEastAsia" w:cs="Calibri" w:hint="default"/>
      </w:rPr>
    </w:lvl>
    <w:lvl w:ilvl="3">
      <w:start w:val="1"/>
      <w:numFmt w:val="decimal"/>
      <w:lvlText w:val="%1.%2.%3.%4."/>
      <w:lvlJc w:val="left"/>
      <w:pPr>
        <w:ind w:left="720" w:hanging="720"/>
      </w:pPr>
      <w:rPr>
        <w:rFonts w:eastAsiaTheme="minorEastAsia" w:cs="Calibri" w:hint="default"/>
      </w:rPr>
    </w:lvl>
    <w:lvl w:ilvl="4">
      <w:start w:val="1"/>
      <w:numFmt w:val="decimal"/>
      <w:lvlText w:val="%1.%2.%3.%4.%5."/>
      <w:lvlJc w:val="left"/>
      <w:pPr>
        <w:ind w:left="1080" w:hanging="1080"/>
      </w:pPr>
      <w:rPr>
        <w:rFonts w:eastAsiaTheme="minorEastAsia" w:cs="Calibri" w:hint="default"/>
      </w:rPr>
    </w:lvl>
    <w:lvl w:ilvl="5">
      <w:start w:val="1"/>
      <w:numFmt w:val="decimal"/>
      <w:lvlText w:val="%1.%2.%3.%4.%5.%6."/>
      <w:lvlJc w:val="left"/>
      <w:pPr>
        <w:ind w:left="1080" w:hanging="1080"/>
      </w:pPr>
      <w:rPr>
        <w:rFonts w:eastAsiaTheme="minorEastAsia" w:cs="Calibri" w:hint="default"/>
      </w:rPr>
    </w:lvl>
    <w:lvl w:ilvl="6">
      <w:start w:val="1"/>
      <w:numFmt w:val="decimal"/>
      <w:lvlText w:val="%1.%2.%3.%4.%5.%6.%7."/>
      <w:lvlJc w:val="left"/>
      <w:pPr>
        <w:ind w:left="1440" w:hanging="1440"/>
      </w:pPr>
      <w:rPr>
        <w:rFonts w:eastAsiaTheme="minorEastAsia" w:cs="Calibri" w:hint="default"/>
      </w:rPr>
    </w:lvl>
    <w:lvl w:ilvl="7">
      <w:start w:val="1"/>
      <w:numFmt w:val="decimal"/>
      <w:lvlText w:val="%1.%2.%3.%4.%5.%6.%7.%8."/>
      <w:lvlJc w:val="left"/>
      <w:pPr>
        <w:ind w:left="1440" w:hanging="1440"/>
      </w:pPr>
      <w:rPr>
        <w:rFonts w:eastAsiaTheme="minorEastAsia" w:cs="Calibri" w:hint="default"/>
      </w:rPr>
    </w:lvl>
    <w:lvl w:ilvl="8">
      <w:start w:val="1"/>
      <w:numFmt w:val="decimal"/>
      <w:lvlText w:val="%1.%2.%3.%4.%5.%6.%7.%8.%9."/>
      <w:lvlJc w:val="left"/>
      <w:pPr>
        <w:ind w:left="1800" w:hanging="1800"/>
      </w:pPr>
      <w:rPr>
        <w:rFonts w:eastAsiaTheme="minorEastAsia" w:cs="Calibri" w:hint="default"/>
      </w:rPr>
    </w:lvl>
  </w:abstractNum>
  <w:abstractNum w:abstractNumId="21" w15:restartNumberingAfterBreak="0">
    <w:nsid w:val="53052E62"/>
    <w:multiLevelType w:val="multilevel"/>
    <w:tmpl w:val="1F60EE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785024"/>
    <w:multiLevelType w:val="hybridMultilevel"/>
    <w:tmpl w:val="B4966938"/>
    <w:lvl w:ilvl="0" w:tplc="A01E452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78B05B99"/>
    <w:multiLevelType w:val="multilevel"/>
    <w:tmpl w:val="AF6E8C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C16288B"/>
    <w:multiLevelType w:val="hybridMultilevel"/>
    <w:tmpl w:val="D5607246"/>
    <w:lvl w:ilvl="0" w:tplc="C524933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7CDA1AC8"/>
    <w:multiLevelType w:val="multilevel"/>
    <w:tmpl w:val="620AB22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7"/>
  </w:num>
  <w:num w:numId="2">
    <w:abstractNumId w:val="3"/>
  </w:num>
  <w:num w:numId="3">
    <w:abstractNumId w:val="11"/>
  </w:num>
  <w:num w:numId="4">
    <w:abstractNumId w:val="8"/>
  </w:num>
  <w:num w:numId="5">
    <w:abstractNumId w:val="5"/>
  </w:num>
  <w:num w:numId="6">
    <w:abstractNumId w:val="2"/>
  </w:num>
  <w:num w:numId="7">
    <w:abstractNumId w:val="18"/>
  </w:num>
  <w:num w:numId="8">
    <w:abstractNumId w:val="14"/>
  </w:num>
  <w:num w:numId="9">
    <w:abstractNumId w:val="10"/>
  </w:num>
  <w:num w:numId="10">
    <w:abstractNumId w:val="1"/>
  </w:num>
  <w:num w:numId="11">
    <w:abstractNumId w:val="12"/>
  </w:num>
  <w:num w:numId="12">
    <w:abstractNumId w:val="24"/>
  </w:num>
  <w:num w:numId="13">
    <w:abstractNumId w:val="22"/>
  </w:num>
  <w:num w:numId="14">
    <w:abstractNumId w:val="16"/>
  </w:num>
  <w:num w:numId="15">
    <w:abstractNumId w:val="25"/>
  </w:num>
  <w:num w:numId="16">
    <w:abstractNumId w:val="4"/>
  </w:num>
  <w:num w:numId="17">
    <w:abstractNumId w:val="9"/>
  </w:num>
  <w:num w:numId="18">
    <w:abstractNumId w:val="13"/>
  </w:num>
  <w:num w:numId="19">
    <w:abstractNumId w:val="6"/>
  </w:num>
  <w:num w:numId="20">
    <w:abstractNumId w:val="0"/>
  </w:num>
  <w:num w:numId="21">
    <w:abstractNumId w:val="21"/>
  </w:num>
  <w:num w:numId="22">
    <w:abstractNumId w:val="23"/>
  </w:num>
  <w:num w:numId="23">
    <w:abstractNumId w:val="20"/>
  </w:num>
  <w:num w:numId="24">
    <w:abstractNumId w:val="17"/>
  </w:num>
  <w:num w:numId="25">
    <w:abstractNumId w:val="1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9"/>
  <w:removePersonalInformation/>
  <w:doNotDisplayPageBoundaries/>
  <w:bordersDoNotSurroundHeader/>
  <w:bordersDoNotSurroundFooter/>
  <w:defaultTabStop w:val="418"/>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2734A"/>
    <w:rsid w:val="000175F3"/>
    <w:rsid w:val="000272C1"/>
    <w:rsid w:val="000359DD"/>
    <w:rsid w:val="0005248A"/>
    <w:rsid w:val="00052B33"/>
    <w:rsid w:val="00055304"/>
    <w:rsid w:val="00093821"/>
    <w:rsid w:val="000B13E5"/>
    <w:rsid w:val="000B1D76"/>
    <w:rsid w:val="000C58F7"/>
    <w:rsid w:val="000C697C"/>
    <w:rsid w:val="000D331C"/>
    <w:rsid w:val="000D504C"/>
    <w:rsid w:val="0010142B"/>
    <w:rsid w:val="001250F6"/>
    <w:rsid w:val="00126E31"/>
    <w:rsid w:val="00156FEF"/>
    <w:rsid w:val="00161E48"/>
    <w:rsid w:val="001722E5"/>
    <w:rsid w:val="00173780"/>
    <w:rsid w:val="00186503"/>
    <w:rsid w:val="00191C37"/>
    <w:rsid w:val="0019659B"/>
    <w:rsid w:val="001A1DBA"/>
    <w:rsid w:val="001B1A5B"/>
    <w:rsid w:val="001C4667"/>
    <w:rsid w:val="00214242"/>
    <w:rsid w:val="00214331"/>
    <w:rsid w:val="0022450E"/>
    <w:rsid w:val="00246708"/>
    <w:rsid w:val="00262D96"/>
    <w:rsid w:val="002A31F0"/>
    <w:rsid w:val="002A3F2B"/>
    <w:rsid w:val="002B438F"/>
    <w:rsid w:val="002B49AC"/>
    <w:rsid w:val="002C288E"/>
    <w:rsid w:val="002C3882"/>
    <w:rsid w:val="002D1421"/>
    <w:rsid w:val="002F4587"/>
    <w:rsid w:val="002F7008"/>
    <w:rsid w:val="003133EA"/>
    <w:rsid w:val="003373BC"/>
    <w:rsid w:val="003410A5"/>
    <w:rsid w:val="00342172"/>
    <w:rsid w:val="00386117"/>
    <w:rsid w:val="00390FB3"/>
    <w:rsid w:val="003B044A"/>
    <w:rsid w:val="003B5CD9"/>
    <w:rsid w:val="003D27B9"/>
    <w:rsid w:val="003F6A9A"/>
    <w:rsid w:val="00402388"/>
    <w:rsid w:val="0043766E"/>
    <w:rsid w:val="0044337C"/>
    <w:rsid w:val="00446163"/>
    <w:rsid w:val="00462C9E"/>
    <w:rsid w:val="00465FFA"/>
    <w:rsid w:val="0046732C"/>
    <w:rsid w:val="00471986"/>
    <w:rsid w:val="0047319A"/>
    <w:rsid w:val="004A0AC2"/>
    <w:rsid w:val="004C10B2"/>
    <w:rsid w:val="004C12FC"/>
    <w:rsid w:val="004D4386"/>
    <w:rsid w:val="004E1D2A"/>
    <w:rsid w:val="004F231B"/>
    <w:rsid w:val="004F4346"/>
    <w:rsid w:val="00503D96"/>
    <w:rsid w:val="005108B8"/>
    <w:rsid w:val="00521946"/>
    <w:rsid w:val="0053154D"/>
    <w:rsid w:val="00531BFC"/>
    <w:rsid w:val="00543FB0"/>
    <w:rsid w:val="0054785D"/>
    <w:rsid w:val="00557483"/>
    <w:rsid w:val="00576203"/>
    <w:rsid w:val="0059139B"/>
    <w:rsid w:val="005965CC"/>
    <w:rsid w:val="005B6983"/>
    <w:rsid w:val="005C3016"/>
    <w:rsid w:val="005C31BF"/>
    <w:rsid w:val="005C67DF"/>
    <w:rsid w:val="005D58B7"/>
    <w:rsid w:val="005D6A5B"/>
    <w:rsid w:val="005E08D5"/>
    <w:rsid w:val="005F1C2C"/>
    <w:rsid w:val="00601505"/>
    <w:rsid w:val="006173A1"/>
    <w:rsid w:val="0062734A"/>
    <w:rsid w:val="006313EB"/>
    <w:rsid w:val="006354C7"/>
    <w:rsid w:val="00646ADB"/>
    <w:rsid w:val="006600C1"/>
    <w:rsid w:val="0066047B"/>
    <w:rsid w:val="006607B9"/>
    <w:rsid w:val="006740E4"/>
    <w:rsid w:val="0069262D"/>
    <w:rsid w:val="006A012A"/>
    <w:rsid w:val="006E1462"/>
    <w:rsid w:val="00721FE7"/>
    <w:rsid w:val="00792D8A"/>
    <w:rsid w:val="00793CD9"/>
    <w:rsid w:val="007B50B8"/>
    <w:rsid w:val="007E05D2"/>
    <w:rsid w:val="008001F2"/>
    <w:rsid w:val="008168FD"/>
    <w:rsid w:val="00822A62"/>
    <w:rsid w:val="0085778D"/>
    <w:rsid w:val="0086429B"/>
    <w:rsid w:val="008700FF"/>
    <w:rsid w:val="00872968"/>
    <w:rsid w:val="00884ADF"/>
    <w:rsid w:val="00891B6A"/>
    <w:rsid w:val="008B4E80"/>
    <w:rsid w:val="008C15AE"/>
    <w:rsid w:val="008C2C43"/>
    <w:rsid w:val="008C773C"/>
    <w:rsid w:val="008D2933"/>
    <w:rsid w:val="008D7C77"/>
    <w:rsid w:val="008E01BF"/>
    <w:rsid w:val="008E69AB"/>
    <w:rsid w:val="00911FAC"/>
    <w:rsid w:val="009421E1"/>
    <w:rsid w:val="009477AF"/>
    <w:rsid w:val="00957D03"/>
    <w:rsid w:val="00965AE7"/>
    <w:rsid w:val="00971798"/>
    <w:rsid w:val="00972C33"/>
    <w:rsid w:val="009946E1"/>
    <w:rsid w:val="009B1F78"/>
    <w:rsid w:val="009C0214"/>
    <w:rsid w:val="009C57AD"/>
    <w:rsid w:val="009E208C"/>
    <w:rsid w:val="009F22EA"/>
    <w:rsid w:val="009F62D7"/>
    <w:rsid w:val="00A223C8"/>
    <w:rsid w:val="00A230DB"/>
    <w:rsid w:val="00A32BCB"/>
    <w:rsid w:val="00A3473A"/>
    <w:rsid w:val="00A37060"/>
    <w:rsid w:val="00A52B5B"/>
    <w:rsid w:val="00A62D4A"/>
    <w:rsid w:val="00A73A5D"/>
    <w:rsid w:val="00A75F56"/>
    <w:rsid w:val="00A77A60"/>
    <w:rsid w:val="00A81FE6"/>
    <w:rsid w:val="00A858B2"/>
    <w:rsid w:val="00A9240E"/>
    <w:rsid w:val="00AA2CCD"/>
    <w:rsid w:val="00AA7781"/>
    <w:rsid w:val="00AE2759"/>
    <w:rsid w:val="00B12117"/>
    <w:rsid w:val="00B14644"/>
    <w:rsid w:val="00B25CA7"/>
    <w:rsid w:val="00B3368A"/>
    <w:rsid w:val="00B53318"/>
    <w:rsid w:val="00B9409B"/>
    <w:rsid w:val="00BA16AB"/>
    <w:rsid w:val="00BA23DD"/>
    <w:rsid w:val="00BD2661"/>
    <w:rsid w:val="00BE2247"/>
    <w:rsid w:val="00BF0E04"/>
    <w:rsid w:val="00C01BD3"/>
    <w:rsid w:val="00C04C96"/>
    <w:rsid w:val="00C10745"/>
    <w:rsid w:val="00C146CB"/>
    <w:rsid w:val="00C57705"/>
    <w:rsid w:val="00C60EA0"/>
    <w:rsid w:val="00C81CB7"/>
    <w:rsid w:val="00C85362"/>
    <w:rsid w:val="00C87405"/>
    <w:rsid w:val="00C940D7"/>
    <w:rsid w:val="00CB20C7"/>
    <w:rsid w:val="00CB282A"/>
    <w:rsid w:val="00CB6D24"/>
    <w:rsid w:val="00CC6DFD"/>
    <w:rsid w:val="00CE72E0"/>
    <w:rsid w:val="00CF0811"/>
    <w:rsid w:val="00CF3C72"/>
    <w:rsid w:val="00CF5CEA"/>
    <w:rsid w:val="00D05557"/>
    <w:rsid w:val="00D065A5"/>
    <w:rsid w:val="00D13023"/>
    <w:rsid w:val="00D13AF9"/>
    <w:rsid w:val="00D15019"/>
    <w:rsid w:val="00D62C2B"/>
    <w:rsid w:val="00D8232B"/>
    <w:rsid w:val="00D86A53"/>
    <w:rsid w:val="00D9522F"/>
    <w:rsid w:val="00DA6635"/>
    <w:rsid w:val="00DB49D3"/>
    <w:rsid w:val="00DF0B1C"/>
    <w:rsid w:val="00DF1F4F"/>
    <w:rsid w:val="00DF3BBD"/>
    <w:rsid w:val="00DF72D4"/>
    <w:rsid w:val="00E02655"/>
    <w:rsid w:val="00E1311B"/>
    <w:rsid w:val="00E16ED4"/>
    <w:rsid w:val="00E46930"/>
    <w:rsid w:val="00E661FA"/>
    <w:rsid w:val="00E71D0B"/>
    <w:rsid w:val="00E814DA"/>
    <w:rsid w:val="00E9258A"/>
    <w:rsid w:val="00EC50F3"/>
    <w:rsid w:val="00ED02E2"/>
    <w:rsid w:val="00ED3B8E"/>
    <w:rsid w:val="00EF3A03"/>
    <w:rsid w:val="00F21EB9"/>
    <w:rsid w:val="00F43904"/>
    <w:rsid w:val="00F4518F"/>
    <w:rsid w:val="00F53872"/>
    <w:rsid w:val="00F552CE"/>
    <w:rsid w:val="00F619F9"/>
    <w:rsid w:val="00F71532"/>
    <w:rsid w:val="00F76399"/>
    <w:rsid w:val="00F80746"/>
    <w:rsid w:val="00F924F1"/>
    <w:rsid w:val="00FA593D"/>
    <w:rsid w:val="00FB2E7A"/>
    <w:rsid w:val="00FB5515"/>
    <w:rsid w:val="00FB6A29"/>
    <w:rsid w:val="00FB6D5F"/>
    <w:rsid w:val="00FC7516"/>
    <w:rsid w:val="00FD2A93"/>
    <w:rsid w:val="00FE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005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34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34A"/>
    <w:rPr>
      <w:sz w:val="18"/>
      <w:szCs w:val="18"/>
    </w:rPr>
  </w:style>
  <w:style w:type="character" w:customStyle="1" w:styleId="BalloonTextChar">
    <w:name w:val="Balloon Text Char"/>
    <w:basedOn w:val="DefaultParagraphFont"/>
    <w:link w:val="BalloonText"/>
    <w:uiPriority w:val="99"/>
    <w:semiHidden/>
    <w:rsid w:val="0062734A"/>
    <w:rPr>
      <w:sz w:val="18"/>
      <w:szCs w:val="18"/>
    </w:rPr>
  </w:style>
  <w:style w:type="paragraph" w:styleId="NormalWeb">
    <w:name w:val="Normal (Web)"/>
    <w:basedOn w:val="Normal"/>
    <w:rsid w:val="0062734A"/>
    <w:pPr>
      <w:autoSpaceDE w:val="0"/>
      <w:autoSpaceDN w:val="0"/>
      <w:adjustRightInd w:val="0"/>
      <w:spacing w:before="100" w:beforeAutospacing="1" w:after="100" w:afterAutospacing="1"/>
    </w:pPr>
    <w:rPr>
      <w:rFonts w:ascii="Calibri" w:eastAsia="SimSun" w:hAnsi="Calibri" w:cs="Calibri"/>
      <w:color w:val="000000"/>
      <w:kern w:val="0"/>
      <w:sz w:val="24"/>
      <w:szCs w:val="24"/>
      <w:lang w:eastAsia="en-US"/>
    </w:rPr>
  </w:style>
  <w:style w:type="paragraph" w:styleId="Header">
    <w:name w:val="header"/>
    <w:basedOn w:val="Normal"/>
    <w:link w:val="HeaderChar"/>
    <w:uiPriority w:val="99"/>
    <w:unhideWhenUsed/>
    <w:rsid w:val="0062734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2734A"/>
    <w:rPr>
      <w:sz w:val="18"/>
      <w:szCs w:val="18"/>
    </w:rPr>
  </w:style>
  <w:style w:type="paragraph" w:styleId="Footer">
    <w:name w:val="footer"/>
    <w:basedOn w:val="Normal"/>
    <w:link w:val="FooterChar"/>
    <w:uiPriority w:val="99"/>
    <w:unhideWhenUsed/>
    <w:rsid w:val="0062734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2734A"/>
    <w:rPr>
      <w:sz w:val="18"/>
      <w:szCs w:val="18"/>
    </w:rPr>
  </w:style>
  <w:style w:type="paragraph" w:customStyle="1" w:styleId="EndNoteBibliographyTitle">
    <w:name w:val="EndNote Bibliography Title"/>
    <w:basedOn w:val="Normal"/>
    <w:link w:val="EndNoteBibliographyTitle0"/>
    <w:rsid w:val="0062734A"/>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62734A"/>
    <w:rPr>
      <w:rFonts w:ascii="DengXian" w:eastAsia="DengXian" w:hAnsi="DengXian"/>
      <w:noProof/>
      <w:sz w:val="20"/>
    </w:rPr>
  </w:style>
  <w:style w:type="paragraph" w:customStyle="1" w:styleId="EndNoteBibliography">
    <w:name w:val="EndNote Bibliography"/>
    <w:basedOn w:val="Normal"/>
    <w:link w:val="EndNoteBibliography0"/>
    <w:rsid w:val="0062734A"/>
    <w:rPr>
      <w:rFonts w:ascii="DengXian" w:eastAsia="DengXian" w:hAnsi="DengXian"/>
      <w:noProof/>
      <w:sz w:val="20"/>
    </w:rPr>
  </w:style>
  <w:style w:type="character" w:customStyle="1" w:styleId="EndNoteBibliography0">
    <w:name w:val="EndNote Bibliography 字符"/>
    <w:basedOn w:val="DefaultParagraphFont"/>
    <w:link w:val="EndNoteBibliography"/>
    <w:rsid w:val="0062734A"/>
    <w:rPr>
      <w:rFonts w:ascii="DengXian" w:eastAsia="DengXian" w:hAnsi="DengXian"/>
      <w:noProof/>
      <w:sz w:val="20"/>
    </w:rPr>
  </w:style>
  <w:style w:type="paragraph" w:styleId="ListParagraph">
    <w:name w:val="List Paragraph"/>
    <w:basedOn w:val="Normal"/>
    <w:uiPriority w:val="34"/>
    <w:qFormat/>
    <w:rsid w:val="0062734A"/>
    <w:pPr>
      <w:ind w:firstLineChars="200" w:firstLine="420"/>
    </w:pPr>
  </w:style>
  <w:style w:type="table" w:styleId="TableGrid">
    <w:name w:val="Table Grid"/>
    <w:basedOn w:val="TableNormal"/>
    <w:uiPriority w:val="39"/>
    <w:rsid w:val="0062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62734A"/>
    <w:rPr>
      <w:rFonts w:cs="Myriad Pro"/>
      <w:color w:val="000000"/>
      <w:sz w:val="18"/>
      <w:szCs w:val="18"/>
    </w:rPr>
  </w:style>
  <w:style w:type="paragraph" w:customStyle="1" w:styleId="Default">
    <w:name w:val="Default"/>
    <w:rsid w:val="0062734A"/>
    <w:pPr>
      <w:widowControl w:val="0"/>
      <w:autoSpaceDE w:val="0"/>
      <w:autoSpaceDN w:val="0"/>
      <w:adjustRightInd w:val="0"/>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62734A"/>
    <w:rPr>
      <w:sz w:val="21"/>
      <w:szCs w:val="21"/>
    </w:rPr>
  </w:style>
  <w:style w:type="paragraph" w:styleId="CommentText">
    <w:name w:val="annotation text"/>
    <w:basedOn w:val="Normal"/>
    <w:link w:val="CommentTextChar"/>
    <w:uiPriority w:val="99"/>
    <w:semiHidden/>
    <w:unhideWhenUsed/>
    <w:rsid w:val="0062734A"/>
    <w:pPr>
      <w:jc w:val="left"/>
    </w:pPr>
  </w:style>
  <w:style w:type="character" w:customStyle="1" w:styleId="CommentTextChar">
    <w:name w:val="Comment Text Char"/>
    <w:basedOn w:val="DefaultParagraphFont"/>
    <w:link w:val="CommentText"/>
    <w:uiPriority w:val="99"/>
    <w:semiHidden/>
    <w:rsid w:val="0062734A"/>
  </w:style>
  <w:style w:type="paragraph" w:styleId="CommentSubject">
    <w:name w:val="annotation subject"/>
    <w:basedOn w:val="CommentText"/>
    <w:next w:val="CommentText"/>
    <w:link w:val="CommentSubjectChar"/>
    <w:uiPriority w:val="99"/>
    <w:semiHidden/>
    <w:unhideWhenUsed/>
    <w:rsid w:val="0062734A"/>
    <w:rPr>
      <w:b/>
      <w:bCs/>
    </w:rPr>
  </w:style>
  <w:style w:type="character" w:customStyle="1" w:styleId="CommentSubjectChar">
    <w:name w:val="Comment Subject Char"/>
    <w:basedOn w:val="CommentTextChar"/>
    <w:link w:val="CommentSubject"/>
    <w:uiPriority w:val="99"/>
    <w:semiHidden/>
    <w:rsid w:val="0062734A"/>
    <w:rPr>
      <w:b/>
      <w:bCs/>
    </w:rPr>
  </w:style>
  <w:style w:type="character" w:styleId="Hyperlink">
    <w:name w:val="Hyperlink"/>
    <w:basedOn w:val="DefaultParagraphFont"/>
    <w:uiPriority w:val="99"/>
    <w:unhideWhenUsed/>
    <w:rsid w:val="0062734A"/>
    <w:rPr>
      <w:color w:val="0563C1" w:themeColor="hyperlink"/>
      <w:u w:val="single"/>
    </w:rPr>
  </w:style>
  <w:style w:type="character" w:customStyle="1" w:styleId="1">
    <w:name w:val="未处理的提及1"/>
    <w:basedOn w:val="DefaultParagraphFont"/>
    <w:uiPriority w:val="99"/>
    <w:semiHidden/>
    <w:unhideWhenUsed/>
    <w:rsid w:val="0062734A"/>
    <w:rPr>
      <w:color w:val="605E5C"/>
      <w:shd w:val="clear" w:color="auto" w:fill="E1DFDD"/>
    </w:rPr>
  </w:style>
  <w:style w:type="character" w:styleId="LineNumber">
    <w:name w:val="line number"/>
    <w:basedOn w:val="DefaultParagraphFont"/>
    <w:uiPriority w:val="99"/>
    <w:semiHidden/>
    <w:unhideWhenUsed/>
    <w:rsid w:val="00BE2247"/>
  </w:style>
  <w:style w:type="character" w:customStyle="1" w:styleId="2">
    <w:name w:val="未处理的提及2"/>
    <w:basedOn w:val="DefaultParagraphFont"/>
    <w:uiPriority w:val="99"/>
    <w:semiHidden/>
    <w:unhideWhenUsed/>
    <w:rsid w:val="00BE2247"/>
    <w:rPr>
      <w:color w:val="605E5C"/>
      <w:shd w:val="clear" w:color="auto" w:fill="E1DFDD"/>
    </w:rPr>
  </w:style>
  <w:style w:type="paragraph" w:styleId="Revision">
    <w:name w:val="Revision"/>
    <w:hidden/>
    <w:uiPriority w:val="99"/>
    <w:semiHidden/>
    <w:rsid w:val="00822A62"/>
  </w:style>
  <w:style w:type="character" w:styleId="UnresolvedMention">
    <w:name w:val="Unresolved Mention"/>
    <w:basedOn w:val="DefaultParagraphFont"/>
    <w:uiPriority w:val="99"/>
    <w:semiHidden/>
    <w:unhideWhenUsed/>
    <w:rsid w:val="002F4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083303">
      <w:bodyDiv w:val="1"/>
      <w:marLeft w:val="0"/>
      <w:marRight w:val="0"/>
      <w:marTop w:val="0"/>
      <w:marBottom w:val="0"/>
      <w:divBdr>
        <w:top w:val="none" w:sz="0" w:space="0" w:color="auto"/>
        <w:left w:val="none" w:sz="0" w:space="0" w:color="auto"/>
        <w:bottom w:val="none" w:sz="0" w:space="0" w:color="auto"/>
        <w:right w:val="none" w:sz="0" w:space="0" w:color="auto"/>
      </w:divBdr>
    </w:div>
    <w:div w:id="151507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名称排序" Version="2003"/>
</file>

<file path=customXml/itemProps1.xml><?xml version="1.0" encoding="utf-8"?>
<ds:datastoreItem xmlns:ds="http://schemas.openxmlformats.org/officeDocument/2006/customXml" ds:itemID="{FDBE59EB-A68F-4308-87DF-DF6B28A7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4276</Words>
  <Characters>24375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2020-03-17T21:27:00Z</dcterms:created>
  <dcterms:modified xsi:type="dcterms:W3CDTF">2020-03-19T13:04:00Z</dcterms:modified>
</cp:coreProperties>
</file>