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27BEA1B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364D8">
        <w:rPr>
          <w:rFonts w:ascii="Helvetica Neue" w:hAnsi="Helvetica Neue"/>
          <w:b/>
          <w:sz w:val="36"/>
          <w:u w:val="single"/>
        </w:rPr>
        <w:t xml:space="preserve"> </w:t>
      </w:r>
      <w:r w:rsidR="009364D8" w:rsidRPr="009364D8">
        <w:rPr>
          <w:rFonts w:ascii="Helvetica Neue" w:hAnsi="Helvetica Neue"/>
          <w:b/>
          <w:sz w:val="36"/>
          <w:u w:val="single"/>
        </w:rPr>
        <w:t>Model of Ischemic Heart Disease and Video-Based Comparison of Cardiomyocyte Contraction Using hiPSC-Derived Cardiomyocytes</w:t>
      </w:r>
    </w:p>
    <w:p w14:paraId="245176F2" w14:textId="7C5F20C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364D8">
        <w:rPr>
          <w:rFonts w:ascii="Helvetica Neue" w:hAnsi="Helvetica Neue"/>
          <w:b/>
          <w:sz w:val="36"/>
          <w:u w:val="single"/>
        </w:rPr>
        <w:t xml:space="preserve"> August 31,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1382"/>
        <w:gridCol w:w="4115"/>
        <w:gridCol w:w="4166"/>
      </w:tblGrid>
      <w:tr w:rsidR="001B0603" w:rsidRPr="00006387" w14:paraId="4851B225" w14:textId="77777777" w:rsidTr="001B0603">
        <w:tc>
          <w:tcPr>
            <w:tcW w:w="1066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68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4097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097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1B0603" w:rsidRPr="00006387" w14:paraId="30E0158D" w14:textId="77777777" w:rsidTr="001B0603">
        <w:tc>
          <w:tcPr>
            <w:tcW w:w="1066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68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4097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4097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1B0603" w:rsidRPr="00006387" w14:paraId="313B6C16" w14:textId="77777777" w:rsidTr="001B0603">
        <w:tc>
          <w:tcPr>
            <w:tcW w:w="1066" w:type="dxa"/>
          </w:tcPr>
          <w:p w14:paraId="1FA789F8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68" w:type="dxa"/>
          </w:tcPr>
          <w:p w14:paraId="7964B2B7" w14:textId="7C439955" w:rsidR="001B0603" w:rsidRPr="00006387" w:rsidRDefault="005667B0" w:rsidP="001B06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3:48</w:t>
            </w:r>
          </w:p>
        </w:tc>
        <w:tc>
          <w:tcPr>
            <w:tcW w:w="4097" w:type="dxa"/>
          </w:tcPr>
          <w:p w14:paraId="6F5D8492" w14:textId="77777777" w:rsidR="001B0603" w:rsidRDefault="001B0603" w:rsidP="001B06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Yellow line goes up</w:t>
            </w:r>
          </w:p>
          <w:p w14:paraId="71B3B5C5" w14:textId="77777777" w:rsidR="001B0603" w:rsidRDefault="001B0603" w:rsidP="001B0603">
            <w:pPr>
              <w:spacing w:after="0"/>
              <w:rPr>
                <w:rFonts w:ascii="Helvetica Neue" w:hAnsi="Helvetica Neue"/>
              </w:rPr>
            </w:pPr>
          </w:p>
          <w:p w14:paraId="272900D8" w14:textId="4DA892B0" w:rsidR="001B0603" w:rsidRPr="00006387" w:rsidRDefault="00C321CB" w:rsidP="001B0603">
            <w:pPr>
              <w:spacing w:after="0"/>
              <w:rPr>
                <w:rFonts w:ascii="Helvetica Neue" w:hAnsi="Helvetica Neue"/>
              </w:rPr>
            </w:pPr>
            <w:r w:rsidRPr="00C321CB">
              <w:rPr>
                <w:rFonts w:ascii="Helvetica Neue" w:hAnsi="Helvetica Neue"/>
                <w:noProof/>
              </w:rPr>
              <w:pict w14:anchorId="3FC6EE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9" type="#_x0000_t75" style="width:194.1pt;height:108.3pt;visibility:visible;mso-wrap-style:square">
                  <v:imagedata r:id="rId7" o:title=""/>
                </v:shape>
              </w:pict>
            </w:r>
          </w:p>
        </w:tc>
        <w:tc>
          <w:tcPr>
            <w:tcW w:w="4097" w:type="dxa"/>
          </w:tcPr>
          <w:p w14:paraId="47FA3B80" w14:textId="77777777" w:rsidR="001B0603" w:rsidRDefault="001B0603" w:rsidP="001B06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Yellow line should go down to indicate the date</w:t>
            </w:r>
          </w:p>
          <w:p w14:paraId="6B121EFB" w14:textId="4951CE27" w:rsidR="001B0603" w:rsidRPr="00006387" w:rsidRDefault="00C321CB" w:rsidP="001B0603">
            <w:pPr>
              <w:spacing w:after="0"/>
              <w:rPr>
                <w:rFonts w:ascii="Helvetica Neue" w:hAnsi="Helvetica Neue"/>
              </w:rPr>
            </w:pPr>
            <w:r w:rsidRPr="00C321CB">
              <w:rPr>
                <w:rFonts w:ascii="Helvetica Neue" w:hAnsi="Helvetica Neue"/>
                <w:noProof/>
              </w:rPr>
              <w:pict w14:anchorId="4427E38F">
                <v:shape id="Picture 3" o:spid="_x0000_i1028" type="#_x0000_t75" style="width:197.85pt;height:110.2pt;visibility:visible;mso-wrap-style:square">
                  <v:imagedata r:id="rId8" o:title=""/>
                </v:shape>
              </w:pict>
            </w:r>
          </w:p>
        </w:tc>
      </w:tr>
      <w:tr w:rsidR="001B0603" w:rsidRPr="00006387" w14:paraId="2202E3A0" w14:textId="77777777" w:rsidTr="001B0603">
        <w:tc>
          <w:tcPr>
            <w:tcW w:w="1066" w:type="dxa"/>
          </w:tcPr>
          <w:p w14:paraId="4FAE46DB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68" w:type="dxa"/>
          </w:tcPr>
          <w:p w14:paraId="6BE1289B" w14:textId="21BD4A46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4:14</w:t>
            </w:r>
          </w:p>
        </w:tc>
        <w:tc>
          <w:tcPr>
            <w:tcW w:w="4097" w:type="dxa"/>
          </w:tcPr>
          <w:p w14:paraId="101387CD" w14:textId="77777777" w:rsidR="001B0603" w:rsidRDefault="001B0603" w:rsidP="001B06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FACS curve area not painted</w:t>
            </w:r>
          </w:p>
          <w:p w14:paraId="37DFB579" w14:textId="7C9AD32B" w:rsidR="001B0603" w:rsidRPr="00006387" w:rsidRDefault="00C321CB" w:rsidP="001B0603">
            <w:pPr>
              <w:spacing w:after="0"/>
              <w:rPr>
                <w:rFonts w:ascii="Helvetica Neue" w:hAnsi="Helvetica Neue"/>
              </w:rPr>
            </w:pPr>
            <w:r w:rsidRPr="00C321CB">
              <w:rPr>
                <w:rFonts w:ascii="Helvetica Neue" w:hAnsi="Helvetica Neue"/>
                <w:noProof/>
              </w:rPr>
              <w:pict w14:anchorId="746FB5B5">
                <v:shape id="Picture 4" o:spid="_x0000_i1027" type="#_x0000_t75" style="width:194.7pt;height:109.55pt;visibility:visible;mso-wrap-style:square">
                  <v:imagedata r:id="rId9" o:title=""/>
                </v:shape>
              </w:pict>
            </w:r>
          </w:p>
        </w:tc>
        <w:tc>
          <w:tcPr>
            <w:tcW w:w="4097" w:type="dxa"/>
          </w:tcPr>
          <w:p w14:paraId="505AE009" w14:textId="77777777" w:rsidR="001B0603" w:rsidRDefault="001B0603" w:rsidP="001B060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FACS curve area should be painted</w:t>
            </w:r>
            <w:bookmarkStart w:id="0" w:name="_GoBack"/>
            <w:bookmarkEnd w:id="0"/>
          </w:p>
          <w:p w14:paraId="1C41C3D8" w14:textId="31564382" w:rsidR="001B0603" w:rsidRPr="00006387" w:rsidRDefault="00C321CB" w:rsidP="001B0603">
            <w:pPr>
              <w:spacing w:after="0"/>
              <w:rPr>
                <w:rFonts w:ascii="Helvetica Neue" w:hAnsi="Helvetica Neue"/>
              </w:rPr>
            </w:pPr>
            <w:r w:rsidRPr="00C321CB">
              <w:rPr>
                <w:rFonts w:ascii="Helvetica Neue" w:hAnsi="Helvetica Neue"/>
                <w:noProof/>
              </w:rPr>
              <w:pict w14:anchorId="04F475C2">
                <v:shape id="Picture 5" o:spid="_x0000_i1026" type="#_x0000_t75" style="width:196.6pt;height:110.2pt;visibility:visible;mso-wrap-style:square">
                  <v:imagedata r:id="rId10" o:title=""/>
                </v:shape>
              </w:pict>
            </w:r>
          </w:p>
        </w:tc>
      </w:tr>
      <w:tr w:rsidR="001B0603" w:rsidRPr="00006387" w14:paraId="2F3EC6B0" w14:textId="77777777" w:rsidTr="001B0603">
        <w:tc>
          <w:tcPr>
            <w:tcW w:w="1066" w:type="dxa"/>
          </w:tcPr>
          <w:p w14:paraId="63E346C4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68" w:type="dxa"/>
          </w:tcPr>
          <w:p w14:paraId="211EBEA6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338499EE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01121F1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3BA863B8" w14:textId="77777777" w:rsidTr="001B0603">
        <w:tc>
          <w:tcPr>
            <w:tcW w:w="1066" w:type="dxa"/>
          </w:tcPr>
          <w:p w14:paraId="16591CEA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68" w:type="dxa"/>
          </w:tcPr>
          <w:p w14:paraId="73B70D3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5082F51F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B028B5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6AD421D2" w14:textId="77777777" w:rsidTr="001B0603">
        <w:tc>
          <w:tcPr>
            <w:tcW w:w="1066" w:type="dxa"/>
          </w:tcPr>
          <w:p w14:paraId="46065EE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68" w:type="dxa"/>
          </w:tcPr>
          <w:p w14:paraId="7D730A85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1678B46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3C56D91E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349FDB0F" w14:textId="77777777" w:rsidTr="001B0603">
        <w:tc>
          <w:tcPr>
            <w:tcW w:w="1066" w:type="dxa"/>
          </w:tcPr>
          <w:p w14:paraId="672271E5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68" w:type="dxa"/>
          </w:tcPr>
          <w:p w14:paraId="2F783ABB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3271D7EC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54755738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7451E5F5" w14:textId="77777777" w:rsidTr="001B0603">
        <w:tc>
          <w:tcPr>
            <w:tcW w:w="1066" w:type="dxa"/>
          </w:tcPr>
          <w:p w14:paraId="73A38E8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68" w:type="dxa"/>
          </w:tcPr>
          <w:p w14:paraId="649F1D0A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72A06BD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32514F09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246BC6DB" w14:textId="77777777" w:rsidTr="001B0603">
        <w:tc>
          <w:tcPr>
            <w:tcW w:w="1066" w:type="dxa"/>
          </w:tcPr>
          <w:p w14:paraId="04EFD21B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68" w:type="dxa"/>
          </w:tcPr>
          <w:p w14:paraId="7F5C111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0A07F9BF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6F04C0F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294BBD5B" w14:textId="77777777" w:rsidTr="001B0603">
        <w:tc>
          <w:tcPr>
            <w:tcW w:w="1066" w:type="dxa"/>
          </w:tcPr>
          <w:p w14:paraId="55B8949A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68" w:type="dxa"/>
          </w:tcPr>
          <w:p w14:paraId="2529B801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C84D2F5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1E9DDD9E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0744AD0F" w14:textId="77777777" w:rsidTr="001B0603">
        <w:tc>
          <w:tcPr>
            <w:tcW w:w="1066" w:type="dxa"/>
          </w:tcPr>
          <w:p w14:paraId="59AC266C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68" w:type="dxa"/>
          </w:tcPr>
          <w:p w14:paraId="3C4AD952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1E8001B2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2FCDDA8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6C11FD4E" w14:textId="77777777" w:rsidTr="001B0603">
        <w:tc>
          <w:tcPr>
            <w:tcW w:w="1066" w:type="dxa"/>
          </w:tcPr>
          <w:p w14:paraId="70AFC74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68" w:type="dxa"/>
          </w:tcPr>
          <w:p w14:paraId="227CDCCA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2B2EFDBD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4C8F2A8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5FBD30ED" w14:textId="77777777" w:rsidTr="001B0603">
        <w:tc>
          <w:tcPr>
            <w:tcW w:w="1066" w:type="dxa"/>
          </w:tcPr>
          <w:p w14:paraId="092F9738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68" w:type="dxa"/>
          </w:tcPr>
          <w:p w14:paraId="01C8F8D1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15FE299E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528F550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513F207D" w14:textId="77777777" w:rsidTr="001B0603">
        <w:tc>
          <w:tcPr>
            <w:tcW w:w="1066" w:type="dxa"/>
          </w:tcPr>
          <w:p w14:paraId="780ACFF5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68" w:type="dxa"/>
          </w:tcPr>
          <w:p w14:paraId="51D8DE5E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07D79970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752616A1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696A2BA4" w14:textId="77777777" w:rsidTr="001B0603">
        <w:tc>
          <w:tcPr>
            <w:tcW w:w="1066" w:type="dxa"/>
          </w:tcPr>
          <w:p w14:paraId="7DCE3AF1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68" w:type="dxa"/>
          </w:tcPr>
          <w:p w14:paraId="6BB8201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11B40BF8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33BD514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3BA1230F" w14:textId="77777777" w:rsidTr="001B0603">
        <w:tc>
          <w:tcPr>
            <w:tcW w:w="1066" w:type="dxa"/>
          </w:tcPr>
          <w:p w14:paraId="29192871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68" w:type="dxa"/>
          </w:tcPr>
          <w:p w14:paraId="4531462D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0E5DFEFF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70C3D86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2DAEA6CD" w14:textId="77777777" w:rsidTr="001B0603">
        <w:tc>
          <w:tcPr>
            <w:tcW w:w="1066" w:type="dxa"/>
          </w:tcPr>
          <w:p w14:paraId="2FCAC71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1468" w:type="dxa"/>
          </w:tcPr>
          <w:p w14:paraId="1143E87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7539D86C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730941B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224AFD3E" w14:textId="77777777" w:rsidTr="001B0603">
        <w:tc>
          <w:tcPr>
            <w:tcW w:w="1066" w:type="dxa"/>
          </w:tcPr>
          <w:p w14:paraId="2041DBE5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68" w:type="dxa"/>
          </w:tcPr>
          <w:p w14:paraId="199D965E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D9E542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4E0EA133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77403BB0" w14:textId="77777777" w:rsidTr="001B0603">
        <w:tc>
          <w:tcPr>
            <w:tcW w:w="1066" w:type="dxa"/>
          </w:tcPr>
          <w:p w14:paraId="31E1F397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68" w:type="dxa"/>
          </w:tcPr>
          <w:p w14:paraId="444AA6F2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7EF36980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5B2360AA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  <w:tr w:rsidR="001B0603" w:rsidRPr="00006387" w14:paraId="54B159D7" w14:textId="77777777" w:rsidTr="001B0603">
        <w:tc>
          <w:tcPr>
            <w:tcW w:w="1066" w:type="dxa"/>
          </w:tcPr>
          <w:p w14:paraId="763EB849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68" w:type="dxa"/>
          </w:tcPr>
          <w:p w14:paraId="5F30B158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6A105B4D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097" w:type="dxa"/>
          </w:tcPr>
          <w:p w14:paraId="108B8D1D" w14:textId="77777777" w:rsidR="001B0603" w:rsidRPr="00006387" w:rsidRDefault="001B0603" w:rsidP="001B0603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1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F2755" w14:textId="77777777" w:rsidR="00C321CB" w:rsidRDefault="00C321CB" w:rsidP="00D85731">
      <w:pPr>
        <w:spacing w:after="0" w:line="240" w:lineRule="auto"/>
      </w:pPr>
      <w:r>
        <w:separator/>
      </w:r>
    </w:p>
  </w:endnote>
  <w:endnote w:type="continuationSeparator" w:id="0">
    <w:p w14:paraId="22443D10" w14:textId="77777777" w:rsidR="00C321CB" w:rsidRDefault="00C321C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C6CF1" w14:textId="77777777" w:rsidR="00C321CB" w:rsidRDefault="00C321CB" w:rsidP="00D85731">
      <w:pPr>
        <w:spacing w:after="0" w:line="240" w:lineRule="auto"/>
      </w:pPr>
      <w:r>
        <w:separator/>
      </w:r>
    </w:p>
  </w:footnote>
  <w:footnote w:type="continuationSeparator" w:id="0">
    <w:p w14:paraId="74AAD082" w14:textId="77777777" w:rsidR="00C321CB" w:rsidRDefault="00C321C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C321CB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3pt;height:85.1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1B0603"/>
    <w:rsid w:val="004367E3"/>
    <w:rsid w:val="005667B0"/>
    <w:rsid w:val="006C730C"/>
    <w:rsid w:val="00721712"/>
    <w:rsid w:val="009364D8"/>
    <w:rsid w:val="00956B2A"/>
    <w:rsid w:val="0097248E"/>
    <w:rsid w:val="00A6248C"/>
    <w:rsid w:val="00C07746"/>
    <w:rsid w:val="00C321CB"/>
    <w:rsid w:val="00C755E8"/>
    <w:rsid w:val="00D85731"/>
    <w:rsid w:val="00D87AE3"/>
    <w:rsid w:val="00F27D1E"/>
    <w:rsid w:val="00F41F91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高橋 賢</cp:lastModifiedBy>
  <cp:revision>11</cp:revision>
  <cp:lastPrinted>2014-01-24T16:13:00Z</cp:lastPrinted>
  <dcterms:created xsi:type="dcterms:W3CDTF">2019-08-05T14:43:00Z</dcterms:created>
  <dcterms:modified xsi:type="dcterms:W3CDTF">2020-08-31T07:06:00Z</dcterms:modified>
</cp:coreProperties>
</file>