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F7AAD" w14:textId="77777777" w:rsidR="0030590F" w:rsidRPr="00D80B1B" w:rsidRDefault="006305D7" w:rsidP="00D80B1B">
      <w:pPr>
        <w:jc w:val="left"/>
        <w:rPr>
          <w:b/>
          <w:bCs/>
        </w:rPr>
      </w:pPr>
      <w:r w:rsidRPr="00D80B1B">
        <w:rPr>
          <w:b/>
          <w:bCs/>
        </w:rPr>
        <w:t xml:space="preserve">TITLE: </w:t>
      </w:r>
    </w:p>
    <w:p w14:paraId="36B2A839" w14:textId="60B8A90D" w:rsidR="00E647EA" w:rsidRDefault="00E647EA" w:rsidP="00D80B1B">
      <w:pPr>
        <w:jc w:val="left"/>
      </w:pPr>
      <w:r>
        <w:t>Impedance Pneumography</w:t>
      </w:r>
      <w:r w:rsidR="000F1344">
        <w:t xml:space="preserve"> for</w:t>
      </w:r>
      <w:r>
        <w:t xml:space="preserve"> </w:t>
      </w:r>
      <w:r w:rsidR="003557A2">
        <w:t>Minimally Invasive</w:t>
      </w:r>
      <w:r>
        <w:t xml:space="preserve"> Measur</w:t>
      </w:r>
      <w:r w:rsidR="000F1344">
        <w:t>ement of</w:t>
      </w:r>
      <w:r>
        <w:t xml:space="preserve"> Heart Rate in Late</w:t>
      </w:r>
      <w:r w:rsidR="000F1344">
        <w:t xml:space="preserve"> </w:t>
      </w:r>
      <w:r>
        <w:t xml:space="preserve">Stage Invertebrates </w:t>
      </w:r>
    </w:p>
    <w:p w14:paraId="1A200B5B" w14:textId="77777777" w:rsidR="009906E3" w:rsidRDefault="009906E3" w:rsidP="00D80B1B">
      <w:pPr>
        <w:jc w:val="left"/>
      </w:pPr>
    </w:p>
    <w:p w14:paraId="3D7FAD0D" w14:textId="77777777" w:rsidR="0030590F" w:rsidRPr="00D80B1B" w:rsidRDefault="006305D7" w:rsidP="00D80B1B">
      <w:pPr>
        <w:jc w:val="left"/>
        <w:rPr>
          <w:b/>
          <w:bCs/>
        </w:rPr>
      </w:pPr>
      <w:r w:rsidRPr="00D80B1B">
        <w:rPr>
          <w:b/>
          <w:bCs/>
        </w:rPr>
        <w:t>AUTHORS</w:t>
      </w:r>
      <w:r w:rsidR="000B662E" w:rsidRPr="00D80B1B">
        <w:rPr>
          <w:b/>
          <w:bCs/>
        </w:rPr>
        <w:t xml:space="preserve"> </w:t>
      </w:r>
      <w:r w:rsidR="00086FF5" w:rsidRPr="00D80B1B">
        <w:rPr>
          <w:b/>
          <w:bCs/>
        </w:rPr>
        <w:t xml:space="preserve">AND </w:t>
      </w:r>
      <w:r w:rsidR="000B662E" w:rsidRPr="00D80B1B">
        <w:rPr>
          <w:b/>
          <w:bCs/>
        </w:rPr>
        <w:t>AFFILIATIONS</w:t>
      </w:r>
      <w:r w:rsidRPr="00D80B1B">
        <w:rPr>
          <w:b/>
          <w:bCs/>
        </w:rPr>
        <w:t xml:space="preserve">: </w:t>
      </w:r>
    </w:p>
    <w:p w14:paraId="2895A276" w14:textId="273A35C2" w:rsidR="0030590F" w:rsidRPr="0030590F" w:rsidRDefault="0030590F" w:rsidP="00D80B1B">
      <w:pPr>
        <w:jc w:val="left"/>
        <w:rPr>
          <w:color w:val="000000" w:themeColor="text1"/>
          <w:vertAlign w:val="superscript"/>
        </w:rPr>
      </w:pPr>
      <w:r w:rsidRPr="0030590F">
        <w:rPr>
          <w:color w:val="000000" w:themeColor="text1"/>
        </w:rPr>
        <w:t>Amalia M. Harrington</w:t>
      </w:r>
      <w:r w:rsidRPr="0030590F">
        <w:rPr>
          <w:color w:val="000000" w:themeColor="text1"/>
          <w:vertAlign w:val="superscript"/>
        </w:rPr>
        <w:t>1,2</w:t>
      </w:r>
      <w:r w:rsidRPr="0030590F">
        <w:rPr>
          <w:color w:val="000000" w:themeColor="text1"/>
        </w:rPr>
        <w:t>, Holland Haverkamp</w:t>
      </w:r>
      <w:r w:rsidR="00EC5E9C">
        <w:rPr>
          <w:color w:val="000000" w:themeColor="text1"/>
          <w:vertAlign w:val="superscript"/>
        </w:rPr>
        <w:t>1,3</w:t>
      </w:r>
      <w:r w:rsidRPr="0030590F">
        <w:rPr>
          <w:color w:val="000000" w:themeColor="text1"/>
        </w:rPr>
        <w:t>, Heather J. Hamlin</w:t>
      </w:r>
      <w:r w:rsidRPr="0030590F">
        <w:rPr>
          <w:color w:val="000000" w:themeColor="text1"/>
          <w:vertAlign w:val="superscript"/>
        </w:rPr>
        <w:t>1,2</w:t>
      </w:r>
    </w:p>
    <w:p w14:paraId="0F86560C" w14:textId="77777777" w:rsidR="0030590F" w:rsidRPr="0030590F" w:rsidRDefault="0030590F" w:rsidP="00D80B1B">
      <w:pPr>
        <w:jc w:val="left"/>
        <w:rPr>
          <w:color w:val="000000" w:themeColor="text1"/>
          <w:vertAlign w:val="superscript"/>
        </w:rPr>
      </w:pPr>
    </w:p>
    <w:p w14:paraId="2F9FC148" w14:textId="7F2D2BBD" w:rsidR="0030590F" w:rsidRPr="0030590F" w:rsidRDefault="0030590F" w:rsidP="00D80B1B">
      <w:pPr>
        <w:jc w:val="left"/>
        <w:rPr>
          <w:color w:val="000000" w:themeColor="text1"/>
        </w:rPr>
      </w:pPr>
      <w:r w:rsidRPr="0030590F">
        <w:rPr>
          <w:color w:val="000000" w:themeColor="text1"/>
          <w:vertAlign w:val="superscript"/>
        </w:rPr>
        <w:t>1</w:t>
      </w:r>
      <w:r w:rsidRPr="0030590F">
        <w:rPr>
          <w:color w:val="000000" w:themeColor="text1"/>
        </w:rPr>
        <w:t>School of Marine Sciences, University of Maine, Orono, ME</w:t>
      </w:r>
      <w:r w:rsidR="000F1344">
        <w:rPr>
          <w:color w:val="000000" w:themeColor="text1"/>
        </w:rPr>
        <w:t>,</w:t>
      </w:r>
      <w:r w:rsidRPr="0030590F">
        <w:rPr>
          <w:color w:val="000000" w:themeColor="text1"/>
        </w:rPr>
        <w:t xml:space="preserve"> USA</w:t>
      </w:r>
    </w:p>
    <w:p w14:paraId="1EC6C678" w14:textId="02F3F0D1" w:rsidR="0030590F" w:rsidRPr="0030590F" w:rsidRDefault="0030590F" w:rsidP="00D80B1B">
      <w:pPr>
        <w:jc w:val="left"/>
        <w:rPr>
          <w:color w:val="000000" w:themeColor="text1"/>
        </w:rPr>
      </w:pPr>
      <w:r w:rsidRPr="0030590F">
        <w:rPr>
          <w:color w:val="000000" w:themeColor="text1"/>
          <w:vertAlign w:val="superscript"/>
        </w:rPr>
        <w:t>2</w:t>
      </w:r>
      <w:r w:rsidRPr="0030590F">
        <w:rPr>
          <w:color w:val="000000" w:themeColor="text1"/>
        </w:rPr>
        <w:t>Aquaculture Research Institute, University of Maine, Orono, ME</w:t>
      </w:r>
      <w:r w:rsidR="000F1344">
        <w:rPr>
          <w:color w:val="000000" w:themeColor="text1"/>
        </w:rPr>
        <w:t>,</w:t>
      </w:r>
      <w:r w:rsidRPr="0030590F">
        <w:rPr>
          <w:color w:val="000000" w:themeColor="text1"/>
        </w:rPr>
        <w:t xml:space="preserve"> USA</w:t>
      </w:r>
    </w:p>
    <w:p w14:paraId="4AB89EDE" w14:textId="636A3ED7" w:rsidR="0030590F" w:rsidRPr="0030590F" w:rsidRDefault="0030590F" w:rsidP="00D80B1B">
      <w:pPr>
        <w:jc w:val="left"/>
        <w:rPr>
          <w:color w:val="000000" w:themeColor="text1"/>
        </w:rPr>
      </w:pPr>
      <w:r w:rsidRPr="0030590F">
        <w:rPr>
          <w:color w:val="000000" w:themeColor="text1"/>
          <w:vertAlign w:val="superscript"/>
        </w:rPr>
        <w:t>3</w:t>
      </w:r>
      <w:r w:rsidR="00893970">
        <w:rPr>
          <w:color w:val="000000" w:themeColor="text1"/>
        </w:rPr>
        <w:t>Ecology and Environmental Sciences Program</w:t>
      </w:r>
      <w:r w:rsidRPr="0030590F">
        <w:rPr>
          <w:color w:val="000000" w:themeColor="text1"/>
        </w:rPr>
        <w:t>, University of Maine, Orono, ME</w:t>
      </w:r>
      <w:r w:rsidR="000F1344">
        <w:rPr>
          <w:color w:val="000000" w:themeColor="text1"/>
        </w:rPr>
        <w:t>,</w:t>
      </w:r>
      <w:r w:rsidRPr="0030590F">
        <w:rPr>
          <w:color w:val="000000" w:themeColor="text1"/>
        </w:rPr>
        <w:t xml:space="preserve"> USA</w:t>
      </w:r>
    </w:p>
    <w:p w14:paraId="27B38A1C" w14:textId="798F7ACC" w:rsidR="0030590F" w:rsidRPr="00D80B1B" w:rsidRDefault="0030590F" w:rsidP="00D80B1B">
      <w:pPr>
        <w:jc w:val="left"/>
        <w:rPr>
          <w:color w:val="000000" w:themeColor="text1"/>
        </w:rPr>
      </w:pPr>
    </w:p>
    <w:p w14:paraId="031EDE21" w14:textId="7DF9B1CB" w:rsidR="00F52D97" w:rsidRPr="00D80B1B" w:rsidRDefault="00F52D97" w:rsidP="00D80B1B">
      <w:pPr>
        <w:jc w:val="left"/>
        <w:rPr>
          <w:b/>
          <w:bCs/>
          <w:color w:val="000000" w:themeColor="text1"/>
        </w:rPr>
      </w:pPr>
      <w:r w:rsidRPr="00D80B1B">
        <w:rPr>
          <w:b/>
          <w:bCs/>
          <w:color w:val="000000" w:themeColor="text1"/>
        </w:rPr>
        <w:t xml:space="preserve">Corresponding </w:t>
      </w:r>
      <w:r w:rsidR="000F1344">
        <w:rPr>
          <w:b/>
          <w:bCs/>
          <w:color w:val="000000" w:themeColor="text1"/>
        </w:rPr>
        <w:t>A</w:t>
      </w:r>
      <w:r w:rsidRPr="00D80B1B">
        <w:rPr>
          <w:b/>
          <w:bCs/>
          <w:color w:val="000000" w:themeColor="text1"/>
        </w:rPr>
        <w:t xml:space="preserve">uthor: </w:t>
      </w:r>
    </w:p>
    <w:p w14:paraId="1066DB79" w14:textId="4C51D979" w:rsidR="00F52D97" w:rsidRDefault="00F52D97" w:rsidP="00D80B1B">
      <w:pPr>
        <w:jc w:val="left"/>
        <w:rPr>
          <w:color w:val="000000" w:themeColor="text1"/>
        </w:rPr>
      </w:pPr>
      <w:r w:rsidRPr="0030590F">
        <w:rPr>
          <w:color w:val="000000" w:themeColor="text1"/>
        </w:rPr>
        <w:t xml:space="preserve">Amalia M. Harrington </w:t>
      </w:r>
      <w:r w:rsidR="000F1344">
        <w:rPr>
          <w:color w:val="000000" w:themeColor="text1"/>
        </w:rPr>
        <w:tab/>
      </w:r>
      <w:r w:rsidR="000F1344">
        <w:rPr>
          <w:color w:val="000000" w:themeColor="text1"/>
        </w:rPr>
        <w:tab/>
      </w:r>
      <w:r w:rsidR="00231162">
        <w:rPr>
          <w:color w:val="000000" w:themeColor="text1"/>
        </w:rPr>
        <w:t>(</w:t>
      </w:r>
      <w:r w:rsidR="00231162" w:rsidRPr="00D80B1B">
        <w:t>amaliaharrington@gmail.com</w:t>
      </w:r>
      <w:r w:rsidR="00231162">
        <w:t>)</w:t>
      </w:r>
    </w:p>
    <w:p w14:paraId="4134755E" w14:textId="77777777" w:rsidR="00F52D97" w:rsidRPr="0030590F" w:rsidRDefault="00F52D97" w:rsidP="00D80B1B">
      <w:pPr>
        <w:jc w:val="left"/>
        <w:rPr>
          <w:color w:val="000000" w:themeColor="text1"/>
        </w:rPr>
      </w:pPr>
    </w:p>
    <w:p w14:paraId="2DC61762" w14:textId="4F88AF62" w:rsidR="0030590F" w:rsidRPr="00D80B1B" w:rsidRDefault="0030590F" w:rsidP="00D80B1B">
      <w:pPr>
        <w:jc w:val="left"/>
        <w:rPr>
          <w:b/>
          <w:bCs/>
          <w:color w:val="000000" w:themeColor="text1"/>
        </w:rPr>
      </w:pPr>
      <w:r w:rsidRPr="00D80B1B">
        <w:rPr>
          <w:b/>
          <w:bCs/>
          <w:color w:val="000000" w:themeColor="text1"/>
        </w:rPr>
        <w:t xml:space="preserve">Email </w:t>
      </w:r>
      <w:r w:rsidR="000F1344">
        <w:rPr>
          <w:b/>
          <w:bCs/>
          <w:color w:val="000000" w:themeColor="text1"/>
        </w:rPr>
        <w:t>A</w:t>
      </w:r>
      <w:r w:rsidRPr="00D80B1B">
        <w:rPr>
          <w:b/>
          <w:bCs/>
          <w:color w:val="000000" w:themeColor="text1"/>
        </w:rPr>
        <w:t xml:space="preserve">ddresses of </w:t>
      </w:r>
      <w:r w:rsidR="000F1344">
        <w:rPr>
          <w:b/>
          <w:bCs/>
          <w:color w:val="000000" w:themeColor="text1"/>
        </w:rPr>
        <w:t>C</w:t>
      </w:r>
      <w:r w:rsidRPr="00D80B1B">
        <w:rPr>
          <w:b/>
          <w:bCs/>
          <w:color w:val="000000" w:themeColor="text1"/>
        </w:rPr>
        <w:t>o-authors:</w:t>
      </w:r>
    </w:p>
    <w:p w14:paraId="237BE1D2" w14:textId="49BD2954" w:rsidR="0030590F" w:rsidRPr="0030590F" w:rsidRDefault="0030590F" w:rsidP="00D80B1B">
      <w:pPr>
        <w:jc w:val="left"/>
        <w:rPr>
          <w:color w:val="000000" w:themeColor="text1"/>
        </w:rPr>
      </w:pPr>
      <w:r w:rsidRPr="0030590F">
        <w:rPr>
          <w:color w:val="000000" w:themeColor="text1"/>
        </w:rPr>
        <w:t xml:space="preserve">Holland </w:t>
      </w:r>
      <w:proofErr w:type="spellStart"/>
      <w:r w:rsidRPr="0030590F">
        <w:rPr>
          <w:color w:val="000000" w:themeColor="text1"/>
        </w:rPr>
        <w:t>Haverkamp</w:t>
      </w:r>
      <w:proofErr w:type="spellEnd"/>
      <w:r w:rsidRPr="0030590F">
        <w:rPr>
          <w:color w:val="000000" w:themeColor="text1"/>
        </w:rPr>
        <w:t xml:space="preserve"> </w:t>
      </w:r>
      <w:r w:rsidR="000F1344">
        <w:rPr>
          <w:color w:val="000000" w:themeColor="text1"/>
        </w:rPr>
        <w:tab/>
      </w:r>
      <w:r w:rsidR="000F1344">
        <w:rPr>
          <w:color w:val="000000" w:themeColor="text1"/>
        </w:rPr>
        <w:tab/>
      </w:r>
      <w:r w:rsidRPr="0030590F">
        <w:rPr>
          <w:color w:val="000000" w:themeColor="text1"/>
        </w:rPr>
        <w:t>(</w:t>
      </w:r>
      <w:r w:rsidR="00231162" w:rsidRPr="00D80B1B">
        <w:t>holland.haverkamp@maine.edu</w:t>
      </w:r>
      <w:r w:rsidRPr="0030590F">
        <w:rPr>
          <w:color w:val="000000" w:themeColor="text1"/>
        </w:rPr>
        <w:t xml:space="preserve">) </w:t>
      </w:r>
    </w:p>
    <w:p w14:paraId="6292F93F" w14:textId="78E7567A" w:rsidR="0030590F" w:rsidRPr="0030590F" w:rsidRDefault="0030590F" w:rsidP="00D80B1B">
      <w:pPr>
        <w:jc w:val="left"/>
        <w:rPr>
          <w:color w:val="000000" w:themeColor="text1"/>
        </w:rPr>
      </w:pPr>
      <w:r w:rsidRPr="0030590F">
        <w:rPr>
          <w:color w:val="000000" w:themeColor="text1"/>
        </w:rPr>
        <w:t xml:space="preserve">Heather J. Hamlin </w:t>
      </w:r>
      <w:r w:rsidR="000F1344">
        <w:rPr>
          <w:color w:val="000000" w:themeColor="text1"/>
        </w:rPr>
        <w:tab/>
      </w:r>
      <w:r w:rsidR="000F1344">
        <w:rPr>
          <w:color w:val="000000" w:themeColor="text1"/>
        </w:rPr>
        <w:tab/>
      </w:r>
      <w:r w:rsidRPr="0030590F">
        <w:rPr>
          <w:color w:val="000000" w:themeColor="text1"/>
        </w:rPr>
        <w:t>(</w:t>
      </w:r>
      <w:r w:rsidR="00231162" w:rsidRPr="00D80B1B">
        <w:t>heather.hamlin@maine.edu</w:t>
      </w:r>
      <w:r w:rsidRPr="0030590F">
        <w:rPr>
          <w:color w:val="000000" w:themeColor="text1"/>
        </w:rPr>
        <w:t xml:space="preserve">) </w:t>
      </w:r>
    </w:p>
    <w:p w14:paraId="60FCB589" w14:textId="42D11221" w:rsidR="00D04A95" w:rsidRPr="001B1519" w:rsidRDefault="00D04A95" w:rsidP="00D80B1B">
      <w:pPr>
        <w:jc w:val="left"/>
        <w:rPr>
          <w:color w:val="808080" w:themeColor="background1" w:themeShade="80"/>
        </w:rPr>
      </w:pPr>
    </w:p>
    <w:p w14:paraId="321E4A09" w14:textId="77777777" w:rsidR="00846054" w:rsidRPr="00D80B1B" w:rsidRDefault="006305D7" w:rsidP="00D80B1B">
      <w:pPr>
        <w:jc w:val="left"/>
        <w:rPr>
          <w:b/>
          <w:bCs/>
        </w:rPr>
      </w:pPr>
      <w:r w:rsidRPr="00D80B1B">
        <w:rPr>
          <w:b/>
          <w:bCs/>
        </w:rPr>
        <w:t xml:space="preserve">KEYWORDS: </w:t>
      </w:r>
    </w:p>
    <w:p w14:paraId="45C5D4B4" w14:textId="3CDD914A" w:rsidR="00846054" w:rsidRDefault="000F1344" w:rsidP="00D80B1B">
      <w:pPr>
        <w:jc w:val="left"/>
      </w:pPr>
      <w:r>
        <w:t>t</w:t>
      </w:r>
      <w:r w:rsidR="00846054">
        <w:t xml:space="preserve">hermal stress, impedance pneumography, heart rate, Arrhenius </w:t>
      </w:r>
      <w:r>
        <w:t>b</w:t>
      </w:r>
      <w:r w:rsidR="00846054">
        <w:t xml:space="preserve">reak </w:t>
      </w:r>
      <w:r>
        <w:t>t</w:t>
      </w:r>
      <w:r w:rsidR="00846054">
        <w:t>emperature, American lobster, physiology</w:t>
      </w:r>
    </w:p>
    <w:p w14:paraId="1CB4E390" w14:textId="77777777" w:rsidR="006305D7" w:rsidRPr="001B1519" w:rsidRDefault="006305D7" w:rsidP="00D80B1B">
      <w:pPr>
        <w:jc w:val="left"/>
      </w:pPr>
    </w:p>
    <w:p w14:paraId="3486BC5E" w14:textId="651D527F" w:rsidR="00EC6899" w:rsidRPr="00D80B1B" w:rsidRDefault="00086FF5" w:rsidP="00D80B1B">
      <w:pPr>
        <w:jc w:val="left"/>
        <w:rPr>
          <w:b/>
          <w:bCs/>
        </w:rPr>
      </w:pPr>
      <w:r w:rsidRPr="00D80B1B">
        <w:rPr>
          <w:b/>
          <w:bCs/>
        </w:rPr>
        <w:t>SUMMARY</w:t>
      </w:r>
      <w:r w:rsidR="006305D7" w:rsidRPr="00D80B1B">
        <w:rPr>
          <w:b/>
          <w:bCs/>
        </w:rPr>
        <w:t>:</w:t>
      </w:r>
    </w:p>
    <w:p w14:paraId="4B224DA4" w14:textId="3F624668" w:rsidR="00E647EA" w:rsidRDefault="00E647EA" w:rsidP="00D80B1B">
      <w:pPr>
        <w:jc w:val="left"/>
      </w:pPr>
      <w:r>
        <w:t>Measuring heart rate during a thermal challenge provide</w:t>
      </w:r>
      <w:r w:rsidR="00484E98">
        <w:t>s</w:t>
      </w:r>
      <w:r>
        <w:t xml:space="preserve"> insight into physiological responses of organisms </w:t>
      </w:r>
      <w:proofErr w:type="gramStart"/>
      <w:r>
        <w:t>as a consequence of</w:t>
      </w:r>
      <w:proofErr w:type="gramEnd"/>
      <w:r>
        <w:t xml:space="preserve"> </w:t>
      </w:r>
      <w:r w:rsidR="00F70A80">
        <w:t xml:space="preserve">acute </w:t>
      </w:r>
      <w:r>
        <w:t>environmental change. Using the American lobster (</w:t>
      </w:r>
      <w:r>
        <w:rPr>
          <w:i/>
          <w:iCs/>
        </w:rPr>
        <w:t xml:space="preserve">Homarus </w:t>
      </w:r>
      <w:proofErr w:type="spellStart"/>
      <w:r>
        <w:rPr>
          <w:i/>
          <w:iCs/>
        </w:rPr>
        <w:t>americanus</w:t>
      </w:r>
      <w:proofErr w:type="spellEnd"/>
      <w:r>
        <w:t xml:space="preserve">) as a model organism, </w:t>
      </w:r>
      <w:r w:rsidR="00484E98">
        <w:t>this protocol</w:t>
      </w:r>
      <w:r>
        <w:t xml:space="preserve"> </w:t>
      </w:r>
      <w:r w:rsidR="00484E98">
        <w:t>describes the use of</w:t>
      </w:r>
      <w:r w:rsidR="00484E98" w:rsidRPr="00484E98">
        <w:t xml:space="preserve"> </w:t>
      </w:r>
      <w:r w:rsidR="00484E98">
        <w:t>impedance pneumography as</w:t>
      </w:r>
      <w:r>
        <w:t xml:space="preserve"> a relatively noninvasive and nonlethal approach</w:t>
      </w:r>
      <w:r w:rsidR="00A46F38">
        <w:t xml:space="preserve"> </w:t>
      </w:r>
      <w:r>
        <w:t xml:space="preserve">to measure heart rate in </w:t>
      </w:r>
      <w:r w:rsidR="000F1344">
        <w:t>late stage</w:t>
      </w:r>
      <w:r>
        <w:t xml:space="preserve"> </w:t>
      </w:r>
      <w:r w:rsidR="00843A18">
        <w:t>invertebrate</w:t>
      </w:r>
      <w:r>
        <w:t xml:space="preserve">s. </w:t>
      </w:r>
    </w:p>
    <w:p w14:paraId="761028D6" w14:textId="77777777" w:rsidR="006305D7" w:rsidRPr="001B1519" w:rsidRDefault="006305D7" w:rsidP="00D80B1B">
      <w:pPr>
        <w:jc w:val="left"/>
      </w:pPr>
    </w:p>
    <w:p w14:paraId="64FB8590" w14:textId="661194A4" w:rsidR="006305D7" w:rsidRPr="00D80B1B" w:rsidRDefault="006305D7" w:rsidP="00D80B1B">
      <w:pPr>
        <w:jc w:val="left"/>
        <w:rPr>
          <w:b/>
          <w:bCs/>
        </w:rPr>
      </w:pPr>
      <w:r w:rsidRPr="00D80B1B">
        <w:rPr>
          <w:b/>
          <w:bCs/>
        </w:rPr>
        <w:t>ABSTRA</w:t>
      </w:r>
      <w:r w:rsidR="007528BE" w:rsidRPr="00D80B1B">
        <w:rPr>
          <w:b/>
          <w:bCs/>
        </w:rPr>
        <w:t>CT:</w:t>
      </w:r>
    </w:p>
    <w:p w14:paraId="4AA3D5F8" w14:textId="0045117E" w:rsidR="00AE2757" w:rsidRPr="00AE2757" w:rsidRDefault="00AE2757" w:rsidP="00D80B1B">
      <w:pPr>
        <w:jc w:val="left"/>
        <w:rPr>
          <w:color w:val="000000" w:themeColor="text1"/>
        </w:rPr>
      </w:pPr>
      <w:r w:rsidRPr="00AE2757">
        <w:rPr>
          <w:color w:val="000000" w:themeColor="text1"/>
        </w:rPr>
        <w:t xml:space="preserve">Temperatures in oceans are increasing rapidly </w:t>
      </w:r>
      <w:proofErr w:type="gramStart"/>
      <w:r w:rsidRPr="00AE2757">
        <w:rPr>
          <w:color w:val="000000" w:themeColor="text1"/>
        </w:rPr>
        <w:t>as a consequence of</w:t>
      </w:r>
      <w:proofErr w:type="gramEnd"/>
      <w:r w:rsidRPr="00AE2757">
        <w:rPr>
          <w:color w:val="000000" w:themeColor="text1"/>
        </w:rPr>
        <w:t xml:space="preserve"> widespread changes in </w:t>
      </w:r>
      <w:r w:rsidR="00484E98">
        <w:rPr>
          <w:color w:val="000000" w:themeColor="text1"/>
        </w:rPr>
        <w:t xml:space="preserve">world </w:t>
      </w:r>
      <w:r w:rsidRPr="00AE2757">
        <w:rPr>
          <w:color w:val="000000" w:themeColor="text1"/>
        </w:rPr>
        <w:t>climate</w:t>
      </w:r>
      <w:r w:rsidR="00484E98">
        <w:rPr>
          <w:color w:val="000000" w:themeColor="text1"/>
        </w:rPr>
        <w:t>s</w:t>
      </w:r>
      <w:r w:rsidRPr="00AE2757">
        <w:rPr>
          <w:color w:val="000000" w:themeColor="text1"/>
        </w:rPr>
        <w:t xml:space="preserve">. </w:t>
      </w:r>
      <w:r w:rsidR="003235FD">
        <w:rPr>
          <w:color w:val="000000" w:themeColor="text1"/>
        </w:rPr>
        <w:t>As</w:t>
      </w:r>
      <w:r w:rsidRPr="00AE2757">
        <w:rPr>
          <w:color w:val="000000" w:themeColor="text1"/>
        </w:rPr>
        <w:t xml:space="preserve"> organismal physiology is heavily influenced by environmental temperature, this has the potential to alter thermal physiological performance </w:t>
      </w:r>
      <w:r w:rsidR="003235FD">
        <w:rPr>
          <w:color w:val="000000" w:themeColor="text1"/>
        </w:rPr>
        <w:t>in</w:t>
      </w:r>
      <w:r w:rsidRPr="00AE2757">
        <w:rPr>
          <w:color w:val="000000" w:themeColor="text1"/>
        </w:rPr>
        <w:t xml:space="preserve"> </w:t>
      </w:r>
      <w:r w:rsidR="00283805">
        <w:rPr>
          <w:color w:val="000000" w:themeColor="text1"/>
        </w:rPr>
        <w:t xml:space="preserve">a variety of </w:t>
      </w:r>
      <w:r w:rsidRPr="00AE2757">
        <w:rPr>
          <w:color w:val="000000" w:themeColor="text1"/>
        </w:rPr>
        <w:t>marine organisms. Using the American lobster (</w:t>
      </w:r>
      <w:r w:rsidRPr="00AE2757">
        <w:rPr>
          <w:i/>
          <w:iCs/>
          <w:color w:val="000000" w:themeColor="text1"/>
        </w:rPr>
        <w:t xml:space="preserve">Homarus </w:t>
      </w:r>
      <w:proofErr w:type="spellStart"/>
      <w:r w:rsidRPr="00AE2757">
        <w:rPr>
          <w:i/>
          <w:iCs/>
          <w:color w:val="000000" w:themeColor="text1"/>
        </w:rPr>
        <w:t>americanus</w:t>
      </w:r>
      <w:proofErr w:type="spellEnd"/>
      <w:r w:rsidRPr="00AE2757">
        <w:rPr>
          <w:color w:val="000000" w:themeColor="text1"/>
        </w:rPr>
        <w:t xml:space="preserve">) as a model organism, </w:t>
      </w:r>
      <w:r w:rsidR="00484E98">
        <w:rPr>
          <w:color w:val="000000" w:themeColor="text1"/>
        </w:rPr>
        <w:t>this protocol describes</w:t>
      </w:r>
      <w:r w:rsidRPr="00AE2757">
        <w:rPr>
          <w:color w:val="000000" w:themeColor="text1"/>
        </w:rPr>
        <w:t xml:space="preserve"> the use of impedance pneumography to understand how cardiac performance in </w:t>
      </w:r>
      <w:r w:rsidR="000F1344">
        <w:rPr>
          <w:color w:val="000000" w:themeColor="text1"/>
        </w:rPr>
        <w:t>late stage</w:t>
      </w:r>
      <w:r w:rsidRPr="00AE2757">
        <w:rPr>
          <w:color w:val="000000" w:themeColor="text1"/>
        </w:rPr>
        <w:t xml:space="preserve"> </w:t>
      </w:r>
      <w:proofErr w:type="gramStart"/>
      <w:r w:rsidRPr="00AE2757">
        <w:rPr>
          <w:color w:val="000000" w:themeColor="text1"/>
        </w:rPr>
        <w:t>invertebrates</w:t>
      </w:r>
      <w:proofErr w:type="gramEnd"/>
      <w:r w:rsidRPr="00AE2757">
        <w:rPr>
          <w:color w:val="000000" w:themeColor="text1"/>
        </w:rPr>
        <w:t xml:space="preserve"> changes under </w:t>
      </w:r>
      <w:r w:rsidR="0096487F">
        <w:rPr>
          <w:color w:val="000000" w:themeColor="text1"/>
        </w:rPr>
        <w:t xml:space="preserve">acute </w:t>
      </w:r>
      <w:r w:rsidRPr="00AE2757">
        <w:rPr>
          <w:color w:val="000000" w:themeColor="text1"/>
        </w:rPr>
        <w:t xml:space="preserve">thermal stress. The protocol presents a minimally invasive technique that allows for real-time collection of heart rate during a temperature ramping experiment. Data are easily manipulated to generate an Arrhenius plot that is used to calculate Arrhenius </w:t>
      </w:r>
      <w:r w:rsidR="00484E98">
        <w:rPr>
          <w:color w:val="000000" w:themeColor="text1"/>
        </w:rPr>
        <w:t>b</w:t>
      </w:r>
      <w:r w:rsidRPr="00AE2757">
        <w:rPr>
          <w:color w:val="000000" w:themeColor="text1"/>
        </w:rPr>
        <w:t xml:space="preserve">reak </w:t>
      </w:r>
      <w:r w:rsidR="00484E98">
        <w:rPr>
          <w:color w:val="000000" w:themeColor="text1"/>
        </w:rPr>
        <w:t>t</w:t>
      </w:r>
      <w:r w:rsidRPr="00AE2757">
        <w:rPr>
          <w:color w:val="000000" w:themeColor="text1"/>
        </w:rPr>
        <w:t>emperature (ABT</w:t>
      </w:r>
      <w:r w:rsidR="00484E98">
        <w:rPr>
          <w:color w:val="000000" w:themeColor="text1"/>
        </w:rPr>
        <w:t>),</w:t>
      </w:r>
      <w:r w:rsidRPr="00AE2757">
        <w:rPr>
          <w:color w:val="000000" w:themeColor="text1"/>
        </w:rPr>
        <w:t xml:space="preserve"> the temperature at which heart rate begins to decline with increasing temperatures. This technique can be used in a variety of </w:t>
      </w:r>
      <w:r w:rsidR="000F1344">
        <w:rPr>
          <w:color w:val="000000" w:themeColor="text1"/>
        </w:rPr>
        <w:t>late stage</w:t>
      </w:r>
      <w:r w:rsidRPr="00AE2757">
        <w:rPr>
          <w:color w:val="000000" w:themeColor="text1"/>
        </w:rPr>
        <w:t xml:space="preserve"> invertebrates</w:t>
      </w:r>
      <w:r w:rsidR="00484E98">
        <w:rPr>
          <w:color w:val="000000" w:themeColor="text1"/>
        </w:rPr>
        <w:t xml:space="preserve"> (i.e.,</w:t>
      </w:r>
      <w:r w:rsidRPr="00AE2757">
        <w:rPr>
          <w:color w:val="000000" w:themeColor="text1"/>
        </w:rPr>
        <w:t xml:space="preserve"> crabs, mussels, or shrimps</w:t>
      </w:r>
      <w:r w:rsidR="00484E98">
        <w:rPr>
          <w:color w:val="000000" w:themeColor="text1"/>
        </w:rPr>
        <w:t>)</w:t>
      </w:r>
      <w:r w:rsidRPr="00AE2757">
        <w:rPr>
          <w:color w:val="000000" w:themeColor="text1"/>
        </w:rPr>
        <w:t>. Although th</w:t>
      </w:r>
      <w:r w:rsidR="00484E98">
        <w:rPr>
          <w:color w:val="000000" w:themeColor="text1"/>
        </w:rPr>
        <w:t>e</w:t>
      </w:r>
      <w:r w:rsidRPr="00AE2757">
        <w:rPr>
          <w:color w:val="000000" w:themeColor="text1"/>
        </w:rPr>
        <w:t xml:space="preserve"> protocol focuses solely on the impact of temperature on cardiac performance, it can be modified to understand the potential for additional stressors (e.g., hypoxia or hypercapnia) to interact with temperature to influence physiological performance. </w:t>
      </w:r>
      <w:r w:rsidR="00484E98">
        <w:rPr>
          <w:color w:val="000000" w:themeColor="text1"/>
        </w:rPr>
        <w:t>Thus, the method</w:t>
      </w:r>
      <w:r w:rsidRPr="00AE2757">
        <w:rPr>
          <w:color w:val="000000" w:themeColor="text1"/>
        </w:rPr>
        <w:t xml:space="preserve"> has potential for wide-ranging </w:t>
      </w:r>
      <w:r w:rsidRPr="00AE2757">
        <w:rPr>
          <w:color w:val="000000" w:themeColor="text1"/>
        </w:rPr>
        <w:lastRenderedPageBreak/>
        <w:t xml:space="preserve">applications to </w:t>
      </w:r>
      <w:r w:rsidR="00484E98">
        <w:rPr>
          <w:color w:val="000000" w:themeColor="text1"/>
        </w:rPr>
        <w:t>further</w:t>
      </w:r>
      <w:r w:rsidRPr="00AE2757">
        <w:rPr>
          <w:color w:val="000000" w:themeColor="text1"/>
        </w:rPr>
        <w:t xml:space="preserve"> understand how marine invertebrates respond to </w:t>
      </w:r>
      <w:r w:rsidR="0096487F">
        <w:rPr>
          <w:color w:val="000000" w:themeColor="text1"/>
        </w:rPr>
        <w:t xml:space="preserve">acute </w:t>
      </w:r>
      <w:r w:rsidRPr="00AE2757">
        <w:rPr>
          <w:color w:val="000000" w:themeColor="text1"/>
        </w:rPr>
        <w:t>change</w:t>
      </w:r>
      <w:r w:rsidR="0096487F">
        <w:rPr>
          <w:color w:val="000000" w:themeColor="text1"/>
        </w:rPr>
        <w:t>s</w:t>
      </w:r>
      <w:r w:rsidR="00AD702D">
        <w:rPr>
          <w:color w:val="000000" w:themeColor="text1"/>
        </w:rPr>
        <w:t xml:space="preserve"> in the environment</w:t>
      </w:r>
      <w:r w:rsidRPr="00AE2757">
        <w:rPr>
          <w:color w:val="000000" w:themeColor="text1"/>
        </w:rPr>
        <w:t xml:space="preserve">.  </w:t>
      </w:r>
    </w:p>
    <w:p w14:paraId="4C7D5FD5" w14:textId="77777777" w:rsidR="006305D7" w:rsidRPr="001B1519" w:rsidRDefault="006305D7" w:rsidP="00D80B1B">
      <w:pPr>
        <w:jc w:val="left"/>
      </w:pPr>
    </w:p>
    <w:p w14:paraId="18AC2362" w14:textId="05ED0961" w:rsidR="007528BE" w:rsidRDefault="006305D7" w:rsidP="000F1344">
      <w:pPr>
        <w:jc w:val="left"/>
        <w:rPr>
          <w:b/>
          <w:bCs/>
        </w:rPr>
      </w:pPr>
      <w:r w:rsidRPr="00D80B1B">
        <w:rPr>
          <w:b/>
          <w:bCs/>
        </w:rPr>
        <w:t>INTRODUCTION:</w:t>
      </w:r>
    </w:p>
    <w:p w14:paraId="718D83CF" w14:textId="77777777" w:rsidR="000F1344" w:rsidRPr="00D80B1B" w:rsidRDefault="000F1344" w:rsidP="00D80B1B">
      <w:pPr>
        <w:jc w:val="left"/>
        <w:rPr>
          <w:b/>
          <w:bCs/>
        </w:rPr>
      </w:pPr>
    </w:p>
    <w:p w14:paraId="6C7223C0" w14:textId="673CB1E7" w:rsidR="00EC5BC1" w:rsidRPr="00EC5BC1" w:rsidRDefault="00EC5BC1" w:rsidP="00D80B1B">
      <w:pPr>
        <w:jc w:val="left"/>
      </w:pPr>
      <w:r w:rsidRPr="00EC5BC1">
        <w:t>In recent decades, increase</w:t>
      </w:r>
      <w:r w:rsidR="00226E45">
        <w:t>d</w:t>
      </w:r>
      <w:r w:rsidRPr="00EC5BC1">
        <w:t xml:space="preserve"> input of </w:t>
      </w:r>
      <w:r w:rsidR="001E3CD3">
        <w:t>greenhouse gases</w:t>
      </w:r>
      <w:r w:rsidR="003F2BFB">
        <w:t xml:space="preserve"> (i.e., </w:t>
      </w:r>
      <w:r w:rsidRPr="00EC5BC1">
        <w:t>carbon dioxide</w:t>
      </w:r>
      <w:r w:rsidR="001E3CD3">
        <w:t>, methane, and nitrous oxide</w:t>
      </w:r>
      <w:r w:rsidR="003F2BFB">
        <w:t>)</w:t>
      </w:r>
      <w:r w:rsidRPr="00EC5BC1">
        <w:t xml:space="preserve"> into the atmosphere ha</w:t>
      </w:r>
      <w:r w:rsidR="00D32545">
        <w:t>s</w:t>
      </w:r>
      <w:r w:rsidRPr="00EC5BC1">
        <w:t xml:space="preserve"> resulted in widespread patterns of environmental change</w:t>
      </w:r>
      <w:r w:rsidR="003026FA">
        <w:rPr>
          <w:vertAlign w:val="superscript"/>
        </w:rPr>
        <w:t>1</w:t>
      </w:r>
      <w:r w:rsidRPr="00EC5BC1">
        <w:t>. The world’s oceans are rapidly warming</w:t>
      </w:r>
      <w:r w:rsidR="003026FA">
        <w:rPr>
          <w:vertAlign w:val="superscript"/>
        </w:rPr>
        <w:t>2,3</w:t>
      </w:r>
      <w:r w:rsidRPr="00EC5BC1">
        <w:t>, a trend that may have severe impacts on organismal physiology. Temperature heavily influences physiological rates, and organisms have an optimal temperature range for performance</w:t>
      </w:r>
      <w:r w:rsidR="003026FA">
        <w:rPr>
          <w:vertAlign w:val="superscript"/>
        </w:rPr>
        <w:t>4,5,6</w:t>
      </w:r>
      <w:r w:rsidRPr="00EC5BC1">
        <w:t>. As such, individuals may encounter difficulties in maintaining proper oxygen delivery to tissues as temperatures stray outside of this range</w:t>
      </w:r>
      <w:r w:rsidR="003F2BFB">
        <w:t>. This has the</w:t>
      </w:r>
      <w:r w:rsidRPr="00EC5BC1">
        <w:t xml:space="preserve"> potential</w:t>
      </w:r>
      <w:r w:rsidR="003F2BFB">
        <w:t xml:space="preserve"> to</w:t>
      </w:r>
      <w:r w:rsidRPr="00EC5BC1">
        <w:t xml:space="preserve"> lead to declines in aerobic performance in the face of warming ocean temperatures</w:t>
      </w:r>
      <w:r w:rsidR="003026FA">
        <w:rPr>
          <w:vertAlign w:val="superscript"/>
        </w:rPr>
        <w:t>5,7</w:t>
      </w:r>
      <w:r w:rsidR="003026FA">
        <w:t>.</w:t>
      </w:r>
    </w:p>
    <w:p w14:paraId="71D269EB" w14:textId="77777777" w:rsidR="00EC5BC1" w:rsidRPr="00EC5BC1" w:rsidRDefault="00EC5BC1" w:rsidP="00D80B1B">
      <w:pPr>
        <w:jc w:val="left"/>
      </w:pPr>
    </w:p>
    <w:p w14:paraId="30364F3D" w14:textId="4B051909" w:rsidR="00EC5BC1" w:rsidRPr="00EC5BC1" w:rsidRDefault="00EC5BC1" w:rsidP="00D80B1B">
      <w:pPr>
        <w:jc w:val="left"/>
      </w:pPr>
      <w:r w:rsidRPr="00EC5BC1">
        <w:t xml:space="preserve">In a laboratory setting, </w:t>
      </w:r>
      <w:r w:rsidR="003F2BFB">
        <w:t>a method</w:t>
      </w:r>
      <w:r w:rsidRPr="00EC5BC1">
        <w:t xml:space="preserve"> to understand the physiological impacts of environmental change is to examine cardiac performance in the context of thermal stress. This provide</w:t>
      </w:r>
      <w:r w:rsidR="003F2BFB">
        <w:t>s</w:t>
      </w:r>
      <w:r w:rsidRPr="00EC5BC1">
        <w:t xml:space="preserve"> insight into how exposure to predicted warming conditions </w:t>
      </w:r>
      <w:r w:rsidR="003F2BFB">
        <w:t>may</w:t>
      </w:r>
      <w:r w:rsidRPr="00EC5BC1">
        <w:t xml:space="preserve"> alter performance curves</w:t>
      </w:r>
      <w:r w:rsidR="00261991">
        <w:rPr>
          <w:vertAlign w:val="superscript"/>
        </w:rPr>
        <w:t>5,6</w:t>
      </w:r>
      <w:r w:rsidR="00EA5C95">
        <w:t xml:space="preserve"> as well as the potential for acclimat</w:t>
      </w:r>
      <w:r w:rsidR="003F2BFB">
        <w:t>ion</w:t>
      </w:r>
      <w:r w:rsidR="00EA5C95">
        <w:t xml:space="preserve"> plasticity</w:t>
      </w:r>
      <w:r w:rsidR="00261991">
        <w:rPr>
          <w:vertAlign w:val="superscript"/>
        </w:rPr>
        <w:t>8</w:t>
      </w:r>
      <w:r w:rsidR="00EA5C95">
        <w:t>.</w:t>
      </w:r>
      <w:r w:rsidRPr="00EC5BC1">
        <w:t xml:space="preserve"> </w:t>
      </w:r>
      <w:r w:rsidR="00D8053C">
        <w:t xml:space="preserve">A variety of methods have been successfully implemented to previously </w:t>
      </w:r>
      <w:r w:rsidRPr="00EC5BC1">
        <w:t>measure heart rate in marine invertebrates</w:t>
      </w:r>
      <w:r w:rsidR="00D8053C">
        <w:t xml:space="preserve">. However, many of these techniques involve surgical </w:t>
      </w:r>
      <w:r w:rsidR="00FE11C8">
        <w:t xml:space="preserve">removal or major </w:t>
      </w:r>
      <w:r w:rsidR="00D8053C">
        <w:t>manipulation of the exoskeleton and</w:t>
      </w:r>
      <w:r w:rsidR="0016561F">
        <w:t xml:space="preserve"> prolonged</w:t>
      </w:r>
      <w:r w:rsidR="00D8053C">
        <w:t xml:space="preserve"> implantation of measurement devices</w:t>
      </w:r>
      <w:r w:rsidR="00261991">
        <w:rPr>
          <w:vertAlign w:val="superscript"/>
        </w:rPr>
        <w:t>9</w:t>
      </w:r>
      <w:r w:rsidR="003F2BFB">
        <w:rPr>
          <w:vertAlign w:val="superscript"/>
        </w:rPr>
        <w:t>-</w:t>
      </w:r>
      <w:r w:rsidR="00261991">
        <w:rPr>
          <w:vertAlign w:val="superscript"/>
        </w:rPr>
        <w:t>11</w:t>
      </w:r>
      <w:r w:rsidR="00524C68">
        <w:t>,</w:t>
      </w:r>
      <w:r w:rsidR="00D8053C">
        <w:t xml:space="preserve"> which introduces additional stress to the test subject and increases the time needed for a successful recovery prior to experimentation. </w:t>
      </w:r>
      <w:r w:rsidRPr="00EC5BC1">
        <w:t>Moreover, less invasive techniques (</w:t>
      </w:r>
      <w:r w:rsidR="00D8053C">
        <w:t>e.g.</w:t>
      </w:r>
      <w:r w:rsidRPr="00EC5BC1">
        <w:t>, visual observation</w:t>
      </w:r>
      <w:r w:rsidR="00EA5C95">
        <w:t xml:space="preserve">, </w:t>
      </w:r>
      <w:r w:rsidRPr="00EC5BC1">
        <w:t>videography</w:t>
      </w:r>
      <w:r w:rsidR="00EA5C95">
        <w:t xml:space="preserve">) </w:t>
      </w:r>
      <w:r w:rsidRPr="00EC5BC1">
        <w:t>may be restricted to early life history stages when organisms may be fully or semi-transparen</w:t>
      </w:r>
      <w:r w:rsidR="009C7D54">
        <w:t>t</w:t>
      </w:r>
      <w:r w:rsidR="00775B6E">
        <w:rPr>
          <w:vertAlign w:val="superscript"/>
        </w:rPr>
        <w:t>12</w:t>
      </w:r>
      <w:r w:rsidR="003F2BFB">
        <w:t>. Furthermore,</w:t>
      </w:r>
      <w:r w:rsidR="00EA5C95">
        <w:t xml:space="preserve"> additional challenges</w:t>
      </w:r>
      <w:r w:rsidR="003F2BFB">
        <w:t xml:space="preserve"> may be presented</w:t>
      </w:r>
      <w:r w:rsidR="00EA5C95">
        <w:t xml:space="preserve"> to researchers</w:t>
      </w:r>
      <w:r w:rsidR="003F2BFB">
        <w:t xml:space="preserve"> who are</w:t>
      </w:r>
      <w:r w:rsidR="00EA5C95">
        <w:t xml:space="preserve"> not well-versed in more technologically</w:t>
      </w:r>
      <w:r w:rsidR="00DD673A">
        <w:t xml:space="preserve"> </w:t>
      </w:r>
      <w:r w:rsidR="00EA5C95">
        <w:t xml:space="preserve">advanced methodologies (e.g., observations via infrared transducers </w:t>
      </w:r>
      <w:r w:rsidR="00964057">
        <w:t>or Doppler perfusion</w:t>
      </w:r>
      <w:r w:rsidR="003F2BFB">
        <w:rPr>
          <w:vertAlign w:val="superscript"/>
        </w:rPr>
        <w:t>8,1</w:t>
      </w:r>
      <w:r w:rsidR="00775B6E">
        <w:rPr>
          <w:vertAlign w:val="superscript"/>
        </w:rPr>
        <w:t>1</w:t>
      </w:r>
      <w:r w:rsidR="00EA5C95">
        <w:t>).</w:t>
      </w:r>
    </w:p>
    <w:p w14:paraId="2E8A9C2C" w14:textId="77777777" w:rsidR="00EC5BC1" w:rsidRPr="00EC5BC1" w:rsidRDefault="00EC5BC1" w:rsidP="00D80B1B">
      <w:pPr>
        <w:jc w:val="left"/>
      </w:pPr>
    </w:p>
    <w:p w14:paraId="6D606885" w14:textId="7C2C0C1F" w:rsidR="007608C4" w:rsidRDefault="003F2BFB" w:rsidP="000F1344">
      <w:pPr>
        <w:jc w:val="left"/>
      </w:pPr>
      <w:r>
        <w:t>T</w:t>
      </w:r>
      <w:r w:rsidR="00EC5BC1" w:rsidRPr="00EC5BC1">
        <w:t>his protocol use</w:t>
      </w:r>
      <w:r>
        <w:t>s</w:t>
      </w:r>
      <w:r w:rsidR="00EC5BC1" w:rsidRPr="00EC5BC1">
        <w:t xml:space="preserve"> the American lobster (</w:t>
      </w:r>
      <w:r w:rsidR="00EC5BC1" w:rsidRPr="00EC5BC1">
        <w:rPr>
          <w:i/>
          <w:iCs/>
        </w:rPr>
        <w:t xml:space="preserve">Homarus </w:t>
      </w:r>
      <w:proofErr w:type="spellStart"/>
      <w:r w:rsidR="00EC5BC1" w:rsidRPr="00EC5BC1">
        <w:rPr>
          <w:i/>
          <w:iCs/>
        </w:rPr>
        <w:t>americanus</w:t>
      </w:r>
      <w:proofErr w:type="spellEnd"/>
      <w:r w:rsidR="00EC5BC1" w:rsidRPr="00EC5BC1">
        <w:t xml:space="preserve">) as a </w:t>
      </w:r>
      <w:r w:rsidR="000F1344">
        <w:t>late stage</w:t>
      </w:r>
      <w:r w:rsidR="00EC5BC1" w:rsidRPr="00EC5BC1">
        <w:t xml:space="preserve"> marine invertebrate</w:t>
      </w:r>
      <w:r w:rsidR="007608C4">
        <w:t xml:space="preserve"> model</w:t>
      </w:r>
      <w:r w:rsidR="00EC5BC1" w:rsidRPr="00EC5BC1">
        <w:t xml:space="preserve"> to demonstrate the use of impedance pneumography </w:t>
      </w:r>
      <w:r w:rsidR="007608C4">
        <w:t>for</w:t>
      </w:r>
      <w:r w:rsidR="00EC5BC1" w:rsidRPr="00EC5BC1">
        <w:t xml:space="preserve"> assess</w:t>
      </w:r>
      <w:r w:rsidR="007608C4">
        <w:t>ing</w:t>
      </w:r>
      <w:r w:rsidR="00EC5BC1" w:rsidRPr="00EC5BC1">
        <w:t xml:space="preserve"> changes in heart rate during a temperature ramping experiment. Impedance pneumography involves passing </w:t>
      </w:r>
      <w:r w:rsidR="007608C4">
        <w:t xml:space="preserve">of </w:t>
      </w:r>
      <w:r w:rsidR="00EC5BC1" w:rsidRPr="00EC5BC1">
        <w:t>an oscillating electrical current (AC) across two electrodes p</w:t>
      </w:r>
      <w:r w:rsidR="002373BD">
        <w:t>ositioned</w:t>
      </w:r>
      <w:r w:rsidR="00EC5BC1" w:rsidRPr="00EC5BC1">
        <w:t xml:space="preserve"> on either side of the pericardium </w:t>
      </w:r>
      <w:r w:rsidR="00F5664E">
        <w:t xml:space="preserve">to </w:t>
      </w:r>
      <w:r w:rsidR="00EC5BC1" w:rsidRPr="00EC5BC1">
        <w:t>measur</w:t>
      </w:r>
      <w:r w:rsidR="00F5664E">
        <w:t>e</w:t>
      </w:r>
      <w:r w:rsidR="00EC5BC1" w:rsidRPr="00EC5BC1">
        <w:t xml:space="preserve"> change</w:t>
      </w:r>
      <w:r w:rsidR="007608C4">
        <w:t>s</w:t>
      </w:r>
      <w:r w:rsidR="00EC5BC1" w:rsidRPr="00EC5BC1">
        <w:t xml:space="preserve"> in voltage as the heart contracts and relaxes</w:t>
      </w:r>
      <w:r w:rsidR="00862EDD">
        <w:rPr>
          <w:vertAlign w:val="superscript"/>
        </w:rPr>
        <w:t>13,14</w:t>
      </w:r>
      <w:r w:rsidR="00EC5BC1" w:rsidRPr="00EC5BC1">
        <w:t>. This technique is minimally invasive</w:t>
      </w:r>
      <w:r w:rsidR="007608C4">
        <w:t>,</w:t>
      </w:r>
      <w:r w:rsidR="00EC5BC1" w:rsidRPr="00EC5BC1">
        <w:t xml:space="preserve"> as</w:t>
      </w:r>
      <w:r w:rsidR="002373BD" w:rsidRPr="00EC5BC1">
        <w:t xml:space="preserve"> </w:t>
      </w:r>
      <w:r w:rsidR="002373BD">
        <w:t xml:space="preserve">it employs the use of small </w:t>
      </w:r>
      <w:r w:rsidR="002373BD" w:rsidRPr="00EC5BC1">
        <w:t>electrode</w:t>
      </w:r>
      <w:r w:rsidR="002373BD">
        <w:t>s (i.e.,</w:t>
      </w:r>
      <w:r w:rsidR="002373BD" w:rsidRPr="00CC00DF">
        <w:t xml:space="preserve"> </w:t>
      </w:r>
      <w:r w:rsidR="002373BD" w:rsidRPr="00BD7604">
        <w:t>0.10</w:t>
      </w:r>
      <w:r w:rsidR="007608C4">
        <w:t>–</w:t>
      </w:r>
      <w:r w:rsidR="002373BD" w:rsidRPr="00BD7604">
        <w:t>0.12 mm</w:t>
      </w:r>
      <w:r w:rsidR="002373BD">
        <w:t xml:space="preserve"> diameter) that are gently implanted just beneath the exoskeleton</w:t>
      </w:r>
      <w:r w:rsidR="007608C4">
        <w:t>.</w:t>
      </w:r>
      <w:r w:rsidR="002373BD" w:rsidRPr="00EC5BC1" w:rsidDel="002373BD">
        <w:t xml:space="preserve"> </w:t>
      </w:r>
      <w:r w:rsidR="007608C4">
        <w:t>Finally, it</w:t>
      </w:r>
      <w:r w:rsidR="00EC5BC1" w:rsidRPr="00EC5BC1">
        <w:t xml:space="preserve"> provides real-time assessments of both heart rate and water temperature</w:t>
      </w:r>
      <w:r w:rsidR="00F5664E">
        <w:t xml:space="preserve"> during the ramp</w:t>
      </w:r>
      <w:r w:rsidR="00EC5BC1" w:rsidRPr="00EC5BC1">
        <w:t xml:space="preserve"> </w:t>
      </w:r>
      <w:proofErr w:type="gramStart"/>
      <w:r w:rsidR="00EC5BC1" w:rsidRPr="00EC5BC1">
        <w:t>through the use of</w:t>
      </w:r>
      <w:proofErr w:type="gramEnd"/>
      <w:r w:rsidR="00EC5BC1" w:rsidRPr="00EC5BC1">
        <w:t xml:space="preserve"> a data logger. </w:t>
      </w:r>
    </w:p>
    <w:p w14:paraId="1A54BA49" w14:textId="77777777" w:rsidR="007608C4" w:rsidRDefault="007608C4" w:rsidP="000F1344">
      <w:pPr>
        <w:jc w:val="left"/>
      </w:pPr>
    </w:p>
    <w:p w14:paraId="6636E8E0" w14:textId="6BAE6EE7" w:rsidR="00EC5BC1" w:rsidRPr="00EC5BC1" w:rsidRDefault="00EC5BC1" w:rsidP="00D80B1B">
      <w:pPr>
        <w:jc w:val="left"/>
      </w:pPr>
      <w:r w:rsidRPr="00EC5BC1">
        <w:t>Th</w:t>
      </w:r>
      <w:r w:rsidR="007608C4">
        <w:t>e</w:t>
      </w:r>
      <w:r w:rsidRPr="00EC5BC1">
        <w:t xml:space="preserve"> protocol</w:t>
      </w:r>
      <w:r>
        <w:t xml:space="preserve"> also</w:t>
      </w:r>
      <w:r w:rsidRPr="00EC5BC1">
        <w:t xml:space="preserve"> provides instruction</w:t>
      </w:r>
      <w:r w:rsidR="007608C4">
        <w:t>s</w:t>
      </w:r>
      <w:r w:rsidRPr="00EC5BC1">
        <w:t xml:space="preserve"> for calculating Arrhenius </w:t>
      </w:r>
      <w:r w:rsidR="007608C4">
        <w:t>b</w:t>
      </w:r>
      <w:r w:rsidRPr="00EC5BC1">
        <w:t xml:space="preserve">reak </w:t>
      </w:r>
      <w:r w:rsidR="007608C4">
        <w:t>t</w:t>
      </w:r>
      <w:r w:rsidRPr="00EC5BC1">
        <w:t>emperature (ABT</w:t>
      </w:r>
      <w:r w:rsidR="007608C4">
        <w:t>),</w:t>
      </w:r>
      <w:r w:rsidRPr="00EC5BC1">
        <w:t xml:space="preserve"> the temperature at which heart rate begins to decrease with increasing temperatures</w:t>
      </w:r>
      <w:r w:rsidR="00862EDD">
        <w:rPr>
          <w:vertAlign w:val="superscript"/>
        </w:rPr>
        <w:t>13,15</w:t>
      </w:r>
      <w:r>
        <w:t xml:space="preserve">. The ABT </w:t>
      </w:r>
      <w:r w:rsidR="007608C4">
        <w:t>serves as</w:t>
      </w:r>
      <w:r>
        <w:t xml:space="preserve"> a</w:t>
      </w:r>
      <w:r w:rsidRPr="00EC5BC1">
        <w:t xml:space="preserve"> nonlethal indicator of the thermal limit of capacity in test subjects</w:t>
      </w:r>
      <w:r>
        <w:t xml:space="preserve"> that may be favored over </w:t>
      </w:r>
      <w:r w:rsidR="00F5664E">
        <w:t xml:space="preserve">measuring </w:t>
      </w:r>
      <w:r>
        <w:t>the critical thermal maximum (</w:t>
      </w:r>
      <w:proofErr w:type="spellStart"/>
      <w:r>
        <w:t>CT</w:t>
      </w:r>
      <w:r>
        <w:rPr>
          <w:vertAlign w:val="subscript"/>
        </w:rPr>
        <w:t>max</w:t>
      </w:r>
      <w:proofErr w:type="spellEnd"/>
      <w:r w:rsidR="007608C4">
        <w:t>,</w:t>
      </w:r>
      <w:r>
        <w:t xml:space="preserve"> the upper limit of cardiac function</w:t>
      </w:r>
      <w:r w:rsidR="00862EDD">
        <w:rPr>
          <w:vertAlign w:val="superscript"/>
        </w:rPr>
        <w:t>5,6</w:t>
      </w:r>
      <w:r>
        <w:t>)</w:t>
      </w:r>
      <w:r w:rsidR="007608C4">
        <w:t>,</w:t>
      </w:r>
      <w:r>
        <w:t xml:space="preserve"> </w:t>
      </w:r>
      <w:r w:rsidR="00C60A56">
        <w:t>as lethal limits are often extreme and rarely encountered in the natural environment</w:t>
      </w:r>
      <w:r w:rsidR="00862EDD">
        <w:rPr>
          <w:vertAlign w:val="superscript"/>
        </w:rPr>
        <w:t>5</w:t>
      </w:r>
      <w:r w:rsidR="00C60A56">
        <w:t>.</w:t>
      </w:r>
    </w:p>
    <w:p w14:paraId="237AD7DD" w14:textId="77777777" w:rsidR="00D15131" w:rsidRPr="001B1519" w:rsidRDefault="00D15131" w:rsidP="00D80B1B">
      <w:pPr>
        <w:jc w:val="left"/>
      </w:pPr>
    </w:p>
    <w:p w14:paraId="3D4CD2F3" w14:textId="698C833D" w:rsidR="006305D7" w:rsidRDefault="006305D7" w:rsidP="000F1344">
      <w:pPr>
        <w:jc w:val="left"/>
        <w:rPr>
          <w:b/>
          <w:bCs/>
        </w:rPr>
      </w:pPr>
      <w:r w:rsidRPr="00D80B1B">
        <w:rPr>
          <w:b/>
          <w:bCs/>
        </w:rPr>
        <w:t>PROTOCOL</w:t>
      </w:r>
      <w:r w:rsidR="00507391" w:rsidRPr="00D80B1B">
        <w:rPr>
          <w:b/>
          <w:bCs/>
        </w:rPr>
        <w:t>:</w:t>
      </w:r>
    </w:p>
    <w:p w14:paraId="4E93A75B" w14:textId="77777777" w:rsidR="000F1344" w:rsidRPr="00D80B1B" w:rsidRDefault="000F1344" w:rsidP="00D80B1B">
      <w:pPr>
        <w:jc w:val="left"/>
        <w:rPr>
          <w:b/>
          <w:bCs/>
          <w:color w:val="808080" w:themeColor="background1" w:themeShade="80"/>
        </w:rPr>
      </w:pPr>
    </w:p>
    <w:p w14:paraId="478FF2C1" w14:textId="7218F9B6" w:rsidR="00D83B34" w:rsidRPr="00D80B1B" w:rsidRDefault="00D83B34" w:rsidP="00D80B1B">
      <w:pPr>
        <w:numPr>
          <w:ilvl w:val="0"/>
          <w:numId w:val="42"/>
        </w:numPr>
        <w:jc w:val="left"/>
        <w:rPr>
          <w:b/>
          <w:bCs/>
        </w:rPr>
      </w:pPr>
      <w:r w:rsidRPr="00D80B1B">
        <w:rPr>
          <w:b/>
          <w:bCs/>
        </w:rPr>
        <w:t>Equipment setup</w:t>
      </w:r>
    </w:p>
    <w:p w14:paraId="4B639FA5" w14:textId="77777777" w:rsidR="00D83B34" w:rsidRDefault="00D83B34" w:rsidP="00D80B1B">
      <w:pPr>
        <w:jc w:val="left"/>
      </w:pPr>
    </w:p>
    <w:p w14:paraId="333A0B8D" w14:textId="16AA4E24" w:rsidR="0056137B" w:rsidRPr="00640488" w:rsidRDefault="0056137B" w:rsidP="00D80B1B">
      <w:pPr>
        <w:numPr>
          <w:ilvl w:val="1"/>
          <w:numId w:val="42"/>
        </w:numPr>
        <w:jc w:val="left"/>
      </w:pPr>
      <w:r w:rsidRPr="00640488">
        <w:t>Wrap clear, malleable tubing around itself to create a heat-exchanging coil that is approximately 8</w:t>
      </w:r>
      <w:r w:rsidR="007608C4">
        <w:t>–</w:t>
      </w:r>
      <w:r w:rsidRPr="00640488">
        <w:t>10 cm in diameter and has extensions 40</w:t>
      </w:r>
      <w:r w:rsidR="007608C4">
        <w:t>–</w:t>
      </w:r>
      <w:r w:rsidRPr="00640488">
        <w:t xml:space="preserve">70 cm long. Secure the coil using electrical tape. </w:t>
      </w:r>
    </w:p>
    <w:p w14:paraId="54D9FA70" w14:textId="77777777" w:rsidR="0056137B" w:rsidRPr="00640488" w:rsidRDefault="0056137B" w:rsidP="00D80B1B">
      <w:pPr>
        <w:jc w:val="left"/>
      </w:pPr>
    </w:p>
    <w:p w14:paraId="49697FD7" w14:textId="1E8473BA" w:rsidR="0056137B" w:rsidRPr="00640488" w:rsidRDefault="0056137B" w:rsidP="00D80B1B">
      <w:pPr>
        <w:numPr>
          <w:ilvl w:val="1"/>
          <w:numId w:val="42"/>
        </w:numPr>
        <w:jc w:val="left"/>
      </w:pPr>
      <w:r w:rsidRPr="00640488">
        <w:t xml:space="preserve">Attach the heat-exchanging coil to the external supply and return fittings of a cooling/heating circulating water bath. Ensure the connection is secure using hose clamps. </w:t>
      </w:r>
    </w:p>
    <w:p w14:paraId="6F5A3D2F" w14:textId="77777777" w:rsidR="0056137B" w:rsidRPr="00640488" w:rsidRDefault="0056137B" w:rsidP="00D80B1B">
      <w:pPr>
        <w:jc w:val="left"/>
      </w:pPr>
    </w:p>
    <w:p w14:paraId="73EA2B5B" w14:textId="0C5ABAD3" w:rsidR="0056137B" w:rsidRPr="00640488" w:rsidRDefault="0056137B" w:rsidP="00D80B1B">
      <w:pPr>
        <w:numPr>
          <w:ilvl w:val="1"/>
          <w:numId w:val="42"/>
        </w:numPr>
        <w:jc w:val="left"/>
      </w:pPr>
      <w:r w:rsidRPr="00640488">
        <w:t xml:space="preserve">Fill the well of the cooling/heating circulating water bath with </w:t>
      </w:r>
      <w:r w:rsidR="0031605E">
        <w:t>reverse osmosis (RO)</w:t>
      </w:r>
      <w:r w:rsidRPr="00640488">
        <w:t xml:space="preserve"> water and plug the power cord into an outlet. Turn the water bath on and make sure there are no leaks in its connection to the heat exchanging coil. </w:t>
      </w:r>
    </w:p>
    <w:p w14:paraId="798E48DA" w14:textId="77777777" w:rsidR="0056137B" w:rsidRPr="00640488" w:rsidRDefault="0056137B" w:rsidP="00D80B1B">
      <w:pPr>
        <w:jc w:val="left"/>
      </w:pPr>
    </w:p>
    <w:p w14:paraId="628DCAB4" w14:textId="411712E3" w:rsidR="0056137B" w:rsidRPr="00640488" w:rsidRDefault="0056137B" w:rsidP="00D80B1B">
      <w:pPr>
        <w:numPr>
          <w:ilvl w:val="1"/>
          <w:numId w:val="42"/>
        </w:numPr>
        <w:jc w:val="left"/>
      </w:pPr>
      <w:r w:rsidRPr="00640488">
        <w:t xml:space="preserve">Set up the impedance convertor by plugging in the black BNC cable to the </w:t>
      </w:r>
      <w:r w:rsidR="00D80B1B" w:rsidRPr="00D80B1B">
        <w:rPr>
          <w:b/>
        </w:rPr>
        <w:t>AC</w:t>
      </w:r>
      <w:r w:rsidRPr="00640488">
        <w:t xml:space="preserve"> output on the unit and connecting it to the</w:t>
      </w:r>
      <w:r w:rsidR="008E44E0">
        <w:t xml:space="preserve"> </w:t>
      </w:r>
      <w:r w:rsidRPr="00640488">
        <w:t>data logger</w:t>
      </w:r>
      <w:r w:rsidR="008E44E0">
        <w:t xml:space="preserve"> (</w:t>
      </w:r>
      <w:r w:rsidR="008E44E0">
        <w:rPr>
          <w:b/>
          <w:bCs/>
        </w:rPr>
        <w:t>Table of Materials</w:t>
      </w:r>
      <w:r w:rsidR="008E44E0">
        <w:t>)</w:t>
      </w:r>
      <w:r w:rsidRPr="00640488">
        <w:t xml:space="preserve"> using the </w:t>
      </w:r>
      <w:r w:rsidR="00D80B1B" w:rsidRPr="00D80B1B">
        <w:rPr>
          <w:b/>
        </w:rPr>
        <w:t>Channel 1</w:t>
      </w:r>
      <w:r w:rsidRPr="00640488">
        <w:t xml:space="preserve"> port. </w:t>
      </w:r>
    </w:p>
    <w:p w14:paraId="74A650CD" w14:textId="77777777" w:rsidR="0056137B" w:rsidRPr="00640488" w:rsidRDefault="0056137B" w:rsidP="00D80B1B">
      <w:pPr>
        <w:jc w:val="left"/>
      </w:pPr>
    </w:p>
    <w:p w14:paraId="2B76BA84" w14:textId="319227CD" w:rsidR="0056137B" w:rsidRPr="00640488" w:rsidRDefault="0056137B" w:rsidP="00D80B1B">
      <w:pPr>
        <w:numPr>
          <w:ilvl w:val="1"/>
          <w:numId w:val="42"/>
        </w:numPr>
        <w:jc w:val="left"/>
      </w:pPr>
      <w:r w:rsidRPr="00640488">
        <w:t xml:space="preserve">Plug the </w:t>
      </w:r>
      <w:r w:rsidR="00C77DD4">
        <w:t>thermocouple probe</w:t>
      </w:r>
      <w:r w:rsidRPr="00640488">
        <w:t xml:space="preserve"> (temperature recorder) into the T-type pod, then plug the T-type pod into the </w:t>
      </w:r>
      <w:r w:rsidR="00D80B1B" w:rsidRPr="00D80B1B">
        <w:rPr>
          <w:b/>
        </w:rPr>
        <w:t>Channel 2</w:t>
      </w:r>
      <w:r w:rsidRPr="00640488">
        <w:t xml:space="preserve"> port of the data logger.</w:t>
      </w:r>
    </w:p>
    <w:p w14:paraId="04DE1F1E" w14:textId="77777777" w:rsidR="0056137B" w:rsidRPr="00640488" w:rsidRDefault="0056137B" w:rsidP="00D80B1B">
      <w:pPr>
        <w:jc w:val="left"/>
      </w:pPr>
    </w:p>
    <w:p w14:paraId="585C681C" w14:textId="33C53E8A" w:rsidR="0056137B" w:rsidRPr="00640488" w:rsidRDefault="0056137B" w:rsidP="00D80B1B">
      <w:pPr>
        <w:numPr>
          <w:ilvl w:val="1"/>
          <w:numId w:val="42"/>
        </w:numPr>
        <w:jc w:val="left"/>
      </w:pPr>
      <w:r w:rsidRPr="00640488">
        <w:t>Plug the power cord of the data logger into a power supply and connect the data logger to a PC computer using the USB cable connector.</w:t>
      </w:r>
    </w:p>
    <w:p w14:paraId="6C12EC6F" w14:textId="77777777" w:rsidR="0056137B" w:rsidRPr="00640488" w:rsidRDefault="0056137B" w:rsidP="00D80B1B">
      <w:pPr>
        <w:jc w:val="left"/>
      </w:pPr>
    </w:p>
    <w:p w14:paraId="2D055E9A" w14:textId="757C4BB6" w:rsidR="0056137B" w:rsidRPr="00640488" w:rsidRDefault="0056137B" w:rsidP="00D80B1B">
      <w:pPr>
        <w:numPr>
          <w:ilvl w:val="1"/>
          <w:numId w:val="42"/>
        </w:numPr>
        <w:jc w:val="left"/>
      </w:pPr>
      <w:r w:rsidRPr="00640488">
        <w:t xml:space="preserve">Fill the acclimation chamber and experimental arena with 7.5 L of artificial sea water (salinity </w:t>
      </w:r>
      <w:r w:rsidR="007608C4">
        <w:t>=</w:t>
      </w:r>
      <w:r w:rsidRPr="00640488">
        <w:t xml:space="preserve"> 35 ppt, pH </w:t>
      </w:r>
      <w:r w:rsidR="007608C4">
        <w:t>=</w:t>
      </w:r>
      <w:r w:rsidRPr="00640488">
        <w:t xml:space="preserve"> 8.1, temperature </w:t>
      </w:r>
      <w:r w:rsidR="007608C4">
        <w:t>=</w:t>
      </w:r>
      <w:r w:rsidRPr="00640488">
        <w:t xml:space="preserve"> ~12 °C).</w:t>
      </w:r>
    </w:p>
    <w:p w14:paraId="420B1296" w14:textId="77777777" w:rsidR="0056137B" w:rsidRPr="00640488" w:rsidRDefault="0056137B" w:rsidP="00D80B1B">
      <w:pPr>
        <w:jc w:val="left"/>
      </w:pPr>
    </w:p>
    <w:p w14:paraId="3DD4D9C3" w14:textId="68AFFC92" w:rsidR="0056137B" w:rsidRPr="00640488" w:rsidRDefault="0056137B" w:rsidP="00D80B1B">
      <w:pPr>
        <w:jc w:val="left"/>
      </w:pPr>
      <w:r w:rsidRPr="00640488">
        <w:t>NOTE: The volume</w:t>
      </w:r>
      <w:r w:rsidR="00F82B89">
        <w:t>,</w:t>
      </w:r>
      <w:r w:rsidRPr="00640488">
        <w:t xml:space="preserve"> temperature</w:t>
      </w:r>
      <w:r w:rsidR="00F82B89">
        <w:t>, and chemistry</w:t>
      </w:r>
      <w:r w:rsidRPr="00640488">
        <w:t xml:space="preserve"> of </w:t>
      </w:r>
      <w:r w:rsidR="007608C4">
        <w:t xml:space="preserve">the </w:t>
      </w:r>
      <w:r w:rsidRPr="00640488">
        <w:t xml:space="preserve">water needed for the acclimation chamber and starting conditions in the experimental arena are dependent upon experimental design. Importantly, these containers must be large enough to comfortably submerge the test subject. </w:t>
      </w:r>
    </w:p>
    <w:p w14:paraId="29B2DC71" w14:textId="77777777" w:rsidR="0056137B" w:rsidRPr="00640488" w:rsidRDefault="0056137B" w:rsidP="00D80B1B">
      <w:pPr>
        <w:jc w:val="left"/>
      </w:pPr>
    </w:p>
    <w:p w14:paraId="4DBFA348" w14:textId="427959AF" w:rsidR="0056137B" w:rsidRPr="00D80B1B" w:rsidRDefault="0056137B" w:rsidP="00D80B1B">
      <w:pPr>
        <w:numPr>
          <w:ilvl w:val="0"/>
          <w:numId w:val="42"/>
        </w:numPr>
        <w:jc w:val="left"/>
        <w:rPr>
          <w:b/>
          <w:bCs/>
        </w:rPr>
      </w:pPr>
      <w:r w:rsidRPr="00D80B1B">
        <w:rPr>
          <w:b/>
          <w:bCs/>
        </w:rPr>
        <w:t>Implantation of electrodes</w:t>
      </w:r>
    </w:p>
    <w:p w14:paraId="4BE7DEE4" w14:textId="77777777" w:rsidR="0056137B" w:rsidRPr="00640488" w:rsidRDefault="0056137B" w:rsidP="00D80B1B">
      <w:pPr>
        <w:jc w:val="left"/>
      </w:pPr>
    </w:p>
    <w:p w14:paraId="195EB396" w14:textId="447276F3" w:rsidR="0056137B" w:rsidRPr="00640488" w:rsidRDefault="0056137B" w:rsidP="00D80B1B">
      <w:pPr>
        <w:numPr>
          <w:ilvl w:val="1"/>
          <w:numId w:val="42"/>
        </w:numPr>
        <w:jc w:val="left"/>
      </w:pPr>
      <w:r w:rsidRPr="00640488">
        <w:t>Place the lobster on a plastic grate that fits easily into the experimental arena such that the body comfortably makes a Y-shape at one end of the rectangle.</w:t>
      </w:r>
    </w:p>
    <w:p w14:paraId="611C4467" w14:textId="77777777" w:rsidR="0056137B" w:rsidRPr="00640488" w:rsidRDefault="0056137B" w:rsidP="00D80B1B">
      <w:pPr>
        <w:jc w:val="left"/>
      </w:pPr>
    </w:p>
    <w:p w14:paraId="14790521" w14:textId="764A2316" w:rsidR="0056137B" w:rsidRPr="00640488" w:rsidRDefault="0056137B" w:rsidP="00D80B1B">
      <w:pPr>
        <w:numPr>
          <w:ilvl w:val="1"/>
          <w:numId w:val="42"/>
        </w:numPr>
        <w:jc w:val="left"/>
      </w:pPr>
      <w:r w:rsidRPr="00640488">
        <w:t>Carefully secure the lobster’s claws and abdomen to the plastic grate using small cable ties. The cable ties should be tight enough to prevent movement but allow room for surgical scissors to remove them upon completion of the experiment.</w:t>
      </w:r>
    </w:p>
    <w:p w14:paraId="01C67113" w14:textId="77777777" w:rsidR="0056137B" w:rsidRPr="00640488" w:rsidRDefault="0056137B" w:rsidP="00D80B1B">
      <w:pPr>
        <w:jc w:val="left"/>
      </w:pPr>
    </w:p>
    <w:p w14:paraId="34EC8E37" w14:textId="152EDD16" w:rsidR="0056137B" w:rsidRPr="00640488" w:rsidRDefault="0056137B" w:rsidP="00D80B1B">
      <w:pPr>
        <w:numPr>
          <w:ilvl w:val="1"/>
          <w:numId w:val="42"/>
        </w:numPr>
        <w:jc w:val="left"/>
      </w:pPr>
      <w:r w:rsidRPr="00640488">
        <w:t>Dry off the carapace with</w:t>
      </w:r>
      <w:r w:rsidR="005B7B58">
        <w:t xml:space="preserve"> a</w:t>
      </w:r>
      <w:r w:rsidRPr="00640488">
        <w:t xml:space="preserve"> paper towel and clean it with a cotton </w:t>
      </w:r>
      <w:r w:rsidR="0066773D">
        <w:t>ball</w:t>
      </w:r>
      <w:r w:rsidRPr="00640488">
        <w:t xml:space="preserve"> soaked in 70% ethanol. </w:t>
      </w:r>
    </w:p>
    <w:p w14:paraId="7218A32E" w14:textId="77777777" w:rsidR="0056137B" w:rsidRPr="00640488" w:rsidRDefault="0056137B" w:rsidP="00D80B1B">
      <w:pPr>
        <w:jc w:val="left"/>
      </w:pPr>
    </w:p>
    <w:p w14:paraId="559C3C33" w14:textId="41E448B1" w:rsidR="009A1D31" w:rsidRDefault="009A1D31" w:rsidP="00D80B1B">
      <w:pPr>
        <w:numPr>
          <w:ilvl w:val="1"/>
          <w:numId w:val="42"/>
        </w:numPr>
        <w:jc w:val="left"/>
      </w:pPr>
      <w:r>
        <w:t>Create the holes for the electrodes.</w:t>
      </w:r>
    </w:p>
    <w:p w14:paraId="79990D19" w14:textId="77777777" w:rsidR="009A1D31" w:rsidRDefault="009A1D31" w:rsidP="00D80B1B">
      <w:pPr>
        <w:jc w:val="left"/>
      </w:pPr>
    </w:p>
    <w:p w14:paraId="35DA49D1" w14:textId="6DC594E0" w:rsidR="009A1D31" w:rsidRDefault="0056137B" w:rsidP="00D80B1B">
      <w:pPr>
        <w:numPr>
          <w:ilvl w:val="2"/>
          <w:numId w:val="42"/>
        </w:numPr>
        <w:jc w:val="left"/>
      </w:pPr>
      <w:r w:rsidRPr="00640488">
        <w:t xml:space="preserve">Using a small drill bit (e.g., 1.6 mm), slowly and carefully hand-drill two small holes </w:t>
      </w:r>
      <w:r w:rsidR="005B7B58">
        <w:t>(</w:t>
      </w:r>
      <w:r w:rsidRPr="00640488">
        <w:t>nearly</w:t>
      </w:r>
      <w:r w:rsidR="005B7B58">
        <w:t>)</w:t>
      </w:r>
      <w:r w:rsidRPr="00640488">
        <w:t xml:space="preserve"> through the carapace on either side of the pericardium. </w:t>
      </w:r>
    </w:p>
    <w:p w14:paraId="22B226EA" w14:textId="77777777" w:rsidR="009A1D31" w:rsidRDefault="009A1D31" w:rsidP="00D80B1B">
      <w:pPr>
        <w:jc w:val="left"/>
      </w:pPr>
    </w:p>
    <w:p w14:paraId="36390C54" w14:textId="4FED48C4" w:rsidR="0056137B" w:rsidRDefault="0056137B" w:rsidP="00D80B1B">
      <w:pPr>
        <w:numPr>
          <w:ilvl w:val="2"/>
          <w:numId w:val="42"/>
        </w:numPr>
        <w:jc w:val="left"/>
      </w:pPr>
      <w:r w:rsidRPr="00640488">
        <w:t>Finish each hole by gently inserting a sterile dissecting needle.</w:t>
      </w:r>
    </w:p>
    <w:p w14:paraId="78D83BD7" w14:textId="1D7B30C4" w:rsidR="009A1D31" w:rsidRDefault="009A1D31" w:rsidP="00D80B1B">
      <w:pPr>
        <w:jc w:val="left"/>
      </w:pPr>
    </w:p>
    <w:p w14:paraId="1A0A903E" w14:textId="5D0D568D" w:rsidR="009A1D31" w:rsidRPr="00640488" w:rsidRDefault="009A1D31" w:rsidP="00D80B1B">
      <w:pPr>
        <w:numPr>
          <w:ilvl w:val="2"/>
          <w:numId w:val="42"/>
        </w:numPr>
        <w:jc w:val="left"/>
      </w:pPr>
      <w:r w:rsidRPr="009A1D31">
        <w:t>If the needle does not easily go through the carapace, continue to slowly hand-drill before trying the needle again.</w:t>
      </w:r>
    </w:p>
    <w:p w14:paraId="459ACCA8" w14:textId="77777777" w:rsidR="0056137B" w:rsidRPr="00640488" w:rsidRDefault="0056137B" w:rsidP="00D80B1B">
      <w:pPr>
        <w:jc w:val="left"/>
      </w:pPr>
    </w:p>
    <w:p w14:paraId="5EAA1036" w14:textId="00585CB3" w:rsidR="0056137B" w:rsidRPr="00640488" w:rsidRDefault="0056137B" w:rsidP="00D80B1B">
      <w:pPr>
        <w:jc w:val="left"/>
      </w:pPr>
      <w:r w:rsidRPr="00640488">
        <w:t xml:space="preserve">NOTE: </w:t>
      </w:r>
      <w:r w:rsidR="005B7B58">
        <w:t>T</w:t>
      </w:r>
      <w:r w:rsidR="009A1D31">
        <w:t xml:space="preserve">o minimize stress in experimental animals, practicing this technique prior to experimentation is highly recommended. Over time, </w:t>
      </w:r>
      <w:r w:rsidR="005B7B58">
        <w:t>users</w:t>
      </w:r>
      <w:r w:rsidR="009A1D31">
        <w:t xml:space="preserve"> can easily determine by feel</w:t>
      </w:r>
      <w:r w:rsidR="005B7B58">
        <w:t>ing</w:t>
      </w:r>
      <w:r w:rsidR="009A1D31">
        <w:t xml:space="preserve"> when the drill bit is nearly though the carapace and switch to the needle. Hand-drilling is appropriate for lobsters and crabs, especially if the exoskeleton is soft (i.e., animal has recently molted). </w:t>
      </w:r>
      <w:r w:rsidRPr="00640488">
        <w:t>However, if the test subject has a thicker exoskeleton</w:t>
      </w:r>
      <w:r w:rsidR="00E20A81">
        <w:t xml:space="preserve"> or shell</w:t>
      </w:r>
      <w:r w:rsidR="005B7B58">
        <w:t xml:space="preserve"> (i.e., a </w:t>
      </w:r>
      <w:r w:rsidRPr="00640488">
        <w:t>bivalve</w:t>
      </w:r>
      <w:r w:rsidR="005B7B58">
        <w:t>)</w:t>
      </w:r>
      <w:r w:rsidRPr="00640488">
        <w:t>, a Dremel tool is more appropriate.</w:t>
      </w:r>
    </w:p>
    <w:p w14:paraId="3D3CD6E3" w14:textId="77777777" w:rsidR="0056137B" w:rsidRPr="00640488" w:rsidRDefault="0056137B" w:rsidP="00D80B1B">
      <w:pPr>
        <w:jc w:val="left"/>
      </w:pPr>
    </w:p>
    <w:p w14:paraId="620C9230" w14:textId="7280C7A0" w:rsidR="0056137B" w:rsidRPr="00640488" w:rsidRDefault="0056137B" w:rsidP="00D80B1B">
      <w:pPr>
        <w:numPr>
          <w:ilvl w:val="1"/>
          <w:numId w:val="42"/>
        </w:numPr>
        <w:jc w:val="left"/>
      </w:pPr>
      <w:r w:rsidRPr="00640488">
        <w:t>Obtain the electrodes (36</w:t>
      </w:r>
      <w:r w:rsidR="005B7B58">
        <w:t>–</w:t>
      </w:r>
      <w:r w:rsidRPr="00640488">
        <w:t>38</w:t>
      </w:r>
      <w:r w:rsidR="005B7B58">
        <w:t xml:space="preserve"> G</w:t>
      </w:r>
      <w:r w:rsidRPr="00640488">
        <w:t xml:space="preserve"> magnetic wire</w:t>
      </w:r>
      <w:r w:rsidR="00D9492C">
        <w:t xml:space="preserve">, </w:t>
      </w:r>
      <w:r w:rsidR="00D9492C" w:rsidRPr="00D9492C">
        <w:t>0.10</w:t>
      </w:r>
      <w:r w:rsidR="005B7B58">
        <w:t>–</w:t>
      </w:r>
      <w:r w:rsidR="00D9492C" w:rsidRPr="00D9492C">
        <w:t>0.12 mm</w:t>
      </w:r>
      <w:r w:rsidR="00D9492C">
        <w:t xml:space="preserve"> diameter</w:t>
      </w:r>
      <w:r w:rsidRPr="00640488">
        <w:t xml:space="preserve">) and scrape off a small bit of </w:t>
      </w:r>
      <w:r w:rsidR="00885A6A">
        <w:t>insulation at the</w:t>
      </w:r>
      <w:r w:rsidRPr="00640488">
        <w:t xml:space="preserve"> wire’s </w:t>
      </w:r>
      <w:r w:rsidR="00885A6A">
        <w:t>tip</w:t>
      </w:r>
      <w:r w:rsidR="00885A6A" w:rsidRPr="00640488">
        <w:t xml:space="preserve"> </w:t>
      </w:r>
      <w:r w:rsidRPr="00640488">
        <w:t xml:space="preserve">using a </w:t>
      </w:r>
      <w:r w:rsidR="00E20338">
        <w:t>dissecting knife</w:t>
      </w:r>
      <w:r w:rsidRPr="00640488">
        <w:t xml:space="preserve"> blade. Carefully bend the tip of each wire</w:t>
      </w:r>
      <w:r w:rsidR="00885A6A">
        <w:t xml:space="preserve"> into a small hook</w:t>
      </w:r>
      <w:r w:rsidRPr="00640488">
        <w:t xml:space="preserve"> using forceps and insert one into each of the newly drilled holes. </w:t>
      </w:r>
    </w:p>
    <w:p w14:paraId="17511F78" w14:textId="77777777" w:rsidR="0056137B" w:rsidRPr="00640488" w:rsidRDefault="0056137B" w:rsidP="00D80B1B">
      <w:pPr>
        <w:jc w:val="left"/>
      </w:pPr>
    </w:p>
    <w:p w14:paraId="1E3104E1" w14:textId="63364CAE" w:rsidR="0056137B" w:rsidRPr="00640488" w:rsidRDefault="0056137B" w:rsidP="00D80B1B">
      <w:pPr>
        <w:numPr>
          <w:ilvl w:val="1"/>
          <w:numId w:val="42"/>
        </w:numPr>
        <w:jc w:val="left"/>
      </w:pPr>
      <w:r w:rsidRPr="00640488">
        <w:t>Secure each wire lead using a small drop of cyanoacrylate glue and allow it to dry for 5</w:t>
      </w:r>
      <w:r w:rsidR="005B7B58">
        <w:t>–</w:t>
      </w:r>
      <w:r w:rsidRPr="00640488">
        <w:t>10 min.</w:t>
      </w:r>
    </w:p>
    <w:p w14:paraId="5994EDC0" w14:textId="77777777" w:rsidR="0056137B" w:rsidRPr="00640488" w:rsidRDefault="0056137B" w:rsidP="00D80B1B">
      <w:pPr>
        <w:jc w:val="left"/>
      </w:pPr>
    </w:p>
    <w:p w14:paraId="4171B990" w14:textId="1974C0A7" w:rsidR="0056137B" w:rsidRPr="00640488" w:rsidRDefault="0056137B" w:rsidP="00D80B1B">
      <w:pPr>
        <w:jc w:val="left"/>
      </w:pPr>
      <w:r w:rsidRPr="00640488">
        <w:t xml:space="preserve">NOTE: It is crucial to </w:t>
      </w:r>
      <w:r w:rsidR="005B7B58">
        <w:t xml:space="preserve">use </w:t>
      </w:r>
      <w:r w:rsidRPr="00640488">
        <w:t xml:space="preserve">the glue </w:t>
      </w:r>
      <w:r w:rsidR="005B7B58">
        <w:t xml:space="preserve">sparingly, </w:t>
      </w:r>
      <w:r w:rsidRPr="00640488">
        <w:t>as adding too much will reinsulate the wire</w:t>
      </w:r>
      <w:r w:rsidR="005B7B58">
        <w:t xml:space="preserve"> and</w:t>
      </w:r>
      <w:r w:rsidRPr="00640488">
        <w:t xml:space="preserve"> prevent the signal from being recorded.</w:t>
      </w:r>
    </w:p>
    <w:p w14:paraId="42E8A8D9" w14:textId="77777777" w:rsidR="0056137B" w:rsidRPr="00640488" w:rsidRDefault="0056137B" w:rsidP="00D80B1B">
      <w:pPr>
        <w:jc w:val="left"/>
      </w:pPr>
    </w:p>
    <w:p w14:paraId="72A25702" w14:textId="08FEC18E" w:rsidR="0056137B" w:rsidRPr="00640488" w:rsidRDefault="0056137B" w:rsidP="00D80B1B">
      <w:pPr>
        <w:numPr>
          <w:ilvl w:val="1"/>
          <w:numId w:val="42"/>
        </w:numPr>
        <w:jc w:val="left"/>
      </w:pPr>
      <w:r w:rsidRPr="00640488">
        <w:t xml:space="preserve">Once the glue is dry, attach the wire leads to the impedance convertor and turn it </w:t>
      </w:r>
      <w:r w:rsidR="00DE3213">
        <w:t>on</w:t>
      </w:r>
      <w:r w:rsidRPr="00640488">
        <w:t>.  Place the lobster into the acclimation chamber and allow it to acclimate to the implanted electrodes for 15</w:t>
      </w:r>
      <w:r w:rsidR="005B7B58">
        <w:t>–</w:t>
      </w:r>
      <w:r w:rsidRPr="00640488">
        <w:t>20 min.</w:t>
      </w:r>
    </w:p>
    <w:p w14:paraId="58F0E12F" w14:textId="77777777" w:rsidR="0056137B" w:rsidRPr="00640488" w:rsidRDefault="0056137B" w:rsidP="00D80B1B">
      <w:pPr>
        <w:jc w:val="left"/>
      </w:pPr>
    </w:p>
    <w:p w14:paraId="2BFBB2D9" w14:textId="305407CE" w:rsidR="0056137B" w:rsidRPr="00640488" w:rsidRDefault="0056137B" w:rsidP="00D80B1B">
      <w:pPr>
        <w:jc w:val="left"/>
      </w:pPr>
      <w:r w:rsidRPr="00640488">
        <w:t xml:space="preserve">NOTE: Quick or jarring movements, as well as incompletely dried glue, may cause the electrodes to become detached from the carapace. If this happens, return to step </w:t>
      </w:r>
      <w:r w:rsidR="009C5D6F">
        <w:t>2.6</w:t>
      </w:r>
      <w:r w:rsidRPr="00640488">
        <w:t xml:space="preserve">. </w:t>
      </w:r>
    </w:p>
    <w:p w14:paraId="72090273" w14:textId="77777777" w:rsidR="0056137B" w:rsidRPr="00640488" w:rsidRDefault="0056137B" w:rsidP="00D80B1B">
      <w:pPr>
        <w:jc w:val="left"/>
      </w:pPr>
    </w:p>
    <w:p w14:paraId="5EAFEAE4" w14:textId="528E3DA2" w:rsidR="0056137B" w:rsidRPr="00640488" w:rsidRDefault="0056137B" w:rsidP="00D80B1B">
      <w:pPr>
        <w:numPr>
          <w:ilvl w:val="1"/>
          <w:numId w:val="42"/>
        </w:numPr>
        <w:jc w:val="left"/>
      </w:pPr>
      <w:r w:rsidRPr="00640488">
        <w:t xml:space="preserve">Turn the </w:t>
      </w:r>
      <w:r w:rsidR="008E44E0">
        <w:t>data logger</w:t>
      </w:r>
      <w:r w:rsidR="008E44E0" w:rsidRPr="00640488">
        <w:t xml:space="preserve"> </w:t>
      </w:r>
      <w:r w:rsidR="00B72A9E">
        <w:t>on</w:t>
      </w:r>
      <w:r w:rsidRPr="00640488">
        <w:t xml:space="preserve"> and open the </w:t>
      </w:r>
      <w:proofErr w:type="spellStart"/>
      <w:r w:rsidRPr="00640488">
        <w:t>LabChart</w:t>
      </w:r>
      <w:proofErr w:type="spellEnd"/>
      <w:r w:rsidRPr="00640488">
        <w:t xml:space="preserve"> software on the computer. Click </w:t>
      </w:r>
      <w:r w:rsidR="00D80B1B" w:rsidRPr="00D80B1B">
        <w:rPr>
          <w:b/>
        </w:rPr>
        <w:t>New Experiment</w:t>
      </w:r>
      <w:r w:rsidRPr="00640488">
        <w:t xml:space="preserve"> and leave the </w:t>
      </w:r>
      <w:r w:rsidR="00D80B1B" w:rsidRPr="00D80B1B">
        <w:rPr>
          <w:b/>
        </w:rPr>
        <w:t>Chart View</w:t>
      </w:r>
      <w:r w:rsidRPr="00640488">
        <w:t xml:space="preserve"> screen open. </w:t>
      </w:r>
    </w:p>
    <w:p w14:paraId="1DD30313" w14:textId="77777777" w:rsidR="0056137B" w:rsidRPr="00640488" w:rsidRDefault="0056137B" w:rsidP="00D80B1B">
      <w:pPr>
        <w:jc w:val="left"/>
      </w:pPr>
    </w:p>
    <w:p w14:paraId="4329A600" w14:textId="5581CB41" w:rsidR="0056137B" w:rsidRPr="00640488" w:rsidRDefault="0056137B" w:rsidP="00D80B1B">
      <w:pPr>
        <w:numPr>
          <w:ilvl w:val="1"/>
          <w:numId w:val="42"/>
        </w:numPr>
        <w:jc w:val="left"/>
      </w:pPr>
      <w:r w:rsidRPr="00640488">
        <w:t xml:space="preserve">In </w:t>
      </w:r>
      <w:r w:rsidR="00D80B1B" w:rsidRPr="00D80B1B">
        <w:rPr>
          <w:b/>
        </w:rPr>
        <w:t>Chart View</w:t>
      </w:r>
      <w:r w:rsidRPr="00640488">
        <w:t xml:space="preserve">, locate the </w:t>
      </w:r>
      <w:r w:rsidR="00D80B1B" w:rsidRPr="00D80B1B">
        <w:rPr>
          <w:b/>
        </w:rPr>
        <w:t>Channel Function</w:t>
      </w:r>
      <w:r w:rsidRPr="00640488">
        <w:t xml:space="preserve"> menu for Channel 1 from the right-hand section of the screen. Choose </w:t>
      </w:r>
      <w:r w:rsidR="00D80B1B" w:rsidRPr="00D80B1B">
        <w:rPr>
          <w:b/>
        </w:rPr>
        <w:t>Input Amplifier</w:t>
      </w:r>
      <w:r w:rsidRPr="00640488">
        <w:t xml:space="preserve"> from the menu and select </w:t>
      </w:r>
      <w:r w:rsidR="00D80B1B" w:rsidRPr="00D80B1B">
        <w:rPr>
          <w:b/>
        </w:rPr>
        <w:t>AC Coupling</w:t>
      </w:r>
      <w:r w:rsidRPr="00640488">
        <w:t xml:space="preserve">. The incoming signal from the test subject will now appear on the screen in real-time. </w:t>
      </w:r>
    </w:p>
    <w:p w14:paraId="2FD22D63" w14:textId="77777777" w:rsidR="0056137B" w:rsidRPr="00640488" w:rsidRDefault="0056137B" w:rsidP="00D80B1B">
      <w:pPr>
        <w:jc w:val="left"/>
      </w:pPr>
    </w:p>
    <w:p w14:paraId="2D23EB35" w14:textId="3A67258E" w:rsidR="0056137B" w:rsidRPr="00640488" w:rsidRDefault="0056137B" w:rsidP="00D80B1B">
      <w:pPr>
        <w:jc w:val="left"/>
      </w:pPr>
      <w:r w:rsidRPr="00640488">
        <w:t xml:space="preserve">NOTE: The sensitivity of the channel can be adjusted by selecting the </w:t>
      </w:r>
      <w:r w:rsidR="00D80B1B" w:rsidRPr="00D80B1B">
        <w:rPr>
          <w:b/>
        </w:rPr>
        <w:t>Range</w:t>
      </w:r>
      <w:r w:rsidRPr="00640488">
        <w:t xml:space="preserve"> pop-up menu</w:t>
      </w:r>
      <w:r w:rsidR="00B72A9E">
        <w:t>.</w:t>
      </w:r>
      <w:r w:rsidRPr="00640488">
        <w:t xml:space="preserve"> </w:t>
      </w:r>
      <w:r w:rsidR="00B72A9E">
        <w:t>A</w:t>
      </w:r>
      <w:r w:rsidRPr="00640488">
        <w:t>djust the range until the signal peaks are 25</w:t>
      </w:r>
      <w:r w:rsidR="00B72A9E">
        <w:t>%–</w:t>
      </w:r>
      <w:r w:rsidRPr="00640488">
        <w:t xml:space="preserve">75% of the full scale. Close the </w:t>
      </w:r>
      <w:r w:rsidR="00D80B1B" w:rsidRPr="00D80B1B">
        <w:rPr>
          <w:b/>
        </w:rPr>
        <w:t>Input Amplifier</w:t>
      </w:r>
      <w:r w:rsidRPr="00640488">
        <w:t xml:space="preserve"> </w:t>
      </w:r>
      <w:r w:rsidRPr="00640488">
        <w:lastRenderedPageBreak/>
        <w:t xml:space="preserve">by clicking </w:t>
      </w:r>
      <w:r w:rsidR="00D80B1B" w:rsidRPr="00D80B1B">
        <w:rPr>
          <w:b/>
        </w:rPr>
        <w:t>OK</w:t>
      </w:r>
      <w:r w:rsidRPr="00640488">
        <w:t>.</w:t>
      </w:r>
    </w:p>
    <w:p w14:paraId="56032B97" w14:textId="77777777" w:rsidR="0056137B" w:rsidRPr="00640488" w:rsidRDefault="0056137B" w:rsidP="00D80B1B">
      <w:pPr>
        <w:jc w:val="left"/>
      </w:pPr>
    </w:p>
    <w:p w14:paraId="52AC29CE" w14:textId="4A0E818A" w:rsidR="0056137B" w:rsidRPr="00640488" w:rsidRDefault="0056137B" w:rsidP="00D80B1B">
      <w:pPr>
        <w:numPr>
          <w:ilvl w:val="1"/>
          <w:numId w:val="42"/>
        </w:numPr>
        <w:jc w:val="left"/>
      </w:pPr>
      <w:r w:rsidRPr="00640488">
        <w:t xml:space="preserve">On the impedance convertor, adjust the </w:t>
      </w:r>
      <w:r w:rsidR="00D80B1B" w:rsidRPr="00D80B1B">
        <w:rPr>
          <w:b/>
        </w:rPr>
        <w:t>Gain</w:t>
      </w:r>
      <w:r w:rsidRPr="00640488">
        <w:t xml:space="preserve"> (size) and </w:t>
      </w:r>
      <w:r w:rsidR="00D80B1B" w:rsidRPr="00D80B1B">
        <w:rPr>
          <w:b/>
        </w:rPr>
        <w:t>Balance</w:t>
      </w:r>
      <w:r w:rsidRPr="00640488">
        <w:t xml:space="preserve"> until a strong signal is observed on the </w:t>
      </w:r>
      <w:r w:rsidR="008E44E0">
        <w:t>data logger</w:t>
      </w:r>
      <w:r w:rsidR="008E44E0" w:rsidRPr="00640488">
        <w:t xml:space="preserve"> </w:t>
      </w:r>
      <w:r w:rsidRPr="00640488">
        <w:t xml:space="preserve">output, aiming to keep the </w:t>
      </w:r>
      <w:r w:rsidR="00D80B1B" w:rsidRPr="00D80B1B">
        <w:rPr>
          <w:b/>
        </w:rPr>
        <w:t>Balance</w:t>
      </w:r>
      <w:r w:rsidRPr="00640488">
        <w:t xml:space="preserve"> near zero. </w:t>
      </w:r>
    </w:p>
    <w:p w14:paraId="31CC9788" w14:textId="77777777" w:rsidR="0056137B" w:rsidRPr="00640488" w:rsidRDefault="0056137B" w:rsidP="00D80B1B">
      <w:pPr>
        <w:jc w:val="left"/>
      </w:pPr>
    </w:p>
    <w:p w14:paraId="10DE1221" w14:textId="5B3D2FC3" w:rsidR="0056137B" w:rsidRPr="00640488" w:rsidRDefault="0056137B" w:rsidP="00D80B1B">
      <w:pPr>
        <w:numPr>
          <w:ilvl w:val="1"/>
          <w:numId w:val="42"/>
        </w:numPr>
        <w:jc w:val="left"/>
      </w:pPr>
      <w:r w:rsidRPr="00640488">
        <w:t>On Channel 2, select T-Type pod to record real-time temperature data.</w:t>
      </w:r>
    </w:p>
    <w:p w14:paraId="326A27AC" w14:textId="77777777" w:rsidR="0056137B" w:rsidRPr="00640488" w:rsidRDefault="0056137B" w:rsidP="00D80B1B">
      <w:pPr>
        <w:jc w:val="left"/>
      </w:pPr>
    </w:p>
    <w:p w14:paraId="2D80C75B" w14:textId="61E92B24" w:rsidR="0056137B" w:rsidRPr="00640488" w:rsidRDefault="0056137B" w:rsidP="00D80B1B">
      <w:pPr>
        <w:numPr>
          <w:ilvl w:val="1"/>
          <w:numId w:val="42"/>
        </w:numPr>
        <w:jc w:val="left"/>
      </w:pPr>
      <w:r w:rsidRPr="00640488">
        <w:t xml:space="preserve">When both channels are set up properly, click the </w:t>
      </w:r>
      <w:r w:rsidR="00D80B1B" w:rsidRPr="00D80B1B">
        <w:rPr>
          <w:b/>
        </w:rPr>
        <w:t>Start</w:t>
      </w:r>
      <w:r w:rsidRPr="00640488">
        <w:t xml:space="preserve"> button</w:t>
      </w:r>
      <w:r w:rsidR="00B72A9E">
        <w:t>,</w:t>
      </w:r>
      <w:r w:rsidRPr="00640488">
        <w:t xml:space="preserve"> and the</w:t>
      </w:r>
      <w:r w:rsidR="008E44E0">
        <w:t xml:space="preserve"> data logger </w:t>
      </w:r>
      <w:r w:rsidRPr="00640488">
        <w:t>will begin logging data.</w:t>
      </w:r>
    </w:p>
    <w:p w14:paraId="406CA7AE" w14:textId="77777777" w:rsidR="0056137B" w:rsidRPr="00640488" w:rsidRDefault="0056137B" w:rsidP="00D80B1B">
      <w:pPr>
        <w:jc w:val="left"/>
      </w:pPr>
    </w:p>
    <w:p w14:paraId="23698BD7" w14:textId="6117FC9B" w:rsidR="0056137B" w:rsidRPr="00D80B1B" w:rsidRDefault="0056137B" w:rsidP="00D80B1B">
      <w:pPr>
        <w:numPr>
          <w:ilvl w:val="0"/>
          <w:numId w:val="42"/>
        </w:numPr>
        <w:jc w:val="left"/>
        <w:rPr>
          <w:b/>
          <w:bCs/>
        </w:rPr>
      </w:pPr>
      <w:r w:rsidRPr="00D80B1B">
        <w:rPr>
          <w:b/>
          <w:bCs/>
        </w:rPr>
        <w:t>Temperature ramping</w:t>
      </w:r>
    </w:p>
    <w:p w14:paraId="2326717A" w14:textId="77777777" w:rsidR="0056137B" w:rsidRPr="00640488" w:rsidRDefault="0056137B" w:rsidP="00D80B1B">
      <w:pPr>
        <w:jc w:val="left"/>
      </w:pPr>
    </w:p>
    <w:p w14:paraId="14DC1BE8" w14:textId="7042A970" w:rsidR="0056137B" w:rsidRPr="00640488" w:rsidRDefault="0056137B" w:rsidP="00D80B1B">
      <w:pPr>
        <w:numPr>
          <w:ilvl w:val="1"/>
          <w:numId w:val="42"/>
        </w:numPr>
        <w:jc w:val="left"/>
      </w:pPr>
      <w:r w:rsidRPr="00640488">
        <w:t xml:space="preserve">After the acclimation period, place the plastic grate with the attached lobster carefully into the experimental arena and set the heat-exchanging coil on top of the grate. </w:t>
      </w:r>
    </w:p>
    <w:p w14:paraId="5B274ACD" w14:textId="77777777" w:rsidR="0056137B" w:rsidRPr="00640488" w:rsidRDefault="0056137B" w:rsidP="00D80B1B">
      <w:pPr>
        <w:jc w:val="left"/>
      </w:pPr>
    </w:p>
    <w:p w14:paraId="0D6D8B2B" w14:textId="4ED5A34D" w:rsidR="0056137B" w:rsidRPr="00640488" w:rsidRDefault="0056137B" w:rsidP="00D80B1B">
      <w:pPr>
        <w:numPr>
          <w:ilvl w:val="1"/>
          <w:numId w:val="42"/>
        </w:numPr>
        <w:jc w:val="left"/>
      </w:pPr>
      <w:r w:rsidRPr="00640488">
        <w:t>Place the therm</w:t>
      </w:r>
      <w:r w:rsidR="008D6F8E">
        <w:t>ocouple probe</w:t>
      </w:r>
      <w:r w:rsidRPr="00640488">
        <w:t xml:space="preserve"> near the lobster, ensuring it is fully submerged before placing the lid on the experimental arena to reduce visual stress to the test subject.</w:t>
      </w:r>
    </w:p>
    <w:p w14:paraId="3E80AB4A" w14:textId="77777777" w:rsidR="0056137B" w:rsidRPr="00640488" w:rsidRDefault="0056137B" w:rsidP="00D80B1B">
      <w:pPr>
        <w:jc w:val="left"/>
      </w:pPr>
    </w:p>
    <w:p w14:paraId="69381856" w14:textId="74E6A539" w:rsidR="0056137B" w:rsidRPr="00640488" w:rsidRDefault="0056137B" w:rsidP="00D80B1B">
      <w:pPr>
        <w:numPr>
          <w:ilvl w:val="1"/>
          <w:numId w:val="42"/>
        </w:numPr>
        <w:jc w:val="left"/>
      </w:pPr>
      <w:r w:rsidRPr="00640488">
        <w:t xml:space="preserve">Adjust the balance as needed and place a comment on the output stating that the trial has begun. </w:t>
      </w:r>
    </w:p>
    <w:p w14:paraId="280A8F02" w14:textId="77777777" w:rsidR="0056137B" w:rsidRPr="00640488" w:rsidRDefault="0056137B" w:rsidP="00D80B1B">
      <w:pPr>
        <w:jc w:val="left"/>
      </w:pPr>
    </w:p>
    <w:p w14:paraId="381D0B8E" w14:textId="4F5D7D42" w:rsidR="0056137B" w:rsidRDefault="0056137B" w:rsidP="00D80B1B">
      <w:pPr>
        <w:numPr>
          <w:ilvl w:val="1"/>
          <w:numId w:val="42"/>
        </w:numPr>
        <w:jc w:val="left"/>
      </w:pPr>
      <w:r w:rsidRPr="00640488">
        <w:t xml:space="preserve">The output can and should be saved periodically throughout the experiment. </w:t>
      </w:r>
    </w:p>
    <w:p w14:paraId="3BF5AED9" w14:textId="77777777" w:rsidR="00231162" w:rsidRDefault="00231162" w:rsidP="00D80B1B">
      <w:pPr>
        <w:jc w:val="left"/>
      </w:pPr>
    </w:p>
    <w:p w14:paraId="2AFC8660" w14:textId="54E84679" w:rsidR="00231162" w:rsidRDefault="00231162" w:rsidP="00D80B1B">
      <w:pPr>
        <w:numPr>
          <w:ilvl w:val="2"/>
          <w:numId w:val="42"/>
        </w:numPr>
        <w:jc w:val="left"/>
      </w:pPr>
      <w:r w:rsidRPr="00640488">
        <w:t xml:space="preserve">Click </w:t>
      </w:r>
      <w:r w:rsidRPr="00D80B1B">
        <w:rPr>
          <w:b/>
          <w:bCs/>
        </w:rPr>
        <w:t>File</w:t>
      </w:r>
      <w:r w:rsidRPr="00640488">
        <w:t xml:space="preserve"> and select </w:t>
      </w:r>
      <w:r w:rsidRPr="00D80B1B">
        <w:rPr>
          <w:b/>
          <w:bCs/>
        </w:rPr>
        <w:t>Save As</w:t>
      </w:r>
      <w:r w:rsidRPr="00640488">
        <w:t xml:space="preserve"> to initially save the output to the computer. </w:t>
      </w:r>
    </w:p>
    <w:p w14:paraId="2B3948DA" w14:textId="77777777" w:rsidR="00231162" w:rsidRDefault="00231162" w:rsidP="00D80B1B">
      <w:pPr>
        <w:jc w:val="left"/>
      </w:pPr>
    </w:p>
    <w:p w14:paraId="34BBCB05" w14:textId="7D53CF9C" w:rsidR="00231162" w:rsidRDefault="00231162" w:rsidP="00D80B1B">
      <w:pPr>
        <w:numPr>
          <w:ilvl w:val="2"/>
          <w:numId w:val="42"/>
        </w:numPr>
        <w:jc w:val="left"/>
      </w:pPr>
      <w:r w:rsidRPr="00640488">
        <w:t xml:space="preserve">When saving during the experiment, click </w:t>
      </w:r>
      <w:r w:rsidRPr="00D80B1B">
        <w:rPr>
          <w:b/>
          <w:bCs/>
        </w:rPr>
        <w:t>Fil</w:t>
      </w:r>
      <w:r w:rsidR="00D80B1B">
        <w:rPr>
          <w:b/>
          <w:bCs/>
        </w:rPr>
        <w:t>e</w:t>
      </w:r>
      <w:r w:rsidRPr="00640488">
        <w:t xml:space="preserve"> and select </w:t>
      </w:r>
      <w:r w:rsidRPr="00D80B1B">
        <w:rPr>
          <w:b/>
          <w:bCs/>
        </w:rPr>
        <w:t>Save</w:t>
      </w:r>
      <w:r w:rsidRPr="00640488">
        <w:t>.</w:t>
      </w:r>
    </w:p>
    <w:p w14:paraId="6E0BBC2B" w14:textId="77777777" w:rsidR="00231162" w:rsidRDefault="00231162" w:rsidP="00D80B1B">
      <w:pPr>
        <w:jc w:val="left"/>
      </w:pPr>
    </w:p>
    <w:p w14:paraId="3AA03B21" w14:textId="7D193344" w:rsidR="00231162" w:rsidRDefault="00231162" w:rsidP="00D80B1B">
      <w:pPr>
        <w:jc w:val="left"/>
      </w:pPr>
      <w:r w:rsidRPr="00C61946">
        <w:t xml:space="preserve">NOTE: Although the </w:t>
      </w:r>
      <w:proofErr w:type="spellStart"/>
      <w:r w:rsidRPr="00C61946">
        <w:t>LabChart</w:t>
      </w:r>
      <w:proofErr w:type="spellEnd"/>
      <w:r w:rsidRPr="00C61946">
        <w:t xml:space="preserve"> software can recover files in the event of an accidental program shutdown (e.g., </w:t>
      </w:r>
      <w:r w:rsidR="00B72A9E">
        <w:t>a</w:t>
      </w:r>
      <w:r w:rsidRPr="00C61946">
        <w:t xml:space="preserve"> power outage), it is recommended </w:t>
      </w:r>
      <w:r w:rsidR="00B72A9E">
        <w:t>to</w:t>
      </w:r>
      <w:r w:rsidRPr="00C61946">
        <w:t xml:space="preserve"> save active files every 15</w:t>
      </w:r>
      <w:r w:rsidR="00B72A9E">
        <w:t>–</w:t>
      </w:r>
      <w:r w:rsidRPr="00C61946">
        <w:t>20 min during the experiment to prevent data loss.</w:t>
      </w:r>
    </w:p>
    <w:p w14:paraId="7362495E" w14:textId="77777777" w:rsidR="00231162" w:rsidRDefault="00231162" w:rsidP="00D80B1B">
      <w:pPr>
        <w:jc w:val="left"/>
      </w:pPr>
    </w:p>
    <w:p w14:paraId="297196F8" w14:textId="0B9ED67D" w:rsidR="00231162" w:rsidRPr="00D80B1B" w:rsidRDefault="00231162" w:rsidP="00D80B1B">
      <w:pPr>
        <w:numPr>
          <w:ilvl w:val="1"/>
          <w:numId w:val="42"/>
        </w:numPr>
        <w:jc w:val="left"/>
      </w:pPr>
      <w:r w:rsidRPr="00640488">
        <w:t>Increase the water temperature of the experimental arena at a rate of ~1.5 °C every 15 min to achieve a ramp from 12</w:t>
      </w:r>
      <w:r w:rsidR="00B72A9E">
        <w:t xml:space="preserve"> </w:t>
      </w:r>
      <w:r w:rsidR="00B72A9E" w:rsidRPr="00640488">
        <w:t xml:space="preserve">°C </w:t>
      </w:r>
      <w:r w:rsidR="00B72A9E">
        <w:t xml:space="preserve">to </w:t>
      </w:r>
      <w:r w:rsidRPr="00640488">
        <w:t>30 °C over a 2</w:t>
      </w:r>
      <w:r w:rsidR="00B72A9E">
        <w:t>.5 h</w:t>
      </w:r>
      <w:r w:rsidRPr="00640488">
        <w:t xml:space="preserve"> period by adjusting the temperature of the recirculating water bath</w:t>
      </w:r>
      <w:r>
        <w:t>.</w:t>
      </w:r>
    </w:p>
    <w:p w14:paraId="1B756B91" w14:textId="77777777" w:rsidR="00231162" w:rsidRDefault="00231162" w:rsidP="00D80B1B">
      <w:pPr>
        <w:jc w:val="left"/>
      </w:pPr>
    </w:p>
    <w:p w14:paraId="6C7D1429" w14:textId="7917C642" w:rsidR="0056137B" w:rsidRPr="00640488" w:rsidRDefault="0056137B" w:rsidP="00D80B1B">
      <w:pPr>
        <w:jc w:val="left"/>
      </w:pPr>
      <w:r w:rsidRPr="00640488">
        <w:t>NOTE:</w:t>
      </w:r>
      <w:r w:rsidR="00A56B59">
        <w:t xml:space="preserve"> </w:t>
      </w:r>
      <w:r w:rsidR="00606998">
        <w:t xml:space="preserve">The geographic distribution of </w:t>
      </w:r>
      <w:r w:rsidR="000C5FB5">
        <w:t xml:space="preserve">the </w:t>
      </w:r>
      <w:r w:rsidR="00606998">
        <w:t>American lobster spans a 25 °C thermal gradient</w:t>
      </w:r>
      <w:r w:rsidR="00B72A9E">
        <w:t>,</w:t>
      </w:r>
      <w:r w:rsidR="00606998">
        <w:t xml:space="preserve"> and individuals </w:t>
      </w:r>
      <w:r w:rsidR="00B72A9E">
        <w:t>can</w:t>
      </w:r>
      <w:r w:rsidR="00606998">
        <w:t xml:space="preserve"> acclimate </w:t>
      </w:r>
      <w:r w:rsidR="008C56AF">
        <w:t xml:space="preserve">to </w:t>
      </w:r>
      <w:r w:rsidR="00606998">
        <w:t xml:space="preserve">and survive at temperatures </w:t>
      </w:r>
      <w:r w:rsidR="00B72A9E">
        <w:t xml:space="preserve">of </w:t>
      </w:r>
      <w:r w:rsidR="00606998">
        <w:t>up to 30 °C</w:t>
      </w:r>
      <w:r w:rsidR="006A68EE">
        <w:rPr>
          <w:vertAlign w:val="superscript"/>
        </w:rPr>
        <w:t>1</w:t>
      </w:r>
      <w:r w:rsidR="0037594D">
        <w:rPr>
          <w:vertAlign w:val="superscript"/>
        </w:rPr>
        <w:t>6</w:t>
      </w:r>
      <w:r w:rsidR="00606998">
        <w:t>.</w:t>
      </w:r>
      <w:r w:rsidR="00A56B59">
        <w:t xml:space="preserve"> </w:t>
      </w:r>
      <w:r w:rsidR="00BF2773">
        <w:t xml:space="preserve">As such, 30 °C </w:t>
      </w:r>
      <w:r w:rsidR="00B72A9E">
        <w:t xml:space="preserve">was chosen </w:t>
      </w:r>
      <w:r w:rsidR="00BF2773">
        <w:t>as the upper limit for this temperature ramp</w:t>
      </w:r>
      <w:r w:rsidR="00B72A9E">
        <w:t>,</w:t>
      </w:r>
      <w:r w:rsidR="00BF2773">
        <w:t xml:space="preserve"> as it ensure</w:t>
      </w:r>
      <w:r w:rsidR="00B72A9E">
        <w:t>s that</w:t>
      </w:r>
      <w:r w:rsidR="00BF2773">
        <w:t xml:space="preserve"> lobsters experience a stressful scenario that </w:t>
      </w:r>
      <w:r w:rsidR="00B72A9E">
        <w:t>does</w:t>
      </w:r>
      <w:r w:rsidR="00BF2773">
        <w:t xml:space="preserve"> not reach the critical thermal maximum</w:t>
      </w:r>
      <w:r w:rsidR="00E83D54">
        <w:rPr>
          <w:vertAlign w:val="superscript"/>
        </w:rPr>
        <w:t>13</w:t>
      </w:r>
      <w:r w:rsidR="0094662A">
        <w:t>,</w:t>
      </w:r>
      <w:r w:rsidR="00BF2773">
        <w:t xml:space="preserve"> </w:t>
      </w:r>
      <w:r w:rsidR="00B72A9E">
        <w:t>which could</w:t>
      </w:r>
      <w:r w:rsidR="00BF2773">
        <w:t xml:space="preserve"> lead to mortality. The </w:t>
      </w:r>
      <w:r w:rsidR="00B72A9E">
        <w:t xml:space="preserve">specific </w:t>
      </w:r>
      <w:r w:rsidR="00BF2773">
        <w:t xml:space="preserve">rate of warming was selected because it </w:t>
      </w:r>
      <w:r w:rsidR="00B72A9E">
        <w:t>falls</w:t>
      </w:r>
      <w:r w:rsidR="00BF2773">
        <w:t xml:space="preserve"> within a range of warming rates implemented in studies </w:t>
      </w:r>
      <w:r w:rsidR="00B72A9E">
        <w:t>using</w:t>
      </w:r>
      <w:r w:rsidR="00BF2773">
        <w:t xml:space="preserve"> other species</w:t>
      </w:r>
      <w:r w:rsidR="00E83D54">
        <w:rPr>
          <w:vertAlign w:val="superscript"/>
        </w:rPr>
        <w:t>8,14</w:t>
      </w:r>
      <w:r w:rsidR="00BF2773">
        <w:t xml:space="preserve"> </w:t>
      </w:r>
      <w:r w:rsidR="00B72A9E">
        <w:t>as well as</w:t>
      </w:r>
      <w:r w:rsidR="00BF2773">
        <w:t xml:space="preserve"> previou</w:t>
      </w:r>
      <w:r w:rsidR="007741F1">
        <w:t>s research</w:t>
      </w:r>
      <w:r w:rsidR="00BF2773">
        <w:t xml:space="preserve"> </w:t>
      </w:r>
      <w:r w:rsidR="00B72A9E">
        <w:t>on the</w:t>
      </w:r>
      <w:r w:rsidR="00BF2773">
        <w:t xml:space="preserve"> American lobster</w:t>
      </w:r>
      <w:r w:rsidR="00E83D54">
        <w:rPr>
          <w:vertAlign w:val="superscript"/>
        </w:rPr>
        <w:t>13,2</w:t>
      </w:r>
      <w:r w:rsidR="00395FBE">
        <w:rPr>
          <w:vertAlign w:val="superscript"/>
        </w:rPr>
        <w:t>7</w:t>
      </w:r>
      <w:r w:rsidR="00BF2773">
        <w:t>. Prior to implementing this protocol, i</w:t>
      </w:r>
      <w:r w:rsidRPr="00640488">
        <w:t>t is important to</w:t>
      </w:r>
      <w:r w:rsidR="00BF2773">
        <w:t xml:space="preserve"> </w:t>
      </w:r>
      <w:r w:rsidR="00B72A9E">
        <w:t xml:space="preserve">1) </w:t>
      </w:r>
      <w:r w:rsidR="00BF2773">
        <w:t xml:space="preserve">determine the appropriate range of temperatures for a given experiment and </w:t>
      </w:r>
      <w:r w:rsidR="00B72A9E">
        <w:t xml:space="preserve">2) </w:t>
      </w:r>
      <w:r w:rsidRPr="00640488">
        <w:t>conduct a pretrial temperature ramp with an empty experimental arena</w:t>
      </w:r>
      <w:r w:rsidR="00B72A9E">
        <w:t>, as this will help</w:t>
      </w:r>
      <w:r w:rsidRPr="00640488">
        <w:t xml:space="preserve"> to determine the </w:t>
      </w:r>
      <w:r w:rsidR="00BF2773">
        <w:lastRenderedPageBreak/>
        <w:t xml:space="preserve">necessary </w:t>
      </w:r>
      <w:r w:rsidRPr="00640488">
        <w:t xml:space="preserve">temperature adjustment of the water bath to achieve the desired ramp. This may </w:t>
      </w:r>
      <w:r w:rsidR="00D86D3D">
        <w:t xml:space="preserve">also </w:t>
      </w:r>
      <w:r w:rsidRPr="00640488">
        <w:t xml:space="preserve">differ depending on the volume of water in the arena. </w:t>
      </w:r>
    </w:p>
    <w:p w14:paraId="157B5F5C" w14:textId="77777777" w:rsidR="0056137B" w:rsidRPr="00640488" w:rsidRDefault="0056137B" w:rsidP="00D80B1B">
      <w:pPr>
        <w:jc w:val="left"/>
      </w:pPr>
    </w:p>
    <w:p w14:paraId="3A439D86" w14:textId="31127789" w:rsidR="0052682D" w:rsidRDefault="0052682D" w:rsidP="00D80B1B">
      <w:pPr>
        <w:numPr>
          <w:ilvl w:val="1"/>
          <w:numId w:val="42"/>
        </w:numPr>
        <w:jc w:val="left"/>
      </w:pPr>
      <w:r>
        <w:t xml:space="preserve">Throughout the temperature ramp, </w:t>
      </w:r>
      <w:r w:rsidR="00B72A9E">
        <w:t>record</w:t>
      </w:r>
      <w:r>
        <w:t xml:space="preserve"> whenever an adjustment that may impact the output occurs.</w:t>
      </w:r>
    </w:p>
    <w:p w14:paraId="4EFEF45F" w14:textId="77777777" w:rsidR="0052682D" w:rsidRDefault="0052682D" w:rsidP="00D80B1B">
      <w:pPr>
        <w:jc w:val="left"/>
      </w:pPr>
    </w:p>
    <w:p w14:paraId="25F1C06C" w14:textId="4D4AFD93" w:rsidR="0052682D" w:rsidRDefault="00D80B1B" w:rsidP="00D80B1B">
      <w:pPr>
        <w:numPr>
          <w:ilvl w:val="2"/>
          <w:numId w:val="42"/>
        </w:numPr>
        <w:jc w:val="left"/>
      </w:pPr>
      <w:r>
        <w:t>Note that t</w:t>
      </w:r>
      <w:r w:rsidR="0052682D">
        <w:t xml:space="preserve">he balance on the impedance convertor will likely need to be adjusted throughout the </w:t>
      </w:r>
      <w:proofErr w:type="gramStart"/>
      <w:r w:rsidR="0052682D">
        <w:t>experiment</w:t>
      </w:r>
      <w:r w:rsidR="00B72A9E">
        <w:t>,</w:t>
      </w:r>
      <w:r w:rsidR="0052682D">
        <w:t xml:space="preserve"> and</w:t>
      </w:r>
      <w:proofErr w:type="gramEnd"/>
      <w:r w:rsidR="0052682D">
        <w:t xml:space="preserve"> doing so may cause an unintentional spike in the output.</w:t>
      </w:r>
    </w:p>
    <w:p w14:paraId="466FB5E4" w14:textId="77777777" w:rsidR="0052682D" w:rsidRDefault="0052682D" w:rsidP="00D80B1B">
      <w:pPr>
        <w:jc w:val="left"/>
      </w:pPr>
    </w:p>
    <w:p w14:paraId="1F240E07" w14:textId="58843234" w:rsidR="0052682D" w:rsidRPr="00D80B1B" w:rsidRDefault="0052682D" w:rsidP="00D80B1B">
      <w:pPr>
        <w:numPr>
          <w:ilvl w:val="2"/>
          <w:numId w:val="42"/>
        </w:numPr>
        <w:jc w:val="left"/>
      </w:pPr>
      <w:r>
        <w:t>As the temperature in the experimental arena begins to reach levels outside of the preferred thermal range of the test subject, involuntary muscle contractions may result in an erroneous “spike” in the output. If this occurs, make a comment to identify areas of the output that should be removed during the data conversion process.</w:t>
      </w:r>
    </w:p>
    <w:p w14:paraId="24471341" w14:textId="77777777" w:rsidR="0052682D" w:rsidRDefault="0052682D" w:rsidP="00D80B1B">
      <w:pPr>
        <w:jc w:val="left"/>
      </w:pPr>
    </w:p>
    <w:p w14:paraId="390606A4" w14:textId="6286D133" w:rsidR="0056137B" w:rsidRPr="00640488" w:rsidRDefault="0056137B" w:rsidP="00D80B1B">
      <w:pPr>
        <w:numPr>
          <w:ilvl w:val="1"/>
          <w:numId w:val="42"/>
        </w:numPr>
        <w:jc w:val="left"/>
      </w:pPr>
      <w:r w:rsidRPr="00640488">
        <w:t xml:space="preserve">When the ramp is completed, remove the lobster from the experimental arena and place it into a recovery bath (12 °C) for ~20 min. If desired, continue to monitor the lobster’s heart rate until it returns to basal levels. </w:t>
      </w:r>
    </w:p>
    <w:p w14:paraId="3739A097" w14:textId="77777777" w:rsidR="0056137B" w:rsidRPr="00640488" w:rsidRDefault="0056137B" w:rsidP="00D80B1B">
      <w:pPr>
        <w:jc w:val="left"/>
      </w:pPr>
    </w:p>
    <w:p w14:paraId="38D2809F" w14:textId="2C6AFA4E" w:rsidR="0056137B" w:rsidRPr="00640488" w:rsidRDefault="0056137B" w:rsidP="00D80B1B">
      <w:pPr>
        <w:numPr>
          <w:ilvl w:val="1"/>
          <w:numId w:val="42"/>
        </w:numPr>
        <w:jc w:val="left"/>
      </w:pPr>
      <w:r w:rsidRPr="00640488">
        <w:t xml:space="preserve">After 20 min, hit the </w:t>
      </w:r>
      <w:r w:rsidRPr="00D80B1B">
        <w:rPr>
          <w:b/>
          <w:bCs/>
        </w:rPr>
        <w:t>Stop</w:t>
      </w:r>
      <w:r w:rsidRPr="00640488">
        <w:t xml:space="preserve"> button on the </w:t>
      </w:r>
      <w:proofErr w:type="spellStart"/>
      <w:r w:rsidRPr="00640488">
        <w:t>PowerLab</w:t>
      </w:r>
      <w:proofErr w:type="spellEnd"/>
      <w:r w:rsidRPr="00640488">
        <w:t xml:space="preserve"> output and save the file. Carefully remove the electrodes and cut the cable ties </w:t>
      </w:r>
      <w:r w:rsidR="005D1DB7">
        <w:t xml:space="preserve">with surgical scissors </w:t>
      </w:r>
      <w:r w:rsidRPr="00640488">
        <w:t>before returning the test subject to its holding tank.</w:t>
      </w:r>
    </w:p>
    <w:p w14:paraId="7E9D1D56" w14:textId="77777777" w:rsidR="0056137B" w:rsidRPr="00640488" w:rsidRDefault="0056137B" w:rsidP="00D80B1B">
      <w:pPr>
        <w:jc w:val="left"/>
      </w:pPr>
    </w:p>
    <w:p w14:paraId="6C7B7AAE" w14:textId="67434C09" w:rsidR="0056137B" w:rsidRPr="00640488" w:rsidRDefault="0056137B" w:rsidP="00D80B1B">
      <w:pPr>
        <w:jc w:val="left"/>
      </w:pPr>
      <w:r w:rsidRPr="00640488">
        <w:t>NOTE: Rather than placing a lobster directly into the recovery bath, another option is to slowly return the experimental arena to its starting temperature. This is accomplished by cooling the experimental arena by ~1.5 °C every 15 min over the course of an additional 2</w:t>
      </w:r>
      <w:r w:rsidR="00B72A9E">
        <w:t>.5</w:t>
      </w:r>
      <w:r w:rsidRPr="00640488">
        <w:t xml:space="preserve"> h. </w:t>
      </w:r>
    </w:p>
    <w:p w14:paraId="581E4A96" w14:textId="77777777" w:rsidR="0056137B" w:rsidRPr="00640488" w:rsidRDefault="0056137B" w:rsidP="00D80B1B">
      <w:pPr>
        <w:jc w:val="left"/>
      </w:pPr>
    </w:p>
    <w:p w14:paraId="1D20538E" w14:textId="1BC8ED9B" w:rsidR="0056137B" w:rsidRPr="00D80B1B" w:rsidRDefault="0056137B" w:rsidP="00D80B1B">
      <w:pPr>
        <w:numPr>
          <w:ilvl w:val="0"/>
          <w:numId w:val="42"/>
        </w:numPr>
        <w:jc w:val="left"/>
        <w:rPr>
          <w:b/>
          <w:bCs/>
        </w:rPr>
      </w:pPr>
      <w:r w:rsidRPr="00D80B1B">
        <w:rPr>
          <w:b/>
          <w:bCs/>
        </w:rPr>
        <w:t>Data conversion</w:t>
      </w:r>
    </w:p>
    <w:p w14:paraId="7C323A1C" w14:textId="77777777" w:rsidR="0056137B" w:rsidRPr="00640488" w:rsidRDefault="0056137B" w:rsidP="00D80B1B">
      <w:pPr>
        <w:jc w:val="left"/>
      </w:pPr>
    </w:p>
    <w:p w14:paraId="63A7D6DF" w14:textId="0C675253" w:rsidR="0056137B" w:rsidRPr="00640488" w:rsidRDefault="0056137B" w:rsidP="00D80B1B">
      <w:pPr>
        <w:numPr>
          <w:ilvl w:val="1"/>
          <w:numId w:val="42"/>
        </w:numPr>
        <w:jc w:val="left"/>
      </w:pPr>
      <w:r w:rsidRPr="00640488">
        <w:t xml:space="preserve">Open </w:t>
      </w:r>
      <w:r w:rsidRPr="00D80B1B">
        <w:rPr>
          <w:b/>
          <w:bCs/>
        </w:rPr>
        <w:t>Data Pad</w:t>
      </w:r>
      <w:r w:rsidR="00B72A9E">
        <w:t>.</w:t>
      </w:r>
      <w:r w:rsidR="008E44E0">
        <w:t xml:space="preserve"> </w:t>
      </w:r>
      <w:r w:rsidRPr="00640488">
        <w:t xml:space="preserve">Set Column A to time by double-clicking on </w:t>
      </w:r>
      <w:r w:rsidRPr="00D80B1B">
        <w:rPr>
          <w:b/>
          <w:bCs/>
        </w:rPr>
        <w:t>Column A</w:t>
      </w:r>
      <w:r w:rsidRPr="00640488">
        <w:t xml:space="preserve"> and clicking on </w:t>
      </w:r>
      <w:r w:rsidRPr="00D80B1B">
        <w:rPr>
          <w:b/>
          <w:bCs/>
        </w:rPr>
        <w:t>Selection &amp; Active Point</w:t>
      </w:r>
      <w:r w:rsidRPr="00640488">
        <w:t xml:space="preserve"> on the left-hand side of the </w:t>
      </w:r>
      <w:r w:rsidRPr="00D80B1B">
        <w:rPr>
          <w:b/>
          <w:bCs/>
        </w:rPr>
        <w:t>Data Pad Column A Setup</w:t>
      </w:r>
      <w:r w:rsidRPr="00640488">
        <w:t xml:space="preserve"> menu. Select </w:t>
      </w:r>
      <w:r w:rsidRPr="00D80B1B">
        <w:rPr>
          <w:b/>
          <w:bCs/>
        </w:rPr>
        <w:t>Time</w:t>
      </w:r>
      <w:r w:rsidRPr="00640488">
        <w:t xml:space="preserve"> from the right-hand side of the menu and close the window by clicking </w:t>
      </w:r>
      <w:r w:rsidRPr="00D80B1B">
        <w:rPr>
          <w:b/>
          <w:bCs/>
        </w:rPr>
        <w:t>OK</w:t>
      </w:r>
      <w:r w:rsidRPr="00640488">
        <w:t>.</w:t>
      </w:r>
    </w:p>
    <w:p w14:paraId="38EB0519" w14:textId="77777777" w:rsidR="0056137B" w:rsidRPr="00640488" w:rsidRDefault="0056137B" w:rsidP="00D80B1B">
      <w:pPr>
        <w:jc w:val="left"/>
      </w:pPr>
    </w:p>
    <w:p w14:paraId="2B2F72FD" w14:textId="45DC2F76" w:rsidR="0056137B" w:rsidRPr="00640488" w:rsidRDefault="0056137B" w:rsidP="00D80B1B">
      <w:pPr>
        <w:numPr>
          <w:ilvl w:val="1"/>
          <w:numId w:val="42"/>
        </w:numPr>
        <w:jc w:val="left"/>
      </w:pPr>
      <w:r w:rsidRPr="00640488">
        <w:t xml:space="preserve">Set Column B to the average temperature by double-clicking on </w:t>
      </w:r>
      <w:r w:rsidRPr="00D80B1B">
        <w:rPr>
          <w:b/>
          <w:bCs/>
        </w:rPr>
        <w:t>Column B</w:t>
      </w:r>
      <w:r w:rsidRPr="00640488">
        <w:t xml:space="preserve"> and selecting the </w:t>
      </w:r>
      <w:r w:rsidRPr="00D80B1B">
        <w:rPr>
          <w:b/>
          <w:bCs/>
        </w:rPr>
        <w:t>Statistics</w:t>
      </w:r>
      <w:r w:rsidRPr="00640488">
        <w:t xml:space="preserve"> option from the left-hand side of the </w:t>
      </w:r>
      <w:r w:rsidRPr="00D80B1B">
        <w:rPr>
          <w:b/>
          <w:bCs/>
        </w:rPr>
        <w:t>Data Pad Column B Setup</w:t>
      </w:r>
      <w:r w:rsidRPr="00640488">
        <w:t xml:space="preserve"> menu. Select </w:t>
      </w:r>
      <w:r w:rsidRPr="00D80B1B">
        <w:rPr>
          <w:b/>
          <w:bCs/>
        </w:rPr>
        <w:t>Mean</w:t>
      </w:r>
      <w:r w:rsidRPr="00640488">
        <w:t xml:space="preserve"> from the right-hand side of the menu and </w:t>
      </w:r>
      <w:r w:rsidRPr="00D80B1B">
        <w:rPr>
          <w:b/>
          <w:bCs/>
        </w:rPr>
        <w:t>Channel 2</w:t>
      </w:r>
      <w:r w:rsidRPr="00640488">
        <w:t xml:space="preserve"> as the </w:t>
      </w:r>
      <w:r w:rsidRPr="00D80B1B">
        <w:rPr>
          <w:b/>
          <w:bCs/>
        </w:rPr>
        <w:t>Calculation source</w:t>
      </w:r>
      <w:r w:rsidRPr="00640488">
        <w:t xml:space="preserve"> at the bottom of the menu’s window. Click </w:t>
      </w:r>
      <w:r w:rsidRPr="00D80B1B">
        <w:rPr>
          <w:b/>
          <w:bCs/>
        </w:rPr>
        <w:t>OK</w:t>
      </w:r>
      <w:r w:rsidRPr="00640488">
        <w:t xml:space="preserve"> to close the window. </w:t>
      </w:r>
    </w:p>
    <w:p w14:paraId="565B24C2" w14:textId="77777777" w:rsidR="0056137B" w:rsidRPr="00640488" w:rsidRDefault="0056137B" w:rsidP="00D80B1B">
      <w:pPr>
        <w:jc w:val="left"/>
      </w:pPr>
    </w:p>
    <w:p w14:paraId="019DFFF2" w14:textId="22D7A51E" w:rsidR="0056137B" w:rsidRPr="00640488" w:rsidRDefault="0056137B" w:rsidP="00D80B1B">
      <w:pPr>
        <w:numPr>
          <w:ilvl w:val="1"/>
          <w:numId w:val="42"/>
        </w:numPr>
        <w:jc w:val="left"/>
      </w:pPr>
      <w:r w:rsidRPr="00640488">
        <w:t>Convert</w:t>
      </w:r>
      <w:r w:rsidR="00B72A9E">
        <w:t>ing</w:t>
      </w:r>
      <w:r w:rsidRPr="00640488">
        <w:t xml:space="preserve"> the voltage recorded to beats per minute</w:t>
      </w:r>
    </w:p>
    <w:p w14:paraId="257095BF" w14:textId="77777777" w:rsidR="0056137B" w:rsidRPr="00640488" w:rsidRDefault="0056137B" w:rsidP="00D80B1B">
      <w:pPr>
        <w:jc w:val="left"/>
      </w:pPr>
    </w:p>
    <w:p w14:paraId="6B2D8804" w14:textId="65206A43" w:rsidR="0056137B" w:rsidRPr="00640488" w:rsidRDefault="0056137B" w:rsidP="00D80B1B">
      <w:pPr>
        <w:numPr>
          <w:ilvl w:val="2"/>
          <w:numId w:val="42"/>
        </w:numPr>
        <w:jc w:val="left"/>
      </w:pPr>
      <w:r w:rsidRPr="00640488">
        <w:t xml:space="preserve">Double-click on </w:t>
      </w:r>
      <w:r w:rsidR="00D80B1B" w:rsidRPr="00D80B1B">
        <w:rPr>
          <w:b/>
        </w:rPr>
        <w:t>Column C</w:t>
      </w:r>
      <w:r w:rsidRPr="00640488">
        <w:t xml:space="preserve"> and select </w:t>
      </w:r>
      <w:r w:rsidR="00D80B1B" w:rsidRPr="00D80B1B">
        <w:rPr>
          <w:b/>
        </w:rPr>
        <w:t>Selection &amp; Active Point</w:t>
      </w:r>
      <w:r w:rsidRPr="00640488">
        <w:t xml:space="preserve"> on the left-hand side of the menu. Select </w:t>
      </w:r>
      <w:r w:rsidR="00D80B1B" w:rsidRPr="00D80B1B">
        <w:rPr>
          <w:b/>
        </w:rPr>
        <w:t>Selection Duration</w:t>
      </w:r>
      <w:r w:rsidRPr="00640488">
        <w:t xml:space="preserve"> from the right-hand side of the menu</w:t>
      </w:r>
      <w:r w:rsidR="003F505E">
        <w:t xml:space="preserve"> and c</w:t>
      </w:r>
      <w:r w:rsidRPr="00640488">
        <w:t xml:space="preserve">lick </w:t>
      </w:r>
      <w:r w:rsidR="00D80B1B" w:rsidRPr="00D80B1B">
        <w:rPr>
          <w:b/>
        </w:rPr>
        <w:t>OK</w:t>
      </w:r>
      <w:r w:rsidRPr="00640488">
        <w:t xml:space="preserve"> to close the window.</w:t>
      </w:r>
    </w:p>
    <w:p w14:paraId="4CC7FFAB" w14:textId="77777777" w:rsidR="0056137B" w:rsidRPr="00640488" w:rsidRDefault="0056137B" w:rsidP="00D80B1B">
      <w:pPr>
        <w:jc w:val="left"/>
      </w:pPr>
    </w:p>
    <w:p w14:paraId="2FA82F3E" w14:textId="4708B45A" w:rsidR="0056137B" w:rsidRPr="00640488" w:rsidRDefault="0056137B" w:rsidP="00D80B1B">
      <w:pPr>
        <w:numPr>
          <w:ilvl w:val="2"/>
          <w:numId w:val="42"/>
        </w:numPr>
        <w:jc w:val="left"/>
      </w:pPr>
      <w:r w:rsidRPr="00640488">
        <w:t xml:space="preserve">Double-click on </w:t>
      </w:r>
      <w:r w:rsidR="00D80B1B" w:rsidRPr="00D80B1B">
        <w:rPr>
          <w:b/>
        </w:rPr>
        <w:t>Column D</w:t>
      </w:r>
      <w:r w:rsidRPr="00640488">
        <w:t xml:space="preserve"> and select </w:t>
      </w:r>
      <w:r w:rsidR="00D80B1B" w:rsidRPr="00D80B1B">
        <w:rPr>
          <w:b/>
        </w:rPr>
        <w:t>Cyclic Measurements</w:t>
      </w:r>
      <w:r w:rsidRPr="00640488">
        <w:t xml:space="preserve"> on the left-hand side of the </w:t>
      </w:r>
      <w:r w:rsidRPr="00640488">
        <w:lastRenderedPageBreak/>
        <w:t xml:space="preserve">menu. Select </w:t>
      </w:r>
      <w:r w:rsidR="00D80B1B" w:rsidRPr="00D80B1B">
        <w:rPr>
          <w:b/>
        </w:rPr>
        <w:t>Event Count</w:t>
      </w:r>
      <w:r w:rsidRPr="00640488">
        <w:t xml:space="preserve"> from the right-hand side of the menu</w:t>
      </w:r>
      <w:r w:rsidR="009644E8">
        <w:t xml:space="preserve">, and </w:t>
      </w:r>
      <w:r w:rsidR="00D80B1B" w:rsidRPr="00D80B1B">
        <w:rPr>
          <w:b/>
        </w:rPr>
        <w:t>Channel 1</w:t>
      </w:r>
      <w:r w:rsidRPr="00640488">
        <w:t xml:space="preserve"> as the </w:t>
      </w:r>
      <w:r w:rsidR="00D80B1B" w:rsidRPr="00D80B1B">
        <w:rPr>
          <w:b/>
        </w:rPr>
        <w:t>Calculation source</w:t>
      </w:r>
      <w:r w:rsidRPr="00640488">
        <w:t xml:space="preserve">. Click </w:t>
      </w:r>
      <w:r w:rsidR="00D80B1B" w:rsidRPr="00D80B1B">
        <w:rPr>
          <w:b/>
        </w:rPr>
        <w:t>OK</w:t>
      </w:r>
      <w:r w:rsidRPr="00640488">
        <w:t xml:space="preserve"> to close the window. This will count the peaks of the data to determine heart rate across a selected portion of data. </w:t>
      </w:r>
    </w:p>
    <w:p w14:paraId="62293B7B" w14:textId="77777777" w:rsidR="0056137B" w:rsidRPr="00640488" w:rsidRDefault="0056137B" w:rsidP="00D80B1B">
      <w:pPr>
        <w:jc w:val="left"/>
      </w:pPr>
    </w:p>
    <w:p w14:paraId="62DBD558" w14:textId="1016B429" w:rsidR="0056137B" w:rsidRPr="00640488" w:rsidRDefault="0056137B" w:rsidP="00D80B1B">
      <w:pPr>
        <w:jc w:val="left"/>
      </w:pPr>
      <w:r w:rsidRPr="00640488">
        <w:t xml:space="preserve">NOTE: If needed, select the </w:t>
      </w:r>
      <w:r w:rsidR="00D80B1B" w:rsidRPr="00D80B1B">
        <w:rPr>
          <w:b/>
        </w:rPr>
        <w:t>Options</w:t>
      </w:r>
      <w:r w:rsidRPr="00640488">
        <w:t xml:space="preserve"> button from the bottom of the menu and adjust the </w:t>
      </w:r>
      <w:r w:rsidR="00D80B1B" w:rsidRPr="00D80B1B">
        <w:rPr>
          <w:b/>
        </w:rPr>
        <w:t>Detection Settings</w:t>
      </w:r>
      <w:r w:rsidRPr="00640488">
        <w:t xml:space="preserve"> to more accurately read the data. Scan through the data file and determine if the “Sine” or “Spikey” shape options result in counts of only the major peaks of the heartbeat output. Additionally, adjust the </w:t>
      </w:r>
      <w:r w:rsidR="00D80B1B" w:rsidRPr="00D80B1B">
        <w:rPr>
          <w:b/>
        </w:rPr>
        <w:t>Detection Adjustment</w:t>
      </w:r>
      <w:r w:rsidRPr="00640488">
        <w:t xml:space="preserve"> threshold on the right-hand side of the menu to ignore noise in the output file.</w:t>
      </w:r>
    </w:p>
    <w:p w14:paraId="26946DE2" w14:textId="77777777" w:rsidR="0056137B" w:rsidRPr="00640488" w:rsidRDefault="0056137B" w:rsidP="00D80B1B">
      <w:pPr>
        <w:jc w:val="left"/>
      </w:pPr>
    </w:p>
    <w:p w14:paraId="798AA19A" w14:textId="75F3A254" w:rsidR="008E44E0" w:rsidRDefault="0056137B" w:rsidP="00D80B1B">
      <w:pPr>
        <w:numPr>
          <w:ilvl w:val="2"/>
          <w:numId w:val="42"/>
        </w:numPr>
        <w:jc w:val="left"/>
      </w:pPr>
      <w:r w:rsidRPr="00640488">
        <w:t xml:space="preserve">Double-click on </w:t>
      </w:r>
      <w:r w:rsidR="00D80B1B" w:rsidRPr="00D80B1B">
        <w:rPr>
          <w:b/>
        </w:rPr>
        <w:t>Column E</w:t>
      </w:r>
      <w:r w:rsidRPr="00640488">
        <w:t xml:space="preserve"> and select </w:t>
      </w:r>
      <w:r w:rsidR="00D80B1B" w:rsidRPr="00D80B1B">
        <w:rPr>
          <w:b/>
        </w:rPr>
        <w:t>Cyclic Measurements</w:t>
      </w:r>
      <w:r w:rsidRPr="00640488">
        <w:t xml:space="preserve"> on the left-hand side of the menu. Select </w:t>
      </w:r>
      <w:r w:rsidR="00D80B1B" w:rsidRPr="00D80B1B">
        <w:rPr>
          <w:b/>
        </w:rPr>
        <w:t>Average Cyclic Rate</w:t>
      </w:r>
      <w:r w:rsidRPr="00640488">
        <w:t xml:space="preserve">, and </w:t>
      </w:r>
      <w:r w:rsidR="00D80B1B" w:rsidRPr="00D80B1B">
        <w:rPr>
          <w:b/>
        </w:rPr>
        <w:t>Channel 1</w:t>
      </w:r>
      <w:r w:rsidRPr="00640488">
        <w:t xml:space="preserve"> as the </w:t>
      </w:r>
      <w:r w:rsidR="00D80B1B" w:rsidRPr="00D80B1B">
        <w:rPr>
          <w:b/>
        </w:rPr>
        <w:t>Calculation source</w:t>
      </w:r>
      <w:r w:rsidRPr="00640488">
        <w:t xml:space="preserve">. Adjust the </w:t>
      </w:r>
      <w:r w:rsidR="00D80B1B" w:rsidRPr="00D80B1B">
        <w:rPr>
          <w:b/>
        </w:rPr>
        <w:t>Detection Settings</w:t>
      </w:r>
      <w:r w:rsidRPr="00640488">
        <w:t xml:space="preserve"> and </w:t>
      </w:r>
      <w:r w:rsidR="00D80B1B" w:rsidRPr="00D80B1B">
        <w:rPr>
          <w:b/>
        </w:rPr>
        <w:t>Detection Adjustment</w:t>
      </w:r>
      <w:r w:rsidRPr="00640488">
        <w:t xml:space="preserve"> to match the settings for Column D (if manipulated in </w:t>
      </w:r>
      <w:r w:rsidR="00B72A9E">
        <w:t>s</w:t>
      </w:r>
      <w:r w:rsidRPr="00640488">
        <w:t xml:space="preserve">tep </w:t>
      </w:r>
      <w:r w:rsidR="00640488">
        <w:t>4.4.2</w:t>
      </w:r>
      <w:r w:rsidRPr="00640488">
        <w:t xml:space="preserve">). Click </w:t>
      </w:r>
      <w:r w:rsidR="00D80B1B" w:rsidRPr="00D80B1B">
        <w:rPr>
          <w:b/>
        </w:rPr>
        <w:t>OK</w:t>
      </w:r>
      <w:r w:rsidRPr="00640488">
        <w:t xml:space="preserve"> to close the window.</w:t>
      </w:r>
      <w:r w:rsidR="008E44E0">
        <w:t xml:space="preserve"> </w:t>
      </w:r>
      <w:r w:rsidR="008E44E0" w:rsidRPr="008E44E0">
        <w:t xml:space="preserve">This provides the final estimation of heart rate (as beats per minute) over a selected portion of data. </w:t>
      </w:r>
    </w:p>
    <w:p w14:paraId="4863658F" w14:textId="77777777" w:rsidR="008E44E0" w:rsidRDefault="008E44E0" w:rsidP="00D80B1B">
      <w:pPr>
        <w:jc w:val="left"/>
      </w:pPr>
    </w:p>
    <w:p w14:paraId="55F7B61A" w14:textId="40377A9E" w:rsidR="008E44E0" w:rsidRPr="00D80B1B" w:rsidRDefault="008E44E0" w:rsidP="00D80B1B">
      <w:pPr>
        <w:numPr>
          <w:ilvl w:val="1"/>
          <w:numId w:val="42"/>
        </w:numPr>
        <w:jc w:val="left"/>
      </w:pPr>
      <w:r w:rsidRPr="008E44E0">
        <w:t xml:space="preserve">When the columns are set up, </w:t>
      </w:r>
      <w:r w:rsidR="00B72A9E">
        <w:t>return</w:t>
      </w:r>
      <w:r w:rsidRPr="008E44E0">
        <w:t xml:space="preserve"> to the data file and highlight the desired sections of the output, omitting areas of erroneous data as identified by comments in </w:t>
      </w:r>
      <w:r w:rsidR="00B72A9E">
        <w:t>section</w:t>
      </w:r>
      <w:r w:rsidRPr="008E44E0">
        <w:t xml:space="preserve"> 3.6</w:t>
      </w:r>
      <w:r>
        <w:t>.</w:t>
      </w:r>
    </w:p>
    <w:p w14:paraId="13FBD3BF" w14:textId="0C25AC8B" w:rsidR="008E44E0" w:rsidRPr="008E44E0" w:rsidRDefault="008E44E0" w:rsidP="00D80B1B">
      <w:pPr>
        <w:jc w:val="left"/>
      </w:pPr>
    </w:p>
    <w:p w14:paraId="3EF70819" w14:textId="0BBAB1EA" w:rsidR="008E44E0" w:rsidRPr="008E44E0" w:rsidRDefault="008E44E0" w:rsidP="00D80B1B">
      <w:pPr>
        <w:numPr>
          <w:ilvl w:val="2"/>
          <w:numId w:val="42"/>
        </w:numPr>
        <w:jc w:val="left"/>
      </w:pPr>
      <w:r w:rsidRPr="008E44E0">
        <w:t xml:space="preserve">Select </w:t>
      </w:r>
      <w:r w:rsidR="00D80B1B" w:rsidRPr="00D80B1B">
        <w:rPr>
          <w:b/>
        </w:rPr>
        <w:t>Commands</w:t>
      </w:r>
      <w:r w:rsidRPr="008E44E0">
        <w:t xml:space="preserve"> and </w:t>
      </w:r>
      <w:r w:rsidR="00D80B1B" w:rsidRPr="00D80B1B">
        <w:rPr>
          <w:b/>
        </w:rPr>
        <w:t>Multiple Add to Data Pad</w:t>
      </w:r>
      <w:r w:rsidRPr="008E44E0">
        <w:t>.</w:t>
      </w:r>
      <w:bookmarkStart w:id="0" w:name="_GoBack"/>
      <w:bookmarkEnd w:id="0"/>
    </w:p>
    <w:p w14:paraId="25FE8C63" w14:textId="77777777" w:rsidR="008E44E0" w:rsidRPr="008E44E0" w:rsidRDefault="008E44E0" w:rsidP="00D80B1B">
      <w:pPr>
        <w:jc w:val="left"/>
      </w:pPr>
    </w:p>
    <w:p w14:paraId="315C7B9F" w14:textId="1F87A1F8" w:rsidR="008E44E0" w:rsidRPr="008E44E0" w:rsidRDefault="008E44E0" w:rsidP="00D80B1B">
      <w:pPr>
        <w:numPr>
          <w:ilvl w:val="2"/>
          <w:numId w:val="42"/>
        </w:numPr>
        <w:jc w:val="left"/>
      </w:pPr>
      <w:r w:rsidRPr="008E44E0">
        <w:t xml:space="preserve">Select </w:t>
      </w:r>
      <w:r w:rsidR="00D80B1B" w:rsidRPr="00D80B1B">
        <w:rPr>
          <w:b/>
        </w:rPr>
        <w:t>Time</w:t>
      </w:r>
      <w:r w:rsidRPr="008E44E0">
        <w:t xml:space="preserve"> from the </w:t>
      </w:r>
      <w:r w:rsidR="00D80B1B" w:rsidRPr="00D80B1B">
        <w:rPr>
          <w:b/>
        </w:rPr>
        <w:t>Find using</w:t>
      </w:r>
      <w:r w:rsidRPr="008E44E0">
        <w:t xml:space="preserve"> drop-down menu and pull data every 30 s by checking </w:t>
      </w:r>
      <w:proofErr w:type="gramStart"/>
      <w:r w:rsidRPr="008E44E0">
        <w:t xml:space="preserve">the </w:t>
      </w:r>
      <w:r w:rsidR="00D80B1B" w:rsidRPr="00D80B1B">
        <w:rPr>
          <w:b/>
        </w:rPr>
        <w:t>Every</w:t>
      </w:r>
      <w:proofErr w:type="gramEnd"/>
      <w:r w:rsidRPr="008E44E0">
        <w:t xml:space="preserve"> box and entering “30” under the </w:t>
      </w:r>
      <w:r w:rsidR="00D80B1B" w:rsidRPr="00D80B1B">
        <w:rPr>
          <w:b/>
        </w:rPr>
        <w:t>Select</w:t>
      </w:r>
      <w:r w:rsidRPr="008E44E0">
        <w:t xml:space="preserve"> menu.</w:t>
      </w:r>
    </w:p>
    <w:p w14:paraId="43FF4B71" w14:textId="77777777" w:rsidR="008E44E0" w:rsidRPr="008E44E0" w:rsidRDefault="008E44E0" w:rsidP="00D80B1B">
      <w:pPr>
        <w:jc w:val="left"/>
      </w:pPr>
    </w:p>
    <w:p w14:paraId="33FE0F3C" w14:textId="22C6FDE0" w:rsidR="008E44E0" w:rsidRPr="008E44E0" w:rsidRDefault="008E44E0" w:rsidP="00D80B1B">
      <w:pPr>
        <w:numPr>
          <w:ilvl w:val="2"/>
          <w:numId w:val="42"/>
        </w:numPr>
        <w:jc w:val="left"/>
      </w:pPr>
      <w:r w:rsidRPr="008E44E0">
        <w:t xml:space="preserve">Click the </w:t>
      </w:r>
      <w:r w:rsidR="00D80B1B" w:rsidRPr="00D80B1B">
        <w:rPr>
          <w:b/>
        </w:rPr>
        <w:t>Current selection</w:t>
      </w:r>
      <w:r w:rsidRPr="008E44E0">
        <w:t xml:space="preserve"> option from the </w:t>
      </w:r>
      <w:r w:rsidR="00D80B1B" w:rsidRPr="00D80B1B">
        <w:rPr>
          <w:b/>
        </w:rPr>
        <w:t>Step through</w:t>
      </w:r>
      <w:r w:rsidRPr="008E44E0">
        <w:t xml:space="preserve"> menu and click </w:t>
      </w:r>
      <w:r w:rsidR="00D80B1B" w:rsidRPr="00D80B1B">
        <w:rPr>
          <w:b/>
        </w:rPr>
        <w:t>Add</w:t>
      </w:r>
      <w:r w:rsidRPr="008E44E0">
        <w:t>.</w:t>
      </w:r>
    </w:p>
    <w:p w14:paraId="349B3AD4" w14:textId="77777777" w:rsidR="008E44E0" w:rsidRPr="008E44E0" w:rsidRDefault="008E44E0" w:rsidP="00D80B1B">
      <w:pPr>
        <w:jc w:val="left"/>
      </w:pPr>
    </w:p>
    <w:p w14:paraId="422C9C2D" w14:textId="55F17D8C" w:rsidR="008E44E0" w:rsidRPr="008E44E0" w:rsidRDefault="008E44E0" w:rsidP="00D80B1B">
      <w:pPr>
        <w:numPr>
          <w:ilvl w:val="1"/>
          <w:numId w:val="42"/>
        </w:numPr>
        <w:jc w:val="left"/>
      </w:pPr>
      <w:r w:rsidRPr="008E44E0">
        <w:t xml:space="preserve">Return to the Data Pad screen and select </w:t>
      </w:r>
      <w:r w:rsidR="00D80B1B" w:rsidRPr="00D80B1B">
        <w:rPr>
          <w:b/>
        </w:rPr>
        <w:t>File</w:t>
      </w:r>
      <w:r w:rsidRPr="008E44E0">
        <w:t xml:space="preserve"> and </w:t>
      </w:r>
      <w:r w:rsidR="00D80B1B" w:rsidRPr="00D80B1B">
        <w:rPr>
          <w:b/>
        </w:rPr>
        <w:t>Save As</w:t>
      </w:r>
      <w:r w:rsidRPr="008E44E0">
        <w:t xml:space="preserve"> to save the output as an Excel file.</w:t>
      </w:r>
    </w:p>
    <w:p w14:paraId="447036ED" w14:textId="77777777" w:rsidR="008E44E0" w:rsidRPr="008E44E0" w:rsidRDefault="008E44E0" w:rsidP="00D80B1B">
      <w:pPr>
        <w:jc w:val="left"/>
      </w:pPr>
    </w:p>
    <w:p w14:paraId="08F0B57B" w14:textId="4B056369" w:rsidR="008E44E0" w:rsidRDefault="008E44E0" w:rsidP="00D80B1B">
      <w:pPr>
        <w:jc w:val="left"/>
      </w:pPr>
      <w:r w:rsidRPr="008E44E0">
        <w:t xml:space="preserve">NOTE: </w:t>
      </w:r>
      <w:r w:rsidR="00B72A9E">
        <w:t>Here,</w:t>
      </w:r>
      <w:r w:rsidRPr="008E44E0">
        <w:t xml:space="preserve"> heart rate</w:t>
      </w:r>
      <w:r w:rsidR="00B72A9E">
        <w:t xml:space="preserve"> is reported</w:t>
      </w:r>
      <w:r w:rsidRPr="008E44E0">
        <w:t xml:space="preserve"> (in beats per minute) every 30 s as opposed to every minute based on previous research</w:t>
      </w:r>
      <w:r w:rsidRPr="00D80B1B">
        <w:rPr>
          <w:vertAlign w:val="superscript"/>
        </w:rPr>
        <w:t>8,27</w:t>
      </w:r>
      <w:r w:rsidR="00B72A9E">
        <w:t>. This also helps</w:t>
      </w:r>
      <w:r w:rsidRPr="008E44E0">
        <w:t xml:space="preserve"> to more accurately capture changes in the real-time collected voltage data. It is possible to select data at shorter or longer time intervals based on individual preference. </w:t>
      </w:r>
    </w:p>
    <w:p w14:paraId="3C06D7FE" w14:textId="77777777" w:rsidR="0056137B" w:rsidRPr="00640488" w:rsidRDefault="0056137B" w:rsidP="00D80B1B">
      <w:pPr>
        <w:jc w:val="left"/>
      </w:pPr>
    </w:p>
    <w:p w14:paraId="6D98F646" w14:textId="3D1D1708" w:rsidR="0056137B" w:rsidRPr="00D80B1B" w:rsidRDefault="0056137B" w:rsidP="00D80B1B">
      <w:pPr>
        <w:numPr>
          <w:ilvl w:val="0"/>
          <w:numId w:val="42"/>
        </w:numPr>
        <w:jc w:val="left"/>
        <w:rPr>
          <w:b/>
          <w:bCs/>
        </w:rPr>
      </w:pPr>
      <w:r w:rsidRPr="00D80B1B">
        <w:rPr>
          <w:b/>
          <w:bCs/>
        </w:rPr>
        <w:t>Calculati</w:t>
      </w:r>
      <w:r w:rsidR="000F1344">
        <w:rPr>
          <w:b/>
          <w:bCs/>
        </w:rPr>
        <w:t>on of</w:t>
      </w:r>
      <w:r w:rsidRPr="00D80B1B">
        <w:rPr>
          <w:b/>
          <w:bCs/>
        </w:rPr>
        <w:t xml:space="preserve"> Arrhenius </w:t>
      </w:r>
      <w:r w:rsidR="000F1344">
        <w:rPr>
          <w:b/>
          <w:bCs/>
        </w:rPr>
        <w:t>b</w:t>
      </w:r>
      <w:r w:rsidRPr="00D80B1B">
        <w:rPr>
          <w:b/>
          <w:bCs/>
        </w:rPr>
        <w:t xml:space="preserve">reak </w:t>
      </w:r>
      <w:r w:rsidR="000F1344">
        <w:rPr>
          <w:b/>
          <w:bCs/>
        </w:rPr>
        <w:t>t</w:t>
      </w:r>
      <w:r w:rsidRPr="00D80B1B">
        <w:rPr>
          <w:b/>
          <w:bCs/>
        </w:rPr>
        <w:t>emperature</w:t>
      </w:r>
    </w:p>
    <w:p w14:paraId="202CD4D1" w14:textId="77777777" w:rsidR="0056137B" w:rsidRPr="00640488" w:rsidRDefault="0056137B" w:rsidP="00D80B1B">
      <w:pPr>
        <w:jc w:val="left"/>
      </w:pPr>
    </w:p>
    <w:p w14:paraId="72ED134A" w14:textId="20096A38" w:rsidR="0056137B" w:rsidRPr="00640488" w:rsidRDefault="0056137B" w:rsidP="00D80B1B">
      <w:pPr>
        <w:numPr>
          <w:ilvl w:val="1"/>
          <w:numId w:val="42"/>
        </w:numPr>
        <w:jc w:val="left"/>
      </w:pPr>
      <w:r w:rsidRPr="00640488">
        <w:t xml:space="preserve">Open the data file in Excel and manipulate the output from the </w:t>
      </w:r>
      <w:proofErr w:type="spellStart"/>
      <w:r w:rsidRPr="00640488">
        <w:t>LabChart</w:t>
      </w:r>
      <w:proofErr w:type="spellEnd"/>
      <w:r w:rsidRPr="00640488">
        <w:t xml:space="preserve"> software.</w:t>
      </w:r>
    </w:p>
    <w:p w14:paraId="0C09F506" w14:textId="77777777" w:rsidR="0056137B" w:rsidRPr="00640488" w:rsidRDefault="0056137B" w:rsidP="00D80B1B">
      <w:pPr>
        <w:jc w:val="left"/>
      </w:pPr>
    </w:p>
    <w:p w14:paraId="75099376" w14:textId="4863AB3B" w:rsidR="0056137B" w:rsidRPr="00640488" w:rsidRDefault="0056137B" w:rsidP="00D80B1B">
      <w:pPr>
        <w:numPr>
          <w:ilvl w:val="2"/>
          <w:numId w:val="42"/>
        </w:numPr>
        <w:jc w:val="left"/>
      </w:pPr>
      <w:r w:rsidRPr="00640488">
        <w:t>Convert</w:t>
      </w:r>
      <w:r w:rsidR="00B72A9E">
        <w:t xml:space="preserve"> the</w:t>
      </w:r>
      <w:r w:rsidRPr="00640488">
        <w:t xml:space="preserve"> temperature from C</w:t>
      </w:r>
      <w:r w:rsidR="00B72A9E">
        <w:t>elsius</w:t>
      </w:r>
      <w:r w:rsidRPr="00640488">
        <w:t xml:space="preserve"> to the reciprocal of K</w:t>
      </w:r>
      <w:r w:rsidR="00B72A9E">
        <w:t>elvin using the following equation</w:t>
      </w:r>
      <w:r w:rsidRPr="00640488">
        <w:t>: [1000</w:t>
      </w:r>
      <w:proofErr w:type="gramStart"/>
      <w:r w:rsidRPr="00640488">
        <w:t>/(</w:t>
      </w:r>
      <w:proofErr w:type="gramEnd"/>
      <w:r w:rsidRPr="00640488">
        <w:t>temperature °C + 273.15 K)].</w:t>
      </w:r>
    </w:p>
    <w:p w14:paraId="227D4D6E" w14:textId="77777777" w:rsidR="0056137B" w:rsidRPr="00640488" w:rsidRDefault="0056137B" w:rsidP="00D80B1B">
      <w:pPr>
        <w:jc w:val="left"/>
      </w:pPr>
    </w:p>
    <w:p w14:paraId="3C102D28" w14:textId="2ADB9DCF" w:rsidR="0056137B" w:rsidRPr="00640488" w:rsidRDefault="00B72A9E" w:rsidP="00D80B1B">
      <w:pPr>
        <w:numPr>
          <w:ilvl w:val="2"/>
          <w:numId w:val="42"/>
        </w:numPr>
        <w:jc w:val="left"/>
      </w:pPr>
      <w:r>
        <w:t>Obtain</w:t>
      </w:r>
      <w:r w:rsidR="0056137B" w:rsidRPr="00640488">
        <w:t xml:space="preserve"> the natural log of heart rate: </w:t>
      </w:r>
      <w:proofErr w:type="gramStart"/>
      <w:r w:rsidR="0056137B" w:rsidRPr="00640488">
        <w:t>ln(</w:t>
      </w:r>
      <w:proofErr w:type="gramEnd"/>
      <w:r w:rsidR="0056137B" w:rsidRPr="00640488">
        <w:t>BPM).</w:t>
      </w:r>
    </w:p>
    <w:p w14:paraId="53A13A36" w14:textId="77777777" w:rsidR="0056137B" w:rsidRPr="00640488" w:rsidRDefault="0056137B" w:rsidP="00D80B1B">
      <w:pPr>
        <w:jc w:val="left"/>
      </w:pPr>
    </w:p>
    <w:p w14:paraId="6B430BEC" w14:textId="68F11EFE" w:rsidR="0056137B" w:rsidRPr="00640488" w:rsidRDefault="0056137B" w:rsidP="00D80B1B">
      <w:pPr>
        <w:numPr>
          <w:ilvl w:val="1"/>
          <w:numId w:val="42"/>
        </w:numPr>
        <w:jc w:val="left"/>
      </w:pPr>
      <w:r w:rsidRPr="00640488">
        <w:t xml:space="preserve">Generate an Arrhenius plot by plotting heart rate as a function of temperature, expressed </w:t>
      </w:r>
      <w:r w:rsidRPr="00640488">
        <w:lastRenderedPageBreak/>
        <w:t xml:space="preserve">as </w:t>
      </w:r>
      <w:proofErr w:type="gramStart"/>
      <w:r w:rsidRPr="00640488">
        <w:t>ln(</w:t>
      </w:r>
      <w:proofErr w:type="gramEnd"/>
      <w:r w:rsidRPr="00640488">
        <w:t xml:space="preserve">BPM) </w:t>
      </w:r>
      <w:r w:rsidR="004A70BA">
        <w:t>vs.</w:t>
      </w:r>
      <w:r w:rsidRPr="00640488">
        <w:t xml:space="preserve"> reciprocal (K)</w:t>
      </w:r>
      <w:r w:rsidR="00E96638" w:rsidRPr="00E96638">
        <w:rPr>
          <w:vertAlign w:val="superscript"/>
        </w:rPr>
        <w:t>13,15</w:t>
      </w:r>
      <w:r w:rsidRPr="00640488">
        <w:t xml:space="preserve">. </w:t>
      </w:r>
    </w:p>
    <w:p w14:paraId="062D4291" w14:textId="77777777" w:rsidR="0056137B" w:rsidRPr="00640488" w:rsidRDefault="0056137B" w:rsidP="00D80B1B">
      <w:pPr>
        <w:jc w:val="left"/>
      </w:pPr>
    </w:p>
    <w:p w14:paraId="0E4C500F" w14:textId="1DFF9E62" w:rsidR="005C429C" w:rsidRDefault="00AD0EFF" w:rsidP="00D80B1B">
      <w:pPr>
        <w:numPr>
          <w:ilvl w:val="1"/>
          <w:numId w:val="42"/>
        </w:numPr>
        <w:jc w:val="left"/>
      </w:pPr>
      <w:r>
        <w:t xml:space="preserve">In </w:t>
      </w:r>
      <w:proofErr w:type="spellStart"/>
      <w:r>
        <w:t>SigmaPlot</w:t>
      </w:r>
      <w:proofErr w:type="spellEnd"/>
      <w:r>
        <w:t>, f</w:t>
      </w:r>
      <w:r w:rsidR="0056137B" w:rsidRPr="00640488">
        <w:t xml:space="preserve">it the data with a </w:t>
      </w:r>
      <w:r w:rsidR="001B2426">
        <w:t>piecewise</w:t>
      </w:r>
      <w:r w:rsidR="0056137B" w:rsidRPr="00640488">
        <w:t xml:space="preserve"> regression and determine the intersection point</w:t>
      </w:r>
      <w:r w:rsidR="0003410E">
        <w:t>, which</w:t>
      </w:r>
      <w:r w:rsidR="0056137B" w:rsidRPr="00640488">
        <w:t xml:space="preserve"> is the ABT.</w:t>
      </w:r>
    </w:p>
    <w:p w14:paraId="310E61F8" w14:textId="0759B5CE" w:rsidR="00AD0EFF" w:rsidRDefault="00AD0EFF" w:rsidP="00D80B1B">
      <w:pPr>
        <w:jc w:val="left"/>
      </w:pPr>
    </w:p>
    <w:p w14:paraId="5D5A2F83" w14:textId="3AE4BFC8" w:rsidR="00AD0EFF" w:rsidRDefault="00AD0EFF" w:rsidP="00D80B1B">
      <w:pPr>
        <w:numPr>
          <w:ilvl w:val="2"/>
          <w:numId w:val="42"/>
        </w:numPr>
        <w:jc w:val="left"/>
      </w:pPr>
      <w:r>
        <w:t xml:space="preserve">Copy and paste the transformed data into a new workbook. Select the </w:t>
      </w:r>
      <w:r w:rsidR="00D80B1B" w:rsidRPr="00D80B1B">
        <w:rPr>
          <w:b/>
        </w:rPr>
        <w:t>Statistics</w:t>
      </w:r>
      <w:r>
        <w:t xml:space="preserve"> option from the main menu and </w:t>
      </w:r>
      <w:r w:rsidR="00D80B1B" w:rsidRPr="00D80B1B">
        <w:rPr>
          <w:b/>
        </w:rPr>
        <w:t>Regression Wizard</w:t>
      </w:r>
      <w:r>
        <w:t xml:space="preserve"> from the drop-down list.</w:t>
      </w:r>
    </w:p>
    <w:p w14:paraId="3321A05C" w14:textId="77777777" w:rsidR="008E44E0" w:rsidRDefault="008E44E0" w:rsidP="00D80B1B">
      <w:pPr>
        <w:jc w:val="left"/>
      </w:pPr>
    </w:p>
    <w:p w14:paraId="3C8DC287" w14:textId="577EA31D" w:rsidR="00AD0EFF" w:rsidRDefault="00AD0EFF" w:rsidP="00D80B1B">
      <w:pPr>
        <w:numPr>
          <w:ilvl w:val="2"/>
          <w:numId w:val="42"/>
        </w:numPr>
        <w:jc w:val="left"/>
      </w:pPr>
      <w:r>
        <w:t xml:space="preserve">In the </w:t>
      </w:r>
      <w:r w:rsidR="00D80B1B" w:rsidRPr="00D80B1B">
        <w:rPr>
          <w:b/>
        </w:rPr>
        <w:t>Equation</w:t>
      </w:r>
      <w:r>
        <w:t xml:space="preserve"> window, select </w:t>
      </w:r>
      <w:r w:rsidR="00D80B1B" w:rsidRPr="00D80B1B">
        <w:rPr>
          <w:b/>
        </w:rPr>
        <w:t>piecewise</w:t>
      </w:r>
      <w:r>
        <w:t xml:space="preserve"> from the </w:t>
      </w:r>
      <w:r w:rsidR="00D80B1B" w:rsidRPr="00D80B1B">
        <w:rPr>
          <w:b/>
        </w:rPr>
        <w:t>Equation Category</w:t>
      </w:r>
      <w:r>
        <w:t xml:space="preserve"> menu and </w:t>
      </w:r>
      <w:r w:rsidR="00D80B1B" w:rsidRPr="00D80B1B">
        <w:rPr>
          <w:b/>
        </w:rPr>
        <w:t xml:space="preserve">2 </w:t>
      </w:r>
      <w:proofErr w:type="gramStart"/>
      <w:r w:rsidR="00D80B1B" w:rsidRPr="00D80B1B">
        <w:rPr>
          <w:b/>
        </w:rPr>
        <w:t>segment</w:t>
      </w:r>
      <w:proofErr w:type="gramEnd"/>
      <w:r w:rsidR="00D80B1B" w:rsidRPr="00D80B1B">
        <w:rPr>
          <w:b/>
        </w:rPr>
        <w:t xml:space="preserve"> linear</w:t>
      </w:r>
      <w:r>
        <w:t xml:space="preserve"> under the </w:t>
      </w:r>
      <w:r w:rsidR="00D80B1B" w:rsidRPr="00D80B1B">
        <w:rPr>
          <w:b/>
        </w:rPr>
        <w:t>Equation Name</w:t>
      </w:r>
      <w:r>
        <w:t xml:space="preserve"> box. Click </w:t>
      </w:r>
      <w:r w:rsidR="00D80B1B" w:rsidRPr="00D80B1B">
        <w:rPr>
          <w:b/>
        </w:rPr>
        <w:t>Next</w:t>
      </w:r>
      <w:r>
        <w:t>.</w:t>
      </w:r>
    </w:p>
    <w:p w14:paraId="256C7B41" w14:textId="77777777" w:rsidR="00AD0EFF" w:rsidRDefault="00AD0EFF" w:rsidP="00D80B1B">
      <w:pPr>
        <w:jc w:val="left"/>
      </w:pPr>
    </w:p>
    <w:p w14:paraId="4DC127A8" w14:textId="07D40665" w:rsidR="00AD0EFF" w:rsidRDefault="00AD0EFF" w:rsidP="00D80B1B">
      <w:pPr>
        <w:numPr>
          <w:ilvl w:val="2"/>
          <w:numId w:val="42"/>
        </w:numPr>
        <w:jc w:val="left"/>
      </w:pPr>
      <w:r>
        <w:t xml:space="preserve">In the </w:t>
      </w:r>
      <w:r w:rsidR="00D80B1B" w:rsidRPr="00D80B1B">
        <w:rPr>
          <w:b/>
        </w:rPr>
        <w:t>Variables</w:t>
      </w:r>
      <w:r>
        <w:t xml:space="preserve"> window, select the transformed temperature data to be the </w:t>
      </w:r>
      <w:r w:rsidR="00D80B1B" w:rsidRPr="00D80B1B">
        <w:rPr>
          <w:b/>
        </w:rPr>
        <w:t>t</w:t>
      </w:r>
      <w:r>
        <w:t xml:space="preserve"> variable and the transformed heart rate data to be the </w:t>
      </w:r>
      <w:r w:rsidR="00D80B1B" w:rsidRPr="00D80B1B">
        <w:rPr>
          <w:b/>
        </w:rPr>
        <w:t>y</w:t>
      </w:r>
      <w:r>
        <w:t xml:space="preserve"> variable</w:t>
      </w:r>
      <w:r w:rsidR="004A70BA">
        <w:t>,</w:t>
      </w:r>
      <w:r>
        <w:t xml:space="preserve"> using the drop-down options in the </w:t>
      </w:r>
      <w:r w:rsidR="00D80B1B" w:rsidRPr="00D80B1B">
        <w:rPr>
          <w:b/>
        </w:rPr>
        <w:t>Variable Columns</w:t>
      </w:r>
      <w:r>
        <w:t xml:space="preserve"> menu. Make sure that </w:t>
      </w:r>
      <w:r w:rsidR="00D80B1B" w:rsidRPr="00D80B1B">
        <w:rPr>
          <w:b/>
        </w:rPr>
        <w:t>XY Pair</w:t>
      </w:r>
      <w:r>
        <w:t xml:space="preserve"> is selected in the </w:t>
      </w:r>
      <w:r w:rsidR="00D80B1B" w:rsidRPr="00D80B1B">
        <w:rPr>
          <w:b/>
        </w:rPr>
        <w:t>Data From</w:t>
      </w:r>
      <w:r>
        <w:t xml:space="preserve"> menu before clicking </w:t>
      </w:r>
      <w:r w:rsidR="00D80B1B" w:rsidRPr="00D80B1B">
        <w:rPr>
          <w:b/>
        </w:rPr>
        <w:t>Next</w:t>
      </w:r>
      <w:r>
        <w:t xml:space="preserve">. </w:t>
      </w:r>
    </w:p>
    <w:p w14:paraId="061B36F8" w14:textId="77777777" w:rsidR="00AD0EFF" w:rsidRDefault="00AD0EFF" w:rsidP="00D80B1B">
      <w:pPr>
        <w:jc w:val="left"/>
      </w:pPr>
    </w:p>
    <w:p w14:paraId="5D1880E3" w14:textId="3059C1D3" w:rsidR="00AD0EFF" w:rsidRDefault="00AD0EFF" w:rsidP="00D80B1B">
      <w:pPr>
        <w:numPr>
          <w:ilvl w:val="2"/>
          <w:numId w:val="42"/>
        </w:numPr>
        <w:jc w:val="left"/>
      </w:pPr>
      <w:r>
        <w:t xml:space="preserve">After reviewing the </w:t>
      </w:r>
      <w:r w:rsidR="00D80B1B" w:rsidRPr="00D80B1B">
        <w:rPr>
          <w:b/>
        </w:rPr>
        <w:t>Fit Results</w:t>
      </w:r>
      <w:r>
        <w:t xml:space="preserve"> window, click </w:t>
      </w:r>
      <w:r w:rsidR="00D80B1B" w:rsidRPr="00D80B1B">
        <w:rPr>
          <w:b/>
        </w:rPr>
        <w:t>Next</w:t>
      </w:r>
      <w:r>
        <w:t xml:space="preserve"> and check the box for </w:t>
      </w:r>
      <w:r w:rsidR="00D80B1B" w:rsidRPr="00D80B1B">
        <w:rPr>
          <w:b/>
        </w:rPr>
        <w:t>Create Report</w:t>
      </w:r>
      <w:r>
        <w:t xml:space="preserve"> in the </w:t>
      </w:r>
      <w:r w:rsidR="00D80B1B" w:rsidRPr="00D80B1B">
        <w:rPr>
          <w:b/>
        </w:rPr>
        <w:t>Numeric Output Options</w:t>
      </w:r>
      <w:r>
        <w:t xml:space="preserve"> window. Click </w:t>
      </w:r>
      <w:r w:rsidR="00D80B1B" w:rsidRPr="00D80B1B">
        <w:rPr>
          <w:b/>
        </w:rPr>
        <w:t>Next</w:t>
      </w:r>
      <w:r>
        <w:t>.</w:t>
      </w:r>
    </w:p>
    <w:p w14:paraId="10157888" w14:textId="77777777" w:rsidR="00AD0EFF" w:rsidRDefault="00AD0EFF" w:rsidP="00D80B1B">
      <w:pPr>
        <w:jc w:val="left"/>
      </w:pPr>
    </w:p>
    <w:p w14:paraId="22BDBABF" w14:textId="1E0B585D" w:rsidR="00AD0EFF" w:rsidRDefault="00AD0EFF" w:rsidP="00D80B1B">
      <w:pPr>
        <w:numPr>
          <w:ilvl w:val="2"/>
          <w:numId w:val="42"/>
        </w:numPr>
        <w:jc w:val="left"/>
      </w:pPr>
      <w:r>
        <w:t xml:space="preserve">In the </w:t>
      </w:r>
      <w:r w:rsidR="00D80B1B" w:rsidRPr="00D80B1B">
        <w:rPr>
          <w:b/>
        </w:rPr>
        <w:t>Graph Options</w:t>
      </w:r>
      <w:r>
        <w:t xml:space="preserve"> window, check the </w:t>
      </w:r>
      <w:r w:rsidR="00D80B1B" w:rsidRPr="00D80B1B">
        <w:rPr>
          <w:b/>
        </w:rPr>
        <w:t>Create new graph</w:t>
      </w:r>
      <w:r>
        <w:t xml:space="preserve"> option under the </w:t>
      </w:r>
      <w:r w:rsidR="00D80B1B" w:rsidRPr="00D80B1B">
        <w:rPr>
          <w:b/>
        </w:rPr>
        <w:t>Fit Results Graph</w:t>
      </w:r>
      <w:r>
        <w:t xml:space="preserve"> section, and </w:t>
      </w:r>
      <w:r w:rsidR="00D80B1B" w:rsidRPr="00D80B1B">
        <w:rPr>
          <w:b/>
        </w:rPr>
        <w:t>Add equation to graph title</w:t>
      </w:r>
      <w:r>
        <w:t xml:space="preserve"> under the </w:t>
      </w:r>
      <w:r w:rsidR="00D80B1B" w:rsidRPr="00D80B1B">
        <w:rPr>
          <w:b/>
        </w:rPr>
        <w:t>Graph Features</w:t>
      </w:r>
      <w:r>
        <w:t xml:space="preserve"> Section. Click </w:t>
      </w:r>
      <w:r w:rsidR="00D80B1B" w:rsidRPr="00D80B1B">
        <w:rPr>
          <w:b/>
        </w:rPr>
        <w:t>Finish</w:t>
      </w:r>
      <w:r>
        <w:t>.</w:t>
      </w:r>
    </w:p>
    <w:p w14:paraId="63B1F3D9" w14:textId="77777777" w:rsidR="00AD0EFF" w:rsidRDefault="00AD0EFF" w:rsidP="00D80B1B">
      <w:pPr>
        <w:jc w:val="left"/>
      </w:pPr>
    </w:p>
    <w:p w14:paraId="3CE4AA18" w14:textId="17FEAB97" w:rsidR="00AD0EFF" w:rsidRDefault="00AD0EFF" w:rsidP="00D80B1B">
      <w:pPr>
        <w:numPr>
          <w:ilvl w:val="2"/>
          <w:numId w:val="42"/>
        </w:numPr>
        <w:jc w:val="left"/>
      </w:pPr>
      <w:r>
        <w:t xml:space="preserve">On the </w:t>
      </w:r>
      <w:r w:rsidR="00D80B1B" w:rsidRPr="00D80B1B">
        <w:rPr>
          <w:b/>
        </w:rPr>
        <w:t>Results</w:t>
      </w:r>
      <w:r>
        <w:t xml:space="preserve"> output page, retrieve the equations and parameter values for the two regions of the piecewise regression, as well as the statistical output for the regression (e.g., R</w:t>
      </w:r>
      <w:r>
        <w:rPr>
          <w:vertAlign w:val="superscript"/>
        </w:rPr>
        <w:t>2</w:t>
      </w:r>
      <w:r>
        <w:t xml:space="preserve">, </w:t>
      </w:r>
      <w:r w:rsidRPr="00D80B1B">
        <w:t>F</w:t>
      </w:r>
      <w:r w:rsidRPr="004A70BA">
        <w:t xml:space="preserve">-statistic, and </w:t>
      </w:r>
      <w:r w:rsidRPr="00D80B1B">
        <w:t>p</w:t>
      </w:r>
      <w:r>
        <w:t>-value).</w:t>
      </w:r>
    </w:p>
    <w:p w14:paraId="2B5E2187" w14:textId="77777777" w:rsidR="00AD0EFF" w:rsidRDefault="00AD0EFF" w:rsidP="00D80B1B">
      <w:pPr>
        <w:jc w:val="left"/>
      </w:pPr>
    </w:p>
    <w:p w14:paraId="55390478" w14:textId="0B8D60D0" w:rsidR="00AD0EFF" w:rsidRDefault="00AD0EFF" w:rsidP="00D80B1B">
      <w:pPr>
        <w:numPr>
          <w:ilvl w:val="2"/>
          <w:numId w:val="42"/>
        </w:numPr>
        <w:jc w:val="left"/>
      </w:pPr>
      <w:r>
        <w:t xml:space="preserve">Using the parameter values and equations generated, set the two segments </w:t>
      </w:r>
      <w:proofErr w:type="gramStart"/>
      <w:r>
        <w:t>equal to each other</w:t>
      </w:r>
      <w:proofErr w:type="gramEnd"/>
      <w:r>
        <w:t xml:space="preserve"> and solve for the variable “t” to determine the ABT. Convert this value back to C</w:t>
      </w:r>
      <w:r w:rsidR="004A70BA">
        <w:t>elsius</w:t>
      </w:r>
      <w:r>
        <w:t xml:space="preserve"> using the following equation: °C = (1000/t)</w:t>
      </w:r>
      <w:r w:rsidR="004A70BA">
        <w:t xml:space="preserve"> </w:t>
      </w:r>
      <w:r>
        <w:t>-</w:t>
      </w:r>
      <w:r w:rsidR="004A70BA">
        <w:t xml:space="preserve"> </w:t>
      </w:r>
      <w:r>
        <w:t>273.15.</w:t>
      </w:r>
    </w:p>
    <w:p w14:paraId="17A06765" w14:textId="18764146" w:rsidR="00AD0EFF" w:rsidRDefault="00AD0EFF" w:rsidP="00D80B1B">
      <w:pPr>
        <w:jc w:val="left"/>
      </w:pPr>
    </w:p>
    <w:p w14:paraId="0BB2DB19" w14:textId="6AA25DF1" w:rsidR="00AD0EFF" w:rsidRPr="003E6637" w:rsidRDefault="00AD0EFF" w:rsidP="00D80B1B">
      <w:pPr>
        <w:jc w:val="left"/>
      </w:pPr>
      <w:r>
        <w:t>NOTE:</w:t>
      </w:r>
      <w:r w:rsidR="008F6332">
        <w:t xml:space="preserve"> The ABT can also be calculated in the R statistical computing environment using the package “</w:t>
      </w:r>
      <w:r w:rsidR="00737D76">
        <w:t>segmented”</w:t>
      </w:r>
      <w:r w:rsidR="00737D76">
        <w:rPr>
          <w:vertAlign w:val="superscript"/>
        </w:rPr>
        <w:t>1</w:t>
      </w:r>
      <w:r w:rsidR="00FA1A65">
        <w:rPr>
          <w:vertAlign w:val="superscript"/>
        </w:rPr>
        <w:t>7</w:t>
      </w:r>
      <w:r w:rsidR="006A3658">
        <w:t xml:space="preserve"> in the program </w:t>
      </w:r>
      <w:proofErr w:type="gramStart"/>
      <w:r w:rsidR="006A3658">
        <w:t>SAS</w:t>
      </w:r>
      <w:r w:rsidR="00622824">
        <w:rPr>
          <w:vertAlign w:val="superscript"/>
        </w:rPr>
        <w:t>1</w:t>
      </w:r>
      <w:r w:rsidR="00FA1A65">
        <w:rPr>
          <w:vertAlign w:val="superscript"/>
        </w:rPr>
        <w:t>8</w:t>
      </w:r>
      <w:r w:rsidR="00364510">
        <w:t>, or</w:t>
      </w:r>
      <w:proofErr w:type="gramEnd"/>
      <w:r w:rsidR="00364510">
        <w:t xml:space="preserve"> using the “Segmental linear regression” </w:t>
      </w:r>
      <w:r w:rsidR="001D6EA3">
        <w:t xml:space="preserve">routine </w:t>
      </w:r>
      <w:r w:rsidR="006D5940">
        <w:t>in Prism8</w:t>
      </w:r>
      <w:r w:rsidR="0031600E">
        <w:rPr>
          <w:vertAlign w:val="superscript"/>
        </w:rPr>
        <w:t>1</w:t>
      </w:r>
      <w:r w:rsidR="00FA1A65">
        <w:rPr>
          <w:vertAlign w:val="superscript"/>
        </w:rPr>
        <w:t>9</w:t>
      </w:r>
      <w:r w:rsidR="00737D76">
        <w:t>.</w:t>
      </w:r>
    </w:p>
    <w:p w14:paraId="7A7ECAA0" w14:textId="77777777" w:rsidR="005C429C" w:rsidRDefault="005C429C" w:rsidP="00D80B1B">
      <w:pPr>
        <w:jc w:val="left"/>
      </w:pPr>
    </w:p>
    <w:p w14:paraId="1B04D790" w14:textId="33695479" w:rsidR="00B4605B" w:rsidRDefault="006305D7" w:rsidP="000F1344">
      <w:pPr>
        <w:jc w:val="left"/>
        <w:rPr>
          <w:b/>
          <w:bCs/>
        </w:rPr>
      </w:pPr>
      <w:r w:rsidRPr="00D80B1B">
        <w:rPr>
          <w:b/>
          <w:bCs/>
        </w:rPr>
        <w:t>REPRESENTATIVE RESULTS</w:t>
      </w:r>
      <w:r w:rsidR="00EF1462" w:rsidRPr="00D80B1B">
        <w:rPr>
          <w:b/>
          <w:bCs/>
        </w:rPr>
        <w:t xml:space="preserve">: </w:t>
      </w:r>
    </w:p>
    <w:p w14:paraId="6ADA78C0" w14:textId="77777777" w:rsidR="000F1344" w:rsidRPr="00D80B1B" w:rsidRDefault="000F1344" w:rsidP="00D80B1B">
      <w:pPr>
        <w:jc w:val="left"/>
        <w:rPr>
          <w:b/>
          <w:bCs/>
          <w:color w:val="808080"/>
        </w:rPr>
      </w:pPr>
    </w:p>
    <w:p w14:paraId="174D2EF0" w14:textId="01ABE543" w:rsidR="00B4605B" w:rsidRDefault="00CF32FB" w:rsidP="00D80B1B">
      <w:pPr>
        <w:jc w:val="left"/>
        <w:rPr>
          <w:color w:val="000000" w:themeColor="text1"/>
        </w:rPr>
      </w:pPr>
      <w:r>
        <w:rPr>
          <w:color w:val="000000" w:themeColor="text1"/>
        </w:rPr>
        <w:t>This protocol describes the use of impedance pneumography to obtain real-time data</w:t>
      </w:r>
      <w:r w:rsidR="00506A16">
        <w:rPr>
          <w:color w:val="000000" w:themeColor="text1"/>
        </w:rPr>
        <w:t xml:space="preserve"> for</w:t>
      </w:r>
      <w:r>
        <w:rPr>
          <w:color w:val="000000" w:themeColor="text1"/>
        </w:rPr>
        <w:t xml:space="preserve"> heart rate (in voltage) and temperature during a temperature-ramping experiment</w:t>
      </w:r>
      <w:r w:rsidR="00C6313E">
        <w:rPr>
          <w:color w:val="000000" w:themeColor="text1"/>
        </w:rPr>
        <w:t xml:space="preserve">. When </w:t>
      </w:r>
      <w:proofErr w:type="spellStart"/>
      <w:r w:rsidR="00506A16">
        <w:rPr>
          <w:color w:val="000000" w:themeColor="text1"/>
        </w:rPr>
        <w:t>perforing</w:t>
      </w:r>
      <w:proofErr w:type="spellEnd"/>
      <w:r w:rsidR="00C6313E">
        <w:rPr>
          <w:color w:val="000000" w:themeColor="text1"/>
        </w:rPr>
        <w:t xml:space="preserve"> this technique, the amplitude of the voltage</w:t>
      </w:r>
      <w:r w:rsidR="00506A16">
        <w:rPr>
          <w:color w:val="000000" w:themeColor="text1"/>
        </w:rPr>
        <w:t>s</w:t>
      </w:r>
      <w:r w:rsidR="00C6313E">
        <w:rPr>
          <w:color w:val="000000" w:themeColor="text1"/>
        </w:rPr>
        <w:t xml:space="preserve"> and temperatures recorded will vary based on experimental design and focal species. However, the voltage output displayed in real-time</w:t>
      </w:r>
      <w:r w:rsidR="00C212C7">
        <w:rPr>
          <w:color w:val="000000" w:themeColor="text1"/>
        </w:rPr>
        <w:t xml:space="preserve"> </w:t>
      </w:r>
      <w:r w:rsidR="00C6313E">
        <w:rPr>
          <w:color w:val="000000" w:themeColor="text1"/>
        </w:rPr>
        <w:t>follow</w:t>
      </w:r>
      <w:r w:rsidR="00C212C7">
        <w:rPr>
          <w:color w:val="000000" w:themeColor="text1"/>
        </w:rPr>
        <w:t>s</w:t>
      </w:r>
      <w:r w:rsidR="00C6313E">
        <w:rPr>
          <w:color w:val="000000" w:themeColor="text1"/>
        </w:rPr>
        <w:t xml:space="preserve"> a generic sine distribution </w:t>
      </w:r>
      <w:r w:rsidR="00C212C7">
        <w:rPr>
          <w:color w:val="000000" w:themeColor="text1"/>
        </w:rPr>
        <w:t>when the protocol is implemente</w:t>
      </w:r>
      <w:r w:rsidR="00781FC4">
        <w:rPr>
          <w:color w:val="000000" w:themeColor="text1"/>
        </w:rPr>
        <w:t>d</w:t>
      </w:r>
      <w:r w:rsidR="00C212C7">
        <w:rPr>
          <w:color w:val="000000" w:themeColor="text1"/>
        </w:rPr>
        <w:t xml:space="preserve"> correctly </w:t>
      </w:r>
      <w:r w:rsidR="00C6313E">
        <w:rPr>
          <w:color w:val="000000" w:themeColor="text1"/>
        </w:rPr>
        <w:t>(</w:t>
      </w:r>
      <w:r w:rsidR="00C6313E" w:rsidRPr="00D80B1B">
        <w:rPr>
          <w:b/>
          <w:bCs/>
          <w:color w:val="000000" w:themeColor="text1"/>
        </w:rPr>
        <w:t>Figure 1</w:t>
      </w:r>
      <w:r w:rsidR="00506A16" w:rsidRPr="00D80B1B">
        <w:rPr>
          <w:b/>
          <w:bCs/>
          <w:color w:val="000000" w:themeColor="text1"/>
        </w:rPr>
        <w:t>A</w:t>
      </w:r>
      <w:r w:rsidR="00C6313E">
        <w:rPr>
          <w:color w:val="000000" w:themeColor="text1"/>
        </w:rPr>
        <w:t xml:space="preserve">). </w:t>
      </w:r>
      <w:r w:rsidR="00F27D9E">
        <w:rPr>
          <w:color w:val="000000" w:themeColor="text1"/>
        </w:rPr>
        <w:t>As the temperature in the arena is increased, the real-time distribution of voltage change</w:t>
      </w:r>
      <w:r w:rsidR="00C212C7">
        <w:rPr>
          <w:color w:val="000000" w:themeColor="text1"/>
        </w:rPr>
        <w:t>s</w:t>
      </w:r>
      <w:r w:rsidR="00F27D9E">
        <w:rPr>
          <w:color w:val="000000" w:themeColor="text1"/>
        </w:rPr>
        <w:t xml:space="preserve"> to reflect </w:t>
      </w:r>
      <w:r w:rsidR="00A31FE8">
        <w:rPr>
          <w:color w:val="000000" w:themeColor="text1"/>
        </w:rPr>
        <w:t xml:space="preserve">an </w:t>
      </w:r>
      <w:r w:rsidR="00F27D9E">
        <w:rPr>
          <w:color w:val="000000" w:themeColor="text1"/>
        </w:rPr>
        <w:t xml:space="preserve">increased frequency of voltage peaks (i.e., heart beats; </w:t>
      </w:r>
      <w:r w:rsidR="00F27D9E" w:rsidRPr="00D80B1B">
        <w:rPr>
          <w:b/>
          <w:bCs/>
          <w:color w:val="000000" w:themeColor="text1"/>
        </w:rPr>
        <w:t>Figure 1</w:t>
      </w:r>
      <w:r w:rsidR="00506A16" w:rsidRPr="00D80B1B">
        <w:rPr>
          <w:b/>
          <w:bCs/>
          <w:color w:val="000000" w:themeColor="text1"/>
        </w:rPr>
        <w:t>B</w:t>
      </w:r>
      <w:r w:rsidR="00F27D9E">
        <w:rPr>
          <w:color w:val="000000" w:themeColor="text1"/>
        </w:rPr>
        <w:t xml:space="preserve">). </w:t>
      </w:r>
      <w:r w:rsidR="00C212C7">
        <w:rPr>
          <w:color w:val="000000" w:themeColor="text1"/>
        </w:rPr>
        <w:t>A</w:t>
      </w:r>
      <w:r w:rsidR="00F27D9E">
        <w:rPr>
          <w:color w:val="000000" w:themeColor="text1"/>
        </w:rPr>
        <w:t>s the arena temperature</w:t>
      </w:r>
      <w:r w:rsidR="00C212C7">
        <w:rPr>
          <w:color w:val="000000" w:themeColor="text1"/>
        </w:rPr>
        <w:t xml:space="preserve"> continues to</w:t>
      </w:r>
      <w:r w:rsidR="00F27D9E">
        <w:rPr>
          <w:color w:val="000000" w:themeColor="text1"/>
        </w:rPr>
        <w:t xml:space="preserve"> increase to levels outside of the test subject’s optimal performance </w:t>
      </w:r>
      <w:r w:rsidR="00F27D9E">
        <w:rPr>
          <w:color w:val="000000" w:themeColor="text1"/>
        </w:rPr>
        <w:lastRenderedPageBreak/>
        <w:t>window, the distribution change</w:t>
      </w:r>
      <w:r w:rsidR="00C212C7">
        <w:rPr>
          <w:color w:val="000000" w:themeColor="text1"/>
        </w:rPr>
        <w:t>s</w:t>
      </w:r>
      <w:r w:rsidR="00F27D9E">
        <w:rPr>
          <w:color w:val="000000" w:themeColor="text1"/>
        </w:rPr>
        <w:t xml:space="preserve"> to depict </w:t>
      </w:r>
      <w:r w:rsidR="00A31FE8">
        <w:rPr>
          <w:color w:val="000000" w:themeColor="text1"/>
        </w:rPr>
        <w:t xml:space="preserve">a </w:t>
      </w:r>
      <w:r w:rsidR="00F27D9E">
        <w:rPr>
          <w:color w:val="000000" w:themeColor="text1"/>
        </w:rPr>
        <w:t>reduced frequency of voltage peaks with a sine-like shape interrupted by</w:t>
      </w:r>
      <w:r w:rsidR="00A577FF">
        <w:rPr>
          <w:color w:val="000000" w:themeColor="text1"/>
        </w:rPr>
        <w:t xml:space="preserve"> sporadic peaks and/or moments of</w:t>
      </w:r>
      <w:r w:rsidR="00F27D9E">
        <w:rPr>
          <w:color w:val="000000" w:themeColor="text1"/>
        </w:rPr>
        <w:t xml:space="preserve"> “flat-lining”</w:t>
      </w:r>
      <w:r w:rsidR="00A577FF">
        <w:rPr>
          <w:color w:val="000000" w:themeColor="text1"/>
        </w:rPr>
        <w:t xml:space="preserve"> </w:t>
      </w:r>
      <w:r w:rsidR="00F27D9E">
        <w:rPr>
          <w:color w:val="000000" w:themeColor="text1"/>
        </w:rPr>
        <w:t>(</w:t>
      </w:r>
      <w:r w:rsidR="00F27D9E" w:rsidRPr="00D80B1B">
        <w:rPr>
          <w:b/>
          <w:bCs/>
          <w:color w:val="000000" w:themeColor="text1"/>
        </w:rPr>
        <w:t xml:space="preserve">Figure </w:t>
      </w:r>
      <w:r w:rsidR="00A577FF" w:rsidRPr="00D80B1B">
        <w:rPr>
          <w:b/>
          <w:bCs/>
          <w:color w:val="000000" w:themeColor="text1"/>
        </w:rPr>
        <w:t>1</w:t>
      </w:r>
      <w:r w:rsidR="00506A16" w:rsidRPr="00D80B1B">
        <w:rPr>
          <w:b/>
          <w:bCs/>
          <w:color w:val="000000" w:themeColor="text1"/>
        </w:rPr>
        <w:t>C</w:t>
      </w:r>
      <w:r w:rsidR="00F27D9E">
        <w:rPr>
          <w:color w:val="000000" w:themeColor="text1"/>
        </w:rPr>
        <w:t xml:space="preserve">). </w:t>
      </w:r>
    </w:p>
    <w:p w14:paraId="0A7CF463" w14:textId="3ADCAA43" w:rsidR="00C6313E" w:rsidRDefault="00C6313E" w:rsidP="00D80B1B">
      <w:pPr>
        <w:jc w:val="left"/>
        <w:rPr>
          <w:color w:val="000000" w:themeColor="text1"/>
        </w:rPr>
      </w:pPr>
    </w:p>
    <w:p w14:paraId="54B99E64" w14:textId="1174028F" w:rsidR="00276ACE" w:rsidRDefault="00C6313E" w:rsidP="00D80B1B">
      <w:pPr>
        <w:jc w:val="left"/>
        <w:rPr>
          <w:color w:val="000000" w:themeColor="text1"/>
        </w:rPr>
      </w:pPr>
      <w:r>
        <w:rPr>
          <w:color w:val="000000" w:themeColor="text1"/>
        </w:rPr>
        <w:t>Once raw data are converted using the Data</w:t>
      </w:r>
      <w:r w:rsidR="00506A16">
        <w:rPr>
          <w:color w:val="000000" w:themeColor="text1"/>
        </w:rPr>
        <w:t xml:space="preserve"> </w:t>
      </w:r>
      <w:r>
        <w:rPr>
          <w:color w:val="000000" w:themeColor="text1"/>
        </w:rPr>
        <w:t xml:space="preserve">Pad component of the </w:t>
      </w:r>
      <w:proofErr w:type="spellStart"/>
      <w:r>
        <w:rPr>
          <w:color w:val="000000" w:themeColor="text1"/>
        </w:rPr>
        <w:t>LabChart</w:t>
      </w:r>
      <w:proofErr w:type="spellEnd"/>
      <w:r>
        <w:rPr>
          <w:color w:val="000000" w:themeColor="text1"/>
        </w:rPr>
        <w:t xml:space="preserve"> software, the resulting distribution of heart rate (in beats per minute) over the course of the temperature ramp</w:t>
      </w:r>
      <w:r w:rsidR="00C212C7">
        <w:rPr>
          <w:color w:val="000000" w:themeColor="text1"/>
        </w:rPr>
        <w:t xml:space="preserve"> </w:t>
      </w:r>
      <w:r>
        <w:rPr>
          <w:color w:val="000000" w:themeColor="text1"/>
        </w:rPr>
        <w:t>follow</w:t>
      </w:r>
      <w:r w:rsidR="0099248E">
        <w:rPr>
          <w:color w:val="000000" w:themeColor="text1"/>
        </w:rPr>
        <w:t>s</w:t>
      </w:r>
      <w:r>
        <w:rPr>
          <w:color w:val="000000" w:themeColor="text1"/>
        </w:rPr>
        <w:t xml:space="preserve"> a parabolic distribution</w:t>
      </w:r>
      <w:r w:rsidR="00C212C7">
        <w:rPr>
          <w:color w:val="000000" w:themeColor="text1"/>
        </w:rPr>
        <w:t xml:space="preserve"> if th</w:t>
      </w:r>
      <w:r w:rsidR="0099248E">
        <w:rPr>
          <w:color w:val="000000" w:themeColor="text1"/>
        </w:rPr>
        <w:t>e</w:t>
      </w:r>
      <w:r w:rsidR="00C212C7">
        <w:rPr>
          <w:color w:val="000000" w:themeColor="text1"/>
        </w:rPr>
        <w:t xml:space="preserve"> experiment is successful</w:t>
      </w:r>
      <w:r>
        <w:rPr>
          <w:color w:val="000000" w:themeColor="text1"/>
        </w:rPr>
        <w:t xml:space="preserve"> (</w:t>
      </w:r>
      <w:r w:rsidRPr="00D80B1B">
        <w:rPr>
          <w:b/>
          <w:bCs/>
          <w:color w:val="000000" w:themeColor="text1"/>
        </w:rPr>
        <w:t>Figure 2</w:t>
      </w:r>
      <w:r>
        <w:rPr>
          <w:color w:val="000000" w:themeColor="text1"/>
        </w:rPr>
        <w:t xml:space="preserve">). </w:t>
      </w:r>
      <w:r w:rsidR="00936671">
        <w:rPr>
          <w:color w:val="000000" w:themeColor="text1"/>
        </w:rPr>
        <w:t>As the temperature in the arena is increased, the heart</w:t>
      </w:r>
      <w:r w:rsidR="00A31FE8">
        <w:rPr>
          <w:color w:val="000000" w:themeColor="text1"/>
        </w:rPr>
        <w:t xml:space="preserve"> rate</w:t>
      </w:r>
      <w:r w:rsidR="00936671">
        <w:rPr>
          <w:color w:val="000000" w:themeColor="text1"/>
        </w:rPr>
        <w:t xml:space="preserve"> of the test subject also increase</w:t>
      </w:r>
      <w:r w:rsidR="0099248E">
        <w:rPr>
          <w:color w:val="000000" w:themeColor="text1"/>
        </w:rPr>
        <w:t>s</w:t>
      </w:r>
      <w:r w:rsidR="00936671">
        <w:rPr>
          <w:color w:val="000000" w:themeColor="text1"/>
        </w:rPr>
        <w:t xml:space="preserve"> </w:t>
      </w:r>
      <w:r w:rsidR="0085494F">
        <w:rPr>
          <w:color w:val="000000" w:themeColor="text1"/>
        </w:rPr>
        <w:t>to meet elevated energetic demands associated with warmer temperatures. However, as temperature continues to increase and the test subject begins to experience moderate to extreme thermal stress, heart rate begin</w:t>
      </w:r>
      <w:r w:rsidR="0099248E">
        <w:rPr>
          <w:color w:val="000000" w:themeColor="text1"/>
        </w:rPr>
        <w:t>s</w:t>
      </w:r>
      <w:r w:rsidR="0085494F">
        <w:rPr>
          <w:color w:val="000000" w:themeColor="text1"/>
        </w:rPr>
        <w:t xml:space="preserve"> to decline or become</w:t>
      </w:r>
      <w:r w:rsidR="00506A16">
        <w:rPr>
          <w:color w:val="000000" w:themeColor="text1"/>
        </w:rPr>
        <w:t>s</w:t>
      </w:r>
      <w:r w:rsidR="0085494F">
        <w:rPr>
          <w:color w:val="000000" w:themeColor="text1"/>
        </w:rPr>
        <w:t xml:space="preserve"> erratic as </w:t>
      </w:r>
      <w:r w:rsidR="00EB1BBD">
        <w:rPr>
          <w:color w:val="000000" w:themeColor="text1"/>
        </w:rPr>
        <w:t>the subject</w:t>
      </w:r>
      <w:r w:rsidR="0085494F">
        <w:rPr>
          <w:color w:val="000000" w:themeColor="text1"/>
        </w:rPr>
        <w:t xml:space="preserve"> begins to exhibit passive thermal tolerance (e.g., </w:t>
      </w:r>
      <w:r w:rsidR="00936671" w:rsidRPr="00936671">
        <w:rPr>
          <w:color w:val="000000" w:themeColor="text1"/>
        </w:rPr>
        <w:t>onset of anaerobic respiration, metabolic rate suppression, and reduced activity</w:t>
      </w:r>
      <w:r w:rsidR="0099248E">
        <w:rPr>
          <w:color w:val="000000" w:themeColor="text1"/>
          <w:vertAlign w:val="superscript"/>
        </w:rPr>
        <w:t>5,7</w:t>
      </w:r>
      <w:r w:rsidR="0085494F">
        <w:rPr>
          <w:color w:val="000000" w:themeColor="text1"/>
        </w:rPr>
        <w:t xml:space="preserve">). When heart rate and temperature data are transformed and an Arrhenius plot </w:t>
      </w:r>
      <w:r w:rsidR="00506A16">
        <w:rPr>
          <w:color w:val="000000" w:themeColor="text1"/>
        </w:rPr>
        <w:t xml:space="preserve">is </w:t>
      </w:r>
      <w:r w:rsidR="0085494F">
        <w:rPr>
          <w:color w:val="000000" w:themeColor="text1"/>
        </w:rPr>
        <w:t>generated, th</w:t>
      </w:r>
      <w:r w:rsidR="005A57C1">
        <w:rPr>
          <w:color w:val="000000" w:themeColor="text1"/>
        </w:rPr>
        <w:t>e</w:t>
      </w:r>
      <w:r w:rsidR="0085494F">
        <w:rPr>
          <w:color w:val="000000" w:themeColor="text1"/>
        </w:rPr>
        <w:t xml:space="preserve"> point at which the heart rate begins to decline</w:t>
      </w:r>
      <w:r w:rsidR="00506A16">
        <w:rPr>
          <w:color w:val="000000" w:themeColor="text1"/>
        </w:rPr>
        <w:t xml:space="preserve"> (</w:t>
      </w:r>
      <w:r w:rsidR="0085494F">
        <w:rPr>
          <w:color w:val="000000" w:themeColor="text1"/>
        </w:rPr>
        <w:t>ABT</w:t>
      </w:r>
      <w:r w:rsidR="00506A16">
        <w:rPr>
          <w:color w:val="000000" w:themeColor="text1"/>
        </w:rPr>
        <w:t>)</w:t>
      </w:r>
      <w:r w:rsidR="0085494F">
        <w:rPr>
          <w:color w:val="000000" w:themeColor="text1"/>
        </w:rPr>
        <w:t xml:space="preserve"> can be calculated (</w:t>
      </w:r>
      <w:r w:rsidR="0085494F" w:rsidRPr="00D80B1B">
        <w:rPr>
          <w:b/>
          <w:bCs/>
          <w:color w:val="000000" w:themeColor="text1"/>
        </w:rPr>
        <w:t>Figure 3</w:t>
      </w:r>
      <w:r w:rsidR="0085494F">
        <w:rPr>
          <w:color w:val="000000" w:themeColor="text1"/>
        </w:rPr>
        <w:t>). The Arrhenius plot is</w:t>
      </w:r>
      <w:r w:rsidR="00506A16">
        <w:rPr>
          <w:color w:val="000000" w:themeColor="text1"/>
        </w:rPr>
        <w:t xml:space="preserve"> then</w:t>
      </w:r>
      <w:r w:rsidR="0085494F">
        <w:rPr>
          <w:color w:val="000000" w:themeColor="text1"/>
        </w:rPr>
        <w:t xml:space="preserve"> fit with a </w:t>
      </w:r>
      <w:r w:rsidR="001B2426">
        <w:rPr>
          <w:color w:val="000000" w:themeColor="text1"/>
        </w:rPr>
        <w:t>piecewise</w:t>
      </w:r>
      <w:r w:rsidR="0085494F">
        <w:rPr>
          <w:color w:val="000000" w:themeColor="text1"/>
        </w:rPr>
        <w:t xml:space="preserve"> regression using statistical software </w:t>
      </w:r>
      <w:r w:rsidR="00506A16">
        <w:rPr>
          <w:color w:val="000000" w:themeColor="text1"/>
        </w:rPr>
        <w:t>in which</w:t>
      </w:r>
      <w:r w:rsidR="0085494F">
        <w:rPr>
          <w:color w:val="000000" w:themeColor="text1"/>
        </w:rPr>
        <w:t xml:space="preserve"> the intersection of the two lines </w:t>
      </w:r>
      <w:r w:rsidR="00506A16">
        <w:rPr>
          <w:color w:val="000000" w:themeColor="text1"/>
        </w:rPr>
        <w:t>represents</w:t>
      </w:r>
      <w:r w:rsidR="0085494F">
        <w:rPr>
          <w:color w:val="000000" w:themeColor="text1"/>
        </w:rPr>
        <w:t xml:space="preserve"> the ABT.</w:t>
      </w:r>
    </w:p>
    <w:p w14:paraId="59B9FC96" w14:textId="265D1E7F" w:rsidR="00833535" w:rsidRPr="00AB6AF2" w:rsidRDefault="00C6313E" w:rsidP="00D80B1B">
      <w:pPr>
        <w:jc w:val="left"/>
        <w:rPr>
          <w:color w:val="000000" w:themeColor="text1"/>
        </w:rPr>
      </w:pPr>
      <w:r>
        <w:rPr>
          <w:color w:val="000000" w:themeColor="text1"/>
        </w:rPr>
        <w:t xml:space="preserve">  </w:t>
      </w:r>
    </w:p>
    <w:p w14:paraId="75182EC3" w14:textId="15BF2E64" w:rsidR="00B32616" w:rsidRPr="00D80B1B" w:rsidRDefault="00B32616" w:rsidP="000F1344">
      <w:pPr>
        <w:jc w:val="left"/>
        <w:rPr>
          <w:b/>
          <w:bCs/>
        </w:rPr>
      </w:pPr>
      <w:r w:rsidRPr="00D80B1B">
        <w:rPr>
          <w:b/>
          <w:bCs/>
        </w:rPr>
        <w:t xml:space="preserve">FIGURE </w:t>
      </w:r>
      <w:r w:rsidR="0013621E" w:rsidRPr="00D80B1B">
        <w:rPr>
          <w:b/>
          <w:bCs/>
        </w:rPr>
        <w:t xml:space="preserve">AND TABLE </w:t>
      </w:r>
      <w:r w:rsidRPr="00D80B1B">
        <w:rPr>
          <w:b/>
          <w:bCs/>
        </w:rPr>
        <w:t>LEGENDS:</w:t>
      </w:r>
    </w:p>
    <w:p w14:paraId="62637CCE" w14:textId="77777777" w:rsidR="000F1344" w:rsidRDefault="000F1344" w:rsidP="00D80B1B">
      <w:pPr>
        <w:jc w:val="left"/>
        <w:rPr>
          <w:color w:val="808080"/>
        </w:rPr>
      </w:pPr>
    </w:p>
    <w:p w14:paraId="6C8246E0" w14:textId="758F4DCB" w:rsidR="000907D1" w:rsidRPr="00C8014C" w:rsidRDefault="00841645" w:rsidP="00D80B1B">
      <w:pPr>
        <w:jc w:val="left"/>
        <w:rPr>
          <w:color w:val="000000" w:themeColor="text1"/>
        </w:rPr>
      </w:pPr>
      <w:r w:rsidRPr="00D80B1B">
        <w:rPr>
          <w:b/>
          <w:bCs/>
          <w:color w:val="000000" w:themeColor="text1"/>
        </w:rPr>
        <w:t xml:space="preserve">Figure 1: Representative output from </w:t>
      </w:r>
      <w:proofErr w:type="spellStart"/>
      <w:r w:rsidRPr="00D80B1B">
        <w:rPr>
          <w:b/>
          <w:bCs/>
          <w:color w:val="000000" w:themeColor="text1"/>
        </w:rPr>
        <w:t>LabChart</w:t>
      </w:r>
      <w:proofErr w:type="spellEnd"/>
      <w:r w:rsidRPr="00D80B1B">
        <w:rPr>
          <w:b/>
          <w:bCs/>
          <w:color w:val="000000" w:themeColor="text1"/>
        </w:rPr>
        <w:t xml:space="preserve"> data logger. </w:t>
      </w:r>
      <w:r w:rsidR="00A77973">
        <w:rPr>
          <w:color w:val="000000" w:themeColor="text1"/>
        </w:rPr>
        <w:t>Real-time change in voltage across electrodes of the test subject is displayed in red, and the concomitant real-time output of the arena temperature (°C) is displayed in blue. In the beginning of the experiment under cooler temperatures (e.g., 13.1</w:t>
      </w:r>
      <w:r w:rsidR="0028715E">
        <w:rPr>
          <w:color w:val="000000" w:themeColor="text1"/>
        </w:rPr>
        <w:t xml:space="preserve"> </w:t>
      </w:r>
      <w:r w:rsidR="00A77973">
        <w:rPr>
          <w:color w:val="000000" w:themeColor="text1"/>
        </w:rPr>
        <w:t>°C), voltage should follow a generic sine-like distribution (</w:t>
      </w:r>
      <w:r w:rsidR="00506A16" w:rsidRPr="00D80B1B">
        <w:rPr>
          <w:b/>
          <w:bCs/>
          <w:color w:val="000000" w:themeColor="text1"/>
        </w:rPr>
        <w:t>A</w:t>
      </w:r>
      <w:r w:rsidR="00A77973">
        <w:rPr>
          <w:color w:val="000000" w:themeColor="text1"/>
        </w:rPr>
        <w:t>). As temperature is increased (e.g.,</w:t>
      </w:r>
      <w:r w:rsidR="00C8014C">
        <w:rPr>
          <w:color w:val="000000" w:themeColor="text1"/>
        </w:rPr>
        <w:t xml:space="preserve"> </w:t>
      </w:r>
      <w:r w:rsidR="0028715E">
        <w:rPr>
          <w:color w:val="000000" w:themeColor="text1"/>
        </w:rPr>
        <w:t xml:space="preserve">23 </w:t>
      </w:r>
      <w:r w:rsidR="00C8014C">
        <w:rPr>
          <w:color w:val="000000" w:themeColor="text1"/>
        </w:rPr>
        <w:t>°C), the frequency of voltage peaks should increase</w:t>
      </w:r>
      <w:r w:rsidR="00506A16">
        <w:rPr>
          <w:color w:val="000000" w:themeColor="text1"/>
        </w:rPr>
        <w:t>,</w:t>
      </w:r>
      <w:r w:rsidR="00C8014C">
        <w:rPr>
          <w:color w:val="000000" w:themeColor="text1"/>
        </w:rPr>
        <w:t xml:space="preserve"> but the distribution should remain sine-like (</w:t>
      </w:r>
      <w:r w:rsidR="00506A16" w:rsidRPr="00D80B1B">
        <w:rPr>
          <w:b/>
          <w:bCs/>
          <w:color w:val="000000" w:themeColor="text1"/>
        </w:rPr>
        <w:t>B</w:t>
      </w:r>
      <w:r w:rsidR="00C8014C">
        <w:rPr>
          <w:color w:val="000000" w:themeColor="text1"/>
        </w:rPr>
        <w:t>). Finally, as the test subject is pushed outside of its optimal thermal performance window (e.g.,</w:t>
      </w:r>
      <w:r w:rsidR="00521DB3">
        <w:rPr>
          <w:color w:val="000000" w:themeColor="text1"/>
        </w:rPr>
        <w:t xml:space="preserve"> 28.5</w:t>
      </w:r>
      <w:r w:rsidR="00C8014C">
        <w:rPr>
          <w:color w:val="000000" w:themeColor="text1"/>
        </w:rPr>
        <w:t xml:space="preserve"> °C), the voltage peaks should become erratic as the frequency decreases (</w:t>
      </w:r>
      <w:r w:rsidR="00506A16" w:rsidRPr="00D80B1B">
        <w:rPr>
          <w:b/>
          <w:bCs/>
          <w:color w:val="000000" w:themeColor="text1"/>
        </w:rPr>
        <w:t>C</w:t>
      </w:r>
      <w:r w:rsidR="00C8014C">
        <w:rPr>
          <w:color w:val="000000" w:themeColor="text1"/>
        </w:rPr>
        <w:t xml:space="preserve">). </w:t>
      </w:r>
    </w:p>
    <w:p w14:paraId="3A5F4144" w14:textId="49FFB47B" w:rsidR="00841645" w:rsidRDefault="00841645" w:rsidP="00D80B1B">
      <w:pPr>
        <w:jc w:val="left"/>
        <w:rPr>
          <w:color w:val="000000" w:themeColor="text1"/>
        </w:rPr>
      </w:pPr>
    </w:p>
    <w:p w14:paraId="1462DC80" w14:textId="32FFAC81" w:rsidR="00936671" w:rsidRDefault="00841645" w:rsidP="00D80B1B">
      <w:pPr>
        <w:jc w:val="left"/>
        <w:rPr>
          <w:color w:val="000000" w:themeColor="text1"/>
        </w:rPr>
      </w:pPr>
      <w:r w:rsidRPr="00D80B1B">
        <w:rPr>
          <w:b/>
          <w:bCs/>
          <w:color w:val="000000" w:themeColor="text1"/>
        </w:rPr>
        <w:t>Figure 2: Expected distribution of heart rate over the temperature ramp</w:t>
      </w:r>
      <w:r w:rsidR="00506A16">
        <w:rPr>
          <w:b/>
          <w:bCs/>
          <w:color w:val="000000" w:themeColor="text1"/>
        </w:rPr>
        <w:t xml:space="preserve"> course</w:t>
      </w:r>
      <w:r w:rsidRPr="00D80B1B">
        <w:rPr>
          <w:b/>
          <w:bCs/>
          <w:color w:val="000000" w:themeColor="text1"/>
        </w:rPr>
        <w:t xml:space="preserve">. </w:t>
      </w:r>
      <w:r w:rsidR="006B1000">
        <w:rPr>
          <w:color w:val="000000" w:themeColor="text1"/>
        </w:rPr>
        <w:t>Voltage d</w:t>
      </w:r>
      <w:r w:rsidR="000907D1">
        <w:rPr>
          <w:color w:val="000000" w:themeColor="text1"/>
        </w:rPr>
        <w:t xml:space="preserve">ata collected by the data logger are converted </w:t>
      </w:r>
      <w:r w:rsidR="006B1000">
        <w:rPr>
          <w:color w:val="000000" w:themeColor="text1"/>
        </w:rPr>
        <w:t xml:space="preserve">to heart rate </w:t>
      </w:r>
      <w:r w:rsidR="00506A16">
        <w:rPr>
          <w:color w:val="000000" w:themeColor="text1"/>
        </w:rPr>
        <w:t xml:space="preserve">in </w:t>
      </w:r>
      <w:r w:rsidR="006B1000">
        <w:rPr>
          <w:color w:val="000000" w:themeColor="text1"/>
        </w:rPr>
        <w:t>beats per minute</w:t>
      </w:r>
      <w:r w:rsidR="00506A16">
        <w:rPr>
          <w:color w:val="000000" w:themeColor="text1"/>
        </w:rPr>
        <w:t xml:space="preserve"> (</w:t>
      </w:r>
      <w:r w:rsidR="006B1000">
        <w:rPr>
          <w:color w:val="000000" w:themeColor="text1"/>
        </w:rPr>
        <w:t xml:space="preserve">BPM) </w:t>
      </w:r>
      <w:r w:rsidR="000907D1">
        <w:rPr>
          <w:color w:val="000000" w:themeColor="text1"/>
        </w:rPr>
        <w:t xml:space="preserve">using the </w:t>
      </w:r>
      <w:r>
        <w:rPr>
          <w:color w:val="000000" w:themeColor="text1"/>
        </w:rPr>
        <w:t>Data Pad component of the software</w:t>
      </w:r>
      <w:r w:rsidR="000907D1">
        <w:rPr>
          <w:color w:val="000000" w:themeColor="text1"/>
        </w:rPr>
        <w:t xml:space="preserve">. </w:t>
      </w:r>
      <w:r w:rsidR="006B1000">
        <w:rPr>
          <w:color w:val="000000" w:themeColor="text1"/>
        </w:rPr>
        <w:t xml:space="preserve">When the ramp is conducted correctly, a parabolic distribution </w:t>
      </w:r>
      <w:r w:rsidR="00614B96">
        <w:rPr>
          <w:color w:val="000000" w:themeColor="text1"/>
        </w:rPr>
        <w:t>of heart rate over the temperature range tested</w:t>
      </w:r>
      <w:r w:rsidR="00506A16">
        <w:rPr>
          <w:color w:val="000000" w:themeColor="text1"/>
        </w:rPr>
        <w:t xml:space="preserve"> is displayed</w:t>
      </w:r>
      <w:r w:rsidR="006B1000">
        <w:rPr>
          <w:color w:val="000000" w:themeColor="text1"/>
        </w:rPr>
        <w:t xml:space="preserve">. </w:t>
      </w:r>
    </w:p>
    <w:p w14:paraId="4F8097A8" w14:textId="777AF7CA" w:rsidR="00841645" w:rsidRDefault="00841645" w:rsidP="00D80B1B">
      <w:pPr>
        <w:jc w:val="left"/>
        <w:rPr>
          <w:color w:val="000000" w:themeColor="text1"/>
        </w:rPr>
      </w:pPr>
    </w:p>
    <w:p w14:paraId="4381077B" w14:textId="320CEB16" w:rsidR="00841645" w:rsidRPr="00841645" w:rsidRDefault="00841645" w:rsidP="00D80B1B">
      <w:pPr>
        <w:jc w:val="left"/>
        <w:rPr>
          <w:color w:val="000000" w:themeColor="text1"/>
        </w:rPr>
      </w:pPr>
      <w:r w:rsidRPr="00D80B1B">
        <w:rPr>
          <w:b/>
          <w:bCs/>
          <w:color w:val="000000" w:themeColor="text1"/>
        </w:rPr>
        <w:t xml:space="preserve">Figure 3: Example of an Arrhenius </w:t>
      </w:r>
      <w:r w:rsidR="000F1344">
        <w:rPr>
          <w:b/>
          <w:bCs/>
          <w:color w:val="000000" w:themeColor="text1"/>
        </w:rPr>
        <w:t>p</w:t>
      </w:r>
      <w:r w:rsidRPr="00D80B1B">
        <w:rPr>
          <w:b/>
          <w:bCs/>
          <w:color w:val="000000" w:themeColor="text1"/>
        </w:rPr>
        <w:t xml:space="preserve">lot. </w:t>
      </w:r>
      <w:r>
        <w:rPr>
          <w:color w:val="000000" w:themeColor="text1"/>
        </w:rPr>
        <w:t xml:space="preserve">Once data have been converted in the Data Pad and exported, they are transformed to generate an Arrhenius </w:t>
      </w:r>
      <w:r w:rsidR="00506A16">
        <w:rPr>
          <w:color w:val="000000" w:themeColor="text1"/>
        </w:rPr>
        <w:t>p</w:t>
      </w:r>
      <w:r>
        <w:rPr>
          <w:color w:val="000000" w:themeColor="text1"/>
        </w:rPr>
        <w:t xml:space="preserve">lot. </w:t>
      </w:r>
      <w:r w:rsidR="00FA6C11">
        <w:rPr>
          <w:color w:val="000000" w:themeColor="text1"/>
        </w:rPr>
        <w:t>In this example, d</w:t>
      </w:r>
      <w:r>
        <w:rPr>
          <w:color w:val="000000" w:themeColor="text1"/>
        </w:rPr>
        <w:t xml:space="preserve">ata are fit with a piecewise </w:t>
      </w:r>
      <w:r w:rsidR="00FA6C11">
        <w:rPr>
          <w:color w:val="000000" w:themeColor="text1"/>
        </w:rPr>
        <w:t xml:space="preserve">nonlinear </w:t>
      </w:r>
      <w:r>
        <w:rPr>
          <w:color w:val="000000" w:themeColor="text1"/>
        </w:rPr>
        <w:t>regression</w:t>
      </w:r>
      <w:r w:rsidR="00FA6C11">
        <w:rPr>
          <w:color w:val="000000" w:themeColor="text1"/>
        </w:rPr>
        <w:t xml:space="preserve"> in </w:t>
      </w:r>
      <w:proofErr w:type="spellStart"/>
      <w:r w:rsidR="00FA6C11">
        <w:rPr>
          <w:color w:val="000000" w:themeColor="text1"/>
        </w:rPr>
        <w:t>SigmaPlot</w:t>
      </w:r>
      <w:proofErr w:type="spellEnd"/>
      <w:r w:rsidR="00FA6C11">
        <w:rPr>
          <w:color w:val="000000" w:themeColor="text1"/>
        </w:rPr>
        <w:t>, generating equations for the left- and right-hand segments (region</w:t>
      </w:r>
      <w:r w:rsidR="00506A16">
        <w:rPr>
          <w:color w:val="000000" w:themeColor="text1"/>
        </w:rPr>
        <w:t xml:space="preserve"> </w:t>
      </w:r>
      <w:r w:rsidR="00FA6C11">
        <w:rPr>
          <w:color w:val="000000" w:themeColor="text1"/>
        </w:rPr>
        <w:t>1 and region 2, respectively) of the regression line</w:t>
      </w:r>
      <w:r w:rsidR="00506A16">
        <w:rPr>
          <w:color w:val="000000" w:themeColor="text1"/>
        </w:rPr>
        <w:t>,</w:t>
      </w:r>
      <w:r w:rsidR="00FA6C11">
        <w:rPr>
          <w:color w:val="000000" w:themeColor="text1"/>
        </w:rPr>
        <w:t xml:space="preserve"> as well as goodness</w:t>
      </w:r>
      <w:r w:rsidR="00506A16">
        <w:rPr>
          <w:color w:val="000000" w:themeColor="text1"/>
        </w:rPr>
        <w:t>-</w:t>
      </w:r>
      <w:r w:rsidR="00FA6C11">
        <w:rPr>
          <w:color w:val="000000" w:themeColor="text1"/>
        </w:rPr>
        <w:t>of</w:t>
      </w:r>
      <w:r w:rsidR="00506A16">
        <w:rPr>
          <w:color w:val="000000" w:themeColor="text1"/>
        </w:rPr>
        <w:t>-</w:t>
      </w:r>
      <w:r w:rsidR="00FA6C11">
        <w:rPr>
          <w:color w:val="000000" w:themeColor="text1"/>
        </w:rPr>
        <w:t>fit metrics.</w:t>
      </w:r>
      <w:r>
        <w:rPr>
          <w:color w:val="000000" w:themeColor="text1"/>
        </w:rPr>
        <w:t xml:space="preserve"> </w:t>
      </w:r>
      <w:r w:rsidR="00FA6C11">
        <w:rPr>
          <w:color w:val="000000" w:themeColor="text1"/>
        </w:rPr>
        <w:t>T</w:t>
      </w:r>
      <w:r>
        <w:rPr>
          <w:color w:val="000000" w:themeColor="text1"/>
        </w:rPr>
        <w:t xml:space="preserve">he intersection of the two regression lines is solved as the ABT (red star). </w:t>
      </w:r>
    </w:p>
    <w:p w14:paraId="04321909" w14:textId="77777777" w:rsidR="00F275E4" w:rsidRPr="001B1519" w:rsidRDefault="00F275E4" w:rsidP="00D80B1B">
      <w:pPr>
        <w:jc w:val="left"/>
        <w:rPr>
          <w:color w:val="808080" w:themeColor="background1" w:themeShade="80"/>
        </w:rPr>
      </w:pPr>
    </w:p>
    <w:p w14:paraId="558DFC95" w14:textId="58F2460E" w:rsidR="00F5664E" w:rsidRDefault="006305D7" w:rsidP="000F1344">
      <w:pPr>
        <w:jc w:val="left"/>
        <w:rPr>
          <w:b/>
          <w:bCs/>
        </w:rPr>
      </w:pPr>
      <w:r w:rsidRPr="00D80B1B">
        <w:rPr>
          <w:b/>
          <w:bCs/>
        </w:rPr>
        <w:t xml:space="preserve">DISCUSSION: </w:t>
      </w:r>
    </w:p>
    <w:p w14:paraId="61767514" w14:textId="77777777" w:rsidR="000F1344" w:rsidRPr="00D80B1B" w:rsidRDefault="000F1344" w:rsidP="00D80B1B">
      <w:pPr>
        <w:jc w:val="left"/>
        <w:rPr>
          <w:b/>
          <w:bCs/>
          <w:color w:val="auto"/>
        </w:rPr>
      </w:pPr>
    </w:p>
    <w:p w14:paraId="4526FD02" w14:textId="39CADADE" w:rsidR="001F4957" w:rsidRPr="001F4957" w:rsidRDefault="001F4957" w:rsidP="00D80B1B">
      <w:pPr>
        <w:jc w:val="left"/>
        <w:rPr>
          <w:color w:val="000000" w:themeColor="text1"/>
        </w:rPr>
      </w:pPr>
      <w:r w:rsidRPr="001F4957">
        <w:rPr>
          <w:color w:val="000000" w:themeColor="text1"/>
        </w:rPr>
        <w:t xml:space="preserve">This protocol describes the use of impedance pneumography to measure changes in heart rate of </w:t>
      </w:r>
      <w:r w:rsidR="000F1344">
        <w:rPr>
          <w:color w:val="000000" w:themeColor="text1"/>
        </w:rPr>
        <w:t>late stage</w:t>
      </w:r>
      <w:r w:rsidRPr="001F4957">
        <w:rPr>
          <w:color w:val="000000" w:themeColor="text1"/>
        </w:rPr>
        <w:t xml:space="preserve"> invertebrates during a temperature ramping experiment. The primary benefit of this technique </w:t>
      </w:r>
      <w:r w:rsidR="00506A16">
        <w:rPr>
          <w:color w:val="000000" w:themeColor="text1"/>
        </w:rPr>
        <w:t>compared to</w:t>
      </w:r>
      <w:r w:rsidRPr="001F4957">
        <w:rPr>
          <w:color w:val="000000" w:themeColor="text1"/>
        </w:rPr>
        <w:t xml:space="preserve"> other laboratory-based approaches</w:t>
      </w:r>
      <w:r w:rsidR="00E96638">
        <w:rPr>
          <w:color w:val="000000" w:themeColor="text1"/>
          <w:vertAlign w:val="superscript"/>
        </w:rPr>
        <w:t>9</w:t>
      </w:r>
      <w:r w:rsidR="00506A16">
        <w:rPr>
          <w:color w:val="000000" w:themeColor="text1"/>
          <w:vertAlign w:val="superscript"/>
        </w:rPr>
        <w:t>-</w:t>
      </w:r>
      <w:r w:rsidR="00E96638">
        <w:rPr>
          <w:color w:val="000000" w:themeColor="text1"/>
          <w:vertAlign w:val="superscript"/>
        </w:rPr>
        <w:t>11</w:t>
      </w:r>
      <w:r w:rsidRPr="001F4957">
        <w:rPr>
          <w:color w:val="000000" w:themeColor="text1"/>
        </w:rPr>
        <w:t xml:space="preserve"> is that it is minimally invasive and does not involve </w:t>
      </w:r>
      <w:r w:rsidR="007C4332">
        <w:rPr>
          <w:color w:val="000000" w:themeColor="text1"/>
        </w:rPr>
        <w:t xml:space="preserve">major </w:t>
      </w:r>
      <w:r w:rsidRPr="001F4957">
        <w:rPr>
          <w:color w:val="000000" w:themeColor="text1"/>
        </w:rPr>
        <w:t>surgical</w:t>
      </w:r>
      <w:r w:rsidR="007C4332">
        <w:rPr>
          <w:color w:val="000000" w:themeColor="text1"/>
        </w:rPr>
        <w:t xml:space="preserve"> manipulation of the exoskeleton</w:t>
      </w:r>
      <w:r w:rsidRPr="001F4957">
        <w:rPr>
          <w:color w:val="000000" w:themeColor="text1"/>
        </w:rPr>
        <w:t xml:space="preserve">, thus reducing the </w:t>
      </w:r>
      <w:r w:rsidRPr="001F4957">
        <w:rPr>
          <w:color w:val="000000" w:themeColor="text1"/>
        </w:rPr>
        <w:lastRenderedPageBreak/>
        <w:t>amount of recovery time needed prior to experimentation. Moreover, the equipment is easy to use</w:t>
      </w:r>
      <w:r w:rsidR="00506A16">
        <w:rPr>
          <w:color w:val="000000" w:themeColor="text1"/>
        </w:rPr>
        <w:t>,</w:t>
      </w:r>
      <w:r w:rsidRPr="001F4957">
        <w:rPr>
          <w:color w:val="000000" w:themeColor="text1"/>
        </w:rPr>
        <w:t xml:space="preserve"> and resulting data can be simply manipulated and interpreted in the suggested software program. While the American lobster </w:t>
      </w:r>
      <w:r w:rsidR="00506A16">
        <w:rPr>
          <w:color w:val="000000" w:themeColor="text1"/>
        </w:rPr>
        <w:t xml:space="preserve">is used here </w:t>
      </w:r>
      <w:r w:rsidRPr="001F4957">
        <w:rPr>
          <w:color w:val="000000" w:themeColor="text1"/>
        </w:rPr>
        <w:t>as a model subject, this technique has been successfully implemented in blue mussels (</w:t>
      </w:r>
      <w:r w:rsidRPr="001F4957">
        <w:rPr>
          <w:i/>
          <w:iCs/>
          <w:color w:val="000000" w:themeColor="text1"/>
        </w:rPr>
        <w:t>Mytilus</w:t>
      </w:r>
      <w:r w:rsidRPr="001F4957">
        <w:rPr>
          <w:color w:val="000000" w:themeColor="text1"/>
        </w:rPr>
        <w:t xml:space="preserve"> spp.</w:t>
      </w:r>
      <w:r w:rsidR="00161C9D">
        <w:rPr>
          <w:color w:val="000000" w:themeColor="text1"/>
          <w:vertAlign w:val="superscript"/>
        </w:rPr>
        <w:t>14</w:t>
      </w:r>
      <w:r w:rsidRPr="001F4957">
        <w:rPr>
          <w:color w:val="000000" w:themeColor="text1"/>
        </w:rPr>
        <w:t xml:space="preserve">) and can be easily modified for use in other </w:t>
      </w:r>
      <w:r w:rsidR="000F1344">
        <w:rPr>
          <w:color w:val="000000" w:themeColor="text1"/>
        </w:rPr>
        <w:t>late stage</w:t>
      </w:r>
      <w:r w:rsidRPr="001F4957">
        <w:rPr>
          <w:color w:val="000000" w:themeColor="text1"/>
        </w:rPr>
        <w:t xml:space="preserve"> invertebrates</w:t>
      </w:r>
      <w:r w:rsidR="00506A16">
        <w:rPr>
          <w:color w:val="000000" w:themeColor="text1"/>
        </w:rPr>
        <w:t xml:space="preserve"> (i.e., </w:t>
      </w:r>
      <w:r w:rsidRPr="001F4957">
        <w:rPr>
          <w:color w:val="000000" w:themeColor="text1"/>
        </w:rPr>
        <w:t>crabs, shrimps, and other bivalves</w:t>
      </w:r>
      <w:r w:rsidR="00506A16">
        <w:rPr>
          <w:color w:val="000000" w:themeColor="text1"/>
        </w:rPr>
        <w:t>)</w:t>
      </w:r>
      <w:r w:rsidRPr="001F4957">
        <w:rPr>
          <w:color w:val="000000" w:themeColor="text1"/>
        </w:rPr>
        <w:t xml:space="preserve">. </w:t>
      </w:r>
    </w:p>
    <w:p w14:paraId="03C4FEA3" w14:textId="77777777" w:rsidR="001F4957" w:rsidRPr="001F4957" w:rsidRDefault="001F4957" w:rsidP="00D80B1B">
      <w:pPr>
        <w:jc w:val="left"/>
        <w:rPr>
          <w:color w:val="000000" w:themeColor="text1"/>
        </w:rPr>
      </w:pPr>
    </w:p>
    <w:p w14:paraId="357947DF" w14:textId="08E54D82" w:rsidR="00506A16" w:rsidRDefault="001F4957" w:rsidP="000F1344">
      <w:pPr>
        <w:jc w:val="left"/>
        <w:rPr>
          <w:color w:val="000000" w:themeColor="text1"/>
        </w:rPr>
      </w:pPr>
      <w:r w:rsidRPr="001F4957">
        <w:rPr>
          <w:color w:val="000000" w:themeColor="text1"/>
        </w:rPr>
        <w:t xml:space="preserve">An additional benefit of the protocol is that it focuses on calculating the ABT as a nonlethal indicator of thermal limits. Although numerous studies present the </w:t>
      </w:r>
      <w:proofErr w:type="spellStart"/>
      <w:r w:rsidRPr="001F4957">
        <w:rPr>
          <w:color w:val="000000" w:themeColor="text1"/>
        </w:rPr>
        <w:t>CT</w:t>
      </w:r>
      <w:r w:rsidRPr="001F4957">
        <w:rPr>
          <w:color w:val="000000" w:themeColor="text1"/>
          <w:vertAlign w:val="subscript"/>
        </w:rPr>
        <w:t>max</w:t>
      </w:r>
      <w:proofErr w:type="spellEnd"/>
      <w:r w:rsidRPr="001F4957">
        <w:rPr>
          <w:color w:val="000000" w:themeColor="text1"/>
        </w:rPr>
        <w:t xml:space="preserve"> as the significant endpoint when determining thermal physiological performance</w:t>
      </w:r>
      <w:r w:rsidR="002565A1">
        <w:rPr>
          <w:color w:val="000000" w:themeColor="text1"/>
          <w:vertAlign w:val="superscript"/>
        </w:rPr>
        <w:t>5,8,</w:t>
      </w:r>
      <w:r w:rsidR="00D46A0B">
        <w:rPr>
          <w:color w:val="000000" w:themeColor="text1"/>
          <w:vertAlign w:val="superscript"/>
        </w:rPr>
        <w:t>20</w:t>
      </w:r>
      <w:r w:rsidR="00506A16">
        <w:rPr>
          <w:color w:val="000000" w:themeColor="text1"/>
          <w:vertAlign w:val="superscript"/>
        </w:rPr>
        <w:t>-</w:t>
      </w:r>
      <w:r w:rsidR="00D46A0B">
        <w:rPr>
          <w:color w:val="000000" w:themeColor="text1"/>
          <w:vertAlign w:val="superscript"/>
        </w:rPr>
        <w:t>23</w:t>
      </w:r>
      <w:r w:rsidRPr="001F4957">
        <w:rPr>
          <w:color w:val="000000" w:themeColor="text1"/>
        </w:rPr>
        <w:t>, organisms</w:t>
      </w:r>
      <w:r w:rsidR="00506A16">
        <w:rPr>
          <w:color w:val="000000" w:themeColor="text1"/>
        </w:rPr>
        <w:t xml:space="preserve"> </w:t>
      </w:r>
      <w:r w:rsidRPr="001F4957">
        <w:rPr>
          <w:color w:val="000000" w:themeColor="text1"/>
        </w:rPr>
        <w:t>rarely encounter temperatures in this range in the natural environment</w:t>
      </w:r>
      <w:r w:rsidR="002565A1">
        <w:rPr>
          <w:color w:val="000000" w:themeColor="text1"/>
          <w:vertAlign w:val="superscript"/>
        </w:rPr>
        <w:t>5</w:t>
      </w:r>
      <w:r w:rsidRPr="001F4957">
        <w:rPr>
          <w:color w:val="000000" w:themeColor="text1"/>
        </w:rPr>
        <w:t xml:space="preserve">. Moreover, as the </w:t>
      </w:r>
      <w:proofErr w:type="spellStart"/>
      <w:r w:rsidRPr="001F4957">
        <w:rPr>
          <w:color w:val="000000" w:themeColor="text1"/>
        </w:rPr>
        <w:t>CT</w:t>
      </w:r>
      <w:r w:rsidRPr="001F4957">
        <w:rPr>
          <w:color w:val="000000" w:themeColor="text1"/>
          <w:vertAlign w:val="subscript"/>
        </w:rPr>
        <w:t>max</w:t>
      </w:r>
      <w:proofErr w:type="spellEnd"/>
      <w:r w:rsidRPr="001F4957">
        <w:rPr>
          <w:color w:val="000000" w:themeColor="text1"/>
        </w:rPr>
        <w:t xml:space="preserve"> is often a lethal temperature, using this metric as the preferred endpoint precludes the use of test subjects in additional or follow-on experimentation post-thermal stress</w:t>
      </w:r>
      <w:r w:rsidR="00876757">
        <w:rPr>
          <w:color w:val="000000" w:themeColor="text1"/>
          <w:vertAlign w:val="superscript"/>
        </w:rPr>
        <w:t>23</w:t>
      </w:r>
      <w:r w:rsidRPr="001F4957">
        <w:rPr>
          <w:color w:val="000000" w:themeColor="text1"/>
        </w:rPr>
        <w:t>. When aiming to calculate the ABT using this protocol, it is</w:t>
      </w:r>
      <w:r w:rsidR="0083575C">
        <w:rPr>
          <w:color w:val="000000" w:themeColor="text1"/>
        </w:rPr>
        <w:t xml:space="preserve"> </w:t>
      </w:r>
      <w:r w:rsidRPr="001F4957">
        <w:rPr>
          <w:color w:val="000000" w:themeColor="text1"/>
        </w:rPr>
        <w:t xml:space="preserve">crucial to increase the temperature in the experimental arena to the point of pushing the test subject to its physiological limit without inducing death. </w:t>
      </w:r>
      <w:r w:rsidR="00506A16">
        <w:rPr>
          <w:color w:val="000000" w:themeColor="text1"/>
        </w:rPr>
        <w:t>T</w:t>
      </w:r>
      <w:r w:rsidRPr="001F4957">
        <w:rPr>
          <w:color w:val="000000" w:themeColor="text1"/>
        </w:rPr>
        <w:t>herefore</w:t>
      </w:r>
      <w:r w:rsidR="00506A16">
        <w:rPr>
          <w:color w:val="000000" w:themeColor="text1"/>
        </w:rPr>
        <w:t>, it is</w:t>
      </w:r>
      <w:r w:rsidRPr="001F4957">
        <w:rPr>
          <w:color w:val="000000" w:themeColor="text1"/>
        </w:rPr>
        <w:t xml:space="preserve"> recommended </w:t>
      </w:r>
      <w:r w:rsidR="00506A16">
        <w:rPr>
          <w:color w:val="000000" w:themeColor="text1"/>
        </w:rPr>
        <w:t>to</w:t>
      </w:r>
      <w:r w:rsidRPr="001F4957">
        <w:rPr>
          <w:color w:val="000000" w:themeColor="text1"/>
        </w:rPr>
        <w:t xml:space="preserve"> determine the potential thermal limits of the focal species </w:t>
      </w:r>
      <w:r w:rsidR="00506A16">
        <w:rPr>
          <w:color w:val="000000" w:themeColor="text1"/>
        </w:rPr>
        <w:t xml:space="preserve">via a pilot study (when possible) </w:t>
      </w:r>
      <w:r w:rsidRPr="001F4957">
        <w:rPr>
          <w:color w:val="000000" w:themeColor="text1"/>
        </w:rPr>
        <w:t>prior to determining the full range of the experimental temperature ramp.</w:t>
      </w:r>
      <w:r w:rsidR="008A6BB4">
        <w:rPr>
          <w:color w:val="000000" w:themeColor="text1"/>
        </w:rPr>
        <w:t xml:space="preserve"> </w:t>
      </w:r>
    </w:p>
    <w:p w14:paraId="0BC1256E" w14:textId="77777777" w:rsidR="00506A16" w:rsidRDefault="00506A16" w:rsidP="000F1344">
      <w:pPr>
        <w:jc w:val="left"/>
        <w:rPr>
          <w:color w:val="000000" w:themeColor="text1"/>
        </w:rPr>
      </w:pPr>
    </w:p>
    <w:p w14:paraId="37695C93" w14:textId="13CBE6A8" w:rsidR="001F4957" w:rsidRPr="001F4957" w:rsidRDefault="00A11971" w:rsidP="00D80B1B">
      <w:pPr>
        <w:jc w:val="left"/>
        <w:rPr>
          <w:color w:val="000000" w:themeColor="text1"/>
        </w:rPr>
      </w:pPr>
      <w:r>
        <w:rPr>
          <w:color w:val="000000" w:themeColor="text1"/>
        </w:rPr>
        <w:t>It</w:t>
      </w:r>
      <w:r w:rsidR="008A6BB4" w:rsidRPr="002869EC">
        <w:rPr>
          <w:color w:val="000000" w:themeColor="text1"/>
        </w:rPr>
        <w:t xml:space="preserve"> is</w:t>
      </w:r>
      <w:r w:rsidR="00400F16">
        <w:rPr>
          <w:color w:val="000000" w:themeColor="text1"/>
        </w:rPr>
        <w:t xml:space="preserve"> also</w:t>
      </w:r>
      <w:r w:rsidR="008A6BB4" w:rsidRPr="002869EC">
        <w:rPr>
          <w:color w:val="000000" w:themeColor="text1"/>
        </w:rPr>
        <w:t xml:space="preserve"> recommended that researchers determine and observe natural variations in basal heart rate of a focal species when temperature in the experimental arena is maintained at a constant and non-stressful level prior to </w:t>
      </w:r>
      <w:r w:rsidR="0016522C">
        <w:rPr>
          <w:color w:val="000000" w:themeColor="text1"/>
        </w:rPr>
        <w:t>the</w:t>
      </w:r>
      <w:r w:rsidR="008A6BB4" w:rsidRPr="002869EC">
        <w:rPr>
          <w:color w:val="000000" w:themeColor="text1"/>
        </w:rPr>
        <w:t xml:space="preserve"> ramping experiment. </w:t>
      </w:r>
      <w:r w:rsidR="0016522C">
        <w:rPr>
          <w:color w:val="000000" w:themeColor="text1"/>
        </w:rPr>
        <w:t xml:space="preserve">This is </w:t>
      </w:r>
      <w:r w:rsidR="008A6BB4" w:rsidRPr="002869EC">
        <w:rPr>
          <w:color w:val="000000" w:themeColor="text1"/>
        </w:rPr>
        <w:t>particularly helpful for focal species</w:t>
      </w:r>
      <w:r w:rsidR="0016522C">
        <w:rPr>
          <w:color w:val="000000" w:themeColor="text1"/>
        </w:rPr>
        <w:t xml:space="preserve"> in which</w:t>
      </w:r>
      <w:r w:rsidR="008A6BB4" w:rsidRPr="002869EC">
        <w:rPr>
          <w:color w:val="000000" w:themeColor="text1"/>
        </w:rPr>
        <w:t xml:space="preserve"> resting heart rate </w:t>
      </w:r>
      <w:r w:rsidR="00D7703B">
        <w:rPr>
          <w:color w:val="000000" w:themeColor="text1"/>
        </w:rPr>
        <w:t>information</w:t>
      </w:r>
      <w:r w:rsidR="008A6BB4" w:rsidRPr="002869EC">
        <w:rPr>
          <w:color w:val="000000" w:themeColor="text1"/>
        </w:rPr>
        <w:t xml:space="preserve"> </w:t>
      </w:r>
      <w:r w:rsidR="00D7703B">
        <w:rPr>
          <w:color w:val="000000" w:themeColor="text1"/>
        </w:rPr>
        <w:t>is</w:t>
      </w:r>
      <w:r w:rsidR="008A6BB4" w:rsidRPr="002869EC">
        <w:rPr>
          <w:color w:val="000000" w:themeColor="text1"/>
        </w:rPr>
        <w:t xml:space="preserve"> not available in the published literature</w:t>
      </w:r>
      <w:r w:rsidR="0016522C">
        <w:rPr>
          <w:color w:val="000000" w:themeColor="text1"/>
        </w:rPr>
        <w:t>.</w:t>
      </w:r>
      <w:r w:rsidR="008A6BB4" w:rsidRPr="002869EC">
        <w:rPr>
          <w:color w:val="000000" w:themeColor="text1"/>
        </w:rPr>
        <w:t xml:space="preserve"> </w:t>
      </w:r>
      <w:r w:rsidR="0016522C">
        <w:rPr>
          <w:color w:val="000000" w:themeColor="text1"/>
        </w:rPr>
        <w:t>It</w:t>
      </w:r>
      <w:r w:rsidR="008A6BB4" w:rsidRPr="002869EC">
        <w:rPr>
          <w:color w:val="000000" w:themeColor="text1"/>
        </w:rPr>
        <w:t xml:space="preserve"> also serve</w:t>
      </w:r>
      <w:r w:rsidR="0016522C">
        <w:rPr>
          <w:color w:val="000000" w:themeColor="text1"/>
        </w:rPr>
        <w:t>s</w:t>
      </w:r>
      <w:r w:rsidR="008A6BB4" w:rsidRPr="002869EC">
        <w:rPr>
          <w:color w:val="000000" w:themeColor="text1"/>
        </w:rPr>
        <w:t xml:space="preserve"> as ample practice of electrode implantation techniques.</w:t>
      </w:r>
      <w:r w:rsidR="001F4957" w:rsidRPr="001F4957">
        <w:rPr>
          <w:color w:val="000000" w:themeColor="text1"/>
        </w:rPr>
        <w:t xml:space="preserve"> </w:t>
      </w:r>
      <w:r w:rsidR="008A6BB4">
        <w:rPr>
          <w:color w:val="000000" w:themeColor="text1"/>
        </w:rPr>
        <w:t>This</w:t>
      </w:r>
      <w:r w:rsidR="0016522C">
        <w:rPr>
          <w:color w:val="000000" w:themeColor="text1"/>
        </w:rPr>
        <w:t xml:space="preserve"> may</w:t>
      </w:r>
      <w:r w:rsidR="008A6BB4">
        <w:rPr>
          <w:color w:val="000000" w:themeColor="text1"/>
        </w:rPr>
        <w:t xml:space="preserve"> also help researchers determine</w:t>
      </w:r>
      <w:r w:rsidR="001F4957" w:rsidRPr="001F4957">
        <w:rPr>
          <w:color w:val="000000" w:themeColor="text1"/>
        </w:rPr>
        <w:t xml:space="preserve"> the appropriate acclimation time </w:t>
      </w:r>
      <w:r w:rsidR="008A6BB4">
        <w:rPr>
          <w:color w:val="000000" w:themeColor="text1"/>
        </w:rPr>
        <w:t xml:space="preserve">required </w:t>
      </w:r>
      <w:r w:rsidR="001F4957" w:rsidRPr="001F4957">
        <w:rPr>
          <w:color w:val="000000" w:themeColor="text1"/>
        </w:rPr>
        <w:t>to ensure</w:t>
      </w:r>
      <w:r w:rsidR="0016522C">
        <w:rPr>
          <w:color w:val="000000" w:themeColor="text1"/>
        </w:rPr>
        <w:t xml:space="preserve"> that</w:t>
      </w:r>
      <w:r w:rsidR="001F4957" w:rsidRPr="001F4957">
        <w:rPr>
          <w:color w:val="000000" w:themeColor="text1"/>
        </w:rPr>
        <w:t xml:space="preserve"> no false spikes in heart rate </w:t>
      </w:r>
      <w:r w:rsidR="0016522C">
        <w:rPr>
          <w:color w:val="000000" w:themeColor="text1"/>
        </w:rPr>
        <w:t xml:space="preserve">are </w:t>
      </w:r>
      <w:r w:rsidR="005E2CEB">
        <w:rPr>
          <w:color w:val="000000" w:themeColor="text1"/>
        </w:rPr>
        <w:t xml:space="preserve">due to handling stress </w:t>
      </w:r>
      <w:r w:rsidR="0016522C">
        <w:rPr>
          <w:color w:val="000000" w:themeColor="text1"/>
        </w:rPr>
        <w:t>at</w:t>
      </w:r>
      <w:r w:rsidR="001F4957" w:rsidRPr="001F4957">
        <w:rPr>
          <w:color w:val="000000" w:themeColor="text1"/>
        </w:rPr>
        <w:t xml:space="preserve"> the beginning of </w:t>
      </w:r>
      <w:r w:rsidR="0016522C">
        <w:rPr>
          <w:color w:val="000000" w:themeColor="text1"/>
        </w:rPr>
        <w:t>an</w:t>
      </w:r>
      <w:r w:rsidR="001F4957" w:rsidRPr="001F4957">
        <w:rPr>
          <w:color w:val="000000" w:themeColor="text1"/>
        </w:rPr>
        <w:t xml:space="preserve"> experiment. </w:t>
      </w:r>
    </w:p>
    <w:p w14:paraId="6011576E" w14:textId="77777777" w:rsidR="001F4957" w:rsidRPr="001F4957" w:rsidRDefault="001F4957" w:rsidP="00D80B1B">
      <w:pPr>
        <w:jc w:val="left"/>
        <w:rPr>
          <w:color w:val="000000" w:themeColor="text1"/>
        </w:rPr>
      </w:pPr>
    </w:p>
    <w:p w14:paraId="40DACB3A" w14:textId="60247859" w:rsidR="0016522C" w:rsidRDefault="001F4957" w:rsidP="000F1344">
      <w:pPr>
        <w:jc w:val="left"/>
        <w:rPr>
          <w:color w:val="000000" w:themeColor="text1"/>
        </w:rPr>
      </w:pPr>
      <w:r w:rsidRPr="001F4957">
        <w:rPr>
          <w:color w:val="000000" w:themeColor="text1"/>
        </w:rPr>
        <w:t>Although th</w:t>
      </w:r>
      <w:r w:rsidR="0016522C">
        <w:rPr>
          <w:color w:val="000000" w:themeColor="text1"/>
        </w:rPr>
        <w:t>e</w:t>
      </w:r>
      <w:r w:rsidRPr="001F4957">
        <w:rPr>
          <w:color w:val="000000" w:themeColor="text1"/>
        </w:rPr>
        <w:t xml:space="preserve"> protocol discusses the use of impedance pneumography in the context of thermal stress alone, it can also be utilized to explore the potential interactive effects of other stressors on thermal physiology. Organismal performance may be reduced in the presence of environmental stressors</w:t>
      </w:r>
      <w:r w:rsidR="0016522C">
        <w:rPr>
          <w:color w:val="000000" w:themeColor="text1"/>
        </w:rPr>
        <w:t xml:space="preserve"> (i.e., </w:t>
      </w:r>
      <w:r w:rsidRPr="001F4957">
        <w:rPr>
          <w:color w:val="000000" w:themeColor="text1"/>
        </w:rPr>
        <w:t>hypoxia, hypercapnia, pollutants, and/or changes in salinity</w:t>
      </w:r>
      <w:r w:rsidR="0016522C">
        <w:rPr>
          <w:color w:val="000000" w:themeColor="text1"/>
        </w:rPr>
        <w:t>)</w:t>
      </w:r>
      <w:r w:rsidRPr="001F4957">
        <w:rPr>
          <w:color w:val="000000" w:themeColor="text1"/>
        </w:rPr>
        <w:t>, which may also compress optimal temperature ranges for performance</w:t>
      </w:r>
      <w:r w:rsidR="002D68BC">
        <w:rPr>
          <w:color w:val="000000" w:themeColor="text1"/>
          <w:vertAlign w:val="superscript"/>
        </w:rPr>
        <w:t>7,2</w:t>
      </w:r>
      <w:r w:rsidR="00B90AE1">
        <w:rPr>
          <w:color w:val="000000" w:themeColor="text1"/>
          <w:vertAlign w:val="superscript"/>
        </w:rPr>
        <w:t>4</w:t>
      </w:r>
      <w:r w:rsidR="0016522C">
        <w:rPr>
          <w:color w:val="000000" w:themeColor="text1"/>
          <w:vertAlign w:val="superscript"/>
        </w:rPr>
        <w:t>-</w:t>
      </w:r>
      <w:r w:rsidR="002D68BC">
        <w:rPr>
          <w:color w:val="000000" w:themeColor="text1"/>
          <w:vertAlign w:val="superscript"/>
        </w:rPr>
        <w:t>2</w:t>
      </w:r>
      <w:r w:rsidR="00B90AE1">
        <w:rPr>
          <w:color w:val="000000" w:themeColor="text1"/>
          <w:vertAlign w:val="superscript"/>
        </w:rPr>
        <w:t>6</w:t>
      </w:r>
      <w:r w:rsidRPr="001F4957">
        <w:rPr>
          <w:color w:val="000000" w:themeColor="text1"/>
        </w:rPr>
        <w:t xml:space="preserve">. As such, this protocol can be modified to explore how exposure to various stressors prior to temperature ramping may impact performance. </w:t>
      </w:r>
    </w:p>
    <w:p w14:paraId="278853D8" w14:textId="77777777" w:rsidR="0016522C" w:rsidRDefault="0016522C" w:rsidP="000F1344">
      <w:pPr>
        <w:jc w:val="left"/>
        <w:rPr>
          <w:color w:val="000000" w:themeColor="text1"/>
        </w:rPr>
      </w:pPr>
    </w:p>
    <w:p w14:paraId="1454039C" w14:textId="04724CA1" w:rsidR="001F4957" w:rsidRPr="001F4957" w:rsidRDefault="001F4957" w:rsidP="00D80B1B">
      <w:pPr>
        <w:jc w:val="left"/>
        <w:rPr>
          <w:color w:val="000000" w:themeColor="text1"/>
        </w:rPr>
      </w:pPr>
      <w:r w:rsidRPr="001F4957">
        <w:rPr>
          <w:color w:val="000000" w:themeColor="text1"/>
        </w:rPr>
        <w:t xml:space="preserve">For example, Harrington </w:t>
      </w:r>
      <w:r w:rsidR="002D68BC">
        <w:rPr>
          <w:color w:val="000000" w:themeColor="text1"/>
        </w:rPr>
        <w:t>and Hamlin</w:t>
      </w:r>
      <w:r w:rsidR="002D68BC">
        <w:rPr>
          <w:color w:val="000000" w:themeColor="text1"/>
          <w:vertAlign w:val="superscript"/>
        </w:rPr>
        <w:t>2</w:t>
      </w:r>
      <w:r w:rsidR="00366AB4">
        <w:rPr>
          <w:color w:val="000000" w:themeColor="text1"/>
          <w:vertAlign w:val="superscript"/>
        </w:rPr>
        <w:t>7</w:t>
      </w:r>
      <w:r w:rsidRPr="001F4957">
        <w:rPr>
          <w:color w:val="000000" w:themeColor="text1"/>
        </w:rPr>
        <w:t xml:space="preserve"> exposed juvenile </w:t>
      </w:r>
      <w:r w:rsidRPr="001F4957">
        <w:rPr>
          <w:i/>
          <w:iCs/>
          <w:color w:val="000000" w:themeColor="text1"/>
        </w:rPr>
        <w:t xml:space="preserve">H. </w:t>
      </w:r>
      <w:proofErr w:type="spellStart"/>
      <w:r w:rsidRPr="001F4957">
        <w:rPr>
          <w:i/>
          <w:iCs/>
          <w:color w:val="000000" w:themeColor="text1"/>
        </w:rPr>
        <w:t>americanus</w:t>
      </w:r>
      <w:proofErr w:type="spellEnd"/>
      <w:r w:rsidRPr="001F4957">
        <w:rPr>
          <w:color w:val="000000" w:themeColor="text1"/>
        </w:rPr>
        <w:t xml:space="preserve"> to current or predicted end-century pH conditions (8.0 and 7.6, respectively) for </w:t>
      </w:r>
      <w:r w:rsidR="0016522C">
        <w:rPr>
          <w:color w:val="000000" w:themeColor="text1"/>
        </w:rPr>
        <w:t>2</w:t>
      </w:r>
      <w:r w:rsidRPr="001F4957">
        <w:rPr>
          <w:color w:val="000000" w:themeColor="text1"/>
        </w:rPr>
        <w:t xml:space="preserve"> months prior to assessing cardiac performance during a temperature ramp. Lobsters pre-exposed to more acidic environment</w:t>
      </w:r>
      <w:r w:rsidR="0016522C">
        <w:rPr>
          <w:color w:val="000000" w:themeColor="text1"/>
        </w:rPr>
        <w:t>s</w:t>
      </w:r>
      <w:r w:rsidRPr="001F4957">
        <w:rPr>
          <w:color w:val="000000" w:themeColor="text1"/>
        </w:rPr>
        <w:t xml:space="preserve"> exhibited a significant reduction in mean ABT compared to those held under current pH conditions</w:t>
      </w:r>
      <w:r w:rsidR="0016522C">
        <w:rPr>
          <w:color w:val="000000" w:themeColor="text1"/>
        </w:rPr>
        <w:t>. This</w:t>
      </w:r>
      <w:r w:rsidRPr="001F4957">
        <w:rPr>
          <w:color w:val="000000" w:themeColor="text1"/>
        </w:rPr>
        <w:t xml:space="preserve"> suggest</w:t>
      </w:r>
      <w:r w:rsidR="0016522C">
        <w:rPr>
          <w:color w:val="000000" w:themeColor="text1"/>
        </w:rPr>
        <w:t>s that</w:t>
      </w:r>
      <w:r w:rsidRPr="001F4957">
        <w:rPr>
          <w:color w:val="000000" w:themeColor="text1"/>
        </w:rPr>
        <w:t xml:space="preserve"> a low pH environment reduces thermal performance and may increase the risk of cellular damage due to heat stress at lower temperatures</w:t>
      </w:r>
      <w:r w:rsidR="002D68BC">
        <w:rPr>
          <w:color w:val="000000" w:themeColor="text1"/>
          <w:vertAlign w:val="superscript"/>
        </w:rPr>
        <w:t>2</w:t>
      </w:r>
      <w:r w:rsidR="00134B11">
        <w:rPr>
          <w:color w:val="000000" w:themeColor="text1"/>
          <w:vertAlign w:val="superscript"/>
        </w:rPr>
        <w:t>7</w:t>
      </w:r>
      <w:r w:rsidRPr="001F4957">
        <w:rPr>
          <w:color w:val="000000" w:themeColor="text1"/>
        </w:rPr>
        <w:t>. Future efforts could expand</w:t>
      </w:r>
      <w:r w:rsidR="00DA1DFD">
        <w:rPr>
          <w:color w:val="000000" w:themeColor="text1"/>
        </w:rPr>
        <w:t xml:space="preserve"> on the method presented here </w:t>
      </w:r>
      <w:r w:rsidRPr="001F4957">
        <w:rPr>
          <w:color w:val="000000" w:themeColor="text1"/>
        </w:rPr>
        <w:t xml:space="preserve">to include pre-exposure to any combination of environmental stressors prior to following </w:t>
      </w:r>
      <w:r w:rsidR="00DA1DFD">
        <w:rPr>
          <w:color w:val="000000" w:themeColor="text1"/>
        </w:rPr>
        <w:t>this protocol</w:t>
      </w:r>
      <w:r w:rsidRPr="001F4957">
        <w:rPr>
          <w:color w:val="000000" w:themeColor="text1"/>
        </w:rPr>
        <w:t xml:space="preserve">. Moreover, this protocol </w:t>
      </w:r>
      <w:r w:rsidR="0016522C">
        <w:rPr>
          <w:color w:val="000000" w:themeColor="text1"/>
        </w:rPr>
        <w:t>can</w:t>
      </w:r>
      <w:r w:rsidRPr="001F4957">
        <w:rPr>
          <w:color w:val="000000" w:themeColor="text1"/>
        </w:rPr>
        <w:t xml:space="preserve"> be modified to measure changes in cardiac performance during exposure to biotic stressors as well as how thermal limits </w:t>
      </w:r>
      <w:r w:rsidR="0016522C">
        <w:rPr>
          <w:color w:val="000000" w:themeColor="text1"/>
        </w:rPr>
        <w:t>can</w:t>
      </w:r>
      <w:r w:rsidR="0016522C" w:rsidRPr="001F4957">
        <w:rPr>
          <w:color w:val="000000" w:themeColor="text1"/>
        </w:rPr>
        <w:t xml:space="preserve"> </w:t>
      </w:r>
      <w:r w:rsidRPr="001F4957">
        <w:rPr>
          <w:color w:val="000000" w:themeColor="text1"/>
        </w:rPr>
        <w:t xml:space="preserve">change </w:t>
      </w:r>
      <w:r w:rsidR="0016522C">
        <w:rPr>
          <w:color w:val="000000" w:themeColor="text1"/>
        </w:rPr>
        <w:t>according to</w:t>
      </w:r>
      <w:r w:rsidRPr="001F4957">
        <w:rPr>
          <w:color w:val="000000" w:themeColor="text1"/>
        </w:rPr>
        <w:t xml:space="preserve"> ontogeny</w:t>
      </w:r>
      <w:r w:rsidR="002D68BC">
        <w:rPr>
          <w:color w:val="000000" w:themeColor="text1"/>
          <w:vertAlign w:val="superscript"/>
        </w:rPr>
        <w:t>4,5</w:t>
      </w:r>
      <w:r w:rsidRPr="001F4957">
        <w:rPr>
          <w:color w:val="000000" w:themeColor="text1"/>
        </w:rPr>
        <w:t>.</w:t>
      </w:r>
    </w:p>
    <w:p w14:paraId="761B39AE" w14:textId="77777777" w:rsidR="001F4957" w:rsidRPr="001F4957" w:rsidRDefault="001F4957" w:rsidP="00D80B1B">
      <w:pPr>
        <w:jc w:val="left"/>
        <w:rPr>
          <w:color w:val="000000" w:themeColor="text1"/>
        </w:rPr>
      </w:pPr>
    </w:p>
    <w:p w14:paraId="467B49D3" w14:textId="0B30EF96" w:rsidR="000F1344" w:rsidRDefault="0016522C" w:rsidP="000F1344">
      <w:pPr>
        <w:jc w:val="left"/>
      </w:pPr>
      <w:r>
        <w:rPr>
          <w:color w:val="000000" w:themeColor="text1"/>
        </w:rPr>
        <w:t>A</w:t>
      </w:r>
      <w:r w:rsidR="001F4957" w:rsidRPr="001F4957">
        <w:rPr>
          <w:color w:val="000000" w:themeColor="text1"/>
        </w:rPr>
        <w:t xml:space="preserve"> major limitation of this protocol is that the equipment as d</w:t>
      </w:r>
      <w:r w:rsidR="00855B14">
        <w:rPr>
          <w:color w:val="000000" w:themeColor="text1"/>
        </w:rPr>
        <w:t>escribed</w:t>
      </w:r>
      <w:r w:rsidR="001F4957" w:rsidRPr="001F4957">
        <w:rPr>
          <w:color w:val="000000" w:themeColor="text1"/>
        </w:rPr>
        <w:t xml:space="preserve"> is restricted for use in a laboratory setting, potentially limiting its applicability for field-based experiments that require more specialized equipment</w:t>
      </w:r>
      <w:r w:rsidR="002D68BC">
        <w:rPr>
          <w:color w:val="000000" w:themeColor="text1"/>
          <w:vertAlign w:val="superscript"/>
        </w:rPr>
        <w:t>8</w:t>
      </w:r>
      <w:r w:rsidR="001F4957" w:rsidRPr="001F4957">
        <w:rPr>
          <w:color w:val="000000" w:themeColor="text1"/>
        </w:rPr>
        <w:t>. This technique also requires the restraint of highly motile test subjects (e.g., lobsters and crabs) to reduce the production of false data points resulting from non-cardiac muscle movements</w:t>
      </w:r>
      <w:r w:rsidR="00AB3C28">
        <w:rPr>
          <w:color w:val="000000" w:themeColor="text1"/>
        </w:rPr>
        <w:t xml:space="preserve">. Although this </w:t>
      </w:r>
      <w:r>
        <w:rPr>
          <w:color w:val="000000" w:themeColor="text1"/>
        </w:rPr>
        <w:t>may</w:t>
      </w:r>
      <w:r w:rsidR="001F4957" w:rsidRPr="001F4957">
        <w:rPr>
          <w:color w:val="000000" w:themeColor="text1"/>
        </w:rPr>
        <w:t xml:space="preserve"> restrict natural behaviors during a temperature ramp</w:t>
      </w:r>
      <w:r w:rsidR="00AB3C28">
        <w:rPr>
          <w:color w:val="000000" w:themeColor="text1"/>
        </w:rPr>
        <w:t xml:space="preserve">, the impact of restraints </w:t>
      </w:r>
      <w:proofErr w:type="gramStart"/>
      <w:r>
        <w:rPr>
          <w:color w:val="000000" w:themeColor="text1"/>
        </w:rPr>
        <w:t>are</w:t>
      </w:r>
      <w:proofErr w:type="gramEnd"/>
      <w:r w:rsidR="00AB3C28">
        <w:rPr>
          <w:color w:val="000000" w:themeColor="text1"/>
        </w:rPr>
        <w:t xml:space="preserve"> consistent across all test subjects. Most importantly, </w:t>
      </w:r>
      <w:r w:rsidR="00AB3C28">
        <w:t xml:space="preserve">there is the potential for tissue damage or death </w:t>
      </w:r>
      <w:r>
        <w:t>in</w:t>
      </w:r>
      <w:r w:rsidR="00AB3C28">
        <w:t xml:space="preserve"> test subjects if aggressive or careless drilling</w:t>
      </w:r>
      <w:r w:rsidR="004505FB">
        <w:t xml:space="preserve"> during electrode implantation</w:t>
      </w:r>
      <w:r w:rsidR="00AB3C28">
        <w:t xml:space="preserve"> is implemented. This contrasts sharply with infrared photoplethysmography, a truly noninvasive technique that utilizes an external infrared transducer to pass light through the pericardium and record heart function by converting reflected light energy to voltage</w:t>
      </w:r>
      <w:r w:rsidR="00AB3C28">
        <w:rPr>
          <w:vertAlign w:val="superscript"/>
        </w:rPr>
        <w:t>8,28</w:t>
      </w:r>
      <w:r w:rsidR="00AB3C28">
        <w:t xml:space="preserve">. </w:t>
      </w:r>
    </w:p>
    <w:p w14:paraId="5263C4E1" w14:textId="77777777" w:rsidR="000F1344" w:rsidRDefault="000F1344" w:rsidP="000F1344">
      <w:pPr>
        <w:jc w:val="left"/>
      </w:pPr>
    </w:p>
    <w:p w14:paraId="4CD7F289" w14:textId="682F4C08" w:rsidR="0085494F" w:rsidRPr="001F4957" w:rsidRDefault="00AB3C28" w:rsidP="00D80B1B">
      <w:pPr>
        <w:jc w:val="left"/>
        <w:rPr>
          <w:color w:val="000000" w:themeColor="text1"/>
        </w:rPr>
      </w:pPr>
      <w:r>
        <w:t xml:space="preserve">Although infrared photoplethysmography reduces the risk of handling stress compared to impedance pneumography, correctly implanting electrodes using the </w:t>
      </w:r>
      <w:r w:rsidR="0016522C">
        <w:t>described method</w:t>
      </w:r>
      <w:r>
        <w:t xml:space="preserve"> results in minimal trauma, allows for a quick acclimation time, and leads to rapid recovery without inducing mortality in test subjects following the ramping experiment</w:t>
      </w:r>
      <w:r>
        <w:rPr>
          <w:vertAlign w:val="superscript"/>
        </w:rPr>
        <w:t>27</w:t>
      </w:r>
      <w:r>
        <w:t>. As there is no significant difference in the cardiac output recorded by both methods</w:t>
      </w:r>
      <w:r>
        <w:rPr>
          <w:vertAlign w:val="superscript"/>
        </w:rPr>
        <w:t>28</w:t>
      </w:r>
      <w:r>
        <w:t xml:space="preserve">, </w:t>
      </w:r>
      <w:r w:rsidR="0016522C">
        <w:t>it is</w:t>
      </w:r>
      <w:r>
        <w:t xml:space="preserve"> conclude</w:t>
      </w:r>
      <w:r w:rsidR="0016522C">
        <w:t>d</w:t>
      </w:r>
      <w:r>
        <w:t xml:space="preserve"> that impedance pneumography is a reliable and minimally invasive technique for assessing cardiac performance</w:t>
      </w:r>
      <w:r w:rsidR="001F4957" w:rsidRPr="001F4957">
        <w:rPr>
          <w:color w:val="000000" w:themeColor="text1"/>
        </w:rPr>
        <w:t xml:space="preserve">. </w:t>
      </w:r>
      <w:r w:rsidR="0016522C">
        <w:rPr>
          <w:color w:val="000000" w:themeColor="text1"/>
        </w:rPr>
        <w:t>Finally</w:t>
      </w:r>
      <w:r>
        <w:rPr>
          <w:color w:val="000000" w:themeColor="text1"/>
        </w:rPr>
        <w:t xml:space="preserve">, the </w:t>
      </w:r>
      <w:r w:rsidR="001F4957" w:rsidRPr="001F4957">
        <w:rPr>
          <w:color w:val="000000" w:themeColor="text1"/>
        </w:rPr>
        <w:t xml:space="preserve">numerous benefits and flexibility of the protocol have the potential to elucidate how various environmental factors interact with temperature to impact physiological performance in </w:t>
      </w:r>
      <w:r w:rsidR="000F1344">
        <w:rPr>
          <w:color w:val="000000" w:themeColor="text1"/>
        </w:rPr>
        <w:t>late stage</w:t>
      </w:r>
      <w:r w:rsidR="001F4957" w:rsidRPr="001F4957">
        <w:rPr>
          <w:color w:val="000000" w:themeColor="text1"/>
        </w:rPr>
        <w:t xml:space="preserve"> crustaceans. </w:t>
      </w:r>
    </w:p>
    <w:p w14:paraId="09A1A773" w14:textId="77777777" w:rsidR="0085494F" w:rsidRPr="001B1519" w:rsidRDefault="0085494F" w:rsidP="00D80B1B">
      <w:pPr>
        <w:jc w:val="left"/>
        <w:rPr>
          <w:color w:val="auto"/>
        </w:rPr>
      </w:pPr>
    </w:p>
    <w:p w14:paraId="2D96E92E" w14:textId="52218B60" w:rsidR="00AA03DF" w:rsidRPr="00D80B1B" w:rsidRDefault="00AA03DF" w:rsidP="00D80B1B">
      <w:pPr>
        <w:jc w:val="left"/>
        <w:rPr>
          <w:b/>
          <w:bCs/>
        </w:rPr>
      </w:pPr>
      <w:r w:rsidRPr="00D80B1B">
        <w:rPr>
          <w:b/>
          <w:bCs/>
        </w:rPr>
        <w:t>ACKNOWLEDGMENTS:</w:t>
      </w:r>
    </w:p>
    <w:p w14:paraId="4E0C1944" w14:textId="72B788A2" w:rsidR="00D57773" w:rsidRPr="00D57773" w:rsidRDefault="0041625C" w:rsidP="00D80B1B">
      <w:pPr>
        <w:jc w:val="left"/>
      </w:pPr>
      <w:r>
        <w:t>The authors thank Paul Rawson for laboratory assistance</w:t>
      </w:r>
      <w:r w:rsidR="00D57773">
        <w:t xml:space="preserve"> and </w:t>
      </w:r>
      <w:r w:rsidR="00D57773" w:rsidRPr="00D57773">
        <w:t xml:space="preserve">the National Science Foundation award IIA-1355457 to Maine </w:t>
      </w:r>
      <w:proofErr w:type="spellStart"/>
      <w:r w:rsidR="00D57773" w:rsidRPr="00D57773">
        <w:t>EPSCoR</w:t>
      </w:r>
      <w:proofErr w:type="spellEnd"/>
      <w:r w:rsidR="00D57773" w:rsidRPr="00D57773">
        <w:t xml:space="preserve"> at the University of Maine </w:t>
      </w:r>
      <w:r w:rsidR="00D57773">
        <w:t>for funds to purchase equipment.</w:t>
      </w:r>
      <w:r w:rsidR="002810A9">
        <w:t xml:space="preserve"> This project was supported by the USDA National Institute of Food and Agriculture, Hatch project number MEO-21811, as well as NOAA National Marine Fisheries Service </w:t>
      </w:r>
      <w:proofErr w:type="spellStart"/>
      <w:r w:rsidR="002810A9">
        <w:t>Saltonstall</w:t>
      </w:r>
      <w:proofErr w:type="spellEnd"/>
      <w:r w:rsidR="002810A9">
        <w:t xml:space="preserve"> Kennedy Grant #18GAR039-136. </w:t>
      </w:r>
      <w:r w:rsidR="002A18E4">
        <w:t>The authors</w:t>
      </w:r>
      <w:r w:rsidR="00084EC4">
        <w:t xml:space="preserve"> also thank three anonymous reviewers for their comments on a previous version of this manuscript.</w:t>
      </w:r>
      <w:r w:rsidR="009D1241">
        <w:t xml:space="preserve"> </w:t>
      </w:r>
      <w:r w:rsidR="002810A9">
        <w:t xml:space="preserve">Maine Agricultural and Forest Experiment Station Publication Number XXX (number to be provided post-acceptance). </w:t>
      </w:r>
    </w:p>
    <w:p w14:paraId="0DE0D0AE" w14:textId="77777777" w:rsidR="00833535" w:rsidRPr="001B1519" w:rsidRDefault="00833535" w:rsidP="00D80B1B">
      <w:pPr>
        <w:jc w:val="left"/>
      </w:pPr>
    </w:p>
    <w:p w14:paraId="5D52ED8B" w14:textId="4E6298CE" w:rsidR="00AA03DF" w:rsidRPr="001B1519" w:rsidRDefault="00AA03DF" w:rsidP="00D80B1B">
      <w:pPr>
        <w:jc w:val="left"/>
        <w:rPr>
          <w:color w:val="808080"/>
        </w:rPr>
      </w:pPr>
      <w:r w:rsidRPr="00D80B1B">
        <w:rPr>
          <w:b/>
          <w:bCs/>
        </w:rPr>
        <w:t>DISCLOSURES</w:t>
      </w:r>
      <w:r w:rsidRPr="001B1519">
        <w:t xml:space="preserve">: </w:t>
      </w:r>
    </w:p>
    <w:p w14:paraId="66030076" w14:textId="2024CB17" w:rsidR="00AA03DF" w:rsidRPr="001B1519" w:rsidRDefault="00833535" w:rsidP="00D80B1B">
      <w:pPr>
        <w:jc w:val="left"/>
        <w:rPr>
          <w:color w:val="auto"/>
        </w:rPr>
      </w:pPr>
      <w:r>
        <w:rPr>
          <w:color w:val="auto"/>
        </w:rPr>
        <w:t>The authors have nothing to disclose.</w:t>
      </w:r>
    </w:p>
    <w:p w14:paraId="726F18F0" w14:textId="77777777" w:rsidR="00833535" w:rsidRDefault="00833535" w:rsidP="00D80B1B">
      <w:pPr>
        <w:jc w:val="left"/>
      </w:pPr>
    </w:p>
    <w:p w14:paraId="50EBBE2B" w14:textId="0EE096EB" w:rsidR="007A4DD6" w:rsidRPr="00D80B1B" w:rsidRDefault="009726EE" w:rsidP="00D80B1B">
      <w:pPr>
        <w:jc w:val="left"/>
        <w:rPr>
          <w:b/>
          <w:bCs/>
        </w:rPr>
      </w:pPr>
      <w:r w:rsidRPr="00D80B1B">
        <w:rPr>
          <w:b/>
          <w:bCs/>
        </w:rPr>
        <w:t>REFERENCES</w:t>
      </w:r>
      <w:r w:rsidR="00D04760" w:rsidRPr="00D80B1B">
        <w:rPr>
          <w:b/>
          <w:bCs/>
        </w:rPr>
        <w:t>:</w:t>
      </w:r>
    </w:p>
    <w:p w14:paraId="483CB14B" w14:textId="67B39E04" w:rsidR="0059414A" w:rsidRPr="00D80B1B" w:rsidRDefault="0059414A" w:rsidP="00D80B1B">
      <w:pPr>
        <w:pStyle w:val="ListParagraph"/>
        <w:numPr>
          <w:ilvl w:val="0"/>
          <w:numId w:val="43"/>
        </w:numPr>
        <w:jc w:val="left"/>
        <w:rPr>
          <w:color w:val="000000" w:themeColor="text1"/>
        </w:rPr>
      </w:pPr>
      <w:r w:rsidRPr="00D80B1B">
        <w:rPr>
          <w:color w:val="000000" w:themeColor="text1"/>
        </w:rPr>
        <w:t>Stocker, T.</w:t>
      </w:r>
      <w:r w:rsidR="002A18E4">
        <w:rPr>
          <w:color w:val="000000" w:themeColor="text1"/>
        </w:rPr>
        <w:t xml:space="preserve"> </w:t>
      </w:r>
      <w:r w:rsidRPr="00D80B1B">
        <w:rPr>
          <w:color w:val="000000" w:themeColor="text1"/>
        </w:rPr>
        <w:t xml:space="preserve">F. </w:t>
      </w:r>
      <w:r w:rsidRPr="00D80B1B">
        <w:rPr>
          <w:i/>
          <w:iCs/>
          <w:color w:val="000000" w:themeColor="text1"/>
        </w:rPr>
        <w:t>et al. Climate Change 2013: The Physical Basis</w:t>
      </w:r>
      <w:r w:rsidRPr="00D80B1B">
        <w:rPr>
          <w:color w:val="000000" w:themeColor="text1"/>
        </w:rPr>
        <w:t>. Contribution of Working Group I to the Fifth Assessment Report of the Intergovernmental Panel on Climate Change. Cambridge University Press, Cambridge, UK, and New York, NY, USA (2013).</w:t>
      </w:r>
    </w:p>
    <w:p w14:paraId="5B6A741E" w14:textId="1E98E20B" w:rsidR="0059414A" w:rsidRPr="00D80B1B" w:rsidRDefault="0059414A" w:rsidP="00D80B1B">
      <w:pPr>
        <w:pStyle w:val="ListParagraph"/>
        <w:numPr>
          <w:ilvl w:val="0"/>
          <w:numId w:val="43"/>
        </w:numPr>
        <w:jc w:val="left"/>
        <w:rPr>
          <w:color w:val="000000" w:themeColor="text1"/>
        </w:rPr>
      </w:pPr>
      <w:r w:rsidRPr="00D80B1B">
        <w:rPr>
          <w:color w:val="000000" w:themeColor="text1"/>
        </w:rPr>
        <w:t>Pershing, A.</w:t>
      </w:r>
      <w:r w:rsidR="002A18E4">
        <w:rPr>
          <w:color w:val="000000" w:themeColor="text1"/>
        </w:rPr>
        <w:t xml:space="preserve"> </w:t>
      </w:r>
      <w:r w:rsidRPr="00D80B1B">
        <w:rPr>
          <w:color w:val="000000" w:themeColor="text1"/>
        </w:rPr>
        <w:t xml:space="preserve">J. </w:t>
      </w:r>
      <w:r w:rsidRPr="00D80B1B">
        <w:rPr>
          <w:i/>
          <w:iCs/>
          <w:color w:val="000000" w:themeColor="text1"/>
        </w:rPr>
        <w:t>et al.</w:t>
      </w:r>
      <w:r w:rsidRPr="00D80B1B">
        <w:rPr>
          <w:color w:val="000000" w:themeColor="text1"/>
        </w:rPr>
        <w:t xml:space="preserve"> Slow adaptation in the face of rapid warming leads to collapse of the Gulf of Maine cod fishery. </w:t>
      </w:r>
      <w:r w:rsidRPr="00D80B1B">
        <w:rPr>
          <w:i/>
          <w:iCs/>
          <w:color w:val="000000" w:themeColor="text1"/>
        </w:rPr>
        <w:t>Science</w:t>
      </w:r>
      <w:r w:rsidRPr="00D80B1B">
        <w:rPr>
          <w:color w:val="000000" w:themeColor="text1"/>
        </w:rPr>
        <w:t xml:space="preserve">. </w:t>
      </w:r>
      <w:r w:rsidRPr="00D80B1B">
        <w:rPr>
          <w:b/>
          <w:bCs/>
          <w:color w:val="000000" w:themeColor="text1"/>
        </w:rPr>
        <w:t>350</w:t>
      </w:r>
      <w:r w:rsidRPr="00D80B1B">
        <w:rPr>
          <w:color w:val="000000" w:themeColor="text1"/>
        </w:rPr>
        <w:t xml:space="preserve"> (6262), 809-812 (2015).</w:t>
      </w:r>
    </w:p>
    <w:p w14:paraId="1DF595FE" w14:textId="21701AEA"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Smale</w:t>
      </w:r>
      <w:proofErr w:type="spellEnd"/>
      <w:r w:rsidRPr="00D80B1B">
        <w:rPr>
          <w:color w:val="000000" w:themeColor="text1"/>
        </w:rPr>
        <w:t>, D.</w:t>
      </w:r>
      <w:r w:rsidR="002A18E4">
        <w:rPr>
          <w:color w:val="000000" w:themeColor="text1"/>
        </w:rPr>
        <w:t xml:space="preserve"> </w:t>
      </w:r>
      <w:r w:rsidRPr="00D80B1B">
        <w:rPr>
          <w:color w:val="000000" w:themeColor="text1"/>
        </w:rPr>
        <w:t xml:space="preserve">A. </w:t>
      </w:r>
      <w:r w:rsidRPr="00D80B1B">
        <w:rPr>
          <w:i/>
          <w:iCs/>
          <w:color w:val="000000" w:themeColor="text1"/>
        </w:rPr>
        <w:t>et al.</w:t>
      </w:r>
      <w:r w:rsidRPr="00D80B1B">
        <w:rPr>
          <w:color w:val="000000" w:themeColor="text1"/>
        </w:rPr>
        <w:t xml:space="preserve"> Marine heat waves threaten global biodiversity and the provision of ecosystem services. </w:t>
      </w:r>
      <w:r w:rsidRPr="00D80B1B">
        <w:rPr>
          <w:i/>
          <w:iCs/>
          <w:color w:val="000000" w:themeColor="text1"/>
        </w:rPr>
        <w:t>Nature Climate Change</w:t>
      </w:r>
      <w:r w:rsidRPr="00D80B1B">
        <w:rPr>
          <w:color w:val="000000" w:themeColor="text1"/>
        </w:rPr>
        <w:t xml:space="preserve">. </w:t>
      </w:r>
      <w:r w:rsidRPr="00D80B1B">
        <w:rPr>
          <w:b/>
          <w:bCs/>
          <w:color w:val="000000" w:themeColor="text1"/>
        </w:rPr>
        <w:t>9</w:t>
      </w:r>
      <w:r w:rsidRPr="00D80B1B">
        <w:rPr>
          <w:color w:val="000000" w:themeColor="text1"/>
        </w:rPr>
        <w:t xml:space="preserve"> (4), 306-316</w:t>
      </w:r>
      <w:r w:rsidRPr="00D80B1B">
        <w:rPr>
          <w:i/>
          <w:iCs/>
          <w:color w:val="000000" w:themeColor="text1"/>
        </w:rPr>
        <w:t xml:space="preserve"> </w:t>
      </w:r>
      <w:r w:rsidRPr="00D80B1B">
        <w:rPr>
          <w:color w:val="000000" w:themeColor="text1"/>
        </w:rPr>
        <w:t>(2019).</w:t>
      </w:r>
    </w:p>
    <w:p w14:paraId="7187E4BF" w14:textId="32A0F1B8"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O., Farrell, A.</w:t>
      </w:r>
      <w:r w:rsidR="002A18E4">
        <w:rPr>
          <w:color w:val="000000" w:themeColor="text1"/>
        </w:rPr>
        <w:t xml:space="preserve"> </w:t>
      </w:r>
      <w:r w:rsidRPr="00D80B1B">
        <w:rPr>
          <w:color w:val="000000" w:themeColor="text1"/>
        </w:rPr>
        <w:t xml:space="preserve">P. Physiology and climate change. </w:t>
      </w:r>
      <w:r w:rsidRPr="00D80B1B">
        <w:rPr>
          <w:i/>
          <w:iCs/>
          <w:color w:val="000000" w:themeColor="text1"/>
        </w:rPr>
        <w:t>Science</w:t>
      </w:r>
      <w:r w:rsidRPr="00D80B1B">
        <w:rPr>
          <w:color w:val="000000" w:themeColor="text1"/>
        </w:rPr>
        <w:t xml:space="preserve">. </w:t>
      </w:r>
      <w:r w:rsidRPr="00D80B1B">
        <w:rPr>
          <w:b/>
          <w:bCs/>
          <w:color w:val="000000" w:themeColor="text1"/>
        </w:rPr>
        <w:t xml:space="preserve">322 </w:t>
      </w:r>
      <w:r w:rsidRPr="00D80B1B">
        <w:rPr>
          <w:color w:val="000000" w:themeColor="text1"/>
        </w:rPr>
        <w:t xml:space="preserve">(5902), 690-692 </w:t>
      </w:r>
      <w:r w:rsidRPr="00D80B1B">
        <w:rPr>
          <w:color w:val="000000" w:themeColor="text1"/>
        </w:rPr>
        <w:lastRenderedPageBreak/>
        <w:t>(2008).</w:t>
      </w:r>
    </w:p>
    <w:p w14:paraId="055F6B6D" w14:textId="623EFAA4"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O., Bock, C., Mark, F.</w:t>
      </w:r>
      <w:r w:rsidR="002A18E4">
        <w:rPr>
          <w:color w:val="000000" w:themeColor="text1"/>
        </w:rPr>
        <w:t xml:space="preserve"> </w:t>
      </w:r>
      <w:r w:rsidRPr="00D80B1B">
        <w:rPr>
          <w:color w:val="000000" w:themeColor="text1"/>
        </w:rPr>
        <w:t xml:space="preserve">C. Oxygen- and capacity-limited thermal tolerance: bridging ecology and physiology. </w:t>
      </w:r>
      <w:r w:rsidRPr="00D80B1B">
        <w:rPr>
          <w:i/>
          <w:iCs/>
          <w:color w:val="000000" w:themeColor="text1"/>
        </w:rPr>
        <w:t>Journal of Experimental Biology</w:t>
      </w:r>
      <w:r w:rsidRPr="00D80B1B">
        <w:rPr>
          <w:color w:val="000000" w:themeColor="text1"/>
        </w:rPr>
        <w:t xml:space="preserve">. </w:t>
      </w:r>
      <w:r w:rsidRPr="00D80B1B">
        <w:rPr>
          <w:b/>
          <w:bCs/>
          <w:color w:val="000000" w:themeColor="text1"/>
        </w:rPr>
        <w:t>220</w:t>
      </w:r>
      <w:r w:rsidRPr="00D80B1B">
        <w:rPr>
          <w:color w:val="000000" w:themeColor="text1"/>
        </w:rPr>
        <w:t xml:space="preserve"> (15), 2685-2696 (2017).</w:t>
      </w:r>
    </w:p>
    <w:p w14:paraId="38A8E7C6" w14:textId="56DD2E18"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Somero</w:t>
      </w:r>
      <w:proofErr w:type="spellEnd"/>
      <w:r w:rsidRPr="00D80B1B">
        <w:rPr>
          <w:color w:val="000000" w:themeColor="text1"/>
        </w:rPr>
        <w:t>, G.</w:t>
      </w:r>
      <w:r w:rsidR="002A18E4">
        <w:rPr>
          <w:color w:val="000000" w:themeColor="text1"/>
        </w:rPr>
        <w:t xml:space="preserve"> </w:t>
      </w:r>
      <w:r w:rsidRPr="00D80B1B">
        <w:rPr>
          <w:color w:val="000000" w:themeColor="text1"/>
        </w:rPr>
        <w:t>N., Lockwood, B.</w:t>
      </w:r>
      <w:r w:rsidR="002A18E4">
        <w:rPr>
          <w:color w:val="000000" w:themeColor="text1"/>
        </w:rPr>
        <w:t xml:space="preserve"> </w:t>
      </w:r>
      <w:r w:rsidRPr="00D80B1B">
        <w:rPr>
          <w:color w:val="000000" w:themeColor="text1"/>
        </w:rPr>
        <w:t xml:space="preserve">L., </w:t>
      </w:r>
      <w:proofErr w:type="spellStart"/>
      <w:r w:rsidRPr="00D80B1B">
        <w:rPr>
          <w:color w:val="000000" w:themeColor="text1"/>
        </w:rPr>
        <w:t>Tomanek</w:t>
      </w:r>
      <w:proofErr w:type="spellEnd"/>
      <w:r w:rsidRPr="00D80B1B">
        <w:rPr>
          <w:color w:val="000000" w:themeColor="text1"/>
        </w:rPr>
        <w:t xml:space="preserve">, L. Biochemical adaptation: response to environmental challenges, from life’s origins to the Anthropocene. Sinauer Associates, Incorporated Publishers, Sunderland, MA, USA (2017). </w:t>
      </w:r>
    </w:p>
    <w:p w14:paraId="42D07317" w14:textId="7E4A374E"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Sokolova</w:t>
      </w:r>
      <w:proofErr w:type="spellEnd"/>
      <w:r w:rsidRPr="00D80B1B">
        <w:rPr>
          <w:color w:val="000000" w:themeColor="text1"/>
        </w:rPr>
        <w:t>, I.</w:t>
      </w:r>
      <w:r w:rsidR="002A18E4">
        <w:rPr>
          <w:color w:val="000000" w:themeColor="text1"/>
        </w:rPr>
        <w:t xml:space="preserve"> </w:t>
      </w:r>
      <w:r w:rsidRPr="00D80B1B">
        <w:rPr>
          <w:color w:val="000000" w:themeColor="text1"/>
        </w:rPr>
        <w:t xml:space="preserve">M., </w:t>
      </w:r>
      <w:proofErr w:type="spellStart"/>
      <w:r w:rsidRPr="00D80B1B">
        <w:rPr>
          <w:color w:val="000000" w:themeColor="text1"/>
        </w:rPr>
        <w:t>Frederich</w:t>
      </w:r>
      <w:proofErr w:type="spellEnd"/>
      <w:r w:rsidRPr="00D80B1B">
        <w:rPr>
          <w:color w:val="000000" w:themeColor="text1"/>
        </w:rPr>
        <w:t xml:space="preserve">, M., </w:t>
      </w:r>
      <w:proofErr w:type="spellStart"/>
      <w:r w:rsidRPr="00D80B1B">
        <w:rPr>
          <w:color w:val="000000" w:themeColor="text1"/>
        </w:rPr>
        <w:t>Bagwe</w:t>
      </w:r>
      <w:proofErr w:type="spellEnd"/>
      <w:r w:rsidRPr="00D80B1B">
        <w:rPr>
          <w:color w:val="000000" w:themeColor="text1"/>
        </w:rPr>
        <w:t xml:space="preserve">, R., Lanning, G., </w:t>
      </w:r>
      <w:proofErr w:type="spellStart"/>
      <w:r w:rsidRPr="00D80B1B">
        <w:rPr>
          <w:color w:val="000000" w:themeColor="text1"/>
        </w:rPr>
        <w:t>Sukhotin</w:t>
      </w:r>
      <w:proofErr w:type="spellEnd"/>
      <w:r w:rsidRPr="00D80B1B">
        <w:rPr>
          <w:color w:val="000000" w:themeColor="text1"/>
        </w:rPr>
        <w:t>, A.</w:t>
      </w:r>
      <w:r w:rsidR="002A18E4">
        <w:rPr>
          <w:color w:val="000000" w:themeColor="text1"/>
        </w:rPr>
        <w:t xml:space="preserve"> </w:t>
      </w:r>
      <w:r w:rsidRPr="00D80B1B">
        <w:rPr>
          <w:color w:val="000000" w:themeColor="text1"/>
        </w:rPr>
        <w:t xml:space="preserve">A. Energy homeostasis as an integrative tool for assessing limits of environmental stress tolerance in aquatic invertebrates. </w:t>
      </w:r>
      <w:r w:rsidRPr="00D80B1B">
        <w:rPr>
          <w:i/>
          <w:iCs/>
          <w:color w:val="000000" w:themeColor="text1"/>
        </w:rPr>
        <w:t>Marine Environmental Research</w:t>
      </w:r>
      <w:r w:rsidRPr="00D80B1B">
        <w:rPr>
          <w:color w:val="000000" w:themeColor="text1"/>
        </w:rPr>
        <w:t xml:space="preserve">. </w:t>
      </w:r>
      <w:r w:rsidRPr="00D80B1B">
        <w:rPr>
          <w:b/>
          <w:bCs/>
          <w:color w:val="000000" w:themeColor="text1"/>
        </w:rPr>
        <w:t>79</w:t>
      </w:r>
      <w:r w:rsidRPr="00D80B1B">
        <w:rPr>
          <w:color w:val="000000" w:themeColor="text1"/>
        </w:rPr>
        <w:t>, 1-15 (2012).</w:t>
      </w:r>
    </w:p>
    <w:p w14:paraId="51DC233A" w14:textId="0CEAFA65"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Tepolt</w:t>
      </w:r>
      <w:proofErr w:type="spellEnd"/>
      <w:r w:rsidRPr="00D80B1B">
        <w:rPr>
          <w:color w:val="000000" w:themeColor="text1"/>
        </w:rPr>
        <w:t>, C.</w:t>
      </w:r>
      <w:r w:rsidR="002A18E4">
        <w:rPr>
          <w:color w:val="000000" w:themeColor="text1"/>
        </w:rPr>
        <w:t xml:space="preserve"> </w:t>
      </w:r>
      <w:r w:rsidRPr="00D80B1B">
        <w:rPr>
          <w:color w:val="000000" w:themeColor="text1"/>
        </w:rPr>
        <w:t xml:space="preserve">K., </w:t>
      </w:r>
      <w:proofErr w:type="spellStart"/>
      <w:r w:rsidRPr="00D80B1B">
        <w:rPr>
          <w:color w:val="000000" w:themeColor="text1"/>
        </w:rPr>
        <w:t>Somero</w:t>
      </w:r>
      <w:proofErr w:type="spellEnd"/>
      <w:r w:rsidRPr="00D80B1B">
        <w:rPr>
          <w:color w:val="000000" w:themeColor="text1"/>
        </w:rPr>
        <w:t>, G.</w:t>
      </w:r>
      <w:r w:rsidR="002A18E4">
        <w:rPr>
          <w:color w:val="000000" w:themeColor="text1"/>
        </w:rPr>
        <w:t xml:space="preserve"> </w:t>
      </w:r>
      <w:r w:rsidRPr="00D80B1B">
        <w:rPr>
          <w:color w:val="000000" w:themeColor="text1"/>
        </w:rPr>
        <w:t xml:space="preserve">N. Master of all trades: thermal acclimation and adaptation of cardiac function in a broadly distributed marine invasive species, the European green crab, </w:t>
      </w:r>
      <w:proofErr w:type="spellStart"/>
      <w:r w:rsidRPr="00D80B1B">
        <w:rPr>
          <w:i/>
          <w:iCs/>
          <w:color w:val="000000" w:themeColor="text1"/>
        </w:rPr>
        <w:t>Carcinus</w:t>
      </w:r>
      <w:proofErr w:type="spellEnd"/>
      <w:r w:rsidRPr="00D80B1B">
        <w:rPr>
          <w:i/>
          <w:iCs/>
          <w:color w:val="000000" w:themeColor="text1"/>
        </w:rPr>
        <w:t xml:space="preserve"> </w:t>
      </w:r>
      <w:proofErr w:type="spellStart"/>
      <w:r w:rsidRPr="00D80B1B">
        <w:rPr>
          <w:i/>
          <w:iCs/>
          <w:color w:val="000000" w:themeColor="text1"/>
        </w:rPr>
        <w:t>maenas</w:t>
      </w:r>
      <w:proofErr w:type="spellEnd"/>
      <w:r w:rsidRPr="00D80B1B">
        <w:rPr>
          <w:color w:val="000000" w:themeColor="text1"/>
        </w:rPr>
        <w:t xml:space="preserve">. </w:t>
      </w:r>
      <w:r w:rsidRPr="00D80B1B">
        <w:rPr>
          <w:i/>
          <w:iCs/>
          <w:color w:val="000000" w:themeColor="text1"/>
        </w:rPr>
        <w:t>Journal of Experimental Biology</w:t>
      </w:r>
      <w:r w:rsidRPr="00D80B1B">
        <w:rPr>
          <w:color w:val="000000" w:themeColor="text1"/>
        </w:rPr>
        <w:t xml:space="preserve">. </w:t>
      </w:r>
      <w:r w:rsidRPr="00D80B1B">
        <w:rPr>
          <w:b/>
          <w:bCs/>
          <w:color w:val="000000" w:themeColor="text1"/>
        </w:rPr>
        <w:t xml:space="preserve">217 </w:t>
      </w:r>
      <w:r w:rsidRPr="00D80B1B">
        <w:rPr>
          <w:color w:val="000000" w:themeColor="text1"/>
        </w:rPr>
        <w:t>(7), 1129-1138 (2014).</w:t>
      </w:r>
    </w:p>
    <w:p w14:paraId="05405B2A" w14:textId="70F2BC32"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Frederich</w:t>
      </w:r>
      <w:proofErr w:type="spellEnd"/>
      <w:r w:rsidRPr="00D80B1B">
        <w:rPr>
          <w:color w:val="000000" w:themeColor="text1"/>
        </w:rPr>
        <w:t xml:space="preserve">, M., </w:t>
      </w: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 xml:space="preserve">O. Oxygen limitation of thermal tolerance defined by cardiac and ventilatory performance in spider crab, </w:t>
      </w:r>
      <w:r w:rsidRPr="00D80B1B">
        <w:rPr>
          <w:i/>
          <w:iCs/>
          <w:color w:val="000000" w:themeColor="text1"/>
        </w:rPr>
        <w:t xml:space="preserve">Maja </w:t>
      </w:r>
      <w:proofErr w:type="spellStart"/>
      <w:r w:rsidRPr="00D80B1B">
        <w:rPr>
          <w:i/>
          <w:iCs/>
          <w:color w:val="000000" w:themeColor="text1"/>
        </w:rPr>
        <w:t>squinado</w:t>
      </w:r>
      <w:proofErr w:type="spellEnd"/>
      <w:r w:rsidRPr="00D80B1B">
        <w:rPr>
          <w:color w:val="000000" w:themeColor="text1"/>
        </w:rPr>
        <w:t xml:space="preserve">. </w:t>
      </w:r>
      <w:r w:rsidRPr="00D80B1B">
        <w:rPr>
          <w:i/>
          <w:iCs/>
          <w:color w:val="000000" w:themeColor="text1"/>
        </w:rPr>
        <w:t>American Journal of Physiology-Regulatory, Integrative and Comparative Physiology</w:t>
      </w:r>
      <w:r w:rsidRPr="00D80B1B">
        <w:rPr>
          <w:color w:val="000000" w:themeColor="text1"/>
        </w:rPr>
        <w:t xml:space="preserve">. </w:t>
      </w:r>
      <w:r w:rsidRPr="00D80B1B">
        <w:rPr>
          <w:b/>
          <w:bCs/>
          <w:color w:val="000000" w:themeColor="text1"/>
        </w:rPr>
        <w:t>279</w:t>
      </w:r>
      <w:r w:rsidRPr="00D80B1B">
        <w:rPr>
          <w:color w:val="000000" w:themeColor="text1"/>
        </w:rPr>
        <w:t xml:space="preserve"> (5), R1531-R1538</w:t>
      </w:r>
      <w:r w:rsidRPr="00D80B1B">
        <w:rPr>
          <w:i/>
          <w:iCs/>
          <w:color w:val="000000" w:themeColor="text1"/>
        </w:rPr>
        <w:t xml:space="preserve"> </w:t>
      </w:r>
      <w:r w:rsidRPr="00D80B1B">
        <w:rPr>
          <w:color w:val="000000" w:themeColor="text1"/>
        </w:rPr>
        <w:t>(2000).</w:t>
      </w:r>
    </w:p>
    <w:p w14:paraId="10F60DBD" w14:textId="56B4225E" w:rsidR="0059414A" w:rsidRPr="00D80B1B" w:rsidRDefault="0059414A" w:rsidP="00D80B1B">
      <w:pPr>
        <w:pStyle w:val="ListParagraph"/>
        <w:numPr>
          <w:ilvl w:val="0"/>
          <w:numId w:val="43"/>
        </w:numPr>
        <w:jc w:val="left"/>
        <w:rPr>
          <w:color w:val="000000" w:themeColor="text1"/>
        </w:rPr>
      </w:pPr>
      <w:r w:rsidRPr="00D80B1B">
        <w:rPr>
          <w:color w:val="000000" w:themeColor="text1"/>
        </w:rPr>
        <w:t>Metzger, R., Sartoris, F.</w:t>
      </w:r>
      <w:r w:rsidR="002A18E4">
        <w:rPr>
          <w:color w:val="000000" w:themeColor="text1"/>
        </w:rPr>
        <w:t xml:space="preserve"> </w:t>
      </w:r>
      <w:r w:rsidRPr="00D80B1B">
        <w:rPr>
          <w:color w:val="000000" w:themeColor="text1"/>
        </w:rPr>
        <w:t xml:space="preserve">J., </w:t>
      </w:r>
      <w:proofErr w:type="spellStart"/>
      <w:r w:rsidRPr="00D80B1B">
        <w:rPr>
          <w:color w:val="000000" w:themeColor="text1"/>
        </w:rPr>
        <w:t>Langenbuch</w:t>
      </w:r>
      <w:proofErr w:type="spellEnd"/>
      <w:r w:rsidRPr="00D80B1B">
        <w:rPr>
          <w:color w:val="000000" w:themeColor="text1"/>
        </w:rPr>
        <w:t xml:space="preserve">, M., </w:t>
      </w:r>
      <w:proofErr w:type="spellStart"/>
      <w:r w:rsidRPr="00D80B1B">
        <w:rPr>
          <w:color w:val="000000" w:themeColor="text1"/>
        </w:rPr>
        <w:t>Pörtner</w:t>
      </w:r>
      <w:proofErr w:type="spellEnd"/>
      <w:r w:rsidRPr="00D80B1B">
        <w:rPr>
          <w:color w:val="000000" w:themeColor="text1"/>
        </w:rPr>
        <w:t>, H.O. Influence of elevated CO</w:t>
      </w:r>
      <w:r w:rsidRPr="00D80B1B">
        <w:rPr>
          <w:color w:val="000000" w:themeColor="text1"/>
          <w:vertAlign w:val="subscript"/>
        </w:rPr>
        <w:t>2</w:t>
      </w:r>
      <w:r w:rsidRPr="00D80B1B">
        <w:rPr>
          <w:color w:val="000000" w:themeColor="text1"/>
        </w:rPr>
        <w:t xml:space="preserve"> concentrations on thermal tolerance of the edible crab </w:t>
      </w:r>
      <w:r w:rsidRPr="00D80B1B">
        <w:rPr>
          <w:i/>
          <w:iCs/>
          <w:color w:val="000000" w:themeColor="text1"/>
        </w:rPr>
        <w:t xml:space="preserve">Cancer </w:t>
      </w:r>
      <w:proofErr w:type="spellStart"/>
      <w:r w:rsidRPr="00D80B1B">
        <w:rPr>
          <w:i/>
          <w:iCs/>
          <w:color w:val="000000" w:themeColor="text1"/>
        </w:rPr>
        <w:t>pagurus</w:t>
      </w:r>
      <w:proofErr w:type="spellEnd"/>
      <w:r w:rsidRPr="00D80B1B">
        <w:rPr>
          <w:color w:val="000000" w:themeColor="text1"/>
        </w:rPr>
        <w:t xml:space="preserve">. </w:t>
      </w:r>
      <w:r w:rsidRPr="00D80B1B">
        <w:rPr>
          <w:i/>
          <w:iCs/>
          <w:color w:val="000000" w:themeColor="text1"/>
        </w:rPr>
        <w:t>Journal of Thermal Biology</w:t>
      </w:r>
      <w:r w:rsidRPr="00D80B1B">
        <w:rPr>
          <w:color w:val="000000" w:themeColor="text1"/>
        </w:rPr>
        <w:t xml:space="preserve">. </w:t>
      </w:r>
      <w:r w:rsidRPr="00D80B1B">
        <w:rPr>
          <w:b/>
          <w:bCs/>
          <w:color w:val="000000" w:themeColor="text1"/>
        </w:rPr>
        <w:t>32</w:t>
      </w:r>
      <w:r w:rsidRPr="00D80B1B">
        <w:rPr>
          <w:color w:val="000000" w:themeColor="text1"/>
        </w:rPr>
        <w:t>, 144-151 (2007).</w:t>
      </w:r>
    </w:p>
    <w:p w14:paraId="4A79B6F8" w14:textId="06019608" w:rsidR="0059414A" w:rsidRPr="00D80B1B" w:rsidRDefault="0059414A" w:rsidP="00D80B1B">
      <w:pPr>
        <w:pStyle w:val="ListParagraph"/>
        <w:numPr>
          <w:ilvl w:val="0"/>
          <w:numId w:val="43"/>
        </w:numPr>
        <w:jc w:val="left"/>
        <w:rPr>
          <w:color w:val="000000" w:themeColor="text1"/>
        </w:rPr>
      </w:pPr>
      <w:r w:rsidRPr="00D80B1B">
        <w:rPr>
          <w:color w:val="000000" w:themeColor="text1"/>
        </w:rPr>
        <w:t>Walther, K., Sartoris, F.</w:t>
      </w:r>
      <w:r w:rsidR="002A18E4">
        <w:rPr>
          <w:color w:val="000000" w:themeColor="text1"/>
        </w:rPr>
        <w:t xml:space="preserve"> </w:t>
      </w:r>
      <w:r w:rsidRPr="00D80B1B">
        <w:rPr>
          <w:color w:val="000000" w:themeColor="text1"/>
        </w:rPr>
        <w:t xml:space="preserve">J., Bock, C., </w:t>
      </w: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 xml:space="preserve">O. Impact of anthropogenic ocean acidification on thermal tolerance of the spider crab </w:t>
      </w:r>
      <w:proofErr w:type="spellStart"/>
      <w:r w:rsidRPr="00D80B1B">
        <w:rPr>
          <w:i/>
          <w:iCs/>
          <w:color w:val="000000" w:themeColor="text1"/>
        </w:rPr>
        <w:t>Hyas</w:t>
      </w:r>
      <w:proofErr w:type="spellEnd"/>
      <w:r w:rsidRPr="00D80B1B">
        <w:rPr>
          <w:i/>
          <w:iCs/>
          <w:color w:val="000000" w:themeColor="text1"/>
        </w:rPr>
        <w:t xml:space="preserve"> </w:t>
      </w:r>
      <w:proofErr w:type="spellStart"/>
      <w:r w:rsidRPr="00D80B1B">
        <w:rPr>
          <w:i/>
          <w:iCs/>
          <w:color w:val="000000" w:themeColor="text1"/>
        </w:rPr>
        <w:t>araneus</w:t>
      </w:r>
      <w:proofErr w:type="spellEnd"/>
      <w:r w:rsidRPr="00D80B1B">
        <w:rPr>
          <w:color w:val="000000" w:themeColor="text1"/>
        </w:rPr>
        <w:t xml:space="preserve">. </w:t>
      </w:r>
      <w:proofErr w:type="spellStart"/>
      <w:r w:rsidRPr="00D80B1B">
        <w:rPr>
          <w:i/>
          <w:iCs/>
          <w:color w:val="000000" w:themeColor="text1"/>
        </w:rPr>
        <w:t>Biogeoscience</w:t>
      </w:r>
      <w:r w:rsidRPr="00D80B1B">
        <w:rPr>
          <w:color w:val="000000" w:themeColor="text1"/>
        </w:rPr>
        <w:t>s</w:t>
      </w:r>
      <w:proofErr w:type="spellEnd"/>
      <w:r w:rsidRPr="00D80B1B">
        <w:rPr>
          <w:color w:val="000000" w:themeColor="text1"/>
        </w:rPr>
        <w:t xml:space="preserve">. </w:t>
      </w:r>
      <w:r w:rsidRPr="00D80B1B">
        <w:rPr>
          <w:b/>
          <w:bCs/>
          <w:color w:val="000000" w:themeColor="text1"/>
        </w:rPr>
        <w:t>6</w:t>
      </w:r>
      <w:r w:rsidRPr="00D80B1B">
        <w:rPr>
          <w:color w:val="000000" w:themeColor="text1"/>
        </w:rPr>
        <w:t xml:space="preserve"> (10), 2207-2215 (2009).</w:t>
      </w:r>
    </w:p>
    <w:p w14:paraId="3A6D217C" w14:textId="3F5E839A"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Styf</w:t>
      </w:r>
      <w:proofErr w:type="spellEnd"/>
      <w:r w:rsidRPr="00D80B1B">
        <w:rPr>
          <w:color w:val="000000" w:themeColor="text1"/>
        </w:rPr>
        <w:t>, H.</w:t>
      </w:r>
      <w:r w:rsidR="002A18E4">
        <w:rPr>
          <w:color w:val="000000" w:themeColor="text1"/>
        </w:rPr>
        <w:t xml:space="preserve"> </w:t>
      </w:r>
      <w:r w:rsidRPr="00D80B1B">
        <w:rPr>
          <w:color w:val="000000" w:themeColor="text1"/>
        </w:rPr>
        <w:t xml:space="preserve">K., </w:t>
      </w:r>
      <w:proofErr w:type="spellStart"/>
      <w:r w:rsidRPr="00D80B1B">
        <w:rPr>
          <w:color w:val="000000" w:themeColor="text1"/>
        </w:rPr>
        <w:t>Sköld</w:t>
      </w:r>
      <w:proofErr w:type="spellEnd"/>
      <w:r w:rsidRPr="00D80B1B">
        <w:rPr>
          <w:color w:val="000000" w:themeColor="text1"/>
        </w:rPr>
        <w:t>, H.</w:t>
      </w:r>
      <w:r w:rsidR="002A18E4">
        <w:rPr>
          <w:color w:val="000000" w:themeColor="text1"/>
        </w:rPr>
        <w:t xml:space="preserve"> </w:t>
      </w:r>
      <w:r w:rsidRPr="00D80B1B">
        <w:rPr>
          <w:color w:val="000000" w:themeColor="text1"/>
        </w:rPr>
        <w:t>N., Eriksson, S.</w:t>
      </w:r>
      <w:r w:rsidR="002A18E4">
        <w:rPr>
          <w:color w:val="000000" w:themeColor="text1"/>
        </w:rPr>
        <w:t xml:space="preserve"> </w:t>
      </w:r>
      <w:r w:rsidRPr="00D80B1B">
        <w:rPr>
          <w:color w:val="000000" w:themeColor="text1"/>
        </w:rPr>
        <w:t xml:space="preserve">P. Embryonic response to long-term exposure of the marine crustacean </w:t>
      </w:r>
      <w:proofErr w:type="spellStart"/>
      <w:r w:rsidRPr="00D80B1B">
        <w:rPr>
          <w:i/>
          <w:iCs/>
          <w:color w:val="000000" w:themeColor="text1"/>
        </w:rPr>
        <w:t>Nephrops</w:t>
      </w:r>
      <w:proofErr w:type="spellEnd"/>
      <w:r w:rsidRPr="00D80B1B">
        <w:rPr>
          <w:i/>
          <w:iCs/>
          <w:color w:val="000000" w:themeColor="text1"/>
        </w:rPr>
        <w:t xml:space="preserve"> norvegicus</w:t>
      </w:r>
      <w:r w:rsidRPr="00D80B1B">
        <w:rPr>
          <w:color w:val="000000" w:themeColor="text1"/>
        </w:rPr>
        <w:t xml:space="preserve"> to ocean acidification. </w:t>
      </w:r>
      <w:r w:rsidRPr="00D80B1B">
        <w:rPr>
          <w:i/>
          <w:iCs/>
          <w:color w:val="000000" w:themeColor="text1"/>
        </w:rPr>
        <w:t>Ecology and Evolution</w:t>
      </w:r>
      <w:r w:rsidRPr="00D80B1B">
        <w:rPr>
          <w:color w:val="000000" w:themeColor="text1"/>
        </w:rPr>
        <w:t xml:space="preserve">. </w:t>
      </w:r>
      <w:r w:rsidRPr="00D80B1B">
        <w:rPr>
          <w:b/>
          <w:bCs/>
          <w:color w:val="000000" w:themeColor="text1"/>
        </w:rPr>
        <w:t>3</w:t>
      </w:r>
      <w:r w:rsidRPr="00D80B1B">
        <w:rPr>
          <w:color w:val="000000" w:themeColor="text1"/>
        </w:rPr>
        <w:t xml:space="preserve"> (15), 5055-5065 (2013).</w:t>
      </w:r>
    </w:p>
    <w:p w14:paraId="07AA6047" w14:textId="32E3490B" w:rsidR="0059414A" w:rsidRPr="00D80B1B" w:rsidRDefault="0059414A" w:rsidP="00D80B1B">
      <w:pPr>
        <w:pStyle w:val="ListParagraph"/>
        <w:numPr>
          <w:ilvl w:val="0"/>
          <w:numId w:val="43"/>
        </w:numPr>
        <w:jc w:val="left"/>
        <w:rPr>
          <w:color w:val="000000" w:themeColor="text1"/>
        </w:rPr>
      </w:pPr>
      <w:r w:rsidRPr="00D80B1B">
        <w:rPr>
          <w:color w:val="000000" w:themeColor="text1"/>
        </w:rPr>
        <w:t xml:space="preserve">Camacho, J., </w:t>
      </w:r>
      <w:proofErr w:type="spellStart"/>
      <w:r w:rsidRPr="00D80B1B">
        <w:rPr>
          <w:color w:val="000000" w:themeColor="text1"/>
        </w:rPr>
        <w:t>Qadri</w:t>
      </w:r>
      <w:proofErr w:type="spellEnd"/>
      <w:r w:rsidRPr="00D80B1B">
        <w:rPr>
          <w:color w:val="000000" w:themeColor="text1"/>
        </w:rPr>
        <w:t>, S.</w:t>
      </w:r>
      <w:r w:rsidR="002A18E4">
        <w:rPr>
          <w:color w:val="000000" w:themeColor="text1"/>
        </w:rPr>
        <w:t xml:space="preserve"> </w:t>
      </w:r>
      <w:r w:rsidRPr="00D80B1B">
        <w:rPr>
          <w:color w:val="000000" w:themeColor="text1"/>
        </w:rPr>
        <w:t>A., Wang, H., Worden, M.</w:t>
      </w:r>
      <w:r w:rsidR="002A18E4">
        <w:rPr>
          <w:color w:val="000000" w:themeColor="text1"/>
        </w:rPr>
        <w:t xml:space="preserve"> </w:t>
      </w:r>
      <w:r w:rsidRPr="00D80B1B">
        <w:rPr>
          <w:color w:val="000000" w:themeColor="text1"/>
        </w:rPr>
        <w:t xml:space="preserve">K. Temperature acclimation alters cardiac performance in the lobster </w:t>
      </w:r>
      <w:r w:rsidRPr="00D80B1B">
        <w:rPr>
          <w:i/>
          <w:iCs/>
          <w:color w:val="000000" w:themeColor="text1"/>
        </w:rPr>
        <w:t xml:space="preserve">Homarus </w:t>
      </w:r>
      <w:proofErr w:type="spellStart"/>
      <w:r w:rsidRPr="00D80B1B">
        <w:rPr>
          <w:i/>
          <w:iCs/>
          <w:color w:val="000000" w:themeColor="text1"/>
        </w:rPr>
        <w:t>americanus</w:t>
      </w:r>
      <w:proofErr w:type="spellEnd"/>
      <w:r w:rsidRPr="00D80B1B">
        <w:rPr>
          <w:color w:val="000000" w:themeColor="text1"/>
        </w:rPr>
        <w:t xml:space="preserve">. </w:t>
      </w:r>
      <w:r w:rsidRPr="00D80B1B">
        <w:rPr>
          <w:i/>
          <w:iCs/>
          <w:color w:val="000000" w:themeColor="text1"/>
        </w:rPr>
        <w:t>Journal of Comparative Physiology A</w:t>
      </w:r>
      <w:r w:rsidRPr="00D80B1B">
        <w:rPr>
          <w:color w:val="000000" w:themeColor="text1"/>
        </w:rPr>
        <w:t xml:space="preserve">. </w:t>
      </w:r>
      <w:r w:rsidRPr="00D80B1B">
        <w:rPr>
          <w:b/>
          <w:bCs/>
          <w:color w:val="000000" w:themeColor="text1"/>
        </w:rPr>
        <w:t>192</w:t>
      </w:r>
      <w:r w:rsidRPr="00D80B1B">
        <w:rPr>
          <w:color w:val="000000" w:themeColor="text1"/>
        </w:rPr>
        <w:t xml:space="preserve"> (12), 1327-1334 (2006).</w:t>
      </w:r>
    </w:p>
    <w:p w14:paraId="2E3C292F" w14:textId="421F9610"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Braby</w:t>
      </w:r>
      <w:proofErr w:type="spellEnd"/>
      <w:r w:rsidRPr="00D80B1B">
        <w:rPr>
          <w:color w:val="000000" w:themeColor="text1"/>
        </w:rPr>
        <w:t xml:space="preserve">, C., </w:t>
      </w:r>
      <w:proofErr w:type="spellStart"/>
      <w:r w:rsidRPr="00D80B1B">
        <w:rPr>
          <w:color w:val="000000" w:themeColor="text1"/>
        </w:rPr>
        <w:t>Somero</w:t>
      </w:r>
      <w:proofErr w:type="spellEnd"/>
      <w:r w:rsidRPr="00D80B1B">
        <w:rPr>
          <w:color w:val="000000" w:themeColor="text1"/>
        </w:rPr>
        <w:t>, G.</w:t>
      </w:r>
      <w:r w:rsidR="002A18E4">
        <w:rPr>
          <w:color w:val="000000" w:themeColor="text1"/>
        </w:rPr>
        <w:t xml:space="preserve"> </w:t>
      </w:r>
      <w:r w:rsidRPr="00D80B1B">
        <w:rPr>
          <w:color w:val="000000" w:themeColor="text1"/>
        </w:rPr>
        <w:t>N. Ecological gradients and relative abundance of native (</w:t>
      </w:r>
      <w:r w:rsidRPr="00D80B1B">
        <w:rPr>
          <w:i/>
          <w:iCs/>
          <w:color w:val="000000" w:themeColor="text1"/>
        </w:rPr>
        <w:t xml:space="preserve">Mytilus </w:t>
      </w:r>
      <w:proofErr w:type="spellStart"/>
      <w:r w:rsidRPr="00D80B1B">
        <w:rPr>
          <w:i/>
          <w:iCs/>
          <w:color w:val="000000" w:themeColor="text1"/>
        </w:rPr>
        <w:t>trossulus</w:t>
      </w:r>
      <w:proofErr w:type="spellEnd"/>
      <w:r w:rsidRPr="00D80B1B">
        <w:rPr>
          <w:color w:val="000000" w:themeColor="text1"/>
        </w:rPr>
        <w:t>) and invasive (</w:t>
      </w:r>
      <w:r w:rsidRPr="00D80B1B">
        <w:rPr>
          <w:i/>
          <w:iCs/>
          <w:color w:val="000000" w:themeColor="text1"/>
        </w:rPr>
        <w:t xml:space="preserve">Mytilus </w:t>
      </w:r>
      <w:proofErr w:type="spellStart"/>
      <w:r w:rsidRPr="00D80B1B">
        <w:rPr>
          <w:i/>
          <w:iCs/>
          <w:color w:val="000000" w:themeColor="text1"/>
        </w:rPr>
        <w:t>galloprovincialis</w:t>
      </w:r>
      <w:proofErr w:type="spellEnd"/>
      <w:r w:rsidRPr="00D80B1B">
        <w:rPr>
          <w:color w:val="000000" w:themeColor="text1"/>
        </w:rPr>
        <w:t xml:space="preserve">) blue mussels in the California hybrid zone. </w:t>
      </w:r>
      <w:r w:rsidRPr="00D80B1B">
        <w:rPr>
          <w:i/>
          <w:iCs/>
          <w:color w:val="000000" w:themeColor="text1"/>
        </w:rPr>
        <w:t>Marine Biology</w:t>
      </w:r>
      <w:r w:rsidRPr="00D80B1B">
        <w:rPr>
          <w:color w:val="000000" w:themeColor="text1"/>
        </w:rPr>
        <w:t xml:space="preserve">. </w:t>
      </w:r>
      <w:r w:rsidRPr="00D80B1B">
        <w:rPr>
          <w:b/>
          <w:bCs/>
          <w:color w:val="000000" w:themeColor="text1"/>
        </w:rPr>
        <w:t>148</w:t>
      </w:r>
      <w:r w:rsidRPr="00D80B1B">
        <w:rPr>
          <w:color w:val="000000" w:themeColor="text1"/>
        </w:rPr>
        <w:t xml:space="preserve"> (6), 1249-1262 (2006).</w:t>
      </w:r>
    </w:p>
    <w:p w14:paraId="5864E2A1" w14:textId="4A555801" w:rsidR="00796187" w:rsidRPr="00D80B1B" w:rsidRDefault="00796187" w:rsidP="00D80B1B">
      <w:pPr>
        <w:pStyle w:val="ListParagraph"/>
        <w:numPr>
          <w:ilvl w:val="0"/>
          <w:numId w:val="43"/>
        </w:numPr>
        <w:jc w:val="left"/>
        <w:rPr>
          <w:color w:val="000000" w:themeColor="text1"/>
        </w:rPr>
      </w:pPr>
      <w:proofErr w:type="spellStart"/>
      <w:r w:rsidRPr="00D80B1B">
        <w:rPr>
          <w:color w:val="000000" w:themeColor="text1"/>
        </w:rPr>
        <w:t>Stenseng</w:t>
      </w:r>
      <w:proofErr w:type="spellEnd"/>
      <w:r w:rsidRPr="00D80B1B">
        <w:rPr>
          <w:color w:val="000000" w:themeColor="text1"/>
        </w:rPr>
        <w:t xml:space="preserve">, E., </w:t>
      </w:r>
      <w:proofErr w:type="spellStart"/>
      <w:r w:rsidRPr="00D80B1B">
        <w:rPr>
          <w:color w:val="000000" w:themeColor="text1"/>
        </w:rPr>
        <w:t>Braby</w:t>
      </w:r>
      <w:proofErr w:type="spellEnd"/>
      <w:r w:rsidRPr="00D80B1B">
        <w:rPr>
          <w:color w:val="000000" w:themeColor="text1"/>
        </w:rPr>
        <w:t>, C.</w:t>
      </w:r>
      <w:r w:rsidR="002A18E4">
        <w:rPr>
          <w:color w:val="000000" w:themeColor="text1"/>
        </w:rPr>
        <w:t xml:space="preserve"> </w:t>
      </w:r>
      <w:r w:rsidRPr="00D80B1B">
        <w:rPr>
          <w:color w:val="000000" w:themeColor="text1"/>
        </w:rPr>
        <w:t xml:space="preserve">E., </w:t>
      </w:r>
      <w:proofErr w:type="spellStart"/>
      <w:r w:rsidRPr="00D80B1B">
        <w:rPr>
          <w:color w:val="000000" w:themeColor="text1"/>
        </w:rPr>
        <w:t>Somero</w:t>
      </w:r>
      <w:proofErr w:type="spellEnd"/>
      <w:r w:rsidRPr="00D80B1B">
        <w:rPr>
          <w:color w:val="000000" w:themeColor="text1"/>
        </w:rPr>
        <w:t>, G.</w:t>
      </w:r>
      <w:r w:rsidR="002A18E4">
        <w:rPr>
          <w:color w:val="000000" w:themeColor="text1"/>
        </w:rPr>
        <w:t xml:space="preserve"> </w:t>
      </w:r>
      <w:r w:rsidRPr="00D80B1B">
        <w:rPr>
          <w:color w:val="000000" w:themeColor="text1"/>
        </w:rPr>
        <w:t xml:space="preserve">N. Evolutionary and acclimation-induced variation in the thermal limits of heart function in congeneric marine snails (Genus </w:t>
      </w:r>
      <w:r w:rsidRPr="00D80B1B">
        <w:rPr>
          <w:i/>
          <w:iCs/>
          <w:color w:val="000000" w:themeColor="text1"/>
        </w:rPr>
        <w:t>Tegula</w:t>
      </w:r>
      <w:r w:rsidRPr="00D80B1B">
        <w:rPr>
          <w:color w:val="000000" w:themeColor="text1"/>
        </w:rPr>
        <w:t xml:space="preserve">): implications for vertical zonation. </w:t>
      </w:r>
      <w:r w:rsidRPr="00D80B1B">
        <w:rPr>
          <w:i/>
          <w:iCs/>
          <w:color w:val="000000" w:themeColor="text1"/>
        </w:rPr>
        <w:t>Biological Bulletin</w:t>
      </w:r>
      <w:r w:rsidRPr="00D80B1B">
        <w:rPr>
          <w:color w:val="000000" w:themeColor="text1"/>
        </w:rPr>
        <w:t xml:space="preserve">. </w:t>
      </w:r>
      <w:r w:rsidRPr="00D80B1B">
        <w:rPr>
          <w:b/>
          <w:bCs/>
          <w:color w:val="000000" w:themeColor="text1"/>
        </w:rPr>
        <w:t>208</w:t>
      </w:r>
      <w:r w:rsidRPr="00D80B1B">
        <w:rPr>
          <w:color w:val="000000" w:themeColor="text1"/>
        </w:rPr>
        <w:t xml:space="preserve"> (2), 138-144 (2005).</w:t>
      </w:r>
    </w:p>
    <w:p w14:paraId="117602C3" w14:textId="3A0C1457" w:rsidR="006A68EE" w:rsidRPr="00D80B1B" w:rsidRDefault="00E10C72" w:rsidP="00D80B1B">
      <w:pPr>
        <w:pStyle w:val="ListParagraph"/>
        <w:numPr>
          <w:ilvl w:val="0"/>
          <w:numId w:val="43"/>
        </w:numPr>
        <w:jc w:val="left"/>
        <w:rPr>
          <w:color w:val="000000" w:themeColor="text1"/>
        </w:rPr>
      </w:pPr>
      <w:r w:rsidRPr="00D80B1B">
        <w:rPr>
          <w:color w:val="000000" w:themeColor="text1"/>
        </w:rPr>
        <w:t xml:space="preserve">Factor, J. Biology of the Lobster: </w:t>
      </w:r>
      <w:r w:rsidRPr="00D80B1B">
        <w:rPr>
          <w:i/>
          <w:iCs/>
          <w:color w:val="000000" w:themeColor="text1"/>
        </w:rPr>
        <w:t xml:space="preserve">Homarus </w:t>
      </w:r>
      <w:proofErr w:type="spellStart"/>
      <w:r w:rsidRPr="00D80B1B">
        <w:rPr>
          <w:i/>
          <w:iCs/>
          <w:color w:val="000000" w:themeColor="text1"/>
        </w:rPr>
        <w:t>americanus</w:t>
      </w:r>
      <w:proofErr w:type="spellEnd"/>
      <w:r w:rsidRPr="00D80B1B">
        <w:rPr>
          <w:color w:val="000000" w:themeColor="text1"/>
        </w:rPr>
        <w:t>. Academic Press, Boston, MA, USA (1995)</w:t>
      </w:r>
    </w:p>
    <w:p w14:paraId="7C7519CE" w14:textId="66F4BA72" w:rsidR="006C6D13" w:rsidRPr="00D80B1B" w:rsidRDefault="006C6D13" w:rsidP="00D80B1B">
      <w:pPr>
        <w:pStyle w:val="ListParagraph"/>
        <w:numPr>
          <w:ilvl w:val="0"/>
          <w:numId w:val="43"/>
        </w:numPr>
        <w:jc w:val="left"/>
        <w:rPr>
          <w:color w:val="000000" w:themeColor="text1"/>
        </w:rPr>
      </w:pPr>
      <w:proofErr w:type="spellStart"/>
      <w:r w:rsidRPr="00D80B1B">
        <w:rPr>
          <w:color w:val="000000" w:themeColor="text1"/>
        </w:rPr>
        <w:t>Muggeo</w:t>
      </w:r>
      <w:proofErr w:type="spellEnd"/>
      <w:r w:rsidRPr="00D80B1B">
        <w:rPr>
          <w:color w:val="000000" w:themeColor="text1"/>
        </w:rPr>
        <w:t>, V.</w:t>
      </w:r>
      <w:r w:rsidR="002A18E4">
        <w:rPr>
          <w:color w:val="000000" w:themeColor="text1"/>
        </w:rPr>
        <w:t xml:space="preserve"> </w:t>
      </w:r>
      <w:r w:rsidRPr="00D80B1B">
        <w:rPr>
          <w:color w:val="000000" w:themeColor="text1"/>
        </w:rPr>
        <w:t xml:space="preserve">M. Segmented: </w:t>
      </w:r>
      <w:proofErr w:type="gramStart"/>
      <w:r w:rsidRPr="00D80B1B">
        <w:rPr>
          <w:color w:val="000000" w:themeColor="text1"/>
        </w:rPr>
        <w:t>an</w:t>
      </w:r>
      <w:proofErr w:type="gramEnd"/>
      <w:r w:rsidRPr="00D80B1B">
        <w:rPr>
          <w:color w:val="000000" w:themeColor="text1"/>
        </w:rPr>
        <w:t xml:space="preserve"> R package to fit regression models with broken-</w:t>
      </w:r>
      <w:proofErr w:type="spellStart"/>
      <w:r w:rsidRPr="00D80B1B">
        <w:rPr>
          <w:color w:val="000000" w:themeColor="text1"/>
        </w:rPr>
        <w:t>lin</w:t>
      </w:r>
      <w:proofErr w:type="spellEnd"/>
      <w:r w:rsidRPr="00D80B1B">
        <w:rPr>
          <w:color w:val="000000" w:themeColor="text1"/>
        </w:rPr>
        <w:t xml:space="preserve"> relationships. </w:t>
      </w:r>
      <w:r w:rsidRPr="00D80B1B">
        <w:rPr>
          <w:i/>
          <w:iCs/>
          <w:color w:val="000000" w:themeColor="text1"/>
        </w:rPr>
        <w:t>R News</w:t>
      </w:r>
      <w:r w:rsidRPr="00D80B1B">
        <w:rPr>
          <w:color w:val="000000" w:themeColor="text1"/>
        </w:rPr>
        <w:t xml:space="preserve">. </w:t>
      </w:r>
      <w:r w:rsidRPr="00D80B1B">
        <w:rPr>
          <w:b/>
          <w:bCs/>
          <w:color w:val="000000" w:themeColor="text1"/>
        </w:rPr>
        <w:t>8</w:t>
      </w:r>
      <w:r w:rsidRPr="00D80B1B">
        <w:rPr>
          <w:color w:val="000000" w:themeColor="text1"/>
        </w:rPr>
        <w:t xml:space="preserve"> (1), 20-25 (2008). </w:t>
      </w:r>
    </w:p>
    <w:p w14:paraId="65DAEAA9" w14:textId="1556624E" w:rsidR="00A760A4" w:rsidRPr="00D80B1B" w:rsidRDefault="00A760A4" w:rsidP="00D80B1B">
      <w:pPr>
        <w:pStyle w:val="ListParagraph"/>
        <w:numPr>
          <w:ilvl w:val="0"/>
          <w:numId w:val="43"/>
        </w:numPr>
        <w:jc w:val="left"/>
        <w:rPr>
          <w:color w:val="000000" w:themeColor="text1"/>
        </w:rPr>
      </w:pPr>
      <w:r w:rsidRPr="00D80B1B">
        <w:rPr>
          <w:color w:val="000000" w:themeColor="text1"/>
        </w:rPr>
        <w:t>Ryan, S.</w:t>
      </w:r>
      <w:r w:rsidR="002A18E4">
        <w:rPr>
          <w:color w:val="000000" w:themeColor="text1"/>
        </w:rPr>
        <w:t xml:space="preserve"> </w:t>
      </w:r>
      <w:r w:rsidRPr="00D80B1B">
        <w:rPr>
          <w:color w:val="000000" w:themeColor="text1"/>
        </w:rPr>
        <w:t>E., Porth, L.</w:t>
      </w:r>
      <w:r w:rsidR="002A18E4">
        <w:rPr>
          <w:color w:val="000000" w:themeColor="text1"/>
        </w:rPr>
        <w:t xml:space="preserve"> </w:t>
      </w:r>
      <w:r w:rsidRPr="00D80B1B">
        <w:rPr>
          <w:color w:val="000000" w:themeColor="text1"/>
        </w:rPr>
        <w:t xml:space="preserve">S. A tutorial on the piecewise regression approach applied to bedload transport data. </w:t>
      </w:r>
      <w:r w:rsidRPr="00D80B1B">
        <w:rPr>
          <w:i/>
          <w:iCs/>
          <w:color w:val="000000" w:themeColor="text1"/>
        </w:rPr>
        <w:t>General Technical Report RMS-GTR-189</w:t>
      </w:r>
      <w:r w:rsidRPr="00D80B1B">
        <w:rPr>
          <w:color w:val="000000" w:themeColor="text1"/>
        </w:rPr>
        <w:t>. US Department of Agriculture, Forest Service, Rocky Mountain Research Station. Fort Collins, CO, USA. (2007).</w:t>
      </w:r>
      <w:r w:rsidRPr="00D80B1B">
        <w:rPr>
          <w:i/>
          <w:iCs/>
          <w:color w:val="000000" w:themeColor="text1"/>
        </w:rPr>
        <w:t xml:space="preserve"> </w:t>
      </w:r>
    </w:p>
    <w:p w14:paraId="5CF7983D" w14:textId="4432D995" w:rsidR="00E11452" w:rsidRPr="00D80B1B" w:rsidRDefault="00972097" w:rsidP="00D80B1B">
      <w:pPr>
        <w:pStyle w:val="ListParagraph"/>
        <w:numPr>
          <w:ilvl w:val="0"/>
          <w:numId w:val="43"/>
        </w:numPr>
        <w:jc w:val="left"/>
        <w:rPr>
          <w:color w:val="000000" w:themeColor="text1"/>
        </w:rPr>
      </w:pPr>
      <w:r w:rsidRPr="00D80B1B">
        <w:rPr>
          <w:color w:val="000000" w:themeColor="text1"/>
        </w:rPr>
        <w:t>Prism8 Statistics Guide. GraphPad Software</w:t>
      </w:r>
      <w:r w:rsidR="00B473D9" w:rsidRPr="00D80B1B">
        <w:rPr>
          <w:color w:val="000000" w:themeColor="text1"/>
        </w:rPr>
        <w:t>, Inc.</w:t>
      </w:r>
      <w:r w:rsidRPr="00D80B1B">
        <w:rPr>
          <w:color w:val="000000" w:themeColor="text1"/>
        </w:rPr>
        <w:t>, San Diego, California, USA</w:t>
      </w:r>
      <w:r w:rsidR="005C3B08" w:rsidRPr="00D80B1B">
        <w:rPr>
          <w:color w:val="000000" w:themeColor="text1"/>
        </w:rPr>
        <w:t xml:space="preserve">, </w:t>
      </w:r>
      <w:hyperlink r:id="rId7" w:history="1">
        <w:r w:rsidR="005C3B08" w:rsidRPr="000F1344">
          <w:rPr>
            <w:rStyle w:val="Hyperlink"/>
            <w:rFonts w:asciiTheme="minorHAnsi" w:hAnsiTheme="minorHAnsi" w:cstheme="minorHAnsi"/>
          </w:rPr>
          <w:t>www.graphpad.com</w:t>
        </w:r>
      </w:hyperlink>
      <w:r w:rsidR="005C3B08" w:rsidRPr="00D80B1B">
        <w:rPr>
          <w:color w:val="000000" w:themeColor="text1"/>
        </w:rPr>
        <w:t xml:space="preserve">. </w:t>
      </w:r>
    </w:p>
    <w:p w14:paraId="31AF1F9B" w14:textId="77777777"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Cuculescu</w:t>
      </w:r>
      <w:proofErr w:type="spellEnd"/>
      <w:r w:rsidRPr="00D80B1B">
        <w:rPr>
          <w:color w:val="000000" w:themeColor="text1"/>
        </w:rPr>
        <w:t xml:space="preserve">, M., Hyde, D., Bowler, K. Thermal tolerance of two species of marine crab, </w:t>
      </w:r>
      <w:r w:rsidRPr="00D80B1B">
        <w:rPr>
          <w:i/>
          <w:iCs/>
          <w:color w:val="000000" w:themeColor="text1"/>
        </w:rPr>
        <w:t xml:space="preserve">Cancer </w:t>
      </w:r>
      <w:proofErr w:type="spellStart"/>
      <w:r w:rsidRPr="00D80B1B">
        <w:rPr>
          <w:i/>
          <w:iCs/>
          <w:color w:val="000000" w:themeColor="text1"/>
        </w:rPr>
        <w:t>pagurus</w:t>
      </w:r>
      <w:proofErr w:type="spellEnd"/>
      <w:r w:rsidRPr="00D80B1B">
        <w:rPr>
          <w:i/>
          <w:iCs/>
          <w:color w:val="000000" w:themeColor="text1"/>
        </w:rPr>
        <w:t xml:space="preserve"> </w:t>
      </w:r>
      <w:r w:rsidRPr="00D80B1B">
        <w:rPr>
          <w:color w:val="000000" w:themeColor="text1"/>
        </w:rPr>
        <w:t xml:space="preserve">and </w:t>
      </w:r>
      <w:proofErr w:type="spellStart"/>
      <w:r w:rsidRPr="00D80B1B">
        <w:rPr>
          <w:i/>
          <w:iCs/>
          <w:color w:val="000000" w:themeColor="text1"/>
        </w:rPr>
        <w:t>Carcinus</w:t>
      </w:r>
      <w:proofErr w:type="spellEnd"/>
      <w:r w:rsidRPr="00D80B1B">
        <w:rPr>
          <w:i/>
          <w:iCs/>
          <w:color w:val="000000" w:themeColor="text1"/>
        </w:rPr>
        <w:t xml:space="preserve"> </w:t>
      </w:r>
      <w:proofErr w:type="spellStart"/>
      <w:r w:rsidRPr="00D80B1B">
        <w:rPr>
          <w:i/>
          <w:iCs/>
          <w:color w:val="000000" w:themeColor="text1"/>
        </w:rPr>
        <w:t>maenas</w:t>
      </w:r>
      <w:proofErr w:type="spellEnd"/>
      <w:r w:rsidRPr="00D80B1B">
        <w:rPr>
          <w:color w:val="000000" w:themeColor="text1"/>
        </w:rPr>
        <w:t xml:space="preserve">. </w:t>
      </w:r>
      <w:r w:rsidRPr="00D80B1B">
        <w:rPr>
          <w:i/>
          <w:iCs/>
          <w:color w:val="000000" w:themeColor="text1"/>
        </w:rPr>
        <w:t>Journal of Thermal Biology</w:t>
      </w:r>
      <w:r w:rsidRPr="00D80B1B">
        <w:rPr>
          <w:color w:val="000000" w:themeColor="text1"/>
        </w:rPr>
        <w:t xml:space="preserve">. </w:t>
      </w:r>
      <w:r w:rsidRPr="00D80B1B">
        <w:rPr>
          <w:b/>
          <w:bCs/>
          <w:color w:val="000000" w:themeColor="text1"/>
        </w:rPr>
        <w:t>23</w:t>
      </w:r>
      <w:r w:rsidRPr="00D80B1B">
        <w:rPr>
          <w:color w:val="000000" w:themeColor="text1"/>
        </w:rPr>
        <w:t xml:space="preserve"> (2), 107-110 (1998).</w:t>
      </w:r>
    </w:p>
    <w:p w14:paraId="265C51D4" w14:textId="1579E5DC" w:rsidR="0059414A" w:rsidRPr="00D80B1B" w:rsidRDefault="0059414A" w:rsidP="00D80B1B">
      <w:pPr>
        <w:pStyle w:val="ListParagraph"/>
        <w:numPr>
          <w:ilvl w:val="0"/>
          <w:numId w:val="43"/>
        </w:numPr>
        <w:jc w:val="left"/>
        <w:rPr>
          <w:color w:val="000000" w:themeColor="text1"/>
        </w:rPr>
      </w:pPr>
      <w:r w:rsidRPr="00D80B1B">
        <w:rPr>
          <w:color w:val="000000" w:themeColor="text1"/>
        </w:rPr>
        <w:t>Stillman, J.</w:t>
      </w:r>
      <w:r w:rsidR="002A18E4">
        <w:rPr>
          <w:color w:val="000000" w:themeColor="text1"/>
        </w:rPr>
        <w:t xml:space="preserve"> </w:t>
      </w:r>
      <w:r w:rsidRPr="00D80B1B">
        <w:rPr>
          <w:color w:val="000000" w:themeColor="text1"/>
        </w:rPr>
        <w:t xml:space="preserve">H. A comparative analysis of plasticity of thermal limits in porcelain crabs across latitudinal and intertidal zone clines. </w:t>
      </w:r>
      <w:r w:rsidRPr="00D80B1B">
        <w:rPr>
          <w:i/>
          <w:iCs/>
          <w:color w:val="000000" w:themeColor="text1"/>
        </w:rPr>
        <w:t>International Congress Series</w:t>
      </w:r>
      <w:r w:rsidRPr="00D80B1B">
        <w:rPr>
          <w:color w:val="000000" w:themeColor="text1"/>
        </w:rPr>
        <w:t xml:space="preserve">. </w:t>
      </w:r>
      <w:r w:rsidRPr="00D80B1B">
        <w:rPr>
          <w:b/>
          <w:bCs/>
          <w:color w:val="000000" w:themeColor="text1"/>
        </w:rPr>
        <w:t>1275</w:t>
      </w:r>
      <w:r w:rsidRPr="00D80B1B">
        <w:rPr>
          <w:color w:val="000000" w:themeColor="text1"/>
        </w:rPr>
        <w:t>, 267-274 (2004).</w:t>
      </w:r>
    </w:p>
    <w:p w14:paraId="3EBC07A9" w14:textId="77777777"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Maderia</w:t>
      </w:r>
      <w:proofErr w:type="spellEnd"/>
      <w:r w:rsidRPr="00D80B1B">
        <w:rPr>
          <w:color w:val="000000" w:themeColor="text1"/>
        </w:rPr>
        <w:t xml:space="preserve">, D. </w:t>
      </w:r>
      <w:r w:rsidRPr="00D80B1B">
        <w:rPr>
          <w:i/>
          <w:iCs/>
          <w:color w:val="000000" w:themeColor="text1"/>
        </w:rPr>
        <w:t>et al</w:t>
      </w:r>
      <w:r w:rsidRPr="00D80B1B">
        <w:rPr>
          <w:color w:val="000000" w:themeColor="text1"/>
        </w:rPr>
        <w:t xml:space="preserve">. Physiological, cellular and biochemical thermal stress response of intertidal shrimps with different vertical distributions: </w:t>
      </w:r>
      <w:proofErr w:type="spellStart"/>
      <w:r w:rsidRPr="00D80B1B">
        <w:rPr>
          <w:i/>
          <w:iCs/>
          <w:color w:val="000000" w:themeColor="text1"/>
        </w:rPr>
        <w:t>Palaemon</w:t>
      </w:r>
      <w:proofErr w:type="spellEnd"/>
      <w:r w:rsidRPr="00D80B1B">
        <w:rPr>
          <w:i/>
          <w:iCs/>
          <w:color w:val="000000" w:themeColor="text1"/>
        </w:rPr>
        <w:t xml:space="preserve"> elegans</w:t>
      </w:r>
      <w:r w:rsidRPr="00D80B1B">
        <w:rPr>
          <w:color w:val="000000" w:themeColor="text1"/>
        </w:rPr>
        <w:t xml:space="preserve"> and </w:t>
      </w:r>
      <w:proofErr w:type="spellStart"/>
      <w:r w:rsidRPr="00D80B1B">
        <w:rPr>
          <w:i/>
          <w:iCs/>
          <w:color w:val="000000" w:themeColor="text1"/>
        </w:rPr>
        <w:t>Palaemon</w:t>
      </w:r>
      <w:proofErr w:type="spellEnd"/>
      <w:r w:rsidRPr="00D80B1B">
        <w:rPr>
          <w:i/>
          <w:iCs/>
          <w:color w:val="000000" w:themeColor="text1"/>
        </w:rPr>
        <w:t xml:space="preserve"> serratus</w:t>
      </w:r>
      <w:r w:rsidRPr="00D80B1B">
        <w:rPr>
          <w:color w:val="000000" w:themeColor="text1"/>
        </w:rPr>
        <w:t xml:space="preserve">. </w:t>
      </w:r>
      <w:r w:rsidRPr="00D80B1B">
        <w:rPr>
          <w:i/>
          <w:iCs/>
          <w:color w:val="000000" w:themeColor="text1"/>
        </w:rPr>
        <w:t>Comparative Biochemistry and Physiology, Part A</w:t>
      </w:r>
      <w:r w:rsidRPr="00D80B1B">
        <w:rPr>
          <w:color w:val="000000" w:themeColor="text1"/>
        </w:rPr>
        <w:t xml:space="preserve">. </w:t>
      </w:r>
      <w:r w:rsidRPr="00D80B1B">
        <w:rPr>
          <w:b/>
          <w:bCs/>
          <w:color w:val="000000" w:themeColor="text1"/>
        </w:rPr>
        <w:t>183,</w:t>
      </w:r>
      <w:r w:rsidRPr="00D80B1B">
        <w:rPr>
          <w:color w:val="000000" w:themeColor="text1"/>
        </w:rPr>
        <w:t xml:space="preserve"> 107-115 (2015).</w:t>
      </w:r>
    </w:p>
    <w:p w14:paraId="4E7EA979" w14:textId="77777777" w:rsidR="0059414A" w:rsidRPr="00D80B1B" w:rsidRDefault="0059414A" w:rsidP="00D80B1B">
      <w:pPr>
        <w:pStyle w:val="ListParagraph"/>
        <w:numPr>
          <w:ilvl w:val="0"/>
          <w:numId w:val="43"/>
        </w:numPr>
        <w:jc w:val="left"/>
        <w:rPr>
          <w:color w:val="000000" w:themeColor="text1"/>
        </w:rPr>
      </w:pPr>
      <w:r w:rsidRPr="00D80B1B">
        <w:rPr>
          <w:color w:val="000000" w:themeColor="text1"/>
        </w:rPr>
        <w:t xml:space="preserve">Padilla-Ramirez, S. </w:t>
      </w:r>
      <w:r w:rsidRPr="00D80B1B">
        <w:rPr>
          <w:i/>
          <w:iCs/>
          <w:color w:val="000000" w:themeColor="text1"/>
        </w:rPr>
        <w:t>et al.</w:t>
      </w:r>
      <w:r w:rsidRPr="00D80B1B">
        <w:rPr>
          <w:color w:val="000000" w:themeColor="text1"/>
        </w:rPr>
        <w:t xml:space="preserve"> The effects of thermal acclimation on the behavior, thermal tolerance, and respiratory metabolism in a crab inhabiting a wide range of thermal habitats (</w:t>
      </w:r>
      <w:r w:rsidRPr="00D80B1B">
        <w:rPr>
          <w:i/>
          <w:iCs/>
          <w:color w:val="000000" w:themeColor="text1"/>
        </w:rPr>
        <w:t xml:space="preserve">Cancer </w:t>
      </w:r>
      <w:proofErr w:type="spellStart"/>
      <w:r w:rsidRPr="00D80B1B">
        <w:rPr>
          <w:i/>
          <w:iCs/>
          <w:color w:val="000000" w:themeColor="text1"/>
        </w:rPr>
        <w:t>antennarius</w:t>
      </w:r>
      <w:proofErr w:type="spellEnd"/>
      <w:r w:rsidRPr="00D80B1B">
        <w:rPr>
          <w:color w:val="000000" w:themeColor="text1"/>
        </w:rPr>
        <w:t xml:space="preserve"> Stimpson, 1856, the red shore crab). </w:t>
      </w:r>
      <w:r w:rsidRPr="00D80B1B">
        <w:rPr>
          <w:i/>
          <w:iCs/>
          <w:color w:val="000000" w:themeColor="text1"/>
        </w:rPr>
        <w:t xml:space="preserve">Marine and Freshwater </w:t>
      </w:r>
      <w:proofErr w:type="spellStart"/>
      <w:r w:rsidRPr="00D80B1B">
        <w:rPr>
          <w:i/>
          <w:iCs/>
          <w:color w:val="000000" w:themeColor="text1"/>
        </w:rPr>
        <w:t>Behaviour</w:t>
      </w:r>
      <w:proofErr w:type="spellEnd"/>
      <w:r w:rsidRPr="00D80B1B">
        <w:rPr>
          <w:i/>
          <w:iCs/>
          <w:color w:val="000000" w:themeColor="text1"/>
        </w:rPr>
        <w:t xml:space="preserve"> and Physiology</w:t>
      </w:r>
      <w:r w:rsidRPr="00D80B1B">
        <w:rPr>
          <w:color w:val="000000" w:themeColor="text1"/>
        </w:rPr>
        <w:t xml:space="preserve">. </w:t>
      </w:r>
      <w:r w:rsidRPr="00D80B1B">
        <w:rPr>
          <w:b/>
          <w:bCs/>
          <w:color w:val="000000" w:themeColor="text1"/>
        </w:rPr>
        <w:t>48</w:t>
      </w:r>
      <w:r w:rsidRPr="00D80B1B">
        <w:rPr>
          <w:color w:val="000000" w:themeColor="text1"/>
        </w:rPr>
        <w:t xml:space="preserve"> (2), 89-101 (2017).</w:t>
      </w:r>
    </w:p>
    <w:p w14:paraId="6C3860F2" w14:textId="539329CE"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 xml:space="preserve">O. Ecosystem effects of ocean acidification in times of ocean warming: a physiologist’s view. </w:t>
      </w:r>
      <w:r w:rsidRPr="00D80B1B">
        <w:rPr>
          <w:i/>
          <w:iCs/>
          <w:color w:val="000000" w:themeColor="text1"/>
        </w:rPr>
        <w:t>Marine Ecology Progress Series</w:t>
      </w:r>
      <w:r w:rsidRPr="00D80B1B">
        <w:rPr>
          <w:color w:val="000000" w:themeColor="text1"/>
        </w:rPr>
        <w:t xml:space="preserve">. </w:t>
      </w:r>
      <w:r w:rsidRPr="00D80B1B">
        <w:rPr>
          <w:b/>
          <w:bCs/>
          <w:color w:val="000000" w:themeColor="text1"/>
        </w:rPr>
        <w:t>373</w:t>
      </w:r>
      <w:r w:rsidRPr="00D80B1B">
        <w:rPr>
          <w:color w:val="000000" w:themeColor="text1"/>
        </w:rPr>
        <w:t>, 203-217 (2008).</w:t>
      </w:r>
    </w:p>
    <w:p w14:paraId="49EC0386" w14:textId="0C779A6D"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 xml:space="preserve">O. Oxygen- and capacity-limitation of thermal tolerance: a matrix for integrating climate-related stressor effects in marine ecosystems. </w:t>
      </w:r>
      <w:r w:rsidRPr="00D80B1B">
        <w:rPr>
          <w:i/>
          <w:iCs/>
          <w:color w:val="000000" w:themeColor="text1"/>
        </w:rPr>
        <w:t>Journal of Experimental Biology</w:t>
      </w:r>
      <w:r w:rsidRPr="00D80B1B">
        <w:rPr>
          <w:color w:val="000000" w:themeColor="text1"/>
        </w:rPr>
        <w:t xml:space="preserve">. </w:t>
      </w:r>
      <w:r w:rsidRPr="00D80B1B">
        <w:rPr>
          <w:b/>
          <w:bCs/>
          <w:color w:val="000000" w:themeColor="text1"/>
        </w:rPr>
        <w:t>213</w:t>
      </w:r>
      <w:r w:rsidRPr="00D80B1B">
        <w:rPr>
          <w:color w:val="000000" w:themeColor="text1"/>
        </w:rPr>
        <w:t xml:space="preserve"> (6), 881-893 (2010).</w:t>
      </w:r>
    </w:p>
    <w:p w14:paraId="7E4FFCD3" w14:textId="61FD90D2" w:rsidR="0059414A" w:rsidRPr="00D80B1B" w:rsidRDefault="0059414A" w:rsidP="00D80B1B">
      <w:pPr>
        <w:pStyle w:val="ListParagraph"/>
        <w:numPr>
          <w:ilvl w:val="0"/>
          <w:numId w:val="43"/>
        </w:numPr>
        <w:jc w:val="left"/>
        <w:rPr>
          <w:color w:val="000000" w:themeColor="text1"/>
        </w:rPr>
      </w:pPr>
      <w:proofErr w:type="spellStart"/>
      <w:r w:rsidRPr="00D80B1B">
        <w:rPr>
          <w:color w:val="000000" w:themeColor="text1"/>
        </w:rPr>
        <w:t>Zittier</w:t>
      </w:r>
      <w:proofErr w:type="spellEnd"/>
      <w:r w:rsidRPr="00D80B1B">
        <w:rPr>
          <w:color w:val="000000" w:themeColor="text1"/>
        </w:rPr>
        <w:t>, Z.</w:t>
      </w:r>
      <w:r w:rsidR="002A18E4">
        <w:rPr>
          <w:color w:val="000000" w:themeColor="text1"/>
        </w:rPr>
        <w:t xml:space="preserve"> </w:t>
      </w:r>
      <w:r w:rsidRPr="00D80B1B">
        <w:rPr>
          <w:color w:val="000000" w:themeColor="text1"/>
        </w:rPr>
        <w:t>M.</w:t>
      </w:r>
      <w:r w:rsidR="002A18E4">
        <w:rPr>
          <w:color w:val="000000" w:themeColor="text1"/>
        </w:rPr>
        <w:t xml:space="preserve"> </w:t>
      </w:r>
      <w:r w:rsidRPr="00D80B1B">
        <w:rPr>
          <w:color w:val="000000" w:themeColor="text1"/>
        </w:rPr>
        <w:t xml:space="preserve">C., </w:t>
      </w:r>
      <w:proofErr w:type="spellStart"/>
      <w:r w:rsidRPr="00D80B1B">
        <w:rPr>
          <w:color w:val="000000" w:themeColor="text1"/>
        </w:rPr>
        <w:t>Hirse</w:t>
      </w:r>
      <w:proofErr w:type="spellEnd"/>
      <w:r w:rsidRPr="00D80B1B">
        <w:rPr>
          <w:color w:val="000000" w:themeColor="text1"/>
        </w:rPr>
        <w:t xml:space="preserve">, T., </w:t>
      </w:r>
      <w:proofErr w:type="spellStart"/>
      <w:r w:rsidRPr="00D80B1B">
        <w:rPr>
          <w:color w:val="000000" w:themeColor="text1"/>
        </w:rPr>
        <w:t>Pörtner</w:t>
      </w:r>
      <w:proofErr w:type="spellEnd"/>
      <w:r w:rsidRPr="00D80B1B">
        <w:rPr>
          <w:color w:val="000000" w:themeColor="text1"/>
        </w:rPr>
        <w:t>, H.</w:t>
      </w:r>
      <w:r w:rsidR="002A18E4">
        <w:rPr>
          <w:color w:val="000000" w:themeColor="text1"/>
        </w:rPr>
        <w:t xml:space="preserve"> </w:t>
      </w:r>
      <w:r w:rsidRPr="00D80B1B">
        <w:rPr>
          <w:color w:val="000000" w:themeColor="text1"/>
        </w:rPr>
        <w:t>O. The synergistic effects of increasing temperature and CO</w:t>
      </w:r>
      <w:r w:rsidRPr="00D80B1B">
        <w:rPr>
          <w:color w:val="000000" w:themeColor="text1"/>
          <w:vertAlign w:val="subscript"/>
        </w:rPr>
        <w:t>2</w:t>
      </w:r>
      <w:r w:rsidRPr="00D80B1B">
        <w:rPr>
          <w:color w:val="000000" w:themeColor="text1"/>
        </w:rPr>
        <w:t xml:space="preserve"> levels on activity capacity and acid-base balance in the spider crab, </w:t>
      </w:r>
      <w:proofErr w:type="spellStart"/>
      <w:r w:rsidRPr="00D80B1B">
        <w:rPr>
          <w:i/>
          <w:iCs/>
          <w:color w:val="000000" w:themeColor="text1"/>
        </w:rPr>
        <w:t>Hyas</w:t>
      </w:r>
      <w:proofErr w:type="spellEnd"/>
      <w:r w:rsidRPr="00D80B1B">
        <w:rPr>
          <w:i/>
          <w:iCs/>
          <w:color w:val="000000" w:themeColor="text1"/>
        </w:rPr>
        <w:t xml:space="preserve"> </w:t>
      </w:r>
      <w:proofErr w:type="spellStart"/>
      <w:r w:rsidRPr="00D80B1B">
        <w:rPr>
          <w:i/>
          <w:iCs/>
          <w:color w:val="000000" w:themeColor="text1"/>
        </w:rPr>
        <w:t>araneus</w:t>
      </w:r>
      <w:proofErr w:type="spellEnd"/>
      <w:r w:rsidRPr="00D80B1B">
        <w:rPr>
          <w:color w:val="000000" w:themeColor="text1"/>
        </w:rPr>
        <w:t xml:space="preserve">. </w:t>
      </w:r>
      <w:r w:rsidRPr="00D80B1B">
        <w:rPr>
          <w:i/>
          <w:iCs/>
          <w:color w:val="000000" w:themeColor="text1"/>
        </w:rPr>
        <w:t>Marine Biology</w:t>
      </w:r>
      <w:r w:rsidRPr="00D80B1B">
        <w:rPr>
          <w:color w:val="000000" w:themeColor="text1"/>
        </w:rPr>
        <w:t xml:space="preserve">. </w:t>
      </w:r>
      <w:r w:rsidRPr="00D80B1B">
        <w:rPr>
          <w:b/>
          <w:bCs/>
          <w:color w:val="000000" w:themeColor="text1"/>
        </w:rPr>
        <w:t>160</w:t>
      </w:r>
      <w:r w:rsidRPr="00D80B1B">
        <w:rPr>
          <w:color w:val="000000" w:themeColor="text1"/>
        </w:rPr>
        <w:t xml:space="preserve"> (8), 2049-2062 (2013).</w:t>
      </w:r>
    </w:p>
    <w:p w14:paraId="590A6C11" w14:textId="1C0E18A9" w:rsidR="0019745E" w:rsidRPr="00D80B1B" w:rsidRDefault="0059414A" w:rsidP="00D80B1B">
      <w:pPr>
        <w:pStyle w:val="ListParagraph"/>
        <w:numPr>
          <w:ilvl w:val="0"/>
          <w:numId w:val="43"/>
        </w:numPr>
        <w:jc w:val="left"/>
        <w:rPr>
          <w:color w:val="000000" w:themeColor="text1"/>
        </w:rPr>
      </w:pPr>
      <w:r w:rsidRPr="00D80B1B">
        <w:rPr>
          <w:color w:val="000000" w:themeColor="text1"/>
        </w:rPr>
        <w:t>Harrington, A.</w:t>
      </w:r>
      <w:r w:rsidR="002A18E4">
        <w:rPr>
          <w:color w:val="000000" w:themeColor="text1"/>
        </w:rPr>
        <w:t xml:space="preserve"> </w:t>
      </w:r>
      <w:r w:rsidRPr="00D80B1B">
        <w:rPr>
          <w:color w:val="000000" w:themeColor="text1"/>
        </w:rPr>
        <w:t>M., Hamlin, H.</w:t>
      </w:r>
      <w:r w:rsidR="002A18E4">
        <w:rPr>
          <w:color w:val="000000" w:themeColor="text1"/>
        </w:rPr>
        <w:t xml:space="preserve"> </w:t>
      </w:r>
      <w:r w:rsidRPr="00D80B1B">
        <w:rPr>
          <w:color w:val="000000" w:themeColor="text1"/>
        </w:rPr>
        <w:t xml:space="preserve">J. Ocean acidification alters thermal cardiac performance, hemocyte abundance, and hemolymph chemistry in subadult American lobsters </w:t>
      </w:r>
      <w:r w:rsidRPr="00D80B1B">
        <w:rPr>
          <w:i/>
          <w:iCs/>
          <w:color w:val="000000" w:themeColor="text1"/>
        </w:rPr>
        <w:t xml:space="preserve">Homarus </w:t>
      </w:r>
      <w:proofErr w:type="spellStart"/>
      <w:r w:rsidRPr="00D80B1B">
        <w:rPr>
          <w:i/>
          <w:iCs/>
          <w:color w:val="000000" w:themeColor="text1"/>
        </w:rPr>
        <w:t>americanus</w:t>
      </w:r>
      <w:proofErr w:type="spellEnd"/>
      <w:r w:rsidRPr="00D80B1B">
        <w:rPr>
          <w:color w:val="000000" w:themeColor="text1"/>
        </w:rPr>
        <w:t xml:space="preserve"> H. Milne Edwards, 1837 (Decapoda: </w:t>
      </w:r>
      <w:proofErr w:type="spellStart"/>
      <w:r w:rsidRPr="00D80B1B">
        <w:rPr>
          <w:color w:val="000000" w:themeColor="text1"/>
        </w:rPr>
        <w:t>Malcostraca</w:t>
      </w:r>
      <w:proofErr w:type="spellEnd"/>
      <w:r w:rsidRPr="00D80B1B">
        <w:rPr>
          <w:color w:val="000000" w:themeColor="text1"/>
        </w:rPr>
        <w:t xml:space="preserve">: </w:t>
      </w:r>
      <w:proofErr w:type="spellStart"/>
      <w:r w:rsidRPr="00D80B1B">
        <w:rPr>
          <w:color w:val="000000" w:themeColor="text1"/>
        </w:rPr>
        <w:t>Nephropidae</w:t>
      </w:r>
      <w:proofErr w:type="spellEnd"/>
      <w:r w:rsidRPr="00D80B1B">
        <w:rPr>
          <w:color w:val="000000" w:themeColor="text1"/>
        </w:rPr>
        <w:t xml:space="preserve">). </w:t>
      </w:r>
      <w:r w:rsidRPr="00D80B1B">
        <w:rPr>
          <w:i/>
          <w:iCs/>
          <w:color w:val="000000" w:themeColor="text1"/>
        </w:rPr>
        <w:t>Journal of Crustacean Biology</w:t>
      </w:r>
      <w:r w:rsidRPr="00D80B1B">
        <w:rPr>
          <w:color w:val="000000" w:themeColor="text1"/>
        </w:rPr>
        <w:t>.</w:t>
      </w:r>
      <w:r w:rsidRPr="00D80B1B">
        <w:rPr>
          <w:b/>
          <w:bCs/>
          <w:color w:val="000000" w:themeColor="text1"/>
        </w:rPr>
        <w:t xml:space="preserve"> 39</w:t>
      </w:r>
      <w:r w:rsidRPr="00D80B1B">
        <w:rPr>
          <w:color w:val="000000" w:themeColor="text1"/>
        </w:rPr>
        <w:t xml:space="preserve"> (4), 468-476 (2019).</w:t>
      </w:r>
    </w:p>
    <w:p w14:paraId="2A5314B0" w14:textId="42D4858D" w:rsidR="00976006" w:rsidRPr="00D80B1B" w:rsidRDefault="00976006" w:rsidP="00D80B1B">
      <w:pPr>
        <w:pStyle w:val="ListParagraph"/>
        <w:numPr>
          <w:ilvl w:val="0"/>
          <w:numId w:val="43"/>
        </w:numPr>
        <w:jc w:val="left"/>
        <w:rPr>
          <w:color w:val="000000" w:themeColor="text1"/>
        </w:rPr>
      </w:pPr>
      <w:proofErr w:type="spellStart"/>
      <w:r w:rsidRPr="00D80B1B">
        <w:rPr>
          <w:color w:val="000000" w:themeColor="text1"/>
        </w:rPr>
        <w:t>Depledge</w:t>
      </w:r>
      <w:proofErr w:type="spellEnd"/>
      <w:r w:rsidRPr="00D80B1B">
        <w:rPr>
          <w:color w:val="000000" w:themeColor="text1"/>
        </w:rPr>
        <w:t>, M.</w:t>
      </w:r>
      <w:r w:rsidR="002A18E4">
        <w:rPr>
          <w:color w:val="000000" w:themeColor="text1"/>
        </w:rPr>
        <w:t xml:space="preserve"> </w:t>
      </w:r>
      <w:r w:rsidRPr="00D80B1B">
        <w:rPr>
          <w:color w:val="000000" w:themeColor="text1"/>
        </w:rPr>
        <w:t xml:space="preserve">H. Photoplethysmography – a non-invasive technique for monitoring </w:t>
      </w:r>
      <w:proofErr w:type="gramStart"/>
      <w:r w:rsidRPr="00D80B1B">
        <w:rPr>
          <w:color w:val="000000" w:themeColor="text1"/>
        </w:rPr>
        <w:t>heart beat</w:t>
      </w:r>
      <w:proofErr w:type="gramEnd"/>
      <w:r w:rsidRPr="00D80B1B">
        <w:rPr>
          <w:color w:val="000000" w:themeColor="text1"/>
        </w:rPr>
        <w:t xml:space="preserve"> and ventilation rate in decapod crustaceans. </w:t>
      </w:r>
      <w:r w:rsidRPr="00D80B1B">
        <w:rPr>
          <w:i/>
          <w:iCs/>
          <w:color w:val="000000" w:themeColor="text1"/>
        </w:rPr>
        <w:t>Comparative Biochemistry and Physiology Part A: Physiology</w:t>
      </w:r>
      <w:r w:rsidRPr="00D80B1B">
        <w:rPr>
          <w:color w:val="000000" w:themeColor="text1"/>
        </w:rPr>
        <w:t xml:space="preserve">. </w:t>
      </w:r>
      <w:r w:rsidR="00A74EF5" w:rsidRPr="00D80B1B">
        <w:rPr>
          <w:b/>
          <w:bCs/>
          <w:color w:val="000000" w:themeColor="text1"/>
        </w:rPr>
        <w:t>77</w:t>
      </w:r>
      <w:r w:rsidR="00A74EF5" w:rsidRPr="00D80B1B">
        <w:rPr>
          <w:color w:val="000000" w:themeColor="text1"/>
        </w:rPr>
        <w:t xml:space="preserve"> (2), 369-371 (1984).</w:t>
      </w:r>
    </w:p>
    <w:p w14:paraId="626A41AB" w14:textId="54F74484" w:rsidR="00C17BFF" w:rsidRPr="006061BC" w:rsidRDefault="00C17BFF" w:rsidP="00D80B1B">
      <w:pPr>
        <w:jc w:val="left"/>
        <w:rPr>
          <w:color w:val="7F7F7F" w:themeColor="text1" w:themeTint="80"/>
        </w:rPr>
      </w:pPr>
    </w:p>
    <w:sectPr w:rsidR="00C17BFF" w:rsidRPr="006061BC" w:rsidSect="00C51D9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3CCC0" w14:textId="77777777" w:rsidR="005A26DC" w:rsidRDefault="005A26DC" w:rsidP="00621C4E">
      <w:r>
        <w:separator/>
      </w:r>
    </w:p>
  </w:endnote>
  <w:endnote w:type="continuationSeparator" w:id="0">
    <w:p w14:paraId="665F7417" w14:textId="77777777" w:rsidR="005A26DC" w:rsidRDefault="005A26D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B72A9E" w:rsidRPr="00494F77" w:rsidRDefault="00B72A9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3E5B4" w14:textId="77777777" w:rsidR="00B72A9E" w:rsidRPr="00494F77" w:rsidRDefault="00B72A9E" w:rsidP="0059414A"/>
  <w:p w14:paraId="09BABCDF" w14:textId="45605190" w:rsidR="00B72A9E" w:rsidRDefault="00B72A9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E7D1" w14:textId="77777777" w:rsidR="005A26DC" w:rsidRDefault="005A26DC" w:rsidP="00621C4E">
      <w:r>
        <w:separator/>
      </w:r>
    </w:p>
  </w:footnote>
  <w:footnote w:type="continuationSeparator" w:id="0">
    <w:p w14:paraId="0E8147E1" w14:textId="77777777" w:rsidR="005A26DC" w:rsidRDefault="005A26D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72A9E" w:rsidRPr="006F06E4" w:rsidRDefault="00B72A9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E4477F0" w:rsidR="00B72A9E" w:rsidRPr="006F06E4" w:rsidRDefault="00B72A9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D5202"/>
    <w:multiLevelType w:val="hybridMultilevel"/>
    <w:tmpl w:val="B128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57B5F"/>
    <w:multiLevelType w:val="hybridMultilevel"/>
    <w:tmpl w:val="5AFC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CA4F6C"/>
    <w:multiLevelType w:val="multilevel"/>
    <w:tmpl w:val="D19E181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61F1181"/>
    <w:multiLevelType w:val="hybridMultilevel"/>
    <w:tmpl w:val="47B43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A0DC6"/>
    <w:multiLevelType w:val="multilevel"/>
    <w:tmpl w:val="1FFEDA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6B6A26"/>
    <w:multiLevelType w:val="multilevel"/>
    <w:tmpl w:val="D19E181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10BAD"/>
    <w:multiLevelType w:val="multilevel"/>
    <w:tmpl w:val="51F21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6E50A0"/>
    <w:multiLevelType w:val="hybridMultilevel"/>
    <w:tmpl w:val="DFD8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C847BE"/>
    <w:multiLevelType w:val="hybridMultilevel"/>
    <w:tmpl w:val="F404D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20315"/>
    <w:multiLevelType w:val="hybridMultilevel"/>
    <w:tmpl w:val="B51C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CF7D02"/>
    <w:multiLevelType w:val="multilevel"/>
    <w:tmpl w:val="A308E178"/>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A531186"/>
    <w:multiLevelType w:val="multilevel"/>
    <w:tmpl w:val="6DD063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3E92E90"/>
    <w:multiLevelType w:val="multilevel"/>
    <w:tmpl w:val="D19E181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415AF4"/>
    <w:multiLevelType w:val="hybridMultilevel"/>
    <w:tmpl w:val="1702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790AA0"/>
    <w:multiLevelType w:val="hybridMultilevel"/>
    <w:tmpl w:val="A4F6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0"/>
  </w:num>
  <w:num w:numId="3">
    <w:abstractNumId w:val="4"/>
  </w:num>
  <w:num w:numId="4">
    <w:abstractNumId w:val="28"/>
  </w:num>
  <w:num w:numId="5">
    <w:abstractNumId w:val="14"/>
  </w:num>
  <w:num w:numId="6">
    <w:abstractNumId w:val="27"/>
  </w:num>
  <w:num w:numId="7">
    <w:abstractNumId w:val="0"/>
  </w:num>
  <w:num w:numId="8">
    <w:abstractNumId w:val="16"/>
  </w:num>
  <w:num w:numId="9">
    <w:abstractNumId w:val="20"/>
  </w:num>
  <w:num w:numId="10">
    <w:abstractNumId w:val="29"/>
  </w:num>
  <w:num w:numId="11">
    <w:abstractNumId w:val="34"/>
  </w:num>
  <w:num w:numId="12">
    <w:abstractNumId w:val="2"/>
  </w:num>
  <w:num w:numId="13">
    <w:abstractNumId w:val="31"/>
  </w:num>
  <w:num w:numId="14">
    <w:abstractNumId w:val="40"/>
  </w:num>
  <w:num w:numId="15">
    <w:abstractNumId w:val="22"/>
  </w:num>
  <w:num w:numId="16">
    <w:abstractNumId w:val="13"/>
  </w:num>
  <w:num w:numId="17">
    <w:abstractNumId w:val="32"/>
  </w:num>
  <w:num w:numId="18">
    <w:abstractNumId w:val="24"/>
  </w:num>
  <w:num w:numId="19">
    <w:abstractNumId w:val="37"/>
  </w:num>
  <w:num w:numId="20">
    <w:abstractNumId w:val="3"/>
  </w:num>
  <w:num w:numId="21">
    <w:abstractNumId w:val="38"/>
  </w:num>
  <w:num w:numId="22">
    <w:abstractNumId w:val="35"/>
  </w:num>
  <w:num w:numId="23">
    <w:abstractNumId w:val="26"/>
  </w:num>
  <w:num w:numId="24">
    <w:abstractNumId w:val="41"/>
  </w:num>
  <w:num w:numId="25">
    <w:abstractNumId w:val="9"/>
  </w:num>
  <w:num w:numId="26">
    <w:abstractNumId w:val="1"/>
  </w:num>
  <w:num w:numId="27">
    <w:abstractNumId w:val="8"/>
  </w:num>
  <w:num w:numId="28">
    <w:abstractNumId w:val="42"/>
  </w:num>
  <w:num w:numId="29">
    <w:abstractNumId w:val="6"/>
  </w:num>
  <w:num w:numId="30">
    <w:abstractNumId w:val="39"/>
  </w:num>
  <w:num w:numId="31">
    <w:abstractNumId w:val="21"/>
  </w:num>
  <w:num w:numId="32">
    <w:abstractNumId w:val="18"/>
  </w:num>
  <w:num w:numId="33">
    <w:abstractNumId w:val="11"/>
  </w:num>
  <w:num w:numId="34">
    <w:abstractNumId w:val="17"/>
  </w:num>
  <w:num w:numId="35">
    <w:abstractNumId w:val="23"/>
  </w:num>
  <w:num w:numId="36">
    <w:abstractNumId w:val="12"/>
  </w:num>
  <w:num w:numId="37">
    <w:abstractNumId w:val="7"/>
  </w:num>
  <w:num w:numId="38">
    <w:abstractNumId w:val="19"/>
  </w:num>
  <w:num w:numId="39">
    <w:abstractNumId w:val="10"/>
  </w:num>
  <w:num w:numId="40">
    <w:abstractNumId w:val="25"/>
  </w:num>
  <w:num w:numId="41">
    <w:abstractNumId w:val="15"/>
  </w:num>
  <w:num w:numId="42">
    <w:abstractNumId w:val="33"/>
  </w:num>
  <w:num w:numId="43">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9CD"/>
    <w:rsid w:val="00023869"/>
    <w:rsid w:val="00024598"/>
    <w:rsid w:val="000279B0"/>
    <w:rsid w:val="00032769"/>
    <w:rsid w:val="00032CB2"/>
    <w:rsid w:val="0003311E"/>
    <w:rsid w:val="0003410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4EC4"/>
    <w:rsid w:val="00085C0E"/>
    <w:rsid w:val="00086FF5"/>
    <w:rsid w:val="00087C0A"/>
    <w:rsid w:val="000907D1"/>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5FB5"/>
    <w:rsid w:val="000C65DC"/>
    <w:rsid w:val="000C66F3"/>
    <w:rsid w:val="000C6900"/>
    <w:rsid w:val="000D28BF"/>
    <w:rsid w:val="000D31E8"/>
    <w:rsid w:val="000D3E53"/>
    <w:rsid w:val="000D76E4"/>
    <w:rsid w:val="000E3816"/>
    <w:rsid w:val="000E4F77"/>
    <w:rsid w:val="000F1344"/>
    <w:rsid w:val="000F265C"/>
    <w:rsid w:val="000F3AEB"/>
    <w:rsid w:val="000F3AFA"/>
    <w:rsid w:val="000F5712"/>
    <w:rsid w:val="000F6611"/>
    <w:rsid w:val="000F7E22"/>
    <w:rsid w:val="00107554"/>
    <w:rsid w:val="001075E9"/>
    <w:rsid w:val="001104F3"/>
    <w:rsid w:val="00111B63"/>
    <w:rsid w:val="00112EEB"/>
    <w:rsid w:val="001173E8"/>
    <w:rsid w:val="001173FF"/>
    <w:rsid w:val="00121772"/>
    <w:rsid w:val="0012563A"/>
    <w:rsid w:val="00125B97"/>
    <w:rsid w:val="001264DE"/>
    <w:rsid w:val="001313A7"/>
    <w:rsid w:val="0013276F"/>
    <w:rsid w:val="001342B5"/>
    <w:rsid w:val="00134B11"/>
    <w:rsid w:val="0013621E"/>
    <w:rsid w:val="0013642E"/>
    <w:rsid w:val="00142EFE"/>
    <w:rsid w:val="00143C4E"/>
    <w:rsid w:val="0014522A"/>
    <w:rsid w:val="00152A23"/>
    <w:rsid w:val="00156B11"/>
    <w:rsid w:val="00161C9D"/>
    <w:rsid w:val="00162CB7"/>
    <w:rsid w:val="0016522C"/>
    <w:rsid w:val="0016561F"/>
    <w:rsid w:val="001665C9"/>
    <w:rsid w:val="00166F32"/>
    <w:rsid w:val="001718C0"/>
    <w:rsid w:val="00171E5B"/>
    <w:rsid w:val="00171F94"/>
    <w:rsid w:val="00172EE4"/>
    <w:rsid w:val="00175D4E"/>
    <w:rsid w:val="0017668A"/>
    <w:rsid w:val="001766FE"/>
    <w:rsid w:val="001771E7"/>
    <w:rsid w:val="001911FF"/>
    <w:rsid w:val="0019121C"/>
    <w:rsid w:val="00192006"/>
    <w:rsid w:val="00193180"/>
    <w:rsid w:val="0019530C"/>
    <w:rsid w:val="00196792"/>
    <w:rsid w:val="0019745E"/>
    <w:rsid w:val="001B1519"/>
    <w:rsid w:val="001B2426"/>
    <w:rsid w:val="001B2E2D"/>
    <w:rsid w:val="001B5CD2"/>
    <w:rsid w:val="001C0BEE"/>
    <w:rsid w:val="001C1E49"/>
    <w:rsid w:val="001C27C1"/>
    <w:rsid w:val="001C2A98"/>
    <w:rsid w:val="001C3B86"/>
    <w:rsid w:val="001C4D95"/>
    <w:rsid w:val="001C65ED"/>
    <w:rsid w:val="001D3D7D"/>
    <w:rsid w:val="001D3FFF"/>
    <w:rsid w:val="001D40F0"/>
    <w:rsid w:val="001D4997"/>
    <w:rsid w:val="001D625F"/>
    <w:rsid w:val="001D68A4"/>
    <w:rsid w:val="001D6EA3"/>
    <w:rsid w:val="001D7576"/>
    <w:rsid w:val="001E0E3F"/>
    <w:rsid w:val="001E14A0"/>
    <w:rsid w:val="001E3CD3"/>
    <w:rsid w:val="001E7376"/>
    <w:rsid w:val="001F225C"/>
    <w:rsid w:val="001F4957"/>
    <w:rsid w:val="001F54BA"/>
    <w:rsid w:val="00200792"/>
    <w:rsid w:val="00201CFA"/>
    <w:rsid w:val="0020220D"/>
    <w:rsid w:val="00202448"/>
    <w:rsid w:val="00202D15"/>
    <w:rsid w:val="00205B3F"/>
    <w:rsid w:val="00212EAE"/>
    <w:rsid w:val="00214BEE"/>
    <w:rsid w:val="002205B8"/>
    <w:rsid w:val="00225720"/>
    <w:rsid w:val="002259E5"/>
    <w:rsid w:val="00226140"/>
    <w:rsid w:val="00226E45"/>
    <w:rsid w:val="002274F3"/>
    <w:rsid w:val="00230835"/>
    <w:rsid w:val="0023094C"/>
    <w:rsid w:val="00230D40"/>
    <w:rsid w:val="00231162"/>
    <w:rsid w:val="00233484"/>
    <w:rsid w:val="00234303"/>
    <w:rsid w:val="00234BE3"/>
    <w:rsid w:val="00235A90"/>
    <w:rsid w:val="0023624F"/>
    <w:rsid w:val="002373BD"/>
    <w:rsid w:val="00241E48"/>
    <w:rsid w:val="0024214E"/>
    <w:rsid w:val="00242623"/>
    <w:rsid w:val="00250558"/>
    <w:rsid w:val="0025357C"/>
    <w:rsid w:val="002565A1"/>
    <w:rsid w:val="002569C0"/>
    <w:rsid w:val="00256D04"/>
    <w:rsid w:val="002605D1"/>
    <w:rsid w:val="00260652"/>
    <w:rsid w:val="00261991"/>
    <w:rsid w:val="00261F25"/>
    <w:rsid w:val="002648A9"/>
    <w:rsid w:val="0026536F"/>
    <w:rsid w:val="0026553C"/>
    <w:rsid w:val="002661A0"/>
    <w:rsid w:val="0026790A"/>
    <w:rsid w:val="00267DD5"/>
    <w:rsid w:val="00274A0A"/>
    <w:rsid w:val="00276ACE"/>
    <w:rsid w:val="00277593"/>
    <w:rsid w:val="00280909"/>
    <w:rsid w:val="00280918"/>
    <w:rsid w:val="002810A9"/>
    <w:rsid w:val="00282AF6"/>
    <w:rsid w:val="00283805"/>
    <w:rsid w:val="0028596A"/>
    <w:rsid w:val="00287085"/>
    <w:rsid w:val="0028715E"/>
    <w:rsid w:val="00287DC0"/>
    <w:rsid w:val="00290AF9"/>
    <w:rsid w:val="00291131"/>
    <w:rsid w:val="002967CF"/>
    <w:rsid w:val="00297788"/>
    <w:rsid w:val="002A18E4"/>
    <w:rsid w:val="002A3285"/>
    <w:rsid w:val="002A34F9"/>
    <w:rsid w:val="002A484B"/>
    <w:rsid w:val="002A64A6"/>
    <w:rsid w:val="002B14EA"/>
    <w:rsid w:val="002B1FE3"/>
    <w:rsid w:val="002B3301"/>
    <w:rsid w:val="002C1445"/>
    <w:rsid w:val="002C47D4"/>
    <w:rsid w:val="002D0F38"/>
    <w:rsid w:val="002D68BC"/>
    <w:rsid w:val="002D77E3"/>
    <w:rsid w:val="002E64BE"/>
    <w:rsid w:val="002F2859"/>
    <w:rsid w:val="002F3AA1"/>
    <w:rsid w:val="002F6E3C"/>
    <w:rsid w:val="0030117D"/>
    <w:rsid w:val="00301F30"/>
    <w:rsid w:val="003026FA"/>
    <w:rsid w:val="003038FD"/>
    <w:rsid w:val="00303C87"/>
    <w:rsid w:val="0030590F"/>
    <w:rsid w:val="003108E5"/>
    <w:rsid w:val="003115A8"/>
    <w:rsid w:val="003120CB"/>
    <w:rsid w:val="00313C29"/>
    <w:rsid w:val="00315F42"/>
    <w:rsid w:val="0031600E"/>
    <w:rsid w:val="0031605E"/>
    <w:rsid w:val="003176B9"/>
    <w:rsid w:val="00320153"/>
    <w:rsid w:val="00320367"/>
    <w:rsid w:val="00322871"/>
    <w:rsid w:val="00322D04"/>
    <w:rsid w:val="003235FD"/>
    <w:rsid w:val="00325517"/>
    <w:rsid w:val="00326FB3"/>
    <w:rsid w:val="003316D4"/>
    <w:rsid w:val="003321B2"/>
    <w:rsid w:val="00332BBE"/>
    <w:rsid w:val="00333822"/>
    <w:rsid w:val="00336715"/>
    <w:rsid w:val="00336802"/>
    <w:rsid w:val="003401EC"/>
    <w:rsid w:val="00340DFD"/>
    <w:rsid w:val="0034217B"/>
    <w:rsid w:val="00344954"/>
    <w:rsid w:val="00350CD7"/>
    <w:rsid w:val="00352F9D"/>
    <w:rsid w:val="003557A2"/>
    <w:rsid w:val="00356511"/>
    <w:rsid w:val="00360C17"/>
    <w:rsid w:val="003621C6"/>
    <w:rsid w:val="003622B8"/>
    <w:rsid w:val="00364510"/>
    <w:rsid w:val="00366AB4"/>
    <w:rsid w:val="00366B76"/>
    <w:rsid w:val="0036745C"/>
    <w:rsid w:val="00373051"/>
    <w:rsid w:val="00373B8F"/>
    <w:rsid w:val="0037594D"/>
    <w:rsid w:val="00376329"/>
    <w:rsid w:val="00376D95"/>
    <w:rsid w:val="00377FBB"/>
    <w:rsid w:val="00385140"/>
    <w:rsid w:val="0039103F"/>
    <w:rsid w:val="00393CC7"/>
    <w:rsid w:val="00395FBE"/>
    <w:rsid w:val="00396302"/>
    <w:rsid w:val="003971F7"/>
    <w:rsid w:val="003A16FC"/>
    <w:rsid w:val="003A2C8A"/>
    <w:rsid w:val="003A4FCD"/>
    <w:rsid w:val="003B0944"/>
    <w:rsid w:val="003B1593"/>
    <w:rsid w:val="003B4381"/>
    <w:rsid w:val="003C1043"/>
    <w:rsid w:val="003C1A30"/>
    <w:rsid w:val="003C6779"/>
    <w:rsid w:val="003C71BE"/>
    <w:rsid w:val="003D033C"/>
    <w:rsid w:val="003D08B7"/>
    <w:rsid w:val="003D2998"/>
    <w:rsid w:val="003D2F0A"/>
    <w:rsid w:val="003D3891"/>
    <w:rsid w:val="003D3FE9"/>
    <w:rsid w:val="003D4246"/>
    <w:rsid w:val="003D5D84"/>
    <w:rsid w:val="003E0F4F"/>
    <w:rsid w:val="003E18AC"/>
    <w:rsid w:val="003E2079"/>
    <w:rsid w:val="003E210B"/>
    <w:rsid w:val="003E2274"/>
    <w:rsid w:val="003E2A12"/>
    <w:rsid w:val="003E3384"/>
    <w:rsid w:val="003E3B75"/>
    <w:rsid w:val="003E3CA4"/>
    <w:rsid w:val="003E548E"/>
    <w:rsid w:val="003E5CCC"/>
    <w:rsid w:val="003E6637"/>
    <w:rsid w:val="003F287D"/>
    <w:rsid w:val="003F2BFB"/>
    <w:rsid w:val="003F30EE"/>
    <w:rsid w:val="003F505E"/>
    <w:rsid w:val="00400F16"/>
    <w:rsid w:val="00407EC8"/>
    <w:rsid w:val="0041110A"/>
    <w:rsid w:val="00411624"/>
    <w:rsid w:val="004148E1"/>
    <w:rsid w:val="00414CFA"/>
    <w:rsid w:val="00415EC0"/>
    <w:rsid w:val="0041625C"/>
    <w:rsid w:val="00420BE9"/>
    <w:rsid w:val="00423AD8"/>
    <w:rsid w:val="00423FDD"/>
    <w:rsid w:val="00424C85"/>
    <w:rsid w:val="004260BD"/>
    <w:rsid w:val="0043012F"/>
    <w:rsid w:val="00430F1F"/>
    <w:rsid w:val="004326EA"/>
    <w:rsid w:val="00437FD2"/>
    <w:rsid w:val="0044420A"/>
    <w:rsid w:val="0044434C"/>
    <w:rsid w:val="0044456B"/>
    <w:rsid w:val="00447BD1"/>
    <w:rsid w:val="004505FB"/>
    <w:rsid w:val="004507F3"/>
    <w:rsid w:val="00450AF4"/>
    <w:rsid w:val="00450EC0"/>
    <w:rsid w:val="00456A57"/>
    <w:rsid w:val="00460377"/>
    <w:rsid w:val="004607DE"/>
    <w:rsid w:val="00463ECE"/>
    <w:rsid w:val="004671C7"/>
    <w:rsid w:val="00471BB8"/>
    <w:rsid w:val="00472F4D"/>
    <w:rsid w:val="004730BF"/>
    <w:rsid w:val="00474DCB"/>
    <w:rsid w:val="0047535C"/>
    <w:rsid w:val="004762F6"/>
    <w:rsid w:val="0048334A"/>
    <w:rsid w:val="00484E98"/>
    <w:rsid w:val="00485870"/>
    <w:rsid w:val="00485FE8"/>
    <w:rsid w:val="00492473"/>
    <w:rsid w:val="00492EB5"/>
    <w:rsid w:val="00494F77"/>
    <w:rsid w:val="00497721"/>
    <w:rsid w:val="004A0229"/>
    <w:rsid w:val="004A146E"/>
    <w:rsid w:val="004A35D2"/>
    <w:rsid w:val="004A5D8E"/>
    <w:rsid w:val="004A70BA"/>
    <w:rsid w:val="004A71E4"/>
    <w:rsid w:val="004B1E51"/>
    <w:rsid w:val="004B2F00"/>
    <w:rsid w:val="004B667A"/>
    <w:rsid w:val="004B6E31"/>
    <w:rsid w:val="004C1D66"/>
    <w:rsid w:val="004C31D7"/>
    <w:rsid w:val="004C4AD2"/>
    <w:rsid w:val="004C5977"/>
    <w:rsid w:val="004C5F87"/>
    <w:rsid w:val="004C6981"/>
    <w:rsid w:val="004D0D23"/>
    <w:rsid w:val="004D1F21"/>
    <w:rsid w:val="004D268C"/>
    <w:rsid w:val="004D59D8"/>
    <w:rsid w:val="004D5DA1"/>
    <w:rsid w:val="004D7910"/>
    <w:rsid w:val="004E0EC8"/>
    <w:rsid w:val="004E150F"/>
    <w:rsid w:val="004E1DCA"/>
    <w:rsid w:val="004E23A1"/>
    <w:rsid w:val="004E3489"/>
    <w:rsid w:val="004E358A"/>
    <w:rsid w:val="004E3AFA"/>
    <w:rsid w:val="004E625E"/>
    <w:rsid w:val="004E6588"/>
    <w:rsid w:val="004F01A3"/>
    <w:rsid w:val="004F2742"/>
    <w:rsid w:val="004F2C0C"/>
    <w:rsid w:val="00502A0A"/>
    <w:rsid w:val="00506A16"/>
    <w:rsid w:val="00507391"/>
    <w:rsid w:val="00507C50"/>
    <w:rsid w:val="00514D40"/>
    <w:rsid w:val="00517C3A"/>
    <w:rsid w:val="00521CB8"/>
    <w:rsid w:val="00521DB3"/>
    <w:rsid w:val="00524C68"/>
    <w:rsid w:val="0052682D"/>
    <w:rsid w:val="00527BF4"/>
    <w:rsid w:val="005324BE"/>
    <w:rsid w:val="00534F6C"/>
    <w:rsid w:val="00535994"/>
    <w:rsid w:val="0053646D"/>
    <w:rsid w:val="00536D67"/>
    <w:rsid w:val="00536FDF"/>
    <w:rsid w:val="00540AAD"/>
    <w:rsid w:val="00543EC1"/>
    <w:rsid w:val="0054527F"/>
    <w:rsid w:val="00546458"/>
    <w:rsid w:val="0055087C"/>
    <w:rsid w:val="0055305B"/>
    <w:rsid w:val="00553413"/>
    <w:rsid w:val="005534E3"/>
    <w:rsid w:val="00553FA0"/>
    <w:rsid w:val="00555983"/>
    <w:rsid w:val="00560E31"/>
    <w:rsid w:val="0056137B"/>
    <w:rsid w:val="00561BDA"/>
    <w:rsid w:val="00563105"/>
    <w:rsid w:val="00567631"/>
    <w:rsid w:val="005676F6"/>
    <w:rsid w:val="00567DBF"/>
    <w:rsid w:val="0057355F"/>
    <w:rsid w:val="00581B23"/>
    <w:rsid w:val="0058219C"/>
    <w:rsid w:val="0058707F"/>
    <w:rsid w:val="00591DBD"/>
    <w:rsid w:val="005931FE"/>
    <w:rsid w:val="0059414A"/>
    <w:rsid w:val="0059763C"/>
    <w:rsid w:val="005A0028"/>
    <w:rsid w:val="005A0ACC"/>
    <w:rsid w:val="005A26DC"/>
    <w:rsid w:val="005A2F7A"/>
    <w:rsid w:val="005A57C1"/>
    <w:rsid w:val="005A75EB"/>
    <w:rsid w:val="005B0072"/>
    <w:rsid w:val="005B0732"/>
    <w:rsid w:val="005B38A0"/>
    <w:rsid w:val="005B428D"/>
    <w:rsid w:val="005B491C"/>
    <w:rsid w:val="005B4DBF"/>
    <w:rsid w:val="005B5DE2"/>
    <w:rsid w:val="005B616D"/>
    <w:rsid w:val="005B674C"/>
    <w:rsid w:val="005B7B58"/>
    <w:rsid w:val="005C24F2"/>
    <w:rsid w:val="005C3B08"/>
    <w:rsid w:val="005C429C"/>
    <w:rsid w:val="005C7561"/>
    <w:rsid w:val="005D1DB7"/>
    <w:rsid w:val="005D1E57"/>
    <w:rsid w:val="005D2F57"/>
    <w:rsid w:val="005D34F6"/>
    <w:rsid w:val="005D3CE1"/>
    <w:rsid w:val="005D4F1A"/>
    <w:rsid w:val="005E1884"/>
    <w:rsid w:val="005E2CEB"/>
    <w:rsid w:val="005E4026"/>
    <w:rsid w:val="005F373A"/>
    <w:rsid w:val="005F4F87"/>
    <w:rsid w:val="005F6B0E"/>
    <w:rsid w:val="005F760E"/>
    <w:rsid w:val="005F7B1D"/>
    <w:rsid w:val="005F7CE3"/>
    <w:rsid w:val="0060222A"/>
    <w:rsid w:val="006061BC"/>
    <w:rsid w:val="00606998"/>
    <w:rsid w:val="006070C4"/>
    <w:rsid w:val="00610C21"/>
    <w:rsid w:val="00611907"/>
    <w:rsid w:val="00613116"/>
    <w:rsid w:val="00614B96"/>
    <w:rsid w:val="006202A6"/>
    <w:rsid w:val="0062054B"/>
    <w:rsid w:val="00620926"/>
    <w:rsid w:val="00621C4E"/>
    <w:rsid w:val="00622824"/>
    <w:rsid w:val="00624EAE"/>
    <w:rsid w:val="006305D7"/>
    <w:rsid w:val="00632F63"/>
    <w:rsid w:val="00633A01"/>
    <w:rsid w:val="00633B97"/>
    <w:rsid w:val="006341F7"/>
    <w:rsid w:val="00634585"/>
    <w:rsid w:val="00635014"/>
    <w:rsid w:val="006369CE"/>
    <w:rsid w:val="00640488"/>
    <w:rsid w:val="006411CA"/>
    <w:rsid w:val="006430B5"/>
    <w:rsid w:val="006450C9"/>
    <w:rsid w:val="0064605E"/>
    <w:rsid w:val="0065300C"/>
    <w:rsid w:val="00655C21"/>
    <w:rsid w:val="00657161"/>
    <w:rsid w:val="00657BC4"/>
    <w:rsid w:val="0066101E"/>
    <w:rsid w:val="006619C8"/>
    <w:rsid w:val="00663753"/>
    <w:rsid w:val="0066773D"/>
    <w:rsid w:val="00667A26"/>
    <w:rsid w:val="00670489"/>
    <w:rsid w:val="00671710"/>
    <w:rsid w:val="00673414"/>
    <w:rsid w:val="00676079"/>
    <w:rsid w:val="00676ECD"/>
    <w:rsid w:val="0067729B"/>
    <w:rsid w:val="00677D0A"/>
    <w:rsid w:val="0068185F"/>
    <w:rsid w:val="006949BC"/>
    <w:rsid w:val="006A01CF"/>
    <w:rsid w:val="006A3658"/>
    <w:rsid w:val="006A3D2D"/>
    <w:rsid w:val="006A60DD"/>
    <w:rsid w:val="006A65DF"/>
    <w:rsid w:val="006A68EE"/>
    <w:rsid w:val="006B0679"/>
    <w:rsid w:val="006B074C"/>
    <w:rsid w:val="006B1000"/>
    <w:rsid w:val="006B3B84"/>
    <w:rsid w:val="006B4E7C"/>
    <w:rsid w:val="006B5D8C"/>
    <w:rsid w:val="006B72D4"/>
    <w:rsid w:val="006C11CC"/>
    <w:rsid w:val="006C1AEB"/>
    <w:rsid w:val="006C57FE"/>
    <w:rsid w:val="006C668E"/>
    <w:rsid w:val="006C6D13"/>
    <w:rsid w:val="006D357D"/>
    <w:rsid w:val="006D5940"/>
    <w:rsid w:val="006E4B63"/>
    <w:rsid w:val="006E6245"/>
    <w:rsid w:val="006F06E4"/>
    <w:rsid w:val="006F75F8"/>
    <w:rsid w:val="006F7B41"/>
    <w:rsid w:val="00702B5D"/>
    <w:rsid w:val="00703ED2"/>
    <w:rsid w:val="00704271"/>
    <w:rsid w:val="00707B8D"/>
    <w:rsid w:val="00713636"/>
    <w:rsid w:val="00714B8C"/>
    <w:rsid w:val="007152EE"/>
    <w:rsid w:val="0071675D"/>
    <w:rsid w:val="00717736"/>
    <w:rsid w:val="0072436F"/>
    <w:rsid w:val="00732B47"/>
    <w:rsid w:val="00735CF5"/>
    <w:rsid w:val="00736BA6"/>
    <w:rsid w:val="00737D76"/>
    <w:rsid w:val="0074063A"/>
    <w:rsid w:val="007422E8"/>
    <w:rsid w:val="00742AA4"/>
    <w:rsid w:val="00743BA1"/>
    <w:rsid w:val="00745F1E"/>
    <w:rsid w:val="007515FE"/>
    <w:rsid w:val="007528BE"/>
    <w:rsid w:val="00752F99"/>
    <w:rsid w:val="007574FB"/>
    <w:rsid w:val="007601D0"/>
    <w:rsid w:val="007603BB"/>
    <w:rsid w:val="007608C4"/>
    <w:rsid w:val="0076109D"/>
    <w:rsid w:val="00767107"/>
    <w:rsid w:val="00773617"/>
    <w:rsid w:val="00773BFD"/>
    <w:rsid w:val="007741F1"/>
    <w:rsid w:val="007743B3"/>
    <w:rsid w:val="00774490"/>
    <w:rsid w:val="0077581E"/>
    <w:rsid w:val="00775B6E"/>
    <w:rsid w:val="007819FF"/>
    <w:rsid w:val="00781FC4"/>
    <w:rsid w:val="0078360C"/>
    <w:rsid w:val="00784A4C"/>
    <w:rsid w:val="00784BC6"/>
    <w:rsid w:val="0078523D"/>
    <w:rsid w:val="00790C63"/>
    <w:rsid w:val="007931DF"/>
    <w:rsid w:val="00796187"/>
    <w:rsid w:val="007A0172"/>
    <w:rsid w:val="007A1804"/>
    <w:rsid w:val="007A215A"/>
    <w:rsid w:val="007A2511"/>
    <w:rsid w:val="007A260E"/>
    <w:rsid w:val="007A4D4C"/>
    <w:rsid w:val="007A4DD6"/>
    <w:rsid w:val="007A5A3C"/>
    <w:rsid w:val="007A5CB9"/>
    <w:rsid w:val="007B20AE"/>
    <w:rsid w:val="007B3C12"/>
    <w:rsid w:val="007B6B07"/>
    <w:rsid w:val="007B6D43"/>
    <w:rsid w:val="007B749A"/>
    <w:rsid w:val="007B7C6E"/>
    <w:rsid w:val="007C4332"/>
    <w:rsid w:val="007D20B4"/>
    <w:rsid w:val="007D2536"/>
    <w:rsid w:val="007D44D7"/>
    <w:rsid w:val="007D621A"/>
    <w:rsid w:val="007E058A"/>
    <w:rsid w:val="007E2887"/>
    <w:rsid w:val="007E4FD3"/>
    <w:rsid w:val="007E5278"/>
    <w:rsid w:val="007E5E8B"/>
    <w:rsid w:val="007E749C"/>
    <w:rsid w:val="007E7641"/>
    <w:rsid w:val="007F16B8"/>
    <w:rsid w:val="007F1B5C"/>
    <w:rsid w:val="007F3352"/>
    <w:rsid w:val="00801257"/>
    <w:rsid w:val="0080344A"/>
    <w:rsid w:val="00803B0A"/>
    <w:rsid w:val="00804DED"/>
    <w:rsid w:val="00805B96"/>
    <w:rsid w:val="00810265"/>
    <w:rsid w:val="008105BE"/>
    <w:rsid w:val="00810CB8"/>
    <w:rsid w:val="008115A5"/>
    <w:rsid w:val="00811D46"/>
    <w:rsid w:val="0081415D"/>
    <w:rsid w:val="00820229"/>
    <w:rsid w:val="00822448"/>
    <w:rsid w:val="00822ABE"/>
    <w:rsid w:val="00822F5A"/>
    <w:rsid w:val="0082397A"/>
    <w:rsid w:val="008244D1"/>
    <w:rsid w:val="00827F51"/>
    <w:rsid w:val="0083104E"/>
    <w:rsid w:val="00833535"/>
    <w:rsid w:val="008343BE"/>
    <w:rsid w:val="0083575C"/>
    <w:rsid w:val="00836535"/>
    <w:rsid w:val="00840FB4"/>
    <w:rsid w:val="008410B2"/>
    <w:rsid w:val="00841645"/>
    <w:rsid w:val="00841780"/>
    <w:rsid w:val="00843A18"/>
    <w:rsid w:val="00846054"/>
    <w:rsid w:val="008500A0"/>
    <w:rsid w:val="008524E5"/>
    <w:rsid w:val="0085351C"/>
    <w:rsid w:val="0085435A"/>
    <w:rsid w:val="00854869"/>
    <w:rsid w:val="0085494F"/>
    <w:rsid w:val="008549CA"/>
    <w:rsid w:val="008556C3"/>
    <w:rsid w:val="00855B14"/>
    <w:rsid w:val="0085687C"/>
    <w:rsid w:val="00860A3A"/>
    <w:rsid w:val="008611C1"/>
    <w:rsid w:val="00862EDD"/>
    <w:rsid w:val="008706C5"/>
    <w:rsid w:val="00873707"/>
    <w:rsid w:val="00874B20"/>
    <w:rsid w:val="008757C6"/>
    <w:rsid w:val="008763E1"/>
    <w:rsid w:val="00876757"/>
    <w:rsid w:val="0087775C"/>
    <w:rsid w:val="00877EC8"/>
    <w:rsid w:val="00880F36"/>
    <w:rsid w:val="00885530"/>
    <w:rsid w:val="00885A6A"/>
    <w:rsid w:val="008910D1"/>
    <w:rsid w:val="0089296C"/>
    <w:rsid w:val="00893671"/>
    <w:rsid w:val="00893970"/>
    <w:rsid w:val="00894187"/>
    <w:rsid w:val="00896ABD"/>
    <w:rsid w:val="00897AB6"/>
    <w:rsid w:val="00897DA8"/>
    <w:rsid w:val="008A3380"/>
    <w:rsid w:val="008A569C"/>
    <w:rsid w:val="008A6BB4"/>
    <w:rsid w:val="008A7A9C"/>
    <w:rsid w:val="008B5218"/>
    <w:rsid w:val="008B607E"/>
    <w:rsid w:val="008B7102"/>
    <w:rsid w:val="008C3B7D"/>
    <w:rsid w:val="008C56AF"/>
    <w:rsid w:val="008D0F90"/>
    <w:rsid w:val="008D3715"/>
    <w:rsid w:val="008D5465"/>
    <w:rsid w:val="008D5E61"/>
    <w:rsid w:val="008D6F8E"/>
    <w:rsid w:val="008D7EB7"/>
    <w:rsid w:val="008D7EC5"/>
    <w:rsid w:val="008E3684"/>
    <w:rsid w:val="008E44E0"/>
    <w:rsid w:val="008E57F5"/>
    <w:rsid w:val="008E7606"/>
    <w:rsid w:val="008F1DAA"/>
    <w:rsid w:val="008F3EBD"/>
    <w:rsid w:val="008F60B2"/>
    <w:rsid w:val="008F6332"/>
    <w:rsid w:val="008F7C41"/>
    <w:rsid w:val="009031E2"/>
    <w:rsid w:val="0091276C"/>
    <w:rsid w:val="0091416F"/>
    <w:rsid w:val="009145BE"/>
    <w:rsid w:val="009165AC"/>
    <w:rsid w:val="00916FFC"/>
    <w:rsid w:val="0092053F"/>
    <w:rsid w:val="0092340A"/>
    <w:rsid w:val="00926DDB"/>
    <w:rsid w:val="009313D9"/>
    <w:rsid w:val="00935B7F"/>
    <w:rsid w:val="00936671"/>
    <w:rsid w:val="00941293"/>
    <w:rsid w:val="00946372"/>
    <w:rsid w:val="0094662A"/>
    <w:rsid w:val="00947F2F"/>
    <w:rsid w:val="0095032B"/>
    <w:rsid w:val="00950B13"/>
    <w:rsid w:val="00950C17"/>
    <w:rsid w:val="00951FAF"/>
    <w:rsid w:val="0095453A"/>
    <w:rsid w:val="00954740"/>
    <w:rsid w:val="009557BC"/>
    <w:rsid w:val="00955AE5"/>
    <w:rsid w:val="00955CD1"/>
    <w:rsid w:val="00960CB2"/>
    <w:rsid w:val="00962E71"/>
    <w:rsid w:val="00963ABC"/>
    <w:rsid w:val="00964057"/>
    <w:rsid w:val="009644E8"/>
    <w:rsid w:val="0096487F"/>
    <w:rsid w:val="00965D21"/>
    <w:rsid w:val="00967764"/>
    <w:rsid w:val="00970B0E"/>
    <w:rsid w:val="00970BB9"/>
    <w:rsid w:val="00972097"/>
    <w:rsid w:val="009726EE"/>
    <w:rsid w:val="00972CDE"/>
    <w:rsid w:val="009733DD"/>
    <w:rsid w:val="00975573"/>
    <w:rsid w:val="00976006"/>
    <w:rsid w:val="00976D03"/>
    <w:rsid w:val="00977B30"/>
    <w:rsid w:val="00982F41"/>
    <w:rsid w:val="00985090"/>
    <w:rsid w:val="009850F3"/>
    <w:rsid w:val="00987710"/>
    <w:rsid w:val="009904AB"/>
    <w:rsid w:val="0099052A"/>
    <w:rsid w:val="009906E3"/>
    <w:rsid w:val="0099248E"/>
    <w:rsid w:val="00995688"/>
    <w:rsid w:val="009958A6"/>
    <w:rsid w:val="00996456"/>
    <w:rsid w:val="009A04F5"/>
    <w:rsid w:val="009A134D"/>
    <w:rsid w:val="009A15EF"/>
    <w:rsid w:val="009A1D31"/>
    <w:rsid w:val="009A38A5"/>
    <w:rsid w:val="009A5B73"/>
    <w:rsid w:val="009B118B"/>
    <w:rsid w:val="009B1737"/>
    <w:rsid w:val="009B3D4B"/>
    <w:rsid w:val="009B4E63"/>
    <w:rsid w:val="009B5B99"/>
    <w:rsid w:val="009B6EFC"/>
    <w:rsid w:val="009C1FD0"/>
    <w:rsid w:val="009C2DF8"/>
    <w:rsid w:val="009C31BF"/>
    <w:rsid w:val="009C4ADA"/>
    <w:rsid w:val="009C5D6F"/>
    <w:rsid w:val="009C68B7"/>
    <w:rsid w:val="009C7D54"/>
    <w:rsid w:val="009D0834"/>
    <w:rsid w:val="009D095A"/>
    <w:rsid w:val="009D0A1E"/>
    <w:rsid w:val="009D1241"/>
    <w:rsid w:val="009D2AE3"/>
    <w:rsid w:val="009D52BC"/>
    <w:rsid w:val="009D7D0A"/>
    <w:rsid w:val="009E005D"/>
    <w:rsid w:val="009E09D9"/>
    <w:rsid w:val="009E3427"/>
    <w:rsid w:val="009F01B1"/>
    <w:rsid w:val="009F0DBB"/>
    <w:rsid w:val="009F3887"/>
    <w:rsid w:val="009F40DC"/>
    <w:rsid w:val="009F659A"/>
    <w:rsid w:val="009F732B"/>
    <w:rsid w:val="00A01FE0"/>
    <w:rsid w:val="00A06945"/>
    <w:rsid w:val="00A10656"/>
    <w:rsid w:val="00A113C0"/>
    <w:rsid w:val="00A11971"/>
    <w:rsid w:val="00A11CFD"/>
    <w:rsid w:val="00A12FA6"/>
    <w:rsid w:val="00A1339B"/>
    <w:rsid w:val="00A14ABA"/>
    <w:rsid w:val="00A218C1"/>
    <w:rsid w:val="00A24CB6"/>
    <w:rsid w:val="00A25865"/>
    <w:rsid w:val="00A26CD2"/>
    <w:rsid w:val="00A26EBE"/>
    <w:rsid w:val="00A27667"/>
    <w:rsid w:val="00A31FE8"/>
    <w:rsid w:val="00A32979"/>
    <w:rsid w:val="00A34A67"/>
    <w:rsid w:val="00A37462"/>
    <w:rsid w:val="00A459E1"/>
    <w:rsid w:val="00A46AC4"/>
    <w:rsid w:val="00A46F38"/>
    <w:rsid w:val="00A478A5"/>
    <w:rsid w:val="00A478AB"/>
    <w:rsid w:val="00A52296"/>
    <w:rsid w:val="00A54E74"/>
    <w:rsid w:val="00A55661"/>
    <w:rsid w:val="00A56B59"/>
    <w:rsid w:val="00A577FF"/>
    <w:rsid w:val="00A61B70"/>
    <w:rsid w:val="00A61FA8"/>
    <w:rsid w:val="00A637F4"/>
    <w:rsid w:val="00A64DF2"/>
    <w:rsid w:val="00A65485"/>
    <w:rsid w:val="00A66E05"/>
    <w:rsid w:val="00A67655"/>
    <w:rsid w:val="00A67CBD"/>
    <w:rsid w:val="00A70753"/>
    <w:rsid w:val="00A712D2"/>
    <w:rsid w:val="00A73090"/>
    <w:rsid w:val="00A749CD"/>
    <w:rsid w:val="00A74EF5"/>
    <w:rsid w:val="00A760A4"/>
    <w:rsid w:val="00A77973"/>
    <w:rsid w:val="00A82C8A"/>
    <w:rsid w:val="00A8346B"/>
    <w:rsid w:val="00A852FF"/>
    <w:rsid w:val="00A87337"/>
    <w:rsid w:val="00A90C97"/>
    <w:rsid w:val="00A92DDC"/>
    <w:rsid w:val="00A960C8"/>
    <w:rsid w:val="00A96604"/>
    <w:rsid w:val="00A968B6"/>
    <w:rsid w:val="00AA03DF"/>
    <w:rsid w:val="00AA1B4F"/>
    <w:rsid w:val="00AA21D8"/>
    <w:rsid w:val="00AA271A"/>
    <w:rsid w:val="00AA3270"/>
    <w:rsid w:val="00AA375A"/>
    <w:rsid w:val="00AA517B"/>
    <w:rsid w:val="00AA54F3"/>
    <w:rsid w:val="00AA61B7"/>
    <w:rsid w:val="00AA6B43"/>
    <w:rsid w:val="00AA720D"/>
    <w:rsid w:val="00AA7B1F"/>
    <w:rsid w:val="00AB3145"/>
    <w:rsid w:val="00AB367A"/>
    <w:rsid w:val="00AB3C28"/>
    <w:rsid w:val="00AB6AF2"/>
    <w:rsid w:val="00AB7BF8"/>
    <w:rsid w:val="00AC01D1"/>
    <w:rsid w:val="00AC0AB2"/>
    <w:rsid w:val="00AC0E9F"/>
    <w:rsid w:val="00AC4294"/>
    <w:rsid w:val="00AC5142"/>
    <w:rsid w:val="00AC52A5"/>
    <w:rsid w:val="00AC6EFD"/>
    <w:rsid w:val="00AC7151"/>
    <w:rsid w:val="00AD0EFF"/>
    <w:rsid w:val="00AD0F5C"/>
    <w:rsid w:val="00AD460A"/>
    <w:rsid w:val="00AD6379"/>
    <w:rsid w:val="00AD6A05"/>
    <w:rsid w:val="00AD702D"/>
    <w:rsid w:val="00AE118B"/>
    <w:rsid w:val="00AE272B"/>
    <w:rsid w:val="00AE2757"/>
    <w:rsid w:val="00AE3E3A"/>
    <w:rsid w:val="00AE6774"/>
    <w:rsid w:val="00AE77B4"/>
    <w:rsid w:val="00AE7C1A"/>
    <w:rsid w:val="00AE7DF8"/>
    <w:rsid w:val="00AF0D9C"/>
    <w:rsid w:val="00AF13AB"/>
    <w:rsid w:val="00AF1D36"/>
    <w:rsid w:val="00AF280B"/>
    <w:rsid w:val="00AF5F75"/>
    <w:rsid w:val="00AF6001"/>
    <w:rsid w:val="00B00915"/>
    <w:rsid w:val="00B01A16"/>
    <w:rsid w:val="00B07F45"/>
    <w:rsid w:val="00B1021A"/>
    <w:rsid w:val="00B10271"/>
    <w:rsid w:val="00B140D9"/>
    <w:rsid w:val="00B1481A"/>
    <w:rsid w:val="00B15A1F"/>
    <w:rsid w:val="00B15FE9"/>
    <w:rsid w:val="00B2148A"/>
    <w:rsid w:val="00B220C2"/>
    <w:rsid w:val="00B2276E"/>
    <w:rsid w:val="00B25B32"/>
    <w:rsid w:val="00B267DF"/>
    <w:rsid w:val="00B32616"/>
    <w:rsid w:val="00B36AF0"/>
    <w:rsid w:val="00B36C42"/>
    <w:rsid w:val="00B36DD5"/>
    <w:rsid w:val="00B42EA7"/>
    <w:rsid w:val="00B4605B"/>
    <w:rsid w:val="00B473D9"/>
    <w:rsid w:val="00B51845"/>
    <w:rsid w:val="00B51923"/>
    <w:rsid w:val="00B5337C"/>
    <w:rsid w:val="00B53FDE"/>
    <w:rsid w:val="00B56397"/>
    <w:rsid w:val="00B571DA"/>
    <w:rsid w:val="00B57B9E"/>
    <w:rsid w:val="00B6027B"/>
    <w:rsid w:val="00B636C8"/>
    <w:rsid w:val="00B65EDB"/>
    <w:rsid w:val="00B67AFF"/>
    <w:rsid w:val="00B67C41"/>
    <w:rsid w:val="00B700A5"/>
    <w:rsid w:val="00B70B59"/>
    <w:rsid w:val="00B71D09"/>
    <w:rsid w:val="00B72A9E"/>
    <w:rsid w:val="00B72F96"/>
    <w:rsid w:val="00B73653"/>
    <w:rsid w:val="00B73657"/>
    <w:rsid w:val="00B739B3"/>
    <w:rsid w:val="00B8125C"/>
    <w:rsid w:val="00B81B15"/>
    <w:rsid w:val="00B90AE1"/>
    <w:rsid w:val="00B915AE"/>
    <w:rsid w:val="00BA1735"/>
    <w:rsid w:val="00BA19FA"/>
    <w:rsid w:val="00BA30B4"/>
    <w:rsid w:val="00BA4288"/>
    <w:rsid w:val="00BB0902"/>
    <w:rsid w:val="00BB1F9C"/>
    <w:rsid w:val="00BB48E5"/>
    <w:rsid w:val="00BB5607"/>
    <w:rsid w:val="00BB5ACA"/>
    <w:rsid w:val="00BB627F"/>
    <w:rsid w:val="00BB62EE"/>
    <w:rsid w:val="00BB6B85"/>
    <w:rsid w:val="00BC0C17"/>
    <w:rsid w:val="00BC34FC"/>
    <w:rsid w:val="00BC3823"/>
    <w:rsid w:val="00BC5841"/>
    <w:rsid w:val="00BC5E38"/>
    <w:rsid w:val="00BC7502"/>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2773"/>
    <w:rsid w:val="00C01604"/>
    <w:rsid w:val="00C062E3"/>
    <w:rsid w:val="00C06F06"/>
    <w:rsid w:val="00C17BFF"/>
    <w:rsid w:val="00C20FAD"/>
    <w:rsid w:val="00C212C7"/>
    <w:rsid w:val="00C22EF4"/>
    <w:rsid w:val="00C2375F"/>
    <w:rsid w:val="00C247CB"/>
    <w:rsid w:val="00C32E66"/>
    <w:rsid w:val="00C3355F"/>
    <w:rsid w:val="00C33A04"/>
    <w:rsid w:val="00C354D5"/>
    <w:rsid w:val="00C3569A"/>
    <w:rsid w:val="00C35B28"/>
    <w:rsid w:val="00C402B6"/>
    <w:rsid w:val="00C414C6"/>
    <w:rsid w:val="00C43F48"/>
    <w:rsid w:val="00C448FF"/>
    <w:rsid w:val="00C44DBE"/>
    <w:rsid w:val="00C45E57"/>
    <w:rsid w:val="00C51D91"/>
    <w:rsid w:val="00C520FA"/>
    <w:rsid w:val="00C52479"/>
    <w:rsid w:val="00C52F29"/>
    <w:rsid w:val="00C56CE6"/>
    <w:rsid w:val="00C5745F"/>
    <w:rsid w:val="00C60005"/>
    <w:rsid w:val="00C60210"/>
    <w:rsid w:val="00C60A56"/>
    <w:rsid w:val="00C60BFF"/>
    <w:rsid w:val="00C61A98"/>
    <w:rsid w:val="00C6313E"/>
    <w:rsid w:val="00C63201"/>
    <w:rsid w:val="00C64E62"/>
    <w:rsid w:val="00C651D5"/>
    <w:rsid w:val="00C65CCC"/>
    <w:rsid w:val="00C65DA9"/>
    <w:rsid w:val="00C7618F"/>
    <w:rsid w:val="00C765A9"/>
    <w:rsid w:val="00C77DD4"/>
    <w:rsid w:val="00C8014C"/>
    <w:rsid w:val="00C808AF"/>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B34"/>
    <w:rsid w:val="00CB7DC3"/>
    <w:rsid w:val="00CC4439"/>
    <w:rsid w:val="00CC5BE1"/>
    <w:rsid w:val="00CC75A2"/>
    <w:rsid w:val="00CC7A18"/>
    <w:rsid w:val="00CC7B94"/>
    <w:rsid w:val="00CD0E2F"/>
    <w:rsid w:val="00CD1D49"/>
    <w:rsid w:val="00CD2F20"/>
    <w:rsid w:val="00CD6B20"/>
    <w:rsid w:val="00CE1339"/>
    <w:rsid w:val="00CE61CC"/>
    <w:rsid w:val="00CE6E42"/>
    <w:rsid w:val="00CF20B7"/>
    <w:rsid w:val="00CF283B"/>
    <w:rsid w:val="00CF32FB"/>
    <w:rsid w:val="00CF6692"/>
    <w:rsid w:val="00CF7441"/>
    <w:rsid w:val="00D00D16"/>
    <w:rsid w:val="00D0178A"/>
    <w:rsid w:val="00D03C6C"/>
    <w:rsid w:val="00D04760"/>
    <w:rsid w:val="00D04A95"/>
    <w:rsid w:val="00D06288"/>
    <w:rsid w:val="00D068C7"/>
    <w:rsid w:val="00D128A4"/>
    <w:rsid w:val="00D13764"/>
    <w:rsid w:val="00D147C8"/>
    <w:rsid w:val="00D150E3"/>
    <w:rsid w:val="00D15131"/>
    <w:rsid w:val="00D16FA2"/>
    <w:rsid w:val="00D20954"/>
    <w:rsid w:val="00D21C39"/>
    <w:rsid w:val="00D21FC6"/>
    <w:rsid w:val="00D2243A"/>
    <w:rsid w:val="00D32545"/>
    <w:rsid w:val="00D33393"/>
    <w:rsid w:val="00D333DF"/>
    <w:rsid w:val="00D33D36"/>
    <w:rsid w:val="00D34D94"/>
    <w:rsid w:val="00D40379"/>
    <w:rsid w:val="00D409E2"/>
    <w:rsid w:val="00D427D7"/>
    <w:rsid w:val="00D44E62"/>
    <w:rsid w:val="00D464A9"/>
    <w:rsid w:val="00D46A0B"/>
    <w:rsid w:val="00D51570"/>
    <w:rsid w:val="00D556AD"/>
    <w:rsid w:val="00D57773"/>
    <w:rsid w:val="00D60381"/>
    <w:rsid w:val="00D616DE"/>
    <w:rsid w:val="00D62201"/>
    <w:rsid w:val="00D651D1"/>
    <w:rsid w:val="00D717BB"/>
    <w:rsid w:val="00D7226B"/>
    <w:rsid w:val="00D72707"/>
    <w:rsid w:val="00D75A9C"/>
    <w:rsid w:val="00D7703B"/>
    <w:rsid w:val="00D8053C"/>
    <w:rsid w:val="00D80B1B"/>
    <w:rsid w:val="00D829C8"/>
    <w:rsid w:val="00D83B34"/>
    <w:rsid w:val="00D84031"/>
    <w:rsid w:val="00D86C9C"/>
    <w:rsid w:val="00D86D3D"/>
    <w:rsid w:val="00D87917"/>
    <w:rsid w:val="00D90871"/>
    <w:rsid w:val="00D9155F"/>
    <w:rsid w:val="00D927B9"/>
    <w:rsid w:val="00D9343D"/>
    <w:rsid w:val="00D9403F"/>
    <w:rsid w:val="00D9492C"/>
    <w:rsid w:val="00D959B4"/>
    <w:rsid w:val="00D97DDF"/>
    <w:rsid w:val="00DA1DFD"/>
    <w:rsid w:val="00DA44DE"/>
    <w:rsid w:val="00DA750B"/>
    <w:rsid w:val="00DB620A"/>
    <w:rsid w:val="00DB68BD"/>
    <w:rsid w:val="00DC3832"/>
    <w:rsid w:val="00DC7A51"/>
    <w:rsid w:val="00DD1C24"/>
    <w:rsid w:val="00DD3B1E"/>
    <w:rsid w:val="00DD673A"/>
    <w:rsid w:val="00DE06B2"/>
    <w:rsid w:val="00DE3213"/>
    <w:rsid w:val="00DE5B5F"/>
    <w:rsid w:val="00DF0813"/>
    <w:rsid w:val="00DF614E"/>
    <w:rsid w:val="00E00696"/>
    <w:rsid w:val="00E03651"/>
    <w:rsid w:val="00E03808"/>
    <w:rsid w:val="00E060C2"/>
    <w:rsid w:val="00E06324"/>
    <w:rsid w:val="00E07B81"/>
    <w:rsid w:val="00E10AFD"/>
    <w:rsid w:val="00E10C72"/>
    <w:rsid w:val="00E11452"/>
    <w:rsid w:val="00E12B11"/>
    <w:rsid w:val="00E12FB0"/>
    <w:rsid w:val="00E14814"/>
    <w:rsid w:val="00E1591B"/>
    <w:rsid w:val="00E16A50"/>
    <w:rsid w:val="00E20338"/>
    <w:rsid w:val="00E20A81"/>
    <w:rsid w:val="00E249D5"/>
    <w:rsid w:val="00E25017"/>
    <w:rsid w:val="00E26F73"/>
    <w:rsid w:val="00E30A34"/>
    <w:rsid w:val="00E31FB6"/>
    <w:rsid w:val="00E33C68"/>
    <w:rsid w:val="00E348C1"/>
    <w:rsid w:val="00E34EEB"/>
    <w:rsid w:val="00E3687C"/>
    <w:rsid w:val="00E44EB9"/>
    <w:rsid w:val="00E45BDC"/>
    <w:rsid w:val="00E460B7"/>
    <w:rsid w:val="00E46358"/>
    <w:rsid w:val="00E471DC"/>
    <w:rsid w:val="00E50EB4"/>
    <w:rsid w:val="00E5239B"/>
    <w:rsid w:val="00E531AA"/>
    <w:rsid w:val="00E532FC"/>
    <w:rsid w:val="00E559B4"/>
    <w:rsid w:val="00E55BB0"/>
    <w:rsid w:val="00E6036F"/>
    <w:rsid w:val="00E609E5"/>
    <w:rsid w:val="00E60AB9"/>
    <w:rsid w:val="00E60F27"/>
    <w:rsid w:val="00E647EA"/>
    <w:rsid w:val="00E64D93"/>
    <w:rsid w:val="00E65EDB"/>
    <w:rsid w:val="00E66927"/>
    <w:rsid w:val="00E677B8"/>
    <w:rsid w:val="00E67E9E"/>
    <w:rsid w:val="00E67FA1"/>
    <w:rsid w:val="00E7115E"/>
    <w:rsid w:val="00E7387D"/>
    <w:rsid w:val="00E73D53"/>
    <w:rsid w:val="00E75111"/>
    <w:rsid w:val="00E7720D"/>
    <w:rsid w:val="00E77296"/>
    <w:rsid w:val="00E77484"/>
    <w:rsid w:val="00E816C5"/>
    <w:rsid w:val="00E82799"/>
    <w:rsid w:val="00E83D54"/>
    <w:rsid w:val="00E83DAE"/>
    <w:rsid w:val="00E851B6"/>
    <w:rsid w:val="00E87527"/>
    <w:rsid w:val="00E87EF7"/>
    <w:rsid w:val="00E93763"/>
    <w:rsid w:val="00E95AE5"/>
    <w:rsid w:val="00E96638"/>
    <w:rsid w:val="00E96C4C"/>
    <w:rsid w:val="00EA06B4"/>
    <w:rsid w:val="00EA2AAE"/>
    <w:rsid w:val="00EA2EC0"/>
    <w:rsid w:val="00EA427A"/>
    <w:rsid w:val="00EA5C56"/>
    <w:rsid w:val="00EA5C95"/>
    <w:rsid w:val="00EA723B"/>
    <w:rsid w:val="00EB1A5E"/>
    <w:rsid w:val="00EB1BBD"/>
    <w:rsid w:val="00EB2734"/>
    <w:rsid w:val="00EB6350"/>
    <w:rsid w:val="00EB687A"/>
    <w:rsid w:val="00EB7945"/>
    <w:rsid w:val="00EB7BC8"/>
    <w:rsid w:val="00EC0531"/>
    <w:rsid w:val="00EC2F62"/>
    <w:rsid w:val="00EC370B"/>
    <w:rsid w:val="00EC5BC1"/>
    <w:rsid w:val="00EC5E9C"/>
    <w:rsid w:val="00EC62EB"/>
    <w:rsid w:val="00EC6899"/>
    <w:rsid w:val="00EC6E9F"/>
    <w:rsid w:val="00ED44F0"/>
    <w:rsid w:val="00ED4B33"/>
    <w:rsid w:val="00ED5993"/>
    <w:rsid w:val="00ED7DD6"/>
    <w:rsid w:val="00EE060B"/>
    <w:rsid w:val="00EE080F"/>
    <w:rsid w:val="00EE15A1"/>
    <w:rsid w:val="00EE2A7C"/>
    <w:rsid w:val="00EE2C42"/>
    <w:rsid w:val="00EE3379"/>
    <w:rsid w:val="00EE341B"/>
    <w:rsid w:val="00EE4453"/>
    <w:rsid w:val="00EE5FCE"/>
    <w:rsid w:val="00EE6BBD"/>
    <w:rsid w:val="00EE6E1E"/>
    <w:rsid w:val="00EE705F"/>
    <w:rsid w:val="00EF1462"/>
    <w:rsid w:val="00EF33D0"/>
    <w:rsid w:val="00EF54FD"/>
    <w:rsid w:val="00EF6073"/>
    <w:rsid w:val="00F07F0D"/>
    <w:rsid w:val="00F13112"/>
    <w:rsid w:val="00F16FE6"/>
    <w:rsid w:val="00F21EF6"/>
    <w:rsid w:val="00F238BD"/>
    <w:rsid w:val="00F2469F"/>
    <w:rsid w:val="00F24992"/>
    <w:rsid w:val="00F275E4"/>
    <w:rsid w:val="00F27CAA"/>
    <w:rsid w:val="00F27D9E"/>
    <w:rsid w:val="00F32F2F"/>
    <w:rsid w:val="00F33F3F"/>
    <w:rsid w:val="00F35BDD"/>
    <w:rsid w:val="00F35EF0"/>
    <w:rsid w:val="00F376CC"/>
    <w:rsid w:val="00F3781F"/>
    <w:rsid w:val="00F403FD"/>
    <w:rsid w:val="00F41E72"/>
    <w:rsid w:val="00F43F43"/>
    <w:rsid w:val="00F45BDF"/>
    <w:rsid w:val="00F50300"/>
    <w:rsid w:val="00F52D97"/>
    <w:rsid w:val="00F53DCA"/>
    <w:rsid w:val="00F5414B"/>
    <w:rsid w:val="00F5664E"/>
    <w:rsid w:val="00F5670E"/>
    <w:rsid w:val="00F56E39"/>
    <w:rsid w:val="00F623E9"/>
    <w:rsid w:val="00F63951"/>
    <w:rsid w:val="00F63C86"/>
    <w:rsid w:val="00F70A80"/>
    <w:rsid w:val="00F7298E"/>
    <w:rsid w:val="00F766BE"/>
    <w:rsid w:val="00F77EB9"/>
    <w:rsid w:val="00F80635"/>
    <w:rsid w:val="00F8115F"/>
    <w:rsid w:val="00F815D1"/>
    <w:rsid w:val="00F81E7E"/>
    <w:rsid w:val="00F81F0F"/>
    <w:rsid w:val="00F825F4"/>
    <w:rsid w:val="00F82B89"/>
    <w:rsid w:val="00F838DF"/>
    <w:rsid w:val="00F92AA1"/>
    <w:rsid w:val="00F932DE"/>
    <w:rsid w:val="00F954E4"/>
    <w:rsid w:val="00F963DD"/>
    <w:rsid w:val="00F9641A"/>
    <w:rsid w:val="00F97004"/>
    <w:rsid w:val="00FA0624"/>
    <w:rsid w:val="00FA067D"/>
    <w:rsid w:val="00FA1A65"/>
    <w:rsid w:val="00FA2045"/>
    <w:rsid w:val="00FA6C11"/>
    <w:rsid w:val="00FA7A66"/>
    <w:rsid w:val="00FB1160"/>
    <w:rsid w:val="00FB1AA9"/>
    <w:rsid w:val="00FB4B5A"/>
    <w:rsid w:val="00FB5963"/>
    <w:rsid w:val="00FB5DAA"/>
    <w:rsid w:val="00FB7AB0"/>
    <w:rsid w:val="00FC04B9"/>
    <w:rsid w:val="00FC161A"/>
    <w:rsid w:val="00FC1E1A"/>
    <w:rsid w:val="00FC23D5"/>
    <w:rsid w:val="00FC4337"/>
    <w:rsid w:val="00FC4C1A"/>
    <w:rsid w:val="00FC628F"/>
    <w:rsid w:val="00FC6468"/>
    <w:rsid w:val="00FC6D49"/>
    <w:rsid w:val="00FD2795"/>
    <w:rsid w:val="00FD4922"/>
    <w:rsid w:val="00FD6461"/>
    <w:rsid w:val="00FD7D8F"/>
    <w:rsid w:val="00FE0281"/>
    <w:rsid w:val="00FE11C8"/>
    <w:rsid w:val="00FE4F3C"/>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70539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552825">
      <w:bodyDiv w:val="1"/>
      <w:marLeft w:val="0"/>
      <w:marRight w:val="0"/>
      <w:marTop w:val="0"/>
      <w:marBottom w:val="0"/>
      <w:divBdr>
        <w:top w:val="none" w:sz="0" w:space="0" w:color="auto"/>
        <w:left w:val="none" w:sz="0" w:space="0" w:color="auto"/>
        <w:bottom w:val="none" w:sz="0" w:space="0" w:color="auto"/>
        <w:right w:val="none" w:sz="0" w:space="0" w:color="auto"/>
      </w:divBdr>
      <w:divsChild>
        <w:div w:id="1810974179">
          <w:marLeft w:val="0"/>
          <w:marRight w:val="0"/>
          <w:marTop w:val="0"/>
          <w:marBottom w:val="0"/>
          <w:divBdr>
            <w:top w:val="none" w:sz="0" w:space="0" w:color="auto"/>
            <w:left w:val="none" w:sz="0" w:space="0" w:color="auto"/>
            <w:bottom w:val="none" w:sz="0" w:space="0" w:color="auto"/>
            <w:right w:val="none" w:sz="0" w:space="0" w:color="auto"/>
          </w:divBdr>
          <w:divsChild>
            <w:div w:id="617833685">
              <w:marLeft w:val="0"/>
              <w:marRight w:val="0"/>
              <w:marTop w:val="0"/>
              <w:marBottom w:val="0"/>
              <w:divBdr>
                <w:top w:val="none" w:sz="0" w:space="0" w:color="auto"/>
                <w:left w:val="none" w:sz="0" w:space="0" w:color="auto"/>
                <w:bottom w:val="none" w:sz="0" w:space="0" w:color="auto"/>
                <w:right w:val="none" w:sz="0" w:space="0" w:color="auto"/>
              </w:divBdr>
              <w:divsChild>
                <w:div w:id="1440376163">
                  <w:marLeft w:val="0"/>
                  <w:marRight w:val="0"/>
                  <w:marTop w:val="0"/>
                  <w:marBottom w:val="0"/>
                  <w:divBdr>
                    <w:top w:val="none" w:sz="0" w:space="0" w:color="auto"/>
                    <w:left w:val="none" w:sz="0" w:space="0" w:color="auto"/>
                    <w:bottom w:val="none" w:sz="0" w:space="0" w:color="auto"/>
                    <w:right w:val="none" w:sz="0" w:space="0" w:color="auto"/>
                  </w:divBdr>
                  <w:divsChild>
                    <w:div w:id="17264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9754">
      <w:bodyDiv w:val="1"/>
      <w:marLeft w:val="0"/>
      <w:marRight w:val="0"/>
      <w:marTop w:val="0"/>
      <w:marBottom w:val="0"/>
      <w:divBdr>
        <w:top w:val="none" w:sz="0" w:space="0" w:color="auto"/>
        <w:left w:val="none" w:sz="0" w:space="0" w:color="auto"/>
        <w:bottom w:val="none" w:sz="0" w:space="0" w:color="auto"/>
        <w:right w:val="none" w:sz="0" w:space="0" w:color="auto"/>
      </w:divBdr>
    </w:div>
    <w:div w:id="138964296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80767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phpa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5120</Words>
  <Characters>29186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2020-02-18T16:30:00Z</dcterms:created>
  <dcterms:modified xsi:type="dcterms:W3CDTF">2020-02-18T16:30:00Z</dcterms:modified>
</cp:coreProperties>
</file>