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D465F" w14:textId="45FC5C1F" w:rsidR="00E94167" w:rsidRPr="000B25F0" w:rsidRDefault="006305D7" w:rsidP="007B294E">
      <w:pPr>
        <w:pStyle w:val="NormalWeb"/>
        <w:spacing w:before="0" w:beforeAutospacing="0" w:after="0" w:afterAutospacing="0"/>
        <w:rPr>
          <w:b/>
          <w:bCs/>
          <w:color w:val="auto"/>
        </w:rPr>
      </w:pPr>
      <w:r w:rsidRPr="000B25F0">
        <w:rPr>
          <w:b/>
          <w:bCs/>
          <w:color w:val="auto"/>
        </w:rPr>
        <w:t>TITLE:</w:t>
      </w:r>
    </w:p>
    <w:p w14:paraId="0C76090E" w14:textId="1DD0CC79" w:rsidR="007A4DD6" w:rsidRPr="000B25F0" w:rsidRDefault="00EE66D7" w:rsidP="007B294E">
      <w:pPr>
        <w:rPr>
          <w:color w:val="auto"/>
        </w:rPr>
      </w:pPr>
      <w:proofErr w:type="spellStart"/>
      <w:r w:rsidRPr="000B25F0">
        <w:rPr>
          <w:color w:val="auto"/>
        </w:rPr>
        <w:t>WheelCon</w:t>
      </w:r>
      <w:proofErr w:type="spellEnd"/>
      <w:r w:rsidRPr="000B25F0">
        <w:rPr>
          <w:color w:val="auto"/>
        </w:rPr>
        <w:t xml:space="preserve">: A </w:t>
      </w:r>
      <w:r w:rsidR="00B03D99" w:rsidRPr="000B25F0">
        <w:rPr>
          <w:color w:val="auto"/>
        </w:rPr>
        <w:t>Wheel Control-Based Gaming Platform for Studying Human Sensorimotor Control</w:t>
      </w:r>
    </w:p>
    <w:p w14:paraId="2E300B21" w14:textId="77777777" w:rsidR="007A4DD6" w:rsidRPr="000B25F0" w:rsidRDefault="007A4DD6" w:rsidP="007B294E">
      <w:pPr>
        <w:rPr>
          <w:b/>
          <w:bCs/>
          <w:color w:val="auto"/>
        </w:rPr>
      </w:pPr>
    </w:p>
    <w:p w14:paraId="74DD02AD" w14:textId="1DF58650" w:rsidR="00CB57AE" w:rsidRPr="000B25F0" w:rsidRDefault="006305D7" w:rsidP="007B294E">
      <w:pPr>
        <w:rPr>
          <w:b/>
          <w:bCs/>
          <w:color w:val="auto"/>
        </w:rPr>
      </w:pPr>
      <w:r w:rsidRPr="000B25F0">
        <w:rPr>
          <w:b/>
          <w:bCs/>
          <w:color w:val="auto"/>
        </w:rPr>
        <w:t>AUTHORS</w:t>
      </w:r>
      <w:r w:rsidR="000B662E" w:rsidRPr="000B25F0">
        <w:rPr>
          <w:b/>
          <w:bCs/>
          <w:color w:val="auto"/>
        </w:rPr>
        <w:t xml:space="preserve"> </w:t>
      </w:r>
      <w:r w:rsidR="00086FF5" w:rsidRPr="000B25F0">
        <w:rPr>
          <w:b/>
          <w:bCs/>
          <w:color w:val="auto"/>
        </w:rPr>
        <w:t xml:space="preserve">AND </w:t>
      </w:r>
      <w:r w:rsidR="000B662E" w:rsidRPr="000B25F0">
        <w:rPr>
          <w:b/>
          <w:bCs/>
          <w:color w:val="auto"/>
        </w:rPr>
        <w:t>AFFILIATIONS</w:t>
      </w:r>
      <w:r w:rsidRPr="000B25F0">
        <w:rPr>
          <w:b/>
          <w:bCs/>
          <w:color w:val="auto"/>
        </w:rPr>
        <w:t>:</w:t>
      </w:r>
    </w:p>
    <w:p w14:paraId="50A799CC" w14:textId="7DB150CC" w:rsidR="00CB57AE" w:rsidRPr="000B25F0" w:rsidRDefault="00CB57AE" w:rsidP="007B294E">
      <w:pPr>
        <w:rPr>
          <w:color w:val="auto"/>
        </w:rPr>
      </w:pPr>
      <w:proofErr w:type="spellStart"/>
      <w:r w:rsidRPr="000B25F0">
        <w:rPr>
          <w:color w:val="auto"/>
        </w:rPr>
        <w:t>Quanying</w:t>
      </w:r>
      <w:proofErr w:type="spellEnd"/>
      <w:r w:rsidRPr="000B25F0">
        <w:rPr>
          <w:color w:val="auto"/>
        </w:rPr>
        <w:t xml:space="preserve"> Liu</w:t>
      </w:r>
      <w:r w:rsidRPr="000B25F0">
        <w:rPr>
          <w:color w:val="auto"/>
          <w:vertAlign w:val="superscript"/>
        </w:rPr>
        <w:t>1,2,3</w:t>
      </w:r>
      <w:r w:rsidRPr="000B25F0">
        <w:rPr>
          <w:color w:val="auto"/>
        </w:rPr>
        <w:t xml:space="preserve">, </w:t>
      </w:r>
      <w:proofErr w:type="spellStart"/>
      <w:r w:rsidRPr="000B25F0">
        <w:rPr>
          <w:color w:val="auto"/>
        </w:rPr>
        <w:t>Yorie</w:t>
      </w:r>
      <w:proofErr w:type="spellEnd"/>
      <w:r w:rsidRPr="000B25F0">
        <w:rPr>
          <w:color w:val="auto"/>
        </w:rPr>
        <w:t xml:space="preserve"> Nakahira</w:t>
      </w:r>
      <w:r w:rsidRPr="000B25F0">
        <w:rPr>
          <w:color w:val="auto"/>
          <w:vertAlign w:val="superscript"/>
        </w:rPr>
        <w:t>2</w:t>
      </w:r>
      <w:r w:rsidRPr="000B25F0">
        <w:rPr>
          <w:color w:val="auto"/>
        </w:rPr>
        <w:t xml:space="preserve">, </w:t>
      </w:r>
      <w:proofErr w:type="spellStart"/>
      <w:r w:rsidRPr="000B25F0">
        <w:rPr>
          <w:color w:val="auto"/>
        </w:rPr>
        <w:t>Zhichao</w:t>
      </w:r>
      <w:proofErr w:type="spellEnd"/>
      <w:r w:rsidRPr="000B25F0">
        <w:rPr>
          <w:color w:val="auto"/>
        </w:rPr>
        <w:t xml:space="preserve"> Liang</w:t>
      </w:r>
      <w:r w:rsidRPr="000B25F0">
        <w:rPr>
          <w:color w:val="auto"/>
          <w:vertAlign w:val="superscript"/>
        </w:rPr>
        <w:t>1</w:t>
      </w:r>
      <w:r w:rsidRPr="000B25F0">
        <w:rPr>
          <w:color w:val="auto"/>
        </w:rPr>
        <w:t xml:space="preserve">, </w:t>
      </w:r>
      <w:proofErr w:type="spellStart"/>
      <w:r w:rsidRPr="000B25F0">
        <w:rPr>
          <w:color w:val="auto"/>
        </w:rPr>
        <w:t>Ahkeel</w:t>
      </w:r>
      <w:proofErr w:type="spellEnd"/>
      <w:r w:rsidRPr="000B25F0">
        <w:rPr>
          <w:color w:val="auto"/>
        </w:rPr>
        <w:t xml:space="preserve"> Mohideen</w:t>
      </w:r>
      <w:r w:rsidRPr="000B25F0">
        <w:rPr>
          <w:color w:val="auto"/>
          <w:vertAlign w:val="superscript"/>
        </w:rPr>
        <w:t>2</w:t>
      </w:r>
      <w:r w:rsidRPr="000B25F0">
        <w:rPr>
          <w:color w:val="auto"/>
        </w:rPr>
        <w:t>, Adam Dai</w:t>
      </w:r>
      <w:r w:rsidRPr="000B25F0">
        <w:rPr>
          <w:color w:val="auto"/>
          <w:vertAlign w:val="superscript"/>
        </w:rPr>
        <w:t>2</w:t>
      </w:r>
      <w:r w:rsidRPr="000B25F0">
        <w:rPr>
          <w:color w:val="auto"/>
        </w:rPr>
        <w:t xml:space="preserve">, Sung </w:t>
      </w:r>
      <w:proofErr w:type="spellStart"/>
      <w:r w:rsidRPr="000B25F0">
        <w:rPr>
          <w:color w:val="auto"/>
        </w:rPr>
        <w:t>Hoon</w:t>
      </w:r>
      <w:proofErr w:type="spellEnd"/>
      <w:r w:rsidRPr="000B25F0">
        <w:rPr>
          <w:color w:val="auto"/>
        </w:rPr>
        <w:t xml:space="preserve"> Choi</w:t>
      </w:r>
      <w:r w:rsidRPr="000B25F0">
        <w:rPr>
          <w:color w:val="auto"/>
          <w:vertAlign w:val="superscript"/>
        </w:rPr>
        <w:t>2</w:t>
      </w:r>
      <w:r w:rsidRPr="000B25F0">
        <w:rPr>
          <w:color w:val="auto"/>
        </w:rPr>
        <w:t>, Angelina Pan</w:t>
      </w:r>
      <w:r w:rsidRPr="000B25F0">
        <w:rPr>
          <w:color w:val="auto"/>
          <w:vertAlign w:val="superscript"/>
        </w:rPr>
        <w:t>2</w:t>
      </w:r>
      <w:r w:rsidRPr="000B25F0">
        <w:rPr>
          <w:color w:val="auto"/>
        </w:rPr>
        <w:t xml:space="preserve">, </w:t>
      </w:r>
      <w:proofErr w:type="spellStart"/>
      <w:r w:rsidRPr="000B25F0">
        <w:rPr>
          <w:color w:val="auto"/>
        </w:rPr>
        <w:t>Dimitar</w:t>
      </w:r>
      <w:proofErr w:type="spellEnd"/>
      <w:r w:rsidRPr="000B25F0">
        <w:rPr>
          <w:color w:val="auto"/>
        </w:rPr>
        <w:t xml:space="preserve"> M. Ho</w:t>
      </w:r>
      <w:r w:rsidRPr="000B25F0">
        <w:rPr>
          <w:color w:val="auto"/>
          <w:vertAlign w:val="superscript"/>
        </w:rPr>
        <w:t>2</w:t>
      </w:r>
      <w:r w:rsidRPr="000B25F0">
        <w:rPr>
          <w:color w:val="auto"/>
        </w:rPr>
        <w:t>,</w:t>
      </w:r>
      <w:r w:rsidRPr="000B25F0" w:rsidDel="007F7276">
        <w:rPr>
          <w:color w:val="auto"/>
        </w:rPr>
        <w:t xml:space="preserve"> </w:t>
      </w:r>
      <w:r w:rsidRPr="000B25F0">
        <w:rPr>
          <w:color w:val="auto"/>
        </w:rPr>
        <w:t>John C. Doyle</w:t>
      </w:r>
      <w:r w:rsidRPr="000B25F0">
        <w:rPr>
          <w:color w:val="auto"/>
          <w:vertAlign w:val="superscript"/>
        </w:rPr>
        <w:t>2</w:t>
      </w:r>
    </w:p>
    <w:p w14:paraId="48C4128E" w14:textId="77777777" w:rsidR="00CB57AE" w:rsidRPr="000B25F0" w:rsidRDefault="00CB57AE" w:rsidP="007B294E">
      <w:pPr>
        <w:rPr>
          <w:color w:val="auto"/>
        </w:rPr>
      </w:pPr>
    </w:p>
    <w:p w14:paraId="2508BD8F" w14:textId="3576BA8E" w:rsidR="00CB57AE" w:rsidRPr="000B25F0" w:rsidRDefault="00CB57AE" w:rsidP="007B294E">
      <w:pPr>
        <w:rPr>
          <w:color w:val="auto"/>
        </w:rPr>
      </w:pPr>
      <w:r w:rsidRPr="000B25F0">
        <w:rPr>
          <w:color w:val="auto"/>
          <w:vertAlign w:val="superscript"/>
        </w:rPr>
        <w:t>1</w:t>
      </w:r>
      <w:r w:rsidR="001C0119" w:rsidRPr="000B25F0">
        <w:rPr>
          <w:color w:val="auto"/>
          <w:lang w:eastAsia="zh-CN"/>
        </w:rPr>
        <w:t xml:space="preserve">Department of Biomedical Engineering, </w:t>
      </w:r>
      <w:r w:rsidRPr="000B25F0">
        <w:rPr>
          <w:color w:val="auto"/>
        </w:rPr>
        <w:t>Southern University of Science and Technology, Shenzhen, Guangdong, China</w:t>
      </w:r>
    </w:p>
    <w:p w14:paraId="5B5CE6F9" w14:textId="19226CC4" w:rsidR="00CB57AE" w:rsidRPr="000B25F0" w:rsidRDefault="00CB57AE" w:rsidP="007B294E">
      <w:pPr>
        <w:rPr>
          <w:color w:val="auto"/>
        </w:rPr>
      </w:pPr>
      <w:r w:rsidRPr="000B25F0">
        <w:rPr>
          <w:color w:val="auto"/>
          <w:vertAlign w:val="superscript"/>
        </w:rPr>
        <w:t>2</w:t>
      </w:r>
      <w:r w:rsidRPr="000B25F0">
        <w:rPr>
          <w:color w:val="auto"/>
        </w:rPr>
        <w:t xml:space="preserve">Division of Engineering and Applied Science, California Institute of Technology, Pasadena, CA, </w:t>
      </w:r>
      <w:r w:rsidR="00C91C19" w:rsidRPr="000B25F0">
        <w:rPr>
          <w:color w:val="auto"/>
        </w:rPr>
        <w:t>USA</w:t>
      </w:r>
    </w:p>
    <w:p w14:paraId="1615B800" w14:textId="7B52DFF6" w:rsidR="00CB57AE" w:rsidRPr="000B25F0" w:rsidRDefault="00CB57AE" w:rsidP="007B294E">
      <w:pPr>
        <w:rPr>
          <w:color w:val="auto"/>
        </w:rPr>
      </w:pPr>
      <w:r w:rsidRPr="000B25F0">
        <w:rPr>
          <w:color w:val="auto"/>
          <w:vertAlign w:val="superscript"/>
        </w:rPr>
        <w:t>3</w:t>
      </w:r>
      <w:r w:rsidRPr="000B25F0">
        <w:rPr>
          <w:color w:val="auto"/>
        </w:rPr>
        <w:t xml:space="preserve">Neuroscience Center, Huntington Medical Research Institutes, Pasadena, CA, </w:t>
      </w:r>
      <w:r w:rsidR="00C91C19" w:rsidRPr="000B25F0">
        <w:rPr>
          <w:color w:val="auto"/>
        </w:rPr>
        <w:t>USA</w:t>
      </w:r>
    </w:p>
    <w:p w14:paraId="040E46AA" w14:textId="77777777" w:rsidR="00CB57AE" w:rsidRPr="000B25F0" w:rsidRDefault="00CB57AE" w:rsidP="007B294E">
      <w:pPr>
        <w:rPr>
          <w:color w:val="auto"/>
          <w:vertAlign w:val="superscript"/>
        </w:rPr>
      </w:pPr>
    </w:p>
    <w:p w14:paraId="69F62DC9" w14:textId="6750F170" w:rsidR="00EE66D7" w:rsidRPr="000B25F0" w:rsidRDefault="00EE66D7" w:rsidP="007B294E">
      <w:pPr>
        <w:rPr>
          <w:bCs/>
          <w:color w:val="auto"/>
        </w:rPr>
      </w:pPr>
      <w:r w:rsidRPr="000B25F0">
        <w:rPr>
          <w:bCs/>
          <w:color w:val="auto"/>
        </w:rPr>
        <w:t xml:space="preserve">Corresponding author: </w:t>
      </w:r>
    </w:p>
    <w:p w14:paraId="24475A8D" w14:textId="77777777" w:rsidR="00EE66D7" w:rsidRPr="000B25F0" w:rsidRDefault="00EE66D7" w:rsidP="007B294E">
      <w:pPr>
        <w:rPr>
          <w:bCs/>
          <w:color w:val="auto"/>
        </w:rPr>
      </w:pPr>
      <w:r w:rsidRPr="000B25F0">
        <w:rPr>
          <w:bCs/>
          <w:color w:val="auto"/>
        </w:rPr>
        <w:t>Quanying Liu</w:t>
      </w:r>
      <w:r w:rsidRPr="000B25F0">
        <w:rPr>
          <w:bCs/>
          <w:color w:val="auto"/>
        </w:rPr>
        <w:tab/>
        <w:t>(liuqy@sustech.edu.cn)</w:t>
      </w:r>
    </w:p>
    <w:p w14:paraId="60FCB589" w14:textId="42D11221" w:rsidR="00D04A95" w:rsidRPr="000B25F0" w:rsidRDefault="00D04A95" w:rsidP="007B294E">
      <w:pPr>
        <w:rPr>
          <w:bCs/>
          <w:color w:val="auto"/>
        </w:rPr>
      </w:pPr>
    </w:p>
    <w:p w14:paraId="6AA4E046" w14:textId="618CAE27" w:rsidR="00583C16" w:rsidRPr="000B25F0" w:rsidRDefault="006305D7" w:rsidP="007B294E">
      <w:pPr>
        <w:pStyle w:val="NormalWeb"/>
        <w:spacing w:before="0" w:beforeAutospacing="0" w:after="0" w:afterAutospacing="0"/>
        <w:rPr>
          <w:b/>
          <w:bCs/>
          <w:color w:val="auto"/>
        </w:rPr>
      </w:pPr>
      <w:r w:rsidRPr="000B25F0">
        <w:rPr>
          <w:b/>
          <w:bCs/>
          <w:color w:val="auto"/>
        </w:rPr>
        <w:t>KEYWORDS:</w:t>
      </w:r>
    </w:p>
    <w:p w14:paraId="6C0B0781" w14:textId="2945DC76" w:rsidR="007A4DD6" w:rsidRPr="000B25F0" w:rsidRDefault="007D3C28" w:rsidP="007B294E">
      <w:pPr>
        <w:rPr>
          <w:color w:val="auto"/>
        </w:rPr>
      </w:pPr>
      <w:r w:rsidRPr="000B25F0">
        <w:rPr>
          <w:color w:val="auto"/>
        </w:rPr>
        <w:t>S</w:t>
      </w:r>
      <w:r w:rsidR="000D1D68" w:rsidRPr="000B25F0">
        <w:rPr>
          <w:color w:val="auto"/>
        </w:rPr>
        <w:t xml:space="preserve">ensorimotor control, gaming platform, control theory, </w:t>
      </w:r>
      <w:r w:rsidRPr="000B25F0">
        <w:rPr>
          <w:color w:val="auto"/>
        </w:rPr>
        <w:t>layered architecture</w:t>
      </w:r>
      <w:r w:rsidR="00C23803" w:rsidRPr="000B25F0">
        <w:rPr>
          <w:color w:val="auto"/>
        </w:rPr>
        <w:t xml:space="preserve"> </w:t>
      </w:r>
    </w:p>
    <w:p w14:paraId="1CB4E390" w14:textId="77777777" w:rsidR="006305D7" w:rsidRPr="000B25F0" w:rsidRDefault="006305D7" w:rsidP="007B294E">
      <w:pPr>
        <w:pStyle w:val="NormalWeb"/>
        <w:spacing w:before="0" w:beforeAutospacing="0" w:after="0" w:afterAutospacing="0"/>
        <w:rPr>
          <w:color w:val="auto"/>
        </w:rPr>
      </w:pPr>
    </w:p>
    <w:p w14:paraId="43489AAC" w14:textId="23A0310B" w:rsidR="00583C16" w:rsidRPr="000B25F0" w:rsidRDefault="00086FF5" w:rsidP="007B294E">
      <w:pPr>
        <w:rPr>
          <w:color w:val="auto"/>
        </w:rPr>
      </w:pPr>
      <w:r w:rsidRPr="000B25F0">
        <w:rPr>
          <w:b/>
          <w:bCs/>
          <w:color w:val="auto"/>
        </w:rPr>
        <w:t>SUMMARY</w:t>
      </w:r>
      <w:r w:rsidR="006305D7" w:rsidRPr="000B25F0">
        <w:rPr>
          <w:b/>
          <w:bCs/>
          <w:color w:val="auto"/>
        </w:rPr>
        <w:t>:</w:t>
      </w:r>
    </w:p>
    <w:p w14:paraId="761028D6" w14:textId="42DEF9A6" w:rsidR="006305D7" w:rsidRPr="000B25F0" w:rsidRDefault="00D36D9F" w:rsidP="007B294E">
      <w:pPr>
        <w:rPr>
          <w:color w:val="auto"/>
        </w:rPr>
      </w:pPr>
      <w:proofErr w:type="spellStart"/>
      <w:r w:rsidRPr="000B25F0">
        <w:rPr>
          <w:color w:val="auto"/>
        </w:rPr>
        <w:t>WheelCon</w:t>
      </w:r>
      <w:proofErr w:type="spellEnd"/>
      <w:r w:rsidRPr="000B25F0">
        <w:rPr>
          <w:color w:val="auto"/>
        </w:rPr>
        <w:t xml:space="preserve"> is a novel, free and </w:t>
      </w:r>
      <w:r w:rsidR="00C83600" w:rsidRPr="000B25F0">
        <w:rPr>
          <w:color w:val="auto"/>
        </w:rPr>
        <w:t>open-</w:t>
      </w:r>
      <w:r w:rsidRPr="000B25F0">
        <w:rPr>
          <w:color w:val="auto"/>
        </w:rPr>
        <w:t xml:space="preserve">source platform to design video games that noninvasively simulates </w:t>
      </w:r>
      <w:r w:rsidR="00337B9D" w:rsidRPr="000B25F0">
        <w:rPr>
          <w:color w:val="auto"/>
        </w:rPr>
        <w:t>mountain biking</w:t>
      </w:r>
      <w:r w:rsidRPr="000B25F0">
        <w:rPr>
          <w:color w:val="auto"/>
        </w:rPr>
        <w:t xml:space="preserve"> down a steep, twisting, bumpy trail. It contains components present</w:t>
      </w:r>
      <w:r w:rsidR="00C83600" w:rsidRPr="000B25F0">
        <w:rPr>
          <w:color w:val="auto"/>
        </w:rPr>
        <w:t>ing</w:t>
      </w:r>
      <w:r w:rsidRPr="000B25F0">
        <w:rPr>
          <w:color w:val="auto"/>
        </w:rPr>
        <w:t xml:space="preserve"> in </w:t>
      </w:r>
      <w:r w:rsidR="000D1D68" w:rsidRPr="000B25F0">
        <w:rPr>
          <w:color w:val="auto"/>
        </w:rPr>
        <w:t>human sensorimotor control</w:t>
      </w:r>
      <w:r w:rsidR="00337B9D" w:rsidRPr="000B25F0">
        <w:rPr>
          <w:color w:val="auto"/>
        </w:rPr>
        <w:t xml:space="preserve"> (</w:t>
      </w:r>
      <w:r w:rsidRPr="000B25F0">
        <w:rPr>
          <w:color w:val="auto"/>
        </w:rPr>
        <w:t>delay, quantization, noise, disturbance, and multiple feedback loops</w:t>
      </w:r>
      <w:r w:rsidR="00337B9D" w:rsidRPr="000B25F0">
        <w:rPr>
          <w:color w:val="auto"/>
        </w:rPr>
        <w:t>) and</w:t>
      </w:r>
      <w:r w:rsidR="00482571" w:rsidRPr="000B25F0">
        <w:rPr>
          <w:color w:val="auto"/>
        </w:rPr>
        <w:t xml:space="preserve"> allows researchers to study the layered architecture in sensorimotor control.</w:t>
      </w:r>
    </w:p>
    <w:p w14:paraId="27FD00F5" w14:textId="77777777" w:rsidR="00D36D9F" w:rsidRPr="000B25F0" w:rsidRDefault="00D36D9F" w:rsidP="007B294E">
      <w:pPr>
        <w:rPr>
          <w:b/>
          <w:bCs/>
          <w:color w:val="auto"/>
        </w:rPr>
      </w:pPr>
    </w:p>
    <w:p w14:paraId="5D4A6445" w14:textId="1032E6C3" w:rsidR="00CB57AE" w:rsidRPr="000B25F0" w:rsidRDefault="006305D7" w:rsidP="007B294E">
      <w:pPr>
        <w:rPr>
          <w:b/>
          <w:bCs/>
          <w:color w:val="auto"/>
        </w:rPr>
      </w:pPr>
      <w:r w:rsidRPr="000B25F0">
        <w:rPr>
          <w:b/>
          <w:bCs/>
          <w:color w:val="auto"/>
        </w:rPr>
        <w:t>ABSTRACT:</w:t>
      </w:r>
    </w:p>
    <w:p w14:paraId="69D456B9" w14:textId="0F730C82" w:rsidR="007A4DD6" w:rsidRPr="000B25F0" w:rsidRDefault="00AD5977" w:rsidP="007B294E">
      <w:pPr>
        <w:rPr>
          <w:color w:val="auto"/>
        </w:rPr>
      </w:pPr>
      <w:r w:rsidRPr="000B25F0">
        <w:rPr>
          <w:color w:val="auto"/>
        </w:rPr>
        <w:t xml:space="preserve">Feedback control theory has been extensively implemented to theoretically model human sensorimotor control. However, experimental platforms capable of manipulating important components of multiple feedback loops lack development. This paper describes </w:t>
      </w:r>
      <w:proofErr w:type="spellStart"/>
      <w:r w:rsidRPr="000B25F0">
        <w:rPr>
          <w:color w:val="auto"/>
        </w:rPr>
        <w:t>WheelCon</w:t>
      </w:r>
      <w:proofErr w:type="spellEnd"/>
      <w:r w:rsidR="00C24AF0" w:rsidRPr="000B25F0">
        <w:rPr>
          <w:color w:val="auto"/>
          <w:lang w:eastAsia="zh-CN"/>
        </w:rPr>
        <w:t xml:space="preserve">, </w:t>
      </w:r>
      <w:r w:rsidRPr="000B25F0">
        <w:rPr>
          <w:color w:val="auto"/>
        </w:rPr>
        <w:t xml:space="preserve">an </w:t>
      </w:r>
      <w:r w:rsidR="00C83600" w:rsidRPr="000B25F0">
        <w:rPr>
          <w:color w:val="auto"/>
        </w:rPr>
        <w:t>open-</w:t>
      </w:r>
      <w:r w:rsidRPr="000B25F0">
        <w:rPr>
          <w:color w:val="auto"/>
        </w:rPr>
        <w:t xml:space="preserve">source platform aimed at resolving such insufficiencies. Using only a computer, </w:t>
      </w:r>
      <w:r w:rsidR="000B25F0" w:rsidRPr="000B25F0">
        <w:rPr>
          <w:color w:val="auto"/>
        </w:rPr>
        <w:t xml:space="preserve">a </w:t>
      </w:r>
      <w:r w:rsidRPr="000B25F0">
        <w:rPr>
          <w:color w:val="auto"/>
        </w:rPr>
        <w:t xml:space="preserve">standard display, and inexpensive gaming steering wheel equipped with a force feedback motor, </w:t>
      </w:r>
      <w:proofErr w:type="spellStart"/>
      <w:r w:rsidRPr="000B25F0">
        <w:rPr>
          <w:color w:val="auto"/>
        </w:rPr>
        <w:t>WheelCon</w:t>
      </w:r>
      <w:proofErr w:type="spellEnd"/>
      <w:r w:rsidRPr="000B25F0">
        <w:rPr>
          <w:color w:val="auto"/>
        </w:rPr>
        <w:t xml:space="preserve"> safely simulates the canonical sensorimotor task of riding a mountain bike down a steep, twisting, bumpy trail. The platform provides flexibility, as will be demonstrated in the demos provided, so that researchers may manipulate the disturbances, delay, and quantization (data rate) in the layered feedback loops, including a high-level advanced plan layer and a low-level delayed reflex layer. In this paper, we illustrate </w:t>
      </w:r>
      <w:proofErr w:type="spellStart"/>
      <w:r w:rsidR="00C91C19" w:rsidRPr="000B25F0">
        <w:rPr>
          <w:color w:val="auto"/>
        </w:rPr>
        <w:t>WheelCon's</w:t>
      </w:r>
      <w:proofErr w:type="spellEnd"/>
      <w:r w:rsidRPr="000B25F0">
        <w:rPr>
          <w:color w:val="auto"/>
        </w:rPr>
        <w:t xml:space="preserve"> graphical user interface (</w:t>
      </w:r>
      <w:r w:rsidR="00C91C19" w:rsidRPr="000B25F0">
        <w:rPr>
          <w:color w:val="auto"/>
        </w:rPr>
        <w:t>GUI</w:t>
      </w:r>
      <w:r w:rsidRPr="000B25F0">
        <w:rPr>
          <w:color w:val="auto"/>
        </w:rPr>
        <w:t xml:space="preserve">), the input and output of existing demos, and how to design new games. In addition, we present the basic feedback model and the experimental results from </w:t>
      </w:r>
      <w:r w:rsidR="000B25F0" w:rsidRPr="000B25F0">
        <w:rPr>
          <w:color w:val="auto"/>
        </w:rPr>
        <w:t>the</w:t>
      </w:r>
      <w:r w:rsidRPr="000B25F0">
        <w:rPr>
          <w:color w:val="auto"/>
        </w:rPr>
        <w:t xml:space="preserve"> demo games, which align well with the </w:t>
      </w:r>
      <w:r w:rsidR="00C91C19" w:rsidRPr="000B25F0">
        <w:rPr>
          <w:color w:val="auto"/>
        </w:rPr>
        <w:t>model's</w:t>
      </w:r>
      <w:r w:rsidRPr="000B25F0">
        <w:rPr>
          <w:color w:val="auto"/>
        </w:rPr>
        <w:t xml:space="preserve"> prediction. The </w:t>
      </w:r>
      <w:proofErr w:type="spellStart"/>
      <w:r w:rsidRPr="000B25F0">
        <w:rPr>
          <w:color w:val="auto"/>
        </w:rPr>
        <w:t>WheelCon</w:t>
      </w:r>
      <w:proofErr w:type="spellEnd"/>
      <w:r w:rsidRPr="000B25F0">
        <w:rPr>
          <w:color w:val="auto"/>
        </w:rPr>
        <w:t xml:space="preserve"> platform can be downloaded at </w:t>
      </w:r>
      <w:hyperlink r:id="rId8" w:history="1">
        <w:r w:rsidRPr="000B25F0">
          <w:rPr>
            <w:rStyle w:val="Hyperlink"/>
            <w:color w:val="auto"/>
          </w:rPr>
          <w:t>https://github.com/Doyle-Lab/WheelCon</w:t>
        </w:r>
      </w:hyperlink>
      <w:r w:rsidRPr="000B25F0">
        <w:rPr>
          <w:color w:val="auto"/>
        </w:rPr>
        <w:t xml:space="preserve">. In short, the platform is featured </w:t>
      </w:r>
      <w:r w:rsidR="00C83600" w:rsidRPr="000B25F0">
        <w:rPr>
          <w:color w:val="auto"/>
        </w:rPr>
        <w:t xml:space="preserve">to be </w:t>
      </w:r>
      <w:r w:rsidRPr="000B25F0">
        <w:rPr>
          <w:color w:val="auto"/>
        </w:rPr>
        <w:t>cheap, simple to use, and flexible to program for effective sensorimotor neuroscience research and control engineering education.</w:t>
      </w:r>
    </w:p>
    <w:p w14:paraId="4C7D5FD5" w14:textId="77777777" w:rsidR="006305D7" w:rsidRPr="000B25F0" w:rsidRDefault="006305D7" w:rsidP="007B294E">
      <w:pPr>
        <w:rPr>
          <w:color w:val="auto"/>
        </w:rPr>
      </w:pPr>
    </w:p>
    <w:p w14:paraId="23B0DF3A" w14:textId="77777777" w:rsidR="000B25F0" w:rsidRPr="000B25F0" w:rsidRDefault="006305D7" w:rsidP="007B294E">
      <w:pPr>
        <w:rPr>
          <w:b/>
          <w:bCs/>
          <w:color w:val="auto"/>
        </w:rPr>
      </w:pPr>
      <w:r w:rsidRPr="000B25F0">
        <w:rPr>
          <w:b/>
          <w:color w:val="auto"/>
        </w:rPr>
        <w:t>INTRODUCTION</w:t>
      </w:r>
      <w:r w:rsidRPr="000B25F0">
        <w:rPr>
          <w:b/>
          <w:bCs/>
          <w:color w:val="auto"/>
        </w:rPr>
        <w:t>:</w:t>
      </w:r>
    </w:p>
    <w:p w14:paraId="45839A41" w14:textId="52D0E5F3" w:rsidR="00063EE8" w:rsidRPr="000B25F0" w:rsidRDefault="000B25F0" w:rsidP="007B294E">
      <w:pPr>
        <w:rPr>
          <w:b/>
          <w:bCs/>
          <w:color w:val="auto"/>
        </w:rPr>
      </w:pPr>
      <w:r w:rsidRPr="000B25F0">
        <w:rPr>
          <w:color w:val="auto"/>
        </w:rPr>
        <w:lastRenderedPageBreak/>
        <w:t>The h</w:t>
      </w:r>
      <w:r w:rsidR="00C91C19" w:rsidRPr="000B25F0">
        <w:rPr>
          <w:color w:val="auto"/>
        </w:rPr>
        <w:t>uman</w:t>
      </w:r>
      <w:r w:rsidRPr="000B25F0">
        <w:rPr>
          <w:color w:val="auto"/>
        </w:rPr>
        <w:t xml:space="preserve"> </w:t>
      </w:r>
      <w:r w:rsidR="00063EE8" w:rsidRPr="000B25F0">
        <w:rPr>
          <w:color w:val="auto"/>
        </w:rPr>
        <w:t>sensorimotor control system is extremely robust</w:t>
      </w:r>
      <w:r w:rsidR="006D5357" w:rsidRPr="000B25F0">
        <w:rPr>
          <w:color w:val="auto"/>
        </w:rPr>
        <w:fldChar w:fldCharType="begin"/>
      </w:r>
      <w:r w:rsidR="006D5357" w:rsidRPr="000B25F0">
        <w:rPr>
          <w:color w:val="auto"/>
        </w:rPr>
        <w:instrText xml:space="preserve"> ADDIN ZOTERO_ITEM CSL_CITATION {"citationID":"4vMgBqpB","properties":{"formattedCitation":"\\super 1\\nosupersub{}","plainCitation":"1","noteIndex":0},"citationItems":[{"id":976,"uris":["http://zotero.org/users/local/hLjarEfR/items/CNDEK6EQ"],"uri":["http://zotero.org/users/local/hLjarEfR/items/CNDEK6EQ"],"itemData":{"id":976,"type":"article-journal","abstract":"In order to generate skilled and efficient actions, the motor system must find solutions to several problems inherent in sensorimotor control, including nonlinearity, nonstationarity, delays, redundancy, uncertainty, and noise. We review these problems and five computational mechanisms that the brain may use to limit their deleterious effects: optimal feedback control, impedance control, predictive control, Bayesian decision theory, and sensorimotor learning. Together, these computational mechanisms allow skilled and fluent sensorimotor behavior.","container-title":"Neuron","DOI":"10.1016/j.neuron.2011.10.006","ISSN":"0896-6273","issue":"3","journalAbbreviation":"Neuron","language":"en","page":"425-442","source":"ScienceDirect","title":"Computational Mechanisms of Sensorimotor Control","volume":"72","author":[{"family":"Franklin","given":"David W."},{"family":"Wolpert","given":"Daniel M."}],"issued":{"date-parts":[["2011",11,3]]}}}],"schema":"https://github.com/citation-style-language/schema/raw/master/csl-citation.json"} </w:instrText>
      </w:r>
      <w:r w:rsidR="006D5357" w:rsidRPr="000B25F0">
        <w:rPr>
          <w:color w:val="auto"/>
        </w:rPr>
        <w:fldChar w:fldCharType="separate"/>
      </w:r>
      <w:r w:rsidR="00692FDF" w:rsidRPr="000B25F0">
        <w:rPr>
          <w:rFonts w:eastAsia="DengXian"/>
          <w:color w:val="auto"/>
          <w:vertAlign w:val="superscript"/>
        </w:rPr>
        <w:t>1</w:t>
      </w:r>
      <w:r w:rsidR="006D5357" w:rsidRPr="000B25F0">
        <w:rPr>
          <w:color w:val="auto"/>
        </w:rPr>
        <w:fldChar w:fldCharType="end"/>
      </w:r>
      <w:r w:rsidR="00063EE8" w:rsidRPr="000B25F0">
        <w:rPr>
          <w:color w:val="auto"/>
        </w:rPr>
        <w:t>, although the sensing is distributed,</w:t>
      </w:r>
      <w:r w:rsidR="00EA3544" w:rsidRPr="000B25F0">
        <w:rPr>
          <w:color w:val="auto"/>
        </w:rPr>
        <w:t xml:space="preserve"> </w:t>
      </w:r>
      <w:r w:rsidR="00EA3544" w:rsidRPr="000B25F0">
        <w:rPr>
          <w:color w:val="auto"/>
          <w:lang w:eastAsia="zh-CN"/>
        </w:rPr>
        <w:t>variab</w:t>
      </w:r>
      <w:r w:rsidRPr="000B25F0">
        <w:rPr>
          <w:color w:val="auto"/>
          <w:lang w:eastAsia="zh-CN"/>
        </w:rPr>
        <w:t>le</w:t>
      </w:r>
      <w:r w:rsidR="00EA3544" w:rsidRPr="000B25F0">
        <w:rPr>
          <w:color w:val="auto"/>
          <w:lang w:eastAsia="zh-CN"/>
        </w:rPr>
        <w:t>,</w:t>
      </w:r>
      <w:r w:rsidR="00063EE8" w:rsidRPr="000B25F0">
        <w:rPr>
          <w:color w:val="auto"/>
        </w:rPr>
        <w:t xml:space="preserve"> sparse, quantized, noisy and delayed</w:t>
      </w:r>
      <w:r w:rsidR="00CB4390" w:rsidRPr="000B25F0">
        <w:rPr>
          <w:color w:val="auto"/>
        </w:rPr>
        <w:fldChar w:fldCharType="begin"/>
      </w:r>
      <w:r w:rsidR="00CB4390" w:rsidRPr="000B25F0">
        <w:rPr>
          <w:color w:val="auto"/>
        </w:rPr>
        <w:instrText xml:space="preserve"> ADDIN ZOTERO_ITEM CSL_CITATION {"citationID":"qFoSCnWb","properties":{"formattedCitation":"\\super 2\\uc0\\u8211{}4\\nosupersub{}","plainCitation":"2–4","noteIndex":0},"citationItems":[{"id":979,"uris":["http://zotero.org/users/local/hLjarEfR/items/J8BEFW35"],"uri":["http://zotero.org/users/local/hLjarEfR/items/J8BEFW35"],"itemData":{"id":979,"type":"article-journal","abstract":"Sensory and motor noise limits the precision with which we can sense the world and act upon it. Recent research has begun to reveal computational principles by which the central nervous system reduces the sensory uncertainty and movement variability arising from this internal noise. Here we review the role of optimal estimation and sensory filtering in extracting the sensory information required for motor planning, and the role of optimal control, motor adaptation and impedance control in the specification of the motor output signal.","container-title":"The Journal of Physiology","DOI":"10.1113/jphysiol.2006.120121","ISSN":"1469-7793","issue":"2","language":"en","note":"_eprint: https://physoc.onlinelibrary.wiley.com/doi/pdf/10.1113/jphysiol.2006.120121","page":"387-396","source":"Wiley Online Library","title":"Computational principles of sensorimotor control that minimize uncertainty and variability","volume":"578","author":[{"family":"Bays","given":"Paul M."},{"family":"Wolpert","given":"Daniel M."}],"issued":{"date-parts":[["2007"]]}}},{"id":981,"uris":["http://zotero.org/users/local/hLjarEfR/items/4D2NUUJY"],"uri":["http://zotero.org/users/local/hLjarEfR/items/4D2NUUJY"],"itemData":{"id":981,"type":"article-journal","abstract":"Delays in sensorimotor loops have led to the proposal that reaching movements are primarily under pre-programmed control and that sensory feedback loops exert an influence only at the very end of a trajectory. The present review challenges this view. Although behavioral data suggest that a motor plan is assembled prior to the onset of movement, more recent studies have indicated that this initial plan does not unfold unaltered, but is updated continuously by internal feedback loops. These loops rely on a forward model that integrates the sensory inflow and motor outflow to evaluate the consequence of the motor commands sent to a limb, such as the arm. In such a model, the probable position and velocity of an effector can be estimated with negligible delays and even predicted in advance, thus making feedback strategies possible for fast reaching movements. The parietal lobe and cerebellum appear to play a crucial role in this process. The ability of the motor system to estimate the future state of the limb might be an evolutionary substrate for mental operations that require an estimate of sequelae in the immediate future.","container-title":"Trends in Cognitive Sciences","DOI":"10.1016/S1364-6613(00)01537-0","ISSN":"1364-6613","issue":"11","journalAbbreviation":"Trends in Cognitive Sciences","language":"en","page":"423-431","source":"ScienceDirect","title":"Forward modeling allows feedback control for fast reaching movements","volume":"4","author":[{"family":"Desmurget","given":"Michel"},{"family":"Grafton","given":"Scott"}],"issued":{"date-parts":[["2000",11,1]]}}},{"id":984,"uris":["http://zotero.org/users/local/hLjarEfR/items/5YTID3NZ"],"uri":["http://zotero.org/users/local/hLjarEfR/items/5YTID3NZ"],"itemData":{"id":984,"type":"article-journal","abstract":"We present a new computational model for the development of task-specific focal dystonia. The purpose of the model is to explain how altered sensory representations can lead to abnormal motor behavior. Dystonia is described as the result of excessive gain through a sensorimotor loop. The gain is determined in part by the sensory cortical area devoted to each motor function, and behaviors that lead to abnormal increases in sensory cortical area are predicted to lead to dystonia. Properties of dystonia including muscular co-contraction, overflow movements, and task specificity are predicted by properties of a linear approximation to the loop transformation. We provide simulations of several different mechanisms that can cause the gain to exceed 1 and the motor activity to become sustained and uncontrolled. The model predicts that normal plasticity mechanisms may contribute to worsening of symptoms over time.","container-title":"Journal of Neurophysiology","DOI":"10.1152/jn.2000.84.5.2458","ISSN":"0022-3077","issue":"5","note":"publisher: American Physiological Society","page":"2458-2464","source":"journals.physiology.org (Atypon)","title":"Computational Model of the Role of Sensory Disorganization  in Focal Task-Specific Dystonia","volume":"84","author":[{"family":"Sanger","given":"Terence D."},{"family":"Merzenich","given":"Michael M."}],"issued":{"date-parts":[["2000",11,1]]}}}],"schema":"https://github.com/citation-style-language/schema/raw/master/csl-citation.json"} </w:instrText>
      </w:r>
      <w:r w:rsidR="00CB4390" w:rsidRPr="000B25F0">
        <w:rPr>
          <w:color w:val="auto"/>
        </w:rPr>
        <w:fldChar w:fldCharType="separate"/>
      </w:r>
      <w:r w:rsidR="00692FDF" w:rsidRPr="000B25F0">
        <w:rPr>
          <w:rFonts w:eastAsia="DengXian"/>
          <w:color w:val="auto"/>
          <w:vertAlign w:val="superscript"/>
        </w:rPr>
        <w:t>2–4</w:t>
      </w:r>
      <w:r w:rsidR="00CB4390" w:rsidRPr="000B25F0">
        <w:rPr>
          <w:color w:val="auto"/>
        </w:rPr>
        <w:fldChar w:fldCharType="end"/>
      </w:r>
      <w:r w:rsidR="00063EE8" w:rsidRPr="000B25F0">
        <w:rPr>
          <w:color w:val="auto"/>
        </w:rPr>
        <w:t>; the computing in the central nervous system is slow</w:t>
      </w:r>
      <w:r w:rsidR="00271FFE" w:rsidRPr="000B25F0">
        <w:rPr>
          <w:color w:val="auto"/>
        </w:rPr>
        <w:fldChar w:fldCharType="begin"/>
      </w:r>
      <w:r w:rsidR="00CB4390" w:rsidRPr="000B25F0">
        <w:rPr>
          <w:color w:val="auto"/>
        </w:rPr>
        <w:instrText xml:space="preserve"> ADDIN ZOTERO_ITEM CSL_CITATION {"citationID":"LcGmy9Lh","properties":{"formattedCitation":"\\super 5\\uc0\\u8211{}7\\nosupersub{}","plainCitation":"5–7","noteIndex":0},"citationItems":[{"id":987,"uris":["http://zotero.org/users/local/hLjarEfR/items/5CM5BKY2"],"uri":["http://zotero.org/users/local/hLjarEfR/items/5CM5BKY2"],"itemData":{"id":987,"type":"article-journal","abstract":"Diazepam, a potent minor tranquilizer, binds with high affinity to a specific benzodiazepine receptor that occurs exclusively in the central nervous system. The receptor is mainly localized in the synaptic membrane fraction. Binding to the receptor is stereospecific. Competition for the receptor by various benzodiazepines closely parallels their pharmacological potency.","container-title":"Science","DOI":"10.1126/science.918669","ISSN":"0036-8075, 1095-9203","issue":"4319","language":"en","note":"publisher: American Association for the Advancement of Science\nsection: Reports\nPMID: 918669","page":"849-851","source":"science.sciencemag.org","title":"Benzodiazepine receptor: demonstration in the central nervous system","title-short":"Benzodiazepine receptor","volume":"198","author":[{"family":"Mohler","given":"H."},{"family":"Okada","given":"T."}],"issued":{"date-parts":[["1977",11,25]]}}},{"id":991,"uris":["http://zotero.org/users/local/hLjarEfR/items/HQ42SLE2"],"uri":["http://zotero.org/users/local/hLjarEfR/items/HQ42SLE2"],"itemData":{"id":991,"type":"article-journal","abstract":"Advanced recording techniques have enabled the identification of travelling waves of neuronal activity in different areas of the cortex. Sejnowski and colleagues review these findings, consider the mechanisms by which travelling waves are generated and evaluate their possible roles in cortical function.","container-title":"Nature Reviews Neuroscience","DOI":"10.1038/nrn.2018.20","ISSN":"1471-0048","issue":"5","language":"en","note":"number: 5\npublisher: Nature Publishing Group","page":"255-268","source":"www.nature.com","title":"Cortical travelling waves: mechanisms and computational principles","title-short":"Cortical travelling waves","volume":"19","author":[{"family":"Muller","given":"Lyle"},{"family":"Chavane","given":"Frédéric"},{"family":"Reynolds","given":"John"},{"family":"Sejnowski","given":"Terrence J."}],"issued":{"date-parts":[["2018",5]]}}},{"id":990,"uris":["http://zotero.org/users/local/hLjarEfR/items/CL7QFKSF"],"uri":["http://zotero.org/users/local/hLjarEfR/items/CL7QFKSF"],"itemData":{"id":990,"type":"article-journal","abstract":"Human cognition requires the coordination of neural activity across widespread brain networks. Here, we describe a new mechanism for large-scale coordination in the human brain: traveling waves of theta and alpha oscillations. Examining direct brain recordings from neurosurgical patients performing a memory task, we found contiguous clusters of cortex in individual patients with oscillations at specific frequencies within 2 to 15 Hz. These oscillatory clusters displayed spatial phase gradients, indicating that they formed traveling waves that propagated at </w:instrText>
      </w:r>
      <w:r w:rsidR="00CB4390" w:rsidRPr="000B25F0">
        <w:rPr>
          <w:rFonts w:ascii="Cambria Math" w:hAnsi="Cambria Math" w:cs="Cambria Math"/>
          <w:color w:val="auto"/>
        </w:rPr>
        <w:instrText>∼</w:instrText>
      </w:r>
      <w:r w:rsidR="00CB4390" w:rsidRPr="000B25F0">
        <w:rPr>
          <w:color w:val="auto"/>
        </w:rPr>
        <w:instrText>0.25</w:instrText>
      </w:r>
      <w:r w:rsidR="00CB4390" w:rsidRPr="000B25F0">
        <w:rPr>
          <w:rFonts w:eastAsia="DengXian"/>
          <w:color w:val="auto"/>
        </w:rPr>
        <w:instrText>–</w:instrText>
      </w:r>
      <w:r w:rsidR="00CB4390" w:rsidRPr="000B25F0">
        <w:rPr>
          <w:color w:val="auto"/>
        </w:rPr>
        <w:instrText>0.75</w:instrText>
      </w:r>
      <w:r w:rsidR="00CB4390" w:rsidRPr="000B25F0">
        <w:rPr>
          <w:rFonts w:eastAsia="DengXian"/>
          <w:color w:val="auto"/>
        </w:rPr>
        <w:instrText> </w:instrText>
      </w:r>
      <w:r w:rsidR="00CB4390" w:rsidRPr="000B25F0">
        <w:rPr>
          <w:color w:val="auto"/>
        </w:rPr>
        <w:instrText xml:space="preserve">m/s. Traveling waves were relevant behaviorally because their propagation correlated with task events and was more consistent when subjects performed the task well. Human traveling theta and alpha waves can be modeled by a network of coupled oscillators because the direction of wave propagation correlated with the spatial orientation of local frequency gradients. Our findings suggest that oscillations support brain connectivity by organizing neural processes across space and time.","container-title":"Neuron","DOI":"10.1016/j.neuron.2018.05.019","ISSN":"0896-6273","issue":"6","journalAbbreviation":"Neuron","language":"en","page":"1269-1281.e4","source":"ScienceDirect","title":"Theta and Alpha Oscillations Are Traveling Waves in the Human Neocortex","volume":"98","author":[{"family":"Zhang","given":"Honghui"},{"family":"Watrous","given":"Andrew J."},{"family":"Patel","given":"Ansh"},{"family":"Jacobs","given":"Joshua"}],"issued":{"date-parts":[["2018",6,27]]}}}],"schema":"https://github.com/citation-style-language/schema/raw/master/csl-citation.json"} </w:instrText>
      </w:r>
      <w:r w:rsidR="00271FFE" w:rsidRPr="000B25F0">
        <w:rPr>
          <w:color w:val="auto"/>
        </w:rPr>
        <w:fldChar w:fldCharType="separate"/>
      </w:r>
      <w:r w:rsidR="00692FDF" w:rsidRPr="000B25F0">
        <w:rPr>
          <w:rFonts w:eastAsia="DengXian"/>
          <w:color w:val="auto"/>
          <w:vertAlign w:val="superscript"/>
        </w:rPr>
        <w:t>5–7</w:t>
      </w:r>
      <w:r w:rsidR="00271FFE" w:rsidRPr="000B25F0">
        <w:rPr>
          <w:color w:val="auto"/>
        </w:rPr>
        <w:fldChar w:fldCharType="end"/>
      </w:r>
      <w:r w:rsidR="00063EE8" w:rsidRPr="000B25F0">
        <w:rPr>
          <w:color w:val="auto"/>
        </w:rPr>
        <w:t>; and the muscle actuation fatigues and saturate</w:t>
      </w:r>
      <w:r w:rsidR="00DC4C54" w:rsidRPr="000B25F0">
        <w:rPr>
          <w:color w:val="auto"/>
        </w:rPr>
        <w:t>s</w:t>
      </w:r>
      <w:r w:rsidR="00271FFE" w:rsidRPr="000B25F0">
        <w:rPr>
          <w:color w:val="auto"/>
        </w:rPr>
        <w:fldChar w:fldCharType="begin"/>
      </w:r>
      <w:r w:rsidR="00CB4390" w:rsidRPr="000B25F0">
        <w:rPr>
          <w:color w:val="auto"/>
        </w:rPr>
        <w:instrText xml:space="preserve"> ADDIN ZOTERO_ITEM CSL_CITATION {"citationID":"5ot9IPkK","properties":{"formattedCitation":"\\super 8\\nosupersub{}","plainCitation":"8","noteIndex":0},"citationItems":[{"id":996,"uris":["http://zotero.org/users/local/hLjarEfR/items/LU52TFUZ"],"uri":["http://zotero.org/users/local/hLjarEfR/items/LU52TFUZ"],"itemData":{"id":996,"type":"article-journal","abstract":"1. Single twitch muscle fibres isolated from frogs and toads were microinjected with the Ca2+-sensitive bioluminescent protein aequorin. The fibres contracted normally and emitted flashes of light (aequorin responses) in response to stimulation for many hours thereafter. 2. No luminescence was detected from healthy fibres at rest. 3. The aequorin diffused from the site of injection at a rate consistent with a diffusion coefficient of 5 x 10(-8) cm2/sec. 4. During trains of isometric contractions there was a progressive reduction in both the amplitude and the rate of decline of the aequorin response, an observation consistent with the theory that Ca is redistributed from sites of release to sites of sequestration under such circumstances. 5. In isometric tetani light emission continued to rise long after the plateau of force had been achieved. This and the fact that the amplitude of the tetanic aequorin response increased steeply with increasing stimulus frequency suggest that in tetani the sarcoplasmic [Ca2+] may normally be above the level required to saturate the contractile apparatus. 6. Both in twitches and in tetani the amplitude of the aequorin response increased slightly and then decreased substantially as the fibre was stretched progressively beyond slack length. 7. In potassium contractures the luminescent and mechanical responses first became detectable at about the same [K+], but for equivalent force luminescence was less intense than in twitches. The aequorin response was biphasic in solutions of high [K+]. 8. Exposure of the fibre to Ca2+-free solutions had no influence on either the mechanical or the luminescent responses in twitches. In Ca2+-free solutions tetanic aequorin responses tended not to be maintained as well as normally, suggesting that intracellular Ca stores do become somewhat depleted. 9. In twitches the amplitude of the aequorin response probably reflects the amount of Ca2+ liberated into the cytoplasm rather than a [Ca2+] in equilibrium with the myofilaments. Changes in the rate of decay of the aequorin response may reflect changes in the rate of Ca sequestration by the sarcoplasmic reticulum. 10. In K+-contractures and during the plateaus of tetani the aequorin signal changes slowly enough so that it seems unlikely that substantial gradients of [Ca2+] exist at the sarcomere level. Under such circumstances the amplitude of the aequorin response probably does reflect the [Ca2+] in equilibrium with the myofilaments.","container-title":"The Journal of Physiology","DOI":"10.1113/jphysiol.1978.sp012273","ISSN":"1469-7793","issue":"1","language":"en","note":"_eprint: https://physoc.onlinelibrary.wiley.com/doi/pdf/10.1113/jphysiol.1978.sp012273","page":"291-323","source":"Wiley Online Library","title":"Calcium transients in isolated amphibian skeletal muscle fibres: detection with aequorin.","title-short":"Calcium transients in isolated amphibian skeletal muscle fibres","volume":"277","author":[{"family":"Blinks","given":"J. R."},{"family":"Rüdel","given":"R."},{"family":"Taylor","given":"S. R."}],"issued":{"date-parts":[["1978"]]}}}],"schema":"https://github.com/citation-style-language/schema/raw/master/csl-citation.json"} </w:instrText>
      </w:r>
      <w:r w:rsidR="00271FFE" w:rsidRPr="000B25F0">
        <w:rPr>
          <w:color w:val="auto"/>
        </w:rPr>
        <w:fldChar w:fldCharType="separate"/>
      </w:r>
      <w:r w:rsidR="00692FDF" w:rsidRPr="000B25F0">
        <w:rPr>
          <w:rFonts w:eastAsia="DengXian"/>
          <w:color w:val="auto"/>
          <w:vertAlign w:val="superscript"/>
        </w:rPr>
        <w:t>8</w:t>
      </w:r>
      <w:r w:rsidR="00271FFE" w:rsidRPr="000B25F0">
        <w:rPr>
          <w:color w:val="auto"/>
        </w:rPr>
        <w:fldChar w:fldCharType="end"/>
      </w:r>
      <w:r w:rsidR="00063EE8" w:rsidRPr="000B25F0">
        <w:rPr>
          <w:color w:val="auto"/>
        </w:rPr>
        <w:t xml:space="preserve">. Many </w:t>
      </w:r>
      <w:r w:rsidR="00BF4361" w:rsidRPr="000B25F0">
        <w:rPr>
          <w:color w:val="auto"/>
          <w:lang w:eastAsia="zh-CN"/>
        </w:rPr>
        <w:t xml:space="preserve">computational </w:t>
      </w:r>
      <w:r w:rsidR="00063EE8" w:rsidRPr="000B25F0">
        <w:rPr>
          <w:color w:val="auto"/>
        </w:rPr>
        <w:t>theoretical models have been proposed to explain the complicated human sensorimotor control process</w:t>
      </w:r>
      <w:r w:rsidR="00271FFE" w:rsidRPr="000B25F0">
        <w:rPr>
          <w:color w:val="auto"/>
        </w:rPr>
        <w:fldChar w:fldCharType="begin"/>
      </w:r>
      <w:r w:rsidR="002F305C" w:rsidRPr="000B25F0">
        <w:rPr>
          <w:color w:val="auto"/>
        </w:rPr>
        <w:instrText xml:space="preserve"> ADDIN ZOTERO_ITEM CSL_CITATION {"citationID":"JLkK4A99","properties":{"formattedCitation":"\\super 4, 9\\uc0\\u8211{}14\\nosupersub{}","plainCitation":"4, 9–14","noteIndex":0},"citationItems":[{"id":984,"uris":["http://zotero.org/users/local/hLjarEfR/items/5YTID3NZ"],"uri":["http://zotero.org/users/local/hLjarEfR/items/5YTID3NZ"],"itemData":{"id":984,"type":"article-journal","abstract":"We present a new computational model for the development of task-specific focal dystonia. The purpose of the model is to explain how altered sensory representations can lead to abnormal motor behavior. Dystonia is described as the result of excessive gain through a sensorimotor loop. The gain is determined in part by the sensory cortical area devoted to each motor function, and behaviors that lead to abnormal increases in sensory cortical area are predicted to lead to dystonia. Properties of dystonia including muscular co-contraction, overflow movements, and task specificity are predicted by properties of a linear approximation to the loop transformation. We provide simulations of several different mechanisms that can cause the gain to exceed 1 and the motor activity to become sustained and uncontrolled. The model predicts that normal plasticity mechanisms may contribute to worsening of symptoms over time.","container-title":"Journal of Neurophysiology","DOI":"10.1152/jn.2000.84.5.2458","ISSN":"0022-3077","issue":"5","note":"publisher: American Physiological Society","page":"2458-2464","source":"journals.physiology.org (Atypon)","title":"Computational Model of the Role of Sensory Disorganization  in Focal Task-Specific Dystonia","volume":"84","author":[{"family":"Sanger","given":"Terence D."},{"family":"Merzenich","given":"Michael M."}],"issued":{"date-parts":[["2000",11,1]]}}},{"id":997,"uris":["http://zotero.org/users/local/hLjarEfR/items/PBX3LLY9"],"uri":["http://zotero.org/users/local/hLjarEfR/items/PBX3LLY9"],"itemData":{"id":997,"type":"article-journal","abstract":"Skilled sensorimotor interactions with the world result from a series of decision-making processes that determine, on the basis of information extracted during the unfolding sequence of events, which movements to make and when and how to make them. Despite this inherent link between decision-making and sensorimotor control, research into each of these two areas has largely evolved in isolation, and it is only fairly recently that researchers have begun investigating how they interact and, together, influence behaviour. Here, we review recent behavioural, neurophysiological and computational research that highlights the role of decision-making processes in the selection, planning and control of goal-directed movements in humans and nonhuman primates.","container-title":"Nature Reviews Neuroscience","DOI":"10.1038/s41583-018-0045-9","ISSN":"1471-0048","issue":"9","language":"en","note":"number: 9\npublisher: Nature Publishing Group","page":"519-534","source":"www.nature.com","title":"Decision-making in sensorimotor control","volume":"19","author":[{"family":"Gallivan","given":"Jason P."},{"family":"Chapman","given":"Craig S."},{"family":"Wolpert","given":"Daniel M."},{"family":"Flanagan","given":"J. Randall"}],"issued":{"date-parts":[["2018",9]]}}},{"id":999,"uris":["http://zotero.org/users/local/hLjarEfR/items/PTWCSPKT"],"uri":["http://zotero.org/users/local/hLjarEfR/items/PTWCSPKT"],"itemData":{"id":999,"type":"article-journal","abstract":"Dystonia is a collection of symptoms with involuntary muscle activation causing hypertonia, hyperkinetic movements, and overflow. In children, dystonia can have numerous etiologies with varying neuroanatomic distribution. The semiology of dystonia can be explained by gain-of-function failure of a feedback controller that is responsible for stabilizing posture and movement. Because postural control is maintained by a widely distributed network, many different anatomic regions may be responsible for symptoms of dystonia, although all features of dystonia can be explained by uncontrolled activation or hypersensitivity of motor cortical regions that can cause increased reflex gain, inserted postures, or sensitivity to irrelevant sensory variables. Effective treatment of dystonia in children requires an understanding of the relationship between etiology, anatomy, and the specific mechanism of failure of postural stabilization.","container-title":"Annual Review of Neuroscience","DOI":"10.1146/annurev-neuro-080317-061504","issue":"1","note":"_eprint: https://doi.org/10.1146/annurev-neuro-080317-061504\nPMID: 29490197","page":"41-59","source":"Annual Reviews","title":"Basic and Translational Neuroscience of Childhood-Onset Dystonia: A Control-Theory Perspective","title-short":"Basic and Translational Neuroscience of Childhood-Onset Dystonia","volume":"41","author":[{"family":"Sanger","given":"Terence D."}],"issued":{"date-parts":[["2018"]]}}},{"id":1004,"uris":["http://zotero.org/users/local/hLjarEfR/items/9R82HBT2"],"uri":["http://zotero.org/users/local/hLjarEfR/items/9R82HBT2"],"itemData":{"id":1004,"type":"article-journal","abstract":"The sensorimotor system is a product of evolution, development, learning and adaptation—which work on different time scales to improve behavioral performance. Consequently, many theories of motor function are based on 'optimal performance': they quantify task goals as cost functions, and apply the sophisticated tools of optimal control theory to obtain detailed behavioral predictions. The resulting models, although not without limitations, have explained more empirical phenomena than any other class. Traditional emphasis has been on optimizing desired movement trajectories while ignoring sensory feedback. Recent work has redefined optimality in terms of feedback control laws, and focused on the mechanisms that generate behavior online. This approach has allowed researchers to fit previously unrelated concepts and observations into what may become a unified theoretical framework for interpreting motor function. At the heart of the framework is the relationship between high-level goals, and the real-time sensorimotor control strategies most suitable for accomplishing those goals.","container-title":"Nature Neuroscience","DOI":"10.1038/nn1309","ISSN":"1546-1726","issue":"9","language":"en","note":"number: 9\npublisher: Nature Publishing Group","page":"907-915","source":"www.nature.com","title":"Optimality principles in sensorimotor control","volume":"7","author":[{"family":"Todorov","given":"Emanuel"}],"issued":{"date-parts":[["2004",9]]}}},{"id":1007,"uris":["http://zotero.org/users/local/hLjarEfR/items/GJN9LIQC"],"uri":["http://zotero.org/users/local/hLjarEfR/items/GJN9LIQC"],"itemData":{"id":1007,"type":"article-journal","abstract":"A central problem in motor control is understanding how the many biomechanical degrees of freedom are coordinated to achieve a common goal. An especially puzzling aspect of coordination is that behavioral goals are achieved reliably and repeatedly with movements rarely reproducible in their detail. Existing theoretical frameworks emphasize either goal achievement or the richness of motor variability, but fail to reconcile the two. Here we propose an alternative theory based on stochastic optimal feedback control. We show that the optimal strategy in the face of uncertainty is to allow variability in redundant (task-irrelevant) dimensions. This strategy does not enforce a desired trajectory, but uses feedback more intelligently, correcting only those deviations that interfere with task goals. From this framework, task-constrained variability, goal-directed corrections, motor synergies, controlled parameters, simplifying rules and discrete coordination modes emerge naturally. We present experimental results from a range of motor tasks to support this theory.","container-title":"Nature Neuroscience","DOI":"10.1038/nn963","ISSN":"1546-1726","issue":"11","language":"en","note":"number: 11\npublisher: Nature Publishing Group","page":"1226-1235","source":"www.nature.com","title":"Optimal feedback control as a theory of motor coordination","volume":"5","author":[{"family":"Todorov","given":"Emanuel"},{"family":"Jordan","given":"Michael I."}],"issued":{"date-parts":[["2002",11]]}}},{"id":1045,"uris":["http://zotero.org/users/local/hLjarEfR/items/NU36A6ZK"],"uri":["http://zotero.org/users/local/hLjarEfR/items/NU36A6ZK"],"itemData":{"id":1045,"type":"article-journal","abstract":"The study of sensorimotor learning has a long history. With the advent of innovative techniques for studying learning at the behavioral and computational levels new insights have been gained in recent years into how the sensorimotor system acquires, retains, represents, retrieves and forgets sensorimotor tasks. In this review we highlight recent advances in the field of sensorimotor learning from a computational perspective. We focus on studies in which computational models are used to elucidate basic mechanisms underlying adaptation and skill acquisition in human behavior.","collection-title":"Neurobiology of cognitive behavior","container-title":"Current Opinion in Neurobiology","DOI":"10.1016/j.conb.2015.12.003","ISSN":"0959-4388","journalAbbreviation":"Current Opinion in Neurobiology","language":"en","page":"7-11","source":"ScienceDirect","title":"Computations underlying sensorimotor learning","volume":"37","author":[{"family":"Wolpert","given":"Daniel M"},{"family":"Flanagan","given":"J Randall"}],"issued":{"date-parts":[["2016",4,1]]}}},{"id":1088,"uris":["http://zotero.org/users/local/hLjarEfR/items/K3Z362L2"],"uri":["http://zotero.org/users/local/hLjarEfR/items/K3Z362L2"],"itemData":{"id":1088,"type":"article-journal","abstract":"Computational approaches for modelling the central nervous system (CNS) aim to develop theories on processes occurring in the brain that allow the transformation of all information needed for the execution of motor acts. Computational models have been proposed in several fields, to interpret not only the CNS functioning, but also its efferent behaviour. Computational model theories can provide insights into neuromuscular and brain function allowing us to reach a deeper understanding of neuroplasticity. Neuroplasticity is the process occurring in the CNS that is able to permanently change both structure and function due to interaction with the external environment. To understand such a complex process several paradigms related to motor learning and computational modeling have been put forward. These paradigms have been explained through several internal model concepts, and supported by neurophysiological and neuroimaging studies. Therefore, it has been possible to make theories about the basis of different learning paradigms according to known computational models. Here we review the computational models and motor learning paradigms used to describe the CNS and neuromuscular functions, as well as their role in the recovery process. These theories have the potential to provide a way to rigorously explain all the potential of CNS learning, providing a basis for future clinical studies.","container-title":"Journal of the Neurological Sciences","DOI":"10.1016/j.jns.2016.08.019","ISSN":"0022-510X","journalAbbreviation":"Journal of the Neurological Sciences","language":"en","page":"141-148","source":"ScienceDirect","title":"Computational models and motor learning paradigms: Could they provide insights for neuroplasticity after stroke? An overview","title-short":"Computational models and motor learning paradigms","volume":"369","author":[{"family":"Kiper","given":"Pawel"},{"family":"Szczudlik","given":"Andrzej"},{"family":"Venneri","given":"Annalena"},{"family":"Stozek","given":"Joanna"},{"family":"Luque-Moreno","given":"Carlos"},{"family":"Opara","given":"Jozef"},{"family":"Baba","given":"Alfonc"},{"family":"Agostini","given":"Michela"},{"family":"Turolla","given":"Andrea"}],"issued":{"date-parts":[["2016",10,15]]}}}],"schema":"https://github.com/citation-style-language/schema/raw/master/csl-citation.json"} </w:instrText>
      </w:r>
      <w:r w:rsidR="00271FFE" w:rsidRPr="000B25F0">
        <w:rPr>
          <w:color w:val="auto"/>
        </w:rPr>
        <w:fldChar w:fldCharType="separate"/>
      </w:r>
      <w:r w:rsidR="002F305C" w:rsidRPr="000B25F0">
        <w:rPr>
          <w:rFonts w:eastAsia="DengXian"/>
          <w:color w:val="auto"/>
          <w:vertAlign w:val="superscript"/>
        </w:rPr>
        <w:t>4,9</w:t>
      </w:r>
      <w:r w:rsidRPr="000B25F0">
        <w:rPr>
          <w:rFonts w:eastAsia="DengXian"/>
          <w:color w:val="auto"/>
          <w:vertAlign w:val="superscript"/>
        </w:rPr>
        <w:t>-</w:t>
      </w:r>
      <w:r w:rsidR="002F305C" w:rsidRPr="000B25F0">
        <w:rPr>
          <w:rFonts w:eastAsia="DengXian"/>
          <w:color w:val="auto"/>
          <w:vertAlign w:val="superscript"/>
        </w:rPr>
        <w:t>14</w:t>
      </w:r>
      <w:r w:rsidR="00271FFE" w:rsidRPr="000B25F0">
        <w:rPr>
          <w:color w:val="auto"/>
        </w:rPr>
        <w:fldChar w:fldCharType="end"/>
      </w:r>
      <w:r w:rsidR="00D17A9C" w:rsidRPr="000B25F0">
        <w:rPr>
          <w:color w:val="auto"/>
          <w:lang w:eastAsia="zh-CN"/>
        </w:rPr>
        <w:t xml:space="preserve">, </w:t>
      </w:r>
      <w:r w:rsidR="0000398B" w:rsidRPr="000B25F0">
        <w:rPr>
          <w:color w:val="auto"/>
          <w:lang w:eastAsia="zh-CN"/>
        </w:rPr>
        <w:t>which</w:t>
      </w:r>
      <w:r w:rsidR="00063EE8" w:rsidRPr="000B25F0">
        <w:rPr>
          <w:color w:val="auto"/>
        </w:rPr>
        <w:t xml:space="preserve"> </w:t>
      </w:r>
      <w:r w:rsidR="00C24AF0" w:rsidRPr="000B25F0">
        <w:rPr>
          <w:color w:val="auto"/>
          <w:lang w:eastAsia="zh-CN"/>
        </w:rPr>
        <w:t>is</w:t>
      </w:r>
      <w:r w:rsidR="00D17A9C" w:rsidRPr="000B25F0">
        <w:rPr>
          <w:color w:val="auto"/>
          <w:lang w:eastAsia="zh-CN"/>
        </w:rPr>
        <w:t xml:space="preserve"> a </w:t>
      </w:r>
      <w:r w:rsidR="00C91C19" w:rsidRPr="000B25F0">
        <w:rPr>
          <w:color w:val="auto"/>
          <w:lang w:eastAsia="zh-CN"/>
        </w:rPr>
        <w:t>tradeoff</w:t>
      </w:r>
      <w:r w:rsidR="000C0353" w:rsidRPr="000B25F0">
        <w:rPr>
          <w:color w:val="auto"/>
          <w:lang w:eastAsia="zh-CN"/>
        </w:rPr>
        <w:t xml:space="preserve"> </w:t>
      </w:r>
      <w:r w:rsidR="00C56F31" w:rsidRPr="000B25F0">
        <w:rPr>
          <w:color w:val="auto"/>
          <w:lang w:eastAsia="zh-CN"/>
        </w:rPr>
        <w:t>process</w:t>
      </w:r>
      <w:r w:rsidR="00F52B3F" w:rsidRPr="000B25F0">
        <w:rPr>
          <w:color w:val="auto"/>
          <w:lang w:eastAsia="zh-CN"/>
        </w:rPr>
        <w:t xml:space="preserve"> in human reach and respon</w:t>
      </w:r>
      <w:r w:rsidRPr="000B25F0">
        <w:rPr>
          <w:color w:val="auto"/>
          <w:lang w:eastAsia="zh-CN"/>
        </w:rPr>
        <w:t>se</w:t>
      </w:r>
      <w:r w:rsidR="00271FFE" w:rsidRPr="000B25F0">
        <w:rPr>
          <w:color w:val="auto"/>
          <w:lang w:eastAsia="zh-CN"/>
        </w:rPr>
        <w:fldChar w:fldCharType="begin"/>
      </w:r>
      <w:r w:rsidR="00CB4390" w:rsidRPr="000B25F0">
        <w:rPr>
          <w:color w:val="auto"/>
          <w:lang w:eastAsia="zh-CN"/>
        </w:rPr>
        <w:instrText xml:space="preserve"> ADDIN ZOTERO_ITEM CSL_CITATION {"citationID":"Wvf89WZi","properties":{"formattedCitation":"\\super 15, 16\\nosupersub{}","plainCitation":"15, 16","noteIndex":0},"citationItems":[{"id":1044,"uris":["http://zotero.org/users/local/hLjarEfR/items/27U3IEHK"],"uri":["http://zotero.org/users/local/hLjarEfR/items/27U3IEHK"],"itemData":{"id":1044,"type":"article-journal","abstract":"&lt;h3&gt;Abstract&lt;/h3&gt; &lt;p&gt;Modern control theory highlights strategies that consider a range of factors, such as errors caused by environmental disturbances or inaccurate estimates of body or environmental dynamics. Here we reveal similar diversity in how humans naturally adapt and control their arm movements. We divided participants into groups based on how well they adapted to interaction loads during a single session of reaching movements. This classification revealed differences in how participants controlled their movements and responded to mechanical perturbations. Interestingly, variation in behaviour across good and partial adapters resembled simulations from stochastic and robust optimal feedback control, respectively, where the latter minimizes the effect of disturbances, including those introduced by inaccurate internal models of movement dynamics. In a second experiment, we varied the interaction loads over short time periods making it difficult to adapt. Under these conditions, participants who otherwise adapted well altered their behaviour and more closely resembled those using a robust control strategy. Taken together, the results suggest the diversity of how humans control and adapt their arm movements may reflect the accuracy of (or confidence in) their internal models. Our findings may open novel perspectives for interpreting motor behaviour in uncertain environments, or when neurologic dysfunction compromises motor adaptation.&lt;/p&gt;","container-title":"bioRxiv","DOI":"10.1101/730713","language":"en","note":"publisher: Cold Spring Harbor Laboratory\nsection: New Results","page":"730713","source":"www.biorxiv.org","title":"Tradeoffs in optimal control capture patterns of human sensorimotor control and adaptation","author":[{"family":"Cluff","given":"Tyler"},{"family":"Crevecoeur","given":"Frederic"},{"family":"Scott","given":"Stephen H."}],"issued":{"date-parts":[["2019",8,9]]}}},{"id":1049,"uris":["http://zotero.org/users/local/hLjarEfR/items/IDJEDJ56"],"uri":["http://zotero.org/users/local/hLjarEfR/items/IDJEDJ56"],"itemData":{"id":1049,"type":"paper-conference","abstract":"Nervous systems sense, communicate, compute, and actuate movement, using distributed hardware with tradeoffs in speed and accuracy. The resulting sensorimotor control is nevertheless remarkably fast and accurate due to highly effective layered architectures. However, such architectures have received little attention in neuroscience due to the lack of theory that connects the system and hardware level speed-accuracy tradeoffs. In this paper, we present a theoretical framework that connects the speed-accuracy tradeoffs of sensorimotor control and neurophysiology. We characterize how the component SATs in spiking neuron communication and their sensory and muscle endpoints constrain the system SATs in both stochastic and deterministic models. The results show that appropriate speed -accuracy diversity at the neurons/muscles levels allow nervous systems to improve the speed and accuracy in control performance despite using slow or inaccurate hardware. Then, we characterize the fundamental limits of layered control systems and show that appropriate diversity in planning and reaction layers leads to both fast and accurate system despite being composed of slow or inaccurate layers. We term these phenomena “Diversity Sweet Spots.” The theory presented here is illustrated in a companion paper, which introduces simple demos and a new inexpensive and easy-to-use experimental platform.","container-title":"2019 American Control Conference (ACC)","DOI":"10.23919/ACC.2019.8814897","event":"2019 American Control Conference (ACC)","note":"ISSN: 2378-5861","page":"809-814","source":"IEEE Xplore","title":"Theoretical foundations for layered architectures and speed-accuracy tradeoffs in sensorimotor control","author":[{"family":"Nakahira","given":"Yorie"},{"family":"Liu","given":"Quanying"},{"family":"Bernat","given":"Natalie"},{"family":"Sejnowski","given":"Terry"},{"family":"Doyle","given":"John"}],"issued":{"date-parts":[["2019",7]]}}}],"schema":"https://github.com/citation-style-language/schema/raw/master/csl-citation.json"} </w:instrText>
      </w:r>
      <w:r w:rsidR="00271FFE" w:rsidRPr="000B25F0">
        <w:rPr>
          <w:color w:val="auto"/>
          <w:lang w:eastAsia="zh-CN"/>
        </w:rPr>
        <w:fldChar w:fldCharType="separate"/>
      </w:r>
      <w:r w:rsidR="00692FDF" w:rsidRPr="000B25F0">
        <w:rPr>
          <w:rFonts w:eastAsia="DengXian"/>
          <w:color w:val="auto"/>
          <w:vertAlign w:val="superscript"/>
        </w:rPr>
        <w:t>15,16</w:t>
      </w:r>
      <w:r w:rsidR="00271FFE" w:rsidRPr="000B25F0">
        <w:rPr>
          <w:color w:val="auto"/>
          <w:lang w:eastAsia="zh-CN"/>
        </w:rPr>
        <w:fldChar w:fldCharType="end"/>
      </w:r>
      <w:r w:rsidR="00271FFE" w:rsidRPr="000B25F0">
        <w:rPr>
          <w:color w:val="auto"/>
          <w:lang w:eastAsia="zh-CN"/>
        </w:rPr>
        <w:t>.</w:t>
      </w:r>
      <w:r w:rsidR="000C0353" w:rsidRPr="000B25F0">
        <w:rPr>
          <w:color w:val="auto"/>
          <w:lang w:eastAsia="zh-CN"/>
        </w:rPr>
        <w:t xml:space="preserve"> </w:t>
      </w:r>
      <w:r w:rsidR="00063EE8" w:rsidRPr="000B25F0">
        <w:rPr>
          <w:color w:val="auto"/>
        </w:rPr>
        <w:t>For example, feedback control theory predicts the optimal control policy</w:t>
      </w:r>
      <w:r w:rsidR="00271FFE" w:rsidRPr="000B25F0">
        <w:rPr>
          <w:color w:val="auto"/>
        </w:rPr>
        <w:fldChar w:fldCharType="begin"/>
      </w:r>
      <w:r w:rsidR="00CB4390" w:rsidRPr="000B25F0">
        <w:rPr>
          <w:color w:val="auto"/>
        </w:rPr>
        <w:instrText xml:space="preserve"> ADDIN ZOTERO_ITEM CSL_CITATION {"citationID":"sGavQxbs","properties":{"formattedCitation":"\\super 12\\nosupersub{}","plainCitation":"12","noteIndex":0},"citationItems":[{"id":1007,"uris":["http://zotero.org/users/local/hLjarEfR/items/GJN9LIQC"],"uri":["http://zotero.org/users/local/hLjarEfR/items/GJN9LIQC"],"itemData":{"id":1007,"type":"article-journal","abstract":"A central problem in motor control is understanding how the many biomechanical degrees of freedom are coordinated to achieve a common goal. An especially puzzling aspect of coordination is that behavioral goals are achieved reliably and repeatedly with movements rarely reproducible in their detail. Existing theoretical frameworks emphasize either goal achievement or the richness of motor variability, but fail to reconcile the two. Here we propose an alternative theory based on stochastic optimal feedback control. We show that the optimal strategy in the face of uncertainty is to allow variability in redundant (task-irrelevant) dimensions. This strategy does not enforce a desired trajectory, but uses feedback more intelligently, correcting only those deviations that interfere with task goals. From this framework, task-constrained variability, goal-directed corrections, motor synergies, controlled parameters, simplifying rules and discrete coordination modes emerge naturally. We present experimental results from a range of motor tasks to support this theory.","container-title":"Nature Neuroscience","DOI":"10.1038/nn963","ISSN":"1546-1726","issue":"11","language":"en","note":"number: 11\npublisher: Nature Publishing Group","page":"1226-1235","source":"www.nature.com","title":"Optimal feedback control as a theory of motor coordination","volume":"5","author":[{"family":"Todorov","given":"Emanuel"},{"family":"Jordan","given":"Michael I."}],"issued":{"date-parts":[["2002",11]]}}}],"schema":"https://github.com/citation-style-language/schema/raw/master/csl-citation.json"} </w:instrText>
      </w:r>
      <w:r w:rsidR="00271FFE" w:rsidRPr="000B25F0">
        <w:rPr>
          <w:color w:val="auto"/>
        </w:rPr>
        <w:fldChar w:fldCharType="separate"/>
      </w:r>
      <w:r w:rsidR="00692FDF" w:rsidRPr="000B25F0">
        <w:rPr>
          <w:rFonts w:eastAsia="DengXian"/>
          <w:color w:val="auto"/>
          <w:vertAlign w:val="superscript"/>
        </w:rPr>
        <w:t>12</w:t>
      </w:r>
      <w:r w:rsidR="00271FFE" w:rsidRPr="000B25F0">
        <w:rPr>
          <w:color w:val="auto"/>
        </w:rPr>
        <w:fldChar w:fldCharType="end"/>
      </w:r>
      <w:r w:rsidR="00063EE8" w:rsidRPr="000B25F0">
        <w:rPr>
          <w:color w:val="auto"/>
        </w:rPr>
        <w:t>,</w:t>
      </w:r>
      <w:r w:rsidR="00AA573D" w:rsidRPr="000B25F0">
        <w:rPr>
          <w:color w:val="auto"/>
          <w:lang w:eastAsia="zh-CN"/>
        </w:rPr>
        <w:t xml:space="preserve"> </w:t>
      </w:r>
      <w:r w:rsidR="00063EE8" w:rsidRPr="000B25F0">
        <w:rPr>
          <w:color w:val="auto"/>
        </w:rPr>
        <w:t>Bayesian theory models sensorimotor learning</w:t>
      </w:r>
      <w:r w:rsidR="00271FFE" w:rsidRPr="000B25F0">
        <w:rPr>
          <w:color w:val="auto"/>
        </w:rPr>
        <w:fldChar w:fldCharType="begin"/>
      </w:r>
      <w:r w:rsidR="00CB4390" w:rsidRPr="000B25F0">
        <w:rPr>
          <w:color w:val="auto"/>
        </w:rPr>
        <w:instrText xml:space="preserve"> ADDIN ZOTERO_ITEM CSL_CITATION {"citationID":"6X5O1S6T","properties":{"formattedCitation":"\\super 17\\uc0\\u8211{}19\\nosupersub{}","plainCitation":"17–19","noteIndex":0},"citationItems":[{"id":1009,"uris":["http://zotero.org/users/local/hLjarEfR/items/29ZBCCSJ"],"uri":["http://zotero.org/users/local/hLjarEfR/items/29ZBCCSJ"],"itemData":{"id":1009,"type":"article-journal","abstract":"When we learn a new motor skill, such as playing an approaching tennis ball, both our sensors and the task possess variability. Our sensors provide imperfect information about the ball's velocity, so we can only estimate it. Combining information from multiple modalities can reduce the error in this estimate1,2,3,4. On a longer time scale, not all velocities are a priori equally probable, and over the course of a match there will be a probability distribution of velocities. According to bayesian theory5,6, an optimal estimate results from combining information about the distribution of velocities—the prior—with evidence from sensory feedback. As uncertainty increases, when playing in fog or at dusk, the system should increasingly rely on prior knowledge. To use a bayesian strategy, the brain would need to represent the prior distribution and the level of uncertainty in the sensory feedback. Here we control the statistical variations of a new sensorimotor task and manipulate the uncertainty of the sensory feedback. We show that subjects internally represent both the statistical distribution of the task and their sensory uncertainty, combining them in a manner consistent with a performance-optimizing bayesian process4,5. The central nervous system therefore employs probabilistic models during sensorimotor learning.","container-title":"Nature","DOI":"10.1038/nature02169","ISSN":"1476-4687","issue":"6971","language":"en","note":"number: 6971\npublisher: Nature Publishing Group","page":"244-247","source":"www.nature.com","title":"Bayesian integration in sensorimotor learning","volume":"427","author":[{"family":"Körding","given":"Konrad P."},{"family":"Wolpert","given":"Daniel M."}],"issued":{"date-parts":[["2004",1]]}}},{"id":1059,"uris":["http://zotero.org/users/local/hLjarEfR/items/99WPKYMX"],"uri":["http://zotero.org/users/local/hLjarEfR/items/99WPKYMX"],"itemData":{"id":1059,"type":"article-journal","container-title":"Journal of Vision","DOI":"10.1167/18.12.8","ISSN":"1534-7362","issue":"12","journalAbbreviation":"Journal of Vision","language":"en","note":"publisher: The Association for Research in Vision and Ophthalmology","page":"8-8","source":"jov.arvojournals.org","title":"The development of Bayesian integration in sensorimotor estimation","volume":"18","author":[{"family":"Chambers","given":"Claire"},{"family":"Sokhey","given":"Taegh"},{"family":"Gaebler-Spira","given":"Deborah"},{"family":"Kording","given":"Konrad Paul"}],"issued":{"date-parts":[["2018",11,1]]}}},{"id":1070,"uris":["http://zotero.org/users/local/hLjarEfR/items/WIIUIMGB"],"uri":["http://zotero.org/users/local/hLjarEfR/items/WIIUIMGB"],"itemData":{"id":1070,"type":"article-journal","abstract":"The brain uses information from different sensory systems to guide motor behavior, and aging is associated with simultaneous decline in the quality of sensory information provided to the brain and deterioration in motor control. Correlations between age-dependent decline in sensory anatomical structures and behavior have been demonstrated in many sensorimotor systems, and it has recently been suggested that a Bayesian framework could explain these relationships. Here we show that age-dependent changes in a human sensorimotor reflex, the vestibuloocular reflex, are explained by a Bayesian optimal adaptation in the brain occurring in response to death of motion-sensing hair cells. Specifically, we found that the temporal dynamics of the reflex as a function of age emerge from (r = 0.93, P &lt; 0.001) a Kalman filter model that determines the optimal behavioral output when the sensory signal-to-noise characteristics are degraded by death of the transducers. These findings demonstrate that the aging brain is capable of generating the ideal and statistically optimal behavioral response when provided with deteriorating sensory information. While the Bayesian framework has been shown to be a general neural principle for multimodal sensory integration and dynamic sensory estimation, these findings provide evidence of longitudinal Bayesian processing over the human life span. These results illuminate how the aging brain strives to optimize motor behavior when faced with deterioration in the peripheral and central nervous systems and have implications in the field of vestibular and balance disorders, as they will likely provide guidance for physical therapy and for prosthetic aids that aim to reduce falls in the elderly.NEW &amp; NOTEWORTHY We showed that age-dependent changes in the vestibuloocular reflex are explained by a Bayesian optimal adaptation in the brain that occurs in response to age-dependent sensory anatomical changes. This demonstrates that the brain can longitudinally respond to age-related sensory loss in an ideal and statistically optimal way. This has implications for understanding and treating vestibular disorders caused by aging and provides insight into the structure-function relationship during aging.","container-title":"Journal of Neurophysiology","DOI":"10.1152/jn.00710.2017","ISSN":"0022-3077","issue":"2","note":"publisher: American Physiological Society","page":"509-520","source":"journals.physiology.org (Atypon)","title":"Bayesian optimal adaptation explains age-related human sensorimotor changes","volume":"119","author":[{"family":"Karmali","given":"Faisal"},{"family":"Whitman","given":"Gregory T."},{"family":"Lewis","given":"Richard F."}],"issued":{"date-parts":[["2017",11,8]]}}}],"schema":"https://github.com/citation-style-language/schema/raw/master/csl-citation.json"} </w:instrText>
      </w:r>
      <w:r w:rsidR="00271FFE" w:rsidRPr="000B25F0">
        <w:rPr>
          <w:color w:val="auto"/>
        </w:rPr>
        <w:fldChar w:fldCharType="separate"/>
      </w:r>
      <w:r w:rsidR="00692FDF" w:rsidRPr="000B25F0">
        <w:rPr>
          <w:rFonts w:eastAsia="DengXian"/>
          <w:color w:val="auto"/>
          <w:vertAlign w:val="superscript"/>
        </w:rPr>
        <w:t>17–19</w:t>
      </w:r>
      <w:r w:rsidR="00271FFE" w:rsidRPr="000B25F0">
        <w:rPr>
          <w:color w:val="auto"/>
        </w:rPr>
        <w:fldChar w:fldCharType="end"/>
      </w:r>
      <w:r>
        <w:rPr>
          <w:color w:val="auto"/>
          <w:lang w:eastAsia="zh-CN"/>
        </w:rPr>
        <w:t xml:space="preserve"> </w:t>
      </w:r>
      <w:r w:rsidR="00DF6C15" w:rsidRPr="000B25F0">
        <w:rPr>
          <w:color w:val="auto"/>
          <w:lang w:eastAsia="zh-CN"/>
        </w:rPr>
        <w:t>and i</w:t>
      </w:r>
      <w:r w:rsidR="002B3486" w:rsidRPr="000B25F0">
        <w:rPr>
          <w:color w:val="auto"/>
          <w:lang w:eastAsia="zh-CN"/>
        </w:rPr>
        <w:t>nformation theory</w:t>
      </w:r>
      <w:r w:rsidR="00063EE8" w:rsidRPr="000B25F0">
        <w:rPr>
          <w:color w:val="auto"/>
        </w:rPr>
        <w:t xml:space="preserve"> </w:t>
      </w:r>
      <w:r w:rsidR="005D7EB9" w:rsidRPr="000B25F0">
        <w:rPr>
          <w:color w:val="auto"/>
          <w:lang w:eastAsia="zh-CN"/>
        </w:rPr>
        <w:t>sensorimotor foundation</w:t>
      </w:r>
      <w:r w:rsidR="008001ED" w:rsidRPr="000B25F0">
        <w:rPr>
          <w:color w:val="auto"/>
          <w:lang w:eastAsia="zh-CN"/>
        </w:rPr>
        <w:fldChar w:fldCharType="begin"/>
      </w:r>
      <w:r w:rsidR="00CB4390" w:rsidRPr="000B25F0">
        <w:rPr>
          <w:color w:val="auto"/>
          <w:lang w:eastAsia="zh-CN"/>
        </w:rPr>
        <w:instrText xml:space="preserve"> ADDIN ZOTERO_ITEM CSL_CITATION {"citationID":"edEws9yi","properties":{"formattedCitation":"\\super 20, 21\\nosupersub{}","plainCitation":"20, 21","noteIndex":0},"citationItems":[{"id":1062,"uris":["http://zotero.org/users/local/hLjarEfR/items/5MKQU7X3"],"uri":["http://zotero.org/users/local/hLjarEfR/items/5MKQU7X3"],"itemData":{"id":1062,"type":"paper-conference","abstract":"Human movements are inherently variable and involve some feedback mechanism. A study of the positional variance in a tapping task reveals that the variance profiles are unimodal in time. In the variance-decreasing phase, the aiming task can be modeled by a Shannon-like communication scheme where information is transmitted from a \"source\" - determined by the distance to the target at maximum variance - to a \"destination\" - the movement endpoint - over a \"channel\" with feedback perturbed by Gaussian noise. Thanks to the feedback link, we show that the variance decreases exponentially at a rate given by the channel capacity. This is confirmed on real data. The proposed information-theoretic model has promise to improve our understanding of human aimed movements.","container-title":"2018 IEEE International Conference on Systems, Man, and Cybernetics (SMC)","DOI":"10.1109/SMC.2018.00585","event":"2018 IEEE International Conference on Systems, Man, and Cybernetics (SMC)","note":"ISSN: 2577-1655","page":"3452-3457","source":"IEEE Xplore","title":"Information-Theoretic Analysis of the Speed-Accuracy Tradeoff with Feedback","author":[{"family":"Gori","given":"Julien"},{"family":"Rioul","given":"Olivier"}],"issued":{"date-parts":[["2018",10]]}}},{"id":1067,"uris":["http://zotero.org/users/local/hLjarEfR/items/FPYDSXPI"],"uri":["http://zotero.org/users/local/hLjarEfR/items/FPYDSXPI"],"itemData":{"id":1067,"type":"paper-conference","abstract":"We propose a novel, biologically plausible cost/fitness function for sensorimotor control, formalized with the information-theoretic principle of empowerment, a task-independent universal utility. Empowerment captures uncertainty in the perception-action loop of different nature (e.g. noise, delays, etc.) in a single quantity. We present the formalism in a Fitts' law type goal-directed arm movement task and suggest that empowerment is one potential underlying determinant of movement trajectory planning in the presence of signal-dependent sensorimotor noise. Simulation results demonstrate the temporal relation of empowerment and various plausible control strategies for this specific task.","collection-title":"CHI EA '19","container-title":"Extended Abstracts of the 2019 CHI Conference on Human Factors in Computing Systems","DOI":"10.1145/3290607.3313053","event-place":"Glasgow, Scotland Uk","ISBN":"978-1-4503-5971-9","page":"1–6","publisher":"Association for Computing Machinery","publisher-place":"Glasgow, Scotland Uk","source":"ACM Digital Library","title":"Information-theoretic Sensorimotor Foundations of Fitts' Law","URL":"https://doi.org/10.1145/3290607.3313053","author":[{"family":"Trendafilov","given":"Dari"},{"family":"Polani","given":"Daniel"}],"accessed":{"date-parts":[["2020",6,8]]},"issued":{"date-parts":[["2019",5,2]]}}}],"schema":"https://github.com/citation-style-language/schema/raw/master/csl-citation.json"} </w:instrText>
      </w:r>
      <w:r w:rsidR="008001ED" w:rsidRPr="000B25F0">
        <w:rPr>
          <w:color w:val="auto"/>
          <w:lang w:eastAsia="zh-CN"/>
        </w:rPr>
        <w:fldChar w:fldCharType="separate"/>
      </w:r>
      <w:r w:rsidR="00692FDF" w:rsidRPr="000B25F0">
        <w:rPr>
          <w:rFonts w:eastAsia="DengXian"/>
          <w:color w:val="auto"/>
          <w:vertAlign w:val="superscript"/>
        </w:rPr>
        <w:t>20,21</w:t>
      </w:r>
      <w:r w:rsidR="008001ED" w:rsidRPr="000B25F0">
        <w:rPr>
          <w:color w:val="auto"/>
          <w:lang w:eastAsia="zh-CN"/>
        </w:rPr>
        <w:fldChar w:fldCharType="end"/>
      </w:r>
      <w:r w:rsidR="005D7EB9" w:rsidRPr="000B25F0">
        <w:rPr>
          <w:color w:val="auto"/>
          <w:lang w:eastAsia="zh-CN"/>
        </w:rPr>
        <w:t xml:space="preserve">. </w:t>
      </w:r>
      <w:r w:rsidR="00063EE8" w:rsidRPr="000B25F0">
        <w:rPr>
          <w:color w:val="auto"/>
        </w:rPr>
        <w:t>In contrast to the abundance of theoretical models, experimental platforms capable of manipulating important components of multiple feedback loops lack development. This is in part due to the fact that designing a platform to bridge and test these aspects of sensorimotor control requires a diverse range of expertise, extending from motor control theory, signal processing</w:t>
      </w:r>
      <w:r w:rsidR="00C91C19" w:rsidRPr="000B25F0">
        <w:rPr>
          <w:color w:val="auto"/>
        </w:rPr>
        <w:t>,</w:t>
      </w:r>
      <w:r w:rsidR="00063EE8" w:rsidRPr="000B25F0">
        <w:rPr>
          <w:color w:val="auto"/>
        </w:rPr>
        <w:t xml:space="preserve"> and interaction, all the way to computer graphics and programming. Researchers often develop their own custom hardware/software systems to characterize human sensorimotor control performance, which can limit the ability to compare/contrast and integrate datasets across research groups. </w:t>
      </w:r>
      <w:r w:rsidR="00C91C19" w:rsidRPr="000B25F0">
        <w:rPr>
          <w:color w:val="auto"/>
        </w:rPr>
        <w:t>The development</w:t>
      </w:r>
      <w:r w:rsidR="00063EE8" w:rsidRPr="000B25F0">
        <w:rPr>
          <w:color w:val="auto"/>
        </w:rPr>
        <w:t xml:space="preserve"> of an easy-to-use and validated system could broaden the quantitative characterization of sensorimotor control.</w:t>
      </w:r>
    </w:p>
    <w:p w14:paraId="1026496D" w14:textId="77777777" w:rsidR="00C530C9" w:rsidRPr="000B25F0" w:rsidRDefault="00C530C9" w:rsidP="007B294E">
      <w:pPr>
        <w:rPr>
          <w:color w:val="auto"/>
        </w:rPr>
      </w:pPr>
    </w:p>
    <w:p w14:paraId="64C17DFD" w14:textId="1B0FC7FB" w:rsidR="00063EE8" w:rsidRPr="000B25F0" w:rsidRDefault="00063EE8" w:rsidP="007B294E">
      <w:pPr>
        <w:rPr>
          <w:color w:val="auto"/>
        </w:rPr>
      </w:pPr>
      <w:r w:rsidRPr="000B25F0">
        <w:rPr>
          <w:color w:val="auto"/>
        </w:rPr>
        <w:t xml:space="preserve">In this paper, we present the </w:t>
      </w:r>
      <w:proofErr w:type="spellStart"/>
      <w:r w:rsidRPr="000B25F0">
        <w:rPr>
          <w:color w:val="auto"/>
        </w:rPr>
        <w:t>WheelCon</w:t>
      </w:r>
      <w:proofErr w:type="spellEnd"/>
      <w:r w:rsidRPr="000B25F0">
        <w:rPr>
          <w:color w:val="auto"/>
        </w:rPr>
        <w:t xml:space="preserve"> platform, a novel, free and </w:t>
      </w:r>
      <w:r w:rsidR="00C83600" w:rsidRPr="000B25F0">
        <w:rPr>
          <w:color w:val="auto"/>
        </w:rPr>
        <w:t>open-</w:t>
      </w:r>
      <w:r w:rsidRPr="000B25F0">
        <w:rPr>
          <w:color w:val="auto"/>
        </w:rPr>
        <w:t xml:space="preserve">source platform to design video games for a virtual environment that noninvasively simulates </w:t>
      </w:r>
      <w:r w:rsidR="009B4F8A" w:rsidRPr="000B25F0">
        <w:rPr>
          <w:color w:val="auto"/>
        </w:rPr>
        <w:t xml:space="preserve">a Fitts’ Law reaching game and </w:t>
      </w:r>
      <w:r w:rsidRPr="000B25F0">
        <w:rPr>
          <w:color w:val="auto"/>
        </w:rPr>
        <w:t xml:space="preserve">a mountain bike </w:t>
      </w:r>
      <w:r w:rsidR="009B4F8A" w:rsidRPr="000B25F0">
        <w:rPr>
          <w:color w:val="auto"/>
        </w:rPr>
        <w:t xml:space="preserve">task with </w:t>
      </w:r>
      <w:r w:rsidRPr="000B25F0">
        <w:rPr>
          <w:color w:val="auto"/>
        </w:rPr>
        <w:t>down</w:t>
      </w:r>
      <w:r w:rsidR="009B4F8A" w:rsidRPr="000B25F0">
        <w:rPr>
          <w:color w:val="auto"/>
        </w:rPr>
        <w:t>ing</w:t>
      </w:r>
      <w:r w:rsidRPr="000B25F0">
        <w:rPr>
          <w:color w:val="auto"/>
        </w:rPr>
        <w:t xml:space="preserve"> a steep, twisting</w:t>
      </w:r>
      <w:r w:rsidR="0070279E" w:rsidRPr="000B25F0">
        <w:rPr>
          <w:color w:val="auto"/>
        </w:rPr>
        <w:t xml:space="preserve"> and</w:t>
      </w:r>
      <w:r w:rsidRPr="000B25F0">
        <w:rPr>
          <w:color w:val="auto"/>
        </w:rPr>
        <w:t xml:space="preserve"> bumpy trail</w:t>
      </w:r>
      <w:r w:rsidR="00370F89" w:rsidRPr="000B25F0">
        <w:rPr>
          <w:color w:val="auto"/>
          <w:lang w:eastAsia="zh-CN"/>
        </w:rPr>
        <w:t>.</w:t>
      </w:r>
      <w:r w:rsidR="0070279E" w:rsidRPr="000B25F0">
        <w:rPr>
          <w:color w:val="auto"/>
          <w:lang w:eastAsia="zh-CN"/>
        </w:rPr>
        <w:t xml:space="preserve"> The Fitts</w:t>
      </w:r>
      <w:r w:rsidR="00C22622" w:rsidRPr="000B25F0">
        <w:rPr>
          <w:color w:val="auto"/>
          <w:lang w:eastAsia="zh-CN"/>
        </w:rPr>
        <w:t>’</w:t>
      </w:r>
      <w:r w:rsidR="0070279E" w:rsidRPr="000B25F0">
        <w:rPr>
          <w:color w:val="auto"/>
          <w:lang w:eastAsia="zh-CN"/>
        </w:rPr>
        <w:t xml:space="preserve"> law for reaching task quantifies the tradeoff between speed and accuracy in which the time required for reaching a target of width </w:t>
      </w:r>
      <m:oMath>
        <m:r>
          <w:rPr>
            <w:rFonts w:ascii="Cambria Math" w:hAnsi="Cambria Math"/>
            <w:color w:val="auto"/>
            <w:lang w:eastAsia="zh-CN"/>
          </w:rPr>
          <m:t>W</m:t>
        </m:r>
      </m:oMath>
      <w:r w:rsidR="0070279E" w:rsidRPr="000B25F0">
        <w:rPr>
          <w:color w:val="auto"/>
          <w:lang w:eastAsia="zh-CN"/>
        </w:rPr>
        <w:t xml:space="preserve"> at distance </w:t>
      </w:r>
      <m:oMath>
        <m:r>
          <w:rPr>
            <w:rFonts w:ascii="Cambria Math" w:hAnsi="Cambria Math"/>
            <w:color w:val="auto"/>
            <w:lang w:eastAsia="zh-CN"/>
          </w:rPr>
          <m:t>D</m:t>
        </m:r>
      </m:oMath>
      <w:r w:rsidR="0070279E" w:rsidRPr="000B25F0">
        <w:rPr>
          <w:color w:val="auto"/>
          <w:lang w:eastAsia="zh-CN"/>
        </w:rPr>
        <w:t xml:space="preserve"> scales as </w:t>
      </w:r>
      <m:oMath>
        <m:sSub>
          <m:sSubPr>
            <m:ctrlPr>
              <w:rPr>
                <w:rFonts w:ascii="Cambria Math" w:hAnsi="Cambria Math"/>
                <w:iCs/>
                <w:color w:val="auto"/>
                <w:lang w:eastAsia="zh-CN"/>
              </w:rPr>
            </m:ctrlPr>
          </m:sSubPr>
          <m:e>
            <m:r>
              <m:rPr>
                <m:sty m:val="p"/>
              </m:rPr>
              <w:rPr>
                <w:rFonts w:ascii="Cambria Math" w:hAnsi="Cambria Math"/>
                <w:color w:val="auto"/>
                <w:lang w:eastAsia="zh-CN"/>
              </w:rPr>
              <m:t>log</m:t>
            </m:r>
          </m:e>
          <m:sub>
            <m:r>
              <w:rPr>
                <w:rFonts w:ascii="Cambria Math" w:hAnsi="Cambria Math"/>
                <w:color w:val="auto"/>
                <w:lang w:eastAsia="zh-CN"/>
              </w:rPr>
              <m:t>2</m:t>
            </m:r>
          </m:sub>
        </m:sSub>
        <m:r>
          <w:rPr>
            <w:rFonts w:ascii="Cambria Math" w:hAnsi="Cambria Math"/>
            <w:color w:val="auto"/>
            <w:lang w:eastAsia="zh-CN"/>
          </w:rPr>
          <m:t>(2D/W )</m:t>
        </m:r>
      </m:oMath>
      <w:r w:rsidR="0070279E" w:rsidRPr="000B25F0">
        <w:rPr>
          <w:color w:val="auto"/>
          <w:lang w:eastAsia="zh-CN"/>
        </w:rPr>
        <w:fldChar w:fldCharType="begin"/>
      </w:r>
      <w:r w:rsidR="002F305C" w:rsidRPr="000B25F0">
        <w:rPr>
          <w:color w:val="auto"/>
          <w:lang w:eastAsia="zh-CN"/>
        </w:rPr>
        <w:instrText xml:space="preserve"> ADDIN ZOTERO_ITEM CSL_CITATION {"citationID":"BHUVvMDT","properties":{"formattedCitation":"\\super 22, 23\\nosupersub{}","plainCitation":"22, 23","noteIndex":0},"citationItems":[{"id":1071,"uris":["http://zotero.org/users/local/hLjarEfR/items/VALUMU96"],"uri":["http://zotero.org/users/local/hLjarEfR/items/VALUMU96"],"itemData":{"id":1071,"type":"article-journal","abstract":"The effects of response amplitude and terminal accuracy on 2-choice reaction time (RT) and on movement time (MT) were studied. Both the required amplitude (A) of a movement, and the width (W) of the target that S was required to hit, had a large and systematic effect on MT, whereas they had a relatively small effect on RT. Defining an index of movement difficulty as ID = log22A/W, the correlation between ID and MT was found to be above .99 over the ID range from 2.6 to 7.6 bits per response. Thus the times for discrete movements follow the same type of law as was found earlier to hold for serial responses. The relative independence of RT and MT is interpreted as pointing to the serial and independent nature of perceptual and motor processes. (17 ref.) (PsycINFO Database Record (c) 2016 APA, all rights reserved)","container-title":"Journal of Experimental Psychology","DOI":"10.1037/h0045689","ISSN":"0022-1015(Print)","issue":"2","note":"publisher-place: US\npublisher: American Psychological Association","page":"103-112","source":"APA PsycNET","title":"Information capacity of discrete motor responses","volume":"67","author":[{"family":"Fitts","given":"Paul M."},{"family":"Peterson","given":"James R."}],"issued":{"date-parts":[["1964"]]}}},{"id":1081,"uris":["http://zotero.org/users/local/hLjarEfR/items/GMXV4CFH"],"uri":["http://zotero.org/users/local/hLjarEfR/items/GMXV4CFH"],"itemData":{"id":1081,"type":"article-journal","abstract":"Reports of 3 experiments testing the hypothesis that the average duration of responses is directly proportional to the minimum average amount of information per response. The results show that the rate of performance is approximately constant over a wide range of movement amplitude and tolerance limits. This supports the thesis that \"the performance capacity of the human motor system plus its associated visual and proprioceptive feedback mechanisms, when measured in information units, is relatively constant over a considerable range of task conditions.\" 25 references. (PsycINFO Database Record (c) 2016 APA, all rights reserved)","container-title":"Journal of Experimental Psychology","DOI":"10.1037/h0055392","ISSN":"0022-1015(Print)","issue":"6","note":"publisher-place: US\npublisher: American Psychological Association","page":"381-391","source":"APA PsycNET","title":"The information capacity of the human motor system in controlling the amplitude of movement","volume":"47","author":[{"family":"Fitts","given":"Paul M."}],"issued":{"date-parts":[["1954"]]}}}],"schema":"https://github.com/citation-style-language/schema/raw/master/csl-citation.json"} </w:instrText>
      </w:r>
      <w:r w:rsidR="0070279E" w:rsidRPr="000B25F0">
        <w:rPr>
          <w:color w:val="auto"/>
          <w:lang w:eastAsia="zh-CN"/>
        </w:rPr>
        <w:fldChar w:fldCharType="separate"/>
      </w:r>
      <w:r w:rsidR="002F305C" w:rsidRPr="000B25F0">
        <w:rPr>
          <w:rFonts w:eastAsia="DengXian"/>
          <w:color w:val="auto"/>
          <w:vertAlign w:val="superscript"/>
        </w:rPr>
        <w:t>22,23</w:t>
      </w:r>
      <w:r w:rsidR="0070279E" w:rsidRPr="000B25F0">
        <w:rPr>
          <w:color w:val="auto"/>
          <w:lang w:eastAsia="zh-CN"/>
        </w:rPr>
        <w:fldChar w:fldCharType="end"/>
      </w:r>
      <w:r w:rsidR="0070279E" w:rsidRPr="000B25F0">
        <w:rPr>
          <w:color w:val="auto"/>
          <w:lang w:eastAsia="zh-CN"/>
        </w:rPr>
        <w:t>.</w:t>
      </w:r>
      <w:r w:rsidR="007B7193" w:rsidRPr="000B25F0">
        <w:rPr>
          <w:color w:val="auto"/>
          <w:lang w:eastAsia="zh-CN"/>
        </w:rPr>
        <w:t xml:space="preserve"> </w:t>
      </w:r>
      <w:r w:rsidR="00164D8A" w:rsidRPr="000B25F0">
        <w:rPr>
          <w:color w:val="auto"/>
          <w:lang w:eastAsia="zh-CN"/>
        </w:rPr>
        <w:t>The 'mountain-bike task' is a combination of a pursuit and compensatory tracking task, which are two classic components of research on human sensorimotor performance, especially in terms of studying feedback loops.</w:t>
      </w:r>
    </w:p>
    <w:p w14:paraId="1C0794CA" w14:textId="77777777" w:rsidR="00063EE8" w:rsidRPr="000B25F0" w:rsidRDefault="00063EE8" w:rsidP="007B294E">
      <w:pPr>
        <w:rPr>
          <w:color w:val="auto"/>
        </w:rPr>
      </w:pPr>
    </w:p>
    <w:p w14:paraId="6E0B2C99" w14:textId="1A061776" w:rsidR="00063EE8" w:rsidRPr="000B25F0" w:rsidRDefault="00063EE8" w:rsidP="007B294E">
      <w:pPr>
        <w:rPr>
          <w:color w:val="auto"/>
        </w:rPr>
      </w:pPr>
      <w:proofErr w:type="spellStart"/>
      <w:r w:rsidRPr="000B25F0">
        <w:rPr>
          <w:color w:val="auto"/>
        </w:rPr>
        <w:t>WheelCon</w:t>
      </w:r>
      <w:proofErr w:type="spellEnd"/>
      <w:r w:rsidRPr="000B25F0">
        <w:rPr>
          <w:color w:val="auto"/>
        </w:rPr>
        <w:t xml:space="preserve"> contains the highly demanded basic components present</w:t>
      </w:r>
      <w:r w:rsidR="00EB3765">
        <w:rPr>
          <w:color w:val="auto"/>
          <w:lang w:eastAsia="zh-CN"/>
        </w:rPr>
        <w:t>ed</w:t>
      </w:r>
      <w:r w:rsidRPr="000B25F0">
        <w:rPr>
          <w:color w:val="auto"/>
        </w:rPr>
        <w:t xml:space="preserve"> in each theory: delay, quantization, noise, disturbance, and multiple feedback loops. It is a potential tool for studying the following diverse questions in human sensorimotor control:</w:t>
      </w:r>
    </w:p>
    <w:p w14:paraId="3DBAD3AE" w14:textId="798C12C5" w:rsidR="00063EE8" w:rsidRPr="000B25F0" w:rsidRDefault="00063EE8" w:rsidP="007B294E">
      <w:pPr>
        <w:numPr>
          <w:ilvl w:val="0"/>
          <w:numId w:val="31"/>
        </w:numPr>
        <w:ind w:left="0" w:firstLine="0"/>
        <w:rPr>
          <w:color w:val="auto"/>
        </w:rPr>
      </w:pPr>
      <w:r w:rsidRPr="000B25F0">
        <w:rPr>
          <w:color w:val="auto"/>
        </w:rPr>
        <w:t xml:space="preserve">How the human sensorimotor system deals with the delay and quantization in neural signaling, which </w:t>
      </w:r>
      <w:r w:rsidR="00C83600" w:rsidRPr="000B25F0">
        <w:rPr>
          <w:color w:val="auto"/>
        </w:rPr>
        <w:t xml:space="preserve">is </w:t>
      </w:r>
      <w:r w:rsidRPr="000B25F0">
        <w:rPr>
          <w:color w:val="auto"/>
        </w:rPr>
        <w:t xml:space="preserve">fundamentally constrained by the limited resources (such as the space and metabolic costs) in </w:t>
      </w:r>
      <w:r w:rsidR="00EB3765">
        <w:rPr>
          <w:color w:val="auto"/>
        </w:rPr>
        <w:t>the</w:t>
      </w:r>
      <w:r w:rsidRPr="000B25F0">
        <w:rPr>
          <w:color w:val="auto"/>
        </w:rPr>
        <w:t xml:space="preserve"> brain</w:t>
      </w:r>
      <w:r w:rsidR="008001ED" w:rsidRPr="000B25F0">
        <w:rPr>
          <w:color w:val="auto"/>
        </w:rPr>
        <w:fldChar w:fldCharType="begin"/>
      </w:r>
      <w:r w:rsidR="002F305C" w:rsidRPr="000B25F0">
        <w:rPr>
          <w:color w:val="auto"/>
        </w:rPr>
        <w:instrText xml:space="preserve"> ADDIN ZOTERO_ITEM CSL_CITATION {"citationID":"BBeUPe1d","properties":{"formattedCitation":"\\super 24, 25\\nosupersub{}","plainCitation":"24, 25","noteIndex":0},"citationItems":[{"id":1014,"uris":["http://zotero.org/users/local/hLjarEfR/items/VW866EEL"],"uri":["http://zotero.org/users/local/hLjarEfR/items/VW866EEL"],"itemData":{"id":1014,"type":"paper-conference","abstract":"The modern view of the nervous system as layering distributed computation and communication for the purpose of sensorimotor control and homeostasis has much experimental evidence but little theoretical foundation, leaving unresolved the connection between diverse components and complex behavior. As a simple starting point, we address a fundamental tradeoff when robust control is done using communication with both delay and quantization error, which are both extremely heterogeneous and highly constrained in human and animal nervous systems. This yields surprisingly simple and tight analytic bounds with clear interpretations and insights regarding hard tradeoffs, optimal coding and control strategies, and their relationship with well known physiology and behavior. These results are similar to reasoning routinely used informally by experimentalists to explain their findings, but very different from those based on information theory and statistical physics (which have dominated theoretical neuroscience). The simple analytic results and their proofs extend to more general models at the expense of less insight and nontrivial (but still scalable) computation. They are also relevant, though less dramatically, to certain cyber-physical systems.","container-title":"2015 54th IEEE Conference on Decision and Control (CDC)","DOI":"10.1109/CDC.2015.7403407","event":"2015 54th IEEE Conference on Decision and Control (CDC)","page":"7522-7529","source":"IEEE Xplore","title":"Hard limits on robust control over delayed and quantized communication channels with applications to sensorimotor control","author":[{"family":"Nakahira","given":"Yorie"},{"family":"Matni","given":"Nikolai"},{"family":"Doyle","given":"John C."}],"issued":{"date-parts":[["2015",12]]}}},{"id":1046,"uris":["http://zotero.org/users/local/hLjarEfR/items/R33KXGRA"],"uri":["http://zotero.org/users/local/hLjarEfR/items/R33KXGRA"],"itemData":{"id":1046,"type":"article-journal","abstract":"Human sensorimotor control exhibits remarkable speed and accuracy, and the tradeoff between them is encapsulated in Fitts' Law for reaching and pointing. While Fitts related this to Shannon's channel capacity theorem, despite widespread study of Fitts' Law, a theory that connects implementation of sensorimotor control at the system and hardware level has not emerged. Here we describe a theory that connects hardware (neurons and muscles with inherent severe speed-accuracy tradeoffs) with system level control to explain Fitts' Law for reaching and related laws. The results supporting the theory show that diversity between hardware components is exploited to achieve both fast and accurate control performance despite slow or inaccurate hardware. Such \"diversity-enabled sweet spots\" (DESSs) are ubiquitous in biology and technology, and explain why large heterogeneities exist in biological and technical components and how both engineers and natural selection routinely evolve fast and accurate systems using imperfect hardware.","container-title":"arXiv:1906.00905 [eess, q-bio]","note":"arXiv: 1906.00905","source":"arXiv.org","title":"Fitts' Law for speed-accuracy trade-off describes a diversity-enabled sweet spot in sensorimotor control","URL":"http://arxiv.org/abs/1906.00905","author":[{"family":"Nakahira","given":"Yorie"},{"family":"Liu","given":"Quanying"},{"family":"Sejnowski","given":"Terrence J."},{"family":"Doyle","given":"John C."}],"accessed":{"date-parts":[["2020",6,8]]},"issued":{"date-parts":[["2019",9,18]]}}}],"schema":"https://github.com/citation-style-language/schema/raw/master/csl-citation.json"} </w:instrText>
      </w:r>
      <w:r w:rsidR="008001ED" w:rsidRPr="000B25F0">
        <w:rPr>
          <w:color w:val="auto"/>
        </w:rPr>
        <w:fldChar w:fldCharType="separate"/>
      </w:r>
      <w:r w:rsidR="002F305C" w:rsidRPr="000B25F0">
        <w:rPr>
          <w:rFonts w:eastAsia="DengXian"/>
          <w:color w:val="auto"/>
          <w:vertAlign w:val="superscript"/>
        </w:rPr>
        <w:t>24, 25</w:t>
      </w:r>
      <w:r w:rsidR="008001ED" w:rsidRPr="000B25F0">
        <w:rPr>
          <w:color w:val="auto"/>
        </w:rPr>
        <w:fldChar w:fldCharType="end"/>
      </w:r>
      <w:r w:rsidRPr="000B25F0">
        <w:rPr>
          <w:color w:val="auto"/>
        </w:rPr>
        <w:t>;</w:t>
      </w:r>
    </w:p>
    <w:p w14:paraId="2C14B4E6" w14:textId="57E3D033" w:rsidR="004302E3" w:rsidRPr="000B25F0" w:rsidRDefault="00265EED" w:rsidP="007B294E">
      <w:pPr>
        <w:numPr>
          <w:ilvl w:val="0"/>
          <w:numId w:val="31"/>
        </w:numPr>
        <w:ind w:left="0" w:firstLine="0"/>
        <w:rPr>
          <w:color w:val="auto"/>
        </w:rPr>
      </w:pPr>
      <w:r w:rsidRPr="000B25F0">
        <w:rPr>
          <w:color w:val="auto"/>
          <w:lang w:eastAsia="zh-CN"/>
        </w:rPr>
        <w:t xml:space="preserve">How neural correlation in </w:t>
      </w:r>
      <w:r w:rsidR="00C91C19" w:rsidRPr="000B25F0">
        <w:rPr>
          <w:color w:val="auto"/>
          <w:lang w:eastAsia="zh-CN"/>
        </w:rPr>
        <w:t xml:space="preserve">the </w:t>
      </w:r>
      <w:r w:rsidRPr="000B25F0">
        <w:rPr>
          <w:color w:val="auto"/>
          <w:lang w:eastAsia="zh-CN"/>
        </w:rPr>
        <w:t xml:space="preserve">human cortex with </w:t>
      </w:r>
      <w:r w:rsidR="004302E3" w:rsidRPr="000B25F0">
        <w:rPr>
          <w:color w:val="auto"/>
          <w:lang w:eastAsia="zh-CN"/>
        </w:rPr>
        <w:t>sensorimotor control</w:t>
      </w:r>
      <w:r w:rsidR="008001ED" w:rsidRPr="000B25F0">
        <w:rPr>
          <w:color w:val="auto"/>
          <w:lang w:eastAsia="zh-CN"/>
        </w:rPr>
        <w:fldChar w:fldCharType="begin"/>
      </w:r>
      <w:r w:rsidR="002F305C" w:rsidRPr="000B25F0">
        <w:rPr>
          <w:color w:val="auto"/>
          <w:lang w:eastAsia="zh-CN"/>
        </w:rPr>
        <w:instrText xml:space="preserve"> ADDIN ZOTERO_ITEM CSL_CITATION {"citationID":"zl6uDRFI","properties":{"formattedCitation":"\\super 26\\nosupersub{}","plainCitation":"26","noteIndex":0},"citationItems":[{"id":1051,"uris":["http://zotero.org/users/local/hLjarEfR/items/QG8W3R22"],"uri":["http://zotero.org/users/local/hLjarEfR/items/QG8W3R22"],"itemData":{"id":1051,"type":"thesis","abstract":"&lt;p&gt;Interacting with our environment involves multiple sensory-motor circuits throughout the human brain. How do these circuits transform sensory inputs into discernable motor actions? Our understanding of this question is critical to behavioral neuroscience and implementation of brain-machine interfaces (BMIs). In this thesis, we present experiments that explore the contributions of human cerebral cortex (parietal, premotor, and primary somatosensory cortices) to sensory-motor transformations. First, we provide evidence in support of primary somatosensory cortex (S1) encoding cognitive motor signals. Next, we describe a series of experiments that explore contributions of posterior parietal cortex (PPC) to the internal state estimate. Neural correlates for the state estimate are found in PPC; furthermore, it is found to be encoded with respect to gaze position. Finally, we investigate reference frame encoding in regions throughout human cortex (AIP, SMG, PMv, and S1) during an imagined reaching task. We find the greatest heterogeneity among brain regions during movement planning, which collapses to a largely single reference frame representation (hand-centered) during execution of the imagined reach. However, this result is dependent upon brain region. These findings yield new perspectives and evidence on the organization of sensory-motor transformations and the location the human brain’s internal estimate of the body’s state.&lt;/p&gt;","genre":"phd","note":"DOI: Jafari, Matiar  (2019)  Neural Correlates of Sensorimotor Control in Human Cortex: State Estimates and Reference Frames.  Dissertation (Ph.D.), California Institute of Technology.  doi:10.7907/TQ35-KH33.   https://resolver.caltech.edu/CaltechTHESIS:05302019-163325527 &lt;https://resolver.caltech.edu/CaltechTHESIS:05302019-163325527&gt;\nDOI: Jafari, Matiar  (2019)  Neural Correlates of Sensorimotor Control in Human Cortex: State Estimates and Reference Frames.  Dissertation (Ph.D.), California Institute of Technology.  doi:10.7907/TQ35-KH33.   https://resolver.caltech.edu/CaltechTHESIS:05302019-163325527 &lt;https://resolver.caltech.edu/CaltechTHESIS:05302019-163325527&gt;","publisher":"California Institute of Technology","source":"thesis.library.caltech.edu","title":"Neural Correlates of Sensorimotor Control in Human Cortex: State Estimates and Reference Frames","title-short":"Neural Correlates of Sensorimotor Control in Human Cortex","URL":"https://resolver.caltech.edu/CaltechTHESIS:05302019-163325527","author":[{"family":"Jafari","given":"Matiar"}],"accessed":{"date-parts":[["2020",6,8]]},"issued":{"date-parts":[["2019"]]}}}],"schema":"https://github.com/citation-style-language/schema/raw/master/csl-citation.json"} </w:instrText>
      </w:r>
      <w:r w:rsidR="008001ED" w:rsidRPr="000B25F0">
        <w:rPr>
          <w:color w:val="auto"/>
          <w:lang w:eastAsia="zh-CN"/>
        </w:rPr>
        <w:fldChar w:fldCharType="separate"/>
      </w:r>
      <w:r w:rsidR="002F305C" w:rsidRPr="000B25F0">
        <w:rPr>
          <w:rFonts w:eastAsia="DengXian"/>
          <w:color w:val="auto"/>
          <w:vertAlign w:val="superscript"/>
        </w:rPr>
        <w:t>26</w:t>
      </w:r>
      <w:r w:rsidR="008001ED" w:rsidRPr="000B25F0">
        <w:rPr>
          <w:color w:val="auto"/>
          <w:lang w:eastAsia="zh-CN"/>
        </w:rPr>
        <w:fldChar w:fldCharType="end"/>
      </w:r>
      <w:r w:rsidR="005079B9" w:rsidRPr="000B25F0">
        <w:rPr>
          <w:color w:val="auto"/>
          <w:lang w:eastAsia="zh-CN"/>
        </w:rPr>
        <w:t>;</w:t>
      </w:r>
    </w:p>
    <w:p w14:paraId="43579BD8" w14:textId="24AEDC8E" w:rsidR="00063EE8" w:rsidRPr="000B25F0" w:rsidRDefault="00063EE8" w:rsidP="007B294E">
      <w:pPr>
        <w:numPr>
          <w:ilvl w:val="0"/>
          <w:numId w:val="31"/>
        </w:numPr>
        <w:ind w:left="0" w:firstLine="0"/>
        <w:rPr>
          <w:color w:val="auto"/>
        </w:rPr>
      </w:pPr>
      <w:r w:rsidRPr="000B25F0">
        <w:rPr>
          <w:color w:val="auto"/>
        </w:rPr>
        <w:t>How humans handle the unpredictable, external disturbances in sensorimotor control</w:t>
      </w:r>
      <w:r w:rsidR="008001ED" w:rsidRPr="000B25F0">
        <w:rPr>
          <w:color w:val="auto"/>
        </w:rPr>
        <w:fldChar w:fldCharType="begin"/>
      </w:r>
      <w:r w:rsidR="002F305C" w:rsidRPr="000B25F0">
        <w:rPr>
          <w:color w:val="auto"/>
        </w:rPr>
        <w:instrText xml:space="preserve"> ADDIN ZOTERO_ITEM CSL_CITATION {"citationID":"7eCFb8FI","properties":{"formattedCitation":"\\super 27\\nosupersub{}","plainCitation":"27","noteIndex":0},"citationItems":[{"id":1019,"uris":["http://zotero.org/users/local/hLjarEfR/items/JU8W3TUA"],"uri":["http://zotero.org/users/local/hLjarEfR/items/JU8W3TUA"],"itemData":{"id":1019,"type":"article-journal","abstract":"Based on theoretical and computational studies it has been suggested that the central nervous system (CNS) internally simulates the behaviour of the motor system in planning, control and learning. Such an internal “forward” model is a representation of the motor system that uses the current state of the motor system and motor command to predict the next state. We will outline the uses of such internal models for solving several fundamental computational problems in motor control and then review the evidence for their existence and use by the CNS. Finally we speculate how the location of an internal model within the CNS may be identified. Copyright © 1996 Elsevier Science Ltd.","collection-title":"Four Major Hypotheses in Neuroscience","container-title":"Neural Networks","DOI":"10.1016/S0893-6080(96)00035-4","ISSN":"0893-6080","issue":"8","journalAbbreviation":"Neural Networks","language":"en","page":"1265-1279","source":"ScienceDirect","title":"Forward Models for Physiological Motor Control","volume":"9","author":[{"family":"Miall","given":"R. C."},{"family":"Wolpert","given":"D. M."}],"issued":{"date-parts":[["1996",11,1]]}}}],"schema":"https://github.com/citation-style-language/schema/raw/master/csl-citation.json"} </w:instrText>
      </w:r>
      <w:r w:rsidR="008001ED" w:rsidRPr="000B25F0">
        <w:rPr>
          <w:color w:val="auto"/>
        </w:rPr>
        <w:fldChar w:fldCharType="separate"/>
      </w:r>
      <w:r w:rsidR="002F305C" w:rsidRPr="000B25F0">
        <w:rPr>
          <w:rFonts w:eastAsia="DengXian"/>
          <w:color w:val="auto"/>
          <w:vertAlign w:val="superscript"/>
        </w:rPr>
        <w:t>27</w:t>
      </w:r>
      <w:r w:rsidR="008001ED" w:rsidRPr="000B25F0">
        <w:rPr>
          <w:color w:val="auto"/>
        </w:rPr>
        <w:fldChar w:fldCharType="end"/>
      </w:r>
      <w:r w:rsidRPr="000B25F0">
        <w:rPr>
          <w:color w:val="auto"/>
        </w:rPr>
        <w:t>;</w:t>
      </w:r>
      <w:r w:rsidR="007F16A8" w:rsidRPr="000B25F0">
        <w:rPr>
          <w:color w:val="auto"/>
        </w:rPr>
        <w:t xml:space="preserve"> </w:t>
      </w:r>
    </w:p>
    <w:p w14:paraId="13027AF3" w14:textId="18AFE676" w:rsidR="00063EE8" w:rsidRPr="000B25F0" w:rsidRDefault="00063EE8" w:rsidP="007B294E">
      <w:pPr>
        <w:numPr>
          <w:ilvl w:val="0"/>
          <w:numId w:val="31"/>
        </w:numPr>
        <w:ind w:left="0" w:firstLine="0"/>
        <w:rPr>
          <w:color w:val="auto"/>
        </w:rPr>
      </w:pPr>
      <w:r w:rsidRPr="000B25F0">
        <w:rPr>
          <w:color w:val="auto"/>
        </w:rPr>
        <w:t xml:space="preserve">How the hierarchical control loops layered and integrated </w:t>
      </w:r>
      <w:r w:rsidR="00C83600" w:rsidRPr="000B25F0">
        <w:rPr>
          <w:color w:val="auto"/>
        </w:rPr>
        <w:t>with</w:t>
      </w:r>
      <w:r w:rsidRPr="000B25F0">
        <w:rPr>
          <w:color w:val="auto"/>
        </w:rPr>
        <w:t>in human sensorimotor system</w:t>
      </w:r>
      <w:r w:rsidR="008001ED" w:rsidRPr="000B25F0">
        <w:rPr>
          <w:color w:val="auto"/>
        </w:rPr>
        <w:fldChar w:fldCharType="begin"/>
      </w:r>
      <w:r w:rsidR="002F305C" w:rsidRPr="000B25F0">
        <w:rPr>
          <w:color w:val="auto"/>
        </w:rPr>
        <w:instrText xml:space="preserve"> ADDIN ZOTERO_ITEM CSL_CITATION {"citationID":"7dxvCZjQ","properties":{"formattedCitation":"\\super 16, 28, 29\\nosupersub{}","plainCitation":"16, 28, 29","noteIndex":0},"citationItems":[{"id":1049,"uris":["http://zotero.org/users/local/hLjarEfR/items/IDJEDJ56"],"uri":["http://zotero.org/users/local/hLjarEfR/items/IDJEDJ56"],"itemData":{"id":1049,"type":"paper-conference","abstract":"Nervous systems sense, communicate, compute, and actuate movement, using distributed hardware with tradeoffs in speed and accuracy. The resulting sensorimotor control is nevertheless remarkably fast and accurate due to highly effective layered architectures. However, such architectures have received little attention in neuroscience due to the lack of theory that connects the system and hardware level speed-accuracy tradeoffs. In this paper, we present a theoretical framework that connects the speed-accuracy tradeoffs of sensorimotor control and neurophysiology. We characterize how the component SATs in spiking neuron communication and their sensory and muscle endpoints constrain the system SATs in both stochastic and deterministic models. The results show that appropriate speed -accuracy diversity at the neurons/muscles levels allow nervous systems to improve the speed and accuracy in control performance despite using slow or inaccurate hardware. Then, we characterize the fundamental limits of layered control systems and show that appropriate diversity in planning and reaction layers leads to both fast and accurate system despite being composed of slow or inaccurate layers. We term these phenomena “Diversity Sweet Spots.” The theory presented here is illustrated in a companion paper, which introduces simple demos and a new inexpensive and easy-to-use experimental platform.","container-title":"2019 American Control Conference (ACC)","DOI":"10.23919/ACC.2019.8814897","event":"2019 American Control Conference (ACC)","note":"ISSN: 2378-5861","page":"809-814","source":"IEEE Xplore","title":"Theoretical foundations for layered architectures and speed-accuracy tradeoffs in sensorimotor control","author":[{"family":"Nakahira","given":"Yorie"},{"family":"Liu","given":"Quanying"},{"family":"Bernat","given":"Natalie"},{"family":"Sejnowski","given":"Terry"},{"family":"Doyle","given":"John"}],"issued":{"date-parts":[["2019",7]]}}},{"id":1021,"uris":["http://zotero.org/users/local/hLjarEfR/items/V96K8FDH"],"uri":["http://zotero.org/users/local/hLjarEfR/items/V96K8FDH"],"itemData":{"id":1021,"type":"article-journal","abstract":"Abstract.  In daily life, hand and eye movements occur in different contexts. Hand movements can be made to a visual target shortly after its presentation, or a","container-title":"Cerebral Cortex","DOI":"10.1093/cercor/13.10.1009","ISSN":"1047-3211","issue":"10","journalAbbreviation":"Cereb Cortex","language":"en","note":"publisher: Oxford Academic","page":"1009-1022","source":"academic.oup.com","title":"Multiple Levels of Representation of Reaching in the Parieto-frontal Network","volume":"13","author":[{"family":"Battaglia-Mayer","given":"Alexandra"},{"family":"Caminiti","given":"Roberto"},{"family":"Lacquaniti","given":"Francesco"},{"family":"Zago","given":"Myrka"}],"issued":{"date-parts":[["2003",10,1]]}}},{"id":1022,"uris":["http://zotero.org/users/local/hLjarEfR/items/SRUD7MYG"],"uri":["http://zotero.org/users/local/hLjarEfR/items/SRUD7MYG"],"itemData":{"id":1022,"type":"article-journal","abstract":"The motor system can be considered at three levels: motor behaviour, limb mechanics and neural control. Although our understanding at each level continues to grow, linking these levels into a cohesive framework is an important challenge for neuroscientists.The peripheral motor system is a complex filter that converts patterns of muscle activity into movements. This conversion depends on the properties of muscle, multi-joint mechanics with uncoupled joint motion and muscular torque, as well as environmental forces acting on the limbs.Despite these complexities, body movements are smooth and graceful. For example, hand trajectories during reaching movements are fairly straight, and hand velocity follows a smooth, bell-shaped profile. The motor system compensates for the complexities of limb mechanics, and also can adapt to perceptual or mechanical perturbations. There is considerable noise in the motor system, which is reflected in trial-to-trial variability, but task-relevant features are less variable.Motor control involves the spinal cord, brainstem and cerebral cortex. Neurophysiological studies of motor control often involve recording the activity of neurons in different brain regions and relating such activity to aspects of sensorimotor function.Such recordings indicate that neural activity in primary motor cortex (M1) correlates with hand direction, speed and distance of movement. However, theoretical studies have shown that such correlations can arise even if neurons code other details such as muscle activity or joint motion. There is also evidence that M1 behaves like or forms part of an inverse internal model that converts spatial goals or trajectories into detailed motor patterns.Optimal feedback control might provide a link between the different levels of motor control. An optimal feedback controller uses an optimal estimate of the state of the system, generated through sensory feedback and efferent copy, and uses this feedback to adjust its output towards a specific goal. 'Errors' are corrected only if they adversely affect motor performance.This control theory is consistent with a number of features of motor behaviour and of neural processing in M1. For example, the activity of M1 neurons varies depending on the behavioural context, and M1 receives a rich mix of sensory inputs.Although the mathematics to compute an optimal feedback controller are quite complex, such controllers provide an important bridge to link limb mechanics, motor behaviour and the neural basis of motor control.As a theory, optimal feedback control generates a number of neurophysiological questions on how such a controller is created by the highly distributed circuitry involved in sensorimotor function.","container-title":"Nature Reviews Neuroscience","DOI":"10.1038/nrn1427","ISSN":"1471-0048","issue":"7","language":"en","note":"number: 7\npublisher: Nature Publishing Group","page":"532-545","source":"www.nature.com","title":"Optimal feedback control and the neural basis of volitional motor control","volume":"5","author":[{"family":"Scott","given":"Stephen H."}],"issued":{"date-parts":[["2004",7]]}}}],"schema":"https://github.com/citation-style-language/schema/raw/master/csl-citation.json"} </w:instrText>
      </w:r>
      <w:r w:rsidR="008001ED" w:rsidRPr="000B25F0">
        <w:rPr>
          <w:color w:val="auto"/>
        </w:rPr>
        <w:fldChar w:fldCharType="separate"/>
      </w:r>
      <w:r w:rsidR="002F305C" w:rsidRPr="000B25F0">
        <w:rPr>
          <w:rFonts w:eastAsia="DengXian"/>
          <w:color w:val="auto"/>
          <w:vertAlign w:val="superscript"/>
        </w:rPr>
        <w:t>16,28,29</w:t>
      </w:r>
      <w:r w:rsidR="008001ED" w:rsidRPr="000B25F0">
        <w:rPr>
          <w:color w:val="auto"/>
        </w:rPr>
        <w:fldChar w:fldCharType="end"/>
      </w:r>
      <w:r w:rsidRPr="000B25F0">
        <w:rPr>
          <w:color w:val="auto"/>
        </w:rPr>
        <w:t>;</w:t>
      </w:r>
      <w:r w:rsidR="00D809B9" w:rsidRPr="000B25F0">
        <w:rPr>
          <w:color w:val="auto"/>
        </w:rPr>
        <w:t xml:space="preserve"> </w:t>
      </w:r>
    </w:p>
    <w:p w14:paraId="613368B5" w14:textId="405BC068" w:rsidR="00063EE8" w:rsidRPr="000B25F0" w:rsidRDefault="00063EE8" w:rsidP="007B294E">
      <w:pPr>
        <w:numPr>
          <w:ilvl w:val="0"/>
          <w:numId w:val="31"/>
        </w:numPr>
        <w:ind w:left="0" w:firstLine="0"/>
        <w:rPr>
          <w:color w:val="auto"/>
        </w:rPr>
      </w:pPr>
      <w:r w:rsidRPr="000B25F0">
        <w:rPr>
          <w:color w:val="auto"/>
        </w:rPr>
        <w:t>The consequence of the delay and quantization in human visual feedback</w:t>
      </w:r>
      <w:r w:rsidR="008001ED" w:rsidRPr="000B25F0">
        <w:rPr>
          <w:color w:val="auto"/>
        </w:rPr>
        <w:fldChar w:fldCharType="begin"/>
      </w:r>
      <w:r w:rsidR="002F305C" w:rsidRPr="000B25F0">
        <w:rPr>
          <w:color w:val="auto"/>
        </w:rPr>
        <w:instrText xml:space="preserve"> ADDIN ZOTERO_ITEM CSL_CITATION {"citationID":"vy5jsMRK","properties":{"formattedCitation":"\\super 30\\nosupersub{}","plainCitation":"30","noteIndex":0},"citationItems":[{"id":1023,"uris":["http://zotero.org/users/local/hLjarEfR/items/LXGGLSBB"],"uri":["http://zotero.org/users/local/hLjarEfR/items/LXGGLSBB"],"itemData":{"id":1023,"type":"article-journal","abstract":"How visual feedback contributes to the on-line control of fast reaching movements is still a matter of considerable debate. Whether feedback is used continuously throughout movements or only in the \"slow\" end-phases of movements remains an open question. In order to resolve this question, we applied a perturbation technique to measure the influence of visual feedback from the hand at different times during reaching movements. Subjects reached to touch targets in a virtual 3D space, with visual feedback provided by a small virtual sphere that moved with a subject's fingertip. Small random perturbations were applied to the position of the virtual fingertip at two different points in the movement, either at 25% or 50% of the total movement extent. Despite the fact that subjects were unaware of the perturbations, their hand trajectories showed smooth and accurate corrections. Detectable responses were observed within an average of 160 ms after perturbations, and as early as 60% of the distance to the target. Response latencies were constant across different perturbation times and movement speed conditions, suggesting that a fixed sensori-motor delay is the limiting factor. The results provide direct evidence that the human brain uses visual feedback from the hand in a continuous fashion to guide fast reaching movements throughout their extent.","container-title":"Experimental Brain Research","DOI":"10.1007/s00221-003-1525-2","ISSN":"1432-1106","issue":"3","journalAbbreviation":"Exp Brain Res","language":"en","page":"341-352","source":"Springer Link","title":"Humans use continuous visual feedback from the hand to control fast reaching movements","volume":"152","author":[{"family":"Saunders","given":"Jeffrey A."},{"family":"Knill","given":"David C."}],"issued":{"date-parts":[["2003",10,1]]}}}],"schema":"https://github.com/citation-style-language/schema/raw/master/csl-citation.json"} </w:instrText>
      </w:r>
      <w:r w:rsidR="008001ED" w:rsidRPr="000B25F0">
        <w:rPr>
          <w:color w:val="auto"/>
        </w:rPr>
        <w:fldChar w:fldCharType="separate"/>
      </w:r>
      <w:r w:rsidR="002F305C" w:rsidRPr="000B25F0">
        <w:rPr>
          <w:rFonts w:eastAsia="DengXian"/>
          <w:color w:val="auto"/>
          <w:vertAlign w:val="superscript"/>
        </w:rPr>
        <w:t>30</w:t>
      </w:r>
      <w:r w:rsidR="008001ED" w:rsidRPr="000B25F0">
        <w:rPr>
          <w:color w:val="auto"/>
        </w:rPr>
        <w:fldChar w:fldCharType="end"/>
      </w:r>
      <w:r w:rsidR="005158FC" w:rsidRPr="000B25F0">
        <w:rPr>
          <w:color w:val="auto"/>
        </w:rPr>
        <w:t xml:space="preserve"> </w:t>
      </w:r>
      <w:r w:rsidRPr="000B25F0">
        <w:rPr>
          <w:color w:val="auto"/>
        </w:rPr>
        <w:t>and reflex feedback</w:t>
      </w:r>
      <w:r w:rsidR="008001ED" w:rsidRPr="000B25F0">
        <w:rPr>
          <w:color w:val="auto"/>
        </w:rPr>
        <w:fldChar w:fldCharType="begin"/>
      </w:r>
      <w:r w:rsidR="002F305C" w:rsidRPr="000B25F0">
        <w:rPr>
          <w:color w:val="auto"/>
        </w:rPr>
        <w:instrText xml:space="preserve"> ADDIN ZOTERO_ITEM CSL_CITATION {"citationID":"7GiPxdyZ","properties":{"formattedCitation":"\\super 31\\nosupersub{}","plainCitation":"31","noteIndex":0},"citationItems":[{"id":1028,"uris":["http://zotero.org/users/local/hLjarEfR/items/W3CRHYU7"],"uri":["http://zotero.org/users/local/hLjarEfR/items/W3CRHYU7"],"itemData":{"id":1028,"type":"article-journal","abstract":"A model for human postural balance is considered in which the time-delayed feedback depends on position, velocity and acceleration (proportional–derivative–acceleration (PDA) feedback). It is shown that a PDA controller is equivalent to a predictive controller, in which the prediction is based on the most recent information of the state, but the control input is not involved into the prediction. A PDA controller is superior to the corresponding proportional–derivative controller in the sense that the PDA controller can stabilize systems with approximately 40 per cent larger feedback delays. The addition of a sensory dead zone to account for the finite thresholds for detection by sensory receptors results in highly intermittent, complex oscillations that are a typical feature of human postural sway.","container-title":"Journal of The Royal Society Interface","DOI":"10.1098/rsif.2012.0763","issue":"79","journalAbbreviation":"Journal of The Royal Society Interface","note":"publisher: Royal Society","page":"20120763","source":"royalsocietypublishing.org (Atypon)","title":"Acceleration feedback improves balancing against reflex delay","volume":"10","author":[{"family":"Insperger","given":"Tamás"},{"family":"Milton","given":"John"},{"family":"Stépán","given":"Gábor"}],"issued":{"date-parts":[["2013",2,6]]}}}],"schema":"https://github.com/citation-style-language/schema/raw/master/csl-citation.json"} </w:instrText>
      </w:r>
      <w:r w:rsidR="008001ED" w:rsidRPr="000B25F0">
        <w:rPr>
          <w:color w:val="auto"/>
        </w:rPr>
        <w:fldChar w:fldCharType="separate"/>
      </w:r>
      <w:r w:rsidR="002F305C" w:rsidRPr="000B25F0">
        <w:rPr>
          <w:rFonts w:eastAsia="DengXian"/>
          <w:color w:val="auto"/>
          <w:vertAlign w:val="superscript"/>
        </w:rPr>
        <w:t>31</w:t>
      </w:r>
      <w:r w:rsidR="008001ED" w:rsidRPr="000B25F0">
        <w:rPr>
          <w:color w:val="auto"/>
        </w:rPr>
        <w:fldChar w:fldCharType="end"/>
      </w:r>
      <w:r w:rsidR="005158FC" w:rsidRPr="000B25F0">
        <w:rPr>
          <w:color w:val="auto"/>
        </w:rPr>
        <w:t xml:space="preserve"> </w:t>
      </w:r>
      <w:r w:rsidRPr="000B25F0">
        <w:rPr>
          <w:color w:val="auto"/>
        </w:rPr>
        <w:t>in sensorimotor control;</w:t>
      </w:r>
    </w:p>
    <w:p w14:paraId="0C44DCF2" w14:textId="27F63226" w:rsidR="00063EE8" w:rsidRPr="000B25F0" w:rsidRDefault="00063EE8" w:rsidP="007B294E">
      <w:pPr>
        <w:numPr>
          <w:ilvl w:val="0"/>
          <w:numId w:val="31"/>
        </w:numPr>
        <w:ind w:left="0" w:firstLine="0"/>
        <w:rPr>
          <w:color w:val="auto"/>
        </w:rPr>
      </w:pPr>
      <w:r w:rsidRPr="000B25F0">
        <w:rPr>
          <w:color w:val="auto"/>
        </w:rPr>
        <w:t>The optimal policy and strategy for sensorimotor learning under delay and quantization</w:t>
      </w:r>
      <w:r w:rsidR="008001ED" w:rsidRPr="000B25F0">
        <w:rPr>
          <w:color w:val="auto"/>
        </w:rPr>
        <w:fldChar w:fldCharType="begin"/>
      </w:r>
      <w:r w:rsidR="002F305C" w:rsidRPr="000B25F0">
        <w:rPr>
          <w:color w:val="auto"/>
        </w:rPr>
        <w:instrText xml:space="preserve"> ADDIN ZOTERO_ITEM CSL_CITATION {"citationID":"b72WPJ6y","properties":{"formattedCitation":"\\super 16, 17, 24, 29\\nosupersub{}","plainCitation":"16, 17, 24, 29","noteIndex":0},"citationItems":[{"id":1049,"uris":["http://zotero.org/users/local/hLjarEfR/items/IDJEDJ56"],"uri":["http://zotero.org/users/local/hLjarEfR/items/IDJEDJ56"],"itemData":{"id":1049,"type":"paper-conference","abstract":"Nervous systems sense, communicate, compute, and actuate movement, using distributed hardware with tradeoffs in speed and accuracy. The resulting sensorimotor control is nevertheless remarkably fast and accurate due to highly effective layered architectures. However, such architectures have received little attention in neuroscience due to the lack of theory that connects the system and hardware level speed-accuracy tradeoffs. In this paper, we present a theoretical framework that connects the speed-accuracy tradeoffs of sensorimotor control and neurophysiology. We characterize how the component SATs in spiking neuron communication and their sensory and muscle endpoints constrain the system SATs in both stochastic and deterministic models. The results show that appropriate speed -accuracy diversity at the neurons/muscles levels allow nervous systems to improve the speed and accuracy in control performance despite using slow or inaccurate hardware. Then, we characterize the fundamental limits of layered control systems and show that appropriate diversity in planning and reaction layers leads to both fast and accurate system despite being composed of slow or inaccurate layers. We term these phenomena “Diversity Sweet Spots.” The theory presented here is illustrated in a companion paper, which introduces simple demos and a new inexpensive and easy-to-use experimental platform.","container-title":"2019 American Control Conference (ACC)","DOI":"10.23919/ACC.2019.8814897","event":"2019 American Control Conference (ACC)","note":"ISSN: 2378-5861","page":"809-814","source":"IEEE Xplore","title":"Theoretical foundations for layered architectures and speed-accuracy tradeoffs in sensorimotor control","author":[{"family":"Nakahira","given":"Yorie"},{"family":"Liu","given":"Quanying"},{"family":"Bernat","given":"Natalie"},{"family":"Sejnowski","given":"Terry"},{"family":"Doyle","given":"John"}],"issued":{"date-parts":[["2019",7]]}}},{"id":1009,"uris":["http://zotero.org/users/local/hLjarEfR/items/29ZBCCSJ"],"uri":["http://zotero.org/users/local/hLjarEfR/items/29ZBCCSJ"],"itemData":{"id":1009,"type":"article-journal","abstract":"When we learn a new motor skill, such as playing an approaching tennis ball, both our sensors and the task possess variability. Our sensors provide imperfect information about the ball's velocity, so we can only estimate it. Combining information from multiple modalities can reduce the error in this estimate1,2,3,4. On a longer time scale, not all velocities are a priori equally probable, and over the course of a match there will be a probability distribution of velocities. According to bayesian theory5,6, an optimal estimate results from combining information about the distribution of velocities—the prior—with evidence from sensory feedback. As uncertainty increases, when playing in fog or at dusk, the system should increasingly rely on prior knowledge. To use a bayesian strategy, the brain would need to represent the prior distribution and the level of uncertainty in the sensory feedback. Here we control the statistical variations of a new sensorimotor task and manipulate the uncertainty of the sensory feedback. We show that subjects internally represent both the statistical distribution of the task and their sensory uncertainty, combining them in a manner consistent with a performance-optimizing bayesian process4,5. The central nervous system therefore employs probabilistic models during sensorimotor learning.","container-title":"Nature","DOI":"10.1038/nature02169","ISSN":"1476-4687","issue":"6971","language":"en","note":"number: 6971\npublisher: Nature Publishing Group","page":"244-247","source":"www.nature.com","title":"Bayesian integration in sensorimotor learning","volume":"427","author":[{"family":"Körding","given":"Konrad P."},{"family":"Wolpert","given":"Daniel M."}],"issued":{"date-parts":[["2004",1]]}}},{"id":1014,"uris":["http://zotero.org/users/local/hLjarEfR/items/VW866EEL"],"uri":["http://zotero.org/users/local/hLjarEfR/items/VW866EEL"],"itemData":{"id":1014,"type":"paper-conference","abstract":"The modern view of the nervous system as layering distributed computation and communication for the purpose of sensorimotor control and homeostasis has much experimental evidence but little theoretical foundation, leaving unresolved the connection between diverse components and complex behavior. As a simple starting point, we address a fundamental tradeoff when robust control is done using communication with both delay and quantization error, which are both extremely heterogeneous and highly constrained in human and animal nervous systems. This yields surprisingly simple and tight analytic bounds with clear interpretations and insights regarding hard tradeoffs, optimal coding and control strategies, and their relationship with well known physiology and behavior. These results are similar to reasoning routinely used informally by experimentalists to explain their findings, but very different from those based on information theory and statistical physics (which have dominated theoretical neuroscience). The simple analytic results and their proofs extend to more general models at the expense of less insight and nontrivial (but still scalable) computation. They are also relevant, though less dramatically, to certain cyber-physical systems.","container-title":"2015 54th IEEE Conference on Decision and Control (CDC)","DOI":"10.1109/CDC.2015.7403407","event":"2015 54th IEEE Conference on Decision and Control (CDC)","page":"7522-7529","source":"IEEE Xplore","title":"Hard limits on robust control over delayed and quantized communication channels with applications to sensorimotor control","author":[{"family":"Nakahira","given":"Yorie"},{"family":"Matni","given":"Nikolai"},{"family":"Doyle","given":"John C."}],"issued":{"date-parts":[["2015",12]]}}},{"id":1022,"uris":["http://zotero.org/users/local/hLjarEfR/items/SRUD7MYG"],"uri":["http://zotero.org/users/local/hLjarEfR/items/SRUD7MYG"],"itemData":{"id":1022,"type":"article-journal","abstract":"The motor system can be considered at three levels: motor behaviour, limb mechanics and neural control. Although our understanding at each level continues to grow, linking these levels into a cohesive framework is an important challenge for neuroscientists.The peripheral motor system is a complex filter that converts patterns of muscle activity into movements. This conversion depends on the properties of muscle, multi-joint mechanics with uncoupled joint motion and muscular torque, as well as environmental forces acting on the limbs.Despite these complexities, body movements are smooth and graceful. For example, hand trajectories during reaching movements are fairly straight, and hand velocity follows a smooth, bell-shaped profile. The motor system compensates for the complexities of limb mechanics, and also can adapt to perceptual or mechanical perturbations. There is considerable noise in the motor system, which is reflected in trial-to-trial variability, but task-relevant features are less variable.Motor control involves the spinal cord, brainstem and cerebral cortex. Neurophysiological studies of motor control often involve recording the activity of neurons in different brain regions and relating such activity to aspects of sensorimotor function.Such recordings indicate that neural activity in primary motor cortex (M1) correlates with hand direction, speed and distance of movement. However, theoretical studies have shown that such correlations can arise even if neurons code other details such as muscle activity or joint motion. There is also evidence that M1 behaves like or forms part of an inverse internal model that converts spatial goals or trajectories into detailed motor patterns.Optimal feedback control might provide a link between the different levels of motor control. An optimal feedback controller uses an optimal estimate of the state of the system, generated through sensory feedback and efferent copy, and uses this feedback to adjust its output towards a specific goal. 'Errors' are corrected only if they adversely affect motor performance.This control theory is consistent with a number of features of motor behaviour and of neural processing in M1. For example, the activity of M1 neurons varies depending on the behavioural context, and M1 receives a rich mix of sensory inputs.Although the mathematics to compute an optimal feedback controller are quite complex, such controllers provide an important bridge to link limb mechanics, motor behaviour and the neural basis of motor control.As a theory, optimal feedback control generates a number of neurophysiological questions on how such a controller is created by the highly distributed circuitry involved in sensorimotor function.","container-title":"Nature Reviews Neuroscience","DOI":"10.1038/nrn1427","ISSN":"1471-0048","issue":"7","language":"en","note":"number: 7\npublisher: Nature Publishing Group","page":"532-545","source":"www.nature.com","title":"Optimal feedback control and the neural basis of volitional motor control","volume":"5","author":[{"family":"Scott","given":"Stephen H."}],"issued":{"date-parts":[["2004",7]]}}}],"schema":"https://github.com/citation-style-language/schema/raw/master/csl-citation.json"} </w:instrText>
      </w:r>
      <w:r w:rsidR="008001ED" w:rsidRPr="000B25F0">
        <w:rPr>
          <w:color w:val="auto"/>
        </w:rPr>
        <w:fldChar w:fldCharType="separate"/>
      </w:r>
      <w:r w:rsidR="002F305C" w:rsidRPr="000B25F0">
        <w:rPr>
          <w:rFonts w:eastAsia="DengXian"/>
          <w:color w:val="auto"/>
          <w:vertAlign w:val="superscript"/>
        </w:rPr>
        <w:t>16,17,24,29</w:t>
      </w:r>
      <w:r w:rsidR="008001ED" w:rsidRPr="000B25F0">
        <w:rPr>
          <w:color w:val="auto"/>
        </w:rPr>
        <w:fldChar w:fldCharType="end"/>
      </w:r>
      <w:r w:rsidR="00733527" w:rsidRPr="000B25F0">
        <w:rPr>
          <w:color w:val="auto"/>
        </w:rPr>
        <w:t>.</w:t>
      </w:r>
      <w:r w:rsidRPr="000B25F0">
        <w:rPr>
          <w:color w:val="auto"/>
        </w:rPr>
        <w:t xml:space="preserve"> </w:t>
      </w:r>
    </w:p>
    <w:p w14:paraId="4DDCFA62" w14:textId="77777777" w:rsidR="00063EE8" w:rsidRPr="000B25F0" w:rsidRDefault="00063EE8" w:rsidP="007B294E">
      <w:pPr>
        <w:rPr>
          <w:color w:val="auto"/>
        </w:rPr>
      </w:pPr>
    </w:p>
    <w:p w14:paraId="48DCE6B0" w14:textId="7138C5B3" w:rsidR="00063EE8" w:rsidRPr="000B25F0" w:rsidRDefault="00063EE8" w:rsidP="007B294E">
      <w:pPr>
        <w:rPr>
          <w:color w:val="auto"/>
        </w:rPr>
      </w:pPr>
      <w:proofErr w:type="spellStart"/>
      <w:r w:rsidRPr="000B25F0">
        <w:rPr>
          <w:color w:val="auto"/>
        </w:rPr>
        <w:t>WheelCon</w:t>
      </w:r>
      <w:proofErr w:type="spellEnd"/>
      <w:r w:rsidRPr="000B25F0">
        <w:rPr>
          <w:color w:val="auto"/>
        </w:rPr>
        <w:t xml:space="preserve"> integrates with a steering wheel and can simulate game conditions </w:t>
      </w:r>
      <w:r w:rsidR="00C91C19" w:rsidRPr="000B25F0">
        <w:rPr>
          <w:color w:val="auto"/>
        </w:rPr>
        <w:t>that</w:t>
      </w:r>
      <w:r w:rsidRPr="000B25F0">
        <w:rPr>
          <w:color w:val="auto"/>
        </w:rPr>
        <w:t xml:space="preserve"> manipulate the variables in these questions, such as signaling delay, quantization, noise</w:t>
      </w:r>
      <w:r w:rsidR="00C91C19" w:rsidRPr="000B25F0">
        <w:rPr>
          <w:color w:val="auto"/>
        </w:rPr>
        <w:t>,</w:t>
      </w:r>
      <w:r w:rsidRPr="000B25F0">
        <w:rPr>
          <w:color w:val="auto"/>
        </w:rPr>
        <w:t xml:space="preserve"> and disturbance, while recording the dynamic control policy and system errors. It also allows researchers to study </w:t>
      </w:r>
      <w:r w:rsidRPr="000B25F0">
        <w:rPr>
          <w:color w:val="auto"/>
        </w:rPr>
        <w:lastRenderedPageBreak/>
        <w:t>the layered architecture in sensorimotor control. In the example of riding a mountain bike, two control layers are involved in this task: the high-layer plan and the low-layer reflex. For visible disturbances (i.e.</w:t>
      </w:r>
      <w:r w:rsidR="00C91C19" w:rsidRPr="000B25F0">
        <w:rPr>
          <w:color w:val="auto"/>
        </w:rPr>
        <w:t>,</w:t>
      </w:r>
      <w:r w:rsidRPr="000B25F0">
        <w:rPr>
          <w:color w:val="auto"/>
        </w:rPr>
        <w:t xml:space="preserve"> the trail), we plan before the disturbance arrives. For disturbances unknown in advance (i.e.</w:t>
      </w:r>
      <w:r w:rsidR="00C91C19" w:rsidRPr="000B25F0">
        <w:rPr>
          <w:color w:val="auto"/>
        </w:rPr>
        <w:t>,</w:t>
      </w:r>
      <w:r w:rsidRPr="000B25F0">
        <w:rPr>
          <w:color w:val="auto"/>
        </w:rPr>
        <w:t xml:space="preserve"> small bumps), </w:t>
      </w:r>
      <w:r w:rsidR="00EB3765">
        <w:rPr>
          <w:color w:val="auto"/>
        </w:rPr>
        <w:t>the</w:t>
      </w:r>
      <w:r w:rsidRPr="000B25F0">
        <w:rPr>
          <w:color w:val="auto"/>
        </w:rPr>
        <w:t xml:space="preserve"> control relies on delayed reflexes. Feedback control theory proposes that effective layered architectures can integrate the higher </w:t>
      </w:r>
      <w:r w:rsidR="00C91C19" w:rsidRPr="000B25F0">
        <w:rPr>
          <w:color w:val="auto"/>
        </w:rPr>
        <w:t>layers'</w:t>
      </w:r>
      <w:r w:rsidRPr="000B25F0">
        <w:rPr>
          <w:color w:val="auto"/>
        </w:rPr>
        <w:t xml:space="preserve"> goals, plans, decisions with the lower </w:t>
      </w:r>
      <w:r w:rsidR="00C91C19" w:rsidRPr="000B25F0">
        <w:rPr>
          <w:color w:val="auto"/>
        </w:rPr>
        <w:t>layers'</w:t>
      </w:r>
      <w:r w:rsidRPr="000B25F0">
        <w:rPr>
          <w:color w:val="auto"/>
        </w:rPr>
        <w:t xml:space="preserve"> sensing, reflex, and action</w:t>
      </w:r>
      <w:r w:rsidR="004F714B" w:rsidRPr="000B25F0">
        <w:rPr>
          <w:color w:val="auto"/>
        </w:rPr>
        <w:fldChar w:fldCharType="begin"/>
      </w:r>
      <w:r w:rsidR="002F305C" w:rsidRPr="000B25F0">
        <w:rPr>
          <w:color w:val="auto"/>
        </w:rPr>
        <w:instrText xml:space="preserve"> ADDIN ZOTERO_ITEM CSL_CITATION {"citationID":"fqaqoV16","properties":{"formattedCitation":"\\super 24\\nosupersub{}","plainCitation":"24","noteIndex":0},"citationItems":[{"id":1014,"uris":["http://zotero.org/users/local/hLjarEfR/items/VW866EEL"],"uri":["http://zotero.org/users/local/hLjarEfR/items/VW866EEL"],"itemData":{"id":1014,"type":"paper-conference","abstract":"The modern view of the nervous system as layering distributed computation and communication for the purpose of sensorimotor control and homeostasis has much experimental evidence but little theoretical foundation, leaving unresolved the connection between diverse components and complex behavior. As a simple starting point, we address a fundamental tradeoff when robust control is done using communication with both delay and quantization error, which are both extremely heterogeneous and highly constrained in human and animal nervous systems. This yields surprisingly simple and tight analytic bounds with clear interpretations and insights regarding hard tradeoffs, optimal coding and control strategies, and their relationship with well known physiology and behavior. These results are similar to reasoning routinely used informally by experimentalists to explain their findings, but very different from those based on information theory and statistical physics (which have dominated theoretical neuroscience). The simple analytic results and their proofs extend to more general models at the expense of less insight and nontrivial (but still scalable) computation. They are also relevant, though less dramatically, to certain cyber-physical systems.","container-title":"2015 54th IEEE Conference on Decision and Control (CDC)","DOI":"10.1109/CDC.2015.7403407","event":"2015 54th IEEE Conference on Decision and Control (CDC)","page":"7522-7529","source":"IEEE Xplore","title":"Hard limits on robust control over delayed and quantized communication channels with applications to sensorimotor control","author":[{"family":"Nakahira","given":"Yorie"},{"family":"Matni","given":"Nikolai"},{"family":"Doyle","given":"John C."}],"issued":{"date-parts":[["2015",12]]}}}],"schema":"https://github.com/citation-style-language/schema/raw/master/csl-citation.json"} </w:instrText>
      </w:r>
      <w:r w:rsidR="004F714B" w:rsidRPr="000B25F0">
        <w:rPr>
          <w:color w:val="auto"/>
        </w:rPr>
        <w:fldChar w:fldCharType="separate"/>
      </w:r>
      <w:r w:rsidR="002F305C" w:rsidRPr="000B25F0">
        <w:rPr>
          <w:rFonts w:eastAsia="DengXian"/>
          <w:color w:val="auto"/>
          <w:vertAlign w:val="superscript"/>
        </w:rPr>
        <w:t>24</w:t>
      </w:r>
      <w:r w:rsidR="004F714B" w:rsidRPr="000B25F0">
        <w:rPr>
          <w:color w:val="auto"/>
        </w:rPr>
        <w:fldChar w:fldCharType="end"/>
      </w:r>
      <w:r w:rsidRPr="000B25F0">
        <w:rPr>
          <w:color w:val="auto"/>
        </w:rPr>
        <w:t>.</w:t>
      </w:r>
      <w:r w:rsidR="00D809B9" w:rsidRPr="000B25F0">
        <w:rPr>
          <w:color w:val="auto"/>
          <w:lang w:eastAsia="zh-CN"/>
        </w:rPr>
        <w:t xml:space="preserve"> </w:t>
      </w:r>
      <w:proofErr w:type="spellStart"/>
      <w:r w:rsidRPr="000B25F0">
        <w:rPr>
          <w:color w:val="auto"/>
        </w:rPr>
        <w:t>WheelCon</w:t>
      </w:r>
      <w:proofErr w:type="spellEnd"/>
      <w:r w:rsidRPr="000B25F0">
        <w:rPr>
          <w:color w:val="auto"/>
        </w:rPr>
        <w:t xml:space="preserve"> provides experimental tools to induce distinctive disturbances in the plan and reflex layers separately for testing such a layered architecture (</w:t>
      </w:r>
      <w:r w:rsidRPr="00EB3765">
        <w:rPr>
          <w:b/>
          <w:bCs/>
          <w:color w:val="auto"/>
        </w:rPr>
        <w:t>Figure 1</w:t>
      </w:r>
      <w:r w:rsidRPr="000B25F0">
        <w:rPr>
          <w:color w:val="auto"/>
        </w:rPr>
        <w:t>).</w:t>
      </w:r>
    </w:p>
    <w:p w14:paraId="3A328A21" w14:textId="704635A3" w:rsidR="00351F22" w:rsidRPr="000B25F0" w:rsidRDefault="00351F22" w:rsidP="007B294E">
      <w:pPr>
        <w:rPr>
          <w:color w:val="auto"/>
        </w:rPr>
      </w:pPr>
    </w:p>
    <w:p w14:paraId="5084A760" w14:textId="4C9FB7CB" w:rsidR="00351F22" w:rsidRPr="000B25F0" w:rsidRDefault="00351F22" w:rsidP="007B294E">
      <w:pPr>
        <w:rPr>
          <w:color w:val="auto"/>
        </w:rPr>
      </w:pPr>
      <w:r w:rsidRPr="000B25F0">
        <w:rPr>
          <w:color w:val="auto"/>
        </w:rPr>
        <w:t xml:space="preserve">We provide a cheap, easy to use and flexible to program platform, </w:t>
      </w:r>
      <w:proofErr w:type="spellStart"/>
      <w:r w:rsidRPr="000B25F0">
        <w:rPr>
          <w:color w:val="auto"/>
        </w:rPr>
        <w:t>WheelCon</w:t>
      </w:r>
      <w:proofErr w:type="spellEnd"/>
      <w:r w:rsidRPr="000B25F0">
        <w:rPr>
          <w:color w:val="auto"/>
        </w:rPr>
        <w:t xml:space="preserve"> that bridges the gap between theoretical and experimental studies on neuroscience. </w:t>
      </w:r>
      <w:r w:rsidR="00C91C19" w:rsidRPr="000B25F0">
        <w:rPr>
          <w:color w:val="auto"/>
          <w:lang w:eastAsia="zh-CN"/>
        </w:rPr>
        <w:t xml:space="preserve">To be </w:t>
      </w:r>
      <w:r w:rsidR="00C91C19" w:rsidRPr="000B25F0">
        <w:rPr>
          <w:color w:val="auto"/>
        </w:rPr>
        <w:t>s</w:t>
      </w:r>
      <w:r w:rsidRPr="000B25F0">
        <w:rPr>
          <w:color w:val="auto"/>
        </w:rPr>
        <w:t xml:space="preserve">pecific, it can be used for examining the effects of delay, quantization, disturbance, potentially speed-accuracy </w:t>
      </w:r>
      <w:r w:rsidR="00C91C19" w:rsidRPr="000B25F0">
        <w:rPr>
          <w:color w:val="auto"/>
        </w:rPr>
        <w:t>tradeoffs</w:t>
      </w:r>
      <w:r w:rsidRPr="000B25F0">
        <w:rPr>
          <w:color w:val="auto"/>
        </w:rPr>
        <w:t xml:space="preserve">. </w:t>
      </w:r>
      <w:r w:rsidR="00742364" w:rsidRPr="000B25F0">
        <w:rPr>
          <w:color w:val="auto"/>
        </w:rPr>
        <w:t xml:space="preserve">The variables </w:t>
      </w:r>
      <w:r w:rsidR="00EB3765">
        <w:rPr>
          <w:color w:val="auto"/>
        </w:rPr>
        <w:t>that</w:t>
      </w:r>
      <w:r w:rsidR="00742364" w:rsidRPr="000B25F0">
        <w:rPr>
          <w:color w:val="auto"/>
        </w:rPr>
        <w:t xml:space="preserve"> can be manipulated in control loops are shown in </w:t>
      </w:r>
      <w:r w:rsidR="00742364" w:rsidRPr="000B25F0">
        <w:rPr>
          <w:b/>
          <w:bCs/>
          <w:color w:val="auto"/>
        </w:rPr>
        <w:t>Table 1</w:t>
      </w:r>
      <w:r w:rsidR="00742364" w:rsidRPr="000B25F0">
        <w:rPr>
          <w:color w:val="auto"/>
        </w:rPr>
        <w:t xml:space="preserve">. </w:t>
      </w:r>
      <w:r w:rsidRPr="000B25F0">
        <w:rPr>
          <w:color w:val="auto"/>
        </w:rPr>
        <w:t xml:space="preserve">It can also be applied for studying decision making and multiplexing ability across different control layers in human sensorimotor control. Moreover, </w:t>
      </w:r>
      <w:proofErr w:type="spellStart"/>
      <w:r w:rsidRPr="000B25F0">
        <w:rPr>
          <w:color w:val="auto"/>
        </w:rPr>
        <w:t>WheelCon</w:t>
      </w:r>
      <w:proofErr w:type="spellEnd"/>
      <w:r w:rsidRPr="000B25F0">
        <w:rPr>
          <w:color w:val="auto"/>
        </w:rPr>
        <w:t xml:space="preserve"> is compatible with noninvasive neural recordings, such as electroencephalography (</w:t>
      </w:r>
      <w:r w:rsidR="00C91C19" w:rsidRPr="000B25F0">
        <w:rPr>
          <w:color w:val="auto"/>
        </w:rPr>
        <w:t>EEG</w:t>
      </w:r>
      <w:r w:rsidRPr="000B25F0">
        <w:rPr>
          <w:color w:val="auto"/>
        </w:rPr>
        <w:t>), to measure the neural response during sensorimotor control</w:t>
      </w:r>
      <w:r w:rsidR="004F714B" w:rsidRPr="000B25F0">
        <w:rPr>
          <w:color w:val="auto"/>
        </w:rPr>
        <w:fldChar w:fldCharType="begin"/>
      </w:r>
      <w:r w:rsidR="002F305C" w:rsidRPr="000B25F0">
        <w:rPr>
          <w:color w:val="auto"/>
        </w:rPr>
        <w:instrText xml:space="preserve"> ADDIN ZOTERO_ITEM CSL_CITATION {"citationID":"Wm02aRFk","properties":{"formattedCitation":"\\super 32\\uc0\\u8211{}35\\nosupersub{}","plainCitation":"32–35","noteIndex":0},"citationItems":[{"id":1030,"uris":["http://zotero.org/users/local/hLjarEfR/items/697VJC66"],"uri":["http://zotero.org/users/local/hLjarEfR/items/697VJC66"],"itemData":{"id":1030,"type":"article-journal","abstract":"Brain–computer interfaces (BCI) allow control of computers or external devices with regulation of brain activity alone. Invasive BCIs, almost exclusively investigated in animal models using implanted electrodes in brain tissue, and noninvasive BCIs using electrophysiological recordings in humans are described. Clinical applications were reserved with few exceptions for the noninvasive approach: communication with the completely paralyzed and locked-in syndrome with slow cortical potentials, sensorimotor rhythm and P300, and restoration of movement and cortical reorganization in high spinal cord lesions and chronic stroke. It was demonstrated that noninvasive EEG-based BCIs allow brain-derived communication in paralyzed and locked-in patients but not in completely locked-in patients. At present no firm conclusion about the clinical utility of BCI for the control of voluntary movement can be made. Invasive multielectrode BCIs in otherwise healthy animals allowed execution of reaching, grasping, and force variations based on spike patterns and extracellular field potentials. The newly developed fMRI-BCIs and NIRS-BCIs, like EEG BCIs, offer promise for the learned regulation of emotional disorders and also disorders of young children.","container-title":"Psychophysiology","DOI":"10.1111/j.1469-8986.2006.00456.x","ISSN":"1469-8986","issue":"6","language":"en","note":"_eprint: https://onlinelibrary.wiley.com/doi/pdf/10.1111/j.1469-8986.2006.00456.x","page":"517-532","source":"Wiley Online Library","title":"Breaking the silence: Brain–computer interfaces (BCI) for communication and motor control","title-short":"Breaking the silence","volume":"43","author":[{"family":"Birbaumer","given":"Niels"}],"issued":{"date-parts":[["2006"]]}}},{"id":336,"uris":["http://zotero.org/users/local/hLjarEfR/items/TMMDI2GJ"],"uri":["http://zotero.org/users/local/hLjarEfR/items/TMMDI2GJ"],"itemData":{"id":336,"type":"article-journal","abstract":"High-density electroencephalography (hdEEG) is an emerging brain imaging technique that can be used to investigate fast dynamics of electrical activity in the healthy and the diseased human brain. Its applications are however currently limited by a number of methodological issues, among which the difficulty in obtaining accurate source localizations. In particular, these issues have so far prevented EEG studies from reporting brain networks similar to those previously detected by functional magnetic resonance imaging (fMRI). Here, we report for the first time a robust detection of brain networks from resting state (256-channel) hdEEG recordings. Specifically, we obtained 14 networks previously described in fMRI studies by means of realistic 12-layer head models and exact low-resolution brain electromagnetic tomography (eLORETA) source localization, together with independent component analysis (ICA) for functional connectivity analysis. Our analyses revealed three important methodological aspects. First, brain network reconstruction can be improved by performing source localization using the gray matter as source space, instead of the whole brain. Second, conducting EEG connectivity analyses in individual space rather than on concatenated datasets may be preferable, as it permits to incorporate realistic information on head modeling and electrode positioning. Third, the use of a wide frequency band leads to an unbiased and generally accurate reconstruction of several network maps, whereas filtering data in a narrow frequency band may enhance the detection of specific networks and penalize that of others. We hope that our methodological work will contribute to rise of hdEEG as a powerful tool for brain research. Hum Brain Mapp 38:4631-4643, 2017. © 2017 Wiley Periodicals, Inc.","container-title":"Human Brain Mapping","DOI":"10.1002/hbm.23688","ISSN":"1097-0193","issue":"9","journalAbbreviation":"Hum Brain Mapp","language":"eng","note":"PMID: 28631281","page":"4631-4643","source":"PubMed","title":"Detecting large-scale networks in the human brain using high-density electroencephalography","volume":"38","author":[{"family":"Liu","given":"Quanying"},{"family":"Farahibozorg","given":"Seyedehrezvan"},{"family":"Porcaro","given":"Camillo"},{"family":"Wenderoth","given":"Nicole"},{"family":"Mantini","given":"Dante"}],"issued":{"date-parts":[["2017"]]}}},{"id":1037,"uris":["http://zotero.org/users/local/hLjarEfR/items/L3V8EPG7"],"uri":["http://zotero.org/users/local/hLjarEfR/items/L3V8EPG7"],"itemData":{"id":1037,"type":"article-journal","abstract":"Recent studies have shown that it is possible to create functional, bidirectional, real-time interfaces between living brain tissue and artificial devices. It is reasonable to predict that further research on brain–machine interfaces will lead to the development of a new generation of neuroprosthetic devices aimed at restoring motor functions in severely paralysed patients. In addition, I propose that such interfaces can become the core of a new experimental approach with which to investigate the operation of neural systems in behaving animals.","container-title":"Nature Reviews Neuroscience","DOI":"10.1038/nrn1105","ISSN":"1471-0048","issue":"5","language":"en","note":"number: 5\npublisher: Nature Publishing Group","page":"417-422","source":"www.nature.com","title":"Brain–machine interfaces to restore motor function and probe neural circuits","volume":"4","author":[{"family":"Nicolelis","given":"Miguel A. L."}],"issued":{"date-parts":[["2003",5]]}}},{"id":1069,"uris":["http://zotero.org/users/local/hLjarEfR/items/82LW8HKK"],"uri":["http://zotero.org/users/local/hLjarEfR/items/82LW8HKK"],"itemData":{"id":1069,"type":"article-journal","abstract":"Objective: Our aim was to determine if walking speed affected human sensorimotor electrocortical dynamics using mobile high-density electroencephalography (EEG). Methods: To overcome limitations associated with motion and muscle artifact contamination in EEG recordings, we compared solutions for artifact removal using novel dual-layer EEG electrodes and alternative signal processing methods. Dual-layer EEG simultaneously recorded human electrocortical signals and isolated motion artifacts using pairs of mechanically coupled and electrically independent electrodes. For electrical muscle activity removal, we incorporated electromyographic (EMG) recordings from the neck into our mobile EEG data processing pipeline. We compared artifact removal methods during treadmill walking at four speeds (0.5, 1.0, 1.5, and 2.0 m/s). Results: Left and right sensorimotor alpha and beta spectral power increased in contralateral limb single support and push off, and decreased during contralateral limb swing at each speed. At faster walking speeds, sensorimotor spectral power fluctuations were less pronounced across the gait cycle with reduced alpha and beta power (p &lt;; 0.05) compared to slower speeds. Isolated noise recordings and neck EMG spectral power fluctuations matched gait events and showed broadband spectral power increases at faster speeds. Conclusion and significance: Dual-layer EEG enabled us to isolate changes in human sensorimotor electrocortical dynamics across walking speeds. A comparison of signal processing approaches revealed similar intrastride cortical fluctuations when applying common (e.g., artifact subspace reconstruction) and novel artifact rejection methods. Dual-layer EEG, however, allowed us to document and rule out residual artifacts, which exposed sensorimotor spectral power changes across gait speeds.","container-title":"IEEE Transactions on Biomedical Engineering","DOI":"10.1109/TBME.2019.2921766","ISSN":"1558-2531","issue":"3","note":"event: IEEE Transactions on Biomedical Engineering","page":"842-853","source":"IEEE Xplore","title":"Faster Gait Speeds Reduce Alpha and Beta EEG Spectral Power From Human Sensorimotor Cortex","volume":"67","author":[{"family":"Nordin","given":"Andrew D."},{"family":"Hairston","given":"W. David"},{"family":"Ferris","given":"Daniel P."}],"issued":{"date-parts":[["2020",3]]}}}],"schema":"https://github.com/citation-style-language/schema/raw/master/csl-citation.json"} </w:instrText>
      </w:r>
      <w:r w:rsidR="004F714B" w:rsidRPr="000B25F0">
        <w:rPr>
          <w:color w:val="auto"/>
        </w:rPr>
        <w:fldChar w:fldCharType="separate"/>
      </w:r>
      <w:r w:rsidR="002F305C" w:rsidRPr="000B25F0">
        <w:rPr>
          <w:rFonts w:eastAsia="DengXian"/>
          <w:color w:val="auto"/>
          <w:vertAlign w:val="superscript"/>
        </w:rPr>
        <w:t>32–35</w:t>
      </w:r>
      <w:r w:rsidR="004F714B" w:rsidRPr="000B25F0">
        <w:rPr>
          <w:color w:val="auto"/>
        </w:rPr>
        <w:fldChar w:fldCharType="end"/>
      </w:r>
      <w:r w:rsidRPr="000B25F0">
        <w:rPr>
          <w:color w:val="auto"/>
        </w:rPr>
        <w:t>, and the non-invasive brain stimulation techniques, such as Transcranial Electrical Stimulation (</w:t>
      </w:r>
      <w:proofErr w:type="spellStart"/>
      <w:r w:rsidRPr="000B25F0">
        <w:rPr>
          <w:color w:val="auto"/>
        </w:rPr>
        <w:t>tES</w:t>
      </w:r>
      <w:proofErr w:type="spellEnd"/>
      <w:r w:rsidRPr="000B25F0">
        <w:rPr>
          <w:color w:val="auto"/>
        </w:rPr>
        <w:t>) and Transcranial Magnetic Stimulation (</w:t>
      </w:r>
      <w:r w:rsidR="00C91C19" w:rsidRPr="000B25F0">
        <w:rPr>
          <w:color w:val="auto"/>
        </w:rPr>
        <w:t>TMS</w:t>
      </w:r>
      <w:r w:rsidRPr="000B25F0">
        <w:rPr>
          <w:color w:val="auto"/>
        </w:rPr>
        <w:t>), to manipulate the neural activity</w:t>
      </w:r>
      <w:r w:rsidR="004F714B" w:rsidRPr="000B25F0">
        <w:rPr>
          <w:color w:val="auto"/>
        </w:rPr>
        <w:fldChar w:fldCharType="begin"/>
      </w:r>
      <w:r w:rsidR="002F305C" w:rsidRPr="000B25F0">
        <w:rPr>
          <w:color w:val="auto"/>
        </w:rPr>
        <w:instrText xml:space="preserve"> ADDIN ZOTERO_ITEM CSL_CITATION {"citationID":"txqlRUfz","properties":{"formattedCitation":"\\super 36, 37\\nosupersub{}","plainCitation":"36, 37","noteIndex":0},"citationItems":[{"id":1039,"uris":["http://zotero.org/users/local/hLjarEfR/items/485JVC9K"],"uri":["http://zotero.org/users/local/hLjarEfR/items/485JVC9K"],"itemData":{"id":1039,"type":"article-journal","abstract":"Transcranial magnetic stimulation (TMS) is rapidly developing as a powerful, non-invasive tool for studying the human brain. A pulsed magnetic field creates current flow in the brain and can temporarily excite or inhibit specific areas. TMS of motor cortex can produce a muscle twitch or block movement; TMS of occipital cortex can produce visual phosphenes or scotomas. TMS can also alter the functioning of the brain beyond the time of stimulation, offering potential for therapy.","container-title":"Nature","DOI":"10.1038/35018000","ISSN":"1476-4687","issue":"6792","language":"en","note":"number: 6792\npublisher: Nature Publishing Group","page":"147-150","source":"www.nature.com","title":"Transcranial magnetic stimulation and the human brain","volume":"406","author":[{"family":"Hallett","given":"Mark"}],"issued":{"date-parts":[["2000",7]]}}},{"id":1042,"uris":["http://zotero.org/users/local/hLjarEfR/items/FY6KTCIV"],"uri":["http://zotero.org/users/local/hLjarEfR/items/FY6KTCIV"],"itemData":{"id":1042,"type":"article-journal","abstract":"We set out to answer two questions with this study: 1. Can stroke patients improve voluntary control of their paretic ankle by practising a visuo-motor ankle-tracking task? 2. Are practice effects enhanced with non-invasive brain stimulation? A carefully selected sample of chronic stroke patients able to perform the experimental task attended three data collection sessions. Facilitatory transcranial direct current stimulation (tDCS) was applied in a random order over the lower limb primary motor cortex of the lesioned hemisphere or the non-lesioned hemisphere or sham stimulation was delivered over the lesioned hemisphere. In each session, tDCS was applied as patients practiced tracking a sinusoidal waveform for 15 min using dorsiflexion–plantarflexion movements of their paretic ankle. The difference in tracking error prior to, and after, the 15 min of practice was calculated. A practice effect was revealed following sham stimulation, and this effect was enhanced with tDCS applied over the lesioned hemisphere. The practice effect observed following sham stimulation was eliminated by tDCS applied over the non-lesioned hemisphere. The study provides the first evidence that non-invasive brain stimulation applied to the lesioned motor cortex of moderate- to well-recovered stroke patients enhances voluntary control of the paretic ankle. The results provide a basis for examining whether this enhanced ankle control can be induced in patients with greater impairments and whether enhanced control of a single or multiple lower limb joints improves hemiparetic gait patterns.","container-title":"Experimental Brain Research","DOI":"10.1007/s00221-010-2511-0","ISSN":"1432-1106","issue":"1","journalAbbreviation":"Exp Brain Res","language":"en","page":"9-17","source":"Springer Link","title":"Non-invasive brain stimulation enhances fine motor control of the hemiparetic ankle: implications for rehabilitation","title-short":"Non-invasive brain stimulation enhances fine motor control of the hemiparetic ankle","volume":"209","author":[{"family":"Madhavan","given":"Sangeetha"},{"family":"Weber","given":"Kenneth A."},{"family":"Stinear","given":"James W."}],"issued":{"date-parts":[["2011",3,1]]}}}],"schema":"https://github.com/citation-style-language/schema/raw/master/csl-citation.json"} </w:instrText>
      </w:r>
      <w:r w:rsidR="004F714B" w:rsidRPr="000B25F0">
        <w:rPr>
          <w:color w:val="auto"/>
        </w:rPr>
        <w:fldChar w:fldCharType="separate"/>
      </w:r>
      <w:r w:rsidR="002F305C" w:rsidRPr="000B25F0">
        <w:rPr>
          <w:rFonts w:eastAsia="DengXian"/>
          <w:color w:val="auto"/>
          <w:vertAlign w:val="superscript"/>
        </w:rPr>
        <w:t>36,37</w:t>
      </w:r>
      <w:r w:rsidR="004F714B" w:rsidRPr="000B25F0">
        <w:rPr>
          <w:color w:val="auto"/>
        </w:rPr>
        <w:fldChar w:fldCharType="end"/>
      </w:r>
      <w:r w:rsidRPr="000B25F0">
        <w:rPr>
          <w:color w:val="auto"/>
        </w:rPr>
        <w:t>.</w:t>
      </w:r>
      <w:r w:rsidR="007D4066" w:rsidRPr="000B25F0">
        <w:rPr>
          <w:color w:val="auto"/>
          <w:lang w:eastAsia="zh-CN"/>
        </w:rPr>
        <w:t xml:space="preserve"> </w:t>
      </w:r>
    </w:p>
    <w:p w14:paraId="237AD7DD" w14:textId="77777777" w:rsidR="00D15131" w:rsidRPr="000B25F0" w:rsidRDefault="00D15131" w:rsidP="007B294E">
      <w:pPr>
        <w:rPr>
          <w:b/>
          <w:color w:val="auto"/>
        </w:rPr>
      </w:pPr>
    </w:p>
    <w:p w14:paraId="105092BC" w14:textId="5EB4FF50" w:rsidR="00001169" w:rsidRPr="000B25F0" w:rsidRDefault="006305D7" w:rsidP="007B294E">
      <w:pPr>
        <w:rPr>
          <w:b/>
          <w:color w:val="auto"/>
        </w:rPr>
      </w:pPr>
      <w:r w:rsidRPr="000B25F0">
        <w:rPr>
          <w:b/>
          <w:color w:val="auto"/>
        </w:rPr>
        <w:t>PROTOCOL:</w:t>
      </w:r>
    </w:p>
    <w:p w14:paraId="60B393E6" w14:textId="77777777" w:rsidR="00CB57AE" w:rsidRPr="000B25F0" w:rsidRDefault="00CB57AE" w:rsidP="007B294E">
      <w:pPr>
        <w:rPr>
          <w:color w:val="auto"/>
        </w:rPr>
      </w:pPr>
    </w:p>
    <w:p w14:paraId="3B692FAA" w14:textId="3E53EABA" w:rsidR="008771EC" w:rsidRPr="000B25F0" w:rsidRDefault="008771EC" w:rsidP="007B294E">
      <w:pPr>
        <w:rPr>
          <w:color w:val="auto"/>
        </w:rPr>
      </w:pPr>
      <w:r w:rsidRPr="000B25F0">
        <w:rPr>
          <w:color w:val="auto"/>
        </w:rPr>
        <w:t>The development</w:t>
      </w:r>
      <w:r w:rsidR="00825D86" w:rsidRPr="000B25F0">
        <w:rPr>
          <w:color w:val="auto"/>
        </w:rPr>
        <w:t xml:space="preserve"> and application</w:t>
      </w:r>
      <w:r w:rsidRPr="000B25F0">
        <w:rPr>
          <w:color w:val="auto"/>
        </w:rPr>
        <w:t xml:space="preserve"> of the protocol </w:t>
      </w:r>
      <w:r w:rsidR="001C27D9" w:rsidRPr="000B25F0">
        <w:rPr>
          <w:color w:val="auto"/>
        </w:rPr>
        <w:t xml:space="preserve">were </w:t>
      </w:r>
      <w:r w:rsidRPr="000B25F0">
        <w:rPr>
          <w:color w:val="auto"/>
        </w:rPr>
        <w:t>approved by the Cal</w:t>
      </w:r>
      <w:r w:rsidR="00825D86" w:rsidRPr="000B25F0">
        <w:rPr>
          <w:color w:val="auto"/>
        </w:rPr>
        <w:t xml:space="preserve">ifornia Institute of </w:t>
      </w:r>
      <w:r w:rsidR="001C27D9" w:rsidRPr="000B25F0">
        <w:rPr>
          <w:color w:val="auto"/>
        </w:rPr>
        <w:t>T</w:t>
      </w:r>
      <w:r w:rsidR="00825D86" w:rsidRPr="000B25F0">
        <w:rPr>
          <w:color w:val="auto"/>
        </w:rPr>
        <w:t xml:space="preserve">echnology </w:t>
      </w:r>
      <w:r w:rsidRPr="000B25F0">
        <w:rPr>
          <w:color w:val="auto"/>
        </w:rPr>
        <w:t>Institutional Review Board (</w:t>
      </w:r>
      <w:r w:rsidR="00C91C19" w:rsidRPr="000B25F0">
        <w:rPr>
          <w:color w:val="auto"/>
        </w:rPr>
        <w:t>IRB</w:t>
      </w:r>
      <w:r w:rsidRPr="000B25F0">
        <w:rPr>
          <w:color w:val="auto"/>
        </w:rPr>
        <w:t xml:space="preserve">) and </w:t>
      </w:r>
      <w:r w:rsidR="00825D86" w:rsidRPr="000B25F0">
        <w:rPr>
          <w:color w:val="auto"/>
        </w:rPr>
        <w:t xml:space="preserve">the Southern University of Science and Technology </w:t>
      </w:r>
      <w:r w:rsidR="00C91C19" w:rsidRPr="000B25F0">
        <w:rPr>
          <w:color w:val="auto"/>
        </w:rPr>
        <w:t>IRB</w:t>
      </w:r>
      <w:r w:rsidR="00825D86" w:rsidRPr="000B25F0">
        <w:rPr>
          <w:color w:val="auto"/>
        </w:rPr>
        <w:t xml:space="preserve">. The </w:t>
      </w:r>
      <w:r w:rsidRPr="000B25F0">
        <w:rPr>
          <w:color w:val="auto"/>
        </w:rPr>
        <w:t xml:space="preserve">subject provided informed consent prior to any procedures being performed. </w:t>
      </w:r>
    </w:p>
    <w:p w14:paraId="6A998992" w14:textId="77777777" w:rsidR="00603AA9" w:rsidRPr="000B25F0" w:rsidRDefault="00603AA9" w:rsidP="007B294E">
      <w:pPr>
        <w:rPr>
          <w:color w:val="auto"/>
        </w:rPr>
      </w:pPr>
    </w:p>
    <w:p w14:paraId="14BD354A" w14:textId="17DFC3FD" w:rsidR="005F127B" w:rsidRDefault="00736882" w:rsidP="007B294E">
      <w:pPr>
        <w:pStyle w:val="ListParagraph"/>
        <w:numPr>
          <w:ilvl w:val="0"/>
          <w:numId w:val="30"/>
        </w:numPr>
        <w:rPr>
          <w:b/>
          <w:bCs/>
          <w:color w:val="auto"/>
        </w:rPr>
      </w:pPr>
      <w:r w:rsidRPr="000B25F0">
        <w:rPr>
          <w:b/>
          <w:bCs/>
          <w:color w:val="auto"/>
        </w:rPr>
        <w:t xml:space="preserve">System </w:t>
      </w:r>
      <w:r w:rsidR="00EB3765" w:rsidRPr="000B25F0">
        <w:rPr>
          <w:b/>
          <w:bCs/>
          <w:color w:val="auto"/>
        </w:rPr>
        <w:t>preparation and setup</w:t>
      </w:r>
    </w:p>
    <w:p w14:paraId="4678C0AB" w14:textId="77777777" w:rsidR="00CB57AE" w:rsidRPr="000B25F0" w:rsidRDefault="00CB57AE" w:rsidP="007B294E">
      <w:pPr>
        <w:pStyle w:val="ListParagraph"/>
        <w:ind w:left="0"/>
        <w:rPr>
          <w:b/>
          <w:bCs/>
          <w:color w:val="auto"/>
        </w:rPr>
      </w:pPr>
    </w:p>
    <w:p w14:paraId="661A4755" w14:textId="0EF6FE60" w:rsidR="006245E8" w:rsidRPr="000B25F0" w:rsidRDefault="00EB3765" w:rsidP="007B294E">
      <w:pPr>
        <w:pStyle w:val="ListParagraph"/>
        <w:numPr>
          <w:ilvl w:val="1"/>
          <w:numId w:val="30"/>
        </w:numPr>
        <w:rPr>
          <w:rFonts w:eastAsiaTheme="minorHAnsi"/>
          <w:color w:val="auto"/>
        </w:rPr>
      </w:pPr>
      <w:r>
        <w:rPr>
          <w:rFonts w:eastAsiaTheme="minorHAnsi"/>
          <w:color w:val="auto"/>
        </w:rPr>
        <w:t>Use the recommended</w:t>
      </w:r>
      <w:r w:rsidR="006245E8" w:rsidRPr="000B25F0">
        <w:rPr>
          <w:rFonts w:eastAsiaTheme="minorHAnsi"/>
          <w:color w:val="auto"/>
        </w:rPr>
        <w:t xml:space="preserve"> basic hardware requirements</w:t>
      </w:r>
      <w:r>
        <w:rPr>
          <w:rFonts w:eastAsiaTheme="minorHAnsi"/>
          <w:color w:val="auto"/>
        </w:rPr>
        <w:t xml:space="preserve">: </w:t>
      </w:r>
      <w:r w:rsidR="006245E8" w:rsidRPr="000B25F0">
        <w:rPr>
          <w:rFonts w:eastAsiaTheme="minorHAnsi"/>
          <w:color w:val="auto"/>
        </w:rPr>
        <w:t>2</w:t>
      </w:r>
      <w:r>
        <w:rPr>
          <w:rFonts w:eastAsiaTheme="minorHAnsi"/>
          <w:color w:val="auto"/>
        </w:rPr>
        <w:t xml:space="preserve"> </w:t>
      </w:r>
      <w:r w:rsidR="006245E8" w:rsidRPr="000B25F0">
        <w:rPr>
          <w:rFonts w:eastAsiaTheme="minorHAnsi"/>
          <w:color w:val="auto"/>
        </w:rPr>
        <w:t xml:space="preserve">GHz </w:t>
      </w:r>
      <w:r w:rsidR="001C27D9" w:rsidRPr="000B25F0">
        <w:rPr>
          <w:rFonts w:eastAsiaTheme="minorHAnsi"/>
          <w:color w:val="auto"/>
        </w:rPr>
        <w:t>dual-</w:t>
      </w:r>
      <w:r w:rsidR="006245E8" w:rsidRPr="000B25F0">
        <w:rPr>
          <w:rFonts w:eastAsiaTheme="minorHAnsi"/>
          <w:color w:val="auto"/>
        </w:rPr>
        <w:t>core processor and 4</w:t>
      </w:r>
      <w:r>
        <w:rPr>
          <w:rFonts w:eastAsiaTheme="minorHAnsi"/>
          <w:color w:val="auto"/>
        </w:rPr>
        <w:t xml:space="preserve"> </w:t>
      </w:r>
      <w:r w:rsidR="006245E8" w:rsidRPr="000B25F0">
        <w:rPr>
          <w:rFonts w:eastAsiaTheme="minorHAnsi"/>
          <w:color w:val="auto"/>
        </w:rPr>
        <w:t xml:space="preserve">GB </w:t>
      </w:r>
      <w:r>
        <w:rPr>
          <w:rFonts w:eastAsiaTheme="minorHAnsi"/>
          <w:color w:val="auto"/>
        </w:rPr>
        <w:t xml:space="preserve">of </w:t>
      </w:r>
      <w:r w:rsidR="006245E8" w:rsidRPr="000B25F0">
        <w:rPr>
          <w:rFonts w:eastAsiaTheme="minorHAnsi"/>
          <w:color w:val="auto"/>
        </w:rPr>
        <w:t>system memory.</w:t>
      </w:r>
    </w:p>
    <w:p w14:paraId="4F37F086" w14:textId="77777777" w:rsidR="006245E8" w:rsidRPr="000B25F0" w:rsidRDefault="006245E8" w:rsidP="007B294E">
      <w:pPr>
        <w:pStyle w:val="ListParagraph"/>
        <w:ind w:left="0"/>
        <w:rPr>
          <w:rFonts w:eastAsiaTheme="minorHAnsi"/>
          <w:color w:val="auto"/>
        </w:rPr>
      </w:pPr>
    </w:p>
    <w:p w14:paraId="316971AA" w14:textId="31B5DD34" w:rsidR="00F424EE" w:rsidRPr="000B25F0" w:rsidRDefault="00EB3765" w:rsidP="007B294E">
      <w:pPr>
        <w:pStyle w:val="ListParagraph"/>
        <w:numPr>
          <w:ilvl w:val="1"/>
          <w:numId w:val="30"/>
        </w:numPr>
        <w:rPr>
          <w:rFonts w:eastAsiaTheme="minorHAnsi"/>
          <w:color w:val="auto"/>
        </w:rPr>
      </w:pPr>
      <w:r>
        <w:rPr>
          <w:rFonts w:eastAsiaTheme="minorHAnsi"/>
          <w:color w:val="auto"/>
          <w:lang w:eastAsia="zh-CN"/>
        </w:rPr>
        <w:t>Build the</w:t>
      </w:r>
      <w:r w:rsidR="00F75173" w:rsidRPr="000B25F0">
        <w:rPr>
          <w:rFonts w:eastAsiaTheme="minorHAnsi"/>
          <w:color w:val="auto"/>
          <w:lang w:eastAsia="zh-CN"/>
        </w:rPr>
        <w:t xml:space="preserve"> gaming platform </w:t>
      </w:r>
      <w:r w:rsidR="00F424EE" w:rsidRPr="000B25F0">
        <w:rPr>
          <w:rFonts w:eastAsiaTheme="minorHAnsi"/>
          <w:color w:val="auto"/>
          <w:lang w:eastAsia="zh-CN"/>
        </w:rPr>
        <w:t>under the Unity platform</w:t>
      </w:r>
      <w:r w:rsidR="00C13593" w:rsidRPr="000B25F0">
        <w:rPr>
          <w:rFonts w:eastAsiaTheme="minorHAnsi"/>
          <w:color w:val="auto"/>
          <w:lang w:eastAsia="zh-CN"/>
        </w:rPr>
        <w:t>, whil</w:t>
      </w:r>
      <w:r w:rsidR="00F424EE" w:rsidRPr="000B25F0">
        <w:rPr>
          <w:rFonts w:eastAsiaTheme="minorHAnsi"/>
          <w:color w:val="auto"/>
          <w:lang w:eastAsia="zh-CN"/>
        </w:rPr>
        <w:t xml:space="preserve">e </w:t>
      </w:r>
      <w:r>
        <w:rPr>
          <w:rFonts w:eastAsiaTheme="minorHAnsi"/>
          <w:color w:val="auto"/>
          <w:lang w:eastAsia="zh-CN"/>
        </w:rPr>
        <w:t xml:space="preserve">using </w:t>
      </w:r>
      <w:r w:rsidRPr="000B25F0">
        <w:rPr>
          <w:rFonts w:eastAsiaTheme="minorHAnsi"/>
          <w:color w:val="auto"/>
        </w:rPr>
        <w:t>C#</w:t>
      </w:r>
      <w:r>
        <w:rPr>
          <w:rFonts w:eastAsiaTheme="minorHAnsi"/>
          <w:color w:val="auto"/>
        </w:rPr>
        <w:t xml:space="preserve"> </w:t>
      </w:r>
      <w:r w:rsidR="00F424EE" w:rsidRPr="000B25F0">
        <w:rPr>
          <w:rFonts w:eastAsiaTheme="minorHAnsi"/>
          <w:color w:val="auto"/>
          <w:lang w:eastAsia="zh-CN"/>
        </w:rPr>
        <w:t>programing language</w:t>
      </w:r>
      <w:r w:rsidR="00F424EE" w:rsidRPr="000B25F0">
        <w:rPr>
          <w:rFonts w:eastAsiaTheme="minorHAnsi"/>
          <w:color w:val="auto"/>
        </w:rPr>
        <w:t xml:space="preserve">. The Logitech gaming wheel driver and Logitech Steering Wheel SDK are needed for gaming platform development. </w:t>
      </w:r>
    </w:p>
    <w:p w14:paraId="3349ABC7" w14:textId="77777777" w:rsidR="00F424EE" w:rsidRPr="000B25F0" w:rsidRDefault="00F424EE" w:rsidP="007B294E">
      <w:pPr>
        <w:pStyle w:val="ListParagraph"/>
        <w:ind w:left="0"/>
        <w:rPr>
          <w:rFonts w:eastAsiaTheme="minorHAnsi"/>
          <w:color w:val="auto"/>
        </w:rPr>
      </w:pPr>
    </w:p>
    <w:p w14:paraId="073DC166" w14:textId="07C12AB6" w:rsidR="005F127B" w:rsidRPr="000B25F0" w:rsidRDefault="00F75173" w:rsidP="007B294E">
      <w:pPr>
        <w:pStyle w:val="ListParagraph"/>
        <w:numPr>
          <w:ilvl w:val="1"/>
          <w:numId w:val="30"/>
        </w:numPr>
        <w:rPr>
          <w:rFonts w:eastAsiaTheme="minorHAnsi"/>
          <w:b/>
          <w:bCs/>
          <w:color w:val="auto"/>
        </w:rPr>
      </w:pPr>
      <w:r w:rsidRPr="000B25F0">
        <w:rPr>
          <w:rFonts w:eastAsiaTheme="minorHAnsi"/>
          <w:color w:val="auto"/>
          <w:lang w:eastAsia="zh-CN"/>
        </w:rPr>
        <w:t xml:space="preserve">The gaming platform executable files only support </w:t>
      </w:r>
      <w:r w:rsidR="001C27D9" w:rsidRPr="000B25F0">
        <w:rPr>
          <w:rFonts w:eastAsiaTheme="minorHAnsi"/>
          <w:color w:val="auto"/>
          <w:lang w:eastAsia="zh-CN"/>
        </w:rPr>
        <w:t xml:space="preserve">Windows </w:t>
      </w:r>
      <w:r w:rsidRPr="000B25F0">
        <w:rPr>
          <w:rFonts w:eastAsiaTheme="minorHAnsi"/>
          <w:color w:val="auto"/>
          <w:lang w:eastAsia="zh-CN"/>
        </w:rPr>
        <w:t xml:space="preserve">10 </w:t>
      </w:r>
      <w:r w:rsidR="001C27D9" w:rsidRPr="000B25F0">
        <w:rPr>
          <w:rFonts w:eastAsiaTheme="minorHAnsi"/>
          <w:color w:val="auto"/>
          <w:lang w:eastAsia="zh-CN"/>
        </w:rPr>
        <w:t>O</w:t>
      </w:r>
      <w:r w:rsidRPr="000B25F0">
        <w:rPr>
          <w:rFonts w:eastAsiaTheme="minorHAnsi"/>
          <w:color w:val="auto"/>
          <w:lang w:eastAsia="zh-CN"/>
        </w:rPr>
        <w:t xml:space="preserve">perating </w:t>
      </w:r>
      <w:r w:rsidR="001C27D9" w:rsidRPr="000B25F0">
        <w:rPr>
          <w:rFonts w:eastAsiaTheme="minorHAnsi"/>
          <w:color w:val="auto"/>
          <w:lang w:eastAsia="zh-CN"/>
        </w:rPr>
        <w:t>S</w:t>
      </w:r>
      <w:r w:rsidRPr="000B25F0">
        <w:rPr>
          <w:rFonts w:eastAsiaTheme="minorHAnsi"/>
          <w:color w:val="auto"/>
          <w:lang w:eastAsia="zh-CN"/>
        </w:rPr>
        <w:t>ystem</w:t>
      </w:r>
      <w:r w:rsidR="004F714B" w:rsidRPr="000B25F0">
        <w:rPr>
          <w:rFonts w:eastAsiaTheme="minorHAnsi"/>
          <w:color w:val="auto"/>
          <w:lang w:eastAsia="zh-CN"/>
        </w:rPr>
        <w:t xml:space="preserve"> </w:t>
      </w:r>
      <w:r w:rsidRPr="000B25F0">
        <w:rPr>
          <w:rFonts w:eastAsiaTheme="minorHAnsi"/>
          <w:color w:val="auto"/>
          <w:lang w:eastAsia="zh-CN"/>
        </w:rPr>
        <w:t>(</w:t>
      </w:r>
      <w:r w:rsidR="00C91C19" w:rsidRPr="000B25F0">
        <w:rPr>
          <w:rFonts w:eastAsiaTheme="minorHAnsi"/>
          <w:color w:val="auto"/>
          <w:lang w:eastAsia="zh-CN"/>
        </w:rPr>
        <w:t>OS</w:t>
      </w:r>
      <w:r w:rsidRPr="000B25F0">
        <w:rPr>
          <w:rFonts w:eastAsiaTheme="minorHAnsi"/>
          <w:color w:val="auto"/>
          <w:lang w:eastAsia="zh-CN"/>
        </w:rPr>
        <w:t>).</w:t>
      </w:r>
      <w:r w:rsidR="00B03D99" w:rsidRPr="000B25F0">
        <w:rPr>
          <w:rFonts w:eastAsiaTheme="minorHAnsi"/>
          <w:color w:val="auto"/>
          <w:lang w:eastAsia="zh-CN"/>
        </w:rPr>
        <w:t xml:space="preserve"> </w:t>
      </w:r>
      <w:r w:rsidR="00F424EE" w:rsidRPr="000B25F0">
        <w:rPr>
          <w:rFonts w:eastAsiaTheme="minorHAnsi"/>
          <w:color w:val="auto"/>
          <w:lang w:eastAsia="zh-CN"/>
        </w:rPr>
        <w:t xml:space="preserve">Therefore, </w:t>
      </w:r>
      <w:r w:rsidR="00C13593" w:rsidRPr="000B25F0">
        <w:rPr>
          <w:rFonts w:eastAsiaTheme="minorHAnsi"/>
          <w:color w:val="auto"/>
        </w:rPr>
        <w:t>o</w:t>
      </w:r>
      <w:r w:rsidR="005F127B" w:rsidRPr="000B25F0">
        <w:rPr>
          <w:rFonts w:eastAsiaTheme="minorHAnsi"/>
          <w:color w:val="auto"/>
        </w:rPr>
        <w:t xml:space="preserve">n a </w:t>
      </w:r>
      <w:r w:rsidR="00C91C19" w:rsidRPr="000B25F0">
        <w:rPr>
          <w:rFonts w:eastAsiaTheme="minorHAnsi"/>
          <w:color w:val="auto"/>
        </w:rPr>
        <w:t>PC</w:t>
      </w:r>
      <w:r w:rsidR="005F127B" w:rsidRPr="000B25F0">
        <w:rPr>
          <w:rFonts w:eastAsiaTheme="minorHAnsi"/>
          <w:color w:val="auto"/>
        </w:rPr>
        <w:t xml:space="preserve"> running Windows 10, </w:t>
      </w:r>
      <w:r w:rsidR="00F424EE" w:rsidRPr="000B25F0">
        <w:rPr>
          <w:rFonts w:eastAsiaTheme="minorHAnsi"/>
          <w:color w:val="auto"/>
        </w:rPr>
        <w:t>download and install the corresponding racing wheel driver</w:t>
      </w:r>
      <w:r w:rsidR="00EB3765">
        <w:rPr>
          <w:rFonts w:eastAsiaTheme="minorHAnsi"/>
          <w:color w:val="auto"/>
        </w:rPr>
        <w:t>. T</w:t>
      </w:r>
      <w:r w:rsidR="00F424EE" w:rsidRPr="000B25F0">
        <w:rPr>
          <w:rFonts w:eastAsiaTheme="minorHAnsi"/>
          <w:color w:val="auto"/>
        </w:rPr>
        <w:t xml:space="preserve">hen </w:t>
      </w:r>
      <w:r w:rsidR="005F127B" w:rsidRPr="000B25F0">
        <w:rPr>
          <w:rFonts w:eastAsiaTheme="minorHAnsi"/>
          <w:color w:val="auto"/>
        </w:rPr>
        <w:t xml:space="preserve">download the compressed </w:t>
      </w:r>
      <w:proofErr w:type="spellStart"/>
      <w:r w:rsidR="005F127B" w:rsidRPr="000B25F0">
        <w:rPr>
          <w:rFonts w:eastAsiaTheme="minorHAnsi"/>
          <w:color w:val="auto"/>
        </w:rPr>
        <w:t>WheelCon</w:t>
      </w:r>
      <w:proofErr w:type="spellEnd"/>
      <w:r w:rsidR="005F127B" w:rsidRPr="000B25F0">
        <w:rPr>
          <w:rFonts w:eastAsiaTheme="minorHAnsi"/>
          <w:color w:val="auto"/>
        </w:rPr>
        <w:t xml:space="preserve"> software (</w:t>
      </w:r>
      <w:hyperlink r:id="rId9" w:history="1">
        <w:r w:rsidR="005F127B" w:rsidRPr="000B25F0">
          <w:rPr>
            <w:rStyle w:val="Hyperlink"/>
            <w:rFonts w:eastAsiaTheme="minorHAnsi"/>
            <w:color w:val="auto"/>
          </w:rPr>
          <w:t>https://github.com/Doyle-Lab/WheelCon/archive/master.zip</w:t>
        </w:r>
      </w:hyperlink>
      <w:r w:rsidR="005F127B" w:rsidRPr="000B25F0">
        <w:rPr>
          <w:rFonts w:eastAsiaTheme="minorHAnsi"/>
          <w:color w:val="auto"/>
        </w:rPr>
        <w:t>) and extract the files to the local hard drive.</w:t>
      </w:r>
      <w:r w:rsidRPr="000B25F0">
        <w:rPr>
          <w:rFonts w:eastAsiaTheme="minorHAnsi"/>
          <w:color w:val="auto"/>
        </w:rPr>
        <w:t xml:space="preserve"> </w:t>
      </w:r>
    </w:p>
    <w:p w14:paraId="2D22C4D7" w14:textId="77777777" w:rsidR="00603AA9" w:rsidRPr="000B25F0" w:rsidRDefault="00603AA9" w:rsidP="007B294E">
      <w:pPr>
        <w:pStyle w:val="ListParagraph"/>
        <w:ind w:left="0"/>
        <w:rPr>
          <w:color w:val="auto"/>
        </w:rPr>
      </w:pPr>
    </w:p>
    <w:p w14:paraId="3C364B05" w14:textId="4EF0EEF7" w:rsidR="001568DC" w:rsidRPr="000B25F0" w:rsidRDefault="006E21DB" w:rsidP="007B294E">
      <w:pPr>
        <w:pStyle w:val="ListParagraph"/>
        <w:numPr>
          <w:ilvl w:val="1"/>
          <w:numId w:val="30"/>
        </w:numPr>
        <w:rPr>
          <w:color w:val="auto"/>
        </w:rPr>
      </w:pPr>
      <w:bookmarkStart w:id="0" w:name="_Hlk26262124"/>
      <w:r w:rsidRPr="000B25F0">
        <w:rPr>
          <w:color w:val="auto"/>
        </w:rPr>
        <w:t xml:space="preserve">Mount the racing wheel securely at </w:t>
      </w:r>
      <w:r w:rsidR="00F77B0F" w:rsidRPr="000B25F0">
        <w:rPr>
          <w:color w:val="auto"/>
        </w:rPr>
        <w:t xml:space="preserve">the </w:t>
      </w:r>
      <w:r w:rsidRPr="000B25F0">
        <w:rPr>
          <w:color w:val="auto"/>
        </w:rPr>
        <w:t xml:space="preserve">sitting level in front of a monitor, </w:t>
      </w:r>
      <w:r w:rsidR="00EB3765">
        <w:rPr>
          <w:color w:val="auto"/>
        </w:rPr>
        <w:t xml:space="preserve">and </w:t>
      </w:r>
      <w:r w:rsidRPr="000B25F0">
        <w:rPr>
          <w:color w:val="auto"/>
        </w:rPr>
        <w:t xml:space="preserve">then connect the </w:t>
      </w:r>
      <w:r w:rsidR="00C91C19" w:rsidRPr="000B25F0">
        <w:rPr>
          <w:color w:val="auto"/>
        </w:rPr>
        <w:t>wheel's</w:t>
      </w:r>
      <w:r w:rsidRPr="000B25F0">
        <w:rPr>
          <w:color w:val="auto"/>
        </w:rPr>
        <w:t xml:space="preserve"> USB cable to </w:t>
      </w:r>
      <w:r w:rsidR="00541793" w:rsidRPr="000B25F0">
        <w:rPr>
          <w:color w:val="auto"/>
        </w:rPr>
        <w:t>the</w:t>
      </w:r>
      <w:r w:rsidRPr="000B25F0">
        <w:rPr>
          <w:color w:val="auto"/>
        </w:rPr>
        <w:t xml:space="preserve"> </w:t>
      </w:r>
      <w:r w:rsidR="00C91C19" w:rsidRPr="000B25F0">
        <w:rPr>
          <w:color w:val="auto"/>
        </w:rPr>
        <w:t>PC</w:t>
      </w:r>
      <w:r w:rsidRPr="000B25F0">
        <w:rPr>
          <w:color w:val="auto"/>
        </w:rPr>
        <w:t xml:space="preserve"> and the power adapter to an outlet.</w:t>
      </w:r>
    </w:p>
    <w:bookmarkEnd w:id="0"/>
    <w:p w14:paraId="5B9400FC" w14:textId="77777777" w:rsidR="00603AA9" w:rsidRPr="000B25F0" w:rsidRDefault="00603AA9" w:rsidP="007B294E">
      <w:pPr>
        <w:pStyle w:val="ListParagraph"/>
        <w:ind w:left="0"/>
        <w:rPr>
          <w:color w:val="auto"/>
        </w:rPr>
      </w:pPr>
    </w:p>
    <w:p w14:paraId="19B6EB8E" w14:textId="0189B9CD" w:rsidR="00431F66" w:rsidRPr="000B25F0" w:rsidRDefault="00145348" w:rsidP="007B294E">
      <w:pPr>
        <w:pStyle w:val="ListParagraph"/>
        <w:numPr>
          <w:ilvl w:val="1"/>
          <w:numId w:val="30"/>
        </w:numPr>
        <w:rPr>
          <w:color w:val="auto"/>
        </w:rPr>
      </w:pPr>
      <w:r w:rsidRPr="000B25F0">
        <w:rPr>
          <w:color w:val="auto"/>
        </w:rPr>
        <w:lastRenderedPageBreak/>
        <w:t>Start</w:t>
      </w:r>
      <w:r w:rsidR="00E56265" w:rsidRPr="000B25F0">
        <w:rPr>
          <w:color w:val="auto"/>
        </w:rPr>
        <w:t xml:space="preserve"> t</w:t>
      </w:r>
      <w:r w:rsidR="004457D0" w:rsidRPr="000B25F0">
        <w:rPr>
          <w:color w:val="auto"/>
        </w:rPr>
        <w:t>he</w:t>
      </w:r>
      <w:r w:rsidR="00E56265" w:rsidRPr="000B25F0">
        <w:rPr>
          <w:color w:val="auto"/>
        </w:rPr>
        <w:t xml:space="preserve"> </w:t>
      </w:r>
      <w:r w:rsidR="004457D0" w:rsidRPr="000B25F0">
        <w:rPr>
          <w:color w:val="auto"/>
        </w:rPr>
        <w:t>driver</w:t>
      </w:r>
      <w:r w:rsidR="00E56265" w:rsidRPr="000B25F0">
        <w:rPr>
          <w:color w:val="auto"/>
        </w:rPr>
        <w:t xml:space="preserve"> </w:t>
      </w:r>
      <w:r w:rsidR="00C91C19" w:rsidRPr="000B25F0">
        <w:rPr>
          <w:color w:val="auto"/>
        </w:rPr>
        <w:t>GUI</w:t>
      </w:r>
      <w:r w:rsidR="004457D0" w:rsidRPr="000B25F0">
        <w:rPr>
          <w:color w:val="auto"/>
        </w:rPr>
        <w:t xml:space="preserve"> to test for correct</w:t>
      </w:r>
      <w:r w:rsidR="00C41B6C" w:rsidRPr="000B25F0">
        <w:rPr>
          <w:color w:val="auto"/>
        </w:rPr>
        <w:t xml:space="preserve"> input readout and force feedback.</w:t>
      </w:r>
      <w:r w:rsidR="006245E8" w:rsidRPr="000B25F0">
        <w:rPr>
          <w:color w:val="auto"/>
        </w:rPr>
        <w:t xml:space="preserve"> I</w:t>
      </w:r>
      <w:r w:rsidR="006245E8" w:rsidRPr="000B25F0">
        <w:rPr>
          <w:color w:val="auto"/>
          <w:lang w:eastAsia="zh-CN"/>
        </w:rPr>
        <w:t>mportantly</w:t>
      </w:r>
      <w:r w:rsidR="006245E8" w:rsidRPr="000B25F0">
        <w:rPr>
          <w:color w:val="auto"/>
        </w:rPr>
        <w:t xml:space="preserve">, keep the driver </w:t>
      </w:r>
      <w:r w:rsidR="00C91C19" w:rsidRPr="000B25F0">
        <w:rPr>
          <w:color w:val="auto"/>
        </w:rPr>
        <w:t>GUI</w:t>
      </w:r>
      <w:r w:rsidR="006245E8" w:rsidRPr="000B25F0">
        <w:rPr>
          <w:color w:val="auto"/>
        </w:rPr>
        <w:t xml:space="preserve"> running in the background during the test.</w:t>
      </w:r>
    </w:p>
    <w:p w14:paraId="4670A883" w14:textId="77777777" w:rsidR="00603AA9" w:rsidRPr="000B25F0" w:rsidRDefault="00603AA9" w:rsidP="007B294E">
      <w:pPr>
        <w:pStyle w:val="ListParagraph"/>
        <w:ind w:left="0"/>
        <w:rPr>
          <w:color w:val="auto"/>
        </w:rPr>
      </w:pPr>
    </w:p>
    <w:p w14:paraId="7BDDB8F6" w14:textId="1B409A51" w:rsidR="00162CD5" w:rsidRPr="000B25F0" w:rsidRDefault="00F424EE" w:rsidP="007B294E">
      <w:pPr>
        <w:pStyle w:val="ListParagraph"/>
        <w:numPr>
          <w:ilvl w:val="1"/>
          <w:numId w:val="30"/>
        </w:numPr>
        <w:rPr>
          <w:color w:val="auto"/>
        </w:rPr>
      </w:pPr>
      <w:r w:rsidRPr="000B25F0">
        <w:rPr>
          <w:color w:val="auto"/>
        </w:rPr>
        <w:t>To</w:t>
      </w:r>
      <w:r w:rsidR="00162CD5" w:rsidRPr="000B25F0">
        <w:rPr>
          <w:color w:val="auto"/>
        </w:rPr>
        <w:t xml:space="preserve"> start the program, </w:t>
      </w:r>
      <w:r w:rsidR="00C327B8" w:rsidRPr="000B25F0">
        <w:rPr>
          <w:color w:val="auto"/>
        </w:rPr>
        <w:t>double-</w:t>
      </w:r>
      <w:r w:rsidR="00162CD5" w:rsidRPr="000B25F0">
        <w:rPr>
          <w:color w:val="auto"/>
        </w:rPr>
        <w:t xml:space="preserve">click on </w:t>
      </w:r>
      <w:r w:rsidR="00162CD5" w:rsidRPr="00EB3765">
        <w:rPr>
          <w:b/>
          <w:bCs/>
          <w:color w:val="auto"/>
        </w:rPr>
        <w:t>WheelCon.exe</w:t>
      </w:r>
      <w:r w:rsidR="00162CD5" w:rsidRPr="000B25F0">
        <w:rPr>
          <w:color w:val="auto"/>
        </w:rPr>
        <w:t xml:space="preserve"> in the </w:t>
      </w:r>
      <w:r w:rsidR="00C91C19" w:rsidRPr="000B25F0">
        <w:rPr>
          <w:color w:val="auto"/>
        </w:rPr>
        <w:t>'</w:t>
      </w:r>
      <w:r w:rsidR="00162CD5" w:rsidRPr="000B25F0">
        <w:rPr>
          <w:color w:val="auto"/>
        </w:rPr>
        <w:t>\</w:t>
      </w:r>
      <w:proofErr w:type="spellStart"/>
      <w:r w:rsidR="00162CD5" w:rsidRPr="000B25F0">
        <w:rPr>
          <w:color w:val="auto"/>
        </w:rPr>
        <w:t>WheelCon</w:t>
      </w:r>
      <w:proofErr w:type="spellEnd"/>
      <w:r w:rsidR="00162CD5" w:rsidRPr="000B25F0">
        <w:rPr>
          <w:color w:val="auto"/>
        </w:rPr>
        <w:t>-master\</w:t>
      </w:r>
      <w:bookmarkStart w:id="1" w:name="_Hlk26262267"/>
      <w:r w:rsidR="00162CD5" w:rsidRPr="000B25F0">
        <w:rPr>
          <w:color w:val="auto"/>
        </w:rPr>
        <w:t>Executable &amp; Output Files</w:t>
      </w:r>
      <w:bookmarkEnd w:id="1"/>
      <w:r w:rsidR="00145348" w:rsidRPr="000B25F0">
        <w:rPr>
          <w:color w:val="auto"/>
        </w:rPr>
        <w:t>\</w:t>
      </w:r>
      <w:r w:rsidR="00C91C19" w:rsidRPr="000B25F0">
        <w:rPr>
          <w:color w:val="auto"/>
        </w:rPr>
        <w:t>'</w:t>
      </w:r>
      <w:r w:rsidR="00162CD5" w:rsidRPr="000B25F0">
        <w:rPr>
          <w:color w:val="auto"/>
        </w:rPr>
        <w:t xml:space="preserve"> directory. </w:t>
      </w:r>
    </w:p>
    <w:p w14:paraId="71BF437E" w14:textId="77777777" w:rsidR="00603AA9" w:rsidRPr="000B25F0" w:rsidRDefault="00603AA9" w:rsidP="007B294E">
      <w:pPr>
        <w:pStyle w:val="ListParagraph"/>
        <w:ind w:left="0"/>
        <w:rPr>
          <w:color w:val="auto"/>
        </w:rPr>
      </w:pPr>
    </w:p>
    <w:p w14:paraId="72CEB206" w14:textId="560FC1A1" w:rsidR="00162CD5" w:rsidRPr="000B25F0" w:rsidRDefault="00162CD5" w:rsidP="007B294E">
      <w:pPr>
        <w:pStyle w:val="ListParagraph"/>
        <w:numPr>
          <w:ilvl w:val="1"/>
          <w:numId w:val="30"/>
        </w:numPr>
        <w:rPr>
          <w:color w:val="auto"/>
        </w:rPr>
      </w:pPr>
      <w:r w:rsidRPr="000B25F0">
        <w:rPr>
          <w:color w:val="auto"/>
        </w:rPr>
        <w:t xml:space="preserve">On the </w:t>
      </w:r>
      <w:r w:rsidR="008A5A83" w:rsidRPr="000B25F0">
        <w:rPr>
          <w:color w:val="auto"/>
        </w:rPr>
        <w:t>configuration</w:t>
      </w:r>
      <w:r w:rsidRPr="000B25F0">
        <w:rPr>
          <w:color w:val="auto"/>
        </w:rPr>
        <w:t xml:space="preserve"> screen, cho</w:t>
      </w:r>
      <w:r w:rsidR="008A5A83" w:rsidRPr="000B25F0">
        <w:rPr>
          <w:color w:val="auto"/>
        </w:rPr>
        <w:t xml:space="preserve">ose </w:t>
      </w:r>
      <w:r w:rsidRPr="000B25F0">
        <w:rPr>
          <w:color w:val="auto"/>
        </w:rPr>
        <w:t xml:space="preserve">settings for monitor </w:t>
      </w:r>
      <w:r w:rsidR="008A5A83" w:rsidRPr="000B25F0">
        <w:rPr>
          <w:color w:val="auto"/>
        </w:rPr>
        <w:t xml:space="preserve">and </w:t>
      </w:r>
      <w:r w:rsidRPr="000B25F0">
        <w:rPr>
          <w:color w:val="auto"/>
        </w:rPr>
        <w:t xml:space="preserve">click </w:t>
      </w:r>
      <w:r w:rsidRPr="00EB3765">
        <w:rPr>
          <w:b/>
          <w:bCs/>
          <w:color w:val="auto"/>
        </w:rPr>
        <w:t>Play!</w:t>
      </w:r>
      <w:r w:rsidR="00EB3765">
        <w:rPr>
          <w:color w:val="auto"/>
        </w:rPr>
        <w:t xml:space="preserve"> </w:t>
      </w:r>
      <w:proofErr w:type="gramStart"/>
      <w:r w:rsidR="008C47B4" w:rsidRPr="000B25F0">
        <w:rPr>
          <w:color w:val="auto"/>
        </w:rPr>
        <w:t>(</w:t>
      </w:r>
      <w:proofErr w:type="gramEnd"/>
      <w:r w:rsidR="008C47B4" w:rsidRPr="000B25F0">
        <w:rPr>
          <w:b/>
          <w:bCs/>
          <w:color w:val="auto"/>
        </w:rPr>
        <w:t>Figure 2</w:t>
      </w:r>
      <w:r w:rsidR="002D78AD" w:rsidRPr="000B25F0">
        <w:rPr>
          <w:b/>
          <w:bCs/>
          <w:color w:val="auto"/>
        </w:rPr>
        <w:t>a</w:t>
      </w:r>
      <w:r w:rsidR="008C47B4" w:rsidRPr="000B25F0">
        <w:rPr>
          <w:color w:val="auto"/>
        </w:rPr>
        <w:t>)</w:t>
      </w:r>
      <w:r w:rsidR="008A5A83" w:rsidRPr="000B25F0">
        <w:rPr>
          <w:color w:val="auto"/>
        </w:rPr>
        <w:t xml:space="preserve">. The main menu will appear. Make sure the display </w:t>
      </w:r>
      <w:r w:rsidR="005F127B" w:rsidRPr="000B25F0">
        <w:rPr>
          <w:color w:val="auto"/>
        </w:rPr>
        <w:t xml:space="preserve">size and location </w:t>
      </w:r>
      <w:r w:rsidR="00F77B0F" w:rsidRPr="000B25F0">
        <w:rPr>
          <w:color w:val="auto"/>
        </w:rPr>
        <w:t>are</w:t>
      </w:r>
      <w:r w:rsidR="008A5A83" w:rsidRPr="000B25F0">
        <w:rPr>
          <w:color w:val="auto"/>
        </w:rPr>
        <w:t xml:space="preserve"> as</w:t>
      </w:r>
      <w:r w:rsidR="005F127B" w:rsidRPr="000B25F0">
        <w:rPr>
          <w:color w:val="auto"/>
        </w:rPr>
        <w:t xml:space="preserve"> specified</w:t>
      </w:r>
      <w:r w:rsidR="008A5A83" w:rsidRPr="000B25F0">
        <w:rPr>
          <w:color w:val="auto"/>
        </w:rPr>
        <w:t>.</w:t>
      </w:r>
    </w:p>
    <w:p w14:paraId="56434B5C" w14:textId="77777777" w:rsidR="00CB57AE" w:rsidRPr="000B25F0" w:rsidRDefault="00CB57AE" w:rsidP="007B294E">
      <w:pPr>
        <w:pStyle w:val="ListParagraph"/>
        <w:ind w:left="0"/>
        <w:rPr>
          <w:color w:val="auto"/>
        </w:rPr>
      </w:pPr>
    </w:p>
    <w:p w14:paraId="58EC6301" w14:textId="0E73AAC2" w:rsidR="00855EBB" w:rsidRPr="000B25F0" w:rsidRDefault="00855EBB" w:rsidP="007B294E">
      <w:pPr>
        <w:pStyle w:val="ListParagraph"/>
        <w:ind w:left="0"/>
        <w:rPr>
          <w:color w:val="auto"/>
        </w:rPr>
      </w:pPr>
      <w:r w:rsidRPr="000B25F0">
        <w:rPr>
          <w:color w:val="auto"/>
        </w:rPr>
        <w:t xml:space="preserve">NOTE: The </w:t>
      </w:r>
      <w:r w:rsidR="00C91C19" w:rsidRPr="000B25F0">
        <w:rPr>
          <w:color w:val="auto"/>
        </w:rPr>
        <w:t>'</w:t>
      </w:r>
      <w:r w:rsidRPr="000B25F0">
        <w:rPr>
          <w:color w:val="auto"/>
        </w:rPr>
        <w:t xml:space="preserve">Wheel </w:t>
      </w:r>
      <w:r w:rsidR="00C91C19" w:rsidRPr="000B25F0">
        <w:rPr>
          <w:color w:val="auto"/>
        </w:rPr>
        <w:t>Sensitivity'</w:t>
      </w:r>
      <w:r w:rsidRPr="000B25F0">
        <w:rPr>
          <w:color w:val="auto"/>
        </w:rPr>
        <w:t xml:space="preserve"> value</w:t>
      </w:r>
      <w:r w:rsidR="00FC43F9" w:rsidRPr="000B25F0">
        <w:rPr>
          <w:color w:val="auto"/>
        </w:rPr>
        <w:t>, defining cursor speed</w:t>
      </w:r>
      <w:r w:rsidRPr="000B25F0">
        <w:rPr>
          <w:color w:val="auto"/>
        </w:rPr>
        <w:t xml:space="preserve">, </w:t>
      </w:r>
      <w:r w:rsidR="00FC43F9" w:rsidRPr="000B25F0">
        <w:rPr>
          <w:color w:val="auto"/>
        </w:rPr>
        <w:t>ranges from 0 to 1</w:t>
      </w:r>
      <w:r w:rsidR="00F77B0F" w:rsidRPr="000B25F0">
        <w:rPr>
          <w:color w:val="auto"/>
        </w:rPr>
        <w:t>,</w:t>
      </w:r>
      <w:r w:rsidR="00FC43F9" w:rsidRPr="000B25F0">
        <w:rPr>
          <w:color w:val="auto"/>
        </w:rPr>
        <w:t xml:space="preserve"> and defaults to 0.5. </w:t>
      </w:r>
      <w:r w:rsidR="00C00D42" w:rsidRPr="000B25F0">
        <w:rPr>
          <w:color w:val="auto"/>
        </w:rPr>
        <w:t xml:space="preserve">In case the range of motion afforded by </w:t>
      </w:r>
      <w:r w:rsidR="001C27D9" w:rsidRPr="000B25F0">
        <w:rPr>
          <w:color w:val="auto"/>
        </w:rPr>
        <w:t xml:space="preserve">the </w:t>
      </w:r>
      <w:r w:rsidR="00C00D42" w:rsidRPr="000B25F0">
        <w:rPr>
          <w:color w:val="auto"/>
        </w:rPr>
        <w:t xml:space="preserve">racing wheel does not </w:t>
      </w:r>
      <w:r w:rsidR="00C327B8" w:rsidRPr="000B25F0">
        <w:rPr>
          <w:color w:val="auto"/>
        </w:rPr>
        <w:t xml:space="preserve">suit </w:t>
      </w:r>
      <w:r w:rsidR="00766136" w:rsidRPr="000B25F0">
        <w:rPr>
          <w:color w:val="auto"/>
        </w:rPr>
        <w:t>specific</w:t>
      </w:r>
      <w:r w:rsidR="00C327B8" w:rsidRPr="000B25F0">
        <w:rPr>
          <w:color w:val="auto"/>
        </w:rPr>
        <w:t xml:space="preserve"> </w:t>
      </w:r>
      <w:r w:rsidR="00766136" w:rsidRPr="000B25F0">
        <w:rPr>
          <w:color w:val="auto"/>
        </w:rPr>
        <w:t>task parameters</w:t>
      </w:r>
      <w:r w:rsidR="00C00D42" w:rsidRPr="000B25F0">
        <w:rPr>
          <w:color w:val="auto"/>
        </w:rPr>
        <w:t>, a</w:t>
      </w:r>
      <w:r w:rsidR="00FC43F9" w:rsidRPr="000B25F0">
        <w:rPr>
          <w:color w:val="auto"/>
        </w:rPr>
        <w:t>djust this value</w:t>
      </w:r>
      <w:r w:rsidR="00766136" w:rsidRPr="000B25F0">
        <w:rPr>
          <w:color w:val="auto"/>
        </w:rPr>
        <w:t>.</w:t>
      </w:r>
      <w:r w:rsidR="002E1CC2" w:rsidRPr="000B25F0">
        <w:rPr>
          <w:color w:val="auto"/>
        </w:rPr>
        <w:t xml:space="preserve"> </w:t>
      </w:r>
      <w:r w:rsidR="000F451C" w:rsidRPr="000B25F0">
        <w:rPr>
          <w:color w:val="auto"/>
        </w:rPr>
        <w:t xml:space="preserve">For example, decrease the sensitivity for the aging population. However, </w:t>
      </w:r>
      <w:r w:rsidR="000F451C" w:rsidRPr="000B25F0">
        <w:rPr>
          <w:color w:val="auto"/>
          <w:lang w:eastAsia="zh-CN"/>
        </w:rPr>
        <w:t>f</w:t>
      </w:r>
      <w:r w:rsidR="002E1CC2" w:rsidRPr="000B25F0">
        <w:rPr>
          <w:color w:val="auto"/>
        </w:rPr>
        <w:t>or comparing between tasks, i</w:t>
      </w:r>
      <w:r w:rsidR="00766136" w:rsidRPr="000B25F0">
        <w:rPr>
          <w:color w:val="auto"/>
        </w:rPr>
        <w:t xml:space="preserve">t is necessary to keep this value constant for </w:t>
      </w:r>
      <w:r w:rsidR="002E1CC2" w:rsidRPr="000B25F0">
        <w:rPr>
          <w:color w:val="auto"/>
        </w:rPr>
        <w:t>the</w:t>
      </w:r>
      <w:r w:rsidR="00766136" w:rsidRPr="000B25F0">
        <w:rPr>
          <w:color w:val="auto"/>
        </w:rPr>
        <w:t xml:space="preserve"> battery</w:t>
      </w:r>
      <w:r w:rsidR="000F451C" w:rsidRPr="000B25F0">
        <w:rPr>
          <w:color w:val="auto"/>
        </w:rPr>
        <w:t xml:space="preserve"> and across groups</w:t>
      </w:r>
      <w:r w:rsidR="002E1CC2" w:rsidRPr="000B25F0">
        <w:rPr>
          <w:color w:val="auto"/>
        </w:rPr>
        <w:t>.</w:t>
      </w:r>
      <w:r w:rsidR="00766136" w:rsidRPr="000B25F0">
        <w:rPr>
          <w:color w:val="auto"/>
        </w:rPr>
        <w:t xml:space="preserve"> </w:t>
      </w:r>
    </w:p>
    <w:p w14:paraId="79DA5F48" w14:textId="77777777" w:rsidR="00855EBB" w:rsidRPr="000B25F0" w:rsidRDefault="00855EBB" w:rsidP="007B294E">
      <w:pPr>
        <w:pStyle w:val="ListParagraph"/>
        <w:ind w:left="0"/>
        <w:rPr>
          <w:color w:val="auto"/>
        </w:rPr>
      </w:pPr>
    </w:p>
    <w:p w14:paraId="4BA6867E" w14:textId="5E59769A" w:rsidR="0086150C" w:rsidRPr="000B25F0" w:rsidRDefault="0086150C" w:rsidP="007B294E">
      <w:pPr>
        <w:pStyle w:val="ListParagraph"/>
        <w:numPr>
          <w:ilvl w:val="0"/>
          <w:numId w:val="30"/>
        </w:numPr>
        <w:rPr>
          <w:color w:val="auto"/>
        </w:rPr>
      </w:pPr>
      <w:r w:rsidRPr="000B25F0">
        <w:rPr>
          <w:b/>
          <w:bCs/>
          <w:color w:val="auto"/>
        </w:rPr>
        <w:t>T</w:t>
      </w:r>
      <w:r w:rsidRPr="000B25F0">
        <w:rPr>
          <w:b/>
          <w:bCs/>
          <w:color w:val="auto"/>
          <w:lang w:eastAsia="zh-CN"/>
        </w:rPr>
        <w:t>as</w:t>
      </w:r>
      <w:r w:rsidRPr="000B25F0">
        <w:rPr>
          <w:b/>
          <w:bCs/>
          <w:color w:val="auto"/>
        </w:rPr>
        <w:t xml:space="preserve">k </w:t>
      </w:r>
      <w:r w:rsidR="00EB3765">
        <w:rPr>
          <w:b/>
          <w:bCs/>
          <w:color w:val="auto"/>
        </w:rPr>
        <w:t>i</w:t>
      </w:r>
      <w:r w:rsidRPr="000B25F0">
        <w:rPr>
          <w:b/>
          <w:bCs/>
          <w:color w:val="auto"/>
        </w:rPr>
        <w:t>mplementation</w:t>
      </w:r>
    </w:p>
    <w:p w14:paraId="1234DA3C" w14:textId="77777777" w:rsidR="005F127B" w:rsidRPr="000B25F0" w:rsidRDefault="005F127B" w:rsidP="007B294E">
      <w:pPr>
        <w:pStyle w:val="ListParagraph"/>
        <w:ind w:left="0"/>
        <w:rPr>
          <w:color w:val="auto"/>
        </w:rPr>
      </w:pPr>
    </w:p>
    <w:p w14:paraId="5C6167BF" w14:textId="6DF659C2" w:rsidR="00603AA9" w:rsidRPr="00EB3765" w:rsidRDefault="00C91C19" w:rsidP="007B294E">
      <w:pPr>
        <w:pStyle w:val="ListParagraph"/>
        <w:numPr>
          <w:ilvl w:val="1"/>
          <w:numId w:val="30"/>
        </w:numPr>
        <w:rPr>
          <w:color w:val="auto"/>
        </w:rPr>
      </w:pPr>
      <w:r w:rsidRPr="00EB3765">
        <w:rPr>
          <w:color w:val="auto"/>
        </w:rPr>
        <w:t>Fitts'</w:t>
      </w:r>
      <w:r w:rsidR="0086150C" w:rsidRPr="00EB3765">
        <w:rPr>
          <w:color w:val="auto"/>
        </w:rPr>
        <w:t xml:space="preserve"> law reaching </w:t>
      </w:r>
      <w:r w:rsidR="00F77B0F" w:rsidRPr="00EB3765">
        <w:rPr>
          <w:color w:val="auto"/>
        </w:rPr>
        <w:t>game</w:t>
      </w:r>
    </w:p>
    <w:p w14:paraId="2882429E" w14:textId="6DAF3362" w:rsidR="004408FD" w:rsidRPr="000B25F0" w:rsidRDefault="004408FD" w:rsidP="007B294E">
      <w:pPr>
        <w:pStyle w:val="ListParagraph"/>
        <w:ind w:left="0"/>
        <w:rPr>
          <w:color w:val="auto"/>
        </w:rPr>
      </w:pPr>
    </w:p>
    <w:p w14:paraId="75531B27" w14:textId="40EFFE06" w:rsidR="008C47B4" w:rsidRPr="000B25F0" w:rsidRDefault="00EB3765" w:rsidP="007B294E">
      <w:pPr>
        <w:pStyle w:val="ListParagraph"/>
        <w:ind w:left="0"/>
        <w:rPr>
          <w:color w:val="auto"/>
        </w:rPr>
      </w:pPr>
      <w:r>
        <w:rPr>
          <w:color w:val="auto"/>
        </w:rPr>
        <w:t xml:space="preserve">NOTE: </w:t>
      </w:r>
      <w:r w:rsidR="008C47B4" w:rsidRPr="000B25F0">
        <w:rPr>
          <w:color w:val="auto"/>
        </w:rPr>
        <w:t>The Fitts’ law reaching game simulates the reaching process. The subject requires to turn the wheel to place the vertical line into the desired region</w:t>
      </w:r>
      <w:r>
        <w:rPr>
          <w:color w:val="auto"/>
        </w:rPr>
        <w:t xml:space="preserve"> </w:t>
      </w:r>
      <w:r w:rsidR="008C47B4" w:rsidRPr="000B25F0">
        <w:rPr>
          <w:color w:val="auto"/>
        </w:rPr>
        <w:t>(</w:t>
      </w:r>
      <w:r w:rsidR="008C47B4" w:rsidRPr="000B25F0">
        <w:rPr>
          <w:b/>
          <w:bCs/>
          <w:color w:val="auto"/>
        </w:rPr>
        <w:t>Figure 2</w:t>
      </w:r>
      <w:r w:rsidR="002D78AD" w:rsidRPr="000B25F0">
        <w:rPr>
          <w:b/>
          <w:bCs/>
          <w:color w:val="auto"/>
        </w:rPr>
        <w:t>d</w:t>
      </w:r>
      <w:r w:rsidR="008C47B4" w:rsidRPr="000B25F0">
        <w:rPr>
          <w:color w:val="auto"/>
        </w:rPr>
        <w:t>)</w:t>
      </w:r>
      <w:r>
        <w:rPr>
          <w:color w:val="auto"/>
        </w:rPr>
        <w:t>.</w:t>
      </w:r>
    </w:p>
    <w:p w14:paraId="2C963167" w14:textId="77777777" w:rsidR="008C47B4" w:rsidRPr="000B25F0" w:rsidRDefault="008C47B4" w:rsidP="007B294E">
      <w:pPr>
        <w:pStyle w:val="ListParagraph"/>
        <w:ind w:left="0"/>
        <w:rPr>
          <w:color w:val="auto"/>
        </w:rPr>
      </w:pPr>
    </w:p>
    <w:p w14:paraId="4E8F7D6E" w14:textId="513D9F9C" w:rsidR="00855EBB" w:rsidRPr="000B25F0" w:rsidRDefault="00855EBB" w:rsidP="007B294E">
      <w:pPr>
        <w:pStyle w:val="ListParagraph"/>
        <w:numPr>
          <w:ilvl w:val="2"/>
          <w:numId w:val="30"/>
        </w:numPr>
        <w:rPr>
          <w:color w:val="auto"/>
        </w:rPr>
      </w:pPr>
      <w:bookmarkStart w:id="2" w:name="_Hlk26263148"/>
      <w:r w:rsidRPr="000B25F0">
        <w:rPr>
          <w:color w:val="auto"/>
        </w:rPr>
        <w:t>Seat the subject comfortabl</w:t>
      </w:r>
      <w:r w:rsidR="00D703FE" w:rsidRPr="000B25F0">
        <w:rPr>
          <w:color w:val="auto"/>
        </w:rPr>
        <w:t>y</w:t>
      </w:r>
      <w:r w:rsidRPr="000B25F0">
        <w:rPr>
          <w:color w:val="auto"/>
        </w:rPr>
        <w:t xml:space="preserve"> behind the wheels. </w:t>
      </w:r>
      <w:r w:rsidRPr="000B25F0">
        <w:rPr>
          <w:color w:val="auto"/>
          <w:lang w:eastAsia="zh-CN"/>
        </w:rPr>
        <w:t>Adjust the wheel height if necessary</w:t>
      </w:r>
      <w:bookmarkEnd w:id="2"/>
      <w:r w:rsidRPr="000B25F0">
        <w:rPr>
          <w:color w:val="auto"/>
          <w:lang w:eastAsia="zh-CN"/>
        </w:rPr>
        <w:t>.</w:t>
      </w:r>
    </w:p>
    <w:p w14:paraId="7C18C3C3" w14:textId="77777777" w:rsidR="00603AA9" w:rsidRPr="000B25F0" w:rsidRDefault="00603AA9" w:rsidP="007B294E">
      <w:pPr>
        <w:pStyle w:val="ListParagraph"/>
        <w:ind w:left="0"/>
        <w:rPr>
          <w:color w:val="auto"/>
        </w:rPr>
      </w:pPr>
    </w:p>
    <w:p w14:paraId="0DCEDD86" w14:textId="4994224F" w:rsidR="00603AA9" w:rsidRPr="000B25F0" w:rsidRDefault="00855EBB" w:rsidP="007B294E">
      <w:pPr>
        <w:pStyle w:val="ListParagraph"/>
        <w:numPr>
          <w:ilvl w:val="2"/>
          <w:numId w:val="30"/>
        </w:numPr>
        <w:rPr>
          <w:color w:val="auto"/>
        </w:rPr>
      </w:pPr>
      <w:bookmarkStart w:id="3" w:name="_Hlk26199962"/>
      <w:r w:rsidRPr="000B25F0">
        <w:rPr>
          <w:color w:val="auto"/>
        </w:rPr>
        <w:t xml:space="preserve">On the main menu, click </w:t>
      </w:r>
      <w:r w:rsidRPr="00C523CE">
        <w:rPr>
          <w:b/>
          <w:bCs/>
          <w:color w:val="auto"/>
        </w:rPr>
        <w:t>Fitts</w:t>
      </w:r>
      <w:r w:rsidR="00C91C19" w:rsidRPr="00C523CE">
        <w:rPr>
          <w:b/>
          <w:bCs/>
          <w:color w:val="auto"/>
        </w:rPr>
        <w:t>'</w:t>
      </w:r>
      <w:r w:rsidRPr="00C523CE">
        <w:rPr>
          <w:b/>
          <w:bCs/>
          <w:color w:val="auto"/>
        </w:rPr>
        <w:t xml:space="preserve"> Law Task</w:t>
      </w:r>
      <w:r w:rsidR="00CB0E32" w:rsidRPr="000B25F0">
        <w:rPr>
          <w:color w:val="auto"/>
        </w:rPr>
        <w:t xml:space="preserve"> </w:t>
      </w:r>
      <w:r w:rsidR="008C47B4" w:rsidRPr="000B25F0">
        <w:rPr>
          <w:color w:val="auto"/>
        </w:rPr>
        <w:t>(</w:t>
      </w:r>
      <w:r w:rsidR="008C47B4" w:rsidRPr="000B25F0">
        <w:rPr>
          <w:b/>
          <w:bCs/>
          <w:color w:val="auto"/>
        </w:rPr>
        <w:t>Figure 2</w:t>
      </w:r>
      <w:r w:rsidR="002D78AD" w:rsidRPr="000B25F0">
        <w:rPr>
          <w:b/>
          <w:bCs/>
          <w:color w:val="auto"/>
        </w:rPr>
        <w:t>b</w:t>
      </w:r>
      <w:r w:rsidR="008C47B4" w:rsidRPr="000B25F0">
        <w:rPr>
          <w:color w:val="auto"/>
        </w:rPr>
        <w:t xml:space="preserve">) </w:t>
      </w:r>
      <w:r w:rsidR="00CB0E32" w:rsidRPr="000B25F0">
        <w:rPr>
          <w:color w:val="auto"/>
        </w:rPr>
        <w:t>and type in a name for the output file indicating subject identification and task information on the textbox.</w:t>
      </w:r>
    </w:p>
    <w:bookmarkEnd w:id="3"/>
    <w:p w14:paraId="1F9D5620" w14:textId="77777777" w:rsidR="00603AA9" w:rsidRPr="000B25F0" w:rsidRDefault="00603AA9" w:rsidP="007B294E">
      <w:pPr>
        <w:pStyle w:val="ListParagraph"/>
        <w:ind w:left="0"/>
        <w:rPr>
          <w:color w:val="auto"/>
        </w:rPr>
      </w:pPr>
    </w:p>
    <w:p w14:paraId="017B1018" w14:textId="123888B4" w:rsidR="0086150C" w:rsidRPr="000B25F0" w:rsidRDefault="0086150C" w:rsidP="007B294E">
      <w:pPr>
        <w:pStyle w:val="ListParagraph"/>
        <w:numPr>
          <w:ilvl w:val="2"/>
          <w:numId w:val="30"/>
        </w:numPr>
        <w:rPr>
          <w:color w:val="auto"/>
        </w:rPr>
      </w:pPr>
      <w:bookmarkStart w:id="4" w:name="_Hlk26200007"/>
      <w:r w:rsidRPr="000B25F0">
        <w:rPr>
          <w:color w:val="auto"/>
        </w:rPr>
        <w:t xml:space="preserve">Click on </w:t>
      </w:r>
      <w:r w:rsidRPr="00C523CE">
        <w:rPr>
          <w:b/>
          <w:bCs/>
          <w:color w:val="auto"/>
        </w:rPr>
        <w:t>Select File</w:t>
      </w:r>
      <w:r w:rsidR="00D47DEB" w:rsidRPr="000B25F0">
        <w:rPr>
          <w:color w:val="auto"/>
        </w:rPr>
        <w:t xml:space="preserve">, </w:t>
      </w:r>
      <w:r w:rsidRPr="000B25F0">
        <w:rPr>
          <w:color w:val="auto"/>
        </w:rPr>
        <w:t xml:space="preserve">choose </w:t>
      </w:r>
      <w:r w:rsidR="00D47DEB" w:rsidRPr="00C523CE">
        <w:rPr>
          <w:b/>
          <w:bCs/>
          <w:color w:val="auto"/>
          <w:lang w:eastAsia="zh-CN"/>
        </w:rPr>
        <w:t>t_path_fitts_law.txt</w:t>
      </w:r>
      <w:r w:rsidR="00D47DEB" w:rsidRPr="000B25F0">
        <w:rPr>
          <w:color w:val="auto"/>
          <w:lang w:eastAsia="zh-CN"/>
        </w:rPr>
        <w:t xml:space="preserve"> in the </w:t>
      </w:r>
      <w:r w:rsidR="00C91C19" w:rsidRPr="000B25F0">
        <w:rPr>
          <w:color w:val="auto"/>
        </w:rPr>
        <w:t>'</w:t>
      </w:r>
      <w:r w:rsidR="00D47DEB" w:rsidRPr="000B25F0">
        <w:rPr>
          <w:color w:val="auto"/>
        </w:rPr>
        <w:t>\</w:t>
      </w:r>
      <w:proofErr w:type="spellStart"/>
      <w:r w:rsidR="00D47DEB" w:rsidRPr="000B25F0">
        <w:rPr>
          <w:color w:val="auto"/>
        </w:rPr>
        <w:t>WheelCon</w:t>
      </w:r>
      <w:proofErr w:type="spellEnd"/>
      <w:r w:rsidR="00D47DEB" w:rsidRPr="000B25F0">
        <w:rPr>
          <w:color w:val="auto"/>
        </w:rPr>
        <w:t>-master\</w:t>
      </w:r>
      <w:r w:rsidR="006C7641" w:rsidRPr="000B25F0">
        <w:rPr>
          <w:color w:val="auto"/>
        </w:rPr>
        <w:t xml:space="preserve"> Demo Input Files</w:t>
      </w:r>
      <w:r w:rsidR="00145348" w:rsidRPr="000B25F0">
        <w:rPr>
          <w:color w:val="auto"/>
        </w:rPr>
        <w:t>\</w:t>
      </w:r>
      <w:r w:rsidR="00C91C19" w:rsidRPr="000B25F0">
        <w:rPr>
          <w:color w:val="auto"/>
        </w:rPr>
        <w:t>'</w:t>
      </w:r>
      <w:r w:rsidR="00D47DEB" w:rsidRPr="000B25F0">
        <w:rPr>
          <w:color w:val="auto"/>
        </w:rPr>
        <w:t xml:space="preserve"> directory</w:t>
      </w:r>
      <w:r w:rsidR="00C523CE">
        <w:rPr>
          <w:color w:val="auto"/>
        </w:rPr>
        <w:t>, and then</w:t>
      </w:r>
      <w:r w:rsidR="00D47DEB" w:rsidRPr="000B25F0">
        <w:rPr>
          <w:color w:val="auto"/>
        </w:rPr>
        <w:t xml:space="preserve"> click </w:t>
      </w:r>
      <w:r w:rsidR="00D47DEB" w:rsidRPr="00C523CE">
        <w:rPr>
          <w:b/>
          <w:bCs/>
          <w:color w:val="auto"/>
        </w:rPr>
        <w:t>Begin Game</w:t>
      </w:r>
      <w:r w:rsidR="00D47DEB" w:rsidRPr="000B25F0">
        <w:rPr>
          <w:color w:val="auto"/>
        </w:rPr>
        <w:t>.</w:t>
      </w:r>
    </w:p>
    <w:p w14:paraId="3657FA88" w14:textId="77777777" w:rsidR="00603AA9" w:rsidRPr="000B25F0" w:rsidRDefault="00603AA9" w:rsidP="007B294E">
      <w:pPr>
        <w:pStyle w:val="ListParagraph"/>
        <w:ind w:left="0"/>
        <w:rPr>
          <w:color w:val="auto"/>
        </w:rPr>
      </w:pPr>
    </w:p>
    <w:bookmarkEnd w:id="4"/>
    <w:p w14:paraId="746FF472" w14:textId="53D8CBF2" w:rsidR="00CB57AE" w:rsidRPr="000B25F0" w:rsidRDefault="00AA12AD" w:rsidP="007B294E">
      <w:pPr>
        <w:pStyle w:val="ListParagraph"/>
        <w:numPr>
          <w:ilvl w:val="2"/>
          <w:numId w:val="30"/>
        </w:numPr>
        <w:rPr>
          <w:color w:val="auto"/>
        </w:rPr>
      </w:pPr>
      <w:r w:rsidRPr="000B25F0">
        <w:rPr>
          <w:color w:val="auto"/>
          <w:lang w:eastAsia="zh-CN"/>
        </w:rPr>
        <w:t xml:space="preserve">Instruct the subject to </w:t>
      </w:r>
      <w:r w:rsidR="00791E13" w:rsidRPr="000B25F0">
        <w:rPr>
          <w:color w:val="auto"/>
          <w:lang w:eastAsia="zh-CN"/>
        </w:rPr>
        <w:t>move</w:t>
      </w:r>
      <w:r w:rsidRPr="000B25F0">
        <w:rPr>
          <w:color w:val="auto"/>
          <w:lang w:eastAsia="zh-CN"/>
        </w:rPr>
        <w:t xml:space="preserve"> the</w:t>
      </w:r>
      <w:r w:rsidR="006C7641" w:rsidRPr="000B25F0">
        <w:rPr>
          <w:color w:val="auto"/>
          <w:lang w:eastAsia="zh-CN"/>
        </w:rPr>
        <w:t xml:space="preserve"> green vertical </w:t>
      </w:r>
      <w:r w:rsidRPr="000B25F0">
        <w:rPr>
          <w:color w:val="auto"/>
          <w:lang w:eastAsia="zh-CN"/>
        </w:rPr>
        <w:t xml:space="preserve">line </w:t>
      </w:r>
      <w:r w:rsidR="00791E13" w:rsidRPr="000B25F0">
        <w:rPr>
          <w:color w:val="auto"/>
          <w:lang w:eastAsia="zh-CN"/>
        </w:rPr>
        <w:t>with the wheel to place it within the gray zone. This task serves to familiarize the subject with maneuvering the wheel, as well as with the color convention used throughout different tasks.</w:t>
      </w:r>
    </w:p>
    <w:p w14:paraId="0974DF4F" w14:textId="77777777" w:rsidR="00603AA9" w:rsidRPr="000B25F0" w:rsidRDefault="00603AA9" w:rsidP="007B294E">
      <w:pPr>
        <w:pStyle w:val="ListParagraph"/>
        <w:ind w:left="0"/>
        <w:rPr>
          <w:color w:val="auto"/>
          <w:lang w:eastAsia="zh-CN"/>
        </w:rPr>
      </w:pPr>
    </w:p>
    <w:p w14:paraId="2052F66E" w14:textId="44128681" w:rsidR="00791E13" w:rsidRPr="00C523CE" w:rsidRDefault="006C7641" w:rsidP="007B294E">
      <w:pPr>
        <w:pStyle w:val="ListParagraph"/>
        <w:numPr>
          <w:ilvl w:val="1"/>
          <w:numId w:val="30"/>
        </w:numPr>
        <w:rPr>
          <w:color w:val="auto"/>
        </w:rPr>
      </w:pPr>
      <w:r w:rsidRPr="00C523CE">
        <w:rPr>
          <w:color w:val="auto"/>
        </w:rPr>
        <w:t>Mountain bike tasks</w:t>
      </w:r>
    </w:p>
    <w:p w14:paraId="15BED86F" w14:textId="660BEFC5" w:rsidR="00603AA9" w:rsidRPr="000B25F0" w:rsidRDefault="00603AA9" w:rsidP="007B294E">
      <w:pPr>
        <w:pStyle w:val="ListParagraph"/>
        <w:ind w:left="0"/>
        <w:rPr>
          <w:color w:val="auto"/>
        </w:rPr>
      </w:pPr>
    </w:p>
    <w:p w14:paraId="72FA4C7A" w14:textId="2DDDBF58" w:rsidR="008F35EB" w:rsidRPr="000B25F0" w:rsidRDefault="00C523CE" w:rsidP="007B294E">
      <w:pPr>
        <w:pStyle w:val="ListParagraph"/>
        <w:ind w:left="0"/>
        <w:rPr>
          <w:color w:val="auto"/>
        </w:rPr>
      </w:pPr>
      <w:r>
        <w:rPr>
          <w:color w:val="auto"/>
        </w:rPr>
        <w:t xml:space="preserve">NOTE: </w:t>
      </w:r>
      <w:r w:rsidR="008F35EB" w:rsidRPr="000B25F0">
        <w:rPr>
          <w:color w:val="auto"/>
        </w:rPr>
        <w:t xml:space="preserve">The mountain bike task </w:t>
      </w:r>
      <w:r w:rsidR="007F2E5E" w:rsidRPr="000B25F0">
        <w:rPr>
          <w:color w:val="auto"/>
          <w:lang w:eastAsia="zh-CN"/>
        </w:rPr>
        <w:t>is a combination of pursuit and compensatory tracking task</w:t>
      </w:r>
      <w:r w:rsidR="001C27D9" w:rsidRPr="000B25F0">
        <w:rPr>
          <w:color w:val="auto"/>
          <w:lang w:eastAsia="zh-CN"/>
        </w:rPr>
        <w:t>.</w:t>
      </w:r>
      <w:r w:rsidR="007F2E5E" w:rsidRPr="000B25F0">
        <w:rPr>
          <w:color w:val="auto"/>
          <w:lang w:eastAsia="zh-CN"/>
        </w:rPr>
        <w:t xml:space="preserve"> </w:t>
      </w:r>
      <w:r w:rsidR="001C27D9" w:rsidRPr="000B25F0">
        <w:rPr>
          <w:color w:val="auto"/>
          <w:lang w:eastAsia="zh-CN"/>
        </w:rPr>
        <w:t>I</w:t>
      </w:r>
      <w:r w:rsidR="007F2E5E" w:rsidRPr="000B25F0">
        <w:rPr>
          <w:color w:val="auto"/>
          <w:lang w:eastAsia="zh-CN"/>
        </w:rPr>
        <w:t xml:space="preserve">t </w:t>
      </w:r>
      <w:r w:rsidR="008F35EB" w:rsidRPr="000B25F0">
        <w:rPr>
          <w:color w:val="auto"/>
        </w:rPr>
        <w:t xml:space="preserve">simulates riding a mountain bike down a steep, twisted and bumpy </w:t>
      </w:r>
      <w:r w:rsidR="00FF645D" w:rsidRPr="000B25F0">
        <w:rPr>
          <w:color w:val="auto"/>
        </w:rPr>
        <w:t>trail. The subject can see the trail and turn the wheel to track it, while a motor can torque the wheel to mimic invisible bumps in the trial</w:t>
      </w:r>
      <w:r>
        <w:rPr>
          <w:color w:val="auto"/>
        </w:rPr>
        <w:t xml:space="preserve"> </w:t>
      </w:r>
      <w:r w:rsidR="008C47B4" w:rsidRPr="000B25F0">
        <w:rPr>
          <w:color w:val="auto"/>
        </w:rPr>
        <w:t>(</w:t>
      </w:r>
      <w:r w:rsidR="008C47B4" w:rsidRPr="000B25F0">
        <w:rPr>
          <w:b/>
          <w:bCs/>
          <w:color w:val="auto"/>
        </w:rPr>
        <w:t>Figure 2</w:t>
      </w:r>
      <w:r w:rsidR="002D78AD" w:rsidRPr="000B25F0">
        <w:rPr>
          <w:b/>
          <w:bCs/>
          <w:color w:val="auto"/>
        </w:rPr>
        <w:t>e</w:t>
      </w:r>
      <w:r w:rsidR="008C47B4" w:rsidRPr="000B25F0">
        <w:rPr>
          <w:color w:val="auto"/>
        </w:rPr>
        <w:t>)</w:t>
      </w:r>
      <w:r>
        <w:rPr>
          <w:color w:val="auto"/>
        </w:rPr>
        <w:t>.</w:t>
      </w:r>
    </w:p>
    <w:p w14:paraId="46CD4D81" w14:textId="77777777" w:rsidR="008F35EB" w:rsidRPr="000B25F0" w:rsidRDefault="008F35EB" w:rsidP="007B294E">
      <w:pPr>
        <w:pStyle w:val="ListParagraph"/>
        <w:ind w:left="0"/>
        <w:rPr>
          <w:color w:val="auto"/>
        </w:rPr>
      </w:pPr>
    </w:p>
    <w:p w14:paraId="5277F1FC" w14:textId="4B302728" w:rsidR="006C7641" w:rsidRPr="00C523CE" w:rsidRDefault="00044BD9" w:rsidP="007B294E">
      <w:pPr>
        <w:pStyle w:val="ListParagraph"/>
        <w:numPr>
          <w:ilvl w:val="2"/>
          <w:numId w:val="30"/>
        </w:numPr>
        <w:rPr>
          <w:color w:val="auto"/>
        </w:rPr>
      </w:pPr>
      <w:r w:rsidRPr="00C523CE">
        <w:rPr>
          <w:color w:val="auto"/>
        </w:rPr>
        <w:t>Game</w:t>
      </w:r>
      <w:r w:rsidR="00C523CE">
        <w:rPr>
          <w:color w:val="auto"/>
        </w:rPr>
        <w:t xml:space="preserve"> </w:t>
      </w:r>
      <w:r w:rsidRPr="00C523CE">
        <w:rPr>
          <w:color w:val="auto"/>
        </w:rPr>
        <w:t>1</w:t>
      </w:r>
      <w:r w:rsidR="006C7641" w:rsidRPr="00C523CE">
        <w:rPr>
          <w:color w:val="auto"/>
        </w:rPr>
        <w:t xml:space="preserve">: </w:t>
      </w:r>
      <w:r w:rsidR="00FF645D" w:rsidRPr="00C523CE">
        <w:rPr>
          <w:color w:val="auto"/>
        </w:rPr>
        <w:t>T</w:t>
      </w:r>
      <w:r w:rsidR="006C7641" w:rsidRPr="00C523CE">
        <w:rPr>
          <w:color w:val="auto"/>
        </w:rPr>
        <w:t>esting the effect of</w:t>
      </w:r>
      <w:r w:rsidR="001C27D9" w:rsidRPr="00C523CE">
        <w:rPr>
          <w:color w:val="auto"/>
        </w:rPr>
        <w:t xml:space="preserve"> the</w:t>
      </w:r>
      <w:r w:rsidR="006C7641" w:rsidRPr="00C523CE">
        <w:rPr>
          <w:color w:val="auto"/>
        </w:rPr>
        <w:t xml:space="preserve"> visual delay</w:t>
      </w:r>
    </w:p>
    <w:p w14:paraId="28BE5D46" w14:textId="77777777" w:rsidR="008F35EB" w:rsidRPr="000B25F0" w:rsidRDefault="008F35EB" w:rsidP="007B294E">
      <w:pPr>
        <w:pStyle w:val="ListParagraph"/>
        <w:ind w:left="0"/>
        <w:rPr>
          <w:color w:val="auto"/>
        </w:rPr>
      </w:pPr>
    </w:p>
    <w:p w14:paraId="4E2E576B" w14:textId="53EC86E4" w:rsidR="00603AA9" w:rsidRPr="000B25F0" w:rsidRDefault="00C523CE" w:rsidP="007B294E">
      <w:pPr>
        <w:pStyle w:val="ListParagraph"/>
        <w:ind w:left="0"/>
        <w:rPr>
          <w:color w:val="auto"/>
        </w:rPr>
      </w:pPr>
      <w:r>
        <w:rPr>
          <w:color w:val="auto"/>
        </w:rPr>
        <w:t xml:space="preserve">NOTE: </w:t>
      </w:r>
      <w:r w:rsidR="008F35EB" w:rsidRPr="000B25F0">
        <w:rPr>
          <w:color w:val="auto"/>
        </w:rPr>
        <w:t xml:space="preserve">In this </w:t>
      </w:r>
      <w:r w:rsidR="00F77B0F" w:rsidRPr="000B25F0">
        <w:rPr>
          <w:color w:val="auto"/>
        </w:rPr>
        <w:t>game</w:t>
      </w:r>
      <w:r w:rsidR="008F35EB" w:rsidRPr="000B25F0">
        <w:rPr>
          <w:color w:val="auto"/>
        </w:rPr>
        <w:t xml:space="preserve">, the length of the look-ahead window (advanced warning vs. delay) is </w:t>
      </w:r>
      <w:r w:rsidR="008F35EB" w:rsidRPr="000B25F0">
        <w:rPr>
          <w:color w:val="auto"/>
        </w:rPr>
        <w:lastRenderedPageBreak/>
        <w:t>manipulated.</w:t>
      </w:r>
    </w:p>
    <w:p w14:paraId="1443178D" w14:textId="77777777" w:rsidR="008F35EB" w:rsidRPr="000B25F0" w:rsidRDefault="008F35EB" w:rsidP="007B294E">
      <w:pPr>
        <w:pStyle w:val="ListParagraph"/>
        <w:ind w:left="0"/>
        <w:rPr>
          <w:color w:val="auto"/>
        </w:rPr>
      </w:pPr>
    </w:p>
    <w:p w14:paraId="09A7BC8B" w14:textId="51D3FE95" w:rsidR="00603AA9" w:rsidRPr="000B25F0" w:rsidRDefault="006C7641" w:rsidP="007B294E">
      <w:pPr>
        <w:pStyle w:val="ListParagraph"/>
        <w:numPr>
          <w:ilvl w:val="3"/>
          <w:numId w:val="30"/>
        </w:numPr>
        <w:rPr>
          <w:color w:val="auto"/>
        </w:rPr>
      </w:pPr>
      <w:r w:rsidRPr="000B25F0">
        <w:rPr>
          <w:color w:val="auto"/>
        </w:rPr>
        <w:t xml:space="preserve">On the main menu, click </w:t>
      </w:r>
      <w:r w:rsidRPr="00C523CE">
        <w:rPr>
          <w:b/>
          <w:bCs/>
          <w:color w:val="auto"/>
        </w:rPr>
        <w:t>Mountain Bike Task</w:t>
      </w:r>
      <w:r w:rsidR="00CB0E32" w:rsidRPr="000B25F0">
        <w:rPr>
          <w:color w:val="auto"/>
        </w:rPr>
        <w:t xml:space="preserve"> </w:t>
      </w:r>
      <w:r w:rsidR="008C47B4" w:rsidRPr="000B25F0">
        <w:rPr>
          <w:color w:val="auto"/>
        </w:rPr>
        <w:t>(</w:t>
      </w:r>
      <w:r w:rsidR="008C47B4" w:rsidRPr="000B25F0">
        <w:rPr>
          <w:b/>
          <w:bCs/>
          <w:color w:val="auto"/>
        </w:rPr>
        <w:t>Figure 2</w:t>
      </w:r>
      <w:r w:rsidR="002D78AD" w:rsidRPr="000B25F0">
        <w:rPr>
          <w:b/>
          <w:bCs/>
          <w:color w:val="auto"/>
        </w:rPr>
        <w:t>c</w:t>
      </w:r>
      <w:r w:rsidR="008C47B4" w:rsidRPr="000B25F0">
        <w:rPr>
          <w:color w:val="auto"/>
        </w:rPr>
        <w:t>)</w:t>
      </w:r>
      <w:r w:rsidR="00B05FFD" w:rsidRPr="000B25F0">
        <w:rPr>
          <w:color w:val="auto"/>
        </w:rPr>
        <w:t xml:space="preserve"> </w:t>
      </w:r>
      <w:r w:rsidR="00CB0E32" w:rsidRPr="000B25F0">
        <w:rPr>
          <w:color w:val="auto"/>
        </w:rPr>
        <w:t>and type in a name for the output file indicating subject identification and task information on the textbox.</w:t>
      </w:r>
    </w:p>
    <w:p w14:paraId="411C6A02" w14:textId="77777777" w:rsidR="00603AA9" w:rsidRPr="000B25F0" w:rsidRDefault="00603AA9" w:rsidP="007B294E">
      <w:pPr>
        <w:pStyle w:val="ListParagraph"/>
        <w:ind w:left="0"/>
        <w:rPr>
          <w:color w:val="auto"/>
        </w:rPr>
      </w:pPr>
    </w:p>
    <w:p w14:paraId="5D2A6BA5" w14:textId="4DC2E9F2" w:rsidR="006C7641" w:rsidRPr="000B25F0" w:rsidRDefault="006C7641" w:rsidP="007B294E">
      <w:pPr>
        <w:pStyle w:val="ListParagraph"/>
        <w:numPr>
          <w:ilvl w:val="3"/>
          <w:numId w:val="30"/>
        </w:numPr>
        <w:rPr>
          <w:color w:val="auto"/>
        </w:rPr>
      </w:pPr>
      <w:r w:rsidRPr="000B25F0">
        <w:rPr>
          <w:color w:val="auto"/>
        </w:rPr>
        <w:t xml:space="preserve">Click on </w:t>
      </w:r>
      <w:r w:rsidRPr="00C523CE">
        <w:rPr>
          <w:b/>
          <w:bCs/>
          <w:color w:val="auto"/>
        </w:rPr>
        <w:t>Select File</w:t>
      </w:r>
      <w:r w:rsidRPr="000B25F0">
        <w:rPr>
          <w:color w:val="auto"/>
        </w:rPr>
        <w:t xml:space="preserve">, choose </w:t>
      </w:r>
      <w:r w:rsidRPr="00C523CE">
        <w:rPr>
          <w:b/>
          <w:bCs/>
          <w:color w:val="auto"/>
        </w:rPr>
        <w:t>Vision_Delay.txt</w:t>
      </w:r>
      <w:r w:rsidRPr="000B25F0">
        <w:rPr>
          <w:color w:val="auto"/>
        </w:rPr>
        <w:t xml:space="preserve"> in the </w:t>
      </w:r>
      <w:r w:rsidR="00C91C19" w:rsidRPr="000B25F0">
        <w:rPr>
          <w:color w:val="auto"/>
        </w:rPr>
        <w:t>'</w:t>
      </w:r>
      <w:r w:rsidRPr="000B25F0">
        <w:rPr>
          <w:color w:val="auto"/>
        </w:rPr>
        <w:t>\</w:t>
      </w:r>
      <w:proofErr w:type="spellStart"/>
      <w:r w:rsidRPr="000B25F0">
        <w:rPr>
          <w:color w:val="auto"/>
        </w:rPr>
        <w:t>WheelCon</w:t>
      </w:r>
      <w:proofErr w:type="spellEnd"/>
      <w:r w:rsidRPr="000B25F0">
        <w:rPr>
          <w:color w:val="auto"/>
        </w:rPr>
        <w:t>-master\ Demo Input Files\</w:t>
      </w:r>
      <w:r w:rsidR="00C91C19" w:rsidRPr="000B25F0">
        <w:rPr>
          <w:color w:val="auto"/>
        </w:rPr>
        <w:t>'</w:t>
      </w:r>
      <w:r w:rsidRPr="000B25F0">
        <w:rPr>
          <w:color w:val="auto"/>
        </w:rPr>
        <w:t xml:space="preserve"> directory</w:t>
      </w:r>
      <w:r w:rsidR="00C523CE">
        <w:rPr>
          <w:color w:val="auto"/>
        </w:rPr>
        <w:t>, and then</w:t>
      </w:r>
      <w:r w:rsidRPr="000B25F0">
        <w:rPr>
          <w:color w:val="auto"/>
        </w:rPr>
        <w:t xml:space="preserve"> click </w:t>
      </w:r>
      <w:r w:rsidR="00670669" w:rsidRPr="000B25F0">
        <w:rPr>
          <w:color w:val="auto"/>
        </w:rPr>
        <w:t xml:space="preserve">on </w:t>
      </w:r>
      <w:r w:rsidRPr="00C523CE">
        <w:rPr>
          <w:b/>
          <w:bCs/>
          <w:color w:val="auto"/>
        </w:rPr>
        <w:t>Begin Game</w:t>
      </w:r>
      <w:r w:rsidRPr="000B25F0">
        <w:rPr>
          <w:color w:val="auto"/>
        </w:rPr>
        <w:t>.</w:t>
      </w:r>
    </w:p>
    <w:p w14:paraId="5D13EA4D" w14:textId="77777777" w:rsidR="00603AA9" w:rsidRPr="000B25F0" w:rsidRDefault="00603AA9" w:rsidP="007B294E">
      <w:pPr>
        <w:pStyle w:val="ListParagraph"/>
        <w:ind w:left="0"/>
        <w:rPr>
          <w:color w:val="auto"/>
        </w:rPr>
      </w:pPr>
    </w:p>
    <w:p w14:paraId="76A3AEE9" w14:textId="7F06CA3C" w:rsidR="006C7641" w:rsidRPr="000B25F0" w:rsidRDefault="006C7641" w:rsidP="007B294E">
      <w:pPr>
        <w:pStyle w:val="ListParagraph"/>
        <w:numPr>
          <w:ilvl w:val="3"/>
          <w:numId w:val="30"/>
        </w:numPr>
        <w:rPr>
          <w:color w:val="auto"/>
        </w:rPr>
      </w:pPr>
      <w:r w:rsidRPr="000B25F0">
        <w:rPr>
          <w:color w:val="auto"/>
          <w:lang w:eastAsia="zh-CN"/>
        </w:rPr>
        <w:t xml:space="preserve">Instruct the subject to move the green vertical line with the wheel in order to </w:t>
      </w:r>
      <w:r w:rsidR="00FF645D" w:rsidRPr="000B25F0">
        <w:rPr>
          <w:color w:val="auto"/>
          <w:lang w:eastAsia="zh-CN"/>
        </w:rPr>
        <w:t>track</w:t>
      </w:r>
      <w:r w:rsidRPr="000B25F0">
        <w:rPr>
          <w:color w:val="auto"/>
          <w:lang w:eastAsia="zh-CN"/>
        </w:rPr>
        <w:t xml:space="preserve"> the part of the gray trail that intersects the purple horizontal line.</w:t>
      </w:r>
    </w:p>
    <w:p w14:paraId="603B65C5" w14:textId="77777777" w:rsidR="00603AA9" w:rsidRPr="000B25F0" w:rsidRDefault="00603AA9" w:rsidP="007B294E">
      <w:pPr>
        <w:pStyle w:val="ListParagraph"/>
        <w:ind w:left="0"/>
        <w:rPr>
          <w:color w:val="auto"/>
        </w:rPr>
      </w:pPr>
    </w:p>
    <w:p w14:paraId="4CBED3F7" w14:textId="2388BB64" w:rsidR="006C7641" w:rsidRPr="000B25F0" w:rsidRDefault="00044BD9" w:rsidP="007B294E">
      <w:pPr>
        <w:pStyle w:val="ListParagraph"/>
        <w:numPr>
          <w:ilvl w:val="2"/>
          <w:numId w:val="30"/>
        </w:numPr>
        <w:rPr>
          <w:b/>
          <w:bCs/>
          <w:color w:val="auto"/>
        </w:rPr>
      </w:pPr>
      <w:r w:rsidRPr="000B25F0">
        <w:rPr>
          <w:b/>
          <w:bCs/>
          <w:color w:val="auto"/>
        </w:rPr>
        <w:t>Game</w:t>
      </w:r>
      <w:r w:rsidR="00C523CE">
        <w:rPr>
          <w:b/>
          <w:bCs/>
          <w:color w:val="auto"/>
        </w:rPr>
        <w:t xml:space="preserve"> </w:t>
      </w:r>
      <w:r w:rsidR="008F35EB" w:rsidRPr="000B25F0">
        <w:rPr>
          <w:b/>
          <w:bCs/>
          <w:color w:val="auto"/>
        </w:rPr>
        <w:t>2</w:t>
      </w:r>
      <w:r w:rsidR="006C7641" w:rsidRPr="000B25F0">
        <w:rPr>
          <w:b/>
          <w:bCs/>
          <w:color w:val="auto"/>
        </w:rPr>
        <w:t xml:space="preserve">: </w:t>
      </w:r>
      <w:r w:rsidR="008F35EB" w:rsidRPr="000B25F0">
        <w:rPr>
          <w:b/>
          <w:bCs/>
          <w:color w:val="auto"/>
        </w:rPr>
        <w:t>T</w:t>
      </w:r>
      <w:r w:rsidR="006C7641" w:rsidRPr="000B25F0">
        <w:rPr>
          <w:b/>
          <w:bCs/>
          <w:color w:val="auto"/>
        </w:rPr>
        <w:t>esting the effect of action delay</w:t>
      </w:r>
    </w:p>
    <w:p w14:paraId="1AD5D52F" w14:textId="77777777" w:rsidR="008F35EB" w:rsidRPr="000B25F0" w:rsidRDefault="008F35EB" w:rsidP="007B294E">
      <w:pPr>
        <w:pStyle w:val="ListParagraph"/>
        <w:ind w:left="0"/>
        <w:rPr>
          <w:color w:val="auto"/>
        </w:rPr>
      </w:pPr>
    </w:p>
    <w:p w14:paraId="793F6808" w14:textId="5B133011" w:rsidR="008F35EB" w:rsidRPr="000B25F0" w:rsidRDefault="00C523CE" w:rsidP="007B294E">
      <w:pPr>
        <w:rPr>
          <w:color w:val="auto"/>
        </w:rPr>
      </w:pPr>
      <w:r>
        <w:rPr>
          <w:color w:val="auto"/>
        </w:rPr>
        <w:t xml:space="preserve">NOTE: </w:t>
      </w:r>
      <w:r w:rsidR="008F35EB" w:rsidRPr="000B25F0">
        <w:rPr>
          <w:color w:val="auto"/>
        </w:rPr>
        <w:t xml:space="preserve">In this </w:t>
      </w:r>
      <w:r w:rsidR="00F77B0F" w:rsidRPr="000B25F0">
        <w:rPr>
          <w:color w:val="auto"/>
        </w:rPr>
        <w:t>game</w:t>
      </w:r>
      <w:r w:rsidR="008F35EB" w:rsidRPr="000B25F0">
        <w:rPr>
          <w:color w:val="auto"/>
        </w:rPr>
        <w:t xml:space="preserve">, a delay of various </w:t>
      </w:r>
      <w:r w:rsidR="00F77B0F" w:rsidRPr="000B25F0">
        <w:rPr>
          <w:color w:val="auto"/>
        </w:rPr>
        <w:t>lengths</w:t>
      </w:r>
      <w:r w:rsidR="008F35EB" w:rsidRPr="000B25F0">
        <w:rPr>
          <w:color w:val="auto"/>
        </w:rPr>
        <w:t xml:space="preserve"> is added between wheel movement and action output.</w:t>
      </w:r>
    </w:p>
    <w:p w14:paraId="46B40759" w14:textId="77777777" w:rsidR="008F35EB" w:rsidRPr="000B25F0" w:rsidRDefault="008F35EB" w:rsidP="007B294E">
      <w:pPr>
        <w:pStyle w:val="ListParagraph"/>
        <w:ind w:left="0"/>
        <w:rPr>
          <w:color w:val="auto"/>
        </w:rPr>
      </w:pPr>
    </w:p>
    <w:p w14:paraId="510B05C8" w14:textId="337D6858" w:rsidR="00603AA9" w:rsidRPr="000B25F0" w:rsidRDefault="006C7641" w:rsidP="007B294E">
      <w:pPr>
        <w:pStyle w:val="ListParagraph"/>
        <w:numPr>
          <w:ilvl w:val="3"/>
          <w:numId w:val="30"/>
        </w:numPr>
        <w:rPr>
          <w:color w:val="auto"/>
        </w:rPr>
      </w:pPr>
      <w:r w:rsidRPr="000B25F0">
        <w:rPr>
          <w:color w:val="auto"/>
        </w:rPr>
        <w:t xml:space="preserve">On the main menu, click </w:t>
      </w:r>
      <w:r w:rsidR="00670669" w:rsidRPr="000B25F0">
        <w:rPr>
          <w:color w:val="auto"/>
        </w:rPr>
        <w:t xml:space="preserve">on </w:t>
      </w:r>
      <w:r w:rsidRPr="00C523CE">
        <w:rPr>
          <w:b/>
          <w:bCs/>
          <w:color w:val="auto"/>
        </w:rPr>
        <w:t>Mountain Bike Task</w:t>
      </w:r>
      <w:r w:rsidR="00CB0E32" w:rsidRPr="000B25F0">
        <w:rPr>
          <w:color w:val="auto"/>
        </w:rPr>
        <w:t xml:space="preserve"> and type in a name for the output file indicating subject identification and task information on the textbox.</w:t>
      </w:r>
    </w:p>
    <w:p w14:paraId="0CD74750" w14:textId="77777777" w:rsidR="00603AA9" w:rsidRPr="000B25F0" w:rsidRDefault="00603AA9" w:rsidP="007B294E">
      <w:pPr>
        <w:pStyle w:val="ListParagraph"/>
        <w:ind w:left="0"/>
        <w:rPr>
          <w:color w:val="auto"/>
        </w:rPr>
      </w:pPr>
    </w:p>
    <w:p w14:paraId="17C14709" w14:textId="185BAFBA" w:rsidR="006C7641" w:rsidRPr="000B25F0" w:rsidRDefault="006C7641" w:rsidP="007B294E">
      <w:pPr>
        <w:pStyle w:val="ListParagraph"/>
        <w:numPr>
          <w:ilvl w:val="3"/>
          <w:numId w:val="30"/>
        </w:numPr>
        <w:rPr>
          <w:color w:val="auto"/>
        </w:rPr>
      </w:pPr>
      <w:r w:rsidRPr="000B25F0">
        <w:rPr>
          <w:color w:val="auto"/>
        </w:rPr>
        <w:t xml:space="preserve">Click on </w:t>
      </w:r>
      <w:r w:rsidRPr="00C523CE">
        <w:rPr>
          <w:b/>
          <w:bCs/>
          <w:color w:val="auto"/>
        </w:rPr>
        <w:t>Select File</w:t>
      </w:r>
      <w:r w:rsidRPr="000B25F0">
        <w:rPr>
          <w:color w:val="auto"/>
        </w:rPr>
        <w:t xml:space="preserve">, choose </w:t>
      </w:r>
      <w:r w:rsidRPr="00C523CE">
        <w:rPr>
          <w:b/>
          <w:bCs/>
          <w:color w:val="auto"/>
        </w:rPr>
        <w:t>Action_Delay.txt</w:t>
      </w:r>
      <w:r w:rsidRPr="000B25F0">
        <w:rPr>
          <w:color w:val="auto"/>
        </w:rPr>
        <w:t xml:space="preserve"> in the </w:t>
      </w:r>
      <w:r w:rsidR="00C91C19" w:rsidRPr="000B25F0">
        <w:rPr>
          <w:color w:val="auto"/>
        </w:rPr>
        <w:t>'</w:t>
      </w:r>
      <w:r w:rsidRPr="000B25F0">
        <w:rPr>
          <w:color w:val="auto"/>
        </w:rPr>
        <w:t>\</w:t>
      </w:r>
      <w:proofErr w:type="spellStart"/>
      <w:r w:rsidRPr="000B25F0">
        <w:rPr>
          <w:color w:val="auto"/>
        </w:rPr>
        <w:t>WheelCon</w:t>
      </w:r>
      <w:proofErr w:type="spellEnd"/>
      <w:r w:rsidRPr="000B25F0">
        <w:rPr>
          <w:color w:val="auto"/>
        </w:rPr>
        <w:t>-master\ Demo Input Files\</w:t>
      </w:r>
      <w:r w:rsidR="00C91C19" w:rsidRPr="000B25F0">
        <w:rPr>
          <w:color w:val="auto"/>
        </w:rPr>
        <w:t>'</w:t>
      </w:r>
      <w:r w:rsidRPr="000B25F0">
        <w:rPr>
          <w:color w:val="auto"/>
        </w:rPr>
        <w:t xml:space="preserve"> directory</w:t>
      </w:r>
      <w:r w:rsidR="00C523CE">
        <w:rPr>
          <w:color w:val="auto"/>
        </w:rPr>
        <w:t>, and then</w:t>
      </w:r>
      <w:r w:rsidRPr="000B25F0">
        <w:rPr>
          <w:color w:val="auto"/>
        </w:rPr>
        <w:t xml:space="preserve"> click </w:t>
      </w:r>
      <w:r w:rsidRPr="00C523CE">
        <w:rPr>
          <w:b/>
          <w:bCs/>
          <w:color w:val="auto"/>
        </w:rPr>
        <w:t>Begin Game</w:t>
      </w:r>
      <w:r w:rsidRPr="000B25F0">
        <w:rPr>
          <w:color w:val="auto"/>
        </w:rPr>
        <w:t>.</w:t>
      </w:r>
    </w:p>
    <w:p w14:paraId="4136246E" w14:textId="77777777" w:rsidR="00603AA9" w:rsidRPr="000B25F0" w:rsidRDefault="00603AA9" w:rsidP="007B294E">
      <w:pPr>
        <w:pStyle w:val="ListParagraph"/>
        <w:ind w:left="0"/>
        <w:rPr>
          <w:color w:val="auto"/>
        </w:rPr>
      </w:pPr>
    </w:p>
    <w:p w14:paraId="6CCEEED2" w14:textId="0B6159AA" w:rsidR="006C7641" w:rsidRPr="000B25F0" w:rsidRDefault="006C7641" w:rsidP="007B294E">
      <w:pPr>
        <w:pStyle w:val="ListParagraph"/>
        <w:numPr>
          <w:ilvl w:val="3"/>
          <w:numId w:val="30"/>
        </w:numPr>
        <w:rPr>
          <w:color w:val="auto"/>
        </w:rPr>
      </w:pPr>
      <w:r w:rsidRPr="000B25F0">
        <w:rPr>
          <w:color w:val="auto"/>
          <w:lang w:eastAsia="zh-CN"/>
        </w:rPr>
        <w:t xml:space="preserve">Instruct the subject to move the green vertical line with the wheel in order to </w:t>
      </w:r>
      <w:r w:rsidR="00FF645D" w:rsidRPr="000B25F0">
        <w:rPr>
          <w:color w:val="auto"/>
          <w:lang w:eastAsia="zh-CN"/>
        </w:rPr>
        <w:t>track</w:t>
      </w:r>
      <w:r w:rsidRPr="000B25F0">
        <w:rPr>
          <w:color w:val="auto"/>
          <w:lang w:eastAsia="zh-CN"/>
        </w:rPr>
        <w:t xml:space="preserve"> the part of the gray trail that intersects the purple horizontal line.</w:t>
      </w:r>
    </w:p>
    <w:p w14:paraId="5FCCC03E" w14:textId="77777777" w:rsidR="008F35EB" w:rsidRPr="000B25F0" w:rsidRDefault="008F35EB" w:rsidP="007B294E">
      <w:pPr>
        <w:pStyle w:val="ListParagraph"/>
        <w:ind w:left="0"/>
        <w:rPr>
          <w:color w:val="auto"/>
        </w:rPr>
      </w:pPr>
    </w:p>
    <w:p w14:paraId="053A8507" w14:textId="77E3F004" w:rsidR="008F35EB" w:rsidRPr="000B25F0" w:rsidRDefault="00044BD9" w:rsidP="007B294E">
      <w:pPr>
        <w:pStyle w:val="ListParagraph"/>
        <w:numPr>
          <w:ilvl w:val="2"/>
          <w:numId w:val="30"/>
        </w:numPr>
        <w:rPr>
          <w:b/>
          <w:bCs/>
          <w:color w:val="auto"/>
        </w:rPr>
      </w:pPr>
      <w:r w:rsidRPr="000B25F0">
        <w:rPr>
          <w:b/>
          <w:bCs/>
          <w:color w:val="auto"/>
        </w:rPr>
        <w:t>Game</w:t>
      </w:r>
      <w:r w:rsidR="00C523CE">
        <w:rPr>
          <w:b/>
          <w:bCs/>
          <w:color w:val="auto"/>
        </w:rPr>
        <w:t xml:space="preserve"> </w:t>
      </w:r>
      <w:r w:rsidR="008F35EB" w:rsidRPr="000B25F0">
        <w:rPr>
          <w:b/>
          <w:bCs/>
          <w:color w:val="auto"/>
        </w:rPr>
        <w:t xml:space="preserve">3: </w:t>
      </w:r>
      <w:r w:rsidR="00FF645D" w:rsidRPr="000B25F0">
        <w:rPr>
          <w:b/>
          <w:bCs/>
          <w:color w:val="auto"/>
        </w:rPr>
        <w:t>Testing the effect of visual quantization</w:t>
      </w:r>
    </w:p>
    <w:p w14:paraId="310E1E35" w14:textId="77777777" w:rsidR="008F35EB" w:rsidRPr="000B25F0" w:rsidRDefault="008F35EB" w:rsidP="007B294E">
      <w:pPr>
        <w:pStyle w:val="ListParagraph"/>
        <w:ind w:left="0"/>
        <w:rPr>
          <w:color w:val="auto"/>
        </w:rPr>
      </w:pPr>
    </w:p>
    <w:p w14:paraId="05A9A7BB" w14:textId="63499F21" w:rsidR="008F35EB" w:rsidRPr="000B25F0" w:rsidRDefault="00C523CE" w:rsidP="007B294E">
      <w:pPr>
        <w:rPr>
          <w:color w:val="auto"/>
        </w:rPr>
      </w:pPr>
      <w:r>
        <w:rPr>
          <w:color w:val="auto"/>
        </w:rPr>
        <w:t xml:space="preserve">NOTE: </w:t>
      </w:r>
      <w:r w:rsidR="008F35EB" w:rsidRPr="000B25F0">
        <w:rPr>
          <w:color w:val="auto"/>
        </w:rPr>
        <w:t xml:space="preserve">In this </w:t>
      </w:r>
      <w:r w:rsidR="00F77B0F" w:rsidRPr="000B25F0">
        <w:rPr>
          <w:color w:val="auto"/>
        </w:rPr>
        <w:t>game</w:t>
      </w:r>
      <w:r w:rsidR="008F35EB" w:rsidRPr="000B25F0">
        <w:rPr>
          <w:color w:val="auto"/>
        </w:rPr>
        <w:t>,</w:t>
      </w:r>
      <w:r w:rsidR="00FF645D" w:rsidRPr="000B25F0">
        <w:rPr>
          <w:color w:val="auto"/>
        </w:rPr>
        <w:t xml:space="preserve"> visual input is quantized to limit </w:t>
      </w:r>
      <w:r w:rsidR="00F77B0F" w:rsidRPr="000B25F0">
        <w:rPr>
          <w:color w:val="auto"/>
        </w:rPr>
        <w:t xml:space="preserve">the </w:t>
      </w:r>
      <w:r w:rsidR="00FF645D" w:rsidRPr="000B25F0">
        <w:rPr>
          <w:color w:val="auto"/>
        </w:rPr>
        <w:t>data rate</w:t>
      </w:r>
      <w:r w:rsidR="008F35EB" w:rsidRPr="000B25F0">
        <w:rPr>
          <w:color w:val="auto"/>
        </w:rPr>
        <w:t>.</w:t>
      </w:r>
    </w:p>
    <w:p w14:paraId="5894678E" w14:textId="77777777" w:rsidR="008F35EB" w:rsidRPr="000B25F0" w:rsidRDefault="008F35EB" w:rsidP="007B294E">
      <w:pPr>
        <w:pStyle w:val="ListParagraph"/>
        <w:ind w:left="0"/>
        <w:rPr>
          <w:color w:val="auto"/>
        </w:rPr>
      </w:pPr>
    </w:p>
    <w:p w14:paraId="7F5D47B8" w14:textId="269E07BA" w:rsidR="008F35EB" w:rsidRPr="000B25F0" w:rsidRDefault="008F35EB" w:rsidP="007B294E">
      <w:pPr>
        <w:pStyle w:val="ListParagraph"/>
        <w:numPr>
          <w:ilvl w:val="3"/>
          <w:numId w:val="30"/>
        </w:numPr>
        <w:rPr>
          <w:color w:val="auto"/>
        </w:rPr>
      </w:pPr>
      <w:r w:rsidRPr="000B25F0">
        <w:rPr>
          <w:color w:val="auto"/>
        </w:rPr>
        <w:t xml:space="preserve">On the main menu, click on </w:t>
      </w:r>
      <w:r w:rsidRPr="00C523CE">
        <w:rPr>
          <w:b/>
          <w:bCs/>
          <w:color w:val="auto"/>
        </w:rPr>
        <w:t>Mountain Bike Task</w:t>
      </w:r>
      <w:r w:rsidR="00CB0E32" w:rsidRPr="000B25F0">
        <w:rPr>
          <w:color w:val="auto"/>
        </w:rPr>
        <w:t xml:space="preserve"> and type in a name for the output file indicating subject identification and task information on the textbox.</w:t>
      </w:r>
    </w:p>
    <w:p w14:paraId="55E3DD11" w14:textId="77777777" w:rsidR="008F35EB" w:rsidRPr="000B25F0" w:rsidRDefault="008F35EB" w:rsidP="007B294E">
      <w:pPr>
        <w:pStyle w:val="ListParagraph"/>
        <w:ind w:left="0"/>
        <w:rPr>
          <w:color w:val="auto"/>
        </w:rPr>
      </w:pPr>
    </w:p>
    <w:p w14:paraId="21A4C007" w14:textId="617A8F78" w:rsidR="008F35EB" w:rsidRPr="000B25F0" w:rsidRDefault="008F35EB" w:rsidP="007B294E">
      <w:pPr>
        <w:pStyle w:val="ListParagraph"/>
        <w:numPr>
          <w:ilvl w:val="3"/>
          <w:numId w:val="30"/>
        </w:numPr>
        <w:rPr>
          <w:color w:val="auto"/>
        </w:rPr>
      </w:pPr>
      <w:r w:rsidRPr="000B25F0">
        <w:rPr>
          <w:color w:val="auto"/>
        </w:rPr>
        <w:t xml:space="preserve">Click on </w:t>
      </w:r>
      <w:r w:rsidRPr="00C523CE">
        <w:rPr>
          <w:b/>
          <w:bCs/>
          <w:color w:val="auto"/>
        </w:rPr>
        <w:t>Select File</w:t>
      </w:r>
      <w:r w:rsidRPr="000B25F0">
        <w:rPr>
          <w:color w:val="auto"/>
        </w:rPr>
        <w:t xml:space="preserve">, choose </w:t>
      </w:r>
      <w:r w:rsidR="00FF645D" w:rsidRPr="00C523CE">
        <w:rPr>
          <w:b/>
          <w:bCs/>
          <w:color w:val="auto"/>
        </w:rPr>
        <w:t>Vision</w:t>
      </w:r>
      <w:r w:rsidR="005758AF" w:rsidRPr="00C523CE">
        <w:rPr>
          <w:b/>
          <w:bCs/>
          <w:color w:val="auto"/>
        </w:rPr>
        <w:t xml:space="preserve"> Quantization</w:t>
      </w:r>
      <w:r w:rsidRPr="00C523CE">
        <w:rPr>
          <w:b/>
          <w:bCs/>
          <w:color w:val="auto"/>
        </w:rPr>
        <w:t>.txt</w:t>
      </w:r>
      <w:r w:rsidRPr="000B25F0">
        <w:rPr>
          <w:color w:val="auto"/>
        </w:rPr>
        <w:t xml:space="preserve"> in the </w:t>
      </w:r>
      <w:r w:rsidR="00C91C19" w:rsidRPr="000B25F0">
        <w:rPr>
          <w:color w:val="auto"/>
        </w:rPr>
        <w:t>'</w:t>
      </w:r>
      <w:r w:rsidRPr="000B25F0">
        <w:rPr>
          <w:color w:val="auto"/>
        </w:rPr>
        <w:t>\</w:t>
      </w:r>
      <w:proofErr w:type="spellStart"/>
      <w:r w:rsidRPr="000B25F0">
        <w:rPr>
          <w:color w:val="auto"/>
        </w:rPr>
        <w:t>WheelCon</w:t>
      </w:r>
      <w:proofErr w:type="spellEnd"/>
      <w:r w:rsidRPr="000B25F0">
        <w:rPr>
          <w:color w:val="auto"/>
        </w:rPr>
        <w:t>-master\ Demo Input Files\</w:t>
      </w:r>
      <w:r w:rsidR="00C91C19" w:rsidRPr="000B25F0">
        <w:rPr>
          <w:color w:val="auto"/>
        </w:rPr>
        <w:t>'</w:t>
      </w:r>
      <w:r w:rsidRPr="000B25F0">
        <w:rPr>
          <w:color w:val="auto"/>
        </w:rPr>
        <w:t xml:space="preserve"> directory</w:t>
      </w:r>
      <w:r w:rsidR="00C523CE">
        <w:rPr>
          <w:color w:val="auto"/>
        </w:rPr>
        <w:t>, and then</w:t>
      </w:r>
      <w:r w:rsidRPr="000B25F0">
        <w:rPr>
          <w:color w:val="auto"/>
        </w:rPr>
        <w:t xml:space="preserve"> click </w:t>
      </w:r>
      <w:r w:rsidRPr="00C523CE">
        <w:rPr>
          <w:b/>
          <w:bCs/>
          <w:color w:val="auto"/>
        </w:rPr>
        <w:t>Begin Game</w:t>
      </w:r>
      <w:r w:rsidRPr="000B25F0">
        <w:rPr>
          <w:color w:val="auto"/>
        </w:rPr>
        <w:t>.</w:t>
      </w:r>
    </w:p>
    <w:p w14:paraId="486780C5" w14:textId="77777777" w:rsidR="008F35EB" w:rsidRPr="000B25F0" w:rsidRDefault="008F35EB" w:rsidP="007B294E">
      <w:pPr>
        <w:pStyle w:val="ListParagraph"/>
        <w:ind w:left="0"/>
        <w:rPr>
          <w:color w:val="auto"/>
        </w:rPr>
      </w:pPr>
    </w:p>
    <w:p w14:paraId="45C3D032" w14:textId="74C602B6" w:rsidR="008F35EB" w:rsidRPr="000B25F0" w:rsidRDefault="008F35EB" w:rsidP="007B294E">
      <w:pPr>
        <w:pStyle w:val="ListParagraph"/>
        <w:numPr>
          <w:ilvl w:val="3"/>
          <w:numId w:val="30"/>
        </w:numPr>
        <w:rPr>
          <w:color w:val="auto"/>
        </w:rPr>
      </w:pPr>
      <w:r w:rsidRPr="000B25F0">
        <w:rPr>
          <w:color w:val="auto"/>
          <w:lang w:eastAsia="zh-CN"/>
        </w:rPr>
        <w:t xml:space="preserve">Instruct the subject to move the green vertical line with the wheel in order to </w:t>
      </w:r>
      <w:r w:rsidR="00FF645D" w:rsidRPr="000B25F0">
        <w:rPr>
          <w:color w:val="auto"/>
          <w:lang w:eastAsia="zh-CN"/>
        </w:rPr>
        <w:t>track</w:t>
      </w:r>
      <w:r w:rsidRPr="000B25F0">
        <w:rPr>
          <w:color w:val="auto"/>
          <w:lang w:eastAsia="zh-CN"/>
        </w:rPr>
        <w:t xml:space="preserve"> the part of the gray trail that intersects the purple horizontal line.</w:t>
      </w:r>
    </w:p>
    <w:p w14:paraId="56A3F00A" w14:textId="77777777" w:rsidR="005758AF" w:rsidRPr="000B25F0" w:rsidRDefault="005758AF" w:rsidP="007B294E">
      <w:pPr>
        <w:pStyle w:val="ListParagraph"/>
        <w:ind w:left="0"/>
        <w:rPr>
          <w:color w:val="auto"/>
        </w:rPr>
      </w:pPr>
    </w:p>
    <w:p w14:paraId="6A3C8918" w14:textId="06E55B0B" w:rsidR="005758AF" w:rsidRPr="000B25F0" w:rsidRDefault="00044BD9" w:rsidP="007B294E">
      <w:pPr>
        <w:pStyle w:val="ListParagraph"/>
        <w:numPr>
          <w:ilvl w:val="2"/>
          <w:numId w:val="30"/>
        </w:numPr>
        <w:rPr>
          <w:b/>
          <w:bCs/>
          <w:color w:val="auto"/>
        </w:rPr>
      </w:pPr>
      <w:r w:rsidRPr="000B25F0">
        <w:rPr>
          <w:b/>
          <w:bCs/>
          <w:color w:val="auto"/>
        </w:rPr>
        <w:t>Game</w:t>
      </w:r>
      <w:r w:rsidR="00C523CE">
        <w:rPr>
          <w:b/>
          <w:bCs/>
          <w:color w:val="auto"/>
        </w:rPr>
        <w:t xml:space="preserve"> </w:t>
      </w:r>
      <w:r w:rsidR="005758AF" w:rsidRPr="000B25F0">
        <w:rPr>
          <w:b/>
          <w:bCs/>
          <w:color w:val="auto"/>
        </w:rPr>
        <w:t>4: Testing the effect of action quantization</w:t>
      </w:r>
    </w:p>
    <w:p w14:paraId="2F645947" w14:textId="77777777" w:rsidR="005758AF" w:rsidRPr="000B25F0" w:rsidRDefault="005758AF" w:rsidP="007B294E">
      <w:pPr>
        <w:pStyle w:val="ListParagraph"/>
        <w:ind w:left="0"/>
        <w:rPr>
          <w:color w:val="auto"/>
        </w:rPr>
      </w:pPr>
    </w:p>
    <w:p w14:paraId="37C1C06D" w14:textId="5BD8D347" w:rsidR="005758AF" w:rsidRPr="000B25F0" w:rsidRDefault="00C523CE" w:rsidP="007B294E">
      <w:pPr>
        <w:rPr>
          <w:color w:val="auto"/>
        </w:rPr>
      </w:pPr>
      <w:r>
        <w:rPr>
          <w:color w:val="auto"/>
        </w:rPr>
        <w:t xml:space="preserve">NOTE: </w:t>
      </w:r>
      <w:r w:rsidR="005758AF" w:rsidRPr="000B25F0">
        <w:rPr>
          <w:color w:val="auto"/>
        </w:rPr>
        <w:t xml:space="preserve">In this </w:t>
      </w:r>
      <w:r w:rsidR="00F77B0F" w:rsidRPr="000B25F0">
        <w:rPr>
          <w:color w:val="auto"/>
        </w:rPr>
        <w:t>game</w:t>
      </w:r>
      <w:r w:rsidR="005758AF" w:rsidRPr="000B25F0">
        <w:rPr>
          <w:color w:val="auto"/>
        </w:rPr>
        <w:t xml:space="preserve">, action output is quantized to limit </w:t>
      </w:r>
      <w:r w:rsidR="00F77B0F" w:rsidRPr="000B25F0">
        <w:rPr>
          <w:color w:val="auto"/>
        </w:rPr>
        <w:t xml:space="preserve">the </w:t>
      </w:r>
      <w:r w:rsidR="005758AF" w:rsidRPr="000B25F0">
        <w:rPr>
          <w:color w:val="auto"/>
        </w:rPr>
        <w:t>data rate.</w:t>
      </w:r>
    </w:p>
    <w:p w14:paraId="1EFFE1F4" w14:textId="77777777" w:rsidR="005758AF" w:rsidRPr="000B25F0" w:rsidRDefault="005758AF" w:rsidP="007B294E">
      <w:pPr>
        <w:pStyle w:val="ListParagraph"/>
        <w:ind w:left="0"/>
        <w:rPr>
          <w:color w:val="auto"/>
        </w:rPr>
      </w:pPr>
    </w:p>
    <w:p w14:paraId="6B9AC77D" w14:textId="1DF6FE30" w:rsidR="005758AF" w:rsidRPr="000B25F0" w:rsidRDefault="005758AF" w:rsidP="007B294E">
      <w:pPr>
        <w:pStyle w:val="ListParagraph"/>
        <w:numPr>
          <w:ilvl w:val="3"/>
          <w:numId w:val="30"/>
        </w:numPr>
        <w:rPr>
          <w:color w:val="auto"/>
        </w:rPr>
      </w:pPr>
      <w:r w:rsidRPr="000B25F0">
        <w:rPr>
          <w:color w:val="auto"/>
        </w:rPr>
        <w:t xml:space="preserve">On the main menu, click on </w:t>
      </w:r>
      <w:r w:rsidRPr="00C523CE">
        <w:rPr>
          <w:b/>
          <w:bCs/>
          <w:color w:val="auto"/>
        </w:rPr>
        <w:t>Mountain Bike Task</w:t>
      </w:r>
      <w:r w:rsidR="00CB0E32" w:rsidRPr="000B25F0">
        <w:rPr>
          <w:color w:val="auto"/>
        </w:rPr>
        <w:t xml:space="preserve"> and type in a name for the output file indicating subject identification and task information on the textbox.</w:t>
      </w:r>
    </w:p>
    <w:p w14:paraId="65856AB7" w14:textId="77777777" w:rsidR="005758AF" w:rsidRPr="000B25F0" w:rsidRDefault="005758AF" w:rsidP="007B294E">
      <w:pPr>
        <w:pStyle w:val="ListParagraph"/>
        <w:ind w:left="0"/>
        <w:rPr>
          <w:color w:val="auto"/>
        </w:rPr>
      </w:pPr>
    </w:p>
    <w:p w14:paraId="4A5BD488" w14:textId="23B08D7E" w:rsidR="005758AF" w:rsidRPr="000B25F0" w:rsidRDefault="005758AF" w:rsidP="007B294E">
      <w:pPr>
        <w:pStyle w:val="ListParagraph"/>
        <w:numPr>
          <w:ilvl w:val="3"/>
          <w:numId w:val="30"/>
        </w:numPr>
        <w:rPr>
          <w:color w:val="auto"/>
        </w:rPr>
      </w:pPr>
      <w:r w:rsidRPr="000B25F0">
        <w:rPr>
          <w:color w:val="auto"/>
        </w:rPr>
        <w:t xml:space="preserve">Click on </w:t>
      </w:r>
      <w:r w:rsidRPr="00C523CE">
        <w:rPr>
          <w:b/>
          <w:bCs/>
          <w:color w:val="auto"/>
        </w:rPr>
        <w:t>Select File</w:t>
      </w:r>
      <w:r w:rsidRPr="000B25F0">
        <w:rPr>
          <w:color w:val="auto"/>
        </w:rPr>
        <w:t xml:space="preserve">, choose </w:t>
      </w:r>
      <w:r w:rsidRPr="00C523CE">
        <w:rPr>
          <w:b/>
          <w:bCs/>
          <w:color w:val="auto"/>
        </w:rPr>
        <w:t>Action Quantization.txt</w:t>
      </w:r>
      <w:r w:rsidRPr="000B25F0">
        <w:rPr>
          <w:color w:val="auto"/>
        </w:rPr>
        <w:t xml:space="preserve"> in the </w:t>
      </w:r>
      <w:r w:rsidR="00C91C19" w:rsidRPr="000B25F0">
        <w:rPr>
          <w:color w:val="auto"/>
        </w:rPr>
        <w:t>'</w:t>
      </w:r>
      <w:r w:rsidRPr="000B25F0">
        <w:rPr>
          <w:color w:val="auto"/>
        </w:rPr>
        <w:t>\</w:t>
      </w:r>
      <w:proofErr w:type="spellStart"/>
      <w:r w:rsidRPr="000B25F0">
        <w:rPr>
          <w:color w:val="auto"/>
        </w:rPr>
        <w:t>WheelCon</w:t>
      </w:r>
      <w:proofErr w:type="spellEnd"/>
      <w:r w:rsidRPr="000B25F0">
        <w:rPr>
          <w:color w:val="auto"/>
        </w:rPr>
        <w:t>-master\ Demo Input Files\</w:t>
      </w:r>
      <w:r w:rsidR="00C91C19" w:rsidRPr="000B25F0">
        <w:rPr>
          <w:color w:val="auto"/>
        </w:rPr>
        <w:t>'</w:t>
      </w:r>
      <w:r w:rsidRPr="000B25F0">
        <w:rPr>
          <w:color w:val="auto"/>
        </w:rPr>
        <w:t xml:space="preserve"> directory</w:t>
      </w:r>
      <w:r w:rsidR="00C523CE">
        <w:rPr>
          <w:color w:val="auto"/>
        </w:rPr>
        <w:t>, and then</w:t>
      </w:r>
      <w:r w:rsidRPr="000B25F0">
        <w:rPr>
          <w:color w:val="auto"/>
        </w:rPr>
        <w:t xml:space="preserve"> click </w:t>
      </w:r>
      <w:r w:rsidRPr="00C523CE">
        <w:rPr>
          <w:b/>
          <w:bCs/>
          <w:color w:val="auto"/>
        </w:rPr>
        <w:t>Begin Game</w:t>
      </w:r>
      <w:r w:rsidRPr="000B25F0">
        <w:rPr>
          <w:color w:val="auto"/>
        </w:rPr>
        <w:t>.</w:t>
      </w:r>
    </w:p>
    <w:p w14:paraId="3FF54E62" w14:textId="77777777" w:rsidR="005758AF" w:rsidRPr="000B25F0" w:rsidRDefault="005758AF" w:rsidP="007B294E">
      <w:pPr>
        <w:pStyle w:val="ListParagraph"/>
        <w:ind w:left="0"/>
        <w:rPr>
          <w:color w:val="auto"/>
        </w:rPr>
      </w:pPr>
    </w:p>
    <w:p w14:paraId="40CCCB6F" w14:textId="7286FA3A" w:rsidR="005758AF" w:rsidRPr="000B25F0" w:rsidRDefault="005758AF" w:rsidP="007B294E">
      <w:pPr>
        <w:pStyle w:val="ListParagraph"/>
        <w:numPr>
          <w:ilvl w:val="3"/>
          <w:numId w:val="30"/>
        </w:numPr>
        <w:rPr>
          <w:color w:val="auto"/>
        </w:rPr>
      </w:pPr>
      <w:r w:rsidRPr="000B25F0">
        <w:rPr>
          <w:color w:val="auto"/>
          <w:lang w:eastAsia="zh-CN"/>
        </w:rPr>
        <w:t>Instruct the subject to move the green vertical line with the wheel in order to track the part of the gray trail that intersects the purple horizontal line.</w:t>
      </w:r>
    </w:p>
    <w:p w14:paraId="3F3A769C" w14:textId="77777777" w:rsidR="00354A6E" w:rsidRPr="000B25F0" w:rsidRDefault="00354A6E" w:rsidP="007B294E">
      <w:pPr>
        <w:pStyle w:val="ListParagraph"/>
        <w:ind w:left="0"/>
        <w:rPr>
          <w:color w:val="auto"/>
        </w:rPr>
      </w:pPr>
    </w:p>
    <w:p w14:paraId="1CE7A312" w14:textId="024320A6" w:rsidR="005758AF" w:rsidRPr="000B25F0" w:rsidRDefault="008A2DC6" w:rsidP="007B294E">
      <w:pPr>
        <w:pStyle w:val="ListParagraph"/>
        <w:numPr>
          <w:ilvl w:val="2"/>
          <w:numId w:val="30"/>
        </w:numPr>
        <w:rPr>
          <w:b/>
          <w:bCs/>
          <w:color w:val="auto"/>
        </w:rPr>
      </w:pPr>
      <w:r w:rsidRPr="000B25F0">
        <w:rPr>
          <w:b/>
          <w:bCs/>
          <w:color w:val="auto"/>
        </w:rPr>
        <w:t>Game</w:t>
      </w:r>
      <w:r w:rsidR="00C523CE">
        <w:rPr>
          <w:b/>
          <w:bCs/>
          <w:color w:val="auto"/>
        </w:rPr>
        <w:t xml:space="preserve"> </w:t>
      </w:r>
      <w:r w:rsidR="005758AF" w:rsidRPr="000B25F0">
        <w:rPr>
          <w:b/>
          <w:bCs/>
          <w:color w:val="auto"/>
        </w:rPr>
        <w:t>5: Testing the effect of bump and trail disturbance</w:t>
      </w:r>
    </w:p>
    <w:p w14:paraId="7D67AF25" w14:textId="77777777" w:rsidR="005758AF" w:rsidRPr="000B25F0" w:rsidRDefault="005758AF" w:rsidP="007B294E">
      <w:pPr>
        <w:pStyle w:val="ListParagraph"/>
        <w:ind w:left="0"/>
        <w:rPr>
          <w:color w:val="auto"/>
        </w:rPr>
      </w:pPr>
    </w:p>
    <w:p w14:paraId="3C2481E3" w14:textId="2BF0918A" w:rsidR="005758AF" w:rsidRPr="000B25F0" w:rsidRDefault="00C523CE" w:rsidP="007B294E">
      <w:pPr>
        <w:rPr>
          <w:color w:val="auto"/>
        </w:rPr>
      </w:pPr>
      <w:r>
        <w:rPr>
          <w:color w:val="auto"/>
        </w:rPr>
        <w:t xml:space="preserve">NOTE: </w:t>
      </w:r>
      <w:r w:rsidR="005758AF" w:rsidRPr="000B25F0">
        <w:rPr>
          <w:color w:val="auto"/>
        </w:rPr>
        <w:t xml:space="preserve">This task consists of three scenarios: </w:t>
      </w:r>
    </w:p>
    <w:p w14:paraId="5F97ADAA" w14:textId="3F9B2A5E" w:rsidR="005758AF" w:rsidRPr="000B25F0" w:rsidRDefault="005758AF" w:rsidP="007B294E">
      <w:pPr>
        <w:rPr>
          <w:color w:val="auto"/>
        </w:rPr>
      </w:pPr>
      <w:r w:rsidRPr="000B25F0">
        <w:rPr>
          <w:color w:val="auto"/>
        </w:rPr>
        <w:t xml:space="preserve">a) </w:t>
      </w:r>
      <w:r w:rsidR="00C91C19" w:rsidRPr="000B25F0">
        <w:rPr>
          <w:color w:val="auto"/>
        </w:rPr>
        <w:t>"</w:t>
      </w:r>
      <w:r w:rsidRPr="000B25F0">
        <w:rPr>
          <w:color w:val="auto"/>
        </w:rPr>
        <w:t>Bumps</w:t>
      </w:r>
      <w:r w:rsidR="00C91C19" w:rsidRPr="000B25F0">
        <w:rPr>
          <w:color w:val="auto"/>
        </w:rPr>
        <w:t>"</w:t>
      </w:r>
      <w:r w:rsidRPr="000B25F0">
        <w:rPr>
          <w:color w:val="auto"/>
        </w:rPr>
        <w:t xml:space="preserve">, tracking a constant trail subject despite torque disturbances on the wheel that mimic hitting bumps when riding a mountain bike; </w:t>
      </w:r>
    </w:p>
    <w:p w14:paraId="58EE488B" w14:textId="487F4641" w:rsidR="005758AF" w:rsidRPr="000B25F0" w:rsidRDefault="005758AF" w:rsidP="007B294E">
      <w:pPr>
        <w:rPr>
          <w:color w:val="auto"/>
        </w:rPr>
      </w:pPr>
      <w:r w:rsidRPr="000B25F0">
        <w:rPr>
          <w:color w:val="auto"/>
        </w:rPr>
        <w:t xml:space="preserve">b) </w:t>
      </w:r>
      <w:r w:rsidR="00C91C19" w:rsidRPr="000B25F0">
        <w:rPr>
          <w:color w:val="auto"/>
        </w:rPr>
        <w:t>"</w:t>
      </w:r>
      <w:r w:rsidRPr="000B25F0">
        <w:rPr>
          <w:color w:val="auto"/>
        </w:rPr>
        <w:t>Trail</w:t>
      </w:r>
      <w:r w:rsidR="00C91C19" w:rsidRPr="000B25F0">
        <w:rPr>
          <w:color w:val="auto"/>
        </w:rPr>
        <w:t>"</w:t>
      </w:r>
      <w:r w:rsidRPr="000B25F0">
        <w:rPr>
          <w:color w:val="auto"/>
        </w:rPr>
        <w:t xml:space="preserve">, tracking a moving trail with random turns but without bumps; </w:t>
      </w:r>
    </w:p>
    <w:p w14:paraId="0DB714D5" w14:textId="69A98130" w:rsidR="005758AF" w:rsidRPr="000B25F0" w:rsidRDefault="005758AF" w:rsidP="007B294E">
      <w:pPr>
        <w:rPr>
          <w:color w:val="auto"/>
        </w:rPr>
      </w:pPr>
      <w:r w:rsidRPr="000B25F0">
        <w:rPr>
          <w:color w:val="auto"/>
        </w:rPr>
        <w:t xml:space="preserve">c) </w:t>
      </w:r>
      <w:r w:rsidR="00C91C19" w:rsidRPr="000B25F0">
        <w:rPr>
          <w:color w:val="auto"/>
        </w:rPr>
        <w:t>"</w:t>
      </w:r>
      <w:r w:rsidRPr="000B25F0">
        <w:rPr>
          <w:color w:val="auto"/>
        </w:rPr>
        <w:t>Trail with Bumps</w:t>
      </w:r>
      <w:r w:rsidR="00C91C19" w:rsidRPr="000B25F0">
        <w:rPr>
          <w:color w:val="auto"/>
        </w:rPr>
        <w:t>"</w:t>
      </w:r>
      <w:r w:rsidRPr="000B25F0">
        <w:rPr>
          <w:color w:val="auto"/>
        </w:rPr>
        <w:t>, tracking a moving trail with random turns and bumps.</w:t>
      </w:r>
    </w:p>
    <w:p w14:paraId="43A6E28E" w14:textId="77777777" w:rsidR="005758AF" w:rsidRPr="000B25F0" w:rsidRDefault="005758AF" w:rsidP="007B294E">
      <w:pPr>
        <w:pStyle w:val="ListParagraph"/>
        <w:ind w:left="0"/>
        <w:rPr>
          <w:color w:val="auto"/>
        </w:rPr>
      </w:pPr>
    </w:p>
    <w:p w14:paraId="78A3B242" w14:textId="3310B33D" w:rsidR="005758AF" w:rsidRPr="000B25F0" w:rsidRDefault="00354A6E" w:rsidP="007B294E">
      <w:pPr>
        <w:rPr>
          <w:color w:val="auto"/>
        </w:rPr>
      </w:pPr>
      <w:r w:rsidRPr="000B25F0">
        <w:rPr>
          <w:color w:val="auto"/>
        </w:rPr>
        <w:t xml:space="preserve">2.2.5.1 </w:t>
      </w:r>
      <w:r w:rsidR="005758AF" w:rsidRPr="000B25F0">
        <w:rPr>
          <w:color w:val="auto"/>
        </w:rPr>
        <w:t xml:space="preserve">On the main menu, click on </w:t>
      </w:r>
      <w:r w:rsidR="005758AF" w:rsidRPr="00C523CE">
        <w:rPr>
          <w:b/>
          <w:bCs/>
          <w:color w:val="auto"/>
        </w:rPr>
        <w:t>Mountain Bike Task</w:t>
      </w:r>
      <w:r w:rsidR="00CB0E32" w:rsidRPr="000B25F0">
        <w:rPr>
          <w:color w:val="auto"/>
        </w:rPr>
        <w:t xml:space="preserve"> and type in a name for the output file indicating subject identification and task information on the textbox.</w:t>
      </w:r>
    </w:p>
    <w:p w14:paraId="22B08164" w14:textId="77777777" w:rsidR="00354A6E" w:rsidRPr="000B25F0" w:rsidRDefault="00354A6E" w:rsidP="007B294E">
      <w:pPr>
        <w:pStyle w:val="ListParagraph"/>
        <w:ind w:left="0"/>
        <w:rPr>
          <w:color w:val="auto"/>
        </w:rPr>
      </w:pPr>
    </w:p>
    <w:p w14:paraId="25FF0BE3" w14:textId="4CE63408" w:rsidR="005758AF" w:rsidRPr="000B25F0" w:rsidRDefault="00354A6E" w:rsidP="007B294E">
      <w:pPr>
        <w:pStyle w:val="ListParagraph"/>
        <w:ind w:left="0"/>
        <w:rPr>
          <w:color w:val="auto"/>
        </w:rPr>
      </w:pPr>
      <w:proofErr w:type="gramStart"/>
      <w:r w:rsidRPr="000B25F0">
        <w:rPr>
          <w:color w:val="auto"/>
          <w:lang w:eastAsia="zh-CN"/>
        </w:rPr>
        <w:t xml:space="preserve">2.2.5.2 </w:t>
      </w:r>
      <w:r w:rsidR="005758AF" w:rsidRPr="000B25F0">
        <w:rPr>
          <w:color w:val="auto"/>
        </w:rPr>
        <w:t xml:space="preserve">Click on </w:t>
      </w:r>
      <w:r w:rsidR="005758AF" w:rsidRPr="00C523CE">
        <w:rPr>
          <w:b/>
          <w:bCs/>
          <w:color w:val="auto"/>
        </w:rPr>
        <w:t>Select File</w:t>
      </w:r>
      <w:r w:rsidR="005758AF" w:rsidRPr="000B25F0">
        <w:rPr>
          <w:color w:val="auto"/>
        </w:rPr>
        <w:t>,</w:t>
      </w:r>
      <w:proofErr w:type="gramEnd"/>
      <w:r w:rsidR="005758AF" w:rsidRPr="000B25F0">
        <w:rPr>
          <w:color w:val="auto"/>
        </w:rPr>
        <w:t xml:space="preserve"> choose </w:t>
      </w:r>
      <w:r w:rsidR="005758AF" w:rsidRPr="00C523CE">
        <w:rPr>
          <w:b/>
          <w:bCs/>
          <w:color w:val="auto"/>
        </w:rPr>
        <w:t>Bump &amp; Trail.txt</w:t>
      </w:r>
      <w:r w:rsidR="005758AF" w:rsidRPr="000B25F0">
        <w:rPr>
          <w:color w:val="auto"/>
        </w:rPr>
        <w:t xml:space="preserve"> in the </w:t>
      </w:r>
      <w:r w:rsidR="00C91C19" w:rsidRPr="000B25F0">
        <w:rPr>
          <w:color w:val="auto"/>
        </w:rPr>
        <w:t>'</w:t>
      </w:r>
      <w:r w:rsidR="005758AF" w:rsidRPr="000B25F0">
        <w:rPr>
          <w:color w:val="auto"/>
        </w:rPr>
        <w:t>\</w:t>
      </w:r>
      <w:proofErr w:type="spellStart"/>
      <w:r w:rsidR="005758AF" w:rsidRPr="000B25F0">
        <w:rPr>
          <w:color w:val="auto"/>
        </w:rPr>
        <w:t>WheelCon</w:t>
      </w:r>
      <w:proofErr w:type="spellEnd"/>
      <w:r w:rsidR="005758AF" w:rsidRPr="000B25F0">
        <w:rPr>
          <w:color w:val="auto"/>
        </w:rPr>
        <w:t>-master\ Demo Input Files\</w:t>
      </w:r>
      <w:r w:rsidR="00C91C19" w:rsidRPr="000B25F0">
        <w:rPr>
          <w:color w:val="auto"/>
        </w:rPr>
        <w:t>'</w:t>
      </w:r>
      <w:r w:rsidR="005758AF" w:rsidRPr="000B25F0">
        <w:rPr>
          <w:color w:val="auto"/>
        </w:rPr>
        <w:t xml:space="preserve"> directory</w:t>
      </w:r>
      <w:r w:rsidR="00C523CE">
        <w:rPr>
          <w:color w:val="auto"/>
        </w:rPr>
        <w:t>, and then</w:t>
      </w:r>
      <w:r w:rsidR="005758AF" w:rsidRPr="000B25F0">
        <w:rPr>
          <w:color w:val="auto"/>
        </w:rPr>
        <w:t xml:space="preserve"> click </w:t>
      </w:r>
      <w:r w:rsidR="005758AF" w:rsidRPr="00C523CE">
        <w:rPr>
          <w:b/>
          <w:bCs/>
          <w:color w:val="auto"/>
        </w:rPr>
        <w:t>Begin Game</w:t>
      </w:r>
      <w:r w:rsidR="005758AF" w:rsidRPr="000B25F0">
        <w:rPr>
          <w:color w:val="auto"/>
        </w:rPr>
        <w:t>.</w:t>
      </w:r>
    </w:p>
    <w:p w14:paraId="4477D91C" w14:textId="77777777" w:rsidR="005758AF" w:rsidRPr="000B25F0" w:rsidRDefault="005758AF" w:rsidP="007B294E">
      <w:pPr>
        <w:pStyle w:val="ListParagraph"/>
        <w:ind w:left="0"/>
        <w:rPr>
          <w:color w:val="auto"/>
        </w:rPr>
      </w:pPr>
    </w:p>
    <w:p w14:paraId="44D0D240" w14:textId="253B001C" w:rsidR="005758AF" w:rsidRPr="000B25F0" w:rsidRDefault="00354A6E" w:rsidP="007B294E">
      <w:pPr>
        <w:pStyle w:val="ListParagraph"/>
        <w:ind w:left="0"/>
        <w:rPr>
          <w:color w:val="auto"/>
        </w:rPr>
      </w:pPr>
      <w:r w:rsidRPr="000B25F0">
        <w:rPr>
          <w:color w:val="auto"/>
          <w:lang w:eastAsia="zh-CN"/>
        </w:rPr>
        <w:t xml:space="preserve">2.2.5.3 </w:t>
      </w:r>
      <w:r w:rsidR="005758AF" w:rsidRPr="000B25F0">
        <w:rPr>
          <w:color w:val="auto"/>
          <w:lang w:eastAsia="zh-CN"/>
        </w:rPr>
        <w:t>Instruct the subject to move the green vertical line with the wheel in order to track the part of the gray trail that intersects the purple horizontal line.</w:t>
      </w:r>
    </w:p>
    <w:p w14:paraId="2FE17D46" w14:textId="77777777" w:rsidR="005758AF" w:rsidRPr="000B25F0" w:rsidRDefault="005758AF" w:rsidP="007B294E">
      <w:pPr>
        <w:rPr>
          <w:color w:val="auto"/>
        </w:rPr>
      </w:pPr>
    </w:p>
    <w:p w14:paraId="4B5999CF" w14:textId="1CA12B24" w:rsidR="006F1DE2" w:rsidRPr="000B25F0" w:rsidRDefault="00A315C2" w:rsidP="007B294E">
      <w:pPr>
        <w:pStyle w:val="ListParagraph"/>
        <w:numPr>
          <w:ilvl w:val="0"/>
          <w:numId w:val="30"/>
        </w:numPr>
        <w:rPr>
          <w:b/>
          <w:bCs/>
          <w:color w:val="auto"/>
        </w:rPr>
      </w:pPr>
      <w:r w:rsidRPr="000B25F0">
        <w:rPr>
          <w:b/>
          <w:bCs/>
          <w:color w:val="auto"/>
        </w:rPr>
        <w:t>Data output</w:t>
      </w:r>
    </w:p>
    <w:p w14:paraId="3335CA44" w14:textId="086F1513" w:rsidR="00A315C2" w:rsidRPr="000B25F0" w:rsidRDefault="00A315C2" w:rsidP="007B294E">
      <w:pPr>
        <w:pStyle w:val="ListParagraph"/>
        <w:ind w:left="0"/>
        <w:rPr>
          <w:color w:val="auto"/>
        </w:rPr>
      </w:pPr>
    </w:p>
    <w:p w14:paraId="3AA44DE0" w14:textId="556E6561" w:rsidR="00E65FA8" w:rsidRPr="000B25F0" w:rsidRDefault="00A315C2" w:rsidP="007B294E">
      <w:pPr>
        <w:pStyle w:val="ListParagraph"/>
        <w:numPr>
          <w:ilvl w:val="1"/>
          <w:numId w:val="30"/>
        </w:numPr>
        <w:rPr>
          <w:color w:val="auto"/>
        </w:rPr>
      </w:pPr>
      <w:r w:rsidRPr="000B25F0">
        <w:rPr>
          <w:color w:val="auto"/>
        </w:rPr>
        <w:t xml:space="preserve">Locate the </w:t>
      </w:r>
      <w:r w:rsidR="00E52BA9" w:rsidRPr="000B25F0">
        <w:rPr>
          <w:color w:val="auto"/>
        </w:rPr>
        <w:t xml:space="preserve">TXT </w:t>
      </w:r>
      <w:r w:rsidRPr="000B25F0">
        <w:rPr>
          <w:color w:val="auto"/>
        </w:rPr>
        <w:t xml:space="preserve">output file in the </w:t>
      </w:r>
      <w:r w:rsidR="00C91C19" w:rsidRPr="000B25F0">
        <w:rPr>
          <w:color w:val="auto"/>
        </w:rPr>
        <w:t>'</w:t>
      </w:r>
      <w:r w:rsidRPr="000B25F0">
        <w:rPr>
          <w:color w:val="auto"/>
        </w:rPr>
        <w:t>\</w:t>
      </w:r>
      <w:proofErr w:type="spellStart"/>
      <w:r w:rsidRPr="000B25F0">
        <w:rPr>
          <w:color w:val="auto"/>
        </w:rPr>
        <w:t>WheelCon</w:t>
      </w:r>
      <w:proofErr w:type="spellEnd"/>
      <w:r w:rsidRPr="000B25F0">
        <w:rPr>
          <w:color w:val="auto"/>
        </w:rPr>
        <w:t>-master\Executable &amp; Output Files\</w:t>
      </w:r>
      <w:proofErr w:type="spellStart"/>
      <w:r w:rsidRPr="000B25F0">
        <w:rPr>
          <w:color w:val="auto"/>
        </w:rPr>
        <w:t>MountainBikeData</w:t>
      </w:r>
      <w:proofErr w:type="spellEnd"/>
      <w:r w:rsidRPr="000B25F0">
        <w:rPr>
          <w:color w:val="auto"/>
        </w:rPr>
        <w:t>\</w:t>
      </w:r>
      <w:r w:rsidR="00C91C19" w:rsidRPr="000B25F0">
        <w:rPr>
          <w:color w:val="auto"/>
        </w:rPr>
        <w:t>'</w:t>
      </w:r>
      <w:r w:rsidRPr="000B25F0">
        <w:rPr>
          <w:color w:val="auto"/>
        </w:rPr>
        <w:t xml:space="preserve"> directory</w:t>
      </w:r>
      <w:r w:rsidR="00C523CE">
        <w:rPr>
          <w:color w:val="auto"/>
          <w:lang w:eastAsia="zh-CN"/>
        </w:rPr>
        <w:t>, and then</w:t>
      </w:r>
      <w:r w:rsidR="00553692" w:rsidRPr="000B25F0">
        <w:rPr>
          <w:color w:val="auto"/>
          <w:lang w:eastAsia="zh-CN"/>
        </w:rPr>
        <w:t xml:space="preserve"> </w:t>
      </w:r>
      <w:r w:rsidR="00553692" w:rsidRPr="000B25F0">
        <w:rPr>
          <w:color w:val="auto"/>
        </w:rPr>
        <w:t xml:space="preserve">open with </w:t>
      </w:r>
      <w:proofErr w:type="spellStart"/>
      <w:r w:rsidR="00C91C19" w:rsidRPr="000B25F0">
        <w:rPr>
          <w:color w:val="auto"/>
        </w:rPr>
        <w:t>Matlab</w:t>
      </w:r>
      <w:proofErr w:type="spellEnd"/>
      <w:r w:rsidR="00C91C19" w:rsidRPr="000B25F0">
        <w:rPr>
          <w:color w:val="auto"/>
        </w:rPr>
        <w:t xml:space="preserve">' </w:t>
      </w:r>
      <w:proofErr w:type="spellStart"/>
      <w:r w:rsidR="00553692" w:rsidRPr="000B25F0">
        <w:rPr>
          <w:color w:val="auto"/>
        </w:rPr>
        <w:t>WheelCon</w:t>
      </w:r>
      <w:proofErr w:type="spellEnd"/>
      <w:r w:rsidR="00553692" w:rsidRPr="000B25F0">
        <w:rPr>
          <w:color w:val="auto"/>
        </w:rPr>
        <w:t xml:space="preserve"> Data Analysis </w:t>
      </w:r>
      <w:proofErr w:type="spellStart"/>
      <w:r w:rsidR="00553692" w:rsidRPr="000B25F0">
        <w:rPr>
          <w:color w:val="auto"/>
        </w:rPr>
        <w:t>Code.m</w:t>
      </w:r>
      <w:proofErr w:type="spellEnd"/>
      <w:r w:rsidR="00C91C19" w:rsidRPr="000B25F0">
        <w:rPr>
          <w:color w:val="auto"/>
        </w:rPr>
        <w:t>'</w:t>
      </w:r>
      <w:r w:rsidR="00553692" w:rsidRPr="000B25F0">
        <w:rPr>
          <w:color w:val="auto"/>
        </w:rPr>
        <w:t xml:space="preserve"> in the </w:t>
      </w:r>
      <w:r w:rsidR="00C91C19" w:rsidRPr="000B25F0">
        <w:rPr>
          <w:color w:val="auto"/>
        </w:rPr>
        <w:t>'</w:t>
      </w:r>
      <w:r w:rsidR="00553692" w:rsidRPr="000B25F0">
        <w:rPr>
          <w:color w:val="auto"/>
        </w:rPr>
        <w:t>\</w:t>
      </w:r>
      <w:proofErr w:type="spellStart"/>
      <w:r w:rsidR="00553692" w:rsidRPr="000B25F0">
        <w:rPr>
          <w:color w:val="auto"/>
        </w:rPr>
        <w:t>WheelCon</w:t>
      </w:r>
      <w:proofErr w:type="spellEnd"/>
      <w:r w:rsidR="00553692" w:rsidRPr="000B25F0">
        <w:rPr>
          <w:color w:val="auto"/>
        </w:rPr>
        <w:t xml:space="preserve">-master\Source </w:t>
      </w:r>
      <w:r w:rsidR="00C91C19" w:rsidRPr="000B25F0">
        <w:rPr>
          <w:color w:val="auto"/>
        </w:rPr>
        <w:t>Code'</w:t>
      </w:r>
      <w:r w:rsidR="00553692" w:rsidRPr="000B25F0">
        <w:rPr>
          <w:color w:val="auto"/>
        </w:rPr>
        <w:t xml:space="preserve"> directory</w:t>
      </w:r>
      <w:r w:rsidRPr="000B25F0">
        <w:rPr>
          <w:color w:val="auto"/>
        </w:rPr>
        <w:t>.</w:t>
      </w:r>
    </w:p>
    <w:p w14:paraId="5EC88920" w14:textId="77777777" w:rsidR="008A2DC6" w:rsidRPr="000B25F0" w:rsidRDefault="008A2DC6" w:rsidP="007B294E">
      <w:pPr>
        <w:pStyle w:val="ListParagraph"/>
        <w:ind w:left="0"/>
        <w:rPr>
          <w:b/>
          <w:bCs/>
          <w:color w:val="auto"/>
        </w:rPr>
      </w:pPr>
    </w:p>
    <w:p w14:paraId="3E88B8D8" w14:textId="764EB9C7" w:rsidR="00A315C2" w:rsidRPr="000B25F0" w:rsidRDefault="00C630A6" w:rsidP="007B294E">
      <w:pPr>
        <w:pStyle w:val="ListParagraph"/>
        <w:numPr>
          <w:ilvl w:val="1"/>
          <w:numId w:val="30"/>
        </w:numPr>
        <w:rPr>
          <w:b/>
          <w:bCs/>
          <w:color w:val="auto"/>
        </w:rPr>
      </w:pPr>
      <w:r w:rsidRPr="000B25F0">
        <w:rPr>
          <w:color w:val="auto"/>
        </w:rPr>
        <w:t>Specify</w:t>
      </w:r>
      <w:r w:rsidR="00A315C2" w:rsidRPr="000B25F0">
        <w:rPr>
          <w:color w:val="auto"/>
        </w:rPr>
        <w:t xml:space="preserve"> in the MATLAB script</w:t>
      </w:r>
      <w:r w:rsidRPr="000B25F0">
        <w:rPr>
          <w:color w:val="auto"/>
        </w:rPr>
        <w:t xml:space="preserve"> the </w:t>
      </w:r>
      <w:r w:rsidRPr="000B25F0">
        <w:rPr>
          <w:i/>
          <w:iCs/>
          <w:color w:val="auto"/>
        </w:rPr>
        <w:t>folder</w:t>
      </w:r>
      <w:r w:rsidRPr="000B25F0">
        <w:rPr>
          <w:color w:val="auto"/>
        </w:rPr>
        <w:t xml:space="preserve"> and </w:t>
      </w:r>
      <w:proofErr w:type="spellStart"/>
      <w:r w:rsidRPr="000B25F0">
        <w:rPr>
          <w:i/>
          <w:iCs/>
          <w:color w:val="auto"/>
        </w:rPr>
        <w:t>file_names</w:t>
      </w:r>
      <w:proofErr w:type="spellEnd"/>
      <w:r w:rsidRPr="000B25F0">
        <w:rPr>
          <w:color w:val="auto"/>
        </w:rPr>
        <w:t xml:space="preserve"> va</w:t>
      </w:r>
      <w:r w:rsidR="00E65FA8" w:rsidRPr="000B25F0">
        <w:rPr>
          <w:color w:val="auto"/>
        </w:rPr>
        <w:t>riable</w:t>
      </w:r>
      <w:r w:rsidR="0000457A" w:rsidRPr="000B25F0">
        <w:rPr>
          <w:color w:val="auto"/>
        </w:rPr>
        <w:t>s</w:t>
      </w:r>
      <w:r w:rsidR="00E65FA8" w:rsidRPr="000B25F0">
        <w:rPr>
          <w:color w:val="auto"/>
        </w:rPr>
        <w:t xml:space="preserve"> according to </w:t>
      </w:r>
      <w:r w:rsidR="00A315C2" w:rsidRPr="000B25F0">
        <w:rPr>
          <w:color w:val="auto"/>
          <w:lang w:eastAsia="zh-CN"/>
        </w:rPr>
        <w:t>t</w:t>
      </w:r>
      <w:r w:rsidR="00A315C2" w:rsidRPr="000B25F0">
        <w:rPr>
          <w:color w:val="auto"/>
        </w:rPr>
        <w:t>he output file directory</w:t>
      </w:r>
      <w:r w:rsidR="00C523CE">
        <w:rPr>
          <w:color w:val="auto"/>
        </w:rPr>
        <w:t>, and then</w:t>
      </w:r>
      <w:r w:rsidR="00553692" w:rsidRPr="000B25F0">
        <w:rPr>
          <w:color w:val="auto"/>
        </w:rPr>
        <w:t xml:space="preserve"> run the script (Ctrl + Enter)</w:t>
      </w:r>
      <w:r w:rsidR="00F77B0F" w:rsidRPr="000B25F0">
        <w:rPr>
          <w:color w:val="auto"/>
        </w:rPr>
        <w:t>,</w:t>
      </w:r>
      <w:r w:rsidR="00553692" w:rsidRPr="000B25F0">
        <w:rPr>
          <w:color w:val="auto"/>
        </w:rPr>
        <w:t xml:space="preserve"> and the output variables will be saved as column vectors to the Workspace</w:t>
      </w:r>
      <w:r w:rsidR="007360B3" w:rsidRPr="000B25F0">
        <w:rPr>
          <w:color w:val="auto"/>
        </w:rPr>
        <w:t>.</w:t>
      </w:r>
      <w:r w:rsidR="002C32C0" w:rsidRPr="000B25F0">
        <w:rPr>
          <w:color w:val="auto"/>
        </w:rPr>
        <w:t xml:space="preserve"> The error and control policy will be exported for each sampling time. See </w:t>
      </w:r>
      <w:r w:rsidR="002C32C0" w:rsidRPr="000B25F0">
        <w:rPr>
          <w:b/>
          <w:bCs/>
          <w:color w:val="auto"/>
        </w:rPr>
        <w:t>Table 2</w:t>
      </w:r>
      <w:r w:rsidR="002C32C0" w:rsidRPr="000B25F0">
        <w:rPr>
          <w:color w:val="auto"/>
        </w:rPr>
        <w:t xml:space="preserve"> for the detailed description.</w:t>
      </w:r>
    </w:p>
    <w:p w14:paraId="208908AB" w14:textId="77777777" w:rsidR="005135D0" w:rsidRPr="000B25F0" w:rsidRDefault="005135D0" w:rsidP="007B294E">
      <w:pPr>
        <w:rPr>
          <w:b/>
          <w:bCs/>
          <w:color w:val="auto"/>
        </w:rPr>
      </w:pPr>
    </w:p>
    <w:p w14:paraId="6440511A" w14:textId="2EEC7627" w:rsidR="00957316" w:rsidRPr="000B25F0" w:rsidRDefault="005135D0" w:rsidP="007B294E">
      <w:pPr>
        <w:pStyle w:val="ListParagraph"/>
        <w:numPr>
          <w:ilvl w:val="0"/>
          <w:numId w:val="30"/>
        </w:numPr>
        <w:rPr>
          <w:b/>
          <w:bCs/>
          <w:color w:val="auto"/>
        </w:rPr>
      </w:pPr>
      <w:r w:rsidRPr="000B25F0">
        <w:rPr>
          <w:b/>
          <w:bCs/>
          <w:color w:val="auto"/>
        </w:rPr>
        <w:t>Input file development</w:t>
      </w:r>
    </w:p>
    <w:p w14:paraId="407D85BE" w14:textId="77777777" w:rsidR="00957316" w:rsidRPr="000B25F0" w:rsidRDefault="00957316" w:rsidP="007B294E">
      <w:pPr>
        <w:pStyle w:val="ListParagraph"/>
        <w:ind w:left="0"/>
        <w:rPr>
          <w:b/>
          <w:bCs/>
          <w:color w:val="auto"/>
        </w:rPr>
      </w:pPr>
    </w:p>
    <w:p w14:paraId="55F7EEF9" w14:textId="4779FD67" w:rsidR="00FD6A1A" w:rsidRPr="000B25F0" w:rsidRDefault="00957316" w:rsidP="007B294E">
      <w:pPr>
        <w:pStyle w:val="ListParagraph"/>
        <w:numPr>
          <w:ilvl w:val="1"/>
          <w:numId w:val="30"/>
        </w:numPr>
        <w:rPr>
          <w:b/>
          <w:bCs/>
          <w:color w:val="auto"/>
        </w:rPr>
      </w:pPr>
      <w:r w:rsidRPr="000B25F0">
        <w:rPr>
          <w:color w:val="auto"/>
        </w:rPr>
        <w:t xml:space="preserve">Open </w:t>
      </w:r>
      <w:r w:rsidR="00C91C19" w:rsidRPr="000B25F0">
        <w:rPr>
          <w:color w:val="auto"/>
        </w:rPr>
        <w:t>'</w:t>
      </w:r>
      <w:proofErr w:type="spellStart"/>
      <w:r w:rsidR="00FD6A1A" w:rsidRPr="000B25F0">
        <w:rPr>
          <w:color w:val="auto"/>
        </w:rPr>
        <w:t>WheelCon</w:t>
      </w:r>
      <w:proofErr w:type="spellEnd"/>
      <w:r w:rsidR="00FD6A1A" w:rsidRPr="000B25F0">
        <w:rPr>
          <w:color w:val="auto"/>
        </w:rPr>
        <w:t xml:space="preserve"> </w:t>
      </w:r>
      <w:proofErr w:type="spellStart"/>
      <w:r w:rsidR="00FD6A1A" w:rsidRPr="000B25F0">
        <w:rPr>
          <w:color w:val="auto"/>
        </w:rPr>
        <w:t>Mntn</w:t>
      </w:r>
      <w:proofErr w:type="spellEnd"/>
      <w:r w:rsidR="00FD6A1A" w:rsidRPr="000B25F0">
        <w:rPr>
          <w:color w:val="auto"/>
        </w:rPr>
        <w:t xml:space="preserve"> Bike Trail Design </w:t>
      </w:r>
      <w:proofErr w:type="spellStart"/>
      <w:r w:rsidR="00FD6A1A" w:rsidRPr="000B25F0">
        <w:rPr>
          <w:color w:val="auto"/>
        </w:rPr>
        <w:t>Code.m</w:t>
      </w:r>
      <w:proofErr w:type="spellEnd"/>
      <w:r w:rsidR="00C91C19" w:rsidRPr="000B25F0">
        <w:rPr>
          <w:color w:val="auto"/>
        </w:rPr>
        <w:t>'</w:t>
      </w:r>
      <w:r w:rsidR="00FD6A1A" w:rsidRPr="000B25F0">
        <w:rPr>
          <w:color w:val="auto"/>
        </w:rPr>
        <w:t xml:space="preserve"> in the </w:t>
      </w:r>
      <w:r w:rsidR="00C91C19" w:rsidRPr="000B25F0">
        <w:rPr>
          <w:color w:val="auto"/>
        </w:rPr>
        <w:t>'</w:t>
      </w:r>
      <w:r w:rsidR="00FD6A1A" w:rsidRPr="000B25F0">
        <w:rPr>
          <w:color w:val="auto"/>
        </w:rPr>
        <w:t>\</w:t>
      </w:r>
      <w:proofErr w:type="spellStart"/>
      <w:r w:rsidR="00FD6A1A" w:rsidRPr="000B25F0">
        <w:rPr>
          <w:color w:val="auto"/>
        </w:rPr>
        <w:t>WheelCon</w:t>
      </w:r>
      <w:proofErr w:type="spellEnd"/>
      <w:r w:rsidR="00FD6A1A" w:rsidRPr="000B25F0">
        <w:rPr>
          <w:color w:val="auto"/>
        </w:rPr>
        <w:t>-master\Source Code\</w:t>
      </w:r>
      <w:r w:rsidR="00C91C19" w:rsidRPr="000B25F0">
        <w:rPr>
          <w:color w:val="auto"/>
        </w:rPr>
        <w:t>'</w:t>
      </w:r>
      <w:r w:rsidR="00FD6A1A" w:rsidRPr="000B25F0">
        <w:rPr>
          <w:color w:val="auto"/>
        </w:rPr>
        <w:t xml:space="preserve"> directory.</w:t>
      </w:r>
    </w:p>
    <w:p w14:paraId="7137D518" w14:textId="77777777" w:rsidR="00FD6A1A" w:rsidRPr="000B25F0" w:rsidRDefault="00FD6A1A" w:rsidP="007B294E">
      <w:pPr>
        <w:pStyle w:val="ListParagraph"/>
        <w:ind w:left="0"/>
        <w:rPr>
          <w:b/>
          <w:bCs/>
          <w:color w:val="auto"/>
        </w:rPr>
      </w:pPr>
    </w:p>
    <w:p w14:paraId="19D63DE8" w14:textId="00FEE0FC" w:rsidR="008A2DC6" w:rsidRPr="000B25F0" w:rsidRDefault="008A2DC6" w:rsidP="007B294E">
      <w:pPr>
        <w:pStyle w:val="ListParagraph"/>
        <w:numPr>
          <w:ilvl w:val="1"/>
          <w:numId w:val="30"/>
        </w:numPr>
        <w:rPr>
          <w:color w:val="auto"/>
        </w:rPr>
      </w:pPr>
      <w:r w:rsidRPr="000B25F0">
        <w:rPr>
          <w:color w:val="auto"/>
        </w:rPr>
        <w:t>Uncomment (Ctrl + T) the</w:t>
      </w:r>
      <w:r w:rsidR="00E52BA9" w:rsidRPr="000B25F0">
        <w:rPr>
          <w:color w:val="auto"/>
        </w:rPr>
        <w:t xml:space="preserve"> </w:t>
      </w:r>
      <w:r w:rsidRPr="000B25F0">
        <w:rPr>
          <w:color w:val="auto"/>
        </w:rPr>
        <w:t>section</w:t>
      </w:r>
      <w:r w:rsidR="00E52BA9" w:rsidRPr="000B25F0">
        <w:rPr>
          <w:color w:val="auto"/>
        </w:rPr>
        <w:t xml:space="preserve"> for the desired game parameters</w:t>
      </w:r>
      <w:r w:rsidRPr="000B25F0">
        <w:rPr>
          <w:color w:val="auto"/>
        </w:rPr>
        <w:t xml:space="preserve"> </w:t>
      </w:r>
      <w:r w:rsidR="00E52BA9" w:rsidRPr="000B25F0">
        <w:rPr>
          <w:color w:val="auto"/>
        </w:rPr>
        <w:t xml:space="preserve">and run the script (Ctrl + Enter). The input file will be saved in the </w:t>
      </w:r>
      <w:r w:rsidR="00C91C19" w:rsidRPr="000B25F0">
        <w:rPr>
          <w:color w:val="auto"/>
        </w:rPr>
        <w:t>'</w:t>
      </w:r>
      <w:r w:rsidR="00E52BA9" w:rsidRPr="000B25F0">
        <w:rPr>
          <w:color w:val="auto"/>
        </w:rPr>
        <w:t>\</w:t>
      </w:r>
      <w:proofErr w:type="spellStart"/>
      <w:r w:rsidR="00E52BA9" w:rsidRPr="000B25F0">
        <w:rPr>
          <w:color w:val="auto"/>
        </w:rPr>
        <w:t>WheelCon</w:t>
      </w:r>
      <w:proofErr w:type="spellEnd"/>
      <w:r w:rsidR="00E52BA9" w:rsidRPr="000B25F0">
        <w:rPr>
          <w:color w:val="auto"/>
        </w:rPr>
        <w:t>-master\Source Code\</w:t>
      </w:r>
      <w:r w:rsidR="00C91C19" w:rsidRPr="000B25F0">
        <w:rPr>
          <w:color w:val="auto"/>
        </w:rPr>
        <w:t>'</w:t>
      </w:r>
      <w:r w:rsidR="00E52BA9" w:rsidRPr="000B25F0">
        <w:rPr>
          <w:color w:val="auto"/>
        </w:rPr>
        <w:t xml:space="preserve"> directory</w:t>
      </w:r>
      <w:r w:rsidR="00C91C19" w:rsidRPr="000B25F0">
        <w:rPr>
          <w:color w:val="auto"/>
        </w:rPr>
        <w:t>'</w:t>
      </w:r>
      <w:r w:rsidR="00E52BA9" w:rsidRPr="000B25F0">
        <w:rPr>
          <w:color w:val="auto"/>
        </w:rPr>
        <w:t xml:space="preserve"> in </w:t>
      </w:r>
      <w:r w:rsidR="00F77B0F" w:rsidRPr="000B25F0">
        <w:rPr>
          <w:color w:val="auto"/>
        </w:rPr>
        <w:t xml:space="preserve">.txt </w:t>
      </w:r>
      <w:r w:rsidR="00E52BA9" w:rsidRPr="000B25F0">
        <w:rPr>
          <w:color w:val="auto"/>
        </w:rPr>
        <w:t>format.</w:t>
      </w:r>
      <w:r w:rsidR="007360B3" w:rsidRPr="000B25F0">
        <w:rPr>
          <w:color w:val="auto"/>
        </w:rPr>
        <w:t xml:space="preserve"> Each column in the input files is one control variable. Refer to </w:t>
      </w:r>
      <w:r w:rsidR="007360B3" w:rsidRPr="000B25F0">
        <w:rPr>
          <w:b/>
          <w:bCs/>
          <w:color w:val="auto"/>
        </w:rPr>
        <w:t xml:space="preserve">Table </w:t>
      </w:r>
      <w:r w:rsidR="00742364" w:rsidRPr="000B25F0">
        <w:rPr>
          <w:b/>
          <w:bCs/>
          <w:color w:val="auto"/>
        </w:rPr>
        <w:t>1</w:t>
      </w:r>
      <w:r w:rsidR="007360B3" w:rsidRPr="000B25F0">
        <w:rPr>
          <w:color w:val="auto"/>
        </w:rPr>
        <w:t xml:space="preserve"> for the list of control variables.</w:t>
      </w:r>
      <w:r w:rsidR="002C32C0" w:rsidRPr="000B25F0">
        <w:rPr>
          <w:color w:val="auto"/>
        </w:rPr>
        <w:t xml:space="preserve"> </w:t>
      </w:r>
    </w:p>
    <w:p w14:paraId="54428A24" w14:textId="202E23FC" w:rsidR="00431F66" w:rsidRPr="000B25F0" w:rsidRDefault="00431F66" w:rsidP="007B294E">
      <w:pPr>
        <w:pStyle w:val="ListParagraph"/>
        <w:ind w:left="0"/>
        <w:rPr>
          <w:color w:val="auto"/>
        </w:rPr>
      </w:pPr>
    </w:p>
    <w:p w14:paraId="31C7FBE1" w14:textId="6DA9655E" w:rsidR="00044BD9" w:rsidRPr="000B25F0" w:rsidRDefault="006305D7" w:rsidP="007B294E">
      <w:pPr>
        <w:pStyle w:val="NormalWeb"/>
        <w:spacing w:before="0" w:beforeAutospacing="0" w:after="0" w:afterAutospacing="0"/>
        <w:rPr>
          <w:b/>
          <w:color w:val="auto"/>
        </w:rPr>
      </w:pPr>
      <w:r w:rsidRPr="000B25F0">
        <w:rPr>
          <w:b/>
          <w:color w:val="auto"/>
        </w:rPr>
        <w:t>REPRESENTATIVE RESULTS</w:t>
      </w:r>
      <w:r w:rsidR="00EF1462" w:rsidRPr="000B25F0">
        <w:rPr>
          <w:b/>
          <w:color w:val="auto"/>
        </w:rPr>
        <w:t>:</w:t>
      </w:r>
    </w:p>
    <w:p w14:paraId="3B98756D" w14:textId="20679059" w:rsidR="006400F2" w:rsidRPr="00C523CE" w:rsidRDefault="00044BD9" w:rsidP="007B294E">
      <w:pPr>
        <w:pStyle w:val="NormalWeb"/>
        <w:spacing w:before="0" w:beforeAutospacing="0" w:after="0" w:afterAutospacing="0"/>
        <w:rPr>
          <w:b/>
          <w:bCs/>
          <w:color w:val="auto"/>
        </w:rPr>
      </w:pPr>
      <w:r w:rsidRPr="000B25F0">
        <w:rPr>
          <w:b/>
          <w:bCs/>
          <w:color w:val="auto"/>
        </w:rPr>
        <w:t xml:space="preserve">Modelling </w:t>
      </w:r>
      <w:r w:rsidR="005135D0" w:rsidRPr="000B25F0">
        <w:rPr>
          <w:b/>
          <w:bCs/>
          <w:color w:val="auto"/>
        </w:rPr>
        <w:t>F</w:t>
      </w:r>
      <w:r w:rsidRPr="000B25F0">
        <w:rPr>
          <w:b/>
          <w:bCs/>
          <w:color w:val="auto"/>
        </w:rPr>
        <w:t xml:space="preserve">eedback </w:t>
      </w:r>
      <w:r w:rsidR="005135D0" w:rsidRPr="000B25F0">
        <w:rPr>
          <w:b/>
          <w:bCs/>
          <w:color w:val="auto"/>
        </w:rPr>
        <w:t>C</w:t>
      </w:r>
      <w:r w:rsidRPr="000B25F0">
        <w:rPr>
          <w:b/>
          <w:bCs/>
          <w:color w:val="auto"/>
        </w:rPr>
        <w:t>ontrol</w:t>
      </w:r>
    </w:p>
    <w:p w14:paraId="574B4B88" w14:textId="0388426A" w:rsidR="00044BD9" w:rsidRPr="000B25F0" w:rsidRDefault="00044BD9" w:rsidP="007B294E">
      <w:pPr>
        <w:rPr>
          <w:color w:val="auto"/>
        </w:rPr>
      </w:pPr>
      <w:r w:rsidRPr="000B25F0">
        <w:rPr>
          <w:color w:val="auto"/>
        </w:rPr>
        <w:t xml:space="preserve">We show a simplified feedback control model shown in </w:t>
      </w:r>
      <w:r w:rsidRPr="000B25F0">
        <w:rPr>
          <w:b/>
          <w:bCs/>
          <w:color w:val="auto"/>
        </w:rPr>
        <w:t>Figure 1</w:t>
      </w:r>
      <w:r w:rsidRPr="000B25F0">
        <w:rPr>
          <w:color w:val="auto"/>
        </w:rPr>
        <w:t>.</w:t>
      </w:r>
      <w:r w:rsidR="00B03D99" w:rsidRPr="000B25F0">
        <w:rPr>
          <w:color w:val="auto"/>
        </w:rPr>
        <w:t xml:space="preserve"> </w:t>
      </w:r>
      <w:r w:rsidRPr="000B25F0">
        <w:rPr>
          <w:color w:val="auto"/>
        </w:rPr>
        <w:t>The system dynamics is given by:</w:t>
      </w:r>
    </w:p>
    <w:p w14:paraId="69298186" w14:textId="399DC7B9" w:rsidR="00044BD9" w:rsidRPr="000B25F0" w:rsidRDefault="003D12C0" w:rsidP="007B294E">
      <w:pPr>
        <w:rPr>
          <w:i/>
          <w:iCs/>
          <w:color w:val="auto"/>
        </w:rPr>
      </w:pPr>
      <m:oMathPara>
        <m:oMath>
          <m:r>
            <w:rPr>
              <w:rFonts w:ascii="Cambria Math" w:hAnsi="Cambria Math"/>
              <w:color w:val="auto"/>
            </w:rPr>
            <m:t>x(t+1) = x(t) + u(t) + w(t) + r(t)</m:t>
          </m:r>
        </m:oMath>
      </m:oMathPara>
    </w:p>
    <w:p w14:paraId="5A3E4312" w14:textId="77777777" w:rsidR="00E52BA9" w:rsidRPr="000B25F0" w:rsidRDefault="00E52BA9" w:rsidP="007B294E">
      <w:pPr>
        <w:rPr>
          <w:iCs/>
          <w:color w:val="auto"/>
        </w:rPr>
      </w:pPr>
    </w:p>
    <w:p w14:paraId="7AC3906B" w14:textId="093A5088" w:rsidR="00044BD9" w:rsidRPr="000B25F0" w:rsidRDefault="00044BD9" w:rsidP="007B294E">
      <w:pPr>
        <w:rPr>
          <w:color w:val="auto"/>
        </w:rPr>
      </w:pPr>
      <w:r w:rsidRPr="000B25F0">
        <w:rPr>
          <w:color w:val="auto"/>
        </w:rPr>
        <w:t>where</w:t>
      </w:r>
      <m:oMath>
        <m:r>
          <w:rPr>
            <w:rFonts w:ascii="Cambria Math" w:hAnsi="Cambria Math"/>
            <w:color w:val="auto"/>
          </w:rPr>
          <m:t xml:space="preserve"> x(t)</m:t>
        </m:r>
      </m:oMath>
      <w:r w:rsidRPr="000B25F0">
        <w:rPr>
          <w:color w:val="auto"/>
        </w:rPr>
        <w:t xml:space="preserve"> is the error at time t, </w:t>
      </w:r>
      <m:oMath>
        <m:r>
          <w:rPr>
            <w:rFonts w:ascii="Cambria Math" w:hAnsi="Cambria Math"/>
            <w:color w:val="auto"/>
          </w:rPr>
          <m:t>r(t)</m:t>
        </m:r>
      </m:oMath>
      <w:r w:rsidRPr="000B25F0">
        <w:rPr>
          <w:color w:val="auto"/>
        </w:rPr>
        <w:t xml:space="preserve"> is the trail disturbance, </w:t>
      </w:r>
      <m:oMath>
        <m:r>
          <w:rPr>
            <w:rFonts w:ascii="Cambria Math" w:hAnsi="Cambria Math"/>
            <w:color w:val="auto"/>
          </w:rPr>
          <m:t>w(t)</m:t>
        </m:r>
      </m:oMath>
      <w:r w:rsidRPr="000B25F0">
        <w:rPr>
          <w:color w:val="auto"/>
        </w:rPr>
        <w:t xml:space="preserve"> is the bump disturbance, and </w:t>
      </w:r>
      <m:oMath>
        <m:r>
          <w:rPr>
            <w:rFonts w:ascii="Cambria Math" w:hAnsi="Cambria Math"/>
            <w:color w:val="auto"/>
          </w:rPr>
          <m:t>u(t)</m:t>
        </m:r>
      </m:oMath>
      <w:r w:rsidRPr="000B25F0">
        <w:rPr>
          <w:color w:val="auto"/>
        </w:rPr>
        <w:t xml:space="preserve"> is the control action.</w:t>
      </w:r>
    </w:p>
    <w:p w14:paraId="3B8847FE" w14:textId="77777777" w:rsidR="00044BD9" w:rsidRPr="000B25F0" w:rsidRDefault="00044BD9" w:rsidP="007B294E">
      <w:pPr>
        <w:rPr>
          <w:color w:val="auto"/>
        </w:rPr>
      </w:pPr>
    </w:p>
    <w:p w14:paraId="79C55F30" w14:textId="1710E886" w:rsidR="006400F2" w:rsidRPr="00C523CE" w:rsidRDefault="00F77B0F" w:rsidP="007B294E">
      <w:pPr>
        <w:rPr>
          <w:b/>
          <w:color w:val="auto"/>
        </w:rPr>
      </w:pPr>
      <w:bookmarkStart w:id="5" w:name="_Toc527987408"/>
      <w:r w:rsidRPr="000B25F0">
        <w:rPr>
          <w:b/>
          <w:color w:val="auto"/>
        </w:rPr>
        <w:t>Modeling</w:t>
      </w:r>
      <w:r w:rsidR="00044BD9" w:rsidRPr="000B25F0">
        <w:rPr>
          <w:b/>
          <w:color w:val="auto"/>
        </w:rPr>
        <w:t xml:space="preserve"> Action Delay in Trail Disturbance</w:t>
      </w:r>
      <w:bookmarkEnd w:id="5"/>
    </w:p>
    <w:p w14:paraId="5B1F1497" w14:textId="3FC21566" w:rsidR="00044BD9" w:rsidRPr="000B25F0" w:rsidRDefault="00044BD9" w:rsidP="007B294E">
      <w:pPr>
        <w:rPr>
          <w:color w:val="auto"/>
        </w:rPr>
      </w:pPr>
      <w:r w:rsidRPr="000B25F0">
        <w:rPr>
          <w:color w:val="auto"/>
        </w:rPr>
        <w:t xml:space="preserve">When there is a delay </w:t>
      </w:r>
      <m:oMath>
        <m:r>
          <w:rPr>
            <w:rFonts w:ascii="Cambria Math" w:hAnsi="Cambria Math"/>
            <w:color w:val="auto"/>
          </w:rPr>
          <m:t>T</m:t>
        </m:r>
      </m:oMath>
      <w:r w:rsidRPr="000B25F0">
        <w:rPr>
          <w:color w:val="auto"/>
        </w:rPr>
        <w:t xml:space="preserve"> </w:t>
      </w:r>
      <w:r w:rsidR="00F77B0F" w:rsidRPr="000B25F0">
        <w:rPr>
          <w:color w:val="auto"/>
        </w:rPr>
        <w:t>in action</w:t>
      </w:r>
      <w:r w:rsidRPr="000B25F0">
        <w:rPr>
          <w:color w:val="auto"/>
        </w:rPr>
        <w:t xml:space="preserve">, and a trail disturbance </w:t>
      </w:r>
      <m:oMath>
        <m:r>
          <w:rPr>
            <w:rFonts w:ascii="Cambria Math" w:hAnsi="Cambria Math"/>
            <w:color w:val="auto"/>
          </w:rPr>
          <m:t>r(t)</m:t>
        </m:r>
      </m:oMath>
      <w:r w:rsidRPr="000B25F0">
        <w:rPr>
          <w:color w:val="auto"/>
        </w:rPr>
        <w:t>, we model the control action by</w:t>
      </w:r>
    </w:p>
    <w:p w14:paraId="5265CCC8" w14:textId="5704AECF" w:rsidR="00044BD9" w:rsidRPr="000B25F0" w:rsidRDefault="000B25F0" w:rsidP="007B294E">
      <w:pPr>
        <w:rPr>
          <w:color w:val="auto"/>
        </w:rPr>
      </w:pPr>
      <m:oMath>
        <m:eqArr>
          <m:eqArrPr>
            <m:maxDist m:val="1"/>
            <m:ctrlPr>
              <w:rPr>
                <w:rFonts w:ascii="Cambria Math" w:hAnsi="Cambria Math"/>
                <w:i/>
                <w:iCs/>
                <w:color w:val="auto"/>
                <w:lang w:eastAsia="zh-CN"/>
              </w:rPr>
            </m:ctrlPr>
          </m:eqArrPr>
          <m:e>
            <m:r>
              <w:rPr>
                <w:rFonts w:ascii="Cambria Math" w:hAnsi="Cambria Math"/>
                <w:color w:val="auto"/>
              </w:rPr>
              <m:t>u</m:t>
            </m:r>
            <m:d>
              <m:dPr>
                <m:ctrlPr>
                  <w:rPr>
                    <w:rFonts w:ascii="Cambria Math" w:hAnsi="Cambria Math"/>
                    <w:i/>
                    <w:iCs/>
                    <w:color w:val="auto"/>
                  </w:rPr>
                </m:ctrlPr>
              </m:dPr>
              <m:e>
                <m:r>
                  <w:rPr>
                    <w:rFonts w:ascii="Cambria Math" w:hAnsi="Cambria Math"/>
                    <w:color w:val="auto"/>
                  </w:rPr>
                  <m:t>t+T</m:t>
                </m:r>
              </m:e>
            </m:d>
            <m:r>
              <w:rPr>
                <w:rFonts w:ascii="Cambria Math" w:hAnsi="Cambria Math"/>
                <w:color w:val="auto"/>
              </w:rPr>
              <m:t>= κ</m:t>
            </m:r>
            <m:d>
              <m:dPr>
                <m:ctrlPr>
                  <w:rPr>
                    <w:rFonts w:ascii="Cambria Math" w:hAnsi="Cambria Math"/>
                    <w:i/>
                    <w:iCs/>
                    <w:color w:val="auto"/>
                  </w:rPr>
                </m:ctrlPr>
              </m:dPr>
              <m:e>
                <m:r>
                  <w:rPr>
                    <w:rFonts w:ascii="Cambria Math" w:hAnsi="Cambria Math"/>
                    <w:color w:val="auto"/>
                  </w:rPr>
                  <m:t>x</m:t>
                </m:r>
                <m:d>
                  <m:dPr>
                    <m:ctrlPr>
                      <w:rPr>
                        <w:rFonts w:ascii="Cambria Math" w:hAnsi="Cambria Math"/>
                        <w:i/>
                        <w:iCs/>
                        <w:color w:val="auto"/>
                      </w:rPr>
                    </m:ctrlPr>
                  </m:dPr>
                  <m:e>
                    <m:r>
                      <w:rPr>
                        <w:rFonts w:ascii="Cambria Math" w:hAnsi="Cambria Math"/>
                        <w:color w:val="auto"/>
                      </w:rPr>
                      <m:t>0:t</m:t>
                    </m:r>
                  </m:e>
                </m:d>
                <m:r>
                  <w:rPr>
                    <w:rFonts w:ascii="Cambria Math" w:hAnsi="Cambria Math"/>
                    <w:color w:val="auto"/>
                  </w:rPr>
                  <m:t>,r</m:t>
                </m:r>
                <m:d>
                  <m:dPr>
                    <m:ctrlPr>
                      <w:rPr>
                        <w:rFonts w:ascii="Cambria Math" w:hAnsi="Cambria Math"/>
                        <w:i/>
                        <w:iCs/>
                        <w:color w:val="auto"/>
                      </w:rPr>
                    </m:ctrlPr>
                  </m:dPr>
                  <m:e>
                    <m:r>
                      <w:rPr>
                        <w:rFonts w:ascii="Cambria Math" w:hAnsi="Cambria Math"/>
                        <w:color w:val="auto"/>
                      </w:rPr>
                      <m:t>0:t</m:t>
                    </m:r>
                  </m:e>
                </m:d>
                <m:r>
                  <w:rPr>
                    <w:rFonts w:ascii="Cambria Math" w:hAnsi="Cambria Math"/>
                    <w:color w:val="auto"/>
                  </w:rPr>
                  <m:t>,u</m:t>
                </m:r>
                <m:d>
                  <m:dPr>
                    <m:ctrlPr>
                      <w:rPr>
                        <w:rFonts w:ascii="Cambria Math" w:hAnsi="Cambria Math"/>
                        <w:i/>
                        <w:iCs/>
                        <w:color w:val="auto"/>
                      </w:rPr>
                    </m:ctrlPr>
                  </m:dPr>
                  <m:e>
                    <m:r>
                      <w:rPr>
                        <w:rFonts w:ascii="Cambria Math" w:hAnsi="Cambria Math"/>
                        <w:color w:val="auto"/>
                      </w:rPr>
                      <m:t>0:t+T-1</m:t>
                    </m:r>
                  </m:e>
                </m:d>
              </m:e>
            </m:d>
            <m:r>
              <w:rPr>
                <w:rFonts w:ascii="Cambria Math" w:hAnsi="Cambria Math"/>
                <w:color w:val="auto"/>
              </w:rPr>
              <m:t>#</m:t>
            </m:r>
            <m:d>
              <m:dPr>
                <m:ctrlPr>
                  <w:rPr>
                    <w:rFonts w:ascii="Cambria Math" w:hAnsi="Cambria Math"/>
                    <w:i/>
                    <w:iCs/>
                    <w:color w:val="auto"/>
                    <w:lang w:eastAsia="zh-CN"/>
                  </w:rPr>
                </m:ctrlPr>
              </m:dPr>
              <m:e>
                <m:r>
                  <w:rPr>
                    <w:rFonts w:ascii="Cambria Math" w:hAnsi="Cambria Math"/>
                    <w:color w:val="auto"/>
                    <w:lang w:eastAsia="zh-CN"/>
                  </w:rPr>
                  <m:t>1</m:t>
                </m:r>
              </m:e>
            </m:d>
            <m:ctrlPr>
              <w:rPr>
                <w:rFonts w:ascii="Cambria Math" w:hAnsi="Cambria Math"/>
                <w:i/>
                <w:color w:val="auto"/>
              </w:rPr>
            </m:ctrlPr>
          </m:e>
        </m:eqArr>
      </m:oMath>
      <w:r w:rsidR="00044BD9" w:rsidRPr="000B25F0">
        <w:rPr>
          <w:i/>
          <w:iCs/>
          <w:color w:val="auto"/>
        </w:rPr>
        <w:t xml:space="preserve"> </w:t>
      </w:r>
    </w:p>
    <w:p w14:paraId="3F66FDE5" w14:textId="77777777" w:rsidR="00044BD9" w:rsidRPr="000B25F0" w:rsidRDefault="00044BD9" w:rsidP="007B294E">
      <w:pPr>
        <w:rPr>
          <w:color w:val="auto"/>
        </w:rPr>
      </w:pPr>
    </w:p>
    <w:p w14:paraId="62047413" w14:textId="75DE33D2" w:rsidR="00044BD9" w:rsidRPr="000B25F0" w:rsidRDefault="00044BD9" w:rsidP="007B294E">
      <w:pPr>
        <w:rPr>
          <w:color w:val="auto"/>
        </w:rPr>
      </w:pPr>
      <w:r w:rsidRPr="000B25F0">
        <w:rPr>
          <w:color w:val="auto"/>
        </w:rPr>
        <w:t>The game starts with zero initial condition</w:t>
      </w:r>
      <w:r w:rsidR="00C523CE">
        <w:rPr>
          <w:color w:val="auto"/>
        </w:rPr>
        <w:t>:</w:t>
      </w:r>
      <w:r w:rsidRPr="000B25F0">
        <w:rPr>
          <w:color w:val="auto"/>
        </w:rPr>
        <w:t xml:space="preserve"> </w:t>
      </w:r>
      <m:oMath>
        <m:r>
          <w:rPr>
            <w:rFonts w:ascii="Cambria Math" w:hAnsi="Cambria Math"/>
            <w:color w:val="auto"/>
          </w:rPr>
          <m:t>x(0) = 0</m:t>
        </m:r>
      </m:oMath>
      <w:r w:rsidRPr="000B25F0">
        <w:rPr>
          <w:color w:val="auto"/>
        </w:rPr>
        <w:t xml:space="preserve">. The controller </w:t>
      </w:r>
      <m:oMath>
        <m:r>
          <m:rPr>
            <m:sty m:val="p"/>
          </m:rPr>
          <w:rPr>
            <w:rFonts w:ascii="Cambria Math" w:hAnsi="Cambria Math"/>
            <w:color w:val="auto"/>
          </w:rPr>
          <m:t>κ</m:t>
        </m:r>
      </m:oMath>
      <w:r w:rsidRPr="000B25F0">
        <w:rPr>
          <w:color w:val="auto"/>
        </w:rPr>
        <w:t xml:space="preserve"> generates the control command </w:t>
      </w:r>
      <m:oMath>
        <m:r>
          <w:rPr>
            <w:rFonts w:ascii="Cambria Math" w:hAnsi="Cambria Math"/>
            <w:color w:val="auto"/>
          </w:rPr>
          <m:t>u(t)</m:t>
        </m:r>
      </m:oMath>
      <w:r w:rsidRPr="000B25F0">
        <w:rPr>
          <w:color w:val="auto"/>
        </w:rPr>
        <w:t xml:space="preserve"> using the full information on the histories of state, disturbance, and control input. Here, the net delay T is composed of the internal delays in the human sensorimotor feedback and the delays externally added. The control command is executed with delay </w:t>
      </w:r>
      <m:oMath>
        <m:r>
          <w:rPr>
            <w:rFonts w:ascii="Cambria Math" w:hAnsi="Cambria Math"/>
            <w:color w:val="auto"/>
          </w:rPr>
          <m:t>T ≥ 0</m:t>
        </m:r>
      </m:oMath>
      <w:r w:rsidRPr="000B25F0">
        <w:rPr>
          <w:color w:val="auto"/>
        </w:rPr>
        <w:t>.</w:t>
      </w:r>
      <w:r w:rsidR="006400F2" w:rsidRPr="000B25F0">
        <w:rPr>
          <w:color w:val="auto"/>
          <w:lang w:eastAsia="zh-CN"/>
        </w:rPr>
        <w:t xml:space="preserve"> </w:t>
      </w:r>
      <w:r w:rsidRPr="000B25F0">
        <w:rPr>
          <w:color w:val="auto"/>
        </w:rPr>
        <w:t xml:space="preserve">Sensorimotor control in the risk-aware setting motivates the use of L1 optimal control, and as such, </w:t>
      </w:r>
      <w:r w:rsidR="00C523CE">
        <w:rPr>
          <w:color w:val="auto"/>
        </w:rPr>
        <w:t>the</w:t>
      </w:r>
      <w:r w:rsidRPr="000B25F0">
        <w:rPr>
          <w:color w:val="auto"/>
        </w:rPr>
        <w:t xml:space="preserve"> goal is to verify the following robust control problem </w:t>
      </w:r>
    </w:p>
    <w:p w14:paraId="5FE5EB32" w14:textId="16FE6983" w:rsidR="00044BD9" w:rsidRPr="000B25F0" w:rsidRDefault="000B25F0" w:rsidP="007B294E">
      <w:pPr>
        <w:rPr>
          <w:iCs/>
          <w:color w:val="auto"/>
        </w:rPr>
      </w:pPr>
      <m:oMath>
        <m:eqArr>
          <m:eqArrPr>
            <m:maxDist m:val="1"/>
            <m:ctrlPr>
              <w:rPr>
                <w:rFonts w:ascii="Cambria Math" w:hAnsi="Cambria Math"/>
                <w:i/>
                <w:iCs/>
                <w:color w:val="auto"/>
              </w:rPr>
            </m:ctrlPr>
          </m:eqArrPr>
          <m:e>
            <m:func>
              <m:funcPr>
                <m:ctrlPr>
                  <w:rPr>
                    <w:rFonts w:ascii="Cambria Math" w:hAnsi="Cambria Math"/>
                    <w:i/>
                    <w:iCs/>
                    <w:color w:val="auto"/>
                  </w:rPr>
                </m:ctrlPr>
              </m:funcPr>
              <m:fName>
                <m:limLow>
                  <m:limLowPr>
                    <m:ctrlPr>
                      <w:rPr>
                        <w:rFonts w:ascii="Cambria Math" w:hAnsi="Cambria Math"/>
                        <w:i/>
                        <w:iCs/>
                        <w:color w:val="auto"/>
                      </w:rPr>
                    </m:ctrlPr>
                  </m:limLowPr>
                  <m:e>
                    <m:r>
                      <w:rPr>
                        <w:rFonts w:ascii="Cambria Math" w:hAnsi="Cambria Math"/>
                        <w:color w:val="auto"/>
                      </w:rPr>
                      <m:t>inf</m:t>
                    </m:r>
                  </m:e>
                  <m:lim>
                    <m:r>
                      <w:rPr>
                        <w:rFonts w:ascii="Cambria Math" w:hAnsi="Cambria Math"/>
                        <w:color w:val="auto"/>
                      </w:rPr>
                      <m:t>κ</m:t>
                    </m:r>
                  </m:lim>
                </m:limLow>
              </m:fName>
              <m:e>
                <m:limLow>
                  <m:limLowPr>
                    <m:ctrlPr>
                      <w:rPr>
                        <w:rFonts w:ascii="Cambria Math" w:hAnsi="Cambria Math"/>
                        <w:i/>
                        <w:iCs/>
                        <w:color w:val="auto"/>
                      </w:rPr>
                    </m:ctrlPr>
                  </m:limLowPr>
                  <m:e>
                    <m:r>
                      <w:rPr>
                        <w:rFonts w:ascii="Cambria Math" w:hAnsi="Cambria Math"/>
                        <w:color w:val="auto"/>
                      </w:rPr>
                      <m:t>sup</m:t>
                    </m:r>
                  </m:e>
                  <m:lim>
                    <m:sSub>
                      <m:sSubPr>
                        <m:ctrlPr>
                          <w:rPr>
                            <w:rFonts w:ascii="Cambria Math" w:hAnsi="Cambria Math"/>
                            <w:i/>
                            <w:iCs/>
                            <w:color w:val="auto"/>
                          </w:rPr>
                        </m:ctrlPr>
                      </m:sSubPr>
                      <m:e>
                        <m:d>
                          <m:dPr>
                            <m:begChr m:val="‖"/>
                            <m:endChr m:val="‖"/>
                            <m:ctrlPr>
                              <w:rPr>
                                <w:rFonts w:ascii="Cambria Math" w:hAnsi="Cambria Math"/>
                                <w:i/>
                                <w:iCs/>
                                <w:color w:val="auto"/>
                              </w:rPr>
                            </m:ctrlPr>
                          </m:dPr>
                          <m:e>
                            <m:r>
                              <w:rPr>
                                <w:rFonts w:ascii="Cambria Math" w:hAnsi="Cambria Math"/>
                                <w:color w:val="auto"/>
                              </w:rPr>
                              <m:t>r</m:t>
                            </m:r>
                          </m:e>
                        </m:d>
                      </m:e>
                      <m:sub>
                        <m:r>
                          <w:rPr>
                            <w:rFonts w:ascii="Cambria Math" w:hAnsi="Cambria Math"/>
                            <w:color w:val="auto"/>
                          </w:rPr>
                          <m:t>∞</m:t>
                        </m:r>
                      </m:sub>
                    </m:sSub>
                    <m:r>
                      <w:rPr>
                        <w:rFonts w:ascii="Cambria Math" w:hAnsi="Cambria Math"/>
                        <w:color w:val="auto"/>
                      </w:rPr>
                      <m:t>≤1</m:t>
                    </m:r>
                  </m:lim>
                </m:limLow>
                <m:sSub>
                  <m:sSubPr>
                    <m:ctrlPr>
                      <w:rPr>
                        <w:rFonts w:ascii="Cambria Math" w:hAnsi="Cambria Math"/>
                        <w:i/>
                        <w:iCs/>
                        <w:color w:val="auto"/>
                      </w:rPr>
                    </m:ctrlPr>
                  </m:sSubPr>
                  <m:e>
                    <m:d>
                      <m:dPr>
                        <m:begChr m:val="‖"/>
                        <m:endChr m:val="‖"/>
                        <m:ctrlPr>
                          <w:rPr>
                            <w:rFonts w:ascii="Cambria Math" w:hAnsi="Cambria Math"/>
                            <w:i/>
                            <w:iCs/>
                            <w:color w:val="auto"/>
                          </w:rPr>
                        </m:ctrlPr>
                      </m:dPr>
                      <m:e>
                        <m:r>
                          <w:rPr>
                            <w:rFonts w:ascii="Cambria Math" w:hAnsi="Cambria Math"/>
                            <w:color w:val="auto"/>
                          </w:rPr>
                          <m:t>x</m:t>
                        </m:r>
                      </m:e>
                    </m:d>
                  </m:e>
                  <m:sub>
                    <m:r>
                      <w:rPr>
                        <w:rFonts w:ascii="Cambria Math" w:hAnsi="Cambria Math"/>
                        <w:color w:val="auto"/>
                      </w:rPr>
                      <m:t>∞</m:t>
                    </m:r>
                  </m:sub>
                </m:sSub>
              </m:e>
            </m:func>
            <m:r>
              <w:rPr>
                <w:rFonts w:ascii="Cambria Math" w:hAnsi="Cambria Math"/>
                <w:color w:val="auto"/>
              </w:rPr>
              <m:t>#</m:t>
            </m:r>
            <m:d>
              <m:dPr>
                <m:ctrlPr>
                  <w:rPr>
                    <w:rFonts w:ascii="Cambria Math" w:hAnsi="Cambria Math"/>
                    <w:i/>
                    <w:iCs/>
                    <w:color w:val="auto"/>
                  </w:rPr>
                </m:ctrlPr>
              </m:dPr>
              <m:e>
                <m:r>
                  <w:rPr>
                    <w:rFonts w:ascii="Cambria Math" w:hAnsi="Cambria Math"/>
                    <w:color w:val="auto"/>
                  </w:rPr>
                  <m:t>2</m:t>
                </m:r>
              </m:e>
            </m:d>
          </m:e>
        </m:eqArr>
      </m:oMath>
      <w:r w:rsidR="00044BD9" w:rsidRPr="000B25F0">
        <w:rPr>
          <w:i/>
          <w:iCs/>
          <w:color w:val="auto"/>
        </w:rPr>
        <w:t xml:space="preserve"> </w:t>
      </w:r>
    </w:p>
    <w:p w14:paraId="0B729EF4" w14:textId="77777777" w:rsidR="00667171" w:rsidRPr="000B25F0" w:rsidRDefault="00667171" w:rsidP="007B294E">
      <w:pPr>
        <w:rPr>
          <w:color w:val="auto"/>
        </w:rPr>
      </w:pPr>
    </w:p>
    <w:p w14:paraId="127CC564" w14:textId="77777777" w:rsidR="00044BD9" w:rsidRPr="000B25F0" w:rsidRDefault="00044BD9" w:rsidP="007B294E">
      <w:pPr>
        <w:rPr>
          <w:color w:val="auto"/>
        </w:rPr>
      </w:pPr>
      <w:r w:rsidRPr="000B25F0">
        <w:rPr>
          <w:color w:val="auto"/>
        </w:rPr>
        <w:t>This problem admits a simple and intuitive solution. The optimal cost is given by</w:t>
      </w:r>
    </w:p>
    <w:p w14:paraId="57AD5A34" w14:textId="3922944B" w:rsidR="00044BD9" w:rsidRPr="000B25F0" w:rsidRDefault="000B25F0" w:rsidP="007B294E">
      <w:pPr>
        <w:rPr>
          <w:color w:val="auto"/>
        </w:rPr>
      </w:pPr>
      <m:oMath>
        <m:eqArr>
          <m:eqArrPr>
            <m:maxDist m:val="1"/>
            <m:ctrlPr>
              <w:rPr>
                <w:rFonts w:ascii="Cambria Math" w:hAnsi="Cambria Math"/>
                <w:i/>
                <w:color w:val="auto"/>
              </w:rPr>
            </m:ctrlPr>
          </m:eqArrPr>
          <m:e>
            <m:func>
              <m:funcPr>
                <m:ctrlPr>
                  <w:rPr>
                    <w:rFonts w:ascii="Cambria Math" w:hAnsi="Cambria Math"/>
                    <w:i/>
                    <w:color w:val="auto"/>
                  </w:rPr>
                </m:ctrlPr>
              </m:funcPr>
              <m:fName>
                <m:limLow>
                  <m:limLowPr>
                    <m:ctrlPr>
                      <w:rPr>
                        <w:rFonts w:ascii="Cambria Math" w:hAnsi="Cambria Math"/>
                        <w:i/>
                        <w:color w:val="auto"/>
                      </w:rPr>
                    </m:ctrlPr>
                  </m:limLowPr>
                  <m:e>
                    <m:r>
                      <w:rPr>
                        <w:rFonts w:ascii="Cambria Math" w:hAnsi="Cambria Math"/>
                        <w:color w:val="auto"/>
                      </w:rPr>
                      <m:t>inf</m:t>
                    </m:r>
                  </m:e>
                  <m:lim>
                    <m:r>
                      <w:rPr>
                        <w:rFonts w:ascii="Cambria Math" w:hAnsi="Cambria Math"/>
                        <w:color w:val="auto"/>
                      </w:rPr>
                      <m:t>κ</m:t>
                    </m:r>
                  </m:lim>
                </m:limLow>
              </m:fName>
              <m:e>
                <m:limLow>
                  <m:limLowPr>
                    <m:ctrlPr>
                      <w:rPr>
                        <w:rFonts w:ascii="Cambria Math" w:hAnsi="Cambria Math"/>
                        <w:i/>
                        <w:color w:val="auto"/>
                      </w:rPr>
                    </m:ctrlPr>
                  </m:limLowPr>
                  <m:e>
                    <m:r>
                      <w:rPr>
                        <w:rFonts w:ascii="Cambria Math" w:hAnsi="Cambria Math"/>
                        <w:color w:val="auto"/>
                      </w:rPr>
                      <m:t>sup</m:t>
                    </m:r>
                  </m:e>
                  <m:lim>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r</m:t>
                            </m:r>
                          </m:e>
                        </m:d>
                      </m:e>
                      <m:sub>
                        <m:r>
                          <w:rPr>
                            <w:rFonts w:ascii="Cambria Math" w:hAnsi="Cambria Math"/>
                            <w:color w:val="auto"/>
                          </w:rPr>
                          <m:t>∞</m:t>
                        </m:r>
                      </m:sub>
                    </m:sSub>
                    <m:r>
                      <w:rPr>
                        <w:rFonts w:ascii="Cambria Math" w:hAnsi="Cambria Math"/>
                        <w:color w:val="auto"/>
                      </w:rPr>
                      <m:t>≤1</m:t>
                    </m:r>
                  </m:lim>
                </m:limLow>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x</m:t>
                        </m:r>
                      </m:e>
                    </m:d>
                  </m:e>
                  <m:sub>
                    <m:r>
                      <w:rPr>
                        <w:rFonts w:ascii="Cambria Math" w:hAnsi="Cambria Math"/>
                        <w:color w:val="auto"/>
                      </w:rPr>
                      <m:t>∞</m:t>
                    </m:r>
                  </m:sub>
                </m:sSub>
                <m:r>
                  <w:rPr>
                    <w:rFonts w:ascii="Cambria Math" w:hAnsi="Cambria Math"/>
                    <w:color w:val="auto"/>
                    <w:lang w:eastAsia="zh-CN"/>
                  </w:rPr>
                  <m:t>=</m:t>
                </m:r>
                <m:r>
                  <w:rPr>
                    <w:rFonts w:ascii="Cambria Math" w:hAnsi="Cambria Math"/>
                    <w:color w:val="auto"/>
                  </w:rPr>
                  <m:t>T</m:t>
                </m:r>
              </m:e>
            </m:func>
            <m:r>
              <w:rPr>
                <w:rFonts w:ascii="Cambria Math" w:hAnsi="Cambria Math"/>
                <w:color w:val="auto"/>
              </w:rPr>
              <m:t>#</m:t>
            </m:r>
            <m:d>
              <m:dPr>
                <m:ctrlPr>
                  <w:rPr>
                    <w:rFonts w:ascii="Cambria Math" w:hAnsi="Cambria Math"/>
                    <w:i/>
                    <w:color w:val="auto"/>
                  </w:rPr>
                </m:ctrlPr>
              </m:dPr>
              <m:e>
                <m:r>
                  <w:rPr>
                    <w:rFonts w:ascii="Cambria Math" w:hAnsi="Cambria Math"/>
                    <w:color w:val="auto"/>
                  </w:rPr>
                  <m:t>3</m:t>
                </m:r>
              </m:e>
            </m:d>
          </m:e>
        </m:eqArr>
      </m:oMath>
      <w:r w:rsidR="00044BD9" w:rsidRPr="000B25F0">
        <w:rPr>
          <w:i/>
          <w:color w:val="auto"/>
        </w:rPr>
        <w:t xml:space="preserve"> </w:t>
      </w:r>
    </w:p>
    <w:p w14:paraId="3143C2BB" w14:textId="77777777" w:rsidR="00667171" w:rsidRPr="000B25F0" w:rsidRDefault="00667171" w:rsidP="007B294E">
      <w:pPr>
        <w:rPr>
          <w:color w:val="auto"/>
        </w:rPr>
      </w:pPr>
    </w:p>
    <w:p w14:paraId="306A64AB" w14:textId="6B8446C2" w:rsidR="00044BD9" w:rsidRPr="000B25F0" w:rsidRDefault="00044BD9" w:rsidP="007B294E">
      <w:pPr>
        <w:rPr>
          <w:color w:val="auto"/>
        </w:rPr>
      </w:pPr>
      <w:r w:rsidRPr="000B25F0">
        <w:rPr>
          <w:color w:val="auto"/>
        </w:rPr>
        <w:t xml:space="preserve">This optimal cost is achieved by the worst-case control policy </w:t>
      </w:r>
      <m:oMath>
        <m:r>
          <w:rPr>
            <w:rFonts w:ascii="Cambria Math" w:hAnsi="Cambria Math"/>
            <w:color w:val="auto"/>
          </w:rPr>
          <m:t>u</m:t>
        </m:r>
        <m:d>
          <m:dPr>
            <m:ctrlPr>
              <w:rPr>
                <w:rFonts w:ascii="Cambria Math" w:hAnsi="Cambria Math"/>
                <w:i/>
                <w:iCs/>
                <w:color w:val="auto"/>
              </w:rPr>
            </m:ctrlPr>
          </m:dPr>
          <m:e>
            <m:r>
              <w:rPr>
                <w:rFonts w:ascii="Cambria Math" w:hAnsi="Cambria Math"/>
                <w:color w:val="auto"/>
              </w:rPr>
              <m:t>t+T</m:t>
            </m:r>
          </m:e>
        </m:d>
        <m:r>
          <w:rPr>
            <w:rFonts w:ascii="Cambria Math" w:hAnsi="Cambria Math"/>
            <w:color w:val="auto"/>
          </w:rPr>
          <m:t>=-r</m:t>
        </m:r>
        <m:d>
          <m:dPr>
            <m:ctrlPr>
              <w:rPr>
                <w:rFonts w:ascii="Cambria Math" w:hAnsi="Cambria Math"/>
                <w:i/>
                <w:iCs/>
                <w:color w:val="auto"/>
              </w:rPr>
            </m:ctrlPr>
          </m:dPr>
          <m:e>
            <m:r>
              <w:rPr>
                <w:rFonts w:ascii="Cambria Math" w:hAnsi="Cambria Math"/>
                <w:color w:val="auto"/>
              </w:rPr>
              <m:t>t</m:t>
            </m:r>
          </m:e>
        </m:d>
      </m:oMath>
      <w:r w:rsidRPr="000B25F0">
        <w:rPr>
          <w:color w:val="auto"/>
        </w:rPr>
        <w:t>, which yields</w:t>
      </w:r>
    </w:p>
    <w:p w14:paraId="5708A45C" w14:textId="7E9FC294" w:rsidR="00044BD9" w:rsidRPr="000B25F0" w:rsidRDefault="000B25F0" w:rsidP="007B294E">
      <w:pPr>
        <w:rPr>
          <w:iCs/>
          <w:color w:val="auto"/>
        </w:rPr>
      </w:pPr>
      <m:oMath>
        <m:eqArr>
          <m:eqArrPr>
            <m:maxDist m:val="1"/>
            <m:ctrlPr>
              <w:rPr>
                <w:rFonts w:ascii="Cambria Math" w:hAnsi="Cambria Math"/>
                <w:i/>
                <w:color w:val="auto"/>
              </w:rPr>
            </m:ctrlPr>
          </m:eqArrPr>
          <m:e>
            <m:func>
              <m:funcPr>
                <m:ctrlPr>
                  <w:rPr>
                    <w:rFonts w:ascii="Cambria Math" w:hAnsi="Cambria Math"/>
                    <w:i/>
                    <w:iCs/>
                    <w:color w:val="auto"/>
                  </w:rPr>
                </m:ctrlPr>
              </m:funcPr>
              <m:fName>
                <m:limLow>
                  <m:limLowPr>
                    <m:ctrlPr>
                      <w:rPr>
                        <w:rFonts w:ascii="Cambria Math" w:hAnsi="Cambria Math"/>
                        <w:i/>
                        <w:iCs/>
                        <w:color w:val="auto"/>
                      </w:rPr>
                    </m:ctrlPr>
                  </m:limLowPr>
                  <m:e>
                    <m:r>
                      <w:rPr>
                        <w:rFonts w:ascii="Cambria Math" w:hAnsi="Cambria Math"/>
                        <w:color w:val="auto"/>
                      </w:rPr>
                      <m:t>inf</m:t>
                    </m:r>
                  </m:e>
                  <m:lim>
                    <m:r>
                      <w:rPr>
                        <w:rFonts w:ascii="Cambria Math" w:hAnsi="Cambria Math"/>
                        <w:color w:val="auto"/>
                      </w:rPr>
                      <m:t>κ</m:t>
                    </m:r>
                  </m:lim>
                </m:limLow>
              </m:fName>
              <m:e>
                <m:limLow>
                  <m:limLowPr>
                    <m:ctrlPr>
                      <w:rPr>
                        <w:rFonts w:ascii="Cambria Math" w:hAnsi="Cambria Math"/>
                        <w:i/>
                        <w:iCs/>
                        <w:color w:val="auto"/>
                      </w:rPr>
                    </m:ctrlPr>
                  </m:limLowPr>
                  <m:e>
                    <m:r>
                      <w:rPr>
                        <w:rFonts w:ascii="Cambria Math" w:hAnsi="Cambria Math"/>
                        <w:color w:val="auto"/>
                      </w:rPr>
                      <m:t>sup</m:t>
                    </m:r>
                  </m:e>
                  <m:lim>
                    <m:sSub>
                      <m:sSubPr>
                        <m:ctrlPr>
                          <w:rPr>
                            <w:rFonts w:ascii="Cambria Math" w:hAnsi="Cambria Math"/>
                            <w:i/>
                            <w:iCs/>
                            <w:color w:val="auto"/>
                          </w:rPr>
                        </m:ctrlPr>
                      </m:sSubPr>
                      <m:e>
                        <m:d>
                          <m:dPr>
                            <m:begChr m:val="‖"/>
                            <m:endChr m:val="‖"/>
                            <m:ctrlPr>
                              <w:rPr>
                                <w:rFonts w:ascii="Cambria Math" w:hAnsi="Cambria Math"/>
                                <w:i/>
                                <w:iCs/>
                                <w:color w:val="auto"/>
                              </w:rPr>
                            </m:ctrlPr>
                          </m:dPr>
                          <m:e>
                            <m:r>
                              <w:rPr>
                                <w:rFonts w:ascii="Cambria Math" w:hAnsi="Cambria Math"/>
                                <w:color w:val="auto"/>
                              </w:rPr>
                              <m:t>r</m:t>
                            </m:r>
                          </m:e>
                        </m:d>
                      </m:e>
                      <m:sub>
                        <m:r>
                          <w:rPr>
                            <w:rFonts w:ascii="Cambria Math" w:hAnsi="Cambria Math"/>
                            <w:color w:val="auto"/>
                          </w:rPr>
                          <m:t>∞</m:t>
                        </m:r>
                      </m:sub>
                    </m:sSub>
                    <m:r>
                      <w:rPr>
                        <w:rFonts w:ascii="Cambria Math" w:hAnsi="Cambria Math"/>
                        <w:color w:val="auto"/>
                      </w:rPr>
                      <m:t>≤1</m:t>
                    </m:r>
                  </m:lim>
                </m:limLow>
                <m:sSub>
                  <m:sSubPr>
                    <m:ctrlPr>
                      <w:rPr>
                        <w:rFonts w:ascii="Cambria Math" w:hAnsi="Cambria Math"/>
                        <w:i/>
                        <w:iCs/>
                        <w:color w:val="auto"/>
                      </w:rPr>
                    </m:ctrlPr>
                  </m:sSubPr>
                  <m:e>
                    <m:d>
                      <m:dPr>
                        <m:begChr m:val="‖"/>
                        <m:endChr m:val="‖"/>
                        <m:ctrlPr>
                          <w:rPr>
                            <w:rFonts w:ascii="Cambria Math" w:hAnsi="Cambria Math"/>
                            <w:i/>
                            <w:iCs/>
                            <w:color w:val="auto"/>
                          </w:rPr>
                        </m:ctrlPr>
                      </m:dPr>
                      <m:e>
                        <m:r>
                          <w:rPr>
                            <w:rFonts w:ascii="Cambria Math" w:hAnsi="Cambria Math"/>
                            <w:color w:val="auto"/>
                          </w:rPr>
                          <m:t>u</m:t>
                        </m:r>
                      </m:e>
                    </m:d>
                  </m:e>
                  <m:sub>
                    <m:r>
                      <w:rPr>
                        <w:rFonts w:ascii="Cambria Math" w:hAnsi="Cambria Math"/>
                        <w:color w:val="auto"/>
                      </w:rPr>
                      <m:t>∞</m:t>
                    </m:r>
                  </m:sub>
                </m:sSub>
              </m:e>
            </m:func>
            <m:r>
              <w:rPr>
                <w:rFonts w:ascii="Cambria Math" w:hAnsi="Cambria Math"/>
                <w:color w:val="auto"/>
              </w:rPr>
              <m:t>=1#</m:t>
            </m:r>
            <m:d>
              <m:dPr>
                <m:ctrlPr>
                  <w:rPr>
                    <w:rFonts w:ascii="Cambria Math" w:hAnsi="Cambria Math"/>
                    <w:i/>
                    <w:color w:val="auto"/>
                  </w:rPr>
                </m:ctrlPr>
              </m:dPr>
              <m:e>
                <m:r>
                  <w:rPr>
                    <w:rFonts w:ascii="Cambria Math" w:hAnsi="Cambria Math"/>
                    <w:color w:val="auto"/>
                  </w:rPr>
                  <m:t>4</m:t>
                </m:r>
              </m:e>
            </m:d>
            <m:ctrlPr>
              <w:rPr>
                <w:rFonts w:ascii="Cambria Math" w:hAnsi="Cambria Math"/>
                <w:i/>
                <w:iCs/>
                <w:color w:val="auto"/>
              </w:rPr>
            </m:ctrlPr>
          </m:e>
        </m:eqArr>
      </m:oMath>
      <w:r w:rsidR="00044BD9" w:rsidRPr="000B25F0">
        <w:rPr>
          <w:i/>
          <w:iCs/>
          <w:color w:val="auto"/>
        </w:rPr>
        <w:t xml:space="preserve"> </w:t>
      </w:r>
    </w:p>
    <w:p w14:paraId="01964B0C" w14:textId="77777777" w:rsidR="00044BD9" w:rsidRPr="000B25F0" w:rsidRDefault="00044BD9" w:rsidP="007B294E">
      <w:pPr>
        <w:rPr>
          <w:color w:val="auto"/>
        </w:rPr>
      </w:pPr>
    </w:p>
    <w:p w14:paraId="7F2C4C7F" w14:textId="228A82F1" w:rsidR="006400F2" w:rsidRPr="00C523CE" w:rsidRDefault="00F77B0F" w:rsidP="007B294E">
      <w:pPr>
        <w:rPr>
          <w:b/>
          <w:color w:val="auto"/>
        </w:rPr>
      </w:pPr>
      <w:bookmarkStart w:id="6" w:name="_Toc527987409"/>
      <w:r w:rsidRPr="000B25F0">
        <w:rPr>
          <w:b/>
          <w:color w:val="auto"/>
        </w:rPr>
        <w:t>Modeling</w:t>
      </w:r>
      <w:r w:rsidR="00044BD9" w:rsidRPr="000B25F0">
        <w:rPr>
          <w:b/>
          <w:color w:val="auto"/>
        </w:rPr>
        <w:t xml:space="preserve"> Action Quantization in Trail Disturbance</w:t>
      </w:r>
      <w:bookmarkEnd w:id="6"/>
    </w:p>
    <w:p w14:paraId="3E2C9A9E" w14:textId="2D717324" w:rsidR="00044BD9" w:rsidRPr="000B25F0" w:rsidRDefault="00044BD9" w:rsidP="007B294E">
      <w:pPr>
        <w:rPr>
          <w:color w:val="auto"/>
        </w:rPr>
      </w:pPr>
      <w:r w:rsidRPr="000B25F0">
        <w:rPr>
          <w:color w:val="auto"/>
        </w:rPr>
        <w:t xml:space="preserve">When the data rate, R, in the control loop is limited, the control action is generated by the following feedback loop with communication </w:t>
      </w:r>
      <w:r w:rsidR="00F77B0F" w:rsidRPr="000B25F0">
        <w:rPr>
          <w:color w:val="auto"/>
        </w:rPr>
        <w:t>constraints</w:t>
      </w:r>
      <w:r w:rsidRPr="000B25F0">
        <w:rPr>
          <w:color w:val="auto"/>
        </w:rPr>
        <w:t>,</w:t>
      </w:r>
    </w:p>
    <w:p w14:paraId="34B00953" w14:textId="4D8F8CFA" w:rsidR="00CB0028" w:rsidRPr="000B25F0" w:rsidRDefault="000B25F0" w:rsidP="007B294E">
      <w:pPr>
        <w:rPr>
          <w:color w:val="auto"/>
        </w:rPr>
      </w:pPr>
      <m:oMathPara>
        <m:oMath>
          <m:eqArr>
            <m:eqArrPr>
              <m:maxDist m:val="1"/>
              <m:ctrlPr>
                <w:rPr>
                  <w:rFonts w:ascii="Cambria Math" w:hAnsi="Cambria Math"/>
                  <w:i/>
                  <w:color w:val="auto"/>
                </w:rPr>
              </m:ctrlPr>
            </m:eqArrPr>
            <m:e>
              <m:r>
                <w:rPr>
                  <w:rFonts w:ascii="Cambria Math" w:hAnsi="Cambria Math"/>
                  <w:color w:val="auto"/>
                </w:rPr>
                <m:t>u</m:t>
              </m:r>
              <m:d>
                <m:dPr>
                  <m:ctrlPr>
                    <w:rPr>
                      <w:rFonts w:ascii="Cambria Math" w:hAnsi="Cambria Math"/>
                      <w:i/>
                      <w:color w:val="auto"/>
                    </w:rPr>
                  </m:ctrlPr>
                </m:dPr>
                <m:e>
                  <m:r>
                    <w:rPr>
                      <w:rFonts w:ascii="Cambria Math" w:hAnsi="Cambria Math"/>
                      <w:color w:val="auto"/>
                    </w:rPr>
                    <m:t>t</m:t>
                  </m:r>
                </m:e>
              </m:d>
              <m:r>
                <w:rPr>
                  <w:rFonts w:ascii="Cambria Math" w:hAnsi="Cambria Math"/>
                  <w:color w:val="auto"/>
                </w:rPr>
                <m:t>= Q</m:t>
              </m:r>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κ</m:t>
                      </m:r>
                    </m:e>
                    <m:sub>
                      <m:r>
                        <w:rPr>
                          <w:rFonts w:ascii="Cambria Math" w:hAnsi="Cambria Math"/>
                          <w:color w:val="auto"/>
                        </w:rPr>
                        <m:t>t</m:t>
                      </m:r>
                    </m:sub>
                  </m:sSub>
                  <m:d>
                    <m:dPr>
                      <m:ctrlPr>
                        <w:rPr>
                          <w:rFonts w:ascii="Cambria Math" w:hAnsi="Cambria Math"/>
                          <w:i/>
                          <w:color w:val="auto"/>
                        </w:rPr>
                      </m:ctrlPr>
                    </m:dPr>
                    <m:e>
                      <m:r>
                        <w:rPr>
                          <w:rFonts w:ascii="Cambria Math" w:hAnsi="Cambria Math"/>
                          <w:color w:val="auto"/>
                        </w:rPr>
                        <m:t>x</m:t>
                      </m:r>
                      <m:d>
                        <m:dPr>
                          <m:ctrlPr>
                            <w:rPr>
                              <w:rFonts w:ascii="Cambria Math" w:hAnsi="Cambria Math"/>
                              <w:i/>
                              <w:color w:val="auto"/>
                            </w:rPr>
                          </m:ctrlPr>
                        </m:dPr>
                        <m:e>
                          <m:r>
                            <w:rPr>
                              <w:rFonts w:ascii="Cambria Math" w:hAnsi="Cambria Math"/>
                              <w:color w:val="auto"/>
                            </w:rPr>
                            <m:t>0:t</m:t>
                          </m:r>
                        </m:e>
                      </m:d>
                      <m:r>
                        <w:rPr>
                          <w:rFonts w:ascii="Cambria Math" w:hAnsi="Cambria Math"/>
                          <w:color w:val="auto"/>
                        </w:rPr>
                        <m:t>,u</m:t>
                      </m:r>
                      <m:d>
                        <m:dPr>
                          <m:ctrlPr>
                            <w:rPr>
                              <w:rFonts w:ascii="Cambria Math" w:hAnsi="Cambria Math"/>
                              <w:i/>
                              <w:color w:val="auto"/>
                            </w:rPr>
                          </m:ctrlPr>
                        </m:dPr>
                        <m:e>
                          <m:r>
                            <w:rPr>
                              <w:rFonts w:ascii="Cambria Math" w:hAnsi="Cambria Math"/>
                              <w:color w:val="auto"/>
                            </w:rPr>
                            <m:t>0:t-1</m:t>
                          </m:r>
                        </m:e>
                      </m:d>
                    </m:e>
                  </m:d>
                  <m:r>
                    <w:rPr>
                      <w:rFonts w:ascii="Cambria Math" w:hAnsi="Cambria Math"/>
                      <w:color w:val="auto"/>
                    </w:rPr>
                    <m:t xml:space="preserve"> </m:t>
                  </m:r>
                </m:e>
              </m:d>
              <m:r>
                <w:rPr>
                  <w:rFonts w:ascii="Cambria Math" w:hAnsi="Cambria Math"/>
                  <w:color w:val="auto"/>
                </w:rPr>
                <m:t>#</m:t>
              </m:r>
              <m:d>
                <m:dPr>
                  <m:ctrlPr>
                    <w:rPr>
                      <w:rFonts w:ascii="Cambria Math" w:hAnsi="Cambria Math"/>
                      <w:i/>
                      <w:color w:val="auto"/>
                    </w:rPr>
                  </m:ctrlPr>
                </m:dPr>
                <m:e>
                  <m:r>
                    <w:rPr>
                      <w:rFonts w:ascii="Cambria Math" w:hAnsi="Cambria Math"/>
                      <w:color w:val="auto"/>
                    </w:rPr>
                    <m:t>5</m:t>
                  </m:r>
                </m:e>
              </m:d>
            </m:e>
          </m:eqArr>
        </m:oMath>
      </m:oMathPara>
    </w:p>
    <w:p w14:paraId="1348715E" w14:textId="77777777" w:rsidR="00E52BA9" w:rsidRPr="000B25F0" w:rsidRDefault="00E52BA9" w:rsidP="007B294E">
      <w:pPr>
        <w:rPr>
          <w:color w:val="auto"/>
        </w:rPr>
      </w:pPr>
    </w:p>
    <w:p w14:paraId="26A36E63" w14:textId="77DF138D" w:rsidR="00044BD9" w:rsidRPr="000B25F0" w:rsidRDefault="00044BD9" w:rsidP="007B294E">
      <w:pPr>
        <w:rPr>
          <w:color w:val="auto"/>
        </w:rPr>
      </w:pPr>
      <w:r w:rsidRPr="000B25F0">
        <w:rPr>
          <w:color w:val="auto"/>
        </w:rPr>
        <w:t xml:space="preserve">where </w:t>
      </w:r>
      <m:oMath>
        <m:sSub>
          <m:sSubPr>
            <m:ctrlPr>
              <w:rPr>
                <w:rFonts w:ascii="Cambria Math" w:hAnsi="Cambria Math"/>
                <w:i/>
                <w:color w:val="auto"/>
              </w:rPr>
            </m:ctrlPr>
          </m:sSubPr>
          <m:e>
            <m:r>
              <w:rPr>
                <w:rFonts w:ascii="Cambria Math" w:hAnsi="Cambria Math"/>
                <w:color w:val="auto"/>
              </w:rPr>
              <m:t>κ</m:t>
            </m:r>
          </m:e>
          <m:sub>
            <m:r>
              <w:rPr>
                <w:rFonts w:ascii="Cambria Math" w:hAnsi="Cambria Math"/>
                <w:color w:val="auto"/>
              </w:rPr>
              <m:t>t</m:t>
            </m:r>
          </m:sub>
        </m:sSub>
        <m:r>
          <w:rPr>
            <w:rFonts w:ascii="Cambria Math" w:hAnsi="Cambria Math"/>
            <w:color w:val="auto"/>
          </w:rPr>
          <m:t xml:space="preserve">: </m:t>
        </m:r>
        <m:d>
          <m:dPr>
            <m:ctrlPr>
              <w:rPr>
                <w:rFonts w:ascii="Cambria Math" w:hAnsi="Cambria Math"/>
                <w:i/>
                <w:color w:val="auto"/>
              </w:rPr>
            </m:ctrlPr>
          </m:dPr>
          <m:e>
            <m:sSup>
              <m:sSupPr>
                <m:ctrlPr>
                  <w:rPr>
                    <w:rFonts w:ascii="Cambria Math" w:hAnsi="Cambria Math"/>
                    <w:i/>
                    <w:color w:val="auto"/>
                  </w:rPr>
                </m:ctrlPr>
              </m:sSupPr>
              <m:e>
                <m:r>
                  <m:rPr>
                    <m:scr m:val="double-struck"/>
                  </m:rPr>
                  <w:rPr>
                    <w:rFonts w:ascii="Cambria Math" w:hAnsi="Cambria Math"/>
                    <w:color w:val="auto"/>
                  </w:rPr>
                  <m:t>R</m:t>
                </m:r>
              </m:e>
              <m:sup>
                <m:r>
                  <w:rPr>
                    <w:rFonts w:ascii="Cambria Math" w:hAnsi="Cambria Math"/>
                    <w:color w:val="auto"/>
                  </w:rPr>
                  <m:t>t+1</m:t>
                </m:r>
              </m:sup>
            </m:sSup>
            <m:r>
              <w:rPr>
                <w:rFonts w:ascii="Cambria Math" w:hAnsi="Cambria Math"/>
                <w:color w:val="auto"/>
              </w:rPr>
              <m:t>,</m:t>
            </m:r>
            <m:sSup>
              <m:sSupPr>
                <m:ctrlPr>
                  <w:rPr>
                    <w:rFonts w:ascii="Cambria Math" w:hAnsi="Cambria Math"/>
                    <w:i/>
                    <w:color w:val="auto"/>
                  </w:rPr>
                </m:ctrlPr>
              </m:sSupPr>
              <m:e>
                <m:r>
                  <m:rPr>
                    <m:scr m:val="double-struck"/>
                  </m:rPr>
                  <w:rPr>
                    <w:rFonts w:ascii="Cambria Math" w:hAnsi="Cambria Math"/>
                    <w:color w:val="auto"/>
                  </w:rPr>
                  <m:t>R</m:t>
                </m:r>
              </m:e>
              <m:sup>
                <m:r>
                  <w:rPr>
                    <w:rFonts w:ascii="Cambria Math" w:hAnsi="Cambria Math"/>
                    <w:color w:val="auto"/>
                  </w:rPr>
                  <m:t>t</m:t>
                </m:r>
              </m:sup>
            </m:sSup>
          </m:e>
        </m:d>
        <m:box>
          <m:boxPr>
            <m:opEmu m:val="1"/>
            <m:ctrlPr>
              <w:rPr>
                <w:rFonts w:ascii="Cambria Math" w:hAnsi="Cambria Math"/>
                <w:i/>
                <w:color w:val="auto"/>
              </w:rPr>
            </m:ctrlPr>
          </m:boxPr>
          <m:e>
            <m:r>
              <m:rPr>
                <m:scr m:val="double-struck"/>
              </m:rPr>
              <w:rPr>
                <w:rFonts w:ascii="Cambria Math" w:hAnsi="Cambria Math"/>
                <w:color w:val="auto"/>
              </w:rPr>
              <m:t>→R</m:t>
            </m:r>
          </m:e>
        </m:box>
      </m:oMath>
      <w:r w:rsidRPr="000B25F0">
        <w:rPr>
          <w:color w:val="auto"/>
        </w:rPr>
        <w:t xml:space="preserve"> is a controller, and </w:t>
      </w:r>
      <m:oMath>
        <m:r>
          <w:rPr>
            <w:rFonts w:ascii="Cambria Math" w:hAnsi="Cambria Math"/>
            <w:color w:val="auto"/>
          </w:rPr>
          <m:t>Q</m:t>
        </m:r>
        <m:r>
          <m:rPr>
            <m:scr m:val="double-struck"/>
          </m:rPr>
          <w:rPr>
            <w:rFonts w:ascii="Cambria Math" w:hAnsi="Cambria Math"/>
            <w:color w:val="auto"/>
          </w:rPr>
          <m:t>: R→</m:t>
        </m:r>
        <m:r>
          <w:rPr>
            <w:rFonts w:ascii="Cambria Math" w:hAnsi="Cambria Math"/>
            <w:color w:val="auto"/>
          </w:rPr>
          <m:t>S</m:t>
        </m:r>
      </m:oMath>
      <w:r w:rsidRPr="000B25F0">
        <w:rPr>
          <w:color w:val="auto"/>
        </w:rPr>
        <w:t xml:space="preserve"> is a quantizer with data rate </w:t>
      </w:r>
      <m:oMath>
        <m:r>
          <w:rPr>
            <w:rFonts w:ascii="Cambria Math" w:hAnsi="Cambria Math"/>
            <w:color w:val="auto"/>
          </w:rPr>
          <m:t>R ≥ 1</m:t>
        </m:r>
      </m:oMath>
      <w:r w:rsidRPr="000B25F0">
        <w:rPr>
          <w:color w:val="auto"/>
        </w:rPr>
        <w:t xml:space="preserve">, i.e. </w:t>
      </w:r>
      <m:oMath>
        <m:r>
          <w:rPr>
            <w:rFonts w:ascii="Cambria Math" w:hAnsi="Cambria Math"/>
            <w:color w:val="auto"/>
          </w:rPr>
          <m:t>S</m:t>
        </m:r>
      </m:oMath>
      <w:r w:rsidRPr="000B25F0">
        <w:rPr>
          <w:color w:val="auto"/>
        </w:rPr>
        <w:t xml:space="preserve"> is a finite set of cardinality </w:t>
      </w:r>
      <m:oMath>
        <m:sSup>
          <m:sSupPr>
            <m:ctrlPr>
              <w:rPr>
                <w:rFonts w:ascii="Cambria Math" w:hAnsi="Cambria Math"/>
                <w:i/>
                <w:color w:val="auto"/>
              </w:rPr>
            </m:ctrlPr>
          </m:sSupPr>
          <m:e>
            <m:r>
              <w:rPr>
                <w:rFonts w:ascii="Cambria Math" w:hAnsi="Cambria Math"/>
                <w:color w:val="auto"/>
              </w:rPr>
              <m:t>2</m:t>
            </m:r>
          </m:e>
          <m:sup>
            <m:r>
              <w:rPr>
                <w:rFonts w:ascii="Cambria Math" w:hAnsi="Cambria Math"/>
                <w:color w:val="auto"/>
              </w:rPr>
              <m:t>R</m:t>
            </m:r>
          </m:sup>
        </m:sSup>
      </m:oMath>
      <w:r w:rsidRPr="000B25F0">
        <w:rPr>
          <w:color w:val="auto"/>
        </w:rPr>
        <w:t xml:space="preserve">. The disturbance </w:t>
      </w:r>
      <m:oMath>
        <m:r>
          <w:rPr>
            <w:rFonts w:ascii="Cambria Math" w:hAnsi="Cambria Math"/>
            <w:color w:val="auto"/>
          </w:rPr>
          <m:t>r(t)</m:t>
        </m:r>
      </m:oMath>
      <w:r w:rsidRPr="000B25F0">
        <w:rPr>
          <w:color w:val="auto"/>
        </w:rPr>
        <w:t xml:space="preserve"> is infinity-norm bound and without loss of generality, </w:t>
      </w:r>
      <m:oMath>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r</m:t>
                </m:r>
              </m:e>
            </m:d>
          </m:e>
          <m:sub>
            <m:r>
              <w:rPr>
                <w:rFonts w:ascii="Cambria Math" w:hAnsi="Cambria Math"/>
                <w:color w:val="auto"/>
              </w:rPr>
              <m:t>∞</m:t>
            </m:r>
          </m:sub>
        </m:sSub>
        <m:r>
          <w:rPr>
            <w:rFonts w:ascii="Cambria Math" w:hAnsi="Cambria Math"/>
            <w:color w:val="auto"/>
          </w:rPr>
          <m:t>≤1</m:t>
        </m:r>
      </m:oMath>
      <w:r w:rsidRPr="000B25F0">
        <w:rPr>
          <w:color w:val="auto"/>
        </w:rPr>
        <w:t>.</w:t>
      </w:r>
      <w:r w:rsidR="006400F2" w:rsidRPr="000B25F0">
        <w:rPr>
          <w:color w:val="auto"/>
          <w:lang w:eastAsia="zh-CN"/>
        </w:rPr>
        <w:t xml:space="preserve"> </w:t>
      </w:r>
      <w:r w:rsidRPr="000B25F0">
        <w:rPr>
          <w:color w:val="auto"/>
        </w:rPr>
        <w:t xml:space="preserve">The worst-case state deviation is lower-bounded by </w:t>
      </w:r>
    </w:p>
    <w:p w14:paraId="66CE95FE" w14:textId="468F55E3" w:rsidR="00044BD9" w:rsidRPr="000B25F0" w:rsidRDefault="000B25F0" w:rsidP="007B294E">
      <w:pPr>
        <w:rPr>
          <w:color w:val="auto"/>
        </w:rPr>
      </w:pPr>
      <m:oMath>
        <m:eqArr>
          <m:eqArrPr>
            <m:maxDist m:val="1"/>
            <m:ctrlPr>
              <w:rPr>
                <w:rFonts w:ascii="Cambria Math" w:hAnsi="Cambria Math"/>
                <w:i/>
                <w:color w:val="auto"/>
              </w:rPr>
            </m:ctrlPr>
          </m:eqArrPr>
          <m:e>
            <m:limLow>
              <m:limLowPr>
                <m:ctrlPr>
                  <w:rPr>
                    <w:rFonts w:ascii="Cambria Math" w:hAnsi="Cambria Math"/>
                    <w:color w:val="auto"/>
                  </w:rPr>
                </m:ctrlPr>
              </m:limLowPr>
              <m:e>
                <m:r>
                  <m:rPr>
                    <m:sty m:val="p"/>
                  </m:rPr>
                  <w:rPr>
                    <w:rFonts w:ascii="Cambria Math" w:hAnsi="Cambria Math"/>
                    <w:color w:val="auto"/>
                  </w:rPr>
                  <m:t>sup</m:t>
                </m:r>
              </m:e>
              <m:lim>
                <m:sSub>
                  <m:sSubPr>
                    <m:ctrlPr>
                      <w:rPr>
                        <w:rFonts w:ascii="Cambria Math" w:hAnsi="Cambria Math"/>
                        <w:color w:val="auto"/>
                      </w:rPr>
                    </m:ctrlPr>
                  </m:sSubPr>
                  <m:e>
                    <m:d>
                      <m:dPr>
                        <m:begChr m:val="‖"/>
                        <m:endChr m:val="‖"/>
                        <m:ctrlPr>
                          <w:rPr>
                            <w:rFonts w:ascii="Cambria Math" w:hAnsi="Cambria Math"/>
                            <w:color w:val="auto"/>
                          </w:rPr>
                        </m:ctrlPr>
                      </m:dPr>
                      <m:e>
                        <m:r>
                          <w:rPr>
                            <w:rFonts w:ascii="Cambria Math" w:hAnsi="Cambria Math"/>
                            <w:color w:val="auto"/>
                          </w:rPr>
                          <m:t>r</m:t>
                        </m:r>
                      </m:e>
                    </m:d>
                  </m:e>
                  <m:sub>
                    <m:r>
                      <m:rPr>
                        <m:sty m:val="p"/>
                      </m:rPr>
                      <w:rPr>
                        <w:rFonts w:ascii="Cambria Math" w:hAnsi="Cambria Math"/>
                        <w:color w:val="auto"/>
                      </w:rPr>
                      <m:t>∞</m:t>
                    </m:r>
                  </m:sub>
                </m:sSub>
                <m:r>
                  <m:rPr>
                    <m:sty m:val="p"/>
                  </m:rPr>
                  <w:rPr>
                    <w:rFonts w:ascii="Cambria Math" w:hAnsi="Cambria Math"/>
                    <w:color w:val="auto"/>
                  </w:rPr>
                  <m:t>≤1</m:t>
                </m:r>
              </m:lim>
            </m:limLow>
            <m:sSub>
              <m:sSubPr>
                <m:ctrlPr>
                  <w:rPr>
                    <w:rFonts w:ascii="Cambria Math" w:hAnsi="Cambria Math"/>
                    <w:color w:val="auto"/>
                  </w:rPr>
                </m:ctrlPr>
              </m:sSubPr>
              <m:e>
                <m:d>
                  <m:dPr>
                    <m:begChr m:val="‖"/>
                    <m:endChr m:val="‖"/>
                    <m:ctrlPr>
                      <w:rPr>
                        <w:rFonts w:ascii="Cambria Math" w:hAnsi="Cambria Math"/>
                        <w:color w:val="auto"/>
                      </w:rPr>
                    </m:ctrlPr>
                  </m:dPr>
                  <m:e>
                    <m:r>
                      <w:rPr>
                        <w:rFonts w:ascii="Cambria Math" w:hAnsi="Cambria Math"/>
                        <w:color w:val="auto"/>
                      </w:rPr>
                      <m:t>x</m:t>
                    </m:r>
                  </m:e>
                </m:d>
              </m:e>
              <m:sub>
                <m:r>
                  <m:rPr>
                    <m:sty m:val="p"/>
                  </m:rPr>
                  <w:rPr>
                    <w:rFonts w:ascii="Cambria Math" w:hAnsi="Cambria Math"/>
                    <w:color w:val="auto"/>
                  </w:rPr>
                  <m:t>∞</m:t>
                </m:r>
              </m:sub>
            </m:sSub>
            <m:r>
              <w:rPr>
                <w:rFonts w:ascii="Cambria Math" w:hAnsi="Cambria Math"/>
                <w:color w:val="auto"/>
              </w:rPr>
              <m:t>≥</m:t>
            </m:r>
            <m:f>
              <m:fPr>
                <m:ctrlPr>
                  <w:rPr>
                    <w:rFonts w:ascii="Cambria Math" w:hAnsi="Cambria Math"/>
                    <w:color w:val="auto"/>
                  </w:rPr>
                </m:ctrlPr>
              </m:fPr>
              <m:num>
                <m:r>
                  <w:rPr>
                    <w:rFonts w:ascii="Cambria Math" w:hAnsi="Cambria Math"/>
                    <w:color w:val="auto"/>
                  </w:rPr>
                  <m:t>1</m:t>
                </m:r>
              </m:num>
              <m:den>
                <m:sSup>
                  <m:sSupPr>
                    <m:ctrlPr>
                      <w:rPr>
                        <w:rFonts w:ascii="Cambria Math" w:hAnsi="Cambria Math"/>
                        <w:i/>
                        <w:color w:val="auto"/>
                      </w:rPr>
                    </m:ctrlPr>
                  </m:sSupPr>
                  <m:e>
                    <m:r>
                      <w:rPr>
                        <w:rFonts w:ascii="Cambria Math" w:hAnsi="Cambria Math"/>
                        <w:color w:val="auto"/>
                      </w:rPr>
                      <m:t>2</m:t>
                    </m:r>
                  </m:e>
                  <m:sup>
                    <m:r>
                      <w:rPr>
                        <w:rFonts w:ascii="Cambria Math" w:hAnsi="Cambria Math"/>
                        <w:color w:val="auto"/>
                      </w:rPr>
                      <m:t>R</m:t>
                    </m:r>
                  </m:sup>
                </m:sSup>
                <m:r>
                  <w:rPr>
                    <w:rFonts w:ascii="Cambria Math" w:hAnsi="Cambria Math"/>
                    <w:color w:val="auto"/>
                  </w:rPr>
                  <m:t>-1</m:t>
                </m:r>
              </m:den>
            </m:f>
            <m:r>
              <w:rPr>
                <w:rFonts w:ascii="Cambria Math" w:hAnsi="Cambria Math"/>
                <w:color w:val="auto"/>
              </w:rPr>
              <m:t>#</m:t>
            </m:r>
            <m:d>
              <m:dPr>
                <m:ctrlPr>
                  <w:rPr>
                    <w:rFonts w:ascii="Cambria Math" w:hAnsi="Cambria Math"/>
                    <w:i/>
                    <w:color w:val="auto"/>
                  </w:rPr>
                </m:ctrlPr>
              </m:dPr>
              <m:e>
                <m:r>
                  <w:rPr>
                    <w:rFonts w:ascii="Cambria Math" w:hAnsi="Cambria Math"/>
                    <w:color w:val="auto"/>
                  </w:rPr>
                  <m:t>6</m:t>
                </m:r>
              </m:e>
            </m:d>
          </m:e>
        </m:eqArr>
      </m:oMath>
      <w:r w:rsidR="00044BD9" w:rsidRPr="000B25F0">
        <w:rPr>
          <w:color w:val="auto"/>
        </w:rPr>
        <w:t xml:space="preserve"> </w:t>
      </w:r>
    </w:p>
    <w:p w14:paraId="1E5D1CCC" w14:textId="77777777" w:rsidR="00044BD9" w:rsidRPr="000B25F0" w:rsidRDefault="00044BD9" w:rsidP="007B294E">
      <w:pPr>
        <w:rPr>
          <w:color w:val="auto"/>
        </w:rPr>
      </w:pPr>
    </w:p>
    <w:p w14:paraId="75268AAF" w14:textId="77777777" w:rsidR="00044BD9" w:rsidRPr="000B25F0" w:rsidRDefault="00044BD9" w:rsidP="007B294E">
      <w:pPr>
        <w:rPr>
          <w:color w:val="auto"/>
        </w:rPr>
      </w:pPr>
      <w:r w:rsidRPr="000B25F0">
        <w:rPr>
          <w:color w:val="auto"/>
        </w:rPr>
        <w:t>and the minimum control effort is given by</w:t>
      </w:r>
    </w:p>
    <w:p w14:paraId="62A34DD7" w14:textId="14FEB242" w:rsidR="00044BD9" w:rsidRPr="000B25F0" w:rsidRDefault="000B25F0" w:rsidP="007B294E">
      <w:pPr>
        <w:rPr>
          <w:color w:val="auto"/>
        </w:rPr>
      </w:pPr>
      <m:oMath>
        <m:eqArr>
          <m:eqArrPr>
            <m:maxDist m:val="1"/>
            <m:ctrlPr>
              <w:rPr>
                <w:rFonts w:ascii="Cambria Math" w:hAnsi="Cambria Math"/>
                <w:i/>
                <w:color w:val="auto"/>
              </w:rPr>
            </m:ctrlPr>
          </m:eqArrPr>
          <m:e>
            <m:limLow>
              <m:limLowPr>
                <m:ctrlPr>
                  <w:rPr>
                    <w:rFonts w:ascii="Cambria Math" w:hAnsi="Cambria Math"/>
                    <w:i/>
                    <w:color w:val="auto"/>
                  </w:rPr>
                </m:ctrlPr>
              </m:limLowPr>
              <m:e>
                <m:r>
                  <w:rPr>
                    <w:rFonts w:ascii="Cambria Math" w:hAnsi="Cambria Math"/>
                    <w:color w:val="auto"/>
                  </w:rPr>
                  <m:t>sup</m:t>
                </m:r>
              </m:e>
              <m:lim>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r</m:t>
                        </m:r>
                      </m:e>
                    </m:d>
                  </m:e>
                  <m:sub>
                    <m:r>
                      <w:rPr>
                        <w:rFonts w:ascii="Cambria Math" w:hAnsi="Cambria Math"/>
                        <w:color w:val="auto"/>
                      </w:rPr>
                      <m:t>∞</m:t>
                    </m:r>
                  </m:sub>
                </m:sSub>
                <m:r>
                  <w:rPr>
                    <w:rFonts w:ascii="Cambria Math" w:hAnsi="Cambria Math"/>
                    <w:color w:val="auto"/>
                  </w:rPr>
                  <m:t>≤1</m:t>
                </m:r>
              </m:lim>
            </m:limLow>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u</m:t>
                    </m:r>
                  </m:e>
                </m:d>
              </m:e>
              <m:sub>
                <m:r>
                  <w:rPr>
                    <w:rFonts w:ascii="Cambria Math" w:hAnsi="Cambria Math"/>
                    <w:color w:val="auto"/>
                  </w:rPr>
                  <m:t>∞</m:t>
                </m:r>
              </m:sub>
            </m:sSub>
            <m:r>
              <w:rPr>
                <w:rFonts w:ascii="Cambria Math" w:hAnsi="Cambria Math"/>
                <w:color w:val="auto"/>
              </w:rPr>
              <m:t>≥</m:t>
            </m:r>
            <m:d>
              <m:dPr>
                <m:ctrlPr>
                  <w:rPr>
                    <w:rFonts w:ascii="Cambria Math" w:hAnsi="Cambria Math"/>
                    <w:i/>
                    <w:color w:val="auto"/>
                  </w:rPr>
                </m:ctrlPr>
              </m:dPr>
              <m:e>
                <m:r>
                  <w:rPr>
                    <w:rFonts w:ascii="Cambria Math" w:hAnsi="Cambria Math"/>
                    <w:color w:val="auto"/>
                  </w:rPr>
                  <m:t>1+</m:t>
                </m:r>
                <m:f>
                  <m:fPr>
                    <m:ctrlPr>
                      <w:rPr>
                        <w:rFonts w:ascii="Cambria Math" w:hAnsi="Cambria Math"/>
                        <w:i/>
                        <w:color w:val="auto"/>
                      </w:rPr>
                    </m:ctrlPr>
                  </m:fPr>
                  <m:num>
                    <m:r>
                      <w:rPr>
                        <w:rFonts w:ascii="Cambria Math" w:hAnsi="Cambria Math"/>
                        <w:color w:val="auto"/>
                      </w:rPr>
                      <m:t>1</m:t>
                    </m:r>
                  </m:num>
                  <m:den>
                    <m:sSup>
                      <m:sSupPr>
                        <m:ctrlPr>
                          <w:rPr>
                            <w:rFonts w:ascii="Cambria Math" w:hAnsi="Cambria Math"/>
                            <w:i/>
                            <w:color w:val="auto"/>
                          </w:rPr>
                        </m:ctrlPr>
                      </m:sSupPr>
                      <m:e>
                        <m:r>
                          <w:rPr>
                            <w:rFonts w:ascii="Cambria Math" w:hAnsi="Cambria Math"/>
                            <w:color w:val="auto"/>
                          </w:rPr>
                          <m:t>2</m:t>
                        </m:r>
                      </m:e>
                      <m:sup>
                        <m:r>
                          <w:rPr>
                            <w:rFonts w:ascii="Cambria Math" w:hAnsi="Cambria Math"/>
                            <w:color w:val="auto"/>
                          </w:rPr>
                          <m:t>R</m:t>
                        </m:r>
                      </m:sup>
                    </m:sSup>
                    <m:r>
                      <w:rPr>
                        <w:rFonts w:ascii="Cambria Math" w:hAnsi="Cambria Math"/>
                        <w:color w:val="auto"/>
                      </w:rPr>
                      <m:t>-1</m:t>
                    </m:r>
                  </m:den>
                </m:f>
              </m:e>
            </m:d>
            <m:d>
              <m:dPr>
                <m:ctrlPr>
                  <w:rPr>
                    <w:rFonts w:ascii="Cambria Math" w:hAnsi="Cambria Math"/>
                    <w:i/>
                    <w:color w:val="auto"/>
                  </w:rPr>
                </m:ctrlPr>
              </m:dPr>
              <m:e>
                <m:r>
                  <w:rPr>
                    <w:rFonts w:ascii="Cambria Math" w:hAnsi="Cambria Math"/>
                    <w:color w:val="auto"/>
                  </w:rPr>
                  <m:t>1-</m:t>
                </m:r>
                <m:f>
                  <m:fPr>
                    <m:ctrlPr>
                      <w:rPr>
                        <w:rFonts w:ascii="Cambria Math" w:hAnsi="Cambria Math"/>
                        <w:i/>
                        <w:color w:val="auto"/>
                      </w:rPr>
                    </m:ctrlPr>
                  </m:fPr>
                  <m:num>
                    <m:r>
                      <w:rPr>
                        <w:rFonts w:ascii="Cambria Math" w:hAnsi="Cambria Math"/>
                        <w:color w:val="auto"/>
                      </w:rPr>
                      <m:t>1</m:t>
                    </m:r>
                  </m:num>
                  <m:den>
                    <m:sSup>
                      <m:sSupPr>
                        <m:ctrlPr>
                          <w:rPr>
                            <w:rFonts w:ascii="Cambria Math" w:hAnsi="Cambria Math"/>
                            <w:i/>
                            <w:color w:val="auto"/>
                          </w:rPr>
                        </m:ctrlPr>
                      </m:sSupPr>
                      <m:e>
                        <m:r>
                          <w:rPr>
                            <w:rFonts w:ascii="Cambria Math" w:hAnsi="Cambria Math"/>
                            <w:color w:val="auto"/>
                          </w:rPr>
                          <m:t>2</m:t>
                        </m:r>
                      </m:e>
                      <m:sup>
                        <m:r>
                          <w:rPr>
                            <w:rFonts w:ascii="Cambria Math" w:hAnsi="Cambria Math"/>
                            <w:color w:val="auto"/>
                          </w:rPr>
                          <m:t>R</m:t>
                        </m:r>
                      </m:sup>
                    </m:sSup>
                  </m:den>
                </m:f>
              </m:e>
            </m:d>
            <m:r>
              <w:rPr>
                <w:rFonts w:ascii="Cambria Math" w:hAnsi="Cambria Math"/>
                <w:color w:val="auto"/>
              </w:rPr>
              <m:t>#</m:t>
            </m:r>
            <m:d>
              <m:dPr>
                <m:ctrlPr>
                  <w:rPr>
                    <w:rFonts w:ascii="Cambria Math" w:hAnsi="Cambria Math"/>
                    <w:i/>
                    <w:color w:val="auto"/>
                  </w:rPr>
                </m:ctrlPr>
              </m:dPr>
              <m:e>
                <m:r>
                  <w:rPr>
                    <w:rFonts w:ascii="Cambria Math" w:hAnsi="Cambria Math"/>
                    <w:color w:val="auto"/>
                  </w:rPr>
                  <m:t>7</m:t>
                </m:r>
              </m:e>
            </m:d>
          </m:e>
        </m:eqArr>
      </m:oMath>
      <w:r w:rsidR="00044BD9" w:rsidRPr="000B25F0">
        <w:rPr>
          <w:color w:val="auto"/>
        </w:rPr>
        <w:t xml:space="preserve"> </w:t>
      </w:r>
    </w:p>
    <w:p w14:paraId="2DEE0B19" w14:textId="77777777" w:rsidR="00044BD9" w:rsidRPr="000B25F0" w:rsidRDefault="00044BD9" w:rsidP="007B294E">
      <w:pPr>
        <w:rPr>
          <w:color w:val="auto"/>
        </w:rPr>
      </w:pPr>
    </w:p>
    <w:p w14:paraId="2168B8F2" w14:textId="4C41D815" w:rsidR="006400F2" w:rsidRPr="00C523CE" w:rsidRDefault="00044BD9" w:rsidP="007B294E">
      <w:pPr>
        <w:rPr>
          <w:b/>
          <w:color w:val="auto"/>
        </w:rPr>
      </w:pPr>
      <w:r w:rsidRPr="000B25F0">
        <w:rPr>
          <w:b/>
          <w:color w:val="auto"/>
        </w:rPr>
        <w:t xml:space="preserve">Measures of </w:t>
      </w:r>
      <w:r w:rsidR="00063EE8" w:rsidRPr="000B25F0">
        <w:rPr>
          <w:b/>
          <w:color w:val="auto"/>
        </w:rPr>
        <w:t>E</w:t>
      </w:r>
      <w:r w:rsidRPr="000B25F0">
        <w:rPr>
          <w:b/>
          <w:color w:val="auto"/>
        </w:rPr>
        <w:t>rror</w:t>
      </w:r>
    </w:p>
    <w:p w14:paraId="1FEE639A" w14:textId="4678F1BC" w:rsidR="00701F78" w:rsidRPr="000B25F0" w:rsidRDefault="00044BD9" w:rsidP="007B294E">
      <w:pPr>
        <w:rPr>
          <w:color w:val="auto"/>
        </w:rPr>
      </w:pPr>
      <w:r w:rsidRPr="000B25F0">
        <w:rPr>
          <w:color w:val="auto"/>
        </w:rPr>
        <w:t>To quantify the performance, we measured the infinity norm error (</w:t>
      </w:r>
      <m:oMath>
        <m:sSub>
          <m:sSubPr>
            <m:ctrlPr>
              <w:rPr>
                <w:rFonts w:ascii="Cambria Math" w:hAnsi="Cambria Math"/>
                <w:i/>
                <w:iCs/>
                <w:color w:val="auto"/>
              </w:rPr>
            </m:ctrlPr>
          </m:sSubPr>
          <m:e>
            <m:d>
              <m:dPr>
                <m:begChr m:val="‖"/>
                <m:endChr m:val="‖"/>
                <m:ctrlPr>
                  <w:rPr>
                    <w:rFonts w:ascii="Cambria Math" w:hAnsi="Cambria Math"/>
                    <w:i/>
                    <w:iCs/>
                    <w:color w:val="auto"/>
                  </w:rPr>
                </m:ctrlPr>
              </m:dPr>
              <m:e>
                <m:r>
                  <w:rPr>
                    <w:rFonts w:ascii="Cambria Math" w:hAnsi="Cambria Math"/>
                    <w:color w:val="auto"/>
                  </w:rPr>
                  <m:t>x</m:t>
                </m:r>
              </m:e>
            </m:d>
          </m:e>
          <m:sub>
            <m:r>
              <w:rPr>
                <w:rFonts w:ascii="Cambria Math" w:hAnsi="Cambria Math"/>
                <w:color w:val="auto"/>
              </w:rPr>
              <m:t>∞</m:t>
            </m:r>
          </m:sub>
        </m:sSub>
      </m:oMath>
      <w:r w:rsidRPr="000B25F0">
        <w:rPr>
          <w:color w:val="auto"/>
        </w:rPr>
        <w:t>), mean absolute error (</w:t>
      </w:r>
      <w:r w:rsidR="00C91C19" w:rsidRPr="000B25F0">
        <w:rPr>
          <w:color w:val="auto"/>
        </w:rPr>
        <w:t>MAE</w:t>
      </w:r>
      <w:r w:rsidRPr="000B25F0">
        <w:rPr>
          <w:color w:val="auto"/>
        </w:rPr>
        <w:t>) and root mean square error (RMSE). The infinity norm is defined as the maximum of the absolute errors, where</w:t>
      </w:r>
    </w:p>
    <w:p w14:paraId="146D12AF" w14:textId="395CF716" w:rsidR="00701F78" w:rsidRPr="000B25F0" w:rsidRDefault="000B25F0" w:rsidP="007B294E">
      <w:pPr>
        <w:rPr>
          <w:i/>
          <w:color w:val="auto"/>
        </w:rPr>
      </w:pPr>
      <m:oMathPara>
        <m:oMath>
          <m:eqArr>
            <m:eqArrPr>
              <m:maxDist m:val="1"/>
              <m:ctrlPr>
                <w:rPr>
                  <w:rFonts w:ascii="Cambria Math" w:hAnsi="Cambria Math"/>
                  <w:i/>
                  <w:iCs/>
                  <w:color w:val="auto"/>
                </w:rPr>
              </m:ctrlPr>
            </m:eqArrPr>
            <m:e>
              <m:sSub>
                <m:sSubPr>
                  <m:ctrlPr>
                    <w:rPr>
                      <w:rFonts w:ascii="Cambria Math" w:hAnsi="Cambria Math"/>
                      <w:i/>
                      <w:color w:val="auto"/>
                    </w:rPr>
                  </m:ctrlPr>
                </m:sSubPr>
                <m:e>
                  <m:d>
                    <m:dPr>
                      <m:begChr m:val="‖"/>
                      <m:endChr m:val="‖"/>
                      <m:ctrlPr>
                        <w:rPr>
                          <w:rFonts w:ascii="Cambria Math" w:hAnsi="Cambria Math"/>
                          <w:i/>
                          <w:color w:val="auto"/>
                        </w:rPr>
                      </m:ctrlPr>
                    </m:dPr>
                    <m:e>
                      <m:r>
                        <w:rPr>
                          <w:rFonts w:ascii="Cambria Math" w:hAnsi="Cambria Math"/>
                          <w:color w:val="auto"/>
                        </w:rPr>
                        <m:t>x</m:t>
                      </m:r>
                    </m:e>
                  </m:d>
                </m:e>
                <m:sub>
                  <m:r>
                    <w:rPr>
                      <w:rFonts w:ascii="Cambria Math" w:hAnsi="Cambria Math"/>
                      <w:color w:val="auto"/>
                    </w:rPr>
                    <m:t>∞</m:t>
                  </m:r>
                </m:sub>
              </m:sSub>
              <m:r>
                <w:rPr>
                  <w:rFonts w:ascii="Cambria Math" w:hAnsi="Cambria Math"/>
                  <w:color w:val="auto"/>
                </w:rPr>
                <m:t>=max⁡(</m:t>
              </m:r>
              <m:d>
                <m:dPr>
                  <m:begChr m:val="|"/>
                  <m:endChr m:val="|"/>
                  <m:ctrlPr>
                    <w:rPr>
                      <w:rFonts w:ascii="Cambria Math" w:hAnsi="Cambria Math"/>
                      <w:i/>
                      <w:color w:val="auto"/>
                    </w:rPr>
                  </m:ctrlPr>
                </m:dPr>
                <m:e>
                  <m:r>
                    <w:rPr>
                      <w:rFonts w:ascii="Cambria Math" w:hAnsi="Cambria Math"/>
                      <w:color w:val="auto"/>
                    </w:rPr>
                    <m:t>x(1)</m:t>
                  </m:r>
                </m:e>
              </m:d>
              <m:r>
                <w:rPr>
                  <w:rFonts w:ascii="Cambria Math" w:hAnsi="Cambria Math"/>
                  <w:color w:val="auto"/>
                </w:rPr>
                <m:t xml:space="preserve">, </m:t>
              </m:r>
              <m:d>
                <m:dPr>
                  <m:begChr m:val="|"/>
                  <m:endChr m:val="|"/>
                  <m:ctrlPr>
                    <w:rPr>
                      <w:rFonts w:ascii="Cambria Math" w:hAnsi="Cambria Math"/>
                      <w:i/>
                      <w:color w:val="auto"/>
                    </w:rPr>
                  </m:ctrlPr>
                </m:dPr>
                <m:e>
                  <m:r>
                    <w:rPr>
                      <w:rFonts w:ascii="Cambria Math" w:hAnsi="Cambria Math"/>
                      <w:color w:val="auto"/>
                    </w:rPr>
                    <m:t>x(2)</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rPr>
                    <m:t>x(n)</m:t>
                  </m:r>
                </m:e>
              </m:d>
              <m:r>
                <w:rPr>
                  <w:rFonts w:ascii="Cambria Math" w:hAnsi="Cambria Math"/>
                  <w:color w:val="auto"/>
                </w:rPr>
                <m:t>)#</m:t>
              </m:r>
              <m:d>
                <m:dPr>
                  <m:ctrlPr>
                    <w:rPr>
                      <w:rFonts w:ascii="Cambria Math" w:hAnsi="Cambria Math"/>
                      <w:i/>
                      <w:iCs/>
                      <w:color w:val="auto"/>
                    </w:rPr>
                  </m:ctrlPr>
                </m:dPr>
                <m:e>
                  <m:r>
                    <w:rPr>
                      <w:rFonts w:ascii="Cambria Math" w:hAnsi="Cambria Math"/>
                      <w:color w:val="auto"/>
                    </w:rPr>
                    <m:t>8</m:t>
                  </m:r>
                </m:e>
              </m:d>
              <m:ctrlPr>
                <w:rPr>
                  <w:rFonts w:ascii="Cambria Math" w:hAnsi="Cambria Math"/>
                  <w:i/>
                  <w:color w:val="auto"/>
                </w:rPr>
              </m:ctrlPr>
            </m:e>
          </m:eqArr>
        </m:oMath>
      </m:oMathPara>
    </w:p>
    <w:p w14:paraId="31D3A3C2" w14:textId="77777777" w:rsidR="00044BD9" w:rsidRPr="000B25F0" w:rsidRDefault="00044BD9" w:rsidP="007B294E">
      <w:pPr>
        <w:rPr>
          <w:color w:val="auto"/>
        </w:rPr>
      </w:pPr>
    </w:p>
    <w:p w14:paraId="7A944B01" w14:textId="4CC7E67B" w:rsidR="00044BD9" w:rsidRPr="000B25F0" w:rsidRDefault="00044BD9" w:rsidP="007B294E">
      <w:pPr>
        <w:rPr>
          <w:color w:val="auto"/>
        </w:rPr>
      </w:pPr>
      <w:r w:rsidRPr="000B25F0">
        <w:rPr>
          <w:color w:val="auto"/>
        </w:rPr>
        <w:t xml:space="preserve">Mean absolute error is calculated as </w:t>
      </w:r>
      <w:r w:rsidR="00F77B0F" w:rsidRPr="000B25F0">
        <w:rPr>
          <w:color w:val="auto"/>
        </w:rPr>
        <w:t>follows</w:t>
      </w:r>
      <w:r w:rsidR="00B03D99" w:rsidRPr="000B25F0">
        <w:rPr>
          <w:color w:val="auto"/>
        </w:rPr>
        <w:t xml:space="preserve"> </w:t>
      </w:r>
    </w:p>
    <w:p w14:paraId="5F044ED8" w14:textId="111FE2A8" w:rsidR="007A31C8" w:rsidRPr="000B25F0" w:rsidRDefault="000B25F0" w:rsidP="007B294E">
      <w:pPr>
        <w:rPr>
          <w:i/>
          <w:color w:val="auto"/>
        </w:rPr>
      </w:pPr>
      <m:oMathPara>
        <m:oMath>
          <m:eqArr>
            <m:eqArrPr>
              <m:maxDist m:val="1"/>
              <m:ctrlPr>
                <w:rPr>
                  <w:rFonts w:ascii="Cambria Math" w:hAnsi="Cambria Math"/>
                  <w:i/>
                  <w:iCs/>
                  <w:color w:val="auto"/>
                </w:rPr>
              </m:ctrlPr>
            </m:eqArrPr>
            <m:e>
              <m:r>
                <w:rPr>
                  <w:rFonts w:ascii="Cambria Math" w:hAnsi="Cambria Math"/>
                  <w:color w:val="auto"/>
                </w:rPr>
                <m:t>MAE=</m:t>
              </m:r>
              <m:f>
                <m:fPr>
                  <m:ctrlPr>
                    <w:rPr>
                      <w:rFonts w:ascii="Cambria Math" w:hAnsi="Cambria Math"/>
                      <w:i/>
                      <w:iCs/>
                      <w:color w:val="auto"/>
                    </w:rPr>
                  </m:ctrlPr>
                </m:fPr>
                <m:num>
                  <m:r>
                    <w:rPr>
                      <w:rFonts w:ascii="Cambria Math" w:hAnsi="Cambria Math"/>
                      <w:color w:val="auto"/>
                    </w:rPr>
                    <m:t>1</m:t>
                  </m:r>
                </m:num>
                <m:den>
                  <m:r>
                    <w:rPr>
                      <w:rFonts w:ascii="Cambria Math" w:hAnsi="Cambria Math"/>
                      <w:color w:val="auto"/>
                    </w:rPr>
                    <m:t>n</m:t>
                  </m:r>
                </m:den>
              </m:f>
              <m:nary>
                <m:naryPr>
                  <m:chr m:val="∑"/>
                  <m:limLoc m:val="undOvr"/>
                  <m:ctrlPr>
                    <w:rPr>
                      <w:rFonts w:ascii="Cambria Math" w:hAnsi="Cambria Math"/>
                      <w:i/>
                      <w:iCs/>
                      <w:color w:val="auto"/>
                    </w:rPr>
                  </m:ctrlPr>
                </m:naryPr>
                <m:sub>
                  <m:r>
                    <w:rPr>
                      <w:rFonts w:ascii="Cambria Math" w:hAnsi="Cambria Math"/>
                      <w:color w:val="auto"/>
                    </w:rPr>
                    <m:t>t=1</m:t>
                  </m:r>
                </m:sub>
                <m:sup>
                  <m:r>
                    <w:rPr>
                      <w:rFonts w:ascii="Cambria Math" w:hAnsi="Cambria Math"/>
                      <w:color w:val="auto"/>
                    </w:rPr>
                    <m:t>n</m:t>
                  </m:r>
                </m:sup>
                <m:e>
                  <m:d>
                    <m:dPr>
                      <m:begChr m:val="|"/>
                      <m:endChr m:val="|"/>
                      <m:ctrlPr>
                        <w:rPr>
                          <w:rFonts w:ascii="Cambria Math" w:hAnsi="Cambria Math"/>
                          <w:i/>
                          <w:iCs/>
                          <w:color w:val="auto"/>
                        </w:rPr>
                      </m:ctrlPr>
                    </m:dPr>
                    <m:e>
                      <m:r>
                        <w:rPr>
                          <w:rFonts w:ascii="Cambria Math" w:hAnsi="Cambria Math"/>
                          <w:color w:val="auto"/>
                        </w:rPr>
                        <m:t>x</m:t>
                      </m:r>
                      <m:d>
                        <m:dPr>
                          <m:ctrlPr>
                            <w:rPr>
                              <w:rFonts w:ascii="Cambria Math" w:hAnsi="Cambria Math"/>
                              <w:i/>
                              <w:color w:val="auto"/>
                            </w:rPr>
                          </m:ctrlPr>
                        </m:dPr>
                        <m:e>
                          <m:r>
                            <w:rPr>
                              <w:rFonts w:ascii="Cambria Math" w:hAnsi="Cambria Math"/>
                              <w:color w:val="auto"/>
                            </w:rPr>
                            <m:t>t</m:t>
                          </m:r>
                        </m:e>
                      </m:d>
                    </m:e>
                  </m:d>
                </m:e>
              </m:nary>
              <m:r>
                <w:rPr>
                  <w:rFonts w:ascii="Cambria Math" w:hAnsi="Cambria Math"/>
                  <w:color w:val="auto"/>
                </w:rPr>
                <m:t>#</m:t>
              </m:r>
              <m:d>
                <m:dPr>
                  <m:ctrlPr>
                    <w:rPr>
                      <w:rFonts w:ascii="Cambria Math" w:hAnsi="Cambria Math"/>
                      <w:i/>
                      <w:iCs/>
                      <w:color w:val="auto"/>
                    </w:rPr>
                  </m:ctrlPr>
                </m:dPr>
                <m:e>
                  <m:r>
                    <w:rPr>
                      <w:rFonts w:ascii="Cambria Math" w:hAnsi="Cambria Math"/>
                      <w:color w:val="auto"/>
                    </w:rPr>
                    <m:t>9</m:t>
                  </m:r>
                </m:e>
              </m:d>
              <m:ctrlPr>
                <w:rPr>
                  <w:rFonts w:ascii="Cambria Math" w:hAnsi="Cambria Math"/>
                  <w:i/>
                  <w:color w:val="auto"/>
                </w:rPr>
              </m:ctrlPr>
            </m:e>
          </m:eqArr>
        </m:oMath>
      </m:oMathPara>
    </w:p>
    <w:p w14:paraId="12391CBA" w14:textId="77777777" w:rsidR="00044BD9" w:rsidRPr="000B25F0" w:rsidRDefault="00044BD9" w:rsidP="007B294E">
      <w:pPr>
        <w:rPr>
          <w:color w:val="auto"/>
        </w:rPr>
      </w:pPr>
    </w:p>
    <w:p w14:paraId="0EDA3A31" w14:textId="7EA84CE8" w:rsidR="00044BD9" w:rsidRPr="000B25F0" w:rsidRDefault="00044BD9" w:rsidP="007B294E">
      <w:pPr>
        <w:rPr>
          <w:color w:val="auto"/>
        </w:rPr>
      </w:pPr>
      <w:r w:rsidRPr="000B25F0">
        <w:rPr>
          <w:color w:val="auto"/>
        </w:rPr>
        <w:t xml:space="preserve">Root mean squared error is calculated as </w:t>
      </w:r>
      <w:r w:rsidR="00F77B0F" w:rsidRPr="000B25F0">
        <w:rPr>
          <w:color w:val="auto"/>
        </w:rPr>
        <w:t>follows</w:t>
      </w:r>
    </w:p>
    <w:p w14:paraId="4D365426" w14:textId="0F470D2B" w:rsidR="007A31C8" w:rsidRPr="000B25F0" w:rsidRDefault="000B25F0" w:rsidP="007B294E">
      <w:pPr>
        <w:rPr>
          <w:i/>
          <w:color w:val="auto"/>
        </w:rPr>
      </w:pPr>
      <m:oMathPara>
        <m:oMath>
          <m:eqArr>
            <m:eqArrPr>
              <m:maxDist m:val="1"/>
              <m:ctrlPr>
                <w:rPr>
                  <w:rFonts w:ascii="Cambria Math" w:hAnsi="Cambria Math"/>
                  <w:i/>
                  <w:iCs/>
                  <w:color w:val="auto"/>
                </w:rPr>
              </m:ctrlPr>
            </m:eqArrPr>
            <m:e>
              <m:r>
                <w:rPr>
                  <w:rFonts w:ascii="Cambria Math" w:hAnsi="Cambria Math"/>
                  <w:color w:val="auto"/>
                </w:rPr>
                <m:t>RMSE=</m:t>
              </m:r>
              <m:rad>
                <m:radPr>
                  <m:degHide m:val="1"/>
                  <m:ctrlPr>
                    <w:rPr>
                      <w:rFonts w:ascii="Cambria Math" w:hAnsi="Cambria Math"/>
                      <w:i/>
                      <w:iCs/>
                      <w:color w:val="auto"/>
                    </w:rPr>
                  </m:ctrlPr>
                </m:radPr>
                <m:deg/>
                <m:e>
                  <m:f>
                    <m:fPr>
                      <m:ctrlPr>
                        <w:rPr>
                          <w:rFonts w:ascii="Cambria Math" w:hAnsi="Cambria Math"/>
                          <w:i/>
                          <w:iCs/>
                          <w:color w:val="auto"/>
                        </w:rPr>
                      </m:ctrlPr>
                    </m:fPr>
                    <m:num>
                      <m:r>
                        <w:rPr>
                          <w:rFonts w:ascii="Cambria Math" w:hAnsi="Cambria Math"/>
                          <w:color w:val="auto"/>
                        </w:rPr>
                        <m:t>1</m:t>
                      </m:r>
                    </m:num>
                    <m:den>
                      <m:r>
                        <w:rPr>
                          <w:rFonts w:ascii="Cambria Math" w:hAnsi="Cambria Math"/>
                          <w:color w:val="auto"/>
                        </w:rPr>
                        <m:t>n</m:t>
                      </m:r>
                    </m:den>
                  </m:f>
                  <m:nary>
                    <m:naryPr>
                      <m:chr m:val="∑"/>
                      <m:limLoc m:val="undOvr"/>
                      <m:ctrlPr>
                        <w:rPr>
                          <w:rFonts w:ascii="Cambria Math" w:hAnsi="Cambria Math"/>
                          <w:i/>
                          <w:iCs/>
                          <w:color w:val="auto"/>
                        </w:rPr>
                      </m:ctrlPr>
                    </m:naryPr>
                    <m:sub>
                      <m:r>
                        <w:rPr>
                          <w:rFonts w:ascii="Cambria Math" w:hAnsi="Cambria Math"/>
                          <w:color w:val="auto"/>
                        </w:rPr>
                        <m:t>t=1</m:t>
                      </m:r>
                    </m:sub>
                    <m:sup>
                      <m:r>
                        <w:rPr>
                          <w:rFonts w:ascii="Cambria Math" w:hAnsi="Cambria Math"/>
                          <w:color w:val="auto"/>
                        </w:rPr>
                        <m:t>n</m:t>
                      </m:r>
                    </m:sup>
                    <m:e>
                      <m:sSup>
                        <m:sSupPr>
                          <m:ctrlPr>
                            <w:rPr>
                              <w:rFonts w:ascii="Cambria Math" w:hAnsi="Cambria Math"/>
                              <w:i/>
                              <w:iCs/>
                              <w:color w:val="auto"/>
                            </w:rPr>
                          </m:ctrlPr>
                        </m:sSupPr>
                        <m:e>
                          <m:d>
                            <m:dPr>
                              <m:begChr m:val="|"/>
                              <m:endChr m:val="|"/>
                              <m:ctrlPr>
                                <w:rPr>
                                  <w:rFonts w:ascii="Cambria Math" w:hAnsi="Cambria Math"/>
                                  <w:i/>
                                  <w:iCs/>
                                  <w:color w:val="auto"/>
                                </w:rPr>
                              </m:ctrlPr>
                            </m:dPr>
                            <m:e>
                              <m:r>
                                <w:rPr>
                                  <w:rFonts w:ascii="Cambria Math" w:hAnsi="Cambria Math"/>
                                  <w:color w:val="auto"/>
                                </w:rPr>
                                <m:t>x</m:t>
                              </m:r>
                              <m:d>
                                <m:dPr>
                                  <m:ctrlPr>
                                    <w:rPr>
                                      <w:rFonts w:ascii="Cambria Math" w:hAnsi="Cambria Math"/>
                                      <w:i/>
                                      <w:color w:val="auto"/>
                                    </w:rPr>
                                  </m:ctrlPr>
                                </m:dPr>
                                <m:e>
                                  <m:r>
                                    <w:rPr>
                                      <w:rFonts w:ascii="Cambria Math" w:hAnsi="Cambria Math"/>
                                      <w:color w:val="auto"/>
                                    </w:rPr>
                                    <m:t>t</m:t>
                                  </m:r>
                                </m:e>
                              </m:d>
                            </m:e>
                          </m:d>
                        </m:e>
                        <m:sup>
                          <m:r>
                            <w:rPr>
                              <w:rFonts w:ascii="Cambria Math" w:hAnsi="Cambria Math"/>
                              <w:color w:val="auto"/>
                            </w:rPr>
                            <m:t>2</m:t>
                          </m:r>
                        </m:sup>
                      </m:sSup>
                    </m:e>
                  </m:nary>
                </m:e>
              </m:rad>
              <m:r>
                <w:rPr>
                  <w:rFonts w:ascii="Cambria Math" w:hAnsi="Cambria Math"/>
                  <w:color w:val="auto"/>
                </w:rPr>
                <m:t>#</m:t>
              </m:r>
              <m:d>
                <m:dPr>
                  <m:ctrlPr>
                    <w:rPr>
                      <w:rFonts w:ascii="Cambria Math" w:hAnsi="Cambria Math"/>
                      <w:i/>
                      <w:iCs/>
                      <w:color w:val="auto"/>
                    </w:rPr>
                  </m:ctrlPr>
                </m:dPr>
                <m:e>
                  <m:r>
                    <w:rPr>
                      <w:rFonts w:ascii="Cambria Math" w:hAnsi="Cambria Math"/>
                      <w:color w:val="auto"/>
                    </w:rPr>
                    <m:t>10</m:t>
                  </m:r>
                </m:e>
              </m:d>
              <m:ctrlPr>
                <w:rPr>
                  <w:rFonts w:ascii="Cambria Math" w:hAnsi="Cambria Math"/>
                  <w:i/>
                  <w:color w:val="auto"/>
                </w:rPr>
              </m:ctrlPr>
            </m:e>
          </m:eqArr>
        </m:oMath>
      </m:oMathPara>
    </w:p>
    <w:p w14:paraId="2D3F820A" w14:textId="01C4F32A" w:rsidR="007A4DD6" w:rsidRPr="000B25F0" w:rsidRDefault="007A4DD6" w:rsidP="007B294E">
      <w:pPr>
        <w:rPr>
          <w:color w:val="auto"/>
        </w:rPr>
      </w:pPr>
    </w:p>
    <w:p w14:paraId="08142BC3" w14:textId="2D3E0CFC" w:rsidR="006400F2" w:rsidRPr="000B25F0" w:rsidRDefault="00044BD9" w:rsidP="007B294E">
      <w:pPr>
        <w:rPr>
          <w:color w:val="auto"/>
        </w:rPr>
      </w:pPr>
      <w:r w:rsidRPr="000B25F0">
        <w:rPr>
          <w:b/>
          <w:color w:val="auto"/>
        </w:rPr>
        <w:t>Game 1: Visual Advanced Warning or Delay</w:t>
      </w:r>
      <w:r w:rsidRPr="000B25F0">
        <w:rPr>
          <w:color w:val="auto"/>
        </w:rPr>
        <w:t xml:space="preserve"> </w:t>
      </w:r>
    </w:p>
    <w:p w14:paraId="23C2EB51" w14:textId="33DD208F" w:rsidR="00044BD9" w:rsidRPr="000B25F0" w:rsidRDefault="00044BD9" w:rsidP="007B294E">
      <w:pPr>
        <w:rPr>
          <w:color w:val="auto"/>
        </w:rPr>
      </w:pPr>
      <w:r w:rsidRPr="000B25F0">
        <w:rPr>
          <w:color w:val="auto"/>
        </w:rPr>
        <w:t xml:space="preserve">Game 1 evaluates how the length of the look-ahead window (advanced warning/delay) affects sensorimotor control performance without being exposed to additional disturbances. </w:t>
      </w:r>
    </w:p>
    <w:p w14:paraId="54E9864C" w14:textId="77777777" w:rsidR="00044BD9" w:rsidRPr="000B25F0" w:rsidRDefault="00044BD9" w:rsidP="007B294E">
      <w:pPr>
        <w:rPr>
          <w:color w:val="auto"/>
        </w:rPr>
      </w:pPr>
    </w:p>
    <w:p w14:paraId="07CA3994" w14:textId="5AF70AA5" w:rsidR="00044BD9" w:rsidRPr="000B25F0" w:rsidRDefault="00044BD9" w:rsidP="007B294E">
      <w:pPr>
        <w:rPr>
          <w:color w:val="auto"/>
        </w:rPr>
      </w:pPr>
      <w:r w:rsidRPr="000B25F0">
        <w:rPr>
          <w:color w:val="auto"/>
        </w:rPr>
        <w:t xml:space="preserve">Game 1 lasts for 360 seconds and consists of one continuous </w:t>
      </w:r>
      <w:r w:rsidR="00C91C19" w:rsidRPr="000B25F0">
        <w:rPr>
          <w:color w:val="auto"/>
        </w:rPr>
        <w:t>"</w:t>
      </w:r>
      <w:r w:rsidRPr="000B25F0">
        <w:rPr>
          <w:color w:val="auto"/>
        </w:rPr>
        <w:t>Trail</w:t>
      </w:r>
      <w:r w:rsidR="00C91C19" w:rsidRPr="000B25F0">
        <w:rPr>
          <w:color w:val="auto"/>
        </w:rPr>
        <w:t>"</w:t>
      </w:r>
      <w:r w:rsidR="00F77B0F" w:rsidRPr="000B25F0">
        <w:rPr>
          <w:color w:val="auto"/>
        </w:rPr>
        <w:t>,</w:t>
      </w:r>
      <w:r w:rsidRPr="000B25F0">
        <w:rPr>
          <w:color w:val="auto"/>
        </w:rPr>
        <w:t xml:space="preserve"> which reduces the amount of look-ahead every 30 seconds. The </w:t>
      </w:r>
      <w:r w:rsidR="00F77B0F" w:rsidRPr="000B25F0">
        <w:rPr>
          <w:color w:val="auto"/>
        </w:rPr>
        <w:t>game</w:t>
      </w:r>
      <w:r w:rsidRPr="000B25F0">
        <w:rPr>
          <w:color w:val="auto"/>
        </w:rPr>
        <w:t xml:space="preserve"> begins with 1 s of advanced warning</w:t>
      </w:r>
      <w:r w:rsidR="00C523CE">
        <w:rPr>
          <w:color w:val="auto"/>
        </w:rPr>
        <w:t>, and then</w:t>
      </w:r>
      <w:r w:rsidRPr="000B25F0">
        <w:rPr>
          <w:color w:val="auto"/>
        </w:rPr>
        <w:t xml:space="preserve"> decreases to 0.75 s, and then to 0.5 s. From there, the </w:t>
      </w:r>
      <w:r w:rsidR="00F77B0F" w:rsidRPr="000B25F0">
        <w:rPr>
          <w:color w:val="auto"/>
        </w:rPr>
        <w:t>game</w:t>
      </w:r>
      <w:r w:rsidRPr="000B25F0">
        <w:rPr>
          <w:color w:val="auto"/>
        </w:rPr>
        <w:t xml:space="preserve"> decreases the look ahead by 0.1 s until a minimum of -0.4 s is reached. Positive delay, or negative advanced warning, means only the trail behind the player is visible.</w:t>
      </w:r>
    </w:p>
    <w:p w14:paraId="2AEF39B2" w14:textId="77777777" w:rsidR="00044BD9" w:rsidRPr="000B25F0" w:rsidRDefault="00044BD9" w:rsidP="007B294E">
      <w:pPr>
        <w:rPr>
          <w:color w:val="auto"/>
        </w:rPr>
      </w:pPr>
    </w:p>
    <w:p w14:paraId="740F8A40" w14:textId="69883A6D" w:rsidR="00044BD9" w:rsidRPr="000B25F0" w:rsidRDefault="00044BD9" w:rsidP="007B294E">
      <w:pPr>
        <w:rPr>
          <w:color w:val="auto"/>
        </w:rPr>
      </w:pPr>
      <w:r w:rsidRPr="000B25F0">
        <w:rPr>
          <w:color w:val="auto"/>
        </w:rPr>
        <w:t xml:space="preserve">An evolution of error </w:t>
      </w:r>
      <w:r w:rsidR="007B7193" w:rsidRPr="000B25F0">
        <w:rPr>
          <w:color w:val="auto"/>
        </w:rPr>
        <w:t xml:space="preserve">dynamics </w:t>
      </w:r>
      <w:r w:rsidRPr="000B25F0">
        <w:rPr>
          <w:color w:val="auto"/>
        </w:rPr>
        <w:t xml:space="preserve">of the player as the </w:t>
      </w:r>
      <w:r w:rsidR="00F77B0F" w:rsidRPr="000B25F0">
        <w:rPr>
          <w:color w:val="auto"/>
        </w:rPr>
        <w:t>game</w:t>
      </w:r>
      <w:r w:rsidRPr="000B25F0">
        <w:rPr>
          <w:color w:val="auto"/>
        </w:rPr>
        <w:t xml:space="preserve"> progresses </w:t>
      </w:r>
      <w:r w:rsidR="00724EDA" w:rsidRPr="000B25F0">
        <w:rPr>
          <w:color w:val="auto"/>
        </w:rPr>
        <w:t>with 1</w:t>
      </w:r>
      <w:r w:rsidR="00C523CE">
        <w:rPr>
          <w:color w:val="auto"/>
        </w:rPr>
        <w:t xml:space="preserve"> </w:t>
      </w:r>
      <w:r w:rsidR="00724EDA" w:rsidRPr="000B25F0">
        <w:rPr>
          <w:color w:val="auto"/>
        </w:rPr>
        <w:t>s advanced warning and 0.4</w:t>
      </w:r>
      <w:r w:rsidR="00C523CE">
        <w:rPr>
          <w:color w:val="auto"/>
        </w:rPr>
        <w:t xml:space="preserve"> </w:t>
      </w:r>
      <w:r w:rsidR="00724EDA" w:rsidRPr="000B25F0">
        <w:rPr>
          <w:color w:val="auto"/>
        </w:rPr>
        <w:t>s delay were</w:t>
      </w:r>
      <w:r w:rsidRPr="000B25F0">
        <w:rPr>
          <w:color w:val="auto"/>
        </w:rPr>
        <w:t xml:space="preserve"> depicted in </w:t>
      </w:r>
      <w:r w:rsidRPr="000B25F0">
        <w:rPr>
          <w:b/>
          <w:bCs/>
          <w:color w:val="auto"/>
        </w:rPr>
        <w:t>Figure 3</w:t>
      </w:r>
      <w:r w:rsidR="00913445" w:rsidRPr="000B25F0">
        <w:rPr>
          <w:b/>
          <w:bCs/>
          <w:color w:val="auto"/>
          <w:lang w:eastAsia="zh-CN"/>
        </w:rPr>
        <w:t>a-</w:t>
      </w:r>
      <w:r w:rsidR="00C523CE">
        <w:rPr>
          <w:b/>
          <w:bCs/>
          <w:color w:val="auto"/>
          <w:lang w:eastAsia="zh-CN"/>
        </w:rPr>
        <w:t>3</w:t>
      </w:r>
      <w:r w:rsidR="00913445" w:rsidRPr="000B25F0">
        <w:rPr>
          <w:b/>
          <w:bCs/>
          <w:color w:val="auto"/>
          <w:lang w:eastAsia="zh-CN"/>
        </w:rPr>
        <w:t>b</w:t>
      </w:r>
      <w:r w:rsidR="00724EDA" w:rsidRPr="000B25F0">
        <w:rPr>
          <w:color w:val="auto"/>
        </w:rPr>
        <w:t xml:space="preserve"> separately</w:t>
      </w:r>
      <w:r w:rsidRPr="000B25F0">
        <w:rPr>
          <w:color w:val="auto"/>
        </w:rPr>
        <w:t xml:space="preserve">. </w:t>
      </w:r>
      <w:r w:rsidR="00724EDA" w:rsidRPr="000B25F0">
        <w:rPr>
          <w:color w:val="auto"/>
        </w:rPr>
        <w:t>Both t</w:t>
      </w:r>
      <w:r w:rsidRPr="000B25F0">
        <w:rPr>
          <w:color w:val="auto"/>
        </w:rPr>
        <w:t xml:space="preserve">he plot display only the middle 20 seconds of each of the </w:t>
      </w:r>
      <w:r w:rsidR="00F77B0F" w:rsidRPr="000B25F0">
        <w:rPr>
          <w:color w:val="auto"/>
        </w:rPr>
        <w:t>30-second</w:t>
      </w:r>
      <w:r w:rsidRPr="000B25F0">
        <w:rPr>
          <w:color w:val="auto"/>
        </w:rPr>
        <w:t xml:space="preserve"> intervals to neglect </w:t>
      </w:r>
      <w:r w:rsidR="00F77B0F" w:rsidRPr="000B25F0">
        <w:rPr>
          <w:color w:val="auto"/>
        </w:rPr>
        <w:t xml:space="preserve">the </w:t>
      </w:r>
      <w:r w:rsidRPr="000B25F0">
        <w:rPr>
          <w:color w:val="auto"/>
        </w:rPr>
        <w:t xml:space="preserve">effects of the player adjusting to the new look-ahead window. </w:t>
      </w:r>
      <w:r w:rsidR="00724EDA" w:rsidRPr="000B25F0">
        <w:rPr>
          <w:color w:val="auto"/>
        </w:rPr>
        <w:t>The progression of the error in the blocks looks stable in the 1</w:t>
      </w:r>
      <w:r w:rsidR="003013E9">
        <w:rPr>
          <w:color w:val="auto"/>
        </w:rPr>
        <w:t xml:space="preserve"> </w:t>
      </w:r>
      <w:r w:rsidR="00724EDA" w:rsidRPr="000B25F0">
        <w:rPr>
          <w:color w:val="auto"/>
        </w:rPr>
        <w:t xml:space="preserve">s advanced warning setting while in the 0.4s delay setting, the error </w:t>
      </w:r>
      <w:r w:rsidR="003013E9">
        <w:rPr>
          <w:color w:val="auto"/>
        </w:rPr>
        <w:t xml:space="preserve">flips </w:t>
      </w:r>
      <w:r w:rsidR="00724EDA" w:rsidRPr="000B25F0">
        <w:rPr>
          <w:color w:val="auto"/>
        </w:rPr>
        <w:t>upside</w:t>
      </w:r>
      <w:r w:rsidR="003013E9">
        <w:rPr>
          <w:color w:val="auto"/>
        </w:rPr>
        <w:t xml:space="preserve"> </w:t>
      </w:r>
      <w:r w:rsidR="00724EDA" w:rsidRPr="000B25F0">
        <w:rPr>
          <w:color w:val="auto"/>
        </w:rPr>
        <w:t xml:space="preserve">down during the progress. </w:t>
      </w:r>
      <w:r w:rsidRPr="000B25F0">
        <w:rPr>
          <w:color w:val="auto"/>
        </w:rPr>
        <w:t>To quantify that effect in more detail, we evaluate L1-/L2-/L</w:t>
      </w:r>
      <w:r w:rsidRPr="000B25F0">
        <w:rPr>
          <w:color w:val="auto"/>
          <w:vertAlign w:val="subscript"/>
        </w:rPr>
        <w:sym w:font="Symbol" w:char="F0A5"/>
      </w:r>
      <w:r w:rsidRPr="000B25F0">
        <w:rPr>
          <w:color w:val="auto"/>
        </w:rPr>
        <w:t xml:space="preserve">- norm for the error dynamics for every </w:t>
      </w:r>
      <w:r w:rsidR="00FF0F8A" w:rsidRPr="000B25F0">
        <w:rPr>
          <w:color w:val="auto"/>
        </w:rPr>
        <w:t>20</w:t>
      </w:r>
      <w:r w:rsidR="003013E9">
        <w:rPr>
          <w:color w:val="auto"/>
        </w:rPr>
        <w:t xml:space="preserve"> s</w:t>
      </w:r>
      <w:r w:rsidRPr="000B25F0">
        <w:rPr>
          <w:color w:val="auto"/>
        </w:rPr>
        <w:t xml:space="preserve"> group corresponding to a delay level. Summarizing these calculations in a plot gives </w:t>
      </w:r>
      <w:r w:rsidRPr="000B25F0">
        <w:rPr>
          <w:b/>
          <w:bCs/>
          <w:color w:val="auto"/>
        </w:rPr>
        <w:t>Figure 3</w:t>
      </w:r>
      <w:r w:rsidR="002D78AD" w:rsidRPr="000B25F0">
        <w:rPr>
          <w:b/>
          <w:bCs/>
          <w:color w:val="auto"/>
        </w:rPr>
        <w:t>c</w:t>
      </w:r>
      <w:r w:rsidR="00FF0F8A" w:rsidRPr="000B25F0">
        <w:rPr>
          <w:color w:val="auto"/>
        </w:rPr>
        <w:t>,</w:t>
      </w:r>
      <w:r w:rsidRPr="000B25F0">
        <w:rPr>
          <w:color w:val="auto"/>
        </w:rPr>
        <w:t xml:space="preserve"> which demonstrates how the </w:t>
      </w:r>
      <w:r w:rsidR="00FF0F8A" w:rsidRPr="000B25F0">
        <w:rPr>
          <w:color w:val="auto"/>
        </w:rPr>
        <w:t>players'</w:t>
      </w:r>
      <w:r w:rsidRPr="000B25F0">
        <w:rPr>
          <w:color w:val="auto"/>
        </w:rPr>
        <w:t xml:space="preserve"> error-norm does not change until the advanced warning reaches 0.5 </w:t>
      </w:r>
      <w:r w:rsidR="003013E9">
        <w:rPr>
          <w:color w:val="auto"/>
        </w:rPr>
        <w:t>s</w:t>
      </w:r>
      <w:r w:rsidRPr="000B25F0">
        <w:rPr>
          <w:color w:val="auto"/>
        </w:rPr>
        <w:t xml:space="preserve"> and then increases in an approximately linear fashion.</w:t>
      </w:r>
    </w:p>
    <w:p w14:paraId="75493A1B" w14:textId="77777777" w:rsidR="00044BD9" w:rsidRPr="000B25F0" w:rsidRDefault="00044BD9" w:rsidP="007B294E">
      <w:pPr>
        <w:rPr>
          <w:b/>
          <w:color w:val="auto"/>
        </w:rPr>
      </w:pPr>
    </w:p>
    <w:p w14:paraId="25A55E53" w14:textId="10D6FD9A" w:rsidR="006400F2" w:rsidRPr="003013E9" w:rsidRDefault="00044BD9" w:rsidP="007B294E">
      <w:pPr>
        <w:rPr>
          <w:b/>
          <w:color w:val="auto"/>
        </w:rPr>
      </w:pPr>
      <w:r w:rsidRPr="000B25F0">
        <w:rPr>
          <w:b/>
          <w:color w:val="auto"/>
        </w:rPr>
        <w:t>Game 2: Delay in Action Output</w:t>
      </w:r>
    </w:p>
    <w:p w14:paraId="64F263DA" w14:textId="01677A71" w:rsidR="00044BD9" w:rsidRPr="000B25F0" w:rsidRDefault="00044BD9" w:rsidP="007B294E">
      <w:pPr>
        <w:rPr>
          <w:color w:val="auto"/>
        </w:rPr>
      </w:pPr>
      <w:r w:rsidRPr="000B25F0">
        <w:rPr>
          <w:color w:val="auto"/>
        </w:rPr>
        <w:t xml:space="preserve">Unlike Game </w:t>
      </w:r>
      <w:r w:rsidR="00C91C19" w:rsidRPr="000B25F0">
        <w:rPr>
          <w:color w:val="auto"/>
        </w:rPr>
        <w:t>1's</w:t>
      </w:r>
      <w:r w:rsidRPr="000B25F0">
        <w:rPr>
          <w:color w:val="auto"/>
        </w:rPr>
        <w:t xml:space="preserve"> external visual delay, Game 2 adds specific internal delay to the action output; in other words, the current control policy</w:t>
      </w:r>
      <m:oMath>
        <m:r>
          <w:rPr>
            <w:rFonts w:ascii="Cambria Math" w:hAnsi="Cambria Math"/>
            <w:color w:val="auto"/>
          </w:rPr>
          <m:t xml:space="preserve"> u(t) </m:t>
        </m:r>
      </m:oMath>
      <w:r w:rsidRPr="000B25F0">
        <w:rPr>
          <w:color w:val="auto"/>
        </w:rPr>
        <w:t xml:space="preserve">works at </w:t>
      </w:r>
      <m:oMath>
        <m:r>
          <w:rPr>
            <w:rFonts w:ascii="Cambria Math" w:hAnsi="Cambria Math"/>
            <w:color w:val="auto"/>
          </w:rPr>
          <m:t>u(t+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act</m:t>
            </m:r>
          </m:sub>
        </m:sSub>
        <m:r>
          <w:rPr>
            <w:rFonts w:ascii="Cambria Math" w:hAnsi="Cambria Math"/>
            <w:color w:val="auto"/>
          </w:rPr>
          <m:t>)</m:t>
        </m:r>
      </m:oMath>
      <w:r w:rsidRPr="000B25F0">
        <w:rPr>
          <w:color w:val="auto"/>
        </w:rPr>
        <w:t xml:space="preserve"> where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act</m:t>
            </m:r>
          </m:sub>
        </m:sSub>
      </m:oMath>
      <w:r w:rsidRPr="000B25F0">
        <w:rPr>
          <w:color w:val="auto"/>
          <w:vertAlign w:val="subscript"/>
        </w:rPr>
        <w:t xml:space="preserve"> </w:t>
      </w:r>
      <w:r w:rsidRPr="000B25F0">
        <w:rPr>
          <w:color w:val="auto"/>
        </w:rPr>
        <w:t xml:space="preserve">is the external delay in action. Game 2 lasts for 180 </w:t>
      </w:r>
      <w:r w:rsidR="003013E9">
        <w:rPr>
          <w:color w:val="auto"/>
        </w:rPr>
        <w:t>s</w:t>
      </w:r>
      <w:r w:rsidRPr="000B25F0">
        <w:rPr>
          <w:color w:val="auto"/>
        </w:rPr>
        <w:t xml:space="preserve">. </w:t>
      </w:r>
      <w:bookmarkStart w:id="7" w:name="_Hlk42560709"/>
      <w:r w:rsidRPr="000B25F0">
        <w:rPr>
          <w:color w:val="auto"/>
        </w:rPr>
        <w:t>Adjusting</w:t>
      </w:r>
      <w:r w:rsidR="00B03D99" w:rsidRPr="000B25F0">
        <w:rPr>
          <w:color w:val="auto"/>
        </w:rPr>
        <w:t xml:space="preserve"> </w:t>
      </w:r>
      <m:oMath>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act</m:t>
            </m:r>
          </m:sub>
        </m:sSub>
      </m:oMath>
      <w:r w:rsidRPr="000B25F0">
        <w:rPr>
          <w:color w:val="auto"/>
        </w:rPr>
        <w:t xml:space="preserve"> every 30 </w:t>
      </w:r>
      <w:r w:rsidR="003013E9">
        <w:rPr>
          <w:color w:val="auto"/>
        </w:rPr>
        <w:t>s</w:t>
      </w:r>
      <w:r w:rsidRPr="000B25F0">
        <w:rPr>
          <w:color w:val="auto"/>
        </w:rPr>
        <w:t>, T</w:t>
      </w:r>
      <w:r w:rsidRPr="000B25F0">
        <w:rPr>
          <w:color w:val="auto"/>
          <w:vertAlign w:val="subscript"/>
        </w:rPr>
        <w:t>act</w:t>
      </w:r>
      <w:r w:rsidRPr="000B25F0">
        <w:rPr>
          <w:color w:val="auto"/>
        </w:rPr>
        <w:t xml:space="preserve"> starts at 0 s, and increments by 0.1 s until it reaches 0.</w:t>
      </w:r>
      <w:r w:rsidR="00971297" w:rsidRPr="000B25F0">
        <w:rPr>
          <w:color w:val="auto"/>
        </w:rPr>
        <w:t>4</w:t>
      </w:r>
      <w:r w:rsidRPr="000B25F0">
        <w:rPr>
          <w:color w:val="auto"/>
        </w:rPr>
        <w:t xml:space="preserve"> s. </w:t>
      </w:r>
      <w:bookmarkEnd w:id="7"/>
    </w:p>
    <w:p w14:paraId="5A16E61C" w14:textId="77777777" w:rsidR="00044BD9" w:rsidRPr="000B25F0" w:rsidRDefault="00044BD9" w:rsidP="007B294E">
      <w:pPr>
        <w:rPr>
          <w:color w:val="auto"/>
        </w:rPr>
      </w:pPr>
    </w:p>
    <w:p w14:paraId="41ED8A32" w14:textId="77777777" w:rsidR="00044BD9" w:rsidRPr="000B25F0" w:rsidRDefault="00044BD9" w:rsidP="007B294E">
      <w:pPr>
        <w:rPr>
          <w:b/>
          <w:color w:val="auto"/>
        </w:rPr>
      </w:pPr>
      <w:r w:rsidRPr="000B25F0">
        <w:rPr>
          <w:color w:val="auto"/>
        </w:rPr>
        <w:lastRenderedPageBreak/>
        <w:t xml:space="preserve">The effects of delay in action are shown in </w:t>
      </w:r>
      <w:r w:rsidRPr="000B25F0">
        <w:rPr>
          <w:b/>
          <w:bCs/>
          <w:color w:val="auto"/>
        </w:rPr>
        <w:t>Figure 4</w:t>
      </w:r>
      <w:r w:rsidRPr="000B25F0">
        <w:rPr>
          <w:color w:val="auto"/>
        </w:rPr>
        <w:t xml:space="preserve">. Similar to the vision delay, the error increases linearly with the delay, which is well in line with the prediction from theory in </w:t>
      </w:r>
      <w:proofErr w:type="gramStart"/>
      <w:r w:rsidRPr="000B25F0">
        <w:rPr>
          <w:color w:val="auto"/>
        </w:rPr>
        <w:t>Eq(</w:t>
      </w:r>
      <w:proofErr w:type="gramEnd"/>
      <w:r w:rsidRPr="000B25F0">
        <w:rPr>
          <w:color w:val="auto"/>
        </w:rPr>
        <w:t>3).</w:t>
      </w:r>
    </w:p>
    <w:p w14:paraId="427D31C9" w14:textId="77777777" w:rsidR="00044BD9" w:rsidRPr="000B25F0" w:rsidRDefault="00044BD9" w:rsidP="007B294E">
      <w:pPr>
        <w:rPr>
          <w:color w:val="auto"/>
        </w:rPr>
      </w:pPr>
    </w:p>
    <w:p w14:paraId="4B5C5BAD" w14:textId="7E331EF6" w:rsidR="006400F2" w:rsidRPr="003013E9" w:rsidRDefault="00044BD9" w:rsidP="007B294E">
      <w:pPr>
        <w:rPr>
          <w:b/>
          <w:color w:val="auto"/>
        </w:rPr>
      </w:pPr>
      <w:r w:rsidRPr="000B25F0">
        <w:rPr>
          <w:b/>
          <w:color w:val="auto"/>
        </w:rPr>
        <w:t xml:space="preserve">Game 3 and </w:t>
      </w:r>
      <w:r w:rsidR="003013E9">
        <w:rPr>
          <w:b/>
          <w:color w:val="auto"/>
        </w:rPr>
        <w:t xml:space="preserve">Game </w:t>
      </w:r>
      <w:r w:rsidRPr="000B25F0">
        <w:rPr>
          <w:b/>
          <w:color w:val="auto"/>
        </w:rPr>
        <w:t>4: Quantization in Vision input and Action Output</w:t>
      </w:r>
    </w:p>
    <w:p w14:paraId="0BCA5252" w14:textId="37056A5B" w:rsidR="00044BD9" w:rsidRPr="000B25F0" w:rsidRDefault="00044BD9" w:rsidP="007B294E">
      <w:pPr>
        <w:rPr>
          <w:color w:val="auto"/>
        </w:rPr>
      </w:pPr>
      <w:r w:rsidRPr="000B25F0">
        <w:rPr>
          <w:color w:val="auto"/>
        </w:rPr>
        <w:t>Game 3 and Game 4 study the effects of quantization in vision input and action output</w:t>
      </w:r>
      <w:r w:rsidR="00FF0F8A" w:rsidRPr="000B25F0">
        <w:rPr>
          <w:color w:val="auto"/>
        </w:rPr>
        <w:t>,</w:t>
      </w:r>
      <w:r w:rsidRPr="000B25F0">
        <w:rPr>
          <w:color w:val="auto"/>
        </w:rPr>
        <w:t xml:space="preserve"> respectively. Each </w:t>
      </w:r>
      <w:r w:rsidR="00F77B0F" w:rsidRPr="000B25F0">
        <w:rPr>
          <w:color w:val="auto"/>
        </w:rPr>
        <w:t>game</w:t>
      </w:r>
      <w:r w:rsidRPr="000B25F0">
        <w:rPr>
          <w:color w:val="auto"/>
        </w:rPr>
        <w:t xml:space="preserve"> is 210 </w:t>
      </w:r>
      <w:r w:rsidR="003013E9">
        <w:rPr>
          <w:color w:val="auto"/>
        </w:rPr>
        <w:t>s</w:t>
      </w:r>
      <w:r w:rsidRPr="000B25F0">
        <w:rPr>
          <w:color w:val="auto"/>
        </w:rPr>
        <w:t xml:space="preserve"> long</w:t>
      </w:r>
      <w:r w:rsidR="00FF0F8A" w:rsidRPr="000B25F0">
        <w:rPr>
          <w:color w:val="auto"/>
        </w:rPr>
        <w:t>,</w:t>
      </w:r>
      <w:r w:rsidRPr="000B25F0">
        <w:rPr>
          <w:color w:val="auto"/>
        </w:rPr>
        <w:t xml:space="preserve"> and the quantization changes every 30</w:t>
      </w:r>
      <w:r w:rsidR="003013E9">
        <w:rPr>
          <w:color w:val="auto"/>
        </w:rPr>
        <w:t xml:space="preserve"> </w:t>
      </w:r>
      <w:r w:rsidRPr="000B25F0">
        <w:rPr>
          <w:color w:val="auto"/>
        </w:rPr>
        <w:t>s</w:t>
      </w:r>
      <w:r w:rsidR="00FF0F8A" w:rsidRPr="000B25F0">
        <w:rPr>
          <w:color w:val="auto"/>
        </w:rPr>
        <w:t>,</w:t>
      </w:r>
      <w:r w:rsidRPr="000B25F0">
        <w:rPr>
          <w:color w:val="auto"/>
        </w:rPr>
        <w:t xml:space="preserve"> with the data rate increasing from 1 to 7 bits. For example, when the </w:t>
      </w:r>
      <w:proofErr w:type="spellStart"/>
      <w:r w:rsidRPr="000B25F0">
        <w:rPr>
          <w:color w:val="auto"/>
        </w:rPr>
        <w:t>R</w:t>
      </w:r>
      <w:r w:rsidRPr="000B25F0">
        <w:rPr>
          <w:color w:val="auto"/>
          <w:vertAlign w:val="subscript"/>
        </w:rPr>
        <w:t>vis</w:t>
      </w:r>
      <w:proofErr w:type="spellEnd"/>
      <w:r w:rsidRPr="000B25F0">
        <w:rPr>
          <w:color w:val="auto"/>
        </w:rPr>
        <w:t xml:space="preserve"> is 1 in Game 3, the desired position (gray line in the gaming </w:t>
      </w:r>
      <w:r w:rsidR="00C91C19" w:rsidRPr="000B25F0">
        <w:rPr>
          <w:color w:val="auto"/>
        </w:rPr>
        <w:t>GUI</w:t>
      </w:r>
      <w:r w:rsidRPr="000B25F0">
        <w:rPr>
          <w:color w:val="auto"/>
        </w:rPr>
        <w:t xml:space="preserve">) is presented either in the </w:t>
      </w:r>
      <w:r w:rsidR="00FF0F8A" w:rsidRPr="000B25F0">
        <w:rPr>
          <w:color w:val="auto"/>
        </w:rPr>
        <w:t>center-left</w:t>
      </w:r>
      <w:r w:rsidRPr="000B25F0">
        <w:rPr>
          <w:color w:val="auto"/>
        </w:rPr>
        <w:t xml:space="preserve"> or the </w:t>
      </w:r>
      <w:r w:rsidR="00FF0F8A" w:rsidRPr="000B25F0">
        <w:rPr>
          <w:color w:val="auto"/>
        </w:rPr>
        <w:t>center-right</w:t>
      </w:r>
      <w:r w:rsidRPr="000B25F0">
        <w:rPr>
          <w:color w:val="auto"/>
        </w:rPr>
        <w:t xml:space="preserve"> of the screen. When </w:t>
      </w:r>
      <w:proofErr w:type="spellStart"/>
      <w:r w:rsidRPr="000B25F0">
        <w:rPr>
          <w:color w:val="auto"/>
        </w:rPr>
        <w:t>R</w:t>
      </w:r>
      <w:r w:rsidRPr="000B25F0">
        <w:rPr>
          <w:color w:val="auto"/>
          <w:vertAlign w:val="subscript"/>
        </w:rPr>
        <w:t>vis</w:t>
      </w:r>
      <w:proofErr w:type="spellEnd"/>
      <w:r w:rsidRPr="000B25F0">
        <w:rPr>
          <w:color w:val="auto"/>
        </w:rPr>
        <w:t xml:space="preserve"> </w:t>
      </w:r>
      <w:r w:rsidR="00FF0F8A" w:rsidRPr="000B25F0">
        <w:rPr>
          <w:color w:val="auto"/>
        </w:rPr>
        <w:t xml:space="preserve">= </w:t>
      </w:r>
      <w:r w:rsidRPr="000B25F0">
        <w:rPr>
          <w:color w:val="auto"/>
        </w:rPr>
        <w:t>n, the desired position can be presented in 2</w:t>
      </w:r>
      <w:r w:rsidRPr="000B25F0">
        <w:rPr>
          <w:color w:val="auto"/>
          <w:vertAlign w:val="superscript"/>
        </w:rPr>
        <w:t>n</w:t>
      </w:r>
      <w:r w:rsidRPr="000B25F0">
        <w:rPr>
          <w:color w:val="auto"/>
        </w:rPr>
        <w:t xml:space="preserve"> possible locations </w:t>
      </w:r>
      <w:r w:rsidR="00FF0F8A" w:rsidRPr="000B25F0">
        <w:rPr>
          <w:color w:val="auto"/>
        </w:rPr>
        <w:t>on</w:t>
      </w:r>
      <w:r w:rsidRPr="000B25F0">
        <w:rPr>
          <w:color w:val="auto"/>
        </w:rPr>
        <w:t xml:space="preserve"> the screen. For Game 4, when </w:t>
      </w:r>
      <w:proofErr w:type="spellStart"/>
      <w:r w:rsidRPr="000B25F0">
        <w:rPr>
          <w:color w:val="auto"/>
        </w:rPr>
        <w:t>R</w:t>
      </w:r>
      <w:r w:rsidRPr="000B25F0">
        <w:rPr>
          <w:color w:val="auto"/>
          <w:vertAlign w:val="subscript"/>
        </w:rPr>
        <w:t>act</w:t>
      </w:r>
      <w:proofErr w:type="spellEnd"/>
      <w:r w:rsidRPr="000B25F0">
        <w:rPr>
          <w:color w:val="auto"/>
        </w:rPr>
        <w:t xml:space="preserve"> </w:t>
      </w:r>
      <w:r w:rsidR="00FF0F8A" w:rsidRPr="000B25F0">
        <w:rPr>
          <w:color w:val="auto"/>
        </w:rPr>
        <w:t xml:space="preserve">= </w:t>
      </w:r>
      <w:r w:rsidRPr="000B25F0">
        <w:rPr>
          <w:color w:val="auto"/>
        </w:rPr>
        <w:t xml:space="preserve">1, the player is either going left or right with one speed. When </w:t>
      </w:r>
      <w:proofErr w:type="spellStart"/>
      <w:r w:rsidRPr="000B25F0">
        <w:rPr>
          <w:color w:val="auto"/>
        </w:rPr>
        <w:t>R</w:t>
      </w:r>
      <w:r w:rsidRPr="000B25F0">
        <w:rPr>
          <w:color w:val="auto"/>
          <w:vertAlign w:val="subscript"/>
        </w:rPr>
        <w:t>act</w:t>
      </w:r>
      <w:proofErr w:type="spellEnd"/>
      <w:r w:rsidRPr="000B25F0">
        <w:rPr>
          <w:color w:val="auto"/>
        </w:rPr>
        <w:t xml:space="preserve"> is n, the player can steer the wheel to go left or right with 2</w:t>
      </w:r>
      <w:r w:rsidRPr="000B25F0">
        <w:rPr>
          <w:color w:val="auto"/>
          <w:vertAlign w:val="superscript"/>
        </w:rPr>
        <w:t>n-1</w:t>
      </w:r>
      <w:r w:rsidRPr="000B25F0">
        <w:rPr>
          <w:color w:val="auto"/>
        </w:rPr>
        <w:t xml:space="preserve"> speeds.</w:t>
      </w:r>
    </w:p>
    <w:p w14:paraId="1A4194A7" w14:textId="77777777" w:rsidR="00044BD9" w:rsidRPr="000B25F0" w:rsidRDefault="00044BD9" w:rsidP="007B294E">
      <w:pPr>
        <w:rPr>
          <w:color w:val="auto"/>
        </w:rPr>
      </w:pPr>
    </w:p>
    <w:p w14:paraId="59086BC3" w14:textId="500F63B8" w:rsidR="00044BD9" w:rsidRPr="000B25F0" w:rsidRDefault="00044BD9" w:rsidP="007B294E">
      <w:pPr>
        <w:rPr>
          <w:color w:val="auto"/>
        </w:rPr>
      </w:pPr>
      <w:r w:rsidRPr="000B25F0">
        <w:rPr>
          <w:color w:val="auto"/>
        </w:rPr>
        <w:t xml:space="preserve">The effects of quantization (limited data rate) in the vision and action are shown in </w:t>
      </w:r>
      <w:r w:rsidRPr="000B25F0">
        <w:rPr>
          <w:b/>
          <w:bCs/>
          <w:color w:val="auto"/>
        </w:rPr>
        <w:t>Figure 5</w:t>
      </w:r>
      <w:r w:rsidRPr="000B25F0">
        <w:rPr>
          <w:color w:val="auto"/>
        </w:rPr>
        <w:t>. Consist</w:t>
      </w:r>
      <w:r w:rsidR="00FF0F8A" w:rsidRPr="000B25F0">
        <w:rPr>
          <w:color w:val="auto"/>
        </w:rPr>
        <w:t>ent</w:t>
      </w:r>
      <w:r w:rsidRPr="000B25F0">
        <w:rPr>
          <w:color w:val="auto"/>
        </w:rPr>
        <w:t xml:space="preserve"> with the </w:t>
      </w:r>
      <w:r w:rsidR="00C91C19" w:rsidRPr="000B25F0">
        <w:rPr>
          <w:color w:val="auto"/>
        </w:rPr>
        <w:t>theory's</w:t>
      </w:r>
      <w:r w:rsidRPr="000B25F0">
        <w:rPr>
          <w:color w:val="auto"/>
        </w:rPr>
        <w:t xml:space="preserve"> prediction in </w:t>
      </w:r>
      <w:proofErr w:type="gramStart"/>
      <w:r w:rsidRPr="000B25F0">
        <w:rPr>
          <w:color w:val="auto"/>
        </w:rPr>
        <w:t>Eq(</w:t>
      </w:r>
      <w:proofErr w:type="gramEnd"/>
      <w:r w:rsidRPr="000B25F0">
        <w:rPr>
          <w:color w:val="auto"/>
        </w:rPr>
        <w:t>6), sensorimotor control performance improves with higher data rates and reaches the optimal control performance when R</w:t>
      </w:r>
      <w:r w:rsidRPr="000B25F0">
        <w:rPr>
          <w:color w:val="auto"/>
          <w:vertAlign w:val="subscript"/>
        </w:rPr>
        <w:t xml:space="preserve"> </w:t>
      </w:r>
      <w:r w:rsidRPr="000B25F0">
        <w:rPr>
          <w:color w:val="auto"/>
        </w:rPr>
        <w:t>is around 5.</w:t>
      </w:r>
    </w:p>
    <w:p w14:paraId="59730CDA" w14:textId="77777777" w:rsidR="00044BD9" w:rsidRPr="000B25F0" w:rsidRDefault="00044BD9" w:rsidP="007B294E">
      <w:pPr>
        <w:rPr>
          <w:color w:val="auto"/>
        </w:rPr>
      </w:pPr>
    </w:p>
    <w:p w14:paraId="6EEEEA3C" w14:textId="4C202E28" w:rsidR="006400F2" w:rsidRPr="003013E9" w:rsidRDefault="00044BD9" w:rsidP="007B294E">
      <w:pPr>
        <w:rPr>
          <w:b/>
          <w:color w:val="auto"/>
        </w:rPr>
      </w:pPr>
      <w:r w:rsidRPr="000B25F0">
        <w:rPr>
          <w:b/>
          <w:color w:val="auto"/>
        </w:rPr>
        <w:t>Game 5: Bump and trail disturbance</w:t>
      </w:r>
    </w:p>
    <w:p w14:paraId="7C132DA8" w14:textId="13B830C1" w:rsidR="00044BD9" w:rsidRPr="000B25F0" w:rsidRDefault="00044BD9" w:rsidP="007B294E">
      <w:pPr>
        <w:rPr>
          <w:color w:val="auto"/>
        </w:rPr>
      </w:pPr>
      <w:r w:rsidRPr="000B25F0">
        <w:rPr>
          <w:color w:val="auto"/>
        </w:rPr>
        <w:t xml:space="preserve">Game 5 is designed to test the effects of bump and trail disturbances on human sensorimotor control. Game 5 </w:t>
      </w:r>
      <w:bookmarkStart w:id="8" w:name="_Hlk26275241"/>
      <w:r w:rsidRPr="000B25F0">
        <w:rPr>
          <w:color w:val="auto"/>
        </w:rPr>
        <w:t xml:space="preserve">consists of three scenarios: </w:t>
      </w:r>
    </w:p>
    <w:p w14:paraId="3045970C" w14:textId="2F9845B9" w:rsidR="00044BD9" w:rsidRPr="000B25F0" w:rsidRDefault="00044BD9" w:rsidP="007B294E">
      <w:pPr>
        <w:rPr>
          <w:color w:val="auto"/>
        </w:rPr>
      </w:pPr>
      <w:r w:rsidRPr="000B25F0">
        <w:rPr>
          <w:color w:val="auto"/>
        </w:rPr>
        <w:t xml:space="preserve">a) </w:t>
      </w:r>
      <w:r w:rsidR="00C91C19" w:rsidRPr="000B25F0">
        <w:rPr>
          <w:color w:val="auto"/>
        </w:rPr>
        <w:t>"</w:t>
      </w:r>
      <w:r w:rsidRPr="000B25F0">
        <w:rPr>
          <w:color w:val="auto"/>
        </w:rPr>
        <w:t>Bumps</w:t>
      </w:r>
      <w:r w:rsidR="00C91C19" w:rsidRPr="000B25F0">
        <w:rPr>
          <w:color w:val="auto"/>
        </w:rPr>
        <w:t>"</w:t>
      </w:r>
      <w:r w:rsidRPr="000B25F0">
        <w:rPr>
          <w:color w:val="auto"/>
        </w:rPr>
        <w:t xml:space="preserve">, tracking a constant trail subject despite torque disturbances on the wheel that mimic hitting bumps when riding a mountain </w:t>
      </w:r>
      <w:proofErr w:type="gramStart"/>
      <w:r w:rsidRPr="000B25F0">
        <w:rPr>
          <w:color w:val="auto"/>
        </w:rPr>
        <w:t>bike;</w:t>
      </w:r>
      <w:proofErr w:type="gramEnd"/>
      <w:r w:rsidRPr="000B25F0">
        <w:rPr>
          <w:color w:val="auto"/>
        </w:rPr>
        <w:t xml:space="preserve"> </w:t>
      </w:r>
    </w:p>
    <w:p w14:paraId="78C086E4" w14:textId="419363C0" w:rsidR="00044BD9" w:rsidRPr="000B25F0" w:rsidRDefault="00044BD9" w:rsidP="007B294E">
      <w:pPr>
        <w:rPr>
          <w:color w:val="auto"/>
        </w:rPr>
      </w:pPr>
      <w:r w:rsidRPr="000B25F0">
        <w:rPr>
          <w:color w:val="auto"/>
        </w:rPr>
        <w:t xml:space="preserve">b) </w:t>
      </w:r>
      <w:r w:rsidR="00C91C19" w:rsidRPr="000B25F0">
        <w:rPr>
          <w:color w:val="auto"/>
        </w:rPr>
        <w:t>"</w:t>
      </w:r>
      <w:r w:rsidRPr="000B25F0">
        <w:rPr>
          <w:color w:val="auto"/>
        </w:rPr>
        <w:t>Trail</w:t>
      </w:r>
      <w:r w:rsidR="00C91C19" w:rsidRPr="000B25F0">
        <w:rPr>
          <w:color w:val="auto"/>
        </w:rPr>
        <w:t>"</w:t>
      </w:r>
      <w:r w:rsidRPr="000B25F0">
        <w:rPr>
          <w:color w:val="auto"/>
        </w:rPr>
        <w:t xml:space="preserve">, tracking a moving trail with random turns but without bumps; </w:t>
      </w:r>
    </w:p>
    <w:p w14:paraId="0D03C960" w14:textId="4EFCC3ED" w:rsidR="00044BD9" w:rsidRPr="000B25F0" w:rsidRDefault="00044BD9" w:rsidP="007B294E">
      <w:pPr>
        <w:rPr>
          <w:color w:val="auto"/>
        </w:rPr>
      </w:pPr>
      <w:r w:rsidRPr="000B25F0">
        <w:rPr>
          <w:color w:val="auto"/>
        </w:rPr>
        <w:t xml:space="preserve">c) </w:t>
      </w:r>
      <w:r w:rsidR="00C91C19" w:rsidRPr="000B25F0">
        <w:rPr>
          <w:color w:val="auto"/>
        </w:rPr>
        <w:t>"</w:t>
      </w:r>
      <w:r w:rsidRPr="000B25F0">
        <w:rPr>
          <w:color w:val="auto"/>
        </w:rPr>
        <w:t>Trail with Bumps</w:t>
      </w:r>
      <w:r w:rsidR="00C91C19" w:rsidRPr="000B25F0">
        <w:rPr>
          <w:color w:val="auto"/>
        </w:rPr>
        <w:t>"</w:t>
      </w:r>
      <w:r w:rsidRPr="000B25F0">
        <w:rPr>
          <w:color w:val="auto"/>
        </w:rPr>
        <w:t>, tracking a moving trail with random turns and bumps.</w:t>
      </w:r>
    </w:p>
    <w:p w14:paraId="7016BEB4" w14:textId="77777777" w:rsidR="00044BD9" w:rsidRPr="000B25F0" w:rsidRDefault="00044BD9" w:rsidP="007B294E">
      <w:pPr>
        <w:rPr>
          <w:color w:val="auto"/>
        </w:rPr>
      </w:pPr>
    </w:p>
    <w:bookmarkEnd w:id="8"/>
    <w:p w14:paraId="655114C1" w14:textId="7A252D49" w:rsidR="00044BD9" w:rsidRPr="000B25F0" w:rsidRDefault="00044BD9" w:rsidP="007B294E">
      <w:pPr>
        <w:rPr>
          <w:color w:val="auto"/>
        </w:rPr>
      </w:pPr>
      <w:r w:rsidRPr="000B25F0">
        <w:rPr>
          <w:color w:val="auto"/>
        </w:rPr>
        <w:t xml:space="preserve">Each scenario lasts for 60 </w:t>
      </w:r>
      <w:r w:rsidR="003013E9">
        <w:rPr>
          <w:color w:val="auto"/>
        </w:rPr>
        <w:t>s</w:t>
      </w:r>
      <w:r w:rsidRPr="000B25F0">
        <w:rPr>
          <w:color w:val="auto"/>
        </w:rPr>
        <w:t xml:space="preserve"> in the order (Bumps, Trail, Trail with Bumps) with </w:t>
      </w:r>
      <w:r w:rsidR="003013E9">
        <w:rPr>
          <w:color w:val="auto"/>
        </w:rPr>
        <w:t xml:space="preserve">a </w:t>
      </w:r>
      <w:r w:rsidRPr="000B25F0">
        <w:rPr>
          <w:color w:val="auto"/>
        </w:rPr>
        <w:t xml:space="preserve">5 </w:t>
      </w:r>
      <w:r w:rsidR="003013E9">
        <w:rPr>
          <w:color w:val="auto"/>
        </w:rPr>
        <w:t>s</w:t>
      </w:r>
      <w:r w:rsidRPr="000B25F0">
        <w:rPr>
          <w:color w:val="auto"/>
        </w:rPr>
        <w:t xml:space="preserve"> rest preceding each scenario. Furthermore, the disturbances and the trail during the isolated phases are duplicated in the combined </w:t>
      </w:r>
      <w:r w:rsidR="00C91C19" w:rsidRPr="000B25F0">
        <w:rPr>
          <w:color w:val="auto"/>
        </w:rPr>
        <w:t>"</w:t>
      </w:r>
      <w:r w:rsidRPr="000B25F0">
        <w:rPr>
          <w:color w:val="auto"/>
        </w:rPr>
        <w:t>Trails with Bumps</w:t>
      </w:r>
      <w:r w:rsidR="00C91C19" w:rsidRPr="000B25F0">
        <w:rPr>
          <w:color w:val="auto"/>
        </w:rPr>
        <w:t>"</w:t>
      </w:r>
      <w:r w:rsidRPr="000B25F0">
        <w:rPr>
          <w:color w:val="auto"/>
        </w:rPr>
        <w:t xml:space="preserve"> phase, so that a proper performance comparison can be drawn between the separate tasks and the one where the player must multiplex. During the entire </w:t>
      </w:r>
      <w:r w:rsidR="00F77B0F" w:rsidRPr="000B25F0">
        <w:rPr>
          <w:color w:val="auto"/>
        </w:rPr>
        <w:t>game</w:t>
      </w:r>
      <w:r w:rsidRPr="000B25F0">
        <w:rPr>
          <w:color w:val="auto"/>
        </w:rPr>
        <w:t xml:space="preserve">, there is </w:t>
      </w:r>
      <w:r w:rsidR="003013E9">
        <w:rPr>
          <w:color w:val="auto"/>
        </w:rPr>
        <w:t>1 s</w:t>
      </w:r>
      <w:r w:rsidRPr="000B25F0">
        <w:rPr>
          <w:color w:val="auto"/>
        </w:rPr>
        <w:t xml:space="preserve"> of advanced warning in vision input, no delay in action output, and a 10-bit data rate for both vision and action.</w:t>
      </w:r>
    </w:p>
    <w:p w14:paraId="1A0F67B5" w14:textId="77777777" w:rsidR="00044BD9" w:rsidRPr="000B25F0" w:rsidRDefault="00044BD9" w:rsidP="007B294E">
      <w:pPr>
        <w:rPr>
          <w:color w:val="auto"/>
        </w:rPr>
      </w:pPr>
    </w:p>
    <w:p w14:paraId="05A6122A" w14:textId="518BAA03" w:rsidR="00044BD9" w:rsidRPr="000B25F0" w:rsidRDefault="00044BD9" w:rsidP="007B294E">
      <w:pPr>
        <w:rPr>
          <w:color w:val="auto"/>
        </w:rPr>
      </w:pPr>
      <w:r w:rsidRPr="000B25F0">
        <w:rPr>
          <w:color w:val="auto"/>
        </w:rPr>
        <w:t xml:space="preserve">As the disturbance, we use a random, binary signal, whose amplitude is the maximum possible torque the motor of the steering wheel can exert. </w:t>
      </w:r>
      <w:r w:rsidR="00FF0F8A" w:rsidRPr="000B25F0">
        <w:rPr>
          <w:color w:val="auto"/>
        </w:rPr>
        <w:t>In e</w:t>
      </w:r>
      <w:r w:rsidRPr="000B25F0">
        <w:rPr>
          <w:color w:val="auto"/>
        </w:rPr>
        <w:t xml:space="preserve">very 100 </w:t>
      </w:r>
      <w:proofErr w:type="spellStart"/>
      <w:r w:rsidRPr="000B25F0">
        <w:rPr>
          <w:color w:val="auto"/>
        </w:rPr>
        <w:t>ms</w:t>
      </w:r>
      <w:proofErr w:type="spellEnd"/>
      <w:r w:rsidRPr="000B25F0">
        <w:rPr>
          <w:color w:val="auto"/>
        </w:rPr>
        <w:t>, the torque switches between max positive and negative (100 or -100 for the wheel). A similar random binary switching controls the trail derivative. More specifically, the trail travels at a constant speed but randomly switches its direction such that it always stays in the screen range comfortably visible to the player. We adjusted the velocity of the trail on the screen such that the required steering wheel turning rate is approximately 75</w:t>
      </w:r>
      <w:r w:rsidR="003013E9">
        <w:rPr>
          <w:color w:val="auto"/>
        </w:rPr>
        <w:t>°</w:t>
      </w:r>
      <w:r w:rsidR="00C523CE">
        <w:rPr>
          <w:color w:val="auto"/>
        </w:rPr>
        <w:t>/</w:t>
      </w:r>
      <w:r w:rsidR="003013E9">
        <w:rPr>
          <w:color w:val="auto"/>
        </w:rPr>
        <w:t>s</w:t>
      </w:r>
      <w:r w:rsidRPr="000B25F0">
        <w:rPr>
          <w:color w:val="auto"/>
        </w:rPr>
        <w:t xml:space="preserve">. </w:t>
      </w:r>
      <w:r w:rsidRPr="000B25F0">
        <w:rPr>
          <w:b/>
          <w:bCs/>
          <w:color w:val="auto"/>
        </w:rPr>
        <w:t>Figure 6</w:t>
      </w:r>
      <w:r w:rsidRPr="000B25F0">
        <w:rPr>
          <w:color w:val="auto"/>
        </w:rPr>
        <w:t xml:space="preserve"> illustrates </w:t>
      </w:r>
      <w:r w:rsidR="00FF0F8A" w:rsidRPr="000B25F0">
        <w:rPr>
          <w:color w:val="auto"/>
        </w:rPr>
        <w:t>the 5</w:t>
      </w:r>
      <w:r w:rsidR="003013E9">
        <w:rPr>
          <w:color w:val="auto"/>
        </w:rPr>
        <w:t xml:space="preserve"> s</w:t>
      </w:r>
      <w:r w:rsidRPr="000B25F0">
        <w:rPr>
          <w:color w:val="auto"/>
        </w:rPr>
        <w:t xml:space="preserve"> snapshots of the error dynamics for each scenario during the </w:t>
      </w:r>
      <w:r w:rsidR="00F77B0F" w:rsidRPr="000B25F0">
        <w:rPr>
          <w:color w:val="auto"/>
        </w:rPr>
        <w:t>game</w:t>
      </w:r>
      <w:r w:rsidRPr="000B25F0">
        <w:rPr>
          <w:color w:val="auto"/>
        </w:rPr>
        <w:t xml:space="preserve">. </w:t>
      </w:r>
    </w:p>
    <w:p w14:paraId="253A23B4" w14:textId="30FBFEC1" w:rsidR="007010A6" w:rsidRPr="000B25F0" w:rsidRDefault="007010A6" w:rsidP="007B294E">
      <w:pPr>
        <w:rPr>
          <w:color w:val="auto"/>
        </w:rPr>
      </w:pPr>
    </w:p>
    <w:p w14:paraId="4E690F8C" w14:textId="3066A1B1" w:rsidR="007010A6" w:rsidRPr="000B25F0" w:rsidRDefault="007010A6" w:rsidP="007B294E">
      <w:pPr>
        <w:rPr>
          <w:color w:val="auto"/>
        </w:rPr>
      </w:pPr>
      <w:r w:rsidRPr="000B25F0">
        <w:rPr>
          <w:color w:val="auto"/>
        </w:rPr>
        <w:t>NOTE: Since this is used to study the sensorimotor control performance with limits of delay and data rate, we only analyzed the data after the</w:t>
      </w:r>
      <w:r w:rsidR="00767A70" w:rsidRPr="000B25F0">
        <w:rPr>
          <w:color w:val="auto"/>
        </w:rPr>
        <w:t xml:space="preserve"> subjects were trained for the task</w:t>
      </w:r>
      <w:r w:rsidR="00FF0F8A" w:rsidRPr="000B25F0">
        <w:rPr>
          <w:color w:val="auto"/>
        </w:rPr>
        <w:t>,</w:t>
      </w:r>
      <w:r w:rsidR="00767A70" w:rsidRPr="000B25F0">
        <w:rPr>
          <w:color w:val="auto"/>
        </w:rPr>
        <w:t xml:space="preserve"> and their</w:t>
      </w:r>
      <w:r w:rsidRPr="000B25F0">
        <w:rPr>
          <w:color w:val="auto"/>
        </w:rPr>
        <w:t xml:space="preserve"> performance </w:t>
      </w:r>
      <w:r w:rsidR="00767A70" w:rsidRPr="000B25F0">
        <w:rPr>
          <w:color w:val="auto"/>
        </w:rPr>
        <w:t>became stable.</w:t>
      </w:r>
      <w:r w:rsidRPr="000B25F0">
        <w:rPr>
          <w:color w:val="auto"/>
        </w:rPr>
        <w:t xml:space="preserve"> </w:t>
      </w:r>
      <w:r w:rsidR="00767A70" w:rsidRPr="000B25F0">
        <w:rPr>
          <w:color w:val="auto"/>
        </w:rPr>
        <w:t>T</w:t>
      </w:r>
      <w:r w:rsidRPr="000B25F0">
        <w:rPr>
          <w:color w:val="auto"/>
        </w:rPr>
        <w:t>he learning effects have been excluded</w:t>
      </w:r>
      <w:r w:rsidR="00767A70" w:rsidRPr="000B25F0">
        <w:rPr>
          <w:color w:val="auto"/>
        </w:rPr>
        <w:t xml:space="preserve"> </w:t>
      </w:r>
      <w:r w:rsidR="00FF0F8A" w:rsidRPr="000B25F0">
        <w:rPr>
          <w:color w:val="auto"/>
        </w:rPr>
        <w:t>from</w:t>
      </w:r>
      <w:r w:rsidR="00767A70" w:rsidRPr="000B25F0">
        <w:rPr>
          <w:color w:val="auto"/>
        </w:rPr>
        <w:t xml:space="preserve"> the data</w:t>
      </w:r>
      <w:r w:rsidRPr="000B25F0">
        <w:rPr>
          <w:color w:val="auto"/>
        </w:rPr>
        <w:t xml:space="preserve">. </w:t>
      </w:r>
      <w:r w:rsidR="00FF0F8A" w:rsidRPr="000B25F0">
        <w:rPr>
          <w:color w:val="auto"/>
        </w:rPr>
        <w:t>Moreover,</w:t>
      </w:r>
      <w:r w:rsidR="00767A70" w:rsidRPr="000B25F0">
        <w:rPr>
          <w:color w:val="auto"/>
        </w:rPr>
        <w:t xml:space="preserve"> the feedback control model has not </w:t>
      </w:r>
      <w:r w:rsidR="00FF0F8A" w:rsidRPr="000B25F0">
        <w:rPr>
          <w:color w:val="auto"/>
        </w:rPr>
        <w:t>considered learning</w:t>
      </w:r>
      <w:r w:rsidR="00767A70" w:rsidRPr="000B25F0">
        <w:rPr>
          <w:color w:val="auto"/>
        </w:rPr>
        <w:t>.</w:t>
      </w:r>
    </w:p>
    <w:p w14:paraId="7F5815FC" w14:textId="3133E33C" w:rsidR="004A71E4" w:rsidRPr="000B25F0" w:rsidRDefault="004A71E4" w:rsidP="007B294E">
      <w:pPr>
        <w:rPr>
          <w:color w:val="auto"/>
        </w:rPr>
      </w:pPr>
    </w:p>
    <w:p w14:paraId="42B1B6B4" w14:textId="6CE0B290" w:rsidR="00063EE8" w:rsidRPr="003013E9" w:rsidRDefault="00B32616" w:rsidP="007B294E">
      <w:pPr>
        <w:rPr>
          <w:b/>
          <w:color w:val="auto"/>
        </w:rPr>
      </w:pPr>
      <w:r w:rsidRPr="000B25F0">
        <w:rPr>
          <w:b/>
          <w:color w:val="auto"/>
        </w:rPr>
        <w:t xml:space="preserve">FIGURE </w:t>
      </w:r>
      <w:r w:rsidR="0013621E" w:rsidRPr="000B25F0">
        <w:rPr>
          <w:b/>
          <w:color w:val="auto"/>
        </w:rPr>
        <w:t xml:space="preserve">AND TABLE </w:t>
      </w:r>
      <w:r w:rsidRPr="000B25F0">
        <w:rPr>
          <w:b/>
          <w:color w:val="auto"/>
        </w:rPr>
        <w:t>LEGENDS:</w:t>
      </w:r>
    </w:p>
    <w:p w14:paraId="0699D735" w14:textId="614344AA" w:rsidR="00063EE8" w:rsidRPr="000B25F0" w:rsidRDefault="00063EE8" w:rsidP="007B294E">
      <w:pPr>
        <w:rPr>
          <w:color w:val="auto"/>
        </w:rPr>
      </w:pPr>
      <w:r w:rsidRPr="000B25F0">
        <w:rPr>
          <w:b/>
          <w:bCs/>
          <w:color w:val="auto"/>
        </w:rPr>
        <w:t>Figure 1</w:t>
      </w:r>
      <w:r w:rsidR="003013E9">
        <w:rPr>
          <w:b/>
          <w:bCs/>
          <w:color w:val="auto"/>
        </w:rPr>
        <w:t>:</w:t>
      </w:r>
      <w:r w:rsidRPr="000B25F0">
        <w:rPr>
          <w:b/>
          <w:bCs/>
          <w:color w:val="auto"/>
        </w:rPr>
        <w:t xml:space="preserve"> Basic block diagram for </w:t>
      </w:r>
      <w:r w:rsidR="00FF0F8A" w:rsidRPr="000B25F0">
        <w:rPr>
          <w:b/>
          <w:bCs/>
          <w:color w:val="auto"/>
        </w:rPr>
        <w:t xml:space="preserve">an </w:t>
      </w:r>
      <w:r w:rsidRPr="000B25F0">
        <w:rPr>
          <w:b/>
          <w:bCs/>
          <w:color w:val="auto"/>
        </w:rPr>
        <w:t xml:space="preserve">experimental platform with subject and gaming wheel with </w:t>
      </w:r>
      <w:r w:rsidR="00FF0F8A" w:rsidRPr="000B25F0">
        <w:rPr>
          <w:b/>
          <w:bCs/>
          <w:color w:val="auto"/>
        </w:rPr>
        <w:t xml:space="preserve">a </w:t>
      </w:r>
      <w:r w:rsidRPr="000B25F0">
        <w:rPr>
          <w:b/>
          <w:bCs/>
          <w:color w:val="auto"/>
        </w:rPr>
        <w:t>motor.</w:t>
      </w:r>
      <w:r w:rsidR="00B03D99" w:rsidRPr="000B25F0">
        <w:rPr>
          <w:color w:val="auto"/>
        </w:rPr>
        <w:t xml:space="preserve"> </w:t>
      </w:r>
      <w:r w:rsidRPr="000B25F0">
        <w:rPr>
          <w:color w:val="auto"/>
        </w:rPr>
        <w:t xml:space="preserve">Each box is a component that communicates or computes and has potentially both delay and quantization, including within the </w:t>
      </w:r>
      <w:r w:rsidR="00F77B0F" w:rsidRPr="000B25F0">
        <w:rPr>
          <w:color w:val="auto"/>
        </w:rPr>
        <w:t>game</w:t>
      </w:r>
      <w:r w:rsidRPr="000B25F0">
        <w:rPr>
          <w:color w:val="auto"/>
        </w:rPr>
        <w:t xml:space="preserve"> in G.</w:t>
      </w:r>
      <w:r w:rsidR="00B03D99" w:rsidRPr="000B25F0">
        <w:rPr>
          <w:color w:val="auto"/>
        </w:rPr>
        <w:t xml:space="preserve"> </w:t>
      </w:r>
      <w:r w:rsidRPr="000B25F0">
        <w:rPr>
          <w:color w:val="auto"/>
        </w:rPr>
        <w:t xml:space="preserve">The advance warning T is also implemented on a computer screen with vision. </w:t>
      </w:r>
    </w:p>
    <w:p w14:paraId="51680E94" w14:textId="15C1E705" w:rsidR="00603AA9" w:rsidRPr="000B25F0" w:rsidRDefault="00603AA9" w:rsidP="007B294E">
      <w:pPr>
        <w:rPr>
          <w:color w:val="auto"/>
        </w:rPr>
      </w:pPr>
    </w:p>
    <w:p w14:paraId="538C5469" w14:textId="09C43579" w:rsidR="00063EE8" w:rsidRPr="000B25F0" w:rsidRDefault="00063EE8" w:rsidP="007B294E">
      <w:pPr>
        <w:rPr>
          <w:color w:val="auto"/>
        </w:rPr>
      </w:pPr>
      <w:r w:rsidRPr="000B25F0">
        <w:rPr>
          <w:b/>
          <w:bCs/>
          <w:color w:val="auto"/>
        </w:rPr>
        <w:t>Figure 2</w:t>
      </w:r>
      <w:r w:rsidR="003013E9">
        <w:rPr>
          <w:b/>
          <w:bCs/>
          <w:color w:val="auto"/>
        </w:rPr>
        <w:t>:</w:t>
      </w:r>
      <w:r w:rsidR="003013E9" w:rsidRPr="000B25F0">
        <w:rPr>
          <w:b/>
          <w:bCs/>
          <w:color w:val="auto"/>
        </w:rPr>
        <w:t xml:space="preserve"> </w:t>
      </w:r>
      <w:r w:rsidRPr="000B25F0">
        <w:rPr>
          <w:b/>
          <w:bCs/>
          <w:color w:val="auto"/>
        </w:rPr>
        <w:t xml:space="preserve">The user-graphic interface for </w:t>
      </w:r>
      <w:proofErr w:type="spellStart"/>
      <w:r w:rsidRPr="000B25F0">
        <w:rPr>
          <w:b/>
          <w:bCs/>
          <w:color w:val="auto"/>
        </w:rPr>
        <w:t>WheelCon</w:t>
      </w:r>
      <w:proofErr w:type="spellEnd"/>
      <w:r w:rsidR="003013E9">
        <w:rPr>
          <w:color w:val="auto"/>
        </w:rPr>
        <w:t>.</w:t>
      </w:r>
      <w:r w:rsidRPr="000B25F0">
        <w:rPr>
          <w:color w:val="auto"/>
        </w:rPr>
        <w:t xml:space="preserve"> (</w:t>
      </w:r>
      <w:r w:rsidR="002D78AD" w:rsidRPr="000B25F0">
        <w:rPr>
          <w:b/>
          <w:bCs/>
          <w:color w:val="auto"/>
        </w:rPr>
        <w:t>a</w:t>
      </w:r>
      <w:r w:rsidRPr="000B25F0">
        <w:rPr>
          <w:color w:val="auto"/>
        </w:rPr>
        <w:t>) the main menu; (</w:t>
      </w:r>
      <w:r w:rsidR="002D78AD" w:rsidRPr="000B25F0">
        <w:rPr>
          <w:b/>
          <w:bCs/>
          <w:color w:val="auto"/>
        </w:rPr>
        <w:t>b</w:t>
      </w:r>
      <w:r w:rsidRPr="000B25F0">
        <w:rPr>
          <w:color w:val="auto"/>
        </w:rPr>
        <w:t xml:space="preserve">) the </w:t>
      </w:r>
      <w:proofErr w:type="spellStart"/>
      <w:r w:rsidR="00C91C19" w:rsidRPr="000B25F0">
        <w:rPr>
          <w:color w:val="auto"/>
        </w:rPr>
        <w:t>Fitt's</w:t>
      </w:r>
      <w:proofErr w:type="spellEnd"/>
      <w:r w:rsidRPr="000B25F0">
        <w:rPr>
          <w:color w:val="auto"/>
        </w:rPr>
        <w:t xml:space="preserve"> Law Task menu; (</w:t>
      </w:r>
      <w:r w:rsidR="002D78AD" w:rsidRPr="000B25F0">
        <w:rPr>
          <w:b/>
          <w:bCs/>
          <w:color w:val="auto"/>
        </w:rPr>
        <w:t>c</w:t>
      </w:r>
      <w:r w:rsidRPr="000B25F0">
        <w:rPr>
          <w:color w:val="auto"/>
        </w:rPr>
        <w:t>) the Mountain Bike Task menu; (</w:t>
      </w:r>
      <w:r w:rsidR="002D78AD" w:rsidRPr="000B25F0">
        <w:rPr>
          <w:b/>
          <w:bCs/>
          <w:color w:val="auto"/>
        </w:rPr>
        <w:t>d</w:t>
      </w:r>
      <w:r w:rsidRPr="000B25F0">
        <w:rPr>
          <w:color w:val="auto"/>
        </w:rPr>
        <w:t xml:space="preserve">) the video game interface for </w:t>
      </w:r>
      <w:proofErr w:type="spellStart"/>
      <w:r w:rsidR="00C91C19" w:rsidRPr="000B25F0">
        <w:rPr>
          <w:color w:val="auto"/>
        </w:rPr>
        <w:t>Fitt's</w:t>
      </w:r>
      <w:proofErr w:type="spellEnd"/>
      <w:r w:rsidRPr="000B25F0">
        <w:rPr>
          <w:color w:val="auto"/>
        </w:rPr>
        <w:t xml:space="preserve"> Law Task; (</w:t>
      </w:r>
      <w:r w:rsidR="003013E9">
        <w:rPr>
          <w:b/>
          <w:bCs/>
          <w:color w:val="auto"/>
        </w:rPr>
        <w:t>e</w:t>
      </w:r>
      <w:r w:rsidRPr="000B25F0">
        <w:rPr>
          <w:color w:val="auto"/>
        </w:rPr>
        <w:t>) the video game interface for Mountain Bike Task.</w:t>
      </w:r>
    </w:p>
    <w:p w14:paraId="4AC86423" w14:textId="166B3CA3" w:rsidR="00063EE8" w:rsidRPr="000B25F0" w:rsidRDefault="00063EE8" w:rsidP="007B294E">
      <w:pPr>
        <w:rPr>
          <w:color w:val="auto"/>
        </w:rPr>
      </w:pPr>
    </w:p>
    <w:p w14:paraId="71E1FFE1" w14:textId="6E1C1BCE" w:rsidR="00063EE8" w:rsidRPr="000B25F0" w:rsidRDefault="00063EE8" w:rsidP="007B294E">
      <w:pPr>
        <w:rPr>
          <w:color w:val="auto"/>
        </w:rPr>
      </w:pPr>
      <w:r w:rsidRPr="000B25F0">
        <w:rPr>
          <w:b/>
          <w:bCs/>
          <w:color w:val="auto"/>
        </w:rPr>
        <w:t>Figure 3</w:t>
      </w:r>
      <w:r w:rsidR="003013E9">
        <w:rPr>
          <w:b/>
          <w:bCs/>
          <w:color w:val="auto"/>
        </w:rPr>
        <w:t>:</w:t>
      </w:r>
      <w:r w:rsidR="003013E9" w:rsidRPr="000B25F0">
        <w:rPr>
          <w:b/>
          <w:bCs/>
          <w:color w:val="auto"/>
        </w:rPr>
        <w:t xml:space="preserve"> </w:t>
      </w:r>
      <w:r w:rsidRPr="000B25F0">
        <w:rPr>
          <w:b/>
          <w:bCs/>
          <w:color w:val="auto"/>
        </w:rPr>
        <w:t>Adding delay in vision input during the mountain-bike task.</w:t>
      </w:r>
      <w:r w:rsidRPr="000B25F0">
        <w:rPr>
          <w:color w:val="auto"/>
        </w:rPr>
        <w:t xml:space="preserve"> (</w:t>
      </w:r>
      <w:r w:rsidR="00BB66C0" w:rsidRPr="000B25F0">
        <w:rPr>
          <w:b/>
          <w:bCs/>
          <w:color w:val="auto"/>
          <w:lang w:eastAsia="zh-CN"/>
        </w:rPr>
        <w:t>a</w:t>
      </w:r>
      <w:r w:rsidR="00A920E0" w:rsidRPr="000B25F0">
        <w:rPr>
          <w:b/>
          <w:bCs/>
          <w:color w:val="auto"/>
        </w:rPr>
        <w:t>-</w:t>
      </w:r>
      <w:r w:rsidR="00BB66C0" w:rsidRPr="000B25F0">
        <w:rPr>
          <w:b/>
          <w:bCs/>
          <w:color w:val="auto"/>
          <w:lang w:eastAsia="zh-CN"/>
        </w:rPr>
        <w:t>b</w:t>
      </w:r>
      <w:r w:rsidRPr="000B25F0">
        <w:rPr>
          <w:color w:val="auto"/>
        </w:rPr>
        <w:t>) The system dynamics with time for the session with 1</w:t>
      </w:r>
      <w:r w:rsidR="003013E9">
        <w:rPr>
          <w:color w:val="auto"/>
        </w:rPr>
        <w:t xml:space="preserve"> </w:t>
      </w:r>
      <w:r w:rsidRPr="000B25F0">
        <w:rPr>
          <w:color w:val="auto"/>
        </w:rPr>
        <w:t>s advanced warning (</w:t>
      </w:r>
      <w:r w:rsidR="00BB66C0" w:rsidRPr="000B25F0">
        <w:rPr>
          <w:b/>
          <w:bCs/>
          <w:color w:val="auto"/>
          <w:lang w:eastAsia="zh-CN"/>
        </w:rPr>
        <w:t>a</w:t>
      </w:r>
      <w:r w:rsidRPr="000B25F0">
        <w:rPr>
          <w:color w:val="auto"/>
        </w:rPr>
        <w:t>) and with 0.4</w:t>
      </w:r>
      <w:r w:rsidR="003013E9">
        <w:rPr>
          <w:color w:val="auto"/>
        </w:rPr>
        <w:t xml:space="preserve"> </w:t>
      </w:r>
      <w:r w:rsidRPr="000B25F0">
        <w:rPr>
          <w:color w:val="auto"/>
        </w:rPr>
        <w:t>s delay (</w:t>
      </w:r>
      <w:r w:rsidR="002D78AD" w:rsidRPr="000B25F0">
        <w:rPr>
          <w:b/>
          <w:bCs/>
          <w:color w:val="auto"/>
          <w:lang w:eastAsia="zh-CN"/>
        </w:rPr>
        <w:t>b</w:t>
      </w:r>
      <w:r w:rsidRPr="000B25F0">
        <w:rPr>
          <w:color w:val="auto"/>
        </w:rPr>
        <w:t>). The black line and blue line are the trail position and the player position</w:t>
      </w:r>
      <w:r w:rsidR="00FF0F8A" w:rsidRPr="000B25F0">
        <w:rPr>
          <w:color w:val="auto"/>
        </w:rPr>
        <w:t>,</w:t>
      </w:r>
      <w:r w:rsidRPr="000B25F0">
        <w:rPr>
          <w:color w:val="auto"/>
        </w:rPr>
        <w:t xml:space="preserve"> respectively. The red line is the error dynamics. (</w:t>
      </w:r>
      <w:r w:rsidR="002D78AD" w:rsidRPr="000B25F0">
        <w:rPr>
          <w:b/>
          <w:bCs/>
          <w:color w:val="auto"/>
          <w:lang w:eastAsia="zh-CN"/>
        </w:rPr>
        <w:t>c</w:t>
      </w:r>
      <w:r w:rsidRPr="000B25F0">
        <w:rPr>
          <w:color w:val="auto"/>
        </w:rPr>
        <w:t>) Error increases with the increasing delay. The negative delay means advanced warning.</w:t>
      </w:r>
    </w:p>
    <w:p w14:paraId="2B020904" w14:textId="7CC60E4A" w:rsidR="00063EE8" w:rsidRPr="000B25F0" w:rsidRDefault="00063EE8" w:rsidP="007B294E">
      <w:pPr>
        <w:rPr>
          <w:color w:val="auto"/>
        </w:rPr>
      </w:pPr>
    </w:p>
    <w:p w14:paraId="4ACE32C4" w14:textId="28B85EBB" w:rsidR="00063EE8" w:rsidRPr="000B25F0" w:rsidRDefault="00063EE8" w:rsidP="007B294E">
      <w:pPr>
        <w:rPr>
          <w:color w:val="auto"/>
        </w:rPr>
      </w:pPr>
      <w:r w:rsidRPr="000B25F0">
        <w:rPr>
          <w:b/>
          <w:bCs/>
          <w:color w:val="auto"/>
        </w:rPr>
        <w:t>Figure 4</w:t>
      </w:r>
      <w:r w:rsidR="003013E9">
        <w:rPr>
          <w:b/>
          <w:bCs/>
          <w:color w:val="auto"/>
        </w:rPr>
        <w:t>:</w:t>
      </w:r>
      <w:r w:rsidR="003013E9" w:rsidRPr="000B25F0">
        <w:rPr>
          <w:b/>
          <w:bCs/>
          <w:color w:val="auto"/>
        </w:rPr>
        <w:t xml:space="preserve"> </w:t>
      </w:r>
      <w:r w:rsidRPr="000B25F0">
        <w:rPr>
          <w:b/>
          <w:bCs/>
          <w:color w:val="auto"/>
        </w:rPr>
        <w:t>Effects of external delay in action on performance</w:t>
      </w:r>
      <w:r w:rsidRPr="000B25F0">
        <w:rPr>
          <w:color w:val="auto"/>
        </w:rPr>
        <w:t>. The L</w:t>
      </w:r>
      <w:r w:rsidRPr="000B25F0">
        <w:rPr>
          <w:color w:val="auto"/>
          <w:vertAlign w:val="subscript"/>
        </w:rPr>
        <w:sym w:font="Symbol" w:char="F0A5"/>
      </w:r>
      <w:r w:rsidRPr="000B25F0">
        <w:rPr>
          <w:color w:val="auto"/>
        </w:rPr>
        <w:t xml:space="preserve"> norm of error, </w:t>
      </w:r>
      <w:r w:rsidR="00C91C19" w:rsidRPr="000B25F0">
        <w:rPr>
          <w:color w:val="auto"/>
        </w:rPr>
        <w:t>MAE</w:t>
      </w:r>
      <w:r w:rsidRPr="000B25F0">
        <w:rPr>
          <w:color w:val="auto"/>
        </w:rPr>
        <w:t xml:space="preserve"> and RMSE increases with the increasing delay.</w:t>
      </w:r>
    </w:p>
    <w:p w14:paraId="551F369A" w14:textId="69D5502C" w:rsidR="00063EE8" w:rsidRPr="000B25F0" w:rsidRDefault="00063EE8" w:rsidP="007B294E">
      <w:pPr>
        <w:rPr>
          <w:color w:val="auto"/>
        </w:rPr>
      </w:pPr>
    </w:p>
    <w:p w14:paraId="262DA73E" w14:textId="4E0D3948" w:rsidR="00063EE8" w:rsidRPr="000B25F0" w:rsidRDefault="00063EE8" w:rsidP="007B294E">
      <w:pPr>
        <w:rPr>
          <w:color w:val="auto"/>
        </w:rPr>
      </w:pPr>
      <w:r w:rsidRPr="000B25F0">
        <w:rPr>
          <w:b/>
          <w:bCs/>
          <w:color w:val="auto"/>
        </w:rPr>
        <w:t>Figure 5</w:t>
      </w:r>
      <w:r w:rsidR="003013E9">
        <w:rPr>
          <w:b/>
          <w:bCs/>
          <w:color w:val="auto"/>
        </w:rPr>
        <w:t>:</w:t>
      </w:r>
      <w:r w:rsidR="003013E9" w:rsidRPr="000B25F0">
        <w:rPr>
          <w:b/>
          <w:bCs/>
          <w:color w:val="auto"/>
        </w:rPr>
        <w:t xml:space="preserve"> </w:t>
      </w:r>
      <w:r w:rsidRPr="000B25F0">
        <w:rPr>
          <w:b/>
          <w:bCs/>
          <w:color w:val="auto"/>
        </w:rPr>
        <w:t>Quantization in vision input (</w:t>
      </w:r>
      <w:r w:rsidR="002D78AD" w:rsidRPr="000B25F0">
        <w:rPr>
          <w:b/>
          <w:bCs/>
          <w:color w:val="auto"/>
          <w:lang w:eastAsia="zh-CN"/>
        </w:rPr>
        <w:t>a</w:t>
      </w:r>
      <w:r w:rsidRPr="000B25F0">
        <w:rPr>
          <w:b/>
          <w:bCs/>
          <w:color w:val="auto"/>
        </w:rPr>
        <w:t>) and action output (</w:t>
      </w:r>
      <w:r w:rsidR="002D78AD" w:rsidRPr="000B25F0">
        <w:rPr>
          <w:b/>
          <w:bCs/>
          <w:color w:val="auto"/>
          <w:lang w:eastAsia="zh-CN"/>
        </w:rPr>
        <w:t>b</w:t>
      </w:r>
      <w:r w:rsidRPr="000B25F0">
        <w:rPr>
          <w:b/>
          <w:bCs/>
          <w:color w:val="auto"/>
        </w:rPr>
        <w:t>)</w:t>
      </w:r>
      <w:r w:rsidRPr="000B25F0">
        <w:rPr>
          <w:color w:val="auto"/>
        </w:rPr>
        <w:t>. The L</w:t>
      </w:r>
      <w:r w:rsidRPr="000B25F0">
        <w:rPr>
          <w:color w:val="auto"/>
          <w:vertAlign w:val="subscript"/>
        </w:rPr>
        <w:sym w:font="Symbol" w:char="F0A5"/>
      </w:r>
      <w:r w:rsidRPr="000B25F0">
        <w:rPr>
          <w:color w:val="auto"/>
        </w:rPr>
        <w:t xml:space="preserve"> error, </w:t>
      </w:r>
      <w:r w:rsidR="00C91C19" w:rsidRPr="000B25F0">
        <w:rPr>
          <w:color w:val="auto"/>
        </w:rPr>
        <w:t>MAE</w:t>
      </w:r>
      <w:r w:rsidRPr="000B25F0">
        <w:rPr>
          <w:color w:val="auto"/>
        </w:rPr>
        <w:t xml:space="preserve"> and RMSE are shown in the blue, black and red line</w:t>
      </w:r>
      <w:r w:rsidR="00FF0F8A" w:rsidRPr="000B25F0">
        <w:rPr>
          <w:color w:val="auto"/>
        </w:rPr>
        <w:t xml:space="preserve">, </w:t>
      </w:r>
      <w:r w:rsidRPr="000B25F0">
        <w:rPr>
          <w:color w:val="auto"/>
        </w:rPr>
        <w:t>respectively.</w:t>
      </w:r>
    </w:p>
    <w:p w14:paraId="3771A0D8" w14:textId="77777777" w:rsidR="00063EE8" w:rsidRPr="000B25F0" w:rsidRDefault="00063EE8" w:rsidP="007B294E">
      <w:pPr>
        <w:rPr>
          <w:color w:val="auto"/>
        </w:rPr>
      </w:pPr>
    </w:p>
    <w:p w14:paraId="02A2968A" w14:textId="3C1E9F6C" w:rsidR="00063EE8" w:rsidRPr="000B25F0" w:rsidRDefault="00063EE8" w:rsidP="007B294E">
      <w:pPr>
        <w:rPr>
          <w:color w:val="auto"/>
        </w:rPr>
      </w:pPr>
      <w:r w:rsidRPr="000B25F0">
        <w:rPr>
          <w:b/>
          <w:bCs/>
          <w:color w:val="auto"/>
        </w:rPr>
        <w:t>Figure 6</w:t>
      </w:r>
      <w:r w:rsidR="003013E9">
        <w:rPr>
          <w:b/>
          <w:bCs/>
          <w:color w:val="auto"/>
        </w:rPr>
        <w:t>:</w:t>
      </w:r>
      <w:r w:rsidR="003013E9" w:rsidRPr="000B25F0">
        <w:rPr>
          <w:b/>
          <w:bCs/>
          <w:color w:val="auto"/>
        </w:rPr>
        <w:t xml:space="preserve"> </w:t>
      </w:r>
      <w:r w:rsidRPr="000B25F0">
        <w:rPr>
          <w:b/>
          <w:bCs/>
          <w:color w:val="auto"/>
        </w:rPr>
        <w:t xml:space="preserve">Effects of bump and trail disturbance on human sensorimotor control. </w:t>
      </w:r>
      <w:r w:rsidRPr="000B25F0">
        <w:rPr>
          <w:color w:val="auto"/>
        </w:rPr>
        <w:t>(</w:t>
      </w:r>
      <w:r w:rsidR="002D78AD" w:rsidRPr="000B25F0">
        <w:rPr>
          <w:b/>
          <w:bCs/>
          <w:color w:val="auto"/>
        </w:rPr>
        <w:t>a</w:t>
      </w:r>
      <w:r w:rsidRPr="000B25F0">
        <w:rPr>
          <w:color w:val="auto"/>
        </w:rPr>
        <w:t>) the error dynamics induced by bump disturbance; (</w:t>
      </w:r>
      <w:r w:rsidR="002D78AD" w:rsidRPr="000B25F0">
        <w:rPr>
          <w:b/>
          <w:bCs/>
          <w:color w:val="auto"/>
        </w:rPr>
        <w:t>b</w:t>
      </w:r>
      <w:r w:rsidRPr="000B25F0">
        <w:rPr>
          <w:color w:val="auto"/>
        </w:rPr>
        <w:t>) the error dynamics induced by trail disturbance; (</w:t>
      </w:r>
      <w:r w:rsidR="002D78AD" w:rsidRPr="000B25F0">
        <w:rPr>
          <w:b/>
          <w:bCs/>
          <w:color w:val="auto"/>
        </w:rPr>
        <w:t>c</w:t>
      </w:r>
      <w:r w:rsidRPr="000B25F0">
        <w:rPr>
          <w:color w:val="auto"/>
        </w:rPr>
        <w:t>) the error dynamics induced by bump and trail disturbance; (</w:t>
      </w:r>
      <w:r w:rsidR="002D78AD" w:rsidRPr="000B25F0">
        <w:rPr>
          <w:b/>
          <w:bCs/>
          <w:color w:val="auto"/>
        </w:rPr>
        <w:t>d</w:t>
      </w:r>
      <w:r w:rsidRPr="000B25F0">
        <w:rPr>
          <w:color w:val="auto"/>
        </w:rPr>
        <w:t xml:space="preserve">) the </w:t>
      </w:r>
      <w:proofErr w:type="spellStart"/>
      <w:r w:rsidRPr="000B25F0">
        <w:rPr>
          <w:color w:val="auto"/>
        </w:rPr>
        <w:t>overlayed</w:t>
      </w:r>
      <w:proofErr w:type="spellEnd"/>
      <w:r w:rsidRPr="000B25F0">
        <w:rPr>
          <w:color w:val="auto"/>
        </w:rPr>
        <w:t xml:space="preserve"> error in bumps (blue), trails (red), Trails with bumps (green). The purple-empty and orange-filled stem plots indicate the timing and direction of the bump disturbances and trail disturbance, respectively. Note that both the wheel forces and the trail rates are square waves, and the stems indicate where these square waves switch (i.e.</w:t>
      </w:r>
      <w:r w:rsidR="003013E9">
        <w:rPr>
          <w:color w:val="auto"/>
        </w:rPr>
        <w:t>,</w:t>
      </w:r>
      <w:r w:rsidRPr="000B25F0">
        <w:rPr>
          <w:color w:val="auto"/>
        </w:rPr>
        <w:t xml:space="preserve"> derivatives of the forces and rates).</w:t>
      </w:r>
    </w:p>
    <w:p w14:paraId="11F8F937" w14:textId="77777777" w:rsidR="00063EE8" w:rsidRPr="000B25F0" w:rsidRDefault="00063EE8" w:rsidP="007B294E">
      <w:pPr>
        <w:rPr>
          <w:color w:val="auto"/>
        </w:rPr>
      </w:pPr>
    </w:p>
    <w:p w14:paraId="224FB033" w14:textId="3549D09C" w:rsidR="00063EE8" w:rsidRPr="000B25F0" w:rsidRDefault="00063EE8" w:rsidP="007B294E">
      <w:pPr>
        <w:rPr>
          <w:b/>
          <w:bCs/>
          <w:color w:val="auto"/>
        </w:rPr>
      </w:pPr>
      <w:r w:rsidRPr="000B25F0">
        <w:rPr>
          <w:b/>
          <w:bCs/>
          <w:color w:val="auto"/>
        </w:rPr>
        <w:t>Table 1</w:t>
      </w:r>
      <w:r w:rsidR="003013E9">
        <w:rPr>
          <w:b/>
          <w:bCs/>
          <w:color w:val="auto"/>
        </w:rPr>
        <w:t>:</w:t>
      </w:r>
      <w:r w:rsidR="003013E9" w:rsidRPr="000B25F0">
        <w:rPr>
          <w:b/>
          <w:bCs/>
          <w:color w:val="auto"/>
        </w:rPr>
        <w:t xml:space="preserve"> </w:t>
      </w:r>
      <w:r w:rsidR="002C32C0" w:rsidRPr="000B25F0">
        <w:rPr>
          <w:b/>
          <w:bCs/>
          <w:color w:val="auto"/>
        </w:rPr>
        <w:t>The variables in control loops which can be manipulated</w:t>
      </w:r>
      <w:r w:rsidR="003013E9">
        <w:rPr>
          <w:b/>
          <w:bCs/>
          <w:color w:val="auto"/>
        </w:rPr>
        <w:t>.</w:t>
      </w:r>
    </w:p>
    <w:p w14:paraId="2F03FE62" w14:textId="77777777" w:rsidR="00063EE8" w:rsidRPr="000B25F0" w:rsidRDefault="00063EE8" w:rsidP="007B294E">
      <w:pPr>
        <w:rPr>
          <w:color w:val="auto"/>
        </w:rPr>
      </w:pPr>
    </w:p>
    <w:p w14:paraId="3AFBDC21" w14:textId="4C46A0A1" w:rsidR="00063EE8" w:rsidRPr="000B25F0" w:rsidRDefault="00063EE8" w:rsidP="007B294E">
      <w:pPr>
        <w:rPr>
          <w:b/>
          <w:bCs/>
          <w:color w:val="auto"/>
        </w:rPr>
      </w:pPr>
      <w:r w:rsidRPr="000B25F0">
        <w:rPr>
          <w:b/>
          <w:bCs/>
          <w:color w:val="auto"/>
        </w:rPr>
        <w:t>Table 2</w:t>
      </w:r>
      <w:r w:rsidR="003013E9">
        <w:rPr>
          <w:b/>
          <w:bCs/>
          <w:color w:val="auto"/>
        </w:rPr>
        <w:t>:</w:t>
      </w:r>
      <w:r w:rsidR="003013E9" w:rsidRPr="000B25F0">
        <w:rPr>
          <w:b/>
          <w:bCs/>
          <w:color w:val="auto"/>
        </w:rPr>
        <w:t xml:space="preserve"> </w:t>
      </w:r>
      <w:r w:rsidR="002C32C0" w:rsidRPr="000B25F0">
        <w:rPr>
          <w:b/>
          <w:bCs/>
          <w:color w:val="auto"/>
        </w:rPr>
        <w:t xml:space="preserve">The state variable and input signal in </w:t>
      </w:r>
      <w:r w:rsidR="0076107C" w:rsidRPr="000B25F0">
        <w:rPr>
          <w:b/>
          <w:bCs/>
          <w:color w:val="auto"/>
          <w:lang w:eastAsia="zh-CN"/>
        </w:rPr>
        <w:t xml:space="preserve">the </w:t>
      </w:r>
      <w:r w:rsidR="002C32C0" w:rsidRPr="000B25F0">
        <w:rPr>
          <w:b/>
          <w:bCs/>
          <w:color w:val="auto"/>
        </w:rPr>
        <w:t>dynamic system</w:t>
      </w:r>
      <w:r w:rsidR="003013E9">
        <w:rPr>
          <w:b/>
          <w:bCs/>
          <w:color w:val="auto"/>
        </w:rPr>
        <w:t>.</w:t>
      </w:r>
    </w:p>
    <w:p w14:paraId="012E549F" w14:textId="6E331036" w:rsidR="0039379A" w:rsidRPr="000B25F0" w:rsidRDefault="0039379A" w:rsidP="007B294E">
      <w:pPr>
        <w:rPr>
          <w:b/>
          <w:bCs/>
          <w:color w:val="auto"/>
        </w:rPr>
      </w:pPr>
    </w:p>
    <w:p w14:paraId="3801CEA5" w14:textId="0469298D" w:rsidR="0039379A" w:rsidRPr="000B25F0" w:rsidRDefault="0039379A" w:rsidP="007B294E">
      <w:pPr>
        <w:rPr>
          <w:b/>
          <w:bCs/>
          <w:color w:val="auto"/>
        </w:rPr>
      </w:pPr>
      <w:r w:rsidRPr="000B25F0">
        <w:rPr>
          <w:b/>
          <w:bCs/>
          <w:color w:val="auto"/>
          <w:lang w:eastAsia="zh-CN"/>
        </w:rPr>
        <w:t>Table 3</w:t>
      </w:r>
      <w:r w:rsidR="003013E9">
        <w:rPr>
          <w:b/>
          <w:bCs/>
          <w:color w:val="auto"/>
        </w:rPr>
        <w:t>:</w:t>
      </w:r>
      <w:r w:rsidR="003013E9" w:rsidRPr="000B25F0">
        <w:rPr>
          <w:b/>
          <w:bCs/>
          <w:color w:val="auto"/>
        </w:rPr>
        <w:t xml:space="preserve"> </w:t>
      </w:r>
      <w:r w:rsidRPr="000B25F0">
        <w:rPr>
          <w:b/>
          <w:bCs/>
          <w:color w:val="auto"/>
        </w:rPr>
        <w:t xml:space="preserve">The </w:t>
      </w:r>
      <w:r w:rsidR="0076107C" w:rsidRPr="000B25F0">
        <w:rPr>
          <w:b/>
          <w:bCs/>
          <w:color w:val="auto"/>
          <w:lang w:eastAsia="zh-CN"/>
        </w:rPr>
        <w:t xml:space="preserve">list </w:t>
      </w:r>
      <w:r w:rsidRPr="000B25F0">
        <w:rPr>
          <w:b/>
          <w:bCs/>
          <w:color w:val="auto"/>
          <w:lang w:eastAsia="zh-CN"/>
        </w:rPr>
        <w:t>of</w:t>
      </w:r>
      <w:r w:rsidRPr="000B25F0">
        <w:rPr>
          <w:b/>
          <w:bCs/>
          <w:color w:val="auto"/>
        </w:rPr>
        <w:t xml:space="preserve"> </w:t>
      </w:r>
      <w:r w:rsidR="0076107C" w:rsidRPr="000B25F0">
        <w:rPr>
          <w:b/>
          <w:bCs/>
          <w:color w:val="auto"/>
          <w:lang w:eastAsia="zh-CN"/>
        </w:rPr>
        <w:t xml:space="preserve">some existing </w:t>
      </w:r>
      <w:r w:rsidRPr="000B25F0">
        <w:rPr>
          <w:b/>
          <w:bCs/>
          <w:color w:val="auto"/>
          <w:lang w:eastAsia="zh-CN"/>
        </w:rPr>
        <w:t>sensorimotor platform</w:t>
      </w:r>
      <w:r w:rsidR="003013E9">
        <w:rPr>
          <w:b/>
          <w:bCs/>
          <w:color w:val="auto"/>
          <w:lang w:eastAsia="zh-CN"/>
        </w:rPr>
        <w:t>.</w:t>
      </w:r>
      <w:r w:rsidRPr="000B25F0">
        <w:rPr>
          <w:b/>
          <w:bCs/>
          <w:color w:val="auto"/>
        </w:rPr>
        <w:t xml:space="preserve"> </w:t>
      </w:r>
    </w:p>
    <w:p w14:paraId="0FF4DA85" w14:textId="77777777" w:rsidR="00063EE8" w:rsidRPr="000B25F0" w:rsidRDefault="00063EE8" w:rsidP="007B294E">
      <w:pPr>
        <w:rPr>
          <w:color w:val="auto"/>
        </w:rPr>
      </w:pPr>
    </w:p>
    <w:p w14:paraId="5673FBC1" w14:textId="2A982C9C" w:rsidR="00CB57AE" w:rsidRPr="003013E9" w:rsidRDefault="006305D7" w:rsidP="007B294E">
      <w:pPr>
        <w:rPr>
          <w:b/>
          <w:bCs/>
          <w:color w:val="auto"/>
        </w:rPr>
      </w:pPr>
      <w:r w:rsidRPr="000B25F0">
        <w:rPr>
          <w:b/>
          <w:color w:val="auto"/>
        </w:rPr>
        <w:t>DISCUSSION</w:t>
      </w:r>
      <w:r w:rsidRPr="000B25F0">
        <w:rPr>
          <w:b/>
          <w:bCs/>
          <w:color w:val="auto"/>
        </w:rPr>
        <w:t>:</w:t>
      </w:r>
    </w:p>
    <w:p w14:paraId="54A5A3AC" w14:textId="5C4D98B6" w:rsidR="007C6D8F" w:rsidRPr="000B25F0" w:rsidRDefault="00CB57AE" w:rsidP="007B294E">
      <w:pPr>
        <w:rPr>
          <w:color w:val="auto"/>
        </w:rPr>
      </w:pPr>
      <w:r w:rsidRPr="000B25F0">
        <w:rPr>
          <w:color w:val="auto"/>
        </w:rPr>
        <w:t xml:space="preserve">In this paper, we have presented a free, open-source gaming platform, </w:t>
      </w:r>
      <w:proofErr w:type="spellStart"/>
      <w:r w:rsidRPr="000B25F0">
        <w:rPr>
          <w:color w:val="auto"/>
        </w:rPr>
        <w:t>WheelCon</w:t>
      </w:r>
      <w:proofErr w:type="spellEnd"/>
      <w:r w:rsidRPr="000B25F0">
        <w:rPr>
          <w:color w:val="auto"/>
        </w:rPr>
        <w:t xml:space="preserve">, for studying the effects of delay, quantization, disturbance, and layered feedback loops in human sensorimotor control. </w:t>
      </w:r>
      <w:r w:rsidR="007C6D8F" w:rsidRPr="000B25F0">
        <w:rPr>
          <w:color w:val="auto"/>
        </w:rPr>
        <w:t xml:space="preserve">We have </w:t>
      </w:r>
      <w:r w:rsidR="00FF0F8A" w:rsidRPr="000B25F0">
        <w:rPr>
          <w:color w:val="auto"/>
        </w:rPr>
        <w:t>shown</w:t>
      </w:r>
      <w:r w:rsidR="007C6D8F" w:rsidRPr="000B25F0">
        <w:rPr>
          <w:color w:val="auto"/>
        </w:rPr>
        <w:t xml:space="preserve"> the hardware, </w:t>
      </w:r>
      <w:r w:rsidR="007B294E">
        <w:rPr>
          <w:color w:val="auto"/>
        </w:rPr>
        <w:t xml:space="preserve">the </w:t>
      </w:r>
      <w:r w:rsidR="007C6D8F" w:rsidRPr="000B25F0">
        <w:rPr>
          <w:color w:val="auto"/>
        </w:rPr>
        <w:t xml:space="preserve">software, </w:t>
      </w:r>
      <w:r w:rsidR="007B294E">
        <w:rPr>
          <w:color w:val="auto"/>
        </w:rPr>
        <w:t xml:space="preserve">and the </w:t>
      </w:r>
      <w:r w:rsidR="00C91C19" w:rsidRPr="000B25F0">
        <w:rPr>
          <w:color w:val="auto"/>
        </w:rPr>
        <w:t>GUI</w:t>
      </w:r>
      <w:r w:rsidR="007C6D8F" w:rsidRPr="000B25F0">
        <w:rPr>
          <w:color w:val="auto"/>
        </w:rPr>
        <w:t xml:space="preserve">. The settings of a single sensorimotor control loop with delay and quantization </w:t>
      </w:r>
      <w:r w:rsidR="002F1548" w:rsidRPr="000B25F0">
        <w:rPr>
          <w:color w:val="auto"/>
        </w:rPr>
        <w:t>have</w:t>
      </w:r>
      <w:r w:rsidR="007C6D8F" w:rsidRPr="000B25F0">
        <w:rPr>
          <w:color w:val="auto"/>
        </w:rPr>
        <w:t xml:space="preserve"> been implemented, which allows us to measure the effects of delay, quantization</w:t>
      </w:r>
      <w:r w:rsidR="002F1548" w:rsidRPr="000B25F0">
        <w:rPr>
          <w:color w:val="auto"/>
        </w:rPr>
        <w:t>,</w:t>
      </w:r>
      <w:r w:rsidR="007C6D8F" w:rsidRPr="000B25F0">
        <w:rPr>
          <w:color w:val="auto"/>
        </w:rPr>
        <w:t xml:space="preserve"> and disturbance in sensorimotor control. The experimental results are well in line with the prediction from the feedback control theory.</w:t>
      </w:r>
    </w:p>
    <w:p w14:paraId="366B40A5" w14:textId="77777777" w:rsidR="007C6D8F" w:rsidRPr="000B25F0" w:rsidRDefault="007C6D8F" w:rsidP="007B294E">
      <w:pPr>
        <w:rPr>
          <w:color w:val="auto"/>
        </w:rPr>
      </w:pPr>
    </w:p>
    <w:p w14:paraId="15AD4202" w14:textId="743A4CC5" w:rsidR="005252D0" w:rsidRPr="000B25F0" w:rsidRDefault="007B294E" w:rsidP="007B294E">
      <w:pPr>
        <w:rPr>
          <w:color w:val="auto"/>
          <w:lang w:eastAsia="zh-CN"/>
        </w:rPr>
      </w:pPr>
      <w:r>
        <w:rPr>
          <w:color w:val="auto"/>
        </w:rPr>
        <w:t>The</w:t>
      </w:r>
      <w:r w:rsidR="00CB57AE" w:rsidRPr="000B25F0">
        <w:rPr>
          <w:color w:val="auto"/>
        </w:rPr>
        <w:t xml:space="preserve"> </w:t>
      </w:r>
      <w:r w:rsidR="007C6D8F" w:rsidRPr="000B25F0">
        <w:rPr>
          <w:color w:val="auto"/>
        </w:rPr>
        <w:t xml:space="preserve">protocols </w:t>
      </w:r>
      <w:r w:rsidR="00CB57AE" w:rsidRPr="000B25F0">
        <w:rPr>
          <w:color w:val="auto"/>
        </w:rPr>
        <w:t xml:space="preserve">provide </w:t>
      </w:r>
      <w:r w:rsidR="007C6D8F" w:rsidRPr="000B25F0">
        <w:rPr>
          <w:color w:val="auto"/>
        </w:rPr>
        <w:t>a way</w:t>
      </w:r>
      <w:r w:rsidR="00CB57AE" w:rsidRPr="000B25F0">
        <w:rPr>
          <w:color w:val="auto"/>
        </w:rPr>
        <w:t xml:space="preserve"> </w:t>
      </w:r>
      <w:r w:rsidR="007C6D8F" w:rsidRPr="000B25F0">
        <w:rPr>
          <w:color w:val="auto"/>
        </w:rPr>
        <w:t xml:space="preserve">to </w:t>
      </w:r>
      <w:r w:rsidR="00CB57AE" w:rsidRPr="000B25F0">
        <w:rPr>
          <w:color w:val="auto"/>
        </w:rPr>
        <w:t xml:space="preserve">noninvasively manipulate external delays and limit </w:t>
      </w:r>
      <w:r>
        <w:rPr>
          <w:color w:val="auto"/>
        </w:rPr>
        <w:t xml:space="preserve">the </w:t>
      </w:r>
      <w:r w:rsidR="00CB57AE" w:rsidRPr="000B25F0">
        <w:rPr>
          <w:color w:val="auto"/>
        </w:rPr>
        <w:t>data rate in both vision inputs and action output</w:t>
      </w:r>
      <w:r w:rsidR="007C6D8F" w:rsidRPr="000B25F0">
        <w:rPr>
          <w:color w:val="auto"/>
        </w:rPr>
        <w:t>, and to analyze the sensorimotor control performance</w:t>
      </w:r>
      <w:r w:rsidR="00CB57AE" w:rsidRPr="000B25F0">
        <w:rPr>
          <w:color w:val="auto"/>
        </w:rPr>
        <w:t xml:space="preserve">. </w:t>
      </w:r>
      <w:r w:rsidR="007C6D8F" w:rsidRPr="000B25F0">
        <w:rPr>
          <w:color w:val="auto"/>
          <w:lang w:eastAsia="zh-CN"/>
        </w:rPr>
        <w:t xml:space="preserve">In the protocol, we ask the participants to play </w:t>
      </w:r>
      <w:r>
        <w:rPr>
          <w:color w:val="auto"/>
          <w:lang w:eastAsia="zh-CN"/>
        </w:rPr>
        <w:t xml:space="preserve">the </w:t>
      </w:r>
      <w:r w:rsidR="00F77B0F" w:rsidRPr="000B25F0">
        <w:rPr>
          <w:color w:val="auto"/>
          <w:lang w:eastAsia="zh-CN"/>
        </w:rPr>
        <w:t>game</w:t>
      </w:r>
      <w:r w:rsidR="007C6D8F" w:rsidRPr="000B25F0">
        <w:rPr>
          <w:color w:val="auto"/>
          <w:lang w:eastAsia="zh-CN"/>
        </w:rPr>
        <w:t xml:space="preserve"> under several task scenarios </w:t>
      </w:r>
      <w:r>
        <w:rPr>
          <w:color w:val="auto"/>
          <w:lang w:eastAsia="zh-CN"/>
        </w:rPr>
        <w:t>that</w:t>
      </w:r>
      <w:r w:rsidR="007C6D8F" w:rsidRPr="000B25F0">
        <w:rPr>
          <w:color w:val="auto"/>
          <w:lang w:eastAsia="zh-CN"/>
        </w:rPr>
        <w:t xml:space="preserve"> have been pre-defined in the platform. With these tasks, we verified the linear effect of delay (</w:t>
      </w:r>
      <w:r w:rsidR="007C6D8F" w:rsidRPr="000B25F0">
        <w:rPr>
          <w:b/>
          <w:bCs/>
          <w:color w:val="auto"/>
          <w:lang w:eastAsia="zh-CN"/>
        </w:rPr>
        <w:t xml:space="preserve">Figure 3 </w:t>
      </w:r>
      <w:r w:rsidR="007C6D8F" w:rsidRPr="007B294E">
        <w:rPr>
          <w:color w:val="auto"/>
          <w:lang w:eastAsia="zh-CN"/>
        </w:rPr>
        <w:t>and</w:t>
      </w:r>
      <w:r w:rsidR="007C6D8F" w:rsidRPr="000B25F0">
        <w:rPr>
          <w:b/>
          <w:bCs/>
          <w:color w:val="auto"/>
          <w:lang w:eastAsia="zh-CN"/>
        </w:rPr>
        <w:t xml:space="preserve"> </w:t>
      </w:r>
      <w:r>
        <w:rPr>
          <w:b/>
          <w:bCs/>
          <w:color w:val="auto"/>
          <w:lang w:eastAsia="zh-CN"/>
        </w:rPr>
        <w:t xml:space="preserve">Figure </w:t>
      </w:r>
      <w:r w:rsidR="007C6D8F" w:rsidRPr="000B25F0">
        <w:rPr>
          <w:b/>
          <w:bCs/>
          <w:color w:val="auto"/>
          <w:lang w:eastAsia="zh-CN"/>
        </w:rPr>
        <w:t>4</w:t>
      </w:r>
      <w:r w:rsidR="007C6D8F" w:rsidRPr="000B25F0">
        <w:rPr>
          <w:color w:val="auto"/>
          <w:lang w:eastAsia="zh-CN"/>
        </w:rPr>
        <w:t xml:space="preserve">) and </w:t>
      </w:r>
      <w:r w:rsidR="002F1548" w:rsidRPr="000B25F0">
        <w:rPr>
          <w:color w:val="auto"/>
          <w:lang w:eastAsia="zh-CN"/>
        </w:rPr>
        <w:t xml:space="preserve">the </w:t>
      </w:r>
      <w:r w:rsidR="007C6D8F" w:rsidRPr="000B25F0">
        <w:rPr>
          <w:color w:val="auto"/>
          <w:lang w:eastAsia="zh-CN"/>
        </w:rPr>
        <w:t>nonlinear effect of quantization (</w:t>
      </w:r>
      <w:r w:rsidR="007C6D8F" w:rsidRPr="000B25F0">
        <w:rPr>
          <w:b/>
          <w:bCs/>
          <w:color w:val="auto"/>
          <w:lang w:eastAsia="zh-CN"/>
        </w:rPr>
        <w:t>Figure 5</w:t>
      </w:r>
      <w:r w:rsidR="007C6D8F" w:rsidRPr="000B25F0">
        <w:rPr>
          <w:color w:val="auto"/>
          <w:lang w:eastAsia="zh-CN"/>
        </w:rPr>
        <w:t xml:space="preserve">). These effects </w:t>
      </w:r>
      <w:r w:rsidR="005252D0" w:rsidRPr="000B25F0">
        <w:rPr>
          <w:color w:val="auto"/>
          <w:lang w:eastAsia="zh-CN"/>
        </w:rPr>
        <w:t>imply</w:t>
      </w:r>
      <w:r w:rsidR="007C6D8F" w:rsidRPr="000B25F0">
        <w:rPr>
          <w:color w:val="auto"/>
          <w:lang w:eastAsia="zh-CN"/>
        </w:rPr>
        <w:t xml:space="preserve"> the optimization given the speed-accuracy </w:t>
      </w:r>
      <w:r w:rsidR="00C91C19" w:rsidRPr="000B25F0">
        <w:rPr>
          <w:color w:val="auto"/>
          <w:lang w:eastAsia="zh-CN"/>
        </w:rPr>
        <w:t>tradeoff</w:t>
      </w:r>
      <w:r w:rsidR="007C6D8F" w:rsidRPr="000B25F0">
        <w:rPr>
          <w:color w:val="auto"/>
          <w:lang w:eastAsia="zh-CN"/>
        </w:rPr>
        <w:t xml:space="preserve"> in human sensorimotor control. </w:t>
      </w:r>
      <w:r w:rsidR="005252D0" w:rsidRPr="000B25F0">
        <w:rPr>
          <w:color w:val="auto"/>
          <w:lang w:eastAsia="zh-CN"/>
        </w:rPr>
        <w:t>The protocol</w:t>
      </w:r>
      <w:r w:rsidR="007C6D8F" w:rsidRPr="000B25F0">
        <w:rPr>
          <w:color w:val="auto"/>
          <w:lang w:eastAsia="zh-CN"/>
        </w:rPr>
        <w:t xml:space="preserve"> also allows </w:t>
      </w:r>
      <w:r w:rsidR="002F1548" w:rsidRPr="000B25F0">
        <w:rPr>
          <w:color w:val="auto"/>
          <w:lang w:eastAsia="zh-CN"/>
        </w:rPr>
        <w:t xml:space="preserve">us </w:t>
      </w:r>
      <w:r w:rsidR="007C6D8F" w:rsidRPr="000B25F0">
        <w:rPr>
          <w:color w:val="auto"/>
          <w:lang w:eastAsia="zh-CN"/>
        </w:rPr>
        <w:t xml:space="preserve">to study the layered feedback loops in </w:t>
      </w:r>
      <w:r w:rsidR="002F1548" w:rsidRPr="000B25F0">
        <w:rPr>
          <w:color w:val="auto"/>
          <w:lang w:eastAsia="zh-CN"/>
        </w:rPr>
        <w:t xml:space="preserve">the </w:t>
      </w:r>
      <w:r w:rsidR="007C6D8F" w:rsidRPr="000B25F0">
        <w:rPr>
          <w:color w:val="auto"/>
          <w:lang w:eastAsia="zh-CN"/>
        </w:rPr>
        <w:t xml:space="preserve">human sensorimotor system with </w:t>
      </w:r>
      <w:r w:rsidR="002F1548" w:rsidRPr="000B25F0">
        <w:rPr>
          <w:color w:val="auto"/>
          <w:lang w:eastAsia="zh-CN"/>
        </w:rPr>
        <w:t xml:space="preserve">a </w:t>
      </w:r>
      <w:r w:rsidR="007C6D8F" w:rsidRPr="000B25F0">
        <w:rPr>
          <w:color w:val="auto"/>
          <w:lang w:eastAsia="zh-CN"/>
        </w:rPr>
        <w:t>high-level advanced plan layer and a low-level delayed reflex layer (</w:t>
      </w:r>
      <w:r w:rsidR="007C6D8F" w:rsidRPr="000B25F0">
        <w:rPr>
          <w:b/>
          <w:bCs/>
          <w:color w:val="auto"/>
          <w:lang w:eastAsia="zh-CN"/>
        </w:rPr>
        <w:t>Figure 6</w:t>
      </w:r>
      <w:r w:rsidR="007C6D8F" w:rsidRPr="000B25F0">
        <w:rPr>
          <w:color w:val="auto"/>
          <w:lang w:eastAsia="zh-CN"/>
        </w:rPr>
        <w:t xml:space="preserve">). </w:t>
      </w:r>
    </w:p>
    <w:p w14:paraId="79D3D5FC" w14:textId="535BE309" w:rsidR="00884139" w:rsidRPr="000B25F0" w:rsidRDefault="00884139" w:rsidP="007B294E">
      <w:pPr>
        <w:rPr>
          <w:color w:val="auto"/>
          <w:lang w:eastAsia="zh-CN"/>
        </w:rPr>
      </w:pPr>
    </w:p>
    <w:p w14:paraId="5E70B23D" w14:textId="0B7BB1C1" w:rsidR="005252D0" w:rsidRPr="000B25F0" w:rsidRDefault="001C1320" w:rsidP="007B294E">
      <w:pPr>
        <w:rPr>
          <w:color w:val="auto"/>
          <w:lang w:eastAsia="zh-CN"/>
        </w:rPr>
      </w:pPr>
      <w:r w:rsidRPr="000B25F0">
        <w:rPr>
          <w:color w:val="auto"/>
          <w:lang w:eastAsia="zh-CN"/>
        </w:rPr>
        <w:t>I</w:t>
      </w:r>
      <w:r w:rsidR="00884139" w:rsidRPr="000B25F0">
        <w:rPr>
          <w:color w:val="auto"/>
          <w:lang w:eastAsia="zh-CN"/>
        </w:rPr>
        <w:t>n this protocol</w:t>
      </w:r>
      <w:r w:rsidR="002F1548" w:rsidRPr="000B25F0">
        <w:rPr>
          <w:color w:val="auto"/>
          <w:lang w:eastAsia="zh-CN"/>
        </w:rPr>
        <w:t>,</w:t>
      </w:r>
      <w:r w:rsidR="00884139" w:rsidRPr="000B25F0">
        <w:rPr>
          <w:color w:val="auto"/>
          <w:lang w:eastAsia="zh-CN"/>
        </w:rPr>
        <w:t xml:space="preserve"> </w:t>
      </w:r>
      <w:r w:rsidRPr="000B25F0">
        <w:rPr>
          <w:color w:val="auto"/>
          <w:lang w:eastAsia="zh-CN"/>
        </w:rPr>
        <w:t xml:space="preserve">it </w:t>
      </w:r>
      <w:r w:rsidR="00884139" w:rsidRPr="000B25F0">
        <w:rPr>
          <w:color w:val="auto"/>
          <w:lang w:eastAsia="zh-CN"/>
        </w:rPr>
        <w:t xml:space="preserve">is </w:t>
      </w:r>
      <w:r w:rsidR="002F1548" w:rsidRPr="000B25F0">
        <w:rPr>
          <w:color w:val="auto"/>
          <w:lang w:eastAsia="zh-CN"/>
        </w:rPr>
        <w:t>crucial</w:t>
      </w:r>
      <w:r w:rsidRPr="000B25F0">
        <w:rPr>
          <w:color w:val="auto"/>
          <w:lang w:eastAsia="zh-CN"/>
        </w:rPr>
        <w:t xml:space="preserve"> </w:t>
      </w:r>
      <w:r w:rsidR="00884139" w:rsidRPr="000B25F0">
        <w:rPr>
          <w:color w:val="auto"/>
          <w:lang w:eastAsia="zh-CN"/>
        </w:rPr>
        <w:t>to train, but not over train, the participant in advance</w:t>
      </w:r>
      <w:r w:rsidR="002F1548" w:rsidRPr="000B25F0">
        <w:rPr>
          <w:color w:val="auto"/>
          <w:lang w:eastAsia="zh-CN"/>
        </w:rPr>
        <w:t>; otherwise</w:t>
      </w:r>
      <w:r w:rsidR="00144DDF" w:rsidRPr="000B25F0">
        <w:rPr>
          <w:color w:val="auto"/>
          <w:lang w:eastAsia="zh-CN"/>
        </w:rPr>
        <w:t>,</w:t>
      </w:r>
      <w:r w:rsidR="0063068F" w:rsidRPr="000B25F0">
        <w:rPr>
          <w:color w:val="auto"/>
          <w:lang w:eastAsia="zh-CN"/>
        </w:rPr>
        <w:t xml:space="preserve"> the learning effects or the tiredness of</w:t>
      </w:r>
      <w:r w:rsidR="00D225EE" w:rsidRPr="000B25F0">
        <w:rPr>
          <w:color w:val="auto"/>
          <w:lang w:eastAsia="zh-CN"/>
        </w:rPr>
        <w:t xml:space="preserve"> </w:t>
      </w:r>
      <w:r w:rsidR="00A33C91" w:rsidRPr="000B25F0">
        <w:rPr>
          <w:color w:val="auto"/>
          <w:lang w:eastAsia="zh-CN"/>
        </w:rPr>
        <w:t xml:space="preserve">participants will impact the predictions of </w:t>
      </w:r>
      <w:r w:rsidR="007B294E">
        <w:rPr>
          <w:color w:val="auto"/>
          <w:lang w:eastAsia="zh-CN"/>
        </w:rPr>
        <w:t>the</w:t>
      </w:r>
      <w:r w:rsidR="00A33C91" w:rsidRPr="000B25F0">
        <w:rPr>
          <w:color w:val="auto"/>
          <w:lang w:eastAsia="zh-CN"/>
        </w:rPr>
        <w:t xml:space="preserve"> model</w:t>
      </w:r>
      <w:r w:rsidR="00884139" w:rsidRPr="000B25F0">
        <w:rPr>
          <w:color w:val="auto"/>
          <w:lang w:eastAsia="zh-CN"/>
        </w:rPr>
        <w:t xml:space="preserve">. </w:t>
      </w:r>
      <w:r w:rsidR="00884139" w:rsidRPr="000B25F0">
        <w:rPr>
          <w:color w:val="auto"/>
        </w:rPr>
        <w:t xml:space="preserve">The variability of the sensorimotor ability across participants is inevitable, and therefore some parameters </w:t>
      </w:r>
      <w:r w:rsidR="004B2EF9" w:rsidRPr="000B25F0">
        <w:rPr>
          <w:color w:val="auto"/>
        </w:rPr>
        <w:t xml:space="preserve">in the </w:t>
      </w:r>
      <w:r w:rsidR="004B2EF9" w:rsidRPr="000B25F0">
        <w:rPr>
          <w:color w:val="auto"/>
          <w:lang w:eastAsia="zh-CN"/>
        </w:rPr>
        <w:t xml:space="preserve">protocol </w:t>
      </w:r>
      <w:r w:rsidR="00884139" w:rsidRPr="000B25F0">
        <w:rPr>
          <w:color w:val="auto"/>
        </w:rPr>
        <w:t>(i.e.</w:t>
      </w:r>
      <w:r w:rsidR="007B294E">
        <w:rPr>
          <w:color w:val="auto"/>
        </w:rPr>
        <w:t>,</w:t>
      </w:r>
      <w:r w:rsidR="00884139" w:rsidRPr="000B25F0">
        <w:rPr>
          <w:color w:val="auto"/>
        </w:rPr>
        <w:t xml:space="preserve"> the wheel sensitivity and the torque of bump) need to be tuned based on </w:t>
      </w:r>
      <w:r w:rsidR="00C91C19" w:rsidRPr="000B25F0">
        <w:rPr>
          <w:color w:val="auto"/>
        </w:rPr>
        <w:t>participants'</w:t>
      </w:r>
      <w:r w:rsidR="00884139" w:rsidRPr="000B25F0">
        <w:rPr>
          <w:color w:val="auto"/>
        </w:rPr>
        <w:t xml:space="preserve"> age, strength</w:t>
      </w:r>
      <w:r w:rsidR="002F1548" w:rsidRPr="000B25F0">
        <w:rPr>
          <w:color w:val="auto"/>
        </w:rPr>
        <w:t>,</w:t>
      </w:r>
      <w:r w:rsidR="00884139" w:rsidRPr="000B25F0">
        <w:rPr>
          <w:color w:val="auto"/>
        </w:rPr>
        <w:t xml:space="preserve"> and motor skills. </w:t>
      </w:r>
      <w:r w:rsidR="004B2EF9" w:rsidRPr="000B25F0">
        <w:rPr>
          <w:color w:val="auto"/>
        </w:rPr>
        <w:t xml:space="preserve">Matching these parameters across groups is necessary. </w:t>
      </w:r>
      <w:bookmarkStart w:id="9" w:name="_Hlk42563603"/>
      <w:r w:rsidR="001C0739" w:rsidRPr="000B25F0">
        <w:rPr>
          <w:color w:val="auto"/>
        </w:rPr>
        <w:t>Here, w</w:t>
      </w:r>
      <w:r w:rsidR="001C0739" w:rsidRPr="000B25F0">
        <w:rPr>
          <w:color w:val="auto"/>
          <w:lang w:eastAsia="zh-CN"/>
        </w:rPr>
        <w:t xml:space="preserve">e suggest </w:t>
      </w:r>
      <w:r w:rsidR="007B294E">
        <w:rPr>
          <w:color w:val="auto"/>
          <w:lang w:eastAsia="zh-CN"/>
        </w:rPr>
        <w:t>that the</w:t>
      </w:r>
      <w:r w:rsidR="001C0739" w:rsidRPr="000B25F0">
        <w:rPr>
          <w:color w:val="auto"/>
          <w:lang w:eastAsia="zh-CN"/>
        </w:rPr>
        <w:t xml:space="preserve"> user </w:t>
      </w:r>
      <w:r w:rsidR="007B294E">
        <w:rPr>
          <w:color w:val="auto"/>
          <w:lang w:eastAsia="zh-CN"/>
        </w:rPr>
        <w:t>chooses</w:t>
      </w:r>
      <w:r w:rsidR="001C0739" w:rsidRPr="000B25F0">
        <w:rPr>
          <w:color w:val="auto"/>
          <w:lang w:eastAsia="zh-CN"/>
        </w:rPr>
        <w:t xml:space="preserve"> a</w:t>
      </w:r>
      <w:r w:rsidR="00753BFF" w:rsidRPr="000B25F0">
        <w:rPr>
          <w:color w:val="auto"/>
          <w:lang w:eastAsia="zh-CN"/>
        </w:rPr>
        <w:t>n</w:t>
      </w:r>
      <w:r w:rsidR="001C0739" w:rsidRPr="000B25F0">
        <w:rPr>
          <w:color w:val="auto"/>
          <w:lang w:eastAsia="zh-CN"/>
        </w:rPr>
        <w:t xml:space="preserve"> </w:t>
      </w:r>
      <w:r w:rsidR="00753BFF" w:rsidRPr="000B25F0">
        <w:rPr>
          <w:color w:val="auto"/>
          <w:lang w:eastAsia="zh-CN"/>
        </w:rPr>
        <w:t xml:space="preserve">appropriate </w:t>
      </w:r>
      <w:r w:rsidR="001C0739" w:rsidRPr="000B25F0">
        <w:rPr>
          <w:color w:val="auto"/>
          <w:lang w:eastAsia="zh-CN"/>
        </w:rPr>
        <w:t xml:space="preserve">sensitivity for both the old and young group </w:t>
      </w:r>
      <w:proofErr w:type="gramStart"/>
      <w:r w:rsidR="001C0739" w:rsidRPr="000B25F0">
        <w:rPr>
          <w:color w:val="auto"/>
          <w:lang w:eastAsia="zh-CN"/>
        </w:rPr>
        <w:t>in order to</w:t>
      </w:r>
      <w:proofErr w:type="gramEnd"/>
      <w:r w:rsidR="001C0739" w:rsidRPr="000B25F0">
        <w:rPr>
          <w:color w:val="auto"/>
          <w:lang w:eastAsia="zh-CN"/>
        </w:rPr>
        <w:t xml:space="preserve"> make a comparison.</w:t>
      </w:r>
    </w:p>
    <w:bookmarkEnd w:id="9"/>
    <w:p w14:paraId="3AE5BD7E" w14:textId="77777777" w:rsidR="00884139" w:rsidRPr="000B25F0" w:rsidRDefault="00884139" w:rsidP="007B294E">
      <w:pPr>
        <w:rPr>
          <w:color w:val="auto"/>
          <w:lang w:eastAsia="zh-CN"/>
        </w:rPr>
      </w:pPr>
    </w:p>
    <w:p w14:paraId="53E8DE2D" w14:textId="71E045F9" w:rsidR="007A4DD6" w:rsidRPr="000B25F0" w:rsidRDefault="005252D0" w:rsidP="007B294E">
      <w:pPr>
        <w:rPr>
          <w:color w:val="auto"/>
        </w:rPr>
      </w:pPr>
      <w:r w:rsidRPr="000B25F0">
        <w:rPr>
          <w:color w:val="auto"/>
        </w:rPr>
        <w:t xml:space="preserve">One limitation of the method is that the model presented here did not </w:t>
      </w:r>
      <w:r w:rsidR="002F1548" w:rsidRPr="000B25F0">
        <w:rPr>
          <w:color w:val="auto"/>
        </w:rPr>
        <w:t>consider the learning process</w:t>
      </w:r>
      <w:r w:rsidRPr="000B25F0">
        <w:rPr>
          <w:color w:val="auto"/>
        </w:rPr>
        <w:t>.</w:t>
      </w:r>
      <w:r w:rsidR="003E1846" w:rsidRPr="000B25F0">
        <w:rPr>
          <w:color w:val="auto"/>
          <w:lang w:eastAsia="zh-CN"/>
        </w:rPr>
        <w:t xml:space="preserve"> </w:t>
      </w:r>
      <w:r w:rsidRPr="000B25F0">
        <w:rPr>
          <w:color w:val="auto"/>
          <w:lang w:eastAsia="zh-CN"/>
        </w:rPr>
        <w:t xml:space="preserve">It is important to note that </w:t>
      </w:r>
      <w:r w:rsidRPr="000B25F0">
        <w:rPr>
          <w:color w:val="auto"/>
        </w:rPr>
        <w:t>we only analyzed the data after the subjects were well trained</w:t>
      </w:r>
      <w:r w:rsidR="002F1548" w:rsidRPr="000B25F0">
        <w:rPr>
          <w:color w:val="auto"/>
        </w:rPr>
        <w:t>,</w:t>
      </w:r>
      <w:r w:rsidRPr="000B25F0">
        <w:rPr>
          <w:color w:val="auto"/>
        </w:rPr>
        <w:t xml:space="preserve"> and their performance became stable to </w:t>
      </w:r>
      <w:r w:rsidR="00884139" w:rsidRPr="000B25F0">
        <w:rPr>
          <w:color w:val="auto"/>
        </w:rPr>
        <w:t>avoid</w:t>
      </w:r>
      <w:r w:rsidRPr="000B25F0">
        <w:rPr>
          <w:color w:val="auto"/>
        </w:rPr>
        <w:t xml:space="preserve"> the learning effects. </w:t>
      </w:r>
    </w:p>
    <w:p w14:paraId="7D9DB35B" w14:textId="167F4436" w:rsidR="00CB57AE" w:rsidRPr="000B25F0" w:rsidRDefault="00CB57AE" w:rsidP="007B294E">
      <w:pPr>
        <w:rPr>
          <w:color w:val="auto"/>
        </w:rPr>
      </w:pPr>
    </w:p>
    <w:p w14:paraId="2B687727" w14:textId="3A474778" w:rsidR="00EC052D" w:rsidRPr="000B25F0" w:rsidRDefault="00186A51" w:rsidP="007B294E">
      <w:pPr>
        <w:rPr>
          <w:color w:val="auto"/>
        </w:rPr>
      </w:pPr>
      <w:r w:rsidRPr="000B25F0">
        <w:rPr>
          <w:color w:val="auto"/>
          <w:lang w:eastAsia="zh-CN"/>
        </w:rPr>
        <w:t xml:space="preserve">Nicolas </w:t>
      </w:r>
      <w:proofErr w:type="spellStart"/>
      <w:r w:rsidRPr="000B25F0">
        <w:rPr>
          <w:color w:val="auto"/>
          <w:lang w:eastAsia="zh-CN"/>
        </w:rPr>
        <w:t>Denoyelle</w:t>
      </w:r>
      <w:proofErr w:type="spellEnd"/>
      <w:r w:rsidRPr="000B25F0">
        <w:rPr>
          <w:color w:val="auto"/>
          <w:lang w:eastAsia="zh-CN"/>
        </w:rPr>
        <w:t xml:space="preserve"> </w:t>
      </w:r>
      <w:r w:rsidR="007B294E" w:rsidRPr="007B294E">
        <w:rPr>
          <w:color w:val="auto"/>
          <w:lang w:eastAsia="zh-CN"/>
        </w:rPr>
        <w:t>et al.</w:t>
      </w:r>
      <w:r w:rsidRPr="000B25F0">
        <w:rPr>
          <w:color w:val="auto"/>
          <w:lang w:eastAsia="zh-CN"/>
        </w:rPr>
        <w:t xml:space="preserve"> </w:t>
      </w:r>
      <w:r w:rsidR="007B294E" w:rsidRPr="000B25F0">
        <w:rPr>
          <w:color w:val="auto"/>
          <w:lang w:eastAsia="zh-CN"/>
        </w:rPr>
        <w:t>developed</w:t>
      </w:r>
      <w:r w:rsidRPr="000B25F0">
        <w:rPr>
          <w:color w:val="auto"/>
          <w:lang w:eastAsia="zh-CN"/>
        </w:rPr>
        <w:t xml:space="preserve"> a platform (</w:t>
      </w:r>
      <w:proofErr w:type="spellStart"/>
      <w:r w:rsidRPr="000B25F0">
        <w:rPr>
          <w:color w:val="auto"/>
          <w:lang w:eastAsia="zh-CN"/>
        </w:rPr>
        <w:t>VirtualEnaction</w:t>
      </w:r>
      <w:proofErr w:type="spellEnd"/>
      <w:r w:rsidRPr="000B25F0">
        <w:rPr>
          <w:color w:val="auto"/>
          <w:lang w:eastAsia="zh-CN"/>
        </w:rPr>
        <w:t>) for systemic neuroscience simulation</w:t>
      </w:r>
      <w:r w:rsidR="00A3495C" w:rsidRPr="000B25F0">
        <w:rPr>
          <w:color w:val="auto"/>
          <w:lang w:eastAsia="zh-CN"/>
        </w:rPr>
        <w:fldChar w:fldCharType="begin"/>
      </w:r>
      <w:r w:rsidR="00A3495C" w:rsidRPr="000B25F0">
        <w:rPr>
          <w:color w:val="auto"/>
          <w:lang w:eastAsia="zh-CN"/>
        </w:rPr>
        <w:instrText xml:space="preserve"> ADDIN ZOTERO_ITEM CSL_CITATION {"citationID":"EILU8w88","properties":{"formattedCitation":"\\super 38\\nosupersub{}","plainCitation":"38","noteIndex":0},"citationItems":[{"id":1103,"uris":["http://zotero.org/users/local/hLjarEfR/items/I3FCUZC9"],"uri":["http://zotero.org/users/local/hLjarEfR/items/I3FCUZC9"],"itemData":{"id":1103,"type":"paper-conference","abstract":"Considering the experimental study of systemic models of the brain as a whole (in contrast to models of one brain area or aspect), there is a real need for tools designed to realistically simulate these models and to experiment them. We explain here why a robotic setup is not necessarily the best choice, and what are the general requirements for such a bench-marking platform. A step further, we describe an effective solution, freely available on line and already in use to validate functional models of the brain. This solution is a digital platform where the brainy-bot implementing the model to study is embedded in a simplified but realistic controlled environment. From visual, tactile and olfactory input, to body, arm and eye motor command, in addition to vital somesthetic cues, complex survival behaviors can be experimented. The platform is also complemented with algorithmic high-level cognitive modules, making the job of building biologically plausible bots easier.","DOI":"10.5220/0005166701550163","event":"NEUROTECHNIX 2014 - Proceedings of the 2nd International Congress on Neurotechnology, Electronics and Informatics","source":"ResearchGate","title":"VirtualEnaction: A Platform for Systemic Neuroscience Simulation","title-short":"VirtualEnaction","author":[{"family":"Denoyelle","given":"Nicolas"},{"family":"Pouget","given":"Florian"},{"family":"Viéville","given":"Thierry"},{"family":"Alexandre","given":"Frédéric"}],"issued":{"date-parts":[["2014",10,25]]}}}],"schema":"https://github.com/citation-style-language/schema/raw/master/csl-citation.json"} </w:instrText>
      </w:r>
      <w:r w:rsidR="00A3495C" w:rsidRPr="000B25F0">
        <w:rPr>
          <w:color w:val="auto"/>
          <w:lang w:eastAsia="zh-CN"/>
        </w:rPr>
        <w:fldChar w:fldCharType="separate"/>
      </w:r>
      <w:r w:rsidR="00A3495C" w:rsidRPr="000B25F0">
        <w:rPr>
          <w:rFonts w:eastAsia="DengXian"/>
          <w:color w:val="auto"/>
          <w:vertAlign w:val="superscript"/>
        </w:rPr>
        <w:t>38</w:t>
      </w:r>
      <w:r w:rsidR="00A3495C" w:rsidRPr="000B25F0">
        <w:rPr>
          <w:color w:val="auto"/>
          <w:lang w:eastAsia="zh-CN"/>
        </w:rPr>
        <w:fldChar w:fldCharType="end"/>
      </w:r>
      <w:r w:rsidRPr="000B25F0">
        <w:rPr>
          <w:color w:val="auto"/>
          <w:lang w:eastAsia="zh-CN"/>
        </w:rPr>
        <w:t xml:space="preserve">. </w:t>
      </w:r>
      <w:proofErr w:type="spellStart"/>
      <w:r w:rsidRPr="000B25F0">
        <w:rPr>
          <w:color w:val="auto"/>
          <w:lang w:eastAsia="zh-CN"/>
        </w:rPr>
        <w:t>VirtualEnaction</w:t>
      </w:r>
      <w:proofErr w:type="spellEnd"/>
      <w:r w:rsidRPr="000B25F0">
        <w:rPr>
          <w:color w:val="auto"/>
          <w:lang w:eastAsia="zh-CN"/>
        </w:rPr>
        <w:t xml:space="preserve"> can be used to validate functional models of the brain. </w:t>
      </w:r>
      <w:r w:rsidR="008D6E2C" w:rsidRPr="000B25F0">
        <w:rPr>
          <w:color w:val="auto"/>
          <w:lang w:eastAsia="zh-CN"/>
        </w:rPr>
        <w:t>Besides, s</w:t>
      </w:r>
      <w:r w:rsidR="00C22622" w:rsidRPr="000B25F0">
        <w:rPr>
          <w:color w:val="auto"/>
          <w:lang w:eastAsia="zh-CN"/>
        </w:rPr>
        <w:t xml:space="preserve">ome </w:t>
      </w:r>
      <w:r w:rsidR="00433974" w:rsidRPr="000B25F0">
        <w:rPr>
          <w:color w:val="auto"/>
          <w:lang w:eastAsia="zh-CN"/>
        </w:rPr>
        <w:t>rehabi</w:t>
      </w:r>
      <w:r w:rsidR="00894475" w:rsidRPr="000B25F0">
        <w:rPr>
          <w:color w:val="auto"/>
          <w:lang w:eastAsia="zh-CN"/>
        </w:rPr>
        <w:t>li</w:t>
      </w:r>
      <w:r w:rsidR="00433974" w:rsidRPr="000B25F0">
        <w:rPr>
          <w:color w:val="auto"/>
          <w:lang w:eastAsia="zh-CN"/>
        </w:rPr>
        <w:t>tation</w:t>
      </w:r>
      <w:r w:rsidR="00894475" w:rsidRPr="000B25F0">
        <w:rPr>
          <w:color w:val="auto"/>
          <w:lang w:eastAsia="zh-CN"/>
        </w:rPr>
        <w:t xml:space="preserve"> platform</w:t>
      </w:r>
      <w:r w:rsidR="0082703B" w:rsidRPr="000B25F0">
        <w:rPr>
          <w:color w:val="auto"/>
          <w:lang w:eastAsia="zh-CN"/>
        </w:rPr>
        <w:t xml:space="preserve"> </w:t>
      </w:r>
      <w:r w:rsidR="00C22622" w:rsidRPr="000B25F0">
        <w:rPr>
          <w:color w:val="auto"/>
          <w:lang w:eastAsia="zh-CN"/>
        </w:rPr>
        <w:t>has been developed for performing sensorimotor tasks</w:t>
      </w:r>
      <w:r w:rsidR="00A3495C" w:rsidRPr="000B25F0">
        <w:rPr>
          <w:color w:val="auto"/>
          <w:lang w:eastAsia="zh-CN"/>
        </w:rPr>
        <w:fldChar w:fldCharType="begin"/>
      </w:r>
      <w:r w:rsidR="00186039" w:rsidRPr="000B25F0">
        <w:rPr>
          <w:color w:val="auto"/>
          <w:lang w:eastAsia="zh-CN"/>
        </w:rPr>
        <w:instrText xml:space="preserve"> ADDIN ZOTERO_ITEM CSL_CITATION {"citationID":"E19bJgMK","properties":{"formattedCitation":"\\super 39\\uc0\\u8211{}43\\nosupersub{}","plainCitation":"39–43","noteIndex":0},"citationItems":[{"id":1086,"uris":["http://zotero.org/users/local/hLjarEfR/items/XCXECSLM"],"uri":["http://zotero.org/users/local/hLjarEfR/items/XCXECSLM"],"itemData":{"id":1086,"type":"article-journal","abstract":"Patients with cerebellar malformations exhibit not only movement problems, but also important deficits in social cognition. Thus, rehabilitation approaches should not only involve the recovery of motor function but also of higher-order abilities such as processing of social stimuli. In keeping with the general role of the cerebellum in anticipating and predicting events, we used a VR-based rehabilitation system to implement a social cognition intensive training specifically tailored to improve predictive abilities in social scenarios (VR-Spirit).","container-title":"Trials","DOI":"10.1186/s13063-019-4001-4","ISSN":"1745-6215","issue":"1","journalAbbreviation":"Trials","language":"en","page":"82","source":"Springer Link","title":"Virtual Reality Social Prediction Improvement and Rehabilitation Intensive Training (VR-SPIRIT) for paediatric patients with congenital cerebellar diseases: study protocol of a randomised controlled trial","title-short":"Virtual Reality Social Prediction Improvement and Rehabilitation Intensive Training (VR-SPIRIT) for paediatric patients with congenital cerebellar diseases","volume":"21","author":[{"family":"Butti","given":"Niccolò"},{"family":"Biffi","given":"Emilia"},{"family":"Genova","given":"Chiara"},{"family":"Romaniello","given":"Romina"},{"family":"Redaelli","given":"Davide Felice"},{"family":"Reni","given":"Gianluigi"},{"family":"Borgatti","given":"Renato"},{"family":"Urgesi","given":"Cosimo"}],"issued":{"date-parts":[["2020",1,14]]}}},{"id":1084,"uris":["http://zotero.org/users/local/hLjarEfR/items/NBY4UD47"],"uri":["http://zotero.org/users/local/hLjarEfR/items/NBY4UD47"],"itemData":{"id":1084,"type":"paper-conference","abstract":"The brain injury that results in cerebral palsy CP may adversely affect fine motor control of the hand. The degradation of manual dexterity in the fingers profoundly impacts overall functionality of the upper limb, yet research efforts to facilitate rehabilitation of finger individuation in children with CP have been limited. This study describes the development of an integrated hardware and software platform for training and evaluating finger individuation. A pneumatically actuated glove provides extension assistance or flexion resistance independently to each digit in concert with playing a virtual reality keyboard. This setup enables intensive and efficient practice of fine motor control of either or both hands. Bimanual training options range from mirror movements to fully independent motions and rhythms in each hand, thereby enabling maintenance of the proper level of challenge. Additionally, an instrument was created to provide assessment of individuated fingertip force generation in order to evaluate effectiveness of the training. Preliminary data were obtained from children both with and without CP using this tool.","container-title":"2019 IEEE 16th International Conference on Rehabilitation Robotics (ICORR)","DOI":"10.1109/ICORR.2019.8779537","event":"2019 IEEE 16th International Conference on Rehabilitation Robotics (ICORR)","note":"ISSN: 1945-7901","page":"343-348","source":"IEEE Xplore","title":"A Platform for Rehabilitation of Finger Individuation in Children with Hemiplegic Cerebral Palsy","author":[{"family":"McCall","given":"James V."},{"family":"Ludovice","given":"Miranda C."},{"family":"Blaylock","given":"Jared A."},{"family":"Kamper","given":"Derek G."}],"issued":{"date-parts":[["2019",6]]}}},{"id":1077,"uris":["http://zotero.org/users/local/hLjarEfR/items/G87MMD3R"],"uri":["http://zotero.org/users/local/hLjarEfR/items/G87MMD3R"],"itemData":{"id":1077,"type":"article-journal","abstract":"Increasing evidence supports the use of virtual reality for stroke rehabilitation. However, movement performance and quality may be diminished by the attributes of the virtual environment (VE), which may be detrimental to motor relearning. Our aim was to determine whether reach-to-grasp movements made in a low-cost 2DVE were kinematically similar to those made in a comparable physical environment (PE) in healthy subjects and subjects with stroke. Subjects (healthy = 15, stroke = 22) made unilateral and bilateral reach-to-grasp movements in a 2DVE and a similar PE. Arm and trunk kinematics were recorded with an optoelectronic measurement system (23 markers; 120 Hz). Temporal and spatial characteristics of the endpoint trajectory, arm and trunk movement patterns were compared between environments and groups. In each group, hand positioning at object contact time and trunk displacement were unaffected by the environment. Compared to PE, in VE, unilateral movements were less smooth and time to peak velocity was prolonged. In healthy subjects, bilateral movements were simultaneous and symmetrical in both environments. In subjects with stroke, movements were less symmetrical in VE. Aside from differences in endpoint displacement between environments, movement quality variables were unaffected by the 2DVE. Thus, using a low-cost 2DVE may be a valid approach for sensorimotor rehabilitation following stroke.","container-title":"IEEE Transactions on Neural Systems and Rehabilitation Engineering","DOI":"10.1109/TNSRE.2020.2971862","ISSN":"1558-0210","issue":"3","note":"event: IEEE Transactions on Neural Systems and Rehabilitation Engineering","page":"679-686","source":"IEEE Xplore","title":"Kinematic Validity of Reaching in a 2D Virtual Environment for Arm Rehabilitation After Stroke","volume":"28","author":[{"family":"Demers","given":"Marika"},{"family":"Levin","given":"Mindy F."}],"issued":{"date-parts":[["2020",3]]}}},{"id":1079,"uris":["http://zotero.org/users/local/hLjarEfR/items/WDAET6IB"],"uri":["http://zotero.org/users/local/hLjarEfR/items/WDAET6IB"],"itemData":{"id":1079,"type":"paper-conference","abstract":"Hand function is often impaired after neurological injuries such as stroke. In order to design patient-specific rehabilitation, it is essential to quantitatively assess those deficits. Current clinical scores cannot provide the required level of detail, and most assessment devices have been developed for the proximal joints of the upper limb. This paper presents a new robotic platform for the assessment of proprioceptive, motor, and sensorimotor hand impairments. A detailed technical evaluation demonstrated the capabilities to render different haptic environments required for a comprehensive assessment battery, and showed that the device is suitable for human interaction due to its ergonomic design. A preliminary study on proprioceptive assessment using a gauge position matching task with one healthy, one stroke, and one multiple sclerosis subject showed that the robotic system is able to rapidly and sensitively quantify proprioceptive deficits, and has the potential to be integrated into the clinical settings.","container-title":"2019 IEEE 16th International Conference on Rehabilitation Robotics (ICORR)","DOI":"10.1109/ICORR.2019.8779507","event":"2019 IEEE 16th International Conference on Rehabilitation Robotics (ICORR)","note":"ISSN: 1945-7901","page":"441-446","source":"IEEE Xplore","title":"Design and Characterization of a Robotic Device for the Assessment of Hand Proprioceptive, Motor, and Sensorimotor Impairments","author":[{"family":"Zbytniewska","given":"Monika"},{"family":"Rinderknecht","given":"Mike D."},{"family":"Lambercy","given":"Olivier"},{"family":"Barnobi","given":"Marco"},{"family":"Raats","given":"Joke"},{"family":"Lamers","given":"Ilse"},{"family":"Feys","given":"Peter"},{"family":"Liepert","given":"Joachim"},{"family":"Gassert","given":"Roger"}],"issued":{"date-parts":[["2019",6]]}}},{"id":1100,"uris":["http://zotero.org/users/local/hLjarEfR/items/32WGK79F"],"uri":["http://zotero.org/users/local/hLjarEfR/items/32WGK79F"],"itemData":{"id":1100,"type":"article-journal","abstract":"Dynamic simulations of movement allow one to study neuromuscular coordination, analyze athletic performance, and estimate internal loading of the musculoskeletal system. Simulations can also be used to identify the sources of pathological movement and establish a scientific basis for treatment planning. We have developed a freely available, open-source software system (OpenSim) that lets users develop models of musculoskeletal structures and create dynamic simulations of a wide variety of movements. We are using this system to simulate the dynamics of individuals with pathological gait and to explore the biomechanical effects of treatments. OpenSim provides a platform on which the biomechanics community can build a library of simulations that can be exchanged, tested, analyzed, and improved through a multi-institutional collaboration. Developing software that enables a concerted effort from many investigators poses technical and sociological challenges. Meeting those challenges will accelerate the discovery of principles that govern movement control and improve treatments for individuals with movement pathologies.","container-title":"IEEE Transactions on Biomedical Engineering","DOI":"10.1109/TBME.2007.901024","ISSN":"1558-2531","issue":"11","note":"event: IEEE Transactions on Biomedical Engineering","page":"1940-1950","source":"IEEE Xplore","title":"OpenSim: Open-Source Software to Create and Analyze Dynamic Simulations of Movement","title-short":"OpenSim","volume":"54","author":[{"family":"Delp","given":"Scott L."},{"family":"Anderson","given":"Frank C."},{"family":"Arnold","given":"Allison S."},{"family":"Loan","given":"Peter"},{"family":"Habib","given":"Ayman"},{"family":"John","given":"Chand T."},{"family":"Guendelman","given":"Eran"},{"family":"Thelen","given":"Darryl G."}],"issued":{"date-parts":[["2007",11]]}}}],"schema":"https://github.com/citation-style-language/schema/raw/master/csl-citation.json"} </w:instrText>
      </w:r>
      <w:r w:rsidR="00A3495C" w:rsidRPr="000B25F0">
        <w:rPr>
          <w:color w:val="auto"/>
          <w:lang w:eastAsia="zh-CN"/>
        </w:rPr>
        <w:fldChar w:fldCharType="separate"/>
      </w:r>
      <w:r w:rsidR="00186039" w:rsidRPr="000B25F0">
        <w:rPr>
          <w:rFonts w:eastAsia="DengXian"/>
          <w:color w:val="auto"/>
          <w:vertAlign w:val="superscript"/>
        </w:rPr>
        <w:t>39–43</w:t>
      </w:r>
      <w:r w:rsidR="00A3495C" w:rsidRPr="000B25F0">
        <w:rPr>
          <w:color w:val="auto"/>
          <w:lang w:eastAsia="zh-CN"/>
        </w:rPr>
        <w:fldChar w:fldCharType="end"/>
      </w:r>
      <w:r w:rsidR="00C22622" w:rsidRPr="000B25F0">
        <w:rPr>
          <w:color w:val="auto"/>
          <w:lang w:eastAsia="zh-CN"/>
        </w:rPr>
        <w:t xml:space="preserve">. </w:t>
      </w:r>
      <w:r w:rsidR="00CA615F" w:rsidRPr="000B25F0">
        <w:rPr>
          <w:color w:val="auto"/>
          <w:lang w:eastAsia="zh-CN"/>
        </w:rPr>
        <w:t xml:space="preserve">Scott L. </w:t>
      </w:r>
      <w:proofErr w:type="spellStart"/>
      <w:r w:rsidR="00CA615F" w:rsidRPr="000B25F0">
        <w:rPr>
          <w:color w:val="auto"/>
          <w:lang w:eastAsia="zh-CN"/>
        </w:rPr>
        <w:t>Delp</w:t>
      </w:r>
      <w:proofErr w:type="spellEnd"/>
      <w:r w:rsidR="00CA615F" w:rsidRPr="000B25F0">
        <w:rPr>
          <w:color w:val="auto"/>
          <w:lang w:eastAsia="zh-CN"/>
        </w:rPr>
        <w:t xml:space="preserve"> </w:t>
      </w:r>
      <w:r w:rsidR="007B294E" w:rsidRPr="007B294E">
        <w:rPr>
          <w:color w:val="auto"/>
          <w:lang w:eastAsia="zh-CN"/>
        </w:rPr>
        <w:t>et al.</w:t>
      </w:r>
      <w:r w:rsidR="00CA615F" w:rsidRPr="000B25F0">
        <w:rPr>
          <w:color w:val="auto"/>
          <w:lang w:eastAsia="zh-CN"/>
        </w:rPr>
        <w:t xml:space="preserve"> developed an open-source software (</w:t>
      </w:r>
      <w:proofErr w:type="spellStart"/>
      <w:r w:rsidR="00CA615F" w:rsidRPr="000B25F0">
        <w:rPr>
          <w:color w:val="auto"/>
          <w:lang w:eastAsia="zh-CN"/>
        </w:rPr>
        <w:t>OpenSim</w:t>
      </w:r>
      <w:proofErr w:type="spellEnd"/>
      <w:r w:rsidR="00CA615F" w:rsidRPr="000B25F0">
        <w:rPr>
          <w:color w:val="auto"/>
          <w:lang w:eastAsia="zh-CN"/>
        </w:rPr>
        <w:t>) to create and analyze dynamic simulations of Movement in rehabilitation science</w:t>
      </w:r>
      <w:r w:rsidR="00A3495C" w:rsidRPr="000B25F0">
        <w:rPr>
          <w:color w:val="auto"/>
          <w:lang w:eastAsia="zh-CN"/>
        </w:rPr>
        <w:fldChar w:fldCharType="begin"/>
      </w:r>
      <w:r w:rsidR="00186039" w:rsidRPr="000B25F0">
        <w:rPr>
          <w:color w:val="auto"/>
          <w:lang w:eastAsia="zh-CN"/>
        </w:rPr>
        <w:instrText xml:space="preserve"> ADDIN ZOTERO_ITEM CSL_CITATION {"citationID":"hWmLjNqx","properties":{"formattedCitation":"\\super 43\\nosupersub{}","plainCitation":"43","noteIndex":0},"citationItems":[{"id":1100,"uris":["http://zotero.org/users/local/hLjarEfR/items/32WGK79F"],"uri":["http://zotero.org/users/local/hLjarEfR/items/32WGK79F"],"itemData":{"id":1100,"type":"article-journal","abstract":"Dynamic simulations of movement allow one to study neuromuscular coordination, analyze athletic performance, and estimate internal loading of the musculoskeletal system. Simulations can also be used to identify the sources of pathological movement and establish a scientific basis for treatment planning. We have developed a freely available, open-source software system (OpenSim) that lets users develop models of musculoskeletal structures and create dynamic simulations of a wide variety of movements. We are using this system to simulate the dynamics of individuals with pathological gait and to explore the biomechanical effects of treatments. OpenSim provides a platform on which the biomechanics community can build a library of simulations that can be exchanged, tested, analyzed, and improved through a multi-institutional collaboration. Developing software that enables a concerted effort from many investigators poses technical and sociological challenges. Meeting those challenges will accelerate the discovery of principles that govern movement control and improve treatments for individuals with movement pathologies.","container-title":"IEEE Transactions on Biomedical Engineering","DOI":"10.1109/TBME.2007.901024","ISSN":"1558-2531","issue":"11","note":"event: IEEE Transactions on Biomedical Engineering","page":"1940-1950","source":"IEEE Xplore","title":"OpenSim: Open-Source Software to Create and Analyze Dynamic Simulations of Movement","title-short":"OpenSim","volume":"54","author":[{"family":"Delp","given":"Scott L."},{"family":"Anderson","given":"Frank C."},{"family":"Arnold","given":"Allison S."},{"family":"Loan","given":"Peter"},{"family":"Habib","given":"Ayman"},{"family":"John","given":"Chand T."},{"family":"Guendelman","given":"Eran"},{"family":"Thelen","given":"Darryl G."}],"issued":{"date-parts":[["2007",11]]}}}],"schema":"https://github.com/citation-style-language/schema/raw/master/csl-citation.json"} </w:instrText>
      </w:r>
      <w:r w:rsidR="00A3495C" w:rsidRPr="000B25F0">
        <w:rPr>
          <w:color w:val="auto"/>
          <w:lang w:eastAsia="zh-CN"/>
        </w:rPr>
        <w:fldChar w:fldCharType="separate"/>
      </w:r>
      <w:r w:rsidR="00186039" w:rsidRPr="000B25F0">
        <w:rPr>
          <w:rFonts w:eastAsia="DengXian"/>
          <w:color w:val="auto"/>
          <w:vertAlign w:val="superscript"/>
        </w:rPr>
        <w:t>43</w:t>
      </w:r>
      <w:r w:rsidR="00A3495C" w:rsidRPr="000B25F0">
        <w:rPr>
          <w:color w:val="auto"/>
          <w:lang w:eastAsia="zh-CN"/>
        </w:rPr>
        <w:fldChar w:fldCharType="end"/>
      </w:r>
      <w:r w:rsidR="00CA615F" w:rsidRPr="000B25F0">
        <w:rPr>
          <w:color w:val="auto"/>
          <w:lang w:eastAsia="zh-CN"/>
        </w:rPr>
        <w:t xml:space="preserve">. </w:t>
      </w:r>
      <w:r w:rsidR="00914A85" w:rsidRPr="000B25F0">
        <w:rPr>
          <w:color w:val="auto"/>
          <w:lang w:eastAsia="zh-CN"/>
        </w:rPr>
        <w:t xml:space="preserve">Marika Demers </w:t>
      </w:r>
      <w:r w:rsidR="007B294E" w:rsidRPr="007B294E">
        <w:rPr>
          <w:color w:val="auto"/>
          <w:lang w:eastAsia="zh-CN"/>
        </w:rPr>
        <w:t>et al.</w:t>
      </w:r>
      <w:r w:rsidR="00221AA6" w:rsidRPr="000B25F0">
        <w:rPr>
          <w:color w:val="auto"/>
          <w:lang w:eastAsia="zh-CN"/>
        </w:rPr>
        <w:t xml:space="preserve"> </w:t>
      </w:r>
      <w:r w:rsidR="00914A85" w:rsidRPr="000B25F0">
        <w:rPr>
          <w:color w:val="auto"/>
          <w:lang w:eastAsia="zh-CN"/>
        </w:rPr>
        <w:t>proposed a 2D virtual environment for arm rehabilitation after stroke</w:t>
      </w:r>
      <w:r w:rsidR="00E637C2" w:rsidRPr="000B25F0">
        <w:rPr>
          <w:color w:val="auto"/>
          <w:lang w:eastAsia="zh-CN"/>
        </w:rPr>
        <w:fldChar w:fldCharType="begin"/>
      </w:r>
      <w:r w:rsidR="00186039" w:rsidRPr="000B25F0">
        <w:rPr>
          <w:color w:val="auto"/>
          <w:lang w:eastAsia="zh-CN"/>
        </w:rPr>
        <w:instrText xml:space="preserve"> ADDIN ZOTERO_ITEM CSL_CITATION {"citationID":"v7BUq9Ky","properties":{"formattedCitation":"\\super 41\\nosupersub{}","plainCitation":"41","noteIndex":0},"citationItems":[{"id":1077,"uris":["http://zotero.org/users/local/hLjarEfR/items/G87MMD3R"],"uri":["http://zotero.org/users/local/hLjarEfR/items/G87MMD3R"],"itemData":{"id":1077,"type":"article-journal","abstract":"Increasing evidence supports the use of virtual reality for stroke rehabilitation. However, movement performance and quality may be diminished by the attributes of the virtual environment (VE), which may be detrimental to motor relearning. Our aim was to determine whether reach-to-grasp movements made in a low-cost 2DVE were kinematically similar to those made in a comparable physical environment (PE) in healthy subjects and subjects with stroke. Subjects (healthy = 15, stroke = 22) made unilateral and bilateral reach-to-grasp movements in a 2DVE and a similar PE. Arm and trunk kinematics were recorded with an optoelectronic measurement system (23 markers; 120 Hz). Temporal and spatial characteristics of the endpoint trajectory, arm and trunk movement patterns were compared between environments and groups. In each group, hand positioning at object contact time and trunk displacement were unaffected by the environment. Compared to PE, in VE, unilateral movements were less smooth and time to peak velocity was prolonged. In healthy subjects, bilateral movements were simultaneous and symmetrical in both environments. In subjects with stroke, movements were less symmetrical in VE. Aside from differences in endpoint displacement between environments, movement quality variables were unaffected by the 2DVE. Thus, using a low-cost 2DVE may be a valid approach for sensorimotor rehabilitation following stroke.","container-title":"IEEE Transactions on Neural Systems and Rehabilitation Engineering","DOI":"10.1109/TNSRE.2020.2971862","ISSN":"1558-0210","issue":"3","note":"event: IEEE Transactions on Neural Systems and Rehabilitation Engineering","page":"679-686","source":"IEEE Xplore","title":"Kinematic Validity of Reaching in a 2D Virtual Environment for Arm Rehabilitation After Stroke","volume":"28","author":[{"family":"Demers","given":"Marika"},{"family":"Levin","given":"Mindy F."}],"issued":{"date-parts":[["2020",3]]}}}],"schema":"https://github.com/citation-style-language/schema/raw/master/csl-citation.json"} </w:instrText>
      </w:r>
      <w:r w:rsidR="00E637C2" w:rsidRPr="000B25F0">
        <w:rPr>
          <w:color w:val="auto"/>
          <w:lang w:eastAsia="zh-CN"/>
        </w:rPr>
        <w:fldChar w:fldCharType="separate"/>
      </w:r>
      <w:r w:rsidR="00186039" w:rsidRPr="000B25F0">
        <w:rPr>
          <w:rFonts w:eastAsia="DengXian"/>
          <w:color w:val="auto"/>
          <w:vertAlign w:val="superscript"/>
        </w:rPr>
        <w:t>41</w:t>
      </w:r>
      <w:r w:rsidR="00E637C2" w:rsidRPr="000B25F0">
        <w:rPr>
          <w:color w:val="auto"/>
          <w:lang w:eastAsia="zh-CN"/>
        </w:rPr>
        <w:fldChar w:fldCharType="end"/>
      </w:r>
      <w:r w:rsidR="00914A85" w:rsidRPr="000B25F0">
        <w:rPr>
          <w:color w:val="auto"/>
          <w:lang w:eastAsia="zh-CN"/>
        </w:rPr>
        <w:t>.</w:t>
      </w:r>
      <w:r w:rsidR="00FF15DF" w:rsidRPr="000B25F0">
        <w:rPr>
          <w:color w:val="auto"/>
          <w:lang w:eastAsia="zh-CN"/>
        </w:rPr>
        <w:t xml:space="preserve"> </w:t>
      </w:r>
      <w:proofErr w:type="spellStart"/>
      <w:r w:rsidR="00583E5B" w:rsidRPr="000B25F0">
        <w:rPr>
          <w:color w:val="auto"/>
          <w:lang w:eastAsia="zh-CN"/>
        </w:rPr>
        <w:t>Zbytniewska</w:t>
      </w:r>
      <w:proofErr w:type="spellEnd"/>
      <w:r w:rsidR="00583E5B" w:rsidRPr="000B25F0">
        <w:rPr>
          <w:color w:val="auto"/>
          <w:lang w:eastAsia="zh-CN"/>
        </w:rPr>
        <w:t xml:space="preserve"> Monika </w:t>
      </w:r>
      <w:r w:rsidR="007B294E" w:rsidRPr="007B294E">
        <w:rPr>
          <w:color w:val="auto"/>
          <w:lang w:eastAsia="zh-CN"/>
        </w:rPr>
        <w:t>et al.</w:t>
      </w:r>
      <w:r w:rsidR="00221AA6" w:rsidRPr="000B25F0">
        <w:rPr>
          <w:color w:val="auto"/>
          <w:lang w:eastAsia="zh-CN"/>
        </w:rPr>
        <w:t xml:space="preserve"> </w:t>
      </w:r>
      <w:r w:rsidR="00583E5B" w:rsidRPr="000B25F0">
        <w:rPr>
          <w:color w:val="auto"/>
          <w:lang w:eastAsia="zh-CN"/>
        </w:rPr>
        <w:t>design a robotic device for the assessment of hand sensorimotor impairments</w:t>
      </w:r>
      <w:r w:rsidR="00E637C2" w:rsidRPr="000B25F0">
        <w:rPr>
          <w:color w:val="auto"/>
          <w:lang w:eastAsia="zh-CN"/>
        </w:rPr>
        <w:fldChar w:fldCharType="begin"/>
      </w:r>
      <w:r w:rsidR="00186039" w:rsidRPr="000B25F0">
        <w:rPr>
          <w:color w:val="auto"/>
          <w:lang w:eastAsia="zh-CN"/>
        </w:rPr>
        <w:instrText xml:space="preserve"> ADDIN ZOTERO_ITEM CSL_CITATION {"citationID":"S51e3HYO","properties":{"formattedCitation":"\\super 42\\nosupersub{}","plainCitation":"42","noteIndex":0},"citationItems":[{"id":1079,"uris":["http://zotero.org/users/local/hLjarEfR/items/WDAET6IB"],"uri":["http://zotero.org/users/local/hLjarEfR/items/WDAET6IB"],"itemData":{"id":1079,"type":"paper-conference","abstract":"Hand function is often impaired after neurological injuries such as stroke. In order to design patient-specific rehabilitation, it is essential to quantitatively assess those deficits. Current clinical scores cannot provide the required level of detail, and most assessment devices have been developed for the proximal joints of the upper limb. This paper presents a new robotic platform for the assessment of proprioceptive, motor, and sensorimotor hand impairments. A detailed technical evaluation demonstrated the capabilities to render different haptic environments required for a comprehensive assessment battery, and showed that the device is suitable for human interaction due to its ergonomic design. A preliminary study on proprioceptive assessment using a gauge position matching task with one healthy, one stroke, and one multiple sclerosis subject showed that the robotic system is able to rapidly and sensitively quantify proprioceptive deficits, and has the potential to be integrated into the clinical settings.","container-title":"2019 IEEE 16th International Conference on Rehabilitation Robotics (ICORR)","DOI":"10.1109/ICORR.2019.8779507","event":"2019 IEEE 16th International Conference on Rehabilitation Robotics (ICORR)","note":"ISSN: 1945-7901","page":"441-446","source":"IEEE Xplore","title":"Design and Characterization of a Robotic Device for the Assessment of Hand Proprioceptive, Motor, and Sensorimotor Impairments","author":[{"family":"Zbytniewska","given":"Monika"},{"family":"Rinderknecht","given":"Mike D."},{"family":"Lambercy","given":"Olivier"},{"family":"Barnobi","given":"Marco"},{"family":"Raats","given":"Joke"},{"family":"Lamers","given":"Ilse"},{"family":"Feys","given":"Peter"},{"family":"Liepert","given":"Joachim"},{"family":"Gassert","given":"Roger"}],"issued":{"date-parts":[["2019",6]]}}}],"schema":"https://github.com/citation-style-language/schema/raw/master/csl-citation.json"} </w:instrText>
      </w:r>
      <w:r w:rsidR="00E637C2" w:rsidRPr="000B25F0">
        <w:rPr>
          <w:color w:val="auto"/>
          <w:lang w:eastAsia="zh-CN"/>
        </w:rPr>
        <w:fldChar w:fldCharType="separate"/>
      </w:r>
      <w:r w:rsidR="00186039" w:rsidRPr="000B25F0">
        <w:rPr>
          <w:rFonts w:eastAsia="DengXian"/>
          <w:color w:val="auto"/>
          <w:vertAlign w:val="superscript"/>
        </w:rPr>
        <w:t>42</w:t>
      </w:r>
      <w:r w:rsidR="00E637C2" w:rsidRPr="000B25F0">
        <w:rPr>
          <w:color w:val="auto"/>
          <w:lang w:eastAsia="zh-CN"/>
        </w:rPr>
        <w:fldChar w:fldCharType="end"/>
      </w:r>
      <w:r w:rsidR="00644264" w:rsidRPr="000B25F0">
        <w:rPr>
          <w:color w:val="auto"/>
          <w:lang w:eastAsia="zh-CN"/>
        </w:rPr>
        <w:t>.</w:t>
      </w:r>
      <w:r w:rsidR="00221AA6" w:rsidRPr="000B25F0">
        <w:rPr>
          <w:color w:val="auto"/>
          <w:lang w:eastAsia="zh-CN"/>
        </w:rPr>
        <w:t xml:space="preserve"> James</w:t>
      </w:r>
      <w:r w:rsidR="003C5F94" w:rsidRPr="000B25F0">
        <w:rPr>
          <w:color w:val="auto"/>
          <w:lang w:eastAsia="zh-CN"/>
        </w:rPr>
        <w:t xml:space="preserve"> V. McCall </w:t>
      </w:r>
      <w:r w:rsidR="007B294E" w:rsidRPr="007B294E">
        <w:rPr>
          <w:color w:val="auto"/>
          <w:lang w:eastAsia="zh-CN"/>
        </w:rPr>
        <w:t>et al.</w:t>
      </w:r>
      <w:r w:rsidR="003C5F94" w:rsidRPr="000B25F0">
        <w:rPr>
          <w:color w:val="auto"/>
          <w:lang w:eastAsia="zh-CN"/>
        </w:rPr>
        <w:t xml:space="preserve"> prop</w:t>
      </w:r>
      <w:r w:rsidR="0082703B" w:rsidRPr="000B25F0">
        <w:rPr>
          <w:color w:val="auto"/>
          <w:lang w:eastAsia="zh-CN"/>
        </w:rPr>
        <w:t>o</w:t>
      </w:r>
      <w:r w:rsidR="003C5F94" w:rsidRPr="000B25F0">
        <w:rPr>
          <w:color w:val="auto"/>
          <w:lang w:eastAsia="zh-CN"/>
        </w:rPr>
        <w:t>sed a platform for finger rehabilitation in children with hemiplegic cerebral palsy</w:t>
      </w:r>
      <w:r w:rsidR="00E637C2" w:rsidRPr="000B25F0">
        <w:rPr>
          <w:color w:val="auto"/>
          <w:lang w:eastAsia="zh-CN"/>
        </w:rPr>
        <w:fldChar w:fldCharType="begin"/>
      </w:r>
      <w:r w:rsidR="00186039" w:rsidRPr="000B25F0">
        <w:rPr>
          <w:color w:val="auto"/>
          <w:lang w:eastAsia="zh-CN"/>
        </w:rPr>
        <w:instrText xml:space="preserve"> ADDIN ZOTERO_ITEM CSL_CITATION {"citationID":"vZEFCDNz","properties":{"formattedCitation":"\\super 40\\nosupersub{}","plainCitation":"40","noteIndex":0},"citationItems":[{"id":1084,"uris":["http://zotero.org/users/local/hLjarEfR/items/NBY4UD47"],"uri":["http://zotero.org/users/local/hLjarEfR/items/NBY4UD47"],"itemData":{"id":1084,"type":"paper-conference","abstract":"The brain injury that results in cerebral palsy CP may adversely affect fine motor control of the hand. The degradation of manual dexterity in the fingers profoundly impacts overall functionality of the upper limb, yet research efforts to facilitate rehabilitation of finger individuation in children with CP have been limited. This study describes the development of an integrated hardware and software platform for training and evaluating finger individuation. A pneumatically actuated glove provides extension assistance or flexion resistance independently to each digit in concert with playing a virtual reality keyboard. This setup enables intensive and efficient practice of fine motor control of either or both hands. Bimanual training options range from mirror movements to fully independent motions and rhythms in each hand, thereby enabling maintenance of the proper level of challenge. Additionally, an instrument was created to provide assessment of individuated fingertip force generation in order to evaluate effectiveness of the training. Preliminary data were obtained from children both with and without CP using this tool.","container-title":"2019 IEEE 16th International Conference on Rehabilitation Robotics (ICORR)","DOI":"10.1109/ICORR.2019.8779537","event":"2019 IEEE 16th International Conference on Rehabilitation Robotics (ICORR)","note":"ISSN: 1945-7901","page":"343-348","source":"IEEE Xplore","title":"A Platform for Rehabilitation of Finger Individuation in Children with Hemiplegic Cerebral Palsy","author":[{"family":"McCall","given":"James V."},{"family":"Ludovice","given":"Miranda C."},{"family":"Blaylock","given":"Jared A."},{"family":"Kamper","given":"Derek G."}],"issued":{"date-parts":[["2019",6]]}}}],"schema":"https://github.com/citation-style-language/schema/raw/master/csl-citation.json"} </w:instrText>
      </w:r>
      <w:r w:rsidR="00E637C2" w:rsidRPr="000B25F0">
        <w:rPr>
          <w:color w:val="auto"/>
          <w:lang w:eastAsia="zh-CN"/>
        </w:rPr>
        <w:fldChar w:fldCharType="separate"/>
      </w:r>
      <w:r w:rsidR="00186039" w:rsidRPr="000B25F0">
        <w:rPr>
          <w:rFonts w:eastAsia="DengXian"/>
          <w:color w:val="auto"/>
          <w:vertAlign w:val="superscript"/>
        </w:rPr>
        <w:t>40</w:t>
      </w:r>
      <w:r w:rsidR="00E637C2" w:rsidRPr="000B25F0">
        <w:rPr>
          <w:color w:val="auto"/>
          <w:lang w:eastAsia="zh-CN"/>
        </w:rPr>
        <w:fldChar w:fldCharType="end"/>
      </w:r>
      <w:r w:rsidR="00632D3A" w:rsidRPr="000B25F0">
        <w:rPr>
          <w:color w:val="auto"/>
          <w:lang w:eastAsia="zh-CN"/>
        </w:rPr>
        <w:t>.</w:t>
      </w:r>
      <w:r w:rsidR="008D32F5" w:rsidRPr="000B25F0">
        <w:rPr>
          <w:color w:val="auto"/>
          <w:lang w:eastAsia="zh-CN"/>
        </w:rPr>
        <w:t xml:space="preserve"> </w:t>
      </w:r>
      <w:r w:rsidR="008668FD" w:rsidRPr="000B25F0">
        <w:rPr>
          <w:color w:val="auto"/>
          <w:lang w:eastAsia="zh-CN"/>
        </w:rPr>
        <w:t>Niccolò</w:t>
      </w:r>
      <w:r w:rsidR="008D32F5" w:rsidRPr="000B25F0">
        <w:rPr>
          <w:color w:val="auto"/>
          <w:lang w:eastAsia="zh-CN"/>
        </w:rPr>
        <w:t xml:space="preserve"> </w:t>
      </w:r>
      <w:proofErr w:type="spellStart"/>
      <w:r w:rsidR="008D32F5" w:rsidRPr="000B25F0">
        <w:rPr>
          <w:color w:val="auto"/>
          <w:lang w:eastAsia="zh-CN"/>
        </w:rPr>
        <w:t>Butti</w:t>
      </w:r>
      <w:proofErr w:type="spellEnd"/>
      <w:r w:rsidR="008D32F5" w:rsidRPr="000B25F0">
        <w:rPr>
          <w:color w:val="auto"/>
          <w:lang w:eastAsia="zh-CN"/>
        </w:rPr>
        <w:t xml:space="preserve"> </w:t>
      </w:r>
      <w:r w:rsidR="007B294E" w:rsidRPr="007B294E">
        <w:rPr>
          <w:color w:val="auto"/>
          <w:lang w:eastAsia="zh-CN"/>
        </w:rPr>
        <w:t>et al.</w:t>
      </w:r>
      <w:r w:rsidR="008D32F5" w:rsidRPr="000B25F0">
        <w:rPr>
          <w:color w:val="auto"/>
          <w:lang w:eastAsia="zh-CN"/>
        </w:rPr>
        <w:t xml:space="preserve"> develop a VR-based platform about social prediction improvement and rehabilitation intensive training for </w:t>
      </w:r>
      <w:r w:rsidR="00C22622" w:rsidRPr="000B25F0">
        <w:rPr>
          <w:color w:val="auto"/>
          <w:lang w:eastAsia="zh-CN"/>
        </w:rPr>
        <w:t>pediatric</w:t>
      </w:r>
      <w:r w:rsidR="008D32F5" w:rsidRPr="000B25F0">
        <w:rPr>
          <w:color w:val="auto"/>
          <w:lang w:eastAsia="zh-CN"/>
        </w:rPr>
        <w:t xml:space="preserve"> patients</w:t>
      </w:r>
      <w:r w:rsidR="00E637C2" w:rsidRPr="000B25F0">
        <w:rPr>
          <w:color w:val="auto"/>
          <w:lang w:eastAsia="zh-CN"/>
        </w:rPr>
        <w:fldChar w:fldCharType="begin"/>
      </w:r>
      <w:r w:rsidR="00186039" w:rsidRPr="000B25F0">
        <w:rPr>
          <w:color w:val="auto"/>
          <w:lang w:eastAsia="zh-CN"/>
        </w:rPr>
        <w:instrText xml:space="preserve"> ADDIN ZOTERO_ITEM CSL_CITATION {"citationID":"8LTbPR51","properties":{"formattedCitation":"\\super 39\\nosupersub{}","plainCitation":"39","noteIndex":0},"citationItems":[{"id":1086,"uris":["http://zotero.org/users/local/hLjarEfR/items/XCXECSLM"],"uri":["http://zotero.org/users/local/hLjarEfR/items/XCXECSLM"],"itemData":{"id":1086,"type":"article-journal","abstract":"Patients with cerebellar malformations exhibit not only movement problems, but also important deficits in social cognition. Thus, rehabilitation approaches should not only involve the recovery of motor function but also of higher-order abilities such as processing of social stimuli. In keeping with the general role of the cerebellum in anticipating and predicting events, we used a VR-based rehabilitation system to implement a social cognition intensive training specifically tailored to improve predictive abilities in social scenarios (VR-Spirit).","container-title":"Trials","DOI":"10.1186/s13063-019-4001-4","ISSN":"1745-6215","issue":"1","journalAbbreviation":"Trials","language":"en","page":"82","source":"Springer Link","title":"Virtual Reality Social Prediction Improvement and Rehabilitation Intensive Training (VR-SPIRIT) for paediatric patients with congenital cerebellar diseases: study protocol of a randomised controlled trial","title-short":"Virtual Reality Social Prediction Improvement and Rehabilitation Intensive Training (VR-SPIRIT) for paediatric patients with congenital cerebellar diseases","volume":"21","author":[{"family":"Butti","given":"Niccolò"},{"family":"Biffi","given":"Emilia"},{"family":"Genova","given":"Chiara"},{"family":"Romaniello","given":"Romina"},{"family":"Redaelli","given":"Davide Felice"},{"family":"Reni","given":"Gianluigi"},{"family":"Borgatti","given":"Renato"},{"family":"Urgesi","given":"Cosimo"}],"issued":{"date-parts":[["2020",1,14]]}}}],"schema":"https://github.com/citation-style-language/schema/raw/master/csl-citation.json"} </w:instrText>
      </w:r>
      <w:r w:rsidR="00E637C2" w:rsidRPr="000B25F0">
        <w:rPr>
          <w:color w:val="auto"/>
          <w:lang w:eastAsia="zh-CN"/>
        </w:rPr>
        <w:fldChar w:fldCharType="separate"/>
      </w:r>
      <w:r w:rsidR="00186039" w:rsidRPr="000B25F0">
        <w:rPr>
          <w:rFonts w:eastAsia="DengXian"/>
          <w:color w:val="auto"/>
          <w:vertAlign w:val="superscript"/>
        </w:rPr>
        <w:t>39</w:t>
      </w:r>
      <w:r w:rsidR="00E637C2" w:rsidRPr="000B25F0">
        <w:rPr>
          <w:color w:val="auto"/>
          <w:lang w:eastAsia="zh-CN"/>
        </w:rPr>
        <w:fldChar w:fldCharType="end"/>
      </w:r>
      <w:r w:rsidR="008D32F5" w:rsidRPr="000B25F0">
        <w:rPr>
          <w:color w:val="auto"/>
          <w:lang w:eastAsia="zh-CN"/>
        </w:rPr>
        <w:t>.</w:t>
      </w:r>
      <w:r w:rsidR="00B03D99" w:rsidRPr="000B25F0">
        <w:rPr>
          <w:color w:val="auto"/>
          <w:lang w:eastAsia="zh-CN"/>
        </w:rPr>
        <w:t xml:space="preserve"> </w:t>
      </w:r>
      <w:r w:rsidR="00E369DE" w:rsidRPr="000B25F0">
        <w:rPr>
          <w:b/>
          <w:bCs/>
          <w:color w:val="auto"/>
          <w:lang w:eastAsia="zh-CN"/>
        </w:rPr>
        <w:t>Table 3</w:t>
      </w:r>
      <w:r w:rsidR="00C22622" w:rsidRPr="000B25F0">
        <w:rPr>
          <w:b/>
          <w:bCs/>
          <w:color w:val="auto"/>
          <w:lang w:eastAsia="zh-CN"/>
        </w:rPr>
        <w:t xml:space="preserve"> </w:t>
      </w:r>
      <w:r w:rsidR="00C22622" w:rsidRPr="000B25F0">
        <w:rPr>
          <w:bCs/>
          <w:color w:val="auto"/>
          <w:lang w:eastAsia="zh-CN"/>
        </w:rPr>
        <w:t>listed the comparisons between these platform</w:t>
      </w:r>
      <w:r w:rsidR="00753BFF" w:rsidRPr="000B25F0">
        <w:rPr>
          <w:bCs/>
          <w:color w:val="auto"/>
          <w:lang w:eastAsia="zh-CN"/>
        </w:rPr>
        <w:t>s</w:t>
      </w:r>
      <w:r w:rsidR="00C22622" w:rsidRPr="000B25F0">
        <w:rPr>
          <w:bCs/>
          <w:color w:val="auto"/>
          <w:lang w:eastAsia="zh-CN"/>
        </w:rPr>
        <w:t xml:space="preserve"> with </w:t>
      </w:r>
      <w:r w:rsidR="007B294E">
        <w:rPr>
          <w:bCs/>
          <w:color w:val="auto"/>
          <w:lang w:eastAsia="zh-CN"/>
        </w:rPr>
        <w:t>the platform presented here</w:t>
      </w:r>
      <w:r w:rsidR="00E369DE" w:rsidRPr="000B25F0">
        <w:rPr>
          <w:color w:val="auto"/>
          <w:lang w:eastAsia="zh-CN"/>
        </w:rPr>
        <w:t>.</w:t>
      </w:r>
    </w:p>
    <w:p w14:paraId="4AAB8757" w14:textId="77777777" w:rsidR="00EC052D" w:rsidRPr="000B25F0" w:rsidRDefault="00EC052D" w:rsidP="007B294E">
      <w:pPr>
        <w:rPr>
          <w:color w:val="auto"/>
          <w:lang w:eastAsia="zh-CN"/>
        </w:rPr>
      </w:pPr>
    </w:p>
    <w:p w14:paraId="78728D18" w14:textId="3C9DB4E1" w:rsidR="00014314" w:rsidRPr="000B25F0" w:rsidRDefault="000544C3" w:rsidP="007B294E">
      <w:pPr>
        <w:snapToGrid w:val="0"/>
        <w:rPr>
          <w:color w:val="auto"/>
          <w:lang w:eastAsia="zh-CN"/>
        </w:rPr>
      </w:pPr>
      <w:r w:rsidRPr="000B25F0">
        <w:rPr>
          <w:color w:val="auto"/>
          <w:lang w:eastAsia="zh-CN"/>
        </w:rPr>
        <w:t xml:space="preserve">For the future research directions, </w:t>
      </w:r>
      <w:r w:rsidR="007B294E">
        <w:rPr>
          <w:color w:val="auto"/>
          <w:lang w:eastAsia="zh-CN"/>
        </w:rPr>
        <w:t>the</w:t>
      </w:r>
      <w:r w:rsidRPr="000B25F0">
        <w:rPr>
          <w:color w:val="auto"/>
          <w:lang w:eastAsia="zh-CN"/>
        </w:rPr>
        <w:t xml:space="preserve"> platform is compatible with noninvasive neural recordings technique</w:t>
      </w:r>
      <w:r w:rsidR="00F91982" w:rsidRPr="000B25F0">
        <w:rPr>
          <w:color w:val="auto"/>
          <w:lang w:eastAsia="zh-CN"/>
        </w:rPr>
        <w:t xml:space="preserve"> </w:t>
      </w:r>
      <w:r w:rsidRPr="000B25F0">
        <w:rPr>
          <w:color w:val="auto"/>
          <w:lang w:eastAsia="zh-CN"/>
        </w:rPr>
        <w:t>(</w:t>
      </w:r>
      <w:r w:rsidR="00C91C19" w:rsidRPr="000B25F0">
        <w:rPr>
          <w:color w:val="auto"/>
          <w:lang w:eastAsia="zh-CN"/>
        </w:rPr>
        <w:t>EEG</w:t>
      </w:r>
      <w:r w:rsidRPr="000B25F0">
        <w:rPr>
          <w:color w:val="auto"/>
          <w:lang w:eastAsia="zh-CN"/>
        </w:rPr>
        <w:t xml:space="preserve">) to measure the neural response during sensorimotor control. </w:t>
      </w:r>
      <w:r w:rsidR="00A75F7F" w:rsidRPr="000B25F0">
        <w:rPr>
          <w:color w:val="auto"/>
          <w:lang w:eastAsia="zh-CN"/>
        </w:rPr>
        <w:t>Investigating</w:t>
      </w:r>
      <w:r w:rsidR="00F91982" w:rsidRPr="000B25F0">
        <w:rPr>
          <w:color w:val="auto"/>
          <w:lang w:eastAsia="zh-CN"/>
        </w:rPr>
        <w:t xml:space="preserve"> the mapping relationship between sensorimotor control and the </w:t>
      </w:r>
      <w:r w:rsidR="00C91C19" w:rsidRPr="000B25F0">
        <w:rPr>
          <w:color w:val="auto"/>
          <w:lang w:eastAsia="zh-CN"/>
        </w:rPr>
        <w:t>EEG</w:t>
      </w:r>
      <w:r w:rsidR="00F91982" w:rsidRPr="000B25F0">
        <w:rPr>
          <w:color w:val="auto"/>
          <w:lang w:eastAsia="zh-CN"/>
        </w:rPr>
        <w:t xml:space="preserve"> spatial-frequency signal, we might </w:t>
      </w:r>
      <w:r w:rsidR="00C20A33" w:rsidRPr="000B25F0">
        <w:rPr>
          <w:color w:val="auto"/>
          <w:lang w:eastAsia="zh-CN"/>
        </w:rPr>
        <w:t>reveal</w:t>
      </w:r>
      <w:r w:rsidR="00F91982" w:rsidRPr="000B25F0">
        <w:rPr>
          <w:color w:val="auto"/>
          <w:lang w:eastAsia="zh-CN"/>
        </w:rPr>
        <w:t xml:space="preserve"> the brain mechanism of sensorimotor control. It will be an </w:t>
      </w:r>
      <w:r w:rsidR="00C20A33" w:rsidRPr="000B25F0">
        <w:rPr>
          <w:color w:val="auto"/>
          <w:lang w:eastAsia="zh-CN"/>
        </w:rPr>
        <w:t>important</w:t>
      </w:r>
      <w:r w:rsidR="00F91982" w:rsidRPr="000B25F0">
        <w:rPr>
          <w:color w:val="auto"/>
          <w:lang w:eastAsia="zh-CN"/>
        </w:rPr>
        <w:t xml:space="preserve"> research </w:t>
      </w:r>
      <w:r w:rsidR="00C20A33" w:rsidRPr="000B25F0">
        <w:rPr>
          <w:color w:val="auto"/>
          <w:lang w:eastAsia="zh-CN"/>
        </w:rPr>
        <w:t>question</w:t>
      </w:r>
      <w:r w:rsidR="00F91982" w:rsidRPr="000B25F0">
        <w:rPr>
          <w:color w:val="auto"/>
          <w:lang w:eastAsia="zh-CN"/>
        </w:rPr>
        <w:t xml:space="preserve"> for </w:t>
      </w:r>
      <w:r w:rsidR="006D0A16" w:rsidRPr="000B25F0">
        <w:rPr>
          <w:color w:val="auto"/>
          <w:lang w:eastAsia="zh-CN"/>
        </w:rPr>
        <w:t>understanding</w:t>
      </w:r>
      <w:r w:rsidR="00F91982" w:rsidRPr="000B25F0">
        <w:rPr>
          <w:color w:val="auto"/>
          <w:lang w:eastAsia="zh-CN"/>
        </w:rPr>
        <w:t xml:space="preserve"> </w:t>
      </w:r>
      <w:r w:rsidR="002F1548" w:rsidRPr="000B25F0">
        <w:rPr>
          <w:color w:val="auto"/>
          <w:lang w:eastAsia="zh-CN"/>
        </w:rPr>
        <w:t xml:space="preserve">the </w:t>
      </w:r>
      <w:r w:rsidR="009E62AE" w:rsidRPr="000B25F0">
        <w:rPr>
          <w:color w:val="auto"/>
          <w:lang w:eastAsia="zh-CN"/>
        </w:rPr>
        <w:t xml:space="preserve">human sensorimotor </w:t>
      </w:r>
      <w:r w:rsidR="00780455" w:rsidRPr="000B25F0">
        <w:rPr>
          <w:color w:val="auto"/>
          <w:lang w:eastAsia="zh-CN"/>
        </w:rPr>
        <w:t>system</w:t>
      </w:r>
      <w:r w:rsidR="00F91982" w:rsidRPr="000B25F0">
        <w:rPr>
          <w:color w:val="auto"/>
          <w:lang w:eastAsia="zh-CN"/>
        </w:rPr>
        <w:t xml:space="preserve">. </w:t>
      </w:r>
      <w:r w:rsidR="00C22622" w:rsidRPr="000B25F0">
        <w:rPr>
          <w:color w:val="auto"/>
          <w:lang w:eastAsia="zh-CN"/>
        </w:rPr>
        <w:t xml:space="preserve">Moreover, </w:t>
      </w:r>
      <w:r w:rsidR="00753BFF" w:rsidRPr="000B25F0">
        <w:rPr>
          <w:color w:val="auto"/>
          <w:lang w:eastAsia="zh-CN"/>
        </w:rPr>
        <w:t>m</w:t>
      </w:r>
      <w:r w:rsidR="00C22622" w:rsidRPr="000B25F0">
        <w:rPr>
          <w:color w:val="auto"/>
          <w:lang w:eastAsia="zh-CN"/>
        </w:rPr>
        <w:t xml:space="preserve">ost of the theory in this study is based on optimal control after learning. The stopping time for training is quite arbitrarily and empirically chosen in </w:t>
      </w:r>
      <w:r w:rsidR="007B294E">
        <w:rPr>
          <w:color w:val="auto"/>
          <w:lang w:eastAsia="zh-CN"/>
        </w:rPr>
        <w:t>the</w:t>
      </w:r>
      <w:r w:rsidR="00C22622" w:rsidRPr="000B25F0">
        <w:rPr>
          <w:color w:val="auto"/>
          <w:lang w:eastAsia="zh-CN"/>
        </w:rPr>
        <w:t xml:space="preserve"> study. </w:t>
      </w:r>
      <w:r w:rsidR="00753BFF" w:rsidRPr="000B25F0">
        <w:rPr>
          <w:color w:val="auto"/>
          <w:lang w:eastAsia="zh-CN"/>
        </w:rPr>
        <w:t>It is therefore an important issue to evaluate whether participants hit a hard asymptote or a plateau</w:t>
      </w:r>
      <w:r w:rsidR="00A3495C" w:rsidRPr="000B25F0">
        <w:rPr>
          <w:color w:val="auto"/>
          <w:lang w:eastAsia="zh-CN"/>
        </w:rPr>
        <w:fldChar w:fldCharType="begin"/>
      </w:r>
      <w:r w:rsidR="00186039" w:rsidRPr="000B25F0">
        <w:rPr>
          <w:color w:val="auto"/>
          <w:lang w:eastAsia="zh-CN"/>
        </w:rPr>
        <w:instrText xml:space="preserve"> ADDIN ZOTERO_ITEM CSL_CITATION {"citationID":"EqwCwKsH","properties":{"formattedCitation":"\\super 44\\nosupersub{}","plainCitation":"44","noteIndex":0},"citationItems":[{"id":1099,"uris":["http://zotero.org/users/local/hLjarEfR/items/LJF563WJ"],"uri":["http://zotero.org/users/local/hLjarEfR/items/LJF563WJ"],"itemData":{"id":1099,"type":"article-journal","abstract":"One hundred twenty years ago, the emergent field of experimental psychology debated whether plateaus of performance during training were real or not. Sixty years ago, the battle was over whether learning asymptoted or not. Thirty years ago, the research community was seized with concerns over stable plateaus at suboptimal performance levels among experts. Applied researchers viewed this as a systems problem and referred to it as the paradox of the active user. Basic researchers diagnosed this as a training problem and embraced deliberate practice. The concepts of plateaus and asymptotes and the distinction between the two are important as the questions asked and the means of overcoming one or the other differ. These questions have meaning as we inquire about the nature of performance limits in skilled behavior and the distinction between brain capacity and brain efficiency. This article brings phenomena that are hiding in the open to the attention of the research community in the hope that delineating the distinction between plateaus and asymptotes will help clarify the distinction between real versus “spurious limits” and advance theoretical debates regarding learning and performance.","container-title":"Current Directions in Psychological Science","DOI":"10.1177/0963721416672904","ISSN":"0963-7214","issue":"1","journalAbbreviation":"Curr Dir Psychol Sci","language":"en","note":"publisher: SAGE Publications Inc","page":"59-67","source":"SAGE Journals","title":"Plateaus and Asymptotes: Spurious and Real Limits in Human Performance","title-short":"Plateaus and Asymptotes","volume":"26","author":[{"family":"Gray","given":"Wayne D."}],"issued":{"date-parts":[["2017",2,1]]}}}],"schema":"https://github.com/citation-style-language/schema/raw/master/csl-citation.json"} </w:instrText>
      </w:r>
      <w:r w:rsidR="00A3495C" w:rsidRPr="000B25F0">
        <w:rPr>
          <w:color w:val="auto"/>
          <w:lang w:eastAsia="zh-CN"/>
        </w:rPr>
        <w:fldChar w:fldCharType="separate"/>
      </w:r>
      <w:r w:rsidR="00186039" w:rsidRPr="000B25F0">
        <w:rPr>
          <w:rFonts w:eastAsia="DengXian"/>
          <w:color w:val="auto"/>
          <w:vertAlign w:val="superscript"/>
        </w:rPr>
        <w:t>44</w:t>
      </w:r>
      <w:r w:rsidR="00A3495C" w:rsidRPr="000B25F0">
        <w:rPr>
          <w:color w:val="auto"/>
          <w:lang w:eastAsia="zh-CN"/>
        </w:rPr>
        <w:fldChar w:fldCharType="end"/>
      </w:r>
      <w:r w:rsidR="00753BFF" w:rsidRPr="000B25F0">
        <w:rPr>
          <w:color w:val="auto"/>
          <w:lang w:eastAsia="zh-CN"/>
        </w:rPr>
        <w:t xml:space="preserve">. </w:t>
      </w:r>
      <w:r w:rsidR="007B294E">
        <w:rPr>
          <w:color w:val="auto"/>
          <w:lang w:eastAsia="zh-CN"/>
        </w:rPr>
        <w:t xml:space="preserve">Future studies could investigate the </w:t>
      </w:r>
      <w:r w:rsidR="00C22622" w:rsidRPr="000B25F0">
        <w:rPr>
          <w:color w:val="auto"/>
          <w:lang w:eastAsia="zh-CN"/>
        </w:rPr>
        <w:t xml:space="preserve">sensorimotor learning study using </w:t>
      </w:r>
      <w:proofErr w:type="spellStart"/>
      <w:r w:rsidR="00C22622" w:rsidRPr="000B25F0">
        <w:rPr>
          <w:color w:val="auto"/>
          <w:lang w:eastAsia="zh-CN"/>
        </w:rPr>
        <w:t>WheelCon</w:t>
      </w:r>
      <w:proofErr w:type="spellEnd"/>
      <w:r w:rsidR="00C22622" w:rsidRPr="000B25F0">
        <w:rPr>
          <w:color w:val="auto"/>
          <w:lang w:eastAsia="zh-CN"/>
        </w:rPr>
        <w:t xml:space="preserve"> to </w:t>
      </w:r>
      <w:r w:rsidR="00753BFF" w:rsidRPr="000B25F0">
        <w:rPr>
          <w:color w:val="auto"/>
          <w:lang w:eastAsia="zh-CN"/>
        </w:rPr>
        <w:t xml:space="preserve">further </w:t>
      </w:r>
      <w:r w:rsidR="00C22622" w:rsidRPr="000B25F0">
        <w:rPr>
          <w:color w:val="auto"/>
          <w:lang w:eastAsia="zh-CN"/>
        </w:rPr>
        <w:t>test the asymptote/plateau and their possible explanations with sensorimotor learning theory.</w:t>
      </w:r>
    </w:p>
    <w:p w14:paraId="06666474" w14:textId="77777777" w:rsidR="000544C3" w:rsidRPr="000B25F0" w:rsidRDefault="000544C3" w:rsidP="007B294E">
      <w:pPr>
        <w:rPr>
          <w:color w:val="auto"/>
        </w:rPr>
      </w:pPr>
    </w:p>
    <w:p w14:paraId="000AB0CD" w14:textId="60208903" w:rsidR="00583C16" w:rsidRPr="007B294E" w:rsidRDefault="00AA03DF" w:rsidP="007B294E">
      <w:pPr>
        <w:pStyle w:val="NormalWeb"/>
        <w:spacing w:before="0" w:beforeAutospacing="0" w:after="0" w:afterAutospacing="0"/>
        <w:rPr>
          <w:b/>
          <w:bCs/>
          <w:color w:val="auto"/>
        </w:rPr>
      </w:pPr>
      <w:r w:rsidRPr="000B25F0">
        <w:rPr>
          <w:b/>
          <w:bCs/>
          <w:color w:val="auto"/>
        </w:rPr>
        <w:t xml:space="preserve">ACKNOWLEDGMENTS: </w:t>
      </w:r>
    </w:p>
    <w:p w14:paraId="3B74398B" w14:textId="7F70EF24" w:rsidR="00583C16" w:rsidRPr="000B25F0" w:rsidRDefault="005D5A08" w:rsidP="007B294E">
      <w:pPr>
        <w:rPr>
          <w:color w:val="auto"/>
        </w:rPr>
      </w:pPr>
      <w:r w:rsidRPr="000B25F0">
        <w:rPr>
          <w:color w:val="auto"/>
          <w:lang w:eastAsia="zh-CN"/>
        </w:rPr>
        <w:t xml:space="preserve">We thank Mr. Zhengyang Wang for reshaping the scripts, </w:t>
      </w:r>
      <w:proofErr w:type="gramStart"/>
      <w:r w:rsidRPr="000B25F0">
        <w:rPr>
          <w:color w:val="auto"/>
          <w:lang w:eastAsia="zh-CN"/>
        </w:rPr>
        <w:t>shooting</w:t>
      </w:r>
      <w:proofErr w:type="gramEnd"/>
      <w:r w:rsidRPr="000B25F0">
        <w:rPr>
          <w:color w:val="auto"/>
          <w:lang w:eastAsia="zh-CN"/>
        </w:rPr>
        <w:t xml:space="preserve"> and editing the video</w:t>
      </w:r>
      <w:r w:rsidR="00980461" w:rsidRPr="000B25F0">
        <w:rPr>
          <w:color w:val="auto"/>
          <w:lang w:eastAsia="zh-CN"/>
        </w:rPr>
        <w:t xml:space="preserve">, and Mr. </w:t>
      </w:r>
      <w:proofErr w:type="spellStart"/>
      <w:r w:rsidR="00980461" w:rsidRPr="000B25F0">
        <w:rPr>
          <w:color w:val="auto"/>
          <w:lang w:eastAsia="zh-CN"/>
        </w:rPr>
        <w:t>Ziyuan</w:t>
      </w:r>
      <w:proofErr w:type="spellEnd"/>
      <w:r w:rsidR="00980461" w:rsidRPr="000B25F0">
        <w:rPr>
          <w:color w:val="auto"/>
          <w:lang w:eastAsia="zh-CN"/>
        </w:rPr>
        <w:t xml:space="preserve"> Ye for editing the video</w:t>
      </w:r>
      <w:r w:rsidRPr="000B25F0">
        <w:rPr>
          <w:color w:val="auto"/>
          <w:lang w:eastAsia="zh-CN"/>
        </w:rPr>
        <w:t xml:space="preserve">. </w:t>
      </w:r>
      <w:r w:rsidRPr="000B25F0">
        <w:rPr>
          <w:color w:val="auto"/>
        </w:rPr>
        <w:t xml:space="preserve">This study got </w:t>
      </w:r>
      <w:r w:rsidR="002F1548" w:rsidRPr="000B25F0">
        <w:rPr>
          <w:color w:val="auto"/>
        </w:rPr>
        <w:t>support</w:t>
      </w:r>
      <w:r w:rsidRPr="000B25F0">
        <w:rPr>
          <w:color w:val="auto"/>
        </w:rPr>
        <w:t xml:space="preserve"> from </w:t>
      </w:r>
      <w:r w:rsidR="00C91C19" w:rsidRPr="000B25F0">
        <w:rPr>
          <w:color w:val="auto"/>
        </w:rPr>
        <w:t>CIT</w:t>
      </w:r>
      <w:r w:rsidRPr="000B25F0">
        <w:rPr>
          <w:color w:val="auto"/>
        </w:rPr>
        <w:t xml:space="preserve"> Endowment &amp; National Science</w:t>
      </w:r>
      <w:r w:rsidR="00583C16" w:rsidRPr="000B25F0">
        <w:rPr>
          <w:color w:val="auto"/>
        </w:rPr>
        <w:t xml:space="preserve"> Foundation (to </w:t>
      </w:r>
      <w:r w:rsidR="00C91C19" w:rsidRPr="000B25F0">
        <w:rPr>
          <w:color w:val="auto"/>
        </w:rPr>
        <w:t>JCD</w:t>
      </w:r>
      <w:r w:rsidR="00583C16" w:rsidRPr="000B25F0">
        <w:rPr>
          <w:color w:val="auto"/>
        </w:rPr>
        <w:t xml:space="preserve">) and Boswell fellowship (to </w:t>
      </w:r>
      <w:r w:rsidR="00C91C19" w:rsidRPr="000B25F0">
        <w:rPr>
          <w:color w:val="auto"/>
        </w:rPr>
        <w:t>QL</w:t>
      </w:r>
      <w:r w:rsidR="00583C16" w:rsidRPr="000B25F0">
        <w:rPr>
          <w:color w:val="auto"/>
        </w:rPr>
        <w:t>).</w:t>
      </w:r>
    </w:p>
    <w:p w14:paraId="569CF5BA" w14:textId="77777777" w:rsidR="00583C16" w:rsidRPr="000B25F0" w:rsidRDefault="00583C16" w:rsidP="007B294E">
      <w:pPr>
        <w:pStyle w:val="NormalWeb"/>
        <w:spacing w:before="0" w:beforeAutospacing="0" w:after="0" w:afterAutospacing="0"/>
        <w:rPr>
          <w:b/>
          <w:color w:val="auto"/>
        </w:rPr>
      </w:pPr>
    </w:p>
    <w:p w14:paraId="62955A74" w14:textId="4F348E47" w:rsidR="00583C16" w:rsidRPr="000B25F0" w:rsidRDefault="00AA03DF" w:rsidP="007B294E">
      <w:pPr>
        <w:pStyle w:val="NormalWeb"/>
        <w:spacing w:before="0" w:beforeAutospacing="0" w:after="0" w:afterAutospacing="0"/>
        <w:rPr>
          <w:b/>
          <w:bCs/>
          <w:color w:val="auto"/>
        </w:rPr>
      </w:pPr>
      <w:r w:rsidRPr="000B25F0">
        <w:rPr>
          <w:b/>
          <w:color w:val="auto"/>
        </w:rPr>
        <w:t>DISCLOSURES</w:t>
      </w:r>
      <w:r w:rsidRPr="000B25F0">
        <w:rPr>
          <w:b/>
          <w:bCs/>
          <w:color w:val="auto"/>
        </w:rPr>
        <w:t>:</w:t>
      </w:r>
    </w:p>
    <w:p w14:paraId="78BCBD8F" w14:textId="2A93446C" w:rsidR="00583C16" w:rsidRPr="000B25F0" w:rsidRDefault="00583C16" w:rsidP="007B294E">
      <w:pPr>
        <w:pStyle w:val="NormalWeb"/>
        <w:spacing w:before="0" w:beforeAutospacing="0" w:after="0" w:afterAutospacing="0"/>
        <w:rPr>
          <w:color w:val="auto"/>
          <w:lang w:eastAsia="zh-CN"/>
        </w:rPr>
      </w:pPr>
      <w:r w:rsidRPr="000B25F0">
        <w:rPr>
          <w:color w:val="auto"/>
          <w:lang w:eastAsia="zh-CN"/>
        </w:rPr>
        <w:t xml:space="preserve">The authors </w:t>
      </w:r>
      <w:r w:rsidR="002F1548" w:rsidRPr="000B25F0">
        <w:rPr>
          <w:color w:val="auto"/>
          <w:lang w:eastAsia="zh-CN"/>
        </w:rPr>
        <w:t xml:space="preserve">disclose </w:t>
      </w:r>
      <w:r w:rsidRPr="000B25F0">
        <w:rPr>
          <w:color w:val="auto"/>
          <w:lang w:eastAsia="zh-CN"/>
        </w:rPr>
        <w:t>that they have no conflicts of interest.</w:t>
      </w:r>
    </w:p>
    <w:p w14:paraId="66030076" w14:textId="77777777" w:rsidR="00AA03DF" w:rsidRPr="000B25F0" w:rsidRDefault="00AA03DF" w:rsidP="007B294E">
      <w:pPr>
        <w:rPr>
          <w:color w:val="auto"/>
        </w:rPr>
      </w:pPr>
    </w:p>
    <w:p w14:paraId="20D4256B" w14:textId="2D0688A5" w:rsidR="005158FC" w:rsidRPr="000B25F0" w:rsidRDefault="009726EE" w:rsidP="007B294E">
      <w:pPr>
        <w:rPr>
          <w:b/>
          <w:bCs/>
          <w:color w:val="auto"/>
        </w:rPr>
      </w:pPr>
      <w:r w:rsidRPr="000B25F0">
        <w:rPr>
          <w:b/>
          <w:bCs/>
          <w:color w:val="auto"/>
        </w:rPr>
        <w:t>REFERENCES</w:t>
      </w:r>
      <w:r w:rsidR="00D04760" w:rsidRPr="000B25F0">
        <w:rPr>
          <w:b/>
          <w:bCs/>
          <w:color w:val="auto"/>
        </w:rPr>
        <w:t>:</w:t>
      </w:r>
    </w:p>
    <w:p w14:paraId="74DC8C26" w14:textId="77777777" w:rsidR="00186039" w:rsidRPr="000B25F0" w:rsidRDefault="005158FC" w:rsidP="007B294E">
      <w:pPr>
        <w:pStyle w:val="Bibliography"/>
        <w:ind w:left="0" w:firstLine="0"/>
        <w:rPr>
          <w:color w:val="auto"/>
        </w:rPr>
      </w:pPr>
      <w:r w:rsidRPr="000B25F0">
        <w:rPr>
          <w:b/>
          <w:color w:val="auto"/>
        </w:rPr>
        <w:fldChar w:fldCharType="begin"/>
      </w:r>
      <w:r w:rsidR="00186039" w:rsidRPr="000B25F0">
        <w:rPr>
          <w:b/>
          <w:color w:val="auto"/>
        </w:rPr>
        <w:instrText xml:space="preserve"> ADDIN ZOTERO_BIBL {"uncited":[],"omitted":[],"custom":[]} CSL_BIBLIOGRAPHY </w:instrText>
      </w:r>
      <w:r w:rsidRPr="000B25F0">
        <w:rPr>
          <w:b/>
          <w:color w:val="auto"/>
        </w:rPr>
        <w:fldChar w:fldCharType="separate"/>
      </w:r>
      <w:r w:rsidR="00186039" w:rsidRPr="000B25F0">
        <w:rPr>
          <w:color w:val="auto"/>
        </w:rPr>
        <w:t>1.</w:t>
      </w:r>
      <w:r w:rsidR="00186039" w:rsidRPr="000B25F0">
        <w:rPr>
          <w:color w:val="auto"/>
        </w:rPr>
        <w:tab/>
        <w:t xml:space="preserve">Franklin, D.W., Wolpert, D.M. Computational Mechanisms of Sensorimotor Control. </w:t>
      </w:r>
      <w:r w:rsidR="00186039" w:rsidRPr="000B25F0">
        <w:rPr>
          <w:i/>
          <w:iCs/>
          <w:color w:val="auto"/>
        </w:rPr>
        <w:t>Neuron</w:t>
      </w:r>
      <w:r w:rsidR="00186039" w:rsidRPr="000B25F0">
        <w:rPr>
          <w:color w:val="auto"/>
        </w:rPr>
        <w:t xml:space="preserve">. </w:t>
      </w:r>
      <w:r w:rsidR="00186039" w:rsidRPr="000B25F0">
        <w:rPr>
          <w:b/>
          <w:bCs/>
          <w:color w:val="auto"/>
        </w:rPr>
        <w:t>72</w:t>
      </w:r>
      <w:r w:rsidR="00186039" w:rsidRPr="000B25F0">
        <w:rPr>
          <w:color w:val="auto"/>
        </w:rPr>
        <w:t xml:space="preserve"> (3), 425–442 (2011).</w:t>
      </w:r>
    </w:p>
    <w:p w14:paraId="4BF975A8" w14:textId="77777777" w:rsidR="00186039" w:rsidRPr="000B25F0" w:rsidRDefault="00186039" w:rsidP="007B294E">
      <w:pPr>
        <w:pStyle w:val="Bibliography"/>
        <w:ind w:left="0" w:firstLine="0"/>
        <w:rPr>
          <w:color w:val="auto"/>
        </w:rPr>
      </w:pPr>
      <w:r w:rsidRPr="000B25F0">
        <w:rPr>
          <w:color w:val="auto"/>
        </w:rPr>
        <w:t>2.</w:t>
      </w:r>
      <w:r w:rsidRPr="000B25F0">
        <w:rPr>
          <w:color w:val="auto"/>
        </w:rPr>
        <w:tab/>
        <w:t xml:space="preserve">Bays, P.M., Wolpert, D.M. Computational principles of sensorimotor control that minimize uncertainty and variability. </w:t>
      </w:r>
      <w:r w:rsidRPr="000B25F0">
        <w:rPr>
          <w:i/>
          <w:iCs/>
          <w:color w:val="auto"/>
        </w:rPr>
        <w:t>The Journal of Physiology</w:t>
      </w:r>
      <w:r w:rsidRPr="000B25F0">
        <w:rPr>
          <w:color w:val="auto"/>
        </w:rPr>
        <w:t xml:space="preserve">. </w:t>
      </w:r>
      <w:r w:rsidRPr="000B25F0">
        <w:rPr>
          <w:b/>
          <w:bCs/>
          <w:color w:val="auto"/>
        </w:rPr>
        <w:t>578</w:t>
      </w:r>
      <w:r w:rsidRPr="000B25F0">
        <w:rPr>
          <w:color w:val="auto"/>
        </w:rPr>
        <w:t xml:space="preserve"> (2), 387–396 (2007).</w:t>
      </w:r>
    </w:p>
    <w:p w14:paraId="3C237E94" w14:textId="77777777" w:rsidR="00186039" w:rsidRPr="000B25F0" w:rsidRDefault="00186039" w:rsidP="007B294E">
      <w:pPr>
        <w:pStyle w:val="Bibliography"/>
        <w:ind w:left="0" w:firstLine="0"/>
        <w:rPr>
          <w:color w:val="auto"/>
        </w:rPr>
      </w:pPr>
      <w:r w:rsidRPr="000B25F0">
        <w:rPr>
          <w:color w:val="auto"/>
        </w:rPr>
        <w:t>3.</w:t>
      </w:r>
      <w:r w:rsidRPr="000B25F0">
        <w:rPr>
          <w:color w:val="auto"/>
        </w:rPr>
        <w:tab/>
        <w:t xml:space="preserve">Desmurget, M., Grafton, S. Forward modeling allows feedback control for fast reaching movements. </w:t>
      </w:r>
      <w:r w:rsidRPr="000B25F0">
        <w:rPr>
          <w:i/>
          <w:iCs/>
          <w:color w:val="auto"/>
        </w:rPr>
        <w:t>Trends in Cognitive Sciences</w:t>
      </w:r>
      <w:r w:rsidRPr="000B25F0">
        <w:rPr>
          <w:color w:val="auto"/>
        </w:rPr>
        <w:t xml:space="preserve">. </w:t>
      </w:r>
      <w:r w:rsidRPr="000B25F0">
        <w:rPr>
          <w:b/>
          <w:bCs/>
          <w:color w:val="auto"/>
        </w:rPr>
        <w:t>4</w:t>
      </w:r>
      <w:r w:rsidRPr="000B25F0">
        <w:rPr>
          <w:color w:val="auto"/>
        </w:rPr>
        <w:t xml:space="preserve"> (11), 423–431 (2000).</w:t>
      </w:r>
    </w:p>
    <w:p w14:paraId="38BBD7B9" w14:textId="5DA69B31" w:rsidR="00186039" w:rsidRPr="000B25F0" w:rsidRDefault="00186039" w:rsidP="007B294E">
      <w:pPr>
        <w:pStyle w:val="Bibliography"/>
        <w:ind w:left="0" w:firstLine="0"/>
        <w:rPr>
          <w:color w:val="auto"/>
        </w:rPr>
      </w:pPr>
      <w:r w:rsidRPr="000B25F0">
        <w:rPr>
          <w:color w:val="auto"/>
        </w:rPr>
        <w:t>4.</w:t>
      </w:r>
      <w:r w:rsidRPr="000B25F0">
        <w:rPr>
          <w:color w:val="auto"/>
        </w:rPr>
        <w:tab/>
        <w:t>Sanger, T.D., Merzenich, M.M. Computational Model of the Role of Sensory Disorganization</w:t>
      </w:r>
      <w:r w:rsidR="0058551A" w:rsidRPr="000B25F0">
        <w:rPr>
          <w:color w:val="auto"/>
        </w:rPr>
        <w:t xml:space="preserve"> </w:t>
      </w:r>
      <w:r w:rsidRPr="000B25F0">
        <w:rPr>
          <w:color w:val="auto"/>
        </w:rPr>
        <w:t xml:space="preserve">in Focal Task-Specific Dystonia. </w:t>
      </w:r>
      <w:r w:rsidRPr="000B25F0">
        <w:rPr>
          <w:i/>
          <w:iCs/>
          <w:color w:val="auto"/>
        </w:rPr>
        <w:t>Journal of Neurophysiology</w:t>
      </w:r>
      <w:r w:rsidRPr="000B25F0">
        <w:rPr>
          <w:color w:val="auto"/>
        </w:rPr>
        <w:t xml:space="preserve">. </w:t>
      </w:r>
      <w:r w:rsidRPr="000B25F0">
        <w:rPr>
          <w:b/>
          <w:bCs/>
          <w:color w:val="auto"/>
        </w:rPr>
        <w:t>84</w:t>
      </w:r>
      <w:r w:rsidRPr="000B25F0">
        <w:rPr>
          <w:color w:val="auto"/>
        </w:rPr>
        <w:t xml:space="preserve"> (5), 2458–2464 (2000).</w:t>
      </w:r>
    </w:p>
    <w:p w14:paraId="194F9386" w14:textId="77777777" w:rsidR="00186039" w:rsidRPr="000B25F0" w:rsidRDefault="00186039" w:rsidP="007B294E">
      <w:pPr>
        <w:pStyle w:val="Bibliography"/>
        <w:ind w:left="0" w:firstLine="0"/>
        <w:rPr>
          <w:color w:val="auto"/>
        </w:rPr>
      </w:pPr>
      <w:r w:rsidRPr="000B25F0">
        <w:rPr>
          <w:color w:val="auto"/>
        </w:rPr>
        <w:t>5.</w:t>
      </w:r>
      <w:r w:rsidRPr="000B25F0">
        <w:rPr>
          <w:color w:val="auto"/>
        </w:rPr>
        <w:tab/>
        <w:t xml:space="preserve">Mohler, H., Okada, T. Benzodiazepine receptor: demonstration in the central nervous system. </w:t>
      </w:r>
      <w:r w:rsidRPr="000B25F0">
        <w:rPr>
          <w:i/>
          <w:iCs/>
          <w:color w:val="auto"/>
        </w:rPr>
        <w:t>Science</w:t>
      </w:r>
      <w:r w:rsidRPr="000B25F0">
        <w:rPr>
          <w:color w:val="auto"/>
        </w:rPr>
        <w:t xml:space="preserve">. </w:t>
      </w:r>
      <w:r w:rsidRPr="000B25F0">
        <w:rPr>
          <w:b/>
          <w:bCs/>
          <w:color w:val="auto"/>
        </w:rPr>
        <w:t>198</w:t>
      </w:r>
      <w:r w:rsidRPr="000B25F0">
        <w:rPr>
          <w:color w:val="auto"/>
        </w:rPr>
        <w:t xml:space="preserve"> (4319), 849–851 (1977).</w:t>
      </w:r>
    </w:p>
    <w:p w14:paraId="1CDB41D1" w14:textId="77777777" w:rsidR="00186039" w:rsidRPr="000B25F0" w:rsidRDefault="00186039" w:rsidP="007B294E">
      <w:pPr>
        <w:pStyle w:val="Bibliography"/>
        <w:ind w:left="0" w:firstLine="0"/>
        <w:rPr>
          <w:color w:val="auto"/>
        </w:rPr>
      </w:pPr>
      <w:r w:rsidRPr="000B25F0">
        <w:rPr>
          <w:color w:val="auto"/>
        </w:rPr>
        <w:t>6.</w:t>
      </w:r>
      <w:r w:rsidRPr="000B25F0">
        <w:rPr>
          <w:color w:val="auto"/>
        </w:rPr>
        <w:tab/>
        <w:t xml:space="preserve">Muller, L., Chavane, F., Reynolds, J., Sejnowski, T.J. Cortical travelling waves: mechanisms and computational principles. </w:t>
      </w:r>
      <w:r w:rsidRPr="000B25F0">
        <w:rPr>
          <w:i/>
          <w:iCs/>
          <w:color w:val="auto"/>
        </w:rPr>
        <w:t>Nature Reviews Neuroscience</w:t>
      </w:r>
      <w:r w:rsidRPr="000B25F0">
        <w:rPr>
          <w:color w:val="auto"/>
        </w:rPr>
        <w:t xml:space="preserve">. </w:t>
      </w:r>
      <w:r w:rsidRPr="000B25F0">
        <w:rPr>
          <w:b/>
          <w:bCs/>
          <w:color w:val="auto"/>
        </w:rPr>
        <w:t>19</w:t>
      </w:r>
      <w:r w:rsidRPr="000B25F0">
        <w:rPr>
          <w:color w:val="auto"/>
        </w:rPr>
        <w:t xml:space="preserve"> (5), 255–268 (2018).</w:t>
      </w:r>
    </w:p>
    <w:p w14:paraId="2278A301" w14:textId="77777777" w:rsidR="00186039" w:rsidRPr="000B25F0" w:rsidRDefault="00186039" w:rsidP="007B294E">
      <w:pPr>
        <w:pStyle w:val="Bibliography"/>
        <w:ind w:left="0" w:firstLine="0"/>
        <w:rPr>
          <w:color w:val="auto"/>
        </w:rPr>
      </w:pPr>
      <w:r w:rsidRPr="000B25F0">
        <w:rPr>
          <w:color w:val="auto"/>
        </w:rPr>
        <w:t>7.</w:t>
      </w:r>
      <w:r w:rsidRPr="000B25F0">
        <w:rPr>
          <w:color w:val="auto"/>
        </w:rPr>
        <w:tab/>
        <w:t xml:space="preserve">Zhang, H., Watrous, A.J., Patel, A., Jacobs, J. Theta and Alpha Oscillations Are Traveling Waves in the Human Neocortex. </w:t>
      </w:r>
      <w:r w:rsidRPr="000B25F0">
        <w:rPr>
          <w:i/>
          <w:iCs/>
          <w:color w:val="auto"/>
        </w:rPr>
        <w:t>Neuron</w:t>
      </w:r>
      <w:r w:rsidRPr="000B25F0">
        <w:rPr>
          <w:color w:val="auto"/>
        </w:rPr>
        <w:t xml:space="preserve">. </w:t>
      </w:r>
      <w:r w:rsidRPr="000B25F0">
        <w:rPr>
          <w:b/>
          <w:bCs/>
          <w:color w:val="auto"/>
        </w:rPr>
        <w:t>98</w:t>
      </w:r>
      <w:r w:rsidRPr="000B25F0">
        <w:rPr>
          <w:color w:val="auto"/>
        </w:rPr>
        <w:t xml:space="preserve"> (6), 1269-1281.e4 (2018).</w:t>
      </w:r>
    </w:p>
    <w:p w14:paraId="09121A0F" w14:textId="77777777" w:rsidR="00186039" w:rsidRPr="000B25F0" w:rsidRDefault="00186039" w:rsidP="007B294E">
      <w:pPr>
        <w:pStyle w:val="Bibliography"/>
        <w:ind w:left="0" w:firstLine="0"/>
        <w:rPr>
          <w:color w:val="auto"/>
        </w:rPr>
      </w:pPr>
      <w:r w:rsidRPr="000B25F0">
        <w:rPr>
          <w:color w:val="auto"/>
        </w:rPr>
        <w:t>8.</w:t>
      </w:r>
      <w:r w:rsidRPr="000B25F0">
        <w:rPr>
          <w:color w:val="auto"/>
        </w:rPr>
        <w:tab/>
        <w:t xml:space="preserve">Blinks, J.R., Rüdel, R., Taylor, S.R. Calcium transients in isolated amphibian skeletal muscle fibres: detection with aequorin. </w:t>
      </w:r>
      <w:r w:rsidRPr="000B25F0">
        <w:rPr>
          <w:i/>
          <w:iCs/>
          <w:color w:val="auto"/>
        </w:rPr>
        <w:t>The Journal of Physiology</w:t>
      </w:r>
      <w:r w:rsidRPr="000B25F0">
        <w:rPr>
          <w:color w:val="auto"/>
        </w:rPr>
        <w:t xml:space="preserve">. </w:t>
      </w:r>
      <w:r w:rsidRPr="000B25F0">
        <w:rPr>
          <w:b/>
          <w:bCs/>
          <w:color w:val="auto"/>
        </w:rPr>
        <w:t>277</w:t>
      </w:r>
      <w:r w:rsidRPr="000B25F0">
        <w:rPr>
          <w:color w:val="auto"/>
        </w:rPr>
        <w:t xml:space="preserve"> (1), 291–323 (1978).</w:t>
      </w:r>
    </w:p>
    <w:p w14:paraId="167E69E0" w14:textId="77777777" w:rsidR="00186039" w:rsidRPr="000B25F0" w:rsidRDefault="00186039" w:rsidP="007B294E">
      <w:pPr>
        <w:pStyle w:val="Bibliography"/>
        <w:ind w:left="0" w:firstLine="0"/>
        <w:rPr>
          <w:color w:val="auto"/>
        </w:rPr>
      </w:pPr>
      <w:r w:rsidRPr="000B25F0">
        <w:rPr>
          <w:color w:val="auto"/>
        </w:rPr>
        <w:t>9.</w:t>
      </w:r>
      <w:r w:rsidRPr="000B25F0">
        <w:rPr>
          <w:color w:val="auto"/>
        </w:rPr>
        <w:tab/>
        <w:t xml:space="preserve">Gallivan, J.P., Chapman, C.S., Wolpert, D.M., Flanagan, J.R. Decision-making in sensorimotor control. </w:t>
      </w:r>
      <w:r w:rsidRPr="000B25F0">
        <w:rPr>
          <w:i/>
          <w:iCs/>
          <w:color w:val="auto"/>
        </w:rPr>
        <w:t>Nature Reviews Neuroscience</w:t>
      </w:r>
      <w:r w:rsidRPr="000B25F0">
        <w:rPr>
          <w:color w:val="auto"/>
        </w:rPr>
        <w:t xml:space="preserve">. </w:t>
      </w:r>
      <w:r w:rsidRPr="000B25F0">
        <w:rPr>
          <w:b/>
          <w:bCs/>
          <w:color w:val="auto"/>
        </w:rPr>
        <w:t>19</w:t>
      </w:r>
      <w:r w:rsidRPr="000B25F0">
        <w:rPr>
          <w:color w:val="auto"/>
        </w:rPr>
        <w:t xml:space="preserve"> (9), 519–534 (2018).</w:t>
      </w:r>
    </w:p>
    <w:p w14:paraId="0AB0613D" w14:textId="77777777" w:rsidR="00186039" w:rsidRPr="000B25F0" w:rsidRDefault="00186039" w:rsidP="007B294E">
      <w:pPr>
        <w:pStyle w:val="Bibliography"/>
        <w:ind w:left="0" w:firstLine="0"/>
        <w:rPr>
          <w:color w:val="auto"/>
        </w:rPr>
      </w:pPr>
      <w:r w:rsidRPr="000B25F0">
        <w:rPr>
          <w:color w:val="auto"/>
        </w:rPr>
        <w:t>10.</w:t>
      </w:r>
      <w:r w:rsidRPr="000B25F0">
        <w:rPr>
          <w:color w:val="auto"/>
        </w:rPr>
        <w:tab/>
        <w:t xml:space="preserve">Sanger, T.D. Basic and Translational Neuroscience of Childhood-Onset Dystonia: A Control-Theory Perspective. </w:t>
      </w:r>
      <w:r w:rsidRPr="000B25F0">
        <w:rPr>
          <w:i/>
          <w:iCs/>
          <w:color w:val="auto"/>
        </w:rPr>
        <w:t>Annual Review of Neuroscience</w:t>
      </w:r>
      <w:r w:rsidRPr="000B25F0">
        <w:rPr>
          <w:color w:val="auto"/>
        </w:rPr>
        <w:t xml:space="preserve">. </w:t>
      </w:r>
      <w:r w:rsidRPr="000B25F0">
        <w:rPr>
          <w:b/>
          <w:bCs/>
          <w:color w:val="auto"/>
        </w:rPr>
        <w:t>41</w:t>
      </w:r>
      <w:r w:rsidRPr="000B25F0">
        <w:rPr>
          <w:color w:val="auto"/>
        </w:rPr>
        <w:t xml:space="preserve"> (1), 41–59 (2018).</w:t>
      </w:r>
    </w:p>
    <w:p w14:paraId="2B8F10BE" w14:textId="77777777" w:rsidR="00186039" w:rsidRPr="000B25F0" w:rsidRDefault="00186039" w:rsidP="007B294E">
      <w:pPr>
        <w:pStyle w:val="Bibliography"/>
        <w:ind w:left="0" w:firstLine="0"/>
        <w:rPr>
          <w:color w:val="auto"/>
        </w:rPr>
      </w:pPr>
      <w:r w:rsidRPr="000B25F0">
        <w:rPr>
          <w:color w:val="auto"/>
        </w:rPr>
        <w:t>11.</w:t>
      </w:r>
      <w:r w:rsidRPr="000B25F0">
        <w:rPr>
          <w:color w:val="auto"/>
        </w:rPr>
        <w:tab/>
        <w:t xml:space="preserve">Todorov, E. Optimality principles in sensorimotor control. </w:t>
      </w:r>
      <w:r w:rsidRPr="000B25F0">
        <w:rPr>
          <w:i/>
          <w:iCs/>
          <w:color w:val="auto"/>
        </w:rPr>
        <w:t>Nature Neuroscience</w:t>
      </w:r>
      <w:r w:rsidRPr="000B25F0">
        <w:rPr>
          <w:color w:val="auto"/>
        </w:rPr>
        <w:t xml:space="preserve">. </w:t>
      </w:r>
      <w:r w:rsidRPr="000B25F0">
        <w:rPr>
          <w:b/>
          <w:bCs/>
          <w:color w:val="auto"/>
        </w:rPr>
        <w:t>7</w:t>
      </w:r>
      <w:r w:rsidRPr="000B25F0">
        <w:rPr>
          <w:color w:val="auto"/>
        </w:rPr>
        <w:t xml:space="preserve"> (9), 907–915 (2004).</w:t>
      </w:r>
    </w:p>
    <w:p w14:paraId="2A82099D" w14:textId="77777777" w:rsidR="00186039" w:rsidRPr="000B25F0" w:rsidRDefault="00186039" w:rsidP="007B294E">
      <w:pPr>
        <w:pStyle w:val="Bibliography"/>
        <w:ind w:left="0" w:firstLine="0"/>
        <w:rPr>
          <w:color w:val="auto"/>
        </w:rPr>
      </w:pPr>
      <w:r w:rsidRPr="000B25F0">
        <w:rPr>
          <w:color w:val="auto"/>
        </w:rPr>
        <w:t>12.</w:t>
      </w:r>
      <w:r w:rsidRPr="000B25F0">
        <w:rPr>
          <w:color w:val="auto"/>
        </w:rPr>
        <w:tab/>
        <w:t xml:space="preserve">Todorov, E., Jordan, M.I. Optimal feedback control as a theory of motor coordination. </w:t>
      </w:r>
      <w:r w:rsidRPr="000B25F0">
        <w:rPr>
          <w:i/>
          <w:iCs/>
          <w:color w:val="auto"/>
        </w:rPr>
        <w:t>Nature Neuroscience</w:t>
      </w:r>
      <w:r w:rsidRPr="000B25F0">
        <w:rPr>
          <w:color w:val="auto"/>
        </w:rPr>
        <w:t xml:space="preserve">. </w:t>
      </w:r>
      <w:r w:rsidRPr="000B25F0">
        <w:rPr>
          <w:b/>
          <w:bCs/>
          <w:color w:val="auto"/>
        </w:rPr>
        <w:t>5</w:t>
      </w:r>
      <w:r w:rsidRPr="000B25F0">
        <w:rPr>
          <w:color w:val="auto"/>
        </w:rPr>
        <w:t xml:space="preserve"> (11), 1226–1235 (2002).</w:t>
      </w:r>
    </w:p>
    <w:p w14:paraId="59B7958A" w14:textId="77777777" w:rsidR="00186039" w:rsidRPr="000B25F0" w:rsidRDefault="00186039" w:rsidP="007B294E">
      <w:pPr>
        <w:pStyle w:val="Bibliography"/>
        <w:ind w:left="0" w:firstLine="0"/>
        <w:rPr>
          <w:color w:val="auto"/>
        </w:rPr>
      </w:pPr>
      <w:r w:rsidRPr="000B25F0">
        <w:rPr>
          <w:color w:val="auto"/>
        </w:rPr>
        <w:t>13.</w:t>
      </w:r>
      <w:r w:rsidRPr="000B25F0">
        <w:rPr>
          <w:color w:val="auto"/>
        </w:rPr>
        <w:tab/>
        <w:t xml:space="preserve">Wolpert, D.M., Flanagan, J.R. Computations underlying sensorimotor learning. </w:t>
      </w:r>
      <w:r w:rsidRPr="000B25F0">
        <w:rPr>
          <w:i/>
          <w:iCs/>
          <w:color w:val="auto"/>
        </w:rPr>
        <w:t>Current Opinion in Neurobiology</w:t>
      </w:r>
      <w:r w:rsidRPr="000B25F0">
        <w:rPr>
          <w:color w:val="auto"/>
        </w:rPr>
        <w:t xml:space="preserve">. </w:t>
      </w:r>
      <w:r w:rsidRPr="000B25F0">
        <w:rPr>
          <w:b/>
          <w:bCs/>
          <w:color w:val="auto"/>
        </w:rPr>
        <w:t>37</w:t>
      </w:r>
      <w:r w:rsidRPr="000B25F0">
        <w:rPr>
          <w:color w:val="auto"/>
        </w:rPr>
        <w:t>, 7–11 (2016).</w:t>
      </w:r>
    </w:p>
    <w:p w14:paraId="72F0B03D" w14:textId="5BAE938A" w:rsidR="00186039" w:rsidRPr="000B25F0" w:rsidRDefault="00186039" w:rsidP="007B294E">
      <w:pPr>
        <w:pStyle w:val="Bibliography"/>
        <w:ind w:left="0" w:firstLine="0"/>
        <w:rPr>
          <w:color w:val="auto"/>
        </w:rPr>
      </w:pPr>
      <w:r w:rsidRPr="000B25F0">
        <w:rPr>
          <w:color w:val="auto"/>
        </w:rPr>
        <w:t>14.</w:t>
      </w:r>
      <w:r w:rsidRPr="000B25F0">
        <w:rPr>
          <w:color w:val="auto"/>
        </w:rPr>
        <w:tab/>
        <w:t xml:space="preserve">Kiper, P. </w:t>
      </w:r>
      <w:r w:rsidR="007B294E" w:rsidRPr="007B294E">
        <w:rPr>
          <w:color w:val="auto"/>
        </w:rPr>
        <w:t>et al.</w:t>
      </w:r>
      <w:r w:rsidRPr="000B25F0">
        <w:rPr>
          <w:color w:val="auto"/>
        </w:rPr>
        <w:t xml:space="preserve"> Computational models and motor learning paradigms: Could they provide insights for neuroplasticity after stroke? An overview. </w:t>
      </w:r>
      <w:r w:rsidRPr="000B25F0">
        <w:rPr>
          <w:i/>
          <w:iCs/>
          <w:color w:val="auto"/>
        </w:rPr>
        <w:t>Journal of the Neurological Sciences</w:t>
      </w:r>
      <w:r w:rsidRPr="000B25F0">
        <w:rPr>
          <w:color w:val="auto"/>
        </w:rPr>
        <w:t xml:space="preserve">. </w:t>
      </w:r>
      <w:r w:rsidRPr="000B25F0">
        <w:rPr>
          <w:b/>
          <w:bCs/>
          <w:color w:val="auto"/>
        </w:rPr>
        <w:t>369</w:t>
      </w:r>
      <w:r w:rsidRPr="000B25F0">
        <w:rPr>
          <w:color w:val="auto"/>
        </w:rPr>
        <w:t>, 141–148 (2016).</w:t>
      </w:r>
    </w:p>
    <w:p w14:paraId="16A5FD96" w14:textId="77777777" w:rsidR="00186039" w:rsidRPr="000B25F0" w:rsidRDefault="00186039" w:rsidP="007B294E">
      <w:pPr>
        <w:pStyle w:val="Bibliography"/>
        <w:ind w:left="0" w:firstLine="0"/>
        <w:rPr>
          <w:color w:val="auto"/>
        </w:rPr>
      </w:pPr>
      <w:r w:rsidRPr="000B25F0">
        <w:rPr>
          <w:color w:val="auto"/>
        </w:rPr>
        <w:t>15.</w:t>
      </w:r>
      <w:r w:rsidRPr="000B25F0">
        <w:rPr>
          <w:color w:val="auto"/>
        </w:rPr>
        <w:tab/>
        <w:t xml:space="preserve">Cluff, T., Crevecoeur, F., Scott, S.H. Tradeoffs in optimal control capture patterns of human sensorimotor control and adaptation. </w:t>
      </w:r>
      <w:r w:rsidRPr="000B25F0">
        <w:rPr>
          <w:i/>
          <w:iCs/>
          <w:color w:val="auto"/>
        </w:rPr>
        <w:t>bioRxiv</w:t>
      </w:r>
      <w:r w:rsidRPr="000B25F0">
        <w:rPr>
          <w:color w:val="auto"/>
        </w:rPr>
        <w:t>. 730713 (2019).</w:t>
      </w:r>
    </w:p>
    <w:p w14:paraId="78FE2CD8" w14:textId="77777777" w:rsidR="00186039" w:rsidRPr="000B25F0" w:rsidRDefault="00186039" w:rsidP="007B294E">
      <w:pPr>
        <w:pStyle w:val="Bibliography"/>
        <w:ind w:left="0" w:firstLine="0"/>
        <w:rPr>
          <w:color w:val="auto"/>
        </w:rPr>
      </w:pPr>
      <w:r w:rsidRPr="000B25F0">
        <w:rPr>
          <w:color w:val="auto"/>
        </w:rPr>
        <w:t>16.</w:t>
      </w:r>
      <w:r w:rsidRPr="000B25F0">
        <w:rPr>
          <w:color w:val="auto"/>
        </w:rPr>
        <w:tab/>
        <w:t xml:space="preserve">Nakahira, Y., Liu, Q., Bernat, N., Sejnowski, T., Doyle, J. Theoretical foundations for layered architectures and speed-accuracy tradeoffs in sensorimotor control. </w:t>
      </w:r>
      <w:r w:rsidRPr="000B25F0">
        <w:rPr>
          <w:i/>
          <w:iCs/>
          <w:color w:val="auto"/>
        </w:rPr>
        <w:t>2019 American Control Conference (ACC)</w:t>
      </w:r>
      <w:r w:rsidRPr="000B25F0">
        <w:rPr>
          <w:color w:val="auto"/>
        </w:rPr>
        <w:t>. 809–814 (2019).</w:t>
      </w:r>
    </w:p>
    <w:p w14:paraId="4A0B5401" w14:textId="77777777" w:rsidR="00186039" w:rsidRPr="000B25F0" w:rsidRDefault="00186039" w:rsidP="007B294E">
      <w:pPr>
        <w:pStyle w:val="Bibliography"/>
        <w:ind w:left="0" w:firstLine="0"/>
        <w:rPr>
          <w:color w:val="auto"/>
        </w:rPr>
      </w:pPr>
      <w:r w:rsidRPr="000B25F0">
        <w:rPr>
          <w:color w:val="auto"/>
        </w:rPr>
        <w:lastRenderedPageBreak/>
        <w:t>17.</w:t>
      </w:r>
      <w:r w:rsidRPr="000B25F0">
        <w:rPr>
          <w:color w:val="auto"/>
        </w:rPr>
        <w:tab/>
        <w:t xml:space="preserve">Körding, K.P., Wolpert, D.M. Bayesian integration in sensorimotor learning. </w:t>
      </w:r>
      <w:r w:rsidRPr="000B25F0">
        <w:rPr>
          <w:i/>
          <w:iCs/>
          <w:color w:val="auto"/>
        </w:rPr>
        <w:t>Nature</w:t>
      </w:r>
      <w:r w:rsidRPr="000B25F0">
        <w:rPr>
          <w:color w:val="auto"/>
        </w:rPr>
        <w:t xml:space="preserve">. </w:t>
      </w:r>
      <w:r w:rsidRPr="000B25F0">
        <w:rPr>
          <w:b/>
          <w:bCs/>
          <w:color w:val="auto"/>
        </w:rPr>
        <w:t>427</w:t>
      </w:r>
      <w:r w:rsidRPr="000B25F0">
        <w:rPr>
          <w:color w:val="auto"/>
        </w:rPr>
        <w:t xml:space="preserve"> (6971), 244–247 (2004).</w:t>
      </w:r>
    </w:p>
    <w:p w14:paraId="2FA275D1" w14:textId="77777777" w:rsidR="00186039" w:rsidRPr="000B25F0" w:rsidRDefault="00186039" w:rsidP="007B294E">
      <w:pPr>
        <w:pStyle w:val="Bibliography"/>
        <w:ind w:left="0" w:firstLine="0"/>
        <w:rPr>
          <w:color w:val="auto"/>
        </w:rPr>
      </w:pPr>
      <w:r w:rsidRPr="000B25F0">
        <w:rPr>
          <w:color w:val="auto"/>
        </w:rPr>
        <w:t>18.</w:t>
      </w:r>
      <w:r w:rsidRPr="000B25F0">
        <w:rPr>
          <w:color w:val="auto"/>
        </w:rPr>
        <w:tab/>
        <w:t xml:space="preserve">Chambers, C., Sokhey, T., Gaebler-Spira, D., Kording, K.P. The development of Bayesian integration in sensorimotor estimation. </w:t>
      </w:r>
      <w:r w:rsidRPr="000B25F0">
        <w:rPr>
          <w:i/>
          <w:iCs/>
          <w:color w:val="auto"/>
        </w:rPr>
        <w:t>Journal of Vision</w:t>
      </w:r>
      <w:r w:rsidRPr="000B25F0">
        <w:rPr>
          <w:color w:val="auto"/>
        </w:rPr>
        <w:t xml:space="preserve">. </w:t>
      </w:r>
      <w:r w:rsidRPr="000B25F0">
        <w:rPr>
          <w:b/>
          <w:bCs/>
          <w:color w:val="auto"/>
        </w:rPr>
        <w:t>18</w:t>
      </w:r>
      <w:r w:rsidRPr="000B25F0">
        <w:rPr>
          <w:color w:val="auto"/>
        </w:rPr>
        <w:t xml:space="preserve"> (12), 8–8 (2018).</w:t>
      </w:r>
    </w:p>
    <w:p w14:paraId="068EA966" w14:textId="77777777" w:rsidR="00186039" w:rsidRPr="000B25F0" w:rsidRDefault="00186039" w:rsidP="007B294E">
      <w:pPr>
        <w:pStyle w:val="Bibliography"/>
        <w:ind w:left="0" w:firstLine="0"/>
        <w:rPr>
          <w:color w:val="auto"/>
        </w:rPr>
      </w:pPr>
      <w:r w:rsidRPr="000B25F0">
        <w:rPr>
          <w:color w:val="auto"/>
        </w:rPr>
        <w:t>19.</w:t>
      </w:r>
      <w:r w:rsidRPr="000B25F0">
        <w:rPr>
          <w:color w:val="auto"/>
        </w:rPr>
        <w:tab/>
        <w:t xml:space="preserve">Karmali, F., Whitman, G.T., Lewis, R.F. Bayesian optimal adaptation explains age-related human sensorimotor changes. </w:t>
      </w:r>
      <w:r w:rsidRPr="000B25F0">
        <w:rPr>
          <w:i/>
          <w:iCs/>
          <w:color w:val="auto"/>
        </w:rPr>
        <w:t>Journal of Neurophysiology</w:t>
      </w:r>
      <w:r w:rsidRPr="000B25F0">
        <w:rPr>
          <w:color w:val="auto"/>
        </w:rPr>
        <w:t xml:space="preserve">. </w:t>
      </w:r>
      <w:r w:rsidRPr="000B25F0">
        <w:rPr>
          <w:b/>
          <w:bCs/>
          <w:color w:val="auto"/>
        </w:rPr>
        <w:t>119</w:t>
      </w:r>
      <w:r w:rsidRPr="000B25F0">
        <w:rPr>
          <w:color w:val="auto"/>
        </w:rPr>
        <w:t xml:space="preserve"> (2), 509–520 (2017).</w:t>
      </w:r>
    </w:p>
    <w:p w14:paraId="2A0552B2" w14:textId="77777777" w:rsidR="00186039" w:rsidRPr="000B25F0" w:rsidRDefault="00186039" w:rsidP="007B294E">
      <w:pPr>
        <w:pStyle w:val="Bibliography"/>
        <w:ind w:left="0" w:firstLine="0"/>
        <w:rPr>
          <w:color w:val="auto"/>
        </w:rPr>
      </w:pPr>
      <w:r w:rsidRPr="000B25F0">
        <w:rPr>
          <w:color w:val="auto"/>
        </w:rPr>
        <w:t>20.</w:t>
      </w:r>
      <w:r w:rsidRPr="000B25F0">
        <w:rPr>
          <w:color w:val="auto"/>
        </w:rPr>
        <w:tab/>
        <w:t xml:space="preserve">Gori, J., Rioul, O. Information-Theoretic Analysis of the Speed-Accuracy Tradeoff with Feedback. </w:t>
      </w:r>
      <w:r w:rsidRPr="000B25F0">
        <w:rPr>
          <w:i/>
          <w:iCs/>
          <w:color w:val="auto"/>
        </w:rPr>
        <w:t>2018 IEEE International Conference on Systems, Man, and Cybernetics (SMC)</w:t>
      </w:r>
      <w:r w:rsidRPr="000B25F0">
        <w:rPr>
          <w:color w:val="auto"/>
        </w:rPr>
        <w:t>. 3452–3457 (2018).</w:t>
      </w:r>
    </w:p>
    <w:p w14:paraId="294249B0" w14:textId="77777777" w:rsidR="00186039" w:rsidRPr="000B25F0" w:rsidRDefault="00186039" w:rsidP="007B294E">
      <w:pPr>
        <w:pStyle w:val="Bibliography"/>
        <w:ind w:left="0" w:firstLine="0"/>
        <w:rPr>
          <w:color w:val="auto"/>
        </w:rPr>
      </w:pPr>
      <w:r w:rsidRPr="000B25F0">
        <w:rPr>
          <w:color w:val="auto"/>
        </w:rPr>
        <w:t>21.</w:t>
      </w:r>
      <w:r w:rsidRPr="000B25F0">
        <w:rPr>
          <w:color w:val="auto"/>
        </w:rPr>
        <w:tab/>
        <w:t xml:space="preserve">Trendafilov, D., Polani, D. Information-theoretic Sensorimotor Foundations of Fitts’ Law. </w:t>
      </w:r>
      <w:r w:rsidRPr="000B25F0">
        <w:rPr>
          <w:i/>
          <w:iCs/>
          <w:color w:val="auto"/>
        </w:rPr>
        <w:t>Extended Abstracts of the 2019 CHI Conference on Human Factors in Computing Systems</w:t>
      </w:r>
      <w:r w:rsidRPr="000B25F0">
        <w:rPr>
          <w:color w:val="auto"/>
        </w:rPr>
        <w:t>. 1–6, at &lt;https://doi.org/10.1145/3290607.3313053&gt; (2019).</w:t>
      </w:r>
    </w:p>
    <w:p w14:paraId="6F11A24D" w14:textId="77777777" w:rsidR="00186039" w:rsidRPr="000B25F0" w:rsidRDefault="00186039" w:rsidP="007B294E">
      <w:pPr>
        <w:pStyle w:val="Bibliography"/>
        <w:ind w:left="0" w:firstLine="0"/>
        <w:rPr>
          <w:color w:val="auto"/>
        </w:rPr>
      </w:pPr>
      <w:r w:rsidRPr="000B25F0">
        <w:rPr>
          <w:color w:val="auto"/>
        </w:rPr>
        <w:t>22.</w:t>
      </w:r>
      <w:r w:rsidRPr="000B25F0">
        <w:rPr>
          <w:color w:val="auto"/>
        </w:rPr>
        <w:tab/>
        <w:t xml:space="preserve">Fitts, P.M., Peterson, J.R. Information capacity of discrete motor responses. </w:t>
      </w:r>
      <w:r w:rsidRPr="000B25F0">
        <w:rPr>
          <w:i/>
          <w:iCs/>
          <w:color w:val="auto"/>
        </w:rPr>
        <w:t>Journal of Experimental Psychology</w:t>
      </w:r>
      <w:r w:rsidRPr="000B25F0">
        <w:rPr>
          <w:color w:val="auto"/>
        </w:rPr>
        <w:t xml:space="preserve">. </w:t>
      </w:r>
      <w:r w:rsidRPr="000B25F0">
        <w:rPr>
          <w:b/>
          <w:bCs/>
          <w:color w:val="auto"/>
        </w:rPr>
        <w:t>67</w:t>
      </w:r>
      <w:r w:rsidRPr="000B25F0">
        <w:rPr>
          <w:color w:val="auto"/>
        </w:rPr>
        <w:t xml:space="preserve"> (2), 103–112 (1964).</w:t>
      </w:r>
    </w:p>
    <w:p w14:paraId="128C5B1D" w14:textId="77777777" w:rsidR="00186039" w:rsidRPr="000B25F0" w:rsidRDefault="00186039" w:rsidP="007B294E">
      <w:pPr>
        <w:pStyle w:val="Bibliography"/>
        <w:ind w:left="0" w:firstLine="0"/>
        <w:rPr>
          <w:color w:val="auto"/>
        </w:rPr>
      </w:pPr>
      <w:r w:rsidRPr="000B25F0">
        <w:rPr>
          <w:color w:val="auto"/>
        </w:rPr>
        <w:t>23.</w:t>
      </w:r>
      <w:r w:rsidRPr="000B25F0">
        <w:rPr>
          <w:color w:val="auto"/>
        </w:rPr>
        <w:tab/>
        <w:t xml:space="preserve">Fitts, P.M. The information capacity of the human motor system in controlling the amplitude of movement. </w:t>
      </w:r>
      <w:r w:rsidRPr="000B25F0">
        <w:rPr>
          <w:i/>
          <w:iCs/>
          <w:color w:val="auto"/>
        </w:rPr>
        <w:t>Journal of Experimental Psychology</w:t>
      </w:r>
      <w:r w:rsidRPr="000B25F0">
        <w:rPr>
          <w:color w:val="auto"/>
        </w:rPr>
        <w:t xml:space="preserve">. </w:t>
      </w:r>
      <w:r w:rsidRPr="000B25F0">
        <w:rPr>
          <w:b/>
          <w:bCs/>
          <w:color w:val="auto"/>
        </w:rPr>
        <w:t>47</w:t>
      </w:r>
      <w:r w:rsidRPr="000B25F0">
        <w:rPr>
          <w:color w:val="auto"/>
        </w:rPr>
        <w:t xml:space="preserve"> (6), 381–391 (1954).</w:t>
      </w:r>
    </w:p>
    <w:p w14:paraId="2D9013D2" w14:textId="77777777" w:rsidR="00186039" w:rsidRPr="000B25F0" w:rsidRDefault="00186039" w:rsidP="007B294E">
      <w:pPr>
        <w:pStyle w:val="Bibliography"/>
        <w:ind w:left="0" w:firstLine="0"/>
        <w:rPr>
          <w:color w:val="auto"/>
        </w:rPr>
      </w:pPr>
      <w:r w:rsidRPr="000B25F0">
        <w:rPr>
          <w:color w:val="auto"/>
        </w:rPr>
        <w:t>24.</w:t>
      </w:r>
      <w:r w:rsidRPr="000B25F0">
        <w:rPr>
          <w:color w:val="auto"/>
        </w:rPr>
        <w:tab/>
        <w:t xml:space="preserve">Nakahira, Y., Matni, N., Doyle, J.C. Hard limits on robust control over delayed and quantized communication channels with applications to sensorimotor control. </w:t>
      </w:r>
      <w:r w:rsidRPr="000B25F0">
        <w:rPr>
          <w:i/>
          <w:iCs/>
          <w:color w:val="auto"/>
        </w:rPr>
        <w:t>2015 54th IEEE Conference on Decision and Control (CDC)</w:t>
      </w:r>
      <w:r w:rsidRPr="000B25F0">
        <w:rPr>
          <w:color w:val="auto"/>
        </w:rPr>
        <w:t>. 7522–7529 (2015).</w:t>
      </w:r>
    </w:p>
    <w:p w14:paraId="0B55202E" w14:textId="77777777" w:rsidR="00186039" w:rsidRPr="000B25F0" w:rsidRDefault="00186039" w:rsidP="007B294E">
      <w:pPr>
        <w:pStyle w:val="Bibliography"/>
        <w:ind w:left="0" w:firstLine="0"/>
        <w:rPr>
          <w:color w:val="auto"/>
        </w:rPr>
      </w:pPr>
      <w:r w:rsidRPr="000B25F0">
        <w:rPr>
          <w:color w:val="auto"/>
        </w:rPr>
        <w:t>25.</w:t>
      </w:r>
      <w:r w:rsidRPr="000B25F0">
        <w:rPr>
          <w:color w:val="auto"/>
        </w:rPr>
        <w:tab/>
        <w:t xml:space="preserve">Nakahira, Y., Liu, Q., Sejnowski, T.J., Doyle, J.C. Fitts’ Law for speed-accuracy trade-off describes a diversity-enabled sweet spot in sensorimotor control. </w:t>
      </w:r>
      <w:r w:rsidRPr="000B25F0">
        <w:rPr>
          <w:i/>
          <w:iCs/>
          <w:color w:val="auto"/>
        </w:rPr>
        <w:t>arXiv:1906.00905 [eess, q-bio]</w:t>
      </w:r>
      <w:r w:rsidRPr="000B25F0">
        <w:rPr>
          <w:color w:val="auto"/>
        </w:rPr>
        <w:t>. at &lt;http://arxiv.org/abs/1906.00905&gt; (2019).</w:t>
      </w:r>
    </w:p>
    <w:p w14:paraId="5BC043B9" w14:textId="77777777" w:rsidR="00186039" w:rsidRPr="000B25F0" w:rsidRDefault="00186039" w:rsidP="007B294E">
      <w:pPr>
        <w:pStyle w:val="Bibliography"/>
        <w:ind w:left="0" w:firstLine="0"/>
        <w:rPr>
          <w:color w:val="auto"/>
        </w:rPr>
      </w:pPr>
      <w:r w:rsidRPr="000B25F0">
        <w:rPr>
          <w:color w:val="auto"/>
        </w:rPr>
        <w:t>26.</w:t>
      </w:r>
      <w:r w:rsidRPr="000B25F0">
        <w:rPr>
          <w:color w:val="auto"/>
        </w:rPr>
        <w:tab/>
        <w:t>Jafari, M. Neural Correlates of Sensorimotor Control in Human Cortex: State Estimates and Reference Frames. at &lt;https://resolver.caltech.edu/CaltechTHESIS:05302019-163325527&gt; (2019).</w:t>
      </w:r>
    </w:p>
    <w:p w14:paraId="79F30731" w14:textId="77777777" w:rsidR="00186039" w:rsidRPr="000B25F0" w:rsidRDefault="00186039" w:rsidP="007B294E">
      <w:pPr>
        <w:pStyle w:val="Bibliography"/>
        <w:ind w:left="0" w:firstLine="0"/>
        <w:rPr>
          <w:color w:val="auto"/>
        </w:rPr>
      </w:pPr>
      <w:r w:rsidRPr="000B25F0">
        <w:rPr>
          <w:color w:val="auto"/>
        </w:rPr>
        <w:t>27.</w:t>
      </w:r>
      <w:r w:rsidRPr="000B25F0">
        <w:rPr>
          <w:color w:val="auto"/>
        </w:rPr>
        <w:tab/>
        <w:t xml:space="preserve">Miall, R.C., Wolpert, D.M. Forward Models for Physiological Motor Control. </w:t>
      </w:r>
      <w:r w:rsidRPr="000B25F0">
        <w:rPr>
          <w:i/>
          <w:iCs/>
          <w:color w:val="auto"/>
        </w:rPr>
        <w:t>Neural Networks</w:t>
      </w:r>
      <w:r w:rsidRPr="000B25F0">
        <w:rPr>
          <w:color w:val="auto"/>
        </w:rPr>
        <w:t xml:space="preserve">. </w:t>
      </w:r>
      <w:r w:rsidRPr="000B25F0">
        <w:rPr>
          <w:b/>
          <w:bCs/>
          <w:color w:val="auto"/>
        </w:rPr>
        <w:t>9</w:t>
      </w:r>
      <w:r w:rsidRPr="000B25F0">
        <w:rPr>
          <w:color w:val="auto"/>
        </w:rPr>
        <w:t xml:space="preserve"> (8), 1265–1279 (1996).</w:t>
      </w:r>
    </w:p>
    <w:p w14:paraId="7B67CDB8" w14:textId="77777777" w:rsidR="00186039" w:rsidRPr="000B25F0" w:rsidRDefault="00186039" w:rsidP="007B294E">
      <w:pPr>
        <w:pStyle w:val="Bibliography"/>
        <w:ind w:left="0" w:firstLine="0"/>
        <w:rPr>
          <w:color w:val="auto"/>
        </w:rPr>
      </w:pPr>
      <w:r w:rsidRPr="000B25F0">
        <w:rPr>
          <w:color w:val="auto"/>
        </w:rPr>
        <w:t>28.</w:t>
      </w:r>
      <w:r w:rsidRPr="000B25F0">
        <w:rPr>
          <w:color w:val="auto"/>
        </w:rPr>
        <w:tab/>
        <w:t xml:space="preserve">Battaglia-Mayer, A., Caminiti, R., Lacquaniti, F., Zago, M. Multiple Levels of Representation of Reaching in the Parieto-frontal Network. </w:t>
      </w:r>
      <w:r w:rsidRPr="000B25F0">
        <w:rPr>
          <w:i/>
          <w:iCs/>
          <w:color w:val="auto"/>
        </w:rPr>
        <w:t>Cerebral Cortex</w:t>
      </w:r>
      <w:r w:rsidRPr="000B25F0">
        <w:rPr>
          <w:color w:val="auto"/>
        </w:rPr>
        <w:t xml:space="preserve">. </w:t>
      </w:r>
      <w:r w:rsidRPr="000B25F0">
        <w:rPr>
          <w:b/>
          <w:bCs/>
          <w:color w:val="auto"/>
        </w:rPr>
        <w:t>13</w:t>
      </w:r>
      <w:r w:rsidRPr="000B25F0">
        <w:rPr>
          <w:color w:val="auto"/>
        </w:rPr>
        <w:t xml:space="preserve"> (10), 1009–1022 (2003).</w:t>
      </w:r>
    </w:p>
    <w:p w14:paraId="584C13D6" w14:textId="77777777" w:rsidR="00186039" w:rsidRPr="000B25F0" w:rsidRDefault="00186039" w:rsidP="007B294E">
      <w:pPr>
        <w:pStyle w:val="Bibliography"/>
        <w:ind w:left="0" w:firstLine="0"/>
        <w:rPr>
          <w:color w:val="auto"/>
        </w:rPr>
      </w:pPr>
      <w:r w:rsidRPr="000B25F0">
        <w:rPr>
          <w:color w:val="auto"/>
        </w:rPr>
        <w:t>29.</w:t>
      </w:r>
      <w:r w:rsidRPr="000B25F0">
        <w:rPr>
          <w:color w:val="auto"/>
        </w:rPr>
        <w:tab/>
        <w:t xml:space="preserve">Scott, S.H. Optimal feedback control and the neural basis of volitional motor control. </w:t>
      </w:r>
      <w:r w:rsidRPr="000B25F0">
        <w:rPr>
          <w:i/>
          <w:iCs/>
          <w:color w:val="auto"/>
        </w:rPr>
        <w:t>Nature Reviews Neuroscience</w:t>
      </w:r>
      <w:r w:rsidRPr="000B25F0">
        <w:rPr>
          <w:color w:val="auto"/>
        </w:rPr>
        <w:t xml:space="preserve">. </w:t>
      </w:r>
      <w:r w:rsidRPr="000B25F0">
        <w:rPr>
          <w:b/>
          <w:bCs/>
          <w:color w:val="auto"/>
        </w:rPr>
        <w:t>5</w:t>
      </w:r>
      <w:r w:rsidRPr="000B25F0">
        <w:rPr>
          <w:color w:val="auto"/>
        </w:rPr>
        <w:t xml:space="preserve"> (7), 532–545 (2004).</w:t>
      </w:r>
    </w:p>
    <w:p w14:paraId="79A1ECA7" w14:textId="77777777" w:rsidR="00186039" w:rsidRPr="000B25F0" w:rsidRDefault="00186039" w:rsidP="007B294E">
      <w:pPr>
        <w:pStyle w:val="Bibliography"/>
        <w:ind w:left="0" w:firstLine="0"/>
        <w:rPr>
          <w:color w:val="auto"/>
        </w:rPr>
      </w:pPr>
      <w:r w:rsidRPr="000B25F0">
        <w:rPr>
          <w:color w:val="auto"/>
        </w:rPr>
        <w:t>30.</w:t>
      </w:r>
      <w:r w:rsidRPr="000B25F0">
        <w:rPr>
          <w:color w:val="auto"/>
        </w:rPr>
        <w:tab/>
        <w:t xml:space="preserve">Saunders, J.A., Knill, D.C. Humans use continuous visual feedback from the hand to control fast reaching movements. </w:t>
      </w:r>
      <w:r w:rsidRPr="000B25F0">
        <w:rPr>
          <w:i/>
          <w:iCs/>
          <w:color w:val="auto"/>
        </w:rPr>
        <w:t>Experimental Brain Research</w:t>
      </w:r>
      <w:r w:rsidRPr="000B25F0">
        <w:rPr>
          <w:color w:val="auto"/>
        </w:rPr>
        <w:t xml:space="preserve">. </w:t>
      </w:r>
      <w:r w:rsidRPr="000B25F0">
        <w:rPr>
          <w:b/>
          <w:bCs/>
          <w:color w:val="auto"/>
        </w:rPr>
        <w:t>152</w:t>
      </w:r>
      <w:r w:rsidRPr="000B25F0">
        <w:rPr>
          <w:color w:val="auto"/>
        </w:rPr>
        <w:t xml:space="preserve"> (3), 341–352 (2003).</w:t>
      </w:r>
    </w:p>
    <w:p w14:paraId="5400C2CB" w14:textId="77777777" w:rsidR="00186039" w:rsidRPr="000B25F0" w:rsidRDefault="00186039" w:rsidP="007B294E">
      <w:pPr>
        <w:pStyle w:val="Bibliography"/>
        <w:ind w:left="0" w:firstLine="0"/>
        <w:rPr>
          <w:color w:val="auto"/>
        </w:rPr>
      </w:pPr>
      <w:r w:rsidRPr="000B25F0">
        <w:rPr>
          <w:color w:val="auto"/>
        </w:rPr>
        <w:t>31.</w:t>
      </w:r>
      <w:r w:rsidRPr="000B25F0">
        <w:rPr>
          <w:color w:val="auto"/>
        </w:rPr>
        <w:tab/>
        <w:t xml:space="preserve">Insperger, T., Milton, J., Stépán, G. Acceleration feedback improves balancing against reflex delay. </w:t>
      </w:r>
      <w:r w:rsidRPr="000B25F0">
        <w:rPr>
          <w:i/>
          <w:iCs/>
          <w:color w:val="auto"/>
        </w:rPr>
        <w:t>Journal of The Royal Society Interface</w:t>
      </w:r>
      <w:r w:rsidRPr="000B25F0">
        <w:rPr>
          <w:color w:val="auto"/>
        </w:rPr>
        <w:t xml:space="preserve">. </w:t>
      </w:r>
      <w:r w:rsidRPr="000B25F0">
        <w:rPr>
          <w:b/>
          <w:bCs/>
          <w:color w:val="auto"/>
        </w:rPr>
        <w:t>10</w:t>
      </w:r>
      <w:r w:rsidRPr="000B25F0">
        <w:rPr>
          <w:color w:val="auto"/>
        </w:rPr>
        <w:t xml:space="preserve"> (79), 20120763 (2013).</w:t>
      </w:r>
    </w:p>
    <w:p w14:paraId="3C3DD6F7" w14:textId="77777777" w:rsidR="00186039" w:rsidRPr="000B25F0" w:rsidRDefault="00186039" w:rsidP="007B294E">
      <w:pPr>
        <w:pStyle w:val="Bibliography"/>
        <w:ind w:left="0" w:firstLine="0"/>
        <w:rPr>
          <w:color w:val="auto"/>
        </w:rPr>
      </w:pPr>
      <w:r w:rsidRPr="000B25F0">
        <w:rPr>
          <w:color w:val="auto"/>
        </w:rPr>
        <w:t>32.</w:t>
      </w:r>
      <w:r w:rsidRPr="000B25F0">
        <w:rPr>
          <w:color w:val="auto"/>
        </w:rPr>
        <w:tab/>
        <w:t xml:space="preserve">Birbaumer, N. Breaking the silence: Brain–computer interfaces (BCI) for communication and motor control. </w:t>
      </w:r>
      <w:r w:rsidRPr="000B25F0">
        <w:rPr>
          <w:i/>
          <w:iCs/>
          <w:color w:val="auto"/>
        </w:rPr>
        <w:t>Psychophysiology</w:t>
      </w:r>
      <w:r w:rsidRPr="000B25F0">
        <w:rPr>
          <w:color w:val="auto"/>
        </w:rPr>
        <w:t xml:space="preserve">. </w:t>
      </w:r>
      <w:r w:rsidRPr="000B25F0">
        <w:rPr>
          <w:b/>
          <w:bCs/>
          <w:color w:val="auto"/>
        </w:rPr>
        <w:t>43</w:t>
      </w:r>
      <w:r w:rsidRPr="000B25F0">
        <w:rPr>
          <w:color w:val="auto"/>
        </w:rPr>
        <w:t xml:space="preserve"> (6), 517–532 (2006).</w:t>
      </w:r>
    </w:p>
    <w:p w14:paraId="2B6C86D1" w14:textId="77777777" w:rsidR="00186039" w:rsidRPr="000B25F0" w:rsidRDefault="00186039" w:rsidP="007B294E">
      <w:pPr>
        <w:pStyle w:val="Bibliography"/>
        <w:ind w:left="0" w:firstLine="0"/>
        <w:rPr>
          <w:color w:val="auto"/>
        </w:rPr>
      </w:pPr>
      <w:r w:rsidRPr="000B25F0">
        <w:rPr>
          <w:color w:val="auto"/>
        </w:rPr>
        <w:t>33.</w:t>
      </w:r>
      <w:r w:rsidRPr="000B25F0">
        <w:rPr>
          <w:color w:val="auto"/>
        </w:rPr>
        <w:tab/>
        <w:t xml:space="preserve">Liu, Q., Farahibozorg, S., Porcaro, C., Wenderoth, N., Mantini, D. Detecting large-scale networks in the human brain using high-density electroencephalography. </w:t>
      </w:r>
      <w:r w:rsidRPr="000B25F0">
        <w:rPr>
          <w:i/>
          <w:iCs/>
          <w:color w:val="auto"/>
        </w:rPr>
        <w:t>Human Brain Mapping</w:t>
      </w:r>
      <w:r w:rsidRPr="000B25F0">
        <w:rPr>
          <w:color w:val="auto"/>
        </w:rPr>
        <w:t xml:space="preserve">. </w:t>
      </w:r>
      <w:r w:rsidRPr="000B25F0">
        <w:rPr>
          <w:b/>
          <w:bCs/>
          <w:color w:val="auto"/>
        </w:rPr>
        <w:t>38</w:t>
      </w:r>
      <w:r w:rsidRPr="000B25F0">
        <w:rPr>
          <w:color w:val="auto"/>
        </w:rPr>
        <w:t xml:space="preserve"> (9), 4631–4643 (2017).</w:t>
      </w:r>
    </w:p>
    <w:p w14:paraId="7D7CC588" w14:textId="77777777" w:rsidR="00186039" w:rsidRPr="000B25F0" w:rsidRDefault="00186039" w:rsidP="007B294E">
      <w:pPr>
        <w:pStyle w:val="Bibliography"/>
        <w:ind w:left="0" w:firstLine="0"/>
        <w:rPr>
          <w:color w:val="auto"/>
        </w:rPr>
      </w:pPr>
      <w:r w:rsidRPr="000B25F0">
        <w:rPr>
          <w:color w:val="auto"/>
        </w:rPr>
        <w:t>34.</w:t>
      </w:r>
      <w:r w:rsidRPr="000B25F0">
        <w:rPr>
          <w:color w:val="auto"/>
        </w:rPr>
        <w:tab/>
        <w:t xml:space="preserve">Nicolelis, M.A.L. Brain–machine interfaces to restore motor function and probe neural circuits. </w:t>
      </w:r>
      <w:r w:rsidRPr="000B25F0">
        <w:rPr>
          <w:i/>
          <w:iCs/>
          <w:color w:val="auto"/>
        </w:rPr>
        <w:t>Nature Reviews Neuroscience</w:t>
      </w:r>
      <w:r w:rsidRPr="000B25F0">
        <w:rPr>
          <w:color w:val="auto"/>
        </w:rPr>
        <w:t xml:space="preserve">. </w:t>
      </w:r>
      <w:r w:rsidRPr="000B25F0">
        <w:rPr>
          <w:b/>
          <w:bCs/>
          <w:color w:val="auto"/>
        </w:rPr>
        <w:t>4</w:t>
      </w:r>
      <w:r w:rsidRPr="000B25F0">
        <w:rPr>
          <w:color w:val="auto"/>
        </w:rPr>
        <w:t xml:space="preserve"> (5), 417–422 (2003).</w:t>
      </w:r>
    </w:p>
    <w:p w14:paraId="36B2E8CB" w14:textId="77777777" w:rsidR="00186039" w:rsidRPr="000B25F0" w:rsidRDefault="00186039" w:rsidP="007B294E">
      <w:pPr>
        <w:pStyle w:val="Bibliography"/>
        <w:ind w:left="0" w:firstLine="0"/>
        <w:rPr>
          <w:color w:val="auto"/>
        </w:rPr>
      </w:pPr>
      <w:r w:rsidRPr="000B25F0">
        <w:rPr>
          <w:color w:val="auto"/>
        </w:rPr>
        <w:t>35.</w:t>
      </w:r>
      <w:r w:rsidRPr="000B25F0">
        <w:rPr>
          <w:color w:val="auto"/>
        </w:rPr>
        <w:tab/>
        <w:t xml:space="preserve">Nordin, A.D., Hairston, W.D., Ferris, D.P. Faster Gait Speeds Reduce Alpha and Beta EEG Spectral Power From Human Sensorimotor Cortex. </w:t>
      </w:r>
      <w:r w:rsidRPr="000B25F0">
        <w:rPr>
          <w:i/>
          <w:iCs/>
          <w:color w:val="auto"/>
        </w:rPr>
        <w:t>IEEE Transactions on Biomedical Engineering</w:t>
      </w:r>
      <w:r w:rsidRPr="000B25F0">
        <w:rPr>
          <w:color w:val="auto"/>
        </w:rPr>
        <w:t xml:space="preserve">. </w:t>
      </w:r>
      <w:r w:rsidRPr="000B25F0">
        <w:rPr>
          <w:b/>
          <w:bCs/>
          <w:color w:val="auto"/>
        </w:rPr>
        <w:lastRenderedPageBreak/>
        <w:t>67</w:t>
      </w:r>
      <w:r w:rsidRPr="000B25F0">
        <w:rPr>
          <w:color w:val="auto"/>
        </w:rPr>
        <w:t xml:space="preserve"> (3), 842–853 (2020).</w:t>
      </w:r>
    </w:p>
    <w:p w14:paraId="08998D4A" w14:textId="77777777" w:rsidR="00186039" w:rsidRPr="000B25F0" w:rsidRDefault="00186039" w:rsidP="007B294E">
      <w:pPr>
        <w:pStyle w:val="Bibliography"/>
        <w:ind w:left="0" w:firstLine="0"/>
        <w:rPr>
          <w:color w:val="auto"/>
        </w:rPr>
      </w:pPr>
      <w:r w:rsidRPr="000B25F0">
        <w:rPr>
          <w:color w:val="auto"/>
        </w:rPr>
        <w:t>36.</w:t>
      </w:r>
      <w:r w:rsidRPr="000B25F0">
        <w:rPr>
          <w:color w:val="auto"/>
        </w:rPr>
        <w:tab/>
        <w:t xml:space="preserve">Hallett, M. Transcranial magnetic stimulation and the human brain. </w:t>
      </w:r>
      <w:r w:rsidRPr="000B25F0">
        <w:rPr>
          <w:i/>
          <w:iCs/>
          <w:color w:val="auto"/>
        </w:rPr>
        <w:t>Nature</w:t>
      </w:r>
      <w:r w:rsidRPr="000B25F0">
        <w:rPr>
          <w:color w:val="auto"/>
        </w:rPr>
        <w:t xml:space="preserve">. </w:t>
      </w:r>
      <w:r w:rsidRPr="000B25F0">
        <w:rPr>
          <w:b/>
          <w:bCs/>
          <w:color w:val="auto"/>
        </w:rPr>
        <w:t>406</w:t>
      </w:r>
      <w:r w:rsidRPr="000B25F0">
        <w:rPr>
          <w:color w:val="auto"/>
        </w:rPr>
        <w:t xml:space="preserve"> (6792), 147–150 (2000).</w:t>
      </w:r>
    </w:p>
    <w:p w14:paraId="05CE05AF" w14:textId="77777777" w:rsidR="00186039" w:rsidRPr="000B25F0" w:rsidRDefault="00186039" w:rsidP="007B294E">
      <w:pPr>
        <w:pStyle w:val="Bibliography"/>
        <w:ind w:left="0" w:firstLine="0"/>
        <w:rPr>
          <w:color w:val="auto"/>
        </w:rPr>
      </w:pPr>
      <w:r w:rsidRPr="000B25F0">
        <w:rPr>
          <w:color w:val="auto"/>
        </w:rPr>
        <w:t>37.</w:t>
      </w:r>
      <w:r w:rsidRPr="000B25F0">
        <w:rPr>
          <w:color w:val="auto"/>
        </w:rPr>
        <w:tab/>
        <w:t xml:space="preserve">Madhavan, S., Weber, K.A., Stinear, J.W. Non-invasive brain stimulation enhances fine motor control of the hemiparetic ankle: implications for rehabilitation. </w:t>
      </w:r>
      <w:r w:rsidRPr="000B25F0">
        <w:rPr>
          <w:i/>
          <w:iCs/>
          <w:color w:val="auto"/>
        </w:rPr>
        <w:t>Experimental Brain Research</w:t>
      </w:r>
      <w:r w:rsidRPr="000B25F0">
        <w:rPr>
          <w:color w:val="auto"/>
        </w:rPr>
        <w:t xml:space="preserve">. </w:t>
      </w:r>
      <w:r w:rsidRPr="000B25F0">
        <w:rPr>
          <w:b/>
          <w:bCs/>
          <w:color w:val="auto"/>
        </w:rPr>
        <w:t>209</w:t>
      </w:r>
      <w:r w:rsidRPr="000B25F0">
        <w:rPr>
          <w:color w:val="auto"/>
        </w:rPr>
        <w:t xml:space="preserve"> (1), 9–17 (2011).</w:t>
      </w:r>
    </w:p>
    <w:p w14:paraId="4BBCCE16" w14:textId="77777777" w:rsidR="00186039" w:rsidRPr="000B25F0" w:rsidRDefault="00186039" w:rsidP="007B294E">
      <w:pPr>
        <w:pStyle w:val="Bibliography"/>
        <w:ind w:left="0" w:firstLine="0"/>
        <w:rPr>
          <w:color w:val="auto"/>
        </w:rPr>
      </w:pPr>
      <w:r w:rsidRPr="000B25F0">
        <w:rPr>
          <w:color w:val="auto"/>
        </w:rPr>
        <w:t>38.</w:t>
      </w:r>
      <w:r w:rsidRPr="000B25F0">
        <w:rPr>
          <w:color w:val="auto"/>
        </w:rPr>
        <w:tab/>
        <w:t>Denoyelle, N., Pouget, F., Viéville, T., Alexandre, F. VirtualEnaction: A Platform for Systemic Neuroscience Simulation (2014).</w:t>
      </w:r>
    </w:p>
    <w:p w14:paraId="253AEEB9" w14:textId="7EABD97A" w:rsidR="00186039" w:rsidRPr="000B25F0" w:rsidRDefault="00186039" w:rsidP="007B294E">
      <w:pPr>
        <w:pStyle w:val="Bibliography"/>
        <w:ind w:left="0" w:firstLine="0"/>
        <w:rPr>
          <w:color w:val="auto"/>
        </w:rPr>
      </w:pPr>
      <w:r w:rsidRPr="000B25F0">
        <w:rPr>
          <w:color w:val="auto"/>
        </w:rPr>
        <w:t>39.</w:t>
      </w:r>
      <w:r w:rsidRPr="000B25F0">
        <w:rPr>
          <w:color w:val="auto"/>
        </w:rPr>
        <w:tab/>
        <w:t xml:space="preserve">Butti, N. </w:t>
      </w:r>
      <w:r w:rsidR="007B294E" w:rsidRPr="007B294E">
        <w:rPr>
          <w:color w:val="auto"/>
        </w:rPr>
        <w:t>et al.</w:t>
      </w:r>
      <w:r w:rsidRPr="000B25F0">
        <w:rPr>
          <w:color w:val="auto"/>
        </w:rPr>
        <w:t xml:space="preserve"> Virtual Reality Social Prediction Improvement and Rehabilitation Intensive Training (VR-SPIRIT) for paediatric patients with congenital cerebellar diseases: study protocol of a randomised controlled trial. </w:t>
      </w:r>
      <w:r w:rsidRPr="000B25F0">
        <w:rPr>
          <w:i/>
          <w:iCs/>
          <w:color w:val="auto"/>
        </w:rPr>
        <w:t>Trials</w:t>
      </w:r>
      <w:r w:rsidRPr="000B25F0">
        <w:rPr>
          <w:color w:val="auto"/>
        </w:rPr>
        <w:t xml:space="preserve">. </w:t>
      </w:r>
      <w:r w:rsidRPr="000B25F0">
        <w:rPr>
          <w:b/>
          <w:bCs/>
          <w:color w:val="auto"/>
        </w:rPr>
        <w:t>21</w:t>
      </w:r>
      <w:r w:rsidRPr="000B25F0">
        <w:rPr>
          <w:color w:val="auto"/>
        </w:rPr>
        <w:t xml:space="preserve"> (1), 82 (2020).</w:t>
      </w:r>
    </w:p>
    <w:p w14:paraId="60E4E2AE" w14:textId="77777777" w:rsidR="00186039" w:rsidRPr="000B25F0" w:rsidRDefault="00186039" w:rsidP="007B294E">
      <w:pPr>
        <w:pStyle w:val="Bibliography"/>
        <w:ind w:left="0" w:firstLine="0"/>
        <w:rPr>
          <w:color w:val="auto"/>
        </w:rPr>
      </w:pPr>
      <w:r w:rsidRPr="000B25F0">
        <w:rPr>
          <w:color w:val="auto"/>
        </w:rPr>
        <w:t>40.</w:t>
      </w:r>
      <w:r w:rsidRPr="000B25F0">
        <w:rPr>
          <w:color w:val="auto"/>
        </w:rPr>
        <w:tab/>
        <w:t xml:space="preserve">McCall, J.V., Ludovice, M.C., Blaylock, J.A., Kamper, D.G. A Platform for Rehabilitation of Finger Individuation in Children with Hemiplegic Cerebral Palsy. </w:t>
      </w:r>
      <w:r w:rsidRPr="000B25F0">
        <w:rPr>
          <w:i/>
          <w:iCs/>
          <w:color w:val="auto"/>
        </w:rPr>
        <w:t>2019 IEEE 16th International Conference on Rehabilitation Robotics (ICORR)</w:t>
      </w:r>
      <w:r w:rsidRPr="000B25F0">
        <w:rPr>
          <w:color w:val="auto"/>
        </w:rPr>
        <w:t>. 343–348 (2019).</w:t>
      </w:r>
    </w:p>
    <w:p w14:paraId="47D9253F" w14:textId="77777777" w:rsidR="00186039" w:rsidRPr="000B25F0" w:rsidRDefault="00186039" w:rsidP="007B294E">
      <w:pPr>
        <w:pStyle w:val="Bibliography"/>
        <w:ind w:left="0" w:firstLine="0"/>
        <w:rPr>
          <w:color w:val="auto"/>
        </w:rPr>
      </w:pPr>
      <w:r w:rsidRPr="000B25F0">
        <w:rPr>
          <w:color w:val="auto"/>
        </w:rPr>
        <w:t>41.</w:t>
      </w:r>
      <w:r w:rsidRPr="000B25F0">
        <w:rPr>
          <w:color w:val="auto"/>
        </w:rPr>
        <w:tab/>
        <w:t xml:space="preserve">Demers, M., Levin, M.F. Kinematic Validity of Reaching in a 2D Virtual Environment for Arm Rehabilitation After Stroke. </w:t>
      </w:r>
      <w:r w:rsidRPr="000B25F0">
        <w:rPr>
          <w:i/>
          <w:iCs/>
          <w:color w:val="auto"/>
        </w:rPr>
        <w:t>IEEE Transactions on Neural Systems and Rehabilitation Engineering</w:t>
      </w:r>
      <w:r w:rsidRPr="000B25F0">
        <w:rPr>
          <w:color w:val="auto"/>
        </w:rPr>
        <w:t xml:space="preserve">. </w:t>
      </w:r>
      <w:r w:rsidRPr="000B25F0">
        <w:rPr>
          <w:b/>
          <w:bCs/>
          <w:color w:val="auto"/>
        </w:rPr>
        <w:t>28</w:t>
      </w:r>
      <w:r w:rsidRPr="000B25F0">
        <w:rPr>
          <w:color w:val="auto"/>
        </w:rPr>
        <w:t xml:space="preserve"> (3), 679–686 (2020).</w:t>
      </w:r>
    </w:p>
    <w:p w14:paraId="7076BB46" w14:textId="529BAEAB" w:rsidR="00186039" w:rsidRPr="000B25F0" w:rsidRDefault="00186039" w:rsidP="007B294E">
      <w:pPr>
        <w:pStyle w:val="Bibliography"/>
        <w:ind w:left="0" w:firstLine="0"/>
        <w:rPr>
          <w:color w:val="auto"/>
        </w:rPr>
      </w:pPr>
      <w:r w:rsidRPr="000B25F0">
        <w:rPr>
          <w:color w:val="auto"/>
        </w:rPr>
        <w:t>42.</w:t>
      </w:r>
      <w:r w:rsidRPr="000B25F0">
        <w:rPr>
          <w:color w:val="auto"/>
        </w:rPr>
        <w:tab/>
        <w:t xml:space="preserve">Zbytniewska, M. </w:t>
      </w:r>
      <w:r w:rsidR="007B294E" w:rsidRPr="007B294E">
        <w:rPr>
          <w:color w:val="auto"/>
        </w:rPr>
        <w:t>et al.</w:t>
      </w:r>
      <w:r w:rsidRPr="000B25F0">
        <w:rPr>
          <w:color w:val="auto"/>
        </w:rPr>
        <w:t xml:space="preserve"> Design and Characterization of a Robotic Device for the Assessment of Hand Proprioceptive, Motor, and Sensorimotor Impairments. </w:t>
      </w:r>
      <w:r w:rsidRPr="000B25F0">
        <w:rPr>
          <w:i/>
          <w:iCs/>
          <w:color w:val="auto"/>
        </w:rPr>
        <w:t>2019 IEEE 16th International Conference on Rehabilitation Robotics (ICORR)</w:t>
      </w:r>
      <w:r w:rsidRPr="000B25F0">
        <w:rPr>
          <w:color w:val="auto"/>
        </w:rPr>
        <w:t>. 441–446 (2019).</w:t>
      </w:r>
    </w:p>
    <w:p w14:paraId="15FB6105" w14:textId="4D34D222" w:rsidR="00186039" w:rsidRPr="000B25F0" w:rsidRDefault="00186039" w:rsidP="007B294E">
      <w:pPr>
        <w:pStyle w:val="Bibliography"/>
        <w:ind w:left="0" w:firstLine="0"/>
        <w:rPr>
          <w:color w:val="auto"/>
        </w:rPr>
      </w:pPr>
      <w:r w:rsidRPr="000B25F0">
        <w:rPr>
          <w:color w:val="auto"/>
        </w:rPr>
        <w:t>43.</w:t>
      </w:r>
      <w:r w:rsidRPr="000B25F0">
        <w:rPr>
          <w:color w:val="auto"/>
        </w:rPr>
        <w:tab/>
      </w:r>
      <w:proofErr w:type="spellStart"/>
      <w:r w:rsidRPr="000B25F0">
        <w:rPr>
          <w:color w:val="auto"/>
        </w:rPr>
        <w:t>Delp</w:t>
      </w:r>
      <w:proofErr w:type="spellEnd"/>
      <w:r w:rsidRPr="000B25F0">
        <w:rPr>
          <w:color w:val="auto"/>
        </w:rPr>
        <w:t xml:space="preserve">, S.L. </w:t>
      </w:r>
      <w:r w:rsidR="007B294E" w:rsidRPr="007B294E">
        <w:rPr>
          <w:color w:val="auto"/>
        </w:rPr>
        <w:t>et al.</w:t>
      </w:r>
      <w:r w:rsidRPr="000B25F0">
        <w:rPr>
          <w:color w:val="auto"/>
        </w:rPr>
        <w:t xml:space="preserve"> OpenSim: Open-Source Software to Create and Analyze Dynamic Simulations of Movement. </w:t>
      </w:r>
      <w:r w:rsidRPr="000B25F0">
        <w:rPr>
          <w:i/>
          <w:iCs/>
          <w:color w:val="auto"/>
        </w:rPr>
        <w:t>IEEE Transactions on Biomedical Engineering</w:t>
      </w:r>
      <w:r w:rsidRPr="000B25F0">
        <w:rPr>
          <w:color w:val="auto"/>
        </w:rPr>
        <w:t xml:space="preserve">. </w:t>
      </w:r>
      <w:r w:rsidRPr="000B25F0">
        <w:rPr>
          <w:b/>
          <w:bCs/>
          <w:color w:val="auto"/>
        </w:rPr>
        <w:t>54</w:t>
      </w:r>
      <w:r w:rsidRPr="000B25F0">
        <w:rPr>
          <w:color w:val="auto"/>
        </w:rPr>
        <w:t xml:space="preserve"> (11), 1940–1950 (2007).</w:t>
      </w:r>
    </w:p>
    <w:p w14:paraId="67C5C891" w14:textId="77777777" w:rsidR="00186039" w:rsidRPr="000B25F0" w:rsidRDefault="00186039" w:rsidP="007B294E">
      <w:pPr>
        <w:pStyle w:val="Bibliography"/>
        <w:ind w:left="0" w:firstLine="0"/>
        <w:rPr>
          <w:color w:val="auto"/>
        </w:rPr>
      </w:pPr>
      <w:r w:rsidRPr="000B25F0">
        <w:rPr>
          <w:color w:val="auto"/>
        </w:rPr>
        <w:t>44.</w:t>
      </w:r>
      <w:r w:rsidRPr="000B25F0">
        <w:rPr>
          <w:color w:val="auto"/>
        </w:rPr>
        <w:tab/>
        <w:t xml:space="preserve">Gray, W.D. Plateaus and Asymptotes: Spurious and Real Limits in Human Performance. </w:t>
      </w:r>
      <w:r w:rsidRPr="000B25F0">
        <w:rPr>
          <w:i/>
          <w:iCs/>
          <w:color w:val="auto"/>
        </w:rPr>
        <w:t>Current Directions in Psychological Science</w:t>
      </w:r>
      <w:r w:rsidRPr="000B25F0">
        <w:rPr>
          <w:color w:val="auto"/>
        </w:rPr>
        <w:t xml:space="preserve">. </w:t>
      </w:r>
      <w:r w:rsidRPr="000B25F0">
        <w:rPr>
          <w:b/>
          <w:bCs/>
          <w:color w:val="auto"/>
        </w:rPr>
        <w:t>26</w:t>
      </w:r>
      <w:r w:rsidRPr="000B25F0">
        <w:rPr>
          <w:color w:val="auto"/>
        </w:rPr>
        <w:t xml:space="preserve"> (1), 59–67 (2017).</w:t>
      </w:r>
    </w:p>
    <w:p w14:paraId="46E28D2C" w14:textId="29AC5505" w:rsidR="00583C16" w:rsidRPr="000B25F0" w:rsidRDefault="005158FC" w:rsidP="007B294E">
      <w:pPr>
        <w:rPr>
          <w:b/>
          <w:color w:val="auto"/>
        </w:rPr>
      </w:pPr>
      <w:r w:rsidRPr="000B25F0">
        <w:rPr>
          <w:b/>
          <w:color w:val="auto"/>
        </w:rPr>
        <w:fldChar w:fldCharType="end"/>
      </w:r>
    </w:p>
    <w:p w14:paraId="3443999B" w14:textId="563FD393" w:rsidR="006D5C28" w:rsidRPr="000B25F0" w:rsidRDefault="006D5C28" w:rsidP="007B294E">
      <w:pPr>
        <w:widowControl/>
        <w:autoSpaceDE/>
        <w:autoSpaceDN/>
        <w:adjustRightInd/>
        <w:rPr>
          <w:rFonts w:eastAsiaTheme="majorHAnsi"/>
          <w:noProof/>
          <w:color w:val="auto"/>
        </w:rPr>
      </w:pPr>
    </w:p>
    <w:sectPr w:rsidR="006D5C28" w:rsidRPr="000B25F0" w:rsidSect="00B81B15">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927B6" w14:textId="77777777" w:rsidR="007F6E62" w:rsidRDefault="007F6E62" w:rsidP="00621C4E">
      <w:r>
        <w:separator/>
      </w:r>
    </w:p>
  </w:endnote>
  <w:endnote w:type="continuationSeparator" w:id="0">
    <w:p w14:paraId="35C4212A" w14:textId="77777777" w:rsidR="007F6E62" w:rsidRDefault="007F6E6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B25F0" w:rsidRDefault="000B25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6D2E0" w14:textId="77777777" w:rsidR="007F6E62" w:rsidRDefault="007F6E62" w:rsidP="00621C4E">
      <w:r>
        <w:separator/>
      </w:r>
    </w:p>
  </w:footnote>
  <w:footnote w:type="continuationSeparator" w:id="0">
    <w:p w14:paraId="18417EFF" w14:textId="77777777" w:rsidR="007F6E62" w:rsidRDefault="007F6E6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B25F0" w:rsidRPr="006F06E4" w:rsidRDefault="000B25F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B83B93B" w:rsidR="000B25F0" w:rsidRPr="006F06E4" w:rsidRDefault="000B25F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63C"/>
    <w:multiLevelType w:val="multilevel"/>
    <w:tmpl w:val="ADA6326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6121019"/>
    <w:multiLevelType w:val="hybridMultilevel"/>
    <w:tmpl w:val="763084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C4C99"/>
    <w:multiLevelType w:val="hybridMultilevel"/>
    <w:tmpl w:val="836EB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108A9"/>
    <w:multiLevelType w:val="multilevel"/>
    <w:tmpl w:val="93B0484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2"/>
  </w:num>
  <w:num w:numId="6">
    <w:abstractNumId w:val="20"/>
  </w:num>
  <w:num w:numId="7">
    <w:abstractNumId w:val="1"/>
  </w:num>
  <w:num w:numId="8">
    <w:abstractNumId w:val="14"/>
  </w:num>
  <w:num w:numId="9">
    <w:abstractNumId w:val="15"/>
  </w:num>
  <w:num w:numId="10">
    <w:abstractNumId w:val="22"/>
  </w:num>
  <w:num w:numId="11">
    <w:abstractNumId w:val="26"/>
  </w:num>
  <w:num w:numId="12">
    <w:abstractNumId w:val="3"/>
  </w:num>
  <w:num w:numId="13">
    <w:abstractNumId w:val="24"/>
  </w:num>
  <w:num w:numId="14">
    <w:abstractNumId w:val="30"/>
  </w:num>
  <w:num w:numId="15">
    <w:abstractNumId w:val="17"/>
  </w:num>
  <w:num w:numId="16">
    <w:abstractNumId w:val="11"/>
  </w:num>
  <w:num w:numId="17">
    <w:abstractNumId w:val="25"/>
  </w:num>
  <w:num w:numId="18">
    <w:abstractNumId w:val="18"/>
  </w:num>
  <w:num w:numId="19">
    <w:abstractNumId w:val="28"/>
  </w:num>
  <w:num w:numId="20">
    <w:abstractNumId w:val="4"/>
  </w:num>
  <w:num w:numId="21">
    <w:abstractNumId w:val="29"/>
  </w:num>
  <w:num w:numId="22">
    <w:abstractNumId w:val="27"/>
  </w:num>
  <w:num w:numId="23">
    <w:abstractNumId w:val="19"/>
  </w:num>
  <w:num w:numId="24">
    <w:abstractNumId w:val="31"/>
  </w:num>
  <w:num w:numId="25">
    <w:abstractNumId w:val="9"/>
  </w:num>
  <w:num w:numId="26">
    <w:abstractNumId w:val="2"/>
  </w:num>
  <w:num w:numId="27">
    <w:abstractNumId w:val="8"/>
  </w:num>
  <w:num w:numId="28">
    <w:abstractNumId w:val="32"/>
  </w:num>
  <w:num w:numId="29">
    <w:abstractNumId w:val="7"/>
  </w:num>
  <w:num w:numId="30">
    <w:abstractNumId w:val="16"/>
  </w:num>
  <w:num w:numId="31">
    <w:abstractNumId w:val="10"/>
  </w:num>
  <w:num w:numId="32">
    <w:abstractNumId w:val="13"/>
  </w:num>
  <w:num w:numId="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98B"/>
    <w:rsid w:val="0000457A"/>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3EC2"/>
    <w:rsid w:val="00044BD9"/>
    <w:rsid w:val="00051AA8"/>
    <w:rsid w:val="00051B73"/>
    <w:rsid w:val="000544C3"/>
    <w:rsid w:val="000575CF"/>
    <w:rsid w:val="00060ABE"/>
    <w:rsid w:val="00061A50"/>
    <w:rsid w:val="0006361B"/>
    <w:rsid w:val="00063EE8"/>
    <w:rsid w:val="00064104"/>
    <w:rsid w:val="00064F32"/>
    <w:rsid w:val="000652E3"/>
    <w:rsid w:val="00066025"/>
    <w:rsid w:val="00067A8F"/>
    <w:rsid w:val="000701D1"/>
    <w:rsid w:val="00073D09"/>
    <w:rsid w:val="0007756C"/>
    <w:rsid w:val="00080A20"/>
    <w:rsid w:val="00082796"/>
    <w:rsid w:val="00082DF4"/>
    <w:rsid w:val="00086FF5"/>
    <w:rsid w:val="00087C0A"/>
    <w:rsid w:val="00091788"/>
    <w:rsid w:val="00092AB5"/>
    <w:rsid w:val="00093BC4"/>
    <w:rsid w:val="000943E6"/>
    <w:rsid w:val="00096F7A"/>
    <w:rsid w:val="00097929"/>
    <w:rsid w:val="000A05F6"/>
    <w:rsid w:val="000A0F2D"/>
    <w:rsid w:val="000A1E80"/>
    <w:rsid w:val="000A3B70"/>
    <w:rsid w:val="000A5153"/>
    <w:rsid w:val="000B10AE"/>
    <w:rsid w:val="000B25F0"/>
    <w:rsid w:val="000B30BF"/>
    <w:rsid w:val="000B566B"/>
    <w:rsid w:val="000B595C"/>
    <w:rsid w:val="000B662E"/>
    <w:rsid w:val="000B7294"/>
    <w:rsid w:val="000B75D0"/>
    <w:rsid w:val="000C0353"/>
    <w:rsid w:val="000C0A0C"/>
    <w:rsid w:val="000C1CF8"/>
    <w:rsid w:val="000C49CF"/>
    <w:rsid w:val="000C52E9"/>
    <w:rsid w:val="000C5B8B"/>
    <w:rsid w:val="000C5CDC"/>
    <w:rsid w:val="000C65DC"/>
    <w:rsid w:val="000C66F3"/>
    <w:rsid w:val="000C6900"/>
    <w:rsid w:val="000D1D68"/>
    <w:rsid w:val="000D28BF"/>
    <w:rsid w:val="000D31E8"/>
    <w:rsid w:val="000D76DC"/>
    <w:rsid w:val="000D76E4"/>
    <w:rsid w:val="000E02A4"/>
    <w:rsid w:val="000E3816"/>
    <w:rsid w:val="000E4F77"/>
    <w:rsid w:val="000F265C"/>
    <w:rsid w:val="000F366C"/>
    <w:rsid w:val="000F3AFA"/>
    <w:rsid w:val="000F451C"/>
    <w:rsid w:val="000F5712"/>
    <w:rsid w:val="000F6611"/>
    <w:rsid w:val="000F7E22"/>
    <w:rsid w:val="00107554"/>
    <w:rsid w:val="001075E9"/>
    <w:rsid w:val="00107A22"/>
    <w:rsid w:val="001104F3"/>
    <w:rsid w:val="00112EEB"/>
    <w:rsid w:val="001173FF"/>
    <w:rsid w:val="0012393F"/>
    <w:rsid w:val="0012563A"/>
    <w:rsid w:val="001263C7"/>
    <w:rsid w:val="001264DE"/>
    <w:rsid w:val="00126F7D"/>
    <w:rsid w:val="001313A7"/>
    <w:rsid w:val="00131626"/>
    <w:rsid w:val="0013276F"/>
    <w:rsid w:val="001342B5"/>
    <w:rsid w:val="00135547"/>
    <w:rsid w:val="0013621E"/>
    <w:rsid w:val="0013642E"/>
    <w:rsid w:val="00142EFE"/>
    <w:rsid w:val="00144DDF"/>
    <w:rsid w:val="00145348"/>
    <w:rsid w:val="00150BAE"/>
    <w:rsid w:val="00152A23"/>
    <w:rsid w:val="001568DC"/>
    <w:rsid w:val="00156B11"/>
    <w:rsid w:val="00162CB7"/>
    <w:rsid w:val="00162CD5"/>
    <w:rsid w:val="00164D8A"/>
    <w:rsid w:val="001665C9"/>
    <w:rsid w:val="00166F32"/>
    <w:rsid w:val="001718C0"/>
    <w:rsid w:val="00171E5B"/>
    <w:rsid w:val="00171F94"/>
    <w:rsid w:val="00175D4E"/>
    <w:rsid w:val="0017668A"/>
    <w:rsid w:val="001766FE"/>
    <w:rsid w:val="001771E7"/>
    <w:rsid w:val="00186039"/>
    <w:rsid w:val="00186A51"/>
    <w:rsid w:val="001910BC"/>
    <w:rsid w:val="001911FF"/>
    <w:rsid w:val="00192006"/>
    <w:rsid w:val="00193180"/>
    <w:rsid w:val="0019530C"/>
    <w:rsid w:val="001962AE"/>
    <w:rsid w:val="00196792"/>
    <w:rsid w:val="001A19CC"/>
    <w:rsid w:val="001B1519"/>
    <w:rsid w:val="001B2E2D"/>
    <w:rsid w:val="001B58AD"/>
    <w:rsid w:val="001B5CD2"/>
    <w:rsid w:val="001C0119"/>
    <w:rsid w:val="001C0739"/>
    <w:rsid w:val="001C0BEE"/>
    <w:rsid w:val="001C1320"/>
    <w:rsid w:val="001C1E49"/>
    <w:rsid w:val="001C27C1"/>
    <w:rsid w:val="001C27D9"/>
    <w:rsid w:val="001C2A98"/>
    <w:rsid w:val="001C3B86"/>
    <w:rsid w:val="001C4D95"/>
    <w:rsid w:val="001D3D7D"/>
    <w:rsid w:val="001D3FFF"/>
    <w:rsid w:val="001D4997"/>
    <w:rsid w:val="001D625F"/>
    <w:rsid w:val="001D68A4"/>
    <w:rsid w:val="001D6C75"/>
    <w:rsid w:val="001D7576"/>
    <w:rsid w:val="001E0E3F"/>
    <w:rsid w:val="001E14A0"/>
    <w:rsid w:val="001E7376"/>
    <w:rsid w:val="001F016F"/>
    <w:rsid w:val="001F225C"/>
    <w:rsid w:val="00200792"/>
    <w:rsid w:val="00201CFA"/>
    <w:rsid w:val="0020220D"/>
    <w:rsid w:val="00202448"/>
    <w:rsid w:val="00202D15"/>
    <w:rsid w:val="0020379E"/>
    <w:rsid w:val="00205B3F"/>
    <w:rsid w:val="00212EAE"/>
    <w:rsid w:val="00214BEE"/>
    <w:rsid w:val="002205B8"/>
    <w:rsid w:val="00221AA6"/>
    <w:rsid w:val="0022201B"/>
    <w:rsid w:val="00225720"/>
    <w:rsid w:val="002259E5"/>
    <w:rsid w:val="00226140"/>
    <w:rsid w:val="002274F3"/>
    <w:rsid w:val="0023094C"/>
    <w:rsid w:val="00233484"/>
    <w:rsid w:val="00234303"/>
    <w:rsid w:val="00234BE3"/>
    <w:rsid w:val="00234DED"/>
    <w:rsid w:val="00235A90"/>
    <w:rsid w:val="0023624F"/>
    <w:rsid w:val="00241413"/>
    <w:rsid w:val="00241E48"/>
    <w:rsid w:val="0024214E"/>
    <w:rsid w:val="00242623"/>
    <w:rsid w:val="00243753"/>
    <w:rsid w:val="00250558"/>
    <w:rsid w:val="0025357C"/>
    <w:rsid w:val="002605D1"/>
    <w:rsid w:val="00260652"/>
    <w:rsid w:val="00261F25"/>
    <w:rsid w:val="002648A9"/>
    <w:rsid w:val="0026536F"/>
    <w:rsid w:val="0026553C"/>
    <w:rsid w:val="00265EED"/>
    <w:rsid w:val="002661A0"/>
    <w:rsid w:val="0026790A"/>
    <w:rsid w:val="00267CA8"/>
    <w:rsid w:val="00267DD5"/>
    <w:rsid w:val="00271FFE"/>
    <w:rsid w:val="00274A0A"/>
    <w:rsid w:val="00277566"/>
    <w:rsid w:val="00277593"/>
    <w:rsid w:val="0028017F"/>
    <w:rsid w:val="00280193"/>
    <w:rsid w:val="00280909"/>
    <w:rsid w:val="00280918"/>
    <w:rsid w:val="00282AF6"/>
    <w:rsid w:val="0028596A"/>
    <w:rsid w:val="00287085"/>
    <w:rsid w:val="002873BF"/>
    <w:rsid w:val="00287DC0"/>
    <w:rsid w:val="00290AF9"/>
    <w:rsid w:val="00291131"/>
    <w:rsid w:val="0029591E"/>
    <w:rsid w:val="002967CF"/>
    <w:rsid w:val="00297788"/>
    <w:rsid w:val="002A3285"/>
    <w:rsid w:val="002A34F9"/>
    <w:rsid w:val="002A484B"/>
    <w:rsid w:val="002A64A6"/>
    <w:rsid w:val="002A7F7E"/>
    <w:rsid w:val="002B1FE3"/>
    <w:rsid w:val="002B3301"/>
    <w:rsid w:val="002B3486"/>
    <w:rsid w:val="002B4AB6"/>
    <w:rsid w:val="002C1445"/>
    <w:rsid w:val="002C32C0"/>
    <w:rsid w:val="002C47D4"/>
    <w:rsid w:val="002D0F38"/>
    <w:rsid w:val="002D77E3"/>
    <w:rsid w:val="002D78AD"/>
    <w:rsid w:val="002E088E"/>
    <w:rsid w:val="002E1CC2"/>
    <w:rsid w:val="002E3C4A"/>
    <w:rsid w:val="002E60AF"/>
    <w:rsid w:val="002F1548"/>
    <w:rsid w:val="002F2859"/>
    <w:rsid w:val="002F305C"/>
    <w:rsid w:val="002F6E3C"/>
    <w:rsid w:val="0030117D"/>
    <w:rsid w:val="003013E9"/>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37B9D"/>
    <w:rsid w:val="003401EC"/>
    <w:rsid w:val="00340DFD"/>
    <w:rsid w:val="003439BB"/>
    <w:rsid w:val="00344954"/>
    <w:rsid w:val="00345DE8"/>
    <w:rsid w:val="00347038"/>
    <w:rsid w:val="00350CD7"/>
    <w:rsid w:val="00351F22"/>
    <w:rsid w:val="00354A6E"/>
    <w:rsid w:val="00355022"/>
    <w:rsid w:val="00360C17"/>
    <w:rsid w:val="003621C6"/>
    <w:rsid w:val="003622B8"/>
    <w:rsid w:val="00364349"/>
    <w:rsid w:val="00364F4B"/>
    <w:rsid w:val="00366B76"/>
    <w:rsid w:val="00370F89"/>
    <w:rsid w:val="00373051"/>
    <w:rsid w:val="00373B8F"/>
    <w:rsid w:val="00374290"/>
    <w:rsid w:val="00376D95"/>
    <w:rsid w:val="00377FBB"/>
    <w:rsid w:val="00385140"/>
    <w:rsid w:val="003901B5"/>
    <w:rsid w:val="0039379A"/>
    <w:rsid w:val="00393CC7"/>
    <w:rsid w:val="00396302"/>
    <w:rsid w:val="003971F7"/>
    <w:rsid w:val="003A16FC"/>
    <w:rsid w:val="003A2C8A"/>
    <w:rsid w:val="003A4FCD"/>
    <w:rsid w:val="003B059F"/>
    <w:rsid w:val="003B0944"/>
    <w:rsid w:val="003B1593"/>
    <w:rsid w:val="003B22DD"/>
    <w:rsid w:val="003B4381"/>
    <w:rsid w:val="003C1043"/>
    <w:rsid w:val="003C1A30"/>
    <w:rsid w:val="003C5505"/>
    <w:rsid w:val="003C5F94"/>
    <w:rsid w:val="003C6137"/>
    <w:rsid w:val="003C6779"/>
    <w:rsid w:val="003C71BE"/>
    <w:rsid w:val="003D033C"/>
    <w:rsid w:val="003D12C0"/>
    <w:rsid w:val="003D2998"/>
    <w:rsid w:val="003D2F0A"/>
    <w:rsid w:val="003D3891"/>
    <w:rsid w:val="003D3FE9"/>
    <w:rsid w:val="003D530A"/>
    <w:rsid w:val="003D5D84"/>
    <w:rsid w:val="003E0F4F"/>
    <w:rsid w:val="003E1846"/>
    <w:rsid w:val="003E18AC"/>
    <w:rsid w:val="003E1D93"/>
    <w:rsid w:val="003E20F0"/>
    <w:rsid w:val="003E210B"/>
    <w:rsid w:val="003E2A12"/>
    <w:rsid w:val="003E3384"/>
    <w:rsid w:val="003E3CA4"/>
    <w:rsid w:val="003E548E"/>
    <w:rsid w:val="0040161E"/>
    <w:rsid w:val="00407EC8"/>
    <w:rsid w:val="0041110A"/>
    <w:rsid w:val="00411624"/>
    <w:rsid w:val="004118CC"/>
    <w:rsid w:val="004148E1"/>
    <w:rsid w:val="00414CFA"/>
    <w:rsid w:val="00415EC0"/>
    <w:rsid w:val="00420BE9"/>
    <w:rsid w:val="00423AD8"/>
    <w:rsid w:val="00423FDD"/>
    <w:rsid w:val="00424C85"/>
    <w:rsid w:val="004260BD"/>
    <w:rsid w:val="004266D1"/>
    <w:rsid w:val="0043012F"/>
    <w:rsid w:val="004302E3"/>
    <w:rsid w:val="00430F1F"/>
    <w:rsid w:val="00431E42"/>
    <w:rsid w:val="00431F66"/>
    <w:rsid w:val="004326EA"/>
    <w:rsid w:val="00433974"/>
    <w:rsid w:val="004359E7"/>
    <w:rsid w:val="00436F1A"/>
    <w:rsid w:val="004408FD"/>
    <w:rsid w:val="0044434C"/>
    <w:rsid w:val="0044456B"/>
    <w:rsid w:val="004457D0"/>
    <w:rsid w:val="004464EF"/>
    <w:rsid w:val="00447BD1"/>
    <w:rsid w:val="004507F3"/>
    <w:rsid w:val="00450AF4"/>
    <w:rsid w:val="00456A57"/>
    <w:rsid w:val="00460377"/>
    <w:rsid w:val="004607DE"/>
    <w:rsid w:val="004671C7"/>
    <w:rsid w:val="00471656"/>
    <w:rsid w:val="00472F4D"/>
    <w:rsid w:val="004730BF"/>
    <w:rsid w:val="00474DCB"/>
    <w:rsid w:val="0047535C"/>
    <w:rsid w:val="004762F6"/>
    <w:rsid w:val="00477E77"/>
    <w:rsid w:val="00482571"/>
    <w:rsid w:val="00485870"/>
    <w:rsid w:val="00485FE8"/>
    <w:rsid w:val="00492473"/>
    <w:rsid w:val="00492EB5"/>
    <w:rsid w:val="00494F77"/>
    <w:rsid w:val="00495181"/>
    <w:rsid w:val="00497721"/>
    <w:rsid w:val="004A0229"/>
    <w:rsid w:val="004A104B"/>
    <w:rsid w:val="004A35D2"/>
    <w:rsid w:val="004A46CF"/>
    <w:rsid w:val="004A4D2C"/>
    <w:rsid w:val="004A5D8E"/>
    <w:rsid w:val="004A71E4"/>
    <w:rsid w:val="004B2EF9"/>
    <w:rsid w:val="004B2F00"/>
    <w:rsid w:val="004B667A"/>
    <w:rsid w:val="004B6E31"/>
    <w:rsid w:val="004C1D66"/>
    <w:rsid w:val="004C31D7"/>
    <w:rsid w:val="004C4182"/>
    <w:rsid w:val="004C4AD2"/>
    <w:rsid w:val="004C6981"/>
    <w:rsid w:val="004C76F4"/>
    <w:rsid w:val="004D1F21"/>
    <w:rsid w:val="004D268C"/>
    <w:rsid w:val="004D59D8"/>
    <w:rsid w:val="004D5DA1"/>
    <w:rsid w:val="004D7910"/>
    <w:rsid w:val="004E150F"/>
    <w:rsid w:val="004E1DCA"/>
    <w:rsid w:val="004E23A1"/>
    <w:rsid w:val="004E3489"/>
    <w:rsid w:val="004E358A"/>
    <w:rsid w:val="004E3AFA"/>
    <w:rsid w:val="004E3B5D"/>
    <w:rsid w:val="004E6588"/>
    <w:rsid w:val="004F2742"/>
    <w:rsid w:val="004F714B"/>
    <w:rsid w:val="00502A0A"/>
    <w:rsid w:val="00502BD9"/>
    <w:rsid w:val="005079B9"/>
    <w:rsid w:val="00507C50"/>
    <w:rsid w:val="005135D0"/>
    <w:rsid w:val="00514D40"/>
    <w:rsid w:val="005158FC"/>
    <w:rsid w:val="00517C3A"/>
    <w:rsid w:val="005252D0"/>
    <w:rsid w:val="00527BF4"/>
    <w:rsid w:val="00530D0D"/>
    <w:rsid w:val="005324BE"/>
    <w:rsid w:val="00534F6C"/>
    <w:rsid w:val="00535994"/>
    <w:rsid w:val="0053646D"/>
    <w:rsid w:val="00536D67"/>
    <w:rsid w:val="00540AAD"/>
    <w:rsid w:val="00541793"/>
    <w:rsid w:val="00543EC1"/>
    <w:rsid w:val="00544716"/>
    <w:rsid w:val="00546458"/>
    <w:rsid w:val="00547E32"/>
    <w:rsid w:val="0055087C"/>
    <w:rsid w:val="00553413"/>
    <w:rsid w:val="00553692"/>
    <w:rsid w:val="00555983"/>
    <w:rsid w:val="00560E31"/>
    <w:rsid w:val="00561BDA"/>
    <w:rsid w:val="00562826"/>
    <w:rsid w:val="00567DBF"/>
    <w:rsid w:val="005758AF"/>
    <w:rsid w:val="005760AE"/>
    <w:rsid w:val="00581B23"/>
    <w:rsid w:val="0058219C"/>
    <w:rsid w:val="00583C16"/>
    <w:rsid w:val="00583E5B"/>
    <w:rsid w:val="0058551A"/>
    <w:rsid w:val="0058707F"/>
    <w:rsid w:val="00587E57"/>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D5A08"/>
    <w:rsid w:val="005D7E10"/>
    <w:rsid w:val="005D7EB9"/>
    <w:rsid w:val="005E1884"/>
    <w:rsid w:val="005F127B"/>
    <w:rsid w:val="005F373A"/>
    <w:rsid w:val="005F4F87"/>
    <w:rsid w:val="005F6B0E"/>
    <w:rsid w:val="005F760E"/>
    <w:rsid w:val="005F7B1D"/>
    <w:rsid w:val="0060222A"/>
    <w:rsid w:val="00603AA9"/>
    <w:rsid w:val="006070C4"/>
    <w:rsid w:val="00610C21"/>
    <w:rsid w:val="00611907"/>
    <w:rsid w:val="00613116"/>
    <w:rsid w:val="006202A6"/>
    <w:rsid w:val="0062054B"/>
    <w:rsid w:val="00620926"/>
    <w:rsid w:val="00621C4E"/>
    <w:rsid w:val="006245E8"/>
    <w:rsid w:val="00624EAE"/>
    <w:rsid w:val="006305D7"/>
    <w:rsid w:val="0063068F"/>
    <w:rsid w:val="00632D3A"/>
    <w:rsid w:val="00632F63"/>
    <w:rsid w:val="00633A01"/>
    <w:rsid w:val="00633B97"/>
    <w:rsid w:val="006341F7"/>
    <w:rsid w:val="00634585"/>
    <w:rsid w:val="00635014"/>
    <w:rsid w:val="006369CE"/>
    <w:rsid w:val="006400F2"/>
    <w:rsid w:val="006411CA"/>
    <w:rsid w:val="00644264"/>
    <w:rsid w:val="006450C9"/>
    <w:rsid w:val="0064605E"/>
    <w:rsid w:val="00657BC4"/>
    <w:rsid w:val="006619C8"/>
    <w:rsid w:val="00667171"/>
    <w:rsid w:val="00670669"/>
    <w:rsid w:val="00671710"/>
    <w:rsid w:val="00673414"/>
    <w:rsid w:val="00676079"/>
    <w:rsid w:val="00676ECD"/>
    <w:rsid w:val="00677D0A"/>
    <w:rsid w:val="0068185F"/>
    <w:rsid w:val="00692FDF"/>
    <w:rsid w:val="00696E64"/>
    <w:rsid w:val="006A01CF"/>
    <w:rsid w:val="006A3DC1"/>
    <w:rsid w:val="006A60DD"/>
    <w:rsid w:val="006B0679"/>
    <w:rsid w:val="006B074C"/>
    <w:rsid w:val="006B3B84"/>
    <w:rsid w:val="006B4E7C"/>
    <w:rsid w:val="006B5D8C"/>
    <w:rsid w:val="006B72D4"/>
    <w:rsid w:val="006C11CC"/>
    <w:rsid w:val="006C1AEB"/>
    <w:rsid w:val="006C57FE"/>
    <w:rsid w:val="006C668E"/>
    <w:rsid w:val="006C7641"/>
    <w:rsid w:val="006D0A16"/>
    <w:rsid w:val="006D0B40"/>
    <w:rsid w:val="006D5357"/>
    <w:rsid w:val="006D5C28"/>
    <w:rsid w:val="006E21DB"/>
    <w:rsid w:val="006E4B63"/>
    <w:rsid w:val="006F06E4"/>
    <w:rsid w:val="006F1DE2"/>
    <w:rsid w:val="006F7B41"/>
    <w:rsid w:val="007010A6"/>
    <w:rsid w:val="00701F78"/>
    <w:rsid w:val="0070279E"/>
    <w:rsid w:val="00702B5D"/>
    <w:rsid w:val="00703ED2"/>
    <w:rsid w:val="00706E68"/>
    <w:rsid w:val="00707B8D"/>
    <w:rsid w:val="00713636"/>
    <w:rsid w:val="00714B8C"/>
    <w:rsid w:val="0071675D"/>
    <w:rsid w:val="00717736"/>
    <w:rsid w:val="00724EDA"/>
    <w:rsid w:val="00732B47"/>
    <w:rsid w:val="00733527"/>
    <w:rsid w:val="00735CF5"/>
    <w:rsid w:val="007360B3"/>
    <w:rsid w:val="00736882"/>
    <w:rsid w:val="00740436"/>
    <w:rsid w:val="0074063A"/>
    <w:rsid w:val="00742364"/>
    <w:rsid w:val="00742AA4"/>
    <w:rsid w:val="00743BA1"/>
    <w:rsid w:val="00745F1E"/>
    <w:rsid w:val="00747EB4"/>
    <w:rsid w:val="007515FE"/>
    <w:rsid w:val="00753BFF"/>
    <w:rsid w:val="007601D0"/>
    <w:rsid w:val="007603BB"/>
    <w:rsid w:val="0076107C"/>
    <w:rsid w:val="0076109D"/>
    <w:rsid w:val="00766136"/>
    <w:rsid w:val="007670FD"/>
    <w:rsid w:val="00767107"/>
    <w:rsid w:val="00767A70"/>
    <w:rsid w:val="0077119B"/>
    <w:rsid w:val="00773617"/>
    <w:rsid w:val="00773BFD"/>
    <w:rsid w:val="007743B3"/>
    <w:rsid w:val="00774490"/>
    <w:rsid w:val="0077581E"/>
    <w:rsid w:val="00780455"/>
    <w:rsid w:val="007819FF"/>
    <w:rsid w:val="0078360C"/>
    <w:rsid w:val="00784A4C"/>
    <w:rsid w:val="00784BC6"/>
    <w:rsid w:val="0078523D"/>
    <w:rsid w:val="00791E13"/>
    <w:rsid w:val="007931DF"/>
    <w:rsid w:val="00793535"/>
    <w:rsid w:val="007A0172"/>
    <w:rsid w:val="007A04CC"/>
    <w:rsid w:val="007A1804"/>
    <w:rsid w:val="007A215A"/>
    <w:rsid w:val="007A2511"/>
    <w:rsid w:val="007A260E"/>
    <w:rsid w:val="007A31C8"/>
    <w:rsid w:val="007A4D4C"/>
    <w:rsid w:val="007A4DD6"/>
    <w:rsid w:val="007A5C39"/>
    <w:rsid w:val="007A5CB9"/>
    <w:rsid w:val="007A6837"/>
    <w:rsid w:val="007B20AE"/>
    <w:rsid w:val="007B294E"/>
    <w:rsid w:val="007B6B07"/>
    <w:rsid w:val="007B6D43"/>
    <w:rsid w:val="007B7193"/>
    <w:rsid w:val="007B749A"/>
    <w:rsid w:val="007B7C6E"/>
    <w:rsid w:val="007C6D8F"/>
    <w:rsid w:val="007D3C28"/>
    <w:rsid w:val="007D4066"/>
    <w:rsid w:val="007D44D7"/>
    <w:rsid w:val="007D621A"/>
    <w:rsid w:val="007D7833"/>
    <w:rsid w:val="007E058A"/>
    <w:rsid w:val="007E2887"/>
    <w:rsid w:val="007E5278"/>
    <w:rsid w:val="007E749C"/>
    <w:rsid w:val="007F16A8"/>
    <w:rsid w:val="007F1B5C"/>
    <w:rsid w:val="007F2639"/>
    <w:rsid w:val="007F2E5E"/>
    <w:rsid w:val="007F6E62"/>
    <w:rsid w:val="008001ED"/>
    <w:rsid w:val="00801257"/>
    <w:rsid w:val="00803B0A"/>
    <w:rsid w:val="00804918"/>
    <w:rsid w:val="00804DED"/>
    <w:rsid w:val="00805B96"/>
    <w:rsid w:val="008105BE"/>
    <w:rsid w:val="008115A5"/>
    <w:rsid w:val="00811D46"/>
    <w:rsid w:val="0081415D"/>
    <w:rsid w:val="00820229"/>
    <w:rsid w:val="00822448"/>
    <w:rsid w:val="00822ABE"/>
    <w:rsid w:val="008244D1"/>
    <w:rsid w:val="00825D86"/>
    <w:rsid w:val="00826A0F"/>
    <w:rsid w:val="0082703B"/>
    <w:rsid w:val="00827F51"/>
    <w:rsid w:val="0083104E"/>
    <w:rsid w:val="008343BE"/>
    <w:rsid w:val="0083549A"/>
    <w:rsid w:val="00836535"/>
    <w:rsid w:val="008365C4"/>
    <w:rsid w:val="00840FB4"/>
    <w:rsid w:val="008410B2"/>
    <w:rsid w:val="00841780"/>
    <w:rsid w:val="0084468E"/>
    <w:rsid w:val="008500A0"/>
    <w:rsid w:val="008524E5"/>
    <w:rsid w:val="0085351C"/>
    <w:rsid w:val="0085435A"/>
    <w:rsid w:val="008549CA"/>
    <w:rsid w:val="008556C3"/>
    <w:rsid w:val="00855EBB"/>
    <w:rsid w:val="0085687C"/>
    <w:rsid w:val="00857C98"/>
    <w:rsid w:val="00860276"/>
    <w:rsid w:val="008611C1"/>
    <w:rsid w:val="0086150C"/>
    <w:rsid w:val="008668FD"/>
    <w:rsid w:val="008706C5"/>
    <w:rsid w:val="00873707"/>
    <w:rsid w:val="00874B20"/>
    <w:rsid w:val="008757C6"/>
    <w:rsid w:val="008763E1"/>
    <w:rsid w:val="008771EC"/>
    <w:rsid w:val="0087775C"/>
    <w:rsid w:val="00877EC8"/>
    <w:rsid w:val="00880F36"/>
    <w:rsid w:val="00884139"/>
    <w:rsid w:val="00885530"/>
    <w:rsid w:val="008910D1"/>
    <w:rsid w:val="0089296C"/>
    <w:rsid w:val="00894475"/>
    <w:rsid w:val="00896ABD"/>
    <w:rsid w:val="00897AB6"/>
    <w:rsid w:val="00897DA8"/>
    <w:rsid w:val="008A2DC6"/>
    <w:rsid w:val="008A3380"/>
    <w:rsid w:val="008A5A83"/>
    <w:rsid w:val="008A6C15"/>
    <w:rsid w:val="008A7A9C"/>
    <w:rsid w:val="008B5218"/>
    <w:rsid w:val="008B7102"/>
    <w:rsid w:val="008C3B7D"/>
    <w:rsid w:val="008C47B4"/>
    <w:rsid w:val="008D0F90"/>
    <w:rsid w:val="008D32F5"/>
    <w:rsid w:val="008D3715"/>
    <w:rsid w:val="008D5465"/>
    <w:rsid w:val="008D5E61"/>
    <w:rsid w:val="008D6E2C"/>
    <w:rsid w:val="008D7EB7"/>
    <w:rsid w:val="008D7EC5"/>
    <w:rsid w:val="008E3684"/>
    <w:rsid w:val="008E57F5"/>
    <w:rsid w:val="008E7606"/>
    <w:rsid w:val="008F04EC"/>
    <w:rsid w:val="008F1DAA"/>
    <w:rsid w:val="008F35EB"/>
    <w:rsid w:val="008F3EBD"/>
    <w:rsid w:val="008F60B2"/>
    <w:rsid w:val="008F6EBB"/>
    <w:rsid w:val="008F7C41"/>
    <w:rsid w:val="00901C70"/>
    <w:rsid w:val="009031E2"/>
    <w:rsid w:val="0091276C"/>
    <w:rsid w:val="00913445"/>
    <w:rsid w:val="009144CE"/>
    <w:rsid w:val="009145BE"/>
    <w:rsid w:val="00914A85"/>
    <w:rsid w:val="009165AC"/>
    <w:rsid w:val="00916F37"/>
    <w:rsid w:val="00916FFC"/>
    <w:rsid w:val="0092053F"/>
    <w:rsid w:val="0092340A"/>
    <w:rsid w:val="009313D9"/>
    <w:rsid w:val="00935B7F"/>
    <w:rsid w:val="00941293"/>
    <w:rsid w:val="00946372"/>
    <w:rsid w:val="0095032B"/>
    <w:rsid w:val="00950B13"/>
    <w:rsid w:val="00950C17"/>
    <w:rsid w:val="00951FAF"/>
    <w:rsid w:val="00953517"/>
    <w:rsid w:val="00954740"/>
    <w:rsid w:val="009557BC"/>
    <w:rsid w:val="00955AE5"/>
    <w:rsid w:val="00957316"/>
    <w:rsid w:val="009622DD"/>
    <w:rsid w:val="00962E71"/>
    <w:rsid w:val="00963ABC"/>
    <w:rsid w:val="00965D21"/>
    <w:rsid w:val="00967764"/>
    <w:rsid w:val="00970B0E"/>
    <w:rsid w:val="00970BB9"/>
    <w:rsid w:val="00971297"/>
    <w:rsid w:val="009726EE"/>
    <w:rsid w:val="00972CDE"/>
    <w:rsid w:val="009733DD"/>
    <w:rsid w:val="00975573"/>
    <w:rsid w:val="00976D03"/>
    <w:rsid w:val="00977B30"/>
    <w:rsid w:val="00980461"/>
    <w:rsid w:val="00980DFD"/>
    <w:rsid w:val="00982F41"/>
    <w:rsid w:val="00983DB2"/>
    <w:rsid w:val="00985090"/>
    <w:rsid w:val="00987710"/>
    <w:rsid w:val="009904AB"/>
    <w:rsid w:val="009927FC"/>
    <w:rsid w:val="00995688"/>
    <w:rsid w:val="009958A6"/>
    <w:rsid w:val="00996456"/>
    <w:rsid w:val="00996710"/>
    <w:rsid w:val="009A04F5"/>
    <w:rsid w:val="009A15EF"/>
    <w:rsid w:val="009A2E34"/>
    <w:rsid w:val="009A33FC"/>
    <w:rsid w:val="009A38A5"/>
    <w:rsid w:val="009A53B7"/>
    <w:rsid w:val="009A5B73"/>
    <w:rsid w:val="009B118B"/>
    <w:rsid w:val="009B1737"/>
    <w:rsid w:val="009B3D4B"/>
    <w:rsid w:val="009B4E63"/>
    <w:rsid w:val="009B4F8A"/>
    <w:rsid w:val="009B5B99"/>
    <w:rsid w:val="009B6EFC"/>
    <w:rsid w:val="009B7321"/>
    <w:rsid w:val="009C1FD0"/>
    <w:rsid w:val="009C2DF8"/>
    <w:rsid w:val="009C31BF"/>
    <w:rsid w:val="009C68B7"/>
    <w:rsid w:val="009D0834"/>
    <w:rsid w:val="009D095A"/>
    <w:rsid w:val="009D0A1E"/>
    <w:rsid w:val="009D2AE3"/>
    <w:rsid w:val="009D418E"/>
    <w:rsid w:val="009D4D24"/>
    <w:rsid w:val="009D52BC"/>
    <w:rsid w:val="009D7D0A"/>
    <w:rsid w:val="009E09D9"/>
    <w:rsid w:val="009E0F32"/>
    <w:rsid w:val="009E62AE"/>
    <w:rsid w:val="009F01B1"/>
    <w:rsid w:val="009F0DBB"/>
    <w:rsid w:val="009F3887"/>
    <w:rsid w:val="009F40DC"/>
    <w:rsid w:val="009F659A"/>
    <w:rsid w:val="009F732B"/>
    <w:rsid w:val="00A01FA7"/>
    <w:rsid w:val="00A01FE0"/>
    <w:rsid w:val="00A06945"/>
    <w:rsid w:val="00A10656"/>
    <w:rsid w:val="00A113C0"/>
    <w:rsid w:val="00A12FA6"/>
    <w:rsid w:val="00A1339B"/>
    <w:rsid w:val="00A14ABA"/>
    <w:rsid w:val="00A24CB6"/>
    <w:rsid w:val="00A25865"/>
    <w:rsid w:val="00A26CD2"/>
    <w:rsid w:val="00A27256"/>
    <w:rsid w:val="00A27667"/>
    <w:rsid w:val="00A315C2"/>
    <w:rsid w:val="00A32979"/>
    <w:rsid w:val="00A33C91"/>
    <w:rsid w:val="00A3495C"/>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4428"/>
    <w:rsid w:val="00A75F7F"/>
    <w:rsid w:val="00A82AFA"/>
    <w:rsid w:val="00A82C8A"/>
    <w:rsid w:val="00A8346B"/>
    <w:rsid w:val="00A852FF"/>
    <w:rsid w:val="00A85AE5"/>
    <w:rsid w:val="00A87337"/>
    <w:rsid w:val="00A90C97"/>
    <w:rsid w:val="00A920E0"/>
    <w:rsid w:val="00A92DDC"/>
    <w:rsid w:val="00A960C8"/>
    <w:rsid w:val="00A96604"/>
    <w:rsid w:val="00AA0257"/>
    <w:rsid w:val="00AA03DF"/>
    <w:rsid w:val="00AA12AD"/>
    <w:rsid w:val="00AA1B4F"/>
    <w:rsid w:val="00AA21D8"/>
    <w:rsid w:val="00AA271A"/>
    <w:rsid w:val="00AA3270"/>
    <w:rsid w:val="00AA35C1"/>
    <w:rsid w:val="00AA375A"/>
    <w:rsid w:val="00AA54F3"/>
    <w:rsid w:val="00AA573D"/>
    <w:rsid w:val="00AA6B43"/>
    <w:rsid w:val="00AA720D"/>
    <w:rsid w:val="00AA7B1F"/>
    <w:rsid w:val="00AB3145"/>
    <w:rsid w:val="00AB367A"/>
    <w:rsid w:val="00AB7BF8"/>
    <w:rsid w:val="00AC01D1"/>
    <w:rsid w:val="00AC0AB2"/>
    <w:rsid w:val="00AC0E9F"/>
    <w:rsid w:val="00AC52A5"/>
    <w:rsid w:val="00AC6EFD"/>
    <w:rsid w:val="00AC7151"/>
    <w:rsid w:val="00AD460A"/>
    <w:rsid w:val="00AD5977"/>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3D99"/>
    <w:rsid w:val="00B05FFD"/>
    <w:rsid w:val="00B079FE"/>
    <w:rsid w:val="00B07F45"/>
    <w:rsid w:val="00B1021A"/>
    <w:rsid w:val="00B10271"/>
    <w:rsid w:val="00B11451"/>
    <w:rsid w:val="00B140D9"/>
    <w:rsid w:val="00B1481A"/>
    <w:rsid w:val="00B15A1F"/>
    <w:rsid w:val="00B15FE9"/>
    <w:rsid w:val="00B2148A"/>
    <w:rsid w:val="00B220C2"/>
    <w:rsid w:val="00B2276E"/>
    <w:rsid w:val="00B25B32"/>
    <w:rsid w:val="00B27F92"/>
    <w:rsid w:val="00B32616"/>
    <w:rsid w:val="00B33C08"/>
    <w:rsid w:val="00B36AF0"/>
    <w:rsid w:val="00B36C42"/>
    <w:rsid w:val="00B42EA7"/>
    <w:rsid w:val="00B4344C"/>
    <w:rsid w:val="00B51845"/>
    <w:rsid w:val="00B51923"/>
    <w:rsid w:val="00B5337C"/>
    <w:rsid w:val="00B53B38"/>
    <w:rsid w:val="00B53FDE"/>
    <w:rsid w:val="00B56397"/>
    <w:rsid w:val="00B571DA"/>
    <w:rsid w:val="00B6027B"/>
    <w:rsid w:val="00B6070F"/>
    <w:rsid w:val="00B636C8"/>
    <w:rsid w:val="00B64290"/>
    <w:rsid w:val="00B65EDB"/>
    <w:rsid w:val="00B67AFF"/>
    <w:rsid w:val="00B67C41"/>
    <w:rsid w:val="00B70B59"/>
    <w:rsid w:val="00B73657"/>
    <w:rsid w:val="00B739B3"/>
    <w:rsid w:val="00B81B15"/>
    <w:rsid w:val="00B915AE"/>
    <w:rsid w:val="00BA1735"/>
    <w:rsid w:val="00BA19FA"/>
    <w:rsid w:val="00BA4288"/>
    <w:rsid w:val="00BA5862"/>
    <w:rsid w:val="00BA5BED"/>
    <w:rsid w:val="00BA5D7E"/>
    <w:rsid w:val="00BB0902"/>
    <w:rsid w:val="00BB1F9C"/>
    <w:rsid w:val="00BB48E5"/>
    <w:rsid w:val="00BB5607"/>
    <w:rsid w:val="00BB57E4"/>
    <w:rsid w:val="00BB5ACA"/>
    <w:rsid w:val="00BB627F"/>
    <w:rsid w:val="00BB66C0"/>
    <w:rsid w:val="00BC0C17"/>
    <w:rsid w:val="00BC3823"/>
    <w:rsid w:val="00BC5841"/>
    <w:rsid w:val="00BC5E38"/>
    <w:rsid w:val="00BD201A"/>
    <w:rsid w:val="00BD2DC4"/>
    <w:rsid w:val="00BD2EF0"/>
    <w:rsid w:val="00BD60B4"/>
    <w:rsid w:val="00BD796B"/>
    <w:rsid w:val="00BE036B"/>
    <w:rsid w:val="00BE40C0"/>
    <w:rsid w:val="00BE43A0"/>
    <w:rsid w:val="00BE445C"/>
    <w:rsid w:val="00BE5F4A"/>
    <w:rsid w:val="00BE7AEF"/>
    <w:rsid w:val="00BF09B0"/>
    <w:rsid w:val="00BF1544"/>
    <w:rsid w:val="00BF1B53"/>
    <w:rsid w:val="00BF246D"/>
    <w:rsid w:val="00BF2682"/>
    <w:rsid w:val="00BF3E70"/>
    <w:rsid w:val="00BF4361"/>
    <w:rsid w:val="00C00D42"/>
    <w:rsid w:val="00C04B20"/>
    <w:rsid w:val="00C0509D"/>
    <w:rsid w:val="00C06F06"/>
    <w:rsid w:val="00C07C29"/>
    <w:rsid w:val="00C13593"/>
    <w:rsid w:val="00C17BFF"/>
    <w:rsid w:val="00C20A33"/>
    <w:rsid w:val="00C20FAD"/>
    <w:rsid w:val="00C22622"/>
    <w:rsid w:val="00C2375F"/>
    <w:rsid w:val="00C23803"/>
    <w:rsid w:val="00C247CB"/>
    <w:rsid w:val="00C24AF0"/>
    <w:rsid w:val="00C327B8"/>
    <w:rsid w:val="00C32E66"/>
    <w:rsid w:val="00C3355F"/>
    <w:rsid w:val="00C33A04"/>
    <w:rsid w:val="00C3569A"/>
    <w:rsid w:val="00C41B6C"/>
    <w:rsid w:val="00C43F48"/>
    <w:rsid w:val="00C448FF"/>
    <w:rsid w:val="00C45E57"/>
    <w:rsid w:val="00C523CE"/>
    <w:rsid w:val="00C52F29"/>
    <w:rsid w:val="00C530C9"/>
    <w:rsid w:val="00C56CE6"/>
    <w:rsid w:val="00C56F31"/>
    <w:rsid w:val="00C5745F"/>
    <w:rsid w:val="00C60005"/>
    <w:rsid w:val="00C60BFF"/>
    <w:rsid w:val="00C61A98"/>
    <w:rsid w:val="00C630A6"/>
    <w:rsid w:val="00C63201"/>
    <w:rsid w:val="00C64E62"/>
    <w:rsid w:val="00C651D5"/>
    <w:rsid w:val="00C65CCC"/>
    <w:rsid w:val="00C65DA9"/>
    <w:rsid w:val="00C7618F"/>
    <w:rsid w:val="00C765A9"/>
    <w:rsid w:val="00C81157"/>
    <w:rsid w:val="00C8162D"/>
    <w:rsid w:val="00C830BB"/>
    <w:rsid w:val="00C83600"/>
    <w:rsid w:val="00C83A0B"/>
    <w:rsid w:val="00C842D0"/>
    <w:rsid w:val="00C84ED1"/>
    <w:rsid w:val="00C863CC"/>
    <w:rsid w:val="00C86BCC"/>
    <w:rsid w:val="00C9038F"/>
    <w:rsid w:val="00C91C19"/>
    <w:rsid w:val="00C92AAB"/>
    <w:rsid w:val="00C94709"/>
    <w:rsid w:val="00C94A12"/>
    <w:rsid w:val="00C95D4C"/>
    <w:rsid w:val="00C9637F"/>
    <w:rsid w:val="00C9708A"/>
    <w:rsid w:val="00CA2435"/>
    <w:rsid w:val="00CA4068"/>
    <w:rsid w:val="00CA615F"/>
    <w:rsid w:val="00CA67F4"/>
    <w:rsid w:val="00CB0028"/>
    <w:rsid w:val="00CB0E32"/>
    <w:rsid w:val="00CB2480"/>
    <w:rsid w:val="00CB37F8"/>
    <w:rsid w:val="00CB4390"/>
    <w:rsid w:val="00CB57AE"/>
    <w:rsid w:val="00CB6B44"/>
    <w:rsid w:val="00CB7DC3"/>
    <w:rsid w:val="00CC5BE1"/>
    <w:rsid w:val="00CC75A2"/>
    <w:rsid w:val="00CC7A18"/>
    <w:rsid w:val="00CD0E2F"/>
    <w:rsid w:val="00CD1D49"/>
    <w:rsid w:val="00CD2F20"/>
    <w:rsid w:val="00CD6B20"/>
    <w:rsid w:val="00CE1339"/>
    <w:rsid w:val="00CE61CC"/>
    <w:rsid w:val="00CE6E42"/>
    <w:rsid w:val="00CE70A0"/>
    <w:rsid w:val="00CF20B7"/>
    <w:rsid w:val="00CF283B"/>
    <w:rsid w:val="00CF6692"/>
    <w:rsid w:val="00CF67F7"/>
    <w:rsid w:val="00CF7441"/>
    <w:rsid w:val="00D00D16"/>
    <w:rsid w:val="00D03C6C"/>
    <w:rsid w:val="00D04760"/>
    <w:rsid w:val="00D04A95"/>
    <w:rsid w:val="00D06288"/>
    <w:rsid w:val="00D068C7"/>
    <w:rsid w:val="00D104B3"/>
    <w:rsid w:val="00D128A4"/>
    <w:rsid w:val="00D147C8"/>
    <w:rsid w:val="00D15131"/>
    <w:rsid w:val="00D16FA2"/>
    <w:rsid w:val="00D17A9C"/>
    <w:rsid w:val="00D20954"/>
    <w:rsid w:val="00D21C39"/>
    <w:rsid w:val="00D21C6B"/>
    <w:rsid w:val="00D21FC6"/>
    <w:rsid w:val="00D2243A"/>
    <w:rsid w:val="00D225EE"/>
    <w:rsid w:val="00D253B8"/>
    <w:rsid w:val="00D33393"/>
    <w:rsid w:val="00D33D36"/>
    <w:rsid w:val="00D34D94"/>
    <w:rsid w:val="00D36D9F"/>
    <w:rsid w:val="00D409E2"/>
    <w:rsid w:val="00D427D7"/>
    <w:rsid w:val="00D42F13"/>
    <w:rsid w:val="00D44E62"/>
    <w:rsid w:val="00D46E68"/>
    <w:rsid w:val="00D47DEB"/>
    <w:rsid w:val="00D51570"/>
    <w:rsid w:val="00D52CB2"/>
    <w:rsid w:val="00D556AD"/>
    <w:rsid w:val="00D575CE"/>
    <w:rsid w:val="00D60381"/>
    <w:rsid w:val="00D616DE"/>
    <w:rsid w:val="00D62201"/>
    <w:rsid w:val="00D651D1"/>
    <w:rsid w:val="00D703FE"/>
    <w:rsid w:val="00D717BB"/>
    <w:rsid w:val="00D7226B"/>
    <w:rsid w:val="00D72707"/>
    <w:rsid w:val="00D74779"/>
    <w:rsid w:val="00D75A9C"/>
    <w:rsid w:val="00D809B9"/>
    <w:rsid w:val="00D829C8"/>
    <w:rsid w:val="00D87917"/>
    <w:rsid w:val="00D90871"/>
    <w:rsid w:val="00D9155F"/>
    <w:rsid w:val="00D9403F"/>
    <w:rsid w:val="00D944EE"/>
    <w:rsid w:val="00D959B4"/>
    <w:rsid w:val="00D97DDF"/>
    <w:rsid w:val="00DA0C14"/>
    <w:rsid w:val="00DA2392"/>
    <w:rsid w:val="00DA44DE"/>
    <w:rsid w:val="00DA750B"/>
    <w:rsid w:val="00DA7A44"/>
    <w:rsid w:val="00DB620A"/>
    <w:rsid w:val="00DC15AD"/>
    <w:rsid w:val="00DC3832"/>
    <w:rsid w:val="00DC4C54"/>
    <w:rsid w:val="00DC7A51"/>
    <w:rsid w:val="00DC7F6E"/>
    <w:rsid w:val="00DD2C8F"/>
    <w:rsid w:val="00DD3B1E"/>
    <w:rsid w:val="00DE06B2"/>
    <w:rsid w:val="00DE5B5F"/>
    <w:rsid w:val="00DF614E"/>
    <w:rsid w:val="00DF6C15"/>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2D0"/>
    <w:rsid w:val="00E3687C"/>
    <w:rsid w:val="00E369DE"/>
    <w:rsid w:val="00E4057E"/>
    <w:rsid w:val="00E44EB9"/>
    <w:rsid w:val="00E45BDC"/>
    <w:rsid w:val="00E460B7"/>
    <w:rsid w:val="00E46358"/>
    <w:rsid w:val="00E471DC"/>
    <w:rsid w:val="00E50EB4"/>
    <w:rsid w:val="00E5239B"/>
    <w:rsid w:val="00E52BA9"/>
    <w:rsid w:val="00E532FC"/>
    <w:rsid w:val="00E53E4A"/>
    <w:rsid w:val="00E559B4"/>
    <w:rsid w:val="00E55BB0"/>
    <w:rsid w:val="00E56265"/>
    <w:rsid w:val="00E609E5"/>
    <w:rsid w:val="00E60F27"/>
    <w:rsid w:val="00E637C2"/>
    <w:rsid w:val="00E64D93"/>
    <w:rsid w:val="00E65EDB"/>
    <w:rsid w:val="00E65FA8"/>
    <w:rsid w:val="00E66927"/>
    <w:rsid w:val="00E677B8"/>
    <w:rsid w:val="00E67949"/>
    <w:rsid w:val="00E67E9E"/>
    <w:rsid w:val="00E67FA1"/>
    <w:rsid w:val="00E7115E"/>
    <w:rsid w:val="00E7387D"/>
    <w:rsid w:val="00E73D53"/>
    <w:rsid w:val="00E75111"/>
    <w:rsid w:val="00E770FF"/>
    <w:rsid w:val="00E77296"/>
    <w:rsid w:val="00E86B9C"/>
    <w:rsid w:val="00E87527"/>
    <w:rsid w:val="00E87EF7"/>
    <w:rsid w:val="00E91400"/>
    <w:rsid w:val="00E93763"/>
    <w:rsid w:val="00E94167"/>
    <w:rsid w:val="00E96C4C"/>
    <w:rsid w:val="00EA2AAE"/>
    <w:rsid w:val="00EA2EC0"/>
    <w:rsid w:val="00EA3544"/>
    <w:rsid w:val="00EA427A"/>
    <w:rsid w:val="00EA723B"/>
    <w:rsid w:val="00EB3765"/>
    <w:rsid w:val="00EB6350"/>
    <w:rsid w:val="00EB687A"/>
    <w:rsid w:val="00EC052D"/>
    <w:rsid w:val="00EC1A09"/>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6D7"/>
    <w:rsid w:val="00EE6BBD"/>
    <w:rsid w:val="00EE6E1E"/>
    <w:rsid w:val="00EE705F"/>
    <w:rsid w:val="00EE74CB"/>
    <w:rsid w:val="00EF1462"/>
    <w:rsid w:val="00EF2A90"/>
    <w:rsid w:val="00EF33D0"/>
    <w:rsid w:val="00EF54FD"/>
    <w:rsid w:val="00EF64FC"/>
    <w:rsid w:val="00F0342D"/>
    <w:rsid w:val="00F07F0D"/>
    <w:rsid w:val="00F104F0"/>
    <w:rsid w:val="00F13112"/>
    <w:rsid w:val="00F16FE6"/>
    <w:rsid w:val="00F238BD"/>
    <w:rsid w:val="00F24992"/>
    <w:rsid w:val="00F320E8"/>
    <w:rsid w:val="00F32F2F"/>
    <w:rsid w:val="00F33F3F"/>
    <w:rsid w:val="00F35BDD"/>
    <w:rsid w:val="00F35EF0"/>
    <w:rsid w:val="00F3781F"/>
    <w:rsid w:val="00F403FD"/>
    <w:rsid w:val="00F41E72"/>
    <w:rsid w:val="00F424EE"/>
    <w:rsid w:val="00F45BDF"/>
    <w:rsid w:val="00F50300"/>
    <w:rsid w:val="00F52B3F"/>
    <w:rsid w:val="00F5414B"/>
    <w:rsid w:val="00F56E39"/>
    <w:rsid w:val="00F623E9"/>
    <w:rsid w:val="00F63951"/>
    <w:rsid w:val="00F63C86"/>
    <w:rsid w:val="00F72638"/>
    <w:rsid w:val="00F75173"/>
    <w:rsid w:val="00F766BE"/>
    <w:rsid w:val="00F77B0F"/>
    <w:rsid w:val="00F77EB9"/>
    <w:rsid w:val="00F80635"/>
    <w:rsid w:val="00F8115F"/>
    <w:rsid w:val="00F815D1"/>
    <w:rsid w:val="00F81E7E"/>
    <w:rsid w:val="00F81F0F"/>
    <w:rsid w:val="00F825F4"/>
    <w:rsid w:val="00F82CD3"/>
    <w:rsid w:val="00F838DF"/>
    <w:rsid w:val="00F85913"/>
    <w:rsid w:val="00F91982"/>
    <w:rsid w:val="00F92AA1"/>
    <w:rsid w:val="00F932DE"/>
    <w:rsid w:val="00F95715"/>
    <w:rsid w:val="00F963DD"/>
    <w:rsid w:val="00F9641A"/>
    <w:rsid w:val="00F97004"/>
    <w:rsid w:val="00FA067D"/>
    <w:rsid w:val="00FA2045"/>
    <w:rsid w:val="00FA2A63"/>
    <w:rsid w:val="00FA433F"/>
    <w:rsid w:val="00FA7A66"/>
    <w:rsid w:val="00FA7E41"/>
    <w:rsid w:val="00FB1AA9"/>
    <w:rsid w:val="00FB4B5A"/>
    <w:rsid w:val="00FB5963"/>
    <w:rsid w:val="00FB5DAA"/>
    <w:rsid w:val="00FC04B9"/>
    <w:rsid w:val="00FC161A"/>
    <w:rsid w:val="00FC1ECB"/>
    <w:rsid w:val="00FC23D5"/>
    <w:rsid w:val="00FC4337"/>
    <w:rsid w:val="00FC43F9"/>
    <w:rsid w:val="00FC4C1A"/>
    <w:rsid w:val="00FC628F"/>
    <w:rsid w:val="00FC6468"/>
    <w:rsid w:val="00FC6D49"/>
    <w:rsid w:val="00FD0B91"/>
    <w:rsid w:val="00FD107C"/>
    <w:rsid w:val="00FD4922"/>
    <w:rsid w:val="00FD6461"/>
    <w:rsid w:val="00FD6A1A"/>
    <w:rsid w:val="00FD79B8"/>
    <w:rsid w:val="00FE0281"/>
    <w:rsid w:val="00FE5B52"/>
    <w:rsid w:val="00FE7083"/>
    <w:rsid w:val="00FF019F"/>
    <w:rsid w:val="00FF0F8A"/>
    <w:rsid w:val="00FF15DF"/>
    <w:rsid w:val="00FF1B2A"/>
    <w:rsid w:val="00FF2160"/>
    <w:rsid w:val="00FF2E31"/>
    <w:rsid w:val="00FF30DE"/>
    <w:rsid w:val="00FF644B"/>
    <w:rsid w:val="00FF645D"/>
    <w:rsid w:val="00FF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D7"/>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472C4"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044BD9"/>
    <w:rPr>
      <w:color w:val="808080"/>
    </w:rPr>
  </w:style>
  <w:style w:type="paragraph" w:styleId="FootnoteText">
    <w:name w:val="footnote text"/>
    <w:basedOn w:val="Normal"/>
    <w:link w:val="FootnoteTextChar"/>
    <w:uiPriority w:val="99"/>
    <w:semiHidden/>
    <w:unhideWhenUsed/>
    <w:rsid w:val="00502BD9"/>
    <w:rPr>
      <w:sz w:val="20"/>
      <w:szCs w:val="20"/>
    </w:rPr>
  </w:style>
  <w:style w:type="character" w:customStyle="1" w:styleId="FootnoteTextChar">
    <w:name w:val="Footnote Text Char"/>
    <w:basedOn w:val="DefaultParagraphFont"/>
    <w:link w:val="FootnoteText"/>
    <w:uiPriority w:val="99"/>
    <w:semiHidden/>
    <w:rsid w:val="00502BD9"/>
    <w:rPr>
      <w:rFonts w:ascii="Calibri" w:hAnsi="Calibri" w:cs="Calibri"/>
      <w:color w:val="000000"/>
    </w:rPr>
  </w:style>
  <w:style w:type="character" w:styleId="FootnoteReference">
    <w:name w:val="footnote reference"/>
    <w:basedOn w:val="DefaultParagraphFont"/>
    <w:uiPriority w:val="99"/>
    <w:semiHidden/>
    <w:unhideWhenUsed/>
    <w:rsid w:val="00502BD9"/>
    <w:rPr>
      <w:vertAlign w:val="superscript"/>
    </w:rPr>
  </w:style>
  <w:style w:type="paragraph" w:styleId="Bibliography">
    <w:name w:val="Bibliography"/>
    <w:basedOn w:val="Normal"/>
    <w:next w:val="Normal"/>
    <w:uiPriority w:val="37"/>
    <w:unhideWhenUsed/>
    <w:rsid w:val="008001ED"/>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5297978">
      <w:bodyDiv w:val="1"/>
      <w:marLeft w:val="0"/>
      <w:marRight w:val="0"/>
      <w:marTop w:val="0"/>
      <w:marBottom w:val="0"/>
      <w:divBdr>
        <w:top w:val="none" w:sz="0" w:space="0" w:color="auto"/>
        <w:left w:val="none" w:sz="0" w:space="0" w:color="auto"/>
        <w:bottom w:val="none" w:sz="0" w:space="0" w:color="auto"/>
        <w:right w:val="none" w:sz="0" w:space="0" w:color="auto"/>
      </w:divBdr>
      <w:divsChild>
        <w:div w:id="352850074">
          <w:marLeft w:val="0"/>
          <w:marRight w:val="0"/>
          <w:marTop w:val="0"/>
          <w:marBottom w:val="0"/>
          <w:divBdr>
            <w:top w:val="none" w:sz="0" w:space="0" w:color="auto"/>
            <w:left w:val="none" w:sz="0" w:space="0" w:color="auto"/>
            <w:bottom w:val="none" w:sz="0" w:space="0" w:color="auto"/>
            <w:right w:val="none" w:sz="0" w:space="0" w:color="auto"/>
          </w:divBdr>
          <w:divsChild>
            <w:div w:id="1737169242">
              <w:marLeft w:val="0"/>
              <w:marRight w:val="0"/>
              <w:marTop w:val="0"/>
              <w:marBottom w:val="0"/>
              <w:divBdr>
                <w:top w:val="none" w:sz="0" w:space="0" w:color="auto"/>
                <w:left w:val="none" w:sz="0" w:space="0" w:color="auto"/>
                <w:bottom w:val="none" w:sz="0" w:space="0" w:color="auto"/>
                <w:right w:val="none" w:sz="0" w:space="0" w:color="auto"/>
              </w:divBdr>
              <w:divsChild>
                <w:div w:id="15755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Doyle-Lab/WheelC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Doyle-Lab/WheelCon/archive/master.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9B5628-3235-7142-BC20-52CB8F76DA9C}">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59ED-ED54-4518-A518-7D7EDC2D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22511</Words>
  <Characters>128316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2020-06-09T17:34:00Z</dcterms:created>
  <dcterms:modified xsi:type="dcterms:W3CDTF">2020-06-23T16:42:00Z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documentId_7523</vt:lpwstr>
  </property>
  <property fmtid="{D5CDD505-2E9C-101B-9397-08002B2CF9AE}" pid="3" name="grammarly_documentContext">
    <vt:lpwstr>{"goals":[],"domain":"academic","emotions":[],"dialect":"british","audience":"expert","style":"formal"}</vt:lpwstr>
  </property>
  <property fmtid="{D5CDD505-2E9C-101B-9397-08002B2CF9AE}" pid="4" name="ZOTERO_PREF_1">
    <vt:lpwstr>&lt;data data-version="3" zotero-version="5.0.87"&gt;&lt;session id="hT0f73Lj"/&gt;&lt;style id="JoVE_no_doi" hasBibliography="1" bibliographyStyleHasBeenSet="1"/&gt;&lt;prefs&gt;&lt;pref name="fieldType" value="Field"/&gt;&lt;pref name="dontAskDelayCitationUpdates" value="true"/&gt;&lt;/prefs</vt:lpwstr>
  </property>
  <property fmtid="{D5CDD505-2E9C-101B-9397-08002B2CF9AE}" pid="5" name="ZOTERO_PREF_2">
    <vt:lpwstr>&gt;&lt;/data&gt;</vt:lpwstr>
  </property>
</Properties>
</file>