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85007" w14:textId="4BDF517F" w:rsidR="009F00EC" w:rsidRPr="005366D4" w:rsidRDefault="009F00EC" w:rsidP="009F00EC">
      <w:pPr>
        <w:rPr>
          <w:rFonts w:ascii="Arial" w:hAnsi="Arial" w:cs="Arial"/>
          <w:sz w:val="22"/>
          <w:szCs w:val="22"/>
          <w:lang w:val="en-US"/>
        </w:rPr>
      </w:pPr>
      <w:r w:rsidRPr="002E3A78">
        <w:rPr>
          <w:rFonts w:ascii="Arial" w:hAnsi="Arial" w:cs="Arial"/>
          <w:b/>
          <w:sz w:val="22"/>
          <w:szCs w:val="22"/>
          <w:lang w:val="en-US"/>
        </w:rPr>
        <w:t>M</w:t>
      </w:r>
      <w:r>
        <w:rPr>
          <w:rFonts w:ascii="Arial" w:hAnsi="Arial" w:cs="Arial"/>
          <w:b/>
          <w:sz w:val="22"/>
          <w:szCs w:val="22"/>
          <w:lang w:val="en-US"/>
        </w:rPr>
        <w:t>ANUSCRIPT</w:t>
      </w:r>
      <w:r w:rsidRPr="002E3A78">
        <w:rPr>
          <w:rFonts w:ascii="Arial" w:hAnsi="Arial" w:cs="Arial"/>
          <w:b/>
          <w:sz w:val="22"/>
          <w:szCs w:val="22"/>
          <w:lang w:val="en-US"/>
        </w:rPr>
        <w:t xml:space="preserve"> ID:</w:t>
      </w:r>
      <w:r w:rsidRPr="002E3A78">
        <w:rPr>
          <w:rFonts w:ascii="Arial" w:hAnsi="Arial" w:cs="Arial"/>
          <w:sz w:val="22"/>
          <w:szCs w:val="22"/>
          <w:lang w:val="en-US"/>
        </w:rPr>
        <w:t xml:space="preserve"> </w:t>
      </w:r>
      <w:r w:rsidRPr="005366D4">
        <w:rPr>
          <w:rFonts w:ascii="Arial" w:hAnsi="Arial" w:cs="Arial"/>
          <w:sz w:val="22"/>
          <w:szCs w:val="22"/>
          <w:lang w:val="en-US"/>
        </w:rPr>
        <w:t>J</w:t>
      </w:r>
      <w:r w:rsidR="000363B6">
        <w:rPr>
          <w:rFonts w:ascii="Arial" w:hAnsi="Arial" w:cs="Arial"/>
          <w:sz w:val="22"/>
          <w:szCs w:val="22"/>
          <w:lang w:val="en-US"/>
        </w:rPr>
        <w:t>O</w:t>
      </w:r>
      <w:r w:rsidRPr="005366D4">
        <w:rPr>
          <w:rFonts w:ascii="Arial" w:hAnsi="Arial" w:cs="Arial"/>
          <w:sz w:val="22"/>
          <w:szCs w:val="22"/>
          <w:lang w:val="en-US"/>
        </w:rPr>
        <w:t>VE61078</w:t>
      </w:r>
    </w:p>
    <w:p w14:paraId="72C49846" w14:textId="77777777" w:rsidR="009F00EC" w:rsidRDefault="009F00EC" w:rsidP="009F00EC">
      <w:pPr>
        <w:rPr>
          <w:rFonts w:ascii="Arial" w:hAnsi="Arial" w:cs="Arial"/>
          <w:lang w:val="en-US"/>
        </w:rPr>
      </w:pPr>
    </w:p>
    <w:p w14:paraId="0070C071" w14:textId="77777777" w:rsidR="009F00EC" w:rsidRPr="005366D4" w:rsidRDefault="009F00EC" w:rsidP="009F00EC">
      <w:pPr>
        <w:rPr>
          <w:rFonts w:ascii="Arial" w:hAnsi="Arial" w:cs="Arial"/>
          <w:bCs/>
          <w:sz w:val="22"/>
          <w:szCs w:val="22"/>
          <w:lang w:val="en-US"/>
        </w:rPr>
      </w:pPr>
      <w:r>
        <w:rPr>
          <w:rFonts w:ascii="Arial" w:hAnsi="Arial" w:cs="Arial"/>
          <w:b/>
          <w:bCs/>
          <w:sz w:val="22"/>
          <w:szCs w:val="22"/>
          <w:lang w:val="en-US"/>
        </w:rPr>
        <w:t xml:space="preserve">TITLE: </w:t>
      </w:r>
      <w:r w:rsidRPr="005366D4">
        <w:rPr>
          <w:rFonts w:ascii="Arial" w:hAnsi="Arial" w:cs="Arial"/>
          <w:bCs/>
          <w:sz w:val="22"/>
          <w:szCs w:val="22"/>
          <w:lang w:val="en-US"/>
        </w:rPr>
        <w:t>Autophagic Flux-Based Screening Assay for the Identification of Autophagy Modulators for Osteoarthritis</w:t>
      </w:r>
    </w:p>
    <w:p w14:paraId="7B129A5B" w14:textId="00935857" w:rsidR="009F00EC" w:rsidRPr="002E3A78" w:rsidRDefault="009F00EC" w:rsidP="009F00EC">
      <w:pPr>
        <w:rPr>
          <w:rFonts w:ascii="Arial" w:hAnsi="Arial" w:cs="Arial"/>
          <w:b/>
          <w:bCs/>
          <w:sz w:val="22"/>
          <w:szCs w:val="22"/>
          <w:lang w:val="en-US"/>
        </w:rPr>
      </w:pPr>
    </w:p>
    <w:p w14:paraId="13B888AD" w14:textId="77777777" w:rsidR="009F00EC" w:rsidRPr="002E3A78" w:rsidRDefault="009F00EC" w:rsidP="009F00EC">
      <w:pPr>
        <w:rPr>
          <w:rFonts w:ascii="Arial" w:hAnsi="Arial" w:cs="Arial"/>
          <w:b/>
          <w:bCs/>
          <w:sz w:val="22"/>
          <w:szCs w:val="22"/>
          <w:lang w:val="en-US"/>
        </w:rPr>
      </w:pPr>
    </w:p>
    <w:p w14:paraId="04E81065" w14:textId="13ECDD99" w:rsidR="009F00EC" w:rsidRPr="009F00EC" w:rsidRDefault="009F00EC" w:rsidP="009F00EC">
      <w:pPr>
        <w:rPr>
          <w:rFonts w:ascii="Arial" w:hAnsi="Arial" w:cs="Arial"/>
          <w:sz w:val="22"/>
          <w:szCs w:val="22"/>
        </w:rPr>
      </w:pPr>
      <w:r w:rsidRPr="005366D4">
        <w:rPr>
          <w:rFonts w:ascii="Arial" w:hAnsi="Arial" w:cs="Arial"/>
          <w:b/>
          <w:sz w:val="22"/>
          <w:szCs w:val="22"/>
        </w:rPr>
        <w:t xml:space="preserve">AUTHORS: </w:t>
      </w:r>
      <w:r w:rsidRPr="009F00EC">
        <w:rPr>
          <w:rFonts w:ascii="Arial" w:hAnsi="Arial" w:cs="Arial"/>
          <w:sz w:val="22"/>
          <w:szCs w:val="22"/>
        </w:rPr>
        <w:t>Uxía Nogueira-Recalde, Francisco Triana-Martínez</w:t>
      </w:r>
      <w:r w:rsidRPr="009F00EC">
        <w:rPr>
          <w:rFonts w:ascii="Arial" w:hAnsi="Arial" w:cs="Arial"/>
          <w:sz w:val="22"/>
          <w:szCs w:val="22"/>
          <w:vertAlign w:val="superscript"/>
        </w:rPr>
        <w:t xml:space="preserve"> </w:t>
      </w:r>
      <w:r w:rsidRPr="009F00EC">
        <w:rPr>
          <w:rFonts w:ascii="Arial" w:hAnsi="Arial" w:cs="Arial"/>
          <w:sz w:val="22"/>
          <w:szCs w:val="22"/>
        </w:rPr>
        <w:t>, Eduardo Domínguez, Beatriz Caramés</w:t>
      </w:r>
    </w:p>
    <w:p w14:paraId="296012D1" w14:textId="55C99C0D" w:rsidR="009F00EC" w:rsidRPr="005366D4" w:rsidRDefault="009F00EC" w:rsidP="009F00EC">
      <w:pPr>
        <w:rPr>
          <w:rFonts w:ascii="Arial" w:hAnsi="Arial" w:cs="Arial"/>
          <w:sz w:val="22"/>
          <w:szCs w:val="22"/>
        </w:rPr>
      </w:pPr>
    </w:p>
    <w:p w14:paraId="5BCF45BC" w14:textId="77777777" w:rsidR="009F00EC" w:rsidRPr="005366D4" w:rsidRDefault="009F00EC" w:rsidP="009F00EC">
      <w:pPr>
        <w:rPr>
          <w:rFonts w:ascii="Arial" w:hAnsi="Arial" w:cs="Arial"/>
          <w:sz w:val="22"/>
          <w:szCs w:val="22"/>
        </w:rPr>
      </w:pPr>
    </w:p>
    <w:p w14:paraId="39B3199C" w14:textId="77777777" w:rsidR="009F00EC" w:rsidRPr="00952F24" w:rsidRDefault="009F00EC" w:rsidP="009F00EC">
      <w:pPr>
        <w:rPr>
          <w:rFonts w:ascii="Arial" w:hAnsi="Arial" w:cs="Arial"/>
          <w:b/>
          <w:sz w:val="22"/>
          <w:szCs w:val="22"/>
          <w:lang w:val="en-US"/>
        </w:rPr>
      </w:pPr>
      <w:r w:rsidRPr="00952F24">
        <w:rPr>
          <w:rFonts w:ascii="Arial" w:hAnsi="Arial" w:cs="Arial"/>
          <w:b/>
          <w:sz w:val="22"/>
          <w:szCs w:val="22"/>
          <w:lang w:val="en-US"/>
        </w:rPr>
        <w:t>EDITOR´S COMMENTS</w:t>
      </w:r>
    </w:p>
    <w:p w14:paraId="26EA471F" w14:textId="77777777" w:rsidR="009F00EC" w:rsidRPr="00952F24" w:rsidRDefault="009F00EC" w:rsidP="009F00EC">
      <w:pPr>
        <w:rPr>
          <w:rFonts w:ascii="Arial" w:hAnsi="Arial" w:cs="Arial"/>
          <w:b/>
          <w:sz w:val="22"/>
          <w:szCs w:val="22"/>
          <w:lang w:val="en-US"/>
        </w:rPr>
      </w:pPr>
    </w:p>
    <w:p w14:paraId="04B734C0" w14:textId="0CCA1178" w:rsidR="009F00EC" w:rsidRPr="00E332A1" w:rsidRDefault="009F00EC" w:rsidP="009F00EC">
      <w:pPr>
        <w:rPr>
          <w:rFonts w:ascii="Arial" w:hAnsi="Arial" w:cs="Arial"/>
          <w:sz w:val="22"/>
          <w:szCs w:val="22"/>
          <w:lang w:val="en-US"/>
        </w:rPr>
      </w:pPr>
      <w:r w:rsidRPr="00302EBB">
        <w:rPr>
          <w:rFonts w:ascii="Arial" w:hAnsi="Arial" w:cs="Arial"/>
          <w:sz w:val="22"/>
          <w:szCs w:val="22"/>
          <w:lang w:val="en-US"/>
        </w:rPr>
        <w:t>Thank you</w:t>
      </w:r>
      <w:r w:rsidRPr="00952F24">
        <w:rPr>
          <w:rFonts w:ascii="Arial" w:hAnsi="Arial" w:cs="Arial"/>
          <w:sz w:val="22"/>
          <w:szCs w:val="22"/>
          <w:lang w:val="en-US"/>
        </w:rPr>
        <w:t xml:space="preserve"> for your comments. </w:t>
      </w:r>
      <w:r w:rsidRPr="00E332A1">
        <w:rPr>
          <w:rFonts w:ascii="Arial" w:hAnsi="Arial" w:cs="Arial"/>
          <w:sz w:val="22"/>
          <w:szCs w:val="22"/>
          <w:lang w:val="en-US"/>
        </w:rPr>
        <w:t xml:space="preserve">We addressed </w:t>
      </w:r>
      <w:r>
        <w:rPr>
          <w:rFonts w:ascii="Arial" w:hAnsi="Arial" w:cs="Arial"/>
          <w:sz w:val="22"/>
          <w:szCs w:val="22"/>
          <w:lang w:val="en-US"/>
        </w:rPr>
        <w:t>point-by-point</w:t>
      </w:r>
      <w:r w:rsidRPr="00E332A1">
        <w:rPr>
          <w:rFonts w:ascii="Arial" w:hAnsi="Arial" w:cs="Arial"/>
          <w:sz w:val="22"/>
          <w:szCs w:val="22"/>
          <w:lang w:val="en-US"/>
        </w:rPr>
        <w:t xml:space="preserve"> the formatting issues </w:t>
      </w:r>
      <w:r>
        <w:rPr>
          <w:rFonts w:ascii="Arial" w:hAnsi="Arial" w:cs="Arial"/>
          <w:sz w:val="22"/>
          <w:szCs w:val="22"/>
          <w:lang w:val="en-US"/>
        </w:rPr>
        <w:t>in order to follow the JoVE Editorial requirements. The revised manuscript with highlighted changes is resubmitted for your assessment.</w:t>
      </w:r>
    </w:p>
    <w:p w14:paraId="036F5DFB" w14:textId="77777777" w:rsidR="009F00EC" w:rsidRPr="00302EBB" w:rsidRDefault="009F00EC" w:rsidP="009F00EC">
      <w:pPr>
        <w:rPr>
          <w:rFonts w:ascii="Arial" w:hAnsi="Arial" w:cs="Arial"/>
          <w:sz w:val="22"/>
          <w:szCs w:val="22"/>
          <w:lang w:val="en-US"/>
        </w:rPr>
      </w:pPr>
    </w:p>
    <w:p w14:paraId="62750A72" w14:textId="10D1C69E" w:rsidR="009F00EC" w:rsidRDefault="009F00EC" w:rsidP="009F00EC">
      <w:pPr>
        <w:rPr>
          <w:rFonts w:ascii="Arial" w:hAnsi="Arial" w:cs="Arial"/>
          <w:sz w:val="22"/>
          <w:szCs w:val="22"/>
          <w:lang w:val="en-US"/>
        </w:rPr>
      </w:pPr>
      <w:r w:rsidRPr="00302EBB">
        <w:rPr>
          <w:rFonts w:ascii="Arial" w:hAnsi="Arial" w:cs="Arial"/>
          <w:sz w:val="22"/>
          <w:szCs w:val="22"/>
          <w:lang w:val="en-US"/>
        </w:rPr>
        <w:t xml:space="preserve">Following please find our responses to the </w:t>
      </w:r>
      <w:r>
        <w:rPr>
          <w:rFonts w:ascii="Arial" w:hAnsi="Arial" w:cs="Arial"/>
          <w:sz w:val="22"/>
          <w:szCs w:val="22"/>
          <w:lang w:val="en-US"/>
        </w:rPr>
        <w:t xml:space="preserve">editorial and </w:t>
      </w:r>
      <w:r w:rsidRPr="00952F24">
        <w:rPr>
          <w:rFonts w:ascii="Arial" w:hAnsi="Arial" w:cs="Arial"/>
          <w:sz w:val="22"/>
          <w:szCs w:val="22"/>
          <w:lang w:val="en-US"/>
        </w:rPr>
        <w:t xml:space="preserve">reviewer´s </w:t>
      </w:r>
      <w:r w:rsidRPr="00302EBB">
        <w:rPr>
          <w:rFonts w:ascii="Arial" w:hAnsi="Arial" w:cs="Arial"/>
          <w:sz w:val="22"/>
          <w:szCs w:val="22"/>
          <w:lang w:val="en-US"/>
        </w:rPr>
        <w:t xml:space="preserve">comments. </w:t>
      </w:r>
    </w:p>
    <w:p w14:paraId="7BEAFD18" w14:textId="77777777" w:rsidR="005366D4" w:rsidRDefault="000708B4" w:rsidP="000708B4">
      <w:pPr>
        <w:spacing w:before="100" w:beforeAutospacing="1" w:after="100" w:afterAutospacing="1"/>
        <w:rPr>
          <w:rFonts w:ascii="Arial" w:hAnsi="Arial" w:cs="Arial"/>
          <w:b/>
          <w:bCs/>
          <w:color w:val="212121"/>
          <w:sz w:val="22"/>
          <w:szCs w:val="22"/>
          <w:lang w:val="en-US"/>
        </w:rPr>
      </w:pPr>
      <w:r w:rsidRPr="005366D4">
        <w:rPr>
          <w:rFonts w:ascii="Arial" w:hAnsi="Arial" w:cs="Arial"/>
          <w:b/>
          <w:bCs/>
          <w:color w:val="212121"/>
          <w:sz w:val="22"/>
          <w:szCs w:val="22"/>
          <w:lang w:val="en-US"/>
        </w:rPr>
        <w:t>Editorial comments:</w:t>
      </w:r>
    </w:p>
    <w:p w14:paraId="70212B60" w14:textId="77777777" w:rsidR="002D00F7" w:rsidRDefault="000708B4" w:rsidP="002D00F7">
      <w:pPr>
        <w:spacing w:before="100" w:beforeAutospacing="1" w:after="100" w:afterAutospacing="1"/>
        <w:rPr>
          <w:rFonts w:ascii="Arial" w:hAnsi="Arial" w:cs="Arial"/>
          <w:color w:val="212121"/>
          <w:sz w:val="22"/>
          <w:szCs w:val="22"/>
          <w:lang w:val="en-US"/>
        </w:rPr>
      </w:pPr>
      <w:r w:rsidRPr="005366D4">
        <w:rPr>
          <w:rFonts w:ascii="Arial" w:hAnsi="Arial" w:cs="Arial"/>
          <w:color w:val="212121"/>
          <w:sz w:val="22"/>
          <w:szCs w:val="22"/>
          <w:lang w:val="en-US"/>
        </w:rPr>
        <w:br/>
      </w:r>
      <w:r w:rsidRPr="002D00F7">
        <w:rPr>
          <w:rFonts w:ascii="Arial" w:hAnsi="Arial" w:cs="Arial"/>
          <w:b/>
          <w:bCs/>
          <w:color w:val="212121"/>
          <w:sz w:val="22"/>
          <w:szCs w:val="22"/>
          <w:lang w:val="en-US"/>
        </w:rPr>
        <w:t>General:</w:t>
      </w:r>
      <w:r w:rsidRPr="005366D4">
        <w:rPr>
          <w:rFonts w:ascii="Arial" w:hAnsi="Arial" w:cs="Arial"/>
          <w:color w:val="212121"/>
          <w:sz w:val="22"/>
          <w:szCs w:val="22"/>
          <w:lang w:val="en-US"/>
        </w:rPr>
        <w:br/>
        <w:t>1. Please take this opportunity to thoroughly proofread the manuscript to ensure that there are no spelling or grammar issues.</w:t>
      </w:r>
      <w:r w:rsidR="00AA6A89">
        <w:rPr>
          <w:rFonts w:ascii="Arial" w:hAnsi="Arial" w:cs="Arial"/>
          <w:color w:val="212121"/>
          <w:sz w:val="22"/>
          <w:szCs w:val="22"/>
          <w:lang w:val="en-US"/>
        </w:rPr>
        <w:t xml:space="preserve"> </w:t>
      </w:r>
      <w:r w:rsidRPr="005366D4">
        <w:rPr>
          <w:rFonts w:ascii="Arial" w:hAnsi="Arial" w:cs="Arial"/>
          <w:color w:val="212121"/>
          <w:sz w:val="22"/>
          <w:szCs w:val="22"/>
          <w:lang w:val="en-US"/>
        </w:rPr>
        <w:br/>
        <w:t>2. Please revise lines 31-43 to avoid textual overlap with previous publications.</w:t>
      </w:r>
      <w:r w:rsidR="00AA6A89">
        <w:rPr>
          <w:rFonts w:ascii="Arial" w:hAnsi="Arial" w:cs="Arial"/>
          <w:color w:val="212121"/>
          <w:sz w:val="22"/>
          <w:szCs w:val="22"/>
          <w:lang w:val="en-US"/>
        </w:rPr>
        <w:t xml:space="preserve"> </w:t>
      </w:r>
      <w:r w:rsidRPr="005366D4">
        <w:rPr>
          <w:rFonts w:ascii="Arial" w:hAnsi="Arial" w:cs="Arial"/>
          <w:color w:val="212121"/>
          <w:sz w:val="22"/>
          <w:szCs w:val="22"/>
          <w:lang w:val="en-US"/>
        </w:rPr>
        <w:br/>
        <w:t>3. For in-text formatting, corresponding reference numbers should appear as numbered superscripts (without brackets) after the appropriate statements.</w:t>
      </w:r>
      <w:r w:rsidRPr="005366D4">
        <w:rPr>
          <w:rFonts w:ascii="Arial" w:hAnsi="Arial" w:cs="Arial"/>
          <w:color w:val="212121"/>
          <w:sz w:val="22"/>
          <w:szCs w:val="22"/>
          <w:lang w:val="en-US"/>
        </w:rPr>
        <w:br/>
        <w:t>4. Please define all abbreviations before use, e.g., HBSS, HTS.</w:t>
      </w:r>
      <w:r w:rsidRPr="005366D4">
        <w:rPr>
          <w:rFonts w:ascii="Arial" w:hAnsi="Arial" w:cs="Arial"/>
          <w:color w:val="212121"/>
          <w:sz w:val="22"/>
          <w:szCs w:val="22"/>
          <w:lang w:val="en-US"/>
        </w:rPr>
        <w:br/>
        <w:t>5.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5366D4">
        <w:rPr>
          <w:rFonts w:ascii="Arial" w:hAnsi="Arial" w:cs="Arial"/>
          <w:color w:val="212121"/>
          <w:sz w:val="22"/>
          <w:szCs w:val="22"/>
          <w:lang w:val="en-US"/>
        </w:rPr>
        <w:br/>
        <w:t>For example: Operetta®, Viaflo, Biotek 405 Select TS, JANUS, Harmony®</w:t>
      </w:r>
    </w:p>
    <w:p w14:paraId="7F37472B" w14:textId="26E66799" w:rsidR="00AA6A89" w:rsidRDefault="00AA6A89" w:rsidP="002D00F7">
      <w:pPr>
        <w:spacing w:before="100" w:beforeAutospacing="1" w:after="100" w:afterAutospacing="1"/>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Thank you for your comments. We revised the manuscript to </w:t>
      </w:r>
      <w:r w:rsidR="008E7DB0">
        <w:rPr>
          <w:rFonts w:ascii="Arial" w:hAnsi="Arial" w:cs="Arial"/>
          <w:color w:val="212121"/>
          <w:sz w:val="22"/>
          <w:szCs w:val="22"/>
          <w:lang w:val="en-US"/>
        </w:rPr>
        <w:t xml:space="preserve">fullfil </w:t>
      </w:r>
      <w:r>
        <w:rPr>
          <w:rFonts w:ascii="Arial" w:hAnsi="Arial" w:cs="Arial"/>
          <w:color w:val="212121"/>
          <w:sz w:val="22"/>
          <w:szCs w:val="22"/>
          <w:lang w:val="en-US"/>
        </w:rPr>
        <w:t xml:space="preserve">the </w:t>
      </w:r>
      <w:r w:rsidR="008E7DB0">
        <w:rPr>
          <w:rFonts w:ascii="Arial" w:hAnsi="Arial" w:cs="Arial"/>
          <w:color w:val="212121"/>
          <w:sz w:val="22"/>
          <w:szCs w:val="22"/>
          <w:lang w:val="en-US"/>
        </w:rPr>
        <w:t xml:space="preserve">editorial </w:t>
      </w:r>
      <w:r>
        <w:rPr>
          <w:rFonts w:ascii="Arial" w:hAnsi="Arial" w:cs="Arial"/>
          <w:color w:val="212121"/>
          <w:sz w:val="22"/>
          <w:szCs w:val="22"/>
          <w:lang w:val="en-US"/>
        </w:rPr>
        <w:t>requirements</w:t>
      </w:r>
      <w:r w:rsidR="00C71955">
        <w:rPr>
          <w:rFonts w:ascii="Arial" w:hAnsi="Arial" w:cs="Arial"/>
          <w:color w:val="212121"/>
          <w:sz w:val="22"/>
          <w:szCs w:val="22"/>
          <w:lang w:val="en-US"/>
        </w:rPr>
        <w:t>:</w:t>
      </w:r>
    </w:p>
    <w:p w14:paraId="25968FC7" w14:textId="469AF57D" w:rsidR="00C71955" w:rsidRDefault="00C71955" w:rsidP="00AA6A89">
      <w:pPr>
        <w:pStyle w:val="CommentText"/>
        <w:rPr>
          <w:rFonts w:ascii="Arial" w:hAnsi="Arial" w:cs="Arial"/>
          <w:color w:val="212121"/>
          <w:sz w:val="22"/>
          <w:szCs w:val="22"/>
          <w:lang w:val="en-US"/>
        </w:rPr>
      </w:pPr>
      <w:r>
        <w:rPr>
          <w:rFonts w:ascii="Arial" w:hAnsi="Arial" w:cs="Arial"/>
          <w:color w:val="212121"/>
          <w:sz w:val="22"/>
          <w:szCs w:val="22"/>
          <w:lang w:val="en-US"/>
        </w:rPr>
        <w:t xml:space="preserve">1. The manuscript was </w:t>
      </w:r>
      <w:r w:rsidR="00800000">
        <w:rPr>
          <w:rFonts w:ascii="Arial" w:hAnsi="Arial" w:cs="Arial"/>
          <w:color w:val="212121"/>
          <w:sz w:val="22"/>
          <w:szCs w:val="22"/>
          <w:lang w:val="en-US"/>
        </w:rPr>
        <w:t xml:space="preserve">carefully </w:t>
      </w:r>
      <w:r>
        <w:rPr>
          <w:rFonts w:ascii="Arial" w:hAnsi="Arial" w:cs="Arial"/>
          <w:color w:val="212121"/>
          <w:sz w:val="22"/>
          <w:szCs w:val="22"/>
          <w:lang w:val="en-US"/>
        </w:rPr>
        <w:t xml:space="preserve">reviewed to </w:t>
      </w:r>
      <w:r w:rsidR="00800000">
        <w:rPr>
          <w:rFonts w:ascii="Arial" w:hAnsi="Arial" w:cs="Arial"/>
          <w:color w:val="212121"/>
          <w:sz w:val="22"/>
          <w:szCs w:val="22"/>
          <w:lang w:val="en-US"/>
        </w:rPr>
        <w:t xml:space="preserve">address </w:t>
      </w:r>
      <w:r w:rsidRPr="000B0983">
        <w:rPr>
          <w:rFonts w:ascii="Arial" w:hAnsi="Arial" w:cs="Arial"/>
          <w:color w:val="212121"/>
          <w:sz w:val="22"/>
          <w:szCs w:val="22"/>
          <w:lang w:val="en-US"/>
        </w:rPr>
        <w:t xml:space="preserve">spelling </w:t>
      </w:r>
      <w:r w:rsidR="00800000">
        <w:rPr>
          <w:rFonts w:ascii="Arial" w:hAnsi="Arial" w:cs="Arial"/>
          <w:color w:val="212121"/>
          <w:sz w:val="22"/>
          <w:szCs w:val="22"/>
          <w:lang w:val="en-US"/>
        </w:rPr>
        <w:t>and</w:t>
      </w:r>
      <w:r w:rsidR="00800000" w:rsidRPr="000B0983">
        <w:rPr>
          <w:rFonts w:ascii="Arial" w:hAnsi="Arial" w:cs="Arial"/>
          <w:color w:val="212121"/>
          <w:sz w:val="22"/>
          <w:szCs w:val="22"/>
          <w:lang w:val="en-US"/>
        </w:rPr>
        <w:t xml:space="preserve"> </w:t>
      </w:r>
      <w:r w:rsidRPr="000B0983">
        <w:rPr>
          <w:rFonts w:ascii="Arial" w:hAnsi="Arial" w:cs="Arial"/>
          <w:color w:val="212121"/>
          <w:sz w:val="22"/>
          <w:szCs w:val="22"/>
          <w:lang w:val="en-US"/>
        </w:rPr>
        <w:t>grammar issues</w:t>
      </w:r>
      <w:r>
        <w:rPr>
          <w:rFonts w:ascii="Arial" w:hAnsi="Arial" w:cs="Arial"/>
          <w:color w:val="212121"/>
          <w:sz w:val="22"/>
          <w:szCs w:val="22"/>
          <w:lang w:val="en-US"/>
        </w:rPr>
        <w:t>.</w:t>
      </w:r>
    </w:p>
    <w:p w14:paraId="2B62D261" w14:textId="41C89367" w:rsidR="00C71955" w:rsidRDefault="00C71955" w:rsidP="00AA6A89">
      <w:pPr>
        <w:pStyle w:val="CommentText"/>
        <w:rPr>
          <w:rFonts w:ascii="Arial" w:hAnsi="Arial" w:cs="Arial"/>
          <w:color w:val="212121"/>
          <w:sz w:val="22"/>
          <w:szCs w:val="22"/>
          <w:lang w:val="en-US"/>
        </w:rPr>
      </w:pPr>
      <w:r>
        <w:rPr>
          <w:rFonts w:ascii="Arial" w:hAnsi="Arial" w:cs="Arial"/>
          <w:color w:val="212121"/>
          <w:sz w:val="22"/>
          <w:szCs w:val="22"/>
          <w:lang w:val="en-US"/>
        </w:rPr>
        <w:t xml:space="preserve">2. The introduction was revised to </w:t>
      </w:r>
      <w:r w:rsidRPr="000B0983">
        <w:rPr>
          <w:rFonts w:ascii="Arial" w:hAnsi="Arial" w:cs="Arial"/>
          <w:color w:val="212121"/>
          <w:sz w:val="22"/>
          <w:szCs w:val="22"/>
          <w:lang w:val="en-US"/>
        </w:rPr>
        <w:t xml:space="preserve">avoid </w:t>
      </w:r>
      <w:r w:rsidR="008E7DB0">
        <w:rPr>
          <w:rFonts w:ascii="Arial" w:hAnsi="Arial" w:cs="Arial"/>
          <w:color w:val="212121"/>
          <w:sz w:val="22"/>
          <w:szCs w:val="22"/>
          <w:lang w:val="en-US"/>
        </w:rPr>
        <w:t xml:space="preserve">potential </w:t>
      </w:r>
      <w:r w:rsidRPr="000B0983">
        <w:rPr>
          <w:rFonts w:ascii="Arial" w:hAnsi="Arial" w:cs="Arial"/>
          <w:color w:val="212121"/>
          <w:sz w:val="22"/>
          <w:szCs w:val="22"/>
          <w:lang w:val="en-US"/>
        </w:rPr>
        <w:t>text ove</w:t>
      </w:r>
      <w:r w:rsidR="00800000">
        <w:rPr>
          <w:rFonts w:ascii="Arial" w:hAnsi="Arial" w:cs="Arial"/>
          <w:color w:val="212121"/>
          <w:sz w:val="22"/>
          <w:szCs w:val="22"/>
          <w:lang w:val="en-US"/>
        </w:rPr>
        <w:t>rlap with previous publications, specifically lines 31-43.</w:t>
      </w:r>
    </w:p>
    <w:p w14:paraId="7B085BFA" w14:textId="46CBABD6" w:rsidR="00C71955" w:rsidRDefault="00C71955" w:rsidP="00AA6A89">
      <w:pPr>
        <w:pStyle w:val="CommentText"/>
        <w:rPr>
          <w:rFonts w:ascii="Arial" w:hAnsi="Arial" w:cs="Arial"/>
          <w:color w:val="212121"/>
          <w:sz w:val="22"/>
          <w:szCs w:val="22"/>
          <w:lang w:val="en-US"/>
        </w:rPr>
      </w:pPr>
      <w:r>
        <w:rPr>
          <w:rFonts w:ascii="Arial" w:hAnsi="Arial" w:cs="Arial"/>
          <w:color w:val="212121"/>
          <w:sz w:val="22"/>
          <w:szCs w:val="22"/>
          <w:lang w:val="en-US"/>
        </w:rPr>
        <w:t xml:space="preserve">3. Text-formatting </w:t>
      </w:r>
      <w:r w:rsidR="00800000">
        <w:rPr>
          <w:rFonts w:ascii="Arial" w:hAnsi="Arial" w:cs="Arial"/>
          <w:color w:val="212121"/>
          <w:sz w:val="22"/>
          <w:szCs w:val="22"/>
          <w:lang w:val="en-US"/>
        </w:rPr>
        <w:t xml:space="preserve">for references </w:t>
      </w:r>
      <w:r>
        <w:rPr>
          <w:rFonts w:ascii="Arial" w:hAnsi="Arial" w:cs="Arial"/>
          <w:color w:val="212121"/>
          <w:sz w:val="22"/>
          <w:szCs w:val="22"/>
          <w:lang w:val="en-US"/>
        </w:rPr>
        <w:t xml:space="preserve">was </w:t>
      </w:r>
      <w:r w:rsidR="00800000">
        <w:rPr>
          <w:rFonts w:ascii="Arial" w:hAnsi="Arial" w:cs="Arial"/>
          <w:color w:val="212121"/>
          <w:sz w:val="22"/>
          <w:szCs w:val="22"/>
          <w:lang w:val="en-US"/>
        </w:rPr>
        <w:t>changed as indicated</w:t>
      </w:r>
      <w:r>
        <w:rPr>
          <w:rFonts w:ascii="Arial" w:hAnsi="Arial" w:cs="Arial"/>
          <w:color w:val="212121"/>
          <w:sz w:val="22"/>
          <w:szCs w:val="22"/>
          <w:lang w:val="en-US"/>
        </w:rPr>
        <w:t>.</w:t>
      </w:r>
    </w:p>
    <w:p w14:paraId="0C594DCF" w14:textId="2DE64325" w:rsidR="00C71955" w:rsidRDefault="00C71955" w:rsidP="00AA6A89">
      <w:pPr>
        <w:pStyle w:val="CommentText"/>
        <w:rPr>
          <w:rFonts w:ascii="Arial" w:hAnsi="Arial" w:cs="Arial"/>
          <w:color w:val="212121"/>
          <w:sz w:val="22"/>
          <w:szCs w:val="22"/>
          <w:lang w:val="en-US"/>
        </w:rPr>
      </w:pPr>
      <w:r>
        <w:rPr>
          <w:rFonts w:ascii="Arial" w:hAnsi="Arial" w:cs="Arial"/>
          <w:color w:val="212121"/>
          <w:sz w:val="22"/>
          <w:szCs w:val="22"/>
          <w:lang w:val="en-US"/>
        </w:rPr>
        <w:t>4. A</w:t>
      </w:r>
      <w:r w:rsidRPr="000B0983">
        <w:rPr>
          <w:rFonts w:ascii="Arial" w:hAnsi="Arial" w:cs="Arial"/>
          <w:color w:val="212121"/>
          <w:sz w:val="22"/>
          <w:szCs w:val="22"/>
          <w:lang w:val="en-US"/>
        </w:rPr>
        <w:t xml:space="preserve">bbreviations </w:t>
      </w:r>
      <w:r>
        <w:rPr>
          <w:rFonts w:ascii="Arial" w:hAnsi="Arial" w:cs="Arial"/>
          <w:color w:val="212121"/>
          <w:sz w:val="22"/>
          <w:szCs w:val="22"/>
          <w:lang w:val="en-US"/>
        </w:rPr>
        <w:t xml:space="preserve">were defined </w:t>
      </w:r>
      <w:r w:rsidRPr="000B0983">
        <w:rPr>
          <w:rFonts w:ascii="Arial" w:hAnsi="Arial" w:cs="Arial"/>
          <w:color w:val="212121"/>
          <w:sz w:val="22"/>
          <w:szCs w:val="22"/>
          <w:lang w:val="en-US"/>
        </w:rPr>
        <w:t>before use</w:t>
      </w:r>
      <w:r w:rsidR="005366D4">
        <w:rPr>
          <w:rFonts w:ascii="Arial" w:hAnsi="Arial" w:cs="Arial"/>
          <w:color w:val="212121"/>
          <w:sz w:val="22"/>
          <w:szCs w:val="22"/>
          <w:lang w:val="en-US"/>
        </w:rPr>
        <w:t xml:space="preserve"> as follow: </w:t>
      </w:r>
      <w:r w:rsidR="005366D4" w:rsidRPr="005366D4">
        <w:rPr>
          <w:rFonts w:ascii="Arial" w:hAnsi="Arial" w:cs="Arial"/>
          <w:color w:val="212121"/>
          <w:sz w:val="22"/>
          <w:szCs w:val="22"/>
          <w:lang w:val="en-US"/>
        </w:rPr>
        <w:t>Osteoarthritis (OA) (Pag 2); Eagle´s Minimum Essential Medium (EMEM) (Pag 3); Fetal Bovine Serum (FBS) (Pag 3); Penicillin-Streptomycin (P/S) (Pag 3); Dulbecco´s Modified Eagle Medium (DMEM) (Pag 3); Hank's Balanced Salt Solution</w:t>
      </w:r>
      <w:r w:rsidR="008E7DB0">
        <w:rPr>
          <w:rFonts w:ascii="Arial" w:hAnsi="Arial" w:cs="Arial"/>
          <w:color w:val="212121"/>
          <w:sz w:val="22"/>
          <w:szCs w:val="22"/>
          <w:lang w:val="en-US"/>
        </w:rPr>
        <w:t xml:space="preserve"> (HBSS)</w:t>
      </w:r>
      <w:r w:rsidR="005366D4" w:rsidRPr="005366D4">
        <w:rPr>
          <w:rFonts w:ascii="Arial" w:hAnsi="Arial" w:cs="Arial"/>
          <w:color w:val="212121"/>
          <w:sz w:val="22"/>
          <w:szCs w:val="22"/>
          <w:lang w:val="en-US"/>
        </w:rPr>
        <w:t xml:space="preserve"> (Pag 3); Deoxyribonucleic acid (DNA) (Pag 3); hours (h) (Pag 3); Fetal Calf Serum (FCS) (Pag 4); Dimethyl Sulfoxide (DMSO) (Pag 5); Phosphate buffer saline (PBS) (Pag 5); High Content Screening System (HCS) (Pag 6); long Working Distance (WD) (Pag 6)</w:t>
      </w:r>
      <w:r w:rsidR="005366D4">
        <w:rPr>
          <w:rFonts w:ascii="Arial" w:hAnsi="Arial" w:cs="Arial"/>
          <w:color w:val="212121"/>
          <w:sz w:val="22"/>
          <w:szCs w:val="22"/>
          <w:lang w:val="en-US"/>
        </w:rPr>
        <w:t>.</w:t>
      </w:r>
    </w:p>
    <w:p w14:paraId="290ED1C6" w14:textId="394EF7AD" w:rsidR="00AA6A89" w:rsidRDefault="00C71955" w:rsidP="00AA6A89">
      <w:pPr>
        <w:pStyle w:val="CommentText"/>
        <w:rPr>
          <w:rFonts w:ascii="Arial" w:hAnsi="Arial" w:cs="Arial"/>
          <w:sz w:val="22"/>
          <w:szCs w:val="22"/>
          <w:lang w:val="en-US"/>
        </w:rPr>
      </w:pPr>
      <w:r>
        <w:rPr>
          <w:rFonts w:ascii="Arial" w:hAnsi="Arial" w:cs="Arial"/>
          <w:color w:val="212121"/>
          <w:sz w:val="22"/>
          <w:szCs w:val="22"/>
          <w:lang w:val="en-US"/>
        </w:rPr>
        <w:t xml:space="preserve">5. </w:t>
      </w:r>
      <w:r w:rsidR="005366D4">
        <w:rPr>
          <w:rFonts w:ascii="Arial" w:hAnsi="Arial" w:cs="Arial"/>
          <w:color w:val="212121"/>
          <w:sz w:val="22"/>
          <w:szCs w:val="22"/>
          <w:lang w:val="en-US"/>
        </w:rPr>
        <w:t>C</w:t>
      </w:r>
      <w:r w:rsidR="005366D4" w:rsidRPr="005366D4">
        <w:rPr>
          <w:rFonts w:ascii="Arial" w:hAnsi="Arial" w:cs="Arial"/>
          <w:color w:val="212121"/>
          <w:sz w:val="22"/>
          <w:szCs w:val="22"/>
          <w:lang w:val="en-US"/>
        </w:rPr>
        <w:t>ommercial language</w:t>
      </w:r>
      <w:r w:rsidR="005366D4">
        <w:rPr>
          <w:rFonts w:ascii="Arial" w:hAnsi="Arial" w:cs="Arial"/>
          <w:color w:val="212121"/>
          <w:sz w:val="22"/>
          <w:szCs w:val="22"/>
          <w:lang w:val="en-US"/>
        </w:rPr>
        <w:t xml:space="preserve"> was avoid as follow: </w:t>
      </w:r>
      <w:r w:rsidR="00AA6A89" w:rsidRPr="005366D4">
        <w:rPr>
          <w:rFonts w:ascii="Arial" w:hAnsi="Arial" w:cs="Arial"/>
          <w:sz w:val="22"/>
          <w:szCs w:val="22"/>
          <w:lang w:val="en-US"/>
        </w:rPr>
        <w:t xml:space="preserve">Operetta was replaced by </w:t>
      </w:r>
      <w:r w:rsidR="00AA6A89" w:rsidRPr="005366D4">
        <w:rPr>
          <w:rFonts w:ascii="Arial" w:hAnsi="Arial" w:cs="Arial"/>
          <w:color w:val="000000"/>
          <w:sz w:val="22"/>
          <w:szCs w:val="22"/>
          <w:lang w:val="en-US"/>
        </w:rPr>
        <w:t>high-content fluorescent image acquisition and “</w:t>
      </w:r>
      <w:r w:rsidR="00AA6A89" w:rsidRPr="005366D4">
        <w:rPr>
          <w:rFonts w:ascii="Arial" w:hAnsi="Arial" w:cs="Arial"/>
          <w:sz w:val="22"/>
          <w:szCs w:val="22"/>
          <w:lang w:val="en-US"/>
        </w:rPr>
        <w:t>a High Content Screening System (HCS), an automated microscope”</w:t>
      </w:r>
      <w:r w:rsidR="00AA6A89" w:rsidRPr="005366D4">
        <w:rPr>
          <w:rFonts w:ascii="Arial" w:hAnsi="Arial" w:cs="Arial"/>
          <w:color w:val="000000"/>
          <w:sz w:val="22"/>
          <w:szCs w:val="22"/>
          <w:lang w:val="en-US"/>
        </w:rPr>
        <w:t xml:space="preserve"> (Pag 5 and 6);</w:t>
      </w:r>
      <w:r w:rsidR="00AA6A89" w:rsidRPr="005366D4">
        <w:rPr>
          <w:rFonts w:ascii="Arial" w:hAnsi="Arial" w:cs="Arial"/>
          <w:sz w:val="22"/>
          <w:szCs w:val="22"/>
          <w:lang w:val="en-US"/>
        </w:rPr>
        <w:t xml:space="preserve"> Biotek was replaced by “A microplate washer robot” (Pag 6); FACSCalibur and CellQuestPro software were replaced by flow cytometer instrument and flow cytometer software (Pag 5); Viaflo was replaced by “A </w:t>
      </w:r>
      <w:r w:rsidR="00AA6A89" w:rsidRPr="005366D4">
        <w:rPr>
          <w:rFonts w:ascii="Arial" w:hAnsi="Arial" w:cs="Arial"/>
          <w:sz w:val="22"/>
          <w:szCs w:val="22"/>
          <w:lang w:val="en-US"/>
        </w:rPr>
        <w:lastRenderedPageBreak/>
        <w:t>handheld electronic 384 channel pipette” (Pag 6);</w:t>
      </w:r>
      <w:r>
        <w:rPr>
          <w:rFonts w:ascii="Arial" w:hAnsi="Arial" w:cs="Arial"/>
          <w:sz w:val="22"/>
          <w:szCs w:val="22"/>
          <w:lang w:val="en-US"/>
        </w:rPr>
        <w:t xml:space="preserve"> </w:t>
      </w:r>
      <w:r w:rsidR="00AA6A89" w:rsidRPr="005366D4">
        <w:rPr>
          <w:rFonts w:ascii="Arial" w:hAnsi="Arial" w:cs="Arial"/>
          <w:sz w:val="22"/>
          <w:szCs w:val="22"/>
          <w:lang w:val="en-US"/>
        </w:rPr>
        <w:t>Echo was replaced by “An acoustic liquid handling technology” (Pag 6); JANUS was replaced by Automated liquid handler workstation (Pag 6); Harmony was replaced by “Image Analysis Software” (Pag 7)</w:t>
      </w:r>
      <w:r w:rsidR="00AA6A89">
        <w:rPr>
          <w:rFonts w:ascii="Arial" w:hAnsi="Arial" w:cs="Arial"/>
          <w:sz w:val="22"/>
          <w:szCs w:val="22"/>
          <w:lang w:val="en-US"/>
        </w:rPr>
        <w:t>.</w:t>
      </w:r>
    </w:p>
    <w:p w14:paraId="7DBF30EF" w14:textId="1C1B4576" w:rsidR="00AA6A89" w:rsidRDefault="000708B4" w:rsidP="00AA6A89">
      <w:pPr>
        <w:pStyle w:val="CommentText"/>
        <w:rPr>
          <w:rFonts w:ascii="Arial" w:hAnsi="Arial" w:cs="Arial"/>
          <w:color w:val="212121"/>
          <w:sz w:val="22"/>
          <w:szCs w:val="22"/>
          <w:lang w:val="en-US"/>
        </w:rPr>
      </w:pPr>
      <w:r w:rsidRPr="005366D4">
        <w:rPr>
          <w:rFonts w:ascii="Arial" w:hAnsi="Arial" w:cs="Arial"/>
          <w:color w:val="212121"/>
          <w:sz w:val="22"/>
          <w:szCs w:val="22"/>
          <w:lang w:val="en-US"/>
        </w:rPr>
        <w:br/>
      </w:r>
      <w:r w:rsidRPr="002D00F7">
        <w:rPr>
          <w:rFonts w:ascii="Arial" w:hAnsi="Arial" w:cs="Arial"/>
          <w:b/>
          <w:bCs/>
          <w:color w:val="212121"/>
          <w:sz w:val="22"/>
          <w:szCs w:val="22"/>
          <w:lang w:val="en-US"/>
        </w:rPr>
        <w:t>Protocol:</w:t>
      </w:r>
      <w:r w:rsidRPr="005366D4">
        <w:rPr>
          <w:rFonts w:ascii="Arial" w:hAnsi="Arial" w:cs="Arial"/>
          <w:color w:val="212121"/>
          <w:sz w:val="22"/>
          <w:szCs w:val="22"/>
          <w:lang w:val="en-US"/>
        </w:rPr>
        <w:br/>
        <w:t>1. Please consistently use the imperative (e.g., ‘do this’, ‘ensure that’) in the Protocol section.</w:t>
      </w:r>
      <w:r w:rsidRPr="005366D4">
        <w:rPr>
          <w:rFonts w:ascii="Arial" w:hAnsi="Arial" w:cs="Arial"/>
          <w:color w:val="212121"/>
          <w:sz w:val="22"/>
          <w:szCs w:val="22"/>
          <w:lang w:val="en-US"/>
        </w:rPr>
        <w:br/>
        <w:t>2.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r w:rsidRPr="005366D4">
        <w:rPr>
          <w:rFonts w:ascii="Arial" w:hAnsi="Arial" w:cs="Arial"/>
          <w:color w:val="212121"/>
          <w:sz w:val="22"/>
          <w:szCs w:val="22"/>
          <w:lang w:val="en-US"/>
        </w:rPr>
        <w:br/>
        <w:t>3.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14:paraId="6C4E1C02" w14:textId="77777777" w:rsidR="00AA6A89" w:rsidRDefault="00AA6A89" w:rsidP="00AA6A89">
      <w:pPr>
        <w:pStyle w:val="CommentText"/>
        <w:rPr>
          <w:rFonts w:ascii="Arial" w:hAnsi="Arial" w:cs="Arial"/>
          <w:color w:val="212121"/>
          <w:sz w:val="22"/>
          <w:szCs w:val="22"/>
          <w:lang w:val="en-US"/>
        </w:rPr>
      </w:pPr>
    </w:p>
    <w:p w14:paraId="4D2D9FCE" w14:textId="6B41C125" w:rsidR="000D2B54" w:rsidRDefault="00AA6A89" w:rsidP="00AA6A89">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Thank you for your comments. We revised the manuscript to follow the journal requirements</w:t>
      </w:r>
      <w:r w:rsidR="00C71955">
        <w:rPr>
          <w:rFonts w:ascii="Arial" w:hAnsi="Arial" w:cs="Arial"/>
          <w:color w:val="212121"/>
          <w:sz w:val="22"/>
          <w:szCs w:val="22"/>
          <w:lang w:val="en-US"/>
        </w:rPr>
        <w:t xml:space="preserve"> for the protocol</w:t>
      </w:r>
      <w:r w:rsidR="00800000">
        <w:rPr>
          <w:rFonts w:ascii="Arial" w:hAnsi="Arial" w:cs="Arial"/>
          <w:color w:val="212121"/>
          <w:sz w:val="22"/>
          <w:szCs w:val="22"/>
          <w:lang w:val="en-US"/>
        </w:rPr>
        <w:t xml:space="preserve">, including the use of imperative tense, answering how the action step is performed, and </w:t>
      </w:r>
      <w:r w:rsidR="00A66DCD">
        <w:rPr>
          <w:rFonts w:ascii="Arial" w:hAnsi="Arial" w:cs="Arial"/>
          <w:color w:val="212121"/>
          <w:sz w:val="22"/>
          <w:szCs w:val="22"/>
          <w:lang w:val="en-US"/>
        </w:rPr>
        <w:t xml:space="preserve">identifying the </w:t>
      </w:r>
      <w:r w:rsidR="00800000">
        <w:rPr>
          <w:rFonts w:ascii="Arial" w:hAnsi="Arial" w:cs="Arial"/>
          <w:color w:val="212121"/>
          <w:sz w:val="22"/>
          <w:szCs w:val="22"/>
          <w:lang w:val="en-US"/>
        </w:rPr>
        <w:t xml:space="preserve">pages with the essential steps of the protocol </w:t>
      </w:r>
      <w:r w:rsidR="00896C2C">
        <w:rPr>
          <w:rFonts w:ascii="Arial" w:hAnsi="Arial" w:cs="Arial"/>
          <w:color w:val="212121"/>
          <w:sz w:val="22"/>
          <w:szCs w:val="22"/>
          <w:lang w:val="en-US"/>
        </w:rPr>
        <w:t>for filmable content</w:t>
      </w:r>
      <w:r w:rsidR="00800000">
        <w:rPr>
          <w:rFonts w:ascii="Arial" w:hAnsi="Arial" w:cs="Arial"/>
          <w:color w:val="212121"/>
          <w:sz w:val="22"/>
          <w:szCs w:val="22"/>
          <w:lang w:val="en-US"/>
        </w:rPr>
        <w:t>.</w:t>
      </w:r>
      <w:r w:rsidR="000708B4" w:rsidRPr="005366D4">
        <w:rPr>
          <w:rFonts w:ascii="Arial" w:hAnsi="Arial" w:cs="Arial"/>
          <w:color w:val="212121"/>
          <w:sz w:val="22"/>
          <w:szCs w:val="22"/>
          <w:lang w:val="en-US"/>
        </w:rPr>
        <w:br/>
      </w:r>
      <w:r w:rsidR="000708B4" w:rsidRPr="005366D4">
        <w:rPr>
          <w:rFonts w:ascii="Arial" w:hAnsi="Arial" w:cs="Arial"/>
          <w:color w:val="212121"/>
          <w:sz w:val="22"/>
          <w:szCs w:val="22"/>
          <w:lang w:val="en-US"/>
        </w:rPr>
        <w:br/>
      </w:r>
      <w:r w:rsidR="000708B4" w:rsidRPr="002D00F7">
        <w:rPr>
          <w:rFonts w:ascii="Arial" w:hAnsi="Arial" w:cs="Arial"/>
          <w:b/>
          <w:bCs/>
          <w:color w:val="212121"/>
          <w:sz w:val="22"/>
          <w:szCs w:val="22"/>
          <w:lang w:val="en-US"/>
        </w:rPr>
        <w:t>Specific Protocol steps:</w:t>
      </w:r>
      <w:r w:rsidR="000708B4" w:rsidRPr="005366D4">
        <w:rPr>
          <w:rFonts w:ascii="Arial" w:hAnsi="Arial" w:cs="Arial"/>
          <w:color w:val="212121"/>
          <w:sz w:val="22"/>
          <w:szCs w:val="22"/>
          <w:lang w:val="en-US"/>
        </w:rPr>
        <w:br/>
        <w:t>1. 1.1, 1.3, etc.: Please give volumes for all media.</w:t>
      </w:r>
    </w:p>
    <w:p w14:paraId="7CD8CFD4" w14:textId="4389F710" w:rsidR="000D2B54" w:rsidRDefault="000D2B54" w:rsidP="00AA6A89">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sidRPr="00AA6A89">
        <w:rPr>
          <w:rFonts w:ascii="Arial" w:hAnsi="Arial" w:cs="Arial"/>
          <w:color w:val="212121"/>
          <w:sz w:val="22"/>
          <w:szCs w:val="22"/>
          <w:lang w:val="en-US"/>
        </w:rPr>
        <w:t xml:space="preserve"> </w:t>
      </w:r>
      <w:r>
        <w:rPr>
          <w:rFonts w:ascii="Arial" w:hAnsi="Arial" w:cs="Arial"/>
          <w:color w:val="212121"/>
          <w:sz w:val="22"/>
          <w:szCs w:val="22"/>
          <w:lang w:val="en-US"/>
        </w:rPr>
        <w:t>The volume</w:t>
      </w:r>
      <w:r w:rsidR="00EF6757">
        <w:rPr>
          <w:rFonts w:ascii="Arial" w:hAnsi="Arial" w:cs="Arial"/>
          <w:color w:val="212121"/>
          <w:sz w:val="22"/>
          <w:szCs w:val="22"/>
          <w:lang w:val="en-US"/>
        </w:rPr>
        <w:t xml:space="preserve"> amount</w:t>
      </w:r>
      <w:r w:rsidR="008E7DB0">
        <w:rPr>
          <w:rFonts w:ascii="Arial" w:hAnsi="Arial" w:cs="Arial"/>
          <w:color w:val="212121"/>
          <w:sz w:val="22"/>
          <w:szCs w:val="22"/>
          <w:lang w:val="en-US"/>
        </w:rPr>
        <w:t>s</w:t>
      </w:r>
      <w:r>
        <w:rPr>
          <w:rFonts w:ascii="Arial" w:hAnsi="Arial" w:cs="Arial"/>
          <w:color w:val="212121"/>
          <w:sz w:val="22"/>
          <w:szCs w:val="22"/>
          <w:lang w:val="en-US"/>
        </w:rPr>
        <w:t xml:space="preserve"> were added for all media</w:t>
      </w:r>
      <w:r w:rsidR="00EF6757">
        <w:rPr>
          <w:rFonts w:ascii="Arial" w:hAnsi="Arial" w:cs="Arial"/>
          <w:color w:val="212121"/>
          <w:sz w:val="22"/>
          <w:szCs w:val="22"/>
          <w:lang w:val="en-US"/>
        </w:rPr>
        <w:t xml:space="preserve"> used</w:t>
      </w:r>
      <w:r>
        <w:rPr>
          <w:rFonts w:ascii="Arial" w:hAnsi="Arial" w:cs="Arial"/>
          <w:color w:val="212121"/>
          <w:sz w:val="22"/>
          <w:szCs w:val="22"/>
          <w:lang w:val="en-US"/>
        </w:rPr>
        <w:t xml:space="preserve">. </w:t>
      </w:r>
    </w:p>
    <w:p w14:paraId="1ED7FDF3" w14:textId="77777777" w:rsidR="002D00F7" w:rsidRDefault="002D00F7" w:rsidP="00AA6A89">
      <w:pPr>
        <w:pStyle w:val="CommentText"/>
        <w:rPr>
          <w:rFonts w:ascii="Arial" w:hAnsi="Arial" w:cs="Arial"/>
          <w:lang w:val="en-US"/>
        </w:rPr>
      </w:pPr>
    </w:p>
    <w:p w14:paraId="2D4B6CE4" w14:textId="5F3624A6" w:rsidR="000D2B54" w:rsidRDefault="000708B4" w:rsidP="00AA6A89">
      <w:pPr>
        <w:pStyle w:val="CommentText"/>
        <w:rPr>
          <w:rFonts w:ascii="Arial" w:hAnsi="Arial" w:cs="Arial"/>
          <w:color w:val="212121"/>
          <w:sz w:val="22"/>
          <w:szCs w:val="22"/>
          <w:lang w:val="en-US"/>
        </w:rPr>
      </w:pPr>
      <w:r w:rsidRPr="005366D4">
        <w:rPr>
          <w:rFonts w:ascii="Arial" w:hAnsi="Arial" w:cs="Arial"/>
          <w:color w:val="212121"/>
          <w:sz w:val="22"/>
          <w:szCs w:val="22"/>
          <w:lang w:val="en-US"/>
        </w:rPr>
        <w:t>2. 2.3, 2.4, 2.6: Please give more information about how to operate these instruments and/or provide citations (note that links to product manuals should not be in the references but rather the Table of Materials or inline).</w:t>
      </w:r>
      <w:r w:rsidR="00AA6A89">
        <w:rPr>
          <w:rFonts w:ascii="Arial" w:hAnsi="Arial" w:cs="Arial"/>
          <w:color w:val="212121"/>
          <w:sz w:val="22"/>
          <w:szCs w:val="22"/>
          <w:lang w:val="en-US"/>
        </w:rPr>
        <w:t xml:space="preserve">  </w:t>
      </w:r>
    </w:p>
    <w:p w14:paraId="3B28D82F" w14:textId="77777777" w:rsidR="002D00F7" w:rsidRDefault="002D00F7" w:rsidP="00AA6A89">
      <w:pPr>
        <w:pStyle w:val="CommentText"/>
        <w:rPr>
          <w:rFonts w:ascii="Arial" w:hAnsi="Arial" w:cs="Arial"/>
          <w:color w:val="212121"/>
          <w:sz w:val="22"/>
          <w:szCs w:val="22"/>
          <w:lang w:val="en-US"/>
        </w:rPr>
      </w:pPr>
    </w:p>
    <w:p w14:paraId="28862646" w14:textId="77777777" w:rsidR="002D00F7" w:rsidRDefault="00AA6A89" w:rsidP="00AA6A89">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sidRPr="00AA6A89">
        <w:rPr>
          <w:rFonts w:ascii="Arial" w:hAnsi="Arial" w:cs="Arial"/>
          <w:color w:val="212121"/>
          <w:sz w:val="22"/>
          <w:szCs w:val="22"/>
          <w:lang w:val="en-US"/>
        </w:rPr>
        <w:t xml:space="preserve"> </w:t>
      </w:r>
      <w:r w:rsidRPr="00536DAD">
        <w:rPr>
          <w:rFonts w:ascii="Arial" w:hAnsi="Arial" w:cs="Arial"/>
          <w:color w:val="212121"/>
          <w:sz w:val="22"/>
          <w:szCs w:val="22"/>
          <w:lang w:val="en-US"/>
        </w:rPr>
        <w:t xml:space="preserve">The </w:t>
      </w:r>
      <w:r w:rsidR="00EF6757" w:rsidRPr="00536DAD">
        <w:rPr>
          <w:rFonts w:ascii="Arial" w:hAnsi="Arial" w:cs="Arial"/>
          <w:color w:val="212121"/>
          <w:sz w:val="22"/>
          <w:szCs w:val="22"/>
          <w:lang w:val="en-US"/>
        </w:rPr>
        <w:t xml:space="preserve">detailed </w:t>
      </w:r>
      <w:r w:rsidRPr="00536DAD">
        <w:rPr>
          <w:rFonts w:ascii="Arial" w:hAnsi="Arial" w:cs="Arial"/>
          <w:color w:val="212121"/>
          <w:sz w:val="22"/>
          <w:szCs w:val="22"/>
          <w:lang w:val="en-US"/>
        </w:rPr>
        <w:t xml:space="preserve">information about each instrument is </w:t>
      </w:r>
      <w:r w:rsidR="00EF6757" w:rsidRPr="00536DAD">
        <w:rPr>
          <w:rFonts w:ascii="Arial" w:hAnsi="Arial" w:cs="Arial"/>
          <w:color w:val="212121"/>
          <w:sz w:val="22"/>
          <w:szCs w:val="22"/>
          <w:lang w:val="en-US"/>
        </w:rPr>
        <w:t xml:space="preserve">now </w:t>
      </w:r>
      <w:r w:rsidRPr="00536DAD">
        <w:rPr>
          <w:rFonts w:ascii="Arial" w:hAnsi="Arial" w:cs="Arial"/>
          <w:color w:val="212121"/>
          <w:sz w:val="22"/>
          <w:szCs w:val="22"/>
          <w:lang w:val="en-US"/>
        </w:rPr>
        <w:t>included in the Table of Materials.</w:t>
      </w:r>
    </w:p>
    <w:p w14:paraId="7C9C022B" w14:textId="3D77257E" w:rsidR="00AA6A89" w:rsidRDefault="000708B4" w:rsidP="00AA6A89">
      <w:pPr>
        <w:pStyle w:val="CommentText"/>
        <w:rPr>
          <w:rFonts w:ascii="Arial" w:hAnsi="Arial" w:cs="Arial"/>
          <w:color w:val="212121"/>
          <w:sz w:val="22"/>
          <w:szCs w:val="22"/>
          <w:lang w:val="en-US"/>
        </w:rPr>
      </w:pPr>
      <w:r w:rsidRPr="005366D4">
        <w:rPr>
          <w:rFonts w:ascii="Arial" w:hAnsi="Arial" w:cs="Arial"/>
          <w:color w:val="212121"/>
          <w:sz w:val="22"/>
          <w:szCs w:val="22"/>
          <w:lang w:val="en-US"/>
        </w:rPr>
        <w:br/>
        <w:t>3. 3.4: Please provide more specific directions (‘click’, ‘select’, etc.) for software steps if they are to be filmed.</w:t>
      </w:r>
    </w:p>
    <w:p w14:paraId="1EE6395A" w14:textId="77777777" w:rsidR="002D00F7" w:rsidRDefault="002D00F7" w:rsidP="00AA6A89">
      <w:pPr>
        <w:pStyle w:val="CommentText"/>
        <w:rPr>
          <w:rFonts w:ascii="Arial" w:hAnsi="Arial" w:cs="Arial"/>
          <w:color w:val="212121"/>
          <w:sz w:val="22"/>
          <w:szCs w:val="22"/>
          <w:lang w:val="en-US"/>
        </w:rPr>
      </w:pPr>
    </w:p>
    <w:p w14:paraId="08305879" w14:textId="0132FEBA" w:rsidR="008604AE" w:rsidRDefault="000D2B54" w:rsidP="008604AE">
      <w:pPr>
        <w:pStyle w:val="CommentText"/>
        <w:rPr>
          <w:rFonts w:ascii="Arial" w:hAnsi="Arial" w:cs="Arial"/>
          <w:bCs/>
          <w:color w:val="212121"/>
          <w:sz w:val="22"/>
          <w:szCs w:val="22"/>
          <w:lang w:val="en-US"/>
        </w:rPr>
      </w:pPr>
      <w:r w:rsidRPr="00DE3371">
        <w:rPr>
          <w:rFonts w:ascii="Arial" w:hAnsi="Arial" w:cs="Arial"/>
          <w:b/>
          <w:bCs/>
          <w:color w:val="212121"/>
          <w:sz w:val="22"/>
          <w:szCs w:val="22"/>
          <w:lang w:val="en-US"/>
        </w:rPr>
        <w:t xml:space="preserve">RESPONSE: </w:t>
      </w:r>
      <w:r w:rsidR="00843CDC" w:rsidRPr="00DE3371">
        <w:rPr>
          <w:rFonts w:ascii="Arial" w:hAnsi="Arial" w:cs="Arial"/>
          <w:bCs/>
          <w:color w:val="212121"/>
          <w:sz w:val="22"/>
          <w:szCs w:val="22"/>
          <w:lang w:val="en-US"/>
        </w:rPr>
        <w:t>The software analysis steps are now described as “Add” sequence on Protocol section 3. 3. Data analysis of autophagic flux (pages 7-8)</w:t>
      </w:r>
    </w:p>
    <w:p w14:paraId="1C62CE8F" w14:textId="77777777" w:rsidR="002D00F7" w:rsidRPr="002D00F7" w:rsidRDefault="002D00F7" w:rsidP="008604AE">
      <w:pPr>
        <w:pStyle w:val="CommentText"/>
        <w:rPr>
          <w:rFonts w:ascii="Arial" w:hAnsi="Arial" w:cs="Arial"/>
          <w:bCs/>
          <w:lang w:val="en-US"/>
        </w:rPr>
      </w:pPr>
    </w:p>
    <w:p w14:paraId="2A92371E" w14:textId="159B0524" w:rsidR="00AA6A89" w:rsidRDefault="000708B4" w:rsidP="008604AE">
      <w:pPr>
        <w:pStyle w:val="CommentText"/>
        <w:rPr>
          <w:rFonts w:ascii="Arial" w:hAnsi="Arial" w:cs="Arial"/>
          <w:color w:val="212121"/>
          <w:sz w:val="22"/>
          <w:szCs w:val="22"/>
          <w:lang w:val="en-US"/>
        </w:rPr>
      </w:pPr>
      <w:r w:rsidRPr="005366D4">
        <w:rPr>
          <w:rFonts w:ascii="Arial" w:hAnsi="Arial" w:cs="Arial"/>
          <w:color w:val="212121"/>
          <w:sz w:val="22"/>
          <w:szCs w:val="22"/>
          <w:lang w:val="en-US"/>
        </w:rPr>
        <w:t>4. 3.5: Which steps do you mean by ‘previously’?</w:t>
      </w:r>
    </w:p>
    <w:p w14:paraId="7720F61A" w14:textId="77777777" w:rsidR="002D00F7" w:rsidRDefault="002D00F7" w:rsidP="008604AE">
      <w:pPr>
        <w:pStyle w:val="CommentText"/>
        <w:rPr>
          <w:rFonts w:ascii="Arial" w:hAnsi="Arial" w:cs="Arial"/>
          <w:color w:val="212121"/>
          <w:sz w:val="22"/>
          <w:szCs w:val="22"/>
          <w:lang w:val="en-US"/>
        </w:rPr>
      </w:pPr>
    </w:p>
    <w:p w14:paraId="230DAD62" w14:textId="155CF3A6" w:rsidR="008604AE" w:rsidRPr="00DE3371" w:rsidRDefault="00AA6A89" w:rsidP="002D00F7">
      <w:pPr>
        <w:pStyle w:val="NormalWeb"/>
        <w:spacing w:before="0" w:beforeAutospacing="0" w:after="0" w:afterAutospacing="0"/>
        <w:contextualSpacing/>
        <w:rPr>
          <w:rFonts w:asciiTheme="minorHAnsi" w:hAnsiTheme="minorHAnsi" w:cs="Arial"/>
          <w:b/>
          <w:bCs/>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w:t>
      </w:r>
      <w:r w:rsidR="008604AE">
        <w:rPr>
          <w:rFonts w:ascii="Arial" w:hAnsi="Arial" w:cs="Arial"/>
          <w:color w:val="212121"/>
          <w:sz w:val="22"/>
          <w:szCs w:val="22"/>
          <w:lang w:val="en-US"/>
        </w:rPr>
        <w:t xml:space="preserve">“Previously” </w:t>
      </w:r>
      <w:r w:rsidR="008604AE" w:rsidRPr="00B05526">
        <w:rPr>
          <w:rFonts w:ascii="Arial" w:hAnsi="Arial" w:cs="Arial"/>
          <w:bCs/>
          <w:color w:val="212121"/>
          <w:sz w:val="22"/>
          <w:szCs w:val="22"/>
          <w:lang w:val="en-US"/>
        </w:rPr>
        <w:t xml:space="preserve">means </w:t>
      </w:r>
      <w:r w:rsidR="00843CDC" w:rsidRPr="00B05526">
        <w:rPr>
          <w:rFonts w:ascii="Arial" w:hAnsi="Arial" w:cs="Arial"/>
          <w:bCs/>
          <w:color w:val="212121"/>
          <w:sz w:val="22"/>
          <w:szCs w:val="22"/>
          <w:lang w:val="en-US"/>
        </w:rPr>
        <w:t xml:space="preserve">the specific relation between </w:t>
      </w:r>
      <w:r w:rsidR="00843CDC" w:rsidRPr="002D00F7">
        <w:rPr>
          <w:rFonts w:ascii="Arial" w:hAnsi="Arial" w:cs="Arial"/>
          <w:bCs/>
          <w:color w:val="212121"/>
          <w:sz w:val="22"/>
          <w:szCs w:val="22"/>
          <w:lang w:val="en-US"/>
        </w:rPr>
        <w:t xml:space="preserve">the mCherry/EGFP ratio of relative intensity spots (cells with higher flux are less green, which increases the mCherry/EGFP ratio in the cell) described in </w:t>
      </w:r>
      <w:r w:rsidR="008604AE" w:rsidRPr="00B05526">
        <w:rPr>
          <w:rFonts w:ascii="Arial" w:hAnsi="Arial" w:cs="Arial"/>
          <w:bCs/>
          <w:color w:val="212121"/>
          <w:sz w:val="22"/>
          <w:szCs w:val="22"/>
          <w:lang w:val="en-US"/>
        </w:rPr>
        <w:t>reference number 11.</w:t>
      </w:r>
      <w:r w:rsidR="000708B4" w:rsidRPr="00A66DCD">
        <w:rPr>
          <w:rFonts w:ascii="Arial" w:hAnsi="Arial" w:cs="Arial"/>
          <w:bCs/>
          <w:color w:val="212121"/>
          <w:sz w:val="22"/>
          <w:szCs w:val="22"/>
          <w:lang w:val="en-US"/>
        </w:rPr>
        <w:br/>
      </w:r>
      <w:r w:rsidR="000708B4" w:rsidRPr="005366D4">
        <w:rPr>
          <w:rFonts w:ascii="Arial" w:hAnsi="Arial" w:cs="Arial"/>
          <w:color w:val="212121"/>
          <w:sz w:val="22"/>
          <w:szCs w:val="22"/>
          <w:lang w:val="en-US"/>
        </w:rPr>
        <w:br/>
      </w:r>
      <w:r w:rsidR="000708B4" w:rsidRPr="002D00F7">
        <w:rPr>
          <w:rFonts w:ascii="Arial" w:hAnsi="Arial" w:cs="Arial"/>
          <w:b/>
          <w:bCs/>
          <w:color w:val="212121"/>
          <w:sz w:val="22"/>
          <w:szCs w:val="22"/>
          <w:lang w:val="en-US"/>
        </w:rPr>
        <w:t>Figures and Tables:</w:t>
      </w:r>
      <w:r w:rsidR="000708B4" w:rsidRPr="005366D4">
        <w:rPr>
          <w:rFonts w:ascii="Arial" w:hAnsi="Arial" w:cs="Arial"/>
          <w:color w:val="212121"/>
          <w:sz w:val="22"/>
          <w:szCs w:val="22"/>
          <w:lang w:val="en-US"/>
        </w:rPr>
        <w:br/>
        <w:t>1. Please split the Figure file into one file per figure (6 in total). Please remove ‘Figure 1’ etc. and remove unnecessary white space.</w:t>
      </w:r>
      <w:r w:rsidR="000708B4" w:rsidRPr="005366D4">
        <w:rPr>
          <w:rFonts w:ascii="Arial" w:hAnsi="Arial" w:cs="Arial"/>
          <w:color w:val="212121"/>
          <w:sz w:val="22"/>
          <w:szCs w:val="22"/>
          <w:lang w:val="en-US"/>
        </w:rPr>
        <w:br/>
        <w:t xml:space="preserve">2. Please remove the embedded table from the manuscript. All tables should be uploaded separately to your Editorial Manager account in the form of </w:t>
      </w:r>
      <w:r w:rsidR="000708B4" w:rsidRPr="007637EF">
        <w:rPr>
          <w:rFonts w:ascii="Arial" w:hAnsi="Arial" w:cs="Arial"/>
          <w:color w:val="212121"/>
          <w:sz w:val="22"/>
          <w:szCs w:val="22"/>
          <w:lang w:val="en-US"/>
        </w:rPr>
        <w:t>an .xls or</w:t>
      </w:r>
      <w:bookmarkStart w:id="0" w:name="_GoBack"/>
      <w:bookmarkEnd w:id="0"/>
      <w:r w:rsidR="000708B4" w:rsidRPr="005366D4">
        <w:rPr>
          <w:rFonts w:ascii="Arial" w:hAnsi="Arial" w:cs="Arial"/>
          <w:color w:val="212121"/>
          <w:sz w:val="22"/>
          <w:szCs w:val="22"/>
          <w:lang w:val="en-US"/>
        </w:rPr>
        <w:t xml:space="preserve"> .xlsx file. Each table must be accompanied by a title and a description after the Representative Results of the manuscript text.</w:t>
      </w:r>
      <w:r w:rsidR="000708B4" w:rsidRPr="005366D4">
        <w:rPr>
          <w:rFonts w:ascii="Arial" w:hAnsi="Arial" w:cs="Arial"/>
          <w:color w:val="212121"/>
          <w:sz w:val="22"/>
          <w:szCs w:val="22"/>
          <w:lang w:val="en-US"/>
        </w:rPr>
        <w:br/>
        <w:t>3. Figure 1: Please be consistent with tense (i.e., ‘Develop’ instead of ‘Development of’).</w:t>
      </w:r>
    </w:p>
    <w:p w14:paraId="3A778B68" w14:textId="77777777" w:rsidR="008604AE" w:rsidRDefault="008604AE" w:rsidP="00AA6A89">
      <w:pPr>
        <w:pStyle w:val="CommentText"/>
        <w:rPr>
          <w:rFonts w:ascii="Arial" w:hAnsi="Arial" w:cs="Arial"/>
          <w:color w:val="212121"/>
          <w:sz w:val="22"/>
          <w:szCs w:val="22"/>
          <w:lang w:val="en-US"/>
        </w:rPr>
      </w:pPr>
    </w:p>
    <w:p w14:paraId="0EA3D0A5" w14:textId="077C943E" w:rsidR="008604AE" w:rsidRDefault="008604AE" w:rsidP="00AA6A89">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Thank you for your comments. The Figures and Tables were revised</w:t>
      </w:r>
      <w:r w:rsidR="00EF6757">
        <w:rPr>
          <w:rFonts w:ascii="Arial" w:hAnsi="Arial" w:cs="Arial"/>
          <w:color w:val="212121"/>
          <w:sz w:val="22"/>
          <w:szCs w:val="22"/>
          <w:lang w:val="en-US"/>
        </w:rPr>
        <w:t xml:space="preserve"> and changed according to the editorial suggestions.</w:t>
      </w:r>
    </w:p>
    <w:p w14:paraId="1C95A29E" w14:textId="591E0C17" w:rsidR="002D00F7" w:rsidRDefault="002D00F7" w:rsidP="00AA6A89">
      <w:pPr>
        <w:pStyle w:val="CommentText"/>
        <w:rPr>
          <w:rFonts w:ascii="Arial" w:hAnsi="Arial" w:cs="Arial"/>
          <w:color w:val="212121"/>
          <w:sz w:val="22"/>
          <w:szCs w:val="22"/>
          <w:highlight w:val="yellow"/>
          <w:lang w:val="en-US"/>
        </w:rPr>
      </w:pPr>
    </w:p>
    <w:p w14:paraId="565B4E09" w14:textId="61FC1977" w:rsidR="000D2B54" w:rsidRPr="00DE3371" w:rsidRDefault="000708B4" w:rsidP="00AA6A89">
      <w:pPr>
        <w:pStyle w:val="CommentText"/>
        <w:rPr>
          <w:rFonts w:ascii="Arial" w:hAnsi="Arial" w:cs="Arial"/>
          <w:color w:val="212121"/>
          <w:sz w:val="22"/>
          <w:szCs w:val="22"/>
          <w:lang w:val="en-US"/>
        </w:rPr>
      </w:pPr>
      <w:r w:rsidRPr="00DE3371">
        <w:rPr>
          <w:rFonts w:ascii="Arial" w:hAnsi="Arial" w:cs="Arial"/>
          <w:color w:val="212121"/>
          <w:sz w:val="22"/>
          <w:szCs w:val="22"/>
          <w:lang w:val="en-US"/>
        </w:rPr>
        <w:t>Discussion:</w:t>
      </w:r>
      <w:r w:rsidR="0098239C" w:rsidRPr="00DE3371">
        <w:rPr>
          <w:rFonts w:ascii="Arial" w:hAnsi="Arial" w:cs="Arial"/>
          <w:b/>
          <w:bCs/>
          <w:color w:val="212121"/>
          <w:sz w:val="22"/>
          <w:szCs w:val="22"/>
          <w:lang w:val="en-US"/>
        </w:rPr>
        <w:t xml:space="preserve"> </w:t>
      </w:r>
      <w:r w:rsidRPr="00DE3371">
        <w:rPr>
          <w:rFonts w:ascii="Arial" w:hAnsi="Arial" w:cs="Arial"/>
          <w:color w:val="212121"/>
          <w:sz w:val="22"/>
          <w:szCs w:val="22"/>
          <w:lang w:val="en-US"/>
        </w:rPr>
        <w:br/>
        <w:t>1. Please revise the Discussion to explicitly cover the following in detail in 3–6 paragraphs with citations:</w:t>
      </w:r>
      <w:r w:rsidRPr="00DE3371">
        <w:rPr>
          <w:rFonts w:ascii="Arial" w:hAnsi="Arial" w:cs="Arial"/>
          <w:color w:val="212121"/>
          <w:sz w:val="22"/>
          <w:szCs w:val="22"/>
          <w:lang w:val="en-US"/>
        </w:rPr>
        <w:br/>
        <w:t>a) Critical steps within the protocol</w:t>
      </w:r>
      <w:r w:rsidRPr="00DE3371">
        <w:rPr>
          <w:rFonts w:ascii="Arial" w:hAnsi="Arial" w:cs="Arial"/>
          <w:color w:val="212121"/>
          <w:sz w:val="22"/>
          <w:szCs w:val="22"/>
          <w:lang w:val="en-US"/>
        </w:rPr>
        <w:br/>
        <w:t>b) Any modifications and troubleshooting of the technique</w:t>
      </w:r>
      <w:r w:rsidRPr="00DE3371">
        <w:rPr>
          <w:rFonts w:ascii="Arial" w:hAnsi="Arial" w:cs="Arial"/>
          <w:color w:val="212121"/>
          <w:sz w:val="22"/>
          <w:szCs w:val="22"/>
          <w:lang w:val="en-US"/>
        </w:rPr>
        <w:br/>
        <w:t>c) Any limitations of the technique</w:t>
      </w:r>
      <w:r w:rsidRPr="00DE3371">
        <w:rPr>
          <w:rFonts w:ascii="Arial" w:hAnsi="Arial" w:cs="Arial"/>
          <w:color w:val="212121"/>
          <w:sz w:val="22"/>
          <w:szCs w:val="22"/>
          <w:lang w:val="en-US"/>
        </w:rPr>
        <w:br/>
        <w:t>d) The significance with respect to existing methods</w:t>
      </w:r>
    </w:p>
    <w:p w14:paraId="7D677C63" w14:textId="77777777" w:rsidR="008604AE" w:rsidRPr="00DE3371" w:rsidRDefault="008604AE" w:rsidP="00AA6A89">
      <w:pPr>
        <w:pStyle w:val="CommentText"/>
        <w:rPr>
          <w:rFonts w:ascii="Arial" w:hAnsi="Arial" w:cs="Arial"/>
          <w:b/>
          <w:bCs/>
          <w:color w:val="212121"/>
          <w:sz w:val="22"/>
          <w:szCs w:val="22"/>
          <w:lang w:val="en-US"/>
        </w:rPr>
      </w:pPr>
    </w:p>
    <w:p w14:paraId="446EE9ED" w14:textId="6F4BDA2C" w:rsidR="008604AE" w:rsidRDefault="000D2B54" w:rsidP="00AA6A89">
      <w:pPr>
        <w:pStyle w:val="CommentText"/>
        <w:rPr>
          <w:rFonts w:ascii="Arial" w:hAnsi="Arial" w:cs="Arial"/>
          <w:color w:val="212121"/>
          <w:sz w:val="22"/>
          <w:szCs w:val="22"/>
          <w:lang w:val="en-US"/>
        </w:rPr>
      </w:pPr>
      <w:r w:rsidRPr="00DE3371">
        <w:rPr>
          <w:rFonts w:ascii="Arial" w:hAnsi="Arial" w:cs="Arial"/>
          <w:b/>
          <w:bCs/>
          <w:color w:val="212121"/>
          <w:sz w:val="22"/>
          <w:szCs w:val="22"/>
          <w:lang w:val="en-US"/>
        </w:rPr>
        <w:t>RESPONSE:</w:t>
      </w:r>
      <w:r w:rsidRPr="00DE3371">
        <w:rPr>
          <w:rFonts w:ascii="Arial" w:hAnsi="Arial" w:cs="Arial"/>
          <w:color w:val="212121"/>
          <w:sz w:val="22"/>
          <w:szCs w:val="22"/>
          <w:lang w:val="en-US"/>
        </w:rPr>
        <w:t xml:space="preserve"> Thank you for your comments. The </w:t>
      </w:r>
      <w:r w:rsidR="008604AE" w:rsidRPr="00DE3371">
        <w:rPr>
          <w:rFonts w:ascii="Arial" w:hAnsi="Arial" w:cs="Arial"/>
          <w:color w:val="212121"/>
          <w:sz w:val="22"/>
          <w:szCs w:val="22"/>
          <w:lang w:val="en-US"/>
        </w:rPr>
        <w:t>D</w:t>
      </w:r>
      <w:r w:rsidRPr="00DE3371">
        <w:rPr>
          <w:rFonts w:ascii="Arial" w:hAnsi="Arial" w:cs="Arial"/>
          <w:color w:val="212121"/>
          <w:sz w:val="22"/>
          <w:szCs w:val="22"/>
          <w:lang w:val="en-US"/>
        </w:rPr>
        <w:t xml:space="preserve">iscussion section was revised to </w:t>
      </w:r>
      <w:r w:rsidR="00EF6757" w:rsidRPr="00DE3371">
        <w:rPr>
          <w:rFonts w:ascii="Arial" w:hAnsi="Arial" w:cs="Arial"/>
          <w:color w:val="212121"/>
          <w:sz w:val="22"/>
          <w:szCs w:val="22"/>
          <w:lang w:val="en-US"/>
        </w:rPr>
        <w:t>cover the points suggested</w:t>
      </w:r>
      <w:r w:rsidRPr="00DE3371">
        <w:rPr>
          <w:rFonts w:ascii="Arial" w:hAnsi="Arial" w:cs="Arial"/>
          <w:color w:val="212121"/>
          <w:sz w:val="22"/>
          <w:szCs w:val="22"/>
          <w:lang w:val="en-US"/>
        </w:rPr>
        <w:t>.</w:t>
      </w:r>
      <w:r w:rsidR="00536DAD">
        <w:rPr>
          <w:rFonts w:ascii="Arial" w:hAnsi="Arial" w:cs="Arial"/>
          <w:color w:val="212121"/>
          <w:sz w:val="22"/>
          <w:szCs w:val="22"/>
          <w:lang w:val="en-US"/>
        </w:rPr>
        <w:t xml:space="preserve"> Please refer to lines 4</w:t>
      </w:r>
      <w:r w:rsidR="00A66DCD">
        <w:rPr>
          <w:rFonts w:ascii="Arial" w:hAnsi="Arial" w:cs="Arial"/>
          <w:color w:val="212121"/>
          <w:sz w:val="22"/>
          <w:szCs w:val="22"/>
          <w:lang w:val="en-US"/>
        </w:rPr>
        <w:t>13</w:t>
      </w:r>
      <w:r w:rsidR="00536DAD">
        <w:rPr>
          <w:rFonts w:ascii="Arial" w:hAnsi="Arial" w:cs="Arial"/>
          <w:color w:val="212121"/>
          <w:sz w:val="22"/>
          <w:szCs w:val="22"/>
          <w:lang w:val="en-US"/>
        </w:rPr>
        <w:t>-4</w:t>
      </w:r>
      <w:r w:rsidR="00A66DCD">
        <w:rPr>
          <w:rFonts w:ascii="Arial" w:hAnsi="Arial" w:cs="Arial"/>
          <w:color w:val="212121"/>
          <w:sz w:val="22"/>
          <w:szCs w:val="22"/>
          <w:lang w:val="en-US"/>
        </w:rPr>
        <w:t>3</w:t>
      </w:r>
      <w:r w:rsidR="00536DAD">
        <w:rPr>
          <w:rFonts w:ascii="Arial" w:hAnsi="Arial" w:cs="Arial"/>
          <w:color w:val="212121"/>
          <w:sz w:val="22"/>
          <w:szCs w:val="22"/>
          <w:lang w:val="en-US"/>
        </w:rPr>
        <w:t>2 for these information.</w:t>
      </w:r>
      <w:r w:rsidR="000708B4" w:rsidRPr="005366D4">
        <w:rPr>
          <w:rFonts w:ascii="Arial" w:hAnsi="Arial" w:cs="Arial"/>
          <w:color w:val="212121"/>
          <w:sz w:val="22"/>
          <w:szCs w:val="22"/>
          <w:lang w:val="en-US"/>
        </w:rPr>
        <w:br/>
      </w:r>
      <w:r w:rsidR="000708B4" w:rsidRPr="005366D4">
        <w:rPr>
          <w:rFonts w:ascii="Arial" w:hAnsi="Arial" w:cs="Arial"/>
          <w:color w:val="212121"/>
          <w:sz w:val="22"/>
          <w:szCs w:val="22"/>
          <w:lang w:val="en-US"/>
        </w:rPr>
        <w:br/>
        <w:t>References:</w:t>
      </w:r>
      <w:r w:rsidR="000708B4" w:rsidRPr="005366D4">
        <w:rPr>
          <w:rFonts w:ascii="Arial" w:hAnsi="Arial" w:cs="Arial"/>
          <w:color w:val="212121"/>
          <w:sz w:val="22"/>
          <w:szCs w:val="22"/>
          <w:lang w:val="en-US"/>
        </w:rPr>
        <w:br/>
        <w:t>1. Please ensure that the references appear as the following: [Lastname, F. I., LastName, F. I., LastName, F. I. Article Title. </w:t>
      </w:r>
      <w:r w:rsidR="000708B4" w:rsidRPr="005366D4">
        <w:rPr>
          <w:rFonts w:ascii="Arial" w:hAnsi="Arial" w:cs="Arial"/>
          <w:i/>
          <w:iCs/>
          <w:color w:val="212121"/>
          <w:sz w:val="22"/>
          <w:szCs w:val="22"/>
          <w:lang w:val="en-US"/>
        </w:rPr>
        <w:t>Source</w:t>
      </w:r>
      <w:r w:rsidR="000708B4" w:rsidRPr="005366D4">
        <w:rPr>
          <w:rFonts w:ascii="Arial" w:hAnsi="Arial" w:cs="Arial"/>
          <w:color w:val="212121"/>
          <w:sz w:val="22"/>
          <w:szCs w:val="22"/>
          <w:lang w:val="en-US"/>
        </w:rPr>
        <w:t>. </w:t>
      </w:r>
      <w:r w:rsidR="000708B4" w:rsidRPr="005366D4">
        <w:rPr>
          <w:rFonts w:ascii="Arial" w:hAnsi="Arial" w:cs="Arial"/>
          <w:b/>
          <w:bCs/>
          <w:color w:val="212121"/>
          <w:sz w:val="22"/>
          <w:szCs w:val="22"/>
          <w:lang w:val="en-US"/>
        </w:rPr>
        <w:t>Volume </w:t>
      </w:r>
      <w:r w:rsidR="000708B4" w:rsidRPr="005366D4">
        <w:rPr>
          <w:rFonts w:ascii="Arial" w:hAnsi="Arial" w:cs="Arial"/>
          <w:color w:val="212121"/>
          <w:sz w:val="22"/>
          <w:szCs w:val="22"/>
          <w:lang w:val="en-US"/>
        </w:rPr>
        <w:t>(Issue), FirstPage – LastPage (YEAR).] For more than 6 authors, list only the first author then et al.</w:t>
      </w:r>
      <w:r w:rsidR="000708B4" w:rsidRPr="005366D4">
        <w:rPr>
          <w:rFonts w:ascii="Arial" w:hAnsi="Arial" w:cs="Arial"/>
          <w:color w:val="212121"/>
          <w:sz w:val="22"/>
          <w:szCs w:val="22"/>
          <w:lang w:val="en-US"/>
        </w:rPr>
        <w:br/>
        <w:t>2. Please do not abbreviate journal titles.</w:t>
      </w:r>
    </w:p>
    <w:p w14:paraId="249AC413" w14:textId="77777777" w:rsidR="008604AE" w:rsidRPr="005366D4" w:rsidRDefault="008604AE" w:rsidP="00AA6A89">
      <w:pPr>
        <w:pStyle w:val="CommentText"/>
        <w:rPr>
          <w:rFonts w:ascii="Arial" w:hAnsi="Arial" w:cs="Arial"/>
          <w:b/>
          <w:bCs/>
          <w:color w:val="212121"/>
          <w:sz w:val="22"/>
          <w:szCs w:val="22"/>
          <w:lang w:val="en-US"/>
        </w:rPr>
      </w:pPr>
    </w:p>
    <w:p w14:paraId="2E84696D" w14:textId="2DA1CFD8" w:rsidR="00A50B60" w:rsidRDefault="008604AE" w:rsidP="00AA6A89">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Thank you for your comments. The References section was revised to follow the journal requirements.</w:t>
      </w:r>
      <w:r w:rsidR="000708B4" w:rsidRPr="005366D4">
        <w:rPr>
          <w:rFonts w:ascii="Arial" w:hAnsi="Arial" w:cs="Arial"/>
          <w:color w:val="212121"/>
          <w:sz w:val="22"/>
          <w:szCs w:val="22"/>
          <w:lang w:val="en-US"/>
        </w:rPr>
        <w:br/>
      </w:r>
      <w:r w:rsidR="000708B4" w:rsidRPr="005366D4">
        <w:rPr>
          <w:rFonts w:ascii="Arial" w:hAnsi="Arial" w:cs="Arial"/>
          <w:color w:val="212121"/>
          <w:sz w:val="22"/>
          <w:szCs w:val="22"/>
          <w:lang w:val="en-US"/>
        </w:rPr>
        <w:br/>
        <w:t>Table of Materials:</w:t>
      </w:r>
      <w:r w:rsidR="000708B4" w:rsidRPr="005366D4">
        <w:rPr>
          <w:rFonts w:ascii="Arial" w:hAnsi="Arial" w:cs="Arial"/>
          <w:color w:val="212121"/>
          <w:sz w:val="22"/>
          <w:szCs w:val="22"/>
          <w:lang w:val="en-US"/>
        </w:rPr>
        <w:br/>
        <w:t>1. Please ensure the Table of Materials has information on all materials and equipment used, especially those mentioned in the Protocol.</w:t>
      </w:r>
      <w:r w:rsidR="000708B4" w:rsidRPr="005366D4">
        <w:rPr>
          <w:rFonts w:ascii="Arial" w:hAnsi="Arial" w:cs="Arial"/>
          <w:color w:val="212121"/>
          <w:sz w:val="22"/>
          <w:szCs w:val="22"/>
          <w:lang w:val="en-US"/>
        </w:rPr>
        <w:br/>
        <w:t>2. Please revise the Table of Materials to more closely reflect JoVE format (in particular, one column each for the name, company, catalog number, and any notes). See attached Materials Table template.</w:t>
      </w:r>
    </w:p>
    <w:p w14:paraId="663614FD" w14:textId="33AF629E" w:rsidR="00A50B60" w:rsidRPr="005366D4" w:rsidRDefault="00A50B60" w:rsidP="00AA6A89">
      <w:pPr>
        <w:pStyle w:val="CommentText"/>
        <w:rPr>
          <w:rFonts w:ascii="Arial" w:hAnsi="Arial" w:cs="Arial"/>
          <w:b/>
          <w:bCs/>
          <w:color w:val="212121"/>
          <w:sz w:val="22"/>
          <w:szCs w:val="22"/>
          <w:lang w:val="en-US"/>
        </w:rPr>
      </w:pPr>
    </w:p>
    <w:p w14:paraId="6A67165F" w14:textId="3399DB60" w:rsidR="008604AE" w:rsidRDefault="008604AE" w:rsidP="00AA6A89">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Thank you for your comments. The table of materials was revised to follow the journal requirements.</w:t>
      </w:r>
    </w:p>
    <w:p w14:paraId="234C8E4E" w14:textId="77777777" w:rsidR="00A50B60" w:rsidRDefault="00A50B60" w:rsidP="00AA6A89">
      <w:pPr>
        <w:pStyle w:val="CommentText"/>
        <w:rPr>
          <w:rFonts w:ascii="Arial" w:hAnsi="Arial" w:cs="Arial"/>
          <w:color w:val="212121"/>
          <w:sz w:val="22"/>
          <w:szCs w:val="22"/>
          <w:lang w:val="en-US"/>
        </w:rPr>
      </w:pPr>
    </w:p>
    <w:p w14:paraId="1833C34A" w14:textId="50857ACA" w:rsidR="00EB7146"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br/>
      </w:r>
      <w:r w:rsidRPr="005366D4">
        <w:rPr>
          <w:rFonts w:ascii="Arial" w:hAnsi="Arial" w:cs="Arial"/>
          <w:b/>
          <w:bCs/>
          <w:color w:val="212121"/>
          <w:sz w:val="22"/>
          <w:szCs w:val="22"/>
          <w:lang w:val="en-US"/>
        </w:rPr>
        <w:t>Reviewers' comments:</w:t>
      </w:r>
      <w:r w:rsidRPr="005366D4">
        <w:rPr>
          <w:rFonts w:ascii="Arial" w:hAnsi="Arial" w:cs="Arial"/>
          <w:color w:val="212121"/>
          <w:sz w:val="22"/>
          <w:szCs w:val="22"/>
          <w:lang w:val="en-US"/>
        </w:rPr>
        <w:br/>
      </w:r>
      <w:r w:rsidRPr="002D00F7">
        <w:rPr>
          <w:rFonts w:ascii="Arial" w:hAnsi="Arial" w:cs="Arial"/>
          <w:b/>
          <w:bCs/>
          <w:color w:val="212121"/>
          <w:sz w:val="22"/>
          <w:szCs w:val="22"/>
          <w:lang w:val="en-US"/>
        </w:rPr>
        <w:t>Reviewer #1:</w:t>
      </w:r>
      <w:r w:rsidRPr="005366D4">
        <w:rPr>
          <w:rFonts w:ascii="Arial" w:hAnsi="Arial" w:cs="Arial"/>
          <w:color w:val="212121"/>
          <w:sz w:val="22"/>
          <w:szCs w:val="22"/>
          <w:lang w:val="en-US"/>
        </w:rPr>
        <w:br/>
      </w:r>
      <w:r w:rsidRPr="005366D4">
        <w:rPr>
          <w:rFonts w:ascii="Arial" w:hAnsi="Arial" w:cs="Arial"/>
          <w:color w:val="212121"/>
          <w:sz w:val="22"/>
          <w:szCs w:val="22"/>
          <w:lang w:val="en-US"/>
        </w:rPr>
        <w:br/>
        <w:t>Manuscript Summary:</w:t>
      </w:r>
      <w:r w:rsidRPr="005366D4">
        <w:rPr>
          <w:rFonts w:ascii="Arial" w:hAnsi="Arial" w:cs="Arial"/>
          <w:color w:val="212121"/>
          <w:sz w:val="22"/>
          <w:szCs w:val="22"/>
          <w:lang w:val="en-US"/>
        </w:rPr>
        <w:br/>
        <w:t xml:space="preserve">In their manuscript, Nogueira-Recalde et al. describe an assay in order to monitor autophagic flux to perform screenings assays to find new autophagic modulators. Autophagy is a central mechanism for cell homeostasis, and in the last years it has been shown that its downregulation is involved in several human pathologies. Therefore, the discovery and development of new drugs able to modulate autophagy is of great interest. In their manuscript, the authors describe a cell-based imaging screening assay based on the use of human chondrocytes stably expressing the genetic reporter mCherry-EGFP-LC3B. Upon induction or autophagy, LC3 is lipidated and incorporated into the nascent autophagosome membrane, where it plays an essential role in autophagosome formation. Once autophagosome fuses with lysosome, LC3 is degraded inside the autophagolysosome. Therefore, LC3 degradation is used as a marker of autophagic flux. By using the mCherry-EGFP-LC3B reporter, LC3 fluorescence can be followed in live cells. Since GFP tag is more sensitive to acidic pH, once in the lysosome will be degraded and then red fluorescence coming from mCherry will predominate. The ratio between green and red fluorescence is then used as a measurement of autophagy activation. The manuscript </w:t>
      </w:r>
      <w:r w:rsidRPr="005366D4">
        <w:rPr>
          <w:rFonts w:ascii="Arial" w:hAnsi="Arial" w:cs="Arial"/>
          <w:color w:val="212121"/>
          <w:sz w:val="22"/>
          <w:szCs w:val="22"/>
          <w:lang w:val="en-US"/>
        </w:rPr>
        <w:lastRenderedPageBreak/>
        <w:t>is well written and structured, and address a very relevant topic, which is the development of high-throughput assays for the discovery of modulators of autophagy. However, some parts of the method should be explained with more detail and addition of some results will help to fully characterize and validate the method described.</w:t>
      </w:r>
      <w:r w:rsidRPr="005366D4">
        <w:rPr>
          <w:rFonts w:ascii="Arial" w:hAnsi="Arial" w:cs="Arial"/>
          <w:color w:val="212121"/>
          <w:sz w:val="22"/>
          <w:szCs w:val="22"/>
          <w:lang w:val="en-US"/>
        </w:rPr>
        <w:br/>
      </w:r>
      <w:r w:rsidRPr="005366D4">
        <w:rPr>
          <w:rFonts w:ascii="Arial" w:hAnsi="Arial" w:cs="Arial"/>
          <w:color w:val="212121"/>
          <w:sz w:val="22"/>
          <w:szCs w:val="22"/>
          <w:lang w:val="en-US"/>
        </w:rPr>
        <w:br/>
      </w:r>
      <w:r w:rsidRPr="002D00F7">
        <w:rPr>
          <w:rFonts w:ascii="Arial" w:hAnsi="Arial" w:cs="Arial"/>
          <w:b/>
          <w:bCs/>
          <w:color w:val="212121"/>
          <w:sz w:val="22"/>
          <w:szCs w:val="22"/>
          <w:lang w:val="en-US"/>
        </w:rPr>
        <w:t>Major Concerns:</w:t>
      </w:r>
      <w:r w:rsidRPr="005366D4">
        <w:rPr>
          <w:rFonts w:ascii="Arial" w:hAnsi="Arial" w:cs="Arial"/>
          <w:color w:val="212121"/>
          <w:sz w:val="22"/>
          <w:szCs w:val="22"/>
          <w:lang w:val="en-US"/>
        </w:rPr>
        <w:br/>
      </w:r>
      <w:r w:rsidRPr="005366D4">
        <w:rPr>
          <w:rFonts w:ascii="Arial" w:hAnsi="Arial" w:cs="Arial"/>
          <w:color w:val="212121"/>
          <w:sz w:val="22"/>
          <w:szCs w:val="22"/>
          <w:lang w:val="en-US"/>
        </w:rPr>
        <w:br/>
        <w:t>1. The first part of the manuscript describe the generation of a new stable cell line expressing mCherry-EGFP-LC3B (human chondrocytes). The authors should explain in more detail this part (how the transfection has been performed, % of transfection, how the selection of clones has been done…)</w:t>
      </w:r>
      <w:r w:rsidR="00EB7146">
        <w:rPr>
          <w:rFonts w:ascii="Arial" w:hAnsi="Arial" w:cs="Arial"/>
          <w:color w:val="212121"/>
          <w:sz w:val="22"/>
          <w:szCs w:val="22"/>
          <w:lang w:val="en-US"/>
        </w:rPr>
        <w:t>.</w:t>
      </w:r>
    </w:p>
    <w:p w14:paraId="41BFE212" w14:textId="795098E3" w:rsidR="00EB7146" w:rsidRDefault="00EB7146" w:rsidP="00A50B60">
      <w:pPr>
        <w:pStyle w:val="CommentText"/>
        <w:rPr>
          <w:rFonts w:ascii="Arial" w:hAnsi="Arial" w:cs="Arial"/>
          <w:color w:val="212121"/>
          <w:sz w:val="22"/>
          <w:szCs w:val="22"/>
          <w:lang w:val="en-US"/>
        </w:rPr>
      </w:pPr>
    </w:p>
    <w:p w14:paraId="451E662B" w14:textId="56EA9157" w:rsidR="00EB7146" w:rsidRPr="00EB7146" w:rsidRDefault="00EB7146" w:rsidP="00EB7146">
      <w:pPr>
        <w:pStyle w:val="CommentText"/>
        <w:rPr>
          <w:rFonts w:ascii="Arial" w:hAnsi="Arial" w:cs="Arial"/>
          <w:b/>
          <w:color w:val="212121"/>
          <w:sz w:val="22"/>
          <w:szCs w:val="22"/>
          <w:lang w:val="en-GB"/>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w:t>
      </w:r>
      <w:r w:rsidR="00536DAD">
        <w:rPr>
          <w:rFonts w:ascii="Arial" w:hAnsi="Arial" w:cs="Arial"/>
          <w:color w:val="212121"/>
          <w:sz w:val="22"/>
          <w:szCs w:val="22"/>
          <w:lang w:val="en-US"/>
        </w:rPr>
        <w:t xml:space="preserve">A more detailed </w:t>
      </w:r>
      <w:r>
        <w:rPr>
          <w:rFonts w:ascii="Arial" w:hAnsi="Arial" w:cs="Arial"/>
          <w:color w:val="212121"/>
          <w:sz w:val="22"/>
          <w:szCs w:val="22"/>
          <w:lang w:val="en-US"/>
        </w:rPr>
        <w:t xml:space="preserve">explanation about the </w:t>
      </w:r>
      <w:r w:rsidRPr="00DE3371">
        <w:rPr>
          <w:rFonts w:ascii="Arial" w:hAnsi="Arial" w:cs="Arial"/>
          <w:bCs/>
          <w:color w:val="212121"/>
          <w:sz w:val="22"/>
          <w:szCs w:val="22"/>
          <w:lang w:val="en-US"/>
        </w:rPr>
        <w:t>g</w:t>
      </w:r>
      <w:r w:rsidRPr="005366D4">
        <w:rPr>
          <w:rFonts w:ascii="Arial" w:hAnsi="Arial" w:cs="Arial"/>
          <w:bCs/>
          <w:color w:val="212121"/>
          <w:sz w:val="22"/>
          <w:szCs w:val="22"/>
          <w:lang w:val="en-GB"/>
        </w:rPr>
        <w:t xml:space="preserve">eneration of </w:t>
      </w:r>
      <w:r w:rsidRPr="00DE3371">
        <w:rPr>
          <w:rFonts w:ascii="Arial" w:hAnsi="Arial" w:cs="Arial"/>
          <w:bCs/>
          <w:color w:val="212121"/>
          <w:sz w:val="22"/>
          <w:szCs w:val="22"/>
          <w:lang w:val="en-US"/>
        </w:rPr>
        <w:t xml:space="preserve">the </w:t>
      </w:r>
      <w:r w:rsidRPr="005366D4">
        <w:rPr>
          <w:rFonts w:ascii="Arial" w:hAnsi="Arial" w:cs="Arial"/>
          <w:bCs/>
          <w:color w:val="212121"/>
          <w:sz w:val="22"/>
          <w:szCs w:val="22"/>
          <w:lang w:val="en-GB"/>
        </w:rPr>
        <w:t>autophagy reporte</w:t>
      </w:r>
      <w:r w:rsidRPr="00DE3371">
        <w:rPr>
          <w:rFonts w:ascii="Arial" w:hAnsi="Arial" w:cs="Arial"/>
          <w:bCs/>
          <w:color w:val="212121"/>
          <w:sz w:val="22"/>
          <w:szCs w:val="22"/>
          <w:lang w:val="en-US"/>
        </w:rPr>
        <w:t>r</w:t>
      </w:r>
      <w:r w:rsidRPr="005366D4">
        <w:rPr>
          <w:rFonts w:ascii="Arial" w:hAnsi="Arial" w:cs="Arial"/>
          <w:bCs/>
          <w:color w:val="212121"/>
          <w:sz w:val="22"/>
          <w:szCs w:val="22"/>
          <w:lang w:val="en-GB"/>
        </w:rPr>
        <w:t xml:space="preserve"> cell line of immortalized human chondrocytes </w:t>
      </w:r>
      <w:r w:rsidRPr="00DE3371">
        <w:rPr>
          <w:rFonts w:ascii="Arial" w:hAnsi="Arial" w:cs="Arial"/>
          <w:bCs/>
          <w:color w:val="212121"/>
          <w:sz w:val="22"/>
          <w:szCs w:val="22"/>
          <w:lang w:val="en-US"/>
        </w:rPr>
        <w:t xml:space="preserve">was included in the protocol section </w:t>
      </w:r>
      <w:r w:rsidRPr="005366D4">
        <w:rPr>
          <w:rFonts w:ascii="Arial" w:hAnsi="Arial" w:cs="Arial"/>
          <w:bCs/>
          <w:color w:val="212121"/>
          <w:sz w:val="22"/>
          <w:szCs w:val="22"/>
          <w:lang w:val="en-GB"/>
        </w:rPr>
        <w:t>(Pag</w:t>
      </w:r>
      <w:r w:rsidRPr="00DE3371">
        <w:rPr>
          <w:rFonts w:ascii="Arial" w:hAnsi="Arial" w:cs="Arial"/>
          <w:bCs/>
          <w:color w:val="212121"/>
          <w:sz w:val="22"/>
          <w:szCs w:val="22"/>
          <w:lang w:val="en-US"/>
        </w:rPr>
        <w:t>es</w:t>
      </w:r>
      <w:r w:rsidRPr="005366D4">
        <w:rPr>
          <w:rFonts w:ascii="Arial" w:hAnsi="Arial" w:cs="Arial"/>
          <w:bCs/>
          <w:color w:val="212121"/>
          <w:sz w:val="22"/>
          <w:szCs w:val="22"/>
          <w:lang w:val="en-GB"/>
        </w:rPr>
        <w:t xml:space="preserve"> 3 and 4)</w:t>
      </w:r>
      <w:r w:rsidRPr="00DE3371">
        <w:rPr>
          <w:rFonts w:ascii="Arial" w:hAnsi="Arial" w:cs="Arial"/>
          <w:bCs/>
          <w:color w:val="212121"/>
          <w:sz w:val="22"/>
          <w:szCs w:val="22"/>
          <w:lang w:val="en-US"/>
        </w:rPr>
        <w:t>.</w:t>
      </w:r>
    </w:p>
    <w:p w14:paraId="2F7E5649" w14:textId="6CEBF30E" w:rsidR="00EB7146" w:rsidRPr="00044B71"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br/>
        <w:t>2. In point 1.7, the authors describe the use of an HTS platform to quantify autophagic flux and select the best clone, comparing the results with those obtained by flow cytometry. It would be very helpful to include these comparative data (HTS vs. flow cytometry) and which is the autophagic flux for the clone selected.</w:t>
      </w:r>
    </w:p>
    <w:p w14:paraId="32D84C95" w14:textId="2EFECA92" w:rsidR="00EB7146" w:rsidRPr="005366D4" w:rsidRDefault="00EB7146" w:rsidP="00A50B60">
      <w:pPr>
        <w:pStyle w:val="CommentText"/>
        <w:rPr>
          <w:rFonts w:ascii="Arial" w:hAnsi="Arial" w:cs="Arial"/>
          <w:b/>
          <w:bCs/>
          <w:color w:val="212121"/>
          <w:sz w:val="22"/>
          <w:szCs w:val="22"/>
          <w:highlight w:val="yellow"/>
          <w:lang w:val="en-US"/>
        </w:rPr>
      </w:pPr>
    </w:p>
    <w:p w14:paraId="513887B8" w14:textId="2C827496" w:rsidR="00EB7146" w:rsidRPr="00EB7146" w:rsidRDefault="00EB7146" w:rsidP="00EB7146">
      <w:pPr>
        <w:pStyle w:val="CommentText"/>
        <w:rPr>
          <w:rFonts w:ascii="Arial" w:hAnsi="Arial" w:cs="Arial"/>
          <w:b/>
          <w:color w:val="212121"/>
          <w:sz w:val="22"/>
          <w:szCs w:val="22"/>
          <w:lang w:val="en-GB"/>
        </w:rPr>
      </w:pPr>
      <w:r w:rsidRPr="005366D4">
        <w:rPr>
          <w:rFonts w:ascii="Arial" w:hAnsi="Arial" w:cs="Arial"/>
          <w:b/>
          <w:bCs/>
          <w:color w:val="212121"/>
          <w:sz w:val="22"/>
          <w:szCs w:val="22"/>
          <w:lang w:val="en-US"/>
        </w:rPr>
        <w:t>RESPONSE:</w:t>
      </w:r>
      <w:r w:rsidR="00044B71">
        <w:rPr>
          <w:rFonts w:ascii="Arial" w:hAnsi="Arial" w:cs="Arial"/>
          <w:color w:val="212121"/>
          <w:sz w:val="22"/>
          <w:szCs w:val="22"/>
          <w:lang w:val="en-US"/>
        </w:rPr>
        <w:t xml:space="preserve"> The </w:t>
      </w:r>
      <w:r w:rsidR="00B05526">
        <w:rPr>
          <w:rFonts w:ascii="Arial" w:hAnsi="Arial" w:cs="Arial"/>
          <w:color w:val="212121"/>
          <w:sz w:val="22"/>
          <w:szCs w:val="22"/>
          <w:lang w:val="en-US"/>
        </w:rPr>
        <w:t xml:space="preserve">quantitative </w:t>
      </w:r>
      <w:r w:rsidR="00044B71">
        <w:rPr>
          <w:rFonts w:ascii="Arial" w:hAnsi="Arial" w:cs="Arial"/>
          <w:color w:val="212121"/>
          <w:sz w:val="22"/>
          <w:szCs w:val="22"/>
          <w:lang w:val="en-US"/>
        </w:rPr>
        <w:t xml:space="preserve">data from Flow Cytometry and HTS analysis was included in Table </w:t>
      </w:r>
      <w:r w:rsidR="00281805">
        <w:rPr>
          <w:rFonts w:ascii="Arial" w:hAnsi="Arial" w:cs="Arial"/>
          <w:color w:val="212121"/>
          <w:sz w:val="22"/>
          <w:szCs w:val="22"/>
          <w:lang w:val="en-US"/>
        </w:rPr>
        <w:t>1</w:t>
      </w:r>
      <w:r w:rsidR="00044B71">
        <w:rPr>
          <w:rFonts w:ascii="Arial" w:hAnsi="Arial" w:cs="Arial"/>
          <w:color w:val="212121"/>
          <w:sz w:val="22"/>
          <w:szCs w:val="22"/>
          <w:lang w:val="en-US"/>
        </w:rPr>
        <w:t>.</w:t>
      </w:r>
      <w:r w:rsidR="00B05526">
        <w:rPr>
          <w:rFonts w:ascii="Arial" w:hAnsi="Arial" w:cs="Arial"/>
          <w:color w:val="212121"/>
          <w:sz w:val="22"/>
          <w:szCs w:val="22"/>
          <w:lang w:val="en-US"/>
        </w:rPr>
        <w:t xml:space="preserve"> This comparative data was used to choose the clone providing the more robust and less variable autophagy signals.</w:t>
      </w:r>
    </w:p>
    <w:p w14:paraId="3C96D5F9" w14:textId="00FC8A51" w:rsidR="00EB7146"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br/>
        <w:t>3. In Figure 3 it is not clear what the authors wanted to show. Is it the same than in figures 4 and 5? Moreover, the images in figure 3 do not correspond to the same population of cells. Could the authors provide more information about that?</w:t>
      </w:r>
      <w:r w:rsidR="00EB7146">
        <w:rPr>
          <w:rFonts w:ascii="Arial" w:hAnsi="Arial" w:cs="Arial"/>
          <w:color w:val="212121"/>
          <w:sz w:val="22"/>
          <w:szCs w:val="22"/>
          <w:lang w:val="en-US"/>
        </w:rPr>
        <w:t>.</w:t>
      </w:r>
    </w:p>
    <w:p w14:paraId="42E0A3B1" w14:textId="77777777" w:rsidR="00044B71" w:rsidRDefault="00044B71" w:rsidP="00A50B60">
      <w:pPr>
        <w:pStyle w:val="CommentText"/>
        <w:rPr>
          <w:rFonts w:ascii="Arial" w:hAnsi="Arial" w:cs="Arial"/>
          <w:color w:val="212121"/>
          <w:sz w:val="22"/>
          <w:szCs w:val="22"/>
          <w:lang w:val="en-US"/>
        </w:rPr>
      </w:pPr>
    </w:p>
    <w:p w14:paraId="22908902" w14:textId="6EC96599" w:rsidR="00044B71" w:rsidRDefault="00044B71" w:rsidP="00A50B60">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w:t>
      </w:r>
      <w:r w:rsidR="00D9078B" w:rsidRPr="00D9078B">
        <w:rPr>
          <w:rFonts w:ascii="Arial" w:hAnsi="Arial" w:cs="Arial"/>
          <w:color w:val="212121"/>
          <w:sz w:val="22"/>
          <w:szCs w:val="22"/>
          <w:lang w:val="en-US"/>
        </w:rPr>
        <w:t xml:space="preserve">Figure 3 is an example on how to </w:t>
      </w:r>
      <w:r w:rsidR="00D9078B" w:rsidRPr="005366D4">
        <w:rPr>
          <w:rFonts w:ascii="Arial" w:hAnsi="Arial" w:cs="Arial"/>
          <w:color w:val="212121"/>
          <w:sz w:val="22"/>
          <w:szCs w:val="22"/>
          <w:lang w:val="en-US"/>
        </w:rPr>
        <w:t xml:space="preserve">quantify autophagic flux from cellular images </w:t>
      </w:r>
      <w:r w:rsidR="00D9078B">
        <w:rPr>
          <w:rFonts w:ascii="Arial" w:hAnsi="Arial" w:cs="Arial"/>
          <w:color w:val="212121"/>
          <w:sz w:val="22"/>
          <w:szCs w:val="22"/>
          <w:lang w:val="en-US"/>
        </w:rPr>
        <w:t>and Figure 4 and 5 showed the sequence analysis from the positive and negative controls, respectively.</w:t>
      </w:r>
    </w:p>
    <w:p w14:paraId="4551D48A" w14:textId="77777777" w:rsidR="00044B71" w:rsidRDefault="00044B71" w:rsidP="00A50B60">
      <w:pPr>
        <w:pStyle w:val="CommentText"/>
        <w:rPr>
          <w:rFonts w:ascii="Arial" w:hAnsi="Arial" w:cs="Arial"/>
          <w:color w:val="212121"/>
          <w:sz w:val="22"/>
          <w:szCs w:val="22"/>
          <w:lang w:val="en-US"/>
        </w:rPr>
      </w:pPr>
    </w:p>
    <w:p w14:paraId="4DD6C928" w14:textId="2BC47558" w:rsidR="00EB7146"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t>4. What the colors red and green in the panel "Select Population" in figures 3,4 and 5 come from? What do they mean?</w:t>
      </w:r>
      <w:r w:rsidR="00946E07" w:rsidRPr="005366D4">
        <w:rPr>
          <w:rFonts w:ascii="Arial" w:hAnsi="Arial" w:cs="Arial"/>
          <w:color w:val="212121"/>
          <w:sz w:val="22"/>
          <w:szCs w:val="22"/>
          <w:lang w:val="en-US"/>
        </w:rPr>
        <w:t xml:space="preserve"> </w:t>
      </w:r>
    </w:p>
    <w:p w14:paraId="67597129" w14:textId="77777777" w:rsidR="00EB7146" w:rsidRDefault="00EB7146" w:rsidP="00A50B60">
      <w:pPr>
        <w:pStyle w:val="CommentText"/>
        <w:rPr>
          <w:rFonts w:ascii="Arial" w:hAnsi="Arial" w:cs="Arial"/>
          <w:color w:val="212121"/>
          <w:sz w:val="22"/>
          <w:szCs w:val="22"/>
          <w:lang w:val="en-US"/>
        </w:rPr>
      </w:pPr>
    </w:p>
    <w:p w14:paraId="47EB0C64" w14:textId="62F4CFC1" w:rsidR="00EB7146" w:rsidRDefault="00EB7146" w:rsidP="00A50B60">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w:t>
      </w:r>
      <w:r w:rsidR="007B533B">
        <w:rPr>
          <w:rFonts w:ascii="Arial" w:hAnsi="Arial" w:cs="Arial"/>
          <w:color w:val="212121"/>
          <w:sz w:val="22"/>
          <w:szCs w:val="22"/>
          <w:lang w:val="en-US"/>
        </w:rPr>
        <w:t>W</w:t>
      </w:r>
      <w:r w:rsidR="00A00EE4" w:rsidRPr="005366D4">
        <w:rPr>
          <w:rFonts w:ascii="Arial" w:hAnsi="Arial" w:cs="Arial"/>
          <w:color w:val="212121"/>
          <w:sz w:val="22"/>
          <w:szCs w:val="22"/>
          <w:lang w:val="en-US"/>
        </w:rPr>
        <w:t>e remove</w:t>
      </w:r>
      <w:r w:rsidR="007B533B">
        <w:rPr>
          <w:rFonts w:ascii="Arial" w:hAnsi="Arial" w:cs="Arial"/>
          <w:color w:val="212121"/>
          <w:sz w:val="22"/>
          <w:szCs w:val="22"/>
          <w:lang w:val="en-US"/>
        </w:rPr>
        <w:t>d</w:t>
      </w:r>
      <w:r w:rsidR="00A00EE4" w:rsidRPr="005366D4">
        <w:rPr>
          <w:rFonts w:ascii="Arial" w:hAnsi="Arial" w:cs="Arial"/>
          <w:color w:val="212121"/>
          <w:sz w:val="22"/>
          <w:szCs w:val="22"/>
          <w:lang w:val="en-US"/>
        </w:rPr>
        <w:t xml:space="preserve"> border objects </w:t>
      </w:r>
      <w:r w:rsidR="007B533B">
        <w:rPr>
          <w:rFonts w:ascii="Arial" w:hAnsi="Arial" w:cs="Arial"/>
          <w:color w:val="212121"/>
          <w:sz w:val="22"/>
          <w:szCs w:val="22"/>
          <w:lang w:val="en-US"/>
        </w:rPr>
        <w:t xml:space="preserve">in order to select for analysis </w:t>
      </w:r>
      <w:r w:rsidR="00A00EE4" w:rsidRPr="005366D4">
        <w:rPr>
          <w:rFonts w:ascii="Arial" w:hAnsi="Arial" w:cs="Arial"/>
          <w:color w:val="212121"/>
          <w:sz w:val="22"/>
          <w:szCs w:val="22"/>
          <w:lang w:val="en-US"/>
        </w:rPr>
        <w:t>whole cell</w:t>
      </w:r>
      <w:r w:rsidR="007B533B">
        <w:rPr>
          <w:rFonts w:ascii="Arial" w:hAnsi="Arial" w:cs="Arial"/>
          <w:color w:val="212121"/>
          <w:sz w:val="22"/>
          <w:szCs w:val="22"/>
          <w:lang w:val="en-US"/>
        </w:rPr>
        <w:t>s</w:t>
      </w:r>
      <w:r w:rsidR="00A00EE4" w:rsidRPr="005366D4">
        <w:rPr>
          <w:rFonts w:ascii="Arial" w:hAnsi="Arial" w:cs="Arial"/>
          <w:color w:val="212121"/>
          <w:sz w:val="22"/>
          <w:szCs w:val="22"/>
          <w:lang w:val="en-US"/>
        </w:rPr>
        <w:t xml:space="preserve"> (</w:t>
      </w:r>
      <w:r w:rsidR="007B533B">
        <w:rPr>
          <w:rFonts w:ascii="Arial" w:hAnsi="Arial" w:cs="Arial"/>
          <w:color w:val="212121"/>
          <w:sz w:val="22"/>
          <w:szCs w:val="22"/>
          <w:lang w:val="en-US"/>
        </w:rPr>
        <w:t>nucleus and cytoplasm)</w:t>
      </w:r>
      <w:r w:rsidR="00A00EE4" w:rsidRPr="005366D4">
        <w:rPr>
          <w:rFonts w:ascii="Arial" w:hAnsi="Arial" w:cs="Arial"/>
          <w:color w:val="212121"/>
          <w:sz w:val="22"/>
          <w:szCs w:val="22"/>
          <w:lang w:val="en-US"/>
        </w:rPr>
        <w:t xml:space="preserve">. </w:t>
      </w:r>
      <w:r w:rsidR="007B533B">
        <w:rPr>
          <w:rFonts w:ascii="Arial" w:hAnsi="Arial" w:cs="Arial"/>
          <w:color w:val="212121"/>
          <w:sz w:val="22"/>
          <w:szCs w:val="22"/>
          <w:lang w:val="en-US"/>
        </w:rPr>
        <w:t>T</w:t>
      </w:r>
      <w:r w:rsidR="00A00EE4" w:rsidRPr="005366D4">
        <w:rPr>
          <w:rFonts w:ascii="Arial" w:hAnsi="Arial" w:cs="Arial"/>
          <w:color w:val="212121"/>
          <w:sz w:val="22"/>
          <w:szCs w:val="22"/>
          <w:lang w:val="en-US"/>
        </w:rPr>
        <w:t>he software recognize</w:t>
      </w:r>
      <w:r w:rsidR="007B533B">
        <w:rPr>
          <w:rFonts w:ascii="Arial" w:hAnsi="Arial" w:cs="Arial"/>
          <w:color w:val="212121"/>
          <w:sz w:val="22"/>
          <w:szCs w:val="22"/>
          <w:lang w:val="en-US"/>
        </w:rPr>
        <w:t>d</w:t>
      </w:r>
      <w:r w:rsidR="005645AE" w:rsidRPr="005366D4">
        <w:rPr>
          <w:rFonts w:ascii="Arial" w:hAnsi="Arial" w:cs="Arial"/>
          <w:color w:val="212121"/>
          <w:sz w:val="22"/>
          <w:szCs w:val="22"/>
          <w:lang w:val="en-US"/>
        </w:rPr>
        <w:t xml:space="preserve"> whole cells in green</w:t>
      </w:r>
      <w:r w:rsidR="007B533B">
        <w:rPr>
          <w:rFonts w:ascii="Arial" w:hAnsi="Arial" w:cs="Arial"/>
          <w:color w:val="212121"/>
          <w:sz w:val="22"/>
          <w:szCs w:val="22"/>
          <w:lang w:val="en-US"/>
        </w:rPr>
        <w:t xml:space="preserve"> </w:t>
      </w:r>
      <w:r w:rsidR="00B05526">
        <w:rPr>
          <w:rFonts w:ascii="Arial" w:hAnsi="Arial" w:cs="Arial"/>
          <w:color w:val="212121"/>
          <w:sz w:val="22"/>
          <w:szCs w:val="22"/>
          <w:lang w:val="en-US"/>
        </w:rPr>
        <w:t xml:space="preserve">(used for the analysis) </w:t>
      </w:r>
      <w:r w:rsidR="005645AE" w:rsidRPr="005366D4">
        <w:rPr>
          <w:rFonts w:ascii="Arial" w:hAnsi="Arial" w:cs="Arial"/>
          <w:color w:val="212121"/>
          <w:sz w:val="22"/>
          <w:szCs w:val="22"/>
          <w:lang w:val="en-US"/>
        </w:rPr>
        <w:t>and</w:t>
      </w:r>
      <w:r w:rsidR="007B533B">
        <w:rPr>
          <w:rFonts w:ascii="Arial" w:hAnsi="Arial" w:cs="Arial"/>
          <w:color w:val="212121"/>
          <w:sz w:val="22"/>
          <w:szCs w:val="22"/>
          <w:lang w:val="en-US"/>
        </w:rPr>
        <w:t xml:space="preserve"> incomplete cells </w:t>
      </w:r>
      <w:r w:rsidR="00B05526">
        <w:rPr>
          <w:rFonts w:ascii="Arial" w:hAnsi="Arial" w:cs="Arial"/>
          <w:color w:val="212121"/>
          <w:sz w:val="22"/>
          <w:szCs w:val="22"/>
          <w:lang w:val="en-US"/>
        </w:rPr>
        <w:t xml:space="preserve">that do not fit within the scope of the objective </w:t>
      </w:r>
      <w:r w:rsidR="007B533B">
        <w:rPr>
          <w:rFonts w:ascii="Arial" w:hAnsi="Arial" w:cs="Arial"/>
          <w:color w:val="212121"/>
          <w:sz w:val="22"/>
          <w:szCs w:val="22"/>
          <w:lang w:val="en-US"/>
        </w:rPr>
        <w:t xml:space="preserve">in </w:t>
      </w:r>
      <w:r w:rsidR="005645AE" w:rsidRPr="005366D4">
        <w:rPr>
          <w:rFonts w:ascii="Arial" w:hAnsi="Arial" w:cs="Arial"/>
          <w:color w:val="212121"/>
          <w:sz w:val="22"/>
          <w:szCs w:val="22"/>
          <w:lang w:val="en-US"/>
        </w:rPr>
        <w:t>red</w:t>
      </w:r>
      <w:r w:rsidR="00B05526">
        <w:rPr>
          <w:rFonts w:ascii="Arial" w:hAnsi="Arial" w:cs="Arial"/>
          <w:color w:val="212121"/>
          <w:sz w:val="22"/>
          <w:szCs w:val="22"/>
          <w:lang w:val="en-US"/>
        </w:rPr>
        <w:t xml:space="preserve"> (discarded for the analysis)</w:t>
      </w:r>
      <w:r w:rsidR="007B533B">
        <w:rPr>
          <w:rFonts w:ascii="Arial" w:hAnsi="Arial" w:cs="Arial"/>
          <w:color w:val="212121"/>
          <w:sz w:val="22"/>
          <w:szCs w:val="22"/>
          <w:lang w:val="en-US"/>
        </w:rPr>
        <w:t xml:space="preserve">. </w:t>
      </w:r>
    </w:p>
    <w:p w14:paraId="538260AA" w14:textId="77777777" w:rsidR="00EB7146"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br/>
        <w:t>5. In figure 7, the authors show a representative image of cells with activated autophagy (+ rapamycin) or reduced autophagy (+ chloroquine). A control cell should be included in order to compare basal vs. activated/inhibited autophagy conditions. In addition, a quantification of the mCherry/GFP signal should be included in order to have a quantitative data for the validation of the method.</w:t>
      </w:r>
      <w:r w:rsidR="00292314" w:rsidRPr="005366D4">
        <w:rPr>
          <w:rFonts w:ascii="Arial" w:hAnsi="Arial" w:cs="Arial"/>
          <w:color w:val="212121"/>
          <w:sz w:val="22"/>
          <w:szCs w:val="22"/>
          <w:lang w:val="en-US"/>
        </w:rPr>
        <w:t xml:space="preserve"> </w:t>
      </w:r>
    </w:p>
    <w:p w14:paraId="22D647F0" w14:textId="77777777" w:rsidR="00EB7146" w:rsidRDefault="00EB7146" w:rsidP="00A50B60">
      <w:pPr>
        <w:pStyle w:val="CommentText"/>
        <w:rPr>
          <w:rFonts w:ascii="Arial" w:hAnsi="Arial" w:cs="Arial"/>
          <w:color w:val="212121"/>
          <w:sz w:val="22"/>
          <w:szCs w:val="22"/>
          <w:lang w:val="en-US"/>
        </w:rPr>
      </w:pPr>
    </w:p>
    <w:p w14:paraId="36C2F4EE" w14:textId="4BFDADA3" w:rsidR="00EB7146" w:rsidRDefault="00EB7146" w:rsidP="00A50B60">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 xml:space="preserve">RESPONSE: </w:t>
      </w:r>
      <w:r w:rsidR="007B533B">
        <w:rPr>
          <w:rFonts w:ascii="Arial" w:hAnsi="Arial" w:cs="Arial"/>
          <w:color w:val="212121"/>
          <w:sz w:val="22"/>
          <w:szCs w:val="22"/>
          <w:lang w:val="en-US"/>
        </w:rPr>
        <w:t xml:space="preserve">A control </w:t>
      </w:r>
      <w:r w:rsidR="00B05526">
        <w:rPr>
          <w:rFonts w:ascii="Arial" w:hAnsi="Arial" w:cs="Arial"/>
          <w:color w:val="212121"/>
          <w:sz w:val="22"/>
          <w:szCs w:val="22"/>
          <w:lang w:val="en-US"/>
        </w:rPr>
        <w:t xml:space="preserve">corresponding to </w:t>
      </w:r>
      <w:r w:rsidR="00B05526" w:rsidRPr="002D00F7">
        <w:rPr>
          <w:rFonts w:ascii="Arial" w:hAnsi="Arial" w:cs="Arial"/>
          <w:color w:val="212121"/>
          <w:sz w:val="22"/>
          <w:szCs w:val="22"/>
          <w:lang w:val="en-US"/>
        </w:rPr>
        <w:t>2% FCS</w:t>
      </w:r>
      <w:r w:rsidR="00B05526" w:rsidRPr="007E1F2D">
        <w:rPr>
          <w:rFonts w:cs="Arial"/>
          <w:bCs/>
          <w:lang w:val="en-US"/>
        </w:rPr>
        <w:t xml:space="preserve"> </w:t>
      </w:r>
      <w:r w:rsidR="007B533B">
        <w:rPr>
          <w:rFonts w:ascii="Arial" w:hAnsi="Arial" w:cs="Arial"/>
          <w:color w:val="212121"/>
          <w:sz w:val="22"/>
          <w:szCs w:val="22"/>
          <w:lang w:val="en-US"/>
        </w:rPr>
        <w:t xml:space="preserve">was </w:t>
      </w:r>
      <w:r w:rsidR="00B05526">
        <w:rPr>
          <w:rFonts w:ascii="Arial" w:hAnsi="Arial" w:cs="Arial"/>
          <w:color w:val="212121"/>
          <w:sz w:val="22"/>
          <w:szCs w:val="22"/>
          <w:lang w:val="en-US"/>
        </w:rPr>
        <w:t xml:space="preserve">now </w:t>
      </w:r>
      <w:r w:rsidR="007B533B">
        <w:rPr>
          <w:rFonts w:ascii="Arial" w:hAnsi="Arial" w:cs="Arial"/>
          <w:color w:val="212121"/>
          <w:sz w:val="22"/>
          <w:szCs w:val="22"/>
          <w:lang w:val="en-US"/>
        </w:rPr>
        <w:t xml:space="preserve">included in Figure </w:t>
      </w:r>
      <w:r w:rsidR="00B05526">
        <w:rPr>
          <w:rFonts w:ascii="Arial" w:hAnsi="Arial" w:cs="Arial"/>
          <w:color w:val="212121"/>
          <w:sz w:val="22"/>
          <w:szCs w:val="22"/>
          <w:lang w:val="en-US"/>
        </w:rPr>
        <w:t>4</w:t>
      </w:r>
      <w:r w:rsidR="007B533B">
        <w:rPr>
          <w:rFonts w:ascii="Arial" w:hAnsi="Arial" w:cs="Arial"/>
          <w:color w:val="212121"/>
          <w:sz w:val="22"/>
          <w:szCs w:val="22"/>
          <w:lang w:val="en-US"/>
        </w:rPr>
        <w:t>.</w:t>
      </w:r>
      <w:r w:rsidR="000708B4" w:rsidRPr="005366D4">
        <w:rPr>
          <w:rFonts w:ascii="Arial" w:hAnsi="Arial" w:cs="Arial"/>
          <w:color w:val="212121"/>
          <w:sz w:val="22"/>
          <w:szCs w:val="22"/>
          <w:lang w:val="en-US"/>
        </w:rPr>
        <w:br/>
      </w:r>
      <w:r w:rsidR="000708B4" w:rsidRPr="005366D4">
        <w:rPr>
          <w:rFonts w:ascii="Arial" w:hAnsi="Arial" w:cs="Arial"/>
          <w:color w:val="212121"/>
          <w:sz w:val="22"/>
          <w:szCs w:val="22"/>
          <w:lang w:val="en-US"/>
        </w:rPr>
        <w:br/>
      </w:r>
      <w:r w:rsidR="000708B4" w:rsidRPr="002D00F7">
        <w:rPr>
          <w:rFonts w:ascii="Arial" w:hAnsi="Arial" w:cs="Arial"/>
          <w:b/>
          <w:bCs/>
          <w:color w:val="212121"/>
          <w:sz w:val="22"/>
          <w:szCs w:val="22"/>
          <w:lang w:val="en-US"/>
        </w:rPr>
        <w:t>Minor Concerns:</w:t>
      </w:r>
      <w:r w:rsidR="000708B4" w:rsidRPr="005366D4">
        <w:rPr>
          <w:rFonts w:ascii="Arial" w:hAnsi="Arial" w:cs="Arial"/>
          <w:color w:val="212121"/>
          <w:sz w:val="22"/>
          <w:szCs w:val="22"/>
          <w:lang w:val="en-US"/>
        </w:rPr>
        <w:br/>
      </w:r>
      <w:r w:rsidR="000708B4" w:rsidRPr="005366D4">
        <w:rPr>
          <w:rFonts w:ascii="Arial" w:hAnsi="Arial" w:cs="Arial"/>
          <w:color w:val="212121"/>
          <w:sz w:val="22"/>
          <w:szCs w:val="22"/>
          <w:lang w:val="en-US"/>
        </w:rPr>
        <w:br/>
        <w:t>1. In figure to legend 6, it is stated that chloroquine inhibits autophagic flux, and then autophagic flux is "activated" (line 233). It should say "inhibited". Also in line 233, "autophagosomes were created" instead of "was created".</w:t>
      </w:r>
      <w:r w:rsidR="008E4F3F" w:rsidRPr="005366D4">
        <w:rPr>
          <w:rFonts w:ascii="Arial" w:hAnsi="Arial" w:cs="Arial"/>
          <w:color w:val="212121"/>
          <w:sz w:val="22"/>
          <w:szCs w:val="22"/>
          <w:lang w:val="en-US"/>
        </w:rPr>
        <w:t xml:space="preserve"> </w:t>
      </w:r>
    </w:p>
    <w:p w14:paraId="268BFA68" w14:textId="77777777" w:rsidR="00EB7146" w:rsidRDefault="00EB7146" w:rsidP="00A50B60">
      <w:pPr>
        <w:pStyle w:val="CommentText"/>
        <w:rPr>
          <w:rFonts w:ascii="Arial" w:hAnsi="Arial" w:cs="Arial"/>
          <w:color w:val="212121"/>
          <w:sz w:val="22"/>
          <w:szCs w:val="22"/>
          <w:lang w:val="en-US"/>
        </w:rPr>
      </w:pPr>
    </w:p>
    <w:p w14:paraId="0BDD7BEC" w14:textId="2DEAB586" w:rsidR="00EB7146" w:rsidRDefault="007B533B" w:rsidP="00A50B60">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lastRenderedPageBreak/>
        <w:t>RESPONSE:</w:t>
      </w:r>
      <w:r>
        <w:rPr>
          <w:rFonts w:ascii="Arial" w:hAnsi="Arial" w:cs="Arial"/>
          <w:color w:val="212121"/>
          <w:sz w:val="22"/>
          <w:szCs w:val="22"/>
          <w:lang w:val="en-US"/>
        </w:rPr>
        <w:t xml:space="preserve"> </w:t>
      </w:r>
      <w:r w:rsidR="006D4B3E">
        <w:rPr>
          <w:rFonts w:ascii="Arial" w:hAnsi="Arial" w:cs="Arial"/>
          <w:color w:val="212121"/>
          <w:sz w:val="22"/>
          <w:szCs w:val="22"/>
          <w:lang w:val="en-US"/>
        </w:rPr>
        <w:t xml:space="preserve">Changes </w:t>
      </w:r>
      <w:r w:rsidR="00B05526">
        <w:rPr>
          <w:rFonts w:ascii="Arial" w:hAnsi="Arial" w:cs="Arial"/>
          <w:color w:val="212121"/>
          <w:sz w:val="22"/>
          <w:szCs w:val="22"/>
          <w:lang w:val="en-US"/>
        </w:rPr>
        <w:t xml:space="preserve">in the legend </w:t>
      </w:r>
      <w:r w:rsidR="006D4B3E">
        <w:rPr>
          <w:rFonts w:ascii="Arial" w:hAnsi="Arial" w:cs="Arial"/>
          <w:color w:val="212121"/>
          <w:sz w:val="22"/>
          <w:szCs w:val="22"/>
          <w:lang w:val="en-US"/>
        </w:rPr>
        <w:t>were made as the reviewer suggested.</w:t>
      </w:r>
    </w:p>
    <w:p w14:paraId="19DA4852" w14:textId="0BE8D965" w:rsidR="00A50B60"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br/>
        <w:t>2. Is it necessary to show 6 figures? The authors could discard figures 4 and 5, presenting the cell-based imaging method in figure 3, and then the application of this method to control, and autophagy-activated/inhibited conditions with their respective quantification in figure 6.</w:t>
      </w:r>
    </w:p>
    <w:p w14:paraId="41A77566" w14:textId="77777777" w:rsidR="006D4B3E" w:rsidRDefault="006D4B3E" w:rsidP="006D4B3E">
      <w:pPr>
        <w:pStyle w:val="CommentText"/>
        <w:rPr>
          <w:rFonts w:ascii="Arial" w:hAnsi="Arial" w:cs="Arial"/>
          <w:color w:val="212121"/>
          <w:sz w:val="22"/>
          <w:szCs w:val="22"/>
          <w:lang w:val="en-US"/>
        </w:rPr>
      </w:pPr>
    </w:p>
    <w:p w14:paraId="5E98C527" w14:textId="5DFB3688" w:rsidR="006D4B3E" w:rsidRPr="00DE3371" w:rsidRDefault="006D4B3E" w:rsidP="006D4B3E">
      <w:pPr>
        <w:pStyle w:val="CommentText"/>
        <w:rPr>
          <w:rFonts w:ascii="Arial" w:hAnsi="Arial" w:cs="Arial"/>
          <w:b/>
          <w:bCs/>
          <w:lang w:val="en-US"/>
        </w:rPr>
      </w:pPr>
      <w:r w:rsidRPr="00DE3371">
        <w:rPr>
          <w:rFonts w:ascii="Arial" w:hAnsi="Arial" w:cs="Arial"/>
          <w:b/>
          <w:bCs/>
          <w:color w:val="212121"/>
          <w:sz w:val="22"/>
          <w:szCs w:val="22"/>
          <w:lang w:val="en-US"/>
        </w:rPr>
        <w:t>RESPONSE:</w:t>
      </w:r>
      <w:r w:rsidRPr="00DE3371">
        <w:rPr>
          <w:rFonts w:ascii="Arial" w:hAnsi="Arial" w:cs="Arial"/>
          <w:color w:val="212121"/>
          <w:sz w:val="22"/>
          <w:szCs w:val="22"/>
          <w:lang w:val="en-US"/>
        </w:rPr>
        <w:t xml:space="preserve"> </w:t>
      </w:r>
      <w:r>
        <w:rPr>
          <w:rFonts w:ascii="Arial" w:hAnsi="Arial" w:cs="Arial"/>
          <w:color w:val="212121"/>
          <w:sz w:val="22"/>
          <w:szCs w:val="22"/>
          <w:lang w:val="en-US"/>
        </w:rPr>
        <w:t xml:space="preserve">We agree with the reviewer. Changes </w:t>
      </w:r>
      <w:r w:rsidR="00B05526">
        <w:rPr>
          <w:rFonts w:ascii="Arial" w:hAnsi="Arial" w:cs="Arial"/>
          <w:color w:val="212121"/>
          <w:sz w:val="22"/>
          <w:szCs w:val="22"/>
          <w:lang w:val="en-US"/>
        </w:rPr>
        <w:t xml:space="preserve">in the figures displayed </w:t>
      </w:r>
      <w:r>
        <w:rPr>
          <w:rFonts w:ascii="Arial" w:hAnsi="Arial" w:cs="Arial"/>
          <w:color w:val="212121"/>
          <w:sz w:val="22"/>
          <w:szCs w:val="22"/>
          <w:lang w:val="en-US"/>
        </w:rPr>
        <w:t>were made as the reviewer suggested</w:t>
      </w:r>
      <w:r w:rsidR="00DE3371">
        <w:rPr>
          <w:rFonts w:ascii="Arial" w:hAnsi="Arial" w:cs="Arial"/>
          <w:color w:val="212121"/>
          <w:sz w:val="22"/>
          <w:szCs w:val="22"/>
          <w:lang w:val="en-US"/>
        </w:rPr>
        <w:t>.</w:t>
      </w:r>
    </w:p>
    <w:p w14:paraId="4F7A2326" w14:textId="4F6FBA76" w:rsidR="007A0CC7" w:rsidRDefault="007A0CC7" w:rsidP="00A50B60">
      <w:pPr>
        <w:pStyle w:val="CommentText"/>
        <w:rPr>
          <w:rFonts w:ascii="Arial" w:hAnsi="Arial" w:cs="Arial"/>
          <w:color w:val="212121"/>
          <w:sz w:val="22"/>
          <w:szCs w:val="22"/>
          <w:lang w:val="en-US"/>
        </w:rPr>
      </w:pPr>
    </w:p>
    <w:p w14:paraId="039455BC" w14:textId="361BF43B" w:rsidR="006D4B3E" w:rsidRDefault="000708B4" w:rsidP="00A50B60">
      <w:pPr>
        <w:pStyle w:val="CommentText"/>
        <w:rPr>
          <w:rFonts w:ascii="Arial" w:hAnsi="Arial" w:cs="Arial"/>
          <w:color w:val="212121"/>
          <w:sz w:val="22"/>
          <w:szCs w:val="22"/>
          <w:lang w:val="en-US"/>
        </w:rPr>
      </w:pPr>
      <w:r w:rsidRPr="002D00F7">
        <w:rPr>
          <w:rFonts w:ascii="Arial" w:hAnsi="Arial" w:cs="Arial"/>
          <w:b/>
          <w:bCs/>
          <w:color w:val="212121"/>
          <w:sz w:val="22"/>
          <w:szCs w:val="22"/>
          <w:lang w:val="en-US"/>
        </w:rPr>
        <w:t>Reviewer #2:</w:t>
      </w:r>
      <w:r w:rsidRPr="005366D4">
        <w:rPr>
          <w:rFonts w:ascii="Arial" w:hAnsi="Arial" w:cs="Arial"/>
          <w:color w:val="212121"/>
          <w:sz w:val="22"/>
          <w:szCs w:val="22"/>
          <w:lang w:val="en-US"/>
        </w:rPr>
        <w:br/>
      </w:r>
      <w:r w:rsidRPr="005366D4">
        <w:rPr>
          <w:rFonts w:ascii="Arial" w:hAnsi="Arial" w:cs="Arial"/>
          <w:color w:val="212121"/>
          <w:sz w:val="22"/>
          <w:szCs w:val="22"/>
          <w:lang w:val="en-US"/>
        </w:rPr>
        <w:br/>
      </w:r>
      <w:r w:rsidRPr="002D00F7">
        <w:rPr>
          <w:rFonts w:ascii="Arial" w:hAnsi="Arial" w:cs="Arial"/>
          <w:b/>
          <w:bCs/>
          <w:color w:val="212121"/>
          <w:sz w:val="22"/>
          <w:szCs w:val="22"/>
          <w:lang w:val="en-US"/>
        </w:rPr>
        <w:t>Manuscript Summary:</w:t>
      </w:r>
      <w:r w:rsidRPr="005366D4">
        <w:rPr>
          <w:rFonts w:ascii="Arial" w:hAnsi="Arial" w:cs="Arial"/>
          <w:color w:val="212121"/>
          <w:sz w:val="22"/>
          <w:szCs w:val="22"/>
          <w:lang w:val="en-US"/>
        </w:rPr>
        <w:br/>
      </w:r>
      <w:r w:rsidRPr="005366D4">
        <w:rPr>
          <w:rFonts w:ascii="Arial" w:hAnsi="Arial" w:cs="Arial"/>
          <w:color w:val="212121"/>
          <w:sz w:val="22"/>
          <w:szCs w:val="22"/>
          <w:lang w:val="en-US"/>
        </w:rPr>
        <w:br/>
        <w:t>The manuscript from Uxía Nogueira-Recalde et al. describes a methodology to visualize autophagic flux from a chondrocyte cell line in vitro. The authors use the pBabe-mCherry-GFP-LC3 packaged in adenovirus generated in HEK293 cells to infect cells of the T/C28a2 human chondrocyte cell line. The authors high mCherry-GFP-LC3-expressing clones and validate their response to Rapamycin and Chloroquine, two small molecules known to promote and inhibit autophagic flux, respectively. The authors then describe using an automated system to evaluate small molecules in high throughput. Overall, the protocol for generation of the cell line and automated process for drug testing is of importance to the field of cartilage biology, given that autophagy regulates chondrocyte homeostasis. There is, however, a lack of information given by the authors in how clones were selected from their populations for further analysis. Some clarification on experimental procedures are also needed in order for others to appropriately replicate the procedures described herein. Specific concerns are listed below.</w:t>
      </w:r>
      <w:r w:rsidRPr="005366D4">
        <w:rPr>
          <w:rFonts w:ascii="Arial" w:hAnsi="Arial" w:cs="Arial"/>
          <w:color w:val="212121"/>
          <w:sz w:val="22"/>
          <w:szCs w:val="22"/>
          <w:lang w:val="en-US"/>
        </w:rPr>
        <w:br/>
      </w:r>
      <w:r w:rsidRPr="005366D4">
        <w:rPr>
          <w:rFonts w:ascii="Arial" w:hAnsi="Arial" w:cs="Arial"/>
          <w:color w:val="212121"/>
          <w:sz w:val="22"/>
          <w:szCs w:val="22"/>
          <w:lang w:val="en-US"/>
        </w:rPr>
        <w:br/>
      </w:r>
      <w:r w:rsidRPr="002D00F7">
        <w:rPr>
          <w:rFonts w:ascii="Arial" w:hAnsi="Arial" w:cs="Arial"/>
          <w:b/>
          <w:bCs/>
          <w:color w:val="212121"/>
          <w:sz w:val="22"/>
          <w:szCs w:val="22"/>
          <w:lang w:val="en-US"/>
        </w:rPr>
        <w:t>Major Concerns:</w:t>
      </w:r>
      <w:r w:rsidRPr="005366D4">
        <w:rPr>
          <w:rFonts w:ascii="Arial" w:hAnsi="Arial" w:cs="Arial"/>
          <w:color w:val="212121"/>
          <w:sz w:val="22"/>
          <w:szCs w:val="22"/>
          <w:lang w:val="en-US"/>
        </w:rPr>
        <w:br/>
      </w:r>
      <w:r w:rsidRPr="005366D4">
        <w:rPr>
          <w:rFonts w:ascii="Arial" w:hAnsi="Arial" w:cs="Arial"/>
          <w:color w:val="212121"/>
          <w:sz w:val="22"/>
          <w:szCs w:val="22"/>
          <w:lang w:val="en-US"/>
        </w:rPr>
        <w:br/>
        <w:t>1) It would be helpful for the authors to provide a brief protocol for the generation of the virus as well as the infected cell line. Currently they refer to reference 11 for this, however, it would benefit readers to know how this was completed in the authors hands.</w:t>
      </w:r>
      <w:r w:rsidR="00B4781C" w:rsidRPr="005366D4">
        <w:rPr>
          <w:rFonts w:ascii="Arial" w:hAnsi="Arial" w:cs="Arial"/>
          <w:color w:val="212121"/>
          <w:sz w:val="22"/>
          <w:szCs w:val="22"/>
          <w:lang w:val="en-US"/>
        </w:rPr>
        <w:t xml:space="preserve"> </w:t>
      </w:r>
    </w:p>
    <w:p w14:paraId="4BED979B" w14:textId="77777777" w:rsidR="006D4B3E" w:rsidRDefault="006D4B3E" w:rsidP="006D4B3E">
      <w:pPr>
        <w:pStyle w:val="CommentText"/>
        <w:rPr>
          <w:rFonts w:ascii="Arial" w:hAnsi="Arial" w:cs="Arial"/>
          <w:color w:val="212121"/>
          <w:sz w:val="22"/>
          <w:szCs w:val="22"/>
          <w:lang w:val="en-US"/>
        </w:rPr>
      </w:pPr>
    </w:p>
    <w:p w14:paraId="206ED098" w14:textId="70C2A545" w:rsidR="006D4B3E" w:rsidRPr="002D00F7" w:rsidRDefault="006D4B3E" w:rsidP="00A50B60">
      <w:pPr>
        <w:pStyle w:val="CommentText"/>
        <w:rPr>
          <w:rFonts w:ascii="Arial" w:hAnsi="Arial" w:cs="Arial"/>
          <w:b/>
          <w:color w:val="212121"/>
          <w:sz w:val="22"/>
          <w:szCs w:val="22"/>
          <w:lang w:val="en-GB"/>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The explanation about the </w:t>
      </w:r>
      <w:r w:rsidRPr="00DE3371">
        <w:rPr>
          <w:rFonts w:ascii="Arial" w:hAnsi="Arial" w:cs="Arial"/>
          <w:bCs/>
          <w:color w:val="212121"/>
          <w:sz w:val="22"/>
          <w:szCs w:val="22"/>
          <w:lang w:val="en-US"/>
        </w:rPr>
        <w:t>g</w:t>
      </w:r>
      <w:r w:rsidRPr="000B0983">
        <w:rPr>
          <w:rFonts w:ascii="Arial" w:hAnsi="Arial" w:cs="Arial"/>
          <w:bCs/>
          <w:color w:val="212121"/>
          <w:sz w:val="22"/>
          <w:szCs w:val="22"/>
          <w:lang w:val="en-GB"/>
        </w:rPr>
        <w:t xml:space="preserve">eneration of </w:t>
      </w:r>
      <w:r w:rsidRPr="00DE3371">
        <w:rPr>
          <w:rFonts w:ascii="Arial" w:hAnsi="Arial" w:cs="Arial"/>
          <w:bCs/>
          <w:color w:val="212121"/>
          <w:sz w:val="22"/>
          <w:szCs w:val="22"/>
          <w:lang w:val="en-US"/>
        </w:rPr>
        <w:t xml:space="preserve">the </w:t>
      </w:r>
      <w:r w:rsidRPr="000B0983">
        <w:rPr>
          <w:rFonts w:ascii="Arial" w:hAnsi="Arial" w:cs="Arial"/>
          <w:bCs/>
          <w:color w:val="212121"/>
          <w:sz w:val="22"/>
          <w:szCs w:val="22"/>
          <w:lang w:val="en-GB"/>
        </w:rPr>
        <w:t>autophagy reporte</w:t>
      </w:r>
      <w:r w:rsidRPr="00DE3371">
        <w:rPr>
          <w:rFonts w:ascii="Arial" w:hAnsi="Arial" w:cs="Arial"/>
          <w:bCs/>
          <w:color w:val="212121"/>
          <w:sz w:val="22"/>
          <w:szCs w:val="22"/>
          <w:lang w:val="en-US"/>
        </w:rPr>
        <w:t>r</w:t>
      </w:r>
      <w:r w:rsidRPr="000B0983">
        <w:rPr>
          <w:rFonts w:ascii="Arial" w:hAnsi="Arial" w:cs="Arial"/>
          <w:bCs/>
          <w:color w:val="212121"/>
          <w:sz w:val="22"/>
          <w:szCs w:val="22"/>
          <w:lang w:val="en-GB"/>
        </w:rPr>
        <w:t xml:space="preserve"> cell line of immortalized human chondrocytes </w:t>
      </w:r>
      <w:r w:rsidRPr="00DE3371">
        <w:rPr>
          <w:rFonts w:ascii="Arial" w:hAnsi="Arial" w:cs="Arial"/>
          <w:bCs/>
          <w:color w:val="212121"/>
          <w:sz w:val="22"/>
          <w:szCs w:val="22"/>
          <w:lang w:val="en-US"/>
        </w:rPr>
        <w:t xml:space="preserve">was included in the protocol section </w:t>
      </w:r>
      <w:r w:rsidRPr="000B0983">
        <w:rPr>
          <w:rFonts w:ascii="Arial" w:hAnsi="Arial" w:cs="Arial"/>
          <w:bCs/>
          <w:color w:val="212121"/>
          <w:sz w:val="22"/>
          <w:szCs w:val="22"/>
          <w:lang w:val="en-GB"/>
        </w:rPr>
        <w:t>(Pag</w:t>
      </w:r>
      <w:r w:rsidRPr="00DE3371">
        <w:rPr>
          <w:rFonts w:ascii="Arial" w:hAnsi="Arial" w:cs="Arial"/>
          <w:bCs/>
          <w:color w:val="212121"/>
          <w:sz w:val="22"/>
          <w:szCs w:val="22"/>
          <w:lang w:val="en-US"/>
        </w:rPr>
        <w:t>es</w:t>
      </w:r>
      <w:r w:rsidRPr="000B0983">
        <w:rPr>
          <w:rFonts w:ascii="Arial" w:hAnsi="Arial" w:cs="Arial"/>
          <w:bCs/>
          <w:color w:val="212121"/>
          <w:sz w:val="22"/>
          <w:szCs w:val="22"/>
          <w:lang w:val="en-GB"/>
        </w:rPr>
        <w:t xml:space="preserve"> 3 and 4)</w:t>
      </w:r>
      <w:r w:rsidRPr="00DE3371">
        <w:rPr>
          <w:rFonts w:ascii="Arial" w:hAnsi="Arial" w:cs="Arial"/>
          <w:bCs/>
          <w:color w:val="212121"/>
          <w:sz w:val="22"/>
          <w:szCs w:val="22"/>
          <w:lang w:val="en-US"/>
        </w:rPr>
        <w:t>.</w:t>
      </w:r>
      <w:r w:rsidR="000708B4" w:rsidRPr="005366D4">
        <w:rPr>
          <w:rFonts w:ascii="Arial" w:hAnsi="Arial" w:cs="Arial"/>
          <w:color w:val="212121"/>
          <w:sz w:val="22"/>
          <w:szCs w:val="22"/>
          <w:lang w:val="en-US"/>
        </w:rPr>
        <w:br/>
      </w:r>
      <w:r w:rsidR="000708B4" w:rsidRPr="005366D4">
        <w:rPr>
          <w:rFonts w:ascii="Arial" w:hAnsi="Arial" w:cs="Arial"/>
          <w:color w:val="212121"/>
          <w:sz w:val="22"/>
          <w:szCs w:val="22"/>
          <w:lang w:val="en-US"/>
        </w:rPr>
        <w:br/>
        <w:t>2) There is a lack of information as to how the authors collected "monoclones" from the infection step. It is necessary to know their exclusion/inclusion criteria to select monoclones, how many clones were assayed and how many were grown for validation and future studies using small molecule inhibitors. Was there a selection criteria for knowing which monoclones responded to rapamycin/chloroquine?</w:t>
      </w:r>
    </w:p>
    <w:p w14:paraId="3483E023" w14:textId="77777777" w:rsidR="006D4B3E" w:rsidRDefault="006D4B3E" w:rsidP="00A50B60">
      <w:pPr>
        <w:pStyle w:val="CommentText"/>
        <w:rPr>
          <w:rFonts w:ascii="Arial" w:hAnsi="Arial" w:cs="Arial"/>
          <w:color w:val="212121"/>
          <w:sz w:val="22"/>
          <w:szCs w:val="22"/>
          <w:lang w:val="en-US"/>
        </w:rPr>
      </w:pPr>
    </w:p>
    <w:p w14:paraId="3F6B6479" w14:textId="27CA462E" w:rsidR="002D00F7" w:rsidRDefault="006D4B3E" w:rsidP="00A50B60">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w:t>
      </w:r>
      <w:r w:rsidRPr="006D4B3E">
        <w:rPr>
          <w:rFonts w:ascii="Arial" w:hAnsi="Arial" w:cs="Arial"/>
          <w:color w:val="212121"/>
          <w:sz w:val="22"/>
          <w:szCs w:val="22"/>
          <w:lang w:val="en-GB"/>
        </w:rPr>
        <w:t xml:space="preserve">To select </w:t>
      </w:r>
      <w:r w:rsidRPr="00DE3371">
        <w:rPr>
          <w:rFonts w:ascii="Arial" w:hAnsi="Arial" w:cs="Arial"/>
          <w:color w:val="212121"/>
          <w:sz w:val="22"/>
          <w:szCs w:val="22"/>
          <w:lang w:val="en-US"/>
        </w:rPr>
        <w:t xml:space="preserve">the </w:t>
      </w:r>
      <w:r w:rsidRPr="006D4B3E">
        <w:rPr>
          <w:rFonts w:ascii="Arial" w:hAnsi="Arial" w:cs="Arial"/>
          <w:color w:val="212121"/>
          <w:sz w:val="22"/>
          <w:szCs w:val="22"/>
          <w:lang w:val="en-GB"/>
        </w:rPr>
        <w:t xml:space="preserve">monoclones we used two methods: </w:t>
      </w:r>
      <w:r w:rsidRPr="00DE3371">
        <w:rPr>
          <w:rFonts w:ascii="Arial" w:hAnsi="Arial" w:cs="Arial"/>
          <w:color w:val="212121"/>
          <w:sz w:val="22"/>
          <w:szCs w:val="22"/>
          <w:lang w:val="en-US"/>
        </w:rPr>
        <w:t>F</w:t>
      </w:r>
      <w:r w:rsidRPr="006D4B3E">
        <w:rPr>
          <w:rFonts w:ascii="Arial" w:hAnsi="Arial" w:cs="Arial"/>
          <w:color w:val="212121"/>
          <w:sz w:val="22"/>
          <w:szCs w:val="22"/>
          <w:lang w:val="en-GB"/>
        </w:rPr>
        <w:t xml:space="preserve">low cytometry and </w:t>
      </w:r>
      <w:r w:rsidRPr="00DE3371">
        <w:rPr>
          <w:rFonts w:ascii="Arial" w:hAnsi="Arial" w:cs="Arial"/>
          <w:color w:val="212121"/>
          <w:sz w:val="22"/>
          <w:szCs w:val="22"/>
          <w:lang w:val="en-US"/>
        </w:rPr>
        <w:t>H</w:t>
      </w:r>
      <w:r w:rsidRPr="006D4B3E">
        <w:rPr>
          <w:rFonts w:ascii="Arial" w:hAnsi="Arial" w:cs="Arial"/>
          <w:color w:val="212121"/>
          <w:sz w:val="22"/>
          <w:szCs w:val="22"/>
          <w:lang w:val="en-GB"/>
        </w:rPr>
        <w:t xml:space="preserve">igh-content fluorescent image adquisition. Both methods are </w:t>
      </w:r>
      <w:r w:rsidR="00B05526">
        <w:rPr>
          <w:rFonts w:ascii="Arial" w:hAnsi="Arial" w:cs="Arial"/>
          <w:color w:val="212121"/>
          <w:sz w:val="22"/>
          <w:szCs w:val="22"/>
          <w:lang w:val="en-GB"/>
        </w:rPr>
        <w:t xml:space="preserve">thoroughly </w:t>
      </w:r>
      <w:r w:rsidRPr="006D4B3E">
        <w:rPr>
          <w:rFonts w:ascii="Arial" w:hAnsi="Arial" w:cs="Arial"/>
          <w:color w:val="212121"/>
          <w:sz w:val="22"/>
          <w:szCs w:val="22"/>
          <w:lang w:val="en-GB"/>
        </w:rPr>
        <w:t xml:space="preserve">explained in </w:t>
      </w:r>
      <w:r w:rsidRPr="00DE3371">
        <w:rPr>
          <w:rFonts w:ascii="Arial" w:hAnsi="Arial" w:cs="Arial"/>
          <w:color w:val="212121"/>
          <w:sz w:val="22"/>
          <w:szCs w:val="22"/>
          <w:lang w:val="en-US"/>
        </w:rPr>
        <w:t xml:space="preserve">the </w:t>
      </w:r>
      <w:r w:rsidRPr="006D4B3E">
        <w:rPr>
          <w:rFonts w:ascii="Arial" w:hAnsi="Arial" w:cs="Arial"/>
          <w:color w:val="212121"/>
          <w:sz w:val="22"/>
          <w:szCs w:val="22"/>
          <w:lang w:val="en-GB"/>
        </w:rPr>
        <w:t xml:space="preserve">Protocol </w:t>
      </w:r>
      <w:r w:rsidRPr="00DE3371">
        <w:rPr>
          <w:rFonts w:ascii="Arial" w:hAnsi="Arial" w:cs="Arial"/>
          <w:color w:val="212121"/>
          <w:sz w:val="22"/>
          <w:szCs w:val="22"/>
          <w:lang w:val="en-US"/>
        </w:rPr>
        <w:t>S</w:t>
      </w:r>
      <w:r w:rsidRPr="006D4B3E">
        <w:rPr>
          <w:rFonts w:ascii="Arial" w:hAnsi="Arial" w:cs="Arial"/>
          <w:color w:val="212121"/>
          <w:sz w:val="22"/>
          <w:szCs w:val="22"/>
          <w:lang w:val="en-GB"/>
        </w:rPr>
        <w:t>ection. Moreover, to select monoclones we used Rapamycin as an autophagic flux activator and Chloroquine as an autophagic flux</w:t>
      </w:r>
      <w:r w:rsidRPr="00DE3371">
        <w:rPr>
          <w:rFonts w:ascii="Arial" w:hAnsi="Arial" w:cs="Arial"/>
          <w:color w:val="212121"/>
          <w:sz w:val="22"/>
          <w:szCs w:val="22"/>
          <w:lang w:val="en-US"/>
        </w:rPr>
        <w:t xml:space="preserve"> </w:t>
      </w:r>
      <w:r w:rsidRPr="006D4B3E">
        <w:rPr>
          <w:rFonts w:ascii="Arial" w:hAnsi="Arial" w:cs="Arial"/>
          <w:color w:val="212121"/>
          <w:sz w:val="22"/>
          <w:szCs w:val="22"/>
          <w:lang w:val="en-GB"/>
        </w:rPr>
        <w:t xml:space="preserve">inhibitor. Comparative </w:t>
      </w:r>
      <w:r w:rsidR="00B05526">
        <w:rPr>
          <w:rFonts w:ascii="Arial" w:hAnsi="Arial" w:cs="Arial"/>
          <w:color w:val="212121"/>
          <w:sz w:val="22"/>
          <w:szCs w:val="22"/>
          <w:lang w:val="en-GB"/>
        </w:rPr>
        <w:t xml:space="preserve">quantitative </w:t>
      </w:r>
      <w:r w:rsidRPr="006D4B3E">
        <w:rPr>
          <w:rFonts w:ascii="Arial" w:hAnsi="Arial" w:cs="Arial"/>
          <w:color w:val="212121"/>
          <w:sz w:val="22"/>
          <w:szCs w:val="22"/>
          <w:lang w:val="en-GB"/>
        </w:rPr>
        <w:t xml:space="preserve">data between both methods and between two monoclones using Rapamycin and Chloroquines are showed in Table </w:t>
      </w:r>
      <w:r w:rsidR="00281805">
        <w:rPr>
          <w:rFonts w:ascii="Arial" w:hAnsi="Arial" w:cs="Arial"/>
          <w:color w:val="212121"/>
          <w:sz w:val="22"/>
          <w:szCs w:val="22"/>
          <w:lang w:val="en-GB"/>
        </w:rPr>
        <w:t>1</w:t>
      </w:r>
      <w:r w:rsidRPr="006D4B3E">
        <w:rPr>
          <w:rFonts w:ascii="Arial" w:hAnsi="Arial" w:cs="Arial"/>
          <w:color w:val="212121"/>
          <w:sz w:val="22"/>
          <w:szCs w:val="22"/>
          <w:lang w:val="en-GB"/>
        </w:rPr>
        <w:t>.</w:t>
      </w:r>
      <w:r w:rsidR="000708B4" w:rsidRPr="005366D4">
        <w:rPr>
          <w:rFonts w:ascii="Arial" w:hAnsi="Arial" w:cs="Arial"/>
          <w:color w:val="212121"/>
          <w:sz w:val="22"/>
          <w:szCs w:val="22"/>
          <w:lang w:val="en-US"/>
        </w:rPr>
        <w:br/>
      </w:r>
    </w:p>
    <w:p w14:paraId="2310EC0A" w14:textId="77777777" w:rsidR="002D00F7" w:rsidRDefault="002D00F7" w:rsidP="00A50B60">
      <w:pPr>
        <w:pStyle w:val="CommentText"/>
        <w:rPr>
          <w:rFonts w:ascii="Arial" w:hAnsi="Arial" w:cs="Arial"/>
          <w:color w:val="212121"/>
          <w:sz w:val="22"/>
          <w:szCs w:val="22"/>
          <w:lang w:val="en-US"/>
        </w:rPr>
      </w:pPr>
    </w:p>
    <w:p w14:paraId="0DB21BF7" w14:textId="3BF437E4" w:rsidR="006D4B3E" w:rsidRPr="007A0CC7"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lastRenderedPageBreak/>
        <w:t>3) Can the authors clarify what the compound/interval plate is? Is this just the small molecule tested at various concentrations?</w:t>
      </w:r>
      <w:r w:rsidR="00F838F1" w:rsidRPr="005366D4">
        <w:rPr>
          <w:rFonts w:ascii="Arial" w:hAnsi="Arial" w:cs="Arial"/>
          <w:color w:val="212121"/>
          <w:sz w:val="22"/>
          <w:szCs w:val="22"/>
          <w:lang w:val="en-US"/>
        </w:rPr>
        <w:t xml:space="preserve"> </w:t>
      </w:r>
    </w:p>
    <w:p w14:paraId="41CC68A6" w14:textId="77777777" w:rsidR="006D4B3E" w:rsidRPr="002265C8" w:rsidRDefault="006D4B3E" w:rsidP="00A50B60">
      <w:pPr>
        <w:pStyle w:val="CommentText"/>
        <w:rPr>
          <w:rFonts w:ascii="Arial" w:hAnsi="Arial" w:cs="Arial"/>
          <w:color w:val="212121"/>
          <w:sz w:val="22"/>
          <w:szCs w:val="22"/>
          <w:lang w:val="en-US"/>
        </w:rPr>
      </w:pPr>
    </w:p>
    <w:p w14:paraId="02DD1DC0" w14:textId="71A12510" w:rsidR="007A0CC7" w:rsidRDefault="006D4B3E" w:rsidP="00A50B60">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sidRPr="005366D4">
        <w:rPr>
          <w:rFonts w:ascii="Arial" w:hAnsi="Arial" w:cs="Arial"/>
          <w:color w:val="212121"/>
          <w:sz w:val="22"/>
          <w:szCs w:val="22"/>
          <w:lang w:val="en-US"/>
        </w:rPr>
        <w:t xml:space="preserve"> </w:t>
      </w:r>
      <w:r w:rsidR="00F838F1" w:rsidRPr="005366D4">
        <w:rPr>
          <w:rFonts w:ascii="Arial" w:hAnsi="Arial" w:cs="Arial"/>
          <w:color w:val="212121"/>
          <w:sz w:val="22"/>
          <w:szCs w:val="22"/>
          <w:lang w:val="en-US"/>
        </w:rPr>
        <w:t>A</w:t>
      </w:r>
      <w:r w:rsidRPr="007A0CC7">
        <w:rPr>
          <w:rFonts w:ascii="Arial" w:hAnsi="Arial" w:cs="Arial"/>
          <w:color w:val="212121"/>
          <w:sz w:val="22"/>
          <w:szCs w:val="22"/>
          <w:lang w:val="en-US"/>
        </w:rPr>
        <w:t xml:space="preserve">n </w:t>
      </w:r>
      <w:r w:rsidR="00F838F1" w:rsidRPr="005366D4">
        <w:rPr>
          <w:rFonts w:ascii="Arial" w:hAnsi="Arial" w:cs="Arial"/>
          <w:color w:val="212121"/>
          <w:sz w:val="22"/>
          <w:szCs w:val="22"/>
          <w:lang w:val="en-US"/>
        </w:rPr>
        <w:t xml:space="preserve">interval plate </w:t>
      </w:r>
      <w:r w:rsidRPr="007A0CC7">
        <w:rPr>
          <w:rFonts w:ascii="Arial" w:hAnsi="Arial" w:cs="Arial"/>
          <w:color w:val="212121"/>
          <w:sz w:val="22"/>
          <w:szCs w:val="22"/>
          <w:lang w:val="en-US"/>
        </w:rPr>
        <w:t>was</w:t>
      </w:r>
      <w:r w:rsidR="00F838F1" w:rsidRPr="005366D4">
        <w:rPr>
          <w:rFonts w:ascii="Arial" w:hAnsi="Arial" w:cs="Arial"/>
          <w:color w:val="212121"/>
          <w:sz w:val="22"/>
          <w:szCs w:val="22"/>
          <w:lang w:val="en-US"/>
        </w:rPr>
        <w:t xml:space="preserve"> </w:t>
      </w:r>
      <w:r w:rsidRPr="007A0CC7">
        <w:rPr>
          <w:rFonts w:ascii="Arial" w:hAnsi="Arial" w:cs="Arial"/>
          <w:color w:val="212121"/>
          <w:sz w:val="22"/>
          <w:szCs w:val="22"/>
          <w:lang w:val="en-US"/>
        </w:rPr>
        <w:t xml:space="preserve">performed </w:t>
      </w:r>
      <w:r w:rsidR="007A0CC7">
        <w:rPr>
          <w:rFonts w:ascii="Arial" w:hAnsi="Arial" w:cs="Arial"/>
          <w:color w:val="212121"/>
          <w:sz w:val="22"/>
          <w:szCs w:val="22"/>
          <w:lang w:val="en-US"/>
        </w:rPr>
        <w:t xml:space="preserve">in order to </w:t>
      </w:r>
      <w:r w:rsidR="00B05526">
        <w:rPr>
          <w:rFonts w:ascii="Arial" w:hAnsi="Arial" w:cs="Arial"/>
          <w:color w:val="212121"/>
          <w:sz w:val="22"/>
          <w:szCs w:val="22"/>
          <w:lang w:val="en-US"/>
        </w:rPr>
        <w:t xml:space="preserve">dispense the proper amount of compound to achieve a </w:t>
      </w:r>
      <w:r w:rsidR="007A0CC7">
        <w:rPr>
          <w:rFonts w:ascii="Arial" w:hAnsi="Arial" w:cs="Arial"/>
          <w:color w:val="212121"/>
          <w:sz w:val="22"/>
          <w:szCs w:val="22"/>
          <w:lang w:val="en-US"/>
        </w:rPr>
        <w:t xml:space="preserve">final concentration of </w:t>
      </w:r>
      <w:r w:rsidR="00355BCD" w:rsidRPr="005366D4">
        <w:rPr>
          <w:rFonts w:ascii="Arial" w:hAnsi="Arial" w:cs="Arial"/>
          <w:color w:val="212121"/>
          <w:sz w:val="22"/>
          <w:szCs w:val="22"/>
          <w:lang w:val="en-US"/>
        </w:rPr>
        <w:t>10 μM</w:t>
      </w:r>
      <w:r w:rsidR="007A0CC7">
        <w:rPr>
          <w:rFonts w:ascii="Arial" w:hAnsi="Arial" w:cs="Arial"/>
          <w:color w:val="212121"/>
          <w:sz w:val="22"/>
          <w:szCs w:val="22"/>
          <w:lang w:val="en-US"/>
        </w:rPr>
        <w:t>.</w:t>
      </w:r>
    </w:p>
    <w:p w14:paraId="4177A460" w14:textId="77777777" w:rsidR="007A0CC7" w:rsidRDefault="007A0CC7" w:rsidP="00A50B60">
      <w:pPr>
        <w:pStyle w:val="CommentText"/>
        <w:rPr>
          <w:rFonts w:ascii="Arial" w:hAnsi="Arial" w:cs="Arial"/>
          <w:color w:val="212121"/>
          <w:sz w:val="22"/>
          <w:szCs w:val="22"/>
          <w:lang w:val="en-US"/>
        </w:rPr>
      </w:pPr>
    </w:p>
    <w:p w14:paraId="46B04F7D" w14:textId="762B7E4A" w:rsidR="006D4B3E"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t>4) On line 113, the authors use the acronym "long WD." Can the authors please describe what WD stands for?</w:t>
      </w:r>
      <w:r w:rsidR="00D870F4" w:rsidRPr="005366D4">
        <w:rPr>
          <w:rFonts w:ascii="Arial" w:hAnsi="Arial" w:cs="Arial"/>
          <w:color w:val="212121"/>
          <w:sz w:val="22"/>
          <w:szCs w:val="22"/>
          <w:lang w:val="en-US"/>
        </w:rPr>
        <w:t xml:space="preserve"> </w:t>
      </w:r>
    </w:p>
    <w:p w14:paraId="3F1B8BB1" w14:textId="77777777" w:rsidR="006D4B3E" w:rsidRDefault="006D4B3E" w:rsidP="00A50B60">
      <w:pPr>
        <w:pStyle w:val="CommentText"/>
        <w:rPr>
          <w:rFonts w:ascii="Arial" w:hAnsi="Arial" w:cs="Arial"/>
          <w:color w:val="212121"/>
          <w:sz w:val="22"/>
          <w:szCs w:val="22"/>
          <w:lang w:val="en-US"/>
        </w:rPr>
      </w:pPr>
    </w:p>
    <w:p w14:paraId="45B15D14" w14:textId="573893FF" w:rsidR="007A0CC7" w:rsidRDefault="006D4B3E" w:rsidP="00A50B60">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w:t>
      </w:r>
      <w:r w:rsidR="00D870F4" w:rsidRPr="005366D4">
        <w:rPr>
          <w:rFonts w:ascii="Arial" w:hAnsi="Arial" w:cs="Arial"/>
          <w:color w:val="212121"/>
          <w:sz w:val="22"/>
          <w:szCs w:val="22"/>
          <w:lang w:val="en-US"/>
        </w:rPr>
        <w:t>Long WD means “long Working</w:t>
      </w:r>
      <w:r w:rsidR="008E404A" w:rsidRPr="005366D4">
        <w:rPr>
          <w:rFonts w:ascii="Arial" w:hAnsi="Arial" w:cs="Arial"/>
          <w:color w:val="212121"/>
          <w:sz w:val="22"/>
          <w:szCs w:val="22"/>
          <w:lang w:val="en-US"/>
        </w:rPr>
        <w:t xml:space="preserve"> Distance”. </w:t>
      </w:r>
      <w:r w:rsidR="007A0CC7">
        <w:rPr>
          <w:rFonts w:ascii="Arial" w:hAnsi="Arial" w:cs="Arial"/>
          <w:color w:val="212121"/>
          <w:sz w:val="22"/>
          <w:szCs w:val="22"/>
          <w:lang w:val="en-US"/>
        </w:rPr>
        <w:t>L</w:t>
      </w:r>
      <w:r w:rsidR="008E404A" w:rsidRPr="005366D4">
        <w:rPr>
          <w:rFonts w:ascii="Arial" w:hAnsi="Arial" w:cs="Arial"/>
          <w:color w:val="212121"/>
          <w:sz w:val="22"/>
          <w:szCs w:val="22"/>
          <w:lang w:val="en-US"/>
        </w:rPr>
        <w:t>ong working distance provides a significant space between the lens surface and the object.</w:t>
      </w:r>
      <w:r w:rsidR="000708B4" w:rsidRPr="005366D4">
        <w:rPr>
          <w:rFonts w:ascii="Arial" w:hAnsi="Arial" w:cs="Arial"/>
          <w:color w:val="212121"/>
          <w:sz w:val="22"/>
          <w:szCs w:val="22"/>
          <w:lang w:val="en-US"/>
        </w:rPr>
        <w:br/>
      </w:r>
      <w:r w:rsidR="000708B4" w:rsidRPr="005366D4">
        <w:rPr>
          <w:rFonts w:ascii="Arial" w:hAnsi="Arial" w:cs="Arial"/>
          <w:color w:val="212121"/>
          <w:sz w:val="22"/>
          <w:szCs w:val="22"/>
          <w:lang w:val="en-US"/>
        </w:rPr>
        <w:br/>
        <w:t>5) Lines 71-84 appear to be very repetitive to the protocol described in lines 87-93. Can the authors please clarify why the explanation of of lines 71-84 are needed?</w:t>
      </w:r>
    </w:p>
    <w:p w14:paraId="573B943F" w14:textId="77777777" w:rsidR="007A0CC7" w:rsidRDefault="007A0CC7" w:rsidP="00A50B60">
      <w:pPr>
        <w:pStyle w:val="CommentText"/>
        <w:rPr>
          <w:rFonts w:ascii="Arial" w:hAnsi="Arial" w:cs="Arial"/>
          <w:color w:val="212121"/>
          <w:sz w:val="22"/>
          <w:szCs w:val="22"/>
          <w:lang w:val="en-US"/>
        </w:rPr>
      </w:pPr>
    </w:p>
    <w:p w14:paraId="3ACC78CB" w14:textId="77777777" w:rsidR="007A0CC7" w:rsidRDefault="007A0CC7" w:rsidP="00A50B60">
      <w:pPr>
        <w:pStyle w:val="CommentText"/>
        <w:rPr>
          <w:rFonts w:ascii="Arial" w:hAnsi="Arial" w:cs="Arial"/>
          <w:color w:val="212121"/>
          <w:sz w:val="22"/>
          <w:szCs w:val="22"/>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w:t>
      </w:r>
      <w:r w:rsidR="000708B4" w:rsidRPr="005366D4">
        <w:rPr>
          <w:rFonts w:ascii="Arial" w:hAnsi="Arial" w:cs="Arial"/>
          <w:color w:val="212121"/>
          <w:sz w:val="22"/>
          <w:szCs w:val="22"/>
          <w:lang w:val="en-US"/>
        </w:rPr>
        <w:br/>
      </w:r>
      <w:r w:rsidR="000708B4" w:rsidRPr="005366D4">
        <w:rPr>
          <w:rFonts w:ascii="Arial" w:hAnsi="Arial" w:cs="Arial"/>
          <w:color w:val="212121"/>
          <w:sz w:val="22"/>
          <w:szCs w:val="22"/>
          <w:lang w:val="en-US"/>
        </w:rPr>
        <w:br/>
        <w:t>6) In Figure 1, having images of the various different components of the protocol pathway would be visually appealing, especially for JOVE.</w:t>
      </w:r>
    </w:p>
    <w:p w14:paraId="0CEDF8A9" w14:textId="77777777" w:rsidR="007A0CC7" w:rsidRDefault="007A0CC7" w:rsidP="00A50B60">
      <w:pPr>
        <w:pStyle w:val="CommentText"/>
        <w:rPr>
          <w:rFonts w:ascii="Arial" w:hAnsi="Arial" w:cs="Arial"/>
          <w:color w:val="212121"/>
          <w:sz w:val="22"/>
          <w:szCs w:val="22"/>
          <w:lang w:val="en-US"/>
        </w:rPr>
      </w:pPr>
    </w:p>
    <w:p w14:paraId="42B5AA0F" w14:textId="01FD0BB8" w:rsidR="002265C8" w:rsidRPr="005366D4" w:rsidRDefault="007A0CC7" w:rsidP="002265C8">
      <w:pPr>
        <w:rPr>
          <w:sz w:val="22"/>
          <w:szCs w:val="22"/>
          <w:lang w:val="en-US"/>
        </w:rPr>
      </w:pPr>
      <w:r w:rsidRPr="005366D4">
        <w:rPr>
          <w:rFonts w:ascii="Arial" w:hAnsi="Arial" w:cs="Arial"/>
          <w:b/>
          <w:bCs/>
          <w:color w:val="212121"/>
          <w:sz w:val="22"/>
          <w:szCs w:val="22"/>
          <w:lang w:val="en-US"/>
        </w:rPr>
        <w:t>RESPONSE:</w:t>
      </w:r>
      <w:r w:rsidR="002265C8" w:rsidRPr="002265C8">
        <w:rPr>
          <w:rFonts w:ascii="Arial" w:hAnsi="Arial" w:cs="Arial"/>
          <w:color w:val="212121"/>
          <w:sz w:val="22"/>
          <w:szCs w:val="22"/>
          <w:lang w:val="en-US"/>
        </w:rPr>
        <w:t xml:space="preserve"> </w:t>
      </w:r>
      <w:r w:rsidR="002265C8" w:rsidRPr="005366D4">
        <w:rPr>
          <w:rFonts w:ascii="Arial" w:hAnsi="Arial" w:cs="Arial"/>
          <w:color w:val="222222"/>
          <w:sz w:val="22"/>
          <w:szCs w:val="22"/>
          <w:shd w:val="clear" w:color="auto" w:fill="FFFFFF"/>
          <w:lang w:val="en-US"/>
        </w:rPr>
        <w:t xml:space="preserve">We included images to Figure 1 </w:t>
      </w:r>
      <w:r w:rsidR="002265C8" w:rsidRPr="002265C8">
        <w:rPr>
          <w:rFonts w:ascii="Arial" w:hAnsi="Arial" w:cs="Arial"/>
          <w:color w:val="212121"/>
          <w:sz w:val="22"/>
          <w:szCs w:val="22"/>
          <w:lang w:val="en-US"/>
        </w:rPr>
        <w:t>as the reviewer sug</w:t>
      </w:r>
      <w:r w:rsidR="00B05526">
        <w:rPr>
          <w:rFonts w:ascii="Arial" w:hAnsi="Arial" w:cs="Arial"/>
          <w:color w:val="212121"/>
          <w:sz w:val="22"/>
          <w:szCs w:val="22"/>
          <w:lang w:val="en-US"/>
        </w:rPr>
        <w:t>g</w:t>
      </w:r>
      <w:r w:rsidR="002265C8" w:rsidRPr="002265C8">
        <w:rPr>
          <w:rFonts w:ascii="Arial" w:hAnsi="Arial" w:cs="Arial"/>
          <w:color w:val="212121"/>
          <w:sz w:val="22"/>
          <w:szCs w:val="22"/>
          <w:lang w:val="en-US"/>
        </w:rPr>
        <w:t>ested,</w:t>
      </w:r>
    </w:p>
    <w:p w14:paraId="39DBD932" w14:textId="5B3BF6AD" w:rsidR="007A0CC7" w:rsidRDefault="000708B4" w:rsidP="00A50B60">
      <w:pPr>
        <w:pStyle w:val="CommentText"/>
        <w:rPr>
          <w:rFonts w:ascii="Arial" w:hAnsi="Arial" w:cs="Arial"/>
          <w:color w:val="212121"/>
          <w:sz w:val="22"/>
          <w:szCs w:val="22"/>
          <w:lang w:val="en-US"/>
        </w:rPr>
      </w:pPr>
      <w:r w:rsidRPr="005366D4">
        <w:rPr>
          <w:rFonts w:ascii="Arial" w:hAnsi="Arial" w:cs="Arial"/>
          <w:color w:val="212121"/>
          <w:sz w:val="22"/>
          <w:szCs w:val="22"/>
          <w:lang w:val="en-US"/>
        </w:rPr>
        <w:br/>
        <w:t>7) A description of the red and green nuclei should be given, at minimum in the figure legends in figures 3-5. It is assumed that these are selected vs boarder (unselected) objects, but this should be described.</w:t>
      </w:r>
    </w:p>
    <w:p w14:paraId="1B2247BA" w14:textId="77777777" w:rsidR="007A0CC7" w:rsidRDefault="007A0CC7" w:rsidP="00A50B60">
      <w:pPr>
        <w:pStyle w:val="CommentText"/>
        <w:rPr>
          <w:rFonts w:ascii="Arial" w:hAnsi="Arial" w:cs="Arial"/>
          <w:color w:val="212121"/>
          <w:sz w:val="22"/>
          <w:szCs w:val="22"/>
          <w:lang w:val="en-US"/>
        </w:rPr>
      </w:pPr>
    </w:p>
    <w:p w14:paraId="648E9086" w14:textId="09164A87" w:rsidR="002265C8" w:rsidRPr="005366D4" w:rsidRDefault="007A0CC7" w:rsidP="002265C8">
      <w:pPr>
        <w:rPr>
          <w:lang w:val="en-US"/>
        </w:rPr>
      </w:pPr>
      <w:r w:rsidRPr="005366D4">
        <w:rPr>
          <w:rFonts w:ascii="Arial" w:hAnsi="Arial" w:cs="Arial"/>
          <w:b/>
          <w:bCs/>
          <w:color w:val="212121"/>
          <w:sz w:val="22"/>
          <w:szCs w:val="22"/>
          <w:lang w:val="en-US"/>
        </w:rPr>
        <w:t>RESPONSE:</w:t>
      </w:r>
      <w:r w:rsidR="002265C8" w:rsidRPr="002265C8">
        <w:rPr>
          <w:rFonts w:ascii="Arial" w:hAnsi="Arial" w:cs="Arial"/>
          <w:color w:val="212121"/>
          <w:sz w:val="22"/>
          <w:szCs w:val="22"/>
          <w:lang w:val="en-US"/>
        </w:rPr>
        <w:t xml:space="preserve"> </w:t>
      </w:r>
      <w:r w:rsidR="002265C8" w:rsidRPr="005366D4">
        <w:rPr>
          <w:rFonts w:ascii="Arial" w:hAnsi="Arial" w:cs="Arial"/>
          <w:color w:val="212121"/>
          <w:sz w:val="22"/>
          <w:szCs w:val="22"/>
          <w:lang w:val="en-US"/>
        </w:rPr>
        <w:t xml:space="preserve">The description </w:t>
      </w:r>
      <w:r w:rsidR="00B05526">
        <w:rPr>
          <w:rFonts w:ascii="Arial" w:hAnsi="Arial" w:cs="Arial"/>
          <w:color w:val="212121"/>
          <w:sz w:val="22"/>
          <w:szCs w:val="22"/>
          <w:lang w:val="en-US"/>
        </w:rPr>
        <w:t xml:space="preserve">of this step </w:t>
      </w:r>
      <w:r w:rsidR="002265C8" w:rsidRPr="005366D4">
        <w:rPr>
          <w:rFonts w:ascii="Arial" w:hAnsi="Arial" w:cs="Arial"/>
          <w:color w:val="212121"/>
          <w:sz w:val="22"/>
          <w:szCs w:val="22"/>
          <w:lang w:val="en-US"/>
        </w:rPr>
        <w:t xml:space="preserve">is </w:t>
      </w:r>
      <w:r w:rsidR="00B05526">
        <w:rPr>
          <w:rFonts w:ascii="Arial" w:hAnsi="Arial" w:cs="Arial"/>
          <w:color w:val="212121"/>
          <w:sz w:val="22"/>
          <w:szCs w:val="22"/>
          <w:lang w:val="en-US"/>
        </w:rPr>
        <w:t xml:space="preserve">now </w:t>
      </w:r>
      <w:r w:rsidR="002265C8" w:rsidRPr="005366D4">
        <w:rPr>
          <w:rFonts w:ascii="Arial" w:hAnsi="Arial" w:cs="Arial"/>
          <w:color w:val="212121"/>
          <w:sz w:val="22"/>
          <w:szCs w:val="22"/>
          <w:lang w:val="en-US"/>
        </w:rPr>
        <w:t xml:space="preserve">included in the Figure </w:t>
      </w:r>
      <w:r w:rsidR="002265C8">
        <w:rPr>
          <w:rFonts w:ascii="Arial" w:hAnsi="Arial" w:cs="Arial"/>
          <w:color w:val="212121"/>
          <w:sz w:val="22"/>
          <w:szCs w:val="22"/>
          <w:lang w:val="en-US"/>
        </w:rPr>
        <w:t>L</w:t>
      </w:r>
      <w:r w:rsidR="002265C8" w:rsidRPr="005366D4">
        <w:rPr>
          <w:rFonts w:ascii="Arial" w:hAnsi="Arial" w:cs="Arial"/>
          <w:color w:val="212121"/>
          <w:sz w:val="22"/>
          <w:szCs w:val="22"/>
          <w:lang w:val="en-US"/>
        </w:rPr>
        <w:t xml:space="preserve">egends. </w:t>
      </w:r>
    </w:p>
    <w:p w14:paraId="5961C665" w14:textId="267329C9" w:rsidR="000708B4" w:rsidRPr="005366D4" w:rsidRDefault="000708B4" w:rsidP="005366D4">
      <w:pPr>
        <w:pStyle w:val="CommentText"/>
        <w:rPr>
          <w:rFonts w:ascii="Arial" w:hAnsi="Arial" w:cs="Arial"/>
          <w:color w:val="212121"/>
          <w:sz w:val="22"/>
          <w:szCs w:val="22"/>
          <w:lang w:val="en-US"/>
        </w:rPr>
      </w:pPr>
      <w:r w:rsidRPr="005366D4">
        <w:rPr>
          <w:rFonts w:ascii="Arial" w:hAnsi="Arial" w:cs="Arial"/>
          <w:color w:val="212121"/>
          <w:sz w:val="22"/>
          <w:szCs w:val="22"/>
          <w:lang w:val="en-US"/>
        </w:rPr>
        <w:br/>
        <w:t>8) A graph of results from the addition of chloroquine vs Rapamycin vs untreated cells would be needed to show the validity of the approach for autophagic flux quantification (could be associated with Figure 6).</w:t>
      </w:r>
    </w:p>
    <w:p w14:paraId="1704E54A" w14:textId="0D88771A" w:rsidR="000708B4" w:rsidRPr="005366D4" w:rsidRDefault="000708B4" w:rsidP="000708B4">
      <w:pPr>
        <w:rPr>
          <w:b/>
          <w:bCs/>
          <w:lang w:val="en-US"/>
        </w:rPr>
      </w:pPr>
    </w:p>
    <w:p w14:paraId="474DC71C" w14:textId="2ADE94A7" w:rsidR="007A0CC7" w:rsidRPr="000708B4" w:rsidRDefault="007A0CC7" w:rsidP="000708B4">
      <w:pPr>
        <w:rPr>
          <w:lang w:val="en-US"/>
        </w:rPr>
      </w:pPr>
      <w:r w:rsidRPr="005366D4">
        <w:rPr>
          <w:rFonts w:ascii="Arial" w:hAnsi="Arial" w:cs="Arial"/>
          <w:b/>
          <w:bCs/>
          <w:color w:val="212121"/>
          <w:sz w:val="22"/>
          <w:szCs w:val="22"/>
          <w:lang w:val="en-US"/>
        </w:rPr>
        <w:t>RESPONSE:</w:t>
      </w:r>
      <w:r>
        <w:rPr>
          <w:rFonts w:ascii="Arial" w:hAnsi="Arial" w:cs="Arial"/>
          <w:color w:val="212121"/>
          <w:sz w:val="22"/>
          <w:szCs w:val="22"/>
          <w:lang w:val="en-US"/>
        </w:rPr>
        <w:t xml:space="preserve"> A graph with the </w:t>
      </w:r>
      <w:r w:rsidR="002265C8">
        <w:rPr>
          <w:rFonts w:ascii="Arial" w:hAnsi="Arial" w:cs="Arial"/>
          <w:color w:val="212121"/>
          <w:sz w:val="22"/>
          <w:szCs w:val="22"/>
          <w:lang w:val="en-US"/>
        </w:rPr>
        <w:t xml:space="preserve">analysis results was </w:t>
      </w:r>
      <w:r>
        <w:rPr>
          <w:rFonts w:ascii="Arial" w:hAnsi="Arial" w:cs="Arial"/>
          <w:color w:val="212121"/>
          <w:sz w:val="22"/>
          <w:szCs w:val="22"/>
          <w:lang w:val="en-US"/>
        </w:rPr>
        <w:t>included</w:t>
      </w:r>
      <w:r w:rsidR="002265C8">
        <w:rPr>
          <w:rFonts w:ascii="Arial" w:hAnsi="Arial" w:cs="Arial"/>
          <w:color w:val="212121"/>
          <w:sz w:val="22"/>
          <w:szCs w:val="22"/>
          <w:lang w:val="en-US"/>
        </w:rPr>
        <w:t xml:space="preserve"> in Figure 6.</w:t>
      </w:r>
      <w:r>
        <w:rPr>
          <w:rFonts w:ascii="Arial" w:hAnsi="Arial" w:cs="Arial"/>
          <w:color w:val="212121"/>
          <w:sz w:val="22"/>
          <w:szCs w:val="22"/>
          <w:lang w:val="en-US"/>
        </w:rPr>
        <w:t xml:space="preserve"> </w:t>
      </w:r>
    </w:p>
    <w:p w14:paraId="31DCFE22" w14:textId="77777777" w:rsidR="00664812" w:rsidRPr="00DE3371" w:rsidRDefault="00664812" w:rsidP="000708B4">
      <w:pPr>
        <w:rPr>
          <w:lang w:val="en-US"/>
        </w:rPr>
      </w:pPr>
    </w:p>
    <w:sectPr w:rsidR="00664812" w:rsidRPr="00DE3371" w:rsidSect="00C57637">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E93A1" w14:textId="77777777" w:rsidR="00DF34C4" w:rsidRDefault="00DF34C4" w:rsidP="00EC2673">
      <w:r>
        <w:separator/>
      </w:r>
    </w:p>
  </w:endnote>
  <w:endnote w:type="continuationSeparator" w:id="0">
    <w:p w14:paraId="30ABDE18" w14:textId="77777777" w:rsidR="00DF34C4" w:rsidRDefault="00DF34C4" w:rsidP="00EC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8629097"/>
      <w:docPartObj>
        <w:docPartGallery w:val="Page Numbers (Bottom of Page)"/>
        <w:docPartUnique/>
      </w:docPartObj>
    </w:sdtPr>
    <w:sdtEndPr>
      <w:rPr>
        <w:rStyle w:val="PageNumber"/>
      </w:rPr>
    </w:sdtEndPr>
    <w:sdtContent>
      <w:p w14:paraId="6ADE5935" w14:textId="04B1C94A" w:rsidR="00B05526" w:rsidRDefault="00B05526" w:rsidP="008000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7EF733" w14:textId="77777777" w:rsidR="00B05526" w:rsidRDefault="00B05526" w:rsidP="00EC26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1747235"/>
      <w:docPartObj>
        <w:docPartGallery w:val="Page Numbers (Bottom of Page)"/>
        <w:docPartUnique/>
      </w:docPartObj>
    </w:sdtPr>
    <w:sdtEndPr>
      <w:rPr>
        <w:rStyle w:val="PageNumber"/>
      </w:rPr>
    </w:sdtEndPr>
    <w:sdtContent>
      <w:p w14:paraId="235DE217" w14:textId="6E71B53D" w:rsidR="00B05526" w:rsidRDefault="00B05526" w:rsidP="008000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66DCD">
          <w:rPr>
            <w:rStyle w:val="PageNumber"/>
            <w:noProof/>
          </w:rPr>
          <w:t>3</w:t>
        </w:r>
        <w:r>
          <w:rPr>
            <w:rStyle w:val="PageNumber"/>
          </w:rPr>
          <w:fldChar w:fldCharType="end"/>
        </w:r>
      </w:p>
    </w:sdtContent>
  </w:sdt>
  <w:p w14:paraId="509C9DC8" w14:textId="77777777" w:rsidR="00B05526" w:rsidRDefault="00B05526" w:rsidP="00EC26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BCB29" w14:textId="77777777" w:rsidR="00DF34C4" w:rsidRDefault="00DF34C4" w:rsidP="00EC2673">
      <w:r>
        <w:separator/>
      </w:r>
    </w:p>
  </w:footnote>
  <w:footnote w:type="continuationSeparator" w:id="0">
    <w:p w14:paraId="696CA097" w14:textId="77777777" w:rsidR="00DF34C4" w:rsidRDefault="00DF34C4" w:rsidP="00EC2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B4"/>
    <w:rsid w:val="00017883"/>
    <w:rsid w:val="000249E5"/>
    <w:rsid w:val="000363B6"/>
    <w:rsid w:val="00040BAD"/>
    <w:rsid w:val="00044B71"/>
    <w:rsid w:val="00044F16"/>
    <w:rsid w:val="000479BB"/>
    <w:rsid w:val="000537E1"/>
    <w:rsid w:val="00056B38"/>
    <w:rsid w:val="000708B4"/>
    <w:rsid w:val="0007620D"/>
    <w:rsid w:val="00093680"/>
    <w:rsid w:val="000937F4"/>
    <w:rsid w:val="00095CDA"/>
    <w:rsid w:val="000D20E7"/>
    <w:rsid w:val="000D2B54"/>
    <w:rsid w:val="000E3381"/>
    <w:rsid w:val="001139EB"/>
    <w:rsid w:val="0012161E"/>
    <w:rsid w:val="00146458"/>
    <w:rsid w:val="00170782"/>
    <w:rsid w:val="00172EE6"/>
    <w:rsid w:val="001A1DD4"/>
    <w:rsid w:val="001B2F50"/>
    <w:rsid w:val="001F380E"/>
    <w:rsid w:val="0020469F"/>
    <w:rsid w:val="0020647F"/>
    <w:rsid w:val="002148DD"/>
    <w:rsid w:val="00216E32"/>
    <w:rsid w:val="00222C20"/>
    <w:rsid w:val="002265C8"/>
    <w:rsid w:val="00247A79"/>
    <w:rsid w:val="002506C3"/>
    <w:rsid w:val="00265C87"/>
    <w:rsid w:val="00280614"/>
    <w:rsid w:val="00281805"/>
    <w:rsid w:val="00292314"/>
    <w:rsid w:val="002A2BDE"/>
    <w:rsid w:val="002C7FAB"/>
    <w:rsid w:val="002D00F7"/>
    <w:rsid w:val="002D06D4"/>
    <w:rsid w:val="002D1C0C"/>
    <w:rsid w:val="002E6AE5"/>
    <w:rsid w:val="003016A0"/>
    <w:rsid w:val="0035451F"/>
    <w:rsid w:val="00355BCD"/>
    <w:rsid w:val="00367FDE"/>
    <w:rsid w:val="00370F6C"/>
    <w:rsid w:val="00375300"/>
    <w:rsid w:val="00376A9F"/>
    <w:rsid w:val="003829C0"/>
    <w:rsid w:val="00392741"/>
    <w:rsid w:val="00395AF8"/>
    <w:rsid w:val="003C0377"/>
    <w:rsid w:val="003C22EE"/>
    <w:rsid w:val="003D7DB1"/>
    <w:rsid w:val="003E5538"/>
    <w:rsid w:val="003E5DF7"/>
    <w:rsid w:val="003F031D"/>
    <w:rsid w:val="00403B7E"/>
    <w:rsid w:val="0042252E"/>
    <w:rsid w:val="00433445"/>
    <w:rsid w:val="00442E07"/>
    <w:rsid w:val="00453751"/>
    <w:rsid w:val="00476E9B"/>
    <w:rsid w:val="004815AC"/>
    <w:rsid w:val="004B0D41"/>
    <w:rsid w:val="004C698C"/>
    <w:rsid w:val="004D232F"/>
    <w:rsid w:val="004D2AFD"/>
    <w:rsid w:val="004E1A93"/>
    <w:rsid w:val="005169D2"/>
    <w:rsid w:val="005249B7"/>
    <w:rsid w:val="00527FAC"/>
    <w:rsid w:val="00530BC8"/>
    <w:rsid w:val="005366D4"/>
    <w:rsid w:val="00536DAD"/>
    <w:rsid w:val="00551868"/>
    <w:rsid w:val="00555F52"/>
    <w:rsid w:val="00557E7E"/>
    <w:rsid w:val="005645AE"/>
    <w:rsid w:val="005807E4"/>
    <w:rsid w:val="00594A7E"/>
    <w:rsid w:val="005A02DA"/>
    <w:rsid w:val="005C6914"/>
    <w:rsid w:val="005D030F"/>
    <w:rsid w:val="005F1838"/>
    <w:rsid w:val="005F6730"/>
    <w:rsid w:val="0060297D"/>
    <w:rsid w:val="00602988"/>
    <w:rsid w:val="00635169"/>
    <w:rsid w:val="00664812"/>
    <w:rsid w:val="00666D40"/>
    <w:rsid w:val="006674A4"/>
    <w:rsid w:val="006925B9"/>
    <w:rsid w:val="006D4B3E"/>
    <w:rsid w:val="006D70D3"/>
    <w:rsid w:val="006E3CE9"/>
    <w:rsid w:val="006F3A44"/>
    <w:rsid w:val="006F79FF"/>
    <w:rsid w:val="00700134"/>
    <w:rsid w:val="00701FD3"/>
    <w:rsid w:val="007316B1"/>
    <w:rsid w:val="00734658"/>
    <w:rsid w:val="0074047B"/>
    <w:rsid w:val="007502BA"/>
    <w:rsid w:val="007637EF"/>
    <w:rsid w:val="007676CF"/>
    <w:rsid w:val="00786238"/>
    <w:rsid w:val="0079375C"/>
    <w:rsid w:val="007962A8"/>
    <w:rsid w:val="00796C60"/>
    <w:rsid w:val="007A0CC7"/>
    <w:rsid w:val="007A4503"/>
    <w:rsid w:val="007A4A13"/>
    <w:rsid w:val="007B533B"/>
    <w:rsid w:val="007D312D"/>
    <w:rsid w:val="007D7198"/>
    <w:rsid w:val="007F3DFF"/>
    <w:rsid w:val="00800000"/>
    <w:rsid w:val="0080608A"/>
    <w:rsid w:val="00825274"/>
    <w:rsid w:val="0084056A"/>
    <w:rsid w:val="00840D43"/>
    <w:rsid w:val="00843CDC"/>
    <w:rsid w:val="00855CE2"/>
    <w:rsid w:val="008604AE"/>
    <w:rsid w:val="0086638D"/>
    <w:rsid w:val="008750A3"/>
    <w:rsid w:val="00882402"/>
    <w:rsid w:val="008904F1"/>
    <w:rsid w:val="00896C2C"/>
    <w:rsid w:val="00897A35"/>
    <w:rsid w:val="008A1C72"/>
    <w:rsid w:val="008B14E0"/>
    <w:rsid w:val="008E404A"/>
    <w:rsid w:val="008E4F3F"/>
    <w:rsid w:val="008E7DB0"/>
    <w:rsid w:val="009024A2"/>
    <w:rsid w:val="00902693"/>
    <w:rsid w:val="009134D3"/>
    <w:rsid w:val="00917932"/>
    <w:rsid w:val="00935B3A"/>
    <w:rsid w:val="00946E07"/>
    <w:rsid w:val="0096564C"/>
    <w:rsid w:val="0098239C"/>
    <w:rsid w:val="00994F98"/>
    <w:rsid w:val="00996278"/>
    <w:rsid w:val="009A4E48"/>
    <w:rsid w:val="009D6A3E"/>
    <w:rsid w:val="009E10C0"/>
    <w:rsid w:val="009F00EC"/>
    <w:rsid w:val="009F23D5"/>
    <w:rsid w:val="00A00EE4"/>
    <w:rsid w:val="00A14091"/>
    <w:rsid w:val="00A412F4"/>
    <w:rsid w:val="00A47D56"/>
    <w:rsid w:val="00A50B60"/>
    <w:rsid w:val="00A64BAD"/>
    <w:rsid w:val="00A66DCD"/>
    <w:rsid w:val="00A713F8"/>
    <w:rsid w:val="00A94832"/>
    <w:rsid w:val="00AA6A89"/>
    <w:rsid w:val="00AB3544"/>
    <w:rsid w:val="00B05526"/>
    <w:rsid w:val="00B15609"/>
    <w:rsid w:val="00B205E3"/>
    <w:rsid w:val="00B33F12"/>
    <w:rsid w:val="00B4781C"/>
    <w:rsid w:val="00B65EBF"/>
    <w:rsid w:val="00B83211"/>
    <w:rsid w:val="00B85EF7"/>
    <w:rsid w:val="00B977B2"/>
    <w:rsid w:val="00BB4536"/>
    <w:rsid w:val="00BC079C"/>
    <w:rsid w:val="00BD38FC"/>
    <w:rsid w:val="00C01D00"/>
    <w:rsid w:val="00C052F0"/>
    <w:rsid w:val="00C11D54"/>
    <w:rsid w:val="00C22474"/>
    <w:rsid w:val="00C427F9"/>
    <w:rsid w:val="00C53AA9"/>
    <w:rsid w:val="00C57637"/>
    <w:rsid w:val="00C71955"/>
    <w:rsid w:val="00C74F93"/>
    <w:rsid w:val="00C76407"/>
    <w:rsid w:val="00C774D4"/>
    <w:rsid w:val="00C9693A"/>
    <w:rsid w:val="00CA766D"/>
    <w:rsid w:val="00CB7DBB"/>
    <w:rsid w:val="00CC44EE"/>
    <w:rsid w:val="00CD010A"/>
    <w:rsid w:val="00CE2FA3"/>
    <w:rsid w:val="00CE4851"/>
    <w:rsid w:val="00CF4DC9"/>
    <w:rsid w:val="00D14383"/>
    <w:rsid w:val="00D54249"/>
    <w:rsid w:val="00D54A1E"/>
    <w:rsid w:val="00D572E4"/>
    <w:rsid w:val="00D61785"/>
    <w:rsid w:val="00D6770B"/>
    <w:rsid w:val="00D870F4"/>
    <w:rsid w:val="00D9078B"/>
    <w:rsid w:val="00D91E74"/>
    <w:rsid w:val="00D9659C"/>
    <w:rsid w:val="00D973A9"/>
    <w:rsid w:val="00DA6247"/>
    <w:rsid w:val="00DB63CD"/>
    <w:rsid w:val="00DD7C54"/>
    <w:rsid w:val="00DE3371"/>
    <w:rsid w:val="00DF227D"/>
    <w:rsid w:val="00DF274F"/>
    <w:rsid w:val="00DF34C4"/>
    <w:rsid w:val="00E172BA"/>
    <w:rsid w:val="00E7286B"/>
    <w:rsid w:val="00E873EC"/>
    <w:rsid w:val="00EB7146"/>
    <w:rsid w:val="00EC2673"/>
    <w:rsid w:val="00ED3D8C"/>
    <w:rsid w:val="00EF6757"/>
    <w:rsid w:val="00F07E2C"/>
    <w:rsid w:val="00F152E0"/>
    <w:rsid w:val="00F16BF7"/>
    <w:rsid w:val="00F16CAC"/>
    <w:rsid w:val="00F377D0"/>
    <w:rsid w:val="00F61293"/>
    <w:rsid w:val="00F804E8"/>
    <w:rsid w:val="00F838F1"/>
    <w:rsid w:val="00F86410"/>
    <w:rsid w:val="00F94EFE"/>
    <w:rsid w:val="00FA253C"/>
    <w:rsid w:val="00FE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BA2210"/>
  <w14:defaultImageDpi w14:val="32767"/>
  <w15:docId w15:val="{AB54A1F0-90F4-E34B-B6CE-FAC4EDD1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C8"/>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7E1"/>
    <w:rPr>
      <w:sz w:val="18"/>
      <w:szCs w:val="18"/>
    </w:rPr>
  </w:style>
  <w:style w:type="character" w:customStyle="1" w:styleId="BalloonTextChar">
    <w:name w:val="Balloon Text Char"/>
    <w:basedOn w:val="DefaultParagraphFont"/>
    <w:link w:val="BalloonText"/>
    <w:uiPriority w:val="99"/>
    <w:semiHidden/>
    <w:rsid w:val="000537E1"/>
    <w:rPr>
      <w:rFonts w:ascii="Times New Roman" w:hAnsi="Times New Roman" w:cs="Times New Roman"/>
      <w:sz w:val="18"/>
      <w:szCs w:val="18"/>
    </w:rPr>
  </w:style>
  <w:style w:type="paragraph" w:styleId="NormalWeb">
    <w:name w:val="Normal (Web)"/>
    <w:basedOn w:val="Normal"/>
    <w:link w:val="NormalWebChar"/>
    <w:uiPriority w:val="99"/>
    <w:unhideWhenUsed/>
    <w:rsid w:val="000708B4"/>
    <w:pPr>
      <w:spacing w:before="100" w:beforeAutospacing="1" w:after="100" w:afterAutospacing="1"/>
    </w:pPr>
  </w:style>
  <w:style w:type="character" w:styleId="Strong">
    <w:name w:val="Strong"/>
    <w:basedOn w:val="DefaultParagraphFont"/>
    <w:uiPriority w:val="22"/>
    <w:qFormat/>
    <w:rsid w:val="000708B4"/>
    <w:rPr>
      <w:b/>
      <w:bCs/>
    </w:rPr>
  </w:style>
  <w:style w:type="character" w:customStyle="1" w:styleId="apple-converted-space">
    <w:name w:val="apple-converted-space"/>
    <w:basedOn w:val="DefaultParagraphFont"/>
    <w:rsid w:val="000708B4"/>
  </w:style>
  <w:style w:type="character" w:styleId="Emphasis">
    <w:name w:val="Emphasis"/>
    <w:basedOn w:val="DefaultParagraphFont"/>
    <w:uiPriority w:val="20"/>
    <w:qFormat/>
    <w:rsid w:val="000708B4"/>
    <w:rPr>
      <w:i/>
      <w:iCs/>
    </w:rPr>
  </w:style>
  <w:style w:type="character" w:styleId="CommentReference">
    <w:name w:val="annotation reference"/>
    <w:basedOn w:val="DefaultParagraphFont"/>
    <w:uiPriority w:val="99"/>
    <w:semiHidden/>
    <w:unhideWhenUsed/>
    <w:rsid w:val="00B65EBF"/>
    <w:rPr>
      <w:sz w:val="18"/>
      <w:szCs w:val="18"/>
    </w:rPr>
  </w:style>
  <w:style w:type="paragraph" w:styleId="CommentText">
    <w:name w:val="annotation text"/>
    <w:basedOn w:val="Normal"/>
    <w:link w:val="CommentTextChar"/>
    <w:uiPriority w:val="99"/>
    <w:unhideWhenUsed/>
    <w:rsid w:val="00B65EBF"/>
  </w:style>
  <w:style w:type="character" w:customStyle="1" w:styleId="CommentTextChar">
    <w:name w:val="Comment Text Char"/>
    <w:basedOn w:val="DefaultParagraphFont"/>
    <w:link w:val="CommentText"/>
    <w:uiPriority w:val="99"/>
    <w:rsid w:val="00B65EBF"/>
    <w:rPr>
      <w:noProof/>
      <w:lang w:val="en-GB"/>
    </w:rPr>
  </w:style>
  <w:style w:type="paragraph" w:styleId="CommentSubject">
    <w:name w:val="annotation subject"/>
    <w:basedOn w:val="CommentText"/>
    <w:next w:val="CommentText"/>
    <w:link w:val="CommentSubjectChar"/>
    <w:uiPriority w:val="99"/>
    <w:semiHidden/>
    <w:unhideWhenUsed/>
    <w:rsid w:val="00B65EBF"/>
    <w:rPr>
      <w:b/>
      <w:bCs/>
      <w:sz w:val="20"/>
      <w:szCs w:val="20"/>
    </w:rPr>
  </w:style>
  <w:style w:type="character" w:customStyle="1" w:styleId="CommentSubjectChar">
    <w:name w:val="Comment Subject Char"/>
    <w:basedOn w:val="CommentTextChar"/>
    <w:link w:val="CommentSubject"/>
    <w:uiPriority w:val="99"/>
    <w:semiHidden/>
    <w:rsid w:val="00B65EBF"/>
    <w:rPr>
      <w:b/>
      <w:bCs/>
      <w:noProof/>
      <w:sz w:val="20"/>
      <w:szCs w:val="20"/>
      <w:lang w:val="en-GB"/>
    </w:rPr>
  </w:style>
  <w:style w:type="paragraph" w:styleId="Footer">
    <w:name w:val="footer"/>
    <w:basedOn w:val="Normal"/>
    <w:link w:val="FooterChar"/>
    <w:uiPriority w:val="99"/>
    <w:unhideWhenUsed/>
    <w:rsid w:val="00EC2673"/>
    <w:pPr>
      <w:tabs>
        <w:tab w:val="center" w:pos="4419"/>
        <w:tab w:val="right" w:pos="8838"/>
      </w:tabs>
    </w:pPr>
  </w:style>
  <w:style w:type="character" w:customStyle="1" w:styleId="FooterChar">
    <w:name w:val="Footer Char"/>
    <w:basedOn w:val="DefaultParagraphFont"/>
    <w:link w:val="Footer"/>
    <w:uiPriority w:val="99"/>
    <w:rsid w:val="00EC2673"/>
    <w:rPr>
      <w:rFonts w:ascii="Times New Roman" w:eastAsia="Times New Roman" w:hAnsi="Times New Roman" w:cs="Times New Roman"/>
      <w:lang w:val="es-ES"/>
    </w:rPr>
  </w:style>
  <w:style w:type="character" w:styleId="PageNumber">
    <w:name w:val="page number"/>
    <w:basedOn w:val="DefaultParagraphFont"/>
    <w:uiPriority w:val="99"/>
    <w:semiHidden/>
    <w:unhideWhenUsed/>
    <w:rsid w:val="00EC2673"/>
  </w:style>
  <w:style w:type="character" w:customStyle="1" w:styleId="NormalWebChar">
    <w:name w:val="Normal (Web) Char"/>
    <w:basedOn w:val="DefaultParagraphFont"/>
    <w:link w:val="NormalWeb"/>
    <w:uiPriority w:val="99"/>
    <w:rsid w:val="00843CDC"/>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6044">
      <w:bodyDiv w:val="1"/>
      <w:marLeft w:val="0"/>
      <w:marRight w:val="0"/>
      <w:marTop w:val="0"/>
      <w:marBottom w:val="0"/>
      <w:divBdr>
        <w:top w:val="none" w:sz="0" w:space="0" w:color="auto"/>
        <w:left w:val="none" w:sz="0" w:space="0" w:color="auto"/>
        <w:bottom w:val="none" w:sz="0" w:space="0" w:color="auto"/>
        <w:right w:val="none" w:sz="0" w:space="0" w:color="auto"/>
      </w:divBdr>
    </w:div>
    <w:div w:id="860438358">
      <w:bodyDiv w:val="1"/>
      <w:marLeft w:val="0"/>
      <w:marRight w:val="0"/>
      <w:marTop w:val="0"/>
      <w:marBottom w:val="0"/>
      <w:divBdr>
        <w:top w:val="none" w:sz="0" w:space="0" w:color="auto"/>
        <w:left w:val="none" w:sz="0" w:space="0" w:color="auto"/>
        <w:bottom w:val="none" w:sz="0" w:space="0" w:color="auto"/>
        <w:right w:val="none" w:sz="0" w:space="0" w:color="auto"/>
      </w:divBdr>
    </w:div>
    <w:div w:id="1010647162">
      <w:bodyDiv w:val="1"/>
      <w:marLeft w:val="0"/>
      <w:marRight w:val="0"/>
      <w:marTop w:val="0"/>
      <w:marBottom w:val="0"/>
      <w:divBdr>
        <w:top w:val="none" w:sz="0" w:space="0" w:color="auto"/>
        <w:left w:val="none" w:sz="0" w:space="0" w:color="auto"/>
        <w:bottom w:val="none" w:sz="0" w:space="0" w:color="auto"/>
        <w:right w:val="none" w:sz="0" w:space="0" w:color="auto"/>
      </w:divBdr>
    </w:div>
    <w:div w:id="1478262705">
      <w:bodyDiv w:val="1"/>
      <w:marLeft w:val="0"/>
      <w:marRight w:val="0"/>
      <w:marTop w:val="0"/>
      <w:marBottom w:val="0"/>
      <w:divBdr>
        <w:top w:val="none" w:sz="0" w:space="0" w:color="auto"/>
        <w:left w:val="none" w:sz="0" w:space="0" w:color="auto"/>
        <w:bottom w:val="none" w:sz="0" w:space="0" w:color="auto"/>
        <w:right w:val="none" w:sz="0" w:space="0" w:color="auto"/>
      </w:divBdr>
    </w:div>
    <w:div w:id="21021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Carames</dc:creator>
  <cp:keywords/>
  <dc:description/>
  <cp:lastModifiedBy>Beatriz Carames</cp:lastModifiedBy>
  <cp:revision>3</cp:revision>
  <dcterms:created xsi:type="dcterms:W3CDTF">2020-01-14T16:11:00Z</dcterms:created>
  <dcterms:modified xsi:type="dcterms:W3CDTF">2020-01-14T16:20:00Z</dcterms:modified>
</cp:coreProperties>
</file>