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3D7DB" w14:textId="77777777" w:rsidR="004B7D05" w:rsidRDefault="006305D7" w:rsidP="006B6B2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71E39CE6" w14:textId="40797E6F" w:rsidR="00AD5E72" w:rsidRPr="00F41AB8" w:rsidRDefault="00AD5E72" w:rsidP="006B6B24">
      <w:pPr>
        <w:rPr>
          <w:rFonts w:asciiTheme="minorHAnsi" w:hAnsiTheme="minorHAnsi"/>
          <w:b/>
          <w:bCs/>
        </w:rPr>
      </w:pPr>
      <w:r w:rsidRPr="00F41AB8">
        <w:rPr>
          <w:rFonts w:asciiTheme="minorHAnsi" w:hAnsiTheme="minorHAnsi"/>
          <w:b/>
          <w:bCs/>
        </w:rPr>
        <w:t xml:space="preserve">Planarian </w:t>
      </w:r>
      <w:r w:rsidR="00767405" w:rsidRPr="009E732F">
        <w:rPr>
          <w:rFonts w:asciiTheme="minorHAnsi" w:hAnsiTheme="minorHAnsi"/>
          <w:b/>
          <w:bCs/>
        </w:rPr>
        <w:t xml:space="preserve">Motility </w:t>
      </w:r>
      <w:r w:rsidR="0081471B">
        <w:rPr>
          <w:rFonts w:asciiTheme="minorHAnsi" w:hAnsiTheme="minorHAnsi"/>
          <w:b/>
          <w:bCs/>
        </w:rPr>
        <w:t xml:space="preserve">Assay </w:t>
      </w:r>
      <w:r w:rsidRPr="00F41AB8">
        <w:rPr>
          <w:rFonts w:asciiTheme="minorHAnsi" w:hAnsiTheme="minorHAnsi"/>
          <w:b/>
          <w:bCs/>
        </w:rPr>
        <w:t xml:space="preserve">to </w:t>
      </w:r>
      <w:r w:rsidR="00767405" w:rsidRPr="009E732F">
        <w:rPr>
          <w:rFonts w:asciiTheme="minorHAnsi" w:hAnsiTheme="minorHAnsi"/>
          <w:b/>
          <w:bCs/>
        </w:rPr>
        <w:t xml:space="preserve">Gauge </w:t>
      </w:r>
      <w:r w:rsidRPr="00F41AB8">
        <w:rPr>
          <w:rFonts w:asciiTheme="minorHAnsi" w:hAnsiTheme="minorHAnsi"/>
          <w:b/>
          <w:bCs/>
        </w:rPr>
        <w:t xml:space="preserve">the </w:t>
      </w:r>
      <w:proofErr w:type="spellStart"/>
      <w:r w:rsidR="00767405" w:rsidRPr="009E732F">
        <w:rPr>
          <w:rFonts w:asciiTheme="minorHAnsi" w:hAnsiTheme="minorHAnsi"/>
          <w:b/>
          <w:bCs/>
        </w:rPr>
        <w:t>Biomodulating</w:t>
      </w:r>
      <w:proofErr w:type="spellEnd"/>
      <w:r w:rsidR="00767405" w:rsidRPr="009E732F">
        <w:rPr>
          <w:rFonts w:asciiTheme="minorHAnsi" w:hAnsiTheme="minorHAnsi"/>
          <w:b/>
          <w:bCs/>
        </w:rPr>
        <w:t xml:space="preserve"> Properties </w:t>
      </w:r>
      <w:r w:rsidRPr="00F41AB8">
        <w:rPr>
          <w:rFonts w:asciiTheme="minorHAnsi" w:hAnsiTheme="minorHAnsi"/>
          <w:b/>
          <w:bCs/>
        </w:rPr>
        <w:t xml:space="preserve">of </w:t>
      </w:r>
      <w:r w:rsidR="00767405" w:rsidRPr="009E732F">
        <w:rPr>
          <w:rFonts w:asciiTheme="minorHAnsi" w:hAnsiTheme="minorHAnsi"/>
          <w:b/>
          <w:bCs/>
        </w:rPr>
        <w:t>Natural Products</w:t>
      </w:r>
    </w:p>
    <w:p w14:paraId="44071A04" w14:textId="77777777" w:rsidR="007A4DD6" w:rsidRDefault="007A4DD6" w:rsidP="006B6B24">
      <w:pPr>
        <w:rPr>
          <w:rFonts w:asciiTheme="minorHAnsi" w:hAnsiTheme="minorHAnsi" w:cstheme="minorHAnsi"/>
          <w:b/>
          <w:bCs/>
        </w:rPr>
      </w:pPr>
    </w:p>
    <w:p w14:paraId="5F7DEC09" w14:textId="0FF441A4" w:rsidR="004B7D05" w:rsidRDefault="006305D7" w:rsidP="006B6B24">
      <w:pPr>
        <w:rPr>
          <w:rFonts w:asciiTheme="minorHAnsi" w:hAnsiTheme="minorHAnsi" w:cstheme="minorHAnsi"/>
          <w:bCs/>
          <w:color w:val="8080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767405">
        <w:rPr>
          <w:rFonts w:asciiTheme="minorHAnsi" w:hAnsiTheme="minorHAnsi" w:cstheme="minorHAnsi"/>
          <w:b/>
          <w:bCs/>
        </w:rPr>
        <w:t>AND</w:t>
      </w:r>
      <w:r w:rsidR="000B662E" w:rsidRPr="001B1519">
        <w:rPr>
          <w:rFonts w:asciiTheme="minorHAnsi" w:hAnsiTheme="minorHAnsi" w:cstheme="minorHAnsi"/>
          <w:b/>
          <w:bCs/>
        </w:rPr>
        <w:t xml:space="preserve"> AFFILIATIONS</w:t>
      </w:r>
      <w:r w:rsidRPr="001B1519">
        <w:rPr>
          <w:rFonts w:asciiTheme="minorHAnsi" w:hAnsiTheme="minorHAnsi" w:cstheme="minorHAnsi"/>
          <w:b/>
          <w:bCs/>
        </w:rPr>
        <w:t xml:space="preserve">: </w:t>
      </w:r>
    </w:p>
    <w:p w14:paraId="10AC2DEC" w14:textId="2886F7D6" w:rsidR="00174E9D" w:rsidRDefault="0099565A" w:rsidP="006B6B24">
      <w:pPr>
        <w:rPr>
          <w:rFonts w:asciiTheme="minorHAnsi" w:hAnsiTheme="minorHAnsi" w:cstheme="minorHAnsi"/>
          <w:bCs/>
          <w:color w:val="auto"/>
          <w:vertAlign w:val="superscript"/>
        </w:rPr>
      </w:pPr>
      <w:r>
        <w:rPr>
          <w:rFonts w:asciiTheme="minorHAnsi" w:hAnsiTheme="minorHAnsi" w:cstheme="minorHAnsi"/>
          <w:bCs/>
          <w:color w:val="auto"/>
        </w:rPr>
        <w:t>Evelyn B</w:t>
      </w:r>
      <w:r w:rsidR="00767405">
        <w:rPr>
          <w:rFonts w:asciiTheme="minorHAnsi" w:hAnsiTheme="minorHAnsi" w:cstheme="minorHAnsi"/>
          <w:bCs/>
          <w:color w:val="auto"/>
        </w:rPr>
        <w:t>.</w:t>
      </w:r>
      <w:r>
        <w:rPr>
          <w:rFonts w:asciiTheme="minorHAnsi" w:hAnsiTheme="minorHAnsi" w:cstheme="minorHAnsi"/>
          <w:bCs/>
          <w:color w:val="auto"/>
        </w:rPr>
        <w:t xml:space="preserve"> Voura</w:t>
      </w:r>
      <w:r>
        <w:rPr>
          <w:rFonts w:asciiTheme="minorHAnsi" w:hAnsiTheme="minorHAnsi" w:cstheme="minorHAnsi"/>
          <w:bCs/>
          <w:color w:val="auto"/>
          <w:vertAlign w:val="superscript"/>
        </w:rPr>
        <w:t>1</w:t>
      </w:r>
      <w:r>
        <w:rPr>
          <w:rFonts w:asciiTheme="minorHAnsi" w:hAnsiTheme="minorHAnsi" w:cstheme="minorHAnsi"/>
          <w:bCs/>
          <w:color w:val="auto"/>
        </w:rPr>
        <w:t>, Carlos</w:t>
      </w:r>
      <w:r w:rsidR="00AD45C6">
        <w:rPr>
          <w:rFonts w:asciiTheme="minorHAnsi" w:hAnsiTheme="minorHAnsi" w:cstheme="minorHAnsi"/>
          <w:bCs/>
          <w:color w:val="auto"/>
        </w:rPr>
        <w:t xml:space="preserve"> H</w:t>
      </w:r>
      <w:r w:rsidR="00767405">
        <w:rPr>
          <w:rFonts w:asciiTheme="minorHAnsi" w:hAnsiTheme="minorHAnsi" w:cstheme="minorHAnsi"/>
          <w:bCs/>
          <w:color w:val="auto"/>
        </w:rPr>
        <w:t>.</w:t>
      </w:r>
      <w:r w:rsidR="00AD45C6">
        <w:rPr>
          <w:rFonts w:asciiTheme="minorHAnsi" w:hAnsiTheme="minorHAnsi" w:cstheme="minorHAnsi"/>
          <w:bCs/>
          <w:color w:val="auto"/>
        </w:rPr>
        <w:t xml:space="preserve"> Pulquerio</w:t>
      </w:r>
      <w:r w:rsidR="00AD45C6">
        <w:rPr>
          <w:rFonts w:asciiTheme="minorHAnsi" w:hAnsiTheme="minorHAnsi" w:cstheme="minorHAnsi"/>
          <w:bCs/>
          <w:color w:val="auto"/>
          <w:vertAlign w:val="superscript"/>
        </w:rPr>
        <w:t>1</w:t>
      </w:r>
      <w:r w:rsidR="00AD45C6">
        <w:rPr>
          <w:rFonts w:asciiTheme="minorHAnsi" w:hAnsiTheme="minorHAnsi" w:cstheme="minorHAnsi"/>
          <w:bCs/>
          <w:color w:val="auto"/>
        </w:rPr>
        <w:t>, Robyn A</w:t>
      </w:r>
      <w:r w:rsidR="00767405">
        <w:rPr>
          <w:rFonts w:asciiTheme="minorHAnsi" w:hAnsiTheme="minorHAnsi" w:cstheme="minorHAnsi"/>
          <w:bCs/>
          <w:color w:val="auto"/>
        </w:rPr>
        <w:t>.</w:t>
      </w:r>
      <w:r w:rsidR="00AD45C6">
        <w:rPr>
          <w:rFonts w:asciiTheme="minorHAnsi" w:hAnsiTheme="minorHAnsi" w:cstheme="minorHAnsi"/>
          <w:bCs/>
          <w:color w:val="auto"/>
        </w:rPr>
        <w:t>M</w:t>
      </w:r>
      <w:r w:rsidR="00767405">
        <w:rPr>
          <w:rFonts w:asciiTheme="minorHAnsi" w:hAnsiTheme="minorHAnsi" w:cstheme="minorHAnsi"/>
          <w:bCs/>
          <w:color w:val="auto"/>
        </w:rPr>
        <w:t>.</w:t>
      </w:r>
      <w:r w:rsidR="00AD45C6">
        <w:rPr>
          <w:rFonts w:asciiTheme="minorHAnsi" w:hAnsiTheme="minorHAnsi" w:cstheme="minorHAnsi"/>
          <w:bCs/>
          <w:color w:val="auto"/>
        </w:rPr>
        <w:t>V</w:t>
      </w:r>
      <w:r w:rsidR="00767405">
        <w:rPr>
          <w:rFonts w:asciiTheme="minorHAnsi" w:hAnsiTheme="minorHAnsi" w:cstheme="minorHAnsi"/>
          <w:bCs/>
          <w:color w:val="auto"/>
        </w:rPr>
        <w:t>.</w:t>
      </w:r>
      <w:r w:rsidR="00AD45C6">
        <w:rPr>
          <w:rFonts w:asciiTheme="minorHAnsi" w:hAnsiTheme="minorHAnsi" w:cstheme="minorHAnsi"/>
          <w:bCs/>
          <w:color w:val="auto"/>
        </w:rPr>
        <w:t xml:space="preserve"> Fong</w:t>
      </w:r>
      <w:r w:rsidR="00AD45C6">
        <w:rPr>
          <w:rFonts w:asciiTheme="minorHAnsi" w:hAnsiTheme="minorHAnsi" w:cstheme="minorHAnsi"/>
          <w:bCs/>
          <w:color w:val="auto"/>
          <w:vertAlign w:val="superscript"/>
        </w:rPr>
        <w:t>1</w:t>
      </w:r>
      <w:r w:rsidR="00086CDD">
        <w:rPr>
          <w:rFonts w:asciiTheme="minorHAnsi" w:hAnsiTheme="minorHAnsi" w:cstheme="minorHAnsi"/>
          <w:bCs/>
          <w:color w:val="auto"/>
        </w:rPr>
        <w:t>,</w:t>
      </w:r>
      <w:r w:rsidR="007C7519">
        <w:rPr>
          <w:rFonts w:asciiTheme="minorHAnsi" w:hAnsiTheme="minorHAnsi" w:cstheme="minorHAnsi"/>
          <w:bCs/>
          <w:color w:val="auto"/>
        </w:rPr>
        <w:t xml:space="preserve"> </w:t>
      </w:r>
      <w:proofErr w:type="spellStart"/>
      <w:r w:rsidR="007C7519">
        <w:rPr>
          <w:rFonts w:asciiTheme="minorHAnsi" w:hAnsiTheme="minorHAnsi" w:cstheme="minorHAnsi"/>
          <w:bCs/>
          <w:color w:val="auto"/>
        </w:rPr>
        <w:t>Zaina</w:t>
      </w:r>
      <w:proofErr w:type="spellEnd"/>
      <w:r w:rsidR="007C7519">
        <w:rPr>
          <w:rFonts w:asciiTheme="minorHAnsi" w:hAnsiTheme="minorHAnsi" w:cstheme="minorHAnsi"/>
          <w:bCs/>
          <w:color w:val="auto"/>
        </w:rPr>
        <w:t xml:space="preserve"> Imani</w:t>
      </w:r>
      <w:r w:rsidR="007C7519" w:rsidRPr="007C7519">
        <w:rPr>
          <w:rFonts w:asciiTheme="minorHAnsi" w:hAnsiTheme="minorHAnsi" w:cstheme="minorHAnsi"/>
          <w:bCs/>
          <w:color w:val="auto"/>
          <w:vertAlign w:val="superscript"/>
        </w:rPr>
        <w:t>1</w:t>
      </w:r>
      <w:r w:rsidR="007C7519">
        <w:rPr>
          <w:rFonts w:asciiTheme="minorHAnsi" w:hAnsiTheme="minorHAnsi" w:cstheme="minorHAnsi"/>
          <w:bCs/>
          <w:color w:val="auto"/>
        </w:rPr>
        <w:t>,</w:t>
      </w:r>
      <w:r w:rsidR="00AD45C6">
        <w:rPr>
          <w:rFonts w:asciiTheme="minorHAnsi" w:hAnsiTheme="minorHAnsi" w:cstheme="minorHAnsi"/>
          <w:bCs/>
          <w:color w:val="auto"/>
        </w:rPr>
        <w:t xml:space="preserve"> </w:t>
      </w:r>
      <w:r w:rsidR="007C7519">
        <w:rPr>
          <w:rFonts w:asciiTheme="minorHAnsi" w:hAnsiTheme="minorHAnsi" w:cstheme="minorHAnsi"/>
          <w:bCs/>
          <w:color w:val="auto"/>
        </w:rPr>
        <w:t>Pablo J</w:t>
      </w:r>
      <w:r w:rsidR="00767405">
        <w:rPr>
          <w:rFonts w:asciiTheme="minorHAnsi" w:hAnsiTheme="minorHAnsi" w:cstheme="minorHAnsi"/>
          <w:bCs/>
          <w:color w:val="auto"/>
        </w:rPr>
        <w:t>.</w:t>
      </w:r>
      <w:r w:rsidR="007C7519">
        <w:rPr>
          <w:rFonts w:asciiTheme="minorHAnsi" w:hAnsiTheme="minorHAnsi" w:cstheme="minorHAnsi"/>
          <w:bCs/>
          <w:color w:val="auto"/>
        </w:rPr>
        <w:t xml:space="preserve"> Rojas</w:t>
      </w:r>
      <w:r w:rsidR="007C7519" w:rsidRPr="007C7519">
        <w:rPr>
          <w:rFonts w:asciiTheme="minorHAnsi" w:hAnsiTheme="minorHAnsi" w:cstheme="minorHAnsi"/>
          <w:bCs/>
          <w:color w:val="auto"/>
          <w:vertAlign w:val="superscript"/>
        </w:rPr>
        <w:t>1</w:t>
      </w:r>
      <w:r w:rsidR="007C7519">
        <w:rPr>
          <w:rFonts w:asciiTheme="minorHAnsi" w:hAnsiTheme="minorHAnsi" w:cstheme="minorHAnsi"/>
          <w:bCs/>
          <w:color w:val="auto"/>
        </w:rPr>
        <w:t xml:space="preserve">, </w:t>
      </w:r>
      <w:r w:rsidR="00101467">
        <w:rPr>
          <w:rFonts w:asciiTheme="minorHAnsi" w:hAnsiTheme="minorHAnsi" w:cstheme="minorHAnsi"/>
          <w:bCs/>
          <w:color w:val="auto"/>
        </w:rPr>
        <w:t>Angela M</w:t>
      </w:r>
      <w:r w:rsidR="00767405">
        <w:rPr>
          <w:rFonts w:asciiTheme="minorHAnsi" w:hAnsiTheme="minorHAnsi" w:cstheme="minorHAnsi"/>
          <w:bCs/>
          <w:color w:val="auto"/>
        </w:rPr>
        <w:t>.</w:t>
      </w:r>
      <w:r w:rsidR="00101467">
        <w:rPr>
          <w:rFonts w:asciiTheme="minorHAnsi" w:hAnsiTheme="minorHAnsi" w:cstheme="minorHAnsi"/>
          <w:bCs/>
          <w:color w:val="auto"/>
        </w:rPr>
        <w:t xml:space="preserve"> Pratt</w:t>
      </w:r>
      <w:r w:rsidR="00101467" w:rsidRPr="00101467">
        <w:rPr>
          <w:rFonts w:asciiTheme="minorHAnsi" w:hAnsiTheme="minorHAnsi" w:cstheme="minorHAnsi"/>
          <w:bCs/>
          <w:color w:val="auto"/>
          <w:vertAlign w:val="superscript"/>
        </w:rPr>
        <w:t>1</w:t>
      </w:r>
      <w:r w:rsidR="00101467">
        <w:rPr>
          <w:rFonts w:asciiTheme="minorHAnsi" w:hAnsiTheme="minorHAnsi" w:cstheme="minorHAnsi"/>
          <w:bCs/>
          <w:color w:val="auto"/>
        </w:rPr>
        <w:t xml:space="preserve">, </w:t>
      </w:r>
      <w:r w:rsidR="007C7519">
        <w:rPr>
          <w:rFonts w:asciiTheme="minorHAnsi" w:hAnsiTheme="minorHAnsi" w:cstheme="minorHAnsi"/>
          <w:bCs/>
          <w:color w:val="auto"/>
        </w:rPr>
        <w:t>Nicole M</w:t>
      </w:r>
      <w:r w:rsidR="00767405">
        <w:rPr>
          <w:rFonts w:asciiTheme="minorHAnsi" w:hAnsiTheme="minorHAnsi" w:cstheme="minorHAnsi"/>
          <w:bCs/>
          <w:color w:val="auto"/>
        </w:rPr>
        <w:t>.</w:t>
      </w:r>
      <w:r w:rsidR="007C7519">
        <w:rPr>
          <w:rFonts w:asciiTheme="minorHAnsi" w:hAnsiTheme="minorHAnsi" w:cstheme="minorHAnsi"/>
          <w:bCs/>
          <w:color w:val="auto"/>
        </w:rPr>
        <w:t xml:space="preserve"> Shantel</w:t>
      </w:r>
      <w:r w:rsidR="007C7519" w:rsidRPr="007C7519">
        <w:rPr>
          <w:rFonts w:asciiTheme="minorHAnsi" w:hAnsiTheme="minorHAnsi" w:cstheme="minorHAnsi"/>
          <w:bCs/>
          <w:color w:val="auto"/>
          <w:vertAlign w:val="superscript"/>
        </w:rPr>
        <w:t>1</w:t>
      </w:r>
      <w:r w:rsidR="007C7519">
        <w:rPr>
          <w:rFonts w:asciiTheme="minorHAnsi" w:hAnsiTheme="minorHAnsi" w:cstheme="minorHAnsi"/>
          <w:bCs/>
          <w:color w:val="auto"/>
        </w:rPr>
        <w:t xml:space="preserve">, </w:t>
      </w:r>
      <w:r w:rsidR="00AD45C6">
        <w:rPr>
          <w:rFonts w:asciiTheme="minorHAnsi" w:hAnsiTheme="minorHAnsi" w:cstheme="minorHAnsi"/>
          <w:bCs/>
          <w:color w:val="auto"/>
        </w:rPr>
        <w:t xml:space="preserve">Elisa </w:t>
      </w:r>
      <w:r w:rsidR="001912CA">
        <w:rPr>
          <w:rFonts w:asciiTheme="minorHAnsi" w:hAnsiTheme="minorHAnsi" w:cstheme="minorHAnsi"/>
          <w:bCs/>
          <w:color w:val="auto"/>
        </w:rPr>
        <w:t>J</w:t>
      </w:r>
      <w:r w:rsidR="00767405">
        <w:rPr>
          <w:rFonts w:asciiTheme="minorHAnsi" w:hAnsiTheme="minorHAnsi" w:cstheme="minorHAnsi"/>
          <w:bCs/>
          <w:color w:val="auto"/>
        </w:rPr>
        <w:t>.</w:t>
      </w:r>
      <w:r w:rsidR="00AD45C6">
        <w:rPr>
          <w:rFonts w:asciiTheme="minorHAnsi" w:hAnsiTheme="minorHAnsi" w:cstheme="minorHAnsi"/>
          <w:bCs/>
          <w:color w:val="auto"/>
        </w:rPr>
        <w:t xml:space="preserve"> Livengood</w:t>
      </w:r>
      <w:r w:rsidR="00AD45C6">
        <w:rPr>
          <w:rFonts w:asciiTheme="minorHAnsi" w:hAnsiTheme="minorHAnsi" w:cstheme="minorHAnsi"/>
          <w:bCs/>
          <w:color w:val="auto"/>
          <w:vertAlign w:val="superscript"/>
        </w:rPr>
        <w:t>1</w:t>
      </w:r>
    </w:p>
    <w:p w14:paraId="386A8064" w14:textId="77777777" w:rsidR="0099565A" w:rsidRPr="00AD45C6" w:rsidRDefault="0099565A" w:rsidP="006B6B24">
      <w:pPr>
        <w:rPr>
          <w:rFonts w:asciiTheme="minorHAnsi" w:hAnsiTheme="minorHAnsi" w:cstheme="minorHAnsi"/>
          <w:bCs/>
          <w:color w:val="auto"/>
          <w:vertAlign w:val="superscript"/>
        </w:rPr>
      </w:pPr>
    </w:p>
    <w:p w14:paraId="68CC4502" w14:textId="77777777" w:rsidR="0099565A" w:rsidRDefault="0099565A" w:rsidP="006B6B24">
      <w:pPr>
        <w:rPr>
          <w:rFonts w:asciiTheme="minorHAnsi" w:hAnsiTheme="minorHAnsi" w:cstheme="minorHAnsi"/>
          <w:bCs/>
          <w:color w:val="auto"/>
        </w:rPr>
      </w:pPr>
      <w:r>
        <w:rPr>
          <w:rFonts w:asciiTheme="minorHAnsi" w:hAnsiTheme="minorHAnsi" w:cstheme="minorHAnsi"/>
          <w:bCs/>
          <w:color w:val="auto"/>
          <w:vertAlign w:val="superscript"/>
        </w:rPr>
        <w:t>1</w:t>
      </w:r>
      <w:r>
        <w:rPr>
          <w:rFonts w:asciiTheme="minorHAnsi" w:hAnsiTheme="minorHAnsi" w:cstheme="minorHAnsi"/>
          <w:bCs/>
          <w:color w:val="auto"/>
        </w:rPr>
        <w:t xml:space="preserve">State University of New York </w:t>
      </w:r>
      <w:r w:rsidR="0033442C">
        <w:rPr>
          <w:rFonts w:asciiTheme="minorHAnsi" w:hAnsiTheme="minorHAnsi" w:cstheme="minorHAnsi"/>
          <w:bCs/>
          <w:color w:val="auto"/>
        </w:rPr>
        <w:t xml:space="preserve">(SUNY) </w:t>
      </w:r>
      <w:r>
        <w:rPr>
          <w:rFonts w:asciiTheme="minorHAnsi" w:hAnsiTheme="minorHAnsi" w:cstheme="minorHAnsi"/>
          <w:bCs/>
          <w:color w:val="auto"/>
        </w:rPr>
        <w:t>at Morrisville, Morrisville, NY, USA</w:t>
      </w:r>
    </w:p>
    <w:p w14:paraId="24E902FD" w14:textId="77777777" w:rsidR="00767405" w:rsidRDefault="00767405" w:rsidP="006B6B24">
      <w:pPr>
        <w:rPr>
          <w:rFonts w:asciiTheme="minorHAnsi" w:hAnsiTheme="minorHAnsi" w:cstheme="minorHAnsi"/>
          <w:bCs/>
          <w:color w:val="auto"/>
          <w:vertAlign w:val="superscript"/>
        </w:rPr>
      </w:pPr>
    </w:p>
    <w:p w14:paraId="73545D54" w14:textId="5CDE9C9D" w:rsidR="00767405" w:rsidRPr="00F41AB8" w:rsidRDefault="00AD45C6" w:rsidP="006B6B24">
      <w:pPr>
        <w:rPr>
          <w:rFonts w:asciiTheme="minorHAnsi" w:hAnsiTheme="minorHAnsi" w:cstheme="minorHAnsi"/>
          <w:b/>
          <w:color w:val="auto"/>
        </w:rPr>
      </w:pPr>
      <w:r w:rsidRPr="00F41AB8">
        <w:rPr>
          <w:rFonts w:asciiTheme="minorHAnsi" w:hAnsiTheme="minorHAnsi" w:cstheme="minorHAnsi"/>
          <w:b/>
          <w:color w:val="auto"/>
        </w:rPr>
        <w:t>Corresponding Author</w:t>
      </w:r>
      <w:r w:rsidR="00F313A9" w:rsidRPr="00F41AB8">
        <w:rPr>
          <w:rFonts w:asciiTheme="minorHAnsi" w:hAnsiTheme="minorHAnsi" w:cstheme="minorHAnsi"/>
          <w:b/>
          <w:color w:val="auto"/>
        </w:rPr>
        <w:t xml:space="preserve">: </w:t>
      </w:r>
    </w:p>
    <w:p w14:paraId="75FA3AAC" w14:textId="2AD4398B" w:rsidR="00F313A9" w:rsidRDefault="00F313A9" w:rsidP="006B6B24">
      <w:pPr>
        <w:rPr>
          <w:rFonts w:asciiTheme="minorHAnsi" w:hAnsiTheme="minorHAnsi" w:cstheme="minorHAnsi"/>
          <w:bCs/>
          <w:color w:val="auto"/>
        </w:rPr>
      </w:pPr>
      <w:r>
        <w:rPr>
          <w:rFonts w:asciiTheme="minorHAnsi" w:hAnsiTheme="minorHAnsi" w:cstheme="minorHAnsi"/>
          <w:bCs/>
          <w:color w:val="auto"/>
        </w:rPr>
        <w:t>Evelyn B</w:t>
      </w:r>
      <w:r w:rsidR="00767405">
        <w:rPr>
          <w:rFonts w:asciiTheme="minorHAnsi" w:hAnsiTheme="minorHAnsi" w:cstheme="minorHAnsi"/>
          <w:bCs/>
          <w:color w:val="auto"/>
        </w:rPr>
        <w:t>.</w:t>
      </w:r>
      <w:r>
        <w:rPr>
          <w:rFonts w:asciiTheme="minorHAnsi" w:hAnsiTheme="minorHAnsi" w:cstheme="minorHAnsi"/>
          <w:bCs/>
          <w:color w:val="auto"/>
        </w:rPr>
        <w:t xml:space="preserve"> </w:t>
      </w:r>
      <w:proofErr w:type="spellStart"/>
      <w:r>
        <w:rPr>
          <w:rFonts w:asciiTheme="minorHAnsi" w:hAnsiTheme="minorHAnsi" w:cstheme="minorHAnsi"/>
          <w:bCs/>
          <w:color w:val="auto"/>
        </w:rPr>
        <w:t>Voura</w:t>
      </w:r>
      <w:proofErr w:type="spellEnd"/>
      <w:r w:rsidR="00767405">
        <w:rPr>
          <w:rFonts w:asciiTheme="minorHAnsi" w:hAnsiTheme="minorHAnsi" w:cstheme="minorHAnsi"/>
          <w:bCs/>
          <w:color w:val="auto"/>
        </w:rPr>
        <w:t xml:space="preserve"> </w:t>
      </w:r>
      <w:r w:rsidR="00767405">
        <w:rPr>
          <w:rFonts w:asciiTheme="minorHAnsi" w:hAnsiTheme="minorHAnsi" w:cstheme="minorHAnsi"/>
          <w:bCs/>
          <w:color w:val="auto"/>
        </w:rPr>
        <w:tab/>
        <w:t>(</w:t>
      </w:r>
      <w:r w:rsidR="00767405" w:rsidRPr="00F41AB8">
        <w:t>vouraeb@morrisville.edu</w:t>
      </w:r>
      <w:r w:rsidR="00767405">
        <w:rPr>
          <w:rFonts w:asciiTheme="minorHAnsi" w:hAnsiTheme="minorHAnsi" w:cstheme="minorHAnsi"/>
          <w:bCs/>
        </w:rPr>
        <w:t>)</w:t>
      </w:r>
    </w:p>
    <w:p w14:paraId="5AD14D60" w14:textId="77777777" w:rsidR="000B61C8" w:rsidRPr="000B61C8" w:rsidRDefault="000B61C8" w:rsidP="006B6B24">
      <w:pPr>
        <w:rPr>
          <w:rFonts w:asciiTheme="minorHAnsi" w:hAnsiTheme="minorHAnsi" w:cstheme="minorHAnsi"/>
          <w:bCs/>
          <w:color w:val="auto"/>
        </w:rPr>
      </w:pPr>
    </w:p>
    <w:p w14:paraId="2A92551C" w14:textId="1FB7159F" w:rsidR="000B61C8" w:rsidRPr="000B61C8" w:rsidRDefault="00767405" w:rsidP="006B6B24">
      <w:pPr>
        <w:rPr>
          <w:rFonts w:asciiTheme="minorHAnsi" w:hAnsiTheme="minorHAnsi" w:cstheme="minorHAnsi"/>
          <w:b/>
          <w:color w:val="auto"/>
        </w:rPr>
      </w:pPr>
      <w:r w:rsidRPr="000B61C8">
        <w:rPr>
          <w:rFonts w:asciiTheme="minorHAnsi" w:hAnsiTheme="minorHAnsi" w:cstheme="minorHAnsi"/>
          <w:b/>
          <w:bCs/>
          <w:color w:val="auto"/>
        </w:rPr>
        <w:t>Email Addresses</w:t>
      </w:r>
      <w:r>
        <w:rPr>
          <w:rFonts w:asciiTheme="minorHAnsi" w:hAnsiTheme="minorHAnsi" w:cstheme="minorHAnsi"/>
          <w:b/>
          <w:bCs/>
          <w:color w:val="auto"/>
        </w:rPr>
        <w:t xml:space="preserve"> of Co-authors</w:t>
      </w:r>
      <w:r w:rsidR="000B61C8" w:rsidRPr="000B61C8">
        <w:rPr>
          <w:rFonts w:asciiTheme="minorHAnsi" w:hAnsiTheme="minorHAnsi" w:cstheme="minorHAnsi"/>
          <w:b/>
          <w:bCs/>
          <w:color w:val="auto"/>
        </w:rPr>
        <w:t>:</w:t>
      </w:r>
    </w:p>
    <w:p w14:paraId="24BB8523" w14:textId="7F28DD17" w:rsidR="000B61C8" w:rsidRPr="000B61C8" w:rsidRDefault="00767405" w:rsidP="006B6B24">
      <w:pPr>
        <w:rPr>
          <w:rFonts w:asciiTheme="minorHAnsi" w:hAnsiTheme="minorHAnsi" w:cstheme="minorHAnsi"/>
          <w:color w:val="201F1E"/>
          <w:shd w:val="clear" w:color="auto" w:fill="FFFFFF"/>
        </w:rPr>
      </w:pPr>
      <w:r>
        <w:rPr>
          <w:rFonts w:asciiTheme="minorHAnsi" w:hAnsiTheme="minorHAnsi" w:cstheme="minorHAnsi"/>
          <w:bCs/>
          <w:color w:val="auto"/>
        </w:rPr>
        <w:t xml:space="preserve">Carlos H. </w:t>
      </w:r>
      <w:proofErr w:type="spellStart"/>
      <w:r>
        <w:rPr>
          <w:rFonts w:asciiTheme="minorHAnsi" w:hAnsiTheme="minorHAnsi" w:cstheme="minorHAnsi"/>
          <w:bCs/>
          <w:color w:val="auto"/>
        </w:rPr>
        <w:t>Pulquerio</w:t>
      </w:r>
      <w:proofErr w:type="spellEnd"/>
      <w:r>
        <w:rPr>
          <w:rFonts w:asciiTheme="minorHAnsi" w:hAnsiTheme="minorHAnsi" w:cstheme="minorHAnsi"/>
          <w:bCs/>
          <w:color w:val="auto"/>
        </w:rPr>
        <w:t xml:space="preserve"> </w:t>
      </w:r>
      <w:r>
        <w:rPr>
          <w:rFonts w:asciiTheme="minorHAnsi" w:hAnsiTheme="minorHAnsi" w:cstheme="minorHAnsi"/>
          <w:bCs/>
          <w:color w:val="auto"/>
        </w:rPr>
        <w:tab/>
        <w:t>(</w:t>
      </w:r>
      <w:r w:rsidRPr="00F41AB8">
        <w:t>pulquech@morrisville.edu</w:t>
      </w:r>
      <w:r>
        <w:rPr>
          <w:rFonts w:asciiTheme="minorHAnsi" w:hAnsiTheme="minorHAnsi" w:cstheme="minorHAnsi"/>
          <w:shd w:val="clear" w:color="auto" w:fill="FFFFFF"/>
        </w:rPr>
        <w:t>)</w:t>
      </w:r>
    </w:p>
    <w:p w14:paraId="48EF49B6" w14:textId="670D21CA" w:rsidR="000B61C8" w:rsidRPr="000B61C8" w:rsidRDefault="00767405" w:rsidP="006B6B24">
      <w:pPr>
        <w:rPr>
          <w:rFonts w:asciiTheme="minorHAnsi" w:hAnsiTheme="minorHAnsi" w:cstheme="minorHAnsi"/>
          <w:color w:val="201F1E"/>
          <w:shd w:val="clear" w:color="auto" w:fill="FFFFFF"/>
        </w:rPr>
      </w:pPr>
      <w:r>
        <w:rPr>
          <w:rFonts w:asciiTheme="minorHAnsi" w:hAnsiTheme="minorHAnsi" w:cstheme="minorHAnsi"/>
          <w:bCs/>
          <w:color w:val="auto"/>
        </w:rPr>
        <w:t>Robyn A.M.V. Fong</w:t>
      </w:r>
      <w:r w:rsidR="00F20641">
        <w:rPr>
          <w:rFonts w:asciiTheme="minorHAnsi" w:hAnsiTheme="minorHAnsi" w:cstheme="minorHAnsi"/>
          <w:color w:val="201F1E"/>
          <w:shd w:val="clear" w:color="auto" w:fill="FFFFFF"/>
        </w:rPr>
        <w:tab/>
      </w:r>
      <w:r>
        <w:rPr>
          <w:rFonts w:asciiTheme="minorHAnsi" w:hAnsiTheme="minorHAnsi" w:cstheme="minorHAnsi"/>
          <w:color w:val="201F1E"/>
          <w:shd w:val="clear" w:color="auto" w:fill="FFFFFF"/>
        </w:rPr>
        <w:t>(</w:t>
      </w:r>
      <w:hyperlink r:id="rId11" w:history="1"/>
      <w:r w:rsidRPr="00F41AB8">
        <w:t>robynamvfong@gmail.com</w:t>
      </w:r>
      <w:r>
        <w:rPr>
          <w:rFonts w:asciiTheme="minorHAnsi" w:hAnsiTheme="minorHAnsi" w:cstheme="minorHAnsi"/>
          <w:shd w:val="clear" w:color="auto" w:fill="FFFFFF"/>
        </w:rPr>
        <w:t>)</w:t>
      </w:r>
    </w:p>
    <w:p w14:paraId="1EEB9539" w14:textId="3B78C309" w:rsidR="000B61C8" w:rsidRPr="000B61C8" w:rsidRDefault="00767405" w:rsidP="006B6B24">
      <w:pPr>
        <w:rPr>
          <w:rFonts w:asciiTheme="minorHAnsi" w:hAnsiTheme="minorHAnsi" w:cstheme="minorHAnsi"/>
          <w:color w:val="201F1E"/>
          <w:shd w:val="clear" w:color="auto" w:fill="FFFFFF"/>
        </w:rPr>
      </w:pPr>
      <w:proofErr w:type="spellStart"/>
      <w:r>
        <w:rPr>
          <w:rFonts w:asciiTheme="minorHAnsi" w:hAnsiTheme="minorHAnsi" w:cstheme="minorHAnsi"/>
          <w:bCs/>
          <w:color w:val="auto"/>
        </w:rPr>
        <w:t>Zaina</w:t>
      </w:r>
      <w:proofErr w:type="spellEnd"/>
      <w:r>
        <w:rPr>
          <w:rFonts w:asciiTheme="minorHAnsi" w:hAnsiTheme="minorHAnsi" w:cstheme="minorHAnsi"/>
          <w:bCs/>
          <w:color w:val="auto"/>
        </w:rPr>
        <w:t xml:space="preserve"> Imani</w:t>
      </w:r>
      <w:r w:rsidRPr="000B61C8" w:rsidDel="00767405">
        <w:rPr>
          <w:rFonts w:asciiTheme="minorHAnsi" w:hAnsiTheme="minorHAnsi" w:cstheme="minorHAnsi"/>
          <w:color w:val="201F1E"/>
          <w:shd w:val="clear" w:color="auto" w:fill="FFFFFF"/>
        </w:rPr>
        <w:t xml:space="preserve"> </w:t>
      </w:r>
      <w:r>
        <w:rPr>
          <w:rFonts w:asciiTheme="minorHAnsi" w:hAnsiTheme="minorHAnsi" w:cstheme="minorHAnsi"/>
          <w:color w:val="201F1E"/>
          <w:shd w:val="clear" w:color="auto" w:fill="FFFFFF"/>
        </w:rPr>
        <w:tab/>
      </w:r>
      <w:r>
        <w:rPr>
          <w:rFonts w:asciiTheme="minorHAnsi" w:hAnsiTheme="minorHAnsi" w:cstheme="minorHAnsi"/>
          <w:color w:val="201F1E"/>
          <w:shd w:val="clear" w:color="auto" w:fill="FFFFFF"/>
        </w:rPr>
        <w:tab/>
        <w:t>(</w:t>
      </w:r>
      <w:r w:rsidRPr="00F41AB8">
        <w:t>imani246@morrisville.edu</w:t>
      </w:r>
      <w:r>
        <w:rPr>
          <w:rFonts w:asciiTheme="minorHAnsi" w:hAnsiTheme="minorHAnsi" w:cstheme="minorHAnsi"/>
          <w:shd w:val="clear" w:color="auto" w:fill="FFFFFF"/>
        </w:rPr>
        <w:t>)</w:t>
      </w:r>
    </w:p>
    <w:p w14:paraId="4EC877D5" w14:textId="6370D060" w:rsidR="000B61C8" w:rsidRPr="000B61C8" w:rsidRDefault="00767405" w:rsidP="006B6B24">
      <w:pPr>
        <w:rPr>
          <w:rFonts w:asciiTheme="minorHAnsi" w:hAnsiTheme="minorHAnsi" w:cstheme="minorHAnsi"/>
          <w:color w:val="201F1E"/>
          <w:shd w:val="clear" w:color="auto" w:fill="FFFFFF"/>
        </w:rPr>
      </w:pPr>
      <w:r>
        <w:rPr>
          <w:rFonts w:asciiTheme="minorHAnsi" w:hAnsiTheme="minorHAnsi" w:cstheme="minorHAnsi"/>
          <w:bCs/>
          <w:color w:val="auto"/>
        </w:rPr>
        <w:t xml:space="preserve">Pablo J. Rojas </w:t>
      </w:r>
      <w:r>
        <w:rPr>
          <w:rFonts w:asciiTheme="minorHAnsi" w:hAnsiTheme="minorHAnsi" w:cstheme="minorHAnsi"/>
          <w:bCs/>
          <w:color w:val="auto"/>
        </w:rPr>
        <w:tab/>
      </w:r>
      <w:r>
        <w:rPr>
          <w:rFonts w:asciiTheme="minorHAnsi" w:hAnsiTheme="minorHAnsi" w:cstheme="minorHAnsi"/>
          <w:bCs/>
          <w:color w:val="auto"/>
        </w:rPr>
        <w:tab/>
        <w:t>(</w:t>
      </w:r>
      <w:r w:rsidRPr="00F41AB8">
        <w:t>rojas416@morrisville.edu</w:t>
      </w:r>
      <w:r>
        <w:rPr>
          <w:rFonts w:asciiTheme="minorHAnsi" w:hAnsiTheme="minorHAnsi" w:cstheme="minorHAnsi"/>
          <w:shd w:val="clear" w:color="auto" w:fill="FFFFFF"/>
        </w:rPr>
        <w:t>)</w:t>
      </w:r>
    </w:p>
    <w:p w14:paraId="7BAA1532" w14:textId="0CFE4FCF" w:rsidR="000B61C8" w:rsidRPr="000B61C8" w:rsidRDefault="00767405" w:rsidP="006B6B24">
      <w:pPr>
        <w:rPr>
          <w:rFonts w:asciiTheme="minorHAnsi" w:hAnsiTheme="minorHAnsi" w:cstheme="minorHAnsi"/>
          <w:color w:val="201F1E"/>
          <w:shd w:val="clear" w:color="auto" w:fill="FFFFFF"/>
        </w:rPr>
      </w:pPr>
      <w:r>
        <w:rPr>
          <w:rFonts w:asciiTheme="minorHAnsi" w:hAnsiTheme="minorHAnsi" w:cstheme="minorHAnsi"/>
          <w:bCs/>
          <w:color w:val="auto"/>
        </w:rPr>
        <w:t xml:space="preserve">Angela M. Pratt </w:t>
      </w:r>
      <w:r>
        <w:rPr>
          <w:rFonts w:asciiTheme="minorHAnsi" w:hAnsiTheme="minorHAnsi" w:cstheme="minorHAnsi"/>
          <w:bCs/>
          <w:color w:val="auto"/>
        </w:rPr>
        <w:tab/>
        <w:t>(</w:t>
      </w:r>
      <w:r w:rsidRPr="00F41AB8">
        <w:t>pratt071@morrisville.edu</w:t>
      </w:r>
      <w:r>
        <w:rPr>
          <w:rFonts w:asciiTheme="minorHAnsi" w:hAnsiTheme="minorHAnsi" w:cstheme="minorHAnsi"/>
          <w:shd w:val="clear" w:color="auto" w:fill="FFFFFF"/>
        </w:rPr>
        <w:t>)</w:t>
      </w:r>
    </w:p>
    <w:p w14:paraId="46FC11CE" w14:textId="5EA20323" w:rsidR="000B61C8" w:rsidRPr="000B61C8" w:rsidRDefault="00767405" w:rsidP="006B6B24">
      <w:pPr>
        <w:rPr>
          <w:rFonts w:asciiTheme="minorHAnsi" w:hAnsiTheme="minorHAnsi" w:cstheme="minorHAnsi"/>
          <w:color w:val="201F1E"/>
          <w:shd w:val="clear" w:color="auto" w:fill="FFFFFF"/>
        </w:rPr>
      </w:pPr>
      <w:r>
        <w:rPr>
          <w:rFonts w:asciiTheme="minorHAnsi" w:hAnsiTheme="minorHAnsi" w:cstheme="minorHAnsi"/>
          <w:bCs/>
          <w:color w:val="auto"/>
        </w:rPr>
        <w:t>Nicole M. Shantel</w:t>
      </w:r>
      <w:r w:rsidRPr="000B61C8" w:rsidDel="00767405">
        <w:rPr>
          <w:rFonts w:asciiTheme="minorHAnsi" w:hAnsiTheme="minorHAnsi" w:cstheme="minorHAnsi"/>
          <w:color w:val="201F1E"/>
          <w:shd w:val="clear" w:color="auto" w:fill="FFFFFF"/>
        </w:rPr>
        <w:t xml:space="preserve"> </w:t>
      </w:r>
      <w:r>
        <w:rPr>
          <w:rFonts w:asciiTheme="minorHAnsi" w:hAnsiTheme="minorHAnsi" w:cstheme="minorHAnsi"/>
          <w:color w:val="201F1E"/>
          <w:shd w:val="clear" w:color="auto" w:fill="FFFFFF"/>
        </w:rPr>
        <w:tab/>
        <w:t>(</w:t>
      </w:r>
      <w:r w:rsidRPr="00F41AB8">
        <w:t>nicoleshantel82@gmail.com</w:t>
      </w:r>
      <w:r>
        <w:rPr>
          <w:rFonts w:asciiTheme="minorHAnsi" w:hAnsiTheme="minorHAnsi" w:cstheme="minorHAnsi"/>
          <w:shd w:val="clear" w:color="auto" w:fill="FFFFFF"/>
        </w:rPr>
        <w:t>)</w:t>
      </w:r>
    </w:p>
    <w:p w14:paraId="4F43E261" w14:textId="471D6758" w:rsidR="000B61C8" w:rsidRPr="000B61C8" w:rsidRDefault="00767405" w:rsidP="006B6B24">
      <w:pPr>
        <w:rPr>
          <w:rFonts w:asciiTheme="minorHAnsi" w:hAnsiTheme="minorHAnsi" w:cstheme="minorHAnsi"/>
          <w:color w:val="201F1E"/>
          <w:shd w:val="clear" w:color="auto" w:fill="FFFFFF"/>
        </w:rPr>
      </w:pPr>
      <w:r>
        <w:rPr>
          <w:rFonts w:asciiTheme="minorHAnsi" w:hAnsiTheme="minorHAnsi" w:cstheme="minorHAnsi"/>
          <w:bCs/>
          <w:color w:val="auto"/>
        </w:rPr>
        <w:t xml:space="preserve">Elisa J. </w:t>
      </w:r>
      <w:proofErr w:type="spellStart"/>
      <w:r>
        <w:rPr>
          <w:rFonts w:asciiTheme="minorHAnsi" w:hAnsiTheme="minorHAnsi" w:cstheme="minorHAnsi"/>
          <w:bCs/>
          <w:color w:val="auto"/>
        </w:rPr>
        <w:t>Livengood</w:t>
      </w:r>
      <w:proofErr w:type="spellEnd"/>
      <w:r w:rsidRPr="000B61C8" w:rsidDel="00767405">
        <w:rPr>
          <w:rFonts w:asciiTheme="minorHAnsi" w:hAnsiTheme="minorHAnsi" w:cstheme="minorHAnsi"/>
          <w:color w:val="201F1E"/>
          <w:shd w:val="clear" w:color="auto" w:fill="FFFFFF"/>
        </w:rPr>
        <w:t xml:space="preserve"> </w:t>
      </w:r>
      <w:r>
        <w:rPr>
          <w:rFonts w:asciiTheme="minorHAnsi" w:hAnsiTheme="minorHAnsi" w:cstheme="minorHAnsi"/>
          <w:color w:val="201F1E"/>
          <w:shd w:val="clear" w:color="auto" w:fill="FFFFFF"/>
        </w:rPr>
        <w:tab/>
        <w:t>(</w:t>
      </w:r>
      <w:r w:rsidRPr="00F41AB8">
        <w:t>livengej@morrisville.edu</w:t>
      </w:r>
      <w:r>
        <w:rPr>
          <w:rFonts w:asciiTheme="minorHAnsi" w:hAnsiTheme="minorHAnsi" w:cstheme="minorHAnsi"/>
          <w:shd w:val="clear" w:color="auto" w:fill="FFFFFF"/>
        </w:rPr>
        <w:t>)</w:t>
      </w:r>
    </w:p>
    <w:p w14:paraId="7A507535" w14:textId="77777777" w:rsidR="000B61C8" w:rsidRPr="000B61C8" w:rsidRDefault="000B61C8" w:rsidP="006B6B24">
      <w:pPr>
        <w:rPr>
          <w:rFonts w:asciiTheme="minorHAnsi" w:hAnsiTheme="minorHAnsi" w:cstheme="minorHAnsi"/>
          <w:bCs/>
          <w:color w:val="808080" w:themeColor="background1" w:themeShade="80"/>
        </w:rPr>
      </w:pPr>
    </w:p>
    <w:p w14:paraId="7BAD6783" w14:textId="77777777" w:rsidR="004B7D05" w:rsidRPr="000B61C8" w:rsidRDefault="006305D7" w:rsidP="006B6B24">
      <w:pPr>
        <w:pStyle w:val="NormalWeb"/>
        <w:spacing w:before="0" w:beforeAutospacing="0" w:after="0" w:afterAutospacing="0"/>
        <w:rPr>
          <w:rFonts w:asciiTheme="minorHAnsi" w:hAnsiTheme="minorHAnsi" w:cstheme="minorHAnsi"/>
          <w:color w:val="808080"/>
        </w:rPr>
      </w:pPr>
      <w:r w:rsidRPr="000B61C8">
        <w:rPr>
          <w:rFonts w:asciiTheme="minorHAnsi" w:hAnsiTheme="minorHAnsi" w:cstheme="minorHAnsi"/>
          <w:b/>
          <w:bCs/>
        </w:rPr>
        <w:t>KEYWORDS:</w:t>
      </w:r>
      <w:r w:rsidRPr="000B61C8">
        <w:rPr>
          <w:rFonts w:asciiTheme="minorHAnsi" w:hAnsiTheme="minorHAnsi" w:cstheme="minorHAnsi"/>
        </w:rPr>
        <w:t xml:space="preserve"> </w:t>
      </w:r>
    </w:p>
    <w:p w14:paraId="48A947A5" w14:textId="77777777" w:rsidR="007A4DD6" w:rsidRPr="00AD45C6" w:rsidRDefault="00F313A9" w:rsidP="006B6B24">
      <w:pPr>
        <w:rPr>
          <w:rFonts w:asciiTheme="minorHAnsi" w:hAnsiTheme="minorHAnsi" w:cstheme="minorHAnsi"/>
          <w:color w:val="auto"/>
        </w:rPr>
      </w:pPr>
      <w:r>
        <w:rPr>
          <w:rFonts w:asciiTheme="minorHAnsi" w:hAnsiTheme="minorHAnsi" w:cstheme="minorHAnsi"/>
          <w:color w:val="auto"/>
        </w:rPr>
        <w:t>p</w:t>
      </w:r>
      <w:r w:rsidR="00AD45C6" w:rsidRPr="00AD45C6">
        <w:rPr>
          <w:rFonts w:asciiTheme="minorHAnsi" w:hAnsiTheme="minorHAnsi" w:cstheme="minorHAnsi"/>
          <w:color w:val="auto"/>
        </w:rPr>
        <w:t xml:space="preserve">lanarian, </w:t>
      </w:r>
      <w:proofErr w:type="spellStart"/>
      <w:r>
        <w:rPr>
          <w:rFonts w:asciiTheme="minorHAnsi" w:hAnsiTheme="minorHAnsi" w:cstheme="minorHAnsi"/>
          <w:color w:val="auto"/>
        </w:rPr>
        <w:t>pLmV</w:t>
      </w:r>
      <w:proofErr w:type="spellEnd"/>
      <w:r>
        <w:rPr>
          <w:rFonts w:asciiTheme="minorHAnsi" w:hAnsiTheme="minorHAnsi" w:cstheme="minorHAnsi"/>
          <w:color w:val="auto"/>
        </w:rPr>
        <w:t>, motility, behavior, stimulant, withdrawal</w:t>
      </w:r>
    </w:p>
    <w:p w14:paraId="212E6C0C" w14:textId="77777777" w:rsidR="006305D7" w:rsidRPr="001B1519" w:rsidRDefault="006305D7" w:rsidP="006B6B24">
      <w:pPr>
        <w:pStyle w:val="NormalWeb"/>
        <w:spacing w:before="0" w:beforeAutospacing="0" w:after="0" w:afterAutospacing="0"/>
        <w:rPr>
          <w:rFonts w:asciiTheme="minorHAnsi" w:hAnsiTheme="minorHAnsi" w:cstheme="minorHAnsi"/>
        </w:rPr>
      </w:pPr>
    </w:p>
    <w:p w14:paraId="0CF3B971" w14:textId="4E127136" w:rsidR="004B7D05" w:rsidRDefault="00767405" w:rsidP="006B6B24">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CBCC965" w14:textId="124DA019" w:rsidR="007A4DD6" w:rsidRPr="00AD45C6" w:rsidRDefault="00AD45C6" w:rsidP="006B6B24">
      <w:pPr>
        <w:rPr>
          <w:rFonts w:asciiTheme="minorHAnsi" w:hAnsiTheme="minorHAnsi" w:cstheme="minorHAnsi"/>
          <w:color w:val="auto"/>
        </w:rPr>
      </w:pPr>
      <w:r w:rsidRPr="00AD45C6">
        <w:rPr>
          <w:rFonts w:asciiTheme="minorHAnsi" w:hAnsiTheme="minorHAnsi" w:cstheme="minorHAnsi"/>
          <w:color w:val="auto"/>
        </w:rPr>
        <w:t>Planarian motility</w:t>
      </w:r>
      <w:r w:rsidR="0081471B">
        <w:rPr>
          <w:rFonts w:asciiTheme="minorHAnsi" w:hAnsiTheme="minorHAnsi" w:cstheme="minorHAnsi"/>
          <w:color w:val="auto"/>
        </w:rPr>
        <w:t xml:space="preserve"> </w:t>
      </w:r>
      <w:r w:rsidRPr="00AD45C6">
        <w:rPr>
          <w:rFonts w:asciiTheme="minorHAnsi" w:hAnsiTheme="minorHAnsi" w:cstheme="minorHAnsi"/>
          <w:color w:val="auto"/>
        </w:rPr>
        <w:t>is used to gauge the stimulant and withdrawal properties of natural products when compared to the movement of the animals in spring water alone.</w:t>
      </w:r>
      <w:r w:rsidR="00B419D6">
        <w:rPr>
          <w:rFonts w:asciiTheme="minorHAnsi" w:hAnsiTheme="minorHAnsi" w:cstheme="minorHAnsi"/>
          <w:color w:val="auto"/>
        </w:rPr>
        <w:t xml:space="preserve"> </w:t>
      </w:r>
    </w:p>
    <w:p w14:paraId="7187105D" w14:textId="77777777" w:rsidR="006305D7" w:rsidRPr="001B1519" w:rsidRDefault="006305D7" w:rsidP="006B6B24">
      <w:pPr>
        <w:rPr>
          <w:rFonts w:asciiTheme="minorHAnsi" w:hAnsiTheme="minorHAnsi" w:cstheme="minorHAnsi"/>
        </w:rPr>
      </w:pPr>
    </w:p>
    <w:p w14:paraId="658BB68B" w14:textId="47038F69" w:rsidR="004B7D05" w:rsidRDefault="006305D7" w:rsidP="006B6B24">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569D52B" w14:textId="23D88B7A" w:rsidR="00AD5E72" w:rsidRPr="00AD5E72" w:rsidRDefault="0099565A" w:rsidP="006B6B24">
      <w:pPr>
        <w:rPr>
          <w:rFonts w:asciiTheme="minorHAnsi" w:eastAsia="Cambria" w:hAnsiTheme="minorHAnsi" w:cs="Times New Roman"/>
        </w:rPr>
      </w:pPr>
      <w:r>
        <w:rPr>
          <w:rFonts w:asciiTheme="minorHAnsi" w:eastAsia="Cambria" w:hAnsiTheme="minorHAnsi" w:cs="Times New Roman"/>
        </w:rPr>
        <w:t>A</w:t>
      </w:r>
      <w:r w:rsidR="00AD5E72" w:rsidRPr="00AD5E72">
        <w:rPr>
          <w:rFonts w:asciiTheme="minorHAnsi" w:eastAsia="Cambria" w:hAnsiTheme="minorHAnsi" w:cs="Times New Roman"/>
        </w:rPr>
        <w:t xml:space="preserve"> straightforward, controllable means of using the </w:t>
      </w:r>
      <w:r w:rsidR="00D115EE">
        <w:rPr>
          <w:rFonts w:asciiTheme="minorHAnsi" w:eastAsia="Cambria" w:hAnsiTheme="minorHAnsi" w:cs="Times New Roman"/>
        </w:rPr>
        <w:t xml:space="preserve">non-parasitic </w:t>
      </w:r>
      <w:r w:rsidR="00AD5E72" w:rsidRPr="00AD5E72">
        <w:rPr>
          <w:rFonts w:asciiTheme="minorHAnsi" w:eastAsia="Cambria" w:hAnsiTheme="minorHAnsi" w:cs="Times New Roman"/>
        </w:rPr>
        <w:t xml:space="preserve">planarian, </w:t>
      </w:r>
      <w:proofErr w:type="spellStart"/>
      <w:r w:rsidR="00AD5E72" w:rsidRPr="00AD5E72">
        <w:rPr>
          <w:rFonts w:asciiTheme="minorHAnsi" w:eastAsia="Cambria" w:hAnsiTheme="minorHAnsi" w:cs="Times New Roman"/>
          <w:i/>
        </w:rPr>
        <w:t>Dugesia</w:t>
      </w:r>
      <w:proofErr w:type="spellEnd"/>
      <w:r w:rsidR="00AD5E72" w:rsidRPr="00AD5E72">
        <w:rPr>
          <w:rFonts w:asciiTheme="minorHAnsi" w:eastAsia="Cambria" w:hAnsiTheme="minorHAnsi" w:cs="Times New Roman"/>
          <w:i/>
        </w:rPr>
        <w:t xml:space="preserve"> </w:t>
      </w:r>
      <w:proofErr w:type="spellStart"/>
      <w:r w:rsidR="00AD5E72" w:rsidRPr="00AD5E72">
        <w:rPr>
          <w:rFonts w:asciiTheme="minorHAnsi" w:eastAsia="Cambria" w:hAnsiTheme="minorHAnsi" w:cs="Times New Roman"/>
          <w:i/>
        </w:rPr>
        <w:t>tigrina</w:t>
      </w:r>
      <w:proofErr w:type="spellEnd"/>
      <w:r w:rsidR="00AD5E72" w:rsidRPr="00AD5E72">
        <w:rPr>
          <w:rFonts w:asciiTheme="minorHAnsi" w:eastAsia="Cambria" w:hAnsiTheme="minorHAnsi" w:cs="Times New Roman"/>
        </w:rPr>
        <w:t xml:space="preserve">, a free-living aquatic flatworm, to study the stimulant </w:t>
      </w:r>
      <w:r w:rsidR="002D4DDA">
        <w:rPr>
          <w:rFonts w:asciiTheme="minorHAnsi" w:eastAsia="Cambria" w:hAnsiTheme="minorHAnsi" w:cs="Times New Roman"/>
        </w:rPr>
        <w:t xml:space="preserve">and withdrawal </w:t>
      </w:r>
      <w:r w:rsidR="00AD5E72" w:rsidRPr="00AD5E72">
        <w:rPr>
          <w:rFonts w:asciiTheme="minorHAnsi" w:eastAsia="Cambria" w:hAnsiTheme="minorHAnsi" w:cs="Times New Roman"/>
        </w:rPr>
        <w:t>properties of natural products</w:t>
      </w:r>
      <w:r>
        <w:rPr>
          <w:rFonts w:asciiTheme="minorHAnsi" w:eastAsia="Cambria" w:hAnsiTheme="minorHAnsi" w:cs="Times New Roman"/>
        </w:rPr>
        <w:t xml:space="preserve"> is described</w:t>
      </w:r>
      <w:r w:rsidR="00AD5E72" w:rsidRPr="00AD5E72">
        <w:rPr>
          <w:rFonts w:asciiTheme="minorHAnsi" w:eastAsia="Cambria" w:hAnsiTheme="minorHAnsi" w:cs="Times New Roman"/>
        </w:rPr>
        <w:t xml:space="preserve">. </w:t>
      </w:r>
      <w:r w:rsidR="00AD5E72" w:rsidRPr="00AD5E72">
        <w:rPr>
          <w:rFonts w:asciiTheme="minorHAnsi" w:hAnsiTheme="minorHAnsi"/>
        </w:rPr>
        <w:t xml:space="preserve">Experimental assays benefitting from unique aspects of planarian physiology have been applied to studies </w:t>
      </w:r>
      <w:r w:rsidR="005652B8">
        <w:rPr>
          <w:rFonts w:asciiTheme="minorHAnsi" w:hAnsiTheme="minorHAnsi"/>
        </w:rPr>
        <w:t>on</w:t>
      </w:r>
      <w:r w:rsidR="005652B8" w:rsidRPr="00AD5E72">
        <w:rPr>
          <w:rFonts w:asciiTheme="minorHAnsi" w:hAnsiTheme="minorHAnsi"/>
        </w:rPr>
        <w:t xml:space="preserve"> </w:t>
      </w:r>
      <w:r w:rsidR="00AD5E72" w:rsidRPr="00AD5E72">
        <w:rPr>
          <w:rFonts w:asciiTheme="minorHAnsi" w:hAnsiTheme="minorHAnsi"/>
        </w:rPr>
        <w:t>wound healing, regeneration</w:t>
      </w:r>
      <w:r w:rsidR="005652B8">
        <w:rPr>
          <w:rFonts w:asciiTheme="minorHAnsi" w:hAnsiTheme="minorHAnsi"/>
        </w:rPr>
        <w:t>,</w:t>
      </w:r>
      <w:r w:rsidR="00AD5E72" w:rsidRPr="00AD5E72">
        <w:rPr>
          <w:rFonts w:asciiTheme="minorHAnsi" w:hAnsiTheme="minorHAnsi"/>
        </w:rPr>
        <w:t xml:space="preserve"> and tumorigenesis. </w:t>
      </w:r>
      <w:r w:rsidR="00AD5E72" w:rsidRPr="00AD5E72">
        <w:rPr>
          <w:rFonts w:asciiTheme="minorHAnsi" w:eastAsia="Cambria" w:hAnsiTheme="minorHAnsi" w:cs="Times New Roman"/>
        </w:rPr>
        <w:t xml:space="preserve">In addition, because planarians exhibit </w:t>
      </w:r>
      <w:r w:rsidR="004C6C8B">
        <w:rPr>
          <w:rFonts w:asciiTheme="minorHAnsi" w:eastAsia="Cambria" w:hAnsiTheme="minorHAnsi" w:cs="Times New Roman"/>
        </w:rPr>
        <w:t>sensitivit</w:t>
      </w:r>
      <w:r w:rsidR="0081471B">
        <w:rPr>
          <w:rFonts w:asciiTheme="minorHAnsi" w:eastAsia="Cambria" w:hAnsiTheme="minorHAnsi" w:cs="Times New Roman"/>
        </w:rPr>
        <w:t>y</w:t>
      </w:r>
      <w:r w:rsidR="000E0E63">
        <w:rPr>
          <w:rFonts w:asciiTheme="minorHAnsi" w:eastAsia="Cambria" w:hAnsiTheme="minorHAnsi" w:cs="Times New Roman"/>
        </w:rPr>
        <w:t xml:space="preserve"> to a variety of environmental stimuli</w:t>
      </w:r>
      <w:r w:rsidR="005652B8">
        <w:rPr>
          <w:rFonts w:asciiTheme="minorHAnsi" w:eastAsia="Cambria" w:hAnsiTheme="minorHAnsi" w:cs="Times New Roman"/>
        </w:rPr>
        <w:t xml:space="preserve"> and</w:t>
      </w:r>
      <w:r w:rsidR="00AD5E72" w:rsidRPr="00AD5E72">
        <w:rPr>
          <w:rFonts w:asciiTheme="minorHAnsi" w:eastAsia="Cambria" w:hAnsiTheme="minorHAnsi" w:cs="Times New Roman"/>
        </w:rPr>
        <w:t xml:space="preserve"> are capable of </w:t>
      </w:r>
      <w:r w:rsidR="000E0E63">
        <w:rPr>
          <w:rFonts w:asciiTheme="minorHAnsi" w:eastAsia="Cambria" w:hAnsiTheme="minorHAnsi" w:cs="Times New Roman"/>
        </w:rPr>
        <w:t>learning and develop</w:t>
      </w:r>
      <w:r w:rsidR="000C0D21">
        <w:rPr>
          <w:rFonts w:asciiTheme="minorHAnsi" w:eastAsia="Cambria" w:hAnsiTheme="minorHAnsi" w:cs="Times New Roman"/>
        </w:rPr>
        <w:t>ing</w:t>
      </w:r>
      <w:r w:rsidR="000E0E63">
        <w:rPr>
          <w:rFonts w:asciiTheme="minorHAnsi" w:eastAsia="Cambria" w:hAnsiTheme="minorHAnsi" w:cs="Times New Roman"/>
        </w:rPr>
        <w:t xml:space="preserve"> </w:t>
      </w:r>
      <w:r w:rsidR="00AD5E72" w:rsidRPr="00AD5E72">
        <w:rPr>
          <w:rFonts w:asciiTheme="minorHAnsi" w:eastAsia="Cambria" w:hAnsiTheme="minorHAnsi" w:cs="Arial"/>
        </w:rPr>
        <w:t>conditioned response</w:t>
      </w:r>
      <w:r w:rsidR="000E0E63">
        <w:rPr>
          <w:rFonts w:asciiTheme="minorHAnsi" w:eastAsia="Cambria" w:hAnsiTheme="minorHAnsi" w:cs="Arial"/>
        </w:rPr>
        <w:t>s</w:t>
      </w:r>
      <w:r w:rsidR="005652B8">
        <w:rPr>
          <w:rFonts w:asciiTheme="minorHAnsi" w:eastAsia="Cambria" w:hAnsiTheme="minorHAnsi" w:cs="Arial"/>
        </w:rPr>
        <w:t>,</w:t>
      </w:r>
      <w:r w:rsidR="00AD5E72" w:rsidRPr="00AD5E72">
        <w:rPr>
          <w:rFonts w:asciiTheme="minorHAnsi" w:eastAsia="Cambria" w:hAnsiTheme="minorHAnsi" w:cs="Arial"/>
        </w:rPr>
        <w:t xml:space="preserve"> </w:t>
      </w:r>
      <w:r w:rsidR="005652B8">
        <w:rPr>
          <w:rFonts w:asciiTheme="minorHAnsi" w:eastAsia="Cambria" w:hAnsiTheme="minorHAnsi" w:cs="Arial"/>
        </w:rPr>
        <w:t>they can be used in</w:t>
      </w:r>
      <w:r w:rsidR="00AD5E72" w:rsidRPr="00AD5E72">
        <w:rPr>
          <w:rFonts w:asciiTheme="minorHAnsi" w:eastAsia="Cambria" w:hAnsiTheme="minorHAnsi" w:cs="Arial"/>
        </w:rPr>
        <w:t xml:space="preserve"> behavioral studies </w:t>
      </w:r>
      <w:r w:rsidR="00AD5E72" w:rsidRPr="00AD5E72">
        <w:rPr>
          <w:rFonts w:asciiTheme="minorHAnsi" w:hAnsiTheme="minorHAnsi"/>
        </w:rPr>
        <w:t xml:space="preserve">examining learning and </w:t>
      </w:r>
      <w:r w:rsidR="00AD5E72" w:rsidRPr="002C2927">
        <w:rPr>
          <w:rFonts w:asciiTheme="minorHAnsi" w:hAnsiTheme="minorHAnsi"/>
        </w:rPr>
        <w:t xml:space="preserve">memory. </w:t>
      </w:r>
      <w:r w:rsidR="00AD5E72" w:rsidRPr="002C2927">
        <w:rPr>
          <w:rFonts w:asciiTheme="minorHAnsi" w:eastAsia="Cambria" w:hAnsiTheme="minorHAnsi" w:cs="Times New Roman"/>
        </w:rPr>
        <w:t xml:space="preserve">Planarians possess a basic bilateral symmetry and </w:t>
      </w:r>
      <w:r w:rsidR="00490BCA" w:rsidRPr="002C2927">
        <w:rPr>
          <w:rFonts w:asciiTheme="minorHAnsi" w:eastAsia="Cambria" w:hAnsiTheme="minorHAnsi" w:cs="Times New Roman"/>
        </w:rPr>
        <w:t>a</w:t>
      </w:r>
      <w:r w:rsidR="00AD5E72" w:rsidRPr="002C2927">
        <w:rPr>
          <w:rFonts w:asciiTheme="minorHAnsi" w:eastAsia="Cambria" w:hAnsiTheme="minorHAnsi" w:cs="Times New Roman"/>
        </w:rPr>
        <w:t xml:space="preserve"> central nervous system that uses neurotransmitter systems amenable to studies examining the effects of neuromuscular biomodulators</w:t>
      </w:r>
      <w:r w:rsidR="000769F7" w:rsidRPr="002C2927">
        <w:rPr>
          <w:rFonts w:asciiTheme="minorHAnsi" w:eastAsia="Cambria" w:hAnsiTheme="minorHAnsi" w:cs="Times New Roman"/>
        </w:rPr>
        <w:t>.</w:t>
      </w:r>
      <w:r w:rsidR="00AD5E72" w:rsidRPr="002C2927">
        <w:rPr>
          <w:rFonts w:asciiTheme="minorHAnsi" w:eastAsia="Cambria" w:hAnsiTheme="minorHAnsi" w:cs="Times New Roman"/>
        </w:rPr>
        <w:t xml:space="preserve"> Consequently</w:t>
      </w:r>
      <w:r w:rsidR="00AD5E72" w:rsidRPr="00AD5E72">
        <w:rPr>
          <w:rFonts w:asciiTheme="minorHAnsi" w:eastAsia="Cambria" w:hAnsiTheme="minorHAnsi" w:cs="Times New Roman"/>
        </w:rPr>
        <w:t>, experimental system</w:t>
      </w:r>
      <w:r w:rsidR="00E35E43">
        <w:rPr>
          <w:rFonts w:asciiTheme="minorHAnsi" w:eastAsia="Cambria" w:hAnsiTheme="minorHAnsi" w:cs="Times New Roman"/>
        </w:rPr>
        <w:t>s monitoring planarian movement</w:t>
      </w:r>
      <w:r w:rsidR="00AD5E72" w:rsidRPr="00AD5E72">
        <w:rPr>
          <w:rFonts w:asciiTheme="minorHAnsi" w:eastAsia="Cambria" w:hAnsiTheme="minorHAnsi" w:cs="Times New Roman"/>
        </w:rPr>
        <w:t xml:space="preserve"> and motility have been developed to examine substance addiction and withdrawal. Because planarian motility offer</w:t>
      </w:r>
      <w:r w:rsidR="005652B8">
        <w:rPr>
          <w:rFonts w:asciiTheme="minorHAnsi" w:eastAsia="Cambria" w:hAnsiTheme="minorHAnsi" w:cs="Times New Roman"/>
        </w:rPr>
        <w:t>s</w:t>
      </w:r>
      <w:r w:rsidR="00AD5E72" w:rsidRPr="00AD5E72">
        <w:rPr>
          <w:rFonts w:asciiTheme="minorHAnsi" w:eastAsia="Cambria" w:hAnsiTheme="minorHAnsi" w:cs="Times New Roman"/>
        </w:rPr>
        <w:t xml:space="preserve"> the potential for a sensitive, easily standardized </w:t>
      </w:r>
      <w:r w:rsidR="005652B8" w:rsidRPr="00AD5E72">
        <w:rPr>
          <w:rFonts w:asciiTheme="minorHAnsi" w:eastAsia="Cambria" w:hAnsiTheme="minorHAnsi" w:cs="Times New Roman"/>
        </w:rPr>
        <w:t xml:space="preserve">motility assay </w:t>
      </w:r>
      <w:r w:rsidR="00AD5E72" w:rsidRPr="00AD5E72">
        <w:rPr>
          <w:rFonts w:asciiTheme="minorHAnsi" w:eastAsia="Cambria" w:hAnsiTheme="minorHAnsi" w:cs="Times New Roman"/>
        </w:rPr>
        <w:t>system to monitor the effect of stimuli, the planarian locomotor velocity (</w:t>
      </w:r>
      <w:proofErr w:type="spellStart"/>
      <w:r w:rsidR="00AD5E72" w:rsidRPr="00AD5E72">
        <w:rPr>
          <w:rFonts w:asciiTheme="minorHAnsi" w:eastAsia="Cambria" w:hAnsiTheme="minorHAnsi" w:cs="Times New Roman"/>
        </w:rPr>
        <w:t>pLmV</w:t>
      </w:r>
      <w:proofErr w:type="spellEnd"/>
      <w:r w:rsidR="00AD5E72" w:rsidRPr="00AD5E72">
        <w:rPr>
          <w:rFonts w:asciiTheme="minorHAnsi" w:eastAsia="Cambria" w:hAnsiTheme="minorHAnsi" w:cs="Times New Roman"/>
        </w:rPr>
        <w:t xml:space="preserve">) test </w:t>
      </w:r>
      <w:r w:rsidR="005652B8">
        <w:rPr>
          <w:rFonts w:asciiTheme="minorHAnsi" w:eastAsia="Cambria" w:hAnsiTheme="minorHAnsi" w:cs="Times New Roman"/>
        </w:rPr>
        <w:t>was</w:t>
      </w:r>
      <w:r w:rsidR="005652B8" w:rsidRPr="00AD5E72">
        <w:rPr>
          <w:rFonts w:asciiTheme="minorHAnsi" w:eastAsia="Cambria" w:hAnsiTheme="minorHAnsi" w:cs="Times New Roman"/>
        </w:rPr>
        <w:t xml:space="preserve"> adapted </w:t>
      </w:r>
      <w:r w:rsidR="00AD5E72" w:rsidRPr="00AD5E72">
        <w:rPr>
          <w:rFonts w:asciiTheme="minorHAnsi" w:eastAsia="Cambria" w:hAnsiTheme="minorHAnsi" w:cs="Times New Roman"/>
        </w:rPr>
        <w:t xml:space="preserve">to monitor both stimulation and withdrawal </w:t>
      </w:r>
      <w:r w:rsidR="00AD5E72" w:rsidRPr="0071566D">
        <w:rPr>
          <w:rFonts w:asciiTheme="minorHAnsi" w:eastAsia="Cambria" w:hAnsiTheme="minorHAnsi" w:cs="Times New Roman"/>
        </w:rPr>
        <w:t xml:space="preserve">behaviors </w:t>
      </w:r>
      <w:r w:rsidR="00E35E43" w:rsidRPr="0071566D">
        <w:rPr>
          <w:rFonts w:asciiTheme="minorHAnsi" w:eastAsia="Cambria" w:hAnsiTheme="minorHAnsi" w:cs="Times New Roman"/>
        </w:rPr>
        <w:t>by</w:t>
      </w:r>
      <w:r w:rsidR="00182E19" w:rsidRPr="0071566D">
        <w:rPr>
          <w:rFonts w:asciiTheme="minorHAnsi" w:eastAsia="Cambria" w:hAnsiTheme="minorHAnsi" w:cs="Times New Roman"/>
        </w:rPr>
        <w:t xml:space="preserve"> planarians </w:t>
      </w:r>
      <w:r w:rsidR="00FC1A2F">
        <w:rPr>
          <w:rFonts w:asciiTheme="minorHAnsi" w:eastAsia="Cambria" w:hAnsiTheme="minorHAnsi" w:cs="Times New Roman"/>
        </w:rPr>
        <w:t>through the determination of</w:t>
      </w:r>
      <w:r w:rsidR="006F460B" w:rsidRPr="0071566D">
        <w:rPr>
          <w:rFonts w:asciiTheme="minorHAnsi" w:eastAsia="Cambria" w:hAnsiTheme="minorHAnsi" w:cs="Times New Roman"/>
        </w:rPr>
        <w:t xml:space="preserve"> the number of grid</w:t>
      </w:r>
      <w:r w:rsidR="00E90393">
        <w:rPr>
          <w:rFonts w:asciiTheme="minorHAnsi" w:eastAsia="Cambria" w:hAnsiTheme="minorHAnsi" w:cs="Times New Roman"/>
        </w:rPr>
        <w:t xml:space="preserve"> </w:t>
      </w:r>
      <w:r w:rsidR="006F460B" w:rsidRPr="0071566D">
        <w:rPr>
          <w:rFonts w:asciiTheme="minorHAnsi" w:eastAsia="Cambria" w:hAnsiTheme="minorHAnsi" w:cs="Times New Roman"/>
        </w:rPr>
        <w:t xml:space="preserve">lines </w:t>
      </w:r>
      <w:r w:rsidR="0081471B">
        <w:rPr>
          <w:rFonts w:asciiTheme="minorHAnsi" w:eastAsia="Cambria" w:hAnsiTheme="minorHAnsi" w:cs="Times New Roman"/>
        </w:rPr>
        <w:t xml:space="preserve">on the path </w:t>
      </w:r>
      <w:r w:rsidR="006F460B" w:rsidRPr="0071566D">
        <w:rPr>
          <w:rFonts w:asciiTheme="minorHAnsi" w:eastAsia="Cambria" w:hAnsiTheme="minorHAnsi" w:cs="Times New Roman"/>
        </w:rPr>
        <w:t>crossed by the animals with time</w:t>
      </w:r>
      <w:r w:rsidR="00182E19" w:rsidRPr="0071566D">
        <w:rPr>
          <w:rFonts w:asciiTheme="minorHAnsi" w:eastAsia="Cambria" w:hAnsiTheme="minorHAnsi" w:cs="Times New Roman"/>
        </w:rPr>
        <w:t>.</w:t>
      </w:r>
      <w:r w:rsidR="005652B8">
        <w:rPr>
          <w:rFonts w:asciiTheme="minorHAnsi" w:eastAsia="Cambria" w:hAnsiTheme="minorHAnsi" w:cs="Times New Roman"/>
        </w:rPr>
        <w:t xml:space="preserve"> </w:t>
      </w:r>
      <w:r w:rsidR="005652B8" w:rsidRPr="00AD5E72">
        <w:rPr>
          <w:rFonts w:asciiTheme="minorHAnsi" w:eastAsia="Cambria" w:hAnsiTheme="minorHAnsi" w:cs="Times New Roman"/>
        </w:rPr>
        <w:t>Here</w:t>
      </w:r>
      <w:r w:rsidR="005652B8">
        <w:rPr>
          <w:rFonts w:asciiTheme="minorHAnsi" w:eastAsia="Cambria" w:hAnsiTheme="minorHAnsi" w:cs="Times New Roman"/>
        </w:rPr>
        <w:t>,</w:t>
      </w:r>
      <w:r w:rsidR="005652B8" w:rsidRPr="00AD5E72">
        <w:rPr>
          <w:rFonts w:asciiTheme="minorHAnsi" w:eastAsia="Cambria" w:hAnsiTheme="minorHAnsi" w:cs="Times New Roman"/>
        </w:rPr>
        <w:t xml:space="preserve"> the technique </w:t>
      </w:r>
      <w:r w:rsidR="005652B8">
        <w:rPr>
          <w:rFonts w:asciiTheme="minorHAnsi" w:eastAsia="Cambria" w:hAnsiTheme="minorHAnsi" w:cs="Times New Roman"/>
        </w:rPr>
        <w:t xml:space="preserve">and its application are </w:t>
      </w:r>
      <w:r w:rsidR="005652B8" w:rsidRPr="00AD5E72">
        <w:rPr>
          <w:rFonts w:asciiTheme="minorHAnsi" w:eastAsia="Cambria" w:hAnsiTheme="minorHAnsi" w:cs="Times New Roman"/>
        </w:rPr>
        <w:t>demonstrate</w:t>
      </w:r>
      <w:r w:rsidR="005652B8">
        <w:rPr>
          <w:rFonts w:asciiTheme="minorHAnsi" w:eastAsia="Cambria" w:hAnsiTheme="minorHAnsi" w:cs="Times New Roman"/>
        </w:rPr>
        <w:t>d</w:t>
      </w:r>
      <w:r w:rsidR="005652B8" w:rsidRPr="00AD5E72">
        <w:rPr>
          <w:rFonts w:asciiTheme="minorHAnsi" w:eastAsia="Cambria" w:hAnsiTheme="minorHAnsi" w:cs="Times New Roman"/>
        </w:rPr>
        <w:t xml:space="preserve"> and explain</w:t>
      </w:r>
      <w:r w:rsidR="005652B8">
        <w:rPr>
          <w:rFonts w:asciiTheme="minorHAnsi" w:eastAsia="Cambria" w:hAnsiTheme="minorHAnsi" w:cs="Times New Roman"/>
        </w:rPr>
        <w:t>ed.</w:t>
      </w:r>
    </w:p>
    <w:p w14:paraId="682393E2" w14:textId="77777777" w:rsidR="006305D7" w:rsidRPr="001B1519" w:rsidRDefault="006305D7" w:rsidP="006B6B24">
      <w:pPr>
        <w:rPr>
          <w:rFonts w:asciiTheme="minorHAnsi" w:hAnsiTheme="minorHAnsi" w:cstheme="minorHAnsi"/>
        </w:rPr>
      </w:pPr>
    </w:p>
    <w:p w14:paraId="37ED26F5" w14:textId="77777777" w:rsidR="004B7D05" w:rsidRDefault="006305D7" w:rsidP="006B6B24">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1170766" w14:textId="55C77833" w:rsidR="00DE2407" w:rsidRDefault="005E7E94" w:rsidP="006B6B24">
      <w:pPr>
        <w:rPr>
          <w:rFonts w:asciiTheme="minorHAnsi" w:hAnsiTheme="minorHAnsi" w:cstheme="minorBidi"/>
          <w:color w:val="auto"/>
        </w:rPr>
      </w:pPr>
      <w:r w:rsidRPr="1AE7F3F7">
        <w:rPr>
          <w:rFonts w:asciiTheme="minorHAnsi" w:hAnsiTheme="minorHAnsi" w:cstheme="minorBidi"/>
          <w:color w:val="auto"/>
        </w:rPr>
        <w:t xml:space="preserve">The protocol described uses planarian motility to provide a means </w:t>
      </w:r>
      <w:r w:rsidR="00E35E43" w:rsidRPr="1AE7F3F7">
        <w:rPr>
          <w:rFonts w:asciiTheme="minorHAnsi" w:hAnsiTheme="minorHAnsi" w:cstheme="minorBidi"/>
          <w:color w:val="auto"/>
        </w:rPr>
        <w:t>of</w:t>
      </w:r>
      <w:r w:rsidRPr="1AE7F3F7">
        <w:rPr>
          <w:rFonts w:asciiTheme="minorHAnsi" w:hAnsiTheme="minorHAnsi" w:cstheme="minorBidi"/>
          <w:color w:val="auto"/>
        </w:rPr>
        <w:t xml:space="preserve"> assess</w:t>
      </w:r>
      <w:r w:rsidR="00E35E43" w:rsidRPr="1AE7F3F7">
        <w:rPr>
          <w:rFonts w:asciiTheme="minorHAnsi" w:hAnsiTheme="minorHAnsi" w:cstheme="minorBidi"/>
          <w:color w:val="auto"/>
        </w:rPr>
        <w:t>ing</w:t>
      </w:r>
      <w:r w:rsidRPr="1AE7F3F7">
        <w:rPr>
          <w:rFonts w:asciiTheme="minorHAnsi" w:hAnsiTheme="minorHAnsi" w:cstheme="minorBidi"/>
          <w:color w:val="auto"/>
        </w:rPr>
        <w:t xml:space="preserve"> the </w:t>
      </w:r>
      <w:proofErr w:type="spellStart"/>
      <w:r w:rsidRPr="1AE7F3F7">
        <w:rPr>
          <w:rFonts w:asciiTheme="minorHAnsi" w:hAnsiTheme="minorHAnsi" w:cstheme="minorBidi"/>
          <w:color w:val="auto"/>
        </w:rPr>
        <w:t>biomodulating</w:t>
      </w:r>
      <w:proofErr w:type="spellEnd"/>
      <w:r w:rsidRPr="1AE7F3F7">
        <w:rPr>
          <w:rFonts w:asciiTheme="minorHAnsi" w:hAnsiTheme="minorHAnsi" w:cstheme="minorBidi"/>
          <w:color w:val="auto"/>
        </w:rPr>
        <w:t xml:space="preserve"> effects of natural </w:t>
      </w:r>
      <w:r w:rsidR="005652B8" w:rsidRPr="005652B8">
        <w:rPr>
          <w:rFonts w:asciiTheme="minorHAnsi" w:hAnsiTheme="minorHAnsi" w:cstheme="minorBidi"/>
          <w:color w:val="auto"/>
        </w:rPr>
        <w:t>substances</w:t>
      </w:r>
      <w:r w:rsidRPr="1AE7F3F7">
        <w:rPr>
          <w:rFonts w:asciiTheme="minorHAnsi" w:hAnsiTheme="minorHAnsi" w:cstheme="minorBidi"/>
          <w:color w:val="auto"/>
        </w:rPr>
        <w:t xml:space="preserve">. It was specifically </w:t>
      </w:r>
      <w:r w:rsidR="00D539C6" w:rsidRPr="1AE7F3F7">
        <w:rPr>
          <w:rFonts w:asciiTheme="minorHAnsi" w:hAnsiTheme="minorHAnsi" w:cstheme="minorBidi"/>
          <w:color w:val="auto"/>
        </w:rPr>
        <w:t>adapted</w:t>
      </w:r>
      <w:r w:rsidRPr="1AE7F3F7">
        <w:rPr>
          <w:rFonts w:asciiTheme="minorHAnsi" w:hAnsiTheme="minorHAnsi" w:cstheme="minorBidi"/>
          <w:color w:val="auto"/>
        </w:rPr>
        <w:t xml:space="preserve"> to determine if these </w:t>
      </w:r>
      <w:bookmarkStart w:id="0" w:name="_Hlk34821254"/>
      <w:r w:rsidRPr="1AE7F3F7">
        <w:rPr>
          <w:rFonts w:asciiTheme="minorHAnsi" w:hAnsiTheme="minorHAnsi" w:cstheme="minorBidi"/>
          <w:color w:val="auto"/>
        </w:rPr>
        <w:t xml:space="preserve">substances </w:t>
      </w:r>
      <w:bookmarkEnd w:id="0"/>
      <w:r w:rsidRPr="1AE7F3F7">
        <w:rPr>
          <w:rFonts w:asciiTheme="minorHAnsi" w:hAnsiTheme="minorHAnsi" w:cstheme="minorBidi"/>
          <w:color w:val="auto"/>
        </w:rPr>
        <w:t xml:space="preserve">function as stimulants, and </w:t>
      </w:r>
      <w:r w:rsidR="0093723A" w:rsidRPr="1AE7F3F7">
        <w:rPr>
          <w:rFonts w:asciiTheme="minorHAnsi" w:hAnsiTheme="minorHAnsi" w:cstheme="minorBidi"/>
          <w:color w:val="auto"/>
        </w:rPr>
        <w:t xml:space="preserve">if they then </w:t>
      </w:r>
      <w:r w:rsidR="00D633B7" w:rsidRPr="1AE7F3F7">
        <w:rPr>
          <w:rFonts w:asciiTheme="minorHAnsi" w:hAnsiTheme="minorHAnsi" w:cstheme="minorBidi"/>
          <w:color w:val="auto"/>
        </w:rPr>
        <w:t>were</w:t>
      </w:r>
      <w:r w:rsidR="0093723A" w:rsidRPr="1AE7F3F7">
        <w:rPr>
          <w:rFonts w:asciiTheme="minorHAnsi" w:hAnsiTheme="minorHAnsi" w:cstheme="minorBidi"/>
          <w:color w:val="auto"/>
        </w:rPr>
        <w:t xml:space="preserve"> associated with</w:t>
      </w:r>
      <w:r w:rsidR="0030768B" w:rsidRPr="1AE7F3F7">
        <w:rPr>
          <w:rFonts w:asciiTheme="minorHAnsi" w:hAnsiTheme="minorHAnsi" w:cstheme="minorBidi"/>
          <w:color w:val="auto"/>
        </w:rPr>
        <w:t xml:space="preserve"> </w:t>
      </w:r>
      <w:r w:rsidR="0093723A" w:rsidRPr="1AE7F3F7">
        <w:rPr>
          <w:rFonts w:asciiTheme="minorHAnsi" w:hAnsiTheme="minorHAnsi" w:cstheme="minorBidi"/>
          <w:color w:val="auto"/>
        </w:rPr>
        <w:t xml:space="preserve">a </w:t>
      </w:r>
      <w:r w:rsidR="4DE23D4F" w:rsidRPr="1AE7F3F7">
        <w:rPr>
          <w:rFonts w:asciiTheme="minorHAnsi" w:hAnsiTheme="minorHAnsi" w:cstheme="minorBidi"/>
          <w:color w:val="auto"/>
        </w:rPr>
        <w:t>measurable</w:t>
      </w:r>
      <w:r w:rsidR="0093723A" w:rsidRPr="1AE7F3F7">
        <w:rPr>
          <w:rFonts w:asciiTheme="minorHAnsi" w:hAnsiTheme="minorHAnsi" w:cstheme="minorBidi"/>
          <w:color w:val="auto"/>
        </w:rPr>
        <w:t xml:space="preserve"> </w:t>
      </w:r>
      <w:r w:rsidR="00A87DBA" w:rsidRPr="1AE7F3F7">
        <w:rPr>
          <w:rFonts w:asciiTheme="minorHAnsi" w:hAnsiTheme="minorHAnsi" w:cstheme="minorBidi"/>
          <w:color w:val="auto"/>
        </w:rPr>
        <w:t>withdrawal behavior</w:t>
      </w:r>
      <w:r w:rsidR="0030768B" w:rsidRPr="1AE7F3F7">
        <w:rPr>
          <w:rFonts w:asciiTheme="minorHAnsi" w:hAnsiTheme="minorHAnsi" w:cstheme="minorBidi"/>
          <w:color w:val="auto"/>
          <w:vertAlign w:val="superscript"/>
        </w:rPr>
        <w:t>1</w:t>
      </w:r>
      <w:r w:rsidR="00A87DBA" w:rsidRPr="1AE7F3F7">
        <w:rPr>
          <w:rFonts w:asciiTheme="minorHAnsi" w:hAnsiTheme="minorHAnsi" w:cstheme="minorBidi"/>
          <w:color w:val="auto"/>
        </w:rPr>
        <w:t>.</w:t>
      </w:r>
      <w:r w:rsidR="0030768B" w:rsidRPr="1AE7F3F7">
        <w:rPr>
          <w:rFonts w:asciiTheme="minorHAnsi" w:hAnsiTheme="minorHAnsi" w:cstheme="minorBidi"/>
          <w:color w:val="auto"/>
        </w:rPr>
        <w:t xml:space="preserve"> Thi</w:t>
      </w:r>
      <w:r w:rsidR="0093723A" w:rsidRPr="1AE7F3F7">
        <w:rPr>
          <w:rFonts w:asciiTheme="minorHAnsi" w:hAnsiTheme="minorHAnsi" w:cstheme="minorBidi"/>
          <w:color w:val="auto"/>
        </w:rPr>
        <w:t>s assay, known as the planarian</w:t>
      </w:r>
      <w:r w:rsidR="0030768B" w:rsidRPr="1AE7F3F7">
        <w:rPr>
          <w:rFonts w:asciiTheme="minorHAnsi" w:hAnsiTheme="minorHAnsi" w:cstheme="minorBidi"/>
          <w:color w:val="auto"/>
        </w:rPr>
        <w:t xml:space="preserve"> locomotor velocity (</w:t>
      </w:r>
      <w:proofErr w:type="spellStart"/>
      <w:r w:rsidR="0030768B" w:rsidRPr="1AE7F3F7">
        <w:rPr>
          <w:rFonts w:asciiTheme="minorHAnsi" w:hAnsiTheme="minorHAnsi" w:cstheme="minorBidi"/>
          <w:color w:val="auto"/>
        </w:rPr>
        <w:t>pLmV</w:t>
      </w:r>
      <w:proofErr w:type="spellEnd"/>
      <w:r w:rsidR="0030768B" w:rsidRPr="1AE7F3F7">
        <w:rPr>
          <w:rFonts w:asciiTheme="minorHAnsi" w:hAnsiTheme="minorHAnsi" w:cstheme="minorBidi"/>
          <w:color w:val="auto"/>
        </w:rPr>
        <w:t>) test</w:t>
      </w:r>
      <w:r w:rsidR="0093723A" w:rsidRPr="1AE7F3F7">
        <w:rPr>
          <w:rFonts w:asciiTheme="minorHAnsi" w:hAnsiTheme="minorHAnsi" w:cstheme="minorBidi"/>
          <w:color w:val="auto"/>
        </w:rPr>
        <w:t>,</w:t>
      </w:r>
      <w:r w:rsidR="0030768B" w:rsidRPr="1AE7F3F7">
        <w:rPr>
          <w:rFonts w:asciiTheme="minorHAnsi" w:hAnsiTheme="minorHAnsi" w:cstheme="minorBidi"/>
          <w:color w:val="auto"/>
        </w:rPr>
        <w:t xml:space="preserve"> was first </w:t>
      </w:r>
      <w:r w:rsidR="005652B8">
        <w:rPr>
          <w:rFonts w:asciiTheme="minorHAnsi" w:hAnsiTheme="minorHAnsi" w:cstheme="minorBidi"/>
          <w:color w:val="auto"/>
        </w:rPr>
        <w:t xml:space="preserve">used </w:t>
      </w:r>
      <w:r w:rsidR="00745088" w:rsidRPr="1AE7F3F7">
        <w:rPr>
          <w:rFonts w:asciiTheme="minorHAnsi" w:hAnsiTheme="minorHAnsi" w:cstheme="minorBidi"/>
          <w:color w:val="auto"/>
        </w:rPr>
        <w:t xml:space="preserve">to test </w:t>
      </w:r>
      <w:r w:rsidR="0093723A" w:rsidRPr="1AE7F3F7">
        <w:rPr>
          <w:rFonts w:asciiTheme="minorHAnsi" w:hAnsiTheme="minorHAnsi" w:cstheme="minorBidi"/>
          <w:color w:val="auto"/>
        </w:rPr>
        <w:t>known</w:t>
      </w:r>
      <w:r w:rsidR="00745088" w:rsidRPr="1AE7F3F7">
        <w:rPr>
          <w:rFonts w:asciiTheme="minorHAnsi" w:hAnsiTheme="minorHAnsi" w:cstheme="minorBidi"/>
          <w:color w:val="auto"/>
        </w:rPr>
        <w:t xml:space="preserve"> pharmacological agents</w:t>
      </w:r>
      <w:r w:rsidR="0093723A" w:rsidRPr="1AE7F3F7">
        <w:rPr>
          <w:rFonts w:asciiTheme="minorHAnsi" w:hAnsiTheme="minorHAnsi" w:cstheme="minorBidi"/>
          <w:color w:val="auto"/>
          <w:vertAlign w:val="superscript"/>
        </w:rPr>
        <w:t>2,3</w:t>
      </w:r>
      <w:r w:rsidR="0093723A" w:rsidRPr="1AE7F3F7">
        <w:rPr>
          <w:rFonts w:asciiTheme="minorHAnsi" w:hAnsiTheme="minorHAnsi" w:cstheme="minorBidi"/>
          <w:color w:val="auto"/>
        </w:rPr>
        <w:t>.</w:t>
      </w:r>
      <w:r w:rsidR="00912137" w:rsidRPr="1AE7F3F7">
        <w:rPr>
          <w:rFonts w:asciiTheme="minorHAnsi" w:hAnsiTheme="minorHAnsi" w:cstheme="minorBidi"/>
          <w:color w:val="auto"/>
        </w:rPr>
        <w:t xml:space="preserve"> </w:t>
      </w:r>
      <w:r w:rsidR="0093723A" w:rsidRPr="1AE7F3F7">
        <w:rPr>
          <w:rFonts w:asciiTheme="minorHAnsi" w:hAnsiTheme="minorHAnsi" w:cstheme="minorBidi"/>
          <w:color w:val="auto"/>
        </w:rPr>
        <w:t>The</w:t>
      </w:r>
      <w:r w:rsidR="00912137" w:rsidRPr="1AE7F3F7">
        <w:rPr>
          <w:rFonts w:asciiTheme="minorHAnsi" w:hAnsiTheme="minorHAnsi" w:cstheme="minorBidi"/>
          <w:color w:val="auto"/>
        </w:rPr>
        <w:t xml:space="preserve"> application </w:t>
      </w:r>
      <w:r w:rsidR="000D650F">
        <w:rPr>
          <w:rFonts w:asciiTheme="minorHAnsi" w:hAnsiTheme="minorHAnsi" w:cstheme="minorBidi"/>
          <w:color w:val="auto"/>
        </w:rPr>
        <w:t>of this planarian motility-</w:t>
      </w:r>
      <w:r w:rsidR="0093723A" w:rsidRPr="1AE7F3F7">
        <w:rPr>
          <w:rFonts w:asciiTheme="minorHAnsi" w:hAnsiTheme="minorHAnsi" w:cstheme="minorBidi"/>
          <w:color w:val="auto"/>
        </w:rPr>
        <w:t xml:space="preserve">based assay </w:t>
      </w:r>
      <w:r w:rsidR="00912137" w:rsidRPr="1AE7F3F7">
        <w:rPr>
          <w:rFonts w:asciiTheme="minorHAnsi" w:hAnsiTheme="minorHAnsi" w:cstheme="minorBidi"/>
          <w:color w:val="auto"/>
        </w:rPr>
        <w:t>has since grown in popularity</w:t>
      </w:r>
      <w:r w:rsidR="006F140A" w:rsidRPr="1AE7F3F7">
        <w:rPr>
          <w:rFonts w:asciiTheme="minorHAnsi" w:hAnsiTheme="minorHAnsi" w:cstheme="minorBidi"/>
          <w:color w:val="auto"/>
        </w:rPr>
        <w:t xml:space="preserve"> and </w:t>
      </w:r>
      <w:r w:rsidR="004C6C8B" w:rsidRPr="1AE7F3F7">
        <w:rPr>
          <w:rFonts w:asciiTheme="minorHAnsi" w:hAnsiTheme="minorHAnsi" w:cstheme="minorBidi"/>
          <w:color w:val="auto"/>
        </w:rPr>
        <w:t xml:space="preserve">has </w:t>
      </w:r>
      <w:r w:rsidR="002B04FA" w:rsidRPr="1AE7F3F7">
        <w:rPr>
          <w:rFonts w:asciiTheme="minorHAnsi" w:hAnsiTheme="minorHAnsi" w:cstheme="minorBidi"/>
          <w:color w:val="auto"/>
        </w:rPr>
        <w:t xml:space="preserve">been </w:t>
      </w:r>
      <w:r w:rsidR="00AC10CA" w:rsidRPr="1AE7F3F7">
        <w:rPr>
          <w:rFonts w:asciiTheme="minorHAnsi" w:hAnsiTheme="minorHAnsi" w:cstheme="minorBidi"/>
          <w:color w:val="auto"/>
        </w:rPr>
        <w:t>adopted</w:t>
      </w:r>
      <w:r w:rsidR="006F140A" w:rsidRPr="1AE7F3F7">
        <w:rPr>
          <w:rFonts w:asciiTheme="minorHAnsi" w:hAnsiTheme="minorHAnsi" w:cstheme="minorBidi"/>
          <w:color w:val="auto"/>
        </w:rPr>
        <w:t xml:space="preserve"> by different laboratories</w:t>
      </w:r>
      <w:r w:rsidR="00AC10CA" w:rsidRPr="1AE7F3F7">
        <w:rPr>
          <w:rFonts w:asciiTheme="minorHAnsi" w:hAnsiTheme="minorHAnsi" w:cstheme="minorBidi"/>
          <w:color w:val="auto"/>
        </w:rPr>
        <w:t xml:space="preserve"> interested in a </w:t>
      </w:r>
      <w:r w:rsidR="005652B8" w:rsidRPr="005652B8">
        <w:rPr>
          <w:rFonts w:asciiTheme="minorHAnsi" w:hAnsiTheme="minorHAnsi" w:cstheme="minorBidi"/>
          <w:color w:val="auto"/>
        </w:rPr>
        <w:t xml:space="preserve">substances </w:t>
      </w:r>
      <w:r w:rsidR="00AC10CA" w:rsidRPr="1AE7F3F7">
        <w:rPr>
          <w:rFonts w:asciiTheme="minorHAnsi" w:hAnsiTheme="minorHAnsi" w:cstheme="minorBidi"/>
          <w:color w:val="auto"/>
        </w:rPr>
        <w:t>other than natural products</w:t>
      </w:r>
      <w:r w:rsidR="00F80661" w:rsidRPr="1AE7F3F7">
        <w:rPr>
          <w:rFonts w:asciiTheme="minorHAnsi" w:hAnsiTheme="minorHAnsi" w:cstheme="minorBidi"/>
          <w:color w:val="auto"/>
          <w:vertAlign w:val="superscript"/>
        </w:rPr>
        <w:t>4,5</w:t>
      </w:r>
      <w:r w:rsidR="00182E19" w:rsidRPr="1AE7F3F7">
        <w:rPr>
          <w:rFonts w:asciiTheme="minorHAnsi" w:hAnsiTheme="minorHAnsi" w:cstheme="minorBidi"/>
          <w:color w:val="auto"/>
        </w:rPr>
        <w:t xml:space="preserve">. </w:t>
      </w:r>
      <w:r w:rsidR="00D539C6" w:rsidRPr="1AE7F3F7">
        <w:rPr>
          <w:rFonts w:asciiTheme="minorHAnsi" w:hAnsiTheme="minorHAnsi" w:cstheme="minorBidi"/>
          <w:color w:val="auto"/>
        </w:rPr>
        <w:t>A means to</w:t>
      </w:r>
      <w:r w:rsidR="00017172" w:rsidRPr="1AE7F3F7">
        <w:rPr>
          <w:rFonts w:asciiTheme="minorHAnsi" w:hAnsiTheme="minorHAnsi" w:cstheme="minorBidi"/>
          <w:color w:val="auto"/>
        </w:rPr>
        <w:t xml:space="preserve"> assess planarian motility is </w:t>
      </w:r>
      <w:r w:rsidR="00E35E43" w:rsidRPr="1AE7F3F7">
        <w:rPr>
          <w:rFonts w:asciiTheme="minorHAnsi" w:hAnsiTheme="minorHAnsi" w:cstheme="minorBidi"/>
          <w:color w:val="auto"/>
        </w:rPr>
        <w:t>presented</w:t>
      </w:r>
      <w:r w:rsidR="00190157" w:rsidRPr="1AE7F3F7">
        <w:rPr>
          <w:rFonts w:asciiTheme="minorHAnsi" w:hAnsiTheme="minorHAnsi" w:cstheme="minorBidi"/>
          <w:color w:val="auto"/>
        </w:rPr>
        <w:t xml:space="preserve"> here</w:t>
      </w:r>
      <w:r w:rsidR="006D423E">
        <w:rPr>
          <w:rFonts w:asciiTheme="minorHAnsi" w:hAnsiTheme="minorHAnsi" w:cstheme="minorBidi"/>
          <w:color w:val="auto"/>
        </w:rPr>
        <w:t xml:space="preserve">, where an animal is placed on a plate with a grid, and the </w:t>
      </w:r>
      <w:r w:rsidR="00190157" w:rsidRPr="1AE7F3F7">
        <w:rPr>
          <w:rFonts w:asciiTheme="minorHAnsi" w:hAnsiTheme="minorHAnsi" w:cstheme="minorBidi"/>
          <w:color w:val="auto"/>
        </w:rPr>
        <w:t>number of grid</w:t>
      </w:r>
      <w:r w:rsidR="00E90393">
        <w:rPr>
          <w:rFonts w:asciiTheme="minorHAnsi" w:hAnsiTheme="minorHAnsi" w:cstheme="minorBidi"/>
          <w:color w:val="auto"/>
        </w:rPr>
        <w:t xml:space="preserve"> </w:t>
      </w:r>
      <w:r w:rsidR="000C0D21" w:rsidRPr="006D423E">
        <w:rPr>
          <w:rFonts w:asciiTheme="minorHAnsi" w:hAnsiTheme="minorHAnsi" w:cstheme="minorBidi"/>
          <w:color w:val="auto"/>
        </w:rPr>
        <w:t>lines</w:t>
      </w:r>
      <w:r w:rsidR="000C0D21">
        <w:rPr>
          <w:rFonts w:asciiTheme="minorHAnsi" w:hAnsiTheme="minorHAnsi" w:cstheme="minorBidi"/>
          <w:color w:val="auto"/>
        </w:rPr>
        <w:t xml:space="preserve"> crossed with</w:t>
      </w:r>
      <w:r w:rsidR="006D423E">
        <w:rPr>
          <w:rFonts w:asciiTheme="minorHAnsi" w:hAnsiTheme="minorHAnsi" w:cstheme="minorBidi"/>
          <w:color w:val="auto"/>
        </w:rPr>
        <w:t>in a period of</w:t>
      </w:r>
      <w:r w:rsidR="000C0D21">
        <w:rPr>
          <w:rFonts w:asciiTheme="minorHAnsi" w:hAnsiTheme="minorHAnsi" w:cstheme="minorBidi"/>
          <w:color w:val="auto"/>
        </w:rPr>
        <w:t xml:space="preserve"> time</w:t>
      </w:r>
      <w:r w:rsidR="006D423E">
        <w:rPr>
          <w:rFonts w:asciiTheme="minorHAnsi" w:hAnsiTheme="minorHAnsi" w:cstheme="minorBidi"/>
          <w:color w:val="auto"/>
        </w:rPr>
        <w:t xml:space="preserve"> are counted to determine how much the animal moved</w:t>
      </w:r>
      <w:r w:rsidR="000C0D21">
        <w:rPr>
          <w:rFonts w:asciiTheme="minorHAnsi" w:hAnsiTheme="minorHAnsi" w:cstheme="minorBidi"/>
          <w:color w:val="auto"/>
        </w:rPr>
        <w:t xml:space="preserve">. </w:t>
      </w:r>
      <w:r w:rsidR="006D423E" w:rsidRPr="1AE7F3F7">
        <w:rPr>
          <w:rFonts w:asciiTheme="minorHAnsi" w:hAnsiTheme="minorHAnsi" w:cstheme="minorBidi"/>
          <w:color w:val="auto"/>
        </w:rPr>
        <w:t xml:space="preserve">The </w:t>
      </w:r>
      <w:r w:rsidR="00017172" w:rsidRPr="1AE7F3F7">
        <w:rPr>
          <w:rFonts w:asciiTheme="minorHAnsi" w:hAnsiTheme="minorHAnsi" w:cstheme="minorBidi"/>
          <w:color w:val="auto"/>
        </w:rPr>
        <w:t>light/dark test</w:t>
      </w:r>
      <w:r w:rsidR="005652B8">
        <w:rPr>
          <w:rFonts w:asciiTheme="minorHAnsi" w:hAnsiTheme="minorHAnsi" w:cstheme="minorBidi"/>
          <w:color w:val="auto"/>
        </w:rPr>
        <w:t xml:space="preserve">, </w:t>
      </w:r>
      <w:r w:rsidR="00075AF1" w:rsidRPr="1AE7F3F7">
        <w:rPr>
          <w:rFonts w:asciiTheme="minorHAnsi" w:hAnsiTheme="minorHAnsi" w:cstheme="minorBidi"/>
          <w:color w:val="auto"/>
        </w:rPr>
        <w:t>otherwise</w:t>
      </w:r>
      <w:r w:rsidR="00012133" w:rsidRPr="1AE7F3F7">
        <w:rPr>
          <w:rFonts w:asciiTheme="minorHAnsi" w:hAnsiTheme="minorHAnsi" w:cstheme="minorBidi"/>
          <w:color w:val="auto"/>
        </w:rPr>
        <w:t xml:space="preserve"> referred to as the conditioned place preference test </w:t>
      </w:r>
      <w:r w:rsidR="005652B8">
        <w:rPr>
          <w:rFonts w:asciiTheme="minorHAnsi" w:hAnsiTheme="minorHAnsi" w:cstheme="minorBidi"/>
          <w:color w:val="auto"/>
        </w:rPr>
        <w:t>(</w:t>
      </w:r>
      <w:r w:rsidR="00012133" w:rsidRPr="1AE7F3F7">
        <w:rPr>
          <w:rFonts w:asciiTheme="minorHAnsi" w:hAnsiTheme="minorHAnsi" w:cstheme="minorBidi"/>
          <w:color w:val="auto"/>
        </w:rPr>
        <w:t>CPP)</w:t>
      </w:r>
      <w:r w:rsidR="005652B8">
        <w:rPr>
          <w:rFonts w:asciiTheme="minorHAnsi" w:hAnsiTheme="minorHAnsi" w:cstheme="minorBidi"/>
          <w:color w:val="auto"/>
        </w:rPr>
        <w:t>,</w:t>
      </w:r>
      <w:r w:rsidR="00017172" w:rsidRPr="1AE7F3F7">
        <w:rPr>
          <w:rFonts w:asciiTheme="minorHAnsi" w:hAnsiTheme="minorHAnsi" w:cstheme="minorBidi"/>
          <w:color w:val="auto"/>
        </w:rPr>
        <w:t xml:space="preserve"> is another variation on the </w:t>
      </w:r>
      <w:r w:rsidR="00012133" w:rsidRPr="1AE7F3F7">
        <w:rPr>
          <w:rFonts w:asciiTheme="minorHAnsi" w:hAnsiTheme="minorHAnsi" w:cstheme="minorBidi"/>
          <w:color w:val="auto"/>
        </w:rPr>
        <w:t>theme</w:t>
      </w:r>
      <w:r w:rsidR="00017172" w:rsidRPr="1AE7F3F7">
        <w:rPr>
          <w:rFonts w:asciiTheme="minorHAnsi" w:hAnsiTheme="minorHAnsi" w:cstheme="minorBidi"/>
          <w:color w:val="auto"/>
        </w:rPr>
        <w:t xml:space="preserve"> of monitoring planarian motility</w:t>
      </w:r>
      <w:r w:rsidR="002E7428" w:rsidRPr="1AE7F3F7">
        <w:rPr>
          <w:rFonts w:asciiTheme="minorHAnsi" w:hAnsiTheme="minorHAnsi" w:cstheme="minorBidi"/>
          <w:color w:val="auto"/>
        </w:rPr>
        <w:t>,</w:t>
      </w:r>
      <w:r w:rsidR="00017172" w:rsidRPr="1AE7F3F7">
        <w:rPr>
          <w:rFonts w:asciiTheme="minorHAnsi" w:hAnsiTheme="minorHAnsi" w:cstheme="minorBidi"/>
          <w:color w:val="auto"/>
        </w:rPr>
        <w:t xml:space="preserve"> </w:t>
      </w:r>
      <w:r w:rsidR="006D423E">
        <w:rPr>
          <w:rFonts w:asciiTheme="minorHAnsi" w:hAnsiTheme="minorHAnsi" w:cstheme="minorBidi"/>
          <w:color w:val="auto"/>
        </w:rPr>
        <w:t>and</w:t>
      </w:r>
      <w:r w:rsidR="006D423E" w:rsidRPr="1AE7F3F7">
        <w:rPr>
          <w:rFonts w:asciiTheme="minorHAnsi" w:hAnsiTheme="minorHAnsi" w:cstheme="minorBidi"/>
          <w:color w:val="auto"/>
        </w:rPr>
        <w:t xml:space="preserve"> </w:t>
      </w:r>
      <w:r w:rsidR="00017172" w:rsidRPr="1AE7F3F7">
        <w:rPr>
          <w:rFonts w:asciiTheme="minorHAnsi" w:hAnsiTheme="minorHAnsi" w:cstheme="minorBidi"/>
          <w:color w:val="auto"/>
        </w:rPr>
        <w:t>asses</w:t>
      </w:r>
      <w:r w:rsidR="006D423E">
        <w:rPr>
          <w:rFonts w:asciiTheme="minorHAnsi" w:hAnsiTheme="minorHAnsi" w:cstheme="minorBidi"/>
          <w:color w:val="auto"/>
        </w:rPr>
        <w:t>ses</w:t>
      </w:r>
      <w:r w:rsidR="00017172" w:rsidRPr="1AE7F3F7">
        <w:rPr>
          <w:rFonts w:asciiTheme="minorHAnsi" w:hAnsiTheme="minorHAnsi" w:cstheme="minorBidi"/>
          <w:color w:val="auto"/>
        </w:rPr>
        <w:t xml:space="preserve"> ho</w:t>
      </w:r>
      <w:r w:rsidR="00E35E43" w:rsidRPr="1AE7F3F7">
        <w:rPr>
          <w:rFonts w:asciiTheme="minorHAnsi" w:hAnsiTheme="minorHAnsi" w:cstheme="minorBidi"/>
          <w:color w:val="auto"/>
        </w:rPr>
        <w:t>w quickly the animals respond</w:t>
      </w:r>
      <w:r w:rsidR="00017172" w:rsidRPr="1AE7F3F7">
        <w:rPr>
          <w:rFonts w:asciiTheme="minorHAnsi" w:hAnsiTheme="minorHAnsi" w:cstheme="minorBidi"/>
          <w:color w:val="auto"/>
        </w:rPr>
        <w:t xml:space="preserve"> and migrate to a darkened environment</w:t>
      </w:r>
      <w:r w:rsidR="00B35536" w:rsidRPr="1AE7F3F7">
        <w:rPr>
          <w:rFonts w:asciiTheme="minorHAnsi" w:hAnsiTheme="minorHAnsi" w:cstheme="minorBidi"/>
          <w:color w:val="auto"/>
          <w:vertAlign w:val="superscript"/>
        </w:rPr>
        <w:t>6,7</w:t>
      </w:r>
      <w:r w:rsidR="001C75F4" w:rsidRPr="1AE7F3F7">
        <w:rPr>
          <w:rFonts w:asciiTheme="minorHAnsi" w:hAnsiTheme="minorHAnsi" w:cstheme="minorBidi"/>
          <w:color w:val="auto"/>
        </w:rPr>
        <w:t>.</w:t>
      </w:r>
      <w:r w:rsidR="00735AAF" w:rsidRPr="1AE7F3F7">
        <w:rPr>
          <w:rFonts w:asciiTheme="minorHAnsi" w:hAnsiTheme="minorHAnsi" w:cstheme="minorBidi"/>
          <w:color w:val="auto"/>
        </w:rPr>
        <w:t xml:space="preserve"> Video tracking of planarian movements can also be analyzed using computer programs and center of mass (COM) tracking</w:t>
      </w:r>
      <w:r w:rsidR="00735AAF" w:rsidRPr="1AE7F3F7">
        <w:rPr>
          <w:rFonts w:asciiTheme="minorHAnsi" w:hAnsiTheme="minorHAnsi" w:cstheme="minorBidi"/>
          <w:color w:val="auto"/>
          <w:vertAlign w:val="superscript"/>
        </w:rPr>
        <w:t>8</w:t>
      </w:r>
      <w:r w:rsidR="00C73874" w:rsidRPr="1AE7F3F7">
        <w:rPr>
          <w:rFonts w:asciiTheme="minorHAnsi" w:hAnsiTheme="minorHAnsi" w:cstheme="minorBidi"/>
          <w:color w:val="auto"/>
          <w:vertAlign w:val="superscript"/>
        </w:rPr>
        <w:t>-11</w:t>
      </w:r>
      <w:r w:rsidR="00735AAF" w:rsidRPr="1AE7F3F7">
        <w:rPr>
          <w:rFonts w:asciiTheme="minorHAnsi" w:hAnsiTheme="minorHAnsi" w:cstheme="minorBidi"/>
          <w:color w:val="auto"/>
        </w:rPr>
        <w:t>.</w:t>
      </w:r>
    </w:p>
    <w:p w14:paraId="5B83A400" w14:textId="77777777" w:rsidR="00DE2407" w:rsidRDefault="00DE2407" w:rsidP="006B6B24">
      <w:pPr>
        <w:rPr>
          <w:rFonts w:asciiTheme="minorHAnsi" w:hAnsiTheme="minorHAnsi" w:cstheme="minorHAnsi"/>
          <w:color w:val="auto"/>
        </w:rPr>
      </w:pPr>
    </w:p>
    <w:p w14:paraId="64378CEF" w14:textId="4AD154EE" w:rsidR="00AA248D" w:rsidRDefault="006B79C4" w:rsidP="006B6B24">
      <w:pPr>
        <w:rPr>
          <w:rFonts w:asciiTheme="minorHAnsi" w:hAnsiTheme="minorHAnsi" w:cstheme="minorHAnsi"/>
          <w:color w:val="auto"/>
        </w:rPr>
      </w:pPr>
      <w:r>
        <w:rPr>
          <w:rFonts w:asciiTheme="minorHAnsi" w:hAnsiTheme="minorHAnsi" w:cstheme="minorHAnsi"/>
          <w:color w:val="auto"/>
        </w:rPr>
        <w:t>Using the planarian as an animal model</w:t>
      </w:r>
      <w:r w:rsidR="00745088">
        <w:rPr>
          <w:rFonts w:asciiTheme="minorHAnsi" w:hAnsiTheme="minorHAnsi" w:cstheme="minorHAnsi"/>
          <w:color w:val="auto"/>
        </w:rPr>
        <w:t xml:space="preserve"> for such studies </w:t>
      </w:r>
      <w:r>
        <w:rPr>
          <w:rFonts w:asciiTheme="minorHAnsi" w:hAnsiTheme="minorHAnsi" w:cstheme="minorHAnsi"/>
          <w:color w:val="auto"/>
        </w:rPr>
        <w:t xml:space="preserve">offers several advantages over other </w:t>
      </w:r>
      <w:r w:rsidR="00190157">
        <w:rPr>
          <w:rFonts w:asciiTheme="minorHAnsi" w:hAnsiTheme="minorHAnsi" w:cstheme="minorHAnsi"/>
          <w:color w:val="auto"/>
        </w:rPr>
        <w:t>animals</w:t>
      </w:r>
      <w:r>
        <w:rPr>
          <w:rFonts w:asciiTheme="minorHAnsi" w:hAnsiTheme="minorHAnsi" w:cstheme="minorHAnsi"/>
          <w:color w:val="auto"/>
        </w:rPr>
        <w:t xml:space="preserve"> </w:t>
      </w:r>
      <w:r w:rsidR="00745088">
        <w:rPr>
          <w:rFonts w:asciiTheme="minorHAnsi" w:hAnsiTheme="minorHAnsi" w:cstheme="minorHAnsi"/>
          <w:color w:val="auto"/>
        </w:rPr>
        <w:t xml:space="preserve">in that the </w:t>
      </w:r>
      <w:r w:rsidR="00DE2407">
        <w:rPr>
          <w:rFonts w:asciiTheme="minorHAnsi" w:hAnsiTheme="minorHAnsi" w:cstheme="minorHAnsi"/>
          <w:color w:val="auto"/>
        </w:rPr>
        <w:t xml:space="preserve">experimenter can </w:t>
      </w:r>
      <w:r w:rsidR="005652B8">
        <w:rPr>
          <w:rFonts w:asciiTheme="minorHAnsi" w:hAnsiTheme="minorHAnsi" w:cstheme="minorHAnsi"/>
          <w:color w:val="auto"/>
        </w:rPr>
        <w:t xml:space="preserve">easily </w:t>
      </w:r>
      <w:r w:rsidR="00DE2407">
        <w:rPr>
          <w:rFonts w:asciiTheme="minorHAnsi" w:hAnsiTheme="minorHAnsi" w:cstheme="minorHAnsi"/>
          <w:color w:val="auto"/>
        </w:rPr>
        <w:t>control the assay environment</w:t>
      </w:r>
      <w:r w:rsidR="006F140A">
        <w:rPr>
          <w:rFonts w:asciiTheme="minorHAnsi" w:hAnsiTheme="minorHAnsi" w:cstheme="minorHAnsi"/>
          <w:color w:val="auto"/>
        </w:rPr>
        <w:t xml:space="preserve">. </w:t>
      </w:r>
      <w:r w:rsidR="00B72B85">
        <w:rPr>
          <w:rFonts w:asciiTheme="minorHAnsi" w:hAnsiTheme="minorHAnsi" w:cstheme="minorHAnsi"/>
          <w:color w:val="auto"/>
        </w:rPr>
        <w:t>Specifically, s</w:t>
      </w:r>
      <w:r w:rsidR="00DE2407">
        <w:rPr>
          <w:rFonts w:asciiTheme="minorHAnsi" w:hAnsiTheme="minorHAnsi" w:cstheme="minorHAnsi"/>
          <w:color w:val="auto"/>
        </w:rPr>
        <w:t xml:space="preserve">tarving the </w:t>
      </w:r>
      <w:r w:rsidR="00190157">
        <w:rPr>
          <w:rFonts w:asciiTheme="minorHAnsi" w:hAnsiTheme="minorHAnsi" w:cstheme="minorHAnsi"/>
          <w:color w:val="auto"/>
        </w:rPr>
        <w:t>planarian</w:t>
      </w:r>
      <w:r w:rsidR="00DE2407">
        <w:rPr>
          <w:rFonts w:asciiTheme="minorHAnsi" w:hAnsiTheme="minorHAnsi" w:cstheme="minorHAnsi"/>
          <w:color w:val="auto"/>
        </w:rPr>
        <w:t xml:space="preserve">s </w:t>
      </w:r>
      <w:r w:rsidR="003613F8">
        <w:rPr>
          <w:rFonts w:asciiTheme="minorHAnsi" w:hAnsiTheme="minorHAnsi" w:cstheme="minorHAnsi"/>
          <w:color w:val="auto"/>
        </w:rPr>
        <w:t>before</w:t>
      </w:r>
      <w:r w:rsidR="00DE2407">
        <w:rPr>
          <w:rFonts w:asciiTheme="minorHAnsi" w:hAnsiTheme="minorHAnsi" w:cstheme="minorHAnsi"/>
          <w:color w:val="auto"/>
        </w:rPr>
        <w:t xml:space="preserve"> experimentation can </w:t>
      </w:r>
      <w:r w:rsidR="006F140A">
        <w:rPr>
          <w:rFonts w:asciiTheme="minorHAnsi" w:hAnsiTheme="minorHAnsi" w:cstheme="minorHAnsi"/>
          <w:color w:val="auto"/>
        </w:rPr>
        <w:t>prevent</w:t>
      </w:r>
      <w:r w:rsidR="00DE2407">
        <w:rPr>
          <w:rFonts w:asciiTheme="minorHAnsi" w:hAnsiTheme="minorHAnsi" w:cstheme="minorHAnsi"/>
          <w:color w:val="auto"/>
        </w:rPr>
        <w:t xml:space="preserve"> </w:t>
      </w:r>
      <w:r w:rsidR="00F11DE8">
        <w:rPr>
          <w:rFonts w:asciiTheme="minorHAnsi" w:hAnsiTheme="minorHAnsi" w:cstheme="minorHAnsi"/>
          <w:color w:val="auto"/>
        </w:rPr>
        <w:t xml:space="preserve">their </w:t>
      </w:r>
      <w:r w:rsidR="00DE2407">
        <w:rPr>
          <w:rFonts w:asciiTheme="minorHAnsi" w:hAnsiTheme="minorHAnsi" w:cstheme="minorHAnsi"/>
          <w:color w:val="auto"/>
        </w:rPr>
        <w:t xml:space="preserve">exposure to other nutritional or pharmacological agents that might otherwise </w:t>
      </w:r>
      <w:r w:rsidR="006F140A">
        <w:rPr>
          <w:rFonts w:asciiTheme="minorHAnsi" w:hAnsiTheme="minorHAnsi" w:cstheme="minorHAnsi"/>
          <w:color w:val="auto"/>
        </w:rPr>
        <w:t>confound</w:t>
      </w:r>
      <w:r w:rsidR="00DE2407">
        <w:rPr>
          <w:rFonts w:asciiTheme="minorHAnsi" w:hAnsiTheme="minorHAnsi" w:cstheme="minorHAnsi"/>
          <w:color w:val="auto"/>
        </w:rPr>
        <w:t xml:space="preserve"> the results</w:t>
      </w:r>
      <w:r w:rsidR="00745088">
        <w:rPr>
          <w:rFonts w:asciiTheme="minorHAnsi" w:hAnsiTheme="minorHAnsi" w:cstheme="minorHAnsi"/>
          <w:color w:val="auto"/>
        </w:rPr>
        <w:t xml:space="preserve">, and </w:t>
      </w:r>
      <w:r w:rsidR="006F140A">
        <w:rPr>
          <w:rFonts w:asciiTheme="minorHAnsi" w:hAnsiTheme="minorHAnsi" w:cstheme="minorHAnsi"/>
          <w:color w:val="auto"/>
        </w:rPr>
        <w:t>the specific biomodulator under investigation can be introduced</w:t>
      </w:r>
      <w:r>
        <w:rPr>
          <w:rFonts w:asciiTheme="minorHAnsi" w:hAnsiTheme="minorHAnsi" w:cstheme="minorHAnsi"/>
          <w:color w:val="auto"/>
        </w:rPr>
        <w:t xml:space="preserve"> </w:t>
      </w:r>
      <w:r w:rsidR="00E35E43">
        <w:rPr>
          <w:rFonts w:asciiTheme="minorHAnsi" w:hAnsiTheme="minorHAnsi" w:cstheme="minorHAnsi"/>
          <w:color w:val="auto"/>
        </w:rPr>
        <w:t xml:space="preserve">to </w:t>
      </w:r>
      <w:r w:rsidR="006F140A">
        <w:rPr>
          <w:rFonts w:asciiTheme="minorHAnsi" w:hAnsiTheme="minorHAnsi" w:cstheme="minorHAnsi"/>
          <w:color w:val="auto"/>
        </w:rPr>
        <w:t>the planarians</w:t>
      </w:r>
      <w:r w:rsidR="00B72B85">
        <w:rPr>
          <w:rFonts w:asciiTheme="minorHAnsi" w:hAnsiTheme="minorHAnsi" w:cstheme="minorHAnsi"/>
          <w:color w:val="auto"/>
        </w:rPr>
        <w:t xml:space="preserve"> simply</w:t>
      </w:r>
      <w:r w:rsidR="006F140A">
        <w:rPr>
          <w:rFonts w:asciiTheme="minorHAnsi" w:hAnsiTheme="minorHAnsi" w:cstheme="minorHAnsi"/>
          <w:color w:val="auto"/>
        </w:rPr>
        <w:t xml:space="preserve"> by adding </w:t>
      </w:r>
      <w:r>
        <w:rPr>
          <w:rFonts w:asciiTheme="minorHAnsi" w:hAnsiTheme="minorHAnsi" w:cstheme="minorHAnsi"/>
          <w:color w:val="auto"/>
        </w:rPr>
        <w:t>i</w:t>
      </w:r>
      <w:r w:rsidR="006F140A">
        <w:rPr>
          <w:rFonts w:asciiTheme="minorHAnsi" w:hAnsiTheme="minorHAnsi" w:cstheme="minorHAnsi"/>
          <w:color w:val="auto"/>
        </w:rPr>
        <w:t>t directly to the culture water</w:t>
      </w:r>
      <w:r w:rsidR="00F11DE8">
        <w:rPr>
          <w:rFonts w:asciiTheme="minorHAnsi" w:hAnsiTheme="minorHAnsi" w:cstheme="minorHAnsi"/>
          <w:color w:val="auto"/>
        </w:rPr>
        <w:t>,</w:t>
      </w:r>
      <w:r w:rsidR="00B72B85">
        <w:rPr>
          <w:rFonts w:asciiTheme="minorHAnsi" w:hAnsiTheme="minorHAnsi" w:cstheme="minorHAnsi"/>
          <w:color w:val="auto"/>
        </w:rPr>
        <w:t xml:space="preserve"> thereby standardizing exposure</w:t>
      </w:r>
      <w:r w:rsidRPr="002C2927">
        <w:rPr>
          <w:rFonts w:asciiTheme="minorHAnsi" w:hAnsiTheme="minorHAnsi" w:cstheme="minorHAnsi"/>
          <w:color w:val="auto"/>
        </w:rPr>
        <w:t xml:space="preserve">. </w:t>
      </w:r>
      <w:r w:rsidR="00190157" w:rsidRPr="002C2927">
        <w:rPr>
          <w:rFonts w:asciiTheme="minorHAnsi" w:hAnsiTheme="minorHAnsi" w:cstheme="minorHAnsi"/>
          <w:color w:val="auto"/>
        </w:rPr>
        <w:t xml:space="preserve">Furthermore, </w:t>
      </w:r>
      <w:r w:rsidR="009E732F" w:rsidRPr="00E914C1">
        <w:rPr>
          <w:rFonts w:asciiTheme="minorHAnsi" w:hAnsiTheme="minorHAnsi" w:cstheme="minorHAnsi"/>
          <w:color w:val="auto"/>
        </w:rPr>
        <w:t>because</w:t>
      </w:r>
      <w:r w:rsidR="009E732F" w:rsidRPr="002C2927">
        <w:rPr>
          <w:rFonts w:asciiTheme="minorHAnsi" w:hAnsiTheme="minorHAnsi" w:cstheme="minorHAnsi"/>
          <w:color w:val="auto"/>
        </w:rPr>
        <w:t xml:space="preserve"> </w:t>
      </w:r>
      <w:r w:rsidRPr="002C2927">
        <w:rPr>
          <w:rFonts w:asciiTheme="minorHAnsi" w:hAnsiTheme="minorHAnsi" w:cstheme="minorHAnsi"/>
          <w:color w:val="auto"/>
        </w:rPr>
        <w:t>planarian</w:t>
      </w:r>
      <w:r w:rsidR="00E65694" w:rsidRPr="002C2927">
        <w:rPr>
          <w:rFonts w:asciiTheme="minorHAnsi" w:hAnsiTheme="minorHAnsi" w:cstheme="minorHAnsi"/>
          <w:color w:val="auto"/>
        </w:rPr>
        <w:t>s</w:t>
      </w:r>
      <w:r w:rsidRPr="002C2927">
        <w:rPr>
          <w:rFonts w:asciiTheme="minorHAnsi" w:hAnsiTheme="minorHAnsi" w:cstheme="minorHAnsi"/>
          <w:color w:val="auto"/>
        </w:rPr>
        <w:t xml:space="preserve"> </w:t>
      </w:r>
      <w:r w:rsidR="00BE2D90" w:rsidRPr="002C2927">
        <w:rPr>
          <w:rFonts w:asciiTheme="minorHAnsi" w:eastAsia="Cambria" w:hAnsiTheme="minorHAnsi" w:cs="Times New Roman"/>
        </w:rPr>
        <w:t>have a nervous system and neurotransmitters tha</w:t>
      </w:r>
      <w:r w:rsidR="008F3C2E">
        <w:rPr>
          <w:rFonts w:asciiTheme="minorHAnsi" w:eastAsia="Cambria" w:hAnsiTheme="minorHAnsi" w:cs="Times New Roman"/>
        </w:rPr>
        <w:t>t are reminiscent of ‘higher-</w:t>
      </w:r>
      <w:r w:rsidR="00BE2D90" w:rsidRPr="002C2927">
        <w:rPr>
          <w:rFonts w:asciiTheme="minorHAnsi" w:eastAsia="Cambria" w:hAnsiTheme="minorHAnsi" w:cs="Times New Roman"/>
        </w:rPr>
        <w:t>order’ animals</w:t>
      </w:r>
      <w:r w:rsidR="00CE54C4" w:rsidRPr="002C2927">
        <w:rPr>
          <w:rFonts w:asciiTheme="minorHAnsi" w:hAnsiTheme="minorHAnsi" w:cstheme="minorHAnsi"/>
          <w:color w:val="auto"/>
        </w:rPr>
        <w:t>,</w:t>
      </w:r>
      <w:r w:rsidR="006F140A" w:rsidRPr="002C2927">
        <w:rPr>
          <w:rFonts w:asciiTheme="minorHAnsi" w:hAnsiTheme="minorHAnsi" w:cstheme="minorHAnsi"/>
          <w:color w:val="auto"/>
        </w:rPr>
        <w:t xml:space="preserve"> the physiology </w:t>
      </w:r>
      <w:r w:rsidR="00B72B85" w:rsidRPr="002C2927">
        <w:rPr>
          <w:rFonts w:asciiTheme="minorHAnsi" w:hAnsiTheme="minorHAnsi" w:cstheme="minorHAnsi"/>
          <w:color w:val="auto"/>
        </w:rPr>
        <w:t xml:space="preserve">and experimental responses </w:t>
      </w:r>
      <w:r w:rsidR="006F140A" w:rsidRPr="002C2927">
        <w:rPr>
          <w:rFonts w:asciiTheme="minorHAnsi" w:hAnsiTheme="minorHAnsi" w:cstheme="minorHAnsi"/>
          <w:color w:val="auto"/>
        </w:rPr>
        <w:t>of the</w:t>
      </w:r>
      <w:r w:rsidR="00BE2D90" w:rsidRPr="002C2927">
        <w:rPr>
          <w:rFonts w:asciiTheme="minorHAnsi" w:hAnsiTheme="minorHAnsi" w:cstheme="minorHAnsi"/>
          <w:color w:val="auto"/>
        </w:rPr>
        <w:t>se</w:t>
      </w:r>
      <w:r w:rsidR="006F140A" w:rsidRPr="002C2927">
        <w:rPr>
          <w:rFonts w:asciiTheme="minorHAnsi" w:hAnsiTheme="minorHAnsi" w:cstheme="minorHAnsi"/>
          <w:color w:val="auto"/>
        </w:rPr>
        <w:t xml:space="preserve"> animals </w:t>
      </w:r>
      <w:r w:rsidR="00BE2D90" w:rsidRPr="002C2927">
        <w:rPr>
          <w:rFonts w:asciiTheme="minorHAnsi" w:hAnsiTheme="minorHAnsi" w:cstheme="minorHAnsi"/>
          <w:color w:val="auto"/>
        </w:rPr>
        <w:t xml:space="preserve">to neuromuscular stimuli </w:t>
      </w:r>
      <w:r w:rsidR="00B72B85" w:rsidRPr="002C2927">
        <w:rPr>
          <w:rFonts w:asciiTheme="minorHAnsi" w:hAnsiTheme="minorHAnsi" w:cstheme="minorHAnsi"/>
          <w:color w:val="auto"/>
        </w:rPr>
        <w:t>are</w:t>
      </w:r>
      <w:r w:rsidR="006F140A" w:rsidRPr="002C2927">
        <w:rPr>
          <w:rFonts w:asciiTheme="minorHAnsi" w:hAnsiTheme="minorHAnsi" w:cstheme="minorHAnsi"/>
          <w:color w:val="auto"/>
        </w:rPr>
        <w:t xml:space="preserve"> </w:t>
      </w:r>
      <w:r w:rsidR="00BE2D90" w:rsidRPr="002C2927">
        <w:rPr>
          <w:rFonts w:asciiTheme="minorHAnsi" w:hAnsiTheme="minorHAnsi" w:cstheme="minorHAnsi"/>
          <w:color w:val="auto"/>
        </w:rPr>
        <w:t xml:space="preserve">considered </w:t>
      </w:r>
      <w:r w:rsidR="006F140A" w:rsidRPr="002C2927">
        <w:rPr>
          <w:rFonts w:asciiTheme="minorHAnsi" w:hAnsiTheme="minorHAnsi" w:cstheme="minorHAnsi"/>
          <w:color w:val="auto"/>
        </w:rPr>
        <w:t>relevant</w:t>
      </w:r>
      <w:r w:rsidR="009E732F">
        <w:rPr>
          <w:rFonts w:asciiTheme="minorHAnsi" w:hAnsiTheme="minorHAnsi" w:cstheme="minorHAnsi"/>
          <w:color w:val="auto"/>
        </w:rPr>
        <w:t xml:space="preserve"> to </w:t>
      </w:r>
      <w:proofErr w:type="gramStart"/>
      <w:r w:rsidR="009E732F">
        <w:rPr>
          <w:rFonts w:asciiTheme="minorHAnsi" w:hAnsiTheme="minorHAnsi" w:cstheme="minorHAnsi"/>
          <w:color w:val="auto"/>
        </w:rPr>
        <w:t>other</w:t>
      </w:r>
      <w:proofErr w:type="gramEnd"/>
      <w:r w:rsidR="009E732F">
        <w:rPr>
          <w:rFonts w:asciiTheme="minorHAnsi" w:hAnsiTheme="minorHAnsi" w:cstheme="minorHAnsi"/>
          <w:color w:val="auto"/>
        </w:rPr>
        <w:t xml:space="preserve"> organisms</w:t>
      </w:r>
      <w:r w:rsidR="00A8749D">
        <w:rPr>
          <w:rFonts w:asciiTheme="minorHAnsi" w:hAnsiTheme="minorHAnsi" w:cstheme="minorHAnsi"/>
          <w:color w:val="auto"/>
          <w:vertAlign w:val="superscript"/>
        </w:rPr>
        <w:t>12-16</w:t>
      </w:r>
      <w:r w:rsidR="00745088">
        <w:rPr>
          <w:rFonts w:asciiTheme="minorHAnsi" w:hAnsiTheme="minorHAnsi" w:cstheme="minorHAnsi"/>
          <w:color w:val="auto"/>
        </w:rPr>
        <w:t>.</w:t>
      </w:r>
      <w:r w:rsidR="006F140A">
        <w:rPr>
          <w:rFonts w:asciiTheme="minorHAnsi" w:hAnsiTheme="minorHAnsi" w:cstheme="minorHAnsi"/>
          <w:color w:val="auto"/>
        </w:rPr>
        <w:t xml:space="preserve"> </w:t>
      </w:r>
      <w:r w:rsidR="00190157">
        <w:rPr>
          <w:rFonts w:asciiTheme="minorHAnsi" w:hAnsiTheme="minorHAnsi" w:cstheme="minorHAnsi"/>
          <w:color w:val="auto"/>
        </w:rPr>
        <w:t>Also</w:t>
      </w:r>
      <w:r w:rsidR="006F140A">
        <w:rPr>
          <w:rFonts w:asciiTheme="minorHAnsi" w:hAnsiTheme="minorHAnsi" w:cstheme="minorHAnsi"/>
          <w:color w:val="auto"/>
        </w:rPr>
        <w:t>, because planarians are relatively inexpensive and straightforward to maintain in the laboratory, they offer an accessible biological model for many investigators.</w:t>
      </w:r>
    </w:p>
    <w:p w14:paraId="42268D1B" w14:textId="77777777" w:rsidR="00AA248D" w:rsidRDefault="00AA248D" w:rsidP="006B6B24">
      <w:pPr>
        <w:rPr>
          <w:rFonts w:asciiTheme="minorHAnsi" w:hAnsiTheme="minorHAnsi" w:cstheme="minorHAnsi"/>
          <w:color w:val="auto"/>
        </w:rPr>
      </w:pPr>
    </w:p>
    <w:p w14:paraId="5C002E4E" w14:textId="4E793E6F" w:rsidR="00474BDC" w:rsidDel="00474BDC" w:rsidRDefault="00AA248D" w:rsidP="006B6B24">
      <w:pPr>
        <w:rPr>
          <w:rFonts w:asciiTheme="minorHAnsi" w:hAnsiTheme="minorHAnsi" w:cstheme="minorHAnsi"/>
          <w:color w:val="auto"/>
        </w:rPr>
      </w:pPr>
      <w:r>
        <w:rPr>
          <w:rFonts w:asciiTheme="minorHAnsi" w:hAnsiTheme="minorHAnsi" w:cstheme="minorHAnsi"/>
          <w:color w:val="auto"/>
        </w:rPr>
        <w:t xml:space="preserve">As an experimental animal, planarians </w:t>
      </w:r>
      <w:r w:rsidR="009E732F">
        <w:rPr>
          <w:rFonts w:asciiTheme="minorHAnsi" w:hAnsiTheme="minorHAnsi" w:cstheme="minorHAnsi"/>
          <w:color w:val="auto"/>
        </w:rPr>
        <w:t>are</w:t>
      </w:r>
      <w:r>
        <w:rPr>
          <w:rFonts w:asciiTheme="minorHAnsi" w:hAnsiTheme="minorHAnsi" w:cstheme="minorHAnsi"/>
          <w:color w:val="auto"/>
        </w:rPr>
        <w:t xml:space="preserve"> </w:t>
      </w:r>
      <w:r w:rsidR="002C59F0">
        <w:rPr>
          <w:rFonts w:asciiTheme="minorHAnsi" w:hAnsiTheme="minorHAnsi" w:cstheme="minorHAnsi"/>
          <w:color w:val="auto"/>
        </w:rPr>
        <w:t>suitable</w:t>
      </w:r>
      <w:r>
        <w:rPr>
          <w:rFonts w:asciiTheme="minorHAnsi" w:hAnsiTheme="minorHAnsi" w:cstheme="minorHAnsi"/>
          <w:color w:val="auto"/>
        </w:rPr>
        <w:t xml:space="preserve"> </w:t>
      </w:r>
      <w:r w:rsidR="00755215">
        <w:rPr>
          <w:rFonts w:asciiTheme="minorHAnsi" w:hAnsiTheme="minorHAnsi" w:cstheme="minorHAnsi"/>
          <w:color w:val="auto"/>
        </w:rPr>
        <w:t>to</w:t>
      </w:r>
      <w:r>
        <w:rPr>
          <w:rFonts w:asciiTheme="minorHAnsi" w:hAnsiTheme="minorHAnsi" w:cstheme="minorHAnsi"/>
          <w:color w:val="auto"/>
        </w:rPr>
        <w:t xml:space="preserve"> a wide range of studies.</w:t>
      </w:r>
      <w:r w:rsidR="00513F37">
        <w:rPr>
          <w:rFonts w:asciiTheme="minorHAnsi" w:hAnsiTheme="minorHAnsi" w:cstheme="minorHAnsi"/>
          <w:color w:val="auto"/>
        </w:rPr>
        <w:t xml:space="preserve"> For example, </w:t>
      </w:r>
      <w:r w:rsidR="00FC79EE">
        <w:rPr>
          <w:rFonts w:asciiTheme="minorHAnsi" w:hAnsiTheme="minorHAnsi" w:cstheme="minorHAnsi"/>
          <w:color w:val="auto"/>
        </w:rPr>
        <w:t>investigators</w:t>
      </w:r>
      <w:r w:rsidR="00513F37">
        <w:rPr>
          <w:rFonts w:asciiTheme="minorHAnsi" w:hAnsiTheme="minorHAnsi" w:cstheme="minorHAnsi"/>
          <w:color w:val="auto"/>
        </w:rPr>
        <w:t xml:space="preserve"> use planarians to study tumorigenesis</w:t>
      </w:r>
      <w:r w:rsidR="00A8749D" w:rsidRPr="00A8749D">
        <w:rPr>
          <w:rFonts w:asciiTheme="minorHAnsi" w:hAnsiTheme="minorHAnsi" w:cstheme="minorHAnsi"/>
          <w:color w:val="auto"/>
          <w:vertAlign w:val="superscript"/>
        </w:rPr>
        <w:t>17-19</w:t>
      </w:r>
      <w:r w:rsidR="00513F37">
        <w:rPr>
          <w:rFonts w:asciiTheme="minorHAnsi" w:hAnsiTheme="minorHAnsi" w:cstheme="minorHAnsi"/>
          <w:color w:val="auto"/>
        </w:rPr>
        <w:t>.</w:t>
      </w:r>
      <w:r w:rsidR="00FC25F4">
        <w:rPr>
          <w:rFonts w:asciiTheme="minorHAnsi" w:hAnsiTheme="minorHAnsi" w:cstheme="minorHAnsi"/>
          <w:color w:val="auto"/>
        </w:rPr>
        <w:t xml:space="preserve"> Planarians also exhibit a host of response behaviors to chemical, thermal, </w:t>
      </w:r>
      <w:r w:rsidR="001A6B54">
        <w:rPr>
          <w:rFonts w:asciiTheme="minorHAnsi" w:hAnsiTheme="minorHAnsi" w:cstheme="minorHAnsi"/>
          <w:color w:val="auto"/>
        </w:rPr>
        <w:t xml:space="preserve">gravitational, </w:t>
      </w:r>
      <w:r w:rsidR="0084016A">
        <w:rPr>
          <w:rFonts w:asciiTheme="minorHAnsi" w:hAnsiTheme="minorHAnsi" w:cstheme="minorHAnsi"/>
          <w:color w:val="auto"/>
        </w:rPr>
        <w:t xml:space="preserve">electrical, </w:t>
      </w:r>
      <w:r w:rsidR="00FC25F4">
        <w:rPr>
          <w:rFonts w:asciiTheme="minorHAnsi" w:hAnsiTheme="minorHAnsi" w:cstheme="minorHAnsi"/>
          <w:color w:val="auto"/>
        </w:rPr>
        <w:t xml:space="preserve">photo, and </w:t>
      </w:r>
      <w:r w:rsidR="002E7428">
        <w:rPr>
          <w:rFonts w:asciiTheme="minorHAnsi" w:hAnsiTheme="minorHAnsi" w:cstheme="minorHAnsi"/>
          <w:color w:val="auto"/>
        </w:rPr>
        <w:t>magnetic stimuli that have formed t</w:t>
      </w:r>
      <w:r w:rsidR="00D403C1">
        <w:rPr>
          <w:rFonts w:asciiTheme="minorHAnsi" w:hAnsiTheme="minorHAnsi" w:cstheme="minorHAnsi"/>
          <w:color w:val="auto"/>
        </w:rPr>
        <w:t xml:space="preserve">he basis of other assay systems. Some of these </w:t>
      </w:r>
      <w:r w:rsidR="00AB0B97">
        <w:rPr>
          <w:rFonts w:asciiTheme="minorHAnsi" w:hAnsiTheme="minorHAnsi" w:cstheme="minorHAnsi"/>
          <w:color w:val="auto"/>
        </w:rPr>
        <w:t>effects</w:t>
      </w:r>
      <w:r w:rsidR="00FC79EE">
        <w:rPr>
          <w:rFonts w:asciiTheme="minorHAnsi" w:hAnsiTheme="minorHAnsi" w:cstheme="minorHAnsi"/>
          <w:color w:val="auto"/>
        </w:rPr>
        <w:t xml:space="preserve"> </w:t>
      </w:r>
      <w:r w:rsidR="0084016A">
        <w:rPr>
          <w:rFonts w:asciiTheme="minorHAnsi" w:hAnsiTheme="minorHAnsi" w:cstheme="minorHAnsi"/>
          <w:color w:val="auto"/>
        </w:rPr>
        <w:t xml:space="preserve">have been used to study learning and memory in these </w:t>
      </w:r>
      <w:r w:rsidR="0084016A" w:rsidRPr="00A8749D">
        <w:rPr>
          <w:rFonts w:asciiTheme="minorHAnsi" w:hAnsiTheme="minorHAnsi" w:cstheme="minorHAnsi"/>
          <w:color w:val="auto"/>
        </w:rPr>
        <w:t>animals</w:t>
      </w:r>
      <w:r w:rsidR="00A8749D" w:rsidRPr="00A8749D">
        <w:rPr>
          <w:rFonts w:asciiTheme="minorHAnsi" w:hAnsiTheme="minorHAnsi" w:cstheme="minorHAnsi"/>
          <w:color w:val="auto"/>
          <w:vertAlign w:val="superscript"/>
        </w:rPr>
        <w:t>20-27</w:t>
      </w:r>
      <w:r w:rsidR="0084016A" w:rsidRPr="00A8749D">
        <w:rPr>
          <w:rFonts w:asciiTheme="minorHAnsi" w:hAnsiTheme="minorHAnsi" w:cstheme="minorHAnsi"/>
          <w:color w:val="auto"/>
        </w:rPr>
        <w:t>.</w:t>
      </w:r>
      <w:r w:rsidR="00755215">
        <w:rPr>
          <w:rFonts w:asciiTheme="minorHAnsi" w:hAnsiTheme="minorHAnsi" w:cstheme="minorHAnsi"/>
          <w:color w:val="auto"/>
        </w:rPr>
        <w:t xml:space="preserve"> The primary use of the planarian model in the literature at present focuses on the activity of planarian pluripotent stem cells, called neoblasts, and</w:t>
      </w:r>
      <w:r w:rsidR="00740341">
        <w:rPr>
          <w:rFonts w:asciiTheme="minorHAnsi" w:hAnsiTheme="minorHAnsi" w:cstheme="minorHAnsi"/>
          <w:color w:val="auto"/>
        </w:rPr>
        <w:t xml:space="preserve"> their role </w:t>
      </w:r>
      <w:r w:rsidR="00740341" w:rsidRPr="00A8749D">
        <w:rPr>
          <w:rFonts w:asciiTheme="minorHAnsi" w:hAnsiTheme="minorHAnsi" w:cstheme="minorHAnsi"/>
          <w:color w:val="auto"/>
        </w:rPr>
        <w:t>in</w:t>
      </w:r>
      <w:r w:rsidR="00755215" w:rsidRPr="00A8749D">
        <w:rPr>
          <w:rFonts w:asciiTheme="minorHAnsi" w:hAnsiTheme="minorHAnsi" w:cstheme="minorHAnsi"/>
          <w:color w:val="auto"/>
        </w:rPr>
        <w:t xml:space="preserve"> regeneration</w:t>
      </w:r>
      <w:r w:rsidR="00755215" w:rsidRPr="00A8749D">
        <w:rPr>
          <w:rFonts w:asciiTheme="minorHAnsi" w:hAnsiTheme="minorHAnsi" w:cstheme="minorHAnsi"/>
          <w:color w:val="auto"/>
          <w:vertAlign w:val="superscript"/>
        </w:rPr>
        <w:t>2</w:t>
      </w:r>
      <w:r w:rsidR="00A8749D" w:rsidRPr="00A8749D">
        <w:rPr>
          <w:rFonts w:asciiTheme="minorHAnsi" w:hAnsiTheme="minorHAnsi" w:cstheme="minorHAnsi"/>
          <w:color w:val="auto"/>
          <w:vertAlign w:val="superscript"/>
        </w:rPr>
        <w:t>8-30</w:t>
      </w:r>
      <w:r w:rsidR="00755215" w:rsidRPr="00A8749D">
        <w:rPr>
          <w:rFonts w:asciiTheme="minorHAnsi" w:hAnsiTheme="minorHAnsi" w:cstheme="minorHAnsi"/>
          <w:color w:val="auto"/>
        </w:rPr>
        <w:t>.</w:t>
      </w:r>
      <w:r w:rsidR="00755215">
        <w:rPr>
          <w:rFonts w:asciiTheme="minorHAnsi" w:hAnsiTheme="minorHAnsi" w:cstheme="minorHAnsi"/>
          <w:color w:val="auto"/>
        </w:rPr>
        <w:t xml:space="preserve"> Th</w:t>
      </w:r>
      <w:r w:rsidR="009E732F">
        <w:rPr>
          <w:rFonts w:asciiTheme="minorHAnsi" w:hAnsiTheme="minorHAnsi" w:cstheme="minorHAnsi"/>
          <w:color w:val="auto"/>
        </w:rPr>
        <w:t>us,</w:t>
      </w:r>
      <w:r w:rsidR="00755215">
        <w:rPr>
          <w:rFonts w:asciiTheme="minorHAnsi" w:hAnsiTheme="minorHAnsi" w:cstheme="minorHAnsi"/>
          <w:color w:val="auto"/>
        </w:rPr>
        <w:t xml:space="preserve"> adopting </w:t>
      </w:r>
      <w:r w:rsidR="009E732F">
        <w:rPr>
          <w:rFonts w:asciiTheme="minorHAnsi" w:hAnsiTheme="minorHAnsi" w:cstheme="minorHAnsi"/>
          <w:color w:val="auto"/>
        </w:rPr>
        <w:t xml:space="preserve">the </w:t>
      </w:r>
      <w:r w:rsidR="00755215">
        <w:rPr>
          <w:rFonts w:asciiTheme="minorHAnsi" w:hAnsiTheme="minorHAnsi" w:cstheme="minorHAnsi"/>
          <w:color w:val="auto"/>
        </w:rPr>
        <w:t xml:space="preserve">model </w:t>
      </w:r>
      <w:r w:rsidR="002B04FA">
        <w:rPr>
          <w:rFonts w:asciiTheme="minorHAnsi" w:hAnsiTheme="minorHAnsi" w:cstheme="minorHAnsi"/>
          <w:color w:val="auto"/>
        </w:rPr>
        <w:t>described here</w:t>
      </w:r>
      <w:r w:rsidR="00755215">
        <w:rPr>
          <w:rFonts w:asciiTheme="minorHAnsi" w:hAnsiTheme="minorHAnsi" w:cstheme="minorHAnsi"/>
          <w:color w:val="auto"/>
        </w:rPr>
        <w:t xml:space="preserve"> allows </w:t>
      </w:r>
      <w:r w:rsidR="002B04FA">
        <w:rPr>
          <w:rFonts w:asciiTheme="minorHAnsi" w:hAnsiTheme="minorHAnsi" w:cstheme="minorHAnsi"/>
          <w:color w:val="auto"/>
        </w:rPr>
        <w:t>for further study</w:t>
      </w:r>
      <w:r w:rsidR="00755215">
        <w:rPr>
          <w:rFonts w:asciiTheme="minorHAnsi" w:hAnsiTheme="minorHAnsi" w:cstheme="minorHAnsi"/>
          <w:color w:val="auto"/>
        </w:rPr>
        <w:t xml:space="preserve"> using </w:t>
      </w:r>
      <w:r w:rsidR="00266E41">
        <w:rPr>
          <w:rFonts w:asciiTheme="minorHAnsi" w:hAnsiTheme="minorHAnsi" w:cstheme="minorHAnsi"/>
          <w:color w:val="auto"/>
        </w:rPr>
        <w:t>other planarian-based assays</w:t>
      </w:r>
      <w:r w:rsidR="00755215">
        <w:rPr>
          <w:rFonts w:asciiTheme="minorHAnsi" w:hAnsiTheme="minorHAnsi" w:cstheme="minorHAnsi"/>
          <w:color w:val="auto"/>
        </w:rPr>
        <w:t xml:space="preserve"> </w:t>
      </w:r>
      <w:r w:rsidR="00266E41">
        <w:rPr>
          <w:rFonts w:asciiTheme="minorHAnsi" w:hAnsiTheme="minorHAnsi" w:cstheme="minorHAnsi"/>
          <w:color w:val="auto"/>
        </w:rPr>
        <w:t xml:space="preserve">to </w:t>
      </w:r>
      <w:r w:rsidR="002B04FA">
        <w:rPr>
          <w:rFonts w:asciiTheme="minorHAnsi" w:hAnsiTheme="minorHAnsi" w:cstheme="minorHAnsi"/>
          <w:color w:val="auto"/>
        </w:rPr>
        <w:t>provide</w:t>
      </w:r>
      <w:r w:rsidR="00755215">
        <w:rPr>
          <w:rFonts w:asciiTheme="minorHAnsi" w:hAnsiTheme="minorHAnsi" w:cstheme="minorHAnsi"/>
          <w:color w:val="auto"/>
        </w:rPr>
        <w:t xml:space="preserve"> a broader understanding </w:t>
      </w:r>
      <w:r w:rsidR="00A7246F">
        <w:rPr>
          <w:rFonts w:asciiTheme="minorHAnsi" w:hAnsiTheme="minorHAnsi" w:cstheme="minorHAnsi"/>
          <w:color w:val="auto"/>
        </w:rPr>
        <w:t xml:space="preserve">of how </w:t>
      </w:r>
      <w:r w:rsidR="00755215">
        <w:rPr>
          <w:rFonts w:asciiTheme="minorHAnsi" w:hAnsiTheme="minorHAnsi" w:cstheme="minorHAnsi"/>
          <w:color w:val="auto"/>
        </w:rPr>
        <w:t xml:space="preserve">natural </w:t>
      </w:r>
      <w:r w:rsidR="00755215" w:rsidRPr="0071566D">
        <w:rPr>
          <w:rFonts w:asciiTheme="minorHAnsi" w:hAnsiTheme="minorHAnsi" w:cstheme="minorHAnsi"/>
          <w:color w:val="auto"/>
        </w:rPr>
        <w:t>product</w:t>
      </w:r>
      <w:r w:rsidR="00A7246F" w:rsidRPr="0071566D">
        <w:rPr>
          <w:rFonts w:asciiTheme="minorHAnsi" w:hAnsiTheme="minorHAnsi" w:cstheme="minorHAnsi"/>
          <w:color w:val="auto"/>
        </w:rPr>
        <w:t>s</w:t>
      </w:r>
      <w:r w:rsidR="00755215" w:rsidRPr="0071566D">
        <w:rPr>
          <w:rFonts w:asciiTheme="minorHAnsi" w:hAnsiTheme="minorHAnsi" w:cstheme="minorHAnsi"/>
          <w:color w:val="auto"/>
        </w:rPr>
        <w:t xml:space="preserve"> </w:t>
      </w:r>
      <w:r w:rsidR="000177D8" w:rsidRPr="0071566D">
        <w:rPr>
          <w:rFonts w:asciiTheme="minorHAnsi" w:hAnsiTheme="minorHAnsi" w:cstheme="minorHAnsi"/>
          <w:color w:val="auto"/>
        </w:rPr>
        <w:t xml:space="preserve">and other biomodulators </w:t>
      </w:r>
      <w:r w:rsidR="00755215" w:rsidRPr="0071566D">
        <w:rPr>
          <w:rFonts w:asciiTheme="minorHAnsi" w:hAnsiTheme="minorHAnsi" w:cstheme="minorHAnsi"/>
          <w:color w:val="auto"/>
        </w:rPr>
        <w:t>affect</w:t>
      </w:r>
      <w:r w:rsidR="00755215">
        <w:rPr>
          <w:rFonts w:asciiTheme="minorHAnsi" w:hAnsiTheme="minorHAnsi" w:cstheme="minorHAnsi"/>
          <w:color w:val="auto"/>
        </w:rPr>
        <w:t xml:space="preserve"> </w:t>
      </w:r>
      <w:r w:rsidR="006D423E">
        <w:rPr>
          <w:rFonts w:asciiTheme="minorHAnsi" w:hAnsiTheme="minorHAnsi" w:cstheme="minorHAnsi"/>
          <w:color w:val="auto"/>
        </w:rPr>
        <w:t xml:space="preserve">the </w:t>
      </w:r>
      <w:r w:rsidR="00755215">
        <w:rPr>
          <w:rFonts w:asciiTheme="minorHAnsi" w:hAnsiTheme="minorHAnsi" w:cstheme="minorHAnsi"/>
          <w:color w:val="auto"/>
        </w:rPr>
        <w:t>organism.</w:t>
      </w:r>
    </w:p>
    <w:p w14:paraId="0DFD5CF3" w14:textId="77777777" w:rsidR="00397028" w:rsidRDefault="00397028" w:rsidP="006B6B24">
      <w:pPr>
        <w:rPr>
          <w:rFonts w:asciiTheme="minorHAnsi" w:hAnsiTheme="minorHAnsi" w:cstheme="minorHAnsi"/>
          <w:color w:val="auto"/>
        </w:rPr>
      </w:pPr>
    </w:p>
    <w:p w14:paraId="4BE39E5C" w14:textId="77777777" w:rsidR="006305D7" w:rsidRPr="001B1519" w:rsidRDefault="006305D7" w:rsidP="006B6B24">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763EFF38" w14:textId="77777777" w:rsidR="00EB147A" w:rsidRDefault="00EB147A" w:rsidP="006B6B24">
      <w:pPr>
        <w:rPr>
          <w:rFonts w:asciiTheme="minorHAnsi" w:hAnsiTheme="minorHAnsi"/>
          <w:b/>
        </w:rPr>
      </w:pPr>
    </w:p>
    <w:p w14:paraId="69D1F257" w14:textId="1C5D151F" w:rsidR="004B7D05" w:rsidRDefault="00FF197E" w:rsidP="006B6B24">
      <w:pPr>
        <w:numPr>
          <w:ilvl w:val="0"/>
          <w:numId w:val="23"/>
        </w:numPr>
        <w:rPr>
          <w:rFonts w:asciiTheme="minorHAnsi" w:hAnsiTheme="minorHAnsi"/>
          <w:b/>
        </w:rPr>
      </w:pPr>
      <w:r w:rsidRPr="00500F4E">
        <w:rPr>
          <w:rFonts w:asciiTheme="minorHAnsi" w:hAnsiTheme="minorHAnsi"/>
          <w:b/>
          <w:highlight w:val="yellow"/>
        </w:rPr>
        <w:t xml:space="preserve">Planarian </w:t>
      </w:r>
      <w:r w:rsidR="00767405" w:rsidRPr="00500F4E">
        <w:rPr>
          <w:rFonts w:asciiTheme="minorHAnsi" w:hAnsiTheme="minorHAnsi"/>
          <w:b/>
          <w:highlight w:val="yellow"/>
        </w:rPr>
        <w:t>husbandry</w:t>
      </w:r>
    </w:p>
    <w:p w14:paraId="364ADC22" w14:textId="77777777" w:rsidR="005B3649" w:rsidRPr="00FF197E" w:rsidRDefault="005B3649" w:rsidP="006B6B24">
      <w:pPr>
        <w:rPr>
          <w:rFonts w:asciiTheme="minorHAnsi" w:hAnsiTheme="minorHAnsi"/>
          <w:b/>
        </w:rPr>
      </w:pPr>
    </w:p>
    <w:p w14:paraId="6B80B330" w14:textId="341F3EB1" w:rsidR="006B6B24" w:rsidRDefault="006B6B24" w:rsidP="006B6B24">
      <w:pPr>
        <w:numPr>
          <w:ilvl w:val="1"/>
          <w:numId w:val="23"/>
        </w:numPr>
        <w:rPr>
          <w:rFonts w:asciiTheme="minorHAnsi" w:hAnsiTheme="minorHAnsi"/>
          <w:color w:val="auto"/>
        </w:rPr>
      </w:pPr>
      <w:r>
        <w:rPr>
          <w:rFonts w:asciiTheme="minorHAnsi" w:hAnsiTheme="minorHAnsi"/>
          <w:color w:val="auto"/>
        </w:rPr>
        <w:t>Use p</w:t>
      </w:r>
      <w:r w:rsidR="00594552" w:rsidRPr="48E893BB">
        <w:rPr>
          <w:rFonts w:asciiTheme="minorHAnsi" w:hAnsiTheme="minorHAnsi"/>
          <w:color w:val="auto"/>
        </w:rPr>
        <w:t>lanarians</w:t>
      </w:r>
      <w:r w:rsidR="005B3649" w:rsidRPr="48E893BB">
        <w:rPr>
          <w:rFonts w:asciiTheme="minorHAnsi" w:hAnsiTheme="minorHAnsi"/>
          <w:color w:val="auto"/>
        </w:rPr>
        <w:t xml:space="preserve"> </w:t>
      </w:r>
      <w:r w:rsidR="000177D8" w:rsidRPr="48E893BB">
        <w:rPr>
          <w:rFonts w:asciiTheme="minorHAnsi" w:hAnsiTheme="minorHAnsi"/>
          <w:color w:val="auto"/>
        </w:rPr>
        <w:t xml:space="preserve">purchased </w:t>
      </w:r>
      <w:r w:rsidR="005B3649" w:rsidRPr="48E893BB">
        <w:rPr>
          <w:rFonts w:asciiTheme="minorHAnsi" w:hAnsiTheme="minorHAnsi"/>
          <w:color w:val="auto"/>
        </w:rPr>
        <w:t xml:space="preserve">from </w:t>
      </w:r>
      <w:r w:rsidR="009E732F">
        <w:rPr>
          <w:rFonts w:asciiTheme="minorHAnsi" w:hAnsiTheme="minorHAnsi"/>
          <w:color w:val="auto"/>
        </w:rPr>
        <w:t>a</w:t>
      </w:r>
      <w:r w:rsidR="000177D8" w:rsidRPr="48E893BB">
        <w:rPr>
          <w:rFonts w:asciiTheme="minorHAnsi" w:hAnsiTheme="minorHAnsi"/>
          <w:color w:val="auto"/>
        </w:rPr>
        <w:t xml:space="preserve"> biological supply </w:t>
      </w:r>
      <w:r w:rsidR="5AA20221" w:rsidRPr="48E893BB">
        <w:rPr>
          <w:rFonts w:asciiTheme="minorHAnsi" w:hAnsiTheme="minorHAnsi"/>
          <w:color w:val="auto"/>
        </w:rPr>
        <w:t>compan</w:t>
      </w:r>
      <w:r w:rsidR="009E732F">
        <w:rPr>
          <w:rFonts w:asciiTheme="minorHAnsi" w:hAnsiTheme="minorHAnsi"/>
          <w:color w:val="auto"/>
        </w:rPr>
        <w:t>y</w:t>
      </w:r>
      <w:r w:rsidR="5AA20221" w:rsidRPr="48E893BB">
        <w:rPr>
          <w:rFonts w:asciiTheme="minorHAnsi" w:hAnsiTheme="minorHAnsi"/>
          <w:color w:val="auto"/>
        </w:rPr>
        <w:t xml:space="preserve"> or</w:t>
      </w:r>
      <w:r w:rsidR="0001106F">
        <w:rPr>
          <w:rFonts w:asciiTheme="minorHAnsi" w:hAnsiTheme="minorHAnsi"/>
          <w:color w:val="auto"/>
        </w:rPr>
        <w:t xml:space="preserve"> wild-</w:t>
      </w:r>
      <w:r w:rsidR="000177D8" w:rsidRPr="48E893BB">
        <w:rPr>
          <w:rFonts w:asciiTheme="minorHAnsi" w:hAnsiTheme="minorHAnsi"/>
          <w:color w:val="auto"/>
        </w:rPr>
        <w:t>caught if needed</w:t>
      </w:r>
      <w:r w:rsidR="00594552" w:rsidRPr="48E893BB">
        <w:rPr>
          <w:rFonts w:asciiTheme="minorHAnsi" w:hAnsiTheme="minorHAnsi"/>
          <w:color w:val="auto"/>
        </w:rPr>
        <w:t xml:space="preserve">. </w:t>
      </w:r>
      <w:r w:rsidR="009E732F">
        <w:rPr>
          <w:rFonts w:asciiTheme="minorHAnsi" w:hAnsiTheme="minorHAnsi"/>
          <w:color w:val="auto"/>
        </w:rPr>
        <w:t xml:space="preserve">The </w:t>
      </w:r>
      <w:r w:rsidR="00594552" w:rsidRPr="48E893BB">
        <w:rPr>
          <w:rFonts w:asciiTheme="minorHAnsi" w:hAnsiTheme="minorHAnsi"/>
          <w:color w:val="auto"/>
        </w:rPr>
        <w:t xml:space="preserve">planarians </w:t>
      </w:r>
      <w:r w:rsidR="009E732F">
        <w:rPr>
          <w:rFonts w:asciiTheme="minorHAnsi" w:hAnsiTheme="minorHAnsi"/>
          <w:color w:val="auto"/>
        </w:rPr>
        <w:t xml:space="preserve">used in this protocol are </w:t>
      </w:r>
      <w:proofErr w:type="spellStart"/>
      <w:r w:rsidR="00594552" w:rsidRPr="48E893BB">
        <w:rPr>
          <w:rFonts w:asciiTheme="minorHAnsi" w:hAnsiTheme="minorHAnsi"/>
          <w:i/>
          <w:iCs/>
          <w:color w:val="auto"/>
        </w:rPr>
        <w:t>Dugesia</w:t>
      </w:r>
      <w:proofErr w:type="spellEnd"/>
      <w:r w:rsidR="00594552" w:rsidRPr="48E893BB">
        <w:rPr>
          <w:rFonts w:asciiTheme="minorHAnsi" w:hAnsiTheme="minorHAnsi"/>
          <w:i/>
          <w:iCs/>
          <w:color w:val="auto"/>
        </w:rPr>
        <w:t xml:space="preserve"> </w:t>
      </w:r>
      <w:proofErr w:type="spellStart"/>
      <w:r w:rsidR="00594552" w:rsidRPr="48E893BB">
        <w:rPr>
          <w:rFonts w:asciiTheme="minorHAnsi" w:hAnsiTheme="minorHAnsi"/>
          <w:i/>
          <w:iCs/>
          <w:color w:val="auto"/>
        </w:rPr>
        <w:t>tigrina</w:t>
      </w:r>
      <w:proofErr w:type="spellEnd"/>
      <w:r w:rsidR="009E732F">
        <w:rPr>
          <w:rFonts w:asciiTheme="minorHAnsi" w:hAnsiTheme="minorHAnsi"/>
          <w:color w:val="auto"/>
        </w:rPr>
        <w:t xml:space="preserve">, </w:t>
      </w:r>
      <w:r w:rsidR="00594552" w:rsidRPr="48E893BB">
        <w:rPr>
          <w:rFonts w:asciiTheme="minorHAnsi" w:hAnsiTheme="minorHAnsi"/>
          <w:color w:val="auto"/>
        </w:rPr>
        <w:t xml:space="preserve">as listed in the supply list. </w:t>
      </w:r>
      <w:r w:rsidR="005B3649" w:rsidRPr="48E893BB">
        <w:rPr>
          <w:rFonts w:asciiTheme="minorHAnsi" w:hAnsiTheme="minorHAnsi"/>
          <w:color w:val="auto"/>
        </w:rPr>
        <w:t xml:space="preserve">This species is also </w:t>
      </w:r>
      <w:r w:rsidR="005B3649" w:rsidRPr="48E893BB">
        <w:rPr>
          <w:rFonts w:asciiTheme="minorHAnsi" w:hAnsiTheme="minorHAnsi"/>
          <w:color w:val="auto"/>
        </w:rPr>
        <w:lastRenderedPageBreak/>
        <w:t xml:space="preserve">referred to as </w:t>
      </w:r>
      <w:proofErr w:type="spellStart"/>
      <w:r w:rsidR="005B3649" w:rsidRPr="48E893BB">
        <w:rPr>
          <w:rFonts w:asciiTheme="minorHAnsi" w:hAnsiTheme="minorHAnsi"/>
          <w:i/>
          <w:iCs/>
          <w:color w:val="auto"/>
        </w:rPr>
        <w:t>Girardia</w:t>
      </w:r>
      <w:proofErr w:type="spellEnd"/>
      <w:r w:rsidR="005B3649" w:rsidRPr="48E893BB">
        <w:rPr>
          <w:rFonts w:asciiTheme="minorHAnsi" w:hAnsiTheme="minorHAnsi"/>
          <w:i/>
          <w:iCs/>
          <w:color w:val="auto"/>
        </w:rPr>
        <w:t xml:space="preserve"> tigrina</w:t>
      </w:r>
      <w:r w:rsidR="002C485B" w:rsidRPr="48E893BB">
        <w:rPr>
          <w:rFonts w:asciiTheme="minorHAnsi" w:hAnsiTheme="minorHAnsi"/>
          <w:color w:val="auto"/>
          <w:vertAlign w:val="superscript"/>
        </w:rPr>
        <w:t>31</w:t>
      </w:r>
      <w:r w:rsidR="005B3649" w:rsidRPr="48E893BB">
        <w:rPr>
          <w:rFonts w:asciiTheme="minorHAnsi" w:hAnsiTheme="minorHAnsi"/>
          <w:color w:val="auto"/>
        </w:rPr>
        <w:t xml:space="preserve">. </w:t>
      </w:r>
      <w:r w:rsidR="00CE54C4" w:rsidRPr="48E893BB">
        <w:rPr>
          <w:rFonts w:asciiTheme="minorHAnsi" w:hAnsiTheme="minorHAnsi"/>
          <w:color w:val="auto"/>
        </w:rPr>
        <w:t>Other aquatic planarian species are also acceptable</w:t>
      </w:r>
      <w:r w:rsidR="00CE54C4" w:rsidRPr="48E893BB">
        <w:rPr>
          <w:rFonts w:asciiTheme="minorHAnsi" w:hAnsiTheme="minorHAnsi"/>
          <w:color w:val="auto"/>
          <w:vertAlign w:val="superscript"/>
        </w:rPr>
        <w:t>2,3</w:t>
      </w:r>
      <w:r w:rsidR="00CE54C4" w:rsidRPr="48E893BB">
        <w:rPr>
          <w:rFonts w:asciiTheme="minorHAnsi" w:hAnsiTheme="minorHAnsi"/>
          <w:color w:val="auto"/>
        </w:rPr>
        <w:t>.</w:t>
      </w:r>
      <w:r w:rsidR="00594552" w:rsidRPr="48E893BB">
        <w:rPr>
          <w:rFonts w:asciiTheme="minorHAnsi" w:hAnsiTheme="minorHAnsi"/>
          <w:color w:val="auto"/>
        </w:rPr>
        <w:t xml:space="preserve"> </w:t>
      </w:r>
    </w:p>
    <w:p w14:paraId="7ED0B63B" w14:textId="77777777" w:rsidR="006B6B24" w:rsidRDefault="006B6B24" w:rsidP="006B6B24">
      <w:pPr>
        <w:rPr>
          <w:rFonts w:asciiTheme="minorHAnsi" w:hAnsiTheme="minorHAnsi"/>
          <w:color w:val="auto"/>
        </w:rPr>
      </w:pPr>
    </w:p>
    <w:p w14:paraId="70EBC6BC" w14:textId="532E64A1" w:rsidR="00FF197E" w:rsidRDefault="006B6B24" w:rsidP="006B6B24">
      <w:pPr>
        <w:rPr>
          <w:rFonts w:asciiTheme="minorHAnsi" w:hAnsiTheme="minorHAnsi"/>
          <w:color w:val="auto"/>
        </w:rPr>
      </w:pPr>
      <w:r>
        <w:rPr>
          <w:rFonts w:asciiTheme="minorHAnsi" w:hAnsiTheme="minorHAnsi"/>
          <w:color w:val="auto"/>
        </w:rPr>
        <w:t xml:space="preserve">NOTE: </w:t>
      </w:r>
      <w:r w:rsidR="00594552" w:rsidRPr="48E893BB">
        <w:rPr>
          <w:rFonts w:asciiTheme="minorHAnsi" w:hAnsiTheme="minorHAnsi"/>
          <w:color w:val="auto"/>
        </w:rPr>
        <w:t>The protocol described is geared to animals purchased from a biological supply company.</w:t>
      </w:r>
      <w:r w:rsidR="00CF0467" w:rsidRPr="48E893BB">
        <w:rPr>
          <w:rFonts w:asciiTheme="minorHAnsi" w:hAnsiTheme="minorHAnsi"/>
          <w:color w:val="auto"/>
        </w:rPr>
        <w:t xml:space="preserve"> </w:t>
      </w:r>
      <w:r w:rsidR="009E732F">
        <w:rPr>
          <w:rFonts w:asciiTheme="minorHAnsi" w:hAnsiTheme="minorHAnsi"/>
          <w:color w:val="auto"/>
        </w:rPr>
        <w:t>T</w:t>
      </w:r>
      <w:r w:rsidR="009E732F" w:rsidRPr="48E893BB">
        <w:rPr>
          <w:rFonts w:asciiTheme="minorHAnsi" w:hAnsiTheme="minorHAnsi"/>
          <w:color w:val="auto"/>
        </w:rPr>
        <w:t>his</w:t>
      </w:r>
      <w:r w:rsidR="009E732F">
        <w:rPr>
          <w:rFonts w:asciiTheme="minorHAnsi" w:hAnsiTheme="minorHAnsi"/>
          <w:color w:val="auto"/>
        </w:rPr>
        <w:t xml:space="preserve"> assay system</w:t>
      </w:r>
      <w:r w:rsidR="009E732F" w:rsidRPr="48E893BB">
        <w:rPr>
          <w:rFonts w:asciiTheme="minorHAnsi" w:hAnsiTheme="minorHAnsi"/>
          <w:color w:val="auto"/>
        </w:rPr>
        <w:t xml:space="preserve"> </w:t>
      </w:r>
      <w:r w:rsidR="009E732F">
        <w:rPr>
          <w:rFonts w:asciiTheme="minorHAnsi" w:hAnsiTheme="minorHAnsi"/>
          <w:color w:val="auto"/>
        </w:rPr>
        <w:t>has not been tested</w:t>
      </w:r>
      <w:r w:rsidR="0001106F">
        <w:rPr>
          <w:rFonts w:asciiTheme="minorHAnsi" w:hAnsiTheme="minorHAnsi"/>
          <w:color w:val="auto"/>
        </w:rPr>
        <w:t xml:space="preserve"> with wild-</w:t>
      </w:r>
      <w:r w:rsidR="00CF0467" w:rsidRPr="48E893BB">
        <w:rPr>
          <w:rFonts w:asciiTheme="minorHAnsi" w:hAnsiTheme="minorHAnsi"/>
          <w:color w:val="auto"/>
        </w:rPr>
        <w:t>caught planarians</w:t>
      </w:r>
      <w:r w:rsidR="0001106F">
        <w:rPr>
          <w:rFonts w:asciiTheme="minorHAnsi" w:hAnsiTheme="minorHAnsi"/>
          <w:color w:val="auto"/>
        </w:rPr>
        <w:t>. However, if wild-</w:t>
      </w:r>
      <w:r w:rsidR="00CF0467" w:rsidRPr="48E893BB">
        <w:rPr>
          <w:rFonts w:asciiTheme="minorHAnsi" w:hAnsiTheme="minorHAnsi"/>
          <w:color w:val="auto"/>
        </w:rPr>
        <w:t xml:space="preserve">caught planarians are used, it is recommended that they </w:t>
      </w:r>
      <w:r w:rsidR="009E732F">
        <w:rPr>
          <w:rFonts w:asciiTheme="minorHAnsi" w:hAnsiTheme="minorHAnsi"/>
          <w:color w:val="auto"/>
        </w:rPr>
        <w:t>be</w:t>
      </w:r>
      <w:r w:rsidR="009E732F" w:rsidRPr="48E893BB">
        <w:rPr>
          <w:rFonts w:asciiTheme="minorHAnsi" w:hAnsiTheme="minorHAnsi"/>
          <w:color w:val="auto"/>
        </w:rPr>
        <w:t xml:space="preserve"> </w:t>
      </w:r>
      <w:r w:rsidR="00CF0467" w:rsidRPr="48E893BB">
        <w:rPr>
          <w:rFonts w:asciiTheme="minorHAnsi" w:hAnsiTheme="minorHAnsi"/>
          <w:color w:val="auto"/>
        </w:rPr>
        <w:t xml:space="preserve">habituated to the water used in the experiments as well as the laboratory environment for at least </w:t>
      </w:r>
      <w:r w:rsidR="009E732F" w:rsidRPr="00E914C1">
        <w:rPr>
          <w:rFonts w:asciiTheme="minorHAnsi" w:hAnsiTheme="minorHAnsi"/>
          <w:color w:val="auto"/>
        </w:rPr>
        <w:t>1</w:t>
      </w:r>
      <w:r w:rsidR="009E732F" w:rsidRPr="48E893BB">
        <w:rPr>
          <w:rFonts w:asciiTheme="minorHAnsi" w:hAnsiTheme="minorHAnsi"/>
          <w:color w:val="auto"/>
        </w:rPr>
        <w:t xml:space="preserve"> </w:t>
      </w:r>
      <w:r w:rsidR="00CF0467" w:rsidRPr="48E893BB">
        <w:rPr>
          <w:rFonts w:asciiTheme="minorHAnsi" w:hAnsiTheme="minorHAnsi"/>
          <w:color w:val="auto"/>
        </w:rPr>
        <w:t>week before use.</w:t>
      </w:r>
    </w:p>
    <w:p w14:paraId="203417F4" w14:textId="77777777" w:rsidR="00675832" w:rsidRPr="00EB147A" w:rsidRDefault="00675832" w:rsidP="006B6B24">
      <w:pPr>
        <w:rPr>
          <w:rFonts w:asciiTheme="minorHAnsi" w:hAnsiTheme="minorHAnsi"/>
          <w:color w:val="auto"/>
          <w:szCs w:val="2"/>
        </w:rPr>
      </w:pPr>
    </w:p>
    <w:p w14:paraId="0987B6A6" w14:textId="55392C69" w:rsidR="00074F60" w:rsidRDefault="00FF197E" w:rsidP="006B6B24">
      <w:pPr>
        <w:numPr>
          <w:ilvl w:val="1"/>
          <w:numId w:val="23"/>
        </w:numPr>
        <w:rPr>
          <w:rFonts w:asciiTheme="minorHAnsi" w:hAnsiTheme="minorHAnsi"/>
          <w:color w:val="auto"/>
        </w:rPr>
      </w:pPr>
      <w:r w:rsidRPr="00EB147A">
        <w:rPr>
          <w:rFonts w:asciiTheme="minorHAnsi" w:hAnsiTheme="minorHAnsi"/>
          <w:color w:val="auto"/>
        </w:rPr>
        <w:t xml:space="preserve">Upon arrival, transfer planarians to plastic food storage containers </w:t>
      </w:r>
      <w:r w:rsidR="004C6C8B" w:rsidRPr="00EB147A">
        <w:rPr>
          <w:rFonts w:asciiTheme="minorHAnsi" w:hAnsiTheme="minorHAnsi"/>
          <w:color w:val="auto"/>
        </w:rPr>
        <w:t>containing cl</w:t>
      </w:r>
      <w:r w:rsidR="00594552">
        <w:rPr>
          <w:rFonts w:asciiTheme="minorHAnsi" w:hAnsiTheme="minorHAnsi"/>
          <w:color w:val="auto"/>
        </w:rPr>
        <w:t xml:space="preserve">ean spring water </w:t>
      </w:r>
      <w:r w:rsidR="004C6C8B">
        <w:rPr>
          <w:rFonts w:asciiTheme="minorHAnsi" w:hAnsiTheme="minorHAnsi"/>
          <w:color w:val="auto"/>
        </w:rPr>
        <w:t xml:space="preserve">and keep the </w:t>
      </w:r>
      <w:r w:rsidR="00074F60" w:rsidRPr="00EB147A">
        <w:rPr>
          <w:rFonts w:asciiTheme="minorHAnsi" w:hAnsiTheme="minorHAnsi"/>
          <w:color w:val="auto"/>
        </w:rPr>
        <w:t>lids a</w:t>
      </w:r>
      <w:r w:rsidR="00457B40">
        <w:rPr>
          <w:rFonts w:asciiTheme="minorHAnsi" w:hAnsiTheme="minorHAnsi"/>
          <w:color w:val="auto"/>
        </w:rPr>
        <w:t>j</w:t>
      </w:r>
      <w:r w:rsidR="00650852">
        <w:rPr>
          <w:rFonts w:asciiTheme="minorHAnsi" w:hAnsiTheme="minorHAnsi"/>
          <w:color w:val="auto"/>
        </w:rPr>
        <w:t>ar</w:t>
      </w:r>
      <w:r w:rsidRPr="00EB147A">
        <w:rPr>
          <w:rFonts w:asciiTheme="minorHAnsi" w:hAnsiTheme="minorHAnsi"/>
          <w:color w:val="auto"/>
        </w:rPr>
        <w:t>.</w:t>
      </w:r>
      <w:r w:rsidR="00074F60" w:rsidRPr="00EB147A">
        <w:rPr>
          <w:rFonts w:asciiTheme="minorHAnsi" w:hAnsiTheme="minorHAnsi"/>
          <w:color w:val="auto"/>
        </w:rPr>
        <w:t xml:space="preserve"> </w:t>
      </w:r>
    </w:p>
    <w:p w14:paraId="3676AAF6" w14:textId="77777777" w:rsidR="00675832" w:rsidRPr="00EB147A" w:rsidRDefault="00675832" w:rsidP="006B6B24">
      <w:pPr>
        <w:rPr>
          <w:rFonts w:asciiTheme="minorHAnsi" w:hAnsiTheme="minorHAnsi"/>
          <w:color w:val="auto"/>
        </w:rPr>
      </w:pPr>
    </w:p>
    <w:p w14:paraId="0189831A" w14:textId="0D698D91" w:rsidR="00074F60" w:rsidRDefault="00074F60" w:rsidP="006B6B24">
      <w:pPr>
        <w:numPr>
          <w:ilvl w:val="1"/>
          <w:numId w:val="23"/>
        </w:numPr>
        <w:rPr>
          <w:rFonts w:asciiTheme="minorHAnsi" w:hAnsiTheme="minorHAnsi"/>
          <w:color w:val="auto"/>
        </w:rPr>
      </w:pPr>
      <w:r w:rsidRPr="00EB147A">
        <w:rPr>
          <w:rFonts w:asciiTheme="minorHAnsi" w:hAnsiTheme="minorHAnsi"/>
          <w:color w:val="auto"/>
        </w:rPr>
        <w:t xml:space="preserve">Maintain planarians in a darkened environment. </w:t>
      </w:r>
    </w:p>
    <w:p w14:paraId="137726DC" w14:textId="77777777" w:rsidR="00675832" w:rsidRPr="00EB147A" w:rsidRDefault="00675832" w:rsidP="006B6B24">
      <w:pPr>
        <w:rPr>
          <w:rFonts w:asciiTheme="minorHAnsi" w:hAnsiTheme="minorHAnsi"/>
          <w:color w:val="auto"/>
        </w:rPr>
      </w:pPr>
    </w:p>
    <w:p w14:paraId="5D1A720E" w14:textId="58A6EF17" w:rsidR="00FF197E" w:rsidRDefault="00074F60" w:rsidP="006B6B24">
      <w:pPr>
        <w:numPr>
          <w:ilvl w:val="1"/>
          <w:numId w:val="23"/>
        </w:numPr>
        <w:rPr>
          <w:rFonts w:asciiTheme="minorHAnsi" w:hAnsiTheme="minorHAnsi"/>
          <w:color w:val="auto"/>
        </w:rPr>
      </w:pPr>
      <w:r w:rsidRPr="00EB147A">
        <w:rPr>
          <w:rFonts w:asciiTheme="minorHAnsi" w:hAnsiTheme="minorHAnsi"/>
          <w:color w:val="auto"/>
        </w:rPr>
        <w:t>Feed newly delivered planaria</w:t>
      </w:r>
      <w:r w:rsidR="004C6C8B">
        <w:rPr>
          <w:rFonts w:asciiTheme="minorHAnsi" w:hAnsiTheme="minorHAnsi"/>
          <w:color w:val="auto"/>
        </w:rPr>
        <w:t>ns after 24</w:t>
      </w:r>
      <w:r w:rsidR="00767405" w:rsidRPr="009E732F">
        <w:rPr>
          <w:rFonts w:asciiTheme="minorHAnsi" w:hAnsiTheme="minorHAnsi"/>
          <w:color w:val="auto"/>
        </w:rPr>
        <w:t>–</w:t>
      </w:r>
      <w:r w:rsidRPr="00EB147A">
        <w:rPr>
          <w:rFonts w:asciiTheme="minorHAnsi" w:hAnsiTheme="minorHAnsi"/>
          <w:color w:val="auto"/>
        </w:rPr>
        <w:t xml:space="preserve">36 </w:t>
      </w:r>
      <w:r w:rsidR="00767405">
        <w:rPr>
          <w:rFonts w:asciiTheme="minorHAnsi" w:hAnsiTheme="minorHAnsi"/>
          <w:color w:val="auto"/>
        </w:rPr>
        <w:t>h</w:t>
      </w:r>
      <w:r w:rsidRPr="00EB147A">
        <w:rPr>
          <w:rFonts w:asciiTheme="minorHAnsi" w:hAnsiTheme="minorHAnsi"/>
          <w:color w:val="auto"/>
        </w:rPr>
        <w:t xml:space="preserve"> in their new environment.</w:t>
      </w:r>
    </w:p>
    <w:p w14:paraId="5A9667E7" w14:textId="77777777" w:rsidR="00675832" w:rsidRPr="00EB147A" w:rsidRDefault="00675832" w:rsidP="006B6B24">
      <w:pPr>
        <w:rPr>
          <w:rFonts w:asciiTheme="minorHAnsi" w:hAnsiTheme="minorHAnsi"/>
          <w:color w:val="auto"/>
        </w:rPr>
      </w:pPr>
    </w:p>
    <w:p w14:paraId="571CDEC9" w14:textId="172F2B56" w:rsidR="00074F60" w:rsidRDefault="00074F60" w:rsidP="006B6B24">
      <w:pPr>
        <w:numPr>
          <w:ilvl w:val="1"/>
          <w:numId w:val="23"/>
        </w:numPr>
        <w:rPr>
          <w:rFonts w:asciiTheme="minorHAnsi" w:hAnsiTheme="minorHAnsi"/>
          <w:color w:val="auto"/>
        </w:rPr>
      </w:pPr>
      <w:r w:rsidRPr="00EB147A">
        <w:rPr>
          <w:rFonts w:asciiTheme="minorHAnsi" w:hAnsiTheme="minorHAnsi"/>
          <w:color w:val="auto"/>
        </w:rPr>
        <w:t xml:space="preserve">Allow planarians to acclimate to the laboratory at least </w:t>
      </w:r>
      <w:r w:rsidR="009E732F" w:rsidRPr="00E914C1">
        <w:rPr>
          <w:rFonts w:asciiTheme="minorHAnsi" w:hAnsiTheme="minorHAnsi"/>
          <w:color w:val="auto"/>
        </w:rPr>
        <w:t>1</w:t>
      </w:r>
      <w:r w:rsidR="009E732F" w:rsidRPr="00EB147A">
        <w:rPr>
          <w:rFonts w:asciiTheme="minorHAnsi" w:hAnsiTheme="minorHAnsi"/>
          <w:color w:val="auto"/>
        </w:rPr>
        <w:t xml:space="preserve"> </w:t>
      </w:r>
      <w:r w:rsidRPr="00EB147A">
        <w:rPr>
          <w:rFonts w:asciiTheme="minorHAnsi" w:hAnsiTheme="minorHAnsi"/>
          <w:color w:val="auto"/>
        </w:rPr>
        <w:t>week prior to experimentation.</w:t>
      </w:r>
    </w:p>
    <w:p w14:paraId="099BA502" w14:textId="77777777" w:rsidR="00675832" w:rsidRPr="00EB147A" w:rsidRDefault="00675832" w:rsidP="006B6B24">
      <w:pPr>
        <w:rPr>
          <w:rFonts w:asciiTheme="minorHAnsi" w:hAnsiTheme="minorHAnsi"/>
          <w:color w:val="auto"/>
        </w:rPr>
      </w:pPr>
    </w:p>
    <w:p w14:paraId="3315E4FD" w14:textId="3B48D02F" w:rsidR="00074F60" w:rsidRDefault="00074F60" w:rsidP="006B6B24">
      <w:pPr>
        <w:numPr>
          <w:ilvl w:val="1"/>
          <w:numId w:val="23"/>
        </w:numPr>
        <w:rPr>
          <w:rFonts w:asciiTheme="minorHAnsi" w:hAnsiTheme="minorHAnsi"/>
          <w:color w:val="auto"/>
        </w:rPr>
      </w:pPr>
      <w:r w:rsidRPr="00500F4E">
        <w:rPr>
          <w:rFonts w:asciiTheme="minorHAnsi" w:hAnsiTheme="minorHAnsi"/>
          <w:color w:val="auto"/>
          <w:highlight w:val="yellow"/>
        </w:rPr>
        <w:t xml:space="preserve">Feed planarians on a regular </w:t>
      </w:r>
      <w:r w:rsidR="00455D1C" w:rsidRPr="00500F4E">
        <w:rPr>
          <w:rFonts w:asciiTheme="minorHAnsi" w:hAnsiTheme="minorHAnsi"/>
          <w:color w:val="auto"/>
          <w:highlight w:val="yellow"/>
        </w:rPr>
        <w:t>twice-a-</w:t>
      </w:r>
      <w:r w:rsidR="004B7D05" w:rsidRPr="00500F4E">
        <w:rPr>
          <w:rFonts w:asciiTheme="minorHAnsi" w:hAnsiTheme="minorHAnsi"/>
          <w:color w:val="auto"/>
          <w:highlight w:val="yellow"/>
        </w:rPr>
        <w:t>week schedule</w:t>
      </w:r>
      <w:r w:rsidRPr="00500F4E">
        <w:rPr>
          <w:rFonts w:asciiTheme="minorHAnsi" w:hAnsiTheme="minorHAnsi"/>
          <w:color w:val="auto"/>
          <w:highlight w:val="yellow"/>
        </w:rPr>
        <w:t>.</w:t>
      </w:r>
    </w:p>
    <w:p w14:paraId="69FE9EA4" w14:textId="77777777" w:rsidR="00675832" w:rsidRPr="00EB147A" w:rsidRDefault="00675832" w:rsidP="006B6B24">
      <w:pPr>
        <w:rPr>
          <w:rFonts w:asciiTheme="minorHAnsi" w:hAnsiTheme="minorHAnsi"/>
          <w:color w:val="auto"/>
        </w:rPr>
      </w:pPr>
    </w:p>
    <w:p w14:paraId="6818E686" w14:textId="64622E4B" w:rsidR="00074F60" w:rsidRPr="00256012" w:rsidRDefault="00074F60" w:rsidP="006B6B24">
      <w:pPr>
        <w:numPr>
          <w:ilvl w:val="2"/>
          <w:numId w:val="23"/>
        </w:numPr>
        <w:rPr>
          <w:rFonts w:asciiTheme="minorHAnsi" w:hAnsiTheme="minorHAnsi"/>
          <w:color w:val="auto"/>
          <w:highlight w:val="yellow"/>
        </w:rPr>
      </w:pPr>
      <w:r w:rsidRPr="00256012">
        <w:rPr>
          <w:rFonts w:asciiTheme="minorHAnsi" w:hAnsiTheme="minorHAnsi"/>
          <w:color w:val="auto"/>
          <w:highlight w:val="yellow"/>
        </w:rPr>
        <w:t xml:space="preserve">Allow planarians to feed </w:t>
      </w:r>
      <w:r w:rsidR="004B7D05" w:rsidRPr="00F41AB8">
        <w:rPr>
          <w:rFonts w:asciiTheme="minorHAnsi" w:hAnsiTheme="minorHAnsi"/>
          <w:iCs/>
          <w:color w:val="auto"/>
          <w:highlight w:val="yellow"/>
        </w:rPr>
        <w:t>ad libit</w:t>
      </w:r>
      <w:r w:rsidRPr="00F41AB8">
        <w:rPr>
          <w:rFonts w:asciiTheme="minorHAnsi" w:hAnsiTheme="minorHAnsi"/>
          <w:iCs/>
          <w:color w:val="auto"/>
          <w:highlight w:val="yellow"/>
        </w:rPr>
        <w:t>um</w:t>
      </w:r>
      <w:r w:rsidRPr="00256012">
        <w:rPr>
          <w:rFonts w:asciiTheme="minorHAnsi" w:hAnsiTheme="minorHAnsi"/>
          <w:color w:val="auto"/>
          <w:highlight w:val="yellow"/>
        </w:rPr>
        <w:t xml:space="preserve"> on chopped organic boiled egg</w:t>
      </w:r>
      <w:r w:rsidR="009E732F">
        <w:rPr>
          <w:rFonts w:asciiTheme="minorHAnsi" w:hAnsiTheme="minorHAnsi"/>
          <w:color w:val="auto"/>
          <w:highlight w:val="yellow"/>
        </w:rPr>
        <w:t>s</w:t>
      </w:r>
      <w:r w:rsidRPr="00256012">
        <w:rPr>
          <w:rFonts w:asciiTheme="minorHAnsi" w:hAnsiTheme="minorHAnsi"/>
          <w:color w:val="auto"/>
          <w:highlight w:val="yellow"/>
        </w:rPr>
        <w:t xml:space="preserve"> or blended organic beef liver for </w:t>
      </w:r>
      <w:r w:rsidR="00767405" w:rsidRPr="009E732F">
        <w:rPr>
          <w:rFonts w:asciiTheme="minorHAnsi" w:hAnsiTheme="minorHAnsi"/>
          <w:color w:val="auto"/>
          <w:highlight w:val="yellow"/>
        </w:rPr>
        <w:t>1</w:t>
      </w:r>
      <w:r w:rsidR="00767405" w:rsidRPr="00E914C1">
        <w:rPr>
          <w:rFonts w:asciiTheme="minorHAnsi" w:hAnsiTheme="minorHAnsi"/>
          <w:color w:val="auto"/>
          <w:highlight w:val="yellow"/>
        </w:rPr>
        <w:t>–</w:t>
      </w:r>
      <w:r w:rsidR="00767405" w:rsidRPr="00A579A6">
        <w:rPr>
          <w:rFonts w:asciiTheme="minorHAnsi" w:hAnsiTheme="minorHAnsi"/>
          <w:color w:val="auto"/>
          <w:highlight w:val="yellow"/>
        </w:rPr>
        <w:t>2</w:t>
      </w:r>
      <w:r w:rsidR="00767405" w:rsidRPr="00256012">
        <w:rPr>
          <w:rFonts w:asciiTheme="minorHAnsi" w:hAnsiTheme="minorHAnsi"/>
          <w:color w:val="auto"/>
          <w:highlight w:val="yellow"/>
        </w:rPr>
        <w:t xml:space="preserve"> </w:t>
      </w:r>
      <w:r w:rsidR="00767405">
        <w:rPr>
          <w:rFonts w:asciiTheme="minorHAnsi" w:hAnsiTheme="minorHAnsi"/>
          <w:color w:val="auto"/>
          <w:highlight w:val="yellow"/>
        </w:rPr>
        <w:t>h</w:t>
      </w:r>
      <w:r w:rsidRPr="00256012">
        <w:rPr>
          <w:rFonts w:asciiTheme="minorHAnsi" w:hAnsiTheme="minorHAnsi"/>
          <w:color w:val="auto"/>
          <w:highlight w:val="yellow"/>
        </w:rPr>
        <w:t>.</w:t>
      </w:r>
    </w:p>
    <w:p w14:paraId="1E508091" w14:textId="77777777" w:rsidR="00675832" w:rsidRPr="00256012" w:rsidRDefault="00675832" w:rsidP="006B6B24">
      <w:pPr>
        <w:rPr>
          <w:rFonts w:asciiTheme="minorHAnsi" w:hAnsiTheme="minorHAnsi"/>
          <w:color w:val="auto"/>
          <w:highlight w:val="yellow"/>
        </w:rPr>
      </w:pPr>
    </w:p>
    <w:p w14:paraId="11610502" w14:textId="2596E524" w:rsidR="00725CBA" w:rsidRPr="00256012" w:rsidRDefault="00074F60" w:rsidP="006B6B24">
      <w:pPr>
        <w:numPr>
          <w:ilvl w:val="2"/>
          <w:numId w:val="23"/>
        </w:numPr>
        <w:rPr>
          <w:rFonts w:asciiTheme="minorHAnsi" w:hAnsiTheme="minorHAnsi"/>
          <w:color w:val="auto"/>
          <w:highlight w:val="yellow"/>
        </w:rPr>
      </w:pPr>
      <w:r w:rsidRPr="00256012">
        <w:rPr>
          <w:rFonts w:asciiTheme="minorHAnsi" w:hAnsiTheme="minorHAnsi"/>
          <w:color w:val="auto"/>
          <w:highlight w:val="yellow"/>
        </w:rPr>
        <w:t>Place fed planarians into a clean container after feeding</w:t>
      </w:r>
      <w:r w:rsidR="00725CBA" w:rsidRPr="00256012">
        <w:rPr>
          <w:rFonts w:asciiTheme="minorHAnsi" w:hAnsiTheme="minorHAnsi"/>
          <w:color w:val="auto"/>
          <w:highlight w:val="yellow"/>
        </w:rPr>
        <w:t>.</w:t>
      </w:r>
    </w:p>
    <w:p w14:paraId="5209D865" w14:textId="77777777" w:rsidR="00675832" w:rsidRPr="00256012" w:rsidRDefault="00675832" w:rsidP="006B6B24">
      <w:pPr>
        <w:rPr>
          <w:rFonts w:asciiTheme="minorHAnsi" w:hAnsiTheme="minorHAnsi"/>
          <w:color w:val="auto"/>
          <w:highlight w:val="yellow"/>
        </w:rPr>
      </w:pPr>
    </w:p>
    <w:p w14:paraId="5EBF7D25" w14:textId="6659980C" w:rsidR="00725CBA" w:rsidRPr="00256012" w:rsidRDefault="009E732F" w:rsidP="006B6B24">
      <w:pPr>
        <w:numPr>
          <w:ilvl w:val="3"/>
          <w:numId w:val="23"/>
        </w:numPr>
        <w:rPr>
          <w:rFonts w:asciiTheme="minorHAnsi" w:hAnsiTheme="minorHAnsi"/>
          <w:color w:val="auto"/>
          <w:highlight w:val="yellow"/>
        </w:rPr>
      </w:pPr>
      <w:r>
        <w:rPr>
          <w:rFonts w:asciiTheme="minorHAnsi" w:hAnsiTheme="minorHAnsi"/>
          <w:color w:val="auto"/>
          <w:highlight w:val="yellow"/>
        </w:rPr>
        <w:t>Remove</w:t>
      </w:r>
      <w:r w:rsidRPr="00256012">
        <w:rPr>
          <w:rFonts w:asciiTheme="minorHAnsi" w:hAnsiTheme="minorHAnsi"/>
          <w:color w:val="auto"/>
          <w:highlight w:val="yellow"/>
        </w:rPr>
        <w:t xml:space="preserve"> </w:t>
      </w:r>
      <w:r w:rsidR="00725CBA" w:rsidRPr="00256012">
        <w:rPr>
          <w:rFonts w:asciiTheme="minorHAnsi" w:hAnsiTheme="minorHAnsi"/>
          <w:color w:val="auto"/>
          <w:highlight w:val="yellow"/>
        </w:rPr>
        <w:t>the soiled water off the planarians.</w:t>
      </w:r>
    </w:p>
    <w:p w14:paraId="7330E834" w14:textId="77777777" w:rsidR="00675832" w:rsidRPr="00256012" w:rsidRDefault="00675832" w:rsidP="006B6B24">
      <w:pPr>
        <w:rPr>
          <w:rFonts w:asciiTheme="minorHAnsi" w:hAnsiTheme="minorHAnsi"/>
          <w:color w:val="auto"/>
          <w:highlight w:val="yellow"/>
        </w:rPr>
      </w:pPr>
    </w:p>
    <w:p w14:paraId="36490515" w14:textId="6C31BF3A" w:rsidR="00725CBA" w:rsidRPr="00256012" w:rsidRDefault="00725CBA" w:rsidP="006B6B24">
      <w:pPr>
        <w:numPr>
          <w:ilvl w:val="3"/>
          <w:numId w:val="23"/>
        </w:numPr>
        <w:rPr>
          <w:rFonts w:asciiTheme="minorHAnsi" w:hAnsiTheme="minorHAnsi"/>
          <w:color w:val="auto"/>
          <w:highlight w:val="yellow"/>
        </w:rPr>
      </w:pPr>
      <w:r w:rsidRPr="00256012">
        <w:rPr>
          <w:rFonts w:asciiTheme="minorHAnsi" w:hAnsiTheme="minorHAnsi"/>
          <w:color w:val="auto"/>
          <w:highlight w:val="yellow"/>
        </w:rPr>
        <w:t xml:space="preserve">Use a small </w:t>
      </w:r>
      <w:r w:rsidR="002D4DDA" w:rsidRPr="00256012">
        <w:rPr>
          <w:rFonts w:asciiTheme="minorHAnsi" w:hAnsiTheme="minorHAnsi"/>
          <w:color w:val="auto"/>
          <w:highlight w:val="yellow"/>
        </w:rPr>
        <w:t xml:space="preserve">flat watercolor </w:t>
      </w:r>
      <w:r w:rsidR="00492F0C" w:rsidRPr="00256012">
        <w:rPr>
          <w:rFonts w:asciiTheme="minorHAnsi" w:hAnsiTheme="minorHAnsi"/>
          <w:color w:val="auto"/>
          <w:highlight w:val="yellow"/>
        </w:rPr>
        <w:t>paintbrush</w:t>
      </w:r>
      <w:r w:rsidRPr="00256012">
        <w:rPr>
          <w:rFonts w:asciiTheme="minorHAnsi" w:hAnsiTheme="minorHAnsi"/>
          <w:color w:val="auto"/>
          <w:highlight w:val="yellow"/>
        </w:rPr>
        <w:t xml:space="preserve"> </w:t>
      </w:r>
      <w:r w:rsidR="00934B79" w:rsidRPr="48E893BB">
        <w:rPr>
          <w:rFonts w:asciiTheme="minorHAnsi" w:hAnsiTheme="minorHAnsi"/>
          <w:color w:val="auto"/>
          <w:highlight w:val="yellow"/>
        </w:rPr>
        <w:t>(number 3</w:t>
      </w:r>
      <w:r w:rsidR="00934B79" w:rsidRPr="009E732F">
        <w:rPr>
          <w:rFonts w:asciiTheme="minorHAnsi" w:hAnsiTheme="minorHAnsi"/>
          <w:color w:val="auto"/>
          <w:highlight w:val="yellow"/>
        </w:rPr>
        <w:t>–</w:t>
      </w:r>
      <w:r w:rsidR="00934B79" w:rsidRPr="48E893BB">
        <w:rPr>
          <w:rFonts w:asciiTheme="minorHAnsi" w:hAnsiTheme="minorHAnsi"/>
          <w:color w:val="auto"/>
          <w:highlight w:val="yellow"/>
        </w:rPr>
        <w:t>6)</w:t>
      </w:r>
      <w:r w:rsidR="00934B79" w:rsidRPr="48E893BB">
        <w:rPr>
          <w:rFonts w:asciiTheme="minorHAnsi" w:hAnsiTheme="minorHAnsi"/>
          <w:highlight w:val="yellow"/>
        </w:rPr>
        <w:t xml:space="preserve"> </w:t>
      </w:r>
      <w:r w:rsidRPr="00256012">
        <w:rPr>
          <w:rFonts w:asciiTheme="minorHAnsi" w:hAnsiTheme="minorHAnsi"/>
          <w:color w:val="auto"/>
          <w:highlight w:val="yellow"/>
        </w:rPr>
        <w:t xml:space="preserve">to </w:t>
      </w:r>
      <w:r w:rsidR="00EB147A" w:rsidRPr="00256012">
        <w:rPr>
          <w:rFonts w:asciiTheme="minorHAnsi" w:hAnsiTheme="minorHAnsi"/>
          <w:color w:val="auto"/>
          <w:highlight w:val="yellow"/>
        </w:rPr>
        <w:t>transfer</w:t>
      </w:r>
      <w:r w:rsidRPr="00256012">
        <w:rPr>
          <w:rFonts w:asciiTheme="minorHAnsi" w:hAnsiTheme="minorHAnsi"/>
          <w:color w:val="auto"/>
          <w:highlight w:val="yellow"/>
        </w:rPr>
        <w:t xml:space="preserve"> food debris and slime </w:t>
      </w:r>
      <w:r w:rsidR="00187547" w:rsidRPr="00256012">
        <w:rPr>
          <w:rFonts w:asciiTheme="minorHAnsi" w:hAnsiTheme="minorHAnsi"/>
          <w:color w:val="auto"/>
          <w:highlight w:val="yellow"/>
        </w:rPr>
        <w:t xml:space="preserve">adhering to the container </w:t>
      </w:r>
      <w:r w:rsidRPr="00256012">
        <w:rPr>
          <w:rFonts w:asciiTheme="minorHAnsi" w:hAnsiTheme="minorHAnsi"/>
          <w:color w:val="auto"/>
          <w:highlight w:val="yellow"/>
        </w:rPr>
        <w:t>from around planarians</w:t>
      </w:r>
      <w:r w:rsidR="00EB147A" w:rsidRPr="00256012">
        <w:rPr>
          <w:rFonts w:asciiTheme="minorHAnsi" w:hAnsiTheme="minorHAnsi"/>
          <w:color w:val="auto"/>
          <w:highlight w:val="yellow"/>
        </w:rPr>
        <w:t xml:space="preserve"> to a paper towel</w:t>
      </w:r>
      <w:r w:rsidRPr="00256012">
        <w:rPr>
          <w:rFonts w:asciiTheme="minorHAnsi" w:hAnsiTheme="minorHAnsi"/>
          <w:color w:val="auto"/>
          <w:highlight w:val="yellow"/>
        </w:rPr>
        <w:t>.</w:t>
      </w:r>
      <w:r w:rsidR="00EB147A" w:rsidRPr="00256012">
        <w:rPr>
          <w:rFonts w:asciiTheme="minorHAnsi" w:hAnsiTheme="minorHAnsi"/>
          <w:color w:val="auto"/>
          <w:highlight w:val="yellow"/>
        </w:rPr>
        <w:t xml:space="preserve"> </w:t>
      </w:r>
    </w:p>
    <w:p w14:paraId="2A54C994" w14:textId="77777777" w:rsidR="00675832" w:rsidRPr="00256012" w:rsidRDefault="00675832" w:rsidP="006B6B24">
      <w:pPr>
        <w:rPr>
          <w:rFonts w:asciiTheme="minorHAnsi" w:hAnsiTheme="minorHAnsi"/>
          <w:color w:val="auto"/>
          <w:highlight w:val="yellow"/>
        </w:rPr>
      </w:pPr>
    </w:p>
    <w:p w14:paraId="11C5E92B" w14:textId="40C36255" w:rsidR="002D4DDA" w:rsidRPr="00256012" w:rsidRDefault="00725CBA" w:rsidP="006B6B24">
      <w:pPr>
        <w:numPr>
          <w:ilvl w:val="3"/>
          <w:numId w:val="23"/>
        </w:numPr>
        <w:rPr>
          <w:rFonts w:asciiTheme="minorHAnsi" w:hAnsiTheme="minorHAnsi"/>
          <w:color w:val="auto"/>
          <w:highlight w:val="yellow"/>
        </w:rPr>
      </w:pPr>
      <w:r w:rsidRPr="00256012">
        <w:rPr>
          <w:rFonts w:asciiTheme="minorHAnsi" w:hAnsiTheme="minorHAnsi"/>
          <w:color w:val="auto"/>
          <w:highlight w:val="yellow"/>
        </w:rPr>
        <w:t>With fresh spring water and gentle swirling or agitation, dislodge planarians and p</w:t>
      </w:r>
      <w:r w:rsidR="001070E6">
        <w:rPr>
          <w:rFonts w:asciiTheme="minorHAnsi" w:hAnsiTheme="minorHAnsi"/>
          <w:color w:val="auto"/>
          <w:highlight w:val="yellow"/>
        </w:rPr>
        <w:t>our them into a clean container</w:t>
      </w:r>
      <w:r w:rsidRPr="00256012">
        <w:rPr>
          <w:rFonts w:asciiTheme="minorHAnsi" w:hAnsiTheme="minorHAnsi"/>
          <w:color w:val="auto"/>
          <w:highlight w:val="yellow"/>
        </w:rPr>
        <w:t>.</w:t>
      </w:r>
    </w:p>
    <w:p w14:paraId="708EC526" w14:textId="77777777" w:rsidR="00675832" w:rsidRPr="00256012" w:rsidRDefault="00675832" w:rsidP="006B6B24">
      <w:pPr>
        <w:rPr>
          <w:rFonts w:asciiTheme="minorHAnsi" w:hAnsiTheme="minorHAnsi"/>
          <w:color w:val="auto"/>
          <w:highlight w:val="yellow"/>
        </w:rPr>
      </w:pPr>
    </w:p>
    <w:p w14:paraId="246C16CD" w14:textId="2BC1DF57" w:rsidR="001A5721" w:rsidRPr="00F41AB8" w:rsidRDefault="002D4DDA" w:rsidP="006B6B24">
      <w:pPr>
        <w:numPr>
          <w:ilvl w:val="3"/>
          <w:numId w:val="23"/>
        </w:numPr>
        <w:rPr>
          <w:rFonts w:asciiTheme="minorHAnsi" w:hAnsiTheme="minorHAnsi"/>
          <w:color w:val="auto"/>
          <w:highlight w:val="yellow"/>
        </w:rPr>
      </w:pPr>
      <w:r w:rsidRPr="00256012">
        <w:rPr>
          <w:rFonts w:asciiTheme="minorHAnsi" w:hAnsiTheme="minorHAnsi"/>
          <w:color w:val="auto"/>
          <w:highlight w:val="yellow"/>
        </w:rPr>
        <w:t>Any planarians rema</w:t>
      </w:r>
      <w:r w:rsidR="004C6C8B" w:rsidRPr="00256012">
        <w:rPr>
          <w:rFonts w:asciiTheme="minorHAnsi" w:hAnsiTheme="minorHAnsi"/>
          <w:color w:val="auto"/>
          <w:highlight w:val="yellow"/>
        </w:rPr>
        <w:t xml:space="preserve">ining </w:t>
      </w:r>
      <w:r w:rsidR="009E732F" w:rsidRPr="00256012">
        <w:rPr>
          <w:rFonts w:asciiTheme="minorHAnsi" w:hAnsiTheme="minorHAnsi"/>
          <w:color w:val="auto"/>
          <w:highlight w:val="yellow"/>
        </w:rPr>
        <w:t>adhere</w:t>
      </w:r>
      <w:r w:rsidR="009E732F">
        <w:rPr>
          <w:rFonts w:asciiTheme="minorHAnsi" w:hAnsiTheme="minorHAnsi"/>
          <w:color w:val="auto"/>
          <w:highlight w:val="yellow"/>
        </w:rPr>
        <w:t>d</w:t>
      </w:r>
      <w:r w:rsidR="009E732F" w:rsidRPr="00256012">
        <w:rPr>
          <w:rFonts w:asciiTheme="minorHAnsi" w:hAnsiTheme="minorHAnsi"/>
          <w:color w:val="auto"/>
          <w:highlight w:val="yellow"/>
        </w:rPr>
        <w:t xml:space="preserve"> </w:t>
      </w:r>
      <w:r w:rsidR="004C6C8B" w:rsidRPr="00256012">
        <w:rPr>
          <w:rFonts w:asciiTheme="minorHAnsi" w:hAnsiTheme="minorHAnsi"/>
          <w:color w:val="auto"/>
          <w:highlight w:val="yellow"/>
        </w:rPr>
        <w:t>to the container</w:t>
      </w:r>
      <w:r w:rsidRPr="00256012">
        <w:rPr>
          <w:rFonts w:asciiTheme="minorHAnsi" w:hAnsiTheme="minorHAnsi"/>
          <w:color w:val="auto"/>
          <w:highlight w:val="yellow"/>
        </w:rPr>
        <w:t xml:space="preserve"> can be transferred using a </w:t>
      </w:r>
      <w:r w:rsidR="009B43CA" w:rsidRPr="00256012">
        <w:rPr>
          <w:rFonts w:asciiTheme="minorHAnsi" w:hAnsiTheme="minorHAnsi"/>
          <w:color w:val="auto"/>
          <w:highlight w:val="yellow"/>
        </w:rPr>
        <w:t xml:space="preserve">round </w:t>
      </w:r>
      <w:r w:rsidR="00187547" w:rsidRPr="00256012">
        <w:rPr>
          <w:rFonts w:asciiTheme="minorHAnsi" w:hAnsiTheme="minorHAnsi"/>
          <w:color w:val="auto"/>
          <w:highlight w:val="yellow"/>
        </w:rPr>
        <w:t xml:space="preserve">watercolor </w:t>
      </w:r>
      <w:r w:rsidR="00492F0C" w:rsidRPr="00256012">
        <w:rPr>
          <w:rFonts w:asciiTheme="minorHAnsi" w:hAnsiTheme="minorHAnsi"/>
          <w:color w:val="auto"/>
          <w:highlight w:val="yellow"/>
        </w:rPr>
        <w:t>paintbrush</w:t>
      </w:r>
      <w:r w:rsidRPr="00256012">
        <w:rPr>
          <w:rFonts w:asciiTheme="minorHAnsi" w:hAnsiTheme="minorHAnsi"/>
          <w:color w:val="auto"/>
          <w:highlight w:val="yellow"/>
        </w:rPr>
        <w:t xml:space="preserve"> </w:t>
      </w:r>
      <w:r w:rsidR="004C6C8B" w:rsidRPr="00256012">
        <w:rPr>
          <w:rFonts w:asciiTheme="minorHAnsi" w:hAnsiTheme="minorHAnsi"/>
          <w:color w:val="auto"/>
          <w:highlight w:val="yellow"/>
        </w:rPr>
        <w:t>(number</w:t>
      </w:r>
      <w:r w:rsidR="009B43CA" w:rsidRPr="00256012">
        <w:rPr>
          <w:rFonts w:asciiTheme="minorHAnsi" w:hAnsiTheme="minorHAnsi"/>
          <w:color w:val="auto"/>
          <w:highlight w:val="yellow"/>
        </w:rPr>
        <w:t xml:space="preserve"> 3</w:t>
      </w:r>
      <w:r w:rsidR="00767405" w:rsidRPr="009E732F">
        <w:rPr>
          <w:rFonts w:asciiTheme="minorHAnsi" w:hAnsiTheme="minorHAnsi"/>
          <w:color w:val="auto"/>
          <w:highlight w:val="yellow"/>
        </w:rPr>
        <w:t>–</w:t>
      </w:r>
      <w:r w:rsidR="009B43CA" w:rsidRPr="00256012">
        <w:rPr>
          <w:rFonts w:asciiTheme="minorHAnsi" w:hAnsiTheme="minorHAnsi"/>
          <w:color w:val="auto"/>
          <w:highlight w:val="yellow"/>
        </w:rPr>
        <w:t xml:space="preserve">6) </w:t>
      </w:r>
      <w:r w:rsidRPr="00256012">
        <w:rPr>
          <w:rFonts w:asciiTheme="minorHAnsi" w:hAnsiTheme="minorHAnsi"/>
          <w:color w:val="auto"/>
          <w:highlight w:val="yellow"/>
        </w:rPr>
        <w:t>or transfer pipette with a wide bore.</w:t>
      </w:r>
      <w:r w:rsidR="008F1D1E" w:rsidRPr="008F1D1E">
        <w:rPr>
          <w:rFonts w:asciiTheme="minorHAnsi" w:hAnsiTheme="minorHAnsi"/>
          <w:highlight w:val="yellow"/>
        </w:rPr>
        <w:t xml:space="preserve"> </w:t>
      </w:r>
    </w:p>
    <w:p w14:paraId="21C759EF" w14:textId="77777777" w:rsidR="001A5721" w:rsidRDefault="001A5721" w:rsidP="00B419D6">
      <w:pPr>
        <w:rPr>
          <w:rFonts w:asciiTheme="minorHAnsi" w:hAnsiTheme="minorHAnsi"/>
          <w:highlight w:val="yellow"/>
        </w:rPr>
      </w:pPr>
    </w:p>
    <w:p w14:paraId="302E3B4A" w14:textId="1A845DD1" w:rsidR="00725CBA" w:rsidRPr="00256012" w:rsidRDefault="001A5721" w:rsidP="00F41AB8">
      <w:pPr>
        <w:rPr>
          <w:rFonts w:asciiTheme="minorHAnsi" w:hAnsiTheme="minorHAnsi"/>
          <w:color w:val="auto"/>
          <w:highlight w:val="yellow"/>
        </w:rPr>
      </w:pPr>
      <w:r>
        <w:rPr>
          <w:rFonts w:asciiTheme="minorHAnsi" w:hAnsiTheme="minorHAnsi"/>
          <w:highlight w:val="yellow"/>
        </w:rPr>
        <w:t xml:space="preserve">NOTE: </w:t>
      </w:r>
      <w:r w:rsidR="00E914C1">
        <w:rPr>
          <w:rFonts w:asciiTheme="minorHAnsi" w:hAnsiTheme="minorHAnsi"/>
          <w:highlight w:val="yellow"/>
        </w:rPr>
        <w:t>When manipulating planarians, u</w:t>
      </w:r>
      <w:r w:rsidR="00E914C1" w:rsidRPr="48E893BB">
        <w:rPr>
          <w:rFonts w:asciiTheme="minorHAnsi" w:hAnsiTheme="minorHAnsi"/>
          <w:highlight w:val="yellow"/>
        </w:rPr>
        <w:t>se a small</w:t>
      </w:r>
      <w:r w:rsidR="00E914C1">
        <w:rPr>
          <w:rFonts w:asciiTheme="minorHAnsi" w:hAnsiTheme="minorHAnsi"/>
          <w:highlight w:val="yellow"/>
        </w:rPr>
        <w:t>,</w:t>
      </w:r>
      <w:r w:rsidR="00E914C1" w:rsidRPr="48E893BB">
        <w:rPr>
          <w:rFonts w:asciiTheme="minorHAnsi" w:hAnsiTheme="minorHAnsi"/>
          <w:highlight w:val="yellow"/>
        </w:rPr>
        <w:t xml:space="preserve"> clean</w:t>
      </w:r>
      <w:r w:rsidR="00E914C1">
        <w:rPr>
          <w:rFonts w:asciiTheme="minorHAnsi" w:hAnsiTheme="minorHAnsi"/>
          <w:highlight w:val="yellow"/>
        </w:rPr>
        <w:t>,</w:t>
      </w:r>
      <w:r w:rsidR="00E914C1" w:rsidRPr="48E893BB">
        <w:rPr>
          <w:rFonts w:asciiTheme="minorHAnsi" w:hAnsiTheme="minorHAnsi"/>
          <w:highlight w:val="yellow"/>
        </w:rPr>
        <w:t xml:space="preserve"> flat</w:t>
      </w:r>
      <w:r w:rsidR="00E914C1">
        <w:rPr>
          <w:rFonts w:asciiTheme="minorHAnsi" w:hAnsiTheme="minorHAnsi"/>
          <w:highlight w:val="yellow"/>
        </w:rPr>
        <w:t>,</w:t>
      </w:r>
      <w:r w:rsidR="00E914C1" w:rsidRPr="48E893BB">
        <w:rPr>
          <w:rFonts w:asciiTheme="minorHAnsi" w:hAnsiTheme="minorHAnsi"/>
          <w:highlight w:val="yellow"/>
        </w:rPr>
        <w:t xml:space="preserve"> or round watercolor paintbrush </w:t>
      </w:r>
      <w:r w:rsidR="00E914C1" w:rsidRPr="48E893BB">
        <w:rPr>
          <w:rFonts w:asciiTheme="minorHAnsi" w:hAnsiTheme="minorHAnsi"/>
          <w:color w:val="auto"/>
          <w:highlight w:val="yellow"/>
        </w:rPr>
        <w:t>(number 3</w:t>
      </w:r>
      <w:r w:rsidR="00E914C1" w:rsidRPr="009E732F">
        <w:rPr>
          <w:rFonts w:asciiTheme="minorHAnsi" w:hAnsiTheme="minorHAnsi"/>
          <w:color w:val="auto"/>
          <w:highlight w:val="yellow"/>
        </w:rPr>
        <w:t>–</w:t>
      </w:r>
      <w:r w:rsidR="00E914C1" w:rsidRPr="48E893BB">
        <w:rPr>
          <w:rFonts w:asciiTheme="minorHAnsi" w:hAnsiTheme="minorHAnsi"/>
          <w:color w:val="auto"/>
          <w:highlight w:val="yellow"/>
        </w:rPr>
        <w:t>6)</w:t>
      </w:r>
      <w:r w:rsidR="00E914C1">
        <w:rPr>
          <w:rFonts w:asciiTheme="minorHAnsi" w:hAnsiTheme="minorHAnsi"/>
          <w:color w:val="auto"/>
          <w:highlight w:val="yellow"/>
        </w:rPr>
        <w:t>.</w:t>
      </w:r>
      <w:r w:rsidR="00E914C1" w:rsidRPr="48E893BB">
        <w:rPr>
          <w:rFonts w:asciiTheme="minorHAnsi" w:hAnsiTheme="minorHAnsi"/>
          <w:highlight w:val="yellow"/>
        </w:rPr>
        <w:t xml:space="preserve"> </w:t>
      </w:r>
      <w:r>
        <w:rPr>
          <w:rFonts w:asciiTheme="minorHAnsi" w:hAnsiTheme="minorHAnsi"/>
          <w:highlight w:val="yellow"/>
        </w:rPr>
        <w:t>When moving planarians, t</w:t>
      </w:r>
      <w:r w:rsidRPr="48E893BB">
        <w:rPr>
          <w:rFonts w:asciiTheme="minorHAnsi" w:hAnsiTheme="minorHAnsi"/>
          <w:highlight w:val="yellow"/>
        </w:rPr>
        <w:t>he brush should be placed under the animal to lift</w:t>
      </w:r>
      <w:r>
        <w:rPr>
          <w:rFonts w:asciiTheme="minorHAnsi" w:hAnsiTheme="minorHAnsi"/>
          <w:highlight w:val="yellow"/>
        </w:rPr>
        <w:t xml:space="preserve"> it</w:t>
      </w:r>
      <w:r w:rsidRPr="48E893BB">
        <w:rPr>
          <w:rFonts w:asciiTheme="minorHAnsi" w:hAnsiTheme="minorHAnsi"/>
          <w:highlight w:val="yellow"/>
        </w:rPr>
        <w:t xml:space="preserve"> gently</w:t>
      </w:r>
      <w:r>
        <w:rPr>
          <w:rFonts w:asciiTheme="minorHAnsi" w:hAnsiTheme="minorHAnsi"/>
          <w:highlight w:val="yellow"/>
        </w:rPr>
        <w:t>.</w:t>
      </w:r>
      <w:r w:rsidRPr="48E893BB">
        <w:rPr>
          <w:rFonts w:asciiTheme="minorHAnsi" w:hAnsiTheme="minorHAnsi"/>
          <w:highlight w:val="yellow"/>
        </w:rPr>
        <w:t xml:space="preserve"> </w:t>
      </w:r>
      <w:r w:rsidR="008F1D1E">
        <w:rPr>
          <w:rFonts w:asciiTheme="minorHAnsi" w:hAnsiTheme="minorHAnsi"/>
          <w:highlight w:val="yellow"/>
        </w:rPr>
        <w:t>T</w:t>
      </w:r>
      <w:r w:rsidR="008F1D1E" w:rsidRPr="48E893BB">
        <w:rPr>
          <w:rFonts w:asciiTheme="minorHAnsi" w:hAnsiTheme="minorHAnsi"/>
          <w:highlight w:val="yellow"/>
        </w:rPr>
        <w:t>o ensure planarian</w:t>
      </w:r>
      <w:r>
        <w:rPr>
          <w:rFonts w:asciiTheme="minorHAnsi" w:hAnsiTheme="minorHAnsi"/>
          <w:highlight w:val="yellow"/>
        </w:rPr>
        <w:t>s</w:t>
      </w:r>
      <w:r w:rsidR="008F1D1E" w:rsidRPr="48E893BB">
        <w:rPr>
          <w:rFonts w:asciiTheme="minorHAnsi" w:hAnsiTheme="minorHAnsi"/>
          <w:highlight w:val="yellow"/>
        </w:rPr>
        <w:t xml:space="preserve"> </w:t>
      </w:r>
      <w:r>
        <w:rPr>
          <w:rFonts w:asciiTheme="minorHAnsi" w:hAnsiTheme="minorHAnsi"/>
          <w:highlight w:val="yellow"/>
        </w:rPr>
        <w:t xml:space="preserve">are </w:t>
      </w:r>
      <w:r w:rsidR="008F1D1E" w:rsidRPr="48E893BB">
        <w:rPr>
          <w:rFonts w:asciiTheme="minorHAnsi" w:hAnsiTheme="minorHAnsi"/>
          <w:highlight w:val="yellow"/>
        </w:rPr>
        <w:t>not damaged</w:t>
      </w:r>
      <w:r w:rsidR="008F1D1E">
        <w:rPr>
          <w:rFonts w:asciiTheme="minorHAnsi" w:hAnsiTheme="minorHAnsi"/>
          <w:highlight w:val="yellow"/>
        </w:rPr>
        <w:t xml:space="preserve"> when using </w:t>
      </w:r>
      <w:r>
        <w:rPr>
          <w:rFonts w:asciiTheme="minorHAnsi" w:hAnsiTheme="minorHAnsi"/>
          <w:highlight w:val="yellow"/>
        </w:rPr>
        <w:t>the</w:t>
      </w:r>
      <w:r w:rsidR="008F1D1E">
        <w:rPr>
          <w:rFonts w:asciiTheme="minorHAnsi" w:hAnsiTheme="minorHAnsi"/>
          <w:highlight w:val="yellow"/>
        </w:rPr>
        <w:t xml:space="preserve"> brush,</w:t>
      </w:r>
      <w:r w:rsidR="008F1D1E" w:rsidRPr="48E893BB">
        <w:rPr>
          <w:rFonts w:asciiTheme="minorHAnsi" w:hAnsiTheme="minorHAnsi"/>
          <w:highlight w:val="yellow"/>
        </w:rPr>
        <w:t xml:space="preserve"> the bristles of the brush should not be splayed out under the animal. Spreading out of the bristles could harm the planarian if it is caught between the fibers of the brush.</w:t>
      </w:r>
    </w:p>
    <w:p w14:paraId="78A562B7" w14:textId="77777777" w:rsidR="00675832" w:rsidRPr="00256012" w:rsidRDefault="00675832" w:rsidP="006B6B24">
      <w:pPr>
        <w:rPr>
          <w:rFonts w:asciiTheme="minorHAnsi" w:hAnsiTheme="minorHAnsi"/>
          <w:color w:val="auto"/>
          <w:highlight w:val="yellow"/>
        </w:rPr>
      </w:pPr>
    </w:p>
    <w:p w14:paraId="7BC908B4" w14:textId="52F8D8D0" w:rsidR="00725CBA" w:rsidRPr="00256012" w:rsidRDefault="00725CBA" w:rsidP="006B6B24">
      <w:pPr>
        <w:numPr>
          <w:ilvl w:val="3"/>
          <w:numId w:val="23"/>
        </w:numPr>
        <w:rPr>
          <w:rFonts w:asciiTheme="minorHAnsi" w:hAnsiTheme="minorHAnsi"/>
          <w:color w:val="auto"/>
          <w:highlight w:val="yellow"/>
        </w:rPr>
      </w:pPr>
      <w:r w:rsidRPr="00256012">
        <w:rPr>
          <w:rFonts w:asciiTheme="minorHAnsi" w:hAnsiTheme="minorHAnsi"/>
          <w:color w:val="auto"/>
          <w:highlight w:val="yellow"/>
        </w:rPr>
        <w:t>Decant the transfer water.</w:t>
      </w:r>
    </w:p>
    <w:p w14:paraId="6A5FD5E7" w14:textId="77777777" w:rsidR="00675832" w:rsidRPr="00256012" w:rsidRDefault="00675832" w:rsidP="006B6B24">
      <w:pPr>
        <w:rPr>
          <w:rFonts w:asciiTheme="minorHAnsi" w:hAnsiTheme="minorHAnsi"/>
          <w:color w:val="auto"/>
          <w:highlight w:val="yellow"/>
        </w:rPr>
      </w:pPr>
    </w:p>
    <w:p w14:paraId="799DEA23" w14:textId="287B007A" w:rsidR="00725CBA" w:rsidRDefault="002D4DDA" w:rsidP="006B6B24">
      <w:pPr>
        <w:numPr>
          <w:ilvl w:val="3"/>
          <w:numId w:val="23"/>
        </w:numPr>
        <w:rPr>
          <w:rFonts w:asciiTheme="minorHAnsi" w:hAnsiTheme="minorHAnsi"/>
          <w:color w:val="auto"/>
        </w:rPr>
      </w:pPr>
      <w:r w:rsidRPr="00256012">
        <w:rPr>
          <w:rFonts w:asciiTheme="minorHAnsi" w:hAnsiTheme="minorHAnsi"/>
          <w:color w:val="auto"/>
          <w:highlight w:val="yellow"/>
        </w:rPr>
        <w:t>Cover the planarians with clean</w:t>
      </w:r>
      <w:r w:rsidR="00725CBA" w:rsidRPr="00256012">
        <w:rPr>
          <w:rFonts w:asciiTheme="minorHAnsi" w:hAnsiTheme="minorHAnsi"/>
          <w:color w:val="auto"/>
          <w:highlight w:val="yellow"/>
        </w:rPr>
        <w:t xml:space="preserve"> spring water.</w:t>
      </w:r>
    </w:p>
    <w:p w14:paraId="3A2C3E25" w14:textId="77777777" w:rsidR="00675832" w:rsidRPr="00EB147A" w:rsidRDefault="00675832" w:rsidP="006B6B24">
      <w:pPr>
        <w:rPr>
          <w:rFonts w:asciiTheme="minorHAnsi" w:hAnsiTheme="minorHAnsi"/>
          <w:color w:val="auto"/>
        </w:rPr>
      </w:pPr>
    </w:p>
    <w:p w14:paraId="4E58EDFA" w14:textId="520E745D" w:rsidR="00725CBA" w:rsidRDefault="00725CBA" w:rsidP="006B6B24">
      <w:pPr>
        <w:numPr>
          <w:ilvl w:val="3"/>
          <w:numId w:val="23"/>
        </w:numPr>
        <w:rPr>
          <w:rFonts w:asciiTheme="minorHAnsi" w:hAnsiTheme="minorHAnsi"/>
          <w:color w:val="auto"/>
        </w:rPr>
      </w:pPr>
      <w:r w:rsidRPr="00EB147A">
        <w:rPr>
          <w:rFonts w:asciiTheme="minorHAnsi" w:hAnsiTheme="minorHAnsi"/>
          <w:color w:val="auto"/>
        </w:rPr>
        <w:lastRenderedPageBreak/>
        <w:t xml:space="preserve">After 24 </w:t>
      </w:r>
      <w:r w:rsidR="00767405">
        <w:rPr>
          <w:rFonts w:asciiTheme="minorHAnsi" w:hAnsiTheme="minorHAnsi"/>
          <w:color w:val="auto"/>
        </w:rPr>
        <w:t>h</w:t>
      </w:r>
      <w:r w:rsidRPr="00EB147A">
        <w:rPr>
          <w:rFonts w:asciiTheme="minorHAnsi" w:hAnsiTheme="minorHAnsi"/>
          <w:color w:val="auto"/>
        </w:rPr>
        <w:t>, remove the planarians from any expelled food waste by transferring them to a clean container as described</w:t>
      </w:r>
      <w:r w:rsidR="002D4DDA">
        <w:rPr>
          <w:rFonts w:asciiTheme="minorHAnsi" w:hAnsiTheme="minorHAnsi"/>
          <w:color w:val="auto"/>
        </w:rPr>
        <w:t xml:space="preserve"> above</w:t>
      </w:r>
      <w:r w:rsidR="000177D8">
        <w:rPr>
          <w:rFonts w:asciiTheme="minorHAnsi" w:hAnsiTheme="minorHAnsi"/>
          <w:color w:val="auto"/>
        </w:rPr>
        <w:t xml:space="preserve"> (</w:t>
      </w:r>
      <w:r w:rsidR="00767405">
        <w:rPr>
          <w:rFonts w:asciiTheme="minorHAnsi" w:hAnsiTheme="minorHAnsi"/>
          <w:color w:val="auto"/>
        </w:rPr>
        <w:t xml:space="preserve">steps </w:t>
      </w:r>
      <w:r w:rsidR="000177D8">
        <w:rPr>
          <w:rFonts w:asciiTheme="minorHAnsi" w:hAnsiTheme="minorHAnsi"/>
          <w:color w:val="auto"/>
        </w:rPr>
        <w:t>1.6.2.1–1.6.2.6)</w:t>
      </w:r>
      <w:r w:rsidRPr="00EB147A">
        <w:rPr>
          <w:rFonts w:asciiTheme="minorHAnsi" w:hAnsiTheme="minorHAnsi"/>
          <w:color w:val="auto"/>
        </w:rPr>
        <w:t>.</w:t>
      </w:r>
    </w:p>
    <w:p w14:paraId="44AE762C" w14:textId="77777777" w:rsidR="00675832" w:rsidRPr="00EB147A" w:rsidRDefault="00675832" w:rsidP="006B6B24">
      <w:pPr>
        <w:rPr>
          <w:rFonts w:asciiTheme="minorHAnsi" w:hAnsiTheme="minorHAnsi"/>
          <w:color w:val="auto"/>
        </w:rPr>
      </w:pPr>
    </w:p>
    <w:p w14:paraId="73F85477" w14:textId="27C8B980" w:rsidR="00FF197E" w:rsidRPr="00EB147A" w:rsidRDefault="00725CBA" w:rsidP="006B6B24">
      <w:pPr>
        <w:numPr>
          <w:ilvl w:val="1"/>
          <w:numId w:val="23"/>
        </w:numPr>
        <w:rPr>
          <w:rFonts w:asciiTheme="minorHAnsi" w:hAnsiTheme="minorHAnsi"/>
          <w:color w:val="auto"/>
        </w:rPr>
      </w:pPr>
      <w:r w:rsidRPr="00EB147A">
        <w:rPr>
          <w:rFonts w:asciiTheme="minorHAnsi" w:hAnsiTheme="minorHAnsi"/>
          <w:color w:val="auto"/>
        </w:rPr>
        <w:t xml:space="preserve">To clean containers and utensils used for planarian husbandry, </w:t>
      </w:r>
      <w:r w:rsidR="001070E6">
        <w:rPr>
          <w:rFonts w:asciiTheme="minorHAnsi" w:hAnsiTheme="minorHAnsi"/>
          <w:color w:val="auto"/>
        </w:rPr>
        <w:t>do not</w:t>
      </w:r>
      <w:r w:rsidRPr="00EB147A">
        <w:rPr>
          <w:rFonts w:asciiTheme="minorHAnsi" w:hAnsiTheme="minorHAnsi"/>
          <w:color w:val="auto"/>
        </w:rPr>
        <w:t xml:space="preserve"> use soap</w:t>
      </w:r>
      <w:r w:rsidR="00EB147A">
        <w:rPr>
          <w:rFonts w:asciiTheme="minorHAnsi" w:hAnsiTheme="minorHAnsi"/>
          <w:color w:val="auto"/>
        </w:rPr>
        <w:t xml:space="preserve"> or detergent</w:t>
      </w:r>
      <w:r w:rsidRPr="00EB147A">
        <w:rPr>
          <w:rFonts w:asciiTheme="minorHAnsi" w:hAnsiTheme="minorHAnsi"/>
          <w:color w:val="auto"/>
        </w:rPr>
        <w:t xml:space="preserve">. Clean these items by rinsing </w:t>
      </w:r>
      <w:r w:rsidR="00EB147A">
        <w:rPr>
          <w:rFonts w:asciiTheme="minorHAnsi" w:hAnsiTheme="minorHAnsi"/>
          <w:color w:val="auto"/>
        </w:rPr>
        <w:t xml:space="preserve">them well </w:t>
      </w:r>
      <w:r w:rsidRPr="00EB147A">
        <w:rPr>
          <w:rFonts w:asciiTheme="minorHAnsi" w:hAnsiTheme="minorHAnsi"/>
          <w:color w:val="auto"/>
        </w:rPr>
        <w:t xml:space="preserve">with </w:t>
      </w:r>
      <w:r w:rsidR="00EB147A">
        <w:rPr>
          <w:rFonts w:asciiTheme="minorHAnsi" w:hAnsiTheme="minorHAnsi"/>
          <w:color w:val="auto"/>
        </w:rPr>
        <w:t xml:space="preserve">clean </w:t>
      </w:r>
      <w:r w:rsidRPr="00EB147A">
        <w:rPr>
          <w:rFonts w:asciiTheme="minorHAnsi" w:hAnsiTheme="minorHAnsi"/>
          <w:color w:val="auto"/>
        </w:rPr>
        <w:t xml:space="preserve">water </w:t>
      </w:r>
      <w:r w:rsidR="00EB147A">
        <w:rPr>
          <w:rFonts w:asciiTheme="minorHAnsi" w:hAnsiTheme="minorHAnsi"/>
          <w:color w:val="auto"/>
        </w:rPr>
        <w:t xml:space="preserve">(tap water is acceptable) </w:t>
      </w:r>
      <w:r w:rsidRPr="00EB147A">
        <w:rPr>
          <w:rFonts w:asciiTheme="minorHAnsi" w:hAnsiTheme="minorHAnsi"/>
          <w:color w:val="auto"/>
        </w:rPr>
        <w:t xml:space="preserve">and </w:t>
      </w:r>
      <w:r w:rsidR="00B210D1">
        <w:rPr>
          <w:rFonts w:asciiTheme="minorHAnsi" w:hAnsiTheme="minorHAnsi"/>
          <w:color w:val="auto"/>
        </w:rPr>
        <w:t>drying</w:t>
      </w:r>
      <w:r w:rsidR="00EB147A">
        <w:rPr>
          <w:rFonts w:asciiTheme="minorHAnsi" w:hAnsiTheme="minorHAnsi"/>
          <w:color w:val="auto"/>
        </w:rPr>
        <w:t xml:space="preserve"> </w:t>
      </w:r>
      <w:r w:rsidR="00CE54C4">
        <w:rPr>
          <w:rFonts w:asciiTheme="minorHAnsi" w:hAnsiTheme="minorHAnsi"/>
          <w:color w:val="auto"/>
        </w:rPr>
        <w:t xml:space="preserve">them </w:t>
      </w:r>
      <w:r w:rsidRPr="00EB147A">
        <w:rPr>
          <w:rFonts w:asciiTheme="minorHAnsi" w:hAnsiTheme="minorHAnsi"/>
          <w:color w:val="auto"/>
        </w:rPr>
        <w:t>with a</w:t>
      </w:r>
      <w:r w:rsidR="004C6C8B">
        <w:rPr>
          <w:rFonts w:asciiTheme="minorHAnsi" w:hAnsiTheme="minorHAnsi"/>
          <w:color w:val="auto"/>
        </w:rPr>
        <w:t xml:space="preserve"> clean cloth or paper towel</w:t>
      </w:r>
      <w:r w:rsidRPr="00EB147A">
        <w:rPr>
          <w:rFonts w:asciiTheme="minorHAnsi" w:hAnsiTheme="minorHAnsi"/>
          <w:color w:val="auto"/>
        </w:rPr>
        <w:t>.</w:t>
      </w:r>
    </w:p>
    <w:p w14:paraId="18CD5B4F" w14:textId="77777777" w:rsidR="00FF197E" w:rsidRDefault="00FF197E" w:rsidP="006B6B24">
      <w:pPr>
        <w:rPr>
          <w:rFonts w:asciiTheme="minorHAnsi" w:hAnsiTheme="minorHAnsi"/>
        </w:rPr>
      </w:pPr>
    </w:p>
    <w:p w14:paraId="1934A5C4" w14:textId="0F92ED07" w:rsidR="004B7D05" w:rsidRDefault="00FF197E" w:rsidP="006B6B24">
      <w:pPr>
        <w:numPr>
          <w:ilvl w:val="0"/>
          <w:numId w:val="23"/>
        </w:numPr>
        <w:rPr>
          <w:rFonts w:asciiTheme="minorHAnsi" w:hAnsiTheme="minorHAnsi"/>
          <w:b/>
        </w:rPr>
      </w:pPr>
      <w:r w:rsidRPr="00195B67">
        <w:rPr>
          <w:rFonts w:asciiTheme="minorHAnsi" w:hAnsiTheme="minorHAnsi"/>
          <w:b/>
        </w:rPr>
        <w:t xml:space="preserve">Preparation of </w:t>
      </w:r>
      <w:r w:rsidR="00767405" w:rsidRPr="00195B67">
        <w:rPr>
          <w:rFonts w:asciiTheme="minorHAnsi" w:hAnsiTheme="minorHAnsi"/>
          <w:b/>
        </w:rPr>
        <w:t xml:space="preserve">planarians </w:t>
      </w:r>
      <w:r w:rsidRPr="00195B67">
        <w:rPr>
          <w:rFonts w:asciiTheme="minorHAnsi" w:hAnsiTheme="minorHAnsi"/>
          <w:b/>
        </w:rPr>
        <w:t xml:space="preserve">for </w:t>
      </w:r>
      <w:r w:rsidR="00767405" w:rsidRPr="00195B67">
        <w:rPr>
          <w:rFonts w:asciiTheme="minorHAnsi" w:hAnsiTheme="minorHAnsi"/>
          <w:b/>
        </w:rPr>
        <w:t>experiments</w:t>
      </w:r>
    </w:p>
    <w:p w14:paraId="13C80F4C" w14:textId="77777777" w:rsidR="00FF197E" w:rsidRPr="00195B67" w:rsidRDefault="00FF197E" w:rsidP="006B6B24">
      <w:pPr>
        <w:rPr>
          <w:rFonts w:asciiTheme="minorHAnsi" w:hAnsiTheme="minorHAnsi"/>
          <w:b/>
        </w:rPr>
      </w:pPr>
    </w:p>
    <w:p w14:paraId="7CFF87D5" w14:textId="129BE5D6" w:rsidR="00195B67" w:rsidRDefault="00FF197E" w:rsidP="006B6B24">
      <w:pPr>
        <w:numPr>
          <w:ilvl w:val="1"/>
          <w:numId w:val="23"/>
        </w:numPr>
        <w:rPr>
          <w:rFonts w:asciiTheme="minorHAnsi" w:hAnsiTheme="minorHAnsi"/>
        </w:rPr>
      </w:pPr>
      <w:r>
        <w:rPr>
          <w:rFonts w:asciiTheme="minorHAnsi" w:hAnsiTheme="minorHAnsi"/>
        </w:rPr>
        <w:t xml:space="preserve">Allow </w:t>
      </w:r>
      <w:r w:rsidR="00195B67">
        <w:rPr>
          <w:rFonts w:asciiTheme="minorHAnsi" w:hAnsiTheme="minorHAnsi"/>
        </w:rPr>
        <w:t xml:space="preserve">newly delivered </w:t>
      </w:r>
      <w:r>
        <w:rPr>
          <w:rFonts w:asciiTheme="minorHAnsi" w:hAnsiTheme="minorHAnsi"/>
        </w:rPr>
        <w:t>p</w:t>
      </w:r>
      <w:r w:rsidR="005B3649" w:rsidRPr="005B3649">
        <w:rPr>
          <w:rFonts w:asciiTheme="minorHAnsi" w:hAnsiTheme="minorHAnsi"/>
        </w:rPr>
        <w:t xml:space="preserve">lanarians </w:t>
      </w:r>
      <w:r>
        <w:rPr>
          <w:rFonts w:asciiTheme="minorHAnsi" w:hAnsiTheme="minorHAnsi"/>
        </w:rPr>
        <w:t xml:space="preserve">to </w:t>
      </w:r>
      <w:r w:rsidR="005B3649" w:rsidRPr="005B3649">
        <w:rPr>
          <w:rFonts w:asciiTheme="minorHAnsi" w:hAnsiTheme="minorHAnsi"/>
        </w:rPr>
        <w:t xml:space="preserve">acclimate </w:t>
      </w:r>
      <w:r w:rsidR="00E16ACF">
        <w:rPr>
          <w:rFonts w:asciiTheme="minorHAnsi" w:hAnsiTheme="minorHAnsi"/>
        </w:rPr>
        <w:t xml:space="preserve">to their environment </w:t>
      </w:r>
      <w:r w:rsidR="00195B67">
        <w:rPr>
          <w:rFonts w:asciiTheme="minorHAnsi" w:hAnsiTheme="minorHAnsi"/>
        </w:rPr>
        <w:t xml:space="preserve">at least </w:t>
      </w:r>
      <w:r w:rsidR="00934B79" w:rsidRPr="00E914C1">
        <w:rPr>
          <w:rFonts w:asciiTheme="minorHAnsi" w:hAnsiTheme="minorHAnsi"/>
        </w:rPr>
        <w:t>1</w:t>
      </w:r>
      <w:r w:rsidR="00934B79" w:rsidRPr="005B3649">
        <w:rPr>
          <w:rFonts w:asciiTheme="minorHAnsi" w:hAnsiTheme="minorHAnsi"/>
        </w:rPr>
        <w:t xml:space="preserve"> </w:t>
      </w:r>
      <w:r w:rsidR="005B3649" w:rsidRPr="005B3649">
        <w:rPr>
          <w:rFonts w:asciiTheme="minorHAnsi" w:hAnsiTheme="minorHAnsi"/>
        </w:rPr>
        <w:t xml:space="preserve">week </w:t>
      </w:r>
      <w:r w:rsidR="00195B67">
        <w:rPr>
          <w:rFonts w:asciiTheme="minorHAnsi" w:hAnsiTheme="minorHAnsi"/>
        </w:rPr>
        <w:t>prior to</w:t>
      </w:r>
      <w:r w:rsidR="005B3649" w:rsidRPr="005B3649">
        <w:rPr>
          <w:rFonts w:asciiTheme="minorHAnsi" w:hAnsiTheme="minorHAnsi"/>
        </w:rPr>
        <w:t xml:space="preserve"> experimentation. </w:t>
      </w:r>
    </w:p>
    <w:p w14:paraId="720B038B" w14:textId="77777777" w:rsidR="00675832" w:rsidRDefault="00675832" w:rsidP="006B6B24">
      <w:pPr>
        <w:rPr>
          <w:rFonts w:asciiTheme="minorHAnsi" w:hAnsiTheme="minorHAnsi"/>
        </w:rPr>
      </w:pPr>
    </w:p>
    <w:p w14:paraId="2B93CD6E" w14:textId="0E7171E2" w:rsidR="00B210D1" w:rsidRDefault="006B6B24" w:rsidP="006B6B24">
      <w:pPr>
        <w:numPr>
          <w:ilvl w:val="1"/>
          <w:numId w:val="23"/>
        </w:numPr>
        <w:rPr>
          <w:rFonts w:asciiTheme="minorHAnsi" w:hAnsiTheme="minorHAnsi"/>
        </w:rPr>
      </w:pPr>
      <w:r>
        <w:rPr>
          <w:rFonts w:asciiTheme="minorHAnsi" w:hAnsiTheme="minorHAnsi"/>
        </w:rPr>
        <w:t>Starve p</w:t>
      </w:r>
      <w:r w:rsidR="00195B67">
        <w:rPr>
          <w:rFonts w:asciiTheme="minorHAnsi" w:hAnsiTheme="minorHAnsi"/>
        </w:rPr>
        <w:t xml:space="preserve">lanarians </w:t>
      </w:r>
      <w:r w:rsidR="001070E6">
        <w:rPr>
          <w:rFonts w:asciiTheme="minorHAnsi" w:hAnsiTheme="minorHAnsi"/>
        </w:rPr>
        <w:t xml:space="preserve">for </w:t>
      </w:r>
      <w:r w:rsidR="00767405" w:rsidRPr="009E732F">
        <w:rPr>
          <w:rFonts w:asciiTheme="minorHAnsi" w:hAnsiTheme="minorHAnsi"/>
        </w:rPr>
        <w:t>5</w:t>
      </w:r>
      <w:r w:rsidR="00767405" w:rsidRPr="00E914C1">
        <w:rPr>
          <w:rFonts w:asciiTheme="minorHAnsi" w:hAnsiTheme="minorHAnsi"/>
        </w:rPr>
        <w:t>–</w:t>
      </w:r>
      <w:r w:rsidR="00767405" w:rsidRPr="009E732F">
        <w:rPr>
          <w:rFonts w:asciiTheme="minorHAnsi" w:hAnsiTheme="minorHAnsi"/>
        </w:rPr>
        <w:t>1</w:t>
      </w:r>
      <w:r w:rsidR="00767405">
        <w:rPr>
          <w:rFonts w:asciiTheme="minorHAnsi" w:hAnsiTheme="minorHAnsi"/>
        </w:rPr>
        <w:t xml:space="preserve">0 </w:t>
      </w:r>
      <w:r w:rsidR="00195B67">
        <w:rPr>
          <w:rFonts w:asciiTheme="minorHAnsi" w:hAnsiTheme="minorHAnsi"/>
        </w:rPr>
        <w:t>days prior to experimentation.</w:t>
      </w:r>
    </w:p>
    <w:p w14:paraId="603CB805" w14:textId="77777777" w:rsidR="00675832" w:rsidRDefault="00675832" w:rsidP="006B6B24">
      <w:pPr>
        <w:rPr>
          <w:rFonts w:asciiTheme="minorHAnsi" w:hAnsiTheme="minorHAnsi"/>
        </w:rPr>
      </w:pPr>
    </w:p>
    <w:p w14:paraId="146C8776" w14:textId="312AB3EF" w:rsidR="00195B67" w:rsidRDefault="00B210D1" w:rsidP="006B6B24">
      <w:pPr>
        <w:numPr>
          <w:ilvl w:val="1"/>
          <w:numId w:val="23"/>
        </w:numPr>
        <w:rPr>
          <w:rFonts w:asciiTheme="minorHAnsi" w:hAnsiTheme="minorHAnsi"/>
        </w:rPr>
      </w:pPr>
      <w:r>
        <w:rPr>
          <w:rFonts w:asciiTheme="minorHAnsi" w:hAnsiTheme="minorHAnsi"/>
        </w:rPr>
        <w:t xml:space="preserve">Change the culture water </w:t>
      </w:r>
      <w:r w:rsidR="00461589">
        <w:rPr>
          <w:rFonts w:asciiTheme="minorHAnsi" w:hAnsiTheme="minorHAnsi"/>
        </w:rPr>
        <w:t xml:space="preserve">at least </w:t>
      </w:r>
      <w:r w:rsidR="00934B79" w:rsidRPr="00E914C1">
        <w:rPr>
          <w:rFonts w:asciiTheme="minorHAnsi" w:hAnsiTheme="minorHAnsi"/>
        </w:rPr>
        <w:t>1x</w:t>
      </w:r>
      <w:r w:rsidR="00934B79">
        <w:rPr>
          <w:rFonts w:asciiTheme="minorHAnsi" w:hAnsiTheme="minorHAnsi"/>
        </w:rPr>
        <w:t xml:space="preserve"> </w:t>
      </w:r>
      <w:r>
        <w:rPr>
          <w:rFonts w:asciiTheme="minorHAnsi" w:hAnsiTheme="minorHAnsi"/>
        </w:rPr>
        <w:t>during the starvation period.</w:t>
      </w:r>
    </w:p>
    <w:p w14:paraId="22958612" w14:textId="77777777" w:rsidR="00EB147A" w:rsidRDefault="00EB147A" w:rsidP="006B6B24">
      <w:pPr>
        <w:rPr>
          <w:rFonts w:asciiTheme="minorHAnsi" w:hAnsiTheme="minorHAnsi"/>
        </w:rPr>
      </w:pPr>
    </w:p>
    <w:p w14:paraId="5D452FF6" w14:textId="67D73E47" w:rsidR="004B7D05" w:rsidRDefault="00EB147A" w:rsidP="006B6B24">
      <w:pPr>
        <w:numPr>
          <w:ilvl w:val="0"/>
          <w:numId w:val="23"/>
        </w:numPr>
        <w:rPr>
          <w:rFonts w:asciiTheme="minorHAnsi" w:hAnsiTheme="minorHAnsi"/>
          <w:b/>
        </w:rPr>
      </w:pPr>
      <w:r w:rsidRPr="00A00470">
        <w:rPr>
          <w:rFonts w:asciiTheme="minorHAnsi" w:hAnsiTheme="minorHAnsi"/>
          <w:b/>
          <w:highlight w:val="yellow"/>
        </w:rPr>
        <w:t>Planarian</w:t>
      </w:r>
      <w:r w:rsidR="003F7F83" w:rsidRPr="00A00470">
        <w:rPr>
          <w:rFonts w:asciiTheme="minorHAnsi" w:hAnsiTheme="minorHAnsi"/>
          <w:b/>
          <w:highlight w:val="yellow"/>
        </w:rPr>
        <w:t xml:space="preserve"> </w:t>
      </w:r>
      <w:r w:rsidR="00934B79" w:rsidRPr="00A00470">
        <w:rPr>
          <w:rFonts w:asciiTheme="minorHAnsi" w:hAnsiTheme="minorHAnsi"/>
          <w:b/>
          <w:highlight w:val="yellow"/>
        </w:rPr>
        <w:t xml:space="preserve">locomotor velocity </w:t>
      </w:r>
      <w:r w:rsidR="003F7F83" w:rsidRPr="00A00470">
        <w:rPr>
          <w:rFonts w:asciiTheme="minorHAnsi" w:hAnsiTheme="minorHAnsi"/>
          <w:b/>
          <w:highlight w:val="yellow"/>
        </w:rPr>
        <w:t>(</w:t>
      </w:r>
      <w:proofErr w:type="spellStart"/>
      <w:r w:rsidR="003F7F83" w:rsidRPr="00A00470">
        <w:rPr>
          <w:rFonts w:asciiTheme="minorHAnsi" w:hAnsiTheme="minorHAnsi"/>
          <w:b/>
          <w:highlight w:val="yellow"/>
        </w:rPr>
        <w:t>pLmV</w:t>
      </w:r>
      <w:proofErr w:type="spellEnd"/>
      <w:r w:rsidR="003F7F83" w:rsidRPr="00A00470">
        <w:rPr>
          <w:rFonts w:asciiTheme="minorHAnsi" w:hAnsiTheme="minorHAnsi"/>
          <w:b/>
          <w:highlight w:val="yellow"/>
        </w:rPr>
        <w:t xml:space="preserve">) </w:t>
      </w:r>
      <w:r w:rsidR="00934B79" w:rsidRPr="00A00470">
        <w:rPr>
          <w:rFonts w:asciiTheme="minorHAnsi" w:hAnsiTheme="minorHAnsi"/>
          <w:b/>
          <w:highlight w:val="yellow"/>
        </w:rPr>
        <w:t>test</w:t>
      </w:r>
      <w:r w:rsidR="00934B79">
        <w:rPr>
          <w:rFonts w:asciiTheme="minorHAnsi" w:hAnsiTheme="minorHAnsi"/>
          <w:b/>
          <w:highlight w:val="yellow"/>
        </w:rPr>
        <w:t>:</w:t>
      </w:r>
      <w:r w:rsidRPr="00A00470">
        <w:rPr>
          <w:rFonts w:asciiTheme="minorHAnsi" w:hAnsiTheme="minorHAnsi"/>
          <w:b/>
          <w:highlight w:val="yellow"/>
        </w:rPr>
        <w:t xml:space="preserve"> </w:t>
      </w:r>
      <w:r w:rsidR="00934B79" w:rsidRPr="00A00470">
        <w:rPr>
          <w:rFonts w:asciiTheme="minorHAnsi" w:hAnsiTheme="minorHAnsi"/>
          <w:b/>
          <w:highlight w:val="yellow"/>
        </w:rPr>
        <w:t>Stimulant behaviors</w:t>
      </w:r>
    </w:p>
    <w:p w14:paraId="424DDEE3" w14:textId="77777777" w:rsidR="00EB147A" w:rsidRPr="00EB147A" w:rsidRDefault="00EB147A" w:rsidP="006B6B24">
      <w:pPr>
        <w:rPr>
          <w:rFonts w:asciiTheme="minorHAnsi" w:hAnsiTheme="minorHAnsi"/>
          <w:b/>
        </w:rPr>
      </w:pPr>
    </w:p>
    <w:p w14:paraId="406C813B" w14:textId="17CF3DD7" w:rsidR="00675832" w:rsidRDefault="00B210D1" w:rsidP="006B6B24">
      <w:pPr>
        <w:numPr>
          <w:ilvl w:val="1"/>
          <w:numId w:val="23"/>
        </w:numPr>
        <w:rPr>
          <w:rFonts w:asciiTheme="minorHAnsi" w:hAnsiTheme="minorHAnsi"/>
        </w:rPr>
      </w:pPr>
      <w:r w:rsidRPr="00FC2242">
        <w:rPr>
          <w:rFonts w:asciiTheme="minorHAnsi" w:hAnsiTheme="minorHAnsi"/>
          <w:highlight w:val="yellow"/>
        </w:rPr>
        <w:t>Prior to experimentation</w:t>
      </w:r>
      <w:r w:rsidR="005D23D0">
        <w:rPr>
          <w:rFonts w:asciiTheme="minorHAnsi" w:hAnsiTheme="minorHAnsi"/>
          <w:highlight w:val="yellow"/>
        </w:rPr>
        <w:t>,</w:t>
      </w:r>
      <w:r w:rsidR="00464EE2" w:rsidRPr="00FC2242">
        <w:rPr>
          <w:rFonts w:asciiTheme="minorHAnsi" w:hAnsiTheme="minorHAnsi"/>
          <w:highlight w:val="yellow"/>
        </w:rPr>
        <w:t xml:space="preserve"> ensure </w:t>
      </w:r>
      <w:r w:rsidRPr="00FC2242">
        <w:rPr>
          <w:rFonts w:asciiTheme="minorHAnsi" w:hAnsiTheme="minorHAnsi"/>
          <w:highlight w:val="yellow"/>
        </w:rPr>
        <w:t xml:space="preserve">starved </w:t>
      </w:r>
      <w:r w:rsidR="00464EE2" w:rsidRPr="00FC2242">
        <w:rPr>
          <w:rFonts w:asciiTheme="minorHAnsi" w:hAnsiTheme="minorHAnsi"/>
          <w:highlight w:val="yellow"/>
        </w:rPr>
        <w:t xml:space="preserve">planarians are fully formed, with a complete and </w:t>
      </w:r>
      <w:r w:rsidRPr="00FC2242">
        <w:rPr>
          <w:rFonts w:asciiTheme="minorHAnsi" w:hAnsiTheme="minorHAnsi"/>
          <w:highlight w:val="yellow"/>
        </w:rPr>
        <w:t>pigmented head and tail</w:t>
      </w:r>
      <w:r w:rsidR="00464EE2" w:rsidRPr="00FC2242">
        <w:rPr>
          <w:rFonts w:asciiTheme="minorHAnsi" w:hAnsiTheme="minorHAnsi"/>
          <w:highlight w:val="yellow"/>
        </w:rPr>
        <w:t>.</w:t>
      </w:r>
    </w:p>
    <w:p w14:paraId="1DA69B50" w14:textId="77777777" w:rsidR="00675832" w:rsidRDefault="00675832" w:rsidP="006B6B24">
      <w:pPr>
        <w:rPr>
          <w:rFonts w:asciiTheme="minorHAnsi" w:hAnsiTheme="minorHAnsi"/>
        </w:rPr>
      </w:pPr>
    </w:p>
    <w:p w14:paraId="1BA10E9A" w14:textId="7C8533F5" w:rsidR="00B210D1" w:rsidRDefault="00B210D1" w:rsidP="006B6B24">
      <w:pPr>
        <w:numPr>
          <w:ilvl w:val="1"/>
          <w:numId w:val="23"/>
        </w:numPr>
        <w:rPr>
          <w:rFonts w:asciiTheme="minorHAnsi" w:hAnsiTheme="minorHAnsi"/>
        </w:rPr>
      </w:pPr>
      <w:r w:rsidRPr="00A00470">
        <w:rPr>
          <w:rFonts w:asciiTheme="minorHAnsi" w:hAnsiTheme="minorHAnsi"/>
          <w:highlight w:val="yellow"/>
        </w:rPr>
        <w:t xml:space="preserve">Prepare </w:t>
      </w:r>
      <w:r w:rsidR="00AC67A1" w:rsidRPr="00A00470">
        <w:rPr>
          <w:rFonts w:asciiTheme="minorHAnsi" w:hAnsiTheme="minorHAnsi"/>
          <w:highlight w:val="yellow"/>
        </w:rPr>
        <w:t xml:space="preserve">a </w:t>
      </w:r>
      <w:r w:rsidR="00934B79" w:rsidRPr="00A00470">
        <w:rPr>
          <w:rFonts w:asciiTheme="minorHAnsi" w:hAnsiTheme="minorHAnsi"/>
          <w:highlight w:val="yellow"/>
        </w:rPr>
        <w:t xml:space="preserve">glass or plastic </w:t>
      </w:r>
      <w:r w:rsidR="00AC67A1" w:rsidRPr="00A00470">
        <w:rPr>
          <w:rFonts w:asciiTheme="minorHAnsi" w:hAnsiTheme="minorHAnsi"/>
          <w:highlight w:val="yellow"/>
        </w:rPr>
        <w:t xml:space="preserve">10 cm Petri dish </w:t>
      </w:r>
      <w:r w:rsidRPr="00A00470">
        <w:rPr>
          <w:rFonts w:asciiTheme="minorHAnsi" w:hAnsiTheme="minorHAnsi"/>
          <w:highlight w:val="yellow"/>
        </w:rPr>
        <w:t xml:space="preserve">and </w:t>
      </w:r>
      <w:r w:rsidR="00AC67A1" w:rsidRPr="00A00470">
        <w:rPr>
          <w:rFonts w:asciiTheme="minorHAnsi" w:hAnsiTheme="minorHAnsi"/>
          <w:highlight w:val="yellow"/>
        </w:rPr>
        <w:t xml:space="preserve">a </w:t>
      </w:r>
      <w:r w:rsidRPr="00A00470">
        <w:rPr>
          <w:rFonts w:asciiTheme="minorHAnsi" w:hAnsiTheme="minorHAnsi"/>
          <w:highlight w:val="yellow"/>
        </w:rPr>
        <w:t>habituation container</w:t>
      </w:r>
      <w:r w:rsidR="00934B79" w:rsidRPr="00934B79">
        <w:rPr>
          <w:rFonts w:asciiTheme="minorHAnsi" w:hAnsiTheme="minorHAnsi"/>
          <w:highlight w:val="yellow"/>
        </w:rPr>
        <w:t xml:space="preserve"> </w:t>
      </w:r>
      <w:r w:rsidR="00934B79" w:rsidRPr="00A00470">
        <w:rPr>
          <w:rFonts w:asciiTheme="minorHAnsi" w:hAnsiTheme="minorHAnsi"/>
          <w:highlight w:val="yellow"/>
        </w:rPr>
        <w:t xml:space="preserve">for the </w:t>
      </w:r>
      <w:proofErr w:type="spellStart"/>
      <w:r w:rsidR="00934B79" w:rsidRPr="00A00470">
        <w:rPr>
          <w:rFonts w:asciiTheme="minorHAnsi" w:hAnsiTheme="minorHAnsi"/>
          <w:highlight w:val="yellow"/>
        </w:rPr>
        <w:t>pLmV</w:t>
      </w:r>
      <w:proofErr w:type="spellEnd"/>
      <w:r w:rsidR="00934B79" w:rsidRPr="00A00470">
        <w:rPr>
          <w:rFonts w:asciiTheme="minorHAnsi" w:hAnsiTheme="minorHAnsi"/>
          <w:highlight w:val="yellow"/>
        </w:rPr>
        <w:t xml:space="preserve"> </w:t>
      </w:r>
      <w:r w:rsidR="008F1D1E">
        <w:rPr>
          <w:rFonts w:asciiTheme="minorHAnsi" w:hAnsiTheme="minorHAnsi"/>
          <w:highlight w:val="yellow"/>
        </w:rPr>
        <w:t>test</w:t>
      </w:r>
      <w:r w:rsidR="008F1D1E" w:rsidRPr="00A00470">
        <w:rPr>
          <w:rFonts w:asciiTheme="minorHAnsi" w:hAnsiTheme="minorHAnsi"/>
          <w:highlight w:val="yellow"/>
        </w:rPr>
        <w:t xml:space="preserve"> </w:t>
      </w:r>
      <w:r w:rsidRPr="00A00470">
        <w:rPr>
          <w:rFonts w:asciiTheme="minorHAnsi" w:hAnsiTheme="minorHAnsi"/>
          <w:highlight w:val="yellow"/>
        </w:rPr>
        <w:t>prior to starting the experiment.</w:t>
      </w:r>
    </w:p>
    <w:p w14:paraId="0CB9E8D0" w14:textId="77777777" w:rsidR="00675832" w:rsidRDefault="00675832" w:rsidP="006B6B24">
      <w:pPr>
        <w:rPr>
          <w:rFonts w:asciiTheme="minorHAnsi" w:hAnsiTheme="minorHAnsi"/>
        </w:rPr>
      </w:pPr>
    </w:p>
    <w:p w14:paraId="5325363F" w14:textId="3621E9F5" w:rsidR="00B210D1" w:rsidRPr="00FC2242" w:rsidRDefault="00B210D1" w:rsidP="006B6B24">
      <w:pPr>
        <w:numPr>
          <w:ilvl w:val="2"/>
          <w:numId w:val="23"/>
        </w:numPr>
        <w:rPr>
          <w:rFonts w:asciiTheme="minorHAnsi" w:hAnsiTheme="minorHAnsi"/>
          <w:highlight w:val="yellow"/>
        </w:rPr>
      </w:pPr>
      <w:r w:rsidRPr="00FC2242">
        <w:rPr>
          <w:rFonts w:asciiTheme="minorHAnsi" w:hAnsiTheme="minorHAnsi"/>
          <w:highlight w:val="yellow"/>
        </w:rPr>
        <w:t>Place a clean 10 cm diamete</w:t>
      </w:r>
      <w:r w:rsidR="000103E1" w:rsidRPr="00FC2242">
        <w:rPr>
          <w:rFonts w:asciiTheme="minorHAnsi" w:hAnsiTheme="minorHAnsi"/>
          <w:highlight w:val="yellow"/>
        </w:rPr>
        <w:t xml:space="preserve">r Petri dish </w:t>
      </w:r>
      <w:r w:rsidR="00AC67A1" w:rsidRPr="00FC2242">
        <w:rPr>
          <w:rFonts w:asciiTheme="minorHAnsi" w:hAnsiTheme="minorHAnsi"/>
          <w:highlight w:val="yellow"/>
        </w:rPr>
        <w:t xml:space="preserve">to be used for the </w:t>
      </w:r>
      <w:proofErr w:type="spellStart"/>
      <w:r w:rsidR="00AC67A1" w:rsidRPr="00FC2242">
        <w:rPr>
          <w:rFonts w:asciiTheme="minorHAnsi" w:hAnsiTheme="minorHAnsi"/>
          <w:highlight w:val="yellow"/>
        </w:rPr>
        <w:t>pLmV</w:t>
      </w:r>
      <w:proofErr w:type="spellEnd"/>
      <w:r w:rsidR="00AC67A1" w:rsidRPr="00FC2242">
        <w:rPr>
          <w:rFonts w:asciiTheme="minorHAnsi" w:hAnsiTheme="minorHAnsi"/>
          <w:highlight w:val="yellow"/>
        </w:rPr>
        <w:t xml:space="preserve"> </w:t>
      </w:r>
      <w:r w:rsidR="008F1D1E">
        <w:rPr>
          <w:rFonts w:asciiTheme="minorHAnsi" w:hAnsiTheme="minorHAnsi"/>
          <w:highlight w:val="yellow"/>
        </w:rPr>
        <w:t>test</w:t>
      </w:r>
      <w:r w:rsidR="008F1D1E" w:rsidRPr="00FC2242">
        <w:rPr>
          <w:rFonts w:asciiTheme="minorHAnsi" w:hAnsiTheme="minorHAnsi"/>
          <w:highlight w:val="yellow"/>
        </w:rPr>
        <w:t xml:space="preserve"> </w:t>
      </w:r>
      <w:r w:rsidRPr="00FC2242">
        <w:rPr>
          <w:rFonts w:asciiTheme="minorHAnsi" w:hAnsiTheme="minorHAnsi"/>
          <w:highlight w:val="yellow"/>
        </w:rPr>
        <w:t xml:space="preserve">on </w:t>
      </w:r>
      <w:r w:rsidR="000475C9" w:rsidRPr="00FC2242">
        <w:rPr>
          <w:rFonts w:asciiTheme="minorHAnsi" w:hAnsiTheme="minorHAnsi"/>
          <w:highlight w:val="yellow"/>
        </w:rPr>
        <w:t xml:space="preserve">prelaminated </w:t>
      </w:r>
      <w:r w:rsidRPr="00FC2242">
        <w:rPr>
          <w:rFonts w:asciiTheme="minorHAnsi" w:hAnsiTheme="minorHAnsi"/>
          <w:highlight w:val="yellow"/>
        </w:rPr>
        <w:t xml:space="preserve">grid paper </w:t>
      </w:r>
      <w:r w:rsidR="008F1D1E">
        <w:rPr>
          <w:rFonts w:asciiTheme="minorHAnsi" w:hAnsiTheme="minorHAnsi"/>
          <w:highlight w:val="yellow"/>
        </w:rPr>
        <w:t xml:space="preserve">with </w:t>
      </w:r>
      <w:r w:rsidR="000475C9" w:rsidRPr="00FC2242">
        <w:rPr>
          <w:rFonts w:asciiTheme="minorHAnsi" w:hAnsiTheme="minorHAnsi"/>
          <w:highlight w:val="yellow"/>
        </w:rPr>
        <w:t>0.5 cm squares).</w:t>
      </w:r>
    </w:p>
    <w:p w14:paraId="559F020D" w14:textId="77777777" w:rsidR="00675832" w:rsidRPr="00FC2242" w:rsidRDefault="00675832" w:rsidP="006B6B24">
      <w:pPr>
        <w:rPr>
          <w:rFonts w:asciiTheme="minorHAnsi" w:hAnsiTheme="minorHAnsi"/>
          <w:highlight w:val="yellow"/>
        </w:rPr>
      </w:pPr>
    </w:p>
    <w:p w14:paraId="501E8D88" w14:textId="5DD65688" w:rsidR="00B210D1" w:rsidRPr="00FC2242" w:rsidRDefault="005552EC" w:rsidP="006B6B24">
      <w:pPr>
        <w:numPr>
          <w:ilvl w:val="2"/>
          <w:numId w:val="23"/>
        </w:numPr>
        <w:rPr>
          <w:rFonts w:asciiTheme="minorHAnsi" w:hAnsiTheme="minorHAnsi"/>
          <w:highlight w:val="yellow"/>
        </w:rPr>
      </w:pPr>
      <w:r w:rsidRPr="00FC2242">
        <w:rPr>
          <w:rFonts w:asciiTheme="minorHAnsi" w:hAnsiTheme="minorHAnsi"/>
          <w:highlight w:val="yellow"/>
        </w:rPr>
        <w:t xml:space="preserve">Add 20 </w:t>
      </w:r>
      <w:r w:rsidR="00767405">
        <w:rPr>
          <w:rFonts w:asciiTheme="minorHAnsi" w:hAnsiTheme="minorHAnsi"/>
          <w:highlight w:val="yellow"/>
        </w:rPr>
        <w:t>mL</w:t>
      </w:r>
      <w:r w:rsidR="00B210D1" w:rsidRPr="00FC2242">
        <w:rPr>
          <w:rFonts w:asciiTheme="minorHAnsi" w:hAnsiTheme="minorHAnsi"/>
          <w:highlight w:val="yellow"/>
        </w:rPr>
        <w:t xml:space="preserve"> of </w:t>
      </w:r>
      <w:r w:rsidR="00934B79">
        <w:rPr>
          <w:rFonts w:asciiTheme="minorHAnsi" w:hAnsiTheme="minorHAnsi"/>
          <w:highlight w:val="yellow"/>
        </w:rPr>
        <w:t>unadulterated</w:t>
      </w:r>
      <w:r w:rsidR="00934B79" w:rsidRPr="48E893BB" w:rsidDel="00934B79">
        <w:rPr>
          <w:rFonts w:asciiTheme="minorHAnsi" w:hAnsiTheme="minorHAnsi"/>
          <w:highlight w:val="yellow"/>
        </w:rPr>
        <w:t xml:space="preserve"> </w:t>
      </w:r>
      <w:r w:rsidR="00B210D1" w:rsidRPr="00FC2242">
        <w:rPr>
          <w:rFonts w:asciiTheme="minorHAnsi" w:hAnsiTheme="minorHAnsi"/>
          <w:highlight w:val="yellow"/>
        </w:rPr>
        <w:t>spring water for controls</w:t>
      </w:r>
      <w:r w:rsidR="006D1C39">
        <w:rPr>
          <w:rFonts w:asciiTheme="minorHAnsi" w:hAnsiTheme="minorHAnsi"/>
          <w:highlight w:val="yellow"/>
        </w:rPr>
        <w:t>,</w:t>
      </w:r>
      <w:r w:rsidR="00B210D1" w:rsidRPr="00FC2242">
        <w:rPr>
          <w:rFonts w:asciiTheme="minorHAnsi" w:hAnsiTheme="minorHAnsi"/>
          <w:highlight w:val="yellow"/>
        </w:rPr>
        <w:t xml:space="preserve"> or spring water containing the </w:t>
      </w:r>
      <w:r w:rsidR="008F1D1E">
        <w:rPr>
          <w:rFonts w:asciiTheme="minorHAnsi" w:hAnsiTheme="minorHAnsi"/>
          <w:highlight w:val="yellow"/>
        </w:rPr>
        <w:t xml:space="preserve">appropriate </w:t>
      </w:r>
      <w:r w:rsidR="00B210D1" w:rsidRPr="00FC2242">
        <w:rPr>
          <w:rFonts w:asciiTheme="minorHAnsi" w:hAnsiTheme="minorHAnsi"/>
          <w:highlight w:val="yellow"/>
        </w:rPr>
        <w:t>concentration of</w:t>
      </w:r>
      <w:r w:rsidR="00F516B3" w:rsidRPr="00FC2242">
        <w:rPr>
          <w:rFonts w:asciiTheme="minorHAnsi" w:hAnsiTheme="minorHAnsi"/>
          <w:highlight w:val="yellow"/>
        </w:rPr>
        <w:t xml:space="preserve"> </w:t>
      </w:r>
      <w:r w:rsidR="00934B79">
        <w:rPr>
          <w:rFonts w:asciiTheme="minorHAnsi" w:hAnsiTheme="minorHAnsi"/>
          <w:highlight w:val="yellow"/>
        </w:rPr>
        <w:t xml:space="preserve">the </w:t>
      </w:r>
      <w:r w:rsidR="00F516B3" w:rsidRPr="00FC2242">
        <w:rPr>
          <w:rFonts w:asciiTheme="minorHAnsi" w:hAnsiTheme="minorHAnsi"/>
          <w:highlight w:val="yellow"/>
        </w:rPr>
        <w:t>natural product being tested</w:t>
      </w:r>
      <w:r w:rsidR="006D1C39">
        <w:rPr>
          <w:rFonts w:asciiTheme="minorHAnsi" w:hAnsiTheme="minorHAnsi"/>
          <w:highlight w:val="yellow"/>
        </w:rPr>
        <w:t>,</w:t>
      </w:r>
      <w:r w:rsidR="00F516B3" w:rsidRPr="00FC2242">
        <w:rPr>
          <w:rFonts w:asciiTheme="minorHAnsi" w:hAnsiTheme="minorHAnsi"/>
          <w:highlight w:val="yellow"/>
        </w:rPr>
        <w:t xml:space="preserve"> </w:t>
      </w:r>
      <w:r w:rsidR="00B210D1" w:rsidRPr="00FC2242">
        <w:rPr>
          <w:rFonts w:asciiTheme="minorHAnsi" w:hAnsiTheme="minorHAnsi"/>
          <w:highlight w:val="yellow"/>
        </w:rPr>
        <w:t>to the 10 cm diameter Petri dish</w:t>
      </w:r>
      <w:r w:rsidR="00041989" w:rsidRPr="00FC2242">
        <w:rPr>
          <w:rFonts w:asciiTheme="minorHAnsi" w:hAnsiTheme="minorHAnsi"/>
          <w:highlight w:val="yellow"/>
        </w:rPr>
        <w:t xml:space="preserve"> to be used for the </w:t>
      </w:r>
      <w:proofErr w:type="spellStart"/>
      <w:r w:rsidR="00041989" w:rsidRPr="00FC2242">
        <w:rPr>
          <w:rFonts w:asciiTheme="minorHAnsi" w:hAnsiTheme="minorHAnsi"/>
          <w:highlight w:val="yellow"/>
        </w:rPr>
        <w:t>pLmV</w:t>
      </w:r>
      <w:proofErr w:type="spellEnd"/>
      <w:r w:rsidR="00041989" w:rsidRPr="00FC2242">
        <w:rPr>
          <w:rFonts w:asciiTheme="minorHAnsi" w:hAnsiTheme="minorHAnsi"/>
          <w:highlight w:val="yellow"/>
        </w:rPr>
        <w:t xml:space="preserve"> </w:t>
      </w:r>
      <w:r w:rsidR="00934B79">
        <w:rPr>
          <w:rFonts w:asciiTheme="minorHAnsi" w:hAnsiTheme="minorHAnsi"/>
          <w:highlight w:val="yellow"/>
        </w:rPr>
        <w:t>test</w:t>
      </w:r>
      <w:r w:rsidR="00B210D1" w:rsidRPr="00FC2242">
        <w:rPr>
          <w:rFonts w:asciiTheme="minorHAnsi" w:hAnsiTheme="minorHAnsi"/>
          <w:highlight w:val="yellow"/>
        </w:rPr>
        <w:t>.</w:t>
      </w:r>
    </w:p>
    <w:p w14:paraId="3F2867F5" w14:textId="77777777" w:rsidR="00675832" w:rsidRPr="00FC2242" w:rsidRDefault="00675832" w:rsidP="006B6B24">
      <w:pPr>
        <w:rPr>
          <w:rFonts w:asciiTheme="minorHAnsi" w:hAnsiTheme="minorHAnsi"/>
          <w:highlight w:val="yellow"/>
        </w:rPr>
      </w:pPr>
    </w:p>
    <w:p w14:paraId="0C28FBC6" w14:textId="7BFC9D2C" w:rsidR="00B210D1" w:rsidRPr="00FC2242" w:rsidRDefault="00B210D1" w:rsidP="006B6B24">
      <w:pPr>
        <w:numPr>
          <w:ilvl w:val="2"/>
          <w:numId w:val="23"/>
        </w:numPr>
        <w:rPr>
          <w:rFonts w:asciiTheme="minorHAnsi" w:hAnsiTheme="minorHAnsi"/>
          <w:highlight w:val="yellow"/>
        </w:rPr>
      </w:pPr>
      <w:r w:rsidRPr="00FC2242">
        <w:rPr>
          <w:rFonts w:asciiTheme="minorHAnsi" w:hAnsiTheme="minorHAnsi"/>
          <w:highlight w:val="yellow"/>
        </w:rPr>
        <w:t>Position a camera (</w:t>
      </w:r>
      <w:r w:rsidR="00767405">
        <w:rPr>
          <w:rFonts w:asciiTheme="minorHAnsi" w:hAnsiTheme="minorHAnsi"/>
          <w:highlight w:val="yellow"/>
        </w:rPr>
        <w:t xml:space="preserve">e.g., </w:t>
      </w:r>
      <w:r w:rsidRPr="00FC2242">
        <w:rPr>
          <w:rFonts w:asciiTheme="minorHAnsi" w:hAnsiTheme="minorHAnsi"/>
          <w:highlight w:val="yellow"/>
        </w:rPr>
        <w:t xml:space="preserve">cell phone or </w:t>
      </w:r>
      <w:r w:rsidR="005E10EC" w:rsidRPr="00FC2242">
        <w:rPr>
          <w:rFonts w:asciiTheme="minorHAnsi" w:hAnsiTheme="minorHAnsi"/>
          <w:highlight w:val="yellow"/>
        </w:rPr>
        <w:t>high-resolution</w:t>
      </w:r>
      <w:r w:rsidRPr="00FC2242">
        <w:rPr>
          <w:rFonts w:asciiTheme="minorHAnsi" w:hAnsiTheme="minorHAnsi"/>
          <w:highlight w:val="yellow"/>
        </w:rPr>
        <w:t xml:space="preserve"> camera) above the prepared 10 cm diameter Petri dish to record planarian motility over the grid paper during the experiment. A ring stand is a convenient way to position the camera at a distance that can record the entire</w:t>
      </w:r>
      <w:r w:rsidR="005552EC" w:rsidRPr="00FC2242">
        <w:rPr>
          <w:rFonts w:asciiTheme="minorHAnsi" w:hAnsiTheme="minorHAnsi"/>
          <w:highlight w:val="yellow"/>
        </w:rPr>
        <w:t xml:space="preserve"> view of the 10 cm</w:t>
      </w:r>
      <w:r w:rsidRPr="00FC2242">
        <w:rPr>
          <w:rFonts w:asciiTheme="minorHAnsi" w:hAnsiTheme="minorHAnsi"/>
          <w:highlight w:val="yellow"/>
        </w:rPr>
        <w:t xml:space="preserve"> Petri dish</w:t>
      </w:r>
      <w:r w:rsidR="005552EC" w:rsidRPr="00FC2242">
        <w:rPr>
          <w:rFonts w:asciiTheme="minorHAnsi" w:hAnsiTheme="minorHAnsi"/>
          <w:highlight w:val="yellow"/>
        </w:rPr>
        <w:t xml:space="preserve"> and grid lines</w:t>
      </w:r>
      <w:r w:rsidRPr="00FC2242">
        <w:rPr>
          <w:rFonts w:asciiTheme="minorHAnsi" w:hAnsiTheme="minorHAnsi"/>
          <w:highlight w:val="yellow"/>
        </w:rPr>
        <w:t>.</w:t>
      </w:r>
    </w:p>
    <w:p w14:paraId="1B4F7F46" w14:textId="77777777" w:rsidR="00675832" w:rsidRPr="00FC2242" w:rsidRDefault="00675832" w:rsidP="006B6B24">
      <w:pPr>
        <w:rPr>
          <w:rFonts w:asciiTheme="minorHAnsi" w:hAnsiTheme="minorHAnsi"/>
          <w:highlight w:val="yellow"/>
        </w:rPr>
      </w:pPr>
    </w:p>
    <w:p w14:paraId="53D25793" w14:textId="112EA32C" w:rsidR="00464EE2" w:rsidRPr="00FC2242" w:rsidRDefault="005552EC" w:rsidP="006B6B24">
      <w:pPr>
        <w:numPr>
          <w:ilvl w:val="2"/>
          <w:numId w:val="23"/>
        </w:numPr>
        <w:rPr>
          <w:rFonts w:asciiTheme="minorHAnsi" w:hAnsiTheme="minorHAnsi"/>
          <w:highlight w:val="yellow"/>
        </w:rPr>
      </w:pPr>
      <w:r w:rsidRPr="00FC2242">
        <w:rPr>
          <w:rFonts w:asciiTheme="minorHAnsi" w:hAnsiTheme="minorHAnsi"/>
          <w:highlight w:val="yellow"/>
        </w:rPr>
        <w:t xml:space="preserve">Prepare a habituation container with </w:t>
      </w:r>
      <w:r w:rsidR="000769F7" w:rsidRPr="00FC2242">
        <w:rPr>
          <w:rFonts w:asciiTheme="minorHAnsi" w:hAnsiTheme="minorHAnsi"/>
          <w:highlight w:val="yellow"/>
        </w:rPr>
        <w:t>5</w:t>
      </w:r>
      <w:r w:rsidR="00934B79" w:rsidRPr="00E914C1">
        <w:rPr>
          <w:rFonts w:asciiTheme="minorHAnsi" w:hAnsiTheme="minorHAnsi"/>
          <w:highlight w:val="yellow"/>
        </w:rPr>
        <w:t>–</w:t>
      </w:r>
      <w:r w:rsidR="000769F7" w:rsidRPr="00FC2242">
        <w:rPr>
          <w:rFonts w:asciiTheme="minorHAnsi" w:hAnsiTheme="minorHAnsi"/>
          <w:highlight w:val="yellow"/>
        </w:rPr>
        <w:t>10</w:t>
      </w:r>
      <w:r w:rsidRPr="00FC2242">
        <w:rPr>
          <w:rFonts w:asciiTheme="minorHAnsi" w:hAnsiTheme="minorHAnsi"/>
          <w:highlight w:val="yellow"/>
        </w:rPr>
        <w:t xml:space="preserve"> </w:t>
      </w:r>
      <w:r w:rsidR="00767405">
        <w:rPr>
          <w:rFonts w:asciiTheme="minorHAnsi" w:hAnsiTheme="minorHAnsi"/>
          <w:highlight w:val="yellow"/>
        </w:rPr>
        <w:t>mL</w:t>
      </w:r>
      <w:r w:rsidRPr="00FC2242">
        <w:rPr>
          <w:rFonts w:asciiTheme="minorHAnsi" w:hAnsiTheme="minorHAnsi"/>
          <w:highlight w:val="yellow"/>
        </w:rPr>
        <w:t xml:space="preserve"> of </w:t>
      </w:r>
      <w:r w:rsidR="00934B79">
        <w:rPr>
          <w:rFonts w:asciiTheme="minorHAnsi" w:hAnsiTheme="minorHAnsi"/>
          <w:highlight w:val="yellow"/>
        </w:rPr>
        <w:t>unadulterated</w:t>
      </w:r>
      <w:r w:rsidR="00934B79" w:rsidRPr="48E893BB" w:rsidDel="00934B79">
        <w:rPr>
          <w:rFonts w:asciiTheme="minorHAnsi" w:hAnsiTheme="minorHAnsi"/>
          <w:highlight w:val="yellow"/>
        </w:rPr>
        <w:t xml:space="preserve"> </w:t>
      </w:r>
      <w:r w:rsidRPr="00FC2242">
        <w:rPr>
          <w:rFonts w:asciiTheme="minorHAnsi" w:hAnsiTheme="minorHAnsi"/>
          <w:highlight w:val="yellow"/>
        </w:rPr>
        <w:t xml:space="preserve">spring water </w:t>
      </w:r>
      <w:r w:rsidR="006D423E">
        <w:rPr>
          <w:rFonts w:asciiTheme="minorHAnsi" w:hAnsiTheme="minorHAnsi"/>
          <w:highlight w:val="yellow"/>
        </w:rPr>
        <w:t>(</w:t>
      </w:r>
      <w:r w:rsidRPr="00FC2242">
        <w:rPr>
          <w:rFonts w:asciiTheme="minorHAnsi" w:hAnsiTheme="minorHAnsi"/>
          <w:highlight w:val="yellow"/>
        </w:rPr>
        <w:t>controls</w:t>
      </w:r>
      <w:r w:rsidR="006D423E">
        <w:rPr>
          <w:rFonts w:asciiTheme="minorHAnsi" w:hAnsiTheme="minorHAnsi"/>
          <w:highlight w:val="yellow"/>
        </w:rPr>
        <w:t>)</w:t>
      </w:r>
      <w:r w:rsidR="00934B79">
        <w:rPr>
          <w:rFonts w:asciiTheme="minorHAnsi" w:hAnsiTheme="minorHAnsi"/>
          <w:highlight w:val="yellow"/>
        </w:rPr>
        <w:t>,</w:t>
      </w:r>
      <w:r w:rsidRPr="00FC2242">
        <w:rPr>
          <w:rFonts w:asciiTheme="minorHAnsi" w:hAnsiTheme="minorHAnsi"/>
          <w:highlight w:val="yellow"/>
        </w:rPr>
        <w:t xml:space="preserve"> or spring water containing the </w:t>
      </w:r>
      <w:r w:rsidR="008F1D1E">
        <w:rPr>
          <w:rFonts w:asciiTheme="minorHAnsi" w:hAnsiTheme="minorHAnsi"/>
          <w:highlight w:val="yellow"/>
        </w:rPr>
        <w:t xml:space="preserve">appropriate </w:t>
      </w:r>
      <w:r w:rsidRPr="00FC2242">
        <w:rPr>
          <w:rFonts w:asciiTheme="minorHAnsi" w:hAnsiTheme="minorHAnsi"/>
          <w:highlight w:val="yellow"/>
        </w:rPr>
        <w:t xml:space="preserve">concentration of </w:t>
      </w:r>
      <w:r w:rsidR="00934B79">
        <w:rPr>
          <w:rFonts w:asciiTheme="minorHAnsi" w:hAnsiTheme="minorHAnsi"/>
          <w:highlight w:val="yellow"/>
        </w:rPr>
        <w:t xml:space="preserve">the </w:t>
      </w:r>
      <w:r w:rsidRPr="00FC2242">
        <w:rPr>
          <w:rFonts w:asciiTheme="minorHAnsi" w:hAnsiTheme="minorHAnsi"/>
          <w:highlight w:val="yellow"/>
        </w:rPr>
        <w:t xml:space="preserve">natural product being tested. A container </w:t>
      </w:r>
      <w:proofErr w:type="gramStart"/>
      <w:r w:rsidRPr="00FC2242">
        <w:rPr>
          <w:rFonts w:asciiTheme="minorHAnsi" w:hAnsiTheme="minorHAnsi"/>
          <w:highlight w:val="yellow"/>
        </w:rPr>
        <w:t>similar to</w:t>
      </w:r>
      <w:proofErr w:type="gramEnd"/>
      <w:r w:rsidRPr="00FC2242">
        <w:rPr>
          <w:rFonts w:asciiTheme="minorHAnsi" w:hAnsiTheme="minorHAnsi"/>
          <w:highlight w:val="yellow"/>
        </w:rPr>
        <w:t xml:space="preserve"> a scintillation vial or small 5 cm Petri dish </w:t>
      </w:r>
      <w:r w:rsidR="00934B79">
        <w:rPr>
          <w:rFonts w:asciiTheme="minorHAnsi" w:hAnsiTheme="minorHAnsi"/>
          <w:highlight w:val="yellow"/>
        </w:rPr>
        <w:t>is suitable</w:t>
      </w:r>
      <w:r w:rsidRPr="00FC2242">
        <w:rPr>
          <w:rFonts w:asciiTheme="minorHAnsi" w:hAnsiTheme="minorHAnsi"/>
          <w:highlight w:val="yellow"/>
        </w:rPr>
        <w:t>.</w:t>
      </w:r>
    </w:p>
    <w:p w14:paraId="4776969E" w14:textId="77777777" w:rsidR="00675832" w:rsidRPr="00FC2242" w:rsidRDefault="00675832" w:rsidP="006B6B24">
      <w:pPr>
        <w:rPr>
          <w:rFonts w:asciiTheme="minorHAnsi" w:hAnsiTheme="minorHAnsi"/>
          <w:highlight w:val="yellow"/>
        </w:rPr>
      </w:pPr>
    </w:p>
    <w:p w14:paraId="2B7CFAAD" w14:textId="340D5600" w:rsidR="0083676A" w:rsidRDefault="00464EE2" w:rsidP="006B6B24">
      <w:pPr>
        <w:numPr>
          <w:ilvl w:val="1"/>
          <w:numId w:val="23"/>
        </w:numPr>
        <w:rPr>
          <w:rFonts w:asciiTheme="minorHAnsi" w:hAnsiTheme="minorHAnsi"/>
          <w:highlight w:val="yellow"/>
        </w:rPr>
      </w:pPr>
      <w:r w:rsidRPr="48E893BB">
        <w:rPr>
          <w:rFonts w:asciiTheme="minorHAnsi" w:hAnsiTheme="minorHAnsi"/>
          <w:highlight w:val="yellow"/>
        </w:rPr>
        <w:t xml:space="preserve">Use a </w:t>
      </w:r>
      <w:r w:rsidR="000769F7" w:rsidRPr="48E893BB">
        <w:rPr>
          <w:rFonts w:asciiTheme="minorHAnsi" w:hAnsiTheme="minorHAnsi"/>
          <w:highlight w:val="yellow"/>
        </w:rPr>
        <w:t>small</w:t>
      </w:r>
      <w:r w:rsidR="005D23D0">
        <w:rPr>
          <w:rFonts w:asciiTheme="minorHAnsi" w:hAnsiTheme="minorHAnsi"/>
          <w:highlight w:val="yellow"/>
        </w:rPr>
        <w:t>,</w:t>
      </w:r>
      <w:r w:rsidR="000769F7" w:rsidRPr="48E893BB">
        <w:rPr>
          <w:rFonts w:asciiTheme="minorHAnsi" w:hAnsiTheme="minorHAnsi"/>
          <w:highlight w:val="yellow"/>
        </w:rPr>
        <w:t xml:space="preserve"> </w:t>
      </w:r>
      <w:r w:rsidRPr="48E893BB">
        <w:rPr>
          <w:rFonts w:asciiTheme="minorHAnsi" w:hAnsiTheme="minorHAnsi"/>
          <w:highlight w:val="yellow"/>
        </w:rPr>
        <w:t>clean</w:t>
      </w:r>
      <w:r w:rsidR="005D23D0">
        <w:rPr>
          <w:rFonts w:asciiTheme="minorHAnsi" w:hAnsiTheme="minorHAnsi"/>
          <w:highlight w:val="yellow"/>
        </w:rPr>
        <w:t>,</w:t>
      </w:r>
      <w:r w:rsidR="00FC2242" w:rsidRPr="48E893BB">
        <w:rPr>
          <w:rFonts w:asciiTheme="minorHAnsi" w:hAnsiTheme="minorHAnsi"/>
          <w:highlight w:val="yellow"/>
        </w:rPr>
        <w:t xml:space="preserve"> flat</w:t>
      </w:r>
      <w:r w:rsidR="005D23D0">
        <w:rPr>
          <w:rFonts w:asciiTheme="minorHAnsi" w:hAnsiTheme="minorHAnsi"/>
          <w:highlight w:val="yellow"/>
        </w:rPr>
        <w:t>,</w:t>
      </w:r>
      <w:r w:rsidR="00FC2242" w:rsidRPr="48E893BB">
        <w:rPr>
          <w:rFonts w:asciiTheme="minorHAnsi" w:hAnsiTheme="minorHAnsi"/>
          <w:highlight w:val="yellow"/>
        </w:rPr>
        <w:t xml:space="preserve"> or</w:t>
      </w:r>
      <w:r w:rsidRPr="48E893BB">
        <w:rPr>
          <w:rFonts w:asciiTheme="minorHAnsi" w:hAnsiTheme="minorHAnsi"/>
          <w:highlight w:val="yellow"/>
        </w:rPr>
        <w:t xml:space="preserve"> </w:t>
      </w:r>
      <w:r w:rsidR="00187547" w:rsidRPr="48E893BB">
        <w:rPr>
          <w:rFonts w:asciiTheme="minorHAnsi" w:hAnsiTheme="minorHAnsi"/>
          <w:highlight w:val="yellow"/>
        </w:rPr>
        <w:t xml:space="preserve">round watercolor </w:t>
      </w:r>
      <w:r w:rsidR="00492F0C" w:rsidRPr="48E893BB">
        <w:rPr>
          <w:rFonts w:asciiTheme="minorHAnsi" w:hAnsiTheme="minorHAnsi"/>
          <w:highlight w:val="yellow"/>
        </w:rPr>
        <w:t>paintbrush</w:t>
      </w:r>
      <w:r w:rsidRPr="48E893BB">
        <w:rPr>
          <w:rFonts w:asciiTheme="minorHAnsi" w:hAnsiTheme="minorHAnsi"/>
          <w:highlight w:val="yellow"/>
        </w:rPr>
        <w:t xml:space="preserve"> to </w:t>
      </w:r>
      <w:r w:rsidR="00E914C1">
        <w:rPr>
          <w:rFonts w:asciiTheme="minorHAnsi" w:hAnsiTheme="minorHAnsi"/>
          <w:highlight w:val="yellow"/>
        </w:rPr>
        <w:t xml:space="preserve">gently </w:t>
      </w:r>
      <w:r w:rsidRPr="48E893BB">
        <w:rPr>
          <w:rFonts w:asciiTheme="minorHAnsi" w:hAnsiTheme="minorHAnsi"/>
          <w:highlight w:val="yellow"/>
        </w:rPr>
        <w:t xml:space="preserve">transfer a planarian from </w:t>
      </w:r>
      <w:r w:rsidR="00E914C1">
        <w:rPr>
          <w:rFonts w:asciiTheme="minorHAnsi" w:hAnsiTheme="minorHAnsi"/>
          <w:highlight w:val="yellow"/>
        </w:rPr>
        <w:t xml:space="preserve">the stock container with </w:t>
      </w:r>
      <w:r w:rsidRPr="48E893BB">
        <w:rPr>
          <w:rFonts w:asciiTheme="minorHAnsi" w:hAnsiTheme="minorHAnsi"/>
          <w:highlight w:val="yellow"/>
        </w:rPr>
        <w:t xml:space="preserve">spring water to </w:t>
      </w:r>
      <w:r w:rsidR="005552EC" w:rsidRPr="48E893BB">
        <w:rPr>
          <w:rFonts w:asciiTheme="minorHAnsi" w:hAnsiTheme="minorHAnsi"/>
          <w:highlight w:val="yellow"/>
        </w:rPr>
        <w:t>the</w:t>
      </w:r>
      <w:r w:rsidRPr="48E893BB">
        <w:rPr>
          <w:rFonts w:asciiTheme="minorHAnsi" w:hAnsiTheme="minorHAnsi"/>
          <w:highlight w:val="yellow"/>
        </w:rPr>
        <w:t xml:space="preserve"> habituation container </w:t>
      </w:r>
      <w:r w:rsidR="005552EC" w:rsidRPr="48E893BB">
        <w:rPr>
          <w:rFonts w:asciiTheme="minorHAnsi" w:hAnsiTheme="minorHAnsi"/>
          <w:highlight w:val="yellow"/>
        </w:rPr>
        <w:t>having 5</w:t>
      </w:r>
      <w:r w:rsidR="00767405" w:rsidRPr="009E732F">
        <w:rPr>
          <w:rFonts w:asciiTheme="minorHAnsi" w:hAnsiTheme="minorHAnsi"/>
          <w:highlight w:val="yellow"/>
        </w:rPr>
        <w:t>–</w:t>
      </w:r>
      <w:r w:rsidR="000769F7" w:rsidRPr="48E893BB">
        <w:rPr>
          <w:rFonts w:asciiTheme="minorHAnsi" w:hAnsiTheme="minorHAnsi"/>
          <w:highlight w:val="yellow"/>
        </w:rPr>
        <w:t>10</w:t>
      </w:r>
      <w:r w:rsidR="005552EC" w:rsidRPr="48E893BB">
        <w:rPr>
          <w:rFonts w:asciiTheme="minorHAnsi" w:hAnsiTheme="minorHAnsi"/>
          <w:highlight w:val="yellow"/>
        </w:rPr>
        <w:t xml:space="preserve"> </w:t>
      </w:r>
      <w:r w:rsidR="00767405">
        <w:rPr>
          <w:rFonts w:asciiTheme="minorHAnsi" w:hAnsiTheme="minorHAnsi"/>
          <w:highlight w:val="yellow"/>
        </w:rPr>
        <w:t>mL</w:t>
      </w:r>
      <w:r w:rsidR="005552EC" w:rsidRPr="48E893BB">
        <w:rPr>
          <w:rFonts w:asciiTheme="minorHAnsi" w:hAnsiTheme="minorHAnsi"/>
          <w:highlight w:val="yellow"/>
        </w:rPr>
        <w:t xml:space="preserve"> of </w:t>
      </w:r>
      <w:r w:rsidR="00934B79">
        <w:rPr>
          <w:rFonts w:asciiTheme="minorHAnsi" w:hAnsiTheme="minorHAnsi"/>
          <w:highlight w:val="yellow"/>
        </w:rPr>
        <w:t>unadulterated</w:t>
      </w:r>
      <w:r w:rsidR="00934B79" w:rsidRPr="48E893BB" w:rsidDel="00934B79">
        <w:rPr>
          <w:rFonts w:asciiTheme="minorHAnsi" w:hAnsiTheme="minorHAnsi"/>
          <w:highlight w:val="yellow"/>
        </w:rPr>
        <w:t xml:space="preserve"> </w:t>
      </w:r>
      <w:r w:rsidR="005552EC" w:rsidRPr="48E893BB">
        <w:rPr>
          <w:rFonts w:asciiTheme="minorHAnsi" w:hAnsiTheme="minorHAnsi"/>
          <w:highlight w:val="yellow"/>
        </w:rPr>
        <w:t>spring water or spring water containing the natural product being tested.</w:t>
      </w:r>
      <w:r w:rsidR="00FC2242" w:rsidRPr="48E893BB">
        <w:rPr>
          <w:rFonts w:asciiTheme="minorHAnsi" w:hAnsiTheme="minorHAnsi"/>
          <w:highlight w:val="yellow"/>
        </w:rPr>
        <w:t xml:space="preserve"> </w:t>
      </w:r>
    </w:p>
    <w:p w14:paraId="74A97910" w14:textId="77777777" w:rsidR="0083676A" w:rsidRDefault="0083676A" w:rsidP="006B6B24">
      <w:pPr>
        <w:rPr>
          <w:rFonts w:asciiTheme="minorHAnsi" w:hAnsiTheme="minorHAnsi"/>
          <w:highlight w:val="yellow"/>
        </w:rPr>
      </w:pPr>
    </w:p>
    <w:p w14:paraId="24966030" w14:textId="45F194A2" w:rsidR="0083676A" w:rsidRDefault="0083676A" w:rsidP="006B6B24">
      <w:pPr>
        <w:rPr>
          <w:rFonts w:asciiTheme="minorHAnsi" w:hAnsiTheme="minorHAnsi"/>
          <w:highlight w:val="yellow"/>
        </w:rPr>
      </w:pPr>
      <w:r>
        <w:rPr>
          <w:rFonts w:asciiTheme="minorHAnsi" w:hAnsiTheme="minorHAnsi"/>
          <w:highlight w:val="yellow"/>
        </w:rPr>
        <w:lastRenderedPageBreak/>
        <w:t>N</w:t>
      </w:r>
      <w:r w:rsidR="006B6B24">
        <w:rPr>
          <w:rFonts w:asciiTheme="minorHAnsi" w:hAnsiTheme="minorHAnsi"/>
          <w:highlight w:val="yellow"/>
        </w:rPr>
        <w:t>OTE</w:t>
      </w:r>
      <w:r>
        <w:rPr>
          <w:rFonts w:asciiTheme="minorHAnsi" w:hAnsiTheme="minorHAnsi"/>
          <w:highlight w:val="yellow"/>
        </w:rPr>
        <w:t xml:space="preserve">: </w:t>
      </w:r>
      <w:r w:rsidR="000177D8">
        <w:rPr>
          <w:rFonts w:asciiTheme="minorHAnsi" w:hAnsiTheme="minorHAnsi"/>
          <w:highlight w:val="yellow"/>
        </w:rPr>
        <w:t xml:space="preserve">A wide bore transfer pipette can also be used for </w:t>
      </w:r>
      <w:r w:rsidR="006D423E">
        <w:rPr>
          <w:rFonts w:asciiTheme="minorHAnsi" w:hAnsiTheme="minorHAnsi"/>
          <w:highlight w:val="yellow"/>
        </w:rPr>
        <w:t>t</w:t>
      </w:r>
      <w:r>
        <w:rPr>
          <w:rFonts w:asciiTheme="minorHAnsi" w:hAnsiTheme="minorHAnsi"/>
          <w:highlight w:val="yellow"/>
        </w:rPr>
        <w:t>ransfer</w:t>
      </w:r>
      <w:r w:rsidR="006D423E">
        <w:rPr>
          <w:rFonts w:asciiTheme="minorHAnsi" w:hAnsiTheme="minorHAnsi"/>
          <w:highlight w:val="yellow"/>
        </w:rPr>
        <w:t>ring</w:t>
      </w:r>
      <w:r>
        <w:rPr>
          <w:rFonts w:asciiTheme="minorHAnsi" w:hAnsiTheme="minorHAnsi"/>
          <w:highlight w:val="yellow"/>
        </w:rPr>
        <w:t xml:space="preserve"> the planarian into a clean and dry </w:t>
      </w:r>
      <w:r w:rsidR="001070E6">
        <w:rPr>
          <w:rFonts w:asciiTheme="minorHAnsi" w:hAnsiTheme="minorHAnsi"/>
          <w:highlight w:val="yellow"/>
        </w:rPr>
        <w:t xml:space="preserve">habituation </w:t>
      </w:r>
      <w:r>
        <w:rPr>
          <w:rFonts w:asciiTheme="minorHAnsi" w:hAnsiTheme="minorHAnsi"/>
          <w:highlight w:val="yellow"/>
        </w:rPr>
        <w:t xml:space="preserve">container. </w:t>
      </w:r>
    </w:p>
    <w:p w14:paraId="37F4D134" w14:textId="77777777" w:rsidR="0083676A" w:rsidRDefault="0083676A" w:rsidP="006B6B24">
      <w:pPr>
        <w:rPr>
          <w:rFonts w:asciiTheme="minorHAnsi" w:hAnsiTheme="minorHAnsi"/>
          <w:highlight w:val="yellow"/>
        </w:rPr>
      </w:pPr>
    </w:p>
    <w:p w14:paraId="460A8178" w14:textId="2CD37AC6" w:rsidR="0083676A" w:rsidRDefault="009C39CF" w:rsidP="006B6B24">
      <w:pPr>
        <w:numPr>
          <w:ilvl w:val="2"/>
          <w:numId w:val="23"/>
        </w:numPr>
        <w:rPr>
          <w:rFonts w:asciiTheme="minorHAnsi" w:hAnsiTheme="minorHAnsi"/>
          <w:highlight w:val="yellow"/>
        </w:rPr>
      </w:pPr>
      <w:r>
        <w:rPr>
          <w:rFonts w:asciiTheme="minorHAnsi" w:hAnsiTheme="minorHAnsi"/>
          <w:highlight w:val="yellow"/>
        </w:rPr>
        <w:t>If using the pipette, r</w:t>
      </w:r>
      <w:r w:rsidR="006B6B24">
        <w:rPr>
          <w:rFonts w:asciiTheme="minorHAnsi" w:hAnsiTheme="minorHAnsi"/>
          <w:highlight w:val="yellow"/>
        </w:rPr>
        <w:t>emove e</w:t>
      </w:r>
      <w:r w:rsidR="000177D8">
        <w:rPr>
          <w:rFonts w:asciiTheme="minorHAnsi" w:hAnsiTheme="minorHAnsi"/>
          <w:highlight w:val="yellow"/>
        </w:rPr>
        <w:t>xcess water moved with the planarian from the habituation container</w:t>
      </w:r>
      <w:r w:rsidR="0083676A">
        <w:rPr>
          <w:rFonts w:asciiTheme="minorHAnsi" w:hAnsiTheme="minorHAnsi"/>
          <w:highlight w:val="yellow"/>
        </w:rPr>
        <w:t xml:space="preserve"> using the transfer pipette. </w:t>
      </w:r>
    </w:p>
    <w:p w14:paraId="1C15C0AC" w14:textId="77777777" w:rsidR="0083676A" w:rsidRDefault="0083676A" w:rsidP="006B6B24">
      <w:pPr>
        <w:rPr>
          <w:rFonts w:asciiTheme="minorHAnsi" w:hAnsiTheme="minorHAnsi"/>
          <w:highlight w:val="yellow"/>
        </w:rPr>
      </w:pPr>
    </w:p>
    <w:p w14:paraId="098D456E" w14:textId="20BFA607" w:rsidR="005552EC" w:rsidRPr="00FC2242" w:rsidRDefault="0083676A" w:rsidP="006B6B24">
      <w:pPr>
        <w:numPr>
          <w:ilvl w:val="2"/>
          <w:numId w:val="23"/>
        </w:numPr>
        <w:rPr>
          <w:rFonts w:asciiTheme="minorHAnsi" w:hAnsiTheme="minorHAnsi"/>
          <w:highlight w:val="yellow"/>
        </w:rPr>
      </w:pPr>
      <w:r>
        <w:rPr>
          <w:rFonts w:asciiTheme="minorHAnsi" w:hAnsiTheme="minorHAnsi"/>
          <w:highlight w:val="yellow"/>
        </w:rPr>
        <w:t xml:space="preserve">Carefully add the habituation solution </w:t>
      </w:r>
      <w:r w:rsidR="00767405">
        <w:rPr>
          <w:rFonts w:asciiTheme="minorHAnsi" w:hAnsiTheme="minorHAnsi"/>
          <w:highlight w:val="yellow"/>
        </w:rPr>
        <w:t xml:space="preserve">(i.e., </w:t>
      </w:r>
      <w:r>
        <w:rPr>
          <w:rFonts w:asciiTheme="minorHAnsi" w:hAnsiTheme="minorHAnsi"/>
          <w:highlight w:val="yellow"/>
        </w:rPr>
        <w:t>spring water for controls or spring water containing the concentration of natural product being tested</w:t>
      </w:r>
      <w:r w:rsidR="00767405">
        <w:rPr>
          <w:rFonts w:asciiTheme="minorHAnsi" w:hAnsiTheme="minorHAnsi"/>
          <w:highlight w:val="yellow"/>
        </w:rPr>
        <w:t>)</w:t>
      </w:r>
      <w:r>
        <w:rPr>
          <w:rFonts w:asciiTheme="minorHAnsi" w:hAnsiTheme="minorHAnsi"/>
          <w:highlight w:val="yellow"/>
        </w:rPr>
        <w:t xml:space="preserve"> to the habituation container containing the planarian.</w:t>
      </w:r>
      <w:r w:rsidR="000177D8">
        <w:rPr>
          <w:rFonts w:asciiTheme="minorHAnsi" w:hAnsiTheme="minorHAnsi"/>
          <w:highlight w:val="yellow"/>
        </w:rPr>
        <w:t xml:space="preserve"> </w:t>
      </w:r>
    </w:p>
    <w:p w14:paraId="0BAD3041" w14:textId="77777777" w:rsidR="00675832" w:rsidRPr="00FC2242" w:rsidRDefault="00675832" w:rsidP="006B6B24">
      <w:pPr>
        <w:rPr>
          <w:rFonts w:asciiTheme="minorHAnsi" w:hAnsiTheme="minorHAnsi"/>
          <w:highlight w:val="yellow"/>
        </w:rPr>
      </w:pPr>
    </w:p>
    <w:p w14:paraId="0E20F64C" w14:textId="0A036B6E" w:rsidR="00AC67A1" w:rsidRPr="005528EB" w:rsidRDefault="005528EB" w:rsidP="006B6B24">
      <w:pPr>
        <w:numPr>
          <w:ilvl w:val="1"/>
          <w:numId w:val="23"/>
        </w:numPr>
        <w:rPr>
          <w:rFonts w:asciiTheme="minorHAnsi" w:hAnsiTheme="minorHAnsi"/>
          <w:highlight w:val="yellow"/>
        </w:rPr>
      </w:pPr>
      <w:r w:rsidRPr="005528EB">
        <w:rPr>
          <w:rFonts w:asciiTheme="minorHAnsi" w:hAnsiTheme="minorHAnsi"/>
          <w:highlight w:val="yellow"/>
        </w:rPr>
        <w:t xml:space="preserve">Habituation periods will depend on the stimulation dynamics assessed for the natural product being tested. A habituation time of 2 </w:t>
      </w:r>
      <w:r w:rsidR="00767405">
        <w:rPr>
          <w:rFonts w:asciiTheme="minorHAnsi" w:hAnsiTheme="minorHAnsi"/>
          <w:highlight w:val="yellow"/>
        </w:rPr>
        <w:t>min</w:t>
      </w:r>
      <w:r w:rsidRPr="005528EB">
        <w:rPr>
          <w:rFonts w:asciiTheme="minorHAnsi" w:hAnsiTheme="minorHAnsi"/>
          <w:highlight w:val="yellow"/>
        </w:rPr>
        <w:t xml:space="preserve"> proved acceptable to detect stimulation in </w:t>
      </w:r>
      <w:r w:rsidR="006D423E">
        <w:rPr>
          <w:rFonts w:asciiTheme="minorHAnsi" w:hAnsiTheme="minorHAnsi"/>
          <w:highlight w:val="yellow"/>
        </w:rPr>
        <w:t>this</w:t>
      </w:r>
      <w:r w:rsidR="006D423E" w:rsidRPr="005528EB">
        <w:rPr>
          <w:rFonts w:asciiTheme="minorHAnsi" w:hAnsiTheme="minorHAnsi"/>
          <w:highlight w:val="yellow"/>
        </w:rPr>
        <w:t xml:space="preserve"> </w:t>
      </w:r>
      <w:r w:rsidRPr="005528EB">
        <w:rPr>
          <w:rFonts w:asciiTheme="minorHAnsi" w:hAnsiTheme="minorHAnsi"/>
          <w:highlight w:val="yellow"/>
        </w:rPr>
        <w:t>work</w:t>
      </w:r>
      <w:r w:rsidRPr="005528EB">
        <w:rPr>
          <w:rFonts w:asciiTheme="minorHAnsi" w:hAnsiTheme="minorHAnsi"/>
          <w:highlight w:val="yellow"/>
          <w:vertAlign w:val="superscript"/>
        </w:rPr>
        <w:t>1</w:t>
      </w:r>
      <w:r w:rsidRPr="005528EB">
        <w:rPr>
          <w:rFonts w:asciiTheme="minorHAnsi" w:hAnsiTheme="minorHAnsi"/>
          <w:highlight w:val="yellow"/>
        </w:rPr>
        <w:t xml:space="preserve">. </w:t>
      </w:r>
    </w:p>
    <w:p w14:paraId="21957C6E" w14:textId="77777777" w:rsidR="00675832" w:rsidRPr="00FC2242" w:rsidRDefault="00675832" w:rsidP="006B6B24">
      <w:pPr>
        <w:rPr>
          <w:rFonts w:asciiTheme="minorHAnsi" w:hAnsiTheme="minorHAnsi"/>
          <w:highlight w:val="yellow"/>
        </w:rPr>
      </w:pPr>
    </w:p>
    <w:p w14:paraId="7ED351FD" w14:textId="2B539833" w:rsidR="00AC67A1" w:rsidRPr="00FC2242" w:rsidRDefault="00AC67A1" w:rsidP="006B6B24">
      <w:pPr>
        <w:numPr>
          <w:ilvl w:val="1"/>
          <w:numId w:val="23"/>
        </w:numPr>
        <w:rPr>
          <w:rFonts w:asciiTheme="minorHAnsi" w:hAnsiTheme="minorHAnsi"/>
          <w:highlight w:val="yellow"/>
        </w:rPr>
      </w:pPr>
      <w:r w:rsidRPr="48E893BB">
        <w:rPr>
          <w:rFonts w:asciiTheme="minorHAnsi" w:hAnsiTheme="minorHAnsi"/>
          <w:highlight w:val="yellow"/>
        </w:rPr>
        <w:t xml:space="preserve">Following </w:t>
      </w:r>
      <w:r w:rsidR="007F4EE6" w:rsidRPr="48E893BB">
        <w:rPr>
          <w:rFonts w:asciiTheme="minorHAnsi" w:hAnsiTheme="minorHAnsi"/>
          <w:highlight w:val="yellow"/>
        </w:rPr>
        <w:t xml:space="preserve">the </w:t>
      </w:r>
      <w:r w:rsidR="005E10EC" w:rsidRPr="48E893BB">
        <w:rPr>
          <w:rFonts w:asciiTheme="minorHAnsi" w:hAnsiTheme="minorHAnsi"/>
          <w:highlight w:val="yellow"/>
        </w:rPr>
        <w:t>2</w:t>
      </w:r>
      <w:r w:rsidR="006D423E">
        <w:rPr>
          <w:rFonts w:asciiTheme="minorHAnsi" w:hAnsiTheme="minorHAnsi"/>
          <w:highlight w:val="yellow"/>
        </w:rPr>
        <w:t xml:space="preserve"> </w:t>
      </w:r>
      <w:r w:rsidR="00767405">
        <w:rPr>
          <w:rFonts w:asciiTheme="minorHAnsi" w:hAnsiTheme="minorHAnsi"/>
          <w:highlight w:val="yellow"/>
        </w:rPr>
        <w:t>min</w:t>
      </w:r>
      <w:r w:rsidR="007F4EE6" w:rsidRPr="48E893BB">
        <w:rPr>
          <w:rFonts w:asciiTheme="minorHAnsi" w:hAnsiTheme="minorHAnsi"/>
          <w:highlight w:val="yellow"/>
        </w:rPr>
        <w:t xml:space="preserve"> habituation period</w:t>
      </w:r>
      <w:r w:rsidRPr="48E893BB">
        <w:rPr>
          <w:rFonts w:asciiTheme="minorHAnsi" w:hAnsiTheme="minorHAnsi"/>
          <w:highlight w:val="yellow"/>
        </w:rPr>
        <w:t xml:space="preserve"> use a </w:t>
      </w:r>
      <w:r w:rsidR="00187547" w:rsidRPr="48E893BB">
        <w:rPr>
          <w:rFonts w:asciiTheme="minorHAnsi" w:hAnsiTheme="minorHAnsi"/>
          <w:highlight w:val="yellow"/>
        </w:rPr>
        <w:t xml:space="preserve">watercolor </w:t>
      </w:r>
      <w:r w:rsidR="00492F0C" w:rsidRPr="48E893BB">
        <w:rPr>
          <w:rFonts w:asciiTheme="minorHAnsi" w:hAnsiTheme="minorHAnsi"/>
          <w:highlight w:val="yellow"/>
        </w:rPr>
        <w:t>paintbrush</w:t>
      </w:r>
      <w:r w:rsidRPr="48E893BB">
        <w:rPr>
          <w:rFonts w:asciiTheme="minorHAnsi" w:hAnsiTheme="minorHAnsi"/>
          <w:highlight w:val="yellow"/>
        </w:rPr>
        <w:t xml:space="preserve"> to </w:t>
      </w:r>
      <w:r w:rsidR="00E914C1">
        <w:rPr>
          <w:rFonts w:asciiTheme="minorHAnsi" w:hAnsiTheme="minorHAnsi"/>
          <w:highlight w:val="yellow"/>
        </w:rPr>
        <w:t xml:space="preserve">gently </w:t>
      </w:r>
      <w:r w:rsidRPr="48E893BB">
        <w:rPr>
          <w:rFonts w:asciiTheme="minorHAnsi" w:hAnsiTheme="minorHAnsi"/>
          <w:highlight w:val="yellow"/>
        </w:rPr>
        <w:t xml:space="preserve">transfer the planarian to the center of the prepared 10 cm Petri dish for the </w:t>
      </w:r>
      <w:proofErr w:type="spellStart"/>
      <w:r w:rsidRPr="48E893BB">
        <w:rPr>
          <w:rFonts w:asciiTheme="minorHAnsi" w:hAnsiTheme="minorHAnsi"/>
          <w:highlight w:val="yellow"/>
        </w:rPr>
        <w:t>pLmV</w:t>
      </w:r>
      <w:proofErr w:type="spellEnd"/>
      <w:r w:rsidRPr="48E893BB">
        <w:rPr>
          <w:rFonts w:asciiTheme="minorHAnsi" w:hAnsiTheme="minorHAnsi"/>
          <w:highlight w:val="yellow"/>
        </w:rPr>
        <w:t xml:space="preserve"> </w:t>
      </w:r>
      <w:r w:rsidR="00C77F5C" w:rsidRPr="48E893BB">
        <w:rPr>
          <w:rFonts w:asciiTheme="minorHAnsi" w:hAnsiTheme="minorHAnsi"/>
          <w:highlight w:val="yellow"/>
        </w:rPr>
        <w:t xml:space="preserve">stimulation </w:t>
      </w:r>
      <w:r w:rsidRPr="48E893BB">
        <w:rPr>
          <w:rFonts w:asciiTheme="minorHAnsi" w:hAnsiTheme="minorHAnsi"/>
          <w:highlight w:val="yellow"/>
        </w:rPr>
        <w:t>experiment.</w:t>
      </w:r>
      <w:r w:rsidR="007059AC" w:rsidRPr="48E893BB">
        <w:rPr>
          <w:rFonts w:asciiTheme="minorHAnsi" w:hAnsiTheme="minorHAnsi"/>
          <w:highlight w:val="yellow"/>
        </w:rPr>
        <w:t xml:space="preserve"> </w:t>
      </w:r>
      <w:r w:rsidR="00E914C1">
        <w:rPr>
          <w:rFonts w:asciiTheme="minorHAnsi" w:hAnsiTheme="minorHAnsi"/>
          <w:highlight w:val="yellow"/>
        </w:rPr>
        <w:t>Gently move the animal</w:t>
      </w:r>
      <w:r w:rsidR="007059AC" w:rsidRPr="48E893BB">
        <w:rPr>
          <w:rFonts w:asciiTheme="minorHAnsi" w:hAnsiTheme="minorHAnsi"/>
          <w:highlight w:val="yellow"/>
        </w:rPr>
        <w:t xml:space="preserve"> from the habituation container to the </w:t>
      </w:r>
      <w:r w:rsidR="001070E6">
        <w:rPr>
          <w:rFonts w:asciiTheme="minorHAnsi" w:hAnsiTheme="minorHAnsi"/>
          <w:highlight w:val="yellow"/>
        </w:rPr>
        <w:t xml:space="preserve">10 cm </w:t>
      </w:r>
      <w:r w:rsidR="007059AC" w:rsidRPr="48E893BB">
        <w:rPr>
          <w:rFonts w:asciiTheme="minorHAnsi" w:hAnsiTheme="minorHAnsi"/>
          <w:highlight w:val="yellow"/>
        </w:rPr>
        <w:t xml:space="preserve">Petri dish. </w:t>
      </w:r>
    </w:p>
    <w:p w14:paraId="0BFD4270" w14:textId="77777777" w:rsidR="00675832" w:rsidRPr="00FC2242" w:rsidRDefault="00675832" w:rsidP="006B6B24">
      <w:pPr>
        <w:rPr>
          <w:rFonts w:asciiTheme="minorHAnsi" w:hAnsiTheme="minorHAnsi"/>
          <w:highlight w:val="yellow"/>
        </w:rPr>
      </w:pPr>
    </w:p>
    <w:p w14:paraId="0DEA68FB" w14:textId="13E7D5D6" w:rsidR="00AC67A1" w:rsidRPr="00FC2242" w:rsidRDefault="00AC67A1" w:rsidP="006B6B24">
      <w:pPr>
        <w:numPr>
          <w:ilvl w:val="1"/>
          <w:numId w:val="23"/>
        </w:numPr>
        <w:rPr>
          <w:rFonts w:asciiTheme="minorHAnsi" w:hAnsiTheme="minorHAnsi"/>
          <w:highlight w:val="yellow"/>
        </w:rPr>
      </w:pPr>
      <w:r w:rsidRPr="00FC2242">
        <w:rPr>
          <w:rFonts w:asciiTheme="minorHAnsi" w:hAnsiTheme="minorHAnsi"/>
          <w:highlight w:val="yellow"/>
        </w:rPr>
        <w:t>Start the camera to record the move</w:t>
      </w:r>
      <w:r w:rsidR="007071D8">
        <w:rPr>
          <w:rFonts w:asciiTheme="minorHAnsi" w:hAnsiTheme="minorHAnsi"/>
          <w:highlight w:val="yellow"/>
        </w:rPr>
        <w:t>ment of the planarian</w:t>
      </w:r>
      <w:r w:rsidR="008F1D1E">
        <w:rPr>
          <w:rFonts w:asciiTheme="minorHAnsi" w:hAnsiTheme="minorHAnsi"/>
          <w:highlight w:val="yellow"/>
        </w:rPr>
        <w:t>.</w:t>
      </w:r>
      <w:r w:rsidR="007071D8">
        <w:rPr>
          <w:rFonts w:asciiTheme="minorHAnsi" w:hAnsiTheme="minorHAnsi"/>
          <w:highlight w:val="yellow"/>
        </w:rPr>
        <w:t xml:space="preserve"> </w:t>
      </w:r>
      <w:r w:rsidR="008F1D1E">
        <w:rPr>
          <w:rFonts w:asciiTheme="minorHAnsi" w:hAnsiTheme="minorHAnsi"/>
          <w:highlight w:val="yellow"/>
        </w:rPr>
        <w:t>Record</w:t>
      </w:r>
      <w:r w:rsidR="008F1D1E" w:rsidRPr="00FC2242">
        <w:rPr>
          <w:rFonts w:asciiTheme="minorHAnsi" w:hAnsiTheme="minorHAnsi"/>
          <w:highlight w:val="yellow"/>
        </w:rPr>
        <w:t xml:space="preserve"> </w:t>
      </w:r>
      <w:r w:rsidRPr="00FC2242">
        <w:rPr>
          <w:rFonts w:asciiTheme="minorHAnsi" w:hAnsiTheme="minorHAnsi"/>
          <w:highlight w:val="yellow"/>
        </w:rPr>
        <w:t>10</w:t>
      </w:r>
      <w:r w:rsidR="008F1D1E" w:rsidRPr="00E914C1">
        <w:rPr>
          <w:rFonts w:asciiTheme="minorHAnsi" w:hAnsiTheme="minorHAnsi"/>
          <w:highlight w:val="yellow"/>
        </w:rPr>
        <w:t>–</w:t>
      </w:r>
      <w:r w:rsidR="000769F7" w:rsidRPr="00FC2242">
        <w:rPr>
          <w:rFonts w:asciiTheme="minorHAnsi" w:hAnsiTheme="minorHAnsi"/>
          <w:highlight w:val="yellow"/>
        </w:rPr>
        <w:t>11</w:t>
      </w:r>
      <w:r w:rsidR="000F3929">
        <w:rPr>
          <w:rFonts w:asciiTheme="minorHAnsi" w:hAnsiTheme="minorHAnsi"/>
          <w:highlight w:val="yellow"/>
        </w:rPr>
        <w:t xml:space="preserve"> </w:t>
      </w:r>
      <w:r w:rsidR="00767405">
        <w:rPr>
          <w:rFonts w:asciiTheme="minorHAnsi" w:hAnsiTheme="minorHAnsi"/>
          <w:highlight w:val="yellow"/>
        </w:rPr>
        <w:t>min</w:t>
      </w:r>
      <w:r w:rsidR="000F3929">
        <w:rPr>
          <w:rFonts w:asciiTheme="minorHAnsi" w:hAnsiTheme="minorHAnsi"/>
          <w:highlight w:val="yellow"/>
        </w:rPr>
        <w:t xml:space="preserve"> of video</w:t>
      </w:r>
      <w:r w:rsidR="000769F7" w:rsidRPr="00FC2242">
        <w:rPr>
          <w:rFonts w:asciiTheme="minorHAnsi" w:hAnsiTheme="minorHAnsi"/>
          <w:highlight w:val="yellow"/>
        </w:rPr>
        <w:t>.</w:t>
      </w:r>
    </w:p>
    <w:p w14:paraId="74CA11B0" w14:textId="77777777" w:rsidR="00675832" w:rsidRPr="00FC2242" w:rsidRDefault="00675832" w:rsidP="006B6B24">
      <w:pPr>
        <w:rPr>
          <w:rFonts w:asciiTheme="minorHAnsi" w:hAnsiTheme="minorHAnsi"/>
        </w:rPr>
      </w:pPr>
    </w:p>
    <w:p w14:paraId="07158919" w14:textId="7556F424" w:rsidR="00AC67A1" w:rsidRDefault="00AC67A1" w:rsidP="006B6B24">
      <w:pPr>
        <w:numPr>
          <w:ilvl w:val="1"/>
          <w:numId w:val="23"/>
        </w:numPr>
        <w:rPr>
          <w:rFonts w:asciiTheme="minorHAnsi" w:hAnsiTheme="minorHAnsi"/>
        </w:rPr>
      </w:pPr>
      <w:r w:rsidRPr="00FC2242">
        <w:rPr>
          <w:rFonts w:asciiTheme="minorHAnsi" w:hAnsiTheme="minorHAnsi"/>
        </w:rPr>
        <w:t xml:space="preserve">Prepare the habituation container and the 10 cm Petri dish for the </w:t>
      </w:r>
      <w:proofErr w:type="spellStart"/>
      <w:r w:rsidRPr="00FC2242">
        <w:rPr>
          <w:rFonts w:asciiTheme="minorHAnsi" w:hAnsiTheme="minorHAnsi"/>
        </w:rPr>
        <w:t>pLmV</w:t>
      </w:r>
      <w:proofErr w:type="spellEnd"/>
      <w:r w:rsidRPr="00FC2242">
        <w:rPr>
          <w:rFonts w:asciiTheme="minorHAnsi" w:hAnsiTheme="minorHAnsi"/>
        </w:rPr>
        <w:t xml:space="preserve"> </w:t>
      </w:r>
      <w:r w:rsidR="00786F40" w:rsidRPr="00FC2242">
        <w:rPr>
          <w:rFonts w:asciiTheme="minorHAnsi" w:hAnsiTheme="minorHAnsi"/>
        </w:rPr>
        <w:t>experiment with fresh solutions for each planarian.</w:t>
      </w:r>
    </w:p>
    <w:p w14:paraId="603936CF" w14:textId="77777777" w:rsidR="00675832" w:rsidRDefault="00675832" w:rsidP="006B6B24">
      <w:pPr>
        <w:rPr>
          <w:rFonts w:asciiTheme="minorHAnsi" w:hAnsiTheme="minorHAnsi"/>
        </w:rPr>
      </w:pPr>
    </w:p>
    <w:p w14:paraId="0DF87BEB" w14:textId="23E0FA86" w:rsidR="00875D4E" w:rsidRDefault="00AC67A1" w:rsidP="006B6B24">
      <w:pPr>
        <w:numPr>
          <w:ilvl w:val="1"/>
          <w:numId w:val="23"/>
        </w:numPr>
        <w:rPr>
          <w:rFonts w:asciiTheme="minorHAnsi" w:hAnsiTheme="minorHAnsi"/>
        </w:rPr>
      </w:pPr>
      <w:r>
        <w:rPr>
          <w:rFonts w:asciiTheme="minorHAnsi" w:hAnsiTheme="minorHAnsi"/>
        </w:rPr>
        <w:t>Having dedicated pipettes, dishes, containers</w:t>
      </w:r>
      <w:r w:rsidR="00455D1C">
        <w:rPr>
          <w:rFonts w:asciiTheme="minorHAnsi" w:hAnsiTheme="minorHAnsi"/>
        </w:rPr>
        <w:t>,</w:t>
      </w:r>
      <w:r>
        <w:rPr>
          <w:rFonts w:asciiTheme="minorHAnsi" w:hAnsiTheme="minorHAnsi"/>
        </w:rPr>
        <w:t xml:space="preserve"> and </w:t>
      </w:r>
      <w:r w:rsidR="00492F0C">
        <w:rPr>
          <w:rFonts w:asciiTheme="minorHAnsi" w:hAnsiTheme="minorHAnsi"/>
        </w:rPr>
        <w:t>paintbrush</w:t>
      </w:r>
      <w:r>
        <w:rPr>
          <w:rFonts w:asciiTheme="minorHAnsi" w:hAnsiTheme="minorHAnsi"/>
        </w:rPr>
        <w:t>es for each experimental concentration of the natural product being tested is a convenient way to avoid inadvertently exposing planarians to the wrong solution during experimentation.</w:t>
      </w:r>
    </w:p>
    <w:p w14:paraId="10B69C3F" w14:textId="77777777" w:rsidR="00675832" w:rsidRDefault="00675832" w:rsidP="006B6B24">
      <w:pPr>
        <w:rPr>
          <w:rFonts w:asciiTheme="minorHAnsi" w:hAnsiTheme="minorHAnsi"/>
        </w:rPr>
      </w:pPr>
    </w:p>
    <w:p w14:paraId="4894E75E" w14:textId="1AB2B9A7" w:rsidR="001A6B54" w:rsidRDefault="00767405" w:rsidP="006B6B24">
      <w:pPr>
        <w:numPr>
          <w:ilvl w:val="1"/>
          <w:numId w:val="23"/>
        </w:numPr>
        <w:rPr>
          <w:rFonts w:asciiTheme="minorHAnsi" w:hAnsiTheme="minorHAnsi"/>
        </w:rPr>
      </w:pPr>
      <w:r w:rsidRPr="009E732F">
        <w:rPr>
          <w:rFonts w:asciiTheme="minorHAnsi" w:hAnsiTheme="minorHAnsi"/>
        </w:rPr>
        <w:t>Because</w:t>
      </w:r>
      <w:r>
        <w:rPr>
          <w:rFonts w:asciiTheme="minorHAnsi" w:hAnsiTheme="minorHAnsi"/>
        </w:rPr>
        <w:t xml:space="preserve"> </w:t>
      </w:r>
      <w:r w:rsidR="001A6B54">
        <w:rPr>
          <w:rFonts w:asciiTheme="minorHAnsi" w:hAnsiTheme="minorHAnsi"/>
        </w:rPr>
        <w:t>planarians exhibit le</w:t>
      </w:r>
      <w:r w:rsidR="005D23D0">
        <w:rPr>
          <w:rFonts w:asciiTheme="minorHAnsi" w:hAnsiTheme="minorHAnsi"/>
        </w:rPr>
        <w:t>arned behaviors, each planarian</w:t>
      </w:r>
      <w:r w:rsidR="001A6B54">
        <w:rPr>
          <w:rFonts w:asciiTheme="minorHAnsi" w:hAnsiTheme="minorHAnsi"/>
        </w:rPr>
        <w:t xml:space="preserve"> </w:t>
      </w:r>
      <w:r w:rsidR="008F1D1E">
        <w:rPr>
          <w:rFonts w:asciiTheme="minorHAnsi" w:hAnsiTheme="minorHAnsi"/>
        </w:rPr>
        <w:t>(</w:t>
      </w:r>
      <w:r w:rsidR="001A6B54">
        <w:rPr>
          <w:rFonts w:asciiTheme="minorHAnsi" w:hAnsiTheme="minorHAnsi"/>
        </w:rPr>
        <w:t>control or tes</w:t>
      </w:r>
      <w:r w:rsidR="005D23D0">
        <w:rPr>
          <w:rFonts w:asciiTheme="minorHAnsi" w:hAnsiTheme="minorHAnsi"/>
        </w:rPr>
        <w:t>t</w:t>
      </w:r>
      <w:r w:rsidR="008F1D1E">
        <w:rPr>
          <w:rFonts w:asciiTheme="minorHAnsi" w:hAnsiTheme="minorHAnsi"/>
        </w:rPr>
        <w:t>)</w:t>
      </w:r>
      <w:r w:rsidR="001A6B54">
        <w:rPr>
          <w:rFonts w:asciiTheme="minorHAnsi" w:hAnsiTheme="minorHAnsi"/>
        </w:rPr>
        <w:t xml:space="preserve"> should only be used once</w:t>
      </w:r>
      <w:r w:rsidR="001A6B54">
        <w:rPr>
          <w:rFonts w:asciiTheme="minorHAnsi" w:hAnsiTheme="minorHAnsi"/>
          <w:vertAlign w:val="superscript"/>
        </w:rPr>
        <w:t>21,22</w:t>
      </w:r>
      <w:r w:rsidR="001A6B54">
        <w:rPr>
          <w:rFonts w:asciiTheme="minorHAnsi" w:hAnsiTheme="minorHAnsi"/>
        </w:rPr>
        <w:t>.</w:t>
      </w:r>
    </w:p>
    <w:p w14:paraId="137CC9C2" w14:textId="77777777" w:rsidR="00EB147A" w:rsidRDefault="00EB147A" w:rsidP="006B6B24">
      <w:pPr>
        <w:rPr>
          <w:rFonts w:asciiTheme="minorHAnsi" w:hAnsiTheme="minorHAnsi"/>
        </w:rPr>
      </w:pPr>
    </w:p>
    <w:p w14:paraId="3554CB54" w14:textId="182FF3C5" w:rsidR="004B7D05" w:rsidRDefault="00EB147A" w:rsidP="006B6B24">
      <w:pPr>
        <w:numPr>
          <w:ilvl w:val="0"/>
          <w:numId w:val="23"/>
        </w:numPr>
        <w:rPr>
          <w:rFonts w:asciiTheme="minorHAnsi" w:hAnsiTheme="minorHAnsi"/>
          <w:b/>
        </w:rPr>
      </w:pPr>
      <w:r w:rsidRPr="00EB147A">
        <w:rPr>
          <w:rFonts w:asciiTheme="minorHAnsi" w:hAnsiTheme="minorHAnsi"/>
          <w:b/>
        </w:rPr>
        <w:t xml:space="preserve">Planarian </w:t>
      </w:r>
      <w:r w:rsidR="00767405">
        <w:rPr>
          <w:rFonts w:asciiTheme="minorHAnsi" w:hAnsiTheme="minorHAnsi"/>
          <w:b/>
        </w:rPr>
        <w:t xml:space="preserve">locomotor velocity </w:t>
      </w:r>
      <w:r w:rsidR="00B210D1">
        <w:rPr>
          <w:rFonts w:asciiTheme="minorHAnsi" w:hAnsiTheme="minorHAnsi"/>
          <w:b/>
        </w:rPr>
        <w:t>(</w:t>
      </w:r>
      <w:proofErr w:type="spellStart"/>
      <w:r>
        <w:rPr>
          <w:rFonts w:asciiTheme="minorHAnsi" w:hAnsiTheme="minorHAnsi"/>
          <w:b/>
        </w:rPr>
        <w:t>pLmV</w:t>
      </w:r>
      <w:proofErr w:type="spellEnd"/>
      <w:r w:rsidR="00B210D1">
        <w:rPr>
          <w:rFonts w:asciiTheme="minorHAnsi" w:hAnsiTheme="minorHAnsi"/>
          <w:b/>
        </w:rPr>
        <w:t>)</w:t>
      </w:r>
      <w:r w:rsidR="003F7F83">
        <w:rPr>
          <w:rFonts w:asciiTheme="minorHAnsi" w:hAnsiTheme="minorHAnsi"/>
          <w:b/>
        </w:rPr>
        <w:t xml:space="preserve"> </w:t>
      </w:r>
      <w:r w:rsidR="00767405">
        <w:rPr>
          <w:rFonts w:asciiTheme="minorHAnsi" w:hAnsiTheme="minorHAnsi"/>
          <w:b/>
        </w:rPr>
        <w:t>test</w:t>
      </w:r>
      <w:r w:rsidR="008F1D1E">
        <w:rPr>
          <w:rFonts w:asciiTheme="minorHAnsi" w:hAnsiTheme="minorHAnsi"/>
          <w:b/>
        </w:rPr>
        <w:t>:</w:t>
      </w:r>
      <w:r>
        <w:rPr>
          <w:rFonts w:asciiTheme="minorHAnsi" w:hAnsiTheme="minorHAnsi"/>
          <w:b/>
        </w:rPr>
        <w:t xml:space="preserve"> </w:t>
      </w:r>
      <w:r w:rsidR="008F1D1E" w:rsidRPr="00EB147A">
        <w:rPr>
          <w:rFonts w:asciiTheme="minorHAnsi" w:hAnsiTheme="minorHAnsi"/>
          <w:b/>
        </w:rPr>
        <w:t xml:space="preserve">Withdrawal </w:t>
      </w:r>
      <w:r w:rsidR="00767405" w:rsidRPr="00EB147A">
        <w:rPr>
          <w:rFonts w:asciiTheme="minorHAnsi" w:hAnsiTheme="minorHAnsi"/>
          <w:b/>
        </w:rPr>
        <w:t>behaviors</w:t>
      </w:r>
    </w:p>
    <w:p w14:paraId="110923AB" w14:textId="77777777" w:rsidR="00195B67" w:rsidRPr="00EB147A" w:rsidRDefault="00195B67" w:rsidP="006B6B24">
      <w:pPr>
        <w:rPr>
          <w:rFonts w:asciiTheme="minorHAnsi" w:hAnsiTheme="minorHAnsi"/>
          <w:b/>
        </w:rPr>
      </w:pPr>
    </w:p>
    <w:p w14:paraId="26AA1BE8" w14:textId="31FDC5D8" w:rsidR="00464EE2" w:rsidRDefault="00B210D1" w:rsidP="006B6B24">
      <w:pPr>
        <w:numPr>
          <w:ilvl w:val="1"/>
          <w:numId w:val="23"/>
        </w:numPr>
        <w:rPr>
          <w:rFonts w:asciiTheme="minorHAnsi" w:hAnsiTheme="minorHAnsi"/>
        </w:rPr>
      </w:pPr>
      <w:r>
        <w:rPr>
          <w:rFonts w:asciiTheme="minorHAnsi" w:hAnsiTheme="minorHAnsi"/>
        </w:rPr>
        <w:t>Prior to experimentation</w:t>
      </w:r>
      <w:r w:rsidR="005D23D0">
        <w:rPr>
          <w:rFonts w:asciiTheme="minorHAnsi" w:hAnsiTheme="minorHAnsi"/>
        </w:rPr>
        <w:t>,</w:t>
      </w:r>
      <w:r w:rsidR="00464EE2">
        <w:rPr>
          <w:rFonts w:asciiTheme="minorHAnsi" w:hAnsiTheme="minorHAnsi"/>
        </w:rPr>
        <w:t xml:space="preserve"> ensure </w:t>
      </w:r>
      <w:r>
        <w:rPr>
          <w:rFonts w:asciiTheme="minorHAnsi" w:hAnsiTheme="minorHAnsi"/>
        </w:rPr>
        <w:t xml:space="preserve">starved </w:t>
      </w:r>
      <w:r w:rsidR="00464EE2">
        <w:rPr>
          <w:rFonts w:asciiTheme="minorHAnsi" w:hAnsiTheme="minorHAnsi"/>
        </w:rPr>
        <w:t>planarians are fully formed, with a complete and pigmented hea</w:t>
      </w:r>
      <w:r>
        <w:rPr>
          <w:rFonts w:asciiTheme="minorHAnsi" w:hAnsiTheme="minorHAnsi"/>
        </w:rPr>
        <w:t>d and tail</w:t>
      </w:r>
      <w:r w:rsidR="00464EE2">
        <w:rPr>
          <w:rFonts w:asciiTheme="minorHAnsi" w:hAnsiTheme="minorHAnsi"/>
        </w:rPr>
        <w:t>.</w:t>
      </w:r>
    </w:p>
    <w:p w14:paraId="66FD6361" w14:textId="77777777" w:rsidR="00675832" w:rsidRDefault="00675832" w:rsidP="006B6B24">
      <w:pPr>
        <w:rPr>
          <w:rFonts w:asciiTheme="minorHAnsi" w:hAnsiTheme="minorHAnsi"/>
        </w:rPr>
      </w:pPr>
    </w:p>
    <w:p w14:paraId="21DA60C0" w14:textId="6F9BBF31" w:rsidR="000103E1" w:rsidRDefault="000103E1" w:rsidP="006B6B24">
      <w:pPr>
        <w:numPr>
          <w:ilvl w:val="1"/>
          <w:numId w:val="23"/>
        </w:numPr>
        <w:rPr>
          <w:rFonts w:asciiTheme="minorHAnsi" w:hAnsiTheme="minorHAnsi"/>
        </w:rPr>
      </w:pPr>
      <w:r>
        <w:rPr>
          <w:rFonts w:asciiTheme="minorHAnsi" w:hAnsiTheme="minorHAnsi"/>
        </w:rPr>
        <w:t xml:space="preserve">Prepare a 10 cm Petri dish (glass or plastic) for the </w:t>
      </w:r>
      <w:proofErr w:type="spellStart"/>
      <w:r>
        <w:rPr>
          <w:rFonts w:asciiTheme="minorHAnsi" w:hAnsiTheme="minorHAnsi"/>
        </w:rPr>
        <w:t>pLmV</w:t>
      </w:r>
      <w:proofErr w:type="spellEnd"/>
      <w:r>
        <w:rPr>
          <w:rFonts w:asciiTheme="minorHAnsi" w:hAnsiTheme="minorHAnsi"/>
        </w:rPr>
        <w:t xml:space="preserve"> experiment, a 5 cm Petri dish (glass or plastic) for rinsing the planarian</w:t>
      </w:r>
      <w:r w:rsidR="00F516B3">
        <w:rPr>
          <w:rFonts w:asciiTheme="minorHAnsi" w:hAnsiTheme="minorHAnsi"/>
        </w:rPr>
        <w:t xml:space="preserve"> following habituation</w:t>
      </w:r>
      <w:r>
        <w:rPr>
          <w:rFonts w:asciiTheme="minorHAnsi" w:hAnsiTheme="minorHAnsi"/>
        </w:rPr>
        <w:t>, and a habituation container prior to starting the experiment.</w:t>
      </w:r>
    </w:p>
    <w:p w14:paraId="51BE576D" w14:textId="77777777" w:rsidR="00675832" w:rsidRDefault="00675832" w:rsidP="006B6B24">
      <w:pPr>
        <w:rPr>
          <w:rFonts w:asciiTheme="minorHAnsi" w:hAnsiTheme="minorHAnsi"/>
        </w:rPr>
      </w:pPr>
    </w:p>
    <w:p w14:paraId="0E2CDAD9" w14:textId="3A532846" w:rsidR="000103E1" w:rsidRDefault="000103E1" w:rsidP="006B6B24">
      <w:pPr>
        <w:numPr>
          <w:ilvl w:val="2"/>
          <w:numId w:val="23"/>
        </w:numPr>
        <w:rPr>
          <w:rFonts w:asciiTheme="minorHAnsi" w:hAnsiTheme="minorHAnsi"/>
        </w:rPr>
      </w:pPr>
      <w:r>
        <w:rPr>
          <w:rFonts w:asciiTheme="minorHAnsi" w:hAnsiTheme="minorHAnsi"/>
        </w:rPr>
        <w:t xml:space="preserve">Place a clean 10 cm diameter Petri dish to be used for the </w:t>
      </w:r>
      <w:proofErr w:type="spellStart"/>
      <w:r>
        <w:rPr>
          <w:rFonts w:asciiTheme="minorHAnsi" w:hAnsiTheme="minorHAnsi"/>
        </w:rPr>
        <w:t>pLmV</w:t>
      </w:r>
      <w:proofErr w:type="spellEnd"/>
      <w:r>
        <w:rPr>
          <w:rFonts w:asciiTheme="minorHAnsi" w:hAnsiTheme="minorHAnsi"/>
        </w:rPr>
        <w:t xml:space="preserve"> experiment on </w:t>
      </w:r>
      <w:r w:rsidR="000475C9">
        <w:rPr>
          <w:rFonts w:asciiTheme="minorHAnsi" w:hAnsiTheme="minorHAnsi"/>
        </w:rPr>
        <w:t xml:space="preserve">prelaminated </w:t>
      </w:r>
      <w:r>
        <w:rPr>
          <w:rFonts w:asciiTheme="minorHAnsi" w:hAnsiTheme="minorHAnsi"/>
        </w:rPr>
        <w:t xml:space="preserve">grid paper </w:t>
      </w:r>
      <w:r w:rsidR="008F1D1E">
        <w:rPr>
          <w:rFonts w:asciiTheme="minorHAnsi" w:hAnsiTheme="minorHAnsi"/>
        </w:rPr>
        <w:t>with</w:t>
      </w:r>
      <w:r w:rsidR="00E35E43">
        <w:rPr>
          <w:rFonts w:asciiTheme="minorHAnsi" w:hAnsiTheme="minorHAnsi"/>
        </w:rPr>
        <w:t xml:space="preserve"> </w:t>
      </w:r>
      <w:r>
        <w:rPr>
          <w:rFonts w:asciiTheme="minorHAnsi" w:hAnsiTheme="minorHAnsi"/>
        </w:rPr>
        <w:t xml:space="preserve">0.5 cm squares). </w:t>
      </w:r>
    </w:p>
    <w:p w14:paraId="69D48009" w14:textId="77777777" w:rsidR="00675832" w:rsidRDefault="00675832" w:rsidP="006B6B24">
      <w:pPr>
        <w:rPr>
          <w:rFonts w:asciiTheme="minorHAnsi" w:hAnsiTheme="minorHAnsi"/>
        </w:rPr>
      </w:pPr>
    </w:p>
    <w:p w14:paraId="1840C4DF" w14:textId="72062375" w:rsidR="000103E1" w:rsidRDefault="000103E1" w:rsidP="006B6B24">
      <w:pPr>
        <w:numPr>
          <w:ilvl w:val="2"/>
          <w:numId w:val="23"/>
        </w:numPr>
        <w:rPr>
          <w:rFonts w:asciiTheme="minorHAnsi" w:hAnsiTheme="minorHAnsi"/>
        </w:rPr>
      </w:pPr>
      <w:r>
        <w:rPr>
          <w:rFonts w:asciiTheme="minorHAnsi" w:hAnsiTheme="minorHAnsi"/>
        </w:rPr>
        <w:t xml:space="preserve">Add 20 </w:t>
      </w:r>
      <w:r w:rsidR="00767405">
        <w:rPr>
          <w:rFonts w:asciiTheme="minorHAnsi" w:hAnsiTheme="minorHAnsi"/>
        </w:rPr>
        <w:t>mL</w:t>
      </w:r>
      <w:r w:rsidR="00F516B3">
        <w:rPr>
          <w:rFonts w:asciiTheme="minorHAnsi" w:hAnsiTheme="minorHAnsi"/>
        </w:rPr>
        <w:t xml:space="preserve"> of </w:t>
      </w:r>
      <w:r w:rsidR="008F1D1E">
        <w:rPr>
          <w:rFonts w:asciiTheme="minorHAnsi" w:hAnsiTheme="minorHAnsi"/>
        </w:rPr>
        <w:t xml:space="preserve">unadulterated </w:t>
      </w:r>
      <w:r w:rsidR="00F516B3">
        <w:rPr>
          <w:rFonts w:asciiTheme="minorHAnsi" w:hAnsiTheme="minorHAnsi"/>
        </w:rPr>
        <w:t xml:space="preserve">spring water </w:t>
      </w:r>
      <w:r>
        <w:rPr>
          <w:rFonts w:asciiTheme="minorHAnsi" w:hAnsiTheme="minorHAnsi"/>
        </w:rPr>
        <w:t>to the 10 cm diameter Petri dish</w:t>
      </w:r>
      <w:r w:rsidR="00041989">
        <w:rPr>
          <w:rFonts w:asciiTheme="minorHAnsi" w:hAnsiTheme="minorHAnsi"/>
        </w:rPr>
        <w:t xml:space="preserve"> to be used for the </w:t>
      </w:r>
      <w:proofErr w:type="spellStart"/>
      <w:r w:rsidR="00041989">
        <w:rPr>
          <w:rFonts w:asciiTheme="minorHAnsi" w:hAnsiTheme="minorHAnsi"/>
        </w:rPr>
        <w:t>pLmV</w:t>
      </w:r>
      <w:proofErr w:type="spellEnd"/>
      <w:r w:rsidR="00041989">
        <w:rPr>
          <w:rFonts w:asciiTheme="minorHAnsi" w:hAnsiTheme="minorHAnsi"/>
        </w:rPr>
        <w:t xml:space="preserve"> experiment</w:t>
      </w:r>
      <w:r>
        <w:rPr>
          <w:rFonts w:asciiTheme="minorHAnsi" w:hAnsiTheme="minorHAnsi"/>
        </w:rPr>
        <w:t>.</w:t>
      </w:r>
    </w:p>
    <w:p w14:paraId="07CD4C32" w14:textId="77777777" w:rsidR="00675832" w:rsidRDefault="00675832" w:rsidP="006B6B24">
      <w:pPr>
        <w:rPr>
          <w:rFonts w:asciiTheme="minorHAnsi" w:hAnsiTheme="minorHAnsi"/>
        </w:rPr>
      </w:pPr>
    </w:p>
    <w:p w14:paraId="69F0E1F1" w14:textId="7E6D57A7" w:rsidR="00041989" w:rsidRDefault="000103E1" w:rsidP="006B6B24">
      <w:pPr>
        <w:numPr>
          <w:ilvl w:val="2"/>
          <w:numId w:val="23"/>
        </w:numPr>
        <w:rPr>
          <w:rFonts w:asciiTheme="minorHAnsi" w:hAnsiTheme="minorHAnsi"/>
        </w:rPr>
      </w:pPr>
      <w:r>
        <w:rPr>
          <w:rFonts w:asciiTheme="minorHAnsi" w:hAnsiTheme="minorHAnsi"/>
        </w:rPr>
        <w:t xml:space="preserve">Position a camera above the prepared 10 cm diameter Petri dish </w:t>
      </w:r>
      <w:r w:rsidR="001A5721">
        <w:rPr>
          <w:rFonts w:asciiTheme="minorHAnsi" w:hAnsiTheme="minorHAnsi"/>
        </w:rPr>
        <w:t xml:space="preserve">as in step 3.2.3 </w:t>
      </w:r>
      <w:r>
        <w:rPr>
          <w:rFonts w:asciiTheme="minorHAnsi" w:hAnsiTheme="minorHAnsi"/>
        </w:rPr>
        <w:t xml:space="preserve">to record planarian motility over the grid paper during the experiment. </w:t>
      </w:r>
    </w:p>
    <w:p w14:paraId="5918DB34" w14:textId="77777777" w:rsidR="00675832" w:rsidRDefault="00675832" w:rsidP="006B6B24">
      <w:pPr>
        <w:rPr>
          <w:rFonts w:asciiTheme="minorHAnsi" w:hAnsiTheme="minorHAnsi"/>
        </w:rPr>
      </w:pPr>
    </w:p>
    <w:p w14:paraId="299E2F03" w14:textId="43C8A9F6" w:rsidR="000103E1" w:rsidRDefault="00041989" w:rsidP="006B6B24">
      <w:pPr>
        <w:numPr>
          <w:ilvl w:val="2"/>
          <w:numId w:val="23"/>
        </w:numPr>
        <w:rPr>
          <w:rFonts w:asciiTheme="minorHAnsi" w:hAnsiTheme="minorHAnsi"/>
        </w:rPr>
      </w:pPr>
      <w:r>
        <w:rPr>
          <w:rFonts w:asciiTheme="minorHAnsi" w:hAnsiTheme="minorHAnsi"/>
        </w:rPr>
        <w:t xml:space="preserve">Prepare the planarian rinse container by adding 5 </w:t>
      </w:r>
      <w:r w:rsidR="00767405">
        <w:rPr>
          <w:rFonts w:asciiTheme="minorHAnsi" w:hAnsiTheme="minorHAnsi"/>
        </w:rPr>
        <w:t>mL</w:t>
      </w:r>
      <w:r>
        <w:rPr>
          <w:rFonts w:asciiTheme="minorHAnsi" w:hAnsiTheme="minorHAnsi"/>
        </w:rPr>
        <w:t xml:space="preserve"> of spring water alone to the 5 cm Petri dish.</w:t>
      </w:r>
    </w:p>
    <w:p w14:paraId="347E46C1" w14:textId="77777777" w:rsidR="00675832" w:rsidRDefault="00675832" w:rsidP="006B6B24">
      <w:pPr>
        <w:rPr>
          <w:rFonts w:asciiTheme="minorHAnsi" w:hAnsiTheme="minorHAnsi"/>
        </w:rPr>
      </w:pPr>
    </w:p>
    <w:p w14:paraId="6B6D2A95" w14:textId="4FF25A9C" w:rsidR="000103E1" w:rsidRDefault="000103E1" w:rsidP="006B6B24">
      <w:pPr>
        <w:numPr>
          <w:ilvl w:val="2"/>
          <w:numId w:val="23"/>
        </w:numPr>
        <w:rPr>
          <w:rFonts w:asciiTheme="minorHAnsi" w:hAnsiTheme="minorHAnsi"/>
        </w:rPr>
      </w:pPr>
      <w:r>
        <w:rPr>
          <w:rFonts w:asciiTheme="minorHAnsi" w:hAnsiTheme="minorHAnsi"/>
        </w:rPr>
        <w:t>Prepare a habituation container with 5</w:t>
      </w:r>
      <w:r w:rsidR="001A5721" w:rsidRPr="00E914C1">
        <w:rPr>
          <w:rFonts w:asciiTheme="minorHAnsi" w:hAnsiTheme="minorHAnsi"/>
        </w:rPr>
        <w:t>–</w:t>
      </w:r>
      <w:r w:rsidR="000769F7">
        <w:rPr>
          <w:rFonts w:asciiTheme="minorHAnsi" w:hAnsiTheme="minorHAnsi"/>
        </w:rPr>
        <w:t>10</w:t>
      </w:r>
      <w:r>
        <w:rPr>
          <w:rFonts w:asciiTheme="minorHAnsi" w:hAnsiTheme="minorHAnsi"/>
        </w:rPr>
        <w:t xml:space="preserve"> </w:t>
      </w:r>
      <w:r w:rsidR="00767405">
        <w:rPr>
          <w:rFonts w:asciiTheme="minorHAnsi" w:hAnsiTheme="minorHAnsi"/>
        </w:rPr>
        <w:t>mL</w:t>
      </w:r>
      <w:r>
        <w:rPr>
          <w:rFonts w:asciiTheme="minorHAnsi" w:hAnsiTheme="minorHAnsi"/>
        </w:rPr>
        <w:t xml:space="preserve"> of </w:t>
      </w:r>
      <w:r w:rsidR="006D423E">
        <w:rPr>
          <w:rFonts w:asciiTheme="minorHAnsi" w:hAnsiTheme="minorHAnsi"/>
        </w:rPr>
        <w:t xml:space="preserve">unadulterated </w:t>
      </w:r>
      <w:r>
        <w:rPr>
          <w:rFonts w:asciiTheme="minorHAnsi" w:hAnsiTheme="minorHAnsi"/>
        </w:rPr>
        <w:t xml:space="preserve">spring water (controls) or spring water containing the natural product being tested. A container </w:t>
      </w:r>
      <w:proofErr w:type="gramStart"/>
      <w:r>
        <w:rPr>
          <w:rFonts w:asciiTheme="minorHAnsi" w:hAnsiTheme="minorHAnsi"/>
        </w:rPr>
        <w:t>similar to</w:t>
      </w:r>
      <w:proofErr w:type="gramEnd"/>
      <w:r>
        <w:rPr>
          <w:rFonts w:asciiTheme="minorHAnsi" w:hAnsiTheme="minorHAnsi"/>
        </w:rPr>
        <w:t xml:space="preserve"> a scintillation vial or small 5 cm Petri dish (glass or plastic) </w:t>
      </w:r>
      <w:r w:rsidR="001A5721">
        <w:rPr>
          <w:rFonts w:asciiTheme="minorHAnsi" w:hAnsiTheme="minorHAnsi"/>
        </w:rPr>
        <w:t>is suitable</w:t>
      </w:r>
      <w:r>
        <w:rPr>
          <w:rFonts w:asciiTheme="minorHAnsi" w:hAnsiTheme="minorHAnsi"/>
        </w:rPr>
        <w:t>.</w:t>
      </w:r>
    </w:p>
    <w:p w14:paraId="5607997A" w14:textId="77777777" w:rsidR="00675832" w:rsidRDefault="00675832" w:rsidP="006B6B24">
      <w:pPr>
        <w:rPr>
          <w:rFonts w:asciiTheme="minorHAnsi" w:hAnsiTheme="minorHAnsi"/>
        </w:rPr>
      </w:pPr>
    </w:p>
    <w:p w14:paraId="7C97C731" w14:textId="539B4E34" w:rsidR="0083676A" w:rsidRDefault="007059AC" w:rsidP="006B6B24">
      <w:pPr>
        <w:numPr>
          <w:ilvl w:val="1"/>
          <w:numId w:val="23"/>
        </w:numPr>
        <w:rPr>
          <w:rFonts w:asciiTheme="minorHAnsi" w:hAnsiTheme="minorHAnsi"/>
        </w:rPr>
      </w:pPr>
      <w:r w:rsidRPr="48E893BB">
        <w:rPr>
          <w:rFonts w:asciiTheme="minorHAnsi" w:hAnsiTheme="minorHAnsi"/>
        </w:rPr>
        <w:t>Use a small</w:t>
      </w:r>
      <w:r w:rsidR="005D23D0">
        <w:rPr>
          <w:rFonts w:asciiTheme="minorHAnsi" w:hAnsiTheme="minorHAnsi"/>
        </w:rPr>
        <w:t>,</w:t>
      </w:r>
      <w:r w:rsidRPr="48E893BB">
        <w:rPr>
          <w:rFonts w:asciiTheme="minorHAnsi" w:hAnsiTheme="minorHAnsi"/>
        </w:rPr>
        <w:t xml:space="preserve"> clean</w:t>
      </w:r>
      <w:r w:rsidR="005D23D0">
        <w:rPr>
          <w:rFonts w:asciiTheme="minorHAnsi" w:hAnsiTheme="minorHAnsi"/>
        </w:rPr>
        <w:t>,</w:t>
      </w:r>
      <w:r w:rsidRPr="48E893BB">
        <w:rPr>
          <w:rFonts w:asciiTheme="minorHAnsi" w:hAnsiTheme="minorHAnsi"/>
        </w:rPr>
        <w:t xml:space="preserve"> flat</w:t>
      </w:r>
      <w:r w:rsidR="005D23D0">
        <w:rPr>
          <w:rFonts w:asciiTheme="minorHAnsi" w:hAnsiTheme="minorHAnsi"/>
        </w:rPr>
        <w:t>,</w:t>
      </w:r>
      <w:r w:rsidRPr="48E893BB">
        <w:rPr>
          <w:rFonts w:asciiTheme="minorHAnsi" w:hAnsiTheme="minorHAnsi"/>
        </w:rPr>
        <w:t xml:space="preserve"> or round watercolor paintbrush to transfer a planarian from spring water to the prepared habituation container having 5</w:t>
      </w:r>
      <w:r w:rsidR="001A5721" w:rsidRPr="00E914C1">
        <w:rPr>
          <w:rFonts w:asciiTheme="minorHAnsi" w:hAnsiTheme="minorHAnsi"/>
        </w:rPr>
        <w:t>–</w:t>
      </w:r>
      <w:r w:rsidRPr="48E893BB">
        <w:rPr>
          <w:rFonts w:asciiTheme="minorHAnsi" w:hAnsiTheme="minorHAnsi"/>
        </w:rPr>
        <w:t xml:space="preserve">10 </w:t>
      </w:r>
      <w:r w:rsidR="00767405">
        <w:rPr>
          <w:rFonts w:asciiTheme="minorHAnsi" w:hAnsiTheme="minorHAnsi"/>
        </w:rPr>
        <w:t>mL</w:t>
      </w:r>
      <w:r w:rsidRPr="48E893BB">
        <w:rPr>
          <w:rFonts w:asciiTheme="minorHAnsi" w:hAnsiTheme="minorHAnsi"/>
        </w:rPr>
        <w:t xml:space="preserve"> of </w:t>
      </w:r>
      <w:r w:rsidR="001A5721">
        <w:rPr>
          <w:rFonts w:asciiTheme="minorHAnsi" w:hAnsiTheme="minorHAnsi"/>
        </w:rPr>
        <w:t xml:space="preserve">unadulterated </w:t>
      </w:r>
      <w:r w:rsidRPr="48E893BB">
        <w:rPr>
          <w:rFonts w:asciiTheme="minorHAnsi" w:hAnsiTheme="minorHAnsi"/>
        </w:rPr>
        <w:t xml:space="preserve">spring water (controls) or spring water containing the natural product being tested. </w:t>
      </w:r>
      <w:r w:rsidR="00E914C1" w:rsidRPr="48E893BB">
        <w:rPr>
          <w:rFonts w:asciiTheme="minorHAnsi" w:hAnsiTheme="minorHAnsi"/>
        </w:rPr>
        <w:t xml:space="preserve">Gently </w:t>
      </w:r>
      <w:r w:rsidR="00E914C1">
        <w:rPr>
          <w:rFonts w:asciiTheme="minorHAnsi" w:hAnsiTheme="minorHAnsi"/>
        </w:rPr>
        <w:t xml:space="preserve">move </w:t>
      </w:r>
      <w:r w:rsidR="00E914C1" w:rsidRPr="48E893BB">
        <w:rPr>
          <w:rFonts w:asciiTheme="minorHAnsi" w:hAnsiTheme="minorHAnsi"/>
        </w:rPr>
        <w:t xml:space="preserve">the animal </w:t>
      </w:r>
      <w:r w:rsidRPr="48E893BB">
        <w:rPr>
          <w:rFonts w:asciiTheme="minorHAnsi" w:hAnsiTheme="minorHAnsi"/>
        </w:rPr>
        <w:t xml:space="preserve">from the stock container to the habituation container. </w:t>
      </w:r>
      <w:r w:rsidR="001A5721" w:rsidRPr="48E893BB">
        <w:rPr>
          <w:rFonts w:asciiTheme="minorHAnsi" w:hAnsiTheme="minorHAnsi"/>
        </w:rPr>
        <w:t xml:space="preserve">Ensure </w:t>
      </w:r>
      <w:r w:rsidRPr="48E893BB">
        <w:rPr>
          <w:rFonts w:asciiTheme="minorHAnsi" w:hAnsiTheme="minorHAnsi"/>
        </w:rPr>
        <w:t>the planarian is not damaged by the brush.</w:t>
      </w:r>
    </w:p>
    <w:p w14:paraId="65C195E3" w14:textId="77777777" w:rsidR="0083676A" w:rsidRDefault="0083676A" w:rsidP="006B6B24">
      <w:pPr>
        <w:rPr>
          <w:rFonts w:asciiTheme="minorHAnsi" w:hAnsiTheme="minorHAnsi"/>
        </w:rPr>
      </w:pPr>
    </w:p>
    <w:p w14:paraId="4EA025AB" w14:textId="0A97001F" w:rsidR="0083676A" w:rsidRPr="00696307" w:rsidRDefault="006B6B24" w:rsidP="006B6B24">
      <w:pPr>
        <w:rPr>
          <w:rFonts w:asciiTheme="minorHAnsi" w:hAnsiTheme="minorHAnsi"/>
        </w:rPr>
      </w:pPr>
      <w:r>
        <w:rPr>
          <w:rFonts w:asciiTheme="minorHAnsi" w:hAnsiTheme="minorHAnsi"/>
        </w:rPr>
        <w:t>NOTE</w:t>
      </w:r>
      <w:r w:rsidR="0083676A" w:rsidRPr="00696307">
        <w:rPr>
          <w:rFonts w:asciiTheme="minorHAnsi" w:hAnsiTheme="minorHAnsi"/>
        </w:rPr>
        <w:t xml:space="preserve">: A wide bore transfer pipette can also be used </w:t>
      </w:r>
      <w:r w:rsidR="009C39CF">
        <w:rPr>
          <w:rFonts w:asciiTheme="minorHAnsi" w:hAnsiTheme="minorHAnsi"/>
        </w:rPr>
        <w:t>to</w:t>
      </w:r>
      <w:r w:rsidR="0083676A" w:rsidRPr="00696307">
        <w:rPr>
          <w:rFonts w:asciiTheme="minorHAnsi" w:hAnsiTheme="minorHAnsi"/>
        </w:rPr>
        <w:t xml:space="preserve"> </w:t>
      </w:r>
      <w:r w:rsidR="009C39CF" w:rsidRPr="00696307">
        <w:rPr>
          <w:rFonts w:asciiTheme="minorHAnsi" w:hAnsiTheme="minorHAnsi"/>
        </w:rPr>
        <w:t xml:space="preserve">transfer </w:t>
      </w:r>
      <w:r w:rsidR="0083676A" w:rsidRPr="00696307">
        <w:rPr>
          <w:rFonts w:asciiTheme="minorHAnsi" w:hAnsiTheme="minorHAnsi"/>
        </w:rPr>
        <w:t xml:space="preserve">the planarian into a clean and dry </w:t>
      </w:r>
      <w:r w:rsidR="001070E6">
        <w:rPr>
          <w:rFonts w:asciiTheme="minorHAnsi" w:hAnsiTheme="minorHAnsi"/>
        </w:rPr>
        <w:t xml:space="preserve">habituation </w:t>
      </w:r>
      <w:r w:rsidR="0083676A" w:rsidRPr="00696307">
        <w:rPr>
          <w:rFonts w:asciiTheme="minorHAnsi" w:hAnsiTheme="minorHAnsi"/>
        </w:rPr>
        <w:t xml:space="preserve">container. </w:t>
      </w:r>
    </w:p>
    <w:p w14:paraId="70D1E2CA" w14:textId="77777777" w:rsidR="0083676A" w:rsidRPr="00696307" w:rsidRDefault="0083676A" w:rsidP="006B6B24">
      <w:pPr>
        <w:rPr>
          <w:rFonts w:asciiTheme="minorHAnsi" w:hAnsiTheme="minorHAnsi"/>
        </w:rPr>
      </w:pPr>
    </w:p>
    <w:p w14:paraId="3EF65F23" w14:textId="4FCA342F" w:rsidR="0083676A" w:rsidRPr="00696307" w:rsidRDefault="009C39CF" w:rsidP="006B6B24">
      <w:pPr>
        <w:numPr>
          <w:ilvl w:val="2"/>
          <w:numId w:val="23"/>
        </w:numPr>
        <w:rPr>
          <w:rFonts w:asciiTheme="minorHAnsi" w:hAnsiTheme="minorHAnsi"/>
        </w:rPr>
      </w:pPr>
      <w:r>
        <w:rPr>
          <w:rFonts w:asciiTheme="minorHAnsi" w:hAnsiTheme="minorHAnsi"/>
        </w:rPr>
        <w:t>If using the pipette, e</w:t>
      </w:r>
      <w:r w:rsidR="0083676A" w:rsidRPr="00696307">
        <w:rPr>
          <w:rFonts w:asciiTheme="minorHAnsi" w:hAnsiTheme="minorHAnsi"/>
        </w:rPr>
        <w:t xml:space="preserve">xcess water moved with the planarian should be removed from the habituation container using the transfer pipette. </w:t>
      </w:r>
    </w:p>
    <w:p w14:paraId="0CAC9005" w14:textId="77777777" w:rsidR="0083676A" w:rsidRPr="00696307" w:rsidRDefault="0083676A" w:rsidP="006B6B24">
      <w:pPr>
        <w:rPr>
          <w:rFonts w:asciiTheme="minorHAnsi" w:hAnsiTheme="minorHAnsi"/>
        </w:rPr>
      </w:pPr>
    </w:p>
    <w:p w14:paraId="531DBC2C" w14:textId="35B1CC3F" w:rsidR="0083676A" w:rsidRPr="00696307" w:rsidRDefault="0083676A" w:rsidP="006B6B24">
      <w:pPr>
        <w:numPr>
          <w:ilvl w:val="2"/>
          <w:numId w:val="23"/>
        </w:numPr>
        <w:rPr>
          <w:rFonts w:asciiTheme="minorHAnsi" w:hAnsiTheme="minorHAnsi"/>
        </w:rPr>
      </w:pPr>
      <w:r w:rsidRPr="00696307">
        <w:rPr>
          <w:rFonts w:asciiTheme="minorHAnsi" w:hAnsiTheme="minorHAnsi"/>
        </w:rPr>
        <w:t xml:space="preserve">Carefully add the habituation solution </w:t>
      </w:r>
      <w:r w:rsidR="001A5721">
        <w:rPr>
          <w:rFonts w:asciiTheme="minorHAnsi" w:hAnsiTheme="minorHAnsi"/>
        </w:rPr>
        <w:t xml:space="preserve">(i.e., unadulterated </w:t>
      </w:r>
      <w:r w:rsidRPr="00696307">
        <w:rPr>
          <w:rFonts w:asciiTheme="minorHAnsi" w:hAnsiTheme="minorHAnsi"/>
        </w:rPr>
        <w:t>spring water for controls or spring water containing the natural product being tested</w:t>
      </w:r>
      <w:r w:rsidR="001A5721">
        <w:rPr>
          <w:rFonts w:asciiTheme="minorHAnsi" w:hAnsiTheme="minorHAnsi"/>
        </w:rPr>
        <w:t>)</w:t>
      </w:r>
      <w:r w:rsidRPr="00696307">
        <w:rPr>
          <w:rFonts w:asciiTheme="minorHAnsi" w:hAnsiTheme="minorHAnsi"/>
        </w:rPr>
        <w:t xml:space="preserve"> to the habituation container containing the planarian. </w:t>
      </w:r>
    </w:p>
    <w:p w14:paraId="36C8D234" w14:textId="77777777" w:rsidR="00675832" w:rsidRDefault="00675832" w:rsidP="006B6B24">
      <w:pPr>
        <w:rPr>
          <w:rFonts w:asciiTheme="minorHAnsi" w:hAnsiTheme="minorHAnsi"/>
        </w:rPr>
      </w:pPr>
    </w:p>
    <w:p w14:paraId="5134F626" w14:textId="261FA404" w:rsidR="005528EB" w:rsidRDefault="00C77F5C" w:rsidP="006B6B24">
      <w:pPr>
        <w:numPr>
          <w:ilvl w:val="1"/>
          <w:numId w:val="23"/>
        </w:numPr>
        <w:rPr>
          <w:rFonts w:asciiTheme="minorHAnsi" w:hAnsiTheme="minorHAnsi"/>
        </w:rPr>
      </w:pPr>
      <w:r>
        <w:rPr>
          <w:rFonts w:asciiTheme="minorHAnsi" w:hAnsiTheme="minorHAnsi"/>
        </w:rPr>
        <w:t xml:space="preserve">Habituation periods </w:t>
      </w:r>
      <w:r w:rsidR="005528EB">
        <w:rPr>
          <w:rFonts w:asciiTheme="minorHAnsi" w:hAnsiTheme="minorHAnsi"/>
        </w:rPr>
        <w:t xml:space="preserve">for withdrawal </w:t>
      </w:r>
      <w:r>
        <w:rPr>
          <w:rFonts w:asciiTheme="minorHAnsi" w:hAnsiTheme="minorHAnsi"/>
        </w:rPr>
        <w:t>will depend on the stimulation dynamics assessed for the natural product bein</w:t>
      </w:r>
      <w:r w:rsidR="005528EB">
        <w:rPr>
          <w:rFonts w:asciiTheme="minorHAnsi" w:hAnsiTheme="minorHAnsi"/>
        </w:rPr>
        <w:t>g tested;</w:t>
      </w:r>
      <w:r w:rsidR="007F4EE6">
        <w:rPr>
          <w:rFonts w:asciiTheme="minorHAnsi" w:hAnsiTheme="minorHAnsi"/>
        </w:rPr>
        <w:t xml:space="preserve"> </w:t>
      </w:r>
      <w:r w:rsidR="005528EB">
        <w:rPr>
          <w:rFonts w:asciiTheme="minorHAnsi" w:hAnsiTheme="minorHAnsi"/>
        </w:rPr>
        <w:t>2</w:t>
      </w:r>
      <w:r w:rsidR="001A5721" w:rsidRPr="00E914C1">
        <w:rPr>
          <w:rFonts w:asciiTheme="minorHAnsi" w:hAnsiTheme="minorHAnsi"/>
        </w:rPr>
        <w:t>–</w:t>
      </w:r>
      <w:r w:rsidR="00113DF2">
        <w:rPr>
          <w:rFonts w:asciiTheme="minorHAnsi" w:hAnsiTheme="minorHAnsi"/>
        </w:rPr>
        <w:t>5</w:t>
      </w:r>
      <w:r w:rsidR="005528EB">
        <w:rPr>
          <w:rFonts w:asciiTheme="minorHAnsi" w:hAnsiTheme="minorHAnsi"/>
        </w:rPr>
        <w:t xml:space="preserve"> </w:t>
      </w:r>
      <w:r w:rsidR="00767405">
        <w:rPr>
          <w:rFonts w:asciiTheme="minorHAnsi" w:hAnsiTheme="minorHAnsi"/>
        </w:rPr>
        <w:t>min</w:t>
      </w:r>
      <w:r w:rsidR="005528EB">
        <w:rPr>
          <w:rFonts w:asciiTheme="minorHAnsi" w:hAnsiTheme="minorHAnsi"/>
        </w:rPr>
        <w:t xml:space="preserve"> have proven </w:t>
      </w:r>
      <w:proofErr w:type="gramStart"/>
      <w:r w:rsidR="005528EB">
        <w:rPr>
          <w:rFonts w:asciiTheme="minorHAnsi" w:hAnsiTheme="minorHAnsi"/>
        </w:rPr>
        <w:t>sufficient</w:t>
      </w:r>
      <w:proofErr w:type="gramEnd"/>
      <w:r w:rsidR="005528EB">
        <w:rPr>
          <w:rFonts w:asciiTheme="minorHAnsi" w:hAnsiTheme="minorHAnsi"/>
        </w:rPr>
        <w:t>.</w:t>
      </w:r>
    </w:p>
    <w:p w14:paraId="77D3E0CD" w14:textId="77777777" w:rsidR="00675832" w:rsidRDefault="00675832" w:rsidP="006B6B24">
      <w:pPr>
        <w:rPr>
          <w:rFonts w:asciiTheme="minorHAnsi" w:hAnsiTheme="minorHAnsi"/>
        </w:rPr>
      </w:pPr>
    </w:p>
    <w:p w14:paraId="1663FFE0" w14:textId="111CC23E" w:rsidR="00C77F5C" w:rsidRPr="007059AC" w:rsidRDefault="005528EB" w:rsidP="006B6B24">
      <w:pPr>
        <w:numPr>
          <w:ilvl w:val="1"/>
          <w:numId w:val="23"/>
        </w:numPr>
        <w:rPr>
          <w:rFonts w:asciiTheme="minorHAnsi" w:hAnsiTheme="minorHAnsi"/>
          <w:highlight w:val="yellow"/>
        </w:rPr>
      </w:pPr>
      <w:r>
        <w:rPr>
          <w:rFonts w:asciiTheme="minorHAnsi" w:hAnsiTheme="minorHAnsi"/>
          <w:highlight w:val="yellow"/>
        </w:rPr>
        <w:t xml:space="preserve">Following the </w:t>
      </w:r>
      <w:r w:rsidR="007059AC" w:rsidRPr="48E893BB">
        <w:rPr>
          <w:rFonts w:asciiTheme="minorHAnsi" w:hAnsiTheme="minorHAnsi"/>
          <w:highlight w:val="yellow"/>
        </w:rPr>
        <w:t xml:space="preserve">habituation period use a watercolor paintbrush to </w:t>
      </w:r>
      <w:r w:rsidR="00E914C1">
        <w:rPr>
          <w:rFonts w:asciiTheme="minorHAnsi" w:hAnsiTheme="minorHAnsi"/>
          <w:highlight w:val="yellow"/>
        </w:rPr>
        <w:t xml:space="preserve">gently </w:t>
      </w:r>
      <w:r w:rsidR="007059AC" w:rsidRPr="48E893BB">
        <w:rPr>
          <w:rFonts w:asciiTheme="minorHAnsi" w:hAnsiTheme="minorHAnsi"/>
          <w:highlight w:val="yellow"/>
        </w:rPr>
        <w:t xml:space="preserve">transfer the planarian to the prepared 5 cm Petri dish containing spring water to rinse </w:t>
      </w:r>
      <w:r w:rsidR="00E914C1">
        <w:rPr>
          <w:rFonts w:asciiTheme="minorHAnsi" w:hAnsiTheme="minorHAnsi"/>
          <w:highlight w:val="yellow"/>
        </w:rPr>
        <w:t xml:space="preserve">off </w:t>
      </w:r>
      <w:r w:rsidR="00E914C1" w:rsidRPr="48E893BB">
        <w:rPr>
          <w:rFonts w:asciiTheme="minorHAnsi" w:hAnsiTheme="minorHAnsi"/>
          <w:highlight w:val="yellow"/>
        </w:rPr>
        <w:t>any natural product from the habituation container</w:t>
      </w:r>
      <w:r w:rsidR="007059AC" w:rsidRPr="48E893BB">
        <w:rPr>
          <w:rFonts w:asciiTheme="minorHAnsi" w:hAnsiTheme="minorHAnsi"/>
          <w:highlight w:val="yellow"/>
        </w:rPr>
        <w:t xml:space="preserve">. </w:t>
      </w:r>
      <w:bookmarkStart w:id="1" w:name="_Hlk34823680"/>
      <w:r w:rsidR="001A5721" w:rsidRPr="48E893BB">
        <w:rPr>
          <w:rFonts w:asciiTheme="minorHAnsi" w:hAnsiTheme="minorHAnsi"/>
          <w:highlight w:val="yellow"/>
        </w:rPr>
        <w:t xml:space="preserve">Ensure </w:t>
      </w:r>
      <w:r w:rsidR="007059AC" w:rsidRPr="48E893BB">
        <w:rPr>
          <w:rFonts w:asciiTheme="minorHAnsi" w:hAnsiTheme="minorHAnsi"/>
          <w:highlight w:val="yellow"/>
        </w:rPr>
        <w:t>the planarian is not damaged by the brush.</w:t>
      </w:r>
      <w:bookmarkEnd w:id="1"/>
    </w:p>
    <w:p w14:paraId="155C0154" w14:textId="77777777" w:rsidR="00675832" w:rsidRPr="007059AC" w:rsidRDefault="00675832" w:rsidP="006B6B24">
      <w:pPr>
        <w:rPr>
          <w:rFonts w:asciiTheme="minorHAnsi" w:hAnsiTheme="minorHAnsi"/>
          <w:highlight w:val="yellow"/>
        </w:rPr>
      </w:pPr>
    </w:p>
    <w:p w14:paraId="05ABBBE6" w14:textId="2EE6C139" w:rsidR="007059AC" w:rsidRPr="00FC2242" w:rsidRDefault="001A5721" w:rsidP="006B6B24">
      <w:pPr>
        <w:numPr>
          <w:ilvl w:val="1"/>
          <w:numId w:val="23"/>
        </w:numPr>
        <w:rPr>
          <w:rFonts w:asciiTheme="minorHAnsi" w:hAnsiTheme="minorHAnsi"/>
          <w:highlight w:val="yellow"/>
        </w:rPr>
      </w:pPr>
      <w:r w:rsidRPr="48E893BB">
        <w:rPr>
          <w:rFonts w:asciiTheme="minorHAnsi" w:hAnsiTheme="minorHAnsi"/>
          <w:highlight w:val="yellow"/>
        </w:rPr>
        <w:t xml:space="preserve">Immediately </w:t>
      </w:r>
      <w:r w:rsidR="00C77F5C" w:rsidRPr="48E893BB">
        <w:rPr>
          <w:rFonts w:asciiTheme="minorHAnsi" w:hAnsiTheme="minorHAnsi"/>
          <w:highlight w:val="yellow"/>
        </w:rPr>
        <w:t xml:space="preserve">transfer the planarian to the </w:t>
      </w:r>
      <w:r w:rsidR="000103E1" w:rsidRPr="48E893BB">
        <w:rPr>
          <w:rFonts w:asciiTheme="minorHAnsi" w:hAnsiTheme="minorHAnsi"/>
          <w:highlight w:val="yellow"/>
        </w:rPr>
        <w:t xml:space="preserve">center of the prepared 10 cm Petri dish </w:t>
      </w:r>
      <w:r w:rsidR="00C77F5C" w:rsidRPr="48E893BB">
        <w:rPr>
          <w:rFonts w:asciiTheme="minorHAnsi" w:hAnsiTheme="minorHAnsi"/>
          <w:highlight w:val="yellow"/>
        </w:rPr>
        <w:t xml:space="preserve">containing spring water </w:t>
      </w:r>
      <w:r w:rsidR="000103E1" w:rsidRPr="48E893BB">
        <w:rPr>
          <w:rFonts w:asciiTheme="minorHAnsi" w:hAnsiTheme="minorHAnsi"/>
          <w:highlight w:val="yellow"/>
        </w:rPr>
        <w:t xml:space="preserve">for the </w:t>
      </w:r>
      <w:proofErr w:type="spellStart"/>
      <w:r w:rsidR="000103E1" w:rsidRPr="48E893BB">
        <w:rPr>
          <w:rFonts w:asciiTheme="minorHAnsi" w:hAnsiTheme="minorHAnsi"/>
          <w:highlight w:val="yellow"/>
        </w:rPr>
        <w:t>pLmV</w:t>
      </w:r>
      <w:proofErr w:type="spellEnd"/>
      <w:r w:rsidR="000103E1" w:rsidRPr="48E893BB">
        <w:rPr>
          <w:rFonts w:asciiTheme="minorHAnsi" w:hAnsiTheme="minorHAnsi"/>
          <w:highlight w:val="yellow"/>
        </w:rPr>
        <w:t xml:space="preserve"> </w:t>
      </w:r>
      <w:r w:rsidR="00C77F5C" w:rsidRPr="48E893BB">
        <w:rPr>
          <w:rFonts w:asciiTheme="minorHAnsi" w:hAnsiTheme="minorHAnsi"/>
          <w:highlight w:val="yellow"/>
        </w:rPr>
        <w:t xml:space="preserve">withdrawal </w:t>
      </w:r>
      <w:r w:rsidR="000103E1" w:rsidRPr="48E893BB">
        <w:rPr>
          <w:rFonts w:asciiTheme="minorHAnsi" w:hAnsiTheme="minorHAnsi"/>
          <w:highlight w:val="yellow"/>
        </w:rPr>
        <w:t>experiment</w:t>
      </w:r>
      <w:r w:rsidR="007059AC" w:rsidRPr="48E893BB">
        <w:rPr>
          <w:rFonts w:asciiTheme="minorHAnsi" w:hAnsiTheme="minorHAnsi"/>
          <w:highlight w:val="yellow"/>
        </w:rPr>
        <w:t xml:space="preserve">. </w:t>
      </w:r>
      <w:r w:rsidRPr="00F41AB8">
        <w:rPr>
          <w:rFonts w:asciiTheme="minorHAnsi" w:hAnsiTheme="minorHAnsi"/>
          <w:highlight w:val="yellow"/>
        </w:rPr>
        <w:t>Ensure the planarian is not damaged by the brush.</w:t>
      </w:r>
    </w:p>
    <w:p w14:paraId="28542BDD" w14:textId="77777777" w:rsidR="00675832" w:rsidRDefault="00675832" w:rsidP="006B6B24">
      <w:pPr>
        <w:rPr>
          <w:rFonts w:asciiTheme="minorHAnsi" w:hAnsiTheme="minorHAnsi"/>
        </w:rPr>
      </w:pPr>
    </w:p>
    <w:p w14:paraId="402397CD" w14:textId="654C71F6" w:rsidR="00696307" w:rsidRDefault="000103E1" w:rsidP="006B6B24">
      <w:pPr>
        <w:numPr>
          <w:ilvl w:val="1"/>
          <w:numId w:val="23"/>
        </w:numPr>
        <w:rPr>
          <w:rFonts w:asciiTheme="minorHAnsi" w:hAnsiTheme="minorHAnsi"/>
        </w:rPr>
      </w:pPr>
      <w:r>
        <w:rPr>
          <w:rFonts w:asciiTheme="minorHAnsi" w:hAnsiTheme="minorHAnsi"/>
        </w:rPr>
        <w:t xml:space="preserve">Start the camera to record the movement of the planarian. </w:t>
      </w:r>
      <w:r w:rsidR="000769F7">
        <w:rPr>
          <w:rFonts w:asciiTheme="minorHAnsi" w:hAnsiTheme="minorHAnsi"/>
        </w:rPr>
        <w:t>Record 10</w:t>
      </w:r>
      <w:r w:rsidR="001A5721" w:rsidRPr="00E914C1">
        <w:rPr>
          <w:rFonts w:asciiTheme="minorHAnsi" w:hAnsiTheme="minorHAnsi"/>
        </w:rPr>
        <w:t>–</w:t>
      </w:r>
      <w:r w:rsidR="000769F7">
        <w:rPr>
          <w:rFonts w:asciiTheme="minorHAnsi" w:hAnsiTheme="minorHAnsi"/>
        </w:rPr>
        <w:t>11</w:t>
      </w:r>
      <w:r>
        <w:rPr>
          <w:rFonts w:asciiTheme="minorHAnsi" w:hAnsiTheme="minorHAnsi"/>
        </w:rPr>
        <w:t xml:space="preserve"> </w:t>
      </w:r>
      <w:r w:rsidR="00767405">
        <w:rPr>
          <w:rFonts w:asciiTheme="minorHAnsi" w:hAnsiTheme="minorHAnsi"/>
        </w:rPr>
        <w:t>min</w:t>
      </w:r>
      <w:r>
        <w:rPr>
          <w:rFonts w:asciiTheme="minorHAnsi" w:hAnsiTheme="minorHAnsi"/>
        </w:rPr>
        <w:t xml:space="preserve"> of video.</w:t>
      </w:r>
      <w:r w:rsidR="000769F7">
        <w:rPr>
          <w:rFonts w:asciiTheme="minorHAnsi" w:hAnsiTheme="minorHAnsi"/>
        </w:rPr>
        <w:t xml:space="preserve"> </w:t>
      </w:r>
    </w:p>
    <w:p w14:paraId="30835722" w14:textId="77777777" w:rsidR="00675832" w:rsidRDefault="00675832" w:rsidP="006B6B24">
      <w:pPr>
        <w:rPr>
          <w:rFonts w:asciiTheme="minorHAnsi" w:hAnsiTheme="minorHAnsi"/>
        </w:rPr>
      </w:pPr>
    </w:p>
    <w:p w14:paraId="39B28E04" w14:textId="6FCFCF34" w:rsidR="000103E1" w:rsidRDefault="000103E1" w:rsidP="006B6B24">
      <w:pPr>
        <w:numPr>
          <w:ilvl w:val="1"/>
          <w:numId w:val="23"/>
        </w:numPr>
        <w:rPr>
          <w:rFonts w:asciiTheme="minorHAnsi" w:hAnsiTheme="minorHAnsi"/>
        </w:rPr>
      </w:pPr>
      <w:r>
        <w:rPr>
          <w:rFonts w:asciiTheme="minorHAnsi" w:hAnsiTheme="minorHAnsi"/>
        </w:rPr>
        <w:t>Prepare the habituation container</w:t>
      </w:r>
      <w:r w:rsidR="007F4EE6">
        <w:rPr>
          <w:rFonts w:asciiTheme="minorHAnsi" w:hAnsiTheme="minorHAnsi"/>
        </w:rPr>
        <w:t>, the rinse container,</w:t>
      </w:r>
      <w:r>
        <w:rPr>
          <w:rFonts w:asciiTheme="minorHAnsi" w:hAnsiTheme="minorHAnsi"/>
        </w:rPr>
        <w:t xml:space="preserve"> and the 10 cm Petri dish for the </w:t>
      </w:r>
      <w:proofErr w:type="spellStart"/>
      <w:r>
        <w:rPr>
          <w:rFonts w:asciiTheme="minorHAnsi" w:hAnsiTheme="minorHAnsi"/>
        </w:rPr>
        <w:t>pLmV</w:t>
      </w:r>
      <w:proofErr w:type="spellEnd"/>
      <w:r>
        <w:rPr>
          <w:rFonts w:asciiTheme="minorHAnsi" w:hAnsiTheme="minorHAnsi"/>
        </w:rPr>
        <w:t xml:space="preserve"> experiment with fresh solutions for each planarian.</w:t>
      </w:r>
    </w:p>
    <w:p w14:paraId="11FF010E" w14:textId="77777777" w:rsidR="00675832" w:rsidRDefault="00675832" w:rsidP="006B6B24">
      <w:pPr>
        <w:rPr>
          <w:rFonts w:asciiTheme="minorHAnsi" w:hAnsiTheme="minorHAnsi"/>
        </w:rPr>
      </w:pPr>
    </w:p>
    <w:p w14:paraId="7ED82224" w14:textId="1E6E2118" w:rsidR="00875D4E" w:rsidRDefault="006B6B24" w:rsidP="006B6B24">
      <w:pPr>
        <w:numPr>
          <w:ilvl w:val="1"/>
          <w:numId w:val="23"/>
        </w:numPr>
        <w:rPr>
          <w:rFonts w:asciiTheme="minorHAnsi" w:hAnsiTheme="minorHAnsi"/>
        </w:rPr>
      </w:pPr>
      <w:r>
        <w:rPr>
          <w:rFonts w:asciiTheme="minorHAnsi" w:hAnsiTheme="minorHAnsi"/>
        </w:rPr>
        <w:t xml:space="preserve">Use </w:t>
      </w:r>
      <w:r w:rsidR="000103E1">
        <w:rPr>
          <w:rFonts w:asciiTheme="minorHAnsi" w:hAnsiTheme="minorHAnsi"/>
        </w:rPr>
        <w:t>dedicated pipettes, dishes, containers</w:t>
      </w:r>
      <w:r w:rsidR="001A5721">
        <w:rPr>
          <w:rFonts w:asciiTheme="minorHAnsi" w:hAnsiTheme="minorHAnsi"/>
        </w:rPr>
        <w:t>,</w:t>
      </w:r>
      <w:r w:rsidR="000103E1">
        <w:rPr>
          <w:rFonts w:asciiTheme="minorHAnsi" w:hAnsiTheme="minorHAnsi"/>
        </w:rPr>
        <w:t xml:space="preserve"> and </w:t>
      </w:r>
      <w:r w:rsidR="00492F0C">
        <w:rPr>
          <w:rFonts w:asciiTheme="minorHAnsi" w:hAnsiTheme="minorHAnsi"/>
        </w:rPr>
        <w:t>paintbrush</w:t>
      </w:r>
      <w:r w:rsidR="000103E1">
        <w:rPr>
          <w:rFonts w:asciiTheme="minorHAnsi" w:hAnsiTheme="minorHAnsi"/>
        </w:rPr>
        <w:t xml:space="preserve">es for each experimental </w:t>
      </w:r>
      <w:r w:rsidR="000103E1">
        <w:rPr>
          <w:rFonts w:asciiTheme="minorHAnsi" w:hAnsiTheme="minorHAnsi"/>
        </w:rPr>
        <w:lastRenderedPageBreak/>
        <w:t>concentration of the natural product being tested to avoid inadvertently exposing planarians to the wrong solution during experimentation.</w:t>
      </w:r>
    </w:p>
    <w:p w14:paraId="44A2B7CA" w14:textId="77777777" w:rsidR="00675832" w:rsidRDefault="00675832" w:rsidP="006B6B24">
      <w:pPr>
        <w:rPr>
          <w:rFonts w:asciiTheme="minorHAnsi" w:hAnsiTheme="minorHAnsi"/>
        </w:rPr>
      </w:pPr>
    </w:p>
    <w:p w14:paraId="31718BD6" w14:textId="739632FE" w:rsidR="000103E1" w:rsidRDefault="001A5721" w:rsidP="006B6B24">
      <w:pPr>
        <w:numPr>
          <w:ilvl w:val="1"/>
          <w:numId w:val="23"/>
        </w:numPr>
        <w:rPr>
          <w:rFonts w:asciiTheme="minorHAnsi" w:hAnsiTheme="minorHAnsi"/>
        </w:rPr>
      </w:pPr>
      <w:r w:rsidRPr="00E914C1">
        <w:rPr>
          <w:rFonts w:asciiTheme="minorHAnsi" w:hAnsiTheme="minorHAnsi"/>
        </w:rPr>
        <w:t>Because</w:t>
      </w:r>
      <w:r>
        <w:rPr>
          <w:rFonts w:asciiTheme="minorHAnsi" w:hAnsiTheme="minorHAnsi"/>
        </w:rPr>
        <w:t xml:space="preserve"> </w:t>
      </w:r>
      <w:r w:rsidR="002A5E29">
        <w:rPr>
          <w:rFonts w:asciiTheme="minorHAnsi" w:hAnsiTheme="minorHAnsi"/>
        </w:rPr>
        <w:t xml:space="preserve">planarians exhibit learned behaviors, </w:t>
      </w:r>
      <w:r w:rsidR="006B6B24">
        <w:rPr>
          <w:rFonts w:asciiTheme="minorHAnsi" w:hAnsiTheme="minorHAnsi"/>
        </w:rPr>
        <w:t xml:space="preserve">use </w:t>
      </w:r>
      <w:r w:rsidR="002A5E29">
        <w:rPr>
          <w:rFonts w:asciiTheme="minorHAnsi" w:hAnsiTheme="minorHAnsi"/>
        </w:rPr>
        <w:t>e</w:t>
      </w:r>
      <w:r w:rsidR="005D23D0">
        <w:rPr>
          <w:rFonts w:asciiTheme="minorHAnsi" w:hAnsiTheme="minorHAnsi"/>
        </w:rPr>
        <w:t xml:space="preserve">ach planarian </w:t>
      </w:r>
      <w:r>
        <w:rPr>
          <w:rFonts w:asciiTheme="minorHAnsi" w:hAnsiTheme="minorHAnsi"/>
        </w:rPr>
        <w:t>(</w:t>
      </w:r>
      <w:r w:rsidR="005D23D0">
        <w:rPr>
          <w:rFonts w:asciiTheme="minorHAnsi" w:hAnsiTheme="minorHAnsi"/>
        </w:rPr>
        <w:t>control or test</w:t>
      </w:r>
      <w:r>
        <w:rPr>
          <w:rFonts w:asciiTheme="minorHAnsi" w:hAnsiTheme="minorHAnsi"/>
        </w:rPr>
        <w:t>)</w:t>
      </w:r>
      <w:r w:rsidR="005D23D0">
        <w:rPr>
          <w:rFonts w:asciiTheme="minorHAnsi" w:hAnsiTheme="minorHAnsi"/>
        </w:rPr>
        <w:t xml:space="preserve"> </w:t>
      </w:r>
      <w:r w:rsidR="006B6B24">
        <w:rPr>
          <w:rFonts w:asciiTheme="minorHAnsi" w:hAnsiTheme="minorHAnsi"/>
        </w:rPr>
        <w:t xml:space="preserve">only </w:t>
      </w:r>
      <w:r w:rsidR="00875D4E" w:rsidRPr="002C485B">
        <w:rPr>
          <w:rFonts w:asciiTheme="minorHAnsi" w:hAnsiTheme="minorHAnsi"/>
        </w:rPr>
        <w:t>once</w:t>
      </w:r>
      <w:r w:rsidR="009666FB" w:rsidRPr="002C485B">
        <w:rPr>
          <w:rFonts w:asciiTheme="minorHAnsi" w:hAnsiTheme="minorHAnsi"/>
          <w:vertAlign w:val="superscript"/>
        </w:rPr>
        <w:t>2</w:t>
      </w:r>
      <w:r w:rsidR="002C485B" w:rsidRPr="002C485B">
        <w:rPr>
          <w:rFonts w:asciiTheme="minorHAnsi" w:hAnsiTheme="minorHAnsi"/>
          <w:vertAlign w:val="superscript"/>
        </w:rPr>
        <w:t>6,27</w:t>
      </w:r>
      <w:r w:rsidR="00875D4E" w:rsidRPr="002C485B">
        <w:rPr>
          <w:rFonts w:asciiTheme="minorHAnsi" w:hAnsiTheme="minorHAnsi"/>
        </w:rPr>
        <w:t>.</w:t>
      </w:r>
    </w:p>
    <w:p w14:paraId="6C0E6735" w14:textId="77777777" w:rsidR="00EB147A" w:rsidRDefault="00EB147A" w:rsidP="006B6B24">
      <w:pPr>
        <w:rPr>
          <w:rFonts w:asciiTheme="minorHAnsi" w:hAnsiTheme="minorHAnsi"/>
        </w:rPr>
      </w:pPr>
    </w:p>
    <w:p w14:paraId="7F9A4D9E" w14:textId="642F2F16" w:rsidR="004B7D05" w:rsidRDefault="004B7D05" w:rsidP="006B6B24">
      <w:pPr>
        <w:numPr>
          <w:ilvl w:val="0"/>
          <w:numId w:val="23"/>
        </w:numPr>
        <w:rPr>
          <w:rFonts w:asciiTheme="minorHAnsi" w:hAnsiTheme="minorHAnsi"/>
          <w:b/>
        </w:rPr>
      </w:pPr>
      <w:r>
        <w:rPr>
          <w:rFonts w:asciiTheme="minorHAnsi" w:hAnsiTheme="minorHAnsi"/>
          <w:b/>
        </w:rPr>
        <w:t>Data analysis</w:t>
      </w:r>
    </w:p>
    <w:p w14:paraId="5DA09FDB" w14:textId="77777777" w:rsidR="00921CB2" w:rsidRPr="00EB147A" w:rsidRDefault="00921CB2" w:rsidP="006B6B24">
      <w:pPr>
        <w:rPr>
          <w:rFonts w:asciiTheme="minorHAnsi" w:hAnsiTheme="minorHAnsi"/>
          <w:b/>
        </w:rPr>
      </w:pPr>
    </w:p>
    <w:p w14:paraId="76217F54" w14:textId="097E52DD" w:rsidR="004B7D05" w:rsidRDefault="004B7D05" w:rsidP="006B6B24">
      <w:pPr>
        <w:numPr>
          <w:ilvl w:val="1"/>
          <w:numId w:val="23"/>
        </w:numPr>
        <w:rPr>
          <w:rFonts w:asciiTheme="minorHAnsi" w:hAnsiTheme="minorHAnsi"/>
        </w:rPr>
      </w:pPr>
      <w:r>
        <w:rPr>
          <w:rFonts w:asciiTheme="minorHAnsi" w:hAnsiTheme="minorHAnsi"/>
        </w:rPr>
        <w:t xml:space="preserve">Prepare a </w:t>
      </w:r>
      <w:r w:rsidR="00DB22AC">
        <w:rPr>
          <w:rFonts w:asciiTheme="minorHAnsi" w:hAnsiTheme="minorHAnsi"/>
        </w:rPr>
        <w:t xml:space="preserve">data collection </w:t>
      </w:r>
      <w:r>
        <w:rPr>
          <w:rFonts w:asciiTheme="minorHAnsi" w:hAnsiTheme="minorHAnsi"/>
        </w:rPr>
        <w:t>table to document th</w:t>
      </w:r>
      <w:r w:rsidR="00D41B46">
        <w:rPr>
          <w:rFonts w:asciiTheme="minorHAnsi" w:hAnsiTheme="minorHAnsi"/>
        </w:rPr>
        <w:t xml:space="preserve">e behavior and the motility </w:t>
      </w:r>
      <w:r>
        <w:rPr>
          <w:rFonts w:asciiTheme="minorHAnsi" w:hAnsiTheme="minorHAnsi"/>
        </w:rPr>
        <w:t xml:space="preserve">of planarians as the number of grid lines crossed for each minute during the </w:t>
      </w:r>
      <w:proofErr w:type="spellStart"/>
      <w:r>
        <w:rPr>
          <w:rFonts w:asciiTheme="minorHAnsi" w:hAnsiTheme="minorHAnsi"/>
        </w:rPr>
        <w:t>pLmV</w:t>
      </w:r>
      <w:proofErr w:type="spellEnd"/>
      <w:r>
        <w:rPr>
          <w:rFonts w:asciiTheme="minorHAnsi" w:hAnsiTheme="minorHAnsi"/>
        </w:rPr>
        <w:t xml:space="preserve"> run. The table should allow for the accumulated number </w:t>
      </w:r>
      <w:r w:rsidR="00E35E43">
        <w:rPr>
          <w:rFonts w:asciiTheme="minorHAnsi" w:hAnsiTheme="minorHAnsi"/>
        </w:rPr>
        <w:t>of</w:t>
      </w:r>
      <w:r>
        <w:rPr>
          <w:rFonts w:asciiTheme="minorHAnsi" w:hAnsiTheme="minorHAnsi"/>
        </w:rPr>
        <w:t xml:space="preserve"> lines </w:t>
      </w:r>
      <w:r w:rsidR="00E914C1">
        <w:rPr>
          <w:rFonts w:asciiTheme="minorHAnsi" w:hAnsiTheme="minorHAnsi"/>
        </w:rPr>
        <w:t xml:space="preserve">per minute </w:t>
      </w:r>
      <w:r>
        <w:rPr>
          <w:rFonts w:asciiTheme="minorHAnsi" w:hAnsiTheme="minorHAnsi"/>
        </w:rPr>
        <w:t xml:space="preserve">crossed </w:t>
      </w:r>
      <w:r w:rsidR="00187547">
        <w:rPr>
          <w:rFonts w:asciiTheme="minorHAnsi" w:hAnsiTheme="minorHAnsi"/>
        </w:rPr>
        <w:t xml:space="preserve">by the planarian </w:t>
      </w:r>
      <w:r>
        <w:rPr>
          <w:rFonts w:asciiTheme="minorHAnsi" w:hAnsiTheme="minorHAnsi"/>
        </w:rPr>
        <w:t xml:space="preserve">to be documented as well. </w:t>
      </w:r>
      <w:r w:rsidR="00F16884">
        <w:rPr>
          <w:rFonts w:asciiTheme="minorHAnsi" w:hAnsiTheme="minorHAnsi"/>
        </w:rPr>
        <w:t>Includ</w:t>
      </w:r>
      <w:r w:rsidR="00E914C1">
        <w:rPr>
          <w:rFonts w:asciiTheme="minorHAnsi" w:hAnsiTheme="minorHAnsi"/>
        </w:rPr>
        <w:t>e</w:t>
      </w:r>
      <w:r w:rsidR="00DB22AC" w:rsidRPr="0055539A">
        <w:rPr>
          <w:rFonts w:asciiTheme="minorHAnsi" w:hAnsiTheme="minorHAnsi"/>
        </w:rPr>
        <w:t xml:space="preserve"> </w:t>
      </w:r>
      <w:r w:rsidR="00ED7714" w:rsidRPr="0055539A">
        <w:rPr>
          <w:rFonts w:asciiTheme="minorHAnsi" w:hAnsiTheme="minorHAnsi"/>
        </w:rPr>
        <w:t xml:space="preserve">lines for notes and </w:t>
      </w:r>
      <w:r w:rsidR="00DB22AC" w:rsidRPr="0055539A">
        <w:rPr>
          <w:rFonts w:asciiTheme="minorHAnsi" w:hAnsiTheme="minorHAnsi"/>
        </w:rPr>
        <w:t xml:space="preserve">a table of definitions </w:t>
      </w:r>
      <w:r w:rsidR="000769F7" w:rsidRPr="0055539A">
        <w:rPr>
          <w:rFonts w:asciiTheme="minorHAnsi" w:hAnsiTheme="minorHAnsi"/>
        </w:rPr>
        <w:t xml:space="preserve">to tally </w:t>
      </w:r>
      <w:r w:rsidR="00ED7714" w:rsidRPr="0055539A">
        <w:rPr>
          <w:rFonts w:asciiTheme="minorHAnsi" w:hAnsiTheme="minorHAnsi"/>
        </w:rPr>
        <w:t>the</w:t>
      </w:r>
      <w:r w:rsidR="00F16884">
        <w:rPr>
          <w:rFonts w:asciiTheme="minorHAnsi" w:hAnsiTheme="minorHAnsi"/>
        </w:rPr>
        <w:t xml:space="preserve"> observation of</w:t>
      </w:r>
      <w:r w:rsidR="00DB22AC" w:rsidRPr="0055539A">
        <w:rPr>
          <w:rFonts w:asciiTheme="minorHAnsi" w:hAnsiTheme="minorHAnsi"/>
        </w:rPr>
        <w:t xml:space="preserve"> behaviors during</w:t>
      </w:r>
      <w:r w:rsidR="002A5E29" w:rsidRPr="0055539A">
        <w:rPr>
          <w:rFonts w:asciiTheme="minorHAnsi" w:hAnsiTheme="minorHAnsi"/>
        </w:rPr>
        <w:t xml:space="preserve"> the experimental period</w:t>
      </w:r>
      <w:r w:rsidR="00ED7714" w:rsidRPr="0055539A">
        <w:rPr>
          <w:rFonts w:asciiTheme="minorHAnsi" w:hAnsiTheme="minorHAnsi"/>
        </w:rPr>
        <w:t xml:space="preserve">, </w:t>
      </w:r>
      <w:r w:rsidR="00E914C1">
        <w:rPr>
          <w:rFonts w:asciiTheme="minorHAnsi" w:hAnsiTheme="minorHAnsi"/>
        </w:rPr>
        <w:t xml:space="preserve">such as </w:t>
      </w:r>
      <w:r w:rsidR="00ED7714" w:rsidRPr="0055539A">
        <w:rPr>
          <w:rFonts w:asciiTheme="minorHAnsi" w:hAnsiTheme="minorHAnsi"/>
        </w:rPr>
        <w:t xml:space="preserve">‘wander’ and ‘stop’ (see </w:t>
      </w:r>
      <w:r w:rsidR="00E914C1" w:rsidRPr="00F41AB8">
        <w:rPr>
          <w:rFonts w:asciiTheme="minorHAnsi" w:hAnsiTheme="minorHAnsi"/>
          <w:b/>
          <w:bCs/>
        </w:rPr>
        <w:t>Discussion</w:t>
      </w:r>
      <w:r w:rsidR="00ED7714" w:rsidRPr="0055539A">
        <w:rPr>
          <w:rFonts w:asciiTheme="minorHAnsi" w:hAnsiTheme="minorHAnsi"/>
        </w:rPr>
        <w:t>).</w:t>
      </w:r>
    </w:p>
    <w:p w14:paraId="7E1EB37F" w14:textId="77777777" w:rsidR="00675832" w:rsidRDefault="00675832" w:rsidP="006B6B24">
      <w:pPr>
        <w:rPr>
          <w:rFonts w:asciiTheme="minorHAnsi" w:hAnsiTheme="minorHAnsi"/>
        </w:rPr>
      </w:pPr>
    </w:p>
    <w:p w14:paraId="7AD9043F" w14:textId="23B9E00D" w:rsidR="00BE3FDD" w:rsidRDefault="00BE3FDD" w:rsidP="006B6B24">
      <w:pPr>
        <w:numPr>
          <w:ilvl w:val="1"/>
          <w:numId w:val="23"/>
        </w:numPr>
        <w:rPr>
          <w:rFonts w:asciiTheme="minorHAnsi" w:hAnsiTheme="minorHAnsi"/>
        </w:rPr>
      </w:pPr>
      <w:r>
        <w:rPr>
          <w:rFonts w:asciiTheme="minorHAnsi" w:hAnsiTheme="minorHAnsi"/>
        </w:rPr>
        <w:t xml:space="preserve">Using the video, count the number of full grid lines crossed by the planarian </w:t>
      </w:r>
      <w:r w:rsidR="00E914C1">
        <w:rPr>
          <w:rFonts w:asciiTheme="minorHAnsi" w:hAnsiTheme="minorHAnsi"/>
        </w:rPr>
        <w:t xml:space="preserve">per </w:t>
      </w:r>
      <w:r>
        <w:rPr>
          <w:rFonts w:asciiTheme="minorHAnsi" w:hAnsiTheme="minorHAnsi"/>
        </w:rPr>
        <w:t>minute for</w:t>
      </w:r>
      <w:r w:rsidR="00E914C1">
        <w:rPr>
          <w:rFonts w:asciiTheme="minorHAnsi" w:hAnsiTheme="minorHAnsi"/>
        </w:rPr>
        <w:t xml:space="preserve"> </w:t>
      </w:r>
      <w:r w:rsidR="00E914C1" w:rsidRPr="00A579A6">
        <w:rPr>
          <w:rFonts w:asciiTheme="minorHAnsi" w:hAnsiTheme="minorHAnsi"/>
        </w:rPr>
        <w:t>1</w:t>
      </w:r>
      <w:r w:rsidR="00E914C1">
        <w:rPr>
          <w:rFonts w:asciiTheme="minorHAnsi" w:hAnsiTheme="minorHAnsi"/>
        </w:rPr>
        <w:t xml:space="preserve">0 </w:t>
      </w:r>
      <w:r w:rsidR="00767405">
        <w:rPr>
          <w:rFonts w:asciiTheme="minorHAnsi" w:hAnsiTheme="minorHAnsi"/>
        </w:rPr>
        <w:t>min</w:t>
      </w:r>
      <w:r>
        <w:rPr>
          <w:rFonts w:asciiTheme="minorHAnsi" w:hAnsiTheme="minorHAnsi"/>
        </w:rPr>
        <w:t>,</w:t>
      </w:r>
      <w:r w:rsidR="00E40751">
        <w:rPr>
          <w:rFonts w:asciiTheme="minorHAnsi" w:hAnsiTheme="minorHAnsi"/>
        </w:rPr>
        <w:t xml:space="preserve"> and record</w:t>
      </w:r>
      <w:r>
        <w:rPr>
          <w:rFonts w:asciiTheme="minorHAnsi" w:hAnsiTheme="minorHAnsi"/>
        </w:rPr>
        <w:t xml:space="preserve"> that number </w:t>
      </w:r>
      <w:r w:rsidR="007F4EE6">
        <w:rPr>
          <w:rFonts w:asciiTheme="minorHAnsi" w:hAnsiTheme="minorHAnsi"/>
        </w:rPr>
        <w:t>on</w:t>
      </w:r>
      <w:r>
        <w:rPr>
          <w:rFonts w:asciiTheme="minorHAnsi" w:hAnsiTheme="minorHAnsi"/>
        </w:rPr>
        <w:t xml:space="preserve"> the data table</w:t>
      </w:r>
      <w:r w:rsidRPr="0055539A">
        <w:rPr>
          <w:rFonts w:asciiTheme="minorHAnsi" w:hAnsiTheme="minorHAnsi"/>
        </w:rPr>
        <w:t xml:space="preserve">. </w:t>
      </w:r>
      <w:r w:rsidR="00ED7714" w:rsidRPr="0055539A">
        <w:rPr>
          <w:shd w:val="clear" w:color="auto" w:fill="FFFFFF"/>
        </w:rPr>
        <w:t xml:space="preserve">Typical planarian behavior consists of continuous velocity, forward-directed, horizontal movement, with periodic turns, </w:t>
      </w:r>
      <w:r w:rsidR="008000A4" w:rsidRPr="0055539A">
        <w:rPr>
          <w:shd w:val="clear" w:color="auto" w:fill="FFFFFF"/>
        </w:rPr>
        <w:t xml:space="preserve">and </w:t>
      </w:r>
      <w:r w:rsidR="00ED7714" w:rsidRPr="0055539A">
        <w:rPr>
          <w:shd w:val="clear" w:color="auto" w:fill="FFFFFF"/>
        </w:rPr>
        <w:t>without stops.</w:t>
      </w:r>
    </w:p>
    <w:p w14:paraId="7284E17D" w14:textId="77777777" w:rsidR="00675832" w:rsidRDefault="00675832" w:rsidP="006B6B24">
      <w:pPr>
        <w:rPr>
          <w:rFonts w:asciiTheme="minorHAnsi" w:hAnsiTheme="minorHAnsi"/>
        </w:rPr>
      </w:pPr>
    </w:p>
    <w:p w14:paraId="6ECB7B4F" w14:textId="472B0E52" w:rsidR="00BE3FDD" w:rsidRDefault="00BE3FDD" w:rsidP="006B6B24">
      <w:pPr>
        <w:numPr>
          <w:ilvl w:val="2"/>
          <w:numId w:val="23"/>
        </w:numPr>
        <w:rPr>
          <w:rFonts w:asciiTheme="minorHAnsi" w:hAnsiTheme="minorHAnsi"/>
        </w:rPr>
      </w:pPr>
      <w:r>
        <w:rPr>
          <w:rFonts w:asciiTheme="minorHAnsi" w:hAnsiTheme="minorHAnsi"/>
        </w:rPr>
        <w:t xml:space="preserve">Begin to time the experiment </w:t>
      </w:r>
      <w:r w:rsidR="00696307">
        <w:rPr>
          <w:rFonts w:asciiTheme="minorHAnsi" w:hAnsiTheme="minorHAnsi"/>
        </w:rPr>
        <w:t>at the point that the pl</w:t>
      </w:r>
      <w:r w:rsidR="00974727">
        <w:rPr>
          <w:rFonts w:asciiTheme="minorHAnsi" w:hAnsiTheme="minorHAnsi"/>
        </w:rPr>
        <w:t>anarian has moved off the paint</w:t>
      </w:r>
      <w:r w:rsidR="00696307">
        <w:rPr>
          <w:rFonts w:asciiTheme="minorHAnsi" w:hAnsiTheme="minorHAnsi"/>
        </w:rPr>
        <w:t>brush used to transfer it to the 10 cm Petri dish</w:t>
      </w:r>
      <w:r>
        <w:rPr>
          <w:rFonts w:asciiTheme="minorHAnsi" w:hAnsiTheme="minorHAnsi"/>
        </w:rPr>
        <w:t xml:space="preserve">. </w:t>
      </w:r>
      <w:r w:rsidR="006A67BF">
        <w:rPr>
          <w:rFonts w:asciiTheme="minorHAnsi" w:hAnsiTheme="minorHAnsi"/>
        </w:rPr>
        <w:t>Record this start time.</w:t>
      </w:r>
    </w:p>
    <w:p w14:paraId="0F466C21" w14:textId="77777777" w:rsidR="00675832" w:rsidRDefault="00675832" w:rsidP="006B6B24">
      <w:pPr>
        <w:rPr>
          <w:rFonts w:asciiTheme="minorHAnsi" w:hAnsiTheme="minorHAnsi"/>
        </w:rPr>
      </w:pPr>
    </w:p>
    <w:p w14:paraId="1BAEED28" w14:textId="07131965" w:rsidR="00BE3FDD" w:rsidRDefault="00BE3FDD" w:rsidP="006B6B24">
      <w:pPr>
        <w:numPr>
          <w:ilvl w:val="2"/>
          <w:numId w:val="23"/>
        </w:numPr>
        <w:rPr>
          <w:rFonts w:asciiTheme="minorHAnsi" w:hAnsiTheme="minorHAnsi"/>
        </w:rPr>
      </w:pPr>
      <w:r>
        <w:rPr>
          <w:rFonts w:asciiTheme="minorHAnsi" w:hAnsiTheme="minorHAnsi"/>
        </w:rPr>
        <w:t xml:space="preserve">To determine </w:t>
      </w:r>
      <w:r w:rsidR="00E914C1">
        <w:rPr>
          <w:rFonts w:asciiTheme="minorHAnsi" w:hAnsiTheme="minorHAnsi"/>
        </w:rPr>
        <w:t>when the animal crosses a</w:t>
      </w:r>
      <w:r>
        <w:rPr>
          <w:rFonts w:asciiTheme="minorHAnsi" w:hAnsiTheme="minorHAnsi"/>
        </w:rPr>
        <w:t xml:space="preserve"> full grid</w:t>
      </w:r>
      <w:r w:rsidR="00E914C1">
        <w:rPr>
          <w:rFonts w:asciiTheme="minorHAnsi" w:hAnsiTheme="minorHAnsi"/>
        </w:rPr>
        <w:t xml:space="preserve"> square</w:t>
      </w:r>
      <w:r>
        <w:rPr>
          <w:rFonts w:asciiTheme="minorHAnsi" w:hAnsiTheme="minorHAnsi"/>
        </w:rPr>
        <w:t xml:space="preserve">, focus on the head and score one line when the head fully crosses a </w:t>
      </w:r>
      <w:r w:rsidR="00A579A6">
        <w:rPr>
          <w:rFonts w:asciiTheme="minorHAnsi" w:hAnsiTheme="minorHAnsi"/>
        </w:rPr>
        <w:t>square</w:t>
      </w:r>
      <w:r>
        <w:rPr>
          <w:rFonts w:asciiTheme="minorHAnsi" w:hAnsiTheme="minorHAnsi"/>
        </w:rPr>
        <w:t xml:space="preserve">. </w:t>
      </w:r>
    </w:p>
    <w:p w14:paraId="20CCCFBB" w14:textId="77777777" w:rsidR="00675832" w:rsidRDefault="00675832" w:rsidP="006B6B24">
      <w:pPr>
        <w:rPr>
          <w:rFonts w:asciiTheme="minorHAnsi" w:hAnsiTheme="minorHAnsi"/>
        </w:rPr>
      </w:pPr>
    </w:p>
    <w:p w14:paraId="6C49F540" w14:textId="02C1FBBB" w:rsidR="006A67BF" w:rsidRDefault="00BE3FDD" w:rsidP="006B6B24">
      <w:pPr>
        <w:numPr>
          <w:ilvl w:val="2"/>
          <w:numId w:val="23"/>
        </w:numPr>
        <w:rPr>
          <w:rFonts w:asciiTheme="minorHAnsi" w:hAnsiTheme="minorHAnsi"/>
        </w:rPr>
      </w:pPr>
      <w:r w:rsidRPr="48E893BB">
        <w:rPr>
          <w:rFonts w:asciiTheme="minorHAnsi" w:hAnsiTheme="minorHAnsi"/>
        </w:rPr>
        <w:t xml:space="preserve">To score a full grid when the worm moves around the edge of the dish, visualize </w:t>
      </w:r>
      <w:proofErr w:type="gramStart"/>
      <w:r w:rsidRPr="48E893BB">
        <w:rPr>
          <w:rFonts w:asciiTheme="minorHAnsi" w:hAnsiTheme="minorHAnsi"/>
        </w:rPr>
        <w:t>a distance of</w:t>
      </w:r>
      <w:r w:rsidR="00A579A6">
        <w:rPr>
          <w:rFonts w:asciiTheme="minorHAnsi" w:hAnsiTheme="minorHAnsi"/>
        </w:rPr>
        <w:t xml:space="preserve"> </w:t>
      </w:r>
      <w:r w:rsidRPr="48E893BB">
        <w:rPr>
          <w:rFonts w:asciiTheme="minorHAnsi" w:hAnsiTheme="minorHAnsi"/>
        </w:rPr>
        <w:t>0.5</w:t>
      </w:r>
      <w:proofErr w:type="gramEnd"/>
      <w:r w:rsidRPr="48E893BB">
        <w:rPr>
          <w:rFonts w:asciiTheme="minorHAnsi" w:hAnsiTheme="minorHAnsi"/>
        </w:rPr>
        <w:t xml:space="preserve"> cm</w:t>
      </w:r>
      <w:r w:rsidR="00696307" w:rsidRPr="48E893BB">
        <w:rPr>
          <w:rFonts w:asciiTheme="minorHAnsi" w:hAnsiTheme="minorHAnsi"/>
        </w:rPr>
        <w:t xml:space="preserve"> by </w:t>
      </w:r>
      <w:r w:rsidR="008000A4" w:rsidRPr="48E893BB">
        <w:rPr>
          <w:rFonts w:asciiTheme="minorHAnsi" w:hAnsiTheme="minorHAnsi"/>
        </w:rPr>
        <w:t>refer</w:t>
      </w:r>
      <w:r w:rsidR="00696307" w:rsidRPr="48E893BB">
        <w:rPr>
          <w:rFonts w:asciiTheme="minorHAnsi" w:hAnsiTheme="minorHAnsi"/>
        </w:rPr>
        <w:t>ring</w:t>
      </w:r>
      <w:r w:rsidR="00BD5B05">
        <w:rPr>
          <w:rFonts w:asciiTheme="minorHAnsi" w:hAnsiTheme="minorHAnsi"/>
        </w:rPr>
        <w:t xml:space="preserve"> to the lines</w:t>
      </w:r>
      <w:r w:rsidR="008000A4" w:rsidRPr="48E893BB">
        <w:rPr>
          <w:rFonts w:asciiTheme="minorHAnsi" w:hAnsiTheme="minorHAnsi"/>
        </w:rPr>
        <w:t xml:space="preserve"> as they extend out from the margins of the dish. If the planarian crosses the corner of a box, refer to the second line crossed to score one grid line. Again, focus on the head to make these determinations.</w:t>
      </w:r>
    </w:p>
    <w:p w14:paraId="6C527A8E" w14:textId="77777777" w:rsidR="00675832" w:rsidRDefault="00675832" w:rsidP="006B6B24">
      <w:pPr>
        <w:rPr>
          <w:rFonts w:asciiTheme="minorHAnsi" w:hAnsiTheme="minorHAnsi"/>
        </w:rPr>
      </w:pPr>
    </w:p>
    <w:p w14:paraId="33347F6A" w14:textId="6B5C50E6" w:rsidR="006A67BF" w:rsidRDefault="006A67BF" w:rsidP="006B6B24">
      <w:pPr>
        <w:numPr>
          <w:ilvl w:val="2"/>
          <w:numId w:val="23"/>
        </w:numPr>
        <w:rPr>
          <w:rFonts w:asciiTheme="minorHAnsi" w:hAnsiTheme="minorHAnsi"/>
        </w:rPr>
      </w:pPr>
      <w:r>
        <w:rPr>
          <w:rFonts w:asciiTheme="minorHAnsi" w:hAnsiTheme="minorHAnsi"/>
        </w:rPr>
        <w:t xml:space="preserve">Stop the video after each minute to record the data. </w:t>
      </w:r>
    </w:p>
    <w:p w14:paraId="0008D9A8" w14:textId="77777777" w:rsidR="00675832" w:rsidRDefault="00675832" w:rsidP="006B6B24">
      <w:pPr>
        <w:rPr>
          <w:rFonts w:asciiTheme="minorHAnsi" w:hAnsiTheme="minorHAnsi"/>
        </w:rPr>
      </w:pPr>
    </w:p>
    <w:p w14:paraId="6E92B4D5" w14:textId="4F9877F2" w:rsidR="006A67BF" w:rsidRDefault="006A67BF" w:rsidP="006B6B24">
      <w:pPr>
        <w:numPr>
          <w:ilvl w:val="2"/>
          <w:numId w:val="23"/>
        </w:numPr>
        <w:rPr>
          <w:rFonts w:asciiTheme="minorHAnsi" w:hAnsiTheme="minorHAnsi"/>
        </w:rPr>
      </w:pPr>
      <w:r>
        <w:rPr>
          <w:rFonts w:asciiTheme="minorHAnsi" w:hAnsiTheme="minorHAnsi"/>
        </w:rPr>
        <w:t>When restarting the video to count the next minute, if the head of the worm was between grid lines</w:t>
      </w:r>
      <w:r w:rsidR="00BD5B05">
        <w:rPr>
          <w:rFonts w:asciiTheme="minorHAnsi" w:hAnsiTheme="minorHAnsi"/>
        </w:rPr>
        <w:t xml:space="preserve"> when the video was stopped</w:t>
      </w:r>
      <w:r>
        <w:rPr>
          <w:rFonts w:asciiTheme="minorHAnsi" w:hAnsiTheme="minorHAnsi"/>
        </w:rPr>
        <w:t>, record the first line crossed as a full box.</w:t>
      </w:r>
    </w:p>
    <w:p w14:paraId="0D302F11" w14:textId="77777777" w:rsidR="00675832" w:rsidRDefault="00675832" w:rsidP="006B6B24">
      <w:pPr>
        <w:rPr>
          <w:rFonts w:asciiTheme="minorHAnsi" w:hAnsiTheme="minorHAnsi"/>
        </w:rPr>
      </w:pPr>
    </w:p>
    <w:p w14:paraId="0C8A5EA5" w14:textId="1502BF42" w:rsidR="00BE3FDD" w:rsidRDefault="006A67BF" w:rsidP="006B6B24">
      <w:pPr>
        <w:numPr>
          <w:ilvl w:val="2"/>
          <w:numId w:val="23"/>
        </w:numPr>
        <w:rPr>
          <w:rFonts w:asciiTheme="minorHAnsi" w:hAnsiTheme="minorHAnsi"/>
        </w:rPr>
      </w:pPr>
      <w:r>
        <w:rPr>
          <w:rFonts w:asciiTheme="minorHAnsi" w:hAnsiTheme="minorHAnsi"/>
        </w:rPr>
        <w:t xml:space="preserve">Score the number of grid lines crossed for 10 </w:t>
      </w:r>
      <w:r w:rsidR="00767405">
        <w:rPr>
          <w:rFonts w:asciiTheme="minorHAnsi" w:hAnsiTheme="minorHAnsi"/>
        </w:rPr>
        <w:t>min</w:t>
      </w:r>
      <w:r>
        <w:rPr>
          <w:rFonts w:asciiTheme="minorHAnsi" w:hAnsiTheme="minorHAnsi"/>
        </w:rPr>
        <w:t>.</w:t>
      </w:r>
    </w:p>
    <w:p w14:paraId="335D8DA6" w14:textId="77777777" w:rsidR="00675832" w:rsidRDefault="00675832" w:rsidP="006B6B24">
      <w:pPr>
        <w:rPr>
          <w:rFonts w:asciiTheme="minorHAnsi" w:hAnsiTheme="minorHAnsi"/>
        </w:rPr>
      </w:pPr>
    </w:p>
    <w:p w14:paraId="270FEB81" w14:textId="23554B39" w:rsidR="00585F1A" w:rsidRDefault="00E40751" w:rsidP="006B6B24">
      <w:pPr>
        <w:numPr>
          <w:ilvl w:val="1"/>
          <w:numId w:val="23"/>
        </w:numPr>
        <w:rPr>
          <w:rFonts w:asciiTheme="minorHAnsi" w:hAnsiTheme="minorHAnsi"/>
        </w:rPr>
      </w:pPr>
      <w:r w:rsidRPr="48E893BB">
        <w:rPr>
          <w:rFonts w:asciiTheme="minorHAnsi" w:hAnsiTheme="minorHAnsi"/>
        </w:rPr>
        <w:t>If the animal</w:t>
      </w:r>
      <w:r w:rsidR="006A67BF" w:rsidRPr="48E893BB">
        <w:rPr>
          <w:rFonts w:asciiTheme="minorHAnsi" w:hAnsiTheme="minorHAnsi"/>
        </w:rPr>
        <w:t xml:space="preserve"> stops moving during a </w:t>
      </w:r>
      <w:proofErr w:type="spellStart"/>
      <w:r w:rsidR="006A67BF" w:rsidRPr="48E893BB">
        <w:rPr>
          <w:rFonts w:asciiTheme="minorHAnsi" w:hAnsiTheme="minorHAnsi"/>
        </w:rPr>
        <w:t>pLmV</w:t>
      </w:r>
      <w:proofErr w:type="spellEnd"/>
      <w:r w:rsidR="006A67BF" w:rsidRPr="48E893BB">
        <w:rPr>
          <w:rFonts w:asciiTheme="minorHAnsi" w:hAnsiTheme="minorHAnsi"/>
        </w:rPr>
        <w:t xml:space="preserve"> test</w:t>
      </w:r>
      <w:r w:rsidR="0060465C" w:rsidRPr="48E893BB">
        <w:rPr>
          <w:rFonts w:asciiTheme="minorHAnsi" w:hAnsiTheme="minorHAnsi"/>
        </w:rPr>
        <w:t xml:space="preserve"> and no longer crosses grid lines during the </w:t>
      </w:r>
      <w:r w:rsidR="4E4B7478" w:rsidRPr="48E893BB">
        <w:rPr>
          <w:rFonts w:asciiTheme="minorHAnsi" w:hAnsiTheme="minorHAnsi"/>
        </w:rPr>
        <w:t>10</w:t>
      </w:r>
      <w:r w:rsidR="00767405">
        <w:rPr>
          <w:rFonts w:asciiTheme="minorHAnsi" w:hAnsiTheme="minorHAnsi"/>
        </w:rPr>
        <w:t xml:space="preserve"> min</w:t>
      </w:r>
      <w:r w:rsidR="0060465C" w:rsidRPr="48E893BB">
        <w:rPr>
          <w:rFonts w:asciiTheme="minorHAnsi" w:hAnsiTheme="minorHAnsi"/>
        </w:rPr>
        <w:t xml:space="preserve"> recording time, document</w:t>
      </w:r>
      <w:r w:rsidR="006A67BF" w:rsidRPr="48E893BB">
        <w:rPr>
          <w:rFonts w:asciiTheme="minorHAnsi" w:hAnsiTheme="minorHAnsi"/>
        </w:rPr>
        <w:t xml:space="preserve"> the behavior of the planarian in the behavioral chart</w:t>
      </w:r>
      <w:r w:rsidR="0060465C" w:rsidRPr="48E893BB">
        <w:rPr>
          <w:rFonts w:asciiTheme="minorHAnsi" w:hAnsiTheme="minorHAnsi"/>
        </w:rPr>
        <w:t xml:space="preserve"> </w:t>
      </w:r>
      <w:r w:rsidR="00767405">
        <w:rPr>
          <w:rFonts w:asciiTheme="minorHAnsi" w:hAnsiTheme="minorHAnsi"/>
        </w:rPr>
        <w:t>(</w:t>
      </w:r>
      <w:r w:rsidR="0060465C" w:rsidRPr="48E893BB">
        <w:rPr>
          <w:rFonts w:asciiTheme="minorHAnsi" w:hAnsiTheme="minorHAnsi"/>
        </w:rPr>
        <w:t>e.g.</w:t>
      </w:r>
      <w:r w:rsidR="00767405">
        <w:rPr>
          <w:rFonts w:asciiTheme="minorHAnsi" w:hAnsiTheme="minorHAnsi"/>
        </w:rPr>
        <w:t>,</w:t>
      </w:r>
      <w:r w:rsidR="0060465C" w:rsidRPr="48E893BB">
        <w:rPr>
          <w:rFonts w:asciiTheme="minorHAnsi" w:hAnsiTheme="minorHAnsi"/>
        </w:rPr>
        <w:t xml:space="preserve"> ‘wander’ or ‘stop’</w:t>
      </w:r>
      <w:r w:rsidR="00767405">
        <w:rPr>
          <w:rFonts w:asciiTheme="minorHAnsi" w:hAnsiTheme="minorHAnsi"/>
        </w:rPr>
        <w:t>)</w:t>
      </w:r>
      <w:r w:rsidR="006A67BF" w:rsidRPr="48E893BB">
        <w:rPr>
          <w:rFonts w:asciiTheme="minorHAnsi" w:hAnsiTheme="minorHAnsi"/>
        </w:rPr>
        <w:t xml:space="preserve">. </w:t>
      </w:r>
      <w:r w:rsidR="0060465C" w:rsidRPr="48E893BB">
        <w:rPr>
          <w:rFonts w:asciiTheme="minorHAnsi" w:hAnsiTheme="minorHAnsi"/>
        </w:rPr>
        <w:t xml:space="preserve">Animals that cease their forward track during the </w:t>
      </w:r>
      <w:proofErr w:type="spellStart"/>
      <w:r w:rsidR="0060465C" w:rsidRPr="48E893BB">
        <w:rPr>
          <w:rFonts w:asciiTheme="minorHAnsi" w:hAnsiTheme="minorHAnsi"/>
        </w:rPr>
        <w:t>pLmV</w:t>
      </w:r>
      <w:proofErr w:type="spellEnd"/>
      <w:r w:rsidR="0060465C" w:rsidRPr="48E893BB">
        <w:rPr>
          <w:rFonts w:asciiTheme="minorHAnsi" w:hAnsiTheme="minorHAnsi"/>
        </w:rPr>
        <w:t xml:space="preserve"> assay should instead be taken note of and the data presented as a frequency of the total number of animals exposed to that reagent concentration</w:t>
      </w:r>
      <w:r w:rsidR="00585F1A" w:rsidRPr="48E893BB">
        <w:rPr>
          <w:rFonts w:asciiTheme="minorHAnsi" w:hAnsiTheme="minorHAnsi"/>
        </w:rPr>
        <w:t>.</w:t>
      </w:r>
      <w:r w:rsidR="005B3649" w:rsidRPr="48E893BB">
        <w:rPr>
          <w:rFonts w:asciiTheme="minorHAnsi" w:hAnsiTheme="minorHAnsi"/>
        </w:rPr>
        <w:t xml:space="preserve"> </w:t>
      </w:r>
      <w:r w:rsidR="00585F1A" w:rsidRPr="48E893BB">
        <w:rPr>
          <w:rFonts w:asciiTheme="minorHAnsi" w:hAnsiTheme="minorHAnsi"/>
        </w:rPr>
        <w:t>C</w:t>
      </w:r>
      <w:r w:rsidR="005B3649" w:rsidRPr="48E893BB">
        <w:rPr>
          <w:rFonts w:asciiTheme="minorHAnsi" w:hAnsiTheme="minorHAnsi"/>
        </w:rPr>
        <w:t xml:space="preserve">oiling or convulsive behavior </w:t>
      </w:r>
      <w:r w:rsidR="001C25B4" w:rsidRPr="48E893BB">
        <w:rPr>
          <w:rFonts w:asciiTheme="minorHAnsi" w:hAnsiTheme="minorHAnsi"/>
        </w:rPr>
        <w:t xml:space="preserve">(known as a C behavior) </w:t>
      </w:r>
      <w:r w:rsidR="004C5A6F" w:rsidRPr="48E893BB">
        <w:rPr>
          <w:rFonts w:asciiTheme="minorHAnsi" w:hAnsiTheme="minorHAnsi"/>
        </w:rPr>
        <w:t xml:space="preserve">preventing any forward movement </w:t>
      </w:r>
      <w:r w:rsidR="005B3649" w:rsidRPr="48E893BB">
        <w:rPr>
          <w:rFonts w:asciiTheme="minorHAnsi" w:hAnsiTheme="minorHAnsi"/>
        </w:rPr>
        <w:t>during the habituation period</w:t>
      </w:r>
      <w:r w:rsidR="002A5E29" w:rsidRPr="48E893BB">
        <w:rPr>
          <w:rFonts w:asciiTheme="minorHAnsi" w:hAnsiTheme="minorHAnsi"/>
        </w:rPr>
        <w:t xml:space="preserve"> </w:t>
      </w:r>
      <w:r w:rsidR="00585F1A" w:rsidRPr="48E893BB">
        <w:rPr>
          <w:rFonts w:asciiTheme="minorHAnsi" w:hAnsiTheme="minorHAnsi"/>
        </w:rPr>
        <w:t>indicate</w:t>
      </w:r>
      <w:r w:rsidR="004C5A6F" w:rsidRPr="48E893BB">
        <w:rPr>
          <w:rFonts w:asciiTheme="minorHAnsi" w:hAnsiTheme="minorHAnsi"/>
        </w:rPr>
        <w:t>s</w:t>
      </w:r>
      <w:r w:rsidR="00585F1A" w:rsidRPr="48E893BB">
        <w:rPr>
          <w:rFonts w:asciiTheme="minorHAnsi" w:hAnsiTheme="minorHAnsi"/>
        </w:rPr>
        <w:t xml:space="preserve"> that the concentration of the natural product is </w:t>
      </w:r>
      <w:r w:rsidR="00696307" w:rsidRPr="48E893BB">
        <w:rPr>
          <w:rFonts w:asciiTheme="minorHAnsi" w:hAnsiTheme="minorHAnsi"/>
        </w:rPr>
        <w:t>not appropriate</w:t>
      </w:r>
      <w:r w:rsidR="004C5A6F" w:rsidRPr="48E893BB">
        <w:rPr>
          <w:rFonts w:asciiTheme="minorHAnsi" w:hAnsiTheme="minorHAnsi"/>
        </w:rPr>
        <w:t xml:space="preserve"> for use in a </w:t>
      </w:r>
      <w:proofErr w:type="spellStart"/>
      <w:r w:rsidR="004C5A6F" w:rsidRPr="48E893BB">
        <w:rPr>
          <w:rFonts w:asciiTheme="minorHAnsi" w:hAnsiTheme="minorHAnsi"/>
        </w:rPr>
        <w:t>pLmV</w:t>
      </w:r>
      <w:proofErr w:type="spellEnd"/>
      <w:r w:rsidR="004C5A6F" w:rsidRPr="48E893BB">
        <w:rPr>
          <w:rFonts w:asciiTheme="minorHAnsi" w:hAnsiTheme="minorHAnsi"/>
        </w:rPr>
        <w:t xml:space="preserve"> assay</w:t>
      </w:r>
      <w:r w:rsidR="00696307" w:rsidRPr="48E893BB">
        <w:rPr>
          <w:rFonts w:asciiTheme="minorHAnsi" w:hAnsiTheme="minorHAnsi"/>
        </w:rPr>
        <w:t xml:space="preserve"> </w:t>
      </w:r>
      <w:r w:rsidR="00767405" w:rsidRPr="009E732F">
        <w:rPr>
          <w:rFonts w:asciiTheme="minorHAnsi" w:hAnsiTheme="minorHAnsi"/>
        </w:rPr>
        <w:t>because</w:t>
      </w:r>
      <w:r w:rsidR="00767405" w:rsidRPr="48E893BB">
        <w:rPr>
          <w:rFonts w:asciiTheme="minorHAnsi" w:hAnsiTheme="minorHAnsi"/>
        </w:rPr>
        <w:t xml:space="preserve"> </w:t>
      </w:r>
      <w:r w:rsidR="00696307" w:rsidRPr="48E893BB">
        <w:rPr>
          <w:rFonts w:asciiTheme="minorHAnsi" w:hAnsiTheme="minorHAnsi"/>
        </w:rPr>
        <w:t xml:space="preserve">the </w:t>
      </w:r>
      <w:proofErr w:type="spellStart"/>
      <w:r w:rsidR="00696307" w:rsidRPr="48E893BB">
        <w:rPr>
          <w:rFonts w:asciiTheme="minorHAnsi" w:hAnsiTheme="minorHAnsi"/>
        </w:rPr>
        <w:t>pLmV</w:t>
      </w:r>
      <w:proofErr w:type="spellEnd"/>
      <w:r w:rsidR="00696307" w:rsidRPr="48E893BB">
        <w:rPr>
          <w:rFonts w:asciiTheme="minorHAnsi" w:hAnsiTheme="minorHAnsi"/>
        </w:rPr>
        <w:t xml:space="preserve"> ass</w:t>
      </w:r>
      <w:r w:rsidR="008F3C2E">
        <w:rPr>
          <w:rFonts w:asciiTheme="minorHAnsi" w:hAnsiTheme="minorHAnsi"/>
        </w:rPr>
        <w:t>ay is motility-</w:t>
      </w:r>
      <w:r w:rsidR="008F3C2E">
        <w:rPr>
          <w:rFonts w:asciiTheme="minorHAnsi" w:hAnsiTheme="minorHAnsi"/>
        </w:rPr>
        <w:lastRenderedPageBreak/>
        <w:t>based</w:t>
      </w:r>
      <w:r w:rsidR="007936FC" w:rsidRPr="48E893BB">
        <w:rPr>
          <w:rFonts w:asciiTheme="minorHAnsi" w:hAnsiTheme="minorHAnsi"/>
        </w:rPr>
        <w:t>. C-</w:t>
      </w:r>
      <w:r w:rsidR="00696307" w:rsidRPr="48E893BB">
        <w:rPr>
          <w:rFonts w:asciiTheme="minorHAnsi" w:hAnsiTheme="minorHAnsi"/>
        </w:rPr>
        <w:t xml:space="preserve">type behaviors can </w:t>
      </w:r>
      <w:r w:rsidR="004C5A6F" w:rsidRPr="48E893BB">
        <w:rPr>
          <w:rFonts w:asciiTheme="minorHAnsi" w:hAnsiTheme="minorHAnsi"/>
        </w:rPr>
        <w:t xml:space="preserve">be analyzed using a different type of analysis (see </w:t>
      </w:r>
      <w:r w:rsidR="00A579A6" w:rsidRPr="00F41AB8">
        <w:rPr>
          <w:rFonts w:asciiTheme="minorHAnsi" w:hAnsiTheme="minorHAnsi"/>
          <w:b/>
          <w:bCs/>
        </w:rPr>
        <w:t>Discussion</w:t>
      </w:r>
      <w:r w:rsidR="004C5A6F" w:rsidRPr="48E893BB">
        <w:rPr>
          <w:rFonts w:asciiTheme="minorHAnsi" w:hAnsiTheme="minorHAnsi"/>
        </w:rPr>
        <w:t>).</w:t>
      </w:r>
    </w:p>
    <w:p w14:paraId="28CA714E" w14:textId="77777777" w:rsidR="00675832" w:rsidRDefault="00675832" w:rsidP="006B6B24">
      <w:pPr>
        <w:rPr>
          <w:rFonts w:asciiTheme="minorHAnsi" w:hAnsiTheme="minorHAnsi"/>
        </w:rPr>
      </w:pPr>
    </w:p>
    <w:p w14:paraId="79699513" w14:textId="5678F985" w:rsidR="00D65CC8" w:rsidRDefault="00F20641" w:rsidP="006B6B24">
      <w:pPr>
        <w:numPr>
          <w:ilvl w:val="1"/>
          <w:numId w:val="23"/>
        </w:numPr>
        <w:rPr>
          <w:rFonts w:asciiTheme="minorHAnsi" w:hAnsiTheme="minorHAnsi"/>
        </w:rPr>
      </w:pPr>
      <w:r>
        <w:rPr>
          <w:rFonts w:asciiTheme="minorHAnsi" w:hAnsiTheme="minorHAnsi"/>
        </w:rPr>
        <w:t xml:space="preserve">If possible, </w:t>
      </w:r>
      <w:r w:rsidR="00C941AD">
        <w:rPr>
          <w:rFonts w:asciiTheme="minorHAnsi" w:hAnsiTheme="minorHAnsi"/>
        </w:rPr>
        <w:t xml:space="preserve">test </w:t>
      </w:r>
      <w:r w:rsidR="00A579A6">
        <w:rPr>
          <w:rFonts w:asciiTheme="minorHAnsi" w:hAnsiTheme="minorHAnsi"/>
        </w:rPr>
        <w:t xml:space="preserve">multiple </w:t>
      </w:r>
      <w:r w:rsidR="00C941AD">
        <w:rPr>
          <w:rFonts w:asciiTheme="minorHAnsi" w:hAnsiTheme="minorHAnsi"/>
        </w:rPr>
        <w:t>experimental concentration</w:t>
      </w:r>
      <w:r w:rsidR="00A579A6">
        <w:rPr>
          <w:rFonts w:asciiTheme="minorHAnsi" w:hAnsiTheme="minorHAnsi"/>
        </w:rPr>
        <w:t>s</w:t>
      </w:r>
      <w:r w:rsidR="00C941AD">
        <w:rPr>
          <w:rFonts w:asciiTheme="minorHAnsi" w:hAnsiTheme="minorHAnsi"/>
        </w:rPr>
        <w:t xml:space="preserve"> </w:t>
      </w:r>
      <w:r w:rsidR="00D65CC8">
        <w:rPr>
          <w:rFonts w:asciiTheme="minorHAnsi" w:hAnsiTheme="minorHAnsi"/>
        </w:rPr>
        <w:t xml:space="preserve">of the natural product </w:t>
      </w:r>
      <w:r w:rsidR="00E35E43">
        <w:rPr>
          <w:rFonts w:asciiTheme="minorHAnsi" w:hAnsiTheme="minorHAnsi"/>
        </w:rPr>
        <w:t xml:space="preserve">using </w:t>
      </w:r>
      <w:r w:rsidR="003F7F83">
        <w:rPr>
          <w:rFonts w:asciiTheme="minorHAnsi" w:hAnsiTheme="minorHAnsi"/>
        </w:rPr>
        <w:t xml:space="preserve">at least </w:t>
      </w:r>
      <w:r w:rsidR="00767405" w:rsidRPr="009E732F">
        <w:rPr>
          <w:rFonts w:asciiTheme="minorHAnsi" w:hAnsiTheme="minorHAnsi"/>
        </w:rPr>
        <w:t>9</w:t>
      </w:r>
      <w:r w:rsidR="00767405" w:rsidRPr="00E914C1">
        <w:rPr>
          <w:rFonts w:asciiTheme="minorHAnsi" w:hAnsiTheme="minorHAnsi"/>
        </w:rPr>
        <w:t>–</w:t>
      </w:r>
      <w:r w:rsidR="00C941AD">
        <w:rPr>
          <w:rFonts w:asciiTheme="minorHAnsi" w:hAnsiTheme="minorHAnsi"/>
        </w:rPr>
        <w:t xml:space="preserve">12 </w:t>
      </w:r>
      <w:r w:rsidR="00E35E43">
        <w:rPr>
          <w:rFonts w:asciiTheme="minorHAnsi" w:hAnsiTheme="minorHAnsi"/>
        </w:rPr>
        <w:t>worms</w:t>
      </w:r>
      <w:r w:rsidR="00C941AD">
        <w:rPr>
          <w:rFonts w:asciiTheme="minorHAnsi" w:hAnsiTheme="minorHAnsi"/>
        </w:rPr>
        <w:t xml:space="preserve"> on different days and different times </w:t>
      </w:r>
      <w:r w:rsidR="00E35E43">
        <w:rPr>
          <w:rFonts w:asciiTheme="minorHAnsi" w:hAnsiTheme="minorHAnsi"/>
        </w:rPr>
        <w:t>of the day</w:t>
      </w:r>
      <w:r w:rsidR="004C5A6F">
        <w:rPr>
          <w:rFonts w:asciiTheme="minorHAnsi" w:hAnsiTheme="minorHAnsi"/>
        </w:rPr>
        <w:t xml:space="preserve"> if determin</w:t>
      </w:r>
      <w:r>
        <w:rPr>
          <w:rFonts w:asciiTheme="minorHAnsi" w:hAnsiTheme="minorHAnsi"/>
        </w:rPr>
        <w:t>ing</w:t>
      </w:r>
      <w:r w:rsidR="004C5A6F">
        <w:rPr>
          <w:rFonts w:asciiTheme="minorHAnsi" w:hAnsiTheme="minorHAnsi"/>
        </w:rPr>
        <w:t xml:space="preserve"> the overall effect of the reagent on planarian physiology</w:t>
      </w:r>
      <w:r w:rsidR="00840630">
        <w:rPr>
          <w:rFonts w:asciiTheme="minorHAnsi" w:hAnsiTheme="minorHAnsi"/>
        </w:rPr>
        <w:t xml:space="preserve">. </w:t>
      </w:r>
      <w:r w:rsidR="004C5A6F" w:rsidRPr="0055539A">
        <w:rPr>
          <w:rFonts w:asciiTheme="minorHAnsi" w:hAnsiTheme="minorHAnsi"/>
        </w:rPr>
        <w:t>However, if researchers endeavor to reduce circadian rhythm-induced variability, experiments can be conducted with constant lighting at a set time of day using worms that are cultured with timed light</w:t>
      </w:r>
      <w:r w:rsidR="00A579A6">
        <w:rPr>
          <w:rFonts w:asciiTheme="minorHAnsi" w:hAnsiTheme="minorHAnsi"/>
        </w:rPr>
        <w:t>/</w:t>
      </w:r>
      <w:r w:rsidR="004C5A6F" w:rsidRPr="0055539A">
        <w:rPr>
          <w:rFonts w:asciiTheme="minorHAnsi" w:hAnsiTheme="minorHAnsi"/>
        </w:rPr>
        <w:t xml:space="preserve">dark cycles and </w:t>
      </w:r>
      <w:r w:rsidR="00880CB2" w:rsidRPr="0055539A">
        <w:rPr>
          <w:rFonts w:asciiTheme="minorHAnsi" w:hAnsiTheme="minorHAnsi"/>
        </w:rPr>
        <w:t>set</w:t>
      </w:r>
      <w:r w:rsidR="004C5A6F" w:rsidRPr="0055539A">
        <w:rPr>
          <w:rFonts w:asciiTheme="minorHAnsi" w:hAnsiTheme="minorHAnsi"/>
        </w:rPr>
        <w:t xml:space="preserve"> feeding times.</w:t>
      </w:r>
      <w:r w:rsidR="004C5A6F">
        <w:rPr>
          <w:rFonts w:asciiTheme="minorHAnsi" w:hAnsiTheme="minorHAnsi"/>
        </w:rPr>
        <w:t xml:space="preserve"> </w:t>
      </w:r>
      <w:r w:rsidR="00880CB2" w:rsidRPr="00905022">
        <w:rPr>
          <w:rFonts w:asciiTheme="minorHAnsi" w:hAnsiTheme="minorHAnsi"/>
        </w:rPr>
        <w:t>Hav</w:t>
      </w:r>
      <w:r>
        <w:rPr>
          <w:rFonts w:asciiTheme="minorHAnsi" w:hAnsiTheme="minorHAnsi"/>
        </w:rPr>
        <w:t>e</w:t>
      </w:r>
      <w:r w:rsidR="00880CB2" w:rsidRPr="00905022">
        <w:rPr>
          <w:rFonts w:asciiTheme="minorHAnsi" w:hAnsiTheme="minorHAnsi"/>
        </w:rPr>
        <w:t xml:space="preserve"> at least two experimenters involved in the project </w:t>
      </w:r>
      <w:r>
        <w:rPr>
          <w:rFonts w:asciiTheme="minorHAnsi" w:hAnsiTheme="minorHAnsi"/>
        </w:rPr>
        <w:t xml:space="preserve">to </w:t>
      </w:r>
      <w:r w:rsidR="00880CB2" w:rsidRPr="00905022">
        <w:rPr>
          <w:rFonts w:asciiTheme="minorHAnsi" w:hAnsiTheme="minorHAnsi"/>
        </w:rPr>
        <w:t xml:space="preserve">allow for the option of having one individual record data, </w:t>
      </w:r>
      <w:r w:rsidR="00696307" w:rsidRPr="00905022">
        <w:rPr>
          <w:rFonts w:asciiTheme="minorHAnsi" w:hAnsiTheme="minorHAnsi"/>
        </w:rPr>
        <w:t>while</w:t>
      </w:r>
      <w:r w:rsidR="00880CB2" w:rsidRPr="00905022">
        <w:rPr>
          <w:rFonts w:asciiTheme="minorHAnsi" w:hAnsiTheme="minorHAnsi"/>
        </w:rPr>
        <w:t xml:space="preserve"> the second individual count</w:t>
      </w:r>
      <w:r>
        <w:rPr>
          <w:rFonts w:asciiTheme="minorHAnsi" w:hAnsiTheme="minorHAnsi"/>
        </w:rPr>
        <w:t>s</w:t>
      </w:r>
      <w:r w:rsidR="00696307" w:rsidRPr="00905022">
        <w:rPr>
          <w:rFonts w:asciiTheme="minorHAnsi" w:hAnsiTheme="minorHAnsi"/>
        </w:rPr>
        <w:t xml:space="preserve"> the</w:t>
      </w:r>
      <w:r w:rsidR="00880CB2" w:rsidRPr="00905022">
        <w:rPr>
          <w:rFonts w:asciiTheme="minorHAnsi" w:hAnsiTheme="minorHAnsi"/>
        </w:rPr>
        <w:t xml:space="preserve"> grid</w:t>
      </w:r>
      <w:r w:rsidR="00E90393">
        <w:rPr>
          <w:rFonts w:asciiTheme="minorHAnsi" w:hAnsiTheme="minorHAnsi"/>
        </w:rPr>
        <w:t xml:space="preserve"> </w:t>
      </w:r>
      <w:r w:rsidR="00880CB2" w:rsidRPr="00905022">
        <w:rPr>
          <w:rFonts w:asciiTheme="minorHAnsi" w:hAnsiTheme="minorHAnsi"/>
        </w:rPr>
        <w:t>lines ‘blind’ to the conditions used for data collection.</w:t>
      </w:r>
      <w:r w:rsidR="00396D16" w:rsidRPr="00905022">
        <w:rPr>
          <w:rFonts w:asciiTheme="minorHAnsi" w:hAnsiTheme="minorHAnsi"/>
        </w:rPr>
        <w:t xml:space="preserve"> Having different individuals involved in data collection, </w:t>
      </w:r>
      <w:r w:rsidR="008F3C2E">
        <w:rPr>
          <w:rFonts w:asciiTheme="minorHAnsi" w:hAnsiTheme="minorHAnsi"/>
        </w:rPr>
        <w:t xml:space="preserve">as well as </w:t>
      </w:r>
      <w:r w:rsidR="00396D16" w:rsidRPr="00905022">
        <w:rPr>
          <w:rFonts w:asciiTheme="minorHAnsi" w:hAnsiTheme="minorHAnsi"/>
        </w:rPr>
        <w:t>statistical calculation</w:t>
      </w:r>
      <w:r w:rsidR="008F3C2E">
        <w:rPr>
          <w:rFonts w:asciiTheme="minorHAnsi" w:hAnsiTheme="minorHAnsi"/>
        </w:rPr>
        <w:t>s and analysis</w:t>
      </w:r>
      <w:r>
        <w:rPr>
          <w:rFonts w:asciiTheme="minorHAnsi" w:hAnsiTheme="minorHAnsi"/>
        </w:rPr>
        <w:t>,</w:t>
      </w:r>
      <w:r w:rsidR="008F3C2E">
        <w:rPr>
          <w:rFonts w:asciiTheme="minorHAnsi" w:hAnsiTheme="minorHAnsi"/>
        </w:rPr>
        <w:t xml:space="preserve"> also reduces</w:t>
      </w:r>
      <w:r w:rsidR="00396D16" w:rsidRPr="00905022">
        <w:rPr>
          <w:rFonts w:asciiTheme="minorHAnsi" w:hAnsiTheme="minorHAnsi"/>
        </w:rPr>
        <w:t xml:space="preserve"> </w:t>
      </w:r>
      <w:r w:rsidR="00BD5B05">
        <w:rPr>
          <w:rFonts w:asciiTheme="minorHAnsi" w:hAnsiTheme="minorHAnsi"/>
        </w:rPr>
        <w:t xml:space="preserve">possible </w:t>
      </w:r>
      <w:r w:rsidR="00396D16" w:rsidRPr="00905022">
        <w:rPr>
          <w:rFonts w:asciiTheme="minorHAnsi" w:hAnsiTheme="minorHAnsi"/>
        </w:rPr>
        <w:t>bias.</w:t>
      </w:r>
    </w:p>
    <w:p w14:paraId="6288EEA4" w14:textId="77777777" w:rsidR="00675832" w:rsidRDefault="00675832" w:rsidP="006B6B24">
      <w:pPr>
        <w:rPr>
          <w:rFonts w:asciiTheme="minorHAnsi" w:hAnsiTheme="minorHAnsi"/>
        </w:rPr>
      </w:pPr>
    </w:p>
    <w:p w14:paraId="3A37E36B" w14:textId="0A342A35" w:rsidR="006573B9" w:rsidRDefault="00F20641" w:rsidP="006B6B24">
      <w:pPr>
        <w:numPr>
          <w:ilvl w:val="1"/>
          <w:numId w:val="23"/>
        </w:numPr>
        <w:rPr>
          <w:rFonts w:asciiTheme="minorHAnsi" w:hAnsiTheme="minorHAnsi"/>
        </w:rPr>
      </w:pPr>
      <w:r>
        <w:rPr>
          <w:rFonts w:asciiTheme="minorHAnsi" w:hAnsiTheme="minorHAnsi"/>
        </w:rPr>
        <w:t>Calculate g</w:t>
      </w:r>
      <w:r w:rsidR="00D65CC8">
        <w:rPr>
          <w:rFonts w:asciiTheme="minorHAnsi" w:hAnsiTheme="minorHAnsi"/>
        </w:rPr>
        <w:t>rid line counts for each natural product concentration</w:t>
      </w:r>
      <w:r w:rsidR="005B3649" w:rsidRPr="005B3649">
        <w:rPr>
          <w:rFonts w:asciiTheme="minorHAnsi" w:hAnsiTheme="minorHAnsi"/>
        </w:rPr>
        <w:t xml:space="preserve"> </w:t>
      </w:r>
      <w:r w:rsidR="00D65CC8">
        <w:rPr>
          <w:rFonts w:asciiTheme="minorHAnsi" w:hAnsiTheme="minorHAnsi"/>
        </w:rPr>
        <w:t>on each day as relative to control counts for each minute so that data from different days, times</w:t>
      </w:r>
      <w:r w:rsidR="00A579A6">
        <w:rPr>
          <w:rFonts w:asciiTheme="minorHAnsi" w:hAnsiTheme="minorHAnsi"/>
        </w:rPr>
        <w:t>,</w:t>
      </w:r>
      <w:r w:rsidR="00D65CC8">
        <w:rPr>
          <w:rFonts w:asciiTheme="minorHAnsi" w:hAnsiTheme="minorHAnsi"/>
        </w:rPr>
        <w:t xml:space="preserve"> an</w:t>
      </w:r>
      <w:r w:rsidR="006573B9">
        <w:rPr>
          <w:rFonts w:asciiTheme="minorHAnsi" w:hAnsiTheme="minorHAnsi"/>
        </w:rPr>
        <w:t>d experimenters can be combined</w:t>
      </w:r>
      <w:r w:rsidR="005D23D0">
        <w:rPr>
          <w:rFonts w:asciiTheme="minorHAnsi" w:hAnsiTheme="minorHAnsi"/>
        </w:rPr>
        <w:t xml:space="preserve">. </w:t>
      </w:r>
      <w:r w:rsidR="00116E53">
        <w:rPr>
          <w:rFonts w:asciiTheme="minorHAnsi" w:hAnsiTheme="minorHAnsi"/>
        </w:rPr>
        <w:t>These data</w:t>
      </w:r>
      <w:r w:rsidR="00880CB2" w:rsidRPr="00905022">
        <w:rPr>
          <w:rFonts w:asciiTheme="minorHAnsi" w:hAnsiTheme="minorHAnsi"/>
        </w:rPr>
        <w:t xml:space="preserve"> can be averaged and then analyzed using Student’</w:t>
      </w:r>
      <w:r w:rsidR="0025135D">
        <w:rPr>
          <w:rFonts w:asciiTheme="minorHAnsi" w:hAnsiTheme="minorHAnsi"/>
        </w:rPr>
        <w:t>s T-</w:t>
      </w:r>
      <w:r w:rsidR="00396D16" w:rsidRPr="00905022">
        <w:rPr>
          <w:rFonts w:asciiTheme="minorHAnsi" w:hAnsiTheme="minorHAnsi"/>
        </w:rPr>
        <w:t xml:space="preserve">test. P-values </w:t>
      </w:r>
      <w:r w:rsidR="0025135D">
        <w:rPr>
          <w:rFonts w:asciiTheme="minorHAnsi" w:hAnsiTheme="minorHAnsi"/>
        </w:rPr>
        <w:t xml:space="preserve">for each test </w:t>
      </w:r>
      <w:r w:rsidR="00396D16" w:rsidRPr="00905022">
        <w:rPr>
          <w:rFonts w:asciiTheme="minorHAnsi" w:hAnsiTheme="minorHAnsi"/>
        </w:rPr>
        <w:t xml:space="preserve">can be assessed </w:t>
      </w:r>
      <w:r w:rsidR="00A579A6">
        <w:rPr>
          <w:rFonts w:asciiTheme="minorHAnsi" w:hAnsiTheme="minorHAnsi"/>
        </w:rPr>
        <w:t xml:space="preserve">per </w:t>
      </w:r>
      <w:r w:rsidR="00C21624">
        <w:rPr>
          <w:rFonts w:asciiTheme="minorHAnsi" w:hAnsiTheme="minorHAnsi"/>
        </w:rPr>
        <w:t>minute compared to the control</w:t>
      </w:r>
      <w:r w:rsidR="00396D16" w:rsidRPr="00905022">
        <w:rPr>
          <w:rFonts w:asciiTheme="minorHAnsi" w:hAnsiTheme="minorHAnsi"/>
        </w:rPr>
        <w:t xml:space="preserve"> and between </w:t>
      </w:r>
      <w:r w:rsidR="006573B9" w:rsidRPr="00905022">
        <w:rPr>
          <w:rFonts w:asciiTheme="minorHAnsi" w:hAnsiTheme="minorHAnsi"/>
        </w:rPr>
        <w:t xml:space="preserve">reagent </w:t>
      </w:r>
      <w:r w:rsidR="00396D16" w:rsidRPr="00905022">
        <w:rPr>
          <w:rFonts w:asciiTheme="minorHAnsi" w:hAnsiTheme="minorHAnsi"/>
        </w:rPr>
        <w:t xml:space="preserve">concentrations. ANOVA assessments using data sets </w:t>
      </w:r>
      <w:r w:rsidR="00943B6B">
        <w:rPr>
          <w:rFonts w:asciiTheme="minorHAnsi" w:hAnsiTheme="minorHAnsi"/>
        </w:rPr>
        <w:t xml:space="preserve">derived </w:t>
      </w:r>
      <w:r w:rsidR="00396D16" w:rsidRPr="00905022">
        <w:rPr>
          <w:rFonts w:asciiTheme="minorHAnsi" w:hAnsiTheme="minorHAnsi"/>
        </w:rPr>
        <w:t xml:space="preserve">from different </w:t>
      </w:r>
      <w:r w:rsidR="00943B6B">
        <w:rPr>
          <w:rFonts w:asciiTheme="minorHAnsi" w:hAnsiTheme="minorHAnsi"/>
        </w:rPr>
        <w:t>experimental concentrations provide</w:t>
      </w:r>
      <w:r w:rsidR="00396D16" w:rsidRPr="00905022">
        <w:rPr>
          <w:rFonts w:asciiTheme="minorHAnsi" w:hAnsiTheme="minorHAnsi"/>
        </w:rPr>
        <w:t xml:space="preserve"> a further method of analysis.</w:t>
      </w:r>
    </w:p>
    <w:p w14:paraId="0D1C518C" w14:textId="77777777" w:rsidR="00397028" w:rsidRPr="00397028" w:rsidRDefault="00397028" w:rsidP="006B6B24">
      <w:pPr>
        <w:rPr>
          <w:rFonts w:asciiTheme="minorHAnsi" w:hAnsiTheme="minorHAnsi"/>
        </w:rPr>
      </w:pPr>
    </w:p>
    <w:p w14:paraId="12711AE3" w14:textId="77777777" w:rsidR="004C3224" w:rsidRDefault="006305D7" w:rsidP="006B6B24">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F55060D" w14:textId="0BD55C0A" w:rsidR="00B83C25" w:rsidRDefault="00151B49" w:rsidP="006B6B24">
      <w:pPr>
        <w:pStyle w:val="NormalWeb"/>
        <w:spacing w:before="0" w:beforeAutospacing="0" w:after="0" w:afterAutospacing="0"/>
        <w:rPr>
          <w:rFonts w:asciiTheme="minorHAnsi" w:hAnsiTheme="minorHAnsi" w:cstheme="minorHAnsi"/>
          <w:bCs/>
        </w:rPr>
      </w:pPr>
      <w:r>
        <w:rPr>
          <w:rFonts w:asciiTheme="minorHAnsi" w:hAnsiTheme="minorHAnsi" w:cstheme="minorHAnsi"/>
          <w:bCs/>
        </w:rPr>
        <w:t>The laboratory setup and preparation</w:t>
      </w:r>
      <w:r w:rsidR="00B83C25">
        <w:rPr>
          <w:rFonts w:asciiTheme="minorHAnsi" w:hAnsiTheme="minorHAnsi" w:cstheme="minorHAnsi"/>
          <w:bCs/>
        </w:rPr>
        <w:t xml:space="preserve"> of the workspace</w:t>
      </w:r>
      <w:r>
        <w:rPr>
          <w:rFonts w:asciiTheme="minorHAnsi" w:hAnsiTheme="minorHAnsi" w:cstheme="minorHAnsi"/>
          <w:bCs/>
        </w:rPr>
        <w:t xml:space="preserve"> for the </w:t>
      </w:r>
      <w:proofErr w:type="spellStart"/>
      <w:r>
        <w:rPr>
          <w:rFonts w:asciiTheme="minorHAnsi" w:hAnsiTheme="minorHAnsi" w:cstheme="minorHAnsi"/>
          <w:bCs/>
        </w:rPr>
        <w:t>pLmV</w:t>
      </w:r>
      <w:proofErr w:type="spellEnd"/>
      <w:r>
        <w:rPr>
          <w:rFonts w:asciiTheme="minorHAnsi" w:hAnsiTheme="minorHAnsi" w:cstheme="minorHAnsi"/>
          <w:bCs/>
        </w:rPr>
        <w:t xml:space="preserve"> </w:t>
      </w:r>
      <w:r w:rsidR="007C7519">
        <w:rPr>
          <w:rFonts w:asciiTheme="minorHAnsi" w:hAnsiTheme="minorHAnsi" w:cstheme="minorHAnsi"/>
          <w:bCs/>
        </w:rPr>
        <w:t>assay</w:t>
      </w:r>
      <w:r w:rsidR="00A579A6">
        <w:rPr>
          <w:rFonts w:asciiTheme="minorHAnsi" w:hAnsiTheme="minorHAnsi" w:cstheme="minorHAnsi"/>
          <w:bCs/>
        </w:rPr>
        <w:t>s</w:t>
      </w:r>
      <w:r w:rsidR="007C7519">
        <w:rPr>
          <w:rFonts w:asciiTheme="minorHAnsi" w:hAnsiTheme="minorHAnsi" w:cstheme="minorHAnsi"/>
          <w:bCs/>
        </w:rPr>
        <w:t xml:space="preserve"> </w:t>
      </w:r>
      <w:r>
        <w:rPr>
          <w:rFonts w:asciiTheme="minorHAnsi" w:hAnsiTheme="minorHAnsi" w:cstheme="minorHAnsi"/>
          <w:bCs/>
        </w:rPr>
        <w:t>should be completed befo</w:t>
      </w:r>
      <w:r w:rsidR="00B83C25">
        <w:rPr>
          <w:rFonts w:asciiTheme="minorHAnsi" w:hAnsiTheme="minorHAnsi" w:cstheme="minorHAnsi"/>
          <w:bCs/>
        </w:rPr>
        <w:t xml:space="preserve">re </w:t>
      </w:r>
      <w:r w:rsidR="007C7519">
        <w:rPr>
          <w:rFonts w:asciiTheme="minorHAnsi" w:hAnsiTheme="minorHAnsi" w:cstheme="minorHAnsi"/>
          <w:bCs/>
        </w:rPr>
        <w:t>experimentation</w:t>
      </w:r>
      <w:r w:rsidR="00B83C25">
        <w:rPr>
          <w:rFonts w:asciiTheme="minorHAnsi" w:hAnsiTheme="minorHAnsi" w:cstheme="minorHAnsi"/>
          <w:bCs/>
        </w:rPr>
        <w:t xml:space="preserve"> begins</w:t>
      </w:r>
      <w:r w:rsidR="00F83E1A">
        <w:rPr>
          <w:rFonts w:asciiTheme="minorHAnsi" w:hAnsiTheme="minorHAnsi" w:cstheme="minorHAnsi"/>
          <w:bCs/>
        </w:rPr>
        <w:t>. This includes</w:t>
      </w:r>
      <w:r w:rsidR="00B83C25">
        <w:rPr>
          <w:rFonts w:asciiTheme="minorHAnsi" w:hAnsiTheme="minorHAnsi" w:cstheme="minorHAnsi"/>
          <w:bCs/>
        </w:rPr>
        <w:t xml:space="preserve"> the prepar</w:t>
      </w:r>
      <w:r w:rsidR="00F83E1A">
        <w:rPr>
          <w:rFonts w:asciiTheme="minorHAnsi" w:hAnsiTheme="minorHAnsi" w:cstheme="minorHAnsi"/>
          <w:bCs/>
        </w:rPr>
        <w:t>ation of the</w:t>
      </w:r>
      <w:r w:rsidR="00B83C25">
        <w:rPr>
          <w:rFonts w:asciiTheme="minorHAnsi" w:hAnsiTheme="minorHAnsi" w:cstheme="minorHAnsi"/>
          <w:bCs/>
        </w:rPr>
        <w:t xml:space="preserve"> habituation container, rinse container if needed</w:t>
      </w:r>
      <w:r w:rsidR="004E4216">
        <w:rPr>
          <w:rFonts w:asciiTheme="minorHAnsi" w:hAnsiTheme="minorHAnsi" w:cstheme="minorHAnsi"/>
          <w:bCs/>
        </w:rPr>
        <w:t xml:space="preserve"> (for withdrawal experiments</w:t>
      </w:r>
      <w:r w:rsidR="00457B40">
        <w:rPr>
          <w:rFonts w:asciiTheme="minorHAnsi" w:hAnsiTheme="minorHAnsi" w:cstheme="minorHAnsi"/>
          <w:bCs/>
        </w:rPr>
        <w:t>)</w:t>
      </w:r>
      <w:r w:rsidR="00B83C25">
        <w:rPr>
          <w:rFonts w:asciiTheme="minorHAnsi" w:hAnsiTheme="minorHAnsi" w:cstheme="minorHAnsi"/>
          <w:bCs/>
        </w:rPr>
        <w:t xml:space="preserve">, Petri dish over </w:t>
      </w:r>
      <w:r w:rsidR="00457B40">
        <w:rPr>
          <w:rFonts w:asciiTheme="minorHAnsi" w:hAnsiTheme="minorHAnsi" w:cstheme="minorHAnsi"/>
          <w:bCs/>
        </w:rPr>
        <w:t xml:space="preserve">laminated </w:t>
      </w:r>
      <w:r w:rsidR="00B83C25">
        <w:rPr>
          <w:rFonts w:asciiTheme="minorHAnsi" w:hAnsiTheme="minorHAnsi" w:cstheme="minorHAnsi"/>
          <w:bCs/>
        </w:rPr>
        <w:t>grid paper, and properly placed camera (</w:t>
      </w:r>
      <w:r w:rsidR="00B83C25" w:rsidRPr="00B83C25">
        <w:rPr>
          <w:rFonts w:asciiTheme="minorHAnsi" w:hAnsiTheme="minorHAnsi" w:cstheme="minorHAnsi"/>
          <w:b/>
          <w:bCs/>
        </w:rPr>
        <w:t>Figure 1</w:t>
      </w:r>
      <w:r w:rsidR="00B83C25">
        <w:rPr>
          <w:rFonts w:asciiTheme="minorHAnsi" w:hAnsiTheme="minorHAnsi" w:cstheme="minorHAnsi"/>
          <w:bCs/>
        </w:rPr>
        <w:t xml:space="preserve">). Once all the videos are taken, it is advisable to use a </w:t>
      </w:r>
      <w:r w:rsidR="005A139F">
        <w:rPr>
          <w:rFonts w:asciiTheme="minorHAnsi" w:hAnsiTheme="minorHAnsi" w:cstheme="minorHAnsi"/>
          <w:bCs/>
        </w:rPr>
        <w:t>common</w:t>
      </w:r>
      <w:r w:rsidR="00C21624">
        <w:rPr>
          <w:rFonts w:asciiTheme="minorHAnsi" w:hAnsiTheme="minorHAnsi" w:cstheme="minorHAnsi"/>
          <w:bCs/>
        </w:rPr>
        <w:t xml:space="preserve"> datas</w:t>
      </w:r>
      <w:r w:rsidR="007C7519">
        <w:rPr>
          <w:rFonts w:asciiTheme="minorHAnsi" w:hAnsiTheme="minorHAnsi" w:cstheme="minorHAnsi"/>
          <w:bCs/>
        </w:rPr>
        <w:t>heet</w:t>
      </w:r>
      <w:r w:rsidR="00CF72BD">
        <w:rPr>
          <w:rFonts w:asciiTheme="minorHAnsi" w:hAnsiTheme="minorHAnsi" w:cstheme="minorHAnsi"/>
          <w:bCs/>
        </w:rPr>
        <w:t xml:space="preserve"> </w:t>
      </w:r>
      <w:r w:rsidR="00B83C25">
        <w:rPr>
          <w:rFonts w:asciiTheme="minorHAnsi" w:hAnsiTheme="minorHAnsi" w:cstheme="minorHAnsi"/>
          <w:bCs/>
        </w:rPr>
        <w:t>to standardize data collection and presentation between investigators (</w:t>
      </w:r>
      <w:r w:rsidR="00B83C25" w:rsidRPr="00B83C25">
        <w:rPr>
          <w:rFonts w:asciiTheme="minorHAnsi" w:hAnsiTheme="minorHAnsi" w:cstheme="minorHAnsi"/>
          <w:b/>
          <w:bCs/>
        </w:rPr>
        <w:t>Figure 2</w:t>
      </w:r>
      <w:r w:rsidR="00D14635">
        <w:rPr>
          <w:rFonts w:asciiTheme="minorHAnsi" w:hAnsiTheme="minorHAnsi" w:cstheme="minorHAnsi"/>
          <w:b/>
          <w:bCs/>
        </w:rPr>
        <w:t xml:space="preserve"> </w:t>
      </w:r>
      <w:r w:rsidR="00D14635" w:rsidRPr="00D14635">
        <w:rPr>
          <w:rFonts w:asciiTheme="minorHAnsi" w:hAnsiTheme="minorHAnsi" w:cstheme="minorHAnsi"/>
          <w:bCs/>
        </w:rPr>
        <w:t xml:space="preserve">and </w:t>
      </w:r>
      <w:r w:rsidR="00D14635">
        <w:rPr>
          <w:rFonts w:asciiTheme="minorHAnsi" w:hAnsiTheme="minorHAnsi" w:cstheme="minorHAnsi"/>
          <w:b/>
          <w:bCs/>
        </w:rPr>
        <w:t>Figure 2 Supplement</w:t>
      </w:r>
      <w:r w:rsidR="00B83C25">
        <w:rPr>
          <w:rFonts w:asciiTheme="minorHAnsi" w:hAnsiTheme="minorHAnsi" w:cstheme="minorHAnsi"/>
          <w:bCs/>
        </w:rPr>
        <w:t>).</w:t>
      </w:r>
    </w:p>
    <w:p w14:paraId="0BD61311" w14:textId="77777777" w:rsidR="00B83C25" w:rsidRDefault="00B83C25" w:rsidP="006B6B24">
      <w:pPr>
        <w:pStyle w:val="NormalWeb"/>
        <w:spacing w:before="0" w:beforeAutospacing="0" w:after="0" w:afterAutospacing="0"/>
        <w:rPr>
          <w:rFonts w:asciiTheme="minorHAnsi" w:hAnsiTheme="minorHAnsi" w:cstheme="minorHAnsi"/>
          <w:bCs/>
        </w:rPr>
      </w:pPr>
    </w:p>
    <w:p w14:paraId="2EA62DB2" w14:textId="5A432774" w:rsidR="00F9369C" w:rsidRPr="00FB4AA2" w:rsidRDefault="00B83C25" w:rsidP="006B6B24">
      <w:pPr>
        <w:rPr>
          <w:rFonts w:asciiTheme="minorHAnsi" w:hAnsiTheme="minorHAnsi"/>
        </w:rPr>
      </w:pPr>
      <w:r>
        <w:rPr>
          <w:rFonts w:asciiTheme="minorHAnsi" w:hAnsiTheme="minorHAnsi" w:cstheme="minorHAnsi"/>
          <w:bCs/>
        </w:rPr>
        <w:t>The camera setup allow</w:t>
      </w:r>
      <w:r w:rsidR="0013049F">
        <w:rPr>
          <w:rFonts w:asciiTheme="minorHAnsi" w:hAnsiTheme="minorHAnsi" w:cstheme="minorHAnsi"/>
          <w:bCs/>
        </w:rPr>
        <w:t>ed</w:t>
      </w:r>
      <w:r>
        <w:rPr>
          <w:rFonts w:asciiTheme="minorHAnsi" w:hAnsiTheme="minorHAnsi" w:cstheme="minorHAnsi"/>
          <w:bCs/>
        </w:rPr>
        <w:t xml:space="preserve"> for a clear view of the planarian and the grid paper </w:t>
      </w:r>
      <w:r w:rsidR="007C7519">
        <w:rPr>
          <w:rFonts w:asciiTheme="minorHAnsi" w:hAnsiTheme="minorHAnsi" w:cstheme="minorHAnsi"/>
          <w:bCs/>
        </w:rPr>
        <w:t>to permit</w:t>
      </w:r>
      <w:r>
        <w:rPr>
          <w:rFonts w:asciiTheme="minorHAnsi" w:hAnsiTheme="minorHAnsi" w:cstheme="minorHAnsi"/>
          <w:bCs/>
        </w:rPr>
        <w:t xml:space="preserve"> an accurate assessment of the progress of the animal for the duration of the experiment (</w:t>
      </w:r>
      <w:r w:rsidRPr="004B7BC0">
        <w:rPr>
          <w:rFonts w:asciiTheme="minorHAnsi" w:hAnsiTheme="minorHAnsi" w:cstheme="minorHAnsi"/>
          <w:b/>
          <w:bCs/>
        </w:rPr>
        <w:t>Figure 3A</w:t>
      </w:r>
      <w:r w:rsidR="00D14635">
        <w:rPr>
          <w:rFonts w:asciiTheme="minorHAnsi" w:hAnsiTheme="minorHAnsi" w:cstheme="minorHAnsi"/>
          <w:b/>
          <w:bCs/>
        </w:rPr>
        <w:t xml:space="preserve"> </w:t>
      </w:r>
      <w:r w:rsidR="00D14635" w:rsidRPr="00D14635">
        <w:rPr>
          <w:rFonts w:asciiTheme="minorHAnsi" w:hAnsiTheme="minorHAnsi" w:cstheme="minorHAnsi"/>
          <w:bCs/>
        </w:rPr>
        <w:t>and</w:t>
      </w:r>
      <w:r w:rsidR="00D14635">
        <w:rPr>
          <w:rFonts w:asciiTheme="minorHAnsi" w:hAnsiTheme="minorHAnsi" w:cstheme="minorHAnsi"/>
          <w:b/>
          <w:bCs/>
        </w:rPr>
        <w:t xml:space="preserve"> Figure 3A Supplement</w:t>
      </w:r>
      <w:r>
        <w:rPr>
          <w:rFonts w:asciiTheme="minorHAnsi" w:hAnsiTheme="minorHAnsi" w:cstheme="minorHAnsi"/>
          <w:bCs/>
        </w:rPr>
        <w:t xml:space="preserve">). </w:t>
      </w:r>
      <w:r w:rsidR="007F098B">
        <w:rPr>
          <w:rFonts w:asciiTheme="minorHAnsi" w:hAnsiTheme="minorHAnsi" w:cstheme="minorHAnsi"/>
          <w:bCs/>
        </w:rPr>
        <w:t>Data collection include</w:t>
      </w:r>
      <w:r w:rsidR="0013049F">
        <w:rPr>
          <w:rFonts w:asciiTheme="minorHAnsi" w:hAnsiTheme="minorHAnsi" w:cstheme="minorHAnsi"/>
          <w:bCs/>
        </w:rPr>
        <w:t>d</w:t>
      </w:r>
      <w:r w:rsidR="007F098B">
        <w:rPr>
          <w:rFonts w:asciiTheme="minorHAnsi" w:hAnsiTheme="minorHAnsi" w:cstheme="minorHAnsi"/>
          <w:bCs/>
        </w:rPr>
        <w:t xml:space="preserve"> the</w:t>
      </w:r>
      <w:r w:rsidR="007C7519">
        <w:rPr>
          <w:rFonts w:asciiTheme="minorHAnsi" w:hAnsiTheme="minorHAnsi" w:cstheme="minorHAnsi"/>
          <w:bCs/>
        </w:rPr>
        <w:t xml:space="preserve"> number of grid</w:t>
      </w:r>
      <w:r w:rsidR="00E90393">
        <w:rPr>
          <w:rFonts w:asciiTheme="minorHAnsi" w:hAnsiTheme="minorHAnsi" w:cstheme="minorHAnsi"/>
          <w:bCs/>
        </w:rPr>
        <w:t xml:space="preserve"> </w:t>
      </w:r>
      <w:r w:rsidR="007C7519">
        <w:rPr>
          <w:rFonts w:asciiTheme="minorHAnsi" w:hAnsiTheme="minorHAnsi" w:cstheme="minorHAnsi"/>
          <w:bCs/>
        </w:rPr>
        <w:t>lines crossed</w:t>
      </w:r>
      <w:r w:rsidR="007F098B">
        <w:rPr>
          <w:rFonts w:asciiTheme="minorHAnsi" w:hAnsiTheme="minorHAnsi" w:cstheme="minorHAnsi"/>
          <w:bCs/>
        </w:rPr>
        <w:t>, as well as the cumulative total number of lines crossed</w:t>
      </w:r>
      <w:r w:rsidR="007C7519">
        <w:rPr>
          <w:rFonts w:asciiTheme="minorHAnsi" w:hAnsiTheme="minorHAnsi" w:cstheme="minorHAnsi"/>
          <w:bCs/>
        </w:rPr>
        <w:t xml:space="preserve"> per minute of the experiment</w:t>
      </w:r>
      <w:r w:rsidR="00F9369C">
        <w:rPr>
          <w:rFonts w:asciiTheme="minorHAnsi" w:hAnsiTheme="minorHAnsi" w:cstheme="minorHAnsi"/>
          <w:bCs/>
        </w:rPr>
        <w:t xml:space="preserve"> (</w:t>
      </w:r>
      <w:r w:rsidR="00F9369C" w:rsidRPr="00F9369C">
        <w:rPr>
          <w:rFonts w:asciiTheme="minorHAnsi" w:hAnsiTheme="minorHAnsi" w:cstheme="minorHAnsi"/>
          <w:b/>
          <w:bCs/>
        </w:rPr>
        <w:t>Figure 3B</w:t>
      </w:r>
      <w:r w:rsidR="00F9369C">
        <w:rPr>
          <w:rFonts w:asciiTheme="minorHAnsi" w:hAnsiTheme="minorHAnsi" w:cstheme="minorHAnsi"/>
          <w:bCs/>
        </w:rPr>
        <w:t>)</w:t>
      </w:r>
      <w:r w:rsidR="00FB4AA2">
        <w:rPr>
          <w:rFonts w:asciiTheme="minorHAnsi" w:hAnsiTheme="minorHAnsi" w:cstheme="minorHAnsi"/>
          <w:bCs/>
        </w:rPr>
        <w:t xml:space="preserve">. During </w:t>
      </w:r>
      <w:proofErr w:type="spellStart"/>
      <w:r w:rsidR="00FB4AA2">
        <w:rPr>
          <w:rFonts w:asciiTheme="minorHAnsi" w:hAnsiTheme="minorHAnsi" w:cstheme="minorHAnsi"/>
          <w:bCs/>
        </w:rPr>
        <w:t>pLmV</w:t>
      </w:r>
      <w:proofErr w:type="spellEnd"/>
      <w:r w:rsidR="00FB4AA2">
        <w:rPr>
          <w:rFonts w:asciiTheme="minorHAnsi" w:hAnsiTheme="minorHAnsi" w:cstheme="minorHAnsi"/>
          <w:bCs/>
        </w:rPr>
        <w:t xml:space="preserve"> analysis, </w:t>
      </w:r>
      <w:r w:rsidR="00FB4AA2" w:rsidRPr="006F59F9">
        <w:rPr>
          <w:rFonts w:asciiTheme="minorHAnsi" w:hAnsiTheme="minorHAnsi" w:cstheme="minorHAnsi"/>
          <w:bCs/>
        </w:rPr>
        <w:t>p</w:t>
      </w:r>
      <w:r w:rsidR="00FB4AA2" w:rsidRPr="006F59F9">
        <w:rPr>
          <w:shd w:val="clear" w:color="auto" w:fill="FFFFFF"/>
        </w:rPr>
        <w:t xml:space="preserve">lanarians </w:t>
      </w:r>
      <w:r w:rsidR="0013049F">
        <w:rPr>
          <w:shd w:val="clear" w:color="auto" w:fill="FFFFFF"/>
        </w:rPr>
        <w:t>had</w:t>
      </w:r>
      <w:r w:rsidR="0013049F" w:rsidRPr="006F59F9">
        <w:rPr>
          <w:shd w:val="clear" w:color="auto" w:fill="FFFFFF"/>
        </w:rPr>
        <w:t xml:space="preserve"> </w:t>
      </w:r>
      <w:r w:rsidR="00FB4AA2" w:rsidRPr="006F59F9">
        <w:rPr>
          <w:shd w:val="clear" w:color="auto" w:fill="FFFFFF"/>
        </w:rPr>
        <w:t xml:space="preserve">a continuous velocity, forward-directed, horizontal movement, with periodic turns, and do not </w:t>
      </w:r>
      <w:r w:rsidR="00740341" w:rsidRPr="006F59F9">
        <w:rPr>
          <w:shd w:val="clear" w:color="auto" w:fill="FFFFFF"/>
        </w:rPr>
        <w:t>stop.</w:t>
      </w:r>
      <w:r w:rsidR="00FB4AA2" w:rsidRPr="006F59F9">
        <w:rPr>
          <w:shd w:val="clear" w:color="auto" w:fill="FFFFFF"/>
        </w:rPr>
        <w:t xml:space="preserve"> </w:t>
      </w:r>
      <w:r w:rsidR="000A291A">
        <w:rPr>
          <w:rFonts w:asciiTheme="minorHAnsi" w:hAnsiTheme="minorHAnsi" w:cstheme="minorHAnsi"/>
          <w:bCs/>
        </w:rPr>
        <w:t xml:space="preserve">When beginning, the first full grid box crossed </w:t>
      </w:r>
      <w:r w:rsidR="0013049F">
        <w:rPr>
          <w:rFonts w:asciiTheme="minorHAnsi" w:hAnsiTheme="minorHAnsi" w:cstheme="minorHAnsi"/>
          <w:bCs/>
        </w:rPr>
        <w:t xml:space="preserve">was </w:t>
      </w:r>
      <w:r w:rsidR="000A291A">
        <w:rPr>
          <w:rFonts w:asciiTheme="minorHAnsi" w:hAnsiTheme="minorHAnsi" w:cstheme="minorHAnsi"/>
          <w:bCs/>
        </w:rPr>
        <w:t>scored as one, not the first line</w:t>
      </w:r>
      <w:r w:rsidR="00F41AB8">
        <w:rPr>
          <w:rFonts w:asciiTheme="minorHAnsi" w:hAnsiTheme="minorHAnsi" w:cstheme="minorHAnsi"/>
          <w:bCs/>
        </w:rPr>
        <w:t xml:space="preserve"> crossed</w:t>
      </w:r>
      <w:r w:rsidR="000A291A">
        <w:rPr>
          <w:rFonts w:asciiTheme="minorHAnsi" w:hAnsiTheme="minorHAnsi" w:cstheme="minorHAnsi"/>
          <w:bCs/>
        </w:rPr>
        <w:t xml:space="preserve"> as </w:t>
      </w:r>
      <w:r w:rsidR="00F41AB8">
        <w:rPr>
          <w:rFonts w:asciiTheme="minorHAnsi" w:hAnsiTheme="minorHAnsi" w:cstheme="minorHAnsi"/>
          <w:bCs/>
        </w:rPr>
        <w:t>seen i</w:t>
      </w:r>
      <w:r w:rsidR="000A291A">
        <w:rPr>
          <w:rFonts w:asciiTheme="minorHAnsi" w:hAnsiTheme="minorHAnsi" w:cstheme="minorHAnsi"/>
          <w:bCs/>
        </w:rPr>
        <w:t xml:space="preserve">n the example video. It </w:t>
      </w:r>
      <w:r w:rsidR="00C52736" w:rsidRPr="00C52736">
        <w:rPr>
          <w:rFonts w:asciiTheme="minorHAnsi" w:hAnsiTheme="minorHAnsi" w:cstheme="minorHAnsi"/>
          <w:bCs/>
        </w:rPr>
        <w:t>was</w:t>
      </w:r>
      <w:r w:rsidR="00C52736">
        <w:rPr>
          <w:rFonts w:asciiTheme="minorHAnsi" w:hAnsiTheme="minorHAnsi" w:cstheme="minorHAnsi"/>
          <w:bCs/>
        </w:rPr>
        <w:t xml:space="preserve"> </w:t>
      </w:r>
      <w:r w:rsidR="000A291A">
        <w:rPr>
          <w:rFonts w:asciiTheme="minorHAnsi" w:hAnsiTheme="minorHAnsi" w:cstheme="minorHAnsi"/>
          <w:bCs/>
        </w:rPr>
        <w:t>important to record the start time of directional movement</w:t>
      </w:r>
      <w:r w:rsidR="004E4216">
        <w:rPr>
          <w:rFonts w:asciiTheme="minorHAnsi" w:hAnsiTheme="minorHAnsi" w:cstheme="minorHAnsi"/>
          <w:bCs/>
        </w:rPr>
        <w:t xml:space="preserve"> after the</w:t>
      </w:r>
      <w:r w:rsidR="00974727">
        <w:rPr>
          <w:rFonts w:asciiTheme="minorHAnsi" w:hAnsiTheme="minorHAnsi" w:cstheme="minorHAnsi"/>
          <w:bCs/>
        </w:rPr>
        <w:t xml:space="preserve"> planarian </w:t>
      </w:r>
      <w:r w:rsidR="00C52736" w:rsidRPr="00C52736">
        <w:rPr>
          <w:rFonts w:asciiTheme="minorHAnsi" w:hAnsiTheme="minorHAnsi" w:cstheme="minorHAnsi"/>
          <w:bCs/>
        </w:rPr>
        <w:t>was</w:t>
      </w:r>
      <w:r w:rsidR="00C52736">
        <w:rPr>
          <w:rFonts w:asciiTheme="minorHAnsi" w:hAnsiTheme="minorHAnsi" w:cstheme="minorHAnsi"/>
          <w:bCs/>
        </w:rPr>
        <w:t xml:space="preserve"> </w:t>
      </w:r>
      <w:r w:rsidR="00974727">
        <w:rPr>
          <w:rFonts w:asciiTheme="minorHAnsi" w:hAnsiTheme="minorHAnsi" w:cstheme="minorHAnsi"/>
          <w:bCs/>
        </w:rPr>
        <w:t>free of the paint</w:t>
      </w:r>
      <w:r w:rsidR="004E4216">
        <w:rPr>
          <w:rFonts w:asciiTheme="minorHAnsi" w:hAnsiTheme="minorHAnsi" w:cstheme="minorHAnsi"/>
          <w:bCs/>
        </w:rPr>
        <w:t xml:space="preserve">brush used to transfer it to the </w:t>
      </w:r>
      <w:proofErr w:type="spellStart"/>
      <w:r w:rsidR="004E4216">
        <w:rPr>
          <w:rFonts w:asciiTheme="minorHAnsi" w:hAnsiTheme="minorHAnsi" w:cstheme="minorHAnsi"/>
          <w:bCs/>
        </w:rPr>
        <w:t>pLmV</w:t>
      </w:r>
      <w:proofErr w:type="spellEnd"/>
      <w:r w:rsidR="004E4216">
        <w:rPr>
          <w:rFonts w:asciiTheme="minorHAnsi" w:hAnsiTheme="minorHAnsi" w:cstheme="minorHAnsi"/>
          <w:bCs/>
        </w:rPr>
        <w:t xml:space="preserve"> dish</w:t>
      </w:r>
      <w:r w:rsidR="00D403C1">
        <w:rPr>
          <w:rFonts w:asciiTheme="minorHAnsi" w:hAnsiTheme="minorHAnsi" w:cstheme="minorHAnsi"/>
          <w:bCs/>
        </w:rPr>
        <w:t>,</w:t>
      </w:r>
      <w:r w:rsidR="000A291A">
        <w:rPr>
          <w:rFonts w:asciiTheme="minorHAnsi" w:hAnsiTheme="minorHAnsi" w:cstheme="minorHAnsi"/>
          <w:bCs/>
        </w:rPr>
        <w:t xml:space="preserve"> and then follow</w:t>
      </w:r>
      <w:r w:rsidR="00C52736">
        <w:rPr>
          <w:rFonts w:asciiTheme="minorHAnsi" w:hAnsiTheme="minorHAnsi" w:cstheme="minorHAnsi"/>
          <w:bCs/>
        </w:rPr>
        <w:t>ed</w:t>
      </w:r>
      <w:r w:rsidR="000A291A">
        <w:rPr>
          <w:rFonts w:asciiTheme="minorHAnsi" w:hAnsiTheme="minorHAnsi" w:cstheme="minorHAnsi"/>
          <w:bCs/>
        </w:rPr>
        <w:t xml:space="preserve"> each minute thereafter. If a planarian </w:t>
      </w:r>
      <w:r w:rsidR="00C52736" w:rsidRPr="00C52736">
        <w:rPr>
          <w:rFonts w:asciiTheme="minorHAnsi" w:hAnsiTheme="minorHAnsi" w:cstheme="minorHAnsi"/>
          <w:bCs/>
        </w:rPr>
        <w:t>was</w:t>
      </w:r>
      <w:r w:rsidR="00C52736">
        <w:rPr>
          <w:rFonts w:asciiTheme="minorHAnsi" w:hAnsiTheme="minorHAnsi" w:cstheme="minorHAnsi"/>
          <w:bCs/>
        </w:rPr>
        <w:t xml:space="preserve"> </w:t>
      </w:r>
      <w:r w:rsidR="000A291A">
        <w:rPr>
          <w:rFonts w:asciiTheme="minorHAnsi" w:hAnsiTheme="minorHAnsi" w:cstheme="minorHAnsi"/>
          <w:bCs/>
        </w:rPr>
        <w:t xml:space="preserve">part way through a box at the minute time, the next grid line crossed after restarting the video </w:t>
      </w:r>
      <w:r w:rsidR="00C52736">
        <w:rPr>
          <w:rFonts w:asciiTheme="minorHAnsi" w:hAnsiTheme="minorHAnsi" w:cstheme="minorHAnsi"/>
          <w:bCs/>
        </w:rPr>
        <w:t>was</w:t>
      </w:r>
      <w:r w:rsidR="000A291A">
        <w:rPr>
          <w:rFonts w:asciiTheme="minorHAnsi" w:hAnsiTheme="minorHAnsi" w:cstheme="minorHAnsi"/>
          <w:bCs/>
        </w:rPr>
        <w:t xml:space="preserve"> counted as a full </w:t>
      </w:r>
      <w:r w:rsidR="000A291A" w:rsidRPr="006F59F9">
        <w:rPr>
          <w:rFonts w:asciiTheme="minorHAnsi" w:hAnsiTheme="minorHAnsi" w:cstheme="minorHAnsi"/>
          <w:bCs/>
        </w:rPr>
        <w:t>box.</w:t>
      </w:r>
      <w:r w:rsidR="00B419D6">
        <w:rPr>
          <w:rFonts w:asciiTheme="minorHAnsi" w:hAnsiTheme="minorHAnsi" w:cstheme="minorHAnsi"/>
          <w:bCs/>
        </w:rPr>
        <w:t xml:space="preserve"> </w:t>
      </w:r>
      <w:r w:rsidR="00366E4D" w:rsidRPr="006F59F9">
        <w:rPr>
          <w:rFonts w:asciiTheme="minorHAnsi" w:hAnsiTheme="minorHAnsi"/>
        </w:rPr>
        <w:t>When the animal</w:t>
      </w:r>
      <w:r w:rsidR="00FB4AA2" w:rsidRPr="006F59F9">
        <w:rPr>
          <w:rFonts w:asciiTheme="minorHAnsi" w:hAnsiTheme="minorHAnsi"/>
        </w:rPr>
        <w:t xml:space="preserve"> mov</w:t>
      </w:r>
      <w:r w:rsidR="004E4216" w:rsidRPr="006F59F9">
        <w:rPr>
          <w:rFonts w:asciiTheme="minorHAnsi" w:hAnsiTheme="minorHAnsi"/>
        </w:rPr>
        <w:t>e</w:t>
      </w:r>
      <w:r w:rsidR="00C52736">
        <w:rPr>
          <w:rFonts w:asciiTheme="minorHAnsi" w:hAnsiTheme="minorHAnsi"/>
        </w:rPr>
        <w:t>d</w:t>
      </w:r>
      <w:r w:rsidR="004E4216" w:rsidRPr="006F59F9">
        <w:rPr>
          <w:rFonts w:asciiTheme="minorHAnsi" w:hAnsiTheme="minorHAnsi"/>
        </w:rPr>
        <w:t xml:space="preserve"> around the edge of the dish,</w:t>
      </w:r>
      <w:r w:rsidR="00366E4D" w:rsidRPr="006F59F9">
        <w:rPr>
          <w:rFonts w:asciiTheme="minorHAnsi" w:hAnsiTheme="minorHAnsi"/>
        </w:rPr>
        <w:t xml:space="preserve"> the lines as they extend out from the dish </w:t>
      </w:r>
      <w:r w:rsidR="00C52736">
        <w:rPr>
          <w:rFonts w:asciiTheme="minorHAnsi" w:hAnsiTheme="minorHAnsi"/>
        </w:rPr>
        <w:t xml:space="preserve">were </w:t>
      </w:r>
      <w:r w:rsidR="00C52736" w:rsidRPr="006F59F9">
        <w:rPr>
          <w:rFonts w:asciiTheme="minorHAnsi" w:hAnsiTheme="minorHAnsi"/>
        </w:rPr>
        <w:t>refer</w:t>
      </w:r>
      <w:r w:rsidR="00C52736">
        <w:rPr>
          <w:rFonts w:asciiTheme="minorHAnsi" w:hAnsiTheme="minorHAnsi"/>
        </w:rPr>
        <w:t>red</w:t>
      </w:r>
      <w:r w:rsidR="00C52736" w:rsidRPr="006F59F9">
        <w:rPr>
          <w:rFonts w:asciiTheme="minorHAnsi" w:hAnsiTheme="minorHAnsi"/>
        </w:rPr>
        <w:t xml:space="preserve"> to </w:t>
      </w:r>
      <w:r w:rsidR="00C52736">
        <w:rPr>
          <w:rFonts w:asciiTheme="minorHAnsi" w:hAnsiTheme="minorHAnsi"/>
        </w:rPr>
        <w:t xml:space="preserve">in order </w:t>
      </w:r>
      <w:r w:rsidR="00366E4D" w:rsidRPr="006F59F9">
        <w:rPr>
          <w:rFonts w:asciiTheme="minorHAnsi" w:hAnsiTheme="minorHAnsi"/>
        </w:rPr>
        <w:t>to</w:t>
      </w:r>
      <w:r w:rsidR="00C21624">
        <w:rPr>
          <w:rFonts w:asciiTheme="minorHAnsi" w:hAnsiTheme="minorHAnsi"/>
        </w:rPr>
        <w:t xml:space="preserve"> determine </w:t>
      </w:r>
      <w:proofErr w:type="gramStart"/>
      <w:r w:rsidR="00C21624">
        <w:rPr>
          <w:rFonts w:asciiTheme="minorHAnsi" w:hAnsiTheme="minorHAnsi"/>
        </w:rPr>
        <w:t xml:space="preserve">a distance of </w:t>
      </w:r>
      <w:r w:rsidR="00366E4D" w:rsidRPr="006F59F9">
        <w:rPr>
          <w:rFonts w:asciiTheme="minorHAnsi" w:hAnsiTheme="minorHAnsi"/>
        </w:rPr>
        <w:t>0.5</w:t>
      </w:r>
      <w:proofErr w:type="gramEnd"/>
      <w:r w:rsidR="00366E4D" w:rsidRPr="006F59F9">
        <w:rPr>
          <w:rFonts w:asciiTheme="minorHAnsi" w:hAnsiTheme="minorHAnsi"/>
        </w:rPr>
        <w:t xml:space="preserve"> cm. When worms encounter</w:t>
      </w:r>
      <w:r w:rsidR="00C52736">
        <w:rPr>
          <w:rFonts w:asciiTheme="minorHAnsi" w:hAnsiTheme="minorHAnsi"/>
        </w:rPr>
        <w:t>ed</w:t>
      </w:r>
      <w:r w:rsidR="00FB4AA2" w:rsidRPr="006F59F9">
        <w:rPr>
          <w:rFonts w:asciiTheme="minorHAnsi" w:hAnsiTheme="minorHAnsi"/>
        </w:rPr>
        <w:t xml:space="preserve"> the corner of a box, the second line crossed </w:t>
      </w:r>
      <w:r w:rsidR="00C52736">
        <w:rPr>
          <w:rFonts w:asciiTheme="minorHAnsi" w:hAnsiTheme="minorHAnsi"/>
        </w:rPr>
        <w:t xml:space="preserve">was </w:t>
      </w:r>
      <w:r w:rsidR="00C52736" w:rsidRPr="006F59F9">
        <w:rPr>
          <w:rFonts w:asciiTheme="minorHAnsi" w:hAnsiTheme="minorHAnsi"/>
        </w:rPr>
        <w:t>refer</w:t>
      </w:r>
      <w:r w:rsidR="00C52736">
        <w:rPr>
          <w:rFonts w:asciiTheme="minorHAnsi" w:hAnsiTheme="minorHAnsi"/>
        </w:rPr>
        <w:t>red</w:t>
      </w:r>
      <w:r w:rsidR="00C52736" w:rsidRPr="006F59F9">
        <w:rPr>
          <w:rFonts w:asciiTheme="minorHAnsi" w:hAnsiTheme="minorHAnsi"/>
        </w:rPr>
        <w:t xml:space="preserve"> to </w:t>
      </w:r>
      <w:r w:rsidR="00C52736">
        <w:rPr>
          <w:rFonts w:asciiTheme="minorHAnsi" w:hAnsiTheme="minorHAnsi"/>
        </w:rPr>
        <w:t xml:space="preserve">in order </w:t>
      </w:r>
      <w:r w:rsidR="00FB4AA2" w:rsidRPr="006F59F9">
        <w:rPr>
          <w:rFonts w:asciiTheme="minorHAnsi" w:hAnsiTheme="minorHAnsi"/>
        </w:rPr>
        <w:t xml:space="preserve">to score one grid line. </w:t>
      </w:r>
      <w:r w:rsidR="00C52736" w:rsidRPr="006F59F9">
        <w:rPr>
          <w:rFonts w:asciiTheme="minorHAnsi" w:hAnsiTheme="minorHAnsi"/>
        </w:rPr>
        <w:t xml:space="preserve">These </w:t>
      </w:r>
      <w:r w:rsidR="00FB4AA2" w:rsidRPr="006F59F9">
        <w:rPr>
          <w:rFonts w:asciiTheme="minorHAnsi" w:hAnsiTheme="minorHAnsi"/>
        </w:rPr>
        <w:t>determinations</w:t>
      </w:r>
      <w:r w:rsidR="00C52736">
        <w:rPr>
          <w:rFonts w:asciiTheme="minorHAnsi" w:hAnsiTheme="minorHAnsi"/>
        </w:rPr>
        <w:t xml:space="preserve"> were always made relative to the position of the head</w:t>
      </w:r>
      <w:r w:rsidR="00FB4AA2" w:rsidRPr="006F59F9">
        <w:rPr>
          <w:rFonts w:asciiTheme="minorHAnsi" w:hAnsiTheme="minorHAnsi"/>
        </w:rPr>
        <w:t>.</w:t>
      </w:r>
      <w:r w:rsidR="00366E4D" w:rsidRPr="006F59F9">
        <w:rPr>
          <w:rFonts w:asciiTheme="minorHAnsi" w:hAnsiTheme="minorHAnsi"/>
        </w:rPr>
        <w:t xml:space="preserve"> I</w:t>
      </w:r>
      <w:r w:rsidR="000A291A" w:rsidRPr="006F59F9">
        <w:rPr>
          <w:rFonts w:asciiTheme="minorHAnsi" w:hAnsiTheme="minorHAnsi" w:cstheme="minorHAnsi"/>
          <w:bCs/>
        </w:rPr>
        <w:t xml:space="preserve">f the planarian </w:t>
      </w:r>
      <w:r w:rsidR="00C52736">
        <w:rPr>
          <w:rFonts w:asciiTheme="minorHAnsi" w:hAnsiTheme="minorHAnsi" w:cstheme="minorHAnsi"/>
          <w:bCs/>
        </w:rPr>
        <w:t>began</w:t>
      </w:r>
      <w:r w:rsidR="00C52736" w:rsidRPr="006F59F9">
        <w:rPr>
          <w:rFonts w:asciiTheme="minorHAnsi" w:hAnsiTheme="minorHAnsi" w:cstheme="minorHAnsi"/>
          <w:bCs/>
        </w:rPr>
        <w:t xml:space="preserve"> </w:t>
      </w:r>
      <w:r w:rsidR="000A291A" w:rsidRPr="006F59F9">
        <w:rPr>
          <w:rFonts w:asciiTheme="minorHAnsi" w:hAnsiTheme="minorHAnsi" w:cstheme="minorHAnsi"/>
          <w:bCs/>
        </w:rPr>
        <w:t xml:space="preserve">to cover a tight area, the experimenter </w:t>
      </w:r>
      <w:r w:rsidR="00FB4AA2" w:rsidRPr="006F59F9">
        <w:rPr>
          <w:rFonts w:asciiTheme="minorHAnsi" w:hAnsiTheme="minorHAnsi" w:cstheme="minorHAnsi"/>
          <w:bCs/>
        </w:rPr>
        <w:t>follow</w:t>
      </w:r>
      <w:r w:rsidR="00C52736">
        <w:rPr>
          <w:rFonts w:asciiTheme="minorHAnsi" w:hAnsiTheme="minorHAnsi" w:cstheme="minorHAnsi"/>
          <w:bCs/>
        </w:rPr>
        <w:t>ed</w:t>
      </w:r>
      <w:r w:rsidR="00FB4AA2" w:rsidRPr="006F59F9">
        <w:rPr>
          <w:rFonts w:asciiTheme="minorHAnsi" w:hAnsiTheme="minorHAnsi" w:cstheme="minorHAnsi"/>
          <w:bCs/>
        </w:rPr>
        <w:t xml:space="preserve"> the</w:t>
      </w:r>
      <w:r w:rsidR="000A291A" w:rsidRPr="006F59F9">
        <w:rPr>
          <w:rFonts w:asciiTheme="minorHAnsi" w:hAnsiTheme="minorHAnsi" w:cstheme="minorHAnsi"/>
          <w:bCs/>
        </w:rPr>
        <w:t xml:space="preserve"> head of the worm </w:t>
      </w:r>
      <w:r w:rsidR="00FB4AA2" w:rsidRPr="006F59F9">
        <w:rPr>
          <w:rFonts w:asciiTheme="minorHAnsi" w:hAnsiTheme="minorHAnsi" w:cstheme="minorHAnsi"/>
          <w:bCs/>
        </w:rPr>
        <w:t>to monitor the</w:t>
      </w:r>
      <w:r w:rsidR="000A291A" w:rsidRPr="006F59F9">
        <w:rPr>
          <w:rFonts w:asciiTheme="minorHAnsi" w:hAnsiTheme="minorHAnsi" w:cstheme="minorHAnsi"/>
          <w:bCs/>
        </w:rPr>
        <w:t xml:space="preserve"> distance of a full grid </w:t>
      </w:r>
      <w:r w:rsidR="00974727">
        <w:rPr>
          <w:rFonts w:asciiTheme="minorHAnsi" w:hAnsiTheme="minorHAnsi" w:cstheme="minorHAnsi"/>
          <w:bCs/>
        </w:rPr>
        <w:t>box. A</w:t>
      </w:r>
      <w:r w:rsidR="000A291A">
        <w:rPr>
          <w:rFonts w:asciiTheme="minorHAnsi" w:hAnsiTheme="minorHAnsi" w:cstheme="minorHAnsi"/>
          <w:bCs/>
        </w:rPr>
        <w:t xml:space="preserve">n example of this </w:t>
      </w:r>
      <w:r w:rsidR="00680155">
        <w:rPr>
          <w:rFonts w:asciiTheme="minorHAnsi" w:hAnsiTheme="minorHAnsi" w:cstheme="minorHAnsi"/>
          <w:bCs/>
        </w:rPr>
        <w:t xml:space="preserve">behavior </w:t>
      </w:r>
      <w:r w:rsidR="00366E4D">
        <w:rPr>
          <w:rFonts w:asciiTheme="minorHAnsi" w:hAnsiTheme="minorHAnsi" w:cstheme="minorHAnsi"/>
          <w:bCs/>
        </w:rPr>
        <w:t>is</w:t>
      </w:r>
      <w:r w:rsidR="000A291A">
        <w:rPr>
          <w:rFonts w:asciiTheme="minorHAnsi" w:hAnsiTheme="minorHAnsi" w:cstheme="minorHAnsi"/>
          <w:bCs/>
        </w:rPr>
        <w:t xml:space="preserve"> included in the </w:t>
      </w:r>
      <w:r w:rsidR="00680155">
        <w:rPr>
          <w:rFonts w:asciiTheme="minorHAnsi" w:hAnsiTheme="minorHAnsi" w:cstheme="minorHAnsi"/>
          <w:bCs/>
        </w:rPr>
        <w:t>supplementary</w:t>
      </w:r>
      <w:r w:rsidR="000A291A">
        <w:rPr>
          <w:rFonts w:asciiTheme="minorHAnsi" w:hAnsiTheme="minorHAnsi" w:cstheme="minorHAnsi"/>
          <w:bCs/>
        </w:rPr>
        <w:t xml:space="preserve"> video</w:t>
      </w:r>
      <w:r w:rsidR="00FB4AA2">
        <w:rPr>
          <w:rFonts w:asciiTheme="minorHAnsi" w:hAnsiTheme="minorHAnsi" w:cstheme="minorHAnsi"/>
          <w:bCs/>
        </w:rPr>
        <w:t xml:space="preserve"> (</w:t>
      </w:r>
      <w:r w:rsidR="00FB4AA2" w:rsidRPr="00FB4AA2">
        <w:rPr>
          <w:rFonts w:asciiTheme="minorHAnsi" w:hAnsiTheme="minorHAnsi" w:cstheme="minorHAnsi"/>
          <w:b/>
          <w:bCs/>
          <w:color w:val="auto"/>
        </w:rPr>
        <w:t xml:space="preserve">Figure 3A </w:t>
      </w:r>
      <w:r w:rsidR="00894A8A" w:rsidRPr="00FB4AA2">
        <w:rPr>
          <w:rFonts w:asciiTheme="minorHAnsi" w:hAnsiTheme="minorHAnsi" w:cstheme="minorHAnsi"/>
          <w:b/>
          <w:bCs/>
          <w:color w:val="auto"/>
        </w:rPr>
        <w:t>Supplement</w:t>
      </w:r>
      <w:r w:rsidR="00FB4AA2">
        <w:rPr>
          <w:rFonts w:asciiTheme="minorHAnsi" w:hAnsiTheme="minorHAnsi" w:cstheme="minorHAnsi"/>
          <w:bCs/>
        </w:rPr>
        <w:t>)</w:t>
      </w:r>
      <w:r w:rsidR="000A291A">
        <w:rPr>
          <w:rFonts w:asciiTheme="minorHAnsi" w:hAnsiTheme="minorHAnsi" w:cstheme="minorHAnsi"/>
          <w:bCs/>
        </w:rPr>
        <w:t xml:space="preserve">. </w:t>
      </w:r>
    </w:p>
    <w:p w14:paraId="3833DA2F" w14:textId="77777777" w:rsidR="00F9369C" w:rsidRDefault="00F9369C" w:rsidP="006B6B24">
      <w:pPr>
        <w:pStyle w:val="NormalWeb"/>
        <w:spacing w:before="0" w:beforeAutospacing="0" w:after="0" w:afterAutospacing="0"/>
        <w:rPr>
          <w:rFonts w:asciiTheme="minorHAnsi" w:hAnsiTheme="minorHAnsi" w:cstheme="minorHAnsi"/>
          <w:bCs/>
        </w:rPr>
      </w:pPr>
    </w:p>
    <w:p w14:paraId="384612B8" w14:textId="0524B86A" w:rsidR="000A291A" w:rsidRDefault="007F098B" w:rsidP="006B6B24">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To standardize </w:t>
      </w:r>
      <w:r w:rsidR="007C7519">
        <w:rPr>
          <w:rFonts w:asciiTheme="minorHAnsi" w:hAnsiTheme="minorHAnsi" w:cstheme="minorHAnsi"/>
          <w:bCs/>
        </w:rPr>
        <w:t xml:space="preserve">the results from each </w:t>
      </w:r>
      <w:r w:rsidR="007C7519" w:rsidRPr="007C7519">
        <w:rPr>
          <w:rFonts w:asciiTheme="minorHAnsi" w:hAnsiTheme="minorHAnsi" w:cstheme="minorHAnsi"/>
          <w:bCs/>
        </w:rPr>
        <w:t>trial</w:t>
      </w:r>
      <w:r>
        <w:rPr>
          <w:rFonts w:asciiTheme="minorHAnsi" w:hAnsiTheme="minorHAnsi" w:cstheme="minorHAnsi"/>
          <w:bCs/>
        </w:rPr>
        <w:t xml:space="preserve">, </w:t>
      </w:r>
      <w:r w:rsidR="001A7B61">
        <w:rPr>
          <w:rFonts w:asciiTheme="minorHAnsi" w:hAnsiTheme="minorHAnsi" w:cstheme="minorHAnsi"/>
          <w:bCs/>
        </w:rPr>
        <w:t xml:space="preserve">the </w:t>
      </w:r>
      <w:proofErr w:type="spellStart"/>
      <w:r w:rsidR="001A7B61">
        <w:rPr>
          <w:rFonts w:asciiTheme="minorHAnsi" w:hAnsiTheme="minorHAnsi" w:cstheme="minorHAnsi"/>
          <w:bCs/>
        </w:rPr>
        <w:t>pLmV</w:t>
      </w:r>
      <w:proofErr w:type="spellEnd"/>
      <w:r w:rsidR="001A7B61">
        <w:rPr>
          <w:rFonts w:asciiTheme="minorHAnsi" w:hAnsiTheme="minorHAnsi" w:cstheme="minorHAnsi"/>
          <w:bCs/>
        </w:rPr>
        <w:t xml:space="preserve"> runs </w:t>
      </w:r>
      <w:r w:rsidR="00C52736">
        <w:rPr>
          <w:rFonts w:asciiTheme="minorHAnsi" w:hAnsiTheme="minorHAnsi" w:cstheme="minorHAnsi"/>
          <w:bCs/>
        </w:rPr>
        <w:t xml:space="preserve">were </w:t>
      </w:r>
      <w:r w:rsidR="001A7B61">
        <w:rPr>
          <w:rFonts w:asciiTheme="minorHAnsi" w:hAnsiTheme="minorHAnsi" w:cstheme="minorHAnsi"/>
          <w:bCs/>
        </w:rPr>
        <w:t xml:space="preserve">calculated and plotted </w:t>
      </w:r>
      <w:r w:rsidR="007C7519">
        <w:rPr>
          <w:rFonts w:asciiTheme="minorHAnsi" w:hAnsiTheme="minorHAnsi" w:cstheme="minorHAnsi"/>
          <w:bCs/>
        </w:rPr>
        <w:t xml:space="preserve">as the number </w:t>
      </w:r>
      <w:r w:rsidR="001A7CEE">
        <w:rPr>
          <w:rFonts w:asciiTheme="minorHAnsi" w:hAnsiTheme="minorHAnsi" w:cstheme="minorHAnsi"/>
          <w:bCs/>
        </w:rPr>
        <w:t xml:space="preserve">of </w:t>
      </w:r>
      <w:r w:rsidR="007C7519">
        <w:rPr>
          <w:rFonts w:asciiTheme="minorHAnsi" w:hAnsiTheme="minorHAnsi" w:cstheme="minorHAnsi"/>
          <w:bCs/>
        </w:rPr>
        <w:t xml:space="preserve">boxes crossed </w:t>
      </w:r>
      <w:r w:rsidR="001A7B61">
        <w:rPr>
          <w:rFonts w:asciiTheme="minorHAnsi" w:hAnsiTheme="minorHAnsi" w:cstheme="minorHAnsi"/>
          <w:bCs/>
        </w:rPr>
        <w:t xml:space="preserve">relative to the </w:t>
      </w:r>
      <w:r w:rsidR="007C7519">
        <w:rPr>
          <w:rFonts w:asciiTheme="minorHAnsi" w:hAnsiTheme="minorHAnsi" w:cstheme="minorHAnsi"/>
          <w:bCs/>
        </w:rPr>
        <w:t xml:space="preserve">progress of the </w:t>
      </w:r>
      <w:r w:rsidR="001A7B61">
        <w:rPr>
          <w:rFonts w:asciiTheme="minorHAnsi" w:hAnsiTheme="minorHAnsi" w:cstheme="minorHAnsi"/>
          <w:bCs/>
        </w:rPr>
        <w:t>matching control worm (</w:t>
      </w:r>
      <w:r w:rsidR="00F9369C">
        <w:rPr>
          <w:rFonts w:asciiTheme="minorHAnsi" w:hAnsiTheme="minorHAnsi" w:cstheme="minorHAnsi"/>
          <w:b/>
          <w:bCs/>
        </w:rPr>
        <w:t>Figure 3B</w:t>
      </w:r>
      <w:r w:rsidR="001A7B61">
        <w:rPr>
          <w:rFonts w:asciiTheme="minorHAnsi" w:hAnsiTheme="minorHAnsi" w:cstheme="minorHAnsi"/>
          <w:bCs/>
        </w:rPr>
        <w:t>).</w:t>
      </w:r>
      <w:r w:rsidR="000A291A">
        <w:rPr>
          <w:rFonts w:asciiTheme="minorHAnsi" w:hAnsiTheme="minorHAnsi" w:cstheme="minorHAnsi"/>
          <w:bCs/>
        </w:rPr>
        <w:t xml:space="preserve"> </w:t>
      </w:r>
      <w:r w:rsidR="003D0E80" w:rsidRPr="001C7D2C">
        <w:rPr>
          <w:rFonts w:asciiTheme="minorHAnsi" w:hAnsiTheme="minorHAnsi" w:cstheme="minorHAnsi"/>
          <w:bCs/>
        </w:rPr>
        <w:t xml:space="preserve">Each user should be trained </w:t>
      </w:r>
      <w:r w:rsidR="004E4216" w:rsidRPr="001C7D2C">
        <w:rPr>
          <w:rFonts w:asciiTheme="minorHAnsi" w:hAnsiTheme="minorHAnsi" w:cstheme="minorHAnsi"/>
          <w:bCs/>
        </w:rPr>
        <w:t>to perform</w:t>
      </w:r>
      <w:r w:rsidR="003D0E80" w:rsidRPr="001C7D2C">
        <w:rPr>
          <w:rFonts w:asciiTheme="minorHAnsi" w:hAnsiTheme="minorHAnsi" w:cstheme="minorHAnsi"/>
          <w:bCs/>
        </w:rPr>
        <w:t xml:space="preserve"> the assay and counting grid lines prior to beginning tests using reagents of interest. As a benchmark, us</w:t>
      </w:r>
      <w:r w:rsidR="00427CEF">
        <w:rPr>
          <w:rFonts w:asciiTheme="minorHAnsi" w:hAnsiTheme="minorHAnsi" w:cstheme="minorHAnsi"/>
          <w:bCs/>
        </w:rPr>
        <w:t>ing the experimental set up,</w:t>
      </w:r>
      <w:r w:rsidR="003D0E80" w:rsidRPr="001C7D2C">
        <w:rPr>
          <w:rFonts w:asciiTheme="minorHAnsi" w:hAnsiTheme="minorHAnsi" w:cstheme="minorHAnsi"/>
          <w:bCs/>
        </w:rPr>
        <w:t xml:space="preserve"> planarians in spring water </w:t>
      </w:r>
      <w:r w:rsidR="00427CEF">
        <w:rPr>
          <w:rFonts w:asciiTheme="minorHAnsi" w:hAnsiTheme="minorHAnsi" w:cstheme="minorHAnsi"/>
          <w:bCs/>
        </w:rPr>
        <w:t xml:space="preserve">typically </w:t>
      </w:r>
      <w:r w:rsidR="003D0E80" w:rsidRPr="001C7D2C">
        <w:rPr>
          <w:rFonts w:asciiTheme="minorHAnsi" w:hAnsiTheme="minorHAnsi" w:cstheme="minorHAnsi"/>
          <w:bCs/>
        </w:rPr>
        <w:t>cover</w:t>
      </w:r>
      <w:r w:rsidR="00C52736">
        <w:rPr>
          <w:rFonts w:asciiTheme="minorHAnsi" w:hAnsiTheme="minorHAnsi" w:cstheme="minorHAnsi"/>
          <w:bCs/>
        </w:rPr>
        <w:t>ed</w:t>
      </w:r>
      <w:r w:rsidR="003D0E80" w:rsidRPr="001C7D2C">
        <w:rPr>
          <w:rFonts w:asciiTheme="minorHAnsi" w:hAnsiTheme="minorHAnsi" w:cstheme="minorHAnsi"/>
          <w:bCs/>
        </w:rPr>
        <w:t xml:space="preserve"> approximately 24 boxes in 3 </w:t>
      </w:r>
      <w:r w:rsidR="00767405">
        <w:rPr>
          <w:rFonts w:asciiTheme="minorHAnsi" w:hAnsiTheme="minorHAnsi" w:cstheme="minorHAnsi"/>
          <w:bCs/>
        </w:rPr>
        <w:t>min</w:t>
      </w:r>
      <w:r w:rsidR="003D0E80" w:rsidRPr="001C7D2C">
        <w:rPr>
          <w:rFonts w:asciiTheme="minorHAnsi" w:hAnsiTheme="minorHAnsi" w:cstheme="minorHAnsi"/>
          <w:bCs/>
        </w:rPr>
        <w:t xml:space="preserve"> (</w:t>
      </w:r>
      <w:r w:rsidR="003D0E80" w:rsidRPr="001C7D2C">
        <w:rPr>
          <w:rFonts w:asciiTheme="minorHAnsi" w:hAnsiTheme="minorHAnsi" w:cstheme="minorHAnsi"/>
          <w:b/>
          <w:bCs/>
          <w:color w:val="auto"/>
        </w:rPr>
        <w:t>Figure 4A</w:t>
      </w:r>
      <w:r w:rsidR="003D0E80" w:rsidRPr="00F41AB8">
        <w:rPr>
          <w:rFonts w:asciiTheme="minorHAnsi" w:hAnsiTheme="minorHAnsi" w:cstheme="minorHAnsi"/>
          <w:color w:val="auto"/>
        </w:rPr>
        <w:t xml:space="preserve">; data from 4 users, average of 24.8 </w:t>
      </w:r>
      <w:r w:rsidR="00974727" w:rsidRPr="00F41AB8">
        <w:rPr>
          <w:rFonts w:asciiTheme="minorHAnsi" w:hAnsiTheme="minorHAnsi" w:cstheme="minorHAnsi"/>
          <w:color w:val="auto"/>
        </w:rPr>
        <w:t>±</w:t>
      </w:r>
      <w:r w:rsidR="003D0E80" w:rsidRPr="00F41AB8">
        <w:rPr>
          <w:rFonts w:asciiTheme="minorHAnsi" w:hAnsiTheme="minorHAnsi" w:cstheme="minorHAnsi"/>
          <w:color w:val="auto"/>
        </w:rPr>
        <w:t xml:space="preserve"> 4.8</w:t>
      </w:r>
      <w:r w:rsidR="003D0E80" w:rsidRPr="001C7D2C">
        <w:rPr>
          <w:rFonts w:asciiTheme="minorHAnsi" w:hAnsiTheme="minorHAnsi" w:cstheme="minorHAnsi"/>
          <w:bCs/>
        </w:rPr>
        <w:t>).</w:t>
      </w:r>
      <w:r w:rsidR="003D0E80" w:rsidRPr="00905022">
        <w:rPr>
          <w:rFonts w:asciiTheme="minorHAnsi" w:hAnsiTheme="minorHAnsi" w:cstheme="minorHAnsi"/>
          <w:bCs/>
        </w:rPr>
        <w:t xml:space="preserve"> A range of test reagent concentrations </w:t>
      </w:r>
      <w:r w:rsidR="00C52736">
        <w:rPr>
          <w:rFonts w:asciiTheme="minorHAnsi" w:hAnsiTheme="minorHAnsi" w:cstheme="minorHAnsi"/>
          <w:bCs/>
        </w:rPr>
        <w:t>were</w:t>
      </w:r>
      <w:r w:rsidR="003D0E80" w:rsidRPr="00905022">
        <w:rPr>
          <w:rFonts w:asciiTheme="minorHAnsi" w:hAnsiTheme="minorHAnsi" w:cstheme="minorHAnsi"/>
          <w:bCs/>
        </w:rPr>
        <w:t xml:space="preserve"> examined to determine the type of behavioral analysis to be used</w:t>
      </w:r>
      <w:r w:rsidR="004E4216" w:rsidRPr="00905022">
        <w:rPr>
          <w:rFonts w:asciiTheme="minorHAnsi" w:hAnsiTheme="minorHAnsi" w:cstheme="minorHAnsi"/>
          <w:bCs/>
        </w:rPr>
        <w:t xml:space="preserve"> for each</w:t>
      </w:r>
      <w:r w:rsidR="003D0E80" w:rsidRPr="00905022">
        <w:rPr>
          <w:rFonts w:asciiTheme="minorHAnsi" w:hAnsiTheme="minorHAnsi" w:cstheme="minorHAnsi"/>
          <w:bCs/>
        </w:rPr>
        <w:t xml:space="preserve">. For </w:t>
      </w:r>
      <w:proofErr w:type="spellStart"/>
      <w:r w:rsidR="003D0E80" w:rsidRPr="00905022">
        <w:rPr>
          <w:rFonts w:asciiTheme="minorHAnsi" w:hAnsiTheme="minorHAnsi" w:cstheme="minorHAnsi"/>
          <w:bCs/>
        </w:rPr>
        <w:t>pLmV</w:t>
      </w:r>
      <w:proofErr w:type="spellEnd"/>
      <w:r w:rsidR="003D0E80" w:rsidRPr="00905022">
        <w:rPr>
          <w:rFonts w:asciiTheme="minorHAnsi" w:hAnsiTheme="minorHAnsi" w:cstheme="minorHAnsi"/>
          <w:bCs/>
        </w:rPr>
        <w:t xml:space="preserve"> analysis, researchers should determine if the animals display motility when exposed (</w:t>
      </w:r>
      <w:r w:rsidR="003D0E80" w:rsidRPr="00905022">
        <w:rPr>
          <w:rFonts w:asciiTheme="minorHAnsi" w:hAnsiTheme="minorHAnsi" w:cstheme="minorHAnsi"/>
          <w:b/>
          <w:bCs/>
          <w:color w:val="auto"/>
        </w:rPr>
        <w:t>Figure 4B</w:t>
      </w:r>
      <w:r w:rsidR="003D0E80" w:rsidRPr="00905022">
        <w:rPr>
          <w:rFonts w:asciiTheme="minorHAnsi" w:hAnsiTheme="minorHAnsi" w:cstheme="minorHAnsi"/>
          <w:bCs/>
        </w:rPr>
        <w:t xml:space="preserve">). Other types of behavioral analyses may be more effective for different types of behaviors (see </w:t>
      </w:r>
      <w:r w:rsidR="00767405" w:rsidRPr="00F41AB8">
        <w:rPr>
          <w:rFonts w:asciiTheme="minorHAnsi" w:hAnsiTheme="minorHAnsi" w:cstheme="minorHAnsi"/>
          <w:b/>
        </w:rPr>
        <w:t>Discussion</w:t>
      </w:r>
      <w:r w:rsidR="003D0E80" w:rsidRPr="00905022">
        <w:rPr>
          <w:rFonts w:asciiTheme="minorHAnsi" w:hAnsiTheme="minorHAnsi" w:cstheme="minorHAnsi"/>
          <w:bCs/>
        </w:rPr>
        <w:t>).</w:t>
      </w:r>
      <w:r w:rsidR="003D0E80">
        <w:rPr>
          <w:rFonts w:asciiTheme="minorHAnsi" w:hAnsiTheme="minorHAnsi" w:cstheme="minorHAnsi"/>
          <w:bCs/>
        </w:rPr>
        <w:t xml:space="preserve"> </w:t>
      </w:r>
      <w:r w:rsidR="000A291A">
        <w:rPr>
          <w:rFonts w:asciiTheme="minorHAnsi" w:hAnsiTheme="minorHAnsi" w:cstheme="minorHAnsi"/>
          <w:bCs/>
        </w:rPr>
        <w:t xml:space="preserve">Relative to the </w:t>
      </w:r>
      <w:r w:rsidR="004E4216">
        <w:rPr>
          <w:rFonts w:asciiTheme="minorHAnsi" w:hAnsiTheme="minorHAnsi" w:cstheme="minorHAnsi"/>
          <w:bCs/>
        </w:rPr>
        <w:t xml:space="preserve">spring water </w:t>
      </w:r>
      <w:r w:rsidR="000A291A">
        <w:rPr>
          <w:rFonts w:asciiTheme="minorHAnsi" w:hAnsiTheme="minorHAnsi" w:cstheme="minorHAnsi"/>
          <w:bCs/>
        </w:rPr>
        <w:t>control, stimulant data show</w:t>
      </w:r>
      <w:r w:rsidR="00C52736">
        <w:rPr>
          <w:rFonts w:asciiTheme="minorHAnsi" w:hAnsiTheme="minorHAnsi" w:cstheme="minorHAnsi"/>
          <w:bCs/>
        </w:rPr>
        <w:t>ed</w:t>
      </w:r>
      <w:r w:rsidR="000A291A">
        <w:rPr>
          <w:rFonts w:asciiTheme="minorHAnsi" w:hAnsiTheme="minorHAnsi" w:cstheme="minorHAnsi"/>
          <w:bCs/>
        </w:rPr>
        <w:t xml:space="preserve"> an increasing number of grid lines crossed</w:t>
      </w:r>
      <w:r w:rsidR="004E4216">
        <w:rPr>
          <w:rFonts w:asciiTheme="minorHAnsi" w:hAnsiTheme="minorHAnsi" w:cstheme="minorHAnsi"/>
          <w:bCs/>
        </w:rPr>
        <w:t xml:space="preserve"> as the animal move</w:t>
      </w:r>
      <w:r w:rsidR="00C52736">
        <w:rPr>
          <w:rFonts w:asciiTheme="minorHAnsi" w:hAnsiTheme="minorHAnsi" w:cstheme="minorHAnsi"/>
          <w:bCs/>
        </w:rPr>
        <w:t>d</w:t>
      </w:r>
      <w:r w:rsidR="004E4216">
        <w:rPr>
          <w:rFonts w:asciiTheme="minorHAnsi" w:hAnsiTheme="minorHAnsi" w:cstheme="minorHAnsi"/>
          <w:bCs/>
        </w:rPr>
        <w:t xml:space="preserve"> through the </w:t>
      </w:r>
      <w:proofErr w:type="spellStart"/>
      <w:r w:rsidR="004E4216">
        <w:rPr>
          <w:rFonts w:asciiTheme="minorHAnsi" w:hAnsiTheme="minorHAnsi" w:cstheme="minorHAnsi"/>
          <w:bCs/>
        </w:rPr>
        <w:t>pLmV</w:t>
      </w:r>
      <w:proofErr w:type="spellEnd"/>
      <w:r w:rsidR="004E4216">
        <w:rPr>
          <w:rFonts w:asciiTheme="minorHAnsi" w:hAnsiTheme="minorHAnsi" w:cstheme="minorHAnsi"/>
          <w:bCs/>
        </w:rPr>
        <w:t xml:space="preserve"> container </w:t>
      </w:r>
      <w:r w:rsidR="002C59F0">
        <w:rPr>
          <w:rFonts w:asciiTheme="minorHAnsi" w:hAnsiTheme="minorHAnsi" w:cstheme="minorHAnsi"/>
          <w:bCs/>
        </w:rPr>
        <w:t>with</w:t>
      </w:r>
      <w:r w:rsidR="004E4216">
        <w:rPr>
          <w:rFonts w:asciiTheme="minorHAnsi" w:hAnsiTheme="minorHAnsi" w:cstheme="minorHAnsi"/>
          <w:bCs/>
        </w:rPr>
        <w:t xml:space="preserve"> the desired concentration of the test reagent</w:t>
      </w:r>
      <w:r w:rsidR="00810490">
        <w:rPr>
          <w:rFonts w:asciiTheme="minorHAnsi" w:hAnsiTheme="minorHAnsi" w:cstheme="minorHAnsi"/>
          <w:bCs/>
        </w:rPr>
        <w:t xml:space="preserve"> in spring water after being habituated in the same concentration of the test reagent</w:t>
      </w:r>
      <w:r w:rsidR="000A291A">
        <w:rPr>
          <w:rFonts w:asciiTheme="minorHAnsi" w:hAnsiTheme="minorHAnsi" w:cstheme="minorHAnsi"/>
          <w:bCs/>
        </w:rPr>
        <w:t>. In contrast, withdrawal data show</w:t>
      </w:r>
      <w:r w:rsidR="00C52736">
        <w:rPr>
          <w:rFonts w:asciiTheme="minorHAnsi" w:hAnsiTheme="minorHAnsi" w:cstheme="minorHAnsi"/>
          <w:bCs/>
        </w:rPr>
        <w:t>ed</w:t>
      </w:r>
      <w:r w:rsidR="000A291A">
        <w:rPr>
          <w:rFonts w:asciiTheme="minorHAnsi" w:hAnsiTheme="minorHAnsi" w:cstheme="minorHAnsi"/>
          <w:bCs/>
        </w:rPr>
        <w:t xml:space="preserve"> a decreasing number of grid lines crossed relative to the</w:t>
      </w:r>
      <w:r w:rsidR="00810490">
        <w:rPr>
          <w:rFonts w:asciiTheme="minorHAnsi" w:hAnsiTheme="minorHAnsi" w:cstheme="minorHAnsi"/>
          <w:bCs/>
        </w:rPr>
        <w:t xml:space="preserve"> spring water</w:t>
      </w:r>
      <w:r w:rsidR="000A291A">
        <w:rPr>
          <w:rFonts w:asciiTheme="minorHAnsi" w:hAnsiTheme="minorHAnsi" w:cstheme="minorHAnsi"/>
          <w:bCs/>
        </w:rPr>
        <w:t xml:space="preserve"> control</w:t>
      </w:r>
      <w:r w:rsidR="00427CEF">
        <w:rPr>
          <w:rFonts w:asciiTheme="minorHAnsi" w:hAnsiTheme="minorHAnsi" w:cstheme="minorHAnsi"/>
          <w:bCs/>
        </w:rPr>
        <w:t>,</w:t>
      </w:r>
      <w:r w:rsidR="00F9369C">
        <w:rPr>
          <w:rFonts w:asciiTheme="minorHAnsi" w:hAnsiTheme="minorHAnsi" w:cstheme="minorHAnsi"/>
          <w:bCs/>
        </w:rPr>
        <w:t xml:space="preserve"> </w:t>
      </w:r>
      <w:r w:rsidR="004E4216">
        <w:rPr>
          <w:rFonts w:asciiTheme="minorHAnsi" w:hAnsiTheme="minorHAnsi" w:cstheme="minorHAnsi"/>
          <w:bCs/>
        </w:rPr>
        <w:t>when the planarian move</w:t>
      </w:r>
      <w:r w:rsidR="00C52736">
        <w:rPr>
          <w:rFonts w:asciiTheme="minorHAnsi" w:hAnsiTheme="minorHAnsi" w:cstheme="minorHAnsi"/>
          <w:bCs/>
        </w:rPr>
        <w:t>d</w:t>
      </w:r>
      <w:r w:rsidR="004E4216">
        <w:rPr>
          <w:rFonts w:asciiTheme="minorHAnsi" w:hAnsiTheme="minorHAnsi" w:cstheme="minorHAnsi"/>
          <w:bCs/>
        </w:rPr>
        <w:t xml:space="preserve"> through the </w:t>
      </w:r>
      <w:proofErr w:type="spellStart"/>
      <w:r w:rsidR="004E4216">
        <w:rPr>
          <w:rFonts w:asciiTheme="minorHAnsi" w:hAnsiTheme="minorHAnsi" w:cstheme="minorHAnsi"/>
          <w:bCs/>
        </w:rPr>
        <w:t>pLmV</w:t>
      </w:r>
      <w:proofErr w:type="spellEnd"/>
      <w:r w:rsidR="004E4216">
        <w:rPr>
          <w:rFonts w:asciiTheme="minorHAnsi" w:hAnsiTheme="minorHAnsi" w:cstheme="minorHAnsi"/>
          <w:bCs/>
        </w:rPr>
        <w:t xml:space="preserve"> container having spring water alone after being habituated in the desired concentration of the reagent mixed in spring water</w:t>
      </w:r>
      <w:r w:rsidR="00810490">
        <w:rPr>
          <w:rFonts w:asciiTheme="minorHAnsi" w:hAnsiTheme="minorHAnsi" w:cstheme="minorHAnsi"/>
          <w:bCs/>
        </w:rPr>
        <w:t xml:space="preserve"> (</w:t>
      </w:r>
      <w:r w:rsidR="00810490" w:rsidRPr="00F9369C">
        <w:rPr>
          <w:rFonts w:asciiTheme="minorHAnsi" w:hAnsiTheme="minorHAnsi" w:cstheme="minorHAnsi"/>
          <w:b/>
          <w:bCs/>
        </w:rPr>
        <w:t>Figure 4</w:t>
      </w:r>
      <w:r w:rsidR="00810490">
        <w:rPr>
          <w:rFonts w:asciiTheme="minorHAnsi" w:hAnsiTheme="minorHAnsi" w:cstheme="minorHAnsi"/>
          <w:b/>
          <w:bCs/>
        </w:rPr>
        <w:t xml:space="preserve">C </w:t>
      </w:r>
      <w:r w:rsidR="00810490" w:rsidRPr="00F41AB8">
        <w:rPr>
          <w:rFonts w:asciiTheme="minorHAnsi" w:hAnsiTheme="minorHAnsi" w:cstheme="minorHAnsi"/>
        </w:rPr>
        <w:t>and</w:t>
      </w:r>
      <w:r w:rsidR="00810490">
        <w:rPr>
          <w:rFonts w:asciiTheme="minorHAnsi" w:hAnsiTheme="minorHAnsi" w:cstheme="minorHAnsi"/>
          <w:b/>
          <w:bCs/>
        </w:rPr>
        <w:t xml:space="preserve"> </w:t>
      </w:r>
      <w:r w:rsidR="00721491">
        <w:rPr>
          <w:rFonts w:asciiTheme="minorHAnsi" w:hAnsiTheme="minorHAnsi" w:cstheme="minorHAnsi"/>
          <w:b/>
          <w:bCs/>
        </w:rPr>
        <w:t>4</w:t>
      </w:r>
      <w:r w:rsidR="00810490">
        <w:rPr>
          <w:rFonts w:asciiTheme="minorHAnsi" w:hAnsiTheme="minorHAnsi" w:cstheme="minorHAnsi"/>
          <w:b/>
          <w:bCs/>
        </w:rPr>
        <w:t>D</w:t>
      </w:r>
      <w:r w:rsidR="00810490">
        <w:rPr>
          <w:rFonts w:asciiTheme="minorHAnsi" w:hAnsiTheme="minorHAnsi" w:cstheme="minorHAnsi"/>
          <w:bCs/>
        </w:rPr>
        <w:t>)</w:t>
      </w:r>
      <w:r w:rsidR="000A291A">
        <w:rPr>
          <w:rFonts w:asciiTheme="minorHAnsi" w:hAnsiTheme="minorHAnsi" w:cstheme="minorHAnsi"/>
          <w:bCs/>
        </w:rPr>
        <w:t xml:space="preserve">. </w:t>
      </w:r>
      <w:r w:rsidR="00F9369C">
        <w:rPr>
          <w:rFonts w:asciiTheme="minorHAnsi" w:hAnsiTheme="minorHAnsi" w:cstheme="minorHAnsi"/>
          <w:bCs/>
        </w:rPr>
        <w:t>Notably</w:t>
      </w:r>
      <w:r w:rsidR="000A291A">
        <w:rPr>
          <w:rFonts w:asciiTheme="minorHAnsi" w:hAnsiTheme="minorHAnsi" w:cstheme="minorHAnsi"/>
          <w:bCs/>
        </w:rPr>
        <w:t xml:space="preserve">, </w:t>
      </w:r>
      <w:r w:rsidR="00B419D6">
        <w:rPr>
          <w:rFonts w:asciiTheme="minorHAnsi" w:hAnsiTheme="minorHAnsi" w:cstheme="minorHAnsi"/>
          <w:bCs/>
        </w:rPr>
        <w:t xml:space="preserve">plain </w:t>
      </w:r>
      <w:r w:rsidR="000A291A">
        <w:rPr>
          <w:rFonts w:asciiTheme="minorHAnsi" w:hAnsiTheme="minorHAnsi" w:cstheme="minorHAnsi"/>
          <w:bCs/>
        </w:rPr>
        <w:t xml:space="preserve">withdrawal data can </w:t>
      </w:r>
      <w:r w:rsidR="00F9369C">
        <w:rPr>
          <w:rFonts w:asciiTheme="minorHAnsi" w:hAnsiTheme="minorHAnsi" w:cstheme="minorHAnsi"/>
          <w:bCs/>
        </w:rPr>
        <w:t>lead to</w:t>
      </w:r>
      <w:r w:rsidR="00583E65">
        <w:rPr>
          <w:rFonts w:asciiTheme="minorHAnsi" w:hAnsiTheme="minorHAnsi" w:cstheme="minorHAnsi"/>
          <w:bCs/>
        </w:rPr>
        <w:t xml:space="preserve"> fewer</w:t>
      </w:r>
      <w:r w:rsidR="000A291A">
        <w:rPr>
          <w:rFonts w:asciiTheme="minorHAnsi" w:hAnsiTheme="minorHAnsi" w:cstheme="minorHAnsi"/>
          <w:bCs/>
        </w:rPr>
        <w:t xml:space="preserve"> </w:t>
      </w:r>
      <w:r w:rsidR="00F9369C">
        <w:rPr>
          <w:rFonts w:asciiTheme="minorHAnsi" w:hAnsiTheme="minorHAnsi" w:cstheme="minorHAnsi"/>
          <w:bCs/>
        </w:rPr>
        <w:t xml:space="preserve">grid </w:t>
      </w:r>
      <w:r w:rsidR="000A291A">
        <w:rPr>
          <w:rFonts w:asciiTheme="minorHAnsi" w:hAnsiTheme="minorHAnsi" w:cstheme="minorHAnsi"/>
          <w:bCs/>
        </w:rPr>
        <w:t>counts than those of the controls, as has been observed in drug</w:t>
      </w:r>
      <w:r w:rsidR="00583E65">
        <w:rPr>
          <w:rFonts w:asciiTheme="minorHAnsi" w:hAnsiTheme="minorHAnsi" w:cstheme="minorHAnsi"/>
          <w:bCs/>
        </w:rPr>
        <w:t>-</w:t>
      </w:r>
      <w:r w:rsidR="000A291A">
        <w:rPr>
          <w:rFonts w:asciiTheme="minorHAnsi" w:hAnsiTheme="minorHAnsi" w:cstheme="minorHAnsi"/>
          <w:bCs/>
        </w:rPr>
        <w:t xml:space="preserve">induced withdrawal data </w:t>
      </w:r>
      <w:r w:rsidR="00F9369C">
        <w:rPr>
          <w:rFonts w:asciiTheme="minorHAnsi" w:hAnsiTheme="minorHAnsi" w:cstheme="minorHAnsi"/>
          <w:bCs/>
        </w:rPr>
        <w:t>by</w:t>
      </w:r>
      <w:r w:rsidR="000A291A">
        <w:rPr>
          <w:rFonts w:asciiTheme="minorHAnsi" w:hAnsiTheme="minorHAnsi" w:cstheme="minorHAnsi"/>
          <w:bCs/>
        </w:rPr>
        <w:t xml:space="preserve"> other groups</w:t>
      </w:r>
      <w:r w:rsidR="000A291A" w:rsidRPr="000A291A">
        <w:rPr>
          <w:rFonts w:asciiTheme="minorHAnsi" w:hAnsiTheme="minorHAnsi" w:cstheme="minorHAnsi"/>
          <w:bCs/>
          <w:vertAlign w:val="superscript"/>
        </w:rPr>
        <w:t>2,6</w:t>
      </w:r>
      <w:r w:rsidR="000A291A">
        <w:rPr>
          <w:rFonts w:asciiTheme="minorHAnsi" w:hAnsiTheme="minorHAnsi" w:cstheme="minorHAnsi"/>
          <w:bCs/>
        </w:rPr>
        <w:t xml:space="preserve">. </w:t>
      </w:r>
    </w:p>
    <w:p w14:paraId="7348E7EB" w14:textId="77777777" w:rsidR="00AB0BCF" w:rsidRDefault="00AB0BCF" w:rsidP="006B6B24">
      <w:pPr>
        <w:pStyle w:val="NormalWeb"/>
        <w:spacing w:before="0" w:beforeAutospacing="0" w:after="0" w:afterAutospacing="0"/>
        <w:rPr>
          <w:rFonts w:asciiTheme="minorHAnsi" w:hAnsiTheme="minorHAnsi" w:cstheme="minorHAnsi"/>
          <w:bCs/>
        </w:rPr>
      </w:pPr>
    </w:p>
    <w:p w14:paraId="4EF622B9" w14:textId="59BDE4CA" w:rsidR="004C3224" w:rsidRDefault="00AB0BCF" w:rsidP="006B6B24">
      <w:pPr>
        <w:pStyle w:val="NormalWeb"/>
        <w:spacing w:before="0" w:beforeAutospacing="0" w:after="0" w:afterAutospacing="0"/>
        <w:rPr>
          <w:rFonts w:asciiTheme="minorHAnsi" w:hAnsiTheme="minorHAnsi" w:cstheme="minorHAnsi"/>
          <w:bCs/>
        </w:rPr>
      </w:pPr>
      <w:r>
        <w:rPr>
          <w:rFonts w:asciiTheme="minorHAnsi" w:hAnsiTheme="minorHAnsi" w:cstheme="minorHAnsi"/>
          <w:bCs/>
        </w:rPr>
        <w:t>Spring water control planarians move</w:t>
      </w:r>
      <w:r w:rsidR="00C52736">
        <w:rPr>
          <w:rFonts w:asciiTheme="minorHAnsi" w:hAnsiTheme="minorHAnsi" w:cstheme="minorHAnsi"/>
          <w:bCs/>
        </w:rPr>
        <w:t>d</w:t>
      </w:r>
      <w:r>
        <w:rPr>
          <w:rFonts w:asciiTheme="minorHAnsi" w:hAnsiTheme="minorHAnsi" w:cstheme="minorHAnsi"/>
          <w:bCs/>
        </w:rPr>
        <w:t xml:space="preserve"> over grid</w:t>
      </w:r>
      <w:r w:rsidR="00E90393">
        <w:rPr>
          <w:rFonts w:asciiTheme="minorHAnsi" w:hAnsiTheme="minorHAnsi" w:cstheme="minorHAnsi"/>
          <w:bCs/>
        </w:rPr>
        <w:t xml:space="preserve"> </w:t>
      </w:r>
      <w:r>
        <w:rPr>
          <w:rFonts w:asciiTheme="minorHAnsi" w:hAnsiTheme="minorHAnsi" w:cstheme="minorHAnsi"/>
          <w:bCs/>
        </w:rPr>
        <w:t xml:space="preserve">lines for the duration of the </w:t>
      </w:r>
      <w:r w:rsidRPr="006F59F9">
        <w:rPr>
          <w:rFonts w:asciiTheme="minorHAnsi" w:hAnsiTheme="minorHAnsi" w:cstheme="minorHAnsi"/>
          <w:bCs/>
        </w:rPr>
        <w:t xml:space="preserve">experiment. </w:t>
      </w:r>
      <w:r w:rsidR="00C52736">
        <w:rPr>
          <w:rFonts w:asciiTheme="minorHAnsi" w:hAnsiTheme="minorHAnsi" w:cstheme="minorHAnsi"/>
          <w:bCs/>
        </w:rPr>
        <w:t>At times</w:t>
      </w:r>
      <w:r w:rsidRPr="006F59F9">
        <w:rPr>
          <w:rFonts w:asciiTheme="minorHAnsi" w:hAnsiTheme="minorHAnsi" w:cstheme="minorHAnsi"/>
          <w:bCs/>
        </w:rPr>
        <w:t xml:space="preserve">, however, </w:t>
      </w:r>
      <w:r w:rsidR="00C52736">
        <w:rPr>
          <w:rFonts w:asciiTheme="minorHAnsi" w:hAnsiTheme="minorHAnsi" w:cstheme="minorHAnsi"/>
          <w:bCs/>
        </w:rPr>
        <w:t>the</w:t>
      </w:r>
      <w:r w:rsidR="00C52736" w:rsidRPr="006F59F9">
        <w:rPr>
          <w:rFonts w:asciiTheme="minorHAnsi" w:hAnsiTheme="minorHAnsi" w:cstheme="minorHAnsi"/>
          <w:bCs/>
        </w:rPr>
        <w:t xml:space="preserve"> </w:t>
      </w:r>
      <w:r w:rsidRPr="006F59F9">
        <w:rPr>
          <w:rFonts w:asciiTheme="minorHAnsi" w:hAnsiTheme="minorHAnsi" w:cstheme="minorHAnsi"/>
          <w:bCs/>
        </w:rPr>
        <w:t>test planarians cease</w:t>
      </w:r>
      <w:r w:rsidR="00C52736">
        <w:rPr>
          <w:rFonts w:asciiTheme="minorHAnsi" w:hAnsiTheme="minorHAnsi" w:cstheme="minorHAnsi"/>
          <w:bCs/>
        </w:rPr>
        <w:t>d</w:t>
      </w:r>
      <w:r w:rsidRPr="006F59F9">
        <w:rPr>
          <w:rFonts w:asciiTheme="minorHAnsi" w:hAnsiTheme="minorHAnsi" w:cstheme="minorHAnsi"/>
          <w:bCs/>
        </w:rPr>
        <w:t xml:space="preserve"> crossing grid</w:t>
      </w:r>
      <w:r w:rsidR="00E90393">
        <w:rPr>
          <w:rFonts w:asciiTheme="minorHAnsi" w:hAnsiTheme="minorHAnsi" w:cstheme="minorHAnsi"/>
          <w:bCs/>
        </w:rPr>
        <w:t xml:space="preserve"> </w:t>
      </w:r>
      <w:r w:rsidRPr="006F59F9">
        <w:rPr>
          <w:rFonts w:asciiTheme="minorHAnsi" w:hAnsiTheme="minorHAnsi" w:cstheme="minorHAnsi"/>
          <w:bCs/>
        </w:rPr>
        <w:t xml:space="preserve">lines during the assay. </w:t>
      </w:r>
      <w:r w:rsidR="00C52736">
        <w:rPr>
          <w:rFonts w:asciiTheme="minorHAnsi" w:hAnsiTheme="minorHAnsi" w:cstheme="minorHAnsi"/>
          <w:bCs/>
        </w:rPr>
        <w:t>When</w:t>
      </w:r>
      <w:r w:rsidR="00C52736" w:rsidRPr="006F59F9">
        <w:rPr>
          <w:rFonts w:asciiTheme="minorHAnsi" w:hAnsiTheme="minorHAnsi" w:cstheme="minorHAnsi"/>
          <w:bCs/>
        </w:rPr>
        <w:t xml:space="preserve"> </w:t>
      </w:r>
      <w:r w:rsidR="00EE7C12" w:rsidRPr="006F59F9">
        <w:rPr>
          <w:rFonts w:asciiTheme="minorHAnsi" w:hAnsiTheme="minorHAnsi" w:cstheme="minorHAnsi"/>
          <w:bCs/>
        </w:rPr>
        <w:t>t</w:t>
      </w:r>
      <w:r w:rsidRPr="006F59F9">
        <w:rPr>
          <w:rFonts w:asciiTheme="minorHAnsi" w:hAnsiTheme="minorHAnsi" w:cstheme="minorHAnsi"/>
          <w:bCs/>
        </w:rPr>
        <w:t xml:space="preserve">his </w:t>
      </w:r>
      <w:r w:rsidR="00EE7C12" w:rsidRPr="006F59F9">
        <w:rPr>
          <w:rFonts w:asciiTheme="minorHAnsi" w:hAnsiTheme="minorHAnsi" w:cstheme="minorHAnsi"/>
          <w:bCs/>
        </w:rPr>
        <w:t>occur</w:t>
      </w:r>
      <w:r w:rsidR="00C52736">
        <w:rPr>
          <w:rFonts w:asciiTheme="minorHAnsi" w:hAnsiTheme="minorHAnsi" w:cstheme="minorHAnsi"/>
          <w:bCs/>
        </w:rPr>
        <w:t>red</w:t>
      </w:r>
      <w:r w:rsidR="00EE7C12" w:rsidRPr="006F59F9">
        <w:rPr>
          <w:rFonts w:asciiTheme="minorHAnsi" w:hAnsiTheme="minorHAnsi" w:cstheme="minorHAnsi"/>
          <w:bCs/>
        </w:rPr>
        <w:t xml:space="preserve">, these </w:t>
      </w:r>
      <w:r w:rsidRPr="006F59F9">
        <w:rPr>
          <w:rFonts w:asciiTheme="minorHAnsi" w:hAnsiTheme="minorHAnsi" w:cstheme="minorHAnsi"/>
          <w:bCs/>
        </w:rPr>
        <w:t xml:space="preserve">data </w:t>
      </w:r>
      <w:r w:rsidR="00C52736">
        <w:rPr>
          <w:rFonts w:asciiTheme="minorHAnsi" w:hAnsiTheme="minorHAnsi" w:cstheme="minorHAnsi"/>
          <w:bCs/>
        </w:rPr>
        <w:t>were</w:t>
      </w:r>
      <w:r w:rsidRPr="006F59F9">
        <w:rPr>
          <w:rFonts w:asciiTheme="minorHAnsi" w:hAnsiTheme="minorHAnsi" w:cstheme="minorHAnsi"/>
          <w:bCs/>
        </w:rPr>
        <w:t xml:space="preserve"> </w:t>
      </w:r>
      <w:r w:rsidR="00C52736">
        <w:rPr>
          <w:rFonts w:asciiTheme="minorHAnsi" w:hAnsiTheme="minorHAnsi" w:cstheme="minorHAnsi"/>
          <w:bCs/>
        </w:rPr>
        <w:t>tallied</w:t>
      </w:r>
      <w:r w:rsidR="00C52736" w:rsidRPr="006F59F9">
        <w:rPr>
          <w:rFonts w:asciiTheme="minorHAnsi" w:hAnsiTheme="minorHAnsi" w:cstheme="minorHAnsi"/>
          <w:bCs/>
        </w:rPr>
        <w:t xml:space="preserve"> </w:t>
      </w:r>
      <w:r w:rsidRPr="006F59F9">
        <w:rPr>
          <w:rFonts w:asciiTheme="minorHAnsi" w:hAnsiTheme="minorHAnsi" w:cstheme="minorHAnsi"/>
          <w:bCs/>
        </w:rPr>
        <w:t xml:space="preserve">separately. Documenting </w:t>
      </w:r>
      <w:r w:rsidR="00116E53">
        <w:rPr>
          <w:rFonts w:asciiTheme="minorHAnsi" w:hAnsiTheme="minorHAnsi" w:cstheme="minorHAnsi"/>
          <w:bCs/>
        </w:rPr>
        <w:t>these data</w:t>
      </w:r>
      <w:r w:rsidRPr="006F59F9">
        <w:rPr>
          <w:rFonts w:asciiTheme="minorHAnsi" w:hAnsiTheme="minorHAnsi" w:cstheme="minorHAnsi"/>
          <w:bCs/>
        </w:rPr>
        <w:t xml:space="preserve"> as a percentage of the total number of animals exposed to that </w:t>
      </w:r>
      <w:proofErr w:type="gramStart"/>
      <w:r w:rsidRPr="006F59F9">
        <w:rPr>
          <w:rFonts w:asciiTheme="minorHAnsi" w:hAnsiTheme="minorHAnsi" w:cstheme="minorHAnsi"/>
          <w:bCs/>
        </w:rPr>
        <w:t>particular reagent</w:t>
      </w:r>
      <w:proofErr w:type="gramEnd"/>
      <w:r w:rsidRPr="006F59F9">
        <w:rPr>
          <w:rFonts w:asciiTheme="minorHAnsi" w:hAnsiTheme="minorHAnsi" w:cstheme="minorHAnsi"/>
          <w:bCs/>
        </w:rPr>
        <w:t xml:space="preserve"> concentration</w:t>
      </w:r>
      <w:r w:rsidR="00EE7C12" w:rsidRPr="006F59F9">
        <w:rPr>
          <w:rFonts w:asciiTheme="minorHAnsi" w:hAnsiTheme="minorHAnsi" w:cstheme="minorHAnsi"/>
          <w:bCs/>
        </w:rPr>
        <w:t xml:space="preserve"> </w:t>
      </w:r>
      <w:r w:rsidR="00C52736">
        <w:rPr>
          <w:rFonts w:asciiTheme="minorHAnsi" w:hAnsiTheme="minorHAnsi" w:cstheme="minorHAnsi"/>
          <w:bCs/>
        </w:rPr>
        <w:t>was</w:t>
      </w:r>
      <w:r w:rsidR="00C52736" w:rsidRPr="006F59F9">
        <w:rPr>
          <w:rFonts w:asciiTheme="minorHAnsi" w:hAnsiTheme="minorHAnsi" w:cstheme="minorHAnsi"/>
          <w:bCs/>
        </w:rPr>
        <w:t xml:space="preserve"> </w:t>
      </w:r>
      <w:r w:rsidR="00EE7C12" w:rsidRPr="006F59F9">
        <w:rPr>
          <w:rFonts w:asciiTheme="minorHAnsi" w:hAnsiTheme="minorHAnsi" w:cstheme="minorHAnsi"/>
          <w:bCs/>
        </w:rPr>
        <w:t>an effective way to illustrate the relative frequency of these findings</w:t>
      </w:r>
      <w:r w:rsidR="001A7B61" w:rsidRPr="006F59F9">
        <w:rPr>
          <w:rFonts w:asciiTheme="minorHAnsi" w:hAnsiTheme="minorHAnsi" w:cstheme="minorHAnsi"/>
          <w:bCs/>
        </w:rPr>
        <w:t xml:space="preserve"> (</w:t>
      </w:r>
      <w:r w:rsidR="001A7B61" w:rsidRPr="006F59F9">
        <w:rPr>
          <w:rFonts w:asciiTheme="minorHAnsi" w:hAnsiTheme="minorHAnsi" w:cstheme="minorHAnsi"/>
          <w:b/>
          <w:bCs/>
        </w:rPr>
        <w:t xml:space="preserve">Figures </w:t>
      </w:r>
      <w:r w:rsidR="00457B40" w:rsidRPr="006F59F9">
        <w:rPr>
          <w:rFonts w:asciiTheme="minorHAnsi" w:hAnsiTheme="minorHAnsi" w:cstheme="minorHAnsi"/>
          <w:b/>
          <w:bCs/>
        </w:rPr>
        <w:t>5</w:t>
      </w:r>
      <w:r w:rsidR="001A7B61" w:rsidRPr="006F59F9">
        <w:rPr>
          <w:rFonts w:asciiTheme="minorHAnsi" w:hAnsiTheme="minorHAnsi" w:cstheme="minorHAnsi"/>
          <w:b/>
          <w:bCs/>
        </w:rPr>
        <w:t>A</w:t>
      </w:r>
      <w:r w:rsidR="00C52736" w:rsidRPr="00F41AB8">
        <w:rPr>
          <w:rFonts w:asciiTheme="minorHAnsi" w:hAnsiTheme="minorHAnsi" w:cstheme="minorHAnsi"/>
        </w:rPr>
        <w:t>–</w:t>
      </w:r>
      <w:r w:rsidR="001A7B61" w:rsidRPr="006F59F9">
        <w:rPr>
          <w:rFonts w:asciiTheme="minorHAnsi" w:hAnsiTheme="minorHAnsi" w:cstheme="minorHAnsi"/>
          <w:b/>
          <w:bCs/>
        </w:rPr>
        <w:t>C</w:t>
      </w:r>
      <w:r w:rsidR="00D14635" w:rsidRPr="006F59F9">
        <w:rPr>
          <w:rFonts w:asciiTheme="minorHAnsi" w:hAnsiTheme="minorHAnsi" w:cstheme="minorHAnsi"/>
          <w:b/>
          <w:bCs/>
        </w:rPr>
        <w:t xml:space="preserve">, Figure 5A Supplement </w:t>
      </w:r>
      <w:r w:rsidR="00D14635" w:rsidRPr="006F59F9">
        <w:rPr>
          <w:rFonts w:asciiTheme="minorHAnsi" w:hAnsiTheme="minorHAnsi" w:cstheme="minorHAnsi"/>
          <w:bCs/>
        </w:rPr>
        <w:t>and</w:t>
      </w:r>
      <w:r w:rsidR="00D14635" w:rsidRPr="006F59F9">
        <w:rPr>
          <w:rFonts w:asciiTheme="minorHAnsi" w:hAnsiTheme="minorHAnsi" w:cstheme="minorHAnsi"/>
          <w:b/>
          <w:bCs/>
        </w:rPr>
        <w:t xml:space="preserve"> Figure 5B Supplement</w:t>
      </w:r>
      <w:r w:rsidR="001A7B61" w:rsidRPr="006F59F9">
        <w:rPr>
          <w:rFonts w:asciiTheme="minorHAnsi" w:hAnsiTheme="minorHAnsi" w:cstheme="minorHAnsi"/>
          <w:bCs/>
        </w:rPr>
        <w:t>).</w:t>
      </w:r>
      <w:r w:rsidR="00EE7C12" w:rsidRPr="006F59F9">
        <w:rPr>
          <w:rFonts w:asciiTheme="minorHAnsi" w:hAnsiTheme="minorHAnsi" w:cstheme="minorHAnsi"/>
          <w:bCs/>
        </w:rPr>
        <w:t xml:space="preserve"> Behaviors not preventing the planarians from crossing grid lines </w:t>
      </w:r>
      <w:r w:rsidR="00C52736">
        <w:rPr>
          <w:rFonts w:asciiTheme="minorHAnsi" w:hAnsiTheme="minorHAnsi" w:cstheme="minorHAnsi"/>
          <w:bCs/>
        </w:rPr>
        <w:t>were</w:t>
      </w:r>
      <w:r w:rsidR="00EE7C12" w:rsidRPr="006F59F9">
        <w:rPr>
          <w:rFonts w:asciiTheme="minorHAnsi" w:hAnsiTheme="minorHAnsi" w:cstheme="minorHAnsi"/>
          <w:bCs/>
        </w:rPr>
        <w:t xml:space="preserve"> included in the </w:t>
      </w:r>
      <w:proofErr w:type="spellStart"/>
      <w:r w:rsidR="00EE7C12" w:rsidRPr="006F59F9">
        <w:rPr>
          <w:rFonts w:asciiTheme="minorHAnsi" w:hAnsiTheme="minorHAnsi" w:cstheme="minorHAnsi"/>
          <w:bCs/>
        </w:rPr>
        <w:t>pLmV</w:t>
      </w:r>
      <w:proofErr w:type="spellEnd"/>
      <w:r w:rsidR="00EE7C12" w:rsidRPr="006F59F9">
        <w:rPr>
          <w:rFonts w:asciiTheme="minorHAnsi" w:hAnsiTheme="minorHAnsi" w:cstheme="minorHAnsi"/>
          <w:bCs/>
        </w:rPr>
        <w:t xml:space="preserve"> analys</w:t>
      </w:r>
      <w:r w:rsidR="00C52736">
        <w:rPr>
          <w:rFonts w:asciiTheme="minorHAnsi" w:hAnsiTheme="minorHAnsi" w:cstheme="minorHAnsi"/>
          <w:bCs/>
        </w:rPr>
        <w:t>e</w:t>
      </w:r>
      <w:r w:rsidR="00EE7C12" w:rsidRPr="006F59F9">
        <w:rPr>
          <w:rFonts w:asciiTheme="minorHAnsi" w:hAnsiTheme="minorHAnsi" w:cstheme="minorHAnsi"/>
          <w:bCs/>
        </w:rPr>
        <w:t>s, even if these movements impede</w:t>
      </w:r>
      <w:r w:rsidR="00C52736">
        <w:rPr>
          <w:rFonts w:asciiTheme="minorHAnsi" w:hAnsiTheme="minorHAnsi" w:cstheme="minorHAnsi"/>
          <w:bCs/>
        </w:rPr>
        <w:t>d</w:t>
      </w:r>
      <w:r w:rsidR="00EE7C12" w:rsidRPr="006F59F9">
        <w:rPr>
          <w:rFonts w:asciiTheme="minorHAnsi" w:hAnsiTheme="minorHAnsi" w:cstheme="minorHAnsi"/>
          <w:bCs/>
        </w:rPr>
        <w:t xml:space="preserve"> the steady progress of the animals.</w:t>
      </w:r>
      <w:r w:rsidR="00EE7C12">
        <w:rPr>
          <w:rFonts w:asciiTheme="minorHAnsi" w:hAnsiTheme="minorHAnsi" w:cstheme="minorHAnsi"/>
          <w:bCs/>
        </w:rPr>
        <w:t xml:space="preserve"> </w:t>
      </w:r>
    </w:p>
    <w:p w14:paraId="539EF2E4" w14:textId="77777777" w:rsidR="004A71E4" w:rsidRPr="0085373C" w:rsidRDefault="004A71E4" w:rsidP="006B6B24">
      <w:pPr>
        <w:rPr>
          <w:rFonts w:asciiTheme="minorHAnsi" w:hAnsiTheme="minorHAnsi" w:cstheme="minorHAnsi"/>
          <w:color w:val="auto"/>
        </w:rPr>
      </w:pPr>
    </w:p>
    <w:p w14:paraId="13D8ECF2" w14:textId="77777777" w:rsidR="00B32616" w:rsidRPr="001B1519" w:rsidRDefault="00B32616" w:rsidP="006B6B24">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39DACA7" w14:textId="4BBE4B4E" w:rsidR="00457B40" w:rsidRDefault="00457B40" w:rsidP="006B6B24">
      <w:pPr>
        <w:pStyle w:val="NormalWeb"/>
        <w:spacing w:before="0" w:beforeAutospacing="0" w:after="0" w:afterAutospacing="0"/>
        <w:rPr>
          <w:rFonts w:asciiTheme="minorHAnsi" w:hAnsiTheme="minorHAnsi" w:cstheme="minorHAnsi"/>
          <w:bCs/>
        </w:rPr>
      </w:pPr>
      <w:r>
        <w:rPr>
          <w:rFonts w:asciiTheme="minorHAnsi" w:hAnsiTheme="minorHAnsi" w:cstheme="minorHAnsi"/>
          <w:b/>
          <w:bCs/>
        </w:rPr>
        <w:t>Figure 1</w:t>
      </w:r>
      <w:r w:rsidR="00767405">
        <w:rPr>
          <w:rFonts w:asciiTheme="minorHAnsi" w:hAnsiTheme="minorHAnsi" w:cstheme="minorHAnsi"/>
          <w:b/>
          <w:bCs/>
        </w:rPr>
        <w:t>:</w:t>
      </w:r>
      <w:r>
        <w:rPr>
          <w:rFonts w:asciiTheme="minorHAnsi" w:hAnsiTheme="minorHAnsi" w:cstheme="minorHAnsi"/>
          <w:b/>
          <w:bCs/>
        </w:rPr>
        <w:t xml:space="preserve"> Representative setup for the </w:t>
      </w:r>
      <w:proofErr w:type="spellStart"/>
      <w:r>
        <w:rPr>
          <w:rFonts w:asciiTheme="minorHAnsi" w:hAnsiTheme="minorHAnsi" w:cstheme="minorHAnsi"/>
          <w:b/>
          <w:bCs/>
        </w:rPr>
        <w:t>pLmV</w:t>
      </w:r>
      <w:proofErr w:type="spellEnd"/>
      <w:r>
        <w:rPr>
          <w:rFonts w:asciiTheme="minorHAnsi" w:hAnsiTheme="minorHAnsi" w:cstheme="minorHAnsi"/>
          <w:b/>
          <w:bCs/>
        </w:rPr>
        <w:t xml:space="preserve"> assay.</w:t>
      </w:r>
      <w:r>
        <w:rPr>
          <w:rFonts w:asciiTheme="minorHAnsi" w:hAnsiTheme="minorHAnsi" w:cstheme="minorHAnsi"/>
          <w:bCs/>
        </w:rPr>
        <w:t xml:space="preserve"> The laboratory space </w:t>
      </w:r>
      <w:r w:rsidR="00C52736">
        <w:rPr>
          <w:rFonts w:asciiTheme="minorHAnsi" w:hAnsiTheme="minorHAnsi" w:cstheme="minorHAnsi"/>
          <w:bCs/>
        </w:rPr>
        <w:t>was</w:t>
      </w:r>
      <w:r>
        <w:rPr>
          <w:rFonts w:asciiTheme="minorHAnsi" w:hAnsiTheme="minorHAnsi" w:cstheme="minorHAnsi"/>
          <w:bCs/>
        </w:rPr>
        <w:t xml:space="preserve"> prepared prior to beginning the assay. Shown is a typical setup with a 10 cm Petri dish placed over laminated 0.5 cm grid paper. A document camera </w:t>
      </w:r>
      <w:r w:rsidR="00C52736">
        <w:rPr>
          <w:rFonts w:asciiTheme="minorHAnsi" w:hAnsiTheme="minorHAnsi" w:cstheme="minorHAnsi"/>
          <w:bCs/>
        </w:rPr>
        <w:t xml:space="preserve">was </w:t>
      </w:r>
      <w:r>
        <w:rPr>
          <w:rFonts w:asciiTheme="minorHAnsi" w:hAnsiTheme="minorHAnsi" w:cstheme="minorHAnsi"/>
          <w:bCs/>
        </w:rPr>
        <w:t xml:space="preserve">positioned such that a clear view of the 10 cm Petri dish </w:t>
      </w:r>
      <w:r w:rsidR="00C52736">
        <w:rPr>
          <w:rFonts w:asciiTheme="minorHAnsi" w:hAnsiTheme="minorHAnsi" w:cstheme="minorHAnsi"/>
          <w:bCs/>
        </w:rPr>
        <w:t xml:space="preserve">could </w:t>
      </w:r>
      <w:r>
        <w:rPr>
          <w:rFonts w:asciiTheme="minorHAnsi" w:hAnsiTheme="minorHAnsi" w:cstheme="minorHAnsi"/>
          <w:bCs/>
        </w:rPr>
        <w:t xml:space="preserve">be recorded on a linked computer. </w:t>
      </w:r>
      <w:r w:rsidR="007C7519">
        <w:rPr>
          <w:rFonts w:asciiTheme="minorHAnsi" w:hAnsiTheme="minorHAnsi" w:cstheme="minorHAnsi"/>
          <w:bCs/>
        </w:rPr>
        <w:t>However, a</w:t>
      </w:r>
      <w:r>
        <w:rPr>
          <w:rFonts w:asciiTheme="minorHAnsi" w:hAnsiTheme="minorHAnsi" w:cstheme="minorHAnsi"/>
          <w:bCs/>
        </w:rPr>
        <w:t xml:space="preserve">ny camera can be used </w:t>
      </w:r>
      <w:r w:rsidR="005E10EC">
        <w:rPr>
          <w:rFonts w:asciiTheme="minorHAnsi" w:hAnsiTheme="minorHAnsi" w:cstheme="minorHAnsi"/>
          <w:bCs/>
        </w:rPr>
        <w:t>for</w:t>
      </w:r>
      <w:r w:rsidR="007C7519">
        <w:rPr>
          <w:rFonts w:asciiTheme="minorHAnsi" w:hAnsiTheme="minorHAnsi" w:cstheme="minorHAnsi"/>
          <w:bCs/>
        </w:rPr>
        <w:t xml:space="preserve"> recording the progress of the planarians during the experiment including a</w:t>
      </w:r>
      <w:r>
        <w:rPr>
          <w:rFonts w:asciiTheme="minorHAnsi" w:hAnsiTheme="minorHAnsi" w:cstheme="minorHAnsi"/>
          <w:bCs/>
        </w:rPr>
        <w:t xml:space="preserve"> cell phone camera positioned above the </w:t>
      </w:r>
      <w:r w:rsidR="007C7519">
        <w:rPr>
          <w:rFonts w:asciiTheme="minorHAnsi" w:hAnsiTheme="minorHAnsi" w:cstheme="minorHAnsi"/>
          <w:bCs/>
        </w:rPr>
        <w:t>Petri dish</w:t>
      </w:r>
      <w:r>
        <w:rPr>
          <w:rFonts w:asciiTheme="minorHAnsi" w:hAnsiTheme="minorHAnsi" w:cstheme="minorHAnsi"/>
          <w:bCs/>
        </w:rPr>
        <w:t xml:space="preserve"> using a ring stand. In the background </w:t>
      </w:r>
      <w:r w:rsidR="007C7519">
        <w:rPr>
          <w:rFonts w:asciiTheme="minorHAnsi" w:hAnsiTheme="minorHAnsi" w:cstheme="minorHAnsi"/>
          <w:bCs/>
        </w:rPr>
        <w:t>is</w:t>
      </w:r>
      <w:r>
        <w:rPr>
          <w:rFonts w:asciiTheme="minorHAnsi" w:hAnsiTheme="minorHAnsi" w:cstheme="minorHAnsi"/>
          <w:bCs/>
        </w:rPr>
        <w:t xml:space="preserve"> a 5 cm Petri dish to rinse worms for withdrawal experiments</w:t>
      </w:r>
      <w:r w:rsidR="007C7519">
        <w:rPr>
          <w:rFonts w:asciiTheme="minorHAnsi" w:hAnsiTheme="minorHAnsi" w:cstheme="minorHAnsi"/>
          <w:bCs/>
        </w:rPr>
        <w:t>, as well as</w:t>
      </w:r>
      <w:r>
        <w:rPr>
          <w:rFonts w:asciiTheme="minorHAnsi" w:hAnsiTheme="minorHAnsi" w:cstheme="minorHAnsi"/>
          <w:bCs/>
        </w:rPr>
        <w:t xml:space="preserve"> small white containers used for habituating the planarians. Also</w:t>
      </w:r>
      <w:r w:rsidR="002C59F0">
        <w:rPr>
          <w:rFonts w:asciiTheme="minorHAnsi" w:hAnsiTheme="minorHAnsi" w:cstheme="minorHAnsi"/>
          <w:bCs/>
        </w:rPr>
        <w:t>,</w:t>
      </w:r>
      <w:r>
        <w:rPr>
          <w:rFonts w:asciiTheme="minorHAnsi" w:hAnsiTheme="minorHAnsi" w:cstheme="minorHAnsi"/>
          <w:bCs/>
        </w:rPr>
        <w:t xml:space="preserve"> in the background ar</w:t>
      </w:r>
      <w:r w:rsidR="001C25B4">
        <w:rPr>
          <w:rFonts w:asciiTheme="minorHAnsi" w:hAnsiTheme="minorHAnsi" w:cstheme="minorHAnsi"/>
          <w:bCs/>
        </w:rPr>
        <w:t>e labeled</w:t>
      </w:r>
      <w:r w:rsidR="008009A4">
        <w:rPr>
          <w:rFonts w:asciiTheme="minorHAnsi" w:hAnsiTheme="minorHAnsi" w:cstheme="minorHAnsi"/>
          <w:bCs/>
        </w:rPr>
        <w:t>,</w:t>
      </w:r>
      <w:r w:rsidR="001C25B4">
        <w:rPr>
          <w:rFonts w:asciiTheme="minorHAnsi" w:hAnsiTheme="minorHAnsi" w:cstheme="minorHAnsi"/>
          <w:bCs/>
        </w:rPr>
        <w:t xml:space="preserve"> dedicated round water</w:t>
      </w:r>
      <w:r>
        <w:rPr>
          <w:rFonts w:asciiTheme="minorHAnsi" w:hAnsiTheme="minorHAnsi" w:cstheme="minorHAnsi"/>
          <w:bCs/>
        </w:rPr>
        <w:t xml:space="preserve">color </w:t>
      </w:r>
      <w:r w:rsidR="00492F0C">
        <w:rPr>
          <w:rFonts w:asciiTheme="minorHAnsi" w:hAnsiTheme="minorHAnsi" w:cstheme="minorHAnsi"/>
          <w:bCs/>
        </w:rPr>
        <w:t>paintbrush</w:t>
      </w:r>
      <w:r>
        <w:rPr>
          <w:rFonts w:asciiTheme="minorHAnsi" w:hAnsiTheme="minorHAnsi" w:cstheme="minorHAnsi"/>
          <w:bCs/>
        </w:rPr>
        <w:t>es</w:t>
      </w:r>
      <w:r w:rsidR="007C7519">
        <w:rPr>
          <w:rFonts w:asciiTheme="minorHAnsi" w:hAnsiTheme="minorHAnsi" w:cstheme="minorHAnsi"/>
          <w:bCs/>
        </w:rPr>
        <w:t>,</w:t>
      </w:r>
      <w:r>
        <w:rPr>
          <w:rFonts w:asciiTheme="minorHAnsi" w:hAnsiTheme="minorHAnsi" w:cstheme="minorHAnsi"/>
          <w:bCs/>
        </w:rPr>
        <w:t xml:space="preserve"> pipettes</w:t>
      </w:r>
      <w:r w:rsidR="00583E65">
        <w:rPr>
          <w:rFonts w:asciiTheme="minorHAnsi" w:hAnsiTheme="minorHAnsi" w:cstheme="minorHAnsi"/>
          <w:bCs/>
        </w:rPr>
        <w:t>,</w:t>
      </w:r>
      <w:r>
        <w:rPr>
          <w:rFonts w:asciiTheme="minorHAnsi" w:hAnsiTheme="minorHAnsi" w:cstheme="minorHAnsi"/>
          <w:bCs/>
        </w:rPr>
        <w:t xml:space="preserve"> and Petri dishes for each product concentration.</w:t>
      </w:r>
    </w:p>
    <w:p w14:paraId="22F54847" w14:textId="77777777" w:rsidR="00457B40" w:rsidRDefault="00457B40" w:rsidP="006B6B24">
      <w:pPr>
        <w:pStyle w:val="NormalWeb"/>
        <w:spacing w:before="0" w:beforeAutospacing="0" w:after="0" w:afterAutospacing="0"/>
        <w:rPr>
          <w:rFonts w:asciiTheme="minorHAnsi" w:hAnsiTheme="minorHAnsi" w:cstheme="minorHAnsi"/>
          <w:bCs/>
        </w:rPr>
      </w:pPr>
    </w:p>
    <w:p w14:paraId="36E29BD1" w14:textId="2182EDE3" w:rsidR="00CF72BD" w:rsidRDefault="00457B40" w:rsidP="006B6B24">
      <w:pPr>
        <w:pStyle w:val="NormalWeb"/>
        <w:spacing w:before="0" w:beforeAutospacing="0" w:after="0" w:afterAutospacing="0"/>
        <w:rPr>
          <w:rFonts w:asciiTheme="minorHAnsi" w:hAnsiTheme="minorHAnsi" w:cstheme="minorHAnsi"/>
          <w:bCs/>
        </w:rPr>
      </w:pPr>
      <w:r>
        <w:rPr>
          <w:rFonts w:asciiTheme="minorHAnsi" w:hAnsiTheme="minorHAnsi" w:cstheme="minorHAnsi"/>
          <w:b/>
          <w:bCs/>
        </w:rPr>
        <w:t>Figure 2</w:t>
      </w:r>
      <w:r w:rsidR="00767405">
        <w:rPr>
          <w:rFonts w:asciiTheme="minorHAnsi" w:hAnsiTheme="minorHAnsi" w:cstheme="minorHAnsi"/>
          <w:b/>
          <w:bCs/>
        </w:rPr>
        <w:t>:</w:t>
      </w:r>
      <w:r>
        <w:rPr>
          <w:rFonts w:asciiTheme="minorHAnsi" w:hAnsiTheme="minorHAnsi" w:cstheme="minorHAnsi"/>
          <w:b/>
          <w:bCs/>
        </w:rPr>
        <w:t xml:space="preserve"> </w:t>
      </w:r>
      <w:proofErr w:type="spellStart"/>
      <w:r w:rsidR="00CF72BD">
        <w:rPr>
          <w:rFonts w:asciiTheme="minorHAnsi" w:hAnsiTheme="minorHAnsi" w:cstheme="minorHAnsi"/>
          <w:b/>
          <w:bCs/>
        </w:rPr>
        <w:t>pLmV</w:t>
      </w:r>
      <w:proofErr w:type="spellEnd"/>
      <w:r w:rsidR="00CF72BD">
        <w:rPr>
          <w:rFonts w:asciiTheme="minorHAnsi" w:hAnsiTheme="minorHAnsi" w:cstheme="minorHAnsi"/>
          <w:b/>
          <w:bCs/>
        </w:rPr>
        <w:t xml:space="preserve"> </w:t>
      </w:r>
      <w:r w:rsidR="001142EA">
        <w:rPr>
          <w:rFonts w:asciiTheme="minorHAnsi" w:hAnsiTheme="minorHAnsi" w:cstheme="minorHAnsi"/>
          <w:b/>
          <w:bCs/>
        </w:rPr>
        <w:t>d</w:t>
      </w:r>
      <w:r w:rsidR="00CF72BD">
        <w:rPr>
          <w:rFonts w:asciiTheme="minorHAnsi" w:hAnsiTheme="minorHAnsi" w:cstheme="minorHAnsi"/>
          <w:b/>
          <w:bCs/>
        </w:rPr>
        <w:t xml:space="preserve">ata </w:t>
      </w:r>
      <w:r w:rsidR="001142EA">
        <w:rPr>
          <w:rFonts w:asciiTheme="minorHAnsi" w:hAnsiTheme="minorHAnsi" w:cstheme="minorHAnsi"/>
          <w:b/>
          <w:bCs/>
        </w:rPr>
        <w:t>sheet</w:t>
      </w:r>
      <w:r w:rsidR="00CF72BD">
        <w:rPr>
          <w:rFonts w:asciiTheme="minorHAnsi" w:hAnsiTheme="minorHAnsi" w:cstheme="minorHAnsi"/>
          <w:b/>
          <w:bCs/>
        </w:rPr>
        <w:t xml:space="preserve">. </w:t>
      </w:r>
      <w:r w:rsidR="00CF72BD">
        <w:rPr>
          <w:rFonts w:asciiTheme="minorHAnsi" w:hAnsiTheme="minorHAnsi" w:cstheme="minorHAnsi"/>
          <w:bCs/>
        </w:rPr>
        <w:t xml:space="preserve">A prepared data </w:t>
      </w:r>
      <w:r w:rsidR="001142EA">
        <w:rPr>
          <w:rFonts w:asciiTheme="minorHAnsi" w:hAnsiTheme="minorHAnsi" w:cstheme="minorHAnsi"/>
          <w:bCs/>
        </w:rPr>
        <w:t>sheet</w:t>
      </w:r>
      <w:r w:rsidR="00CF72BD">
        <w:rPr>
          <w:rFonts w:asciiTheme="minorHAnsi" w:hAnsiTheme="minorHAnsi" w:cstheme="minorHAnsi"/>
          <w:bCs/>
        </w:rPr>
        <w:t xml:space="preserve"> to record </w:t>
      </w:r>
      <w:r w:rsidR="001142EA">
        <w:rPr>
          <w:rFonts w:asciiTheme="minorHAnsi" w:hAnsiTheme="minorHAnsi" w:cstheme="minorHAnsi"/>
          <w:bCs/>
        </w:rPr>
        <w:t xml:space="preserve">the number of </w:t>
      </w:r>
      <w:r w:rsidR="00CF72BD">
        <w:rPr>
          <w:rFonts w:asciiTheme="minorHAnsi" w:hAnsiTheme="minorHAnsi" w:cstheme="minorHAnsi"/>
          <w:bCs/>
        </w:rPr>
        <w:t>grid lines crossed</w:t>
      </w:r>
      <w:r w:rsidR="00583E65">
        <w:rPr>
          <w:rFonts w:asciiTheme="minorHAnsi" w:hAnsiTheme="minorHAnsi" w:cstheme="minorHAnsi"/>
          <w:bCs/>
        </w:rPr>
        <w:t xml:space="preserve"> for the tested substance and</w:t>
      </w:r>
      <w:r w:rsidR="00CF72BD">
        <w:rPr>
          <w:rFonts w:asciiTheme="minorHAnsi" w:hAnsiTheme="minorHAnsi" w:cstheme="minorHAnsi"/>
          <w:bCs/>
        </w:rPr>
        <w:t xml:space="preserve"> </w:t>
      </w:r>
      <w:r w:rsidR="001142EA">
        <w:rPr>
          <w:rFonts w:asciiTheme="minorHAnsi" w:hAnsiTheme="minorHAnsi" w:cstheme="minorHAnsi"/>
          <w:bCs/>
        </w:rPr>
        <w:t xml:space="preserve">the control data, as well </w:t>
      </w:r>
      <w:proofErr w:type="gramStart"/>
      <w:r w:rsidR="001142EA">
        <w:rPr>
          <w:rFonts w:asciiTheme="minorHAnsi" w:hAnsiTheme="minorHAnsi" w:cstheme="minorHAnsi"/>
          <w:bCs/>
        </w:rPr>
        <w:t xml:space="preserve">as a means </w:t>
      </w:r>
      <w:r w:rsidR="00CF72BD">
        <w:rPr>
          <w:rFonts w:asciiTheme="minorHAnsi" w:hAnsiTheme="minorHAnsi" w:cstheme="minorHAnsi"/>
          <w:bCs/>
        </w:rPr>
        <w:t>to</w:t>
      </w:r>
      <w:proofErr w:type="gramEnd"/>
      <w:r w:rsidR="00CF72BD">
        <w:rPr>
          <w:rFonts w:asciiTheme="minorHAnsi" w:hAnsiTheme="minorHAnsi" w:cstheme="minorHAnsi"/>
          <w:bCs/>
        </w:rPr>
        <w:t xml:space="preserve"> tally any behaviors useful for data collection purposes. See </w:t>
      </w:r>
      <w:r w:rsidR="00CF72BD" w:rsidRPr="001C25B4">
        <w:rPr>
          <w:rFonts w:asciiTheme="minorHAnsi" w:hAnsiTheme="minorHAnsi" w:cstheme="minorHAnsi"/>
          <w:b/>
          <w:bCs/>
        </w:rPr>
        <w:t>Figure 2 Supplement</w:t>
      </w:r>
      <w:r w:rsidR="00CF72BD">
        <w:rPr>
          <w:rFonts w:asciiTheme="minorHAnsi" w:hAnsiTheme="minorHAnsi" w:cstheme="minorHAnsi"/>
          <w:bCs/>
        </w:rPr>
        <w:t xml:space="preserve"> for a downloadable PDF version of this figure.</w:t>
      </w:r>
    </w:p>
    <w:p w14:paraId="2E807A77" w14:textId="77777777" w:rsidR="00CF72BD" w:rsidRDefault="00CF72BD" w:rsidP="006B6B24">
      <w:pPr>
        <w:pStyle w:val="NormalWeb"/>
        <w:spacing w:before="0" w:beforeAutospacing="0" w:after="0" w:afterAutospacing="0"/>
        <w:rPr>
          <w:rFonts w:asciiTheme="minorHAnsi" w:hAnsiTheme="minorHAnsi" w:cstheme="minorHAnsi"/>
          <w:bCs/>
        </w:rPr>
      </w:pPr>
    </w:p>
    <w:p w14:paraId="11E70365" w14:textId="79C76CA1" w:rsidR="000A291A" w:rsidRDefault="00CF72BD" w:rsidP="006B6B24">
      <w:pPr>
        <w:pStyle w:val="NormalWeb"/>
        <w:spacing w:before="0" w:beforeAutospacing="0" w:after="0" w:afterAutospacing="0"/>
        <w:rPr>
          <w:rFonts w:asciiTheme="minorHAnsi" w:hAnsiTheme="minorHAnsi" w:cstheme="minorHAnsi"/>
          <w:bCs/>
        </w:rPr>
      </w:pPr>
      <w:r>
        <w:rPr>
          <w:rFonts w:asciiTheme="minorHAnsi" w:hAnsiTheme="minorHAnsi" w:cstheme="minorHAnsi"/>
          <w:b/>
          <w:bCs/>
        </w:rPr>
        <w:t>Figure 3</w:t>
      </w:r>
      <w:r w:rsidR="00767405">
        <w:rPr>
          <w:rFonts w:asciiTheme="minorHAnsi" w:hAnsiTheme="minorHAnsi" w:cstheme="minorHAnsi"/>
          <w:b/>
          <w:bCs/>
        </w:rPr>
        <w:t>:</w:t>
      </w:r>
      <w:r>
        <w:rPr>
          <w:rFonts w:asciiTheme="minorHAnsi" w:hAnsiTheme="minorHAnsi" w:cstheme="minorHAnsi"/>
          <w:b/>
          <w:bCs/>
        </w:rPr>
        <w:t xml:space="preserve"> </w:t>
      </w:r>
      <w:r w:rsidR="001142EA">
        <w:rPr>
          <w:rFonts w:asciiTheme="minorHAnsi" w:hAnsiTheme="minorHAnsi" w:cstheme="minorHAnsi"/>
          <w:b/>
          <w:bCs/>
        </w:rPr>
        <w:t xml:space="preserve">Representative </w:t>
      </w:r>
      <w:proofErr w:type="spellStart"/>
      <w:r w:rsidR="001142EA">
        <w:rPr>
          <w:rFonts w:asciiTheme="minorHAnsi" w:hAnsiTheme="minorHAnsi" w:cstheme="minorHAnsi"/>
          <w:b/>
          <w:bCs/>
        </w:rPr>
        <w:t>pLmV</w:t>
      </w:r>
      <w:proofErr w:type="spellEnd"/>
      <w:r w:rsidR="001142EA">
        <w:rPr>
          <w:rFonts w:asciiTheme="minorHAnsi" w:hAnsiTheme="minorHAnsi" w:cstheme="minorHAnsi"/>
          <w:b/>
          <w:bCs/>
        </w:rPr>
        <w:t xml:space="preserve"> experiment and data sheet. </w:t>
      </w:r>
      <w:r w:rsidR="00583E65">
        <w:rPr>
          <w:rFonts w:asciiTheme="minorHAnsi" w:hAnsiTheme="minorHAnsi" w:cstheme="minorHAnsi"/>
          <w:bCs/>
        </w:rPr>
        <w:t>(</w:t>
      </w:r>
      <w:r w:rsidR="00583E65">
        <w:rPr>
          <w:rFonts w:asciiTheme="minorHAnsi" w:hAnsiTheme="minorHAnsi" w:cstheme="minorHAnsi"/>
          <w:b/>
          <w:bCs/>
        </w:rPr>
        <w:t>A</w:t>
      </w:r>
      <w:r w:rsidR="00583E65">
        <w:rPr>
          <w:rFonts w:asciiTheme="minorHAnsi" w:hAnsiTheme="minorHAnsi" w:cstheme="minorHAnsi"/>
          <w:bCs/>
        </w:rPr>
        <w:t xml:space="preserve">) </w:t>
      </w:r>
      <w:r w:rsidR="001142EA">
        <w:rPr>
          <w:rFonts w:asciiTheme="minorHAnsi" w:hAnsiTheme="minorHAnsi" w:cstheme="minorHAnsi"/>
          <w:bCs/>
        </w:rPr>
        <w:t xml:space="preserve">A camera </w:t>
      </w:r>
      <w:r w:rsidR="00C52736">
        <w:rPr>
          <w:rFonts w:asciiTheme="minorHAnsi" w:hAnsiTheme="minorHAnsi" w:cstheme="minorHAnsi"/>
          <w:bCs/>
        </w:rPr>
        <w:t>was</w:t>
      </w:r>
      <w:r w:rsidR="001142EA">
        <w:rPr>
          <w:rFonts w:asciiTheme="minorHAnsi" w:hAnsiTheme="minorHAnsi" w:cstheme="minorHAnsi"/>
          <w:bCs/>
        </w:rPr>
        <w:t xml:space="preserve"> placed above the </w:t>
      </w:r>
      <w:r w:rsidR="001142EA">
        <w:rPr>
          <w:rFonts w:asciiTheme="minorHAnsi" w:hAnsiTheme="minorHAnsi" w:cstheme="minorHAnsi"/>
          <w:bCs/>
        </w:rPr>
        <w:lastRenderedPageBreak/>
        <w:t xml:space="preserve">10 cm Petri dish used for the </w:t>
      </w:r>
      <w:proofErr w:type="spellStart"/>
      <w:r w:rsidR="001142EA">
        <w:rPr>
          <w:rFonts w:asciiTheme="minorHAnsi" w:hAnsiTheme="minorHAnsi" w:cstheme="minorHAnsi"/>
          <w:bCs/>
        </w:rPr>
        <w:t>pLmV</w:t>
      </w:r>
      <w:proofErr w:type="spellEnd"/>
      <w:r w:rsidR="001142EA">
        <w:rPr>
          <w:rFonts w:asciiTheme="minorHAnsi" w:hAnsiTheme="minorHAnsi" w:cstheme="minorHAnsi"/>
          <w:bCs/>
        </w:rPr>
        <w:t xml:space="preserve"> assay such that the planarian and </w:t>
      </w:r>
      <w:r w:rsidR="007C7519">
        <w:rPr>
          <w:rFonts w:asciiTheme="minorHAnsi" w:hAnsiTheme="minorHAnsi" w:cstheme="minorHAnsi"/>
          <w:bCs/>
        </w:rPr>
        <w:t xml:space="preserve">the </w:t>
      </w:r>
      <w:r w:rsidR="001142EA">
        <w:rPr>
          <w:rFonts w:asciiTheme="minorHAnsi" w:hAnsiTheme="minorHAnsi" w:cstheme="minorHAnsi"/>
          <w:bCs/>
        </w:rPr>
        <w:t xml:space="preserve">full 0.5 cm grid under the dish </w:t>
      </w:r>
      <w:r w:rsidR="00C52736" w:rsidRPr="0081471B">
        <w:rPr>
          <w:rFonts w:asciiTheme="minorHAnsi" w:hAnsiTheme="minorHAnsi" w:cstheme="minorHAnsi"/>
          <w:bCs/>
        </w:rPr>
        <w:t>was</w:t>
      </w:r>
      <w:r w:rsidR="00C52736">
        <w:rPr>
          <w:rFonts w:asciiTheme="minorHAnsi" w:hAnsiTheme="minorHAnsi" w:cstheme="minorHAnsi"/>
          <w:bCs/>
        </w:rPr>
        <w:t xml:space="preserve"> </w:t>
      </w:r>
      <w:r w:rsidR="001142EA">
        <w:rPr>
          <w:rFonts w:asciiTheme="minorHAnsi" w:hAnsiTheme="minorHAnsi" w:cstheme="minorHAnsi"/>
          <w:bCs/>
        </w:rPr>
        <w:t xml:space="preserve">clearly visible. The full </w:t>
      </w:r>
      <w:proofErr w:type="spellStart"/>
      <w:r w:rsidR="001C25B4">
        <w:rPr>
          <w:rFonts w:asciiTheme="minorHAnsi" w:hAnsiTheme="minorHAnsi" w:cstheme="minorHAnsi"/>
          <w:bCs/>
        </w:rPr>
        <w:t>pLmV</w:t>
      </w:r>
      <w:proofErr w:type="spellEnd"/>
      <w:r w:rsidR="001C25B4">
        <w:rPr>
          <w:rFonts w:asciiTheme="minorHAnsi" w:hAnsiTheme="minorHAnsi" w:cstheme="minorHAnsi"/>
          <w:bCs/>
        </w:rPr>
        <w:t xml:space="preserve"> run </w:t>
      </w:r>
      <w:r w:rsidR="00C52736">
        <w:rPr>
          <w:rFonts w:asciiTheme="minorHAnsi" w:hAnsiTheme="minorHAnsi" w:cstheme="minorHAnsi"/>
          <w:bCs/>
        </w:rPr>
        <w:t>was</w:t>
      </w:r>
      <w:r w:rsidR="001C25B4">
        <w:rPr>
          <w:rFonts w:asciiTheme="minorHAnsi" w:hAnsiTheme="minorHAnsi" w:cstheme="minorHAnsi"/>
          <w:bCs/>
        </w:rPr>
        <w:t xml:space="preserve"> recorded (</w:t>
      </w:r>
      <w:r w:rsidR="001142EA" w:rsidRPr="001142EA">
        <w:rPr>
          <w:rFonts w:asciiTheme="minorHAnsi" w:hAnsiTheme="minorHAnsi" w:cstheme="minorHAnsi"/>
          <w:b/>
          <w:bCs/>
        </w:rPr>
        <w:t>Figure 3A Supplement</w:t>
      </w:r>
      <w:r w:rsidR="001142EA">
        <w:rPr>
          <w:rFonts w:asciiTheme="minorHAnsi" w:hAnsiTheme="minorHAnsi" w:cstheme="minorHAnsi"/>
          <w:bCs/>
        </w:rPr>
        <w:t>), and the number of grid</w:t>
      </w:r>
      <w:r w:rsidR="00E90393">
        <w:rPr>
          <w:rFonts w:asciiTheme="minorHAnsi" w:hAnsiTheme="minorHAnsi" w:cstheme="minorHAnsi"/>
          <w:bCs/>
        </w:rPr>
        <w:t xml:space="preserve"> </w:t>
      </w:r>
      <w:r w:rsidR="001142EA">
        <w:rPr>
          <w:rFonts w:asciiTheme="minorHAnsi" w:hAnsiTheme="minorHAnsi" w:cstheme="minorHAnsi"/>
          <w:bCs/>
        </w:rPr>
        <w:t>lines crossed each minute placed into a prepared data table (</w:t>
      </w:r>
      <w:r w:rsidR="001142EA" w:rsidRPr="001142EA">
        <w:rPr>
          <w:rFonts w:asciiTheme="minorHAnsi" w:hAnsiTheme="minorHAnsi" w:cstheme="minorHAnsi"/>
          <w:b/>
          <w:bCs/>
        </w:rPr>
        <w:t>B</w:t>
      </w:r>
      <w:r w:rsidR="001142EA">
        <w:rPr>
          <w:rFonts w:asciiTheme="minorHAnsi" w:hAnsiTheme="minorHAnsi" w:cstheme="minorHAnsi"/>
          <w:bCs/>
        </w:rPr>
        <w:t xml:space="preserve">). </w:t>
      </w:r>
      <w:r w:rsidR="00F50E93">
        <w:rPr>
          <w:rFonts w:asciiTheme="minorHAnsi" w:hAnsiTheme="minorHAnsi" w:cstheme="minorHAnsi"/>
          <w:bCs/>
        </w:rPr>
        <w:t>The accumulated total grid</w:t>
      </w:r>
      <w:r w:rsidR="00E90393">
        <w:rPr>
          <w:rFonts w:asciiTheme="minorHAnsi" w:hAnsiTheme="minorHAnsi" w:cstheme="minorHAnsi"/>
          <w:bCs/>
        </w:rPr>
        <w:t xml:space="preserve"> </w:t>
      </w:r>
      <w:r w:rsidR="00F50E93">
        <w:rPr>
          <w:rFonts w:asciiTheme="minorHAnsi" w:hAnsiTheme="minorHAnsi" w:cstheme="minorHAnsi"/>
          <w:bCs/>
        </w:rPr>
        <w:t xml:space="preserve">lines crossed </w:t>
      </w:r>
      <w:r w:rsidR="00C52736">
        <w:rPr>
          <w:rFonts w:asciiTheme="minorHAnsi" w:hAnsiTheme="minorHAnsi" w:cstheme="minorHAnsi"/>
          <w:bCs/>
        </w:rPr>
        <w:t>were</w:t>
      </w:r>
      <w:r w:rsidR="00F50E93">
        <w:rPr>
          <w:rFonts w:asciiTheme="minorHAnsi" w:hAnsiTheme="minorHAnsi" w:cstheme="minorHAnsi"/>
          <w:bCs/>
        </w:rPr>
        <w:t xml:space="preserve"> tallied, and then these </w:t>
      </w:r>
      <w:r w:rsidR="00C52736">
        <w:rPr>
          <w:rFonts w:asciiTheme="minorHAnsi" w:hAnsiTheme="minorHAnsi" w:cstheme="minorHAnsi"/>
          <w:bCs/>
        </w:rPr>
        <w:t>were</w:t>
      </w:r>
      <w:r w:rsidR="00F50E93">
        <w:rPr>
          <w:rFonts w:asciiTheme="minorHAnsi" w:hAnsiTheme="minorHAnsi" w:cstheme="minorHAnsi"/>
          <w:bCs/>
        </w:rPr>
        <w:t xml:space="preserve"> converted to the number of accumulated lines crossed relative to the corresponding spring water control worm (</w:t>
      </w:r>
      <w:r w:rsidR="00F50E93" w:rsidRPr="00F50E93">
        <w:rPr>
          <w:rFonts w:asciiTheme="minorHAnsi" w:hAnsiTheme="minorHAnsi" w:cstheme="minorHAnsi"/>
          <w:b/>
          <w:bCs/>
        </w:rPr>
        <w:t>B</w:t>
      </w:r>
      <w:r w:rsidR="00F50E93">
        <w:rPr>
          <w:rFonts w:asciiTheme="minorHAnsi" w:hAnsiTheme="minorHAnsi" w:cstheme="minorHAnsi"/>
          <w:bCs/>
        </w:rPr>
        <w:t xml:space="preserve">). The data on the table </w:t>
      </w:r>
      <w:r w:rsidR="001C25B4">
        <w:rPr>
          <w:rFonts w:asciiTheme="minorHAnsi" w:hAnsiTheme="minorHAnsi" w:cstheme="minorHAnsi"/>
          <w:bCs/>
        </w:rPr>
        <w:t>provided (</w:t>
      </w:r>
      <w:r w:rsidR="001C25B4" w:rsidRPr="001C25B4">
        <w:rPr>
          <w:rFonts w:asciiTheme="minorHAnsi" w:hAnsiTheme="minorHAnsi" w:cstheme="minorHAnsi"/>
          <w:b/>
          <w:bCs/>
        </w:rPr>
        <w:t>B</w:t>
      </w:r>
      <w:r w:rsidR="001C25B4">
        <w:rPr>
          <w:rFonts w:asciiTheme="minorHAnsi" w:hAnsiTheme="minorHAnsi" w:cstheme="minorHAnsi"/>
          <w:bCs/>
        </w:rPr>
        <w:t xml:space="preserve">) </w:t>
      </w:r>
      <w:r w:rsidR="00F50E93">
        <w:rPr>
          <w:rFonts w:asciiTheme="minorHAnsi" w:hAnsiTheme="minorHAnsi" w:cstheme="minorHAnsi"/>
          <w:bCs/>
        </w:rPr>
        <w:t xml:space="preserve">matches the </w:t>
      </w:r>
      <w:r w:rsidR="003B0D4E">
        <w:rPr>
          <w:rFonts w:asciiTheme="minorHAnsi" w:hAnsiTheme="minorHAnsi" w:cstheme="minorHAnsi"/>
          <w:bCs/>
        </w:rPr>
        <w:t xml:space="preserve">counts </w:t>
      </w:r>
      <w:r w:rsidR="00583E65">
        <w:rPr>
          <w:rFonts w:asciiTheme="minorHAnsi" w:hAnsiTheme="minorHAnsi" w:cstheme="minorHAnsi"/>
          <w:bCs/>
        </w:rPr>
        <w:t xml:space="preserve">in </w:t>
      </w:r>
      <w:r w:rsidR="003B0D4E">
        <w:rPr>
          <w:rFonts w:asciiTheme="minorHAnsi" w:hAnsiTheme="minorHAnsi" w:cstheme="minorHAnsi"/>
          <w:bCs/>
        </w:rPr>
        <w:t xml:space="preserve">the </w:t>
      </w:r>
      <w:r w:rsidR="00F50E93">
        <w:rPr>
          <w:rFonts w:asciiTheme="minorHAnsi" w:hAnsiTheme="minorHAnsi" w:cstheme="minorHAnsi"/>
          <w:bCs/>
        </w:rPr>
        <w:t>supplementary video</w:t>
      </w:r>
      <w:r w:rsidR="001C25B4">
        <w:rPr>
          <w:rFonts w:asciiTheme="minorHAnsi" w:hAnsiTheme="minorHAnsi" w:cstheme="minorHAnsi"/>
          <w:bCs/>
        </w:rPr>
        <w:t xml:space="preserve"> (</w:t>
      </w:r>
      <w:r w:rsidR="001C25B4" w:rsidRPr="001C25B4">
        <w:rPr>
          <w:rFonts w:asciiTheme="minorHAnsi" w:hAnsiTheme="minorHAnsi" w:cstheme="minorHAnsi"/>
          <w:b/>
          <w:bCs/>
        </w:rPr>
        <w:t>Figure 3A Supplement</w:t>
      </w:r>
      <w:r w:rsidR="001C25B4">
        <w:rPr>
          <w:rFonts w:asciiTheme="minorHAnsi" w:hAnsiTheme="minorHAnsi" w:cstheme="minorHAnsi"/>
          <w:bCs/>
        </w:rPr>
        <w:t>)</w:t>
      </w:r>
      <w:r w:rsidR="00DB624B">
        <w:rPr>
          <w:rFonts w:asciiTheme="minorHAnsi" w:hAnsiTheme="minorHAnsi" w:cstheme="minorHAnsi"/>
          <w:bCs/>
        </w:rPr>
        <w:t>.</w:t>
      </w:r>
      <w:r w:rsidR="003B0D4E">
        <w:rPr>
          <w:rFonts w:asciiTheme="minorHAnsi" w:hAnsiTheme="minorHAnsi" w:cstheme="minorHAnsi"/>
          <w:bCs/>
        </w:rPr>
        <w:t xml:space="preserve"> Corresponding control counts are not shown.</w:t>
      </w:r>
      <w:r w:rsidR="00DB624B">
        <w:rPr>
          <w:rFonts w:asciiTheme="minorHAnsi" w:hAnsiTheme="minorHAnsi" w:cstheme="minorHAnsi"/>
          <w:bCs/>
        </w:rPr>
        <w:t xml:space="preserve"> </w:t>
      </w:r>
    </w:p>
    <w:p w14:paraId="6679FD33" w14:textId="77777777" w:rsidR="00DB624B" w:rsidRDefault="00DB624B" w:rsidP="006B6B24">
      <w:pPr>
        <w:pStyle w:val="NormalWeb"/>
        <w:spacing w:before="0" w:beforeAutospacing="0" w:after="0" w:afterAutospacing="0"/>
        <w:rPr>
          <w:rFonts w:asciiTheme="minorHAnsi" w:hAnsiTheme="minorHAnsi" w:cstheme="minorHAnsi"/>
          <w:bCs/>
        </w:rPr>
      </w:pPr>
    </w:p>
    <w:p w14:paraId="70F3809D" w14:textId="71A4B151" w:rsidR="00D26F55" w:rsidRDefault="00DB624B" w:rsidP="006B6B24">
      <w:pPr>
        <w:pStyle w:val="NormalWeb"/>
        <w:spacing w:before="0" w:beforeAutospacing="0" w:after="0" w:afterAutospacing="0"/>
        <w:rPr>
          <w:rFonts w:asciiTheme="minorHAnsi" w:hAnsiTheme="minorHAnsi" w:cstheme="minorBidi"/>
        </w:rPr>
      </w:pPr>
      <w:r w:rsidRPr="48E893BB">
        <w:rPr>
          <w:rFonts w:asciiTheme="minorHAnsi" w:hAnsiTheme="minorHAnsi" w:cstheme="minorBidi"/>
          <w:b/>
          <w:bCs/>
        </w:rPr>
        <w:t>Figure 4</w:t>
      </w:r>
      <w:r w:rsidR="00767405">
        <w:rPr>
          <w:rFonts w:asciiTheme="minorHAnsi" w:hAnsiTheme="minorHAnsi" w:cstheme="minorHAnsi"/>
          <w:b/>
          <w:bCs/>
        </w:rPr>
        <w:t>:</w:t>
      </w:r>
      <w:r w:rsidRPr="48E893BB">
        <w:rPr>
          <w:rFonts w:asciiTheme="minorHAnsi" w:hAnsiTheme="minorHAnsi" w:cstheme="minorBidi"/>
          <w:b/>
          <w:bCs/>
        </w:rPr>
        <w:t xml:space="preserve"> Representative graphs of stimulant and withdrawal data.</w:t>
      </w:r>
      <w:r w:rsidR="008046B6" w:rsidRPr="48E893BB">
        <w:rPr>
          <w:rFonts w:asciiTheme="minorHAnsi" w:hAnsiTheme="minorHAnsi" w:cstheme="minorBidi"/>
          <w:b/>
          <w:bCs/>
        </w:rPr>
        <w:t xml:space="preserve"> </w:t>
      </w:r>
      <w:r w:rsidR="006A027D" w:rsidRPr="48E893BB">
        <w:rPr>
          <w:rFonts w:asciiTheme="minorHAnsi" w:hAnsiTheme="minorHAnsi" w:cstheme="minorBidi"/>
        </w:rPr>
        <w:t xml:space="preserve">Researchers should be trained to use and score the </w:t>
      </w:r>
      <w:proofErr w:type="spellStart"/>
      <w:r w:rsidR="006A027D" w:rsidRPr="48E893BB">
        <w:rPr>
          <w:rFonts w:asciiTheme="minorHAnsi" w:hAnsiTheme="minorHAnsi" w:cstheme="minorBidi"/>
        </w:rPr>
        <w:t>pLmV</w:t>
      </w:r>
      <w:proofErr w:type="spellEnd"/>
      <w:r w:rsidR="006A027D" w:rsidRPr="48E893BB">
        <w:rPr>
          <w:rFonts w:asciiTheme="minorHAnsi" w:hAnsiTheme="minorHAnsi" w:cstheme="minorBidi"/>
        </w:rPr>
        <w:t xml:space="preserve"> assay grid</w:t>
      </w:r>
      <w:r w:rsidR="00E90393">
        <w:rPr>
          <w:rFonts w:asciiTheme="minorHAnsi" w:hAnsiTheme="minorHAnsi" w:cstheme="minorBidi"/>
        </w:rPr>
        <w:t xml:space="preserve"> </w:t>
      </w:r>
      <w:r w:rsidR="006A027D" w:rsidRPr="48E893BB">
        <w:rPr>
          <w:rFonts w:asciiTheme="minorHAnsi" w:hAnsiTheme="minorHAnsi" w:cstheme="minorBidi"/>
        </w:rPr>
        <w:t>lines using spring water alone prior to experimentation. Typically</w:t>
      </w:r>
      <w:r w:rsidR="68B7AFBE" w:rsidRPr="48E893BB">
        <w:rPr>
          <w:rFonts w:asciiTheme="minorHAnsi" w:hAnsiTheme="minorHAnsi" w:cstheme="minorBidi"/>
        </w:rPr>
        <w:t>,</w:t>
      </w:r>
      <w:r w:rsidR="006A027D" w:rsidRPr="48E893BB">
        <w:rPr>
          <w:rFonts w:asciiTheme="minorHAnsi" w:hAnsiTheme="minorHAnsi" w:cstheme="minorBidi"/>
        </w:rPr>
        <w:t xml:space="preserve"> planarians travel</w:t>
      </w:r>
      <w:r w:rsidR="00C52736">
        <w:rPr>
          <w:rFonts w:asciiTheme="minorHAnsi" w:hAnsiTheme="minorHAnsi" w:cstheme="minorBidi"/>
        </w:rPr>
        <w:t>led</w:t>
      </w:r>
      <w:r w:rsidR="006A027D" w:rsidRPr="48E893BB">
        <w:rPr>
          <w:rFonts w:asciiTheme="minorHAnsi" w:hAnsiTheme="minorHAnsi" w:cstheme="minorBidi"/>
        </w:rPr>
        <w:t xml:space="preserve"> about 25 grid lines in 3 </w:t>
      </w:r>
      <w:r w:rsidR="00767405">
        <w:rPr>
          <w:rFonts w:asciiTheme="minorHAnsi" w:hAnsiTheme="minorHAnsi" w:cstheme="minorBidi"/>
        </w:rPr>
        <w:t>min</w:t>
      </w:r>
      <w:r w:rsidR="0013049F">
        <w:rPr>
          <w:rFonts w:asciiTheme="minorHAnsi" w:hAnsiTheme="minorHAnsi" w:cstheme="minorBidi"/>
        </w:rPr>
        <w:t>.</w:t>
      </w:r>
      <w:r w:rsidR="006A027D" w:rsidRPr="48E893BB">
        <w:rPr>
          <w:rFonts w:asciiTheme="minorHAnsi" w:hAnsiTheme="minorHAnsi" w:cstheme="minorBidi"/>
        </w:rPr>
        <w:t xml:space="preserve"> (</w:t>
      </w:r>
      <w:r w:rsidR="006A027D" w:rsidRPr="48E893BB">
        <w:rPr>
          <w:rFonts w:asciiTheme="minorHAnsi" w:hAnsiTheme="minorHAnsi" w:cstheme="minorBidi"/>
          <w:b/>
          <w:bCs/>
        </w:rPr>
        <w:t>A</w:t>
      </w:r>
      <w:r w:rsidR="00583E65" w:rsidRPr="00F41AB8">
        <w:rPr>
          <w:rFonts w:asciiTheme="minorHAnsi" w:hAnsiTheme="minorHAnsi" w:cstheme="minorBidi"/>
        </w:rPr>
        <w:t>)</w:t>
      </w:r>
      <w:r w:rsidR="007B1449" w:rsidRPr="48E893BB">
        <w:rPr>
          <w:rFonts w:asciiTheme="minorHAnsi" w:hAnsiTheme="minorHAnsi" w:cstheme="minorBidi"/>
          <w:b/>
          <w:bCs/>
        </w:rPr>
        <w:t xml:space="preserve"> </w:t>
      </w:r>
      <w:r w:rsidR="00583E65">
        <w:rPr>
          <w:rFonts w:asciiTheme="minorHAnsi" w:hAnsiTheme="minorHAnsi" w:cstheme="minorBidi"/>
        </w:rPr>
        <w:t>D</w:t>
      </w:r>
      <w:r w:rsidR="007B1449" w:rsidRPr="00F41AB8">
        <w:rPr>
          <w:rFonts w:asciiTheme="minorHAnsi" w:hAnsiTheme="minorHAnsi" w:cstheme="minorBidi"/>
        </w:rPr>
        <w:t xml:space="preserve">ata from four users; 10 </w:t>
      </w:r>
      <w:r w:rsidR="00C049BE" w:rsidRPr="00F41AB8">
        <w:rPr>
          <w:rFonts w:asciiTheme="minorHAnsi" w:hAnsiTheme="minorHAnsi" w:cstheme="minorBidi"/>
        </w:rPr>
        <w:t xml:space="preserve">spring water </w:t>
      </w:r>
      <w:r w:rsidR="007B1449" w:rsidRPr="00F41AB8">
        <w:rPr>
          <w:rFonts w:asciiTheme="minorHAnsi" w:hAnsiTheme="minorHAnsi" w:cstheme="minorBidi"/>
        </w:rPr>
        <w:t>control worms each</w:t>
      </w:r>
      <w:r w:rsidR="006A027D" w:rsidRPr="48E893BB">
        <w:rPr>
          <w:rFonts w:asciiTheme="minorHAnsi" w:hAnsiTheme="minorHAnsi" w:cstheme="minorBidi"/>
        </w:rPr>
        <w:t>.</w:t>
      </w:r>
      <w:r w:rsidR="00B419D6">
        <w:rPr>
          <w:rFonts w:asciiTheme="minorHAnsi" w:hAnsiTheme="minorHAnsi" w:cstheme="minorBidi"/>
        </w:rPr>
        <w:t xml:space="preserve"> </w:t>
      </w:r>
      <w:r w:rsidR="008046B6" w:rsidRPr="48E893BB">
        <w:rPr>
          <w:rFonts w:asciiTheme="minorHAnsi" w:hAnsiTheme="minorHAnsi" w:cstheme="minorBidi"/>
        </w:rPr>
        <w:t xml:space="preserve">To appreciate the effect of a reagent on planarian motility a series of concentrations </w:t>
      </w:r>
      <w:r w:rsidR="00583E65" w:rsidRPr="0013049F">
        <w:rPr>
          <w:rFonts w:asciiTheme="minorHAnsi" w:hAnsiTheme="minorHAnsi" w:cstheme="minorBidi"/>
        </w:rPr>
        <w:t>were</w:t>
      </w:r>
      <w:r w:rsidR="00583E65" w:rsidRPr="48E893BB">
        <w:rPr>
          <w:rFonts w:asciiTheme="minorHAnsi" w:hAnsiTheme="minorHAnsi" w:cstheme="minorBidi"/>
        </w:rPr>
        <w:t xml:space="preserve"> </w:t>
      </w:r>
      <w:r w:rsidR="008046B6" w:rsidRPr="48E893BB">
        <w:rPr>
          <w:rFonts w:asciiTheme="minorHAnsi" w:hAnsiTheme="minorHAnsi" w:cstheme="minorBidi"/>
        </w:rPr>
        <w:t xml:space="preserve">surveyed using the </w:t>
      </w:r>
      <w:proofErr w:type="spellStart"/>
      <w:r w:rsidR="008046B6" w:rsidRPr="48E893BB">
        <w:rPr>
          <w:rFonts w:asciiTheme="minorHAnsi" w:hAnsiTheme="minorHAnsi" w:cstheme="minorBidi"/>
        </w:rPr>
        <w:t>pLmV</w:t>
      </w:r>
      <w:proofErr w:type="spellEnd"/>
      <w:r w:rsidR="008046B6" w:rsidRPr="48E893BB">
        <w:rPr>
          <w:rFonts w:asciiTheme="minorHAnsi" w:hAnsiTheme="minorHAnsi" w:cstheme="minorBidi"/>
        </w:rPr>
        <w:t xml:space="preserve"> assay and the </w:t>
      </w:r>
      <w:r w:rsidR="00116E53">
        <w:rPr>
          <w:rFonts w:asciiTheme="minorHAnsi" w:hAnsiTheme="minorHAnsi" w:cstheme="minorBidi"/>
        </w:rPr>
        <w:t xml:space="preserve">total </w:t>
      </w:r>
      <w:r w:rsidR="008046B6" w:rsidRPr="48E893BB">
        <w:rPr>
          <w:rFonts w:asciiTheme="minorHAnsi" w:hAnsiTheme="minorHAnsi" w:cstheme="minorBidi"/>
        </w:rPr>
        <w:t>number of grid</w:t>
      </w:r>
      <w:r w:rsidR="00E90393">
        <w:rPr>
          <w:rFonts w:asciiTheme="minorHAnsi" w:hAnsiTheme="minorHAnsi" w:cstheme="minorBidi"/>
        </w:rPr>
        <w:t xml:space="preserve"> </w:t>
      </w:r>
      <w:r w:rsidR="008046B6" w:rsidRPr="48E893BB">
        <w:rPr>
          <w:rFonts w:asciiTheme="minorHAnsi" w:hAnsiTheme="minorHAnsi" w:cstheme="minorBidi"/>
        </w:rPr>
        <w:t xml:space="preserve">lines crossed </w:t>
      </w:r>
      <w:r w:rsidR="00583E65" w:rsidRPr="0013049F">
        <w:rPr>
          <w:rFonts w:asciiTheme="minorHAnsi" w:hAnsiTheme="minorHAnsi" w:cstheme="minorBidi"/>
        </w:rPr>
        <w:t>were</w:t>
      </w:r>
      <w:r w:rsidR="00583E65" w:rsidRPr="48E893BB">
        <w:rPr>
          <w:rFonts w:asciiTheme="minorHAnsi" w:hAnsiTheme="minorHAnsi" w:cstheme="minorBidi"/>
        </w:rPr>
        <w:t xml:space="preserve"> </w:t>
      </w:r>
      <w:r w:rsidR="008046B6" w:rsidRPr="48E893BB">
        <w:rPr>
          <w:rFonts w:asciiTheme="minorHAnsi" w:hAnsiTheme="minorHAnsi" w:cstheme="minorBidi"/>
        </w:rPr>
        <w:t>examined relative to the corresponding control counts</w:t>
      </w:r>
      <w:r w:rsidR="00116E53">
        <w:rPr>
          <w:rFonts w:asciiTheme="minorHAnsi" w:hAnsiTheme="minorHAnsi" w:cstheme="minorBidi"/>
        </w:rPr>
        <w:t xml:space="preserve"> at 3 </w:t>
      </w:r>
      <w:r w:rsidR="00767405">
        <w:rPr>
          <w:rFonts w:asciiTheme="minorHAnsi" w:hAnsiTheme="minorHAnsi" w:cstheme="minorBidi"/>
        </w:rPr>
        <w:t>min</w:t>
      </w:r>
      <w:r w:rsidR="0013049F">
        <w:rPr>
          <w:rFonts w:asciiTheme="minorHAnsi" w:hAnsiTheme="minorHAnsi" w:cstheme="minorBidi"/>
        </w:rPr>
        <w:t>.</w:t>
      </w:r>
      <w:r w:rsidR="008046B6" w:rsidRPr="48E893BB">
        <w:rPr>
          <w:rFonts w:asciiTheme="minorHAnsi" w:hAnsiTheme="minorHAnsi" w:cstheme="minorBidi"/>
        </w:rPr>
        <w:t xml:space="preserve"> (</w:t>
      </w:r>
      <w:r w:rsidR="00777E8D">
        <w:rPr>
          <w:rFonts w:asciiTheme="minorHAnsi" w:hAnsiTheme="minorHAnsi" w:cstheme="minorBidi"/>
          <w:b/>
          <w:bCs/>
        </w:rPr>
        <w:t>B</w:t>
      </w:r>
      <w:r w:rsidR="00583E65" w:rsidRPr="00F41AB8">
        <w:rPr>
          <w:rFonts w:asciiTheme="minorHAnsi" w:hAnsiTheme="minorHAnsi" w:cstheme="minorBidi"/>
        </w:rPr>
        <w:t>)</w:t>
      </w:r>
      <w:r w:rsidR="00777E8D">
        <w:rPr>
          <w:rFonts w:asciiTheme="minorHAnsi" w:hAnsiTheme="minorHAnsi" w:cstheme="minorBidi"/>
          <w:b/>
          <w:bCs/>
        </w:rPr>
        <w:t xml:space="preserve"> </w:t>
      </w:r>
      <w:r w:rsidR="00583E65">
        <w:rPr>
          <w:rFonts w:asciiTheme="minorHAnsi" w:hAnsiTheme="minorHAnsi" w:cstheme="minorBidi"/>
        </w:rPr>
        <w:t>C</w:t>
      </w:r>
      <w:r w:rsidR="00777E8D" w:rsidRPr="00F41AB8">
        <w:rPr>
          <w:rFonts w:asciiTheme="minorHAnsi" w:hAnsiTheme="minorHAnsi" w:cstheme="minorBidi"/>
        </w:rPr>
        <w:t xml:space="preserve">ontrol </w:t>
      </w:r>
      <w:r w:rsidR="00583E65">
        <w:rPr>
          <w:rFonts w:asciiTheme="minorHAnsi" w:hAnsiTheme="minorHAnsi" w:cstheme="minorBidi"/>
        </w:rPr>
        <w:t>data represented by</w:t>
      </w:r>
      <w:r w:rsidR="00777E8D" w:rsidRPr="00F41AB8">
        <w:rPr>
          <w:rFonts w:asciiTheme="minorHAnsi" w:hAnsiTheme="minorHAnsi" w:cstheme="minorBidi"/>
        </w:rPr>
        <w:t xml:space="preserve"> </w:t>
      </w:r>
      <w:r w:rsidR="008046B6" w:rsidRPr="00F41AB8">
        <w:rPr>
          <w:rFonts w:asciiTheme="minorHAnsi" w:hAnsiTheme="minorHAnsi" w:cstheme="minorBidi"/>
        </w:rPr>
        <w:t>white bar</w:t>
      </w:r>
      <w:r w:rsidR="00583E65">
        <w:rPr>
          <w:rFonts w:asciiTheme="minorHAnsi" w:hAnsiTheme="minorHAnsi" w:cstheme="minorBidi"/>
        </w:rPr>
        <w:t>.</w:t>
      </w:r>
      <w:r w:rsidR="008046B6" w:rsidRPr="00F41AB8">
        <w:rPr>
          <w:rFonts w:asciiTheme="minorHAnsi" w:hAnsiTheme="minorHAnsi" w:cstheme="minorBidi"/>
        </w:rPr>
        <w:t xml:space="preserve"> </w:t>
      </w:r>
      <w:r w:rsidR="00583E65">
        <w:rPr>
          <w:rFonts w:asciiTheme="minorHAnsi" w:hAnsiTheme="minorHAnsi" w:cstheme="minorBidi"/>
        </w:rPr>
        <w:t>T</w:t>
      </w:r>
      <w:r w:rsidR="008046B6" w:rsidRPr="00F41AB8">
        <w:rPr>
          <w:rFonts w:asciiTheme="minorHAnsi" w:hAnsiTheme="minorHAnsi" w:cstheme="minorBidi"/>
        </w:rPr>
        <w:t>est</w:t>
      </w:r>
      <w:r w:rsidR="0013049F">
        <w:rPr>
          <w:rFonts w:asciiTheme="minorHAnsi" w:hAnsiTheme="minorHAnsi" w:cstheme="minorBidi"/>
        </w:rPr>
        <w:t xml:space="preserve"> data</w:t>
      </w:r>
      <w:r w:rsidR="008046B6" w:rsidRPr="00F41AB8">
        <w:rPr>
          <w:rFonts w:asciiTheme="minorHAnsi" w:hAnsiTheme="minorHAnsi" w:cstheme="minorBidi"/>
        </w:rPr>
        <w:t xml:space="preserve"> </w:t>
      </w:r>
      <w:r w:rsidR="00583E65">
        <w:rPr>
          <w:rFonts w:asciiTheme="minorHAnsi" w:hAnsiTheme="minorHAnsi" w:cstheme="minorBidi"/>
        </w:rPr>
        <w:t xml:space="preserve">for different concentrations </w:t>
      </w:r>
      <w:r w:rsidR="00C52736">
        <w:rPr>
          <w:rFonts w:asciiTheme="minorHAnsi" w:hAnsiTheme="minorHAnsi" w:cstheme="minorBidi"/>
        </w:rPr>
        <w:t>(</w:t>
      </w:r>
      <w:r w:rsidR="00C52736" w:rsidRPr="003D59A8">
        <w:rPr>
          <w:rFonts w:asciiTheme="minorHAnsi" w:hAnsiTheme="minorHAnsi" w:cstheme="minorBidi"/>
        </w:rPr>
        <w:t>mM</w:t>
      </w:r>
      <w:r w:rsidR="00C52736">
        <w:rPr>
          <w:rFonts w:asciiTheme="minorHAnsi" w:hAnsiTheme="minorHAnsi" w:cstheme="minorBidi"/>
        </w:rPr>
        <w:t>)</w:t>
      </w:r>
      <w:r w:rsidR="00C52736" w:rsidRPr="0013049F">
        <w:rPr>
          <w:rFonts w:asciiTheme="minorHAnsi" w:hAnsiTheme="minorHAnsi" w:cstheme="minorBidi"/>
        </w:rPr>
        <w:t xml:space="preserve"> </w:t>
      </w:r>
      <w:r w:rsidR="00583E65">
        <w:rPr>
          <w:rFonts w:asciiTheme="minorHAnsi" w:hAnsiTheme="minorHAnsi" w:cstheme="minorBidi"/>
        </w:rPr>
        <w:t xml:space="preserve">of </w:t>
      </w:r>
      <w:r w:rsidR="0013049F">
        <w:rPr>
          <w:rFonts w:asciiTheme="minorHAnsi" w:hAnsiTheme="minorHAnsi" w:cstheme="minorBidi"/>
        </w:rPr>
        <w:t>test substance</w:t>
      </w:r>
      <w:r w:rsidR="00583E65">
        <w:rPr>
          <w:rFonts w:asciiTheme="minorHAnsi" w:hAnsiTheme="minorHAnsi" w:cstheme="minorBidi"/>
        </w:rPr>
        <w:t xml:space="preserve"> </w:t>
      </w:r>
      <w:r w:rsidR="0013049F">
        <w:rPr>
          <w:rFonts w:asciiTheme="minorHAnsi" w:hAnsiTheme="minorHAnsi" w:cstheme="minorBidi"/>
        </w:rPr>
        <w:t xml:space="preserve">represented by </w:t>
      </w:r>
      <w:r w:rsidR="008046B6" w:rsidRPr="00F41AB8">
        <w:rPr>
          <w:rFonts w:asciiTheme="minorHAnsi" w:hAnsiTheme="minorHAnsi" w:cstheme="minorBidi"/>
        </w:rPr>
        <w:t>black bars</w:t>
      </w:r>
      <w:r w:rsidR="008046B6" w:rsidRPr="0013049F">
        <w:rPr>
          <w:rFonts w:asciiTheme="minorHAnsi" w:hAnsiTheme="minorHAnsi" w:cstheme="minorBidi"/>
        </w:rPr>
        <w:t>.</w:t>
      </w:r>
      <w:r w:rsidR="008046B6" w:rsidRPr="48E893BB">
        <w:rPr>
          <w:rFonts w:asciiTheme="minorHAnsi" w:hAnsiTheme="minorHAnsi" w:cstheme="minorBidi"/>
        </w:rPr>
        <w:t xml:space="preserve"> </w:t>
      </w:r>
      <w:r w:rsidR="0013049F">
        <w:rPr>
          <w:rFonts w:asciiTheme="minorHAnsi" w:hAnsiTheme="minorHAnsi" w:cstheme="minorBidi"/>
        </w:rPr>
        <w:t xml:space="preserve">Test data </w:t>
      </w:r>
      <w:r w:rsidR="00C52736">
        <w:rPr>
          <w:rFonts w:asciiTheme="minorHAnsi" w:hAnsiTheme="minorHAnsi" w:cstheme="minorBidi"/>
        </w:rPr>
        <w:t>were</w:t>
      </w:r>
      <w:r w:rsidRPr="48E893BB">
        <w:rPr>
          <w:rFonts w:asciiTheme="minorHAnsi" w:hAnsiTheme="minorHAnsi" w:cstheme="minorBidi"/>
        </w:rPr>
        <w:t xml:space="preserve"> plotted </w:t>
      </w:r>
      <w:r w:rsidR="0013049F" w:rsidRPr="48E893BB">
        <w:rPr>
          <w:rFonts w:asciiTheme="minorHAnsi" w:hAnsiTheme="minorHAnsi" w:cstheme="minorBidi"/>
        </w:rPr>
        <w:t xml:space="preserve">relative to control data </w:t>
      </w:r>
      <w:r w:rsidRPr="48E893BB">
        <w:rPr>
          <w:rFonts w:asciiTheme="minorHAnsi" w:hAnsiTheme="minorHAnsi" w:cstheme="minorBidi"/>
        </w:rPr>
        <w:t xml:space="preserve">to best represent </w:t>
      </w:r>
      <w:r w:rsidR="0013049F">
        <w:rPr>
          <w:rFonts w:asciiTheme="minorHAnsi" w:hAnsiTheme="minorHAnsi" w:cstheme="minorBidi"/>
        </w:rPr>
        <w:t xml:space="preserve">all </w:t>
      </w:r>
      <w:r w:rsidRPr="48E893BB">
        <w:rPr>
          <w:rFonts w:asciiTheme="minorHAnsi" w:hAnsiTheme="minorHAnsi" w:cstheme="minorBidi"/>
        </w:rPr>
        <w:t xml:space="preserve">the data collected. </w:t>
      </w:r>
      <w:r w:rsidR="0013049F" w:rsidRPr="48E893BB">
        <w:rPr>
          <w:rFonts w:asciiTheme="minorHAnsi" w:hAnsiTheme="minorHAnsi" w:cstheme="minorBidi"/>
        </w:rPr>
        <w:t>(</w:t>
      </w:r>
      <w:r w:rsidR="0013049F" w:rsidRPr="48E893BB">
        <w:rPr>
          <w:rFonts w:asciiTheme="minorHAnsi" w:hAnsiTheme="minorHAnsi" w:cstheme="minorBidi"/>
          <w:b/>
          <w:bCs/>
        </w:rPr>
        <w:t>C</w:t>
      </w:r>
      <w:r w:rsidR="0013049F" w:rsidRPr="00E77CB2">
        <w:rPr>
          <w:rFonts w:asciiTheme="minorHAnsi" w:hAnsiTheme="minorHAnsi" w:cstheme="minorBidi"/>
        </w:rPr>
        <w:t>)</w:t>
      </w:r>
      <w:r w:rsidR="0013049F" w:rsidRPr="48E893BB">
        <w:rPr>
          <w:rFonts w:asciiTheme="minorHAnsi" w:hAnsiTheme="minorHAnsi" w:cstheme="minorBidi"/>
          <w:b/>
          <w:bCs/>
        </w:rPr>
        <w:t xml:space="preserve"> </w:t>
      </w:r>
      <w:r w:rsidRPr="48E893BB">
        <w:rPr>
          <w:rFonts w:asciiTheme="minorHAnsi" w:hAnsiTheme="minorHAnsi" w:cstheme="minorBidi"/>
        </w:rPr>
        <w:t>Stimulant data</w:t>
      </w:r>
      <w:r w:rsidR="0013049F">
        <w:rPr>
          <w:rFonts w:asciiTheme="minorHAnsi" w:hAnsiTheme="minorHAnsi" w:cstheme="minorBidi"/>
        </w:rPr>
        <w:t xml:space="preserve"> represented by</w:t>
      </w:r>
      <w:r w:rsidRPr="00F41AB8">
        <w:rPr>
          <w:rFonts w:asciiTheme="minorHAnsi" w:hAnsiTheme="minorHAnsi" w:cstheme="minorBidi"/>
        </w:rPr>
        <w:t xml:space="preserve"> blue line/diamonds</w:t>
      </w:r>
      <w:r w:rsidRPr="48E893BB">
        <w:rPr>
          <w:rFonts w:asciiTheme="minorHAnsi" w:hAnsiTheme="minorHAnsi" w:cstheme="minorBidi"/>
        </w:rPr>
        <w:t xml:space="preserve"> show a rise in grid lines crossed, versus </w:t>
      </w:r>
      <w:r w:rsidR="0013049F" w:rsidRPr="48E893BB">
        <w:rPr>
          <w:rFonts w:asciiTheme="minorHAnsi" w:hAnsiTheme="minorHAnsi" w:cstheme="minorBidi"/>
        </w:rPr>
        <w:t>(</w:t>
      </w:r>
      <w:r w:rsidR="0013049F" w:rsidRPr="48E893BB">
        <w:rPr>
          <w:rFonts w:asciiTheme="minorHAnsi" w:hAnsiTheme="minorHAnsi" w:cstheme="minorBidi"/>
          <w:b/>
          <w:bCs/>
        </w:rPr>
        <w:t>D</w:t>
      </w:r>
      <w:r w:rsidR="0013049F" w:rsidRPr="00F41AB8">
        <w:rPr>
          <w:rFonts w:asciiTheme="minorHAnsi" w:hAnsiTheme="minorHAnsi" w:cstheme="minorBidi"/>
        </w:rPr>
        <w:t>)</w:t>
      </w:r>
      <w:r w:rsidR="0013049F" w:rsidRPr="48E893BB">
        <w:rPr>
          <w:rFonts w:asciiTheme="minorHAnsi" w:hAnsiTheme="minorHAnsi" w:cstheme="minorBidi"/>
        </w:rPr>
        <w:t xml:space="preserve"> </w:t>
      </w:r>
      <w:r w:rsidRPr="48E893BB">
        <w:rPr>
          <w:rFonts w:asciiTheme="minorHAnsi" w:hAnsiTheme="minorHAnsi" w:cstheme="minorBidi"/>
        </w:rPr>
        <w:t>withdrawal data</w:t>
      </w:r>
      <w:r w:rsidR="0013049F">
        <w:rPr>
          <w:rFonts w:asciiTheme="minorHAnsi" w:hAnsiTheme="minorHAnsi" w:cstheme="minorBidi"/>
          <w:b/>
          <w:bCs/>
        </w:rPr>
        <w:t xml:space="preserve"> </w:t>
      </w:r>
      <w:r w:rsidR="0013049F" w:rsidRPr="00F41AB8">
        <w:rPr>
          <w:rFonts w:asciiTheme="minorHAnsi" w:hAnsiTheme="minorHAnsi" w:cstheme="minorBidi"/>
        </w:rPr>
        <w:t>represented by</w:t>
      </w:r>
      <w:r w:rsidRPr="00F41AB8">
        <w:rPr>
          <w:rFonts w:asciiTheme="minorHAnsi" w:hAnsiTheme="minorHAnsi" w:cstheme="minorBidi"/>
        </w:rPr>
        <w:t xml:space="preserve"> blue line/diamonds</w:t>
      </w:r>
      <w:r w:rsidR="0013049F">
        <w:rPr>
          <w:rFonts w:asciiTheme="minorHAnsi" w:hAnsiTheme="minorHAnsi" w:cstheme="minorBidi"/>
        </w:rPr>
        <w:t>,</w:t>
      </w:r>
      <w:r w:rsidRPr="48E893BB">
        <w:rPr>
          <w:rFonts w:asciiTheme="minorHAnsi" w:hAnsiTheme="minorHAnsi" w:cstheme="minorBidi"/>
        </w:rPr>
        <w:t xml:space="preserve"> show</w:t>
      </w:r>
      <w:r w:rsidR="0013049F">
        <w:rPr>
          <w:rFonts w:asciiTheme="minorHAnsi" w:hAnsiTheme="minorHAnsi" w:cstheme="minorBidi"/>
        </w:rPr>
        <w:t>ing</w:t>
      </w:r>
      <w:r w:rsidRPr="48E893BB">
        <w:rPr>
          <w:rFonts w:asciiTheme="minorHAnsi" w:hAnsiTheme="minorHAnsi" w:cstheme="minorBidi"/>
        </w:rPr>
        <w:t xml:space="preserve"> a decreasing slope from </w:t>
      </w:r>
      <w:r w:rsidR="0013049F">
        <w:rPr>
          <w:rFonts w:asciiTheme="minorHAnsi" w:hAnsiTheme="minorHAnsi" w:cstheme="minorBidi"/>
        </w:rPr>
        <w:t>the</w:t>
      </w:r>
      <w:r w:rsidR="0013049F" w:rsidRPr="48E893BB">
        <w:rPr>
          <w:rFonts w:asciiTheme="minorHAnsi" w:hAnsiTheme="minorHAnsi" w:cstheme="minorBidi"/>
        </w:rPr>
        <w:t xml:space="preserve"> </w:t>
      </w:r>
      <w:r w:rsidRPr="48E893BB">
        <w:rPr>
          <w:rFonts w:asciiTheme="minorHAnsi" w:hAnsiTheme="minorHAnsi" w:cstheme="minorBidi"/>
        </w:rPr>
        <w:t xml:space="preserve">initial start value relative to the control </w:t>
      </w:r>
      <w:r w:rsidR="0013049F">
        <w:rPr>
          <w:rFonts w:asciiTheme="minorHAnsi" w:hAnsiTheme="minorHAnsi" w:cstheme="minorBidi"/>
        </w:rPr>
        <w:t xml:space="preserve">data, represented by </w:t>
      </w:r>
      <w:r w:rsidRPr="00F41AB8">
        <w:rPr>
          <w:rFonts w:asciiTheme="minorHAnsi" w:hAnsiTheme="minorHAnsi" w:cstheme="minorBidi"/>
        </w:rPr>
        <w:t>red line/</w:t>
      </w:r>
      <w:r w:rsidR="00CF68F6" w:rsidRPr="00F41AB8">
        <w:rPr>
          <w:rFonts w:asciiTheme="minorHAnsi" w:hAnsiTheme="minorHAnsi" w:cstheme="minorBidi"/>
        </w:rPr>
        <w:t>squares</w:t>
      </w:r>
      <w:r w:rsidR="0013049F">
        <w:rPr>
          <w:rFonts w:asciiTheme="minorHAnsi" w:hAnsiTheme="minorHAnsi" w:cstheme="minorBidi"/>
        </w:rPr>
        <w:t xml:space="preserve"> in</w:t>
      </w:r>
      <w:r w:rsidR="0013049F" w:rsidRPr="0013049F">
        <w:rPr>
          <w:rFonts w:asciiTheme="minorHAnsi" w:hAnsiTheme="minorHAnsi" w:cstheme="minorBidi"/>
          <w:b/>
          <w:bCs/>
        </w:rPr>
        <w:t xml:space="preserve"> </w:t>
      </w:r>
      <w:r w:rsidR="0013049F">
        <w:rPr>
          <w:rFonts w:asciiTheme="minorHAnsi" w:hAnsiTheme="minorHAnsi" w:cstheme="minorBidi"/>
        </w:rPr>
        <w:t xml:space="preserve">both figures </w:t>
      </w:r>
      <w:r w:rsidR="0013049F" w:rsidRPr="48E893BB">
        <w:rPr>
          <w:rFonts w:asciiTheme="minorHAnsi" w:hAnsiTheme="minorHAnsi" w:cstheme="minorBidi"/>
          <w:b/>
          <w:bCs/>
        </w:rPr>
        <w:t xml:space="preserve">C </w:t>
      </w:r>
      <w:r w:rsidR="0013049F" w:rsidRPr="00E86CB1">
        <w:rPr>
          <w:rFonts w:asciiTheme="minorHAnsi" w:hAnsiTheme="minorHAnsi" w:cstheme="minorBidi"/>
        </w:rPr>
        <w:t>and</w:t>
      </w:r>
      <w:r w:rsidR="0013049F" w:rsidRPr="48E893BB">
        <w:rPr>
          <w:rFonts w:asciiTheme="minorHAnsi" w:hAnsiTheme="minorHAnsi" w:cstheme="minorBidi"/>
          <w:b/>
          <w:bCs/>
        </w:rPr>
        <w:t xml:space="preserve"> D</w:t>
      </w:r>
      <w:r w:rsidR="00CF68F6" w:rsidRPr="48E893BB">
        <w:rPr>
          <w:rFonts w:asciiTheme="minorHAnsi" w:hAnsiTheme="minorHAnsi" w:cstheme="minorBidi"/>
        </w:rPr>
        <w:t xml:space="preserve">. </w:t>
      </w:r>
      <w:r w:rsidR="009D478B" w:rsidRPr="48E893BB">
        <w:rPr>
          <w:rFonts w:asciiTheme="minorHAnsi" w:hAnsiTheme="minorHAnsi" w:cstheme="minorBidi"/>
        </w:rPr>
        <w:t>Error Bars =</w:t>
      </w:r>
      <w:r w:rsidR="008046B6" w:rsidRPr="48E893BB">
        <w:rPr>
          <w:rFonts w:asciiTheme="minorHAnsi" w:hAnsiTheme="minorHAnsi" w:cstheme="minorBidi"/>
        </w:rPr>
        <w:t xml:space="preserve"> </w:t>
      </w:r>
      <w:r w:rsidR="00974727" w:rsidRPr="48E893BB">
        <w:rPr>
          <w:rFonts w:asciiTheme="minorHAnsi" w:hAnsiTheme="minorHAnsi" w:cstheme="minorBidi"/>
        </w:rPr>
        <w:t>±</w:t>
      </w:r>
      <w:r w:rsidR="009D478B" w:rsidRPr="48E893BB">
        <w:rPr>
          <w:rFonts w:asciiTheme="minorHAnsi" w:hAnsiTheme="minorHAnsi" w:cstheme="minorBidi"/>
        </w:rPr>
        <w:t>S.D.</w:t>
      </w:r>
    </w:p>
    <w:p w14:paraId="489A073D" w14:textId="77777777" w:rsidR="00D26F55" w:rsidRDefault="00D26F55" w:rsidP="006B6B24">
      <w:pPr>
        <w:pStyle w:val="NormalWeb"/>
        <w:spacing w:before="0" w:beforeAutospacing="0" w:after="0" w:afterAutospacing="0"/>
        <w:rPr>
          <w:rFonts w:asciiTheme="minorHAnsi" w:hAnsiTheme="minorHAnsi" w:cstheme="minorHAnsi"/>
          <w:bCs/>
        </w:rPr>
      </w:pPr>
    </w:p>
    <w:p w14:paraId="581480E8" w14:textId="223E88F1" w:rsidR="0033442C" w:rsidRPr="00DB624B" w:rsidRDefault="00D26F55" w:rsidP="006B6B24">
      <w:pPr>
        <w:pStyle w:val="NormalWeb"/>
        <w:spacing w:before="0" w:beforeAutospacing="0" w:after="0" w:afterAutospacing="0"/>
        <w:rPr>
          <w:rFonts w:asciiTheme="minorHAnsi" w:hAnsiTheme="minorHAnsi" w:cstheme="minorHAnsi"/>
          <w:bCs/>
        </w:rPr>
      </w:pPr>
      <w:r w:rsidRPr="00D26F55">
        <w:rPr>
          <w:rFonts w:asciiTheme="minorHAnsi" w:hAnsiTheme="minorHAnsi" w:cstheme="minorHAnsi"/>
          <w:b/>
          <w:bCs/>
        </w:rPr>
        <w:t>Figure 5</w:t>
      </w:r>
      <w:r w:rsidR="00767405">
        <w:rPr>
          <w:rFonts w:asciiTheme="minorHAnsi" w:hAnsiTheme="minorHAnsi" w:cstheme="minorHAnsi"/>
          <w:b/>
          <w:bCs/>
        </w:rPr>
        <w:t>:</w:t>
      </w:r>
      <w:r w:rsidRPr="00D26F55">
        <w:rPr>
          <w:rFonts w:asciiTheme="minorHAnsi" w:hAnsiTheme="minorHAnsi" w:cstheme="minorHAnsi"/>
          <w:b/>
          <w:bCs/>
        </w:rPr>
        <w:t xml:space="preserve"> Observation and documentation of behavioral data.</w:t>
      </w:r>
      <w:r>
        <w:rPr>
          <w:rFonts w:asciiTheme="minorHAnsi" w:hAnsiTheme="minorHAnsi" w:cstheme="minorHAnsi"/>
          <w:bCs/>
        </w:rPr>
        <w:t xml:space="preserve"> Planarians in the </w:t>
      </w:r>
      <w:proofErr w:type="spellStart"/>
      <w:r>
        <w:rPr>
          <w:rFonts w:asciiTheme="minorHAnsi" w:hAnsiTheme="minorHAnsi" w:cstheme="minorHAnsi"/>
          <w:bCs/>
        </w:rPr>
        <w:t>pLmV</w:t>
      </w:r>
      <w:proofErr w:type="spellEnd"/>
      <w:r>
        <w:rPr>
          <w:rFonts w:asciiTheme="minorHAnsi" w:hAnsiTheme="minorHAnsi" w:cstheme="minorHAnsi"/>
          <w:bCs/>
        </w:rPr>
        <w:t xml:space="preserve"> assay that </w:t>
      </w:r>
      <w:r w:rsidR="00EB3BFD">
        <w:rPr>
          <w:rFonts w:asciiTheme="minorHAnsi" w:hAnsiTheme="minorHAnsi" w:cstheme="minorHAnsi"/>
          <w:bCs/>
        </w:rPr>
        <w:t xml:space="preserve">did </w:t>
      </w:r>
      <w:r>
        <w:rPr>
          <w:rFonts w:asciiTheme="minorHAnsi" w:hAnsiTheme="minorHAnsi" w:cstheme="minorHAnsi"/>
          <w:bCs/>
        </w:rPr>
        <w:t xml:space="preserve">not maintain directional movement during the </w:t>
      </w:r>
      <w:proofErr w:type="gramStart"/>
      <w:r>
        <w:rPr>
          <w:rFonts w:asciiTheme="minorHAnsi" w:hAnsiTheme="minorHAnsi" w:cstheme="minorHAnsi"/>
          <w:bCs/>
        </w:rPr>
        <w:t>experiment, but</w:t>
      </w:r>
      <w:proofErr w:type="gramEnd"/>
      <w:r>
        <w:rPr>
          <w:rFonts w:asciiTheme="minorHAnsi" w:hAnsiTheme="minorHAnsi" w:cstheme="minorHAnsi"/>
          <w:bCs/>
        </w:rPr>
        <w:t xml:space="preserve"> stop</w:t>
      </w:r>
      <w:r w:rsidR="00EB3BFD">
        <w:rPr>
          <w:rFonts w:asciiTheme="minorHAnsi" w:hAnsiTheme="minorHAnsi" w:cstheme="minorHAnsi"/>
          <w:bCs/>
        </w:rPr>
        <w:t>ped</w:t>
      </w:r>
      <w:r>
        <w:rPr>
          <w:rFonts w:asciiTheme="minorHAnsi" w:hAnsiTheme="minorHAnsi" w:cstheme="minorHAnsi"/>
          <w:bCs/>
        </w:rPr>
        <w:t xml:space="preserve"> with characteristic </w:t>
      </w:r>
      <w:r w:rsidRPr="006F59F9">
        <w:rPr>
          <w:rFonts w:asciiTheme="minorHAnsi" w:hAnsiTheme="minorHAnsi" w:cstheme="minorHAnsi"/>
          <w:bCs/>
        </w:rPr>
        <w:t xml:space="preserve">behaviors </w:t>
      </w:r>
      <w:r w:rsidR="00B2320F" w:rsidRPr="006F59F9">
        <w:rPr>
          <w:rFonts w:asciiTheme="minorHAnsi" w:hAnsiTheme="minorHAnsi" w:cstheme="minorHAnsi"/>
          <w:bCs/>
        </w:rPr>
        <w:t>and no longer move</w:t>
      </w:r>
      <w:r w:rsidR="00EB3BFD">
        <w:rPr>
          <w:rFonts w:asciiTheme="minorHAnsi" w:hAnsiTheme="minorHAnsi" w:cstheme="minorHAnsi"/>
          <w:bCs/>
        </w:rPr>
        <w:t>d</w:t>
      </w:r>
      <w:r w:rsidR="00B2320F" w:rsidRPr="006F59F9">
        <w:rPr>
          <w:rFonts w:asciiTheme="minorHAnsi" w:hAnsiTheme="minorHAnsi" w:cstheme="minorHAnsi"/>
          <w:bCs/>
        </w:rPr>
        <w:t xml:space="preserve"> over the grids </w:t>
      </w:r>
      <w:r w:rsidR="00EB3BFD">
        <w:rPr>
          <w:rFonts w:asciiTheme="minorHAnsi" w:hAnsiTheme="minorHAnsi" w:cstheme="minorHAnsi"/>
          <w:bCs/>
        </w:rPr>
        <w:t>were</w:t>
      </w:r>
      <w:r w:rsidRPr="006F59F9">
        <w:rPr>
          <w:rFonts w:asciiTheme="minorHAnsi" w:hAnsiTheme="minorHAnsi" w:cstheme="minorHAnsi"/>
          <w:bCs/>
        </w:rPr>
        <w:t xml:space="preserve"> tallied. Typical behaviors include</w:t>
      </w:r>
      <w:r w:rsidR="00EB3BFD">
        <w:rPr>
          <w:rFonts w:asciiTheme="minorHAnsi" w:hAnsiTheme="minorHAnsi" w:cstheme="minorHAnsi"/>
          <w:bCs/>
        </w:rPr>
        <w:t>d</w:t>
      </w:r>
      <w:r w:rsidRPr="006F59F9">
        <w:rPr>
          <w:rFonts w:asciiTheme="minorHAnsi" w:hAnsiTheme="minorHAnsi" w:cstheme="minorHAnsi"/>
          <w:bCs/>
        </w:rPr>
        <w:t xml:space="preserve"> displays ‘wander’ (</w:t>
      </w:r>
      <w:r w:rsidR="0013049F" w:rsidRPr="00F41AB8">
        <w:rPr>
          <w:rFonts w:asciiTheme="minorHAnsi" w:hAnsiTheme="minorHAnsi" w:cstheme="minorHAnsi"/>
          <w:b/>
        </w:rPr>
        <w:t>Figure 5</w:t>
      </w:r>
      <w:r w:rsidRPr="006F59F9">
        <w:rPr>
          <w:rFonts w:asciiTheme="minorHAnsi" w:hAnsiTheme="minorHAnsi" w:cstheme="minorHAnsi"/>
          <w:b/>
          <w:bCs/>
        </w:rPr>
        <w:t xml:space="preserve">A </w:t>
      </w:r>
      <w:r w:rsidRPr="00F41AB8">
        <w:rPr>
          <w:rFonts w:asciiTheme="minorHAnsi" w:hAnsiTheme="minorHAnsi" w:cstheme="minorHAnsi"/>
        </w:rPr>
        <w:t>and</w:t>
      </w:r>
      <w:r w:rsidRPr="006F59F9">
        <w:rPr>
          <w:rFonts w:asciiTheme="minorHAnsi" w:hAnsiTheme="minorHAnsi" w:cstheme="minorHAnsi"/>
          <w:b/>
          <w:bCs/>
        </w:rPr>
        <w:t xml:space="preserve"> Figure 5A Supplement</w:t>
      </w:r>
      <w:r w:rsidRPr="006F59F9">
        <w:rPr>
          <w:rFonts w:asciiTheme="minorHAnsi" w:hAnsiTheme="minorHAnsi" w:cstheme="minorHAnsi"/>
          <w:bCs/>
        </w:rPr>
        <w:t>),</w:t>
      </w:r>
      <w:r w:rsidR="006A3E7F">
        <w:rPr>
          <w:rFonts w:asciiTheme="minorHAnsi" w:hAnsiTheme="minorHAnsi" w:cstheme="minorHAnsi"/>
          <w:bCs/>
        </w:rPr>
        <w:t xml:space="preserve"> and</w:t>
      </w:r>
      <w:r w:rsidRPr="006F59F9">
        <w:rPr>
          <w:rFonts w:asciiTheme="minorHAnsi" w:hAnsiTheme="minorHAnsi" w:cstheme="minorHAnsi"/>
          <w:bCs/>
        </w:rPr>
        <w:t xml:space="preserve"> ‘stop’ (</w:t>
      </w:r>
      <w:r w:rsidR="0013049F" w:rsidRPr="00F41AB8">
        <w:rPr>
          <w:rFonts w:asciiTheme="minorHAnsi" w:hAnsiTheme="minorHAnsi" w:cstheme="minorHAnsi"/>
          <w:b/>
        </w:rPr>
        <w:t>Figure 5</w:t>
      </w:r>
      <w:r w:rsidRPr="006F59F9">
        <w:rPr>
          <w:rFonts w:asciiTheme="minorHAnsi" w:hAnsiTheme="minorHAnsi" w:cstheme="minorHAnsi"/>
          <w:b/>
          <w:bCs/>
        </w:rPr>
        <w:t xml:space="preserve">B </w:t>
      </w:r>
      <w:r w:rsidRPr="00F41AB8">
        <w:rPr>
          <w:rFonts w:asciiTheme="minorHAnsi" w:hAnsiTheme="minorHAnsi" w:cstheme="minorHAnsi"/>
        </w:rPr>
        <w:t>and</w:t>
      </w:r>
      <w:r w:rsidRPr="006F59F9">
        <w:rPr>
          <w:rFonts w:asciiTheme="minorHAnsi" w:hAnsiTheme="minorHAnsi" w:cstheme="minorHAnsi"/>
          <w:b/>
          <w:bCs/>
        </w:rPr>
        <w:t xml:space="preserve"> Figure 5B Supplement</w:t>
      </w:r>
      <w:r w:rsidR="00F51968" w:rsidRPr="006F59F9">
        <w:rPr>
          <w:rFonts w:asciiTheme="minorHAnsi" w:hAnsiTheme="minorHAnsi" w:cstheme="minorHAnsi"/>
          <w:bCs/>
        </w:rPr>
        <w:t>)</w:t>
      </w:r>
      <w:r w:rsidRPr="006F59F9">
        <w:rPr>
          <w:rFonts w:asciiTheme="minorHAnsi" w:hAnsiTheme="minorHAnsi" w:cstheme="minorHAnsi"/>
          <w:bCs/>
        </w:rPr>
        <w:t xml:space="preserve">. These tallies of behavioral data </w:t>
      </w:r>
      <w:r w:rsidR="00EB3BFD">
        <w:rPr>
          <w:rFonts w:asciiTheme="minorHAnsi" w:hAnsiTheme="minorHAnsi" w:cstheme="minorHAnsi"/>
          <w:bCs/>
        </w:rPr>
        <w:t>are</w:t>
      </w:r>
      <w:r w:rsidRPr="006F59F9">
        <w:rPr>
          <w:rFonts w:asciiTheme="minorHAnsi" w:hAnsiTheme="minorHAnsi" w:cstheme="minorHAnsi"/>
          <w:bCs/>
        </w:rPr>
        <w:t xml:space="preserve"> </w:t>
      </w:r>
      <w:r w:rsidR="00B2320F" w:rsidRPr="006F59F9">
        <w:rPr>
          <w:rFonts w:asciiTheme="minorHAnsi" w:hAnsiTheme="minorHAnsi" w:cstheme="minorHAnsi"/>
          <w:bCs/>
        </w:rPr>
        <w:t xml:space="preserve">presented to </w:t>
      </w:r>
      <w:r w:rsidRPr="006F59F9">
        <w:rPr>
          <w:rFonts w:asciiTheme="minorHAnsi" w:hAnsiTheme="minorHAnsi" w:cstheme="minorHAnsi"/>
          <w:bCs/>
        </w:rPr>
        <w:t xml:space="preserve">document the frequency of these </w:t>
      </w:r>
      <w:r w:rsidR="00C1140E" w:rsidRPr="006F59F9">
        <w:rPr>
          <w:rFonts w:asciiTheme="minorHAnsi" w:hAnsiTheme="minorHAnsi" w:cstheme="minorHAnsi"/>
          <w:bCs/>
        </w:rPr>
        <w:t>behavior</w:t>
      </w:r>
      <w:r w:rsidRPr="006F59F9">
        <w:rPr>
          <w:rFonts w:asciiTheme="minorHAnsi" w:hAnsiTheme="minorHAnsi" w:cstheme="minorHAnsi"/>
          <w:bCs/>
        </w:rPr>
        <w:t>s</w:t>
      </w:r>
      <w:r w:rsidR="00144BFD" w:rsidRPr="006F59F9">
        <w:rPr>
          <w:rFonts w:asciiTheme="minorHAnsi" w:hAnsiTheme="minorHAnsi" w:cstheme="minorHAnsi"/>
          <w:bCs/>
        </w:rPr>
        <w:t xml:space="preserve"> </w:t>
      </w:r>
      <w:r w:rsidR="00FF4EB6" w:rsidRPr="006F59F9">
        <w:rPr>
          <w:rFonts w:asciiTheme="minorHAnsi" w:hAnsiTheme="minorHAnsi" w:cstheme="minorHAnsi"/>
          <w:bCs/>
        </w:rPr>
        <w:t>compared to</w:t>
      </w:r>
      <w:r w:rsidR="00A61F69" w:rsidRPr="006F59F9">
        <w:rPr>
          <w:rFonts w:asciiTheme="minorHAnsi" w:hAnsiTheme="minorHAnsi" w:cstheme="minorHAnsi"/>
          <w:bCs/>
        </w:rPr>
        <w:t xml:space="preserve"> </w:t>
      </w:r>
      <w:r w:rsidR="00144BFD" w:rsidRPr="006F59F9">
        <w:rPr>
          <w:rFonts w:asciiTheme="minorHAnsi" w:hAnsiTheme="minorHAnsi" w:cstheme="minorHAnsi"/>
          <w:bCs/>
        </w:rPr>
        <w:t>all the animals expose</w:t>
      </w:r>
      <w:r w:rsidR="00A61F69" w:rsidRPr="006F59F9">
        <w:rPr>
          <w:rFonts w:asciiTheme="minorHAnsi" w:hAnsiTheme="minorHAnsi" w:cstheme="minorHAnsi"/>
          <w:bCs/>
        </w:rPr>
        <w:t>d to that product concentration (</w:t>
      </w:r>
      <w:r w:rsidR="00A61F69" w:rsidRPr="006F59F9">
        <w:rPr>
          <w:rFonts w:asciiTheme="minorHAnsi" w:hAnsiTheme="minorHAnsi" w:cstheme="minorHAnsi"/>
          <w:b/>
          <w:bCs/>
        </w:rPr>
        <w:t>C</w:t>
      </w:r>
      <w:r w:rsidR="00A61F69" w:rsidRPr="006F59F9">
        <w:rPr>
          <w:rFonts w:asciiTheme="minorHAnsi" w:hAnsiTheme="minorHAnsi" w:cstheme="minorHAnsi"/>
          <w:bCs/>
        </w:rPr>
        <w:t>). Shown are sample data documenting the percentages of spring water control animals (</w:t>
      </w:r>
      <w:r w:rsidR="00A61F69" w:rsidRPr="006F59F9">
        <w:rPr>
          <w:rFonts w:asciiTheme="minorHAnsi" w:hAnsiTheme="minorHAnsi" w:cstheme="minorHAnsi"/>
          <w:b/>
          <w:bCs/>
        </w:rPr>
        <w:t>Ci</w:t>
      </w:r>
      <w:r w:rsidR="00A61F69" w:rsidRPr="006F59F9">
        <w:rPr>
          <w:rFonts w:asciiTheme="minorHAnsi" w:hAnsiTheme="minorHAnsi" w:cstheme="minorHAnsi"/>
          <w:bCs/>
        </w:rPr>
        <w:t>), and animals exposed to a stimulant (</w:t>
      </w:r>
      <w:proofErr w:type="spellStart"/>
      <w:r w:rsidR="00A61F69" w:rsidRPr="006F59F9">
        <w:rPr>
          <w:rFonts w:asciiTheme="minorHAnsi" w:hAnsiTheme="minorHAnsi" w:cstheme="minorHAnsi"/>
          <w:b/>
          <w:bCs/>
        </w:rPr>
        <w:t>Cii</w:t>
      </w:r>
      <w:proofErr w:type="spellEnd"/>
      <w:r w:rsidR="00A61F69" w:rsidRPr="006F59F9">
        <w:rPr>
          <w:rFonts w:asciiTheme="minorHAnsi" w:hAnsiTheme="minorHAnsi" w:cstheme="minorHAnsi"/>
          <w:bCs/>
        </w:rPr>
        <w:t>), having a wander (blue), stop (red)</w:t>
      </w:r>
      <w:r w:rsidR="0013049F">
        <w:rPr>
          <w:rFonts w:asciiTheme="minorHAnsi" w:hAnsiTheme="minorHAnsi" w:cstheme="minorHAnsi"/>
          <w:bCs/>
        </w:rPr>
        <w:t>,</w:t>
      </w:r>
      <w:r w:rsidR="00A61F69" w:rsidRPr="006F59F9">
        <w:rPr>
          <w:rFonts w:asciiTheme="minorHAnsi" w:hAnsiTheme="minorHAnsi" w:cstheme="minorHAnsi"/>
          <w:bCs/>
        </w:rPr>
        <w:t xml:space="preserve"> or no (g</w:t>
      </w:r>
      <w:r w:rsidR="008046B6" w:rsidRPr="006F59F9">
        <w:rPr>
          <w:rFonts w:asciiTheme="minorHAnsi" w:hAnsiTheme="minorHAnsi" w:cstheme="minorHAnsi"/>
          <w:bCs/>
        </w:rPr>
        <w:t>reen) behavior</w:t>
      </w:r>
      <w:r w:rsidR="00A61F69" w:rsidRPr="006F59F9">
        <w:rPr>
          <w:rFonts w:asciiTheme="minorHAnsi" w:hAnsiTheme="minorHAnsi" w:cstheme="minorHAnsi"/>
          <w:bCs/>
        </w:rPr>
        <w:t>.</w:t>
      </w:r>
    </w:p>
    <w:p w14:paraId="25A224A4" w14:textId="77777777" w:rsidR="00B32616" w:rsidRPr="0085373C" w:rsidRDefault="00B32616" w:rsidP="006B6B24">
      <w:pPr>
        <w:rPr>
          <w:rFonts w:asciiTheme="minorHAnsi" w:hAnsiTheme="minorHAnsi" w:cstheme="minorHAnsi"/>
          <w:color w:val="auto"/>
        </w:rPr>
      </w:pPr>
    </w:p>
    <w:p w14:paraId="586471AE" w14:textId="77777777" w:rsidR="006305D7" w:rsidRPr="001B1519" w:rsidRDefault="006305D7" w:rsidP="006B6B24">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05C4BD9" w14:textId="1533BD99" w:rsidR="00C54DE9" w:rsidRDefault="00C54DE9" w:rsidP="006B6B24">
      <w:pPr>
        <w:rPr>
          <w:rFonts w:asciiTheme="minorHAnsi" w:hAnsiTheme="minorHAnsi"/>
        </w:rPr>
      </w:pPr>
      <w:r>
        <w:rPr>
          <w:rFonts w:asciiTheme="minorHAnsi" w:hAnsiTheme="minorHAnsi"/>
        </w:rPr>
        <w:t xml:space="preserve">A straightforward and accessible </w:t>
      </w:r>
      <w:r w:rsidR="00FD4C92">
        <w:rPr>
          <w:rFonts w:asciiTheme="minorHAnsi" w:hAnsiTheme="minorHAnsi"/>
        </w:rPr>
        <w:t>planarian</w:t>
      </w:r>
      <w:r>
        <w:rPr>
          <w:rFonts w:asciiTheme="minorHAnsi" w:hAnsiTheme="minorHAnsi"/>
        </w:rPr>
        <w:t xml:space="preserve"> </w:t>
      </w:r>
      <w:r w:rsidR="00FD4C92">
        <w:rPr>
          <w:rFonts w:asciiTheme="minorHAnsi" w:hAnsiTheme="minorHAnsi"/>
        </w:rPr>
        <w:t>motility assay</w:t>
      </w:r>
      <w:r>
        <w:rPr>
          <w:rFonts w:asciiTheme="minorHAnsi" w:hAnsiTheme="minorHAnsi"/>
        </w:rPr>
        <w:t xml:space="preserve"> is described to determine the stimulant and withdrawal effects of natural products. As a behavioral model it is necessary to have stringent protocols for scoring </w:t>
      </w:r>
      <w:r w:rsidR="00FD4C92">
        <w:rPr>
          <w:rFonts w:asciiTheme="minorHAnsi" w:hAnsiTheme="minorHAnsi"/>
        </w:rPr>
        <w:t>movement</w:t>
      </w:r>
      <w:r>
        <w:rPr>
          <w:rFonts w:asciiTheme="minorHAnsi" w:hAnsiTheme="minorHAnsi"/>
        </w:rPr>
        <w:t xml:space="preserve"> and clear definitions of any behaviors to standardize</w:t>
      </w:r>
      <w:r w:rsidR="00871B6B">
        <w:rPr>
          <w:rFonts w:asciiTheme="minorHAnsi" w:hAnsiTheme="minorHAnsi"/>
        </w:rPr>
        <w:t xml:space="preserve"> observations between different experimenters. The ideas presented offer a demonstration of how this can be achieved. Each laboratory using this protocol should adapt the presented information to suit the effects of the </w:t>
      </w:r>
      <w:proofErr w:type="gramStart"/>
      <w:r w:rsidR="00871B6B">
        <w:rPr>
          <w:rFonts w:asciiTheme="minorHAnsi" w:hAnsiTheme="minorHAnsi"/>
        </w:rPr>
        <w:t>particular product</w:t>
      </w:r>
      <w:proofErr w:type="gramEnd"/>
      <w:r w:rsidR="00B419D6">
        <w:rPr>
          <w:rFonts w:asciiTheme="minorHAnsi" w:hAnsiTheme="minorHAnsi"/>
        </w:rPr>
        <w:t xml:space="preserve"> being tested</w:t>
      </w:r>
      <w:r w:rsidR="00871B6B">
        <w:rPr>
          <w:rFonts w:asciiTheme="minorHAnsi" w:hAnsiTheme="minorHAnsi"/>
        </w:rPr>
        <w:t>.</w:t>
      </w:r>
      <w:r w:rsidR="0011443A">
        <w:rPr>
          <w:rFonts w:asciiTheme="minorHAnsi" w:hAnsiTheme="minorHAnsi"/>
        </w:rPr>
        <w:t xml:space="preserve"> </w:t>
      </w:r>
      <w:r w:rsidR="00EB3BFD">
        <w:rPr>
          <w:rFonts w:asciiTheme="minorHAnsi" w:hAnsiTheme="minorHAnsi"/>
        </w:rPr>
        <w:t xml:space="preserve">It is </w:t>
      </w:r>
      <w:r w:rsidR="0011443A">
        <w:rPr>
          <w:rFonts w:asciiTheme="minorHAnsi" w:hAnsiTheme="minorHAnsi"/>
        </w:rPr>
        <w:t>recom</w:t>
      </w:r>
      <w:r w:rsidR="00A541C4">
        <w:rPr>
          <w:rFonts w:asciiTheme="minorHAnsi" w:hAnsiTheme="minorHAnsi"/>
        </w:rPr>
        <w:t>mend</w:t>
      </w:r>
      <w:r w:rsidR="00EB3BFD">
        <w:rPr>
          <w:rFonts w:asciiTheme="minorHAnsi" w:hAnsiTheme="minorHAnsi"/>
        </w:rPr>
        <w:t>ed</w:t>
      </w:r>
      <w:r w:rsidR="00A541C4">
        <w:rPr>
          <w:rFonts w:asciiTheme="minorHAnsi" w:hAnsiTheme="minorHAnsi"/>
        </w:rPr>
        <w:t xml:space="preserve"> to </w:t>
      </w:r>
      <w:r w:rsidR="00EB3BFD">
        <w:rPr>
          <w:rFonts w:asciiTheme="minorHAnsi" w:hAnsiTheme="minorHAnsi"/>
        </w:rPr>
        <w:t xml:space="preserve">carefully set up </w:t>
      </w:r>
      <w:r w:rsidR="00A541C4">
        <w:rPr>
          <w:rFonts w:asciiTheme="minorHAnsi" w:hAnsiTheme="minorHAnsi"/>
        </w:rPr>
        <w:t>the work</w:t>
      </w:r>
      <w:r w:rsidR="0011443A">
        <w:rPr>
          <w:rFonts w:asciiTheme="minorHAnsi" w:hAnsiTheme="minorHAnsi"/>
        </w:rPr>
        <w:t xml:space="preserve">space to ensure tests can be done in </w:t>
      </w:r>
      <w:r w:rsidR="007066D5">
        <w:rPr>
          <w:rFonts w:asciiTheme="minorHAnsi" w:hAnsiTheme="minorHAnsi"/>
        </w:rPr>
        <w:t>consistent</w:t>
      </w:r>
      <w:r w:rsidR="0011443A">
        <w:rPr>
          <w:rFonts w:asciiTheme="minorHAnsi" w:hAnsiTheme="minorHAnsi"/>
        </w:rPr>
        <w:t xml:space="preserve"> conditions by each investigator involved in the study (</w:t>
      </w:r>
      <w:r w:rsidR="00A541C4">
        <w:rPr>
          <w:rFonts w:asciiTheme="minorHAnsi" w:hAnsiTheme="minorHAnsi"/>
          <w:b/>
        </w:rPr>
        <w:t>Figure</w:t>
      </w:r>
      <w:r w:rsidR="0011443A" w:rsidRPr="00A541C4">
        <w:rPr>
          <w:rFonts w:asciiTheme="minorHAnsi" w:hAnsiTheme="minorHAnsi"/>
          <w:b/>
        </w:rPr>
        <w:t xml:space="preserve"> 1</w:t>
      </w:r>
      <w:r w:rsidR="0011443A">
        <w:rPr>
          <w:rFonts w:asciiTheme="minorHAnsi" w:hAnsiTheme="minorHAnsi"/>
        </w:rPr>
        <w:t xml:space="preserve">). Standardized recording sheets can be compiled to assist </w:t>
      </w:r>
      <w:r w:rsidR="00A541C4">
        <w:rPr>
          <w:rFonts w:asciiTheme="minorHAnsi" w:hAnsiTheme="minorHAnsi"/>
        </w:rPr>
        <w:t xml:space="preserve">with </w:t>
      </w:r>
      <w:r w:rsidR="00C21624">
        <w:rPr>
          <w:rFonts w:asciiTheme="minorHAnsi" w:hAnsiTheme="minorHAnsi"/>
        </w:rPr>
        <w:t>precise</w:t>
      </w:r>
      <w:r w:rsidR="00A541C4">
        <w:rPr>
          <w:rFonts w:asciiTheme="minorHAnsi" w:hAnsiTheme="minorHAnsi"/>
        </w:rPr>
        <w:t xml:space="preserve"> record keeping and data collection on motility and behaviors (</w:t>
      </w:r>
      <w:r w:rsidR="00A541C4" w:rsidRPr="00A541C4">
        <w:rPr>
          <w:rFonts w:asciiTheme="minorHAnsi" w:hAnsiTheme="minorHAnsi"/>
          <w:b/>
        </w:rPr>
        <w:t>Fig</w:t>
      </w:r>
      <w:r w:rsidR="00A541C4">
        <w:rPr>
          <w:rFonts w:asciiTheme="minorHAnsi" w:hAnsiTheme="minorHAnsi"/>
          <w:b/>
        </w:rPr>
        <w:t xml:space="preserve">ure </w:t>
      </w:r>
      <w:r w:rsidR="00A541C4" w:rsidRPr="00A541C4">
        <w:rPr>
          <w:rFonts w:asciiTheme="minorHAnsi" w:hAnsiTheme="minorHAnsi"/>
          <w:b/>
        </w:rPr>
        <w:t>2</w:t>
      </w:r>
      <w:r w:rsidR="00A541C4">
        <w:rPr>
          <w:rFonts w:asciiTheme="minorHAnsi" w:hAnsiTheme="minorHAnsi"/>
          <w:b/>
        </w:rPr>
        <w:t xml:space="preserve"> </w:t>
      </w:r>
      <w:r w:rsidR="00A541C4" w:rsidRPr="00F41AB8">
        <w:rPr>
          <w:rFonts w:asciiTheme="minorHAnsi" w:hAnsiTheme="minorHAnsi"/>
          <w:bCs/>
        </w:rPr>
        <w:t>and</w:t>
      </w:r>
      <w:r w:rsidR="00A541C4">
        <w:rPr>
          <w:rFonts w:asciiTheme="minorHAnsi" w:hAnsiTheme="minorHAnsi"/>
          <w:b/>
        </w:rPr>
        <w:t xml:space="preserve"> Figure </w:t>
      </w:r>
      <w:r w:rsidR="00EB3BFD">
        <w:rPr>
          <w:rFonts w:asciiTheme="minorHAnsi" w:hAnsiTheme="minorHAnsi"/>
          <w:b/>
        </w:rPr>
        <w:t>3B</w:t>
      </w:r>
      <w:r w:rsidR="00A541C4">
        <w:rPr>
          <w:rFonts w:asciiTheme="minorHAnsi" w:hAnsiTheme="minorHAnsi"/>
        </w:rPr>
        <w:t>).</w:t>
      </w:r>
    </w:p>
    <w:p w14:paraId="0FD6901D" w14:textId="77777777" w:rsidR="0030768B" w:rsidRDefault="0030768B" w:rsidP="006B6B24">
      <w:pPr>
        <w:rPr>
          <w:rFonts w:asciiTheme="minorHAnsi" w:hAnsiTheme="minorHAnsi"/>
        </w:rPr>
      </w:pPr>
    </w:p>
    <w:p w14:paraId="35635891" w14:textId="0A4491B8" w:rsidR="003F1340" w:rsidRDefault="00AD015E" w:rsidP="006B6B24">
      <w:pPr>
        <w:rPr>
          <w:rFonts w:asciiTheme="minorHAnsi" w:hAnsiTheme="minorHAnsi"/>
        </w:rPr>
      </w:pPr>
      <w:r w:rsidRPr="7436BB60">
        <w:rPr>
          <w:rFonts w:asciiTheme="minorHAnsi" w:hAnsiTheme="minorHAnsi"/>
        </w:rPr>
        <w:t>M</w:t>
      </w:r>
      <w:r w:rsidR="00871B6B" w:rsidRPr="7436BB60">
        <w:rPr>
          <w:rFonts w:asciiTheme="minorHAnsi" w:hAnsiTheme="minorHAnsi"/>
        </w:rPr>
        <w:t>otility t</w:t>
      </w:r>
      <w:r w:rsidR="00C941AD" w:rsidRPr="7436BB60">
        <w:rPr>
          <w:rFonts w:asciiTheme="minorHAnsi" w:hAnsiTheme="minorHAnsi"/>
        </w:rPr>
        <w:t xml:space="preserve">ests </w:t>
      </w:r>
      <w:r w:rsidR="00871B6B" w:rsidRPr="7436BB60">
        <w:rPr>
          <w:rFonts w:asciiTheme="minorHAnsi" w:hAnsiTheme="minorHAnsi"/>
        </w:rPr>
        <w:t>should be done</w:t>
      </w:r>
      <w:r w:rsidR="00C941AD" w:rsidRPr="7436BB60">
        <w:rPr>
          <w:rFonts w:asciiTheme="minorHAnsi" w:hAnsiTheme="minorHAnsi"/>
        </w:rPr>
        <w:t xml:space="preserve"> </w:t>
      </w:r>
      <w:r w:rsidR="00871B6B" w:rsidRPr="7436BB60">
        <w:rPr>
          <w:rFonts w:asciiTheme="minorHAnsi" w:hAnsiTheme="minorHAnsi"/>
        </w:rPr>
        <w:t xml:space="preserve">at </w:t>
      </w:r>
      <w:r w:rsidR="005C7C8F" w:rsidRPr="7436BB60">
        <w:rPr>
          <w:rFonts w:asciiTheme="minorHAnsi" w:hAnsiTheme="minorHAnsi"/>
        </w:rPr>
        <w:t>various</w:t>
      </w:r>
      <w:r w:rsidR="00C941AD" w:rsidRPr="7436BB60">
        <w:rPr>
          <w:rFonts w:asciiTheme="minorHAnsi" w:hAnsiTheme="minorHAnsi"/>
        </w:rPr>
        <w:t xml:space="preserve"> times of the day</w:t>
      </w:r>
      <w:r w:rsidR="00871B6B" w:rsidRPr="7436BB60">
        <w:rPr>
          <w:rFonts w:asciiTheme="minorHAnsi" w:hAnsiTheme="minorHAnsi"/>
        </w:rPr>
        <w:t>, using different batches of planarians if possible,</w:t>
      </w:r>
      <w:r w:rsidR="00C941AD" w:rsidRPr="7436BB60">
        <w:rPr>
          <w:rFonts w:asciiTheme="minorHAnsi" w:hAnsiTheme="minorHAnsi"/>
        </w:rPr>
        <w:t xml:space="preserve"> to account for </w:t>
      </w:r>
      <w:r w:rsidR="00A5084F" w:rsidRPr="7436BB60">
        <w:rPr>
          <w:rFonts w:asciiTheme="minorHAnsi" w:hAnsiTheme="minorHAnsi"/>
        </w:rPr>
        <w:t>diverging</w:t>
      </w:r>
      <w:r w:rsidR="00C941AD" w:rsidRPr="7436BB60">
        <w:rPr>
          <w:rFonts w:asciiTheme="minorHAnsi" w:hAnsiTheme="minorHAnsi"/>
        </w:rPr>
        <w:t xml:space="preserve"> </w:t>
      </w:r>
      <w:r w:rsidR="00A5084F" w:rsidRPr="7436BB60">
        <w:rPr>
          <w:rFonts w:asciiTheme="minorHAnsi" w:hAnsiTheme="minorHAnsi"/>
        </w:rPr>
        <w:t xml:space="preserve">inherent </w:t>
      </w:r>
      <w:r w:rsidR="00C476AF" w:rsidRPr="7436BB60">
        <w:rPr>
          <w:rFonts w:asciiTheme="minorHAnsi" w:hAnsiTheme="minorHAnsi"/>
        </w:rPr>
        <w:t>circadian activities</w:t>
      </w:r>
      <w:r w:rsidR="00C941AD" w:rsidRPr="7436BB60">
        <w:rPr>
          <w:rFonts w:asciiTheme="minorHAnsi" w:hAnsiTheme="minorHAnsi"/>
        </w:rPr>
        <w:t xml:space="preserve">. </w:t>
      </w:r>
      <w:r w:rsidRPr="7436BB60">
        <w:rPr>
          <w:rFonts w:asciiTheme="minorHAnsi" w:hAnsiTheme="minorHAnsi"/>
        </w:rPr>
        <w:t xml:space="preserve">While </w:t>
      </w:r>
      <w:r w:rsidR="00A541C4" w:rsidRPr="7436BB60">
        <w:rPr>
          <w:rFonts w:asciiTheme="minorHAnsi" w:hAnsiTheme="minorHAnsi"/>
        </w:rPr>
        <w:t>these</w:t>
      </w:r>
      <w:r w:rsidRPr="7436BB60">
        <w:rPr>
          <w:rFonts w:asciiTheme="minorHAnsi" w:hAnsiTheme="minorHAnsi"/>
        </w:rPr>
        <w:t xml:space="preserve"> analyses</w:t>
      </w:r>
      <w:r w:rsidR="00EB3BFD" w:rsidRPr="00EB3BFD">
        <w:rPr>
          <w:rFonts w:asciiTheme="minorHAnsi" w:hAnsiTheme="minorHAnsi"/>
        </w:rPr>
        <w:t xml:space="preserve"> </w:t>
      </w:r>
      <w:r w:rsidR="00EB3BFD" w:rsidRPr="7436BB60">
        <w:rPr>
          <w:rFonts w:asciiTheme="minorHAnsi" w:hAnsiTheme="minorHAnsi"/>
        </w:rPr>
        <w:t xml:space="preserve">have not </w:t>
      </w:r>
      <w:r w:rsidR="00EB3BFD">
        <w:rPr>
          <w:rFonts w:asciiTheme="minorHAnsi" w:hAnsiTheme="minorHAnsi"/>
        </w:rPr>
        <w:lastRenderedPageBreak/>
        <w:t xml:space="preserve">been </w:t>
      </w:r>
      <w:r w:rsidR="00EB3BFD" w:rsidRPr="7436BB60">
        <w:rPr>
          <w:rFonts w:asciiTheme="minorHAnsi" w:hAnsiTheme="minorHAnsi"/>
        </w:rPr>
        <w:t>conducted</w:t>
      </w:r>
      <w:r w:rsidRPr="7436BB60">
        <w:rPr>
          <w:rFonts w:asciiTheme="minorHAnsi" w:hAnsiTheme="minorHAnsi"/>
        </w:rPr>
        <w:t xml:space="preserve">, </w:t>
      </w:r>
      <w:r w:rsidR="00EB3BFD">
        <w:rPr>
          <w:rFonts w:asciiTheme="minorHAnsi" w:hAnsiTheme="minorHAnsi"/>
        </w:rPr>
        <w:t>it is</w:t>
      </w:r>
      <w:r w:rsidR="00EB3BFD" w:rsidRPr="7436BB60">
        <w:rPr>
          <w:rFonts w:asciiTheme="minorHAnsi" w:hAnsiTheme="minorHAnsi"/>
        </w:rPr>
        <w:t xml:space="preserve"> </w:t>
      </w:r>
      <w:r w:rsidRPr="7436BB60">
        <w:rPr>
          <w:rFonts w:asciiTheme="minorHAnsi" w:hAnsiTheme="minorHAnsi"/>
        </w:rPr>
        <w:t>suggest</w:t>
      </w:r>
      <w:r w:rsidR="00EB3BFD">
        <w:rPr>
          <w:rFonts w:asciiTheme="minorHAnsi" w:hAnsiTheme="minorHAnsi"/>
        </w:rPr>
        <w:t>ed</w:t>
      </w:r>
      <w:r w:rsidRPr="7436BB60">
        <w:rPr>
          <w:rFonts w:asciiTheme="minorHAnsi" w:hAnsiTheme="minorHAnsi"/>
        </w:rPr>
        <w:t xml:space="preserve"> that investigators monitor </w:t>
      </w:r>
      <w:r w:rsidR="00A541C4" w:rsidRPr="7436BB60">
        <w:rPr>
          <w:rFonts w:asciiTheme="minorHAnsi" w:hAnsiTheme="minorHAnsi"/>
        </w:rPr>
        <w:t xml:space="preserve">how the planarian </w:t>
      </w:r>
      <w:r w:rsidRPr="7436BB60">
        <w:rPr>
          <w:rFonts w:asciiTheme="minorHAnsi" w:hAnsiTheme="minorHAnsi"/>
        </w:rPr>
        <w:t>circadian rhythm</w:t>
      </w:r>
      <w:r w:rsidR="00A541C4" w:rsidRPr="7436BB60">
        <w:rPr>
          <w:rFonts w:asciiTheme="minorHAnsi" w:hAnsiTheme="minorHAnsi"/>
        </w:rPr>
        <w:t xml:space="preserve"> might a</w:t>
      </w:r>
      <w:r w:rsidR="002C59F0">
        <w:rPr>
          <w:rFonts w:asciiTheme="minorHAnsi" w:hAnsiTheme="minorHAnsi"/>
        </w:rPr>
        <w:t>ffect</w:t>
      </w:r>
      <w:r w:rsidR="00A541C4" w:rsidRPr="7436BB60">
        <w:rPr>
          <w:rFonts w:asciiTheme="minorHAnsi" w:hAnsiTheme="minorHAnsi"/>
        </w:rPr>
        <w:t xml:space="preserve"> motility</w:t>
      </w:r>
      <w:r w:rsidR="00EB3BFD">
        <w:rPr>
          <w:rFonts w:asciiTheme="minorHAnsi" w:hAnsiTheme="minorHAnsi"/>
        </w:rPr>
        <w:t xml:space="preserve"> by</w:t>
      </w:r>
      <w:r w:rsidRPr="7436BB60">
        <w:rPr>
          <w:rFonts w:asciiTheme="minorHAnsi" w:hAnsiTheme="minorHAnsi"/>
        </w:rPr>
        <w:t xml:space="preserve"> maintain</w:t>
      </w:r>
      <w:r w:rsidR="00EB3BFD">
        <w:rPr>
          <w:rFonts w:asciiTheme="minorHAnsi" w:hAnsiTheme="minorHAnsi"/>
        </w:rPr>
        <w:t>ing</w:t>
      </w:r>
      <w:r w:rsidRPr="7436BB60">
        <w:rPr>
          <w:rFonts w:asciiTheme="minorHAnsi" w:hAnsiTheme="minorHAnsi"/>
        </w:rPr>
        <w:t xml:space="preserve"> </w:t>
      </w:r>
      <w:r w:rsidR="00EB3BFD" w:rsidRPr="7436BB60">
        <w:rPr>
          <w:rFonts w:asciiTheme="minorHAnsi" w:hAnsiTheme="minorHAnsi"/>
        </w:rPr>
        <w:t xml:space="preserve">planarians </w:t>
      </w:r>
      <w:r w:rsidRPr="7436BB60">
        <w:rPr>
          <w:rFonts w:asciiTheme="minorHAnsi" w:hAnsiTheme="minorHAnsi"/>
        </w:rPr>
        <w:t>using a standard light/dark cycle (</w:t>
      </w:r>
      <w:r w:rsidR="00EB3BFD">
        <w:rPr>
          <w:rFonts w:asciiTheme="minorHAnsi" w:hAnsiTheme="minorHAnsi"/>
        </w:rPr>
        <w:t xml:space="preserve">e.g., </w:t>
      </w:r>
      <w:r w:rsidRPr="7436BB60">
        <w:rPr>
          <w:rFonts w:asciiTheme="minorHAnsi" w:hAnsiTheme="minorHAnsi"/>
        </w:rPr>
        <w:t xml:space="preserve">12/12), and when conducting the </w:t>
      </w:r>
      <w:proofErr w:type="spellStart"/>
      <w:r w:rsidRPr="7436BB60">
        <w:rPr>
          <w:rFonts w:asciiTheme="minorHAnsi" w:hAnsiTheme="minorHAnsi"/>
        </w:rPr>
        <w:t>pLmV</w:t>
      </w:r>
      <w:proofErr w:type="spellEnd"/>
      <w:r w:rsidRPr="7436BB60">
        <w:rPr>
          <w:rFonts w:asciiTheme="minorHAnsi" w:hAnsiTheme="minorHAnsi"/>
        </w:rPr>
        <w:t xml:space="preserve"> assay, use standard lighting conditions and run the tests at the same time of day</w:t>
      </w:r>
      <w:r w:rsidR="00F57D11" w:rsidRPr="7436BB60">
        <w:rPr>
          <w:rFonts w:asciiTheme="minorHAnsi" w:hAnsiTheme="minorHAnsi"/>
          <w:vertAlign w:val="superscript"/>
        </w:rPr>
        <w:t>32-34</w:t>
      </w:r>
      <w:r w:rsidR="00FB0B05" w:rsidRPr="7436BB60">
        <w:rPr>
          <w:rFonts w:asciiTheme="minorHAnsi" w:hAnsiTheme="minorHAnsi"/>
        </w:rPr>
        <w:t>.</w:t>
      </w:r>
      <w:r w:rsidRPr="7436BB60">
        <w:rPr>
          <w:rFonts w:asciiTheme="minorHAnsi" w:hAnsiTheme="minorHAnsi"/>
        </w:rPr>
        <w:t xml:space="preserve"> </w:t>
      </w:r>
      <w:r w:rsidR="00BA6F72" w:rsidRPr="7436BB60">
        <w:rPr>
          <w:rFonts w:asciiTheme="minorHAnsi" w:hAnsiTheme="minorHAnsi"/>
        </w:rPr>
        <w:t xml:space="preserve">Researchers should practice the mechanics of the </w:t>
      </w:r>
      <w:proofErr w:type="spellStart"/>
      <w:r w:rsidR="00BA6F72" w:rsidRPr="7436BB60">
        <w:rPr>
          <w:rFonts w:asciiTheme="minorHAnsi" w:hAnsiTheme="minorHAnsi"/>
        </w:rPr>
        <w:t>pLmV</w:t>
      </w:r>
      <w:proofErr w:type="spellEnd"/>
      <w:r w:rsidR="00BA6F72" w:rsidRPr="7436BB60">
        <w:rPr>
          <w:rFonts w:asciiTheme="minorHAnsi" w:hAnsiTheme="minorHAnsi"/>
        </w:rPr>
        <w:t xml:space="preserve"> assay and learn to count grid</w:t>
      </w:r>
      <w:r w:rsidR="00E90393">
        <w:rPr>
          <w:rFonts w:asciiTheme="minorHAnsi" w:hAnsiTheme="minorHAnsi"/>
        </w:rPr>
        <w:t xml:space="preserve"> </w:t>
      </w:r>
      <w:r w:rsidR="00BA6F72" w:rsidRPr="7436BB60">
        <w:rPr>
          <w:rFonts w:asciiTheme="minorHAnsi" w:hAnsiTheme="minorHAnsi"/>
        </w:rPr>
        <w:t xml:space="preserve">lines to standardize both the handling of the planarians and the assessment of </w:t>
      </w:r>
      <w:r w:rsidR="002371DE">
        <w:rPr>
          <w:rFonts w:asciiTheme="minorHAnsi" w:hAnsiTheme="minorHAnsi"/>
        </w:rPr>
        <w:t>planarian motility</w:t>
      </w:r>
      <w:r w:rsidR="00A541C4" w:rsidRPr="7436BB60">
        <w:rPr>
          <w:rFonts w:asciiTheme="minorHAnsi" w:hAnsiTheme="minorHAnsi"/>
        </w:rPr>
        <w:t xml:space="preserve"> (</w:t>
      </w:r>
      <w:r w:rsidR="00A541C4" w:rsidRPr="7436BB60">
        <w:rPr>
          <w:rFonts w:asciiTheme="minorHAnsi" w:hAnsiTheme="minorHAnsi"/>
          <w:b/>
          <w:bCs/>
        </w:rPr>
        <w:t>Figure 3</w:t>
      </w:r>
      <w:r w:rsidR="00A541C4" w:rsidRPr="7436BB60">
        <w:rPr>
          <w:rFonts w:asciiTheme="minorHAnsi" w:hAnsiTheme="minorHAnsi"/>
        </w:rPr>
        <w:t>)</w:t>
      </w:r>
      <w:r w:rsidR="00BA6F72" w:rsidRPr="7436BB60">
        <w:rPr>
          <w:rFonts w:asciiTheme="minorHAnsi" w:hAnsiTheme="minorHAnsi"/>
        </w:rPr>
        <w:t xml:space="preserve">. This should be done using </w:t>
      </w:r>
      <w:r w:rsidR="00EB3BFD">
        <w:rPr>
          <w:rFonts w:asciiTheme="minorHAnsi" w:hAnsiTheme="minorHAnsi"/>
        </w:rPr>
        <w:t xml:space="preserve">unadulterated </w:t>
      </w:r>
      <w:r w:rsidR="00BA6F72" w:rsidRPr="7436BB60">
        <w:rPr>
          <w:rFonts w:asciiTheme="minorHAnsi" w:hAnsiTheme="minorHAnsi"/>
        </w:rPr>
        <w:t xml:space="preserve">spring water controls. </w:t>
      </w:r>
      <w:r w:rsidR="57C2D781" w:rsidRPr="7436BB60">
        <w:rPr>
          <w:rFonts w:asciiTheme="minorHAnsi" w:hAnsiTheme="minorHAnsi"/>
        </w:rPr>
        <w:t>Typically,</w:t>
      </w:r>
      <w:r w:rsidR="00BA6F72" w:rsidRPr="7436BB60">
        <w:rPr>
          <w:rFonts w:asciiTheme="minorHAnsi" w:hAnsiTheme="minorHAnsi"/>
        </w:rPr>
        <w:t xml:space="preserve"> after 10</w:t>
      </w:r>
      <w:r w:rsidR="00EB3BFD" w:rsidRPr="0081471B">
        <w:rPr>
          <w:rFonts w:asciiTheme="minorHAnsi" w:hAnsiTheme="minorHAnsi"/>
        </w:rPr>
        <w:t>–</w:t>
      </w:r>
      <w:r w:rsidR="00BA6F72" w:rsidRPr="7436BB60">
        <w:rPr>
          <w:rFonts w:asciiTheme="minorHAnsi" w:hAnsiTheme="minorHAnsi"/>
        </w:rPr>
        <w:t>20 such practice runs, dat</w:t>
      </w:r>
      <w:r w:rsidR="00FD6795" w:rsidRPr="7436BB60">
        <w:rPr>
          <w:rFonts w:asciiTheme="minorHAnsi" w:hAnsiTheme="minorHAnsi"/>
        </w:rPr>
        <w:t>a becomes quite standard</w:t>
      </w:r>
      <w:r w:rsidR="00BA6F72" w:rsidRPr="7436BB60">
        <w:rPr>
          <w:rFonts w:asciiTheme="minorHAnsi" w:hAnsiTheme="minorHAnsi"/>
        </w:rPr>
        <w:t xml:space="preserve"> </w:t>
      </w:r>
      <w:r w:rsidR="001C75F4" w:rsidRPr="7436BB60">
        <w:rPr>
          <w:rFonts w:asciiTheme="minorHAnsi" w:hAnsiTheme="minorHAnsi"/>
        </w:rPr>
        <w:t xml:space="preserve">for </w:t>
      </w:r>
      <w:r w:rsidR="00EB3BFD">
        <w:rPr>
          <w:rFonts w:asciiTheme="minorHAnsi" w:hAnsiTheme="minorHAnsi"/>
        </w:rPr>
        <w:t>all</w:t>
      </w:r>
      <w:r w:rsidR="00BA6F72" w:rsidRPr="7436BB60">
        <w:rPr>
          <w:rFonts w:asciiTheme="minorHAnsi" w:hAnsiTheme="minorHAnsi"/>
        </w:rPr>
        <w:t xml:space="preserve"> laboratory members. Counts after a set </w:t>
      </w:r>
      <w:proofErr w:type="spellStart"/>
      <w:r w:rsidR="00BA6F72" w:rsidRPr="7436BB60">
        <w:rPr>
          <w:rFonts w:asciiTheme="minorHAnsi" w:hAnsiTheme="minorHAnsi"/>
        </w:rPr>
        <w:t>pLmV</w:t>
      </w:r>
      <w:proofErr w:type="spellEnd"/>
      <w:r w:rsidR="00BA6F72" w:rsidRPr="7436BB60">
        <w:rPr>
          <w:rFonts w:asciiTheme="minorHAnsi" w:hAnsiTheme="minorHAnsi"/>
        </w:rPr>
        <w:t xml:space="preserve"> time should be chosen to compare progress in learning the assay. </w:t>
      </w:r>
      <w:r w:rsidR="00EB3BFD" w:rsidRPr="7436BB60">
        <w:rPr>
          <w:rFonts w:asciiTheme="minorHAnsi" w:hAnsiTheme="minorHAnsi"/>
        </w:rPr>
        <w:t xml:space="preserve">Investigators </w:t>
      </w:r>
      <w:r w:rsidR="00BA6F72" w:rsidRPr="7436BB60">
        <w:rPr>
          <w:rFonts w:asciiTheme="minorHAnsi" w:hAnsiTheme="minorHAnsi"/>
        </w:rPr>
        <w:t xml:space="preserve">typically observe approximately 24 grid lines crossed </w:t>
      </w:r>
      <w:r w:rsidR="00FD6795" w:rsidRPr="7436BB60">
        <w:rPr>
          <w:rFonts w:asciiTheme="minorHAnsi" w:hAnsiTheme="minorHAnsi"/>
        </w:rPr>
        <w:t>by</w:t>
      </w:r>
      <w:r w:rsidR="00BA6F72" w:rsidRPr="7436BB60">
        <w:rPr>
          <w:rFonts w:asciiTheme="minorHAnsi" w:hAnsiTheme="minorHAnsi"/>
        </w:rPr>
        <w:t xml:space="preserve"> 3 </w:t>
      </w:r>
      <w:r w:rsidR="00767405">
        <w:rPr>
          <w:rFonts w:asciiTheme="minorHAnsi" w:hAnsiTheme="minorHAnsi"/>
        </w:rPr>
        <w:t>min</w:t>
      </w:r>
      <w:r w:rsidR="00BA6F72" w:rsidRPr="7436BB60">
        <w:rPr>
          <w:rFonts w:asciiTheme="minorHAnsi" w:hAnsiTheme="minorHAnsi"/>
        </w:rPr>
        <w:t xml:space="preserve"> </w:t>
      </w:r>
      <w:r w:rsidR="002371DE">
        <w:rPr>
          <w:rFonts w:asciiTheme="minorHAnsi" w:hAnsiTheme="minorHAnsi"/>
        </w:rPr>
        <w:t>in</w:t>
      </w:r>
      <w:r w:rsidR="00BA6F72" w:rsidRPr="7436BB60">
        <w:rPr>
          <w:rFonts w:asciiTheme="minorHAnsi" w:hAnsiTheme="minorHAnsi"/>
        </w:rPr>
        <w:t xml:space="preserve"> the </w:t>
      </w:r>
      <w:proofErr w:type="spellStart"/>
      <w:r w:rsidR="00BA6F72" w:rsidRPr="7436BB60">
        <w:rPr>
          <w:rFonts w:asciiTheme="minorHAnsi" w:hAnsiTheme="minorHAnsi"/>
        </w:rPr>
        <w:t>pLmV</w:t>
      </w:r>
      <w:proofErr w:type="spellEnd"/>
      <w:r w:rsidR="00BA6F72" w:rsidRPr="7436BB60">
        <w:rPr>
          <w:rFonts w:asciiTheme="minorHAnsi" w:hAnsiTheme="minorHAnsi"/>
        </w:rPr>
        <w:t xml:space="preserve"> assay </w:t>
      </w:r>
      <w:r w:rsidR="00FD6795" w:rsidRPr="7436BB60">
        <w:rPr>
          <w:rFonts w:asciiTheme="minorHAnsi" w:hAnsiTheme="minorHAnsi"/>
        </w:rPr>
        <w:t xml:space="preserve">in spring water </w:t>
      </w:r>
      <w:r w:rsidR="00BA6F72" w:rsidRPr="7436BB60">
        <w:rPr>
          <w:rFonts w:asciiTheme="minorHAnsi" w:hAnsiTheme="minorHAnsi"/>
        </w:rPr>
        <w:t>following a 2</w:t>
      </w:r>
      <w:r w:rsidR="00EB3BFD">
        <w:rPr>
          <w:rFonts w:asciiTheme="minorHAnsi" w:hAnsiTheme="minorHAnsi"/>
        </w:rPr>
        <w:t xml:space="preserve"> </w:t>
      </w:r>
      <w:r w:rsidR="00767405">
        <w:rPr>
          <w:rFonts w:asciiTheme="minorHAnsi" w:hAnsiTheme="minorHAnsi"/>
        </w:rPr>
        <w:t>min</w:t>
      </w:r>
      <w:r w:rsidR="00BA6F72" w:rsidRPr="7436BB60">
        <w:rPr>
          <w:rFonts w:asciiTheme="minorHAnsi" w:hAnsiTheme="minorHAnsi"/>
        </w:rPr>
        <w:t xml:space="preserve"> habituation in spring water (</w:t>
      </w:r>
      <w:r w:rsidR="00A541C4" w:rsidRPr="7436BB60">
        <w:rPr>
          <w:rFonts w:asciiTheme="minorHAnsi" w:hAnsiTheme="minorHAnsi"/>
          <w:b/>
          <w:bCs/>
        </w:rPr>
        <w:t>Figure</w:t>
      </w:r>
      <w:r w:rsidR="00BA6F72" w:rsidRPr="7436BB60">
        <w:rPr>
          <w:rFonts w:asciiTheme="minorHAnsi" w:hAnsiTheme="minorHAnsi"/>
          <w:b/>
          <w:bCs/>
        </w:rPr>
        <w:t xml:space="preserve"> </w:t>
      </w:r>
      <w:r w:rsidR="00767405" w:rsidRPr="7436BB60">
        <w:rPr>
          <w:rFonts w:asciiTheme="minorHAnsi" w:hAnsiTheme="minorHAnsi"/>
          <w:b/>
          <w:bCs/>
        </w:rPr>
        <w:t>4A</w:t>
      </w:r>
      <w:r w:rsidR="00BA6F72" w:rsidRPr="7436BB60">
        <w:rPr>
          <w:rFonts w:asciiTheme="minorHAnsi" w:hAnsiTheme="minorHAnsi"/>
        </w:rPr>
        <w:t xml:space="preserve">; representative data for </w:t>
      </w:r>
      <w:r w:rsidR="00767405" w:rsidRPr="009E732F">
        <w:rPr>
          <w:rFonts w:asciiTheme="minorHAnsi" w:hAnsiTheme="minorHAnsi"/>
        </w:rPr>
        <w:t>four</w:t>
      </w:r>
      <w:r w:rsidR="00767405" w:rsidRPr="7436BB60">
        <w:rPr>
          <w:rFonts w:asciiTheme="minorHAnsi" w:hAnsiTheme="minorHAnsi"/>
        </w:rPr>
        <w:t xml:space="preserve"> </w:t>
      </w:r>
      <w:r w:rsidR="00BA6F72" w:rsidRPr="7436BB60">
        <w:rPr>
          <w:rFonts w:asciiTheme="minorHAnsi" w:hAnsiTheme="minorHAnsi"/>
        </w:rPr>
        <w:t xml:space="preserve">investigators with 10 random spring water controls each; 24.8 </w:t>
      </w:r>
      <w:r w:rsidR="00974727" w:rsidRPr="7436BB60">
        <w:rPr>
          <w:rFonts w:asciiTheme="minorHAnsi" w:hAnsiTheme="minorHAnsi"/>
        </w:rPr>
        <w:t>±</w:t>
      </w:r>
      <w:r w:rsidR="00BA6F72" w:rsidRPr="7436BB60">
        <w:rPr>
          <w:rFonts w:asciiTheme="minorHAnsi" w:hAnsiTheme="minorHAnsi"/>
        </w:rPr>
        <w:t xml:space="preserve"> 4.8 grid lines). </w:t>
      </w:r>
      <w:r w:rsidR="00FB0B05" w:rsidRPr="7436BB60">
        <w:rPr>
          <w:rFonts w:asciiTheme="minorHAnsi" w:hAnsiTheme="minorHAnsi"/>
        </w:rPr>
        <w:t xml:space="preserve">Having </w:t>
      </w:r>
      <w:r w:rsidR="00871B6B" w:rsidRPr="7436BB60">
        <w:rPr>
          <w:rFonts w:asciiTheme="minorHAnsi" w:hAnsiTheme="minorHAnsi"/>
        </w:rPr>
        <w:t>t</w:t>
      </w:r>
      <w:r w:rsidR="00FB0B05" w:rsidRPr="7436BB60">
        <w:rPr>
          <w:rFonts w:asciiTheme="minorHAnsi" w:hAnsiTheme="minorHAnsi"/>
        </w:rPr>
        <w:t>wo or three</w:t>
      </w:r>
      <w:r w:rsidR="00871B6B" w:rsidRPr="7436BB60">
        <w:rPr>
          <w:rFonts w:asciiTheme="minorHAnsi" w:hAnsiTheme="minorHAnsi"/>
        </w:rPr>
        <w:t xml:space="preserve"> trained </w:t>
      </w:r>
      <w:r w:rsidR="008009A4" w:rsidRPr="7436BB60">
        <w:rPr>
          <w:rFonts w:asciiTheme="minorHAnsi" w:hAnsiTheme="minorHAnsi"/>
        </w:rPr>
        <w:t>investigators</w:t>
      </w:r>
      <w:r w:rsidR="00871B6B" w:rsidRPr="7436BB60">
        <w:rPr>
          <w:rFonts w:asciiTheme="minorHAnsi" w:hAnsiTheme="minorHAnsi"/>
        </w:rPr>
        <w:t xml:space="preserve"> conducting</w:t>
      </w:r>
      <w:r w:rsidR="00C941AD" w:rsidRPr="7436BB60">
        <w:rPr>
          <w:rFonts w:asciiTheme="minorHAnsi" w:hAnsiTheme="minorHAnsi"/>
        </w:rPr>
        <w:t xml:space="preserve"> each set of tests</w:t>
      </w:r>
      <w:r w:rsidR="00871B6B" w:rsidRPr="7436BB60">
        <w:rPr>
          <w:rFonts w:asciiTheme="minorHAnsi" w:hAnsiTheme="minorHAnsi"/>
        </w:rPr>
        <w:t xml:space="preserve"> can further improve the reliability of the results</w:t>
      </w:r>
      <w:r w:rsidR="00235381" w:rsidRPr="7436BB60">
        <w:rPr>
          <w:rFonts w:asciiTheme="minorHAnsi" w:hAnsiTheme="minorHAnsi"/>
        </w:rPr>
        <w:t xml:space="preserve"> because any user-specific effects on the method and counts can be </w:t>
      </w:r>
      <w:proofErr w:type="gramStart"/>
      <w:r w:rsidR="00235381" w:rsidRPr="7436BB60">
        <w:rPr>
          <w:rFonts w:asciiTheme="minorHAnsi" w:hAnsiTheme="minorHAnsi"/>
        </w:rPr>
        <w:t>taken into account</w:t>
      </w:r>
      <w:proofErr w:type="gramEnd"/>
      <w:r w:rsidR="00235381" w:rsidRPr="7436BB60">
        <w:rPr>
          <w:rFonts w:asciiTheme="minorHAnsi" w:hAnsiTheme="minorHAnsi"/>
        </w:rPr>
        <w:t xml:space="preserve"> in the error analysis</w:t>
      </w:r>
      <w:r w:rsidR="00C941AD" w:rsidRPr="7436BB60">
        <w:rPr>
          <w:rFonts w:asciiTheme="minorHAnsi" w:hAnsiTheme="minorHAnsi"/>
        </w:rPr>
        <w:t xml:space="preserve">. </w:t>
      </w:r>
      <w:r w:rsidR="00FB0B05" w:rsidRPr="7436BB60">
        <w:rPr>
          <w:rFonts w:asciiTheme="minorHAnsi" w:hAnsiTheme="minorHAnsi"/>
        </w:rPr>
        <w:t>In this way</w:t>
      </w:r>
      <w:r w:rsidR="00071D96">
        <w:rPr>
          <w:rFonts w:asciiTheme="minorHAnsi" w:hAnsiTheme="minorHAnsi"/>
        </w:rPr>
        <w:t>,</w:t>
      </w:r>
      <w:r w:rsidR="00FB0B05" w:rsidRPr="7436BB60">
        <w:rPr>
          <w:rFonts w:asciiTheme="minorHAnsi" w:hAnsiTheme="minorHAnsi"/>
        </w:rPr>
        <w:t xml:space="preserve"> tests and counts can be swapped between investigators so that counts can be done ‘blind’ to the experimental conditions. </w:t>
      </w:r>
      <w:r w:rsidR="00EB3BFD" w:rsidRPr="7436BB60">
        <w:rPr>
          <w:rFonts w:asciiTheme="minorHAnsi" w:hAnsiTheme="minorHAnsi"/>
        </w:rPr>
        <w:t xml:space="preserve">To </w:t>
      </w:r>
      <w:r w:rsidR="00FB0B05" w:rsidRPr="7436BB60">
        <w:rPr>
          <w:rFonts w:asciiTheme="minorHAnsi" w:hAnsiTheme="minorHAnsi"/>
        </w:rPr>
        <w:t xml:space="preserve">decrease the chance of bias, different individuals </w:t>
      </w:r>
      <w:r w:rsidR="00EB3BFD">
        <w:rPr>
          <w:rFonts w:asciiTheme="minorHAnsi" w:hAnsiTheme="minorHAnsi"/>
        </w:rPr>
        <w:t xml:space="preserve">could </w:t>
      </w:r>
      <w:r w:rsidR="00FB0B05" w:rsidRPr="7436BB60">
        <w:rPr>
          <w:rFonts w:asciiTheme="minorHAnsi" w:hAnsiTheme="minorHAnsi"/>
        </w:rPr>
        <w:t xml:space="preserve">conduct statistical tests on the count data and perform the subsequent </w:t>
      </w:r>
      <w:r w:rsidR="001A1A57" w:rsidRPr="7436BB60">
        <w:rPr>
          <w:rFonts w:asciiTheme="minorHAnsi" w:hAnsiTheme="minorHAnsi"/>
        </w:rPr>
        <w:t>analyses</w:t>
      </w:r>
      <w:r w:rsidR="00FB0B05" w:rsidRPr="7436BB60">
        <w:rPr>
          <w:rFonts w:asciiTheme="minorHAnsi" w:hAnsiTheme="minorHAnsi"/>
        </w:rPr>
        <w:t xml:space="preserve">. </w:t>
      </w:r>
      <w:r w:rsidR="00873B7A" w:rsidRPr="7436BB60">
        <w:rPr>
          <w:rFonts w:asciiTheme="minorHAnsi" w:hAnsiTheme="minorHAnsi"/>
        </w:rPr>
        <w:t xml:space="preserve">Outside of the presence of the product being tested, environmental variations </w:t>
      </w:r>
      <w:r w:rsidR="002371DE">
        <w:rPr>
          <w:rFonts w:asciiTheme="minorHAnsi" w:hAnsiTheme="minorHAnsi"/>
        </w:rPr>
        <w:t>in</w:t>
      </w:r>
      <w:r w:rsidR="00873B7A" w:rsidRPr="7436BB60">
        <w:rPr>
          <w:rFonts w:asciiTheme="minorHAnsi" w:hAnsiTheme="minorHAnsi"/>
        </w:rPr>
        <w:t xml:space="preserve"> water quality such as temperature and pH should be avoided. </w:t>
      </w:r>
      <w:r w:rsidR="005E10EC" w:rsidRPr="7436BB60">
        <w:rPr>
          <w:rFonts w:asciiTheme="minorHAnsi" w:hAnsiTheme="minorHAnsi"/>
        </w:rPr>
        <w:t>Because</w:t>
      </w:r>
      <w:r w:rsidR="002D5853" w:rsidRPr="7436BB60">
        <w:rPr>
          <w:rFonts w:asciiTheme="minorHAnsi" w:hAnsiTheme="minorHAnsi"/>
        </w:rPr>
        <w:t xml:space="preserve"> planarians are light sensitive, the setup of the experiment should ensure that the lighting of the workspace is even. </w:t>
      </w:r>
      <w:r w:rsidR="00EB3BFD">
        <w:rPr>
          <w:rFonts w:asciiTheme="minorHAnsi" w:hAnsiTheme="minorHAnsi"/>
        </w:rPr>
        <w:t>Finally, b</w:t>
      </w:r>
      <w:r w:rsidR="00EB3BFD" w:rsidRPr="0081471B">
        <w:rPr>
          <w:rFonts w:asciiTheme="minorHAnsi" w:hAnsiTheme="minorHAnsi"/>
        </w:rPr>
        <w:t>ecause</w:t>
      </w:r>
      <w:r w:rsidR="00EB3BFD" w:rsidRPr="7436BB60">
        <w:rPr>
          <w:rFonts w:asciiTheme="minorHAnsi" w:hAnsiTheme="minorHAnsi"/>
        </w:rPr>
        <w:t xml:space="preserve"> </w:t>
      </w:r>
      <w:r w:rsidR="00873B7A" w:rsidRPr="7436BB60">
        <w:rPr>
          <w:rFonts w:asciiTheme="minorHAnsi" w:hAnsiTheme="minorHAnsi"/>
        </w:rPr>
        <w:t>planarians can exhibit learned behaviors, e</w:t>
      </w:r>
      <w:r w:rsidR="00C941AD" w:rsidRPr="7436BB60">
        <w:rPr>
          <w:rFonts w:asciiTheme="minorHAnsi" w:hAnsiTheme="minorHAnsi"/>
        </w:rPr>
        <w:t>ach worm, including control</w:t>
      </w:r>
      <w:r w:rsidR="00EB3BFD">
        <w:rPr>
          <w:rFonts w:asciiTheme="minorHAnsi" w:hAnsiTheme="minorHAnsi"/>
        </w:rPr>
        <w:t>s</w:t>
      </w:r>
      <w:r w:rsidR="00C941AD" w:rsidRPr="7436BB60">
        <w:rPr>
          <w:rFonts w:asciiTheme="minorHAnsi" w:hAnsiTheme="minorHAnsi"/>
        </w:rPr>
        <w:t xml:space="preserve">, </w:t>
      </w:r>
      <w:r w:rsidR="00873B7A" w:rsidRPr="7436BB60">
        <w:rPr>
          <w:rFonts w:asciiTheme="minorHAnsi" w:hAnsiTheme="minorHAnsi"/>
        </w:rPr>
        <w:t>should only be</w:t>
      </w:r>
      <w:r w:rsidR="00C941AD" w:rsidRPr="7436BB60">
        <w:rPr>
          <w:rFonts w:asciiTheme="minorHAnsi" w:hAnsiTheme="minorHAnsi"/>
        </w:rPr>
        <w:t xml:space="preserve"> </w:t>
      </w:r>
      <w:r w:rsidR="00E40751" w:rsidRPr="7436BB60">
        <w:rPr>
          <w:rFonts w:asciiTheme="minorHAnsi" w:hAnsiTheme="minorHAnsi"/>
        </w:rPr>
        <w:t xml:space="preserve">used </w:t>
      </w:r>
      <w:r w:rsidR="00C941AD" w:rsidRPr="7436BB60">
        <w:rPr>
          <w:rFonts w:asciiTheme="minorHAnsi" w:hAnsiTheme="minorHAnsi"/>
        </w:rPr>
        <w:t>once</w:t>
      </w:r>
      <w:r w:rsidR="00F57D11" w:rsidRPr="7436BB60">
        <w:rPr>
          <w:rFonts w:asciiTheme="minorHAnsi" w:hAnsiTheme="minorHAnsi"/>
          <w:vertAlign w:val="superscript"/>
        </w:rPr>
        <w:t>26,27</w:t>
      </w:r>
      <w:r w:rsidR="00C941AD" w:rsidRPr="7436BB60">
        <w:rPr>
          <w:rFonts w:asciiTheme="minorHAnsi" w:hAnsiTheme="minorHAnsi"/>
        </w:rPr>
        <w:t>.</w:t>
      </w:r>
    </w:p>
    <w:p w14:paraId="3F4976B6" w14:textId="77777777" w:rsidR="003F1340" w:rsidRDefault="003F1340" w:rsidP="006B6B24">
      <w:pPr>
        <w:rPr>
          <w:rFonts w:asciiTheme="minorHAnsi" w:hAnsiTheme="minorHAnsi"/>
        </w:rPr>
      </w:pPr>
    </w:p>
    <w:p w14:paraId="005BFB43" w14:textId="4071BBE1" w:rsidR="009C695F" w:rsidRDefault="003F1340" w:rsidP="006B6B24">
      <w:pPr>
        <w:rPr>
          <w:rFonts w:asciiTheme="minorHAnsi" w:hAnsiTheme="minorHAnsi"/>
        </w:rPr>
      </w:pPr>
      <w:r w:rsidRPr="48E893BB">
        <w:rPr>
          <w:rFonts w:asciiTheme="minorHAnsi" w:hAnsiTheme="minorHAnsi"/>
        </w:rPr>
        <w:t>It is useful to have an experimental checklist in the lab if mult</w:t>
      </w:r>
      <w:r w:rsidR="005C7C8F" w:rsidRPr="48E893BB">
        <w:rPr>
          <w:rFonts w:asciiTheme="minorHAnsi" w:hAnsiTheme="minorHAnsi"/>
        </w:rPr>
        <w:t>iple experimenters are working</w:t>
      </w:r>
      <w:r w:rsidR="008009A4" w:rsidRPr="48E893BB">
        <w:rPr>
          <w:rFonts w:asciiTheme="minorHAnsi" w:hAnsiTheme="minorHAnsi"/>
        </w:rPr>
        <w:t xml:space="preserve"> with the assay</w:t>
      </w:r>
      <w:r w:rsidR="00EB3BFD">
        <w:rPr>
          <w:rFonts w:asciiTheme="minorHAnsi" w:hAnsiTheme="minorHAnsi"/>
        </w:rPr>
        <w:t>,</w:t>
      </w:r>
      <w:r w:rsidRPr="48E893BB">
        <w:rPr>
          <w:rFonts w:asciiTheme="minorHAnsi" w:hAnsiTheme="minorHAnsi"/>
        </w:rPr>
        <w:t xml:space="preserve"> particularly in </w:t>
      </w:r>
      <w:r w:rsidR="00EB3BFD">
        <w:rPr>
          <w:rFonts w:asciiTheme="minorHAnsi" w:hAnsiTheme="minorHAnsi"/>
        </w:rPr>
        <w:t>an</w:t>
      </w:r>
      <w:r w:rsidR="00EB3BFD" w:rsidRPr="48E893BB">
        <w:rPr>
          <w:rFonts w:asciiTheme="minorHAnsi" w:hAnsiTheme="minorHAnsi"/>
        </w:rPr>
        <w:t xml:space="preserve"> </w:t>
      </w:r>
      <w:r w:rsidRPr="48E893BB">
        <w:rPr>
          <w:rFonts w:asciiTheme="minorHAnsi" w:hAnsiTheme="minorHAnsi"/>
        </w:rPr>
        <w:t>und</w:t>
      </w:r>
      <w:r w:rsidR="005C7C8F" w:rsidRPr="48E893BB">
        <w:rPr>
          <w:rFonts w:asciiTheme="minorHAnsi" w:hAnsiTheme="minorHAnsi"/>
        </w:rPr>
        <w:t>ergraduate research laboratory</w:t>
      </w:r>
      <w:r w:rsidR="00EB3BFD">
        <w:rPr>
          <w:rFonts w:asciiTheme="minorHAnsi" w:hAnsiTheme="minorHAnsi"/>
        </w:rPr>
        <w:t>,</w:t>
      </w:r>
      <w:r w:rsidRPr="48E893BB">
        <w:rPr>
          <w:rFonts w:asciiTheme="minorHAnsi" w:hAnsiTheme="minorHAnsi"/>
        </w:rPr>
        <w:t xml:space="preserve"> to avoid common pitfalls that might occur when running the </w:t>
      </w:r>
      <w:proofErr w:type="spellStart"/>
      <w:r w:rsidRPr="48E893BB">
        <w:rPr>
          <w:rFonts w:asciiTheme="minorHAnsi" w:hAnsiTheme="minorHAnsi"/>
        </w:rPr>
        <w:t>pLmV</w:t>
      </w:r>
      <w:proofErr w:type="spellEnd"/>
      <w:r w:rsidRPr="48E893BB">
        <w:rPr>
          <w:rFonts w:asciiTheme="minorHAnsi" w:hAnsiTheme="minorHAnsi"/>
        </w:rPr>
        <w:t xml:space="preserve"> </w:t>
      </w:r>
      <w:r w:rsidR="008009A4" w:rsidRPr="48E893BB">
        <w:rPr>
          <w:rFonts w:asciiTheme="minorHAnsi" w:hAnsiTheme="minorHAnsi"/>
        </w:rPr>
        <w:t xml:space="preserve">test, which would </w:t>
      </w:r>
      <w:r w:rsidRPr="48E893BB">
        <w:rPr>
          <w:rFonts w:asciiTheme="minorHAnsi" w:hAnsiTheme="minorHAnsi"/>
        </w:rPr>
        <w:t xml:space="preserve">affect the </w:t>
      </w:r>
      <w:r w:rsidR="008009A4" w:rsidRPr="48E893BB">
        <w:rPr>
          <w:rFonts w:asciiTheme="minorHAnsi" w:hAnsiTheme="minorHAnsi"/>
        </w:rPr>
        <w:t xml:space="preserve">statistical value of the </w:t>
      </w:r>
      <w:r w:rsidRPr="48E893BB">
        <w:rPr>
          <w:rFonts w:asciiTheme="minorHAnsi" w:hAnsiTheme="minorHAnsi"/>
        </w:rPr>
        <w:t xml:space="preserve">results. All solutions should be at room temperature </w:t>
      </w:r>
      <w:r w:rsidR="00EB3BFD" w:rsidRPr="009C39CF">
        <w:rPr>
          <w:rFonts w:asciiTheme="minorHAnsi" w:hAnsiTheme="minorHAnsi"/>
        </w:rPr>
        <w:t>because</w:t>
      </w:r>
      <w:r w:rsidR="00EB3BFD" w:rsidRPr="48E893BB">
        <w:rPr>
          <w:rFonts w:asciiTheme="minorHAnsi" w:hAnsiTheme="minorHAnsi"/>
        </w:rPr>
        <w:t xml:space="preserve"> </w:t>
      </w:r>
      <w:r w:rsidRPr="48E893BB">
        <w:rPr>
          <w:rFonts w:asciiTheme="minorHAnsi" w:hAnsiTheme="minorHAnsi"/>
        </w:rPr>
        <w:t>planarian motility is reduced at lower temperatures. Care should be taken to ensure that the specimens are starved 5</w:t>
      </w:r>
      <w:r w:rsidR="00EB3BFD" w:rsidRPr="0081471B">
        <w:rPr>
          <w:rFonts w:asciiTheme="minorHAnsi" w:hAnsiTheme="minorHAnsi"/>
        </w:rPr>
        <w:t>–</w:t>
      </w:r>
      <w:r w:rsidR="00C21624">
        <w:rPr>
          <w:rFonts w:asciiTheme="minorHAnsi" w:hAnsiTheme="minorHAnsi"/>
        </w:rPr>
        <w:t>10 days prior to their use</w:t>
      </w:r>
      <w:r w:rsidRPr="48E893BB">
        <w:rPr>
          <w:rFonts w:asciiTheme="minorHAnsi" w:hAnsiTheme="minorHAnsi"/>
        </w:rPr>
        <w:t xml:space="preserve"> and that each s</w:t>
      </w:r>
      <w:r w:rsidR="009C695F" w:rsidRPr="48E893BB">
        <w:rPr>
          <w:rFonts w:asciiTheme="minorHAnsi" w:hAnsiTheme="minorHAnsi"/>
        </w:rPr>
        <w:t>pecimen is fully forme</w:t>
      </w:r>
      <w:r w:rsidR="00E40751" w:rsidRPr="48E893BB">
        <w:rPr>
          <w:rFonts w:asciiTheme="minorHAnsi" w:hAnsiTheme="minorHAnsi"/>
        </w:rPr>
        <w:t>d</w:t>
      </w:r>
      <w:r w:rsidR="00C476AF" w:rsidRPr="48E893BB">
        <w:rPr>
          <w:rFonts w:asciiTheme="minorHAnsi" w:hAnsiTheme="minorHAnsi"/>
        </w:rPr>
        <w:t>,</w:t>
      </w:r>
      <w:r w:rsidR="009C695F" w:rsidRPr="48E893BB">
        <w:rPr>
          <w:rFonts w:asciiTheme="minorHAnsi" w:hAnsiTheme="minorHAnsi"/>
        </w:rPr>
        <w:t xml:space="preserve"> </w:t>
      </w:r>
      <w:r w:rsidRPr="48E893BB">
        <w:rPr>
          <w:rFonts w:asciiTheme="minorHAnsi" w:hAnsiTheme="minorHAnsi"/>
        </w:rPr>
        <w:t>with</w:t>
      </w:r>
      <w:r w:rsidR="00427CEF">
        <w:rPr>
          <w:rFonts w:asciiTheme="minorHAnsi" w:hAnsiTheme="minorHAnsi"/>
        </w:rPr>
        <w:t xml:space="preserve"> a completely pigmented </w:t>
      </w:r>
      <w:r w:rsidRPr="48E893BB">
        <w:rPr>
          <w:rFonts w:asciiTheme="minorHAnsi" w:hAnsiTheme="minorHAnsi"/>
        </w:rPr>
        <w:t>head and tail</w:t>
      </w:r>
      <w:r w:rsidR="009C695F" w:rsidRPr="48E893BB">
        <w:rPr>
          <w:rFonts w:asciiTheme="minorHAnsi" w:hAnsiTheme="minorHAnsi"/>
        </w:rPr>
        <w:t xml:space="preserve">. It is also suggested that dedicated </w:t>
      </w:r>
      <w:r w:rsidR="00C20000" w:rsidRPr="48E893BB">
        <w:rPr>
          <w:rFonts w:asciiTheme="minorHAnsi" w:hAnsiTheme="minorHAnsi"/>
        </w:rPr>
        <w:t xml:space="preserve">flat or round </w:t>
      </w:r>
      <w:r w:rsidR="009C695F" w:rsidRPr="48E893BB">
        <w:rPr>
          <w:rFonts w:asciiTheme="minorHAnsi" w:hAnsiTheme="minorHAnsi"/>
        </w:rPr>
        <w:t xml:space="preserve">watercolor </w:t>
      </w:r>
      <w:r w:rsidR="00492F0C" w:rsidRPr="48E893BB">
        <w:rPr>
          <w:rFonts w:asciiTheme="minorHAnsi" w:hAnsiTheme="minorHAnsi"/>
        </w:rPr>
        <w:t>paintbrush</w:t>
      </w:r>
      <w:r w:rsidR="009C695F" w:rsidRPr="48E893BB">
        <w:rPr>
          <w:rFonts w:asciiTheme="minorHAnsi" w:hAnsiTheme="minorHAnsi"/>
        </w:rPr>
        <w:t>es</w:t>
      </w:r>
      <w:r w:rsidR="009B43CA" w:rsidRPr="48E893BB">
        <w:rPr>
          <w:rFonts w:asciiTheme="minorHAnsi" w:hAnsiTheme="minorHAnsi"/>
        </w:rPr>
        <w:t xml:space="preserve"> </w:t>
      </w:r>
      <w:r w:rsidR="00144BFD" w:rsidRPr="48E893BB">
        <w:rPr>
          <w:rFonts w:asciiTheme="minorHAnsi" w:hAnsiTheme="minorHAnsi"/>
          <w:color w:val="auto"/>
        </w:rPr>
        <w:t>(number</w:t>
      </w:r>
      <w:r w:rsidR="009B43CA" w:rsidRPr="48E893BB">
        <w:rPr>
          <w:rFonts w:asciiTheme="minorHAnsi" w:hAnsiTheme="minorHAnsi"/>
          <w:color w:val="auto"/>
        </w:rPr>
        <w:t xml:space="preserve"> 3</w:t>
      </w:r>
      <w:r w:rsidR="00EB3BFD" w:rsidRPr="0081471B">
        <w:rPr>
          <w:rFonts w:asciiTheme="minorHAnsi" w:hAnsiTheme="minorHAnsi"/>
          <w:color w:val="auto"/>
        </w:rPr>
        <w:t>–</w:t>
      </w:r>
      <w:r w:rsidR="009B43CA" w:rsidRPr="48E893BB">
        <w:rPr>
          <w:rFonts w:asciiTheme="minorHAnsi" w:hAnsiTheme="minorHAnsi"/>
          <w:color w:val="auto"/>
        </w:rPr>
        <w:t>6)</w:t>
      </w:r>
      <w:r w:rsidR="009C695F" w:rsidRPr="48E893BB">
        <w:rPr>
          <w:rFonts w:asciiTheme="minorHAnsi" w:hAnsiTheme="minorHAnsi"/>
        </w:rPr>
        <w:t>, habituation containers</w:t>
      </w:r>
      <w:r w:rsidR="00EB3BFD">
        <w:rPr>
          <w:rFonts w:asciiTheme="minorHAnsi" w:hAnsiTheme="minorHAnsi"/>
        </w:rPr>
        <w:t>,</w:t>
      </w:r>
      <w:r w:rsidR="009C695F" w:rsidRPr="48E893BB">
        <w:rPr>
          <w:rFonts w:asciiTheme="minorHAnsi" w:hAnsiTheme="minorHAnsi"/>
        </w:rPr>
        <w:t xml:space="preserve"> and Petri dishes be used for each experimental concentration to </w:t>
      </w:r>
      <w:r w:rsidR="00EB3BFD">
        <w:rPr>
          <w:rFonts w:asciiTheme="minorHAnsi" w:hAnsiTheme="minorHAnsi"/>
        </w:rPr>
        <w:t>make</w:t>
      </w:r>
      <w:r w:rsidR="00EB3BFD" w:rsidRPr="48E893BB">
        <w:rPr>
          <w:rFonts w:asciiTheme="minorHAnsi" w:hAnsiTheme="minorHAnsi"/>
        </w:rPr>
        <w:t xml:space="preserve"> </w:t>
      </w:r>
      <w:r w:rsidR="009C695F" w:rsidRPr="48E893BB">
        <w:rPr>
          <w:rFonts w:asciiTheme="minorHAnsi" w:hAnsiTheme="minorHAnsi"/>
        </w:rPr>
        <w:t xml:space="preserve">the </w:t>
      </w:r>
      <w:r w:rsidR="00EB3BFD">
        <w:rPr>
          <w:rFonts w:asciiTheme="minorHAnsi" w:hAnsiTheme="minorHAnsi"/>
        </w:rPr>
        <w:t>work</w:t>
      </w:r>
      <w:r w:rsidR="009C695F" w:rsidRPr="48E893BB">
        <w:rPr>
          <w:rFonts w:asciiTheme="minorHAnsi" w:hAnsiTheme="minorHAnsi"/>
        </w:rPr>
        <w:t xml:space="preserve">flow </w:t>
      </w:r>
      <w:r w:rsidR="00EB3BFD">
        <w:rPr>
          <w:rFonts w:asciiTheme="minorHAnsi" w:hAnsiTheme="minorHAnsi"/>
        </w:rPr>
        <w:t>smoother</w:t>
      </w:r>
      <w:r w:rsidR="009C695F" w:rsidRPr="48E893BB">
        <w:rPr>
          <w:rFonts w:asciiTheme="minorHAnsi" w:hAnsiTheme="minorHAnsi"/>
        </w:rPr>
        <w:t xml:space="preserve"> </w:t>
      </w:r>
      <w:r w:rsidR="00EB3BFD">
        <w:rPr>
          <w:rFonts w:asciiTheme="minorHAnsi" w:hAnsiTheme="minorHAnsi"/>
        </w:rPr>
        <w:t xml:space="preserve">for </w:t>
      </w:r>
      <w:r w:rsidR="009C695F" w:rsidRPr="48E893BB">
        <w:rPr>
          <w:rFonts w:asciiTheme="minorHAnsi" w:hAnsiTheme="minorHAnsi"/>
        </w:rPr>
        <w:t>the experimenter.</w:t>
      </w:r>
      <w:r w:rsidR="00700F86" w:rsidRPr="48E893BB">
        <w:rPr>
          <w:rFonts w:asciiTheme="minorHAnsi" w:hAnsiTheme="minorHAnsi"/>
        </w:rPr>
        <w:t xml:space="preserve"> The technique of transferring the planarians using small </w:t>
      </w:r>
      <w:r w:rsidR="00C20000" w:rsidRPr="48E893BB">
        <w:rPr>
          <w:rFonts w:asciiTheme="minorHAnsi" w:hAnsiTheme="minorHAnsi"/>
        </w:rPr>
        <w:t xml:space="preserve">flat or </w:t>
      </w:r>
      <w:r w:rsidR="00700F86" w:rsidRPr="48E893BB">
        <w:rPr>
          <w:rFonts w:asciiTheme="minorHAnsi" w:hAnsiTheme="minorHAnsi"/>
        </w:rPr>
        <w:t xml:space="preserve">round watercolor </w:t>
      </w:r>
      <w:r w:rsidR="00492F0C" w:rsidRPr="48E893BB">
        <w:rPr>
          <w:rFonts w:asciiTheme="minorHAnsi" w:hAnsiTheme="minorHAnsi"/>
        </w:rPr>
        <w:t>paintbrush</w:t>
      </w:r>
      <w:r w:rsidR="00700F86" w:rsidRPr="48E893BB">
        <w:rPr>
          <w:rFonts w:asciiTheme="minorHAnsi" w:hAnsiTheme="minorHAnsi"/>
        </w:rPr>
        <w:t>es should be practiced extensively by the investigators to ensure efficient transfer of the worms between containers without causing injury or distress to the animals</w:t>
      </w:r>
      <w:r w:rsidR="008E23AE" w:rsidRPr="48E893BB">
        <w:rPr>
          <w:rFonts w:asciiTheme="minorHAnsi" w:hAnsiTheme="minorHAnsi"/>
        </w:rPr>
        <w:t xml:space="preserve"> (see discussion above; </w:t>
      </w:r>
      <w:r w:rsidR="00767405" w:rsidRPr="009E732F">
        <w:rPr>
          <w:rFonts w:asciiTheme="minorHAnsi" w:hAnsiTheme="minorHAnsi" w:cstheme="minorHAnsi"/>
          <w:b/>
        </w:rPr>
        <w:t>Figure</w:t>
      </w:r>
      <w:r w:rsidR="008E23AE" w:rsidRPr="48E893BB">
        <w:rPr>
          <w:rFonts w:asciiTheme="minorHAnsi" w:hAnsiTheme="minorHAnsi"/>
          <w:b/>
          <w:bCs/>
        </w:rPr>
        <w:t xml:space="preserve"> 4</w:t>
      </w:r>
      <w:r w:rsidR="00767405" w:rsidRPr="48E893BB">
        <w:rPr>
          <w:rFonts w:asciiTheme="minorHAnsi" w:hAnsiTheme="minorHAnsi"/>
          <w:b/>
          <w:bCs/>
        </w:rPr>
        <w:t>A</w:t>
      </w:r>
      <w:r w:rsidR="008E23AE" w:rsidRPr="48E893BB">
        <w:rPr>
          <w:rFonts w:asciiTheme="minorHAnsi" w:hAnsiTheme="minorHAnsi"/>
        </w:rPr>
        <w:t>)</w:t>
      </w:r>
      <w:r w:rsidR="00700F86" w:rsidRPr="48E893BB">
        <w:rPr>
          <w:rFonts w:asciiTheme="minorHAnsi" w:hAnsiTheme="minorHAnsi"/>
        </w:rPr>
        <w:t xml:space="preserve">. The use of these </w:t>
      </w:r>
      <w:r w:rsidR="00492F0C" w:rsidRPr="48E893BB">
        <w:rPr>
          <w:rFonts w:asciiTheme="minorHAnsi" w:hAnsiTheme="minorHAnsi"/>
        </w:rPr>
        <w:t>paintbrush</w:t>
      </w:r>
      <w:r w:rsidR="00700F86" w:rsidRPr="48E893BB">
        <w:rPr>
          <w:rFonts w:asciiTheme="minorHAnsi" w:hAnsiTheme="minorHAnsi"/>
        </w:rPr>
        <w:t>es minimizes the transfer of liquids between the containers</w:t>
      </w:r>
      <w:r w:rsidR="00415BA4" w:rsidRPr="48E893BB">
        <w:rPr>
          <w:rFonts w:asciiTheme="minorHAnsi" w:hAnsiTheme="minorHAnsi"/>
        </w:rPr>
        <w:t xml:space="preserve"> and reduces potential </w:t>
      </w:r>
      <w:r w:rsidR="000475C9" w:rsidRPr="48E893BB">
        <w:rPr>
          <w:rFonts w:asciiTheme="minorHAnsi" w:hAnsiTheme="minorHAnsi"/>
        </w:rPr>
        <w:t>stress on the planarians</w:t>
      </w:r>
      <w:r w:rsidR="00700F86" w:rsidRPr="48E893BB">
        <w:rPr>
          <w:rFonts w:asciiTheme="minorHAnsi" w:hAnsiTheme="minorHAnsi"/>
        </w:rPr>
        <w:t>.</w:t>
      </w:r>
      <w:r w:rsidR="00C20000" w:rsidRPr="48E893BB">
        <w:rPr>
          <w:rFonts w:asciiTheme="minorHAnsi" w:hAnsiTheme="minorHAnsi"/>
        </w:rPr>
        <w:t xml:space="preserve"> However, planarians can be damaged by the bristles if the fibers are spread or splayed out when they contact the animal</w:t>
      </w:r>
    </w:p>
    <w:p w14:paraId="63C2F654" w14:textId="77777777" w:rsidR="009C695F" w:rsidRDefault="009C695F" w:rsidP="006B6B24">
      <w:pPr>
        <w:rPr>
          <w:rFonts w:asciiTheme="minorHAnsi" w:hAnsiTheme="minorHAnsi"/>
        </w:rPr>
      </w:pPr>
    </w:p>
    <w:p w14:paraId="4970EF2D" w14:textId="3BD75414" w:rsidR="002313A8" w:rsidRDefault="00EB3BFD" w:rsidP="006B6B24">
      <w:pPr>
        <w:rPr>
          <w:rFonts w:asciiTheme="minorHAnsi" w:hAnsiTheme="minorHAnsi"/>
        </w:rPr>
      </w:pPr>
      <w:r w:rsidRPr="009C39CF">
        <w:rPr>
          <w:rFonts w:asciiTheme="minorHAnsi" w:hAnsiTheme="minorHAnsi"/>
        </w:rPr>
        <w:t>Because</w:t>
      </w:r>
      <w:r w:rsidRPr="48E893BB">
        <w:rPr>
          <w:rFonts w:asciiTheme="minorHAnsi" w:hAnsiTheme="minorHAnsi"/>
        </w:rPr>
        <w:t xml:space="preserve"> </w:t>
      </w:r>
      <w:r w:rsidR="009C695F" w:rsidRPr="48E893BB">
        <w:rPr>
          <w:rFonts w:asciiTheme="minorHAnsi" w:hAnsiTheme="minorHAnsi"/>
        </w:rPr>
        <w:t xml:space="preserve">the </w:t>
      </w:r>
      <w:proofErr w:type="spellStart"/>
      <w:r w:rsidR="009C695F" w:rsidRPr="48E893BB">
        <w:rPr>
          <w:rFonts w:asciiTheme="minorHAnsi" w:hAnsiTheme="minorHAnsi"/>
        </w:rPr>
        <w:t>pLmV</w:t>
      </w:r>
      <w:proofErr w:type="spellEnd"/>
      <w:r w:rsidR="009C695F" w:rsidRPr="48E893BB">
        <w:rPr>
          <w:rFonts w:asciiTheme="minorHAnsi" w:hAnsiTheme="minorHAnsi"/>
        </w:rPr>
        <w:t xml:space="preserve"> assay relies on behavioral data, it is essential to use a </w:t>
      </w:r>
      <w:r w:rsidR="00421D6E" w:rsidRPr="48E893BB">
        <w:rPr>
          <w:rFonts w:asciiTheme="minorHAnsi" w:hAnsiTheme="minorHAnsi"/>
        </w:rPr>
        <w:t xml:space="preserve">sufficiently </w:t>
      </w:r>
      <w:r w:rsidR="009C695F" w:rsidRPr="48E893BB">
        <w:rPr>
          <w:rFonts w:asciiTheme="minorHAnsi" w:hAnsiTheme="minorHAnsi"/>
        </w:rPr>
        <w:t>large data set to ensure robust data</w:t>
      </w:r>
      <w:r w:rsidR="009C4EA9" w:rsidRPr="48E893BB">
        <w:rPr>
          <w:rFonts w:asciiTheme="minorHAnsi" w:hAnsiTheme="minorHAnsi"/>
        </w:rPr>
        <w:t xml:space="preserve"> despite </w:t>
      </w:r>
      <w:r w:rsidR="00E40751" w:rsidRPr="48E893BB">
        <w:rPr>
          <w:rFonts w:asciiTheme="minorHAnsi" w:hAnsiTheme="minorHAnsi"/>
        </w:rPr>
        <w:t>innate worm-to-worm</w:t>
      </w:r>
      <w:r w:rsidR="008C6F0E" w:rsidRPr="48E893BB">
        <w:rPr>
          <w:rFonts w:asciiTheme="minorHAnsi" w:hAnsiTheme="minorHAnsi"/>
        </w:rPr>
        <w:t xml:space="preserve"> </w:t>
      </w:r>
      <w:r w:rsidR="00E40751" w:rsidRPr="48E893BB">
        <w:rPr>
          <w:rFonts w:asciiTheme="minorHAnsi" w:hAnsiTheme="minorHAnsi"/>
        </w:rPr>
        <w:t xml:space="preserve">response </w:t>
      </w:r>
      <w:r w:rsidR="008C6F0E" w:rsidRPr="48E893BB">
        <w:rPr>
          <w:rFonts w:asciiTheme="minorHAnsi" w:hAnsiTheme="minorHAnsi"/>
        </w:rPr>
        <w:t>variability</w:t>
      </w:r>
      <w:r w:rsidR="009C695F" w:rsidRPr="48E893BB">
        <w:rPr>
          <w:rFonts w:asciiTheme="minorHAnsi" w:hAnsiTheme="minorHAnsi"/>
        </w:rPr>
        <w:t xml:space="preserve">. As such, </w:t>
      </w:r>
      <w:r w:rsidR="00652FB2" w:rsidRPr="48E893BB">
        <w:rPr>
          <w:rFonts w:asciiTheme="minorHAnsi" w:hAnsiTheme="minorHAnsi"/>
        </w:rPr>
        <w:t xml:space="preserve">most laboratories </w:t>
      </w:r>
      <w:r w:rsidR="002313A8" w:rsidRPr="48E893BB">
        <w:rPr>
          <w:rFonts w:asciiTheme="minorHAnsi" w:hAnsiTheme="minorHAnsi"/>
        </w:rPr>
        <w:t xml:space="preserve">use </w:t>
      </w:r>
      <w:r w:rsidR="009C695F" w:rsidRPr="48E893BB">
        <w:rPr>
          <w:rFonts w:asciiTheme="minorHAnsi" w:hAnsiTheme="minorHAnsi"/>
        </w:rPr>
        <w:t xml:space="preserve">a </w:t>
      </w:r>
      <w:r w:rsidR="009C695F" w:rsidRPr="00F41AB8">
        <w:rPr>
          <w:rFonts w:asciiTheme="minorHAnsi" w:hAnsiTheme="minorHAnsi"/>
        </w:rPr>
        <w:t>minimum</w:t>
      </w:r>
      <w:r w:rsidR="009C695F" w:rsidRPr="48E893BB">
        <w:rPr>
          <w:rFonts w:asciiTheme="minorHAnsi" w:hAnsiTheme="minorHAnsi"/>
        </w:rPr>
        <w:t xml:space="preserve"> of </w:t>
      </w:r>
      <w:r w:rsidR="00060496" w:rsidRPr="48E893BB">
        <w:rPr>
          <w:rFonts w:asciiTheme="minorHAnsi" w:hAnsiTheme="minorHAnsi"/>
        </w:rPr>
        <w:t>nine</w:t>
      </w:r>
      <w:r w:rsidR="009C695F" w:rsidRPr="48E893BB">
        <w:rPr>
          <w:rFonts w:asciiTheme="minorHAnsi" w:hAnsiTheme="minorHAnsi"/>
        </w:rPr>
        <w:t xml:space="preserve"> to </w:t>
      </w:r>
      <w:r w:rsidR="00060496" w:rsidRPr="48E893BB">
        <w:rPr>
          <w:rFonts w:asciiTheme="minorHAnsi" w:hAnsiTheme="minorHAnsi"/>
        </w:rPr>
        <w:t>twelve</w:t>
      </w:r>
      <w:r w:rsidR="009C695F" w:rsidRPr="48E893BB">
        <w:rPr>
          <w:rFonts w:asciiTheme="minorHAnsi" w:hAnsiTheme="minorHAnsi"/>
        </w:rPr>
        <w:t xml:space="preserve"> planarians to test each concentrat</w:t>
      </w:r>
      <w:r w:rsidR="009C4EA9" w:rsidRPr="48E893BB">
        <w:rPr>
          <w:rFonts w:asciiTheme="minorHAnsi" w:hAnsiTheme="minorHAnsi"/>
        </w:rPr>
        <w:t xml:space="preserve">ion of the product being </w:t>
      </w:r>
      <w:r w:rsidR="00C476AF" w:rsidRPr="48E893BB">
        <w:rPr>
          <w:rFonts w:asciiTheme="minorHAnsi" w:hAnsiTheme="minorHAnsi"/>
        </w:rPr>
        <w:t>examined</w:t>
      </w:r>
      <w:r w:rsidR="009C4EA9" w:rsidRPr="48E893BB">
        <w:rPr>
          <w:rFonts w:asciiTheme="minorHAnsi" w:hAnsiTheme="minorHAnsi"/>
        </w:rPr>
        <w:t xml:space="preserve">, particularly </w:t>
      </w:r>
      <w:r w:rsidR="006D3586" w:rsidRPr="0081471B">
        <w:rPr>
          <w:rFonts w:asciiTheme="minorHAnsi" w:hAnsiTheme="minorHAnsi"/>
        </w:rPr>
        <w:t>because</w:t>
      </w:r>
      <w:r w:rsidR="006D3586" w:rsidRPr="48E893BB">
        <w:rPr>
          <w:rFonts w:asciiTheme="minorHAnsi" w:hAnsiTheme="minorHAnsi"/>
        </w:rPr>
        <w:t xml:space="preserve"> </w:t>
      </w:r>
      <w:r w:rsidR="009C4EA9" w:rsidRPr="48E893BB">
        <w:rPr>
          <w:rFonts w:asciiTheme="minorHAnsi" w:hAnsiTheme="minorHAnsi"/>
        </w:rPr>
        <w:t xml:space="preserve">natural products may not have as </w:t>
      </w:r>
      <w:r w:rsidR="00FD4C92" w:rsidRPr="48E893BB">
        <w:rPr>
          <w:rFonts w:asciiTheme="minorHAnsi" w:hAnsiTheme="minorHAnsi"/>
        </w:rPr>
        <w:t>marked</w:t>
      </w:r>
      <w:r w:rsidR="009C4EA9" w:rsidRPr="48E893BB">
        <w:rPr>
          <w:rFonts w:asciiTheme="minorHAnsi" w:hAnsiTheme="minorHAnsi"/>
        </w:rPr>
        <w:t xml:space="preserve"> an effect as </w:t>
      </w:r>
      <w:r w:rsidR="008C6F0E" w:rsidRPr="48E893BB">
        <w:rPr>
          <w:rFonts w:asciiTheme="minorHAnsi" w:hAnsiTheme="minorHAnsi"/>
        </w:rPr>
        <w:t xml:space="preserve">standard </w:t>
      </w:r>
      <w:r w:rsidR="009C4EA9" w:rsidRPr="48E893BB">
        <w:rPr>
          <w:rFonts w:asciiTheme="minorHAnsi" w:hAnsiTheme="minorHAnsi"/>
        </w:rPr>
        <w:t>pharmaceuticals</w:t>
      </w:r>
      <w:r w:rsidR="003F1259" w:rsidRPr="48E893BB">
        <w:rPr>
          <w:rFonts w:asciiTheme="minorHAnsi" w:hAnsiTheme="minorHAnsi"/>
          <w:vertAlign w:val="superscript"/>
        </w:rPr>
        <w:t>1</w:t>
      </w:r>
      <w:r w:rsidR="00700F86" w:rsidRPr="48E893BB">
        <w:rPr>
          <w:rFonts w:asciiTheme="minorHAnsi" w:hAnsiTheme="minorHAnsi"/>
          <w:vertAlign w:val="superscript"/>
        </w:rPr>
        <w:t>-</w:t>
      </w:r>
      <w:r w:rsidR="00F57D11" w:rsidRPr="48E893BB">
        <w:rPr>
          <w:rFonts w:asciiTheme="minorHAnsi" w:hAnsiTheme="minorHAnsi"/>
          <w:vertAlign w:val="superscript"/>
        </w:rPr>
        <w:t>7,13-16,35,36</w:t>
      </w:r>
      <w:r w:rsidR="009C4EA9" w:rsidRPr="48E893BB">
        <w:rPr>
          <w:rFonts w:asciiTheme="minorHAnsi" w:hAnsiTheme="minorHAnsi"/>
        </w:rPr>
        <w:t xml:space="preserve">. </w:t>
      </w:r>
      <w:r w:rsidR="002371DE">
        <w:rPr>
          <w:rFonts w:asciiTheme="minorHAnsi" w:hAnsiTheme="minorHAnsi"/>
        </w:rPr>
        <w:t xml:space="preserve">The number of grid </w:t>
      </w:r>
      <w:r w:rsidR="00493619" w:rsidRPr="48E893BB">
        <w:rPr>
          <w:rFonts w:asciiTheme="minorHAnsi" w:hAnsiTheme="minorHAnsi"/>
        </w:rPr>
        <w:t>lines crossed each minute is calculated relative to the spring water control data f</w:t>
      </w:r>
      <w:r w:rsidR="00427CEF">
        <w:rPr>
          <w:rFonts w:asciiTheme="minorHAnsi" w:hAnsiTheme="minorHAnsi"/>
        </w:rPr>
        <w:t xml:space="preserve">or each test day and time. </w:t>
      </w:r>
      <w:r w:rsidR="00116E53">
        <w:rPr>
          <w:rFonts w:asciiTheme="minorHAnsi" w:hAnsiTheme="minorHAnsi"/>
        </w:rPr>
        <w:t>These data are</w:t>
      </w:r>
      <w:r w:rsidR="00493619" w:rsidRPr="48E893BB">
        <w:rPr>
          <w:rFonts w:asciiTheme="minorHAnsi" w:hAnsiTheme="minorHAnsi"/>
        </w:rPr>
        <w:t xml:space="preserve"> </w:t>
      </w:r>
      <w:r w:rsidR="00493619" w:rsidRPr="48E893BB">
        <w:rPr>
          <w:rFonts w:asciiTheme="minorHAnsi" w:hAnsiTheme="minorHAnsi"/>
        </w:rPr>
        <w:lastRenderedPageBreak/>
        <w:t>averaged for each test concentration for each minute and compared to the control data, as well as to other time-matched concentrations using both Student’s T-tests and ANOVA.</w:t>
      </w:r>
    </w:p>
    <w:p w14:paraId="0C94607A" w14:textId="77777777" w:rsidR="002313A8" w:rsidRDefault="002313A8" w:rsidP="006B6B24">
      <w:pPr>
        <w:rPr>
          <w:rFonts w:asciiTheme="minorHAnsi" w:hAnsiTheme="minorHAnsi"/>
        </w:rPr>
      </w:pPr>
    </w:p>
    <w:p w14:paraId="3345D49B" w14:textId="22095D8B" w:rsidR="00F02B64" w:rsidRDefault="002313A8" w:rsidP="006B6B24">
      <w:pPr>
        <w:rPr>
          <w:rFonts w:asciiTheme="minorHAnsi" w:hAnsiTheme="minorHAnsi"/>
        </w:rPr>
      </w:pPr>
      <w:r w:rsidRPr="48E893BB">
        <w:rPr>
          <w:rFonts w:asciiTheme="minorHAnsi" w:hAnsiTheme="minorHAnsi"/>
        </w:rPr>
        <w:t xml:space="preserve">The </w:t>
      </w:r>
      <w:proofErr w:type="spellStart"/>
      <w:r w:rsidRPr="48E893BB">
        <w:rPr>
          <w:rFonts w:asciiTheme="minorHAnsi" w:hAnsiTheme="minorHAnsi"/>
        </w:rPr>
        <w:t>pLmV</w:t>
      </w:r>
      <w:proofErr w:type="spellEnd"/>
      <w:r w:rsidRPr="48E893BB">
        <w:rPr>
          <w:rFonts w:asciiTheme="minorHAnsi" w:hAnsiTheme="minorHAnsi"/>
        </w:rPr>
        <w:t xml:space="preserve"> assay is </w:t>
      </w:r>
      <w:r w:rsidR="00755830" w:rsidRPr="48E893BB">
        <w:rPr>
          <w:rFonts w:asciiTheme="minorHAnsi" w:hAnsiTheme="minorHAnsi"/>
        </w:rPr>
        <w:t>geared to studies of reagents affecting the</w:t>
      </w:r>
      <w:r w:rsidRPr="48E893BB">
        <w:rPr>
          <w:rFonts w:asciiTheme="minorHAnsi" w:hAnsiTheme="minorHAnsi"/>
        </w:rPr>
        <w:t xml:space="preserve"> </w:t>
      </w:r>
      <w:r w:rsidR="00755830" w:rsidRPr="48E893BB">
        <w:rPr>
          <w:rFonts w:asciiTheme="minorHAnsi" w:hAnsiTheme="minorHAnsi"/>
        </w:rPr>
        <w:t>motility</w:t>
      </w:r>
      <w:r w:rsidRPr="48E893BB">
        <w:rPr>
          <w:rFonts w:asciiTheme="minorHAnsi" w:hAnsiTheme="minorHAnsi"/>
        </w:rPr>
        <w:t xml:space="preserve"> of the planarians for the duration of the assay time. </w:t>
      </w:r>
      <w:r w:rsidR="00BB25D5" w:rsidRPr="48E893BB">
        <w:rPr>
          <w:rFonts w:asciiTheme="minorHAnsi" w:hAnsiTheme="minorHAnsi"/>
        </w:rPr>
        <w:t xml:space="preserve">Detailed studies of planarian movements can be conducted using </w:t>
      </w:r>
      <w:proofErr w:type="gramStart"/>
      <w:r w:rsidR="00BB25D5" w:rsidRPr="48E893BB">
        <w:rPr>
          <w:rFonts w:asciiTheme="minorHAnsi" w:hAnsiTheme="minorHAnsi"/>
        </w:rPr>
        <w:t>a number of</w:t>
      </w:r>
      <w:proofErr w:type="gramEnd"/>
      <w:r w:rsidR="00BB25D5" w:rsidRPr="48E893BB">
        <w:rPr>
          <w:rFonts w:asciiTheme="minorHAnsi" w:hAnsiTheme="minorHAnsi"/>
        </w:rPr>
        <w:t xml:space="preserve"> other assessments described in the literature</w:t>
      </w:r>
      <w:r w:rsidR="00BB25D5" w:rsidRPr="48E893BB">
        <w:rPr>
          <w:rFonts w:asciiTheme="minorHAnsi" w:hAnsiTheme="minorHAnsi"/>
          <w:vertAlign w:val="superscript"/>
        </w:rPr>
        <w:t>4,</w:t>
      </w:r>
      <w:r w:rsidR="00F57D11" w:rsidRPr="48E893BB">
        <w:rPr>
          <w:rFonts w:asciiTheme="minorHAnsi" w:hAnsiTheme="minorHAnsi"/>
          <w:vertAlign w:val="superscript"/>
        </w:rPr>
        <w:t>35-38</w:t>
      </w:r>
      <w:r w:rsidR="00BB25D5" w:rsidRPr="48E893BB">
        <w:rPr>
          <w:rFonts w:asciiTheme="minorHAnsi" w:hAnsiTheme="minorHAnsi"/>
        </w:rPr>
        <w:t xml:space="preserve">. </w:t>
      </w:r>
      <w:r w:rsidR="00627610" w:rsidRPr="48E893BB">
        <w:rPr>
          <w:rFonts w:asciiTheme="minorHAnsi" w:hAnsiTheme="minorHAnsi"/>
        </w:rPr>
        <w:t>Therefore, i</w:t>
      </w:r>
      <w:r w:rsidR="00A541C4" w:rsidRPr="48E893BB">
        <w:rPr>
          <w:rFonts w:asciiTheme="minorHAnsi" w:hAnsiTheme="minorHAnsi"/>
        </w:rPr>
        <w:t xml:space="preserve">t is prudent to conduct a series of habituation </w:t>
      </w:r>
      <w:r w:rsidR="00627610" w:rsidRPr="48E893BB">
        <w:rPr>
          <w:rFonts w:asciiTheme="minorHAnsi" w:hAnsiTheme="minorHAnsi"/>
        </w:rPr>
        <w:t>experiments to take note of how the planarians react to the test reagent</w:t>
      </w:r>
      <w:r w:rsidR="00A541C4" w:rsidRPr="48E893BB">
        <w:rPr>
          <w:rFonts w:asciiTheme="minorHAnsi" w:hAnsiTheme="minorHAnsi"/>
        </w:rPr>
        <w:t xml:space="preserve"> </w:t>
      </w:r>
      <w:r w:rsidR="00627610" w:rsidRPr="48E893BB">
        <w:rPr>
          <w:rFonts w:asciiTheme="minorHAnsi" w:hAnsiTheme="minorHAnsi"/>
        </w:rPr>
        <w:t>using</w:t>
      </w:r>
      <w:r w:rsidR="00A541C4" w:rsidRPr="48E893BB">
        <w:rPr>
          <w:rFonts w:asciiTheme="minorHAnsi" w:hAnsiTheme="minorHAnsi"/>
        </w:rPr>
        <w:t xml:space="preserve"> a range of concentrations</w:t>
      </w:r>
      <w:r w:rsidR="00627610" w:rsidRPr="48E893BB">
        <w:rPr>
          <w:rFonts w:asciiTheme="minorHAnsi" w:hAnsiTheme="minorHAnsi"/>
        </w:rPr>
        <w:t xml:space="preserve"> and comparing any effects with the behavior of the worms in spring water</w:t>
      </w:r>
      <w:r w:rsidR="00A541C4" w:rsidRPr="48E893BB">
        <w:rPr>
          <w:rFonts w:asciiTheme="minorHAnsi" w:hAnsiTheme="minorHAnsi"/>
        </w:rPr>
        <w:t xml:space="preserve"> prior to </w:t>
      </w:r>
      <w:r w:rsidR="00627610" w:rsidRPr="48E893BB">
        <w:rPr>
          <w:rFonts w:asciiTheme="minorHAnsi" w:hAnsiTheme="minorHAnsi"/>
        </w:rPr>
        <w:t xml:space="preserve">embarking on behavioral tests. In this way, the appropriate behavioral test can be selected to study the </w:t>
      </w:r>
      <w:r w:rsidR="00976096" w:rsidRPr="48E893BB">
        <w:rPr>
          <w:rFonts w:asciiTheme="minorHAnsi" w:hAnsiTheme="minorHAnsi"/>
        </w:rPr>
        <w:t>individual</w:t>
      </w:r>
      <w:r w:rsidR="00627610" w:rsidRPr="48E893BB">
        <w:rPr>
          <w:rFonts w:asciiTheme="minorHAnsi" w:hAnsiTheme="minorHAnsi"/>
        </w:rPr>
        <w:t xml:space="preserve"> </w:t>
      </w:r>
      <w:r w:rsidR="00A44690">
        <w:rPr>
          <w:rFonts w:asciiTheme="minorHAnsi" w:hAnsiTheme="minorHAnsi"/>
        </w:rPr>
        <w:t>mannerism</w:t>
      </w:r>
      <w:r w:rsidR="00627610" w:rsidRPr="48E893BB">
        <w:rPr>
          <w:rFonts w:asciiTheme="minorHAnsi" w:hAnsiTheme="minorHAnsi"/>
        </w:rPr>
        <w:t xml:space="preserve">s induced by the reagent on the planarian. </w:t>
      </w:r>
      <w:r w:rsidR="006D3586" w:rsidRPr="48E893BB">
        <w:rPr>
          <w:rFonts w:asciiTheme="minorHAnsi" w:hAnsiTheme="minorHAnsi"/>
        </w:rPr>
        <w:t xml:space="preserve">The </w:t>
      </w:r>
      <w:r w:rsidR="00627610" w:rsidRPr="48E893BB">
        <w:rPr>
          <w:rFonts w:asciiTheme="minorHAnsi" w:hAnsiTheme="minorHAnsi"/>
        </w:rPr>
        <w:t>planarian</w:t>
      </w:r>
      <w:r w:rsidR="006D3586">
        <w:rPr>
          <w:rFonts w:asciiTheme="minorHAnsi" w:hAnsiTheme="minorHAnsi"/>
        </w:rPr>
        <w:t>s</w:t>
      </w:r>
      <w:r w:rsidR="00627610" w:rsidRPr="48E893BB">
        <w:rPr>
          <w:rFonts w:asciiTheme="minorHAnsi" w:hAnsiTheme="minorHAnsi"/>
        </w:rPr>
        <w:t xml:space="preserve"> </w:t>
      </w:r>
      <w:r w:rsidR="006D3586">
        <w:rPr>
          <w:rFonts w:asciiTheme="minorHAnsi" w:hAnsiTheme="minorHAnsi"/>
        </w:rPr>
        <w:t>can be</w:t>
      </w:r>
      <w:r w:rsidR="006D3586" w:rsidRPr="48E893BB">
        <w:rPr>
          <w:rFonts w:asciiTheme="minorHAnsi" w:hAnsiTheme="minorHAnsi"/>
        </w:rPr>
        <w:t xml:space="preserve"> place</w:t>
      </w:r>
      <w:r w:rsidR="006D3586">
        <w:rPr>
          <w:rFonts w:asciiTheme="minorHAnsi" w:hAnsiTheme="minorHAnsi"/>
        </w:rPr>
        <w:t>d</w:t>
      </w:r>
      <w:r w:rsidR="006D3586" w:rsidRPr="48E893BB">
        <w:rPr>
          <w:rFonts w:asciiTheme="minorHAnsi" w:hAnsiTheme="minorHAnsi"/>
        </w:rPr>
        <w:t xml:space="preserve"> </w:t>
      </w:r>
      <w:r w:rsidR="00627610" w:rsidRPr="48E893BB">
        <w:rPr>
          <w:rFonts w:asciiTheme="minorHAnsi" w:hAnsiTheme="minorHAnsi"/>
        </w:rPr>
        <w:t xml:space="preserve">in various concentrations of the </w:t>
      </w:r>
      <w:r w:rsidR="00A44690">
        <w:rPr>
          <w:rFonts w:asciiTheme="minorHAnsi" w:hAnsiTheme="minorHAnsi"/>
        </w:rPr>
        <w:t>reagent</w:t>
      </w:r>
      <w:r w:rsidR="00627610" w:rsidRPr="48E893BB">
        <w:rPr>
          <w:rFonts w:asciiTheme="minorHAnsi" w:hAnsiTheme="minorHAnsi"/>
        </w:rPr>
        <w:t xml:space="preserve"> for 5</w:t>
      </w:r>
      <w:r w:rsidR="00767405" w:rsidRPr="009E732F">
        <w:rPr>
          <w:rFonts w:asciiTheme="minorHAnsi" w:hAnsiTheme="minorHAnsi"/>
        </w:rPr>
        <w:t>–</w:t>
      </w:r>
      <w:r w:rsidR="00627610" w:rsidRPr="48E893BB">
        <w:rPr>
          <w:rFonts w:asciiTheme="minorHAnsi" w:hAnsiTheme="minorHAnsi"/>
        </w:rPr>
        <w:t xml:space="preserve">10 </w:t>
      </w:r>
      <w:r w:rsidR="00767405">
        <w:rPr>
          <w:rFonts w:asciiTheme="minorHAnsi" w:hAnsiTheme="minorHAnsi"/>
        </w:rPr>
        <w:t>min</w:t>
      </w:r>
      <w:r w:rsidR="00627610" w:rsidRPr="48E893BB">
        <w:rPr>
          <w:rFonts w:asciiTheme="minorHAnsi" w:hAnsiTheme="minorHAnsi"/>
        </w:rPr>
        <w:t xml:space="preserve"> to determine if </w:t>
      </w:r>
      <w:r w:rsidR="00976096" w:rsidRPr="48E893BB">
        <w:rPr>
          <w:rFonts w:asciiTheme="minorHAnsi" w:hAnsiTheme="minorHAnsi"/>
        </w:rPr>
        <w:t xml:space="preserve">a </w:t>
      </w:r>
      <w:r w:rsidR="00627610" w:rsidRPr="48E893BB">
        <w:rPr>
          <w:rFonts w:asciiTheme="minorHAnsi" w:hAnsiTheme="minorHAnsi"/>
        </w:rPr>
        <w:t>concentration permits the</w:t>
      </w:r>
      <w:r w:rsidR="006D3586">
        <w:rPr>
          <w:rFonts w:asciiTheme="minorHAnsi" w:hAnsiTheme="minorHAnsi"/>
        </w:rPr>
        <w:t>m</w:t>
      </w:r>
      <w:r w:rsidR="00627610" w:rsidRPr="48E893BB">
        <w:rPr>
          <w:rFonts w:asciiTheme="minorHAnsi" w:hAnsiTheme="minorHAnsi"/>
        </w:rPr>
        <w:t xml:space="preserve"> to maintain their typical swimming behavior. Behaviors that do not permit motility, </w:t>
      </w:r>
      <w:r w:rsidR="005741C4" w:rsidRPr="48E893BB">
        <w:rPr>
          <w:rFonts w:asciiTheme="minorHAnsi" w:hAnsiTheme="minorHAnsi"/>
        </w:rPr>
        <w:t xml:space="preserve">such as those </w:t>
      </w:r>
      <w:r w:rsidR="00627610" w:rsidRPr="48E893BB">
        <w:rPr>
          <w:rFonts w:asciiTheme="minorHAnsi" w:hAnsiTheme="minorHAnsi"/>
        </w:rPr>
        <w:t>result</w:t>
      </w:r>
      <w:r w:rsidR="00F57D11" w:rsidRPr="48E893BB">
        <w:rPr>
          <w:rFonts w:asciiTheme="minorHAnsi" w:hAnsiTheme="minorHAnsi"/>
        </w:rPr>
        <w:t>ing in a C-type</w:t>
      </w:r>
      <w:r w:rsidR="006D3586">
        <w:rPr>
          <w:rFonts w:asciiTheme="minorHAnsi" w:hAnsiTheme="minorHAnsi"/>
        </w:rPr>
        <w:t>,</w:t>
      </w:r>
      <w:r w:rsidR="00627610" w:rsidRPr="48E893BB">
        <w:rPr>
          <w:rFonts w:asciiTheme="minorHAnsi" w:hAnsiTheme="minorHAnsi"/>
        </w:rPr>
        <w:t xml:space="preserve"> or convulsive</w:t>
      </w:r>
      <w:r w:rsidR="00A54B42" w:rsidRPr="48E893BB">
        <w:rPr>
          <w:rFonts w:asciiTheme="minorHAnsi" w:hAnsiTheme="minorHAnsi"/>
        </w:rPr>
        <w:t xml:space="preserve"> or seizure-like</w:t>
      </w:r>
      <w:r w:rsidR="00627610" w:rsidRPr="48E893BB">
        <w:rPr>
          <w:rFonts w:asciiTheme="minorHAnsi" w:hAnsiTheme="minorHAnsi"/>
        </w:rPr>
        <w:t xml:space="preserve"> behavior</w:t>
      </w:r>
      <w:r w:rsidR="005741C4" w:rsidRPr="48E893BB">
        <w:rPr>
          <w:rFonts w:asciiTheme="minorHAnsi" w:hAnsiTheme="minorHAnsi"/>
        </w:rPr>
        <w:t>,</w:t>
      </w:r>
      <w:r w:rsidR="00627610" w:rsidRPr="48E893BB">
        <w:rPr>
          <w:rFonts w:asciiTheme="minorHAnsi" w:hAnsiTheme="minorHAnsi"/>
        </w:rPr>
        <w:t xml:space="preserve"> have been the focus of studies </w:t>
      </w:r>
      <w:r w:rsidR="006D3586">
        <w:rPr>
          <w:rFonts w:asciiTheme="minorHAnsi" w:hAnsiTheme="minorHAnsi"/>
        </w:rPr>
        <w:t>using</w:t>
      </w:r>
      <w:r w:rsidR="00627610" w:rsidRPr="48E893BB">
        <w:rPr>
          <w:rFonts w:asciiTheme="minorHAnsi" w:hAnsiTheme="minorHAnsi"/>
        </w:rPr>
        <w:t xml:space="preserve"> separa</w:t>
      </w:r>
      <w:r w:rsidR="00E7126A" w:rsidRPr="48E893BB">
        <w:rPr>
          <w:rFonts w:asciiTheme="minorHAnsi" w:hAnsiTheme="minorHAnsi"/>
        </w:rPr>
        <w:t xml:space="preserve">te types of behavioral analyses that can be </w:t>
      </w:r>
      <w:r w:rsidR="005741C4" w:rsidRPr="48E893BB">
        <w:rPr>
          <w:rFonts w:asciiTheme="minorHAnsi" w:hAnsiTheme="minorHAnsi"/>
        </w:rPr>
        <w:t>applied</w:t>
      </w:r>
      <w:r w:rsidR="006D3586">
        <w:rPr>
          <w:rFonts w:asciiTheme="minorHAnsi" w:hAnsiTheme="minorHAnsi"/>
        </w:rPr>
        <w:t xml:space="preserve"> to this method</w:t>
      </w:r>
      <w:r w:rsidR="00F46C38" w:rsidRPr="48E893BB">
        <w:rPr>
          <w:rFonts w:asciiTheme="minorHAnsi" w:hAnsiTheme="minorHAnsi"/>
          <w:vertAlign w:val="superscript"/>
        </w:rPr>
        <w:t>4,</w:t>
      </w:r>
      <w:r w:rsidR="00F57D11" w:rsidRPr="48E893BB">
        <w:rPr>
          <w:rFonts w:asciiTheme="minorHAnsi" w:hAnsiTheme="minorHAnsi"/>
          <w:vertAlign w:val="superscript"/>
        </w:rPr>
        <w:t>39,40</w:t>
      </w:r>
      <w:r w:rsidR="005741C4" w:rsidRPr="48E893BB">
        <w:rPr>
          <w:rFonts w:asciiTheme="minorHAnsi" w:hAnsiTheme="minorHAnsi"/>
        </w:rPr>
        <w:t>.</w:t>
      </w:r>
      <w:r w:rsidR="00627610" w:rsidRPr="48E893BB">
        <w:rPr>
          <w:rFonts w:asciiTheme="minorHAnsi" w:hAnsiTheme="minorHAnsi"/>
        </w:rPr>
        <w:t xml:space="preserve"> </w:t>
      </w:r>
      <w:proofErr w:type="spellStart"/>
      <w:r w:rsidR="005873E3" w:rsidRPr="48E893BB">
        <w:rPr>
          <w:rFonts w:asciiTheme="minorHAnsi" w:hAnsiTheme="minorHAnsi"/>
        </w:rPr>
        <w:t>pLmV</w:t>
      </w:r>
      <w:proofErr w:type="spellEnd"/>
      <w:r w:rsidR="005873E3" w:rsidRPr="48E893BB">
        <w:rPr>
          <w:rFonts w:asciiTheme="minorHAnsi" w:hAnsiTheme="minorHAnsi"/>
        </w:rPr>
        <w:t xml:space="preserve"> analyses </w:t>
      </w:r>
      <w:r w:rsidR="006D3586">
        <w:rPr>
          <w:rFonts w:asciiTheme="minorHAnsi" w:hAnsiTheme="minorHAnsi"/>
        </w:rPr>
        <w:t xml:space="preserve">can be </w:t>
      </w:r>
      <w:r w:rsidR="006D3586" w:rsidRPr="48E893BB">
        <w:rPr>
          <w:rFonts w:asciiTheme="minorHAnsi" w:hAnsiTheme="minorHAnsi"/>
        </w:rPr>
        <w:t>conduct</w:t>
      </w:r>
      <w:r w:rsidR="006D3586">
        <w:rPr>
          <w:rFonts w:asciiTheme="minorHAnsi" w:hAnsiTheme="minorHAnsi"/>
        </w:rPr>
        <w:t>ed</w:t>
      </w:r>
      <w:r w:rsidR="006D3586" w:rsidRPr="48E893BB">
        <w:rPr>
          <w:rFonts w:asciiTheme="minorHAnsi" w:hAnsiTheme="minorHAnsi"/>
        </w:rPr>
        <w:t xml:space="preserve"> </w:t>
      </w:r>
      <w:r w:rsidR="005873E3" w:rsidRPr="48E893BB">
        <w:rPr>
          <w:rFonts w:asciiTheme="minorHAnsi" w:hAnsiTheme="minorHAnsi"/>
        </w:rPr>
        <w:t>using a range of concentrations after short habituation time</w:t>
      </w:r>
      <w:r w:rsidR="0088454C" w:rsidRPr="48E893BB">
        <w:rPr>
          <w:rFonts w:asciiTheme="minorHAnsi" w:hAnsiTheme="minorHAnsi"/>
        </w:rPr>
        <w:t xml:space="preserve">s </w:t>
      </w:r>
      <w:r w:rsidR="00A05EF7">
        <w:rPr>
          <w:rFonts w:asciiTheme="minorHAnsi" w:hAnsiTheme="minorHAnsi"/>
        </w:rPr>
        <w:t>and the number of total grid</w:t>
      </w:r>
      <w:r w:rsidR="00E90393">
        <w:rPr>
          <w:rFonts w:asciiTheme="minorHAnsi" w:hAnsiTheme="minorHAnsi"/>
        </w:rPr>
        <w:t xml:space="preserve"> </w:t>
      </w:r>
      <w:r w:rsidR="00A05EF7">
        <w:rPr>
          <w:rFonts w:asciiTheme="minorHAnsi" w:hAnsiTheme="minorHAnsi"/>
        </w:rPr>
        <w:t xml:space="preserve">lines crossed at 3 </w:t>
      </w:r>
      <w:r w:rsidR="00767405">
        <w:rPr>
          <w:rFonts w:asciiTheme="minorHAnsi" w:hAnsiTheme="minorHAnsi"/>
        </w:rPr>
        <w:t>min</w:t>
      </w:r>
      <w:r w:rsidR="00A05EF7">
        <w:rPr>
          <w:rFonts w:asciiTheme="minorHAnsi" w:hAnsiTheme="minorHAnsi"/>
        </w:rPr>
        <w:t xml:space="preserve"> </w:t>
      </w:r>
      <w:r w:rsidR="006D3586">
        <w:rPr>
          <w:rFonts w:asciiTheme="minorHAnsi" w:hAnsiTheme="minorHAnsi"/>
        </w:rPr>
        <w:t xml:space="preserve">scored </w:t>
      </w:r>
      <w:r w:rsidR="00A05EF7">
        <w:rPr>
          <w:rFonts w:asciiTheme="minorHAnsi" w:hAnsiTheme="minorHAnsi"/>
        </w:rPr>
        <w:t xml:space="preserve">relative to spring water controls </w:t>
      </w:r>
      <w:r w:rsidR="007071D8" w:rsidRPr="48E893BB">
        <w:rPr>
          <w:rFonts w:asciiTheme="minorHAnsi" w:hAnsiTheme="minorHAnsi"/>
        </w:rPr>
        <w:t>prior to time</w:t>
      </w:r>
      <w:r w:rsidR="00E773FF" w:rsidRPr="48E893BB">
        <w:rPr>
          <w:rFonts w:asciiTheme="minorHAnsi" w:hAnsiTheme="minorHAnsi"/>
        </w:rPr>
        <w:t xml:space="preserve"> course</w:t>
      </w:r>
      <w:r w:rsidR="007071D8" w:rsidRPr="48E893BB">
        <w:rPr>
          <w:rFonts w:asciiTheme="minorHAnsi" w:hAnsiTheme="minorHAnsi"/>
        </w:rPr>
        <w:t xml:space="preserve"> stimulation</w:t>
      </w:r>
      <w:r w:rsidR="005873E3" w:rsidRPr="48E893BB">
        <w:rPr>
          <w:rFonts w:asciiTheme="minorHAnsi" w:hAnsiTheme="minorHAnsi"/>
        </w:rPr>
        <w:t xml:space="preserve"> and withdrawal analyses (</w:t>
      </w:r>
      <w:r w:rsidR="005873E3" w:rsidRPr="48E893BB">
        <w:rPr>
          <w:rFonts w:asciiTheme="minorHAnsi" w:hAnsiTheme="minorHAnsi"/>
          <w:b/>
          <w:bCs/>
        </w:rPr>
        <w:t xml:space="preserve">Figure </w:t>
      </w:r>
      <w:r w:rsidR="006D3586" w:rsidRPr="48E893BB">
        <w:rPr>
          <w:rFonts w:asciiTheme="minorHAnsi" w:hAnsiTheme="minorHAnsi"/>
          <w:b/>
          <w:bCs/>
        </w:rPr>
        <w:t>4</w:t>
      </w:r>
      <w:r w:rsidR="006D3586">
        <w:rPr>
          <w:rFonts w:asciiTheme="minorHAnsi" w:hAnsiTheme="minorHAnsi"/>
          <w:b/>
          <w:bCs/>
        </w:rPr>
        <w:t>B</w:t>
      </w:r>
      <w:r w:rsidR="005873E3" w:rsidRPr="48E893BB">
        <w:rPr>
          <w:rFonts w:asciiTheme="minorHAnsi" w:hAnsiTheme="minorHAnsi"/>
        </w:rPr>
        <w:t>)</w:t>
      </w:r>
      <w:r w:rsidR="004B2B23" w:rsidRPr="48E893BB">
        <w:rPr>
          <w:rFonts w:asciiTheme="minorHAnsi" w:hAnsiTheme="minorHAnsi"/>
          <w:vertAlign w:val="superscript"/>
        </w:rPr>
        <w:t>1-5</w:t>
      </w:r>
      <w:r w:rsidR="004B2B23" w:rsidRPr="48E893BB">
        <w:rPr>
          <w:rFonts w:asciiTheme="minorHAnsi" w:hAnsiTheme="minorHAnsi"/>
        </w:rPr>
        <w:t>.</w:t>
      </w:r>
      <w:r w:rsidR="006F4862" w:rsidRPr="48E893BB">
        <w:rPr>
          <w:rFonts w:asciiTheme="minorHAnsi" w:hAnsiTheme="minorHAnsi"/>
        </w:rPr>
        <w:t xml:space="preserve"> </w:t>
      </w:r>
      <w:r w:rsidR="00767405" w:rsidRPr="48E893BB">
        <w:rPr>
          <w:rFonts w:asciiTheme="minorHAnsi" w:hAnsiTheme="minorHAnsi"/>
        </w:rPr>
        <w:t xml:space="preserve">Investigators </w:t>
      </w:r>
      <w:r w:rsidR="00767405">
        <w:rPr>
          <w:rFonts w:asciiTheme="minorHAnsi" w:hAnsiTheme="minorHAnsi"/>
        </w:rPr>
        <w:t>are</w:t>
      </w:r>
      <w:r w:rsidR="00767405" w:rsidRPr="48E893BB">
        <w:rPr>
          <w:rFonts w:asciiTheme="minorHAnsi" w:hAnsiTheme="minorHAnsi"/>
        </w:rPr>
        <w:t xml:space="preserve"> encourage</w:t>
      </w:r>
      <w:r w:rsidR="00767405">
        <w:rPr>
          <w:rFonts w:asciiTheme="minorHAnsi" w:hAnsiTheme="minorHAnsi"/>
        </w:rPr>
        <w:t>d</w:t>
      </w:r>
      <w:r w:rsidR="00767405" w:rsidRPr="48E893BB">
        <w:rPr>
          <w:rFonts w:asciiTheme="minorHAnsi" w:hAnsiTheme="minorHAnsi"/>
        </w:rPr>
        <w:t xml:space="preserve"> </w:t>
      </w:r>
      <w:r w:rsidR="006F4862" w:rsidRPr="48E893BB">
        <w:rPr>
          <w:rFonts w:asciiTheme="minorHAnsi" w:hAnsiTheme="minorHAnsi"/>
        </w:rPr>
        <w:t>to sample other times</w:t>
      </w:r>
      <w:r w:rsidR="00427CEF">
        <w:rPr>
          <w:rFonts w:asciiTheme="minorHAnsi" w:hAnsiTheme="minorHAnsi"/>
        </w:rPr>
        <w:t>,</w:t>
      </w:r>
      <w:r w:rsidR="006F4862" w:rsidRPr="48E893BB">
        <w:rPr>
          <w:rFonts w:asciiTheme="minorHAnsi" w:hAnsiTheme="minorHAnsi"/>
        </w:rPr>
        <w:t xml:space="preserve"> such as 15, 30</w:t>
      </w:r>
      <w:r w:rsidR="00767405">
        <w:rPr>
          <w:rFonts w:asciiTheme="minorHAnsi" w:hAnsiTheme="minorHAnsi"/>
        </w:rPr>
        <w:t>,</w:t>
      </w:r>
      <w:r w:rsidR="006F4862" w:rsidRPr="48E893BB">
        <w:rPr>
          <w:rFonts w:asciiTheme="minorHAnsi" w:hAnsiTheme="minorHAnsi"/>
        </w:rPr>
        <w:t xml:space="preserve"> and 60 </w:t>
      </w:r>
      <w:r w:rsidR="00767405">
        <w:rPr>
          <w:rFonts w:asciiTheme="minorHAnsi" w:hAnsiTheme="minorHAnsi"/>
        </w:rPr>
        <w:t>min</w:t>
      </w:r>
      <w:r w:rsidR="00427CEF">
        <w:rPr>
          <w:rFonts w:asciiTheme="minorHAnsi" w:hAnsiTheme="minorHAnsi"/>
        </w:rPr>
        <w:t>,</w:t>
      </w:r>
      <w:r w:rsidR="006F4862" w:rsidRPr="48E893BB">
        <w:rPr>
          <w:rFonts w:asciiTheme="minorHAnsi" w:hAnsiTheme="minorHAnsi"/>
        </w:rPr>
        <w:t xml:space="preserve"> to see if the stimulation dynamics change with time of exposure</w:t>
      </w:r>
      <w:r w:rsidR="006F4862" w:rsidRPr="48E893BB">
        <w:rPr>
          <w:rFonts w:asciiTheme="minorHAnsi" w:hAnsiTheme="minorHAnsi"/>
          <w:vertAlign w:val="superscript"/>
        </w:rPr>
        <w:t>1</w:t>
      </w:r>
      <w:r w:rsidR="006F4862" w:rsidRPr="48E893BB">
        <w:rPr>
          <w:rFonts w:asciiTheme="minorHAnsi" w:hAnsiTheme="minorHAnsi"/>
        </w:rPr>
        <w:t>.</w:t>
      </w:r>
      <w:r w:rsidR="0088454C" w:rsidRPr="48E893BB">
        <w:rPr>
          <w:rFonts w:asciiTheme="minorHAnsi" w:hAnsiTheme="minorHAnsi"/>
        </w:rPr>
        <w:t xml:space="preserve"> As</w:t>
      </w:r>
      <w:r w:rsidR="00BB25D5" w:rsidRPr="48E893BB">
        <w:rPr>
          <w:rFonts w:asciiTheme="minorHAnsi" w:hAnsiTheme="minorHAnsi"/>
        </w:rPr>
        <w:t xml:space="preserve"> </w:t>
      </w:r>
      <w:r w:rsidR="00767405">
        <w:rPr>
          <w:rFonts w:asciiTheme="minorHAnsi" w:hAnsiTheme="minorHAnsi"/>
        </w:rPr>
        <w:t>has been</w:t>
      </w:r>
      <w:r w:rsidR="0088454C" w:rsidRPr="48E893BB">
        <w:rPr>
          <w:rFonts w:asciiTheme="minorHAnsi" w:hAnsiTheme="minorHAnsi"/>
        </w:rPr>
        <w:t xml:space="preserve"> reported, </w:t>
      </w:r>
      <w:r w:rsidR="00976096" w:rsidRPr="48E893BB">
        <w:rPr>
          <w:rFonts w:asciiTheme="minorHAnsi" w:hAnsiTheme="minorHAnsi"/>
        </w:rPr>
        <w:t xml:space="preserve">in </w:t>
      </w:r>
      <w:r w:rsidR="0088454C" w:rsidRPr="48E893BB">
        <w:rPr>
          <w:rFonts w:asciiTheme="minorHAnsi" w:hAnsiTheme="minorHAnsi"/>
        </w:rPr>
        <w:t xml:space="preserve">spring water control worms maintain a steady, forward-directed horizontal movement for the 10 </w:t>
      </w:r>
      <w:r w:rsidR="00767405">
        <w:rPr>
          <w:rFonts w:asciiTheme="minorHAnsi" w:hAnsiTheme="minorHAnsi"/>
        </w:rPr>
        <w:t>min</w:t>
      </w:r>
      <w:r w:rsidR="0088454C" w:rsidRPr="48E893BB">
        <w:rPr>
          <w:rFonts w:asciiTheme="minorHAnsi" w:hAnsiTheme="minorHAnsi"/>
        </w:rPr>
        <w:t xml:space="preserve"> assay time</w:t>
      </w:r>
      <w:r w:rsidR="00BB25D5" w:rsidRPr="48E893BB">
        <w:rPr>
          <w:rFonts w:asciiTheme="minorHAnsi" w:hAnsiTheme="minorHAnsi"/>
          <w:vertAlign w:val="superscript"/>
        </w:rPr>
        <w:t>1,</w:t>
      </w:r>
      <w:r w:rsidR="0088454C" w:rsidRPr="48E893BB">
        <w:rPr>
          <w:rFonts w:asciiTheme="minorHAnsi" w:hAnsiTheme="minorHAnsi"/>
          <w:vertAlign w:val="superscript"/>
        </w:rPr>
        <w:t>4</w:t>
      </w:r>
      <w:r w:rsidR="0088454C" w:rsidRPr="48E893BB">
        <w:rPr>
          <w:rFonts w:asciiTheme="minorHAnsi" w:hAnsiTheme="minorHAnsi"/>
        </w:rPr>
        <w:t>. In contrast, product-treated worms may stop and cease their directional motility during the assay and no longer cross grid lines</w:t>
      </w:r>
      <w:r w:rsidR="00BF7A37" w:rsidRPr="48E893BB">
        <w:rPr>
          <w:rFonts w:asciiTheme="minorHAnsi" w:hAnsiTheme="minorHAnsi"/>
        </w:rPr>
        <w:t>. The</w:t>
      </w:r>
      <w:r w:rsidRPr="48E893BB">
        <w:rPr>
          <w:rFonts w:asciiTheme="minorHAnsi" w:hAnsiTheme="minorHAnsi"/>
        </w:rPr>
        <w:t xml:space="preserve"> investigator can make a judgment </w:t>
      </w:r>
      <w:r w:rsidR="006D3586">
        <w:rPr>
          <w:rFonts w:asciiTheme="minorHAnsi" w:hAnsiTheme="minorHAnsi"/>
        </w:rPr>
        <w:t xml:space="preserve">whether </w:t>
      </w:r>
      <w:r w:rsidRPr="48E893BB">
        <w:rPr>
          <w:rFonts w:asciiTheme="minorHAnsi" w:hAnsiTheme="minorHAnsi"/>
        </w:rPr>
        <w:t>to limit the length of the experiment</w:t>
      </w:r>
      <w:r w:rsidR="00A44690">
        <w:rPr>
          <w:rFonts w:asciiTheme="minorHAnsi" w:hAnsiTheme="minorHAnsi"/>
        </w:rPr>
        <w:t>al</w:t>
      </w:r>
      <w:r w:rsidR="00BF7A37" w:rsidRPr="48E893BB">
        <w:rPr>
          <w:rFonts w:asciiTheme="minorHAnsi" w:hAnsiTheme="minorHAnsi"/>
        </w:rPr>
        <w:t xml:space="preserve"> </w:t>
      </w:r>
      <w:proofErr w:type="spellStart"/>
      <w:r w:rsidR="00BF7A37" w:rsidRPr="48E893BB">
        <w:rPr>
          <w:rFonts w:asciiTheme="minorHAnsi" w:hAnsiTheme="minorHAnsi"/>
        </w:rPr>
        <w:t>pLmV</w:t>
      </w:r>
      <w:proofErr w:type="spellEnd"/>
      <w:r w:rsidR="00BF7A37" w:rsidRPr="48E893BB">
        <w:rPr>
          <w:rFonts w:asciiTheme="minorHAnsi" w:hAnsiTheme="minorHAnsi"/>
        </w:rPr>
        <w:t xml:space="preserve"> run</w:t>
      </w:r>
      <w:r w:rsidRPr="48E893BB">
        <w:rPr>
          <w:rFonts w:asciiTheme="minorHAnsi" w:hAnsiTheme="minorHAnsi"/>
        </w:rPr>
        <w:t xml:space="preserve"> or derive a means to assess these behaviors as </w:t>
      </w:r>
      <w:r w:rsidR="00BF7A37" w:rsidRPr="48E893BB">
        <w:rPr>
          <w:rFonts w:asciiTheme="minorHAnsi" w:hAnsiTheme="minorHAnsi"/>
        </w:rPr>
        <w:t>described</w:t>
      </w:r>
      <w:r w:rsidRPr="48E893BB">
        <w:rPr>
          <w:rFonts w:asciiTheme="minorHAnsi" w:hAnsiTheme="minorHAnsi"/>
        </w:rPr>
        <w:t>.</w:t>
      </w:r>
      <w:r w:rsidR="00BB25D5" w:rsidRPr="48E893BB">
        <w:rPr>
          <w:rFonts w:asciiTheme="minorHAnsi" w:hAnsiTheme="minorHAnsi"/>
        </w:rPr>
        <w:t xml:space="preserve"> </w:t>
      </w:r>
      <w:r w:rsidR="003A03B2" w:rsidRPr="48E893BB">
        <w:rPr>
          <w:rFonts w:asciiTheme="minorHAnsi" w:hAnsiTheme="minorHAnsi"/>
        </w:rPr>
        <w:t>It is important, however, to assess the frequency of these behaviors</w:t>
      </w:r>
      <w:r w:rsidR="006D3586">
        <w:rPr>
          <w:rFonts w:asciiTheme="minorHAnsi" w:hAnsiTheme="minorHAnsi"/>
        </w:rPr>
        <w:t>,</w:t>
      </w:r>
      <w:r w:rsidR="003A03B2" w:rsidRPr="48E893BB">
        <w:rPr>
          <w:rFonts w:asciiTheme="minorHAnsi" w:hAnsiTheme="minorHAnsi"/>
        </w:rPr>
        <w:t xml:space="preserve"> </w:t>
      </w:r>
      <w:proofErr w:type="spellStart"/>
      <w:r w:rsidR="003A03B2" w:rsidRPr="48E893BB">
        <w:rPr>
          <w:rFonts w:asciiTheme="minorHAnsi" w:hAnsiTheme="minorHAnsi"/>
        </w:rPr>
        <w:t>as</w:t>
      </w:r>
      <w:r w:rsidR="00F20641">
        <w:rPr>
          <w:rFonts w:asciiTheme="minorHAnsi" w:hAnsiTheme="minorHAnsi"/>
        </w:rPr>
        <w:t>f</w:t>
      </w:r>
      <w:proofErr w:type="spellEnd"/>
      <w:r w:rsidR="003A03B2" w:rsidRPr="48E893BB">
        <w:rPr>
          <w:rFonts w:asciiTheme="minorHAnsi" w:hAnsiTheme="minorHAnsi"/>
        </w:rPr>
        <w:t xml:space="preserve"> they provide additional data affecting motility. Motility and movement data are discussed separately in the field </w:t>
      </w:r>
      <w:r w:rsidR="00976096" w:rsidRPr="48E893BB">
        <w:rPr>
          <w:rFonts w:asciiTheme="minorHAnsi" w:hAnsiTheme="minorHAnsi"/>
        </w:rPr>
        <w:t>because</w:t>
      </w:r>
      <w:r w:rsidR="003A03B2" w:rsidRPr="48E893BB">
        <w:rPr>
          <w:rFonts w:asciiTheme="minorHAnsi" w:hAnsiTheme="minorHAnsi"/>
        </w:rPr>
        <w:t xml:space="preserve"> combining the information confounds the assessment of such data</w:t>
      </w:r>
      <w:r w:rsidR="00F57D11" w:rsidRPr="48E893BB">
        <w:rPr>
          <w:rFonts w:asciiTheme="minorHAnsi" w:hAnsiTheme="minorHAnsi"/>
          <w:vertAlign w:val="superscript"/>
        </w:rPr>
        <w:t>4,35-38</w:t>
      </w:r>
      <w:r w:rsidR="003A03B2" w:rsidRPr="48E893BB">
        <w:rPr>
          <w:rFonts w:asciiTheme="minorHAnsi" w:hAnsiTheme="minorHAnsi"/>
        </w:rPr>
        <w:t>.</w:t>
      </w:r>
      <w:r w:rsidRPr="48E893BB">
        <w:rPr>
          <w:rFonts w:asciiTheme="minorHAnsi" w:hAnsiTheme="minorHAnsi"/>
        </w:rPr>
        <w:t xml:space="preserve"> </w:t>
      </w:r>
      <w:r w:rsidR="006D3586">
        <w:rPr>
          <w:rFonts w:asciiTheme="minorHAnsi" w:hAnsiTheme="minorHAnsi" w:cstheme="minorBidi"/>
        </w:rPr>
        <w:t>T</w:t>
      </w:r>
      <w:r w:rsidR="00BF7A37" w:rsidRPr="48E893BB">
        <w:rPr>
          <w:rFonts w:asciiTheme="minorHAnsi" w:hAnsiTheme="minorHAnsi" w:cstheme="minorBidi"/>
        </w:rPr>
        <w:t xml:space="preserve">wo behaviors </w:t>
      </w:r>
      <w:r w:rsidR="006D3586">
        <w:rPr>
          <w:rFonts w:asciiTheme="minorHAnsi" w:hAnsiTheme="minorHAnsi" w:cstheme="minorBidi"/>
        </w:rPr>
        <w:t xml:space="preserve">were </w:t>
      </w:r>
      <w:r w:rsidR="006D3586" w:rsidRPr="48E893BB">
        <w:rPr>
          <w:rFonts w:asciiTheme="minorHAnsi" w:hAnsiTheme="minorHAnsi" w:cstheme="minorBidi"/>
        </w:rPr>
        <w:t>observe</w:t>
      </w:r>
      <w:r w:rsidR="006D3586">
        <w:rPr>
          <w:rFonts w:asciiTheme="minorHAnsi" w:hAnsiTheme="minorHAnsi" w:cstheme="minorBidi"/>
        </w:rPr>
        <w:t>d</w:t>
      </w:r>
      <w:r w:rsidR="006D3586" w:rsidRPr="48E893BB">
        <w:rPr>
          <w:rFonts w:asciiTheme="minorHAnsi" w:hAnsiTheme="minorHAnsi" w:cstheme="minorBidi"/>
        </w:rPr>
        <w:t xml:space="preserve"> </w:t>
      </w:r>
      <w:r w:rsidR="00BF7A37" w:rsidRPr="48E893BB">
        <w:rPr>
          <w:rFonts w:asciiTheme="minorHAnsi" w:hAnsiTheme="minorHAnsi" w:cstheme="minorBidi"/>
        </w:rPr>
        <w:t>when the worms stop</w:t>
      </w:r>
      <w:r w:rsidR="006D3586">
        <w:rPr>
          <w:rFonts w:asciiTheme="minorHAnsi" w:hAnsiTheme="minorHAnsi" w:cstheme="minorBidi"/>
        </w:rPr>
        <w:t>ped</w:t>
      </w:r>
      <w:r w:rsidR="00BF7A37" w:rsidRPr="48E893BB">
        <w:rPr>
          <w:rFonts w:asciiTheme="minorHAnsi" w:hAnsiTheme="minorHAnsi" w:cstheme="minorBidi"/>
        </w:rPr>
        <w:t xml:space="preserve"> and no longer cross</w:t>
      </w:r>
      <w:r w:rsidR="006D3586">
        <w:rPr>
          <w:rFonts w:asciiTheme="minorHAnsi" w:hAnsiTheme="minorHAnsi" w:cstheme="minorBidi"/>
        </w:rPr>
        <w:t>ed</w:t>
      </w:r>
      <w:r w:rsidR="00BF7A37" w:rsidRPr="48E893BB">
        <w:rPr>
          <w:rFonts w:asciiTheme="minorHAnsi" w:hAnsiTheme="minorHAnsi" w:cstheme="minorBidi"/>
        </w:rPr>
        <w:t xml:space="preserve"> grid lines during the assay. </w:t>
      </w:r>
      <w:r w:rsidR="006D3586" w:rsidRPr="48E893BB">
        <w:rPr>
          <w:rFonts w:asciiTheme="minorHAnsi" w:hAnsiTheme="minorHAnsi" w:cstheme="minorBidi"/>
        </w:rPr>
        <w:t xml:space="preserve">These </w:t>
      </w:r>
      <w:r w:rsidR="00BF7A37" w:rsidRPr="48E893BB">
        <w:rPr>
          <w:rFonts w:asciiTheme="minorHAnsi" w:hAnsiTheme="minorHAnsi" w:cstheme="minorBidi"/>
        </w:rPr>
        <w:t xml:space="preserve">movements </w:t>
      </w:r>
      <w:r w:rsidR="006D3586">
        <w:rPr>
          <w:rFonts w:asciiTheme="minorHAnsi" w:hAnsiTheme="minorHAnsi" w:cstheme="minorBidi"/>
        </w:rPr>
        <w:t xml:space="preserve">are referred to </w:t>
      </w:r>
      <w:r w:rsidR="00BF7A37" w:rsidRPr="48E893BB">
        <w:rPr>
          <w:rFonts w:asciiTheme="minorHAnsi" w:hAnsiTheme="minorHAnsi" w:cstheme="minorBidi"/>
        </w:rPr>
        <w:t>as ‘wander’ (</w:t>
      </w:r>
      <w:r w:rsidR="006D3586" w:rsidRPr="00F41AB8">
        <w:rPr>
          <w:rFonts w:asciiTheme="minorHAnsi" w:hAnsiTheme="minorHAnsi" w:cstheme="minorBidi"/>
          <w:b/>
          <w:bCs/>
        </w:rPr>
        <w:t>Figure 5</w:t>
      </w:r>
      <w:r w:rsidR="00BF7A37" w:rsidRPr="48E893BB">
        <w:rPr>
          <w:rFonts w:asciiTheme="minorHAnsi" w:hAnsiTheme="minorHAnsi" w:cstheme="minorBidi"/>
          <w:b/>
          <w:bCs/>
        </w:rPr>
        <w:t xml:space="preserve">A </w:t>
      </w:r>
      <w:r w:rsidR="00BF7A37" w:rsidRPr="00F41AB8">
        <w:rPr>
          <w:rFonts w:asciiTheme="minorHAnsi" w:hAnsiTheme="minorHAnsi" w:cstheme="minorBidi"/>
        </w:rPr>
        <w:t>and</w:t>
      </w:r>
      <w:r w:rsidR="00BF7A37" w:rsidRPr="48E893BB">
        <w:rPr>
          <w:rFonts w:asciiTheme="minorHAnsi" w:hAnsiTheme="minorHAnsi" w:cstheme="minorBidi"/>
          <w:b/>
          <w:bCs/>
        </w:rPr>
        <w:t xml:space="preserve"> Figure 5A Supplement</w:t>
      </w:r>
      <w:r w:rsidR="00BF7A37" w:rsidRPr="48E893BB">
        <w:rPr>
          <w:rFonts w:asciiTheme="minorHAnsi" w:hAnsiTheme="minorHAnsi" w:cstheme="minorBidi"/>
        </w:rPr>
        <w:t xml:space="preserve">), </w:t>
      </w:r>
      <w:r w:rsidR="00427CEF">
        <w:rPr>
          <w:rFonts w:asciiTheme="minorHAnsi" w:hAnsiTheme="minorHAnsi" w:cstheme="minorBidi"/>
        </w:rPr>
        <w:t xml:space="preserve">and </w:t>
      </w:r>
      <w:r w:rsidR="00BF7A37" w:rsidRPr="48E893BB">
        <w:rPr>
          <w:rFonts w:asciiTheme="minorHAnsi" w:hAnsiTheme="minorHAnsi" w:cstheme="minorBidi"/>
        </w:rPr>
        <w:t>‘stop’ (</w:t>
      </w:r>
      <w:r w:rsidR="006D3586" w:rsidRPr="00F41AB8">
        <w:rPr>
          <w:rFonts w:asciiTheme="minorHAnsi" w:hAnsiTheme="minorHAnsi" w:cstheme="minorBidi"/>
          <w:b/>
          <w:bCs/>
        </w:rPr>
        <w:t>Figure 5</w:t>
      </w:r>
      <w:r w:rsidR="00BF7A37" w:rsidRPr="48E893BB">
        <w:rPr>
          <w:rFonts w:asciiTheme="minorHAnsi" w:hAnsiTheme="minorHAnsi" w:cstheme="minorBidi"/>
          <w:b/>
          <w:bCs/>
        </w:rPr>
        <w:t xml:space="preserve">B </w:t>
      </w:r>
      <w:r w:rsidR="00BF7A37" w:rsidRPr="00F41AB8">
        <w:rPr>
          <w:rFonts w:asciiTheme="minorHAnsi" w:hAnsiTheme="minorHAnsi" w:cstheme="minorBidi"/>
        </w:rPr>
        <w:t>and</w:t>
      </w:r>
      <w:r w:rsidR="00BF7A37" w:rsidRPr="48E893BB">
        <w:rPr>
          <w:rFonts w:asciiTheme="minorHAnsi" w:hAnsiTheme="minorHAnsi" w:cstheme="minorBidi"/>
          <w:b/>
          <w:bCs/>
        </w:rPr>
        <w:t xml:space="preserve"> Figure 5B Supplement</w:t>
      </w:r>
      <w:r w:rsidR="00BF7A37" w:rsidRPr="48E893BB">
        <w:rPr>
          <w:rFonts w:asciiTheme="minorHAnsi" w:hAnsiTheme="minorHAnsi" w:cstheme="minorBidi"/>
        </w:rPr>
        <w:t xml:space="preserve">). </w:t>
      </w:r>
      <w:r w:rsidR="006D3586" w:rsidRPr="48E893BB">
        <w:rPr>
          <w:rFonts w:asciiTheme="minorHAnsi" w:hAnsiTheme="minorHAnsi" w:cstheme="minorBidi"/>
        </w:rPr>
        <w:t xml:space="preserve">The </w:t>
      </w:r>
      <w:r w:rsidR="00BF7A37" w:rsidRPr="48E893BB">
        <w:rPr>
          <w:rFonts w:asciiTheme="minorHAnsi" w:hAnsiTheme="minorHAnsi" w:cstheme="minorBidi"/>
        </w:rPr>
        <w:t xml:space="preserve">frequency of these behaviors </w:t>
      </w:r>
      <w:proofErr w:type="gramStart"/>
      <w:r w:rsidR="006D3586">
        <w:rPr>
          <w:rFonts w:asciiTheme="minorHAnsi" w:hAnsiTheme="minorHAnsi" w:cstheme="minorBidi"/>
        </w:rPr>
        <w:t>are</w:t>
      </w:r>
      <w:proofErr w:type="gramEnd"/>
      <w:r w:rsidR="006D3586" w:rsidRPr="48E893BB">
        <w:rPr>
          <w:rFonts w:asciiTheme="minorHAnsi" w:hAnsiTheme="minorHAnsi" w:cstheme="minorBidi"/>
        </w:rPr>
        <w:t xml:space="preserve"> </w:t>
      </w:r>
      <w:r w:rsidR="00BF7A37" w:rsidRPr="48E893BB">
        <w:rPr>
          <w:rFonts w:asciiTheme="minorHAnsi" w:hAnsiTheme="minorHAnsi" w:cstheme="minorBidi"/>
        </w:rPr>
        <w:t>document</w:t>
      </w:r>
      <w:r w:rsidR="006D3586">
        <w:rPr>
          <w:rFonts w:asciiTheme="minorHAnsi" w:hAnsiTheme="minorHAnsi" w:cstheme="minorBidi"/>
        </w:rPr>
        <w:t>ed</w:t>
      </w:r>
      <w:r w:rsidR="00BF7A37" w:rsidRPr="48E893BB">
        <w:rPr>
          <w:rFonts w:asciiTheme="minorHAnsi" w:hAnsiTheme="minorHAnsi" w:cstheme="minorBidi"/>
        </w:rPr>
        <w:t xml:space="preserve"> as percentages of all the animals exposed to </w:t>
      </w:r>
      <w:r w:rsidR="006D3586">
        <w:rPr>
          <w:rFonts w:asciiTheme="minorHAnsi" w:hAnsiTheme="minorHAnsi" w:cstheme="minorBidi"/>
        </w:rPr>
        <w:t>the particular</w:t>
      </w:r>
      <w:r w:rsidR="006D3586" w:rsidRPr="48E893BB">
        <w:rPr>
          <w:rFonts w:asciiTheme="minorHAnsi" w:hAnsiTheme="minorHAnsi" w:cstheme="minorBidi"/>
        </w:rPr>
        <w:t xml:space="preserve"> </w:t>
      </w:r>
      <w:r w:rsidR="00BF7A37" w:rsidRPr="48E893BB">
        <w:rPr>
          <w:rFonts w:asciiTheme="minorHAnsi" w:hAnsiTheme="minorHAnsi" w:cstheme="minorBidi"/>
        </w:rPr>
        <w:t xml:space="preserve">product concentration </w:t>
      </w:r>
      <w:r w:rsidR="003A03B2" w:rsidRPr="48E893BB">
        <w:rPr>
          <w:rFonts w:asciiTheme="minorHAnsi" w:hAnsiTheme="minorHAnsi" w:cstheme="minorBidi"/>
        </w:rPr>
        <w:t>together with</w:t>
      </w:r>
      <w:r w:rsidR="00BF7A37" w:rsidRPr="48E893BB">
        <w:rPr>
          <w:rFonts w:asciiTheme="minorHAnsi" w:hAnsiTheme="minorHAnsi" w:cstheme="minorBidi"/>
        </w:rPr>
        <w:t xml:space="preserve"> the control data (</w:t>
      </w:r>
      <w:r w:rsidR="00BF7A37" w:rsidRPr="48E893BB">
        <w:rPr>
          <w:rFonts w:asciiTheme="minorHAnsi" w:hAnsiTheme="minorHAnsi" w:cstheme="minorBidi"/>
          <w:b/>
          <w:bCs/>
        </w:rPr>
        <w:t>Figure 5C</w:t>
      </w:r>
      <w:r w:rsidR="00BF7A37" w:rsidRPr="48E893BB">
        <w:rPr>
          <w:rFonts w:asciiTheme="minorHAnsi" w:hAnsiTheme="minorHAnsi" w:cstheme="minorBidi"/>
        </w:rPr>
        <w:t>)</w:t>
      </w:r>
      <w:r w:rsidR="006B7FA4" w:rsidRPr="48E893BB">
        <w:rPr>
          <w:rFonts w:asciiTheme="minorHAnsi" w:hAnsiTheme="minorHAnsi"/>
        </w:rPr>
        <w:t xml:space="preserve">. </w:t>
      </w:r>
      <w:r w:rsidR="003A03B2" w:rsidRPr="48E893BB">
        <w:rPr>
          <w:rFonts w:asciiTheme="minorHAnsi" w:hAnsiTheme="minorHAnsi"/>
        </w:rPr>
        <w:t xml:space="preserve">Importantly, </w:t>
      </w:r>
      <w:r w:rsidR="003A03B2" w:rsidRPr="48E893BB">
        <w:rPr>
          <w:rFonts w:asciiTheme="minorHAnsi" w:hAnsiTheme="minorHAnsi" w:cstheme="minorBidi"/>
        </w:rPr>
        <w:t>r</w:t>
      </w:r>
      <w:r w:rsidR="00BF7A37" w:rsidRPr="48E893BB">
        <w:rPr>
          <w:rFonts w:asciiTheme="minorHAnsi" w:hAnsiTheme="minorHAnsi" w:cstheme="minorBidi"/>
        </w:rPr>
        <w:t xml:space="preserve">andom behaviors that do not </w:t>
      </w:r>
      <w:r w:rsidR="001C75F4" w:rsidRPr="48E893BB">
        <w:rPr>
          <w:rFonts w:asciiTheme="minorHAnsi" w:hAnsiTheme="minorHAnsi" w:cstheme="minorBidi"/>
        </w:rPr>
        <w:t>prevent the planarian</w:t>
      </w:r>
      <w:r w:rsidR="00BF7A37" w:rsidRPr="48E893BB">
        <w:rPr>
          <w:rFonts w:asciiTheme="minorHAnsi" w:hAnsiTheme="minorHAnsi" w:cstheme="minorBidi"/>
        </w:rPr>
        <w:t xml:space="preserve"> from crossing grid lines should be included in the </w:t>
      </w:r>
      <w:proofErr w:type="spellStart"/>
      <w:r w:rsidR="00BF7A37" w:rsidRPr="48E893BB">
        <w:rPr>
          <w:rFonts w:asciiTheme="minorHAnsi" w:hAnsiTheme="minorHAnsi" w:cstheme="minorBidi"/>
        </w:rPr>
        <w:t>pLmV</w:t>
      </w:r>
      <w:proofErr w:type="spellEnd"/>
      <w:r w:rsidR="00BF7A37" w:rsidRPr="48E893BB">
        <w:rPr>
          <w:rFonts w:asciiTheme="minorHAnsi" w:hAnsiTheme="minorHAnsi" w:cstheme="minorBidi"/>
        </w:rPr>
        <w:t xml:space="preserve"> analysis, even if these movements impede the steady progress of the animals</w:t>
      </w:r>
      <w:r w:rsidR="001C75F4" w:rsidRPr="48E893BB">
        <w:rPr>
          <w:rFonts w:asciiTheme="minorHAnsi" w:hAnsiTheme="minorHAnsi" w:cstheme="minorBidi"/>
        </w:rPr>
        <w:t xml:space="preserve"> (</w:t>
      </w:r>
      <w:r w:rsidR="001C75F4" w:rsidRPr="48E893BB">
        <w:rPr>
          <w:rFonts w:asciiTheme="minorHAnsi" w:hAnsiTheme="minorHAnsi" w:cstheme="minorBidi"/>
          <w:b/>
          <w:bCs/>
        </w:rPr>
        <w:t>Figure 4B</w:t>
      </w:r>
      <w:r w:rsidR="006D3586">
        <w:rPr>
          <w:rFonts w:asciiTheme="minorHAnsi" w:hAnsiTheme="minorHAnsi" w:cstheme="minorBidi"/>
        </w:rPr>
        <w:t>,</w:t>
      </w:r>
      <w:r w:rsidR="001C75F4" w:rsidRPr="48E893BB">
        <w:rPr>
          <w:rFonts w:asciiTheme="minorHAnsi" w:hAnsiTheme="minorHAnsi" w:cstheme="minorBidi"/>
        </w:rPr>
        <w:t xml:space="preserve"> 3 </w:t>
      </w:r>
      <w:r w:rsidR="00F20641">
        <w:rPr>
          <w:rFonts w:asciiTheme="minorHAnsi" w:hAnsiTheme="minorHAnsi" w:cstheme="minorBidi"/>
        </w:rPr>
        <w:t xml:space="preserve">mM </w:t>
      </w:r>
      <w:r w:rsidR="001C75F4" w:rsidRPr="48E893BB">
        <w:rPr>
          <w:rFonts w:asciiTheme="minorHAnsi" w:hAnsiTheme="minorHAnsi" w:cstheme="minorBidi"/>
        </w:rPr>
        <w:t>and 10 m</w:t>
      </w:r>
      <w:r w:rsidR="00F20641">
        <w:rPr>
          <w:rFonts w:asciiTheme="minorHAnsi" w:hAnsiTheme="minorHAnsi" w:cstheme="minorBidi"/>
        </w:rPr>
        <w:t>M</w:t>
      </w:r>
      <w:r w:rsidR="001C75F4" w:rsidRPr="48E893BB">
        <w:rPr>
          <w:rFonts w:asciiTheme="minorHAnsi" w:hAnsiTheme="minorHAnsi" w:cstheme="minorBidi"/>
        </w:rPr>
        <w:t xml:space="preserve"> bars)</w:t>
      </w:r>
      <w:r w:rsidR="00BF7A37" w:rsidRPr="48E893BB">
        <w:rPr>
          <w:rFonts w:asciiTheme="minorHAnsi" w:hAnsiTheme="minorHAnsi" w:cstheme="minorBidi"/>
        </w:rPr>
        <w:t xml:space="preserve">. </w:t>
      </w:r>
      <w:r w:rsidR="003A03B2" w:rsidRPr="48E893BB">
        <w:rPr>
          <w:rFonts w:asciiTheme="minorHAnsi" w:hAnsiTheme="minorHAnsi"/>
        </w:rPr>
        <w:t xml:space="preserve">As mentioned, </w:t>
      </w:r>
      <w:r w:rsidR="006B7FA4" w:rsidRPr="48E893BB">
        <w:rPr>
          <w:rFonts w:asciiTheme="minorHAnsi" w:hAnsiTheme="minorHAnsi"/>
        </w:rPr>
        <w:t xml:space="preserve">investigators have </w:t>
      </w:r>
      <w:r w:rsidR="00CA001C" w:rsidRPr="48E893BB">
        <w:rPr>
          <w:rFonts w:asciiTheme="minorHAnsi" w:hAnsiTheme="minorHAnsi"/>
        </w:rPr>
        <w:t>described</w:t>
      </w:r>
      <w:r w:rsidR="006B7FA4" w:rsidRPr="48E893BB">
        <w:rPr>
          <w:rFonts w:asciiTheme="minorHAnsi" w:hAnsiTheme="minorHAnsi"/>
        </w:rPr>
        <w:t xml:space="preserve"> </w:t>
      </w:r>
      <w:proofErr w:type="gramStart"/>
      <w:r w:rsidR="006B7FA4" w:rsidRPr="48E893BB">
        <w:rPr>
          <w:rFonts w:asciiTheme="minorHAnsi" w:hAnsiTheme="minorHAnsi"/>
        </w:rPr>
        <w:t>a number of</w:t>
      </w:r>
      <w:proofErr w:type="gramEnd"/>
      <w:r w:rsidR="006B7FA4" w:rsidRPr="48E893BB">
        <w:rPr>
          <w:rFonts w:asciiTheme="minorHAnsi" w:hAnsiTheme="minorHAnsi"/>
        </w:rPr>
        <w:t xml:space="preserve"> beh</w:t>
      </w:r>
      <w:r w:rsidR="003A03B2" w:rsidRPr="48E893BB">
        <w:rPr>
          <w:rFonts w:asciiTheme="minorHAnsi" w:hAnsiTheme="minorHAnsi"/>
        </w:rPr>
        <w:t xml:space="preserve">avioral categories that are beyond the scope of </w:t>
      </w:r>
      <w:r w:rsidR="006D3586">
        <w:rPr>
          <w:rFonts w:asciiTheme="minorHAnsi" w:hAnsiTheme="minorHAnsi"/>
        </w:rPr>
        <w:t>this</w:t>
      </w:r>
      <w:r w:rsidR="006D3586" w:rsidRPr="48E893BB">
        <w:rPr>
          <w:rFonts w:asciiTheme="minorHAnsi" w:hAnsiTheme="minorHAnsi"/>
        </w:rPr>
        <w:t xml:space="preserve"> </w:t>
      </w:r>
      <w:r w:rsidR="00976096" w:rsidRPr="48E893BB">
        <w:rPr>
          <w:rFonts w:asciiTheme="minorHAnsi" w:hAnsiTheme="minorHAnsi"/>
        </w:rPr>
        <w:t>discussion of the</w:t>
      </w:r>
      <w:r w:rsidR="003A03B2" w:rsidRPr="48E893BB">
        <w:rPr>
          <w:rFonts w:asciiTheme="minorHAnsi" w:hAnsiTheme="minorHAnsi"/>
        </w:rPr>
        <w:t xml:space="preserve"> </w:t>
      </w:r>
      <w:proofErr w:type="spellStart"/>
      <w:r w:rsidR="003A03B2" w:rsidRPr="48E893BB">
        <w:rPr>
          <w:rFonts w:asciiTheme="minorHAnsi" w:hAnsiTheme="minorHAnsi"/>
        </w:rPr>
        <w:t>pLmV</w:t>
      </w:r>
      <w:proofErr w:type="spellEnd"/>
      <w:r w:rsidR="003A03B2" w:rsidRPr="48E893BB">
        <w:rPr>
          <w:rFonts w:asciiTheme="minorHAnsi" w:hAnsiTheme="minorHAnsi"/>
        </w:rPr>
        <w:t xml:space="preserve"> </w:t>
      </w:r>
      <w:r w:rsidR="00976096" w:rsidRPr="48E893BB">
        <w:rPr>
          <w:rFonts w:asciiTheme="minorHAnsi" w:hAnsiTheme="minorHAnsi"/>
        </w:rPr>
        <w:t xml:space="preserve">rate of motility </w:t>
      </w:r>
      <w:r w:rsidR="003A03B2" w:rsidRPr="48E893BB">
        <w:rPr>
          <w:rFonts w:asciiTheme="minorHAnsi" w:hAnsiTheme="minorHAnsi"/>
        </w:rPr>
        <w:t xml:space="preserve">protocol and have not been observed using the products </w:t>
      </w:r>
      <w:r w:rsidR="006D3586">
        <w:rPr>
          <w:rFonts w:asciiTheme="minorHAnsi" w:hAnsiTheme="minorHAnsi"/>
        </w:rPr>
        <w:t>described</w:t>
      </w:r>
      <w:r w:rsidR="00B033E6" w:rsidRPr="48E893BB">
        <w:rPr>
          <w:rFonts w:asciiTheme="minorHAnsi" w:hAnsiTheme="minorHAnsi"/>
          <w:vertAlign w:val="superscript"/>
        </w:rPr>
        <w:t>4,35-</w:t>
      </w:r>
      <w:r w:rsidR="00F57D11" w:rsidRPr="48E893BB">
        <w:rPr>
          <w:rFonts w:asciiTheme="minorHAnsi" w:hAnsiTheme="minorHAnsi"/>
          <w:vertAlign w:val="superscript"/>
        </w:rPr>
        <w:t>38</w:t>
      </w:r>
      <w:r w:rsidR="006B7FA4" w:rsidRPr="48E893BB">
        <w:rPr>
          <w:rFonts w:asciiTheme="minorHAnsi" w:hAnsiTheme="minorHAnsi"/>
        </w:rPr>
        <w:t>.</w:t>
      </w:r>
    </w:p>
    <w:p w14:paraId="18F9FF33" w14:textId="77777777" w:rsidR="00F02B64" w:rsidRDefault="00F02B64" w:rsidP="006B6B24">
      <w:pPr>
        <w:rPr>
          <w:rFonts w:asciiTheme="minorHAnsi" w:hAnsiTheme="minorHAnsi"/>
        </w:rPr>
      </w:pPr>
    </w:p>
    <w:p w14:paraId="49C0068B" w14:textId="4D87FED7" w:rsidR="005C7EF0" w:rsidRDefault="00F02B64" w:rsidP="006B6B24">
      <w:pPr>
        <w:rPr>
          <w:rFonts w:asciiTheme="minorHAnsi" w:hAnsiTheme="minorHAnsi"/>
        </w:rPr>
      </w:pPr>
      <w:r>
        <w:rPr>
          <w:rFonts w:asciiTheme="minorHAnsi" w:hAnsiTheme="minorHAnsi"/>
        </w:rPr>
        <w:t xml:space="preserve">The </w:t>
      </w:r>
      <w:proofErr w:type="spellStart"/>
      <w:r w:rsidR="005C7EF0">
        <w:rPr>
          <w:rFonts w:asciiTheme="minorHAnsi" w:hAnsiTheme="minorHAnsi"/>
        </w:rPr>
        <w:t>pLmV</w:t>
      </w:r>
      <w:proofErr w:type="spellEnd"/>
      <w:r w:rsidR="005C7EF0">
        <w:rPr>
          <w:rFonts w:asciiTheme="minorHAnsi" w:hAnsiTheme="minorHAnsi"/>
        </w:rPr>
        <w:t xml:space="preserve"> assay </w:t>
      </w:r>
      <w:r w:rsidR="00E04C25">
        <w:rPr>
          <w:rFonts w:asciiTheme="minorHAnsi" w:hAnsiTheme="minorHAnsi"/>
        </w:rPr>
        <w:t xml:space="preserve">relies on the water solubility of the product under investigation. Many </w:t>
      </w:r>
      <w:r w:rsidR="00071D96">
        <w:rPr>
          <w:rFonts w:asciiTheme="minorHAnsi" w:hAnsiTheme="minorHAnsi"/>
        </w:rPr>
        <w:t>of these</w:t>
      </w:r>
      <w:r w:rsidR="00E04C25">
        <w:rPr>
          <w:rFonts w:asciiTheme="minorHAnsi" w:hAnsiTheme="minorHAnsi"/>
        </w:rPr>
        <w:t xml:space="preserve"> </w:t>
      </w:r>
      <w:r w:rsidR="00071D96">
        <w:rPr>
          <w:rFonts w:asciiTheme="minorHAnsi" w:hAnsiTheme="minorHAnsi"/>
        </w:rPr>
        <w:t>substance</w:t>
      </w:r>
      <w:r w:rsidR="00E04C25">
        <w:rPr>
          <w:rFonts w:asciiTheme="minorHAnsi" w:hAnsiTheme="minorHAnsi"/>
        </w:rPr>
        <w:t xml:space="preserve">s, however, are not </w:t>
      </w:r>
      <w:r w:rsidR="004832EA">
        <w:rPr>
          <w:rFonts w:asciiTheme="minorHAnsi" w:hAnsiTheme="minorHAnsi"/>
        </w:rPr>
        <w:t xml:space="preserve">fully </w:t>
      </w:r>
      <w:r w:rsidR="00E04C25">
        <w:rPr>
          <w:rFonts w:asciiTheme="minorHAnsi" w:hAnsiTheme="minorHAnsi"/>
        </w:rPr>
        <w:t>soluble in water and</w:t>
      </w:r>
      <w:r w:rsidR="00FE20DE">
        <w:rPr>
          <w:rFonts w:asciiTheme="minorHAnsi" w:hAnsiTheme="minorHAnsi"/>
        </w:rPr>
        <w:t>,</w:t>
      </w:r>
      <w:r w:rsidR="00E04C25">
        <w:rPr>
          <w:rFonts w:asciiTheme="minorHAnsi" w:hAnsiTheme="minorHAnsi"/>
        </w:rPr>
        <w:t xml:space="preserve"> as such</w:t>
      </w:r>
      <w:r w:rsidR="00FE20DE">
        <w:rPr>
          <w:rFonts w:asciiTheme="minorHAnsi" w:hAnsiTheme="minorHAnsi"/>
        </w:rPr>
        <w:t>,</w:t>
      </w:r>
      <w:r w:rsidR="00E04C25">
        <w:rPr>
          <w:rFonts w:asciiTheme="minorHAnsi" w:hAnsiTheme="minorHAnsi"/>
        </w:rPr>
        <w:t xml:space="preserve"> only the water-soluble portions can be tested by this assay while the rest must be filtered from the solution as </w:t>
      </w:r>
      <w:r w:rsidR="006D3586">
        <w:rPr>
          <w:rFonts w:asciiTheme="minorHAnsi" w:hAnsiTheme="minorHAnsi"/>
        </w:rPr>
        <w:t>has been</w:t>
      </w:r>
      <w:r w:rsidR="00E04C25">
        <w:rPr>
          <w:rFonts w:asciiTheme="minorHAnsi" w:hAnsiTheme="minorHAnsi"/>
        </w:rPr>
        <w:t xml:space="preserve"> done</w:t>
      </w:r>
      <w:r w:rsidR="005C7EF0">
        <w:rPr>
          <w:rFonts w:asciiTheme="minorHAnsi" w:hAnsiTheme="minorHAnsi"/>
        </w:rPr>
        <w:t xml:space="preserve"> in previous </w:t>
      </w:r>
      <w:r w:rsidR="005C7EF0" w:rsidRPr="002C2927">
        <w:rPr>
          <w:rFonts w:asciiTheme="minorHAnsi" w:hAnsiTheme="minorHAnsi"/>
        </w:rPr>
        <w:t>work</w:t>
      </w:r>
      <w:r w:rsidR="00E04C25" w:rsidRPr="002C2927">
        <w:rPr>
          <w:rFonts w:asciiTheme="minorHAnsi" w:hAnsiTheme="minorHAnsi"/>
          <w:vertAlign w:val="superscript"/>
        </w:rPr>
        <w:t>1</w:t>
      </w:r>
      <w:r w:rsidR="005C7EF0" w:rsidRPr="002C2927">
        <w:rPr>
          <w:rFonts w:asciiTheme="minorHAnsi" w:hAnsiTheme="minorHAnsi"/>
        </w:rPr>
        <w:t xml:space="preserve">. </w:t>
      </w:r>
      <w:r w:rsidR="004A4DA7" w:rsidRPr="002C2927">
        <w:rPr>
          <w:rFonts w:asciiTheme="minorHAnsi" w:hAnsiTheme="minorHAnsi"/>
        </w:rPr>
        <w:t xml:space="preserve">If </w:t>
      </w:r>
      <w:proofErr w:type="spellStart"/>
      <w:r w:rsidR="004A4DA7" w:rsidRPr="002C2927">
        <w:rPr>
          <w:rFonts w:asciiTheme="minorHAnsi" w:hAnsiTheme="minorHAnsi"/>
        </w:rPr>
        <w:t>pLmV</w:t>
      </w:r>
      <w:proofErr w:type="spellEnd"/>
      <w:r w:rsidR="004A4DA7" w:rsidRPr="002C2927">
        <w:rPr>
          <w:rFonts w:asciiTheme="minorHAnsi" w:hAnsiTheme="minorHAnsi"/>
        </w:rPr>
        <w:t xml:space="preserve"> assays are run using reagents solubilized using solvents other than water</w:t>
      </w:r>
      <w:r w:rsidR="00976096" w:rsidRPr="002C2927">
        <w:rPr>
          <w:rFonts w:asciiTheme="minorHAnsi" w:hAnsiTheme="minorHAnsi"/>
        </w:rPr>
        <w:t>, these</w:t>
      </w:r>
      <w:r w:rsidR="004A4DA7" w:rsidRPr="002C2927">
        <w:rPr>
          <w:rFonts w:asciiTheme="minorHAnsi" w:hAnsiTheme="minorHAnsi"/>
        </w:rPr>
        <w:t xml:space="preserve"> require a volume equivalent control in addition to the spring wate</w:t>
      </w:r>
      <w:r w:rsidR="00427CEF">
        <w:rPr>
          <w:rFonts w:asciiTheme="minorHAnsi" w:hAnsiTheme="minorHAnsi"/>
        </w:rPr>
        <w:t xml:space="preserve">r control. While </w:t>
      </w:r>
      <w:r w:rsidR="006D3586">
        <w:rPr>
          <w:rFonts w:asciiTheme="minorHAnsi" w:hAnsiTheme="minorHAnsi"/>
        </w:rPr>
        <w:t xml:space="preserve">this method has </w:t>
      </w:r>
      <w:r w:rsidR="00427CEF">
        <w:rPr>
          <w:rFonts w:asciiTheme="minorHAnsi" w:hAnsiTheme="minorHAnsi"/>
        </w:rPr>
        <w:t xml:space="preserve">not </w:t>
      </w:r>
      <w:r w:rsidR="006D3586">
        <w:rPr>
          <w:rFonts w:asciiTheme="minorHAnsi" w:hAnsiTheme="minorHAnsi"/>
        </w:rPr>
        <w:t xml:space="preserve">been used with </w:t>
      </w:r>
      <w:r w:rsidR="004A4DA7" w:rsidRPr="002C2927">
        <w:rPr>
          <w:rFonts w:asciiTheme="minorHAnsi" w:hAnsiTheme="minorHAnsi"/>
        </w:rPr>
        <w:t xml:space="preserve">such substances, such vector controls </w:t>
      </w:r>
      <w:r w:rsidR="006D3586">
        <w:rPr>
          <w:rFonts w:asciiTheme="minorHAnsi" w:hAnsiTheme="minorHAnsi"/>
        </w:rPr>
        <w:t xml:space="preserve">should likely </w:t>
      </w:r>
      <w:r w:rsidR="004A4DA7" w:rsidRPr="002C2927">
        <w:rPr>
          <w:rFonts w:asciiTheme="minorHAnsi" w:hAnsiTheme="minorHAnsi"/>
        </w:rPr>
        <w:t xml:space="preserve">be treated as a test, and the motility scored relative to controls as would any other test substance. </w:t>
      </w:r>
      <w:r w:rsidR="005C7EF0" w:rsidRPr="002C2927">
        <w:rPr>
          <w:rFonts w:asciiTheme="minorHAnsi" w:hAnsiTheme="minorHAnsi"/>
        </w:rPr>
        <w:t>A</w:t>
      </w:r>
      <w:r w:rsidR="00976096" w:rsidRPr="002C2927">
        <w:rPr>
          <w:rFonts w:asciiTheme="minorHAnsi" w:hAnsiTheme="minorHAnsi"/>
        </w:rPr>
        <w:t>nother</w:t>
      </w:r>
      <w:r w:rsidR="00976096">
        <w:rPr>
          <w:rFonts w:asciiTheme="minorHAnsi" w:hAnsiTheme="minorHAnsi"/>
        </w:rPr>
        <w:t xml:space="preserve"> </w:t>
      </w:r>
      <w:r w:rsidR="00976096">
        <w:rPr>
          <w:rFonts w:asciiTheme="minorHAnsi" w:hAnsiTheme="minorHAnsi"/>
        </w:rPr>
        <w:lastRenderedPageBreak/>
        <w:t xml:space="preserve">possible </w:t>
      </w:r>
      <w:r w:rsidR="005C7EF0">
        <w:rPr>
          <w:rFonts w:asciiTheme="minorHAnsi" w:hAnsiTheme="minorHAnsi"/>
        </w:rPr>
        <w:t>means to</w:t>
      </w:r>
      <w:r w:rsidR="00E04C25">
        <w:rPr>
          <w:rFonts w:asciiTheme="minorHAnsi" w:hAnsiTheme="minorHAnsi"/>
        </w:rPr>
        <w:t xml:space="preserve"> test non-soluble substances would be t</w:t>
      </w:r>
      <w:r w:rsidR="004832EA">
        <w:rPr>
          <w:rFonts w:asciiTheme="minorHAnsi" w:hAnsiTheme="minorHAnsi"/>
        </w:rPr>
        <w:t>o feed them to the planarians</w:t>
      </w:r>
      <w:r w:rsidR="00E04C25">
        <w:rPr>
          <w:rFonts w:asciiTheme="minorHAnsi" w:hAnsiTheme="minorHAnsi"/>
        </w:rPr>
        <w:t xml:space="preserve"> by mixing them into food gels</w:t>
      </w:r>
      <w:r w:rsidR="005C7EF0">
        <w:rPr>
          <w:rFonts w:asciiTheme="minorHAnsi" w:hAnsiTheme="minorHAnsi"/>
        </w:rPr>
        <w:t>. This</w:t>
      </w:r>
      <w:r w:rsidR="00E04C25">
        <w:rPr>
          <w:rFonts w:asciiTheme="minorHAnsi" w:hAnsiTheme="minorHAnsi"/>
        </w:rPr>
        <w:t xml:space="preserve"> technique is used to introduce siRNA to planarians in gene knock-down/RNAi experiments</w:t>
      </w:r>
      <w:r w:rsidR="001954B9">
        <w:rPr>
          <w:rFonts w:asciiTheme="minorHAnsi" w:hAnsiTheme="minorHAnsi"/>
          <w:vertAlign w:val="superscript"/>
        </w:rPr>
        <w:t>41</w:t>
      </w:r>
      <w:r w:rsidR="00E04C25">
        <w:rPr>
          <w:rFonts w:asciiTheme="minorHAnsi" w:hAnsiTheme="minorHAnsi"/>
        </w:rPr>
        <w:t xml:space="preserve">. </w:t>
      </w:r>
      <w:r w:rsidR="005C7EF0">
        <w:rPr>
          <w:rFonts w:asciiTheme="minorHAnsi" w:hAnsiTheme="minorHAnsi"/>
        </w:rPr>
        <w:t>Feeding planarians biological products</w:t>
      </w:r>
      <w:r w:rsidR="004A4DA7">
        <w:rPr>
          <w:rFonts w:asciiTheme="minorHAnsi" w:hAnsiTheme="minorHAnsi"/>
        </w:rPr>
        <w:t xml:space="preserve"> and siRNA</w:t>
      </w:r>
      <w:r w:rsidR="005C7EF0">
        <w:rPr>
          <w:rFonts w:asciiTheme="minorHAnsi" w:hAnsiTheme="minorHAnsi"/>
        </w:rPr>
        <w:t xml:space="preserve">, however, presents complications to this assay in that the planarians </w:t>
      </w:r>
      <w:r w:rsidR="004832EA">
        <w:rPr>
          <w:rFonts w:asciiTheme="minorHAnsi" w:hAnsiTheme="minorHAnsi"/>
        </w:rPr>
        <w:t>would</w:t>
      </w:r>
      <w:r w:rsidR="005C7EF0">
        <w:rPr>
          <w:rFonts w:asciiTheme="minorHAnsi" w:hAnsiTheme="minorHAnsi"/>
        </w:rPr>
        <w:t xml:space="preserve"> not </w:t>
      </w:r>
      <w:r w:rsidR="004832EA">
        <w:rPr>
          <w:rFonts w:asciiTheme="minorHAnsi" w:hAnsiTheme="minorHAnsi"/>
        </w:rPr>
        <w:t xml:space="preserve">be </w:t>
      </w:r>
      <w:r w:rsidR="00C21624">
        <w:rPr>
          <w:rFonts w:asciiTheme="minorHAnsi" w:hAnsiTheme="minorHAnsi"/>
        </w:rPr>
        <w:t>starved</w:t>
      </w:r>
      <w:r w:rsidR="005C7EF0">
        <w:rPr>
          <w:rFonts w:asciiTheme="minorHAnsi" w:hAnsiTheme="minorHAnsi"/>
        </w:rPr>
        <w:t xml:space="preserve"> and cannot be transferred to the motility assay container within a standardized </w:t>
      </w:r>
      <w:r w:rsidR="005E10EC">
        <w:rPr>
          <w:rFonts w:asciiTheme="minorHAnsi" w:hAnsiTheme="minorHAnsi"/>
        </w:rPr>
        <w:t>time</w:t>
      </w:r>
      <w:r w:rsidR="004832EA">
        <w:rPr>
          <w:rFonts w:asciiTheme="minorHAnsi" w:hAnsiTheme="minorHAnsi"/>
        </w:rPr>
        <w:t xml:space="preserve"> that ensures equal exposure or intake of the product under investigation</w:t>
      </w:r>
      <w:r w:rsidR="00144BFD">
        <w:rPr>
          <w:rFonts w:asciiTheme="minorHAnsi" w:hAnsiTheme="minorHAnsi"/>
        </w:rPr>
        <w:t xml:space="preserve"> </w:t>
      </w:r>
      <w:r w:rsidR="00A44690">
        <w:rPr>
          <w:rFonts w:asciiTheme="minorHAnsi" w:hAnsiTheme="minorHAnsi"/>
        </w:rPr>
        <w:t xml:space="preserve">by the experimental animals </w:t>
      </w:r>
      <w:r w:rsidR="00144BFD">
        <w:rPr>
          <w:rFonts w:asciiTheme="minorHAnsi" w:hAnsiTheme="minorHAnsi"/>
        </w:rPr>
        <w:t>prior to testing</w:t>
      </w:r>
      <w:r w:rsidR="005C7EF0">
        <w:rPr>
          <w:rFonts w:asciiTheme="minorHAnsi" w:hAnsiTheme="minorHAnsi"/>
        </w:rPr>
        <w:t xml:space="preserve">. </w:t>
      </w:r>
    </w:p>
    <w:p w14:paraId="66C7D31E" w14:textId="77777777" w:rsidR="005C7EF0" w:rsidRDefault="005C7EF0" w:rsidP="006B6B24">
      <w:pPr>
        <w:rPr>
          <w:rFonts w:asciiTheme="minorHAnsi" w:hAnsiTheme="minorHAnsi"/>
        </w:rPr>
      </w:pPr>
    </w:p>
    <w:p w14:paraId="1AFB10D3" w14:textId="73A7AD7B" w:rsidR="0030768B" w:rsidRDefault="00F02B64" w:rsidP="006B6B24">
      <w:pPr>
        <w:rPr>
          <w:rFonts w:asciiTheme="minorHAnsi" w:hAnsiTheme="minorHAnsi"/>
        </w:rPr>
      </w:pPr>
      <w:r>
        <w:rPr>
          <w:rFonts w:asciiTheme="minorHAnsi" w:hAnsiTheme="minorHAnsi"/>
        </w:rPr>
        <w:t xml:space="preserve">Once stimulant and withdrawal </w:t>
      </w:r>
      <w:r w:rsidR="00947F60">
        <w:rPr>
          <w:rFonts w:asciiTheme="minorHAnsi" w:hAnsiTheme="minorHAnsi"/>
        </w:rPr>
        <w:t>dynamics</w:t>
      </w:r>
      <w:r>
        <w:rPr>
          <w:rFonts w:asciiTheme="minorHAnsi" w:hAnsiTheme="minorHAnsi"/>
        </w:rPr>
        <w:t xml:space="preserve"> are established </w:t>
      </w:r>
      <w:r w:rsidR="005C7EF0">
        <w:rPr>
          <w:rFonts w:asciiTheme="minorHAnsi" w:hAnsiTheme="minorHAnsi"/>
        </w:rPr>
        <w:t>using</w:t>
      </w:r>
      <w:r>
        <w:rPr>
          <w:rFonts w:asciiTheme="minorHAnsi" w:hAnsiTheme="minorHAnsi"/>
        </w:rPr>
        <w:t xml:space="preserve"> the </w:t>
      </w:r>
      <w:proofErr w:type="spellStart"/>
      <w:r>
        <w:rPr>
          <w:rFonts w:asciiTheme="minorHAnsi" w:hAnsiTheme="minorHAnsi"/>
        </w:rPr>
        <w:t>pLmV</w:t>
      </w:r>
      <w:proofErr w:type="spellEnd"/>
      <w:r>
        <w:rPr>
          <w:rFonts w:asciiTheme="minorHAnsi" w:hAnsiTheme="minorHAnsi"/>
        </w:rPr>
        <w:t xml:space="preserve"> assay, further experimentation can involve </w:t>
      </w:r>
      <w:proofErr w:type="spellStart"/>
      <w:r w:rsidR="00FE684F">
        <w:rPr>
          <w:rFonts w:asciiTheme="minorHAnsi" w:hAnsiTheme="minorHAnsi"/>
        </w:rPr>
        <w:t>comodulators</w:t>
      </w:r>
      <w:proofErr w:type="spellEnd"/>
      <w:r w:rsidR="00FE684F">
        <w:rPr>
          <w:rFonts w:asciiTheme="minorHAnsi" w:hAnsiTheme="minorHAnsi"/>
        </w:rPr>
        <w:t xml:space="preserve">, </w:t>
      </w:r>
      <w:r>
        <w:rPr>
          <w:rFonts w:asciiTheme="minorHAnsi" w:hAnsiTheme="minorHAnsi"/>
        </w:rPr>
        <w:t xml:space="preserve">the introduction of </w:t>
      </w:r>
      <w:r w:rsidR="00FE684F">
        <w:rPr>
          <w:rFonts w:asciiTheme="minorHAnsi" w:hAnsiTheme="minorHAnsi"/>
        </w:rPr>
        <w:t xml:space="preserve">siRNA, as well as </w:t>
      </w:r>
      <w:r w:rsidR="005C7EF0">
        <w:rPr>
          <w:rFonts w:asciiTheme="minorHAnsi" w:hAnsiTheme="minorHAnsi"/>
        </w:rPr>
        <w:t>biological pathway modifiers or drugs to test for the augmentation or</w:t>
      </w:r>
      <w:r>
        <w:rPr>
          <w:rFonts w:asciiTheme="minorHAnsi" w:hAnsiTheme="minorHAnsi"/>
        </w:rPr>
        <w:t xml:space="preserve"> inhibition of the observed </w:t>
      </w:r>
      <w:r w:rsidR="005C7EF0">
        <w:rPr>
          <w:rFonts w:asciiTheme="minorHAnsi" w:hAnsiTheme="minorHAnsi"/>
        </w:rPr>
        <w:t xml:space="preserve">motility </w:t>
      </w:r>
      <w:r>
        <w:rPr>
          <w:rFonts w:asciiTheme="minorHAnsi" w:hAnsiTheme="minorHAnsi"/>
        </w:rPr>
        <w:t>effects</w:t>
      </w:r>
      <w:r w:rsidR="00947F60">
        <w:rPr>
          <w:rFonts w:asciiTheme="minorHAnsi" w:hAnsiTheme="minorHAnsi"/>
        </w:rPr>
        <w:t xml:space="preserve"> </w:t>
      </w:r>
      <w:r w:rsidR="00976096">
        <w:rPr>
          <w:rFonts w:asciiTheme="minorHAnsi" w:hAnsiTheme="minorHAnsi"/>
        </w:rPr>
        <w:t>compared to</w:t>
      </w:r>
      <w:r w:rsidR="00947F60">
        <w:rPr>
          <w:rFonts w:asciiTheme="minorHAnsi" w:hAnsiTheme="minorHAnsi"/>
        </w:rPr>
        <w:t xml:space="preserve"> the initial results</w:t>
      </w:r>
      <w:r w:rsidR="00976096">
        <w:rPr>
          <w:rFonts w:asciiTheme="minorHAnsi" w:hAnsiTheme="minorHAnsi"/>
        </w:rPr>
        <w:t xml:space="preserve"> collected when not using these biomodulators</w:t>
      </w:r>
      <w:r w:rsidR="00947F60" w:rsidRPr="00947F60">
        <w:rPr>
          <w:rFonts w:asciiTheme="minorHAnsi" w:hAnsiTheme="minorHAnsi"/>
          <w:vertAlign w:val="superscript"/>
        </w:rPr>
        <w:t>1</w:t>
      </w:r>
      <w:r w:rsidR="007D3667" w:rsidRPr="007D3667">
        <w:rPr>
          <w:rFonts w:asciiTheme="minorHAnsi" w:hAnsiTheme="minorHAnsi"/>
          <w:vertAlign w:val="superscript"/>
        </w:rPr>
        <w:t>,3</w:t>
      </w:r>
      <w:r w:rsidR="00FE684F">
        <w:rPr>
          <w:rFonts w:asciiTheme="minorHAnsi" w:hAnsiTheme="minorHAnsi"/>
        </w:rPr>
        <w:t xml:space="preserve">. </w:t>
      </w:r>
      <w:r w:rsidR="00947F60">
        <w:rPr>
          <w:rFonts w:asciiTheme="minorHAnsi" w:hAnsiTheme="minorHAnsi"/>
        </w:rPr>
        <w:t xml:space="preserve">For example, </w:t>
      </w:r>
      <w:r w:rsidR="00407379">
        <w:rPr>
          <w:rFonts w:asciiTheme="minorHAnsi" w:hAnsiTheme="minorHAnsi"/>
        </w:rPr>
        <w:t>downregulating</w:t>
      </w:r>
      <w:r w:rsidR="00947F60">
        <w:rPr>
          <w:rFonts w:asciiTheme="minorHAnsi" w:hAnsiTheme="minorHAnsi"/>
        </w:rPr>
        <w:t xml:space="preserve"> the expression of a gene or adding pathway inhibitors could decrease the rate of movement, while others may change the dynamics of withdrawal. Through the observation of changed </w:t>
      </w:r>
      <w:proofErr w:type="spellStart"/>
      <w:r w:rsidR="00947F60">
        <w:rPr>
          <w:rFonts w:asciiTheme="minorHAnsi" w:hAnsiTheme="minorHAnsi"/>
        </w:rPr>
        <w:t>pLmV</w:t>
      </w:r>
      <w:proofErr w:type="spellEnd"/>
      <w:r w:rsidR="00947F60">
        <w:rPr>
          <w:rFonts w:asciiTheme="minorHAnsi" w:hAnsiTheme="minorHAnsi"/>
        </w:rPr>
        <w:t xml:space="preserve"> results, these</w:t>
      </w:r>
      <w:r w:rsidR="00FE684F">
        <w:rPr>
          <w:rFonts w:asciiTheme="minorHAnsi" w:hAnsiTheme="minorHAnsi"/>
        </w:rPr>
        <w:t xml:space="preserve"> additional experiments can</w:t>
      </w:r>
      <w:r>
        <w:rPr>
          <w:rFonts w:asciiTheme="minorHAnsi" w:hAnsiTheme="minorHAnsi"/>
        </w:rPr>
        <w:t xml:space="preserve"> </w:t>
      </w:r>
      <w:r w:rsidR="00FE684F">
        <w:rPr>
          <w:rFonts w:asciiTheme="minorHAnsi" w:hAnsiTheme="minorHAnsi"/>
        </w:rPr>
        <w:t>provide insight into</w:t>
      </w:r>
      <w:r w:rsidR="005C7EF0">
        <w:rPr>
          <w:rFonts w:asciiTheme="minorHAnsi" w:hAnsiTheme="minorHAnsi"/>
        </w:rPr>
        <w:t xml:space="preserve"> the underlying physiology </w:t>
      </w:r>
      <w:r w:rsidR="00FE684F">
        <w:rPr>
          <w:rFonts w:asciiTheme="minorHAnsi" w:hAnsiTheme="minorHAnsi"/>
        </w:rPr>
        <w:t xml:space="preserve">affected by </w:t>
      </w:r>
      <w:r w:rsidR="00976096">
        <w:rPr>
          <w:rFonts w:asciiTheme="minorHAnsi" w:hAnsiTheme="minorHAnsi"/>
        </w:rPr>
        <w:t>a</w:t>
      </w:r>
      <w:r w:rsidR="00FE684F">
        <w:rPr>
          <w:rFonts w:asciiTheme="minorHAnsi" w:hAnsiTheme="minorHAnsi"/>
        </w:rPr>
        <w:t xml:space="preserve"> natural </w:t>
      </w:r>
      <w:r w:rsidR="00FE684F" w:rsidRPr="007936FC">
        <w:rPr>
          <w:rFonts w:asciiTheme="minorHAnsi" w:hAnsiTheme="minorHAnsi"/>
        </w:rPr>
        <w:t>product</w:t>
      </w:r>
      <w:r w:rsidR="00976096" w:rsidRPr="007936FC">
        <w:rPr>
          <w:rFonts w:asciiTheme="minorHAnsi" w:hAnsiTheme="minorHAnsi"/>
        </w:rPr>
        <w:t xml:space="preserve"> or other test reagent</w:t>
      </w:r>
      <w:r w:rsidR="00976096">
        <w:rPr>
          <w:rFonts w:asciiTheme="minorHAnsi" w:hAnsiTheme="minorHAnsi"/>
        </w:rPr>
        <w:t>.</w:t>
      </w:r>
      <w:r w:rsidR="001954B9">
        <w:rPr>
          <w:rFonts w:asciiTheme="minorHAnsi" w:hAnsiTheme="minorHAnsi"/>
          <w:vertAlign w:val="superscript"/>
        </w:rPr>
        <w:t>5,42-</w:t>
      </w:r>
      <w:r w:rsidR="008A0320">
        <w:rPr>
          <w:rFonts w:asciiTheme="minorHAnsi" w:hAnsiTheme="minorHAnsi"/>
          <w:vertAlign w:val="superscript"/>
        </w:rPr>
        <w:t>44</w:t>
      </w:r>
      <w:r>
        <w:rPr>
          <w:rFonts w:asciiTheme="minorHAnsi" w:hAnsiTheme="minorHAnsi"/>
        </w:rPr>
        <w:t xml:space="preserve">. </w:t>
      </w:r>
    </w:p>
    <w:p w14:paraId="2CC129D9" w14:textId="77777777" w:rsidR="00454B0B" w:rsidRDefault="00454B0B" w:rsidP="006B6B24">
      <w:pPr>
        <w:rPr>
          <w:rFonts w:asciiTheme="minorHAnsi" w:hAnsiTheme="minorHAnsi" w:cstheme="minorHAnsi"/>
          <w:color w:val="auto"/>
        </w:rPr>
      </w:pPr>
    </w:p>
    <w:p w14:paraId="096F3058" w14:textId="6659A206" w:rsidR="00454B0B" w:rsidRDefault="00454B0B" w:rsidP="006B6B24">
      <w:pPr>
        <w:rPr>
          <w:rFonts w:asciiTheme="minorHAnsi" w:hAnsiTheme="minorHAnsi" w:cstheme="minorHAnsi"/>
          <w:color w:val="auto"/>
        </w:rPr>
      </w:pPr>
      <w:r>
        <w:rPr>
          <w:rFonts w:asciiTheme="minorHAnsi" w:hAnsiTheme="minorHAnsi" w:cstheme="minorHAnsi"/>
          <w:color w:val="auto"/>
        </w:rPr>
        <w:t>The procedure described is amenable to any laboratory interested in determining the stimulant and withdrawal effects of a variety of biomodulators</w:t>
      </w:r>
      <w:r w:rsidR="00427CEF">
        <w:rPr>
          <w:rFonts w:asciiTheme="minorHAnsi" w:hAnsiTheme="minorHAnsi" w:cstheme="minorHAnsi"/>
          <w:color w:val="auto"/>
        </w:rPr>
        <w:t>,</w:t>
      </w:r>
      <w:r>
        <w:rPr>
          <w:rFonts w:asciiTheme="minorHAnsi" w:hAnsiTheme="minorHAnsi" w:cstheme="minorHAnsi"/>
          <w:color w:val="auto"/>
        </w:rPr>
        <w:t xml:space="preserve"> including many natural products. </w:t>
      </w:r>
      <w:r w:rsidR="0081471B">
        <w:rPr>
          <w:rFonts w:asciiTheme="minorHAnsi" w:hAnsiTheme="minorHAnsi" w:cstheme="minorHAnsi"/>
          <w:color w:val="auto"/>
        </w:rPr>
        <w:t xml:space="preserve">Advantages of the </w:t>
      </w:r>
      <w:r w:rsidR="00FE684F">
        <w:rPr>
          <w:rFonts w:asciiTheme="minorHAnsi" w:hAnsiTheme="minorHAnsi" w:cstheme="minorHAnsi"/>
          <w:color w:val="auto"/>
        </w:rPr>
        <w:t>application of the planarian</w:t>
      </w:r>
      <w:r w:rsidR="00C54126">
        <w:rPr>
          <w:rFonts w:asciiTheme="minorHAnsi" w:hAnsiTheme="minorHAnsi" w:cstheme="minorHAnsi"/>
          <w:color w:val="auto"/>
        </w:rPr>
        <w:t xml:space="preserve"> </w:t>
      </w:r>
      <w:proofErr w:type="spellStart"/>
      <w:r w:rsidR="00C54126">
        <w:rPr>
          <w:rFonts w:asciiTheme="minorHAnsi" w:hAnsiTheme="minorHAnsi" w:cstheme="minorHAnsi"/>
          <w:color w:val="auto"/>
        </w:rPr>
        <w:t>pLmV</w:t>
      </w:r>
      <w:proofErr w:type="spellEnd"/>
      <w:r w:rsidR="00C54126">
        <w:rPr>
          <w:rFonts w:asciiTheme="minorHAnsi" w:hAnsiTheme="minorHAnsi" w:cstheme="minorHAnsi"/>
          <w:color w:val="auto"/>
        </w:rPr>
        <w:t xml:space="preserve"> assay </w:t>
      </w:r>
      <w:r w:rsidR="0081471B">
        <w:rPr>
          <w:rFonts w:asciiTheme="minorHAnsi" w:hAnsiTheme="minorHAnsi" w:cstheme="minorHAnsi"/>
          <w:color w:val="auto"/>
        </w:rPr>
        <w:t xml:space="preserve">include how </w:t>
      </w:r>
      <w:r w:rsidR="00FE684F">
        <w:rPr>
          <w:rFonts w:asciiTheme="minorHAnsi" w:hAnsiTheme="minorHAnsi" w:cstheme="minorHAnsi"/>
          <w:color w:val="auto"/>
        </w:rPr>
        <w:t>inexpensive</w:t>
      </w:r>
      <w:r w:rsidR="0081471B">
        <w:rPr>
          <w:rFonts w:asciiTheme="minorHAnsi" w:hAnsiTheme="minorHAnsi" w:cstheme="minorHAnsi"/>
          <w:color w:val="auto"/>
        </w:rPr>
        <w:t xml:space="preserve"> and</w:t>
      </w:r>
      <w:r w:rsidR="00FE684F">
        <w:rPr>
          <w:rFonts w:asciiTheme="minorHAnsi" w:hAnsiTheme="minorHAnsi" w:cstheme="minorHAnsi"/>
          <w:color w:val="auto"/>
        </w:rPr>
        <w:t xml:space="preserve"> easy to maintain</w:t>
      </w:r>
      <w:r w:rsidR="0081471B">
        <w:rPr>
          <w:rFonts w:asciiTheme="minorHAnsi" w:hAnsiTheme="minorHAnsi" w:cstheme="minorHAnsi"/>
          <w:color w:val="auto"/>
        </w:rPr>
        <w:t xml:space="preserve"> these animals are, </w:t>
      </w:r>
      <w:r w:rsidR="00FE684F">
        <w:rPr>
          <w:rFonts w:asciiTheme="minorHAnsi" w:hAnsiTheme="minorHAnsi" w:cstheme="minorHAnsi"/>
          <w:color w:val="auto"/>
        </w:rPr>
        <w:t>and</w:t>
      </w:r>
      <w:r w:rsidR="00C54126">
        <w:rPr>
          <w:rFonts w:asciiTheme="minorHAnsi" w:hAnsiTheme="minorHAnsi" w:cstheme="minorHAnsi"/>
          <w:color w:val="auto"/>
        </w:rPr>
        <w:t xml:space="preserve"> </w:t>
      </w:r>
      <w:r w:rsidR="0081471B">
        <w:rPr>
          <w:rFonts w:asciiTheme="minorHAnsi" w:hAnsiTheme="minorHAnsi" w:cstheme="minorHAnsi"/>
          <w:color w:val="auto"/>
        </w:rPr>
        <w:t xml:space="preserve">that they </w:t>
      </w:r>
      <w:r w:rsidR="00C54126">
        <w:rPr>
          <w:rFonts w:asciiTheme="minorHAnsi" w:hAnsiTheme="minorHAnsi" w:cstheme="minorHAnsi"/>
          <w:color w:val="auto"/>
        </w:rPr>
        <w:t>can also be subjects</w:t>
      </w:r>
      <w:r>
        <w:rPr>
          <w:rFonts w:asciiTheme="minorHAnsi" w:hAnsiTheme="minorHAnsi" w:cstheme="minorHAnsi"/>
          <w:color w:val="auto"/>
        </w:rPr>
        <w:t xml:space="preserve"> </w:t>
      </w:r>
      <w:r w:rsidR="00C54126">
        <w:rPr>
          <w:rFonts w:asciiTheme="minorHAnsi" w:hAnsiTheme="minorHAnsi" w:cstheme="minorHAnsi"/>
          <w:color w:val="auto"/>
        </w:rPr>
        <w:t>for</w:t>
      </w:r>
      <w:r>
        <w:rPr>
          <w:rFonts w:asciiTheme="minorHAnsi" w:hAnsiTheme="minorHAnsi" w:cstheme="minorHAnsi"/>
          <w:color w:val="auto"/>
        </w:rPr>
        <w:t xml:space="preserve"> other </w:t>
      </w:r>
      <w:r w:rsidR="008149F1">
        <w:rPr>
          <w:rFonts w:asciiTheme="minorHAnsi" w:hAnsiTheme="minorHAnsi" w:cstheme="minorHAnsi"/>
          <w:color w:val="auto"/>
        </w:rPr>
        <w:t>planarian-based assays</w:t>
      </w:r>
      <w:r>
        <w:rPr>
          <w:rFonts w:asciiTheme="minorHAnsi" w:hAnsiTheme="minorHAnsi" w:cstheme="minorHAnsi"/>
          <w:color w:val="auto"/>
        </w:rPr>
        <w:t xml:space="preserve"> </w:t>
      </w:r>
      <w:r w:rsidR="00304924">
        <w:rPr>
          <w:rFonts w:asciiTheme="minorHAnsi" w:hAnsiTheme="minorHAnsi" w:cstheme="minorHAnsi"/>
          <w:color w:val="auto"/>
        </w:rPr>
        <w:t>to provide</w:t>
      </w:r>
      <w:r w:rsidR="00C16478">
        <w:rPr>
          <w:rFonts w:asciiTheme="minorHAnsi" w:hAnsiTheme="minorHAnsi" w:cstheme="minorHAnsi"/>
          <w:color w:val="auto"/>
        </w:rPr>
        <w:t xml:space="preserve"> a broad</w:t>
      </w:r>
      <w:r>
        <w:rPr>
          <w:rFonts w:asciiTheme="minorHAnsi" w:hAnsiTheme="minorHAnsi" w:cstheme="minorHAnsi"/>
          <w:color w:val="auto"/>
        </w:rPr>
        <w:t xml:space="preserve"> understanding of </w:t>
      </w:r>
      <w:r w:rsidR="00C16478">
        <w:rPr>
          <w:rFonts w:asciiTheme="minorHAnsi" w:hAnsiTheme="minorHAnsi" w:cstheme="minorHAnsi"/>
          <w:color w:val="auto"/>
        </w:rPr>
        <w:t>the physiological effects of the product under investigation</w:t>
      </w:r>
      <w:r>
        <w:rPr>
          <w:rFonts w:asciiTheme="minorHAnsi" w:hAnsiTheme="minorHAnsi" w:cstheme="minorHAnsi"/>
          <w:color w:val="auto"/>
        </w:rPr>
        <w:t>.</w:t>
      </w:r>
    </w:p>
    <w:p w14:paraId="099E5087" w14:textId="77777777" w:rsidR="00014314" w:rsidRPr="001B1519" w:rsidRDefault="00014314" w:rsidP="006B6B24">
      <w:pPr>
        <w:rPr>
          <w:rFonts w:asciiTheme="minorHAnsi" w:hAnsiTheme="minorHAnsi" w:cstheme="minorHAnsi"/>
          <w:color w:val="auto"/>
        </w:rPr>
      </w:pPr>
    </w:p>
    <w:p w14:paraId="1983F322" w14:textId="77777777" w:rsidR="005E7E94" w:rsidRDefault="00AA03DF" w:rsidP="006B6B24">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55CBB4EB" w14:textId="77777777" w:rsidR="007A4DD6" w:rsidRPr="005E7E94" w:rsidRDefault="005E7E94" w:rsidP="006B6B24">
      <w:pPr>
        <w:rPr>
          <w:rFonts w:asciiTheme="minorHAnsi" w:hAnsiTheme="minorHAnsi" w:cstheme="minorHAnsi"/>
          <w:color w:val="auto"/>
        </w:rPr>
      </w:pPr>
      <w:r>
        <w:rPr>
          <w:rFonts w:asciiTheme="minorHAnsi" w:hAnsiTheme="minorHAnsi" w:cstheme="minorHAnsi"/>
          <w:color w:val="auto"/>
        </w:rPr>
        <w:t xml:space="preserve">The authors wish to acknowledge the office of </w:t>
      </w:r>
      <w:r>
        <w:t xml:space="preserve">Institutional Advancement, and the Morrisville College Foundation for a publication grant to support this work, as well as the SUNY Morrisville Collegiate Science and Technology Entry Program (CSTEP) for their </w:t>
      </w:r>
      <w:r w:rsidR="005E10EC">
        <w:t>ongoing</w:t>
      </w:r>
      <w:r>
        <w:t xml:space="preserve"> assistance</w:t>
      </w:r>
      <w:r w:rsidR="0033442C">
        <w:t xml:space="preserve"> and support of undergraduate research at SUNY Morrisville</w:t>
      </w:r>
      <w:r>
        <w:t xml:space="preserve">. </w:t>
      </w:r>
      <w:r w:rsidR="00086CDD">
        <w:t>We also wish to thank Sophi</w:t>
      </w:r>
      <w:r w:rsidR="00415BA4">
        <w:t>a Hutchens for helpful comments on the technique described.</w:t>
      </w:r>
    </w:p>
    <w:p w14:paraId="02E87D75" w14:textId="77777777" w:rsidR="00AA03DF" w:rsidRPr="001B1519" w:rsidRDefault="00AA03DF" w:rsidP="006B6B24">
      <w:pPr>
        <w:rPr>
          <w:rFonts w:asciiTheme="minorHAnsi" w:hAnsiTheme="minorHAnsi" w:cstheme="minorHAnsi"/>
          <w:b/>
          <w:bCs/>
        </w:rPr>
      </w:pPr>
    </w:p>
    <w:p w14:paraId="2C219C11" w14:textId="77777777" w:rsidR="00875D4E" w:rsidRDefault="00AA03DF" w:rsidP="006B6B24">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E9642F7" w14:textId="77777777" w:rsidR="00861C6F" w:rsidRPr="00861C6F" w:rsidRDefault="00861C6F" w:rsidP="006B6B24">
      <w:pPr>
        <w:rPr>
          <w:rFonts w:asciiTheme="minorHAnsi" w:hAnsiTheme="minorHAnsi" w:cstheme="minorHAnsi"/>
          <w:color w:val="auto"/>
        </w:rPr>
      </w:pPr>
      <w:r>
        <w:rPr>
          <w:rFonts w:asciiTheme="minorHAnsi" w:hAnsiTheme="minorHAnsi" w:cstheme="minorHAnsi"/>
          <w:color w:val="auto"/>
        </w:rPr>
        <w:t>The authors have nothing to disclose.</w:t>
      </w:r>
    </w:p>
    <w:p w14:paraId="3593BCAC" w14:textId="77777777" w:rsidR="00AA03DF" w:rsidRPr="001B1519" w:rsidRDefault="00AA03DF" w:rsidP="006B6B24">
      <w:pPr>
        <w:rPr>
          <w:rFonts w:asciiTheme="minorHAnsi" w:hAnsiTheme="minorHAnsi" w:cstheme="minorHAnsi"/>
          <w:color w:val="auto"/>
        </w:rPr>
      </w:pPr>
    </w:p>
    <w:p w14:paraId="7FB9DC23" w14:textId="77777777" w:rsidR="00B32616" w:rsidRPr="001B1519" w:rsidRDefault="009726EE" w:rsidP="006B6B24">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7CC08CF" w14:textId="66408188" w:rsidR="003F234C" w:rsidRPr="00CB7ECF" w:rsidRDefault="003F234C" w:rsidP="006B6B24">
      <w:pPr>
        <w:rPr>
          <w:rFonts w:cs="Times New Roman"/>
          <w:szCs w:val="16"/>
        </w:rPr>
      </w:pPr>
      <w:r w:rsidRPr="00CB7ECF">
        <w:rPr>
          <w:rFonts w:cs="Times New Roman"/>
          <w:szCs w:val="16"/>
        </w:rPr>
        <w:t>1. Moustakas, D.</w:t>
      </w:r>
      <w:r w:rsidR="00767405">
        <w:rPr>
          <w:rFonts w:cs="Times New Roman"/>
          <w:szCs w:val="16"/>
        </w:rPr>
        <w:t xml:space="preserve"> et al.</w:t>
      </w:r>
      <w:r w:rsidRPr="00CB7ECF">
        <w:rPr>
          <w:rFonts w:cs="Times New Roman"/>
          <w:szCs w:val="16"/>
        </w:rPr>
        <w:t xml:space="preserve"> Guarana provides additional stimulation over caffeine alone in the planarian model. </w:t>
      </w:r>
      <w:proofErr w:type="spellStart"/>
      <w:r w:rsidRPr="00CB7ECF">
        <w:rPr>
          <w:rFonts w:cs="Times New Roman"/>
          <w:i/>
          <w:szCs w:val="16"/>
        </w:rPr>
        <w:t>PloS</w:t>
      </w:r>
      <w:proofErr w:type="spellEnd"/>
      <w:r w:rsidRPr="00CB7ECF">
        <w:rPr>
          <w:rFonts w:cs="Times New Roman"/>
          <w:i/>
          <w:szCs w:val="16"/>
        </w:rPr>
        <w:t xml:space="preserve"> One</w:t>
      </w:r>
      <w:r w:rsidR="005F49EB">
        <w:rPr>
          <w:rFonts w:cs="Times New Roman"/>
          <w:iCs/>
          <w:szCs w:val="16"/>
        </w:rPr>
        <w:t>.</w:t>
      </w:r>
      <w:r w:rsidRPr="00CB7ECF">
        <w:rPr>
          <w:rFonts w:cs="Times New Roman"/>
          <w:szCs w:val="16"/>
        </w:rPr>
        <w:t xml:space="preserve"> </w:t>
      </w:r>
      <w:r w:rsidRPr="00CB7ECF">
        <w:rPr>
          <w:rFonts w:cs="Times New Roman"/>
          <w:b/>
          <w:szCs w:val="16"/>
        </w:rPr>
        <w:t>10</w:t>
      </w:r>
      <w:r w:rsidRPr="00CB7ECF">
        <w:rPr>
          <w:rFonts w:cs="Times New Roman"/>
          <w:szCs w:val="16"/>
        </w:rPr>
        <w:t xml:space="preserve"> (4)</w:t>
      </w:r>
      <w:r w:rsidR="007E3F5E" w:rsidRPr="00CB7ECF">
        <w:rPr>
          <w:rFonts w:cs="Times New Roman"/>
          <w:szCs w:val="16"/>
        </w:rPr>
        <w:t>,</w:t>
      </w:r>
      <w:r w:rsidR="00D633B7" w:rsidRPr="00CB7ECF">
        <w:rPr>
          <w:rFonts w:cs="Times New Roman"/>
          <w:szCs w:val="16"/>
        </w:rPr>
        <w:t xml:space="preserve"> e0123310 (2015).</w:t>
      </w:r>
    </w:p>
    <w:p w14:paraId="797AC529" w14:textId="7C76F181" w:rsidR="00D40720" w:rsidRPr="00CB7ECF" w:rsidRDefault="00912137" w:rsidP="006B6B24">
      <w:pPr>
        <w:rPr>
          <w:rFonts w:cs="Times New Roman"/>
          <w:szCs w:val="16"/>
        </w:rPr>
      </w:pPr>
      <w:r w:rsidRPr="00CB7ECF">
        <w:rPr>
          <w:rFonts w:cs="Times New Roman"/>
          <w:szCs w:val="16"/>
        </w:rPr>
        <w:t>2. Raffa, R</w:t>
      </w:r>
      <w:r w:rsidR="00D9013F">
        <w:rPr>
          <w:rFonts w:cs="Times New Roman"/>
          <w:szCs w:val="16"/>
        </w:rPr>
        <w:t xml:space="preserve">. </w:t>
      </w:r>
      <w:r w:rsidRPr="00CB7ECF">
        <w:rPr>
          <w:rFonts w:cs="Times New Roman"/>
          <w:szCs w:val="16"/>
        </w:rPr>
        <w:t>B., Valdez, J</w:t>
      </w:r>
      <w:r w:rsidR="00D9013F">
        <w:rPr>
          <w:rFonts w:cs="Times New Roman"/>
          <w:szCs w:val="16"/>
        </w:rPr>
        <w:t xml:space="preserve">. </w:t>
      </w:r>
      <w:r w:rsidRPr="00CB7ECF">
        <w:rPr>
          <w:rFonts w:cs="Times New Roman"/>
          <w:szCs w:val="16"/>
        </w:rPr>
        <w:t xml:space="preserve">M. </w:t>
      </w:r>
      <w:r w:rsidR="00D40720" w:rsidRPr="00CB7ECF">
        <w:rPr>
          <w:rFonts w:cs="Times New Roman"/>
          <w:szCs w:val="16"/>
        </w:rPr>
        <w:t xml:space="preserve">Cocaine withdrawal in Planaria. </w:t>
      </w:r>
      <w:r w:rsidR="00774811" w:rsidRPr="00D40720">
        <w:rPr>
          <w:rFonts w:cs="Times New Roman"/>
          <w:i/>
          <w:szCs w:val="16"/>
        </w:rPr>
        <w:t>Eur</w:t>
      </w:r>
      <w:r w:rsidR="00774811">
        <w:rPr>
          <w:rFonts w:cs="Times New Roman"/>
          <w:i/>
          <w:szCs w:val="16"/>
        </w:rPr>
        <w:t>opean</w:t>
      </w:r>
      <w:r w:rsidR="00774811" w:rsidRPr="00D40720">
        <w:rPr>
          <w:rFonts w:cs="Times New Roman"/>
          <w:i/>
          <w:szCs w:val="16"/>
        </w:rPr>
        <w:t xml:space="preserve"> </w:t>
      </w:r>
      <w:r w:rsidR="00774811">
        <w:rPr>
          <w:rFonts w:cs="Times New Roman"/>
          <w:i/>
          <w:szCs w:val="16"/>
        </w:rPr>
        <w:t>Journal of</w:t>
      </w:r>
      <w:r w:rsidR="00774811" w:rsidRPr="00D40720">
        <w:rPr>
          <w:rFonts w:cs="Times New Roman"/>
          <w:i/>
          <w:szCs w:val="16"/>
        </w:rPr>
        <w:t xml:space="preserve"> Pharmaco</w:t>
      </w:r>
      <w:r w:rsidR="00774811">
        <w:rPr>
          <w:rFonts w:cs="Times New Roman"/>
          <w:i/>
          <w:szCs w:val="16"/>
        </w:rPr>
        <w:t>logy</w:t>
      </w:r>
      <w:r w:rsidR="005F49EB">
        <w:rPr>
          <w:rFonts w:cs="Times New Roman"/>
          <w:iCs/>
          <w:szCs w:val="16"/>
        </w:rPr>
        <w:t>.</w:t>
      </w:r>
      <w:r w:rsidR="00D40720" w:rsidRPr="00CB7ECF">
        <w:rPr>
          <w:rFonts w:cs="Times New Roman"/>
          <w:szCs w:val="16"/>
        </w:rPr>
        <w:t xml:space="preserve"> </w:t>
      </w:r>
      <w:r w:rsidR="00D40720" w:rsidRPr="00CB7ECF">
        <w:rPr>
          <w:rFonts w:cs="Times New Roman"/>
          <w:b/>
          <w:szCs w:val="16"/>
        </w:rPr>
        <w:t>430</w:t>
      </w:r>
      <w:r w:rsidR="003F234C" w:rsidRPr="00CB7ECF">
        <w:rPr>
          <w:rFonts w:cs="Times New Roman"/>
          <w:szCs w:val="16"/>
        </w:rPr>
        <w:t xml:space="preserve"> (1)</w:t>
      </w:r>
      <w:r w:rsidR="00D40720" w:rsidRPr="00CB7ECF">
        <w:rPr>
          <w:rFonts w:cs="Times New Roman"/>
          <w:szCs w:val="16"/>
        </w:rPr>
        <w:t xml:space="preserve">, 143–145 </w:t>
      </w:r>
      <w:r w:rsidRPr="00CB7ECF">
        <w:rPr>
          <w:rFonts w:cs="Times New Roman"/>
          <w:szCs w:val="16"/>
        </w:rPr>
        <w:t>(2001)</w:t>
      </w:r>
      <w:r w:rsidR="00D40720" w:rsidRPr="00CB7ECF">
        <w:rPr>
          <w:rFonts w:cs="Times New Roman"/>
          <w:szCs w:val="16"/>
        </w:rPr>
        <w:t>.</w:t>
      </w:r>
      <w:r w:rsidR="00B419D6">
        <w:rPr>
          <w:rFonts w:cs="Times New Roman"/>
          <w:szCs w:val="16"/>
        </w:rPr>
        <w:t xml:space="preserve"> </w:t>
      </w:r>
    </w:p>
    <w:p w14:paraId="75EABF89" w14:textId="21AF33D2" w:rsidR="00F80661" w:rsidRPr="00CB7ECF" w:rsidRDefault="00D40720" w:rsidP="006B6B24">
      <w:pPr>
        <w:rPr>
          <w:rFonts w:cs="Times New Roman"/>
          <w:szCs w:val="16"/>
        </w:rPr>
      </w:pPr>
      <w:r w:rsidRPr="00CB7ECF">
        <w:rPr>
          <w:rFonts w:cs="Times New Roman"/>
          <w:szCs w:val="16"/>
        </w:rPr>
        <w:t xml:space="preserve">3. </w:t>
      </w:r>
      <w:r w:rsidR="00912137" w:rsidRPr="00CB7ECF">
        <w:rPr>
          <w:rFonts w:cs="Times New Roman"/>
          <w:szCs w:val="16"/>
        </w:rPr>
        <w:t>Raffa</w:t>
      </w:r>
      <w:r w:rsidRPr="00CB7ECF">
        <w:rPr>
          <w:rFonts w:cs="Times New Roman"/>
          <w:szCs w:val="16"/>
        </w:rPr>
        <w:t>,</w:t>
      </w:r>
      <w:r w:rsidR="00912137" w:rsidRPr="00CB7ECF">
        <w:rPr>
          <w:rFonts w:cs="Times New Roman"/>
          <w:szCs w:val="16"/>
        </w:rPr>
        <w:t xml:space="preserve"> R</w:t>
      </w:r>
      <w:r w:rsidR="00D9013F">
        <w:rPr>
          <w:rFonts w:cs="Times New Roman"/>
          <w:szCs w:val="16"/>
        </w:rPr>
        <w:t xml:space="preserve">. </w:t>
      </w:r>
      <w:r w:rsidR="00912137" w:rsidRPr="00CB7ECF">
        <w:rPr>
          <w:rFonts w:cs="Times New Roman"/>
          <w:szCs w:val="16"/>
        </w:rPr>
        <w:t>B</w:t>
      </w:r>
      <w:r w:rsidRPr="00CB7ECF">
        <w:rPr>
          <w:rFonts w:cs="Times New Roman"/>
          <w:szCs w:val="16"/>
        </w:rPr>
        <w:t>.</w:t>
      </w:r>
      <w:r w:rsidR="00912137" w:rsidRPr="00CB7ECF">
        <w:rPr>
          <w:rFonts w:cs="Times New Roman"/>
          <w:szCs w:val="16"/>
        </w:rPr>
        <w:t>, Holland</w:t>
      </w:r>
      <w:r w:rsidRPr="00CB7ECF">
        <w:rPr>
          <w:rFonts w:cs="Times New Roman"/>
          <w:szCs w:val="16"/>
        </w:rPr>
        <w:t>,</w:t>
      </w:r>
      <w:r w:rsidR="00912137" w:rsidRPr="00CB7ECF">
        <w:rPr>
          <w:rFonts w:cs="Times New Roman"/>
          <w:szCs w:val="16"/>
        </w:rPr>
        <w:t xml:space="preserve"> L</w:t>
      </w:r>
      <w:r w:rsidR="00D9013F">
        <w:rPr>
          <w:rFonts w:cs="Times New Roman"/>
          <w:szCs w:val="16"/>
        </w:rPr>
        <w:t xml:space="preserve">. </w:t>
      </w:r>
      <w:r w:rsidR="00912137" w:rsidRPr="00CB7ECF">
        <w:rPr>
          <w:rFonts w:cs="Times New Roman"/>
          <w:szCs w:val="16"/>
        </w:rPr>
        <w:t>J</w:t>
      </w:r>
      <w:r w:rsidRPr="00CB7ECF">
        <w:rPr>
          <w:rFonts w:cs="Times New Roman"/>
          <w:szCs w:val="16"/>
        </w:rPr>
        <w:t>.</w:t>
      </w:r>
      <w:r w:rsidR="00912137" w:rsidRPr="00CB7ECF">
        <w:rPr>
          <w:rFonts w:cs="Times New Roman"/>
          <w:szCs w:val="16"/>
        </w:rPr>
        <w:t xml:space="preserve">, </w:t>
      </w:r>
      <w:proofErr w:type="spellStart"/>
      <w:r w:rsidR="00912137" w:rsidRPr="00CB7ECF">
        <w:rPr>
          <w:rFonts w:cs="Times New Roman"/>
          <w:szCs w:val="16"/>
        </w:rPr>
        <w:t>Schulingkamp</w:t>
      </w:r>
      <w:proofErr w:type="spellEnd"/>
      <w:r w:rsidRPr="00CB7ECF">
        <w:rPr>
          <w:rFonts w:cs="Times New Roman"/>
          <w:szCs w:val="16"/>
        </w:rPr>
        <w:t>,</w:t>
      </w:r>
      <w:r w:rsidR="00912137" w:rsidRPr="00CB7ECF">
        <w:rPr>
          <w:rFonts w:cs="Times New Roman"/>
          <w:szCs w:val="16"/>
        </w:rPr>
        <w:t xml:space="preserve"> R</w:t>
      </w:r>
      <w:r w:rsidR="00D9013F">
        <w:rPr>
          <w:rFonts w:cs="Times New Roman"/>
          <w:szCs w:val="16"/>
        </w:rPr>
        <w:t xml:space="preserve">. </w:t>
      </w:r>
      <w:r w:rsidR="00912137" w:rsidRPr="00CB7ECF">
        <w:rPr>
          <w:rFonts w:cs="Times New Roman"/>
          <w:szCs w:val="16"/>
        </w:rPr>
        <w:t>J</w:t>
      </w:r>
      <w:r w:rsidRPr="00CB7ECF">
        <w:rPr>
          <w:rFonts w:cs="Times New Roman"/>
          <w:szCs w:val="16"/>
        </w:rPr>
        <w:t>.</w:t>
      </w:r>
      <w:r w:rsidR="00912137" w:rsidRPr="00CB7ECF">
        <w:rPr>
          <w:rFonts w:cs="Times New Roman"/>
          <w:szCs w:val="16"/>
        </w:rPr>
        <w:t xml:space="preserve"> </w:t>
      </w:r>
      <w:r w:rsidRPr="00CB7ECF">
        <w:rPr>
          <w:rFonts w:cs="Times New Roman"/>
          <w:szCs w:val="16"/>
        </w:rPr>
        <w:t xml:space="preserve">Quantitative assessment of dopamine D2 antagonist activity using invertebrate (Planaria) locomotion as a functional endpoint. </w:t>
      </w:r>
      <w:r w:rsidR="00774811" w:rsidRPr="00C47590">
        <w:rPr>
          <w:i/>
          <w:iCs/>
        </w:rPr>
        <w:t>Journal of Pharmacology and Toxicological Methods</w:t>
      </w:r>
      <w:r w:rsidR="005F49EB">
        <w:rPr>
          <w:rFonts w:cs="Times New Roman"/>
          <w:iCs/>
          <w:szCs w:val="16"/>
        </w:rPr>
        <w:t>.</w:t>
      </w:r>
      <w:r w:rsidR="00774811">
        <w:rPr>
          <w:rFonts w:cs="Times New Roman"/>
          <w:b/>
          <w:color w:val="auto"/>
          <w:szCs w:val="16"/>
        </w:rPr>
        <w:t xml:space="preserve"> </w:t>
      </w:r>
      <w:r w:rsidRPr="00CB7ECF">
        <w:rPr>
          <w:rFonts w:cs="Times New Roman"/>
          <w:b/>
          <w:color w:val="auto"/>
          <w:szCs w:val="16"/>
        </w:rPr>
        <w:t>45</w:t>
      </w:r>
      <w:r w:rsidR="003F234C" w:rsidRPr="00CB7ECF">
        <w:rPr>
          <w:rFonts w:cs="Times New Roman"/>
          <w:color w:val="auto"/>
          <w:szCs w:val="16"/>
        </w:rPr>
        <w:t xml:space="preserve"> (3)</w:t>
      </w:r>
      <w:r w:rsidRPr="00CB7ECF">
        <w:rPr>
          <w:rFonts w:cs="Times New Roman"/>
          <w:color w:val="auto"/>
          <w:szCs w:val="16"/>
        </w:rPr>
        <w:t xml:space="preserve">, 223–226 </w:t>
      </w:r>
      <w:r w:rsidR="00912137" w:rsidRPr="00CB7ECF">
        <w:rPr>
          <w:rFonts w:cs="Times New Roman"/>
          <w:szCs w:val="16"/>
        </w:rPr>
        <w:t>(2001)</w:t>
      </w:r>
      <w:r w:rsidRPr="00CB7ECF">
        <w:rPr>
          <w:rFonts w:cs="Times New Roman"/>
          <w:szCs w:val="16"/>
        </w:rPr>
        <w:t>.</w:t>
      </w:r>
      <w:r w:rsidR="00912137" w:rsidRPr="00CB7ECF">
        <w:rPr>
          <w:rFonts w:cs="Times New Roman"/>
          <w:szCs w:val="16"/>
        </w:rPr>
        <w:t xml:space="preserve"> </w:t>
      </w:r>
    </w:p>
    <w:p w14:paraId="49C2DE89" w14:textId="636AA02B" w:rsidR="00F80661" w:rsidRPr="00CB7ECF" w:rsidRDefault="00F80661" w:rsidP="006B6B24">
      <w:pPr>
        <w:rPr>
          <w:rFonts w:cs="Times New Roman"/>
          <w:szCs w:val="16"/>
        </w:rPr>
      </w:pPr>
      <w:r w:rsidRPr="00CB7ECF">
        <w:rPr>
          <w:rFonts w:cs="Times New Roman"/>
          <w:szCs w:val="16"/>
        </w:rPr>
        <w:t xml:space="preserve">4. </w:t>
      </w:r>
      <w:proofErr w:type="spellStart"/>
      <w:r w:rsidR="00F17BEF" w:rsidRPr="00CB7ECF">
        <w:rPr>
          <w:rFonts w:cs="Times New Roman"/>
          <w:szCs w:val="16"/>
        </w:rPr>
        <w:t>Thumé</w:t>
      </w:r>
      <w:proofErr w:type="spellEnd"/>
      <w:r w:rsidR="00F17BEF" w:rsidRPr="00CB7ECF">
        <w:rPr>
          <w:rFonts w:cs="Times New Roman"/>
          <w:szCs w:val="16"/>
        </w:rPr>
        <w:t>, I</w:t>
      </w:r>
      <w:r w:rsidR="00D9013F">
        <w:rPr>
          <w:rFonts w:cs="Times New Roman"/>
          <w:szCs w:val="16"/>
        </w:rPr>
        <w:t xml:space="preserve">. </w:t>
      </w:r>
      <w:r w:rsidR="00F17BEF" w:rsidRPr="00CB7ECF">
        <w:rPr>
          <w:rFonts w:cs="Times New Roman"/>
          <w:szCs w:val="16"/>
        </w:rPr>
        <w:t xml:space="preserve">S., </w:t>
      </w:r>
      <w:proofErr w:type="spellStart"/>
      <w:r w:rsidR="00F17BEF" w:rsidRPr="00CB7ECF">
        <w:rPr>
          <w:rFonts w:cs="Times New Roman"/>
          <w:szCs w:val="16"/>
        </w:rPr>
        <w:t>Frizzo</w:t>
      </w:r>
      <w:proofErr w:type="spellEnd"/>
      <w:r w:rsidR="00F17BEF" w:rsidRPr="00CB7ECF">
        <w:rPr>
          <w:rFonts w:cs="Times New Roman"/>
          <w:szCs w:val="16"/>
        </w:rPr>
        <w:t>, M</w:t>
      </w:r>
      <w:r w:rsidR="00D9013F">
        <w:rPr>
          <w:rFonts w:cs="Times New Roman"/>
          <w:szCs w:val="16"/>
        </w:rPr>
        <w:t xml:space="preserve">. </w:t>
      </w:r>
      <w:r w:rsidR="00F17BEF" w:rsidRPr="00CB7ECF">
        <w:rPr>
          <w:rFonts w:cs="Times New Roman"/>
          <w:szCs w:val="16"/>
        </w:rPr>
        <w:t>E. Sertraline induces toxicity and behavioral alternations in planarians.</w:t>
      </w:r>
      <w:r w:rsidR="00774811">
        <w:rPr>
          <w:rFonts w:cs="Times New Roman"/>
          <w:szCs w:val="16"/>
        </w:rPr>
        <w:t xml:space="preserve"> </w:t>
      </w:r>
      <w:r w:rsidR="00774811" w:rsidRPr="00F17BEF">
        <w:rPr>
          <w:rFonts w:cs="Times New Roman"/>
          <w:i/>
          <w:szCs w:val="16"/>
        </w:rPr>
        <w:t>Biomed</w:t>
      </w:r>
      <w:r w:rsidR="00D9013F">
        <w:rPr>
          <w:rFonts w:cs="Times New Roman"/>
          <w:i/>
          <w:szCs w:val="16"/>
        </w:rPr>
        <w:t>ical</w:t>
      </w:r>
      <w:r w:rsidR="00774811" w:rsidRPr="00F17BEF">
        <w:rPr>
          <w:rFonts w:cs="Times New Roman"/>
          <w:i/>
          <w:szCs w:val="16"/>
        </w:rPr>
        <w:t xml:space="preserve"> Res</w:t>
      </w:r>
      <w:r w:rsidR="00774811">
        <w:rPr>
          <w:rFonts w:cs="Times New Roman"/>
          <w:i/>
          <w:szCs w:val="16"/>
        </w:rPr>
        <w:t>earch</w:t>
      </w:r>
      <w:r w:rsidR="00774811" w:rsidRPr="00F17BEF">
        <w:rPr>
          <w:rFonts w:cs="Times New Roman"/>
          <w:i/>
          <w:szCs w:val="16"/>
        </w:rPr>
        <w:t xml:space="preserve"> Int</w:t>
      </w:r>
      <w:r w:rsidR="00774811">
        <w:rPr>
          <w:rFonts w:cs="Times New Roman"/>
          <w:i/>
          <w:szCs w:val="16"/>
        </w:rPr>
        <w:t>ernational</w:t>
      </w:r>
      <w:r w:rsidR="005F49EB">
        <w:rPr>
          <w:rFonts w:cs="Times New Roman"/>
          <w:iCs/>
          <w:szCs w:val="16"/>
        </w:rPr>
        <w:t>.</w:t>
      </w:r>
      <w:r w:rsidR="00F17BEF" w:rsidRPr="00CB7ECF">
        <w:rPr>
          <w:rFonts w:cs="Times New Roman"/>
          <w:szCs w:val="16"/>
        </w:rPr>
        <w:t xml:space="preserve"> </w:t>
      </w:r>
      <w:r w:rsidR="00F17BEF" w:rsidRPr="00CB7ECF">
        <w:rPr>
          <w:rFonts w:cs="Times New Roman"/>
          <w:b/>
          <w:szCs w:val="16"/>
        </w:rPr>
        <w:t>2017</w:t>
      </w:r>
      <w:r w:rsidR="00F17BEF" w:rsidRPr="00CB7ECF">
        <w:rPr>
          <w:rFonts w:cs="Times New Roman"/>
          <w:szCs w:val="16"/>
        </w:rPr>
        <w:t>, 5792621 (2017).</w:t>
      </w:r>
    </w:p>
    <w:p w14:paraId="53DFF9AC" w14:textId="39E8A549" w:rsidR="00B35536" w:rsidRPr="00CB7ECF" w:rsidRDefault="00F80661" w:rsidP="006B6B24">
      <w:pPr>
        <w:rPr>
          <w:rFonts w:asciiTheme="minorHAnsi" w:hAnsiTheme="minorHAnsi" w:cs="Times New Roman"/>
          <w:color w:val="auto"/>
          <w:szCs w:val="16"/>
        </w:rPr>
      </w:pPr>
      <w:r w:rsidRPr="00CB7ECF">
        <w:rPr>
          <w:rFonts w:cs="Times New Roman"/>
          <w:szCs w:val="16"/>
        </w:rPr>
        <w:t>5. Aggarwal, S.</w:t>
      </w:r>
      <w:r w:rsidR="00767405">
        <w:rPr>
          <w:rFonts w:cs="Times New Roman"/>
          <w:szCs w:val="16"/>
        </w:rPr>
        <w:t xml:space="preserve"> et al.</w:t>
      </w:r>
      <w:r w:rsidRPr="00CB7ECF">
        <w:rPr>
          <w:rFonts w:cs="Times New Roman"/>
          <w:szCs w:val="16"/>
        </w:rPr>
        <w:t xml:space="preserve"> Identification of a novel allosteric </w:t>
      </w:r>
      <w:r w:rsidRPr="00CB7ECF">
        <w:rPr>
          <w:rFonts w:asciiTheme="minorHAnsi" w:hAnsiTheme="minorHAnsi" w:cs="Times New Roman"/>
          <w:color w:val="auto"/>
          <w:szCs w:val="16"/>
        </w:rPr>
        <w:t>modulator of the human dopamine transporter.</w:t>
      </w:r>
      <w:r w:rsidR="00774811" w:rsidRPr="00774811">
        <w:rPr>
          <w:rFonts w:asciiTheme="minorHAnsi" w:hAnsiTheme="minorHAnsi" w:cs="Times New Roman"/>
          <w:i/>
          <w:color w:val="auto"/>
          <w:szCs w:val="16"/>
        </w:rPr>
        <w:t xml:space="preserve"> </w:t>
      </w:r>
      <w:r w:rsidR="00774811" w:rsidRPr="00FA3632">
        <w:rPr>
          <w:rFonts w:asciiTheme="minorHAnsi" w:hAnsiTheme="minorHAnsi" w:cs="Times New Roman"/>
          <w:i/>
          <w:color w:val="auto"/>
          <w:szCs w:val="16"/>
        </w:rPr>
        <w:t>ACS Chem</w:t>
      </w:r>
      <w:r w:rsidR="00774811">
        <w:rPr>
          <w:rFonts w:asciiTheme="minorHAnsi" w:hAnsiTheme="minorHAnsi" w:cs="Times New Roman"/>
          <w:i/>
          <w:color w:val="auto"/>
          <w:szCs w:val="16"/>
        </w:rPr>
        <w:t>ical</w:t>
      </w:r>
      <w:r w:rsidR="00774811" w:rsidRPr="00FA3632">
        <w:rPr>
          <w:rFonts w:asciiTheme="minorHAnsi" w:hAnsiTheme="minorHAnsi" w:cs="Times New Roman"/>
          <w:i/>
          <w:color w:val="auto"/>
          <w:szCs w:val="16"/>
        </w:rPr>
        <w:t xml:space="preserve"> Neurosci</w:t>
      </w:r>
      <w:r w:rsidR="00774811">
        <w:rPr>
          <w:rFonts w:asciiTheme="minorHAnsi" w:hAnsiTheme="minorHAnsi" w:cs="Times New Roman"/>
          <w:i/>
          <w:color w:val="auto"/>
          <w:szCs w:val="16"/>
        </w:rPr>
        <w:t>ence</w:t>
      </w:r>
      <w:r w:rsidR="005F49EB">
        <w:rPr>
          <w:rFonts w:cs="Times New Roman"/>
          <w:iCs/>
          <w:szCs w:val="16"/>
        </w:rPr>
        <w:t>.</w:t>
      </w:r>
      <w:r w:rsidRPr="00CB7ECF">
        <w:rPr>
          <w:rFonts w:asciiTheme="minorHAnsi" w:hAnsiTheme="minorHAnsi" w:cs="Times New Roman"/>
          <w:color w:val="auto"/>
          <w:szCs w:val="16"/>
        </w:rPr>
        <w:t xml:space="preserve"> </w:t>
      </w:r>
      <w:r w:rsidRPr="00CB7ECF">
        <w:rPr>
          <w:rFonts w:asciiTheme="minorHAnsi" w:hAnsiTheme="minorHAnsi" w:cs="Times New Roman"/>
          <w:b/>
          <w:color w:val="auto"/>
          <w:szCs w:val="16"/>
        </w:rPr>
        <w:t>10</w:t>
      </w:r>
      <w:r w:rsidRPr="00CB7ECF">
        <w:rPr>
          <w:rFonts w:asciiTheme="minorHAnsi" w:hAnsiTheme="minorHAnsi" w:cs="Times New Roman"/>
          <w:color w:val="auto"/>
          <w:szCs w:val="16"/>
        </w:rPr>
        <w:t xml:space="preserve"> (8), 3718-3730 (2019).</w:t>
      </w:r>
    </w:p>
    <w:p w14:paraId="527A1566" w14:textId="56D070F3" w:rsidR="00B35536" w:rsidRPr="00CB7ECF" w:rsidRDefault="00B35536" w:rsidP="006B6B24">
      <w:pPr>
        <w:rPr>
          <w:rFonts w:asciiTheme="minorHAnsi" w:hAnsiTheme="minorHAnsi" w:cs="Times New Roman"/>
          <w:color w:val="auto"/>
          <w:szCs w:val="16"/>
        </w:rPr>
      </w:pPr>
      <w:r w:rsidRPr="00CB7ECF">
        <w:rPr>
          <w:rFonts w:asciiTheme="minorHAnsi" w:hAnsiTheme="minorHAnsi" w:cs="Times New Roman"/>
          <w:color w:val="auto"/>
          <w:szCs w:val="16"/>
        </w:rPr>
        <w:lastRenderedPageBreak/>
        <w:t xml:space="preserve">6. Zhang, C., </w:t>
      </w:r>
      <w:proofErr w:type="spellStart"/>
      <w:r w:rsidRPr="00CB7ECF">
        <w:rPr>
          <w:rFonts w:asciiTheme="minorHAnsi" w:hAnsiTheme="minorHAnsi" w:cs="Times New Roman"/>
          <w:color w:val="auto"/>
          <w:szCs w:val="16"/>
        </w:rPr>
        <w:t>Tallarida</w:t>
      </w:r>
      <w:proofErr w:type="spellEnd"/>
      <w:r w:rsidRPr="00CB7ECF">
        <w:rPr>
          <w:rFonts w:asciiTheme="minorHAnsi" w:hAnsiTheme="minorHAnsi" w:cs="Times New Roman"/>
          <w:color w:val="auto"/>
          <w:szCs w:val="16"/>
        </w:rPr>
        <w:t>, C</w:t>
      </w:r>
      <w:r w:rsidR="00D9013F">
        <w:rPr>
          <w:rFonts w:asciiTheme="minorHAnsi" w:hAnsiTheme="minorHAnsi" w:cs="Times New Roman"/>
          <w:color w:val="auto"/>
          <w:szCs w:val="16"/>
        </w:rPr>
        <w:t xml:space="preserve">. </w:t>
      </w:r>
      <w:r w:rsidRPr="00CB7ECF">
        <w:rPr>
          <w:rFonts w:asciiTheme="minorHAnsi" w:hAnsiTheme="minorHAnsi" w:cs="Times New Roman"/>
          <w:color w:val="auto"/>
          <w:szCs w:val="16"/>
        </w:rPr>
        <w:t>S., Raffa, R</w:t>
      </w:r>
      <w:r w:rsidR="00D9013F">
        <w:rPr>
          <w:rFonts w:asciiTheme="minorHAnsi" w:hAnsiTheme="minorHAnsi" w:cs="Times New Roman"/>
          <w:color w:val="auto"/>
          <w:szCs w:val="16"/>
        </w:rPr>
        <w:t xml:space="preserve">. </w:t>
      </w:r>
      <w:r w:rsidRPr="00CB7ECF">
        <w:rPr>
          <w:rFonts w:asciiTheme="minorHAnsi" w:hAnsiTheme="minorHAnsi" w:cs="Times New Roman"/>
          <w:color w:val="auto"/>
          <w:szCs w:val="16"/>
        </w:rPr>
        <w:t>B., Rawls, S</w:t>
      </w:r>
      <w:r w:rsidR="00D9013F">
        <w:rPr>
          <w:rFonts w:asciiTheme="minorHAnsi" w:hAnsiTheme="minorHAnsi" w:cs="Times New Roman"/>
          <w:color w:val="auto"/>
          <w:szCs w:val="16"/>
        </w:rPr>
        <w:t xml:space="preserve">. </w:t>
      </w:r>
      <w:r w:rsidRPr="00CB7ECF">
        <w:rPr>
          <w:rFonts w:asciiTheme="minorHAnsi" w:hAnsiTheme="minorHAnsi" w:cs="Times New Roman"/>
          <w:color w:val="auto"/>
          <w:szCs w:val="16"/>
        </w:rPr>
        <w:t xml:space="preserve">M. Sucrose produces withdrawal and </w:t>
      </w:r>
      <w:proofErr w:type="spellStart"/>
      <w:r w:rsidRPr="00CB7ECF">
        <w:rPr>
          <w:rFonts w:asciiTheme="minorHAnsi" w:hAnsiTheme="minorHAnsi" w:cs="Times New Roman"/>
          <w:color w:val="auto"/>
          <w:szCs w:val="16"/>
        </w:rPr>
        <w:t>dompamine</w:t>
      </w:r>
      <w:proofErr w:type="spellEnd"/>
      <w:r w:rsidRPr="00CB7ECF">
        <w:rPr>
          <w:rFonts w:asciiTheme="minorHAnsi" w:hAnsiTheme="minorHAnsi" w:cs="Times New Roman"/>
          <w:color w:val="auto"/>
          <w:szCs w:val="16"/>
        </w:rPr>
        <w:t>-sensitive reinforcing effects in planarians.</w:t>
      </w:r>
      <w:r w:rsidR="00774811" w:rsidRPr="00774811">
        <w:rPr>
          <w:rFonts w:asciiTheme="minorHAnsi" w:hAnsiTheme="minorHAnsi" w:cs="Times New Roman"/>
          <w:i/>
          <w:color w:val="auto"/>
          <w:szCs w:val="16"/>
        </w:rPr>
        <w:t xml:space="preserve"> </w:t>
      </w:r>
      <w:r w:rsidR="00774811" w:rsidRPr="00B35536">
        <w:rPr>
          <w:rFonts w:asciiTheme="minorHAnsi" w:hAnsiTheme="minorHAnsi" w:cs="Times New Roman"/>
          <w:i/>
          <w:color w:val="auto"/>
          <w:szCs w:val="16"/>
        </w:rPr>
        <w:t>Physiol</w:t>
      </w:r>
      <w:r w:rsidR="00774811">
        <w:rPr>
          <w:rFonts w:asciiTheme="minorHAnsi" w:hAnsiTheme="minorHAnsi" w:cs="Times New Roman"/>
          <w:i/>
          <w:color w:val="auto"/>
          <w:szCs w:val="16"/>
        </w:rPr>
        <w:t>ogy &amp;</w:t>
      </w:r>
      <w:r w:rsidR="00774811" w:rsidRPr="00B35536">
        <w:rPr>
          <w:rFonts w:asciiTheme="minorHAnsi" w:hAnsiTheme="minorHAnsi" w:cs="Times New Roman"/>
          <w:i/>
          <w:color w:val="auto"/>
          <w:szCs w:val="16"/>
        </w:rPr>
        <w:t xml:space="preserve"> Behav</w:t>
      </w:r>
      <w:r w:rsidR="00774811">
        <w:rPr>
          <w:rFonts w:asciiTheme="minorHAnsi" w:hAnsiTheme="minorHAnsi" w:cs="Times New Roman"/>
          <w:i/>
          <w:color w:val="auto"/>
          <w:szCs w:val="16"/>
        </w:rPr>
        <w:t>ior</w:t>
      </w:r>
      <w:r w:rsidR="005F49EB">
        <w:rPr>
          <w:rFonts w:cs="Times New Roman"/>
          <w:iCs/>
          <w:szCs w:val="16"/>
        </w:rPr>
        <w:t>.</w:t>
      </w:r>
      <w:r w:rsidRPr="00CB7ECF">
        <w:rPr>
          <w:rFonts w:asciiTheme="minorHAnsi" w:hAnsiTheme="minorHAnsi" w:cs="Times New Roman"/>
          <w:color w:val="auto"/>
          <w:szCs w:val="16"/>
        </w:rPr>
        <w:t xml:space="preserve"> </w:t>
      </w:r>
      <w:r w:rsidRPr="00CB7ECF">
        <w:rPr>
          <w:rFonts w:asciiTheme="minorHAnsi" w:hAnsiTheme="minorHAnsi" w:cs="Times New Roman"/>
          <w:b/>
          <w:color w:val="auto"/>
          <w:szCs w:val="16"/>
        </w:rPr>
        <w:t>0</w:t>
      </w:r>
      <w:r w:rsidRPr="00CB7ECF">
        <w:rPr>
          <w:rFonts w:asciiTheme="minorHAnsi" w:hAnsiTheme="minorHAnsi" w:cs="Times New Roman"/>
          <w:color w:val="auto"/>
          <w:szCs w:val="16"/>
        </w:rPr>
        <w:t>, 8-13 (2013).</w:t>
      </w:r>
    </w:p>
    <w:p w14:paraId="3093C2B2" w14:textId="77B41DD0" w:rsidR="006B79C4" w:rsidRPr="00CB7ECF" w:rsidRDefault="00B35536"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7. </w:t>
      </w:r>
      <w:proofErr w:type="spellStart"/>
      <w:r w:rsidR="00AA7248" w:rsidRPr="00CB7ECF">
        <w:rPr>
          <w:rFonts w:asciiTheme="minorHAnsi" w:hAnsiTheme="minorHAnsi" w:cs="Times New Roman"/>
          <w:color w:val="auto"/>
          <w:szCs w:val="16"/>
        </w:rPr>
        <w:t>Zewde</w:t>
      </w:r>
      <w:proofErr w:type="spellEnd"/>
      <w:r w:rsidR="00AA7248" w:rsidRPr="00CB7ECF">
        <w:rPr>
          <w:rFonts w:asciiTheme="minorHAnsi" w:hAnsiTheme="minorHAnsi" w:cs="Times New Roman"/>
          <w:color w:val="auto"/>
          <w:szCs w:val="16"/>
        </w:rPr>
        <w:t>, A</w:t>
      </w:r>
      <w:r w:rsidR="00D9013F">
        <w:rPr>
          <w:rFonts w:asciiTheme="minorHAnsi" w:hAnsiTheme="minorHAnsi" w:cs="Times New Roman"/>
          <w:color w:val="auto"/>
          <w:szCs w:val="16"/>
        </w:rPr>
        <w:t xml:space="preserve">. </w:t>
      </w:r>
      <w:r w:rsidR="00AA7248" w:rsidRPr="00CB7ECF">
        <w:rPr>
          <w:rFonts w:asciiTheme="minorHAnsi" w:hAnsiTheme="minorHAnsi" w:cs="Times New Roman"/>
          <w:color w:val="auto"/>
          <w:szCs w:val="16"/>
        </w:rPr>
        <w:t>M.</w:t>
      </w:r>
      <w:r w:rsidR="00767405">
        <w:rPr>
          <w:rFonts w:asciiTheme="minorHAnsi" w:hAnsiTheme="minorHAnsi" w:cs="Times New Roman"/>
          <w:color w:val="auto"/>
          <w:szCs w:val="16"/>
        </w:rPr>
        <w:t xml:space="preserve"> et al.</w:t>
      </w:r>
      <w:r w:rsidR="00AA7248" w:rsidRPr="00CB7ECF">
        <w:rPr>
          <w:rFonts w:asciiTheme="minorHAnsi" w:hAnsiTheme="minorHAnsi" w:cs="Times New Roman"/>
          <w:color w:val="auto"/>
          <w:szCs w:val="16"/>
        </w:rPr>
        <w:t xml:space="preserve"> PLDT (planarian light/dark test): an invertebrate assay to quantify defensive responding and study anxiety-like effects. </w:t>
      </w:r>
      <w:r w:rsidR="00774811" w:rsidRPr="00AA7248">
        <w:rPr>
          <w:rFonts w:asciiTheme="minorHAnsi" w:hAnsiTheme="minorHAnsi" w:cs="Times New Roman"/>
          <w:i/>
          <w:color w:val="auto"/>
          <w:szCs w:val="16"/>
        </w:rPr>
        <w:t>J</w:t>
      </w:r>
      <w:r w:rsidR="00774811">
        <w:rPr>
          <w:rFonts w:asciiTheme="minorHAnsi" w:hAnsiTheme="minorHAnsi" w:cs="Times New Roman"/>
          <w:i/>
          <w:color w:val="auto"/>
          <w:szCs w:val="16"/>
        </w:rPr>
        <w:t>ournal of</w:t>
      </w:r>
      <w:r w:rsidR="00774811" w:rsidRPr="00AA7248">
        <w:rPr>
          <w:rFonts w:asciiTheme="minorHAnsi" w:hAnsiTheme="minorHAnsi" w:cs="Times New Roman"/>
          <w:i/>
          <w:color w:val="auto"/>
          <w:szCs w:val="16"/>
        </w:rPr>
        <w:t xml:space="preserve"> Neurosci</w:t>
      </w:r>
      <w:r w:rsidR="00774811">
        <w:rPr>
          <w:rFonts w:asciiTheme="minorHAnsi" w:hAnsiTheme="minorHAnsi" w:cs="Times New Roman"/>
          <w:i/>
          <w:color w:val="auto"/>
          <w:szCs w:val="16"/>
        </w:rPr>
        <w:t>ence</w:t>
      </w:r>
      <w:r w:rsidR="00774811" w:rsidRPr="00AA7248">
        <w:rPr>
          <w:rFonts w:asciiTheme="minorHAnsi" w:hAnsiTheme="minorHAnsi" w:cs="Times New Roman"/>
          <w:i/>
          <w:color w:val="auto"/>
          <w:szCs w:val="16"/>
        </w:rPr>
        <w:t xml:space="preserve"> Methods</w:t>
      </w:r>
      <w:r w:rsidR="005F49EB">
        <w:rPr>
          <w:rFonts w:cs="Times New Roman"/>
          <w:iCs/>
          <w:szCs w:val="16"/>
        </w:rPr>
        <w:t>.</w:t>
      </w:r>
      <w:r w:rsidR="00774811">
        <w:rPr>
          <w:rFonts w:asciiTheme="minorHAnsi" w:hAnsiTheme="minorHAnsi" w:cs="Times New Roman"/>
          <w:color w:val="auto"/>
          <w:szCs w:val="16"/>
        </w:rPr>
        <w:t xml:space="preserve"> </w:t>
      </w:r>
      <w:r w:rsidR="00AA7248" w:rsidRPr="00CB7ECF">
        <w:rPr>
          <w:rFonts w:asciiTheme="minorHAnsi" w:hAnsiTheme="minorHAnsi" w:cs="Times New Roman"/>
          <w:b/>
          <w:color w:val="auto"/>
          <w:szCs w:val="16"/>
        </w:rPr>
        <w:t>293</w:t>
      </w:r>
      <w:r w:rsidR="00AA7248" w:rsidRPr="00CB7ECF">
        <w:rPr>
          <w:rFonts w:asciiTheme="minorHAnsi" w:hAnsiTheme="minorHAnsi" w:cs="Times New Roman"/>
          <w:color w:val="auto"/>
          <w:szCs w:val="16"/>
        </w:rPr>
        <w:t>, 284-288 (2018).</w:t>
      </w:r>
    </w:p>
    <w:p w14:paraId="2FA0FBEF" w14:textId="0B4070E7" w:rsidR="00B55F2C" w:rsidRPr="00CB7ECF" w:rsidRDefault="00B55F2C"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8. </w:t>
      </w:r>
      <w:proofErr w:type="spellStart"/>
      <w:r w:rsidRPr="00CB7ECF">
        <w:rPr>
          <w:rFonts w:asciiTheme="minorHAnsi" w:hAnsiTheme="minorHAnsi" w:cs="Times New Roman"/>
          <w:color w:val="auto"/>
          <w:szCs w:val="16"/>
        </w:rPr>
        <w:t>Risse</w:t>
      </w:r>
      <w:proofErr w:type="spellEnd"/>
      <w:r w:rsidRPr="00CB7ECF">
        <w:rPr>
          <w:rFonts w:asciiTheme="minorHAnsi" w:hAnsiTheme="minorHAnsi" w:cs="Times New Roman"/>
          <w:color w:val="auto"/>
          <w:szCs w:val="16"/>
        </w:rPr>
        <w:t xml:space="preserve">, B., Otto, N., </w:t>
      </w:r>
      <w:proofErr w:type="spellStart"/>
      <w:r w:rsidRPr="00CB7ECF">
        <w:rPr>
          <w:rFonts w:asciiTheme="minorHAnsi" w:hAnsiTheme="minorHAnsi" w:cs="Times New Roman"/>
          <w:color w:val="auto"/>
          <w:szCs w:val="16"/>
        </w:rPr>
        <w:t>Berh</w:t>
      </w:r>
      <w:proofErr w:type="spellEnd"/>
      <w:r w:rsidRPr="00CB7ECF">
        <w:rPr>
          <w:rFonts w:asciiTheme="minorHAnsi" w:hAnsiTheme="minorHAnsi" w:cs="Times New Roman"/>
          <w:color w:val="auto"/>
          <w:szCs w:val="16"/>
        </w:rPr>
        <w:t xml:space="preserve">, D., Jiang, X., </w:t>
      </w:r>
      <w:proofErr w:type="spellStart"/>
      <w:r w:rsidRPr="00CB7ECF">
        <w:rPr>
          <w:rFonts w:asciiTheme="minorHAnsi" w:hAnsiTheme="minorHAnsi" w:cs="Times New Roman"/>
          <w:color w:val="auto"/>
          <w:szCs w:val="16"/>
        </w:rPr>
        <w:t>Kl</w:t>
      </w:r>
      <w:r w:rsidR="00AF4DD7" w:rsidRPr="00CB7ECF">
        <w:rPr>
          <w:rFonts w:asciiTheme="minorHAnsi" w:hAnsiTheme="minorHAnsi" w:cs="Times New Roman"/>
          <w:color w:val="auto"/>
          <w:szCs w:val="16"/>
        </w:rPr>
        <w:t>ä</w:t>
      </w:r>
      <w:r w:rsidRPr="00CB7ECF">
        <w:rPr>
          <w:rFonts w:asciiTheme="minorHAnsi" w:hAnsiTheme="minorHAnsi" w:cs="Times New Roman"/>
          <w:color w:val="auto"/>
          <w:szCs w:val="16"/>
        </w:rPr>
        <w:t>mbt</w:t>
      </w:r>
      <w:proofErr w:type="spellEnd"/>
      <w:r w:rsidRPr="00CB7ECF">
        <w:rPr>
          <w:rFonts w:asciiTheme="minorHAnsi" w:hAnsiTheme="minorHAnsi" w:cs="Times New Roman"/>
          <w:color w:val="auto"/>
          <w:szCs w:val="16"/>
        </w:rPr>
        <w:t xml:space="preserve">, C. FIM Imaging and </w:t>
      </w:r>
      <w:proofErr w:type="spellStart"/>
      <w:r w:rsidRPr="00CB7ECF">
        <w:rPr>
          <w:rFonts w:asciiTheme="minorHAnsi" w:hAnsiTheme="minorHAnsi" w:cs="Times New Roman"/>
          <w:color w:val="auto"/>
          <w:szCs w:val="16"/>
        </w:rPr>
        <w:t>FIMtrack</w:t>
      </w:r>
      <w:proofErr w:type="spellEnd"/>
      <w:r w:rsidRPr="00CB7ECF">
        <w:rPr>
          <w:rFonts w:asciiTheme="minorHAnsi" w:hAnsiTheme="minorHAnsi" w:cs="Times New Roman"/>
          <w:color w:val="auto"/>
          <w:szCs w:val="16"/>
        </w:rPr>
        <w:t xml:space="preserve">: two new tools allowing high-throughput and cost effective locomotion analysis. </w:t>
      </w:r>
      <w:r w:rsidRPr="00CB7ECF">
        <w:rPr>
          <w:rFonts w:asciiTheme="minorHAnsi" w:hAnsiTheme="minorHAnsi" w:cs="Times New Roman"/>
          <w:i/>
          <w:color w:val="auto"/>
          <w:szCs w:val="16"/>
        </w:rPr>
        <w:t>Journal of Visualized Experiments</w:t>
      </w:r>
      <w:r w:rsidR="005F49EB">
        <w:rPr>
          <w:rFonts w:cs="Times New Roman"/>
          <w:iCs/>
          <w:szCs w:val="16"/>
        </w:rPr>
        <w:t>.</w:t>
      </w:r>
      <w:r w:rsidRPr="00CB7ECF">
        <w:rPr>
          <w:rFonts w:asciiTheme="minorHAnsi" w:hAnsiTheme="minorHAnsi" w:cs="Times New Roman"/>
          <w:color w:val="auto"/>
          <w:szCs w:val="16"/>
        </w:rPr>
        <w:t xml:space="preserve"> </w:t>
      </w:r>
      <w:r w:rsidRPr="00CB7ECF">
        <w:rPr>
          <w:rFonts w:asciiTheme="minorHAnsi" w:hAnsiTheme="minorHAnsi" w:cs="Times New Roman"/>
          <w:b/>
          <w:color w:val="auto"/>
          <w:szCs w:val="16"/>
        </w:rPr>
        <w:t>94</w:t>
      </w:r>
      <w:r w:rsidRPr="00CB7ECF">
        <w:rPr>
          <w:rFonts w:asciiTheme="minorHAnsi" w:hAnsiTheme="minorHAnsi" w:cs="Times New Roman"/>
          <w:color w:val="auto"/>
          <w:szCs w:val="16"/>
        </w:rPr>
        <w:t>, e52207 (2014).</w:t>
      </w:r>
    </w:p>
    <w:p w14:paraId="4DEDCE6C" w14:textId="4FB07E53" w:rsidR="00B55F2C" w:rsidRPr="00CB7ECF" w:rsidRDefault="00B55F2C"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9. Inoue, T., Hoshino, H., Yamashita, T., </w:t>
      </w:r>
      <w:proofErr w:type="spellStart"/>
      <w:r w:rsidRPr="00CB7ECF">
        <w:rPr>
          <w:rFonts w:asciiTheme="minorHAnsi" w:hAnsiTheme="minorHAnsi" w:cs="Times New Roman"/>
          <w:color w:val="auto"/>
          <w:szCs w:val="16"/>
        </w:rPr>
        <w:t>Shimoyama</w:t>
      </w:r>
      <w:proofErr w:type="spellEnd"/>
      <w:r w:rsidRPr="00CB7ECF">
        <w:rPr>
          <w:rFonts w:asciiTheme="minorHAnsi" w:hAnsiTheme="minorHAnsi" w:cs="Times New Roman"/>
          <w:color w:val="auto"/>
          <w:szCs w:val="16"/>
        </w:rPr>
        <w:t xml:space="preserve">, S., Agata, K. Planarian shows decision-making behavior in response to multiple stimuli by integrative brain function. </w:t>
      </w:r>
      <w:r w:rsidRPr="00CB7ECF">
        <w:rPr>
          <w:rFonts w:asciiTheme="minorHAnsi" w:hAnsiTheme="minorHAnsi" w:cs="Times New Roman"/>
          <w:i/>
          <w:color w:val="auto"/>
          <w:szCs w:val="16"/>
        </w:rPr>
        <w:t>Zoological Letters</w:t>
      </w:r>
      <w:r w:rsidR="005F49EB">
        <w:rPr>
          <w:rFonts w:cs="Times New Roman"/>
          <w:iCs/>
          <w:szCs w:val="16"/>
        </w:rPr>
        <w:t>.</w:t>
      </w:r>
      <w:r w:rsidRPr="00CB7ECF">
        <w:rPr>
          <w:rFonts w:asciiTheme="minorHAnsi" w:hAnsiTheme="minorHAnsi" w:cs="Times New Roman"/>
          <w:color w:val="auto"/>
          <w:szCs w:val="16"/>
        </w:rPr>
        <w:t xml:space="preserve"> 1, 7 (2015).</w:t>
      </w:r>
    </w:p>
    <w:p w14:paraId="3714F3D4" w14:textId="53E8BD88" w:rsidR="00C73874" w:rsidRPr="00CB7ECF" w:rsidRDefault="00C73874"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10. </w:t>
      </w:r>
      <w:proofErr w:type="spellStart"/>
      <w:r w:rsidRPr="00CB7ECF">
        <w:rPr>
          <w:rFonts w:asciiTheme="minorHAnsi" w:hAnsiTheme="minorHAnsi" w:cs="Times New Roman"/>
          <w:color w:val="auto"/>
          <w:szCs w:val="16"/>
        </w:rPr>
        <w:t>Hastrom</w:t>
      </w:r>
      <w:proofErr w:type="spellEnd"/>
      <w:r w:rsidRPr="00CB7ECF">
        <w:rPr>
          <w:rFonts w:asciiTheme="minorHAnsi" w:hAnsiTheme="minorHAnsi" w:cs="Times New Roman"/>
          <w:color w:val="auto"/>
          <w:szCs w:val="16"/>
        </w:rPr>
        <w:t>, D., Cochet-</w:t>
      </w:r>
      <w:proofErr w:type="spellStart"/>
      <w:r w:rsidRPr="00CB7ECF">
        <w:rPr>
          <w:rFonts w:asciiTheme="minorHAnsi" w:hAnsiTheme="minorHAnsi" w:cs="Times New Roman"/>
          <w:color w:val="auto"/>
          <w:szCs w:val="16"/>
        </w:rPr>
        <w:t>Escartin</w:t>
      </w:r>
      <w:proofErr w:type="spellEnd"/>
      <w:r w:rsidRPr="00CB7ECF">
        <w:rPr>
          <w:rFonts w:asciiTheme="minorHAnsi" w:hAnsiTheme="minorHAnsi" w:cs="Times New Roman"/>
          <w:color w:val="auto"/>
          <w:szCs w:val="16"/>
        </w:rPr>
        <w:t>, O., Zhang, S., Khuu, C., Collins, E.-M</w:t>
      </w:r>
      <w:r w:rsidR="00D9013F">
        <w:rPr>
          <w:rFonts w:asciiTheme="minorHAnsi" w:hAnsiTheme="minorHAnsi" w:cs="Times New Roman"/>
          <w:color w:val="auto"/>
          <w:szCs w:val="16"/>
        </w:rPr>
        <w:t xml:space="preserve">. </w:t>
      </w:r>
      <w:r w:rsidRPr="00CB7ECF">
        <w:rPr>
          <w:rFonts w:asciiTheme="minorHAnsi" w:hAnsiTheme="minorHAnsi" w:cs="Times New Roman"/>
          <w:color w:val="auto"/>
          <w:szCs w:val="16"/>
        </w:rPr>
        <w:t>S. Freshwater planarians as an alternative animal model for neurotoxic</w:t>
      </w:r>
      <w:r w:rsidR="002C59F0">
        <w:rPr>
          <w:rFonts w:asciiTheme="minorHAnsi" w:hAnsiTheme="minorHAnsi" w:cs="Times New Roman"/>
          <w:color w:val="auto"/>
          <w:szCs w:val="16"/>
        </w:rPr>
        <w:t>o</w:t>
      </w:r>
      <w:r w:rsidRPr="00CB7ECF">
        <w:rPr>
          <w:rFonts w:asciiTheme="minorHAnsi" w:hAnsiTheme="minorHAnsi" w:cs="Times New Roman"/>
          <w:color w:val="auto"/>
          <w:szCs w:val="16"/>
        </w:rPr>
        <w:t xml:space="preserve">logy. </w:t>
      </w:r>
      <w:r w:rsidRPr="00CB7ECF">
        <w:rPr>
          <w:rFonts w:asciiTheme="minorHAnsi" w:hAnsiTheme="minorHAnsi" w:cs="Times New Roman"/>
          <w:i/>
          <w:color w:val="auto"/>
          <w:szCs w:val="16"/>
        </w:rPr>
        <w:t>Toxicological Sciences</w:t>
      </w:r>
      <w:r w:rsidR="005F49EB">
        <w:rPr>
          <w:rFonts w:cs="Times New Roman"/>
          <w:iCs/>
          <w:szCs w:val="16"/>
        </w:rPr>
        <w:t>.</w:t>
      </w:r>
      <w:r w:rsidRPr="00CB7ECF">
        <w:rPr>
          <w:rFonts w:asciiTheme="minorHAnsi" w:hAnsiTheme="minorHAnsi" w:cs="Times New Roman"/>
          <w:b/>
          <w:color w:val="auto"/>
          <w:szCs w:val="16"/>
        </w:rPr>
        <w:t xml:space="preserve"> 147</w:t>
      </w:r>
      <w:r w:rsidRPr="00CB7ECF">
        <w:rPr>
          <w:rFonts w:asciiTheme="minorHAnsi" w:hAnsiTheme="minorHAnsi" w:cs="Times New Roman"/>
          <w:color w:val="auto"/>
          <w:szCs w:val="16"/>
        </w:rPr>
        <w:t xml:space="preserve"> (1), 270-285 (2015).</w:t>
      </w:r>
    </w:p>
    <w:p w14:paraId="39DAE9C0" w14:textId="66FCDD51" w:rsidR="00735AAF" w:rsidRPr="00CB7ECF" w:rsidRDefault="00B55F2C" w:rsidP="006B6B24">
      <w:pPr>
        <w:rPr>
          <w:rFonts w:asciiTheme="minorHAnsi" w:hAnsiTheme="minorHAnsi" w:cs="Times New Roman"/>
          <w:color w:val="auto"/>
          <w:szCs w:val="16"/>
        </w:rPr>
      </w:pPr>
      <w:r w:rsidRPr="00CB7ECF">
        <w:rPr>
          <w:rFonts w:asciiTheme="minorHAnsi" w:hAnsiTheme="minorHAnsi" w:cs="Times New Roman"/>
          <w:color w:val="auto"/>
          <w:szCs w:val="16"/>
        </w:rPr>
        <w:t>1</w:t>
      </w:r>
      <w:r w:rsidR="00C73874" w:rsidRPr="00CB7ECF">
        <w:rPr>
          <w:rFonts w:asciiTheme="minorHAnsi" w:hAnsiTheme="minorHAnsi" w:cs="Times New Roman"/>
          <w:color w:val="auto"/>
          <w:szCs w:val="16"/>
        </w:rPr>
        <w:t>1</w:t>
      </w:r>
      <w:r w:rsidR="00735AAF" w:rsidRPr="00CB7ECF">
        <w:rPr>
          <w:rFonts w:asciiTheme="minorHAnsi" w:hAnsiTheme="minorHAnsi" w:cs="Times New Roman"/>
          <w:color w:val="auto"/>
          <w:szCs w:val="16"/>
        </w:rPr>
        <w:t xml:space="preserve">. </w:t>
      </w:r>
      <w:proofErr w:type="spellStart"/>
      <w:r w:rsidR="00735AAF" w:rsidRPr="00CB7ECF">
        <w:rPr>
          <w:rFonts w:asciiTheme="minorHAnsi" w:hAnsiTheme="minorHAnsi" w:cs="Times New Roman"/>
          <w:color w:val="auto"/>
          <w:szCs w:val="16"/>
        </w:rPr>
        <w:t>Risse</w:t>
      </w:r>
      <w:proofErr w:type="spellEnd"/>
      <w:r w:rsidR="00735AAF" w:rsidRPr="00CB7ECF">
        <w:rPr>
          <w:rFonts w:asciiTheme="minorHAnsi" w:hAnsiTheme="minorHAnsi" w:cs="Times New Roman"/>
          <w:color w:val="auto"/>
          <w:szCs w:val="16"/>
        </w:rPr>
        <w:t xml:space="preserve">, B., </w:t>
      </w:r>
      <w:proofErr w:type="spellStart"/>
      <w:r w:rsidR="00735AAF" w:rsidRPr="00CB7ECF">
        <w:rPr>
          <w:rFonts w:asciiTheme="minorHAnsi" w:hAnsiTheme="minorHAnsi" w:cs="Times New Roman"/>
          <w:color w:val="auto"/>
          <w:szCs w:val="16"/>
        </w:rPr>
        <w:t>Berh</w:t>
      </w:r>
      <w:proofErr w:type="spellEnd"/>
      <w:r w:rsidR="00735AAF" w:rsidRPr="00CB7ECF">
        <w:rPr>
          <w:rFonts w:asciiTheme="minorHAnsi" w:hAnsiTheme="minorHAnsi" w:cs="Times New Roman"/>
          <w:color w:val="auto"/>
          <w:szCs w:val="16"/>
        </w:rPr>
        <w:t xml:space="preserve">, D., Otto N., </w:t>
      </w:r>
      <w:proofErr w:type="spellStart"/>
      <w:r w:rsidR="00735AAF" w:rsidRPr="00CB7ECF">
        <w:rPr>
          <w:rFonts w:asciiTheme="minorHAnsi" w:hAnsiTheme="minorHAnsi" w:cs="Times New Roman"/>
          <w:color w:val="auto"/>
          <w:szCs w:val="16"/>
        </w:rPr>
        <w:t>Kl</w:t>
      </w:r>
      <w:r w:rsidR="00AF4DD7" w:rsidRPr="00CB7ECF">
        <w:rPr>
          <w:rFonts w:asciiTheme="minorHAnsi" w:hAnsiTheme="minorHAnsi" w:cs="Times New Roman"/>
          <w:color w:val="auto"/>
          <w:szCs w:val="16"/>
        </w:rPr>
        <w:t>ä</w:t>
      </w:r>
      <w:r w:rsidR="00735AAF" w:rsidRPr="00CB7ECF">
        <w:rPr>
          <w:rFonts w:asciiTheme="minorHAnsi" w:hAnsiTheme="minorHAnsi" w:cs="Times New Roman"/>
          <w:color w:val="auto"/>
          <w:szCs w:val="16"/>
        </w:rPr>
        <w:t>mbt</w:t>
      </w:r>
      <w:proofErr w:type="spellEnd"/>
      <w:r w:rsidR="00735AAF" w:rsidRPr="00CB7ECF">
        <w:rPr>
          <w:rFonts w:asciiTheme="minorHAnsi" w:hAnsiTheme="minorHAnsi" w:cs="Times New Roman"/>
          <w:color w:val="auto"/>
          <w:szCs w:val="16"/>
        </w:rPr>
        <w:t>, C., Jiang X.</w:t>
      </w:r>
      <w:r w:rsidRPr="00CB7ECF">
        <w:rPr>
          <w:rFonts w:asciiTheme="minorHAnsi" w:hAnsiTheme="minorHAnsi" w:cs="Times New Roman"/>
          <w:color w:val="auto"/>
          <w:szCs w:val="16"/>
        </w:rPr>
        <w:t xml:space="preserve"> </w:t>
      </w:r>
      <w:proofErr w:type="spellStart"/>
      <w:r w:rsidRPr="00CB7ECF">
        <w:rPr>
          <w:rFonts w:asciiTheme="minorHAnsi" w:hAnsiTheme="minorHAnsi" w:cs="Times New Roman"/>
          <w:color w:val="auto"/>
          <w:szCs w:val="16"/>
        </w:rPr>
        <w:t>FIMt</w:t>
      </w:r>
      <w:r w:rsidR="00735AAF" w:rsidRPr="00CB7ECF">
        <w:rPr>
          <w:rFonts w:asciiTheme="minorHAnsi" w:hAnsiTheme="minorHAnsi" w:cs="Times New Roman"/>
          <w:color w:val="auto"/>
          <w:szCs w:val="16"/>
        </w:rPr>
        <w:t>rack</w:t>
      </w:r>
      <w:proofErr w:type="spellEnd"/>
      <w:r w:rsidR="00735AAF" w:rsidRPr="00CB7ECF">
        <w:rPr>
          <w:rFonts w:asciiTheme="minorHAnsi" w:hAnsiTheme="minorHAnsi" w:cs="Times New Roman"/>
          <w:color w:val="auto"/>
          <w:szCs w:val="16"/>
        </w:rPr>
        <w:t xml:space="preserve">: an open source tracking and locomotion analysis software for small animals. </w:t>
      </w:r>
      <w:proofErr w:type="spellStart"/>
      <w:r w:rsidR="00735AAF" w:rsidRPr="00CB7ECF">
        <w:rPr>
          <w:rFonts w:asciiTheme="minorHAnsi" w:hAnsiTheme="minorHAnsi" w:cs="Times New Roman"/>
          <w:i/>
          <w:color w:val="auto"/>
          <w:szCs w:val="16"/>
        </w:rPr>
        <w:t>PLoS</w:t>
      </w:r>
      <w:proofErr w:type="spellEnd"/>
      <w:r w:rsidR="00735AAF" w:rsidRPr="00CB7ECF">
        <w:rPr>
          <w:rFonts w:asciiTheme="minorHAnsi" w:hAnsiTheme="minorHAnsi" w:cs="Times New Roman"/>
          <w:i/>
          <w:color w:val="auto"/>
          <w:szCs w:val="16"/>
        </w:rPr>
        <w:t xml:space="preserve"> One Computational Biology</w:t>
      </w:r>
      <w:r w:rsidR="005F49EB">
        <w:rPr>
          <w:rFonts w:cs="Times New Roman"/>
          <w:iCs/>
          <w:szCs w:val="16"/>
        </w:rPr>
        <w:t>.</w:t>
      </w:r>
      <w:r w:rsidR="00735AAF" w:rsidRPr="00CB7ECF">
        <w:rPr>
          <w:rFonts w:asciiTheme="minorHAnsi" w:hAnsiTheme="minorHAnsi" w:cs="Times New Roman"/>
          <w:color w:val="auto"/>
          <w:szCs w:val="16"/>
        </w:rPr>
        <w:t xml:space="preserve"> </w:t>
      </w:r>
      <w:r w:rsidR="00735AAF" w:rsidRPr="00CB7ECF">
        <w:rPr>
          <w:rFonts w:asciiTheme="minorHAnsi" w:hAnsiTheme="minorHAnsi" w:cs="Times New Roman"/>
          <w:b/>
          <w:color w:val="auto"/>
          <w:szCs w:val="16"/>
        </w:rPr>
        <w:t>13</w:t>
      </w:r>
      <w:r w:rsidR="00735AAF" w:rsidRPr="00CB7ECF">
        <w:rPr>
          <w:rFonts w:asciiTheme="minorHAnsi" w:hAnsiTheme="minorHAnsi" w:cs="Times New Roman"/>
          <w:color w:val="auto"/>
          <w:szCs w:val="16"/>
        </w:rPr>
        <w:t xml:space="preserve"> (5), e100553 (2017).</w:t>
      </w:r>
    </w:p>
    <w:p w14:paraId="1E464D82" w14:textId="22BBE5BF" w:rsidR="00CA001C" w:rsidRPr="00CB7ECF" w:rsidRDefault="00CA001C" w:rsidP="006B6B24">
      <w:pPr>
        <w:rPr>
          <w:rFonts w:asciiTheme="minorHAnsi" w:hAnsiTheme="minorHAnsi" w:cs="Times New Roman"/>
          <w:color w:val="auto"/>
          <w:szCs w:val="16"/>
        </w:rPr>
      </w:pPr>
      <w:r w:rsidRPr="00CB7ECF">
        <w:rPr>
          <w:rFonts w:asciiTheme="minorHAnsi" w:hAnsiTheme="minorHAnsi" w:cs="Times New Roman"/>
          <w:color w:val="auto"/>
          <w:szCs w:val="16"/>
        </w:rPr>
        <w:t>1</w:t>
      </w:r>
      <w:r w:rsidR="00C73874" w:rsidRPr="00CB7ECF">
        <w:rPr>
          <w:rFonts w:asciiTheme="minorHAnsi" w:hAnsiTheme="minorHAnsi" w:cs="Times New Roman"/>
          <w:color w:val="auto"/>
          <w:szCs w:val="16"/>
        </w:rPr>
        <w:t>2</w:t>
      </w:r>
      <w:r w:rsidRPr="00CB7ECF">
        <w:rPr>
          <w:rFonts w:asciiTheme="minorHAnsi" w:hAnsiTheme="minorHAnsi" w:cs="Times New Roman"/>
          <w:color w:val="auto"/>
          <w:szCs w:val="16"/>
        </w:rPr>
        <w:t xml:space="preserve">. </w:t>
      </w:r>
      <w:proofErr w:type="spellStart"/>
      <w:r w:rsidRPr="00CB7ECF">
        <w:rPr>
          <w:rFonts w:asciiTheme="minorHAnsi" w:hAnsiTheme="minorHAnsi" w:cstheme="minorHAnsi"/>
          <w:color w:val="auto"/>
        </w:rPr>
        <w:t>Pagán</w:t>
      </w:r>
      <w:proofErr w:type="spellEnd"/>
      <w:r w:rsidRPr="00CB7ECF">
        <w:rPr>
          <w:rFonts w:asciiTheme="minorHAnsi" w:hAnsiTheme="minorHAnsi" w:cstheme="minorHAnsi"/>
          <w:color w:val="auto"/>
        </w:rPr>
        <w:t>, O</w:t>
      </w:r>
      <w:r w:rsidR="00D9013F">
        <w:rPr>
          <w:rFonts w:asciiTheme="minorHAnsi" w:hAnsiTheme="minorHAnsi" w:cstheme="minorHAnsi"/>
          <w:color w:val="auto"/>
        </w:rPr>
        <w:t xml:space="preserve">. </w:t>
      </w:r>
      <w:r w:rsidRPr="00CB7ECF">
        <w:rPr>
          <w:rFonts w:asciiTheme="minorHAnsi" w:hAnsiTheme="minorHAnsi" w:cstheme="minorHAnsi"/>
          <w:color w:val="auto"/>
        </w:rPr>
        <w:t xml:space="preserve">R Planaria: an animal model that integrates development, regeneration and pharmacology. </w:t>
      </w:r>
      <w:r w:rsidRPr="00CB7ECF">
        <w:rPr>
          <w:rFonts w:asciiTheme="minorHAnsi" w:hAnsiTheme="minorHAnsi" w:cstheme="minorHAnsi"/>
          <w:i/>
          <w:color w:val="auto"/>
        </w:rPr>
        <w:t>International Journal of Developmental Biology</w:t>
      </w:r>
      <w:r w:rsidR="005F49EB">
        <w:rPr>
          <w:rFonts w:cs="Times New Roman"/>
          <w:iCs/>
          <w:szCs w:val="16"/>
        </w:rPr>
        <w:t>.</w:t>
      </w:r>
      <w:r w:rsidRPr="00CB7ECF">
        <w:rPr>
          <w:rFonts w:asciiTheme="minorHAnsi" w:hAnsiTheme="minorHAnsi" w:cstheme="minorHAnsi"/>
          <w:color w:val="auto"/>
        </w:rPr>
        <w:t xml:space="preserve"> </w:t>
      </w:r>
      <w:r w:rsidRPr="00CB7ECF">
        <w:rPr>
          <w:rFonts w:asciiTheme="minorHAnsi" w:hAnsiTheme="minorHAnsi" w:cstheme="minorHAnsi"/>
          <w:b/>
          <w:color w:val="auto"/>
        </w:rPr>
        <w:t>61</w:t>
      </w:r>
      <w:r w:rsidRPr="00CB7ECF">
        <w:rPr>
          <w:rFonts w:asciiTheme="minorHAnsi" w:hAnsiTheme="minorHAnsi" w:cstheme="minorHAnsi"/>
          <w:color w:val="auto"/>
        </w:rPr>
        <w:t>, 519-529 (2017).</w:t>
      </w:r>
    </w:p>
    <w:p w14:paraId="0A183724" w14:textId="4282DA09" w:rsidR="001F0951"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13. </w:t>
      </w:r>
      <w:proofErr w:type="spellStart"/>
      <w:r w:rsidR="001F0951" w:rsidRPr="00CB7ECF">
        <w:rPr>
          <w:rFonts w:asciiTheme="minorHAnsi" w:hAnsiTheme="minorHAnsi" w:cs="Times New Roman"/>
          <w:color w:val="auto"/>
          <w:szCs w:val="16"/>
        </w:rPr>
        <w:t>Palladini</w:t>
      </w:r>
      <w:proofErr w:type="spellEnd"/>
      <w:r w:rsidR="001F0951" w:rsidRPr="00CB7ECF">
        <w:rPr>
          <w:rFonts w:asciiTheme="minorHAnsi" w:hAnsiTheme="minorHAnsi" w:cs="Times New Roman"/>
          <w:color w:val="auto"/>
          <w:szCs w:val="16"/>
        </w:rPr>
        <w:t>, G.</w:t>
      </w:r>
      <w:r w:rsidR="00767405">
        <w:rPr>
          <w:rFonts w:asciiTheme="minorHAnsi" w:hAnsiTheme="minorHAnsi" w:cs="Times New Roman"/>
          <w:color w:val="auto"/>
          <w:szCs w:val="16"/>
        </w:rPr>
        <w:t xml:space="preserve"> et al.</w:t>
      </w:r>
      <w:r w:rsidR="001F0951" w:rsidRPr="00CB7ECF">
        <w:rPr>
          <w:rFonts w:asciiTheme="minorHAnsi" w:hAnsiTheme="minorHAnsi" w:cs="Times New Roman"/>
          <w:color w:val="auto"/>
          <w:szCs w:val="16"/>
        </w:rPr>
        <w:t xml:space="preserve"> A pharmacological study of cocaine activity in planaria. </w:t>
      </w:r>
      <w:r w:rsidR="00D9013F" w:rsidRPr="00F41AB8">
        <w:rPr>
          <w:rFonts w:asciiTheme="minorHAnsi" w:hAnsiTheme="minorHAnsi" w:cs="Times New Roman"/>
          <w:i/>
          <w:iCs/>
          <w:color w:val="auto"/>
          <w:szCs w:val="16"/>
        </w:rPr>
        <w:t>Comparative Biochemistry and Physiology</w:t>
      </w:r>
      <w:r w:rsidR="00C50276" w:rsidRPr="00CB7ECF">
        <w:rPr>
          <w:rFonts w:asciiTheme="minorHAnsi" w:hAnsiTheme="minorHAnsi" w:cs="Times New Roman"/>
          <w:i/>
          <w:color w:val="auto"/>
          <w:szCs w:val="16"/>
        </w:rPr>
        <w:t>.</w:t>
      </w:r>
      <w:r w:rsidR="00C50276" w:rsidRPr="00CB7ECF">
        <w:rPr>
          <w:rFonts w:asciiTheme="minorHAnsi" w:hAnsiTheme="minorHAnsi" w:cs="Times New Roman"/>
          <w:color w:val="auto"/>
          <w:szCs w:val="16"/>
        </w:rPr>
        <w:t xml:space="preserve"> </w:t>
      </w:r>
      <w:r w:rsidR="00C50276" w:rsidRPr="00CB7ECF">
        <w:rPr>
          <w:rFonts w:asciiTheme="minorHAnsi" w:hAnsiTheme="minorHAnsi" w:cs="Times New Roman"/>
          <w:b/>
          <w:color w:val="auto"/>
          <w:szCs w:val="16"/>
        </w:rPr>
        <w:t>115</w:t>
      </w:r>
      <w:r w:rsidR="00C50276" w:rsidRPr="00CB7ECF">
        <w:rPr>
          <w:rFonts w:asciiTheme="minorHAnsi" w:hAnsiTheme="minorHAnsi" w:cs="Times New Roman"/>
          <w:color w:val="auto"/>
          <w:szCs w:val="16"/>
        </w:rPr>
        <w:t xml:space="preserve"> (1), 41-45 (1996).</w:t>
      </w:r>
    </w:p>
    <w:p w14:paraId="5E081B6B" w14:textId="058328F3" w:rsidR="006A754C"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14. </w:t>
      </w:r>
      <w:proofErr w:type="spellStart"/>
      <w:r w:rsidR="006A754C" w:rsidRPr="00CB7ECF">
        <w:rPr>
          <w:rFonts w:asciiTheme="minorHAnsi" w:hAnsiTheme="minorHAnsi" w:cs="Times New Roman"/>
          <w:color w:val="auto"/>
          <w:szCs w:val="16"/>
        </w:rPr>
        <w:t>Buttarelli</w:t>
      </w:r>
      <w:proofErr w:type="spellEnd"/>
      <w:r w:rsidR="006A754C" w:rsidRPr="00CB7ECF">
        <w:rPr>
          <w:rFonts w:asciiTheme="minorHAnsi" w:hAnsiTheme="minorHAnsi" w:cs="Times New Roman"/>
          <w:color w:val="auto"/>
          <w:szCs w:val="16"/>
        </w:rPr>
        <w:t>, F</w:t>
      </w:r>
      <w:r w:rsidR="00D9013F">
        <w:rPr>
          <w:rFonts w:asciiTheme="minorHAnsi" w:hAnsiTheme="minorHAnsi" w:cs="Times New Roman"/>
          <w:color w:val="auto"/>
          <w:szCs w:val="16"/>
        </w:rPr>
        <w:t xml:space="preserve">. </w:t>
      </w:r>
      <w:r w:rsidR="006A754C" w:rsidRPr="00CB7ECF">
        <w:rPr>
          <w:rFonts w:asciiTheme="minorHAnsi" w:hAnsiTheme="minorHAnsi" w:cs="Times New Roman"/>
          <w:color w:val="auto"/>
          <w:szCs w:val="16"/>
        </w:rPr>
        <w:t xml:space="preserve">R., </w:t>
      </w:r>
      <w:proofErr w:type="spellStart"/>
      <w:r w:rsidR="006A754C" w:rsidRPr="00CB7ECF">
        <w:rPr>
          <w:rFonts w:asciiTheme="minorHAnsi" w:hAnsiTheme="minorHAnsi" w:cs="Times New Roman"/>
          <w:color w:val="auto"/>
          <w:szCs w:val="16"/>
        </w:rPr>
        <w:t>Pellicano</w:t>
      </w:r>
      <w:proofErr w:type="spellEnd"/>
      <w:r w:rsidR="006A754C" w:rsidRPr="00CB7ECF">
        <w:rPr>
          <w:rFonts w:asciiTheme="minorHAnsi" w:hAnsiTheme="minorHAnsi" w:cs="Times New Roman"/>
          <w:color w:val="auto"/>
          <w:szCs w:val="16"/>
        </w:rPr>
        <w:t xml:space="preserve">, C., </w:t>
      </w:r>
      <w:proofErr w:type="spellStart"/>
      <w:r w:rsidR="006A754C" w:rsidRPr="00CB7ECF">
        <w:rPr>
          <w:rFonts w:asciiTheme="minorHAnsi" w:hAnsiTheme="minorHAnsi" w:cs="Times New Roman"/>
          <w:color w:val="auto"/>
          <w:szCs w:val="16"/>
        </w:rPr>
        <w:t>Pontieri</w:t>
      </w:r>
      <w:proofErr w:type="spellEnd"/>
      <w:r w:rsidR="006A754C" w:rsidRPr="00CB7ECF">
        <w:rPr>
          <w:rFonts w:asciiTheme="minorHAnsi" w:hAnsiTheme="minorHAnsi" w:cs="Times New Roman"/>
          <w:color w:val="auto"/>
          <w:szCs w:val="16"/>
        </w:rPr>
        <w:t>, F</w:t>
      </w:r>
      <w:r w:rsidR="00D9013F">
        <w:rPr>
          <w:rFonts w:asciiTheme="minorHAnsi" w:hAnsiTheme="minorHAnsi" w:cs="Times New Roman"/>
          <w:color w:val="auto"/>
          <w:szCs w:val="16"/>
        </w:rPr>
        <w:t xml:space="preserve">. </w:t>
      </w:r>
      <w:r w:rsidR="006A754C" w:rsidRPr="00CB7ECF">
        <w:rPr>
          <w:rFonts w:asciiTheme="minorHAnsi" w:hAnsiTheme="minorHAnsi" w:cs="Times New Roman"/>
          <w:color w:val="auto"/>
          <w:szCs w:val="16"/>
        </w:rPr>
        <w:t xml:space="preserve">E. Neuropharmacology and behavior in planarians: translation to mammals. </w:t>
      </w:r>
      <w:r w:rsidR="00774811" w:rsidRPr="006A754C">
        <w:rPr>
          <w:rFonts w:asciiTheme="minorHAnsi" w:hAnsiTheme="minorHAnsi" w:cs="Times New Roman"/>
          <w:i/>
          <w:color w:val="auto"/>
          <w:szCs w:val="16"/>
        </w:rPr>
        <w:t>Comp</w:t>
      </w:r>
      <w:r w:rsidR="00774811">
        <w:rPr>
          <w:rFonts w:asciiTheme="minorHAnsi" w:hAnsiTheme="minorHAnsi" w:cs="Times New Roman"/>
          <w:i/>
          <w:color w:val="auto"/>
          <w:szCs w:val="16"/>
        </w:rPr>
        <w:t>arative</w:t>
      </w:r>
      <w:r w:rsidR="00774811" w:rsidRPr="006A754C">
        <w:rPr>
          <w:rFonts w:asciiTheme="minorHAnsi" w:hAnsiTheme="minorHAnsi" w:cs="Times New Roman"/>
          <w:i/>
          <w:color w:val="auto"/>
          <w:szCs w:val="16"/>
        </w:rPr>
        <w:t xml:space="preserve"> Biochem</w:t>
      </w:r>
      <w:r w:rsidR="00774811">
        <w:rPr>
          <w:rFonts w:asciiTheme="minorHAnsi" w:hAnsiTheme="minorHAnsi" w:cs="Times New Roman"/>
          <w:i/>
          <w:color w:val="auto"/>
          <w:szCs w:val="16"/>
        </w:rPr>
        <w:t>istry and</w:t>
      </w:r>
      <w:r w:rsidR="00774811" w:rsidRPr="006A754C">
        <w:rPr>
          <w:rFonts w:asciiTheme="minorHAnsi" w:hAnsiTheme="minorHAnsi" w:cs="Times New Roman"/>
          <w:i/>
          <w:color w:val="auto"/>
          <w:szCs w:val="16"/>
        </w:rPr>
        <w:t xml:space="preserve"> Physiol</w:t>
      </w:r>
      <w:r w:rsidR="00774811">
        <w:rPr>
          <w:rFonts w:asciiTheme="minorHAnsi" w:hAnsiTheme="minorHAnsi" w:cs="Times New Roman"/>
          <w:i/>
          <w:color w:val="auto"/>
          <w:szCs w:val="16"/>
        </w:rPr>
        <w:t>ogy Part</w:t>
      </w:r>
      <w:r w:rsidR="00774811" w:rsidRPr="006A754C">
        <w:rPr>
          <w:rFonts w:asciiTheme="minorHAnsi" w:hAnsiTheme="minorHAnsi" w:cs="Times New Roman"/>
          <w:i/>
          <w:color w:val="auto"/>
          <w:szCs w:val="16"/>
        </w:rPr>
        <w:t xml:space="preserve"> C. Toxicol</w:t>
      </w:r>
      <w:r w:rsidR="00774811">
        <w:rPr>
          <w:rFonts w:asciiTheme="minorHAnsi" w:hAnsiTheme="minorHAnsi" w:cs="Times New Roman"/>
          <w:i/>
          <w:color w:val="auto"/>
          <w:szCs w:val="16"/>
        </w:rPr>
        <w:t>ogy &amp;</w:t>
      </w:r>
      <w:r w:rsidR="00774811" w:rsidRPr="006A754C">
        <w:rPr>
          <w:rFonts w:asciiTheme="minorHAnsi" w:hAnsiTheme="minorHAnsi" w:cs="Times New Roman"/>
          <w:i/>
          <w:color w:val="auto"/>
          <w:szCs w:val="16"/>
        </w:rPr>
        <w:t xml:space="preserve"> Pharmacol</w:t>
      </w:r>
      <w:r w:rsidR="00774811">
        <w:rPr>
          <w:rFonts w:asciiTheme="minorHAnsi" w:hAnsiTheme="minorHAnsi" w:cs="Times New Roman"/>
          <w:i/>
          <w:color w:val="auto"/>
          <w:szCs w:val="16"/>
        </w:rPr>
        <w:t>ogy</w:t>
      </w:r>
      <w:r w:rsidR="005F49EB">
        <w:rPr>
          <w:rFonts w:cs="Times New Roman"/>
          <w:iCs/>
          <w:szCs w:val="16"/>
        </w:rPr>
        <w:t>.</w:t>
      </w:r>
      <w:r w:rsidR="006A754C" w:rsidRPr="00CB7ECF">
        <w:rPr>
          <w:rFonts w:asciiTheme="minorHAnsi" w:hAnsiTheme="minorHAnsi" w:cs="Times New Roman"/>
          <w:color w:val="auto"/>
          <w:szCs w:val="16"/>
        </w:rPr>
        <w:t xml:space="preserve"> </w:t>
      </w:r>
      <w:r w:rsidR="006A754C" w:rsidRPr="00CB7ECF">
        <w:rPr>
          <w:rFonts w:asciiTheme="minorHAnsi" w:hAnsiTheme="minorHAnsi" w:cs="Times New Roman"/>
          <w:b/>
          <w:color w:val="auto"/>
          <w:szCs w:val="16"/>
        </w:rPr>
        <w:t>147</w:t>
      </w:r>
      <w:r w:rsidR="006A754C" w:rsidRPr="00CB7ECF">
        <w:rPr>
          <w:rFonts w:asciiTheme="minorHAnsi" w:hAnsiTheme="minorHAnsi" w:cs="Times New Roman"/>
          <w:color w:val="auto"/>
          <w:szCs w:val="16"/>
        </w:rPr>
        <w:t xml:space="preserve"> (4), 399-408 (2008).</w:t>
      </w:r>
    </w:p>
    <w:p w14:paraId="7810D2AD" w14:textId="476CE7CD" w:rsidR="001F0951"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15. </w:t>
      </w:r>
      <w:r w:rsidR="00C50276" w:rsidRPr="00CB7ECF">
        <w:rPr>
          <w:rFonts w:asciiTheme="minorHAnsi" w:hAnsiTheme="minorHAnsi" w:cs="Times New Roman"/>
          <w:color w:val="auto"/>
          <w:szCs w:val="16"/>
        </w:rPr>
        <w:t>Nishimura, K.</w:t>
      </w:r>
      <w:r w:rsidR="00767405">
        <w:rPr>
          <w:rFonts w:asciiTheme="minorHAnsi" w:hAnsiTheme="minorHAnsi" w:cs="Times New Roman"/>
          <w:color w:val="auto"/>
          <w:szCs w:val="16"/>
        </w:rPr>
        <w:t xml:space="preserve"> et al.</w:t>
      </w:r>
      <w:r w:rsidR="00C50276" w:rsidRPr="00CB7ECF">
        <w:rPr>
          <w:rFonts w:asciiTheme="minorHAnsi" w:hAnsiTheme="minorHAnsi" w:cs="Times New Roman"/>
          <w:color w:val="auto"/>
          <w:szCs w:val="16"/>
        </w:rPr>
        <w:t xml:space="preserve"> Identification of glutamic acid decarboxylase gene and distribution of </w:t>
      </w:r>
      <w:proofErr w:type="spellStart"/>
      <w:r w:rsidR="00C50276" w:rsidRPr="00CB7ECF">
        <w:rPr>
          <w:rFonts w:asciiTheme="minorHAnsi" w:hAnsiTheme="minorHAnsi" w:cs="Times New Roman"/>
          <w:color w:val="auto"/>
          <w:szCs w:val="16"/>
        </w:rPr>
        <w:t>GABAergeric</w:t>
      </w:r>
      <w:proofErr w:type="spellEnd"/>
      <w:r w:rsidR="00C50276" w:rsidRPr="00CB7ECF">
        <w:rPr>
          <w:rFonts w:asciiTheme="minorHAnsi" w:hAnsiTheme="minorHAnsi" w:cs="Times New Roman"/>
          <w:color w:val="auto"/>
          <w:szCs w:val="16"/>
        </w:rPr>
        <w:t xml:space="preserve"> nervous system in the planarian </w:t>
      </w:r>
      <w:proofErr w:type="spellStart"/>
      <w:r w:rsidR="00C50276" w:rsidRPr="00CB7ECF">
        <w:rPr>
          <w:rFonts w:asciiTheme="minorHAnsi" w:hAnsiTheme="minorHAnsi" w:cs="Times New Roman"/>
          <w:i/>
          <w:color w:val="auto"/>
          <w:szCs w:val="16"/>
        </w:rPr>
        <w:t>Dugesia</w:t>
      </w:r>
      <w:proofErr w:type="spellEnd"/>
      <w:r w:rsidR="00C50276" w:rsidRPr="00CB7ECF">
        <w:rPr>
          <w:rFonts w:asciiTheme="minorHAnsi" w:hAnsiTheme="minorHAnsi" w:cs="Times New Roman"/>
          <w:i/>
          <w:color w:val="auto"/>
          <w:szCs w:val="16"/>
        </w:rPr>
        <w:t xml:space="preserve"> japonica</w:t>
      </w:r>
      <w:r w:rsidR="00C50276" w:rsidRPr="00CB7ECF">
        <w:rPr>
          <w:rFonts w:asciiTheme="minorHAnsi" w:hAnsiTheme="minorHAnsi" w:cs="Times New Roman"/>
          <w:color w:val="auto"/>
          <w:szCs w:val="16"/>
        </w:rPr>
        <w:t xml:space="preserve">. </w:t>
      </w:r>
      <w:r w:rsidR="00C50276" w:rsidRPr="00CB7ECF">
        <w:rPr>
          <w:rFonts w:asciiTheme="minorHAnsi" w:hAnsiTheme="minorHAnsi" w:cs="Times New Roman"/>
          <w:i/>
          <w:color w:val="auto"/>
          <w:szCs w:val="16"/>
        </w:rPr>
        <w:t>Neuroscience</w:t>
      </w:r>
      <w:r w:rsidR="005F49EB">
        <w:rPr>
          <w:rFonts w:cs="Times New Roman"/>
          <w:iCs/>
          <w:szCs w:val="16"/>
        </w:rPr>
        <w:t>.</w:t>
      </w:r>
      <w:r w:rsidR="00C50276" w:rsidRPr="00CB7ECF">
        <w:rPr>
          <w:rFonts w:asciiTheme="minorHAnsi" w:hAnsiTheme="minorHAnsi" w:cs="Times New Roman"/>
          <w:color w:val="auto"/>
          <w:szCs w:val="16"/>
        </w:rPr>
        <w:t xml:space="preserve"> </w:t>
      </w:r>
      <w:r w:rsidR="00C50276" w:rsidRPr="00CB7ECF">
        <w:rPr>
          <w:rFonts w:asciiTheme="minorHAnsi" w:hAnsiTheme="minorHAnsi" w:cs="Times New Roman"/>
          <w:b/>
          <w:color w:val="auto"/>
          <w:szCs w:val="16"/>
        </w:rPr>
        <w:t>153</w:t>
      </w:r>
      <w:r w:rsidR="00C50276" w:rsidRPr="00CB7ECF">
        <w:rPr>
          <w:rFonts w:asciiTheme="minorHAnsi" w:hAnsiTheme="minorHAnsi" w:cs="Times New Roman"/>
          <w:color w:val="auto"/>
          <w:szCs w:val="16"/>
        </w:rPr>
        <w:t xml:space="preserve"> (4), 1103-1114 (2008).</w:t>
      </w:r>
    </w:p>
    <w:p w14:paraId="386F2BE3" w14:textId="46B92B52" w:rsidR="00513F37"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16. </w:t>
      </w:r>
      <w:r w:rsidR="00C50276" w:rsidRPr="00CB7ECF">
        <w:rPr>
          <w:rFonts w:asciiTheme="minorHAnsi" w:hAnsiTheme="minorHAnsi" w:cs="Times New Roman"/>
          <w:color w:val="auto"/>
          <w:szCs w:val="16"/>
        </w:rPr>
        <w:t>Raffa, R</w:t>
      </w:r>
      <w:r w:rsidR="00D9013F">
        <w:rPr>
          <w:rFonts w:asciiTheme="minorHAnsi" w:hAnsiTheme="minorHAnsi" w:cs="Times New Roman"/>
          <w:color w:val="auto"/>
          <w:szCs w:val="16"/>
        </w:rPr>
        <w:t xml:space="preserve">. </w:t>
      </w:r>
      <w:r w:rsidR="00C50276" w:rsidRPr="00CB7ECF">
        <w:rPr>
          <w:rFonts w:asciiTheme="minorHAnsi" w:hAnsiTheme="minorHAnsi" w:cs="Times New Roman"/>
          <w:color w:val="auto"/>
          <w:szCs w:val="16"/>
        </w:rPr>
        <w:t>B., Rawls, S</w:t>
      </w:r>
      <w:r w:rsidR="00D9013F">
        <w:rPr>
          <w:rFonts w:asciiTheme="minorHAnsi" w:hAnsiTheme="minorHAnsi" w:cs="Times New Roman"/>
          <w:color w:val="auto"/>
          <w:szCs w:val="16"/>
        </w:rPr>
        <w:t xml:space="preserve">. </w:t>
      </w:r>
      <w:r w:rsidR="00C50276" w:rsidRPr="00CB7ECF">
        <w:rPr>
          <w:rFonts w:asciiTheme="minorHAnsi" w:hAnsiTheme="minorHAnsi" w:cs="Times New Roman"/>
          <w:color w:val="auto"/>
          <w:szCs w:val="16"/>
        </w:rPr>
        <w:t xml:space="preserve">M. A model for drug action and abuse. Austin, TX: </w:t>
      </w:r>
      <w:proofErr w:type="spellStart"/>
      <w:r w:rsidR="00C50276" w:rsidRPr="00CB7ECF">
        <w:rPr>
          <w:rFonts w:asciiTheme="minorHAnsi" w:hAnsiTheme="minorHAnsi" w:cs="Times New Roman"/>
          <w:color w:val="auto"/>
          <w:szCs w:val="16"/>
        </w:rPr>
        <w:t>Landes</w:t>
      </w:r>
      <w:proofErr w:type="spellEnd"/>
      <w:r w:rsidR="00C50276" w:rsidRPr="00CB7ECF">
        <w:rPr>
          <w:rFonts w:asciiTheme="minorHAnsi" w:hAnsiTheme="minorHAnsi" w:cs="Times New Roman"/>
          <w:color w:val="auto"/>
          <w:szCs w:val="16"/>
        </w:rPr>
        <w:t xml:space="preserve"> Bioscience (2008).</w:t>
      </w:r>
    </w:p>
    <w:p w14:paraId="1BF372D1" w14:textId="48BFB631" w:rsidR="00A84533"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17. </w:t>
      </w:r>
      <w:r w:rsidR="00C66629" w:rsidRPr="00CB7ECF">
        <w:rPr>
          <w:rFonts w:asciiTheme="minorHAnsi" w:hAnsiTheme="minorHAnsi" w:cs="Times New Roman"/>
          <w:color w:val="auto"/>
          <w:szCs w:val="16"/>
        </w:rPr>
        <w:t>Hall, F., Morita, M., Best, J</w:t>
      </w:r>
      <w:r w:rsidR="00D9013F">
        <w:rPr>
          <w:rFonts w:asciiTheme="minorHAnsi" w:hAnsiTheme="minorHAnsi" w:cs="Times New Roman"/>
          <w:color w:val="auto"/>
          <w:szCs w:val="16"/>
        </w:rPr>
        <w:t xml:space="preserve">. </w:t>
      </w:r>
      <w:r w:rsidR="00C66629" w:rsidRPr="00CB7ECF">
        <w:rPr>
          <w:rFonts w:asciiTheme="minorHAnsi" w:hAnsiTheme="minorHAnsi" w:cs="Times New Roman"/>
          <w:color w:val="auto"/>
          <w:szCs w:val="16"/>
        </w:rPr>
        <w:t xml:space="preserve">B. neoplastic transformation in the planarian: I </w:t>
      </w:r>
      <w:proofErr w:type="spellStart"/>
      <w:r w:rsidR="00C66629" w:rsidRPr="00CB7ECF">
        <w:rPr>
          <w:rFonts w:asciiTheme="minorHAnsi" w:hAnsiTheme="minorHAnsi" w:cs="Times New Roman"/>
          <w:color w:val="auto"/>
          <w:szCs w:val="16"/>
        </w:rPr>
        <w:t>cocarcinogenesis</w:t>
      </w:r>
      <w:proofErr w:type="spellEnd"/>
      <w:r w:rsidR="00C66629" w:rsidRPr="00CB7ECF">
        <w:rPr>
          <w:rFonts w:asciiTheme="minorHAnsi" w:hAnsiTheme="minorHAnsi" w:cs="Times New Roman"/>
          <w:color w:val="auto"/>
          <w:szCs w:val="16"/>
        </w:rPr>
        <w:t xml:space="preserve"> and histopathology. </w:t>
      </w:r>
      <w:r w:rsidR="00774811">
        <w:rPr>
          <w:rFonts w:asciiTheme="minorHAnsi" w:hAnsiTheme="minorHAnsi" w:cs="Times New Roman"/>
          <w:i/>
          <w:iCs/>
          <w:color w:val="auto"/>
          <w:szCs w:val="16"/>
        </w:rPr>
        <w:t>The Journal of</w:t>
      </w:r>
      <w:r w:rsidR="00774811" w:rsidRPr="00C66629">
        <w:rPr>
          <w:rFonts w:asciiTheme="minorHAnsi" w:hAnsiTheme="minorHAnsi" w:cs="Times New Roman"/>
          <w:i/>
          <w:color w:val="auto"/>
          <w:szCs w:val="16"/>
        </w:rPr>
        <w:t xml:space="preserve"> Exp</w:t>
      </w:r>
      <w:r w:rsidR="00774811">
        <w:rPr>
          <w:rFonts w:asciiTheme="minorHAnsi" w:hAnsiTheme="minorHAnsi" w:cs="Times New Roman"/>
          <w:i/>
          <w:color w:val="auto"/>
          <w:szCs w:val="16"/>
        </w:rPr>
        <w:t>erimental</w:t>
      </w:r>
      <w:r w:rsidR="00774811" w:rsidRPr="00C66629">
        <w:rPr>
          <w:rFonts w:asciiTheme="minorHAnsi" w:hAnsiTheme="minorHAnsi" w:cs="Times New Roman"/>
          <w:i/>
          <w:color w:val="auto"/>
          <w:szCs w:val="16"/>
        </w:rPr>
        <w:t xml:space="preserve"> Zool</w:t>
      </w:r>
      <w:r w:rsidR="00774811">
        <w:rPr>
          <w:rFonts w:asciiTheme="minorHAnsi" w:hAnsiTheme="minorHAnsi" w:cs="Times New Roman"/>
          <w:i/>
          <w:color w:val="auto"/>
          <w:szCs w:val="16"/>
        </w:rPr>
        <w:t>ogy</w:t>
      </w:r>
      <w:r w:rsidR="005F49EB">
        <w:rPr>
          <w:rFonts w:cs="Times New Roman"/>
          <w:iCs/>
          <w:szCs w:val="16"/>
        </w:rPr>
        <w:t>.</w:t>
      </w:r>
      <w:r w:rsidR="00774811">
        <w:rPr>
          <w:rFonts w:asciiTheme="minorHAnsi" w:hAnsiTheme="minorHAnsi" w:cs="Times New Roman"/>
          <w:color w:val="auto"/>
          <w:szCs w:val="16"/>
        </w:rPr>
        <w:t xml:space="preserve"> </w:t>
      </w:r>
      <w:r w:rsidR="00C66629" w:rsidRPr="00CB7ECF">
        <w:rPr>
          <w:rFonts w:asciiTheme="minorHAnsi" w:hAnsiTheme="minorHAnsi" w:cs="Times New Roman"/>
          <w:b/>
          <w:color w:val="auto"/>
          <w:szCs w:val="16"/>
        </w:rPr>
        <w:t>240</w:t>
      </w:r>
      <w:r w:rsidR="00C66629" w:rsidRPr="00CB7ECF">
        <w:rPr>
          <w:rFonts w:asciiTheme="minorHAnsi" w:hAnsiTheme="minorHAnsi" w:cs="Times New Roman"/>
          <w:color w:val="auto"/>
          <w:szCs w:val="16"/>
        </w:rPr>
        <w:t xml:space="preserve"> (2), 211-227 (1986).</w:t>
      </w:r>
    </w:p>
    <w:p w14:paraId="65887D1D" w14:textId="1C8833C2" w:rsidR="00513F37"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18. </w:t>
      </w:r>
      <w:proofErr w:type="spellStart"/>
      <w:r w:rsidR="00A84533" w:rsidRPr="00CB7ECF">
        <w:rPr>
          <w:rFonts w:asciiTheme="minorHAnsi" w:hAnsiTheme="minorHAnsi" w:cs="Times New Roman"/>
          <w:color w:val="auto"/>
          <w:szCs w:val="16"/>
        </w:rPr>
        <w:t>Voura</w:t>
      </w:r>
      <w:proofErr w:type="spellEnd"/>
      <w:r w:rsidR="00A84533" w:rsidRPr="00CB7ECF">
        <w:rPr>
          <w:rFonts w:asciiTheme="minorHAnsi" w:hAnsiTheme="minorHAnsi" w:cs="Times New Roman"/>
          <w:color w:val="auto"/>
          <w:szCs w:val="16"/>
        </w:rPr>
        <w:t>, E</w:t>
      </w:r>
      <w:r w:rsidR="00D9013F">
        <w:rPr>
          <w:rFonts w:asciiTheme="minorHAnsi" w:hAnsiTheme="minorHAnsi" w:cs="Times New Roman"/>
          <w:color w:val="auto"/>
          <w:szCs w:val="16"/>
        </w:rPr>
        <w:t xml:space="preserve">. </w:t>
      </w:r>
      <w:r w:rsidR="00A84533" w:rsidRPr="00CB7ECF">
        <w:rPr>
          <w:rFonts w:asciiTheme="minorHAnsi" w:hAnsiTheme="minorHAnsi" w:cs="Times New Roman"/>
          <w:color w:val="auto"/>
          <w:szCs w:val="16"/>
        </w:rPr>
        <w:t>B.</w:t>
      </w:r>
      <w:r w:rsidR="00767405">
        <w:rPr>
          <w:rFonts w:asciiTheme="minorHAnsi" w:hAnsiTheme="minorHAnsi" w:cs="Times New Roman"/>
          <w:color w:val="auto"/>
          <w:szCs w:val="16"/>
        </w:rPr>
        <w:t xml:space="preserve"> et al.</w:t>
      </w:r>
      <w:r w:rsidR="00A84533" w:rsidRPr="00CB7ECF">
        <w:rPr>
          <w:rFonts w:asciiTheme="minorHAnsi" w:hAnsiTheme="minorHAnsi" w:cs="Times New Roman"/>
          <w:color w:val="auto"/>
          <w:szCs w:val="16"/>
        </w:rPr>
        <w:t xml:space="preserve"> </w:t>
      </w:r>
      <w:r w:rsidR="00513F37" w:rsidRPr="00CB7ECF">
        <w:rPr>
          <w:rFonts w:asciiTheme="minorHAnsi" w:hAnsiTheme="minorHAnsi" w:cs="Times New Roman"/>
          <w:color w:val="auto"/>
          <w:szCs w:val="16"/>
        </w:rPr>
        <w:t>Planarians as m</w:t>
      </w:r>
      <w:r w:rsidR="002C59F0">
        <w:rPr>
          <w:rFonts w:asciiTheme="minorHAnsi" w:hAnsiTheme="minorHAnsi" w:cs="Times New Roman"/>
          <w:color w:val="auto"/>
          <w:szCs w:val="16"/>
        </w:rPr>
        <w:t>odels of cadmium-induced neoplasia provide measur</w:t>
      </w:r>
      <w:r w:rsidR="00513F37" w:rsidRPr="00CB7ECF">
        <w:rPr>
          <w:rFonts w:asciiTheme="minorHAnsi" w:hAnsiTheme="minorHAnsi" w:cs="Times New Roman"/>
          <w:color w:val="auto"/>
          <w:szCs w:val="16"/>
        </w:rPr>
        <w:t xml:space="preserve">able benchmarks for mechanistic studies. </w:t>
      </w:r>
      <w:r w:rsidR="00774811" w:rsidRPr="00513F37">
        <w:rPr>
          <w:rFonts w:asciiTheme="minorHAnsi" w:hAnsiTheme="minorHAnsi" w:cs="Times New Roman"/>
          <w:i/>
          <w:color w:val="auto"/>
          <w:szCs w:val="16"/>
        </w:rPr>
        <w:t>Ecotoxicol</w:t>
      </w:r>
      <w:r w:rsidR="00774811">
        <w:rPr>
          <w:rFonts w:asciiTheme="minorHAnsi" w:hAnsiTheme="minorHAnsi" w:cs="Times New Roman"/>
          <w:i/>
          <w:color w:val="auto"/>
          <w:szCs w:val="16"/>
        </w:rPr>
        <w:t>ogy and</w:t>
      </w:r>
      <w:r w:rsidR="00774811" w:rsidRPr="00513F37">
        <w:rPr>
          <w:rFonts w:asciiTheme="minorHAnsi" w:hAnsiTheme="minorHAnsi" w:cs="Times New Roman"/>
          <w:i/>
          <w:color w:val="auto"/>
          <w:szCs w:val="16"/>
        </w:rPr>
        <w:t xml:space="preserve"> Environ</w:t>
      </w:r>
      <w:r w:rsidR="00774811">
        <w:rPr>
          <w:rFonts w:asciiTheme="minorHAnsi" w:hAnsiTheme="minorHAnsi" w:cs="Times New Roman"/>
          <w:i/>
          <w:color w:val="auto"/>
          <w:szCs w:val="16"/>
        </w:rPr>
        <w:t>mental</w:t>
      </w:r>
      <w:r w:rsidR="00774811" w:rsidRPr="00513F37">
        <w:rPr>
          <w:rFonts w:asciiTheme="minorHAnsi" w:hAnsiTheme="minorHAnsi" w:cs="Times New Roman"/>
          <w:i/>
          <w:color w:val="auto"/>
          <w:szCs w:val="16"/>
        </w:rPr>
        <w:t xml:space="preserve"> Saf</w:t>
      </w:r>
      <w:r w:rsidR="00774811">
        <w:rPr>
          <w:rFonts w:asciiTheme="minorHAnsi" w:hAnsiTheme="minorHAnsi" w:cs="Times New Roman"/>
          <w:i/>
          <w:color w:val="auto"/>
          <w:szCs w:val="16"/>
        </w:rPr>
        <w:t>ety</w:t>
      </w:r>
      <w:r w:rsidR="005F49EB">
        <w:rPr>
          <w:rFonts w:cs="Times New Roman"/>
          <w:iCs/>
          <w:szCs w:val="16"/>
        </w:rPr>
        <w:t>.</w:t>
      </w:r>
      <w:r w:rsidR="00513F37" w:rsidRPr="00CB7ECF">
        <w:rPr>
          <w:rFonts w:asciiTheme="minorHAnsi" w:hAnsiTheme="minorHAnsi" w:cs="Times New Roman"/>
          <w:color w:val="auto"/>
          <w:szCs w:val="16"/>
        </w:rPr>
        <w:t xml:space="preserve"> </w:t>
      </w:r>
      <w:r w:rsidR="00513F37" w:rsidRPr="00CB7ECF">
        <w:rPr>
          <w:rFonts w:asciiTheme="minorHAnsi" w:hAnsiTheme="minorHAnsi" w:cs="Times New Roman"/>
          <w:b/>
          <w:color w:val="auto"/>
          <w:szCs w:val="16"/>
        </w:rPr>
        <w:t>142</w:t>
      </w:r>
      <w:r w:rsidR="00513F37" w:rsidRPr="00CB7ECF">
        <w:rPr>
          <w:rFonts w:asciiTheme="minorHAnsi" w:hAnsiTheme="minorHAnsi" w:cs="Times New Roman"/>
          <w:color w:val="auto"/>
          <w:szCs w:val="16"/>
        </w:rPr>
        <w:t>, 544-554 (2017).</w:t>
      </w:r>
    </w:p>
    <w:p w14:paraId="40349C6C" w14:textId="322C9088" w:rsidR="0084016A"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19. </w:t>
      </w:r>
      <w:r w:rsidR="00EC2FB2" w:rsidRPr="00CB7ECF">
        <w:rPr>
          <w:rFonts w:asciiTheme="minorHAnsi" w:hAnsiTheme="minorHAnsi" w:cs="Times New Roman"/>
          <w:color w:val="auto"/>
          <w:szCs w:val="16"/>
        </w:rPr>
        <w:t xml:space="preserve">Van </w:t>
      </w:r>
      <w:proofErr w:type="spellStart"/>
      <w:r w:rsidR="00EC2FB2" w:rsidRPr="00CB7ECF">
        <w:rPr>
          <w:rFonts w:asciiTheme="minorHAnsi" w:hAnsiTheme="minorHAnsi" w:cs="Times New Roman"/>
          <w:color w:val="auto"/>
          <w:szCs w:val="16"/>
        </w:rPr>
        <w:t>Roten</w:t>
      </w:r>
      <w:proofErr w:type="spellEnd"/>
      <w:r w:rsidR="00EC2FB2" w:rsidRPr="00CB7ECF">
        <w:rPr>
          <w:rFonts w:asciiTheme="minorHAnsi" w:hAnsiTheme="minorHAnsi" w:cs="Times New Roman"/>
          <w:color w:val="auto"/>
          <w:szCs w:val="16"/>
        </w:rPr>
        <w:t>, A.</w:t>
      </w:r>
      <w:r w:rsidR="00767405">
        <w:rPr>
          <w:rFonts w:asciiTheme="minorHAnsi" w:hAnsiTheme="minorHAnsi" w:cs="Times New Roman"/>
          <w:color w:val="auto"/>
          <w:szCs w:val="16"/>
        </w:rPr>
        <w:t xml:space="preserve"> et al.</w:t>
      </w:r>
      <w:r w:rsidR="00EC2FB2" w:rsidRPr="00CB7ECF">
        <w:rPr>
          <w:rFonts w:asciiTheme="minorHAnsi" w:hAnsiTheme="minorHAnsi" w:cs="Times New Roman"/>
          <w:color w:val="auto"/>
          <w:szCs w:val="16"/>
        </w:rPr>
        <w:t xml:space="preserve"> A carcinogenic trigger to study the function of tumor suppressor genes in </w:t>
      </w:r>
      <w:proofErr w:type="spellStart"/>
      <w:r w:rsidR="00EC2FB2" w:rsidRPr="00CB7ECF">
        <w:rPr>
          <w:rFonts w:asciiTheme="minorHAnsi" w:hAnsiTheme="minorHAnsi" w:cs="Times New Roman"/>
          <w:i/>
          <w:color w:val="auto"/>
          <w:szCs w:val="16"/>
        </w:rPr>
        <w:t>Schmedtea</w:t>
      </w:r>
      <w:proofErr w:type="spellEnd"/>
      <w:r w:rsidR="00EC2FB2" w:rsidRPr="00CB7ECF">
        <w:rPr>
          <w:rFonts w:asciiTheme="minorHAnsi" w:hAnsiTheme="minorHAnsi" w:cs="Times New Roman"/>
          <w:i/>
          <w:color w:val="auto"/>
          <w:szCs w:val="16"/>
        </w:rPr>
        <w:t xml:space="preserve"> </w:t>
      </w:r>
      <w:proofErr w:type="spellStart"/>
      <w:r w:rsidR="00EC2FB2" w:rsidRPr="00CB7ECF">
        <w:rPr>
          <w:rFonts w:asciiTheme="minorHAnsi" w:hAnsiTheme="minorHAnsi" w:cs="Times New Roman"/>
          <w:i/>
          <w:color w:val="auto"/>
          <w:szCs w:val="16"/>
        </w:rPr>
        <w:t>mediterranea</w:t>
      </w:r>
      <w:proofErr w:type="spellEnd"/>
      <w:r w:rsidR="00EC2FB2" w:rsidRPr="00CB7ECF">
        <w:rPr>
          <w:rFonts w:asciiTheme="minorHAnsi" w:hAnsiTheme="minorHAnsi" w:cs="Times New Roman"/>
          <w:color w:val="auto"/>
          <w:szCs w:val="16"/>
        </w:rPr>
        <w:t xml:space="preserve">. </w:t>
      </w:r>
      <w:r w:rsidR="00774811" w:rsidRPr="00EC2FB2">
        <w:rPr>
          <w:rFonts w:asciiTheme="minorHAnsi" w:hAnsiTheme="minorHAnsi" w:cs="Times New Roman"/>
          <w:i/>
          <w:color w:val="auto"/>
          <w:szCs w:val="16"/>
        </w:rPr>
        <w:t>Dis</w:t>
      </w:r>
      <w:r w:rsidR="00774811">
        <w:rPr>
          <w:rFonts w:asciiTheme="minorHAnsi" w:hAnsiTheme="minorHAnsi" w:cs="Times New Roman"/>
          <w:i/>
          <w:color w:val="auto"/>
          <w:szCs w:val="16"/>
        </w:rPr>
        <w:t xml:space="preserve">ease </w:t>
      </w:r>
      <w:r w:rsidR="00774811" w:rsidRPr="00EC2FB2">
        <w:rPr>
          <w:rFonts w:asciiTheme="minorHAnsi" w:hAnsiTheme="minorHAnsi" w:cs="Times New Roman"/>
          <w:i/>
          <w:color w:val="auto"/>
          <w:szCs w:val="16"/>
        </w:rPr>
        <w:t>Model</w:t>
      </w:r>
      <w:r w:rsidR="00774811">
        <w:rPr>
          <w:rFonts w:asciiTheme="minorHAnsi" w:hAnsiTheme="minorHAnsi" w:cs="Times New Roman"/>
          <w:i/>
          <w:color w:val="auto"/>
          <w:szCs w:val="16"/>
        </w:rPr>
        <w:t>s and</w:t>
      </w:r>
      <w:r w:rsidR="00774811" w:rsidRPr="00EC2FB2">
        <w:rPr>
          <w:rFonts w:asciiTheme="minorHAnsi" w:hAnsiTheme="minorHAnsi" w:cs="Times New Roman"/>
          <w:i/>
          <w:color w:val="auto"/>
          <w:szCs w:val="16"/>
        </w:rPr>
        <w:t xml:space="preserve"> Mech</w:t>
      </w:r>
      <w:r w:rsidR="00774811">
        <w:rPr>
          <w:rFonts w:asciiTheme="minorHAnsi" w:hAnsiTheme="minorHAnsi" w:cs="Times New Roman"/>
          <w:i/>
          <w:color w:val="auto"/>
          <w:szCs w:val="16"/>
        </w:rPr>
        <w:t>anisms</w:t>
      </w:r>
      <w:r w:rsidR="005F49EB">
        <w:rPr>
          <w:rFonts w:cs="Times New Roman"/>
          <w:iCs/>
          <w:szCs w:val="16"/>
        </w:rPr>
        <w:t>.</w:t>
      </w:r>
      <w:r w:rsidR="00774811">
        <w:rPr>
          <w:rFonts w:asciiTheme="minorHAnsi" w:hAnsiTheme="minorHAnsi" w:cs="Times New Roman"/>
          <w:color w:val="auto"/>
          <w:szCs w:val="16"/>
        </w:rPr>
        <w:t xml:space="preserve"> </w:t>
      </w:r>
      <w:r w:rsidR="00EC2FB2" w:rsidRPr="00CB7ECF">
        <w:rPr>
          <w:rFonts w:asciiTheme="minorHAnsi" w:hAnsiTheme="minorHAnsi" w:cs="Times New Roman"/>
          <w:b/>
          <w:color w:val="auto"/>
          <w:szCs w:val="16"/>
        </w:rPr>
        <w:t>11</w:t>
      </w:r>
      <w:r w:rsidR="00EC2FB2" w:rsidRPr="00CB7ECF">
        <w:rPr>
          <w:rFonts w:asciiTheme="minorHAnsi" w:hAnsiTheme="minorHAnsi" w:cs="Times New Roman"/>
          <w:color w:val="auto"/>
          <w:szCs w:val="16"/>
        </w:rPr>
        <w:t xml:space="preserve"> (9), </w:t>
      </w:r>
      <w:proofErr w:type="spellStart"/>
      <w:r w:rsidR="00EC2FB2" w:rsidRPr="00CB7ECF">
        <w:rPr>
          <w:rFonts w:asciiTheme="minorHAnsi" w:hAnsiTheme="minorHAnsi" w:cs="Times New Roman"/>
          <w:color w:val="auto"/>
          <w:szCs w:val="16"/>
        </w:rPr>
        <w:t>pii</w:t>
      </w:r>
      <w:proofErr w:type="spellEnd"/>
      <w:r w:rsidR="00EC2FB2" w:rsidRPr="00CB7ECF">
        <w:rPr>
          <w:rFonts w:asciiTheme="minorHAnsi" w:hAnsiTheme="minorHAnsi" w:cs="Times New Roman"/>
          <w:color w:val="auto"/>
          <w:szCs w:val="16"/>
        </w:rPr>
        <w:t>: dmm032573 (2018).</w:t>
      </w:r>
    </w:p>
    <w:p w14:paraId="3D61C1BD" w14:textId="72B189BE" w:rsidR="0084016A"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20. </w:t>
      </w:r>
      <w:r w:rsidR="0084016A" w:rsidRPr="00CB7ECF">
        <w:rPr>
          <w:rFonts w:asciiTheme="minorHAnsi" w:hAnsiTheme="minorHAnsi" w:cs="Times New Roman"/>
          <w:color w:val="auto"/>
          <w:szCs w:val="16"/>
        </w:rPr>
        <w:t>Mason, P</w:t>
      </w:r>
      <w:r w:rsidR="00D9013F">
        <w:rPr>
          <w:rFonts w:asciiTheme="minorHAnsi" w:hAnsiTheme="minorHAnsi" w:cs="Times New Roman"/>
          <w:color w:val="auto"/>
          <w:szCs w:val="16"/>
        </w:rPr>
        <w:t xml:space="preserve">. </w:t>
      </w:r>
      <w:r w:rsidR="0084016A" w:rsidRPr="00CB7ECF">
        <w:rPr>
          <w:rFonts w:asciiTheme="minorHAnsi" w:hAnsiTheme="minorHAnsi" w:cs="Times New Roman"/>
          <w:color w:val="auto"/>
          <w:szCs w:val="16"/>
        </w:rPr>
        <w:t>R. Chemo-</w:t>
      </w:r>
      <w:proofErr w:type="spellStart"/>
      <w:r w:rsidR="0084016A" w:rsidRPr="00CB7ECF">
        <w:rPr>
          <w:rFonts w:asciiTheme="minorHAnsi" w:hAnsiTheme="minorHAnsi" w:cs="Times New Roman"/>
          <w:color w:val="auto"/>
          <w:szCs w:val="16"/>
        </w:rPr>
        <w:t>klino</w:t>
      </w:r>
      <w:proofErr w:type="spellEnd"/>
      <w:r w:rsidR="0084016A" w:rsidRPr="00CB7ECF">
        <w:rPr>
          <w:rFonts w:asciiTheme="minorHAnsi" w:hAnsiTheme="minorHAnsi" w:cs="Times New Roman"/>
          <w:color w:val="auto"/>
          <w:szCs w:val="16"/>
        </w:rPr>
        <w:t xml:space="preserve">-kinesis in planarian food location. </w:t>
      </w:r>
      <w:r w:rsidR="0084016A" w:rsidRPr="00CB7ECF">
        <w:rPr>
          <w:rFonts w:asciiTheme="minorHAnsi" w:hAnsiTheme="minorHAnsi" w:cs="Times New Roman"/>
          <w:i/>
          <w:color w:val="auto"/>
          <w:szCs w:val="16"/>
        </w:rPr>
        <w:t xml:space="preserve">Animal </w:t>
      </w:r>
      <w:proofErr w:type="spellStart"/>
      <w:r w:rsidR="00774811">
        <w:rPr>
          <w:rFonts w:asciiTheme="minorHAnsi" w:hAnsiTheme="minorHAnsi" w:cs="Times New Roman"/>
          <w:i/>
          <w:color w:val="auto"/>
          <w:szCs w:val="16"/>
        </w:rPr>
        <w:t>B</w:t>
      </w:r>
      <w:r w:rsidR="0084016A" w:rsidRPr="00CB7ECF">
        <w:rPr>
          <w:rFonts w:asciiTheme="minorHAnsi" w:hAnsiTheme="minorHAnsi" w:cs="Times New Roman"/>
          <w:i/>
          <w:color w:val="auto"/>
          <w:szCs w:val="16"/>
        </w:rPr>
        <w:t>ehav</w:t>
      </w:r>
      <w:r w:rsidR="00774811">
        <w:rPr>
          <w:rFonts w:asciiTheme="minorHAnsi" w:hAnsiTheme="minorHAnsi" w:cs="Times New Roman"/>
          <w:i/>
          <w:color w:val="auto"/>
          <w:szCs w:val="16"/>
        </w:rPr>
        <w:t>iour</w:t>
      </w:r>
      <w:proofErr w:type="spellEnd"/>
      <w:r w:rsidR="005F49EB">
        <w:rPr>
          <w:rFonts w:cs="Times New Roman"/>
          <w:iCs/>
          <w:szCs w:val="16"/>
        </w:rPr>
        <w:t>.</w:t>
      </w:r>
      <w:r w:rsidR="0084016A" w:rsidRPr="00CB7ECF">
        <w:rPr>
          <w:rFonts w:asciiTheme="minorHAnsi" w:hAnsiTheme="minorHAnsi" w:cs="Times New Roman"/>
          <w:color w:val="auto"/>
          <w:szCs w:val="16"/>
        </w:rPr>
        <w:t xml:space="preserve"> </w:t>
      </w:r>
      <w:r w:rsidR="0084016A" w:rsidRPr="00CB7ECF">
        <w:rPr>
          <w:rFonts w:asciiTheme="minorHAnsi" w:hAnsiTheme="minorHAnsi" w:cs="Times New Roman"/>
          <w:b/>
          <w:color w:val="auto"/>
          <w:szCs w:val="16"/>
        </w:rPr>
        <w:t>23</w:t>
      </w:r>
      <w:r w:rsidR="0084016A" w:rsidRPr="00CB7ECF">
        <w:rPr>
          <w:rFonts w:asciiTheme="minorHAnsi" w:hAnsiTheme="minorHAnsi" w:cs="Times New Roman"/>
          <w:color w:val="auto"/>
          <w:szCs w:val="16"/>
        </w:rPr>
        <w:t xml:space="preserve"> (2), 460-469. (1975).</w:t>
      </w:r>
    </w:p>
    <w:p w14:paraId="6A5235B7" w14:textId="706F4858" w:rsidR="005534D5"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21. </w:t>
      </w:r>
      <w:r w:rsidR="0084016A" w:rsidRPr="00CB7ECF">
        <w:rPr>
          <w:rFonts w:asciiTheme="minorHAnsi" w:hAnsiTheme="minorHAnsi" w:cs="Times New Roman"/>
          <w:color w:val="auto"/>
          <w:szCs w:val="16"/>
        </w:rPr>
        <w:t xml:space="preserve">Van </w:t>
      </w:r>
      <w:proofErr w:type="spellStart"/>
      <w:r w:rsidR="0084016A" w:rsidRPr="00CB7ECF">
        <w:rPr>
          <w:rFonts w:asciiTheme="minorHAnsi" w:hAnsiTheme="minorHAnsi" w:cs="Times New Roman"/>
          <w:color w:val="auto"/>
          <w:szCs w:val="16"/>
        </w:rPr>
        <w:t>Huizen</w:t>
      </w:r>
      <w:proofErr w:type="spellEnd"/>
      <w:r w:rsidR="0084016A" w:rsidRPr="00CB7ECF">
        <w:rPr>
          <w:rFonts w:asciiTheme="minorHAnsi" w:hAnsiTheme="minorHAnsi" w:cs="Times New Roman"/>
          <w:color w:val="auto"/>
          <w:szCs w:val="16"/>
        </w:rPr>
        <w:t>, A</w:t>
      </w:r>
      <w:r w:rsidR="00D9013F">
        <w:rPr>
          <w:rFonts w:asciiTheme="minorHAnsi" w:hAnsiTheme="minorHAnsi" w:cs="Times New Roman"/>
          <w:color w:val="auto"/>
          <w:szCs w:val="16"/>
        </w:rPr>
        <w:t xml:space="preserve">. </w:t>
      </w:r>
      <w:r w:rsidR="0084016A" w:rsidRPr="00CB7ECF">
        <w:rPr>
          <w:rFonts w:asciiTheme="minorHAnsi" w:hAnsiTheme="minorHAnsi" w:cs="Times New Roman"/>
          <w:color w:val="auto"/>
          <w:szCs w:val="16"/>
        </w:rPr>
        <w:t>V.</w:t>
      </w:r>
      <w:r w:rsidR="00767405">
        <w:rPr>
          <w:rFonts w:asciiTheme="minorHAnsi" w:hAnsiTheme="minorHAnsi" w:cs="Times New Roman"/>
          <w:color w:val="auto"/>
          <w:szCs w:val="16"/>
        </w:rPr>
        <w:t xml:space="preserve"> et al.</w:t>
      </w:r>
      <w:r w:rsidR="0084016A" w:rsidRPr="00CB7ECF">
        <w:rPr>
          <w:rFonts w:asciiTheme="minorHAnsi" w:hAnsiTheme="minorHAnsi" w:cs="Times New Roman"/>
          <w:color w:val="auto"/>
          <w:szCs w:val="16"/>
        </w:rPr>
        <w:t xml:space="preserve"> </w:t>
      </w:r>
      <w:r w:rsidR="0073326C" w:rsidRPr="00CB7ECF">
        <w:rPr>
          <w:rFonts w:asciiTheme="minorHAnsi" w:hAnsiTheme="minorHAnsi" w:cs="Times New Roman"/>
          <w:color w:val="auto"/>
          <w:szCs w:val="16"/>
        </w:rPr>
        <w:t>Weak magnetic fi</w:t>
      </w:r>
      <w:r w:rsidR="005B0BF3" w:rsidRPr="00CB7ECF">
        <w:rPr>
          <w:rFonts w:asciiTheme="minorHAnsi" w:hAnsiTheme="minorHAnsi" w:cs="Times New Roman"/>
          <w:color w:val="auto"/>
          <w:szCs w:val="16"/>
        </w:rPr>
        <w:t>e</w:t>
      </w:r>
      <w:r w:rsidR="0073326C" w:rsidRPr="00CB7ECF">
        <w:rPr>
          <w:rFonts w:asciiTheme="minorHAnsi" w:hAnsiTheme="minorHAnsi" w:cs="Times New Roman"/>
          <w:color w:val="auto"/>
          <w:szCs w:val="16"/>
        </w:rPr>
        <w:t>l</w:t>
      </w:r>
      <w:r w:rsidR="005B0BF3" w:rsidRPr="00CB7ECF">
        <w:rPr>
          <w:rFonts w:asciiTheme="minorHAnsi" w:hAnsiTheme="minorHAnsi" w:cs="Times New Roman"/>
          <w:color w:val="auto"/>
          <w:szCs w:val="16"/>
        </w:rPr>
        <w:t>ds alter stem cell-mediated growth</w:t>
      </w:r>
      <w:r w:rsidR="00214F53">
        <w:rPr>
          <w:rFonts w:asciiTheme="minorHAnsi" w:hAnsiTheme="minorHAnsi" w:cs="Times New Roman"/>
          <w:color w:val="auto"/>
          <w:szCs w:val="16"/>
        </w:rPr>
        <w:t xml:space="preserve">. </w:t>
      </w:r>
      <w:r w:rsidR="00214F53" w:rsidRPr="005B0BF3">
        <w:rPr>
          <w:rFonts w:asciiTheme="minorHAnsi" w:hAnsiTheme="minorHAnsi" w:cs="Times New Roman"/>
          <w:i/>
          <w:color w:val="auto"/>
          <w:szCs w:val="16"/>
        </w:rPr>
        <w:t>Sci</w:t>
      </w:r>
      <w:r w:rsidR="00214F53">
        <w:rPr>
          <w:rFonts w:asciiTheme="minorHAnsi" w:hAnsiTheme="minorHAnsi" w:cs="Times New Roman"/>
          <w:i/>
          <w:color w:val="auto"/>
          <w:szCs w:val="16"/>
        </w:rPr>
        <w:t xml:space="preserve">ence </w:t>
      </w:r>
      <w:r w:rsidR="00214F53" w:rsidRPr="005B0BF3">
        <w:rPr>
          <w:rFonts w:asciiTheme="minorHAnsi" w:hAnsiTheme="minorHAnsi" w:cs="Times New Roman"/>
          <w:i/>
          <w:color w:val="auto"/>
          <w:szCs w:val="16"/>
        </w:rPr>
        <w:t>Adv</w:t>
      </w:r>
      <w:r w:rsidR="00214F53">
        <w:rPr>
          <w:rFonts w:asciiTheme="minorHAnsi" w:hAnsiTheme="minorHAnsi" w:cs="Times New Roman"/>
          <w:i/>
          <w:color w:val="auto"/>
          <w:szCs w:val="16"/>
        </w:rPr>
        <w:t>ances</w:t>
      </w:r>
      <w:r w:rsidR="005F49EB">
        <w:rPr>
          <w:rFonts w:cs="Times New Roman"/>
          <w:iCs/>
          <w:szCs w:val="16"/>
        </w:rPr>
        <w:t>.</w:t>
      </w:r>
      <w:r w:rsidR="005B0BF3" w:rsidRPr="00CB7ECF">
        <w:rPr>
          <w:rFonts w:asciiTheme="minorHAnsi" w:hAnsiTheme="minorHAnsi" w:cs="Times New Roman"/>
          <w:color w:val="auto"/>
          <w:szCs w:val="16"/>
        </w:rPr>
        <w:t xml:space="preserve"> </w:t>
      </w:r>
      <w:r w:rsidR="005B0BF3" w:rsidRPr="00CB7ECF">
        <w:rPr>
          <w:rFonts w:asciiTheme="minorHAnsi" w:hAnsiTheme="minorHAnsi" w:cs="Times New Roman"/>
          <w:b/>
          <w:color w:val="auto"/>
          <w:szCs w:val="16"/>
        </w:rPr>
        <w:t>5</w:t>
      </w:r>
      <w:r w:rsidR="005B0BF3" w:rsidRPr="00CB7ECF">
        <w:rPr>
          <w:rFonts w:asciiTheme="minorHAnsi" w:hAnsiTheme="minorHAnsi" w:cs="Times New Roman"/>
          <w:color w:val="auto"/>
          <w:szCs w:val="16"/>
        </w:rPr>
        <w:t xml:space="preserve"> (1), eaau7201 (2019).</w:t>
      </w:r>
    </w:p>
    <w:p w14:paraId="6EE3A750" w14:textId="7D2A6E25" w:rsidR="005534D5"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22. </w:t>
      </w:r>
      <w:r w:rsidR="009666FB" w:rsidRPr="00CB7ECF">
        <w:rPr>
          <w:rFonts w:asciiTheme="minorHAnsi" w:hAnsiTheme="minorHAnsi" w:cs="Times New Roman"/>
          <w:color w:val="auto"/>
          <w:szCs w:val="16"/>
        </w:rPr>
        <w:t>Brown, H</w:t>
      </w:r>
      <w:r w:rsidR="00D9013F">
        <w:rPr>
          <w:rFonts w:asciiTheme="minorHAnsi" w:hAnsiTheme="minorHAnsi" w:cs="Times New Roman"/>
          <w:color w:val="auto"/>
          <w:szCs w:val="16"/>
        </w:rPr>
        <w:t xml:space="preserve">. </w:t>
      </w:r>
      <w:r w:rsidR="009666FB" w:rsidRPr="00CB7ECF">
        <w:rPr>
          <w:rFonts w:asciiTheme="minorHAnsi" w:hAnsiTheme="minorHAnsi" w:cs="Times New Roman"/>
          <w:color w:val="auto"/>
          <w:szCs w:val="16"/>
        </w:rPr>
        <w:t>M., Ogden, T</w:t>
      </w:r>
      <w:r w:rsidR="00D9013F">
        <w:rPr>
          <w:rFonts w:asciiTheme="minorHAnsi" w:hAnsiTheme="minorHAnsi" w:cs="Times New Roman"/>
          <w:color w:val="auto"/>
          <w:szCs w:val="16"/>
        </w:rPr>
        <w:t xml:space="preserve">. </w:t>
      </w:r>
      <w:r w:rsidR="009666FB" w:rsidRPr="00CB7ECF">
        <w:rPr>
          <w:rFonts w:asciiTheme="minorHAnsi" w:hAnsiTheme="minorHAnsi" w:cs="Times New Roman"/>
          <w:color w:val="auto"/>
          <w:szCs w:val="16"/>
        </w:rPr>
        <w:t>E.</w:t>
      </w:r>
      <w:r w:rsidR="005534D5" w:rsidRPr="00CB7ECF">
        <w:rPr>
          <w:rFonts w:asciiTheme="minorHAnsi" w:hAnsiTheme="minorHAnsi" w:cs="Times New Roman"/>
          <w:color w:val="auto"/>
          <w:szCs w:val="16"/>
        </w:rPr>
        <w:t xml:space="preserve"> The electrical response of the planarian ocellus. </w:t>
      </w:r>
      <w:r w:rsidR="00214F53" w:rsidRPr="005534D5">
        <w:rPr>
          <w:rFonts w:asciiTheme="minorHAnsi" w:hAnsiTheme="minorHAnsi" w:cs="Times New Roman"/>
          <w:i/>
          <w:color w:val="auto"/>
          <w:szCs w:val="16"/>
        </w:rPr>
        <w:t>J</w:t>
      </w:r>
      <w:r w:rsidR="00214F53">
        <w:rPr>
          <w:rFonts w:asciiTheme="minorHAnsi" w:hAnsiTheme="minorHAnsi" w:cs="Times New Roman"/>
          <w:i/>
          <w:color w:val="auto"/>
          <w:szCs w:val="16"/>
        </w:rPr>
        <w:t xml:space="preserve">ournal of </w:t>
      </w:r>
      <w:r w:rsidR="00214F53" w:rsidRPr="005534D5">
        <w:rPr>
          <w:rFonts w:asciiTheme="minorHAnsi" w:hAnsiTheme="minorHAnsi" w:cs="Times New Roman"/>
          <w:i/>
          <w:color w:val="auto"/>
          <w:szCs w:val="16"/>
        </w:rPr>
        <w:t>Gen</w:t>
      </w:r>
      <w:r w:rsidR="00214F53">
        <w:rPr>
          <w:rFonts w:asciiTheme="minorHAnsi" w:hAnsiTheme="minorHAnsi" w:cs="Times New Roman"/>
          <w:i/>
          <w:color w:val="auto"/>
          <w:szCs w:val="16"/>
        </w:rPr>
        <w:t>eral</w:t>
      </w:r>
      <w:r w:rsidR="00214F53" w:rsidRPr="005534D5">
        <w:rPr>
          <w:rFonts w:asciiTheme="minorHAnsi" w:hAnsiTheme="minorHAnsi" w:cs="Times New Roman"/>
          <w:i/>
          <w:color w:val="auto"/>
          <w:szCs w:val="16"/>
        </w:rPr>
        <w:t xml:space="preserve"> Physiol</w:t>
      </w:r>
      <w:r w:rsidR="00214F53">
        <w:rPr>
          <w:rFonts w:asciiTheme="minorHAnsi" w:hAnsiTheme="minorHAnsi" w:cs="Times New Roman"/>
          <w:i/>
          <w:color w:val="auto"/>
          <w:szCs w:val="16"/>
        </w:rPr>
        <w:t>ogy</w:t>
      </w:r>
      <w:r w:rsidR="005F49EB">
        <w:rPr>
          <w:rFonts w:cs="Times New Roman"/>
          <w:iCs/>
          <w:szCs w:val="16"/>
        </w:rPr>
        <w:t>.</w:t>
      </w:r>
      <w:r w:rsidR="00214F53" w:rsidRPr="00CB7ECF">
        <w:rPr>
          <w:rFonts w:asciiTheme="minorHAnsi" w:hAnsiTheme="minorHAnsi" w:cs="Times New Roman"/>
          <w:b/>
          <w:color w:val="auto"/>
          <w:szCs w:val="16"/>
        </w:rPr>
        <w:t xml:space="preserve"> </w:t>
      </w:r>
      <w:r w:rsidR="005534D5" w:rsidRPr="00CB7ECF">
        <w:rPr>
          <w:rFonts w:asciiTheme="minorHAnsi" w:hAnsiTheme="minorHAnsi" w:cs="Times New Roman"/>
          <w:b/>
          <w:color w:val="auto"/>
          <w:szCs w:val="16"/>
        </w:rPr>
        <w:t>51</w:t>
      </w:r>
      <w:r w:rsidR="005534D5" w:rsidRPr="00CB7ECF">
        <w:rPr>
          <w:rFonts w:asciiTheme="minorHAnsi" w:hAnsiTheme="minorHAnsi" w:cs="Times New Roman"/>
          <w:color w:val="auto"/>
          <w:szCs w:val="16"/>
        </w:rPr>
        <w:t xml:space="preserve"> (2), 255-260 (1968).</w:t>
      </w:r>
    </w:p>
    <w:p w14:paraId="2E968F3D" w14:textId="4BB9E6E4" w:rsidR="009666FB"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23. </w:t>
      </w:r>
      <w:r w:rsidR="005534D5" w:rsidRPr="00CB7ECF">
        <w:rPr>
          <w:rFonts w:asciiTheme="minorHAnsi" w:hAnsiTheme="minorHAnsi" w:cs="Times New Roman"/>
          <w:color w:val="auto"/>
          <w:szCs w:val="16"/>
        </w:rPr>
        <w:t xml:space="preserve">Inoue, T., Yamashita, T., Agata, K. </w:t>
      </w:r>
      <w:proofErr w:type="spellStart"/>
      <w:r w:rsidR="005534D5" w:rsidRPr="00CB7ECF">
        <w:rPr>
          <w:rFonts w:asciiTheme="minorHAnsi" w:hAnsiTheme="minorHAnsi" w:cs="Times New Roman"/>
          <w:color w:val="auto"/>
          <w:szCs w:val="16"/>
        </w:rPr>
        <w:t>Thermosensory</w:t>
      </w:r>
      <w:proofErr w:type="spellEnd"/>
      <w:r w:rsidR="005534D5" w:rsidRPr="00CB7ECF">
        <w:rPr>
          <w:rFonts w:asciiTheme="minorHAnsi" w:hAnsiTheme="minorHAnsi" w:cs="Times New Roman"/>
          <w:color w:val="auto"/>
          <w:szCs w:val="16"/>
        </w:rPr>
        <w:t xml:space="preserve"> signaling by TRPM is processed by brain serotonergic neurons to produce pla</w:t>
      </w:r>
      <w:r w:rsidR="009666FB" w:rsidRPr="00CB7ECF">
        <w:rPr>
          <w:rFonts w:asciiTheme="minorHAnsi" w:hAnsiTheme="minorHAnsi" w:cs="Times New Roman"/>
          <w:color w:val="auto"/>
          <w:szCs w:val="16"/>
        </w:rPr>
        <w:t xml:space="preserve">narian thermotaxis. </w:t>
      </w:r>
      <w:r w:rsidR="00214F53" w:rsidRPr="002008A2">
        <w:rPr>
          <w:rFonts w:asciiTheme="minorHAnsi" w:hAnsiTheme="minorHAnsi" w:cs="Times New Roman"/>
          <w:i/>
          <w:iCs/>
          <w:color w:val="auto"/>
          <w:szCs w:val="16"/>
        </w:rPr>
        <w:t xml:space="preserve">The </w:t>
      </w:r>
      <w:r w:rsidR="00214F53" w:rsidRPr="009666FB">
        <w:rPr>
          <w:rFonts w:asciiTheme="minorHAnsi" w:hAnsiTheme="minorHAnsi" w:cs="Times New Roman"/>
          <w:i/>
          <w:color w:val="auto"/>
          <w:szCs w:val="16"/>
        </w:rPr>
        <w:t>J</w:t>
      </w:r>
      <w:r w:rsidR="00214F53">
        <w:rPr>
          <w:rFonts w:asciiTheme="minorHAnsi" w:hAnsiTheme="minorHAnsi" w:cs="Times New Roman"/>
          <w:i/>
          <w:color w:val="auto"/>
          <w:szCs w:val="16"/>
        </w:rPr>
        <w:t>ournal of</w:t>
      </w:r>
      <w:r w:rsidR="00214F53" w:rsidRPr="009666FB">
        <w:rPr>
          <w:rFonts w:asciiTheme="minorHAnsi" w:hAnsiTheme="minorHAnsi" w:cs="Times New Roman"/>
          <w:i/>
          <w:color w:val="auto"/>
          <w:szCs w:val="16"/>
        </w:rPr>
        <w:t xml:space="preserve"> Neurosci</w:t>
      </w:r>
      <w:r w:rsidR="00214F53">
        <w:rPr>
          <w:rFonts w:asciiTheme="minorHAnsi" w:hAnsiTheme="minorHAnsi" w:cs="Times New Roman"/>
          <w:i/>
          <w:color w:val="auto"/>
          <w:szCs w:val="16"/>
        </w:rPr>
        <w:t>ence</w:t>
      </w:r>
      <w:r w:rsidR="005F49EB">
        <w:rPr>
          <w:rFonts w:cs="Times New Roman"/>
          <w:iCs/>
          <w:szCs w:val="16"/>
        </w:rPr>
        <w:t>.</w:t>
      </w:r>
      <w:r w:rsidR="005534D5" w:rsidRPr="00CB7ECF">
        <w:rPr>
          <w:rFonts w:asciiTheme="minorHAnsi" w:hAnsiTheme="minorHAnsi" w:cs="Times New Roman"/>
          <w:color w:val="auto"/>
          <w:szCs w:val="16"/>
        </w:rPr>
        <w:t xml:space="preserve"> </w:t>
      </w:r>
      <w:r w:rsidR="009666FB" w:rsidRPr="00CB7ECF">
        <w:rPr>
          <w:rFonts w:asciiTheme="minorHAnsi" w:hAnsiTheme="minorHAnsi" w:cs="Times New Roman"/>
          <w:b/>
          <w:color w:val="auto"/>
          <w:szCs w:val="16"/>
        </w:rPr>
        <w:t>34</w:t>
      </w:r>
      <w:r w:rsidR="009666FB" w:rsidRPr="00CB7ECF">
        <w:rPr>
          <w:rFonts w:asciiTheme="minorHAnsi" w:hAnsiTheme="minorHAnsi" w:cs="Times New Roman"/>
          <w:color w:val="auto"/>
          <w:szCs w:val="16"/>
        </w:rPr>
        <w:t xml:space="preserve"> (47), 15701-15714 (2014).</w:t>
      </w:r>
    </w:p>
    <w:p w14:paraId="6101F5A5" w14:textId="22AC7301" w:rsidR="001A6B54"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lastRenderedPageBreak/>
        <w:t xml:space="preserve">24. </w:t>
      </w:r>
      <w:r w:rsidR="009666FB" w:rsidRPr="00CB7ECF">
        <w:rPr>
          <w:rFonts w:asciiTheme="minorHAnsi" w:hAnsiTheme="minorHAnsi" w:cs="Times New Roman"/>
          <w:color w:val="auto"/>
          <w:szCs w:val="16"/>
        </w:rPr>
        <w:t>Byrne, T. Effects of ethanol on negative phototaxis and motility in brown planarians (</w:t>
      </w:r>
      <w:proofErr w:type="spellStart"/>
      <w:r w:rsidR="009666FB" w:rsidRPr="00CB7ECF">
        <w:rPr>
          <w:rFonts w:asciiTheme="minorHAnsi" w:hAnsiTheme="minorHAnsi" w:cs="Times New Roman"/>
          <w:i/>
          <w:color w:val="auto"/>
          <w:szCs w:val="16"/>
        </w:rPr>
        <w:t>Dugesia</w:t>
      </w:r>
      <w:proofErr w:type="spellEnd"/>
      <w:r w:rsidR="009666FB" w:rsidRPr="00CB7ECF">
        <w:rPr>
          <w:rFonts w:asciiTheme="minorHAnsi" w:hAnsiTheme="minorHAnsi" w:cs="Times New Roman"/>
          <w:i/>
          <w:color w:val="auto"/>
          <w:szCs w:val="16"/>
        </w:rPr>
        <w:t xml:space="preserve"> </w:t>
      </w:r>
      <w:proofErr w:type="spellStart"/>
      <w:r w:rsidR="009666FB" w:rsidRPr="00CB7ECF">
        <w:rPr>
          <w:rFonts w:asciiTheme="minorHAnsi" w:hAnsiTheme="minorHAnsi" w:cs="Times New Roman"/>
          <w:i/>
          <w:color w:val="auto"/>
          <w:szCs w:val="16"/>
        </w:rPr>
        <w:t>tigrina</w:t>
      </w:r>
      <w:proofErr w:type="spellEnd"/>
      <w:r w:rsidR="009666FB" w:rsidRPr="00CB7ECF">
        <w:rPr>
          <w:rFonts w:asciiTheme="minorHAnsi" w:hAnsiTheme="minorHAnsi" w:cs="Times New Roman"/>
          <w:color w:val="auto"/>
          <w:szCs w:val="16"/>
        </w:rPr>
        <w:t>).</w:t>
      </w:r>
      <w:r w:rsidR="00214F53">
        <w:rPr>
          <w:rFonts w:asciiTheme="minorHAnsi" w:hAnsiTheme="minorHAnsi" w:cs="Times New Roman"/>
          <w:i/>
          <w:color w:val="auto"/>
          <w:szCs w:val="16"/>
        </w:rPr>
        <w:t xml:space="preserve"> </w:t>
      </w:r>
      <w:r w:rsidR="00214F53" w:rsidRPr="009666FB">
        <w:rPr>
          <w:rFonts w:asciiTheme="minorHAnsi" w:hAnsiTheme="minorHAnsi" w:cs="Times New Roman"/>
          <w:i/>
          <w:color w:val="auto"/>
          <w:szCs w:val="16"/>
        </w:rPr>
        <w:t>Neurosci</w:t>
      </w:r>
      <w:r w:rsidR="00214F53">
        <w:rPr>
          <w:rFonts w:asciiTheme="minorHAnsi" w:hAnsiTheme="minorHAnsi" w:cs="Times New Roman"/>
          <w:i/>
          <w:color w:val="auto"/>
          <w:szCs w:val="16"/>
        </w:rPr>
        <w:t>ence</w:t>
      </w:r>
      <w:r w:rsidR="00214F53" w:rsidRPr="009666FB">
        <w:rPr>
          <w:rFonts w:asciiTheme="minorHAnsi" w:hAnsiTheme="minorHAnsi" w:cs="Times New Roman"/>
          <w:i/>
          <w:color w:val="auto"/>
          <w:szCs w:val="16"/>
        </w:rPr>
        <w:t xml:space="preserve"> Lett</w:t>
      </w:r>
      <w:r w:rsidR="00214F53">
        <w:rPr>
          <w:rFonts w:asciiTheme="minorHAnsi" w:hAnsiTheme="minorHAnsi" w:cs="Times New Roman"/>
          <w:i/>
          <w:color w:val="auto"/>
          <w:szCs w:val="16"/>
        </w:rPr>
        <w:t>ers</w:t>
      </w:r>
      <w:r w:rsidR="005F49EB">
        <w:rPr>
          <w:rFonts w:cs="Times New Roman"/>
          <w:iCs/>
          <w:szCs w:val="16"/>
        </w:rPr>
        <w:t>.</w:t>
      </w:r>
      <w:r w:rsidR="009666FB" w:rsidRPr="00CB7ECF">
        <w:rPr>
          <w:rFonts w:asciiTheme="minorHAnsi" w:hAnsiTheme="minorHAnsi" w:cs="Times New Roman"/>
          <w:color w:val="auto"/>
          <w:szCs w:val="16"/>
        </w:rPr>
        <w:t xml:space="preserve"> </w:t>
      </w:r>
      <w:r w:rsidR="009666FB" w:rsidRPr="00CB7ECF">
        <w:rPr>
          <w:rFonts w:asciiTheme="minorHAnsi" w:hAnsiTheme="minorHAnsi" w:cs="Times New Roman"/>
          <w:b/>
          <w:color w:val="auto"/>
          <w:szCs w:val="16"/>
        </w:rPr>
        <w:t>685</w:t>
      </w:r>
      <w:r w:rsidR="009666FB" w:rsidRPr="00CB7ECF">
        <w:rPr>
          <w:rFonts w:asciiTheme="minorHAnsi" w:hAnsiTheme="minorHAnsi" w:cs="Times New Roman"/>
          <w:color w:val="auto"/>
          <w:szCs w:val="16"/>
        </w:rPr>
        <w:t>, 102-108 (2018).</w:t>
      </w:r>
    </w:p>
    <w:p w14:paraId="233996A8" w14:textId="223EDB7E" w:rsidR="00513F37" w:rsidRPr="00CB7ECF" w:rsidRDefault="002D69F0" w:rsidP="006B6B24">
      <w:pPr>
        <w:rPr>
          <w:rFonts w:asciiTheme="minorHAnsi" w:hAnsiTheme="minorHAnsi" w:cs="Times New Roman"/>
          <w:color w:val="auto"/>
        </w:rPr>
      </w:pPr>
      <w:r w:rsidRPr="7436BB60">
        <w:rPr>
          <w:rFonts w:asciiTheme="minorHAnsi" w:hAnsiTheme="minorHAnsi" w:cs="Times New Roman"/>
          <w:color w:val="auto"/>
        </w:rPr>
        <w:t xml:space="preserve">25. </w:t>
      </w:r>
      <w:r w:rsidR="00EC2FB2" w:rsidRPr="7436BB60">
        <w:rPr>
          <w:rFonts w:asciiTheme="minorHAnsi" w:hAnsiTheme="minorHAnsi" w:cs="Times New Roman"/>
          <w:color w:val="auto"/>
        </w:rPr>
        <w:t>de Sousa, N.</w:t>
      </w:r>
      <w:r w:rsidR="00767405">
        <w:rPr>
          <w:rFonts w:asciiTheme="minorHAnsi" w:hAnsiTheme="minorHAnsi" w:cs="Times New Roman"/>
          <w:color w:val="auto"/>
        </w:rPr>
        <w:t xml:space="preserve"> et al.</w:t>
      </w:r>
      <w:r w:rsidR="00EC2FB2" w:rsidRPr="7436BB60">
        <w:rPr>
          <w:rFonts w:asciiTheme="minorHAnsi" w:hAnsiTheme="minorHAnsi" w:cs="Times New Roman"/>
          <w:color w:val="auto"/>
        </w:rPr>
        <w:t xml:space="preserve"> </w:t>
      </w:r>
      <w:r w:rsidR="001A6B54" w:rsidRPr="7436BB60">
        <w:rPr>
          <w:rFonts w:asciiTheme="minorHAnsi" w:hAnsiTheme="minorHAnsi" w:cs="Times New Roman"/>
          <w:color w:val="auto"/>
        </w:rPr>
        <w:t>Transcriptomic analysis of plan</w:t>
      </w:r>
      <w:r w:rsidR="24AD664C" w:rsidRPr="7436BB60">
        <w:rPr>
          <w:rFonts w:asciiTheme="minorHAnsi" w:hAnsiTheme="minorHAnsi" w:cs="Times New Roman"/>
          <w:color w:val="auto"/>
        </w:rPr>
        <w:t>a</w:t>
      </w:r>
      <w:r w:rsidR="001A6B54" w:rsidRPr="7436BB60">
        <w:rPr>
          <w:rFonts w:asciiTheme="minorHAnsi" w:hAnsiTheme="minorHAnsi" w:cs="Times New Roman"/>
          <w:color w:val="auto"/>
        </w:rPr>
        <w:t xml:space="preserve">rians under simulated microgravity or 8g demonstrates that alteration of gravity induces genomic and cellular alterations that could facilitate tumoral transformation. </w:t>
      </w:r>
      <w:r w:rsidR="00214F53" w:rsidRPr="7436BB60">
        <w:rPr>
          <w:rFonts w:asciiTheme="minorHAnsi" w:hAnsiTheme="minorHAnsi" w:cs="Times New Roman"/>
          <w:i/>
          <w:iCs/>
          <w:color w:val="auto"/>
        </w:rPr>
        <w:t>International Journal of Molecular Sciences</w:t>
      </w:r>
      <w:r w:rsidR="005F49EB">
        <w:rPr>
          <w:rFonts w:cs="Times New Roman"/>
          <w:iCs/>
          <w:szCs w:val="16"/>
        </w:rPr>
        <w:t>.</w:t>
      </w:r>
      <w:r w:rsidR="00214F53" w:rsidRPr="7436BB60">
        <w:rPr>
          <w:rFonts w:asciiTheme="minorHAnsi" w:hAnsiTheme="minorHAnsi" w:cs="Times New Roman"/>
          <w:color w:val="auto"/>
        </w:rPr>
        <w:t xml:space="preserve"> </w:t>
      </w:r>
      <w:r w:rsidR="001A6B54" w:rsidRPr="7436BB60">
        <w:rPr>
          <w:rFonts w:asciiTheme="minorHAnsi" w:hAnsiTheme="minorHAnsi" w:cs="Times New Roman"/>
          <w:b/>
          <w:bCs/>
          <w:color w:val="auto"/>
        </w:rPr>
        <w:t>20</w:t>
      </w:r>
      <w:r w:rsidR="001A6B54" w:rsidRPr="7436BB60">
        <w:rPr>
          <w:rFonts w:asciiTheme="minorHAnsi" w:hAnsiTheme="minorHAnsi" w:cs="Times New Roman"/>
          <w:color w:val="auto"/>
        </w:rPr>
        <w:t xml:space="preserve"> (3), </w:t>
      </w:r>
      <w:proofErr w:type="spellStart"/>
      <w:r w:rsidR="001A6B54" w:rsidRPr="7436BB60">
        <w:rPr>
          <w:rFonts w:asciiTheme="minorHAnsi" w:hAnsiTheme="minorHAnsi" w:cs="Times New Roman"/>
          <w:color w:val="auto"/>
        </w:rPr>
        <w:t>pii</w:t>
      </w:r>
      <w:proofErr w:type="spellEnd"/>
      <w:r w:rsidR="001A6B54" w:rsidRPr="7436BB60">
        <w:rPr>
          <w:rFonts w:asciiTheme="minorHAnsi" w:hAnsiTheme="minorHAnsi" w:cs="Times New Roman"/>
          <w:color w:val="auto"/>
        </w:rPr>
        <w:t>: E720 (2019).</w:t>
      </w:r>
    </w:p>
    <w:p w14:paraId="73556B18" w14:textId="60772765" w:rsidR="0030094C"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26. </w:t>
      </w:r>
      <w:r w:rsidR="009666FB" w:rsidRPr="00CB7ECF">
        <w:rPr>
          <w:rFonts w:asciiTheme="minorHAnsi" w:hAnsiTheme="minorHAnsi" w:cs="Times New Roman"/>
          <w:color w:val="auto"/>
          <w:szCs w:val="16"/>
        </w:rPr>
        <w:t>Best, J</w:t>
      </w:r>
      <w:r w:rsidR="00D9013F">
        <w:rPr>
          <w:rFonts w:asciiTheme="minorHAnsi" w:hAnsiTheme="minorHAnsi" w:cs="Times New Roman"/>
          <w:color w:val="auto"/>
          <w:szCs w:val="16"/>
        </w:rPr>
        <w:t xml:space="preserve">. </w:t>
      </w:r>
      <w:r w:rsidR="009666FB" w:rsidRPr="00CB7ECF">
        <w:rPr>
          <w:rFonts w:asciiTheme="minorHAnsi" w:hAnsiTheme="minorHAnsi" w:cs="Times New Roman"/>
          <w:color w:val="auto"/>
          <w:szCs w:val="16"/>
        </w:rPr>
        <w:t>B., Rubinstein, I.</w:t>
      </w:r>
      <w:r w:rsidR="00241A02" w:rsidRPr="00CB7ECF">
        <w:rPr>
          <w:rFonts w:asciiTheme="minorHAnsi" w:hAnsiTheme="minorHAnsi" w:cs="Times New Roman"/>
          <w:color w:val="auto"/>
          <w:szCs w:val="16"/>
        </w:rPr>
        <w:t xml:space="preserve"> Maze learning and associated behavior in planaria. </w:t>
      </w:r>
      <w:r w:rsidR="00214F53" w:rsidRPr="00241A02">
        <w:rPr>
          <w:rFonts w:asciiTheme="minorHAnsi" w:hAnsiTheme="minorHAnsi" w:cs="Times New Roman"/>
          <w:i/>
          <w:color w:val="auto"/>
          <w:szCs w:val="16"/>
        </w:rPr>
        <w:t>J</w:t>
      </w:r>
      <w:r w:rsidR="00214F53">
        <w:rPr>
          <w:rFonts w:asciiTheme="minorHAnsi" w:hAnsiTheme="minorHAnsi" w:cs="Times New Roman"/>
          <w:i/>
          <w:color w:val="auto"/>
          <w:szCs w:val="16"/>
        </w:rPr>
        <w:t>ournal of</w:t>
      </w:r>
      <w:r w:rsidR="00214F53" w:rsidRPr="00241A02">
        <w:rPr>
          <w:rFonts w:asciiTheme="minorHAnsi" w:hAnsiTheme="minorHAnsi" w:cs="Times New Roman"/>
          <w:i/>
          <w:color w:val="auto"/>
          <w:szCs w:val="16"/>
        </w:rPr>
        <w:t xml:space="preserve"> Comp</w:t>
      </w:r>
      <w:r w:rsidR="00214F53">
        <w:rPr>
          <w:rFonts w:asciiTheme="minorHAnsi" w:hAnsiTheme="minorHAnsi" w:cs="Times New Roman"/>
          <w:i/>
          <w:color w:val="auto"/>
          <w:szCs w:val="16"/>
        </w:rPr>
        <w:t>arative</w:t>
      </w:r>
      <w:r w:rsidR="00214F53" w:rsidRPr="00241A02">
        <w:rPr>
          <w:rFonts w:asciiTheme="minorHAnsi" w:hAnsiTheme="minorHAnsi" w:cs="Times New Roman"/>
          <w:i/>
          <w:color w:val="auto"/>
          <w:szCs w:val="16"/>
        </w:rPr>
        <w:t xml:space="preserve"> </w:t>
      </w:r>
      <w:r w:rsidR="00214F53">
        <w:rPr>
          <w:rFonts w:asciiTheme="minorHAnsi" w:hAnsiTheme="minorHAnsi" w:cs="Times New Roman"/>
          <w:i/>
          <w:color w:val="auto"/>
          <w:szCs w:val="16"/>
        </w:rPr>
        <w:t xml:space="preserve">and </w:t>
      </w:r>
      <w:r w:rsidR="00214F53" w:rsidRPr="00241A02">
        <w:rPr>
          <w:rFonts w:asciiTheme="minorHAnsi" w:hAnsiTheme="minorHAnsi" w:cs="Times New Roman"/>
          <w:i/>
          <w:color w:val="auto"/>
          <w:szCs w:val="16"/>
        </w:rPr>
        <w:t>Physiol</w:t>
      </w:r>
      <w:r w:rsidR="00214F53">
        <w:rPr>
          <w:rFonts w:asciiTheme="minorHAnsi" w:hAnsiTheme="minorHAnsi" w:cs="Times New Roman"/>
          <w:i/>
          <w:color w:val="auto"/>
          <w:szCs w:val="16"/>
        </w:rPr>
        <w:t>ogical</w:t>
      </w:r>
      <w:r w:rsidR="00214F53" w:rsidRPr="00241A02">
        <w:rPr>
          <w:rFonts w:asciiTheme="minorHAnsi" w:hAnsiTheme="minorHAnsi" w:cs="Times New Roman"/>
          <w:i/>
          <w:color w:val="auto"/>
          <w:szCs w:val="16"/>
        </w:rPr>
        <w:t xml:space="preserve"> Psycho</w:t>
      </w:r>
      <w:r w:rsidR="00214F53">
        <w:rPr>
          <w:rFonts w:asciiTheme="minorHAnsi" w:hAnsiTheme="minorHAnsi" w:cs="Times New Roman"/>
          <w:i/>
          <w:color w:val="auto"/>
          <w:szCs w:val="16"/>
        </w:rPr>
        <w:t>logy</w:t>
      </w:r>
      <w:r w:rsidR="005F49EB">
        <w:rPr>
          <w:rFonts w:cs="Times New Roman"/>
          <w:iCs/>
          <w:szCs w:val="16"/>
        </w:rPr>
        <w:t>.</w:t>
      </w:r>
      <w:r w:rsidR="00214F53">
        <w:rPr>
          <w:rFonts w:asciiTheme="minorHAnsi" w:hAnsiTheme="minorHAnsi" w:cs="Times New Roman"/>
          <w:color w:val="auto"/>
          <w:szCs w:val="16"/>
        </w:rPr>
        <w:t xml:space="preserve"> </w:t>
      </w:r>
      <w:r w:rsidR="00241A02" w:rsidRPr="00CB7ECF">
        <w:rPr>
          <w:rFonts w:asciiTheme="minorHAnsi" w:hAnsiTheme="minorHAnsi" w:cs="Times New Roman"/>
          <w:b/>
          <w:color w:val="auto"/>
          <w:szCs w:val="16"/>
        </w:rPr>
        <w:t>55</w:t>
      </w:r>
      <w:r w:rsidR="00241A02" w:rsidRPr="00CB7ECF">
        <w:rPr>
          <w:rFonts w:asciiTheme="minorHAnsi" w:hAnsiTheme="minorHAnsi" w:cs="Times New Roman"/>
          <w:color w:val="auto"/>
          <w:szCs w:val="16"/>
        </w:rPr>
        <w:t>, 560-566 (1962).</w:t>
      </w:r>
    </w:p>
    <w:p w14:paraId="2EFA5D2C" w14:textId="6C70A287" w:rsidR="0030094C"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27. </w:t>
      </w:r>
      <w:proofErr w:type="spellStart"/>
      <w:r w:rsidR="0030094C" w:rsidRPr="00CB7ECF">
        <w:rPr>
          <w:rFonts w:asciiTheme="minorHAnsi" w:hAnsiTheme="minorHAnsi" w:cs="Times New Roman"/>
          <w:color w:val="auto"/>
          <w:szCs w:val="16"/>
        </w:rPr>
        <w:t>Shomrat</w:t>
      </w:r>
      <w:proofErr w:type="spellEnd"/>
      <w:r w:rsidR="00D9013F">
        <w:rPr>
          <w:rFonts w:asciiTheme="minorHAnsi" w:hAnsiTheme="minorHAnsi" w:cs="Times New Roman"/>
          <w:color w:val="auto"/>
          <w:szCs w:val="16"/>
        </w:rPr>
        <w:t xml:space="preserve"> T.</w:t>
      </w:r>
      <w:r w:rsidR="0030094C" w:rsidRPr="00CB7ECF">
        <w:rPr>
          <w:rFonts w:asciiTheme="minorHAnsi" w:hAnsiTheme="minorHAnsi" w:cs="Times New Roman"/>
          <w:color w:val="auto"/>
          <w:szCs w:val="16"/>
        </w:rPr>
        <w:t xml:space="preserve">, Levin, M. An automated training paradigm reveals long-term memory in planarians and its persistence through head regeneration. </w:t>
      </w:r>
      <w:r w:rsidR="00214F53" w:rsidRPr="004964BA">
        <w:rPr>
          <w:rFonts w:asciiTheme="minorHAnsi" w:hAnsiTheme="minorHAnsi" w:cs="Times New Roman"/>
          <w:i/>
          <w:iCs/>
          <w:color w:val="auto"/>
          <w:szCs w:val="16"/>
        </w:rPr>
        <w:t>The</w:t>
      </w:r>
      <w:r w:rsidR="00214F53">
        <w:rPr>
          <w:rFonts w:asciiTheme="minorHAnsi" w:hAnsiTheme="minorHAnsi" w:cs="Times New Roman"/>
          <w:color w:val="auto"/>
          <w:szCs w:val="16"/>
        </w:rPr>
        <w:t xml:space="preserve"> </w:t>
      </w:r>
      <w:r w:rsidR="00214F53" w:rsidRPr="0030094C">
        <w:rPr>
          <w:rFonts w:asciiTheme="minorHAnsi" w:hAnsiTheme="minorHAnsi" w:cs="Times New Roman"/>
          <w:i/>
          <w:color w:val="auto"/>
          <w:szCs w:val="16"/>
        </w:rPr>
        <w:t>J</w:t>
      </w:r>
      <w:r w:rsidR="00214F53">
        <w:rPr>
          <w:rFonts w:asciiTheme="minorHAnsi" w:hAnsiTheme="minorHAnsi" w:cs="Times New Roman"/>
          <w:i/>
          <w:color w:val="auto"/>
          <w:szCs w:val="16"/>
        </w:rPr>
        <w:t>ournal</w:t>
      </w:r>
      <w:r w:rsidR="00214F53" w:rsidRPr="0030094C">
        <w:rPr>
          <w:rFonts w:asciiTheme="minorHAnsi" w:hAnsiTheme="minorHAnsi" w:cs="Times New Roman"/>
          <w:i/>
          <w:color w:val="auto"/>
          <w:szCs w:val="16"/>
        </w:rPr>
        <w:t xml:space="preserve"> Exp</w:t>
      </w:r>
      <w:r w:rsidR="00214F53">
        <w:rPr>
          <w:rFonts w:asciiTheme="minorHAnsi" w:hAnsiTheme="minorHAnsi" w:cs="Times New Roman"/>
          <w:i/>
          <w:color w:val="auto"/>
          <w:szCs w:val="16"/>
        </w:rPr>
        <w:t>erimental</w:t>
      </w:r>
      <w:r w:rsidR="00214F53" w:rsidRPr="0030094C">
        <w:rPr>
          <w:rFonts w:asciiTheme="minorHAnsi" w:hAnsiTheme="minorHAnsi" w:cs="Times New Roman"/>
          <w:i/>
          <w:color w:val="auto"/>
          <w:szCs w:val="16"/>
        </w:rPr>
        <w:t xml:space="preserve"> Biol</w:t>
      </w:r>
      <w:r w:rsidR="00214F53">
        <w:rPr>
          <w:rFonts w:asciiTheme="minorHAnsi" w:hAnsiTheme="minorHAnsi" w:cs="Times New Roman"/>
          <w:i/>
          <w:color w:val="auto"/>
          <w:szCs w:val="16"/>
        </w:rPr>
        <w:t>ogy</w:t>
      </w:r>
      <w:r w:rsidR="005F49EB">
        <w:rPr>
          <w:rFonts w:cs="Times New Roman"/>
          <w:iCs/>
          <w:szCs w:val="16"/>
        </w:rPr>
        <w:t>.</w:t>
      </w:r>
      <w:r w:rsidR="00214F53">
        <w:rPr>
          <w:rFonts w:asciiTheme="minorHAnsi" w:hAnsiTheme="minorHAnsi" w:cs="Times New Roman"/>
          <w:color w:val="auto"/>
          <w:szCs w:val="16"/>
        </w:rPr>
        <w:t xml:space="preserve"> </w:t>
      </w:r>
      <w:r w:rsidR="0030094C" w:rsidRPr="00CB7ECF">
        <w:rPr>
          <w:rFonts w:asciiTheme="minorHAnsi" w:hAnsiTheme="minorHAnsi" w:cs="Times New Roman"/>
          <w:b/>
          <w:color w:val="auto"/>
          <w:szCs w:val="16"/>
        </w:rPr>
        <w:t>216</w:t>
      </w:r>
      <w:r w:rsidR="001022A3" w:rsidRPr="00CB7ECF">
        <w:rPr>
          <w:rFonts w:asciiTheme="minorHAnsi" w:hAnsiTheme="minorHAnsi" w:cs="Times New Roman"/>
          <w:color w:val="auto"/>
          <w:szCs w:val="16"/>
        </w:rPr>
        <w:t xml:space="preserve"> (Pt 20), 3799-3810</w:t>
      </w:r>
      <w:r w:rsidR="003F1259" w:rsidRPr="00CB7ECF">
        <w:rPr>
          <w:rFonts w:asciiTheme="minorHAnsi" w:hAnsiTheme="minorHAnsi" w:cs="Times New Roman"/>
          <w:color w:val="auto"/>
          <w:szCs w:val="16"/>
        </w:rPr>
        <w:t xml:space="preserve"> (2013).</w:t>
      </w:r>
    </w:p>
    <w:p w14:paraId="55D538B9" w14:textId="0F91FC99" w:rsidR="00A7246F"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28. </w:t>
      </w:r>
      <w:r w:rsidR="006C7A6D" w:rsidRPr="00CB7ECF">
        <w:rPr>
          <w:rFonts w:asciiTheme="minorHAnsi" w:hAnsiTheme="minorHAnsi" w:cs="Times New Roman"/>
          <w:color w:val="auto"/>
          <w:szCs w:val="16"/>
        </w:rPr>
        <w:t>Robarts-Galbraith, R</w:t>
      </w:r>
      <w:r w:rsidR="00D9013F">
        <w:rPr>
          <w:rFonts w:asciiTheme="minorHAnsi" w:hAnsiTheme="minorHAnsi" w:cs="Times New Roman"/>
          <w:color w:val="auto"/>
          <w:szCs w:val="16"/>
        </w:rPr>
        <w:t xml:space="preserve">. </w:t>
      </w:r>
      <w:r w:rsidR="006C7A6D" w:rsidRPr="00CB7ECF">
        <w:rPr>
          <w:rFonts w:asciiTheme="minorHAnsi" w:hAnsiTheme="minorHAnsi" w:cs="Times New Roman"/>
          <w:color w:val="auto"/>
          <w:szCs w:val="16"/>
        </w:rPr>
        <w:t>H., Newmark, P</w:t>
      </w:r>
      <w:r w:rsidR="00D9013F">
        <w:rPr>
          <w:rFonts w:asciiTheme="minorHAnsi" w:hAnsiTheme="minorHAnsi" w:cs="Times New Roman"/>
          <w:color w:val="auto"/>
          <w:szCs w:val="16"/>
        </w:rPr>
        <w:t xml:space="preserve">. </w:t>
      </w:r>
      <w:r w:rsidR="006C7A6D" w:rsidRPr="00CB7ECF">
        <w:rPr>
          <w:rFonts w:asciiTheme="minorHAnsi" w:hAnsiTheme="minorHAnsi" w:cs="Times New Roman"/>
          <w:color w:val="auto"/>
          <w:szCs w:val="16"/>
        </w:rPr>
        <w:t xml:space="preserve">A. On the organ trail: insights into organ regeneration in the planarian. </w:t>
      </w:r>
      <w:r w:rsidR="00214F53" w:rsidRPr="006C7A6D">
        <w:rPr>
          <w:rFonts w:asciiTheme="minorHAnsi" w:hAnsiTheme="minorHAnsi" w:cs="Times New Roman"/>
          <w:i/>
          <w:color w:val="auto"/>
          <w:szCs w:val="16"/>
        </w:rPr>
        <w:t>Curr</w:t>
      </w:r>
      <w:r w:rsidR="00214F53">
        <w:rPr>
          <w:rFonts w:asciiTheme="minorHAnsi" w:hAnsiTheme="minorHAnsi" w:cs="Times New Roman"/>
          <w:i/>
          <w:color w:val="auto"/>
          <w:szCs w:val="16"/>
        </w:rPr>
        <w:t>ent</w:t>
      </w:r>
      <w:r w:rsidR="00214F53" w:rsidRPr="006C7A6D">
        <w:rPr>
          <w:rFonts w:asciiTheme="minorHAnsi" w:hAnsiTheme="minorHAnsi" w:cs="Times New Roman"/>
          <w:i/>
          <w:color w:val="auto"/>
          <w:szCs w:val="16"/>
        </w:rPr>
        <w:t xml:space="preserve"> Opin</w:t>
      </w:r>
      <w:r w:rsidR="00214F53">
        <w:rPr>
          <w:rFonts w:asciiTheme="minorHAnsi" w:hAnsiTheme="minorHAnsi" w:cs="Times New Roman"/>
          <w:i/>
          <w:color w:val="auto"/>
          <w:szCs w:val="16"/>
        </w:rPr>
        <w:t>ion in</w:t>
      </w:r>
      <w:r w:rsidR="00214F53" w:rsidRPr="006C7A6D">
        <w:rPr>
          <w:rFonts w:asciiTheme="minorHAnsi" w:hAnsiTheme="minorHAnsi" w:cs="Times New Roman"/>
          <w:i/>
          <w:color w:val="auto"/>
          <w:szCs w:val="16"/>
        </w:rPr>
        <w:t xml:space="preserve"> Genet</w:t>
      </w:r>
      <w:r w:rsidR="00214F53">
        <w:rPr>
          <w:rFonts w:asciiTheme="minorHAnsi" w:hAnsiTheme="minorHAnsi" w:cs="Times New Roman"/>
          <w:i/>
          <w:color w:val="auto"/>
          <w:szCs w:val="16"/>
        </w:rPr>
        <w:t>ics &amp;</w:t>
      </w:r>
      <w:r w:rsidR="00214F53" w:rsidRPr="006C7A6D">
        <w:rPr>
          <w:rFonts w:asciiTheme="minorHAnsi" w:hAnsiTheme="minorHAnsi" w:cs="Times New Roman"/>
          <w:i/>
          <w:color w:val="auto"/>
          <w:szCs w:val="16"/>
        </w:rPr>
        <w:t xml:space="preserve"> Dev</w:t>
      </w:r>
      <w:r w:rsidR="00214F53">
        <w:rPr>
          <w:rFonts w:asciiTheme="minorHAnsi" w:hAnsiTheme="minorHAnsi" w:cs="Times New Roman"/>
          <w:i/>
          <w:color w:val="auto"/>
          <w:szCs w:val="16"/>
        </w:rPr>
        <w:t>elopment</w:t>
      </w:r>
      <w:r w:rsidR="005F49EB">
        <w:rPr>
          <w:rFonts w:cs="Times New Roman"/>
          <w:iCs/>
          <w:szCs w:val="16"/>
        </w:rPr>
        <w:t>.</w:t>
      </w:r>
      <w:r w:rsidR="00214F53">
        <w:rPr>
          <w:rFonts w:asciiTheme="minorHAnsi" w:hAnsiTheme="minorHAnsi" w:cs="Times New Roman"/>
          <w:color w:val="auto"/>
          <w:szCs w:val="16"/>
        </w:rPr>
        <w:t xml:space="preserve"> </w:t>
      </w:r>
      <w:r w:rsidR="006C7A6D" w:rsidRPr="00CB7ECF">
        <w:rPr>
          <w:rFonts w:asciiTheme="minorHAnsi" w:hAnsiTheme="minorHAnsi" w:cs="Times New Roman"/>
          <w:b/>
          <w:color w:val="auto"/>
          <w:szCs w:val="16"/>
        </w:rPr>
        <w:t>32</w:t>
      </w:r>
      <w:r w:rsidR="006C7A6D" w:rsidRPr="00CB7ECF">
        <w:rPr>
          <w:rFonts w:asciiTheme="minorHAnsi" w:hAnsiTheme="minorHAnsi" w:cs="Times New Roman"/>
          <w:color w:val="auto"/>
          <w:szCs w:val="16"/>
        </w:rPr>
        <w:t>, 37-46 (2015).</w:t>
      </w:r>
    </w:p>
    <w:p w14:paraId="6FEE05F1" w14:textId="481DECC4" w:rsidR="00A7246F"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29. </w:t>
      </w:r>
      <w:proofErr w:type="spellStart"/>
      <w:r w:rsidR="006C7A6D" w:rsidRPr="00CB7ECF">
        <w:rPr>
          <w:rFonts w:asciiTheme="minorHAnsi" w:hAnsiTheme="minorHAnsi" w:cs="Times New Roman"/>
          <w:color w:val="auto"/>
          <w:szCs w:val="16"/>
        </w:rPr>
        <w:t>Ivancovic</w:t>
      </w:r>
      <w:proofErr w:type="spellEnd"/>
      <w:r w:rsidR="006C7A6D" w:rsidRPr="00CB7ECF">
        <w:rPr>
          <w:rFonts w:asciiTheme="minorHAnsi" w:hAnsiTheme="minorHAnsi" w:cs="Times New Roman"/>
          <w:color w:val="auto"/>
          <w:szCs w:val="16"/>
        </w:rPr>
        <w:t>, M.</w:t>
      </w:r>
      <w:r w:rsidR="00767405">
        <w:rPr>
          <w:rFonts w:asciiTheme="minorHAnsi" w:hAnsiTheme="minorHAnsi" w:cs="Times New Roman"/>
          <w:color w:val="auto"/>
          <w:szCs w:val="16"/>
        </w:rPr>
        <w:t xml:space="preserve"> et al.</w:t>
      </w:r>
      <w:r w:rsidR="000E0E63" w:rsidRPr="00CB7ECF">
        <w:rPr>
          <w:rFonts w:asciiTheme="minorHAnsi" w:hAnsiTheme="minorHAnsi" w:cs="Times New Roman"/>
          <w:color w:val="auto"/>
          <w:szCs w:val="16"/>
        </w:rPr>
        <w:t xml:space="preserve"> </w:t>
      </w:r>
      <w:r w:rsidR="006C7A6D" w:rsidRPr="00CB7ECF">
        <w:rPr>
          <w:rFonts w:asciiTheme="minorHAnsi" w:hAnsiTheme="minorHAnsi" w:cs="Times New Roman"/>
          <w:color w:val="auto"/>
          <w:szCs w:val="16"/>
        </w:rPr>
        <w:t xml:space="preserve">Model systems for regeneration: planarians. </w:t>
      </w:r>
      <w:r w:rsidR="006C7A6D" w:rsidRPr="00CB7ECF">
        <w:rPr>
          <w:rFonts w:asciiTheme="minorHAnsi" w:hAnsiTheme="minorHAnsi" w:cs="Times New Roman"/>
          <w:i/>
          <w:color w:val="auto"/>
          <w:szCs w:val="16"/>
        </w:rPr>
        <w:t>Development</w:t>
      </w:r>
      <w:r w:rsidR="005F49EB">
        <w:rPr>
          <w:rFonts w:cs="Times New Roman"/>
          <w:iCs/>
          <w:szCs w:val="16"/>
        </w:rPr>
        <w:t>.</w:t>
      </w:r>
      <w:r w:rsidR="006C7A6D" w:rsidRPr="00CB7ECF">
        <w:rPr>
          <w:rFonts w:asciiTheme="minorHAnsi" w:hAnsiTheme="minorHAnsi" w:cs="Times New Roman"/>
          <w:color w:val="auto"/>
          <w:szCs w:val="16"/>
        </w:rPr>
        <w:t xml:space="preserve"> </w:t>
      </w:r>
      <w:r w:rsidR="000E0E63" w:rsidRPr="00CB7ECF">
        <w:rPr>
          <w:rFonts w:asciiTheme="minorHAnsi" w:hAnsiTheme="minorHAnsi" w:cs="Times New Roman"/>
          <w:b/>
          <w:color w:val="auto"/>
          <w:szCs w:val="16"/>
        </w:rPr>
        <w:t>146</w:t>
      </w:r>
      <w:r w:rsidR="000E0E63" w:rsidRPr="00CB7ECF">
        <w:rPr>
          <w:rFonts w:asciiTheme="minorHAnsi" w:hAnsiTheme="minorHAnsi" w:cs="Times New Roman"/>
          <w:color w:val="auto"/>
          <w:szCs w:val="16"/>
        </w:rPr>
        <w:t xml:space="preserve"> (17), </w:t>
      </w:r>
      <w:proofErr w:type="spellStart"/>
      <w:r w:rsidR="000E0E63" w:rsidRPr="00CB7ECF">
        <w:rPr>
          <w:rFonts w:asciiTheme="minorHAnsi" w:hAnsiTheme="minorHAnsi" w:cs="Times New Roman"/>
          <w:color w:val="auto"/>
          <w:szCs w:val="16"/>
        </w:rPr>
        <w:t>pii</w:t>
      </w:r>
      <w:proofErr w:type="spellEnd"/>
      <w:r w:rsidR="000E0E63" w:rsidRPr="00CB7ECF">
        <w:rPr>
          <w:rFonts w:asciiTheme="minorHAnsi" w:hAnsiTheme="minorHAnsi" w:cs="Times New Roman"/>
          <w:color w:val="auto"/>
          <w:szCs w:val="16"/>
        </w:rPr>
        <w:t>: dev167684 (2019).</w:t>
      </w:r>
    </w:p>
    <w:p w14:paraId="1966EE9B" w14:textId="0B64F594" w:rsidR="00C1790D"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30. </w:t>
      </w:r>
      <w:proofErr w:type="spellStart"/>
      <w:r w:rsidR="006C7A6D" w:rsidRPr="00CB7ECF">
        <w:rPr>
          <w:rFonts w:asciiTheme="minorHAnsi" w:hAnsiTheme="minorHAnsi" w:cs="Times New Roman"/>
          <w:color w:val="auto"/>
          <w:szCs w:val="16"/>
        </w:rPr>
        <w:t>Herath</w:t>
      </w:r>
      <w:proofErr w:type="spellEnd"/>
      <w:r w:rsidR="006C7A6D" w:rsidRPr="00CB7ECF">
        <w:rPr>
          <w:rFonts w:asciiTheme="minorHAnsi" w:hAnsiTheme="minorHAnsi" w:cs="Times New Roman"/>
          <w:color w:val="auto"/>
          <w:szCs w:val="16"/>
        </w:rPr>
        <w:t xml:space="preserve">, S., Lobo, D. Cross-inhibition of Turing patterns explains the self-organized regulatory mechanism of planarian fission. </w:t>
      </w:r>
      <w:r w:rsidR="00106767" w:rsidRPr="00C1790D">
        <w:rPr>
          <w:rFonts w:asciiTheme="minorHAnsi" w:hAnsiTheme="minorHAnsi" w:cs="Times New Roman"/>
          <w:i/>
          <w:color w:val="auto"/>
          <w:szCs w:val="16"/>
        </w:rPr>
        <w:t>J</w:t>
      </w:r>
      <w:r w:rsidR="00106767">
        <w:rPr>
          <w:rFonts w:asciiTheme="minorHAnsi" w:hAnsiTheme="minorHAnsi" w:cs="Times New Roman"/>
          <w:i/>
          <w:color w:val="auto"/>
          <w:szCs w:val="16"/>
        </w:rPr>
        <w:t>ournal of</w:t>
      </w:r>
      <w:r w:rsidR="00106767" w:rsidRPr="00C1790D">
        <w:rPr>
          <w:rFonts w:asciiTheme="minorHAnsi" w:hAnsiTheme="minorHAnsi" w:cs="Times New Roman"/>
          <w:i/>
          <w:color w:val="auto"/>
          <w:szCs w:val="16"/>
        </w:rPr>
        <w:t xml:space="preserve"> Theor</w:t>
      </w:r>
      <w:r w:rsidR="00106767">
        <w:rPr>
          <w:rFonts w:asciiTheme="minorHAnsi" w:hAnsiTheme="minorHAnsi" w:cs="Times New Roman"/>
          <w:i/>
          <w:color w:val="auto"/>
          <w:szCs w:val="16"/>
        </w:rPr>
        <w:t>etical</w:t>
      </w:r>
      <w:r w:rsidR="00106767" w:rsidRPr="00C1790D">
        <w:rPr>
          <w:rFonts w:asciiTheme="minorHAnsi" w:hAnsiTheme="minorHAnsi" w:cs="Times New Roman"/>
          <w:i/>
          <w:color w:val="auto"/>
          <w:szCs w:val="16"/>
        </w:rPr>
        <w:t xml:space="preserve"> Biol</w:t>
      </w:r>
      <w:r w:rsidR="00106767">
        <w:rPr>
          <w:rFonts w:asciiTheme="minorHAnsi" w:hAnsiTheme="minorHAnsi" w:cs="Times New Roman"/>
          <w:i/>
          <w:color w:val="auto"/>
          <w:szCs w:val="16"/>
        </w:rPr>
        <w:t>ogy</w:t>
      </w:r>
      <w:r w:rsidR="005F49EB">
        <w:rPr>
          <w:rFonts w:cs="Times New Roman"/>
          <w:iCs/>
          <w:szCs w:val="16"/>
        </w:rPr>
        <w:t>.</w:t>
      </w:r>
      <w:r w:rsidR="00106767">
        <w:rPr>
          <w:rFonts w:asciiTheme="minorHAnsi" w:hAnsiTheme="minorHAnsi" w:cs="Times New Roman"/>
          <w:color w:val="auto"/>
          <w:szCs w:val="16"/>
        </w:rPr>
        <w:t xml:space="preserve"> </w:t>
      </w:r>
      <w:r w:rsidR="006C7A6D" w:rsidRPr="00CB7ECF">
        <w:rPr>
          <w:rFonts w:asciiTheme="minorHAnsi" w:hAnsiTheme="minorHAnsi" w:cs="Times New Roman"/>
          <w:b/>
          <w:color w:val="auto"/>
          <w:szCs w:val="16"/>
        </w:rPr>
        <w:t>485</w:t>
      </w:r>
      <w:r w:rsidR="006C7A6D" w:rsidRPr="00CB7ECF">
        <w:rPr>
          <w:rFonts w:asciiTheme="minorHAnsi" w:hAnsiTheme="minorHAnsi" w:cs="Times New Roman"/>
          <w:color w:val="auto"/>
          <w:szCs w:val="16"/>
        </w:rPr>
        <w:t>, 110042 (2019).</w:t>
      </w:r>
    </w:p>
    <w:p w14:paraId="1CDC741F" w14:textId="77777777" w:rsidR="00912137" w:rsidRPr="00CB7ECF" w:rsidRDefault="002D69F0" w:rsidP="006B6B24">
      <w:pPr>
        <w:rPr>
          <w:rFonts w:asciiTheme="minorHAnsi" w:hAnsiTheme="minorHAnsi" w:cs="Times New Roman"/>
          <w:color w:val="auto"/>
          <w:szCs w:val="16"/>
        </w:rPr>
      </w:pPr>
      <w:r w:rsidRPr="00CB7ECF">
        <w:rPr>
          <w:rFonts w:asciiTheme="minorHAnsi" w:hAnsiTheme="minorHAnsi" w:cs="Times New Roman"/>
          <w:color w:val="auto"/>
          <w:szCs w:val="16"/>
        </w:rPr>
        <w:t xml:space="preserve">31. </w:t>
      </w:r>
      <w:r w:rsidR="00C1790D" w:rsidRPr="00CB7ECF">
        <w:rPr>
          <w:rFonts w:asciiTheme="minorHAnsi" w:hAnsiTheme="minorHAnsi" w:cs="Times New Roman"/>
          <w:color w:val="auto"/>
          <w:szCs w:val="16"/>
        </w:rPr>
        <w:t>http://animaldiversity.ummz.umich.edu/accounts/Dugesia_tigrina/</w:t>
      </w:r>
    </w:p>
    <w:p w14:paraId="505F8B7F" w14:textId="3F10E5E8" w:rsidR="00740341" w:rsidRPr="00CB7ECF" w:rsidRDefault="002D69F0" w:rsidP="006B6B24">
      <w:pPr>
        <w:rPr>
          <w:rFonts w:asciiTheme="minorHAnsi" w:hAnsiTheme="minorHAnsi" w:cstheme="minorHAnsi"/>
          <w:color w:val="auto"/>
        </w:rPr>
      </w:pPr>
      <w:r w:rsidRPr="00CB7ECF">
        <w:rPr>
          <w:rFonts w:asciiTheme="minorHAnsi" w:hAnsiTheme="minorHAnsi" w:cstheme="minorHAnsi"/>
          <w:color w:val="auto"/>
        </w:rPr>
        <w:t xml:space="preserve">32. </w:t>
      </w:r>
      <w:r w:rsidR="00441565" w:rsidRPr="00CB7ECF">
        <w:rPr>
          <w:rFonts w:asciiTheme="minorHAnsi" w:hAnsiTheme="minorHAnsi" w:cstheme="minorHAnsi"/>
          <w:color w:val="auto"/>
        </w:rPr>
        <w:t>Itoh, M</w:t>
      </w:r>
      <w:r w:rsidR="00D9013F">
        <w:rPr>
          <w:rFonts w:asciiTheme="minorHAnsi" w:hAnsiTheme="minorHAnsi" w:cstheme="minorHAnsi"/>
          <w:color w:val="auto"/>
        </w:rPr>
        <w:t xml:space="preserve">. </w:t>
      </w:r>
      <w:r w:rsidR="00441565" w:rsidRPr="00CB7ECF">
        <w:rPr>
          <w:rFonts w:asciiTheme="minorHAnsi" w:hAnsiTheme="minorHAnsi" w:cstheme="minorHAnsi"/>
          <w:color w:val="auto"/>
        </w:rPr>
        <w:t xml:space="preserve">T., </w:t>
      </w:r>
      <w:proofErr w:type="spellStart"/>
      <w:r w:rsidR="00441565" w:rsidRPr="00CB7ECF">
        <w:rPr>
          <w:rFonts w:asciiTheme="minorHAnsi" w:hAnsiTheme="minorHAnsi" w:cstheme="minorHAnsi"/>
          <w:color w:val="auto"/>
        </w:rPr>
        <w:t>Shinozawa</w:t>
      </w:r>
      <w:proofErr w:type="spellEnd"/>
      <w:r w:rsidR="00441565" w:rsidRPr="00CB7ECF">
        <w:rPr>
          <w:rFonts w:asciiTheme="minorHAnsi" w:hAnsiTheme="minorHAnsi" w:cstheme="minorHAnsi"/>
          <w:color w:val="auto"/>
        </w:rPr>
        <w:t xml:space="preserve">, T., Sumi, Y. Circadian rhythms of melatonin-synthesizing enzyme activities and melatonin levels in planarians. </w:t>
      </w:r>
      <w:r w:rsidR="00441565" w:rsidRPr="00CB7ECF">
        <w:rPr>
          <w:rFonts w:asciiTheme="minorHAnsi" w:hAnsiTheme="minorHAnsi" w:cstheme="minorHAnsi"/>
          <w:i/>
          <w:color w:val="auto"/>
        </w:rPr>
        <w:t>Brain Research</w:t>
      </w:r>
      <w:r w:rsidR="005F49EB">
        <w:rPr>
          <w:rFonts w:cs="Times New Roman"/>
          <w:iCs/>
          <w:szCs w:val="16"/>
        </w:rPr>
        <w:t>.</w:t>
      </w:r>
      <w:r w:rsidR="00441565" w:rsidRPr="00CB7ECF">
        <w:rPr>
          <w:rFonts w:asciiTheme="minorHAnsi" w:hAnsiTheme="minorHAnsi" w:cstheme="minorHAnsi"/>
          <w:color w:val="auto"/>
        </w:rPr>
        <w:t xml:space="preserve"> </w:t>
      </w:r>
      <w:r w:rsidR="00441565" w:rsidRPr="00CB7ECF">
        <w:rPr>
          <w:rFonts w:asciiTheme="minorHAnsi" w:hAnsiTheme="minorHAnsi" w:cstheme="minorHAnsi"/>
          <w:b/>
          <w:color w:val="auto"/>
        </w:rPr>
        <w:t>830</w:t>
      </w:r>
      <w:r w:rsidR="00441565" w:rsidRPr="00CB7ECF">
        <w:rPr>
          <w:rFonts w:asciiTheme="minorHAnsi" w:hAnsiTheme="minorHAnsi" w:cstheme="minorHAnsi"/>
          <w:color w:val="auto"/>
        </w:rPr>
        <w:t xml:space="preserve"> (1)</w:t>
      </w:r>
      <w:r w:rsidR="001022A3" w:rsidRPr="00CB7ECF">
        <w:rPr>
          <w:rFonts w:asciiTheme="minorHAnsi" w:hAnsiTheme="minorHAnsi" w:cstheme="minorHAnsi"/>
          <w:color w:val="auto"/>
        </w:rPr>
        <w:t>,</w:t>
      </w:r>
      <w:r w:rsidR="00441565" w:rsidRPr="00CB7ECF">
        <w:rPr>
          <w:rFonts w:asciiTheme="minorHAnsi" w:hAnsiTheme="minorHAnsi" w:cstheme="minorHAnsi"/>
          <w:color w:val="auto"/>
        </w:rPr>
        <w:t xml:space="preserve"> 165-173 (1999).</w:t>
      </w:r>
    </w:p>
    <w:p w14:paraId="7C7776DA" w14:textId="0650D2CC" w:rsidR="00740341" w:rsidRPr="00CB7ECF" w:rsidRDefault="002D69F0" w:rsidP="006B6B24">
      <w:pPr>
        <w:rPr>
          <w:rFonts w:asciiTheme="minorHAnsi" w:hAnsiTheme="minorHAnsi" w:cstheme="minorHAnsi"/>
          <w:color w:val="auto"/>
        </w:rPr>
      </w:pPr>
      <w:r w:rsidRPr="00CB7ECF">
        <w:rPr>
          <w:rFonts w:asciiTheme="minorHAnsi" w:hAnsiTheme="minorHAnsi" w:cstheme="minorHAnsi"/>
          <w:color w:val="auto"/>
        </w:rPr>
        <w:t xml:space="preserve">33. </w:t>
      </w:r>
      <w:r w:rsidR="001022A3" w:rsidRPr="00CB7ECF">
        <w:rPr>
          <w:rFonts w:asciiTheme="minorHAnsi" w:hAnsiTheme="minorHAnsi" w:cstheme="minorHAnsi"/>
          <w:color w:val="auto"/>
        </w:rPr>
        <w:t>Itoh, M</w:t>
      </w:r>
      <w:r w:rsidR="00D9013F">
        <w:rPr>
          <w:rFonts w:asciiTheme="minorHAnsi" w:hAnsiTheme="minorHAnsi" w:cstheme="minorHAnsi"/>
          <w:color w:val="auto"/>
        </w:rPr>
        <w:t xml:space="preserve">. </w:t>
      </w:r>
      <w:r w:rsidR="001022A3" w:rsidRPr="00CB7ECF">
        <w:rPr>
          <w:rFonts w:asciiTheme="minorHAnsi" w:hAnsiTheme="minorHAnsi" w:cstheme="minorHAnsi"/>
          <w:color w:val="auto"/>
        </w:rPr>
        <w:t xml:space="preserve">T., Igarashi, J. Circadian rhythm of serotonin levels in </w:t>
      </w:r>
      <w:r w:rsidR="009B5AA9" w:rsidRPr="00CB7ECF">
        <w:rPr>
          <w:rFonts w:asciiTheme="minorHAnsi" w:hAnsiTheme="minorHAnsi" w:cstheme="minorHAnsi"/>
          <w:color w:val="auto"/>
        </w:rPr>
        <w:t xml:space="preserve">planarians. </w:t>
      </w:r>
      <w:proofErr w:type="spellStart"/>
      <w:r w:rsidR="009B5AA9" w:rsidRPr="00CB7ECF">
        <w:rPr>
          <w:rFonts w:asciiTheme="minorHAnsi" w:hAnsiTheme="minorHAnsi" w:cstheme="minorHAnsi"/>
          <w:i/>
          <w:color w:val="auto"/>
        </w:rPr>
        <w:t>Neuroreports</w:t>
      </w:r>
      <w:proofErr w:type="spellEnd"/>
      <w:r w:rsidR="005F49EB">
        <w:rPr>
          <w:rFonts w:cs="Times New Roman"/>
          <w:iCs/>
          <w:szCs w:val="16"/>
        </w:rPr>
        <w:t>.</w:t>
      </w:r>
      <w:r w:rsidR="009B5AA9" w:rsidRPr="00CB7ECF">
        <w:rPr>
          <w:rFonts w:asciiTheme="minorHAnsi" w:hAnsiTheme="minorHAnsi" w:cstheme="minorHAnsi"/>
          <w:i/>
          <w:color w:val="auto"/>
        </w:rPr>
        <w:t xml:space="preserve"> </w:t>
      </w:r>
      <w:r w:rsidR="001022A3" w:rsidRPr="00CB7ECF">
        <w:rPr>
          <w:rFonts w:asciiTheme="minorHAnsi" w:hAnsiTheme="minorHAnsi" w:cstheme="minorHAnsi"/>
          <w:b/>
          <w:color w:val="auto"/>
        </w:rPr>
        <w:t>11</w:t>
      </w:r>
      <w:r w:rsidR="001022A3" w:rsidRPr="00CB7ECF">
        <w:rPr>
          <w:rFonts w:asciiTheme="minorHAnsi" w:hAnsiTheme="minorHAnsi" w:cstheme="minorHAnsi"/>
          <w:color w:val="auto"/>
        </w:rPr>
        <w:t xml:space="preserve"> (3), 473-476 (2000). </w:t>
      </w:r>
    </w:p>
    <w:p w14:paraId="0E1782BB" w14:textId="63B9D924" w:rsidR="00740341" w:rsidRPr="00CB7ECF" w:rsidRDefault="002D69F0" w:rsidP="006B6B24">
      <w:pPr>
        <w:rPr>
          <w:rFonts w:asciiTheme="minorHAnsi" w:hAnsiTheme="minorHAnsi" w:cstheme="minorHAnsi"/>
          <w:color w:val="auto"/>
        </w:rPr>
      </w:pPr>
      <w:r w:rsidRPr="00CB7ECF">
        <w:rPr>
          <w:rFonts w:asciiTheme="minorHAnsi" w:hAnsiTheme="minorHAnsi" w:cstheme="minorHAnsi"/>
          <w:color w:val="auto"/>
        </w:rPr>
        <w:t xml:space="preserve">34. </w:t>
      </w:r>
      <w:proofErr w:type="spellStart"/>
      <w:r w:rsidR="006A6029" w:rsidRPr="00CB7ECF">
        <w:rPr>
          <w:rFonts w:asciiTheme="minorHAnsi" w:hAnsiTheme="minorHAnsi" w:cstheme="minorHAnsi"/>
          <w:color w:val="auto"/>
        </w:rPr>
        <w:t>Hinrichsen</w:t>
      </w:r>
      <w:proofErr w:type="spellEnd"/>
      <w:r w:rsidR="006A6029" w:rsidRPr="00CB7ECF">
        <w:rPr>
          <w:rFonts w:asciiTheme="minorHAnsi" w:hAnsiTheme="minorHAnsi" w:cstheme="minorHAnsi"/>
          <w:color w:val="auto"/>
        </w:rPr>
        <w:t>, R</w:t>
      </w:r>
      <w:r w:rsidR="00D9013F">
        <w:rPr>
          <w:rFonts w:asciiTheme="minorHAnsi" w:hAnsiTheme="minorHAnsi" w:cstheme="minorHAnsi"/>
          <w:color w:val="auto"/>
        </w:rPr>
        <w:t xml:space="preserve">. </w:t>
      </w:r>
      <w:r w:rsidR="006A6029" w:rsidRPr="00CB7ECF">
        <w:rPr>
          <w:rFonts w:asciiTheme="minorHAnsi" w:hAnsiTheme="minorHAnsi" w:cstheme="minorHAnsi"/>
          <w:color w:val="auto"/>
        </w:rPr>
        <w:t>D.</w:t>
      </w:r>
      <w:r w:rsidR="00767405">
        <w:rPr>
          <w:rFonts w:asciiTheme="minorHAnsi" w:hAnsiTheme="minorHAnsi" w:cstheme="minorHAnsi"/>
          <w:color w:val="auto"/>
        </w:rPr>
        <w:t xml:space="preserve"> et al.</w:t>
      </w:r>
      <w:r w:rsidR="006A6029" w:rsidRPr="00CB7ECF">
        <w:rPr>
          <w:rFonts w:asciiTheme="minorHAnsi" w:hAnsiTheme="minorHAnsi" w:cstheme="minorHAnsi"/>
          <w:color w:val="auto"/>
        </w:rPr>
        <w:t xml:space="preserve"> Photosensitivity and motility in planarian </w:t>
      </w:r>
      <w:proofErr w:type="spellStart"/>
      <w:r w:rsidR="006A6029" w:rsidRPr="00CB7ECF">
        <w:rPr>
          <w:rFonts w:asciiTheme="minorHAnsi" w:hAnsiTheme="minorHAnsi" w:cstheme="minorHAnsi"/>
          <w:i/>
          <w:color w:val="auto"/>
        </w:rPr>
        <w:t>Schmedtea</w:t>
      </w:r>
      <w:proofErr w:type="spellEnd"/>
      <w:r w:rsidR="006A6029" w:rsidRPr="00CB7ECF">
        <w:rPr>
          <w:rFonts w:asciiTheme="minorHAnsi" w:hAnsiTheme="minorHAnsi" w:cstheme="minorHAnsi"/>
          <w:i/>
          <w:color w:val="auto"/>
        </w:rPr>
        <w:t xml:space="preserve"> </w:t>
      </w:r>
      <w:proofErr w:type="spellStart"/>
      <w:r w:rsidR="006A6029" w:rsidRPr="00CB7ECF">
        <w:rPr>
          <w:rFonts w:asciiTheme="minorHAnsi" w:hAnsiTheme="minorHAnsi" w:cstheme="minorHAnsi"/>
          <w:i/>
          <w:color w:val="auto"/>
        </w:rPr>
        <w:t>mediterranea</w:t>
      </w:r>
      <w:proofErr w:type="spellEnd"/>
      <w:r w:rsidR="006A6029" w:rsidRPr="00CB7ECF">
        <w:rPr>
          <w:rFonts w:asciiTheme="minorHAnsi" w:hAnsiTheme="minorHAnsi" w:cstheme="minorHAnsi"/>
          <w:color w:val="auto"/>
        </w:rPr>
        <w:t xml:space="preserve"> vary diurnally. </w:t>
      </w:r>
      <w:r w:rsidR="006A6029" w:rsidRPr="00CB7ECF">
        <w:rPr>
          <w:rFonts w:asciiTheme="minorHAnsi" w:hAnsiTheme="minorHAnsi" w:cstheme="minorHAnsi"/>
          <w:i/>
          <w:color w:val="auto"/>
        </w:rPr>
        <w:t>Chronobiology International</w:t>
      </w:r>
      <w:r w:rsidR="005F49EB">
        <w:rPr>
          <w:rFonts w:cs="Times New Roman"/>
          <w:iCs/>
          <w:szCs w:val="16"/>
        </w:rPr>
        <w:t>.</w:t>
      </w:r>
      <w:r w:rsidR="006A6029" w:rsidRPr="00CB7ECF">
        <w:rPr>
          <w:rFonts w:asciiTheme="minorHAnsi" w:hAnsiTheme="minorHAnsi" w:cstheme="minorHAnsi"/>
          <w:color w:val="auto"/>
        </w:rPr>
        <w:t xml:space="preserve"> </w:t>
      </w:r>
      <w:r w:rsidR="00441565" w:rsidRPr="00CB7ECF">
        <w:rPr>
          <w:rFonts w:asciiTheme="minorHAnsi" w:hAnsiTheme="minorHAnsi" w:cstheme="minorHAnsi"/>
          <w:color w:val="auto"/>
        </w:rPr>
        <w:t>36 (</w:t>
      </w:r>
      <w:r w:rsidR="00441565" w:rsidRPr="00CB7ECF">
        <w:rPr>
          <w:rFonts w:asciiTheme="minorHAnsi" w:hAnsiTheme="minorHAnsi" w:cstheme="minorHAnsi"/>
          <w:b/>
          <w:color w:val="auto"/>
        </w:rPr>
        <w:t>12</w:t>
      </w:r>
      <w:r w:rsidR="00441565" w:rsidRPr="00CB7ECF">
        <w:rPr>
          <w:rFonts w:asciiTheme="minorHAnsi" w:hAnsiTheme="minorHAnsi" w:cstheme="minorHAnsi"/>
          <w:color w:val="auto"/>
        </w:rPr>
        <w:t>), 1789-1793 (2019).</w:t>
      </w:r>
    </w:p>
    <w:p w14:paraId="36FF0B63" w14:textId="6BCC1916" w:rsidR="00F57D11" w:rsidRPr="00CB7ECF" w:rsidRDefault="00F57D11" w:rsidP="006B6B24">
      <w:pPr>
        <w:rPr>
          <w:rFonts w:asciiTheme="minorHAnsi" w:hAnsiTheme="minorHAnsi" w:cstheme="minorHAnsi"/>
          <w:color w:val="auto"/>
        </w:rPr>
      </w:pPr>
      <w:r w:rsidRPr="00CB7ECF">
        <w:rPr>
          <w:rFonts w:asciiTheme="minorHAnsi" w:hAnsiTheme="minorHAnsi" w:cstheme="minorHAnsi"/>
          <w:color w:val="auto"/>
        </w:rPr>
        <w:t>35. Raffa, R</w:t>
      </w:r>
      <w:r w:rsidR="00D9013F">
        <w:rPr>
          <w:rFonts w:asciiTheme="minorHAnsi" w:hAnsiTheme="minorHAnsi" w:cstheme="minorHAnsi"/>
          <w:color w:val="auto"/>
        </w:rPr>
        <w:t xml:space="preserve">. </w:t>
      </w:r>
      <w:r w:rsidRPr="00CB7ECF">
        <w:rPr>
          <w:rFonts w:asciiTheme="minorHAnsi" w:hAnsiTheme="minorHAnsi" w:cstheme="minorHAnsi"/>
          <w:color w:val="auto"/>
        </w:rPr>
        <w:t xml:space="preserve">B., Desai, P. Description and quantification of cocaine withdrawal signs in planaria. </w:t>
      </w:r>
      <w:r w:rsidRPr="00CB7ECF">
        <w:rPr>
          <w:rFonts w:asciiTheme="minorHAnsi" w:hAnsiTheme="minorHAnsi" w:cstheme="minorHAnsi"/>
          <w:i/>
          <w:color w:val="auto"/>
        </w:rPr>
        <w:t>Brain Res</w:t>
      </w:r>
      <w:r w:rsidR="00106767">
        <w:rPr>
          <w:rFonts w:asciiTheme="minorHAnsi" w:hAnsiTheme="minorHAnsi" w:cstheme="minorHAnsi"/>
          <w:i/>
          <w:color w:val="auto"/>
        </w:rPr>
        <w:t>earch</w:t>
      </w:r>
      <w:r w:rsidR="005F49EB">
        <w:rPr>
          <w:rFonts w:cs="Times New Roman"/>
          <w:iCs/>
          <w:szCs w:val="16"/>
        </w:rPr>
        <w:t>.</w:t>
      </w:r>
      <w:r w:rsidRPr="00CB7ECF">
        <w:rPr>
          <w:rFonts w:asciiTheme="minorHAnsi" w:hAnsiTheme="minorHAnsi" w:cstheme="minorHAnsi"/>
          <w:color w:val="auto"/>
        </w:rPr>
        <w:t xml:space="preserve"> </w:t>
      </w:r>
      <w:r w:rsidRPr="00CB7ECF">
        <w:rPr>
          <w:rFonts w:asciiTheme="minorHAnsi" w:hAnsiTheme="minorHAnsi" w:cstheme="minorHAnsi"/>
          <w:b/>
          <w:color w:val="auto"/>
        </w:rPr>
        <w:t>1032</w:t>
      </w:r>
      <w:r w:rsidRPr="00CB7ECF">
        <w:rPr>
          <w:rFonts w:asciiTheme="minorHAnsi" w:hAnsiTheme="minorHAnsi" w:cstheme="minorHAnsi"/>
          <w:color w:val="auto"/>
        </w:rPr>
        <w:t xml:space="preserve"> (1-2), 200-202 (2005).</w:t>
      </w:r>
    </w:p>
    <w:p w14:paraId="7164AB6E" w14:textId="32FEB50D" w:rsidR="00F57D11" w:rsidRPr="00CB7ECF" w:rsidRDefault="00CB7ECF" w:rsidP="006B6B24">
      <w:pPr>
        <w:rPr>
          <w:rFonts w:asciiTheme="minorHAnsi" w:hAnsiTheme="minorHAnsi" w:cstheme="minorHAnsi"/>
          <w:color w:val="auto"/>
        </w:rPr>
      </w:pPr>
      <w:r w:rsidRPr="00CB7ECF">
        <w:rPr>
          <w:rFonts w:asciiTheme="minorHAnsi" w:hAnsiTheme="minorHAnsi" w:cstheme="minorHAnsi"/>
          <w:color w:val="auto"/>
        </w:rPr>
        <w:t xml:space="preserve">36. </w:t>
      </w:r>
      <w:proofErr w:type="spellStart"/>
      <w:r w:rsidR="00F57D11" w:rsidRPr="00CB7ECF">
        <w:rPr>
          <w:rFonts w:asciiTheme="minorHAnsi" w:hAnsiTheme="minorHAnsi" w:cstheme="minorHAnsi"/>
          <w:color w:val="auto"/>
        </w:rPr>
        <w:t>Pagán</w:t>
      </w:r>
      <w:proofErr w:type="spellEnd"/>
      <w:r w:rsidR="00F57D11" w:rsidRPr="00CB7ECF">
        <w:rPr>
          <w:rFonts w:asciiTheme="minorHAnsi" w:hAnsiTheme="minorHAnsi" w:cstheme="minorHAnsi"/>
          <w:color w:val="auto"/>
        </w:rPr>
        <w:t>, O</w:t>
      </w:r>
      <w:r w:rsidR="00D9013F">
        <w:rPr>
          <w:rFonts w:asciiTheme="minorHAnsi" w:hAnsiTheme="minorHAnsi" w:cstheme="minorHAnsi"/>
          <w:color w:val="auto"/>
        </w:rPr>
        <w:t xml:space="preserve">. </w:t>
      </w:r>
      <w:r w:rsidR="00F57D11" w:rsidRPr="00CB7ECF">
        <w:rPr>
          <w:rFonts w:asciiTheme="minorHAnsi" w:hAnsiTheme="minorHAnsi" w:cstheme="minorHAnsi"/>
          <w:color w:val="auto"/>
        </w:rPr>
        <w:t>R.</w:t>
      </w:r>
      <w:r w:rsidR="00767405">
        <w:rPr>
          <w:rFonts w:asciiTheme="minorHAnsi" w:hAnsiTheme="minorHAnsi" w:cstheme="minorHAnsi"/>
          <w:color w:val="auto"/>
        </w:rPr>
        <w:t xml:space="preserve"> et al.</w:t>
      </w:r>
      <w:r w:rsidR="00F57D11" w:rsidRPr="00CB7ECF">
        <w:rPr>
          <w:rFonts w:asciiTheme="minorHAnsi" w:hAnsiTheme="minorHAnsi" w:cstheme="minorHAnsi"/>
          <w:color w:val="auto"/>
        </w:rPr>
        <w:t xml:space="preserve"> A </w:t>
      </w:r>
      <w:proofErr w:type="spellStart"/>
      <w:r w:rsidR="00F57D11" w:rsidRPr="00CB7ECF">
        <w:rPr>
          <w:rFonts w:asciiTheme="minorHAnsi" w:hAnsiTheme="minorHAnsi" w:cstheme="minorHAnsi"/>
          <w:color w:val="auto"/>
        </w:rPr>
        <w:t>cembranoid</w:t>
      </w:r>
      <w:proofErr w:type="spellEnd"/>
      <w:r w:rsidR="00F57D11" w:rsidRPr="00CB7ECF">
        <w:rPr>
          <w:rFonts w:asciiTheme="minorHAnsi" w:hAnsiTheme="minorHAnsi" w:cstheme="minorHAnsi"/>
          <w:color w:val="auto"/>
        </w:rPr>
        <w:t xml:space="preserve"> from tobacco prevents the expression of induced withdrawal behavior in planarian worms.</w:t>
      </w:r>
      <w:r w:rsidR="00B46BA8" w:rsidRPr="00B46BA8">
        <w:rPr>
          <w:rFonts w:asciiTheme="minorHAnsi" w:hAnsiTheme="minorHAnsi" w:cstheme="minorHAnsi"/>
          <w:i/>
          <w:color w:val="auto"/>
        </w:rPr>
        <w:t xml:space="preserve"> </w:t>
      </w:r>
      <w:r w:rsidR="00B46BA8" w:rsidRPr="00E4486C">
        <w:rPr>
          <w:rFonts w:asciiTheme="minorHAnsi" w:hAnsiTheme="minorHAnsi" w:cstheme="minorHAnsi"/>
          <w:i/>
          <w:color w:val="auto"/>
        </w:rPr>
        <w:t>Eur</w:t>
      </w:r>
      <w:r w:rsidR="00B46BA8">
        <w:rPr>
          <w:rFonts w:asciiTheme="minorHAnsi" w:hAnsiTheme="minorHAnsi" w:cstheme="minorHAnsi"/>
          <w:i/>
          <w:color w:val="auto"/>
        </w:rPr>
        <w:t>opean</w:t>
      </w:r>
      <w:r w:rsidR="00B46BA8" w:rsidRPr="00E4486C">
        <w:rPr>
          <w:rFonts w:asciiTheme="minorHAnsi" w:hAnsiTheme="minorHAnsi" w:cstheme="minorHAnsi"/>
          <w:i/>
          <w:color w:val="auto"/>
        </w:rPr>
        <w:t xml:space="preserve"> J</w:t>
      </w:r>
      <w:r w:rsidR="00B46BA8">
        <w:rPr>
          <w:rFonts w:asciiTheme="minorHAnsi" w:hAnsiTheme="minorHAnsi" w:cstheme="minorHAnsi"/>
          <w:i/>
          <w:color w:val="auto"/>
        </w:rPr>
        <w:t>ournal of</w:t>
      </w:r>
      <w:r w:rsidR="00B46BA8" w:rsidRPr="00E4486C">
        <w:rPr>
          <w:rFonts w:asciiTheme="minorHAnsi" w:hAnsiTheme="minorHAnsi" w:cstheme="minorHAnsi"/>
          <w:i/>
          <w:color w:val="auto"/>
        </w:rPr>
        <w:t xml:space="preserve"> Pharmacol</w:t>
      </w:r>
      <w:r w:rsidR="00B46BA8">
        <w:rPr>
          <w:rFonts w:asciiTheme="minorHAnsi" w:hAnsiTheme="minorHAnsi" w:cstheme="minorHAnsi"/>
          <w:i/>
          <w:color w:val="auto"/>
        </w:rPr>
        <w:t>ogy</w:t>
      </w:r>
      <w:r w:rsidR="005F49EB">
        <w:rPr>
          <w:rFonts w:cs="Times New Roman"/>
          <w:iCs/>
          <w:szCs w:val="16"/>
        </w:rPr>
        <w:t>.</w:t>
      </w:r>
      <w:r w:rsidR="00F57D11" w:rsidRPr="00CB7ECF">
        <w:rPr>
          <w:rFonts w:asciiTheme="minorHAnsi" w:hAnsiTheme="minorHAnsi" w:cstheme="minorHAnsi"/>
          <w:color w:val="auto"/>
        </w:rPr>
        <w:t xml:space="preserve"> </w:t>
      </w:r>
      <w:r w:rsidR="00F57D11" w:rsidRPr="00CB7ECF">
        <w:rPr>
          <w:rFonts w:asciiTheme="minorHAnsi" w:hAnsiTheme="minorHAnsi" w:cstheme="minorHAnsi"/>
          <w:b/>
          <w:color w:val="auto"/>
        </w:rPr>
        <w:t>615</w:t>
      </w:r>
      <w:r w:rsidR="00F57D11" w:rsidRPr="00CB7ECF">
        <w:rPr>
          <w:rFonts w:asciiTheme="minorHAnsi" w:hAnsiTheme="minorHAnsi" w:cstheme="minorHAnsi"/>
          <w:color w:val="auto"/>
        </w:rPr>
        <w:t xml:space="preserve"> (1-3), 118-124 (2009).</w:t>
      </w:r>
    </w:p>
    <w:p w14:paraId="3E118C54" w14:textId="4381524F" w:rsidR="00F57D11" w:rsidRPr="00CB7ECF" w:rsidRDefault="00CB7ECF" w:rsidP="006B6B24">
      <w:pPr>
        <w:rPr>
          <w:rFonts w:asciiTheme="minorHAnsi" w:hAnsiTheme="minorHAnsi" w:cstheme="minorHAnsi"/>
          <w:color w:val="auto"/>
        </w:rPr>
      </w:pPr>
      <w:r w:rsidRPr="00CB7ECF">
        <w:rPr>
          <w:rFonts w:asciiTheme="minorHAnsi" w:hAnsiTheme="minorHAnsi" w:cstheme="minorHAnsi"/>
          <w:color w:val="auto"/>
        </w:rPr>
        <w:t xml:space="preserve">37. </w:t>
      </w:r>
      <w:r w:rsidR="00F57D11" w:rsidRPr="00CB7ECF">
        <w:rPr>
          <w:rFonts w:asciiTheme="minorHAnsi" w:hAnsiTheme="minorHAnsi" w:cstheme="minorHAnsi"/>
          <w:color w:val="auto"/>
        </w:rPr>
        <w:t>Rawls, S</w:t>
      </w:r>
      <w:r w:rsidR="00D9013F">
        <w:rPr>
          <w:rFonts w:asciiTheme="minorHAnsi" w:hAnsiTheme="minorHAnsi" w:cstheme="minorHAnsi"/>
          <w:color w:val="auto"/>
        </w:rPr>
        <w:t xml:space="preserve">. </w:t>
      </w:r>
      <w:r w:rsidR="00F57D11" w:rsidRPr="00CB7ECF">
        <w:rPr>
          <w:rFonts w:asciiTheme="minorHAnsi" w:hAnsiTheme="minorHAnsi" w:cstheme="minorHAnsi"/>
          <w:color w:val="auto"/>
        </w:rPr>
        <w:t xml:space="preserve">M., Patil, T., </w:t>
      </w:r>
      <w:proofErr w:type="spellStart"/>
      <w:r w:rsidR="00F57D11" w:rsidRPr="00CB7ECF">
        <w:rPr>
          <w:rFonts w:asciiTheme="minorHAnsi" w:hAnsiTheme="minorHAnsi" w:cstheme="minorHAnsi"/>
          <w:color w:val="auto"/>
        </w:rPr>
        <w:t>Yuvasheva</w:t>
      </w:r>
      <w:proofErr w:type="spellEnd"/>
      <w:r w:rsidR="00F57D11" w:rsidRPr="00CB7ECF">
        <w:rPr>
          <w:rFonts w:asciiTheme="minorHAnsi" w:hAnsiTheme="minorHAnsi" w:cstheme="minorHAnsi"/>
          <w:color w:val="auto"/>
        </w:rPr>
        <w:t>, E., Raffa, R</w:t>
      </w:r>
      <w:r w:rsidR="00D9013F">
        <w:rPr>
          <w:rFonts w:asciiTheme="minorHAnsi" w:hAnsiTheme="minorHAnsi" w:cstheme="minorHAnsi"/>
          <w:color w:val="auto"/>
        </w:rPr>
        <w:t xml:space="preserve">. </w:t>
      </w:r>
      <w:r w:rsidR="00F57D11" w:rsidRPr="00CB7ECF">
        <w:rPr>
          <w:rFonts w:asciiTheme="minorHAnsi" w:hAnsiTheme="minorHAnsi" w:cstheme="minorHAnsi"/>
          <w:color w:val="auto"/>
        </w:rPr>
        <w:t xml:space="preserve">B. First evidence that drugs of abuse produce behavioral sensitization and cross-sensitization in planarians. </w:t>
      </w:r>
      <w:proofErr w:type="spellStart"/>
      <w:r w:rsidR="00B46BA8" w:rsidRPr="00E4486C">
        <w:rPr>
          <w:rFonts w:asciiTheme="minorHAnsi" w:hAnsiTheme="minorHAnsi" w:cstheme="minorHAnsi"/>
          <w:i/>
          <w:color w:val="auto"/>
        </w:rPr>
        <w:t>Behav</w:t>
      </w:r>
      <w:r w:rsidR="00B46BA8">
        <w:rPr>
          <w:rFonts w:asciiTheme="minorHAnsi" w:hAnsiTheme="minorHAnsi" w:cstheme="minorHAnsi"/>
          <w:i/>
          <w:color w:val="auto"/>
        </w:rPr>
        <w:t>ioural</w:t>
      </w:r>
      <w:proofErr w:type="spellEnd"/>
      <w:r w:rsidR="00B46BA8" w:rsidRPr="00E4486C">
        <w:rPr>
          <w:rFonts w:asciiTheme="minorHAnsi" w:hAnsiTheme="minorHAnsi" w:cstheme="minorHAnsi"/>
          <w:i/>
          <w:color w:val="auto"/>
        </w:rPr>
        <w:t xml:space="preserve"> Pharmacol</w:t>
      </w:r>
      <w:r w:rsidR="00B46BA8">
        <w:rPr>
          <w:rFonts w:asciiTheme="minorHAnsi" w:hAnsiTheme="minorHAnsi" w:cstheme="minorHAnsi"/>
          <w:i/>
          <w:color w:val="auto"/>
        </w:rPr>
        <w:t>ogy</w:t>
      </w:r>
      <w:r w:rsidR="005F49EB">
        <w:rPr>
          <w:rFonts w:cs="Times New Roman"/>
          <w:iCs/>
          <w:szCs w:val="16"/>
        </w:rPr>
        <w:t>.</w:t>
      </w:r>
      <w:r w:rsidR="00F57D11" w:rsidRPr="00CB7ECF">
        <w:rPr>
          <w:rFonts w:asciiTheme="minorHAnsi" w:hAnsiTheme="minorHAnsi" w:cstheme="minorHAnsi"/>
          <w:color w:val="auto"/>
        </w:rPr>
        <w:t xml:space="preserve"> </w:t>
      </w:r>
      <w:r w:rsidR="00F57D11" w:rsidRPr="00CB7ECF">
        <w:rPr>
          <w:rFonts w:asciiTheme="minorHAnsi" w:hAnsiTheme="minorHAnsi" w:cstheme="minorHAnsi"/>
          <w:b/>
          <w:color w:val="auto"/>
        </w:rPr>
        <w:t>21</w:t>
      </w:r>
      <w:r w:rsidR="00F57D11" w:rsidRPr="00CB7ECF">
        <w:rPr>
          <w:rFonts w:asciiTheme="minorHAnsi" w:hAnsiTheme="minorHAnsi" w:cstheme="minorHAnsi"/>
          <w:color w:val="auto"/>
        </w:rPr>
        <w:t xml:space="preserve"> (4), 301-313 (2010).</w:t>
      </w:r>
    </w:p>
    <w:p w14:paraId="4241459C" w14:textId="47F33349" w:rsidR="00F57D11" w:rsidRPr="00CB7ECF" w:rsidRDefault="00CB7ECF" w:rsidP="006B6B24">
      <w:pPr>
        <w:rPr>
          <w:rFonts w:asciiTheme="minorHAnsi" w:hAnsiTheme="minorHAnsi" w:cstheme="minorHAnsi"/>
          <w:color w:val="auto"/>
        </w:rPr>
      </w:pPr>
      <w:r w:rsidRPr="00CB7ECF">
        <w:rPr>
          <w:rFonts w:asciiTheme="minorHAnsi" w:hAnsiTheme="minorHAnsi" w:cstheme="minorHAnsi"/>
          <w:color w:val="auto"/>
        </w:rPr>
        <w:t xml:space="preserve">38. </w:t>
      </w:r>
      <w:proofErr w:type="spellStart"/>
      <w:r w:rsidR="00F57D11" w:rsidRPr="00CB7ECF">
        <w:rPr>
          <w:rFonts w:asciiTheme="minorHAnsi" w:hAnsiTheme="minorHAnsi" w:cstheme="minorHAnsi"/>
          <w:color w:val="auto"/>
        </w:rPr>
        <w:t>Venturini</w:t>
      </w:r>
      <w:proofErr w:type="spellEnd"/>
      <w:r w:rsidR="00F57D11" w:rsidRPr="00CB7ECF">
        <w:rPr>
          <w:rFonts w:asciiTheme="minorHAnsi" w:hAnsiTheme="minorHAnsi" w:cstheme="minorHAnsi"/>
          <w:color w:val="auto"/>
        </w:rPr>
        <w:t>, G.</w:t>
      </w:r>
      <w:r w:rsidR="005F49EB">
        <w:rPr>
          <w:rFonts w:asciiTheme="minorHAnsi" w:hAnsiTheme="minorHAnsi" w:cstheme="minorHAnsi"/>
          <w:color w:val="auto"/>
        </w:rPr>
        <w:t xml:space="preserve"> et al.</w:t>
      </w:r>
      <w:r w:rsidR="00F57D11" w:rsidRPr="00CB7ECF">
        <w:rPr>
          <w:rFonts w:asciiTheme="minorHAnsi" w:hAnsiTheme="minorHAnsi" w:cstheme="minorHAnsi"/>
          <w:color w:val="auto"/>
        </w:rPr>
        <w:t xml:space="preserve"> A pharmacological study of dopaminergic receptors in planaria. </w:t>
      </w:r>
      <w:r w:rsidR="00F57D11" w:rsidRPr="00CB7ECF">
        <w:rPr>
          <w:rFonts w:asciiTheme="minorHAnsi" w:hAnsiTheme="minorHAnsi" w:cstheme="minorHAnsi"/>
          <w:i/>
          <w:color w:val="auto"/>
        </w:rPr>
        <w:t>Neuropharmacology</w:t>
      </w:r>
      <w:r w:rsidR="005F49EB">
        <w:rPr>
          <w:rFonts w:cs="Times New Roman"/>
          <w:iCs/>
          <w:szCs w:val="16"/>
        </w:rPr>
        <w:t>.</w:t>
      </w:r>
      <w:r w:rsidR="00F57D11" w:rsidRPr="00CB7ECF">
        <w:rPr>
          <w:rFonts w:asciiTheme="minorHAnsi" w:hAnsiTheme="minorHAnsi" w:cstheme="minorHAnsi"/>
          <w:i/>
          <w:color w:val="auto"/>
        </w:rPr>
        <w:t xml:space="preserve"> </w:t>
      </w:r>
      <w:r w:rsidR="00F57D11" w:rsidRPr="00CB7ECF">
        <w:rPr>
          <w:rFonts w:asciiTheme="minorHAnsi" w:hAnsiTheme="minorHAnsi" w:cstheme="minorHAnsi"/>
          <w:b/>
          <w:color w:val="auto"/>
        </w:rPr>
        <w:t xml:space="preserve">28 </w:t>
      </w:r>
      <w:r w:rsidR="00F57D11" w:rsidRPr="00CB7ECF">
        <w:rPr>
          <w:rFonts w:asciiTheme="minorHAnsi" w:hAnsiTheme="minorHAnsi" w:cstheme="minorHAnsi"/>
          <w:color w:val="auto"/>
        </w:rPr>
        <w:t>(12) 1377-1382 (1989).</w:t>
      </w:r>
    </w:p>
    <w:p w14:paraId="5D185C5E" w14:textId="43FB6A72" w:rsidR="00F46C38" w:rsidRPr="00CB7ECF" w:rsidRDefault="002D69F0" w:rsidP="006B6B24">
      <w:pPr>
        <w:rPr>
          <w:rFonts w:asciiTheme="minorHAnsi" w:hAnsiTheme="minorHAnsi" w:cstheme="minorHAnsi"/>
          <w:color w:val="auto"/>
        </w:rPr>
      </w:pPr>
      <w:r w:rsidRPr="00CB7ECF">
        <w:rPr>
          <w:rFonts w:asciiTheme="minorHAnsi" w:hAnsiTheme="minorHAnsi" w:cstheme="minorHAnsi"/>
          <w:color w:val="auto"/>
        </w:rPr>
        <w:t>3</w:t>
      </w:r>
      <w:r w:rsidR="00F57D11" w:rsidRPr="00CB7ECF">
        <w:rPr>
          <w:rFonts w:asciiTheme="minorHAnsi" w:hAnsiTheme="minorHAnsi" w:cstheme="minorHAnsi"/>
          <w:color w:val="auto"/>
        </w:rPr>
        <w:t>9</w:t>
      </w:r>
      <w:r w:rsidRPr="00CB7ECF">
        <w:rPr>
          <w:rFonts w:asciiTheme="minorHAnsi" w:hAnsiTheme="minorHAnsi" w:cstheme="minorHAnsi"/>
          <w:color w:val="auto"/>
        </w:rPr>
        <w:t xml:space="preserve">. </w:t>
      </w:r>
      <w:r w:rsidR="00F46C38" w:rsidRPr="00CB7ECF">
        <w:rPr>
          <w:rFonts w:asciiTheme="minorHAnsi" w:hAnsiTheme="minorHAnsi" w:cstheme="minorHAnsi"/>
          <w:color w:val="auto"/>
        </w:rPr>
        <w:t>Ouyang, K.</w:t>
      </w:r>
      <w:r w:rsidR="005F49EB">
        <w:rPr>
          <w:rFonts w:asciiTheme="minorHAnsi" w:hAnsiTheme="minorHAnsi" w:cstheme="minorHAnsi"/>
          <w:color w:val="auto"/>
        </w:rPr>
        <w:t xml:space="preserve"> et al.</w:t>
      </w:r>
      <w:r w:rsidR="00F46C38" w:rsidRPr="00CB7ECF">
        <w:rPr>
          <w:rFonts w:asciiTheme="minorHAnsi" w:hAnsiTheme="minorHAnsi" w:cstheme="minorHAnsi"/>
          <w:color w:val="auto"/>
        </w:rPr>
        <w:t xml:space="preserve"> Behavioral effects of </w:t>
      </w:r>
      <w:proofErr w:type="spellStart"/>
      <w:r w:rsidR="00F46C38" w:rsidRPr="00CB7ECF">
        <w:rPr>
          <w:rFonts w:asciiTheme="minorHAnsi" w:hAnsiTheme="minorHAnsi" w:cstheme="minorHAnsi"/>
          <w:color w:val="auto"/>
        </w:rPr>
        <w:t>Spenda</w:t>
      </w:r>
      <w:proofErr w:type="spellEnd"/>
      <w:r w:rsidR="00F46C38" w:rsidRPr="00CB7ECF">
        <w:rPr>
          <w:rFonts w:asciiTheme="minorHAnsi" w:hAnsiTheme="minorHAnsi" w:cstheme="minorHAnsi"/>
          <w:color w:val="auto"/>
        </w:rPr>
        <w:t xml:space="preserve">, Equal and sucrose: Clues from planarians on sweeteners. </w:t>
      </w:r>
      <w:r w:rsidR="00F46C38" w:rsidRPr="00CB7ECF">
        <w:rPr>
          <w:rFonts w:asciiTheme="minorHAnsi" w:hAnsiTheme="minorHAnsi" w:cstheme="minorHAnsi"/>
          <w:i/>
          <w:color w:val="auto"/>
        </w:rPr>
        <w:t>Neuroscience Letters</w:t>
      </w:r>
      <w:r w:rsidR="005F49EB">
        <w:rPr>
          <w:rFonts w:cs="Times New Roman"/>
          <w:iCs/>
          <w:szCs w:val="16"/>
        </w:rPr>
        <w:t>.</w:t>
      </w:r>
      <w:r w:rsidR="00F46C38" w:rsidRPr="00CB7ECF">
        <w:rPr>
          <w:rFonts w:asciiTheme="minorHAnsi" w:hAnsiTheme="minorHAnsi" w:cstheme="minorHAnsi"/>
          <w:color w:val="auto"/>
        </w:rPr>
        <w:t xml:space="preserve"> </w:t>
      </w:r>
      <w:r w:rsidR="00F46C38" w:rsidRPr="00CB7ECF">
        <w:rPr>
          <w:rFonts w:asciiTheme="minorHAnsi" w:hAnsiTheme="minorHAnsi" w:cstheme="minorHAnsi"/>
          <w:b/>
          <w:color w:val="auto"/>
        </w:rPr>
        <w:t>636</w:t>
      </w:r>
      <w:r w:rsidR="00F46C38" w:rsidRPr="00CB7ECF">
        <w:rPr>
          <w:rFonts w:asciiTheme="minorHAnsi" w:hAnsiTheme="minorHAnsi" w:cstheme="minorHAnsi"/>
          <w:color w:val="auto"/>
        </w:rPr>
        <w:t>, 213-217 (2017).</w:t>
      </w:r>
    </w:p>
    <w:p w14:paraId="0A9C752B" w14:textId="1F2F6CAF" w:rsidR="00F46C38" w:rsidRPr="00CB7ECF" w:rsidRDefault="00F57D11" w:rsidP="006B6B24">
      <w:pPr>
        <w:rPr>
          <w:rFonts w:asciiTheme="minorHAnsi" w:hAnsiTheme="minorHAnsi" w:cstheme="minorHAnsi"/>
          <w:color w:val="auto"/>
        </w:rPr>
      </w:pPr>
      <w:r w:rsidRPr="00CB7ECF">
        <w:rPr>
          <w:rFonts w:asciiTheme="minorHAnsi" w:hAnsiTheme="minorHAnsi" w:cstheme="minorHAnsi"/>
          <w:color w:val="auto"/>
        </w:rPr>
        <w:t>40</w:t>
      </w:r>
      <w:r w:rsidR="002D69F0" w:rsidRPr="00CB7ECF">
        <w:rPr>
          <w:rFonts w:asciiTheme="minorHAnsi" w:hAnsiTheme="minorHAnsi" w:cstheme="minorHAnsi"/>
          <w:color w:val="auto"/>
        </w:rPr>
        <w:t xml:space="preserve">. </w:t>
      </w:r>
      <w:proofErr w:type="spellStart"/>
      <w:r w:rsidR="00A54B42" w:rsidRPr="00CB7ECF">
        <w:rPr>
          <w:rFonts w:asciiTheme="minorHAnsi" w:hAnsiTheme="minorHAnsi" w:cstheme="minorHAnsi"/>
          <w:color w:val="auto"/>
        </w:rPr>
        <w:t>Pagán</w:t>
      </w:r>
      <w:proofErr w:type="spellEnd"/>
      <w:r w:rsidR="00A54B42" w:rsidRPr="00CB7ECF">
        <w:rPr>
          <w:rFonts w:asciiTheme="minorHAnsi" w:hAnsiTheme="minorHAnsi" w:cstheme="minorHAnsi"/>
          <w:color w:val="auto"/>
        </w:rPr>
        <w:t>, O</w:t>
      </w:r>
      <w:r w:rsidR="00D9013F">
        <w:rPr>
          <w:rFonts w:asciiTheme="minorHAnsi" w:hAnsiTheme="minorHAnsi" w:cstheme="minorHAnsi"/>
          <w:color w:val="auto"/>
        </w:rPr>
        <w:t xml:space="preserve">. </w:t>
      </w:r>
      <w:r w:rsidR="00A54B42" w:rsidRPr="00CB7ECF">
        <w:rPr>
          <w:rFonts w:asciiTheme="minorHAnsi" w:hAnsiTheme="minorHAnsi" w:cstheme="minorHAnsi"/>
          <w:color w:val="auto"/>
        </w:rPr>
        <w:t xml:space="preserve">R., Montgomery, E., </w:t>
      </w:r>
      <w:proofErr w:type="spellStart"/>
      <w:r w:rsidR="00A54B42" w:rsidRPr="00CB7ECF">
        <w:rPr>
          <w:rFonts w:asciiTheme="minorHAnsi" w:hAnsiTheme="minorHAnsi" w:cstheme="minorHAnsi"/>
          <w:color w:val="auto"/>
        </w:rPr>
        <w:t>Deats</w:t>
      </w:r>
      <w:proofErr w:type="spellEnd"/>
      <w:r w:rsidR="00A54B42" w:rsidRPr="00CB7ECF">
        <w:rPr>
          <w:rFonts w:asciiTheme="minorHAnsi" w:hAnsiTheme="minorHAnsi" w:cstheme="minorHAnsi"/>
          <w:color w:val="auto"/>
        </w:rPr>
        <w:t xml:space="preserve">, S., Bach, D., Baker, D. Evidence of nicotine-induced, curare-sensitive, behavior in planarians. </w:t>
      </w:r>
      <w:r w:rsidR="00A54B42" w:rsidRPr="00CB7ECF">
        <w:rPr>
          <w:rFonts w:asciiTheme="minorHAnsi" w:hAnsiTheme="minorHAnsi" w:cstheme="minorHAnsi"/>
          <w:i/>
          <w:color w:val="auto"/>
        </w:rPr>
        <w:t>Neurochemical Research</w:t>
      </w:r>
      <w:r w:rsidR="00D1039C">
        <w:rPr>
          <w:rFonts w:cs="Times New Roman"/>
          <w:iCs/>
          <w:szCs w:val="16"/>
        </w:rPr>
        <w:t>.</w:t>
      </w:r>
      <w:r w:rsidR="00A54B42" w:rsidRPr="00CB7ECF">
        <w:rPr>
          <w:rFonts w:asciiTheme="minorHAnsi" w:hAnsiTheme="minorHAnsi" w:cstheme="minorHAnsi"/>
          <w:color w:val="auto"/>
        </w:rPr>
        <w:t xml:space="preserve"> </w:t>
      </w:r>
      <w:r w:rsidR="00A54B42" w:rsidRPr="00CB7ECF">
        <w:rPr>
          <w:rFonts w:asciiTheme="minorHAnsi" w:hAnsiTheme="minorHAnsi" w:cstheme="minorHAnsi"/>
          <w:b/>
          <w:color w:val="auto"/>
        </w:rPr>
        <w:t>40</w:t>
      </w:r>
      <w:r w:rsidR="00A54B42" w:rsidRPr="00CB7ECF">
        <w:rPr>
          <w:rFonts w:asciiTheme="minorHAnsi" w:hAnsiTheme="minorHAnsi" w:cstheme="minorHAnsi"/>
          <w:color w:val="auto"/>
        </w:rPr>
        <w:t xml:space="preserve"> (10), 2087-2090 (2015).</w:t>
      </w:r>
    </w:p>
    <w:p w14:paraId="2F479F21" w14:textId="72295CEE" w:rsidR="000A4960" w:rsidRPr="00CB7ECF" w:rsidRDefault="002D69F0" w:rsidP="006B6B24">
      <w:pPr>
        <w:rPr>
          <w:rFonts w:asciiTheme="minorHAnsi" w:hAnsiTheme="minorHAnsi" w:cstheme="minorHAnsi"/>
          <w:color w:val="auto"/>
        </w:rPr>
      </w:pPr>
      <w:r w:rsidRPr="00CB7ECF">
        <w:rPr>
          <w:rFonts w:asciiTheme="minorHAnsi" w:hAnsiTheme="minorHAnsi" w:cstheme="minorHAnsi"/>
          <w:color w:val="auto"/>
        </w:rPr>
        <w:t xml:space="preserve">41. </w:t>
      </w:r>
      <w:r w:rsidR="00965E05" w:rsidRPr="00CB7ECF">
        <w:rPr>
          <w:rFonts w:asciiTheme="minorHAnsi" w:hAnsiTheme="minorHAnsi" w:cstheme="minorHAnsi"/>
          <w:color w:val="auto"/>
        </w:rPr>
        <w:t xml:space="preserve">Shibata, N., Agata, K. RNA interference in planarians: feeding and injection of synthetic dsRNA. </w:t>
      </w:r>
      <w:r w:rsidR="00B46BA8" w:rsidRPr="00965E05">
        <w:rPr>
          <w:rFonts w:asciiTheme="minorHAnsi" w:hAnsiTheme="minorHAnsi" w:cstheme="minorHAnsi"/>
          <w:i/>
          <w:color w:val="auto"/>
        </w:rPr>
        <w:t xml:space="preserve">Methods </w:t>
      </w:r>
      <w:r w:rsidR="00B46BA8">
        <w:rPr>
          <w:rFonts w:asciiTheme="minorHAnsi" w:hAnsiTheme="minorHAnsi" w:cstheme="minorHAnsi"/>
          <w:i/>
          <w:color w:val="auto"/>
        </w:rPr>
        <w:t xml:space="preserve">in </w:t>
      </w:r>
      <w:r w:rsidR="00B46BA8" w:rsidRPr="00965E05">
        <w:rPr>
          <w:rFonts w:asciiTheme="minorHAnsi" w:hAnsiTheme="minorHAnsi" w:cstheme="minorHAnsi"/>
          <w:i/>
          <w:color w:val="auto"/>
        </w:rPr>
        <w:t>Mol</w:t>
      </w:r>
      <w:r w:rsidR="00B46BA8">
        <w:rPr>
          <w:rFonts w:asciiTheme="minorHAnsi" w:hAnsiTheme="minorHAnsi" w:cstheme="minorHAnsi"/>
          <w:i/>
          <w:color w:val="auto"/>
        </w:rPr>
        <w:t>ecular</w:t>
      </w:r>
      <w:r w:rsidR="00B46BA8" w:rsidRPr="00965E05">
        <w:rPr>
          <w:rFonts w:asciiTheme="minorHAnsi" w:hAnsiTheme="minorHAnsi" w:cstheme="minorHAnsi"/>
          <w:i/>
          <w:color w:val="auto"/>
        </w:rPr>
        <w:t xml:space="preserve"> Biol</w:t>
      </w:r>
      <w:r w:rsidR="00B46BA8">
        <w:rPr>
          <w:rFonts w:asciiTheme="minorHAnsi" w:hAnsiTheme="minorHAnsi" w:cstheme="minorHAnsi"/>
          <w:i/>
          <w:color w:val="auto"/>
        </w:rPr>
        <w:t>ogy</w:t>
      </w:r>
      <w:r w:rsidR="00D1039C">
        <w:rPr>
          <w:rFonts w:cs="Times New Roman"/>
          <w:iCs/>
          <w:szCs w:val="16"/>
        </w:rPr>
        <w:t>.</w:t>
      </w:r>
      <w:r w:rsidR="00B46BA8">
        <w:rPr>
          <w:rFonts w:asciiTheme="minorHAnsi" w:hAnsiTheme="minorHAnsi" w:cstheme="minorHAnsi"/>
          <w:color w:val="auto"/>
        </w:rPr>
        <w:t xml:space="preserve"> </w:t>
      </w:r>
      <w:r w:rsidR="00965E05" w:rsidRPr="00CB7ECF">
        <w:rPr>
          <w:rFonts w:asciiTheme="minorHAnsi" w:hAnsiTheme="minorHAnsi" w:cstheme="minorHAnsi"/>
          <w:b/>
          <w:color w:val="auto"/>
        </w:rPr>
        <w:t>1774</w:t>
      </w:r>
      <w:r w:rsidR="00965E05" w:rsidRPr="00CB7ECF">
        <w:rPr>
          <w:rFonts w:asciiTheme="minorHAnsi" w:hAnsiTheme="minorHAnsi" w:cstheme="minorHAnsi"/>
          <w:color w:val="auto"/>
        </w:rPr>
        <w:t>, 455-466 (2018).</w:t>
      </w:r>
    </w:p>
    <w:p w14:paraId="69B08AC7" w14:textId="1DF91D81" w:rsidR="00D3662B" w:rsidRPr="00CB7ECF" w:rsidRDefault="002D69F0" w:rsidP="006B6B24">
      <w:pPr>
        <w:rPr>
          <w:rFonts w:asciiTheme="minorHAnsi" w:hAnsiTheme="minorHAnsi" w:cstheme="minorHAnsi"/>
          <w:color w:val="auto"/>
        </w:rPr>
      </w:pPr>
      <w:r w:rsidRPr="00CB7ECF">
        <w:rPr>
          <w:rFonts w:asciiTheme="minorHAnsi" w:hAnsiTheme="minorHAnsi" w:cstheme="minorHAnsi"/>
          <w:color w:val="auto"/>
        </w:rPr>
        <w:t xml:space="preserve">42. </w:t>
      </w:r>
      <w:proofErr w:type="spellStart"/>
      <w:r w:rsidR="0033442C" w:rsidRPr="00CB7ECF">
        <w:rPr>
          <w:rFonts w:asciiTheme="minorHAnsi" w:hAnsiTheme="minorHAnsi" w:cstheme="minorHAnsi"/>
          <w:color w:val="auto"/>
        </w:rPr>
        <w:t>Pagán</w:t>
      </w:r>
      <w:proofErr w:type="spellEnd"/>
      <w:r w:rsidR="0033442C" w:rsidRPr="00CB7ECF">
        <w:rPr>
          <w:rFonts w:asciiTheme="minorHAnsi" w:hAnsiTheme="minorHAnsi" w:cstheme="minorHAnsi"/>
          <w:color w:val="auto"/>
        </w:rPr>
        <w:t xml:space="preserve"> O</w:t>
      </w:r>
      <w:r w:rsidR="00D9013F">
        <w:rPr>
          <w:rFonts w:asciiTheme="minorHAnsi" w:hAnsiTheme="minorHAnsi" w:cstheme="minorHAnsi"/>
          <w:color w:val="auto"/>
        </w:rPr>
        <w:t xml:space="preserve">. </w:t>
      </w:r>
      <w:r w:rsidR="0033442C" w:rsidRPr="00CB7ECF">
        <w:rPr>
          <w:rFonts w:asciiTheme="minorHAnsi" w:hAnsiTheme="minorHAnsi" w:cstheme="minorHAnsi"/>
          <w:color w:val="auto"/>
        </w:rPr>
        <w:t>R.</w:t>
      </w:r>
      <w:r w:rsidR="005F49EB">
        <w:rPr>
          <w:rFonts w:asciiTheme="minorHAnsi" w:hAnsiTheme="minorHAnsi" w:cstheme="minorHAnsi"/>
          <w:color w:val="auto"/>
        </w:rPr>
        <w:t xml:space="preserve"> et al.</w:t>
      </w:r>
      <w:r w:rsidR="0033442C" w:rsidRPr="00CB7ECF">
        <w:rPr>
          <w:rFonts w:asciiTheme="minorHAnsi" w:hAnsiTheme="minorHAnsi" w:cstheme="minorHAnsi"/>
          <w:color w:val="auto"/>
        </w:rPr>
        <w:t xml:space="preserve"> Reversal of cocaine-induced planarian behavior by </w:t>
      </w:r>
      <w:proofErr w:type="spellStart"/>
      <w:r w:rsidR="0033442C" w:rsidRPr="00CB7ECF">
        <w:rPr>
          <w:rFonts w:asciiTheme="minorHAnsi" w:hAnsiTheme="minorHAnsi" w:cstheme="minorHAnsi"/>
          <w:color w:val="auto"/>
        </w:rPr>
        <w:t>parthenolide</w:t>
      </w:r>
      <w:proofErr w:type="spellEnd"/>
      <w:r w:rsidR="0033442C" w:rsidRPr="00CB7ECF">
        <w:rPr>
          <w:rFonts w:asciiTheme="minorHAnsi" w:hAnsiTheme="minorHAnsi" w:cstheme="minorHAnsi"/>
          <w:color w:val="auto"/>
        </w:rPr>
        <w:t xml:space="preserve"> and related sesquiterpene lactones. </w:t>
      </w:r>
      <w:r w:rsidR="00B46BA8" w:rsidRPr="0091106E">
        <w:rPr>
          <w:rFonts w:asciiTheme="minorHAnsi" w:hAnsiTheme="minorHAnsi" w:cstheme="minorHAnsi"/>
          <w:i/>
          <w:color w:val="auto"/>
        </w:rPr>
        <w:t>Pharmacol</w:t>
      </w:r>
      <w:r w:rsidR="00B46BA8">
        <w:rPr>
          <w:rFonts w:asciiTheme="minorHAnsi" w:hAnsiTheme="minorHAnsi" w:cstheme="minorHAnsi"/>
          <w:i/>
          <w:color w:val="auto"/>
        </w:rPr>
        <w:t>ogy</w:t>
      </w:r>
      <w:r w:rsidR="00B46BA8" w:rsidRPr="0091106E">
        <w:rPr>
          <w:rFonts w:asciiTheme="minorHAnsi" w:hAnsiTheme="minorHAnsi" w:cstheme="minorHAnsi"/>
          <w:i/>
          <w:color w:val="auto"/>
        </w:rPr>
        <w:t xml:space="preserve"> Biochem</w:t>
      </w:r>
      <w:r w:rsidR="00B46BA8">
        <w:rPr>
          <w:rFonts w:asciiTheme="minorHAnsi" w:hAnsiTheme="minorHAnsi" w:cstheme="minorHAnsi"/>
          <w:i/>
          <w:color w:val="auto"/>
        </w:rPr>
        <w:t>istry and</w:t>
      </w:r>
      <w:r w:rsidR="00B46BA8" w:rsidRPr="0091106E">
        <w:rPr>
          <w:rFonts w:asciiTheme="minorHAnsi" w:hAnsiTheme="minorHAnsi" w:cstheme="minorHAnsi"/>
          <w:i/>
          <w:color w:val="auto"/>
        </w:rPr>
        <w:t xml:space="preserve"> Behav</w:t>
      </w:r>
      <w:r w:rsidR="00B46BA8">
        <w:rPr>
          <w:rFonts w:asciiTheme="minorHAnsi" w:hAnsiTheme="minorHAnsi" w:cstheme="minorHAnsi"/>
          <w:i/>
          <w:color w:val="auto"/>
        </w:rPr>
        <w:t>ior</w:t>
      </w:r>
      <w:r w:rsidR="00D1039C">
        <w:rPr>
          <w:rFonts w:cs="Times New Roman"/>
          <w:iCs/>
          <w:szCs w:val="16"/>
        </w:rPr>
        <w:t>.</w:t>
      </w:r>
      <w:r w:rsidR="0033442C" w:rsidRPr="00CB7ECF">
        <w:rPr>
          <w:rFonts w:asciiTheme="minorHAnsi" w:hAnsiTheme="minorHAnsi" w:cstheme="minorHAnsi"/>
          <w:color w:val="auto"/>
        </w:rPr>
        <w:t xml:space="preserve"> </w:t>
      </w:r>
      <w:r w:rsidR="0033442C" w:rsidRPr="00CB7ECF">
        <w:rPr>
          <w:rFonts w:asciiTheme="minorHAnsi" w:hAnsiTheme="minorHAnsi" w:cstheme="minorHAnsi"/>
          <w:b/>
          <w:color w:val="auto"/>
        </w:rPr>
        <w:t>89</w:t>
      </w:r>
      <w:r w:rsidR="0033442C" w:rsidRPr="00CB7ECF">
        <w:rPr>
          <w:rFonts w:asciiTheme="minorHAnsi" w:hAnsiTheme="minorHAnsi" w:cstheme="minorHAnsi"/>
          <w:color w:val="auto"/>
        </w:rPr>
        <w:t xml:space="preserve"> (2), 160-170 (2008).</w:t>
      </w:r>
    </w:p>
    <w:p w14:paraId="34C8F3AC" w14:textId="4E4398E3" w:rsidR="00F80661" w:rsidRPr="00CB7ECF" w:rsidRDefault="002D69F0" w:rsidP="006B6B24">
      <w:pPr>
        <w:rPr>
          <w:rFonts w:asciiTheme="minorHAnsi" w:hAnsiTheme="minorHAnsi" w:cstheme="minorHAnsi"/>
          <w:color w:val="auto"/>
        </w:rPr>
      </w:pPr>
      <w:r w:rsidRPr="00CB7ECF">
        <w:rPr>
          <w:rFonts w:asciiTheme="minorHAnsi" w:hAnsiTheme="minorHAnsi" w:cstheme="minorHAnsi"/>
          <w:color w:val="auto"/>
        </w:rPr>
        <w:t xml:space="preserve">43. </w:t>
      </w:r>
      <w:proofErr w:type="spellStart"/>
      <w:r w:rsidR="0033442C" w:rsidRPr="00CB7ECF">
        <w:rPr>
          <w:rFonts w:asciiTheme="minorHAnsi" w:hAnsiTheme="minorHAnsi" w:cstheme="minorHAnsi"/>
          <w:color w:val="auto"/>
        </w:rPr>
        <w:t>Vouga</w:t>
      </w:r>
      <w:proofErr w:type="spellEnd"/>
      <w:r w:rsidR="0033442C" w:rsidRPr="00CB7ECF">
        <w:rPr>
          <w:rFonts w:asciiTheme="minorHAnsi" w:hAnsiTheme="minorHAnsi" w:cstheme="minorHAnsi"/>
          <w:color w:val="auto"/>
        </w:rPr>
        <w:t>, A.</w:t>
      </w:r>
      <w:r w:rsidR="005F49EB">
        <w:rPr>
          <w:rFonts w:asciiTheme="minorHAnsi" w:hAnsiTheme="minorHAnsi" w:cstheme="minorHAnsi"/>
          <w:color w:val="auto"/>
        </w:rPr>
        <w:t xml:space="preserve"> et al.</w:t>
      </w:r>
      <w:r w:rsidR="0033442C" w:rsidRPr="00CB7ECF">
        <w:rPr>
          <w:rFonts w:asciiTheme="minorHAnsi" w:hAnsiTheme="minorHAnsi" w:cstheme="minorHAnsi"/>
          <w:color w:val="auto"/>
        </w:rPr>
        <w:t xml:space="preserve"> Stereochemistry and neuropharmacology of a ‘bath salt’ cathinone: S-enantiomer of mephedrone reduces cocaine-induced reward and withdrawal in invertebrates. </w:t>
      </w:r>
      <w:r w:rsidR="00B46BA8" w:rsidRPr="00CB7ECF">
        <w:rPr>
          <w:rFonts w:asciiTheme="minorHAnsi" w:hAnsiTheme="minorHAnsi" w:cstheme="minorHAnsi"/>
          <w:i/>
          <w:color w:val="auto"/>
        </w:rPr>
        <w:t>Neuropharmacology</w:t>
      </w:r>
      <w:r w:rsidR="00D1039C">
        <w:rPr>
          <w:rFonts w:cs="Times New Roman"/>
          <w:iCs/>
          <w:szCs w:val="16"/>
        </w:rPr>
        <w:t>.</w:t>
      </w:r>
      <w:r w:rsidR="0033442C" w:rsidRPr="00CB7ECF">
        <w:rPr>
          <w:rFonts w:asciiTheme="minorHAnsi" w:hAnsiTheme="minorHAnsi" w:cstheme="minorHAnsi"/>
          <w:color w:val="auto"/>
        </w:rPr>
        <w:t xml:space="preserve"> </w:t>
      </w:r>
      <w:r w:rsidR="0033442C" w:rsidRPr="00CB7ECF">
        <w:rPr>
          <w:rFonts w:asciiTheme="minorHAnsi" w:hAnsiTheme="minorHAnsi" w:cstheme="minorHAnsi"/>
          <w:b/>
          <w:color w:val="auto"/>
        </w:rPr>
        <w:t>91</w:t>
      </w:r>
      <w:r w:rsidR="0033442C" w:rsidRPr="00CB7ECF">
        <w:rPr>
          <w:rFonts w:asciiTheme="minorHAnsi" w:hAnsiTheme="minorHAnsi" w:cstheme="minorHAnsi"/>
          <w:color w:val="auto"/>
        </w:rPr>
        <w:t>, 109-116 (2015).</w:t>
      </w:r>
    </w:p>
    <w:p w14:paraId="1C38DF3C" w14:textId="338E324D" w:rsidR="009726EE" w:rsidRPr="008A0320" w:rsidRDefault="002D69F0" w:rsidP="006B6B24">
      <w:pPr>
        <w:rPr>
          <w:rFonts w:asciiTheme="minorHAnsi" w:hAnsiTheme="minorHAnsi" w:cstheme="minorHAnsi"/>
          <w:color w:val="auto"/>
        </w:rPr>
      </w:pPr>
      <w:r w:rsidRPr="00CB7ECF">
        <w:rPr>
          <w:rFonts w:asciiTheme="minorHAnsi" w:hAnsiTheme="minorHAnsi" w:cstheme="minorHAnsi"/>
          <w:color w:val="auto"/>
        </w:rPr>
        <w:lastRenderedPageBreak/>
        <w:t xml:space="preserve">44. </w:t>
      </w:r>
      <w:r w:rsidR="00B02693" w:rsidRPr="00CB7ECF">
        <w:rPr>
          <w:rFonts w:asciiTheme="minorHAnsi" w:hAnsiTheme="minorHAnsi" w:cstheme="minorHAnsi"/>
          <w:color w:val="auto"/>
        </w:rPr>
        <w:t>Chan, J</w:t>
      </w:r>
      <w:r w:rsidR="00D9013F">
        <w:rPr>
          <w:rFonts w:asciiTheme="minorHAnsi" w:hAnsiTheme="minorHAnsi" w:cstheme="minorHAnsi"/>
          <w:color w:val="auto"/>
        </w:rPr>
        <w:t xml:space="preserve">. </w:t>
      </w:r>
      <w:r w:rsidR="00B02693" w:rsidRPr="00CB7ECF">
        <w:rPr>
          <w:rFonts w:asciiTheme="minorHAnsi" w:hAnsiTheme="minorHAnsi" w:cstheme="minorHAnsi"/>
          <w:color w:val="auto"/>
        </w:rPr>
        <w:t>D., Marchant, J</w:t>
      </w:r>
      <w:r w:rsidR="00D9013F">
        <w:rPr>
          <w:rFonts w:asciiTheme="minorHAnsi" w:hAnsiTheme="minorHAnsi" w:cstheme="minorHAnsi"/>
          <w:color w:val="auto"/>
        </w:rPr>
        <w:t xml:space="preserve">. </w:t>
      </w:r>
      <w:r w:rsidR="00B02693" w:rsidRPr="00CB7ECF">
        <w:rPr>
          <w:rFonts w:asciiTheme="minorHAnsi" w:hAnsiTheme="minorHAnsi" w:cstheme="minorHAnsi"/>
          <w:color w:val="auto"/>
        </w:rPr>
        <w:t xml:space="preserve">S. </w:t>
      </w:r>
      <w:r w:rsidR="00B46BA8" w:rsidRPr="00CB7ECF">
        <w:rPr>
          <w:rFonts w:asciiTheme="minorHAnsi" w:hAnsiTheme="minorHAnsi" w:cstheme="minorHAnsi"/>
          <w:color w:val="auto"/>
        </w:rPr>
        <w:t>Pharmacological</w:t>
      </w:r>
      <w:r w:rsidR="00B02693" w:rsidRPr="00CB7ECF">
        <w:rPr>
          <w:rFonts w:asciiTheme="minorHAnsi" w:hAnsiTheme="minorHAnsi" w:cstheme="minorHAnsi"/>
          <w:color w:val="auto"/>
        </w:rPr>
        <w:t xml:space="preserve"> and functional genetic assays to manipulate regeneration of the planarian </w:t>
      </w:r>
      <w:proofErr w:type="spellStart"/>
      <w:r w:rsidR="00B02693" w:rsidRPr="00CB7ECF">
        <w:rPr>
          <w:rFonts w:asciiTheme="minorHAnsi" w:hAnsiTheme="minorHAnsi" w:cstheme="minorHAnsi"/>
          <w:i/>
          <w:color w:val="auto"/>
        </w:rPr>
        <w:t>Dugesia</w:t>
      </w:r>
      <w:proofErr w:type="spellEnd"/>
      <w:r w:rsidR="00B02693" w:rsidRPr="00CB7ECF">
        <w:rPr>
          <w:rFonts w:asciiTheme="minorHAnsi" w:hAnsiTheme="minorHAnsi" w:cstheme="minorHAnsi"/>
          <w:i/>
          <w:color w:val="auto"/>
        </w:rPr>
        <w:t xml:space="preserve"> japonica</w:t>
      </w:r>
      <w:r w:rsidR="00B02693" w:rsidRPr="00CB7ECF">
        <w:rPr>
          <w:rFonts w:asciiTheme="minorHAnsi" w:hAnsiTheme="minorHAnsi" w:cstheme="minorHAnsi"/>
          <w:color w:val="auto"/>
        </w:rPr>
        <w:t xml:space="preserve">. </w:t>
      </w:r>
      <w:r w:rsidR="00B02693" w:rsidRPr="00CB7ECF">
        <w:rPr>
          <w:rFonts w:asciiTheme="minorHAnsi" w:hAnsiTheme="minorHAnsi" w:cstheme="minorHAnsi"/>
          <w:i/>
          <w:color w:val="auto"/>
        </w:rPr>
        <w:t>Journal of Visualized Experiments</w:t>
      </w:r>
      <w:r w:rsidR="00D1039C">
        <w:rPr>
          <w:rFonts w:cs="Times New Roman"/>
          <w:iCs/>
          <w:szCs w:val="16"/>
        </w:rPr>
        <w:t>.</w:t>
      </w:r>
      <w:r w:rsidR="00B02693" w:rsidRPr="00CB7ECF">
        <w:rPr>
          <w:rFonts w:asciiTheme="minorHAnsi" w:hAnsiTheme="minorHAnsi" w:cstheme="minorHAnsi"/>
          <w:color w:val="auto"/>
        </w:rPr>
        <w:t xml:space="preserve"> </w:t>
      </w:r>
      <w:r w:rsidR="00B02693" w:rsidRPr="00CB7ECF">
        <w:rPr>
          <w:rFonts w:asciiTheme="minorHAnsi" w:hAnsiTheme="minorHAnsi" w:cstheme="minorHAnsi"/>
          <w:b/>
          <w:color w:val="auto"/>
        </w:rPr>
        <w:t>54</w:t>
      </w:r>
      <w:r w:rsidR="00B02693" w:rsidRPr="00CB7ECF">
        <w:rPr>
          <w:rFonts w:asciiTheme="minorHAnsi" w:hAnsiTheme="minorHAnsi" w:cstheme="minorHAnsi"/>
          <w:color w:val="auto"/>
        </w:rPr>
        <w:t>, e3058 (2011).</w:t>
      </w:r>
      <w:bookmarkStart w:id="2" w:name="_GoBack"/>
      <w:bookmarkEnd w:id="2"/>
    </w:p>
    <w:sectPr w:rsidR="009726EE" w:rsidRPr="008A0320" w:rsidSect="0009477C">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36201" w16cex:dateUtc="2020-03-11T17:11:00Z"/>
  <w16cex:commentExtensible w16cex:durableId="221364B1" w16cex:dateUtc="2020-03-11T17: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74127" w14:textId="77777777" w:rsidR="00CA6320" w:rsidRDefault="00CA6320" w:rsidP="00621C4E">
      <w:r>
        <w:separator/>
      </w:r>
    </w:p>
  </w:endnote>
  <w:endnote w:type="continuationSeparator" w:id="0">
    <w:p w14:paraId="0CB6380E" w14:textId="77777777" w:rsidR="00CA6320" w:rsidRDefault="00CA632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222F" w14:textId="77777777" w:rsidR="006D423E" w:rsidRDefault="006D423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310CE" w14:textId="77777777" w:rsidR="00CA6320" w:rsidRDefault="00CA6320" w:rsidP="00621C4E">
      <w:r>
        <w:separator/>
      </w:r>
    </w:p>
  </w:footnote>
  <w:footnote w:type="continuationSeparator" w:id="0">
    <w:p w14:paraId="1EA683C0" w14:textId="77777777" w:rsidR="00CA6320" w:rsidRDefault="00CA632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63FC" w14:textId="77777777" w:rsidR="006D423E" w:rsidRPr="006F06E4" w:rsidRDefault="006D423E"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96DF2"/>
    <w:multiLevelType w:val="multilevel"/>
    <w:tmpl w:val="A3C06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519A9"/>
    <w:multiLevelType w:val="multilevel"/>
    <w:tmpl w:val="079AE4F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9976A98"/>
    <w:multiLevelType w:val="hybridMultilevel"/>
    <w:tmpl w:val="A1222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3"/>
  </w:num>
  <w:num w:numId="15">
    <w:abstractNumId w:val="11"/>
  </w:num>
  <w:num w:numId="16">
    <w:abstractNumId w:val="6"/>
  </w:num>
  <w:num w:numId="17">
    <w:abstractNumId w:val="19"/>
  </w:num>
  <w:num w:numId="18">
    <w:abstractNumId w:val="12"/>
  </w:num>
  <w:num w:numId="19">
    <w:abstractNumId w:val="21"/>
  </w:num>
  <w:num w:numId="20">
    <w:abstractNumId w:val="2"/>
  </w:num>
  <w:num w:numId="21">
    <w:abstractNumId w:val="22"/>
  </w:num>
  <w:num w:numId="22">
    <w:abstractNumId w:val="13"/>
  </w:num>
  <w:num w:numId="23">
    <w:abstractNumId w:val="10"/>
  </w:num>
  <w:num w:numId="2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03E1"/>
    <w:rsid w:val="00010DC8"/>
    <w:rsid w:val="00010F72"/>
    <w:rsid w:val="0001106F"/>
    <w:rsid w:val="00012133"/>
    <w:rsid w:val="00012FF9"/>
    <w:rsid w:val="00014314"/>
    <w:rsid w:val="00017172"/>
    <w:rsid w:val="000177D8"/>
    <w:rsid w:val="00021434"/>
    <w:rsid w:val="00021774"/>
    <w:rsid w:val="00021DF3"/>
    <w:rsid w:val="00023869"/>
    <w:rsid w:val="00024598"/>
    <w:rsid w:val="00032769"/>
    <w:rsid w:val="00037B58"/>
    <w:rsid w:val="00041989"/>
    <w:rsid w:val="00046C79"/>
    <w:rsid w:val="000475C9"/>
    <w:rsid w:val="00051B73"/>
    <w:rsid w:val="000552A6"/>
    <w:rsid w:val="00060496"/>
    <w:rsid w:val="00060ABE"/>
    <w:rsid w:val="00061A50"/>
    <w:rsid w:val="00064104"/>
    <w:rsid w:val="00066025"/>
    <w:rsid w:val="000701D1"/>
    <w:rsid w:val="00071D96"/>
    <w:rsid w:val="00074F60"/>
    <w:rsid w:val="00075AF1"/>
    <w:rsid w:val="000769F7"/>
    <w:rsid w:val="00080A20"/>
    <w:rsid w:val="00082796"/>
    <w:rsid w:val="00086CDD"/>
    <w:rsid w:val="00087C0A"/>
    <w:rsid w:val="00090AAC"/>
    <w:rsid w:val="00093BC4"/>
    <w:rsid w:val="0009477C"/>
    <w:rsid w:val="00097929"/>
    <w:rsid w:val="000A1E80"/>
    <w:rsid w:val="000A291A"/>
    <w:rsid w:val="000A3B70"/>
    <w:rsid w:val="000A4960"/>
    <w:rsid w:val="000A5153"/>
    <w:rsid w:val="000B10AE"/>
    <w:rsid w:val="000B30BF"/>
    <w:rsid w:val="000B3AF9"/>
    <w:rsid w:val="000B566B"/>
    <w:rsid w:val="000B61C8"/>
    <w:rsid w:val="000B662E"/>
    <w:rsid w:val="000B7294"/>
    <w:rsid w:val="000B75D0"/>
    <w:rsid w:val="000B7908"/>
    <w:rsid w:val="000C0D21"/>
    <w:rsid w:val="000C1CF8"/>
    <w:rsid w:val="000C49CF"/>
    <w:rsid w:val="000C52E9"/>
    <w:rsid w:val="000C5CDC"/>
    <w:rsid w:val="000C65DC"/>
    <w:rsid w:val="000C66F3"/>
    <w:rsid w:val="000C6900"/>
    <w:rsid w:val="000D31E8"/>
    <w:rsid w:val="000D650F"/>
    <w:rsid w:val="000D76E4"/>
    <w:rsid w:val="000E0711"/>
    <w:rsid w:val="000E0E63"/>
    <w:rsid w:val="000E15EF"/>
    <w:rsid w:val="000E3816"/>
    <w:rsid w:val="000E4F77"/>
    <w:rsid w:val="000F265C"/>
    <w:rsid w:val="000F3929"/>
    <w:rsid w:val="000F3AFA"/>
    <w:rsid w:val="000F5712"/>
    <w:rsid w:val="000F6611"/>
    <w:rsid w:val="000F7E22"/>
    <w:rsid w:val="00101467"/>
    <w:rsid w:val="001022A3"/>
    <w:rsid w:val="00106767"/>
    <w:rsid w:val="001070E6"/>
    <w:rsid w:val="001104F3"/>
    <w:rsid w:val="00112EEB"/>
    <w:rsid w:val="00113DF2"/>
    <w:rsid w:val="001142EA"/>
    <w:rsid w:val="0011443A"/>
    <w:rsid w:val="00116E53"/>
    <w:rsid w:val="0012563A"/>
    <w:rsid w:val="0013049F"/>
    <w:rsid w:val="001313A7"/>
    <w:rsid w:val="0013276F"/>
    <w:rsid w:val="0013621E"/>
    <w:rsid w:val="0013642E"/>
    <w:rsid w:val="00136FB3"/>
    <w:rsid w:val="001379DC"/>
    <w:rsid w:val="00144BFD"/>
    <w:rsid w:val="00151B49"/>
    <w:rsid w:val="00152A23"/>
    <w:rsid w:val="00162CB7"/>
    <w:rsid w:val="00171E5B"/>
    <w:rsid w:val="00171F94"/>
    <w:rsid w:val="00173198"/>
    <w:rsid w:val="00174E9D"/>
    <w:rsid w:val="00175D4E"/>
    <w:rsid w:val="0017668A"/>
    <w:rsid w:val="001766FE"/>
    <w:rsid w:val="001771E7"/>
    <w:rsid w:val="00182E19"/>
    <w:rsid w:val="00187547"/>
    <w:rsid w:val="00190157"/>
    <w:rsid w:val="001911FF"/>
    <w:rsid w:val="001912CA"/>
    <w:rsid w:val="00192006"/>
    <w:rsid w:val="00193180"/>
    <w:rsid w:val="001954B9"/>
    <w:rsid w:val="00195B67"/>
    <w:rsid w:val="001A1A57"/>
    <w:rsid w:val="001A5721"/>
    <w:rsid w:val="001A6B54"/>
    <w:rsid w:val="001A7B61"/>
    <w:rsid w:val="001A7C16"/>
    <w:rsid w:val="001A7CEE"/>
    <w:rsid w:val="001B1519"/>
    <w:rsid w:val="001B2E2D"/>
    <w:rsid w:val="001B5CD2"/>
    <w:rsid w:val="001C0BEE"/>
    <w:rsid w:val="001C1E49"/>
    <w:rsid w:val="001C25B4"/>
    <w:rsid w:val="001C2A98"/>
    <w:rsid w:val="001C75F4"/>
    <w:rsid w:val="001C7D2C"/>
    <w:rsid w:val="001D3D7D"/>
    <w:rsid w:val="001D3FFF"/>
    <w:rsid w:val="001D625F"/>
    <w:rsid w:val="001D7576"/>
    <w:rsid w:val="001E14A0"/>
    <w:rsid w:val="001E7376"/>
    <w:rsid w:val="001F0951"/>
    <w:rsid w:val="001F225C"/>
    <w:rsid w:val="00201844"/>
    <w:rsid w:val="00201CFA"/>
    <w:rsid w:val="0020220D"/>
    <w:rsid w:val="00202448"/>
    <w:rsid w:val="00202D15"/>
    <w:rsid w:val="00212EAE"/>
    <w:rsid w:val="00213294"/>
    <w:rsid w:val="00214BEE"/>
    <w:rsid w:val="00214F53"/>
    <w:rsid w:val="002205B8"/>
    <w:rsid w:val="002246C7"/>
    <w:rsid w:val="00225720"/>
    <w:rsid w:val="002259E5"/>
    <w:rsid w:val="00226140"/>
    <w:rsid w:val="002274F3"/>
    <w:rsid w:val="0023094C"/>
    <w:rsid w:val="002313A8"/>
    <w:rsid w:val="00234BE3"/>
    <w:rsid w:val="00235381"/>
    <w:rsid w:val="00235A90"/>
    <w:rsid w:val="002371DE"/>
    <w:rsid w:val="00241A02"/>
    <w:rsid w:val="00241E48"/>
    <w:rsid w:val="0024214E"/>
    <w:rsid w:val="00242623"/>
    <w:rsid w:val="00250558"/>
    <w:rsid w:val="0025135D"/>
    <w:rsid w:val="00256012"/>
    <w:rsid w:val="00260652"/>
    <w:rsid w:val="00261F25"/>
    <w:rsid w:val="002641EC"/>
    <w:rsid w:val="002648A9"/>
    <w:rsid w:val="0026536F"/>
    <w:rsid w:val="0026553C"/>
    <w:rsid w:val="00266E41"/>
    <w:rsid w:val="00267DD5"/>
    <w:rsid w:val="00274A0A"/>
    <w:rsid w:val="00277593"/>
    <w:rsid w:val="00280918"/>
    <w:rsid w:val="00282AF6"/>
    <w:rsid w:val="00287085"/>
    <w:rsid w:val="00290AF9"/>
    <w:rsid w:val="002967CF"/>
    <w:rsid w:val="00297788"/>
    <w:rsid w:val="002A484B"/>
    <w:rsid w:val="002A5E29"/>
    <w:rsid w:val="002A64A6"/>
    <w:rsid w:val="002B04FA"/>
    <w:rsid w:val="002C2927"/>
    <w:rsid w:val="002C47D4"/>
    <w:rsid w:val="002C485B"/>
    <w:rsid w:val="002C59F0"/>
    <w:rsid w:val="002D0F38"/>
    <w:rsid w:val="002D4DDA"/>
    <w:rsid w:val="002D5853"/>
    <w:rsid w:val="002D69F0"/>
    <w:rsid w:val="002D77E3"/>
    <w:rsid w:val="002E7428"/>
    <w:rsid w:val="002F2859"/>
    <w:rsid w:val="002F6E3C"/>
    <w:rsid w:val="0030094C"/>
    <w:rsid w:val="0030117D"/>
    <w:rsid w:val="00301F30"/>
    <w:rsid w:val="00303C87"/>
    <w:rsid w:val="00304924"/>
    <w:rsid w:val="0030768B"/>
    <w:rsid w:val="003108E5"/>
    <w:rsid w:val="003120CB"/>
    <w:rsid w:val="00320153"/>
    <w:rsid w:val="00320367"/>
    <w:rsid w:val="00322871"/>
    <w:rsid w:val="00326FB3"/>
    <w:rsid w:val="00327CF9"/>
    <w:rsid w:val="003316D4"/>
    <w:rsid w:val="00333822"/>
    <w:rsid w:val="0033442C"/>
    <w:rsid w:val="003345D8"/>
    <w:rsid w:val="00336715"/>
    <w:rsid w:val="00340DFD"/>
    <w:rsid w:val="00344954"/>
    <w:rsid w:val="00350CD7"/>
    <w:rsid w:val="00352511"/>
    <w:rsid w:val="00360C17"/>
    <w:rsid w:val="003613F8"/>
    <w:rsid w:val="003621C6"/>
    <w:rsid w:val="003622B8"/>
    <w:rsid w:val="00366B76"/>
    <w:rsid w:val="00366E4D"/>
    <w:rsid w:val="00373051"/>
    <w:rsid w:val="00373B8F"/>
    <w:rsid w:val="00374FE1"/>
    <w:rsid w:val="00376D95"/>
    <w:rsid w:val="00377FBB"/>
    <w:rsid w:val="00385140"/>
    <w:rsid w:val="00395658"/>
    <w:rsid w:val="00396D16"/>
    <w:rsid w:val="00397028"/>
    <w:rsid w:val="003A03B2"/>
    <w:rsid w:val="003A16FC"/>
    <w:rsid w:val="003A4FCD"/>
    <w:rsid w:val="003A6CE0"/>
    <w:rsid w:val="003B0944"/>
    <w:rsid w:val="003B0D4E"/>
    <w:rsid w:val="003B1593"/>
    <w:rsid w:val="003B4381"/>
    <w:rsid w:val="003B7F3F"/>
    <w:rsid w:val="003C1043"/>
    <w:rsid w:val="003C1A30"/>
    <w:rsid w:val="003C2D0F"/>
    <w:rsid w:val="003C6779"/>
    <w:rsid w:val="003D0E80"/>
    <w:rsid w:val="003D1A14"/>
    <w:rsid w:val="003D2998"/>
    <w:rsid w:val="003D2F0A"/>
    <w:rsid w:val="003D3891"/>
    <w:rsid w:val="003D5D84"/>
    <w:rsid w:val="003E0F4F"/>
    <w:rsid w:val="003E18AC"/>
    <w:rsid w:val="003E210B"/>
    <w:rsid w:val="003E2A12"/>
    <w:rsid w:val="003E3384"/>
    <w:rsid w:val="003E548E"/>
    <w:rsid w:val="003E6DF4"/>
    <w:rsid w:val="003F1259"/>
    <w:rsid w:val="003F1340"/>
    <w:rsid w:val="003F234C"/>
    <w:rsid w:val="003F7F83"/>
    <w:rsid w:val="004061CB"/>
    <w:rsid w:val="00407379"/>
    <w:rsid w:val="004148E1"/>
    <w:rsid w:val="00414CFA"/>
    <w:rsid w:val="00415BA4"/>
    <w:rsid w:val="00420BE9"/>
    <w:rsid w:val="00421D6E"/>
    <w:rsid w:val="00423AD8"/>
    <w:rsid w:val="00424C85"/>
    <w:rsid w:val="004260BD"/>
    <w:rsid w:val="00427CEF"/>
    <w:rsid w:val="0043012F"/>
    <w:rsid w:val="00430F1F"/>
    <w:rsid w:val="004326EA"/>
    <w:rsid w:val="00441565"/>
    <w:rsid w:val="0044434C"/>
    <w:rsid w:val="0044456B"/>
    <w:rsid w:val="00447BD1"/>
    <w:rsid w:val="004507F3"/>
    <w:rsid w:val="00450AF4"/>
    <w:rsid w:val="00454B0B"/>
    <w:rsid w:val="00455D1C"/>
    <w:rsid w:val="00457B40"/>
    <w:rsid w:val="00461589"/>
    <w:rsid w:val="00464EE2"/>
    <w:rsid w:val="004671C7"/>
    <w:rsid w:val="0047157B"/>
    <w:rsid w:val="00472F4D"/>
    <w:rsid w:val="004730BF"/>
    <w:rsid w:val="00474BDC"/>
    <w:rsid w:val="00474DCB"/>
    <w:rsid w:val="0047535C"/>
    <w:rsid w:val="004832EA"/>
    <w:rsid w:val="00485870"/>
    <w:rsid w:val="00485FE8"/>
    <w:rsid w:val="00490BCA"/>
    <w:rsid w:val="00492EB5"/>
    <w:rsid w:val="00492F0C"/>
    <w:rsid w:val="00493619"/>
    <w:rsid w:val="00493A9D"/>
    <w:rsid w:val="00494F77"/>
    <w:rsid w:val="00496682"/>
    <w:rsid w:val="00497721"/>
    <w:rsid w:val="004A0229"/>
    <w:rsid w:val="004A35D2"/>
    <w:rsid w:val="004A4DA7"/>
    <w:rsid w:val="004A71E4"/>
    <w:rsid w:val="004B2B23"/>
    <w:rsid w:val="004B2F00"/>
    <w:rsid w:val="004B6E31"/>
    <w:rsid w:val="004B7073"/>
    <w:rsid w:val="004B7BC0"/>
    <w:rsid w:val="004B7D05"/>
    <w:rsid w:val="004C1D66"/>
    <w:rsid w:val="004C31D7"/>
    <w:rsid w:val="004C3224"/>
    <w:rsid w:val="004C4AD2"/>
    <w:rsid w:val="004C5A6F"/>
    <w:rsid w:val="004C6C8B"/>
    <w:rsid w:val="004D1F21"/>
    <w:rsid w:val="004D2787"/>
    <w:rsid w:val="004D59D8"/>
    <w:rsid w:val="004D5DA1"/>
    <w:rsid w:val="004D7FAB"/>
    <w:rsid w:val="004E150F"/>
    <w:rsid w:val="004E1DCA"/>
    <w:rsid w:val="004E23A1"/>
    <w:rsid w:val="004E3489"/>
    <w:rsid w:val="004E358A"/>
    <w:rsid w:val="004E3AFA"/>
    <w:rsid w:val="004E4216"/>
    <w:rsid w:val="004E4AFF"/>
    <w:rsid w:val="004E53A4"/>
    <w:rsid w:val="004E6588"/>
    <w:rsid w:val="00500F4E"/>
    <w:rsid w:val="00502A0A"/>
    <w:rsid w:val="005048D6"/>
    <w:rsid w:val="00507C50"/>
    <w:rsid w:val="00513F37"/>
    <w:rsid w:val="0051580A"/>
    <w:rsid w:val="00517C3A"/>
    <w:rsid w:val="00526D1D"/>
    <w:rsid w:val="00527BF4"/>
    <w:rsid w:val="005324BE"/>
    <w:rsid w:val="00534F6C"/>
    <w:rsid w:val="00535994"/>
    <w:rsid w:val="0053646D"/>
    <w:rsid w:val="00540426"/>
    <w:rsid w:val="00540AAD"/>
    <w:rsid w:val="0054208D"/>
    <w:rsid w:val="00543EC1"/>
    <w:rsid w:val="00546458"/>
    <w:rsid w:val="0055087C"/>
    <w:rsid w:val="005528EB"/>
    <w:rsid w:val="00553413"/>
    <w:rsid w:val="005534D5"/>
    <w:rsid w:val="005552EC"/>
    <w:rsid w:val="0055539A"/>
    <w:rsid w:val="00560E31"/>
    <w:rsid w:val="005652B8"/>
    <w:rsid w:val="005741C4"/>
    <w:rsid w:val="00581B23"/>
    <w:rsid w:val="0058219C"/>
    <w:rsid w:val="00583E65"/>
    <w:rsid w:val="00585F1A"/>
    <w:rsid w:val="0058707F"/>
    <w:rsid w:val="005873E3"/>
    <w:rsid w:val="005931FE"/>
    <w:rsid w:val="00594552"/>
    <w:rsid w:val="005A139F"/>
    <w:rsid w:val="005B0072"/>
    <w:rsid w:val="005B0732"/>
    <w:rsid w:val="005B0BF3"/>
    <w:rsid w:val="005B3649"/>
    <w:rsid w:val="005B38A0"/>
    <w:rsid w:val="005B491C"/>
    <w:rsid w:val="005B4DBF"/>
    <w:rsid w:val="005B5DE2"/>
    <w:rsid w:val="005B674C"/>
    <w:rsid w:val="005C6435"/>
    <w:rsid w:val="005C7561"/>
    <w:rsid w:val="005C7C8F"/>
    <w:rsid w:val="005C7EF0"/>
    <w:rsid w:val="005D1E57"/>
    <w:rsid w:val="005D23D0"/>
    <w:rsid w:val="005D2F57"/>
    <w:rsid w:val="005D34F6"/>
    <w:rsid w:val="005D4F1A"/>
    <w:rsid w:val="005D52DB"/>
    <w:rsid w:val="005E10EC"/>
    <w:rsid w:val="005E1884"/>
    <w:rsid w:val="005E5E39"/>
    <w:rsid w:val="005E7E94"/>
    <w:rsid w:val="005F373A"/>
    <w:rsid w:val="005F49EB"/>
    <w:rsid w:val="005F4F87"/>
    <w:rsid w:val="005F6B0E"/>
    <w:rsid w:val="005F760E"/>
    <w:rsid w:val="005F7B1D"/>
    <w:rsid w:val="0060222A"/>
    <w:rsid w:val="0060465C"/>
    <w:rsid w:val="00610C21"/>
    <w:rsid w:val="00611907"/>
    <w:rsid w:val="00613116"/>
    <w:rsid w:val="006202A6"/>
    <w:rsid w:val="0062054B"/>
    <w:rsid w:val="00621C4E"/>
    <w:rsid w:val="00624EAE"/>
    <w:rsid w:val="00627610"/>
    <w:rsid w:val="006305D7"/>
    <w:rsid w:val="00633A01"/>
    <w:rsid w:val="00633B97"/>
    <w:rsid w:val="006341F7"/>
    <w:rsid w:val="00635014"/>
    <w:rsid w:val="006369CE"/>
    <w:rsid w:val="006411CA"/>
    <w:rsid w:val="00650852"/>
    <w:rsid w:val="00652FB2"/>
    <w:rsid w:val="006573B9"/>
    <w:rsid w:val="006619C8"/>
    <w:rsid w:val="00671710"/>
    <w:rsid w:val="00673414"/>
    <w:rsid w:val="00675832"/>
    <w:rsid w:val="00676069"/>
    <w:rsid w:val="00676079"/>
    <w:rsid w:val="00676ECD"/>
    <w:rsid w:val="00677D0A"/>
    <w:rsid w:val="00680155"/>
    <w:rsid w:val="0068185F"/>
    <w:rsid w:val="006913BD"/>
    <w:rsid w:val="00696307"/>
    <w:rsid w:val="006A01CF"/>
    <w:rsid w:val="006A027D"/>
    <w:rsid w:val="006A3E7F"/>
    <w:rsid w:val="006A6029"/>
    <w:rsid w:val="006A60DD"/>
    <w:rsid w:val="006A67BF"/>
    <w:rsid w:val="006A754C"/>
    <w:rsid w:val="006B074C"/>
    <w:rsid w:val="006B3B84"/>
    <w:rsid w:val="006B4E7C"/>
    <w:rsid w:val="006B5D8C"/>
    <w:rsid w:val="006B6B24"/>
    <w:rsid w:val="006B72D4"/>
    <w:rsid w:val="006B79C4"/>
    <w:rsid w:val="006B7FA4"/>
    <w:rsid w:val="006B7FB2"/>
    <w:rsid w:val="006C11CC"/>
    <w:rsid w:val="006C1AEB"/>
    <w:rsid w:val="006C57FE"/>
    <w:rsid w:val="006C7A6D"/>
    <w:rsid w:val="006D1C39"/>
    <w:rsid w:val="006D3586"/>
    <w:rsid w:val="006D423E"/>
    <w:rsid w:val="006E4B63"/>
    <w:rsid w:val="006F01F4"/>
    <w:rsid w:val="006F06E4"/>
    <w:rsid w:val="006F140A"/>
    <w:rsid w:val="006F460B"/>
    <w:rsid w:val="006F4862"/>
    <w:rsid w:val="006F59F9"/>
    <w:rsid w:val="006F6E0E"/>
    <w:rsid w:val="006F7B41"/>
    <w:rsid w:val="00700F86"/>
    <w:rsid w:val="00702B5D"/>
    <w:rsid w:val="00703ED2"/>
    <w:rsid w:val="007059AC"/>
    <w:rsid w:val="007066D5"/>
    <w:rsid w:val="007071D8"/>
    <w:rsid w:val="00707B8D"/>
    <w:rsid w:val="00713636"/>
    <w:rsid w:val="00714B8C"/>
    <w:rsid w:val="0071566D"/>
    <w:rsid w:val="0071675D"/>
    <w:rsid w:val="00721491"/>
    <w:rsid w:val="007250C8"/>
    <w:rsid w:val="00725CBA"/>
    <w:rsid w:val="0073326C"/>
    <w:rsid w:val="00735AAF"/>
    <w:rsid w:val="00735CF5"/>
    <w:rsid w:val="00740341"/>
    <w:rsid w:val="0074063A"/>
    <w:rsid w:val="007421A1"/>
    <w:rsid w:val="00742AA4"/>
    <w:rsid w:val="00743BA1"/>
    <w:rsid w:val="00745088"/>
    <w:rsid w:val="00745F1E"/>
    <w:rsid w:val="007515FE"/>
    <w:rsid w:val="00755215"/>
    <w:rsid w:val="00755830"/>
    <w:rsid w:val="007601D0"/>
    <w:rsid w:val="0076109D"/>
    <w:rsid w:val="00767107"/>
    <w:rsid w:val="00767405"/>
    <w:rsid w:val="00773BFD"/>
    <w:rsid w:val="007743B3"/>
    <w:rsid w:val="00774490"/>
    <w:rsid w:val="00774811"/>
    <w:rsid w:val="00777E8D"/>
    <w:rsid w:val="007819FF"/>
    <w:rsid w:val="00782983"/>
    <w:rsid w:val="00784A4C"/>
    <w:rsid w:val="00784BC6"/>
    <w:rsid w:val="0078523D"/>
    <w:rsid w:val="00786F40"/>
    <w:rsid w:val="007931DF"/>
    <w:rsid w:val="007936FC"/>
    <w:rsid w:val="007A0172"/>
    <w:rsid w:val="007A0718"/>
    <w:rsid w:val="007A2511"/>
    <w:rsid w:val="007A260E"/>
    <w:rsid w:val="007A4D4C"/>
    <w:rsid w:val="007A4DD6"/>
    <w:rsid w:val="007A5CB9"/>
    <w:rsid w:val="007B1449"/>
    <w:rsid w:val="007B6B07"/>
    <w:rsid w:val="007B6D43"/>
    <w:rsid w:val="007B749A"/>
    <w:rsid w:val="007B7C6E"/>
    <w:rsid w:val="007C4075"/>
    <w:rsid w:val="007C7519"/>
    <w:rsid w:val="007D3667"/>
    <w:rsid w:val="007D44D7"/>
    <w:rsid w:val="007D621A"/>
    <w:rsid w:val="007E058A"/>
    <w:rsid w:val="007E1EF2"/>
    <w:rsid w:val="007E2887"/>
    <w:rsid w:val="007E3F5E"/>
    <w:rsid w:val="007E5278"/>
    <w:rsid w:val="007E6DAC"/>
    <w:rsid w:val="007E749C"/>
    <w:rsid w:val="007F098B"/>
    <w:rsid w:val="007F1B5C"/>
    <w:rsid w:val="007F4EE6"/>
    <w:rsid w:val="008000A4"/>
    <w:rsid w:val="008009A4"/>
    <w:rsid w:val="00801257"/>
    <w:rsid w:val="00803B0A"/>
    <w:rsid w:val="008046B6"/>
    <w:rsid w:val="00804DED"/>
    <w:rsid w:val="00805B96"/>
    <w:rsid w:val="00810490"/>
    <w:rsid w:val="008105BE"/>
    <w:rsid w:val="008115A5"/>
    <w:rsid w:val="00811D46"/>
    <w:rsid w:val="0081415D"/>
    <w:rsid w:val="0081471B"/>
    <w:rsid w:val="008149F1"/>
    <w:rsid w:val="0081683F"/>
    <w:rsid w:val="00820229"/>
    <w:rsid w:val="00822448"/>
    <w:rsid w:val="00822ABE"/>
    <w:rsid w:val="008244D1"/>
    <w:rsid w:val="00827F51"/>
    <w:rsid w:val="0083104E"/>
    <w:rsid w:val="008343BE"/>
    <w:rsid w:val="0083676A"/>
    <w:rsid w:val="0084016A"/>
    <w:rsid w:val="00840630"/>
    <w:rsid w:val="00840FB4"/>
    <w:rsid w:val="008410B2"/>
    <w:rsid w:val="008500A0"/>
    <w:rsid w:val="008524E5"/>
    <w:rsid w:val="0085351C"/>
    <w:rsid w:val="0085373C"/>
    <w:rsid w:val="008549CA"/>
    <w:rsid w:val="008556C3"/>
    <w:rsid w:val="0085687C"/>
    <w:rsid w:val="00861C6F"/>
    <w:rsid w:val="008675AC"/>
    <w:rsid w:val="008706C5"/>
    <w:rsid w:val="00871B6B"/>
    <w:rsid w:val="00873707"/>
    <w:rsid w:val="00873B7A"/>
    <w:rsid w:val="00874B20"/>
    <w:rsid w:val="00875D4E"/>
    <w:rsid w:val="008763E1"/>
    <w:rsid w:val="0087775C"/>
    <w:rsid w:val="00877EC8"/>
    <w:rsid w:val="00880CB2"/>
    <w:rsid w:val="00880F36"/>
    <w:rsid w:val="0088454C"/>
    <w:rsid w:val="00885530"/>
    <w:rsid w:val="008910D1"/>
    <w:rsid w:val="0089296C"/>
    <w:rsid w:val="00894A8A"/>
    <w:rsid w:val="00896ABD"/>
    <w:rsid w:val="008A0320"/>
    <w:rsid w:val="008A3380"/>
    <w:rsid w:val="008A7A9C"/>
    <w:rsid w:val="008B5218"/>
    <w:rsid w:val="008B7102"/>
    <w:rsid w:val="008C3B7D"/>
    <w:rsid w:val="008C6F0E"/>
    <w:rsid w:val="008D0F90"/>
    <w:rsid w:val="008D3715"/>
    <w:rsid w:val="008D5465"/>
    <w:rsid w:val="008D7EB7"/>
    <w:rsid w:val="008E23AE"/>
    <w:rsid w:val="008E3684"/>
    <w:rsid w:val="008E57F5"/>
    <w:rsid w:val="008E7606"/>
    <w:rsid w:val="008F1D1E"/>
    <w:rsid w:val="008F1DAA"/>
    <w:rsid w:val="008F3C2E"/>
    <w:rsid w:val="008F3EBD"/>
    <w:rsid w:val="008F4318"/>
    <w:rsid w:val="008F60B2"/>
    <w:rsid w:val="008F7C41"/>
    <w:rsid w:val="009031E2"/>
    <w:rsid w:val="00905022"/>
    <w:rsid w:val="0091106E"/>
    <w:rsid w:val="00912137"/>
    <w:rsid w:val="00912683"/>
    <w:rsid w:val="0091276C"/>
    <w:rsid w:val="009165AC"/>
    <w:rsid w:val="0092053F"/>
    <w:rsid w:val="00921CB2"/>
    <w:rsid w:val="0092340A"/>
    <w:rsid w:val="009313D9"/>
    <w:rsid w:val="00934B79"/>
    <w:rsid w:val="00935B7F"/>
    <w:rsid w:val="0093723A"/>
    <w:rsid w:val="00941293"/>
    <w:rsid w:val="00943B6B"/>
    <w:rsid w:val="00946372"/>
    <w:rsid w:val="00947F60"/>
    <w:rsid w:val="00950C17"/>
    <w:rsid w:val="00951FAF"/>
    <w:rsid w:val="00954740"/>
    <w:rsid w:val="009576FF"/>
    <w:rsid w:val="00963ABC"/>
    <w:rsid w:val="00965D21"/>
    <w:rsid w:val="00965E05"/>
    <w:rsid w:val="009666FB"/>
    <w:rsid w:val="00967764"/>
    <w:rsid w:val="00970B0E"/>
    <w:rsid w:val="00970BB9"/>
    <w:rsid w:val="009726EE"/>
    <w:rsid w:val="00974727"/>
    <w:rsid w:val="00975573"/>
    <w:rsid w:val="00976096"/>
    <w:rsid w:val="00976D03"/>
    <w:rsid w:val="00977B30"/>
    <w:rsid w:val="00982F41"/>
    <w:rsid w:val="00984770"/>
    <w:rsid w:val="00985090"/>
    <w:rsid w:val="00987710"/>
    <w:rsid w:val="009904AB"/>
    <w:rsid w:val="0099565A"/>
    <w:rsid w:val="00995688"/>
    <w:rsid w:val="009958A6"/>
    <w:rsid w:val="00996456"/>
    <w:rsid w:val="009A04F5"/>
    <w:rsid w:val="009A15EF"/>
    <w:rsid w:val="009A38A5"/>
    <w:rsid w:val="009B118B"/>
    <w:rsid w:val="009B1737"/>
    <w:rsid w:val="009B3D4B"/>
    <w:rsid w:val="009B43CA"/>
    <w:rsid w:val="009B5A46"/>
    <w:rsid w:val="009B5AA9"/>
    <w:rsid w:val="009B5B99"/>
    <w:rsid w:val="009B6EFC"/>
    <w:rsid w:val="009C2DF8"/>
    <w:rsid w:val="009C31BF"/>
    <w:rsid w:val="009C39CF"/>
    <w:rsid w:val="009C4EA9"/>
    <w:rsid w:val="009C68B7"/>
    <w:rsid w:val="009C695F"/>
    <w:rsid w:val="009D0834"/>
    <w:rsid w:val="009D0A1E"/>
    <w:rsid w:val="009D2AE3"/>
    <w:rsid w:val="009D478B"/>
    <w:rsid w:val="009D52BC"/>
    <w:rsid w:val="009D7D0A"/>
    <w:rsid w:val="009E09D9"/>
    <w:rsid w:val="009E3080"/>
    <w:rsid w:val="009E732F"/>
    <w:rsid w:val="009F01B1"/>
    <w:rsid w:val="009F0DBB"/>
    <w:rsid w:val="009F3887"/>
    <w:rsid w:val="009F732B"/>
    <w:rsid w:val="00A00470"/>
    <w:rsid w:val="00A01FE0"/>
    <w:rsid w:val="00A05EF7"/>
    <w:rsid w:val="00A10656"/>
    <w:rsid w:val="00A113C0"/>
    <w:rsid w:val="00A12FA6"/>
    <w:rsid w:val="00A1339B"/>
    <w:rsid w:val="00A13A49"/>
    <w:rsid w:val="00A14ABA"/>
    <w:rsid w:val="00A243D2"/>
    <w:rsid w:val="00A24CB6"/>
    <w:rsid w:val="00A26CD2"/>
    <w:rsid w:val="00A27667"/>
    <w:rsid w:val="00A32979"/>
    <w:rsid w:val="00A34A67"/>
    <w:rsid w:val="00A37462"/>
    <w:rsid w:val="00A44690"/>
    <w:rsid w:val="00A459E1"/>
    <w:rsid w:val="00A5084F"/>
    <w:rsid w:val="00A52296"/>
    <w:rsid w:val="00A5289D"/>
    <w:rsid w:val="00A52AC2"/>
    <w:rsid w:val="00A541C4"/>
    <w:rsid w:val="00A54B42"/>
    <w:rsid w:val="00A55661"/>
    <w:rsid w:val="00A579A6"/>
    <w:rsid w:val="00A61B70"/>
    <w:rsid w:val="00A61F69"/>
    <w:rsid w:val="00A61FA8"/>
    <w:rsid w:val="00A637F4"/>
    <w:rsid w:val="00A65485"/>
    <w:rsid w:val="00A65726"/>
    <w:rsid w:val="00A66E05"/>
    <w:rsid w:val="00A70753"/>
    <w:rsid w:val="00A712D2"/>
    <w:rsid w:val="00A7246F"/>
    <w:rsid w:val="00A82C8A"/>
    <w:rsid w:val="00A8346B"/>
    <w:rsid w:val="00A84533"/>
    <w:rsid w:val="00A852FF"/>
    <w:rsid w:val="00A87337"/>
    <w:rsid w:val="00A8749D"/>
    <w:rsid w:val="00A87DBA"/>
    <w:rsid w:val="00A90C97"/>
    <w:rsid w:val="00A960C8"/>
    <w:rsid w:val="00A96604"/>
    <w:rsid w:val="00AA03DF"/>
    <w:rsid w:val="00AA1B4F"/>
    <w:rsid w:val="00AA21D8"/>
    <w:rsid w:val="00AA248D"/>
    <w:rsid w:val="00AA4100"/>
    <w:rsid w:val="00AA54F3"/>
    <w:rsid w:val="00AA6B43"/>
    <w:rsid w:val="00AA7248"/>
    <w:rsid w:val="00AB0B97"/>
    <w:rsid w:val="00AB0BCF"/>
    <w:rsid w:val="00AB367A"/>
    <w:rsid w:val="00AC01D1"/>
    <w:rsid w:val="00AC10CA"/>
    <w:rsid w:val="00AC52A5"/>
    <w:rsid w:val="00AC67A1"/>
    <w:rsid w:val="00AC6EFD"/>
    <w:rsid w:val="00AC7151"/>
    <w:rsid w:val="00AD015E"/>
    <w:rsid w:val="00AD45C6"/>
    <w:rsid w:val="00AD460A"/>
    <w:rsid w:val="00AD5E72"/>
    <w:rsid w:val="00AD6A05"/>
    <w:rsid w:val="00AE272B"/>
    <w:rsid w:val="00AE3E3A"/>
    <w:rsid w:val="00AE77B4"/>
    <w:rsid w:val="00AE7C1A"/>
    <w:rsid w:val="00AE7DF8"/>
    <w:rsid w:val="00AF0D9C"/>
    <w:rsid w:val="00AF13AB"/>
    <w:rsid w:val="00AF1D36"/>
    <w:rsid w:val="00AF280B"/>
    <w:rsid w:val="00AF4DD7"/>
    <w:rsid w:val="00AF5F75"/>
    <w:rsid w:val="00AF6001"/>
    <w:rsid w:val="00AF7211"/>
    <w:rsid w:val="00B01A16"/>
    <w:rsid w:val="00B02693"/>
    <w:rsid w:val="00B033E6"/>
    <w:rsid w:val="00B07F45"/>
    <w:rsid w:val="00B1021A"/>
    <w:rsid w:val="00B127EC"/>
    <w:rsid w:val="00B129B1"/>
    <w:rsid w:val="00B1481A"/>
    <w:rsid w:val="00B15A1F"/>
    <w:rsid w:val="00B15FE9"/>
    <w:rsid w:val="00B210D1"/>
    <w:rsid w:val="00B2148A"/>
    <w:rsid w:val="00B220C2"/>
    <w:rsid w:val="00B2320F"/>
    <w:rsid w:val="00B25B32"/>
    <w:rsid w:val="00B32616"/>
    <w:rsid w:val="00B35536"/>
    <w:rsid w:val="00B3555A"/>
    <w:rsid w:val="00B35DF1"/>
    <w:rsid w:val="00B36C42"/>
    <w:rsid w:val="00B419D6"/>
    <w:rsid w:val="00B42EA7"/>
    <w:rsid w:val="00B46BA8"/>
    <w:rsid w:val="00B5337C"/>
    <w:rsid w:val="00B53E5E"/>
    <w:rsid w:val="00B53FDE"/>
    <w:rsid w:val="00B55F2C"/>
    <w:rsid w:val="00B56397"/>
    <w:rsid w:val="00B6027B"/>
    <w:rsid w:val="00B6054F"/>
    <w:rsid w:val="00B65EDB"/>
    <w:rsid w:val="00B67AFF"/>
    <w:rsid w:val="00B70B59"/>
    <w:rsid w:val="00B72B85"/>
    <w:rsid w:val="00B73657"/>
    <w:rsid w:val="00B83C25"/>
    <w:rsid w:val="00B96021"/>
    <w:rsid w:val="00BA1735"/>
    <w:rsid w:val="00BA19FA"/>
    <w:rsid w:val="00BA4288"/>
    <w:rsid w:val="00BA6F72"/>
    <w:rsid w:val="00BB25D5"/>
    <w:rsid w:val="00BB48E5"/>
    <w:rsid w:val="00BB5607"/>
    <w:rsid w:val="00BB5ACA"/>
    <w:rsid w:val="00BB627F"/>
    <w:rsid w:val="00BC2D6E"/>
    <w:rsid w:val="00BC3823"/>
    <w:rsid w:val="00BC5841"/>
    <w:rsid w:val="00BD5B05"/>
    <w:rsid w:val="00BD60B4"/>
    <w:rsid w:val="00BD796B"/>
    <w:rsid w:val="00BE29D8"/>
    <w:rsid w:val="00BE2D90"/>
    <w:rsid w:val="00BE3FDD"/>
    <w:rsid w:val="00BE40C0"/>
    <w:rsid w:val="00BE5F4A"/>
    <w:rsid w:val="00BE7356"/>
    <w:rsid w:val="00BE7AEF"/>
    <w:rsid w:val="00BF09B0"/>
    <w:rsid w:val="00BF1544"/>
    <w:rsid w:val="00BF1B53"/>
    <w:rsid w:val="00BF246D"/>
    <w:rsid w:val="00BF298F"/>
    <w:rsid w:val="00BF453D"/>
    <w:rsid w:val="00BF7A37"/>
    <w:rsid w:val="00C049BE"/>
    <w:rsid w:val="00C06F06"/>
    <w:rsid w:val="00C1140E"/>
    <w:rsid w:val="00C16478"/>
    <w:rsid w:val="00C1790D"/>
    <w:rsid w:val="00C20000"/>
    <w:rsid w:val="00C208C6"/>
    <w:rsid w:val="00C20FAD"/>
    <w:rsid w:val="00C21624"/>
    <w:rsid w:val="00C2375F"/>
    <w:rsid w:val="00C247CB"/>
    <w:rsid w:val="00C32E66"/>
    <w:rsid w:val="00C3355F"/>
    <w:rsid w:val="00C3569A"/>
    <w:rsid w:val="00C360C4"/>
    <w:rsid w:val="00C43F48"/>
    <w:rsid w:val="00C448FF"/>
    <w:rsid w:val="00C45E57"/>
    <w:rsid w:val="00C476AF"/>
    <w:rsid w:val="00C50276"/>
    <w:rsid w:val="00C52736"/>
    <w:rsid w:val="00C52F29"/>
    <w:rsid w:val="00C54126"/>
    <w:rsid w:val="00C54DE9"/>
    <w:rsid w:val="00C56CE6"/>
    <w:rsid w:val="00C5745F"/>
    <w:rsid w:val="00C57735"/>
    <w:rsid w:val="00C60005"/>
    <w:rsid w:val="00C61A98"/>
    <w:rsid w:val="00C63201"/>
    <w:rsid w:val="00C64E62"/>
    <w:rsid w:val="00C651D5"/>
    <w:rsid w:val="00C65CCC"/>
    <w:rsid w:val="00C66629"/>
    <w:rsid w:val="00C70083"/>
    <w:rsid w:val="00C73874"/>
    <w:rsid w:val="00C7618F"/>
    <w:rsid w:val="00C765A9"/>
    <w:rsid w:val="00C77F5C"/>
    <w:rsid w:val="00C8162D"/>
    <w:rsid w:val="00C83A0B"/>
    <w:rsid w:val="00C842D0"/>
    <w:rsid w:val="00C84ED1"/>
    <w:rsid w:val="00C9038F"/>
    <w:rsid w:val="00C91E3C"/>
    <w:rsid w:val="00C92AAB"/>
    <w:rsid w:val="00C941AD"/>
    <w:rsid w:val="00C94A8E"/>
    <w:rsid w:val="00CA001C"/>
    <w:rsid w:val="00CA1DE2"/>
    <w:rsid w:val="00CA2435"/>
    <w:rsid w:val="00CA4068"/>
    <w:rsid w:val="00CA6320"/>
    <w:rsid w:val="00CB37F8"/>
    <w:rsid w:val="00CB7DC3"/>
    <w:rsid w:val="00CB7ECF"/>
    <w:rsid w:val="00CC5C18"/>
    <w:rsid w:val="00CD0E2F"/>
    <w:rsid w:val="00CD1D49"/>
    <w:rsid w:val="00CD2F20"/>
    <w:rsid w:val="00CD6B20"/>
    <w:rsid w:val="00CE1339"/>
    <w:rsid w:val="00CE54C4"/>
    <w:rsid w:val="00CE61CC"/>
    <w:rsid w:val="00CE6E42"/>
    <w:rsid w:val="00CF0467"/>
    <w:rsid w:val="00CF20B7"/>
    <w:rsid w:val="00CF6692"/>
    <w:rsid w:val="00CF68F6"/>
    <w:rsid w:val="00CF72BD"/>
    <w:rsid w:val="00CF7441"/>
    <w:rsid w:val="00D00D16"/>
    <w:rsid w:val="00D03C6C"/>
    <w:rsid w:val="00D04760"/>
    <w:rsid w:val="00D04A95"/>
    <w:rsid w:val="00D06288"/>
    <w:rsid w:val="00D068C7"/>
    <w:rsid w:val="00D1039C"/>
    <w:rsid w:val="00D115EE"/>
    <w:rsid w:val="00D128A4"/>
    <w:rsid w:val="00D14635"/>
    <w:rsid w:val="00D15131"/>
    <w:rsid w:val="00D15E61"/>
    <w:rsid w:val="00D16FA2"/>
    <w:rsid w:val="00D20954"/>
    <w:rsid w:val="00D21C39"/>
    <w:rsid w:val="00D21FC6"/>
    <w:rsid w:val="00D2243A"/>
    <w:rsid w:val="00D26F55"/>
    <w:rsid w:val="00D27D48"/>
    <w:rsid w:val="00D33393"/>
    <w:rsid w:val="00D33D36"/>
    <w:rsid w:val="00D34D94"/>
    <w:rsid w:val="00D3662B"/>
    <w:rsid w:val="00D403C1"/>
    <w:rsid w:val="00D40720"/>
    <w:rsid w:val="00D409E2"/>
    <w:rsid w:val="00D41B46"/>
    <w:rsid w:val="00D427D7"/>
    <w:rsid w:val="00D44E62"/>
    <w:rsid w:val="00D51570"/>
    <w:rsid w:val="00D539C6"/>
    <w:rsid w:val="00D556AD"/>
    <w:rsid w:val="00D60381"/>
    <w:rsid w:val="00D616DE"/>
    <w:rsid w:val="00D62201"/>
    <w:rsid w:val="00D633B7"/>
    <w:rsid w:val="00D651D1"/>
    <w:rsid w:val="00D65CC8"/>
    <w:rsid w:val="00D717BB"/>
    <w:rsid w:val="00D7226B"/>
    <w:rsid w:val="00D72707"/>
    <w:rsid w:val="00D75A9C"/>
    <w:rsid w:val="00D80326"/>
    <w:rsid w:val="00D9013F"/>
    <w:rsid w:val="00D90871"/>
    <w:rsid w:val="00D9155F"/>
    <w:rsid w:val="00D9403F"/>
    <w:rsid w:val="00D959B4"/>
    <w:rsid w:val="00DA44DE"/>
    <w:rsid w:val="00DA5832"/>
    <w:rsid w:val="00DB22AC"/>
    <w:rsid w:val="00DB620A"/>
    <w:rsid w:val="00DB624B"/>
    <w:rsid w:val="00DC3832"/>
    <w:rsid w:val="00DC7A51"/>
    <w:rsid w:val="00DD2518"/>
    <w:rsid w:val="00DD3B1E"/>
    <w:rsid w:val="00DE2407"/>
    <w:rsid w:val="00DE5B5F"/>
    <w:rsid w:val="00E00265"/>
    <w:rsid w:val="00E00696"/>
    <w:rsid w:val="00E03651"/>
    <w:rsid w:val="00E03808"/>
    <w:rsid w:val="00E04C25"/>
    <w:rsid w:val="00E060C2"/>
    <w:rsid w:val="00E06324"/>
    <w:rsid w:val="00E11417"/>
    <w:rsid w:val="00E12FB0"/>
    <w:rsid w:val="00E14814"/>
    <w:rsid w:val="00E1591B"/>
    <w:rsid w:val="00E16A50"/>
    <w:rsid w:val="00E16ACF"/>
    <w:rsid w:val="00E20B21"/>
    <w:rsid w:val="00E249D5"/>
    <w:rsid w:val="00E26F73"/>
    <w:rsid w:val="00E33C68"/>
    <w:rsid w:val="00E34EEB"/>
    <w:rsid w:val="00E35E43"/>
    <w:rsid w:val="00E3687C"/>
    <w:rsid w:val="00E40751"/>
    <w:rsid w:val="00E438FF"/>
    <w:rsid w:val="00E4486C"/>
    <w:rsid w:val="00E44EB9"/>
    <w:rsid w:val="00E46358"/>
    <w:rsid w:val="00E471DC"/>
    <w:rsid w:val="00E50EB4"/>
    <w:rsid w:val="00E532FC"/>
    <w:rsid w:val="00E559B4"/>
    <w:rsid w:val="00E55BB0"/>
    <w:rsid w:val="00E609E5"/>
    <w:rsid w:val="00E60F27"/>
    <w:rsid w:val="00E64D93"/>
    <w:rsid w:val="00E65694"/>
    <w:rsid w:val="00E65EDB"/>
    <w:rsid w:val="00E66927"/>
    <w:rsid w:val="00E677B8"/>
    <w:rsid w:val="00E67FA1"/>
    <w:rsid w:val="00E7126A"/>
    <w:rsid w:val="00E7387D"/>
    <w:rsid w:val="00E73C9D"/>
    <w:rsid w:val="00E73D53"/>
    <w:rsid w:val="00E75111"/>
    <w:rsid w:val="00E77296"/>
    <w:rsid w:val="00E773FF"/>
    <w:rsid w:val="00E90393"/>
    <w:rsid w:val="00E914C1"/>
    <w:rsid w:val="00E93763"/>
    <w:rsid w:val="00E96C4C"/>
    <w:rsid w:val="00EA0EBD"/>
    <w:rsid w:val="00EA2AAE"/>
    <w:rsid w:val="00EA2EC0"/>
    <w:rsid w:val="00EA427A"/>
    <w:rsid w:val="00EA723B"/>
    <w:rsid w:val="00EB147A"/>
    <w:rsid w:val="00EB3BFD"/>
    <w:rsid w:val="00EB6350"/>
    <w:rsid w:val="00EB687A"/>
    <w:rsid w:val="00EC29B8"/>
    <w:rsid w:val="00EC2F62"/>
    <w:rsid w:val="00EC2FB2"/>
    <w:rsid w:val="00EC62EB"/>
    <w:rsid w:val="00EC6E9F"/>
    <w:rsid w:val="00ED44F0"/>
    <w:rsid w:val="00ED4B33"/>
    <w:rsid w:val="00ED7714"/>
    <w:rsid w:val="00ED7DD6"/>
    <w:rsid w:val="00EE060B"/>
    <w:rsid w:val="00EE15A1"/>
    <w:rsid w:val="00EE2A7C"/>
    <w:rsid w:val="00EE2C42"/>
    <w:rsid w:val="00EE341B"/>
    <w:rsid w:val="00EE4453"/>
    <w:rsid w:val="00EE5FCE"/>
    <w:rsid w:val="00EE6BBD"/>
    <w:rsid w:val="00EE6E1E"/>
    <w:rsid w:val="00EE705F"/>
    <w:rsid w:val="00EE7C12"/>
    <w:rsid w:val="00EF1462"/>
    <w:rsid w:val="00EF54FD"/>
    <w:rsid w:val="00F02B64"/>
    <w:rsid w:val="00F05DAA"/>
    <w:rsid w:val="00F11DE8"/>
    <w:rsid w:val="00F13112"/>
    <w:rsid w:val="00F16884"/>
    <w:rsid w:val="00F16FE6"/>
    <w:rsid w:val="00F17BEF"/>
    <w:rsid w:val="00F20641"/>
    <w:rsid w:val="00F238BD"/>
    <w:rsid w:val="00F24992"/>
    <w:rsid w:val="00F26BA1"/>
    <w:rsid w:val="00F313A9"/>
    <w:rsid w:val="00F32F2F"/>
    <w:rsid w:val="00F33F3F"/>
    <w:rsid w:val="00F35BDD"/>
    <w:rsid w:val="00F403FD"/>
    <w:rsid w:val="00F41AB8"/>
    <w:rsid w:val="00F41E72"/>
    <w:rsid w:val="00F42AC2"/>
    <w:rsid w:val="00F45BDF"/>
    <w:rsid w:val="00F46C38"/>
    <w:rsid w:val="00F50300"/>
    <w:rsid w:val="00F50E93"/>
    <w:rsid w:val="00F516B3"/>
    <w:rsid w:val="00F51968"/>
    <w:rsid w:val="00F56E39"/>
    <w:rsid w:val="00F57D11"/>
    <w:rsid w:val="00F623E9"/>
    <w:rsid w:val="00F63951"/>
    <w:rsid w:val="00F63C86"/>
    <w:rsid w:val="00F66C3E"/>
    <w:rsid w:val="00F766BE"/>
    <w:rsid w:val="00F77EB9"/>
    <w:rsid w:val="00F80635"/>
    <w:rsid w:val="00F80661"/>
    <w:rsid w:val="00F815D1"/>
    <w:rsid w:val="00F81E7E"/>
    <w:rsid w:val="00F81F0F"/>
    <w:rsid w:val="00F825F4"/>
    <w:rsid w:val="00F83E1A"/>
    <w:rsid w:val="00F90932"/>
    <w:rsid w:val="00F92AA1"/>
    <w:rsid w:val="00F932DE"/>
    <w:rsid w:val="00F9369C"/>
    <w:rsid w:val="00F963DD"/>
    <w:rsid w:val="00F9641A"/>
    <w:rsid w:val="00F97004"/>
    <w:rsid w:val="00FA2045"/>
    <w:rsid w:val="00FA3632"/>
    <w:rsid w:val="00FA7A66"/>
    <w:rsid w:val="00FB0B05"/>
    <w:rsid w:val="00FB1AA9"/>
    <w:rsid w:val="00FB25A5"/>
    <w:rsid w:val="00FB4AA2"/>
    <w:rsid w:val="00FB4B5A"/>
    <w:rsid w:val="00FB5963"/>
    <w:rsid w:val="00FB5DAA"/>
    <w:rsid w:val="00FC04B9"/>
    <w:rsid w:val="00FC161A"/>
    <w:rsid w:val="00FC1A2F"/>
    <w:rsid w:val="00FC2242"/>
    <w:rsid w:val="00FC23D5"/>
    <w:rsid w:val="00FC25F4"/>
    <w:rsid w:val="00FC4C1A"/>
    <w:rsid w:val="00FC6468"/>
    <w:rsid w:val="00FC6D49"/>
    <w:rsid w:val="00FC79EE"/>
    <w:rsid w:val="00FD4922"/>
    <w:rsid w:val="00FD4C92"/>
    <w:rsid w:val="00FD6461"/>
    <w:rsid w:val="00FD6795"/>
    <w:rsid w:val="00FE0281"/>
    <w:rsid w:val="00FE20DE"/>
    <w:rsid w:val="00FE684F"/>
    <w:rsid w:val="00FE7083"/>
    <w:rsid w:val="00FF019F"/>
    <w:rsid w:val="00FF197E"/>
    <w:rsid w:val="00FF1B2A"/>
    <w:rsid w:val="00FF30DE"/>
    <w:rsid w:val="00FF4EB6"/>
    <w:rsid w:val="00FF644B"/>
    <w:rsid w:val="046ADE3F"/>
    <w:rsid w:val="04C39142"/>
    <w:rsid w:val="0E13FEED"/>
    <w:rsid w:val="0ED7362B"/>
    <w:rsid w:val="1A5DBD44"/>
    <w:rsid w:val="1AE7F3F7"/>
    <w:rsid w:val="23FA8E4F"/>
    <w:rsid w:val="24AD664C"/>
    <w:rsid w:val="41D09E27"/>
    <w:rsid w:val="4527F7BF"/>
    <w:rsid w:val="483E86B5"/>
    <w:rsid w:val="48E893BB"/>
    <w:rsid w:val="4DE23D4F"/>
    <w:rsid w:val="4E4B7478"/>
    <w:rsid w:val="4F276C0C"/>
    <w:rsid w:val="50C49A9F"/>
    <w:rsid w:val="5494AB99"/>
    <w:rsid w:val="57C2D781"/>
    <w:rsid w:val="5AA20221"/>
    <w:rsid w:val="5BB6C796"/>
    <w:rsid w:val="68B7AFBE"/>
    <w:rsid w:val="69BEDC10"/>
    <w:rsid w:val="6C09658F"/>
    <w:rsid w:val="6DFDA2CC"/>
    <w:rsid w:val="7436BB60"/>
    <w:rsid w:val="757D73B1"/>
    <w:rsid w:val="75D0F59F"/>
    <w:rsid w:val="7BCF0A42"/>
    <w:rsid w:val="7D3E05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0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09477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6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578953074DA34193E873F2628F0991" ma:contentTypeVersion="7" ma:contentTypeDescription="Create a new document." ma:contentTypeScope="" ma:versionID="3d6cb18b82ec209bdbfbaffcb471a910">
  <xsd:schema xmlns:xsd="http://www.w3.org/2001/XMLSchema" xmlns:xs="http://www.w3.org/2001/XMLSchema" xmlns:p="http://schemas.microsoft.com/office/2006/metadata/properties" xmlns:ns2="fcd729c5-1444-425e-98fb-c85b7cd7f7df" xmlns:ns3="4597ef53-b20d-439f-8fae-7f8b505f8588" targetNamespace="http://schemas.microsoft.com/office/2006/metadata/properties" ma:root="true" ma:fieldsID="4f5f1e295b6a9451926bf8324ab106bb" ns2:_="" ns3:_="">
    <xsd:import namespace="fcd729c5-1444-425e-98fb-c85b7cd7f7df"/>
    <xsd:import namespace="4597ef53-b20d-439f-8fae-7f8b505f85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729c5-1444-425e-98fb-c85b7cd7f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97ef53-b20d-439f-8fae-7f8b505f85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22C14-8047-4DE9-B682-52EB01D2BD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380C8-5D3C-4EA9-A904-40B8C8CDA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729c5-1444-425e-98fb-c85b7cd7f7df"/>
    <ds:schemaRef ds:uri="4597ef53-b20d-439f-8fae-7f8b505f8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D7AAC-F85A-4428-9CB4-06C3FB5F6831}">
  <ds:schemaRefs>
    <ds:schemaRef ds:uri="http://schemas.microsoft.com/sharepoint/v3/contenttype/forms"/>
  </ds:schemaRefs>
</ds:datastoreItem>
</file>

<file path=customXml/itemProps4.xml><?xml version="1.0" encoding="utf-8"?>
<ds:datastoreItem xmlns:ds="http://schemas.openxmlformats.org/officeDocument/2006/customXml" ds:itemID="{9D06E3C0-EFA2-4529-8849-BEE64FDC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6665</Words>
  <Characters>37997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2020-03-08T22:58:00Z</cp:lastPrinted>
  <dcterms:created xsi:type="dcterms:W3CDTF">2020-03-12T13:30:00Z</dcterms:created>
  <dcterms:modified xsi:type="dcterms:W3CDTF">2020-03-12T13:40:00Z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0x01010089578953074DA34193E873F2628F0991</vt:lpwstr>
  </property>
</Properties>
</file>