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CCDA96" w14:textId="77777777" w:rsidR="00C55337" w:rsidRDefault="00C55337">
      <w:pPr>
        <w:pStyle w:val="BodyText"/>
        <w:outlineLvl w:val="0"/>
        <w:rPr>
          <w:rFonts w:asciiTheme="minorHAnsi" w:hAnsiTheme="minorHAnsi" w:cstheme="minorHAnsi"/>
          <w:b/>
          <w:i w:val="0"/>
          <w:sz w:val="22"/>
          <w:szCs w:val="22"/>
        </w:rPr>
      </w:pPr>
    </w:p>
    <w:p w14:paraId="1EEA4E83" w14:textId="77777777" w:rsidR="00C55337" w:rsidRDefault="00CA20A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>
        <w:rPr>
          <w:rFonts w:asciiTheme="minorHAnsi" w:eastAsia="Times New Roman" w:hAnsiTheme="minorHAnsi" w:cstheme="minorHAnsi"/>
          <w:b/>
          <w:szCs w:val="24"/>
        </w:rPr>
        <w:t>Submission ID #:  61055</w:t>
      </w:r>
    </w:p>
    <w:p w14:paraId="1DD2BCE7" w14:textId="695913FD" w:rsidR="00C55337" w:rsidRDefault="00CA20A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>
        <w:rPr>
          <w:rFonts w:asciiTheme="minorHAnsi" w:eastAsia="Times New Roman" w:hAnsiTheme="minorHAnsi" w:cstheme="minorHAnsi"/>
          <w:b/>
          <w:szCs w:val="24"/>
        </w:rPr>
        <w:t>Scriptwriter Name: Anastasia Gomez</w:t>
      </w:r>
      <w:r w:rsidR="00C26633">
        <w:rPr>
          <w:rFonts w:asciiTheme="minorHAnsi" w:eastAsia="Times New Roman" w:hAnsiTheme="minorHAnsi" w:cstheme="minorHAnsi"/>
          <w:b/>
          <w:szCs w:val="24"/>
        </w:rPr>
        <w:t xml:space="preserve"> </w:t>
      </w:r>
    </w:p>
    <w:p w14:paraId="38A59E12" w14:textId="77777777" w:rsidR="00C55337" w:rsidRDefault="00CA20A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>
        <w:rPr>
          <w:rFonts w:asciiTheme="minorHAnsi" w:eastAsia="Times New Roman" w:hAnsiTheme="minorHAnsi" w:cstheme="minorHAnsi"/>
          <w:b/>
          <w:szCs w:val="24"/>
        </w:rPr>
        <w:t xml:space="preserve">Project Page Link: </w:t>
      </w:r>
      <w:r>
        <w:rPr>
          <w:rStyle w:val="Hyperlink"/>
          <w:rFonts w:asciiTheme="minorHAnsi" w:hAnsiTheme="minorHAnsi" w:cstheme="minorHAnsi"/>
        </w:rPr>
        <w:t>https://www.jove.com/account/file-uploader?src=18621823</w:t>
      </w:r>
    </w:p>
    <w:p w14:paraId="44ADDC33" w14:textId="77777777" w:rsidR="00C55337" w:rsidRDefault="00C55337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5CE56B30" w14:textId="77777777" w:rsidR="00C55337" w:rsidRDefault="00CA20A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>
        <w:rPr>
          <w:rFonts w:asciiTheme="minorHAnsi" w:eastAsia="Times New Roman" w:hAnsiTheme="minorHAnsi" w:cstheme="minorHAnsi"/>
          <w:b/>
          <w:sz w:val="32"/>
          <w:szCs w:val="32"/>
        </w:rPr>
        <w:t xml:space="preserve">Title: </w:t>
      </w:r>
      <w:r>
        <w:rPr>
          <w:rFonts w:asciiTheme="minorHAnsi" w:eastAsia="Times New Roman" w:hAnsiTheme="minorHAnsi" w:cstheme="minorHAnsi"/>
          <w:b/>
          <w:szCs w:val="24"/>
        </w:rPr>
        <w:t xml:space="preserve">  </w:t>
      </w:r>
      <w:r>
        <w:rPr>
          <w:rStyle w:val="ArticleTitle"/>
          <w:rFonts w:cstheme="minorHAnsi"/>
        </w:rPr>
        <w:t>Setup of Capillary Electrophoresis-Inductively Coupled Plasma Mass Spectrometry (CE-ICP-MS) for Quantification of Iron Redox Species (</w:t>
      </w:r>
      <w:proofErr w:type="gramStart"/>
      <w:r>
        <w:rPr>
          <w:rStyle w:val="ArticleTitle"/>
          <w:rFonts w:cstheme="minorHAnsi"/>
        </w:rPr>
        <w:t>Fe(</w:t>
      </w:r>
      <w:proofErr w:type="gramEnd"/>
      <w:r>
        <w:rPr>
          <w:rStyle w:val="ArticleTitle"/>
          <w:rFonts w:cstheme="minorHAnsi"/>
        </w:rPr>
        <w:t>II), Fe(III))</w:t>
      </w:r>
    </w:p>
    <w:p w14:paraId="684E0865" w14:textId="77777777" w:rsidR="00C55337" w:rsidRDefault="00C55337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14A5037B" w14:textId="77777777" w:rsidR="00C55337" w:rsidRDefault="00CA20AA">
      <w:pPr>
        <w:outlineLvl w:val="0"/>
        <w:rPr>
          <w:rFonts w:asciiTheme="minorHAnsi" w:eastAsia="Times New Roman" w:hAnsiTheme="minorHAnsi" w:cstheme="minorHAnsi"/>
          <w:b/>
          <w:sz w:val="28"/>
          <w:szCs w:val="28"/>
        </w:rPr>
      </w:pPr>
      <w:r>
        <w:rPr>
          <w:rFonts w:asciiTheme="minorHAnsi" w:eastAsia="Times New Roman" w:hAnsiTheme="minorHAnsi" w:cstheme="minorHAnsi"/>
          <w:b/>
          <w:sz w:val="28"/>
          <w:szCs w:val="28"/>
        </w:rPr>
        <w:t xml:space="preserve">Authors and Affiliations: </w:t>
      </w:r>
    </w:p>
    <w:p w14:paraId="198331AB" w14:textId="77777777" w:rsidR="00C55337" w:rsidRDefault="00C55337">
      <w:pPr>
        <w:outlineLvl w:val="0"/>
        <w:rPr>
          <w:rFonts w:asciiTheme="minorHAnsi" w:eastAsia="Times New Roman" w:hAnsiTheme="minorHAnsi" w:cstheme="minorHAnsi"/>
          <w:b/>
          <w:sz w:val="28"/>
          <w:szCs w:val="28"/>
        </w:rPr>
      </w:pPr>
    </w:p>
    <w:p w14:paraId="5915387F" w14:textId="77777777" w:rsidR="00C55337" w:rsidRDefault="00CA20AA">
      <w:pPr>
        <w:outlineLvl w:val="0"/>
        <w:rPr>
          <w:rFonts w:asciiTheme="minorHAnsi" w:eastAsia="Times New Roman" w:hAnsiTheme="minorHAnsi" w:cstheme="minorHAnsi"/>
          <w:bCs/>
          <w:sz w:val="28"/>
          <w:szCs w:val="28"/>
        </w:rPr>
      </w:pPr>
      <w:r>
        <w:rPr>
          <w:rFonts w:asciiTheme="minorHAnsi" w:eastAsia="Times New Roman" w:hAnsiTheme="minorHAnsi" w:cstheme="minorHAnsi"/>
          <w:bCs/>
          <w:sz w:val="28"/>
          <w:szCs w:val="28"/>
        </w:rPr>
        <w:t>Bernhard Michalke</w:t>
      </w:r>
      <w:r>
        <w:rPr>
          <w:rFonts w:asciiTheme="minorHAnsi" w:eastAsia="Times New Roman" w:hAnsiTheme="minorHAnsi" w:cstheme="minorHAnsi"/>
          <w:bCs/>
          <w:sz w:val="28"/>
          <w:szCs w:val="28"/>
          <w:vertAlign w:val="superscript"/>
        </w:rPr>
        <w:t>1</w:t>
      </w:r>
      <w:r>
        <w:rPr>
          <w:rFonts w:asciiTheme="minorHAnsi" w:eastAsia="Times New Roman" w:hAnsiTheme="minorHAnsi" w:cstheme="minorHAnsi"/>
          <w:bCs/>
          <w:sz w:val="28"/>
          <w:szCs w:val="28"/>
        </w:rPr>
        <w:t>, Desiree Willkommen</w:t>
      </w:r>
      <w:r>
        <w:rPr>
          <w:rFonts w:asciiTheme="minorHAnsi" w:eastAsia="Times New Roman" w:hAnsiTheme="minorHAnsi" w:cstheme="minorHAnsi"/>
          <w:bCs/>
          <w:sz w:val="28"/>
          <w:szCs w:val="28"/>
          <w:vertAlign w:val="superscript"/>
        </w:rPr>
        <w:t>1#</w:t>
      </w:r>
      <w:r>
        <w:rPr>
          <w:rFonts w:asciiTheme="minorHAnsi" w:eastAsia="Times New Roman" w:hAnsiTheme="minorHAnsi" w:cstheme="minorHAnsi"/>
          <w:bCs/>
          <w:sz w:val="28"/>
          <w:szCs w:val="28"/>
        </w:rPr>
        <w:t>, Vivek Venkataramani</w:t>
      </w:r>
      <w:r>
        <w:rPr>
          <w:rFonts w:asciiTheme="minorHAnsi" w:eastAsia="Times New Roman" w:hAnsiTheme="minorHAnsi" w:cstheme="minorHAnsi"/>
          <w:bCs/>
          <w:sz w:val="28"/>
          <w:szCs w:val="28"/>
          <w:vertAlign w:val="superscript"/>
        </w:rPr>
        <w:t>2,3</w:t>
      </w:r>
    </w:p>
    <w:p w14:paraId="1E255600" w14:textId="77777777" w:rsidR="00C55337" w:rsidRDefault="00C55337">
      <w:pPr>
        <w:outlineLvl w:val="0"/>
        <w:rPr>
          <w:rFonts w:asciiTheme="minorHAnsi" w:eastAsia="Times New Roman" w:hAnsiTheme="minorHAnsi" w:cstheme="minorHAnsi"/>
          <w:bCs/>
          <w:sz w:val="28"/>
          <w:szCs w:val="28"/>
        </w:rPr>
      </w:pPr>
    </w:p>
    <w:p w14:paraId="19610D21" w14:textId="77777777" w:rsidR="00C55337" w:rsidRDefault="00CA20AA">
      <w:pPr>
        <w:outlineLvl w:val="0"/>
        <w:rPr>
          <w:rFonts w:asciiTheme="minorHAnsi" w:eastAsia="Times New Roman" w:hAnsiTheme="minorHAnsi" w:cstheme="minorHAnsi"/>
          <w:bCs/>
          <w:sz w:val="28"/>
          <w:szCs w:val="28"/>
        </w:rPr>
      </w:pPr>
      <w:r>
        <w:rPr>
          <w:rFonts w:asciiTheme="minorHAnsi" w:eastAsia="Times New Roman" w:hAnsiTheme="minorHAnsi" w:cstheme="minorHAnsi"/>
          <w:bCs/>
          <w:sz w:val="28"/>
          <w:szCs w:val="28"/>
          <w:vertAlign w:val="superscript"/>
        </w:rPr>
        <w:t>1</w:t>
      </w:r>
      <w:r>
        <w:rPr>
          <w:rFonts w:asciiTheme="minorHAnsi" w:eastAsia="Times New Roman" w:hAnsiTheme="minorHAnsi" w:cstheme="minorHAnsi"/>
          <w:bCs/>
          <w:sz w:val="28"/>
          <w:szCs w:val="28"/>
        </w:rPr>
        <w:t xml:space="preserve">Helmholz </w:t>
      </w:r>
      <w:proofErr w:type="spellStart"/>
      <w:r>
        <w:rPr>
          <w:rFonts w:asciiTheme="minorHAnsi" w:eastAsia="Times New Roman" w:hAnsiTheme="minorHAnsi" w:cstheme="minorHAnsi"/>
          <w:bCs/>
          <w:sz w:val="28"/>
          <w:szCs w:val="28"/>
        </w:rPr>
        <w:t>Zentrum</w:t>
      </w:r>
      <w:proofErr w:type="spellEnd"/>
      <w:r>
        <w:rPr>
          <w:rFonts w:asciiTheme="minorHAnsi" w:eastAsia="Times New Roman" w:hAnsiTheme="minorHAnsi" w:cstheme="minorHAnsi"/>
          <w:bCs/>
          <w:sz w:val="28"/>
          <w:szCs w:val="28"/>
        </w:rPr>
        <w:t xml:space="preserve"> München-German Research Center for Environmental Health, Research Unit Analytical </w:t>
      </w:r>
      <w:proofErr w:type="spellStart"/>
      <w:r>
        <w:rPr>
          <w:rFonts w:asciiTheme="minorHAnsi" w:eastAsia="Times New Roman" w:hAnsiTheme="minorHAnsi" w:cstheme="minorHAnsi"/>
          <w:bCs/>
          <w:sz w:val="28"/>
          <w:szCs w:val="28"/>
        </w:rPr>
        <w:t>BioGeoChemistry</w:t>
      </w:r>
      <w:proofErr w:type="spellEnd"/>
      <w:r>
        <w:rPr>
          <w:rFonts w:asciiTheme="minorHAnsi" w:eastAsia="Times New Roman" w:hAnsiTheme="minorHAnsi" w:cstheme="minorHAnsi"/>
          <w:bCs/>
          <w:sz w:val="28"/>
          <w:szCs w:val="28"/>
        </w:rPr>
        <w:t xml:space="preserve">, </w:t>
      </w:r>
      <w:proofErr w:type="spellStart"/>
      <w:r>
        <w:rPr>
          <w:rFonts w:asciiTheme="minorHAnsi" w:eastAsia="Times New Roman" w:hAnsiTheme="minorHAnsi" w:cstheme="minorHAnsi"/>
          <w:bCs/>
          <w:sz w:val="28"/>
          <w:szCs w:val="28"/>
        </w:rPr>
        <w:t>Neuherberg</w:t>
      </w:r>
      <w:proofErr w:type="spellEnd"/>
      <w:r>
        <w:rPr>
          <w:rFonts w:asciiTheme="minorHAnsi" w:eastAsia="Times New Roman" w:hAnsiTheme="minorHAnsi" w:cstheme="minorHAnsi"/>
          <w:bCs/>
          <w:sz w:val="28"/>
          <w:szCs w:val="28"/>
        </w:rPr>
        <w:t>, Germany</w:t>
      </w:r>
    </w:p>
    <w:p w14:paraId="3B415746" w14:textId="77777777" w:rsidR="00C55337" w:rsidRPr="00852C08" w:rsidRDefault="00CA20AA">
      <w:pPr>
        <w:outlineLvl w:val="0"/>
        <w:rPr>
          <w:rFonts w:asciiTheme="minorHAnsi" w:eastAsia="Times New Roman" w:hAnsiTheme="minorHAnsi" w:cstheme="minorHAnsi"/>
          <w:bCs/>
          <w:sz w:val="28"/>
          <w:szCs w:val="28"/>
        </w:rPr>
      </w:pPr>
      <w:r>
        <w:rPr>
          <w:rFonts w:asciiTheme="minorHAnsi" w:eastAsia="Times New Roman" w:hAnsiTheme="minorHAnsi" w:cstheme="minorHAnsi"/>
          <w:bCs/>
          <w:sz w:val="28"/>
          <w:szCs w:val="28"/>
        </w:rPr>
        <w:t xml:space="preserve">²Department of Hematology and Medical Oncology, University Medical Center </w:t>
      </w:r>
      <w:r w:rsidRPr="00852C08">
        <w:rPr>
          <w:rFonts w:asciiTheme="minorHAnsi" w:eastAsia="Times New Roman" w:hAnsiTheme="minorHAnsi" w:cstheme="minorHAnsi"/>
          <w:bCs/>
          <w:sz w:val="28"/>
          <w:szCs w:val="28"/>
        </w:rPr>
        <w:t>Göttingen (UMG), Göttingen, Germany</w:t>
      </w:r>
    </w:p>
    <w:p w14:paraId="54BDD951" w14:textId="77777777" w:rsidR="00C55337" w:rsidRPr="00852C08" w:rsidRDefault="00CA20AA">
      <w:pPr>
        <w:outlineLvl w:val="0"/>
        <w:rPr>
          <w:rFonts w:asciiTheme="minorHAnsi" w:eastAsia="Times New Roman" w:hAnsiTheme="minorHAnsi" w:cstheme="minorHAnsi"/>
          <w:bCs/>
          <w:sz w:val="28"/>
          <w:szCs w:val="28"/>
        </w:rPr>
      </w:pPr>
      <w:r w:rsidRPr="00852C08">
        <w:rPr>
          <w:rFonts w:asciiTheme="minorHAnsi" w:eastAsia="Times New Roman" w:hAnsiTheme="minorHAnsi" w:cstheme="minorHAnsi"/>
          <w:bCs/>
          <w:sz w:val="28"/>
          <w:szCs w:val="28"/>
        </w:rPr>
        <w:t>³Institute of Pathology, University Medical Center Göttingen (UMG), Göttingen, Germany</w:t>
      </w:r>
    </w:p>
    <w:p w14:paraId="1246DDCF" w14:textId="77777777" w:rsidR="00C55337" w:rsidRDefault="00CA20AA">
      <w:pPr>
        <w:outlineLvl w:val="0"/>
        <w:rPr>
          <w:rFonts w:asciiTheme="minorHAnsi" w:eastAsia="Times New Roman" w:hAnsiTheme="minorHAnsi" w:cstheme="minorHAnsi"/>
          <w:bCs/>
          <w:sz w:val="28"/>
          <w:szCs w:val="28"/>
        </w:rPr>
      </w:pPr>
      <w:r w:rsidRPr="00852C08">
        <w:rPr>
          <w:rFonts w:asciiTheme="minorHAnsi" w:eastAsia="Times New Roman" w:hAnsiTheme="minorHAnsi" w:cstheme="minorHAnsi"/>
          <w:bCs/>
          <w:sz w:val="28"/>
          <w:szCs w:val="28"/>
          <w:vertAlign w:val="superscript"/>
        </w:rPr>
        <w:t>#</w:t>
      </w:r>
      <w:r w:rsidRPr="00852C08">
        <w:rPr>
          <w:rFonts w:asciiTheme="minorHAnsi" w:eastAsia="Times New Roman" w:hAnsiTheme="minorHAnsi" w:cstheme="minorHAnsi"/>
          <w:bCs/>
          <w:sz w:val="28"/>
          <w:szCs w:val="28"/>
        </w:rPr>
        <w:t>present affiliation: RECIPE Chemicals + Instruments GmbH, München, Germany</w:t>
      </w:r>
    </w:p>
    <w:p w14:paraId="43B7F875" w14:textId="77777777" w:rsidR="00C55337" w:rsidRDefault="00C55337">
      <w:pPr>
        <w:widowControl w:val="0"/>
        <w:autoSpaceDE w:val="0"/>
        <w:autoSpaceDN w:val="0"/>
        <w:adjustRightInd w:val="0"/>
        <w:rPr>
          <w:rFonts w:asciiTheme="minorHAnsi" w:eastAsia="Times New Roman" w:hAnsiTheme="minorHAnsi" w:cstheme="minorHAnsi"/>
          <w:color w:val="000000"/>
          <w:szCs w:val="24"/>
        </w:rPr>
      </w:pPr>
    </w:p>
    <w:p w14:paraId="03C38B6E" w14:textId="77777777" w:rsidR="00C55337" w:rsidRDefault="00C55337">
      <w:pPr>
        <w:outlineLvl w:val="0"/>
        <w:rPr>
          <w:rFonts w:asciiTheme="minorHAnsi" w:eastAsia="Times New Roman" w:hAnsiTheme="minorHAnsi" w:cstheme="minorHAnsi"/>
          <w:szCs w:val="24"/>
        </w:rPr>
      </w:pPr>
    </w:p>
    <w:p w14:paraId="7FC8B627" w14:textId="77777777" w:rsidR="00C55337" w:rsidRDefault="00CA20A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>
        <w:rPr>
          <w:rFonts w:asciiTheme="minorHAnsi" w:eastAsia="Times New Roman" w:hAnsiTheme="minorHAnsi" w:cstheme="minorHAnsi"/>
          <w:b/>
          <w:szCs w:val="24"/>
        </w:rPr>
        <w:t xml:space="preserve">Corresponding Authors: </w:t>
      </w:r>
    </w:p>
    <w:p w14:paraId="5200E30A" w14:textId="77777777" w:rsidR="00C55337" w:rsidRDefault="00C55337">
      <w:pPr>
        <w:outlineLvl w:val="0"/>
        <w:rPr>
          <w:rFonts w:asciiTheme="minorHAnsi" w:eastAsia="Times New Roman" w:hAnsiTheme="minorHAnsi" w:cstheme="minorHAnsi"/>
          <w:szCs w:val="24"/>
        </w:rPr>
      </w:pPr>
      <w:bookmarkStart w:id="0" w:name="_Hlk25233958"/>
    </w:p>
    <w:p w14:paraId="0712CDA1" w14:textId="77777777" w:rsidR="00C55337" w:rsidRDefault="00CA20AA">
      <w:pPr>
        <w:outlineLvl w:val="0"/>
        <w:rPr>
          <w:rFonts w:asciiTheme="minorHAnsi" w:eastAsia="Times New Roman" w:hAnsiTheme="minorHAnsi" w:cstheme="minorHAnsi"/>
          <w:szCs w:val="24"/>
        </w:rPr>
      </w:pPr>
      <w:r>
        <w:rPr>
          <w:rFonts w:asciiTheme="minorHAnsi" w:hAnsiTheme="minorHAnsi" w:cstheme="minorHAnsi"/>
        </w:rPr>
        <w:t xml:space="preserve">Bernhard </w:t>
      </w:r>
      <w:proofErr w:type="spellStart"/>
      <w:r>
        <w:rPr>
          <w:rFonts w:asciiTheme="minorHAnsi" w:hAnsiTheme="minorHAnsi" w:cstheme="minorHAnsi"/>
        </w:rPr>
        <w:t>Michalke</w:t>
      </w:r>
      <w:proofErr w:type="spellEnd"/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(bernhard.michalke@helmholtz-muenchen.de</w:t>
      </w:r>
      <w:r>
        <w:rPr>
          <w:rStyle w:val="Hyperlink"/>
          <w:rFonts w:asciiTheme="minorHAnsi" w:hAnsiTheme="minorHAnsi" w:cstheme="minorHAnsi"/>
        </w:rPr>
        <w:t>)</w:t>
      </w:r>
    </w:p>
    <w:p w14:paraId="7767488A" w14:textId="77777777" w:rsidR="00C55337" w:rsidRDefault="00C55337">
      <w:pPr>
        <w:outlineLvl w:val="0"/>
        <w:rPr>
          <w:rFonts w:asciiTheme="minorHAnsi" w:eastAsia="Times New Roman" w:hAnsiTheme="minorHAnsi" w:cstheme="minorHAnsi"/>
          <w:szCs w:val="24"/>
        </w:rPr>
      </w:pPr>
    </w:p>
    <w:p w14:paraId="5056D908" w14:textId="77777777" w:rsidR="00C55337" w:rsidRDefault="00CA20AA">
      <w:pPr>
        <w:outlineLvl w:val="0"/>
        <w:rPr>
          <w:rFonts w:asciiTheme="minorHAnsi" w:eastAsia="Times New Roman" w:hAnsiTheme="minorHAnsi" w:cstheme="minorHAnsi"/>
          <w:szCs w:val="24"/>
        </w:rPr>
      </w:pPr>
      <w:r>
        <w:rPr>
          <w:rFonts w:asciiTheme="minorHAnsi" w:eastAsia="Times New Roman" w:hAnsiTheme="minorHAnsi" w:cstheme="minorHAnsi"/>
          <w:b/>
          <w:szCs w:val="24"/>
        </w:rPr>
        <w:t>Email Addresses for Co-authors:</w:t>
      </w:r>
      <w:r>
        <w:rPr>
          <w:rFonts w:asciiTheme="minorHAnsi" w:eastAsia="Times New Roman" w:hAnsiTheme="minorHAnsi" w:cstheme="minorHAnsi"/>
          <w:szCs w:val="24"/>
        </w:rPr>
        <w:t xml:space="preserve"> </w:t>
      </w:r>
    </w:p>
    <w:bookmarkEnd w:id="0"/>
    <w:p w14:paraId="2ED0EE56" w14:textId="77777777" w:rsidR="00C55337" w:rsidRDefault="00C55337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20541856" w14:textId="77777777" w:rsidR="00C55337" w:rsidRDefault="00CA20A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Desiree </w:t>
      </w:r>
      <w:proofErr w:type="spellStart"/>
      <w:r>
        <w:rPr>
          <w:rFonts w:asciiTheme="minorHAnsi" w:hAnsiTheme="minorHAnsi" w:cstheme="minorHAnsi"/>
        </w:rPr>
        <w:t>Willkommen</w:t>
      </w:r>
      <w:proofErr w:type="spellEnd"/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(desiree.willkommen@gmx.de</w:t>
      </w:r>
      <w:r>
        <w:rPr>
          <w:rStyle w:val="Hyperlink"/>
          <w:rFonts w:asciiTheme="minorHAnsi" w:hAnsiTheme="minorHAnsi" w:cstheme="minorHAnsi"/>
        </w:rPr>
        <w:t>)</w:t>
      </w:r>
    </w:p>
    <w:p w14:paraId="55364C78" w14:textId="77777777" w:rsidR="00C55337" w:rsidRDefault="00CA20AA">
      <w:pPr>
        <w:outlineLvl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</w:rPr>
        <w:t xml:space="preserve">Vivek </w:t>
      </w:r>
      <w:proofErr w:type="spellStart"/>
      <w:r>
        <w:rPr>
          <w:rFonts w:asciiTheme="minorHAnsi" w:hAnsiTheme="minorHAnsi" w:cstheme="minorHAnsi"/>
        </w:rPr>
        <w:t>Venkataramani</w:t>
      </w:r>
      <w:proofErr w:type="spellEnd"/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(ramani@med.uni-goettingen.de</w:t>
      </w:r>
      <w:r>
        <w:rPr>
          <w:rStyle w:val="Hyperlink"/>
          <w:rFonts w:asciiTheme="minorHAnsi" w:hAnsiTheme="minorHAnsi" w:cstheme="minorHAnsi"/>
        </w:rPr>
        <w:t>)</w:t>
      </w:r>
    </w:p>
    <w:p w14:paraId="1F207E66" w14:textId="77777777" w:rsidR="00C55337" w:rsidRDefault="00C55337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3C9DCAA0" w14:textId="77777777" w:rsidR="00C55337" w:rsidRDefault="00CA20AA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0C731F1D" w14:textId="77777777" w:rsidR="00C55337" w:rsidRDefault="00CA20AA">
      <w:pPr>
        <w:pStyle w:val="Heading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Author Questionnaire </w:t>
      </w:r>
    </w:p>
    <w:p w14:paraId="377D5DD9" w14:textId="77777777" w:rsidR="00C55337" w:rsidRDefault="00C55337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5F861E27" w14:textId="77777777" w:rsidR="00C55337" w:rsidRPr="00CA6227" w:rsidRDefault="00CA20AA" w:rsidP="00852C08">
      <w:pPr>
        <w:spacing w:before="120"/>
        <w:ind w:left="216" w:hanging="216"/>
        <w:rPr>
          <w:rFonts w:asciiTheme="minorHAnsi" w:eastAsia="Times New Roman" w:hAnsiTheme="minorHAnsi" w:cstheme="minorHAnsi"/>
          <w:b/>
          <w:szCs w:val="24"/>
        </w:rPr>
      </w:pPr>
      <w:r w:rsidRPr="00CA6227">
        <w:rPr>
          <w:rFonts w:asciiTheme="minorHAnsi" w:eastAsia="Times New Roman" w:hAnsiTheme="minorHAnsi" w:cstheme="minorHAnsi"/>
          <w:b/>
          <w:szCs w:val="24"/>
        </w:rPr>
        <w:t xml:space="preserve">1. </w:t>
      </w:r>
      <w:r w:rsidRPr="00CA6227">
        <w:rPr>
          <w:rFonts w:asciiTheme="minorHAnsi" w:eastAsia="Times New Roman" w:hAnsiTheme="minorHAnsi" w:cstheme="minorHAnsi"/>
          <w:b/>
          <w:bCs/>
          <w:szCs w:val="24"/>
        </w:rPr>
        <w:t>Microscopy</w:t>
      </w:r>
      <w:r w:rsidRPr="00CA6227">
        <w:rPr>
          <w:rFonts w:asciiTheme="minorHAnsi" w:eastAsia="Times New Roman" w:hAnsiTheme="minorHAnsi" w:cstheme="minorHAnsi"/>
          <w:szCs w:val="24"/>
        </w:rPr>
        <w:t>: Does your protocol involve video microscopy, such as filming a complex dissection or microinjection technique?</w:t>
      </w:r>
      <w:r w:rsidRPr="00CA6227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Pr="00CA6227">
        <w:rPr>
          <w:rFonts w:asciiTheme="minorHAnsi" w:eastAsia="Times New Roman" w:hAnsiTheme="minorHAnsi" w:cstheme="minorHAnsi"/>
          <w:b/>
          <w:bCs/>
          <w:szCs w:val="24"/>
        </w:rPr>
        <w:t>no</w:t>
      </w:r>
      <w:r w:rsidRPr="00CA6227">
        <w:rPr>
          <w:rFonts w:asciiTheme="minorHAnsi" w:eastAsia="Times New Roman" w:hAnsiTheme="minorHAnsi" w:cstheme="minorHAnsi"/>
          <w:szCs w:val="24"/>
        </w:rPr>
        <w:t xml:space="preserve">  </w:t>
      </w:r>
    </w:p>
    <w:p w14:paraId="373FB395" w14:textId="77777777" w:rsidR="00C55337" w:rsidRPr="00CA6227" w:rsidRDefault="00CA20AA" w:rsidP="00852C08">
      <w:pPr>
        <w:spacing w:before="120"/>
        <w:ind w:left="216" w:hanging="216"/>
        <w:rPr>
          <w:rFonts w:asciiTheme="minorHAnsi" w:eastAsia="Times New Roman" w:hAnsiTheme="minorHAnsi" w:cstheme="minorHAnsi"/>
          <w:szCs w:val="24"/>
        </w:rPr>
      </w:pPr>
      <w:r w:rsidRPr="00CA6227">
        <w:rPr>
          <w:rFonts w:asciiTheme="minorHAnsi" w:eastAsia="Times New Roman" w:hAnsiTheme="minorHAnsi" w:cstheme="minorHAnsi"/>
          <w:b/>
          <w:szCs w:val="24"/>
        </w:rPr>
        <w:t xml:space="preserve">2. Software: </w:t>
      </w:r>
      <w:r w:rsidRPr="00CA6227">
        <w:rPr>
          <w:rFonts w:asciiTheme="minorHAnsi" w:eastAsia="Times New Roman" w:hAnsiTheme="minorHAnsi" w:cstheme="minorHAnsi"/>
          <w:szCs w:val="24"/>
        </w:rPr>
        <w:t>Does the part of your protocol being filmed include step-by-step descriptions of software usage?</w:t>
      </w:r>
      <w:r w:rsidRPr="00CA6227">
        <w:rPr>
          <w:rFonts w:asciiTheme="minorHAnsi" w:eastAsia="Times New Roman" w:hAnsiTheme="minorHAnsi" w:cstheme="minorHAnsi"/>
          <w:b/>
          <w:szCs w:val="24"/>
        </w:rPr>
        <w:t xml:space="preserve"> no</w:t>
      </w:r>
    </w:p>
    <w:p w14:paraId="21D926CF" w14:textId="77777777" w:rsidR="00C55337" w:rsidRDefault="00CA20AA">
      <w:pPr>
        <w:spacing w:before="120"/>
        <w:rPr>
          <w:rFonts w:asciiTheme="minorHAnsi" w:eastAsia="Times New Roman" w:hAnsiTheme="minorHAnsi" w:cstheme="minorHAnsi"/>
          <w:b/>
          <w:bCs/>
          <w:szCs w:val="24"/>
        </w:rPr>
      </w:pPr>
      <w:r w:rsidRPr="00CA6227">
        <w:rPr>
          <w:rFonts w:asciiTheme="minorHAnsi" w:eastAsia="Times New Roman" w:hAnsiTheme="minorHAnsi" w:cstheme="minorHAnsi"/>
          <w:b/>
          <w:szCs w:val="24"/>
        </w:rPr>
        <w:t>3. Filming location:</w:t>
      </w:r>
      <w:r w:rsidRPr="00CA6227">
        <w:rPr>
          <w:rFonts w:asciiTheme="minorHAnsi" w:eastAsia="Times New Roman" w:hAnsiTheme="minorHAnsi" w:cstheme="minorHAnsi"/>
          <w:szCs w:val="24"/>
        </w:rPr>
        <w:t xml:space="preserve"> Will the filming need to take place in multiple locations? </w:t>
      </w:r>
      <w:r w:rsidRPr="00CA6227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Pr="00CA6227">
        <w:rPr>
          <w:rFonts w:asciiTheme="minorHAnsi" w:eastAsia="Times New Roman" w:hAnsiTheme="minorHAnsi" w:cstheme="minorHAnsi"/>
          <w:b/>
          <w:bCs/>
          <w:szCs w:val="24"/>
        </w:rPr>
        <w:t>no</w:t>
      </w:r>
    </w:p>
    <w:p w14:paraId="22B29836" w14:textId="77777777" w:rsidR="00C55337" w:rsidRDefault="00CA20AA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8860E42" w14:textId="77777777" w:rsidR="00C55337" w:rsidRDefault="00CA20AA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Introduction</w:t>
      </w:r>
    </w:p>
    <w:p w14:paraId="09DDCE20" w14:textId="77777777" w:rsidR="00C55337" w:rsidRDefault="00C55337">
      <w:pPr>
        <w:pStyle w:val="ListParagraph"/>
        <w:ind w:left="270"/>
        <w:rPr>
          <w:rFonts w:asciiTheme="minorHAnsi" w:hAnsiTheme="minorHAnsi" w:cstheme="minorHAnsi"/>
          <w:b/>
          <w:sz w:val="22"/>
          <w:szCs w:val="22"/>
        </w:rPr>
      </w:pPr>
    </w:p>
    <w:p w14:paraId="1D39546E" w14:textId="77777777" w:rsidR="00C55337" w:rsidRDefault="00CA20AA" w:rsidP="0098713D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Introductory Interview Statements</w:t>
      </w:r>
    </w:p>
    <w:p w14:paraId="3B68B948" w14:textId="77777777" w:rsidR="0098713D" w:rsidRPr="0098713D" w:rsidRDefault="0098713D" w:rsidP="0098713D">
      <w:pPr>
        <w:pStyle w:val="ListParagraph"/>
        <w:ind w:left="360"/>
        <w:rPr>
          <w:rFonts w:asciiTheme="minorHAnsi" w:hAnsiTheme="minorHAnsi" w:cstheme="minorHAnsi"/>
          <w:b/>
          <w:szCs w:val="24"/>
        </w:rPr>
      </w:pPr>
    </w:p>
    <w:p w14:paraId="3B98D746" w14:textId="77777777" w:rsidR="00C55337" w:rsidRPr="0098713D" w:rsidRDefault="00CA20AA">
      <w:pPr>
        <w:rPr>
          <w:rFonts w:asciiTheme="minorHAnsi" w:eastAsia="Times New Roman" w:hAnsiTheme="minorHAnsi" w:cstheme="minorHAnsi"/>
          <w:color w:val="000000" w:themeColor="text1"/>
          <w:szCs w:val="24"/>
        </w:rPr>
      </w:pPr>
      <w:r>
        <w:rPr>
          <w:rFonts w:asciiTheme="minorHAnsi" w:eastAsia="Times New Roman" w:hAnsiTheme="minorHAnsi" w:cstheme="minorHAnsi"/>
          <w:b/>
          <w:szCs w:val="24"/>
        </w:rPr>
        <w:t>REQUIRED:</w:t>
      </w:r>
      <w:r>
        <w:rPr>
          <w:rFonts w:asciiTheme="minorHAnsi" w:eastAsia="Times New Roman" w:hAnsiTheme="minorHAnsi" w:cstheme="minorHAnsi"/>
          <w:szCs w:val="24"/>
        </w:rPr>
        <w:t xml:space="preserve"> </w:t>
      </w:r>
    </w:p>
    <w:p w14:paraId="71876348" w14:textId="77777777" w:rsidR="002251EC" w:rsidRPr="0098713D" w:rsidRDefault="0098713D" w:rsidP="00CA20AA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Theme="minorHAnsi" w:eastAsia="Times New Roman" w:hAnsiTheme="minorHAnsi" w:cstheme="minorHAnsi"/>
          <w:color w:val="000000" w:themeColor="text1"/>
          <w:szCs w:val="24"/>
        </w:rPr>
      </w:pPr>
      <w:r w:rsidRPr="0098713D">
        <w:rPr>
          <w:rFonts w:asciiTheme="minorHAnsi" w:hAnsiTheme="minorHAnsi" w:cstheme="minorHAnsi"/>
          <w:b/>
          <w:bCs/>
          <w:color w:val="000000" w:themeColor="text1"/>
          <w:szCs w:val="24"/>
          <w:u w:val="single"/>
        </w:rPr>
        <w:t>Vivek</w:t>
      </w:r>
      <w:r w:rsidRPr="0098713D">
        <w:rPr>
          <w:rFonts w:asciiTheme="minorHAnsi" w:hAnsiTheme="minorHAnsi" w:cstheme="minorHAnsi"/>
          <w:b/>
          <w:color w:val="000000" w:themeColor="text1"/>
          <w:szCs w:val="24"/>
          <w:u w:val="single"/>
        </w:rPr>
        <w:t xml:space="preserve"> </w:t>
      </w:r>
      <w:proofErr w:type="spellStart"/>
      <w:r w:rsidR="00CA20AA" w:rsidRPr="0098713D">
        <w:rPr>
          <w:rStyle w:val="AuthorName"/>
          <w:rFonts w:asciiTheme="minorHAnsi" w:eastAsia="Times" w:hAnsiTheme="minorHAnsi" w:cstheme="minorHAnsi"/>
          <w:color w:val="000000" w:themeColor="text1"/>
        </w:rPr>
        <w:t>Venkataramani</w:t>
      </w:r>
      <w:proofErr w:type="spellEnd"/>
      <w:r w:rsidR="00CA20AA" w:rsidRPr="0098713D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u w:val="single"/>
        </w:rPr>
        <w:t>:</w:t>
      </w:r>
      <w:r w:rsidR="00CA20AA" w:rsidRPr="0098713D">
        <w:rPr>
          <w:rFonts w:asciiTheme="minorHAnsi" w:eastAsia="Times New Roman" w:hAnsiTheme="minorHAnsi" w:cstheme="minorHAnsi"/>
          <w:color w:val="000000" w:themeColor="text1"/>
          <w:szCs w:val="24"/>
        </w:rPr>
        <w:t xml:space="preserve"> </w:t>
      </w:r>
      <w:r w:rsidR="002251EC" w:rsidRPr="0098713D">
        <w:rPr>
          <w:rFonts w:asciiTheme="minorHAnsi" w:hAnsiTheme="minorHAnsi" w:cstheme="minorHAnsi"/>
          <w:color w:val="000000" w:themeColor="text1"/>
        </w:rPr>
        <w:t xml:space="preserve">Excessive iron results in free redox-active </w:t>
      </w:r>
      <w:proofErr w:type="gramStart"/>
      <w:r w:rsidR="002251EC" w:rsidRPr="0098713D">
        <w:rPr>
          <w:rFonts w:asciiTheme="minorHAnsi" w:hAnsiTheme="minorHAnsi" w:cstheme="minorHAnsi"/>
          <w:color w:val="000000" w:themeColor="text1"/>
        </w:rPr>
        <w:t>Fe(</w:t>
      </w:r>
      <w:proofErr w:type="gramEnd"/>
      <w:r w:rsidR="002251EC" w:rsidRPr="0098713D">
        <w:rPr>
          <w:rFonts w:asciiTheme="minorHAnsi" w:hAnsiTheme="minorHAnsi" w:cstheme="minorHAnsi"/>
          <w:color w:val="000000" w:themeColor="text1"/>
        </w:rPr>
        <w:t xml:space="preserve">II) and can cause devastating effects within the cell </w:t>
      </w:r>
      <w:r>
        <w:rPr>
          <w:rFonts w:asciiTheme="minorHAnsi" w:hAnsiTheme="minorHAnsi" w:cstheme="minorHAnsi"/>
          <w:color w:val="000000" w:themeColor="text1"/>
        </w:rPr>
        <w:t>such as</w:t>
      </w:r>
      <w:r w:rsidR="002251EC" w:rsidRPr="0098713D">
        <w:rPr>
          <w:rFonts w:asciiTheme="minorHAnsi" w:hAnsiTheme="minorHAnsi" w:cstheme="minorHAnsi"/>
          <w:color w:val="000000" w:themeColor="text1"/>
        </w:rPr>
        <w:t xml:space="preserve"> oxidative stress and death by lipid peroxidation known as ferroptosis. </w:t>
      </w:r>
      <w:r w:rsidR="00CA20AA" w:rsidRPr="0098713D">
        <w:rPr>
          <w:rFonts w:asciiTheme="minorHAnsi" w:hAnsiTheme="minorHAnsi" w:cstheme="minorHAnsi"/>
          <w:color w:val="000000" w:themeColor="text1"/>
        </w:rPr>
        <w:t>Q</w:t>
      </w:r>
      <w:r w:rsidR="002251EC" w:rsidRPr="0098713D">
        <w:rPr>
          <w:rFonts w:asciiTheme="minorHAnsi" w:hAnsiTheme="minorHAnsi" w:cstheme="minorHAnsi"/>
          <w:color w:val="000000" w:themeColor="text1"/>
        </w:rPr>
        <w:t xml:space="preserve">uantitative measurement of ferrous and ferric iron </w:t>
      </w:r>
      <w:r>
        <w:rPr>
          <w:rFonts w:asciiTheme="minorHAnsi" w:hAnsiTheme="minorHAnsi" w:cstheme="minorHAnsi"/>
          <w:color w:val="000000" w:themeColor="text1"/>
        </w:rPr>
        <w:t>is</w:t>
      </w:r>
      <w:r w:rsidR="002251EC" w:rsidRPr="0098713D">
        <w:rPr>
          <w:rFonts w:asciiTheme="minorHAnsi" w:hAnsiTheme="minorHAnsi" w:cstheme="minorHAnsi"/>
          <w:color w:val="000000" w:themeColor="text1"/>
        </w:rPr>
        <w:t xml:space="preserve"> the key for closer insight into these detrimental processes. </w:t>
      </w:r>
    </w:p>
    <w:p w14:paraId="71F8AC9A" w14:textId="77777777" w:rsidR="00CA20AA" w:rsidRPr="0098713D" w:rsidRDefault="00CA20AA">
      <w:pPr>
        <w:rPr>
          <w:rFonts w:asciiTheme="minorHAnsi" w:eastAsia="Times New Roman" w:hAnsiTheme="minorHAnsi" w:cstheme="minorHAnsi"/>
          <w:b/>
          <w:bCs/>
          <w:color w:val="000000" w:themeColor="text1"/>
          <w:szCs w:val="24"/>
        </w:rPr>
      </w:pPr>
    </w:p>
    <w:p w14:paraId="6C027C11" w14:textId="77777777" w:rsidR="00CA6227" w:rsidRPr="0098713D" w:rsidRDefault="00CA6227" w:rsidP="00CA6227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  <w:color w:val="000000" w:themeColor="text1"/>
          <w:szCs w:val="24"/>
        </w:rPr>
      </w:pPr>
      <w:r w:rsidRPr="0098713D">
        <w:rPr>
          <w:rFonts w:asciiTheme="majorHAnsi" w:hAnsiTheme="majorHAnsi" w:cstheme="majorHAnsi"/>
          <w:bCs/>
          <w:color w:val="000000" w:themeColor="text1"/>
          <w:szCs w:val="24"/>
        </w:rPr>
        <w:t>INTERVIEW: Named talent says the statement above in an interview-style shot, looking slightly off-camera.</w:t>
      </w:r>
    </w:p>
    <w:p w14:paraId="365E7636" w14:textId="77777777" w:rsidR="00C55337" w:rsidRPr="0098713D" w:rsidRDefault="00C55337">
      <w:pPr>
        <w:rPr>
          <w:rFonts w:asciiTheme="minorHAnsi" w:eastAsia="Times New Roman" w:hAnsiTheme="minorHAnsi" w:cstheme="minorHAnsi"/>
          <w:color w:val="000000" w:themeColor="text1"/>
          <w:szCs w:val="24"/>
        </w:rPr>
      </w:pPr>
    </w:p>
    <w:p w14:paraId="60E9CDF5" w14:textId="57810471" w:rsidR="00C55337" w:rsidRPr="0098713D" w:rsidRDefault="0098713D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color w:val="000000" w:themeColor="text1"/>
          <w:szCs w:val="24"/>
        </w:rPr>
      </w:pPr>
      <w:r w:rsidRPr="0098713D">
        <w:rPr>
          <w:rFonts w:asciiTheme="minorHAnsi" w:hAnsiTheme="minorHAnsi" w:cstheme="minorHAnsi"/>
          <w:b/>
          <w:color w:val="000000" w:themeColor="text1"/>
          <w:szCs w:val="24"/>
          <w:u w:val="single"/>
        </w:rPr>
        <w:t xml:space="preserve">Bernhard </w:t>
      </w:r>
      <w:proofErr w:type="spellStart"/>
      <w:r w:rsidR="00CA20AA" w:rsidRPr="0098713D">
        <w:rPr>
          <w:rStyle w:val="AuthorName"/>
          <w:rFonts w:asciiTheme="minorHAnsi" w:eastAsia="Times" w:hAnsiTheme="minorHAnsi" w:cstheme="minorHAnsi"/>
          <w:color w:val="000000" w:themeColor="text1"/>
        </w:rPr>
        <w:t>Michalke</w:t>
      </w:r>
      <w:proofErr w:type="spellEnd"/>
      <w:r w:rsidR="00CA20AA" w:rsidRPr="0098713D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u w:val="single"/>
        </w:rPr>
        <w:t>:</w:t>
      </w:r>
      <w:r w:rsidR="00CA20AA" w:rsidRPr="0098713D">
        <w:rPr>
          <w:rFonts w:asciiTheme="minorHAnsi" w:eastAsia="Times New Roman" w:hAnsiTheme="minorHAnsi" w:cstheme="minorHAnsi"/>
          <w:color w:val="000000" w:themeColor="text1"/>
          <w:szCs w:val="24"/>
        </w:rPr>
        <w:t xml:space="preserve"> </w:t>
      </w:r>
      <w:r w:rsidR="00CA20AA" w:rsidRPr="0098713D">
        <w:rPr>
          <w:rFonts w:asciiTheme="minorHAnsi" w:hAnsiTheme="minorHAnsi" w:cstheme="minorHAnsi"/>
          <w:color w:val="000000" w:themeColor="text1"/>
        </w:rPr>
        <w:t>This CE-ICP-MS technique provides both fast analysis and low quantification limits</w:t>
      </w:r>
      <w:r>
        <w:rPr>
          <w:rFonts w:asciiTheme="minorHAnsi" w:hAnsiTheme="minorHAnsi" w:cstheme="minorHAnsi"/>
          <w:color w:val="000000" w:themeColor="text1"/>
        </w:rPr>
        <w:t xml:space="preserve">, which </w:t>
      </w:r>
      <w:r w:rsidR="00225066">
        <w:rPr>
          <w:rFonts w:asciiTheme="minorHAnsi" w:hAnsiTheme="minorHAnsi" w:cstheme="minorHAnsi"/>
          <w:color w:val="000000" w:themeColor="text1"/>
        </w:rPr>
        <w:t>are</w:t>
      </w:r>
      <w:r>
        <w:rPr>
          <w:rFonts w:asciiTheme="minorHAnsi" w:hAnsiTheme="minorHAnsi" w:cstheme="minorHAnsi"/>
          <w:color w:val="000000" w:themeColor="text1"/>
        </w:rPr>
        <w:t xml:space="preserve"> necessary for </w:t>
      </w:r>
      <w:r w:rsidRPr="0098713D">
        <w:rPr>
          <w:rFonts w:asciiTheme="minorHAnsi" w:hAnsiTheme="minorHAnsi" w:cstheme="minorHAnsi"/>
          <w:color w:val="000000" w:themeColor="text1"/>
        </w:rPr>
        <w:t>quantifying iron redox species</w:t>
      </w:r>
      <w:r>
        <w:rPr>
          <w:rFonts w:asciiTheme="minorHAnsi" w:hAnsiTheme="minorHAnsi" w:cstheme="minorHAnsi"/>
          <w:color w:val="000000" w:themeColor="text1"/>
        </w:rPr>
        <w:t xml:space="preserve">. </w:t>
      </w:r>
      <w:r w:rsidR="00225066">
        <w:rPr>
          <w:rFonts w:asciiTheme="minorHAnsi" w:hAnsiTheme="minorHAnsi" w:cstheme="minorHAnsi"/>
          <w:color w:val="000000" w:themeColor="text1"/>
        </w:rPr>
        <w:t xml:space="preserve"> </w:t>
      </w:r>
    </w:p>
    <w:p w14:paraId="048F0FC4" w14:textId="77777777" w:rsidR="00C55337" w:rsidRPr="0098713D" w:rsidRDefault="00C55337">
      <w:pPr>
        <w:rPr>
          <w:rFonts w:asciiTheme="minorHAnsi" w:eastAsia="Times New Roman" w:hAnsiTheme="minorHAnsi" w:cstheme="minorHAnsi"/>
          <w:b/>
          <w:bCs/>
          <w:color w:val="000000" w:themeColor="text1"/>
          <w:szCs w:val="24"/>
        </w:rPr>
      </w:pPr>
    </w:p>
    <w:p w14:paraId="7F5C8AEC" w14:textId="77777777" w:rsidR="0098713D" w:rsidRPr="0098713D" w:rsidRDefault="0098713D" w:rsidP="0098713D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  <w:color w:val="000000" w:themeColor="text1"/>
          <w:szCs w:val="24"/>
        </w:rPr>
      </w:pPr>
      <w:r w:rsidRPr="0098713D">
        <w:rPr>
          <w:rFonts w:asciiTheme="majorHAnsi" w:hAnsiTheme="majorHAnsi" w:cstheme="majorHAnsi"/>
          <w:bCs/>
          <w:color w:val="000000" w:themeColor="text1"/>
          <w:szCs w:val="24"/>
        </w:rPr>
        <w:t>INTERVIEW: Named talent says the statement above in an interview-style shot, looking slightly off-camera.</w:t>
      </w:r>
    </w:p>
    <w:p w14:paraId="1C4A6CD5" w14:textId="77777777" w:rsidR="00C55337" w:rsidRDefault="00C55337">
      <w:pPr>
        <w:rPr>
          <w:rFonts w:asciiTheme="minorHAnsi" w:eastAsia="Times New Roman" w:hAnsiTheme="minorHAnsi" w:cstheme="minorHAnsi"/>
          <w:b/>
          <w:szCs w:val="24"/>
        </w:rPr>
      </w:pPr>
    </w:p>
    <w:p w14:paraId="6E3DECD6" w14:textId="77777777" w:rsidR="00C55337" w:rsidRDefault="00CA20AA">
      <w:pPr>
        <w:pStyle w:val="ListParagraph"/>
        <w:spacing w:before="120"/>
        <w:ind w:left="907"/>
        <w:rPr>
          <w:rFonts w:asciiTheme="minorHAnsi" w:eastAsia="Times New Roman" w:hAnsiTheme="minorHAnsi" w:cstheme="minorHAnsi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58B3B631" w14:textId="77777777" w:rsidR="00C55337" w:rsidRDefault="00CA20AA" w:rsidP="0098713D">
      <w:pPr>
        <w:pStyle w:val="Heading1"/>
        <w:rPr>
          <w:rFonts w:asciiTheme="minorHAnsi" w:hAnsiTheme="minorHAnsi" w:cstheme="minorHAnsi"/>
          <w:lang w:eastAsia="zh-TW"/>
        </w:rPr>
      </w:pPr>
      <w:r>
        <w:rPr>
          <w:rFonts w:asciiTheme="minorHAnsi" w:hAnsiTheme="minorHAnsi" w:cstheme="minorHAnsi"/>
        </w:rPr>
        <w:lastRenderedPageBreak/>
        <w:t>Protocol</w:t>
      </w:r>
    </w:p>
    <w:p w14:paraId="016157BC" w14:textId="77777777" w:rsidR="00C55337" w:rsidRDefault="00CA20AA">
      <w:pPr>
        <w:pStyle w:val="ListParagraph"/>
        <w:numPr>
          <w:ilvl w:val="0"/>
          <w:numId w:val="3"/>
        </w:numPr>
        <w:spacing w:before="120"/>
        <w:contextualSpacing w:val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CE-ICP-MS Interface Setup</w:t>
      </w:r>
    </w:p>
    <w:p w14:paraId="0E6F8A49" w14:textId="77777777" w:rsidR="00C55337" w:rsidRDefault="00CA20AA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Begin by selecting a nebulizer with low self-aspirating volume </w:t>
      </w:r>
      <w:r>
        <w:rPr>
          <w:rFonts w:asciiTheme="minorHAnsi" w:hAnsiTheme="minorHAnsi" w:cstheme="minorHAnsi"/>
          <w:b/>
          <w:bCs/>
        </w:rPr>
        <w:t xml:space="preserve">[1] </w:t>
      </w:r>
      <w:r>
        <w:rPr>
          <w:rFonts w:asciiTheme="minorHAnsi" w:hAnsiTheme="minorHAnsi" w:cstheme="minorHAnsi"/>
        </w:rPr>
        <w:t xml:space="preserve">and preparing the appropriate parts to mount the home-made interface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 xml:space="preserve">. </w:t>
      </w:r>
    </w:p>
    <w:p w14:paraId="6818D4D5" w14:textId="77777777" w:rsidR="00C55337" w:rsidRDefault="00CA20AA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picking up and demonstrating the appropriate nebulizer. </w:t>
      </w:r>
    </w:p>
    <w:p w14:paraId="1BA9CB35" w14:textId="77777777" w:rsidR="00C55337" w:rsidRDefault="00CA20AA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LAB MEDIA: Table 2. </w:t>
      </w:r>
    </w:p>
    <w:p w14:paraId="5BE5678D" w14:textId="77777777" w:rsidR="00C55337" w:rsidRDefault="00CA20AA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Connect two 3-way female </w:t>
      </w:r>
      <w:proofErr w:type="spellStart"/>
      <w:r>
        <w:rPr>
          <w:rFonts w:asciiTheme="minorHAnsi" w:hAnsiTheme="minorHAnsi" w:cstheme="minorHAnsi"/>
        </w:rPr>
        <w:t>Luer</w:t>
      </w:r>
      <w:proofErr w:type="spellEnd"/>
      <w:r>
        <w:rPr>
          <w:rFonts w:asciiTheme="minorHAnsi" w:hAnsiTheme="minorHAnsi" w:cstheme="minorHAnsi"/>
        </w:rPr>
        <w:t xml:space="preserve"> connectors with a male cone </w:t>
      </w:r>
      <w:proofErr w:type="spellStart"/>
      <w:r>
        <w:rPr>
          <w:rFonts w:asciiTheme="minorHAnsi" w:hAnsiTheme="minorHAnsi" w:cstheme="minorHAnsi"/>
        </w:rPr>
        <w:t>Luer</w:t>
      </w:r>
      <w:proofErr w:type="spellEnd"/>
      <w:r>
        <w:rPr>
          <w:rFonts w:asciiTheme="minorHAnsi" w:hAnsiTheme="minorHAnsi" w:cstheme="minorHAnsi"/>
        </w:rPr>
        <w:t xml:space="preserve"> connector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 xml:space="preserve"> by connecting the left end of the lower 3-way </w:t>
      </w:r>
      <w:proofErr w:type="spellStart"/>
      <w:r>
        <w:rPr>
          <w:rFonts w:asciiTheme="minorHAnsi" w:hAnsiTheme="minorHAnsi" w:cstheme="minorHAnsi"/>
        </w:rPr>
        <w:t>Luer</w:t>
      </w:r>
      <w:proofErr w:type="spellEnd"/>
      <w:r>
        <w:rPr>
          <w:rFonts w:asciiTheme="minorHAnsi" w:hAnsiTheme="minorHAnsi" w:cstheme="minorHAnsi"/>
        </w:rPr>
        <w:t xml:space="preserve"> bar to the male connector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 xml:space="preserve"> and the male connector to the middle connection of the upper 3-way </w:t>
      </w:r>
      <w:proofErr w:type="spellStart"/>
      <w:r>
        <w:rPr>
          <w:rFonts w:asciiTheme="minorHAnsi" w:hAnsiTheme="minorHAnsi" w:cstheme="minorHAnsi"/>
        </w:rPr>
        <w:t>Luer</w:t>
      </w:r>
      <w:proofErr w:type="spellEnd"/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[3]</w:t>
      </w:r>
      <w:r>
        <w:rPr>
          <w:rFonts w:asciiTheme="minorHAnsi" w:hAnsiTheme="minorHAnsi" w:cstheme="minorHAnsi"/>
        </w:rPr>
        <w:t>.</w:t>
      </w:r>
    </w:p>
    <w:p w14:paraId="0AC26803" w14:textId="77777777" w:rsidR="00C55337" w:rsidRDefault="00CA20AA" w:rsidP="0098713D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  <w:b/>
          <w:color w:val="0070C0"/>
        </w:rPr>
      </w:pPr>
      <w:r>
        <w:rPr>
          <w:rFonts w:asciiTheme="minorHAnsi" w:hAnsiTheme="minorHAnsi" w:cstheme="minorHAnsi"/>
        </w:rPr>
        <w:t xml:space="preserve">Talent holding parts 3 and 4. </w:t>
      </w:r>
      <w:r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 Editor: Show the schematic in Figure 1 (not the photo) as an inset.</w:t>
      </w:r>
      <w:r>
        <w:rPr>
          <w:rFonts w:asciiTheme="minorHAnsi" w:hAnsiTheme="minorHAnsi" w:cstheme="minorHAnsi"/>
        </w:rPr>
        <w:t xml:space="preserve"> </w:t>
      </w:r>
    </w:p>
    <w:p w14:paraId="5F1D021F" w14:textId="77777777" w:rsidR="00C55337" w:rsidRDefault="00CA20AA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connecting the left end of the lower 3-way </w:t>
      </w:r>
      <w:proofErr w:type="spellStart"/>
      <w:r>
        <w:rPr>
          <w:rFonts w:asciiTheme="minorHAnsi" w:hAnsiTheme="minorHAnsi" w:cstheme="minorHAnsi"/>
        </w:rPr>
        <w:t>Luer</w:t>
      </w:r>
      <w:proofErr w:type="spellEnd"/>
      <w:r>
        <w:rPr>
          <w:rFonts w:asciiTheme="minorHAnsi" w:hAnsiTheme="minorHAnsi" w:cstheme="minorHAnsi"/>
        </w:rPr>
        <w:t xml:space="preserve"> bar to the male connector. </w:t>
      </w:r>
      <w:r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 Editor: Show the schematic in Figure 1 (not the photo) as an inset and emphasize the connection between part 3 (the one at the bottom) and 4 (just the one that connects the two 3’s).</w:t>
      </w:r>
      <w:r>
        <w:rPr>
          <w:rFonts w:asciiTheme="minorHAnsi" w:eastAsiaTheme="minorEastAsia" w:hAnsiTheme="minorHAnsi" w:cstheme="minorHAnsi"/>
          <w:i/>
          <w:iCs/>
          <w:color w:val="0432FF"/>
          <w:szCs w:val="24"/>
        </w:rPr>
        <w:tab/>
      </w:r>
    </w:p>
    <w:p w14:paraId="76E74097" w14:textId="77777777" w:rsidR="00C55337" w:rsidRDefault="00CA20AA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connecting the male connector to the middle connection of the upper 3-way </w:t>
      </w:r>
      <w:proofErr w:type="spellStart"/>
      <w:r>
        <w:rPr>
          <w:rFonts w:asciiTheme="minorHAnsi" w:hAnsiTheme="minorHAnsi" w:cstheme="minorHAnsi"/>
        </w:rPr>
        <w:t>Luer</w:t>
      </w:r>
      <w:proofErr w:type="spellEnd"/>
      <w:r>
        <w:rPr>
          <w:rFonts w:asciiTheme="minorHAnsi" w:hAnsiTheme="minorHAnsi" w:cstheme="minorHAnsi"/>
        </w:rPr>
        <w:t xml:space="preserve">. </w:t>
      </w:r>
      <w:r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 Editor: Show the schematic in Figure 1 (not the photo) as an inset and emphasize the connection between part 3 (the one at the top) and 4.</w:t>
      </w:r>
    </w:p>
    <w:p w14:paraId="20A5DF30" w14:textId="77777777" w:rsidR="00C55337" w:rsidRDefault="00CA20AA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Next, put a 1-centimeter tube over the Platinum wire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 xml:space="preserve"> and use a 1-centimeter silicone tube to connect the first tube and the nozzle of a male </w:t>
      </w:r>
      <w:proofErr w:type="spellStart"/>
      <w:r>
        <w:rPr>
          <w:rFonts w:asciiTheme="minorHAnsi" w:hAnsiTheme="minorHAnsi" w:cstheme="minorHAnsi"/>
        </w:rPr>
        <w:t>Luer</w:t>
      </w:r>
      <w:proofErr w:type="spellEnd"/>
      <w:r>
        <w:rPr>
          <w:rFonts w:asciiTheme="minorHAnsi" w:hAnsiTheme="minorHAnsi" w:cstheme="minorHAnsi"/>
        </w:rPr>
        <w:t xml:space="preserve"> connector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 xml:space="preserve">. Fix the assembly to the middle connection of the lower 3-way </w:t>
      </w:r>
      <w:proofErr w:type="spellStart"/>
      <w:r>
        <w:rPr>
          <w:rFonts w:asciiTheme="minorHAnsi" w:hAnsiTheme="minorHAnsi" w:cstheme="minorHAnsi"/>
        </w:rPr>
        <w:t>Luer</w:t>
      </w:r>
      <w:proofErr w:type="spellEnd"/>
      <w:r>
        <w:rPr>
          <w:rFonts w:asciiTheme="minorHAnsi" w:hAnsiTheme="minorHAnsi" w:cstheme="minorHAnsi"/>
        </w:rPr>
        <w:t xml:space="preserve"> connector by screw rotation </w:t>
      </w:r>
      <w:r>
        <w:rPr>
          <w:rFonts w:asciiTheme="minorHAnsi" w:hAnsiTheme="minorHAnsi" w:cstheme="minorHAnsi"/>
          <w:b/>
          <w:bCs/>
        </w:rPr>
        <w:t>[3]</w:t>
      </w:r>
      <w:r>
        <w:rPr>
          <w:rFonts w:asciiTheme="minorHAnsi" w:hAnsiTheme="minorHAnsi" w:cstheme="minorHAnsi"/>
        </w:rPr>
        <w:t>.</w:t>
      </w:r>
      <w:r w:rsidR="0098713D" w:rsidRPr="0098713D">
        <w:rPr>
          <w:rFonts w:asciiTheme="minorHAnsi" w:hAnsiTheme="minorHAnsi" w:cstheme="minorHAnsi"/>
          <w:i/>
          <w:iCs/>
          <w:color w:val="0432FF"/>
        </w:rPr>
        <w:t xml:space="preserve"> </w:t>
      </w:r>
      <w:r w:rsidR="0098713D" w:rsidRPr="001640DA">
        <w:rPr>
          <w:rFonts w:asciiTheme="minorHAnsi" w:hAnsiTheme="minorHAnsi" w:cstheme="minorHAnsi"/>
          <w:i/>
          <w:iCs/>
          <w:color w:val="0432FF"/>
        </w:rPr>
        <w:t>Videographer: This step is</w:t>
      </w:r>
      <w:r w:rsidR="0098713D">
        <w:rPr>
          <w:rFonts w:asciiTheme="minorHAnsi" w:hAnsiTheme="minorHAnsi" w:cstheme="minorHAnsi"/>
          <w:i/>
          <w:iCs/>
          <w:color w:val="0432FF"/>
        </w:rPr>
        <w:t xml:space="preserve"> </w:t>
      </w:r>
      <w:r w:rsidR="0098713D" w:rsidRPr="001640DA">
        <w:rPr>
          <w:rFonts w:asciiTheme="minorHAnsi" w:hAnsiTheme="minorHAnsi" w:cstheme="minorHAnsi"/>
          <w:i/>
          <w:iCs/>
          <w:color w:val="0432FF"/>
        </w:rPr>
        <w:t>important!</w:t>
      </w:r>
    </w:p>
    <w:p w14:paraId="166FF182" w14:textId="77777777" w:rsidR="00C55337" w:rsidRDefault="00CA20AA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putting the tube over the wire.</w:t>
      </w:r>
      <w:r>
        <w:rPr>
          <w:rFonts w:asciiTheme="minorHAnsi" w:eastAsiaTheme="minorEastAsia" w:hAnsiTheme="minorHAnsi" w:cstheme="minorHAnsi"/>
          <w:i/>
          <w:iCs/>
          <w:color w:val="0432FF"/>
          <w:szCs w:val="24"/>
        </w:rPr>
        <w:t xml:space="preserve"> Video Editor: Show the schematic in Figure 1 (not the photo) as an inset and emphasize parts 1 and 7, just the bottom part 1.</w:t>
      </w:r>
    </w:p>
    <w:p w14:paraId="5F90BD20" w14:textId="77777777" w:rsidR="00C55337" w:rsidRDefault="00CA20AA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putting the silicone tube over the tube and the nozzle of the </w:t>
      </w:r>
      <w:proofErr w:type="spellStart"/>
      <w:r>
        <w:rPr>
          <w:rFonts w:asciiTheme="minorHAnsi" w:hAnsiTheme="minorHAnsi" w:cstheme="minorHAnsi"/>
        </w:rPr>
        <w:t>Luer</w:t>
      </w:r>
      <w:proofErr w:type="spellEnd"/>
      <w:r>
        <w:rPr>
          <w:rFonts w:asciiTheme="minorHAnsi" w:hAnsiTheme="minorHAnsi" w:cstheme="minorHAnsi"/>
        </w:rPr>
        <w:t xml:space="preserve"> connector. </w:t>
      </w:r>
      <w:r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 Editor: Show the schematic in Figure 1 (not the photo) as an inset and emphasize parts 5 and 2, just at the middle connection (where the outlet electrode is located).</w:t>
      </w:r>
    </w:p>
    <w:p w14:paraId="4EB4579B" w14:textId="77777777" w:rsidR="00C55337" w:rsidRDefault="00CA20AA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fixing the assembly to the </w:t>
      </w:r>
      <w:proofErr w:type="spellStart"/>
      <w:r>
        <w:rPr>
          <w:rFonts w:asciiTheme="minorHAnsi" w:hAnsiTheme="minorHAnsi" w:cstheme="minorHAnsi"/>
        </w:rPr>
        <w:t>Luer</w:t>
      </w:r>
      <w:proofErr w:type="spellEnd"/>
      <w:r>
        <w:rPr>
          <w:rFonts w:asciiTheme="minorHAnsi" w:hAnsiTheme="minorHAnsi" w:cstheme="minorHAnsi"/>
        </w:rPr>
        <w:t xml:space="preserve"> connector. </w:t>
      </w:r>
    </w:p>
    <w:p w14:paraId="7791AD1F" w14:textId="77777777" w:rsidR="00C55337" w:rsidRDefault="00CA20AA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Push a 1-centimeter tube over the outlet of the CE capillary and position it 8 to 9 centimeters from the end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 xml:space="preserve">, then connect it to the nozzle of the male </w:t>
      </w:r>
      <w:proofErr w:type="spellStart"/>
      <w:r>
        <w:rPr>
          <w:rFonts w:asciiTheme="minorHAnsi" w:hAnsiTheme="minorHAnsi" w:cstheme="minorHAnsi"/>
        </w:rPr>
        <w:t>Luer</w:t>
      </w:r>
      <w:proofErr w:type="spellEnd"/>
      <w:r>
        <w:rPr>
          <w:rFonts w:asciiTheme="minorHAnsi" w:hAnsiTheme="minorHAnsi" w:cstheme="minorHAnsi"/>
        </w:rPr>
        <w:t xml:space="preserve"> connector with a silicone tube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 xml:space="preserve">. </w:t>
      </w:r>
      <w:r w:rsidR="0098713D" w:rsidRPr="001640DA">
        <w:rPr>
          <w:rFonts w:asciiTheme="minorHAnsi" w:hAnsiTheme="minorHAnsi" w:cstheme="minorHAnsi"/>
          <w:i/>
          <w:iCs/>
          <w:color w:val="0432FF"/>
        </w:rPr>
        <w:t>Videographer: This step is</w:t>
      </w:r>
      <w:r w:rsidR="0098713D">
        <w:rPr>
          <w:rFonts w:asciiTheme="minorHAnsi" w:hAnsiTheme="minorHAnsi" w:cstheme="minorHAnsi"/>
          <w:i/>
          <w:iCs/>
          <w:color w:val="0432FF"/>
        </w:rPr>
        <w:t xml:space="preserve"> difficult and</w:t>
      </w:r>
      <w:r w:rsidR="0098713D" w:rsidRPr="001640DA">
        <w:rPr>
          <w:rFonts w:asciiTheme="minorHAnsi" w:hAnsiTheme="minorHAnsi" w:cstheme="minorHAnsi"/>
          <w:i/>
          <w:iCs/>
          <w:color w:val="0432FF"/>
        </w:rPr>
        <w:t xml:space="preserve"> important!</w:t>
      </w:r>
    </w:p>
    <w:p w14:paraId="2AAB79F8" w14:textId="77777777" w:rsidR="00C55337" w:rsidRDefault="00CA20AA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Talent pushing the tube over the outlet of the capillary. </w:t>
      </w:r>
      <w:r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 Editor: Show the schematic in Figure 1 (not the photo) as an inset and emphasize all part 1 and the CE capillary, just the top part 1.</w:t>
      </w:r>
    </w:p>
    <w:p w14:paraId="0F72F4BD" w14:textId="77777777" w:rsidR="00C55337" w:rsidRDefault="00CA20AA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putting the silicone tube over the first tube and the nozzle of the connector. </w:t>
      </w:r>
      <w:r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 Editor: Show the schematic in Figure 1 (not the photo) as an inset and emphasize parts 5 and 2, just at the top connection.</w:t>
      </w:r>
    </w:p>
    <w:p w14:paraId="4823C1BD" w14:textId="77777777" w:rsidR="00C55337" w:rsidRDefault="00CA20AA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Put the whole assembly through the bar of the upper 3-way T-connector and fix the male </w:t>
      </w:r>
      <w:proofErr w:type="spellStart"/>
      <w:r>
        <w:rPr>
          <w:rFonts w:asciiTheme="minorHAnsi" w:hAnsiTheme="minorHAnsi" w:cstheme="minorHAnsi"/>
        </w:rPr>
        <w:t>Luer</w:t>
      </w:r>
      <w:proofErr w:type="spellEnd"/>
      <w:r>
        <w:rPr>
          <w:rFonts w:asciiTheme="minorHAnsi" w:hAnsiTheme="minorHAnsi" w:cstheme="minorHAnsi"/>
        </w:rPr>
        <w:t xml:space="preserve"> connector and left end of the female 3-way </w:t>
      </w:r>
      <w:proofErr w:type="spellStart"/>
      <w:r>
        <w:rPr>
          <w:rFonts w:asciiTheme="minorHAnsi" w:hAnsiTheme="minorHAnsi" w:cstheme="minorHAnsi"/>
        </w:rPr>
        <w:t>Luer</w:t>
      </w:r>
      <w:proofErr w:type="spellEnd"/>
      <w:r>
        <w:rPr>
          <w:rFonts w:asciiTheme="minorHAnsi" w:hAnsiTheme="minorHAnsi" w:cstheme="minorHAnsi"/>
        </w:rPr>
        <w:t xml:space="preserve"> connector by screw rotation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 xml:space="preserve">. </w:t>
      </w:r>
    </w:p>
    <w:p w14:paraId="1ECC49A7" w14:textId="77777777" w:rsidR="00C55337" w:rsidRDefault="00CA20AA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putting the assembly through the bar of the upper 3-way T-connector and fixing the </w:t>
      </w:r>
      <w:proofErr w:type="spellStart"/>
      <w:r>
        <w:rPr>
          <w:rFonts w:asciiTheme="minorHAnsi" w:hAnsiTheme="minorHAnsi" w:cstheme="minorHAnsi"/>
        </w:rPr>
        <w:t>Luer</w:t>
      </w:r>
      <w:proofErr w:type="spellEnd"/>
      <w:r>
        <w:rPr>
          <w:rFonts w:asciiTheme="minorHAnsi" w:hAnsiTheme="minorHAnsi" w:cstheme="minorHAnsi"/>
        </w:rPr>
        <w:t xml:space="preserve"> connectors by screw rotation. </w:t>
      </w:r>
    </w:p>
    <w:p w14:paraId="1E3244EA" w14:textId="77777777" w:rsidR="00C55337" w:rsidRDefault="00CA20AA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Then, fix the 25-centimeter silicone tube at the nozzle of a male </w:t>
      </w:r>
      <w:proofErr w:type="spellStart"/>
      <w:r>
        <w:rPr>
          <w:rFonts w:asciiTheme="minorHAnsi" w:hAnsiTheme="minorHAnsi" w:cstheme="minorHAnsi"/>
        </w:rPr>
        <w:t>Luer</w:t>
      </w:r>
      <w:proofErr w:type="spellEnd"/>
      <w:r>
        <w:rPr>
          <w:rFonts w:asciiTheme="minorHAnsi" w:hAnsiTheme="minorHAnsi" w:cstheme="minorHAnsi"/>
        </w:rPr>
        <w:t xml:space="preserve"> connector </w:t>
      </w:r>
      <w:r>
        <w:rPr>
          <w:rFonts w:asciiTheme="minorHAnsi" w:hAnsiTheme="minorHAnsi" w:cstheme="minorHAnsi"/>
          <w:b/>
          <w:bCs/>
        </w:rPr>
        <w:t xml:space="preserve">[1] </w:t>
      </w:r>
      <w:r>
        <w:rPr>
          <w:rFonts w:asciiTheme="minorHAnsi" w:hAnsiTheme="minorHAnsi" w:cstheme="minorHAnsi"/>
        </w:rPr>
        <w:t xml:space="preserve">and fix the whole assembly at the bottom of the bar from the lower 3-way </w:t>
      </w:r>
      <w:proofErr w:type="spellStart"/>
      <w:r>
        <w:rPr>
          <w:rFonts w:asciiTheme="minorHAnsi" w:hAnsiTheme="minorHAnsi" w:cstheme="minorHAnsi"/>
        </w:rPr>
        <w:t>Luer</w:t>
      </w:r>
      <w:proofErr w:type="spellEnd"/>
      <w:r>
        <w:rPr>
          <w:rFonts w:asciiTheme="minorHAnsi" w:hAnsiTheme="minorHAnsi" w:cstheme="minorHAnsi"/>
        </w:rPr>
        <w:t xml:space="preserve"> connector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>.</w:t>
      </w:r>
    </w:p>
    <w:p w14:paraId="098A9629" w14:textId="77777777" w:rsidR="00C55337" w:rsidRDefault="00CA20AA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fixing the silicone tube at the nozzle. </w:t>
      </w:r>
      <w:r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 Editor: Show the schematic in Figure 1 (not the photo) as an inset and emphasize parts 5 and 2, just at the bottom (outlet electrolyte flow).</w:t>
      </w:r>
    </w:p>
    <w:p w14:paraId="24AF4B82" w14:textId="77777777" w:rsidR="00C55337" w:rsidRDefault="00CA20AA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fixing the whole assembly. </w:t>
      </w:r>
      <w:r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 Editor: Show the schematic in Figure 1 (not the photo) as an inset and emphasize the connection between parts 3, 5 and 2, just at the bottom (outlet electrolyte flow).</w:t>
      </w:r>
    </w:p>
    <w:p w14:paraId="73F07EEF" w14:textId="77777777" w:rsidR="00C55337" w:rsidRDefault="00CA20AA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Tightly push the 1-centimeter silicone tube 5 millimeters over the end of the nebulizer while the second male </w:t>
      </w:r>
      <w:proofErr w:type="spellStart"/>
      <w:r>
        <w:rPr>
          <w:rFonts w:asciiTheme="minorHAnsi" w:hAnsiTheme="minorHAnsi" w:cstheme="minorHAnsi"/>
        </w:rPr>
        <w:t>Luer</w:t>
      </w:r>
      <w:proofErr w:type="spellEnd"/>
      <w:r>
        <w:rPr>
          <w:rFonts w:asciiTheme="minorHAnsi" w:hAnsiTheme="minorHAnsi" w:cstheme="minorHAnsi"/>
        </w:rPr>
        <w:t xml:space="preserve"> cone connector is plugged into the protruding part of the tube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>.</w:t>
      </w:r>
    </w:p>
    <w:p w14:paraId="6C428651" w14:textId="77777777" w:rsidR="00C55337" w:rsidRPr="00175FB8" w:rsidRDefault="00CA20AA" w:rsidP="00175FB8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pushing the silicone tube over the end of the nebulizer. </w:t>
      </w:r>
      <w:r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 Editor: Show the schematic in Figure 1 (not the photo) as an inset and emphasize the connection between parts 4, 6, and the nebulizer.</w:t>
      </w:r>
    </w:p>
    <w:p w14:paraId="4F27B60E" w14:textId="77777777" w:rsidR="00175FB8" w:rsidRPr="00175FB8" w:rsidRDefault="00175FB8" w:rsidP="00175FB8">
      <w:pPr>
        <w:pStyle w:val="ListParagraph"/>
        <w:spacing w:before="120"/>
        <w:ind w:left="1627"/>
        <w:contextualSpacing w:val="0"/>
        <w:rPr>
          <w:rFonts w:asciiTheme="minorHAnsi" w:hAnsiTheme="minorHAnsi" w:cstheme="minorHAnsi"/>
        </w:rPr>
      </w:pPr>
    </w:p>
    <w:p w14:paraId="41800ED4" w14:textId="66AC29EB" w:rsidR="00C55337" w:rsidRDefault="00CA20AA">
      <w:pPr>
        <w:pStyle w:val="ListParagraph"/>
        <w:numPr>
          <w:ilvl w:val="1"/>
          <w:numId w:val="3"/>
        </w:numPr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Move the interface part with the protruding CE capillary to the male cone at the nebulizer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 xml:space="preserve">, then carefully insert the capillary through the male cone and the wider part of the nebulizer capillary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 xml:space="preserve">. </w:t>
      </w:r>
      <w:r w:rsidR="0098713D" w:rsidRPr="001640DA">
        <w:rPr>
          <w:rFonts w:asciiTheme="minorHAnsi" w:hAnsiTheme="minorHAnsi" w:cstheme="minorHAnsi"/>
          <w:i/>
          <w:iCs/>
          <w:color w:val="0432FF"/>
        </w:rPr>
        <w:t>Videographer: This step is</w:t>
      </w:r>
      <w:r w:rsidR="0098713D">
        <w:rPr>
          <w:rFonts w:asciiTheme="minorHAnsi" w:hAnsiTheme="minorHAnsi" w:cstheme="minorHAnsi"/>
          <w:i/>
          <w:iCs/>
          <w:color w:val="0432FF"/>
        </w:rPr>
        <w:t xml:space="preserve"> difficult and</w:t>
      </w:r>
      <w:r w:rsidR="0098713D" w:rsidRPr="001640DA">
        <w:rPr>
          <w:rFonts w:asciiTheme="minorHAnsi" w:hAnsiTheme="minorHAnsi" w:cstheme="minorHAnsi"/>
          <w:i/>
          <w:iCs/>
          <w:color w:val="0432FF"/>
        </w:rPr>
        <w:t xml:space="preserve"> important!</w:t>
      </w:r>
    </w:p>
    <w:p w14:paraId="68C5A963" w14:textId="77777777" w:rsidR="00C55337" w:rsidRDefault="00CA20AA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moving the mounted interface part to the male cone at the nebulizer. </w:t>
      </w:r>
    </w:p>
    <w:p w14:paraId="0D755495" w14:textId="3843F29A" w:rsidR="00CE794C" w:rsidRPr="00BF26B9" w:rsidRDefault="00CA20AA" w:rsidP="00BF26B9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inserting the male capillary through the male cone. </w:t>
      </w:r>
    </w:p>
    <w:p w14:paraId="5E732568" w14:textId="1F88AD68" w:rsidR="00CE794C" w:rsidRDefault="00CE794C" w:rsidP="00CE794C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If necessary, adjust the length of the protruding capillary by unscrewing the </w:t>
      </w:r>
      <w:r w:rsidRPr="00175FB8">
        <w:rPr>
          <w:rFonts w:asciiTheme="minorHAnsi" w:eastAsia="Times New Roman" w:hAnsiTheme="minorHAnsi" w:cstheme="minorHAnsi"/>
          <w:color w:val="000000" w:themeColor="text1"/>
          <w:szCs w:val="24"/>
        </w:rPr>
        <w:t xml:space="preserve">left-hand male </w:t>
      </w:r>
      <w:proofErr w:type="spellStart"/>
      <w:r w:rsidRPr="00175FB8">
        <w:rPr>
          <w:rFonts w:asciiTheme="minorHAnsi" w:eastAsia="Times New Roman" w:hAnsiTheme="minorHAnsi" w:cstheme="minorHAnsi"/>
          <w:color w:val="000000" w:themeColor="text1"/>
          <w:szCs w:val="24"/>
        </w:rPr>
        <w:t>Luer</w:t>
      </w:r>
      <w:proofErr w:type="spellEnd"/>
      <w:r w:rsidRPr="00175FB8">
        <w:rPr>
          <w:rFonts w:asciiTheme="minorHAnsi" w:eastAsia="Times New Roman" w:hAnsiTheme="minorHAnsi" w:cstheme="minorHAnsi"/>
          <w:color w:val="000000" w:themeColor="text1"/>
          <w:szCs w:val="24"/>
        </w:rPr>
        <w:t>, mov</w:t>
      </w:r>
      <w:r>
        <w:rPr>
          <w:rFonts w:asciiTheme="minorHAnsi" w:eastAsia="Times New Roman" w:hAnsiTheme="minorHAnsi" w:cstheme="minorHAnsi"/>
          <w:color w:val="000000" w:themeColor="text1"/>
          <w:szCs w:val="24"/>
        </w:rPr>
        <w:t>ing</w:t>
      </w:r>
      <w:r w:rsidRPr="00175FB8">
        <w:rPr>
          <w:rFonts w:asciiTheme="minorHAnsi" w:eastAsia="Times New Roman" w:hAnsiTheme="minorHAnsi" w:cstheme="minorHAnsi"/>
          <w:color w:val="000000" w:themeColor="text1"/>
          <w:szCs w:val="24"/>
        </w:rPr>
        <w:t xml:space="preserve"> the </w:t>
      </w:r>
      <w:proofErr w:type="spellStart"/>
      <w:r w:rsidRPr="00175FB8">
        <w:rPr>
          <w:rFonts w:asciiTheme="minorHAnsi" w:eastAsia="Times New Roman" w:hAnsiTheme="minorHAnsi" w:cstheme="minorHAnsi"/>
          <w:color w:val="000000" w:themeColor="text1"/>
          <w:szCs w:val="24"/>
        </w:rPr>
        <w:t>Luer</w:t>
      </w:r>
      <w:proofErr w:type="spellEnd"/>
      <w:r w:rsidRPr="00175FB8">
        <w:rPr>
          <w:rFonts w:asciiTheme="minorHAnsi" w:eastAsia="Times New Roman" w:hAnsiTheme="minorHAnsi" w:cstheme="minorHAnsi"/>
          <w:color w:val="000000" w:themeColor="text1"/>
          <w:szCs w:val="24"/>
        </w:rPr>
        <w:t xml:space="preserve"> with attached tubes into the required position</w:t>
      </w:r>
      <w:r>
        <w:rPr>
          <w:rFonts w:asciiTheme="minorHAnsi" w:eastAsia="Times New Roman" w:hAnsiTheme="minorHAnsi" w:cstheme="minorHAnsi"/>
          <w:color w:val="000000" w:themeColor="text1"/>
          <w:szCs w:val="24"/>
        </w:rPr>
        <w:t>,</w:t>
      </w:r>
      <w:r w:rsidRPr="00175FB8">
        <w:rPr>
          <w:rFonts w:asciiTheme="minorHAnsi" w:eastAsia="Times New Roman" w:hAnsiTheme="minorHAnsi" w:cstheme="minorHAnsi"/>
          <w:color w:val="000000" w:themeColor="text1"/>
          <w:szCs w:val="24"/>
        </w:rPr>
        <w:t xml:space="preserve"> and re-install</w:t>
      </w:r>
      <w:r>
        <w:rPr>
          <w:rFonts w:asciiTheme="minorHAnsi" w:eastAsia="Times New Roman" w:hAnsiTheme="minorHAnsi" w:cstheme="minorHAnsi"/>
          <w:color w:val="000000" w:themeColor="text1"/>
          <w:szCs w:val="24"/>
        </w:rPr>
        <w:t>ing</w:t>
      </w:r>
      <w:r w:rsidRPr="00175FB8">
        <w:rPr>
          <w:rFonts w:asciiTheme="minorHAnsi" w:eastAsia="Times New Roman" w:hAnsiTheme="minorHAnsi" w:cstheme="minorHAnsi"/>
          <w:color w:val="000000" w:themeColor="text1"/>
          <w:szCs w:val="24"/>
        </w:rPr>
        <w:t xml:space="preserve"> it</w:t>
      </w:r>
      <w:r w:rsidRPr="00CE794C">
        <w:rPr>
          <w:rFonts w:asciiTheme="minorHAnsi" w:hAnsiTheme="minorHAnsi" w:cstheme="minorHAnsi"/>
          <w:i/>
          <w:iCs/>
          <w:color w:val="0432FF"/>
        </w:rPr>
        <w:t xml:space="preserve">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>.</w:t>
      </w:r>
      <w:r w:rsidR="00F079AF">
        <w:rPr>
          <w:rFonts w:asciiTheme="minorHAnsi" w:hAnsiTheme="minorHAnsi" w:cstheme="minorHAnsi"/>
        </w:rPr>
        <w:t xml:space="preserve"> T</w:t>
      </w:r>
      <w:r>
        <w:rPr>
          <w:rFonts w:asciiTheme="minorHAnsi" w:hAnsiTheme="minorHAnsi" w:cstheme="minorHAnsi"/>
        </w:rPr>
        <w:t xml:space="preserve">he upper female 3-way </w:t>
      </w:r>
      <w:proofErr w:type="spellStart"/>
      <w:r>
        <w:rPr>
          <w:rFonts w:asciiTheme="minorHAnsi" w:hAnsiTheme="minorHAnsi" w:cstheme="minorHAnsi"/>
        </w:rPr>
        <w:t>Luer</w:t>
      </w:r>
      <w:proofErr w:type="spellEnd"/>
      <w:r>
        <w:rPr>
          <w:rFonts w:asciiTheme="minorHAnsi" w:hAnsiTheme="minorHAnsi" w:cstheme="minorHAnsi"/>
        </w:rPr>
        <w:t xml:space="preserve"> connector should fit tightly to the male cone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>.</w:t>
      </w:r>
      <w:r w:rsidR="00F079AF">
        <w:rPr>
          <w:rFonts w:asciiTheme="minorHAnsi" w:hAnsiTheme="minorHAnsi" w:cstheme="minorHAnsi"/>
        </w:rPr>
        <w:t xml:space="preserve"> When finished with the setup, proceed with ICP-MS </w:t>
      </w:r>
      <w:r w:rsidR="00F079AF">
        <w:rPr>
          <w:rFonts w:asciiTheme="minorHAnsi" w:hAnsiTheme="minorHAnsi" w:cstheme="minorHAnsi"/>
          <w:b/>
          <w:bCs/>
        </w:rPr>
        <w:t>[added]</w:t>
      </w:r>
      <w:r w:rsidR="00F079AF">
        <w:rPr>
          <w:rFonts w:asciiTheme="minorHAnsi" w:hAnsiTheme="minorHAnsi" w:cstheme="minorHAnsi"/>
        </w:rPr>
        <w:t>.</w:t>
      </w:r>
      <w:r w:rsidRPr="00CE794C">
        <w:rPr>
          <w:rFonts w:asciiTheme="minorHAnsi" w:hAnsiTheme="minorHAnsi" w:cstheme="minorHAnsi"/>
          <w:i/>
          <w:iCs/>
          <w:color w:val="0432FF"/>
        </w:rPr>
        <w:t xml:space="preserve"> </w:t>
      </w:r>
      <w:r w:rsidRPr="001640DA">
        <w:rPr>
          <w:rFonts w:asciiTheme="minorHAnsi" w:hAnsiTheme="minorHAnsi" w:cstheme="minorHAnsi"/>
          <w:i/>
          <w:iCs/>
          <w:color w:val="0432FF"/>
        </w:rPr>
        <w:t>Videographer: This step is</w:t>
      </w:r>
      <w:r>
        <w:rPr>
          <w:rFonts w:asciiTheme="minorHAnsi" w:hAnsiTheme="minorHAnsi" w:cstheme="minorHAnsi"/>
          <w:i/>
          <w:iCs/>
          <w:color w:val="0432FF"/>
        </w:rPr>
        <w:t xml:space="preserve"> difficult and</w:t>
      </w:r>
      <w:r w:rsidRPr="001640DA">
        <w:rPr>
          <w:rFonts w:asciiTheme="minorHAnsi" w:hAnsiTheme="minorHAnsi" w:cstheme="minorHAnsi"/>
          <w:i/>
          <w:iCs/>
          <w:color w:val="0432FF"/>
        </w:rPr>
        <w:t xml:space="preserve"> important!</w:t>
      </w:r>
    </w:p>
    <w:p w14:paraId="50407209" w14:textId="77777777" w:rsidR="00C55337" w:rsidRDefault="00C55337">
      <w:pPr>
        <w:rPr>
          <w:rFonts w:asciiTheme="minorHAnsi" w:hAnsiTheme="minorHAnsi" w:cstheme="minorHAnsi"/>
          <w:sz w:val="22"/>
          <w:szCs w:val="22"/>
        </w:rPr>
      </w:pPr>
    </w:p>
    <w:p w14:paraId="1A8EF6C6" w14:textId="0946D25F" w:rsidR="00CE794C" w:rsidRDefault="00CE794C" w:rsidP="00CE794C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Talent unscrewing the </w:t>
      </w:r>
      <w:r w:rsidRPr="00175FB8">
        <w:rPr>
          <w:rFonts w:asciiTheme="minorHAnsi" w:eastAsia="Times New Roman" w:hAnsiTheme="minorHAnsi" w:cstheme="minorHAnsi"/>
          <w:color w:val="000000" w:themeColor="text1"/>
          <w:szCs w:val="24"/>
        </w:rPr>
        <w:t xml:space="preserve">left-hand male </w:t>
      </w:r>
      <w:proofErr w:type="spellStart"/>
      <w:r w:rsidRPr="00175FB8">
        <w:rPr>
          <w:rFonts w:asciiTheme="minorHAnsi" w:eastAsia="Times New Roman" w:hAnsiTheme="minorHAnsi" w:cstheme="minorHAnsi"/>
          <w:color w:val="000000" w:themeColor="text1"/>
          <w:szCs w:val="24"/>
        </w:rPr>
        <w:t>Luer</w:t>
      </w:r>
      <w:proofErr w:type="spellEnd"/>
      <w:r w:rsidRPr="00175FB8">
        <w:rPr>
          <w:rFonts w:asciiTheme="minorHAnsi" w:eastAsia="Times New Roman" w:hAnsiTheme="minorHAnsi" w:cstheme="minorHAnsi"/>
          <w:color w:val="000000" w:themeColor="text1"/>
          <w:szCs w:val="24"/>
        </w:rPr>
        <w:t>, mov</w:t>
      </w:r>
      <w:r>
        <w:rPr>
          <w:rFonts w:asciiTheme="minorHAnsi" w:eastAsia="Times New Roman" w:hAnsiTheme="minorHAnsi" w:cstheme="minorHAnsi"/>
          <w:color w:val="000000" w:themeColor="text1"/>
          <w:szCs w:val="24"/>
        </w:rPr>
        <w:t>ing</w:t>
      </w:r>
      <w:r w:rsidRPr="00175FB8">
        <w:rPr>
          <w:rFonts w:asciiTheme="minorHAnsi" w:eastAsia="Times New Roman" w:hAnsiTheme="minorHAnsi" w:cstheme="minorHAnsi"/>
          <w:color w:val="000000" w:themeColor="text1"/>
          <w:szCs w:val="24"/>
        </w:rPr>
        <w:t xml:space="preserve"> the </w:t>
      </w:r>
      <w:proofErr w:type="spellStart"/>
      <w:r w:rsidRPr="00175FB8">
        <w:rPr>
          <w:rFonts w:asciiTheme="minorHAnsi" w:eastAsia="Times New Roman" w:hAnsiTheme="minorHAnsi" w:cstheme="minorHAnsi"/>
          <w:color w:val="000000" w:themeColor="text1"/>
          <w:szCs w:val="24"/>
        </w:rPr>
        <w:t>Luer</w:t>
      </w:r>
      <w:proofErr w:type="spellEnd"/>
      <w:r w:rsidRPr="00175FB8">
        <w:rPr>
          <w:rFonts w:asciiTheme="minorHAnsi" w:eastAsia="Times New Roman" w:hAnsiTheme="minorHAnsi" w:cstheme="minorHAnsi"/>
          <w:color w:val="000000" w:themeColor="text1"/>
          <w:szCs w:val="24"/>
        </w:rPr>
        <w:t xml:space="preserve"> with attached tubes into the required position</w:t>
      </w:r>
      <w:r>
        <w:rPr>
          <w:rFonts w:asciiTheme="minorHAnsi" w:eastAsia="Times New Roman" w:hAnsiTheme="minorHAnsi" w:cstheme="minorHAnsi"/>
          <w:color w:val="000000" w:themeColor="text1"/>
          <w:szCs w:val="24"/>
        </w:rPr>
        <w:t>,</w:t>
      </w:r>
      <w:r w:rsidRPr="00175FB8">
        <w:rPr>
          <w:rFonts w:asciiTheme="minorHAnsi" w:eastAsia="Times New Roman" w:hAnsiTheme="minorHAnsi" w:cstheme="minorHAnsi"/>
          <w:color w:val="000000" w:themeColor="text1"/>
          <w:szCs w:val="24"/>
        </w:rPr>
        <w:t xml:space="preserve"> and re-install</w:t>
      </w:r>
      <w:r>
        <w:rPr>
          <w:rFonts w:asciiTheme="minorHAnsi" w:eastAsia="Times New Roman" w:hAnsiTheme="minorHAnsi" w:cstheme="minorHAnsi"/>
          <w:color w:val="000000" w:themeColor="text1"/>
          <w:szCs w:val="24"/>
        </w:rPr>
        <w:t>ing</w:t>
      </w:r>
      <w:r w:rsidRPr="00175FB8">
        <w:rPr>
          <w:rFonts w:asciiTheme="minorHAnsi" w:eastAsia="Times New Roman" w:hAnsiTheme="minorHAnsi" w:cstheme="minorHAnsi"/>
          <w:color w:val="000000" w:themeColor="text1"/>
          <w:szCs w:val="24"/>
        </w:rPr>
        <w:t xml:space="preserve"> it</w:t>
      </w:r>
      <w:r>
        <w:rPr>
          <w:rFonts w:asciiTheme="minorHAnsi" w:hAnsiTheme="minorHAnsi" w:cstheme="minorHAnsi"/>
        </w:rPr>
        <w:t>.</w:t>
      </w:r>
    </w:p>
    <w:p w14:paraId="5363B35D" w14:textId="75049BA9" w:rsidR="00C55337" w:rsidRPr="00BF26B9" w:rsidRDefault="00CE794C" w:rsidP="00CE794C">
      <w:pPr>
        <w:pStyle w:val="ListParagraph"/>
        <w:numPr>
          <w:ilvl w:val="2"/>
          <w:numId w:val="3"/>
        </w:numPr>
        <w:rPr>
          <w:rFonts w:asciiTheme="minorHAnsi" w:eastAsia="Times New Roman" w:hAnsiTheme="minorHAnsi" w:cstheme="minorHAnsi"/>
          <w:bCs/>
          <w:szCs w:val="24"/>
        </w:rPr>
      </w:pPr>
      <w:r>
        <w:rPr>
          <w:rFonts w:asciiTheme="minorHAnsi" w:hAnsiTheme="minorHAnsi" w:cstheme="minorHAnsi"/>
        </w:rPr>
        <w:t xml:space="preserve">Proper connection between the upper female 3-way </w:t>
      </w:r>
      <w:proofErr w:type="spellStart"/>
      <w:r>
        <w:rPr>
          <w:rFonts w:asciiTheme="minorHAnsi" w:hAnsiTheme="minorHAnsi" w:cstheme="minorHAnsi"/>
        </w:rPr>
        <w:t>Luer</w:t>
      </w:r>
      <w:proofErr w:type="spellEnd"/>
      <w:r>
        <w:rPr>
          <w:rFonts w:asciiTheme="minorHAnsi" w:hAnsiTheme="minorHAnsi" w:cstheme="minorHAnsi"/>
        </w:rPr>
        <w:t xml:space="preserve"> connector and the male cone.</w:t>
      </w:r>
    </w:p>
    <w:p w14:paraId="4CD49E8D" w14:textId="098D76A3" w:rsidR="00BF26B9" w:rsidRPr="00BF26B9" w:rsidRDefault="00BF26B9" w:rsidP="00BF26B9">
      <w:pPr>
        <w:pStyle w:val="ListParagraph"/>
        <w:ind w:left="1627"/>
        <w:rPr>
          <w:rFonts w:asciiTheme="minorHAnsi" w:eastAsia="Times New Roman" w:hAnsiTheme="minorHAnsi" w:cstheme="minorHAnsi"/>
          <w:bCs/>
          <w:color w:val="FF0000"/>
          <w:szCs w:val="24"/>
        </w:rPr>
      </w:pPr>
      <w:r w:rsidRPr="00BF26B9">
        <w:rPr>
          <w:rFonts w:asciiTheme="minorHAnsi" w:hAnsiTheme="minorHAnsi" w:cstheme="minorHAnsi"/>
          <w:color w:val="FF0000"/>
        </w:rPr>
        <w:t>Added shot: Talent</w:t>
      </w:r>
      <w:r w:rsidRPr="00BF26B9">
        <w:rPr>
          <w:rFonts w:asciiTheme="minorHAnsi" w:hAnsiTheme="minorHAnsi" w:cstheme="minorHAnsi"/>
          <w:color w:val="FF0000"/>
        </w:rPr>
        <w:t xml:space="preserve"> on the computer showing the Mass-spec results with the two iron peaks.</w:t>
      </w:r>
    </w:p>
    <w:p w14:paraId="4AF7B326" w14:textId="77777777" w:rsidR="00C55337" w:rsidRDefault="00CA20AA">
      <w:pPr>
        <w:spacing w:before="240"/>
        <w:ind w:left="360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7AD30DDA" w14:textId="74AF163E" w:rsidR="00C55337" w:rsidRDefault="00CA20AA" w:rsidP="00175FB8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Results</w:t>
      </w:r>
    </w:p>
    <w:p w14:paraId="0DC752DE" w14:textId="77777777" w:rsidR="00C55337" w:rsidRDefault="00CA20AA">
      <w:pPr>
        <w:pStyle w:val="ListParagraph"/>
        <w:numPr>
          <w:ilvl w:val="0"/>
          <w:numId w:val="3"/>
        </w:numPr>
        <w:spacing w:before="240"/>
        <w:outlineLvl w:val="0"/>
        <w:rPr>
          <w:rFonts w:asciiTheme="minorHAnsi" w:hAnsiTheme="minorHAnsi" w:cstheme="minorHAnsi"/>
          <w:szCs w:val="24"/>
          <w:lang w:eastAsia="zh-TW"/>
        </w:rPr>
      </w:pPr>
      <w:r>
        <w:rPr>
          <w:rFonts w:asciiTheme="minorHAnsi" w:hAnsiTheme="minorHAnsi" w:cstheme="minorHAnsi"/>
          <w:b/>
          <w:szCs w:val="24"/>
        </w:rPr>
        <w:t xml:space="preserve">Results: Analysis of </w:t>
      </w:r>
      <w:r>
        <w:rPr>
          <w:rFonts w:asciiTheme="minorHAnsi" w:hAnsiTheme="minorHAnsi" w:cstheme="minorHAnsi"/>
          <w:b/>
          <w:bCs/>
        </w:rPr>
        <w:t>SH-SY5Y Cell Lysate</w:t>
      </w:r>
    </w:p>
    <w:p w14:paraId="32C2CD11" w14:textId="77777777" w:rsidR="00C55337" w:rsidRDefault="00CA20AA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Calibration curves were created for iron-three and iron-two redox species. The limits of detection were 3.1 micrograms per liter for iron-two and 3.2 micrograms per liter for iron-three </w:t>
      </w:r>
      <w:r>
        <w:rPr>
          <w:rFonts w:asciiTheme="minorHAnsi" w:hAnsiTheme="minorHAnsi" w:cstheme="minorHAnsi"/>
          <w:b/>
          <w:bCs/>
          <w:szCs w:val="24"/>
        </w:rPr>
        <w:t>[1]</w:t>
      </w:r>
      <w:r>
        <w:rPr>
          <w:rFonts w:asciiTheme="minorHAnsi" w:hAnsiTheme="minorHAnsi" w:cstheme="minorHAnsi"/>
          <w:szCs w:val="24"/>
        </w:rPr>
        <w:t xml:space="preserve">, and linearity was demonstrated up to 150 micrograms per liter </w:t>
      </w:r>
      <w:r>
        <w:rPr>
          <w:rFonts w:asciiTheme="minorHAnsi" w:hAnsiTheme="minorHAnsi" w:cstheme="minorHAnsi"/>
          <w:b/>
          <w:bCs/>
          <w:szCs w:val="24"/>
        </w:rPr>
        <w:t>[2]</w:t>
      </w:r>
      <w:r>
        <w:rPr>
          <w:rFonts w:asciiTheme="minorHAnsi" w:hAnsiTheme="minorHAnsi" w:cstheme="minorHAnsi"/>
          <w:szCs w:val="24"/>
        </w:rPr>
        <w:t xml:space="preserve">.  </w:t>
      </w:r>
    </w:p>
    <w:p w14:paraId="7641C46A" w14:textId="77777777" w:rsidR="00C55337" w:rsidRDefault="00CA20A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LAB MEDIA: Figure 2. </w:t>
      </w:r>
    </w:p>
    <w:p w14:paraId="5418FC09" w14:textId="77777777" w:rsidR="00C55337" w:rsidRDefault="00CA20A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LAB MEDIA: Figure 2. </w:t>
      </w:r>
      <w:r w:rsidRPr="00175FB8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 Editor: Emphasize the first 4 data points on both graphs, up to 150 µg/L.</w:t>
      </w:r>
    </w:p>
    <w:p w14:paraId="5D89C3E7" w14:textId="77777777" w:rsidR="00C55337" w:rsidRDefault="00CA20AA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</w:rPr>
        <w:t xml:space="preserve">The analysis of the SH-SY5Y cell lysate showed a slightly slower migration for iron redox species due to the somewhat higher conductivity. The measured concentrations of iron-three and -two were 330 </w:t>
      </w:r>
      <w:r>
        <w:rPr>
          <w:rFonts w:asciiTheme="minorHAnsi" w:hAnsiTheme="minorHAnsi" w:cstheme="minorHAnsi"/>
          <w:szCs w:val="24"/>
        </w:rPr>
        <w:t xml:space="preserve">micrograms per liter </w:t>
      </w:r>
      <w:r>
        <w:rPr>
          <w:rFonts w:asciiTheme="minorHAnsi" w:hAnsiTheme="minorHAnsi" w:cstheme="minorHAnsi"/>
        </w:rPr>
        <w:t xml:space="preserve">and 84 </w:t>
      </w:r>
      <w:r>
        <w:rPr>
          <w:rFonts w:asciiTheme="minorHAnsi" w:hAnsiTheme="minorHAnsi" w:cstheme="minorHAnsi"/>
          <w:szCs w:val="24"/>
        </w:rPr>
        <w:t>micrograms per liter</w:t>
      </w:r>
      <w:r>
        <w:rPr>
          <w:rFonts w:asciiTheme="minorHAnsi" w:hAnsiTheme="minorHAnsi" w:cstheme="minorHAnsi"/>
        </w:rPr>
        <w:t xml:space="preserve">, respectively, resulting in an iron two to three ratio of 0.25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>.</w:t>
      </w:r>
    </w:p>
    <w:p w14:paraId="092D5E92" w14:textId="77777777" w:rsidR="00C55337" w:rsidRDefault="00CA20A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</w:rPr>
        <w:t xml:space="preserve">LAB MEDIA: Figure 3. </w:t>
      </w:r>
    </w:p>
    <w:p w14:paraId="2C91BEDD" w14:textId="77777777" w:rsidR="00C55337" w:rsidRDefault="00C55337">
      <w:pPr>
        <w:pStyle w:val="ListParagraph"/>
        <w:spacing w:before="120"/>
        <w:ind w:left="907"/>
        <w:contextualSpacing w:val="0"/>
        <w:outlineLvl w:val="0"/>
        <w:rPr>
          <w:rFonts w:asciiTheme="minorHAnsi" w:hAnsiTheme="minorHAnsi" w:cstheme="minorHAnsi"/>
          <w:szCs w:val="24"/>
        </w:rPr>
      </w:pPr>
    </w:p>
    <w:p w14:paraId="6E53E41F" w14:textId="77777777" w:rsidR="00C55337" w:rsidRDefault="00CA20AA">
      <w:pPr>
        <w:rPr>
          <w:rFonts w:asciiTheme="minorHAnsi" w:eastAsia="Times New Roman" w:hAnsiTheme="minorHAnsi" w:cstheme="minorHAnsi"/>
          <w:sz w:val="52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2363702D" w14:textId="77777777" w:rsidR="00C55337" w:rsidRDefault="00CA20AA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Conclusion</w:t>
      </w:r>
    </w:p>
    <w:p w14:paraId="38D32C04" w14:textId="77777777" w:rsidR="00C55337" w:rsidRDefault="00CA20AA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/>
          <w:bCs/>
          <w:szCs w:val="24"/>
          <w:lang w:eastAsia="zh-TW"/>
        </w:rPr>
      </w:pPr>
      <w:bookmarkStart w:id="1" w:name="_Hlk27388131"/>
      <w:r>
        <w:rPr>
          <w:rFonts w:asciiTheme="minorHAnsi" w:hAnsiTheme="minorHAnsi" w:cstheme="minorHAnsi"/>
          <w:b/>
          <w:bCs/>
          <w:szCs w:val="24"/>
        </w:rPr>
        <w:t>Conclusion Interview Statements</w:t>
      </w:r>
    </w:p>
    <w:bookmarkEnd w:id="1"/>
    <w:p w14:paraId="3F85EE42" w14:textId="77777777" w:rsidR="00C55337" w:rsidRDefault="00C55337">
      <w:pPr>
        <w:rPr>
          <w:rFonts w:asciiTheme="minorHAnsi" w:hAnsiTheme="minorHAnsi" w:cstheme="minorHAnsi"/>
        </w:rPr>
      </w:pPr>
    </w:p>
    <w:p w14:paraId="2360C15C" w14:textId="1EFEBDB8" w:rsidR="00C55337" w:rsidRDefault="00A735A5">
      <w:pPr>
        <w:pStyle w:val="ListParagraph"/>
        <w:numPr>
          <w:ilvl w:val="1"/>
          <w:numId w:val="3"/>
        </w:numPr>
        <w:spacing w:before="240"/>
        <w:outlineLvl w:val="0"/>
        <w:rPr>
          <w:rFonts w:asciiTheme="minorHAnsi" w:eastAsia="Times New Roman" w:hAnsiTheme="minorHAnsi" w:cstheme="minorHAnsi"/>
          <w:color w:val="000000" w:themeColor="text1"/>
          <w:szCs w:val="24"/>
        </w:rPr>
      </w:pPr>
      <w:r w:rsidRPr="00175FB8">
        <w:rPr>
          <w:rFonts w:asciiTheme="minorHAnsi" w:hAnsiTheme="minorHAnsi" w:cstheme="minorHAnsi"/>
          <w:b/>
          <w:color w:val="000000" w:themeColor="text1"/>
          <w:szCs w:val="24"/>
          <w:u w:val="single"/>
        </w:rPr>
        <w:t xml:space="preserve">Bernhard </w:t>
      </w:r>
      <w:proofErr w:type="spellStart"/>
      <w:r w:rsidR="00CA20AA" w:rsidRPr="0048394A">
        <w:rPr>
          <w:rStyle w:val="AuthorName"/>
          <w:rFonts w:asciiTheme="minorHAnsi" w:eastAsia="Times" w:hAnsiTheme="minorHAnsi" w:cstheme="minorHAnsi"/>
          <w:color w:val="000000" w:themeColor="text1"/>
        </w:rPr>
        <w:t>Michalke</w:t>
      </w:r>
      <w:proofErr w:type="spellEnd"/>
      <w:r w:rsidR="00CA20AA" w:rsidRPr="0048394A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u w:val="single"/>
        </w:rPr>
        <w:t>:</w:t>
      </w:r>
      <w:r w:rsidR="00CA20AA" w:rsidRPr="0048394A">
        <w:rPr>
          <w:rFonts w:asciiTheme="minorHAnsi" w:eastAsia="Times New Roman" w:hAnsiTheme="minorHAnsi" w:cstheme="minorHAnsi"/>
          <w:color w:val="000000" w:themeColor="text1"/>
          <w:szCs w:val="24"/>
        </w:rPr>
        <w:t xml:space="preserve"> </w:t>
      </w:r>
      <w:r w:rsidR="00CA20AA" w:rsidRPr="0048394A">
        <w:rPr>
          <w:rFonts w:asciiTheme="minorHAnsi" w:hAnsiTheme="minorHAnsi" w:cstheme="minorHAnsi"/>
          <w:color w:val="000000" w:themeColor="text1"/>
        </w:rPr>
        <w:t>The most important step</w:t>
      </w:r>
      <w:r w:rsidR="0048394A" w:rsidRPr="0048394A">
        <w:rPr>
          <w:rFonts w:asciiTheme="minorHAnsi" w:hAnsiTheme="minorHAnsi" w:cstheme="minorHAnsi"/>
          <w:color w:val="000000" w:themeColor="text1"/>
        </w:rPr>
        <w:t xml:space="preserve"> of this protocol</w:t>
      </w:r>
      <w:r w:rsidR="00CA20AA" w:rsidRPr="0048394A">
        <w:rPr>
          <w:rFonts w:asciiTheme="minorHAnsi" w:hAnsiTheme="minorHAnsi" w:cstheme="minorHAnsi"/>
          <w:color w:val="000000" w:themeColor="text1"/>
        </w:rPr>
        <w:t xml:space="preserve"> is the careful insertion of the protruding capillary through the mounted interface and its suitable positioning related to </w:t>
      </w:r>
      <w:r w:rsidR="00225066">
        <w:rPr>
          <w:rFonts w:asciiTheme="minorHAnsi" w:hAnsiTheme="minorHAnsi" w:cstheme="minorHAnsi"/>
          <w:color w:val="000000" w:themeColor="text1"/>
        </w:rPr>
        <w:t xml:space="preserve">the </w:t>
      </w:r>
      <w:r w:rsidR="00CA20AA" w:rsidRPr="0048394A">
        <w:rPr>
          <w:rFonts w:asciiTheme="minorHAnsi" w:hAnsiTheme="minorHAnsi" w:cstheme="minorHAnsi"/>
          <w:color w:val="000000" w:themeColor="text1"/>
        </w:rPr>
        <w:t>nebulizer capillary.</w:t>
      </w:r>
      <w:r w:rsidR="0048394A" w:rsidRPr="0048394A">
        <w:rPr>
          <w:rFonts w:asciiTheme="minorHAnsi" w:eastAsia="Times New Roman" w:hAnsiTheme="minorHAnsi" w:cstheme="minorHAnsi"/>
          <w:color w:val="000000" w:themeColor="text1"/>
          <w:szCs w:val="24"/>
        </w:rPr>
        <w:t xml:space="preserve"> </w:t>
      </w:r>
    </w:p>
    <w:p w14:paraId="6BC456F9" w14:textId="77777777" w:rsidR="00FC171F" w:rsidRPr="0048394A" w:rsidRDefault="00FC171F" w:rsidP="00FC171F">
      <w:pPr>
        <w:pStyle w:val="ListParagraph"/>
        <w:spacing w:before="240"/>
        <w:ind w:left="907"/>
        <w:outlineLvl w:val="0"/>
        <w:rPr>
          <w:rFonts w:asciiTheme="minorHAnsi" w:eastAsia="Times New Roman" w:hAnsiTheme="minorHAnsi" w:cstheme="minorHAnsi"/>
          <w:color w:val="000000" w:themeColor="text1"/>
          <w:szCs w:val="24"/>
        </w:rPr>
      </w:pPr>
    </w:p>
    <w:p w14:paraId="51892896" w14:textId="7BC09034" w:rsidR="0048394A" w:rsidRPr="00D472AE" w:rsidRDefault="0048394A" w:rsidP="0048394A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  <w:color w:val="000000" w:themeColor="text1"/>
          <w:szCs w:val="24"/>
        </w:rPr>
      </w:pPr>
      <w:r w:rsidRPr="00D472AE">
        <w:rPr>
          <w:rFonts w:asciiTheme="majorHAnsi" w:hAnsiTheme="majorHAnsi" w:cstheme="majorHAnsi"/>
          <w:bCs/>
          <w:color w:val="000000" w:themeColor="text1"/>
          <w:szCs w:val="24"/>
        </w:rPr>
        <w:t>INTERVIEW: Named talent says the statement above in an interview-style shot, looking slightly off-camera.</w:t>
      </w:r>
      <w:r>
        <w:rPr>
          <w:rFonts w:asciiTheme="majorHAnsi" w:hAnsiTheme="majorHAnsi" w:cstheme="majorHAnsi"/>
          <w:bCs/>
          <w:color w:val="000000" w:themeColor="text1"/>
          <w:szCs w:val="24"/>
        </w:rPr>
        <w:t xml:space="preserve"> </w:t>
      </w:r>
      <w:r w:rsidRPr="0048394A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Suggested B-roll: 2.</w:t>
      </w:r>
      <w:r w:rsidR="00CE794C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9</w:t>
      </w:r>
      <w:r w:rsidRPr="0048394A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.</w:t>
      </w:r>
      <w:r w:rsidR="00CE794C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1 and 2.9.2</w:t>
      </w:r>
      <w:r w:rsidRPr="0048394A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.</w:t>
      </w:r>
      <w:r>
        <w:rPr>
          <w:rFonts w:asciiTheme="majorHAnsi" w:hAnsiTheme="majorHAnsi" w:cstheme="majorHAnsi"/>
          <w:bCs/>
          <w:color w:val="000000" w:themeColor="text1"/>
          <w:szCs w:val="24"/>
        </w:rPr>
        <w:t xml:space="preserve"> </w:t>
      </w:r>
    </w:p>
    <w:p w14:paraId="5C1E0B7D" w14:textId="77777777" w:rsidR="0048394A" w:rsidRPr="00FC171F" w:rsidRDefault="0048394A" w:rsidP="0048394A">
      <w:pPr>
        <w:pStyle w:val="ListParagraph"/>
        <w:spacing w:before="240"/>
        <w:ind w:left="907"/>
        <w:outlineLvl w:val="0"/>
        <w:rPr>
          <w:rFonts w:asciiTheme="minorHAnsi" w:eastAsia="Times New Roman" w:hAnsiTheme="minorHAnsi" w:cstheme="minorHAnsi"/>
          <w:color w:val="000000" w:themeColor="text1"/>
          <w:szCs w:val="24"/>
        </w:rPr>
      </w:pPr>
    </w:p>
    <w:p w14:paraId="1F0369F6" w14:textId="3BE9FAB3" w:rsidR="00CA20AA" w:rsidRPr="00FC171F" w:rsidRDefault="00A735A5" w:rsidP="00CA20AA">
      <w:pPr>
        <w:pStyle w:val="ListParagraph"/>
        <w:numPr>
          <w:ilvl w:val="1"/>
          <w:numId w:val="3"/>
        </w:numPr>
        <w:spacing w:before="240"/>
        <w:outlineLvl w:val="0"/>
        <w:rPr>
          <w:rFonts w:asciiTheme="minorHAnsi" w:eastAsia="Times New Roman" w:hAnsiTheme="minorHAnsi" w:cstheme="minorHAnsi"/>
          <w:color w:val="000000" w:themeColor="text1"/>
          <w:szCs w:val="24"/>
        </w:rPr>
      </w:pPr>
      <w:r w:rsidRPr="00FC171F">
        <w:rPr>
          <w:rFonts w:asciiTheme="minorHAnsi" w:hAnsiTheme="minorHAnsi" w:cstheme="minorHAnsi"/>
          <w:b/>
          <w:bCs/>
          <w:color w:val="000000" w:themeColor="text1"/>
          <w:szCs w:val="24"/>
          <w:u w:val="single"/>
        </w:rPr>
        <w:t>Vivek</w:t>
      </w:r>
      <w:r w:rsidRPr="00FC171F">
        <w:rPr>
          <w:rFonts w:asciiTheme="minorHAnsi" w:hAnsiTheme="minorHAnsi" w:cstheme="minorHAnsi"/>
          <w:b/>
          <w:color w:val="000000" w:themeColor="text1"/>
          <w:szCs w:val="22"/>
          <w:u w:val="single"/>
          <w:lang w:eastAsia="zh-TW"/>
        </w:rPr>
        <w:t xml:space="preserve"> </w:t>
      </w:r>
      <w:proofErr w:type="spellStart"/>
      <w:r w:rsidR="00CA20AA" w:rsidRPr="00FC171F">
        <w:rPr>
          <w:rFonts w:asciiTheme="minorHAnsi" w:hAnsiTheme="minorHAnsi" w:cstheme="minorHAnsi"/>
          <w:b/>
          <w:color w:val="000000" w:themeColor="text1"/>
          <w:szCs w:val="22"/>
          <w:u w:val="single"/>
          <w:lang w:eastAsia="zh-TW"/>
        </w:rPr>
        <w:t>Venkataramani</w:t>
      </w:r>
      <w:proofErr w:type="spellEnd"/>
      <w:r w:rsidR="00CA20AA" w:rsidRPr="00FC171F">
        <w:rPr>
          <w:rFonts w:asciiTheme="minorHAnsi" w:eastAsia="Times New Roman" w:hAnsiTheme="minorHAnsi" w:cstheme="minorHAnsi"/>
          <w:b/>
          <w:bCs/>
          <w:color w:val="000000" w:themeColor="text1"/>
          <w:szCs w:val="24"/>
          <w:u w:val="single"/>
        </w:rPr>
        <w:t xml:space="preserve">: </w:t>
      </w:r>
      <w:r w:rsidR="00CA20AA" w:rsidRPr="00FC171F">
        <w:rPr>
          <w:rFonts w:asciiTheme="minorHAnsi" w:hAnsiTheme="minorHAnsi" w:cstheme="minorHAnsi"/>
          <w:iCs/>
          <w:color w:val="000000" w:themeColor="text1"/>
        </w:rPr>
        <w:t xml:space="preserve">The presented method may become a promising tool to deepen the insight into iron-dependent molecular processes. Carefully designed studies are needed to validate if </w:t>
      </w:r>
      <w:proofErr w:type="gramStart"/>
      <w:r w:rsidR="00CA20AA" w:rsidRPr="00FC171F">
        <w:rPr>
          <w:rFonts w:asciiTheme="minorHAnsi" w:hAnsiTheme="minorHAnsi" w:cstheme="minorHAnsi"/>
          <w:iCs/>
          <w:color w:val="000000" w:themeColor="text1"/>
        </w:rPr>
        <w:t>Fe(</w:t>
      </w:r>
      <w:proofErr w:type="gramEnd"/>
      <w:r w:rsidR="00CA20AA" w:rsidRPr="00FC171F">
        <w:rPr>
          <w:rFonts w:asciiTheme="minorHAnsi" w:hAnsiTheme="minorHAnsi" w:cstheme="minorHAnsi"/>
          <w:iCs/>
          <w:color w:val="000000" w:themeColor="text1"/>
        </w:rPr>
        <w:t xml:space="preserve">II)/Fe(III) quantiﬁcation can serve as </w:t>
      </w:r>
      <w:r w:rsidR="0048394A" w:rsidRPr="00FC171F">
        <w:rPr>
          <w:rFonts w:asciiTheme="minorHAnsi" w:hAnsiTheme="minorHAnsi" w:cstheme="minorHAnsi"/>
          <w:iCs/>
          <w:color w:val="000000" w:themeColor="text1"/>
        </w:rPr>
        <w:t xml:space="preserve">a </w:t>
      </w:r>
      <w:r w:rsidR="00CA20AA" w:rsidRPr="00FC171F">
        <w:rPr>
          <w:rFonts w:asciiTheme="minorHAnsi" w:hAnsiTheme="minorHAnsi" w:cstheme="minorHAnsi"/>
          <w:iCs/>
          <w:color w:val="000000" w:themeColor="text1"/>
        </w:rPr>
        <w:t xml:space="preserve">potential biomarker for neurodegenerative disease </w:t>
      </w:r>
      <w:r w:rsidR="0048394A" w:rsidRPr="00FC171F">
        <w:rPr>
          <w:rFonts w:asciiTheme="minorHAnsi" w:hAnsiTheme="minorHAnsi" w:cstheme="minorHAnsi"/>
          <w:iCs/>
          <w:color w:val="000000" w:themeColor="text1"/>
        </w:rPr>
        <w:t>or</w:t>
      </w:r>
      <w:r w:rsidR="00CA20AA" w:rsidRPr="00FC171F">
        <w:rPr>
          <w:rFonts w:asciiTheme="minorHAnsi" w:hAnsiTheme="minorHAnsi" w:cstheme="minorHAnsi"/>
          <w:iCs/>
          <w:color w:val="000000" w:themeColor="text1"/>
        </w:rPr>
        <w:t xml:space="preserve"> cancer progression and to pinpoint tissues at risk for Fe(II)-mediated lethal damage. </w:t>
      </w:r>
    </w:p>
    <w:p w14:paraId="2D604D40" w14:textId="77777777" w:rsidR="00FC171F" w:rsidRPr="00FC171F" w:rsidRDefault="00FC171F" w:rsidP="00FC171F">
      <w:pPr>
        <w:pStyle w:val="ListParagraph"/>
        <w:spacing w:before="240"/>
        <w:ind w:left="907"/>
        <w:outlineLvl w:val="0"/>
        <w:rPr>
          <w:rFonts w:asciiTheme="minorHAnsi" w:eastAsia="Times New Roman" w:hAnsiTheme="minorHAnsi" w:cstheme="minorHAnsi"/>
          <w:color w:val="000000" w:themeColor="text1"/>
          <w:szCs w:val="24"/>
        </w:rPr>
      </w:pPr>
    </w:p>
    <w:p w14:paraId="6E9DD5CB" w14:textId="77777777" w:rsidR="0048394A" w:rsidRPr="00FC171F" w:rsidRDefault="0048394A" w:rsidP="0048394A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  <w:color w:val="000000" w:themeColor="text1"/>
          <w:szCs w:val="24"/>
        </w:rPr>
      </w:pPr>
      <w:r w:rsidRPr="00FC171F">
        <w:rPr>
          <w:rFonts w:asciiTheme="majorHAnsi" w:hAnsiTheme="majorHAnsi" w:cstheme="majorHAnsi"/>
          <w:bCs/>
          <w:color w:val="000000" w:themeColor="text1"/>
          <w:szCs w:val="24"/>
        </w:rPr>
        <w:t>INTERVIEW: Named talent says the statement above in an interview-style shot, looking slightly off-camera.</w:t>
      </w:r>
    </w:p>
    <w:p w14:paraId="6104CC9F" w14:textId="77777777" w:rsidR="00CA20AA" w:rsidRPr="00CA20AA" w:rsidRDefault="00CA20AA" w:rsidP="00CA20AA">
      <w:pPr>
        <w:pStyle w:val="ListParagraph"/>
        <w:spacing w:before="240"/>
        <w:ind w:left="907"/>
        <w:outlineLvl w:val="0"/>
        <w:rPr>
          <w:rFonts w:asciiTheme="minorHAnsi" w:eastAsia="Times New Roman" w:hAnsiTheme="minorHAnsi" w:cstheme="minorHAnsi"/>
          <w:szCs w:val="24"/>
        </w:rPr>
      </w:pPr>
    </w:p>
    <w:p w14:paraId="54FCC675" w14:textId="0B87B844" w:rsidR="00C55337" w:rsidRDefault="00C553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asciiTheme="minorHAnsi" w:eastAsia="Times New Roman" w:hAnsiTheme="minorHAnsi" w:cstheme="minorHAnsi"/>
          <w:bCs/>
          <w:szCs w:val="24"/>
        </w:rPr>
      </w:pPr>
    </w:p>
    <w:sectPr w:rsidR="00C55337">
      <w:headerReference w:type="default" r:id="rId7"/>
      <w:footerReference w:type="even" r:id="rId8"/>
      <w:footerReference w:type="default" r:id="rId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D1E49F" w14:textId="77777777" w:rsidR="005926D6" w:rsidRDefault="005926D6">
      <w:r>
        <w:separator/>
      </w:r>
    </w:p>
    <w:p w14:paraId="093C7B3C" w14:textId="77777777" w:rsidR="005926D6" w:rsidRDefault="005926D6"/>
  </w:endnote>
  <w:endnote w:type="continuationSeparator" w:id="0">
    <w:p w14:paraId="5889D815" w14:textId="77777777" w:rsidR="005926D6" w:rsidRDefault="005926D6">
      <w:r>
        <w:continuationSeparator/>
      </w:r>
    </w:p>
    <w:p w14:paraId="3B337260" w14:textId="77777777" w:rsidR="005926D6" w:rsidRDefault="00592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2EFF" w:usb1="D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00000000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FFCC44" w14:textId="77777777" w:rsidR="00C55337" w:rsidRDefault="00CA20A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D4C116A" w14:textId="77777777" w:rsidR="00C55337" w:rsidRDefault="00C55337">
    <w:pPr>
      <w:pStyle w:val="Footer"/>
      <w:ind w:right="360"/>
    </w:pPr>
  </w:p>
  <w:p w14:paraId="0A44D8A4" w14:textId="77777777" w:rsidR="00C55337" w:rsidRDefault="00C5533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473B23" w14:textId="39F6EAA4" w:rsidR="00C55337" w:rsidRDefault="00CA20AA">
    <w:pPr>
      <w:pStyle w:val="Footer"/>
      <w:tabs>
        <w:tab w:val="clear" w:pos="8640"/>
        <w:tab w:val="right" w:pos="9360"/>
      </w:tabs>
      <w:rPr>
        <w:rFonts w:asciiTheme="minorHAnsi" w:hAnsiTheme="minorHAnsi" w:cstheme="minorHAnsi"/>
        <w:color w:val="000000" w:themeColor="text1"/>
        <w:szCs w:val="24"/>
      </w:rPr>
    </w:pPr>
    <w:r>
      <w:rPr>
        <w:rFonts w:asciiTheme="minorHAnsi" w:hAnsiTheme="minorHAnsi" w:cstheme="minorHAnsi"/>
        <w:szCs w:val="24"/>
      </w:rPr>
      <w:sym w:font="Symbol" w:char="F0D3"/>
    </w:r>
    <w:r>
      <w:rPr>
        <w:rFonts w:asciiTheme="minorHAnsi" w:hAnsiTheme="minorHAnsi" w:cstheme="minorHAnsi"/>
        <w:szCs w:val="24"/>
        <w:lang w:val="en-US"/>
      </w:rPr>
      <w:t xml:space="preserve"> </w:t>
    </w:r>
    <w:r>
      <w:rPr>
        <w:rFonts w:asciiTheme="minorHAnsi" w:hAnsiTheme="minorHAnsi" w:cstheme="minorHAnsi"/>
        <w:szCs w:val="24"/>
        <w:lang w:val="en-US"/>
      </w:rPr>
      <w:fldChar w:fldCharType="begin"/>
    </w:r>
    <w:r>
      <w:rPr>
        <w:rFonts w:asciiTheme="minorHAnsi" w:hAnsiTheme="minorHAnsi" w:cstheme="minorHAnsi"/>
        <w:szCs w:val="24"/>
        <w:lang w:val="en-US"/>
      </w:rPr>
      <w:instrText xml:space="preserve"> DATE \@ "YYYY" </w:instrText>
    </w:r>
    <w:r>
      <w:rPr>
        <w:rFonts w:asciiTheme="minorHAnsi" w:hAnsiTheme="minorHAnsi" w:cstheme="minorHAnsi"/>
        <w:szCs w:val="24"/>
        <w:lang w:val="en-US"/>
      </w:rPr>
      <w:fldChar w:fldCharType="separate"/>
    </w:r>
    <w:r w:rsidR="00916FBA">
      <w:rPr>
        <w:rFonts w:asciiTheme="minorHAnsi" w:hAnsiTheme="minorHAnsi" w:cstheme="minorHAnsi"/>
        <w:noProof/>
        <w:szCs w:val="24"/>
        <w:lang w:val="en-US"/>
      </w:rPr>
      <w:t>2020</w:t>
    </w:r>
    <w:r>
      <w:rPr>
        <w:rFonts w:asciiTheme="minorHAnsi" w:hAnsiTheme="minorHAnsi" w:cstheme="minorHAnsi"/>
        <w:szCs w:val="24"/>
        <w:lang w:val="en-US"/>
      </w:rPr>
      <w:fldChar w:fldCharType="end"/>
    </w:r>
    <w:r>
      <w:rPr>
        <w:rFonts w:asciiTheme="minorHAnsi" w:hAnsiTheme="minorHAnsi" w:cstheme="minorHAnsi"/>
        <w:szCs w:val="24"/>
      </w:rPr>
      <w:t>, Journal of Visualized Experiments</w:t>
    </w:r>
    <w:r>
      <w:rPr>
        <w:rFonts w:asciiTheme="minorHAnsi" w:hAnsiTheme="minorHAnsi" w:cstheme="minorHAnsi"/>
        <w:szCs w:val="24"/>
      </w:rPr>
      <w:tab/>
    </w:r>
    <w:r>
      <w:rPr>
        <w:rFonts w:asciiTheme="minorHAnsi" w:hAnsiTheme="minorHAnsi" w:cstheme="minorHAnsi"/>
        <w:szCs w:val="24"/>
      </w:rPr>
      <w:tab/>
    </w:r>
    <w:r>
      <w:rPr>
        <w:rFonts w:asciiTheme="minorHAnsi" w:hAnsiTheme="minorHAnsi" w:cstheme="minorHAnsi"/>
        <w:color w:val="000000" w:themeColor="text1"/>
        <w:szCs w:val="24"/>
      </w:rPr>
      <w:t xml:space="preserve">Page </w:t>
    </w:r>
    <w:r>
      <w:rPr>
        <w:rFonts w:asciiTheme="minorHAnsi" w:hAnsiTheme="minorHAnsi" w:cstheme="minorHAnsi"/>
        <w:color w:val="000000" w:themeColor="text1"/>
        <w:szCs w:val="24"/>
      </w:rPr>
      <w:fldChar w:fldCharType="begin"/>
    </w:r>
    <w:r>
      <w:rPr>
        <w:rFonts w:asciiTheme="minorHAnsi" w:hAnsiTheme="minorHAnsi" w:cstheme="minorHAnsi"/>
        <w:color w:val="000000" w:themeColor="text1"/>
        <w:szCs w:val="24"/>
      </w:rPr>
      <w:instrText xml:space="preserve"> PAGE  \* Arabic  \* MERGEFORMAT </w:instrText>
    </w:r>
    <w:r>
      <w:rPr>
        <w:rFonts w:asciiTheme="minorHAnsi" w:hAnsiTheme="minorHAnsi" w:cstheme="minorHAnsi"/>
        <w:color w:val="000000" w:themeColor="text1"/>
        <w:szCs w:val="24"/>
      </w:rPr>
      <w:fldChar w:fldCharType="separate"/>
    </w:r>
    <w:r>
      <w:rPr>
        <w:rFonts w:asciiTheme="minorHAnsi" w:hAnsiTheme="minorHAnsi" w:cstheme="minorHAnsi"/>
        <w:noProof/>
        <w:color w:val="000000" w:themeColor="text1"/>
        <w:szCs w:val="24"/>
      </w:rPr>
      <w:t>9</w:t>
    </w:r>
    <w:r>
      <w:rPr>
        <w:rFonts w:asciiTheme="minorHAnsi" w:hAnsiTheme="minorHAnsi" w:cstheme="minorHAnsi"/>
        <w:color w:val="000000" w:themeColor="text1"/>
        <w:szCs w:val="24"/>
      </w:rPr>
      <w:fldChar w:fldCharType="end"/>
    </w:r>
    <w:r>
      <w:rPr>
        <w:rFonts w:asciiTheme="minorHAnsi" w:hAnsiTheme="minorHAnsi" w:cstheme="minorHAnsi"/>
        <w:color w:val="000000" w:themeColor="text1"/>
        <w:szCs w:val="24"/>
      </w:rPr>
      <w:t xml:space="preserve"> of </w:t>
    </w:r>
    <w:r>
      <w:rPr>
        <w:rFonts w:asciiTheme="minorHAnsi" w:hAnsiTheme="minorHAnsi" w:cstheme="minorHAnsi"/>
        <w:color w:val="000000" w:themeColor="text1"/>
        <w:szCs w:val="24"/>
      </w:rPr>
      <w:fldChar w:fldCharType="begin"/>
    </w:r>
    <w:r>
      <w:rPr>
        <w:rFonts w:asciiTheme="minorHAnsi" w:hAnsiTheme="minorHAnsi" w:cstheme="minorHAnsi"/>
        <w:color w:val="000000" w:themeColor="text1"/>
        <w:szCs w:val="24"/>
      </w:rPr>
      <w:instrText xml:space="preserve"> NUMPAGES  \* Arabic  \* MERGEFORMAT </w:instrText>
    </w:r>
    <w:r>
      <w:rPr>
        <w:rFonts w:asciiTheme="minorHAnsi" w:hAnsiTheme="minorHAnsi" w:cstheme="minorHAnsi"/>
        <w:color w:val="000000" w:themeColor="text1"/>
        <w:szCs w:val="24"/>
      </w:rPr>
      <w:fldChar w:fldCharType="separate"/>
    </w:r>
    <w:r>
      <w:rPr>
        <w:rFonts w:asciiTheme="minorHAnsi" w:hAnsiTheme="minorHAnsi" w:cstheme="minorHAnsi"/>
        <w:noProof/>
        <w:color w:val="000000" w:themeColor="text1"/>
        <w:szCs w:val="24"/>
      </w:rPr>
      <w:t>11</w:t>
    </w:r>
    <w:r>
      <w:rPr>
        <w:rFonts w:asciiTheme="minorHAnsi" w:hAnsiTheme="minorHAnsi" w:cstheme="minorHAnsi"/>
        <w:color w:val="000000" w:themeColor="text1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CC5395" w14:textId="77777777" w:rsidR="005926D6" w:rsidRDefault="005926D6">
      <w:r>
        <w:separator/>
      </w:r>
    </w:p>
    <w:p w14:paraId="71AF2DED" w14:textId="77777777" w:rsidR="005926D6" w:rsidRDefault="005926D6"/>
  </w:footnote>
  <w:footnote w:type="continuationSeparator" w:id="0">
    <w:p w14:paraId="59F3DAA1" w14:textId="77777777" w:rsidR="005926D6" w:rsidRDefault="005926D6">
      <w:r>
        <w:continuationSeparator/>
      </w:r>
    </w:p>
    <w:p w14:paraId="7B174AAC" w14:textId="77777777" w:rsidR="005926D6" w:rsidRDefault="005926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C60B22" w14:textId="77777777" w:rsidR="00C55337" w:rsidRDefault="00CA20AA" w:rsidP="00852C0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asciiTheme="minorHAnsi" w:hAnsiTheme="minorHAnsi" w:cstheme="minorHAnsi"/>
        <w:b/>
        <w:color w:val="FF0000"/>
        <w:sz w:val="28"/>
        <w:szCs w:val="28"/>
        <w:u w:val="single"/>
      </w:rPr>
    </w:pPr>
    <w:r>
      <w:rPr>
        <w:rFonts w:asciiTheme="minorHAnsi" w:hAnsiTheme="minorHAnsi" w:cstheme="minorHAnsi"/>
        <w:b/>
        <w:noProof/>
        <w:color w:val="FF0000"/>
        <w:sz w:val="28"/>
        <w:szCs w:val="28"/>
        <w:u w:val="single"/>
        <w:lang w:val="de-DE" w:eastAsia="de-DE"/>
      </w:rPr>
      <w:drawing>
        <wp:anchor distT="0" distB="0" distL="114300" distR="114300" simplePos="0" relativeHeight="251658240" behindDoc="0" locked="0" layoutInCell="1" allowOverlap="1" wp14:anchorId="1CEF1044" wp14:editId="1A4FCAFF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2C08" w:rsidRPr="006B5402">
      <w:rPr>
        <w:rFonts w:asciiTheme="minorHAnsi" w:eastAsia="Helvetica Neue" w:hAnsiTheme="minorHAnsi" w:cstheme="minorHAnsi"/>
        <w:b/>
        <w:color w:val="00B050"/>
        <w:sz w:val="28"/>
        <w:szCs w:val="28"/>
        <w:u w:val="single"/>
      </w:rPr>
      <w:t>FINAL SCRIPT: APPROVED FOR FILMING</w:t>
    </w:r>
  </w:p>
  <w:p w14:paraId="61A5F89B" w14:textId="77777777" w:rsidR="00C55337" w:rsidRDefault="00C553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4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3F109A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9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D687795"/>
    <w:multiLevelType w:val="multilevel"/>
    <w:tmpl w:val="FC2CB0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32"/>
  </w:num>
  <w:num w:numId="4">
    <w:abstractNumId w:val="26"/>
  </w:num>
  <w:num w:numId="5">
    <w:abstractNumId w:val="13"/>
  </w:num>
  <w:num w:numId="6">
    <w:abstractNumId w:val="28"/>
  </w:num>
  <w:num w:numId="7">
    <w:abstractNumId w:val="35"/>
  </w:num>
  <w:num w:numId="8">
    <w:abstractNumId w:val="11"/>
  </w:num>
  <w:num w:numId="9">
    <w:abstractNumId w:val="16"/>
  </w:num>
  <w:num w:numId="10">
    <w:abstractNumId w:val="22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</w:num>
  <w:num w:numId="18">
    <w:abstractNumId w:val="27"/>
  </w:num>
  <w:num w:numId="19">
    <w:abstractNumId w:val="24"/>
  </w:num>
  <w:num w:numId="20">
    <w:abstractNumId w:val="18"/>
  </w:num>
  <w:num w:numId="21">
    <w:abstractNumId w:val="17"/>
  </w:num>
  <w:num w:numId="22">
    <w:abstractNumId w:val="10"/>
  </w:num>
  <w:num w:numId="23">
    <w:abstractNumId w:val="15"/>
  </w:num>
  <w:num w:numId="24">
    <w:abstractNumId w:val="29"/>
  </w:num>
  <w:num w:numId="25">
    <w:abstractNumId w:val="12"/>
  </w:num>
  <w:num w:numId="26">
    <w:abstractNumId w:val="23"/>
  </w:num>
  <w:num w:numId="27">
    <w:abstractNumId w:val="20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4"/>
  </w:num>
  <w:num w:numId="39">
    <w:abstractNumId w:val="34"/>
  </w:num>
  <w:num w:numId="40">
    <w:abstractNumId w:val="19"/>
  </w:num>
  <w:num w:numId="41">
    <w:abstractNumId w:val="21"/>
  </w:num>
  <w:num w:numId="42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1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337"/>
    <w:rsid w:val="000D3031"/>
    <w:rsid w:val="00175FB8"/>
    <w:rsid w:val="00225066"/>
    <w:rsid w:val="002251EC"/>
    <w:rsid w:val="00293780"/>
    <w:rsid w:val="0048394A"/>
    <w:rsid w:val="005926D6"/>
    <w:rsid w:val="007551F8"/>
    <w:rsid w:val="00852C08"/>
    <w:rsid w:val="00916FBA"/>
    <w:rsid w:val="0098713D"/>
    <w:rsid w:val="00A735A5"/>
    <w:rsid w:val="00BF26B9"/>
    <w:rsid w:val="00C26633"/>
    <w:rsid w:val="00C462F5"/>
    <w:rsid w:val="00C55337"/>
    <w:rsid w:val="00CA20AA"/>
    <w:rsid w:val="00CA6227"/>
    <w:rsid w:val="00CE794C"/>
    <w:rsid w:val="00F079AF"/>
    <w:rsid w:val="00FC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581EEB2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  <w:rPr>
      <w:rFonts w:asciiTheme="minorHAnsi" w:hAnsiTheme="minorHAnsi"/>
    </w:r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Pr>
      <w:sz w:val="24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</w:style>
  <w:style w:type="character" w:styleId="BookTitle">
    <w:name w:val="Book Title"/>
    <w:basedOn w:val="DefaultParagraphFont"/>
    <w:qFormat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Pr>
      <w:i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Revision">
    <w:name w:val="Revision"/>
    <w:hidden/>
    <w:semiHidden/>
    <w:rPr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1295</Words>
  <Characters>7388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8666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Anastasia Gomez</cp:lastModifiedBy>
  <cp:revision>5</cp:revision>
  <dcterms:created xsi:type="dcterms:W3CDTF">2020-08-25T15:13:00Z</dcterms:created>
  <dcterms:modified xsi:type="dcterms:W3CDTF">2020-08-25T15:29:00Z</dcterms:modified>
</cp:coreProperties>
</file>